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A28438" w14:textId="77777777" w:rsidR="00D67ED8" w:rsidRPr="00695F20" w:rsidRDefault="00D67ED8" w:rsidP="00D67ED8">
      <w:pPr>
        <w:pStyle w:val="Headingb"/>
      </w:pPr>
      <w:bookmarkStart w:id="0" w:name="_Toc400020851"/>
      <w:bookmarkStart w:id="1" w:name="_Toc400106136"/>
      <w:bookmarkStart w:id="2" w:name="_Toc416790113"/>
      <w:bookmarkStart w:id="3" w:name="_Toc416790174"/>
      <w:bookmarkStart w:id="4" w:name="_Toc416790249"/>
      <w:bookmarkStart w:id="5" w:name="_Toc416791855"/>
      <w:bookmarkStart w:id="6" w:name="_Toc416791941"/>
      <w:bookmarkStart w:id="7" w:name="_Toc416849530"/>
      <w:bookmarkStart w:id="8" w:name="_Toc416850715"/>
      <w:bookmarkStart w:id="9" w:name="_Toc416853455"/>
      <w:bookmarkStart w:id="10" w:name="_Toc416853631"/>
      <w:bookmarkStart w:id="11" w:name="_Toc416876799"/>
      <w:bookmarkStart w:id="12" w:name="_Toc520712472"/>
      <w:r w:rsidRPr="00695F20">
        <w:rPr>
          <w:noProof/>
          <w:lang w:eastAsia="en-GB"/>
        </w:rPr>
        <w:drawing>
          <wp:anchor distT="0" distB="0" distL="114300" distR="114300" simplePos="0" relativeHeight="251731968" behindDoc="0" locked="0" layoutInCell="0" allowOverlap="1" wp14:anchorId="1D1D02EA" wp14:editId="7D0593AF">
            <wp:simplePos x="0" y="0"/>
            <wp:positionH relativeFrom="column">
              <wp:posOffset>-893445</wp:posOffset>
            </wp:positionH>
            <wp:positionV relativeFrom="paragraph">
              <wp:posOffset>-719023</wp:posOffset>
            </wp:positionV>
            <wp:extent cx="1569720" cy="10771505"/>
            <wp:effectExtent l="1905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nd-Rec_e"/>
                    <pic:cNvPicPr>
                      <a:picLocks noChangeAspect="1" noChangeArrowheads="1"/>
                    </pic:cNvPicPr>
                  </pic:nvPicPr>
                  <pic:blipFill>
                    <a:blip r:embed="rId11" cstate="print"/>
                    <a:srcRect/>
                    <a:stretch>
                      <a:fillRect/>
                    </a:stretch>
                  </pic:blipFill>
                  <pic:spPr bwMode="auto">
                    <a:xfrm>
                      <a:off x="0" y="0"/>
                      <a:ext cx="1569720" cy="10771505"/>
                    </a:xfrm>
                    <a:prstGeom prst="rect">
                      <a:avLst/>
                    </a:prstGeom>
                    <a:noFill/>
                    <a:ln w="9525">
                      <a:noFill/>
                      <a:miter lim="800000"/>
                      <a:headEnd/>
                      <a:tailEnd/>
                    </a:ln>
                  </pic:spPr>
                </pic:pic>
              </a:graphicData>
            </a:graphic>
          </wp:anchor>
        </w:drawing>
      </w:r>
      <w:bookmarkEnd w:id="0"/>
      <w:bookmarkEnd w:id="1"/>
      <w:bookmarkEnd w:id="2"/>
      <w:bookmarkEnd w:id="3"/>
      <w:bookmarkEnd w:id="4"/>
      <w:bookmarkEnd w:id="5"/>
      <w:bookmarkEnd w:id="6"/>
      <w:bookmarkEnd w:id="7"/>
      <w:bookmarkEnd w:id="8"/>
      <w:bookmarkEnd w:id="9"/>
      <w:bookmarkEnd w:id="10"/>
      <w:bookmarkEnd w:id="11"/>
      <w:bookmarkEnd w:id="12"/>
    </w:p>
    <w:tbl>
      <w:tblPr>
        <w:tblW w:w="9948" w:type="dxa"/>
        <w:tblLayout w:type="fixed"/>
        <w:tblLook w:val="0000" w:firstRow="0" w:lastRow="0" w:firstColumn="0" w:lastColumn="0" w:noHBand="0" w:noVBand="0"/>
      </w:tblPr>
      <w:tblGrid>
        <w:gridCol w:w="1418"/>
        <w:gridCol w:w="10"/>
        <w:gridCol w:w="2520"/>
        <w:gridCol w:w="1122"/>
        <w:gridCol w:w="4878"/>
      </w:tblGrid>
      <w:tr w:rsidR="00D67ED8" w:rsidRPr="00695F20" w14:paraId="291109E7" w14:textId="77777777" w:rsidTr="006A62C6">
        <w:trPr>
          <w:trHeight w:hRule="exact" w:val="1418"/>
        </w:trPr>
        <w:tc>
          <w:tcPr>
            <w:tcW w:w="1428" w:type="dxa"/>
            <w:gridSpan w:val="2"/>
          </w:tcPr>
          <w:p w14:paraId="7FB70F0A" w14:textId="77777777" w:rsidR="00D67ED8" w:rsidRPr="00695F20" w:rsidRDefault="00D67ED8" w:rsidP="006A62C6">
            <w:pPr>
              <w:pStyle w:val="Heading1"/>
            </w:pPr>
          </w:p>
          <w:p w14:paraId="2CC8E367" w14:textId="77777777" w:rsidR="00D67ED8" w:rsidRPr="00695F20" w:rsidRDefault="00D67ED8" w:rsidP="006A62C6">
            <w:pPr>
              <w:spacing w:before="0"/>
              <w:rPr>
                <w:b/>
                <w:sz w:val="16"/>
              </w:rPr>
            </w:pPr>
          </w:p>
        </w:tc>
        <w:tc>
          <w:tcPr>
            <w:tcW w:w="8520" w:type="dxa"/>
            <w:gridSpan w:val="3"/>
          </w:tcPr>
          <w:p w14:paraId="31C8A822" w14:textId="77777777" w:rsidR="00D67ED8" w:rsidRPr="00695F20" w:rsidRDefault="00D67ED8" w:rsidP="006A62C6">
            <w:pPr>
              <w:spacing w:before="0"/>
              <w:rPr>
                <w:rFonts w:ascii="Arial" w:hAnsi="Arial" w:cs="Arial"/>
              </w:rPr>
            </w:pPr>
          </w:p>
          <w:p w14:paraId="79E6DF4A" w14:textId="77777777" w:rsidR="00D67ED8" w:rsidRPr="00695F20" w:rsidRDefault="00D67ED8" w:rsidP="006A62C6">
            <w:pPr>
              <w:spacing w:before="284"/>
              <w:rPr>
                <w:rFonts w:ascii="Arial" w:hAnsi="Arial" w:cs="Arial"/>
                <w:b/>
                <w:bCs/>
                <w:sz w:val="18"/>
              </w:rPr>
            </w:pPr>
            <w:r w:rsidRPr="00695F20">
              <w:rPr>
                <w:rFonts w:ascii="Arial" w:hAnsi="Arial" w:cs="Arial"/>
                <w:b/>
                <w:bCs/>
                <w:color w:val="808080"/>
                <w:spacing w:val="100"/>
              </w:rPr>
              <w:t>International Telecommunication Union</w:t>
            </w:r>
          </w:p>
        </w:tc>
      </w:tr>
      <w:tr w:rsidR="00D67ED8" w:rsidRPr="00695F20" w14:paraId="2DE8AC20" w14:textId="77777777" w:rsidTr="006A62C6">
        <w:trPr>
          <w:trHeight w:hRule="exact" w:val="992"/>
        </w:trPr>
        <w:tc>
          <w:tcPr>
            <w:tcW w:w="1428" w:type="dxa"/>
            <w:gridSpan w:val="2"/>
          </w:tcPr>
          <w:p w14:paraId="0DB5ABAD" w14:textId="77777777" w:rsidR="00D67ED8" w:rsidRPr="00695F20" w:rsidRDefault="00D67ED8" w:rsidP="006A62C6">
            <w:pPr>
              <w:spacing w:before="0"/>
            </w:pPr>
          </w:p>
        </w:tc>
        <w:tc>
          <w:tcPr>
            <w:tcW w:w="8520" w:type="dxa"/>
            <w:gridSpan w:val="3"/>
          </w:tcPr>
          <w:p w14:paraId="0D87CDA3" w14:textId="77777777" w:rsidR="00D67ED8" w:rsidRPr="00695F20" w:rsidRDefault="00D67ED8" w:rsidP="006A62C6"/>
        </w:tc>
      </w:tr>
      <w:tr w:rsidR="00D67ED8" w:rsidRPr="00695F20" w14:paraId="180295F1" w14:textId="77777777" w:rsidTr="006A62C6">
        <w:tblPrEx>
          <w:tblCellMar>
            <w:left w:w="85" w:type="dxa"/>
            <w:right w:w="85" w:type="dxa"/>
          </w:tblCellMar>
        </w:tblPrEx>
        <w:trPr>
          <w:gridBefore w:val="2"/>
          <w:wBefore w:w="1428" w:type="dxa"/>
        </w:trPr>
        <w:tc>
          <w:tcPr>
            <w:tcW w:w="2520" w:type="dxa"/>
          </w:tcPr>
          <w:p w14:paraId="52200D28" w14:textId="77777777" w:rsidR="00D67ED8" w:rsidRPr="00695F20" w:rsidRDefault="00D67ED8" w:rsidP="006A62C6">
            <w:pPr>
              <w:rPr>
                <w:b/>
                <w:sz w:val="18"/>
              </w:rPr>
            </w:pPr>
            <w:bookmarkStart w:id="13" w:name="dnume" w:colFirst="1" w:colLast="1"/>
            <w:r w:rsidRPr="00695F20">
              <w:rPr>
                <w:rFonts w:ascii="Arial" w:hAnsi="Arial"/>
                <w:b/>
                <w:spacing w:val="40"/>
                <w:sz w:val="72"/>
              </w:rPr>
              <w:t>ITU-T</w:t>
            </w:r>
          </w:p>
        </w:tc>
        <w:tc>
          <w:tcPr>
            <w:tcW w:w="6000" w:type="dxa"/>
            <w:gridSpan w:val="2"/>
          </w:tcPr>
          <w:p w14:paraId="32A5A6F3" w14:textId="77777777" w:rsidR="00D67ED8" w:rsidRPr="00695F20" w:rsidRDefault="00D67ED8" w:rsidP="006A62C6">
            <w:pPr>
              <w:spacing w:before="240"/>
              <w:jc w:val="right"/>
              <w:rPr>
                <w:rFonts w:ascii="Arial" w:hAnsi="Arial" w:cs="Arial"/>
                <w:b/>
                <w:sz w:val="60"/>
              </w:rPr>
            </w:pPr>
            <w:r w:rsidRPr="00695F20">
              <w:rPr>
                <w:rFonts w:ascii="Arial" w:hAnsi="Arial" w:cs="Arial"/>
                <w:b/>
                <w:sz w:val="60"/>
              </w:rPr>
              <w:t>Technical Report</w:t>
            </w:r>
          </w:p>
        </w:tc>
      </w:tr>
      <w:tr w:rsidR="00D67ED8" w:rsidRPr="00695F20" w14:paraId="38029302" w14:textId="77777777" w:rsidTr="006A62C6">
        <w:tblPrEx>
          <w:tblCellMar>
            <w:left w:w="85" w:type="dxa"/>
            <w:right w:w="85" w:type="dxa"/>
          </w:tblCellMar>
        </w:tblPrEx>
        <w:trPr>
          <w:gridBefore w:val="2"/>
          <w:wBefore w:w="1428" w:type="dxa"/>
          <w:trHeight w:val="974"/>
        </w:trPr>
        <w:tc>
          <w:tcPr>
            <w:tcW w:w="3642" w:type="dxa"/>
            <w:gridSpan w:val="2"/>
          </w:tcPr>
          <w:p w14:paraId="363EF3FA" w14:textId="77777777" w:rsidR="00D67ED8" w:rsidRPr="00695F20" w:rsidRDefault="00D67ED8" w:rsidP="00F45874">
            <w:pPr>
              <w:jc w:val="left"/>
              <w:rPr>
                <w:b/>
              </w:rPr>
            </w:pPr>
            <w:bookmarkStart w:id="14" w:name="ddatee" w:colFirst="1" w:colLast="1"/>
            <w:bookmarkEnd w:id="13"/>
            <w:r w:rsidRPr="00695F20">
              <w:rPr>
                <w:rFonts w:ascii="Arial" w:hAnsi="Arial"/>
              </w:rPr>
              <w:t>TELECOMMUNICATION</w:t>
            </w:r>
            <w:r w:rsidRPr="00695F20">
              <w:rPr>
                <w:rFonts w:ascii="Arial" w:hAnsi="Arial"/>
              </w:rPr>
              <w:br/>
              <w:t>STANDARDIZATION SECTOR</w:t>
            </w:r>
            <w:r w:rsidRPr="00695F20">
              <w:rPr>
                <w:rFonts w:ascii="Arial" w:hAnsi="Arial"/>
              </w:rPr>
              <w:br/>
              <w:t>OF ITU</w:t>
            </w:r>
          </w:p>
        </w:tc>
        <w:tc>
          <w:tcPr>
            <w:tcW w:w="4878" w:type="dxa"/>
          </w:tcPr>
          <w:p w14:paraId="282284DB" w14:textId="77777777" w:rsidR="00D67ED8" w:rsidRPr="00695F20" w:rsidRDefault="00D67ED8" w:rsidP="006A62C6">
            <w:pPr>
              <w:spacing w:before="0"/>
              <w:jc w:val="right"/>
              <w:rPr>
                <w:rFonts w:ascii="Arial" w:hAnsi="Arial" w:cs="Arial"/>
                <w:sz w:val="28"/>
              </w:rPr>
            </w:pPr>
          </w:p>
          <w:p w14:paraId="4F4F8087" w14:textId="7B3B51E6" w:rsidR="00D67ED8" w:rsidRPr="00695F20" w:rsidRDefault="00D67ED8" w:rsidP="00FD223F">
            <w:pPr>
              <w:spacing w:before="0"/>
              <w:jc w:val="right"/>
              <w:rPr>
                <w:rFonts w:ascii="Arial" w:hAnsi="Arial" w:cs="Arial"/>
                <w:sz w:val="28"/>
              </w:rPr>
            </w:pPr>
            <w:r w:rsidRPr="00695F20">
              <w:rPr>
                <w:rFonts w:ascii="Arial" w:hAnsi="Arial" w:cs="Arial"/>
                <w:sz w:val="28"/>
              </w:rPr>
              <w:t>(</w:t>
            </w:r>
            <w:r w:rsidR="00AE17AB" w:rsidRPr="00695F20">
              <w:rPr>
                <w:rFonts w:ascii="Arial" w:hAnsi="Arial" w:cs="Arial"/>
                <w:sz w:val="28"/>
              </w:rPr>
              <w:t>15 September 201</w:t>
            </w:r>
            <w:r w:rsidR="00FD223F" w:rsidRPr="00695F20">
              <w:rPr>
                <w:rFonts w:ascii="Arial" w:hAnsi="Arial" w:cs="Arial"/>
                <w:sz w:val="28"/>
              </w:rPr>
              <w:t>7</w:t>
            </w:r>
            <w:r w:rsidRPr="00695F20">
              <w:rPr>
                <w:rFonts w:ascii="Arial" w:hAnsi="Arial" w:cs="Arial"/>
                <w:sz w:val="28"/>
              </w:rPr>
              <w:t xml:space="preserve">) </w:t>
            </w:r>
          </w:p>
        </w:tc>
      </w:tr>
      <w:tr w:rsidR="00D67ED8" w:rsidRPr="00695F20" w14:paraId="7BE1C10D" w14:textId="77777777" w:rsidTr="006A62C6">
        <w:trPr>
          <w:cantSplit/>
          <w:trHeight w:hRule="exact" w:val="3402"/>
        </w:trPr>
        <w:tc>
          <w:tcPr>
            <w:tcW w:w="1418" w:type="dxa"/>
          </w:tcPr>
          <w:p w14:paraId="55CE9701" w14:textId="77777777" w:rsidR="00D67ED8" w:rsidRPr="00695F20" w:rsidRDefault="00D67ED8" w:rsidP="006A62C6">
            <w:pPr>
              <w:tabs>
                <w:tab w:val="right" w:pos="9639"/>
              </w:tabs>
              <w:rPr>
                <w:rFonts w:ascii="Arial" w:hAnsi="Arial"/>
                <w:sz w:val="18"/>
              </w:rPr>
            </w:pPr>
            <w:bookmarkStart w:id="15" w:name="dsece" w:colFirst="1" w:colLast="1"/>
            <w:bookmarkEnd w:id="14"/>
          </w:p>
        </w:tc>
        <w:tc>
          <w:tcPr>
            <w:tcW w:w="8530" w:type="dxa"/>
            <w:gridSpan w:val="4"/>
            <w:tcBorders>
              <w:bottom w:val="single" w:sz="12" w:space="0" w:color="auto"/>
            </w:tcBorders>
            <w:vAlign w:val="bottom"/>
          </w:tcPr>
          <w:p w14:paraId="7183F50D" w14:textId="77777777" w:rsidR="00D67ED8" w:rsidRPr="00695F20" w:rsidRDefault="00D67ED8" w:rsidP="00F45874">
            <w:pPr>
              <w:tabs>
                <w:tab w:val="right" w:pos="9639"/>
              </w:tabs>
              <w:spacing w:before="0"/>
              <w:rPr>
                <w:rFonts w:ascii="Arial" w:hAnsi="Arial" w:cs="Arial"/>
                <w:sz w:val="32"/>
              </w:rPr>
            </w:pPr>
          </w:p>
          <w:p w14:paraId="6E5CDEF1" w14:textId="77777777" w:rsidR="00D67ED8" w:rsidRPr="00695F20" w:rsidRDefault="00D67ED8" w:rsidP="006A62C6">
            <w:pPr>
              <w:tabs>
                <w:tab w:val="right" w:pos="9639"/>
              </w:tabs>
              <w:rPr>
                <w:rFonts w:ascii="Arial" w:hAnsi="Arial" w:cs="Arial"/>
                <w:sz w:val="32"/>
              </w:rPr>
            </w:pPr>
          </w:p>
        </w:tc>
      </w:tr>
      <w:tr w:rsidR="00D67ED8" w:rsidRPr="00695F20" w14:paraId="7E25D8D4" w14:textId="77777777" w:rsidTr="006A62C6">
        <w:trPr>
          <w:cantSplit/>
          <w:trHeight w:hRule="exact" w:val="4536"/>
        </w:trPr>
        <w:tc>
          <w:tcPr>
            <w:tcW w:w="1418" w:type="dxa"/>
          </w:tcPr>
          <w:p w14:paraId="1EB81985" w14:textId="77777777" w:rsidR="00D67ED8" w:rsidRPr="00695F20" w:rsidRDefault="00D67ED8" w:rsidP="006A62C6">
            <w:pPr>
              <w:tabs>
                <w:tab w:val="right" w:pos="9639"/>
              </w:tabs>
              <w:rPr>
                <w:rFonts w:ascii="Arial" w:hAnsi="Arial"/>
                <w:sz w:val="18"/>
              </w:rPr>
            </w:pPr>
            <w:bookmarkStart w:id="16" w:name="c1tite" w:colFirst="1" w:colLast="1"/>
            <w:bookmarkEnd w:id="15"/>
          </w:p>
        </w:tc>
        <w:tc>
          <w:tcPr>
            <w:tcW w:w="8530" w:type="dxa"/>
            <w:gridSpan w:val="4"/>
          </w:tcPr>
          <w:p w14:paraId="0D0313C9" w14:textId="46D829D5" w:rsidR="00F21D5B" w:rsidRPr="00695F20" w:rsidRDefault="00F21D5B" w:rsidP="000D454C">
            <w:pPr>
              <w:tabs>
                <w:tab w:val="right" w:pos="9639"/>
              </w:tabs>
              <w:jc w:val="left"/>
              <w:rPr>
                <w:rFonts w:asciiTheme="minorBidi" w:hAnsiTheme="minorBidi" w:cstheme="minorBidi"/>
                <w:b/>
                <w:bCs/>
                <w:sz w:val="36"/>
                <w:szCs w:val="36"/>
              </w:rPr>
            </w:pPr>
            <w:r w:rsidRPr="00695F20">
              <w:rPr>
                <w:rFonts w:asciiTheme="minorBidi" w:hAnsiTheme="minorBidi" w:cstheme="minorBidi"/>
                <w:b/>
                <w:bCs/>
                <w:sz w:val="36"/>
                <w:szCs w:val="36"/>
              </w:rPr>
              <w:t>YSTR-M2M-IDE</w:t>
            </w:r>
            <w:r w:rsidR="00491485">
              <w:rPr>
                <w:rFonts w:asciiTheme="minorBidi" w:hAnsiTheme="minorBidi" w:cstheme="minorBidi"/>
                <w:b/>
                <w:bCs/>
                <w:sz w:val="36"/>
                <w:szCs w:val="36"/>
              </w:rPr>
            </w:r>
          </w:p>
          <w:p w14:paraId="17B7B84B" w14:textId="4559D92B" w:rsidR="00D67ED8" w:rsidRPr="00695F20" w:rsidRDefault="000D454C" w:rsidP="000D454C">
            <w:pPr>
              <w:tabs>
                <w:tab w:val="right" w:pos="9639"/>
              </w:tabs>
              <w:jc w:val="left"/>
              <w:rPr>
                <w:rFonts w:asciiTheme="minorBidi" w:hAnsiTheme="minorBidi" w:cstheme="minorBidi"/>
                <w:b/>
                <w:bCs/>
                <w:sz w:val="36"/>
              </w:rPr>
            </w:pPr>
            <w:r w:rsidRPr="00695F20">
              <w:rPr>
                <w:rFonts w:asciiTheme="minorBidi" w:hAnsiTheme="minorBidi" w:cstheme="minorBidi"/>
                <w:b/>
                <w:bCs/>
                <w:sz w:val="36"/>
                <w:szCs w:val="36"/>
              </w:rPr>
              <w:t>oneM2M</w:t>
            </w:r>
            <w:r w:rsidR="009F0AA1" w:rsidRPr="00695F20">
              <w:rPr>
                <w:rFonts w:asciiTheme="minorBidi" w:hAnsiTheme="minorBidi" w:cstheme="minorBidi"/>
                <w:b/>
                <w:bCs/>
                <w:sz w:val="36"/>
                <w:szCs w:val="36"/>
              </w:rPr>
              <w:t xml:space="preserve"> </w:t>
            </w:r>
            <w:r w:rsidR="00F21D5B" w:rsidRPr="00695F20">
              <w:rPr>
                <w:rFonts w:asciiTheme="minorBidi" w:hAnsiTheme="minorBidi" w:cstheme="minorBidi"/>
                <w:b/>
                <w:bCs/>
                <w:sz w:val="36"/>
                <w:szCs w:val="36"/>
              </w:rPr>
              <w:t>–</w:t>
            </w:r>
            <w:r w:rsidR="009F0AA1" w:rsidRPr="00695F20">
              <w:rPr>
                <w:rFonts w:asciiTheme="minorBidi" w:hAnsiTheme="minorBidi" w:cstheme="minorBidi"/>
                <w:b/>
                <w:bCs/>
                <w:sz w:val="36"/>
                <w:szCs w:val="36"/>
              </w:rPr>
              <w:t xml:space="preserve"> </w:t>
            </w:r>
            <w:r w:rsidR="00D67ED8" w:rsidRPr="00695F20">
              <w:rPr>
                <w:rFonts w:asciiTheme="minorBidi" w:hAnsiTheme="minorBidi" w:cstheme="minorBidi"/>
                <w:b/>
                <w:bCs/>
                <w:sz w:val="36"/>
                <w:szCs w:val="36"/>
              </w:rPr>
              <w:t xml:space="preserve">Industrial </w:t>
            </w:r>
            <w:r w:rsidR="00BD6582" w:rsidRPr="00695F20">
              <w:rPr>
                <w:rFonts w:asciiTheme="minorBidi" w:hAnsiTheme="minorBidi" w:cstheme="minorBidi"/>
                <w:b/>
                <w:bCs/>
                <w:sz w:val="36"/>
                <w:szCs w:val="36"/>
              </w:rPr>
              <w:t>d</w:t>
            </w:r>
            <w:r w:rsidR="00D67ED8" w:rsidRPr="00695F20">
              <w:rPr>
                <w:rFonts w:asciiTheme="minorBidi" w:hAnsiTheme="minorBidi" w:cstheme="minorBidi"/>
                <w:b/>
                <w:bCs/>
                <w:sz w:val="36"/>
                <w:szCs w:val="36"/>
              </w:rPr>
              <w:t xml:space="preserve">omain </w:t>
            </w:r>
            <w:r w:rsidR="00BD6582" w:rsidRPr="00695F20">
              <w:rPr>
                <w:rFonts w:asciiTheme="minorBidi" w:hAnsiTheme="minorBidi" w:cstheme="minorBidi"/>
                <w:b/>
                <w:bCs/>
                <w:sz w:val="36"/>
                <w:szCs w:val="36"/>
              </w:rPr>
              <w:t>e</w:t>
            </w:r>
            <w:r w:rsidR="00D67ED8" w:rsidRPr="00695F20">
              <w:rPr>
                <w:rFonts w:asciiTheme="minorBidi" w:hAnsiTheme="minorBidi" w:cstheme="minorBidi"/>
                <w:b/>
                <w:bCs/>
                <w:sz w:val="36"/>
                <w:szCs w:val="36"/>
              </w:rPr>
              <w:t>nablement</w:t>
            </w:r>
          </w:p>
        </w:tc>
      </w:tr>
      <w:bookmarkEnd w:id="16"/>
      <w:tr w:rsidR="00D67ED8" w:rsidRPr="00695F20" w14:paraId="1BEAE6F6" w14:textId="77777777" w:rsidTr="006A62C6">
        <w:trPr>
          <w:cantSplit/>
          <w:trHeight w:hRule="exact" w:val="1418"/>
        </w:trPr>
        <w:tc>
          <w:tcPr>
            <w:tcW w:w="1418" w:type="dxa"/>
          </w:tcPr>
          <w:p w14:paraId="0CFC3714" w14:textId="77777777" w:rsidR="00D67ED8" w:rsidRPr="00695F20" w:rsidRDefault="00D67ED8" w:rsidP="006A62C6">
            <w:pPr>
              <w:tabs>
                <w:tab w:val="right" w:pos="9639"/>
              </w:tabs>
              <w:rPr>
                <w:rFonts w:ascii="Arial" w:hAnsi="Arial"/>
                <w:sz w:val="18"/>
              </w:rPr>
            </w:pPr>
          </w:p>
        </w:tc>
        <w:tc>
          <w:tcPr>
            <w:tcW w:w="8530" w:type="dxa"/>
            <w:gridSpan w:val="4"/>
            <w:vAlign w:val="bottom"/>
          </w:tcPr>
          <w:p w14:paraId="334FEAAE" w14:textId="77777777" w:rsidR="00D67ED8" w:rsidRPr="00695F20" w:rsidRDefault="00D67ED8" w:rsidP="006A62C6">
            <w:pPr>
              <w:tabs>
                <w:tab w:val="right" w:pos="9639"/>
              </w:tabs>
              <w:spacing w:before="60"/>
              <w:rPr>
                <w:rFonts w:ascii="Arial" w:hAnsi="Arial" w:cs="Arial"/>
                <w:sz w:val="32"/>
              </w:rPr>
            </w:pPr>
            <w:bookmarkStart w:id="17" w:name="dnum2e"/>
            <w:bookmarkEnd w:id="17"/>
          </w:p>
        </w:tc>
      </w:tr>
    </w:tbl>
    <w:p w14:paraId="1DAB255D" w14:textId="77777777" w:rsidR="00D67ED8" w:rsidRPr="00695F20" w:rsidRDefault="00D67ED8" w:rsidP="00F45874">
      <w:pPr>
        <w:tabs>
          <w:tab w:val="right" w:pos="9639"/>
        </w:tabs>
        <w:spacing w:before="0"/>
        <w:jc w:val="right"/>
        <w:rPr>
          <w:rFonts w:ascii="Arial" w:hAnsi="Arial"/>
          <w:sz w:val="18"/>
        </w:rPr>
      </w:pPr>
      <w:r w:rsidRPr="00695F20">
        <w:rPr>
          <w:rFonts w:ascii="Arial" w:hAnsi="Arial"/>
          <w:noProof/>
          <w:sz w:val="18"/>
          <w:lang w:eastAsia="en-GB"/>
        </w:rPr>
        <w:drawing>
          <wp:inline distT="0" distB="0" distL="0" distR="0" wp14:anchorId="59FFA81E" wp14:editId="3FE1775E">
            <wp:extent cx="1533525" cy="63817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
                    <pic:cNvPicPr>
                      <a:picLocks noChangeAspect="1" noChangeArrowheads="1"/>
                    </pic:cNvPicPr>
                  </pic:nvPicPr>
                  <pic:blipFill>
                    <a:blip r:embed="rId12" cstate="print"/>
                    <a:srcRect/>
                    <a:stretch>
                      <a:fillRect/>
                    </a:stretch>
                  </pic:blipFill>
                  <pic:spPr bwMode="auto">
                    <a:xfrm>
                      <a:off x="0" y="0"/>
                      <a:ext cx="1533525" cy="638175"/>
                    </a:xfrm>
                    <a:prstGeom prst="rect">
                      <a:avLst/>
                    </a:prstGeom>
                    <a:noFill/>
                    <a:ln w="9525">
                      <a:noFill/>
                      <a:miter lim="800000"/>
                      <a:headEnd/>
                      <a:tailEnd/>
                    </a:ln>
                  </pic:spPr>
                </pic:pic>
              </a:graphicData>
            </a:graphic>
          </wp:inline>
        </w:drawing>
      </w:r>
    </w:p>
    <w:p w14:paraId="49C52AE4" w14:textId="77777777" w:rsidR="00D67ED8" w:rsidRPr="00695F20" w:rsidRDefault="00D67ED8" w:rsidP="00D67ED8">
      <w:pPr>
        <w:sectPr w:rsidR="00D67ED8" w:rsidRPr="00695F20" w:rsidSect="00D67ED8">
          <w:headerReference w:type="even" r:id="rId13"/>
          <w:headerReference w:type="default" r:id="rId14"/>
          <w:footerReference w:type="even" r:id="rId15"/>
          <w:footerReference w:type="default" r:id="rId16"/>
          <w:headerReference w:type="first" r:id="rId17"/>
          <w:footerReference w:type="first" r:id="rId18"/>
          <w:pgSz w:w="11907" w:h="16840" w:code="9"/>
          <w:pgMar w:top="1089" w:right="1089" w:bottom="284" w:left="1089" w:header="567" w:footer="284" w:gutter="0"/>
          <w:pgNumType w:start="1"/>
          <w:cols w:space="720"/>
          <w:titlePg/>
          <w:docGrid w:linePitch="326"/>
        </w:sectPr>
      </w:pPr>
    </w:p>
    <w:tbl>
      <w:tblPr>
        <w:tblW w:w="0" w:type="auto"/>
        <w:tblLayout w:type="fixed"/>
        <w:tblLook w:val="0000" w:firstRow="0" w:lastRow="0" w:firstColumn="0" w:lastColumn="0" w:noHBand="0" w:noVBand="0"/>
      </w:tblPr>
      <w:tblGrid>
        <w:gridCol w:w="9945"/>
      </w:tblGrid>
      <w:tr w:rsidR="00D67ED8" w:rsidRPr="00695F20" w14:paraId="68FEDFD5" w14:textId="77777777" w:rsidTr="006A62C6">
        <w:tc>
          <w:tcPr>
            <w:tcW w:w="9945" w:type="dxa"/>
          </w:tcPr>
          <w:p w14:paraId="2C0B38F5" w14:textId="29DB5824" w:rsidR="00D67ED8" w:rsidRPr="00491485" w:rsidRDefault="00D67ED8" w:rsidP="006A62C6">
            <w:pPr>
              <w:pStyle w:val="RecNo"/>
            </w:pPr>
            <w:r w:rsidRPr="00491485">
              <w:lastRenderedPageBreak/>
              <w:t xml:space="preserve">Technical Report ITU-T </w:t>
            </w:r>
            <w:r w:rsidR="00F21D5B" w:rsidRPr="00491485">
              <w:t>YSTR-M2M-IDE</w:t>
            </w:r>
          </w:p>
          <w:p w14:paraId="4594D776" w14:textId="67865410" w:rsidR="00D67ED8" w:rsidRPr="00695F20" w:rsidRDefault="00D67ED8" w:rsidP="00D67ED8">
            <w:pPr>
              <w:pStyle w:val="Rectitle"/>
              <w:rPr>
                <w:lang w:eastAsia="ko-KR"/>
              </w:rPr>
            </w:pPr>
            <w:r w:rsidRPr="00695F20">
              <w:t xml:space="preserve">oneM2M </w:t>
            </w:r>
            <w:r w:rsidR="00F21D5B" w:rsidRPr="00695F20">
              <w:t>–</w:t>
            </w:r>
            <w:r w:rsidR="009D7D6B" w:rsidRPr="00695F20">
              <w:t xml:space="preserve"> </w:t>
            </w:r>
            <w:r w:rsidRPr="00695F20">
              <w:t xml:space="preserve">Industrial </w:t>
            </w:r>
            <w:r w:rsidR="009D7D6B" w:rsidRPr="00695F20">
              <w:t>d</w:t>
            </w:r>
            <w:r w:rsidRPr="00695F20">
              <w:t xml:space="preserve">omain </w:t>
            </w:r>
            <w:r w:rsidR="009D7D6B" w:rsidRPr="00695F20">
              <w:t>e</w:t>
            </w:r>
            <w:r w:rsidRPr="00695F20">
              <w:t>nablement</w:t>
            </w:r>
          </w:p>
          <w:p w14:paraId="7A1A9624" w14:textId="77777777" w:rsidR="00D67ED8" w:rsidRPr="00695F20" w:rsidRDefault="00D67ED8" w:rsidP="006A62C6">
            <w:r w:rsidRPr="00695F20">
              <w:t xml:space="preserve"> </w:t>
            </w:r>
          </w:p>
        </w:tc>
      </w:tr>
    </w:tbl>
    <w:p w14:paraId="14DDD8DB" w14:textId="77777777" w:rsidR="00D67ED8" w:rsidRPr="00695F20" w:rsidRDefault="00D67ED8" w:rsidP="00D67ED8"/>
    <w:tbl>
      <w:tblPr>
        <w:tblW w:w="0" w:type="auto"/>
        <w:tblLayout w:type="fixed"/>
        <w:tblLook w:val="0000" w:firstRow="0" w:lastRow="0" w:firstColumn="0" w:lastColumn="0" w:noHBand="0" w:noVBand="0"/>
      </w:tblPr>
      <w:tblGrid>
        <w:gridCol w:w="9945"/>
      </w:tblGrid>
      <w:tr w:rsidR="00D67ED8" w:rsidRPr="00695F20" w14:paraId="24757615" w14:textId="77777777" w:rsidTr="006A62C6">
        <w:tc>
          <w:tcPr>
            <w:tcW w:w="9945" w:type="dxa"/>
          </w:tcPr>
          <w:p w14:paraId="1DD5014F" w14:textId="77777777" w:rsidR="00D67ED8" w:rsidRPr="00695F20" w:rsidRDefault="00D67ED8" w:rsidP="006A62C6">
            <w:pPr>
              <w:pStyle w:val="Headingb"/>
            </w:pPr>
            <w:bookmarkStart w:id="18" w:name="isume"/>
            <w:r w:rsidRPr="00695F20">
              <w:t>Summary</w:t>
            </w:r>
          </w:p>
          <w:p w14:paraId="076E1056" w14:textId="2753E752" w:rsidR="00D67ED8" w:rsidRPr="00695F20" w:rsidRDefault="00D67ED8" w:rsidP="00D67ED8">
            <w:r w:rsidRPr="00695F20">
              <w:t>This Technical Report collects the use cases of the industrial domain and the requirements needed to support the use cases collectively. Furthermore, th</w:t>
            </w:r>
            <w:r w:rsidR="00AA7565" w:rsidRPr="00695F20">
              <w:t>is</w:t>
            </w:r>
            <w:r w:rsidRPr="00695F20">
              <w:t xml:space="preserve"> Technical Report also identifies necessary technical work needing to be addressed while enhancing future oneM2M specifications.</w:t>
            </w:r>
            <w:bookmarkEnd w:id="18"/>
          </w:p>
        </w:tc>
      </w:tr>
    </w:tbl>
    <w:p w14:paraId="2C82D6EE" w14:textId="77777777" w:rsidR="00D67ED8" w:rsidRPr="00695F20" w:rsidRDefault="00D67ED8" w:rsidP="00D67ED8"/>
    <w:tbl>
      <w:tblPr>
        <w:tblW w:w="9948" w:type="dxa"/>
        <w:tblLook w:val="0000" w:firstRow="0" w:lastRow="0" w:firstColumn="0" w:lastColumn="0" w:noHBand="0" w:noVBand="0"/>
      </w:tblPr>
      <w:tblGrid>
        <w:gridCol w:w="9948"/>
      </w:tblGrid>
      <w:tr w:rsidR="00D67ED8" w:rsidRPr="00695F20" w14:paraId="6AE7A2B2" w14:textId="77777777" w:rsidTr="006A62C6">
        <w:tc>
          <w:tcPr>
            <w:tcW w:w="9948" w:type="dxa"/>
          </w:tcPr>
          <w:p w14:paraId="327C36C3" w14:textId="77777777" w:rsidR="00D67ED8" w:rsidRPr="00695F20" w:rsidRDefault="00D67ED8" w:rsidP="00D67ED8">
            <w:pPr>
              <w:pStyle w:val="Headingb"/>
              <w:spacing w:after="120"/>
              <w:jc w:val="both"/>
            </w:pPr>
            <w:r w:rsidRPr="00695F20">
              <w:t>History</w:t>
            </w:r>
          </w:p>
          <w:p w14:paraId="01D1DBBD" w14:textId="1F4D3784" w:rsidR="00D67ED8" w:rsidRPr="00695F20" w:rsidRDefault="000D454C" w:rsidP="00A92FDD">
            <w:r w:rsidRPr="00695F20">
              <w:t xml:space="preserve">This document contains Version 0 of the ITU-T Technical Report on </w:t>
            </w:r>
            <w:r w:rsidR="00016AC7" w:rsidRPr="00695F20">
              <w:t>"</w:t>
            </w:r>
            <w:r w:rsidRPr="00695F20">
              <w:rPr>
                <w:i/>
                <w:iCs/>
                <w:szCs w:val="28"/>
              </w:rPr>
              <w:t xml:space="preserve">oneM2M Industrial </w:t>
            </w:r>
            <w:r w:rsidR="004D7F2D" w:rsidRPr="00695F20">
              <w:rPr>
                <w:i/>
                <w:iCs/>
                <w:szCs w:val="28"/>
              </w:rPr>
              <w:t>d</w:t>
            </w:r>
            <w:r w:rsidRPr="00695F20">
              <w:rPr>
                <w:i/>
                <w:iCs/>
                <w:szCs w:val="28"/>
              </w:rPr>
              <w:t xml:space="preserve">omain </w:t>
            </w:r>
            <w:r w:rsidR="004D7F2D" w:rsidRPr="00695F20">
              <w:rPr>
                <w:i/>
                <w:iCs/>
                <w:szCs w:val="28"/>
              </w:rPr>
              <w:t>e</w:t>
            </w:r>
            <w:r w:rsidRPr="00695F20">
              <w:rPr>
                <w:i/>
                <w:iCs/>
                <w:szCs w:val="28"/>
              </w:rPr>
              <w:t>nablement</w:t>
            </w:r>
            <w:r w:rsidR="00016AC7" w:rsidRPr="00695F20">
              <w:rPr>
                <w:i/>
                <w:iCs/>
                <w:szCs w:val="28"/>
              </w:rPr>
              <w:t>"</w:t>
            </w:r>
            <w:r w:rsidRPr="00695F20">
              <w:t xml:space="preserve"> approved at the ITU-T Study Group 20 meeting held in Geneva, 4-15 September 2018.</w:t>
            </w:r>
          </w:p>
        </w:tc>
      </w:tr>
    </w:tbl>
    <w:p w14:paraId="535979FB" w14:textId="77777777" w:rsidR="00D67ED8" w:rsidRPr="00695F20" w:rsidRDefault="00D67ED8" w:rsidP="00D67ED8"/>
    <w:tbl>
      <w:tblPr>
        <w:tblW w:w="9948" w:type="dxa"/>
        <w:tblLook w:val="0000" w:firstRow="0" w:lastRow="0" w:firstColumn="0" w:lastColumn="0" w:noHBand="0" w:noVBand="0"/>
      </w:tblPr>
      <w:tblGrid>
        <w:gridCol w:w="9948"/>
      </w:tblGrid>
      <w:tr w:rsidR="00D67ED8" w:rsidRPr="00695F20" w14:paraId="209B5DEA" w14:textId="77777777" w:rsidTr="006A62C6">
        <w:tc>
          <w:tcPr>
            <w:tcW w:w="9948" w:type="dxa"/>
          </w:tcPr>
          <w:p w14:paraId="3AEA98AF" w14:textId="77777777" w:rsidR="00D67ED8" w:rsidRPr="00695F20" w:rsidRDefault="00D67ED8" w:rsidP="006A62C6">
            <w:pPr>
              <w:pStyle w:val="Headingb"/>
              <w:spacing w:after="120"/>
            </w:pPr>
            <w:r w:rsidRPr="00695F20">
              <w:t>Keywords</w:t>
            </w:r>
          </w:p>
          <w:p w14:paraId="54F04531" w14:textId="45378913" w:rsidR="00D67ED8" w:rsidRPr="00695F20" w:rsidRDefault="00A92FDD" w:rsidP="00A92FDD">
            <w:pPr>
              <w:rPr>
                <w:rFonts w:eastAsia="SimSun"/>
              </w:rPr>
            </w:pPr>
            <w:r w:rsidRPr="00695F20">
              <w:t xml:space="preserve">Industrial, </w:t>
            </w:r>
            <w:r w:rsidRPr="00695F20">
              <w:rPr>
                <w:rFonts w:eastAsia="SimSun"/>
              </w:rPr>
              <w:t>interworking,</w:t>
            </w:r>
            <w:r w:rsidRPr="00695F20">
              <w:t xml:space="preserve"> </w:t>
            </w:r>
            <w:r w:rsidR="00D67ED8" w:rsidRPr="00695F20">
              <w:t xml:space="preserve">oneM2M, </w:t>
            </w:r>
            <w:r w:rsidRPr="00695F20">
              <w:rPr>
                <w:rFonts w:eastAsia="SimSun"/>
              </w:rPr>
              <w:t>OPC-UA,</w:t>
            </w:r>
            <w:r w:rsidR="00D67ED8" w:rsidRPr="00695F20">
              <w:t xml:space="preserve"> </w:t>
            </w:r>
            <w:r w:rsidRPr="00695F20">
              <w:t xml:space="preserve">use </w:t>
            </w:r>
            <w:r w:rsidR="00D67ED8" w:rsidRPr="00695F20">
              <w:t>cases</w:t>
            </w:r>
            <w:r w:rsidRPr="00695F20">
              <w:rPr>
                <w:rFonts w:eastAsia="SimSun"/>
              </w:rPr>
              <w:t>.</w:t>
            </w:r>
          </w:p>
        </w:tc>
      </w:tr>
    </w:tbl>
    <w:p w14:paraId="78A9F723" w14:textId="77777777" w:rsidR="00F45874" w:rsidRPr="00695F20" w:rsidRDefault="00F45874" w:rsidP="00F45874">
      <w:pPr>
        <w:jc w:val="center"/>
        <w:rPr>
          <w:sz w:val="22"/>
        </w:rPr>
      </w:pPr>
    </w:p>
    <w:p w14:paraId="2B7AE9E2" w14:textId="77777777" w:rsidR="00F45874" w:rsidRPr="00695F20" w:rsidRDefault="00F45874" w:rsidP="00F45874">
      <w:pPr>
        <w:jc w:val="center"/>
        <w:rPr>
          <w:sz w:val="22"/>
        </w:rPr>
      </w:pPr>
    </w:p>
    <w:p w14:paraId="256B59CC" w14:textId="77777777" w:rsidR="00F45874" w:rsidRPr="00695F20" w:rsidRDefault="00F45874" w:rsidP="00F45874">
      <w:pPr>
        <w:jc w:val="center"/>
        <w:rPr>
          <w:sz w:val="22"/>
        </w:rPr>
      </w:pPr>
    </w:p>
    <w:p w14:paraId="2260A0A8" w14:textId="77777777" w:rsidR="00F45874" w:rsidRPr="00695F20" w:rsidRDefault="00F45874" w:rsidP="00F45874">
      <w:pPr>
        <w:jc w:val="center"/>
        <w:rPr>
          <w:sz w:val="22"/>
        </w:rPr>
      </w:pPr>
      <w:r w:rsidRPr="00695F20">
        <w:rPr>
          <w:sz w:val="22"/>
        </w:rPr>
        <w:sym w:font="Symbol" w:char="F0E3"/>
      </w:r>
      <w:r w:rsidRPr="00695F20">
        <w:rPr>
          <w:sz w:val="22"/>
        </w:rPr>
        <w:t> ITU 2018</w:t>
      </w:r>
    </w:p>
    <w:p w14:paraId="39EFC3F8" w14:textId="7E3C9E2C" w:rsidR="00D67ED8" w:rsidRPr="00695F20" w:rsidRDefault="00F45874" w:rsidP="00F45874">
      <w:r w:rsidRPr="00695F20">
        <w:rPr>
          <w:sz w:val="22"/>
        </w:rPr>
        <w:t>All rights reserved. No part of this publication may be reproduced, by any means whatsoever, without the prior written permission of ITU.</w:t>
      </w:r>
    </w:p>
    <w:p w14:paraId="2AA97192" w14:textId="77777777" w:rsidR="00D67ED8" w:rsidRPr="00695F20" w:rsidRDefault="00D67ED8" w:rsidP="00D67ED8"/>
    <w:p w14:paraId="4176AA48" w14:textId="77777777" w:rsidR="00D67ED8" w:rsidRPr="00695F20" w:rsidRDefault="00D67ED8" w:rsidP="00D67ED8">
      <w:pPr>
        <w:spacing w:before="480"/>
        <w:jc w:val="center"/>
        <w:rPr>
          <w:sz w:val="22"/>
        </w:rPr>
        <w:sectPr w:rsidR="00D67ED8" w:rsidRPr="00695F20" w:rsidSect="006A62C6">
          <w:headerReference w:type="default" r:id="rId19"/>
          <w:footerReference w:type="default" r:id="rId20"/>
          <w:type w:val="oddPage"/>
          <w:pgSz w:w="11907" w:h="16840" w:code="9"/>
          <w:pgMar w:top="1134" w:right="1134" w:bottom="1134" w:left="1134" w:header="567" w:footer="567" w:gutter="0"/>
          <w:pgNumType w:fmt="lowerRoman" w:start="1"/>
          <w:cols w:space="720"/>
          <w:vAlign w:val="both"/>
          <w:docGrid w:linePitch="326"/>
        </w:sectPr>
      </w:pPr>
    </w:p>
    <w:p w14:paraId="72432E7B" w14:textId="77777777" w:rsidR="00D67ED8" w:rsidRPr="00695F20" w:rsidRDefault="00D67ED8" w:rsidP="00D67ED8">
      <w:pPr>
        <w:jc w:val="center"/>
        <w:rPr>
          <w:b/>
        </w:rPr>
      </w:pPr>
      <w:r w:rsidRPr="00695F20">
        <w:rPr>
          <w:b/>
        </w:rPr>
        <w:lastRenderedPageBreak/>
        <w:t>Table of Contents</w:t>
      </w:r>
    </w:p>
    <w:p w14:paraId="3A553172" w14:textId="16EC4B0C" w:rsidR="00D27AE8" w:rsidRPr="00695F20" w:rsidRDefault="00D27AE8" w:rsidP="00D27AE8">
      <w:pPr>
        <w:pStyle w:val="toc0"/>
        <w:ind w:right="992"/>
      </w:pPr>
      <w:r w:rsidRPr="00695F20">
        <w:tab/>
        <w:t>Page</w:t>
      </w:r>
    </w:p>
    <w:p w14:paraId="7156A71F" w14:textId="0876A846"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1</w:t>
      </w:r>
      <w:r w:rsidRPr="00695F20">
        <w:rPr>
          <w:rFonts w:asciiTheme="minorHAnsi" w:eastAsiaTheme="minorEastAsia" w:hAnsiTheme="minorHAnsi" w:cstheme="minorBidi"/>
          <w:sz w:val="22"/>
          <w:szCs w:val="22"/>
          <w:lang w:eastAsia="zh-CN"/>
        </w:rPr>
        <w:tab/>
      </w:r>
      <w:r w:rsidRPr="00695F20">
        <w:t>Scope</w:t>
      </w:r>
      <w:r w:rsidRPr="00695F20">
        <w:tab/>
      </w:r>
      <w:r w:rsidRPr="00695F20">
        <w:tab/>
        <w:t>1</w:t>
      </w:r>
    </w:p>
    <w:p w14:paraId="24563FC2" w14:textId="702A837B"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2</w:t>
      </w:r>
      <w:r w:rsidRPr="00695F20">
        <w:rPr>
          <w:rFonts w:asciiTheme="minorHAnsi" w:eastAsiaTheme="minorEastAsia" w:hAnsiTheme="minorHAnsi" w:cstheme="minorBidi"/>
          <w:sz w:val="22"/>
          <w:szCs w:val="22"/>
          <w:lang w:eastAsia="zh-CN"/>
        </w:rPr>
        <w:tab/>
      </w:r>
      <w:r w:rsidRPr="00695F20">
        <w:t>References</w:t>
      </w:r>
      <w:r w:rsidRPr="00695F20">
        <w:tab/>
      </w:r>
      <w:r w:rsidRPr="00695F20">
        <w:tab/>
        <w:t>1</w:t>
      </w:r>
    </w:p>
    <w:p w14:paraId="1BD8B3BF" w14:textId="70578E41"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3</w:t>
      </w:r>
      <w:r w:rsidRPr="00695F20">
        <w:rPr>
          <w:rFonts w:asciiTheme="minorHAnsi" w:eastAsiaTheme="minorEastAsia" w:hAnsiTheme="minorHAnsi" w:cstheme="minorBidi"/>
          <w:sz w:val="22"/>
          <w:szCs w:val="22"/>
          <w:lang w:eastAsia="zh-CN"/>
        </w:rPr>
        <w:tab/>
      </w:r>
      <w:r w:rsidR="00BF501E" w:rsidRPr="00695F20">
        <w:t>Terms and d</w:t>
      </w:r>
      <w:r w:rsidRPr="00695F20">
        <w:t>efinitions</w:t>
      </w:r>
      <w:r w:rsidRPr="00695F20">
        <w:tab/>
      </w:r>
      <w:r w:rsidRPr="00695F20">
        <w:tab/>
        <w:t>1</w:t>
      </w:r>
    </w:p>
    <w:p w14:paraId="637457B0" w14:textId="4554C21E"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3.1</w:t>
      </w:r>
      <w:r w:rsidRPr="00695F20">
        <w:rPr>
          <w:rFonts w:asciiTheme="minorHAnsi" w:eastAsiaTheme="minorEastAsia" w:hAnsiTheme="minorHAnsi" w:cstheme="minorBidi"/>
          <w:sz w:val="22"/>
          <w:szCs w:val="22"/>
          <w:lang w:eastAsia="zh-CN"/>
        </w:rPr>
        <w:tab/>
      </w:r>
      <w:r w:rsidRPr="00695F20">
        <w:t>Terms defined elsewhere</w:t>
      </w:r>
      <w:r w:rsidRPr="00695F20">
        <w:tab/>
      </w:r>
      <w:r w:rsidRPr="00695F20">
        <w:tab/>
        <w:t>1</w:t>
      </w:r>
    </w:p>
    <w:p w14:paraId="0154E8B6" w14:textId="3B05762F"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3.2</w:t>
      </w:r>
      <w:r w:rsidRPr="00695F20">
        <w:rPr>
          <w:rFonts w:asciiTheme="minorHAnsi" w:eastAsiaTheme="minorEastAsia" w:hAnsiTheme="minorHAnsi" w:cstheme="minorBidi"/>
          <w:sz w:val="22"/>
          <w:szCs w:val="22"/>
          <w:lang w:eastAsia="zh-CN"/>
        </w:rPr>
        <w:tab/>
      </w:r>
      <w:r w:rsidRPr="00695F20">
        <w:t>Terms defined in this Technical Report</w:t>
      </w:r>
      <w:r w:rsidRPr="00695F20">
        <w:tab/>
      </w:r>
      <w:r w:rsidRPr="00695F20">
        <w:tab/>
        <w:t>1</w:t>
      </w:r>
    </w:p>
    <w:p w14:paraId="31704591" w14:textId="75E4AE22"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4</w:t>
      </w:r>
      <w:r w:rsidRPr="00695F20">
        <w:rPr>
          <w:rFonts w:asciiTheme="minorHAnsi" w:eastAsiaTheme="minorEastAsia" w:hAnsiTheme="minorHAnsi" w:cstheme="minorBidi"/>
          <w:sz w:val="22"/>
          <w:szCs w:val="22"/>
          <w:lang w:eastAsia="zh-CN"/>
        </w:rPr>
        <w:tab/>
      </w:r>
      <w:r w:rsidRPr="00695F20">
        <w:t>Abbreviations and acronyms</w:t>
      </w:r>
      <w:r w:rsidRPr="00695F20">
        <w:tab/>
      </w:r>
      <w:r w:rsidRPr="00695F20">
        <w:tab/>
        <w:t>1</w:t>
      </w:r>
    </w:p>
    <w:p w14:paraId="3B298F0A" w14:textId="4DAAEC0B"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5</w:t>
      </w:r>
      <w:r w:rsidRPr="00695F20">
        <w:rPr>
          <w:rFonts w:asciiTheme="minorHAnsi" w:eastAsiaTheme="minorEastAsia" w:hAnsiTheme="minorHAnsi" w:cstheme="minorBidi"/>
          <w:sz w:val="22"/>
          <w:szCs w:val="22"/>
          <w:lang w:eastAsia="zh-CN"/>
        </w:rPr>
        <w:tab/>
      </w:r>
      <w:r w:rsidR="00FF31D9">
        <w:t>Conventions</w:t>
      </w:r>
      <w:r w:rsidR="00FF31D9">
        <w:tab/>
      </w:r>
      <w:r w:rsidR="00FF31D9">
        <w:tab/>
        <w:t>3</w:t>
      </w:r>
    </w:p>
    <w:p w14:paraId="44613CED" w14:textId="0999C932"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6</w:t>
      </w:r>
      <w:r w:rsidRPr="00695F20">
        <w:rPr>
          <w:rFonts w:asciiTheme="minorHAnsi" w:eastAsiaTheme="minorEastAsia" w:hAnsiTheme="minorHAnsi" w:cstheme="minorBidi"/>
          <w:sz w:val="22"/>
          <w:szCs w:val="22"/>
          <w:lang w:eastAsia="zh-CN"/>
        </w:rPr>
        <w:tab/>
      </w:r>
      <w:r w:rsidRPr="00695F20">
        <w:t xml:space="preserve">Introduction to Industrial </w:t>
      </w:r>
      <w:r w:rsidR="00EF4B40" w:rsidRPr="00695F20">
        <w:t>d</w:t>
      </w:r>
      <w:r w:rsidR="00FF31D9">
        <w:t>omain</w:t>
      </w:r>
      <w:r w:rsidR="00FF31D9">
        <w:tab/>
      </w:r>
      <w:r w:rsidR="00FF31D9">
        <w:tab/>
        <w:t>3</w:t>
      </w:r>
    </w:p>
    <w:p w14:paraId="616B1A6D" w14:textId="614660FC"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6.1</w:t>
      </w:r>
      <w:r w:rsidRPr="00695F20">
        <w:rPr>
          <w:rFonts w:asciiTheme="minorHAnsi" w:eastAsiaTheme="minorEastAsia" w:hAnsiTheme="minorHAnsi" w:cstheme="minorBidi"/>
          <w:sz w:val="22"/>
          <w:szCs w:val="22"/>
          <w:lang w:eastAsia="zh-CN"/>
        </w:rPr>
        <w:tab/>
      </w:r>
      <w:r w:rsidRPr="00695F20">
        <w:t xml:space="preserve">Industrial </w:t>
      </w:r>
      <w:r w:rsidR="00EF4B40" w:rsidRPr="00695F20">
        <w:t>d</w:t>
      </w:r>
      <w:r w:rsidRPr="00695F20">
        <w:t xml:space="preserve">omain </w:t>
      </w:r>
      <w:r w:rsidR="00EF4B40" w:rsidRPr="00695F20">
        <w:t>o</w:t>
      </w:r>
      <w:r w:rsidR="00FF31D9">
        <w:t>verview</w:t>
      </w:r>
      <w:r w:rsidR="00FF31D9">
        <w:tab/>
      </w:r>
      <w:r w:rsidR="00FF31D9">
        <w:tab/>
        <w:t>3</w:t>
      </w:r>
    </w:p>
    <w:p w14:paraId="64E1A8A1" w14:textId="5C5D1924"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6.2</w:t>
      </w:r>
      <w:r w:rsidRPr="00695F20">
        <w:rPr>
          <w:rFonts w:asciiTheme="minorHAnsi" w:eastAsiaTheme="minorEastAsia" w:hAnsiTheme="minorHAnsi" w:cstheme="minorBidi"/>
          <w:sz w:val="22"/>
          <w:szCs w:val="22"/>
          <w:lang w:eastAsia="zh-CN"/>
        </w:rPr>
        <w:tab/>
      </w:r>
      <w:r w:rsidRPr="00695F20">
        <w:t xml:space="preserve">Technology </w:t>
      </w:r>
      <w:r w:rsidR="00EF4B40" w:rsidRPr="00695F20">
        <w:t>t</w:t>
      </w:r>
      <w:r w:rsidRPr="00695F20">
        <w:t xml:space="preserve">rends in </w:t>
      </w:r>
      <w:r w:rsidR="00EF4B40" w:rsidRPr="00695F20">
        <w:t>i</w:t>
      </w:r>
      <w:r w:rsidRPr="00695F20">
        <w:t xml:space="preserve">ndustrial </w:t>
      </w:r>
      <w:r w:rsidR="00EF4B40" w:rsidRPr="00695F20">
        <w:t>d</w:t>
      </w:r>
      <w:r w:rsidR="00FF31D9">
        <w:t>omain</w:t>
      </w:r>
      <w:r w:rsidR="00FF31D9">
        <w:tab/>
      </w:r>
      <w:r w:rsidR="00FF31D9">
        <w:tab/>
        <w:t>4</w:t>
      </w:r>
    </w:p>
    <w:p w14:paraId="400F0AF2" w14:textId="472D4E84"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7</w:t>
      </w:r>
      <w:r w:rsidRPr="00695F20">
        <w:rPr>
          <w:rFonts w:asciiTheme="minorHAnsi" w:eastAsiaTheme="minorEastAsia" w:hAnsiTheme="minorHAnsi" w:cstheme="minorBidi"/>
          <w:sz w:val="22"/>
          <w:szCs w:val="22"/>
          <w:lang w:eastAsia="zh-CN"/>
        </w:rPr>
        <w:tab/>
      </w:r>
      <w:r w:rsidRPr="00695F20">
        <w:t xml:space="preserve">Use </w:t>
      </w:r>
      <w:r w:rsidR="00EF4B40" w:rsidRPr="00695F20">
        <w:t>c</w:t>
      </w:r>
      <w:r w:rsidR="00FF31D9">
        <w:t>ases</w:t>
      </w:r>
      <w:r w:rsidR="00FF31D9">
        <w:tab/>
      </w:r>
      <w:r w:rsidR="00FF31D9">
        <w:tab/>
        <w:t>6</w:t>
      </w:r>
    </w:p>
    <w:p w14:paraId="1C23B351" w14:textId="4A7EBBB7"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7.1</w:t>
      </w:r>
      <w:r w:rsidRPr="00695F20">
        <w:rPr>
          <w:rFonts w:asciiTheme="minorHAnsi" w:eastAsiaTheme="minorEastAsia" w:hAnsiTheme="minorHAnsi" w:cstheme="minorBidi"/>
          <w:sz w:val="22"/>
          <w:szCs w:val="22"/>
          <w:lang w:eastAsia="zh-CN"/>
        </w:rPr>
        <w:tab/>
      </w:r>
      <w:r w:rsidRPr="00695F20">
        <w:t xml:space="preserve">An </w:t>
      </w:r>
      <w:r w:rsidR="00EF4B40" w:rsidRPr="00695F20">
        <w:t>i</w:t>
      </w:r>
      <w:r w:rsidRPr="00695F20">
        <w:t xml:space="preserve">ndustrial </w:t>
      </w:r>
      <w:r w:rsidR="00EF4B40" w:rsidRPr="00695F20">
        <w:t>u</w:t>
      </w:r>
      <w:r w:rsidRPr="00695F20">
        <w:t xml:space="preserve">se </w:t>
      </w:r>
      <w:r w:rsidR="00EF4B40" w:rsidRPr="00695F20">
        <w:t>c</w:t>
      </w:r>
      <w:r w:rsidRPr="00695F20">
        <w:t xml:space="preserve">ase for </w:t>
      </w:r>
      <w:r w:rsidR="00EF4B40" w:rsidRPr="00695F20">
        <w:t>o</w:t>
      </w:r>
      <w:r w:rsidRPr="00695F20">
        <w:t xml:space="preserve">n-demand </w:t>
      </w:r>
      <w:r w:rsidR="00EF4B40" w:rsidRPr="00695F20">
        <w:t>d</w:t>
      </w:r>
      <w:r w:rsidRPr="00695F20">
        <w:t xml:space="preserve">ata </w:t>
      </w:r>
      <w:r w:rsidR="00EF4B40" w:rsidRPr="00695F20">
        <w:t>c</w:t>
      </w:r>
      <w:r w:rsidRPr="00695F20">
        <w:t xml:space="preserve">ollection for </w:t>
      </w:r>
      <w:r w:rsidR="00EF4B40" w:rsidRPr="00695F20">
        <w:t>f</w:t>
      </w:r>
      <w:r w:rsidRPr="00695F20">
        <w:t>actories</w:t>
      </w:r>
      <w:r w:rsidRPr="00695F20">
        <w:tab/>
      </w:r>
      <w:r w:rsidRPr="00695F20">
        <w:tab/>
        <w:t>6</w:t>
      </w:r>
    </w:p>
    <w:p w14:paraId="20A2F641" w14:textId="4082EFC7"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7.2</w:t>
      </w:r>
      <w:r w:rsidRPr="00695F20">
        <w:rPr>
          <w:rFonts w:asciiTheme="minorHAnsi" w:eastAsiaTheme="minorEastAsia" w:hAnsiTheme="minorHAnsi" w:cstheme="minorBidi"/>
          <w:sz w:val="22"/>
          <w:szCs w:val="22"/>
          <w:lang w:eastAsia="zh-CN"/>
        </w:rPr>
        <w:tab/>
      </w:r>
      <w:r w:rsidRPr="00695F20">
        <w:t xml:space="preserve">Integrity of </w:t>
      </w:r>
      <w:r w:rsidR="00EF4B40" w:rsidRPr="00695F20">
        <w:t>d</w:t>
      </w:r>
      <w:r w:rsidRPr="00695F20">
        <w:t xml:space="preserve">ata </w:t>
      </w:r>
      <w:r w:rsidR="00EF4B40" w:rsidRPr="00695F20">
        <w:t>c</w:t>
      </w:r>
      <w:r w:rsidRPr="00695F20">
        <w:t xml:space="preserve">ollection </w:t>
      </w:r>
      <w:r w:rsidR="00EF4B40" w:rsidRPr="00695F20">
        <w:t>m</w:t>
      </w:r>
      <w:r w:rsidRPr="00695F20">
        <w:t>onitoring</w:t>
      </w:r>
      <w:r w:rsidRPr="00695F20">
        <w:tab/>
      </w:r>
      <w:r w:rsidRPr="00695F20">
        <w:tab/>
        <w:t>8</w:t>
      </w:r>
    </w:p>
    <w:p w14:paraId="26CDEE90" w14:textId="3562FC21"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7.3</w:t>
      </w:r>
      <w:r w:rsidRPr="00695F20">
        <w:rPr>
          <w:rFonts w:asciiTheme="minorHAnsi" w:eastAsiaTheme="minorEastAsia" w:hAnsiTheme="minorHAnsi" w:cstheme="minorBidi"/>
          <w:sz w:val="22"/>
          <w:szCs w:val="22"/>
          <w:lang w:eastAsia="zh-CN"/>
        </w:rPr>
        <w:tab/>
      </w:r>
      <w:r w:rsidRPr="00695F20">
        <w:t xml:space="preserve">Data </w:t>
      </w:r>
      <w:r w:rsidR="00EF4B40" w:rsidRPr="00695F20">
        <w:t>p</w:t>
      </w:r>
      <w:r w:rsidRPr="00695F20">
        <w:t xml:space="preserve">rocess for </w:t>
      </w:r>
      <w:r w:rsidR="00EF4B40" w:rsidRPr="00695F20">
        <w:t>i</w:t>
      </w:r>
      <w:r w:rsidRPr="00695F20">
        <w:t xml:space="preserve">nter-factory </w:t>
      </w:r>
      <w:r w:rsidR="00EF4B40" w:rsidRPr="00695F20">
        <w:t>m</w:t>
      </w:r>
      <w:r w:rsidRPr="00695F20">
        <w:t>anufacturing</w:t>
      </w:r>
      <w:r w:rsidRPr="00695F20">
        <w:tab/>
      </w:r>
      <w:r w:rsidRPr="00695F20">
        <w:tab/>
        <w:t>11</w:t>
      </w:r>
    </w:p>
    <w:p w14:paraId="4545C0B6" w14:textId="18246AB5"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7.4</w:t>
      </w:r>
      <w:r w:rsidRPr="00695F20">
        <w:rPr>
          <w:rFonts w:asciiTheme="minorHAnsi" w:eastAsiaTheme="minorEastAsia" w:hAnsiTheme="minorHAnsi" w:cstheme="minorBidi"/>
          <w:sz w:val="22"/>
          <w:szCs w:val="22"/>
          <w:lang w:eastAsia="zh-CN"/>
        </w:rPr>
        <w:tab/>
      </w:r>
      <w:r w:rsidRPr="00695F20">
        <w:t xml:space="preserve">Aircraft </w:t>
      </w:r>
      <w:r w:rsidR="00EF4B40" w:rsidRPr="00695F20">
        <w:t>c</w:t>
      </w:r>
      <w:r w:rsidRPr="00695F20">
        <w:t xml:space="preserve">onstruction and </w:t>
      </w:r>
      <w:r w:rsidR="00EF4B40" w:rsidRPr="00695F20">
        <w:t>m</w:t>
      </w:r>
      <w:r w:rsidRPr="00695F20">
        <w:t>aintenance</w:t>
      </w:r>
      <w:r w:rsidRPr="00695F20">
        <w:tab/>
      </w:r>
      <w:r w:rsidRPr="00695F20">
        <w:tab/>
        <w:t>13</w:t>
      </w:r>
    </w:p>
    <w:p w14:paraId="1FFEDB03" w14:textId="342238FB"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7.5</w:t>
      </w:r>
      <w:r w:rsidRPr="00695F20">
        <w:rPr>
          <w:rFonts w:asciiTheme="minorHAnsi" w:eastAsiaTheme="minorEastAsia" w:hAnsiTheme="minorHAnsi" w:cstheme="minorBidi"/>
          <w:sz w:val="22"/>
          <w:szCs w:val="22"/>
          <w:lang w:eastAsia="zh-CN"/>
        </w:rPr>
        <w:tab/>
      </w:r>
      <w:r w:rsidRPr="00695F20">
        <w:t>Real</w:t>
      </w:r>
      <w:r w:rsidR="006E258F" w:rsidRPr="00695F20">
        <w:noBreakHyphen/>
      </w:r>
      <w:r w:rsidR="00EF4B40" w:rsidRPr="00695F20">
        <w:t>t</w:t>
      </w:r>
      <w:r w:rsidRPr="00695F20">
        <w:t xml:space="preserve">ime </w:t>
      </w:r>
      <w:r w:rsidR="00EF4B40" w:rsidRPr="00695F20">
        <w:t>d</w:t>
      </w:r>
      <w:r w:rsidRPr="00695F20">
        <w:t xml:space="preserve">ata </w:t>
      </w:r>
      <w:r w:rsidR="00EF4B40" w:rsidRPr="00695F20">
        <w:t>c</w:t>
      </w:r>
      <w:r w:rsidRPr="00695F20">
        <w:t>ollection</w:t>
      </w:r>
      <w:r w:rsidRPr="00695F20">
        <w:tab/>
      </w:r>
      <w:r w:rsidRPr="00695F20">
        <w:tab/>
        <w:t>1</w:t>
      </w:r>
      <w:r w:rsidR="00FF31D9">
        <w:t>6</w:t>
      </w:r>
    </w:p>
    <w:p w14:paraId="0F24D437" w14:textId="4F7859FC"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7.6</w:t>
      </w:r>
      <w:r w:rsidRPr="00695F20">
        <w:rPr>
          <w:rFonts w:asciiTheme="minorHAnsi" w:eastAsiaTheme="minorEastAsia" w:hAnsiTheme="minorHAnsi" w:cstheme="minorBidi"/>
          <w:sz w:val="22"/>
          <w:szCs w:val="22"/>
          <w:lang w:eastAsia="zh-CN"/>
        </w:rPr>
        <w:tab/>
      </w:r>
      <w:r w:rsidRPr="00695F20">
        <w:t xml:space="preserve">Data </w:t>
      </w:r>
      <w:r w:rsidR="00EF4B40" w:rsidRPr="00695F20">
        <w:t>e</w:t>
      </w:r>
      <w:r w:rsidRPr="00695F20">
        <w:t xml:space="preserve">ncryption in </w:t>
      </w:r>
      <w:r w:rsidR="00EF4B40" w:rsidRPr="00695F20">
        <w:t>i</w:t>
      </w:r>
      <w:r w:rsidRPr="00695F20">
        <w:t xml:space="preserve">ndustrial </w:t>
      </w:r>
      <w:r w:rsidR="00EF4B40" w:rsidRPr="00695F20">
        <w:t>d</w:t>
      </w:r>
      <w:r w:rsidRPr="00695F20">
        <w:t>omain</w:t>
      </w:r>
      <w:r w:rsidRPr="00695F20">
        <w:tab/>
      </w:r>
      <w:r w:rsidRPr="00695F20">
        <w:tab/>
        <w:t>17</w:t>
      </w:r>
    </w:p>
    <w:p w14:paraId="12EDF875" w14:textId="681B1479"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7.7</w:t>
      </w:r>
      <w:r w:rsidRPr="00695F20">
        <w:rPr>
          <w:rFonts w:asciiTheme="minorHAnsi" w:eastAsiaTheme="minorEastAsia" w:hAnsiTheme="minorHAnsi" w:cstheme="minorBidi"/>
          <w:sz w:val="22"/>
          <w:szCs w:val="22"/>
          <w:lang w:eastAsia="zh-CN"/>
        </w:rPr>
        <w:tab/>
      </w:r>
      <w:r w:rsidRPr="00695F20">
        <w:t xml:space="preserve">Qos/QoI </w:t>
      </w:r>
      <w:r w:rsidR="00EF4B40" w:rsidRPr="00695F20">
        <w:t>m</w:t>
      </w:r>
      <w:r w:rsidRPr="00695F20">
        <w:t xml:space="preserve">onitoring in </w:t>
      </w:r>
      <w:r w:rsidR="00EF4B40" w:rsidRPr="00695F20">
        <w:t>i</w:t>
      </w:r>
      <w:r w:rsidRPr="00695F20">
        <w:t xml:space="preserve">ndustrial </w:t>
      </w:r>
      <w:r w:rsidR="00EF4B40" w:rsidRPr="00695F20">
        <w:t>d</w:t>
      </w:r>
      <w:r w:rsidRPr="00695F20">
        <w:t>omain</w:t>
      </w:r>
      <w:r w:rsidRPr="00695F20">
        <w:tab/>
      </w:r>
      <w:r w:rsidRPr="00695F20">
        <w:tab/>
        <w:t>2</w:t>
      </w:r>
      <w:r w:rsidR="00FF31D9">
        <w:t>1</w:t>
      </w:r>
    </w:p>
    <w:p w14:paraId="4E615601" w14:textId="1BB56F8F"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8</w:t>
      </w:r>
      <w:r w:rsidRPr="00695F20">
        <w:rPr>
          <w:rFonts w:asciiTheme="minorHAnsi" w:eastAsiaTheme="minorEastAsia" w:hAnsiTheme="minorHAnsi" w:cstheme="minorBidi"/>
          <w:sz w:val="22"/>
          <w:szCs w:val="22"/>
          <w:lang w:eastAsia="zh-CN"/>
        </w:rPr>
        <w:tab/>
      </w:r>
      <w:r w:rsidRPr="00695F20">
        <w:t xml:space="preserve">Overview of </w:t>
      </w:r>
      <w:r w:rsidR="00FC027F" w:rsidRPr="00695F20">
        <w:t>p</w:t>
      </w:r>
      <w:r w:rsidRPr="00695F20">
        <w:t xml:space="preserve">otential </w:t>
      </w:r>
      <w:r w:rsidR="00FC027F" w:rsidRPr="00695F20">
        <w:t>r</w:t>
      </w:r>
      <w:r w:rsidRPr="00695F20">
        <w:t>equirements</w:t>
      </w:r>
      <w:r w:rsidRPr="00695F20">
        <w:tab/>
      </w:r>
      <w:r w:rsidRPr="00695F20">
        <w:tab/>
        <w:t>2</w:t>
      </w:r>
      <w:r w:rsidR="00FF31D9">
        <w:t>4</w:t>
      </w:r>
    </w:p>
    <w:p w14:paraId="072D325E" w14:textId="582F2657"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9</w:t>
      </w:r>
      <w:r w:rsidRPr="00695F20">
        <w:rPr>
          <w:rFonts w:asciiTheme="minorHAnsi" w:eastAsiaTheme="minorEastAsia" w:hAnsiTheme="minorHAnsi" w:cstheme="minorBidi"/>
          <w:sz w:val="22"/>
          <w:szCs w:val="22"/>
          <w:lang w:eastAsia="zh-CN"/>
        </w:rPr>
        <w:tab/>
      </w:r>
      <w:r w:rsidRPr="00695F20">
        <w:t>High</w:t>
      </w:r>
      <w:r w:rsidR="00FF31D9">
        <w:t>-</w:t>
      </w:r>
      <w:r w:rsidR="00783BF7" w:rsidRPr="00695F20">
        <w:t>l</w:t>
      </w:r>
      <w:r w:rsidRPr="00695F20">
        <w:t xml:space="preserve">evel </w:t>
      </w:r>
      <w:r w:rsidR="00921778" w:rsidRPr="00695F20">
        <w:t>a</w:t>
      </w:r>
      <w:r w:rsidRPr="00695F20">
        <w:t>rchitecture</w:t>
      </w:r>
      <w:r w:rsidRPr="00695F20">
        <w:tab/>
      </w:r>
      <w:r w:rsidRPr="00695F20">
        <w:tab/>
        <w:t>2</w:t>
      </w:r>
      <w:r w:rsidR="00FF31D9">
        <w:t>5</w:t>
      </w:r>
    </w:p>
    <w:p w14:paraId="6BF1F6FE" w14:textId="289CDF25"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9.1</w:t>
      </w:r>
      <w:r w:rsidRPr="00695F20">
        <w:rPr>
          <w:rFonts w:asciiTheme="minorHAnsi" w:eastAsiaTheme="minorEastAsia" w:hAnsiTheme="minorHAnsi" w:cstheme="minorBidi"/>
          <w:sz w:val="22"/>
          <w:szCs w:val="22"/>
          <w:lang w:eastAsia="zh-CN"/>
        </w:rPr>
        <w:tab/>
      </w:r>
      <w:r w:rsidRPr="00695F20">
        <w:t>Introduction</w:t>
      </w:r>
      <w:r w:rsidRPr="00695F20">
        <w:tab/>
      </w:r>
      <w:r w:rsidRPr="00695F20">
        <w:tab/>
        <w:t>2</w:t>
      </w:r>
      <w:r w:rsidR="00FF31D9">
        <w:t>5</w:t>
      </w:r>
    </w:p>
    <w:p w14:paraId="3C9D6CFA" w14:textId="22B9F77D"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9.2</w:t>
      </w:r>
      <w:r w:rsidRPr="00695F20">
        <w:rPr>
          <w:rFonts w:asciiTheme="minorHAnsi" w:eastAsiaTheme="minorEastAsia" w:hAnsiTheme="minorHAnsi" w:cstheme="minorBidi"/>
          <w:sz w:val="22"/>
          <w:szCs w:val="22"/>
          <w:lang w:eastAsia="zh-CN"/>
        </w:rPr>
        <w:tab/>
      </w:r>
      <w:r w:rsidRPr="00695F20">
        <w:t xml:space="preserve">Deployment </w:t>
      </w:r>
      <w:r w:rsidR="00921778" w:rsidRPr="00695F20">
        <w:t>m</w:t>
      </w:r>
      <w:r w:rsidRPr="00695F20">
        <w:t xml:space="preserve">apping </w:t>
      </w:r>
      <w:r w:rsidR="00921778" w:rsidRPr="00695F20">
        <w:t>u</w:t>
      </w:r>
      <w:r w:rsidRPr="00695F20">
        <w:t>sing IPE</w:t>
      </w:r>
      <w:r w:rsidRPr="00695F20">
        <w:tab/>
      </w:r>
      <w:r w:rsidRPr="00695F20">
        <w:tab/>
        <w:t>25</w:t>
      </w:r>
    </w:p>
    <w:p w14:paraId="7E6A92A6" w14:textId="7DEBFFC6"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9.3</w:t>
      </w:r>
      <w:r w:rsidRPr="00695F20">
        <w:rPr>
          <w:rFonts w:asciiTheme="minorHAnsi" w:eastAsiaTheme="minorEastAsia" w:hAnsiTheme="minorHAnsi" w:cstheme="minorBidi"/>
          <w:sz w:val="22"/>
          <w:szCs w:val="22"/>
          <w:lang w:eastAsia="zh-CN"/>
        </w:rPr>
        <w:tab/>
      </w:r>
      <w:r w:rsidRPr="00695F20">
        <w:t xml:space="preserve">Deployment </w:t>
      </w:r>
      <w:r w:rsidR="00921778" w:rsidRPr="00695F20">
        <w:t>m</w:t>
      </w:r>
      <w:r w:rsidRPr="00695F20">
        <w:t xml:space="preserve">apping </w:t>
      </w:r>
      <w:r w:rsidR="00921778" w:rsidRPr="00695F20">
        <w:t>u</w:t>
      </w:r>
      <w:r w:rsidRPr="00695F20">
        <w:t xml:space="preserve">sing </w:t>
      </w:r>
      <w:r w:rsidR="00921778" w:rsidRPr="00695F20">
        <w:t>p</w:t>
      </w:r>
      <w:r w:rsidRPr="00695F20">
        <w:t>eer-to-</w:t>
      </w:r>
      <w:r w:rsidR="00921778" w:rsidRPr="00695F20">
        <w:t>p</w:t>
      </w:r>
      <w:r w:rsidRPr="00695F20">
        <w:t xml:space="preserve">eer </w:t>
      </w:r>
      <w:r w:rsidR="00921778" w:rsidRPr="00695F20">
        <w:t>c</w:t>
      </w:r>
      <w:r w:rsidRPr="00695F20">
        <w:t>ommunication</w:t>
      </w:r>
      <w:r w:rsidRPr="00695F20">
        <w:tab/>
      </w:r>
      <w:r w:rsidRPr="00695F20">
        <w:tab/>
        <w:t>26</w:t>
      </w:r>
    </w:p>
    <w:p w14:paraId="5988F6B8" w14:textId="083A232C"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9.4</w:t>
      </w:r>
      <w:r w:rsidRPr="00695F20">
        <w:rPr>
          <w:rFonts w:asciiTheme="minorHAnsi" w:eastAsiaTheme="minorEastAsia" w:hAnsiTheme="minorHAnsi" w:cstheme="minorBidi"/>
          <w:sz w:val="22"/>
          <w:szCs w:val="22"/>
          <w:lang w:eastAsia="zh-CN"/>
        </w:rPr>
        <w:tab/>
      </w:r>
      <w:r w:rsidR="00B27A52">
        <w:t>Conclusion</w:t>
      </w:r>
      <w:r w:rsidR="00B27A52">
        <w:tab/>
      </w:r>
      <w:r w:rsidR="00B27A52">
        <w:tab/>
        <w:t>27</w:t>
      </w:r>
    </w:p>
    <w:p w14:paraId="766DD9F7" w14:textId="5F2BA5DD"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10</w:t>
      </w:r>
      <w:r w:rsidRPr="00695F20">
        <w:rPr>
          <w:rFonts w:asciiTheme="minorHAnsi" w:eastAsiaTheme="minorEastAsia" w:hAnsiTheme="minorHAnsi" w:cstheme="minorBidi"/>
          <w:sz w:val="22"/>
          <w:szCs w:val="22"/>
          <w:lang w:eastAsia="zh-CN"/>
        </w:rPr>
        <w:tab/>
      </w:r>
      <w:r w:rsidRPr="00695F20">
        <w:t xml:space="preserve">Security </w:t>
      </w:r>
      <w:r w:rsidR="001D4F10" w:rsidRPr="00695F20">
        <w:t>a</w:t>
      </w:r>
      <w:r w:rsidRPr="00695F20">
        <w:t>nalysis</w:t>
      </w:r>
      <w:r w:rsidRPr="00695F20">
        <w:tab/>
      </w:r>
      <w:r w:rsidRPr="00695F20">
        <w:tab/>
        <w:t>2</w:t>
      </w:r>
      <w:r w:rsidR="00B27A52">
        <w:t>7</w:t>
      </w:r>
    </w:p>
    <w:p w14:paraId="6F4FD2DC" w14:textId="085A0921"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10.1</w:t>
      </w:r>
      <w:r w:rsidRPr="00695F20">
        <w:rPr>
          <w:rFonts w:asciiTheme="minorHAnsi" w:eastAsiaTheme="minorEastAsia" w:hAnsiTheme="minorHAnsi" w:cstheme="minorBidi"/>
          <w:sz w:val="22"/>
          <w:szCs w:val="22"/>
          <w:lang w:eastAsia="zh-CN"/>
        </w:rPr>
        <w:tab/>
      </w:r>
      <w:r w:rsidRPr="00695F20">
        <w:t>Introduction</w:t>
      </w:r>
      <w:r w:rsidRPr="00695F20">
        <w:tab/>
      </w:r>
      <w:r w:rsidRPr="00695F20">
        <w:tab/>
        <w:t>2</w:t>
      </w:r>
      <w:r w:rsidR="00B27A52">
        <w:t>7</w:t>
      </w:r>
    </w:p>
    <w:p w14:paraId="6459451F" w14:textId="6F9F130C"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10.2</w:t>
      </w:r>
      <w:r w:rsidRPr="00695F20">
        <w:rPr>
          <w:rFonts w:asciiTheme="minorHAnsi" w:eastAsiaTheme="minorEastAsia" w:hAnsiTheme="minorHAnsi" w:cstheme="minorBidi"/>
          <w:sz w:val="22"/>
          <w:szCs w:val="22"/>
          <w:lang w:eastAsia="zh-CN"/>
        </w:rPr>
        <w:tab/>
      </w:r>
      <w:r w:rsidRPr="00695F20">
        <w:t xml:space="preserve">Identification and </w:t>
      </w:r>
      <w:r w:rsidR="001D4F10" w:rsidRPr="00695F20">
        <w:t>a</w:t>
      </w:r>
      <w:r w:rsidR="00B27A52">
        <w:t>uthentication</w:t>
      </w:r>
      <w:r w:rsidR="00B27A52">
        <w:tab/>
      </w:r>
      <w:r w:rsidR="00B27A52">
        <w:tab/>
        <w:t>28</w:t>
      </w:r>
    </w:p>
    <w:p w14:paraId="4FBD9233" w14:textId="5C25EE96"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10.3</w:t>
      </w:r>
      <w:r w:rsidRPr="00695F20">
        <w:rPr>
          <w:rFonts w:asciiTheme="minorHAnsi" w:eastAsiaTheme="minorEastAsia" w:hAnsiTheme="minorHAnsi" w:cstheme="minorBidi"/>
          <w:sz w:val="22"/>
          <w:szCs w:val="22"/>
          <w:lang w:eastAsia="zh-CN"/>
        </w:rPr>
        <w:tab/>
      </w:r>
      <w:r w:rsidRPr="00695F20">
        <w:t xml:space="preserve">Use </w:t>
      </w:r>
      <w:r w:rsidR="001D4F10" w:rsidRPr="00695F20">
        <w:t>c</w:t>
      </w:r>
      <w:r w:rsidR="00B27A52">
        <w:t>ontrol</w:t>
      </w:r>
      <w:r w:rsidR="00B27A52">
        <w:tab/>
      </w:r>
      <w:r w:rsidR="00B27A52">
        <w:tab/>
        <w:t>28</w:t>
      </w:r>
    </w:p>
    <w:p w14:paraId="369E837F" w14:textId="07688E05"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10.4</w:t>
      </w:r>
      <w:r w:rsidRPr="00695F20">
        <w:rPr>
          <w:rFonts w:asciiTheme="minorHAnsi" w:eastAsiaTheme="minorEastAsia" w:hAnsiTheme="minorHAnsi" w:cstheme="minorBidi"/>
          <w:sz w:val="22"/>
          <w:szCs w:val="22"/>
          <w:lang w:eastAsia="zh-CN"/>
        </w:rPr>
        <w:tab/>
      </w:r>
      <w:r w:rsidRPr="00695F20">
        <w:t xml:space="preserve">Data </w:t>
      </w:r>
      <w:r w:rsidR="001D4F10" w:rsidRPr="00695F20">
        <w:t>c</w:t>
      </w:r>
      <w:r w:rsidR="00B27A52">
        <w:t>onfidentiality</w:t>
      </w:r>
      <w:r w:rsidR="00B27A52">
        <w:tab/>
      </w:r>
      <w:r w:rsidR="00B27A52">
        <w:tab/>
        <w:t>29</w:t>
      </w:r>
    </w:p>
    <w:p w14:paraId="7A277839" w14:textId="7D34CA01"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10.5</w:t>
      </w:r>
      <w:r w:rsidRPr="00695F20">
        <w:rPr>
          <w:rFonts w:asciiTheme="minorHAnsi" w:eastAsiaTheme="minorEastAsia" w:hAnsiTheme="minorHAnsi" w:cstheme="minorBidi"/>
          <w:sz w:val="22"/>
          <w:szCs w:val="22"/>
          <w:lang w:eastAsia="zh-CN"/>
        </w:rPr>
        <w:tab/>
      </w:r>
      <w:r w:rsidRPr="00695F20">
        <w:t xml:space="preserve">System </w:t>
      </w:r>
      <w:r w:rsidR="001D4F10" w:rsidRPr="00695F20">
        <w:t>i</w:t>
      </w:r>
      <w:r w:rsidRPr="00695F20">
        <w:t>ntegrity</w:t>
      </w:r>
      <w:r w:rsidRPr="00695F20">
        <w:tab/>
      </w:r>
      <w:r w:rsidRPr="00695F20">
        <w:tab/>
        <w:t>29</w:t>
      </w:r>
    </w:p>
    <w:p w14:paraId="573C21C9" w14:textId="70F6CBA7"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10.6</w:t>
      </w:r>
      <w:r w:rsidRPr="00695F20">
        <w:rPr>
          <w:rFonts w:asciiTheme="minorHAnsi" w:eastAsiaTheme="minorEastAsia" w:hAnsiTheme="minorHAnsi" w:cstheme="minorBidi"/>
          <w:sz w:val="22"/>
          <w:szCs w:val="22"/>
          <w:lang w:eastAsia="zh-CN"/>
        </w:rPr>
        <w:tab/>
      </w:r>
      <w:r w:rsidRPr="00695F20">
        <w:t xml:space="preserve">Restricted </w:t>
      </w:r>
      <w:r w:rsidR="001D4F10" w:rsidRPr="00695F20">
        <w:t>d</w:t>
      </w:r>
      <w:r w:rsidRPr="00695F20">
        <w:t xml:space="preserve">ata </w:t>
      </w:r>
      <w:r w:rsidR="001D4F10" w:rsidRPr="00695F20">
        <w:t>f</w:t>
      </w:r>
      <w:r w:rsidRPr="00695F20">
        <w:t>low</w:t>
      </w:r>
      <w:r w:rsidRPr="00695F20">
        <w:tab/>
      </w:r>
      <w:r w:rsidRPr="00695F20">
        <w:tab/>
      </w:r>
      <w:r w:rsidR="0064791F">
        <w:t>30</w:t>
      </w:r>
    </w:p>
    <w:p w14:paraId="38E8F842" w14:textId="019D2952"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10.7</w:t>
      </w:r>
      <w:r w:rsidRPr="00695F20">
        <w:rPr>
          <w:rFonts w:asciiTheme="minorHAnsi" w:eastAsiaTheme="minorEastAsia" w:hAnsiTheme="minorHAnsi" w:cstheme="minorBidi"/>
          <w:sz w:val="22"/>
          <w:szCs w:val="22"/>
          <w:lang w:eastAsia="zh-CN"/>
        </w:rPr>
        <w:tab/>
      </w:r>
      <w:r w:rsidR="0064791F">
        <w:t>Conclusion</w:t>
      </w:r>
      <w:r w:rsidR="0064791F">
        <w:tab/>
      </w:r>
      <w:r w:rsidR="0064791F">
        <w:tab/>
        <w:t>30</w:t>
      </w:r>
    </w:p>
    <w:p w14:paraId="5C88C674" w14:textId="2889765A" w:rsidR="00D27AE8" w:rsidRPr="00695F20" w:rsidRDefault="00D27AE8" w:rsidP="00D27AE8">
      <w:pPr>
        <w:pStyle w:val="TOC1"/>
        <w:ind w:right="992"/>
        <w:rPr>
          <w:rFonts w:asciiTheme="minorHAnsi" w:eastAsiaTheme="minorEastAsia" w:hAnsiTheme="minorHAnsi" w:cstheme="minorBidi"/>
          <w:sz w:val="22"/>
          <w:szCs w:val="22"/>
          <w:lang w:eastAsia="zh-CN"/>
        </w:rPr>
      </w:pPr>
      <w:r w:rsidRPr="00695F20">
        <w:t>11</w:t>
      </w:r>
      <w:r w:rsidRPr="00695F20">
        <w:rPr>
          <w:rFonts w:asciiTheme="minorHAnsi" w:eastAsiaTheme="minorEastAsia" w:hAnsiTheme="minorHAnsi" w:cstheme="minorBidi"/>
          <w:sz w:val="22"/>
          <w:szCs w:val="22"/>
          <w:lang w:eastAsia="zh-CN"/>
        </w:rPr>
        <w:tab/>
      </w:r>
      <w:r w:rsidRPr="00695F20">
        <w:t xml:space="preserve">OPC-UA </w:t>
      </w:r>
      <w:r w:rsidR="001D4F10" w:rsidRPr="00695F20">
        <w:t>i</w:t>
      </w:r>
      <w:r w:rsidRPr="00695F20">
        <w:t>nterworking</w:t>
      </w:r>
      <w:r w:rsidRPr="00695F20">
        <w:tab/>
      </w:r>
      <w:r w:rsidRPr="00695F20">
        <w:tab/>
      </w:r>
      <w:r w:rsidR="0064791F">
        <w:t>30</w:t>
      </w:r>
    </w:p>
    <w:p w14:paraId="06323F1D" w14:textId="20CA0720"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11.1</w:t>
      </w:r>
      <w:r w:rsidRPr="00695F20">
        <w:rPr>
          <w:rFonts w:asciiTheme="minorHAnsi" w:eastAsiaTheme="minorEastAsia" w:hAnsiTheme="minorHAnsi" w:cstheme="minorBidi"/>
          <w:sz w:val="22"/>
          <w:szCs w:val="22"/>
          <w:lang w:eastAsia="zh-CN"/>
        </w:rPr>
        <w:tab/>
      </w:r>
      <w:r w:rsidRPr="00695F20">
        <w:t>Introduction of OPC-UA</w:t>
      </w:r>
      <w:r w:rsidRPr="00695F20">
        <w:tab/>
      </w:r>
      <w:r w:rsidRPr="00695F20">
        <w:tab/>
      </w:r>
      <w:r w:rsidR="0064791F">
        <w:t>30</w:t>
      </w:r>
    </w:p>
    <w:p w14:paraId="50ABEF63" w14:textId="3527B5C3"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11.2</w:t>
      </w:r>
      <w:r w:rsidRPr="00695F20">
        <w:rPr>
          <w:rFonts w:asciiTheme="minorHAnsi" w:eastAsiaTheme="minorEastAsia" w:hAnsiTheme="minorHAnsi" w:cstheme="minorBidi"/>
          <w:sz w:val="22"/>
          <w:szCs w:val="22"/>
          <w:lang w:eastAsia="zh-CN"/>
        </w:rPr>
        <w:tab/>
      </w:r>
      <w:r w:rsidRPr="00695F20">
        <w:t xml:space="preserve">Scenarios for </w:t>
      </w:r>
      <w:r w:rsidR="001D4F10" w:rsidRPr="00695F20">
        <w:t>i</w:t>
      </w:r>
      <w:r w:rsidRPr="00695F20">
        <w:t>nterworking</w:t>
      </w:r>
      <w:r w:rsidRPr="00695F20">
        <w:tab/>
      </w:r>
      <w:r w:rsidRPr="00695F20">
        <w:tab/>
        <w:t>42</w:t>
      </w:r>
    </w:p>
    <w:p w14:paraId="6F0B771D" w14:textId="2E7F46D4"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11.3</w:t>
      </w:r>
      <w:r w:rsidRPr="00695F20">
        <w:rPr>
          <w:rFonts w:asciiTheme="minorHAnsi" w:eastAsiaTheme="minorEastAsia" w:hAnsiTheme="minorHAnsi" w:cstheme="minorBidi"/>
          <w:sz w:val="22"/>
          <w:szCs w:val="22"/>
          <w:lang w:eastAsia="zh-CN"/>
        </w:rPr>
        <w:tab/>
      </w:r>
      <w:r w:rsidRPr="00695F20">
        <w:t xml:space="preserve">Possible </w:t>
      </w:r>
      <w:r w:rsidR="001D4F10" w:rsidRPr="00695F20">
        <w:t>s</w:t>
      </w:r>
      <w:r w:rsidRPr="00695F20">
        <w:t xml:space="preserve">olutions to </w:t>
      </w:r>
      <w:r w:rsidR="001D4F10" w:rsidRPr="00695F20">
        <w:t>a</w:t>
      </w:r>
      <w:r w:rsidRPr="00695F20">
        <w:t xml:space="preserve">ddress </w:t>
      </w:r>
      <w:r w:rsidR="001D4F10" w:rsidRPr="00695F20">
        <w:t>i</w:t>
      </w:r>
      <w:r w:rsidRPr="00695F20">
        <w:t>nterworking</w:t>
      </w:r>
      <w:r w:rsidRPr="00695F20">
        <w:tab/>
      </w:r>
      <w:r w:rsidRPr="00695F20">
        <w:tab/>
        <w:t>44</w:t>
      </w:r>
    </w:p>
    <w:p w14:paraId="25E57EAF" w14:textId="63CD0848" w:rsidR="00D27AE8" w:rsidRPr="00695F20" w:rsidRDefault="00D27AE8" w:rsidP="00D27AE8">
      <w:pPr>
        <w:pStyle w:val="TOC2"/>
        <w:spacing w:before="60"/>
        <w:ind w:right="992"/>
        <w:rPr>
          <w:rFonts w:asciiTheme="minorHAnsi" w:eastAsiaTheme="minorEastAsia" w:hAnsiTheme="minorHAnsi" w:cstheme="minorBidi"/>
          <w:sz w:val="22"/>
          <w:szCs w:val="22"/>
          <w:lang w:eastAsia="zh-CN"/>
        </w:rPr>
      </w:pPr>
      <w:r w:rsidRPr="00695F20">
        <w:t>11.4</w:t>
      </w:r>
      <w:r w:rsidRPr="00695F20">
        <w:rPr>
          <w:rFonts w:asciiTheme="minorHAnsi" w:eastAsiaTheme="minorEastAsia" w:hAnsiTheme="minorHAnsi" w:cstheme="minorBidi"/>
          <w:sz w:val="22"/>
          <w:szCs w:val="22"/>
          <w:lang w:eastAsia="zh-CN"/>
        </w:rPr>
        <w:tab/>
      </w:r>
      <w:r w:rsidRPr="00695F20">
        <w:t xml:space="preserve">Possible </w:t>
      </w:r>
      <w:r w:rsidR="001D4F10" w:rsidRPr="00695F20">
        <w:t>i</w:t>
      </w:r>
      <w:r w:rsidRPr="00695F20">
        <w:t>mpacts on oneM2M TSs</w:t>
      </w:r>
      <w:r w:rsidRPr="00695F20">
        <w:tab/>
      </w:r>
      <w:r w:rsidRPr="00695F20">
        <w:tab/>
        <w:t>55</w:t>
      </w:r>
    </w:p>
    <w:p w14:paraId="6DD4AB9D" w14:textId="4E2FC86F" w:rsidR="00D67ED8" w:rsidRPr="00491485" w:rsidRDefault="00D27AE8" w:rsidP="00F45874">
      <w:pPr>
        <w:pStyle w:val="TOC1"/>
        <w:ind w:right="992"/>
      </w:pPr>
      <w:r w:rsidRPr="00491485">
        <w:t>12</w:t>
      </w:r>
      <w:r w:rsidRPr="00491485">
        <w:rPr>
          <w:rFonts w:asciiTheme="minorHAnsi" w:eastAsiaTheme="minorEastAsia" w:hAnsiTheme="minorHAnsi" w:cstheme="minorBidi"/>
          <w:sz w:val="22"/>
          <w:szCs w:val="22"/>
          <w:lang w:eastAsia="zh-CN"/>
        </w:rPr>
        <w:tab/>
      </w:r>
      <w:r w:rsidRPr="00491485">
        <w:t>Conclusion</w:t>
      </w:r>
      <w:r w:rsidRPr="00491485">
        <w:tab/>
      </w:r>
      <w:r w:rsidRPr="00491485">
        <w:tab/>
        <w:t>56</w:t>
      </w:r>
    </w:p>
    <w:p w14:paraId="12C896CE" w14:textId="77777777" w:rsidR="00D67ED8" w:rsidRPr="00491485" w:rsidRDefault="00D67ED8" w:rsidP="00D67ED8">
      <w:pPr>
        <w:sectPr w:rsidR="00D67ED8" w:rsidRPr="00491485" w:rsidSect="00F45874">
          <w:headerReference w:type="even" r:id="rId21"/>
          <w:headerReference w:type="default" r:id="rId22"/>
          <w:footerReference w:type="even" r:id="rId23"/>
          <w:footerReference w:type="default" r:id="rId24"/>
          <w:headerReference w:type="first" r:id="rId25"/>
          <w:footerReference w:type="first" r:id="rId26"/>
          <w:type w:val="oddPage"/>
          <w:pgSz w:w="11907" w:h="16840" w:code="9"/>
          <w:pgMar w:top="1134" w:right="1134" w:bottom="1134" w:left="1134" w:header="567" w:footer="567" w:gutter="0"/>
          <w:pgNumType w:fmt="lowerRoman"/>
          <w:cols w:space="720"/>
          <w:docGrid w:linePitch="326"/>
        </w:sectPr>
      </w:pPr>
    </w:p>
    <w:p w14:paraId="27C0C3AC" w14:textId="177498FC" w:rsidR="00A60CB6" w:rsidRPr="00491485" w:rsidRDefault="00D67ED8" w:rsidP="005B1CCA">
      <w:pPr>
        <w:pStyle w:val="RecNo"/>
      </w:pPr>
      <w:r w:rsidRPr="00491485">
        <w:lastRenderedPageBreak/>
        <w:t xml:space="preserve">Technical Report </w:t>
      </w:r>
      <w:r w:rsidR="00F21D5B" w:rsidRPr="00491485">
        <w:t>ITU-T YSTR-M2M-IDE</w:t>
      </w:r>
    </w:p>
    <w:p w14:paraId="74445C95" w14:textId="6E7D9C0F" w:rsidR="00737170" w:rsidRPr="00695F20" w:rsidRDefault="0070324B" w:rsidP="0070324B">
      <w:pPr>
        <w:pStyle w:val="Rectitle"/>
      </w:pPr>
      <w:r w:rsidRPr="00695F20">
        <w:rPr>
          <w:szCs w:val="28"/>
        </w:rPr>
        <w:t xml:space="preserve">oneM2M </w:t>
      </w:r>
      <w:r w:rsidR="00F21D5B" w:rsidRPr="00695F20">
        <w:rPr>
          <w:szCs w:val="28"/>
        </w:rPr>
        <w:t>–</w:t>
      </w:r>
      <w:r w:rsidR="00A60CB6" w:rsidRPr="00695F20">
        <w:rPr>
          <w:szCs w:val="28"/>
        </w:rPr>
        <w:t xml:space="preserve"> </w:t>
      </w:r>
      <w:r w:rsidRPr="00695F20">
        <w:rPr>
          <w:szCs w:val="28"/>
        </w:rPr>
        <w:t xml:space="preserve">Industrial </w:t>
      </w:r>
      <w:r w:rsidR="00A60CB6" w:rsidRPr="00695F20">
        <w:rPr>
          <w:szCs w:val="28"/>
        </w:rPr>
        <w:t>d</w:t>
      </w:r>
      <w:r w:rsidRPr="00695F20">
        <w:rPr>
          <w:szCs w:val="28"/>
        </w:rPr>
        <w:t xml:space="preserve">omain </w:t>
      </w:r>
      <w:r w:rsidR="00A60CB6" w:rsidRPr="00695F20">
        <w:rPr>
          <w:szCs w:val="28"/>
        </w:rPr>
        <w:t>e</w:t>
      </w:r>
      <w:r w:rsidRPr="00695F20">
        <w:rPr>
          <w:szCs w:val="28"/>
        </w:rPr>
        <w:t>nablement</w:t>
      </w:r>
    </w:p>
    <w:p w14:paraId="74445C99" w14:textId="4FD9C422" w:rsidR="003653DB" w:rsidRPr="00695F20" w:rsidRDefault="00D67ED8" w:rsidP="00D67ED8">
      <w:pPr>
        <w:pStyle w:val="Heading1"/>
      </w:pPr>
      <w:bookmarkStart w:id="19" w:name="_Toc517167805"/>
      <w:bookmarkStart w:id="20" w:name="_Toc523313339"/>
      <w:bookmarkStart w:id="21" w:name="_Toc523313454"/>
      <w:bookmarkStart w:id="22" w:name="_Toc110785330"/>
      <w:r w:rsidRPr="00695F20">
        <w:t>1</w:t>
      </w:r>
      <w:r w:rsidRPr="00695F20">
        <w:tab/>
      </w:r>
      <w:r w:rsidR="003653DB" w:rsidRPr="00695F20">
        <w:t>Scope</w:t>
      </w:r>
      <w:bookmarkEnd w:id="19"/>
      <w:bookmarkEnd w:id="20"/>
      <w:bookmarkEnd w:id="21"/>
    </w:p>
    <w:p w14:paraId="74445C9A" w14:textId="2BB00844" w:rsidR="003653DB" w:rsidRPr="00695F20" w:rsidRDefault="003653DB" w:rsidP="003653DB">
      <w:r w:rsidRPr="00695F20">
        <w:t>This Technical Report collects the use cases of the industrial domain and the requirements needed to support the use cases collectively. In addition</w:t>
      </w:r>
      <w:r w:rsidR="00AE17AB" w:rsidRPr="00695F20">
        <w:t>,</w:t>
      </w:r>
      <w:r w:rsidRPr="00695F20">
        <w:t xml:space="preserve"> it identifies the necessary technical work needed to be addressed while enhancing future oneM2M specifications.</w:t>
      </w:r>
    </w:p>
    <w:p w14:paraId="74445C9B" w14:textId="70462F67" w:rsidR="003653DB" w:rsidRPr="00695F20" w:rsidRDefault="00D67ED8" w:rsidP="00D67ED8">
      <w:pPr>
        <w:pStyle w:val="Heading1"/>
      </w:pPr>
      <w:bookmarkStart w:id="23" w:name="_Toc517167806"/>
      <w:bookmarkStart w:id="24" w:name="_Toc523313340"/>
      <w:bookmarkStart w:id="25" w:name="_Toc523313455"/>
      <w:r w:rsidRPr="00695F20">
        <w:t>2</w:t>
      </w:r>
      <w:r w:rsidRPr="00695F20">
        <w:tab/>
      </w:r>
      <w:r w:rsidR="003653DB" w:rsidRPr="00695F20">
        <w:t>References</w:t>
      </w:r>
      <w:bookmarkEnd w:id="23"/>
      <w:bookmarkEnd w:id="24"/>
      <w:bookmarkEnd w:id="25"/>
    </w:p>
    <w:p w14:paraId="74445C9C" w14:textId="77777777" w:rsidR="003653DB" w:rsidRPr="00695F20" w:rsidRDefault="003653DB" w:rsidP="003653DB">
      <w:r w:rsidRPr="00695F20">
        <w:t>The following ITU-T Technical Reports and other references contain provisions which, through reference in this text, constitute provisions of this Technical Report. At the time of publication, the editions indicated were valid. All Technical Reports and other references are subject to revision; users of this Technical Report are therefore encouraged to investigate the possibility of applying the most recent edition of the Technical Reports and other references listed below. A list of the currently valid ITU-T Technical Reports is regularly published. The reference to a document within this Technical Report does not give it, as a stand-alone document, the status of a Technical Report.</w:t>
      </w:r>
    </w:p>
    <w:p w14:paraId="74445C9D" w14:textId="63D8E07C" w:rsidR="003653DB" w:rsidRPr="00695F20" w:rsidRDefault="00517775" w:rsidP="003653DB">
      <w:r w:rsidRPr="00695F20">
        <w:t>None</w:t>
      </w:r>
      <w:r w:rsidR="003653DB" w:rsidRPr="00695F20">
        <w:t>.</w:t>
      </w:r>
    </w:p>
    <w:p w14:paraId="74445C9E" w14:textId="1228EAC3" w:rsidR="003653DB" w:rsidRPr="00695F20" w:rsidRDefault="00D67ED8" w:rsidP="00D67ED8">
      <w:pPr>
        <w:pStyle w:val="Heading1"/>
      </w:pPr>
      <w:bookmarkStart w:id="26" w:name="_Toc517167807"/>
      <w:bookmarkStart w:id="27" w:name="_Toc523313341"/>
      <w:bookmarkStart w:id="28" w:name="_Toc523313456"/>
      <w:r w:rsidRPr="00695F20">
        <w:t>3</w:t>
      </w:r>
      <w:r w:rsidRPr="00695F20">
        <w:tab/>
      </w:r>
      <w:r w:rsidR="000F5575" w:rsidRPr="00695F20">
        <w:t>Terms and d</w:t>
      </w:r>
      <w:r w:rsidR="003653DB" w:rsidRPr="00695F20">
        <w:t>efinitions</w:t>
      </w:r>
      <w:bookmarkEnd w:id="26"/>
      <w:bookmarkEnd w:id="27"/>
      <w:bookmarkEnd w:id="28"/>
    </w:p>
    <w:p w14:paraId="74445CA0" w14:textId="3172AB5F" w:rsidR="003653DB" w:rsidRPr="00695F20" w:rsidRDefault="00D67ED8" w:rsidP="00D67ED8">
      <w:pPr>
        <w:pStyle w:val="Heading2"/>
      </w:pPr>
      <w:bookmarkStart w:id="29" w:name="_Toc517167808"/>
      <w:bookmarkStart w:id="30" w:name="_Toc523313342"/>
      <w:bookmarkStart w:id="31" w:name="_Toc523313457"/>
      <w:r w:rsidRPr="00695F20">
        <w:t>3.1</w:t>
      </w:r>
      <w:r w:rsidRPr="00695F20">
        <w:tab/>
      </w:r>
      <w:r w:rsidR="003653DB" w:rsidRPr="00695F20">
        <w:t>Terms defined elsewhere</w:t>
      </w:r>
      <w:bookmarkEnd w:id="29"/>
      <w:bookmarkEnd w:id="30"/>
      <w:bookmarkEnd w:id="31"/>
    </w:p>
    <w:p w14:paraId="74445CA1" w14:textId="2EC2BD66" w:rsidR="003653DB" w:rsidRPr="00695F20" w:rsidRDefault="003653DB" w:rsidP="003653DB">
      <w:pPr>
        <w:rPr>
          <w:sz w:val="20"/>
        </w:rPr>
      </w:pPr>
      <w:r w:rsidRPr="00695F20">
        <w:t>None</w:t>
      </w:r>
      <w:r w:rsidR="00D67ED8" w:rsidRPr="00695F20">
        <w:t>.</w:t>
      </w:r>
    </w:p>
    <w:p w14:paraId="74445CA2" w14:textId="172517FB" w:rsidR="003653DB" w:rsidRPr="00695F20" w:rsidRDefault="00D67ED8" w:rsidP="00D67ED8">
      <w:pPr>
        <w:pStyle w:val="Heading2"/>
      </w:pPr>
      <w:bookmarkStart w:id="32" w:name="_Toc517167809"/>
      <w:bookmarkStart w:id="33" w:name="_Toc523313343"/>
      <w:bookmarkStart w:id="34" w:name="_Toc523313458"/>
      <w:r w:rsidRPr="00695F20">
        <w:t>3.2</w:t>
      </w:r>
      <w:r w:rsidRPr="00695F20">
        <w:tab/>
      </w:r>
      <w:r w:rsidR="003653DB" w:rsidRPr="00695F20">
        <w:t>Terms defined in this Technical Report</w:t>
      </w:r>
      <w:bookmarkEnd w:id="32"/>
      <w:bookmarkEnd w:id="33"/>
      <w:bookmarkEnd w:id="34"/>
    </w:p>
    <w:p w14:paraId="74445CA3" w14:textId="7FE8C6DF" w:rsidR="003653DB" w:rsidRPr="00695F20" w:rsidRDefault="003653DB" w:rsidP="003653DB">
      <w:r w:rsidRPr="00695F20">
        <w:t>None</w:t>
      </w:r>
      <w:r w:rsidR="00D67ED8" w:rsidRPr="00695F20">
        <w:t>.</w:t>
      </w:r>
    </w:p>
    <w:p w14:paraId="74445CA4" w14:textId="367E96F9" w:rsidR="003653DB" w:rsidRPr="00695F20" w:rsidRDefault="00D67ED8" w:rsidP="00D67ED8">
      <w:pPr>
        <w:pStyle w:val="Heading1"/>
      </w:pPr>
      <w:bookmarkStart w:id="35" w:name="_Toc517167810"/>
      <w:bookmarkStart w:id="36" w:name="_Toc523313344"/>
      <w:bookmarkStart w:id="37" w:name="_Toc523313459"/>
      <w:r w:rsidRPr="00695F20">
        <w:t>4</w:t>
      </w:r>
      <w:r w:rsidRPr="00695F20">
        <w:tab/>
      </w:r>
      <w:r w:rsidR="003653DB" w:rsidRPr="00695F20">
        <w:t>Abbreviations and acronyms</w:t>
      </w:r>
      <w:bookmarkEnd w:id="35"/>
      <w:bookmarkEnd w:id="36"/>
      <w:bookmarkEnd w:id="37"/>
    </w:p>
    <w:p w14:paraId="74445CA5" w14:textId="1AF56A5B" w:rsidR="003653DB" w:rsidRPr="00695F20" w:rsidRDefault="003653DB" w:rsidP="00AE17AB">
      <w:r w:rsidRPr="00695F20">
        <w:t>For the purposes of the present document, the terms and definitions given in [</w:t>
      </w:r>
      <w:r w:rsidR="006B039B" w:rsidRPr="00695F20">
        <w:t>b</w:t>
      </w:r>
      <w:r w:rsidR="006B039B" w:rsidRPr="00695F20">
        <w:noBreakHyphen/>
      </w:r>
      <w:r w:rsidR="005C1649" w:rsidRPr="00695F20">
        <w:rPr>
          <w:lang w:eastAsia="zh-CN"/>
        </w:rPr>
        <w:t>ITU-T Y.4500.11</w:t>
      </w:r>
      <w:r w:rsidRPr="00695F20">
        <w:t>] and the following apply. A term defined in the present document takes precedence over the definition of the same term, if any, in [</w:t>
      </w:r>
      <w:r w:rsidR="0044427E" w:rsidRPr="00695F20">
        <w:t>b</w:t>
      </w:r>
      <w:r w:rsidR="0044427E" w:rsidRPr="00695F20">
        <w:noBreakHyphen/>
      </w:r>
      <w:r w:rsidR="0044427E" w:rsidRPr="00695F20">
        <w:rPr>
          <w:lang w:eastAsia="zh-CN"/>
        </w:rPr>
        <w:t>ITU-T </w:t>
      </w:r>
      <w:r w:rsidR="00B56932" w:rsidRPr="00695F20">
        <w:rPr>
          <w:lang w:eastAsia="zh-CN"/>
        </w:rPr>
        <w:t>Y.4500.11</w:t>
      </w:r>
      <w:r w:rsidRPr="00695F20">
        <w:t>].</w:t>
      </w:r>
    </w:p>
    <w:p w14:paraId="4D8FAB4B" w14:textId="77777777" w:rsidR="00E04B17" w:rsidRPr="00695F20" w:rsidRDefault="00E04B17" w:rsidP="00283948">
      <w:pPr>
        <w:pStyle w:val="Reftext"/>
        <w:tabs>
          <w:tab w:val="clear" w:pos="794"/>
          <w:tab w:val="clear" w:pos="1191"/>
        </w:tabs>
        <w:ind w:left="993" w:hanging="993"/>
        <w:rPr>
          <w:lang w:eastAsia="zh-CN"/>
        </w:rPr>
      </w:pPr>
      <w:r w:rsidRPr="00695F20">
        <w:rPr>
          <w:lang w:eastAsia="zh-CN"/>
        </w:rPr>
        <w:t>A&amp;E</w:t>
      </w:r>
      <w:r w:rsidRPr="00695F20">
        <w:rPr>
          <w:lang w:eastAsia="zh-CN"/>
        </w:rPr>
        <w:tab/>
        <w:t>Alarms and Events</w:t>
      </w:r>
    </w:p>
    <w:p w14:paraId="74445CA6" w14:textId="1BAB4440" w:rsidR="003653DB" w:rsidRPr="00695F20" w:rsidRDefault="003653DB" w:rsidP="00283948">
      <w:pPr>
        <w:pStyle w:val="Reftext"/>
        <w:tabs>
          <w:tab w:val="clear" w:pos="794"/>
          <w:tab w:val="clear" w:pos="1191"/>
        </w:tabs>
        <w:ind w:left="993" w:hanging="993"/>
        <w:rPr>
          <w:lang w:eastAsia="zh-CN"/>
        </w:rPr>
      </w:pPr>
      <w:r w:rsidRPr="00695F20">
        <w:rPr>
          <w:lang w:eastAsia="zh-CN"/>
        </w:rPr>
        <w:t>ACP</w:t>
      </w:r>
      <w:r w:rsidRPr="00695F20">
        <w:rPr>
          <w:lang w:eastAsia="zh-CN"/>
        </w:rPr>
        <w:tab/>
      </w:r>
      <w:r w:rsidRPr="00695F20">
        <w:t>Access Control Polic</w:t>
      </w:r>
      <w:r w:rsidRPr="00695F20">
        <w:rPr>
          <w:lang w:eastAsia="zh-CN"/>
        </w:rPr>
        <w:t>y</w:t>
      </w:r>
    </w:p>
    <w:p w14:paraId="74445CA7"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AES</w:t>
      </w:r>
      <w:r w:rsidRPr="00695F20">
        <w:rPr>
          <w:lang w:eastAsia="zh-CN"/>
        </w:rPr>
        <w:tab/>
        <w:t>Advanced Encryption Standard</w:t>
      </w:r>
    </w:p>
    <w:p w14:paraId="74445CA8"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CR</w:t>
      </w:r>
      <w:r w:rsidRPr="00695F20">
        <w:rPr>
          <w:lang w:eastAsia="zh-CN"/>
        </w:rPr>
        <w:tab/>
        <w:t>Change Request</w:t>
      </w:r>
    </w:p>
    <w:p w14:paraId="74445CA9"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CSE</w:t>
      </w:r>
      <w:r w:rsidRPr="00695F20">
        <w:rPr>
          <w:lang w:eastAsia="zh-CN"/>
        </w:rPr>
        <w:tab/>
        <w:t>Common Services Entity</w:t>
      </w:r>
    </w:p>
    <w:p w14:paraId="11D5F337" w14:textId="57E0377B" w:rsidR="00F41295" w:rsidRPr="00695F20" w:rsidRDefault="00F41295" w:rsidP="00283948">
      <w:pPr>
        <w:pStyle w:val="Reftext"/>
        <w:tabs>
          <w:tab w:val="clear" w:pos="794"/>
          <w:tab w:val="clear" w:pos="1191"/>
        </w:tabs>
        <w:ind w:left="993" w:hanging="993"/>
        <w:rPr>
          <w:lang w:eastAsia="zh-CN"/>
        </w:rPr>
      </w:pPr>
      <w:r w:rsidRPr="00695F20">
        <w:rPr>
          <w:lang w:eastAsia="zh-CN"/>
        </w:rPr>
        <w:t>CSF</w:t>
      </w:r>
      <w:r w:rsidRPr="00695F20">
        <w:rPr>
          <w:lang w:eastAsia="zh-CN"/>
        </w:rPr>
        <w:tab/>
        <w:t>Critical Success Factor</w:t>
      </w:r>
    </w:p>
    <w:p w14:paraId="70709AAA" w14:textId="2AEA6BF6" w:rsidR="00502E58" w:rsidRPr="00695F20" w:rsidRDefault="00502E58" w:rsidP="00283948">
      <w:pPr>
        <w:pStyle w:val="Reftext"/>
        <w:tabs>
          <w:tab w:val="clear" w:pos="794"/>
          <w:tab w:val="clear" w:pos="1191"/>
        </w:tabs>
        <w:ind w:left="993" w:hanging="993"/>
        <w:rPr>
          <w:lang w:eastAsia="zh-CN"/>
        </w:rPr>
      </w:pPr>
      <w:r w:rsidRPr="00695F20">
        <w:rPr>
          <w:lang w:eastAsia="zh-CN"/>
        </w:rPr>
        <w:t>DA</w:t>
      </w:r>
      <w:r w:rsidRPr="00695F20">
        <w:rPr>
          <w:lang w:eastAsia="zh-CN"/>
        </w:rPr>
        <w:tab/>
        <w:t>Data Access</w:t>
      </w:r>
    </w:p>
    <w:p w14:paraId="74445CAA" w14:textId="4E687A6C" w:rsidR="003653DB" w:rsidRPr="00695F20" w:rsidRDefault="003653DB" w:rsidP="00283948">
      <w:pPr>
        <w:pStyle w:val="Reftext"/>
        <w:tabs>
          <w:tab w:val="clear" w:pos="794"/>
          <w:tab w:val="clear" w:pos="1191"/>
        </w:tabs>
        <w:ind w:left="993" w:hanging="993"/>
        <w:rPr>
          <w:lang w:eastAsia="zh-CN"/>
        </w:rPr>
      </w:pPr>
      <w:r w:rsidRPr="00695F20">
        <w:rPr>
          <w:lang w:eastAsia="zh-CN"/>
        </w:rPr>
        <w:t>DCS</w:t>
      </w:r>
      <w:r w:rsidRPr="00695F20">
        <w:rPr>
          <w:lang w:eastAsia="zh-CN"/>
        </w:rPr>
        <w:tab/>
        <w:t>Distributed Control System</w:t>
      </w:r>
    </w:p>
    <w:p w14:paraId="74445CAB" w14:textId="192D55FB" w:rsidR="003653DB" w:rsidRPr="00695F20" w:rsidRDefault="003653DB" w:rsidP="00283948">
      <w:pPr>
        <w:pStyle w:val="Reftext"/>
        <w:tabs>
          <w:tab w:val="clear" w:pos="794"/>
          <w:tab w:val="clear" w:pos="1191"/>
        </w:tabs>
        <w:ind w:left="993" w:hanging="993"/>
        <w:rPr>
          <w:lang w:eastAsia="zh-CN"/>
        </w:rPr>
      </w:pPr>
      <w:r w:rsidRPr="00695F20">
        <w:rPr>
          <w:lang w:eastAsia="zh-CN"/>
        </w:rPr>
        <w:t>DMZ</w:t>
      </w:r>
      <w:r w:rsidRPr="00695F20">
        <w:rPr>
          <w:lang w:eastAsia="zh-CN"/>
        </w:rPr>
        <w:tab/>
        <w:t>Demilitarized Zone</w:t>
      </w:r>
    </w:p>
    <w:p w14:paraId="74445CAC"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DoS</w:t>
      </w:r>
      <w:r w:rsidRPr="00695F20">
        <w:rPr>
          <w:lang w:eastAsia="zh-CN"/>
        </w:rPr>
        <w:tab/>
        <w:t>Denial of Service</w:t>
      </w:r>
    </w:p>
    <w:p w14:paraId="74445CAD"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DSL</w:t>
      </w:r>
      <w:r w:rsidRPr="00695F20">
        <w:rPr>
          <w:lang w:eastAsia="zh-CN"/>
        </w:rPr>
        <w:tab/>
        <w:t>Digital Subscriber Line</w:t>
      </w:r>
    </w:p>
    <w:p w14:paraId="74445CAE"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DTLS</w:t>
      </w:r>
      <w:r w:rsidRPr="00695F20">
        <w:rPr>
          <w:lang w:eastAsia="zh-CN"/>
        </w:rPr>
        <w:tab/>
        <w:t>Datagram Transport Layer Security</w:t>
      </w:r>
    </w:p>
    <w:p w14:paraId="6AF77334" w14:textId="36B75BCD" w:rsidR="00502E58" w:rsidRPr="00695F20" w:rsidRDefault="00502E58" w:rsidP="00283948">
      <w:pPr>
        <w:pStyle w:val="Reftext"/>
        <w:tabs>
          <w:tab w:val="clear" w:pos="794"/>
          <w:tab w:val="clear" w:pos="1191"/>
        </w:tabs>
        <w:ind w:left="993" w:hanging="993"/>
        <w:rPr>
          <w:lang w:eastAsia="zh-CN"/>
        </w:rPr>
      </w:pPr>
      <w:r w:rsidRPr="00695F20">
        <w:rPr>
          <w:lang w:eastAsia="zh-CN"/>
        </w:rPr>
        <w:lastRenderedPageBreak/>
        <w:t>ERP</w:t>
      </w:r>
      <w:r w:rsidRPr="00695F20">
        <w:rPr>
          <w:lang w:eastAsia="zh-CN"/>
        </w:rPr>
        <w:tab/>
      </w:r>
      <w:r w:rsidRPr="00695F20">
        <w:rPr>
          <w:bCs/>
        </w:rPr>
        <w:t>Enterprise Resource Planning</w:t>
      </w:r>
    </w:p>
    <w:p w14:paraId="2B56987F" w14:textId="77777777" w:rsidR="00136A0E" w:rsidRPr="00695F20" w:rsidRDefault="003653DB" w:rsidP="00283948">
      <w:pPr>
        <w:pStyle w:val="Reftext"/>
        <w:tabs>
          <w:tab w:val="clear" w:pos="794"/>
          <w:tab w:val="clear" w:pos="1191"/>
        </w:tabs>
        <w:ind w:left="993" w:hanging="993"/>
      </w:pPr>
      <w:r w:rsidRPr="00695F20">
        <w:rPr>
          <w:lang w:eastAsia="ja-JP"/>
        </w:rPr>
        <w:t>FIPS</w:t>
      </w:r>
      <w:r w:rsidRPr="00695F20">
        <w:tab/>
        <w:t>Federal Information Processing Standardization</w:t>
      </w:r>
    </w:p>
    <w:p w14:paraId="3D72D0E2" w14:textId="755F6BC4" w:rsidR="00DD5371" w:rsidRPr="00695F20" w:rsidRDefault="00DD5371" w:rsidP="00283948">
      <w:pPr>
        <w:pStyle w:val="Reftext"/>
        <w:tabs>
          <w:tab w:val="clear" w:pos="794"/>
          <w:tab w:val="clear" w:pos="1191"/>
        </w:tabs>
        <w:ind w:left="993" w:hanging="993"/>
      </w:pPr>
      <w:r w:rsidRPr="00695F20">
        <w:t>FT</w:t>
      </w:r>
      <w:r w:rsidRPr="00695F20">
        <w:tab/>
        <w:t>Flow Transmitter</w:t>
      </w:r>
    </w:p>
    <w:p w14:paraId="74445CAF" w14:textId="3425194D" w:rsidR="003653DB" w:rsidRPr="00695F20" w:rsidRDefault="003653DB" w:rsidP="00283948">
      <w:pPr>
        <w:pStyle w:val="Reftext"/>
        <w:tabs>
          <w:tab w:val="clear" w:pos="794"/>
          <w:tab w:val="clear" w:pos="1191"/>
        </w:tabs>
        <w:ind w:left="993" w:hanging="993"/>
        <w:rPr>
          <w:lang w:eastAsia="zh-CN"/>
        </w:rPr>
      </w:pPr>
      <w:r w:rsidRPr="00695F20">
        <w:rPr>
          <w:lang w:eastAsia="zh-CN"/>
        </w:rPr>
        <w:t>GPS</w:t>
      </w:r>
      <w:r w:rsidRPr="00695F20">
        <w:rPr>
          <w:lang w:eastAsia="zh-CN"/>
        </w:rPr>
        <w:tab/>
        <w:t>Global Positioning System</w:t>
      </w:r>
    </w:p>
    <w:p w14:paraId="74445CB0"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GSM</w:t>
      </w:r>
      <w:r w:rsidRPr="00695F20">
        <w:rPr>
          <w:lang w:eastAsia="zh-CN"/>
        </w:rPr>
        <w:tab/>
        <w:t>Global System for Mobile Communication</w:t>
      </w:r>
    </w:p>
    <w:p w14:paraId="3082C079" w14:textId="381B4490" w:rsidR="00502E58" w:rsidRPr="00695F20" w:rsidRDefault="00502E58" w:rsidP="00283948">
      <w:pPr>
        <w:pStyle w:val="Reftext"/>
        <w:tabs>
          <w:tab w:val="clear" w:pos="794"/>
          <w:tab w:val="clear" w:pos="1191"/>
        </w:tabs>
        <w:ind w:left="993" w:hanging="993"/>
        <w:rPr>
          <w:lang w:eastAsia="zh-CN"/>
        </w:rPr>
      </w:pPr>
      <w:r w:rsidRPr="00695F20">
        <w:rPr>
          <w:lang w:eastAsia="zh-CN"/>
        </w:rPr>
        <w:t>HDA</w:t>
      </w:r>
      <w:r w:rsidRPr="00695F20">
        <w:rPr>
          <w:lang w:eastAsia="zh-CN"/>
        </w:rPr>
        <w:tab/>
        <w:t>Historical Data Access</w:t>
      </w:r>
      <w:r w:rsidRPr="00695F20">
        <w:rPr>
          <w:lang w:eastAsia="zh-CN"/>
        </w:rPr>
        <w:tab/>
      </w:r>
    </w:p>
    <w:p w14:paraId="41DECC9B" w14:textId="5B17DC5E" w:rsidR="00552764" w:rsidRPr="00695F20" w:rsidRDefault="00552764" w:rsidP="00283948">
      <w:pPr>
        <w:pStyle w:val="Reftext"/>
        <w:tabs>
          <w:tab w:val="clear" w:pos="794"/>
          <w:tab w:val="clear" w:pos="1191"/>
        </w:tabs>
        <w:ind w:left="993" w:hanging="993"/>
        <w:rPr>
          <w:lang w:eastAsia="zh-CN"/>
        </w:rPr>
      </w:pPr>
      <w:r w:rsidRPr="00695F20">
        <w:rPr>
          <w:lang w:eastAsia="zh-CN"/>
        </w:rPr>
        <w:t>HMI</w:t>
      </w:r>
      <w:r w:rsidRPr="00695F20">
        <w:rPr>
          <w:lang w:eastAsia="zh-CN"/>
        </w:rPr>
        <w:tab/>
      </w:r>
      <w:r w:rsidRPr="00695F20">
        <w:t>Human Machine Interface</w:t>
      </w:r>
    </w:p>
    <w:p w14:paraId="74445CB1" w14:textId="7B48425D" w:rsidR="003653DB" w:rsidRPr="00695F20" w:rsidRDefault="003653DB" w:rsidP="00283948">
      <w:pPr>
        <w:pStyle w:val="Reftext"/>
        <w:tabs>
          <w:tab w:val="clear" w:pos="794"/>
          <w:tab w:val="clear" w:pos="1191"/>
        </w:tabs>
        <w:ind w:left="993" w:hanging="993"/>
        <w:rPr>
          <w:lang w:eastAsia="zh-CN"/>
        </w:rPr>
      </w:pPr>
      <w:r w:rsidRPr="00695F20">
        <w:rPr>
          <w:lang w:eastAsia="zh-CN"/>
        </w:rPr>
        <w:t>IACS</w:t>
      </w:r>
      <w:r w:rsidRPr="00695F20">
        <w:rPr>
          <w:lang w:eastAsia="zh-CN"/>
        </w:rPr>
        <w:tab/>
        <w:t xml:space="preserve">Industrial Automation </w:t>
      </w:r>
      <w:r w:rsidR="006326A9" w:rsidRPr="00695F20">
        <w:rPr>
          <w:lang w:eastAsia="zh-CN"/>
        </w:rPr>
        <w:t>and</w:t>
      </w:r>
      <w:r w:rsidRPr="00695F20">
        <w:rPr>
          <w:lang w:eastAsia="zh-CN"/>
        </w:rPr>
        <w:t xml:space="preserve"> Control System</w:t>
      </w:r>
    </w:p>
    <w:p w14:paraId="74445CB2" w14:textId="77777777" w:rsidR="003653DB" w:rsidRPr="00695F20" w:rsidRDefault="003653DB" w:rsidP="00283948">
      <w:pPr>
        <w:pStyle w:val="Reftext"/>
        <w:tabs>
          <w:tab w:val="clear" w:pos="794"/>
          <w:tab w:val="clear" w:pos="1191"/>
        </w:tabs>
        <w:ind w:left="993" w:hanging="993"/>
        <w:rPr>
          <w:lang w:eastAsia="zh-CN"/>
        </w:rPr>
      </w:pPr>
      <w:r w:rsidRPr="00695F20">
        <w:rPr>
          <w:lang w:eastAsia="ja-JP"/>
        </w:rPr>
        <w:t>ID</w:t>
      </w:r>
      <w:r w:rsidRPr="00695F20">
        <w:tab/>
      </w:r>
      <w:r w:rsidRPr="00695F20">
        <w:rPr>
          <w:lang w:eastAsia="ja-JP"/>
        </w:rPr>
        <w:t>Identifier</w:t>
      </w:r>
    </w:p>
    <w:p w14:paraId="74445CB3" w14:textId="77777777" w:rsidR="003653DB" w:rsidRPr="00695F20" w:rsidRDefault="003653DB" w:rsidP="00283948">
      <w:pPr>
        <w:pStyle w:val="Reftext"/>
        <w:tabs>
          <w:tab w:val="clear" w:pos="794"/>
          <w:tab w:val="clear" w:pos="1191"/>
        </w:tabs>
        <w:ind w:left="993" w:hanging="993"/>
      </w:pPr>
      <w:r w:rsidRPr="00695F20">
        <w:t>IEC</w:t>
      </w:r>
      <w:r w:rsidRPr="00695F20">
        <w:tab/>
        <w:t>International Electrotechnical Commission</w:t>
      </w:r>
    </w:p>
    <w:p w14:paraId="74445CB4"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IEEE</w:t>
      </w:r>
      <w:r w:rsidRPr="00695F20">
        <w:rPr>
          <w:lang w:eastAsia="zh-CN"/>
        </w:rPr>
        <w:tab/>
        <w:t>Institute of Electrical and Electronic Engineers</w:t>
      </w:r>
    </w:p>
    <w:p w14:paraId="74445CB5" w14:textId="77777777" w:rsidR="003653DB" w:rsidRPr="00695F20" w:rsidRDefault="003653DB" w:rsidP="00283948">
      <w:pPr>
        <w:pStyle w:val="Reftext"/>
        <w:tabs>
          <w:tab w:val="clear" w:pos="794"/>
          <w:tab w:val="clear" w:pos="1191"/>
        </w:tabs>
        <w:ind w:left="993" w:hanging="993"/>
        <w:rPr>
          <w:lang w:eastAsia="zh-CN"/>
        </w:rPr>
      </w:pPr>
      <w:r w:rsidRPr="00695F20">
        <w:t>IIC</w:t>
      </w:r>
      <w:r w:rsidRPr="00695F20">
        <w:rPr>
          <w:lang w:eastAsia="zh-CN"/>
        </w:rPr>
        <w:tab/>
      </w:r>
      <w:r w:rsidRPr="00695F20">
        <w:t>Industrial Internet Consortium</w:t>
      </w:r>
    </w:p>
    <w:p w14:paraId="7D1ABF94" w14:textId="77777777" w:rsidR="00136A0E" w:rsidRPr="00695F20" w:rsidRDefault="003653DB" w:rsidP="00283948">
      <w:pPr>
        <w:pStyle w:val="Reftext"/>
        <w:tabs>
          <w:tab w:val="clear" w:pos="794"/>
          <w:tab w:val="clear" w:pos="1191"/>
        </w:tabs>
        <w:ind w:left="993" w:hanging="993"/>
        <w:rPr>
          <w:lang w:eastAsia="zh-CN"/>
        </w:rPr>
      </w:pPr>
      <w:r w:rsidRPr="00695F20">
        <w:rPr>
          <w:lang w:eastAsia="zh-CN"/>
        </w:rPr>
        <w:t>IN</w:t>
      </w:r>
      <w:r w:rsidRPr="00695F20">
        <w:rPr>
          <w:lang w:eastAsia="zh-CN"/>
        </w:rPr>
        <w:tab/>
        <w:t>Infrastructure Node</w:t>
      </w:r>
    </w:p>
    <w:p w14:paraId="04B814DA" w14:textId="2D0BE629" w:rsidR="00E84E5A" w:rsidRPr="00695F20" w:rsidRDefault="00E84E5A" w:rsidP="00283948">
      <w:pPr>
        <w:pStyle w:val="Reftext"/>
        <w:tabs>
          <w:tab w:val="clear" w:pos="794"/>
          <w:tab w:val="clear" w:pos="1191"/>
        </w:tabs>
        <w:ind w:left="993" w:hanging="993"/>
        <w:rPr>
          <w:lang w:eastAsia="zh-CN"/>
        </w:rPr>
      </w:pPr>
      <w:r w:rsidRPr="00695F20">
        <w:rPr>
          <w:lang w:eastAsia="zh-CN"/>
        </w:rPr>
        <w:t>IoT</w:t>
      </w:r>
      <w:r w:rsidRPr="00695F20">
        <w:rPr>
          <w:lang w:eastAsia="zh-CN"/>
        </w:rPr>
        <w:tab/>
      </w:r>
      <w:r w:rsidRPr="00695F20">
        <w:t>Internet of Things</w:t>
      </w:r>
    </w:p>
    <w:p w14:paraId="74445CB6" w14:textId="06349C23" w:rsidR="003653DB" w:rsidRPr="00695F20" w:rsidRDefault="003653DB" w:rsidP="00283948">
      <w:pPr>
        <w:pStyle w:val="Reftext"/>
        <w:tabs>
          <w:tab w:val="clear" w:pos="794"/>
          <w:tab w:val="clear" w:pos="1191"/>
        </w:tabs>
        <w:ind w:left="993" w:hanging="993"/>
        <w:rPr>
          <w:lang w:eastAsia="zh-CN"/>
        </w:rPr>
      </w:pPr>
      <w:r w:rsidRPr="00695F20">
        <w:rPr>
          <w:lang w:eastAsia="zh-CN"/>
        </w:rPr>
        <w:t>IPE</w:t>
      </w:r>
      <w:r w:rsidRPr="00695F20">
        <w:rPr>
          <w:lang w:eastAsia="zh-CN"/>
        </w:rPr>
        <w:tab/>
        <w:t>Interworking Proxy application Entity</w:t>
      </w:r>
    </w:p>
    <w:p w14:paraId="74445CB7"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ISDN</w:t>
      </w:r>
      <w:r w:rsidRPr="00695F20">
        <w:rPr>
          <w:lang w:eastAsia="zh-CN"/>
        </w:rPr>
        <w:tab/>
        <w:t>Integrated Services Digital Network</w:t>
      </w:r>
    </w:p>
    <w:p w14:paraId="74445CB9"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LAN</w:t>
      </w:r>
      <w:r w:rsidRPr="00695F20">
        <w:rPr>
          <w:lang w:eastAsia="zh-CN"/>
        </w:rPr>
        <w:tab/>
        <w:t>Local Area Network</w:t>
      </w:r>
    </w:p>
    <w:p w14:paraId="68B64094" w14:textId="32D849B4" w:rsidR="00DD5371" w:rsidRPr="00695F20" w:rsidRDefault="00DD5371" w:rsidP="00283948">
      <w:pPr>
        <w:pStyle w:val="Reftext"/>
        <w:tabs>
          <w:tab w:val="clear" w:pos="794"/>
          <w:tab w:val="clear" w:pos="1191"/>
        </w:tabs>
        <w:ind w:left="993" w:hanging="993"/>
        <w:rPr>
          <w:lang w:eastAsia="zh-CN"/>
        </w:rPr>
      </w:pPr>
      <w:r w:rsidRPr="00695F20">
        <w:rPr>
          <w:lang w:eastAsia="zh-CN"/>
        </w:rPr>
        <w:t>LI</w:t>
      </w:r>
      <w:r w:rsidRPr="00695F20">
        <w:rPr>
          <w:lang w:eastAsia="zh-CN"/>
        </w:rPr>
        <w:tab/>
        <w:t>Level Indicator</w:t>
      </w:r>
    </w:p>
    <w:p w14:paraId="4A5879BF" w14:textId="55C04EC8" w:rsidR="00502E58" w:rsidRPr="00695F20" w:rsidRDefault="00502E58" w:rsidP="00283948">
      <w:pPr>
        <w:pStyle w:val="Reftext"/>
        <w:tabs>
          <w:tab w:val="clear" w:pos="794"/>
          <w:tab w:val="clear" w:pos="1191"/>
        </w:tabs>
        <w:ind w:left="993" w:hanging="993"/>
        <w:rPr>
          <w:lang w:eastAsia="zh-CN"/>
        </w:rPr>
      </w:pPr>
      <w:r w:rsidRPr="00695F20">
        <w:rPr>
          <w:lang w:eastAsia="zh-CN"/>
        </w:rPr>
        <w:t>MES</w:t>
      </w:r>
      <w:r w:rsidRPr="00695F20">
        <w:rPr>
          <w:lang w:eastAsia="zh-CN"/>
        </w:rPr>
        <w:tab/>
      </w:r>
      <w:r w:rsidRPr="00695F20">
        <w:rPr>
          <w:bCs/>
        </w:rPr>
        <w:t>Manufacturing Execution Systems</w:t>
      </w:r>
    </w:p>
    <w:p w14:paraId="74445CBA"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MIC</w:t>
      </w:r>
      <w:r w:rsidRPr="00695F20">
        <w:rPr>
          <w:lang w:eastAsia="zh-CN"/>
        </w:rPr>
        <w:tab/>
      </w:r>
      <w:r w:rsidRPr="00695F20">
        <w:rPr>
          <w:lang w:eastAsia="ja-JP"/>
        </w:rPr>
        <w:t>M</w:t>
      </w:r>
      <w:r w:rsidRPr="00695F20">
        <w:rPr>
          <w:lang w:eastAsia="zh-CN"/>
        </w:rPr>
        <w:t xml:space="preserve">essage </w:t>
      </w:r>
      <w:r w:rsidRPr="00695F20">
        <w:rPr>
          <w:lang w:eastAsia="ja-JP"/>
        </w:rPr>
        <w:t>I</w:t>
      </w:r>
      <w:r w:rsidRPr="00695F20">
        <w:rPr>
          <w:lang w:eastAsia="zh-CN"/>
        </w:rPr>
        <w:t xml:space="preserve">ntegrity </w:t>
      </w:r>
      <w:r w:rsidRPr="00695F20">
        <w:rPr>
          <w:lang w:eastAsia="ja-JP"/>
        </w:rPr>
        <w:t>C</w:t>
      </w:r>
      <w:r w:rsidRPr="00695F20">
        <w:rPr>
          <w:lang w:eastAsia="zh-CN"/>
        </w:rPr>
        <w:t>ode</w:t>
      </w:r>
    </w:p>
    <w:p w14:paraId="74445CBB"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MN</w:t>
      </w:r>
      <w:r w:rsidRPr="00695F20">
        <w:rPr>
          <w:lang w:eastAsia="zh-CN"/>
        </w:rPr>
        <w:tab/>
        <w:t>Middle Node</w:t>
      </w:r>
    </w:p>
    <w:p w14:paraId="0E487EA9" w14:textId="77777777" w:rsidR="00136A0E" w:rsidRPr="00695F20" w:rsidRDefault="003653DB" w:rsidP="00283948">
      <w:pPr>
        <w:pStyle w:val="Reftext"/>
        <w:tabs>
          <w:tab w:val="clear" w:pos="794"/>
          <w:tab w:val="clear" w:pos="1191"/>
        </w:tabs>
        <w:ind w:left="993" w:hanging="993"/>
        <w:rPr>
          <w:lang w:eastAsia="zh-CN"/>
        </w:rPr>
      </w:pPr>
      <w:r w:rsidRPr="00695F20">
        <w:rPr>
          <w:lang w:eastAsia="zh-CN"/>
        </w:rPr>
        <w:t>NSE</w:t>
      </w:r>
      <w:r w:rsidRPr="00695F20">
        <w:rPr>
          <w:lang w:eastAsia="zh-CN"/>
        </w:rPr>
        <w:tab/>
        <w:t>Network Service Entity</w:t>
      </w:r>
    </w:p>
    <w:p w14:paraId="1DB5D68B" w14:textId="2FB31250" w:rsidR="008B4F1C" w:rsidRPr="00695F20" w:rsidRDefault="008B4F1C" w:rsidP="00283948">
      <w:pPr>
        <w:pStyle w:val="Reftext"/>
        <w:tabs>
          <w:tab w:val="clear" w:pos="794"/>
          <w:tab w:val="clear" w:pos="1191"/>
        </w:tabs>
        <w:ind w:left="993" w:hanging="993"/>
        <w:rPr>
          <w:lang w:eastAsia="zh-CN"/>
        </w:rPr>
      </w:pPr>
      <w:r w:rsidRPr="00695F20">
        <w:rPr>
          <w:lang w:eastAsia="zh-CN"/>
        </w:rPr>
        <w:t>OPC</w:t>
      </w:r>
      <w:r w:rsidRPr="00695F20">
        <w:rPr>
          <w:lang w:eastAsia="zh-CN"/>
        </w:rPr>
        <w:tab/>
        <w:t>Open Process Communications</w:t>
      </w:r>
    </w:p>
    <w:p w14:paraId="74445CBC" w14:textId="60C91A83" w:rsidR="003653DB" w:rsidRPr="00695F20" w:rsidRDefault="003653DB" w:rsidP="00283948">
      <w:pPr>
        <w:pStyle w:val="Reftext"/>
        <w:tabs>
          <w:tab w:val="clear" w:pos="794"/>
          <w:tab w:val="clear" w:pos="1191"/>
        </w:tabs>
        <w:ind w:left="993" w:hanging="993"/>
        <w:rPr>
          <w:lang w:eastAsia="zh-CN"/>
        </w:rPr>
      </w:pPr>
      <w:r w:rsidRPr="00695F20">
        <w:rPr>
          <w:lang w:eastAsia="zh-CN"/>
        </w:rPr>
        <w:t>PLC</w:t>
      </w:r>
      <w:r w:rsidRPr="00695F20">
        <w:rPr>
          <w:lang w:eastAsia="zh-CN"/>
        </w:rPr>
        <w:tab/>
        <w:t>Programmable Logic Controller</w:t>
      </w:r>
    </w:p>
    <w:p w14:paraId="74445CBD"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QoI</w:t>
      </w:r>
      <w:r w:rsidRPr="00695F20">
        <w:rPr>
          <w:lang w:eastAsia="zh-CN"/>
        </w:rPr>
        <w:tab/>
        <w:t>Quality of Information</w:t>
      </w:r>
    </w:p>
    <w:p w14:paraId="74445CBE"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QoS</w:t>
      </w:r>
      <w:r w:rsidRPr="00695F20">
        <w:rPr>
          <w:lang w:eastAsia="zh-CN"/>
        </w:rPr>
        <w:tab/>
        <w:t>Quality of Service</w:t>
      </w:r>
    </w:p>
    <w:p w14:paraId="74445CBF"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RBAC</w:t>
      </w:r>
      <w:r w:rsidRPr="00695F20">
        <w:rPr>
          <w:lang w:eastAsia="zh-CN"/>
        </w:rPr>
        <w:tab/>
        <w:t>Role-based Access Control</w:t>
      </w:r>
    </w:p>
    <w:p w14:paraId="6B9236BD" w14:textId="2F5A0B78" w:rsidR="00BE12BB" w:rsidRPr="00695F20" w:rsidRDefault="00BE12BB" w:rsidP="00283948">
      <w:pPr>
        <w:pStyle w:val="Reftext"/>
        <w:tabs>
          <w:tab w:val="clear" w:pos="794"/>
          <w:tab w:val="clear" w:pos="1191"/>
        </w:tabs>
        <w:ind w:left="993" w:hanging="993"/>
        <w:rPr>
          <w:lang w:eastAsia="zh-CN"/>
        </w:rPr>
      </w:pPr>
      <w:r w:rsidRPr="00695F20">
        <w:rPr>
          <w:lang w:eastAsia="zh-CN"/>
        </w:rPr>
        <w:t>SCM</w:t>
      </w:r>
      <w:r w:rsidRPr="00695F20">
        <w:rPr>
          <w:lang w:eastAsia="zh-CN"/>
        </w:rPr>
        <w:tab/>
      </w:r>
      <w:r w:rsidRPr="00695F20">
        <w:t>Supply Chain Management</w:t>
      </w:r>
    </w:p>
    <w:p w14:paraId="74445CC0"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SHA</w:t>
      </w:r>
      <w:r w:rsidRPr="00695F20">
        <w:rPr>
          <w:lang w:eastAsia="zh-CN"/>
        </w:rPr>
        <w:tab/>
        <w:t>Secure Hash Algorithm</w:t>
      </w:r>
    </w:p>
    <w:p w14:paraId="74445CC1"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SL</w:t>
      </w:r>
      <w:r w:rsidRPr="00695F20">
        <w:rPr>
          <w:lang w:eastAsia="zh-CN"/>
        </w:rPr>
        <w:tab/>
        <w:t>Security Level</w:t>
      </w:r>
    </w:p>
    <w:p w14:paraId="74445CC2"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SMB</w:t>
      </w:r>
      <w:r w:rsidRPr="00695F20">
        <w:rPr>
          <w:lang w:eastAsia="zh-CN"/>
        </w:rPr>
        <w:tab/>
      </w:r>
      <w:r w:rsidRPr="00695F20">
        <w:t>Standardization Management Board</w:t>
      </w:r>
    </w:p>
    <w:p w14:paraId="74445CC3"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SMLC</w:t>
      </w:r>
      <w:r w:rsidRPr="00695F20">
        <w:rPr>
          <w:lang w:eastAsia="zh-CN"/>
        </w:rPr>
        <w:tab/>
        <w:t>Smart Manufacturing Leadership Coalition</w:t>
      </w:r>
    </w:p>
    <w:p w14:paraId="74445CC4"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SOA</w:t>
      </w:r>
      <w:r w:rsidRPr="00695F20">
        <w:rPr>
          <w:lang w:eastAsia="zh-CN"/>
        </w:rPr>
        <w:tab/>
      </w:r>
      <w:r w:rsidRPr="00695F20">
        <w:rPr>
          <w:lang w:eastAsia="ja-JP"/>
        </w:rPr>
        <w:t>Service Oriented Architecture</w:t>
      </w:r>
    </w:p>
    <w:p w14:paraId="74445CC5"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TLS</w:t>
      </w:r>
      <w:r w:rsidRPr="00695F20">
        <w:rPr>
          <w:lang w:eastAsia="zh-CN"/>
        </w:rPr>
        <w:tab/>
        <w:t xml:space="preserve">Transport Layer Security </w:t>
      </w:r>
    </w:p>
    <w:p w14:paraId="03D2493A" w14:textId="354FF875" w:rsidR="008B4F1C" w:rsidRPr="00695F20" w:rsidRDefault="008B4F1C" w:rsidP="00283948">
      <w:pPr>
        <w:pStyle w:val="Reftext"/>
        <w:tabs>
          <w:tab w:val="clear" w:pos="794"/>
          <w:tab w:val="clear" w:pos="1191"/>
        </w:tabs>
        <w:ind w:left="993" w:hanging="993"/>
        <w:rPr>
          <w:lang w:eastAsia="zh-CN"/>
        </w:rPr>
      </w:pPr>
      <w:r w:rsidRPr="00695F20">
        <w:rPr>
          <w:lang w:eastAsia="zh-CN"/>
        </w:rPr>
        <w:t>UA</w:t>
      </w:r>
      <w:r w:rsidRPr="00695F20">
        <w:rPr>
          <w:lang w:eastAsia="zh-CN"/>
        </w:rPr>
        <w:tab/>
        <w:t>Unified Architecture</w:t>
      </w:r>
    </w:p>
    <w:p w14:paraId="74445CC6"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UMTS</w:t>
      </w:r>
      <w:r w:rsidRPr="00695F20">
        <w:rPr>
          <w:lang w:eastAsia="zh-CN"/>
        </w:rPr>
        <w:tab/>
        <w:t>Universal Mobile Telecommunications System</w:t>
      </w:r>
    </w:p>
    <w:p w14:paraId="74445CC7" w14:textId="7772609A" w:rsidR="003653DB" w:rsidRPr="00695F20" w:rsidRDefault="003653DB" w:rsidP="00283948">
      <w:pPr>
        <w:pStyle w:val="Reftext"/>
        <w:tabs>
          <w:tab w:val="clear" w:pos="794"/>
          <w:tab w:val="clear" w:pos="1191"/>
        </w:tabs>
        <w:ind w:left="993" w:hanging="993"/>
        <w:rPr>
          <w:lang w:eastAsia="zh-CN"/>
        </w:rPr>
      </w:pPr>
      <w:r w:rsidRPr="00695F20">
        <w:rPr>
          <w:lang w:eastAsia="zh-CN"/>
        </w:rPr>
        <w:t>VPN</w:t>
      </w:r>
      <w:r w:rsidRPr="00695F20">
        <w:rPr>
          <w:lang w:eastAsia="zh-CN"/>
        </w:rPr>
        <w:tab/>
      </w:r>
      <w:r w:rsidR="00136A0E" w:rsidRPr="00695F20">
        <w:rPr>
          <w:lang w:eastAsia="ja-JP"/>
        </w:rPr>
        <w:t>Virtual Private Network</w:t>
      </w:r>
    </w:p>
    <w:p w14:paraId="74445CC8"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lastRenderedPageBreak/>
        <w:t>WiFi</w:t>
      </w:r>
      <w:r w:rsidRPr="00695F20">
        <w:rPr>
          <w:lang w:eastAsia="zh-CN"/>
        </w:rPr>
        <w:tab/>
        <w:t>Wireless Fidelity</w:t>
      </w:r>
    </w:p>
    <w:p w14:paraId="74445CC9" w14:textId="77777777" w:rsidR="003653DB" w:rsidRPr="00695F20" w:rsidRDefault="003653DB" w:rsidP="00283948">
      <w:pPr>
        <w:pStyle w:val="Reftext"/>
        <w:tabs>
          <w:tab w:val="clear" w:pos="794"/>
          <w:tab w:val="clear" w:pos="1191"/>
        </w:tabs>
        <w:ind w:left="993" w:hanging="993"/>
        <w:rPr>
          <w:lang w:eastAsia="zh-CN"/>
        </w:rPr>
      </w:pPr>
      <w:r w:rsidRPr="00695F20">
        <w:rPr>
          <w:lang w:eastAsia="zh-CN"/>
        </w:rPr>
        <w:t>WLAN</w:t>
      </w:r>
      <w:r w:rsidRPr="00695F20">
        <w:rPr>
          <w:lang w:eastAsia="zh-CN"/>
        </w:rPr>
        <w:tab/>
        <w:t>Wireless Local Area Network</w:t>
      </w:r>
    </w:p>
    <w:p w14:paraId="74445CCA" w14:textId="165B3EEE" w:rsidR="003653DB" w:rsidRPr="00695F20" w:rsidRDefault="003653DB" w:rsidP="00283948">
      <w:pPr>
        <w:pStyle w:val="Reftext"/>
        <w:tabs>
          <w:tab w:val="clear" w:pos="794"/>
          <w:tab w:val="clear" w:pos="1191"/>
        </w:tabs>
        <w:ind w:left="993" w:hanging="993"/>
        <w:rPr>
          <w:lang w:eastAsia="zh-CN"/>
        </w:rPr>
      </w:pPr>
      <w:r w:rsidRPr="00695F20">
        <w:rPr>
          <w:lang w:eastAsia="zh-CN"/>
        </w:rPr>
        <w:t>XML</w:t>
      </w:r>
      <w:r w:rsidRPr="00695F20">
        <w:rPr>
          <w:lang w:eastAsia="zh-CN"/>
        </w:rPr>
        <w:tab/>
      </w:r>
      <w:r w:rsidR="004E10F1">
        <w:rPr>
          <w:lang w:eastAsia="zh-CN"/>
        </w:rPr>
        <w:t>ex</w:t>
      </w:r>
      <w:r w:rsidRPr="00695F20">
        <w:rPr>
          <w:lang w:eastAsia="zh-CN"/>
        </w:rPr>
        <w:t>tensible Markup Language</w:t>
      </w:r>
    </w:p>
    <w:p w14:paraId="74445CCB" w14:textId="20224A88" w:rsidR="003653DB" w:rsidRPr="00695F20" w:rsidRDefault="00D67ED8" w:rsidP="00D67ED8">
      <w:pPr>
        <w:pStyle w:val="Heading1"/>
      </w:pPr>
      <w:bookmarkStart w:id="38" w:name="_Toc517167811"/>
      <w:bookmarkStart w:id="39" w:name="_Toc523313345"/>
      <w:bookmarkStart w:id="40" w:name="_Toc523313460"/>
      <w:r w:rsidRPr="00695F20">
        <w:t>5</w:t>
      </w:r>
      <w:r w:rsidRPr="00695F20">
        <w:tab/>
      </w:r>
      <w:r w:rsidR="003653DB" w:rsidRPr="00695F20">
        <w:t>Conventions</w:t>
      </w:r>
      <w:bookmarkEnd w:id="38"/>
      <w:bookmarkEnd w:id="39"/>
      <w:bookmarkEnd w:id="40"/>
    </w:p>
    <w:p w14:paraId="74445CCC" w14:textId="43D83C72" w:rsidR="003653DB" w:rsidRPr="00695F20" w:rsidRDefault="00F21D5B" w:rsidP="003653DB">
      <w:r w:rsidRPr="00695F20">
        <w:t>None.</w:t>
      </w:r>
    </w:p>
    <w:p w14:paraId="74445CCD" w14:textId="113638CD" w:rsidR="003653DB" w:rsidRPr="00695F20" w:rsidRDefault="00D67ED8" w:rsidP="00D67ED8">
      <w:pPr>
        <w:pStyle w:val="Heading1"/>
      </w:pPr>
      <w:bookmarkStart w:id="41" w:name="_Toc517167812"/>
      <w:bookmarkStart w:id="42" w:name="_Toc523313346"/>
      <w:bookmarkStart w:id="43" w:name="_Toc523313461"/>
      <w:r w:rsidRPr="00695F20">
        <w:t>6</w:t>
      </w:r>
      <w:r w:rsidRPr="00695F20">
        <w:tab/>
      </w:r>
      <w:r w:rsidR="003653DB" w:rsidRPr="00695F20">
        <w:t xml:space="preserve">Introduction to </w:t>
      </w:r>
      <w:r w:rsidR="009C45C3" w:rsidRPr="00695F20">
        <w:t>i</w:t>
      </w:r>
      <w:r w:rsidR="003653DB" w:rsidRPr="00695F20">
        <w:t xml:space="preserve">ndustrial </w:t>
      </w:r>
      <w:r w:rsidR="009C45C3" w:rsidRPr="00695F20">
        <w:t>d</w:t>
      </w:r>
      <w:r w:rsidR="003653DB" w:rsidRPr="00695F20">
        <w:t>omain</w:t>
      </w:r>
      <w:bookmarkEnd w:id="41"/>
      <w:bookmarkEnd w:id="42"/>
      <w:bookmarkEnd w:id="43"/>
    </w:p>
    <w:p w14:paraId="74445CCE" w14:textId="3ED1724E" w:rsidR="003653DB" w:rsidRPr="00695F20" w:rsidRDefault="00D67ED8" w:rsidP="00D67ED8">
      <w:pPr>
        <w:pStyle w:val="Heading2"/>
      </w:pPr>
      <w:bookmarkStart w:id="44" w:name="_Toc441137599"/>
      <w:bookmarkStart w:id="45" w:name="_Toc478569548"/>
      <w:bookmarkStart w:id="46" w:name="_Toc478570278"/>
      <w:bookmarkStart w:id="47" w:name="_Toc517167813"/>
      <w:bookmarkStart w:id="48" w:name="_Toc523313347"/>
      <w:bookmarkStart w:id="49" w:name="_Toc523313462"/>
      <w:r w:rsidRPr="00695F20">
        <w:t>6.1</w:t>
      </w:r>
      <w:r w:rsidRPr="00695F20">
        <w:tab/>
      </w:r>
      <w:r w:rsidR="003653DB" w:rsidRPr="00695F20">
        <w:t xml:space="preserve">Industrial </w:t>
      </w:r>
      <w:r w:rsidR="009C45C3" w:rsidRPr="00695F20">
        <w:t>d</w:t>
      </w:r>
      <w:r w:rsidR="003653DB" w:rsidRPr="00695F20">
        <w:t xml:space="preserve">omain </w:t>
      </w:r>
      <w:r w:rsidR="009C45C3" w:rsidRPr="00695F20">
        <w:t>o</w:t>
      </w:r>
      <w:r w:rsidR="003653DB" w:rsidRPr="00695F20">
        <w:t>verview</w:t>
      </w:r>
      <w:bookmarkEnd w:id="44"/>
      <w:bookmarkEnd w:id="45"/>
      <w:bookmarkEnd w:id="46"/>
      <w:bookmarkEnd w:id="47"/>
      <w:bookmarkEnd w:id="48"/>
      <w:bookmarkEnd w:id="49"/>
    </w:p>
    <w:p w14:paraId="74445CCF" w14:textId="77777777" w:rsidR="003653DB" w:rsidRPr="00695F20" w:rsidRDefault="003653DB" w:rsidP="003653DB">
      <w:r w:rsidRPr="00695F20">
        <w:t>In previous industrial domains, the information exchange from factory-to-factory or centre-to-factory needed support from humans. Normally the exchange is non-synchronous, discrete, inefficient and unable to achieve the capacity to respond rapidly to market changes.</w:t>
      </w:r>
    </w:p>
    <w:p w14:paraId="74445CD0" w14:textId="1F3E5024" w:rsidR="003653DB" w:rsidRPr="00695F20" w:rsidRDefault="003653DB" w:rsidP="003653DB">
      <w:r w:rsidRPr="00695F20">
        <w:t>Currently</w:t>
      </w:r>
      <w:r w:rsidR="00A03698" w:rsidRPr="00695F20">
        <w:t>,</w:t>
      </w:r>
      <w:r w:rsidRPr="00695F20">
        <w:t xml:space="preserve"> M2M technologies are considered to achieve the communication and interaction from machine-to-machine without human support. It brings opportunities to achieve synchronous, continuous and effective information exchange in manufacturing scenarios. Based on M2M, new manufacturing methods can be suitable to increase complex requirements of future market needs.</w:t>
      </w:r>
    </w:p>
    <w:p w14:paraId="74445CD1" w14:textId="2D6A588D" w:rsidR="003653DB" w:rsidRPr="00695F20" w:rsidRDefault="003653DB" w:rsidP="003653DB">
      <w:r w:rsidRPr="00695F20">
        <w:t>Many industrial companies are aware of the potential power to update traditional manufacturing systems by introducing M2M technologies. They are not restricted to the technical requirements, such as improving the performance of productivity, quality, delivery, cost reduction and security, but also new opportunities to cooperate with other domains for mass production, and the potential to build the new architecture for next generation industry. Figure 6</w:t>
      </w:r>
      <w:r w:rsidR="00AE17AB" w:rsidRPr="00695F20">
        <w:t>.</w:t>
      </w:r>
      <w:r w:rsidRPr="00695F20">
        <w:t>1-1 is an example architecture.</w:t>
      </w:r>
    </w:p>
    <w:p w14:paraId="401F9BED" w14:textId="7C716920" w:rsidR="004F6AC8" w:rsidRPr="00695F20" w:rsidRDefault="004F6AC8" w:rsidP="004F6AC8">
      <w:pPr>
        <w:pStyle w:val="Figure"/>
      </w:pPr>
      <w:r w:rsidRPr="00695F20">
        <w:rPr>
          <w:noProof/>
          <w:lang w:eastAsia="en-GB"/>
        </w:rPr>
        <w:drawing>
          <wp:inline distT="0" distB="0" distL="0" distR="0" wp14:anchorId="25DADEEC" wp14:editId="10F74B76">
            <wp:extent cx="3456439" cy="236220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oneM2M-DE(18)_F6.1-1.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456439" cy="2362205"/>
                    </a:xfrm>
                    <a:prstGeom prst="rect">
                      <a:avLst/>
                    </a:prstGeom>
                  </pic:spPr>
                </pic:pic>
              </a:graphicData>
            </a:graphic>
          </wp:inline>
        </w:drawing>
      </w:r>
    </w:p>
    <w:p w14:paraId="74445CD3" w14:textId="15EE785D" w:rsidR="003653DB" w:rsidRPr="00695F20" w:rsidRDefault="003653DB" w:rsidP="004F6AC8">
      <w:pPr>
        <w:pStyle w:val="FigureNoTitle0"/>
        <w:rPr>
          <w:lang w:eastAsia="zh-CN"/>
        </w:rPr>
      </w:pPr>
      <w:r w:rsidRPr="00695F20">
        <w:t xml:space="preserve">Figure </w:t>
      </w:r>
      <w:r w:rsidR="00AE17AB" w:rsidRPr="00695F20">
        <w:rPr>
          <w:lang w:eastAsia="zh-CN"/>
        </w:rPr>
        <w:t>6.</w:t>
      </w:r>
      <w:r w:rsidRPr="00695F20">
        <w:rPr>
          <w:lang w:eastAsia="ko-KR"/>
        </w:rPr>
        <w:t>1-1</w:t>
      </w:r>
      <w:r w:rsidR="004F6AC8" w:rsidRPr="00695F20">
        <w:rPr>
          <w:lang w:eastAsia="ko-KR"/>
        </w:rPr>
        <w:t xml:space="preserve"> –</w:t>
      </w:r>
      <w:r w:rsidRPr="00695F20">
        <w:t xml:space="preserve"> </w:t>
      </w:r>
      <w:r w:rsidRPr="00695F20">
        <w:rPr>
          <w:lang w:eastAsia="zh-CN"/>
        </w:rPr>
        <w:t xml:space="preserve">Industrial </w:t>
      </w:r>
      <w:r w:rsidR="00101BFA" w:rsidRPr="00695F20">
        <w:rPr>
          <w:lang w:eastAsia="zh-CN"/>
        </w:rPr>
        <w:t>d</w:t>
      </w:r>
      <w:r w:rsidRPr="00695F20">
        <w:rPr>
          <w:lang w:eastAsia="zh-CN"/>
        </w:rPr>
        <w:t xml:space="preserve">omain </w:t>
      </w:r>
      <w:r w:rsidR="00101BFA" w:rsidRPr="00695F20">
        <w:rPr>
          <w:lang w:eastAsia="zh-CN"/>
        </w:rPr>
        <w:t>a</w:t>
      </w:r>
      <w:r w:rsidRPr="00695F20">
        <w:rPr>
          <w:lang w:eastAsia="zh-CN"/>
        </w:rPr>
        <w:t>rchitecture</w:t>
      </w:r>
    </w:p>
    <w:p w14:paraId="74445CD4" w14:textId="51C7E506" w:rsidR="003653DB" w:rsidRPr="00695F20" w:rsidRDefault="003653DB" w:rsidP="00AE17AB">
      <w:pPr>
        <w:pStyle w:val="Normalaftertitle0"/>
      </w:pPr>
      <w:r w:rsidRPr="00695F20">
        <w:t xml:space="preserve">In </w:t>
      </w:r>
      <w:r w:rsidR="00D35959" w:rsidRPr="00695F20">
        <w:t xml:space="preserve">Figure </w:t>
      </w:r>
      <w:r w:rsidRPr="00695F20">
        <w:t>6</w:t>
      </w:r>
      <w:r w:rsidR="00AE17AB" w:rsidRPr="00695F20">
        <w:t>.</w:t>
      </w:r>
      <w:r w:rsidRPr="00695F20">
        <w:t xml:space="preserve">1-1, factories will be connected with manufacturing services via the M2M system(s). Generally, the gateway in the factory will collect data from the factory and send it to manufacturing services in a management centre. The service will be initiated by different management modules and sent to factories. </w:t>
      </w:r>
    </w:p>
    <w:p w14:paraId="74445CD5" w14:textId="77777777" w:rsidR="003653DB" w:rsidRPr="00695F20" w:rsidRDefault="003653DB" w:rsidP="003653DB">
      <w:r w:rsidRPr="00695F20">
        <w:t xml:space="preserve">In addition, with the M2M system(s), the complex service can be sent to several factories synchronously, to enable effective collaboration between factories. Every factory is expected be able to make accurate decisions and to operate effectively, because it can work based on the results of data analysis and the data is from all the factories rather than from only one. The management centre with manufacturing services is also expected to be able to make accurate decisions by utilizing field data </w:t>
      </w:r>
      <w:r w:rsidRPr="00695F20">
        <w:lastRenderedPageBreak/>
        <w:t>from all factories, and also via other support systems, such as cloud computing, to improve efficiency of local or global services.</w:t>
      </w:r>
    </w:p>
    <w:p w14:paraId="74445CD6" w14:textId="788C41ED" w:rsidR="003653DB" w:rsidRPr="00695F20" w:rsidRDefault="003653DB" w:rsidP="003653DB">
      <w:pPr>
        <w:rPr>
          <w:spacing w:val="-2"/>
        </w:rPr>
      </w:pPr>
      <w:r w:rsidRPr="00695F20">
        <w:rPr>
          <w:spacing w:val="-2"/>
        </w:rPr>
        <w:t>In the future, if more and more industry related domains, such as logistics and power management systems, can be connected into the M2M system, resources (</w:t>
      </w:r>
      <w:r w:rsidR="00A03698" w:rsidRPr="00695F20">
        <w:rPr>
          <w:spacing w:val="-2"/>
        </w:rPr>
        <w:t xml:space="preserve">e.g., </w:t>
      </w:r>
      <w:r w:rsidRPr="00695F20">
        <w:rPr>
          <w:spacing w:val="-2"/>
        </w:rPr>
        <w:t>warehouses, trucks, ships, power) can be integrated efficiently. Therefore</w:t>
      </w:r>
      <w:r w:rsidR="00DF51E3" w:rsidRPr="00695F20">
        <w:rPr>
          <w:spacing w:val="-2"/>
        </w:rPr>
        <w:t>,</w:t>
      </w:r>
      <w:r w:rsidRPr="00695F20">
        <w:rPr>
          <w:spacing w:val="-2"/>
        </w:rPr>
        <w:t xml:space="preserve"> more flexible services will be created to face this complex situation.</w:t>
      </w:r>
    </w:p>
    <w:p w14:paraId="74445CD7" w14:textId="67A83984" w:rsidR="003653DB" w:rsidRPr="00695F20" w:rsidRDefault="003653DB" w:rsidP="003653DB">
      <w:r w:rsidRPr="00695F20">
        <w:t xml:space="preserve">As the oneM2M architecture provides general </w:t>
      </w:r>
      <w:r w:rsidR="005D1B8F" w:rsidRPr="00695F20">
        <w:t>a</w:t>
      </w:r>
      <w:r w:rsidRPr="00695F20">
        <w:t xml:space="preserve">pplication </w:t>
      </w:r>
      <w:r w:rsidR="005D1B8F" w:rsidRPr="00695F20">
        <w:t>l</w:t>
      </w:r>
      <w:r w:rsidRPr="00695F20">
        <w:t xml:space="preserve">ayer, </w:t>
      </w:r>
      <w:r w:rsidR="005D1B8F" w:rsidRPr="00695F20">
        <w:t>c</w:t>
      </w:r>
      <w:r w:rsidRPr="00695F20">
        <w:t xml:space="preserve">ommon </w:t>
      </w:r>
      <w:r w:rsidR="005D1B8F" w:rsidRPr="00695F20">
        <w:t>s</w:t>
      </w:r>
      <w:r w:rsidRPr="00695F20">
        <w:t xml:space="preserve">ervices </w:t>
      </w:r>
      <w:r w:rsidR="005D1B8F" w:rsidRPr="00695F20">
        <w:t>l</w:t>
      </w:r>
      <w:r w:rsidRPr="00695F20">
        <w:t xml:space="preserve">ayer and the </w:t>
      </w:r>
      <w:r w:rsidR="005D1B8F" w:rsidRPr="00695F20">
        <w:t>u</w:t>
      </w:r>
      <w:r w:rsidRPr="00695F20">
        <w:t xml:space="preserve">nderlying </w:t>
      </w:r>
      <w:r w:rsidR="005D1B8F" w:rsidRPr="00695F20">
        <w:t>n</w:t>
      </w:r>
      <w:r w:rsidRPr="00695F20">
        <w:t xml:space="preserve">etwork </w:t>
      </w:r>
      <w:r w:rsidR="005D1B8F" w:rsidRPr="00695F20">
        <w:t>s</w:t>
      </w:r>
      <w:r w:rsidRPr="00695F20">
        <w:t xml:space="preserve">ervices </w:t>
      </w:r>
      <w:r w:rsidR="005D1B8F" w:rsidRPr="00695F20">
        <w:t>l</w:t>
      </w:r>
      <w:r w:rsidRPr="00695F20">
        <w:t>ayer, and will be connected with other vertical systems, it is important to consider the integration of industrial domain systems with the oneM2M architecture.</w:t>
      </w:r>
    </w:p>
    <w:p w14:paraId="74445CD8" w14:textId="7E7386C6" w:rsidR="003653DB" w:rsidRPr="00695F20" w:rsidRDefault="00D67ED8" w:rsidP="00D67ED8">
      <w:pPr>
        <w:pStyle w:val="Heading2"/>
      </w:pPr>
      <w:bookmarkStart w:id="50" w:name="_Toc441137600"/>
      <w:bookmarkStart w:id="51" w:name="_Toc478569549"/>
      <w:bookmarkStart w:id="52" w:name="_Toc478570279"/>
      <w:bookmarkStart w:id="53" w:name="_Toc517167814"/>
      <w:bookmarkStart w:id="54" w:name="_Toc523313348"/>
      <w:bookmarkStart w:id="55" w:name="_Toc523313463"/>
      <w:r w:rsidRPr="00695F20">
        <w:t>6.2</w:t>
      </w:r>
      <w:r w:rsidRPr="00695F20">
        <w:tab/>
      </w:r>
      <w:r w:rsidR="003653DB" w:rsidRPr="00695F20">
        <w:t xml:space="preserve">Technology </w:t>
      </w:r>
      <w:r w:rsidR="00F342C2" w:rsidRPr="00695F20">
        <w:t>t</w:t>
      </w:r>
      <w:r w:rsidR="003653DB" w:rsidRPr="00695F20">
        <w:t xml:space="preserve">rends in </w:t>
      </w:r>
      <w:r w:rsidR="00F342C2" w:rsidRPr="00695F20">
        <w:t>i</w:t>
      </w:r>
      <w:r w:rsidR="003653DB" w:rsidRPr="00695F20">
        <w:t xml:space="preserve">ndustrial </w:t>
      </w:r>
      <w:r w:rsidR="00F342C2" w:rsidRPr="00695F20">
        <w:t>d</w:t>
      </w:r>
      <w:r w:rsidR="003653DB" w:rsidRPr="00695F20">
        <w:t>omain</w:t>
      </w:r>
      <w:bookmarkEnd w:id="50"/>
      <w:bookmarkEnd w:id="51"/>
      <w:bookmarkEnd w:id="52"/>
      <w:bookmarkEnd w:id="53"/>
      <w:bookmarkEnd w:id="54"/>
      <w:bookmarkEnd w:id="55"/>
    </w:p>
    <w:p w14:paraId="74445CD9" w14:textId="77777777" w:rsidR="003653DB" w:rsidRPr="00695F20" w:rsidRDefault="003653DB" w:rsidP="00F91C7B">
      <w:pPr>
        <w:spacing w:before="80"/>
      </w:pPr>
      <w:r w:rsidRPr="00695F20">
        <w:t>To accelerate the update of manufacturing systems, many worldwide organizations have been established and have started making efforts.</w:t>
      </w:r>
    </w:p>
    <w:p w14:paraId="74445CDA" w14:textId="36EBA24B" w:rsidR="003653DB" w:rsidRPr="00695F20" w:rsidRDefault="003653DB" w:rsidP="00F91C7B">
      <w:pPr>
        <w:spacing w:before="80"/>
      </w:pPr>
      <w:r w:rsidRPr="00695F20">
        <w:t>In June 2014, the International Electrotechnical Commission</w:t>
      </w:r>
      <w:r w:rsidR="00A82F82" w:rsidRPr="00695F20">
        <w:t xml:space="preserve"> (IEC</w:t>
      </w:r>
      <w:r w:rsidRPr="00695F20">
        <w:t xml:space="preserve">), Standardization Management Board (SMB) set up a Strategy Group, SG8, to deal with a number of tasks related to </w:t>
      </w:r>
      <w:r w:rsidR="006326A9" w:rsidRPr="00695F20">
        <w:t>s</w:t>
      </w:r>
      <w:r w:rsidRPr="00695F20">
        <w:t xml:space="preserve">mart </w:t>
      </w:r>
      <w:r w:rsidR="006326A9" w:rsidRPr="00695F20">
        <w:t>m</w:t>
      </w:r>
      <w:r w:rsidRPr="00695F20">
        <w:t>anufacturing [b-IEC TC].</w:t>
      </w:r>
    </w:p>
    <w:p w14:paraId="74445CDB" w14:textId="7A27270A" w:rsidR="003653DB" w:rsidRPr="00695F20" w:rsidRDefault="003653DB" w:rsidP="00283948">
      <w:pPr>
        <w:pStyle w:val="TableNoTitle0"/>
        <w:spacing w:before="240"/>
      </w:pPr>
      <w:r w:rsidRPr="00695F20">
        <w:t>Table 6.2-1</w:t>
      </w:r>
      <w:r w:rsidR="001F560B" w:rsidRPr="00695F20">
        <w:t xml:space="preserve"> –</w:t>
      </w:r>
      <w:r w:rsidRPr="00695F20">
        <w:t xml:space="preserve"> </w:t>
      </w:r>
      <w:r w:rsidRPr="00695F20">
        <w:rPr>
          <w:lang w:eastAsia="zh-CN"/>
        </w:rPr>
        <w:t xml:space="preserve">Industrial </w:t>
      </w:r>
      <w:r w:rsidR="00D456EE" w:rsidRPr="00695F20">
        <w:rPr>
          <w:lang w:eastAsia="zh-CN"/>
        </w:rPr>
        <w:t>d</w:t>
      </w:r>
      <w:r w:rsidRPr="00695F20">
        <w:rPr>
          <w:lang w:eastAsia="zh-CN"/>
        </w:rPr>
        <w:t xml:space="preserve">omain </w:t>
      </w:r>
      <w:r w:rsidR="00D456EE" w:rsidRPr="00695F20">
        <w:rPr>
          <w:lang w:eastAsia="zh-CN"/>
        </w:rPr>
        <w:t>r</w:t>
      </w:r>
      <w:r w:rsidRPr="00695F20">
        <w:rPr>
          <w:lang w:eastAsia="zh-CN"/>
        </w:rPr>
        <w:t>esearch in IEC SMB SG8</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tblCellMar>
        <w:tblLook w:val="04A0" w:firstRow="1" w:lastRow="0" w:firstColumn="1" w:lastColumn="0" w:noHBand="0" w:noVBand="1"/>
      </w:tblPr>
      <w:tblGrid>
        <w:gridCol w:w="2263"/>
        <w:gridCol w:w="7366"/>
      </w:tblGrid>
      <w:tr w:rsidR="003653DB" w:rsidRPr="00695F20" w14:paraId="74445CE0" w14:textId="77777777" w:rsidTr="00F91C7B">
        <w:trPr>
          <w:jc w:val="center"/>
        </w:trPr>
        <w:tc>
          <w:tcPr>
            <w:tcW w:w="1175" w:type="pct"/>
            <w:shd w:val="clear" w:color="auto" w:fill="auto"/>
          </w:tcPr>
          <w:p w14:paraId="74445CDC" w14:textId="7FB6E6C7" w:rsidR="003653DB" w:rsidRPr="00695F20" w:rsidRDefault="003653DB" w:rsidP="00B460D5">
            <w:pPr>
              <w:pStyle w:val="Tabletext"/>
              <w:rPr>
                <w:b/>
                <w:bCs/>
                <w:lang w:eastAsia="zh-CN"/>
              </w:rPr>
            </w:pPr>
            <w:r w:rsidRPr="00695F20">
              <w:rPr>
                <w:b/>
                <w:bCs/>
                <w:lang w:eastAsia="zh-CN"/>
              </w:rPr>
              <w:t xml:space="preserve">Mission </w:t>
            </w:r>
            <w:r w:rsidR="00D456EE" w:rsidRPr="00695F20">
              <w:rPr>
                <w:b/>
                <w:bCs/>
                <w:lang w:eastAsia="zh-CN"/>
              </w:rPr>
              <w:t>and</w:t>
            </w:r>
            <w:r w:rsidRPr="00695F20">
              <w:rPr>
                <w:b/>
                <w:bCs/>
                <w:lang w:eastAsia="zh-CN"/>
              </w:rPr>
              <w:t xml:space="preserve"> </w:t>
            </w:r>
            <w:r w:rsidR="00144DBA" w:rsidRPr="00695F20">
              <w:rPr>
                <w:b/>
                <w:bCs/>
                <w:lang w:eastAsia="zh-CN"/>
              </w:rPr>
              <w:t>s</w:t>
            </w:r>
            <w:r w:rsidRPr="00695F20">
              <w:rPr>
                <w:b/>
                <w:bCs/>
                <w:lang w:eastAsia="zh-CN"/>
              </w:rPr>
              <w:t>cope</w:t>
            </w:r>
          </w:p>
        </w:tc>
        <w:tc>
          <w:tcPr>
            <w:tcW w:w="3825" w:type="pct"/>
            <w:shd w:val="clear" w:color="auto" w:fill="auto"/>
          </w:tcPr>
          <w:p w14:paraId="74445CDD" w14:textId="26C069DD" w:rsidR="003653DB" w:rsidRPr="00695F20" w:rsidRDefault="001F560B" w:rsidP="005B1CCA">
            <w:pPr>
              <w:pStyle w:val="Tabletext"/>
              <w:ind w:left="288" w:hanging="288"/>
              <w:rPr>
                <w:rFonts w:eastAsia="SimSun"/>
              </w:rPr>
            </w:pPr>
            <w:r w:rsidRPr="00695F20">
              <w:rPr>
                <w:rFonts w:eastAsia="SimSun"/>
              </w:rPr>
              <w:t>•</w:t>
            </w:r>
            <w:r w:rsidRPr="00695F20">
              <w:rPr>
                <w:rFonts w:eastAsia="SimSun"/>
              </w:rPr>
              <w:tab/>
            </w:r>
            <w:r w:rsidR="003653DB" w:rsidRPr="00695F20">
              <w:rPr>
                <w:rFonts w:eastAsia="SimSun"/>
              </w:rPr>
              <w:t>Develop a function model/reference architecture that helps to identify gaps in standardization based on to-be-collected use cases</w:t>
            </w:r>
          </w:p>
          <w:p w14:paraId="74445CDE" w14:textId="3EAA09A5" w:rsidR="003653DB" w:rsidRPr="00695F20" w:rsidRDefault="001F560B" w:rsidP="00FE05CE">
            <w:pPr>
              <w:pStyle w:val="Tabletext"/>
              <w:rPr>
                <w:rFonts w:eastAsia="SimSun"/>
              </w:rPr>
            </w:pPr>
            <w:r w:rsidRPr="00695F20">
              <w:rPr>
                <w:rFonts w:eastAsia="SimSun"/>
              </w:rPr>
              <w:t>•</w:t>
            </w:r>
            <w:r w:rsidRPr="00695F20">
              <w:rPr>
                <w:rFonts w:eastAsia="SimSun"/>
              </w:rPr>
              <w:tab/>
            </w:r>
            <w:r w:rsidR="003653DB" w:rsidRPr="00695F20">
              <w:rPr>
                <w:rFonts w:eastAsia="SimSun"/>
              </w:rPr>
              <w:t>Develop a common strategy for the implementation of Industry 4.0</w:t>
            </w:r>
          </w:p>
          <w:p w14:paraId="74445CDF" w14:textId="1C40C7ED" w:rsidR="003653DB" w:rsidRPr="00695F20" w:rsidRDefault="001F560B" w:rsidP="00FE05CE">
            <w:pPr>
              <w:pStyle w:val="Tabletext"/>
              <w:ind w:left="284" w:hanging="284"/>
              <w:rPr>
                <w:rFonts w:eastAsia="SimSun"/>
              </w:rPr>
            </w:pPr>
            <w:r w:rsidRPr="00695F20">
              <w:rPr>
                <w:rFonts w:eastAsia="SimSun"/>
              </w:rPr>
              <w:t>•</w:t>
            </w:r>
            <w:r w:rsidRPr="00695F20">
              <w:rPr>
                <w:rFonts w:eastAsia="SimSun"/>
              </w:rPr>
              <w:tab/>
            </w:r>
            <w:r w:rsidR="003653DB" w:rsidRPr="00695F20">
              <w:rPr>
                <w:rFonts w:eastAsia="SimSun"/>
              </w:rPr>
              <w:t>Extend standards towards: environmental conditions, security, properties, energy efficiency, product and functional safety</w:t>
            </w:r>
          </w:p>
        </w:tc>
      </w:tr>
      <w:tr w:rsidR="003653DB" w:rsidRPr="00695F20" w14:paraId="74445CE6" w14:textId="77777777" w:rsidTr="00F91C7B">
        <w:trPr>
          <w:jc w:val="center"/>
        </w:trPr>
        <w:tc>
          <w:tcPr>
            <w:tcW w:w="1175" w:type="pct"/>
            <w:shd w:val="clear" w:color="auto" w:fill="auto"/>
          </w:tcPr>
          <w:p w14:paraId="74445CE1" w14:textId="7C427F6C" w:rsidR="003653DB" w:rsidRPr="00695F20" w:rsidRDefault="003653DB" w:rsidP="00B460D5">
            <w:pPr>
              <w:pStyle w:val="Tabletext"/>
              <w:rPr>
                <w:b/>
                <w:bCs/>
                <w:lang w:eastAsia="zh-CN"/>
              </w:rPr>
            </w:pPr>
            <w:r w:rsidRPr="00695F20">
              <w:rPr>
                <w:b/>
                <w:bCs/>
                <w:lang w:eastAsia="zh-CN"/>
              </w:rPr>
              <w:t xml:space="preserve">Technical </w:t>
            </w:r>
            <w:r w:rsidR="00144DBA" w:rsidRPr="00695F20">
              <w:rPr>
                <w:b/>
                <w:bCs/>
                <w:lang w:eastAsia="zh-CN"/>
              </w:rPr>
              <w:t>k</w:t>
            </w:r>
            <w:r w:rsidRPr="00695F20">
              <w:rPr>
                <w:b/>
                <w:bCs/>
                <w:lang w:eastAsia="zh-CN"/>
              </w:rPr>
              <w:t>eywords</w:t>
            </w:r>
          </w:p>
        </w:tc>
        <w:tc>
          <w:tcPr>
            <w:tcW w:w="3825" w:type="pct"/>
            <w:shd w:val="clear" w:color="auto" w:fill="auto"/>
          </w:tcPr>
          <w:p w14:paraId="74445CE2" w14:textId="1E1F5882" w:rsidR="003653DB" w:rsidRPr="00695F20" w:rsidRDefault="001F560B" w:rsidP="00FE05CE">
            <w:pPr>
              <w:pStyle w:val="Tabletext"/>
              <w:rPr>
                <w:rFonts w:eastAsia="SimSun"/>
              </w:rPr>
            </w:pPr>
            <w:r w:rsidRPr="00695F20">
              <w:rPr>
                <w:rFonts w:eastAsia="SimSun"/>
              </w:rPr>
              <w:t>•</w:t>
            </w:r>
            <w:r w:rsidRPr="00695F20">
              <w:rPr>
                <w:rFonts w:eastAsia="SimSun"/>
              </w:rPr>
              <w:tab/>
            </w:r>
            <w:r w:rsidR="003653DB" w:rsidRPr="00695F20">
              <w:rPr>
                <w:rFonts w:eastAsia="SimSun"/>
              </w:rPr>
              <w:t>Industrial process measurement, control and automation</w:t>
            </w:r>
          </w:p>
          <w:p w14:paraId="74445CE3" w14:textId="339339E3" w:rsidR="003653DB" w:rsidRPr="00695F20" w:rsidRDefault="001F560B" w:rsidP="00FE05CE">
            <w:pPr>
              <w:pStyle w:val="Tabletext"/>
              <w:rPr>
                <w:rFonts w:eastAsia="SimSun"/>
              </w:rPr>
            </w:pPr>
            <w:r w:rsidRPr="00695F20">
              <w:rPr>
                <w:rFonts w:eastAsia="SimSun"/>
              </w:rPr>
              <w:t>•</w:t>
            </w:r>
            <w:r w:rsidRPr="00695F20">
              <w:rPr>
                <w:rFonts w:eastAsia="SimSun"/>
              </w:rPr>
              <w:tab/>
            </w:r>
            <w:r w:rsidR="003653DB" w:rsidRPr="00695F20">
              <w:rPr>
                <w:rFonts w:eastAsia="SimSun"/>
              </w:rPr>
              <w:t>Application: semantics relationships descriptive technologies</w:t>
            </w:r>
          </w:p>
          <w:p w14:paraId="74445CE4" w14:textId="22A6B837" w:rsidR="003653DB" w:rsidRPr="00695F20" w:rsidRDefault="001F560B" w:rsidP="005B1CCA">
            <w:pPr>
              <w:pStyle w:val="Tabletext"/>
              <w:ind w:left="288" w:hanging="288"/>
              <w:rPr>
                <w:rFonts w:eastAsia="SimSun"/>
              </w:rPr>
            </w:pPr>
            <w:r w:rsidRPr="00695F20">
              <w:rPr>
                <w:rFonts w:eastAsia="SimSun"/>
              </w:rPr>
              <w:t>•</w:t>
            </w:r>
            <w:r w:rsidRPr="00695F20">
              <w:rPr>
                <w:rFonts w:eastAsia="SimSun"/>
              </w:rPr>
              <w:tab/>
            </w:r>
            <w:r w:rsidR="003653DB" w:rsidRPr="00695F20">
              <w:rPr>
                <w:rFonts w:eastAsia="SimSun"/>
              </w:rPr>
              <w:t>Services: web services/</w:t>
            </w:r>
            <w:r w:rsidR="00F41F99" w:rsidRPr="00695F20">
              <w:rPr>
                <w:lang w:eastAsia="ja-JP"/>
              </w:rPr>
              <w:t>service oriented architecture</w:t>
            </w:r>
            <w:r w:rsidR="00F41F99" w:rsidRPr="00695F20">
              <w:rPr>
                <w:rFonts w:eastAsia="SimSun"/>
              </w:rPr>
              <w:t xml:space="preserve"> (</w:t>
            </w:r>
            <w:r w:rsidR="003653DB" w:rsidRPr="00695F20">
              <w:rPr>
                <w:rFonts w:eastAsia="SimSun"/>
              </w:rPr>
              <w:t>SOA</w:t>
            </w:r>
            <w:r w:rsidR="00F41F99" w:rsidRPr="00695F20">
              <w:rPr>
                <w:rFonts w:eastAsia="SimSun"/>
              </w:rPr>
              <w:t>)</w:t>
            </w:r>
            <w:r w:rsidR="003653DB" w:rsidRPr="00695F20">
              <w:rPr>
                <w:rFonts w:eastAsia="SimSun"/>
              </w:rPr>
              <w:t xml:space="preserve"> repositories </w:t>
            </w:r>
            <w:r w:rsidR="00BA3149" w:rsidRPr="00695F20">
              <w:rPr>
                <w:rFonts w:eastAsia="SimSun"/>
              </w:rPr>
              <w:t xml:space="preserve">  </w:t>
            </w:r>
            <w:r w:rsidR="003653DB" w:rsidRPr="00695F20">
              <w:rPr>
                <w:rFonts w:eastAsia="SimSun"/>
              </w:rPr>
              <w:t>/cloud dependable connections</w:t>
            </w:r>
          </w:p>
          <w:p w14:paraId="74445CE5" w14:textId="70F5D105" w:rsidR="003653DB" w:rsidRPr="00695F20" w:rsidRDefault="001F560B" w:rsidP="00FE05CE">
            <w:pPr>
              <w:pStyle w:val="Tabletext"/>
              <w:rPr>
                <w:rFonts w:eastAsia="SimSun"/>
              </w:rPr>
            </w:pPr>
            <w:r w:rsidRPr="00695F20">
              <w:rPr>
                <w:rFonts w:eastAsia="SimSun"/>
              </w:rPr>
              <w:t>•</w:t>
            </w:r>
            <w:r w:rsidRPr="00695F20">
              <w:rPr>
                <w:rFonts w:eastAsia="SimSun"/>
              </w:rPr>
              <w:tab/>
            </w:r>
            <w:r w:rsidR="003653DB" w:rsidRPr="00695F20">
              <w:rPr>
                <w:rFonts w:eastAsia="SimSun"/>
              </w:rPr>
              <w:t>Communication: data access real-time communications</w:t>
            </w:r>
          </w:p>
        </w:tc>
      </w:tr>
    </w:tbl>
    <w:p w14:paraId="74445CE8" w14:textId="40F786E5" w:rsidR="003653DB" w:rsidRPr="00695F20" w:rsidRDefault="003653DB" w:rsidP="005B1CCA">
      <w:r w:rsidRPr="00695F20">
        <w:t>The Industrial Internet Consortium</w:t>
      </w:r>
      <w:r w:rsidR="00313F23" w:rsidRPr="00695F20">
        <w:t xml:space="preserve"> (IIC</w:t>
      </w:r>
      <w:r w:rsidRPr="00695F20">
        <w:t xml:space="preserve">) was founded in March 2014 to bring together the organizations and technologies necessary to accelerate growth of the </w:t>
      </w:r>
      <w:r w:rsidR="00E84E5A" w:rsidRPr="00695F20">
        <w:t>i</w:t>
      </w:r>
      <w:r w:rsidRPr="00695F20">
        <w:t>ndustrial Internet by identifying, assembling and promoting best practices [b-IIC website].</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tblCellMar>
        <w:tblLook w:val="04A0" w:firstRow="1" w:lastRow="0" w:firstColumn="1" w:lastColumn="0" w:noHBand="0" w:noVBand="1"/>
      </w:tblPr>
      <w:tblGrid>
        <w:gridCol w:w="2265"/>
        <w:gridCol w:w="7374"/>
      </w:tblGrid>
      <w:tr w:rsidR="00E64006" w:rsidRPr="00695F20" w14:paraId="47271428" w14:textId="77777777" w:rsidTr="005B1CCA">
        <w:trPr>
          <w:tblHeader/>
          <w:jc w:val="center"/>
        </w:trPr>
        <w:tc>
          <w:tcPr>
            <w:tcW w:w="5000" w:type="pct"/>
            <w:gridSpan w:val="2"/>
            <w:tcBorders>
              <w:top w:val="nil"/>
              <w:left w:val="nil"/>
              <w:bottom w:val="single" w:sz="4" w:space="0" w:color="auto"/>
              <w:right w:val="nil"/>
            </w:tcBorders>
            <w:shd w:val="clear" w:color="auto" w:fill="auto"/>
          </w:tcPr>
          <w:p w14:paraId="26DB53B5" w14:textId="09571A48" w:rsidR="00E64006" w:rsidRPr="00695F20" w:rsidRDefault="00944693" w:rsidP="00283948">
            <w:pPr>
              <w:pStyle w:val="Tabletext"/>
              <w:spacing w:before="200" w:after="120"/>
              <w:ind w:left="284" w:hanging="284"/>
              <w:jc w:val="center"/>
              <w:rPr>
                <w:rFonts w:eastAsia="SimSun"/>
                <w:b/>
                <w:sz w:val="24"/>
                <w:lang w:eastAsia="zh-CN"/>
              </w:rPr>
            </w:pPr>
            <w:r w:rsidRPr="00695F20">
              <w:rPr>
                <w:b/>
                <w:sz w:val="24"/>
              </w:rPr>
              <w:t>Table 6</w:t>
            </w:r>
            <w:r w:rsidR="00B70DE1" w:rsidRPr="00695F20">
              <w:rPr>
                <w:b/>
                <w:sz w:val="24"/>
              </w:rPr>
              <w:t>.2</w:t>
            </w:r>
            <w:r w:rsidRPr="00695F20">
              <w:rPr>
                <w:b/>
                <w:sz w:val="24"/>
              </w:rPr>
              <w:t>-</w:t>
            </w:r>
            <w:r w:rsidRPr="00695F20">
              <w:rPr>
                <w:b/>
                <w:sz w:val="24"/>
                <w:lang w:eastAsia="zh-CN"/>
              </w:rPr>
              <w:t>2 –</w:t>
            </w:r>
            <w:r w:rsidRPr="00695F20">
              <w:rPr>
                <w:b/>
                <w:sz w:val="24"/>
              </w:rPr>
              <w:t xml:space="preserve"> </w:t>
            </w:r>
            <w:r w:rsidRPr="00695F20">
              <w:rPr>
                <w:b/>
                <w:sz w:val="24"/>
                <w:lang w:eastAsia="zh-CN"/>
              </w:rPr>
              <w:t>Industrial domain research in [b-IIC Engineering]</w:t>
            </w:r>
            <w:r w:rsidRPr="00695F20">
              <w:rPr>
                <w:b/>
                <w:sz w:val="24"/>
                <w:lang w:eastAsia="zh-CN"/>
              </w:rPr>
              <w:br/>
              <w:t>and [b-IIC Engineering Update]</w:t>
            </w:r>
          </w:p>
        </w:tc>
      </w:tr>
      <w:tr w:rsidR="003653DB" w:rsidRPr="00695F20" w14:paraId="74445CEE" w14:textId="77777777" w:rsidTr="005B1CCA">
        <w:trPr>
          <w:jc w:val="center"/>
        </w:trPr>
        <w:tc>
          <w:tcPr>
            <w:tcW w:w="1175" w:type="pct"/>
            <w:tcBorders>
              <w:top w:val="single" w:sz="4" w:space="0" w:color="auto"/>
            </w:tcBorders>
            <w:shd w:val="clear" w:color="auto" w:fill="auto"/>
          </w:tcPr>
          <w:p w14:paraId="74445CE9" w14:textId="383A3E29" w:rsidR="003653DB" w:rsidRPr="00695F20" w:rsidRDefault="003653DB" w:rsidP="00283948">
            <w:pPr>
              <w:pStyle w:val="Tabletext"/>
              <w:spacing w:before="20" w:after="20"/>
              <w:rPr>
                <w:b/>
                <w:bCs/>
                <w:lang w:eastAsia="zh-CN"/>
              </w:rPr>
            </w:pPr>
            <w:r w:rsidRPr="00695F20">
              <w:rPr>
                <w:b/>
                <w:bCs/>
                <w:lang w:eastAsia="zh-CN"/>
              </w:rPr>
              <w:t xml:space="preserve">Mission </w:t>
            </w:r>
            <w:r w:rsidR="00D456EE" w:rsidRPr="00695F20">
              <w:rPr>
                <w:b/>
                <w:bCs/>
                <w:lang w:eastAsia="zh-CN"/>
              </w:rPr>
              <w:t>and</w:t>
            </w:r>
            <w:r w:rsidRPr="00695F20">
              <w:rPr>
                <w:b/>
                <w:bCs/>
                <w:lang w:eastAsia="zh-CN"/>
              </w:rPr>
              <w:t xml:space="preserve"> </w:t>
            </w:r>
            <w:r w:rsidR="00144DBA" w:rsidRPr="00695F20">
              <w:rPr>
                <w:b/>
                <w:bCs/>
                <w:lang w:eastAsia="zh-CN"/>
              </w:rPr>
              <w:t>s</w:t>
            </w:r>
            <w:r w:rsidRPr="00695F20">
              <w:rPr>
                <w:b/>
                <w:bCs/>
                <w:lang w:eastAsia="zh-CN"/>
              </w:rPr>
              <w:t>cope</w:t>
            </w:r>
          </w:p>
        </w:tc>
        <w:tc>
          <w:tcPr>
            <w:tcW w:w="3825" w:type="pct"/>
            <w:tcBorders>
              <w:top w:val="single" w:sz="4" w:space="0" w:color="auto"/>
            </w:tcBorders>
            <w:shd w:val="clear" w:color="auto" w:fill="auto"/>
          </w:tcPr>
          <w:p w14:paraId="74445CEA" w14:textId="2D6F8D21" w:rsidR="003653DB" w:rsidRPr="00695F20" w:rsidRDefault="001F560B" w:rsidP="00283948">
            <w:pPr>
              <w:pStyle w:val="Tabletext"/>
              <w:spacing w:before="20" w:after="20"/>
              <w:ind w:left="284" w:hanging="284"/>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Productivity and efficiencies can be improved by production process governing themselves with intelligent machines and devices</w:t>
            </w:r>
          </w:p>
          <w:p w14:paraId="74445CEB" w14:textId="4A74E43D" w:rsidR="003653DB" w:rsidRPr="00695F20" w:rsidRDefault="001F560B" w:rsidP="00283948">
            <w:pPr>
              <w:pStyle w:val="Tabletext"/>
              <w:spacing w:before="20" w:after="20"/>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Real</w:t>
            </w:r>
            <w:r w:rsidR="006E258F" w:rsidRPr="00695F20">
              <w:rPr>
                <w:rFonts w:eastAsia="SimSun"/>
                <w:lang w:eastAsia="zh-CN"/>
              </w:rPr>
              <w:noBreakHyphen/>
            </w:r>
            <w:r w:rsidR="003653DB" w:rsidRPr="00695F20">
              <w:rPr>
                <w:rFonts w:eastAsia="SimSun"/>
                <w:lang w:eastAsia="zh-CN"/>
              </w:rPr>
              <w:t>time data report from handheld digital device</w:t>
            </w:r>
          </w:p>
          <w:p w14:paraId="74445CEC" w14:textId="0164C9FC" w:rsidR="003653DB" w:rsidRPr="00695F20" w:rsidRDefault="001F560B" w:rsidP="00283948">
            <w:pPr>
              <w:pStyle w:val="Tabletext"/>
              <w:spacing w:before="20" w:after="20"/>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Wearable sensors track location of employees in case of emergency</w:t>
            </w:r>
          </w:p>
          <w:p w14:paraId="74445CED" w14:textId="12A58983" w:rsidR="003653DB" w:rsidRPr="00695F20" w:rsidRDefault="001F560B" w:rsidP="00283948">
            <w:pPr>
              <w:pStyle w:val="Tabletext"/>
              <w:spacing w:before="20" w:after="20"/>
              <w:ind w:left="284" w:hanging="284"/>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Future scenarios: new steering instruments will interlink things to ensure the entire value chain and trigger adjustments on the factory floor in case of chain changing; raw materials will be programmed to record standard process and their customer to realize automatic customization</w:t>
            </w:r>
          </w:p>
        </w:tc>
      </w:tr>
      <w:tr w:rsidR="003653DB" w:rsidRPr="00695F20" w14:paraId="74445CF4" w14:textId="77777777" w:rsidTr="00AE17AB">
        <w:trPr>
          <w:jc w:val="center"/>
        </w:trPr>
        <w:tc>
          <w:tcPr>
            <w:tcW w:w="1175" w:type="pct"/>
            <w:shd w:val="clear" w:color="auto" w:fill="auto"/>
          </w:tcPr>
          <w:p w14:paraId="74445CEF" w14:textId="73992C92" w:rsidR="003653DB" w:rsidRPr="00695F20" w:rsidRDefault="003653DB" w:rsidP="00283948">
            <w:pPr>
              <w:pStyle w:val="Tabletext"/>
              <w:spacing w:before="20" w:after="20"/>
              <w:rPr>
                <w:b/>
                <w:bCs/>
                <w:lang w:eastAsia="zh-CN"/>
              </w:rPr>
            </w:pPr>
            <w:r w:rsidRPr="00695F20">
              <w:rPr>
                <w:b/>
                <w:bCs/>
                <w:lang w:eastAsia="zh-CN"/>
              </w:rPr>
              <w:t xml:space="preserve">Technical </w:t>
            </w:r>
            <w:r w:rsidR="00144DBA" w:rsidRPr="00695F20">
              <w:rPr>
                <w:b/>
                <w:bCs/>
                <w:lang w:eastAsia="zh-CN"/>
              </w:rPr>
              <w:t>k</w:t>
            </w:r>
            <w:r w:rsidRPr="00695F20">
              <w:rPr>
                <w:b/>
                <w:bCs/>
                <w:lang w:eastAsia="zh-CN"/>
              </w:rPr>
              <w:t>eywords</w:t>
            </w:r>
          </w:p>
        </w:tc>
        <w:tc>
          <w:tcPr>
            <w:tcW w:w="3825" w:type="pct"/>
            <w:shd w:val="clear" w:color="auto" w:fill="auto"/>
          </w:tcPr>
          <w:p w14:paraId="74445CF0" w14:textId="564FDB68" w:rsidR="003653DB" w:rsidRPr="00695F20" w:rsidRDefault="001F560B" w:rsidP="00283948">
            <w:pPr>
              <w:pStyle w:val="Tabletext"/>
              <w:spacing w:before="20" w:after="20"/>
              <w:ind w:left="284" w:hanging="284"/>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Representative use case areas include connectivity, logistics, transportation, and healthcare</w:t>
            </w:r>
          </w:p>
          <w:p w14:paraId="74445CF1" w14:textId="4A69360A" w:rsidR="003653DB" w:rsidRPr="00695F20" w:rsidRDefault="001F560B" w:rsidP="00283948">
            <w:pPr>
              <w:pStyle w:val="Tabletext"/>
              <w:spacing w:before="20" w:after="20"/>
              <w:ind w:left="284" w:hanging="284"/>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 xml:space="preserve">Key capabilities system characteristics including </w:t>
            </w:r>
            <w:r w:rsidRPr="00695F20">
              <w:rPr>
                <w:rFonts w:eastAsia="SimSun"/>
                <w:lang w:eastAsia="zh-CN"/>
              </w:rPr>
              <w:t>resilience, safety and security</w:t>
            </w:r>
            <w:r w:rsidR="003653DB" w:rsidRPr="00695F20">
              <w:rPr>
                <w:rFonts w:eastAsia="SimSun"/>
                <w:lang w:eastAsia="zh-CN"/>
              </w:rPr>
              <w:t xml:space="preserve"> (</w:t>
            </w:r>
            <w:r w:rsidR="00E84E5A" w:rsidRPr="00695F20">
              <w:rPr>
                <w:rFonts w:eastAsia="SimSun"/>
                <w:lang w:eastAsia="zh-CN"/>
              </w:rPr>
              <w:t>e.g.,</w:t>
            </w:r>
            <w:r w:rsidR="003653DB" w:rsidRPr="00695F20">
              <w:rPr>
                <w:rFonts w:eastAsia="SimSun"/>
                <w:lang w:eastAsia="zh-CN"/>
              </w:rPr>
              <w:t xml:space="preserve"> key system characteristic, intelligent and resilient control, operations support, connectivity, integration and orchestrati</w:t>
            </w:r>
            <w:r w:rsidRPr="00695F20">
              <w:rPr>
                <w:rFonts w:eastAsia="SimSun"/>
                <w:lang w:eastAsia="zh-CN"/>
              </w:rPr>
              <w:t>on, security, trust and privacy,</w:t>
            </w:r>
            <w:r w:rsidR="003653DB" w:rsidRPr="00695F20">
              <w:rPr>
                <w:rFonts w:eastAsia="SimSun"/>
                <w:lang w:eastAsia="zh-CN"/>
              </w:rPr>
              <w:t xml:space="preserve"> and business viewpoint)</w:t>
            </w:r>
          </w:p>
          <w:p w14:paraId="74445CF2" w14:textId="414AEFAE" w:rsidR="003653DB" w:rsidRPr="00695F20" w:rsidRDefault="001F560B" w:rsidP="00283948">
            <w:pPr>
              <w:pStyle w:val="Tabletext"/>
              <w:spacing w:before="20" w:after="20"/>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Data management and analytics</w:t>
            </w:r>
          </w:p>
          <w:p w14:paraId="74445CF3" w14:textId="72D9BC13" w:rsidR="003653DB" w:rsidRPr="00695F20" w:rsidRDefault="001F560B" w:rsidP="00283948">
            <w:pPr>
              <w:pStyle w:val="Tabletext"/>
              <w:spacing w:before="20" w:after="20"/>
              <w:ind w:left="284" w:hanging="284"/>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Security: endpoint security, secure communications and security management and monitoring (currently focused on general security use case)</w:t>
            </w:r>
          </w:p>
        </w:tc>
      </w:tr>
    </w:tbl>
    <w:p w14:paraId="74445CF6" w14:textId="26112B40" w:rsidR="003653DB" w:rsidRPr="00695F20" w:rsidRDefault="00E00788" w:rsidP="001F560B">
      <w:r w:rsidRPr="00695F20">
        <w:lastRenderedPageBreak/>
        <w:t>[b-</w:t>
      </w:r>
      <w:r w:rsidR="003653DB" w:rsidRPr="00695F20">
        <w:t>IEEE P2413</w:t>
      </w:r>
      <w:r w:rsidR="00E648F4" w:rsidRPr="00695F20">
        <w:t xml:space="preserve"> report</w:t>
      </w:r>
      <w:r w:rsidRPr="00695F20">
        <w:t>]</w:t>
      </w:r>
      <w:r w:rsidR="003653DB" w:rsidRPr="00695F20">
        <w:t xml:space="preserve"> defines an architectural framework for the Internet of </w:t>
      </w:r>
      <w:r w:rsidR="00E35A65" w:rsidRPr="00695F20">
        <w:t>t</w:t>
      </w:r>
      <w:r w:rsidR="003653DB" w:rsidRPr="00695F20">
        <w:t xml:space="preserve">hings (IoT), which includes descriptions of various IoT domains including the industrial domain and is sponsored by the </w:t>
      </w:r>
      <w:r w:rsidR="006326A9" w:rsidRPr="00695F20">
        <w:rPr>
          <w:lang w:eastAsia="zh-CN"/>
        </w:rPr>
        <w:t>Institute of Electrical and Electronic Engineers</w:t>
      </w:r>
      <w:r w:rsidR="006326A9" w:rsidRPr="00695F20">
        <w:t xml:space="preserve"> (</w:t>
      </w:r>
      <w:r w:rsidR="003653DB" w:rsidRPr="00695F20">
        <w:t>I</w:t>
      </w:r>
      <w:r w:rsidR="001F560B" w:rsidRPr="00695F20">
        <w:t>EEE</w:t>
      </w:r>
      <w:r w:rsidR="006326A9" w:rsidRPr="00695F20">
        <w:t>)</w:t>
      </w:r>
      <w:r w:rsidR="001F560B" w:rsidRPr="00695F20">
        <w:noBreakHyphen/>
      </w:r>
      <w:r w:rsidR="003653DB" w:rsidRPr="00695F20">
        <w:t>SA [b-IEEE P2413].</w:t>
      </w:r>
    </w:p>
    <w:p w14:paraId="74445CF7" w14:textId="75F2C333" w:rsidR="003653DB" w:rsidRPr="00695F20" w:rsidRDefault="003653DB" w:rsidP="00A0104B">
      <w:pPr>
        <w:pStyle w:val="TableNoTitle0"/>
        <w:spacing w:before="280"/>
        <w:rPr>
          <w:lang w:eastAsia="zh-CN"/>
        </w:rPr>
      </w:pPr>
      <w:r w:rsidRPr="00695F20">
        <w:rPr>
          <w:lang w:eastAsia="zh-CN"/>
        </w:rPr>
        <w:t>Table 6.2-3</w:t>
      </w:r>
      <w:r w:rsidR="001F560B" w:rsidRPr="00695F20">
        <w:rPr>
          <w:lang w:eastAsia="zh-CN"/>
        </w:rPr>
        <w:t xml:space="preserve"> –</w:t>
      </w:r>
      <w:r w:rsidRPr="00695F20">
        <w:rPr>
          <w:lang w:eastAsia="zh-CN"/>
        </w:rPr>
        <w:t xml:space="preserve"> Industrial </w:t>
      </w:r>
      <w:r w:rsidR="00CF49F3" w:rsidRPr="00695F20">
        <w:rPr>
          <w:lang w:eastAsia="zh-CN"/>
        </w:rPr>
        <w:t>d</w:t>
      </w:r>
      <w:r w:rsidRPr="00695F20">
        <w:rPr>
          <w:lang w:eastAsia="zh-CN"/>
        </w:rPr>
        <w:t xml:space="preserve">omain </w:t>
      </w:r>
      <w:r w:rsidR="00CF49F3" w:rsidRPr="00695F20">
        <w:rPr>
          <w:lang w:eastAsia="zh-CN"/>
        </w:rPr>
        <w:t>r</w:t>
      </w:r>
      <w:r w:rsidRPr="00695F20">
        <w:rPr>
          <w:lang w:eastAsia="zh-CN"/>
        </w:rPr>
        <w:t>esearch in [b-IEEE P2413]</w:t>
      </w:r>
      <w:r w:rsidR="001F560B" w:rsidRPr="00695F20">
        <w:rPr>
          <w:lang w:eastAsia="zh-CN"/>
        </w:rPr>
        <w:br/>
      </w:r>
      <w:r w:rsidRPr="00695F20">
        <w:rPr>
          <w:lang w:eastAsia="zh-CN"/>
        </w:rPr>
        <w:t>and [b-IEEE P2413 presentation]</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tblCellMar>
        <w:tblLook w:val="04A0" w:firstRow="1" w:lastRow="0" w:firstColumn="1" w:lastColumn="0" w:noHBand="0" w:noVBand="1"/>
      </w:tblPr>
      <w:tblGrid>
        <w:gridCol w:w="2263"/>
        <w:gridCol w:w="7366"/>
      </w:tblGrid>
      <w:tr w:rsidR="003653DB" w:rsidRPr="00695F20" w14:paraId="74445CFB" w14:textId="77777777" w:rsidTr="00F91C7B">
        <w:trPr>
          <w:jc w:val="center"/>
        </w:trPr>
        <w:tc>
          <w:tcPr>
            <w:tcW w:w="1175" w:type="pct"/>
            <w:shd w:val="clear" w:color="auto" w:fill="auto"/>
          </w:tcPr>
          <w:p w14:paraId="74445CF8" w14:textId="51B86787" w:rsidR="003653DB" w:rsidRPr="00695F20" w:rsidRDefault="003653DB" w:rsidP="00BE0A5F">
            <w:pPr>
              <w:pStyle w:val="Tabletext"/>
              <w:keepNext/>
              <w:keepLines/>
              <w:rPr>
                <w:b/>
                <w:bCs/>
                <w:lang w:eastAsia="zh-CN"/>
              </w:rPr>
            </w:pPr>
            <w:r w:rsidRPr="00695F20">
              <w:rPr>
                <w:b/>
                <w:bCs/>
                <w:lang w:eastAsia="zh-CN"/>
              </w:rPr>
              <w:t xml:space="preserve">Mission </w:t>
            </w:r>
            <w:r w:rsidR="00D456EE" w:rsidRPr="00695F20">
              <w:rPr>
                <w:b/>
                <w:bCs/>
                <w:lang w:eastAsia="zh-CN"/>
              </w:rPr>
              <w:t>and</w:t>
            </w:r>
            <w:r w:rsidRPr="00695F20">
              <w:rPr>
                <w:b/>
                <w:bCs/>
                <w:lang w:eastAsia="zh-CN"/>
              </w:rPr>
              <w:t xml:space="preserve"> </w:t>
            </w:r>
            <w:r w:rsidR="00144DBA" w:rsidRPr="00695F20">
              <w:rPr>
                <w:b/>
                <w:bCs/>
                <w:lang w:eastAsia="zh-CN"/>
              </w:rPr>
              <w:t>s</w:t>
            </w:r>
            <w:r w:rsidRPr="00695F20">
              <w:rPr>
                <w:b/>
                <w:bCs/>
                <w:lang w:eastAsia="zh-CN"/>
              </w:rPr>
              <w:t>cope</w:t>
            </w:r>
          </w:p>
        </w:tc>
        <w:tc>
          <w:tcPr>
            <w:tcW w:w="3825" w:type="pct"/>
            <w:shd w:val="clear" w:color="auto" w:fill="auto"/>
          </w:tcPr>
          <w:p w14:paraId="74445CF9" w14:textId="684599BB" w:rsidR="003653DB" w:rsidRPr="00695F20" w:rsidRDefault="001F560B" w:rsidP="00BE0A5F">
            <w:pPr>
              <w:pStyle w:val="Tabletext"/>
              <w:keepNext/>
              <w:keepLines/>
              <w:ind w:left="284" w:hanging="284"/>
              <w:rPr>
                <w:rFonts w:eastAsia="SimSun" w:cs="Arial"/>
                <w:szCs w:val="18"/>
                <w:lang w:eastAsia="zh-CN"/>
              </w:rPr>
            </w:pPr>
            <w:r w:rsidRPr="00695F20">
              <w:rPr>
                <w:rFonts w:eastAsia="SimSun" w:cs="Arial"/>
                <w:szCs w:val="18"/>
                <w:lang w:eastAsia="zh-CN"/>
              </w:rPr>
              <w:t>•</w:t>
            </w:r>
            <w:r w:rsidRPr="00695F20">
              <w:rPr>
                <w:rFonts w:eastAsia="SimSun" w:cs="Arial"/>
                <w:szCs w:val="18"/>
                <w:lang w:eastAsia="zh-CN"/>
              </w:rPr>
              <w:tab/>
            </w:r>
            <w:r w:rsidR="003653DB" w:rsidRPr="00695F20">
              <w:rPr>
                <w:rFonts w:eastAsia="SimSun" w:cs="Arial"/>
                <w:szCs w:val="18"/>
                <w:lang w:eastAsia="zh-CN"/>
              </w:rPr>
              <w:t xml:space="preserve">Ranges from the connected consumer to smart home </w:t>
            </w:r>
            <w:r w:rsidR="00C664BD" w:rsidRPr="00695F20">
              <w:rPr>
                <w:rFonts w:eastAsia="SimSun" w:cs="Arial"/>
                <w:szCs w:val="18"/>
                <w:lang w:eastAsia="zh-CN"/>
              </w:rPr>
              <w:t>and</w:t>
            </w:r>
            <w:r w:rsidR="003653DB" w:rsidRPr="00695F20">
              <w:rPr>
                <w:rFonts w:eastAsia="SimSun" w:cs="Arial"/>
                <w:szCs w:val="18"/>
                <w:lang w:eastAsia="zh-CN"/>
              </w:rPr>
              <w:t xml:space="preserve"> buildings, e-health, smart grids, next</w:t>
            </w:r>
            <w:r w:rsidR="002F4E6D" w:rsidRPr="00695F20">
              <w:rPr>
                <w:rFonts w:eastAsia="SimSun" w:cs="Arial"/>
                <w:szCs w:val="18"/>
                <w:lang w:eastAsia="zh-CN"/>
              </w:rPr>
              <w:t>-</w:t>
            </w:r>
            <w:r w:rsidR="003653DB" w:rsidRPr="00695F20">
              <w:rPr>
                <w:rFonts w:eastAsia="SimSun" w:cs="Arial"/>
                <w:szCs w:val="18"/>
                <w:lang w:eastAsia="zh-CN"/>
              </w:rPr>
              <w:t>generation manufacturing and smart cities</w:t>
            </w:r>
          </w:p>
          <w:p w14:paraId="74445CFA" w14:textId="51279A76" w:rsidR="003653DB" w:rsidRPr="00695F20" w:rsidRDefault="001F560B" w:rsidP="00BE0A5F">
            <w:pPr>
              <w:pStyle w:val="Tabletext"/>
              <w:keepNext/>
              <w:keepLines/>
              <w:ind w:left="284" w:hanging="284"/>
              <w:rPr>
                <w:rFonts w:eastAsia="SimSun" w:cs="Arial"/>
                <w:szCs w:val="18"/>
                <w:lang w:eastAsia="zh-CN"/>
              </w:rPr>
            </w:pPr>
            <w:r w:rsidRPr="00695F20">
              <w:rPr>
                <w:rFonts w:eastAsia="SimSun" w:cs="Arial"/>
                <w:szCs w:val="18"/>
                <w:lang w:eastAsia="zh-CN"/>
              </w:rPr>
              <w:t>•</w:t>
            </w:r>
            <w:r w:rsidRPr="00695F20">
              <w:rPr>
                <w:rFonts w:eastAsia="SimSun" w:cs="Arial"/>
                <w:szCs w:val="18"/>
                <w:lang w:eastAsia="zh-CN"/>
              </w:rPr>
              <w:tab/>
            </w:r>
            <w:r w:rsidR="003653DB" w:rsidRPr="00695F20">
              <w:rPr>
                <w:rFonts w:eastAsia="SimSun" w:cs="Arial"/>
                <w:spacing w:val="-2"/>
                <w:szCs w:val="18"/>
                <w:lang w:eastAsia="zh-CN"/>
              </w:rPr>
              <w:t>Promote cross-domain interaction instead of being confined to specific domains</w:t>
            </w:r>
          </w:p>
        </w:tc>
      </w:tr>
      <w:tr w:rsidR="003653DB" w:rsidRPr="00695F20" w14:paraId="74445CFF" w14:textId="77777777" w:rsidTr="00F91C7B">
        <w:trPr>
          <w:jc w:val="center"/>
        </w:trPr>
        <w:tc>
          <w:tcPr>
            <w:tcW w:w="1175" w:type="pct"/>
            <w:shd w:val="clear" w:color="auto" w:fill="auto"/>
          </w:tcPr>
          <w:p w14:paraId="74445CFC" w14:textId="775D808C" w:rsidR="003653DB" w:rsidRPr="00695F20" w:rsidRDefault="003653DB" w:rsidP="00BE0A5F">
            <w:pPr>
              <w:pStyle w:val="Tabletext"/>
              <w:keepNext/>
              <w:keepLines/>
              <w:rPr>
                <w:b/>
                <w:bCs/>
                <w:lang w:eastAsia="zh-CN"/>
              </w:rPr>
            </w:pPr>
            <w:r w:rsidRPr="00695F20">
              <w:rPr>
                <w:b/>
                <w:bCs/>
                <w:lang w:eastAsia="zh-CN"/>
              </w:rPr>
              <w:t xml:space="preserve">Technical </w:t>
            </w:r>
            <w:r w:rsidR="00144DBA" w:rsidRPr="00695F20">
              <w:rPr>
                <w:b/>
                <w:bCs/>
                <w:lang w:eastAsia="zh-CN"/>
              </w:rPr>
              <w:t>k</w:t>
            </w:r>
            <w:r w:rsidRPr="00695F20">
              <w:rPr>
                <w:b/>
                <w:bCs/>
                <w:lang w:eastAsia="zh-CN"/>
              </w:rPr>
              <w:t>eywords</w:t>
            </w:r>
          </w:p>
        </w:tc>
        <w:tc>
          <w:tcPr>
            <w:tcW w:w="3825" w:type="pct"/>
            <w:shd w:val="clear" w:color="auto" w:fill="auto"/>
          </w:tcPr>
          <w:p w14:paraId="74445CFD" w14:textId="59197956" w:rsidR="003653DB" w:rsidRPr="00695F20" w:rsidRDefault="001F560B" w:rsidP="00BE0A5F">
            <w:pPr>
              <w:pStyle w:val="Tabletext"/>
              <w:keepNext/>
              <w:keepLines/>
              <w:rPr>
                <w:rFonts w:eastAsia="SimSun" w:cs="Arial"/>
                <w:szCs w:val="18"/>
                <w:lang w:eastAsia="zh-CN"/>
              </w:rPr>
            </w:pPr>
            <w:r w:rsidRPr="00695F20">
              <w:rPr>
                <w:rFonts w:eastAsia="SimSun" w:cs="Arial"/>
                <w:szCs w:val="18"/>
                <w:lang w:eastAsia="zh-CN"/>
              </w:rPr>
              <w:t>•</w:t>
            </w:r>
            <w:r w:rsidRPr="00695F20">
              <w:rPr>
                <w:rFonts w:eastAsia="SimSun" w:cs="Arial"/>
                <w:szCs w:val="18"/>
                <w:lang w:eastAsia="zh-CN"/>
              </w:rPr>
              <w:tab/>
            </w:r>
            <w:r w:rsidR="003653DB" w:rsidRPr="00695F20">
              <w:rPr>
                <w:rFonts w:eastAsia="SimSun" w:cs="Arial"/>
                <w:szCs w:val="18"/>
                <w:lang w:eastAsia="zh-CN"/>
              </w:rPr>
              <w:t>Energy efficiency during data transmission</w:t>
            </w:r>
          </w:p>
          <w:p w14:paraId="74445CFE" w14:textId="4150C976" w:rsidR="003653DB" w:rsidRPr="00695F20" w:rsidRDefault="001F560B" w:rsidP="00BE0A5F">
            <w:pPr>
              <w:pStyle w:val="Tabletext"/>
              <w:keepNext/>
              <w:keepLines/>
              <w:ind w:left="284" w:hanging="284"/>
              <w:rPr>
                <w:rFonts w:eastAsia="SimSun" w:cs="Arial"/>
                <w:szCs w:val="18"/>
                <w:lang w:eastAsia="zh-CN"/>
              </w:rPr>
            </w:pPr>
            <w:r w:rsidRPr="00695F20">
              <w:rPr>
                <w:rFonts w:eastAsia="SimSun" w:cs="Arial"/>
                <w:szCs w:val="18"/>
                <w:lang w:eastAsia="zh-CN"/>
              </w:rPr>
              <w:t>•</w:t>
            </w:r>
            <w:r w:rsidRPr="00695F20">
              <w:rPr>
                <w:rFonts w:eastAsia="SimSun" w:cs="Arial"/>
                <w:szCs w:val="18"/>
                <w:lang w:eastAsia="zh-CN"/>
              </w:rPr>
              <w:tab/>
            </w:r>
            <w:r w:rsidR="003653DB" w:rsidRPr="00695F20">
              <w:rPr>
                <w:rFonts w:eastAsia="SimSun" w:cs="Arial"/>
                <w:szCs w:val="18"/>
                <w:lang w:eastAsia="zh-CN"/>
              </w:rPr>
              <w:t>Areas of interest: industrial Internet, cross sector common areas, common architecture, security safety privacy</w:t>
            </w:r>
          </w:p>
        </w:tc>
      </w:tr>
    </w:tbl>
    <w:p w14:paraId="74445D01" w14:textId="44029FF8" w:rsidR="003653DB" w:rsidRPr="00695F20" w:rsidRDefault="003653DB" w:rsidP="00FE05CE">
      <w:pPr>
        <w:keepNext/>
        <w:keepLines/>
      </w:pPr>
      <w:r w:rsidRPr="00695F20">
        <w:t>The Smart Manufacturing Leadership Coalition</w:t>
      </w:r>
      <w:r w:rsidR="00F41F99" w:rsidRPr="00695F20">
        <w:t xml:space="preserve"> (SMLC</w:t>
      </w:r>
      <w:r w:rsidRPr="00695F20">
        <w:t xml:space="preserve">) is a non-profit organization committed to the development and deployment of </w:t>
      </w:r>
      <w:r w:rsidR="00C664BD" w:rsidRPr="00695F20">
        <w:t>s</w:t>
      </w:r>
      <w:r w:rsidRPr="00695F20">
        <w:t xml:space="preserve">mart </w:t>
      </w:r>
      <w:r w:rsidR="00C664BD" w:rsidRPr="00695F20">
        <w:t>m</w:t>
      </w:r>
      <w:r w:rsidRPr="00695F20">
        <w:t xml:space="preserve">anufacturing </w:t>
      </w:r>
      <w:r w:rsidR="00C664BD" w:rsidRPr="00695F20">
        <w:t>s</w:t>
      </w:r>
      <w:r w:rsidRPr="00695F20">
        <w:t>ystems. SMLC activities are built around industry-driven development, application and scaling of a shared infrastructure that will achieve economic-wide impact and manufacturing innovation [b-SMLC website].</w:t>
      </w:r>
    </w:p>
    <w:p w14:paraId="74445D02" w14:textId="5F9B8C5B" w:rsidR="003653DB" w:rsidRPr="00695F20" w:rsidRDefault="003653DB" w:rsidP="00A0104B">
      <w:pPr>
        <w:pStyle w:val="TableNoTitle0"/>
        <w:spacing w:before="280"/>
        <w:rPr>
          <w:lang w:eastAsia="zh-CN"/>
        </w:rPr>
      </w:pPr>
      <w:r w:rsidRPr="00695F20">
        <w:rPr>
          <w:lang w:eastAsia="zh-CN"/>
        </w:rPr>
        <w:t>Table 6.2-4</w:t>
      </w:r>
      <w:r w:rsidR="00B460D5" w:rsidRPr="00695F20">
        <w:rPr>
          <w:lang w:eastAsia="zh-CN"/>
        </w:rPr>
        <w:t xml:space="preserve"> –</w:t>
      </w:r>
      <w:r w:rsidRPr="00695F20">
        <w:rPr>
          <w:lang w:eastAsia="zh-CN"/>
        </w:rPr>
        <w:t xml:space="preserve"> Industrial </w:t>
      </w:r>
      <w:r w:rsidR="001F62CC" w:rsidRPr="00695F20">
        <w:rPr>
          <w:lang w:eastAsia="zh-CN"/>
        </w:rPr>
        <w:t>d</w:t>
      </w:r>
      <w:r w:rsidRPr="00695F20">
        <w:rPr>
          <w:lang w:eastAsia="zh-CN"/>
        </w:rPr>
        <w:t xml:space="preserve">omain </w:t>
      </w:r>
      <w:r w:rsidR="001F62CC" w:rsidRPr="00695F20">
        <w:rPr>
          <w:lang w:eastAsia="zh-CN"/>
        </w:rPr>
        <w:t>r</w:t>
      </w:r>
      <w:r w:rsidRPr="00695F20">
        <w:rPr>
          <w:lang w:eastAsia="zh-CN"/>
        </w:rPr>
        <w:t>esearch in SMLC [b-SMLC presentation]</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tblCellMar>
        <w:tblLook w:val="04A0" w:firstRow="1" w:lastRow="0" w:firstColumn="1" w:lastColumn="0" w:noHBand="0" w:noVBand="1"/>
      </w:tblPr>
      <w:tblGrid>
        <w:gridCol w:w="2263"/>
        <w:gridCol w:w="7366"/>
      </w:tblGrid>
      <w:tr w:rsidR="003653DB" w:rsidRPr="00695F20" w14:paraId="74445D05" w14:textId="77777777" w:rsidTr="00EE0089">
        <w:trPr>
          <w:jc w:val="center"/>
        </w:trPr>
        <w:tc>
          <w:tcPr>
            <w:tcW w:w="1175" w:type="pct"/>
            <w:shd w:val="clear" w:color="auto" w:fill="auto"/>
          </w:tcPr>
          <w:p w14:paraId="74445D03" w14:textId="40DDDCC2" w:rsidR="003653DB" w:rsidRPr="00695F20" w:rsidRDefault="003653DB" w:rsidP="00B460D5">
            <w:pPr>
              <w:pStyle w:val="Tabletext"/>
              <w:rPr>
                <w:b/>
                <w:bCs/>
                <w:lang w:eastAsia="zh-CN"/>
              </w:rPr>
            </w:pPr>
            <w:r w:rsidRPr="00695F20">
              <w:rPr>
                <w:b/>
                <w:bCs/>
                <w:lang w:eastAsia="zh-CN"/>
              </w:rPr>
              <w:t xml:space="preserve">Mission </w:t>
            </w:r>
            <w:r w:rsidR="001F62CC" w:rsidRPr="00695F20">
              <w:rPr>
                <w:b/>
                <w:bCs/>
                <w:lang w:eastAsia="zh-CN"/>
              </w:rPr>
              <w:t>and</w:t>
            </w:r>
            <w:r w:rsidRPr="00695F20">
              <w:rPr>
                <w:b/>
                <w:bCs/>
                <w:lang w:eastAsia="zh-CN"/>
              </w:rPr>
              <w:t xml:space="preserve"> </w:t>
            </w:r>
            <w:r w:rsidR="00144DBA" w:rsidRPr="00695F20">
              <w:rPr>
                <w:b/>
                <w:bCs/>
                <w:lang w:eastAsia="zh-CN"/>
              </w:rPr>
              <w:t>s</w:t>
            </w:r>
            <w:r w:rsidRPr="00695F20">
              <w:rPr>
                <w:b/>
                <w:bCs/>
                <w:lang w:eastAsia="zh-CN"/>
              </w:rPr>
              <w:t>cope</w:t>
            </w:r>
          </w:p>
        </w:tc>
        <w:tc>
          <w:tcPr>
            <w:tcW w:w="3825" w:type="pct"/>
            <w:shd w:val="clear" w:color="auto" w:fill="auto"/>
          </w:tcPr>
          <w:p w14:paraId="74445D04" w14:textId="0E390147" w:rsidR="003653DB" w:rsidRPr="00695F20" w:rsidRDefault="00B460D5" w:rsidP="00FE05CE">
            <w:pPr>
              <w:pStyle w:val="Tabletext"/>
              <w:ind w:left="284" w:hanging="284"/>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To build a cloud-based, open-architecture platform that integrates existing and future plant level data, simulations and systems across manufacturing seams and orchestrate business real</w:t>
            </w:r>
            <w:r w:rsidR="006E258F" w:rsidRPr="00695F20">
              <w:rPr>
                <w:rFonts w:eastAsia="SimSun"/>
                <w:lang w:eastAsia="zh-CN"/>
              </w:rPr>
              <w:noBreakHyphen/>
            </w:r>
            <w:r w:rsidR="003653DB" w:rsidRPr="00695F20">
              <w:rPr>
                <w:rFonts w:eastAsia="SimSun"/>
                <w:lang w:eastAsia="zh-CN"/>
              </w:rPr>
              <w:t>time action</w:t>
            </w:r>
          </w:p>
        </w:tc>
      </w:tr>
      <w:tr w:rsidR="003653DB" w:rsidRPr="00695F20" w14:paraId="74445D0C" w14:textId="77777777" w:rsidTr="00EE0089">
        <w:trPr>
          <w:jc w:val="center"/>
        </w:trPr>
        <w:tc>
          <w:tcPr>
            <w:tcW w:w="1175" w:type="pct"/>
            <w:shd w:val="clear" w:color="auto" w:fill="auto"/>
          </w:tcPr>
          <w:p w14:paraId="74445D06" w14:textId="3BF2AA87" w:rsidR="003653DB" w:rsidRPr="00695F20" w:rsidRDefault="003653DB" w:rsidP="00B460D5">
            <w:pPr>
              <w:pStyle w:val="Tabletext"/>
              <w:rPr>
                <w:b/>
                <w:bCs/>
                <w:lang w:eastAsia="zh-CN"/>
              </w:rPr>
            </w:pPr>
            <w:r w:rsidRPr="00695F20">
              <w:rPr>
                <w:b/>
                <w:bCs/>
                <w:lang w:eastAsia="zh-CN"/>
              </w:rPr>
              <w:t xml:space="preserve">Technical </w:t>
            </w:r>
            <w:r w:rsidR="00144DBA" w:rsidRPr="00695F20">
              <w:rPr>
                <w:b/>
                <w:bCs/>
                <w:lang w:eastAsia="zh-CN"/>
              </w:rPr>
              <w:t>k</w:t>
            </w:r>
            <w:r w:rsidRPr="00695F20">
              <w:rPr>
                <w:b/>
                <w:bCs/>
                <w:lang w:eastAsia="zh-CN"/>
              </w:rPr>
              <w:t>eywords</w:t>
            </w:r>
          </w:p>
        </w:tc>
        <w:tc>
          <w:tcPr>
            <w:tcW w:w="3825" w:type="pct"/>
            <w:shd w:val="clear" w:color="auto" w:fill="auto"/>
          </w:tcPr>
          <w:p w14:paraId="74445D07" w14:textId="6784DD8C" w:rsidR="003653DB" w:rsidRPr="00695F20" w:rsidRDefault="00B460D5" w:rsidP="00B460D5">
            <w:pPr>
              <w:pStyle w:val="Tabletext"/>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Cloud-based networked data</w:t>
            </w:r>
          </w:p>
          <w:p w14:paraId="74445D08" w14:textId="6F344243" w:rsidR="003653DB" w:rsidRPr="00695F20" w:rsidRDefault="00B460D5" w:rsidP="00B460D5">
            <w:pPr>
              <w:pStyle w:val="Tabletext"/>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Enterprise real-time</w:t>
            </w:r>
          </w:p>
          <w:p w14:paraId="74445D09" w14:textId="7D73E035" w:rsidR="003653DB" w:rsidRPr="00695F20" w:rsidRDefault="00B460D5" w:rsidP="00B460D5">
            <w:pPr>
              <w:pStyle w:val="Tabletext"/>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Plant</w:t>
            </w:r>
            <w:r w:rsidR="002F4E6D" w:rsidRPr="00695F20">
              <w:rPr>
                <w:rFonts w:eastAsia="SimSun"/>
                <w:lang w:eastAsia="zh-CN"/>
              </w:rPr>
              <w:t>-</w:t>
            </w:r>
            <w:r w:rsidR="003653DB" w:rsidRPr="00695F20">
              <w:rPr>
                <w:rFonts w:eastAsia="SimSun"/>
                <w:lang w:eastAsia="zh-CN"/>
              </w:rPr>
              <w:t>level data</w:t>
            </w:r>
          </w:p>
          <w:p w14:paraId="74445D0A" w14:textId="38DAF2D6" w:rsidR="003653DB" w:rsidRPr="00695F20" w:rsidRDefault="00B460D5" w:rsidP="00B460D5">
            <w:pPr>
              <w:pStyle w:val="Tabletext"/>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 xml:space="preserve">Information </w:t>
            </w:r>
            <w:r w:rsidR="00C664BD" w:rsidRPr="00695F20">
              <w:rPr>
                <w:rFonts w:eastAsia="SimSun"/>
                <w:lang w:eastAsia="zh-CN"/>
              </w:rPr>
              <w:t>and</w:t>
            </w:r>
            <w:r w:rsidR="003653DB" w:rsidRPr="00695F20">
              <w:rPr>
                <w:rFonts w:eastAsia="SimSun"/>
                <w:lang w:eastAsia="zh-CN"/>
              </w:rPr>
              <w:t xml:space="preserve"> action</w:t>
            </w:r>
          </w:p>
          <w:p w14:paraId="74445D0B" w14:textId="42A2D236" w:rsidR="003653DB" w:rsidRPr="00695F20" w:rsidRDefault="00B460D5" w:rsidP="00B460D5">
            <w:pPr>
              <w:pStyle w:val="Tabletext"/>
              <w:rPr>
                <w:rFonts w:eastAsia="SimSun"/>
                <w:lang w:eastAsia="zh-CN"/>
              </w:rPr>
            </w:pPr>
            <w:r w:rsidRPr="00695F20">
              <w:rPr>
                <w:rFonts w:eastAsia="SimSun"/>
                <w:lang w:eastAsia="zh-CN"/>
              </w:rPr>
              <w:t>•</w:t>
            </w:r>
            <w:r w:rsidRPr="00695F20">
              <w:rPr>
                <w:rFonts w:eastAsia="SimSun"/>
                <w:lang w:eastAsia="zh-CN"/>
              </w:rPr>
              <w:tab/>
            </w:r>
            <w:r w:rsidR="003653DB" w:rsidRPr="00695F20">
              <w:rPr>
                <w:rFonts w:eastAsia="SimSun"/>
                <w:lang w:eastAsia="zh-CN"/>
              </w:rPr>
              <w:t>Security</w:t>
            </w:r>
          </w:p>
        </w:tc>
      </w:tr>
    </w:tbl>
    <w:p w14:paraId="74445D0F" w14:textId="162BE59D" w:rsidR="003653DB" w:rsidRPr="00695F20" w:rsidRDefault="003653DB" w:rsidP="005B1CCA">
      <w:pPr>
        <w:rPr>
          <w:lang w:eastAsia="zh-CN"/>
        </w:rPr>
      </w:pPr>
      <w:r w:rsidRPr="00695F20">
        <w:t xml:space="preserve">Plattform Industrie 4.0 is the central alliance for the coordination of the digital structural transition in German industry and unites all of the stakeholders from business, associations, trade unions and academia. Results so far have been summarized under the title </w:t>
      </w:r>
      <w:r w:rsidR="00016AC7" w:rsidRPr="00695F20">
        <w:t>"</w:t>
      </w:r>
      <w:r w:rsidRPr="00695F20">
        <w:t>Reference Architecture Model Industrie 4.0 (RAMI4.0)</w:t>
      </w:r>
      <w:r w:rsidR="00016AC7" w:rsidRPr="00695F20">
        <w:t>"</w:t>
      </w:r>
      <w:r w:rsidRPr="00695F20">
        <w:t>. RAMI 4.0 provides a conceptual superstructure for organizational aspects of Industrie 4.0, with emphasis on collaboration infrastructures and on communication structures.</w:t>
      </w:r>
      <w:r w:rsidR="00016AC7" w:rsidRPr="00695F20">
        <w:t xml:space="preserve"> </w:t>
      </w:r>
      <w:r w:rsidRPr="00695F20">
        <w:t>I</w:t>
      </w:r>
      <w:r w:rsidR="00FE05CE" w:rsidRPr="00695F20">
        <w:t>t </w:t>
      </w:r>
      <w:r w:rsidRPr="00695F20">
        <w:t>also introduces a concept of an administration shell that covers detailed questions on semantic standards, technical integration and security challenges. RAMI4.</w:t>
      </w:r>
      <w:r w:rsidR="00FE05CE" w:rsidRPr="00695F20">
        <w:t>0 will be published as DIN SPEC </w:t>
      </w:r>
      <w:r w:rsidRPr="00695F20">
        <w:t xml:space="preserve">91345 </w:t>
      </w:r>
      <w:r w:rsidR="00016AC7" w:rsidRPr="00695F20">
        <w:t>"</w:t>
      </w:r>
      <w:r w:rsidRPr="00695F20">
        <w:t>Reference Architecture Model Industrie 4.0</w:t>
      </w:r>
      <w:r w:rsidR="00016AC7" w:rsidRPr="00695F20">
        <w:t>"</w:t>
      </w:r>
      <w:r w:rsidRPr="00695F20">
        <w:t xml:space="preserve"> (RAMI4.0).</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5"/>
        <w:gridCol w:w="7374"/>
      </w:tblGrid>
      <w:tr w:rsidR="003C136F" w:rsidRPr="00695F20" w14:paraId="63467AA6" w14:textId="77777777" w:rsidTr="005B1CCA">
        <w:trPr>
          <w:tblHeader/>
          <w:jc w:val="center"/>
        </w:trPr>
        <w:tc>
          <w:tcPr>
            <w:tcW w:w="5000" w:type="pct"/>
            <w:gridSpan w:val="2"/>
            <w:tcBorders>
              <w:top w:val="nil"/>
              <w:left w:val="nil"/>
              <w:bottom w:val="single" w:sz="4" w:space="0" w:color="auto"/>
              <w:right w:val="nil"/>
            </w:tcBorders>
            <w:shd w:val="clear" w:color="auto" w:fill="auto"/>
          </w:tcPr>
          <w:p w14:paraId="7046B2CE" w14:textId="51B81996" w:rsidR="003C136F" w:rsidRPr="00695F20" w:rsidRDefault="003C136F" w:rsidP="003B750A">
            <w:pPr>
              <w:pStyle w:val="TableNoTitle0"/>
              <w:spacing w:before="280"/>
              <w:rPr>
                <w:b w:val="0"/>
              </w:rPr>
            </w:pPr>
            <w:r w:rsidRPr="00695F20">
              <w:rPr>
                <w:lang w:eastAsia="zh-CN"/>
              </w:rPr>
              <w:t>Table 6</w:t>
            </w:r>
            <w:r w:rsidR="00B70DE1" w:rsidRPr="00695F20">
              <w:rPr>
                <w:lang w:eastAsia="zh-CN"/>
              </w:rPr>
              <w:t>.2</w:t>
            </w:r>
            <w:r w:rsidRPr="00695F20">
              <w:rPr>
                <w:lang w:eastAsia="zh-CN"/>
              </w:rPr>
              <w:t>-5 – Industrial domain research in Platform Industrie 4.0 [b-Industrie 4.0]</w:t>
            </w:r>
          </w:p>
        </w:tc>
      </w:tr>
      <w:tr w:rsidR="003653DB" w:rsidRPr="00695F20" w14:paraId="74445D14" w14:textId="77777777" w:rsidTr="005B1CCA">
        <w:trPr>
          <w:jc w:val="center"/>
        </w:trPr>
        <w:tc>
          <w:tcPr>
            <w:tcW w:w="1175" w:type="pct"/>
            <w:tcBorders>
              <w:top w:val="single" w:sz="4" w:space="0" w:color="auto"/>
            </w:tcBorders>
            <w:shd w:val="clear" w:color="auto" w:fill="auto"/>
          </w:tcPr>
          <w:p w14:paraId="74445D10" w14:textId="02847CBE" w:rsidR="003653DB" w:rsidRPr="00695F20" w:rsidRDefault="003653DB" w:rsidP="00B460D5">
            <w:pPr>
              <w:jc w:val="left"/>
              <w:rPr>
                <w:b/>
                <w:sz w:val="22"/>
              </w:rPr>
            </w:pPr>
            <w:r w:rsidRPr="00695F20">
              <w:rPr>
                <w:b/>
                <w:sz w:val="22"/>
              </w:rPr>
              <w:t xml:space="preserve">Mission </w:t>
            </w:r>
            <w:r w:rsidR="001F62CC" w:rsidRPr="00695F20">
              <w:rPr>
                <w:b/>
                <w:sz w:val="22"/>
              </w:rPr>
              <w:t>and</w:t>
            </w:r>
            <w:r w:rsidRPr="00695F20">
              <w:rPr>
                <w:b/>
                <w:sz w:val="22"/>
              </w:rPr>
              <w:t xml:space="preserve"> </w:t>
            </w:r>
            <w:r w:rsidR="00144DBA" w:rsidRPr="00695F20">
              <w:rPr>
                <w:b/>
                <w:sz w:val="22"/>
              </w:rPr>
              <w:t>s</w:t>
            </w:r>
            <w:r w:rsidRPr="00695F20">
              <w:rPr>
                <w:b/>
                <w:sz w:val="22"/>
              </w:rPr>
              <w:t>cope</w:t>
            </w:r>
          </w:p>
        </w:tc>
        <w:tc>
          <w:tcPr>
            <w:tcW w:w="3825" w:type="pct"/>
            <w:tcBorders>
              <w:top w:val="single" w:sz="4" w:space="0" w:color="auto"/>
            </w:tcBorders>
            <w:shd w:val="clear" w:color="auto" w:fill="auto"/>
          </w:tcPr>
          <w:p w14:paraId="74445D11" w14:textId="2681B503" w:rsidR="003653DB" w:rsidRPr="00695F20" w:rsidRDefault="003653DB" w:rsidP="00FE05CE">
            <w:pPr>
              <w:pStyle w:val="Tabletext"/>
              <w:ind w:left="284" w:hanging="284"/>
            </w:pPr>
            <w:r w:rsidRPr="00695F20">
              <w:t>•</w:t>
            </w:r>
            <w:r w:rsidR="00B460D5" w:rsidRPr="00695F20">
              <w:tab/>
            </w:r>
            <w:r w:rsidRPr="00695F20">
              <w:t>Identify all relevant trends and developments in the manufacturing sector and combine them to produce a common overall understanding of Industrie 4.0</w:t>
            </w:r>
          </w:p>
          <w:p w14:paraId="74445D12" w14:textId="77777777" w:rsidR="003653DB" w:rsidRPr="00695F20" w:rsidRDefault="003653DB" w:rsidP="00FE05CE">
            <w:pPr>
              <w:pStyle w:val="Tabletext"/>
              <w:ind w:left="284" w:hanging="284"/>
            </w:pPr>
            <w:r w:rsidRPr="00695F20">
              <w:t>•</w:t>
            </w:r>
            <w:r w:rsidRPr="00695F20">
              <w:tab/>
              <w:t>Develop ambitious but achievable joint recommendations for all stakeholders, that serve as the b</w:t>
            </w:r>
            <w:bookmarkStart w:id="56" w:name="_GoBack"/>
            <w:bookmarkEnd w:id="56"/>
            <w:r w:rsidRPr="00695F20">
              <w:t>asis for a consistent and reliable framework</w:t>
            </w:r>
          </w:p>
          <w:p w14:paraId="74445D13" w14:textId="2FB22C96" w:rsidR="003653DB" w:rsidRPr="00695F20" w:rsidRDefault="003653DB" w:rsidP="00FE05CE">
            <w:pPr>
              <w:pStyle w:val="Tabletext"/>
              <w:ind w:left="284" w:hanging="284"/>
            </w:pPr>
            <w:r w:rsidRPr="00695F20">
              <w:t>•</w:t>
            </w:r>
            <w:r w:rsidRPr="00695F20">
              <w:tab/>
              <w:t>Identify where action is required on standards and norms and actively express recommendations for national and international committee work</w:t>
            </w:r>
          </w:p>
        </w:tc>
      </w:tr>
      <w:tr w:rsidR="003653DB" w:rsidRPr="00695F20" w14:paraId="74445D1D" w14:textId="77777777" w:rsidTr="00EE0089">
        <w:trPr>
          <w:jc w:val="center"/>
        </w:trPr>
        <w:tc>
          <w:tcPr>
            <w:tcW w:w="1175" w:type="pct"/>
            <w:shd w:val="clear" w:color="auto" w:fill="auto"/>
          </w:tcPr>
          <w:p w14:paraId="74445D15" w14:textId="61654CBC" w:rsidR="003653DB" w:rsidRPr="00695F20" w:rsidRDefault="003653DB" w:rsidP="00B460D5">
            <w:pPr>
              <w:jc w:val="left"/>
              <w:rPr>
                <w:b/>
                <w:sz w:val="22"/>
              </w:rPr>
            </w:pPr>
            <w:r w:rsidRPr="00695F20">
              <w:rPr>
                <w:b/>
                <w:sz w:val="22"/>
              </w:rPr>
              <w:t xml:space="preserve">Technical </w:t>
            </w:r>
            <w:r w:rsidR="00144DBA" w:rsidRPr="00695F20">
              <w:rPr>
                <w:b/>
                <w:sz w:val="22"/>
              </w:rPr>
              <w:t>k</w:t>
            </w:r>
            <w:r w:rsidRPr="00695F20">
              <w:rPr>
                <w:b/>
                <w:sz w:val="22"/>
              </w:rPr>
              <w:t>eywords</w:t>
            </w:r>
          </w:p>
        </w:tc>
        <w:tc>
          <w:tcPr>
            <w:tcW w:w="3825" w:type="pct"/>
            <w:shd w:val="clear" w:color="auto" w:fill="auto"/>
          </w:tcPr>
          <w:p w14:paraId="74445D16" w14:textId="230D90A7" w:rsidR="003653DB" w:rsidRPr="00695F20" w:rsidRDefault="003653DB" w:rsidP="00FE05CE">
            <w:pPr>
              <w:pStyle w:val="Tabletext"/>
            </w:pPr>
            <w:r w:rsidRPr="00695F20">
              <w:t>•</w:t>
            </w:r>
            <w:r w:rsidRPr="00695F20">
              <w:tab/>
              <w:t>Reference architectures, standards and norms</w:t>
            </w:r>
          </w:p>
          <w:p w14:paraId="74445D17" w14:textId="063DBBC4" w:rsidR="003653DB" w:rsidRPr="00695F20" w:rsidRDefault="00B460D5" w:rsidP="00FE05CE">
            <w:pPr>
              <w:pStyle w:val="Tabletext"/>
              <w:ind w:left="284" w:hanging="284"/>
            </w:pPr>
            <w:r w:rsidRPr="00695F20">
              <w:tab/>
            </w:r>
            <w:r w:rsidR="003653DB" w:rsidRPr="00695F20">
              <w:t>Incorporate existing norms and standards in RAMI4.0 (Reference Architecture Model Industrie 4.0). RAMI4.0 is an initial proposal for a solution-neutral reference architecture model</w:t>
            </w:r>
          </w:p>
          <w:p w14:paraId="74445D18" w14:textId="662A0B40" w:rsidR="003653DB" w:rsidRPr="00695F20" w:rsidRDefault="003653DB" w:rsidP="00FE05CE">
            <w:pPr>
              <w:pStyle w:val="Tabletext"/>
            </w:pPr>
            <w:r w:rsidRPr="00695F20">
              <w:t>•</w:t>
            </w:r>
            <w:r w:rsidRPr="00695F20">
              <w:tab/>
              <w:t>Research and innovation</w:t>
            </w:r>
          </w:p>
          <w:p w14:paraId="74445D19" w14:textId="0958FE29" w:rsidR="003653DB" w:rsidRPr="00695F20" w:rsidRDefault="00B460D5" w:rsidP="00FE05CE">
            <w:pPr>
              <w:pStyle w:val="Tabletext"/>
              <w:ind w:left="284" w:hanging="284"/>
            </w:pPr>
            <w:r w:rsidRPr="00695F20">
              <w:tab/>
            </w:r>
            <w:r w:rsidR="003653DB" w:rsidRPr="00695F20">
              <w:t>Evaluate current case studies to identify research and innovation requirements from the industry perspective</w:t>
            </w:r>
          </w:p>
          <w:p w14:paraId="74445D1A" w14:textId="361B27F6" w:rsidR="003653DB" w:rsidRPr="00695F20" w:rsidRDefault="003653DB" w:rsidP="00FE05CE">
            <w:pPr>
              <w:pStyle w:val="Tabletext"/>
            </w:pPr>
            <w:r w:rsidRPr="00695F20">
              <w:lastRenderedPageBreak/>
              <w:t>•</w:t>
            </w:r>
            <w:r w:rsidRPr="00695F20">
              <w:tab/>
              <w:t>Security of networked systems</w:t>
            </w:r>
          </w:p>
          <w:p w14:paraId="74445D1B" w14:textId="4AD8E3A1" w:rsidR="003653DB" w:rsidRPr="00695F20" w:rsidRDefault="00B460D5" w:rsidP="00FE05CE">
            <w:pPr>
              <w:pStyle w:val="Tabletext"/>
              <w:ind w:left="284" w:hanging="284"/>
            </w:pPr>
            <w:r w:rsidRPr="00695F20">
              <w:tab/>
            </w:r>
            <w:r w:rsidR="003653DB" w:rsidRPr="00695F20">
              <w:t>Resolve the outstanding issues concerning secure communication and secure identities of value chain partners</w:t>
            </w:r>
          </w:p>
          <w:p w14:paraId="74445D1C" w14:textId="7DA17A77" w:rsidR="003653DB" w:rsidRPr="00695F20" w:rsidRDefault="00B460D5" w:rsidP="00FE05CE">
            <w:pPr>
              <w:pStyle w:val="Tabletext"/>
            </w:pPr>
            <w:r w:rsidRPr="00695F20">
              <w:tab/>
            </w:r>
            <w:r w:rsidR="003653DB" w:rsidRPr="00695F20">
              <w:t>Detect cyber attacks on production processes and their implications</w:t>
            </w:r>
          </w:p>
        </w:tc>
      </w:tr>
    </w:tbl>
    <w:p w14:paraId="74445D1F" w14:textId="77777777" w:rsidR="003653DB" w:rsidRPr="00695F20" w:rsidRDefault="003653DB" w:rsidP="003653DB">
      <w:r w:rsidRPr="00695F20">
        <w:lastRenderedPageBreak/>
        <w:t>Based on the information above and the current oneM2M architecture, the technology trends below are becoming more and more important:</w:t>
      </w:r>
    </w:p>
    <w:p w14:paraId="74445D20" w14:textId="36E42569" w:rsidR="003653DB" w:rsidRPr="00695F20" w:rsidRDefault="00B460D5" w:rsidP="00B460D5">
      <w:pPr>
        <w:pStyle w:val="enumlev1"/>
        <w:rPr>
          <w:lang w:eastAsia="zh-CN"/>
        </w:rPr>
      </w:pPr>
      <w:r w:rsidRPr="00695F20">
        <w:rPr>
          <w:lang w:eastAsia="zh-CN"/>
        </w:rPr>
        <w:t>–</w:t>
      </w:r>
      <w:r w:rsidRPr="00695F20">
        <w:rPr>
          <w:lang w:eastAsia="zh-CN"/>
        </w:rPr>
        <w:tab/>
      </w:r>
      <w:r w:rsidR="00C53E1A" w:rsidRPr="00695F20">
        <w:rPr>
          <w:lang w:eastAsia="zh-CN"/>
        </w:rPr>
        <w:t>d</w:t>
      </w:r>
      <w:r w:rsidR="003653DB" w:rsidRPr="00695F20">
        <w:rPr>
          <w:lang w:eastAsia="zh-CN"/>
        </w:rPr>
        <w:t xml:space="preserve">ata management and </w:t>
      </w:r>
      <w:r w:rsidR="00DC4E8F" w:rsidRPr="00695F20">
        <w:rPr>
          <w:lang w:eastAsia="zh-CN"/>
        </w:rPr>
        <w:t>analytics</w:t>
      </w:r>
    </w:p>
    <w:p w14:paraId="74445D21" w14:textId="48A82DE9" w:rsidR="003653DB" w:rsidRPr="00695F20" w:rsidRDefault="003653DB" w:rsidP="003653DB">
      <w:r w:rsidRPr="00695F20">
        <w:t xml:space="preserve">In some industrial organizations, data management and data analytics are independent layers for data processing (such as filtering and catalogue management) and data analytics. Since large amounts of data are generated in industrial scenarios, further functionality design for data management and data analytics </w:t>
      </w:r>
      <w:r w:rsidR="00F41295" w:rsidRPr="00695F20">
        <w:rPr>
          <w:lang w:eastAsia="zh-CN"/>
        </w:rPr>
        <w:t>critical success factors</w:t>
      </w:r>
      <w:r w:rsidR="00F41295" w:rsidRPr="00695F20">
        <w:t xml:space="preserve"> (</w:t>
      </w:r>
      <w:r w:rsidRPr="00695F20">
        <w:t>CSFs</w:t>
      </w:r>
      <w:r w:rsidR="00F41295" w:rsidRPr="00695F20">
        <w:t>)</w:t>
      </w:r>
      <w:r w:rsidRPr="00695F20">
        <w:t xml:space="preserve"> may need to be considered in oneM2M.</w:t>
      </w:r>
    </w:p>
    <w:p w14:paraId="74445D22" w14:textId="697C027C" w:rsidR="003653DB" w:rsidRPr="00695F20" w:rsidRDefault="00B460D5" w:rsidP="00EE0089">
      <w:pPr>
        <w:pStyle w:val="enumlev1"/>
        <w:keepNext/>
        <w:keepLines/>
        <w:rPr>
          <w:lang w:eastAsia="zh-CN"/>
        </w:rPr>
      </w:pPr>
      <w:r w:rsidRPr="00695F20">
        <w:rPr>
          <w:lang w:eastAsia="zh-CN"/>
        </w:rPr>
        <w:t>–</w:t>
      </w:r>
      <w:r w:rsidRPr="00695F20">
        <w:rPr>
          <w:lang w:eastAsia="zh-CN"/>
        </w:rPr>
        <w:tab/>
      </w:r>
      <w:r w:rsidR="00C53E1A" w:rsidRPr="00695F20">
        <w:rPr>
          <w:lang w:eastAsia="zh-CN"/>
        </w:rPr>
        <w:t>r</w:t>
      </w:r>
      <w:r w:rsidR="003653DB" w:rsidRPr="00695F20">
        <w:rPr>
          <w:lang w:eastAsia="zh-CN"/>
        </w:rPr>
        <w:t>eal-time command and control</w:t>
      </w:r>
    </w:p>
    <w:p w14:paraId="74445D23" w14:textId="77777777" w:rsidR="003653DB" w:rsidRPr="00695F20" w:rsidRDefault="003653DB" w:rsidP="003653DB">
      <w:r w:rsidRPr="00695F20">
        <w:t>M2M technologies enable real-time response manufacturing practices in complex supplier networks. Realizing real-time command and control by highly available and time critical technologies will bring benefits to process automation and the optimization of supply chains. Use cases with real-time command and control features may need to be considered in oneM2M. Additionally, requirements from these use cases may need to be taken into consideration.</w:t>
      </w:r>
    </w:p>
    <w:p w14:paraId="74445D24" w14:textId="55784AFA" w:rsidR="003653DB" w:rsidRPr="00695F20" w:rsidRDefault="00B460D5" w:rsidP="00B460D5">
      <w:pPr>
        <w:pStyle w:val="enumlev1"/>
        <w:rPr>
          <w:lang w:eastAsia="zh-CN"/>
        </w:rPr>
      </w:pPr>
      <w:r w:rsidRPr="00695F20">
        <w:rPr>
          <w:lang w:eastAsia="zh-CN"/>
        </w:rPr>
        <w:t>–</w:t>
      </w:r>
      <w:r w:rsidRPr="00695F20">
        <w:rPr>
          <w:lang w:eastAsia="zh-CN"/>
        </w:rPr>
        <w:tab/>
      </w:r>
      <w:r w:rsidR="00C53E1A" w:rsidRPr="00695F20">
        <w:rPr>
          <w:lang w:eastAsia="zh-CN"/>
        </w:rPr>
        <w:t>c</w:t>
      </w:r>
      <w:r w:rsidR="003653DB" w:rsidRPr="00695F20">
        <w:rPr>
          <w:lang w:eastAsia="zh-CN"/>
        </w:rPr>
        <w:t>onnectivity</w:t>
      </w:r>
    </w:p>
    <w:p w14:paraId="74445D25" w14:textId="4E646606" w:rsidR="003653DB" w:rsidRPr="00695F20" w:rsidRDefault="003653DB" w:rsidP="003653DB">
      <w:r w:rsidRPr="00695F20">
        <w:t xml:space="preserve">Since connectivity in the industrial domain needs to co-exist and evolve with legacy protocols, legacy connectivity (both wired and wireless) and legacy wiring, connectivity for manufacturing processes needs to be considered and this may have an impact on </w:t>
      </w:r>
      <w:r w:rsidR="006326A9" w:rsidRPr="00695F20">
        <w:rPr>
          <w:lang w:eastAsia="zh-CN"/>
        </w:rPr>
        <w:t>network service entity</w:t>
      </w:r>
      <w:r w:rsidR="006326A9" w:rsidRPr="00695F20">
        <w:t xml:space="preserve"> (</w:t>
      </w:r>
      <w:r w:rsidRPr="00695F20">
        <w:t>NSE</w:t>
      </w:r>
      <w:r w:rsidR="006326A9" w:rsidRPr="00695F20">
        <w:t>)</w:t>
      </w:r>
      <w:r w:rsidRPr="00695F20">
        <w:t xml:space="preserve"> functionalities.</w:t>
      </w:r>
    </w:p>
    <w:p w14:paraId="74445D26" w14:textId="02E1434C" w:rsidR="003653DB" w:rsidRPr="00695F20" w:rsidRDefault="00B460D5" w:rsidP="00B460D5">
      <w:pPr>
        <w:pStyle w:val="enumlev1"/>
        <w:rPr>
          <w:lang w:eastAsia="zh-CN"/>
        </w:rPr>
      </w:pPr>
      <w:r w:rsidRPr="00695F20">
        <w:rPr>
          <w:lang w:eastAsia="zh-CN"/>
        </w:rPr>
        <w:t>–</w:t>
      </w:r>
      <w:r w:rsidRPr="00695F20">
        <w:rPr>
          <w:lang w:eastAsia="zh-CN"/>
        </w:rPr>
        <w:tab/>
      </w:r>
      <w:r w:rsidR="00C53E1A" w:rsidRPr="00695F20">
        <w:rPr>
          <w:lang w:eastAsia="zh-CN"/>
        </w:rPr>
        <w:t>s</w:t>
      </w:r>
      <w:r w:rsidR="003653DB" w:rsidRPr="00695F20">
        <w:rPr>
          <w:lang w:eastAsia="zh-CN"/>
        </w:rPr>
        <w:t>ecurity</w:t>
      </w:r>
    </w:p>
    <w:p w14:paraId="74445D27" w14:textId="718B151E" w:rsidR="003653DB" w:rsidRPr="00695F20" w:rsidRDefault="003653DB" w:rsidP="003653DB">
      <w:r w:rsidRPr="00695F20">
        <w:t>Increased networking and wireless technologies are the main security concerns for industrial companies. Undoubtedly, the risk trade-off will not stop companies from manufacturing evolution. Thus</w:t>
      </w:r>
      <w:r w:rsidR="0053185F" w:rsidRPr="00695F20">
        <w:t>,</w:t>
      </w:r>
      <w:r w:rsidRPr="00695F20">
        <w:t xml:space="preserve"> a renewed risk for management and ensuring security for the industrial domain may need to be considered.</w:t>
      </w:r>
    </w:p>
    <w:p w14:paraId="74445D28" w14:textId="20BA688B" w:rsidR="003653DB" w:rsidRPr="00695F20" w:rsidRDefault="003653DB" w:rsidP="00B460D5">
      <w:r w:rsidRPr="00695F20">
        <w:t>Meanwhile more trends, such as web services over M2M devices and protocols in industrial domain, will be further tracked and analy</w:t>
      </w:r>
      <w:r w:rsidR="00B460D5" w:rsidRPr="00695F20">
        <w:t>s</w:t>
      </w:r>
      <w:r w:rsidRPr="00695F20">
        <w:t>ed.</w:t>
      </w:r>
    </w:p>
    <w:p w14:paraId="74445D29" w14:textId="16DF725C" w:rsidR="003653DB" w:rsidRPr="00695F20" w:rsidRDefault="00D67ED8" w:rsidP="00D67ED8">
      <w:pPr>
        <w:pStyle w:val="Heading1"/>
      </w:pPr>
      <w:bookmarkStart w:id="57" w:name="_Toc441137601"/>
      <w:bookmarkStart w:id="58" w:name="_Toc478569550"/>
      <w:bookmarkStart w:id="59" w:name="_Toc478570280"/>
      <w:bookmarkStart w:id="60" w:name="_Toc517167815"/>
      <w:bookmarkStart w:id="61" w:name="_Toc523313349"/>
      <w:bookmarkStart w:id="62" w:name="_Toc523313464"/>
      <w:r w:rsidRPr="00695F20">
        <w:t>7</w:t>
      </w:r>
      <w:r w:rsidRPr="00695F20">
        <w:tab/>
      </w:r>
      <w:r w:rsidR="003653DB" w:rsidRPr="00695F20">
        <w:t xml:space="preserve">Use </w:t>
      </w:r>
      <w:r w:rsidR="0053185F" w:rsidRPr="00695F20">
        <w:t>c</w:t>
      </w:r>
      <w:r w:rsidR="003653DB" w:rsidRPr="00695F20">
        <w:t>ases</w:t>
      </w:r>
      <w:bookmarkEnd w:id="57"/>
      <w:bookmarkEnd w:id="58"/>
      <w:bookmarkEnd w:id="59"/>
      <w:bookmarkEnd w:id="60"/>
      <w:bookmarkEnd w:id="61"/>
      <w:bookmarkEnd w:id="62"/>
    </w:p>
    <w:p w14:paraId="74445D2A" w14:textId="475CBC1B" w:rsidR="003653DB" w:rsidRPr="00695F20" w:rsidRDefault="00D67ED8" w:rsidP="00D67ED8">
      <w:pPr>
        <w:pStyle w:val="Heading2"/>
      </w:pPr>
      <w:bookmarkStart w:id="63" w:name="_Toc441137602"/>
      <w:bookmarkStart w:id="64" w:name="_Toc478569551"/>
      <w:bookmarkStart w:id="65" w:name="_Toc478570281"/>
      <w:bookmarkStart w:id="66" w:name="_Toc517167816"/>
      <w:bookmarkStart w:id="67" w:name="_Toc523313350"/>
      <w:bookmarkStart w:id="68" w:name="_Toc523313465"/>
      <w:r w:rsidRPr="00695F20">
        <w:t>7.1</w:t>
      </w:r>
      <w:r w:rsidRPr="00695F20">
        <w:tab/>
      </w:r>
      <w:r w:rsidR="003653DB" w:rsidRPr="00695F20">
        <w:t xml:space="preserve">An </w:t>
      </w:r>
      <w:r w:rsidR="0053185F" w:rsidRPr="00695F20">
        <w:t>i</w:t>
      </w:r>
      <w:r w:rsidR="003653DB" w:rsidRPr="00695F20">
        <w:t xml:space="preserve">ndustrial </w:t>
      </w:r>
      <w:r w:rsidR="0053185F" w:rsidRPr="00695F20">
        <w:t>u</w:t>
      </w:r>
      <w:r w:rsidR="003653DB" w:rsidRPr="00695F20">
        <w:t xml:space="preserve">se </w:t>
      </w:r>
      <w:r w:rsidR="0053185F" w:rsidRPr="00695F20">
        <w:t>c</w:t>
      </w:r>
      <w:r w:rsidR="003653DB" w:rsidRPr="00695F20">
        <w:t xml:space="preserve">ase for </w:t>
      </w:r>
      <w:r w:rsidR="0053185F" w:rsidRPr="00695F20">
        <w:t>o</w:t>
      </w:r>
      <w:r w:rsidR="003653DB" w:rsidRPr="00695F20">
        <w:t xml:space="preserve">n-demand </w:t>
      </w:r>
      <w:r w:rsidR="0053185F" w:rsidRPr="00695F20">
        <w:t>d</w:t>
      </w:r>
      <w:r w:rsidR="003653DB" w:rsidRPr="00695F20">
        <w:t xml:space="preserve">ata </w:t>
      </w:r>
      <w:r w:rsidR="0053185F" w:rsidRPr="00695F20">
        <w:t>c</w:t>
      </w:r>
      <w:r w:rsidR="003653DB" w:rsidRPr="00695F20">
        <w:t xml:space="preserve">ollection for </w:t>
      </w:r>
      <w:r w:rsidR="0053185F" w:rsidRPr="00695F20">
        <w:t>f</w:t>
      </w:r>
      <w:r w:rsidR="003653DB" w:rsidRPr="00695F20">
        <w:t>actories</w:t>
      </w:r>
      <w:bookmarkEnd w:id="63"/>
      <w:bookmarkEnd w:id="64"/>
      <w:bookmarkEnd w:id="65"/>
      <w:bookmarkEnd w:id="66"/>
      <w:bookmarkEnd w:id="67"/>
      <w:bookmarkEnd w:id="68"/>
    </w:p>
    <w:p w14:paraId="74445D2B" w14:textId="71C0933F" w:rsidR="003653DB" w:rsidRPr="00695F20" w:rsidRDefault="00D67ED8" w:rsidP="00D67ED8">
      <w:pPr>
        <w:pStyle w:val="Heading3"/>
      </w:pPr>
      <w:bookmarkStart w:id="69" w:name="_Toc441137603"/>
      <w:bookmarkStart w:id="70" w:name="_Toc478569552"/>
      <w:bookmarkStart w:id="71" w:name="_Toc478570282"/>
      <w:bookmarkStart w:id="72" w:name="_Toc517167817"/>
      <w:r w:rsidRPr="00695F20">
        <w:t>7.1.1</w:t>
      </w:r>
      <w:r w:rsidRPr="00695F20">
        <w:tab/>
      </w:r>
      <w:r w:rsidR="003653DB" w:rsidRPr="00695F20">
        <w:t>Description</w:t>
      </w:r>
      <w:bookmarkEnd w:id="69"/>
      <w:bookmarkEnd w:id="70"/>
      <w:bookmarkEnd w:id="71"/>
      <w:bookmarkEnd w:id="72"/>
    </w:p>
    <w:p w14:paraId="74445D2C" w14:textId="795B8052" w:rsidR="003653DB" w:rsidRPr="00695F20" w:rsidRDefault="003653DB" w:rsidP="003653DB">
      <w:pPr>
        <w:keepNext/>
        <w:keepLines/>
      </w:pPr>
      <w:r w:rsidRPr="00695F20">
        <w:t xml:space="preserve">In factories, a lot of data are created from </w:t>
      </w:r>
      <w:r w:rsidR="006326A9" w:rsidRPr="00695F20">
        <w:t>p</w:t>
      </w:r>
      <w:r w:rsidRPr="00695F20">
        <w:t xml:space="preserve">rogrammable </w:t>
      </w:r>
      <w:r w:rsidR="006326A9" w:rsidRPr="00695F20">
        <w:t>l</w:t>
      </w:r>
      <w:r w:rsidRPr="00695F20">
        <w:t xml:space="preserve">ogic </w:t>
      </w:r>
      <w:r w:rsidR="006326A9" w:rsidRPr="00695F20">
        <w:t>c</w:t>
      </w:r>
      <w:r w:rsidRPr="00695F20">
        <w:t xml:space="preserve">ontrollers (PLCs) every second, and data are utilized to monitor production lines. This data is available via industrial bus systems, </w:t>
      </w:r>
      <w:r w:rsidR="00016AC7" w:rsidRPr="00695F20">
        <w:t xml:space="preserve">e.g., </w:t>
      </w:r>
      <w:r w:rsidR="006E258F" w:rsidRPr="00695F20">
        <w:t>r</w:t>
      </w:r>
      <w:r w:rsidRPr="00695F20">
        <w:t>eal-time Ethernet. In order to monitor remotely, data is gathered by the M2M service platform that needs to interface with such industrial bus systems via M2M gateways. However, it is difficult to gather all data to the M2M service platform because sometimes more than 1mega bit data is created per second. In such cases, only necessary data is gathered depending on</w:t>
      </w:r>
      <w:r w:rsidR="00920EDA" w:rsidRPr="00695F20">
        <w:t xml:space="preserve"> situations and filtering/ pre</w:t>
      </w:r>
      <w:r w:rsidR="00920EDA" w:rsidRPr="00695F20">
        <w:noBreakHyphen/>
      </w:r>
      <w:r w:rsidRPr="00695F20">
        <w:t>processing of the raw data needs to be performed at the gateways.</w:t>
      </w:r>
    </w:p>
    <w:p w14:paraId="74445D2D" w14:textId="5C09AD74" w:rsidR="003653DB" w:rsidRPr="00695F20" w:rsidRDefault="003653DB" w:rsidP="00EE0089">
      <w:r w:rsidRPr="00695F20">
        <w:t xml:space="preserve">This use case proposes that the oneM2M </w:t>
      </w:r>
      <w:r w:rsidR="00F41F99" w:rsidRPr="00695F20">
        <w:t>s</w:t>
      </w:r>
      <w:r w:rsidRPr="00695F20">
        <w:t xml:space="preserve">ystem offers pre-processing capabilities, </w:t>
      </w:r>
      <w:r w:rsidR="00016AC7" w:rsidRPr="00695F20">
        <w:t xml:space="preserve">e.g., </w:t>
      </w:r>
      <w:r w:rsidRPr="00695F20">
        <w:t>rule-based collection policies (averages, thresholds, etc.). These rules (</w:t>
      </w:r>
      <w:r w:rsidR="00016AC7" w:rsidRPr="00695F20">
        <w:t xml:space="preserve">e.g., </w:t>
      </w:r>
      <w:r w:rsidRPr="00695F20">
        <w:t xml:space="preserve">in </w:t>
      </w:r>
      <w:r w:rsidR="00F21D5B" w:rsidRPr="00695F20">
        <w:rPr>
          <w:lang w:eastAsia="zh-CN"/>
        </w:rPr>
        <w:t>extensible</w:t>
      </w:r>
      <w:r w:rsidR="00F41F99" w:rsidRPr="00695F20">
        <w:rPr>
          <w:lang w:eastAsia="zh-CN"/>
        </w:rPr>
        <w:t xml:space="preserve"> </w:t>
      </w:r>
      <w:r w:rsidR="00F21D5B" w:rsidRPr="00695F20">
        <w:rPr>
          <w:lang w:eastAsia="zh-CN"/>
        </w:rPr>
        <w:t>markup language</w:t>
      </w:r>
      <w:r w:rsidR="00F21D5B" w:rsidRPr="00695F20">
        <w:t xml:space="preserve"> </w:t>
      </w:r>
      <w:r w:rsidR="00F41F99" w:rsidRPr="00695F20">
        <w:t>(</w:t>
      </w:r>
      <w:r w:rsidRPr="00695F20">
        <w:t>XML</w:t>
      </w:r>
      <w:r w:rsidR="00F41F99" w:rsidRPr="00695F20">
        <w:t>)</w:t>
      </w:r>
      <w:r w:rsidRPr="00695F20">
        <w:t xml:space="preserve"> format) are called </w:t>
      </w:r>
      <w:r w:rsidR="00016AC7" w:rsidRPr="00695F20">
        <w:t>"</w:t>
      </w:r>
      <w:r w:rsidRPr="00695F20">
        <w:t>da</w:t>
      </w:r>
      <w:r w:rsidR="00920EDA" w:rsidRPr="00695F20">
        <w:t>ta </w:t>
      </w:r>
      <w:r w:rsidR="00EE0089" w:rsidRPr="00695F20">
        <w:t>catalogues</w:t>
      </w:r>
      <w:r w:rsidR="00016AC7" w:rsidRPr="00695F20">
        <w:t>"</w:t>
      </w:r>
      <w:r w:rsidRPr="00695F20">
        <w:t>.</w:t>
      </w:r>
    </w:p>
    <w:p w14:paraId="74445D2E" w14:textId="03DDD326" w:rsidR="003653DB" w:rsidRPr="00695F20" w:rsidRDefault="00D67ED8" w:rsidP="00D67ED8">
      <w:pPr>
        <w:pStyle w:val="Heading3"/>
      </w:pPr>
      <w:bookmarkStart w:id="73" w:name="_Toc517167818"/>
      <w:r w:rsidRPr="00695F20">
        <w:lastRenderedPageBreak/>
        <w:t>7.1.2</w:t>
      </w:r>
      <w:r w:rsidRPr="00695F20">
        <w:tab/>
      </w:r>
      <w:r w:rsidR="003653DB" w:rsidRPr="00695F20">
        <w:t>Source</w:t>
      </w:r>
      <w:bookmarkEnd w:id="73"/>
    </w:p>
    <w:p w14:paraId="74445D2F" w14:textId="77777777" w:rsidR="003653DB" w:rsidRPr="00695F20" w:rsidRDefault="003653DB" w:rsidP="003653DB">
      <w:r w:rsidRPr="00695F20">
        <w:t>Not applicable.</w:t>
      </w:r>
    </w:p>
    <w:p w14:paraId="74445D30" w14:textId="37C68DA6" w:rsidR="003653DB" w:rsidRPr="00695F20" w:rsidRDefault="000D454C" w:rsidP="000D454C">
      <w:pPr>
        <w:pStyle w:val="Heading3"/>
      </w:pPr>
      <w:bookmarkStart w:id="74" w:name="_Toc441137605"/>
      <w:bookmarkStart w:id="75" w:name="_Toc478569554"/>
      <w:bookmarkStart w:id="76" w:name="_Toc478570284"/>
      <w:bookmarkStart w:id="77" w:name="_Toc517167819"/>
      <w:r w:rsidRPr="00695F20">
        <w:t>7.1.3</w:t>
      </w:r>
      <w:r w:rsidRPr="00695F20">
        <w:tab/>
      </w:r>
      <w:r w:rsidR="003653DB" w:rsidRPr="00695F20">
        <w:t>Actors</w:t>
      </w:r>
      <w:bookmarkEnd w:id="74"/>
      <w:bookmarkEnd w:id="75"/>
      <w:bookmarkEnd w:id="76"/>
      <w:bookmarkEnd w:id="77"/>
    </w:p>
    <w:p w14:paraId="74445D31" w14:textId="60EC240B"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PLC: controls sensors and devices in a production line according to embedded programs. It also has interface to </w:t>
      </w:r>
      <w:r w:rsidR="006E258F" w:rsidRPr="00695F20">
        <w:rPr>
          <w:lang w:eastAsia="zh-CN"/>
        </w:rPr>
        <w:t>r</w:t>
      </w:r>
      <w:r w:rsidR="003653DB" w:rsidRPr="00695F20">
        <w:rPr>
          <w:lang w:eastAsia="zh-CN"/>
        </w:rPr>
        <w:t xml:space="preserve">eal-time Ethernet. It broadcasts data related to the production line to </w:t>
      </w:r>
      <w:r w:rsidR="00B34E45" w:rsidRPr="00695F20">
        <w:rPr>
          <w:lang w:eastAsia="zh-CN"/>
        </w:rPr>
        <w:t>r</w:t>
      </w:r>
      <w:r w:rsidR="003653DB" w:rsidRPr="00695F20">
        <w:rPr>
          <w:lang w:eastAsia="zh-CN"/>
        </w:rPr>
        <w:t>eal-time Ethernet.</w:t>
      </w:r>
    </w:p>
    <w:p w14:paraId="74445D32" w14:textId="6955E74A"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M2M </w:t>
      </w:r>
      <w:r w:rsidR="0053185F" w:rsidRPr="00695F20">
        <w:rPr>
          <w:lang w:eastAsia="zh-CN"/>
        </w:rPr>
        <w:t>g</w:t>
      </w:r>
      <w:r w:rsidR="003653DB" w:rsidRPr="00695F20">
        <w:rPr>
          <w:lang w:eastAsia="zh-CN"/>
        </w:rPr>
        <w:t xml:space="preserve">ateway: provides an interface from the </w:t>
      </w:r>
      <w:r w:rsidR="00B34E45" w:rsidRPr="00695F20">
        <w:rPr>
          <w:lang w:eastAsia="zh-CN"/>
        </w:rPr>
        <w:t>r</w:t>
      </w:r>
      <w:r w:rsidR="003653DB" w:rsidRPr="00695F20">
        <w:rPr>
          <w:lang w:eastAsia="zh-CN"/>
        </w:rPr>
        <w:t xml:space="preserve">eal-time Ethernet to the oneM2M </w:t>
      </w:r>
      <w:r w:rsidR="00F41F99" w:rsidRPr="00695F20">
        <w:rPr>
          <w:lang w:eastAsia="zh-CN"/>
        </w:rPr>
        <w:t>s</w:t>
      </w:r>
      <w:r w:rsidR="003653DB" w:rsidRPr="00695F20">
        <w:rPr>
          <w:lang w:eastAsia="zh-CN"/>
        </w:rPr>
        <w:t xml:space="preserve">ystem. An application on the gateway collects necessary data from </w:t>
      </w:r>
      <w:r w:rsidR="00B34E45" w:rsidRPr="00695F20">
        <w:rPr>
          <w:lang w:eastAsia="zh-CN"/>
        </w:rPr>
        <w:t>r</w:t>
      </w:r>
      <w:r w:rsidR="003653DB" w:rsidRPr="00695F20">
        <w:rPr>
          <w:lang w:eastAsia="zh-CN"/>
        </w:rPr>
        <w:t>eal-time Ethernet according to the configuration called data catalogue, and send collected/pre-processed data to M2M service platform.</w:t>
      </w:r>
    </w:p>
    <w:p w14:paraId="74445D33" w14:textId="1F96ED55"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M2M service platform: stores data gathered from gateway(s), and provide data to applications. It also manages data catalogue in gateway(s).</w:t>
      </w:r>
    </w:p>
    <w:p w14:paraId="74445D34" w14:textId="1C50ADDE"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Application: </w:t>
      </w:r>
      <w:r w:rsidR="0053185F" w:rsidRPr="00695F20">
        <w:rPr>
          <w:lang w:eastAsia="zh-CN"/>
        </w:rPr>
        <w:t>a</w:t>
      </w:r>
      <w:r w:rsidR="003653DB" w:rsidRPr="00695F20">
        <w:rPr>
          <w:lang w:eastAsia="zh-CN"/>
        </w:rPr>
        <w:t xml:space="preserve">n M2M Application in the </w:t>
      </w:r>
      <w:r w:rsidR="0053185F" w:rsidRPr="00695F20">
        <w:rPr>
          <w:lang w:eastAsia="zh-CN"/>
        </w:rPr>
        <w:t>i</w:t>
      </w:r>
      <w:r w:rsidR="003653DB" w:rsidRPr="00695F20">
        <w:rPr>
          <w:lang w:eastAsia="zh-CN"/>
        </w:rPr>
        <w:t xml:space="preserve">nfrastructure </w:t>
      </w:r>
      <w:r w:rsidR="0053185F" w:rsidRPr="00695F20">
        <w:rPr>
          <w:lang w:eastAsia="zh-CN"/>
        </w:rPr>
        <w:t>d</w:t>
      </w:r>
      <w:r w:rsidR="003653DB" w:rsidRPr="00695F20">
        <w:rPr>
          <w:lang w:eastAsia="zh-CN"/>
        </w:rPr>
        <w:t>omain that monitors production lines by using collected data in M2M service platform, and send change request</w:t>
      </w:r>
      <w:r w:rsidR="003F3774" w:rsidRPr="00695F20">
        <w:rPr>
          <w:lang w:eastAsia="zh-CN"/>
        </w:rPr>
        <w:t xml:space="preserve"> (CR)</w:t>
      </w:r>
      <w:r w:rsidR="003653DB" w:rsidRPr="00695F20">
        <w:rPr>
          <w:lang w:eastAsia="zh-CN"/>
        </w:rPr>
        <w:t xml:space="preserve"> of data catalogue depending on situations.</w:t>
      </w:r>
    </w:p>
    <w:p w14:paraId="74445D35" w14:textId="5E2AD372"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Real-time Ethernet: </w:t>
      </w:r>
      <w:r w:rsidR="0053185F" w:rsidRPr="00695F20">
        <w:rPr>
          <w:lang w:eastAsia="zh-CN"/>
        </w:rPr>
        <w:t>a</w:t>
      </w:r>
      <w:r w:rsidR="003653DB" w:rsidRPr="00695F20">
        <w:rPr>
          <w:lang w:eastAsia="zh-CN"/>
        </w:rPr>
        <w:t xml:space="preserve"> technology standardized in IEC TC 65 [b-IEC TC 65]. Ethernet is used at the physical layer, but upper protocol is designed for industry purpose. In this use case, broadcast protocol is assumed. On top of Ethernet cable, data is broadcast with ID. Address configuration is not necessary here. </w:t>
      </w:r>
    </w:p>
    <w:p w14:paraId="74445D36" w14:textId="1F44F768"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Internet connection: </w:t>
      </w:r>
      <w:r w:rsidR="0053185F" w:rsidRPr="00695F20">
        <w:rPr>
          <w:lang w:eastAsia="zh-CN"/>
        </w:rPr>
        <w:t xml:space="preserve">a </w:t>
      </w:r>
      <w:r w:rsidR="003653DB" w:rsidRPr="00695F20">
        <w:rPr>
          <w:lang w:eastAsia="zh-CN"/>
        </w:rPr>
        <w:t>M2M service platform and gateway(s) are connected by the Internet physically.</w:t>
      </w:r>
    </w:p>
    <w:p w14:paraId="74445D37" w14:textId="5734EFB2" w:rsidR="003653DB" w:rsidRPr="00695F20" w:rsidRDefault="000D454C" w:rsidP="000D454C">
      <w:pPr>
        <w:pStyle w:val="Heading3"/>
      </w:pPr>
      <w:bookmarkStart w:id="78" w:name="_Toc441137606"/>
      <w:bookmarkStart w:id="79" w:name="_Toc478569555"/>
      <w:bookmarkStart w:id="80" w:name="_Toc478570285"/>
      <w:bookmarkStart w:id="81" w:name="_Toc517167820"/>
      <w:r w:rsidRPr="00695F20">
        <w:t>7.1.4</w:t>
      </w:r>
      <w:r w:rsidRPr="00695F20">
        <w:tab/>
      </w:r>
      <w:r w:rsidR="003653DB" w:rsidRPr="00695F20">
        <w:t>Pre-conditions</w:t>
      </w:r>
      <w:bookmarkEnd w:id="78"/>
      <w:bookmarkEnd w:id="79"/>
      <w:bookmarkEnd w:id="80"/>
      <w:bookmarkEnd w:id="81"/>
    </w:p>
    <w:p w14:paraId="74445D38" w14:textId="3CE6FE43"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PLCs and the gateway are connected to the </w:t>
      </w:r>
      <w:r w:rsidR="00B34E45" w:rsidRPr="00695F20">
        <w:rPr>
          <w:lang w:eastAsia="zh-CN"/>
        </w:rPr>
        <w:t>r</w:t>
      </w:r>
      <w:r w:rsidR="003653DB" w:rsidRPr="00695F20">
        <w:rPr>
          <w:lang w:eastAsia="zh-CN"/>
        </w:rPr>
        <w:t xml:space="preserve">eal-time Ethernet. PLCs broadcast data to the </w:t>
      </w:r>
      <w:r w:rsidR="00B34E45" w:rsidRPr="00695F20">
        <w:rPr>
          <w:lang w:eastAsia="zh-CN"/>
        </w:rPr>
        <w:t>r</w:t>
      </w:r>
      <w:r w:rsidR="003653DB" w:rsidRPr="00695F20">
        <w:rPr>
          <w:lang w:eastAsia="zh-CN"/>
        </w:rPr>
        <w:t xml:space="preserve">eal-time Ethernet. The </w:t>
      </w:r>
      <w:r w:rsidR="0053185F" w:rsidRPr="00695F20">
        <w:rPr>
          <w:lang w:eastAsia="zh-CN"/>
        </w:rPr>
        <w:t>g</w:t>
      </w:r>
      <w:r w:rsidR="003653DB" w:rsidRPr="00695F20">
        <w:rPr>
          <w:lang w:eastAsia="zh-CN"/>
        </w:rPr>
        <w:t xml:space="preserve">ateway is configured to pick up necessary data from the </w:t>
      </w:r>
      <w:r w:rsidR="00B34E45" w:rsidRPr="00695F20">
        <w:rPr>
          <w:lang w:eastAsia="zh-CN"/>
        </w:rPr>
        <w:t>r</w:t>
      </w:r>
      <w:r w:rsidR="003653DB" w:rsidRPr="00695F20">
        <w:rPr>
          <w:lang w:eastAsia="zh-CN"/>
        </w:rPr>
        <w:t>eal-time Ethernet.</w:t>
      </w:r>
    </w:p>
    <w:p w14:paraId="74445D39" w14:textId="04B529BC"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On top of the </w:t>
      </w:r>
      <w:r w:rsidR="0053185F" w:rsidRPr="00695F20">
        <w:rPr>
          <w:lang w:eastAsia="zh-CN"/>
        </w:rPr>
        <w:t>I</w:t>
      </w:r>
      <w:r w:rsidR="003653DB" w:rsidRPr="00695F20">
        <w:rPr>
          <w:lang w:eastAsia="zh-CN"/>
        </w:rPr>
        <w:t xml:space="preserve">nternet, a </w:t>
      </w:r>
      <w:r w:rsidR="00F41F99" w:rsidRPr="00695F20">
        <w:rPr>
          <w:lang w:eastAsia="ja-JP"/>
        </w:rPr>
        <w:t>virtual private network</w:t>
      </w:r>
      <w:r w:rsidR="00F41F99" w:rsidRPr="00695F20">
        <w:rPr>
          <w:lang w:eastAsia="zh-CN"/>
        </w:rPr>
        <w:t xml:space="preserve"> (</w:t>
      </w:r>
      <w:r w:rsidR="003653DB" w:rsidRPr="00695F20">
        <w:rPr>
          <w:lang w:eastAsia="zh-CN"/>
        </w:rPr>
        <w:t>VPN</w:t>
      </w:r>
      <w:r w:rsidR="00F41F99" w:rsidRPr="00695F20">
        <w:rPr>
          <w:lang w:eastAsia="zh-CN"/>
        </w:rPr>
        <w:t>)</w:t>
      </w:r>
      <w:r w:rsidR="003653DB" w:rsidRPr="00695F20">
        <w:rPr>
          <w:lang w:eastAsia="zh-CN"/>
        </w:rPr>
        <w:t xml:space="preserve"> connection is established between the M2M service platform and the gateway(s).</w:t>
      </w:r>
    </w:p>
    <w:p w14:paraId="74445D3A" w14:textId="31E6C2A4"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The data catalogue is managed by the M2M service platform.</w:t>
      </w:r>
    </w:p>
    <w:p w14:paraId="74445D3B" w14:textId="24DC6A10" w:rsidR="003653DB" w:rsidRPr="00695F20" w:rsidRDefault="000D454C" w:rsidP="000D454C">
      <w:pPr>
        <w:pStyle w:val="Heading3"/>
      </w:pPr>
      <w:bookmarkStart w:id="82" w:name="_Toc441137607"/>
      <w:bookmarkStart w:id="83" w:name="_Toc478569556"/>
      <w:bookmarkStart w:id="84" w:name="_Toc478570286"/>
      <w:bookmarkStart w:id="85" w:name="_Toc517167821"/>
      <w:r w:rsidRPr="00695F20">
        <w:t>7.1.5</w:t>
      </w:r>
      <w:r w:rsidRPr="00695F20">
        <w:tab/>
      </w:r>
      <w:r w:rsidR="003653DB" w:rsidRPr="00695F20">
        <w:t>Triggers</w:t>
      </w:r>
      <w:bookmarkEnd w:id="82"/>
      <w:bookmarkEnd w:id="83"/>
      <w:bookmarkEnd w:id="84"/>
      <w:bookmarkEnd w:id="85"/>
    </w:p>
    <w:p w14:paraId="74445D3C" w14:textId="350EB929" w:rsidR="003653DB" w:rsidRPr="00695F20" w:rsidRDefault="00EE0089" w:rsidP="00EE0089">
      <w:pPr>
        <w:pStyle w:val="enumlev1"/>
        <w:rPr>
          <w:lang w:eastAsia="zh-CN"/>
        </w:rPr>
      </w:pPr>
      <w:r w:rsidRPr="00695F20">
        <w:rPr>
          <w:lang w:eastAsia="zh-CN"/>
        </w:rPr>
        <w:t>–</w:t>
      </w:r>
      <w:r w:rsidRPr="00695F20">
        <w:rPr>
          <w:lang w:eastAsia="zh-CN"/>
        </w:rPr>
        <w:tab/>
      </w:r>
      <w:r w:rsidR="003653DB" w:rsidRPr="00695F20">
        <w:rPr>
          <w:lang w:eastAsia="zh-CN"/>
        </w:rPr>
        <w:t xml:space="preserve">Data catalogue is configured for the gateway to pick up data in the </w:t>
      </w:r>
      <w:r w:rsidR="00B34E45" w:rsidRPr="00695F20">
        <w:rPr>
          <w:lang w:eastAsia="zh-CN"/>
        </w:rPr>
        <w:t>r</w:t>
      </w:r>
      <w:r w:rsidR="003653DB" w:rsidRPr="00695F20">
        <w:rPr>
          <w:lang w:eastAsia="zh-CN"/>
        </w:rPr>
        <w:t>eal-time Ethernet.</w:t>
      </w:r>
    </w:p>
    <w:p w14:paraId="74445D3D" w14:textId="10E225A6" w:rsidR="003653DB" w:rsidRPr="00695F20" w:rsidRDefault="000D454C" w:rsidP="000D454C">
      <w:pPr>
        <w:pStyle w:val="Heading3"/>
      </w:pPr>
      <w:bookmarkStart w:id="86" w:name="_Toc441137608"/>
      <w:bookmarkStart w:id="87" w:name="_Toc478569557"/>
      <w:bookmarkStart w:id="88" w:name="_Toc478570287"/>
      <w:bookmarkStart w:id="89" w:name="_Toc517167822"/>
      <w:r w:rsidRPr="00695F20">
        <w:t>7.1.6</w:t>
      </w:r>
      <w:r w:rsidRPr="00695F20">
        <w:tab/>
      </w:r>
      <w:r w:rsidR="003653DB" w:rsidRPr="00695F20">
        <w:t xml:space="preserve">Normal </w:t>
      </w:r>
      <w:r w:rsidR="0053185F" w:rsidRPr="00695F20">
        <w:t>f</w:t>
      </w:r>
      <w:r w:rsidR="003653DB" w:rsidRPr="00695F20">
        <w:t>low</w:t>
      </w:r>
      <w:bookmarkEnd w:id="86"/>
      <w:bookmarkEnd w:id="87"/>
      <w:bookmarkEnd w:id="88"/>
      <w:bookmarkEnd w:id="89"/>
    </w:p>
    <w:p w14:paraId="74445D3E" w14:textId="612F3409" w:rsidR="003653DB" w:rsidRPr="00695F20" w:rsidRDefault="001327CB" w:rsidP="00EE0089">
      <w:pPr>
        <w:pStyle w:val="enumlev1"/>
        <w:rPr>
          <w:lang w:eastAsia="zh-CN"/>
        </w:rPr>
      </w:pPr>
      <w:r w:rsidRPr="00695F20">
        <w:rPr>
          <w:lang w:eastAsia="zh-CN"/>
        </w:rPr>
        <w:t>1)</w:t>
      </w:r>
      <w:r w:rsidR="00EE0089" w:rsidRPr="00695F20">
        <w:rPr>
          <w:lang w:eastAsia="zh-CN"/>
        </w:rPr>
        <w:tab/>
      </w:r>
      <w:r w:rsidR="003653DB" w:rsidRPr="00695F20">
        <w:rPr>
          <w:lang w:eastAsia="zh-CN"/>
        </w:rPr>
        <w:t xml:space="preserve">The </w:t>
      </w:r>
      <w:r w:rsidR="0053185F" w:rsidRPr="00695F20">
        <w:rPr>
          <w:lang w:eastAsia="zh-CN"/>
        </w:rPr>
        <w:t>g</w:t>
      </w:r>
      <w:r w:rsidR="003653DB" w:rsidRPr="00695F20">
        <w:rPr>
          <w:lang w:eastAsia="zh-CN"/>
        </w:rPr>
        <w:t>ateway picks up the broadcasted data. It picks up only data that matches conditions described in the data catalogue. If data does not match the conditions, the gateway ignores the data.</w:t>
      </w:r>
    </w:p>
    <w:p w14:paraId="74445D3F" w14:textId="033305D1" w:rsidR="003653DB" w:rsidRPr="00695F20" w:rsidRDefault="001327CB" w:rsidP="00EE0089">
      <w:pPr>
        <w:pStyle w:val="enumlev1"/>
        <w:rPr>
          <w:lang w:eastAsia="zh-CN"/>
        </w:rPr>
      </w:pPr>
      <w:r w:rsidRPr="00695F20">
        <w:rPr>
          <w:lang w:eastAsia="zh-CN"/>
        </w:rPr>
        <w:t>2)</w:t>
      </w:r>
      <w:r w:rsidR="00EE0089" w:rsidRPr="00695F20">
        <w:rPr>
          <w:lang w:eastAsia="zh-CN"/>
        </w:rPr>
        <w:tab/>
      </w:r>
      <w:r w:rsidR="003653DB" w:rsidRPr="00695F20">
        <w:rPr>
          <w:lang w:eastAsia="zh-CN"/>
        </w:rPr>
        <w:t xml:space="preserve">The </w:t>
      </w:r>
      <w:r w:rsidR="004C444D" w:rsidRPr="00695F20">
        <w:rPr>
          <w:lang w:eastAsia="zh-CN"/>
        </w:rPr>
        <w:t>g</w:t>
      </w:r>
      <w:r w:rsidR="003653DB" w:rsidRPr="00695F20">
        <w:rPr>
          <w:lang w:eastAsia="zh-CN"/>
        </w:rPr>
        <w:t>ateway sends the collected data to the M2M service platform.</w:t>
      </w:r>
    </w:p>
    <w:p w14:paraId="35B86496" w14:textId="5772C7B7" w:rsidR="00EE0089" w:rsidRPr="00695F20" w:rsidRDefault="001327CB" w:rsidP="00EE0089">
      <w:pPr>
        <w:pStyle w:val="enumlev1"/>
        <w:rPr>
          <w:lang w:eastAsia="zh-CN"/>
        </w:rPr>
      </w:pPr>
      <w:r w:rsidRPr="00695F20">
        <w:rPr>
          <w:lang w:eastAsia="zh-CN"/>
        </w:rPr>
        <w:t>3)</w:t>
      </w:r>
      <w:r w:rsidR="00EE0089" w:rsidRPr="00695F20">
        <w:rPr>
          <w:lang w:eastAsia="zh-CN"/>
        </w:rPr>
        <w:tab/>
      </w:r>
      <w:r w:rsidR="003653DB" w:rsidRPr="00695F20">
        <w:rPr>
          <w:lang w:eastAsia="zh-CN"/>
        </w:rPr>
        <w:t>The M2M service platform receives the data and stores it.</w:t>
      </w:r>
    </w:p>
    <w:p w14:paraId="74445D41" w14:textId="69649870" w:rsidR="003653DB" w:rsidRPr="00695F20" w:rsidRDefault="001327CB" w:rsidP="00EE0089">
      <w:pPr>
        <w:pStyle w:val="enumlev1"/>
        <w:rPr>
          <w:lang w:eastAsia="zh-CN"/>
        </w:rPr>
      </w:pPr>
      <w:r w:rsidRPr="00695F20">
        <w:rPr>
          <w:lang w:eastAsia="zh-CN"/>
        </w:rPr>
        <w:t>4)</w:t>
      </w:r>
      <w:r w:rsidR="00EE0089" w:rsidRPr="00695F20">
        <w:rPr>
          <w:lang w:eastAsia="zh-CN"/>
        </w:rPr>
        <w:tab/>
      </w:r>
      <w:r w:rsidR="003653DB" w:rsidRPr="00695F20">
        <w:rPr>
          <w:lang w:eastAsia="zh-CN"/>
        </w:rPr>
        <w:t>The application utilizes the data. For example, it monitors the status of the production line.</w:t>
      </w:r>
    </w:p>
    <w:p w14:paraId="74445D42" w14:textId="0F5B0AF3" w:rsidR="003653DB" w:rsidRPr="00695F20" w:rsidRDefault="001327CB" w:rsidP="00EE0089">
      <w:pPr>
        <w:pStyle w:val="enumlev1"/>
        <w:rPr>
          <w:lang w:eastAsia="ja-JP"/>
        </w:rPr>
      </w:pPr>
      <w:r w:rsidRPr="00695F20">
        <w:rPr>
          <w:lang w:eastAsia="zh-CN"/>
        </w:rPr>
        <w:t>5)</w:t>
      </w:r>
      <w:r w:rsidR="00EE0089" w:rsidRPr="00695F20">
        <w:rPr>
          <w:lang w:eastAsia="zh-CN"/>
        </w:rPr>
        <w:tab/>
      </w:r>
      <w:r w:rsidR="003653DB" w:rsidRPr="00695F20">
        <w:rPr>
          <w:lang w:eastAsia="zh-CN"/>
        </w:rPr>
        <w:t xml:space="preserve">If the application user finds some problems in a production line, </w:t>
      </w:r>
      <w:r w:rsidR="00351053" w:rsidRPr="00695F20">
        <w:rPr>
          <w:lang w:eastAsia="zh-CN"/>
        </w:rPr>
        <w:t>they</w:t>
      </w:r>
      <w:r w:rsidR="003653DB" w:rsidRPr="00695F20">
        <w:rPr>
          <w:lang w:eastAsia="zh-CN"/>
        </w:rPr>
        <w:t xml:space="preserve"> change the data catalogue in the M2M service platform to collect all data related to the production line and send the data catalogue to the targeted gateway.</w:t>
      </w:r>
    </w:p>
    <w:p w14:paraId="74445D43" w14:textId="47BC023F" w:rsidR="003653DB" w:rsidRPr="00695F20" w:rsidRDefault="000D454C" w:rsidP="000D454C">
      <w:pPr>
        <w:pStyle w:val="Heading3"/>
      </w:pPr>
      <w:bookmarkStart w:id="90" w:name="_Toc478569558"/>
      <w:bookmarkStart w:id="91" w:name="_Toc478570288"/>
      <w:bookmarkStart w:id="92" w:name="_Toc517167823"/>
      <w:bookmarkStart w:id="93" w:name="_Toc441137609"/>
      <w:r w:rsidRPr="00695F20">
        <w:lastRenderedPageBreak/>
        <w:t>7.1.7</w:t>
      </w:r>
      <w:r w:rsidRPr="00695F20">
        <w:tab/>
      </w:r>
      <w:r w:rsidR="003653DB" w:rsidRPr="00695F20">
        <w:t>High</w:t>
      </w:r>
      <w:r w:rsidR="00F41F99" w:rsidRPr="00695F20">
        <w:noBreakHyphen/>
        <w:t>l</w:t>
      </w:r>
      <w:r w:rsidR="003653DB" w:rsidRPr="00695F20">
        <w:t xml:space="preserve">evel </w:t>
      </w:r>
      <w:r w:rsidR="00F41F99" w:rsidRPr="00695F20">
        <w:t>i</w:t>
      </w:r>
      <w:r w:rsidR="003653DB" w:rsidRPr="00695F20">
        <w:t>llustration</w:t>
      </w:r>
      <w:bookmarkEnd w:id="90"/>
      <w:bookmarkEnd w:id="91"/>
      <w:bookmarkEnd w:id="92"/>
      <w:r w:rsidR="003653DB" w:rsidRPr="00695F20">
        <w:t xml:space="preserve"> </w:t>
      </w:r>
      <w:bookmarkEnd w:id="93"/>
    </w:p>
    <w:p w14:paraId="3B86D87A" w14:textId="0DFDCC66" w:rsidR="00D35959" w:rsidRPr="00695F20" w:rsidRDefault="00491485" w:rsidP="00D35959">
      <w:pPr>
        <w:pStyle w:val="Figure"/>
        <w:rPr>
          <w:lang w:eastAsia="zh-CN"/>
        </w:rPr>
      </w:pPr>
      <w:r>
        <w:rPr>
          <w:noProof/>
          <w:lang w:eastAsia="en-GB"/>
        </w:rPr>
        <w:drawing>
          <wp:inline distT="0" distB="0" distL="0" distR="0" wp14:anchorId="1C6FA528" wp14:editId="3045C7D2">
            <wp:extent cx="3459487" cy="5032258"/>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neM2M-DE(18)_F7.1.7-1.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459487" cy="5032258"/>
                    </a:xfrm>
                    <a:prstGeom prst="rect">
                      <a:avLst/>
                    </a:prstGeom>
                  </pic:spPr>
                </pic:pic>
              </a:graphicData>
            </a:graphic>
          </wp:inline>
        </w:drawing>
      </w:r>
      <w:r>
        <w:rPr>
          <w:lang w:eastAsia="zh-CN"/>
        </w:rPr>
      </w:r>
    </w:p>
    <w:p w14:paraId="74445D45" w14:textId="6F12CA3E" w:rsidR="003653DB" w:rsidRPr="00695F20" w:rsidRDefault="003653DB" w:rsidP="00D35959">
      <w:pPr>
        <w:pStyle w:val="FigureNoTitle0"/>
        <w:rPr>
          <w:lang w:eastAsia="zh-CN"/>
        </w:rPr>
      </w:pPr>
      <w:r w:rsidRPr="00695F20">
        <w:rPr>
          <w:lang w:eastAsia="zh-CN"/>
        </w:rPr>
        <w:t>Figure 7.1.</w:t>
      </w:r>
      <w:r w:rsidR="00DB1918">
        <w:rPr>
          <w:lang w:eastAsia="zh-CN"/>
        </w:rPr>
        <w:t>7</w:t>
      </w:r>
      <w:r w:rsidR="00EE0089" w:rsidRPr="00695F20">
        <w:rPr>
          <w:lang w:eastAsia="zh-CN"/>
        </w:rPr>
        <w:t xml:space="preserve">-1 – </w:t>
      </w:r>
      <w:r w:rsidRPr="00695F20">
        <w:rPr>
          <w:lang w:eastAsia="zh-CN"/>
        </w:rPr>
        <w:t xml:space="preserve">High-level </w:t>
      </w:r>
      <w:r w:rsidR="00F41F99" w:rsidRPr="00695F20">
        <w:rPr>
          <w:lang w:eastAsia="zh-CN"/>
        </w:rPr>
        <w:t>i</w:t>
      </w:r>
      <w:r w:rsidRPr="00695F20">
        <w:rPr>
          <w:lang w:eastAsia="zh-CN"/>
        </w:rPr>
        <w:t xml:space="preserve">llustration of </w:t>
      </w:r>
      <w:r w:rsidR="00F41F99" w:rsidRPr="00695F20">
        <w:rPr>
          <w:lang w:eastAsia="zh-CN"/>
        </w:rPr>
        <w:t>o</w:t>
      </w:r>
      <w:r w:rsidRPr="00695F20">
        <w:rPr>
          <w:lang w:eastAsia="zh-CN"/>
        </w:rPr>
        <w:t xml:space="preserve">n-demand </w:t>
      </w:r>
      <w:r w:rsidR="00F41F99" w:rsidRPr="00695F20">
        <w:rPr>
          <w:lang w:eastAsia="zh-CN"/>
        </w:rPr>
        <w:t>d</w:t>
      </w:r>
      <w:r w:rsidRPr="00695F20">
        <w:rPr>
          <w:lang w:eastAsia="zh-CN"/>
        </w:rPr>
        <w:t xml:space="preserve">ata </w:t>
      </w:r>
      <w:r w:rsidR="00F41F99" w:rsidRPr="00695F20">
        <w:rPr>
          <w:lang w:eastAsia="zh-CN"/>
        </w:rPr>
        <w:t>c</w:t>
      </w:r>
      <w:r w:rsidRPr="00695F20">
        <w:rPr>
          <w:lang w:eastAsia="zh-CN"/>
        </w:rPr>
        <w:t xml:space="preserve">ollection for </w:t>
      </w:r>
      <w:r w:rsidR="00F41F99" w:rsidRPr="00695F20">
        <w:rPr>
          <w:lang w:eastAsia="zh-CN"/>
        </w:rPr>
        <w:t>f</w:t>
      </w:r>
      <w:r w:rsidRPr="00695F20">
        <w:rPr>
          <w:lang w:eastAsia="zh-CN"/>
        </w:rPr>
        <w:t>actories</w:t>
      </w:r>
      <w:r w:rsidR="00491485">
        <w:rPr>
          <w:lang w:eastAsia="zh-CN"/>
        </w:rPr>
      </w:r>
    </w:p>
    <w:p w14:paraId="74445D46" w14:textId="33B8A47E" w:rsidR="003653DB" w:rsidRPr="00695F20" w:rsidRDefault="000D454C" w:rsidP="000D454C">
      <w:pPr>
        <w:pStyle w:val="Heading3"/>
      </w:pPr>
      <w:bookmarkStart w:id="94" w:name="_Toc478569559"/>
      <w:bookmarkStart w:id="95" w:name="_Toc478570289"/>
      <w:bookmarkStart w:id="96" w:name="_Toc517167824"/>
      <w:bookmarkStart w:id="97" w:name="_Toc441137610"/>
      <w:r w:rsidRPr="00695F20">
        <w:t>7.1.8</w:t>
      </w:r>
      <w:r w:rsidRPr="00695F20">
        <w:tab/>
      </w:r>
      <w:r w:rsidR="003653DB" w:rsidRPr="00695F20">
        <w:t xml:space="preserve">Potential </w:t>
      </w:r>
      <w:r w:rsidR="0053185F" w:rsidRPr="00695F20">
        <w:t>r</w:t>
      </w:r>
      <w:r w:rsidR="003653DB" w:rsidRPr="00695F20">
        <w:t>equirements</w:t>
      </w:r>
      <w:bookmarkEnd w:id="94"/>
      <w:bookmarkEnd w:id="95"/>
      <w:bookmarkEnd w:id="96"/>
      <w:r w:rsidR="003653DB" w:rsidRPr="00695F20">
        <w:t xml:space="preserve"> </w:t>
      </w:r>
      <w:bookmarkEnd w:id="97"/>
    </w:p>
    <w:p w14:paraId="74445D47" w14:textId="4D8B4233" w:rsidR="003653DB" w:rsidRPr="00695F20" w:rsidRDefault="00EE0089" w:rsidP="00EE0089">
      <w:pPr>
        <w:pStyle w:val="enumlev1"/>
        <w:rPr>
          <w:spacing w:val="-4"/>
          <w:lang w:eastAsia="zh-CN"/>
        </w:rPr>
      </w:pPr>
      <w:r w:rsidRPr="00695F20">
        <w:rPr>
          <w:lang w:eastAsia="zh-CN"/>
        </w:rPr>
        <w:t>1)</w:t>
      </w:r>
      <w:r w:rsidRPr="00695F20">
        <w:rPr>
          <w:lang w:eastAsia="zh-CN"/>
        </w:rPr>
        <w:tab/>
      </w:r>
      <w:r w:rsidR="003653DB" w:rsidRPr="00695F20">
        <w:rPr>
          <w:spacing w:val="-4"/>
          <w:lang w:eastAsia="zh-CN"/>
        </w:rPr>
        <w:t>The gateway shall be able to collect data from the field area network (</w:t>
      </w:r>
      <w:r w:rsidR="00016AC7" w:rsidRPr="00695F20">
        <w:rPr>
          <w:spacing w:val="-4"/>
          <w:lang w:eastAsia="zh-CN"/>
        </w:rPr>
        <w:t xml:space="preserve">e.g., </w:t>
      </w:r>
      <w:r w:rsidR="003653DB" w:rsidRPr="00695F20">
        <w:rPr>
          <w:spacing w:val="-4"/>
          <w:lang w:eastAsia="zh-CN"/>
        </w:rPr>
        <w:t>industrial bus systems) according to the data collection policy stored in the gateway</w:t>
      </w:r>
      <w:r w:rsidR="003653DB" w:rsidRPr="00695F20">
        <w:rPr>
          <w:spacing w:val="-4"/>
        </w:rPr>
        <w:t xml:space="preserve"> </w:t>
      </w:r>
      <w:r w:rsidR="003653DB" w:rsidRPr="00695F20">
        <w:rPr>
          <w:spacing w:val="-4"/>
          <w:lang w:eastAsia="zh-CN"/>
        </w:rPr>
        <w:t>(OSR-081 [</w:t>
      </w:r>
      <w:r w:rsidR="008362C8" w:rsidRPr="00695F20">
        <w:rPr>
          <w:lang w:eastAsia="zh-CN"/>
        </w:rPr>
        <w:t>b</w:t>
      </w:r>
      <w:r w:rsidR="008362C8" w:rsidRPr="00695F20">
        <w:rPr>
          <w:lang w:eastAsia="zh-CN"/>
        </w:rPr>
        <w:noBreakHyphen/>
        <w:t>ITU-T </w:t>
      </w:r>
      <w:r w:rsidR="00B11D5E" w:rsidRPr="00695F20">
        <w:rPr>
          <w:lang w:eastAsia="zh-CN"/>
        </w:rPr>
        <w:t>Y.4500.2</w:t>
      </w:r>
      <w:r w:rsidR="003653DB" w:rsidRPr="00695F20">
        <w:rPr>
          <w:spacing w:val="-4"/>
          <w:lang w:eastAsia="zh-CN"/>
        </w:rPr>
        <w:t>]).</w:t>
      </w:r>
    </w:p>
    <w:p w14:paraId="74445D48" w14:textId="53C7A1A4" w:rsidR="003653DB" w:rsidRPr="00695F20" w:rsidRDefault="00EE0089" w:rsidP="00EE0089">
      <w:pPr>
        <w:pStyle w:val="enumlev1"/>
        <w:rPr>
          <w:lang w:eastAsia="zh-CN"/>
        </w:rPr>
      </w:pPr>
      <w:r w:rsidRPr="00695F20">
        <w:rPr>
          <w:lang w:eastAsia="zh-CN"/>
        </w:rPr>
        <w:t>2)</w:t>
      </w:r>
      <w:r w:rsidRPr="00695F20">
        <w:rPr>
          <w:lang w:eastAsia="zh-CN"/>
        </w:rPr>
        <w:tab/>
      </w:r>
      <w:r w:rsidR="003653DB" w:rsidRPr="00695F20">
        <w:rPr>
          <w:lang w:eastAsia="zh-CN"/>
        </w:rPr>
        <w:t>The data collection policy shall be manageable (</w:t>
      </w:r>
      <w:r w:rsidR="00351053" w:rsidRPr="00695F20">
        <w:rPr>
          <w:lang w:eastAsia="zh-CN"/>
        </w:rPr>
        <w:t xml:space="preserve">e.g., </w:t>
      </w:r>
      <w:r w:rsidR="003653DB" w:rsidRPr="00695F20">
        <w:rPr>
          <w:lang w:eastAsia="zh-CN"/>
        </w:rPr>
        <w:t xml:space="preserve">configured, updated, deleted) by M2M </w:t>
      </w:r>
      <w:r w:rsidR="0053185F" w:rsidRPr="00695F20">
        <w:rPr>
          <w:lang w:eastAsia="zh-CN"/>
        </w:rPr>
        <w:t>a</w:t>
      </w:r>
      <w:r w:rsidR="003653DB" w:rsidRPr="00695F20">
        <w:rPr>
          <w:lang w:eastAsia="zh-CN"/>
        </w:rPr>
        <w:t>pplications on the M2M service platform</w:t>
      </w:r>
      <w:r w:rsidR="003653DB" w:rsidRPr="00695F20">
        <w:t xml:space="preserve"> </w:t>
      </w:r>
      <w:r w:rsidR="003653DB" w:rsidRPr="00695F20">
        <w:rPr>
          <w:lang w:eastAsia="zh-CN"/>
        </w:rPr>
        <w:t>(OSR-082 [</w:t>
      </w:r>
      <w:r w:rsidR="00F4770A" w:rsidRPr="00695F20">
        <w:rPr>
          <w:lang w:eastAsia="zh-CN"/>
        </w:rPr>
        <w:t>b</w:t>
      </w:r>
      <w:r w:rsidR="00F4770A" w:rsidRPr="00695F20">
        <w:rPr>
          <w:lang w:eastAsia="zh-CN"/>
        </w:rPr>
        <w:noBreakHyphen/>
        <w:t>ITU-T Y.4500.2</w:t>
      </w:r>
      <w:r w:rsidR="003653DB" w:rsidRPr="00695F20">
        <w:rPr>
          <w:lang w:eastAsia="zh-CN"/>
        </w:rPr>
        <w:t>]).</w:t>
      </w:r>
    </w:p>
    <w:p w14:paraId="74445D49" w14:textId="3C073DFE" w:rsidR="003653DB" w:rsidRPr="00695F20" w:rsidRDefault="000D454C" w:rsidP="000D454C">
      <w:pPr>
        <w:pStyle w:val="Heading2"/>
      </w:pPr>
      <w:bookmarkStart w:id="98" w:name="_Toc441137611"/>
      <w:bookmarkStart w:id="99" w:name="_Toc478569560"/>
      <w:bookmarkStart w:id="100" w:name="_Toc478570290"/>
      <w:bookmarkStart w:id="101" w:name="_Toc517167825"/>
      <w:bookmarkStart w:id="102" w:name="_Toc523313351"/>
      <w:bookmarkStart w:id="103" w:name="_Toc523313466"/>
      <w:r w:rsidRPr="00695F20">
        <w:t>7.2</w:t>
      </w:r>
      <w:r w:rsidRPr="00695F20">
        <w:tab/>
      </w:r>
      <w:r w:rsidR="003653DB" w:rsidRPr="00695F20">
        <w:t xml:space="preserve">Integrity of </w:t>
      </w:r>
      <w:r w:rsidR="0053185F" w:rsidRPr="00695F20">
        <w:t>d</w:t>
      </w:r>
      <w:r w:rsidR="003653DB" w:rsidRPr="00695F20">
        <w:t xml:space="preserve">ata </w:t>
      </w:r>
      <w:r w:rsidR="0053185F" w:rsidRPr="00695F20">
        <w:t>c</w:t>
      </w:r>
      <w:r w:rsidR="003653DB" w:rsidRPr="00695F20">
        <w:t xml:space="preserve">ollection </w:t>
      </w:r>
      <w:r w:rsidR="0053185F" w:rsidRPr="00695F20">
        <w:t>m</w:t>
      </w:r>
      <w:r w:rsidR="003653DB" w:rsidRPr="00695F20">
        <w:t>onitoring</w:t>
      </w:r>
      <w:bookmarkEnd w:id="98"/>
      <w:bookmarkEnd w:id="99"/>
      <w:bookmarkEnd w:id="100"/>
      <w:bookmarkEnd w:id="101"/>
      <w:bookmarkEnd w:id="102"/>
      <w:bookmarkEnd w:id="103"/>
    </w:p>
    <w:p w14:paraId="74445D4A" w14:textId="3D5FC21A" w:rsidR="003653DB" w:rsidRPr="00695F20" w:rsidRDefault="000D454C" w:rsidP="000D454C">
      <w:pPr>
        <w:pStyle w:val="Heading3"/>
        <w:rPr>
          <w:lang w:eastAsia="zh-CN"/>
        </w:rPr>
      </w:pPr>
      <w:bookmarkStart w:id="104" w:name="_Toc441137612"/>
      <w:bookmarkStart w:id="105" w:name="_Toc478569561"/>
      <w:bookmarkStart w:id="106" w:name="_Toc478570291"/>
      <w:bookmarkStart w:id="107" w:name="_Toc517167826"/>
      <w:r w:rsidRPr="00695F20">
        <w:t>7.2.1</w:t>
      </w:r>
      <w:r w:rsidRPr="00695F20">
        <w:tab/>
      </w:r>
      <w:r w:rsidR="003653DB" w:rsidRPr="00695F20">
        <w:t>Description</w:t>
      </w:r>
      <w:bookmarkEnd w:id="104"/>
      <w:bookmarkEnd w:id="105"/>
      <w:bookmarkEnd w:id="106"/>
      <w:bookmarkEnd w:id="107"/>
    </w:p>
    <w:p w14:paraId="74445D4B" w14:textId="7CE1FD88" w:rsidR="003653DB" w:rsidRPr="00695F20" w:rsidRDefault="003653DB" w:rsidP="003653DB">
      <w:pPr>
        <w:keepNext/>
        <w:keepLines/>
      </w:pPr>
      <w:r w:rsidRPr="00695F20">
        <w:t xml:space="preserve">In factories, a lot of data is created from PLCs every second and data is utilized to monitor production lines. This data is available via industrial bus systems, </w:t>
      </w:r>
      <w:r w:rsidR="00016AC7" w:rsidRPr="00695F20">
        <w:t xml:space="preserve">e.g., </w:t>
      </w:r>
      <w:r w:rsidR="00B34E45" w:rsidRPr="00695F20">
        <w:t>r</w:t>
      </w:r>
      <w:r w:rsidRPr="00695F20">
        <w:t>eal-time Ethernet.</w:t>
      </w:r>
    </w:p>
    <w:p w14:paraId="74445D4C" w14:textId="77777777" w:rsidR="003653DB" w:rsidRPr="00695F20" w:rsidRDefault="003653DB" w:rsidP="003653DB">
      <w:r w:rsidRPr="00695F20">
        <w:t>This type of data is called time series data which is a sequence of data points, typically consisting of successive measurements made over a time interval.</w:t>
      </w:r>
    </w:p>
    <w:p w14:paraId="74445D4D" w14:textId="0FDDD749" w:rsidR="003653DB" w:rsidRPr="00695F20" w:rsidRDefault="004D0821" w:rsidP="003653DB">
      <w:r w:rsidRPr="00695F20">
        <w:t>T</w:t>
      </w:r>
      <w:r w:rsidR="003653DB" w:rsidRPr="00695F20">
        <w:t>o monitor remotely, data is gathered by the oneM2M service platform that needs to interface with such industrial bus systems via the M2M gateway (</w:t>
      </w:r>
      <w:r w:rsidR="006326A9" w:rsidRPr="00695F20">
        <w:t>middle node (</w:t>
      </w:r>
      <w:r w:rsidR="003653DB" w:rsidRPr="00695F20">
        <w:t>MN</w:t>
      </w:r>
      <w:r w:rsidR="006326A9" w:rsidRPr="00695F20">
        <w:t>)</w:t>
      </w:r>
      <w:r w:rsidR="003653DB" w:rsidRPr="00695F20">
        <w:t>).</w:t>
      </w:r>
    </w:p>
    <w:p w14:paraId="74445D4E" w14:textId="4C98C883" w:rsidR="003653DB" w:rsidRPr="00695F20" w:rsidRDefault="003653DB" w:rsidP="003653DB">
      <w:r w:rsidRPr="00695F20">
        <w:t xml:space="preserve">When some of the data is lost due to various reasons, such as damage of production line, temporal network delay, continuous network capacity overload and so on, action will be required immediately for safety reasons. In addition, some considerations may be necessary, such as switching to a new </w:t>
      </w:r>
      <w:r w:rsidRPr="00695F20">
        <w:lastRenderedPageBreak/>
        <w:t xml:space="preserve">network service with larger capacity, changing to the backup network or adjusting data collecting policy to address the original cause of data loss. Other considerations may be effective when remote monitoring application queries the oneM2M platform about the condition of network traffic, </w:t>
      </w:r>
      <w:r w:rsidR="00016AC7" w:rsidRPr="00695F20">
        <w:t xml:space="preserve">e.g., </w:t>
      </w:r>
      <w:r w:rsidRPr="00695F20">
        <w:t>temporal delay, continuous capacity overflow, or connection failure.</w:t>
      </w:r>
    </w:p>
    <w:p w14:paraId="74445D4F" w14:textId="77777777" w:rsidR="003653DB" w:rsidRPr="00695F20" w:rsidRDefault="003653DB" w:rsidP="003653DB">
      <w:r w:rsidRPr="00695F20">
        <w:t>Similar to the remote monitoring application, the MN in each factory receives the results of analysis or some commands, which could be lost due to for example, failure in analysis process, temporal network delay, or continuous network capacity overflow. The MN can detect the loss when the analysis results or the commands are in the form of time series data, or it can detect potential loss by monitoring the condition of network traffic. When temporal network delay or continuous network capacity overflow occurs, analysis results or commands may be lost. This loss also requires immediate decision and addressing at the root cause.</w:t>
      </w:r>
    </w:p>
    <w:p w14:paraId="74445D50" w14:textId="1C511DE3" w:rsidR="003653DB" w:rsidRPr="00695F20" w:rsidRDefault="003653DB" w:rsidP="003653DB">
      <w:r w:rsidRPr="00695F20">
        <w:t xml:space="preserve">This use case proposes that the oneM2M </w:t>
      </w:r>
      <w:r w:rsidR="00F41F99" w:rsidRPr="00695F20">
        <w:t>s</w:t>
      </w:r>
      <w:r w:rsidRPr="00695F20">
        <w:t>ystem shall be able to provide the capability to collect, store time series data as well as monitor the integrity of the data.</w:t>
      </w:r>
    </w:p>
    <w:p w14:paraId="74445D51" w14:textId="6EF44E33" w:rsidR="003653DB" w:rsidRPr="00695F20" w:rsidRDefault="003653DB" w:rsidP="003653DB">
      <w:r w:rsidRPr="00695F20">
        <w:t xml:space="preserve">Additionally, the oneM2M </w:t>
      </w:r>
      <w:r w:rsidR="00F41F99" w:rsidRPr="00695F20">
        <w:t>s</w:t>
      </w:r>
      <w:r w:rsidRPr="00695F20">
        <w:t>ystem shall be able to provide the capability to monitor the condition of network traffic.</w:t>
      </w:r>
    </w:p>
    <w:p w14:paraId="74445D52" w14:textId="1DA6317F" w:rsidR="003653DB" w:rsidRPr="00695F20" w:rsidRDefault="000D454C" w:rsidP="00D27AE8">
      <w:pPr>
        <w:pStyle w:val="Heading3"/>
      </w:pPr>
      <w:bookmarkStart w:id="108" w:name="_Toc517167827"/>
      <w:bookmarkStart w:id="109" w:name="_Toc523313352"/>
      <w:r w:rsidRPr="00695F20">
        <w:t>7.2.2</w:t>
      </w:r>
      <w:r w:rsidRPr="00695F20">
        <w:tab/>
      </w:r>
      <w:r w:rsidR="003653DB" w:rsidRPr="00695F20">
        <w:t>Source</w:t>
      </w:r>
      <w:bookmarkEnd w:id="108"/>
      <w:bookmarkEnd w:id="109"/>
    </w:p>
    <w:p w14:paraId="74445D53" w14:textId="77777777" w:rsidR="003653DB" w:rsidRPr="00695F20" w:rsidRDefault="003653DB" w:rsidP="003653DB">
      <w:r w:rsidRPr="00695F20">
        <w:t>Not applicable.</w:t>
      </w:r>
    </w:p>
    <w:p w14:paraId="74445D54" w14:textId="0BC584A5" w:rsidR="003653DB" w:rsidRPr="00695F20" w:rsidRDefault="000D454C" w:rsidP="000D454C">
      <w:pPr>
        <w:pStyle w:val="Heading3"/>
      </w:pPr>
      <w:bookmarkStart w:id="110" w:name="_Toc478569563"/>
      <w:bookmarkStart w:id="111" w:name="_Toc478570293"/>
      <w:bookmarkStart w:id="112" w:name="_Toc517167828"/>
      <w:bookmarkStart w:id="113" w:name="_Toc441137614"/>
      <w:r w:rsidRPr="00695F20">
        <w:t>7.2.3</w:t>
      </w:r>
      <w:r w:rsidRPr="00695F20">
        <w:tab/>
      </w:r>
      <w:r w:rsidR="003653DB" w:rsidRPr="00695F20">
        <w:t>Actors</w:t>
      </w:r>
      <w:bookmarkEnd w:id="110"/>
      <w:bookmarkEnd w:id="111"/>
      <w:bookmarkEnd w:id="112"/>
      <w:r w:rsidR="003653DB" w:rsidRPr="00695F20">
        <w:t xml:space="preserve"> </w:t>
      </w:r>
      <w:bookmarkEnd w:id="113"/>
    </w:p>
    <w:p w14:paraId="2EA16680" w14:textId="6E181C11" w:rsidR="00EE0089" w:rsidRPr="00695F20" w:rsidRDefault="00EE0089" w:rsidP="00EE0089">
      <w:pPr>
        <w:pStyle w:val="enumlev1"/>
      </w:pPr>
      <w:r w:rsidRPr="00695F20">
        <w:t>–</w:t>
      </w:r>
      <w:r w:rsidRPr="00695F20">
        <w:tab/>
      </w:r>
      <w:r w:rsidR="003653DB" w:rsidRPr="00695F20">
        <w:t xml:space="preserve">PLC: controls sensors and devices in a production line according to embedded programs. It also has interface to </w:t>
      </w:r>
      <w:r w:rsidR="00B34E45" w:rsidRPr="00695F20">
        <w:t>r</w:t>
      </w:r>
      <w:r w:rsidR="003653DB" w:rsidRPr="00695F20">
        <w:t xml:space="preserve">eal-time Ethernet. It broadcasts data related to the production line to </w:t>
      </w:r>
      <w:r w:rsidR="00B34E45" w:rsidRPr="00695F20">
        <w:t>r</w:t>
      </w:r>
      <w:r w:rsidR="003653DB" w:rsidRPr="00695F20">
        <w:t>eal-time Ethernet.</w:t>
      </w:r>
    </w:p>
    <w:p w14:paraId="689AA80E" w14:textId="02071C5E" w:rsidR="00EE0089" w:rsidRPr="00695F20" w:rsidRDefault="00EE0089" w:rsidP="00EE0089">
      <w:pPr>
        <w:pStyle w:val="enumlev1"/>
      </w:pPr>
      <w:r w:rsidRPr="00695F20">
        <w:t>–</w:t>
      </w:r>
      <w:r w:rsidRPr="00695F20">
        <w:tab/>
      </w:r>
      <w:r w:rsidR="003653DB" w:rsidRPr="00695F20">
        <w:rPr>
          <w:lang w:eastAsia="ja-JP"/>
        </w:rPr>
        <w:t>MN</w:t>
      </w:r>
      <w:r w:rsidR="003653DB" w:rsidRPr="00695F20">
        <w:t xml:space="preserve">: provides an interface from the </w:t>
      </w:r>
      <w:r w:rsidR="00B34E45" w:rsidRPr="00695F20">
        <w:t>r</w:t>
      </w:r>
      <w:r w:rsidR="003653DB" w:rsidRPr="00695F20">
        <w:t xml:space="preserve">eal-time Ethernet to the </w:t>
      </w:r>
      <w:r w:rsidR="003653DB" w:rsidRPr="00695F20">
        <w:rPr>
          <w:lang w:eastAsia="ja-JP"/>
        </w:rPr>
        <w:t>one</w:t>
      </w:r>
      <w:r w:rsidR="003653DB" w:rsidRPr="00695F20">
        <w:t xml:space="preserve">M2M </w:t>
      </w:r>
      <w:r w:rsidR="00F41F99" w:rsidRPr="00695F20">
        <w:t>s</w:t>
      </w:r>
      <w:r w:rsidR="003653DB" w:rsidRPr="00695F20">
        <w:t xml:space="preserve">ystem. The gateway collects and stores time series data from </w:t>
      </w:r>
      <w:r w:rsidR="00B34E45" w:rsidRPr="00695F20">
        <w:t>r</w:t>
      </w:r>
      <w:r w:rsidR="003653DB" w:rsidRPr="00695F20">
        <w:t xml:space="preserve">eal-time Ethernet then sends them to the </w:t>
      </w:r>
      <w:r w:rsidR="003653DB" w:rsidRPr="00695F20">
        <w:rPr>
          <w:lang w:eastAsia="ja-JP"/>
        </w:rPr>
        <w:t>one</w:t>
      </w:r>
      <w:r w:rsidR="003653DB" w:rsidRPr="00695F20">
        <w:t xml:space="preserve">M2M service platform. It also receives analysis results or commands from the </w:t>
      </w:r>
      <w:r w:rsidR="003653DB" w:rsidRPr="00695F20">
        <w:rPr>
          <w:lang w:eastAsia="ja-JP"/>
        </w:rPr>
        <w:t>one</w:t>
      </w:r>
      <w:r w:rsidR="003653DB" w:rsidRPr="00695F20">
        <w:t>M2M service platform. Furthermore, the gateway monitors the integrity of received analysis results or commands by monitoring the condition of the network. It can detect a loss when the analysis results or the commands are in the form of time series data, or it can detect potential loss with the help of monitoring the condition of the network traffic when temporal network delay or continuous network capacity overflow occurs.</w:t>
      </w:r>
    </w:p>
    <w:p w14:paraId="7E3A1044" w14:textId="65D7E690" w:rsidR="00EE0089" w:rsidRPr="00695F20" w:rsidRDefault="00EE0089" w:rsidP="00EE0089">
      <w:pPr>
        <w:pStyle w:val="enumlev1"/>
      </w:pPr>
      <w:r w:rsidRPr="00695F20">
        <w:t>–</w:t>
      </w:r>
      <w:r w:rsidRPr="00695F20">
        <w:tab/>
      </w:r>
      <w:r w:rsidR="003653DB" w:rsidRPr="00695F20">
        <w:rPr>
          <w:lang w:eastAsia="ja-JP"/>
        </w:rPr>
        <w:t>one</w:t>
      </w:r>
      <w:r w:rsidR="003653DB" w:rsidRPr="00695F20">
        <w:t>M2M service platform: stores data gathered from gateway(s), and provide</w:t>
      </w:r>
      <w:r w:rsidR="003653DB" w:rsidRPr="00695F20">
        <w:rPr>
          <w:lang w:eastAsia="ja-JP"/>
        </w:rPr>
        <w:t>s</w:t>
      </w:r>
      <w:r w:rsidR="003653DB" w:rsidRPr="00695F20">
        <w:t xml:space="preserve"> data to applications.</w:t>
      </w:r>
    </w:p>
    <w:p w14:paraId="35B6B314" w14:textId="379F1997" w:rsidR="00EE0089" w:rsidRPr="00695F20" w:rsidRDefault="00EE0089" w:rsidP="00EE0089">
      <w:pPr>
        <w:pStyle w:val="enumlev1"/>
        <w:rPr>
          <w:lang w:eastAsia="ja-JP"/>
        </w:rPr>
      </w:pPr>
      <w:r w:rsidRPr="00695F20">
        <w:t>–</w:t>
      </w:r>
      <w:r w:rsidRPr="00695F20">
        <w:tab/>
      </w:r>
      <w:r w:rsidR="003653DB" w:rsidRPr="00695F20">
        <w:rPr>
          <w:lang w:eastAsia="ja-JP"/>
        </w:rPr>
        <w:t xml:space="preserve">Application: </w:t>
      </w:r>
      <w:r w:rsidR="004D0821" w:rsidRPr="00695F20">
        <w:rPr>
          <w:lang w:eastAsia="ja-JP"/>
        </w:rPr>
        <w:t>a</w:t>
      </w:r>
      <w:r w:rsidR="003653DB" w:rsidRPr="00695F20">
        <w:rPr>
          <w:lang w:eastAsia="ja-JP"/>
        </w:rPr>
        <w:t xml:space="preserve">n M2M </w:t>
      </w:r>
      <w:r w:rsidR="004D0821" w:rsidRPr="00695F20">
        <w:rPr>
          <w:lang w:eastAsia="ja-JP"/>
        </w:rPr>
        <w:t>a</w:t>
      </w:r>
      <w:r w:rsidR="003653DB" w:rsidRPr="00695F20">
        <w:rPr>
          <w:lang w:eastAsia="ja-JP"/>
        </w:rPr>
        <w:t xml:space="preserve">pplication in the </w:t>
      </w:r>
      <w:r w:rsidR="004D0821" w:rsidRPr="00695F20">
        <w:rPr>
          <w:lang w:eastAsia="ja-JP"/>
        </w:rPr>
        <w:t>i</w:t>
      </w:r>
      <w:r w:rsidR="003653DB" w:rsidRPr="00695F20">
        <w:rPr>
          <w:lang w:eastAsia="ja-JP"/>
        </w:rPr>
        <w:t xml:space="preserve">nfrastructure </w:t>
      </w:r>
      <w:r w:rsidR="004D0821" w:rsidRPr="00695F20">
        <w:rPr>
          <w:lang w:eastAsia="ja-JP"/>
        </w:rPr>
        <w:t>d</w:t>
      </w:r>
      <w:r w:rsidR="003653DB" w:rsidRPr="00695F20">
        <w:rPr>
          <w:lang w:eastAsia="ja-JP"/>
        </w:rPr>
        <w:t>omain monitors production lines by using collected data in the oneM2M service platform and sends analysis results or commands depending on the situation.</w:t>
      </w:r>
    </w:p>
    <w:p w14:paraId="6E33DB75" w14:textId="01336C1C" w:rsidR="00EE0089" w:rsidRPr="00695F20" w:rsidRDefault="00EE0089" w:rsidP="007E604A">
      <w:pPr>
        <w:pStyle w:val="enumlev1"/>
        <w:rPr>
          <w:lang w:eastAsia="ja-JP"/>
        </w:rPr>
      </w:pPr>
      <w:r w:rsidRPr="00695F20">
        <w:rPr>
          <w:lang w:eastAsia="ja-JP"/>
        </w:rPr>
        <w:t>–</w:t>
      </w:r>
      <w:r w:rsidRPr="00695F20">
        <w:rPr>
          <w:lang w:eastAsia="ja-JP"/>
        </w:rPr>
        <w:tab/>
      </w:r>
      <w:r w:rsidR="003653DB" w:rsidRPr="00695F20">
        <w:rPr>
          <w:lang w:eastAsia="ja-JP"/>
        </w:rPr>
        <w:t xml:space="preserve">Real-time Ethernet: </w:t>
      </w:r>
      <w:r w:rsidR="004D0821" w:rsidRPr="00695F20">
        <w:rPr>
          <w:lang w:eastAsia="ja-JP"/>
        </w:rPr>
        <w:t>a</w:t>
      </w:r>
      <w:r w:rsidR="003653DB" w:rsidRPr="00695F20">
        <w:rPr>
          <w:lang w:eastAsia="ja-JP"/>
        </w:rPr>
        <w:t xml:space="preserve"> technology standardized in [b-IEC TC 65]. Ethernet is used at the physical layer</w:t>
      </w:r>
      <w:r w:rsidR="00B34E45" w:rsidRPr="00695F20">
        <w:rPr>
          <w:lang w:eastAsia="ja-JP"/>
        </w:rPr>
        <w:t>;</w:t>
      </w:r>
      <w:r w:rsidR="003653DB" w:rsidRPr="00695F20">
        <w:rPr>
          <w:lang w:eastAsia="ja-JP"/>
        </w:rPr>
        <w:t xml:space="preserve"> however</w:t>
      </w:r>
      <w:r w:rsidR="00B34E45" w:rsidRPr="00695F20">
        <w:rPr>
          <w:lang w:eastAsia="ja-JP"/>
        </w:rPr>
        <w:t>,</w:t>
      </w:r>
      <w:r w:rsidR="003653DB" w:rsidRPr="00695F20">
        <w:rPr>
          <w:lang w:eastAsia="ja-JP"/>
        </w:rPr>
        <w:t xml:space="preserve"> the upper protocol is designed for industry purposes. In this use case, broadcast protocol is assumed.</w:t>
      </w:r>
    </w:p>
    <w:p w14:paraId="74445D5A" w14:textId="2F236B8A"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Internet connection: the oneM2M service platform and gateway(s) are connected by the Internet physically.</w:t>
      </w:r>
    </w:p>
    <w:p w14:paraId="74445D5B" w14:textId="1357CCF1" w:rsidR="003653DB" w:rsidRPr="00695F20" w:rsidRDefault="000D454C" w:rsidP="000D454C">
      <w:pPr>
        <w:pStyle w:val="Heading3"/>
      </w:pPr>
      <w:bookmarkStart w:id="114" w:name="_Toc441137615"/>
      <w:bookmarkStart w:id="115" w:name="_Toc478569564"/>
      <w:bookmarkStart w:id="116" w:name="_Toc478570294"/>
      <w:bookmarkStart w:id="117" w:name="_Toc517167829"/>
      <w:r w:rsidRPr="00695F20">
        <w:t>7.2.4</w:t>
      </w:r>
      <w:r w:rsidRPr="00695F20">
        <w:tab/>
      </w:r>
      <w:r w:rsidR="003653DB" w:rsidRPr="00695F20">
        <w:t>Pre-conditions</w:t>
      </w:r>
      <w:bookmarkEnd w:id="114"/>
      <w:bookmarkEnd w:id="115"/>
      <w:bookmarkEnd w:id="116"/>
      <w:bookmarkEnd w:id="117"/>
    </w:p>
    <w:p w14:paraId="17D0D158" w14:textId="4C7A27A0"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PLCs and the gateway are connected to the </w:t>
      </w:r>
      <w:r w:rsidR="00B34E45" w:rsidRPr="00695F20">
        <w:rPr>
          <w:lang w:eastAsia="ja-JP"/>
        </w:rPr>
        <w:t>r</w:t>
      </w:r>
      <w:r w:rsidR="003653DB" w:rsidRPr="00695F20">
        <w:rPr>
          <w:lang w:eastAsia="ja-JP"/>
        </w:rPr>
        <w:t xml:space="preserve">eal-time Ethernet. PLCs broadcast data to the </w:t>
      </w:r>
      <w:r w:rsidR="00B34E45" w:rsidRPr="00695F20">
        <w:rPr>
          <w:lang w:eastAsia="ja-JP"/>
        </w:rPr>
        <w:t>r</w:t>
      </w:r>
      <w:r w:rsidR="003653DB" w:rsidRPr="00695F20">
        <w:rPr>
          <w:lang w:eastAsia="ja-JP"/>
        </w:rPr>
        <w:t xml:space="preserve">eal-time Ethernet. The </w:t>
      </w:r>
      <w:r w:rsidR="00743FF3" w:rsidRPr="00695F20">
        <w:rPr>
          <w:lang w:eastAsia="ja-JP"/>
        </w:rPr>
        <w:t>g</w:t>
      </w:r>
      <w:r w:rsidR="003653DB" w:rsidRPr="00695F20">
        <w:rPr>
          <w:lang w:eastAsia="ja-JP"/>
        </w:rPr>
        <w:t xml:space="preserve">ateway is configured to pick up necessary data from the </w:t>
      </w:r>
      <w:r w:rsidR="00B34E45" w:rsidRPr="00695F20">
        <w:rPr>
          <w:lang w:eastAsia="ja-JP"/>
        </w:rPr>
        <w:t>r</w:t>
      </w:r>
      <w:r w:rsidR="003653DB" w:rsidRPr="00695F20">
        <w:rPr>
          <w:lang w:eastAsia="ja-JP"/>
        </w:rPr>
        <w:t>eal-time Ethernet.</w:t>
      </w:r>
    </w:p>
    <w:p w14:paraId="74445D5D" w14:textId="054EF60D"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On top of the </w:t>
      </w:r>
      <w:r w:rsidR="003C25A7" w:rsidRPr="00695F20">
        <w:rPr>
          <w:lang w:eastAsia="ja-JP"/>
        </w:rPr>
        <w:t>I</w:t>
      </w:r>
      <w:r w:rsidR="003653DB" w:rsidRPr="00695F20">
        <w:rPr>
          <w:lang w:eastAsia="ja-JP"/>
        </w:rPr>
        <w:t>nternet, a VPN connection is established between the oneM2M service platform and gateway(s).</w:t>
      </w:r>
    </w:p>
    <w:p w14:paraId="74445D5E" w14:textId="2A5DF3EC" w:rsidR="003653DB" w:rsidRPr="00695F20" w:rsidRDefault="000D454C" w:rsidP="000D454C">
      <w:pPr>
        <w:pStyle w:val="Heading3"/>
      </w:pPr>
      <w:bookmarkStart w:id="118" w:name="_Toc478569565"/>
      <w:bookmarkStart w:id="119" w:name="_Toc478570295"/>
      <w:bookmarkStart w:id="120" w:name="_Toc517167830"/>
      <w:bookmarkStart w:id="121" w:name="_Toc441137616"/>
      <w:r w:rsidRPr="00695F20">
        <w:lastRenderedPageBreak/>
        <w:t>7.2.5</w:t>
      </w:r>
      <w:r w:rsidRPr="00695F20">
        <w:tab/>
      </w:r>
      <w:r w:rsidR="003653DB" w:rsidRPr="00695F20">
        <w:t>Triggers</w:t>
      </w:r>
      <w:bookmarkEnd w:id="118"/>
      <w:bookmarkEnd w:id="119"/>
      <w:bookmarkEnd w:id="120"/>
      <w:r w:rsidR="003653DB" w:rsidRPr="00695F20">
        <w:t xml:space="preserve"> </w:t>
      </w:r>
      <w:bookmarkEnd w:id="121"/>
    </w:p>
    <w:p w14:paraId="74445D5F" w14:textId="7F33AE07"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The gateway starts to receive time series data.</w:t>
      </w:r>
    </w:p>
    <w:p w14:paraId="74445D60" w14:textId="41420ACB" w:rsidR="003653DB" w:rsidRPr="00695F20" w:rsidRDefault="000D454C" w:rsidP="000D454C">
      <w:pPr>
        <w:pStyle w:val="Heading3"/>
      </w:pPr>
      <w:bookmarkStart w:id="122" w:name="_Toc478569566"/>
      <w:bookmarkStart w:id="123" w:name="_Toc478570296"/>
      <w:bookmarkStart w:id="124" w:name="_Toc517167831"/>
      <w:bookmarkStart w:id="125" w:name="_Toc441137617"/>
      <w:r w:rsidRPr="00695F20">
        <w:t>7.2.6</w:t>
      </w:r>
      <w:r w:rsidRPr="00695F20">
        <w:tab/>
      </w:r>
      <w:r w:rsidR="003653DB" w:rsidRPr="00695F20">
        <w:t xml:space="preserve">Normal </w:t>
      </w:r>
      <w:r w:rsidR="001F0448" w:rsidRPr="00695F20">
        <w:t>f</w:t>
      </w:r>
      <w:r w:rsidR="003653DB" w:rsidRPr="00695F20">
        <w:t>low</w:t>
      </w:r>
      <w:bookmarkEnd w:id="122"/>
      <w:bookmarkEnd w:id="123"/>
      <w:bookmarkEnd w:id="124"/>
      <w:r w:rsidR="003653DB" w:rsidRPr="00695F20">
        <w:t xml:space="preserve"> </w:t>
      </w:r>
      <w:bookmarkEnd w:id="125"/>
    </w:p>
    <w:p w14:paraId="74445D61" w14:textId="5904E64B" w:rsidR="003653DB" w:rsidRPr="00695F20" w:rsidRDefault="001327CB" w:rsidP="001327CB">
      <w:pPr>
        <w:ind w:left="810" w:hanging="810"/>
      </w:pPr>
      <w:r w:rsidRPr="00695F20">
        <w:rPr>
          <w:lang w:eastAsia="zh-CN"/>
        </w:rPr>
        <w:t>1)</w:t>
      </w:r>
      <w:r w:rsidRPr="00695F20">
        <w:rPr>
          <w:lang w:eastAsia="zh-CN"/>
        </w:rPr>
        <w:tab/>
      </w:r>
      <w:r w:rsidR="003653DB" w:rsidRPr="00695F20">
        <w:t xml:space="preserve">The </w:t>
      </w:r>
      <w:r w:rsidR="001F0448" w:rsidRPr="00695F20">
        <w:t>g</w:t>
      </w:r>
      <w:r w:rsidR="003653DB" w:rsidRPr="00695F20">
        <w:t xml:space="preserve">ateway picks up time series data which is broadcasted via </w:t>
      </w:r>
      <w:r w:rsidR="00B34E45" w:rsidRPr="00695F20">
        <w:t>r</w:t>
      </w:r>
      <w:r w:rsidR="003653DB" w:rsidRPr="00695F20">
        <w:t>eal-time Ethernet. The gateway sends collected data to oneM2M service platform.</w:t>
      </w:r>
    </w:p>
    <w:p w14:paraId="74445D62" w14:textId="6E5B65FB" w:rsidR="003653DB" w:rsidRPr="00695F20" w:rsidRDefault="001327CB" w:rsidP="003653DB">
      <w:r w:rsidRPr="00695F20">
        <w:rPr>
          <w:lang w:eastAsia="zh-CN"/>
        </w:rPr>
        <w:t>2)</w:t>
      </w:r>
      <w:r w:rsidRPr="00695F20">
        <w:rPr>
          <w:lang w:eastAsia="zh-CN"/>
        </w:rPr>
        <w:tab/>
      </w:r>
      <w:r w:rsidR="001F0448" w:rsidRPr="00695F20">
        <w:t xml:space="preserve">The </w:t>
      </w:r>
      <w:r w:rsidR="003653DB" w:rsidRPr="00695F20">
        <w:t>oneM2M service platform receives data, then stores it and sends it to the application.</w:t>
      </w:r>
    </w:p>
    <w:p w14:paraId="74445D63" w14:textId="4253F839" w:rsidR="003653DB" w:rsidRPr="00695F20" w:rsidRDefault="001327CB" w:rsidP="001327CB">
      <w:pPr>
        <w:ind w:left="810" w:hanging="810"/>
      </w:pPr>
      <w:r w:rsidRPr="00695F20">
        <w:rPr>
          <w:lang w:eastAsia="zh-CN"/>
        </w:rPr>
        <w:t>3)</w:t>
      </w:r>
      <w:r w:rsidRPr="00695F20">
        <w:rPr>
          <w:lang w:eastAsia="zh-CN"/>
        </w:rPr>
        <w:tab/>
      </w:r>
      <w:r w:rsidR="003653DB" w:rsidRPr="00695F20">
        <w:t>The application monitors the integrity of the time series data which is sent from the gateway. If data loss occurs, the application user will send a command for immediate control action. Then the application user will check the condition of the network traffic to determine which means are used to solve the data loss.</w:t>
      </w:r>
    </w:p>
    <w:p w14:paraId="74445D64" w14:textId="73604BFC" w:rsidR="003653DB" w:rsidRPr="00695F20" w:rsidRDefault="000D454C" w:rsidP="000D454C">
      <w:pPr>
        <w:pStyle w:val="Heading3"/>
      </w:pPr>
      <w:bookmarkStart w:id="126" w:name="_Toc441137618"/>
      <w:bookmarkStart w:id="127" w:name="_Toc478569567"/>
      <w:bookmarkStart w:id="128" w:name="_Toc478570297"/>
      <w:bookmarkStart w:id="129" w:name="_Toc517167832"/>
      <w:r w:rsidRPr="00695F20">
        <w:t>7.2.7</w:t>
      </w:r>
      <w:r w:rsidRPr="00695F20">
        <w:tab/>
      </w:r>
      <w:r w:rsidR="003653DB" w:rsidRPr="00695F20">
        <w:t>High</w:t>
      </w:r>
      <w:r w:rsidR="00F41F99" w:rsidRPr="00695F20">
        <w:noBreakHyphen/>
        <w:t>l</w:t>
      </w:r>
      <w:r w:rsidR="003653DB" w:rsidRPr="00695F20">
        <w:t xml:space="preserve">evel </w:t>
      </w:r>
      <w:r w:rsidR="00F41F99" w:rsidRPr="00695F20">
        <w:t>i</w:t>
      </w:r>
      <w:r w:rsidR="003653DB" w:rsidRPr="00695F20">
        <w:t>llustration</w:t>
      </w:r>
      <w:bookmarkEnd w:id="126"/>
      <w:bookmarkEnd w:id="127"/>
      <w:bookmarkEnd w:id="128"/>
      <w:bookmarkEnd w:id="129"/>
    </w:p>
    <w:p w14:paraId="307473A9" w14:textId="6E4A25F8" w:rsidR="00D35959" w:rsidRPr="00695F20" w:rsidRDefault="00491485" w:rsidP="003B66CE">
      <w:pPr>
        <w:pStyle w:val="Figure"/>
        <w:rPr>
          <w:lang w:eastAsia="zh-CN"/>
        </w:rPr>
      </w:pPr>
      <w:r>
        <w:rPr>
          <w:noProof/>
          <w:lang w:eastAsia="en-GB"/>
        </w:rPr>
        <w:drawing>
          <wp:inline distT="0" distB="0" distL="0" distR="0" wp14:anchorId="2D9F7C81" wp14:editId="72C2732F">
            <wp:extent cx="2673101" cy="4398273"/>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neM2M-DE(18)_F7.2.7-1.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673101" cy="4398273"/>
                    </a:xfrm>
                    <a:prstGeom prst="rect">
                      <a:avLst/>
                    </a:prstGeom>
                  </pic:spPr>
                </pic:pic>
              </a:graphicData>
            </a:graphic>
          </wp:inline>
        </w:drawing>
      </w:r>
      <w:r>
        <w:rPr>
          <w:lang w:eastAsia="zh-CN"/>
        </w:rPr>
      </w:r>
    </w:p>
    <w:p w14:paraId="74445D66" w14:textId="0A2A9B55" w:rsidR="003653DB" w:rsidRPr="00695F20" w:rsidRDefault="003653DB" w:rsidP="00EE0089">
      <w:pPr>
        <w:pStyle w:val="FigureNoTitle0"/>
        <w:rPr>
          <w:lang w:eastAsia="zh-CN"/>
        </w:rPr>
      </w:pPr>
      <w:r w:rsidRPr="00695F20">
        <w:rPr>
          <w:lang w:eastAsia="zh-CN"/>
        </w:rPr>
        <w:t>Figure 7.2.</w:t>
      </w:r>
      <w:r w:rsidR="00DB1918">
        <w:rPr>
          <w:lang w:eastAsia="zh-CN"/>
        </w:rPr>
        <w:t>7</w:t>
      </w:r>
      <w:r w:rsidRPr="00695F20">
        <w:rPr>
          <w:lang w:eastAsia="zh-CN"/>
        </w:rPr>
        <w:t>-1</w:t>
      </w:r>
      <w:r w:rsidR="00EE0089" w:rsidRPr="00695F20">
        <w:rPr>
          <w:lang w:eastAsia="zh-CN"/>
        </w:rPr>
        <w:t xml:space="preserve"> –</w:t>
      </w:r>
      <w:r w:rsidRPr="00695F20">
        <w:rPr>
          <w:lang w:eastAsia="zh-CN"/>
        </w:rPr>
        <w:t xml:space="preserve"> High-level </w:t>
      </w:r>
      <w:r w:rsidR="00F41F99" w:rsidRPr="00695F20">
        <w:rPr>
          <w:lang w:eastAsia="zh-CN"/>
        </w:rPr>
        <w:t>i</w:t>
      </w:r>
      <w:r w:rsidRPr="00695F20">
        <w:rPr>
          <w:lang w:eastAsia="zh-CN"/>
        </w:rPr>
        <w:t xml:space="preserve">llustration of </w:t>
      </w:r>
      <w:r w:rsidR="00F41F99" w:rsidRPr="00695F20">
        <w:rPr>
          <w:lang w:eastAsia="zh-CN"/>
        </w:rPr>
        <w:t>i</w:t>
      </w:r>
      <w:r w:rsidRPr="00695F20">
        <w:rPr>
          <w:lang w:eastAsia="zh-CN"/>
        </w:rPr>
        <w:t xml:space="preserve">ntegrity of </w:t>
      </w:r>
      <w:r w:rsidR="00F41F99" w:rsidRPr="00695F20">
        <w:rPr>
          <w:lang w:eastAsia="zh-CN"/>
        </w:rPr>
        <w:t>d</w:t>
      </w:r>
      <w:r w:rsidRPr="00695F20">
        <w:rPr>
          <w:lang w:eastAsia="zh-CN"/>
        </w:rPr>
        <w:t xml:space="preserve">ata </w:t>
      </w:r>
      <w:r w:rsidR="00F41F99" w:rsidRPr="00695F20">
        <w:rPr>
          <w:lang w:eastAsia="zh-CN"/>
        </w:rPr>
        <w:t>c</w:t>
      </w:r>
      <w:r w:rsidRPr="00695F20">
        <w:rPr>
          <w:lang w:eastAsia="zh-CN"/>
        </w:rPr>
        <w:t xml:space="preserve">ollection </w:t>
      </w:r>
      <w:r w:rsidR="00F41F99" w:rsidRPr="00695F20">
        <w:rPr>
          <w:lang w:eastAsia="zh-CN"/>
        </w:rPr>
        <w:t>m</w:t>
      </w:r>
      <w:r w:rsidRPr="00695F20">
        <w:rPr>
          <w:lang w:eastAsia="zh-CN"/>
        </w:rPr>
        <w:t>onitoring</w:t>
      </w:r>
      <w:r w:rsidR="00491485">
        <w:rPr>
          <w:lang w:eastAsia="zh-CN"/>
        </w:rPr>
      </w:r>
    </w:p>
    <w:p w14:paraId="74445D67" w14:textId="6452D302" w:rsidR="003653DB" w:rsidRPr="00695F20" w:rsidRDefault="000D454C" w:rsidP="000D454C">
      <w:pPr>
        <w:pStyle w:val="Heading3"/>
      </w:pPr>
      <w:bookmarkStart w:id="130" w:name="_Toc441137619"/>
      <w:bookmarkStart w:id="131" w:name="_Toc478569568"/>
      <w:bookmarkStart w:id="132" w:name="_Toc478570298"/>
      <w:bookmarkStart w:id="133" w:name="_Toc517167833"/>
      <w:r w:rsidRPr="00695F20">
        <w:t>7.2.8</w:t>
      </w:r>
      <w:r w:rsidRPr="00695F20">
        <w:tab/>
      </w:r>
      <w:r w:rsidR="003653DB" w:rsidRPr="00695F20">
        <w:t xml:space="preserve">Potential </w:t>
      </w:r>
      <w:r w:rsidR="001F0448" w:rsidRPr="00695F20">
        <w:t>r</w:t>
      </w:r>
      <w:r w:rsidR="003653DB" w:rsidRPr="00695F20">
        <w:t>equirements</w:t>
      </w:r>
      <w:bookmarkEnd w:id="130"/>
      <w:bookmarkEnd w:id="131"/>
      <w:bookmarkEnd w:id="132"/>
      <w:bookmarkEnd w:id="133"/>
    </w:p>
    <w:p w14:paraId="3DC73308" w14:textId="21F765E1" w:rsidR="00EE0089" w:rsidRPr="00695F20" w:rsidRDefault="00EE0089" w:rsidP="00EE0089">
      <w:pPr>
        <w:pStyle w:val="enumlev1"/>
      </w:pPr>
      <w:r w:rsidRPr="00695F20">
        <w:t>1)</w:t>
      </w:r>
      <w:r w:rsidRPr="00695F20">
        <w:tab/>
      </w:r>
      <w:r w:rsidR="003653DB" w:rsidRPr="00695F20">
        <w:t xml:space="preserve">The oneM2M </w:t>
      </w:r>
      <w:r w:rsidR="00F41F99" w:rsidRPr="00695F20">
        <w:t>s</w:t>
      </w:r>
      <w:r w:rsidR="003653DB" w:rsidRPr="00695F20">
        <w:t>ystem shall be able to collect and store time series data, as well as monitor the integrity of this data (OSR-075 and OSR-076 [</w:t>
      </w:r>
      <w:r w:rsidR="00354498" w:rsidRPr="00695F20">
        <w:rPr>
          <w:lang w:eastAsia="zh-CN"/>
        </w:rPr>
        <w:t>b</w:t>
      </w:r>
      <w:r w:rsidR="00354498" w:rsidRPr="00695F20">
        <w:rPr>
          <w:lang w:eastAsia="zh-CN"/>
        </w:rPr>
        <w:noBreakHyphen/>
        <w:t>ITU-T Y.4500.2</w:t>
      </w:r>
      <w:r w:rsidR="003653DB" w:rsidRPr="00695F20">
        <w:t>]).</w:t>
      </w:r>
    </w:p>
    <w:p w14:paraId="74445D69" w14:textId="1D8DD3B7" w:rsidR="003653DB" w:rsidRPr="00695F20" w:rsidRDefault="00EE0089" w:rsidP="00EE0089">
      <w:pPr>
        <w:pStyle w:val="enumlev1"/>
        <w:rPr>
          <w:lang w:eastAsia="ja-JP"/>
        </w:rPr>
      </w:pPr>
      <w:r w:rsidRPr="00695F20">
        <w:t>2)</w:t>
      </w:r>
      <w:r w:rsidRPr="00695F20">
        <w:tab/>
      </w:r>
      <w:r w:rsidR="003653DB" w:rsidRPr="00695F20">
        <w:t xml:space="preserve">The oneM2M </w:t>
      </w:r>
      <w:r w:rsidR="00F41F99" w:rsidRPr="00695F20">
        <w:t>s</w:t>
      </w:r>
      <w:r w:rsidR="003653DB" w:rsidRPr="00695F20">
        <w:t>ystem shall be able to provide the capability to monitor the condition of the network traffic (OPR-007 and OPR-008 [</w:t>
      </w:r>
      <w:r w:rsidR="00354498" w:rsidRPr="00695F20">
        <w:rPr>
          <w:lang w:eastAsia="zh-CN"/>
        </w:rPr>
        <w:t>b</w:t>
      </w:r>
      <w:r w:rsidR="00354498" w:rsidRPr="00695F20">
        <w:rPr>
          <w:lang w:eastAsia="zh-CN"/>
        </w:rPr>
        <w:noBreakHyphen/>
        <w:t>ITU-T Y.4500.2</w:t>
      </w:r>
      <w:r w:rsidR="003653DB" w:rsidRPr="00695F20">
        <w:t>]).</w:t>
      </w:r>
    </w:p>
    <w:p w14:paraId="74445D6A" w14:textId="0E46E67D" w:rsidR="003653DB" w:rsidRPr="00695F20" w:rsidRDefault="00B25D9C" w:rsidP="00B25D9C">
      <w:pPr>
        <w:pStyle w:val="Heading2"/>
      </w:pPr>
      <w:bookmarkStart w:id="134" w:name="_Toc441137620"/>
      <w:bookmarkStart w:id="135" w:name="_Toc478569569"/>
      <w:bookmarkStart w:id="136" w:name="_Toc478570299"/>
      <w:bookmarkStart w:id="137" w:name="_Toc517167834"/>
      <w:bookmarkStart w:id="138" w:name="_Toc523313353"/>
      <w:bookmarkStart w:id="139" w:name="_Toc523313467"/>
      <w:r w:rsidRPr="00695F20">
        <w:lastRenderedPageBreak/>
        <w:t>7</w:t>
      </w:r>
      <w:r w:rsidR="000D454C" w:rsidRPr="00695F20">
        <w:t>.</w:t>
      </w:r>
      <w:r w:rsidRPr="00695F20">
        <w:t>3</w:t>
      </w:r>
      <w:r w:rsidR="000D454C" w:rsidRPr="00695F20">
        <w:tab/>
      </w:r>
      <w:r w:rsidR="003653DB" w:rsidRPr="00695F20">
        <w:t xml:space="preserve">Data </w:t>
      </w:r>
      <w:r w:rsidR="001F0448" w:rsidRPr="00695F20">
        <w:t>p</w:t>
      </w:r>
      <w:r w:rsidR="003653DB" w:rsidRPr="00695F20">
        <w:t xml:space="preserve">rocess for </w:t>
      </w:r>
      <w:r w:rsidR="001F0448" w:rsidRPr="00695F20">
        <w:t>i</w:t>
      </w:r>
      <w:r w:rsidR="003653DB" w:rsidRPr="00695F20">
        <w:t xml:space="preserve">nter-factory </w:t>
      </w:r>
      <w:r w:rsidR="001F0448" w:rsidRPr="00695F20">
        <w:t>m</w:t>
      </w:r>
      <w:r w:rsidR="003653DB" w:rsidRPr="00695F20">
        <w:t>anufacturing</w:t>
      </w:r>
      <w:bookmarkEnd w:id="134"/>
      <w:bookmarkEnd w:id="135"/>
      <w:bookmarkEnd w:id="136"/>
      <w:bookmarkEnd w:id="137"/>
      <w:bookmarkEnd w:id="138"/>
      <w:bookmarkEnd w:id="139"/>
    </w:p>
    <w:p w14:paraId="74445D6B" w14:textId="02EE296C" w:rsidR="003653DB" w:rsidRPr="00695F20" w:rsidRDefault="00B25D9C" w:rsidP="00B25D9C">
      <w:pPr>
        <w:pStyle w:val="Heading3"/>
      </w:pPr>
      <w:bookmarkStart w:id="140" w:name="_Toc441137621"/>
      <w:bookmarkStart w:id="141" w:name="_Toc478569570"/>
      <w:bookmarkStart w:id="142" w:name="_Toc478570300"/>
      <w:bookmarkStart w:id="143" w:name="_Toc517167835"/>
      <w:r w:rsidRPr="00695F20">
        <w:t>7.3.1</w:t>
      </w:r>
      <w:r w:rsidRPr="00695F20">
        <w:tab/>
      </w:r>
      <w:r w:rsidR="003653DB" w:rsidRPr="00695F20">
        <w:t>Description</w:t>
      </w:r>
      <w:bookmarkEnd w:id="140"/>
      <w:bookmarkEnd w:id="141"/>
      <w:bookmarkEnd w:id="142"/>
      <w:bookmarkEnd w:id="143"/>
    </w:p>
    <w:p w14:paraId="74445D6C" w14:textId="7C2D21C3" w:rsidR="003653DB" w:rsidRPr="00695F20" w:rsidRDefault="003653DB" w:rsidP="003653DB">
      <w:pPr>
        <w:keepNext/>
        <w:keepLines/>
      </w:pPr>
      <w:r w:rsidRPr="00695F20">
        <w:t xml:space="preserve">To achieve remote manufacturing, numerous sensors are placed at production lines in factories and a significant amount of data is generated for monitoring purposes. This data is broadcast via </w:t>
      </w:r>
      <w:r w:rsidR="00DC4E8F" w:rsidRPr="00695F20">
        <w:t>an intra</w:t>
      </w:r>
      <w:r w:rsidR="00DC4E8F" w:rsidRPr="00695F20">
        <w:noBreakHyphen/>
      </w:r>
      <w:r w:rsidRPr="00695F20">
        <w:t>factory network (</w:t>
      </w:r>
      <w:r w:rsidR="00016AC7" w:rsidRPr="00695F20">
        <w:t xml:space="preserve">e.g., </w:t>
      </w:r>
      <w:r w:rsidRPr="00695F20">
        <w:t xml:space="preserve">real-time Ethernet) through PLCs or </w:t>
      </w:r>
      <w:r w:rsidR="003F3774" w:rsidRPr="00695F20">
        <w:t>d</w:t>
      </w:r>
      <w:r w:rsidRPr="00695F20">
        <w:t xml:space="preserve">istributed control </w:t>
      </w:r>
      <w:r w:rsidR="003F3774" w:rsidRPr="00695F20">
        <w:t>s</w:t>
      </w:r>
      <w:r w:rsidRPr="00695F20">
        <w:t>ystems (DCS</w:t>
      </w:r>
      <w:r w:rsidR="00095DF5" w:rsidRPr="00695F20">
        <w:t>s</w:t>
      </w:r>
      <w:r w:rsidRPr="00695F20">
        <w:t>), etc. For monitoring product lines efficiently and effectively, MNs (which means the gateway) will selectively collect necessary data from an intra-factory network and then send this data to the oneM2M services platform for use by</w:t>
      </w:r>
      <w:r w:rsidRPr="00695F20" w:rsidDel="00496A7E">
        <w:t xml:space="preserve"> </w:t>
      </w:r>
      <w:r w:rsidRPr="00695F20">
        <w:t>manufacturing control applications. The data collection policy (named data catalogue) utilized at the MNs is generated and managed by the application layer and may vary based on the specific monitoring purpose (</w:t>
      </w:r>
      <w:r w:rsidR="00016AC7" w:rsidRPr="00695F20">
        <w:t xml:space="preserve">e.g., </w:t>
      </w:r>
      <w:r w:rsidRPr="00695F20">
        <w:t>collect only temperature data for the purpose of monitoring device temperature, or collect both humidity and gas data in order to monitor product quality).</w:t>
      </w:r>
      <w:r w:rsidR="00743FF3" w:rsidRPr="00695F20">
        <w:t xml:space="preserve"> </w:t>
      </w:r>
      <w:r w:rsidRPr="00695F20">
        <w:t>Data process functionality is also needed at the MNs in order to filter out error data or to summarize the percentage of data exceeding a threshold.</w:t>
      </w:r>
    </w:p>
    <w:p w14:paraId="74445D6D" w14:textId="0BDDC691" w:rsidR="003653DB" w:rsidRPr="00695F20" w:rsidRDefault="003653DB" w:rsidP="003653DB">
      <w:r w:rsidRPr="00695F20">
        <w:t>To respond rapidly to market changes, new factories may be needed to ensure sufficient productivity. Thus</w:t>
      </w:r>
      <w:r w:rsidR="006326A9" w:rsidRPr="00695F20">
        <w:t>,</w:t>
      </w:r>
      <w:r w:rsidRPr="00695F20">
        <w:t xml:space="preserve"> inter-factory collaboration provides</w:t>
      </w:r>
      <w:r w:rsidRPr="00695F20" w:rsidDel="0049173E">
        <w:t xml:space="preserve"> </w:t>
      </w:r>
      <w:r w:rsidRPr="00695F20">
        <w:t>significant benefit and efficiency which can be used in establishing a new factory where the reference data catalogue can be used to establish a new environment.</w:t>
      </w:r>
    </w:p>
    <w:p w14:paraId="74445D6E" w14:textId="2D7EBE43" w:rsidR="003653DB" w:rsidRPr="00695F20" w:rsidRDefault="00B25D9C" w:rsidP="00B25D9C">
      <w:pPr>
        <w:pStyle w:val="Heading3"/>
      </w:pPr>
      <w:bookmarkStart w:id="144" w:name="_Toc517167836"/>
      <w:r w:rsidRPr="00695F20">
        <w:t>7.3.2</w:t>
      </w:r>
      <w:r w:rsidRPr="00695F20">
        <w:tab/>
      </w:r>
      <w:r w:rsidR="003653DB" w:rsidRPr="00695F20">
        <w:t>Source</w:t>
      </w:r>
      <w:bookmarkEnd w:id="144"/>
    </w:p>
    <w:p w14:paraId="74445D6F" w14:textId="77777777" w:rsidR="003653DB" w:rsidRPr="00695F20" w:rsidRDefault="003653DB" w:rsidP="003653DB">
      <w:r w:rsidRPr="00695F20">
        <w:t>Not applicable.</w:t>
      </w:r>
    </w:p>
    <w:p w14:paraId="74445D70" w14:textId="7255CA1B" w:rsidR="003653DB" w:rsidRPr="00695F20" w:rsidRDefault="00B25D9C" w:rsidP="00B25D9C">
      <w:pPr>
        <w:pStyle w:val="Heading3"/>
      </w:pPr>
      <w:bookmarkStart w:id="145" w:name="_Toc441137623"/>
      <w:bookmarkStart w:id="146" w:name="_Toc478569572"/>
      <w:bookmarkStart w:id="147" w:name="_Toc478570302"/>
      <w:bookmarkStart w:id="148" w:name="_Toc517167837"/>
      <w:r w:rsidRPr="00695F20">
        <w:t>7.3.3</w:t>
      </w:r>
      <w:r w:rsidRPr="00695F20">
        <w:tab/>
      </w:r>
      <w:r w:rsidR="003653DB" w:rsidRPr="00695F20">
        <w:t>Actors</w:t>
      </w:r>
      <w:bookmarkEnd w:id="145"/>
      <w:bookmarkEnd w:id="146"/>
      <w:bookmarkEnd w:id="147"/>
      <w:bookmarkEnd w:id="148"/>
    </w:p>
    <w:p w14:paraId="74445D71" w14:textId="6EA0DCE4" w:rsidR="003653DB" w:rsidRPr="00695F20" w:rsidRDefault="00D810C9" w:rsidP="00D810C9">
      <w:pPr>
        <w:ind w:left="810" w:hanging="810"/>
      </w:pPr>
      <w:r w:rsidRPr="00695F20">
        <w:t>–</w:t>
      </w:r>
      <w:r w:rsidRPr="00695F20">
        <w:tab/>
      </w:r>
      <w:r w:rsidR="003653DB" w:rsidRPr="00695F20">
        <w:t xml:space="preserve">M2M </w:t>
      </w:r>
      <w:r w:rsidR="001327CB" w:rsidRPr="00695F20">
        <w:t>d</w:t>
      </w:r>
      <w:r w:rsidR="003653DB" w:rsidRPr="00695F20">
        <w:t>evice</w:t>
      </w:r>
      <w:r w:rsidR="003653DB" w:rsidRPr="00695F20">
        <w:rPr>
          <w:bCs/>
        </w:rPr>
        <w:t>:</w:t>
      </w:r>
      <w:r w:rsidR="003653DB" w:rsidRPr="00695F20">
        <w:t xml:space="preserve"> </w:t>
      </w:r>
      <w:r w:rsidR="001327CB" w:rsidRPr="00695F20">
        <w:t>s</w:t>
      </w:r>
      <w:r w:rsidR="003653DB" w:rsidRPr="00695F20">
        <w:t>ensors, controllers</w:t>
      </w:r>
      <w:r w:rsidR="00016AC7" w:rsidRPr="00695F20">
        <w:t>,</w:t>
      </w:r>
      <w:r w:rsidR="003653DB" w:rsidRPr="00695F20">
        <w:t xml:space="preserve"> etc.</w:t>
      </w:r>
      <w:r w:rsidR="001327CB" w:rsidRPr="00695F20">
        <w:t>,</w:t>
      </w:r>
      <w:r w:rsidR="003653DB" w:rsidRPr="00695F20">
        <w:t xml:space="preserve"> located in factories (</w:t>
      </w:r>
      <w:r w:rsidR="00016AC7" w:rsidRPr="00695F20">
        <w:t xml:space="preserve">e.g., </w:t>
      </w:r>
      <w:r w:rsidR="003653DB" w:rsidRPr="00695F20">
        <w:t>located at product lines) which measure and generate data. The PLC</w:t>
      </w:r>
      <w:r w:rsidR="003653DB" w:rsidRPr="00695F20">
        <w:rPr>
          <w:kern w:val="2"/>
        </w:rPr>
        <w:t>/</w:t>
      </w:r>
      <w:r w:rsidR="003653DB" w:rsidRPr="00695F20">
        <w:t>DCS control sensors in production lines according to embedded programs. Both PLC and DCS can broadcast data related to production lines to intra-factory networks.</w:t>
      </w:r>
    </w:p>
    <w:p w14:paraId="74445D72" w14:textId="3B883F78" w:rsidR="003653DB" w:rsidRPr="00695F20" w:rsidRDefault="00D810C9" w:rsidP="00D810C9">
      <w:pPr>
        <w:ind w:left="810" w:hanging="810"/>
      </w:pPr>
      <w:r w:rsidRPr="00695F20">
        <w:t>–</w:t>
      </w:r>
      <w:r w:rsidRPr="00695F20">
        <w:tab/>
      </w:r>
      <w:r w:rsidR="003653DB" w:rsidRPr="00695F20">
        <w:t xml:space="preserve">Intra-factory </w:t>
      </w:r>
      <w:r w:rsidR="001327CB" w:rsidRPr="00695F20">
        <w:t>n</w:t>
      </w:r>
      <w:r w:rsidR="003653DB" w:rsidRPr="00695F20">
        <w:t>etwork</w:t>
      </w:r>
      <w:r w:rsidR="003653DB" w:rsidRPr="00695F20">
        <w:rPr>
          <w:bCs/>
        </w:rPr>
        <w:t>:</w:t>
      </w:r>
      <w:r w:rsidR="003653DB" w:rsidRPr="00695F20">
        <w:t xml:space="preserve"> </w:t>
      </w:r>
      <w:r w:rsidR="001327CB" w:rsidRPr="00695F20">
        <w:t>i</w:t>
      </w:r>
      <w:r w:rsidR="003653DB" w:rsidRPr="00695F20">
        <w:t>n this use case, real-time Ethernet is assumed. It is</w:t>
      </w:r>
      <w:r w:rsidR="008C4EB3" w:rsidRPr="00695F20">
        <w:t xml:space="preserve"> standardized in IEC TC </w:t>
      </w:r>
      <w:r w:rsidR="003653DB" w:rsidRPr="00695F20">
        <w:t>65 [b-IEC TC 65] for which Ethernet is used at physical layer, but upper protocol is designed for industrial purposes. Meanwhile, broadcast protocol is assumed and data is broadcast with unique identifier/parameter (</w:t>
      </w:r>
      <w:r w:rsidR="00016AC7" w:rsidRPr="00695F20">
        <w:t xml:space="preserve">e.g., </w:t>
      </w:r>
      <w:r w:rsidR="003653DB" w:rsidRPr="00695F20">
        <w:t>device ID).</w:t>
      </w:r>
    </w:p>
    <w:p w14:paraId="74445D73" w14:textId="5C1846C4" w:rsidR="003653DB" w:rsidRPr="00695F20" w:rsidRDefault="00D810C9" w:rsidP="00D810C9">
      <w:pPr>
        <w:ind w:left="810" w:hanging="810"/>
      </w:pPr>
      <w:r w:rsidRPr="00695F20">
        <w:t>–</w:t>
      </w:r>
      <w:r w:rsidRPr="00695F20">
        <w:tab/>
      </w:r>
      <w:r w:rsidR="003653DB" w:rsidRPr="00695F20">
        <w:t>oneM2M MN</w:t>
      </w:r>
      <w:r w:rsidR="003653DB" w:rsidRPr="00695F20">
        <w:rPr>
          <w:bCs/>
        </w:rPr>
        <w:t>:</w:t>
      </w:r>
      <w:r w:rsidR="003653DB" w:rsidRPr="00695F20">
        <w:t xml:space="preserve"> </w:t>
      </w:r>
      <w:r w:rsidR="001327CB" w:rsidRPr="00695F20">
        <w:t>t</w:t>
      </w:r>
      <w:r w:rsidR="003653DB" w:rsidRPr="00695F20">
        <w:t xml:space="preserve">he MN provides an interface from the intra-factory network to the oneM2M </w:t>
      </w:r>
      <w:r w:rsidR="00F41F99" w:rsidRPr="00695F20">
        <w:t>s</w:t>
      </w:r>
      <w:r w:rsidR="003653DB" w:rsidRPr="00695F20">
        <w:t>ystem. The MN collects data from the intra-factory network according to the data catalogue, which is the data collection policy. The MN may process collected data and send the data to the oneM2M services platform through the underlying network.</w:t>
      </w:r>
    </w:p>
    <w:p w14:paraId="74445D74" w14:textId="095ECED5" w:rsidR="003653DB" w:rsidRPr="00695F20" w:rsidRDefault="00D810C9" w:rsidP="00D810C9">
      <w:pPr>
        <w:ind w:left="810" w:hanging="810"/>
      </w:pPr>
      <w:r w:rsidRPr="00695F20">
        <w:t>–</w:t>
      </w:r>
      <w:r w:rsidRPr="00695F20">
        <w:tab/>
      </w:r>
      <w:r w:rsidR="003653DB" w:rsidRPr="00695F20">
        <w:t xml:space="preserve">oneM2M </w:t>
      </w:r>
      <w:r w:rsidR="001327CB" w:rsidRPr="00695F20">
        <w:t>s</w:t>
      </w:r>
      <w:r w:rsidR="003653DB" w:rsidRPr="00695F20">
        <w:t xml:space="preserve">ervices </w:t>
      </w:r>
      <w:r w:rsidR="001327CB" w:rsidRPr="00695F20">
        <w:t>p</w:t>
      </w:r>
      <w:r w:rsidR="003653DB" w:rsidRPr="00695F20">
        <w:t>latform</w:t>
      </w:r>
      <w:r w:rsidR="003653DB" w:rsidRPr="00695F20">
        <w:rPr>
          <w:bCs/>
        </w:rPr>
        <w:t>:</w:t>
      </w:r>
      <w:r w:rsidR="003653DB" w:rsidRPr="00695F20">
        <w:t xml:space="preserve"> </w:t>
      </w:r>
      <w:r w:rsidR="001327CB" w:rsidRPr="00695F20">
        <w:t>t</w:t>
      </w:r>
      <w:r w:rsidR="003653DB" w:rsidRPr="00695F20">
        <w:t>he oneM2M services platform stores data gathered from MNs, and provides data to applications.</w:t>
      </w:r>
    </w:p>
    <w:p w14:paraId="74445D75" w14:textId="59015A3C" w:rsidR="003653DB" w:rsidRPr="00695F20" w:rsidRDefault="00D810C9" w:rsidP="00D810C9">
      <w:pPr>
        <w:ind w:left="810" w:hanging="810"/>
      </w:pPr>
      <w:r w:rsidRPr="00695F20">
        <w:t>–</w:t>
      </w:r>
      <w:r w:rsidRPr="00695F20">
        <w:tab/>
      </w:r>
      <w:r w:rsidR="003653DB" w:rsidRPr="00695F20">
        <w:t xml:space="preserve">oneM2M </w:t>
      </w:r>
      <w:r w:rsidR="001327CB" w:rsidRPr="00695F20">
        <w:t>a</w:t>
      </w:r>
      <w:r w:rsidR="003653DB" w:rsidRPr="00695F20">
        <w:t>pplication</w:t>
      </w:r>
      <w:r w:rsidR="003653DB" w:rsidRPr="00695F20">
        <w:rPr>
          <w:bCs/>
        </w:rPr>
        <w:t>:</w:t>
      </w:r>
      <w:r w:rsidR="003653DB" w:rsidRPr="00695F20">
        <w:t xml:space="preserve"> </w:t>
      </w:r>
      <w:r w:rsidR="001327CB" w:rsidRPr="00695F20">
        <w:t>a</w:t>
      </w:r>
      <w:r w:rsidR="003653DB" w:rsidRPr="00695F20">
        <w:t xml:space="preserve"> oneM2M application in the </w:t>
      </w:r>
      <w:r w:rsidR="00D3310B" w:rsidRPr="00695F20">
        <w:t>i</w:t>
      </w:r>
      <w:r w:rsidR="003653DB" w:rsidRPr="00695F20">
        <w:t xml:space="preserve">nfrastructure </w:t>
      </w:r>
      <w:r w:rsidR="00D3310B" w:rsidRPr="00695F20">
        <w:t>d</w:t>
      </w:r>
      <w:r w:rsidR="003653DB" w:rsidRPr="00695F20">
        <w:t>omain that monitors production lines for remote manufacturing control by using collected data from the oneM2M services platform. For monitoring purposes, the M2M application defines and generates the data catalogue, then, the application</w:t>
      </w:r>
      <w:r w:rsidR="003653DB" w:rsidRPr="00695F20" w:rsidDel="00125920">
        <w:t xml:space="preserve"> </w:t>
      </w:r>
      <w:r w:rsidR="003653DB" w:rsidRPr="00695F20">
        <w:t>provides the data catalogue to MNs. The M2M application also shares data catalogue in the MNs with other factories.</w:t>
      </w:r>
    </w:p>
    <w:p w14:paraId="74445D76" w14:textId="23C44E0B" w:rsidR="003653DB" w:rsidRPr="00695F20" w:rsidRDefault="00B25D9C" w:rsidP="00B25D9C">
      <w:pPr>
        <w:pStyle w:val="Heading3"/>
      </w:pPr>
      <w:bookmarkStart w:id="149" w:name="_Toc441137624"/>
      <w:bookmarkStart w:id="150" w:name="_Toc478569573"/>
      <w:bookmarkStart w:id="151" w:name="_Toc478570303"/>
      <w:bookmarkStart w:id="152" w:name="_Toc517167838"/>
      <w:r w:rsidRPr="00695F20">
        <w:t>7.3.4</w:t>
      </w:r>
      <w:r w:rsidRPr="00695F20">
        <w:tab/>
      </w:r>
      <w:r w:rsidR="003653DB" w:rsidRPr="00695F20">
        <w:t>Pre-conditions</w:t>
      </w:r>
      <w:bookmarkEnd w:id="149"/>
      <w:bookmarkEnd w:id="150"/>
      <w:bookmarkEnd w:id="151"/>
      <w:bookmarkEnd w:id="152"/>
    </w:p>
    <w:p w14:paraId="74445D77" w14:textId="6844AAE9" w:rsidR="003653DB" w:rsidRPr="00695F20" w:rsidRDefault="00F33937" w:rsidP="00F33937">
      <w:pPr>
        <w:ind w:left="810" w:hanging="810"/>
      </w:pPr>
      <w:r w:rsidRPr="00695F20">
        <w:rPr>
          <w:lang w:eastAsia="zh-CN"/>
        </w:rPr>
        <w:t>–</w:t>
      </w:r>
      <w:r w:rsidRPr="00695F20">
        <w:rPr>
          <w:lang w:eastAsia="zh-CN"/>
        </w:rPr>
        <w:tab/>
      </w:r>
      <w:r w:rsidR="003653DB" w:rsidRPr="00695F20">
        <w:t>The PLCs or DCSs control sensors in production lines according to embedded programs. Both PLC and DCS can broadcast data related to production lines into an intra-factory network.</w:t>
      </w:r>
    </w:p>
    <w:p w14:paraId="74445D78" w14:textId="2D5DA25C" w:rsidR="003653DB" w:rsidRPr="00695F20" w:rsidRDefault="00F33937" w:rsidP="00F33937">
      <w:pPr>
        <w:ind w:left="810" w:hanging="810"/>
      </w:pPr>
      <w:r w:rsidRPr="00695F20">
        <w:rPr>
          <w:lang w:eastAsia="zh-CN"/>
        </w:rPr>
        <w:t>–</w:t>
      </w:r>
      <w:r w:rsidRPr="00695F20">
        <w:rPr>
          <w:lang w:eastAsia="zh-CN"/>
        </w:rPr>
        <w:tab/>
      </w:r>
      <w:r w:rsidR="003653DB" w:rsidRPr="00695F20">
        <w:t>Real-time Ethernet is assumed as the intra-factory network. Broadcast protocol is assumed and r</w:t>
      </w:r>
      <w:r w:rsidR="008C4EB3" w:rsidRPr="00695F20">
        <w:t>eal</w:t>
      </w:r>
      <w:r w:rsidR="008C4EB3" w:rsidRPr="00695F20">
        <w:noBreakHyphen/>
      </w:r>
      <w:r w:rsidR="003653DB" w:rsidRPr="00695F20">
        <w:t>time Ethernet data is broadcast with a unique identifier/parameter (</w:t>
      </w:r>
      <w:r w:rsidR="00016AC7" w:rsidRPr="00695F20">
        <w:t xml:space="preserve">e.g., </w:t>
      </w:r>
      <w:r w:rsidR="003653DB" w:rsidRPr="00695F20">
        <w:t>device ID).</w:t>
      </w:r>
    </w:p>
    <w:p w14:paraId="74445D79" w14:textId="183C7B83" w:rsidR="003653DB" w:rsidRPr="00695F20" w:rsidRDefault="00B25D9C" w:rsidP="00B25D9C">
      <w:pPr>
        <w:pStyle w:val="Heading3"/>
      </w:pPr>
      <w:bookmarkStart w:id="153" w:name="_Toc441137625"/>
      <w:bookmarkStart w:id="154" w:name="_Toc478569574"/>
      <w:bookmarkStart w:id="155" w:name="_Toc478570304"/>
      <w:bookmarkStart w:id="156" w:name="_Toc517167839"/>
      <w:r w:rsidRPr="00695F20">
        <w:lastRenderedPageBreak/>
        <w:t>7.3.5</w:t>
      </w:r>
      <w:r w:rsidRPr="00695F20">
        <w:tab/>
      </w:r>
      <w:r w:rsidR="003653DB" w:rsidRPr="00695F20">
        <w:t>Triggers</w:t>
      </w:r>
      <w:bookmarkEnd w:id="153"/>
      <w:bookmarkEnd w:id="154"/>
      <w:bookmarkEnd w:id="155"/>
      <w:bookmarkEnd w:id="156"/>
    </w:p>
    <w:p w14:paraId="74445D7A" w14:textId="22365953" w:rsidR="003653DB" w:rsidRPr="00695F20" w:rsidRDefault="00F33937" w:rsidP="005B1CCA">
      <w:pPr>
        <w:ind w:left="794" w:hanging="794"/>
      </w:pPr>
      <w:r w:rsidRPr="00695F20">
        <w:rPr>
          <w:lang w:eastAsia="zh-CN"/>
        </w:rPr>
        <w:t>–</w:t>
      </w:r>
      <w:r w:rsidRPr="00695F20">
        <w:rPr>
          <w:lang w:eastAsia="zh-CN"/>
        </w:rPr>
        <w:tab/>
      </w:r>
      <w:r w:rsidR="003653DB" w:rsidRPr="00695F20">
        <w:t>A remote manufacturing control application generates a data catalogue to collect data from product lines in factories.</w:t>
      </w:r>
    </w:p>
    <w:p w14:paraId="74445D7B" w14:textId="23EFA177" w:rsidR="003653DB" w:rsidRPr="00695F20" w:rsidRDefault="00B25D9C" w:rsidP="00B25D9C">
      <w:pPr>
        <w:pStyle w:val="Heading3"/>
      </w:pPr>
      <w:bookmarkStart w:id="157" w:name="_Toc441137626"/>
      <w:bookmarkStart w:id="158" w:name="_Toc478569575"/>
      <w:bookmarkStart w:id="159" w:name="_Toc478570305"/>
      <w:bookmarkStart w:id="160" w:name="_Toc517167840"/>
      <w:r w:rsidRPr="00695F20">
        <w:t>7.3.6</w:t>
      </w:r>
      <w:r w:rsidRPr="00695F20">
        <w:tab/>
      </w:r>
      <w:r w:rsidR="003653DB" w:rsidRPr="00695F20">
        <w:t xml:space="preserve">Normal </w:t>
      </w:r>
      <w:r w:rsidR="001327CB" w:rsidRPr="00695F20">
        <w:t>f</w:t>
      </w:r>
      <w:r w:rsidR="003653DB" w:rsidRPr="00695F20">
        <w:t>low</w:t>
      </w:r>
      <w:bookmarkEnd w:id="157"/>
      <w:bookmarkEnd w:id="158"/>
      <w:bookmarkEnd w:id="159"/>
      <w:bookmarkEnd w:id="160"/>
    </w:p>
    <w:p w14:paraId="67EB0732" w14:textId="5B86E443" w:rsidR="00EE0089" w:rsidRPr="00695F20" w:rsidRDefault="001327CB" w:rsidP="00EE0089">
      <w:pPr>
        <w:pStyle w:val="enumlev1"/>
        <w:rPr>
          <w:lang w:eastAsia="zh-CN"/>
        </w:rPr>
      </w:pPr>
      <w:r w:rsidRPr="00695F20">
        <w:rPr>
          <w:lang w:eastAsia="zh-CN"/>
        </w:rPr>
        <w:t>1</w:t>
      </w:r>
      <w:r w:rsidR="00EE0089" w:rsidRPr="00695F20">
        <w:rPr>
          <w:lang w:eastAsia="zh-CN"/>
        </w:rPr>
        <w:t>)</w:t>
      </w:r>
      <w:r w:rsidR="00EE0089" w:rsidRPr="00695F20">
        <w:rPr>
          <w:lang w:eastAsia="zh-CN"/>
        </w:rPr>
        <w:tab/>
      </w:r>
      <w:r w:rsidR="003653DB" w:rsidRPr="00695F20">
        <w:rPr>
          <w:lang w:eastAsia="zh-CN"/>
        </w:rPr>
        <w:t>The application generates the data collection policy into a data catalogue, or updates the data catalogue when the monitoring purpose has changed. The application then notifies the data catalogue to the MNs in a factory.</w:t>
      </w:r>
    </w:p>
    <w:p w14:paraId="76610643" w14:textId="60EFC91C" w:rsidR="00EE0089" w:rsidRPr="00695F20" w:rsidRDefault="001327CB" w:rsidP="00EE0089">
      <w:pPr>
        <w:pStyle w:val="enumlev1"/>
        <w:rPr>
          <w:lang w:eastAsia="zh-CN"/>
        </w:rPr>
      </w:pPr>
      <w:r w:rsidRPr="00695F20">
        <w:rPr>
          <w:lang w:eastAsia="zh-CN"/>
        </w:rPr>
        <w:t>2</w:t>
      </w:r>
      <w:r w:rsidR="00EE0089" w:rsidRPr="00695F20">
        <w:rPr>
          <w:lang w:eastAsia="zh-CN"/>
        </w:rPr>
        <w:t>)</w:t>
      </w:r>
      <w:r w:rsidR="00EE0089" w:rsidRPr="00695F20">
        <w:rPr>
          <w:lang w:eastAsia="zh-CN"/>
        </w:rPr>
        <w:tab/>
      </w:r>
      <w:r w:rsidR="003653DB" w:rsidRPr="00695F20">
        <w:rPr>
          <w:lang w:eastAsia="zh-CN"/>
        </w:rPr>
        <w:t>The application providing the data catalogue to the MNs may include the following condition:</w:t>
      </w:r>
    </w:p>
    <w:p w14:paraId="38AB7145" w14:textId="6A033127" w:rsidR="00EE0089" w:rsidRPr="00695F20" w:rsidRDefault="00EE0089" w:rsidP="00EE0089">
      <w:pPr>
        <w:pStyle w:val="enumlev2"/>
        <w:rPr>
          <w:lang w:eastAsia="zh-CN"/>
        </w:rPr>
      </w:pPr>
      <w:r w:rsidRPr="00695F20">
        <w:rPr>
          <w:lang w:eastAsia="zh-CN"/>
        </w:rPr>
        <w:t>–</w:t>
      </w:r>
      <w:r w:rsidRPr="00695F20">
        <w:rPr>
          <w:lang w:eastAsia="zh-CN"/>
        </w:rPr>
        <w:tab/>
      </w:r>
      <w:r w:rsidR="001327CB" w:rsidRPr="00695F20">
        <w:rPr>
          <w:lang w:eastAsia="zh-CN"/>
        </w:rPr>
        <w:t>i</w:t>
      </w:r>
      <w:r w:rsidR="003653DB" w:rsidRPr="00695F20">
        <w:rPr>
          <w:lang w:eastAsia="zh-CN"/>
        </w:rPr>
        <w:t xml:space="preserve">n some inter-factory collaboration cases, the application also provides the data catalogue to the MNs in other collaborating factories, </w:t>
      </w:r>
      <w:r w:rsidR="00016AC7" w:rsidRPr="00695F20">
        <w:rPr>
          <w:lang w:eastAsia="zh-CN"/>
        </w:rPr>
        <w:t xml:space="preserve">e.g., </w:t>
      </w:r>
      <w:r w:rsidR="003653DB" w:rsidRPr="00695F20">
        <w:rPr>
          <w:lang w:eastAsia="zh-CN"/>
        </w:rPr>
        <w:t>a newly built factory.</w:t>
      </w:r>
    </w:p>
    <w:p w14:paraId="6D7B63C1" w14:textId="17819A49" w:rsidR="00EE0089" w:rsidRPr="00695F20" w:rsidRDefault="001327CB" w:rsidP="00EE0089">
      <w:pPr>
        <w:pStyle w:val="enumlev1"/>
        <w:rPr>
          <w:lang w:eastAsia="zh-CN"/>
        </w:rPr>
      </w:pPr>
      <w:r w:rsidRPr="00695F20">
        <w:rPr>
          <w:lang w:eastAsia="zh-CN"/>
        </w:rPr>
        <w:t>3</w:t>
      </w:r>
      <w:r w:rsidR="00EE0089" w:rsidRPr="00695F20">
        <w:rPr>
          <w:lang w:eastAsia="zh-CN"/>
        </w:rPr>
        <w:t>)</w:t>
      </w:r>
      <w:r w:rsidR="00EE0089" w:rsidRPr="00695F20">
        <w:rPr>
          <w:lang w:eastAsia="zh-CN"/>
        </w:rPr>
        <w:tab/>
      </w:r>
      <w:r w:rsidR="003653DB" w:rsidRPr="00695F20">
        <w:rPr>
          <w:lang w:eastAsia="zh-CN"/>
        </w:rPr>
        <w:t>MNs start to selectively collect data from real-time Ethernet according to the data catalogue.</w:t>
      </w:r>
    </w:p>
    <w:p w14:paraId="701D409B" w14:textId="62089252" w:rsidR="00EE0089" w:rsidRPr="00695F20" w:rsidRDefault="00FF0B43" w:rsidP="00EE0089">
      <w:pPr>
        <w:pStyle w:val="enumlev1"/>
        <w:rPr>
          <w:lang w:eastAsia="zh-CN"/>
        </w:rPr>
      </w:pPr>
      <w:r w:rsidRPr="00695F20">
        <w:rPr>
          <w:lang w:eastAsia="zh-CN"/>
        </w:rPr>
        <w:t>4</w:t>
      </w:r>
      <w:r w:rsidR="00EE0089" w:rsidRPr="00695F20">
        <w:rPr>
          <w:lang w:eastAsia="zh-CN"/>
        </w:rPr>
        <w:t>)</w:t>
      </w:r>
      <w:r w:rsidR="00EE0089" w:rsidRPr="00695F20">
        <w:rPr>
          <w:lang w:eastAsia="zh-CN"/>
        </w:rPr>
        <w:tab/>
      </w:r>
      <w:r w:rsidR="003653DB" w:rsidRPr="00695F20">
        <w:rPr>
          <w:lang w:eastAsia="zh-CN"/>
        </w:rPr>
        <w:t>The oneM2M services platform receives, stores and provides the data to manufacturing control applications.</w:t>
      </w:r>
    </w:p>
    <w:p w14:paraId="74445D82" w14:textId="7DE24FA4" w:rsidR="003653DB" w:rsidRPr="00695F20" w:rsidRDefault="00FF0B43" w:rsidP="00EE0089">
      <w:pPr>
        <w:pStyle w:val="enumlev1"/>
        <w:rPr>
          <w:lang w:eastAsia="zh-CN"/>
        </w:rPr>
      </w:pPr>
      <w:r w:rsidRPr="00695F20">
        <w:rPr>
          <w:lang w:eastAsia="zh-CN"/>
        </w:rPr>
        <w:t>5</w:t>
      </w:r>
      <w:r w:rsidR="00EE0089" w:rsidRPr="00695F20">
        <w:rPr>
          <w:lang w:eastAsia="zh-CN"/>
        </w:rPr>
        <w:t>)</w:t>
      </w:r>
      <w:r w:rsidR="00EE0089" w:rsidRPr="00695F20">
        <w:rPr>
          <w:lang w:eastAsia="zh-CN"/>
        </w:rPr>
        <w:tab/>
      </w:r>
      <w:r w:rsidR="003653DB" w:rsidRPr="00695F20">
        <w:rPr>
          <w:lang w:eastAsia="zh-CN"/>
        </w:rPr>
        <w:t>The application analyses collected data for remote manufacturing control.</w:t>
      </w:r>
    </w:p>
    <w:p w14:paraId="74445D83" w14:textId="547F09AC" w:rsidR="003653DB" w:rsidRPr="00695F20" w:rsidRDefault="00B25D9C" w:rsidP="00B25D9C">
      <w:pPr>
        <w:pStyle w:val="Heading3"/>
      </w:pPr>
      <w:bookmarkStart w:id="161" w:name="_Toc441137627"/>
      <w:bookmarkStart w:id="162" w:name="_Toc478569576"/>
      <w:bookmarkStart w:id="163" w:name="_Toc478570306"/>
      <w:bookmarkStart w:id="164" w:name="_Toc517167841"/>
      <w:r w:rsidRPr="00695F20">
        <w:t>7.3.7</w:t>
      </w:r>
      <w:r w:rsidRPr="00695F20">
        <w:tab/>
      </w:r>
      <w:r w:rsidR="003653DB" w:rsidRPr="00695F20">
        <w:t>Post-conditions</w:t>
      </w:r>
      <w:bookmarkEnd w:id="161"/>
      <w:bookmarkEnd w:id="162"/>
      <w:bookmarkEnd w:id="163"/>
      <w:bookmarkEnd w:id="164"/>
    </w:p>
    <w:p w14:paraId="74445D84" w14:textId="605632BC" w:rsidR="003653DB" w:rsidRPr="00695F20" w:rsidRDefault="003653DB" w:rsidP="003653DB">
      <w:r w:rsidRPr="00695F20">
        <w:t>The application utilizes (</w:t>
      </w:r>
      <w:r w:rsidR="00016AC7" w:rsidRPr="00695F20">
        <w:t xml:space="preserve">e.g., </w:t>
      </w:r>
      <w:r w:rsidRPr="00695F20">
        <w:t>monitors and analyses) the data collected according to the data catalogue.</w:t>
      </w:r>
    </w:p>
    <w:p w14:paraId="74445D85" w14:textId="004723E1" w:rsidR="003653DB" w:rsidRPr="00695F20" w:rsidRDefault="00B25D9C" w:rsidP="00B25D9C">
      <w:pPr>
        <w:pStyle w:val="Heading3"/>
      </w:pPr>
      <w:bookmarkStart w:id="165" w:name="_Toc441137628"/>
      <w:bookmarkStart w:id="166" w:name="_Toc478569577"/>
      <w:bookmarkStart w:id="167" w:name="_Toc478570307"/>
      <w:bookmarkStart w:id="168" w:name="_Toc517167842"/>
      <w:r w:rsidRPr="00695F20">
        <w:lastRenderedPageBreak/>
        <w:t>7.3.8</w:t>
      </w:r>
      <w:r w:rsidRPr="00695F20">
        <w:tab/>
      </w:r>
      <w:r w:rsidR="003653DB" w:rsidRPr="00695F20">
        <w:t>High</w:t>
      </w:r>
      <w:r w:rsidR="00443621" w:rsidRPr="00695F20">
        <w:noBreakHyphen/>
        <w:t>l</w:t>
      </w:r>
      <w:r w:rsidR="003653DB" w:rsidRPr="00695F20">
        <w:t xml:space="preserve">evel </w:t>
      </w:r>
      <w:r w:rsidR="00443621" w:rsidRPr="00695F20">
        <w:t>i</w:t>
      </w:r>
      <w:r w:rsidR="003653DB" w:rsidRPr="00695F20">
        <w:t>llustration</w:t>
      </w:r>
      <w:bookmarkEnd w:id="165"/>
      <w:bookmarkEnd w:id="166"/>
      <w:bookmarkEnd w:id="167"/>
      <w:bookmarkEnd w:id="168"/>
    </w:p>
    <w:p w14:paraId="42BEC997" w14:textId="2E918318" w:rsidR="00D35959" w:rsidRPr="00695F20" w:rsidRDefault="00491485" w:rsidP="00EE0089">
      <w:pPr>
        <w:pStyle w:val="Figure"/>
        <w:rPr>
          <w:lang w:eastAsia="zh-CN"/>
        </w:rPr>
      </w:pPr>
      <w:r>
        <w:rPr>
          <w:noProof/>
          <w:lang w:eastAsia="en-GB"/>
        </w:rPr>
        <w:drawing>
          <wp:inline distT="0" distB="0" distL="0" distR="0" wp14:anchorId="1F5EEA9D" wp14:editId="751F2BF9">
            <wp:extent cx="6120765" cy="5022215"/>
            <wp:effectExtent l="0" t="0" r="0" b="698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neM2M-DE(18)_F7.3.8-1.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120765" cy="5022215"/>
                    </a:xfrm>
                    <a:prstGeom prst="rect">
                      <a:avLst/>
                    </a:prstGeom>
                  </pic:spPr>
                </pic:pic>
              </a:graphicData>
            </a:graphic>
          </wp:inline>
        </w:drawing>
      </w:r>
      <w:r>
        <w:rPr>
          <w:lang w:eastAsia="zh-CN"/>
        </w:rPr>
      </w:r>
    </w:p>
    <w:p w14:paraId="74445D87" w14:textId="35F41385" w:rsidR="003653DB" w:rsidRPr="00695F20" w:rsidRDefault="003653DB" w:rsidP="00EE0089">
      <w:pPr>
        <w:pStyle w:val="FigureNoTitle0"/>
        <w:rPr>
          <w:lang w:eastAsia="zh-CN"/>
        </w:rPr>
      </w:pPr>
      <w:r w:rsidRPr="00695F20">
        <w:rPr>
          <w:lang w:eastAsia="zh-CN"/>
        </w:rPr>
        <w:t>Figure 7.3.</w:t>
      </w:r>
      <w:r w:rsidR="00DB1918">
        <w:rPr>
          <w:lang w:eastAsia="zh-CN"/>
        </w:rPr>
        <w:t>8</w:t>
      </w:r>
      <w:r w:rsidR="00EE0089" w:rsidRPr="00695F20">
        <w:rPr>
          <w:lang w:eastAsia="zh-CN"/>
        </w:rPr>
        <w:t>-1 –</w:t>
      </w:r>
      <w:r w:rsidRPr="00695F20">
        <w:rPr>
          <w:lang w:eastAsia="zh-CN"/>
        </w:rPr>
        <w:t xml:space="preserve"> High-level </w:t>
      </w:r>
      <w:r w:rsidR="00443621" w:rsidRPr="00695F20">
        <w:rPr>
          <w:lang w:eastAsia="zh-CN"/>
        </w:rPr>
        <w:t>i</w:t>
      </w:r>
      <w:r w:rsidRPr="00695F20">
        <w:rPr>
          <w:lang w:eastAsia="zh-CN"/>
        </w:rPr>
        <w:t xml:space="preserve">llustration of </w:t>
      </w:r>
      <w:r w:rsidR="00443621" w:rsidRPr="00695F20">
        <w:rPr>
          <w:lang w:eastAsia="zh-CN"/>
        </w:rPr>
        <w:t>d</w:t>
      </w:r>
      <w:r w:rsidRPr="00695F20">
        <w:rPr>
          <w:lang w:eastAsia="zh-CN"/>
        </w:rPr>
        <w:t xml:space="preserve">ata </w:t>
      </w:r>
      <w:r w:rsidR="00443621" w:rsidRPr="00695F20">
        <w:rPr>
          <w:lang w:eastAsia="zh-CN"/>
        </w:rPr>
        <w:t>p</w:t>
      </w:r>
      <w:r w:rsidRPr="00695F20">
        <w:rPr>
          <w:lang w:eastAsia="zh-CN"/>
        </w:rPr>
        <w:t xml:space="preserve">rocess for </w:t>
      </w:r>
      <w:r w:rsidR="00443621" w:rsidRPr="00695F20">
        <w:rPr>
          <w:lang w:eastAsia="zh-CN"/>
        </w:rPr>
        <w:t>i</w:t>
      </w:r>
      <w:r w:rsidRPr="00695F20">
        <w:rPr>
          <w:lang w:eastAsia="zh-CN"/>
        </w:rPr>
        <w:t xml:space="preserve">nter-factory </w:t>
      </w:r>
      <w:r w:rsidR="00443621" w:rsidRPr="00695F20">
        <w:rPr>
          <w:lang w:eastAsia="zh-CN"/>
        </w:rPr>
        <w:t>m</w:t>
      </w:r>
      <w:r w:rsidRPr="00695F20">
        <w:rPr>
          <w:lang w:eastAsia="zh-CN"/>
        </w:rPr>
        <w:t>anufacturing</w:t>
      </w:r>
      <w:r w:rsidR="00491485">
        <w:rPr>
          <w:lang w:eastAsia="zh-CN"/>
        </w:rPr>
      </w:r>
    </w:p>
    <w:p w14:paraId="74445D88" w14:textId="046EBB37" w:rsidR="003653DB" w:rsidRPr="00695F20" w:rsidRDefault="00B25D9C" w:rsidP="00B25D9C">
      <w:pPr>
        <w:pStyle w:val="Heading3"/>
      </w:pPr>
      <w:bookmarkStart w:id="169" w:name="_Toc441137629"/>
      <w:bookmarkStart w:id="170" w:name="_Toc478569578"/>
      <w:bookmarkStart w:id="171" w:name="_Toc478570308"/>
      <w:bookmarkStart w:id="172" w:name="_Toc517167843"/>
      <w:r w:rsidRPr="00695F20">
        <w:t>7.3.9</w:t>
      </w:r>
      <w:r w:rsidRPr="00695F20">
        <w:tab/>
      </w:r>
      <w:r w:rsidR="003653DB" w:rsidRPr="00695F20">
        <w:t xml:space="preserve">Potential </w:t>
      </w:r>
      <w:r w:rsidR="001327CB" w:rsidRPr="00695F20">
        <w:t>r</w:t>
      </w:r>
      <w:r w:rsidR="003653DB" w:rsidRPr="00695F20">
        <w:t>equirements</w:t>
      </w:r>
      <w:bookmarkEnd w:id="169"/>
      <w:bookmarkEnd w:id="170"/>
      <w:bookmarkEnd w:id="171"/>
      <w:bookmarkEnd w:id="172"/>
    </w:p>
    <w:p w14:paraId="74445D89" w14:textId="2710E182" w:rsidR="003653DB" w:rsidRPr="00695F20" w:rsidRDefault="001327CB" w:rsidP="00EE0089">
      <w:pPr>
        <w:pStyle w:val="enumlev1"/>
        <w:rPr>
          <w:lang w:eastAsia="zh-CN"/>
        </w:rPr>
      </w:pPr>
      <w:r w:rsidRPr="00695F20">
        <w:rPr>
          <w:lang w:eastAsia="zh-CN"/>
        </w:rPr>
        <w:t>1</w:t>
      </w:r>
      <w:r w:rsidR="00EE0089" w:rsidRPr="00695F20">
        <w:rPr>
          <w:lang w:eastAsia="zh-CN"/>
        </w:rPr>
        <w:t>)</w:t>
      </w:r>
      <w:r w:rsidR="00EE0089" w:rsidRPr="00695F20">
        <w:rPr>
          <w:lang w:eastAsia="zh-CN"/>
        </w:rPr>
        <w:tab/>
      </w:r>
      <w:r w:rsidR="003653DB" w:rsidRPr="00695F20">
        <w:rPr>
          <w:lang w:eastAsia="zh-CN"/>
        </w:rPr>
        <w:t>The oneM2M system shall be able to share data collection policies among different applications.</w:t>
      </w:r>
    </w:p>
    <w:p w14:paraId="74445D8A" w14:textId="3FEFF435" w:rsidR="003653DB" w:rsidRPr="00695F20" w:rsidRDefault="00B25D9C" w:rsidP="00B25D9C">
      <w:pPr>
        <w:pStyle w:val="Heading2"/>
      </w:pPr>
      <w:bookmarkStart w:id="173" w:name="_Toc441137630"/>
      <w:bookmarkStart w:id="174" w:name="_Toc478569579"/>
      <w:bookmarkStart w:id="175" w:name="_Toc478570309"/>
      <w:bookmarkStart w:id="176" w:name="_Toc517167844"/>
      <w:bookmarkStart w:id="177" w:name="_Toc523313354"/>
      <w:bookmarkStart w:id="178" w:name="_Toc523313468"/>
      <w:r w:rsidRPr="00695F20">
        <w:t>7.4</w:t>
      </w:r>
      <w:r w:rsidRPr="00695F20">
        <w:tab/>
      </w:r>
      <w:r w:rsidR="003653DB" w:rsidRPr="00695F20">
        <w:t xml:space="preserve">Aircraft </w:t>
      </w:r>
      <w:r w:rsidR="00C2631C" w:rsidRPr="00695F20">
        <w:t>c</w:t>
      </w:r>
      <w:r w:rsidR="003653DB" w:rsidRPr="00695F20">
        <w:t xml:space="preserve">onstruction and </w:t>
      </w:r>
      <w:r w:rsidR="00C2631C" w:rsidRPr="00695F20">
        <w:t>m</w:t>
      </w:r>
      <w:r w:rsidR="003653DB" w:rsidRPr="00695F20">
        <w:t>aintenance</w:t>
      </w:r>
      <w:bookmarkEnd w:id="173"/>
      <w:bookmarkEnd w:id="174"/>
      <w:bookmarkEnd w:id="175"/>
      <w:bookmarkEnd w:id="176"/>
      <w:bookmarkEnd w:id="177"/>
      <w:bookmarkEnd w:id="178"/>
    </w:p>
    <w:p w14:paraId="74445D8B" w14:textId="23DBA580" w:rsidR="003653DB" w:rsidRPr="00695F20" w:rsidRDefault="006A62C6" w:rsidP="006A62C6">
      <w:pPr>
        <w:pStyle w:val="Heading3"/>
      </w:pPr>
      <w:bookmarkStart w:id="179" w:name="_Toc441137631"/>
      <w:bookmarkStart w:id="180" w:name="_Toc478569580"/>
      <w:bookmarkStart w:id="181" w:name="_Toc478570310"/>
      <w:bookmarkStart w:id="182" w:name="_Toc517167845"/>
      <w:r w:rsidRPr="00695F20">
        <w:t>7.4.1</w:t>
      </w:r>
      <w:r w:rsidRPr="00695F20">
        <w:tab/>
      </w:r>
      <w:r w:rsidR="003653DB" w:rsidRPr="00695F20">
        <w:t>Description</w:t>
      </w:r>
      <w:bookmarkEnd w:id="179"/>
      <w:bookmarkEnd w:id="180"/>
      <w:bookmarkEnd w:id="181"/>
      <w:bookmarkEnd w:id="182"/>
    </w:p>
    <w:p w14:paraId="74445D8C" w14:textId="77777777" w:rsidR="003653DB" w:rsidRPr="00695F20" w:rsidRDefault="003653DB" w:rsidP="003653DB">
      <w:r w:rsidRPr="00695F20">
        <w:t>In aircraft construction, there are precise regulations that specify the type of screw and the amount of force that needs to be used to join specific parts. When it comes to passenger aircraft, there are thousands of such screws that have to be tightened and precisely documented. Joints on the wings naturally require a different amount of force than those on an aircraft window.</w:t>
      </w:r>
    </w:p>
    <w:p w14:paraId="74445D8D" w14:textId="77777777" w:rsidR="003653DB" w:rsidRPr="00695F20" w:rsidRDefault="003653DB" w:rsidP="003653DB">
      <w:r w:rsidRPr="00695F20">
        <w:t>The tools are Wi-Fi-enabled and can identify their precise location on the shop floor. The position of the aircraft in the hangar is also fixed. With fixed coordinates and Wi-Fi connectivity, we know, for example, that a particular tool is located at the vertical stabilizer. Instructions that specify the force it should use to tighten screws can automatically be sent to the tool.</w:t>
      </w:r>
    </w:p>
    <w:p w14:paraId="6326C1B3" w14:textId="77777777" w:rsidR="00EE0089" w:rsidRPr="00695F20" w:rsidRDefault="003653DB" w:rsidP="00EE0089">
      <w:pPr>
        <w:keepNext/>
        <w:keepLines/>
      </w:pPr>
      <w:r w:rsidRPr="00695F20">
        <w:lastRenderedPageBreak/>
        <w:t>Although this use case focuses on aircraft construction and maintenance, the connected power tool technology is expected to be effective in more applications:</w:t>
      </w:r>
    </w:p>
    <w:p w14:paraId="36B0F715" w14:textId="0AA3CF7A" w:rsidR="00EE0089" w:rsidRPr="00695F20" w:rsidRDefault="00EE0089" w:rsidP="00EE0089">
      <w:pPr>
        <w:pStyle w:val="enumlev1"/>
      </w:pPr>
      <w:r w:rsidRPr="00695F20">
        <w:t>–</w:t>
      </w:r>
      <w:r w:rsidRPr="00695F20">
        <w:tab/>
      </w:r>
      <w:r w:rsidR="003653DB" w:rsidRPr="00695F20">
        <w:rPr>
          <w:lang w:eastAsia="ja-JP"/>
        </w:rPr>
        <w:t>Safety-critical work processes are closely monitored and analysed. Anomalies are automatically detected through the central processing, analysis, and visualization of production process data in near real time. Role-specific alerts can be triggered automatically.</w:t>
      </w:r>
    </w:p>
    <w:p w14:paraId="4A3618BF" w14:textId="77777777" w:rsidR="00EE0089" w:rsidRPr="00695F20" w:rsidRDefault="00EE0089" w:rsidP="00EE0089">
      <w:pPr>
        <w:pStyle w:val="enumlev1"/>
        <w:rPr>
          <w:lang w:eastAsia="ja-JP"/>
        </w:rPr>
      </w:pPr>
      <w:r w:rsidRPr="00695F20">
        <w:t>–</w:t>
      </w:r>
      <w:r w:rsidRPr="00695F20">
        <w:tab/>
      </w:r>
      <w:r w:rsidR="003653DB" w:rsidRPr="00695F20">
        <w:rPr>
          <w:lang w:eastAsia="ja-JP"/>
        </w:rPr>
        <w:t>The power tool fleet manager has an exact overview of the power tool fleet status and utilization thanks to central access to process data. Organizational processes can be triggered automatically.</w:t>
      </w:r>
    </w:p>
    <w:p w14:paraId="24625B68" w14:textId="77777777"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Quality controls are automated and shifted to earlier stages of the production process. For example, hundreds of thousands of torque recordings are made available in their entirety for quality monitoring.</w:t>
      </w:r>
    </w:p>
    <w:p w14:paraId="74445D92" w14:textId="23FEA5B1"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Indoor geofencing alarms ensure that power tools are used according to regulations. Not all tools are allowed for all production and maintenance steps, </w:t>
      </w:r>
      <w:r w:rsidR="00016AC7" w:rsidRPr="00695F20">
        <w:rPr>
          <w:lang w:eastAsia="ja-JP"/>
        </w:rPr>
        <w:t xml:space="preserve">e.g., </w:t>
      </w:r>
      <w:r w:rsidR="003653DB" w:rsidRPr="00695F20">
        <w:rPr>
          <w:lang w:eastAsia="ja-JP"/>
        </w:rPr>
        <w:t>in aircraft maintenance. As soon as power tools know their location, they can switch off when used in error.</w:t>
      </w:r>
    </w:p>
    <w:p w14:paraId="74445D93" w14:textId="61BD36BD" w:rsidR="003653DB" w:rsidRPr="00695F20" w:rsidRDefault="006A62C6" w:rsidP="006A62C6">
      <w:pPr>
        <w:pStyle w:val="Heading3"/>
      </w:pPr>
      <w:bookmarkStart w:id="183" w:name="_Toc517167846"/>
      <w:r w:rsidRPr="00695F20">
        <w:t>7.4.2</w:t>
      </w:r>
      <w:r w:rsidRPr="00695F20">
        <w:tab/>
      </w:r>
      <w:r w:rsidR="003653DB" w:rsidRPr="00695F20">
        <w:t>Source</w:t>
      </w:r>
      <w:bookmarkEnd w:id="183"/>
    </w:p>
    <w:p w14:paraId="74445D94" w14:textId="77777777" w:rsidR="003653DB" w:rsidRPr="00695F20" w:rsidRDefault="003653DB" w:rsidP="003653DB">
      <w:r w:rsidRPr="00695F20">
        <w:t>Not applicable.</w:t>
      </w:r>
    </w:p>
    <w:p w14:paraId="74445D95" w14:textId="5306A8C0" w:rsidR="003653DB" w:rsidRPr="00695F20" w:rsidRDefault="006A62C6" w:rsidP="006A62C6">
      <w:pPr>
        <w:pStyle w:val="Heading3"/>
      </w:pPr>
      <w:bookmarkStart w:id="184" w:name="_Toc478569582"/>
      <w:bookmarkStart w:id="185" w:name="_Toc478570312"/>
      <w:bookmarkStart w:id="186" w:name="_Toc517167847"/>
      <w:bookmarkStart w:id="187" w:name="_Toc441137633"/>
      <w:r w:rsidRPr="00695F20">
        <w:t>7.4.3</w:t>
      </w:r>
      <w:r w:rsidRPr="00695F20">
        <w:tab/>
      </w:r>
      <w:r w:rsidR="003653DB" w:rsidRPr="00695F20">
        <w:t>Actors</w:t>
      </w:r>
      <w:bookmarkEnd w:id="184"/>
      <w:bookmarkEnd w:id="185"/>
      <w:bookmarkEnd w:id="186"/>
      <w:r w:rsidR="003653DB" w:rsidRPr="00695F20">
        <w:t xml:space="preserve"> </w:t>
      </w:r>
      <w:bookmarkEnd w:id="187"/>
    </w:p>
    <w:p w14:paraId="57560B6C" w14:textId="737868B9"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Power tools: </w:t>
      </w:r>
      <w:r w:rsidR="001327CB" w:rsidRPr="00695F20">
        <w:rPr>
          <w:lang w:eastAsia="ja-JP"/>
        </w:rPr>
        <w:t>p</w:t>
      </w:r>
      <w:r w:rsidR="003653DB" w:rsidRPr="00695F20">
        <w:rPr>
          <w:lang w:eastAsia="ja-JP"/>
        </w:rPr>
        <w:t>eople in a shop floor utilize them to tighten screws of the airplane. They are Wi-Fi-enabled, and can identify their precise location on the shop floor. They receive instruction for the amount of power needed to tighten screws.</w:t>
      </w:r>
    </w:p>
    <w:p w14:paraId="3A6A6422" w14:textId="6D566861"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Indoor localization technology: </w:t>
      </w:r>
      <w:r w:rsidR="001327CB" w:rsidRPr="00695F20">
        <w:rPr>
          <w:lang w:eastAsia="ja-JP"/>
        </w:rPr>
        <w:t>t</w:t>
      </w:r>
      <w:r w:rsidR="003653DB" w:rsidRPr="00695F20">
        <w:rPr>
          <w:lang w:eastAsia="ja-JP"/>
        </w:rPr>
        <w:t>he technology is utilized to identify the location of the power tools.</w:t>
      </w:r>
    </w:p>
    <w:p w14:paraId="7B498909" w14:textId="77777777"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oneM2M service platform: the oneM2M service platform receives location information for the power tools and sends it to the application. It also receives instructions for the amount of power needed to tighten the screws and sends it to each one of the power tools.</w:t>
      </w:r>
    </w:p>
    <w:p w14:paraId="402053D2" w14:textId="26EF5617"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Application: </w:t>
      </w:r>
      <w:r w:rsidR="001327CB" w:rsidRPr="00695F20">
        <w:rPr>
          <w:lang w:eastAsia="ja-JP"/>
        </w:rPr>
        <w:t>i</w:t>
      </w:r>
      <w:r w:rsidR="003653DB" w:rsidRPr="00695F20">
        <w:rPr>
          <w:lang w:eastAsia="ja-JP"/>
        </w:rPr>
        <w:t>n this use case, the application is for aircraft construction and maintenance. I</w:t>
      </w:r>
      <w:r w:rsidR="008C4EB3" w:rsidRPr="00695F20">
        <w:rPr>
          <w:lang w:eastAsia="ja-JP"/>
        </w:rPr>
        <w:t>t </w:t>
      </w:r>
      <w:r w:rsidR="003653DB" w:rsidRPr="00695F20">
        <w:rPr>
          <w:lang w:eastAsia="ja-JP"/>
        </w:rPr>
        <w:t>holds the position of the aircraft in the hangar and matches it to the location information of the power tools to calculate which power tool is utilized for which part of the aircraft. Then it gets instructions that specify the force a power tool should use to tighten screws by utilizing regulations that specify the kind of screw and the amount of force that has to be used to join specific parts. Finally, it sends the instructions to each one of the power tools.</w:t>
      </w:r>
    </w:p>
    <w:p w14:paraId="74445D9A" w14:textId="46C665C7"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 xml:space="preserve">Underline network: </w:t>
      </w:r>
      <w:r w:rsidR="001327CB" w:rsidRPr="00695F20">
        <w:rPr>
          <w:lang w:eastAsia="ja-JP"/>
        </w:rPr>
        <w:t>i</w:t>
      </w:r>
      <w:r w:rsidR="003653DB" w:rsidRPr="00695F20">
        <w:rPr>
          <w:lang w:eastAsia="ja-JP"/>
        </w:rPr>
        <w:t>n this use case, Wi-Fi is assumed.</w:t>
      </w:r>
    </w:p>
    <w:p w14:paraId="74445D9B" w14:textId="1ACD4A22" w:rsidR="003653DB" w:rsidRPr="00695F20" w:rsidRDefault="006A62C6" w:rsidP="006A62C6">
      <w:pPr>
        <w:pStyle w:val="Heading3"/>
      </w:pPr>
      <w:bookmarkStart w:id="188" w:name="_Toc478569583"/>
      <w:bookmarkStart w:id="189" w:name="_Toc478570313"/>
      <w:bookmarkStart w:id="190" w:name="_Toc517167848"/>
      <w:bookmarkStart w:id="191" w:name="_Toc441137634"/>
      <w:r w:rsidRPr="00695F20">
        <w:t>7.4.4</w:t>
      </w:r>
      <w:r w:rsidRPr="00695F20">
        <w:tab/>
      </w:r>
      <w:r w:rsidR="003653DB" w:rsidRPr="00695F20">
        <w:t>Pre-conditions</w:t>
      </w:r>
      <w:bookmarkEnd w:id="188"/>
      <w:bookmarkEnd w:id="189"/>
      <w:bookmarkEnd w:id="190"/>
      <w:r w:rsidR="003653DB" w:rsidRPr="00695F20">
        <w:t xml:space="preserve"> </w:t>
      </w:r>
      <w:bookmarkEnd w:id="191"/>
    </w:p>
    <w:p w14:paraId="79CACC3B" w14:textId="77777777" w:rsidR="00EE0089"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The application holds the position of the aircraft in the hanger and the regulations that specify the kind of screw and the amount of force that has to be used to join specific parts.</w:t>
      </w:r>
    </w:p>
    <w:p w14:paraId="74445D9D" w14:textId="57EFA86C"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Power tools are Wi-Fi-enabled.</w:t>
      </w:r>
    </w:p>
    <w:p w14:paraId="74445D9E" w14:textId="64DE77F6" w:rsidR="003653DB" w:rsidRPr="00695F20" w:rsidRDefault="006A62C6" w:rsidP="006A62C6">
      <w:pPr>
        <w:pStyle w:val="Heading3"/>
      </w:pPr>
      <w:bookmarkStart w:id="192" w:name="_Toc478569584"/>
      <w:bookmarkStart w:id="193" w:name="_Toc478570314"/>
      <w:bookmarkStart w:id="194" w:name="_Toc517167849"/>
      <w:bookmarkStart w:id="195" w:name="_Toc441137635"/>
      <w:r w:rsidRPr="00695F20">
        <w:t>7.4.5</w:t>
      </w:r>
      <w:r w:rsidRPr="00695F20">
        <w:tab/>
      </w:r>
      <w:r w:rsidR="003653DB" w:rsidRPr="00695F20">
        <w:t>Triggers</w:t>
      </w:r>
      <w:bookmarkEnd w:id="192"/>
      <w:bookmarkEnd w:id="193"/>
      <w:bookmarkEnd w:id="194"/>
      <w:r w:rsidR="003653DB" w:rsidRPr="00695F20">
        <w:t xml:space="preserve"> </w:t>
      </w:r>
      <w:bookmarkEnd w:id="195"/>
    </w:p>
    <w:p w14:paraId="74445D9F" w14:textId="1207233C" w:rsidR="003653DB" w:rsidRPr="00695F20" w:rsidRDefault="00EE0089" w:rsidP="00EE0089">
      <w:pPr>
        <w:pStyle w:val="enumlev1"/>
        <w:rPr>
          <w:lang w:eastAsia="ja-JP"/>
        </w:rPr>
      </w:pPr>
      <w:r w:rsidRPr="00695F20">
        <w:rPr>
          <w:lang w:eastAsia="ja-JP"/>
        </w:rPr>
        <w:t>–</w:t>
      </w:r>
      <w:r w:rsidRPr="00695F20">
        <w:rPr>
          <w:lang w:eastAsia="ja-JP"/>
        </w:rPr>
        <w:tab/>
      </w:r>
      <w:r w:rsidR="003653DB" w:rsidRPr="00695F20">
        <w:rPr>
          <w:lang w:eastAsia="ja-JP"/>
        </w:rPr>
        <w:t>A person on a shop floor starts to use a power tool.</w:t>
      </w:r>
    </w:p>
    <w:p w14:paraId="74445DA0" w14:textId="443B70B0" w:rsidR="003653DB" w:rsidRPr="00695F20" w:rsidRDefault="006A62C6" w:rsidP="006A62C6">
      <w:pPr>
        <w:pStyle w:val="Heading3"/>
      </w:pPr>
      <w:bookmarkStart w:id="196" w:name="_Toc478569585"/>
      <w:bookmarkStart w:id="197" w:name="_Toc478570315"/>
      <w:bookmarkStart w:id="198" w:name="_Toc517167850"/>
      <w:bookmarkStart w:id="199" w:name="_Toc441137636"/>
      <w:r w:rsidRPr="00695F20">
        <w:t>7.4.6</w:t>
      </w:r>
      <w:r w:rsidRPr="00695F20">
        <w:tab/>
      </w:r>
      <w:r w:rsidR="003653DB" w:rsidRPr="00695F20">
        <w:t xml:space="preserve">Normal </w:t>
      </w:r>
      <w:r w:rsidR="001327CB" w:rsidRPr="00695F20">
        <w:t>f</w:t>
      </w:r>
      <w:r w:rsidR="003653DB" w:rsidRPr="00695F20">
        <w:t>low</w:t>
      </w:r>
      <w:bookmarkEnd w:id="196"/>
      <w:bookmarkEnd w:id="197"/>
      <w:bookmarkEnd w:id="198"/>
      <w:r w:rsidR="003653DB" w:rsidRPr="00695F20">
        <w:t xml:space="preserve"> </w:t>
      </w:r>
      <w:bookmarkEnd w:id="199"/>
    </w:p>
    <w:p w14:paraId="40356B3F" w14:textId="77777777" w:rsidR="00EE0089" w:rsidRPr="00695F20" w:rsidRDefault="00EE0089" w:rsidP="00EE0089">
      <w:pPr>
        <w:pStyle w:val="enumlev1"/>
        <w:rPr>
          <w:lang w:eastAsia="ja-JP"/>
        </w:rPr>
      </w:pPr>
      <w:r w:rsidRPr="00695F20">
        <w:rPr>
          <w:lang w:eastAsia="ja-JP"/>
        </w:rPr>
        <w:t>1)</w:t>
      </w:r>
      <w:r w:rsidRPr="00695F20">
        <w:rPr>
          <w:lang w:eastAsia="ja-JP"/>
        </w:rPr>
        <w:tab/>
      </w:r>
      <w:r w:rsidR="003653DB" w:rsidRPr="00695F20">
        <w:rPr>
          <w:lang w:eastAsia="ja-JP"/>
        </w:rPr>
        <w:t>The power tool identifies precise location information with the use of indoor localization technology and sends the information to the oneM2M platform.</w:t>
      </w:r>
    </w:p>
    <w:p w14:paraId="3C82B157" w14:textId="77777777" w:rsidR="00EE0089" w:rsidRPr="00695F20" w:rsidRDefault="00EE0089" w:rsidP="00EE0089">
      <w:pPr>
        <w:pStyle w:val="enumlev1"/>
        <w:rPr>
          <w:lang w:eastAsia="ja-JP"/>
        </w:rPr>
      </w:pPr>
      <w:r w:rsidRPr="00695F20">
        <w:rPr>
          <w:lang w:eastAsia="ja-JP"/>
        </w:rPr>
        <w:t>2)</w:t>
      </w:r>
      <w:r w:rsidRPr="00695F20">
        <w:rPr>
          <w:lang w:eastAsia="ja-JP"/>
        </w:rPr>
        <w:tab/>
      </w:r>
      <w:r w:rsidR="003653DB" w:rsidRPr="00695F20">
        <w:rPr>
          <w:lang w:eastAsia="ja-JP"/>
        </w:rPr>
        <w:t>The oneM2M service platform receives the location information and sends it to the application.</w:t>
      </w:r>
    </w:p>
    <w:p w14:paraId="6D3AAC89" w14:textId="77777777" w:rsidR="00EE0089" w:rsidRPr="00695F20" w:rsidRDefault="00EE0089" w:rsidP="00EE0089">
      <w:pPr>
        <w:pStyle w:val="enumlev1"/>
        <w:rPr>
          <w:lang w:eastAsia="ja-JP"/>
        </w:rPr>
      </w:pPr>
      <w:r w:rsidRPr="00695F20">
        <w:rPr>
          <w:lang w:eastAsia="ja-JP"/>
        </w:rPr>
        <w:t>3)</w:t>
      </w:r>
      <w:r w:rsidRPr="00695F20">
        <w:rPr>
          <w:lang w:eastAsia="ja-JP"/>
        </w:rPr>
        <w:tab/>
      </w:r>
      <w:r w:rsidR="003653DB" w:rsidRPr="00695F20">
        <w:rPr>
          <w:lang w:eastAsia="ja-JP"/>
        </w:rPr>
        <w:t>The application matches the position of the aircraft in the hanger to the location information of the power tool to calculate for which part of the aircraft the power tool is used.</w:t>
      </w:r>
    </w:p>
    <w:p w14:paraId="45BA66CA" w14:textId="77777777" w:rsidR="00EE0089" w:rsidRPr="00695F20" w:rsidRDefault="00EE0089" w:rsidP="00EE0089">
      <w:pPr>
        <w:pStyle w:val="enumlev1"/>
        <w:rPr>
          <w:lang w:eastAsia="ja-JP"/>
        </w:rPr>
      </w:pPr>
      <w:r w:rsidRPr="00695F20">
        <w:rPr>
          <w:lang w:eastAsia="ja-JP"/>
        </w:rPr>
        <w:lastRenderedPageBreak/>
        <w:t>4)</w:t>
      </w:r>
      <w:r w:rsidRPr="00695F20">
        <w:rPr>
          <w:lang w:eastAsia="ja-JP"/>
        </w:rPr>
        <w:tab/>
      </w:r>
      <w:r w:rsidR="003653DB" w:rsidRPr="00695F20">
        <w:rPr>
          <w:lang w:eastAsia="ja-JP"/>
        </w:rPr>
        <w:t>The application gets instructions that specify the force the power tool should use to tighten screws by utilizing regulations that specify the kind of screw and the amount of force that needs to be used to join specific parts.</w:t>
      </w:r>
    </w:p>
    <w:p w14:paraId="47581730" w14:textId="77777777" w:rsidR="00EE0089" w:rsidRPr="00695F20" w:rsidRDefault="00EE0089" w:rsidP="00EE0089">
      <w:pPr>
        <w:pStyle w:val="enumlev1"/>
        <w:rPr>
          <w:lang w:eastAsia="ja-JP"/>
        </w:rPr>
      </w:pPr>
      <w:r w:rsidRPr="00695F20">
        <w:rPr>
          <w:lang w:eastAsia="ja-JP"/>
        </w:rPr>
        <w:t>5)</w:t>
      </w:r>
      <w:r w:rsidRPr="00695F20">
        <w:rPr>
          <w:lang w:eastAsia="ja-JP"/>
        </w:rPr>
        <w:tab/>
      </w:r>
      <w:r w:rsidR="003653DB" w:rsidRPr="00695F20">
        <w:rPr>
          <w:lang w:eastAsia="ja-JP"/>
        </w:rPr>
        <w:t>The application sends the instruction to the oneM2M platform.</w:t>
      </w:r>
    </w:p>
    <w:p w14:paraId="41D74B52" w14:textId="77777777" w:rsidR="00EE0089" w:rsidRPr="00695F20" w:rsidRDefault="00EE0089" w:rsidP="00EE0089">
      <w:pPr>
        <w:pStyle w:val="enumlev1"/>
        <w:rPr>
          <w:lang w:eastAsia="ja-JP"/>
        </w:rPr>
      </w:pPr>
      <w:r w:rsidRPr="00695F20">
        <w:rPr>
          <w:lang w:eastAsia="ja-JP"/>
        </w:rPr>
        <w:t>6)</w:t>
      </w:r>
      <w:r w:rsidRPr="00695F20">
        <w:rPr>
          <w:lang w:eastAsia="ja-JP"/>
        </w:rPr>
        <w:tab/>
      </w:r>
      <w:r w:rsidR="003653DB" w:rsidRPr="00695F20">
        <w:rPr>
          <w:lang w:eastAsia="ja-JP"/>
        </w:rPr>
        <w:t>The oneM2M platform receives the instruction and sends it to the power tool.</w:t>
      </w:r>
    </w:p>
    <w:p w14:paraId="74445DA7" w14:textId="45AE2582" w:rsidR="003653DB" w:rsidRPr="00695F20" w:rsidRDefault="00EE0089" w:rsidP="00EE0089">
      <w:pPr>
        <w:pStyle w:val="enumlev1"/>
        <w:rPr>
          <w:lang w:eastAsia="ja-JP"/>
        </w:rPr>
      </w:pPr>
      <w:r w:rsidRPr="00695F20">
        <w:rPr>
          <w:lang w:eastAsia="ja-JP"/>
        </w:rPr>
        <w:t>7)</w:t>
      </w:r>
      <w:r w:rsidRPr="00695F20">
        <w:rPr>
          <w:lang w:eastAsia="ja-JP"/>
        </w:rPr>
        <w:tab/>
      </w:r>
      <w:r w:rsidR="003653DB" w:rsidRPr="00695F20">
        <w:rPr>
          <w:lang w:eastAsia="ja-JP"/>
        </w:rPr>
        <w:t>The power tool uses the specified amount of force to tighten a screw.</w:t>
      </w:r>
    </w:p>
    <w:p w14:paraId="74445DA8" w14:textId="43EC6230" w:rsidR="003653DB" w:rsidRPr="00695F20" w:rsidRDefault="006A62C6" w:rsidP="006A62C6">
      <w:pPr>
        <w:pStyle w:val="Heading3"/>
      </w:pPr>
      <w:bookmarkStart w:id="200" w:name="_Toc441137637"/>
      <w:bookmarkStart w:id="201" w:name="_Toc478569586"/>
      <w:bookmarkStart w:id="202" w:name="_Toc478570316"/>
      <w:bookmarkStart w:id="203" w:name="_Toc517167851"/>
      <w:r w:rsidRPr="00695F20">
        <w:t>7.4.7</w:t>
      </w:r>
      <w:r w:rsidRPr="00695F20">
        <w:tab/>
      </w:r>
      <w:r w:rsidR="003653DB" w:rsidRPr="00695F20">
        <w:t>High</w:t>
      </w:r>
      <w:r w:rsidR="00A22B09" w:rsidRPr="00695F20">
        <w:noBreakHyphen/>
        <w:t>l</w:t>
      </w:r>
      <w:r w:rsidR="003653DB" w:rsidRPr="00695F20">
        <w:t xml:space="preserve">evel </w:t>
      </w:r>
      <w:r w:rsidR="00A22B09" w:rsidRPr="00695F20">
        <w:t>i</w:t>
      </w:r>
      <w:r w:rsidR="003653DB" w:rsidRPr="00695F20">
        <w:t>llustration</w:t>
      </w:r>
      <w:bookmarkEnd w:id="200"/>
      <w:bookmarkEnd w:id="201"/>
      <w:bookmarkEnd w:id="202"/>
      <w:bookmarkEnd w:id="203"/>
    </w:p>
    <w:p w14:paraId="50AB885F" w14:textId="4E88463A" w:rsidR="00D35959" w:rsidRPr="00695F20" w:rsidRDefault="00491485" w:rsidP="00EE0089">
      <w:pPr>
        <w:pStyle w:val="Figure"/>
        <w:rPr>
          <w:lang w:eastAsia="zh-CN"/>
        </w:rPr>
      </w:pPr>
      <w:r>
        <w:rPr>
          <w:noProof/>
          <w:lang w:eastAsia="en-GB"/>
        </w:rPr>
        <w:drawing>
          <wp:inline distT="0" distB="0" distL="0" distR="0" wp14:anchorId="5CFAEE45" wp14:editId="621FF0EF">
            <wp:extent cx="5827788" cy="5239523"/>
            <wp:effectExtent l="0" t="0" r="190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neM2M-DE(18)_F7.4.7-1.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827788" cy="5239523"/>
                    </a:xfrm>
                    <a:prstGeom prst="rect">
                      <a:avLst/>
                    </a:prstGeom>
                  </pic:spPr>
                </pic:pic>
              </a:graphicData>
            </a:graphic>
          </wp:inline>
        </w:drawing>
      </w:r>
      <w:r>
        <w:rPr>
          <w:lang w:eastAsia="zh-CN"/>
        </w:rPr>
      </w:r>
    </w:p>
    <w:p w14:paraId="74445DAA" w14:textId="34E31644" w:rsidR="003653DB" w:rsidRPr="00695F20" w:rsidRDefault="003653DB" w:rsidP="00EE0089">
      <w:pPr>
        <w:pStyle w:val="FigureNoTitle0"/>
        <w:rPr>
          <w:lang w:eastAsia="zh-CN"/>
        </w:rPr>
      </w:pPr>
      <w:r w:rsidRPr="00695F20">
        <w:rPr>
          <w:lang w:eastAsia="zh-CN"/>
        </w:rPr>
        <w:t>Figure 7.4.</w:t>
      </w:r>
      <w:r w:rsidR="00DB1918">
        <w:rPr>
          <w:lang w:eastAsia="zh-CN"/>
        </w:rPr>
        <w:t>7</w:t>
      </w:r>
      <w:r w:rsidR="00EE0089" w:rsidRPr="00695F20">
        <w:rPr>
          <w:lang w:eastAsia="zh-CN"/>
        </w:rPr>
        <w:t>-1 –</w:t>
      </w:r>
      <w:r w:rsidRPr="00695F20">
        <w:rPr>
          <w:lang w:eastAsia="zh-CN"/>
        </w:rPr>
        <w:t xml:space="preserve"> High-level </w:t>
      </w:r>
      <w:r w:rsidR="00A22B09" w:rsidRPr="00695F20">
        <w:rPr>
          <w:lang w:eastAsia="zh-CN"/>
        </w:rPr>
        <w:t>i</w:t>
      </w:r>
      <w:r w:rsidRPr="00695F20">
        <w:rPr>
          <w:lang w:eastAsia="zh-CN"/>
        </w:rPr>
        <w:t xml:space="preserve">llustration of </w:t>
      </w:r>
      <w:r w:rsidR="00A22B09" w:rsidRPr="00695F20">
        <w:rPr>
          <w:lang w:eastAsia="zh-CN"/>
        </w:rPr>
        <w:t>a</w:t>
      </w:r>
      <w:r w:rsidRPr="00695F20">
        <w:rPr>
          <w:lang w:eastAsia="zh-CN"/>
        </w:rPr>
        <w:t xml:space="preserve">ircraft </w:t>
      </w:r>
      <w:r w:rsidR="00A22B09" w:rsidRPr="00695F20">
        <w:rPr>
          <w:lang w:eastAsia="zh-CN"/>
        </w:rPr>
        <w:t>c</w:t>
      </w:r>
      <w:r w:rsidRPr="00695F20">
        <w:rPr>
          <w:lang w:eastAsia="zh-CN"/>
        </w:rPr>
        <w:t xml:space="preserve">onstruction and </w:t>
      </w:r>
      <w:r w:rsidR="00A22B09" w:rsidRPr="00695F20">
        <w:rPr>
          <w:lang w:eastAsia="zh-CN"/>
        </w:rPr>
        <w:t>m</w:t>
      </w:r>
      <w:r w:rsidRPr="00695F20">
        <w:rPr>
          <w:lang w:eastAsia="zh-CN"/>
        </w:rPr>
        <w:t>aintenance</w:t>
      </w:r>
      <w:r w:rsidR="00491485">
        <w:rPr>
          <w:lang w:eastAsia="zh-CN"/>
        </w:rPr>
      </w:r>
    </w:p>
    <w:p w14:paraId="74445DAB" w14:textId="437D500A" w:rsidR="003653DB" w:rsidRPr="00695F20" w:rsidRDefault="006A62C6" w:rsidP="006A62C6">
      <w:pPr>
        <w:pStyle w:val="Heading3"/>
      </w:pPr>
      <w:bookmarkStart w:id="204" w:name="_Toc441137638"/>
      <w:bookmarkStart w:id="205" w:name="_Toc478569587"/>
      <w:bookmarkStart w:id="206" w:name="_Toc478570317"/>
      <w:bookmarkStart w:id="207" w:name="_Toc517167852"/>
      <w:r w:rsidRPr="00695F20">
        <w:t>7.4.8</w:t>
      </w:r>
      <w:r w:rsidRPr="00695F20">
        <w:tab/>
      </w:r>
      <w:r w:rsidR="003653DB" w:rsidRPr="00695F20">
        <w:t xml:space="preserve">Potential </w:t>
      </w:r>
      <w:r w:rsidR="001327CB" w:rsidRPr="00695F20">
        <w:t>r</w:t>
      </w:r>
      <w:r w:rsidR="003653DB" w:rsidRPr="00695F20">
        <w:t>equirements</w:t>
      </w:r>
      <w:bookmarkEnd w:id="204"/>
      <w:bookmarkEnd w:id="205"/>
      <w:bookmarkEnd w:id="206"/>
      <w:bookmarkEnd w:id="207"/>
    </w:p>
    <w:p w14:paraId="29F91493" w14:textId="198969EF" w:rsidR="00EE0089" w:rsidRPr="00695F20" w:rsidRDefault="00EE0089" w:rsidP="00EE0089">
      <w:pPr>
        <w:pStyle w:val="enumlev1"/>
        <w:rPr>
          <w:lang w:eastAsia="ja-JP"/>
        </w:rPr>
      </w:pPr>
      <w:r w:rsidRPr="00695F20">
        <w:rPr>
          <w:lang w:eastAsia="ja-JP"/>
        </w:rPr>
        <w:t>1)</w:t>
      </w:r>
      <w:r w:rsidRPr="00695F20">
        <w:rPr>
          <w:lang w:eastAsia="ja-JP"/>
        </w:rPr>
        <w:tab/>
      </w:r>
      <w:r w:rsidR="003653DB" w:rsidRPr="00695F20">
        <w:rPr>
          <w:lang w:eastAsia="ja-JP"/>
        </w:rPr>
        <w:t xml:space="preserve">The oneM2M </w:t>
      </w:r>
      <w:r w:rsidR="00F41F99" w:rsidRPr="00695F20">
        <w:rPr>
          <w:lang w:eastAsia="ja-JP"/>
        </w:rPr>
        <w:t>s</w:t>
      </w:r>
      <w:r w:rsidR="003653DB" w:rsidRPr="00695F20">
        <w:rPr>
          <w:lang w:eastAsia="ja-JP"/>
        </w:rPr>
        <w:t xml:space="preserve">ystem shall be able to support mechanisms for the M2M </w:t>
      </w:r>
      <w:r w:rsidR="00C2631C" w:rsidRPr="00695F20">
        <w:rPr>
          <w:lang w:eastAsia="ja-JP"/>
        </w:rPr>
        <w:t>d</w:t>
      </w:r>
      <w:r w:rsidR="003653DB" w:rsidRPr="00695F20">
        <w:rPr>
          <w:lang w:eastAsia="ja-JP"/>
        </w:rPr>
        <w:t xml:space="preserve">evices and/or </w:t>
      </w:r>
      <w:r w:rsidR="00C2631C" w:rsidRPr="00695F20">
        <w:rPr>
          <w:lang w:eastAsia="ja-JP"/>
        </w:rPr>
        <w:t>g</w:t>
      </w:r>
      <w:r w:rsidR="003653DB" w:rsidRPr="00695F20">
        <w:rPr>
          <w:lang w:eastAsia="ja-JP"/>
        </w:rPr>
        <w:t xml:space="preserve">ateways to report their geographical location information to M2M </w:t>
      </w:r>
      <w:r w:rsidR="00C2631C" w:rsidRPr="00695F20">
        <w:rPr>
          <w:lang w:eastAsia="ja-JP"/>
        </w:rPr>
        <w:t>a</w:t>
      </w:r>
      <w:r w:rsidR="003653DB" w:rsidRPr="00695F20">
        <w:rPr>
          <w:lang w:eastAsia="ja-JP"/>
        </w:rPr>
        <w:t>pplications (OSR-047</w:t>
      </w:r>
      <w:r w:rsidR="003653DB" w:rsidRPr="00695F20">
        <w:t xml:space="preserve"> [</w:t>
      </w:r>
      <w:r w:rsidR="00FB11B9" w:rsidRPr="00695F20">
        <w:rPr>
          <w:lang w:eastAsia="zh-CN"/>
        </w:rPr>
        <w:t>b</w:t>
      </w:r>
      <w:r w:rsidR="00FB11B9" w:rsidRPr="00695F20">
        <w:rPr>
          <w:lang w:eastAsia="zh-CN"/>
        </w:rPr>
        <w:noBreakHyphen/>
        <w:t>ITU-T Y.4500.2</w:t>
      </w:r>
      <w:r w:rsidR="003653DB" w:rsidRPr="00695F20">
        <w:rPr>
          <w:lang w:eastAsia="ja-JP"/>
        </w:rPr>
        <w:t>]</w:t>
      </w:r>
      <w:r w:rsidR="008C4EB3" w:rsidRPr="00695F20">
        <w:rPr>
          <w:lang w:eastAsia="ja-JP"/>
        </w:rPr>
        <w:t>)</w:t>
      </w:r>
      <w:r w:rsidR="003653DB" w:rsidRPr="00695F20">
        <w:rPr>
          <w:lang w:eastAsia="ja-JP"/>
        </w:rPr>
        <w:t>.</w:t>
      </w:r>
    </w:p>
    <w:p w14:paraId="74445DAD" w14:textId="1B8FDF27" w:rsidR="003653DB" w:rsidRPr="00695F20" w:rsidRDefault="00EE0089" w:rsidP="00EE0089">
      <w:pPr>
        <w:pStyle w:val="enumlev1"/>
        <w:rPr>
          <w:lang w:eastAsia="ja-JP"/>
        </w:rPr>
      </w:pPr>
      <w:r w:rsidRPr="00695F20">
        <w:rPr>
          <w:lang w:eastAsia="ja-JP"/>
        </w:rPr>
        <w:t>2)</w:t>
      </w:r>
      <w:r w:rsidRPr="00695F20">
        <w:rPr>
          <w:lang w:eastAsia="ja-JP"/>
        </w:rPr>
        <w:tab/>
      </w:r>
      <w:r w:rsidR="003653DB" w:rsidRPr="00695F20">
        <w:rPr>
          <w:lang w:eastAsia="ja-JP"/>
        </w:rPr>
        <w:t xml:space="preserve">The oneM2M </w:t>
      </w:r>
      <w:r w:rsidR="00F41F99" w:rsidRPr="00695F20">
        <w:rPr>
          <w:lang w:eastAsia="ja-JP"/>
        </w:rPr>
        <w:t>s</w:t>
      </w:r>
      <w:r w:rsidR="003653DB" w:rsidRPr="00695F20">
        <w:rPr>
          <w:lang w:eastAsia="ja-JP"/>
        </w:rPr>
        <w:t xml:space="preserve">ystem shall support the ability for single or multiple M2M </w:t>
      </w:r>
      <w:r w:rsidR="00C2631C" w:rsidRPr="00695F20">
        <w:rPr>
          <w:lang w:eastAsia="ja-JP"/>
        </w:rPr>
        <w:t>a</w:t>
      </w:r>
      <w:r w:rsidR="003653DB" w:rsidRPr="00695F20">
        <w:rPr>
          <w:lang w:eastAsia="ja-JP"/>
        </w:rPr>
        <w:t xml:space="preserve">pplications to interact with a single or multiple M2M </w:t>
      </w:r>
      <w:r w:rsidR="00C2631C" w:rsidRPr="00695F20">
        <w:rPr>
          <w:lang w:eastAsia="ja-JP"/>
        </w:rPr>
        <w:t>d</w:t>
      </w:r>
      <w:r w:rsidR="003653DB" w:rsidRPr="00695F20">
        <w:rPr>
          <w:lang w:eastAsia="ja-JP"/>
        </w:rPr>
        <w:t>evices/</w:t>
      </w:r>
      <w:r w:rsidR="00C2631C" w:rsidRPr="00695F20">
        <w:rPr>
          <w:lang w:eastAsia="ja-JP"/>
        </w:rPr>
        <w:t>g</w:t>
      </w:r>
      <w:r w:rsidR="003653DB" w:rsidRPr="00695F20">
        <w:rPr>
          <w:lang w:eastAsia="ja-JP"/>
        </w:rPr>
        <w:t>ateways (application in the device/gateway) (OSR-009</w:t>
      </w:r>
      <w:r w:rsidR="003653DB" w:rsidRPr="00695F20">
        <w:t xml:space="preserve"> [</w:t>
      </w:r>
      <w:r w:rsidR="001110BB" w:rsidRPr="00695F20">
        <w:rPr>
          <w:lang w:eastAsia="zh-CN"/>
        </w:rPr>
        <w:t>b</w:t>
      </w:r>
      <w:r w:rsidR="001110BB" w:rsidRPr="00695F20">
        <w:rPr>
          <w:lang w:eastAsia="zh-CN"/>
        </w:rPr>
        <w:noBreakHyphen/>
        <w:t>ITU-T Y.4500.2</w:t>
      </w:r>
      <w:r w:rsidR="003653DB" w:rsidRPr="00695F20">
        <w:t>]</w:t>
      </w:r>
      <w:r w:rsidR="003653DB" w:rsidRPr="00695F20">
        <w:rPr>
          <w:lang w:eastAsia="ja-JP"/>
        </w:rPr>
        <w:t>).</w:t>
      </w:r>
    </w:p>
    <w:p w14:paraId="74445DAE" w14:textId="601B42D5" w:rsidR="003653DB" w:rsidRPr="00695F20" w:rsidRDefault="006A62C6" w:rsidP="006A62C6">
      <w:pPr>
        <w:pStyle w:val="Heading2"/>
      </w:pPr>
      <w:bookmarkStart w:id="208" w:name="_Toc441137639"/>
      <w:bookmarkStart w:id="209" w:name="_Toc478569588"/>
      <w:bookmarkStart w:id="210" w:name="_Toc478570318"/>
      <w:bookmarkStart w:id="211" w:name="_Toc517167853"/>
      <w:bookmarkStart w:id="212" w:name="_Toc523313355"/>
      <w:bookmarkStart w:id="213" w:name="_Toc523313469"/>
      <w:r w:rsidRPr="00695F20">
        <w:lastRenderedPageBreak/>
        <w:t>7.5</w:t>
      </w:r>
      <w:r w:rsidRPr="00695F20">
        <w:tab/>
      </w:r>
      <w:r w:rsidR="003653DB" w:rsidRPr="00695F20">
        <w:t>Real</w:t>
      </w:r>
      <w:r w:rsidR="00D6705C" w:rsidRPr="00695F20">
        <w:noBreakHyphen/>
        <w:t>t</w:t>
      </w:r>
      <w:r w:rsidR="003653DB" w:rsidRPr="00695F20">
        <w:t xml:space="preserve">ime </w:t>
      </w:r>
      <w:r w:rsidR="00D6705C" w:rsidRPr="00695F20">
        <w:t>d</w:t>
      </w:r>
      <w:r w:rsidR="003653DB" w:rsidRPr="00695F20">
        <w:t xml:space="preserve">ata </w:t>
      </w:r>
      <w:r w:rsidR="00D6705C" w:rsidRPr="00695F20">
        <w:t>c</w:t>
      </w:r>
      <w:r w:rsidR="003653DB" w:rsidRPr="00695F20">
        <w:t>ollection</w:t>
      </w:r>
      <w:bookmarkEnd w:id="208"/>
      <w:bookmarkEnd w:id="209"/>
      <w:bookmarkEnd w:id="210"/>
      <w:bookmarkEnd w:id="211"/>
      <w:bookmarkEnd w:id="212"/>
      <w:bookmarkEnd w:id="213"/>
    </w:p>
    <w:p w14:paraId="74445DAF" w14:textId="2A578ADB" w:rsidR="003653DB" w:rsidRPr="00695F20" w:rsidRDefault="006A62C6" w:rsidP="006A62C6">
      <w:pPr>
        <w:pStyle w:val="Heading3"/>
      </w:pPr>
      <w:bookmarkStart w:id="214" w:name="_Toc441137640"/>
      <w:bookmarkStart w:id="215" w:name="_Toc478569589"/>
      <w:bookmarkStart w:id="216" w:name="_Toc478570319"/>
      <w:bookmarkStart w:id="217" w:name="_Toc517167854"/>
      <w:r w:rsidRPr="00695F20">
        <w:t>7.5.1</w:t>
      </w:r>
      <w:r w:rsidRPr="00695F20">
        <w:tab/>
      </w:r>
      <w:r w:rsidR="003653DB" w:rsidRPr="00695F20">
        <w:t>Description</w:t>
      </w:r>
      <w:bookmarkEnd w:id="214"/>
      <w:bookmarkEnd w:id="215"/>
      <w:bookmarkEnd w:id="216"/>
      <w:bookmarkEnd w:id="217"/>
    </w:p>
    <w:p w14:paraId="74445DB0" w14:textId="4292499F" w:rsidR="003653DB" w:rsidRPr="00695F20" w:rsidRDefault="003653DB" w:rsidP="007E604A">
      <w:r w:rsidRPr="00695F20">
        <w:t>In automated production using information and communication technology, behaviours of devices are controlled according to sensor values. In order to achieve adequate control, real-time Ethernet, with which sensors and devices are connected through controllers, are required to provide real-time transmission and a high level of reliability. Real-time Ethernet is standardized in [</w:t>
      </w:r>
      <w:r w:rsidR="008C4EB3" w:rsidRPr="00695F20">
        <w:t>b</w:t>
      </w:r>
      <w:r w:rsidR="008C4EB3" w:rsidRPr="00695F20">
        <w:noBreakHyphen/>
        <w:t>IEC </w:t>
      </w:r>
      <w:r w:rsidRPr="00695F20">
        <w:t>TC 65] and has characteristics such as the following:</w:t>
      </w:r>
    </w:p>
    <w:p w14:paraId="471DE672" w14:textId="74FF1EC2" w:rsidR="00EE0089" w:rsidRPr="00695F20" w:rsidRDefault="00EE0089" w:rsidP="00EE0089">
      <w:pPr>
        <w:pStyle w:val="enumlev1"/>
        <w:rPr>
          <w:lang w:eastAsia="ja-JP"/>
        </w:rPr>
      </w:pPr>
      <w:r w:rsidRPr="00695F20">
        <w:rPr>
          <w:lang w:eastAsia="ja-JP"/>
        </w:rPr>
        <w:t>–</w:t>
      </w:r>
      <w:r w:rsidRPr="00695F20">
        <w:rPr>
          <w:lang w:eastAsia="ja-JP"/>
        </w:rPr>
        <w:tab/>
      </w:r>
      <w:r w:rsidR="008B646C" w:rsidRPr="00695F20">
        <w:rPr>
          <w:lang w:eastAsia="ja-JP"/>
        </w:rPr>
        <w:t>E</w:t>
      </w:r>
      <w:r w:rsidR="003653DB" w:rsidRPr="00695F20">
        <w:rPr>
          <w:lang w:eastAsia="ja-JP"/>
        </w:rPr>
        <w:t>nables real-time transmission by message priority control, according to the importance of the data (network re-configuration communication is first, time series data is second, controlling commands for devices are third, and information data is</w:t>
      </w:r>
      <w:r w:rsidR="003653DB" w:rsidRPr="00695F20">
        <w:rPr>
          <w:lang w:eastAsia="zh-CN"/>
        </w:rPr>
        <w:t xml:space="preserve"> the</w:t>
      </w:r>
      <w:r w:rsidR="003653DB" w:rsidRPr="00695F20">
        <w:rPr>
          <w:lang w:eastAsia="ja-JP"/>
        </w:rPr>
        <w:t xml:space="preserve"> forth priority). </w:t>
      </w:r>
      <w:r w:rsidR="00016AC7" w:rsidRPr="00695F20">
        <w:rPr>
          <w:lang w:eastAsia="ja-JP"/>
        </w:rPr>
        <w:t>"</w:t>
      </w:r>
      <w:r w:rsidR="003653DB" w:rsidRPr="00695F20">
        <w:rPr>
          <w:lang w:eastAsia="ja-JP"/>
        </w:rPr>
        <w:t>Information data</w:t>
      </w:r>
      <w:r w:rsidR="00016AC7" w:rsidRPr="00695F20">
        <w:rPr>
          <w:lang w:eastAsia="ja-JP"/>
        </w:rPr>
        <w:t>"</w:t>
      </w:r>
      <w:r w:rsidR="003653DB" w:rsidRPr="00695F20">
        <w:rPr>
          <w:lang w:eastAsia="ja-JP"/>
        </w:rPr>
        <w:t xml:space="preserve"> contains </w:t>
      </w:r>
      <w:r w:rsidR="003653DB" w:rsidRPr="00695F20">
        <w:rPr>
          <w:lang w:eastAsia="zh-CN"/>
        </w:rPr>
        <w:t>video</w:t>
      </w:r>
      <w:r w:rsidR="003653DB" w:rsidRPr="00695F20">
        <w:rPr>
          <w:lang w:eastAsia="ja-JP"/>
        </w:rPr>
        <w:t>, audio data or objected sensor data. Higher priority data can be transmitted without interference from lower priority data. Priority of data depends not only on the kind of data but also on source node or destination node. For example, although controlling commands for devices shall not be delayed, log information for logging servers does not require strict real-time transmission. Therefore</w:t>
      </w:r>
      <w:r w:rsidR="00C2631C" w:rsidRPr="00695F20">
        <w:rPr>
          <w:lang w:eastAsia="ja-JP"/>
        </w:rPr>
        <w:t>,</w:t>
      </w:r>
      <w:r w:rsidR="003653DB" w:rsidRPr="00695F20">
        <w:rPr>
          <w:lang w:eastAsia="ja-JP"/>
        </w:rPr>
        <w:t xml:space="preserve"> the data have a different value of priority.</w:t>
      </w:r>
    </w:p>
    <w:p w14:paraId="291C4A43" w14:textId="4274A93F" w:rsidR="00EE0089" w:rsidRPr="00695F20" w:rsidRDefault="00EE0089" w:rsidP="00EE0089">
      <w:pPr>
        <w:pStyle w:val="enumlev1"/>
        <w:rPr>
          <w:szCs w:val="24"/>
          <w:lang w:eastAsia="ja-JP"/>
        </w:rPr>
      </w:pPr>
      <w:r w:rsidRPr="00695F20">
        <w:rPr>
          <w:lang w:eastAsia="ja-JP"/>
        </w:rPr>
        <w:t>–</w:t>
      </w:r>
      <w:r w:rsidRPr="00695F20">
        <w:rPr>
          <w:lang w:eastAsia="ja-JP"/>
        </w:rPr>
        <w:tab/>
      </w:r>
      <w:r w:rsidR="003653DB" w:rsidRPr="00695F20">
        <w:rPr>
          <w:szCs w:val="24"/>
          <w:lang w:eastAsia="ja-JP"/>
        </w:rPr>
        <w:t>When real-time Ethernet is introduced, size and frequency of high priority data transmission are designed to ensure that the total volume of sent data does not exceed the capacity.</w:t>
      </w:r>
      <w:r w:rsidR="00016AC7" w:rsidRPr="00695F20">
        <w:rPr>
          <w:szCs w:val="24"/>
          <w:lang w:eastAsia="ja-JP"/>
        </w:rPr>
        <w:t xml:space="preserve"> </w:t>
      </w:r>
      <w:r w:rsidR="003653DB" w:rsidRPr="00695F20">
        <w:rPr>
          <w:szCs w:val="24"/>
          <w:lang w:eastAsia="ja-JP"/>
        </w:rPr>
        <w:t>With this design, real-time transmission is ensured and time series data and controlling commands are received within pre-defined intervals.</w:t>
      </w:r>
    </w:p>
    <w:p w14:paraId="7350F078" w14:textId="7179BB65" w:rsidR="00EE0089" w:rsidRPr="00695F20" w:rsidRDefault="00EE0089" w:rsidP="00EE0089">
      <w:pPr>
        <w:pStyle w:val="enumlev1"/>
        <w:rPr>
          <w:szCs w:val="24"/>
          <w:lang w:eastAsia="ja-JP"/>
        </w:rPr>
      </w:pPr>
      <w:r w:rsidRPr="00695F20">
        <w:rPr>
          <w:szCs w:val="24"/>
          <w:lang w:eastAsia="ja-JP"/>
        </w:rPr>
        <w:t>–</w:t>
      </w:r>
      <w:r w:rsidRPr="00695F20">
        <w:rPr>
          <w:szCs w:val="24"/>
          <w:lang w:eastAsia="ja-JP"/>
        </w:rPr>
        <w:tab/>
      </w:r>
      <w:r w:rsidR="008B646C" w:rsidRPr="00695F20">
        <w:rPr>
          <w:szCs w:val="24"/>
          <w:lang w:eastAsia="ja-JP"/>
        </w:rPr>
        <w:t>U</w:t>
      </w:r>
      <w:r w:rsidR="003653DB" w:rsidRPr="00695F20">
        <w:rPr>
          <w:szCs w:val="24"/>
          <w:lang w:eastAsia="ja-JP"/>
        </w:rPr>
        <w:t xml:space="preserve">tilizes a duplex </w:t>
      </w:r>
      <w:r w:rsidR="006326A9" w:rsidRPr="00695F20">
        <w:rPr>
          <w:lang w:eastAsia="zh-CN"/>
        </w:rPr>
        <w:t>local area network</w:t>
      </w:r>
      <w:r w:rsidR="006326A9" w:rsidRPr="00695F20">
        <w:rPr>
          <w:szCs w:val="24"/>
          <w:lang w:eastAsia="ja-JP"/>
        </w:rPr>
        <w:t xml:space="preserve"> </w:t>
      </w:r>
      <w:r w:rsidR="003653DB" w:rsidRPr="00695F20">
        <w:rPr>
          <w:szCs w:val="24"/>
          <w:lang w:eastAsia="ja-JP"/>
        </w:rPr>
        <w:t xml:space="preserve">LAN, which consists of two physically independent network paths between end-nodes, or dual </w:t>
      </w:r>
      <w:r w:rsidR="00C2631C" w:rsidRPr="00695F20">
        <w:rPr>
          <w:szCs w:val="24"/>
          <w:lang w:eastAsia="ja-JP"/>
        </w:rPr>
        <w:t>n</w:t>
      </w:r>
      <w:r w:rsidR="003653DB" w:rsidRPr="00695F20">
        <w:rPr>
          <w:szCs w:val="24"/>
          <w:lang w:eastAsia="ja-JP"/>
        </w:rPr>
        <w:t>ode to provide a high level of reliability.</w:t>
      </w:r>
    </w:p>
    <w:p w14:paraId="0055719F" w14:textId="1C99FAD8" w:rsidR="00EE0089" w:rsidRPr="00695F20" w:rsidRDefault="00EE0089" w:rsidP="00EE0089">
      <w:pPr>
        <w:pStyle w:val="enumlev1"/>
        <w:rPr>
          <w:szCs w:val="24"/>
        </w:rPr>
      </w:pPr>
      <w:r w:rsidRPr="00695F20">
        <w:rPr>
          <w:szCs w:val="24"/>
          <w:lang w:eastAsia="ja-JP"/>
        </w:rPr>
        <w:t>–</w:t>
      </w:r>
      <w:r w:rsidRPr="00695F20">
        <w:rPr>
          <w:szCs w:val="24"/>
          <w:lang w:eastAsia="ja-JP"/>
        </w:rPr>
        <w:tab/>
      </w:r>
      <w:r w:rsidR="008B646C" w:rsidRPr="00695F20">
        <w:rPr>
          <w:szCs w:val="24"/>
          <w:lang w:eastAsia="ja-JP"/>
        </w:rPr>
        <w:t>A</w:t>
      </w:r>
      <w:r w:rsidR="003653DB" w:rsidRPr="00695F20">
        <w:rPr>
          <w:szCs w:val="24"/>
          <w:lang w:eastAsia="ja-JP"/>
        </w:rPr>
        <w:t xml:space="preserve">chieves a high level of </w:t>
      </w:r>
      <w:r w:rsidR="003653DB" w:rsidRPr="00695F20">
        <w:rPr>
          <w:szCs w:val="24"/>
        </w:rPr>
        <w:t>reliability on the basis of operations on ring</w:t>
      </w:r>
      <w:r w:rsidR="00EA0313" w:rsidRPr="00695F20">
        <w:rPr>
          <w:szCs w:val="24"/>
        </w:rPr>
        <w:noBreakHyphen/>
      </w:r>
      <w:r w:rsidR="003653DB" w:rsidRPr="00695F20">
        <w:rPr>
          <w:szCs w:val="24"/>
        </w:rPr>
        <w:t xml:space="preserve">based topologies and following the reconfiguration process. Each node connects to the ring via two ports. In the normal state, two neighbouring nodes of the network become the </w:t>
      </w:r>
      <w:r w:rsidR="00095DF5" w:rsidRPr="00695F20">
        <w:rPr>
          <w:szCs w:val="24"/>
        </w:rPr>
        <w:t>b</w:t>
      </w:r>
      <w:r w:rsidR="003653DB" w:rsidRPr="00695F20">
        <w:rPr>
          <w:szCs w:val="24"/>
        </w:rPr>
        <w:t>locking State and cut off the connections logically between them to prevent loop</w:t>
      </w:r>
      <w:r w:rsidR="003653DB" w:rsidRPr="00695F20">
        <w:rPr>
          <w:szCs w:val="24"/>
          <w:lang w:eastAsia="zh-CN"/>
        </w:rPr>
        <w:t>s</w:t>
      </w:r>
      <w:r w:rsidR="003653DB" w:rsidRPr="00695F20">
        <w:rPr>
          <w:szCs w:val="24"/>
        </w:rPr>
        <w:t xml:space="preserve">. Each node monitors the </w:t>
      </w:r>
      <w:r w:rsidR="00C2631C" w:rsidRPr="00695F20">
        <w:rPr>
          <w:szCs w:val="24"/>
        </w:rPr>
        <w:t>neighbouring</w:t>
      </w:r>
      <w:r w:rsidR="003653DB" w:rsidRPr="00695F20">
        <w:rPr>
          <w:szCs w:val="24"/>
        </w:rPr>
        <w:t xml:space="preserve"> segments including the blocking segment all the time. If any segment of the network is disconnected, it will be back to a normal state within a </w:t>
      </w:r>
      <w:r w:rsidR="003653DB" w:rsidRPr="00695F20">
        <w:rPr>
          <w:szCs w:val="24"/>
          <w:lang w:eastAsia="zh-CN"/>
        </w:rPr>
        <w:t>short</w:t>
      </w:r>
      <w:r w:rsidR="003653DB" w:rsidRPr="00695F20">
        <w:rPr>
          <w:szCs w:val="24"/>
        </w:rPr>
        <w:t xml:space="preserve"> recovery time by automatically moving the blocking segments to each end of the faulty part, thus isolating it.</w:t>
      </w:r>
    </w:p>
    <w:p w14:paraId="7A8E2F2A" w14:textId="7B824871" w:rsidR="00EE0089" w:rsidRPr="00695F20" w:rsidRDefault="00EE0089" w:rsidP="00EE0089">
      <w:pPr>
        <w:pStyle w:val="enumlev1"/>
        <w:rPr>
          <w:szCs w:val="24"/>
        </w:rPr>
      </w:pPr>
      <w:r w:rsidRPr="00695F20">
        <w:rPr>
          <w:szCs w:val="24"/>
        </w:rPr>
        <w:t>–</w:t>
      </w:r>
      <w:r w:rsidRPr="00695F20">
        <w:rPr>
          <w:szCs w:val="24"/>
        </w:rPr>
        <w:tab/>
      </w:r>
      <w:r w:rsidR="008B646C" w:rsidRPr="00695F20">
        <w:rPr>
          <w:szCs w:val="24"/>
        </w:rPr>
        <w:t>B</w:t>
      </w:r>
      <w:r w:rsidR="003653DB" w:rsidRPr="00695F20">
        <w:rPr>
          <w:szCs w:val="24"/>
        </w:rPr>
        <w:t xml:space="preserve">roadcasts data to make each node have data, </w:t>
      </w:r>
      <w:r w:rsidR="003653DB" w:rsidRPr="00695F20">
        <w:rPr>
          <w:szCs w:val="24"/>
          <w:lang w:eastAsia="zh-CN"/>
        </w:rPr>
        <w:t xml:space="preserve">and it </w:t>
      </w:r>
      <w:r w:rsidR="003653DB" w:rsidRPr="00695F20">
        <w:rPr>
          <w:szCs w:val="24"/>
        </w:rPr>
        <w:t>enable</w:t>
      </w:r>
      <w:r w:rsidR="003653DB" w:rsidRPr="00695F20">
        <w:rPr>
          <w:szCs w:val="24"/>
          <w:lang w:eastAsia="zh-CN"/>
        </w:rPr>
        <w:t>s</w:t>
      </w:r>
      <w:r w:rsidR="003653DB" w:rsidRPr="00695F20">
        <w:rPr>
          <w:szCs w:val="24"/>
        </w:rPr>
        <w:t xml:space="preserve"> autonomous de-</w:t>
      </w:r>
      <w:r w:rsidR="004E10F1" w:rsidRPr="00695F20">
        <w:rPr>
          <w:szCs w:val="24"/>
        </w:rPr>
        <w:t>centred</w:t>
      </w:r>
      <w:r w:rsidR="003653DB" w:rsidRPr="00695F20">
        <w:rPr>
          <w:szCs w:val="24"/>
        </w:rPr>
        <w:t xml:space="preserve"> distributed process where each node can keep working even if network failure has occurred somewhere, and can achieve a high level of reliability.</w:t>
      </w:r>
    </w:p>
    <w:p w14:paraId="328487B0" w14:textId="78572FE1" w:rsidR="00EE0089" w:rsidRPr="00695F20" w:rsidRDefault="00EE0089" w:rsidP="00EE0089">
      <w:pPr>
        <w:pStyle w:val="enumlev1"/>
        <w:rPr>
          <w:szCs w:val="24"/>
        </w:rPr>
      </w:pPr>
      <w:r w:rsidRPr="00695F20">
        <w:rPr>
          <w:szCs w:val="24"/>
        </w:rPr>
        <w:t>–</w:t>
      </w:r>
      <w:r w:rsidRPr="00695F20">
        <w:rPr>
          <w:szCs w:val="24"/>
        </w:rPr>
        <w:tab/>
      </w:r>
      <w:r w:rsidR="003653DB" w:rsidRPr="00695F20">
        <w:rPr>
          <w:szCs w:val="24"/>
        </w:rPr>
        <w:t xml:space="preserve">This use case describes the M2M </w:t>
      </w:r>
      <w:r w:rsidR="00C2631C" w:rsidRPr="00695F20">
        <w:rPr>
          <w:szCs w:val="24"/>
        </w:rPr>
        <w:t>g</w:t>
      </w:r>
      <w:r w:rsidR="003653DB" w:rsidRPr="00695F20">
        <w:rPr>
          <w:szCs w:val="24"/>
        </w:rPr>
        <w:t>ateway which is a oneM2M MN and sends data received from real-time Ethernet.</w:t>
      </w:r>
    </w:p>
    <w:p w14:paraId="74445DB7" w14:textId="2AE2ABF9" w:rsidR="003653DB" w:rsidRPr="00695F20" w:rsidRDefault="00EE0089" w:rsidP="00EE0089">
      <w:pPr>
        <w:pStyle w:val="enumlev1"/>
        <w:rPr>
          <w:szCs w:val="24"/>
          <w:lang w:eastAsia="zh-CN"/>
        </w:rPr>
      </w:pPr>
      <w:r w:rsidRPr="00695F20">
        <w:rPr>
          <w:szCs w:val="24"/>
        </w:rPr>
        <w:t>–</w:t>
      </w:r>
      <w:r w:rsidRPr="00695F20">
        <w:rPr>
          <w:szCs w:val="24"/>
        </w:rPr>
        <w:tab/>
      </w:r>
      <w:r w:rsidR="003653DB" w:rsidRPr="00695F20">
        <w:rPr>
          <w:szCs w:val="24"/>
        </w:rPr>
        <w:t xml:space="preserve">The oneM2M MN </w:t>
      </w:r>
      <w:r w:rsidR="003653DB" w:rsidRPr="00695F20">
        <w:rPr>
          <w:szCs w:val="24"/>
          <w:lang w:eastAsia="zh-CN"/>
        </w:rPr>
        <w:t>shall</w:t>
      </w:r>
      <w:r w:rsidR="003653DB" w:rsidRPr="00695F20">
        <w:rPr>
          <w:szCs w:val="24"/>
        </w:rPr>
        <w:t xml:space="preserve"> be able to </w:t>
      </w:r>
      <w:r w:rsidR="003653DB" w:rsidRPr="00695F20">
        <w:rPr>
          <w:szCs w:val="24"/>
          <w:lang w:eastAsia="zh-CN"/>
        </w:rPr>
        <w:t>transmit data according to priority in preparation for</w:t>
      </w:r>
      <w:r w:rsidR="003653DB" w:rsidRPr="00695F20">
        <w:rPr>
          <w:szCs w:val="24"/>
        </w:rPr>
        <w:t xml:space="preserve"> temporal performance degradation of underl</w:t>
      </w:r>
      <w:r w:rsidR="003653DB" w:rsidRPr="00695F20">
        <w:rPr>
          <w:szCs w:val="24"/>
          <w:lang w:eastAsia="ja-JP"/>
        </w:rPr>
        <w:t>ying</w:t>
      </w:r>
      <w:r w:rsidR="003653DB" w:rsidRPr="00695F20">
        <w:rPr>
          <w:szCs w:val="24"/>
        </w:rPr>
        <w:t xml:space="preserve"> network, </w:t>
      </w:r>
      <w:r w:rsidR="003653DB" w:rsidRPr="00695F20">
        <w:rPr>
          <w:szCs w:val="24"/>
          <w:lang w:eastAsia="zh-CN"/>
        </w:rPr>
        <w:t xml:space="preserve">and for </w:t>
      </w:r>
      <w:r w:rsidR="003653DB" w:rsidRPr="00695F20">
        <w:rPr>
          <w:szCs w:val="24"/>
        </w:rPr>
        <w:t>temporal increase of the amount of information data</w:t>
      </w:r>
      <w:r w:rsidR="003653DB" w:rsidRPr="00695F20">
        <w:rPr>
          <w:szCs w:val="24"/>
          <w:lang w:eastAsia="zh-CN"/>
        </w:rPr>
        <w:t xml:space="preserve">. The oneM2M MN shall also be able to </w:t>
      </w:r>
      <w:r w:rsidR="003653DB" w:rsidRPr="00695F20">
        <w:rPr>
          <w:szCs w:val="24"/>
        </w:rPr>
        <w:t>identify</w:t>
      </w:r>
      <w:r w:rsidR="003653DB" w:rsidRPr="00695F20">
        <w:rPr>
          <w:szCs w:val="24"/>
          <w:lang w:eastAsia="zh-CN"/>
        </w:rPr>
        <w:t xml:space="preserve"> series of data (</w:t>
      </w:r>
      <w:r w:rsidR="00016AC7" w:rsidRPr="00695F20">
        <w:rPr>
          <w:szCs w:val="24"/>
          <w:lang w:eastAsia="zh-CN"/>
        </w:rPr>
        <w:t xml:space="preserve">e.g., </w:t>
      </w:r>
      <w:r w:rsidR="003653DB" w:rsidRPr="00695F20">
        <w:rPr>
          <w:szCs w:val="24"/>
          <w:lang w:eastAsia="zh-CN"/>
        </w:rPr>
        <w:t>time series data) and to indicate the individual data belonging to this series. With this function, the MN transmits data of each series with the same priority, even though the amount of one series of data temporally increases.</w:t>
      </w:r>
    </w:p>
    <w:p w14:paraId="74445DB8" w14:textId="005B3D61" w:rsidR="003653DB" w:rsidRPr="00695F20" w:rsidRDefault="006A62C6" w:rsidP="006A62C6">
      <w:pPr>
        <w:pStyle w:val="Heading3"/>
      </w:pPr>
      <w:bookmarkStart w:id="218" w:name="_Toc517167855"/>
      <w:r w:rsidRPr="00695F20">
        <w:t>7.5.2</w:t>
      </w:r>
      <w:r w:rsidRPr="00695F20">
        <w:tab/>
      </w:r>
      <w:r w:rsidR="003653DB" w:rsidRPr="00695F20">
        <w:t>Source</w:t>
      </w:r>
      <w:bookmarkEnd w:id="218"/>
    </w:p>
    <w:p w14:paraId="74445DB9" w14:textId="77777777" w:rsidR="003653DB" w:rsidRPr="00695F20" w:rsidRDefault="003653DB" w:rsidP="003653DB">
      <w:r w:rsidRPr="00695F20">
        <w:t>Not applicable.</w:t>
      </w:r>
    </w:p>
    <w:p w14:paraId="74445DBA" w14:textId="25956FAC" w:rsidR="003653DB" w:rsidRPr="00695F20" w:rsidRDefault="006A62C6" w:rsidP="006A62C6">
      <w:pPr>
        <w:pStyle w:val="Heading3"/>
      </w:pPr>
      <w:bookmarkStart w:id="219" w:name="_Toc441137642"/>
      <w:bookmarkStart w:id="220" w:name="_Toc478569591"/>
      <w:bookmarkStart w:id="221" w:name="_Toc478570321"/>
      <w:bookmarkStart w:id="222" w:name="_Toc517167856"/>
      <w:r w:rsidRPr="00695F20">
        <w:t>7.5.3</w:t>
      </w:r>
      <w:r w:rsidRPr="00695F20">
        <w:tab/>
      </w:r>
      <w:r w:rsidR="003653DB" w:rsidRPr="00695F20">
        <w:t>Actors</w:t>
      </w:r>
      <w:bookmarkEnd w:id="219"/>
      <w:bookmarkEnd w:id="220"/>
      <w:bookmarkEnd w:id="221"/>
      <w:bookmarkEnd w:id="222"/>
    </w:p>
    <w:p w14:paraId="7FBCD5E0" w14:textId="53BCC544" w:rsidR="00E6602E" w:rsidRPr="00695F20" w:rsidRDefault="00E6602E" w:rsidP="00E6602E">
      <w:pPr>
        <w:pStyle w:val="enumlev1"/>
        <w:rPr>
          <w:lang w:eastAsia="ja-JP"/>
        </w:rPr>
      </w:pPr>
      <w:r w:rsidRPr="00695F20">
        <w:rPr>
          <w:lang w:eastAsia="ja-JP"/>
        </w:rPr>
        <w:t>–</w:t>
      </w:r>
      <w:r w:rsidRPr="00695F20">
        <w:rPr>
          <w:lang w:eastAsia="ja-JP"/>
        </w:rPr>
        <w:tab/>
      </w:r>
      <w:r w:rsidR="003653DB" w:rsidRPr="00695F20">
        <w:rPr>
          <w:lang w:eastAsia="ja-JP"/>
        </w:rPr>
        <w:t xml:space="preserve">M2M </w:t>
      </w:r>
      <w:r w:rsidR="00C2631C" w:rsidRPr="00695F20">
        <w:rPr>
          <w:lang w:eastAsia="ja-JP"/>
        </w:rPr>
        <w:t>d</w:t>
      </w:r>
      <w:r w:rsidR="003653DB" w:rsidRPr="00695F20">
        <w:rPr>
          <w:lang w:eastAsia="ja-JP"/>
        </w:rPr>
        <w:t xml:space="preserve">evice: </w:t>
      </w:r>
      <w:r w:rsidR="001327CB" w:rsidRPr="00695F20">
        <w:rPr>
          <w:lang w:eastAsia="ja-JP"/>
        </w:rPr>
        <w:t>s</w:t>
      </w:r>
      <w:r w:rsidR="003653DB" w:rsidRPr="00695F20">
        <w:rPr>
          <w:lang w:eastAsia="ja-JP"/>
        </w:rPr>
        <w:t>ensors, controllers</w:t>
      </w:r>
      <w:r w:rsidR="00016AC7" w:rsidRPr="00695F20">
        <w:rPr>
          <w:lang w:eastAsia="ja-JP"/>
        </w:rPr>
        <w:t>,</w:t>
      </w:r>
      <w:r w:rsidR="003653DB" w:rsidRPr="00695F20">
        <w:rPr>
          <w:lang w:eastAsia="ja-JP"/>
        </w:rPr>
        <w:t xml:space="preserve"> etc.</w:t>
      </w:r>
      <w:r w:rsidR="001327CB" w:rsidRPr="00695F20">
        <w:rPr>
          <w:lang w:eastAsia="ja-JP"/>
        </w:rPr>
        <w:t>,</w:t>
      </w:r>
      <w:r w:rsidR="003653DB" w:rsidRPr="00695F20">
        <w:rPr>
          <w:lang w:eastAsia="ja-JP"/>
        </w:rPr>
        <w:t xml:space="preserve"> located in factories (</w:t>
      </w:r>
      <w:r w:rsidR="00016AC7" w:rsidRPr="00695F20">
        <w:rPr>
          <w:lang w:eastAsia="ja-JP"/>
        </w:rPr>
        <w:t xml:space="preserve">e.g., </w:t>
      </w:r>
      <w:r w:rsidR="003653DB" w:rsidRPr="00695F20">
        <w:rPr>
          <w:lang w:eastAsia="ja-JP"/>
        </w:rPr>
        <w:t>located at product lines) which measure and generate data. PLC/DCS control sensors in production lines according to embedded programs.</w:t>
      </w:r>
    </w:p>
    <w:p w14:paraId="30577E1F" w14:textId="0BE8B40C" w:rsidR="00E6602E" w:rsidRPr="00695F20" w:rsidRDefault="00E6602E" w:rsidP="00E6602E">
      <w:pPr>
        <w:pStyle w:val="enumlev1"/>
        <w:rPr>
          <w:szCs w:val="24"/>
          <w:lang w:eastAsia="ja-JP"/>
        </w:rPr>
      </w:pPr>
      <w:r w:rsidRPr="00695F20">
        <w:rPr>
          <w:lang w:eastAsia="ja-JP"/>
        </w:rPr>
        <w:lastRenderedPageBreak/>
        <w:t>–</w:t>
      </w:r>
      <w:r w:rsidRPr="00695F20">
        <w:rPr>
          <w:lang w:eastAsia="ja-JP"/>
        </w:rPr>
        <w:tab/>
      </w:r>
      <w:r w:rsidR="003653DB" w:rsidRPr="00695F20">
        <w:rPr>
          <w:szCs w:val="24"/>
          <w:lang w:eastAsia="ja-JP"/>
        </w:rPr>
        <w:t xml:space="preserve">Real-time Ethernet: </w:t>
      </w:r>
      <w:r w:rsidR="001327CB" w:rsidRPr="00695F20">
        <w:rPr>
          <w:szCs w:val="24"/>
          <w:lang w:eastAsia="ja-JP"/>
        </w:rPr>
        <w:t>i</w:t>
      </w:r>
      <w:r w:rsidR="003653DB" w:rsidRPr="00695F20">
        <w:rPr>
          <w:szCs w:val="24"/>
          <w:lang w:eastAsia="ja-JP"/>
        </w:rPr>
        <w:t>n this use case, real-time Ethernet with the characteristics mentioned above is assumed. It is standardized in IEC TC 65 [</w:t>
      </w:r>
      <w:r w:rsidR="003653DB" w:rsidRPr="00695F20">
        <w:rPr>
          <w:szCs w:val="24"/>
          <w:lang w:eastAsia="zh-CN"/>
        </w:rPr>
        <w:t>b-IEC TC 65</w:t>
      </w:r>
      <w:r w:rsidR="003653DB" w:rsidRPr="00695F20">
        <w:rPr>
          <w:szCs w:val="24"/>
          <w:lang w:eastAsia="ja-JP"/>
        </w:rPr>
        <w:t>].</w:t>
      </w:r>
    </w:p>
    <w:p w14:paraId="6CBC67E8" w14:textId="39484F9F" w:rsidR="00E6602E" w:rsidRPr="00695F20" w:rsidRDefault="00E6602E" w:rsidP="00E6602E">
      <w:pPr>
        <w:pStyle w:val="enumlev1"/>
        <w:rPr>
          <w:szCs w:val="24"/>
          <w:lang w:eastAsia="ja-JP"/>
        </w:rPr>
      </w:pPr>
      <w:r w:rsidRPr="00695F20">
        <w:rPr>
          <w:szCs w:val="24"/>
          <w:lang w:eastAsia="ja-JP"/>
        </w:rPr>
        <w:t>–</w:t>
      </w:r>
      <w:r w:rsidRPr="00695F20">
        <w:rPr>
          <w:szCs w:val="24"/>
          <w:lang w:eastAsia="ja-JP"/>
        </w:rPr>
        <w:tab/>
      </w:r>
      <w:r w:rsidR="003653DB" w:rsidRPr="00695F20">
        <w:rPr>
          <w:szCs w:val="24"/>
          <w:lang w:eastAsia="ja-JP"/>
        </w:rPr>
        <w:t xml:space="preserve">oneM2M MN: </w:t>
      </w:r>
      <w:r w:rsidR="001327CB" w:rsidRPr="00695F20">
        <w:rPr>
          <w:szCs w:val="24"/>
          <w:lang w:eastAsia="zh-CN"/>
        </w:rPr>
        <w:t>t</w:t>
      </w:r>
      <w:r w:rsidR="003653DB" w:rsidRPr="00695F20">
        <w:rPr>
          <w:szCs w:val="24"/>
          <w:lang w:eastAsia="zh-CN"/>
        </w:rPr>
        <w:t>he MN</w:t>
      </w:r>
      <w:r w:rsidR="003653DB" w:rsidRPr="00695F20">
        <w:rPr>
          <w:szCs w:val="24"/>
          <w:lang w:eastAsia="ja-JP"/>
        </w:rPr>
        <w:t xml:space="preserve"> provides an interface from the real-time Ethernet to the oneM2M </w:t>
      </w:r>
      <w:r w:rsidR="00F41F99" w:rsidRPr="00695F20">
        <w:rPr>
          <w:szCs w:val="24"/>
          <w:lang w:eastAsia="ja-JP"/>
        </w:rPr>
        <w:t>s</w:t>
      </w:r>
      <w:r w:rsidR="003653DB" w:rsidRPr="00695F20">
        <w:rPr>
          <w:szCs w:val="24"/>
          <w:lang w:eastAsia="ja-JP"/>
        </w:rPr>
        <w:t xml:space="preserve">ystem. The oneM2M MN is developed as a dual </w:t>
      </w:r>
      <w:r w:rsidR="001327CB" w:rsidRPr="00695F20">
        <w:rPr>
          <w:szCs w:val="24"/>
          <w:lang w:eastAsia="ja-JP"/>
        </w:rPr>
        <w:t>n</w:t>
      </w:r>
      <w:r w:rsidR="003653DB" w:rsidRPr="00695F20">
        <w:rPr>
          <w:szCs w:val="24"/>
          <w:lang w:eastAsia="ja-JP"/>
        </w:rPr>
        <w:t>ode (primary and secondary) to achieve a high-level of reliability.</w:t>
      </w:r>
    </w:p>
    <w:p w14:paraId="2E9B79EF" w14:textId="1EA39B54" w:rsidR="00E6602E" w:rsidRPr="00695F20" w:rsidRDefault="00E6602E" w:rsidP="00E6602E">
      <w:pPr>
        <w:pStyle w:val="enumlev1"/>
        <w:rPr>
          <w:szCs w:val="24"/>
          <w:lang w:eastAsia="ja-JP"/>
        </w:rPr>
      </w:pPr>
      <w:r w:rsidRPr="00695F20">
        <w:rPr>
          <w:szCs w:val="24"/>
          <w:lang w:eastAsia="ja-JP"/>
        </w:rPr>
        <w:t>–</w:t>
      </w:r>
      <w:r w:rsidRPr="00695F20">
        <w:rPr>
          <w:szCs w:val="24"/>
          <w:lang w:eastAsia="ja-JP"/>
        </w:rPr>
        <w:tab/>
      </w:r>
      <w:r w:rsidR="003653DB" w:rsidRPr="00695F20">
        <w:rPr>
          <w:szCs w:val="24"/>
          <w:lang w:eastAsia="ja-JP"/>
        </w:rPr>
        <w:t xml:space="preserve">oneM2M </w:t>
      </w:r>
      <w:r w:rsidR="001327CB" w:rsidRPr="00695F20">
        <w:rPr>
          <w:szCs w:val="24"/>
          <w:lang w:eastAsia="ja-JP"/>
        </w:rPr>
        <w:t>s</w:t>
      </w:r>
      <w:r w:rsidR="003653DB" w:rsidRPr="00695F20">
        <w:rPr>
          <w:szCs w:val="24"/>
          <w:lang w:eastAsia="ja-JP"/>
        </w:rPr>
        <w:t xml:space="preserve">ervices </w:t>
      </w:r>
      <w:r w:rsidR="001327CB" w:rsidRPr="00695F20">
        <w:rPr>
          <w:szCs w:val="24"/>
          <w:lang w:eastAsia="ja-JP"/>
        </w:rPr>
        <w:t>p</w:t>
      </w:r>
      <w:r w:rsidR="003653DB" w:rsidRPr="00695F20">
        <w:rPr>
          <w:szCs w:val="24"/>
          <w:lang w:eastAsia="ja-JP"/>
        </w:rPr>
        <w:t xml:space="preserve">latform: </w:t>
      </w:r>
      <w:r w:rsidR="001327CB" w:rsidRPr="00695F20">
        <w:rPr>
          <w:szCs w:val="24"/>
          <w:lang w:eastAsia="ja-JP"/>
        </w:rPr>
        <w:t>t</w:t>
      </w:r>
      <w:r w:rsidR="003653DB" w:rsidRPr="00695F20">
        <w:rPr>
          <w:szCs w:val="24"/>
          <w:lang w:eastAsia="ja-JP"/>
        </w:rPr>
        <w:t>he oneM2M services platform stores data gathered from MNs and provides data to applications.</w:t>
      </w:r>
    </w:p>
    <w:p w14:paraId="74445DBF" w14:textId="54CEB8DB" w:rsidR="003653DB" w:rsidRPr="00695F20" w:rsidRDefault="00E6602E" w:rsidP="00E6602E">
      <w:pPr>
        <w:pStyle w:val="enumlev1"/>
        <w:rPr>
          <w:szCs w:val="24"/>
          <w:lang w:eastAsia="ja-JP"/>
        </w:rPr>
      </w:pPr>
      <w:r w:rsidRPr="00695F20">
        <w:rPr>
          <w:szCs w:val="24"/>
          <w:lang w:eastAsia="ja-JP"/>
        </w:rPr>
        <w:t>–</w:t>
      </w:r>
      <w:r w:rsidRPr="00695F20">
        <w:rPr>
          <w:szCs w:val="24"/>
          <w:lang w:eastAsia="ja-JP"/>
        </w:rPr>
        <w:tab/>
      </w:r>
      <w:r w:rsidR="003653DB" w:rsidRPr="00695F20">
        <w:rPr>
          <w:szCs w:val="24"/>
          <w:lang w:eastAsia="ja-JP"/>
        </w:rPr>
        <w:t xml:space="preserve">oneM2M </w:t>
      </w:r>
      <w:r w:rsidR="001327CB" w:rsidRPr="00695F20">
        <w:rPr>
          <w:szCs w:val="24"/>
          <w:lang w:eastAsia="ja-JP"/>
        </w:rPr>
        <w:t>a</w:t>
      </w:r>
      <w:r w:rsidR="003653DB" w:rsidRPr="00695F20">
        <w:rPr>
          <w:szCs w:val="24"/>
          <w:lang w:eastAsia="ja-JP"/>
        </w:rPr>
        <w:t xml:space="preserve">pplication: </w:t>
      </w:r>
      <w:r w:rsidR="001327CB" w:rsidRPr="00695F20">
        <w:rPr>
          <w:szCs w:val="24"/>
          <w:lang w:eastAsia="ja-JP"/>
        </w:rPr>
        <w:t>a</w:t>
      </w:r>
      <w:r w:rsidR="003653DB" w:rsidRPr="00695F20">
        <w:rPr>
          <w:szCs w:val="24"/>
          <w:lang w:eastAsia="ja-JP"/>
        </w:rPr>
        <w:t xml:space="preserve"> oneM2M application in the </w:t>
      </w:r>
      <w:r w:rsidR="001327CB" w:rsidRPr="00695F20">
        <w:rPr>
          <w:szCs w:val="24"/>
          <w:lang w:eastAsia="ja-JP"/>
        </w:rPr>
        <w:t>i</w:t>
      </w:r>
      <w:r w:rsidR="003653DB" w:rsidRPr="00695F20">
        <w:rPr>
          <w:szCs w:val="24"/>
          <w:lang w:eastAsia="ja-JP"/>
        </w:rPr>
        <w:t xml:space="preserve">ndustrial </w:t>
      </w:r>
      <w:r w:rsidR="001327CB" w:rsidRPr="00695F20">
        <w:rPr>
          <w:szCs w:val="24"/>
          <w:lang w:eastAsia="ja-JP"/>
        </w:rPr>
        <w:t>d</w:t>
      </w:r>
      <w:r w:rsidR="003653DB" w:rsidRPr="00695F20">
        <w:rPr>
          <w:szCs w:val="24"/>
          <w:lang w:eastAsia="ja-JP"/>
        </w:rPr>
        <w:t>omain.</w:t>
      </w:r>
    </w:p>
    <w:p w14:paraId="74445DC0" w14:textId="58F7D688" w:rsidR="003653DB" w:rsidRPr="00695F20" w:rsidRDefault="006A62C6" w:rsidP="006A62C6">
      <w:pPr>
        <w:pStyle w:val="Heading3"/>
      </w:pPr>
      <w:bookmarkStart w:id="223" w:name="_Toc441137643"/>
      <w:bookmarkStart w:id="224" w:name="_Toc478569592"/>
      <w:bookmarkStart w:id="225" w:name="_Toc478570322"/>
      <w:bookmarkStart w:id="226" w:name="_Toc517167857"/>
      <w:r w:rsidRPr="00695F20">
        <w:t>7.5.4</w:t>
      </w:r>
      <w:r w:rsidRPr="00695F20">
        <w:tab/>
      </w:r>
      <w:r w:rsidR="003653DB" w:rsidRPr="00695F20">
        <w:t>Pre-conditions</w:t>
      </w:r>
      <w:bookmarkEnd w:id="223"/>
      <w:bookmarkEnd w:id="224"/>
      <w:bookmarkEnd w:id="225"/>
      <w:bookmarkEnd w:id="226"/>
    </w:p>
    <w:p w14:paraId="74445DC1" w14:textId="7C2A649B" w:rsidR="003653DB" w:rsidRPr="00695F20" w:rsidRDefault="00F33937" w:rsidP="003653DB">
      <w:r w:rsidRPr="00695F20">
        <w:rPr>
          <w:lang w:eastAsia="zh-CN"/>
        </w:rPr>
        <w:t>–</w:t>
      </w:r>
      <w:r w:rsidRPr="00695F20">
        <w:rPr>
          <w:lang w:eastAsia="zh-CN"/>
        </w:rPr>
        <w:tab/>
      </w:r>
      <w:r w:rsidR="003653DB" w:rsidRPr="00695F20">
        <w:t>PLCs or DCSs send and receive data through real-time Ethernet.</w:t>
      </w:r>
    </w:p>
    <w:p w14:paraId="74445DC2" w14:textId="64A79EBA" w:rsidR="003653DB" w:rsidRPr="00695F20" w:rsidRDefault="006A62C6" w:rsidP="006A62C6">
      <w:pPr>
        <w:pStyle w:val="Heading3"/>
      </w:pPr>
      <w:bookmarkStart w:id="227" w:name="_Toc441137644"/>
      <w:bookmarkStart w:id="228" w:name="_Toc478569593"/>
      <w:bookmarkStart w:id="229" w:name="_Toc478570323"/>
      <w:bookmarkStart w:id="230" w:name="_Toc517167858"/>
      <w:r w:rsidRPr="00695F20">
        <w:t>7.5.5</w:t>
      </w:r>
      <w:r w:rsidRPr="00695F20">
        <w:tab/>
      </w:r>
      <w:r w:rsidR="003653DB" w:rsidRPr="00695F20">
        <w:t>Triggers</w:t>
      </w:r>
      <w:bookmarkEnd w:id="227"/>
      <w:bookmarkEnd w:id="228"/>
      <w:bookmarkEnd w:id="229"/>
      <w:bookmarkEnd w:id="230"/>
    </w:p>
    <w:p w14:paraId="74445DC3" w14:textId="17264633" w:rsidR="003653DB" w:rsidRPr="00695F20" w:rsidRDefault="00F33937" w:rsidP="003653DB">
      <w:r w:rsidRPr="00695F20">
        <w:rPr>
          <w:lang w:eastAsia="zh-CN"/>
        </w:rPr>
        <w:t>–</w:t>
      </w:r>
      <w:r w:rsidRPr="00695F20">
        <w:rPr>
          <w:lang w:eastAsia="zh-CN"/>
        </w:rPr>
        <w:tab/>
      </w:r>
      <w:r w:rsidR="003653DB" w:rsidRPr="00695F20">
        <w:t>The primary MN and secondary MN receive data which is sent from PLCs or DCSs.</w:t>
      </w:r>
    </w:p>
    <w:p w14:paraId="74445DC4" w14:textId="19968E31" w:rsidR="003653DB" w:rsidRPr="00695F20" w:rsidRDefault="006A62C6" w:rsidP="006A62C6">
      <w:pPr>
        <w:pStyle w:val="Heading3"/>
      </w:pPr>
      <w:bookmarkStart w:id="231" w:name="_Toc441137645"/>
      <w:bookmarkStart w:id="232" w:name="_Toc478569594"/>
      <w:bookmarkStart w:id="233" w:name="_Toc478570324"/>
      <w:bookmarkStart w:id="234" w:name="_Toc517167859"/>
      <w:r w:rsidRPr="00695F20">
        <w:t>7.5.6</w:t>
      </w:r>
      <w:r w:rsidRPr="00695F20">
        <w:tab/>
      </w:r>
      <w:r w:rsidR="003653DB" w:rsidRPr="00695F20">
        <w:t xml:space="preserve">Normal </w:t>
      </w:r>
      <w:r w:rsidR="001327CB" w:rsidRPr="00695F20">
        <w:t>f</w:t>
      </w:r>
      <w:r w:rsidR="003653DB" w:rsidRPr="00695F20">
        <w:t>low</w:t>
      </w:r>
      <w:bookmarkEnd w:id="231"/>
      <w:bookmarkEnd w:id="232"/>
      <w:bookmarkEnd w:id="233"/>
      <w:bookmarkEnd w:id="234"/>
    </w:p>
    <w:p w14:paraId="74445DC5" w14:textId="0F57AECA" w:rsidR="003653DB" w:rsidRPr="00695F20" w:rsidRDefault="00E6602E" w:rsidP="00E6602E">
      <w:pPr>
        <w:pStyle w:val="enumlev1"/>
        <w:rPr>
          <w:lang w:eastAsia="ja-JP"/>
        </w:rPr>
      </w:pPr>
      <w:r w:rsidRPr="00695F20">
        <w:rPr>
          <w:lang w:eastAsia="ja-JP"/>
        </w:rPr>
        <w:t>1)</w:t>
      </w:r>
      <w:r w:rsidRPr="00695F20">
        <w:rPr>
          <w:lang w:eastAsia="ja-JP"/>
        </w:rPr>
        <w:tab/>
      </w:r>
      <w:r w:rsidR="003653DB" w:rsidRPr="00695F20">
        <w:rPr>
          <w:lang w:eastAsia="ja-JP"/>
        </w:rPr>
        <w:t>The primary MN receives data and buffers it. If the buffer is overloaded then the data with the lowest priority is discarded.</w:t>
      </w:r>
    </w:p>
    <w:p w14:paraId="74445DC6" w14:textId="765FE324" w:rsidR="003653DB" w:rsidRPr="00695F20" w:rsidRDefault="00E6602E" w:rsidP="00E6602E">
      <w:pPr>
        <w:pStyle w:val="enumlev1"/>
      </w:pPr>
      <w:r w:rsidRPr="00695F20">
        <w:rPr>
          <w:lang w:eastAsia="ja-JP"/>
        </w:rPr>
        <w:t>2)</w:t>
      </w:r>
      <w:r w:rsidRPr="00695F20">
        <w:rPr>
          <w:lang w:eastAsia="ja-JP"/>
        </w:rPr>
        <w:tab/>
      </w:r>
      <w:r w:rsidR="003653DB" w:rsidRPr="00695F20">
        <w:rPr>
          <w:lang w:eastAsia="ja-JP"/>
        </w:rPr>
        <w:t>The s</w:t>
      </w:r>
      <w:r w:rsidR="003653DB" w:rsidRPr="00695F20">
        <w:t>econdary MN also receives data and buffers it. If the buffer is overloaded then the data with the lowest priority is discarded.</w:t>
      </w:r>
    </w:p>
    <w:p w14:paraId="74445DC7" w14:textId="3FD99F1B" w:rsidR="003653DB" w:rsidRPr="00695F20" w:rsidRDefault="00E6602E" w:rsidP="00E6602E">
      <w:pPr>
        <w:pStyle w:val="enumlev1"/>
      </w:pPr>
      <w:r w:rsidRPr="00695F20">
        <w:rPr>
          <w:lang w:eastAsia="ja-JP"/>
        </w:rPr>
        <w:t>3)</w:t>
      </w:r>
      <w:r w:rsidRPr="00695F20">
        <w:rPr>
          <w:lang w:eastAsia="ja-JP"/>
        </w:rPr>
        <w:tab/>
      </w:r>
      <w:r w:rsidR="003653DB" w:rsidRPr="00695F20">
        <w:rPr>
          <w:lang w:eastAsia="ja-JP"/>
        </w:rPr>
        <w:t>The p</w:t>
      </w:r>
      <w:r w:rsidR="003653DB" w:rsidRPr="00695F20">
        <w:t xml:space="preserve">rimary MN sends the buffered data with the highest priority to the oneM2M platform. If multiple data </w:t>
      </w:r>
      <w:r w:rsidR="003653DB" w:rsidRPr="00695F20">
        <w:rPr>
          <w:lang w:eastAsia="zh-CN"/>
        </w:rPr>
        <w:t>ha</w:t>
      </w:r>
      <w:r w:rsidR="00C2631C" w:rsidRPr="00695F20">
        <w:rPr>
          <w:lang w:eastAsia="zh-CN"/>
        </w:rPr>
        <w:t>ve</w:t>
      </w:r>
      <w:r w:rsidR="003653DB" w:rsidRPr="00695F20">
        <w:t xml:space="preserve"> the highest priority then the data flow of the least recent data transmitted is selected.</w:t>
      </w:r>
    </w:p>
    <w:p w14:paraId="74445DC8" w14:textId="40EFF295" w:rsidR="003653DB" w:rsidRPr="00695F20" w:rsidRDefault="00E6602E" w:rsidP="00E6602E">
      <w:pPr>
        <w:pStyle w:val="enumlev1"/>
      </w:pPr>
      <w:r w:rsidRPr="00695F20">
        <w:rPr>
          <w:lang w:eastAsia="ja-JP"/>
        </w:rPr>
        <w:t>4)</w:t>
      </w:r>
      <w:r w:rsidRPr="00695F20">
        <w:rPr>
          <w:lang w:eastAsia="ja-JP"/>
        </w:rPr>
        <w:tab/>
      </w:r>
      <w:r w:rsidR="003653DB" w:rsidRPr="00695F20">
        <w:rPr>
          <w:lang w:eastAsia="ja-JP"/>
        </w:rPr>
        <w:t>The s</w:t>
      </w:r>
      <w:r w:rsidR="003653DB" w:rsidRPr="00695F20">
        <w:t>econdary MN confirms the status of the primary MN and, as the primary MN is active, it stops the secondary MN from sending buffered data.</w:t>
      </w:r>
    </w:p>
    <w:p w14:paraId="74445DC9" w14:textId="1AB99638" w:rsidR="003653DB" w:rsidRPr="00695F20" w:rsidRDefault="00E6602E" w:rsidP="00E6602E">
      <w:pPr>
        <w:pStyle w:val="enumlev1"/>
      </w:pPr>
      <w:r w:rsidRPr="00695F20">
        <w:t>5)</w:t>
      </w:r>
      <w:r w:rsidRPr="00695F20">
        <w:tab/>
      </w:r>
      <w:r w:rsidR="003653DB" w:rsidRPr="00695F20">
        <w:t>After a pre-defined time</w:t>
      </w:r>
      <w:r w:rsidR="00C2631C" w:rsidRPr="00695F20">
        <w:rPr>
          <w:lang w:eastAsia="zh-CN"/>
        </w:rPr>
        <w:t>-</w:t>
      </w:r>
      <w:r w:rsidR="003653DB" w:rsidRPr="00695F20">
        <w:t>interval</w:t>
      </w:r>
      <w:r w:rsidR="003653DB" w:rsidRPr="00695F20">
        <w:rPr>
          <w:lang w:eastAsia="zh-CN"/>
        </w:rPr>
        <w:t>,</w:t>
      </w:r>
      <w:r w:rsidR="003653DB" w:rsidRPr="00695F20">
        <w:t xml:space="preserve"> the primary or secondary MN receives further data from either the PLCs or DCS.</w:t>
      </w:r>
    </w:p>
    <w:p w14:paraId="74445DCA" w14:textId="2F3A265E" w:rsidR="003653DB" w:rsidRPr="00695F20" w:rsidRDefault="006A62C6" w:rsidP="006A62C6">
      <w:pPr>
        <w:pStyle w:val="Heading3"/>
      </w:pPr>
      <w:bookmarkStart w:id="235" w:name="_Toc441137646"/>
      <w:bookmarkStart w:id="236" w:name="_Toc478569595"/>
      <w:bookmarkStart w:id="237" w:name="_Toc478570325"/>
      <w:bookmarkStart w:id="238" w:name="_Toc517167860"/>
      <w:r w:rsidRPr="00695F20">
        <w:t>7.5.7</w:t>
      </w:r>
      <w:r w:rsidRPr="00695F20">
        <w:tab/>
      </w:r>
      <w:r w:rsidR="003653DB" w:rsidRPr="00695F20">
        <w:t>Alternative flow</w:t>
      </w:r>
      <w:bookmarkEnd w:id="235"/>
      <w:bookmarkEnd w:id="236"/>
      <w:bookmarkEnd w:id="237"/>
      <w:bookmarkEnd w:id="238"/>
    </w:p>
    <w:p w14:paraId="74445DCB" w14:textId="5D85CFFC" w:rsidR="003653DB" w:rsidRPr="00695F20" w:rsidRDefault="00E6602E" w:rsidP="00E6602E">
      <w:pPr>
        <w:pStyle w:val="enumlev1"/>
        <w:rPr>
          <w:lang w:eastAsia="ja-JP"/>
        </w:rPr>
      </w:pPr>
      <w:r w:rsidRPr="00695F20">
        <w:rPr>
          <w:lang w:eastAsia="ja-JP"/>
        </w:rPr>
        <w:t>1)</w:t>
      </w:r>
      <w:r w:rsidRPr="00695F20">
        <w:rPr>
          <w:lang w:eastAsia="ja-JP"/>
        </w:rPr>
        <w:tab/>
      </w:r>
      <w:r w:rsidR="003653DB" w:rsidRPr="00695F20">
        <w:rPr>
          <w:lang w:eastAsia="ja-JP"/>
        </w:rPr>
        <w:t>When the secondary MN confirms that the primary MN is not working the secondary MN sends buffered data.</w:t>
      </w:r>
    </w:p>
    <w:p w14:paraId="74445DCC" w14:textId="5CC499CA" w:rsidR="003653DB" w:rsidRPr="00695F20" w:rsidRDefault="00E6602E" w:rsidP="00E6602E">
      <w:pPr>
        <w:pStyle w:val="enumlev1"/>
        <w:rPr>
          <w:lang w:eastAsia="ja-JP"/>
        </w:rPr>
      </w:pPr>
      <w:r w:rsidRPr="00695F20">
        <w:rPr>
          <w:lang w:eastAsia="ja-JP"/>
        </w:rPr>
        <w:t>2)</w:t>
      </w:r>
      <w:r w:rsidRPr="00695F20">
        <w:rPr>
          <w:lang w:eastAsia="ja-JP"/>
        </w:rPr>
        <w:tab/>
      </w:r>
      <w:r w:rsidR="003653DB" w:rsidRPr="00695F20">
        <w:rPr>
          <w:lang w:eastAsia="ja-JP"/>
        </w:rPr>
        <w:t>After a pre-defined time</w:t>
      </w:r>
      <w:r w:rsidR="00C2631C" w:rsidRPr="00695F20">
        <w:rPr>
          <w:lang w:eastAsia="zh-CN"/>
        </w:rPr>
        <w:t>-</w:t>
      </w:r>
      <w:r w:rsidR="003653DB" w:rsidRPr="00695F20">
        <w:rPr>
          <w:lang w:eastAsia="ja-JP"/>
        </w:rPr>
        <w:t>interval</w:t>
      </w:r>
      <w:r w:rsidR="003653DB" w:rsidRPr="00695F20">
        <w:rPr>
          <w:lang w:eastAsia="zh-CN"/>
        </w:rPr>
        <w:t>,</w:t>
      </w:r>
      <w:r w:rsidR="003653DB" w:rsidRPr="00695F20">
        <w:rPr>
          <w:lang w:eastAsia="ja-JP"/>
        </w:rPr>
        <w:t xml:space="preserve"> the secondary MN receives further data from either the PLCs or DCSs.</w:t>
      </w:r>
    </w:p>
    <w:p w14:paraId="74445DCD" w14:textId="4DA1C1CF" w:rsidR="003653DB" w:rsidRPr="00695F20" w:rsidRDefault="006A62C6" w:rsidP="006A62C6">
      <w:pPr>
        <w:pStyle w:val="Heading3"/>
      </w:pPr>
      <w:bookmarkStart w:id="239" w:name="_Toc441137647"/>
      <w:bookmarkStart w:id="240" w:name="_Toc478569596"/>
      <w:bookmarkStart w:id="241" w:name="_Toc478570326"/>
      <w:bookmarkStart w:id="242" w:name="_Toc517167861"/>
      <w:r w:rsidRPr="00695F20">
        <w:t>7.5.8</w:t>
      </w:r>
      <w:r w:rsidRPr="00695F20">
        <w:tab/>
      </w:r>
      <w:r w:rsidR="003653DB" w:rsidRPr="00695F20">
        <w:t>Post-conditions</w:t>
      </w:r>
      <w:bookmarkEnd w:id="239"/>
      <w:bookmarkEnd w:id="240"/>
      <w:bookmarkEnd w:id="241"/>
      <w:bookmarkEnd w:id="242"/>
    </w:p>
    <w:p w14:paraId="74445DCE" w14:textId="77777777" w:rsidR="003653DB" w:rsidRPr="00695F20" w:rsidRDefault="003653DB" w:rsidP="003653DB">
      <w:r w:rsidRPr="00695F20">
        <w:t>When the process of sending data is not completed within the time interval, or the oneM2M platform does not receive the data, the primary or secondary MN sends the buffered data again.</w:t>
      </w:r>
    </w:p>
    <w:p w14:paraId="74445DCF" w14:textId="3DF2D399" w:rsidR="003653DB" w:rsidRPr="00695F20" w:rsidRDefault="006A62C6" w:rsidP="006A62C6">
      <w:pPr>
        <w:pStyle w:val="Heading3"/>
      </w:pPr>
      <w:bookmarkStart w:id="243" w:name="_Toc441137648"/>
      <w:bookmarkStart w:id="244" w:name="_Toc478569597"/>
      <w:bookmarkStart w:id="245" w:name="_Toc478570327"/>
      <w:bookmarkStart w:id="246" w:name="_Toc517167862"/>
      <w:r w:rsidRPr="00695F20">
        <w:lastRenderedPageBreak/>
        <w:t>7.5.9</w:t>
      </w:r>
      <w:r w:rsidRPr="00695F20">
        <w:tab/>
      </w:r>
      <w:r w:rsidR="003653DB" w:rsidRPr="00695F20">
        <w:t>High</w:t>
      </w:r>
      <w:r w:rsidR="00550D70" w:rsidRPr="00695F20">
        <w:noBreakHyphen/>
        <w:t>l</w:t>
      </w:r>
      <w:r w:rsidR="003653DB" w:rsidRPr="00695F20">
        <w:t xml:space="preserve">evel </w:t>
      </w:r>
      <w:r w:rsidR="00550D70" w:rsidRPr="00695F20">
        <w:t>i</w:t>
      </w:r>
      <w:r w:rsidR="003653DB" w:rsidRPr="00695F20">
        <w:t>llustration</w:t>
      </w:r>
      <w:bookmarkEnd w:id="243"/>
      <w:bookmarkEnd w:id="244"/>
      <w:bookmarkEnd w:id="245"/>
      <w:bookmarkEnd w:id="246"/>
    </w:p>
    <w:p w14:paraId="230C4E68" w14:textId="5F8D8D33" w:rsidR="00D35959" w:rsidRPr="00695F20" w:rsidRDefault="00491485" w:rsidP="00E6602E">
      <w:pPr>
        <w:pStyle w:val="Figure"/>
        <w:rPr>
          <w:lang w:eastAsia="zh-CN"/>
        </w:rPr>
      </w:pPr>
      <w:r>
        <w:rPr>
          <w:noProof/>
          <w:lang w:eastAsia="en-GB"/>
        </w:rPr>
        <w:drawing>
          <wp:inline distT="0" distB="0" distL="0" distR="0" wp14:anchorId="546EC860" wp14:editId="419EC944">
            <wp:extent cx="5355347" cy="51877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neM2M-DE(18)_F7.5.9-1.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355347" cy="5187707"/>
                    </a:xfrm>
                    <a:prstGeom prst="rect">
                      <a:avLst/>
                    </a:prstGeom>
                  </pic:spPr>
                </pic:pic>
              </a:graphicData>
            </a:graphic>
          </wp:inline>
        </w:drawing>
      </w:r>
      <w:r>
        <w:rPr>
          <w:lang w:eastAsia="zh-CN"/>
        </w:rPr>
      </w:r>
    </w:p>
    <w:p w14:paraId="74445DD1" w14:textId="63525B8C" w:rsidR="003653DB" w:rsidRPr="00695F20" w:rsidRDefault="003653DB" w:rsidP="00E6602E">
      <w:pPr>
        <w:pStyle w:val="FigureNoTitle0"/>
        <w:rPr>
          <w:lang w:eastAsia="zh-CN"/>
        </w:rPr>
      </w:pPr>
      <w:r w:rsidRPr="00695F20">
        <w:rPr>
          <w:lang w:eastAsia="zh-CN"/>
        </w:rPr>
        <w:t>Figure 7.5.</w:t>
      </w:r>
      <w:r w:rsidR="00DB1918">
        <w:rPr>
          <w:lang w:eastAsia="zh-CN"/>
        </w:rPr>
        <w:t>9</w:t>
      </w:r>
      <w:r w:rsidRPr="00695F20">
        <w:rPr>
          <w:lang w:eastAsia="zh-CN"/>
        </w:rPr>
        <w:t>-1</w:t>
      </w:r>
      <w:r w:rsidR="00E6602E" w:rsidRPr="00695F20">
        <w:rPr>
          <w:lang w:eastAsia="zh-CN"/>
        </w:rPr>
        <w:t xml:space="preserve"> –</w:t>
      </w:r>
      <w:r w:rsidRPr="00695F20">
        <w:rPr>
          <w:lang w:eastAsia="zh-CN"/>
        </w:rPr>
        <w:t xml:space="preserve"> High-level </w:t>
      </w:r>
      <w:r w:rsidR="00454AAD" w:rsidRPr="00695F20">
        <w:rPr>
          <w:lang w:eastAsia="zh-CN"/>
        </w:rPr>
        <w:t>i</w:t>
      </w:r>
      <w:r w:rsidRPr="00695F20">
        <w:rPr>
          <w:lang w:eastAsia="zh-CN"/>
        </w:rPr>
        <w:t xml:space="preserve">llustration of </w:t>
      </w:r>
      <w:r w:rsidR="00454AAD" w:rsidRPr="00695F20">
        <w:rPr>
          <w:lang w:eastAsia="zh-CN"/>
        </w:rPr>
        <w:t>r</w:t>
      </w:r>
      <w:r w:rsidRPr="00695F20">
        <w:rPr>
          <w:lang w:eastAsia="zh-CN"/>
        </w:rPr>
        <w:t>eal</w:t>
      </w:r>
      <w:r w:rsidR="00454AAD" w:rsidRPr="00695F20">
        <w:rPr>
          <w:lang w:eastAsia="zh-CN"/>
        </w:rPr>
        <w:noBreakHyphen/>
        <w:t>t</w:t>
      </w:r>
      <w:r w:rsidRPr="00695F20">
        <w:rPr>
          <w:lang w:eastAsia="zh-CN"/>
        </w:rPr>
        <w:t xml:space="preserve">ime </w:t>
      </w:r>
      <w:r w:rsidR="00454AAD" w:rsidRPr="00695F20">
        <w:rPr>
          <w:lang w:eastAsia="zh-CN"/>
        </w:rPr>
        <w:t>d</w:t>
      </w:r>
      <w:r w:rsidRPr="00695F20">
        <w:rPr>
          <w:lang w:eastAsia="zh-CN"/>
        </w:rPr>
        <w:t xml:space="preserve">ata </w:t>
      </w:r>
      <w:r w:rsidR="00454AAD" w:rsidRPr="00695F20">
        <w:rPr>
          <w:lang w:eastAsia="zh-CN"/>
        </w:rPr>
        <w:t>c</w:t>
      </w:r>
      <w:r w:rsidRPr="00695F20">
        <w:rPr>
          <w:lang w:eastAsia="zh-CN"/>
        </w:rPr>
        <w:t>ollection</w:t>
      </w:r>
      <w:r w:rsidR="00491485">
        <w:rPr>
          <w:lang w:eastAsia="zh-CN"/>
        </w:rPr>
      </w:r>
    </w:p>
    <w:p w14:paraId="74445DD2" w14:textId="49EBDB24" w:rsidR="003653DB" w:rsidRPr="00695F20" w:rsidRDefault="006A62C6" w:rsidP="006A62C6">
      <w:pPr>
        <w:pStyle w:val="Heading3"/>
      </w:pPr>
      <w:bookmarkStart w:id="247" w:name="_Toc441137649"/>
      <w:bookmarkStart w:id="248" w:name="_Toc478569598"/>
      <w:bookmarkStart w:id="249" w:name="_Toc478570328"/>
      <w:bookmarkStart w:id="250" w:name="_Toc517167863"/>
      <w:r w:rsidRPr="00695F20">
        <w:t>7.5.10</w:t>
      </w:r>
      <w:r w:rsidRPr="00695F20">
        <w:tab/>
      </w:r>
      <w:r w:rsidR="003653DB" w:rsidRPr="00695F20">
        <w:t xml:space="preserve">Potential </w:t>
      </w:r>
      <w:r w:rsidR="001327CB" w:rsidRPr="00695F20">
        <w:t>r</w:t>
      </w:r>
      <w:r w:rsidR="003653DB" w:rsidRPr="00695F20">
        <w:t>equirements</w:t>
      </w:r>
      <w:bookmarkEnd w:id="247"/>
      <w:bookmarkEnd w:id="248"/>
      <w:bookmarkEnd w:id="249"/>
      <w:bookmarkEnd w:id="250"/>
    </w:p>
    <w:p w14:paraId="74445DD3" w14:textId="36837ACD" w:rsidR="003653DB" w:rsidRPr="00695F20" w:rsidRDefault="00E6602E" w:rsidP="00E6602E">
      <w:pPr>
        <w:pStyle w:val="enumlev1"/>
      </w:pPr>
      <w:r w:rsidRPr="00695F20">
        <w:rPr>
          <w:lang w:eastAsia="ja-JP"/>
        </w:rPr>
        <w:t>1)</w:t>
      </w:r>
      <w:r w:rsidRPr="00695F20">
        <w:rPr>
          <w:lang w:eastAsia="ja-JP"/>
        </w:rPr>
        <w:tab/>
      </w:r>
      <w:r w:rsidR="003653DB" w:rsidRPr="00695F20">
        <w:rPr>
          <w:lang w:eastAsia="ja-JP"/>
        </w:rPr>
        <w:t xml:space="preserve">The </w:t>
      </w:r>
      <w:r w:rsidR="003653DB" w:rsidRPr="00695F20">
        <w:t xml:space="preserve">oneM2M </w:t>
      </w:r>
      <w:r w:rsidR="003653DB" w:rsidRPr="00695F20">
        <w:rPr>
          <w:lang w:eastAsia="ja-JP"/>
        </w:rPr>
        <w:t xml:space="preserve">system </w:t>
      </w:r>
      <w:r w:rsidR="003653DB" w:rsidRPr="00695F20">
        <w:t xml:space="preserve">shall be able to identify </w:t>
      </w:r>
      <w:r w:rsidR="003653DB" w:rsidRPr="00695F20">
        <w:rPr>
          <w:lang w:eastAsia="ja-JP"/>
        </w:rPr>
        <w:t xml:space="preserve">a series of </w:t>
      </w:r>
      <w:r w:rsidR="003653DB" w:rsidRPr="00695F20">
        <w:t>data</w:t>
      </w:r>
      <w:r w:rsidR="003653DB" w:rsidRPr="00695F20">
        <w:rPr>
          <w:lang w:eastAsia="ja-JP"/>
        </w:rPr>
        <w:t xml:space="preserve"> (</w:t>
      </w:r>
      <w:r w:rsidR="00016AC7" w:rsidRPr="00695F20">
        <w:rPr>
          <w:lang w:eastAsia="ja-JP"/>
        </w:rPr>
        <w:t xml:space="preserve">e.g., </w:t>
      </w:r>
      <w:r w:rsidR="003653DB" w:rsidRPr="00695F20">
        <w:rPr>
          <w:lang w:eastAsia="ja-JP"/>
        </w:rPr>
        <w:t>time series data) and indicate the individual data belonging to this series</w:t>
      </w:r>
      <w:r w:rsidR="008C4EB3" w:rsidRPr="00695F20">
        <w:rPr>
          <w:lang w:eastAsia="ja-JP"/>
        </w:rPr>
        <w:t xml:space="preserve"> </w:t>
      </w:r>
      <w:r w:rsidR="003653DB" w:rsidRPr="00695F20">
        <w:t>(</w:t>
      </w:r>
      <w:r w:rsidR="003653DB" w:rsidRPr="00695F20">
        <w:rPr>
          <w:lang w:eastAsia="zh-CN"/>
        </w:rPr>
        <w:t>CMR-015</w:t>
      </w:r>
      <w:r w:rsidR="00DA081D" w:rsidRPr="00695F20">
        <w:rPr>
          <w:lang w:eastAsia="zh-CN"/>
        </w:rPr>
        <w:t xml:space="preserve"> </w:t>
      </w:r>
      <w:r w:rsidR="003653DB" w:rsidRPr="00695F20">
        <w:t>[</w:t>
      </w:r>
      <w:r w:rsidR="0068477A" w:rsidRPr="00695F20">
        <w:rPr>
          <w:lang w:eastAsia="zh-CN"/>
        </w:rPr>
        <w:t>b</w:t>
      </w:r>
      <w:r w:rsidR="0068477A" w:rsidRPr="00695F20">
        <w:rPr>
          <w:lang w:eastAsia="zh-CN"/>
        </w:rPr>
        <w:noBreakHyphen/>
        <w:t>ITU-T Y.4500.2</w:t>
      </w:r>
      <w:r w:rsidR="003653DB" w:rsidRPr="00695F20">
        <w:t>]).</w:t>
      </w:r>
    </w:p>
    <w:p w14:paraId="74445DD4" w14:textId="3A53E926" w:rsidR="003653DB" w:rsidRPr="00695F20" w:rsidRDefault="00E6602E" w:rsidP="00E6602E">
      <w:pPr>
        <w:pStyle w:val="enumlev1"/>
      </w:pPr>
      <w:r w:rsidRPr="00695F20">
        <w:rPr>
          <w:lang w:eastAsia="ja-JP"/>
        </w:rPr>
        <w:t>2)</w:t>
      </w:r>
      <w:r w:rsidRPr="00695F20">
        <w:rPr>
          <w:lang w:eastAsia="ja-JP"/>
        </w:rPr>
        <w:tab/>
      </w:r>
      <w:r w:rsidR="003653DB" w:rsidRPr="00695F20">
        <w:rPr>
          <w:lang w:eastAsia="ja-JP"/>
        </w:rPr>
        <w:t xml:space="preserve">The </w:t>
      </w:r>
      <w:r w:rsidR="003653DB" w:rsidRPr="00695F20">
        <w:t xml:space="preserve">oneM2M </w:t>
      </w:r>
      <w:r w:rsidR="003653DB" w:rsidRPr="00695F20">
        <w:rPr>
          <w:lang w:eastAsia="ja-JP"/>
        </w:rPr>
        <w:t xml:space="preserve">system </w:t>
      </w:r>
      <w:r w:rsidR="003653DB" w:rsidRPr="00695F20">
        <w:t xml:space="preserve">shall be able to transmit data according to priority </w:t>
      </w:r>
      <w:r w:rsidR="003653DB" w:rsidRPr="00695F20">
        <w:rPr>
          <w:lang w:eastAsia="ja-JP"/>
        </w:rPr>
        <w:t>(</w:t>
      </w:r>
      <w:r w:rsidR="003653DB" w:rsidRPr="00695F20">
        <w:t>CMR-003 [</w:t>
      </w:r>
      <w:r w:rsidR="00F74FF8" w:rsidRPr="00695F20">
        <w:rPr>
          <w:lang w:eastAsia="zh-CN"/>
        </w:rPr>
        <w:t>b</w:t>
      </w:r>
      <w:r w:rsidR="00F74FF8" w:rsidRPr="00695F20">
        <w:rPr>
          <w:lang w:eastAsia="zh-CN"/>
        </w:rPr>
        <w:noBreakHyphen/>
      </w:r>
      <w:r w:rsidR="00071F24" w:rsidRPr="00695F20">
        <w:rPr>
          <w:lang w:eastAsia="zh-CN"/>
        </w:rPr>
        <w:t>ITU</w:t>
      </w:r>
      <w:r w:rsidR="00071F24" w:rsidRPr="00695F20">
        <w:rPr>
          <w:lang w:eastAsia="zh-CN"/>
        </w:rPr>
        <w:noBreakHyphen/>
      </w:r>
      <w:r w:rsidR="00F74FF8" w:rsidRPr="00695F20">
        <w:rPr>
          <w:lang w:eastAsia="zh-CN"/>
        </w:rPr>
        <w:t>T Y.4500.2</w:t>
      </w:r>
      <w:r w:rsidR="003653DB" w:rsidRPr="00695F20">
        <w:t>]</w:t>
      </w:r>
      <w:r w:rsidR="003653DB" w:rsidRPr="00695F20">
        <w:rPr>
          <w:lang w:eastAsia="ja-JP"/>
        </w:rPr>
        <w:t>).</w:t>
      </w:r>
    </w:p>
    <w:p w14:paraId="74445DD5" w14:textId="70499098" w:rsidR="003653DB" w:rsidRPr="00695F20" w:rsidRDefault="006A62C6" w:rsidP="006A62C6">
      <w:pPr>
        <w:pStyle w:val="Heading2"/>
      </w:pPr>
      <w:bookmarkStart w:id="251" w:name="_Toc441137650"/>
      <w:bookmarkStart w:id="252" w:name="_Toc478569599"/>
      <w:bookmarkStart w:id="253" w:name="_Toc478570329"/>
      <w:bookmarkStart w:id="254" w:name="_Toc517167864"/>
      <w:bookmarkStart w:id="255" w:name="_Toc523313356"/>
      <w:bookmarkStart w:id="256" w:name="_Toc523313470"/>
      <w:r w:rsidRPr="00695F20">
        <w:t>7.6</w:t>
      </w:r>
      <w:r w:rsidRPr="00695F20">
        <w:tab/>
      </w:r>
      <w:r w:rsidR="003653DB" w:rsidRPr="00695F20">
        <w:t xml:space="preserve">Data </w:t>
      </w:r>
      <w:r w:rsidR="00C2631C" w:rsidRPr="00695F20">
        <w:t>e</w:t>
      </w:r>
      <w:r w:rsidR="003653DB" w:rsidRPr="00695F20">
        <w:t xml:space="preserve">ncryption in </w:t>
      </w:r>
      <w:r w:rsidR="00C2631C" w:rsidRPr="00695F20">
        <w:t>i</w:t>
      </w:r>
      <w:r w:rsidR="003653DB" w:rsidRPr="00695F20">
        <w:t xml:space="preserve">ndustrial </w:t>
      </w:r>
      <w:r w:rsidR="00C2631C" w:rsidRPr="00695F20">
        <w:t>d</w:t>
      </w:r>
      <w:r w:rsidR="003653DB" w:rsidRPr="00695F20">
        <w:t>omain</w:t>
      </w:r>
      <w:bookmarkEnd w:id="251"/>
      <w:bookmarkEnd w:id="252"/>
      <w:bookmarkEnd w:id="253"/>
      <w:bookmarkEnd w:id="254"/>
      <w:bookmarkEnd w:id="255"/>
      <w:bookmarkEnd w:id="256"/>
    </w:p>
    <w:p w14:paraId="74445DD6" w14:textId="1C35F638" w:rsidR="003653DB" w:rsidRPr="00695F20" w:rsidRDefault="006A62C6" w:rsidP="006A62C6">
      <w:pPr>
        <w:pStyle w:val="Heading3"/>
        <w:ind w:left="0" w:firstLine="0"/>
      </w:pPr>
      <w:bookmarkStart w:id="257" w:name="_Toc441137651"/>
      <w:bookmarkStart w:id="258" w:name="_Toc478569600"/>
      <w:bookmarkStart w:id="259" w:name="_Toc478570330"/>
      <w:bookmarkStart w:id="260" w:name="_Toc517167865"/>
      <w:r w:rsidRPr="00695F20">
        <w:t>7.6.1</w:t>
      </w:r>
      <w:r w:rsidRPr="00695F20">
        <w:tab/>
      </w:r>
      <w:r w:rsidR="003653DB" w:rsidRPr="00695F20">
        <w:t>Description</w:t>
      </w:r>
      <w:bookmarkEnd w:id="257"/>
      <w:bookmarkEnd w:id="258"/>
      <w:bookmarkEnd w:id="259"/>
      <w:bookmarkEnd w:id="260"/>
    </w:p>
    <w:p w14:paraId="74445DD7" w14:textId="77777777" w:rsidR="003653DB" w:rsidRPr="00695F20" w:rsidRDefault="003653DB" w:rsidP="003653DB">
      <w:r w:rsidRPr="00695F20">
        <w:t>In smart factories data is essential for the execution of automation and efficient manufacturing. Data needs to be secured by measures such as authentication, authorization and encryption. As smart factories may connect to remote servers through multiple, partially external public networks, it cannot be assumed that these networks are secure. Encrypting data to avoid it being stolen in an external network and protecting the integrity of data to avoid it being modified is necessary for data security.</w:t>
      </w:r>
    </w:p>
    <w:p w14:paraId="74445DD8" w14:textId="14297558" w:rsidR="003653DB" w:rsidRPr="00695F20" w:rsidRDefault="003653DB" w:rsidP="00DA081D">
      <w:r w:rsidRPr="00695F20">
        <w:t>In the industrial domain</w:t>
      </w:r>
      <w:r w:rsidR="00604370" w:rsidRPr="00695F20">
        <w:t>,</w:t>
      </w:r>
      <w:r w:rsidRPr="00695F20">
        <w:t xml:space="preserve"> the requirements of encryption are different (</w:t>
      </w:r>
      <w:r w:rsidR="00604370" w:rsidRPr="00695F20">
        <w:t>e.g.</w:t>
      </w:r>
      <w:r w:rsidRPr="00695F20">
        <w:t>, sensitive data such as confidential commercial secrets need to be protected by strong encryption algorithms) and the capabilities of encryption/decryption vary for different devices (</w:t>
      </w:r>
      <w:r w:rsidR="00604370" w:rsidRPr="00695F20">
        <w:t>e.g.</w:t>
      </w:r>
      <w:r w:rsidRPr="00695F20">
        <w:t xml:space="preserve">, for some low-cost devices, </w:t>
      </w:r>
      <w:r w:rsidRPr="00695F20">
        <w:lastRenderedPageBreak/>
        <w:t>encryption/decryption with a long key may cause heavy loads to their poor processing units). Therefore</w:t>
      </w:r>
      <w:r w:rsidR="00604370" w:rsidRPr="00695F20">
        <w:t>,</w:t>
      </w:r>
      <w:r w:rsidRPr="00695F20">
        <w:t xml:space="preserve"> each M2M application for smart factories needs proper encryption schemes to satisfy the various encryption requirements from application data while keeping the encryption/decryption loads acceptable to constrained devices.</w:t>
      </w:r>
    </w:p>
    <w:p w14:paraId="74445DD9" w14:textId="7C8D3A84" w:rsidR="003653DB" w:rsidRPr="00695F20" w:rsidRDefault="003653DB" w:rsidP="003653DB">
      <w:r w:rsidRPr="00695F20">
        <w:t>M2M applications classify data into various levels based on the importance of the data and the capabilities of the devices. In the industrial domain the definition of sensitive data varies between products. For example, for manufactures of electric power grids, oil and gas, most data is sensitive since it includes confidential state secrets (required by governments to provide strong protection) while for makers of electronic products, information of product designs such as appearance or material is sensitive, since competitors stealing the product information will cause commercial damage. Based on common requirements from the industrial domain classification of application data is as follows, but not limit to, the categories below (dependent on M2M applications)</w:t>
      </w:r>
      <w:r w:rsidR="00DA081D" w:rsidRPr="00695F20">
        <w:t>:</w:t>
      </w:r>
    </w:p>
    <w:p w14:paraId="74445DDA" w14:textId="048F212F" w:rsidR="003653DB" w:rsidRPr="00695F20" w:rsidRDefault="005E67FB" w:rsidP="005E67FB">
      <w:pPr>
        <w:pStyle w:val="enumlev1"/>
        <w:rPr>
          <w:lang w:eastAsia="zh-CN"/>
        </w:rPr>
      </w:pPr>
      <w:r w:rsidRPr="00695F20">
        <w:rPr>
          <w:bCs/>
          <w:lang w:eastAsia="zh-CN"/>
        </w:rPr>
        <w:t>–</w:t>
      </w:r>
      <w:r w:rsidRPr="00695F20">
        <w:rPr>
          <w:b/>
          <w:lang w:eastAsia="zh-CN"/>
        </w:rPr>
        <w:tab/>
      </w:r>
      <w:r w:rsidR="003653DB" w:rsidRPr="00695F20">
        <w:rPr>
          <w:b/>
          <w:lang w:eastAsia="zh-CN"/>
        </w:rPr>
        <w:t>Sensitive data</w:t>
      </w:r>
      <w:r w:rsidR="003653DB" w:rsidRPr="00695F20">
        <w:rPr>
          <w:bCs/>
          <w:lang w:eastAsia="zh-CN"/>
        </w:rPr>
        <w:t xml:space="preserve">: </w:t>
      </w:r>
      <w:r w:rsidR="003653DB" w:rsidRPr="00695F20">
        <w:rPr>
          <w:lang w:eastAsia="zh-CN"/>
        </w:rPr>
        <w:t>encryption strength is required (</w:t>
      </w:r>
      <w:r w:rsidR="00016AC7" w:rsidRPr="00695F20">
        <w:rPr>
          <w:lang w:eastAsia="zh-CN"/>
        </w:rPr>
        <w:t xml:space="preserve">e.g., </w:t>
      </w:r>
      <w:r w:rsidR="003653DB" w:rsidRPr="00695F20">
        <w:rPr>
          <w:lang w:eastAsia="zh-CN"/>
        </w:rPr>
        <w:t>with longer key or electronic signature); sensitive data includes such as:</w:t>
      </w:r>
    </w:p>
    <w:p w14:paraId="74445DDB" w14:textId="7650636C" w:rsidR="003653DB" w:rsidRPr="00695F20" w:rsidRDefault="005E67FB" w:rsidP="005E67FB">
      <w:pPr>
        <w:pStyle w:val="enumlev2"/>
        <w:rPr>
          <w:lang w:eastAsia="zh-CN"/>
        </w:rPr>
      </w:pPr>
      <w:r w:rsidRPr="00695F20">
        <w:rPr>
          <w:lang w:eastAsia="zh-CN"/>
        </w:rPr>
        <w:t>•</w:t>
      </w:r>
      <w:r w:rsidRPr="00695F20">
        <w:rPr>
          <w:lang w:eastAsia="zh-CN"/>
        </w:rPr>
        <w:tab/>
      </w:r>
      <w:r w:rsidR="00604370" w:rsidRPr="00695F20">
        <w:rPr>
          <w:spacing w:val="-2"/>
          <w:lang w:eastAsia="zh-CN"/>
        </w:rPr>
        <w:t>c</w:t>
      </w:r>
      <w:r w:rsidR="003653DB" w:rsidRPr="00695F20">
        <w:rPr>
          <w:spacing w:val="-2"/>
          <w:lang w:eastAsia="zh-CN"/>
        </w:rPr>
        <w:t>onfidential commercial secrets (</w:t>
      </w:r>
      <w:r w:rsidR="00016AC7" w:rsidRPr="00695F20">
        <w:rPr>
          <w:spacing w:val="-2"/>
          <w:lang w:eastAsia="zh-CN"/>
        </w:rPr>
        <w:t xml:space="preserve">e.g., </w:t>
      </w:r>
      <w:r w:rsidR="003653DB" w:rsidRPr="00695F20">
        <w:rPr>
          <w:spacing w:val="-2"/>
          <w:lang w:eastAsia="zh-CN"/>
        </w:rPr>
        <w:t>customer information, intellectual properties)</w:t>
      </w:r>
      <w:r w:rsidR="002F4E6D" w:rsidRPr="00695F20">
        <w:rPr>
          <w:spacing w:val="-2"/>
          <w:lang w:eastAsia="zh-CN"/>
        </w:rPr>
        <w:t>;</w:t>
      </w:r>
    </w:p>
    <w:p w14:paraId="74445DDC" w14:textId="64E388A3" w:rsidR="003653DB" w:rsidRPr="00695F20" w:rsidRDefault="005E67FB" w:rsidP="005E67FB">
      <w:pPr>
        <w:pStyle w:val="enumlev2"/>
        <w:rPr>
          <w:lang w:eastAsia="zh-CN"/>
        </w:rPr>
      </w:pPr>
      <w:r w:rsidRPr="00695F20">
        <w:rPr>
          <w:lang w:eastAsia="zh-CN"/>
        </w:rPr>
        <w:t>•</w:t>
      </w:r>
      <w:r w:rsidRPr="00695F20">
        <w:rPr>
          <w:lang w:eastAsia="zh-CN"/>
        </w:rPr>
        <w:tab/>
      </w:r>
      <w:r w:rsidR="00604370" w:rsidRPr="00695F20">
        <w:rPr>
          <w:lang w:eastAsia="zh-CN"/>
        </w:rPr>
        <w:t>c</w:t>
      </w:r>
      <w:r w:rsidR="003653DB" w:rsidRPr="00695F20">
        <w:rPr>
          <w:lang w:eastAsia="zh-CN"/>
        </w:rPr>
        <w:t>onfidential data from infrastructure manufacturers (</w:t>
      </w:r>
      <w:r w:rsidR="00016AC7" w:rsidRPr="00695F20">
        <w:rPr>
          <w:lang w:eastAsia="zh-CN"/>
        </w:rPr>
        <w:t xml:space="preserve">e.g., </w:t>
      </w:r>
      <w:r w:rsidR="003653DB" w:rsidRPr="00695F20">
        <w:rPr>
          <w:lang w:eastAsia="zh-CN"/>
        </w:rPr>
        <w:t>waveform data to diagnose, which is collected from devices in the power grid)</w:t>
      </w:r>
      <w:r w:rsidR="002F4E6D" w:rsidRPr="00695F20">
        <w:rPr>
          <w:lang w:eastAsia="zh-CN"/>
        </w:rPr>
        <w:t>;</w:t>
      </w:r>
    </w:p>
    <w:p w14:paraId="74445DDD" w14:textId="359994EB" w:rsidR="003653DB" w:rsidRPr="00695F20" w:rsidRDefault="005E67FB" w:rsidP="005E67FB">
      <w:pPr>
        <w:pStyle w:val="enumlev2"/>
        <w:rPr>
          <w:lang w:eastAsia="zh-CN"/>
        </w:rPr>
      </w:pPr>
      <w:r w:rsidRPr="00695F20">
        <w:rPr>
          <w:lang w:eastAsia="zh-CN"/>
        </w:rPr>
        <w:t>•</w:t>
      </w:r>
      <w:r w:rsidRPr="00695F20">
        <w:rPr>
          <w:lang w:eastAsia="zh-CN"/>
        </w:rPr>
        <w:tab/>
      </w:r>
      <w:r w:rsidR="00604370" w:rsidRPr="00695F20">
        <w:rPr>
          <w:lang w:eastAsia="zh-CN"/>
        </w:rPr>
        <w:t>d</w:t>
      </w:r>
      <w:r w:rsidR="003653DB" w:rsidRPr="00695F20">
        <w:rPr>
          <w:lang w:eastAsia="zh-CN"/>
        </w:rPr>
        <w:t xml:space="preserve">ata for industrial control systems (including filed bus, </w:t>
      </w:r>
      <w:r w:rsidR="00604370" w:rsidRPr="00695F20">
        <w:rPr>
          <w:lang w:eastAsia="zh-CN"/>
        </w:rPr>
        <w:t>s</w:t>
      </w:r>
      <w:r w:rsidR="003653DB" w:rsidRPr="00695F20">
        <w:rPr>
          <w:lang w:eastAsia="zh-CN"/>
        </w:rPr>
        <w:t xml:space="preserve">upervisory </w:t>
      </w:r>
      <w:r w:rsidR="00604370" w:rsidRPr="00695F20">
        <w:rPr>
          <w:lang w:eastAsia="zh-CN"/>
        </w:rPr>
        <w:t>c</w:t>
      </w:r>
      <w:r w:rsidR="003653DB" w:rsidRPr="00695F20">
        <w:rPr>
          <w:lang w:eastAsia="zh-CN"/>
        </w:rPr>
        <w:t xml:space="preserve">ontrol </w:t>
      </w:r>
      <w:r w:rsidR="00604370" w:rsidRPr="00695F20">
        <w:rPr>
          <w:lang w:eastAsia="zh-CN"/>
        </w:rPr>
        <w:t>a</w:t>
      </w:r>
      <w:r w:rsidR="003653DB" w:rsidRPr="00695F20">
        <w:rPr>
          <w:lang w:eastAsia="zh-CN"/>
        </w:rPr>
        <w:t xml:space="preserve">nd </w:t>
      </w:r>
      <w:r w:rsidR="00604370" w:rsidRPr="00695F20">
        <w:rPr>
          <w:lang w:eastAsia="zh-CN"/>
        </w:rPr>
        <w:t>d</w:t>
      </w:r>
      <w:r w:rsidR="003653DB" w:rsidRPr="00695F20">
        <w:rPr>
          <w:lang w:eastAsia="zh-CN"/>
        </w:rPr>
        <w:t xml:space="preserve">ata </w:t>
      </w:r>
      <w:r w:rsidR="00604370" w:rsidRPr="00695F20">
        <w:rPr>
          <w:lang w:eastAsia="zh-CN"/>
        </w:rPr>
        <w:t>a</w:t>
      </w:r>
      <w:r w:rsidR="003653DB" w:rsidRPr="00695F20">
        <w:rPr>
          <w:lang w:eastAsia="zh-CN"/>
        </w:rPr>
        <w:t>cquisition</w:t>
      </w:r>
      <w:r w:rsidR="00604370" w:rsidRPr="00695F20">
        <w:rPr>
          <w:lang w:eastAsia="zh-CN"/>
        </w:rPr>
        <w:t xml:space="preserve"> (SCADA)</w:t>
      </w:r>
      <w:r w:rsidR="003653DB" w:rsidRPr="00695F20">
        <w:rPr>
          <w:lang w:eastAsia="zh-CN"/>
        </w:rPr>
        <w:t>, controllers as PLC or DCS</w:t>
      </w:r>
      <w:r w:rsidR="002F4E6D" w:rsidRPr="00695F20">
        <w:rPr>
          <w:lang w:eastAsia="zh-CN"/>
        </w:rPr>
        <w:t>;</w:t>
      </w:r>
    </w:p>
    <w:p w14:paraId="74445DDE" w14:textId="5FF2CCF7" w:rsidR="003653DB" w:rsidRPr="00695F20" w:rsidRDefault="005E67FB" w:rsidP="005E67FB">
      <w:pPr>
        <w:pStyle w:val="enumlev2"/>
        <w:rPr>
          <w:lang w:eastAsia="zh-CN"/>
        </w:rPr>
      </w:pPr>
      <w:r w:rsidRPr="00695F20">
        <w:rPr>
          <w:lang w:eastAsia="zh-CN"/>
        </w:rPr>
        <w:t>•</w:t>
      </w:r>
      <w:r w:rsidRPr="00695F20">
        <w:rPr>
          <w:lang w:eastAsia="zh-CN"/>
        </w:rPr>
        <w:tab/>
      </w:r>
      <w:r w:rsidR="00604370" w:rsidRPr="00695F20">
        <w:rPr>
          <w:lang w:eastAsia="zh-CN"/>
        </w:rPr>
        <w:t>k</w:t>
      </w:r>
      <w:r w:rsidR="003653DB" w:rsidRPr="00695F20">
        <w:rPr>
          <w:lang w:eastAsia="zh-CN"/>
        </w:rPr>
        <w:t>eys transmitted for encryption algorithms.</w:t>
      </w:r>
    </w:p>
    <w:p w14:paraId="74445DDF" w14:textId="42F5762B" w:rsidR="003653DB" w:rsidRPr="00695F20" w:rsidRDefault="005E67FB" w:rsidP="005E67FB">
      <w:pPr>
        <w:pStyle w:val="enumlev1"/>
        <w:rPr>
          <w:spacing w:val="-2"/>
          <w:lang w:eastAsia="zh-CN"/>
        </w:rPr>
      </w:pPr>
      <w:r w:rsidRPr="00695F20">
        <w:rPr>
          <w:bCs/>
          <w:lang w:eastAsia="zh-CN"/>
        </w:rPr>
        <w:t>–</w:t>
      </w:r>
      <w:r w:rsidRPr="00695F20">
        <w:rPr>
          <w:bCs/>
          <w:lang w:eastAsia="zh-CN"/>
        </w:rPr>
        <w:tab/>
      </w:r>
      <w:r w:rsidR="003653DB" w:rsidRPr="00695F20">
        <w:rPr>
          <w:b/>
          <w:spacing w:val="-2"/>
          <w:lang w:eastAsia="zh-CN"/>
        </w:rPr>
        <w:t>Normal data</w:t>
      </w:r>
      <w:r w:rsidR="003653DB" w:rsidRPr="00695F20">
        <w:rPr>
          <w:bCs/>
          <w:spacing w:val="-2"/>
          <w:lang w:eastAsia="zh-CN"/>
        </w:rPr>
        <w:t>:</w:t>
      </w:r>
      <w:r w:rsidR="003653DB" w:rsidRPr="00695F20">
        <w:rPr>
          <w:b/>
          <w:spacing w:val="-2"/>
          <w:lang w:eastAsia="zh-CN"/>
        </w:rPr>
        <w:t xml:space="preserve"> </w:t>
      </w:r>
      <w:r w:rsidR="003653DB" w:rsidRPr="00695F20">
        <w:rPr>
          <w:spacing w:val="-2"/>
          <w:lang w:eastAsia="zh-CN"/>
        </w:rPr>
        <w:t>encryption is recommended (optional) and proper applicable schemes should be adopted which are dependent on the capabilities of the devices; normal data includes such as:</w:t>
      </w:r>
    </w:p>
    <w:p w14:paraId="74445DE0" w14:textId="31EF524D" w:rsidR="003653DB" w:rsidRPr="00695F20" w:rsidRDefault="005E67FB" w:rsidP="005E67FB">
      <w:pPr>
        <w:pStyle w:val="enumlev2"/>
        <w:rPr>
          <w:lang w:eastAsia="zh-CN"/>
        </w:rPr>
      </w:pPr>
      <w:r w:rsidRPr="00695F20">
        <w:rPr>
          <w:lang w:eastAsia="zh-CN"/>
        </w:rPr>
        <w:t>•</w:t>
      </w:r>
      <w:r w:rsidRPr="00695F20">
        <w:rPr>
          <w:lang w:eastAsia="zh-CN"/>
        </w:rPr>
        <w:tab/>
      </w:r>
      <w:r w:rsidR="00AD3B2B" w:rsidRPr="00695F20">
        <w:rPr>
          <w:lang w:eastAsia="zh-CN"/>
        </w:rPr>
        <w:t>s</w:t>
      </w:r>
      <w:r w:rsidR="003653DB" w:rsidRPr="00695F20">
        <w:rPr>
          <w:lang w:eastAsia="zh-CN"/>
        </w:rPr>
        <w:t>tatus data for product line and device monitoring (</w:t>
      </w:r>
      <w:r w:rsidR="00016AC7" w:rsidRPr="00695F20">
        <w:rPr>
          <w:lang w:eastAsia="zh-CN"/>
        </w:rPr>
        <w:t xml:space="preserve">e.g., </w:t>
      </w:r>
      <w:r w:rsidR="003653DB" w:rsidRPr="00695F20">
        <w:rPr>
          <w:lang w:eastAsia="zh-CN"/>
        </w:rPr>
        <w:t>device availability) in normal products manufacture which do not include any commercial secrets</w:t>
      </w:r>
      <w:r w:rsidR="002F4E6D" w:rsidRPr="00695F20">
        <w:rPr>
          <w:lang w:eastAsia="zh-CN"/>
        </w:rPr>
        <w:t>;</w:t>
      </w:r>
    </w:p>
    <w:p w14:paraId="74445DE1" w14:textId="45351F5A" w:rsidR="003653DB" w:rsidRPr="00695F20" w:rsidRDefault="005E67FB" w:rsidP="005E67FB">
      <w:pPr>
        <w:pStyle w:val="enumlev2"/>
        <w:rPr>
          <w:lang w:eastAsia="zh-CN"/>
        </w:rPr>
      </w:pPr>
      <w:r w:rsidRPr="00695F20">
        <w:rPr>
          <w:lang w:eastAsia="zh-CN"/>
        </w:rPr>
        <w:t>•</w:t>
      </w:r>
      <w:r w:rsidRPr="00695F20">
        <w:rPr>
          <w:lang w:eastAsia="zh-CN"/>
        </w:rPr>
        <w:tab/>
      </w:r>
      <w:r w:rsidR="00AD3B2B" w:rsidRPr="00695F20">
        <w:rPr>
          <w:lang w:eastAsia="zh-CN"/>
        </w:rPr>
        <w:t>d</w:t>
      </w:r>
      <w:r w:rsidR="003653DB" w:rsidRPr="00695F20">
        <w:rPr>
          <w:lang w:eastAsia="zh-CN"/>
        </w:rPr>
        <w:t>ata for human resources monitoring and employee performance assessment (</w:t>
      </w:r>
      <w:r w:rsidR="00016AC7" w:rsidRPr="00695F20">
        <w:rPr>
          <w:lang w:eastAsia="zh-CN"/>
        </w:rPr>
        <w:t xml:space="preserve">e.g., </w:t>
      </w:r>
      <w:r w:rsidR="003F3774" w:rsidRPr="00695F20">
        <w:rPr>
          <w:lang w:eastAsia="zh-CN"/>
        </w:rPr>
        <w:t>global positioning system (</w:t>
      </w:r>
      <w:r w:rsidR="003653DB" w:rsidRPr="00695F20">
        <w:rPr>
          <w:lang w:eastAsia="zh-CN"/>
        </w:rPr>
        <w:t>GPS</w:t>
      </w:r>
      <w:r w:rsidR="003F3774" w:rsidRPr="00695F20">
        <w:rPr>
          <w:lang w:eastAsia="zh-CN"/>
        </w:rPr>
        <w:t>)</w:t>
      </w:r>
      <w:r w:rsidR="003653DB" w:rsidRPr="00695F20">
        <w:rPr>
          <w:lang w:eastAsia="zh-CN"/>
        </w:rPr>
        <w:t xml:space="preserve"> information of workers collected from carried mobile tablets).</w:t>
      </w:r>
    </w:p>
    <w:p w14:paraId="74445DE2" w14:textId="22009AB3" w:rsidR="003653DB" w:rsidRPr="00695F20" w:rsidRDefault="003653DB" w:rsidP="003653DB">
      <w:r w:rsidRPr="00695F20">
        <w:t>When various levels of application data in industrial domain is encrypted/decrypted based on its associated encryption scheme, the essential data is secured and the loads caused by normal data encryption are acceptable for constrained devices.</w:t>
      </w:r>
    </w:p>
    <w:p w14:paraId="74445DE3" w14:textId="1E37ADC1" w:rsidR="003653DB" w:rsidRPr="00695F20" w:rsidRDefault="006A62C6" w:rsidP="006A62C6">
      <w:pPr>
        <w:pStyle w:val="Heading3"/>
      </w:pPr>
      <w:bookmarkStart w:id="261" w:name="_Toc517167866"/>
      <w:r w:rsidRPr="00695F20">
        <w:t>7.6.2</w:t>
      </w:r>
      <w:r w:rsidRPr="00695F20">
        <w:tab/>
      </w:r>
      <w:r w:rsidR="003653DB" w:rsidRPr="00695F20">
        <w:t>Source</w:t>
      </w:r>
      <w:bookmarkEnd w:id="261"/>
    </w:p>
    <w:p w14:paraId="74445DE4" w14:textId="77777777" w:rsidR="003653DB" w:rsidRPr="00695F20" w:rsidRDefault="003653DB" w:rsidP="003653DB">
      <w:r w:rsidRPr="00695F20">
        <w:t>Not applicable.</w:t>
      </w:r>
    </w:p>
    <w:p w14:paraId="74445DE5" w14:textId="2D4DA16A" w:rsidR="003653DB" w:rsidRPr="00695F20" w:rsidRDefault="006A62C6" w:rsidP="006A62C6">
      <w:pPr>
        <w:pStyle w:val="Heading3"/>
      </w:pPr>
      <w:bookmarkStart w:id="262" w:name="_Toc441137653"/>
      <w:bookmarkStart w:id="263" w:name="_Toc478569602"/>
      <w:bookmarkStart w:id="264" w:name="_Toc478570332"/>
      <w:bookmarkStart w:id="265" w:name="_Toc517167867"/>
      <w:r w:rsidRPr="00695F20">
        <w:t>7.6.3</w:t>
      </w:r>
      <w:r w:rsidRPr="00695F20">
        <w:tab/>
      </w:r>
      <w:r w:rsidR="003653DB" w:rsidRPr="00695F20">
        <w:t>Actors</w:t>
      </w:r>
      <w:bookmarkEnd w:id="262"/>
      <w:bookmarkEnd w:id="263"/>
      <w:bookmarkEnd w:id="264"/>
      <w:bookmarkEnd w:id="265"/>
    </w:p>
    <w:p w14:paraId="74445DE6" w14:textId="1A50535E" w:rsidR="003653DB" w:rsidRPr="00695F20" w:rsidRDefault="00D810C9" w:rsidP="003B66CE">
      <w:pPr>
        <w:pStyle w:val="enumlev1"/>
      </w:pPr>
      <w:r w:rsidRPr="00695F20">
        <w:t>–</w:t>
      </w:r>
      <w:r w:rsidRPr="00695F20">
        <w:tab/>
      </w:r>
      <w:r w:rsidR="003653DB" w:rsidRPr="00695F20">
        <w:t xml:space="preserve">M2M </w:t>
      </w:r>
      <w:r w:rsidRPr="00695F20">
        <w:t>d</w:t>
      </w:r>
      <w:r w:rsidR="003653DB" w:rsidRPr="00695F20">
        <w:t>evice</w:t>
      </w:r>
      <w:r w:rsidR="003653DB" w:rsidRPr="00695F20">
        <w:rPr>
          <w:bCs/>
        </w:rPr>
        <w:t>:</w:t>
      </w:r>
      <w:r w:rsidR="003653DB" w:rsidRPr="00695F20">
        <w:t xml:space="preserve"> </w:t>
      </w:r>
      <w:r w:rsidRPr="00695F20">
        <w:t>m</w:t>
      </w:r>
      <w:r w:rsidR="003653DB" w:rsidRPr="00695F20">
        <w:t>achines, sensors, controllers</w:t>
      </w:r>
      <w:r w:rsidR="00016AC7" w:rsidRPr="00695F20">
        <w:t>,</w:t>
      </w:r>
      <w:r w:rsidR="003653DB" w:rsidRPr="00695F20">
        <w:t xml:space="preserve"> etc.</w:t>
      </w:r>
      <w:r w:rsidR="00EA0313" w:rsidRPr="00695F20">
        <w:t>,</w:t>
      </w:r>
      <w:r w:rsidR="003653DB" w:rsidRPr="00695F20">
        <w:t xml:space="preserve"> located in factories which measure and generate data. PLC</w:t>
      </w:r>
      <w:r w:rsidR="003653DB" w:rsidRPr="00695F20">
        <w:rPr>
          <w:kern w:val="2"/>
          <w:sz w:val="21"/>
          <w:szCs w:val="22"/>
        </w:rPr>
        <w:t>/</w:t>
      </w:r>
      <w:r w:rsidR="003653DB" w:rsidRPr="00695F20">
        <w:t>DCS control machines and sensors in production lines according to embedded programs.</w:t>
      </w:r>
    </w:p>
    <w:p w14:paraId="74445DE7" w14:textId="11DB6508" w:rsidR="003653DB" w:rsidRPr="00695F20" w:rsidRDefault="00D810C9" w:rsidP="003B66CE">
      <w:pPr>
        <w:pStyle w:val="enumlev1"/>
      </w:pPr>
      <w:r w:rsidRPr="00695F20">
        <w:t>–</w:t>
      </w:r>
      <w:r w:rsidRPr="00695F20">
        <w:tab/>
      </w:r>
      <w:r w:rsidR="003653DB" w:rsidRPr="00695F20">
        <w:t xml:space="preserve">Intra-factory </w:t>
      </w:r>
      <w:r w:rsidRPr="00695F20">
        <w:t>n</w:t>
      </w:r>
      <w:r w:rsidR="003653DB" w:rsidRPr="00695F20">
        <w:t>etwork</w:t>
      </w:r>
      <w:r w:rsidR="003653DB" w:rsidRPr="00695F20">
        <w:rPr>
          <w:bCs/>
        </w:rPr>
        <w:t>:</w:t>
      </w:r>
      <w:r w:rsidR="003653DB" w:rsidRPr="00695F20">
        <w:t xml:space="preserve"> </w:t>
      </w:r>
      <w:r w:rsidRPr="00695F20">
        <w:t>i</w:t>
      </w:r>
      <w:r w:rsidR="003653DB" w:rsidRPr="00695F20">
        <w:t>n this use case, the intra-factory network is assumed</w:t>
      </w:r>
      <w:r w:rsidR="003653DB" w:rsidRPr="00695F20">
        <w:rPr>
          <w:rFonts w:ascii="Myriad Pro" w:hAnsi="Myriad Pro" w:cs="SimSun"/>
        </w:rPr>
        <w:t xml:space="preserve"> </w:t>
      </w:r>
      <w:r w:rsidR="003653DB" w:rsidRPr="00695F20">
        <w:t xml:space="preserve">to be managed by factory owners (different from the </w:t>
      </w:r>
      <w:r w:rsidR="001C09BC" w:rsidRPr="00695F20">
        <w:t>u</w:t>
      </w:r>
      <w:r w:rsidR="003653DB" w:rsidRPr="00695F20">
        <w:t xml:space="preserve">nderlying </w:t>
      </w:r>
      <w:r w:rsidR="001C09BC" w:rsidRPr="00695F20">
        <w:t>n</w:t>
      </w:r>
      <w:r w:rsidR="003653DB" w:rsidRPr="00695F20">
        <w:t xml:space="preserve">etwork operated by external parties). </w:t>
      </w:r>
    </w:p>
    <w:p w14:paraId="74445DE8" w14:textId="28BFABEB" w:rsidR="003653DB" w:rsidRPr="00695F20" w:rsidRDefault="00D810C9" w:rsidP="003B66CE">
      <w:pPr>
        <w:pStyle w:val="enumlev1"/>
      </w:pPr>
      <w:r w:rsidRPr="00695F20">
        <w:t>–</w:t>
      </w:r>
      <w:r w:rsidRPr="00695F20">
        <w:tab/>
      </w:r>
      <w:r w:rsidR="003653DB" w:rsidRPr="00695F20">
        <w:t>oneM2M MN</w:t>
      </w:r>
      <w:r w:rsidR="003653DB" w:rsidRPr="00695F20">
        <w:rPr>
          <w:bCs/>
        </w:rPr>
        <w:t>:</w:t>
      </w:r>
      <w:r w:rsidR="003653DB" w:rsidRPr="00695F20">
        <w:t xml:space="preserve"> </w:t>
      </w:r>
      <w:r w:rsidRPr="00695F20">
        <w:t>t</w:t>
      </w:r>
      <w:r w:rsidR="003653DB" w:rsidRPr="00695F20">
        <w:t xml:space="preserve">he MN collects data from the intra-factory network and sends the data to the oneM2M services platform through underlying network. </w:t>
      </w:r>
    </w:p>
    <w:p w14:paraId="74445DE9" w14:textId="74149481" w:rsidR="003653DB" w:rsidRPr="00695F20" w:rsidRDefault="00D810C9" w:rsidP="003B66CE">
      <w:pPr>
        <w:pStyle w:val="enumlev1"/>
      </w:pPr>
      <w:r w:rsidRPr="00695F20">
        <w:t>–</w:t>
      </w:r>
      <w:r w:rsidRPr="00695F20">
        <w:tab/>
      </w:r>
      <w:r w:rsidR="003653DB" w:rsidRPr="00695F20">
        <w:t xml:space="preserve">oneM2M </w:t>
      </w:r>
      <w:r w:rsidRPr="00695F20">
        <w:t>s</w:t>
      </w:r>
      <w:r w:rsidR="003653DB" w:rsidRPr="00695F20">
        <w:t xml:space="preserve">ervices </w:t>
      </w:r>
      <w:r w:rsidRPr="00695F20">
        <w:t>p</w:t>
      </w:r>
      <w:r w:rsidR="003653DB" w:rsidRPr="00695F20">
        <w:t>latform</w:t>
      </w:r>
      <w:r w:rsidR="003653DB" w:rsidRPr="00695F20">
        <w:rPr>
          <w:bCs/>
        </w:rPr>
        <w:t>:</w:t>
      </w:r>
      <w:r w:rsidR="003653DB" w:rsidRPr="00695F20">
        <w:t xml:space="preserve"> </w:t>
      </w:r>
      <w:r w:rsidRPr="00695F20">
        <w:t>s</w:t>
      </w:r>
      <w:r w:rsidR="003653DB" w:rsidRPr="00695F20">
        <w:t>upport secure data transmission and mapping of application data levels to applicable encryption schemes.</w:t>
      </w:r>
    </w:p>
    <w:p w14:paraId="74445DEA" w14:textId="00D8F562" w:rsidR="003653DB" w:rsidRPr="00695F20" w:rsidRDefault="00D810C9" w:rsidP="003B66CE">
      <w:pPr>
        <w:pStyle w:val="enumlev1"/>
      </w:pPr>
      <w:r w:rsidRPr="00695F20">
        <w:t>–</w:t>
      </w:r>
      <w:r w:rsidRPr="00695F20">
        <w:tab/>
      </w:r>
      <w:r w:rsidR="003653DB" w:rsidRPr="00695F20">
        <w:t xml:space="preserve">oneM2M </w:t>
      </w:r>
      <w:r w:rsidRPr="00695F20">
        <w:t>a</w:t>
      </w:r>
      <w:r w:rsidR="003653DB" w:rsidRPr="00695F20">
        <w:t>pplication</w:t>
      </w:r>
      <w:r w:rsidR="003653DB" w:rsidRPr="00695F20">
        <w:rPr>
          <w:bCs/>
        </w:rPr>
        <w:t>:</w:t>
      </w:r>
      <w:r w:rsidR="003653DB" w:rsidRPr="00695F20">
        <w:t xml:space="preserve"> </w:t>
      </w:r>
      <w:r w:rsidRPr="00695F20">
        <w:t>c</w:t>
      </w:r>
      <w:r w:rsidR="003653DB" w:rsidRPr="00695F20">
        <w:t>lassify data based on sensitivity.</w:t>
      </w:r>
    </w:p>
    <w:p w14:paraId="74445DEB" w14:textId="5D5C6A8B" w:rsidR="003653DB" w:rsidRPr="00695F20" w:rsidRDefault="006A62C6" w:rsidP="006A62C6">
      <w:pPr>
        <w:pStyle w:val="Heading3"/>
      </w:pPr>
      <w:bookmarkStart w:id="266" w:name="_Toc441137654"/>
      <w:bookmarkStart w:id="267" w:name="_Toc478569603"/>
      <w:bookmarkStart w:id="268" w:name="_Toc478570333"/>
      <w:bookmarkStart w:id="269" w:name="_Toc517167868"/>
      <w:r w:rsidRPr="00695F20">
        <w:lastRenderedPageBreak/>
        <w:t>7.6.4</w:t>
      </w:r>
      <w:r w:rsidRPr="00695F20">
        <w:tab/>
      </w:r>
      <w:r w:rsidR="003653DB" w:rsidRPr="00695F20">
        <w:t>Pre-conditions</w:t>
      </w:r>
      <w:bookmarkEnd w:id="266"/>
      <w:bookmarkEnd w:id="267"/>
      <w:bookmarkEnd w:id="268"/>
      <w:bookmarkEnd w:id="269"/>
    </w:p>
    <w:p w14:paraId="74445DEC" w14:textId="25085ACC" w:rsidR="003653DB" w:rsidRPr="00695F20" w:rsidRDefault="00F33937" w:rsidP="003B66CE">
      <w:pPr>
        <w:pStyle w:val="enumlev1"/>
      </w:pPr>
      <w:r w:rsidRPr="00695F20">
        <w:rPr>
          <w:lang w:eastAsia="zh-CN"/>
        </w:rPr>
        <w:t>–</w:t>
      </w:r>
      <w:r w:rsidRPr="00695F20">
        <w:rPr>
          <w:lang w:eastAsia="zh-CN"/>
        </w:rPr>
        <w:tab/>
      </w:r>
      <w:r w:rsidR="003653DB" w:rsidRPr="00695F20">
        <w:t xml:space="preserve">The oneM2M </w:t>
      </w:r>
      <w:r w:rsidRPr="00695F20">
        <w:t>s</w:t>
      </w:r>
      <w:r w:rsidR="003653DB" w:rsidRPr="00695F20">
        <w:t xml:space="preserve">ervices </w:t>
      </w:r>
      <w:r w:rsidRPr="00695F20">
        <w:t>p</w:t>
      </w:r>
      <w:r w:rsidR="003653DB" w:rsidRPr="00695F20">
        <w:t xml:space="preserve">latform and security </w:t>
      </w:r>
      <w:r w:rsidR="003F3774" w:rsidRPr="00695F20">
        <w:rPr>
          <w:lang w:eastAsia="zh-CN"/>
        </w:rPr>
        <w:t>common services entity</w:t>
      </w:r>
      <w:r w:rsidR="003F3774" w:rsidRPr="00695F20">
        <w:t xml:space="preserve"> (</w:t>
      </w:r>
      <w:r w:rsidR="003653DB" w:rsidRPr="00695F20">
        <w:t>CSE</w:t>
      </w:r>
      <w:r w:rsidR="003F3774" w:rsidRPr="00695F20">
        <w:t>)</w:t>
      </w:r>
      <w:r w:rsidR="003653DB" w:rsidRPr="00695F20">
        <w:t xml:space="preserve"> inside M2M devices/MNs support various application data levels and mapping these levels to applicable encryption schemes.</w:t>
      </w:r>
    </w:p>
    <w:p w14:paraId="74445DED" w14:textId="4C90088E" w:rsidR="003653DB" w:rsidRPr="00695F20" w:rsidRDefault="006A62C6" w:rsidP="006A62C6">
      <w:pPr>
        <w:pStyle w:val="Heading3"/>
      </w:pPr>
      <w:bookmarkStart w:id="270" w:name="_Toc441137656"/>
      <w:bookmarkStart w:id="271" w:name="_Toc478569604"/>
      <w:bookmarkStart w:id="272" w:name="_Toc478570334"/>
      <w:bookmarkStart w:id="273" w:name="_Toc517167869"/>
      <w:r w:rsidRPr="00695F20">
        <w:t>7.6.5</w:t>
      </w:r>
      <w:r w:rsidRPr="00695F20">
        <w:tab/>
      </w:r>
      <w:r w:rsidR="003653DB" w:rsidRPr="00695F20">
        <w:t xml:space="preserve">Normal </w:t>
      </w:r>
      <w:r w:rsidR="001327CB" w:rsidRPr="00695F20">
        <w:t>f</w:t>
      </w:r>
      <w:r w:rsidR="003653DB" w:rsidRPr="00695F20">
        <w:t>low</w:t>
      </w:r>
      <w:bookmarkEnd w:id="270"/>
      <w:bookmarkEnd w:id="271"/>
      <w:bookmarkEnd w:id="272"/>
      <w:bookmarkEnd w:id="273"/>
    </w:p>
    <w:p w14:paraId="74445DEE" w14:textId="794606FA" w:rsidR="003653DB" w:rsidRPr="00695F20" w:rsidRDefault="003653DB" w:rsidP="008F06A6">
      <w:pPr>
        <w:pStyle w:val="enumlev1"/>
        <w:rPr>
          <w:lang w:eastAsia="zh-CN"/>
        </w:rPr>
      </w:pPr>
      <w:r w:rsidRPr="00695F20">
        <w:rPr>
          <w:lang w:eastAsia="zh-CN"/>
        </w:rPr>
        <w:t>The M2M application classifies data into various levels (</w:t>
      </w:r>
      <w:r w:rsidR="00016AC7" w:rsidRPr="00695F20">
        <w:rPr>
          <w:lang w:eastAsia="zh-CN"/>
        </w:rPr>
        <w:t xml:space="preserve">e.g., </w:t>
      </w:r>
      <w:r w:rsidRPr="00695F20">
        <w:rPr>
          <w:lang w:eastAsia="zh-CN"/>
        </w:rPr>
        <w:t xml:space="preserve">into sensitive data and normal data). </w:t>
      </w:r>
    </w:p>
    <w:p w14:paraId="74445DEF" w14:textId="74DE5FEB" w:rsidR="003653DB" w:rsidRPr="00695F20" w:rsidRDefault="008F06A6" w:rsidP="008F06A6">
      <w:pPr>
        <w:pStyle w:val="enumlev1"/>
        <w:rPr>
          <w:lang w:eastAsia="zh-CN"/>
        </w:rPr>
      </w:pPr>
      <w:r w:rsidRPr="00695F20">
        <w:rPr>
          <w:lang w:eastAsia="zh-CN"/>
        </w:rPr>
        <w:t>1)</w:t>
      </w:r>
      <w:r w:rsidRPr="00695F20">
        <w:rPr>
          <w:lang w:eastAsia="zh-CN"/>
        </w:rPr>
        <w:tab/>
      </w:r>
      <w:r w:rsidR="003653DB" w:rsidRPr="00695F20">
        <w:rPr>
          <w:lang w:eastAsia="zh-CN"/>
        </w:rPr>
        <w:t xml:space="preserve">The oneM2M </w:t>
      </w:r>
      <w:r w:rsidR="001C09BC" w:rsidRPr="00695F20">
        <w:rPr>
          <w:lang w:eastAsia="zh-CN"/>
        </w:rPr>
        <w:t>s</w:t>
      </w:r>
      <w:r w:rsidR="003653DB" w:rsidRPr="00695F20">
        <w:rPr>
          <w:lang w:eastAsia="zh-CN"/>
        </w:rPr>
        <w:t xml:space="preserve">ervices </w:t>
      </w:r>
      <w:r w:rsidR="001C09BC" w:rsidRPr="00695F20">
        <w:rPr>
          <w:lang w:eastAsia="zh-CN"/>
        </w:rPr>
        <w:t>p</w:t>
      </w:r>
      <w:r w:rsidR="003653DB" w:rsidRPr="00695F20">
        <w:rPr>
          <w:lang w:eastAsia="zh-CN"/>
        </w:rPr>
        <w:t>latform or security CSE inside M2M devices/MNs maps these levels to applicable encryption schemes.</w:t>
      </w:r>
    </w:p>
    <w:p w14:paraId="74445DF0" w14:textId="5CE8FAC6" w:rsidR="003653DB" w:rsidRPr="00695F20" w:rsidRDefault="008F06A6" w:rsidP="008F06A6">
      <w:pPr>
        <w:pStyle w:val="enumlev1"/>
        <w:rPr>
          <w:lang w:eastAsia="zh-CN"/>
        </w:rPr>
      </w:pPr>
      <w:r w:rsidRPr="00695F20">
        <w:rPr>
          <w:lang w:eastAsia="zh-CN"/>
        </w:rPr>
        <w:t>2)</w:t>
      </w:r>
      <w:r w:rsidRPr="00695F20">
        <w:rPr>
          <w:lang w:eastAsia="zh-CN"/>
        </w:rPr>
        <w:tab/>
      </w:r>
      <w:r w:rsidR="003653DB" w:rsidRPr="00695F20">
        <w:rPr>
          <w:lang w:eastAsia="zh-CN"/>
        </w:rPr>
        <w:t>Each pair of transmitter and receiver performs preparation procedure (</w:t>
      </w:r>
      <w:r w:rsidR="00016AC7" w:rsidRPr="00695F20">
        <w:rPr>
          <w:lang w:eastAsia="zh-CN"/>
        </w:rPr>
        <w:t xml:space="preserve">e.g., </w:t>
      </w:r>
      <w:r w:rsidR="003653DB" w:rsidRPr="00695F20">
        <w:rPr>
          <w:lang w:eastAsia="zh-CN"/>
        </w:rPr>
        <w:t>share symmetric key and store it in respective storage inside nodes) before sending encrypted data.</w:t>
      </w:r>
    </w:p>
    <w:p w14:paraId="74445DF1" w14:textId="60F06F3E" w:rsidR="003653DB" w:rsidRPr="00695F20" w:rsidRDefault="008F06A6" w:rsidP="008F06A6">
      <w:pPr>
        <w:pStyle w:val="enumlev1"/>
        <w:rPr>
          <w:lang w:eastAsia="zh-CN"/>
        </w:rPr>
      </w:pPr>
      <w:r w:rsidRPr="00695F20">
        <w:rPr>
          <w:lang w:eastAsia="zh-CN"/>
        </w:rPr>
        <w:t>3)</w:t>
      </w:r>
      <w:r w:rsidRPr="00695F20">
        <w:rPr>
          <w:lang w:eastAsia="zh-CN"/>
        </w:rPr>
        <w:tab/>
      </w:r>
      <w:r w:rsidR="003653DB" w:rsidRPr="00695F20">
        <w:rPr>
          <w:lang w:eastAsia="zh-CN"/>
        </w:rPr>
        <w:t>The transmitter (</w:t>
      </w:r>
      <w:r w:rsidR="00016AC7" w:rsidRPr="00695F20">
        <w:rPr>
          <w:lang w:eastAsia="zh-CN"/>
        </w:rPr>
        <w:t xml:space="preserve">e.g., </w:t>
      </w:r>
      <w:r w:rsidR="003653DB" w:rsidRPr="00695F20">
        <w:rPr>
          <w:lang w:eastAsia="zh-CN"/>
        </w:rPr>
        <w:t>a server located at one end of the application) prepares the data for sending; encrypts the data based on its associated security level (with respective encryption algorithm, key length</w:t>
      </w:r>
      <w:r w:rsidR="00EA0313" w:rsidRPr="00695F20">
        <w:rPr>
          <w:lang w:eastAsia="zh-CN"/>
        </w:rPr>
        <w:t>,</w:t>
      </w:r>
      <w:r w:rsidR="003653DB" w:rsidRPr="00695F20">
        <w:rPr>
          <w:lang w:eastAsia="zh-CN"/>
        </w:rPr>
        <w:t xml:space="preserve"> etc.).</w:t>
      </w:r>
    </w:p>
    <w:p w14:paraId="74445DF2" w14:textId="037ED38D" w:rsidR="003653DB" w:rsidRPr="00695F20" w:rsidRDefault="008F06A6" w:rsidP="008F06A6">
      <w:pPr>
        <w:pStyle w:val="enumlev1"/>
        <w:rPr>
          <w:lang w:eastAsia="zh-CN"/>
        </w:rPr>
      </w:pPr>
      <w:r w:rsidRPr="00695F20">
        <w:rPr>
          <w:lang w:eastAsia="zh-CN"/>
        </w:rPr>
        <w:t>4)</w:t>
      </w:r>
      <w:r w:rsidRPr="00695F20">
        <w:rPr>
          <w:lang w:eastAsia="zh-CN"/>
        </w:rPr>
        <w:tab/>
      </w:r>
      <w:r w:rsidR="003653DB" w:rsidRPr="00695F20">
        <w:rPr>
          <w:lang w:eastAsia="zh-CN"/>
        </w:rPr>
        <w:t>The encrypted data is sent to the receiver through intra-factory network and public underlying networks.</w:t>
      </w:r>
    </w:p>
    <w:p w14:paraId="74445DF3" w14:textId="60CAC9B5" w:rsidR="003653DB" w:rsidRPr="00695F20" w:rsidRDefault="008F06A6" w:rsidP="008F06A6">
      <w:pPr>
        <w:pStyle w:val="enumlev1"/>
        <w:rPr>
          <w:lang w:eastAsia="zh-CN"/>
        </w:rPr>
      </w:pPr>
      <w:r w:rsidRPr="00695F20">
        <w:rPr>
          <w:lang w:eastAsia="zh-CN"/>
        </w:rPr>
        <w:t>5)</w:t>
      </w:r>
      <w:r w:rsidRPr="00695F20">
        <w:rPr>
          <w:lang w:eastAsia="zh-CN"/>
        </w:rPr>
        <w:tab/>
      </w:r>
      <w:r w:rsidR="003653DB" w:rsidRPr="00695F20">
        <w:rPr>
          <w:lang w:eastAsia="zh-CN"/>
        </w:rPr>
        <w:t>The receiver (</w:t>
      </w:r>
      <w:r w:rsidR="00016AC7" w:rsidRPr="00695F20">
        <w:rPr>
          <w:lang w:eastAsia="zh-CN"/>
        </w:rPr>
        <w:t xml:space="preserve">e.g., </w:t>
      </w:r>
      <w:r w:rsidR="003653DB" w:rsidRPr="00695F20">
        <w:rPr>
          <w:lang w:eastAsia="zh-CN"/>
        </w:rPr>
        <w:t>a machine located at the other end of the application) receives the data from transmitter and decrypts the data.</w:t>
      </w:r>
    </w:p>
    <w:p w14:paraId="74445DF4" w14:textId="23CA73FE" w:rsidR="003653DB" w:rsidRPr="00695F20" w:rsidRDefault="006A62C6" w:rsidP="006A62C6">
      <w:pPr>
        <w:pStyle w:val="Heading3"/>
      </w:pPr>
      <w:bookmarkStart w:id="274" w:name="_Toc441137657"/>
      <w:bookmarkStart w:id="275" w:name="_Toc478569605"/>
      <w:bookmarkStart w:id="276" w:name="_Toc478570335"/>
      <w:bookmarkStart w:id="277" w:name="_Toc517167870"/>
      <w:r w:rsidRPr="00695F20">
        <w:t>7.6.6</w:t>
      </w:r>
      <w:r w:rsidRPr="00695F20">
        <w:tab/>
      </w:r>
      <w:r w:rsidR="003653DB" w:rsidRPr="00695F20">
        <w:t>Post-conditions</w:t>
      </w:r>
      <w:bookmarkEnd w:id="274"/>
      <w:bookmarkEnd w:id="275"/>
      <w:bookmarkEnd w:id="276"/>
      <w:bookmarkEnd w:id="277"/>
    </w:p>
    <w:p w14:paraId="74445DF5" w14:textId="77777777" w:rsidR="003653DB" w:rsidRPr="00695F20" w:rsidRDefault="003653DB" w:rsidP="003653DB">
      <w:r w:rsidRPr="00695F20">
        <w:t>The M2M application utilizes the decrypted data for smart manufacturing, such as executing orders, monitoring devices and diagnosis, monitoring workers' location, etc.</w:t>
      </w:r>
    </w:p>
    <w:p w14:paraId="74445DF6" w14:textId="268D8D28" w:rsidR="003653DB" w:rsidRPr="00695F20" w:rsidRDefault="006A62C6" w:rsidP="006A62C6">
      <w:pPr>
        <w:pStyle w:val="Heading3"/>
      </w:pPr>
      <w:bookmarkStart w:id="278" w:name="_Toc441137658"/>
      <w:bookmarkStart w:id="279" w:name="_Toc478569606"/>
      <w:bookmarkStart w:id="280" w:name="_Toc478570336"/>
      <w:bookmarkStart w:id="281" w:name="_Toc517167871"/>
      <w:r w:rsidRPr="00695F20">
        <w:lastRenderedPageBreak/>
        <w:t>7.6.7</w:t>
      </w:r>
      <w:r w:rsidRPr="00695F20">
        <w:tab/>
      </w:r>
      <w:r w:rsidR="003653DB" w:rsidRPr="00695F20">
        <w:t>High</w:t>
      </w:r>
      <w:r w:rsidR="00CC6C9B" w:rsidRPr="00695F20">
        <w:noBreakHyphen/>
        <w:t>l</w:t>
      </w:r>
      <w:r w:rsidR="003653DB" w:rsidRPr="00695F20">
        <w:t xml:space="preserve">evel </w:t>
      </w:r>
      <w:r w:rsidR="00CC6C9B" w:rsidRPr="00695F20">
        <w:t>i</w:t>
      </w:r>
      <w:r w:rsidR="003653DB" w:rsidRPr="00695F20">
        <w:t>llustration</w:t>
      </w:r>
      <w:bookmarkEnd w:id="278"/>
      <w:bookmarkEnd w:id="279"/>
      <w:bookmarkEnd w:id="280"/>
      <w:bookmarkEnd w:id="281"/>
    </w:p>
    <w:p w14:paraId="5486C0E1" w14:textId="7D36ADFA" w:rsidR="00D35959" w:rsidRPr="00695F20" w:rsidRDefault="0053586E" w:rsidP="008F06A6">
      <w:pPr>
        <w:pStyle w:val="Figure"/>
        <w:rPr>
          <w:lang w:eastAsia="zh-CN"/>
        </w:rPr>
      </w:pPr>
      <w:r>
        <w:rPr>
          <w:noProof/>
          <w:lang w:eastAsia="en-GB"/>
        </w:rPr>
        <w:drawing>
          <wp:inline distT="0" distB="0" distL="0" distR="0" wp14:anchorId="35BD51AC" wp14:editId="64C094BF">
            <wp:extent cx="4834138" cy="6449581"/>
            <wp:effectExtent l="0" t="0" r="508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neM2M-DE(18)_F7.6.7-1.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834138" cy="6449581"/>
                    </a:xfrm>
                    <a:prstGeom prst="rect">
                      <a:avLst/>
                    </a:prstGeom>
                  </pic:spPr>
                </pic:pic>
              </a:graphicData>
            </a:graphic>
          </wp:inline>
        </w:drawing>
      </w:r>
    </w:p>
    <w:p w14:paraId="74445DF8" w14:textId="13E3B573" w:rsidR="003653DB" w:rsidRPr="00695F20" w:rsidRDefault="003653DB" w:rsidP="008F06A6">
      <w:pPr>
        <w:pStyle w:val="FigureNoTitle0"/>
        <w:rPr>
          <w:lang w:eastAsia="zh-CN"/>
        </w:rPr>
      </w:pPr>
      <w:r w:rsidRPr="00695F20">
        <w:rPr>
          <w:lang w:eastAsia="zh-CN"/>
        </w:rPr>
        <w:t>Figure 7.6.</w:t>
      </w:r>
      <w:r w:rsidR="009F7DB5">
        <w:rPr>
          <w:lang w:eastAsia="zh-CN"/>
        </w:rPr>
        <w:t>7</w:t>
      </w:r>
      <w:r w:rsidRPr="00695F20">
        <w:rPr>
          <w:lang w:eastAsia="zh-CN"/>
        </w:rPr>
        <w:t>-1</w:t>
      </w:r>
      <w:r w:rsidR="008F06A6" w:rsidRPr="00695F20">
        <w:rPr>
          <w:lang w:eastAsia="zh-CN"/>
        </w:rPr>
        <w:t xml:space="preserve"> –</w:t>
      </w:r>
      <w:r w:rsidRPr="00695F20">
        <w:rPr>
          <w:lang w:eastAsia="zh-CN"/>
        </w:rPr>
        <w:t xml:space="preserve"> High-level </w:t>
      </w:r>
      <w:r w:rsidR="00CC6C9B" w:rsidRPr="00695F20">
        <w:rPr>
          <w:lang w:eastAsia="zh-CN"/>
        </w:rPr>
        <w:t>i</w:t>
      </w:r>
      <w:r w:rsidRPr="00695F20">
        <w:rPr>
          <w:lang w:eastAsia="zh-CN"/>
        </w:rPr>
        <w:t xml:space="preserve">llustration of </w:t>
      </w:r>
      <w:r w:rsidR="00A02F6A" w:rsidRPr="00695F20">
        <w:t>data encryption in industrial domain</w:t>
      </w:r>
      <w:r w:rsidR="00A02F6A" w:rsidRPr="00695F20" w:rsidDel="00CC6C9B">
        <w:rPr>
          <w:lang w:eastAsia="zh-CN"/>
        </w:rPr>
        <w:t xml:space="preserve"> </w:t>
      </w:r>
    </w:p>
    <w:p w14:paraId="74445DF9" w14:textId="3E43813A" w:rsidR="003653DB" w:rsidRPr="00695F20" w:rsidRDefault="006A62C6" w:rsidP="006A62C6">
      <w:pPr>
        <w:pStyle w:val="Heading3"/>
      </w:pPr>
      <w:bookmarkStart w:id="282" w:name="_Toc441137659"/>
      <w:bookmarkStart w:id="283" w:name="_Toc478569607"/>
      <w:bookmarkStart w:id="284" w:name="_Toc478570337"/>
      <w:bookmarkStart w:id="285" w:name="_Toc517167872"/>
      <w:r w:rsidRPr="00695F20">
        <w:t>7.6.8</w:t>
      </w:r>
      <w:r w:rsidRPr="00695F20">
        <w:tab/>
      </w:r>
      <w:r w:rsidR="003653DB" w:rsidRPr="00695F20">
        <w:t xml:space="preserve">Potential </w:t>
      </w:r>
      <w:r w:rsidR="001327CB" w:rsidRPr="00695F20">
        <w:t>r</w:t>
      </w:r>
      <w:r w:rsidR="003653DB" w:rsidRPr="00695F20">
        <w:t>equirements</w:t>
      </w:r>
      <w:bookmarkEnd w:id="282"/>
      <w:bookmarkEnd w:id="283"/>
      <w:bookmarkEnd w:id="284"/>
      <w:bookmarkEnd w:id="285"/>
    </w:p>
    <w:p w14:paraId="74445DFA" w14:textId="1DCD3B08" w:rsidR="003653DB" w:rsidRPr="00695F20" w:rsidRDefault="008F06A6" w:rsidP="008F06A6">
      <w:pPr>
        <w:pStyle w:val="enumlev1"/>
        <w:rPr>
          <w:lang w:eastAsia="zh-CN"/>
        </w:rPr>
      </w:pPr>
      <w:r w:rsidRPr="00695F20">
        <w:rPr>
          <w:lang w:eastAsia="zh-CN"/>
        </w:rPr>
        <w:t>1)</w:t>
      </w:r>
      <w:r w:rsidRPr="00695F20">
        <w:rPr>
          <w:lang w:eastAsia="zh-CN"/>
        </w:rPr>
        <w:tab/>
      </w:r>
      <w:r w:rsidR="003653DB" w:rsidRPr="00695F20">
        <w:rPr>
          <w:lang w:eastAsia="zh-CN"/>
        </w:rPr>
        <w:t>The oneM2M system shall support classification of application data by oneM2M applications into various security levels that are specified by oneM2M and support the mapping of these levels to applicable security capabilities</w:t>
      </w:r>
      <w:r w:rsidR="003653DB" w:rsidRPr="00695F20">
        <w:t xml:space="preserve"> </w:t>
      </w:r>
      <w:r w:rsidR="003653DB" w:rsidRPr="00695F20">
        <w:rPr>
          <w:lang w:eastAsia="zh-CN"/>
        </w:rPr>
        <w:t>(SER-045 [</w:t>
      </w:r>
      <w:r w:rsidR="00865440" w:rsidRPr="00695F20">
        <w:rPr>
          <w:lang w:eastAsia="zh-CN"/>
        </w:rPr>
        <w:t>b</w:t>
      </w:r>
      <w:r w:rsidR="00865440" w:rsidRPr="00695F20">
        <w:rPr>
          <w:lang w:eastAsia="zh-CN"/>
        </w:rPr>
        <w:noBreakHyphen/>
        <w:t>ITU</w:t>
      </w:r>
      <w:r w:rsidR="00865440" w:rsidRPr="00695F20">
        <w:rPr>
          <w:lang w:eastAsia="zh-CN"/>
        </w:rPr>
        <w:noBreakHyphen/>
        <w:t>T Y.4500.2</w:t>
      </w:r>
      <w:r w:rsidR="003653DB" w:rsidRPr="00695F20">
        <w:rPr>
          <w:lang w:eastAsia="zh-CN"/>
        </w:rPr>
        <w:t>]).</w:t>
      </w:r>
    </w:p>
    <w:p w14:paraId="74445DFB" w14:textId="6C58CEF9" w:rsidR="003653DB" w:rsidRPr="00695F20" w:rsidRDefault="006A62C6" w:rsidP="006A62C6">
      <w:pPr>
        <w:pStyle w:val="Heading2"/>
      </w:pPr>
      <w:bookmarkStart w:id="286" w:name="_Toc441137660"/>
      <w:bookmarkStart w:id="287" w:name="_Toc478569608"/>
      <w:bookmarkStart w:id="288" w:name="_Toc478570338"/>
      <w:bookmarkStart w:id="289" w:name="_Toc517167873"/>
      <w:bookmarkStart w:id="290" w:name="_Toc523313357"/>
      <w:bookmarkStart w:id="291" w:name="_Toc523313471"/>
      <w:r w:rsidRPr="00695F20">
        <w:t>7.7</w:t>
      </w:r>
      <w:r w:rsidRPr="00695F20">
        <w:tab/>
      </w:r>
      <w:r w:rsidR="003653DB" w:rsidRPr="00695F20">
        <w:t xml:space="preserve">Qos/QoI </w:t>
      </w:r>
      <w:r w:rsidR="00E00487" w:rsidRPr="00695F20">
        <w:t>m</w:t>
      </w:r>
      <w:r w:rsidR="003653DB" w:rsidRPr="00695F20">
        <w:t xml:space="preserve">onitoring in </w:t>
      </w:r>
      <w:r w:rsidR="00E00487" w:rsidRPr="00695F20">
        <w:t>i</w:t>
      </w:r>
      <w:r w:rsidR="003653DB" w:rsidRPr="00695F20">
        <w:t xml:space="preserve">ndustrial </w:t>
      </w:r>
      <w:r w:rsidR="00E00487" w:rsidRPr="00695F20">
        <w:t>d</w:t>
      </w:r>
      <w:r w:rsidR="003653DB" w:rsidRPr="00695F20">
        <w:t>omain</w:t>
      </w:r>
      <w:bookmarkEnd w:id="286"/>
      <w:bookmarkEnd w:id="287"/>
      <w:bookmarkEnd w:id="288"/>
      <w:bookmarkEnd w:id="289"/>
      <w:bookmarkEnd w:id="290"/>
      <w:bookmarkEnd w:id="291"/>
    </w:p>
    <w:p w14:paraId="74445DFC" w14:textId="4E309F40" w:rsidR="003653DB" w:rsidRPr="00695F20" w:rsidRDefault="006A62C6" w:rsidP="006A62C6">
      <w:pPr>
        <w:pStyle w:val="Heading3"/>
      </w:pPr>
      <w:bookmarkStart w:id="292" w:name="_Toc441137661"/>
      <w:bookmarkStart w:id="293" w:name="_Toc478569609"/>
      <w:bookmarkStart w:id="294" w:name="_Toc478570339"/>
      <w:bookmarkStart w:id="295" w:name="_Toc517167874"/>
      <w:r w:rsidRPr="00695F20">
        <w:t>7.7.1</w:t>
      </w:r>
      <w:r w:rsidRPr="00695F20">
        <w:tab/>
      </w:r>
      <w:r w:rsidR="003653DB" w:rsidRPr="00695F20">
        <w:t>Description</w:t>
      </w:r>
      <w:bookmarkEnd w:id="292"/>
      <w:bookmarkEnd w:id="293"/>
      <w:bookmarkEnd w:id="294"/>
      <w:bookmarkEnd w:id="295"/>
    </w:p>
    <w:p w14:paraId="74445DFD" w14:textId="6BB3070C" w:rsidR="003653DB" w:rsidRPr="00695F20" w:rsidRDefault="003653DB" w:rsidP="003653DB">
      <w:r w:rsidRPr="00695F20">
        <w:t>In factories</w:t>
      </w:r>
      <w:r w:rsidR="008B646C" w:rsidRPr="00695F20">
        <w:t>,</w:t>
      </w:r>
      <w:r w:rsidRPr="00695F20">
        <w:t xml:space="preserve"> a lot of data are generated from M2M devices (</w:t>
      </w:r>
      <w:r w:rsidR="00016AC7" w:rsidRPr="00695F20">
        <w:t xml:space="preserve">e.g., </w:t>
      </w:r>
      <w:r w:rsidRPr="00695F20">
        <w:t xml:space="preserve">machines and program logic controllers) and the data are delivered to the M2M gateway via industrial bus systems, </w:t>
      </w:r>
      <w:r w:rsidR="00016AC7" w:rsidRPr="00695F20">
        <w:t xml:space="preserve">e.g., </w:t>
      </w:r>
      <w:r w:rsidR="00A23A19" w:rsidRPr="00695F20">
        <w:t>r</w:t>
      </w:r>
      <w:r w:rsidRPr="00695F20">
        <w:t xml:space="preserve">eal-time Ethernet. In addition, factory management applications can get factory status information through the </w:t>
      </w:r>
      <w:r w:rsidRPr="00695F20">
        <w:lastRenderedPageBreak/>
        <w:t xml:space="preserve">oneM2M </w:t>
      </w:r>
      <w:r w:rsidR="00A23A19" w:rsidRPr="00695F20">
        <w:t>s</w:t>
      </w:r>
      <w:r w:rsidRPr="00695F20">
        <w:t>ervice platform (</w:t>
      </w:r>
      <w:r w:rsidR="006326A9" w:rsidRPr="00695F20">
        <w:t>i</w:t>
      </w:r>
      <w:r w:rsidRPr="00695F20">
        <w:t xml:space="preserve">nfrastructure </w:t>
      </w:r>
      <w:r w:rsidR="006326A9" w:rsidRPr="00695F20">
        <w:t>n</w:t>
      </w:r>
      <w:r w:rsidRPr="00695F20">
        <w:t>ode</w:t>
      </w:r>
      <w:r w:rsidR="006326A9" w:rsidRPr="00695F20">
        <w:t xml:space="preserve"> (IN)</w:t>
      </w:r>
      <w:r w:rsidRPr="00695F20">
        <w:t>) which gathers data from M2M gateways located in each factory domain.</w:t>
      </w:r>
    </w:p>
    <w:p w14:paraId="74445DFE" w14:textId="20714362" w:rsidR="003653DB" w:rsidRPr="00695F20" w:rsidRDefault="003653DB" w:rsidP="003653DB">
      <w:pPr>
        <w:keepNext/>
        <w:keepLines/>
      </w:pPr>
      <w:r w:rsidRPr="00695F20">
        <w:t>In local industrial communications data packet transmission between M2M gateway and M2M devices has real-time transmission characteristic delivered over an Ethernet-based communication system. However</w:t>
      </w:r>
      <w:r w:rsidR="003F3774" w:rsidRPr="00695F20">
        <w:t>,</w:t>
      </w:r>
      <w:r w:rsidRPr="00695F20">
        <w:t xml:space="preserve"> to enable remote mechanisms (remote supervisory, operation, service), </w:t>
      </w:r>
      <w:r w:rsidR="00A23A19" w:rsidRPr="00695F20">
        <w:t>w</w:t>
      </w:r>
      <w:r w:rsidRPr="00695F20">
        <w:t xml:space="preserve">ide </w:t>
      </w:r>
      <w:r w:rsidR="00A23A19" w:rsidRPr="00695F20">
        <w:t>a</w:t>
      </w:r>
      <w:r w:rsidRPr="00695F20">
        <w:t xml:space="preserve">rea </w:t>
      </w:r>
      <w:r w:rsidR="00A23A19" w:rsidRPr="00695F20">
        <w:t>n</w:t>
      </w:r>
      <w:r w:rsidRPr="00695F20">
        <w:t xml:space="preserve">etworks is composed of broad and heterogeneous communication technologies, </w:t>
      </w:r>
      <w:r w:rsidR="00016AC7" w:rsidRPr="00695F20">
        <w:t xml:space="preserve">e.g., </w:t>
      </w:r>
      <w:r w:rsidRPr="00695F20">
        <w:t>digital wireless telecommunication systems (</w:t>
      </w:r>
      <w:r w:rsidR="003F3774" w:rsidRPr="00695F20">
        <w:rPr>
          <w:lang w:eastAsia="zh-CN"/>
        </w:rPr>
        <w:t>global system for mobile communication</w:t>
      </w:r>
      <w:r w:rsidR="003F3774" w:rsidRPr="00695F20">
        <w:t xml:space="preserve"> (</w:t>
      </w:r>
      <w:r w:rsidRPr="00695F20">
        <w:t>GSM</w:t>
      </w:r>
      <w:r w:rsidR="003F3774" w:rsidRPr="00695F20">
        <w:t>)</w:t>
      </w:r>
      <w:r w:rsidRPr="00695F20">
        <w:t xml:space="preserve">-based, </w:t>
      </w:r>
      <w:r w:rsidR="00F41F99" w:rsidRPr="00695F20">
        <w:rPr>
          <w:lang w:eastAsia="zh-CN"/>
        </w:rPr>
        <w:t>universal mobile telecommunications system</w:t>
      </w:r>
      <w:r w:rsidR="00F41F99" w:rsidRPr="00695F20">
        <w:t xml:space="preserve"> (</w:t>
      </w:r>
      <w:r w:rsidRPr="00695F20">
        <w:t>UMTS</w:t>
      </w:r>
      <w:r w:rsidR="00F41F99" w:rsidRPr="00695F20">
        <w:t>)</w:t>
      </w:r>
      <w:r w:rsidRPr="00695F20">
        <w:t>-based), digital wired telecommunication systems (</w:t>
      </w:r>
      <w:r w:rsidR="006326A9" w:rsidRPr="00695F20">
        <w:rPr>
          <w:lang w:eastAsia="zh-CN"/>
        </w:rPr>
        <w:t>integrated services digital network</w:t>
      </w:r>
      <w:r w:rsidR="006326A9" w:rsidRPr="00695F20">
        <w:t xml:space="preserve"> (</w:t>
      </w:r>
      <w:r w:rsidRPr="00695F20">
        <w:t>ISDN</w:t>
      </w:r>
      <w:r w:rsidR="006326A9" w:rsidRPr="00695F20">
        <w:t>)</w:t>
      </w:r>
      <w:r w:rsidRPr="00695F20">
        <w:t xml:space="preserve">, </w:t>
      </w:r>
      <w:r w:rsidR="003F3774" w:rsidRPr="00695F20">
        <w:rPr>
          <w:lang w:eastAsia="zh-CN"/>
        </w:rPr>
        <w:t>digital subscriber line</w:t>
      </w:r>
      <w:r w:rsidR="003F3774" w:rsidRPr="00695F20">
        <w:t xml:space="preserve"> (</w:t>
      </w:r>
      <w:r w:rsidRPr="00695F20">
        <w:t>DSL</w:t>
      </w:r>
      <w:r w:rsidR="003F3774" w:rsidRPr="00695F20">
        <w:t>)</w:t>
      </w:r>
      <w:r w:rsidRPr="00695F20">
        <w:t>).</w:t>
      </w:r>
    </w:p>
    <w:p w14:paraId="74445DFF" w14:textId="71317A33" w:rsidR="003653DB" w:rsidRPr="00695F20" w:rsidRDefault="003653DB" w:rsidP="003653DB">
      <w:r w:rsidRPr="00695F20">
        <w:t xml:space="preserve">In this environment the M2M gateway can use various telecommunication systems to send and receive data packets from the oneM2M service platform. In addition, according to industrial application service types, it requires hard real-time data delivery, soft </w:t>
      </w:r>
      <w:r w:rsidR="006B5441" w:rsidRPr="00695F20">
        <w:t>real-time data delivery or real</w:t>
      </w:r>
      <w:r w:rsidR="006B5441" w:rsidRPr="00695F20">
        <w:noBreakHyphen/>
      </w:r>
      <w:r w:rsidRPr="00695F20">
        <w:t>time not requiring data delivery when it comes to communication between the M2M gateway and the oneM2M service platform.</w:t>
      </w:r>
    </w:p>
    <w:p w14:paraId="74445E00" w14:textId="1E1B6943" w:rsidR="003653DB" w:rsidRPr="00695F20" w:rsidRDefault="003653DB" w:rsidP="003653DB">
      <w:r w:rsidRPr="00695F20">
        <w:t xml:space="preserve">If </w:t>
      </w:r>
      <w:r w:rsidR="006326A9" w:rsidRPr="00695F20">
        <w:t>q</w:t>
      </w:r>
      <w:r w:rsidRPr="00695F20">
        <w:t xml:space="preserve">uality of </w:t>
      </w:r>
      <w:r w:rsidR="006326A9" w:rsidRPr="00695F20">
        <w:t>s</w:t>
      </w:r>
      <w:r w:rsidRPr="00695F20">
        <w:t xml:space="preserve">ervice (QoS) required </w:t>
      </w:r>
      <w:r w:rsidR="007E604A" w:rsidRPr="00695F20">
        <w:t>from the application can</w:t>
      </w:r>
      <w:r w:rsidRPr="00695F20">
        <w:t>not be guaranteed, this situation limits service scenarios in industrial domains. In order to prevent this situation, the M2M gateway can decrease the volume of data needed to send the oneM2M platform via data processing based on data catalogue. At the same time, if the M2M gateway can monitor network environments, it can dynamically choose the network type or network provider who guarantees the required QoS.</w:t>
      </w:r>
    </w:p>
    <w:p w14:paraId="74445E01" w14:textId="09FA386E" w:rsidR="003653DB" w:rsidRPr="00695F20" w:rsidRDefault="003653DB" w:rsidP="003653DB">
      <w:r w:rsidRPr="00695F20">
        <w:t xml:space="preserve">In addition, to satisfy QoS, real-time data generated from M2M devices can be pre-processed/filtered, based on the data catalogue. In this situation, post-processed data is to include a kind of </w:t>
      </w:r>
      <w:r w:rsidR="006326A9" w:rsidRPr="00695F20">
        <w:t>q</w:t>
      </w:r>
      <w:r w:rsidRPr="00695F20">
        <w:t xml:space="preserve">uality of </w:t>
      </w:r>
      <w:r w:rsidR="006326A9" w:rsidRPr="00695F20">
        <w:t>i</w:t>
      </w:r>
      <w:r w:rsidRPr="00695F20">
        <w:t>nformation (QoI) and if QoI monitored and delivered to the oneM2M service platform, this information can be used for further data processing in the oneM2M platform.</w:t>
      </w:r>
    </w:p>
    <w:p w14:paraId="74445E02" w14:textId="77777777" w:rsidR="003653DB" w:rsidRPr="00695F20" w:rsidRDefault="003653DB" w:rsidP="003653DB">
      <w:r w:rsidRPr="00695F20">
        <w:t>This use case proposes that the oneM2M system offers QoS/QoI Monitoring capabilities, which includes data accuracy, data age, cost, communication, encryption, etc.</w:t>
      </w:r>
    </w:p>
    <w:p w14:paraId="74445E03" w14:textId="4C97CD23" w:rsidR="003653DB" w:rsidRPr="00695F20" w:rsidRDefault="006A62C6" w:rsidP="006A62C6">
      <w:pPr>
        <w:pStyle w:val="Heading3"/>
      </w:pPr>
      <w:bookmarkStart w:id="296" w:name="_Toc517167875"/>
      <w:r w:rsidRPr="00695F20">
        <w:t>7.7.2</w:t>
      </w:r>
      <w:r w:rsidRPr="00695F20">
        <w:tab/>
      </w:r>
      <w:r w:rsidR="003653DB" w:rsidRPr="00695F20">
        <w:t>Source</w:t>
      </w:r>
      <w:bookmarkEnd w:id="296"/>
    </w:p>
    <w:p w14:paraId="74445E04" w14:textId="77777777" w:rsidR="003653DB" w:rsidRPr="00695F20" w:rsidRDefault="003653DB" w:rsidP="003653DB">
      <w:r w:rsidRPr="00695F20">
        <w:t>Not applicable.</w:t>
      </w:r>
    </w:p>
    <w:p w14:paraId="74445E05" w14:textId="0D55DEB5" w:rsidR="003653DB" w:rsidRPr="00695F20" w:rsidRDefault="006A62C6" w:rsidP="006A62C6">
      <w:pPr>
        <w:pStyle w:val="Heading3"/>
      </w:pPr>
      <w:bookmarkStart w:id="297" w:name="_Toc441137663"/>
      <w:bookmarkStart w:id="298" w:name="_Toc478569611"/>
      <w:bookmarkStart w:id="299" w:name="_Toc478570341"/>
      <w:bookmarkStart w:id="300" w:name="_Toc517167876"/>
      <w:r w:rsidRPr="00695F20">
        <w:t>7.7.3</w:t>
      </w:r>
      <w:r w:rsidRPr="00695F20">
        <w:tab/>
      </w:r>
      <w:r w:rsidR="003653DB" w:rsidRPr="00695F20">
        <w:t>Actors</w:t>
      </w:r>
      <w:bookmarkEnd w:id="297"/>
      <w:bookmarkEnd w:id="298"/>
      <w:bookmarkEnd w:id="299"/>
      <w:bookmarkEnd w:id="300"/>
    </w:p>
    <w:p w14:paraId="74445E06" w14:textId="06823917" w:rsidR="003653DB" w:rsidRPr="00695F20" w:rsidRDefault="008F06A6" w:rsidP="008F06A6">
      <w:pPr>
        <w:pStyle w:val="enumlev1"/>
      </w:pPr>
      <w:r w:rsidRPr="00695F20">
        <w:t>–</w:t>
      </w:r>
      <w:r w:rsidRPr="00695F20">
        <w:tab/>
      </w:r>
      <w:r w:rsidR="003653DB" w:rsidRPr="00695F20">
        <w:t xml:space="preserve">M2M </w:t>
      </w:r>
      <w:r w:rsidR="00D810C9" w:rsidRPr="00695F20">
        <w:t>d</w:t>
      </w:r>
      <w:r w:rsidR="003653DB" w:rsidRPr="00695F20">
        <w:t xml:space="preserve">evices: </w:t>
      </w:r>
      <w:r w:rsidR="00D810C9" w:rsidRPr="00695F20">
        <w:t>s</w:t>
      </w:r>
      <w:r w:rsidR="003653DB" w:rsidRPr="00695F20">
        <w:t>ensors, controllers</w:t>
      </w:r>
      <w:r w:rsidR="00016AC7" w:rsidRPr="00695F20">
        <w:t>,</w:t>
      </w:r>
      <w:r w:rsidR="003653DB" w:rsidRPr="00695F20">
        <w:t xml:space="preserve"> etc.</w:t>
      </w:r>
      <w:r w:rsidR="00D810C9" w:rsidRPr="00695F20">
        <w:t>,</w:t>
      </w:r>
      <w:r w:rsidR="003653DB" w:rsidRPr="00695F20">
        <w:t xml:space="preserve"> located in factories (</w:t>
      </w:r>
      <w:r w:rsidR="00016AC7" w:rsidRPr="00695F20">
        <w:t xml:space="preserve">e.g., </w:t>
      </w:r>
      <w:r w:rsidR="003653DB" w:rsidRPr="00695F20">
        <w:t>located at product lines) which measure and generate data. PLC/DCS control sensors in production lines according to embedded programs.</w:t>
      </w:r>
    </w:p>
    <w:p w14:paraId="74445E07" w14:textId="4CD4E0C0" w:rsidR="003653DB" w:rsidRPr="00695F20" w:rsidRDefault="008F06A6" w:rsidP="007E604A">
      <w:pPr>
        <w:pStyle w:val="enumlev1"/>
      </w:pPr>
      <w:r w:rsidRPr="00695F20">
        <w:rPr>
          <w:lang w:eastAsia="ko-KR"/>
        </w:rPr>
        <w:t>–</w:t>
      </w:r>
      <w:r w:rsidRPr="00695F20">
        <w:rPr>
          <w:lang w:eastAsia="ko-KR"/>
        </w:rPr>
        <w:tab/>
      </w:r>
      <w:r w:rsidR="003653DB" w:rsidRPr="00695F20">
        <w:rPr>
          <w:lang w:eastAsia="ko-KR"/>
        </w:rPr>
        <w:t xml:space="preserve">Real-time Ethernet: </w:t>
      </w:r>
      <w:r w:rsidR="00D810C9" w:rsidRPr="00695F20">
        <w:rPr>
          <w:lang w:eastAsia="ko-KR"/>
        </w:rPr>
        <w:t>a</w:t>
      </w:r>
      <w:r w:rsidR="003653DB" w:rsidRPr="00695F20">
        <w:rPr>
          <w:lang w:eastAsia="ko-KR"/>
        </w:rPr>
        <w:t xml:space="preserve"> technology standardized in [b-IEC TC 65] for use in industrial control system.</w:t>
      </w:r>
    </w:p>
    <w:p w14:paraId="74445E08" w14:textId="78739DF4" w:rsidR="003653DB" w:rsidRPr="00695F20" w:rsidRDefault="008F06A6" w:rsidP="008F06A6">
      <w:pPr>
        <w:pStyle w:val="enumlev1"/>
      </w:pPr>
      <w:r w:rsidRPr="00695F20">
        <w:rPr>
          <w:lang w:eastAsia="ko-KR"/>
        </w:rPr>
        <w:t>–</w:t>
      </w:r>
      <w:r w:rsidRPr="00695F20">
        <w:rPr>
          <w:lang w:eastAsia="ko-KR"/>
        </w:rPr>
        <w:tab/>
      </w:r>
      <w:r w:rsidR="003653DB" w:rsidRPr="00695F20">
        <w:rPr>
          <w:lang w:eastAsia="ko-KR"/>
        </w:rPr>
        <w:t xml:space="preserve">MN </w:t>
      </w:r>
      <w:r w:rsidR="00D810C9" w:rsidRPr="00695F20">
        <w:rPr>
          <w:lang w:eastAsia="ko-KR"/>
        </w:rPr>
        <w:t>g</w:t>
      </w:r>
      <w:r w:rsidR="003653DB" w:rsidRPr="00695F20">
        <w:rPr>
          <w:lang w:eastAsia="ko-KR"/>
        </w:rPr>
        <w:t xml:space="preserve">ateway (MN): provides an interface from the </w:t>
      </w:r>
      <w:r w:rsidR="006F43CC" w:rsidRPr="00695F20">
        <w:rPr>
          <w:lang w:eastAsia="ko-KR"/>
        </w:rPr>
        <w:t>r</w:t>
      </w:r>
      <w:r w:rsidR="003653DB" w:rsidRPr="00695F20">
        <w:rPr>
          <w:lang w:eastAsia="ko-KR"/>
        </w:rPr>
        <w:t xml:space="preserve">eal-time Ethernet to the oneM2M system. The gateway collects data from M2M devices which are connected via </w:t>
      </w:r>
      <w:r w:rsidR="006E258F" w:rsidRPr="00695F20">
        <w:rPr>
          <w:lang w:eastAsia="ko-KR"/>
        </w:rPr>
        <w:t>r</w:t>
      </w:r>
      <w:r w:rsidR="003653DB" w:rsidRPr="00695F20">
        <w:rPr>
          <w:lang w:eastAsia="ko-KR"/>
        </w:rPr>
        <w:t>eal-</w:t>
      </w:r>
      <w:r w:rsidR="006E258F" w:rsidRPr="00695F20">
        <w:rPr>
          <w:lang w:eastAsia="ko-KR"/>
        </w:rPr>
        <w:t>t</w:t>
      </w:r>
      <w:r w:rsidR="003653DB" w:rsidRPr="00695F20">
        <w:rPr>
          <w:lang w:eastAsia="ko-KR"/>
        </w:rPr>
        <w:t>ime Ethernet communication technology. The gateway can conduct data pre-processing/filtering based on the data catalog delivered from the oneM2M service platform.</w:t>
      </w:r>
    </w:p>
    <w:p w14:paraId="74445E09" w14:textId="028542C3" w:rsidR="003653DB" w:rsidRPr="00695F20" w:rsidRDefault="008F06A6" w:rsidP="008F06A6">
      <w:pPr>
        <w:pStyle w:val="enumlev1"/>
      </w:pPr>
      <w:r w:rsidRPr="00695F20">
        <w:rPr>
          <w:lang w:eastAsia="ko-KR"/>
        </w:rPr>
        <w:t>–</w:t>
      </w:r>
      <w:r w:rsidRPr="00695F20">
        <w:rPr>
          <w:lang w:eastAsia="ko-KR"/>
        </w:rPr>
        <w:tab/>
      </w:r>
      <w:r w:rsidR="003653DB" w:rsidRPr="00695F20">
        <w:rPr>
          <w:lang w:eastAsia="ko-KR"/>
        </w:rPr>
        <w:t xml:space="preserve">oneM2M </w:t>
      </w:r>
      <w:r w:rsidR="00D810C9" w:rsidRPr="00695F20">
        <w:rPr>
          <w:lang w:eastAsia="ko-KR"/>
        </w:rPr>
        <w:t>s</w:t>
      </w:r>
      <w:r w:rsidR="003653DB" w:rsidRPr="00695F20">
        <w:rPr>
          <w:lang w:eastAsia="ko-KR"/>
        </w:rPr>
        <w:t xml:space="preserve">ervice </w:t>
      </w:r>
      <w:r w:rsidR="00D810C9" w:rsidRPr="00695F20">
        <w:rPr>
          <w:lang w:eastAsia="ko-KR"/>
        </w:rPr>
        <w:t>p</w:t>
      </w:r>
      <w:r w:rsidR="003653DB" w:rsidRPr="00695F20">
        <w:rPr>
          <w:lang w:eastAsia="ko-KR"/>
        </w:rPr>
        <w:t xml:space="preserve">latform (IN): acts as a oneM2M </w:t>
      </w:r>
      <w:r w:rsidR="006326A9" w:rsidRPr="00695F20">
        <w:rPr>
          <w:lang w:eastAsia="ko-KR"/>
        </w:rPr>
        <w:t>IN</w:t>
      </w:r>
      <w:r w:rsidR="003653DB" w:rsidRPr="00695F20">
        <w:rPr>
          <w:lang w:eastAsia="ko-KR"/>
        </w:rPr>
        <w:t xml:space="preserve">. It communicates with MNs in the remote industrial domains and gathers the data from the MN. The data in the oneM2M service platform can be delivered to the applications, </w:t>
      </w:r>
      <w:r w:rsidR="00016AC7" w:rsidRPr="00695F20">
        <w:rPr>
          <w:lang w:eastAsia="ko-KR"/>
        </w:rPr>
        <w:t xml:space="preserve">e.g., </w:t>
      </w:r>
      <w:r w:rsidR="003653DB" w:rsidRPr="00695F20">
        <w:rPr>
          <w:lang w:eastAsia="ko-KR"/>
        </w:rPr>
        <w:t>factory monitoring application.</w:t>
      </w:r>
    </w:p>
    <w:p w14:paraId="74445E0A" w14:textId="4D5ED8E7" w:rsidR="003653DB" w:rsidRPr="00695F20" w:rsidRDefault="008F06A6" w:rsidP="008F06A6">
      <w:pPr>
        <w:pStyle w:val="enumlev1"/>
        <w:rPr>
          <w:lang w:eastAsia="ko-KR"/>
        </w:rPr>
      </w:pPr>
      <w:r w:rsidRPr="00695F20">
        <w:rPr>
          <w:lang w:eastAsia="ko-KR"/>
        </w:rPr>
        <w:t>–</w:t>
      </w:r>
      <w:r w:rsidRPr="00695F20">
        <w:rPr>
          <w:lang w:eastAsia="ko-KR"/>
        </w:rPr>
        <w:tab/>
      </w:r>
      <w:r w:rsidR="003653DB" w:rsidRPr="00695F20">
        <w:rPr>
          <w:lang w:eastAsia="ko-KR"/>
        </w:rPr>
        <w:t xml:space="preserve">Applications: </w:t>
      </w:r>
      <w:r w:rsidR="00D810C9" w:rsidRPr="00695F20">
        <w:rPr>
          <w:lang w:eastAsia="ko-KR"/>
        </w:rPr>
        <w:t>a</w:t>
      </w:r>
      <w:r w:rsidR="003653DB" w:rsidRPr="00695F20">
        <w:rPr>
          <w:lang w:eastAsia="ko-KR"/>
        </w:rPr>
        <w:t>n M2M application in the application service provider domain. It monitors production lines and sends analyzed results or alert messages to the factory administrator.</w:t>
      </w:r>
    </w:p>
    <w:p w14:paraId="74445E0B" w14:textId="64021DA5" w:rsidR="003653DB" w:rsidRPr="00695F20" w:rsidRDefault="006A62C6" w:rsidP="006A62C6">
      <w:pPr>
        <w:pStyle w:val="Heading3"/>
      </w:pPr>
      <w:bookmarkStart w:id="301" w:name="_Toc441137664"/>
      <w:bookmarkStart w:id="302" w:name="_Toc478569612"/>
      <w:bookmarkStart w:id="303" w:name="_Toc478570342"/>
      <w:bookmarkStart w:id="304" w:name="_Toc517167877"/>
      <w:r w:rsidRPr="00695F20">
        <w:t>7.7.4</w:t>
      </w:r>
      <w:r w:rsidRPr="00695F20">
        <w:tab/>
      </w:r>
      <w:r w:rsidR="003653DB" w:rsidRPr="00695F20">
        <w:t>Pre-conditions</w:t>
      </w:r>
      <w:bookmarkEnd w:id="301"/>
      <w:bookmarkEnd w:id="302"/>
      <w:bookmarkEnd w:id="303"/>
      <w:bookmarkEnd w:id="304"/>
    </w:p>
    <w:p w14:paraId="3BF40EFA" w14:textId="52D0672F" w:rsidR="008F06A6" w:rsidRPr="00695F20" w:rsidRDefault="008F06A6" w:rsidP="008F06A6">
      <w:pPr>
        <w:pStyle w:val="enumlev1"/>
        <w:rPr>
          <w:lang w:eastAsia="ko-KR"/>
        </w:rPr>
      </w:pPr>
      <w:r w:rsidRPr="00695F20">
        <w:rPr>
          <w:lang w:eastAsia="ko-KR"/>
        </w:rPr>
        <w:t>–</w:t>
      </w:r>
      <w:r w:rsidRPr="00695F20">
        <w:rPr>
          <w:lang w:eastAsia="ko-KR"/>
        </w:rPr>
        <w:tab/>
      </w:r>
      <w:r w:rsidR="003653DB" w:rsidRPr="00695F20">
        <w:rPr>
          <w:lang w:eastAsia="ko-KR"/>
        </w:rPr>
        <w:t>Devices (</w:t>
      </w:r>
      <w:r w:rsidR="00016AC7" w:rsidRPr="00695F20">
        <w:rPr>
          <w:lang w:eastAsia="ko-KR"/>
        </w:rPr>
        <w:t xml:space="preserve">e.g., </w:t>
      </w:r>
      <w:r w:rsidR="003653DB" w:rsidRPr="00695F20">
        <w:rPr>
          <w:lang w:eastAsia="ko-KR"/>
        </w:rPr>
        <w:t xml:space="preserve">PLC, </w:t>
      </w:r>
      <w:r w:rsidR="00F33937" w:rsidRPr="00695F20">
        <w:rPr>
          <w:lang w:eastAsia="ko-KR"/>
        </w:rPr>
        <w:t>m</w:t>
      </w:r>
      <w:r w:rsidR="003653DB" w:rsidRPr="00695F20">
        <w:rPr>
          <w:lang w:eastAsia="ko-KR"/>
        </w:rPr>
        <w:t xml:space="preserve">achines) and the gateway are connected to </w:t>
      </w:r>
      <w:r w:rsidR="00F33937" w:rsidRPr="00695F20">
        <w:rPr>
          <w:lang w:eastAsia="ko-KR"/>
        </w:rPr>
        <w:t>r</w:t>
      </w:r>
      <w:r w:rsidR="003653DB" w:rsidRPr="00695F20">
        <w:rPr>
          <w:lang w:eastAsia="ko-KR"/>
        </w:rPr>
        <w:t xml:space="preserve">eal-time Ethernet. PLCs broadcast data to </w:t>
      </w:r>
      <w:r w:rsidR="00F33937" w:rsidRPr="00695F20">
        <w:rPr>
          <w:lang w:eastAsia="ko-KR"/>
        </w:rPr>
        <w:t>r</w:t>
      </w:r>
      <w:r w:rsidR="003653DB" w:rsidRPr="00695F20">
        <w:rPr>
          <w:lang w:eastAsia="ko-KR"/>
        </w:rPr>
        <w:t>eal-time Ethernet.</w:t>
      </w:r>
    </w:p>
    <w:p w14:paraId="74445E0D" w14:textId="20135336" w:rsidR="003653DB" w:rsidRPr="00695F20" w:rsidRDefault="008F06A6" w:rsidP="008F06A6">
      <w:pPr>
        <w:pStyle w:val="enumlev1"/>
        <w:rPr>
          <w:szCs w:val="24"/>
          <w:lang w:eastAsia="ko-KR"/>
        </w:rPr>
      </w:pPr>
      <w:r w:rsidRPr="00695F20">
        <w:rPr>
          <w:lang w:eastAsia="ko-KR"/>
        </w:rPr>
        <w:lastRenderedPageBreak/>
        <w:t>–</w:t>
      </w:r>
      <w:r w:rsidRPr="00695F20">
        <w:rPr>
          <w:lang w:eastAsia="ko-KR"/>
        </w:rPr>
        <w:tab/>
      </w:r>
      <w:r w:rsidR="003653DB" w:rsidRPr="00695F20">
        <w:rPr>
          <w:szCs w:val="24"/>
          <w:lang w:eastAsia="ko-KR"/>
        </w:rPr>
        <w:t xml:space="preserve">The </w:t>
      </w:r>
      <w:r w:rsidR="00F33937" w:rsidRPr="00695F20">
        <w:rPr>
          <w:szCs w:val="24"/>
          <w:lang w:eastAsia="ko-KR"/>
        </w:rPr>
        <w:t>g</w:t>
      </w:r>
      <w:r w:rsidR="003653DB" w:rsidRPr="00695F20">
        <w:rPr>
          <w:szCs w:val="24"/>
          <w:lang w:eastAsia="ko-KR"/>
        </w:rPr>
        <w:t>ateway can have a capability of various network hardware interfaces (</w:t>
      </w:r>
      <w:r w:rsidR="00016AC7" w:rsidRPr="00695F20">
        <w:rPr>
          <w:szCs w:val="24"/>
          <w:lang w:eastAsia="ko-KR"/>
        </w:rPr>
        <w:t xml:space="preserve">e.g., </w:t>
      </w:r>
      <w:r w:rsidR="003653DB" w:rsidRPr="00695F20">
        <w:rPr>
          <w:szCs w:val="24"/>
          <w:lang w:eastAsia="ko-KR"/>
        </w:rPr>
        <w:t>GSM-based, UMTS-based, ISDN, DSL) and can also use various network service providers who guarantee the required QoS level.</w:t>
      </w:r>
    </w:p>
    <w:p w14:paraId="74445E0E" w14:textId="43DA54A6" w:rsidR="003653DB" w:rsidRPr="00695F20" w:rsidRDefault="006A62C6" w:rsidP="006A62C6">
      <w:pPr>
        <w:pStyle w:val="Heading3"/>
      </w:pPr>
      <w:bookmarkStart w:id="305" w:name="_Toc441137665"/>
      <w:bookmarkStart w:id="306" w:name="_Toc478569613"/>
      <w:bookmarkStart w:id="307" w:name="_Toc478570343"/>
      <w:bookmarkStart w:id="308" w:name="_Toc517167878"/>
      <w:r w:rsidRPr="00695F20">
        <w:t>7.7.5</w:t>
      </w:r>
      <w:r w:rsidRPr="00695F20">
        <w:tab/>
      </w:r>
      <w:r w:rsidR="003653DB" w:rsidRPr="00695F20">
        <w:t>Triggers</w:t>
      </w:r>
      <w:bookmarkEnd w:id="305"/>
      <w:bookmarkEnd w:id="306"/>
      <w:bookmarkEnd w:id="307"/>
      <w:bookmarkEnd w:id="308"/>
    </w:p>
    <w:p w14:paraId="35485129" w14:textId="206C0FFE" w:rsidR="008F06A6" w:rsidRPr="00695F20" w:rsidRDefault="008F06A6" w:rsidP="008F06A6">
      <w:pPr>
        <w:pStyle w:val="enumlev1"/>
        <w:rPr>
          <w:lang w:eastAsia="ko-KR"/>
        </w:rPr>
      </w:pPr>
      <w:r w:rsidRPr="00695F20">
        <w:rPr>
          <w:lang w:eastAsia="ko-KR"/>
        </w:rPr>
        <w:t>–</w:t>
      </w:r>
      <w:r w:rsidRPr="00695F20">
        <w:rPr>
          <w:lang w:eastAsia="ko-KR"/>
        </w:rPr>
        <w:tab/>
      </w:r>
      <w:r w:rsidR="003653DB" w:rsidRPr="00695F20">
        <w:rPr>
          <w:lang w:eastAsia="ko-KR"/>
        </w:rPr>
        <w:t xml:space="preserve">The </w:t>
      </w:r>
      <w:r w:rsidR="00F33937" w:rsidRPr="00695F20">
        <w:rPr>
          <w:lang w:eastAsia="ko-KR"/>
        </w:rPr>
        <w:t>a</w:t>
      </w:r>
      <w:r w:rsidR="003653DB" w:rsidRPr="00695F20">
        <w:rPr>
          <w:lang w:eastAsia="ko-KR"/>
        </w:rPr>
        <w:t>pplication initiates service which require QoS/QoI requirement (</w:t>
      </w:r>
      <w:r w:rsidR="00016AC7" w:rsidRPr="00695F20">
        <w:rPr>
          <w:lang w:eastAsia="ko-KR"/>
        </w:rPr>
        <w:t xml:space="preserve">e.g., </w:t>
      </w:r>
      <w:r w:rsidR="003653DB" w:rsidRPr="00695F20">
        <w:rPr>
          <w:lang w:eastAsia="ko-KR"/>
        </w:rPr>
        <w:t>response time, data freshness).</w:t>
      </w:r>
    </w:p>
    <w:p w14:paraId="74445E10" w14:textId="6CAE40CA" w:rsidR="003653DB" w:rsidRPr="00695F20" w:rsidRDefault="008F06A6" w:rsidP="008F06A6">
      <w:pPr>
        <w:pStyle w:val="enumlev1"/>
        <w:rPr>
          <w:szCs w:val="24"/>
          <w:lang w:eastAsia="ko-KR"/>
        </w:rPr>
      </w:pPr>
      <w:r w:rsidRPr="00695F20">
        <w:rPr>
          <w:lang w:eastAsia="ko-KR"/>
        </w:rPr>
        <w:t>–</w:t>
      </w:r>
      <w:r w:rsidRPr="00695F20">
        <w:rPr>
          <w:lang w:eastAsia="ko-KR"/>
        </w:rPr>
        <w:tab/>
      </w:r>
      <w:r w:rsidR="003653DB" w:rsidRPr="00695F20">
        <w:rPr>
          <w:szCs w:val="24"/>
          <w:lang w:eastAsia="ko-KR"/>
        </w:rPr>
        <w:t xml:space="preserve">The </w:t>
      </w:r>
      <w:r w:rsidR="00F33937" w:rsidRPr="00695F20">
        <w:rPr>
          <w:szCs w:val="24"/>
          <w:lang w:eastAsia="ko-KR"/>
        </w:rPr>
        <w:t>a</w:t>
      </w:r>
      <w:r w:rsidR="003653DB" w:rsidRPr="00695F20">
        <w:rPr>
          <w:szCs w:val="24"/>
          <w:lang w:eastAsia="ko-KR"/>
        </w:rPr>
        <w:t xml:space="preserve">pplication sends the QoS/QoI requirement to </w:t>
      </w:r>
      <w:r w:rsidR="00D14A61" w:rsidRPr="00695F20">
        <w:rPr>
          <w:szCs w:val="24"/>
          <w:lang w:eastAsia="ko-KR"/>
        </w:rPr>
        <w:t xml:space="preserve">the </w:t>
      </w:r>
      <w:r w:rsidR="003653DB" w:rsidRPr="00695F20">
        <w:rPr>
          <w:szCs w:val="24"/>
          <w:lang w:eastAsia="ko-KR"/>
        </w:rPr>
        <w:t>oneM2M platform.</w:t>
      </w:r>
    </w:p>
    <w:p w14:paraId="74445E11" w14:textId="73F86417" w:rsidR="003653DB" w:rsidRPr="00695F20" w:rsidRDefault="006A62C6" w:rsidP="006A62C6">
      <w:pPr>
        <w:pStyle w:val="Heading3"/>
      </w:pPr>
      <w:bookmarkStart w:id="309" w:name="_Toc441137666"/>
      <w:bookmarkStart w:id="310" w:name="_Toc478569614"/>
      <w:bookmarkStart w:id="311" w:name="_Toc478570344"/>
      <w:bookmarkStart w:id="312" w:name="_Toc517167879"/>
      <w:r w:rsidRPr="00695F20">
        <w:t>7.7.6</w:t>
      </w:r>
      <w:r w:rsidRPr="00695F20">
        <w:tab/>
      </w:r>
      <w:r w:rsidR="003653DB" w:rsidRPr="00695F20">
        <w:t xml:space="preserve">Normal </w:t>
      </w:r>
      <w:r w:rsidR="001327CB" w:rsidRPr="00695F20">
        <w:t>f</w:t>
      </w:r>
      <w:r w:rsidR="003653DB" w:rsidRPr="00695F20">
        <w:t>low</w:t>
      </w:r>
      <w:bookmarkEnd w:id="309"/>
      <w:bookmarkEnd w:id="310"/>
      <w:bookmarkEnd w:id="311"/>
      <w:bookmarkEnd w:id="312"/>
    </w:p>
    <w:p w14:paraId="74445E12" w14:textId="1B24B6FA" w:rsidR="003653DB" w:rsidRPr="00695F20" w:rsidRDefault="001327CB" w:rsidP="008F06A6">
      <w:pPr>
        <w:pStyle w:val="enumlev1"/>
        <w:rPr>
          <w:szCs w:val="24"/>
        </w:rPr>
      </w:pPr>
      <w:r w:rsidRPr="00695F20">
        <w:rPr>
          <w:szCs w:val="24"/>
          <w:lang w:eastAsia="ko-KR"/>
        </w:rPr>
        <w:t>1)</w:t>
      </w:r>
      <w:r w:rsidR="008F06A6" w:rsidRPr="00695F20">
        <w:rPr>
          <w:szCs w:val="24"/>
          <w:lang w:eastAsia="ko-KR"/>
        </w:rPr>
        <w:tab/>
      </w:r>
      <w:r w:rsidR="003653DB" w:rsidRPr="00695F20">
        <w:rPr>
          <w:szCs w:val="24"/>
          <w:lang w:eastAsia="ko-KR"/>
        </w:rPr>
        <w:t>The oneM2M service platform requests QoS/QoI monitoring data from the MN and based on this information, the oneM2M service platform negotiates the supported QoS/QoI parameter with the application.</w:t>
      </w:r>
    </w:p>
    <w:p w14:paraId="64955A1D" w14:textId="6A8C4898" w:rsidR="008F06A6" w:rsidRPr="00695F20" w:rsidRDefault="001327CB" w:rsidP="008F06A6">
      <w:pPr>
        <w:pStyle w:val="enumlev1"/>
        <w:rPr>
          <w:szCs w:val="24"/>
          <w:lang w:eastAsia="ko-KR"/>
        </w:rPr>
      </w:pPr>
      <w:r w:rsidRPr="00695F20">
        <w:rPr>
          <w:szCs w:val="24"/>
          <w:lang w:eastAsia="ko-KR"/>
        </w:rPr>
        <w:t>2)</w:t>
      </w:r>
      <w:r w:rsidR="008F06A6" w:rsidRPr="00695F20">
        <w:rPr>
          <w:szCs w:val="24"/>
          <w:lang w:eastAsia="ko-KR"/>
        </w:rPr>
        <w:tab/>
      </w:r>
      <w:r w:rsidR="003653DB" w:rsidRPr="00695F20">
        <w:rPr>
          <w:szCs w:val="24"/>
          <w:lang w:eastAsia="ko-KR"/>
        </w:rPr>
        <w:t xml:space="preserve">To enable end-to-end services, the oneM2M service platform sends the QoS requirement to the MN. Based on the QoS requirement, the </w:t>
      </w:r>
      <w:r w:rsidR="003653DB" w:rsidRPr="00695F20">
        <w:rPr>
          <w:szCs w:val="24"/>
          <w:lang w:eastAsia="zh-CN"/>
        </w:rPr>
        <w:t>MN</w:t>
      </w:r>
      <w:r w:rsidR="003653DB" w:rsidRPr="00695F20">
        <w:rPr>
          <w:szCs w:val="24"/>
          <w:lang w:eastAsia="ko-KR"/>
        </w:rPr>
        <w:t xml:space="preserve"> dynamically chooses the network type and network service provider who guarantees the required QoS level.</w:t>
      </w:r>
    </w:p>
    <w:p w14:paraId="4BF61809" w14:textId="22C9DCC4" w:rsidR="008F06A6" w:rsidRPr="00695F20" w:rsidRDefault="001327CB" w:rsidP="008F06A6">
      <w:pPr>
        <w:pStyle w:val="enumlev1"/>
        <w:rPr>
          <w:szCs w:val="24"/>
          <w:lang w:eastAsia="ko-KR"/>
        </w:rPr>
      </w:pPr>
      <w:r w:rsidRPr="00695F20">
        <w:rPr>
          <w:szCs w:val="24"/>
          <w:lang w:eastAsia="ko-KR"/>
        </w:rPr>
        <w:t>3)</w:t>
      </w:r>
      <w:r w:rsidR="008F06A6" w:rsidRPr="00695F20">
        <w:rPr>
          <w:szCs w:val="24"/>
          <w:lang w:eastAsia="ko-KR"/>
        </w:rPr>
        <w:tab/>
      </w:r>
      <w:r w:rsidR="003653DB" w:rsidRPr="00695F20">
        <w:rPr>
          <w:szCs w:val="24"/>
          <w:lang w:eastAsia="ko-KR"/>
        </w:rPr>
        <w:t xml:space="preserve">In the </w:t>
      </w:r>
      <w:r w:rsidR="003653DB" w:rsidRPr="00695F20">
        <w:rPr>
          <w:szCs w:val="24"/>
          <w:lang w:eastAsia="zh-CN"/>
        </w:rPr>
        <w:t>MN</w:t>
      </w:r>
      <w:r w:rsidR="003653DB" w:rsidRPr="00695F20">
        <w:rPr>
          <w:szCs w:val="24"/>
          <w:lang w:eastAsia="ko-KR"/>
        </w:rPr>
        <w:t>, the QoS/QoI monitoring function can annotate data with quality information.</w:t>
      </w:r>
    </w:p>
    <w:p w14:paraId="74445E15" w14:textId="3527141C" w:rsidR="003653DB" w:rsidRPr="00695F20" w:rsidRDefault="001327CB" w:rsidP="008F06A6">
      <w:pPr>
        <w:pStyle w:val="enumlev1"/>
        <w:rPr>
          <w:szCs w:val="24"/>
        </w:rPr>
      </w:pPr>
      <w:r w:rsidRPr="00695F20">
        <w:rPr>
          <w:szCs w:val="24"/>
          <w:lang w:eastAsia="ko-KR"/>
        </w:rPr>
        <w:t>4)</w:t>
      </w:r>
      <w:r w:rsidR="008F06A6" w:rsidRPr="00695F20">
        <w:rPr>
          <w:szCs w:val="24"/>
          <w:lang w:eastAsia="ko-KR"/>
        </w:rPr>
        <w:tab/>
      </w:r>
      <w:r w:rsidR="003653DB" w:rsidRPr="00695F20">
        <w:rPr>
          <w:szCs w:val="24"/>
          <w:lang w:eastAsia="ko-KR"/>
        </w:rPr>
        <w:t>After receiving data from the MN, the oneM2M service platform can further process the data referring to the quality attributes.</w:t>
      </w:r>
    </w:p>
    <w:p w14:paraId="74445E16" w14:textId="0B92DFF3" w:rsidR="003653DB" w:rsidRPr="00695F20" w:rsidRDefault="006A62C6" w:rsidP="006A62C6">
      <w:pPr>
        <w:pStyle w:val="Heading3"/>
      </w:pPr>
      <w:bookmarkStart w:id="313" w:name="_Toc441137667"/>
      <w:bookmarkStart w:id="314" w:name="_Toc478569615"/>
      <w:bookmarkStart w:id="315" w:name="_Toc478570345"/>
      <w:bookmarkStart w:id="316" w:name="_Toc517167880"/>
      <w:r w:rsidRPr="00695F20">
        <w:t>7.7.7</w:t>
      </w:r>
      <w:r w:rsidRPr="00695F20">
        <w:tab/>
      </w:r>
      <w:r w:rsidR="003653DB" w:rsidRPr="00695F20">
        <w:t>Alternative flow</w:t>
      </w:r>
      <w:bookmarkEnd w:id="313"/>
      <w:bookmarkEnd w:id="314"/>
      <w:bookmarkEnd w:id="315"/>
      <w:bookmarkEnd w:id="316"/>
    </w:p>
    <w:p w14:paraId="74445E17" w14:textId="77777777" w:rsidR="003653DB" w:rsidRPr="00695F20" w:rsidRDefault="003653DB" w:rsidP="003653DB">
      <w:r w:rsidRPr="00695F20">
        <w:t>None.</w:t>
      </w:r>
    </w:p>
    <w:p w14:paraId="74445E18" w14:textId="1FDD4994" w:rsidR="003653DB" w:rsidRPr="00695F20" w:rsidRDefault="006A62C6" w:rsidP="006A62C6">
      <w:pPr>
        <w:pStyle w:val="Heading3"/>
      </w:pPr>
      <w:bookmarkStart w:id="317" w:name="_Toc441137668"/>
      <w:bookmarkStart w:id="318" w:name="_Toc478569616"/>
      <w:bookmarkStart w:id="319" w:name="_Toc478570346"/>
      <w:bookmarkStart w:id="320" w:name="_Toc517167881"/>
      <w:r w:rsidRPr="00695F20">
        <w:t>7.7.8</w:t>
      </w:r>
      <w:r w:rsidRPr="00695F20">
        <w:tab/>
      </w:r>
      <w:r w:rsidR="003653DB" w:rsidRPr="00695F20">
        <w:t>Post-conditions</w:t>
      </w:r>
      <w:bookmarkEnd w:id="317"/>
      <w:bookmarkEnd w:id="318"/>
      <w:bookmarkEnd w:id="319"/>
      <w:bookmarkEnd w:id="320"/>
    </w:p>
    <w:p w14:paraId="74445E19" w14:textId="77777777" w:rsidR="003653DB" w:rsidRPr="00695F20" w:rsidRDefault="003653DB" w:rsidP="003653DB">
      <w:r w:rsidRPr="00695F20">
        <w:t>None.</w:t>
      </w:r>
    </w:p>
    <w:p w14:paraId="74445E1A" w14:textId="1793BEFE" w:rsidR="003653DB" w:rsidRPr="00695F20" w:rsidRDefault="006A62C6" w:rsidP="006A62C6">
      <w:pPr>
        <w:pStyle w:val="Heading3"/>
      </w:pPr>
      <w:bookmarkStart w:id="321" w:name="_Toc441137669"/>
      <w:bookmarkStart w:id="322" w:name="_Toc478569617"/>
      <w:bookmarkStart w:id="323" w:name="_Toc478570347"/>
      <w:bookmarkStart w:id="324" w:name="_Toc517167882"/>
      <w:r w:rsidRPr="00695F20">
        <w:t>7.7.9</w:t>
      </w:r>
      <w:r w:rsidRPr="00695F20">
        <w:tab/>
      </w:r>
      <w:r w:rsidR="003653DB" w:rsidRPr="00695F20">
        <w:t>High</w:t>
      </w:r>
      <w:r w:rsidR="00CC6C9B" w:rsidRPr="00695F20">
        <w:noBreakHyphen/>
        <w:t>l</w:t>
      </w:r>
      <w:r w:rsidR="003653DB" w:rsidRPr="00695F20">
        <w:t xml:space="preserve">evel </w:t>
      </w:r>
      <w:r w:rsidR="00CC6C9B" w:rsidRPr="00695F20">
        <w:t>i</w:t>
      </w:r>
      <w:r w:rsidR="003653DB" w:rsidRPr="00695F20">
        <w:t>llustration</w:t>
      </w:r>
      <w:bookmarkEnd w:id="321"/>
      <w:bookmarkEnd w:id="322"/>
      <w:bookmarkEnd w:id="323"/>
      <w:bookmarkEnd w:id="324"/>
    </w:p>
    <w:p w14:paraId="58FFAF48" w14:textId="017725DB" w:rsidR="00D35959" w:rsidRPr="00695F20" w:rsidRDefault="00491485" w:rsidP="00956819">
      <w:pPr>
        <w:pStyle w:val="Figure"/>
        <w:rPr>
          <w:lang w:eastAsia="zh-CN"/>
        </w:rPr>
      </w:pPr>
      <w:r>
        <w:rPr>
          <w:noProof/>
          <w:lang w:eastAsia="en-GB"/>
        </w:rPr>
        <w:drawing>
          <wp:inline distT="0" distB="0" distL="0" distR="0" wp14:anchorId="52F3FB6E" wp14:editId="3E495CD4">
            <wp:extent cx="5242571" cy="3889256"/>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neM2M-DE(18)_F7.7.9-1.pn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242571" cy="3889256"/>
                    </a:xfrm>
                    <a:prstGeom prst="rect">
                      <a:avLst/>
                    </a:prstGeom>
                  </pic:spPr>
                </pic:pic>
              </a:graphicData>
            </a:graphic>
          </wp:inline>
        </w:drawing>
      </w:r>
      <w:r>
        <w:rPr>
          <w:lang w:eastAsia="zh-CN"/>
        </w:rPr>
      </w:r>
    </w:p>
    <w:p w14:paraId="74445E1C" w14:textId="3D28EFB2" w:rsidR="003653DB" w:rsidRPr="00695F20" w:rsidRDefault="003653DB" w:rsidP="00956819">
      <w:pPr>
        <w:pStyle w:val="FigureNoTitle0"/>
        <w:rPr>
          <w:lang w:eastAsia="zh-CN"/>
        </w:rPr>
      </w:pPr>
      <w:r w:rsidRPr="00695F20">
        <w:rPr>
          <w:lang w:eastAsia="zh-CN"/>
        </w:rPr>
        <w:t>Figure 7.7.</w:t>
      </w:r>
      <w:r w:rsidR="00DB1918">
        <w:rPr>
          <w:rFonts w:eastAsia="SimSun"/>
          <w:lang w:eastAsia="zh-CN"/>
        </w:rPr>
        <w:t>9</w:t>
      </w:r>
      <w:r w:rsidRPr="00695F20">
        <w:rPr>
          <w:lang w:eastAsia="zh-CN"/>
        </w:rPr>
        <w:t>-1</w:t>
      </w:r>
      <w:r w:rsidR="00956819" w:rsidRPr="00695F20">
        <w:rPr>
          <w:lang w:eastAsia="zh-CN"/>
        </w:rPr>
        <w:t xml:space="preserve"> –</w:t>
      </w:r>
      <w:r w:rsidRPr="00695F20">
        <w:rPr>
          <w:lang w:eastAsia="zh-CN"/>
        </w:rPr>
        <w:t xml:space="preserve"> High-level </w:t>
      </w:r>
      <w:r w:rsidR="00660829" w:rsidRPr="00695F20">
        <w:rPr>
          <w:lang w:eastAsia="zh-CN"/>
        </w:rPr>
        <w:t>i</w:t>
      </w:r>
      <w:r w:rsidRPr="00695F20">
        <w:rPr>
          <w:lang w:eastAsia="zh-CN"/>
        </w:rPr>
        <w:t xml:space="preserve">llustration of QoS/QoI </w:t>
      </w:r>
      <w:r w:rsidR="00660829" w:rsidRPr="00695F20">
        <w:rPr>
          <w:lang w:eastAsia="zh-CN"/>
        </w:rPr>
        <w:t>m</w:t>
      </w:r>
      <w:r w:rsidRPr="00695F20">
        <w:rPr>
          <w:lang w:eastAsia="zh-CN"/>
        </w:rPr>
        <w:t xml:space="preserve">onitoring in </w:t>
      </w:r>
      <w:r w:rsidR="00660829" w:rsidRPr="00695F20">
        <w:rPr>
          <w:lang w:eastAsia="zh-CN"/>
        </w:rPr>
        <w:t>i</w:t>
      </w:r>
      <w:r w:rsidRPr="00695F20">
        <w:rPr>
          <w:lang w:eastAsia="zh-CN"/>
        </w:rPr>
        <w:t xml:space="preserve">ndustrial </w:t>
      </w:r>
      <w:r w:rsidR="00660829" w:rsidRPr="00695F20">
        <w:rPr>
          <w:lang w:eastAsia="zh-CN"/>
        </w:rPr>
        <w:t>d</w:t>
      </w:r>
      <w:r w:rsidRPr="00695F20">
        <w:rPr>
          <w:lang w:eastAsia="zh-CN"/>
        </w:rPr>
        <w:t>omain</w:t>
      </w:r>
      <w:r w:rsidR="00491485">
        <w:rPr>
          <w:lang w:eastAsia="zh-CN"/>
        </w:rPr>
      </w:r>
    </w:p>
    <w:p w14:paraId="74445E1D" w14:textId="23FC28C6" w:rsidR="003653DB" w:rsidRPr="00695F20" w:rsidRDefault="006A62C6" w:rsidP="006A62C6">
      <w:pPr>
        <w:pStyle w:val="Heading3"/>
      </w:pPr>
      <w:bookmarkStart w:id="325" w:name="_Toc441137670"/>
      <w:bookmarkStart w:id="326" w:name="_Toc478569618"/>
      <w:bookmarkStart w:id="327" w:name="_Toc478570348"/>
      <w:bookmarkStart w:id="328" w:name="_Toc517167883"/>
      <w:r w:rsidRPr="00695F20">
        <w:lastRenderedPageBreak/>
        <w:t>7.7.10</w:t>
      </w:r>
      <w:r w:rsidRPr="00695F20">
        <w:tab/>
      </w:r>
      <w:r w:rsidR="003653DB" w:rsidRPr="00695F20">
        <w:t xml:space="preserve">Potential </w:t>
      </w:r>
      <w:r w:rsidR="001327CB" w:rsidRPr="00695F20">
        <w:t>r</w:t>
      </w:r>
      <w:r w:rsidR="003653DB" w:rsidRPr="00695F20">
        <w:t>equirements</w:t>
      </w:r>
      <w:bookmarkEnd w:id="325"/>
      <w:bookmarkEnd w:id="326"/>
      <w:bookmarkEnd w:id="327"/>
      <w:bookmarkEnd w:id="328"/>
    </w:p>
    <w:p w14:paraId="74445E1E" w14:textId="409D649B" w:rsidR="003653DB" w:rsidRPr="00695F20" w:rsidRDefault="00956819" w:rsidP="00956819">
      <w:pPr>
        <w:pStyle w:val="enumlev1"/>
      </w:pPr>
      <w:r w:rsidRPr="00695F20">
        <w:t>1)</w:t>
      </w:r>
      <w:r w:rsidRPr="00695F20">
        <w:tab/>
      </w:r>
      <w:r w:rsidR="003653DB" w:rsidRPr="00695F20">
        <w:t xml:space="preserve">The oneM2M </w:t>
      </w:r>
      <w:r w:rsidR="00F41F99" w:rsidRPr="00695F20">
        <w:t>s</w:t>
      </w:r>
      <w:r w:rsidR="003653DB" w:rsidRPr="00695F20">
        <w:t xml:space="preserve">ystem shall support the inclusion of M2M Application's QoS preference in service requests to </w:t>
      </w:r>
      <w:r w:rsidR="00D14A61" w:rsidRPr="00695F20">
        <w:t>u</w:t>
      </w:r>
      <w:r w:rsidR="003653DB" w:rsidRPr="00695F20">
        <w:t xml:space="preserve">nderlying </w:t>
      </w:r>
      <w:r w:rsidR="00D14A61" w:rsidRPr="00695F20">
        <w:t>n</w:t>
      </w:r>
      <w:r w:rsidR="003653DB" w:rsidRPr="00695F20">
        <w:t>etworks (OSR-038 [</w:t>
      </w:r>
      <w:r w:rsidR="00886763" w:rsidRPr="00695F20">
        <w:rPr>
          <w:lang w:eastAsia="zh-CN"/>
        </w:rPr>
        <w:t>b</w:t>
      </w:r>
      <w:r w:rsidR="00886763" w:rsidRPr="00695F20">
        <w:rPr>
          <w:lang w:eastAsia="zh-CN"/>
        </w:rPr>
        <w:noBreakHyphen/>
        <w:t>ITU</w:t>
      </w:r>
      <w:r w:rsidR="00886763" w:rsidRPr="00695F20">
        <w:rPr>
          <w:lang w:eastAsia="zh-CN"/>
        </w:rPr>
        <w:noBreakHyphen/>
        <w:t>T Y.4500.2</w:t>
      </w:r>
      <w:r w:rsidR="003653DB" w:rsidRPr="00695F20">
        <w:t>]).</w:t>
      </w:r>
    </w:p>
    <w:p w14:paraId="74445E1F" w14:textId="5513E906" w:rsidR="003653DB" w:rsidRPr="00695F20" w:rsidRDefault="00956819" w:rsidP="00956819">
      <w:pPr>
        <w:pStyle w:val="enumlev1"/>
      </w:pPr>
      <w:r w:rsidRPr="00695F20">
        <w:t>2)</w:t>
      </w:r>
      <w:r w:rsidRPr="00695F20">
        <w:tab/>
      </w:r>
      <w:r w:rsidR="003653DB" w:rsidRPr="00695F20">
        <w:t xml:space="preserve">The oneM2M </w:t>
      </w:r>
      <w:r w:rsidR="00F41F99" w:rsidRPr="00695F20">
        <w:t>s</w:t>
      </w:r>
      <w:r w:rsidR="003653DB" w:rsidRPr="00695F20">
        <w:t xml:space="preserve">ystem shall provide the capability to monitor and describe data streams with associated attributes, </w:t>
      </w:r>
      <w:r w:rsidR="00016AC7" w:rsidRPr="00695F20">
        <w:t xml:space="preserve">e.g., </w:t>
      </w:r>
      <w:r w:rsidR="003653DB" w:rsidRPr="00695F20">
        <w:t>data freshness, accuracy, sampling rate, data integrity (</w:t>
      </w:r>
      <w:r w:rsidR="003653DB" w:rsidRPr="00695F20">
        <w:rPr>
          <w:lang w:eastAsia="zh-CN"/>
        </w:rPr>
        <w:t>OSR-092</w:t>
      </w:r>
      <w:r w:rsidR="006B5441" w:rsidRPr="00695F20">
        <w:rPr>
          <w:lang w:eastAsia="zh-CN"/>
        </w:rPr>
        <w:t xml:space="preserve"> </w:t>
      </w:r>
      <w:r w:rsidR="003653DB" w:rsidRPr="00695F20">
        <w:t>[</w:t>
      </w:r>
      <w:r w:rsidR="00EE44A4" w:rsidRPr="00695F20">
        <w:rPr>
          <w:lang w:eastAsia="zh-CN"/>
        </w:rPr>
        <w:t>b</w:t>
      </w:r>
      <w:r w:rsidR="00EE44A4" w:rsidRPr="00695F20">
        <w:rPr>
          <w:lang w:eastAsia="zh-CN"/>
        </w:rPr>
        <w:noBreakHyphen/>
        <w:t>ITU</w:t>
      </w:r>
      <w:r w:rsidR="00EE44A4" w:rsidRPr="00695F20">
        <w:rPr>
          <w:lang w:eastAsia="zh-CN"/>
        </w:rPr>
        <w:noBreakHyphen/>
        <w:t>T Y.4500.2</w:t>
      </w:r>
      <w:r w:rsidR="003653DB" w:rsidRPr="00695F20">
        <w:t>]).</w:t>
      </w:r>
    </w:p>
    <w:p w14:paraId="74445E20" w14:textId="51BFF0A4" w:rsidR="003653DB" w:rsidRPr="00695F20" w:rsidRDefault="006A62C6" w:rsidP="006A62C6">
      <w:pPr>
        <w:pStyle w:val="Heading1"/>
      </w:pPr>
      <w:bookmarkStart w:id="329" w:name="_Toc441137671"/>
      <w:bookmarkStart w:id="330" w:name="_Toc478569619"/>
      <w:bookmarkStart w:id="331" w:name="_Toc478570349"/>
      <w:bookmarkStart w:id="332" w:name="_Toc517167884"/>
      <w:bookmarkStart w:id="333" w:name="_Toc523313358"/>
      <w:bookmarkStart w:id="334" w:name="_Toc523313472"/>
      <w:r w:rsidRPr="00695F20">
        <w:t>8</w:t>
      </w:r>
      <w:r w:rsidRPr="00695F20">
        <w:tab/>
      </w:r>
      <w:r w:rsidR="003653DB" w:rsidRPr="00695F20">
        <w:t xml:space="preserve">Overview of </w:t>
      </w:r>
      <w:r w:rsidR="001327CB" w:rsidRPr="00695F20">
        <w:t>p</w:t>
      </w:r>
      <w:r w:rsidR="003653DB" w:rsidRPr="00695F20">
        <w:t xml:space="preserve">otential </w:t>
      </w:r>
      <w:r w:rsidR="008B646C" w:rsidRPr="00695F20">
        <w:t>r</w:t>
      </w:r>
      <w:r w:rsidR="003653DB" w:rsidRPr="00695F20">
        <w:t>equirements</w:t>
      </w:r>
      <w:bookmarkEnd w:id="329"/>
      <w:bookmarkEnd w:id="330"/>
      <w:bookmarkEnd w:id="331"/>
      <w:bookmarkEnd w:id="332"/>
      <w:bookmarkEnd w:id="333"/>
      <w:bookmarkEnd w:id="334"/>
    </w:p>
    <w:p w14:paraId="74445E21" w14:textId="77777777" w:rsidR="003653DB" w:rsidRPr="00695F20" w:rsidRDefault="003653DB" w:rsidP="003653DB">
      <w:r w:rsidRPr="00695F20">
        <w:t>Potential requirements from all industrial use cases collected in this technical report are summarized as follows:</w:t>
      </w:r>
    </w:p>
    <w:p w14:paraId="74445E22" w14:textId="5AE237CC" w:rsidR="003653DB" w:rsidRPr="00695F20" w:rsidRDefault="00956819" w:rsidP="00956819">
      <w:pPr>
        <w:pStyle w:val="enumlev1"/>
        <w:rPr>
          <w:lang w:eastAsia="zh-CN"/>
        </w:rPr>
      </w:pPr>
      <w:r w:rsidRPr="00695F20">
        <w:rPr>
          <w:lang w:eastAsia="zh-CN"/>
        </w:rPr>
        <w:t>1)</w:t>
      </w:r>
      <w:r w:rsidRPr="00695F20">
        <w:rPr>
          <w:lang w:eastAsia="zh-CN"/>
        </w:rPr>
        <w:tab/>
      </w:r>
      <w:r w:rsidR="003653DB" w:rsidRPr="00695F20">
        <w:rPr>
          <w:lang w:eastAsia="zh-CN"/>
        </w:rPr>
        <w:t>The gateway shall be able to collect data from the field area network (</w:t>
      </w:r>
      <w:r w:rsidR="00016AC7" w:rsidRPr="00695F20">
        <w:rPr>
          <w:lang w:eastAsia="zh-CN"/>
        </w:rPr>
        <w:t xml:space="preserve">e.g., </w:t>
      </w:r>
      <w:r w:rsidR="006B5441" w:rsidRPr="00695F20">
        <w:rPr>
          <w:lang w:eastAsia="zh-CN"/>
        </w:rPr>
        <w:t>industrial bus </w:t>
      </w:r>
      <w:r w:rsidR="003653DB" w:rsidRPr="00695F20">
        <w:rPr>
          <w:lang w:eastAsia="zh-CN"/>
        </w:rPr>
        <w:t>systems) according to the data collection policy stored in the gateway. (OSR-081 [</w:t>
      </w:r>
      <w:r w:rsidR="00EE44A4" w:rsidRPr="00695F20">
        <w:rPr>
          <w:lang w:eastAsia="zh-CN"/>
        </w:rPr>
        <w:t>b</w:t>
      </w:r>
      <w:r w:rsidR="00EE44A4" w:rsidRPr="00695F20">
        <w:rPr>
          <w:lang w:eastAsia="zh-CN"/>
        </w:rPr>
        <w:noBreakHyphen/>
        <w:t>ITU</w:t>
      </w:r>
      <w:r w:rsidR="00EE44A4" w:rsidRPr="00695F20">
        <w:rPr>
          <w:lang w:eastAsia="zh-CN"/>
        </w:rPr>
        <w:noBreakHyphen/>
        <w:t>T Y.4500.2</w:t>
      </w:r>
      <w:r w:rsidR="003653DB" w:rsidRPr="00695F20">
        <w:rPr>
          <w:lang w:eastAsia="zh-CN"/>
        </w:rPr>
        <w:t>]).</w:t>
      </w:r>
    </w:p>
    <w:p w14:paraId="74445E23" w14:textId="2F60AD58" w:rsidR="003653DB" w:rsidRPr="00695F20" w:rsidRDefault="003653DB" w:rsidP="00956819">
      <w:pPr>
        <w:pStyle w:val="Note"/>
        <w:rPr>
          <w:lang w:eastAsia="zh-CN"/>
        </w:rPr>
      </w:pPr>
      <w:r w:rsidRPr="00695F20">
        <w:rPr>
          <w:lang w:eastAsia="zh-CN"/>
        </w:rPr>
        <w:t>NOTE 1</w:t>
      </w:r>
      <w:r w:rsidR="00956819" w:rsidRPr="00695F20">
        <w:rPr>
          <w:lang w:eastAsia="zh-CN"/>
        </w:rPr>
        <w:t xml:space="preserve"> –</w:t>
      </w:r>
      <w:r w:rsidRPr="00695F20">
        <w:rPr>
          <w:lang w:eastAsia="zh-CN"/>
        </w:rPr>
        <w:t xml:space="preserve">This requirement addresses the use case 7.1 </w:t>
      </w:r>
      <w:r w:rsidR="00016AC7" w:rsidRPr="00695F20">
        <w:rPr>
          <w:lang w:eastAsia="zh-CN"/>
        </w:rPr>
        <w:t>"</w:t>
      </w:r>
      <w:r w:rsidRPr="00695F20">
        <w:rPr>
          <w:lang w:eastAsia="zh-CN"/>
        </w:rPr>
        <w:t>An industrial use case for on-demand data collection for factories</w:t>
      </w:r>
      <w:r w:rsidR="00016AC7" w:rsidRPr="00695F20">
        <w:rPr>
          <w:lang w:eastAsia="zh-CN"/>
        </w:rPr>
        <w:t>"</w:t>
      </w:r>
      <w:r w:rsidRPr="00695F20">
        <w:rPr>
          <w:lang w:eastAsia="zh-CN"/>
        </w:rPr>
        <w:t>.</w:t>
      </w:r>
    </w:p>
    <w:p w14:paraId="74445E24" w14:textId="6D41B117" w:rsidR="003653DB" w:rsidRPr="00695F20" w:rsidRDefault="00956819" w:rsidP="00956819">
      <w:pPr>
        <w:pStyle w:val="enumlev1"/>
        <w:rPr>
          <w:lang w:eastAsia="zh-CN"/>
        </w:rPr>
      </w:pPr>
      <w:r w:rsidRPr="00695F20">
        <w:rPr>
          <w:lang w:eastAsia="zh-CN"/>
        </w:rPr>
        <w:t>2)</w:t>
      </w:r>
      <w:r w:rsidRPr="00695F20">
        <w:rPr>
          <w:lang w:eastAsia="zh-CN"/>
        </w:rPr>
        <w:tab/>
      </w:r>
      <w:r w:rsidR="003653DB" w:rsidRPr="00695F20">
        <w:rPr>
          <w:lang w:eastAsia="zh-CN"/>
        </w:rPr>
        <w:t>The data collection policy shall be manageable (</w:t>
      </w:r>
      <w:r w:rsidR="00075341" w:rsidRPr="00695F20">
        <w:rPr>
          <w:lang w:eastAsia="zh-CN"/>
        </w:rPr>
        <w:t xml:space="preserve">e.g., </w:t>
      </w:r>
      <w:r w:rsidR="003653DB" w:rsidRPr="00695F20">
        <w:rPr>
          <w:lang w:eastAsia="zh-CN"/>
        </w:rPr>
        <w:t xml:space="preserve">configured, updated, deleted) by M2M </w:t>
      </w:r>
      <w:r w:rsidR="00075341" w:rsidRPr="00695F20">
        <w:rPr>
          <w:lang w:eastAsia="zh-CN"/>
        </w:rPr>
        <w:t>a</w:t>
      </w:r>
      <w:r w:rsidR="003653DB" w:rsidRPr="00695F20">
        <w:rPr>
          <w:lang w:eastAsia="zh-CN"/>
        </w:rPr>
        <w:t>pplications on the M2M service platform. (OSR-082 [</w:t>
      </w:r>
      <w:r w:rsidR="00EE44A4" w:rsidRPr="00695F20">
        <w:rPr>
          <w:lang w:eastAsia="zh-CN"/>
        </w:rPr>
        <w:t>b</w:t>
      </w:r>
      <w:r w:rsidR="00EE44A4" w:rsidRPr="00695F20">
        <w:rPr>
          <w:lang w:eastAsia="zh-CN"/>
        </w:rPr>
        <w:noBreakHyphen/>
        <w:t>ITU</w:t>
      </w:r>
      <w:r w:rsidR="00EE44A4" w:rsidRPr="00695F20">
        <w:rPr>
          <w:lang w:eastAsia="zh-CN"/>
        </w:rPr>
        <w:noBreakHyphen/>
        <w:t>T Y.4500.2</w:t>
      </w:r>
      <w:r w:rsidR="003653DB" w:rsidRPr="00695F20">
        <w:rPr>
          <w:lang w:eastAsia="zh-CN"/>
        </w:rPr>
        <w:t>]).</w:t>
      </w:r>
    </w:p>
    <w:p w14:paraId="74445E25" w14:textId="2240F82C" w:rsidR="003653DB" w:rsidRPr="00695F20" w:rsidRDefault="003653DB" w:rsidP="00956819">
      <w:pPr>
        <w:pStyle w:val="Note"/>
        <w:rPr>
          <w:lang w:eastAsia="zh-CN"/>
        </w:rPr>
      </w:pPr>
      <w:r w:rsidRPr="00695F20">
        <w:rPr>
          <w:lang w:eastAsia="zh-CN"/>
        </w:rPr>
        <w:t>NOTE 2</w:t>
      </w:r>
      <w:r w:rsidR="00956819" w:rsidRPr="00695F20">
        <w:rPr>
          <w:lang w:eastAsia="zh-CN"/>
        </w:rPr>
        <w:t xml:space="preserve"> –</w:t>
      </w:r>
      <w:r w:rsidRPr="00695F20">
        <w:rPr>
          <w:lang w:eastAsia="zh-CN"/>
        </w:rPr>
        <w:t>This requirement addresses the use case 7.1.</w:t>
      </w:r>
    </w:p>
    <w:p w14:paraId="74445E26" w14:textId="12D84E2A" w:rsidR="003653DB" w:rsidRPr="00695F20" w:rsidRDefault="00956819" w:rsidP="00956819">
      <w:pPr>
        <w:pStyle w:val="enumlev1"/>
      </w:pPr>
      <w:r w:rsidRPr="00695F20">
        <w:t>3)</w:t>
      </w:r>
      <w:r w:rsidRPr="00695F20">
        <w:tab/>
      </w:r>
      <w:r w:rsidR="003653DB" w:rsidRPr="00695F20">
        <w:t xml:space="preserve">The oneM2M </w:t>
      </w:r>
      <w:r w:rsidR="00F41F99" w:rsidRPr="00695F20">
        <w:t>s</w:t>
      </w:r>
      <w:r w:rsidR="003653DB" w:rsidRPr="00695F20">
        <w:t>ystem shall be able to collect and store time series data, as well as monitor the integrity of this data</w:t>
      </w:r>
      <w:r w:rsidR="003653DB" w:rsidRPr="00695F20">
        <w:rPr>
          <w:lang w:eastAsia="zh-CN"/>
        </w:rPr>
        <w:t xml:space="preserve"> (OSR-075 and OSR-076 [</w:t>
      </w:r>
      <w:r w:rsidR="006E3152" w:rsidRPr="00695F20">
        <w:rPr>
          <w:lang w:eastAsia="zh-CN"/>
        </w:rPr>
        <w:t>b</w:t>
      </w:r>
      <w:r w:rsidR="006E3152" w:rsidRPr="00695F20">
        <w:rPr>
          <w:lang w:eastAsia="zh-CN"/>
        </w:rPr>
        <w:noBreakHyphen/>
        <w:t>ITU</w:t>
      </w:r>
      <w:r w:rsidR="006E3152" w:rsidRPr="00695F20">
        <w:rPr>
          <w:lang w:eastAsia="zh-CN"/>
        </w:rPr>
        <w:noBreakHyphen/>
        <w:t>T Y.4500.2</w:t>
      </w:r>
      <w:r w:rsidR="003653DB" w:rsidRPr="00695F20">
        <w:rPr>
          <w:lang w:eastAsia="zh-CN"/>
        </w:rPr>
        <w:t>]).</w:t>
      </w:r>
    </w:p>
    <w:p w14:paraId="74445E27" w14:textId="049A3687" w:rsidR="003653DB" w:rsidRPr="00695F20" w:rsidRDefault="003653DB" w:rsidP="00956819">
      <w:pPr>
        <w:pStyle w:val="Note"/>
        <w:rPr>
          <w:lang w:eastAsia="zh-CN"/>
        </w:rPr>
      </w:pPr>
      <w:r w:rsidRPr="00695F20">
        <w:rPr>
          <w:lang w:eastAsia="zh-CN"/>
        </w:rPr>
        <w:t>NOTE 3</w:t>
      </w:r>
      <w:r w:rsidR="00956819" w:rsidRPr="00695F20">
        <w:rPr>
          <w:lang w:eastAsia="zh-CN"/>
        </w:rPr>
        <w:t xml:space="preserve"> –</w:t>
      </w:r>
      <w:r w:rsidRPr="00695F20">
        <w:rPr>
          <w:lang w:eastAsia="zh-CN"/>
        </w:rPr>
        <w:t xml:space="preserve">This requirement addresses the use case 7.2 </w:t>
      </w:r>
      <w:r w:rsidR="00016AC7" w:rsidRPr="00695F20">
        <w:rPr>
          <w:lang w:eastAsia="zh-CN"/>
        </w:rPr>
        <w:t>"</w:t>
      </w:r>
      <w:r w:rsidRPr="00695F20">
        <w:rPr>
          <w:lang w:eastAsia="zh-CN"/>
        </w:rPr>
        <w:t xml:space="preserve">Integrity of </w:t>
      </w:r>
      <w:r w:rsidR="006D1FCC" w:rsidRPr="00695F20">
        <w:rPr>
          <w:lang w:eastAsia="zh-CN"/>
        </w:rPr>
        <w:t>d</w:t>
      </w:r>
      <w:r w:rsidRPr="00695F20">
        <w:rPr>
          <w:lang w:eastAsia="zh-CN"/>
        </w:rPr>
        <w:t xml:space="preserve">ata </w:t>
      </w:r>
      <w:r w:rsidR="006D1FCC" w:rsidRPr="00695F20">
        <w:rPr>
          <w:lang w:eastAsia="zh-CN"/>
        </w:rPr>
        <w:t>c</w:t>
      </w:r>
      <w:r w:rsidRPr="00695F20">
        <w:rPr>
          <w:lang w:eastAsia="zh-CN"/>
        </w:rPr>
        <w:t xml:space="preserve">ollection </w:t>
      </w:r>
      <w:r w:rsidR="006D1FCC" w:rsidRPr="00695F20">
        <w:rPr>
          <w:lang w:eastAsia="zh-CN"/>
        </w:rPr>
        <w:t>m</w:t>
      </w:r>
      <w:r w:rsidRPr="00695F20">
        <w:rPr>
          <w:lang w:eastAsia="zh-CN"/>
        </w:rPr>
        <w:t>onitoring</w:t>
      </w:r>
      <w:r w:rsidR="00016AC7" w:rsidRPr="00695F20">
        <w:rPr>
          <w:lang w:eastAsia="zh-CN"/>
        </w:rPr>
        <w:t>"</w:t>
      </w:r>
      <w:r w:rsidRPr="00695F20">
        <w:rPr>
          <w:lang w:eastAsia="zh-CN"/>
        </w:rPr>
        <w:t>.</w:t>
      </w:r>
    </w:p>
    <w:p w14:paraId="74445E28" w14:textId="49057D4F" w:rsidR="003653DB" w:rsidRPr="00695F20" w:rsidRDefault="00956819" w:rsidP="00956819">
      <w:pPr>
        <w:pStyle w:val="enumlev1"/>
      </w:pPr>
      <w:r w:rsidRPr="00695F20">
        <w:t>4)</w:t>
      </w:r>
      <w:r w:rsidRPr="00695F20">
        <w:tab/>
      </w:r>
      <w:r w:rsidR="003653DB" w:rsidRPr="00695F20">
        <w:t xml:space="preserve">The oneM2M </w:t>
      </w:r>
      <w:r w:rsidR="00F41F99" w:rsidRPr="00695F20">
        <w:t>s</w:t>
      </w:r>
      <w:r w:rsidR="003653DB" w:rsidRPr="00695F20">
        <w:t>ystem shall be able to provide the capability to monitor the condition of the network traffic.</w:t>
      </w:r>
      <w:r w:rsidR="003653DB" w:rsidRPr="00695F20">
        <w:rPr>
          <w:lang w:eastAsia="zh-CN"/>
        </w:rPr>
        <w:t xml:space="preserve"> (OPR-007 and OPR-008 [</w:t>
      </w:r>
      <w:r w:rsidR="006E3152" w:rsidRPr="00695F20">
        <w:rPr>
          <w:lang w:eastAsia="zh-CN"/>
        </w:rPr>
        <w:t>b</w:t>
      </w:r>
      <w:r w:rsidR="006E3152" w:rsidRPr="00695F20">
        <w:rPr>
          <w:lang w:eastAsia="zh-CN"/>
        </w:rPr>
        <w:noBreakHyphen/>
        <w:t>ITU</w:t>
      </w:r>
      <w:r w:rsidR="006E3152" w:rsidRPr="00695F20">
        <w:rPr>
          <w:lang w:eastAsia="zh-CN"/>
        </w:rPr>
        <w:noBreakHyphen/>
        <w:t>T Y.4500.2</w:t>
      </w:r>
      <w:r w:rsidR="003653DB" w:rsidRPr="00695F20">
        <w:rPr>
          <w:lang w:eastAsia="zh-CN"/>
        </w:rPr>
        <w:t>]).</w:t>
      </w:r>
    </w:p>
    <w:p w14:paraId="74445E29" w14:textId="1F799EC3" w:rsidR="003653DB" w:rsidRPr="00695F20" w:rsidRDefault="003653DB" w:rsidP="00956819">
      <w:pPr>
        <w:pStyle w:val="Note"/>
        <w:rPr>
          <w:lang w:eastAsia="zh-CN"/>
        </w:rPr>
      </w:pPr>
      <w:r w:rsidRPr="00695F20">
        <w:rPr>
          <w:lang w:eastAsia="zh-CN"/>
        </w:rPr>
        <w:t>NOTE 4</w:t>
      </w:r>
      <w:r w:rsidR="00956819" w:rsidRPr="00695F20">
        <w:rPr>
          <w:lang w:eastAsia="zh-CN"/>
        </w:rPr>
        <w:t xml:space="preserve"> –</w:t>
      </w:r>
      <w:r w:rsidRPr="00695F20">
        <w:rPr>
          <w:lang w:eastAsia="zh-CN"/>
        </w:rPr>
        <w:t>This requirement addresses the use case 7.2.</w:t>
      </w:r>
    </w:p>
    <w:p w14:paraId="74445E2A" w14:textId="405C1121" w:rsidR="003653DB" w:rsidRPr="00695F20" w:rsidRDefault="00956819" w:rsidP="00956819">
      <w:pPr>
        <w:pStyle w:val="enumlev1"/>
      </w:pPr>
      <w:r w:rsidRPr="00695F20">
        <w:t>5)</w:t>
      </w:r>
      <w:r w:rsidRPr="00695F20">
        <w:tab/>
      </w:r>
      <w:r w:rsidR="003653DB" w:rsidRPr="00695F20">
        <w:t>The oneM2M system shall be able to share data collection policies among different applications</w:t>
      </w:r>
      <w:r w:rsidR="00B6704F" w:rsidRPr="00695F20">
        <w:t xml:space="preserve"> </w:t>
      </w:r>
      <w:r w:rsidR="003653DB" w:rsidRPr="00695F20">
        <w:rPr>
          <w:lang w:eastAsia="zh-CN"/>
        </w:rPr>
        <w:t>(OSR-097 [</w:t>
      </w:r>
      <w:r w:rsidR="006E3152" w:rsidRPr="00695F20">
        <w:rPr>
          <w:lang w:eastAsia="zh-CN"/>
        </w:rPr>
        <w:t>b</w:t>
      </w:r>
      <w:r w:rsidR="006E3152" w:rsidRPr="00695F20">
        <w:rPr>
          <w:lang w:eastAsia="zh-CN"/>
        </w:rPr>
        <w:noBreakHyphen/>
        <w:t>ITU</w:t>
      </w:r>
      <w:r w:rsidR="006E3152" w:rsidRPr="00695F20">
        <w:rPr>
          <w:lang w:eastAsia="zh-CN"/>
        </w:rPr>
        <w:noBreakHyphen/>
        <w:t>T Y.4500.2</w:t>
      </w:r>
      <w:r w:rsidR="003653DB" w:rsidRPr="00695F20">
        <w:rPr>
          <w:lang w:eastAsia="zh-CN"/>
        </w:rPr>
        <w:t>]).</w:t>
      </w:r>
    </w:p>
    <w:p w14:paraId="74445E2B" w14:textId="41D2CEC3" w:rsidR="003653DB" w:rsidRPr="00695F20" w:rsidRDefault="003653DB" w:rsidP="00956819">
      <w:pPr>
        <w:pStyle w:val="Note"/>
        <w:rPr>
          <w:lang w:eastAsia="zh-CN"/>
        </w:rPr>
      </w:pPr>
      <w:r w:rsidRPr="00695F20">
        <w:rPr>
          <w:lang w:eastAsia="zh-CN"/>
        </w:rPr>
        <w:t>NOTE 5</w:t>
      </w:r>
      <w:r w:rsidR="00956819" w:rsidRPr="00695F20">
        <w:rPr>
          <w:lang w:eastAsia="zh-CN"/>
        </w:rPr>
        <w:t xml:space="preserve"> –</w:t>
      </w:r>
      <w:r w:rsidRPr="00695F20">
        <w:rPr>
          <w:lang w:eastAsia="zh-CN"/>
        </w:rPr>
        <w:t xml:space="preserve">This requirement addresses the use case 7.3 </w:t>
      </w:r>
      <w:r w:rsidR="00016AC7" w:rsidRPr="00695F20">
        <w:rPr>
          <w:lang w:eastAsia="zh-CN"/>
        </w:rPr>
        <w:t>"</w:t>
      </w:r>
      <w:r w:rsidRPr="00695F20">
        <w:rPr>
          <w:lang w:eastAsia="zh-CN"/>
        </w:rPr>
        <w:t xml:space="preserve">Data </w:t>
      </w:r>
      <w:r w:rsidR="006D1FCC" w:rsidRPr="00695F20">
        <w:rPr>
          <w:lang w:eastAsia="zh-CN"/>
        </w:rPr>
        <w:t>p</w:t>
      </w:r>
      <w:r w:rsidRPr="00695F20">
        <w:rPr>
          <w:lang w:eastAsia="zh-CN"/>
        </w:rPr>
        <w:t xml:space="preserve">rocess for </w:t>
      </w:r>
      <w:r w:rsidR="006D1FCC" w:rsidRPr="00695F20">
        <w:rPr>
          <w:lang w:eastAsia="zh-CN"/>
        </w:rPr>
        <w:t>i</w:t>
      </w:r>
      <w:r w:rsidRPr="00695F20">
        <w:rPr>
          <w:lang w:eastAsia="zh-CN"/>
        </w:rPr>
        <w:t>nter-factory manufacturing</w:t>
      </w:r>
      <w:r w:rsidR="00016AC7" w:rsidRPr="00695F20">
        <w:rPr>
          <w:lang w:eastAsia="zh-CN"/>
        </w:rPr>
        <w:t>"</w:t>
      </w:r>
      <w:r w:rsidRPr="00695F20">
        <w:rPr>
          <w:lang w:eastAsia="zh-CN"/>
        </w:rPr>
        <w:t>.</w:t>
      </w:r>
    </w:p>
    <w:p w14:paraId="74445E2C" w14:textId="48613D9C" w:rsidR="003653DB" w:rsidRPr="00695F20" w:rsidRDefault="00956819" w:rsidP="00956819">
      <w:pPr>
        <w:pStyle w:val="enumlev1"/>
      </w:pPr>
      <w:r w:rsidRPr="00695F20">
        <w:t>6)</w:t>
      </w:r>
      <w:r w:rsidRPr="00695F20">
        <w:tab/>
      </w:r>
      <w:r w:rsidR="003653DB" w:rsidRPr="00695F20">
        <w:t xml:space="preserve">The oneM2M </w:t>
      </w:r>
      <w:r w:rsidR="00F41F99" w:rsidRPr="00695F20">
        <w:t>s</w:t>
      </w:r>
      <w:r w:rsidR="003653DB" w:rsidRPr="00695F20">
        <w:t xml:space="preserve">ystem shall be able to support mechanism for the M2M </w:t>
      </w:r>
      <w:r w:rsidR="006D1FCC" w:rsidRPr="00695F20">
        <w:t>d</w:t>
      </w:r>
      <w:r w:rsidR="003653DB" w:rsidRPr="00695F20">
        <w:t xml:space="preserve">evices and/or </w:t>
      </w:r>
      <w:r w:rsidR="006D1FCC" w:rsidRPr="00695F20">
        <w:t>g</w:t>
      </w:r>
      <w:r w:rsidR="003653DB" w:rsidRPr="00695F20">
        <w:t xml:space="preserve">ateways to report their geographical location information to M2M </w:t>
      </w:r>
      <w:r w:rsidR="006D1FCC" w:rsidRPr="00695F20">
        <w:t>a</w:t>
      </w:r>
      <w:r w:rsidR="003653DB" w:rsidRPr="00695F20">
        <w:t>pplications (OSR-047 [</w:t>
      </w:r>
      <w:r w:rsidR="00056393" w:rsidRPr="00695F20">
        <w:rPr>
          <w:lang w:eastAsia="zh-CN"/>
        </w:rPr>
        <w:t>b</w:t>
      </w:r>
      <w:r w:rsidR="00056393" w:rsidRPr="00695F20">
        <w:rPr>
          <w:lang w:eastAsia="zh-CN"/>
        </w:rPr>
        <w:noBreakHyphen/>
        <w:t>ITU</w:t>
      </w:r>
      <w:r w:rsidR="00056393" w:rsidRPr="00695F20">
        <w:rPr>
          <w:lang w:eastAsia="zh-CN"/>
        </w:rPr>
        <w:noBreakHyphen/>
        <w:t>T Y.4500.2</w:t>
      </w:r>
      <w:r w:rsidR="003653DB" w:rsidRPr="00695F20">
        <w:t>]).</w:t>
      </w:r>
    </w:p>
    <w:p w14:paraId="74445E2D" w14:textId="09AA61A6" w:rsidR="003653DB" w:rsidRPr="00695F20" w:rsidRDefault="003653DB" w:rsidP="00956819">
      <w:pPr>
        <w:pStyle w:val="Note"/>
        <w:rPr>
          <w:lang w:eastAsia="zh-CN"/>
        </w:rPr>
      </w:pPr>
      <w:r w:rsidRPr="00695F20">
        <w:rPr>
          <w:lang w:eastAsia="zh-CN"/>
        </w:rPr>
        <w:t>NOTE 6</w:t>
      </w:r>
      <w:r w:rsidR="00956819" w:rsidRPr="00695F20">
        <w:rPr>
          <w:lang w:eastAsia="zh-CN"/>
        </w:rPr>
        <w:t xml:space="preserve"> –</w:t>
      </w:r>
      <w:r w:rsidRPr="00695F20">
        <w:rPr>
          <w:lang w:eastAsia="zh-CN"/>
        </w:rPr>
        <w:t xml:space="preserve">This requirement addresses the use case 7.4 </w:t>
      </w:r>
      <w:r w:rsidR="00016AC7" w:rsidRPr="00695F20">
        <w:rPr>
          <w:lang w:eastAsia="zh-CN"/>
        </w:rPr>
        <w:t>"</w:t>
      </w:r>
      <w:r w:rsidRPr="00695F20">
        <w:rPr>
          <w:lang w:eastAsia="zh-CN"/>
        </w:rPr>
        <w:t>Aircraft construction and maintenance</w:t>
      </w:r>
      <w:r w:rsidR="00016AC7" w:rsidRPr="00695F20">
        <w:rPr>
          <w:lang w:eastAsia="zh-CN"/>
        </w:rPr>
        <w:t>"</w:t>
      </w:r>
      <w:r w:rsidRPr="00695F20">
        <w:rPr>
          <w:lang w:eastAsia="zh-CN"/>
        </w:rPr>
        <w:t>.</w:t>
      </w:r>
    </w:p>
    <w:p w14:paraId="74445E2E" w14:textId="242067F5" w:rsidR="003653DB" w:rsidRPr="00695F20" w:rsidRDefault="00956819" w:rsidP="00956819">
      <w:pPr>
        <w:pStyle w:val="enumlev1"/>
      </w:pPr>
      <w:r w:rsidRPr="00695F20">
        <w:t>7)</w:t>
      </w:r>
      <w:r w:rsidRPr="00695F20">
        <w:tab/>
      </w:r>
      <w:r w:rsidR="003653DB" w:rsidRPr="00695F20">
        <w:t xml:space="preserve">The oneM2M </w:t>
      </w:r>
      <w:r w:rsidR="00F41F99" w:rsidRPr="00695F20">
        <w:t>s</w:t>
      </w:r>
      <w:r w:rsidR="003653DB" w:rsidRPr="00695F20">
        <w:t xml:space="preserve">ystem shall support the ability for single or multiple M2M </w:t>
      </w:r>
      <w:r w:rsidR="006D1FCC" w:rsidRPr="00695F20">
        <w:t>a</w:t>
      </w:r>
      <w:r w:rsidR="003653DB" w:rsidRPr="00695F20">
        <w:t>pplications</w:t>
      </w:r>
      <w:r w:rsidR="003653DB" w:rsidRPr="00695F20">
        <w:rPr>
          <w:lang w:eastAsia="zh-CN"/>
        </w:rPr>
        <w:t xml:space="preserve"> </w:t>
      </w:r>
      <w:r w:rsidR="003653DB" w:rsidRPr="00695F20">
        <w:t xml:space="preserve">to interact with a single or multiple M2M </w:t>
      </w:r>
      <w:r w:rsidR="006D1FCC" w:rsidRPr="00695F20">
        <w:t>d</w:t>
      </w:r>
      <w:r w:rsidR="003653DB" w:rsidRPr="00695F20">
        <w:t>evices/</w:t>
      </w:r>
      <w:r w:rsidR="006D1FCC" w:rsidRPr="00695F20">
        <w:t>g</w:t>
      </w:r>
      <w:r w:rsidR="003653DB" w:rsidRPr="00695F20">
        <w:t>ateways (application in the device/gateway) (OSR-009 [</w:t>
      </w:r>
      <w:r w:rsidR="00181467" w:rsidRPr="00695F20">
        <w:rPr>
          <w:lang w:eastAsia="zh-CN"/>
        </w:rPr>
        <w:t>b</w:t>
      </w:r>
      <w:r w:rsidR="00181467" w:rsidRPr="00695F20">
        <w:rPr>
          <w:lang w:eastAsia="zh-CN"/>
        </w:rPr>
        <w:noBreakHyphen/>
        <w:t>ITU</w:t>
      </w:r>
      <w:r w:rsidR="00181467" w:rsidRPr="00695F20">
        <w:rPr>
          <w:lang w:eastAsia="zh-CN"/>
        </w:rPr>
        <w:noBreakHyphen/>
        <w:t>T Y.4500.2</w:t>
      </w:r>
      <w:r w:rsidR="003653DB" w:rsidRPr="00695F20">
        <w:t>]).</w:t>
      </w:r>
    </w:p>
    <w:p w14:paraId="74445E2F" w14:textId="424001EA" w:rsidR="003653DB" w:rsidRPr="00695F20" w:rsidRDefault="003653DB" w:rsidP="00956819">
      <w:pPr>
        <w:pStyle w:val="Note"/>
        <w:rPr>
          <w:lang w:eastAsia="zh-CN"/>
        </w:rPr>
      </w:pPr>
      <w:r w:rsidRPr="00695F20">
        <w:rPr>
          <w:lang w:eastAsia="zh-CN"/>
        </w:rPr>
        <w:t>NOTE 7</w:t>
      </w:r>
      <w:r w:rsidR="00956819" w:rsidRPr="00695F20">
        <w:rPr>
          <w:lang w:eastAsia="zh-CN"/>
        </w:rPr>
        <w:t xml:space="preserve"> –</w:t>
      </w:r>
      <w:r w:rsidRPr="00695F20">
        <w:rPr>
          <w:lang w:eastAsia="zh-CN"/>
        </w:rPr>
        <w:t>This requirement addresses the use case 7.4.</w:t>
      </w:r>
    </w:p>
    <w:p w14:paraId="74445E30" w14:textId="65C6BA8D" w:rsidR="003653DB" w:rsidRPr="00695F20" w:rsidRDefault="00956819" w:rsidP="00956819">
      <w:pPr>
        <w:pStyle w:val="enumlev1"/>
      </w:pPr>
      <w:r w:rsidRPr="00695F20">
        <w:t>8)</w:t>
      </w:r>
      <w:r w:rsidRPr="00695F20">
        <w:tab/>
      </w:r>
      <w:r w:rsidR="003653DB" w:rsidRPr="00695F20">
        <w:t xml:space="preserve">The oneM2M </w:t>
      </w:r>
      <w:r w:rsidR="00F41F99" w:rsidRPr="00695F20">
        <w:t>s</w:t>
      </w:r>
      <w:r w:rsidR="003653DB" w:rsidRPr="00695F20">
        <w:t>ystem shall be able to identify a series of data (</w:t>
      </w:r>
      <w:r w:rsidR="00016AC7" w:rsidRPr="00695F20">
        <w:t xml:space="preserve">e.g., </w:t>
      </w:r>
      <w:r w:rsidR="003653DB" w:rsidRPr="00695F20">
        <w:t>time series data) and indicate individual data belong to this series</w:t>
      </w:r>
      <w:r w:rsidR="003653DB" w:rsidRPr="00695F20">
        <w:rPr>
          <w:lang w:eastAsia="zh-CN"/>
        </w:rPr>
        <w:t xml:space="preserve"> (CMR-015 [</w:t>
      </w:r>
      <w:r w:rsidR="00181467" w:rsidRPr="00695F20">
        <w:rPr>
          <w:lang w:eastAsia="zh-CN"/>
        </w:rPr>
        <w:t>b</w:t>
      </w:r>
      <w:r w:rsidR="00181467" w:rsidRPr="00695F20">
        <w:rPr>
          <w:lang w:eastAsia="zh-CN"/>
        </w:rPr>
        <w:noBreakHyphen/>
        <w:t>ITU</w:t>
      </w:r>
      <w:r w:rsidR="00181467" w:rsidRPr="00695F20">
        <w:rPr>
          <w:lang w:eastAsia="zh-CN"/>
        </w:rPr>
        <w:noBreakHyphen/>
        <w:t>T Y.4500.2</w:t>
      </w:r>
      <w:r w:rsidR="003653DB" w:rsidRPr="00695F20">
        <w:rPr>
          <w:lang w:eastAsia="zh-CN"/>
        </w:rPr>
        <w:t>]).</w:t>
      </w:r>
    </w:p>
    <w:p w14:paraId="74445E31" w14:textId="0FBFC776" w:rsidR="003653DB" w:rsidRPr="00695F20" w:rsidRDefault="003653DB" w:rsidP="00956819">
      <w:pPr>
        <w:pStyle w:val="Note"/>
        <w:rPr>
          <w:lang w:eastAsia="zh-CN"/>
        </w:rPr>
      </w:pPr>
      <w:r w:rsidRPr="00695F20">
        <w:rPr>
          <w:lang w:eastAsia="zh-CN"/>
        </w:rPr>
        <w:t>NOTE 8</w:t>
      </w:r>
      <w:r w:rsidR="00956819" w:rsidRPr="00695F20">
        <w:rPr>
          <w:lang w:eastAsia="zh-CN"/>
        </w:rPr>
        <w:t xml:space="preserve"> –</w:t>
      </w:r>
      <w:r w:rsidR="00B6704F" w:rsidRPr="00695F20">
        <w:rPr>
          <w:lang w:eastAsia="zh-CN"/>
        </w:rPr>
        <w:t xml:space="preserve"> </w:t>
      </w:r>
      <w:r w:rsidRPr="00695F20">
        <w:rPr>
          <w:lang w:eastAsia="zh-CN"/>
        </w:rPr>
        <w:t xml:space="preserve">This requirement addresses the use case 7.5 </w:t>
      </w:r>
      <w:r w:rsidR="00016AC7" w:rsidRPr="00695F20">
        <w:rPr>
          <w:lang w:eastAsia="zh-CN"/>
        </w:rPr>
        <w:t>"</w:t>
      </w:r>
      <w:r w:rsidRPr="00695F20">
        <w:rPr>
          <w:lang w:eastAsia="zh-CN"/>
        </w:rPr>
        <w:t>Real</w:t>
      </w:r>
      <w:r w:rsidR="006E258F" w:rsidRPr="00695F20">
        <w:rPr>
          <w:lang w:eastAsia="zh-CN"/>
        </w:rPr>
        <w:noBreakHyphen/>
        <w:t>t</w:t>
      </w:r>
      <w:r w:rsidRPr="00695F20">
        <w:rPr>
          <w:lang w:eastAsia="zh-CN"/>
        </w:rPr>
        <w:t xml:space="preserve">ime </w:t>
      </w:r>
      <w:r w:rsidR="006E258F" w:rsidRPr="00695F20">
        <w:rPr>
          <w:lang w:eastAsia="zh-CN"/>
        </w:rPr>
        <w:t>d</w:t>
      </w:r>
      <w:r w:rsidRPr="00695F20">
        <w:rPr>
          <w:lang w:eastAsia="zh-CN"/>
        </w:rPr>
        <w:t xml:space="preserve">ata </w:t>
      </w:r>
      <w:r w:rsidR="006E258F" w:rsidRPr="00695F20">
        <w:rPr>
          <w:lang w:eastAsia="zh-CN"/>
        </w:rPr>
        <w:t>c</w:t>
      </w:r>
      <w:r w:rsidRPr="00695F20">
        <w:rPr>
          <w:lang w:eastAsia="zh-CN"/>
        </w:rPr>
        <w:t>ollection</w:t>
      </w:r>
      <w:r w:rsidR="00016AC7" w:rsidRPr="00695F20">
        <w:rPr>
          <w:lang w:eastAsia="zh-CN"/>
        </w:rPr>
        <w:t>"</w:t>
      </w:r>
      <w:r w:rsidRPr="00695F20">
        <w:rPr>
          <w:lang w:eastAsia="zh-CN"/>
        </w:rPr>
        <w:t>.</w:t>
      </w:r>
    </w:p>
    <w:p w14:paraId="74445E32" w14:textId="4B53A7F3" w:rsidR="003653DB" w:rsidRPr="00695F20" w:rsidRDefault="00956819" w:rsidP="00956819">
      <w:pPr>
        <w:pStyle w:val="enumlev1"/>
      </w:pPr>
      <w:r w:rsidRPr="00695F20">
        <w:t>9)</w:t>
      </w:r>
      <w:r w:rsidRPr="00695F20">
        <w:tab/>
      </w:r>
      <w:r w:rsidR="003653DB" w:rsidRPr="00695F20">
        <w:t xml:space="preserve">The oneM2M </w:t>
      </w:r>
      <w:r w:rsidR="00F41F99" w:rsidRPr="00695F20">
        <w:t>s</w:t>
      </w:r>
      <w:r w:rsidR="003653DB" w:rsidRPr="00695F20">
        <w:t>ystem shall be able to transmit data according to priority</w:t>
      </w:r>
      <w:r w:rsidR="003653DB" w:rsidRPr="00695F20">
        <w:rPr>
          <w:lang w:eastAsia="zh-CN"/>
        </w:rPr>
        <w:t>.</w:t>
      </w:r>
    </w:p>
    <w:p w14:paraId="74445E33" w14:textId="404DCFB8" w:rsidR="003653DB" w:rsidRPr="00695F20" w:rsidRDefault="003653DB" w:rsidP="00B6704F">
      <w:pPr>
        <w:pStyle w:val="Note"/>
        <w:rPr>
          <w:sz w:val="24"/>
          <w:szCs w:val="24"/>
          <w:lang w:eastAsia="zh-CN"/>
        </w:rPr>
      </w:pPr>
      <w:r w:rsidRPr="00695F20">
        <w:rPr>
          <w:lang w:eastAsia="zh-CN"/>
        </w:rPr>
        <w:t>NOTE 9</w:t>
      </w:r>
      <w:r w:rsidR="00B6704F" w:rsidRPr="00695F20">
        <w:rPr>
          <w:lang w:eastAsia="zh-CN"/>
        </w:rPr>
        <w:t xml:space="preserve"> – </w:t>
      </w:r>
      <w:r w:rsidRPr="00695F20">
        <w:rPr>
          <w:lang w:eastAsia="zh-CN"/>
        </w:rPr>
        <w:t>This requirement addresses the use case 7.5 and it is included in/supported by CMR-003</w:t>
      </w:r>
      <w:r w:rsidRPr="00695F20">
        <w:rPr>
          <w:sz w:val="24"/>
          <w:szCs w:val="24"/>
          <w:lang w:eastAsia="zh-CN"/>
        </w:rPr>
        <w:t xml:space="preserve"> [</w:t>
      </w:r>
      <w:r w:rsidR="00181467" w:rsidRPr="00695F20">
        <w:rPr>
          <w:lang w:eastAsia="zh-CN"/>
        </w:rPr>
        <w:t>b</w:t>
      </w:r>
      <w:r w:rsidR="00181467" w:rsidRPr="00695F20">
        <w:rPr>
          <w:lang w:eastAsia="zh-CN"/>
        </w:rPr>
        <w:noBreakHyphen/>
        <w:t>ITU</w:t>
      </w:r>
      <w:r w:rsidR="00181467" w:rsidRPr="00695F20">
        <w:rPr>
          <w:lang w:eastAsia="zh-CN"/>
        </w:rPr>
        <w:noBreakHyphen/>
        <w:t>T Y.4500.2</w:t>
      </w:r>
      <w:r w:rsidRPr="00695F20">
        <w:rPr>
          <w:sz w:val="24"/>
          <w:szCs w:val="24"/>
          <w:lang w:eastAsia="zh-CN"/>
        </w:rPr>
        <w:t>].</w:t>
      </w:r>
    </w:p>
    <w:p w14:paraId="74445E34" w14:textId="01E2EB2A" w:rsidR="003653DB" w:rsidRPr="00695F20" w:rsidRDefault="00956819" w:rsidP="00956819">
      <w:pPr>
        <w:pStyle w:val="enumlev1"/>
      </w:pPr>
      <w:r w:rsidRPr="00695F20">
        <w:t>10)</w:t>
      </w:r>
      <w:r w:rsidRPr="00695F20">
        <w:tab/>
      </w:r>
      <w:r w:rsidR="003653DB" w:rsidRPr="00695F20">
        <w:t xml:space="preserve">The oneM2M </w:t>
      </w:r>
      <w:r w:rsidR="00F41F99" w:rsidRPr="00695F20">
        <w:t>s</w:t>
      </w:r>
      <w:r w:rsidR="003653DB" w:rsidRPr="00695F20">
        <w:t>ystem shall support classification of application data by oneM2M applications into various security levels that are specified by oneM2M and support the mapping of these levels to applicable security capabilities</w:t>
      </w:r>
      <w:r w:rsidR="003653DB" w:rsidRPr="00695F20">
        <w:rPr>
          <w:lang w:eastAsia="zh-CN"/>
        </w:rPr>
        <w:t xml:space="preserve"> (SER-045 </w:t>
      </w:r>
      <w:r w:rsidR="002E18C3" w:rsidRPr="00695F20">
        <w:rPr>
          <w:lang w:eastAsia="zh-CN"/>
        </w:rPr>
        <w:t>[b</w:t>
      </w:r>
      <w:r w:rsidR="002E18C3" w:rsidRPr="00695F20">
        <w:rPr>
          <w:lang w:eastAsia="zh-CN"/>
        </w:rPr>
        <w:noBreakHyphen/>
        <w:t>ITU</w:t>
      </w:r>
      <w:r w:rsidR="002E18C3" w:rsidRPr="00695F20">
        <w:rPr>
          <w:lang w:eastAsia="zh-CN"/>
        </w:rPr>
        <w:noBreakHyphen/>
        <w:t>T Y.4500.2]</w:t>
      </w:r>
      <w:r w:rsidR="003653DB" w:rsidRPr="00695F20">
        <w:rPr>
          <w:lang w:eastAsia="zh-CN"/>
        </w:rPr>
        <w:t>).</w:t>
      </w:r>
    </w:p>
    <w:p w14:paraId="74445E35" w14:textId="7D4EFA90" w:rsidR="003653DB" w:rsidRPr="00695F20" w:rsidRDefault="003653DB" w:rsidP="00B6704F">
      <w:pPr>
        <w:pStyle w:val="Note"/>
        <w:rPr>
          <w:lang w:eastAsia="zh-CN"/>
        </w:rPr>
      </w:pPr>
      <w:r w:rsidRPr="00695F20">
        <w:rPr>
          <w:lang w:eastAsia="zh-CN"/>
        </w:rPr>
        <w:t>NOTE 10</w:t>
      </w:r>
      <w:r w:rsidR="00B6704F" w:rsidRPr="00695F20">
        <w:rPr>
          <w:lang w:eastAsia="zh-CN"/>
        </w:rPr>
        <w:t xml:space="preserve"> – </w:t>
      </w:r>
      <w:r w:rsidRPr="00695F20">
        <w:rPr>
          <w:lang w:eastAsia="zh-CN"/>
        </w:rPr>
        <w:t xml:space="preserve">This requirement addresses the use case 7.6 </w:t>
      </w:r>
      <w:r w:rsidR="00016AC7" w:rsidRPr="00695F20">
        <w:rPr>
          <w:lang w:eastAsia="zh-CN"/>
        </w:rPr>
        <w:t>"</w:t>
      </w:r>
      <w:r w:rsidRPr="00695F20">
        <w:rPr>
          <w:lang w:eastAsia="zh-CN"/>
        </w:rPr>
        <w:t xml:space="preserve">Data </w:t>
      </w:r>
      <w:r w:rsidR="000D3CC9" w:rsidRPr="00695F20">
        <w:rPr>
          <w:lang w:eastAsia="zh-CN"/>
        </w:rPr>
        <w:t>e</w:t>
      </w:r>
      <w:r w:rsidRPr="00695F20">
        <w:rPr>
          <w:lang w:eastAsia="zh-CN"/>
        </w:rPr>
        <w:t xml:space="preserve">ncryption in </w:t>
      </w:r>
      <w:r w:rsidR="000D3CC9" w:rsidRPr="00695F20">
        <w:rPr>
          <w:lang w:eastAsia="zh-CN"/>
        </w:rPr>
        <w:t>i</w:t>
      </w:r>
      <w:r w:rsidRPr="00695F20">
        <w:rPr>
          <w:lang w:eastAsia="zh-CN"/>
        </w:rPr>
        <w:t xml:space="preserve">ndustrial </w:t>
      </w:r>
      <w:r w:rsidR="000D3CC9" w:rsidRPr="00695F20">
        <w:rPr>
          <w:lang w:eastAsia="zh-CN"/>
        </w:rPr>
        <w:t>d</w:t>
      </w:r>
      <w:r w:rsidRPr="00695F20">
        <w:rPr>
          <w:lang w:eastAsia="zh-CN"/>
        </w:rPr>
        <w:t>omain</w:t>
      </w:r>
      <w:r w:rsidR="00016AC7" w:rsidRPr="00695F20">
        <w:rPr>
          <w:lang w:eastAsia="zh-CN"/>
        </w:rPr>
        <w:t>"</w:t>
      </w:r>
      <w:r w:rsidRPr="00695F20">
        <w:rPr>
          <w:lang w:eastAsia="zh-CN"/>
        </w:rPr>
        <w:t>.</w:t>
      </w:r>
    </w:p>
    <w:p w14:paraId="74445E36" w14:textId="13066D5B" w:rsidR="003653DB" w:rsidRPr="00695F20" w:rsidRDefault="00956819" w:rsidP="00956819">
      <w:pPr>
        <w:pStyle w:val="enumlev1"/>
      </w:pPr>
      <w:r w:rsidRPr="00695F20">
        <w:lastRenderedPageBreak/>
        <w:t>11)</w:t>
      </w:r>
      <w:r w:rsidRPr="00695F20">
        <w:tab/>
      </w:r>
      <w:r w:rsidR="003653DB" w:rsidRPr="00695F20">
        <w:t xml:space="preserve">The oneM2M </w:t>
      </w:r>
      <w:r w:rsidR="00F41F99" w:rsidRPr="00695F20">
        <w:t>s</w:t>
      </w:r>
      <w:r w:rsidR="003653DB" w:rsidRPr="00695F20">
        <w:t xml:space="preserve">ystem shall support the inclusion of M2M </w:t>
      </w:r>
      <w:r w:rsidR="000D3CC9" w:rsidRPr="00695F20">
        <w:t>a</w:t>
      </w:r>
      <w:r w:rsidR="003653DB" w:rsidRPr="00695F20">
        <w:t xml:space="preserve">pplication's QoS preference in service requests to </w:t>
      </w:r>
      <w:r w:rsidR="000D3CC9" w:rsidRPr="00695F20">
        <w:t>u</w:t>
      </w:r>
      <w:r w:rsidR="003653DB" w:rsidRPr="00695F20">
        <w:t xml:space="preserve">nderlying </w:t>
      </w:r>
      <w:r w:rsidR="000D3CC9" w:rsidRPr="00695F20">
        <w:t>n</w:t>
      </w:r>
      <w:r w:rsidR="003653DB" w:rsidRPr="00695F20">
        <w:t>etworks (OSR-038 [</w:t>
      </w:r>
      <w:r w:rsidR="00331EAC" w:rsidRPr="00695F20">
        <w:rPr>
          <w:lang w:eastAsia="zh-CN"/>
        </w:rPr>
        <w:t>b</w:t>
      </w:r>
      <w:r w:rsidR="00331EAC" w:rsidRPr="00695F20">
        <w:rPr>
          <w:lang w:eastAsia="zh-CN"/>
        </w:rPr>
        <w:noBreakHyphen/>
        <w:t>ITU</w:t>
      </w:r>
      <w:r w:rsidR="00331EAC" w:rsidRPr="00695F20">
        <w:rPr>
          <w:lang w:eastAsia="zh-CN"/>
        </w:rPr>
        <w:noBreakHyphen/>
        <w:t>T Y.4500.2</w:t>
      </w:r>
      <w:r w:rsidR="003653DB" w:rsidRPr="00695F20">
        <w:t>]).</w:t>
      </w:r>
    </w:p>
    <w:p w14:paraId="74445E37" w14:textId="0939674C" w:rsidR="003653DB" w:rsidRPr="00695F20" w:rsidRDefault="003653DB" w:rsidP="00B6704F">
      <w:pPr>
        <w:pStyle w:val="Note"/>
        <w:rPr>
          <w:lang w:eastAsia="zh-CN"/>
        </w:rPr>
      </w:pPr>
      <w:r w:rsidRPr="00695F20">
        <w:rPr>
          <w:lang w:eastAsia="zh-CN"/>
        </w:rPr>
        <w:t>NOTE 11</w:t>
      </w:r>
      <w:r w:rsidR="00B6704F" w:rsidRPr="00695F20">
        <w:rPr>
          <w:lang w:eastAsia="zh-CN"/>
        </w:rPr>
        <w:t xml:space="preserve"> –</w:t>
      </w:r>
      <w:r w:rsidRPr="00695F20">
        <w:rPr>
          <w:lang w:eastAsia="zh-CN"/>
        </w:rPr>
        <w:t xml:space="preserve">This requirement addresses the use case 7.7 </w:t>
      </w:r>
      <w:r w:rsidR="00016AC7" w:rsidRPr="00695F20">
        <w:rPr>
          <w:lang w:eastAsia="zh-CN"/>
        </w:rPr>
        <w:t>"</w:t>
      </w:r>
      <w:r w:rsidRPr="00695F20">
        <w:rPr>
          <w:lang w:eastAsia="zh-CN"/>
        </w:rPr>
        <w:t>QoS/QoI monitoring in industrial domain</w:t>
      </w:r>
      <w:r w:rsidR="00016AC7" w:rsidRPr="00695F20">
        <w:rPr>
          <w:lang w:eastAsia="zh-CN"/>
        </w:rPr>
        <w:t>"</w:t>
      </w:r>
      <w:r w:rsidRPr="00695F20">
        <w:rPr>
          <w:lang w:eastAsia="zh-CN"/>
        </w:rPr>
        <w:t>.</w:t>
      </w:r>
    </w:p>
    <w:p w14:paraId="74445E38" w14:textId="60083EA2" w:rsidR="003653DB" w:rsidRPr="00695F20" w:rsidRDefault="00956819" w:rsidP="00956819">
      <w:pPr>
        <w:pStyle w:val="enumlev1"/>
      </w:pPr>
      <w:r w:rsidRPr="00695F20">
        <w:t>12)</w:t>
      </w:r>
      <w:r w:rsidRPr="00695F20">
        <w:tab/>
      </w:r>
      <w:r w:rsidR="003653DB" w:rsidRPr="00695F20">
        <w:t xml:space="preserve">The oneM2M </w:t>
      </w:r>
      <w:r w:rsidR="00F41F99" w:rsidRPr="00695F20">
        <w:t>s</w:t>
      </w:r>
      <w:r w:rsidR="003653DB" w:rsidRPr="00695F20">
        <w:t xml:space="preserve">ystem shall provide the capability for monitoring and describing data streams with associated attributes </w:t>
      </w:r>
      <w:r w:rsidR="00016AC7" w:rsidRPr="00695F20">
        <w:t xml:space="preserve">e.g., </w:t>
      </w:r>
      <w:r w:rsidR="003653DB" w:rsidRPr="00695F20">
        <w:t>data freshness, accuracy, sampling rate, data integrity</w:t>
      </w:r>
      <w:r w:rsidR="00DD7404" w:rsidRPr="00695F20">
        <w:rPr>
          <w:lang w:eastAsia="zh-CN"/>
        </w:rPr>
        <w:t xml:space="preserve"> (OSR</w:t>
      </w:r>
      <w:r w:rsidR="00DD7404" w:rsidRPr="00695F20">
        <w:rPr>
          <w:lang w:eastAsia="zh-CN"/>
        </w:rPr>
        <w:noBreakHyphen/>
      </w:r>
      <w:r w:rsidR="003653DB" w:rsidRPr="00695F20">
        <w:rPr>
          <w:lang w:eastAsia="zh-CN"/>
        </w:rPr>
        <w:t>092 [</w:t>
      </w:r>
      <w:r w:rsidR="00C5790F" w:rsidRPr="00695F20">
        <w:rPr>
          <w:lang w:eastAsia="zh-CN"/>
        </w:rPr>
        <w:t>b</w:t>
      </w:r>
      <w:r w:rsidR="00C5790F" w:rsidRPr="00695F20">
        <w:rPr>
          <w:lang w:eastAsia="zh-CN"/>
        </w:rPr>
        <w:noBreakHyphen/>
        <w:t>ITU</w:t>
      </w:r>
      <w:r w:rsidR="00C5790F" w:rsidRPr="00695F20">
        <w:rPr>
          <w:lang w:eastAsia="zh-CN"/>
        </w:rPr>
        <w:noBreakHyphen/>
        <w:t>T Y.4500.2</w:t>
      </w:r>
      <w:r w:rsidR="003653DB" w:rsidRPr="00695F20">
        <w:rPr>
          <w:lang w:eastAsia="zh-CN"/>
        </w:rPr>
        <w:t>]).</w:t>
      </w:r>
    </w:p>
    <w:p w14:paraId="74445E39" w14:textId="28219A75" w:rsidR="003653DB" w:rsidRPr="00695F20" w:rsidRDefault="003653DB" w:rsidP="00B6704F">
      <w:pPr>
        <w:pStyle w:val="Note"/>
        <w:rPr>
          <w:lang w:eastAsia="zh-CN"/>
        </w:rPr>
      </w:pPr>
      <w:r w:rsidRPr="00695F20">
        <w:rPr>
          <w:lang w:eastAsia="zh-CN"/>
        </w:rPr>
        <w:t>NOTE 12</w:t>
      </w:r>
      <w:r w:rsidR="00B6704F" w:rsidRPr="00695F20">
        <w:rPr>
          <w:lang w:eastAsia="zh-CN"/>
        </w:rPr>
        <w:t xml:space="preserve"> – </w:t>
      </w:r>
      <w:r w:rsidRPr="00695F20">
        <w:rPr>
          <w:lang w:eastAsia="zh-CN"/>
        </w:rPr>
        <w:t>This requirement addresses the use case 7.7.</w:t>
      </w:r>
    </w:p>
    <w:p w14:paraId="74445E3A" w14:textId="3CC2482F" w:rsidR="003653DB" w:rsidRPr="00695F20" w:rsidRDefault="006A62C6" w:rsidP="006A62C6">
      <w:pPr>
        <w:pStyle w:val="Heading1"/>
      </w:pPr>
      <w:bookmarkStart w:id="335" w:name="_Toc441137672"/>
      <w:bookmarkStart w:id="336" w:name="_Toc478569620"/>
      <w:bookmarkStart w:id="337" w:name="_Toc478570350"/>
      <w:bookmarkStart w:id="338" w:name="_Toc517167885"/>
      <w:bookmarkStart w:id="339" w:name="_Toc523313359"/>
      <w:bookmarkStart w:id="340" w:name="_Toc523313473"/>
      <w:r w:rsidRPr="00695F20">
        <w:t>9</w:t>
      </w:r>
      <w:r w:rsidRPr="00695F20">
        <w:tab/>
      </w:r>
      <w:r w:rsidR="003653DB" w:rsidRPr="00695F20">
        <w:t>High</w:t>
      </w:r>
      <w:r w:rsidR="00D936B2" w:rsidRPr="00695F20">
        <w:noBreakHyphen/>
        <w:t>l</w:t>
      </w:r>
      <w:r w:rsidR="003653DB" w:rsidRPr="00695F20">
        <w:t xml:space="preserve">evel </w:t>
      </w:r>
      <w:r w:rsidR="00D936B2" w:rsidRPr="00695F20">
        <w:t>a</w:t>
      </w:r>
      <w:r w:rsidR="003653DB" w:rsidRPr="00695F20">
        <w:t>rchitecture</w:t>
      </w:r>
      <w:bookmarkEnd w:id="335"/>
      <w:bookmarkEnd w:id="336"/>
      <w:bookmarkEnd w:id="337"/>
      <w:bookmarkEnd w:id="338"/>
      <w:bookmarkEnd w:id="339"/>
      <w:bookmarkEnd w:id="340"/>
    </w:p>
    <w:p w14:paraId="74445E3B" w14:textId="66BCB7E9" w:rsidR="003653DB" w:rsidRPr="00695F20" w:rsidRDefault="006A62C6" w:rsidP="006A62C6">
      <w:pPr>
        <w:pStyle w:val="Heading2"/>
      </w:pPr>
      <w:bookmarkStart w:id="341" w:name="_Toc478569621"/>
      <w:bookmarkStart w:id="342" w:name="_Toc478570351"/>
      <w:bookmarkStart w:id="343" w:name="_Toc517167886"/>
      <w:bookmarkStart w:id="344" w:name="_Toc523313360"/>
      <w:bookmarkStart w:id="345" w:name="_Toc523313474"/>
      <w:r w:rsidRPr="00695F20">
        <w:t>9.1</w:t>
      </w:r>
      <w:r w:rsidRPr="00695F20">
        <w:tab/>
      </w:r>
      <w:r w:rsidR="003653DB" w:rsidRPr="00695F20">
        <w:t>Introduction</w:t>
      </w:r>
      <w:bookmarkEnd w:id="341"/>
      <w:bookmarkEnd w:id="342"/>
      <w:bookmarkEnd w:id="343"/>
      <w:bookmarkEnd w:id="344"/>
      <w:bookmarkEnd w:id="345"/>
    </w:p>
    <w:p w14:paraId="74445E3C" w14:textId="5033B0B6" w:rsidR="003653DB" w:rsidRPr="00695F20" w:rsidRDefault="003653DB" w:rsidP="003653DB">
      <w:pPr>
        <w:rPr>
          <w:spacing w:val="-4"/>
        </w:rPr>
      </w:pPr>
      <w:r w:rsidRPr="00695F20">
        <w:rPr>
          <w:spacing w:val="-4"/>
        </w:rPr>
        <w:t xml:space="preserve">The seven use cases in the industrial domain discussed in the present document are listed in </w:t>
      </w:r>
      <w:r w:rsidR="00B6704F" w:rsidRPr="00695F20">
        <w:rPr>
          <w:spacing w:val="-4"/>
        </w:rPr>
        <w:t xml:space="preserve">Table </w:t>
      </w:r>
      <w:r w:rsidRPr="00695F20">
        <w:rPr>
          <w:spacing w:val="-4"/>
        </w:rPr>
        <w:t>9.1-1.</w:t>
      </w:r>
    </w:p>
    <w:p w14:paraId="74445E3D" w14:textId="56C7F5F6" w:rsidR="003653DB" w:rsidRPr="00695F20" w:rsidRDefault="003653DB" w:rsidP="00B6704F">
      <w:pPr>
        <w:pStyle w:val="TableNoTitle0"/>
        <w:rPr>
          <w:lang w:eastAsia="zh-CN"/>
        </w:rPr>
      </w:pPr>
      <w:r w:rsidRPr="00695F20">
        <w:rPr>
          <w:lang w:eastAsia="zh-CN"/>
        </w:rPr>
        <w:t>Table 9.1-1</w:t>
      </w:r>
      <w:r w:rsidR="00B6704F" w:rsidRPr="00695F20">
        <w:rPr>
          <w:lang w:eastAsia="zh-CN"/>
        </w:rPr>
        <w:t xml:space="preserve"> –</w:t>
      </w:r>
      <w:r w:rsidRPr="00695F20">
        <w:rPr>
          <w:lang w:eastAsia="zh-CN"/>
        </w:rPr>
        <w:t xml:space="preserve"> Use cases in the industrial domain</w:t>
      </w: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tblCellMar>
        <w:tblLook w:val="01E0" w:firstRow="1" w:lastRow="1" w:firstColumn="1" w:lastColumn="1" w:noHBand="0" w:noVBand="0"/>
      </w:tblPr>
      <w:tblGrid>
        <w:gridCol w:w="1415"/>
        <w:gridCol w:w="5959"/>
        <w:gridCol w:w="2265"/>
      </w:tblGrid>
      <w:tr w:rsidR="003653DB" w:rsidRPr="00695F20" w14:paraId="74445E41" w14:textId="77777777" w:rsidTr="00AB1B2D">
        <w:trPr>
          <w:tblHeade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3E" w14:textId="77777777" w:rsidR="003653DB" w:rsidRPr="00695F20" w:rsidRDefault="003653DB" w:rsidP="00B6704F">
            <w:pPr>
              <w:pStyle w:val="Tablehead"/>
              <w:rPr>
                <w:rFonts w:eastAsia="Arial Unicode MS"/>
                <w:lang w:eastAsia="zh-CN"/>
              </w:rPr>
            </w:pPr>
            <w:r w:rsidRPr="00695F20">
              <w:rPr>
                <w:rFonts w:eastAsia="Arial Unicode MS"/>
                <w:lang w:eastAsia="zh-CN"/>
              </w:rPr>
              <w:t>Use case No.</w:t>
            </w:r>
          </w:p>
        </w:tc>
        <w:tc>
          <w:tcPr>
            <w:tcW w:w="309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3F" w14:textId="77777777" w:rsidR="003653DB" w:rsidRPr="00695F20" w:rsidRDefault="003653DB" w:rsidP="00B6704F">
            <w:pPr>
              <w:pStyle w:val="Tablehead"/>
              <w:rPr>
                <w:rFonts w:eastAsia="Arial Unicode MS"/>
                <w:lang w:eastAsia="zh-CN"/>
              </w:rPr>
            </w:pPr>
            <w:r w:rsidRPr="00695F20">
              <w:rPr>
                <w:rFonts w:eastAsia="Arial Unicode MS"/>
                <w:lang w:eastAsia="zh-CN"/>
              </w:rPr>
              <w:t>Title</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40" w14:textId="77777777" w:rsidR="003653DB" w:rsidRPr="00695F20" w:rsidRDefault="003653DB" w:rsidP="00B6704F">
            <w:pPr>
              <w:pStyle w:val="Tablehead"/>
              <w:rPr>
                <w:rFonts w:eastAsia="Arial Unicode MS"/>
                <w:lang w:eastAsia="zh-CN"/>
              </w:rPr>
            </w:pPr>
            <w:r w:rsidRPr="00695F20">
              <w:rPr>
                <w:rFonts w:eastAsia="Arial Unicode MS"/>
                <w:lang w:eastAsia="zh-CN"/>
              </w:rPr>
              <w:t>Description</w:t>
            </w:r>
          </w:p>
        </w:tc>
      </w:tr>
      <w:tr w:rsidR="003653DB" w:rsidRPr="00695F20" w14:paraId="74445E45" w14:textId="77777777" w:rsidTr="00AB1B2D">
        <w:trP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2" w14:textId="77777777" w:rsidR="003653DB" w:rsidRPr="00695F20" w:rsidRDefault="003653DB" w:rsidP="00B6704F">
            <w:pPr>
              <w:pStyle w:val="Tabletext"/>
              <w:jc w:val="center"/>
              <w:rPr>
                <w:rFonts w:eastAsia="Arial Unicode MS"/>
              </w:rPr>
            </w:pPr>
            <w:r w:rsidRPr="00695F20">
              <w:rPr>
                <w:rFonts w:eastAsia="Arial Unicode MS"/>
              </w:rPr>
              <w:t>1</w:t>
            </w:r>
          </w:p>
        </w:tc>
        <w:tc>
          <w:tcPr>
            <w:tcW w:w="309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3" w14:textId="77777777" w:rsidR="003653DB" w:rsidRPr="00695F20" w:rsidRDefault="003653DB" w:rsidP="00B6704F">
            <w:pPr>
              <w:pStyle w:val="Tabletext"/>
              <w:rPr>
                <w:rFonts w:eastAsia="Arial Unicode MS"/>
              </w:rPr>
            </w:pPr>
            <w:r w:rsidRPr="00695F20">
              <w:rPr>
                <w:rFonts w:eastAsia="Arial Unicode MS"/>
              </w:rPr>
              <w:t>An industrial use case for on-demand data collection for factories</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44" w14:textId="77777777" w:rsidR="003653DB" w:rsidRPr="00695F20" w:rsidRDefault="003653DB" w:rsidP="00B6704F">
            <w:pPr>
              <w:pStyle w:val="Tabletext"/>
              <w:jc w:val="center"/>
              <w:rPr>
                <w:rFonts w:eastAsia="Arial Unicode MS"/>
              </w:rPr>
            </w:pPr>
            <w:r w:rsidRPr="00695F20">
              <w:rPr>
                <w:rFonts w:eastAsia="Arial Unicode MS"/>
              </w:rPr>
              <w:t>See clause 7.1</w:t>
            </w:r>
          </w:p>
        </w:tc>
      </w:tr>
      <w:tr w:rsidR="003653DB" w:rsidRPr="00695F20" w14:paraId="74445E49" w14:textId="77777777" w:rsidTr="00AB1B2D">
        <w:trP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6" w14:textId="77777777" w:rsidR="003653DB" w:rsidRPr="00695F20" w:rsidRDefault="003653DB" w:rsidP="00B6704F">
            <w:pPr>
              <w:pStyle w:val="Tabletext"/>
              <w:jc w:val="center"/>
              <w:rPr>
                <w:rFonts w:eastAsia="Arial Unicode MS"/>
              </w:rPr>
            </w:pPr>
            <w:r w:rsidRPr="00695F20">
              <w:rPr>
                <w:rFonts w:eastAsia="Arial Unicode MS"/>
              </w:rPr>
              <w:t>2</w:t>
            </w:r>
          </w:p>
        </w:tc>
        <w:tc>
          <w:tcPr>
            <w:tcW w:w="309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7" w14:textId="77777777" w:rsidR="003653DB" w:rsidRPr="00695F20" w:rsidRDefault="003653DB" w:rsidP="00B6704F">
            <w:pPr>
              <w:pStyle w:val="Tabletext"/>
              <w:rPr>
                <w:rFonts w:eastAsia="Arial Unicode MS"/>
              </w:rPr>
            </w:pPr>
            <w:r w:rsidRPr="00695F20">
              <w:rPr>
                <w:rFonts w:eastAsia="Arial Unicode MS"/>
              </w:rPr>
              <w:t>Integrity of data collection monitoring</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48" w14:textId="77777777" w:rsidR="003653DB" w:rsidRPr="00695F20" w:rsidRDefault="003653DB" w:rsidP="00B6704F">
            <w:pPr>
              <w:pStyle w:val="Tabletext"/>
              <w:jc w:val="center"/>
              <w:rPr>
                <w:rFonts w:eastAsia="Arial Unicode MS"/>
              </w:rPr>
            </w:pPr>
            <w:r w:rsidRPr="00695F20">
              <w:rPr>
                <w:rFonts w:eastAsia="Arial Unicode MS"/>
              </w:rPr>
              <w:t>See clause 7.2</w:t>
            </w:r>
          </w:p>
        </w:tc>
      </w:tr>
      <w:tr w:rsidR="003653DB" w:rsidRPr="00695F20" w14:paraId="74445E4D" w14:textId="77777777" w:rsidTr="00AB1B2D">
        <w:trP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A" w14:textId="77777777" w:rsidR="003653DB" w:rsidRPr="00695F20" w:rsidRDefault="003653DB" w:rsidP="00B6704F">
            <w:pPr>
              <w:pStyle w:val="Tabletext"/>
              <w:jc w:val="center"/>
              <w:rPr>
                <w:rFonts w:eastAsia="Arial Unicode MS"/>
              </w:rPr>
            </w:pPr>
            <w:r w:rsidRPr="00695F20">
              <w:rPr>
                <w:rFonts w:eastAsia="Arial Unicode MS"/>
              </w:rPr>
              <w:t>3</w:t>
            </w:r>
          </w:p>
        </w:tc>
        <w:tc>
          <w:tcPr>
            <w:tcW w:w="309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B" w14:textId="77777777" w:rsidR="003653DB" w:rsidRPr="00695F20" w:rsidRDefault="003653DB" w:rsidP="00B6704F">
            <w:pPr>
              <w:pStyle w:val="Tabletext"/>
              <w:rPr>
                <w:rFonts w:eastAsia="Arial Unicode MS"/>
              </w:rPr>
            </w:pPr>
            <w:r w:rsidRPr="00695F20">
              <w:rPr>
                <w:rFonts w:eastAsia="Arial Unicode MS"/>
              </w:rPr>
              <w:t>Data process for inter-factory manufacturing</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4C" w14:textId="77777777" w:rsidR="003653DB" w:rsidRPr="00695F20" w:rsidRDefault="003653DB" w:rsidP="00B6704F">
            <w:pPr>
              <w:pStyle w:val="Tabletext"/>
              <w:jc w:val="center"/>
              <w:rPr>
                <w:rFonts w:eastAsia="Arial Unicode MS"/>
              </w:rPr>
            </w:pPr>
            <w:r w:rsidRPr="00695F20">
              <w:rPr>
                <w:rFonts w:eastAsia="Arial Unicode MS"/>
              </w:rPr>
              <w:t>See clause 7.3</w:t>
            </w:r>
          </w:p>
        </w:tc>
      </w:tr>
      <w:tr w:rsidR="003653DB" w:rsidRPr="00695F20" w14:paraId="74445E51" w14:textId="77777777" w:rsidTr="00AB1B2D">
        <w:trP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4E" w14:textId="77777777" w:rsidR="003653DB" w:rsidRPr="00695F20" w:rsidRDefault="003653DB" w:rsidP="00B6704F">
            <w:pPr>
              <w:pStyle w:val="Tabletext"/>
              <w:jc w:val="center"/>
              <w:rPr>
                <w:rFonts w:eastAsia="Arial Unicode MS"/>
              </w:rPr>
            </w:pPr>
            <w:r w:rsidRPr="00695F20">
              <w:rPr>
                <w:rFonts w:eastAsia="Arial Unicode MS"/>
              </w:rPr>
              <w:t>4</w:t>
            </w:r>
          </w:p>
        </w:tc>
        <w:tc>
          <w:tcPr>
            <w:tcW w:w="3091" w:type="pct"/>
            <w:tcBorders>
              <w:top w:val="single" w:sz="4" w:space="0" w:color="000000"/>
              <w:left w:val="single" w:sz="4" w:space="0" w:color="000000"/>
              <w:bottom w:val="single" w:sz="4" w:space="0" w:color="000000"/>
              <w:right w:val="single" w:sz="4" w:space="0" w:color="000000"/>
            </w:tcBorders>
            <w:shd w:val="clear" w:color="auto" w:fill="auto"/>
            <w:hideMark/>
          </w:tcPr>
          <w:p w14:paraId="74445E4F" w14:textId="77777777" w:rsidR="003653DB" w:rsidRPr="00695F20" w:rsidRDefault="003653DB" w:rsidP="00B6704F">
            <w:pPr>
              <w:pStyle w:val="Tabletext"/>
              <w:rPr>
                <w:rFonts w:eastAsia="Arial Unicode MS"/>
              </w:rPr>
            </w:pPr>
            <w:r w:rsidRPr="00695F20">
              <w:rPr>
                <w:rFonts w:eastAsia="Arial Unicode MS"/>
              </w:rPr>
              <w:t>Aircraft construction and maintenance</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50" w14:textId="77777777" w:rsidR="003653DB" w:rsidRPr="00695F20" w:rsidRDefault="003653DB" w:rsidP="00B6704F">
            <w:pPr>
              <w:pStyle w:val="Tabletext"/>
              <w:jc w:val="center"/>
              <w:rPr>
                <w:rFonts w:eastAsia="Arial Unicode MS"/>
              </w:rPr>
            </w:pPr>
            <w:r w:rsidRPr="00695F20">
              <w:rPr>
                <w:rFonts w:eastAsia="Arial Unicode MS"/>
              </w:rPr>
              <w:t>See clause 7.4</w:t>
            </w:r>
          </w:p>
        </w:tc>
      </w:tr>
      <w:tr w:rsidR="003653DB" w:rsidRPr="00695F20" w14:paraId="74445E55" w14:textId="77777777" w:rsidTr="00AB1B2D">
        <w:trP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52" w14:textId="77777777" w:rsidR="003653DB" w:rsidRPr="00695F20" w:rsidRDefault="003653DB" w:rsidP="00B6704F">
            <w:pPr>
              <w:pStyle w:val="Tabletext"/>
              <w:jc w:val="center"/>
              <w:rPr>
                <w:rFonts w:eastAsia="Arial Unicode MS"/>
              </w:rPr>
            </w:pPr>
            <w:r w:rsidRPr="00695F20">
              <w:rPr>
                <w:rFonts w:eastAsia="Arial Unicode MS"/>
              </w:rPr>
              <w:t>5</w:t>
            </w:r>
          </w:p>
        </w:tc>
        <w:tc>
          <w:tcPr>
            <w:tcW w:w="3091" w:type="pct"/>
            <w:tcBorders>
              <w:top w:val="single" w:sz="4" w:space="0" w:color="000000"/>
              <w:left w:val="single" w:sz="4" w:space="0" w:color="000000"/>
              <w:bottom w:val="single" w:sz="4" w:space="0" w:color="000000"/>
              <w:right w:val="single" w:sz="4" w:space="0" w:color="000000"/>
            </w:tcBorders>
            <w:shd w:val="clear" w:color="auto" w:fill="auto"/>
            <w:hideMark/>
          </w:tcPr>
          <w:p w14:paraId="74445E53" w14:textId="4F18FCB9" w:rsidR="003653DB" w:rsidRPr="00695F20" w:rsidRDefault="003653DB" w:rsidP="00B6704F">
            <w:pPr>
              <w:pStyle w:val="Tabletext"/>
              <w:rPr>
                <w:rFonts w:eastAsia="Arial Unicode MS"/>
              </w:rPr>
            </w:pPr>
            <w:r w:rsidRPr="00695F20">
              <w:rPr>
                <w:rFonts w:eastAsia="Arial Unicode MS"/>
              </w:rPr>
              <w:t>Real</w:t>
            </w:r>
            <w:r w:rsidR="006E258F" w:rsidRPr="00695F20">
              <w:rPr>
                <w:rFonts w:eastAsia="Arial Unicode MS"/>
              </w:rPr>
              <w:noBreakHyphen/>
              <w:t>t</w:t>
            </w:r>
            <w:r w:rsidRPr="00695F20">
              <w:rPr>
                <w:rFonts w:eastAsia="Arial Unicode MS"/>
              </w:rPr>
              <w:t xml:space="preserve">ime </w:t>
            </w:r>
            <w:r w:rsidR="006E258F" w:rsidRPr="00695F20">
              <w:rPr>
                <w:rFonts w:eastAsia="Arial Unicode MS"/>
              </w:rPr>
              <w:t>d</w:t>
            </w:r>
            <w:r w:rsidRPr="00695F20">
              <w:rPr>
                <w:rFonts w:eastAsia="Arial Unicode MS"/>
              </w:rPr>
              <w:t xml:space="preserve">ata </w:t>
            </w:r>
            <w:r w:rsidR="006E258F" w:rsidRPr="00695F20">
              <w:rPr>
                <w:rFonts w:eastAsia="Arial Unicode MS"/>
              </w:rPr>
              <w:t>c</w:t>
            </w:r>
            <w:r w:rsidRPr="00695F20">
              <w:rPr>
                <w:rFonts w:eastAsia="Arial Unicode MS"/>
              </w:rPr>
              <w:t>ollection</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54" w14:textId="77777777" w:rsidR="003653DB" w:rsidRPr="00695F20" w:rsidRDefault="003653DB" w:rsidP="00B6704F">
            <w:pPr>
              <w:pStyle w:val="Tabletext"/>
              <w:jc w:val="center"/>
              <w:rPr>
                <w:rFonts w:eastAsia="Arial Unicode MS"/>
              </w:rPr>
            </w:pPr>
            <w:r w:rsidRPr="00695F20">
              <w:rPr>
                <w:rFonts w:eastAsia="Arial Unicode MS"/>
              </w:rPr>
              <w:t>See clause 7.5</w:t>
            </w:r>
          </w:p>
        </w:tc>
      </w:tr>
      <w:tr w:rsidR="003653DB" w:rsidRPr="00695F20" w14:paraId="74445E59" w14:textId="77777777" w:rsidTr="00AB1B2D">
        <w:trPr>
          <w:trHeight w:val="339"/>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56" w14:textId="77777777" w:rsidR="003653DB" w:rsidRPr="00695F20" w:rsidRDefault="003653DB" w:rsidP="00B6704F">
            <w:pPr>
              <w:pStyle w:val="Tabletext"/>
              <w:jc w:val="center"/>
              <w:rPr>
                <w:rFonts w:eastAsia="Arial Unicode MS"/>
              </w:rPr>
            </w:pPr>
            <w:r w:rsidRPr="00695F20">
              <w:rPr>
                <w:rFonts w:eastAsia="Arial Unicode MS"/>
              </w:rPr>
              <w:t>6</w:t>
            </w:r>
          </w:p>
        </w:tc>
        <w:tc>
          <w:tcPr>
            <w:tcW w:w="3091" w:type="pct"/>
            <w:tcBorders>
              <w:top w:val="single" w:sz="4" w:space="0" w:color="000000"/>
              <w:left w:val="single" w:sz="4" w:space="0" w:color="000000"/>
              <w:bottom w:val="single" w:sz="4" w:space="0" w:color="000000"/>
              <w:right w:val="single" w:sz="4" w:space="0" w:color="000000"/>
            </w:tcBorders>
            <w:shd w:val="clear" w:color="auto" w:fill="auto"/>
            <w:hideMark/>
          </w:tcPr>
          <w:p w14:paraId="74445E57" w14:textId="77777777" w:rsidR="003653DB" w:rsidRPr="00695F20" w:rsidRDefault="003653DB" w:rsidP="00B6704F">
            <w:pPr>
              <w:pStyle w:val="Tabletext"/>
              <w:rPr>
                <w:rFonts w:eastAsia="Arial Unicode MS"/>
              </w:rPr>
            </w:pPr>
            <w:r w:rsidRPr="00695F20">
              <w:rPr>
                <w:rFonts w:eastAsia="Arial Unicode MS"/>
              </w:rPr>
              <w:t>Data encryption in industrial domain</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58" w14:textId="77777777" w:rsidR="003653DB" w:rsidRPr="00695F20" w:rsidRDefault="003653DB" w:rsidP="00B6704F">
            <w:pPr>
              <w:pStyle w:val="Tabletext"/>
              <w:jc w:val="center"/>
              <w:rPr>
                <w:rFonts w:eastAsia="Arial Unicode MS"/>
              </w:rPr>
            </w:pPr>
            <w:r w:rsidRPr="00695F20">
              <w:rPr>
                <w:rFonts w:eastAsia="Arial Unicode MS"/>
              </w:rPr>
              <w:t>See clause 7.6</w:t>
            </w:r>
          </w:p>
        </w:tc>
      </w:tr>
      <w:tr w:rsidR="003653DB" w:rsidRPr="00695F20" w14:paraId="74445E5D" w14:textId="77777777" w:rsidTr="00AB1B2D">
        <w:trPr>
          <w:jc w:val="center"/>
        </w:trPr>
        <w:tc>
          <w:tcPr>
            <w:tcW w:w="73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5A" w14:textId="77777777" w:rsidR="003653DB" w:rsidRPr="00695F20" w:rsidRDefault="003653DB" w:rsidP="00B6704F">
            <w:pPr>
              <w:pStyle w:val="Tabletext"/>
              <w:jc w:val="center"/>
              <w:rPr>
                <w:rFonts w:eastAsia="Arial Unicode MS"/>
              </w:rPr>
            </w:pPr>
            <w:r w:rsidRPr="00695F20">
              <w:rPr>
                <w:rFonts w:eastAsia="Arial Unicode MS"/>
              </w:rPr>
              <w:t>7</w:t>
            </w:r>
          </w:p>
        </w:tc>
        <w:tc>
          <w:tcPr>
            <w:tcW w:w="3091" w:type="pct"/>
            <w:tcBorders>
              <w:top w:val="single" w:sz="4" w:space="0" w:color="000000"/>
              <w:left w:val="single" w:sz="4" w:space="0" w:color="000000"/>
              <w:bottom w:val="single" w:sz="4" w:space="0" w:color="000000"/>
              <w:right w:val="single" w:sz="4" w:space="0" w:color="000000"/>
            </w:tcBorders>
            <w:shd w:val="clear" w:color="auto" w:fill="auto"/>
            <w:hideMark/>
          </w:tcPr>
          <w:p w14:paraId="74445E5B" w14:textId="77777777" w:rsidR="003653DB" w:rsidRPr="00695F20" w:rsidRDefault="003653DB" w:rsidP="00B6704F">
            <w:pPr>
              <w:pStyle w:val="Tabletext"/>
              <w:rPr>
                <w:rFonts w:eastAsia="Arial Unicode MS"/>
              </w:rPr>
            </w:pPr>
            <w:r w:rsidRPr="00695F20">
              <w:rPr>
                <w:rFonts w:eastAsia="Arial Unicode MS"/>
              </w:rPr>
              <w:t>QoS/QoI monitoring in industrial domain</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5C" w14:textId="77777777" w:rsidR="003653DB" w:rsidRPr="00695F20" w:rsidRDefault="003653DB" w:rsidP="00B6704F">
            <w:pPr>
              <w:pStyle w:val="Tabletext"/>
              <w:jc w:val="center"/>
              <w:rPr>
                <w:rFonts w:eastAsia="Arial Unicode MS"/>
              </w:rPr>
            </w:pPr>
            <w:r w:rsidRPr="00695F20">
              <w:rPr>
                <w:rFonts w:eastAsia="Arial Unicode MS"/>
              </w:rPr>
              <w:t>See clause 7.7</w:t>
            </w:r>
          </w:p>
        </w:tc>
      </w:tr>
    </w:tbl>
    <w:p w14:paraId="74445E5F" w14:textId="0CA42365" w:rsidR="003653DB" w:rsidRPr="00695F20" w:rsidRDefault="003653DB" w:rsidP="003653DB">
      <w:r w:rsidRPr="00695F20">
        <w:t xml:space="preserve">The deployments which support these use cases require the use of M2M </w:t>
      </w:r>
      <w:r w:rsidR="00ED63CC" w:rsidRPr="00695F20">
        <w:t>d</w:t>
      </w:r>
      <w:r w:rsidRPr="00695F20">
        <w:t>evices which use broadcasting mode through the PLC or DCS. The following clauses provide the high level oneM2M architecture mapping for these deployments.</w:t>
      </w:r>
    </w:p>
    <w:p w14:paraId="74445E60" w14:textId="4F84C6F4" w:rsidR="003653DB" w:rsidRPr="00695F20" w:rsidRDefault="006A62C6" w:rsidP="006A62C6">
      <w:pPr>
        <w:pStyle w:val="Heading2"/>
      </w:pPr>
      <w:bookmarkStart w:id="346" w:name="_Toc441137673"/>
      <w:bookmarkStart w:id="347" w:name="_Toc478569622"/>
      <w:bookmarkStart w:id="348" w:name="_Toc478570352"/>
      <w:bookmarkStart w:id="349" w:name="_Toc517167887"/>
      <w:bookmarkStart w:id="350" w:name="_Toc523313361"/>
      <w:bookmarkStart w:id="351" w:name="_Toc523313475"/>
      <w:r w:rsidRPr="00695F20">
        <w:t>9.2</w:t>
      </w:r>
      <w:r w:rsidRPr="00695F20">
        <w:tab/>
      </w:r>
      <w:r w:rsidR="003653DB" w:rsidRPr="00695F20">
        <w:t xml:space="preserve">Deployment </w:t>
      </w:r>
      <w:r w:rsidR="00ED63CC" w:rsidRPr="00695F20">
        <w:t>m</w:t>
      </w:r>
      <w:r w:rsidR="003653DB" w:rsidRPr="00695F20">
        <w:t xml:space="preserve">apping </w:t>
      </w:r>
      <w:r w:rsidR="00455E7A" w:rsidRPr="00695F20">
        <w:t>u</w:t>
      </w:r>
      <w:r w:rsidR="003653DB" w:rsidRPr="00695F20">
        <w:t>sing IPE</w:t>
      </w:r>
      <w:bookmarkEnd w:id="346"/>
      <w:bookmarkEnd w:id="347"/>
      <w:bookmarkEnd w:id="348"/>
      <w:bookmarkEnd w:id="349"/>
      <w:bookmarkEnd w:id="350"/>
      <w:bookmarkEnd w:id="351"/>
    </w:p>
    <w:p w14:paraId="74445E61" w14:textId="1AFDA6EC" w:rsidR="003653DB" w:rsidRPr="00695F20" w:rsidRDefault="003653DB" w:rsidP="003653DB">
      <w:r w:rsidRPr="00695F20">
        <w:t xml:space="preserve">Table 9.2-1 lists the mapping relationship between the actors in industrial domain and the nodes in oneM2M domain. Those devices under the M2M </w:t>
      </w:r>
      <w:r w:rsidR="005D4FEF" w:rsidRPr="00695F20">
        <w:t>g</w:t>
      </w:r>
      <w:r w:rsidRPr="00695F20">
        <w:t xml:space="preserve">ateway are non-oneM2M devices which can be mapped into the M2M </w:t>
      </w:r>
      <w:r w:rsidR="005D4FEF" w:rsidRPr="00695F20">
        <w:t>a</w:t>
      </w:r>
      <w:r w:rsidRPr="00695F20">
        <w:t xml:space="preserve">rea </w:t>
      </w:r>
      <w:r w:rsidR="005D4FEF" w:rsidRPr="00695F20">
        <w:t>n</w:t>
      </w:r>
      <w:r w:rsidRPr="00695F20">
        <w:t xml:space="preserve">etwork. In this case, the M2M </w:t>
      </w:r>
      <w:r w:rsidR="005D4FEF" w:rsidRPr="00695F20">
        <w:t>g</w:t>
      </w:r>
      <w:r w:rsidRPr="00695F20">
        <w:t xml:space="preserve">ateway which is mapped to the MN shall implement the </w:t>
      </w:r>
      <w:r w:rsidR="00455E7A" w:rsidRPr="00695F20">
        <w:t>i</w:t>
      </w:r>
      <w:r w:rsidRPr="00695F20">
        <w:t xml:space="preserve">nterworking </w:t>
      </w:r>
      <w:r w:rsidR="00455E7A" w:rsidRPr="00695F20">
        <w:t>p</w:t>
      </w:r>
      <w:r w:rsidRPr="00695F20">
        <w:t xml:space="preserve">roxy </w:t>
      </w:r>
      <w:r w:rsidR="00455E7A" w:rsidRPr="00695F20">
        <w:t>a</w:t>
      </w:r>
      <w:r w:rsidRPr="00695F20">
        <w:t xml:space="preserve">pplication </w:t>
      </w:r>
      <w:r w:rsidR="00455E7A" w:rsidRPr="00695F20">
        <w:t>e</w:t>
      </w:r>
      <w:r w:rsidRPr="00695F20">
        <w:t>ntity (IPE).</w:t>
      </w:r>
    </w:p>
    <w:p w14:paraId="74445E62" w14:textId="6BAAB0C4" w:rsidR="003653DB" w:rsidRPr="00695F20" w:rsidRDefault="003653DB" w:rsidP="00AB1B2D">
      <w:pPr>
        <w:pStyle w:val="TableNoTitle0"/>
        <w:rPr>
          <w:lang w:eastAsia="zh-CN"/>
        </w:rPr>
      </w:pPr>
      <w:r w:rsidRPr="00695F20">
        <w:rPr>
          <w:lang w:eastAsia="zh-CN"/>
        </w:rPr>
        <w:t>Table 9.2-1</w:t>
      </w:r>
      <w:r w:rsidR="00AB1B2D" w:rsidRPr="00695F20">
        <w:rPr>
          <w:lang w:eastAsia="zh-CN"/>
        </w:rPr>
        <w:t xml:space="preserve"> –</w:t>
      </w:r>
      <w:r w:rsidRPr="00695F20">
        <w:rPr>
          <w:lang w:eastAsia="zh-CN"/>
        </w:rPr>
        <w:t xml:space="preserve"> Mapping relationship 1</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tblCellMar>
        <w:tblLook w:val="01E0" w:firstRow="1" w:lastRow="1" w:firstColumn="1" w:lastColumn="1" w:noHBand="0" w:noVBand="0"/>
      </w:tblPr>
      <w:tblGrid>
        <w:gridCol w:w="1696"/>
        <w:gridCol w:w="4961"/>
        <w:gridCol w:w="2972"/>
      </w:tblGrid>
      <w:tr w:rsidR="003653DB" w:rsidRPr="00695F20" w14:paraId="74445E66" w14:textId="77777777" w:rsidTr="00AB1B2D">
        <w:trPr>
          <w:tblHeader/>
          <w:jc w:val="center"/>
        </w:trPr>
        <w:tc>
          <w:tcPr>
            <w:tcW w:w="88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63" w14:textId="77777777" w:rsidR="003653DB" w:rsidRPr="00695F20" w:rsidRDefault="003653DB" w:rsidP="00AB1B2D">
            <w:pPr>
              <w:pStyle w:val="Tablehead"/>
              <w:rPr>
                <w:rFonts w:eastAsia="Arial Unicode MS"/>
              </w:rPr>
            </w:pPr>
            <w:r w:rsidRPr="00695F20">
              <w:rPr>
                <w:rFonts w:eastAsia="Arial Unicode MS"/>
              </w:rPr>
              <w:t>Use case No.</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64" w14:textId="77777777" w:rsidR="003653DB" w:rsidRPr="00695F20" w:rsidRDefault="003653DB" w:rsidP="00AB1B2D">
            <w:pPr>
              <w:pStyle w:val="Tablehead"/>
              <w:rPr>
                <w:rFonts w:eastAsia="Arial Unicode MS"/>
              </w:rPr>
            </w:pPr>
            <w:r w:rsidRPr="00695F20">
              <w:rPr>
                <w:rFonts w:eastAsia="Arial Unicode MS"/>
              </w:rPr>
              <w:t>Actors in the use case</w:t>
            </w:r>
          </w:p>
        </w:tc>
        <w:tc>
          <w:tcPr>
            <w:tcW w:w="15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65" w14:textId="0FF960F0" w:rsidR="003653DB" w:rsidRPr="00695F20" w:rsidRDefault="003653DB" w:rsidP="00AB1B2D">
            <w:pPr>
              <w:pStyle w:val="Tablehead"/>
              <w:rPr>
                <w:rFonts w:eastAsia="Arial Unicode MS"/>
              </w:rPr>
            </w:pPr>
            <w:r w:rsidRPr="00695F20">
              <w:rPr>
                <w:rFonts w:eastAsia="Arial Unicode MS"/>
              </w:rPr>
              <w:t xml:space="preserve">oneM2M </w:t>
            </w:r>
            <w:r w:rsidR="001F62CC" w:rsidRPr="00695F20">
              <w:rPr>
                <w:rFonts w:eastAsia="Arial Unicode MS"/>
              </w:rPr>
              <w:t>n</w:t>
            </w:r>
            <w:r w:rsidRPr="00695F20">
              <w:rPr>
                <w:rFonts w:eastAsia="Arial Unicode MS"/>
              </w:rPr>
              <w:t>ode</w:t>
            </w:r>
          </w:p>
        </w:tc>
      </w:tr>
      <w:tr w:rsidR="003653DB" w:rsidRPr="00695F20" w14:paraId="74445E6A" w14:textId="77777777" w:rsidTr="00AB1B2D">
        <w:trPr>
          <w:jc w:val="center"/>
        </w:trPr>
        <w:tc>
          <w:tcPr>
            <w:tcW w:w="881" w:type="pct"/>
            <w:tcBorders>
              <w:top w:val="single" w:sz="4" w:space="0" w:color="000000"/>
              <w:left w:val="single" w:sz="4" w:space="0" w:color="000000"/>
              <w:right w:val="single" w:sz="4" w:space="0" w:color="000000"/>
            </w:tcBorders>
            <w:shd w:val="clear" w:color="auto" w:fill="auto"/>
            <w:hideMark/>
          </w:tcPr>
          <w:p w14:paraId="74445E67" w14:textId="77777777" w:rsidR="003653DB" w:rsidRPr="00695F20" w:rsidRDefault="003653DB" w:rsidP="00AB1B2D">
            <w:pPr>
              <w:pStyle w:val="Tabletext"/>
              <w:jc w:val="center"/>
              <w:rPr>
                <w:rFonts w:eastAsia="Arial Unicode MS"/>
              </w:rPr>
            </w:pPr>
            <w:r w:rsidRPr="00695F20">
              <w:rPr>
                <w:rFonts w:eastAsia="Arial Unicode MS"/>
              </w:rPr>
              <w:t>1, 2, 3, 4, 5, 6, 7</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68" w14:textId="77777777" w:rsidR="003653DB" w:rsidRPr="00695F20" w:rsidRDefault="003653DB" w:rsidP="00AB1B2D">
            <w:pPr>
              <w:pStyle w:val="Tabletext"/>
              <w:rPr>
                <w:rFonts w:eastAsia="Arial Unicode MS"/>
              </w:rPr>
            </w:pPr>
            <w:r w:rsidRPr="00695F20">
              <w:rPr>
                <w:rFonts w:eastAsia="Arial Unicode MS"/>
              </w:rPr>
              <w:t>Application and M2M service platform</w:t>
            </w:r>
          </w:p>
        </w:tc>
        <w:tc>
          <w:tcPr>
            <w:tcW w:w="15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69" w14:textId="77777777" w:rsidR="003653DB" w:rsidRPr="00695F20" w:rsidRDefault="003653DB" w:rsidP="00AB1B2D">
            <w:pPr>
              <w:pStyle w:val="Tabletext"/>
              <w:rPr>
                <w:rFonts w:eastAsia="Arial Unicode MS"/>
              </w:rPr>
            </w:pPr>
            <w:r w:rsidRPr="00695F20">
              <w:rPr>
                <w:rFonts w:eastAsia="Arial Unicode MS"/>
              </w:rPr>
              <w:t>IN</w:t>
            </w:r>
          </w:p>
        </w:tc>
      </w:tr>
      <w:tr w:rsidR="003653DB" w:rsidRPr="00695F20" w14:paraId="74445E6E" w14:textId="77777777" w:rsidTr="00AB1B2D">
        <w:trPr>
          <w:jc w:val="center"/>
        </w:trPr>
        <w:tc>
          <w:tcPr>
            <w:tcW w:w="881" w:type="pct"/>
            <w:vMerge w:val="restart"/>
            <w:tcBorders>
              <w:left w:val="single" w:sz="4" w:space="0" w:color="000000"/>
              <w:right w:val="single" w:sz="4" w:space="0" w:color="000000"/>
            </w:tcBorders>
            <w:shd w:val="clear" w:color="auto" w:fill="auto"/>
            <w:hideMark/>
          </w:tcPr>
          <w:p w14:paraId="74445E6B" w14:textId="77777777" w:rsidR="003653DB" w:rsidRPr="00695F20" w:rsidRDefault="003653DB" w:rsidP="00AB1B2D">
            <w:pPr>
              <w:pStyle w:val="Tabletext"/>
              <w:jc w:val="center"/>
              <w:rPr>
                <w:rFonts w:eastAsia="Arial Unicode MS"/>
              </w:rPr>
            </w:pPr>
            <w:r w:rsidRPr="00695F20">
              <w:rPr>
                <w:rFonts w:eastAsia="Arial Unicode MS"/>
              </w:rPr>
              <w:t>1, 2, 3, 5, 6, 7</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6C" w14:textId="6D088950" w:rsidR="003653DB" w:rsidRPr="00695F20" w:rsidRDefault="003653DB" w:rsidP="00AB1B2D">
            <w:pPr>
              <w:pStyle w:val="Tabletext"/>
              <w:rPr>
                <w:rFonts w:eastAsia="Arial Unicode MS"/>
              </w:rPr>
            </w:pPr>
            <w:r w:rsidRPr="00695F20">
              <w:rPr>
                <w:rFonts w:eastAsia="Arial Unicode MS"/>
              </w:rPr>
              <w:t xml:space="preserve">M2M </w:t>
            </w:r>
            <w:r w:rsidR="005D4FEF" w:rsidRPr="00695F20">
              <w:rPr>
                <w:rFonts w:eastAsia="Arial Unicode MS"/>
              </w:rPr>
              <w:t>g</w:t>
            </w:r>
            <w:r w:rsidRPr="00695F20">
              <w:rPr>
                <w:rFonts w:eastAsia="Arial Unicode MS"/>
              </w:rPr>
              <w:t>ateway</w:t>
            </w:r>
          </w:p>
        </w:tc>
        <w:tc>
          <w:tcPr>
            <w:tcW w:w="15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6D" w14:textId="77777777" w:rsidR="003653DB" w:rsidRPr="00695F20" w:rsidRDefault="003653DB" w:rsidP="00AB1B2D">
            <w:pPr>
              <w:pStyle w:val="Tabletext"/>
              <w:rPr>
                <w:rFonts w:eastAsia="Arial Unicode MS"/>
              </w:rPr>
            </w:pPr>
            <w:r w:rsidRPr="00695F20">
              <w:rPr>
                <w:rFonts w:eastAsia="Arial Unicode MS"/>
              </w:rPr>
              <w:t>MN</w:t>
            </w:r>
          </w:p>
        </w:tc>
      </w:tr>
      <w:tr w:rsidR="003653DB" w:rsidRPr="00695F20" w14:paraId="74445E72" w14:textId="77777777" w:rsidTr="00AB1B2D">
        <w:trPr>
          <w:jc w:val="center"/>
        </w:trPr>
        <w:tc>
          <w:tcPr>
            <w:tcW w:w="881" w:type="pct"/>
            <w:vMerge/>
            <w:tcBorders>
              <w:left w:val="single" w:sz="4" w:space="0" w:color="000000"/>
              <w:bottom w:val="single" w:sz="4" w:space="0" w:color="000000"/>
              <w:right w:val="single" w:sz="4" w:space="0" w:color="000000"/>
            </w:tcBorders>
            <w:shd w:val="clear" w:color="auto" w:fill="auto"/>
            <w:hideMark/>
          </w:tcPr>
          <w:p w14:paraId="74445E6F" w14:textId="77777777" w:rsidR="003653DB" w:rsidRPr="00695F20" w:rsidRDefault="003653DB" w:rsidP="00AB1B2D">
            <w:pPr>
              <w:pStyle w:val="Tabletext"/>
              <w:jc w:val="center"/>
              <w:rPr>
                <w:rFonts w:eastAsia="Arial Unicode MS"/>
              </w:rPr>
            </w:pP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70" w14:textId="45CB7C52" w:rsidR="003653DB" w:rsidRPr="00695F20" w:rsidRDefault="003653DB" w:rsidP="00AB1B2D">
            <w:pPr>
              <w:pStyle w:val="Tabletext"/>
              <w:rPr>
                <w:rFonts w:eastAsia="Arial Unicode MS"/>
              </w:rPr>
            </w:pPr>
            <w:r w:rsidRPr="00695F20">
              <w:rPr>
                <w:rFonts w:eastAsia="Arial Unicode MS"/>
              </w:rPr>
              <w:t xml:space="preserve">M2M </w:t>
            </w:r>
            <w:r w:rsidR="005D4FEF" w:rsidRPr="00695F20">
              <w:rPr>
                <w:rFonts w:eastAsia="Arial Unicode MS"/>
              </w:rPr>
              <w:t>d</w:t>
            </w:r>
            <w:r w:rsidRPr="00695F20">
              <w:rPr>
                <w:rFonts w:eastAsia="Arial Unicode MS"/>
              </w:rPr>
              <w:t xml:space="preserve">evices (PLC/DCS, sensors) and </w:t>
            </w:r>
            <w:r w:rsidR="005D4FEF" w:rsidRPr="00695F20">
              <w:rPr>
                <w:rFonts w:eastAsia="Arial Unicode MS"/>
              </w:rPr>
              <w:t>i</w:t>
            </w:r>
            <w:r w:rsidRPr="00695F20">
              <w:rPr>
                <w:rFonts w:eastAsia="Arial Unicode MS"/>
              </w:rPr>
              <w:t>ntra-factory network</w:t>
            </w:r>
          </w:p>
        </w:tc>
        <w:tc>
          <w:tcPr>
            <w:tcW w:w="15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71" w14:textId="54BAE1F6" w:rsidR="003653DB" w:rsidRPr="00695F20" w:rsidRDefault="003653DB" w:rsidP="00AB1B2D">
            <w:pPr>
              <w:pStyle w:val="Tabletext"/>
              <w:rPr>
                <w:rFonts w:eastAsia="Arial Unicode MS"/>
              </w:rPr>
            </w:pPr>
            <w:r w:rsidRPr="00695F20">
              <w:rPr>
                <w:rFonts w:eastAsia="Arial Unicode MS"/>
              </w:rPr>
              <w:t xml:space="preserve">Non-oneM2M </w:t>
            </w:r>
            <w:r w:rsidR="005D4FEF" w:rsidRPr="00695F20">
              <w:rPr>
                <w:rFonts w:eastAsia="Arial Unicode MS"/>
              </w:rPr>
              <w:t>d</w:t>
            </w:r>
            <w:r w:rsidRPr="00695F20">
              <w:rPr>
                <w:rFonts w:eastAsia="Arial Unicode MS"/>
              </w:rPr>
              <w:t xml:space="preserve">evice in M2M </w:t>
            </w:r>
            <w:r w:rsidR="005D4FEF" w:rsidRPr="00695F20">
              <w:rPr>
                <w:rFonts w:eastAsia="Arial Unicode MS"/>
              </w:rPr>
              <w:t>a</w:t>
            </w:r>
            <w:r w:rsidRPr="00695F20">
              <w:rPr>
                <w:rFonts w:eastAsia="Arial Unicode MS"/>
              </w:rPr>
              <w:t xml:space="preserve">rea </w:t>
            </w:r>
            <w:r w:rsidR="005D4FEF" w:rsidRPr="00695F20">
              <w:rPr>
                <w:rFonts w:eastAsia="Arial Unicode MS"/>
              </w:rPr>
              <w:t>n</w:t>
            </w:r>
            <w:r w:rsidRPr="00695F20">
              <w:rPr>
                <w:rFonts w:eastAsia="Arial Unicode MS"/>
              </w:rPr>
              <w:t>etwork</w:t>
            </w:r>
          </w:p>
        </w:tc>
      </w:tr>
      <w:tr w:rsidR="003653DB" w:rsidRPr="00695F20" w14:paraId="74445E76" w14:textId="77777777" w:rsidTr="00AB1B2D">
        <w:trPr>
          <w:jc w:val="center"/>
        </w:trPr>
        <w:tc>
          <w:tcPr>
            <w:tcW w:w="881" w:type="pct"/>
            <w:vMerge w:val="restart"/>
            <w:tcBorders>
              <w:top w:val="single" w:sz="4" w:space="0" w:color="000000"/>
              <w:left w:val="single" w:sz="4" w:space="0" w:color="000000"/>
              <w:right w:val="single" w:sz="4" w:space="0" w:color="000000"/>
            </w:tcBorders>
            <w:shd w:val="clear" w:color="auto" w:fill="auto"/>
            <w:hideMark/>
          </w:tcPr>
          <w:p w14:paraId="74445E73" w14:textId="77777777" w:rsidR="003653DB" w:rsidRPr="00695F20" w:rsidRDefault="003653DB" w:rsidP="00AB1B2D">
            <w:pPr>
              <w:pStyle w:val="Tabletext"/>
              <w:jc w:val="center"/>
              <w:rPr>
                <w:rFonts w:eastAsia="Arial Unicode MS"/>
              </w:rPr>
            </w:pPr>
            <w:r w:rsidRPr="00695F20">
              <w:rPr>
                <w:rFonts w:eastAsia="Arial Unicode MS"/>
              </w:rPr>
              <w:t>4</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74" w14:textId="218364A0" w:rsidR="003653DB" w:rsidRPr="00695F20" w:rsidRDefault="00F41F99" w:rsidP="00AB1B2D">
            <w:pPr>
              <w:pStyle w:val="Tabletext"/>
              <w:rPr>
                <w:rFonts w:eastAsia="Arial Unicode MS"/>
              </w:rPr>
            </w:pPr>
            <w:r w:rsidRPr="00695F20">
              <w:rPr>
                <w:lang w:eastAsia="zh-CN"/>
              </w:rPr>
              <w:t>Wireless fidelity</w:t>
            </w:r>
            <w:r w:rsidRPr="00695F20">
              <w:rPr>
                <w:rFonts w:eastAsia="Arial Unicode MS"/>
              </w:rPr>
              <w:t xml:space="preserve"> (</w:t>
            </w:r>
            <w:r w:rsidR="003653DB" w:rsidRPr="00695F20">
              <w:rPr>
                <w:rFonts w:eastAsia="Arial Unicode MS"/>
              </w:rPr>
              <w:t>WiFi</w:t>
            </w:r>
            <w:r w:rsidRPr="00695F20">
              <w:rPr>
                <w:rFonts w:eastAsia="Arial Unicode MS"/>
              </w:rPr>
              <w:t>)</w:t>
            </w:r>
            <w:r w:rsidR="003653DB" w:rsidRPr="00695F20">
              <w:rPr>
                <w:rFonts w:eastAsia="Arial Unicode MS"/>
              </w:rPr>
              <w:t xml:space="preserve"> gateway</w:t>
            </w:r>
          </w:p>
        </w:tc>
        <w:tc>
          <w:tcPr>
            <w:tcW w:w="15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75" w14:textId="77777777" w:rsidR="003653DB" w:rsidRPr="00695F20" w:rsidRDefault="003653DB" w:rsidP="00AB1B2D">
            <w:pPr>
              <w:pStyle w:val="Tabletext"/>
              <w:rPr>
                <w:rFonts w:eastAsia="Arial Unicode MS"/>
              </w:rPr>
            </w:pPr>
            <w:r w:rsidRPr="00695F20">
              <w:rPr>
                <w:rFonts w:eastAsia="Arial Unicode MS"/>
              </w:rPr>
              <w:t>MN</w:t>
            </w:r>
          </w:p>
        </w:tc>
      </w:tr>
      <w:tr w:rsidR="003653DB" w:rsidRPr="00695F20" w14:paraId="74445E7A" w14:textId="77777777" w:rsidTr="00AB1B2D">
        <w:trPr>
          <w:jc w:val="center"/>
        </w:trPr>
        <w:tc>
          <w:tcPr>
            <w:tcW w:w="881" w:type="pct"/>
            <w:vMerge/>
            <w:tcBorders>
              <w:left w:val="single" w:sz="4" w:space="0" w:color="000000"/>
              <w:bottom w:val="single" w:sz="4" w:space="0" w:color="000000"/>
              <w:right w:val="single" w:sz="4" w:space="0" w:color="000000"/>
            </w:tcBorders>
            <w:shd w:val="clear" w:color="auto" w:fill="auto"/>
            <w:vAlign w:val="center"/>
            <w:hideMark/>
          </w:tcPr>
          <w:p w14:paraId="74445E77" w14:textId="77777777" w:rsidR="003653DB" w:rsidRPr="00695F20" w:rsidRDefault="003653DB" w:rsidP="00AB1B2D">
            <w:pPr>
              <w:pStyle w:val="Tabletext"/>
              <w:jc w:val="center"/>
              <w:rPr>
                <w:rFonts w:eastAsia="Arial Unicode MS"/>
              </w:rPr>
            </w:pP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78" w14:textId="77777777" w:rsidR="003653DB" w:rsidRPr="00695F20" w:rsidRDefault="003653DB" w:rsidP="00AB1B2D">
            <w:pPr>
              <w:pStyle w:val="Tabletext"/>
              <w:rPr>
                <w:rFonts w:eastAsia="Arial Unicode MS"/>
              </w:rPr>
            </w:pPr>
            <w:r w:rsidRPr="00695F20">
              <w:rPr>
                <w:rFonts w:eastAsia="Arial Unicode MS"/>
              </w:rPr>
              <w:t>Power tools and underlying network (WiFi)</w:t>
            </w:r>
          </w:p>
        </w:tc>
        <w:tc>
          <w:tcPr>
            <w:tcW w:w="15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79" w14:textId="126183E3" w:rsidR="003653DB" w:rsidRPr="00695F20" w:rsidRDefault="003653DB" w:rsidP="00AB1B2D">
            <w:pPr>
              <w:pStyle w:val="Tabletext"/>
              <w:rPr>
                <w:rFonts w:eastAsia="Arial Unicode MS"/>
              </w:rPr>
            </w:pPr>
            <w:r w:rsidRPr="00695F20">
              <w:rPr>
                <w:rFonts w:eastAsia="Arial Unicode MS"/>
              </w:rPr>
              <w:t xml:space="preserve">Non-oneM2M </w:t>
            </w:r>
            <w:r w:rsidR="005D4FEF" w:rsidRPr="00695F20">
              <w:rPr>
                <w:rFonts w:eastAsia="Arial Unicode MS"/>
              </w:rPr>
              <w:t>d</w:t>
            </w:r>
            <w:r w:rsidRPr="00695F20">
              <w:rPr>
                <w:rFonts w:eastAsia="Arial Unicode MS"/>
              </w:rPr>
              <w:t xml:space="preserve">evice in M2M </w:t>
            </w:r>
            <w:r w:rsidR="005D4FEF" w:rsidRPr="00695F20">
              <w:rPr>
                <w:rFonts w:eastAsia="Arial Unicode MS"/>
              </w:rPr>
              <w:t>a</w:t>
            </w:r>
            <w:r w:rsidRPr="00695F20">
              <w:rPr>
                <w:rFonts w:eastAsia="Arial Unicode MS"/>
              </w:rPr>
              <w:t xml:space="preserve">rea </w:t>
            </w:r>
            <w:r w:rsidR="005D4FEF" w:rsidRPr="00695F20">
              <w:rPr>
                <w:rFonts w:eastAsia="Arial Unicode MS"/>
              </w:rPr>
              <w:t>n</w:t>
            </w:r>
            <w:r w:rsidRPr="00695F20">
              <w:rPr>
                <w:rFonts w:eastAsia="Arial Unicode MS"/>
              </w:rPr>
              <w:t>etwork</w:t>
            </w:r>
          </w:p>
        </w:tc>
      </w:tr>
    </w:tbl>
    <w:p w14:paraId="74445E7C" w14:textId="12538A03" w:rsidR="003653DB" w:rsidRPr="00695F20" w:rsidRDefault="003653DB" w:rsidP="00AB1B2D">
      <w:pPr>
        <w:keepNext/>
        <w:keepLines/>
      </w:pPr>
      <w:r w:rsidRPr="00695F20">
        <w:lastRenderedPageBreak/>
        <w:t xml:space="preserve">Figure 9.2-1 illustrates </w:t>
      </w:r>
      <w:r w:rsidR="00160D86" w:rsidRPr="00695F20">
        <w:t>d</w:t>
      </w:r>
      <w:r w:rsidRPr="00695F20">
        <w:t xml:space="preserve">eployment </w:t>
      </w:r>
      <w:r w:rsidR="00160D86" w:rsidRPr="00695F20">
        <w:t>m</w:t>
      </w:r>
      <w:r w:rsidRPr="00695F20">
        <w:t xml:space="preserve">apping </w:t>
      </w:r>
      <w:r w:rsidR="00160D86" w:rsidRPr="00695F20">
        <w:t>u</w:t>
      </w:r>
      <w:r w:rsidRPr="00695F20">
        <w:t>sing IPE.</w:t>
      </w:r>
    </w:p>
    <w:p w14:paraId="15A36551" w14:textId="2380FAA8" w:rsidR="00D35959" w:rsidRPr="00695F20" w:rsidRDefault="00AB1B2D" w:rsidP="00AB1B2D">
      <w:pPr>
        <w:pStyle w:val="Figure"/>
        <w:rPr>
          <w:lang w:eastAsia="zh-CN"/>
        </w:rPr>
      </w:pPr>
      <w:r w:rsidRPr="00695F20">
        <w:rPr>
          <w:noProof/>
          <w:lang w:eastAsia="en-GB"/>
        </w:rPr>
        <w:drawing>
          <wp:inline distT="0" distB="0" distL="0" distR="0" wp14:anchorId="261CD128" wp14:editId="7E446B11">
            <wp:extent cx="6120765" cy="3279775"/>
            <wp:effectExtent l="0" t="0" r="0" b="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oneM2M-DE(18)_F9.2-1.pn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6120765" cy="3279775"/>
                    </a:xfrm>
                    <a:prstGeom prst="rect">
                      <a:avLst/>
                    </a:prstGeom>
                  </pic:spPr>
                </pic:pic>
              </a:graphicData>
            </a:graphic>
          </wp:inline>
        </w:drawing>
      </w:r>
    </w:p>
    <w:p w14:paraId="74445E7E" w14:textId="6948D15F" w:rsidR="003653DB" w:rsidRPr="00695F20" w:rsidRDefault="003653DB" w:rsidP="00AB1B2D">
      <w:pPr>
        <w:pStyle w:val="FigureNoTitle0"/>
        <w:rPr>
          <w:lang w:eastAsia="zh-CN"/>
        </w:rPr>
      </w:pPr>
      <w:r w:rsidRPr="00695F20">
        <w:rPr>
          <w:lang w:eastAsia="zh-CN"/>
        </w:rPr>
        <w:t>Figure 9.2-1</w:t>
      </w:r>
      <w:r w:rsidR="00AB1B2D" w:rsidRPr="00695F20">
        <w:rPr>
          <w:lang w:eastAsia="zh-CN"/>
        </w:rPr>
        <w:t xml:space="preserve"> –</w:t>
      </w:r>
      <w:r w:rsidRPr="00695F20">
        <w:rPr>
          <w:lang w:eastAsia="zh-CN"/>
        </w:rPr>
        <w:t xml:space="preserve"> Deployment </w:t>
      </w:r>
      <w:r w:rsidR="00660829" w:rsidRPr="00695F20">
        <w:rPr>
          <w:lang w:eastAsia="zh-CN"/>
        </w:rPr>
        <w:t>m</w:t>
      </w:r>
      <w:r w:rsidRPr="00695F20">
        <w:rPr>
          <w:lang w:eastAsia="zh-CN"/>
        </w:rPr>
        <w:t xml:space="preserve">apping </w:t>
      </w:r>
      <w:r w:rsidR="00660829" w:rsidRPr="00695F20">
        <w:rPr>
          <w:lang w:eastAsia="zh-CN"/>
        </w:rPr>
        <w:t>u</w:t>
      </w:r>
      <w:r w:rsidRPr="00695F20">
        <w:rPr>
          <w:lang w:eastAsia="zh-CN"/>
        </w:rPr>
        <w:t>sing IPE</w:t>
      </w:r>
    </w:p>
    <w:p w14:paraId="74445E7F" w14:textId="6C1431F5" w:rsidR="003653DB" w:rsidRPr="00695F20" w:rsidRDefault="006A62C6" w:rsidP="006A62C6">
      <w:pPr>
        <w:pStyle w:val="Heading2"/>
      </w:pPr>
      <w:bookmarkStart w:id="352" w:name="_Toc441137674"/>
      <w:bookmarkStart w:id="353" w:name="_Toc478569623"/>
      <w:bookmarkStart w:id="354" w:name="_Toc478570353"/>
      <w:bookmarkStart w:id="355" w:name="_Toc517167888"/>
      <w:bookmarkStart w:id="356" w:name="_Toc523313362"/>
      <w:bookmarkStart w:id="357" w:name="_Toc523313476"/>
      <w:r w:rsidRPr="00695F20">
        <w:t>9.3</w:t>
      </w:r>
      <w:r w:rsidRPr="00695F20">
        <w:tab/>
      </w:r>
      <w:r w:rsidR="003653DB" w:rsidRPr="00695F20">
        <w:t xml:space="preserve">Deployment </w:t>
      </w:r>
      <w:r w:rsidR="00160D86" w:rsidRPr="00695F20">
        <w:t>m</w:t>
      </w:r>
      <w:r w:rsidR="003653DB" w:rsidRPr="00695F20">
        <w:t xml:space="preserve">apping </w:t>
      </w:r>
      <w:r w:rsidR="00160D86" w:rsidRPr="00695F20">
        <w:t>u</w:t>
      </w:r>
      <w:r w:rsidR="003653DB" w:rsidRPr="00695F20">
        <w:t xml:space="preserve">sing </w:t>
      </w:r>
      <w:r w:rsidR="00160D86" w:rsidRPr="00695F20">
        <w:t>p</w:t>
      </w:r>
      <w:r w:rsidR="003653DB" w:rsidRPr="00695F20">
        <w:t>eer-to-</w:t>
      </w:r>
      <w:r w:rsidR="00160D86" w:rsidRPr="00695F20">
        <w:t>p</w:t>
      </w:r>
      <w:r w:rsidR="003653DB" w:rsidRPr="00695F20">
        <w:t xml:space="preserve">eer </w:t>
      </w:r>
      <w:r w:rsidR="00160D86" w:rsidRPr="00695F20">
        <w:t>c</w:t>
      </w:r>
      <w:r w:rsidR="003653DB" w:rsidRPr="00695F20">
        <w:t>ommunication</w:t>
      </w:r>
      <w:bookmarkEnd w:id="352"/>
      <w:bookmarkEnd w:id="353"/>
      <w:bookmarkEnd w:id="354"/>
      <w:bookmarkEnd w:id="355"/>
      <w:bookmarkEnd w:id="356"/>
      <w:bookmarkEnd w:id="357"/>
    </w:p>
    <w:p w14:paraId="74445E80" w14:textId="178D5300" w:rsidR="003653DB" w:rsidRPr="00695F20" w:rsidRDefault="003653DB" w:rsidP="003653DB">
      <w:r w:rsidRPr="00695F20">
        <w:t>Table 9.3-1 lists the mapping relationship between actors in industrial domain and nodes in the oneM2M domain. In this case, all of the actors are assumed to be oneM2M compliant nodes.</w:t>
      </w:r>
    </w:p>
    <w:p w14:paraId="74445E81" w14:textId="6AC87E10" w:rsidR="003653DB" w:rsidRPr="00695F20" w:rsidRDefault="003653DB" w:rsidP="002A7508">
      <w:pPr>
        <w:pStyle w:val="TableNoTitle0"/>
        <w:rPr>
          <w:lang w:eastAsia="zh-CN"/>
        </w:rPr>
      </w:pPr>
      <w:r w:rsidRPr="00695F20">
        <w:rPr>
          <w:lang w:eastAsia="zh-CN"/>
        </w:rPr>
        <w:t>Table 9.3-1</w:t>
      </w:r>
      <w:r w:rsidR="002A7508" w:rsidRPr="00695F20">
        <w:rPr>
          <w:lang w:eastAsia="zh-CN"/>
        </w:rPr>
        <w:t xml:space="preserve"> –</w:t>
      </w:r>
      <w:r w:rsidRPr="00695F20">
        <w:rPr>
          <w:lang w:eastAsia="zh-CN"/>
        </w:rPr>
        <w:t xml:space="preserve"> Mapping relationship 2</w:t>
      </w: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tblCellMar>
        <w:tblLook w:val="01E0" w:firstRow="1" w:lastRow="1" w:firstColumn="1" w:lastColumn="1" w:noHBand="0" w:noVBand="0"/>
      </w:tblPr>
      <w:tblGrid>
        <w:gridCol w:w="2408"/>
        <w:gridCol w:w="4966"/>
        <w:gridCol w:w="2265"/>
      </w:tblGrid>
      <w:tr w:rsidR="003653DB" w:rsidRPr="00695F20" w14:paraId="74445E85" w14:textId="77777777" w:rsidTr="002A7508">
        <w:trPr>
          <w:tblHeader/>
          <w:jc w:val="center"/>
        </w:trPr>
        <w:tc>
          <w:tcPr>
            <w:tcW w:w="124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82" w14:textId="77777777" w:rsidR="003653DB" w:rsidRPr="00695F20" w:rsidRDefault="003653DB" w:rsidP="00AB1B2D">
            <w:pPr>
              <w:pStyle w:val="Tablehead"/>
              <w:rPr>
                <w:rFonts w:eastAsia="Arial Unicode MS"/>
              </w:rPr>
            </w:pPr>
            <w:r w:rsidRPr="00695F20">
              <w:rPr>
                <w:rFonts w:eastAsia="Arial Unicode MS"/>
              </w:rPr>
              <w:t>Use case No.</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83" w14:textId="77777777" w:rsidR="003653DB" w:rsidRPr="00695F20" w:rsidRDefault="003653DB" w:rsidP="00AB1B2D">
            <w:pPr>
              <w:pStyle w:val="Tablehead"/>
              <w:rPr>
                <w:rFonts w:eastAsia="Arial Unicode MS"/>
              </w:rPr>
            </w:pPr>
            <w:r w:rsidRPr="00695F20">
              <w:rPr>
                <w:rFonts w:eastAsia="Arial Unicode MS"/>
              </w:rPr>
              <w:t>Actors in the use case</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84" w14:textId="5DCD6988" w:rsidR="003653DB" w:rsidRPr="00695F20" w:rsidRDefault="003653DB" w:rsidP="00AB1B2D">
            <w:pPr>
              <w:pStyle w:val="Tablehead"/>
              <w:rPr>
                <w:rFonts w:eastAsia="Arial Unicode MS"/>
              </w:rPr>
            </w:pPr>
            <w:r w:rsidRPr="00695F20">
              <w:rPr>
                <w:rFonts w:eastAsia="Arial Unicode MS"/>
              </w:rPr>
              <w:t xml:space="preserve">oneM2M </w:t>
            </w:r>
            <w:r w:rsidR="001F62CC" w:rsidRPr="00695F20">
              <w:rPr>
                <w:rFonts w:eastAsia="Arial Unicode MS"/>
              </w:rPr>
              <w:t>n</w:t>
            </w:r>
            <w:r w:rsidRPr="00695F20">
              <w:rPr>
                <w:rFonts w:eastAsia="Arial Unicode MS"/>
              </w:rPr>
              <w:t>ode</w:t>
            </w:r>
          </w:p>
        </w:tc>
      </w:tr>
      <w:tr w:rsidR="003653DB" w:rsidRPr="00695F20" w14:paraId="74445E89" w14:textId="77777777" w:rsidTr="002A7508">
        <w:trPr>
          <w:jc w:val="center"/>
        </w:trPr>
        <w:tc>
          <w:tcPr>
            <w:tcW w:w="1249" w:type="pct"/>
            <w:tcBorders>
              <w:top w:val="single" w:sz="4" w:space="0" w:color="000000"/>
              <w:left w:val="single" w:sz="4" w:space="0" w:color="000000"/>
              <w:right w:val="single" w:sz="4" w:space="0" w:color="000000"/>
            </w:tcBorders>
            <w:shd w:val="clear" w:color="auto" w:fill="auto"/>
            <w:vAlign w:val="center"/>
            <w:hideMark/>
          </w:tcPr>
          <w:p w14:paraId="74445E86" w14:textId="77777777" w:rsidR="003653DB" w:rsidRPr="00695F20" w:rsidRDefault="003653DB" w:rsidP="00AB1B2D">
            <w:pPr>
              <w:pStyle w:val="Tabletext"/>
              <w:jc w:val="center"/>
              <w:rPr>
                <w:rFonts w:eastAsia="Arial Unicode MS"/>
              </w:rPr>
            </w:pPr>
            <w:r w:rsidRPr="00695F20">
              <w:rPr>
                <w:rFonts w:eastAsia="Arial Unicode MS"/>
              </w:rPr>
              <w:t>1, 2, 3, 4, 5, 6, 7</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87" w14:textId="77777777" w:rsidR="003653DB" w:rsidRPr="00695F20" w:rsidRDefault="003653DB" w:rsidP="00AB1B2D">
            <w:pPr>
              <w:pStyle w:val="Tabletext"/>
              <w:rPr>
                <w:rFonts w:eastAsia="Arial Unicode MS"/>
              </w:rPr>
            </w:pPr>
            <w:r w:rsidRPr="00695F20">
              <w:rPr>
                <w:rFonts w:eastAsia="Arial Unicode MS"/>
              </w:rPr>
              <w:t>Application and M2M service platform</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88" w14:textId="77777777" w:rsidR="003653DB" w:rsidRPr="00695F20" w:rsidRDefault="003653DB" w:rsidP="00AB1B2D">
            <w:pPr>
              <w:pStyle w:val="Tabletext"/>
              <w:rPr>
                <w:rFonts w:eastAsia="Arial Unicode MS"/>
              </w:rPr>
            </w:pPr>
            <w:r w:rsidRPr="00695F20">
              <w:rPr>
                <w:rFonts w:eastAsia="Arial Unicode MS"/>
              </w:rPr>
              <w:t>IN</w:t>
            </w:r>
          </w:p>
        </w:tc>
      </w:tr>
      <w:tr w:rsidR="003653DB" w:rsidRPr="00695F20" w14:paraId="74445E8D" w14:textId="77777777" w:rsidTr="002A7508">
        <w:trPr>
          <w:jc w:val="center"/>
        </w:trPr>
        <w:tc>
          <w:tcPr>
            <w:tcW w:w="1249" w:type="pct"/>
            <w:vMerge w:val="restart"/>
            <w:tcBorders>
              <w:left w:val="single" w:sz="4" w:space="0" w:color="000000"/>
              <w:right w:val="single" w:sz="4" w:space="0" w:color="000000"/>
            </w:tcBorders>
            <w:shd w:val="clear" w:color="auto" w:fill="auto"/>
            <w:vAlign w:val="center"/>
            <w:hideMark/>
          </w:tcPr>
          <w:p w14:paraId="74445E8A" w14:textId="77777777" w:rsidR="003653DB" w:rsidRPr="00695F20" w:rsidRDefault="003653DB" w:rsidP="00AB1B2D">
            <w:pPr>
              <w:pStyle w:val="Tabletext"/>
              <w:jc w:val="center"/>
              <w:rPr>
                <w:rFonts w:eastAsia="Arial Unicode MS"/>
              </w:rPr>
            </w:pPr>
            <w:r w:rsidRPr="00695F20">
              <w:rPr>
                <w:rFonts w:eastAsia="Arial Unicode MS"/>
              </w:rPr>
              <w:t>1, 2, 3, 5, 6, 7</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8B" w14:textId="2C56650B" w:rsidR="003653DB" w:rsidRPr="00695F20" w:rsidRDefault="003653DB" w:rsidP="00AB1B2D">
            <w:pPr>
              <w:pStyle w:val="Tabletext"/>
              <w:rPr>
                <w:rFonts w:eastAsia="Arial Unicode MS"/>
              </w:rPr>
            </w:pPr>
            <w:r w:rsidRPr="00695F20">
              <w:rPr>
                <w:rFonts w:eastAsia="Arial Unicode MS"/>
              </w:rPr>
              <w:t xml:space="preserve">M2M </w:t>
            </w:r>
            <w:r w:rsidR="0080033E" w:rsidRPr="00695F20">
              <w:rPr>
                <w:rFonts w:eastAsia="Arial Unicode MS"/>
              </w:rPr>
              <w:t>g</w:t>
            </w:r>
            <w:r w:rsidRPr="00695F20">
              <w:rPr>
                <w:rFonts w:eastAsia="Arial Unicode MS"/>
              </w:rPr>
              <w:t>ateway</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8C" w14:textId="77777777" w:rsidR="003653DB" w:rsidRPr="00695F20" w:rsidRDefault="003653DB" w:rsidP="00AB1B2D">
            <w:pPr>
              <w:pStyle w:val="Tabletext"/>
              <w:rPr>
                <w:rFonts w:eastAsia="Arial Unicode MS"/>
              </w:rPr>
            </w:pPr>
            <w:r w:rsidRPr="00695F20">
              <w:rPr>
                <w:rFonts w:eastAsia="Arial Unicode MS"/>
              </w:rPr>
              <w:t>MN</w:t>
            </w:r>
          </w:p>
        </w:tc>
      </w:tr>
      <w:tr w:rsidR="003653DB" w:rsidRPr="00695F20" w14:paraId="74445E91" w14:textId="77777777" w:rsidTr="002A7508">
        <w:trPr>
          <w:jc w:val="center"/>
        </w:trPr>
        <w:tc>
          <w:tcPr>
            <w:tcW w:w="1249" w:type="pct"/>
            <w:vMerge/>
            <w:tcBorders>
              <w:left w:val="single" w:sz="4" w:space="0" w:color="000000"/>
              <w:bottom w:val="single" w:sz="4" w:space="0" w:color="000000"/>
              <w:right w:val="single" w:sz="4" w:space="0" w:color="000000"/>
            </w:tcBorders>
            <w:shd w:val="clear" w:color="auto" w:fill="auto"/>
            <w:vAlign w:val="center"/>
            <w:hideMark/>
          </w:tcPr>
          <w:p w14:paraId="74445E8E" w14:textId="77777777" w:rsidR="003653DB" w:rsidRPr="00695F20" w:rsidRDefault="003653DB" w:rsidP="00AB1B2D">
            <w:pPr>
              <w:pStyle w:val="Tabletext"/>
              <w:jc w:val="center"/>
              <w:rPr>
                <w:rFonts w:eastAsia="Arial Unicode MS"/>
              </w:rPr>
            </w:pP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8F" w14:textId="096F1A49" w:rsidR="003653DB" w:rsidRPr="00491485" w:rsidRDefault="003653DB" w:rsidP="00AB1B2D">
            <w:pPr>
              <w:pStyle w:val="Tabletext"/>
              <w:rPr>
                <w:rFonts w:eastAsia="Arial Unicode MS"/>
              </w:rPr>
            </w:pPr>
            <w:r w:rsidRPr="00491485">
              <w:rPr>
                <w:rFonts w:eastAsia="Arial Unicode MS"/>
              </w:rPr>
              <w:t xml:space="preserve">M2M </w:t>
            </w:r>
            <w:r w:rsidR="0080033E" w:rsidRPr="00491485">
              <w:rPr>
                <w:rFonts w:eastAsia="Arial Unicode MS"/>
              </w:rPr>
              <w:t>d</w:t>
            </w:r>
            <w:r w:rsidRPr="00491485">
              <w:rPr>
                <w:rFonts w:eastAsia="Arial Unicode MS"/>
              </w:rPr>
              <w:t>evices (PLC/DCS, sensors)</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90" w14:textId="77777777" w:rsidR="003653DB" w:rsidRPr="00695F20" w:rsidRDefault="003653DB" w:rsidP="00AB1B2D">
            <w:pPr>
              <w:pStyle w:val="Tabletext"/>
              <w:rPr>
                <w:rFonts w:eastAsia="Arial Unicode MS"/>
              </w:rPr>
            </w:pPr>
            <w:r w:rsidRPr="00695F20">
              <w:rPr>
                <w:rFonts w:eastAsia="Arial Unicode MS"/>
              </w:rPr>
              <w:t>ADN/ASN</w:t>
            </w:r>
          </w:p>
        </w:tc>
      </w:tr>
      <w:tr w:rsidR="003653DB" w:rsidRPr="00695F20" w14:paraId="74445E95" w14:textId="77777777" w:rsidTr="002A7508">
        <w:trPr>
          <w:jc w:val="center"/>
        </w:trPr>
        <w:tc>
          <w:tcPr>
            <w:tcW w:w="1249" w:type="pct"/>
            <w:vMerge w:val="restart"/>
            <w:tcBorders>
              <w:top w:val="single" w:sz="4" w:space="0" w:color="000000"/>
              <w:left w:val="single" w:sz="4" w:space="0" w:color="000000"/>
              <w:right w:val="single" w:sz="4" w:space="0" w:color="000000"/>
            </w:tcBorders>
            <w:shd w:val="clear" w:color="auto" w:fill="auto"/>
            <w:vAlign w:val="center"/>
            <w:hideMark/>
          </w:tcPr>
          <w:p w14:paraId="74445E92" w14:textId="77777777" w:rsidR="003653DB" w:rsidRPr="00695F20" w:rsidRDefault="003653DB" w:rsidP="00AB1B2D">
            <w:pPr>
              <w:pStyle w:val="Tabletext"/>
              <w:jc w:val="center"/>
              <w:rPr>
                <w:rFonts w:eastAsia="Arial Unicode MS"/>
              </w:rPr>
            </w:pPr>
            <w:r w:rsidRPr="00695F20">
              <w:rPr>
                <w:rFonts w:eastAsia="Arial Unicode MS"/>
              </w:rPr>
              <w:t>4</w:t>
            </w: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93" w14:textId="77777777" w:rsidR="003653DB" w:rsidRPr="00695F20" w:rsidRDefault="003653DB" w:rsidP="00AB1B2D">
            <w:pPr>
              <w:pStyle w:val="Tabletext"/>
              <w:rPr>
                <w:rFonts w:eastAsia="Arial Unicode MS"/>
              </w:rPr>
            </w:pPr>
            <w:r w:rsidRPr="00695F20">
              <w:rPr>
                <w:rFonts w:eastAsia="Arial Unicode MS"/>
              </w:rPr>
              <w:t>WiFi gateway</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94" w14:textId="77777777" w:rsidR="003653DB" w:rsidRPr="00695F20" w:rsidRDefault="003653DB" w:rsidP="00AB1B2D">
            <w:pPr>
              <w:pStyle w:val="Tabletext"/>
              <w:rPr>
                <w:rFonts w:eastAsia="Arial Unicode MS"/>
              </w:rPr>
            </w:pPr>
            <w:r w:rsidRPr="00695F20">
              <w:rPr>
                <w:rFonts w:eastAsia="Arial Unicode MS"/>
              </w:rPr>
              <w:t>MN</w:t>
            </w:r>
          </w:p>
        </w:tc>
      </w:tr>
      <w:tr w:rsidR="003653DB" w:rsidRPr="00695F20" w14:paraId="74445E99" w14:textId="77777777" w:rsidTr="002A7508">
        <w:trPr>
          <w:jc w:val="center"/>
        </w:trPr>
        <w:tc>
          <w:tcPr>
            <w:tcW w:w="1249" w:type="pct"/>
            <w:vMerge/>
            <w:tcBorders>
              <w:left w:val="single" w:sz="4" w:space="0" w:color="000000"/>
              <w:bottom w:val="single" w:sz="4" w:space="0" w:color="000000"/>
              <w:right w:val="single" w:sz="4" w:space="0" w:color="000000"/>
            </w:tcBorders>
            <w:shd w:val="clear" w:color="auto" w:fill="auto"/>
            <w:vAlign w:val="center"/>
            <w:hideMark/>
          </w:tcPr>
          <w:p w14:paraId="74445E96" w14:textId="77777777" w:rsidR="003653DB" w:rsidRPr="00695F20" w:rsidRDefault="003653DB" w:rsidP="00AB1B2D">
            <w:pPr>
              <w:pStyle w:val="Tabletext"/>
              <w:rPr>
                <w:rFonts w:eastAsia="Arial Unicode MS"/>
              </w:rPr>
            </w:pPr>
          </w:p>
        </w:tc>
        <w:tc>
          <w:tcPr>
            <w:tcW w:w="257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445E97" w14:textId="77777777" w:rsidR="003653DB" w:rsidRPr="00695F20" w:rsidRDefault="003653DB" w:rsidP="00AB1B2D">
            <w:pPr>
              <w:pStyle w:val="Tabletext"/>
              <w:rPr>
                <w:rFonts w:eastAsia="Arial Unicode MS"/>
              </w:rPr>
            </w:pPr>
            <w:r w:rsidRPr="00695F20">
              <w:rPr>
                <w:rFonts w:eastAsia="Arial Unicode MS"/>
              </w:rPr>
              <w:t xml:space="preserve">Power tools </w:t>
            </w:r>
          </w:p>
        </w:tc>
        <w:tc>
          <w:tcPr>
            <w:tcW w:w="11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45E98" w14:textId="77777777" w:rsidR="003653DB" w:rsidRPr="00695F20" w:rsidRDefault="003653DB" w:rsidP="00AB1B2D">
            <w:pPr>
              <w:pStyle w:val="Tabletext"/>
              <w:rPr>
                <w:rFonts w:eastAsia="Arial Unicode MS"/>
              </w:rPr>
            </w:pPr>
            <w:r w:rsidRPr="00695F20">
              <w:rPr>
                <w:rFonts w:eastAsia="Arial Unicode MS"/>
              </w:rPr>
              <w:t>ADN/ASN</w:t>
            </w:r>
          </w:p>
        </w:tc>
      </w:tr>
    </w:tbl>
    <w:p w14:paraId="74445E9B" w14:textId="2849CDD7" w:rsidR="003653DB" w:rsidRPr="00695F20" w:rsidRDefault="003653DB" w:rsidP="00F673C0">
      <w:r w:rsidRPr="00695F20">
        <w:t xml:space="preserve">Figure 9.3-1 illustrates </w:t>
      </w:r>
      <w:r w:rsidR="00160D86" w:rsidRPr="00695F20">
        <w:t>d</w:t>
      </w:r>
      <w:r w:rsidRPr="00695F20">
        <w:t xml:space="preserve">eployment </w:t>
      </w:r>
      <w:r w:rsidR="00160D86" w:rsidRPr="00695F20">
        <w:t>m</w:t>
      </w:r>
      <w:r w:rsidRPr="00695F20">
        <w:t xml:space="preserve">apping for </w:t>
      </w:r>
      <w:r w:rsidR="00160D86" w:rsidRPr="00695F20">
        <w:t>p</w:t>
      </w:r>
      <w:r w:rsidRPr="00695F20">
        <w:t>eer-to-</w:t>
      </w:r>
      <w:r w:rsidR="00160D86" w:rsidRPr="00695F20">
        <w:t>p</w:t>
      </w:r>
      <w:r w:rsidRPr="00695F20">
        <w:t xml:space="preserve">eer </w:t>
      </w:r>
      <w:r w:rsidR="00160D86" w:rsidRPr="00695F20">
        <w:t>c</w:t>
      </w:r>
      <w:r w:rsidRPr="00695F20">
        <w:t xml:space="preserve">ommunication. In the existing factory production line, M2M </w:t>
      </w:r>
      <w:r w:rsidR="00160D86" w:rsidRPr="00695F20">
        <w:t>d</w:t>
      </w:r>
      <w:r w:rsidRPr="00695F20">
        <w:t xml:space="preserve">evices with PLC/DCS will support peer-to-peer communication, which means data can be exchanged among nodes directly. </w:t>
      </w:r>
      <w:r w:rsidR="00072E9B" w:rsidRPr="00695F20">
        <w:t>P</w:t>
      </w:r>
      <w:r w:rsidRPr="00695F20">
        <w:t>eer-to-peer communication between CSEs of different ASNs is currently not supported by oneM2M architecture deployment (see clause</w:t>
      </w:r>
      <w:r w:rsidR="00F673C0" w:rsidRPr="00695F20">
        <w:t> </w:t>
      </w:r>
      <w:r w:rsidRPr="00695F20">
        <w:t>6.1 of [</w:t>
      </w:r>
      <w:r w:rsidR="00AC6BBC" w:rsidRPr="00695F20">
        <w:rPr>
          <w:lang w:eastAsia="zh-CN"/>
        </w:rPr>
        <w:t>b</w:t>
      </w:r>
      <w:r w:rsidR="00AC6BBC" w:rsidRPr="00695F20">
        <w:rPr>
          <w:lang w:eastAsia="zh-CN"/>
        </w:rPr>
        <w:noBreakHyphen/>
        <w:t>ITU</w:t>
      </w:r>
      <w:r w:rsidR="00AC6BBC" w:rsidRPr="00695F20">
        <w:rPr>
          <w:lang w:eastAsia="zh-CN"/>
        </w:rPr>
        <w:noBreakHyphen/>
        <w:t>T Y.4500.1</w:t>
      </w:r>
      <w:r w:rsidRPr="00695F20">
        <w:t>]).</w:t>
      </w:r>
    </w:p>
    <w:p w14:paraId="2F14C55E" w14:textId="3A4F45EE" w:rsidR="002A7508" w:rsidRPr="00695F20" w:rsidRDefault="002A7508" w:rsidP="002A7508">
      <w:pPr>
        <w:pStyle w:val="Figure"/>
        <w:rPr>
          <w:lang w:eastAsia="zh-CN"/>
        </w:rPr>
      </w:pPr>
      <w:r w:rsidRPr="00695F20">
        <w:rPr>
          <w:noProof/>
          <w:lang w:eastAsia="en-GB"/>
        </w:rPr>
        <w:lastRenderedPageBreak/>
        <w:drawing>
          <wp:inline distT="0" distB="0" distL="0" distR="0" wp14:anchorId="0E3A8545" wp14:editId="4DE9048B">
            <wp:extent cx="6120765" cy="3364230"/>
            <wp:effectExtent l="0" t="0" r="0" b="7620"/>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oneM2M-DE(18)_F9.3-1.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6120765" cy="3364230"/>
                    </a:xfrm>
                    <a:prstGeom prst="rect">
                      <a:avLst/>
                    </a:prstGeom>
                  </pic:spPr>
                </pic:pic>
              </a:graphicData>
            </a:graphic>
          </wp:inline>
        </w:drawing>
      </w:r>
    </w:p>
    <w:p w14:paraId="74445E9D" w14:textId="7C8ADD78" w:rsidR="003653DB" w:rsidRPr="00695F20" w:rsidRDefault="003653DB" w:rsidP="002A7508">
      <w:pPr>
        <w:pStyle w:val="FigureNoTitle0"/>
        <w:rPr>
          <w:lang w:eastAsia="zh-CN"/>
        </w:rPr>
      </w:pPr>
      <w:r w:rsidRPr="00695F20">
        <w:rPr>
          <w:lang w:eastAsia="zh-CN"/>
        </w:rPr>
        <w:t>Figure 9.3-1</w:t>
      </w:r>
      <w:r w:rsidR="002A7508" w:rsidRPr="00695F20">
        <w:rPr>
          <w:lang w:eastAsia="zh-CN"/>
        </w:rPr>
        <w:t xml:space="preserve"> –</w:t>
      </w:r>
      <w:r w:rsidRPr="00695F20">
        <w:rPr>
          <w:lang w:eastAsia="zh-CN"/>
        </w:rPr>
        <w:t xml:space="preserve"> Deployment </w:t>
      </w:r>
      <w:r w:rsidR="00660829" w:rsidRPr="00695F20">
        <w:rPr>
          <w:lang w:eastAsia="zh-CN"/>
        </w:rPr>
        <w:t>m</w:t>
      </w:r>
      <w:r w:rsidRPr="00695F20">
        <w:rPr>
          <w:lang w:eastAsia="zh-CN"/>
        </w:rPr>
        <w:t xml:space="preserve">apping </w:t>
      </w:r>
      <w:r w:rsidR="00660829" w:rsidRPr="00695F20">
        <w:rPr>
          <w:lang w:eastAsia="zh-CN"/>
        </w:rPr>
        <w:t>u</w:t>
      </w:r>
      <w:r w:rsidRPr="00695F20">
        <w:rPr>
          <w:lang w:eastAsia="zh-CN"/>
        </w:rPr>
        <w:t xml:space="preserve">sing </w:t>
      </w:r>
      <w:r w:rsidR="00660829" w:rsidRPr="00695F20">
        <w:rPr>
          <w:lang w:eastAsia="zh-CN"/>
        </w:rPr>
        <w:t>p</w:t>
      </w:r>
      <w:r w:rsidRPr="00695F20">
        <w:rPr>
          <w:lang w:eastAsia="zh-CN"/>
        </w:rPr>
        <w:t>eer-to-</w:t>
      </w:r>
      <w:r w:rsidR="00660829" w:rsidRPr="00695F20">
        <w:rPr>
          <w:lang w:eastAsia="zh-CN"/>
        </w:rPr>
        <w:t>p</w:t>
      </w:r>
      <w:r w:rsidRPr="00695F20">
        <w:rPr>
          <w:lang w:eastAsia="zh-CN"/>
        </w:rPr>
        <w:t xml:space="preserve">eer </w:t>
      </w:r>
      <w:r w:rsidR="00660829" w:rsidRPr="00695F20">
        <w:rPr>
          <w:lang w:eastAsia="zh-CN"/>
        </w:rPr>
        <w:t>c</w:t>
      </w:r>
      <w:r w:rsidRPr="00695F20">
        <w:rPr>
          <w:lang w:eastAsia="zh-CN"/>
        </w:rPr>
        <w:t>ommunication</w:t>
      </w:r>
    </w:p>
    <w:p w14:paraId="74445E9E" w14:textId="3846B4D4" w:rsidR="003653DB" w:rsidRPr="00695F20" w:rsidRDefault="006A62C6" w:rsidP="006A62C6">
      <w:pPr>
        <w:pStyle w:val="Heading2"/>
      </w:pPr>
      <w:bookmarkStart w:id="358" w:name="_Toc441137675"/>
      <w:bookmarkStart w:id="359" w:name="_Toc478569624"/>
      <w:bookmarkStart w:id="360" w:name="_Toc478570354"/>
      <w:bookmarkStart w:id="361" w:name="_Toc517167889"/>
      <w:bookmarkStart w:id="362" w:name="_Toc523313363"/>
      <w:bookmarkStart w:id="363" w:name="_Toc523313477"/>
      <w:r w:rsidRPr="00695F20">
        <w:t>9.4</w:t>
      </w:r>
      <w:r w:rsidRPr="00695F20">
        <w:tab/>
      </w:r>
      <w:r w:rsidR="003653DB" w:rsidRPr="00695F20">
        <w:t>Conclusion</w:t>
      </w:r>
      <w:bookmarkEnd w:id="358"/>
      <w:bookmarkEnd w:id="359"/>
      <w:bookmarkEnd w:id="360"/>
      <w:bookmarkEnd w:id="361"/>
      <w:bookmarkEnd w:id="362"/>
      <w:bookmarkEnd w:id="363"/>
    </w:p>
    <w:p w14:paraId="74445E9F" w14:textId="765F361B" w:rsidR="003653DB" w:rsidRPr="00695F20" w:rsidRDefault="003653DB" w:rsidP="003653DB">
      <w:r w:rsidRPr="00695F20">
        <w:t xml:space="preserve">Since M2M </w:t>
      </w:r>
      <w:r w:rsidR="00F5267F" w:rsidRPr="00695F20">
        <w:t>d</w:t>
      </w:r>
      <w:r w:rsidRPr="00695F20">
        <w:t>evices with PLC/DCS need to support peer-to-peer communication, the existing reference enhancement between CSEs of different ASNs shall be considered in the future oneM2M releases.</w:t>
      </w:r>
    </w:p>
    <w:p w14:paraId="74445EA0" w14:textId="3DABB134" w:rsidR="003653DB" w:rsidRPr="00695F20" w:rsidRDefault="006A62C6" w:rsidP="006A62C6">
      <w:pPr>
        <w:pStyle w:val="Heading1"/>
      </w:pPr>
      <w:bookmarkStart w:id="364" w:name="_Toc441137676"/>
      <w:bookmarkStart w:id="365" w:name="_Toc478569625"/>
      <w:bookmarkStart w:id="366" w:name="_Toc478570355"/>
      <w:bookmarkStart w:id="367" w:name="_Toc517167890"/>
      <w:bookmarkStart w:id="368" w:name="_Toc523313364"/>
      <w:bookmarkStart w:id="369" w:name="_Toc523313478"/>
      <w:r w:rsidRPr="00695F20">
        <w:t>10</w:t>
      </w:r>
      <w:r w:rsidRPr="00695F20">
        <w:tab/>
      </w:r>
      <w:r w:rsidR="003653DB" w:rsidRPr="00695F20">
        <w:t xml:space="preserve">Security </w:t>
      </w:r>
      <w:r w:rsidR="00F5267F" w:rsidRPr="00695F20">
        <w:t>a</w:t>
      </w:r>
      <w:r w:rsidR="003653DB" w:rsidRPr="00695F20">
        <w:t>nalysis</w:t>
      </w:r>
      <w:bookmarkEnd w:id="364"/>
      <w:bookmarkEnd w:id="365"/>
      <w:bookmarkEnd w:id="366"/>
      <w:bookmarkEnd w:id="367"/>
      <w:bookmarkEnd w:id="368"/>
      <w:bookmarkEnd w:id="369"/>
    </w:p>
    <w:p w14:paraId="74445EA1" w14:textId="47A60416" w:rsidR="003653DB" w:rsidRPr="00695F20" w:rsidRDefault="006A62C6" w:rsidP="006A62C6">
      <w:pPr>
        <w:pStyle w:val="Heading2"/>
      </w:pPr>
      <w:bookmarkStart w:id="370" w:name="_Toc478569626"/>
      <w:bookmarkStart w:id="371" w:name="_Toc478570356"/>
      <w:bookmarkStart w:id="372" w:name="_Toc517167891"/>
      <w:bookmarkStart w:id="373" w:name="_Toc523313365"/>
      <w:bookmarkStart w:id="374" w:name="_Toc523313479"/>
      <w:r w:rsidRPr="00695F20">
        <w:t>10.1</w:t>
      </w:r>
      <w:r w:rsidRPr="00695F20">
        <w:tab/>
      </w:r>
      <w:r w:rsidR="003653DB" w:rsidRPr="00695F20">
        <w:t>Introduction</w:t>
      </w:r>
      <w:bookmarkEnd w:id="370"/>
      <w:bookmarkEnd w:id="371"/>
      <w:bookmarkEnd w:id="372"/>
      <w:bookmarkEnd w:id="373"/>
      <w:bookmarkEnd w:id="374"/>
    </w:p>
    <w:p w14:paraId="74445EA2" w14:textId="14642385" w:rsidR="003653DB" w:rsidRPr="00695F20" w:rsidRDefault="003653DB" w:rsidP="003653DB">
      <w:r w:rsidRPr="00695F20">
        <w:t xml:space="preserve">The use cases in clause 7 have described three categories of smart manufacturing scenarios which include </w:t>
      </w:r>
      <w:r w:rsidR="00016AC7" w:rsidRPr="00695F20">
        <w:t>"</w:t>
      </w:r>
      <w:r w:rsidRPr="00695F20">
        <w:t>inside the factory</w:t>
      </w:r>
      <w:r w:rsidR="00016AC7" w:rsidRPr="00695F20">
        <w:t>"</w:t>
      </w:r>
      <w:r w:rsidRPr="00695F20">
        <w:t xml:space="preserve">, </w:t>
      </w:r>
      <w:r w:rsidR="00016AC7" w:rsidRPr="00695F20">
        <w:t>"</w:t>
      </w:r>
      <w:r w:rsidRPr="00695F20">
        <w:t>collaborated factories</w:t>
      </w:r>
      <w:r w:rsidR="00016AC7" w:rsidRPr="00695F20">
        <w:t>"</w:t>
      </w:r>
      <w:r w:rsidRPr="00695F20">
        <w:t xml:space="preserve"> and </w:t>
      </w:r>
      <w:r w:rsidR="00016AC7" w:rsidRPr="00695F20">
        <w:t>"</w:t>
      </w:r>
      <w:r w:rsidRPr="00695F20">
        <w:t>factories connected to remote server/cent</w:t>
      </w:r>
      <w:r w:rsidR="008B646C" w:rsidRPr="00695F20">
        <w:t>re</w:t>
      </w:r>
      <w:r w:rsidR="00016AC7" w:rsidRPr="00695F20">
        <w:t>"</w:t>
      </w:r>
      <w:r w:rsidRPr="00695F20">
        <w:t>. In these scenarios, devices are deployed in multiple networks which construct the factories (</w:t>
      </w:r>
      <w:r w:rsidR="001A15D1" w:rsidRPr="00695F20">
        <w:t>e.g.,</w:t>
      </w:r>
      <w:r w:rsidRPr="00695F20">
        <w:t xml:space="preserve"> enterprise network, control system network, supervisory network, field network) and these networks are connected by various types of boundary nodes. The factories also increase connectivity to the outside for remote facility, data cent</w:t>
      </w:r>
      <w:r w:rsidR="008B646C" w:rsidRPr="00695F20">
        <w:t>re</w:t>
      </w:r>
      <w:r w:rsidRPr="00695F20">
        <w:t xml:space="preserve"> or remote smart manufacturing services. Therefore, cyber attackers have plenty of opportunities to access a manufacturer's trade secrets and sensitive production data, or attack against important industrial systems (</w:t>
      </w:r>
      <w:r w:rsidR="00016AC7" w:rsidRPr="00695F20">
        <w:t xml:space="preserve">e.g., </w:t>
      </w:r>
      <w:r w:rsidRPr="00695F20">
        <w:t>control system).</w:t>
      </w:r>
    </w:p>
    <w:p w14:paraId="7EFBA0B9" w14:textId="77777777" w:rsidR="009E0415" w:rsidRPr="00695F20" w:rsidRDefault="003653DB" w:rsidP="009E0415">
      <w:r w:rsidRPr="00695F20">
        <w:t>Compared to other vertical domains, the industrial domain has some specific characteristics which may impact the security requirements, such as:</w:t>
      </w:r>
    </w:p>
    <w:p w14:paraId="74445EA4" w14:textId="1E7165FB" w:rsidR="003653DB" w:rsidRPr="00695F20" w:rsidRDefault="009E0415" w:rsidP="009E0415">
      <w:pPr>
        <w:pStyle w:val="enumlev1"/>
        <w:rPr>
          <w:lang w:eastAsia="zh-CN"/>
        </w:rPr>
      </w:pPr>
      <w:r w:rsidRPr="00695F20">
        <w:t>–</w:t>
      </w:r>
      <w:r w:rsidRPr="00695F20">
        <w:tab/>
      </w:r>
      <w:r w:rsidR="003653DB" w:rsidRPr="00695F20">
        <w:rPr>
          <w:b/>
          <w:lang w:eastAsia="zh-CN"/>
        </w:rPr>
        <w:t>Real-time</w:t>
      </w:r>
      <w:r w:rsidR="003653DB" w:rsidRPr="00695F20">
        <w:rPr>
          <w:bCs/>
          <w:lang w:eastAsia="zh-CN"/>
        </w:rPr>
        <w:t>:</w:t>
      </w:r>
      <w:r w:rsidR="003653DB" w:rsidRPr="00695F20">
        <w:rPr>
          <w:lang w:eastAsia="zh-CN"/>
        </w:rPr>
        <w:t xml:space="preserve"> </w:t>
      </w:r>
      <w:r w:rsidR="00FF0B43" w:rsidRPr="00695F20">
        <w:rPr>
          <w:lang w:eastAsia="zh-CN"/>
        </w:rPr>
        <w:t>t</w:t>
      </w:r>
      <w:r w:rsidR="003653DB" w:rsidRPr="00695F20">
        <w:rPr>
          <w:lang w:eastAsia="zh-CN"/>
        </w:rPr>
        <w:t xml:space="preserve">his characteristic is also known as </w:t>
      </w:r>
      <w:r w:rsidR="00016AC7" w:rsidRPr="00695F20">
        <w:rPr>
          <w:lang w:eastAsia="zh-CN"/>
        </w:rPr>
        <w:t>"</w:t>
      </w:r>
      <w:r w:rsidR="003653DB" w:rsidRPr="00695F20">
        <w:rPr>
          <w:lang w:eastAsia="zh-CN"/>
        </w:rPr>
        <w:t>timely response to events</w:t>
      </w:r>
      <w:r w:rsidR="00016AC7" w:rsidRPr="00695F20">
        <w:rPr>
          <w:lang w:eastAsia="zh-CN"/>
        </w:rPr>
        <w:t>"</w:t>
      </w:r>
      <w:r w:rsidR="003653DB" w:rsidRPr="00695F20">
        <w:rPr>
          <w:lang w:eastAsia="zh-CN"/>
        </w:rPr>
        <w:t xml:space="preserve"> in industrial domain. For some devices inside the factory, their tasks need to be processed within a certain period of time, especially the </w:t>
      </w:r>
      <w:r w:rsidR="003653DB" w:rsidRPr="00695F20">
        <w:t xml:space="preserve">sensing and actuating devices </w:t>
      </w:r>
      <w:r w:rsidR="003653DB" w:rsidRPr="00695F20">
        <w:rPr>
          <w:lang w:eastAsia="zh-CN"/>
        </w:rPr>
        <w:t xml:space="preserve">in </w:t>
      </w:r>
      <w:r w:rsidR="003F3774" w:rsidRPr="00695F20">
        <w:rPr>
          <w:lang w:eastAsia="zh-CN"/>
        </w:rPr>
        <w:t>i</w:t>
      </w:r>
      <w:r w:rsidR="003653DB" w:rsidRPr="00695F20">
        <w:rPr>
          <w:lang w:eastAsia="zh-CN"/>
        </w:rPr>
        <w:t xml:space="preserve">ndustrial </w:t>
      </w:r>
      <w:r w:rsidR="003F3774" w:rsidRPr="00695F20">
        <w:rPr>
          <w:lang w:eastAsia="zh-CN"/>
        </w:rPr>
        <w:t>a</w:t>
      </w:r>
      <w:r w:rsidR="003653DB" w:rsidRPr="00695F20">
        <w:rPr>
          <w:lang w:eastAsia="zh-CN"/>
        </w:rPr>
        <w:t xml:space="preserve">utomation </w:t>
      </w:r>
      <w:r w:rsidR="006326A9" w:rsidRPr="00695F20">
        <w:rPr>
          <w:lang w:eastAsia="zh-CN"/>
        </w:rPr>
        <w:t>and</w:t>
      </w:r>
      <w:r w:rsidR="003653DB" w:rsidRPr="00695F20">
        <w:rPr>
          <w:lang w:eastAsia="zh-CN"/>
        </w:rPr>
        <w:t xml:space="preserve"> </w:t>
      </w:r>
      <w:r w:rsidR="003F3774" w:rsidRPr="00695F20">
        <w:rPr>
          <w:lang w:eastAsia="zh-CN"/>
        </w:rPr>
        <w:t>c</w:t>
      </w:r>
      <w:r w:rsidR="003653DB" w:rsidRPr="00695F20">
        <w:rPr>
          <w:lang w:eastAsia="zh-CN"/>
        </w:rPr>
        <w:t xml:space="preserve">ontrol </w:t>
      </w:r>
      <w:r w:rsidR="003F3774" w:rsidRPr="00695F20">
        <w:rPr>
          <w:lang w:eastAsia="zh-CN"/>
        </w:rPr>
        <w:t>s</w:t>
      </w:r>
      <w:r w:rsidR="003653DB" w:rsidRPr="00695F20">
        <w:rPr>
          <w:lang w:eastAsia="zh-CN"/>
        </w:rPr>
        <w:t>ystem (IACS).</w:t>
      </w:r>
    </w:p>
    <w:p w14:paraId="74445EA5" w14:textId="70536621" w:rsidR="003653DB" w:rsidRPr="00695F20" w:rsidRDefault="009E0415" w:rsidP="009E0415">
      <w:pPr>
        <w:pStyle w:val="enumlev1"/>
        <w:rPr>
          <w:szCs w:val="24"/>
          <w:lang w:eastAsia="zh-CN"/>
        </w:rPr>
      </w:pPr>
      <w:r w:rsidRPr="00695F20">
        <w:t>–</w:t>
      </w:r>
      <w:r w:rsidRPr="00695F20">
        <w:tab/>
      </w:r>
      <w:r w:rsidR="003653DB" w:rsidRPr="00695F20">
        <w:rPr>
          <w:b/>
          <w:szCs w:val="24"/>
          <w:lang w:eastAsia="zh-CN"/>
        </w:rPr>
        <w:t xml:space="preserve">Various protection motivations </w:t>
      </w:r>
      <w:r w:rsidR="001A15D1" w:rsidRPr="00695F20">
        <w:rPr>
          <w:b/>
          <w:szCs w:val="24"/>
          <w:lang w:eastAsia="zh-CN"/>
        </w:rPr>
        <w:t>and</w:t>
      </w:r>
      <w:r w:rsidR="003653DB" w:rsidRPr="00695F20">
        <w:rPr>
          <w:b/>
          <w:szCs w:val="24"/>
          <w:lang w:eastAsia="zh-CN"/>
        </w:rPr>
        <w:t xml:space="preserve"> different device capabilities</w:t>
      </w:r>
      <w:r w:rsidR="003653DB" w:rsidRPr="00695F20">
        <w:rPr>
          <w:bCs/>
          <w:szCs w:val="24"/>
          <w:lang w:eastAsia="zh-CN"/>
        </w:rPr>
        <w:t>:</w:t>
      </w:r>
      <w:r w:rsidR="003653DB" w:rsidRPr="00695F20">
        <w:rPr>
          <w:szCs w:val="24"/>
          <w:lang w:eastAsia="zh-CN"/>
        </w:rPr>
        <w:t xml:space="preserve"> </w:t>
      </w:r>
      <w:r w:rsidR="00FF0B43" w:rsidRPr="00695F20">
        <w:rPr>
          <w:szCs w:val="24"/>
          <w:lang w:eastAsia="zh-CN"/>
        </w:rPr>
        <w:t>i</w:t>
      </w:r>
      <w:r w:rsidR="003653DB" w:rsidRPr="00695F20">
        <w:rPr>
          <w:szCs w:val="24"/>
          <w:lang w:eastAsia="zh-CN"/>
        </w:rPr>
        <w:t>n different industrial systems, the motivation for protection may vary (from normal to high) depending on the importance of asset or data. The capabilities of device may also vary, which means they may provide different resources or complexity of protection mechanisms. Therefore</w:t>
      </w:r>
      <w:r w:rsidR="001A15D1" w:rsidRPr="00695F20">
        <w:rPr>
          <w:szCs w:val="24"/>
          <w:lang w:eastAsia="zh-CN"/>
        </w:rPr>
        <w:t>,</w:t>
      </w:r>
      <w:r w:rsidR="003653DB" w:rsidRPr="00695F20">
        <w:rPr>
          <w:szCs w:val="24"/>
          <w:lang w:eastAsia="zh-CN"/>
        </w:rPr>
        <w:t xml:space="preserve"> a mixed mode of protection solutions is usually required in practical industrial scenarios.</w:t>
      </w:r>
    </w:p>
    <w:p w14:paraId="74445EA6" w14:textId="63E81406" w:rsidR="003653DB" w:rsidRPr="00695F20" w:rsidRDefault="009E0415" w:rsidP="009E0415">
      <w:pPr>
        <w:pStyle w:val="enumlev1"/>
        <w:rPr>
          <w:spacing w:val="-4"/>
          <w:szCs w:val="24"/>
          <w:lang w:eastAsia="zh-CN"/>
        </w:rPr>
      </w:pPr>
      <w:r w:rsidRPr="00695F20">
        <w:lastRenderedPageBreak/>
        <w:t>–</w:t>
      </w:r>
      <w:r w:rsidRPr="00695F20">
        <w:tab/>
      </w:r>
      <w:r w:rsidR="003653DB" w:rsidRPr="00695F20">
        <w:rPr>
          <w:b/>
          <w:spacing w:val="-4"/>
          <w:szCs w:val="24"/>
          <w:lang w:eastAsia="zh-CN"/>
        </w:rPr>
        <w:t>Co-existence of multiple networks</w:t>
      </w:r>
      <w:r w:rsidR="003653DB" w:rsidRPr="00695F20">
        <w:rPr>
          <w:bCs/>
          <w:spacing w:val="-4"/>
          <w:szCs w:val="24"/>
          <w:lang w:eastAsia="zh-CN"/>
        </w:rPr>
        <w:t>:</w:t>
      </w:r>
      <w:r w:rsidR="003653DB" w:rsidRPr="00695F20">
        <w:rPr>
          <w:spacing w:val="-4"/>
          <w:szCs w:val="24"/>
          <w:lang w:eastAsia="zh-CN"/>
        </w:rPr>
        <w:t xml:space="preserve"> </w:t>
      </w:r>
      <w:r w:rsidR="00FF0B43" w:rsidRPr="00695F20">
        <w:rPr>
          <w:spacing w:val="-4"/>
          <w:szCs w:val="24"/>
          <w:lang w:eastAsia="zh-CN"/>
        </w:rPr>
        <w:t>i</w:t>
      </w:r>
      <w:r w:rsidR="003653DB" w:rsidRPr="00695F20">
        <w:rPr>
          <w:spacing w:val="-4"/>
          <w:szCs w:val="24"/>
          <w:lang w:eastAsia="zh-CN"/>
        </w:rPr>
        <w:t xml:space="preserve">n the above three categories of industrial scenarios, industrial Ethernet/fieldbus and enterprise </w:t>
      </w:r>
      <w:r w:rsidR="00F41F99" w:rsidRPr="00695F20">
        <w:rPr>
          <w:lang w:eastAsia="zh-CN"/>
        </w:rPr>
        <w:t>wireless local area network</w:t>
      </w:r>
      <w:r w:rsidR="00F41F99" w:rsidRPr="00695F20">
        <w:rPr>
          <w:spacing w:val="-4"/>
          <w:szCs w:val="24"/>
          <w:lang w:eastAsia="zh-CN"/>
        </w:rPr>
        <w:t xml:space="preserve"> (</w:t>
      </w:r>
      <w:r w:rsidR="003653DB" w:rsidRPr="00695F20">
        <w:rPr>
          <w:spacing w:val="-4"/>
          <w:szCs w:val="24"/>
          <w:lang w:eastAsia="zh-CN"/>
        </w:rPr>
        <w:t>WLAN</w:t>
      </w:r>
      <w:r w:rsidR="00F41F99" w:rsidRPr="00695F20">
        <w:rPr>
          <w:spacing w:val="-4"/>
          <w:szCs w:val="24"/>
          <w:lang w:eastAsia="zh-CN"/>
        </w:rPr>
        <w:t>)</w:t>
      </w:r>
      <w:r w:rsidR="003653DB" w:rsidRPr="00695F20">
        <w:rPr>
          <w:spacing w:val="-4"/>
          <w:szCs w:val="24"/>
          <w:lang w:eastAsia="zh-CN"/>
        </w:rPr>
        <w:t xml:space="preserve"> are deployed for inside factory scenarios; public </w:t>
      </w:r>
      <w:r w:rsidR="003C25A7" w:rsidRPr="00695F20">
        <w:rPr>
          <w:spacing w:val="-4"/>
          <w:szCs w:val="24"/>
          <w:lang w:eastAsia="zh-CN"/>
        </w:rPr>
        <w:t>I</w:t>
      </w:r>
      <w:r w:rsidR="003653DB" w:rsidRPr="00695F20">
        <w:rPr>
          <w:spacing w:val="-4"/>
          <w:szCs w:val="24"/>
          <w:lang w:eastAsia="zh-CN"/>
        </w:rPr>
        <w:t>nternet is the necessary network for connecting one factory to another or to remote center.</w:t>
      </w:r>
    </w:p>
    <w:p w14:paraId="74445EA7" w14:textId="04E37FDC" w:rsidR="003653DB" w:rsidRPr="00695F20" w:rsidRDefault="003653DB" w:rsidP="00F673C0">
      <w:r w:rsidRPr="00695F20">
        <w:t>Considering these characteristics in the industrial domain, some international standard</w:t>
      </w:r>
      <w:r w:rsidRPr="00695F20" w:rsidDel="001A4DE0">
        <w:t xml:space="preserve"> </w:t>
      </w:r>
      <w:r w:rsidRPr="00695F20">
        <w:t xml:space="preserve">organizations have made industrial security standards. For example, IEC have made the 62443 series as the standards for IACS and defined </w:t>
      </w:r>
      <w:r w:rsidR="00F673C0" w:rsidRPr="00695F20">
        <w:t>four</w:t>
      </w:r>
      <w:r w:rsidRPr="00695F20">
        <w:t xml:space="preserve"> security levels (SLs) based on various security motivations and device capabilities [</w:t>
      </w:r>
      <w:r w:rsidR="00F673C0" w:rsidRPr="00695F20">
        <w:t>b-</w:t>
      </w:r>
      <w:r w:rsidRPr="00695F20">
        <w:t>IEC 62443]. (SL0 is defined as no security requirements; from SL1 to SL4, the motivation for protection, consumed resources and complexity of protection mechanisms increase; for SL3 and SL4, IACS specific skills are possibly utilized.)</w:t>
      </w:r>
    </w:p>
    <w:p w14:paraId="74445EA8" w14:textId="685E9AAE" w:rsidR="003653DB" w:rsidRPr="00695F20" w:rsidRDefault="003653DB" w:rsidP="00F673C0">
      <w:pPr>
        <w:rPr>
          <w:spacing w:val="-2"/>
        </w:rPr>
      </w:pPr>
      <w:r w:rsidRPr="00695F20">
        <w:rPr>
          <w:spacing w:val="-2"/>
        </w:rPr>
        <w:t>The foundational security requirements in the industrial domain are detailed in clauses 10.2 to 10.6.</w:t>
      </w:r>
    </w:p>
    <w:p w14:paraId="74445EA9" w14:textId="595518B3" w:rsidR="003653DB" w:rsidRPr="00695F20" w:rsidRDefault="006A62C6" w:rsidP="006A62C6">
      <w:pPr>
        <w:pStyle w:val="Heading2"/>
      </w:pPr>
      <w:bookmarkStart w:id="375" w:name="_Toc478569627"/>
      <w:bookmarkStart w:id="376" w:name="_Toc478570357"/>
      <w:bookmarkStart w:id="377" w:name="_Toc517167892"/>
      <w:bookmarkStart w:id="378" w:name="_Toc523313366"/>
      <w:bookmarkStart w:id="379" w:name="_Toc523313480"/>
      <w:r w:rsidRPr="00695F20">
        <w:t>10.2</w:t>
      </w:r>
      <w:r w:rsidRPr="00695F20">
        <w:tab/>
      </w:r>
      <w:r w:rsidR="003653DB" w:rsidRPr="00695F20">
        <w:t xml:space="preserve">Identification and </w:t>
      </w:r>
      <w:r w:rsidR="001A15D1" w:rsidRPr="00695F20">
        <w:t>a</w:t>
      </w:r>
      <w:r w:rsidR="003653DB" w:rsidRPr="00695F20">
        <w:t>uthentication</w:t>
      </w:r>
      <w:bookmarkEnd w:id="375"/>
      <w:bookmarkEnd w:id="376"/>
      <w:bookmarkEnd w:id="377"/>
      <w:bookmarkEnd w:id="378"/>
      <w:bookmarkEnd w:id="379"/>
    </w:p>
    <w:p w14:paraId="74445EAA" w14:textId="77777777" w:rsidR="003653DB" w:rsidRPr="00695F20" w:rsidRDefault="003653DB" w:rsidP="003653DB">
      <w:r w:rsidRPr="00695F20">
        <w:t>All users (humans, devices and software processes) need to be identified and authenticated before allowing them to access certain systems for operating devices or acquiring data.</w:t>
      </w:r>
    </w:p>
    <w:p w14:paraId="74445EAB" w14:textId="3A318FA0" w:rsidR="003653DB" w:rsidRPr="00695F20" w:rsidRDefault="003653DB" w:rsidP="00F673C0">
      <w:r w:rsidRPr="00695F20">
        <w:t xml:space="preserve">The </w:t>
      </w:r>
      <w:r w:rsidR="001A15D1" w:rsidRPr="00695F20">
        <w:t>i</w:t>
      </w:r>
      <w:r w:rsidRPr="00695F20">
        <w:t xml:space="preserve">dentification and </w:t>
      </w:r>
      <w:r w:rsidR="001A15D1" w:rsidRPr="00695F20">
        <w:t>a</w:t>
      </w:r>
      <w:r w:rsidRPr="00695F20">
        <w:t>uthentication function defined in [b-oneM2M TS-0003] is in charge of identification and mutual authentication of CSEs and AEs. If all the actors in the industrial domain are oneM2M compliant nodes, defined mechanisms in [</w:t>
      </w:r>
      <w:r w:rsidR="005737C0" w:rsidRPr="00695F20">
        <w:t>b</w:t>
      </w:r>
      <w:r w:rsidR="005737C0" w:rsidRPr="00695F20">
        <w:noBreakHyphen/>
      </w:r>
      <w:r w:rsidRPr="00695F20">
        <w:t>oneM2M TS-0003] are possibly used to identify and authenticate any access request. Methods include using passwords, tokens or location (physical or logical), and are not limited to other feasible methods.</w:t>
      </w:r>
    </w:p>
    <w:p w14:paraId="74445EAC" w14:textId="1A5FAFAA" w:rsidR="003653DB" w:rsidRPr="00695F20" w:rsidRDefault="006A62C6" w:rsidP="006A62C6">
      <w:pPr>
        <w:pStyle w:val="Heading2"/>
      </w:pPr>
      <w:bookmarkStart w:id="380" w:name="_Toc478569628"/>
      <w:bookmarkStart w:id="381" w:name="_Toc478570358"/>
      <w:bookmarkStart w:id="382" w:name="_Toc517167893"/>
      <w:bookmarkStart w:id="383" w:name="_Toc523313367"/>
      <w:bookmarkStart w:id="384" w:name="_Toc523313481"/>
      <w:r w:rsidRPr="00695F20">
        <w:t>10.3</w:t>
      </w:r>
      <w:r w:rsidRPr="00695F20">
        <w:tab/>
      </w:r>
      <w:r w:rsidR="003653DB" w:rsidRPr="00695F20">
        <w:t xml:space="preserve">Use </w:t>
      </w:r>
      <w:r w:rsidR="005057CE" w:rsidRPr="00695F20">
        <w:t>c</w:t>
      </w:r>
      <w:r w:rsidR="003653DB" w:rsidRPr="00695F20">
        <w:t>ontrol</w:t>
      </w:r>
      <w:bookmarkEnd w:id="380"/>
      <w:bookmarkEnd w:id="381"/>
      <w:bookmarkEnd w:id="382"/>
      <w:bookmarkEnd w:id="383"/>
      <w:bookmarkEnd w:id="384"/>
    </w:p>
    <w:p w14:paraId="74445EAD" w14:textId="12E429F0" w:rsidR="003653DB" w:rsidRPr="00695F20" w:rsidRDefault="006A62C6" w:rsidP="006A62C6">
      <w:pPr>
        <w:pStyle w:val="Heading3"/>
      </w:pPr>
      <w:bookmarkStart w:id="385" w:name="_Toc478569629"/>
      <w:bookmarkStart w:id="386" w:name="_Toc478570359"/>
      <w:bookmarkStart w:id="387" w:name="_Toc517167894"/>
      <w:r w:rsidRPr="00695F20">
        <w:t>10.3.1</w:t>
      </w:r>
      <w:r w:rsidRPr="00695F20">
        <w:tab/>
      </w:r>
      <w:r w:rsidR="003653DB" w:rsidRPr="00695F20">
        <w:t>Introduction</w:t>
      </w:r>
      <w:bookmarkEnd w:id="385"/>
      <w:bookmarkEnd w:id="386"/>
      <w:bookmarkEnd w:id="387"/>
      <w:r w:rsidR="003653DB" w:rsidRPr="00695F20">
        <w:t xml:space="preserve"> </w:t>
      </w:r>
    </w:p>
    <w:p w14:paraId="74445EAE" w14:textId="3D5CA75D" w:rsidR="003653DB" w:rsidRPr="00695F20" w:rsidRDefault="003653DB" w:rsidP="003653DB">
      <w:r w:rsidRPr="00695F20">
        <w:t xml:space="preserve">Once the user is identified and authenticated, the industrial domain has to restrict the allowed actions to the authorized use of the targeted devices/resources. If a requested operation is covered by the permissions accorded by the </w:t>
      </w:r>
      <w:r w:rsidR="005057CE" w:rsidRPr="00695F20">
        <w:t>a</w:t>
      </w:r>
      <w:r w:rsidRPr="00695F20">
        <w:t xml:space="preserve">ccess </w:t>
      </w:r>
      <w:r w:rsidR="005057CE" w:rsidRPr="00695F20">
        <w:t>c</w:t>
      </w:r>
      <w:r w:rsidRPr="00695F20">
        <w:t xml:space="preserve">ontrol </w:t>
      </w:r>
      <w:r w:rsidR="005057CE" w:rsidRPr="00695F20">
        <w:t>p</w:t>
      </w:r>
      <w:r w:rsidRPr="00695F20">
        <w:t>olicies (ACPs), the operation is executed, otherwise it is rejected.</w:t>
      </w:r>
    </w:p>
    <w:p w14:paraId="74445EAF" w14:textId="65583D38" w:rsidR="003653DB" w:rsidRPr="00695F20" w:rsidRDefault="003653DB" w:rsidP="003653DB">
      <w:r w:rsidRPr="00695F20">
        <w:t xml:space="preserve">The requirement of use control also includes session lock which is required to prevent access after a period of inactivity and the limitation of concurrent sessions which is required for </w:t>
      </w:r>
      <w:r w:rsidR="003F3774" w:rsidRPr="00695F20">
        <w:rPr>
          <w:lang w:eastAsia="zh-CN"/>
        </w:rPr>
        <w:t>denial of service</w:t>
      </w:r>
      <w:r w:rsidR="003F3774" w:rsidRPr="00695F20">
        <w:t xml:space="preserve"> (</w:t>
      </w:r>
      <w:r w:rsidRPr="00695F20">
        <w:t>DoS</w:t>
      </w:r>
      <w:r w:rsidR="003F3774" w:rsidRPr="00695F20">
        <w:t>)</w:t>
      </w:r>
      <w:r w:rsidRPr="00695F20">
        <w:t xml:space="preserve"> prevention.</w:t>
      </w:r>
    </w:p>
    <w:p w14:paraId="74445EB0" w14:textId="1070C4E0" w:rsidR="003653DB" w:rsidRPr="00695F20" w:rsidRDefault="006A62C6" w:rsidP="006A62C6">
      <w:pPr>
        <w:pStyle w:val="Heading3"/>
      </w:pPr>
      <w:bookmarkStart w:id="388" w:name="_Toc478569630"/>
      <w:bookmarkStart w:id="389" w:name="_Toc478570360"/>
      <w:bookmarkStart w:id="390" w:name="_Toc517167895"/>
      <w:r w:rsidRPr="00695F20">
        <w:t>10.3.2</w:t>
      </w:r>
      <w:r w:rsidRPr="00695F20">
        <w:tab/>
      </w:r>
      <w:r w:rsidR="003653DB" w:rsidRPr="00695F20">
        <w:t>Authorization</w:t>
      </w:r>
      <w:bookmarkEnd w:id="388"/>
      <w:bookmarkEnd w:id="389"/>
      <w:bookmarkEnd w:id="390"/>
    </w:p>
    <w:p w14:paraId="74445EB1" w14:textId="5F39F061" w:rsidR="003653DB" w:rsidRPr="00695F20" w:rsidRDefault="003653DB" w:rsidP="00635588">
      <w:r w:rsidRPr="00695F20">
        <w:t>Similarly</w:t>
      </w:r>
      <w:r w:rsidR="003F3774" w:rsidRPr="00695F20">
        <w:t>,</w:t>
      </w:r>
      <w:r w:rsidRPr="00695F20">
        <w:t xml:space="preserve"> with the definition of </w:t>
      </w:r>
      <w:r w:rsidR="005057CE" w:rsidRPr="00695F20">
        <w:t>a</w:t>
      </w:r>
      <w:r w:rsidRPr="00695F20">
        <w:t>uthorization function in [b-oneM2M TS-0003], services and data access in the industrial domain are authorized to authenticated entities/users according to provisioned ACPs and assigned roles. Identity-based ACP (</w:t>
      </w:r>
      <w:r w:rsidR="005057CE" w:rsidRPr="00695F20">
        <w:t>a</w:t>
      </w:r>
      <w:r w:rsidRPr="00695F20">
        <w:t xml:space="preserve">ccess </w:t>
      </w:r>
      <w:r w:rsidR="005057CE" w:rsidRPr="00695F20">
        <w:t>c</w:t>
      </w:r>
      <w:r w:rsidRPr="00695F20">
        <w:t xml:space="preserve">ontrol </w:t>
      </w:r>
      <w:r w:rsidR="005057CE" w:rsidRPr="00695F20">
        <w:t>l</w:t>
      </w:r>
      <w:r w:rsidRPr="00695F20">
        <w:t>ist in [b-oneM2M TS-0003]), role</w:t>
      </w:r>
      <w:r w:rsidR="009C198C" w:rsidRPr="00695F20">
        <w:noBreakHyphen/>
      </w:r>
      <w:r w:rsidRPr="00695F20">
        <w:t xml:space="preserve">based </w:t>
      </w:r>
      <w:r w:rsidR="00A77E22" w:rsidRPr="00695F20">
        <w:t>access control</w:t>
      </w:r>
      <w:r w:rsidRPr="00695F20">
        <w:t xml:space="preserve"> (RBAC</w:t>
      </w:r>
      <w:r w:rsidR="00A77E22" w:rsidRPr="00695F20">
        <w:t>)</w:t>
      </w:r>
      <w:r w:rsidRPr="00695F20">
        <w:t xml:space="preserve"> in [</w:t>
      </w:r>
      <w:r w:rsidR="005737C0" w:rsidRPr="00695F20">
        <w:t>b</w:t>
      </w:r>
      <w:r w:rsidR="005737C0" w:rsidRPr="00695F20">
        <w:noBreakHyphen/>
      </w:r>
      <w:r w:rsidRPr="00695F20">
        <w:t>oneM2M TS-0003] and rule-based AC are the common authorization mechanisms.</w:t>
      </w:r>
    </w:p>
    <w:p w14:paraId="74445EB2" w14:textId="77777777" w:rsidR="003653DB" w:rsidRPr="00695F20" w:rsidRDefault="003653DB" w:rsidP="003653DB">
      <w:r w:rsidRPr="00695F20">
        <w:t>An additional requirement of supervisor override exists in the industrial domain. While automated common authorization mechanisms are sufficient in most scenarios, in the event of emergencies or other serious events, a manual override of automated authorization mechanism is needed, especially in control systems.</w:t>
      </w:r>
    </w:p>
    <w:p w14:paraId="74445EB3" w14:textId="314A7A7D" w:rsidR="003653DB" w:rsidRPr="00695F20" w:rsidRDefault="006A62C6" w:rsidP="006A62C6">
      <w:pPr>
        <w:pStyle w:val="Heading3"/>
      </w:pPr>
      <w:bookmarkStart w:id="391" w:name="_Toc478569631"/>
      <w:bookmarkStart w:id="392" w:name="_Toc478570361"/>
      <w:bookmarkStart w:id="393" w:name="_Toc517167896"/>
      <w:r w:rsidRPr="00695F20">
        <w:t>10.3.3</w:t>
      </w:r>
      <w:r w:rsidRPr="00695F20">
        <w:tab/>
      </w:r>
      <w:r w:rsidR="003653DB" w:rsidRPr="00695F20">
        <w:t xml:space="preserve">Session </w:t>
      </w:r>
      <w:r w:rsidR="002F5D1E" w:rsidRPr="00695F20">
        <w:t>l</w:t>
      </w:r>
      <w:r w:rsidR="003653DB" w:rsidRPr="00695F20">
        <w:t xml:space="preserve">ock </w:t>
      </w:r>
      <w:r w:rsidR="00D936B2" w:rsidRPr="00695F20">
        <w:t>and</w:t>
      </w:r>
      <w:r w:rsidR="003653DB" w:rsidRPr="00695F20">
        <w:t xml:space="preserve"> </w:t>
      </w:r>
      <w:r w:rsidR="002F5D1E" w:rsidRPr="00695F20">
        <w:t>c</w:t>
      </w:r>
      <w:r w:rsidR="003653DB" w:rsidRPr="00695F20">
        <w:t xml:space="preserve">oncurrent </w:t>
      </w:r>
      <w:r w:rsidR="002F5D1E" w:rsidRPr="00695F20">
        <w:t>s</w:t>
      </w:r>
      <w:r w:rsidR="003653DB" w:rsidRPr="00695F20">
        <w:t xml:space="preserve">ession </w:t>
      </w:r>
      <w:r w:rsidR="002F5D1E" w:rsidRPr="00695F20">
        <w:t>c</w:t>
      </w:r>
      <w:r w:rsidR="003653DB" w:rsidRPr="00695F20">
        <w:t>ontrol</w:t>
      </w:r>
      <w:bookmarkEnd w:id="391"/>
      <w:bookmarkEnd w:id="392"/>
      <w:bookmarkEnd w:id="393"/>
    </w:p>
    <w:p w14:paraId="74445EB4" w14:textId="77777777" w:rsidR="003653DB" w:rsidRPr="00695F20" w:rsidRDefault="003653DB" w:rsidP="003653DB">
      <w:r w:rsidRPr="00695F20">
        <w:rPr>
          <w:b/>
        </w:rPr>
        <w:t>Session lock</w:t>
      </w:r>
      <w:r w:rsidRPr="00695F20">
        <w:rPr>
          <w:bCs/>
        </w:rPr>
        <w:t>:</w:t>
      </w:r>
      <w:r w:rsidRPr="00695F20">
        <w:t xml:space="preserve"> The industrial control system may require the prevention of further access by initiating a session lock after a configurable time period of inactivity or by manual initiation (although the previous action has been authorized according to the ACP).</w:t>
      </w:r>
    </w:p>
    <w:p w14:paraId="74445EB5" w14:textId="475118C8" w:rsidR="003653DB" w:rsidRPr="00695F20" w:rsidRDefault="003653DB" w:rsidP="003653DB">
      <w:pPr>
        <w:rPr>
          <w:b/>
        </w:rPr>
      </w:pPr>
      <w:r w:rsidRPr="00695F20">
        <w:rPr>
          <w:b/>
        </w:rPr>
        <w:lastRenderedPageBreak/>
        <w:t>Concurrent session control</w:t>
      </w:r>
      <w:r w:rsidRPr="00695F20">
        <w:rPr>
          <w:bCs/>
        </w:rPr>
        <w:t>:</w:t>
      </w:r>
      <w:r w:rsidRPr="00695F20">
        <w:rPr>
          <w:b/>
        </w:rPr>
        <w:t xml:space="preserve"> </w:t>
      </w:r>
      <w:r w:rsidRPr="00695F20">
        <w:t>The industrial control system may require the limitation of the number of concurrent sessions per interface, for any given user to a con</w:t>
      </w:r>
      <w:r w:rsidR="001129F6" w:rsidRPr="00695F20">
        <w:t>figurable number of sessions. A </w:t>
      </w:r>
      <w:r w:rsidRPr="00695F20">
        <w:t>resource starvation DoS might occur if a limitation is not imposed.</w:t>
      </w:r>
    </w:p>
    <w:p w14:paraId="74445EB6" w14:textId="1149D711" w:rsidR="003653DB" w:rsidRPr="00695F20" w:rsidRDefault="006A62C6" w:rsidP="006A62C6">
      <w:pPr>
        <w:pStyle w:val="Heading2"/>
      </w:pPr>
      <w:bookmarkStart w:id="394" w:name="_Toc478569632"/>
      <w:bookmarkStart w:id="395" w:name="_Toc478570362"/>
      <w:bookmarkStart w:id="396" w:name="_Toc517167897"/>
      <w:bookmarkStart w:id="397" w:name="_Toc523313368"/>
      <w:bookmarkStart w:id="398" w:name="_Toc523313482"/>
      <w:r w:rsidRPr="00695F20">
        <w:t>10.4</w:t>
      </w:r>
      <w:r w:rsidRPr="00695F20">
        <w:tab/>
      </w:r>
      <w:r w:rsidR="003653DB" w:rsidRPr="00695F20">
        <w:t xml:space="preserve">Data </w:t>
      </w:r>
      <w:r w:rsidR="002F5D1E" w:rsidRPr="00695F20">
        <w:t>c</w:t>
      </w:r>
      <w:r w:rsidR="003653DB" w:rsidRPr="00695F20">
        <w:t>onfidentiality</w:t>
      </w:r>
      <w:bookmarkEnd w:id="394"/>
      <w:bookmarkEnd w:id="395"/>
      <w:bookmarkEnd w:id="396"/>
      <w:bookmarkEnd w:id="397"/>
      <w:bookmarkEnd w:id="398"/>
    </w:p>
    <w:p w14:paraId="74445EB7" w14:textId="2995869B" w:rsidR="003653DB" w:rsidRPr="00695F20" w:rsidRDefault="006A62C6" w:rsidP="006A62C6">
      <w:pPr>
        <w:pStyle w:val="Heading3"/>
      </w:pPr>
      <w:bookmarkStart w:id="399" w:name="_Toc478569633"/>
      <w:bookmarkStart w:id="400" w:name="_Toc478570363"/>
      <w:bookmarkStart w:id="401" w:name="_Toc517167898"/>
      <w:r w:rsidRPr="00695F20">
        <w:t>10.4.1</w:t>
      </w:r>
      <w:r w:rsidRPr="00695F20">
        <w:tab/>
      </w:r>
      <w:r w:rsidR="003653DB" w:rsidRPr="00695F20">
        <w:t>Introduction</w:t>
      </w:r>
      <w:bookmarkEnd w:id="399"/>
      <w:bookmarkEnd w:id="400"/>
      <w:bookmarkEnd w:id="401"/>
    </w:p>
    <w:p w14:paraId="74445EB8" w14:textId="77777777" w:rsidR="003653DB" w:rsidRPr="00695F20" w:rsidRDefault="003653DB" w:rsidP="003653DB">
      <w:r w:rsidRPr="00695F20">
        <w:t>The sensitivity and the importance of data in industrial domain may be diverse (see clause 10.6 for classification of application data in industrial domain). In the case of some control system-generated data, for example, (whether at-rest or in transit), this kind of data may be of a confidential or sensitive nature, therefore data storage and communication channels should be secure.</w:t>
      </w:r>
    </w:p>
    <w:p w14:paraId="74445EB9" w14:textId="35EC05BE" w:rsidR="003653DB" w:rsidRPr="00695F20" w:rsidRDefault="003653DB" w:rsidP="003653DB">
      <w:r w:rsidRPr="00695F20">
        <w:t xml:space="preserve">Based on the various protection motivations (depending on the sensitivity of the data) and the different device capabilities, different industries may require different levels of encryption strengths for each data category. The use of cryptography is required to match the value of data, the time period during which the data is confidential and industrial constraints. The industrial control system should utilize encryption and hash algorithms such as </w:t>
      </w:r>
      <w:r w:rsidR="003F3774" w:rsidRPr="00695F20">
        <w:rPr>
          <w:lang w:eastAsia="zh-CN"/>
        </w:rPr>
        <w:t>advanced encryption standard</w:t>
      </w:r>
      <w:r w:rsidR="003F3774" w:rsidRPr="00695F20">
        <w:t xml:space="preserve"> (</w:t>
      </w:r>
      <w:r w:rsidRPr="00695F20">
        <w:t>AES</w:t>
      </w:r>
      <w:r w:rsidR="003F3774" w:rsidRPr="00695F20">
        <w:t>)</w:t>
      </w:r>
      <w:r w:rsidRPr="00695F20">
        <w:t xml:space="preserve">, </w:t>
      </w:r>
      <w:r w:rsidR="009C198C" w:rsidRPr="00695F20">
        <w:rPr>
          <w:lang w:eastAsia="zh-CN"/>
        </w:rPr>
        <w:t>secure hash algorithm</w:t>
      </w:r>
      <w:r w:rsidR="009C198C" w:rsidRPr="00695F20">
        <w:t xml:space="preserve"> (</w:t>
      </w:r>
      <w:r w:rsidRPr="00695F20">
        <w:t>SHA</w:t>
      </w:r>
      <w:r w:rsidR="009C198C" w:rsidRPr="00695F20">
        <w:t>)</w:t>
      </w:r>
      <w:r w:rsidRPr="00695F20">
        <w:t xml:space="preserve"> series, and key size based on generally accepted practices and recommendations [b</w:t>
      </w:r>
      <w:r w:rsidR="00596DFF" w:rsidRPr="00695F20">
        <w:noBreakHyphen/>
      </w:r>
      <w:r w:rsidRPr="00695F20">
        <w:t>NIST (SP)800-57].</w:t>
      </w:r>
    </w:p>
    <w:p w14:paraId="74445EBA" w14:textId="217C597F" w:rsidR="003653DB" w:rsidRPr="00695F20" w:rsidRDefault="003653DB" w:rsidP="00635588">
      <w:r w:rsidRPr="00695F20">
        <w:t>In addition to the common cryptography mechanisms, there are other security solutions needed to meet specific industrial requirements which are detailed in clauses 10.4.2 and 10.4.3.</w:t>
      </w:r>
    </w:p>
    <w:p w14:paraId="74445EBB" w14:textId="3AA5140E" w:rsidR="003653DB" w:rsidRPr="00695F20" w:rsidRDefault="006A62C6" w:rsidP="006A62C6">
      <w:pPr>
        <w:pStyle w:val="Heading3"/>
      </w:pPr>
      <w:bookmarkStart w:id="402" w:name="_Toc478569634"/>
      <w:bookmarkStart w:id="403" w:name="_Toc478570364"/>
      <w:bookmarkStart w:id="404" w:name="_Toc517167899"/>
      <w:r w:rsidRPr="00695F20">
        <w:t>10.4.2</w:t>
      </w:r>
      <w:r w:rsidRPr="00695F20">
        <w:tab/>
      </w:r>
      <w:r w:rsidR="003653DB" w:rsidRPr="00695F20">
        <w:t xml:space="preserve">Light-weight </w:t>
      </w:r>
      <w:r w:rsidR="002F5D1E" w:rsidRPr="00695F20">
        <w:t>e</w:t>
      </w:r>
      <w:r w:rsidR="003653DB" w:rsidRPr="00695F20">
        <w:t>ncryption</w:t>
      </w:r>
      <w:bookmarkEnd w:id="402"/>
      <w:bookmarkEnd w:id="403"/>
      <w:bookmarkEnd w:id="404"/>
    </w:p>
    <w:p w14:paraId="74445EBC" w14:textId="77777777" w:rsidR="003653DB" w:rsidRPr="00695F20" w:rsidRDefault="003653DB" w:rsidP="003653DB">
      <w:r w:rsidRPr="00695F20">
        <w:t>Standard applications of data encryption algorithms do not always meet real-time processing requirements. Within a packet, data at different positions may have various levels of importance, and consequently different security level needs. Therefore, using a low security level of data encryption at specific positions may be used to avoid unnecessary processing overhead. For example, the best practice might be for a light-weight encryption procedure to be used for efficient and highly automated devices used in control systems.</w:t>
      </w:r>
    </w:p>
    <w:p w14:paraId="74445EBD" w14:textId="77777777" w:rsidR="003653DB" w:rsidRPr="00695F20" w:rsidRDefault="003653DB" w:rsidP="003653DB">
      <w:r w:rsidRPr="00695F20">
        <w:t>A simple encryption procedure is provided by ITU-T [b-ITU-T X.1362], which significantly reduces the consumed time for encryption and meanwhile protects data confidentiality and integrity. Such light-weight encryption algorithms shall be considered for protecting industrial data, especially for low-cost devices.</w:t>
      </w:r>
    </w:p>
    <w:p w14:paraId="74445EBE" w14:textId="32AC7C22" w:rsidR="003653DB" w:rsidRPr="00695F20" w:rsidRDefault="006A62C6" w:rsidP="006A62C6">
      <w:pPr>
        <w:pStyle w:val="Heading3"/>
      </w:pPr>
      <w:bookmarkStart w:id="405" w:name="_Toc478569635"/>
      <w:bookmarkStart w:id="406" w:name="_Toc478570365"/>
      <w:bookmarkStart w:id="407" w:name="_Toc517167900"/>
      <w:r w:rsidRPr="00695F20">
        <w:t>10.4.3</w:t>
      </w:r>
      <w:r w:rsidRPr="00695F20">
        <w:tab/>
      </w:r>
      <w:r w:rsidR="003653DB" w:rsidRPr="00695F20">
        <w:t>Session</w:t>
      </w:r>
      <w:r w:rsidR="005C747C" w:rsidRPr="00695F20">
        <w:noBreakHyphen/>
        <w:t>b</w:t>
      </w:r>
      <w:r w:rsidR="003653DB" w:rsidRPr="00695F20">
        <w:t xml:space="preserve">ased </w:t>
      </w:r>
      <w:r w:rsidR="005C747C" w:rsidRPr="00695F20">
        <w:t>e</w:t>
      </w:r>
      <w:r w:rsidR="003653DB" w:rsidRPr="00695F20">
        <w:t>ncryption</w:t>
      </w:r>
      <w:bookmarkEnd w:id="405"/>
      <w:bookmarkEnd w:id="406"/>
      <w:bookmarkEnd w:id="407"/>
    </w:p>
    <w:p w14:paraId="74445EBF" w14:textId="4D142221" w:rsidR="003653DB" w:rsidRPr="00695F20" w:rsidRDefault="003653DB" w:rsidP="00635588">
      <w:r w:rsidRPr="00695F20">
        <w:t xml:space="preserve">To exchange very sensitive data (such as manufacturer's trade secrets and sensitive production data), a session key shall be used for secure sessions. The defined </w:t>
      </w:r>
      <w:r w:rsidR="002F5D1E" w:rsidRPr="00695F20">
        <w:t>s</w:t>
      </w:r>
      <w:r w:rsidRPr="00695F20">
        <w:t xml:space="preserve">ecurity </w:t>
      </w:r>
      <w:r w:rsidR="002F5D1E" w:rsidRPr="00695F20">
        <w:t>a</w:t>
      </w:r>
      <w:r w:rsidRPr="00695F20">
        <w:t xml:space="preserve">ssociation </w:t>
      </w:r>
      <w:r w:rsidR="002F5D1E" w:rsidRPr="00695F20">
        <w:t>e</w:t>
      </w:r>
      <w:r w:rsidRPr="00695F20">
        <w:t xml:space="preserve">stablishment procedure in [b-oneM2M TS-0003] results in a </w:t>
      </w:r>
      <w:r w:rsidR="00F41F99" w:rsidRPr="00695F20">
        <w:rPr>
          <w:lang w:eastAsia="zh-CN"/>
        </w:rPr>
        <w:t>transport layer security (</w:t>
      </w:r>
      <w:r w:rsidRPr="00695F20">
        <w:t>TLS</w:t>
      </w:r>
      <w:r w:rsidR="00F41F99" w:rsidRPr="00695F20">
        <w:t>)</w:t>
      </w:r>
      <w:r w:rsidRPr="00695F20">
        <w:t xml:space="preserve"> or </w:t>
      </w:r>
      <w:r w:rsidR="003F3774" w:rsidRPr="00695F20">
        <w:rPr>
          <w:lang w:eastAsia="zh-CN"/>
        </w:rPr>
        <w:t>datagram transport layer security</w:t>
      </w:r>
      <w:r w:rsidR="003F3774" w:rsidRPr="00695F20">
        <w:t xml:space="preserve"> (</w:t>
      </w:r>
      <w:r w:rsidRPr="00695F20">
        <w:t>DTLS</w:t>
      </w:r>
      <w:r w:rsidR="003F3774" w:rsidRPr="00695F20">
        <w:t>)</w:t>
      </w:r>
      <w:r w:rsidRPr="00695F20">
        <w:t xml:space="preserve"> session which protects the data via a secure session establishment. Such a secure connection shall be established to protect the confidential and sensitive data in industrial domain.</w:t>
      </w:r>
    </w:p>
    <w:p w14:paraId="74445EC0" w14:textId="186E1AF7" w:rsidR="003653DB" w:rsidRPr="00695F20" w:rsidRDefault="006A62C6" w:rsidP="006A62C6">
      <w:pPr>
        <w:pStyle w:val="Heading2"/>
      </w:pPr>
      <w:bookmarkStart w:id="408" w:name="_Toc478569636"/>
      <w:bookmarkStart w:id="409" w:name="_Toc478570366"/>
      <w:bookmarkStart w:id="410" w:name="_Toc517167901"/>
      <w:bookmarkStart w:id="411" w:name="_Toc523313369"/>
      <w:bookmarkStart w:id="412" w:name="_Toc523313483"/>
      <w:r w:rsidRPr="00695F20">
        <w:t>10.5</w:t>
      </w:r>
      <w:r w:rsidRPr="00695F20">
        <w:tab/>
      </w:r>
      <w:r w:rsidR="003653DB" w:rsidRPr="00695F20">
        <w:t xml:space="preserve">System </w:t>
      </w:r>
      <w:r w:rsidR="002F5D1E" w:rsidRPr="00695F20">
        <w:t>i</w:t>
      </w:r>
      <w:r w:rsidR="003653DB" w:rsidRPr="00695F20">
        <w:t>ntegrity</w:t>
      </w:r>
      <w:bookmarkEnd w:id="408"/>
      <w:bookmarkEnd w:id="409"/>
      <w:bookmarkEnd w:id="410"/>
      <w:bookmarkEnd w:id="411"/>
      <w:bookmarkEnd w:id="412"/>
    </w:p>
    <w:p w14:paraId="74445EC1" w14:textId="6DFAFC2A" w:rsidR="003653DB" w:rsidRPr="00695F20" w:rsidRDefault="006A62C6" w:rsidP="006A62C6">
      <w:pPr>
        <w:pStyle w:val="Heading3"/>
      </w:pPr>
      <w:bookmarkStart w:id="413" w:name="_Toc478569637"/>
      <w:bookmarkStart w:id="414" w:name="_Toc478570367"/>
      <w:bookmarkStart w:id="415" w:name="_Toc517167902"/>
      <w:r w:rsidRPr="00695F20">
        <w:t>10.5.1</w:t>
      </w:r>
      <w:r w:rsidRPr="00695F20">
        <w:tab/>
      </w:r>
      <w:r w:rsidR="003653DB" w:rsidRPr="00695F20">
        <w:t>Introduction</w:t>
      </w:r>
      <w:bookmarkEnd w:id="413"/>
      <w:bookmarkEnd w:id="414"/>
      <w:bookmarkEnd w:id="415"/>
    </w:p>
    <w:p w14:paraId="74445EC2" w14:textId="77777777" w:rsidR="003653DB" w:rsidRPr="00695F20" w:rsidRDefault="003653DB" w:rsidP="003653DB">
      <w:r w:rsidRPr="00695F20">
        <w:t>The capability to protect system integrity is required in the industrial domain, especially for the protection of communication integrity and session integrity.</w:t>
      </w:r>
    </w:p>
    <w:p w14:paraId="74445EC3" w14:textId="530D3A70" w:rsidR="003653DB" w:rsidRPr="00695F20" w:rsidRDefault="006A62C6" w:rsidP="006A62C6">
      <w:pPr>
        <w:pStyle w:val="Heading3"/>
      </w:pPr>
      <w:bookmarkStart w:id="416" w:name="_Toc478569638"/>
      <w:bookmarkStart w:id="417" w:name="_Toc478570368"/>
      <w:bookmarkStart w:id="418" w:name="_Toc517167903"/>
      <w:r w:rsidRPr="00695F20">
        <w:t>10.5.2</w:t>
      </w:r>
      <w:r w:rsidRPr="00695F20">
        <w:tab/>
      </w:r>
      <w:r w:rsidR="003653DB" w:rsidRPr="00695F20">
        <w:t xml:space="preserve">Communication </w:t>
      </w:r>
      <w:r w:rsidR="002F5D1E" w:rsidRPr="00695F20">
        <w:t>i</w:t>
      </w:r>
      <w:r w:rsidR="003653DB" w:rsidRPr="00695F20">
        <w:t>ntegrity</w:t>
      </w:r>
      <w:bookmarkEnd w:id="416"/>
      <w:bookmarkEnd w:id="417"/>
      <w:bookmarkEnd w:id="418"/>
    </w:p>
    <w:p w14:paraId="74445EC4" w14:textId="77777777" w:rsidR="003653DB" w:rsidRPr="00695F20" w:rsidRDefault="003653DB" w:rsidP="003653DB">
      <w:r w:rsidRPr="00695F20">
        <w:t xml:space="preserve">Many attacks are based on the manipulation of data in transmission. Manipulation in the context of a control system could include the change of measurement values communicated from a sensing device </w:t>
      </w:r>
      <w:r w:rsidRPr="00695F20">
        <w:lastRenderedPageBreak/>
        <w:t>to a receiver, or the alteration of command parameters sent from a control application to an actuating device.</w:t>
      </w:r>
    </w:p>
    <w:p w14:paraId="74445EC5" w14:textId="26DF8046" w:rsidR="003653DB" w:rsidRPr="00695F20" w:rsidRDefault="003653DB" w:rsidP="00635588">
      <w:r w:rsidRPr="00695F20">
        <w:t xml:space="preserve">The </w:t>
      </w:r>
      <w:r w:rsidR="006326A9" w:rsidRPr="00695F20">
        <w:t>m</w:t>
      </w:r>
      <w:r w:rsidRPr="00695F20">
        <w:t xml:space="preserve">essage </w:t>
      </w:r>
      <w:r w:rsidR="006326A9" w:rsidRPr="00695F20">
        <w:t>i</w:t>
      </w:r>
      <w:r w:rsidRPr="00695F20">
        <w:t xml:space="preserve">ntegrity </w:t>
      </w:r>
      <w:r w:rsidR="006326A9" w:rsidRPr="00695F20">
        <w:t>c</w:t>
      </w:r>
      <w:r w:rsidRPr="00695F20">
        <w:t>ode (MIC) is defined in [b-oneM2M TS-0003] to provide integrity protection for the exchange of messages across reference points. Such cryptographic mechanisms shall be provided to protect the integrity of data in transmission for the industrial domain.</w:t>
      </w:r>
    </w:p>
    <w:p w14:paraId="74445EC6" w14:textId="6748C4D6" w:rsidR="003653DB" w:rsidRPr="00695F20" w:rsidRDefault="006A62C6" w:rsidP="006A62C6">
      <w:pPr>
        <w:pStyle w:val="Heading3"/>
        <w:rPr>
          <w:lang w:eastAsia="zh-CN"/>
        </w:rPr>
      </w:pPr>
      <w:bookmarkStart w:id="419" w:name="_Toc478569639"/>
      <w:bookmarkStart w:id="420" w:name="_Toc478570369"/>
      <w:bookmarkStart w:id="421" w:name="_Toc517167904"/>
      <w:r w:rsidRPr="00695F20">
        <w:t>10.5.3</w:t>
      </w:r>
      <w:r w:rsidRPr="00695F20">
        <w:tab/>
      </w:r>
      <w:r w:rsidR="003653DB" w:rsidRPr="00695F20">
        <w:t xml:space="preserve">Session </w:t>
      </w:r>
      <w:r w:rsidR="002F5D1E" w:rsidRPr="00695F20">
        <w:t>i</w:t>
      </w:r>
      <w:r w:rsidR="003653DB" w:rsidRPr="00695F20">
        <w:t>ntegrity</w:t>
      </w:r>
      <w:bookmarkEnd w:id="419"/>
      <w:bookmarkEnd w:id="420"/>
      <w:bookmarkEnd w:id="421"/>
    </w:p>
    <w:p w14:paraId="74445EC7" w14:textId="01B5E85E" w:rsidR="003653DB" w:rsidRPr="00695F20" w:rsidRDefault="003653DB" w:rsidP="003653DB">
      <w:r w:rsidRPr="00695F20">
        <w:t>Besides protecting data in transmission, the integrity of sessions also needs protection in the industrial domain. This integrity focuses on the protection at the 'session versus packet' level (such as prevent session hijacking, insertion of false information into a session). The intent is to establish confidence at each end of a communication session in the ongoing identity of the other party. Use of session integrity may lead to significant overhead and therefore the use should only</w:t>
      </w:r>
      <w:r w:rsidR="00E55E49" w:rsidRPr="00695F20">
        <w:t xml:space="preserve"> be considered when real</w:t>
      </w:r>
      <w:r w:rsidR="00E55E49" w:rsidRPr="00695F20">
        <w:noBreakHyphen/>
      </w:r>
      <w:r w:rsidRPr="00695F20">
        <w:t>time communication is required.</w:t>
      </w:r>
    </w:p>
    <w:p w14:paraId="74445EC8" w14:textId="32C4C1F3" w:rsidR="003653DB" w:rsidRPr="00695F20" w:rsidRDefault="006A62C6" w:rsidP="006A62C6">
      <w:pPr>
        <w:pStyle w:val="Heading2"/>
      </w:pPr>
      <w:bookmarkStart w:id="422" w:name="_Toc478569640"/>
      <w:bookmarkStart w:id="423" w:name="_Toc478570370"/>
      <w:bookmarkStart w:id="424" w:name="_Toc517167905"/>
      <w:bookmarkStart w:id="425" w:name="_Toc523313370"/>
      <w:bookmarkStart w:id="426" w:name="_Toc523313484"/>
      <w:r w:rsidRPr="00695F20">
        <w:t>10.6</w:t>
      </w:r>
      <w:r w:rsidRPr="00695F20">
        <w:tab/>
      </w:r>
      <w:r w:rsidR="003653DB" w:rsidRPr="00695F20">
        <w:t xml:space="preserve">Restricted </w:t>
      </w:r>
      <w:r w:rsidR="002F5D1E" w:rsidRPr="00695F20">
        <w:t>d</w:t>
      </w:r>
      <w:r w:rsidR="003653DB" w:rsidRPr="00695F20">
        <w:t xml:space="preserve">ata </w:t>
      </w:r>
      <w:r w:rsidR="002F5D1E" w:rsidRPr="00695F20">
        <w:t>f</w:t>
      </w:r>
      <w:r w:rsidR="003653DB" w:rsidRPr="00695F20">
        <w:t>low</w:t>
      </w:r>
      <w:bookmarkEnd w:id="422"/>
      <w:bookmarkEnd w:id="423"/>
      <w:bookmarkEnd w:id="424"/>
      <w:bookmarkEnd w:id="425"/>
      <w:bookmarkEnd w:id="426"/>
    </w:p>
    <w:p w14:paraId="74445EC9" w14:textId="755CDE3E" w:rsidR="003653DB" w:rsidRPr="00695F20" w:rsidRDefault="003653DB" w:rsidP="003653DB">
      <w:r w:rsidRPr="00695F20">
        <w:t>Some important industrial systems (</w:t>
      </w:r>
      <w:r w:rsidR="00016AC7" w:rsidRPr="00695F20">
        <w:t xml:space="preserve">e.g., </w:t>
      </w:r>
      <w:r w:rsidRPr="00695F20">
        <w:t xml:space="preserve">control systems) may be disconnected from an enterprise network or public network using unidirectional gateways, stateful firewalls and </w:t>
      </w:r>
      <w:r w:rsidR="003F3774" w:rsidRPr="00695F20">
        <w:rPr>
          <w:lang w:eastAsia="zh-CN"/>
        </w:rPr>
        <w:t>demilitarized zones</w:t>
      </w:r>
      <w:r w:rsidR="003F3774" w:rsidRPr="00695F20">
        <w:t xml:space="preserve"> (</w:t>
      </w:r>
      <w:r w:rsidRPr="00695F20">
        <w:t>DMZs</w:t>
      </w:r>
      <w:r w:rsidR="003F3774" w:rsidRPr="00695F20">
        <w:t>)</w:t>
      </w:r>
      <w:r w:rsidRPr="00695F20">
        <w:t xml:space="preserve"> to manage the flow of data.</w:t>
      </w:r>
    </w:p>
    <w:p w14:paraId="74445ECA" w14:textId="77777777" w:rsidR="003653DB" w:rsidRPr="00695F20" w:rsidRDefault="003653DB" w:rsidP="003653DB">
      <w:r w:rsidRPr="00695F20">
        <w:t>As the co-existent multiple networks in the industrial domain are connected by boundary nodes, these boundary nodes such as gateways, proxies, firewalls shall provide proper capabilities to restrict or prohibit network access in accordance with provisioned security policies and an assessment of risk.</w:t>
      </w:r>
    </w:p>
    <w:p w14:paraId="74445ECB" w14:textId="37208D78" w:rsidR="003653DB" w:rsidRPr="00695F20" w:rsidRDefault="006A62C6" w:rsidP="006A62C6">
      <w:pPr>
        <w:pStyle w:val="Heading2"/>
      </w:pPr>
      <w:bookmarkStart w:id="427" w:name="_Toc478569641"/>
      <w:bookmarkStart w:id="428" w:name="_Toc478570371"/>
      <w:bookmarkStart w:id="429" w:name="_Toc517167906"/>
      <w:bookmarkStart w:id="430" w:name="_Toc523313371"/>
      <w:bookmarkStart w:id="431" w:name="_Toc523313485"/>
      <w:r w:rsidRPr="00695F20">
        <w:t>10.7</w:t>
      </w:r>
      <w:r w:rsidRPr="00695F20">
        <w:tab/>
      </w:r>
      <w:r w:rsidR="003653DB" w:rsidRPr="00695F20">
        <w:t>Conclusion</w:t>
      </w:r>
      <w:bookmarkEnd w:id="427"/>
      <w:bookmarkEnd w:id="428"/>
      <w:bookmarkEnd w:id="429"/>
      <w:bookmarkEnd w:id="430"/>
      <w:bookmarkEnd w:id="431"/>
    </w:p>
    <w:p w14:paraId="74445ECC" w14:textId="77777777" w:rsidR="003653DB" w:rsidRPr="00695F20" w:rsidRDefault="003653DB" w:rsidP="003653DB">
      <w:r w:rsidRPr="00695F20">
        <w:t>Considering the specific security requirements and the best practices of the industrial domain enhancement of security solutions shall be considered in the future oneM2M releases.</w:t>
      </w:r>
    </w:p>
    <w:p w14:paraId="74445ECD" w14:textId="41514624" w:rsidR="003653DB" w:rsidRPr="00695F20" w:rsidRDefault="006A62C6" w:rsidP="006A62C6">
      <w:pPr>
        <w:pStyle w:val="Heading1"/>
        <w:rPr>
          <w:lang w:eastAsia="zh-CN"/>
        </w:rPr>
      </w:pPr>
      <w:bookmarkStart w:id="432" w:name="_Toc478569642"/>
      <w:bookmarkStart w:id="433" w:name="_Toc478570372"/>
      <w:bookmarkStart w:id="434" w:name="_Toc517167907"/>
      <w:bookmarkStart w:id="435" w:name="_Toc523313372"/>
      <w:bookmarkStart w:id="436" w:name="_Toc523313486"/>
      <w:bookmarkStart w:id="437" w:name="_Toc441137677"/>
      <w:r w:rsidRPr="00695F20">
        <w:t>11</w:t>
      </w:r>
      <w:r w:rsidRPr="00695F20">
        <w:tab/>
      </w:r>
      <w:r w:rsidR="003653DB" w:rsidRPr="00695F20">
        <w:t xml:space="preserve">OPC-UA </w:t>
      </w:r>
      <w:r w:rsidR="00E318E1" w:rsidRPr="00695F20">
        <w:t>i</w:t>
      </w:r>
      <w:r w:rsidR="003653DB" w:rsidRPr="00695F20">
        <w:t>nterworking</w:t>
      </w:r>
      <w:bookmarkEnd w:id="432"/>
      <w:bookmarkEnd w:id="433"/>
      <w:bookmarkEnd w:id="434"/>
      <w:bookmarkEnd w:id="435"/>
      <w:bookmarkEnd w:id="436"/>
    </w:p>
    <w:p w14:paraId="74445ECE" w14:textId="0A0FC719" w:rsidR="003653DB" w:rsidRPr="00695F20" w:rsidRDefault="006A62C6" w:rsidP="006A62C6">
      <w:pPr>
        <w:pStyle w:val="Heading2"/>
      </w:pPr>
      <w:bookmarkStart w:id="438" w:name="_Toc478569643"/>
      <w:bookmarkStart w:id="439" w:name="_Toc478570373"/>
      <w:bookmarkStart w:id="440" w:name="_Toc517167908"/>
      <w:bookmarkStart w:id="441" w:name="_Toc523313373"/>
      <w:bookmarkStart w:id="442" w:name="_Toc523313487"/>
      <w:r w:rsidRPr="00695F20">
        <w:t>11.1</w:t>
      </w:r>
      <w:r w:rsidRPr="00695F20">
        <w:tab/>
      </w:r>
      <w:r w:rsidR="003653DB" w:rsidRPr="00695F20">
        <w:t>Introduction of OPC-UA</w:t>
      </w:r>
      <w:bookmarkEnd w:id="438"/>
      <w:bookmarkEnd w:id="439"/>
      <w:bookmarkEnd w:id="440"/>
      <w:bookmarkEnd w:id="441"/>
      <w:bookmarkEnd w:id="442"/>
    </w:p>
    <w:p w14:paraId="74445ECF" w14:textId="1A55C3B4" w:rsidR="003653DB" w:rsidRPr="00695F20" w:rsidRDefault="006A62C6" w:rsidP="006A62C6">
      <w:pPr>
        <w:pStyle w:val="Heading3"/>
      </w:pPr>
      <w:bookmarkStart w:id="443" w:name="_Toc517167909"/>
      <w:r w:rsidRPr="00695F20">
        <w:t>11.1.1</w:t>
      </w:r>
      <w:r w:rsidRPr="00695F20">
        <w:tab/>
      </w:r>
      <w:r w:rsidR="003653DB" w:rsidRPr="00695F20">
        <w:t>Background</w:t>
      </w:r>
      <w:bookmarkEnd w:id="443"/>
    </w:p>
    <w:p w14:paraId="74445ED0" w14:textId="0C10B86E" w:rsidR="003653DB" w:rsidRPr="00695F20" w:rsidRDefault="003653DB" w:rsidP="009E0415">
      <w:pPr>
        <w:rPr>
          <w:i/>
          <w:iCs/>
        </w:rPr>
      </w:pPr>
      <w:r w:rsidRPr="00695F20">
        <w:rPr>
          <w:i/>
          <w:iCs/>
        </w:rPr>
        <w:t xml:space="preserve">This clause introduces the background of </w:t>
      </w:r>
      <w:r w:rsidR="008B4F1C" w:rsidRPr="00695F20">
        <w:rPr>
          <w:i/>
          <w:iCs/>
        </w:rPr>
        <w:t>open platform communications-</w:t>
      </w:r>
      <w:r w:rsidR="003E7585" w:rsidRPr="00695F20">
        <w:rPr>
          <w:i/>
          <w:iCs/>
        </w:rPr>
        <w:t>unified architecture (</w:t>
      </w:r>
      <w:r w:rsidRPr="00695F20">
        <w:rPr>
          <w:i/>
          <w:iCs/>
        </w:rPr>
        <w:t>OPC-UA</w:t>
      </w:r>
      <w:r w:rsidR="003E7585" w:rsidRPr="00695F20">
        <w:rPr>
          <w:i/>
          <w:iCs/>
        </w:rPr>
        <w:t>)</w:t>
      </w:r>
      <w:r w:rsidRPr="00695F20">
        <w:rPr>
          <w:i/>
          <w:iCs/>
        </w:rPr>
        <w:t>. The earlier adoption of OPC classic for industrial automation and enhancement to OPC-UA will be described.</w:t>
      </w:r>
    </w:p>
    <w:p w14:paraId="74445ED1" w14:textId="418B97EE" w:rsidR="003653DB" w:rsidRPr="00695F20" w:rsidRDefault="003653DB" w:rsidP="00635588">
      <w:pPr>
        <w:rPr>
          <w:bCs/>
        </w:rPr>
      </w:pPr>
      <w:r w:rsidRPr="00695F20">
        <w:rPr>
          <w:bCs/>
        </w:rPr>
        <w:t xml:space="preserve">In early stage of industry automation, there are no standards for interfacing with devices/tools/ applications in industry. </w:t>
      </w:r>
      <w:r w:rsidR="00E318E1" w:rsidRPr="00695F20">
        <w:rPr>
          <w:bCs/>
        </w:rPr>
        <w:t xml:space="preserve">Thus, </w:t>
      </w:r>
      <w:r w:rsidRPr="00695F20">
        <w:rPr>
          <w:bCs/>
        </w:rPr>
        <w:t>each vendor must develop their own proprietary servers. It</w:t>
      </w:r>
      <w:r w:rsidR="00635588" w:rsidRPr="00695F20">
        <w:rPr>
          <w:bCs/>
        </w:rPr>
        <w:t xml:space="preserve"> i</w:t>
      </w:r>
      <w:r w:rsidRPr="00695F20">
        <w:rPr>
          <w:bCs/>
        </w:rPr>
        <w:t xml:space="preserve">s costly, inefficient and risky. There are numerous incompatible protocols. Configuration and maintenance is very complex. Island of automation is everywhere and not connected. </w:t>
      </w:r>
      <w:r w:rsidR="00E318E1" w:rsidRPr="00695F20">
        <w:rPr>
          <w:bCs/>
        </w:rPr>
        <w:t xml:space="preserve">Thus, </w:t>
      </w:r>
      <w:r w:rsidRPr="00695F20">
        <w:rPr>
          <w:bCs/>
        </w:rPr>
        <w:t>there is no interoperability with other system. OPC (</w:t>
      </w:r>
      <w:r w:rsidR="00E318E1" w:rsidRPr="00695F20">
        <w:rPr>
          <w:bCs/>
        </w:rPr>
        <w:t>o</w:t>
      </w:r>
      <w:r w:rsidRPr="00695F20">
        <w:rPr>
          <w:bCs/>
        </w:rPr>
        <w:t xml:space="preserve">bject </w:t>
      </w:r>
      <w:r w:rsidR="00E318E1" w:rsidRPr="00695F20">
        <w:rPr>
          <w:bCs/>
        </w:rPr>
        <w:t>l</w:t>
      </w:r>
      <w:r w:rsidRPr="00695F20">
        <w:rPr>
          <w:bCs/>
        </w:rPr>
        <w:t xml:space="preserve">inking and </w:t>
      </w:r>
      <w:r w:rsidR="00E318E1" w:rsidRPr="00695F20">
        <w:rPr>
          <w:bCs/>
        </w:rPr>
        <w:t>e</w:t>
      </w:r>
      <w:r w:rsidRPr="00695F20">
        <w:rPr>
          <w:bCs/>
        </w:rPr>
        <w:t>mbedding</w:t>
      </w:r>
      <w:r w:rsidR="008B4F1C" w:rsidRPr="00695F20">
        <w:rPr>
          <w:bCs/>
        </w:rPr>
        <w:t xml:space="preserve"> (OLE)</w:t>
      </w:r>
      <w:r w:rsidRPr="00695F20">
        <w:rPr>
          <w:bCs/>
        </w:rPr>
        <w:t xml:space="preserve"> for </w:t>
      </w:r>
      <w:r w:rsidR="00E318E1" w:rsidRPr="00695F20">
        <w:rPr>
          <w:bCs/>
        </w:rPr>
        <w:t>p</w:t>
      </w:r>
      <w:r w:rsidRPr="00695F20">
        <w:rPr>
          <w:bCs/>
        </w:rPr>
        <w:t xml:space="preserve">rocess </w:t>
      </w:r>
      <w:r w:rsidR="00E318E1" w:rsidRPr="00695F20">
        <w:rPr>
          <w:bCs/>
        </w:rPr>
        <w:t>c</w:t>
      </w:r>
      <w:r w:rsidRPr="00695F20">
        <w:rPr>
          <w:bCs/>
        </w:rPr>
        <w:t xml:space="preserve">ontrol) standard provides a standard interface for applications to communicate </w:t>
      </w:r>
      <w:r w:rsidR="008B4F1C" w:rsidRPr="00695F20">
        <w:rPr>
          <w:bCs/>
        </w:rPr>
        <w:t>and</w:t>
      </w:r>
      <w:r w:rsidRPr="00695F20">
        <w:rPr>
          <w:bCs/>
        </w:rPr>
        <w:t xml:space="preserve"> exchange data </w:t>
      </w:r>
      <w:r w:rsidR="008B4F1C" w:rsidRPr="00695F20">
        <w:rPr>
          <w:bCs/>
        </w:rPr>
        <w:t>and</w:t>
      </w:r>
      <w:r w:rsidRPr="00695F20">
        <w:rPr>
          <w:bCs/>
        </w:rPr>
        <w:t xml:space="preserve"> objects, and vendors only need to develop to one standard OPC interface. </w:t>
      </w:r>
      <w:r w:rsidR="008B4F1C" w:rsidRPr="00695F20">
        <w:rPr>
          <w:bCs/>
        </w:rPr>
        <w:t xml:space="preserve">This </w:t>
      </w:r>
      <w:r w:rsidRPr="00695F20">
        <w:rPr>
          <w:bCs/>
        </w:rPr>
        <w:t xml:space="preserve">will reduce cost, protect investment, and increase productivity. </w:t>
      </w:r>
    </w:p>
    <w:p w14:paraId="74445ED2" w14:textId="28185A3E" w:rsidR="003653DB" w:rsidRPr="00695F20" w:rsidRDefault="008B4F1C" w:rsidP="003653DB">
      <w:pPr>
        <w:rPr>
          <w:bCs/>
        </w:rPr>
      </w:pPr>
      <w:r w:rsidRPr="00695F20">
        <w:rPr>
          <w:bCs/>
        </w:rPr>
        <w:t xml:space="preserve">The </w:t>
      </w:r>
      <w:r w:rsidR="003653DB" w:rsidRPr="00695F20">
        <w:rPr>
          <w:bCs/>
        </w:rPr>
        <w:t xml:space="preserve">OPC standard has developed several specifications. [b-OPC Classic] OPC </w:t>
      </w:r>
      <w:r w:rsidRPr="00695F20">
        <w:rPr>
          <w:bCs/>
        </w:rPr>
        <w:t>d</w:t>
      </w:r>
      <w:r w:rsidR="003653DB" w:rsidRPr="00695F20">
        <w:rPr>
          <w:bCs/>
        </w:rPr>
        <w:t xml:space="preserve">ata </w:t>
      </w:r>
      <w:r w:rsidRPr="00695F20">
        <w:rPr>
          <w:bCs/>
        </w:rPr>
        <w:t>a</w:t>
      </w:r>
      <w:r w:rsidR="003653DB" w:rsidRPr="00695F20">
        <w:rPr>
          <w:bCs/>
        </w:rPr>
        <w:t>ccess</w:t>
      </w:r>
      <w:r w:rsidRPr="00695F20">
        <w:rPr>
          <w:bCs/>
        </w:rPr>
        <w:t xml:space="preserve"> (DA</w:t>
      </w:r>
      <w:r w:rsidR="003653DB" w:rsidRPr="00695F20">
        <w:rPr>
          <w:bCs/>
        </w:rPr>
        <w:t>) is the first one, then OPC A&amp;E (</w:t>
      </w:r>
      <w:r w:rsidRPr="00695F20">
        <w:rPr>
          <w:bCs/>
        </w:rPr>
        <w:t>a</w:t>
      </w:r>
      <w:r w:rsidR="003653DB" w:rsidRPr="00695F20">
        <w:rPr>
          <w:bCs/>
        </w:rPr>
        <w:t xml:space="preserve">larms </w:t>
      </w:r>
      <w:r w:rsidR="0003104A" w:rsidRPr="00695F20">
        <w:rPr>
          <w:bCs/>
        </w:rPr>
        <w:t>and</w:t>
      </w:r>
      <w:r w:rsidR="003653DB" w:rsidRPr="00695F20">
        <w:rPr>
          <w:bCs/>
        </w:rPr>
        <w:t xml:space="preserve"> </w:t>
      </w:r>
      <w:r w:rsidRPr="00695F20">
        <w:rPr>
          <w:bCs/>
        </w:rPr>
        <w:t>e</w:t>
      </w:r>
      <w:r w:rsidR="003653DB" w:rsidRPr="00695F20">
        <w:rPr>
          <w:bCs/>
        </w:rPr>
        <w:t xml:space="preserve">vents), OPC </w:t>
      </w:r>
      <w:r w:rsidRPr="00695F20">
        <w:rPr>
          <w:bCs/>
        </w:rPr>
        <w:t>h</w:t>
      </w:r>
      <w:r w:rsidR="003653DB" w:rsidRPr="00695F20">
        <w:rPr>
          <w:bCs/>
        </w:rPr>
        <w:t xml:space="preserve">istorical </w:t>
      </w:r>
      <w:r w:rsidRPr="00695F20">
        <w:rPr>
          <w:bCs/>
        </w:rPr>
        <w:t>d</w:t>
      </w:r>
      <w:r w:rsidR="003653DB" w:rsidRPr="00695F20">
        <w:rPr>
          <w:bCs/>
        </w:rPr>
        <w:t xml:space="preserve">ata </w:t>
      </w:r>
      <w:r w:rsidRPr="00695F20">
        <w:rPr>
          <w:bCs/>
        </w:rPr>
        <w:t>a</w:t>
      </w:r>
      <w:r w:rsidR="003653DB" w:rsidRPr="00695F20">
        <w:rPr>
          <w:bCs/>
        </w:rPr>
        <w:t>ccess</w:t>
      </w:r>
      <w:r w:rsidRPr="00695F20">
        <w:rPr>
          <w:bCs/>
        </w:rPr>
        <w:t xml:space="preserve"> (HDA</w:t>
      </w:r>
      <w:r w:rsidR="003653DB" w:rsidRPr="00695F20">
        <w:rPr>
          <w:bCs/>
        </w:rPr>
        <w:t>)</w:t>
      </w:r>
      <w:r w:rsidR="00502E58" w:rsidRPr="00695F20">
        <w:rPr>
          <w:bCs/>
        </w:rPr>
        <w:t>, etc</w:t>
      </w:r>
      <w:r w:rsidR="003653DB" w:rsidRPr="00695F20">
        <w:rPr>
          <w:bCs/>
        </w:rPr>
        <w:t>. OPC</w:t>
      </w:r>
      <w:r w:rsidR="00502E58" w:rsidRPr="00695F20">
        <w:rPr>
          <w:bCs/>
        </w:rPr>
        <w:t> </w:t>
      </w:r>
      <w:r w:rsidR="003653DB" w:rsidRPr="00695F20">
        <w:rPr>
          <w:bCs/>
        </w:rPr>
        <w:t xml:space="preserve">DA has been widely adopted but has some disadvantages, such as no integration between different specifications: DA, HDA, A&amp;E; poor connection reliability; poor security; not </w:t>
      </w:r>
      <w:r w:rsidR="00502E58" w:rsidRPr="00695F20">
        <w:rPr>
          <w:bCs/>
        </w:rPr>
        <w:t>f</w:t>
      </w:r>
      <w:r w:rsidR="003653DB" w:rsidRPr="00695F20">
        <w:rPr>
          <w:bCs/>
        </w:rPr>
        <w:t>irewall friendly</w:t>
      </w:r>
      <w:r w:rsidR="00502E58" w:rsidRPr="00695F20">
        <w:rPr>
          <w:bCs/>
        </w:rPr>
        <w:t>, etc</w:t>
      </w:r>
      <w:r w:rsidR="003653DB" w:rsidRPr="00695F20">
        <w:rPr>
          <w:bCs/>
        </w:rPr>
        <w:t>.</w:t>
      </w:r>
    </w:p>
    <w:p w14:paraId="74445ED3" w14:textId="2CC297C4" w:rsidR="003653DB" w:rsidRPr="00695F20" w:rsidRDefault="003653DB" w:rsidP="003653DB">
      <w:pPr>
        <w:rPr>
          <w:bCs/>
        </w:rPr>
      </w:pPr>
      <w:r w:rsidRPr="00695F20">
        <w:rPr>
          <w:bCs/>
        </w:rPr>
        <w:t xml:space="preserve">Then the latest OPC UA </w:t>
      </w:r>
      <w:r w:rsidR="00502E58" w:rsidRPr="00695F20">
        <w:rPr>
          <w:bCs/>
        </w:rPr>
        <w:t xml:space="preserve">has been </w:t>
      </w:r>
      <w:r w:rsidRPr="00695F20">
        <w:rPr>
          <w:bCs/>
        </w:rPr>
        <w:t xml:space="preserve">developed </w:t>
      </w:r>
      <w:r w:rsidR="00502E58" w:rsidRPr="00695F20">
        <w:rPr>
          <w:bCs/>
        </w:rPr>
        <w:t xml:space="preserve">and </w:t>
      </w:r>
      <w:r w:rsidRPr="00695F20">
        <w:rPr>
          <w:bCs/>
        </w:rPr>
        <w:t xml:space="preserve">released in 2008. [b-OPC UA website] OPC UA is applicable to manufacturing software in application areas such as </w:t>
      </w:r>
      <w:r w:rsidR="00502E58" w:rsidRPr="00695F20">
        <w:rPr>
          <w:bCs/>
        </w:rPr>
        <w:t>f</w:t>
      </w:r>
      <w:r w:rsidRPr="00695F20">
        <w:rPr>
          <w:bCs/>
        </w:rPr>
        <w:t xml:space="preserve">ield </w:t>
      </w:r>
      <w:r w:rsidR="00502E58" w:rsidRPr="00695F20">
        <w:rPr>
          <w:bCs/>
        </w:rPr>
        <w:t>d</w:t>
      </w:r>
      <w:r w:rsidRPr="00695F20">
        <w:rPr>
          <w:bCs/>
        </w:rPr>
        <w:t xml:space="preserve">evices, </w:t>
      </w:r>
      <w:r w:rsidR="00502E58" w:rsidRPr="00695F20">
        <w:rPr>
          <w:bCs/>
        </w:rPr>
        <w:t>c</w:t>
      </w:r>
      <w:r w:rsidRPr="00695F20">
        <w:rPr>
          <w:bCs/>
        </w:rPr>
        <w:t xml:space="preserve">ontrol </w:t>
      </w:r>
      <w:r w:rsidR="00502E58" w:rsidRPr="00695F20">
        <w:rPr>
          <w:bCs/>
        </w:rPr>
        <w:t>s</w:t>
      </w:r>
      <w:r w:rsidRPr="00695F20">
        <w:rPr>
          <w:bCs/>
        </w:rPr>
        <w:t xml:space="preserve">ystems, </w:t>
      </w:r>
      <w:r w:rsidR="00502E58" w:rsidRPr="00695F20">
        <w:rPr>
          <w:bCs/>
        </w:rPr>
        <w:t>m</w:t>
      </w:r>
      <w:r w:rsidRPr="00695F20">
        <w:rPr>
          <w:bCs/>
        </w:rPr>
        <w:t xml:space="preserve">anufacturing </w:t>
      </w:r>
      <w:r w:rsidR="00502E58" w:rsidRPr="00695F20">
        <w:rPr>
          <w:bCs/>
        </w:rPr>
        <w:t>e</w:t>
      </w:r>
      <w:r w:rsidRPr="00695F20">
        <w:rPr>
          <w:bCs/>
        </w:rPr>
        <w:t xml:space="preserve">xecution </w:t>
      </w:r>
      <w:r w:rsidR="00502E58" w:rsidRPr="00695F20">
        <w:rPr>
          <w:bCs/>
        </w:rPr>
        <w:t>s</w:t>
      </w:r>
      <w:r w:rsidRPr="00695F20">
        <w:rPr>
          <w:bCs/>
        </w:rPr>
        <w:t xml:space="preserve">ystems (MES) and </w:t>
      </w:r>
      <w:r w:rsidR="00502E58" w:rsidRPr="00695F20">
        <w:rPr>
          <w:bCs/>
        </w:rPr>
        <w:t>e</w:t>
      </w:r>
      <w:r w:rsidRPr="00695F20">
        <w:rPr>
          <w:bCs/>
        </w:rPr>
        <w:t xml:space="preserve">nterprise </w:t>
      </w:r>
      <w:r w:rsidR="00502E58" w:rsidRPr="00695F20">
        <w:rPr>
          <w:bCs/>
        </w:rPr>
        <w:t>r</w:t>
      </w:r>
      <w:r w:rsidRPr="00695F20">
        <w:rPr>
          <w:bCs/>
        </w:rPr>
        <w:t xml:space="preserve">esource </w:t>
      </w:r>
      <w:r w:rsidR="00502E58" w:rsidRPr="00695F20">
        <w:rPr>
          <w:bCs/>
        </w:rPr>
        <w:t>p</w:t>
      </w:r>
      <w:r w:rsidRPr="00695F20">
        <w:rPr>
          <w:bCs/>
        </w:rPr>
        <w:t xml:space="preserve">lanning (ERP) </w:t>
      </w:r>
      <w:r w:rsidR="006703B3" w:rsidRPr="00695F20">
        <w:rPr>
          <w:bCs/>
        </w:rPr>
        <w:t>s</w:t>
      </w:r>
      <w:r w:rsidRPr="00695F20">
        <w:rPr>
          <w:bCs/>
        </w:rPr>
        <w:t xml:space="preserve">ystems. These </w:t>
      </w:r>
      <w:r w:rsidRPr="00695F20">
        <w:rPr>
          <w:bCs/>
        </w:rPr>
        <w:lastRenderedPageBreak/>
        <w:t xml:space="preserve">systems are intended to exchange information and to use command and control for industrial processes. OPC UA defines a common infrastructure model to facilitate this information exchange. </w:t>
      </w:r>
    </w:p>
    <w:p w14:paraId="74445ED4" w14:textId="16974DD0" w:rsidR="003653DB" w:rsidRPr="00695F20" w:rsidRDefault="003653DB" w:rsidP="003653DB">
      <w:pPr>
        <w:rPr>
          <w:bCs/>
        </w:rPr>
      </w:pPr>
      <w:r w:rsidRPr="00695F20">
        <w:rPr>
          <w:bCs/>
        </w:rPr>
        <w:t>OPC UA is easy for configuration and maintenance. It has increased visibility, reliability, security and performance. It has platform neutrality feature and it</w:t>
      </w:r>
      <w:r w:rsidR="00016AC7" w:rsidRPr="00695F20">
        <w:rPr>
          <w:bCs/>
        </w:rPr>
        <w:t>'</w:t>
      </w:r>
      <w:r w:rsidRPr="00695F20">
        <w:rPr>
          <w:bCs/>
        </w:rPr>
        <w:t>s compatible with legacy products. Now OPC UA is very widely used in industry, and become a very important part of Industry 4.0.</w:t>
      </w:r>
    </w:p>
    <w:p w14:paraId="74445ED5" w14:textId="4044F7B8" w:rsidR="003653DB" w:rsidRPr="00695F20" w:rsidRDefault="006A62C6" w:rsidP="006A62C6">
      <w:pPr>
        <w:pStyle w:val="Heading3"/>
      </w:pPr>
      <w:bookmarkStart w:id="444" w:name="_Toc517167910"/>
      <w:r w:rsidRPr="00695F20">
        <w:t>11.1.2</w:t>
      </w:r>
      <w:r w:rsidRPr="00695F20">
        <w:tab/>
      </w:r>
      <w:r w:rsidR="003653DB" w:rsidRPr="00695F20">
        <w:t xml:space="preserve">Key </w:t>
      </w:r>
      <w:r w:rsidR="006703B3" w:rsidRPr="00695F20">
        <w:t>f</w:t>
      </w:r>
      <w:r w:rsidR="003653DB" w:rsidRPr="00695F20">
        <w:t>eatures</w:t>
      </w:r>
      <w:bookmarkEnd w:id="444"/>
    </w:p>
    <w:p w14:paraId="74445ED6" w14:textId="77777777" w:rsidR="003653DB" w:rsidRPr="00695F20" w:rsidRDefault="003653DB" w:rsidP="009E0415">
      <w:pPr>
        <w:rPr>
          <w:i/>
          <w:iCs/>
        </w:rPr>
      </w:pPr>
      <w:r w:rsidRPr="00695F20">
        <w:rPr>
          <w:i/>
          <w:iCs/>
        </w:rPr>
        <w:t>This clause introduces the key features of OPC-UA, such as the features of the communication model, provided services and resource representation.</w:t>
      </w:r>
    </w:p>
    <w:p w14:paraId="74445ED7" w14:textId="59B28997" w:rsidR="003653DB" w:rsidRPr="00695F20" w:rsidRDefault="003653DB" w:rsidP="00635588">
      <w:pPr>
        <w:rPr>
          <w:i/>
        </w:rPr>
      </w:pPr>
      <w:r w:rsidRPr="00695F20">
        <w:t>Figure 1</w:t>
      </w:r>
      <w:r w:rsidR="00635588" w:rsidRPr="00695F20">
        <w:t>1</w:t>
      </w:r>
      <w:r w:rsidRPr="00695F20">
        <w:t xml:space="preserve">.1.2-1 shows the layering architecture of OPC UA. OPC UA utilizes a </w:t>
      </w:r>
      <w:r w:rsidR="006E258F" w:rsidRPr="00695F20">
        <w:t>c</w:t>
      </w:r>
      <w:r w:rsidRPr="00695F20">
        <w:t>lient/</w:t>
      </w:r>
      <w:r w:rsidR="006E258F" w:rsidRPr="00695F20">
        <w:t>s</w:t>
      </w:r>
      <w:r w:rsidRPr="00695F20">
        <w:t>erver</w:t>
      </w:r>
      <w:r w:rsidR="006E258F" w:rsidRPr="00695F20">
        <w:noBreakHyphen/>
      </w:r>
      <w:r w:rsidRPr="00695F20">
        <w:t xml:space="preserve">based communication model. At the bottom layer, </w:t>
      </w:r>
      <w:r w:rsidR="006703B3" w:rsidRPr="00695F20">
        <w:t>d</w:t>
      </w:r>
      <w:r w:rsidRPr="00695F20">
        <w:t xml:space="preserve">iscovery supports to find the availability of OPC </w:t>
      </w:r>
      <w:r w:rsidR="006703B3" w:rsidRPr="00695F20">
        <w:t>s</w:t>
      </w:r>
      <w:r w:rsidRPr="00695F20">
        <w:t xml:space="preserve">ervers on local PCs and/or networks; </w:t>
      </w:r>
      <w:r w:rsidR="006703B3" w:rsidRPr="00695F20">
        <w:t>t</w:t>
      </w:r>
      <w:r w:rsidRPr="00695F20">
        <w:t xml:space="preserve">ransport includes various protocol mappings for different requirements such as speed or firewall-friendly. Information </w:t>
      </w:r>
      <w:r w:rsidR="002E5EB0" w:rsidRPr="00695F20">
        <w:t>a</w:t>
      </w:r>
      <w:r w:rsidRPr="00695F20">
        <w:t xml:space="preserve">ccess is achieved based on structured data models and provided services by OPC UA. Additionally, OPC UA consider </w:t>
      </w:r>
      <w:r w:rsidR="002E5EB0" w:rsidRPr="00695F20">
        <w:t>s</w:t>
      </w:r>
      <w:r w:rsidRPr="00695F20">
        <w:t xml:space="preserve">ecurity and </w:t>
      </w:r>
      <w:r w:rsidR="002E5EB0" w:rsidRPr="00695F20">
        <w:t>r</w:t>
      </w:r>
      <w:r w:rsidRPr="00695F20">
        <w:t>obustness for both access procedure and during transportation/session. At the top layer, the functionalities of successful OPC classic technologies</w:t>
      </w:r>
      <w:r w:rsidRPr="00695F20" w:rsidDel="00474E4A">
        <w:t xml:space="preserve"> </w:t>
      </w:r>
      <w:r w:rsidRPr="00695F20">
        <w:t>(</w:t>
      </w:r>
      <w:r w:rsidR="00016AC7" w:rsidRPr="00695F20">
        <w:t xml:space="preserve">e.g., </w:t>
      </w:r>
      <w:r w:rsidRPr="00695F20">
        <w:t xml:space="preserve">DA) are integrated; information modeling turns data into information, supports </w:t>
      </w:r>
      <w:r w:rsidR="002E5EB0" w:rsidRPr="00695F20">
        <w:t>c</w:t>
      </w:r>
      <w:r w:rsidRPr="00695F20">
        <w:t xml:space="preserve">ompanion </w:t>
      </w:r>
      <w:r w:rsidR="002E5EB0" w:rsidRPr="00695F20">
        <w:t>i</w:t>
      </w:r>
      <w:r w:rsidRPr="00695F20">
        <w:t xml:space="preserve">ndustry </w:t>
      </w:r>
      <w:r w:rsidR="002E5EB0" w:rsidRPr="00695F20">
        <w:t>s</w:t>
      </w:r>
      <w:r w:rsidRPr="00695F20">
        <w:t>tandar</w:t>
      </w:r>
      <w:r w:rsidR="009E0415" w:rsidRPr="00695F20">
        <w:t xml:space="preserve">ds </w:t>
      </w:r>
      <w:r w:rsidR="002E5EB0" w:rsidRPr="00695F20">
        <w:t>i</w:t>
      </w:r>
      <w:r w:rsidR="009E0415" w:rsidRPr="00695F20">
        <w:t xml:space="preserve">nformation </w:t>
      </w:r>
      <w:r w:rsidR="002E5EB0" w:rsidRPr="00695F20">
        <w:t>m</w:t>
      </w:r>
      <w:r w:rsidR="009E0415" w:rsidRPr="00695F20">
        <w:t>odels (e.g., ISA </w:t>
      </w:r>
      <w:r w:rsidRPr="00695F20">
        <w:t>95) and vendor specific extensibility.</w:t>
      </w:r>
    </w:p>
    <w:p w14:paraId="5F24CE1B" w14:textId="77777777" w:rsidR="00D35959" w:rsidRPr="00695F20" w:rsidRDefault="00D35959" w:rsidP="009E0415">
      <w:pPr>
        <w:pStyle w:val="Figure"/>
        <w:rPr>
          <w:lang w:eastAsia="zh-CN"/>
        </w:rPr>
      </w:pPr>
      <w:r w:rsidRPr="00695F20">
        <w:rPr>
          <w:noProof/>
          <w:lang w:eastAsia="en-GB"/>
        </w:rPr>
        <w:drawing>
          <wp:inline distT="0" distB="0" distL="0" distR="0" wp14:anchorId="65A721A6" wp14:editId="3A40B321">
            <wp:extent cx="4053848" cy="1691643"/>
            <wp:effectExtent l="0" t="0" r="3810" b="381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oneM2M-DE(18)_F11.1.2-1.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053848" cy="1691643"/>
                    </a:xfrm>
                    <a:prstGeom prst="rect">
                      <a:avLst/>
                    </a:prstGeom>
                  </pic:spPr>
                </pic:pic>
              </a:graphicData>
            </a:graphic>
          </wp:inline>
        </w:drawing>
      </w:r>
    </w:p>
    <w:p w14:paraId="74445ED9" w14:textId="364609B8" w:rsidR="003653DB" w:rsidRPr="00695F20" w:rsidRDefault="003653DB" w:rsidP="009E0415">
      <w:pPr>
        <w:pStyle w:val="FigureNoTitle0"/>
        <w:rPr>
          <w:lang w:eastAsia="zh-CN"/>
        </w:rPr>
      </w:pPr>
      <w:r w:rsidRPr="00695F20">
        <w:rPr>
          <w:lang w:eastAsia="zh-CN"/>
        </w:rPr>
        <w:t>Figure 11.1.2-1</w:t>
      </w:r>
      <w:r w:rsidR="009E0415" w:rsidRPr="00695F20">
        <w:rPr>
          <w:lang w:eastAsia="zh-CN"/>
        </w:rPr>
        <w:t xml:space="preserve"> –</w:t>
      </w:r>
      <w:r w:rsidRPr="00695F20">
        <w:rPr>
          <w:lang w:eastAsia="zh-CN"/>
        </w:rPr>
        <w:t xml:space="preserve"> OPC UA layering architecture</w:t>
      </w:r>
    </w:p>
    <w:p w14:paraId="74445EDA" w14:textId="57BDF61D" w:rsidR="003653DB" w:rsidRPr="00695F20" w:rsidRDefault="003653DB" w:rsidP="009E0415">
      <w:pPr>
        <w:pStyle w:val="Normalaftertitle0"/>
      </w:pPr>
      <w:r w:rsidRPr="00695F20">
        <w:t>The following are key featur</w:t>
      </w:r>
      <w:r w:rsidR="0079071D" w:rsidRPr="00695F20">
        <w:t>es of OPC UA:</w:t>
      </w:r>
    </w:p>
    <w:p w14:paraId="74445EDB" w14:textId="315542FE" w:rsidR="003653DB" w:rsidRPr="00695F20" w:rsidRDefault="003653DB" w:rsidP="0079071D">
      <w:pPr>
        <w:pStyle w:val="Headingb"/>
      </w:pPr>
      <w:r w:rsidRPr="00695F20">
        <w:t xml:space="preserve">Functional </w:t>
      </w:r>
      <w:r w:rsidR="00552764" w:rsidRPr="00695F20">
        <w:t>e</w:t>
      </w:r>
      <w:r w:rsidRPr="00695F20">
        <w:t>quivalence</w:t>
      </w:r>
    </w:p>
    <w:p w14:paraId="74445EDC" w14:textId="57F1E76C" w:rsidR="003653DB" w:rsidRPr="00695F20" w:rsidRDefault="003653DB" w:rsidP="003653DB">
      <w:r w:rsidRPr="00695F20">
        <w:t xml:space="preserve">Building on the success of OPC </w:t>
      </w:r>
      <w:r w:rsidR="00552764" w:rsidRPr="00695F20">
        <w:t>c</w:t>
      </w:r>
      <w:r w:rsidRPr="00695F20">
        <w:t>lassic, such as DA, AC (</w:t>
      </w:r>
      <w:r w:rsidR="00552764" w:rsidRPr="00695F20">
        <w:t>a</w:t>
      </w:r>
      <w:r w:rsidRPr="00695F20">
        <w:t xml:space="preserve">larms and </w:t>
      </w:r>
      <w:r w:rsidR="00552764" w:rsidRPr="00695F20">
        <w:t>c</w:t>
      </w:r>
      <w:r w:rsidRPr="00695F20">
        <w:t xml:space="preserve">onditions), HA (same as HDA), </w:t>
      </w:r>
      <w:r w:rsidR="00552764" w:rsidRPr="00695F20">
        <w:t>p</w:t>
      </w:r>
      <w:r w:rsidRPr="00695F20">
        <w:t xml:space="preserve">rogram (Prog) which are integrated into OPC UA, OPC UA is functionally equivalent to OPC </w:t>
      </w:r>
      <w:r w:rsidR="00552764" w:rsidRPr="00695F20">
        <w:t>c</w:t>
      </w:r>
      <w:r w:rsidRPr="00695F20">
        <w:t xml:space="preserve">lassic, but more capable. Integration between OPC UA products and OPC </w:t>
      </w:r>
      <w:r w:rsidR="00552764" w:rsidRPr="00695F20">
        <w:t>c</w:t>
      </w:r>
      <w:r w:rsidRPr="00695F20">
        <w:t>lassic products is easily accomplished.</w:t>
      </w:r>
    </w:p>
    <w:p w14:paraId="74445EDD" w14:textId="76480D9F" w:rsidR="003653DB" w:rsidRPr="00695F20" w:rsidRDefault="003653DB" w:rsidP="0079071D">
      <w:pPr>
        <w:pStyle w:val="Headingb"/>
      </w:pPr>
      <w:r w:rsidRPr="00695F20">
        <w:t xml:space="preserve">Platform </w:t>
      </w:r>
      <w:r w:rsidR="00552764" w:rsidRPr="00695F20">
        <w:t>i</w:t>
      </w:r>
      <w:r w:rsidRPr="00695F20">
        <w:t>ndependence</w:t>
      </w:r>
    </w:p>
    <w:p w14:paraId="74445EDE" w14:textId="77777777" w:rsidR="003653DB" w:rsidRPr="00695F20" w:rsidRDefault="003653DB" w:rsidP="0079071D">
      <w:r w:rsidRPr="00695F20">
        <w:t>OPC UA functions on any of the following and more:</w:t>
      </w:r>
    </w:p>
    <w:p w14:paraId="74445EDF" w14:textId="522523DD" w:rsidR="003653DB" w:rsidRPr="00695F20" w:rsidRDefault="0079071D" w:rsidP="0079071D">
      <w:pPr>
        <w:pStyle w:val="enumlev1"/>
      </w:pPr>
      <w:r w:rsidRPr="00695F20">
        <w:t>–</w:t>
      </w:r>
      <w:r w:rsidRPr="00695F20">
        <w:tab/>
      </w:r>
      <w:r w:rsidR="003653DB" w:rsidRPr="00695F20">
        <w:t>Hardware platforms: traditional PC hardware, cloud-based servers, PLCs, micro-controllers (</w:t>
      </w:r>
      <w:r w:rsidR="0044249F" w:rsidRPr="00695F20">
        <w:t>advanced reduced instruction set computing (RISC) machine (</w:t>
      </w:r>
      <w:r w:rsidR="003653DB" w:rsidRPr="00695F20">
        <w:t>ARM</w:t>
      </w:r>
      <w:r w:rsidRPr="00695F20">
        <w:t>,</w:t>
      </w:r>
      <w:r w:rsidR="003653DB" w:rsidRPr="00695F20">
        <w:t xml:space="preserve"> etc.)</w:t>
      </w:r>
    </w:p>
    <w:p w14:paraId="74445EE0" w14:textId="453F8279" w:rsidR="003653DB" w:rsidRPr="00695F20" w:rsidRDefault="0079071D" w:rsidP="0079071D">
      <w:pPr>
        <w:pStyle w:val="enumlev1"/>
      </w:pPr>
      <w:r w:rsidRPr="00695F20">
        <w:t>–</w:t>
      </w:r>
      <w:r w:rsidRPr="00695F20">
        <w:tab/>
      </w:r>
      <w:r w:rsidR="003653DB" w:rsidRPr="00695F20">
        <w:t xml:space="preserve">Operating </w:t>
      </w:r>
      <w:r w:rsidR="00552764" w:rsidRPr="00695F20">
        <w:t>s</w:t>
      </w:r>
      <w:r w:rsidR="003653DB" w:rsidRPr="00695F20">
        <w:t>ystems: Microsoft Windows, Apple OSX, Android, or any distribution of Linux, etc.</w:t>
      </w:r>
    </w:p>
    <w:p w14:paraId="74445EE1" w14:textId="60A44DE4" w:rsidR="003653DB" w:rsidRPr="00695F20" w:rsidRDefault="003653DB" w:rsidP="003653DB">
      <w:r w:rsidRPr="00695F20">
        <w:t xml:space="preserve">OPC UA provides the necessary infrastructure for interoperability across the enterprise, from machine-to-machine, machine-to-enterprise and everything in-between. Asset management system, production control system, purchasing system, </w:t>
      </w:r>
      <w:r w:rsidR="00552764" w:rsidRPr="00695F20">
        <w:t>h</w:t>
      </w:r>
      <w:r w:rsidRPr="00695F20">
        <w:t xml:space="preserve">uman </w:t>
      </w:r>
      <w:r w:rsidR="00552764" w:rsidRPr="00695F20">
        <w:t>m</w:t>
      </w:r>
      <w:r w:rsidRPr="00695F20">
        <w:t xml:space="preserve">achine </w:t>
      </w:r>
      <w:r w:rsidR="00552764" w:rsidRPr="00695F20">
        <w:t>i</w:t>
      </w:r>
      <w:r w:rsidRPr="00695F20">
        <w:t>nterface</w:t>
      </w:r>
      <w:r w:rsidR="00552764" w:rsidRPr="00695F20">
        <w:t xml:space="preserve"> (HMI</w:t>
      </w:r>
      <w:r w:rsidRPr="00695F20">
        <w:t>) visualization system</w:t>
      </w:r>
      <w:r w:rsidR="00016AC7" w:rsidRPr="00695F20">
        <w:t>,</w:t>
      </w:r>
      <w:r w:rsidRPr="00695F20">
        <w:t xml:space="preserve"> etc.</w:t>
      </w:r>
      <w:r w:rsidR="00552764" w:rsidRPr="00695F20">
        <w:t>,</w:t>
      </w:r>
      <w:r w:rsidRPr="00695F20">
        <w:t xml:space="preserve"> can be integrated together by OPC UA.</w:t>
      </w:r>
    </w:p>
    <w:p w14:paraId="74445EE2" w14:textId="1A4D1A24" w:rsidR="003653DB" w:rsidRPr="00695F20" w:rsidRDefault="0079071D" w:rsidP="0079071D">
      <w:pPr>
        <w:pStyle w:val="Headingb"/>
      </w:pPr>
      <w:r w:rsidRPr="00695F20">
        <w:lastRenderedPageBreak/>
        <w:t xml:space="preserve">Information </w:t>
      </w:r>
      <w:r w:rsidR="00552764" w:rsidRPr="00695F20">
        <w:t>m</w:t>
      </w:r>
      <w:r w:rsidRPr="00695F20">
        <w:t>odeling</w:t>
      </w:r>
    </w:p>
    <w:p w14:paraId="74445EE3" w14:textId="5696B9F9" w:rsidR="003653DB" w:rsidRPr="00695F20" w:rsidRDefault="003653DB" w:rsidP="003653DB">
      <w:r w:rsidRPr="00695F20">
        <w:t>The standard information model is developed and deployed to address</w:t>
      </w:r>
      <w:r w:rsidR="00E55E49" w:rsidRPr="00695F20">
        <w:t xml:space="preserve"> industry domains specifics. It </w:t>
      </w:r>
      <w:r w:rsidRPr="00695F20">
        <w:t xml:space="preserve">describes standardised </w:t>
      </w:r>
      <w:r w:rsidR="00EF0D87" w:rsidRPr="00695F20">
        <w:rPr>
          <w:i/>
          <w:iCs/>
        </w:rPr>
        <w:t>n</w:t>
      </w:r>
      <w:r w:rsidRPr="00695F20">
        <w:rPr>
          <w:i/>
          <w:iCs/>
        </w:rPr>
        <w:t xml:space="preserve">odes </w:t>
      </w:r>
      <w:r w:rsidRPr="00695F20">
        <w:t xml:space="preserve">of a </w:t>
      </w:r>
      <w:r w:rsidR="00EF0D87" w:rsidRPr="00695F20">
        <w:rPr>
          <w:i/>
          <w:iCs/>
        </w:rPr>
        <w:t>s</w:t>
      </w:r>
      <w:r w:rsidRPr="00695F20">
        <w:rPr>
          <w:i/>
          <w:iCs/>
        </w:rPr>
        <w:t>erver</w:t>
      </w:r>
      <w:r w:rsidR="00016AC7" w:rsidRPr="00695F20">
        <w:t>'</w:t>
      </w:r>
      <w:r w:rsidRPr="00695F20">
        <w:t xml:space="preserve">s </w:t>
      </w:r>
      <w:r w:rsidRPr="00695F20">
        <w:rPr>
          <w:i/>
          <w:iCs/>
        </w:rPr>
        <w:t>AddressSpace</w:t>
      </w:r>
      <w:r w:rsidRPr="00695F20">
        <w:t xml:space="preserve">. These </w:t>
      </w:r>
      <w:r w:rsidR="00EF0D87" w:rsidRPr="00695F20">
        <w:rPr>
          <w:i/>
          <w:iCs/>
        </w:rPr>
        <w:t>n</w:t>
      </w:r>
      <w:r w:rsidRPr="00695F20">
        <w:rPr>
          <w:i/>
          <w:iCs/>
        </w:rPr>
        <w:t xml:space="preserve">odes </w:t>
      </w:r>
      <w:r w:rsidRPr="00695F20">
        <w:t xml:space="preserve">are standardised types as well as standardised instances used for diagnostics or as entry points to server-specific </w:t>
      </w:r>
      <w:r w:rsidR="00EF0D87" w:rsidRPr="00695F20">
        <w:rPr>
          <w:i/>
          <w:iCs/>
        </w:rPr>
        <w:t>n</w:t>
      </w:r>
      <w:r w:rsidRPr="00695F20">
        <w:rPr>
          <w:i/>
          <w:iCs/>
        </w:rPr>
        <w:t>odes</w:t>
      </w:r>
      <w:r w:rsidRPr="00695F20">
        <w:t xml:space="preserve">. Thus, the </w:t>
      </w:r>
      <w:r w:rsidR="00EF0D87" w:rsidRPr="00695F20">
        <w:t>i</w:t>
      </w:r>
      <w:r w:rsidRPr="00695F20">
        <w:t xml:space="preserve">nformation </w:t>
      </w:r>
      <w:r w:rsidR="00EF0D87" w:rsidRPr="00695F20">
        <w:t>m</w:t>
      </w:r>
      <w:r w:rsidRPr="00695F20">
        <w:t xml:space="preserve">odel defines the </w:t>
      </w:r>
      <w:r w:rsidRPr="00695F20">
        <w:rPr>
          <w:i/>
          <w:iCs/>
        </w:rPr>
        <w:t xml:space="preserve">AddressSpace </w:t>
      </w:r>
      <w:r w:rsidRPr="00695F20">
        <w:t xml:space="preserve">of an empty OPC UA </w:t>
      </w:r>
      <w:r w:rsidR="00EF0D87" w:rsidRPr="00695F20">
        <w:rPr>
          <w:iCs/>
        </w:rPr>
        <w:t>s</w:t>
      </w:r>
      <w:r w:rsidRPr="00695F20">
        <w:rPr>
          <w:iCs/>
        </w:rPr>
        <w:t>erver</w:t>
      </w:r>
      <w:r w:rsidRPr="00695F20">
        <w:t>.</w:t>
      </w:r>
    </w:p>
    <w:p w14:paraId="74445EE4" w14:textId="14C7DF96" w:rsidR="003653DB" w:rsidRPr="00695F20" w:rsidRDefault="003653DB" w:rsidP="003653DB">
      <w:r w:rsidRPr="00695F20">
        <w:t xml:space="preserve">Support companion standards such as ISA-95 common object model, since in </w:t>
      </w:r>
      <w:r w:rsidR="00EF0D87" w:rsidRPr="00695F20">
        <w:t xml:space="preserve">current </w:t>
      </w:r>
      <w:r w:rsidRPr="00695F20">
        <w:t>automation systems, devices from many different manufacturers have to be integrated. Data/information from the plant floor is abstracted through information models, and flow up to enterprise systems.</w:t>
      </w:r>
    </w:p>
    <w:p w14:paraId="74445EE5" w14:textId="1C8AA439" w:rsidR="003653DB" w:rsidRPr="00695F20" w:rsidRDefault="0079071D" w:rsidP="0079071D">
      <w:pPr>
        <w:pStyle w:val="Headingb"/>
      </w:pPr>
      <w:r w:rsidRPr="00695F20">
        <w:t>Security</w:t>
      </w:r>
    </w:p>
    <w:p w14:paraId="74445EE6" w14:textId="3FDF26B4" w:rsidR="003653DB" w:rsidRPr="00695F20" w:rsidRDefault="003653DB" w:rsidP="003653DB">
      <w:r w:rsidRPr="00695F20">
        <w:t xml:space="preserve">OPC UA </w:t>
      </w:r>
      <w:r w:rsidR="00EF0D87" w:rsidRPr="00695F20">
        <w:t>c</w:t>
      </w:r>
      <w:r w:rsidRPr="00695F20">
        <w:t xml:space="preserve">lients present credentials to OPC UA </w:t>
      </w:r>
      <w:r w:rsidR="00490FFC" w:rsidRPr="00695F20">
        <w:t>s</w:t>
      </w:r>
      <w:r w:rsidRPr="00695F20">
        <w:t>ervers (x509 certs on both sides).</w:t>
      </w:r>
      <w:r w:rsidRPr="00695F20">
        <w:rPr>
          <w:color w:val="000000"/>
          <w:kern w:val="24"/>
        </w:rPr>
        <w:t xml:space="preserve"> OPC </w:t>
      </w:r>
      <w:r w:rsidRPr="00695F20">
        <w:t xml:space="preserve">UA </w:t>
      </w:r>
      <w:r w:rsidR="00EF0D87" w:rsidRPr="00695F20">
        <w:t>s</w:t>
      </w:r>
      <w:r w:rsidRPr="00695F20">
        <w:t>ervers require authentication and authorization, optional message signing and encryption.</w:t>
      </w:r>
    </w:p>
    <w:p w14:paraId="74445EE7" w14:textId="35461BB0" w:rsidR="003653DB" w:rsidRPr="00695F20" w:rsidRDefault="003653DB" w:rsidP="0079071D">
      <w:pPr>
        <w:pStyle w:val="Headingb"/>
      </w:pPr>
      <w:r w:rsidRPr="00695F20">
        <w:t>Robustness/</w:t>
      </w:r>
      <w:r w:rsidR="00EF0D87" w:rsidRPr="00695F20">
        <w:t>r</w:t>
      </w:r>
      <w:r w:rsidR="0079071D" w:rsidRPr="00695F20">
        <w:t xml:space="preserve">eliability </w:t>
      </w:r>
      <w:r w:rsidR="00EF0D87" w:rsidRPr="00695F20">
        <w:t>d</w:t>
      </w:r>
      <w:r w:rsidR="0079071D" w:rsidRPr="00695F20">
        <w:t xml:space="preserve">esigned </w:t>
      </w:r>
      <w:r w:rsidR="00EF0D87" w:rsidRPr="00695F20">
        <w:t>and</w:t>
      </w:r>
      <w:r w:rsidR="0079071D" w:rsidRPr="00695F20">
        <w:t xml:space="preserve"> </w:t>
      </w:r>
      <w:r w:rsidR="00EF0D87" w:rsidRPr="00695F20">
        <w:t>b</w:t>
      </w:r>
      <w:r w:rsidR="0079071D" w:rsidRPr="00695F20">
        <w:t>uilt in</w:t>
      </w:r>
    </w:p>
    <w:p w14:paraId="74445EE8" w14:textId="043F7E76" w:rsidR="003653DB" w:rsidRPr="00695F20" w:rsidRDefault="003653DB" w:rsidP="003653DB">
      <w:r w:rsidRPr="00695F20">
        <w:t xml:space="preserve">OPC UA overcomes the inherent problems associated with failed communications and failed </w:t>
      </w:r>
      <w:r w:rsidR="00EF0D87" w:rsidRPr="00695F20">
        <w:t>c</w:t>
      </w:r>
      <w:r w:rsidRPr="00695F20">
        <w:t xml:space="preserve">lients and </w:t>
      </w:r>
      <w:r w:rsidR="00EF0D87" w:rsidRPr="00695F20">
        <w:t>s</w:t>
      </w:r>
      <w:r w:rsidRPr="00695F20">
        <w:t>ervers. Sequence numbers, keep-alive, resynchronizing, and support for redundancy are highlighted.</w:t>
      </w:r>
    </w:p>
    <w:p w14:paraId="74445EE9" w14:textId="12E335C2" w:rsidR="003653DB" w:rsidRPr="00695F20" w:rsidRDefault="003653DB" w:rsidP="0079071D">
      <w:pPr>
        <w:pStyle w:val="Headingb"/>
      </w:pPr>
      <w:r w:rsidRPr="00695F20">
        <w:t>Service</w:t>
      </w:r>
      <w:r w:rsidR="0079071D" w:rsidRPr="00695F20">
        <w:t xml:space="preserve"> </w:t>
      </w:r>
      <w:r w:rsidR="00EF0D87" w:rsidRPr="00695F20">
        <w:t>s</w:t>
      </w:r>
      <w:r w:rsidR="0079071D" w:rsidRPr="00695F20">
        <w:t>ets</w:t>
      </w:r>
    </w:p>
    <w:p w14:paraId="74445EEA" w14:textId="3FFB8DDC" w:rsidR="003653DB" w:rsidRPr="00695F20" w:rsidRDefault="003653DB" w:rsidP="003653DB">
      <w:pPr>
        <w:rPr>
          <w:b/>
        </w:rPr>
      </w:pPr>
      <w:r w:rsidRPr="00695F20">
        <w:t xml:space="preserve">The interface between OPC UA </w:t>
      </w:r>
      <w:r w:rsidR="00EF0D87" w:rsidRPr="00695F20">
        <w:t>c</w:t>
      </w:r>
      <w:r w:rsidRPr="00695F20">
        <w:t xml:space="preserve">lients and </w:t>
      </w:r>
      <w:r w:rsidR="00EF0D87" w:rsidRPr="00695F20">
        <w:t>s</w:t>
      </w:r>
      <w:r w:rsidRPr="00695F20">
        <w:t xml:space="preserve">ervers is defined as a set of </w:t>
      </w:r>
      <w:r w:rsidR="00EF0D87" w:rsidRPr="00695F20">
        <w:t>s</w:t>
      </w:r>
      <w:r w:rsidRPr="00695F20">
        <w:t xml:space="preserve">ervices. These </w:t>
      </w:r>
      <w:r w:rsidR="00EF0D87" w:rsidRPr="00695F20">
        <w:t>s</w:t>
      </w:r>
      <w:r w:rsidRPr="00695F20">
        <w:t xml:space="preserve">ervices are organized into logical groupings called </w:t>
      </w:r>
      <w:r w:rsidR="00EF0D87" w:rsidRPr="00695F20">
        <w:t>s</w:t>
      </w:r>
      <w:r w:rsidRPr="00695F20">
        <w:t xml:space="preserve">ervice </w:t>
      </w:r>
      <w:r w:rsidR="00EF0D87" w:rsidRPr="00695F20">
        <w:t>s</w:t>
      </w:r>
      <w:r w:rsidRPr="00695F20">
        <w:t xml:space="preserve">ets. The following </w:t>
      </w:r>
      <w:r w:rsidRPr="00695F20">
        <w:rPr>
          <w:b/>
        </w:rPr>
        <w:t>service sets</w:t>
      </w:r>
      <w:r w:rsidRPr="00695F20">
        <w:t xml:space="preserve"> are supported by OPC UA [b-OPC UA </w:t>
      </w:r>
      <w:r w:rsidR="005E2173" w:rsidRPr="00695F20">
        <w:t>P</w:t>
      </w:r>
      <w:r w:rsidRPr="00695F20">
        <w:t>art 4</w:t>
      </w:r>
      <w:r w:rsidR="0079071D" w:rsidRPr="00695F20">
        <w:t>]:</w:t>
      </w:r>
    </w:p>
    <w:p w14:paraId="74445EEB" w14:textId="6FE54BDC" w:rsidR="003653DB" w:rsidRPr="00695F20" w:rsidRDefault="0079071D" w:rsidP="0079071D">
      <w:pPr>
        <w:pStyle w:val="enumlev1"/>
      </w:pPr>
      <w:r w:rsidRPr="00695F20">
        <w:t>–</w:t>
      </w:r>
      <w:r w:rsidRPr="00695F20">
        <w:tab/>
      </w:r>
      <w:r w:rsidR="003653DB" w:rsidRPr="00695F20">
        <w:rPr>
          <w:b/>
          <w:bCs/>
        </w:rPr>
        <w:t>Discovery</w:t>
      </w:r>
      <w:r w:rsidR="003653DB" w:rsidRPr="00695F20">
        <w:t xml:space="preserve">: </w:t>
      </w:r>
      <w:r w:rsidR="00CA100C" w:rsidRPr="00695F20">
        <w:t>d</w:t>
      </w:r>
      <w:r w:rsidR="003653DB" w:rsidRPr="00695F20">
        <w:t xml:space="preserve">iscover </w:t>
      </w:r>
      <w:r w:rsidR="00CA100C" w:rsidRPr="00695F20">
        <w:t>s</w:t>
      </w:r>
      <w:r w:rsidR="003653DB" w:rsidRPr="00695F20">
        <w:t>ervers (FindServers, GetEndpoints, RegisterServer)</w:t>
      </w:r>
    </w:p>
    <w:p w14:paraId="74445EEC" w14:textId="397B1F6A" w:rsidR="003653DB" w:rsidRPr="00695F20" w:rsidRDefault="0079071D" w:rsidP="0079071D">
      <w:pPr>
        <w:pStyle w:val="enumlev1"/>
      </w:pPr>
      <w:r w:rsidRPr="00695F20">
        <w:t>–</w:t>
      </w:r>
      <w:r w:rsidRPr="00695F20">
        <w:tab/>
      </w:r>
      <w:r w:rsidR="003653DB" w:rsidRPr="00695F20">
        <w:rPr>
          <w:b/>
          <w:bCs/>
        </w:rPr>
        <w:t>SecureChannel</w:t>
      </w:r>
      <w:r w:rsidR="003653DB" w:rsidRPr="00695F20">
        <w:rPr>
          <w:bCs/>
        </w:rPr>
        <w:t>:</w:t>
      </w:r>
      <w:r w:rsidR="003653DB" w:rsidRPr="00695F20">
        <w:t xml:space="preserve"> </w:t>
      </w:r>
      <w:r w:rsidR="00CA100C" w:rsidRPr="00695F20">
        <w:t>o</w:t>
      </w:r>
      <w:r w:rsidR="003653DB" w:rsidRPr="00695F20">
        <w:t>pen/close secure communication (lower level – protocol dependent)</w:t>
      </w:r>
    </w:p>
    <w:p w14:paraId="74445EED" w14:textId="60C6E562" w:rsidR="003653DB" w:rsidRPr="00695F20" w:rsidRDefault="0079071D" w:rsidP="0079071D">
      <w:pPr>
        <w:pStyle w:val="enumlev1"/>
      </w:pPr>
      <w:r w:rsidRPr="00695F20">
        <w:t>–</w:t>
      </w:r>
      <w:r w:rsidRPr="00695F20">
        <w:tab/>
      </w:r>
      <w:r w:rsidR="003653DB" w:rsidRPr="00695F20">
        <w:rPr>
          <w:b/>
          <w:bCs/>
        </w:rPr>
        <w:t>Session</w:t>
      </w:r>
      <w:r w:rsidR="003653DB" w:rsidRPr="00695F20">
        <w:t xml:space="preserve">: </w:t>
      </w:r>
      <w:r w:rsidR="00CA100C" w:rsidRPr="00695F20">
        <w:t>o</w:t>
      </w:r>
      <w:r w:rsidR="003653DB" w:rsidRPr="00695F20">
        <w:t xml:space="preserve">pen/close </w:t>
      </w:r>
      <w:r w:rsidR="00CA100C" w:rsidRPr="00695F20">
        <w:t>s</w:t>
      </w:r>
      <w:r w:rsidR="003653DB" w:rsidRPr="00695F20">
        <w:t>ession</w:t>
      </w:r>
    </w:p>
    <w:p w14:paraId="74445EEE" w14:textId="180F85E5" w:rsidR="003653DB" w:rsidRPr="00695F20" w:rsidRDefault="0079071D" w:rsidP="0079071D">
      <w:pPr>
        <w:pStyle w:val="enumlev1"/>
      </w:pPr>
      <w:r w:rsidRPr="00695F20">
        <w:t>–</w:t>
      </w:r>
      <w:r w:rsidRPr="00695F20">
        <w:tab/>
      </w:r>
      <w:r w:rsidR="003653DB" w:rsidRPr="00695F20">
        <w:rPr>
          <w:b/>
          <w:bCs/>
        </w:rPr>
        <w:t>Attribute</w:t>
      </w:r>
      <w:r w:rsidR="003653DB" w:rsidRPr="00695F20">
        <w:t xml:space="preserve">: </w:t>
      </w:r>
      <w:r w:rsidR="00CA100C" w:rsidRPr="00695F20">
        <w:t>r</w:t>
      </w:r>
      <w:r w:rsidR="003653DB" w:rsidRPr="00695F20">
        <w:t>ead/write data (including history)</w:t>
      </w:r>
    </w:p>
    <w:p w14:paraId="74445EEF" w14:textId="0B7C54F4" w:rsidR="003653DB" w:rsidRPr="00695F20" w:rsidRDefault="0079071D" w:rsidP="0079071D">
      <w:pPr>
        <w:pStyle w:val="enumlev1"/>
      </w:pPr>
      <w:r w:rsidRPr="00695F20">
        <w:t>–</w:t>
      </w:r>
      <w:r w:rsidRPr="00695F20">
        <w:tab/>
      </w:r>
      <w:r w:rsidR="003653DB" w:rsidRPr="00695F20">
        <w:rPr>
          <w:b/>
          <w:bCs/>
        </w:rPr>
        <w:t>Subscription</w:t>
      </w:r>
      <w:r w:rsidR="003653DB" w:rsidRPr="00695F20">
        <w:t xml:space="preserve">: </w:t>
      </w:r>
      <w:r w:rsidR="00CA100C" w:rsidRPr="00695F20">
        <w:t>s</w:t>
      </w:r>
      <w:r w:rsidR="003653DB" w:rsidRPr="00695F20">
        <w:t>ubscribe to data (receive data)</w:t>
      </w:r>
    </w:p>
    <w:p w14:paraId="74445EF0" w14:textId="5D1C1271" w:rsidR="003653DB" w:rsidRPr="00695F20" w:rsidRDefault="0079071D" w:rsidP="0079071D">
      <w:pPr>
        <w:pStyle w:val="enumlev1"/>
      </w:pPr>
      <w:r w:rsidRPr="00695F20">
        <w:t>–</w:t>
      </w:r>
      <w:r w:rsidRPr="00695F20">
        <w:tab/>
      </w:r>
      <w:r w:rsidR="003653DB" w:rsidRPr="00695F20">
        <w:rPr>
          <w:b/>
          <w:bCs/>
        </w:rPr>
        <w:t>MonitoredItem</w:t>
      </w:r>
      <w:r w:rsidR="003653DB" w:rsidRPr="00695F20">
        <w:t xml:space="preserve">: </w:t>
      </w:r>
      <w:r w:rsidR="00CA100C" w:rsidRPr="00695F20">
        <w:t>s</w:t>
      </w:r>
      <w:r w:rsidR="003653DB" w:rsidRPr="00695F20">
        <w:t>ubscribe to data (specifying which data to subscribe to)</w:t>
      </w:r>
    </w:p>
    <w:p w14:paraId="74445EF1" w14:textId="043AAAAF" w:rsidR="003653DB" w:rsidRPr="00695F20" w:rsidRDefault="0079071D" w:rsidP="0079071D">
      <w:pPr>
        <w:pStyle w:val="enumlev1"/>
      </w:pPr>
      <w:r w:rsidRPr="00695F20">
        <w:t>–</w:t>
      </w:r>
      <w:r w:rsidRPr="00695F20">
        <w:tab/>
      </w:r>
      <w:r w:rsidR="003653DB" w:rsidRPr="00695F20">
        <w:rPr>
          <w:b/>
          <w:bCs/>
        </w:rPr>
        <w:t>View</w:t>
      </w:r>
      <w:r w:rsidR="003653DB" w:rsidRPr="00695F20">
        <w:t xml:space="preserve">: </w:t>
      </w:r>
      <w:r w:rsidR="00CA100C" w:rsidRPr="00695F20">
        <w:t>b</w:t>
      </w:r>
      <w:r w:rsidR="003653DB" w:rsidRPr="00695F20">
        <w:t xml:space="preserve">rowsing allows </w:t>
      </w:r>
      <w:r w:rsidR="00CA100C" w:rsidRPr="00695F20">
        <w:t>c</w:t>
      </w:r>
      <w:r w:rsidR="003653DB" w:rsidRPr="00695F20">
        <w:t>lients to navigate up and down the hierarchy through the AddressSpace</w:t>
      </w:r>
    </w:p>
    <w:p w14:paraId="74445EF2" w14:textId="453CB9CE" w:rsidR="003653DB" w:rsidRPr="00695F20" w:rsidRDefault="0079071D" w:rsidP="0079071D">
      <w:pPr>
        <w:pStyle w:val="enumlev1"/>
      </w:pPr>
      <w:r w:rsidRPr="00695F20">
        <w:t>–</w:t>
      </w:r>
      <w:r w:rsidRPr="00695F20">
        <w:tab/>
      </w:r>
      <w:r w:rsidR="003653DB" w:rsidRPr="00695F20">
        <w:rPr>
          <w:b/>
          <w:bCs/>
        </w:rPr>
        <w:t>Query</w:t>
      </w:r>
      <w:r w:rsidR="003653DB" w:rsidRPr="00695F20">
        <w:t xml:space="preserve">: </w:t>
      </w:r>
      <w:r w:rsidR="00CA100C" w:rsidRPr="00695F20">
        <w:t>q</w:t>
      </w:r>
      <w:r w:rsidR="003653DB" w:rsidRPr="00695F20">
        <w:t xml:space="preserve">uerying to select </w:t>
      </w:r>
      <w:r w:rsidR="00CA100C" w:rsidRPr="00695F20">
        <w:t>n</w:t>
      </w:r>
      <w:r w:rsidR="003653DB" w:rsidRPr="00695F20">
        <w:t>odes based on certain filter criteria</w:t>
      </w:r>
    </w:p>
    <w:p w14:paraId="74445EF3" w14:textId="42A33480" w:rsidR="003653DB" w:rsidRPr="00695F20" w:rsidRDefault="0079071D" w:rsidP="0079071D">
      <w:pPr>
        <w:pStyle w:val="enumlev1"/>
      </w:pPr>
      <w:r w:rsidRPr="00695F20">
        <w:t>–</w:t>
      </w:r>
      <w:r w:rsidRPr="00695F20">
        <w:tab/>
      </w:r>
      <w:r w:rsidR="003653DB" w:rsidRPr="00695F20">
        <w:rPr>
          <w:b/>
          <w:bCs/>
        </w:rPr>
        <w:t>NodeManagement</w:t>
      </w:r>
      <w:r w:rsidR="003653DB" w:rsidRPr="00695F20">
        <w:t xml:space="preserve">: </w:t>
      </w:r>
      <w:r w:rsidR="00CA100C" w:rsidRPr="00695F20">
        <w:t>a</w:t>
      </w:r>
      <w:r w:rsidR="003653DB" w:rsidRPr="00695F20">
        <w:t>dd/</w:t>
      </w:r>
      <w:r w:rsidR="00CA100C" w:rsidRPr="00695F20">
        <w:t>d</w:t>
      </w:r>
      <w:r w:rsidR="003653DB" w:rsidRPr="00695F20">
        <w:t xml:space="preserve">elete </w:t>
      </w:r>
      <w:r w:rsidR="00CA100C" w:rsidRPr="00695F20">
        <w:t>n</w:t>
      </w:r>
      <w:r w:rsidR="003653DB" w:rsidRPr="00695F20">
        <w:t xml:space="preserve">odes and </w:t>
      </w:r>
      <w:r w:rsidR="00CA100C" w:rsidRPr="00695F20">
        <w:t>r</w:t>
      </w:r>
      <w:r w:rsidR="003653DB" w:rsidRPr="00695F20">
        <w:t>eferences</w:t>
      </w:r>
    </w:p>
    <w:p w14:paraId="74445EF4" w14:textId="423C46C6" w:rsidR="003653DB" w:rsidRPr="00695F20" w:rsidRDefault="0079071D" w:rsidP="0079071D">
      <w:pPr>
        <w:pStyle w:val="enumlev1"/>
        <w:rPr>
          <w:bCs/>
        </w:rPr>
      </w:pPr>
      <w:r w:rsidRPr="00695F20">
        <w:t>–</w:t>
      </w:r>
      <w:r w:rsidRPr="00695F20">
        <w:tab/>
      </w:r>
      <w:r w:rsidR="003653DB" w:rsidRPr="00695F20">
        <w:rPr>
          <w:b/>
          <w:bCs/>
        </w:rPr>
        <w:t>Method</w:t>
      </w:r>
      <w:r w:rsidR="003653DB" w:rsidRPr="00695F20">
        <w:rPr>
          <w:bCs/>
        </w:rPr>
        <w:t xml:space="preserve">: </w:t>
      </w:r>
      <w:r w:rsidR="00CA100C" w:rsidRPr="00695F20">
        <w:rPr>
          <w:bCs/>
        </w:rPr>
        <w:t>m</w:t>
      </w:r>
      <w:r w:rsidR="003653DB" w:rsidRPr="00695F20">
        <w:rPr>
          <w:bCs/>
        </w:rPr>
        <w:t>ethod calls</w:t>
      </w:r>
    </w:p>
    <w:p w14:paraId="74445EF5" w14:textId="1D73F9C4" w:rsidR="003653DB" w:rsidRPr="00695F20" w:rsidRDefault="006A62C6" w:rsidP="006A62C6">
      <w:pPr>
        <w:pStyle w:val="Heading3"/>
      </w:pPr>
      <w:bookmarkStart w:id="445" w:name="_Toc517167911"/>
      <w:r w:rsidRPr="00695F20">
        <w:t>11.1.3</w:t>
      </w:r>
      <w:r w:rsidRPr="00695F20">
        <w:tab/>
      </w:r>
      <w:r w:rsidR="003653DB" w:rsidRPr="00695F20">
        <w:t xml:space="preserve">Protocol </w:t>
      </w:r>
      <w:r w:rsidR="00F0475D" w:rsidRPr="00695F20">
        <w:t>s</w:t>
      </w:r>
      <w:r w:rsidR="003653DB" w:rsidRPr="00695F20">
        <w:t>tack</w:t>
      </w:r>
      <w:bookmarkEnd w:id="445"/>
    </w:p>
    <w:p w14:paraId="74445EF6" w14:textId="77777777" w:rsidR="003653DB" w:rsidRPr="00695F20" w:rsidRDefault="003653DB" w:rsidP="0079071D">
      <w:pPr>
        <w:rPr>
          <w:i/>
          <w:iCs/>
        </w:rPr>
      </w:pPr>
      <w:r w:rsidRPr="00695F20">
        <w:rPr>
          <w:i/>
          <w:iCs/>
        </w:rPr>
        <w:t>This clause introduces the protocol stack of OPC-UA for which establishment of TCP connection is required as the foundation.</w:t>
      </w:r>
    </w:p>
    <w:p w14:paraId="74445EF7" w14:textId="054193E5" w:rsidR="003653DB" w:rsidRPr="00695F20" w:rsidRDefault="003653DB" w:rsidP="003653DB">
      <w:r w:rsidRPr="00695F20">
        <w:t xml:space="preserve">OPC UA </w:t>
      </w:r>
      <w:r w:rsidR="00F0475D" w:rsidRPr="00695F20">
        <w:t>s</w:t>
      </w:r>
      <w:r w:rsidRPr="00695F20">
        <w:t>tack includes the following layer (see Figure 11.1.3-1):</w:t>
      </w:r>
    </w:p>
    <w:p w14:paraId="74445EF8" w14:textId="3875E30D" w:rsidR="003653DB" w:rsidRPr="00695F20" w:rsidRDefault="0079071D" w:rsidP="0079071D">
      <w:pPr>
        <w:pStyle w:val="enumlev1"/>
      </w:pPr>
      <w:r w:rsidRPr="00695F20">
        <w:t>–</w:t>
      </w:r>
      <w:r w:rsidRPr="00695F20">
        <w:tab/>
      </w:r>
      <w:r w:rsidR="003653DB" w:rsidRPr="00695F20">
        <w:t xml:space="preserve">Message </w:t>
      </w:r>
      <w:r w:rsidR="00F0475D" w:rsidRPr="00695F20">
        <w:t>t</w:t>
      </w:r>
      <w:r w:rsidR="003653DB" w:rsidRPr="00695F20">
        <w:t xml:space="preserve">ransport </w:t>
      </w:r>
      <w:r w:rsidR="00F0475D" w:rsidRPr="00695F20">
        <w:t>l</w:t>
      </w:r>
      <w:r w:rsidR="003653DB" w:rsidRPr="00695F20">
        <w:t>ayer</w:t>
      </w:r>
    </w:p>
    <w:p w14:paraId="74445EF9" w14:textId="579E1CA1" w:rsidR="003653DB" w:rsidRPr="00695F20" w:rsidRDefault="0079071D" w:rsidP="0079071D">
      <w:pPr>
        <w:pStyle w:val="enumlev1"/>
      </w:pPr>
      <w:r w:rsidRPr="00695F20">
        <w:t>–</w:t>
      </w:r>
      <w:r w:rsidRPr="00695F20">
        <w:tab/>
      </w:r>
      <w:r w:rsidR="003653DB" w:rsidRPr="00695F20">
        <w:t xml:space="preserve">Message </w:t>
      </w:r>
      <w:r w:rsidR="00F0475D" w:rsidRPr="00695F20">
        <w:t>s</w:t>
      </w:r>
      <w:r w:rsidR="003653DB" w:rsidRPr="00695F20">
        <w:t xml:space="preserve">ecurity </w:t>
      </w:r>
      <w:r w:rsidR="00F0475D" w:rsidRPr="00695F20">
        <w:t>l</w:t>
      </w:r>
      <w:r w:rsidR="003653DB" w:rsidRPr="00695F20">
        <w:t>ayer (</w:t>
      </w:r>
      <w:r w:rsidR="00F0475D" w:rsidRPr="00695F20">
        <w:t>s</w:t>
      </w:r>
      <w:r w:rsidR="003653DB" w:rsidRPr="00695F20">
        <w:t xml:space="preserve">ecurity </w:t>
      </w:r>
      <w:r w:rsidR="00F0475D" w:rsidRPr="00695F20">
        <w:t>c</w:t>
      </w:r>
      <w:r w:rsidR="003653DB" w:rsidRPr="00695F20">
        <w:t xml:space="preserve">hannel </w:t>
      </w:r>
      <w:r w:rsidR="00F0475D" w:rsidRPr="00695F20">
        <w:t>l</w:t>
      </w:r>
      <w:r w:rsidR="003653DB" w:rsidRPr="00695F20">
        <w:t>ayer)</w:t>
      </w:r>
    </w:p>
    <w:p w14:paraId="74445EFA" w14:textId="2A3CD7E7" w:rsidR="003653DB" w:rsidRPr="00695F20" w:rsidRDefault="0079071D" w:rsidP="0079071D">
      <w:pPr>
        <w:pStyle w:val="enumlev1"/>
      </w:pPr>
      <w:r w:rsidRPr="00695F20">
        <w:t>–</w:t>
      </w:r>
      <w:r w:rsidRPr="00695F20">
        <w:tab/>
      </w:r>
      <w:r w:rsidR="003653DB" w:rsidRPr="00695F20">
        <w:t xml:space="preserve">Message </w:t>
      </w:r>
      <w:r w:rsidR="00F0475D" w:rsidRPr="00695F20">
        <w:t>e</w:t>
      </w:r>
      <w:r w:rsidR="003653DB" w:rsidRPr="00695F20">
        <w:t xml:space="preserve">ncoding </w:t>
      </w:r>
      <w:r w:rsidR="00F0475D" w:rsidRPr="00695F20">
        <w:t>l</w:t>
      </w:r>
      <w:r w:rsidR="003653DB" w:rsidRPr="00695F20">
        <w:t>ayer (</w:t>
      </w:r>
      <w:r w:rsidR="00F0475D" w:rsidRPr="00695F20">
        <w:t>s</w:t>
      </w:r>
      <w:r w:rsidR="003653DB" w:rsidRPr="00695F20">
        <w:t xml:space="preserve">erialization </w:t>
      </w:r>
      <w:r w:rsidR="00F0475D" w:rsidRPr="00695F20">
        <w:t>l</w:t>
      </w:r>
      <w:r w:rsidR="003653DB" w:rsidRPr="00695F20">
        <w:t>ayer)</w:t>
      </w:r>
    </w:p>
    <w:p w14:paraId="68F9F8A1" w14:textId="11F81A39" w:rsidR="00E55E49" w:rsidRPr="00695F20" w:rsidRDefault="008E20D9" w:rsidP="00E55E49">
      <w:pPr>
        <w:pStyle w:val="Figure"/>
      </w:pPr>
      <w:r w:rsidRPr="00695F20">
        <w:rPr>
          <w:noProof/>
          <w:lang w:eastAsia="en-GB"/>
        </w:rPr>
        <w:lastRenderedPageBreak/>
        <w:drawing>
          <wp:inline distT="0" distB="0" distL="0" distR="0" wp14:anchorId="7612A95C" wp14:editId="7CCEC1EF">
            <wp:extent cx="5205995" cy="3785624"/>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neM2M-DE(18)_F11.1.3-1.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205995" cy="3785624"/>
                    </a:xfrm>
                    <a:prstGeom prst="rect">
                      <a:avLst/>
                    </a:prstGeom>
                  </pic:spPr>
                </pic:pic>
              </a:graphicData>
            </a:graphic>
          </wp:inline>
        </w:drawing>
      </w:r>
    </w:p>
    <w:p w14:paraId="65E92C04" w14:textId="048C2E69" w:rsidR="007B4901" w:rsidRPr="00695F20" w:rsidRDefault="007B4901" w:rsidP="007B4901">
      <w:pPr>
        <w:pStyle w:val="FigureNoTitle0"/>
        <w:rPr>
          <w:lang w:eastAsia="zh-CN"/>
        </w:rPr>
      </w:pPr>
      <w:r w:rsidRPr="00695F20">
        <w:rPr>
          <w:lang w:eastAsia="zh-CN"/>
        </w:rPr>
        <w:t xml:space="preserve">Figure 11.1.3-1 – The OPC UA </w:t>
      </w:r>
      <w:r w:rsidR="00A92964" w:rsidRPr="00695F20">
        <w:rPr>
          <w:lang w:eastAsia="zh-CN"/>
        </w:rPr>
        <w:t>s</w:t>
      </w:r>
      <w:r w:rsidRPr="00695F20">
        <w:rPr>
          <w:lang w:eastAsia="zh-CN"/>
        </w:rPr>
        <w:t xml:space="preserve">tack </w:t>
      </w:r>
      <w:r w:rsidR="00A92964" w:rsidRPr="00695F20">
        <w:rPr>
          <w:lang w:eastAsia="zh-CN"/>
        </w:rPr>
        <w:t>o</w:t>
      </w:r>
      <w:r w:rsidRPr="00695F20">
        <w:rPr>
          <w:lang w:eastAsia="zh-CN"/>
        </w:rPr>
        <w:t>verview</w:t>
      </w:r>
    </w:p>
    <w:p w14:paraId="74445F06" w14:textId="102408FD" w:rsidR="003653DB" w:rsidRPr="00695F20" w:rsidRDefault="003653DB" w:rsidP="00C53022">
      <w:pPr>
        <w:pStyle w:val="Normalaftertitle0"/>
      </w:pPr>
      <w:r w:rsidRPr="00695F20">
        <w:t xml:space="preserve">OPC UA </w:t>
      </w:r>
      <w:r w:rsidR="00F0475D" w:rsidRPr="00695F20">
        <w:t>s</w:t>
      </w:r>
      <w:r w:rsidRPr="00695F20">
        <w:t xml:space="preserve">tack </w:t>
      </w:r>
      <w:r w:rsidR="00F0475D" w:rsidRPr="00695F20">
        <w:t>p</w:t>
      </w:r>
      <w:r w:rsidRPr="00695F20">
        <w:t>rofiles define standard combinations (see Figure 11.1.3-2):</w:t>
      </w:r>
    </w:p>
    <w:p w14:paraId="74445F07" w14:textId="7BBA7CE1" w:rsidR="003653DB" w:rsidRPr="00695F20" w:rsidRDefault="00C53022" w:rsidP="00C53022">
      <w:pPr>
        <w:pStyle w:val="enumlev1"/>
      </w:pPr>
      <w:r w:rsidRPr="00695F20">
        <w:t>–</w:t>
      </w:r>
      <w:r w:rsidRPr="00695F20">
        <w:tab/>
      </w:r>
      <w:r w:rsidR="003653DB" w:rsidRPr="00695F20">
        <w:t xml:space="preserve">XML </w:t>
      </w:r>
      <w:r w:rsidR="00F0475D" w:rsidRPr="00695F20">
        <w:t>w</w:t>
      </w:r>
      <w:r w:rsidR="003653DB" w:rsidRPr="00695F20">
        <w:t xml:space="preserve">eb </w:t>
      </w:r>
      <w:r w:rsidR="00F0475D" w:rsidRPr="00695F20">
        <w:t>s</w:t>
      </w:r>
      <w:r w:rsidR="003653DB" w:rsidRPr="00695F20">
        <w:t xml:space="preserve">ervices (XML or UA </w:t>
      </w:r>
      <w:r w:rsidR="00F0475D" w:rsidRPr="00695F20">
        <w:t>b</w:t>
      </w:r>
      <w:r w:rsidR="003653DB" w:rsidRPr="00695F20">
        <w:t xml:space="preserve">inary) </w:t>
      </w:r>
    </w:p>
    <w:p w14:paraId="74445F08" w14:textId="386EC42D" w:rsidR="003653DB" w:rsidRPr="00695F20" w:rsidRDefault="00C53022" w:rsidP="00C53022">
      <w:pPr>
        <w:pStyle w:val="enumlev1"/>
      </w:pPr>
      <w:r w:rsidRPr="00695F20">
        <w:t>–</w:t>
      </w:r>
      <w:r w:rsidRPr="00695F20">
        <w:tab/>
      </w:r>
      <w:r w:rsidR="003653DB" w:rsidRPr="00695F20">
        <w:t xml:space="preserve">Native </w:t>
      </w:r>
      <w:r w:rsidR="00F0475D" w:rsidRPr="00695F20">
        <w:t>b</w:t>
      </w:r>
      <w:r w:rsidR="003653DB" w:rsidRPr="00695F20">
        <w:t xml:space="preserve">inary (UA TCP, UA </w:t>
      </w:r>
      <w:r w:rsidR="00F0475D" w:rsidRPr="00695F20">
        <w:t>s</w:t>
      </w:r>
      <w:r w:rsidR="003653DB" w:rsidRPr="00695F20">
        <w:t xml:space="preserve">ecure </w:t>
      </w:r>
      <w:r w:rsidR="00F0475D" w:rsidRPr="00695F20">
        <w:t>c</w:t>
      </w:r>
      <w:r w:rsidR="003653DB" w:rsidRPr="00695F20">
        <w:t xml:space="preserve">onversation and UA </w:t>
      </w:r>
      <w:r w:rsidR="00F0475D" w:rsidRPr="00695F20">
        <w:t>b</w:t>
      </w:r>
      <w:r w:rsidR="003653DB" w:rsidRPr="00695F20">
        <w:t>inary)</w:t>
      </w:r>
    </w:p>
    <w:p w14:paraId="74445F09" w14:textId="2EAAB1AF" w:rsidR="003653DB" w:rsidRPr="00695F20" w:rsidRDefault="00C53022" w:rsidP="00C53022">
      <w:pPr>
        <w:pStyle w:val="enumlev1"/>
      </w:pPr>
      <w:r w:rsidRPr="00695F20">
        <w:t>–</w:t>
      </w:r>
      <w:r w:rsidRPr="00695F20">
        <w:tab/>
      </w:r>
      <w:r w:rsidR="003653DB" w:rsidRPr="00695F20">
        <w:t xml:space="preserve">Native with SOAP/HTTP </w:t>
      </w:r>
    </w:p>
    <w:p w14:paraId="18CBA636" w14:textId="77777777" w:rsidR="00D35959" w:rsidRPr="00695F20" w:rsidRDefault="00D35959" w:rsidP="00C53022">
      <w:pPr>
        <w:pStyle w:val="Figure"/>
        <w:rPr>
          <w:lang w:eastAsia="zh-CN"/>
        </w:rPr>
      </w:pPr>
      <w:r w:rsidRPr="00695F20">
        <w:rPr>
          <w:noProof/>
          <w:lang w:eastAsia="en-GB"/>
        </w:rPr>
        <w:drawing>
          <wp:inline distT="0" distB="0" distL="0" distR="0" wp14:anchorId="14DA7FF3" wp14:editId="34616E27">
            <wp:extent cx="3462535" cy="1941580"/>
            <wp:effectExtent l="0" t="0" r="5080" b="1905"/>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oneM2M-DE(18)_F11.1.3-2.pn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3462535" cy="1941580"/>
                    </a:xfrm>
                    <a:prstGeom prst="rect">
                      <a:avLst/>
                    </a:prstGeom>
                  </pic:spPr>
                </pic:pic>
              </a:graphicData>
            </a:graphic>
          </wp:inline>
        </w:drawing>
      </w:r>
    </w:p>
    <w:p w14:paraId="74445F0B" w14:textId="2B937D6E" w:rsidR="003653DB" w:rsidRPr="00695F20" w:rsidRDefault="003653DB" w:rsidP="00C53022">
      <w:pPr>
        <w:pStyle w:val="FigureNoTitle0"/>
        <w:rPr>
          <w:lang w:eastAsia="zh-CN"/>
        </w:rPr>
      </w:pPr>
      <w:r w:rsidRPr="00695F20">
        <w:rPr>
          <w:lang w:eastAsia="zh-CN"/>
        </w:rPr>
        <w:t>Figure 11.1.3-2</w:t>
      </w:r>
      <w:r w:rsidR="00C53022" w:rsidRPr="00695F20">
        <w:rPr>
          <w:lang w:eastAsia="zh-CN"/>
        </w:rPr>
        <w:t xml:space="preserve"> –</w:t>
      </w:r>
      <w:r w:rsidRPr="00695F20">
        <w:rPr>
          <w:lang w:eastAsia="zh-CN"/>
        </w:rPr>
        <w:t xml:space="preserve"> The OPC UA </w:t>
      </w:r>
      <w:r w:rsidR="00A92964" w:rsidRPr="00695F20">
        <w:rPr>
          <w:lang w:eastAsia="zh-CN"/>
        </w:rPr>
        <w:t>s</w:t>
      </w:r>
      <w:r w:rsidRPr="00695F20">
        <w:rPr>
          <w:lang w:eastAsia="zh-CN"/>
        </w:rPr>
        <w:t xml:space="preserve">tack </w:t>
      </w:r>
      <w:r w:rsidR="00A92964" w:rsidRPr="00695F20">
        <w:rPr>
          <w:lang w:eastAsia="zh-CN"/>
        </w:rPr>
        <w:t>p</w:t>
      </w:r>
      <w:r w:rsidRPr="00695F20">
        <w:rPr>
          <w:lang w:eastAsia="zh-CN"/>
        </w:rPr>
        <w:t>rofile</w:t>
      </w:r>
    </w:p>
    <w:p w14:paraId="74445F0C" w14:textId="600C3D96" w:rsidR="003653DB" w:rsidRPr="00695F20" w:rsidRDefault="003653DB" w:rsidP="00C53022">
      <w:pPr>
        <w:pStyle w:val="Normalaftertitle0"/>
      </w:pPr>
      <w:r w:rsidRPr="00695F20">
        <w:t>Advantages and disadvantages of different p</w:t>
      </w:r>
      <w:r w:rsidR="00C53022" w:rsidRPr="00695F20">
        <w:t>rofiles are summarized as below:</w:t>
      </w:r>
    </w:p>
    <w:p w14:paraId="74445F0D" w14:textId="7625A339" w:rsidR="003653DB" w:rsidRPr="00695F20" w:rsidRDefault="00C53022" w:rsidP="00C53022">
      <w:pPr>
        <w:pStyle w:val="enumlev1"/>
      </w:pPr>
      <w:r w:rsidRPr="00695F20">
        <w:t>–</w:t>
      </w:r>
      <w:r w:rsidRPr="00695F20">
        <w:tab/>
      </w:r>
      <w:r w:rsidR="003653DB" w:rsidRPr="00695F20">
        <w:t xml:space="preserve">XML </w:t>
      </w:r>
      <w:r w:rsidR="00F0475D" w:rsidRPr="00695F20">
        <w:t>w</w:t>
      </w:r>
      <w:r w:rsidR="003653DB" w:rsidRPr="00695F20">
        <w:t xml:space="preserve">eb </w:t>
      </w:r>
      <w:r w:rsidR="00F0475D" w:rsidRPr="00695F20">
        <w:t>s</w:t>
      </w:r>
      <w:r w:rsidR="003653DB" w:rsidRPr="00695F20">
        <w:t xml:space="preserve">ervices </w:t>
      </w:r>
      <w:r w:rsidR="00F0475D" w:rsidRPr="00695F20">
        <w:t>s</w:t>
      </w:r>
      <w:r w:rsidR="003653DB" w:rsidRPr="00695F20">
        <w:t xml:space="preserve">tack </w:t>
      </w:r>
      <w:r w:rsidR="00F0475D" w:rsidRPr="00695F20">
        <w:t>p</w:t>
      </w:r>
      <w:r w:rsidR="003653DB" w:rsidRPr="00695F20">
        <w:t>rofile</w:t>
      </w:r>
    </w:p>
    <w:p w14:paraId="74445F0E" w14:textId="31A919BA" w:rsidR="003653DB" w:rsidRPr="00695F20" w:rsidRDefault="00C53022" w:rsidP="00EA692F">
      <w:pPr>
        <w:pStyle w:val="enumlev2"/>
      </w:pPr>
      <w:r w:rsidRPr="00695F20">
        <w:t>•</w:t>
      </w:r>
      <w:r w:rsidRPr="00695F20">
        <w:tab/>
      </w:r>
      <w:r w:rsidR="004E1D9A" w:rsidRPr="00695F20">
        <w:t>e</w:t>
      </w:r>
      <w:r w:rsidR="003653DB" w:rsidRPr="00695F20">
        <w:t>xcellent tool support</w:t>
      </w:r>
      <w:r w:rsidR="00EA692F" w:rsidRPr="00695F20">
        <w:t>,</w:t>
      </w:r>
      <w:r w:rsidR="003653DB" w:rsidRPr="00695F20">
        <w:t xml:space="preserve"> firewall friendly</w:t>
      </w:r>
      <w:r w:rsidR="00EA692F" w:rsidRPr="00695F20">
        <w:t>,</w:t>
      </w:r>
      <w:r w:rsidR="003653DB" w:rsidRPr="00695F20">
        <w:t xml:space="preserve"> CPU and </w:t>
      </w:r>
      <w:r w:rsidR="004E1D9A" w:rsidRPr="00695F20">
        <w:t>b</w:t>
      </w:r>
      <w:r w:rsidR="003653DB" w:rsidRPr="00695F20">
        <w:t>andwidth intensive</w:t>
      </w:r>
      <w:r w:rsidR="004E1D9A" w:rsidRPr="00695F20">
        <w:t>;</w:t>
      </w:r>
    </w:p>
    <w:p w14:paraId="74445F0F" w14:textId="3F4CBE13" w:rsidR="003653DB" w:rsidRPr="00695F20" w:rsidRDefault="00C53022" w:rsidP="00C53022">
      <w:pPr>
        <w:pStyle w:val="enumlev2"/>
      </w:pPr>
      <w:r w:rsidRPr="00695F20">
        <w:t>•</w:t>
      </w:r>
      <w:r w:rsidRPr="00695F20">
        <w:tab/>
      </w:r>
      <w:r w:rsidR="004E1D9A" w:rsidRPr="00695F20">
        <w:t>r</w:t>
      </w:r>
      <w:r w:rsidR="003653DB" w:rsidRPr="00695F20">
        <w:t>ecommended appli</w:t>
      </w:r>
      <w:r w:rsidR="00EA692F" w:rsidRPr="00695F20">
        <w:t>cations: enterprise integration, MES,</w:t>
      </w:r>
      <w:r w:rsidR="003653DB" w:rsidRPr="00695F20">
        <w:t xml:space="preserve"> other general business/information applications</w:t>
      </w:r>
      <w:r w:rsidRPr="00695F20">
        <w:t>.</w:t>
      </w:r>
    </w:p>
    <w:p w14:paraId="74445F10" w14:textId="517DFF86" w:rsidR="003653DB" w:rsidRPr="00695F20" w:rsidRDefault="00C53022" w:rsidP="00C53022">
      <w:pPr>
        <w:pStyle w:val="enumlev1"/>
        <w:keepNext/>
        <w:keepLines/>
      </w:pPr>
      <w:r w:rsidRPr="00695F20">
        <w:lastRenderedPageBreak/>
        <w:t>–</w:t>
      </w:r>
      <w:r w:rsidRPr="00695F20">
        <w:tab/>
      </w:r>
      <w:r w:rsidR="003653DB" w:rsidRPr="00695F20">
        <w:t xml:space="preserve">Native </w:t>
      </w:r>
      <w:r w:rsidR="004E1D9A" w:rsidRPr="00695F20">
        <w:t>b</w:t>
      </w:r>
      <w:r w:rsidR="003653DB" w:rsidRPr="00695F20">
        <w:t xml:space="preserve">inary </w:t>
      </w:r>
      <w:r w:rsidR="004E1D9A" w:rsidRPr="00695F20">
        <w:t>s</w:t>
      </w:r>
      <w:r w:rsidR="003653DB" w:rsidRPr="00695F20">
        <w:t xml:space="preserve">tack </w:t>
      </w:r>
      <w:r w:rsidR="004E1D9A" w:rsidRPr="00695F20">
        <w:t>p</w:t>
      </w:r>
      <w:r w:rsidR="003653DB" w:rsidRPr="00695F20">
        <w:t>rofile</w:t>
      </w:r>
    </w:p>
    <w:p w14:paraId="74445F11" w14:textId="5FB71926" w:rsidR="003653DB" w:rsidRPr="00695F20" w:rsidRDefault="00C53022" w:rsidP="00C53022">
      <w:pPr>
        <w:pStyle w:val="enumlev2"/>
      </w:pPr>
      <w:r w:rsidRPr="00695F20">
        <w:t>•</w:t>
      </w:r>
      <w:r w:rsidRPr="00695F20">
        <w:tab/>
      </w:r>
      <w:r w:rsidR="004E1D9A" w:rsidRPr="00695F20">
        <w:t>b</w:t>
      </w:r>
      <w:r w:rsidR="003653DB" w:rsidRPr="00695F20">
        <w:t>est pe</w:t>
      </w:r>
      <w:r w:rsidR="00EA692F" w:rsidRPr="00695F20">
        <w:t xml:space="preserve">rformance; limited </w:t>
      </w:r>
      <w:r w:rsidR="004E1D9A" w:rsidRPr="00695F20">
        <w:t>t</w:t>
      </w:r>
      <w:r w:rsidR="00EA692F" w:rsidRPr="00695F20">
        <w:t xml:space="preserve">ool </w:t>
      </w:r>
      <w:r w:rsidR="004E1D9A" w:rsidRPr="00695F20">
        <w:t>s</w:t>
      </w:r>
      <w:r w:rsidR="00EA692F" w:rsidRPr="00695F20">
        <w:t>upport,</w:t>
      </w:r>
      <w:r w:rsidR="003653DB" w:rsidRPr="00695F20">
        <w:t xml:space="preserve"> requires firewall configuration, single TCP port per server</w:t>
      </w:r>
      <w:r w:rsidR="004E1D9A" w:rsidRPr="00695F20">
        <w:t>;</w:t>
      </w:r>
    </w:p>
    <w:p w14:paraId="74445F12" w14:textId="24DF9D10" w:rsidR="003653DB" w:rsidRPr="00695F20" w:rsidRDefault="00C53022" w:rsidP="00EA692F">
      <w:pPr>
        <w:pStyle w:val="enumlev2"/>
      </w:pPr>
      <w:r w:rsidRPr="00695F20">
        <w:t>•</w:t>
      </w:r>
      <w:r w:rsidRPr="00695F20">
        <w:tab/>
      </w:r>
      <w:r w:rsidR="004E1D9A" w:rsidRPr="00695F20">
        <w:t>r</w:t>
      </w:r>
      <w:r w:rsidR="003653DB" w:rsidRPr="00695F20">
        <w:t xml:space="preserve">ecommended </w:t>
      </w:r>
      <w:r w:rsidR="004E1D9A" w:rsidRPr="00695F20">
        <w:t>a</w:t>
      </w:r>
      <w:r w:rsidR="003653DB" w:rsidRPr="00695F20">
        <w:t xml:space="preserve">pplications: </w:t>
      </w:r>
      <w:r w:rsidR="004E1D9A" w:rsidRPr="00695F20">
        <w:t>e</w:t>
      </w:r>
      <w:r w:rsidR="003653DB" w:rsidRPr="00695F20">
        <w:t xml:space="preserve">mbedded </w:t>
      </w:r>
      <w:r w:rsidR="004E1D9A" w:rsidRPr="00695F20">
        <w:t>d</w:t>
      </w:r>
      <w:r w:rsidR="003653DB" w:rsidRPr="00695F20">
        <w:t>evices</w:t>
      </w:r>
      <w:r w:rsidR="00EA692F" w:rsidRPr="00695F20">
        <w:t>,</w:t>
      </w:r>
      <w:r w:rsidR="003653DB" w:rsidRPr="00695F20">
        <w:t xml:space="preserve"> PC</w:t>
      </w:r>
      <w:r w:rsidR="006E258F" w:rsidRPr="00695F20">
        <w:noBreakHyphen/>
      </w:r>
      <w:r w:rsidR="003653DB" w:rsidRPr="00695F20">
        <w:t>based control</w:t>
      </w:r>
      <w:r w:rsidR="00EA692F" w:rsidRPr="00695F20">
        <w:t>, SCADA.</w:t>
      </w:r>
    </w:p>
    <w:p w14:paraId="74445F13" w14:textId="6D76E556" w:rsidR="003653DB" w:rsidRPr="00695F20" w:rsidRDefault="00C53022" w:rsidP="00C53022">
      <w:pPr>
        <w:pStyle w:val="enumlev1"/>
      </w:pPr>
      <w:r w:rsidRPr="00695F20">
        <w:t>–</w:t>
      </w:r>
      <w:r w:rsidRPr="00695F20">
        <w:tab/>
      </w:r>
      <w:r w:rsidR="003653DB" w:rsidRPr="00695F20">
        <w:t xml:space="preserve">Native </w:t>
      </w:r>
      <w:r w:rsidR="004E1D9A" w:rsidRPr="00695F20">
        <w:t>b</w:t>
      </w:r>
      <w:r w:rsidR="003653DB" w:rsidRPr="00695F20">
        <w:t xml:space="preserve">inary with SOAP </w:t>
      </w:r>
      <w:r w:rsidR="004E1D9A" w:rsidRPr="00695F20">
        <w:t>s</w:t>
      </w:r>
      <w:r w:rsidR="003653DB" w:rsidRPr="00695F20">
        <w:t xml:space="preserve">tack </w:t>
      </w:r>
      <w:r w:rsidR="004E1D9A" w:rsidRPr="00695F20">
        <w:t>p</w:t>
      </w:r>
      <w:r w:rsidR="003653DB" w:rsidRPr="00695F20">
        <w:t>rofile</w:t>
      </w:r>
    </w:p>
    <w:p w14:paraId="74445F14" w14:textId="5AA304C9" w:rsidR="003653DB" w:rsidRPr="00695F20" w:rsidRDefault="00C53022" w:rsidP="00EA692F">
      <w:pPr>
        <w:pStyle w:val="enumlev2"/>
      </w:pPr>
      <w:r w:rsidRPr="00695F20">
        <w:t>•</w:t>
      </w:r>
      <w:r w:rsidRPr="00695F20">
        <w:tab/>
      </w:r>
      <w:r w:rsidR="004E1D9A" w:rsidRPr="00695F20">
        <w:t>m</w:t>
      </w:r>
      <w:r w:rsidR="00EA692F" w:rsidRPr="00695F20">
        <w:t>id-range performance,</w:t>
      </w:r>
      <w:r w:rsidR="003653DB" w:rsidRPr="00695F20">
        <w:t xml:space="preserve"> firewall friendly</w:t>
      </w:r>
      <w:r w:rsidR="00EA692F" w:rsidRPr="00695F20">
        <w:t>,</w:t>
      </w:r>
      <w:r w:rsidR="003653DB" w:rsidRPr="00695F20">
        <w:t xml:space="preserve"> requires UA secure conversation implementation</w:t>
      </w:r>
      <w:r w:rsidR="004E1D9A" w:rsidRPr="00695F20">
        <w:t>;</w:t>
      </w:r>
    </w:p>
    <w:p w14:paraId="74445F15" w14:textId="5B6F1B60" w:rsidR="003653DB" w:rsidRPr="00695F20" w:rsidRDefault="00C53022" w:rsidP="00C53022">
      <w:pPr>
        <w:pStyle w:val="enumlev2"/>
      </w:pPr>
      <w:r w:rsidRPr="00695F20">
        <w:t>•</w:t>
      </w:r>
      <w:r w:rsidRPr="00695F20">
        <w:tab/>
      </w:r>
      <w:r w:rsidR="004E1D9A" w:rsidRPr="00695F20">
        <w:t>r</w:t>
      </w:r>
      <w:r w:rsidR="003653DB" w:rsidRPr="00695F20">
        <w:t>e</w:t>
      </w:r>
      <w:r w:rsidR="00EA692F" w:rsidRPr="00695F20">
        <w:t>commended applications: MES/ERP,</w:t>
      </w:r>
      <w:r w:rsidR="003653DB" w:rsidRPr="00695F20">
        <w:t xml:space="preserve"> </w:t>
      </w:r>
      <w:r w:rsidR="004E1D9A" w:rsidRPr="00695F20">
        <w:t>f</w:t>
      </w:r>
      <w:r w:rsidR="003653DB" w:rsidRPr="00695F20">
        <w:t>actory integration across the Internet</w:t>
      </w:r>
      <w:r w:rsidR="00EA692F" w:rsidRPr="00695F20">
        <w:t>.</w:t>
      </w:r>
    </w:p>
    <w:p w14:paraId="74445F16" w14:textId="507A1EF8" w:rsidR="003653DB" w:rsidRPr="00695F20" w:rsidRDefault="006A62C6" w:rsidP="006A62C6">
      <w:pPr>
        <w:pStyle w:val="Heading3"/>
      </w:pPr>
      <w:bookmarkStart w:id="446" w:name="_Toc517167912"/>
      <w:r w:rsidRPr="00695F20">
        <w:t>11.1.4</w:t>
      </w:r>
      <w:r w:rsidRPr="00695F20">
        <w:tab/>
      </w:r>
      <w:r w:rsidR="003653DB" w:rsidRPr="00695F20">
        <w:t xml:space="preserve">Information </w:t>
      </w:r>
      <w:r w:rsidR="002F7915" w:rsidRPr="00695F20">
        <w:t>m</w:t>
      </w:r>
      <w:r w:rsidR="003653DB" w:rsidRPr="00695F20">
        <w:t>odel</w:t>
      </w:r>
      <w:bookmarkEnd w:id="446"/>
    </w:p>
    <w:p w14:paraId="74445F17" w14:textId="25872876" w:rsidR="003653DB" w:rsidRPr="00695F20" w:rsidRDefault="003653DB" w:rsidP="00C53022">
      <w:pPr>
        <w:rPr>
          <w:iCs/>
        </w:rPr>
      </w:pPr>
      <w:r w:rsidRPr="00695F20">
        <w:rPr>
          <w:i/>
          <w:iCs/>
        </w:rPr>
        <w:t>This clause introduces how OPC-UA abstract</w:t>
      </w:r>
      <w:r w:rsidR="002F7915" w:rsidRPr="00695F20">
        <w:rPr>
          <w:i/>
          <w:iCs/>
        </w:rPr>
        <w:t>s</w:t>
      </w:r>
      <w:r w:rsidRPr="00695F20">
        <w:rPr>
          <w:i/>
          <w:iCs/>
        </w:rPr>
        <w:t xml:space="preserve"> real objects, define</w:t>
      </w:r>
      <w:r w:rsidR="002F7915" w:rsidRPr="00695F20">
        <w:rPr>
          <w:i/>
          <w:iCs/>
        </w:rPr>
        <w:t>s</w:t>
      </w:r>
      <w:r w:rsidRPr="00695F20">
        <w:rPr>
          <w:i/>
          <w:iCs/>
        </w:rPr>
        <w:t xml:space="preserve"> the related properties and relate</w:t>
      </w:r>
      <w:r w:rsidR="002F7915" w:rsidRPr="00695F20">
        <w:rPr>
          <w:i/>
          <w:iCs/>
        </w:rPr>
        <w:t>s</w:t>
      </w:r>
      <w:r w:rsidRPr="00695F20">
        <w:rPr>
          <w:i/>
          <w:iCs/>
        </w:rPr>
        <w:t xml:space="preserve"> objects to </w:t>
      </w:r>
      <w:r w:rsidR="002F7915" w:rsidRPr="00695F20">
        <w:rPr>
          <w:i/>
          <w:iCs/>
        </w:rPr>
        <w:t>one an</w:t>
      </w:r>
      <w:r w:rsidRPr="00695F20">
        <w:rPr>
          <w:i/>
          <w:iCs/>
        </w:rPr>
        <w:t xml:space="preserve">other. Some examples </w:t>
      </w:r>
      <w:r w:rsidR="002F7915" w:rsidRPr="00695F20">
        <w:rPr>
          <w:i/>
          <w:iCs/>
        </w:rPr>
        <w:t>are</w:t>
      </w:r>
      <w:r w:rsidRPr="00695F20">
        <w:rPr>
          <w:i/>
          <w:iCs/>
        </w:rPr>
        <w:t xml:space="preserve"> given to show seman</w:t>
      </w:r>
      <w:r w:rsidR="00C53022" w:rsidRPr="00695F20">
        <w:rPr>
          <w:i/>
          <w:iCs/>
        </w:rPr>
        <w:t>tic enablement supported by OPC</w:t>
      </w:r>
      <w:r w:rsidR="00C53022" w:rsidRPr="00695F20">
        <w:rPr>
          <w:i/>
          <w:iCs/>
        </w:rPr>
        <w:noBreakHyphen/>
      </w:r>
      <w:r w:rsidRPr="00695F20">
        <w:rPr>
          <w:i/>
          <w:iCs/>
        </w:rPr>
        <w:t>UA information model, as well as the usage of OPC-UA information model to abstract industrial elements or processes (</w:t>
      </w:r>
      <w:r w:rsidR="00016AC7" w:rsidRPr="00695F20">
        <w:rPr>
          <w:i/>
          <w:iCs/>
        </w:rPr>
        <w:t xml:space="preserve">e.g., </w:t>
      </w:r>
      <w:r w:rsidRPr="00695F20">
        <w:rPr>
          <w:i/>
          <w:iCs/>
        </w:rPr>
        <w:t>defined by ISA-95).</w:t>
      </w:r>
    </w:p>
    <w:p w14:paraId="74445F18" w14:textId="300EE465" w:rsidR="003653DB" w:rsidRPr="00695F20" w:rsidRDefault="003653DB" w:rsidP="003653DB">
      <w:pPr>
        <w:rPr>
          <w:bCs/>
          <w:u w:val="single"/>
        </w:rPr>
      </w:pPr>
      <w:r w:rsidRPr="00695F20">
        <w:rPr>
          <w:bCs/>
        </w:rPr>
        <w:t xml:space="preserve">OPC UA provides a framework that can be used to represent complex information as </w:t>
      </w:r>
      <w:r w:rsidR="002F7915" w:rsidRPr="00695F20">
        <w:rPr>
          <w:bCs/>
        </w:rPr>
        <w:t>o</w:t>
      </w:r>
      <w:r w:rsidRPr="00695F20">
        <w:rPr>
          <w:bCs/>
        </w:rPr>
        <w:t xml:space="preserve">bjects in an AddressSpace which can be accessed with standard web services. These </w:t>
      </w:r>
      <w:r w:rsidR="002F7915" w:rsidRPr="00695F20">
        <w:rPr>
          <w:bCs/>
        </w:rPr>
        <w:t>o</w:t>
      </w:r>
      <w:r w:rsidRPr="00695F20">
        <w:rPr>
          <w:bCs/>
        </w:rPr>
        <w:t xml:space="preserve">bjects consist of </w:t>
      </w:r>
      <w:r w:rsidR="002F7915" w:rsidRPr="00695F20">
        <w:rPr>
          <w:bCs/>
        </w:rPr>
        <w:t>n</w:t>
      </w:r>
      <w:r w:rsidRPr="00695F20">
        <w:rPr>
          <w:bCs/>
        </w:rPr>
        <w:t xml:space="preserve">odes connected by </w:t>
      </w:r>
      <w:r w:rsidR="002F7915" w:rsidRPr="00695F20">
        <w:rPr>
          <w:bCs/>
        </w:rPr>
        <w:t>r</w:t>
      </w:r>
      <w:r w:rsidRPr="00695F20">
        <w:rPr>
          <w:bCs/>
        </w:rPr>
        <w:t>eferences.</w:t>
      </w:r>
    </w:p>
    <w:p w14:paraId="74445F24" w14:textId="1470BA68" w:rsidR="003653DB" w:rsidRPr="00695F20" w:rsidRDefault="003653DB" w:rsidP="00354ACC">
      <w:pPr>
        <w:rPr>
          <w:bCs/>
        </w:rPr>
      </w:pPr>
      <w:r w:rsidRPr="00695F20">
        <w:rPr>
          <w:bCs/>
        </w:rPr>
        <w:t>Figure 1</w:t>
      </w:r>
      <w:r w:rsidR="00E4688E" w:rsidRPr="00695F20">
        <w:rPr>
          <w:bCs/>
        </w:rPr>
        <w:t>1</w:t>
      </w:r>
      <w:r w:rsidRPr="00695F20">
        <w:rPr>
          <w:bCs/>
        </w:rPr>
        <w:t>.1.4-</w:t>
      </w:r>
      <w:r w:rsidR="00354ACC" w:rsidRPr="00695F20">
        <w:rPr>
          <w:bCs/>
        </w:rPr>
        <w:t>1</w:t>
      </w:r>
      <w:r w:rsidRPr="00695F20">
        <w:rPr>
          <w:bCs/>
        </w:rPr>
        <w:t xml:space="preserve"> depicts how OPC UA abstracts real objects (physical objects accessible by the OPC UA </w:t>
      </w:r>
      <w:r w:rsidR="002F7915" w:rsidRPr="00695F20">
        <w:rPr>
          <w:bCs/>
        </w:rPr>
        <w:t>s</w:t>
      </w:r>
      <w:r w:rsidRPr="00695F20">
        <w:rPr>
          <w:bCs/>
        </w:rPr>
        <w:t xml:space="preserve">erver application, </w:t>
      </w:r>
      <w:r w:rsidR="00016AC7" w:rsidRPr="00695F20">
        <w:rPr>
          <w:bCs/>
        </w:rPr>
        <w:t xml:space="preserve">e.g., </w:t>
      </w:r>
      <w:r w:rsidRPr="00695F20">
        <w:rPr>
          <w:bCs/>
        </w:rPr>
        <w:t>PLCs which support OPC UA). Address</w:t>
      </w:r>
      <w:r w:rsidR="00FD1349" w:rsidRPr="00695F20">
        <w:rPr>
          <w:bCs/>
        </w:rPr>
        <w:t>Space is the foundation of OPC</w:t>
      </w:r>
      <w:r w:rsidR="00FD1349" w:rsidRPr="00695F20">
        <w:rPr>
          <w:bCs/>
        </w:rPr>
        <w:noBreakHyphen/>
      </w:r>
      <w:r w:rsidRPr="00695F20">
        <w:rPr>
          <w:bCs/>
        </w:rPr>
        <w:t xml:space="preserve">UA </w:t>
      </w:r>
      <w:r w:rsidR="002F7915" w:rsidRPr="00695F20">
        <w:rPr>
          <w:bCs/>
        </w:rPr>
        <w:t>s</w:t>
      </w:r>
      <w:r w:rsidRPr="00695F20">
        <w:rPr>
          <w:bCs/>
        </w:rPr>
        <w:t xml:space="preserve">ervers which are the sources of industrial data. Real objects and their components are abstracted and represented by a set of </w:t>
      </w:r>
      <w:r w:rsidR="002F7915" w:rsidRPr="00695F20">
        <w:rPr>
          <w:bCs/>
        </w:rPr>
        <w:t>n</w:t>
      </w:r>
      <w:r w:rsidRPr="00695F20">
        <w:rPr>
          <w:bCs/>
        </w:rPr>
        <w:t xml:space="preserve">odes in the AddressSpace. Their definitions (by various </w:t>
      </w:r>
      <w:r w:rsidR="002F7915" w:rsidRPr="00695F20">
        <w:rPr>
          <w:bCs/>
        </w:rPr>
        <w:t>n</w:t>
      </w:r>
      <w:r w:rsidRPr="00695F20">
        <w:rPr>
          <w:bCs/>
        </w:rPr>
        <w:t xml:space="preserve">ode </w:t>
      </w:r>
      <w:r w:rsidR="002F7915" w:rsidRPr="00695F20">
        <w:rPr>
          <w:bCs/>
        </w:rPr>
        <w:t>c</w:t>
      </w:r>
      <w:r w:rsidRPr="00695F20">
        <w:rPr>
          <w:bCs/>
        </w:rPr>
        <w:t xml:space="preserve">lasses, related attributes or properties) and their </w:t>
      </w:r>
      <w:r w:rsidR="002F7915" w:rsidRPr="00695F20">
        <w:rPr>
          <w:bCs/>
        </w:rPr>
        <w:t>r</w:t>
      </w:r>
      <w:r w:rsidRPr="00695F20">
        <w:rPr>
          <w:bCs/>
        </w:rPr>
        <w:t xml:space="preserve">eferences to relate to </w:t>
      </w:r>
      <w:r w:rsidR="002F7915" w:rsidRPr="00695F20">
        <w:rPr>
          <w:bCs/>
        </w:rPr>
        <w:t>one an</w:t>
      </w:r>
      <w:r w:rsidRPr="00695F20">
        <w:rPr>
          <w:bCs/>
        </w:rPr>
        <w:t xml:space="preserve">other are also described. A </w:t>
      </w:r>
      <w:r w:rsidR="002F7915" w:rsidRPr="00695F20">
        <w:rPr>
          <w:bCs/>
        </w:rPr>
        <w:t>v</w:t>
      </w:r>
      <w:r w:rsidRPr="00695F20">
        <w:rPr>
          <w:bCs/>
        </w:rPr>
        <w:t xml:space="preserve">iew is a subset of the AddressSpace. Views are used to restrict the </w:t>
      </w:r>
      <w:r w:rsidR="002F7915" w:rsidRPr="00695F20">
        <w:rPr>
          <w:bCs/>
        </w:rPr>
        <w:t>n</w:t>
      </w:r>
      <w:r w:rsidRPr="00695F20">
        <w:rPr>
          <w:bCs/>
        </w:rPr>
        <w:t xml:space="preserve">odes that the </w:t>
      </w:r>
      <w:r w:rsidR="002F7915" w:rsidRPr="00695F20">
        <w:rPr>
          <w:bCs/>
        </w:rPr>
        <w:t>s</w:t>
      </w:r>
      <w:r w:rsidRPr="00695F20">
        <w:rPr>
          <w:bCs/>
        </w:rPr>
        <w:t xml:space="preserve">erver makes visible to the </w:t>
      </w:r>
      <w:r w:rsidR="002F7915" w:rsidRPr="00695F20">
        <w:rPr>
          <w:bCs/>
        </w:rPr>
        <w:t>c</w:t>
      </w:r>
      <w:r w:rsidRPr="00695F20">
        <w:rPr>
          <w:bCs/>
        </w:rPr>
        <w:t xml:space="preserve">lient to simply data acquisition and limit the access control of existing data in the </w:t>
      </w:r>
      <w:r w:rsidR="002F7915" w:rsidRPr="00695F20">
        <w:rPr>
          <w:bCs/>
        </w:rPr>
        <w:t>s</w:t>
      </w:r>
      <w:r w:rsidRPr="00695F20">
        <w:rPr>
          <w:bCs/>
        </w:rPr>
        <w:t>ervers.</w:t>
      </w:r>
    </w:p>
    <w:p w14:paraId="1667C956" w14:textId="4BAE0C14" w:rsidR="00D35959" w:rsidRPr="00695F20" w:rsidRDefault="00D35959" w:rsidP="00FD1349">
      <w:pPr>
        <w:pStyle w:val="Figure"/>
        <w:rPr>
          <w:rFonts w:eastAsia="Arial Unicode MS"/>
        </w:rPr>
      </w:pPr>
      <w:r w:rsidRPr="00695F20">
        <w:rPr>
          <w:rFonts w:eastAsia="Arial Unicode MS"/>
          <w:noProof/>
          <w:lang w:eastAsia="en-GB"/>
        </w:rPr>
        <w:drawing>
          <wp:inline distT="0" distB="0" distL="0" distR="0" wp14:anchorId="6F122870" wp14:editId="16E84ABC">
            <wp:extent cx="3176022" cy="3300991"/>
            <wp:effectExtent l="0" t="0" r="5715" b="0"/>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oneM2M-DE(18)_F11.1.4-1.pn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3176022" cy="3300991"/>
                    </a:xfrm>
                    <a:prstGeom prst="rect">
                      <a:avLst/>
                    </a:prstGeom>
                  </pic:spPr>
                </pic:pic>
              </a:graphicData>
            </a:graphic>
          </wp:inline>
        </w:drawing>
      </w:r>
    </w:p>
    <w:p w14:paraId="74445F25" w14:textId="005285C4" w:rsidR="003653DB" w:rsidRPr="00695F20" w:rsidRDefault="003653DB" w:rsidP="00FD1349">
      <w:pPr>
        <w:pStyle w:val="FigureNoTitle0"/>
        <w:rPr>
          <w:rFonts w:eastAsia="Arial Unicode MS"/>
        </w:rPr>
      </w:pPr>
      <w:r w:rsidRPr="00695F20">
        <w:rPr>
          <w:rFonts w:eastAsia="Arial Unicode MS"/>
        </w:rPr>
        <w:t>Figure 11.1.4-1</w:t>
      </w:r>
      <w:r w:rsidR="00FD1349" w:rsidRPr="00695F20">
        <w:rPr>
          <w:rFonts w:eastAsia="Arial Unicode MS"/>
        </w:rPr>
        <w:t xml:space="preserve"> –</w:t>
      </w:r>
      <w:r w:rsidRPr="00695F20">
        <w:rPr>
          <w:rFonts w:eastAsia="Arial Unicode MS"/>
        </w:rPr>
        <w:t xml:space="preserve"> OPC UA AddressSpace</w:t>
      </w:r>
    </w:p>
    <w:p w14:paraId="74445F26" w14:textId="5D264334" w:rsidR="003653DB" w:rsidRPr="00695F20" w:rsidRDefault="003653DB" w:rsidP="005F658D">
      <w:pPr>
        <w:pStyle w:val="Normalaftertitle0"/>
        <w:keepNext/>
        <w:keepLines/>
      </w:pPr>
      <w:r w:rsidRPr="00695F20">
        <w:lastRenderedPageBreak/>
        <w:t xml:space="preserve">OPC UA defines </w:t>
      </w:r>
      <w:r w:rsidR="00732157" w:rsidRPr="00695F20">
        <w:t>eight</w:t>
      </w:r>
      <w:r w:rsidRPr="00695F20">
        <w:t xml:space="preserve"> </w:t>
      </w:r>
      <w:r w:rsidR="00732157" w:rsidRPr="00695F20">
        <w:t>n</w:t>
      </w:r>
      <w:r w:rsidRPr="00695F20">
        <w:t xml:space="preserve">ode </w:t>
      </w:r>
      <w:r w:rsidR="00732157" w:rsidRPr="00695F20">
        <w:t>c</w:t>
      </w:r>
      <w:r w:rsidRPr="00695F20">
        <w:t>lasses to describe different kinds of real objects and their relationships (</w:t>
      </w:r>
      <w:r w:rsidR="00732157" w:rsidRPr="00695F20">
        <w:t>see</w:t>
      </w:r>
      <w:r w:rsidRPr="00695F20">
        <w:t xml:space="preserve"> Figure 11.1.4-2). The </w:t>
      </w:r>
      <w:r w:rsidR="00732157" w:rsidRPr="00695F20">
        <w:t>n</w:t>
      </w:r>
      <w:r w:rsidRPr="00695F20">
        <w:t xml:space="preserve">ode </w:t>
      </w:r>
      <w:r w:rsidR="00732157" w:rsidRPr="00695F20">
        <w:t>c</w:t>
      </w:r>
      <w:r w:rsidRPr="00695F20">
        <w:t xml:space="preserve">lasses include </w:t>
      </w:r>
      <w:r w:rsidR="00732157" w:rsidRPr="00695F20">
        <w:t>four</w:t>
      </w:r>
      <w:r w:rsidRPr="00695F20">
        <w:t xml:space="preserve"> </w:t>
      </w:r>
      <w:r w:rsidR="00732157" w:rsidRPr="00695F20">
        <w:t>t</w:t>
      </w:r>
      <w:r w:rsidRPr="00695F20">
        <w:t xml:space="preserve">ypes (ObjectType, VariableType, DataType, and ReferenceType) and </w:t>
      </w:r>
      <w:r w:rsidR="00732157" w:rsidRPr="00695F20">
        <w:t>four</w:t>
      </w:r>
      <w:r w:rsidRPr="00695F20">
        <w:t xml:space="preserve"> </w:t>
      </w:r>
      <w:r w:rsidR="0003104A" w:rsidRPr="00695F20">
        <w:t>i</w:t>
      </w:r>
      <w:r w:rsidRPr="00695F20">
        <w:t>nstances (</w:t>
      </w:r>
      <w:r w:rsidR="0003104A" w:rsidRPr="00695F20">
        <w:t>o</w:t>
      </w:r>
      <w:r w:rsidRPr="00695F20">
        <w:t xml:space="preserve">bject, </w:t>
      </w:r>
      <w:r w:rsidR="0003104A" w:rsidRPr="00695F20">
        <w:t>v</w:t>
      </w:r>
      <w:r w:rsidR="005F658D" w:rsidRPr="00695F20">
        <w:t xml:space="preserve">ariable, </w:t>
      </w:r>
      <w:r w:rsidR="0003104A" w:rsidRPr="00695F20">
        <w:t>m</w:t>
      </w:r>
      <w:r w:rsidR="005F658D" w:rsidRPr="00695F20">
        <w:t xml:space="preserve">ethod and </w:t>
      </w:r>
      <w:r w:rsidR="0003104A" w:rsidRPr="00695F20">
        <w:t>v</w:t>
      </w:r>
      <w:r w:rsidR="005F658D" w:rsidRPr="00695F20">
        <w:t>iew) [b</w:t>
      </w:r>
      <w:r w:rsidR="005F658D" w:rsidRPr="00695F20">
        <w:noBreakHyphen/>
      </w:r>
      <w:r w:rsidRPr="00695F20">
        <w:t>OPC</w:t>
      </w:r>
      <w:r w:rsidR="005F658D" w:rsidRPr="00695F20">
        <w:t> UA </w:t>
      </w:r>
      <w:r w:rsidR="005E2173" w:rsidRPr="00695F20">
        <w:t>P</w:t>
      </w:r>
      <w:r w:rsidRPr="00695F20">
        <w:t>art 5]</w:t>
      </w:r>
      <w:r w:rsidR="005F658D" w:rsidRPr="00695F20">
        <w:t>.</w:t>
      </w:r>
    </w:p>
    <w:p w14:paraId="74445F27" w14:textId="1FECFF41" w:rsidR="003653DB" w:rsidRPr="00695F20" w:rsidRDefault="00FD1349" w:rsidP="00FD1349">
      <w:pPr>
        <w:pStyle w:val="enumlev1"/>
      </w:pPr>
      <w:r w:rsidRPr="00695F20">
        <w:t>–</w:t>
      </w:r>
      <w:r w:rsidRPr="00695F20">
        <w:tab/>
      </w:r>
      <w:r w:rsidR="003653DB" w:rsidRPr="00695F20">
        <w:t xml:space="preserve">The </w:t>
      </w:r>
      <w:r w:rsidR="00732157" w:rsidRPr="00695F20">
        <w:t>t</w:t>
      </w:r>
      <w:r w:rsidR="003653DB" w:rsidRPr="00695F20">
        <w:t>ypes are used to describe real objects and related properties (</w:t>
      </w:r>
      <w:r w:rsidR="00016AC7" w:rsidRPr="00695F20">
        <w:t xml:space="preserve">e.g., </w:t>
      </w:r>
      <w:r w:rsidR="003653DB" w:rsidRPr="00695F20">
        <w:t>ObjectType, VariableType), represent data exposed in the AddressSpace (</w:t>
      </w:r>
      <w:r w:rsidR="00016AC7" w:rsidRPr="00695F20">
        <w:t xml:space="preserve">e.g., </w:t>
      </w:r>
      <w:r w:rsidR="003653DB" w:rsidRPr="00695F20">
        <w:t>DataType) and allow industry specific data types to be used, or relate real objects (or their components and properties).</w:t>
      </w:r>
    </w:p>
    <w:p w14:paraId="74445F28" w14:textId="5D318011" w:rsidR="003653DB" w:rsidRPr="00695F20" w:rsidRDefault="00FD1349" w:rsidP="00FD1349">
      <w:pPr>
        <w:pStyle w:val="enumlev1"/>
      </w:pPr>
      <w:r w:rsidRPr="00695F20">
        <w:t>–</w:t>
      </w:r>
      <w:r w:rsidRPr="00695F20">
        <w:tab/>
      </w:r>
      <w:r w:rsidR="003653DB" w:rsidRPr="00695F20">
        <w:t xml:space="preserve">Some of the </w:t>
      </w:r>
      <w:r w:rsidR="00732157" w:rsidRPr="00695F20">
        <w:t>i</w:t>
      </w:r>
      <w:r w:rsidR="003653DB" w:rsidRPr="00695F20">
        <w:t xml:space="preserve">nstances such as </w:t>
      </w:r>
      <w:r w:rsidR="00732157" w:rsidRPr="00695F20">
        <w:t>o</w:t>
      </w:r>
      <w:r w:rsidR="003653DB" w:rsidRPr="00695F20">
        <w:t xml:space="preserve">bject and </w:t>
      </w:r>
      <w:r w:rsidR="00732157" w:rsidRPr="00695F20">
        <w:t>v</w:t>
      </w:r>
      <w:r w:rsidR="003653DB" w:rsidRPr="00695F20">
        <w:t xml:space="preserve">ariable are the respective instances of ObjectType and VariableType </w:t>
      </w:r>
      <w:r w:rsidR="00732157" w:rsidRPr="00695F20">
        <w:t>n</w:t>
      </w:r>
      <w:r w:rsidR="003653DB" w:rsidRPr="00695F20">
        <w:t xml:space="preserve">ode </w:t>
      </w:r>
      <w:r w:rsidR="00732157" w:rsidRPr="00695F20">
        <w:t>c</w:t>
      </w:r>
      <w:r w:rsidR="003653DB" w:rsidRPr="00695F20">
        <w:t xml:space="preserve">lasses. View is defined to show the visibility of selected real objects in OPC UA </w:t>
      </w:r>
      <w:r w:rsidR="00732157" w:rsidRPr="00695F20">
        <w:t>s</w:t>
      </w:r>
      <w:r w:rsidR="003653DB" w:rsidRPr="00695F20">
        <w:t xml:space="preserve">ervers to data consumers (OPC UA </w:t>
      </w:r>
      <w:r w:rsidR="00732157" w:rsidRPr="00695F20">
        <w:t>c</w:t>
      </w:r>
      <w:r w:rsidR="003653DB" w:rsidRPr="00695F20">
        <w:t xml:space="preserve">lients). Method defines kinds of functions exposed by OPC UA </w:t>
      </w:r>
      <w:r w:rsidR="00732157" w:rsidRPr="00695F20">
        <w:t>s</w:t>
      </w:r>
      <w:r w:rsidR="003653DB" w:rsidRPr="00695F20">
        <w:t xml:space="preserve">erver and these methods can be called by authorized OPC UA </w:t>
      </w:r>
      <w:r w:rsidR="00732157" w:rsidRPr="00695F20">
        <w:t>c</w:t>
      </w:r>
      <w:r w:rsidR="003653DB" w:rsidRPr="00695F20">
        <w:t>lients.</w:t>
      </w:r>
    </w:p>
    <w:p w14:paraId="74445F29" w14:textId="708B9499" w:rsidR="003653DB" w:rsidRPr="00695F20" w:rsidRDefault="00FD1349" w:rsidP="00FD1349">
      <w:pPr>
        <w:pStyle w:val="enumlev1"/>
      </w:pPr>
      <w:r w:rsidRPr="00695F20">
        <w:t>–</w:t>
      </w:r>
      <w:r w:rsidRPr="00695F20">
        <w:tab/>
      </w:r>
      <w:r w:rsidR="003653DB" w:rsidRPr="00695F20">
        <w:t xml:space="preserve">References are defined to interconnect real objects or show their properties, such as HasTypeDefinetion to show the physical type of an object, HasComponent to show the construction of a physical object, AsymmetricReference to show the relationships between an object and another one with directional interconnection. OPC UA also supports the concept of sub typing (by HasSubtype and </w:t>
      </w:r>
      <w:r w:rsidR="00732157" w:rsidRPr="00695F20">
        <w:t>t</w:t>
      </w:r>
      <w:r w:rsidR="003653DB" w:rsidRPr="00695F20">
        <w:t xml:space="preserve">ype definitions). This allows a modeller to take an existing </w:t>
      </w:r>
      <w:r w:rsidR="00732157" w:rsidRPr="00695F20">
        <w:t>t</w:t>
      </w:r>
      <w:r w:rsidR="003653DB" w:rsidRPr="00695F20">
        <w:t>ype and extend it.</w:t>
      </w:r>
    </w:p>
    <w:p w14:paraId="74445F2A" w14:textId="6F3BF944" w:rsidR="003653DB" w:rsidRPr="00695F20" w:rsidRDefault="003653DB" w:rsidP="003653DB">
      <w:pPr>
        <w:rPr>
          <w:bCs/>
        </w:rPr>
      </w:pPr>
      <w:r w:rsidRPr="00695F20">
        <w:rPr>
          <w:bCs/>
        </w:rPr>
        <w:t>For example</w:t>
      </w:r>
      <w:r w:rsidR="00732157" w:rsidRPr="00695F20">
        <w:rPr>
          <w:bCs/>
        </w:rPr>
        <w:t>,</w:t>
      </w:r>
      <w:r w:rsidRPr="00695F20">
        <w:rPr>
          <w:bCs/>
        </w:rPr>
        <w:t xml:space="preserve"> a </w:t>
      </w:r>
      <w:r w:rsidR="00732157" w:rsidRPr="00695F20">
        <w:rPr>
          <w:bCs/>
        </w:rPr>
        <w:t>v</w:t>
      </w:r>
      <w:r w:rsidRPr="00695F20">
        <w:rPr>
          <w:bCs/>
        </w:rPr>
        <w:t xml:space="preserve">ariable </w:t>
      </w:r>
      <w:r w:rsidR="00732157" w:rsidRPr="00695F20">
        <w:rPr>
          <w:bCs/>
        </w:rPr>
        <w:t>n</w:t>
      </w:r>
      <w:r w:rsidRPr="00695F20">
        <w:rPr>
          <w:bCs/>
        </w:rPr>
        <w:t xml:space="preserve">ode represents a value that can be read or written. The </w:t>
      </w:r>
      <w:r w:rsidR="00732157" w:rsidRPr="00695F20">
        <w:rPr>
          <w:bCs/>
        </w:rPr>
        <w:t>v</w:t>
      </w:r>
      <w:r w:rsidRPr="00695F20">
        <w:rPr>
          <w:bCs/>
        </w:rPr>
        <w:t xml:space="preserve">ariable </w:t>
      </w:r>
      <w:r w:rsidR="00732157" w:rsidRPr="00695F20">
        <w:rPr>
          <w:bCs/>
        </w:rPr>
        <w:t>n</w:t>
      </w:r>
      <w:r w:rsidRPr="00695F20">
        <w:rPr>
          <w:bCs/>
        </w:rPr>
        <w:t>ode has an associated DataType that can define the actual value, such as a string, float, structure</w:t>
      </w:r>
      <w:r w:rsidR="00016AC7" w:rsidRPr="00695F20">
        <w:rPr>
          <w:bCs/>
        </w:rPr>
        <w:t>,</w:t>
      </w:r>
      <w:r w:rsidRPr="00695F20">
        <w:rPr>
          <w:bCs/>
        </w:rPr>
        <w:t xml:space="preserve"> etc. It can also describe the variable value as a variant. A </w:t>
      </w:r>
      <w:r w:rsidR="00732157" w:rsidRPr="00695F20">
        <w:rPr>
          <w:bCs/>
        </w:rPr>
        <w:t>m</w:t>
      </w:r>
      <w:r w:rsidRPr="00695F20">
        <w:rPr>
          <w:bCs/>
        </w:rPr>
        <w:t xml:space="preserve">ethod </w:t>
      </w:r>
      <w:r w:rsidR="00732157" w:rsidRPr="00695F20">
        <w:rPr>
          <w:bCs/>
        </w:rPr>
        <w:t>n</w:t>
      </w:r>
      <w:r w:rsidRPr="00695F20">
        <w:rPr>
          <w:bCs/>
        </w:rPr>
        <w:t xml:space="preserve">ode represents a function that can be called. Every </w:t>
      </w:r>
      <w:r w:rsidR="00732157" w:rsidRPr="00695F20">
        <w:rPr>
          <w:bCs/>
        </w:rPr>
        <w:t>n</w:t>
      </w:r>
      <w:r w:rsidRPr="00695F20">
        <w:rPr>
          <w:bCs/>
        </w:rPr>
        <w:t xml:space="preserve">ode has a number of </w:t>
      </w:r>
      <w:r w:rsidR="00732157" w:rsidRPr="00695F20">
        <w:rPr>
          <w:bCs/>
        </w:rPr>
        <w:t>a</w:t>
      </w:r>
      <w:r w:rsidRPr="00695F20">
        <w:rPr>
          <w:bCs/>
        </w:rPr>
        <w:t>ttributes including a unique identifier called a NodeId and non-localized name called as BrowseName.</w:t>
      </w:r>
    </w:p>
    <w:p w14:paraId="6887C345" w14:textId="30B52526" w:rsidR="00D35959" w:rsidRPr="00695F20" w:rsidRDefault="00D35959" w:rsidP="00FD1349">
      <w:pPr>
        <w:pStyle w:val="Figure"/>
        <w:rPr>
          <w:rFonts w:eastAsia="Arial Unicode MS"/>
        </w:rPr>
      </w:pPr>
      <w:r w:rsidRPr="00695F20">
        <w:rPr>
          <w:rFonts w:eastAsia="Arial Unicode MS"/>
          <w:noProof/>
          <w:lang w:eastAsia="en-GB"/>
        </w:rPr>
        <w:drawing>
          <wp:inline distT="0" distB="0" distL="0" distR="0" wp14:anchorId="305EF886" wp14:editId="4002D7AC">
            <wp:extent cx="5657100" cy="1965964"/>
            <wp:effectExtent l="0" t="0" r="1270" b="0"/>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oneM2M-DE(18)_F11.1.4-2.pn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657100" cy="1965964"/>
                    </a:xfrm>
                    <a:prstGeom prst="rect">
                      <a:avLst/>
                    </a:prstGeom>
                  </pic:spPr>
                </pic:pic>
              </a:graphicData>
            </a:graphic>
          </wp:inline>
        </w:drawing>
      </w:r>
    </w:p>
    <w:p w14:paraId="74445F2C" w14:textId="4A1BABED" w:rsidR="003653DB" w:rsidRPr="00695F20" w:rsidRDefault="003653DB" w:rsidP="00FD1349">
      <w:pPr>
        <w:pStyle w:val="FigureNoTitle0"/>
        <w:rPr>
          <w:rFonts w:eastAsia="Arial Unicode MS"/>
        </w:rPr>
      </w:pPr>
      <w:r w:rsidRPr="00695F20">
        <w:rPr>
          <w:rFonts w:eastAsia="Arial Unicode MS"/>
        </w:rPr>
        <w:t>Figure 11.1.4-2</w:t>
      </w:r>
      <w:r w:rsidR="00FD1349" w:rsidRPr="00695F20">
        <w:rPr>
          <w:rFonts w:eastAsia="Arial Unicode MS"/>
        </w:rPr>
        <w:t xml:space="preserve"> – </w:t>
      </w:r>
      <w:r w:rsidRPr="00695F20">
        <w:rPr>
          <w:rFonts w:eastAsia="Arial Unicode MS"/>
        </w:rPr>
        <w:t xml:space="preserve">Description of </w:t>
      </w:r>
      <w:r w:rsidR="00A92964" w:rsidRPr="00695F20">
        <w:rPr>
          <w:rFonts w:eastAsia="Arial Unicode MS"/>
        </w:rPr>
        <w:t>i</w:t>
      </w:r>
      <w:r w:rsidRPr="00695F20">
        <w:rPr>
          <w:rFonts w:eastAsia="Arial Unicode MS"/>
        </w:rPr>
        <w:t xml:space="preserve">nstances, </w:t>
      </w:r>
      <w:r w:rsidR="00A92964" w:rsidRPr="00695F20">
        <w:rPr>
          <w:rFonts w:eastAsia="Arial Unicode MS"/>
        </w:rPr>
        <w:t>t</w:t>
      </w:r>
      <w:r w:rsidRPr="00695F20">
        <w:rPr>
          <w:rFonts w:eastAsia="Arial Unicode MS"/>
        </w:rPr>
        <w:t xml:space="preserve">ypes and </w:t>
      </w:r>
      <w:r w:rsidR="00A92964" w:rsidRPr="00695F20">
        <w:rPr>
          <w:rFonts w:eastAsia="Arial Unicode MS"/>
        </w:rPr>
        <w:t>r</w:t>
      </w:r>
      <w:r w:rsidRPr="00695F20">
        <w:rPr>
          <w:rFonts w:eastAsia="Arial Unicode MS"/>
        </w:rPr>
        <w:t>eferences</w:t>
      </w:r>
    </w:p>
    <w:p w14:paraId="74445F2D" w14:textId="229F87F4" w:rsidR="003653DB" w:rsidRPr="00695F20" w:rsidRDefault="003653DB" w:rsidP="00FD1349">
      <w:pPr>
        <w:pStyle w:val="Normalaftertitle0"/>
      </w:pPr>
      <w:r w:rsidRPr="00695F20">
        <w:t xml:space="preserve">An example of abstracting boiler used at the factory floor by OPC UA information model is show in Figure 11.1.4-3. The left part of the figure shows the </w:t>
      </w:r>
      <w:r w:rsidR="00732157" w:rsidRPr="00695F20">
        <w:t>i</w:t>
      </w:r>
      <w:r w:rsidRPr="00695F20">
        <w:t>nstances which represent the physical characterises and functions of the boiler, meanwhile the right part of the figure shows the defined types using OPC UA information model.</w:t>
      </w:r>
    </w:p>
    <w:p w14:paraId="74445F2E" w14:textId="3B883A18" w:rsidR="003653DB" w:rsidRPr="00695F20" w:rsidRDefault="003653DB" w:rsidP="003653DB">
      <w:pPr>
        <w:rPr>
          <w:bCs/>
        </w:rPr>
      </w:pPr>
      <w:r w:rsidRPr="00695F20">
        <w:rPr>
          <w:bCs/>
        </w:rPr>
        <w:t xml:space="preserve">The boiler (Boiler1) has </w:t>
      </w:r>
      <w:r w:rsidR="00732157" w:rsidRPr="00695F20">
        <w:rPr>
          <w:bCs/>
        </w:rPr>
        <w:t>three</w:t>
      </w:r>
      <w:r w:rsidRPr="00695F20">
        <w:rPr>
          <w:bCs/>
        </w:rPr>
        <w:t xml:space="preserve"> components show in the left part, a pipe (Pipe1001) to input the feedwater, a drum (Drum1001) to contain the water and </w:t>
      </w:r>
      <w:r w:rsidR="00732157" w:rsidRPr="00695F20">
        <w:rPr>
          <w:bCs/>
        </w:rPr>
        <w:t xml:space="preserve">another </w:t>
      </w:r>
      <w:r w:rsidRPr="00695F20">
        <w:rPr>
          <w:bCs/>
        </w:rPr>
        <w:t xml:space="preserve">pipe (Pipe1002) to output the stream. Both the boiler and its components are abstracted as objects, and HasComponent ReferenceType is used to describe the construction. The direction of the flow to show the working procedure of this boiler (feed water to drum, and then drum generates stream) is described by an AsymmetricReference (FlowTo). Even the pipes have their own components, such as Pipe1001 has component </w:t>
      </w:r>
      <w:r w:rsidR="00016AC7" w:rsidRPr="00695F20">
        <w:rPr>
          <w:bCs/>
        </w:rPr>
        <w:t>"</w:t>
      </w:r>
      <w:r w:rsidRPr="00695F20">
        <w:rPr>
          <w:bCs/>
        </w:rPr>
        <w:t>Flow Transmitter</w:t>
      </w:r>
      <w:r w:rsidR="00016AC7" w:rsidRPr="00695F20">
        <w:rPr>
          <w:bCs/>
        </w:rPr>
        <w:t>"</w:t>
      </w:r>
      <w:r w:rsidRPr="00695F20">
        <w:rPr>
          <w:bCs/>
        </w:rPr>
        <w:t xml:space="preserve"> as FT1001, Drum1001 has component </w:t>
      </w:r>
      <w:r w:rsidR="00016AC7" w:rsidRPr="00695F20">
        <w:rPr>
          <w:bCs/>
        </w:rPr>
        <w:t>"</w:t>
      </w:r>
      <w:r w:rsidRPr="00695F20">
        <w:rPr>
          <w:bCs/>
        </w:rPr>
        <w:t>Level Indicator</w:t>
      </w:r>
      <w:r w:rsidR="00016AC7" w:rsidRPr="00695F20">
        <w:rPr>
          <w:bCs/>
        </w:rPr>
        <w:t>"</w:t>
      </w:r>
      <w:r w:rsidRPr="00695F20">
        <w:rPr>
          <w:bCs/>
        </w:rPr>
        <w:t xml:space="preserve"> as LI1001.</w:t>
      </w:r>
    </w:p>
    <w:p w14:paraId="74445F2F" w14:textId="2FD90E59" w:rsidR="003653DB" w:rsidRPr="00695F20" w:rsidRDefault="003653DB" w:rsidP="003653DB">
      <w:pPr>
        <w:rPr>
          <w:bCs/>
        </w:rPr>
      </w:pPr>
      <w:r w:rsidRPr="00695F20">
        <w:rPr>
          <w:bCs/>
        </w:rPr>
        <w:t xml:space="preserve">Both the </w:t>
      </w:r>
      <w:r w:rsidR="006A38BA" w:rsidRPr="00695F20">
        <w:rPr>
          <w:bCs/>
        </w:rPr>
        <w:t>f</w:t>
      </w:r>
      <w:r w:rsidRPr="00695F20">
        <w:rPr>
          <w:bCs/>
        </w:rPr>
        <w:t xml:space="preserve">low </w:t>
      </w:r>
      <w:r w:rsidR="006A38BA" w:rsidRPr="00695F20">
        <w:rPr>
          <w:bCs/>
        </w:rPr>
        <w:t>t</w:t>
      </w:r>
      <w:r w:rsidRPr="00695F20">
        <w:rPr>
          <w:bCs/>
        </w:rPr>
        <w:t xml:space="preserve">ransmitter and </w:t>
      </w:r>
      <w:r w:rsidR="006A38BA" w:rsidRPr="00695F20">
        <w:rPr>
          <w:bCs/>
        </w:rPr>
        <w:t>l</w:t>
      </w:r>
      <w:r w:rsidRPr="00695F20">
        <w:rPr>
          <w:bCs/>
        </w:rPr>
        <w:t xml:space="preserve">evel </w:t>
      </w:r>
      <w:r w:rsidR="006A38BA" w:rsidRPr="00695F20">
        <w:rPr>
          <w:bCs/>
        </w:rPr>
        <w:t>i</w:t>
      </w:r>
      <w:r w:rsidRPr="00695F20">
        <w:rPr>
          <w:bCs/>
        </w:rPr>
        <w:t xml:space="preserve">ndicator are the types of field devices. Their physical types are abstracted as the right part of the figure. </w:t>
      </w:r>
      <w:r w:rsidR="00095DF5" w:rsidRPr="00695F20">
        <w:rPr>
          <w:bCs/>
        </w:rPr>
        <w:t>Flow transmitter (</w:t>
      </w:r>
      <w:r w:rsidRPr="00695F20">
        <w:rPr>
          <w:bCs/>
        </w:rPr>
        <w:t>FT</w:t>
      </w:r>
      <w:r w:rsidR="00095DF5" w:rsidRPr="00695F20">
        <w:rPr>
          <w:bCs/>
        </w:rPr>
        <w:t>)</w:t>
      </w:r>
      <w:r w:rsidRPr="00695F20">
        <w:rPr>
          <w:bCs/>
        </w:rPr>
        <w:t xml:space="preserve"> </w:t>
      </w:r>
      <w:r w:rsidR="006A38BA" w:rsidRPr="00695F20">
        <w:rPr>
          <w:bCs/>
        </w:rPr>
        <w:t>t</w:t>
      </w:r>
      <w:r w:rsidRPr="00695F20">
        <w:rPr>
          <w:bCs/>
        </w:rPr>
        <w:t xml:space="preserve">ype and </w:t>
      </w:r>
      <w:r w:rsidR="00095DF5" w:rsidRPr="00695F20">
        <w:rPr>
          <w:bCs/>
        </w:rPr>
        <w:t xml:space="preserve">level </w:t>
      </w:r>
      <w:r w:rsidR="00DD5371" w:rsidRPr="00695F20">
        <w:rPr>
          <w:bCs/>
        </w:rPr>
        <w:t>indicator (</w:t>
      </w:r>
      <w:r w:rsidRPr="00695F20">
        <w:rPr>
          <w:bCs/>
        </w:rPr>
        <w:t>LI</w:t>
      </w:r>
      <w:r w:rsidR="00DD5371" w:rsidRPr="00695F20">
        <w:rPr>
          <w:bCs/>
        </w:rPr>
        <w:t>)</w:t>
      </w:r>
      <w:r w:rsidRPr="00695F20">
        <w:rPr>
          <w:bCs/>
        </w:rPr>
        <w:t xml:space="preserve"> </w:t>
      </w:r>
      <w:r w:rsidR="006A38BA" w:rsidRPr="00695F20">
        <w:rPr>
          <w:bCs/>
        </w:rPr>
        <w:t>t</w:t>
      </w:r>
      <w:r w:rsidRPr="00695F20">
        <w:rPr>
          <w:bCs/>
        </w:rPr>
        <w:t xml:space="preserve">ype are </w:t>
      </w:r>
      <w:r w:rsidRPr="00695F20">
        <w:rPr>
          <w:bCs/>
        </w:rPr>
        <w:lastRenderedPageBreak/>
        <w:t xml:space="preserve">all extended subtypes of FieldDeviceType, and from the HasTypeDefinition </w:t>
      </w:r>
      <w:r w:rsidR="006A38BA" w:rsidRPr="00695F20">
        <w:rPr>
          <w:bCs/>
        </w:rPr>
        <w:t>r</w:t>
      </w:r>
      <w:r w:rsidRPr="00695F20">
        <w:rPr>
          <w:bCs/>
        </w:rPr>
        <w:t xml:space="preserve">eference </w:t>
      </w:r>
      <w:r w:rsidR="006A38BA" w:rsidRPr="00695F20">
        <w:rPr>
          <w:bCs/>
        </w:rPr>
        <w:t>t</w:t>
      </w:r>
      <w:r w:rsidRPr="00695F20">
        <w:rPr>
          <w:bCs/>
        </w:rPr>
        <w:t xml:space="preserve">ype, the type definition could be queried. </w:t>
      </w:r>
      <w:r w:rsidR="006A38BA" w:rsidRPr="00695F20">
        <w:rPr>
          <w:bCs/>
        </w:rPr>
        <w:t>V</w:t>
      </w:r>
      <w:r w:rsidRPr="00695F20">
        <w:rPr>
          <w:bCs/>
        </w:rPr>
        <w:t xml:space="preserve">endor information such as VersionNo, UserDocumentation could be further searched by defining another subtype of existing type </w:t>
      </w:r>
      <w:r w:rsidR="00016AC7" w:rsidRPr="00695F20">
        <w:rPr>
          <w:bCs/>
        </w:rPr>
        <w:t>"</w:t>
      </w:r>
      <w:r w:rsidRPr="00695F20">
        <w:rPr>
          <w:bCs/>
        </w:rPr>
        <w:t xml:space="preserve">FT </w:t>
      </w:r>
      <w:r w:rsidR="006A38BA" w:rsidRPr="00695F20">
        <w:rPr>
          <w:bCs/>
        </w:rPr>
        <w:t>t</w:t>
      </w:r>
      <w:r w:rsidRPr="00695F20">
        <w:rPr>
          <w:bCs/>
        </w:rPr>
        <w:t>ype</w:t>
      </w:r>
      <w:r w:rsidR="00016AC7" w:rsidRPr="00695F20">
        <w:rPr>
          <w:bCs/>
        </w:rPr>
        <w:t>"</w:t>
      </w:r>
      <w:r w:rsidRPr="00695F20">
        <w:rPr>
          <w:bCs/>
        </w:rPr>
        <w:t xml:space="preserve"> and containing the information as a new subtype </w:t>
      </w:r>
      <w:r w:rsidR="00016AC7" w:rsidRPr="00695F20">
        <w:rPr>
          <w:bCs/>
        </w:rPr>
        <w:t>"</w:t>
      </w:r>
      <w:r w:rsidRPr="00695F20">
        <w:rPr>
          <w:bCs/>
        </w:rPr>
        <w:t xml:space="preserve">Vendor FT </w:t>
      </w:r>
      <w:r w:rsidR="006A38BA" w:rsidRPr="00695F20">
        <w:rPr>
          <w:bCs/>
        </w:rPr>
        <w:t>t</w:t>
      </w:r>
      <w:r w:rsidRPr="00695F20">
        <w:rPr>
          <w:bCs/>
        </w:rPr>
        <w:t>ype</w:t>
      </w:r>
      <w:r w:rsidR="00016AC7" w:rsidRPr="00695F20">
        <w:rPr>
          <w:bCs/>
        </w:rPr>
        <w:t>"</w:t>
      </w:r>
      <w:r w:rsidRPr="00695F20">
        <w:rPr>
          <w:bCs/>
        </w:rPr>
        <w:t>. The maintenance of field devices in the factory floor could be realized by relating the vendor to their products, such as HasVendor is an AsymmetricReference and it links the vendor</w:t>
      </w:r>
      <w:r w:rsidR="00016AC7" w:rsidRPr="00695F20">
        <w:rPr>
          <w:bCs/>
        </w:rPr>
        <w:t>'</w:t>
      </w:r>
      <w:r w:rsidRPr="00695F20">
        <w:rPr>
          <w:bCs/>
        </w:rPr>
        <w:t xml:space="preserve">s </w:t>
      </w:r>
      <w:r w:rsidR="006A38BA" w:rsidRPr="00695F20">
        <w:rPr>
          <w:bCs/>
        </w:rPr>
        <w:t>c</w:t>
      </w:r>
      <w:r w:rsidRPr="00695F20">
        <w:rPr>
          <w:bCs/>
        </w:rPr>
        <w:t xml:space="preserve">ontact and </w:t>
      </w:r>
      <w:r w:rsidR="006A38BA" w:rsidRPr="00695F20">
        <w:rPr>
          <w:bCs/>
        </w:rPr>
        <w:t>d</w:t>
      </w:r>
      <w:r w:rsidRPr="00695F20">
        <w:rPr>
          <w:bCs/>
        </w:rPr>
        <w:t xml:space="preserve">ocumentation information to the devices. Additionally, the </w:t>
      </w:r>
      <w:r w:rsidR="006A38BA" w:rsidRPr="00695F20">
        <w:rPr>
          <w:bCs/>
        </w:rPr>
        <w:t>r</w:t>
      </w:r>
      <w:r w:rsidRPr="00695F20">
        <w:rPr>
          <w:bCs/>
        </w:rPr>
        <w:t xml:space="preserve">eferences can cross </w:t>
      </w:r>
      <w:r w:rsidR="006A38BA" w:rsidRPr="00695F20">
        <w:rPr>
          <w:bCs/>
        </w:rPr>
        <w:t>s</w:t>
      </w:r>
      <w:r w:rsidRPr="00695F20">
        <w:rPr>
          <w:bCs/>
        </w:rPr>
        <w:t xml:space="preserve">erver borders which mean </w:t>
      </w:r>
      <w:r w:rsidR="006A38BA" w:rsidRPr="00695F20">
        <w:rPr>
          <w:bCs/>
        </w:rPr>
        <w:t>v</w:t>
      </w:r>
      <w:r w:rsidRPr="00695F20">
        <w:rPr>
          <w:bCs/>
        </w:rPr>
        <w:t xml:space="preserve">endor information could be stored in </w:t>
      </w:r>
      <w:r w:rsidR="006A38BA" w:rsidRPr="00695F20">
        <w:rPr>
          <w:bCs/>
        </w:rPr>
        <w:t xml:space="preserve">an </w:t>
      </w:r>
      <w:r w:rsidRPr="00695F20">
        <w:rPr>
          <w:bCs/>
        </w:rPr>
        <w:t xml:space="preserve">ERP system as long as the </w:t>
      </w:r>
      <w:r w:rsidR="006A38BA" w:rsidRPr="00695F20">
        <w:rPr>
          <w:bCs/>
        </w:rPr>
        <w:t>v</w:t>
      </w:r>
      <w:r w:rsidRPr="00695F20">
        <w:rPr>
          <w:bCs/>
        </w:rPr>
        <w:t>endor information is also described by OPC UA information model.</w:t>
      </w:r>
    </w:p>
    <w:p w14:paraId="74445F30" w14:textId="35083BAF" w:rsidR="003653DB" w:rsidRPr="00695F20" w:rsidRDefault="003653DB" w:rsidP="003653DB">
      <w:pPr>
        <w:rPr>
          <w:bCs/>
        </w:rPr>
      </w:pPr>
      <w:r w:rsidRPr="00695F20">
        <w:rPr>
          <w:bCs/>
        </w:rPr>
        <w:t xml:space="preserve">OPC UA companion standards that permit industry groups (such as ISA/International Society of Automation-95, PLCopen) to define how their specific information models are to be represented in OPC UA </w:t>
      </w:r>
      <w:r w:rsidR="000B6D50" w:rsidRPr="00695F20">
        <w:rPr>
          <w:bCs/>
        </w:rPr>
        <w:t>s</w:t>
      </w:r>
      <w:r w:rsidRPr="00695F20">
        <w:rPr>
          <w:bCs/>
        </w:rPr>
        <w:t xml:space="preserve">erver AddressSpaces. </w:t>
      </w:r>
    </w:p>
    <w:p w14:paraId="74445F31" w14:textId="5823BCF8" w:rsidR="003653DB" w:rsidRPr="00695F20" w:rsidRDefault="003653DB" w:rsidP="00D00357">
      <w:pPr>
        <w:rPr>
          <w:bCs/>
        </w:rPr>
      </w:pPr>
      <w:r w:rsidRPr="00695F20">
        <w:rPr>
          <w:bCs/>
        </w:rPr>
        <w:t>ISA-95 defines its own common object models based on their standards [b-OPC UA for ISA-95]</w:t>
      </w:r>
      <w:r w:rsidR="00D00357" w:rsidRPr="00695F20">
        <w:rPr>
          <w:bCs/>
        </w:rPr>
        <w:t>.</w:t>
      </w:r>
      <w:r w:rsidRPr="00695F20">
        <w:rPr>
          <w:bCs/>
        </w:rPr>
        <w:t xml:space="preserve"> The</w:t>
      </w:r>
      <w:r w:rsidR="00D00357" w:rsidRPr="00695F20">
        <w:rPr>
          <w:bCs/>
        </w:rPr>
        <w:t> </w:t>
      </w:r>
      <w:r w:rsidRPr="00695F20">
        <w:rPr>
          <w:bCs/>
        </w:rPr>
        <w:t xml:space="preserve">defined </w:t>
      </w:r>
      <w:r w:rsidR="000B6D50" w:rsidRPr="00695F20">
        <w:rPr>
          <w:bCs/>
        </w:rPr>
        <w:t>four</w:t>
      </w:r>
      <w:r w:rsidRPr="00695F20">
        <w:rPr>
          <w:bCs/>
        </w:rPr>
        <w:t xml:space="preserve"> classes of </w:t>
      </w:r>
      <w:r w:rsidR="000B6D50" w:rsidRPr="00695F20">
        <w:rPr>
          <w:bCs/>
        </w:rPr>
        <w:t>o</w:t>
      </w:r>
      <w:r w:rsidRPr="00695F20">
        <w:rPr>
          <w:bCs/>
        </w:rPr>
        <w:t>bjects include</w:t>
      </w:r>
      <w:r w:rsidR="000B6D50" w:rsidRPr="00695F20">
        <w:rPr>
          <w:bCs/>
        </w:rPr>
        <w:t>:</w:t>
      </w:r>
      <w:r w:rsidRPr="00695F20">
        <w:rPr>
          <w:bCs/>
        </w:rPr>
        <w:t xml:space="preserve"> </w:t>
      </w:r>
      <w:r w:rsidR="000B6D50" w:rsidRPr="00695F20">
        <w:rPr>
          <w:bCs/>
        </w:rPr>
        <w:t>p</w:t>
      </w:r>
      <w:r w:rsidRPr="00695F20">
        <w:rPr>
          <w:bCs/>
        </w:rPr>
        <w:t xml:space="preserve">ersonnel </w:t>
      </w:r>
      <w:r w:rsidR="000B6D50" w:rsidRPr="00695F20">
        <w:rPr>
          <w:bCs/>
        </w:rPr>
        <w:t>i</w:t>
      </w:r>
      <w:r w:rsidRPr="00695F20">
        <w:rPr>
          <w:bCs/>
        </w:rPr>
        <w:t xml:space="preserve">nformation, </w:t>
      </w:r>
      <w:r w:rsidR="006E258F" w:rsidRPr="00695F20">
        <w:rPr>
          <w:bCs/>
        </w:rPr>
        <w:t>r</w:t>
      </w:r>
      <w:r w:rsidRPr="00695F20">
        <w:rPr>
          <w:bCs/>
        </w:rPr>
        <w:t>ole</w:t>
      </w:r>
      <w:r w:rsidR="006E258F" w:rsidRPr="00695F20">
        <w:rPr>
          <w:bCs/>
        </w:rPr>
        <w:noBreakHyphen/>
      </w:r>
      <w:r w:rsidRPr="00695F20">
        <w:rPr>
          <w:bCs/>
        </w:rPr>
        <w:t xml:space="preserve">based equipment information, </w:t>
      </w:r>
      <w:r w:rsidR="000B6D50" w:rsidRPr="00695F20">
        <w:rPr>
          <w:bCs/>
        </w:rPr>
        <w:t>p</w:t>
      </w:r>
      <w:r w:rsidRPr="00695F20">
        <w:rPr>
          <w:bCs/>
        </w:rPr>
        <w:t>hysical asset information</w:t>
      </w:r>
      <w:r w:rsidR="000B6D50" w:rsidRPr="00695F20">
        <w:rPr>
          <w:bCs/>
        </w:rPr>
        <w:t>,</w:t>
      </w:r>
      <w:r w:rsidRPr="00695F20">
        <w:rPr>
          <w:bCs/>
        </w:rPr>
        <w:t xml:space="preserve"> and </w:t>
      </w:r>
      <w:r w:rsidR="000B6D50" w:rsidRPr="00695F20">
        <w:rPr>
          <w:bCs/>
        </w:rPr>
        <w:t>m</w:t>
      </w:r>
      <w:r w:rsidRPr="00695F20">
        <w:rPr>
          <w:bCs/>
        </w:rPr>
        <w:t>aterial information. Each of these object classes further include subtypes and have instances. The defined ISA95Object, ISA95Class, ISA95Property and ISA95Reference could be mapped to corresponding OPC UA de</w:t>
      </w:r>
      <w:r w:rsidR="00D00357" w:rsidRPr="00695F20">
        <w:rPr>
          <w:bCs/>
        </w:rPr>
        <w:t>finitions, as shown in Figure </w:t>
      </w:r>
      <w:r w:rsidRPr="00695F20">
        <w:rPr>
          <w:bCs/>
        </w:rPr>
        <w:t>11</w:t>
      </w:r>
      <w:r w:rsidR="00D00357" w:rsidRPr="00695F20">
        <w:rPr>
          <w:bCs/>
        </w:rPr>
        <w:t>.1.4</w:t>
      </w:r>
      <w:r w:rsidR="00D00357" w:rsidRPr="00695F20">
        <w:rPr>
          <w:bCs/>
        </w:rPr>
        <w:noBreakHyphen/>
      </w:r>
      <w:r w:rsidRPr="00695F20">
        <w:rPr>
          <w:bCs/>
        </w:rPr>
        <w:t>4. Industry specific data types (</w:t>
      </w:r>
      <w:r w:rsidR="00016AC7" w:rsidRPr="00695F20">
        <w:rPr>
          <w:bCs/>
        </w:rPr>
        <w:t xml:space="preserve">e.g., </w:t>
      </w:r>
      <w:r w:rsidRPr="00695F20">
        <w:rPr>
          <w:bCs/>
        </w:rPr>
        <w:t>all data types defined by ISA-95) could be used and mapped to OPC UA data types.</w:t>
      </w:r>
    </w:p>
    <w:p w14:paraId="74445F42" w14:textId="4700C372" w:rsidR="003653DB" w:rsidRPr="00695F20" w:rsidRDefault="003653DB" w:rsidP="00D35959">
      <w:r w:rsidRPr="00695F20">
        <w:rPr>
          <w:bCs/>
        </w:rPr>
        <w:t xml:space="preserve">When industrial data is constructed by OPC UA information model, different classes of </w:t>
      </w:r>
      <w:r w:rsidR="000B6D50" w:rsidRPr="00695F20">
        <w:rPr>
          <w:bCs/>
        </w:rPr>
        <w:t>n</w:t>
      </w:r>
      <w:r w:rsidRPr="00695F20">
        <w:rPr>
          <w:bCs/>
        </w:rPr>
        <w:t>odes convey different semantics and rich information could be linked to each object to build the foundation of semantic enablement for the industrial domain.</w:t>
      </w:r>
    </w:p>
    <w:p w14:paraId="760585C6" w14:textId="441FFB73" w:rsidR="00D35959" w:rsidRPr="00695F20" w:rsidRDefault="00D35959" w:rsidP="00FD1349">
      <w:pPr>
        <w:pStyle w:val="Figure"/>
        <w:rPr>
          <w:rFonts w:eastAsia="Arial Unicode MS"/>
        </w:rPr>
      </w:pPr>
      <w:r w:rsidRPr="00695F20">
        <w:rPr>
          <w:rFonts w:eastAsia="Arial Unicode MS"/>
          <w:noProof/>
          <w:lang w:eastAsia="en-GB"/>
        </w:rPr>
        <w:drawing>
          <wp:inline distT="0" distB="0" distL="0" distR="0" wp14:anchorId="19FE388E" wp14:editId="60FB920A">
            <wp:extent cx="6120765" cy="4444365"/>
            <wp:effectExtent l="0" t="0" r="0" b="0"/>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oneM2M-DE(18)_F11.1.4-3.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6120765" cy="4444365"/>
                    </a:xfrm>
                    <a:prstGeom prst="rect">
                      <a:avLst/>
                    </a:prstGeom>
                  </pic:spPr>
                </pic:pic>
              </a:graphicData>
            </a:graphic>
          </wp:inline>
        </w:drawing>
      </w:r>
    </w:p>
    <w:p w14:paraId="74445F44" w14:textId="5410A415" w:rsidR="003653DB" w:rsidRPr="00695F20" w:rsidRDefault="00FD1349" w:rsidP="00FD1349">
      <w:pPr>
        <w:pStyle w:val="FigureNoTitle0"/>
        <w:rPr>
          <w:rFonts w:eastAsia="Arial Unicode MS"/>
        </w:rPr>
      </w:pPr>
      <w:r w:rsidRPr="00695F20">
        <w:rPr>
          <w:rFonts w:eastAsia="Arial Unicode MS"/>
        </w:rPr>
        <w:t>Figure 11.1.4-3 –</w:t>
      </w:r>
      <w:r w:rsidR="003653DB" w:rsidRPr="00695F20">
        <w:rPr>
          <w:rFonts w:eastAsia="Arial Unicode MS"/>
        </w:rPr>
        <w:t>An example of abstracting boiler at factory floor</w:t>
      </w:r>
    </w:p>
    <w:p w14:paraId="0606D4A9" w14:textId="0F8655E5" w:rsidR="00D35959" w:rsidRPr="00695F20" w:rsidRDefault="00D35959" w:rsidP="00FD1349">
      <w:pPr>
        <w:pStyle w:val="Figure"/>
        <w:rPr>
          <w:rFonts w:eastAsia="Arial Unicode MS"/>
        </w:rPr>
      </w:pPr>
      <w:r w:rsidRPr="00695F20">
        <w:rPr>
          <w:rFonts w:eastAsia="Arial Unicode MS"/>
          <w:noProof/>
          <w:lang w:eastAsia="en-GB"/>
        </w:rPr>
        <w:lastRenderedPageBreak/>
        <w:drawing>
          <wp:inline distT="0" distB="0" distL="0" distR="0" wp14:anchorId="2F99D988" wp14:editId="3D3F1CD9">
            <wp:extent cx="5553467" cy="4559817"/>
            <wp:effectExtent l="0" t="0" r="0" b="0"/>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oneM2M-DE(18)_F11.1.4-4.pn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553467" cy="4559817"/>
                    </a:xfrm>
                    <a:prstGeom prst="rect">
                      <a:avLst/>
                    </a:prstGeom>
                  </pic:spPr>
                </pic:pic>
              </a:graphicData>
            </a:graphic>
          </wp:inline>
        </w:drawing>
      </w:r>
    </w:p>
    <w:p w14:paraId="74445F46" w14:textId="1AD240C2" w:rsidR="003653DB" w:rsidRPr="00695F20" w:rsidRDefault="00FD1349" w:rsidP="00FD1349">
      <w:pPr>
        <w:pStyle w:val="FigureNoTitle0"/>
        <w:rPr>
          <w:rFonts w:eastAsia="Arial Unicode MS"/>
        </w:rPr>
      </w:pPr>
      <w:r w:rsidRPr="00695F20">
        <w:rPr>
          <w:rFonts w:eastAsia="Arial Unicode MS"/>
        </w:rPr>
        <w:t xml:space="preserve">Figure 11.1.4-4 – </w:t>
      </w:r>
      <w:r w:rsidR="003653DB" w:rsidRPr="00695F20">
        <w:rPr>
          <w:rFonts w:eastAsia="Arial Unicode MS"/>
        </w:rPr>
        <w:t>Rules of mapping ISA-95 information models to OPC UA</w:t>
      </w:r>
    </w:p>
    <w:p w14:paraId="74445F47" w14:textId="31FD3ED5" w:rsidR="003653DB" w:rsidRPr="00695F20" w:rsidRDefault="006A62C6" w:rsidP="006A62C6">
      <w:pPr>
        <w:pStyle w:val="Heading3"/>
      </w:pPr>
      <w:bookmarkStart w:id="447" w:name="_Toc517167913"/>
      <w:r w:rsidRPr="00695F20">
        <w:t>11.1.5</w:t>
      </w:r>
      <w:r w:rsidRPr="00695F20">
        <w:tab/>
      </w:r>
      <w:r w:rsidR="003653DB" w:rsidRPr="00695F20">
        <w:t>Security</w:t>
      </w:r>
      <w:bookmarkEnd w:id="447"/>
    </w:p>
    <w:p w14:paraId="74445F48" w14:textId="2E501C95" w:rsidR="003653DB" w:rsidRPr="00695F20" w:rsidRDefault="003653DB" w:rsidP="00FD1349">
      <w:pPr>
        <w:rPr>
          <w:i/>
          <w:iCs/>
        </w:rPr>
      </w:pPr>
      <w:r w:rsidRPr="00695F20">
        <w:rPr>
          <w:i/>
          <w:iCs/>
        </w:rPr>
        <w:t>This clause introduces security consideration</w:t>
      </w:r>
      <w:r w:rsidR="000B6D50" w:rsidRPr="00695F20">
        <w:rPr>
          <w:i/>
          <w:iCs/>
        </w:rPr>
        <w:t>s</w:t>
      </w:r>
      <w:r w:rsidRPr="00695F20">
        <w:rPr>
          <w:i/>
          <w:iCs/>
        </w:rPr>
        <w:t xml:space="preserve"> of OPC-UA.</w:t>
      </w:r>
    </w:p>
    <w:p w14:paraId="74445F49" w14:textId="526541D7" w:rsidR="003653DB" w:rsidRPr="00695F20" w:rsidRDefault="003653DB" w:rsidP="00FD1349">
      <w:r w:rsidRPr="00695F20">
        <w:t>The considerations in OPC-UA security include</w:t>
      </w:r>
      <w:r w:rsidR="000B6D50" w:rsidRPr="00695F20">
        <w:t>:</w:t>
      </w:r>
      <w:r w:rsidRPr="00695F20">
        <w:t xml:space="preserve"> threats and objectives, security model, services, mappings and profiles. Since OPC-UA specifies a communication protocol, the focus is securing the data exchanged between applications.</w:t>
      </w:r>
    </w:p>
    <w:p w14:paraId="74445F4A" w14:textId="0356D64B" w:rsidR="003653DB" w:rsidRPr="00695F20" w:rsidRDefault="003653DB" w:rsidP="00FD1349">
      <w:pPr>
        <w:pStyle w:val="Headingb"/>
      </w:pPr>
      <w:r w:rsidRPr="00695F20">
        <w:t xml:space="preserve">Threats and </w:t>
      </w:r>
      <w:r w:rsidR="000B6D50" w:rsidRPr="00695F20">
        <w:t>o</w:t>
      </w:r>
      <w:r w:rsidRPr="00695F20">
        <w:t>bjective</w:t>
      </w:r>
    </w:p>
    <w:p w14:paraId="74445F4B" w14:textId="092013A2" w:rsidR="003653DB" w:rsidRPr="00695F20" w:rsidRDefault="003653DB" w:rsidP="00FD1349">
      <w:r w:rsidRPr="00695F20">
        <w:t>Industrial domain is consisted of various network types and threats may exist in the communication through these networks, as show in Figure 11.1.5-1. By identifying t</w:t>
      </w:r>
      <w:r w:rsidR="00D00357" w:rsidRPr="00695F20">
        <w:t>he threats to the system (Table </w:t>
      </w:r>
      <w:r w:rsidR="00E4688E" w:rsidRPr="00695F20">
        <w:t>11</w:t>
      </w:r>
      <w:r w:rsidRPr="00695F20">
        <w:t>.1.5-1), identifying the system</w:t>
      </w:r>
      <w:r w:rsidR="00016AC7" w:rsidRPr="00695F20">
        <w:t>'</w:t>
      </w:r>
      <w:r w:rsidRPr="00695F20">
        <w:t>s vulnerabilities to these threats and providing countermeasures, industrial automation system security is achieved. The objectives have also been refined through years of experience (Table 11.1.5-2).</w:t>
      </w:r>
    </w:p>
    <w:p w14:paraId="2802D179" w14:textId="78045BE3" w:rsidR="00D35959" w:rsidRPr="00695F20" w:rsidRDefault="00D35959" w:rsidP="00FD1349">
      <w:pPr>
        <w:pStyle w:val="Figure"/>
        <w:rPr>
          <w:rFonts w:eastAsia="Arial Unicode MS"/>
        </w:rPr>
      </w:pPr>
      <w:r w:rsidRPr="00695F20">
        <w:rPr>
          <w:rFonts w:eastAsia="Arial Unicode MS"/>
          <w:noProof/>
          <w:lang w:eastAsia="en-GB"/>
        </w:rPr>
        <w:lastRenderedPageBreak/>
        <w:drawing>
          <wp:inline distT="0" distB="0" distL="0" distR="0" wp14:anchorId="5A4611B8" wp14:editId="2B607A8F">
            <wp:extent cx="5193803" cy="4395225"/>
            <wp:effectExtent l="0" t="0" r="6985" b="5715"/>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oneM2M-DE(18)_F11.1.5-1.pn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193803" cy="4395225"/>
                    </a:xfrm>
                    <a:prstGeom prst="rect">
                      <a:avLst/>
                    </a:prstGeom>
                  </pic:spPr>
                </pic:pic>
              </a:graphicData>
            </a:graphic>
          </wp:inline>
        </w:drawing>
      </w:r>
    </w:p>
    <w:p w14:paraId="74445F4D" w14:textId="5C0DEE06" w:rsidR="003653DB" w:rsidRPr="00695F20" w:rsidRDefault="00FD1349" w:rsidP="00FD1349">
      <w:pPr>
        <w:pStyle w:val="FigureNoTitle0"/>
        <w:rPr>
          <w:rFonts w:eastAsia="Arial Unicode MS"/>
        </w:rPr>
      </w:pPr>
      <w:r w:rsidRPr="00695F20">
        <w:rPr>
          <w:rFonts w:eastAsia="Arial Unicode MS"/>
        </w:rPr>
        <w:t xml:space="preserve">Figure 11.1.5-1 – </w:t>
      </w:r>
      <w:r w:rsidR="003653DB" w:rsidRPr="00695F20">
        <w:rPr>
          <w:rFonts w:eastAsia="Arial Unicode MS"/>
        </w:rPr>
        <w:t>OPC-UA network model</w:t>
      </w:r>
    </w:p>
    <w:p w14:paraId="74445F4E" w14:textId="392B181F" w:rsidR="003653DB" w:rsidRPr="00695F20" w:rsidRDefault="003653DB" w:rsidP="00FD1349">
      <w:pPr>
        <w:pStyle w:val="TableNoTitle0"/>
        <w:rPr>
          <w:rFonts w:eastAsia="Arial Unicode MS"/>
        </w:rPr>
      </w:pPr>
      <w:r w:rsidRPr="00695F20">
        <w:rPr>
          <w:rFonts w:eastAsia="Arial Unicode MS"/>
        </w:rPr>
        <w:t>Table 11.1.5-1</w:t>
      </w:r>
      <w:r w:rsidR="00FD1349" w:rsidRPr="00695F20">
        <w:rPr>
          <w:rFonts w:eastAsia="Arial Unicode MS"/>
        </w:rPr>
        <w:t xml:space="preserve"> – </w:t>
      </w:r>
      <w:r w:rsidRPr="00695F20">
        <w:rPr>
          <w:rFonts w:eastAsia="Arial Unicode MS"/>
        </w:rPr>
        <w:t>Security threats defined by OPC-UA</w:t>
      </w:r>
    </w:p>
    <w:tbl>
      <w:tblPr>
        <w:tblpPr w:leftFromText="180" w:rightFromText="180" w:vertAnchor="text" w:horzAnchor="margin" w:tblpXSpec="center" w:tblpY="92"/>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397"/>
        <w:gridCol w:w="6242"/>
      </w:tblGrid>
      <w:tr w:rsidR="003653DB" w:rsidRPr="00695F20" w14:paraId="74445F51" w14:textId="77777777" w:rsidTr="00D00357">
        <w:trPr>
          <w:trHeight w:val="191"/>
        </w:trPr>
        <w:tc>
          <w:tcPr>
            <w:tcW w:w="3397" w:type="dxa"/>
            <w:shd w:val="clear" w:color="auto" w:fill="auto"/>
            <w:hideMark/>
          </w:tcPr>
          <w:p w14:paraId="74445F4F" w14:textId="77777777" w:rsidR="003653DB" w:rsidRPr="00695F20" w:rsidRDefault="003653DB" w:rsidP="00FD1349">
            <w:pPr>
              <w:pStyle w:val="Tablehead"/>
            </w:pPr>
            <w:r w:rsidRPr="00695F20">
              <w:t>Threat</w:t>
            </w:r>
          </w:p>
        </w:tc>
        <w:tc>
          <w:tcPr>
            <w:tcW w:w="6242" w:type="dxa"/>
            <w:shd w:val="clear" w:color="auto" w:fill="auto"/>
            <w:hideMark/>
          </w:tcPr>
          <w:p w14:paraId="74445F50" w14:textId="77777777" w:rsidR="003653DB" w:rsidRPr="00695F20" w:rsidRDefault="003653DB" w:rsidP="00FD1349">
            <w:pPr>
              <w:pStyle w:val="Tablehead"/>
            </w:pPr>
            <w:r w:rsidRPr="00695F20">
              <w:t>Description</w:t>
            </w:r>
          </w:p>
        </w:tc>
      </w:tr>
      <w:tr w:rsidR="003653DB" w:rsidRPr="00695F20" w14:paraId="74445F54" w14:textId="77777777" w:rsidTr="00D00357">
        <w:trPr>
          <w:trHeight w:val="227"/>
        </w:trPr>
        <w:tc>
          <w:tcPr>
            <w:tcW w:w="3397" w:type="dxa"/>
            <w:shd w:val="clear" w:color="auto" w:fill="auto"/>
            <w:hideMark/>
          </w:tcPr>
          <w:p w14:paraId="74445F52" w14:textId="77777777" w:rsidR="003653DB" w:rsidRPr="00695F20" w:rsidRDefault="003653DB" w:rsidP="00FD1349">
            <w:pPr>
              <w:pStyle w:val="Tabletext"/>
            </w:pPr>
            <w:r w:rsidRPr="00695F20">
              <w:t>Message flooding</w:t>
            </w:r>
          </w:p>
        </w:tc>
        <w:tc>
          <w:tcPr>
            <w:tcW w:w="6242" w:type="dxa"/>
            <w:shd w:val="clear" w:color="auto" w:fill="auto"/>
            <w:hideMark/>
          </w:tcPr>
          <w:p w14:paraId="74445F53" w14:textId="63AFB782" w:rsidR="003653DB" w:rsidRPr="00695F20" w:rsidRDefault="003653DB" w:rsidP="00FD1349">
            <w:pPr>
              <w:pStyle w:val="Tabletext"/>
            </w:pPr>
            <w:r w:rsidRPr="00695F20">
              <w:t xml:space="preserve">A large volume of </w:t>
            </w:r>
            <w:r w:rsidR="000B6D50" w:rsidRPr="00695F20">
              <w:t>m</w:t>
            </w:r>
            <w:r w:rsidRPr="00695F20">
              <w:t xml:space="preserve">essages, or a single </w:t>
            </w:r>
            <w:r w:rsidR="006C3BF2" w:rsidRPr="00695F20">
              <w:t>m</w:t>
            </w:r>
            <w:r w:rsidRPr="00695F20">
              <w:t>essage that contains a large number of requests</w:t>
            </w:r>
          </w:p>
        </w:tc>
      </w:tr>
      <w:tr w:rsidR="003653DB" w:rsidRPr="00695F20" w14:paraId="74445F57" w14:textId="77777777" w:rsidTr="00D00357">
        <w:trPr>
          <w:trHeight w:val="380"/>
        </w:trPr>
        <w:tc>
          <w:tcPr>
            <w:tcW w:w="3397" w:type="dxa"/>
            <w:shd w:val="clear" w:color="auto" w:fill="auto"/>
            <w:hideMark/>
          </w:tcPr>
          <w:p w14:paraId="74445F55" w14:textId="77777777" w:rsidR="003653DB" w:rsidRPr="00695F20" w:rsidRDefault="003653DB" w:rsidP="00FD1349">
            <w:pPr>
              <w:pStyle w:val="Tabletext"/>
            </w:pPr>
            <w:r w:rsidRPr="00695F20">
              <w:t>Eavesdropping</w:t>
            </w:r>
          </w:p>
        </w:tc>
        <w:tc>
          <w:tcPr>
            <w:tcW w:w="6242" w:type="dxa"/>
            <w:shd w:val="clear" w:color="auto" w:fill="auto"/>
            <w:hideMark/>
          </w:tcPr>
          <w:p w14:paraId="74445F56" w14:textId="77777777" w:rsidR="003653DB" w:rsidRPr="00695F20" w:rsidRDefault="003653DB" w:rsidP="00FD1349">
            <w:pPr>
              <w:pStyle w:val="Tabletext"/>
            </w:pPr>
            <w:r w:rsidRPr="00695F20">
              <w:t>Unauthorized disclosure of sensitive information</w:t>
            </w:r>
          </w:p>
        </w:tc>
      </w:tr>
      <w:tr w:rsidR="003653DB" w:rsidRPr="00695F20" w14:paraId="74445F5A" w14:textId="77777777" w:rsidTr="00D00357">
        <w:trPr>
          <w:trHeight w:val="77"/>
        </w:trPr>
        <w:tc>
          <w:tcPr>
            <w:tcW w:w="3397" w:type="dxa"/>
            <w:shd w:val="clear" w:color="auto" w:fill="auto"/>
            <w:hideMark/>
          </w:tcPr>
          <w:p w14:paraId="74445F58" w14:textId="77777777" w:rsidR="003653DB" w:rsidRPr="00695F20" w:rsidRDefault="003653DB" w:rsidP="00FD1349">
            <w:pPr>
              <w:pStyle w:val="Tabletext"/>
            </w:pPr>
            <w:r w:rsidRPr="00695F20">
              <w:t>Message spoofing</w:t>
            </w:r>
          </w:p>
        </w:tc>
        <w:tc>
          <w:tcPr>
            <w:tcW w:w="6242" w:type="dxa"/>
            <w:shd w:val="clear" w:color="auto" w:fill="auto"/>
            <w:hideMark/>
          </w:tcPr>
          <w:p w14:paraId="74445F59" w14:textId="74F32928" w:rsidR="003653DB" w:rsidRPr="00695F20" w:rsidRDefault="003653DB" w:rsidP="00FD1349">
            <w:pPr>
              <w:pStyle w:val="Tabletext"/>
            </w:pPr>
            <w:r w:rsidRPr="00695F20">
              <w:t>Forge</w:t>
            </w:r>
            <w:r w:rsidR="006C3BF2" w:rsidRPr="00695F20">
              <w:t>d</w:t>
            </w:r>
            <w:r w:rsidRPr="00695F20">
              <w:t xml:space="preserve"> </w:t>
            </w:r>
            <w:r w:rsidR="006C3BF2" w:rsidRPr="00695F20">
              <w:t>m</w:t>
            </w:r>
            <w:r w:rsidRPr="00695F20">
              <w:t xml:space="preserve">essages from a </w:t>
            </w:r>
            <w:r w:rsidR="006C3BF2" w:rsidRPr="00695F20">
              <w:t>c</w:t>
            </w:r>
            <w:r w:rsidRPr="00695F20">
              <w:t xml:space="preserve">lient or a </w:t>
            </w:r>
            <w:r w:rsidR="006C3BF2" w:rsidRPr="00695F20">
              <w:t>s</w:t>
            </w:r>
            <w:r w:rsidRPr="00695F20">
              <w:t>erver</w:t>
            </w:r>
          </w:p>
        </w:tc>
      </w:tr>
      <w:tr w:rsidR="003653DB" w:rsidRPr="00695F20" w14:paraId="74445F5D" w14:textId="77777777" w:rsidTr="00D00357">
        <w:trPr>
          <w:trHeight w:val="114"/>
        </w:trPr>
        <w:tc>
          <w:tcPr>
            <w:tcW w:w="3397" w:type="dxa"/>
            <w:shd w:val="clear" w:color="auto" w:fill="auto"/>
            <w:hideMark/>
          </w:tcPr>
          <w:p w14:paraId="74445F5B" w14:textId="77777777" w:rsidR="003653DB" w:rsidRPr="00695F20" w:rsidRDefault="003653DB" w:rsidP="00FD1349">
            <w:pPr>
              <w:pStyle w:val="Tabletext"/>
            </w:pPr>
            <w:r w:rsidRPr="00695F20">
              <w:t>Message alteration</w:t>
            </w:r>
          </w:p>
        </w:tc>
        <w:tc>
          <w:tcPr>
            <w:tcW w:w="6242" w:type="dxa"/>
            <w:shd w:val="clear" w:color="auto" w:fill="auto"/>
            <w:hideMark/>
          </w:tcPr>
          <w:p w14:paraId="74445F5C" w14:textId="2FD70D5C" w:rsidR="003653DB" w:rsidRPr="00695F20" w:rsidRDefault="003653DB" w:rsidP="00FD1349">
            <w:pPr>
              <w:pStyle w:val="Tabletext"/>
            </w:pPr>
            <w:r w:rsidRPr="00695F20">
              <w:t>Messages may be captured or modified and forwarde</w:t>
            </w:r>
            <w:r w:rsidR="00FD1349" w:rsidRPr="00695F20">
              <w:t xml:space="preserve">d to OPC UA </w:t>
            </w:r>
            <w:r w:rsidR="006C3BF2" w:rsidRPr="00695F20">
              <w:t>c</w:t>
            </w:r>
            <w:r w:rsidR="00FD1349" w:rsidRPr="00695F20">
              <w:t xml:space="preserve">lients and </w:t>
            </w:r>
            <w:r w:rsidR="006C3BF2" w:rsidRPr="00695F20">
              <w:t>s</w:t>
            </w:r>
            <w:r w:rsidR="00FD1349" w:rsidRPr="00695F20">
              <w:t>ervers</w:t>
            </w:r>
          </w:p>
        </w:tc>
      </w:tr>
      <w:tr w:rsidR="003653DB" w:rsidRPr="00695F20" w14:paraId="74445F60" w14:textId="77777777" w:rsidTr="00D00357">
        <w:trPr>
          <w:trHeight w:val="151"/>
        </w:trPr>
        <w:tc>
          <w:tcPr>
            <w:tcW w:w="3397" w:type="dxa"/>
            <w:shd w:val="clear" w:color="auto" w:fill="auto"/>
            <w:hideMark/>
          </w:tcPr>
          <w:p w14:paraId="74445F5E" w14:textId="77777777" w:rsidR="003653DB" w:rsidRPr="00695F20" w:rsidRDefault="003653DB" w:rsidP="00FD1349">
            <w:pPr>
              <w:pStyle w:val="Tabletext"/>
            </w:pPr>
            <w:r w:rsidRPr="00695F20">
              <w:t>Message replay</w:t>
            </w:r>
          </w:p>
        </w:tc>
        <w:tc>
          <w:tcPr>
            <w:tcW w:w="6242" w:type="dxa"/>
            <w:shd w:val="clear" w:color="auto" w:fill="auto"/>
            <w:hideMark/>
          </w:tcPr>
          <w:p w14:paraId="74445F5F" w14:textId="77777777" w:rsidR="003653DB" w:rsidRPr="00695F20" w:rsidRDefault="003653DB" w:rsidP="00FD1349">
            <w:pPr>
              <w:pStyle w:val="Tabletext"/>
            </w:pPr>
            <w:r w:rsidRPr="00695F20">
              <w:t>Messages may be captured and resent at a later stage without modification</w:t>
            </w:r>
          </w:p>
        </w:tc>
      </w:tr>
      <w:tr w:rsidR="003653DB" w:rsidRPr="00695F20" w14:paraId="74445F63" w14:textId="77777777" w:rsidTr="00D00357">
        <w:trPr>
          <w:trHeight w:val="442"/>
        </w:trPr>
        <w:tc>
          <w:tcPr>
            <w:tcW w:w="3397" w:type="dxa"/>
            <w:shd w:val="clear" w:color="auto" w:fill="auto"/>
            <w:hideMark/>
          </w:tcPr>
          <w:p w14:paraId="74445F61" w14:textId="682843E8" w:rsidR="003653DB" w:rsidRPr="00695F20" w:rsidRDefault="003653DB" w:rsidP="00FD1349">
            <w:pPr>
              <w:pStyle w:val="Tabletext"/>
            </w:pPr>
            <w:r w:rsidRPr="00695F20">
              <w:t xml:space="preserve">Malformed </w:t>
            </w:r>
            <w:r w:rsidR="006C3BF2" w:rsidRPr="00695F20">
              <w:t>m</w:t>
            </w:r>
            <w:r w:rsidRPr="00695F20">
              <w:t>essages</w:t>
            </w:r>
          </w:p>
        </w:tc>
        <w:tc>
          <w:tcPr>
            <w:tcW w:w="6242" w:type="dxa"/>
            <w:shd w:val="clear" w:color="auto" w:fill="auto"/>
            <w:hideMark/>
          </w:tcPr>
          <w:p w14:paraId="74445F62" w14:textId="6E152B79" w:rsidR="003653DB" w:rsidRPr="00695F20" w:rsidRDefault="003653DB" w:rsidP="00FD1349">
            <w:pPr>
              <w:pStyle w:val="Tabletext"/>
            </w:pPr>
            <w:r w:rsidRPr="00695F20">
              <w:t xml:space="preserve">Craft a variety of </w:t>
            </w:r>
            <w:r w:rsidR="006C3BF2" w:rsidRPr="00695F20">
              <w:t>m</w:t>
            </w:r>
            <w:r w:rsidRPr="00695F20">
              <w:t xml:space="preserve">essages with invalid </w:t>
            </w:r>
            <w:r w:rsidR="006C3BF2" w:rsidRPr="00695F20">
              <w:t>m</w:t>
            </w:r>
            <w:r w:rsidRPr="00695F20">
              <w:t>essage structure</w:t>
            </w:r>
            <w:r w:rsidR="006C3BF2" w:rsidRPr="00695F20">
              <w:t>s</w:t>
            </w:r>
            <w:r w:rsidRPr="00695F20">
              <w:t xml:space="preserve"> or data values</w:t>
            </w:r>
            <w:r w:rsidRPr="00695F20">
              <w:rPr>
                <w:kern w:val="24"/>
              </w:rPr>
              <w:t xml:space="preserve"> </w:t>
            </w:r>
            <w:r w:rsidRPr="00695F20">
              <w:t>and send th</w:t>
            </w:r>
            <w:r w:rsidR="00FD1349" w:rsidRPr="00695F20">
              <w:t xml:space="preserve">em to OPC UA </w:t>
            </w:r>
            <w:r w:rsidR="006C3BF2" w:rsidRPr="00695F20">
              <w:t>c</w:t>
            </w:r>
            <w:r w:rsidR="00FD1349" w:rsidRPr="00695F20">
              <w:t xml:space="preserve">lients or </w:t>
            </w:r>
            <w:r w:rsidR="006C3BF2" w:rsidRPr="00695F20">
              <w:t>s</w:t>
            </w:r>
            <w:r w:rsidR="00FD1349" w:rsidRPr="00695F20">
              <w:t>ervers</w:t>
            </w:r>
          </w:p>
        </w:tc>
      </w:tr>
      <w:tr w:rsidR="003653DB" w:rsidRPr="00695F20" w14:paraId="74445F66" w14:textId="77777777" w:rsidTr="00D00357">
        <w:trPr>
          <w:trHeight w:val="216"/>
        </w:trPr>
        <w:tc>
          <w:tcPr>
            <w:tcW w:w="3397" w:type="dxa"/>
            <w:shd w:val="clear" w:color="auto" w:fill="auto"/>
            <w:hideMark/>
          </w:tcPr>
          <w:p w14:paraId="74445F64" w14:textId="77777777" w:rsidR="003653DB" w:rsidRPr="00695F20" w:rsidRDefault="003653DB" w:rsidP="00FD1349">
            <w:pPr>
              <w:pStyle w:val="Tabletext"/>
            </w:pPr>
            <w:r w:rsidRPr="00695F20">
              <w:t>Server profiling</w:t>
            </w:r>
          </w:p>
        </w:tc>
        <w:tc>
          <w:tcPr>
            <w:tcW w:w="6242" w:type="dxa"/>
            <w:shd w:val="clear" w:color="auto" w:fill="auto"/>
            <w:hideMark/>
          </w:tcPr>
          <w:p w14:paraId="74445F65" w14:textId="343188AA" w:rsidR="003653DB" w:rsidRPr="00695F20" w:rsidRDefault="003653DB" w:rsidP="00FD1349">
            <w:pPr>
              <w:pStyle w:val="Tabletext"/>
            </w:pPr>
            <w:r w:rsidRPr="00695F20">
              <w:t xml:space="preserve">Deduce the identity, type, software version, or vendor of the </w:t>
            </w:r>
            <w:r w:rsidR="006C3BF2" w:rsidRPr="00695F20">
              <w:t>s</w:t>
            </w:r>
            <w:r w:rsidRPr="00695F20">
              <w:t xml:space="preserve">erver or </w:t>
            </w:r>
            <w:r w:rsidR="006C3BF2" w:rsidRPr="00695F20">
              <w:t>c</w:t>
            </w:r>
            <w:r w:rsidRPr="00695F20">
              <w:t xml:space="preserve">lient </w:t>
            </w:r>
          </w:p>
        </w:tc>
      </w:tr>
      <w:tr w:rsidR="003653DB" w:rsidRPr="00695F20" w14:paraId="74445F69" w14:textId="77777777" w:rsidTr="00D00357">
        <w:trPr>
          <w:trHeight w:val="23"/>
        </w:trPr>
        <w:tc>
          <w:tcPr>
            <w:tcW w:w="3397" w:type="dxa"/>
            <w:shd w:val="clear" w:color="auto" w:fill="auto"/>
            <w:hideMark/>
          </w:tcPr>
          <w:p w14:paraId="74445F67" w14:textId="77777777" w:rsidR="003653DB" w:rsidRPr="00695F20" w:rsidRDefault="003653DB" w:rsidP="00FD1349">
            <w:pPr>
              <w:pStyle w:val="Tabletext"/>
            </w:pPr>
            <w:r w:rsidRPr="00695F20">
              <w:t>Session hijacking</w:t>
            </w:r>
          </w:p>
        </w:tc>
        <w:tc>
          <w:tcPr>
            <w:tcW w:w="6242" w:type="dxa"/>
            <w:shd w:val="clear" w:color="auto" w:fill="auto"/>
            <w:hideMark/>
          </w:tcPr>
          <w:p w14:paraId="74445F68" w14:textId="2DE70029" w:rsidR="003653DB" w:rsidRPr="00695F20" w:rsidRDefault="003653DB" w:rsidP="00E64006">
            <w:pPr>
              <w:pStyle w:val="Tabletext"/>
            </w:pPr>
            <w:r w:rsidRPr="00695F20">
              <w:t xml:space="preserve">Take over the </w:t>
            </w:r>
            <w:r w:rsidR="006C3BF2" w:rsidRPr="00695F20">
              <w:t>s</w:t>
            </w:r>
            <w:r w:rsidR="00FD1349" w:rsidRPr="00695F20">
              <w:t xml:space="preserve">ession from </w:t>
            </w:r>
            <w:r w:rsidR="006C3BF2" w:rsidRPr="00695F20">
              <w:t xml:space="preserve">an </w:t>
            </w:r>
            <w:r w:rsidR="00FD1349" w:rsidRPr="00695F20">
              <w:t>authorized user</w:t>
            </w:r>
          </w:p>
        </w:tc>
      </w:tr>
      <w:tr w:rsidR="003653DB" w:rsidRPr="00695F20" w14:paraId="74445F6C" w14:textId="77777777" w:rsidTr="00D00357">
        <w:trPr>
          <w:trHeight w:val="159"/>
        </w:trPr>
        <w:tc>
          <w:tcPr>
            <w:tcW w:w="3397" w:type="dxa"/>
            <w:shd w:val="clear" w:color="auto" w:fill="auto"/>
            <w:hideMark/>
          </w:tcPr>
          <w:p w14:paraId="74445F6A" w14:textId="11FDE32A" w:rsidR="003653DB" w:rsidRPr="00695F20" w:rsidRDefault="003653DB" w:rsidP="00FD1349">
            <w:pPr>
              <w:pStyle w:val="Tabletext"/>
            </w:pPr>
            <w:r w:rsidRPr="00695F20">
              <w:t xml:space="preserve">Rogue </w:t>
            </w:r>
            <w:r w:rsidR="006C3BF2" w:rsidRPr="00695F20">
              <w:t>s</w:t>
            </w:r>
            <w:r w:rsidRPr="00695F20">
              <w:t>erver</w:t>
            </w:r>
          </w:p>
        </w:tc>
        <w:tc>
          <w:tcPr>
            <w:tcW w:w="6242" w:type="dxa"/>
            <w:shd w:val="clear" w:color="auto" w:fill="auto"/>
            <w:hideMark/>
          </w:tcPr>
          <w:p w14:paraId="74445F6B" w14:textId="305E22B8" w:rsidR="003653DB" w:rsidRPr="00695F20" w:rsidRDefault="003653DB" w:rsidP="00FD1349">
            <w:pPr>
              <w:pStyle w:val="Tabletext"/>
            </w:pPr>
            <w:r w:rsidRPr="00695F20">
              <w:t xml:space="preserve">Builds a malicious OPC UA </w:t>
            </w:r>
            <w:r w:rsidR="006C3BF2" w:rsidRPr="00695F20">
              <w:t>s</w:t>
            </w:r>
            <w:r w:rsidRPr="00695F20">
              <w:t xml:space="preserve">erver or installs an unauthorized instance of OPC UA </w:t>
            </w:r>
            <w:r w:rsidR="006C3BF2" w:rsidRPr="00695F20">
              <w:t>s</w:t>
            </w:r>
            <w:r w:rsidRPr="00695F20">
              <w:t>erver</w:t>
            </w:r>
          </w:p>
        </w:tc>
      </w:tr>
      <w:tr w:rsidR="003653DB" w:rsidRPr="00695F20" w14:paraId="74445F6F" w14:textId="77777777" w:rsidTr="00D00357">
        <w:trPr>
          <w:trHeight w:val="37"/>
        </w:trPr>
        <w:tc>
          <w:tcPr>
            <w:tcW w:w="3397" w:type="dxa"/>
            <w:shd w:val="clear" w:color="auto" w:fill="auto"/>
            <w:hideMark/>
          </w:tcPr>
          <w:p w14:paraId="74445F6D" w14:textId="77777777" w:rsidR="003653DB" w:rsidRPr="00695F20" w:rsidRDefault="003653DB" w:rsidP="00FD1349">
            <w:pPr>
              <w:pStyle w:val="Tabletext"/>
            </w:pPr>
            <w:r w:rsidRPr="00695F20">
              <w:t>Compromising user credentials</w:t>
            </w:r>
          </w:p>
        </w:tc>
        <w:tc>
          <w:tcPr>
            <w:tcW w:w="6242" w:type="dxa"/>
            <w:shd w:val="clear" w:color="auto" w:fill="auto"/>
            <w:hideMark/>
          </w:tcPr>
          <w:p w14:paraId="74445F6E" w14:textId="77777777" w:rsidR="003653DB" w:rsidRPr="00695F20" w:rsidRDefault="003653DB" w:rsidP="00FD1349">
            <w:pPr>
              <w:pStyle w:val="Tabletext"/>
            </w:pPr>
            <w:r w:rsidRPr="00695F20">
              <w:t>Illegally obtains user credentials</w:t>
            </w:r>
          </w:p>
        </w:tc>
      </w:tr>
    </w:tbl>
    <w:p w14:paraId="74445F70" w14:textId="454923C5" w:rsidR="003653DB" w:rsidRPr="00695F20" w:rsidRDefault="003653DB" w:rsidP="00FD1349">
      <w:pPr>
        <w:pStyle w:val="TableNoTitle0"/>
        <w:rPr>
          <w:rFonts w:eastAsia="Arial Unicode MS"/>
        </w:rPr>
      </w:pPr>
      <w:r w:rsidRPr="00695F20">
        <w:rPr>
          <w:rFonts w:eastAsia="Arial Unicode MS"/>
        </w:rPr>
        <w:lastRenderedPageBreak/>
        <w:t xml:space="preserve">Table 11.1.5-2 </w:t>
      </w:r>
      <w:r w:rsidR="00FD1349" w:rsidRPr="00695F20">
        <w:rPr>
          <w:rFonts w:eastAsia="Arial Unicode MS"/>
        </w:rPr>
        <w:t xml:space="preserve">– </w:t>
      </w:r>
      <w:r w:rsidRPr="00695F20">
        <w:rPr>
          <w:rFonts w:eastAsia="Arial Unicode MS"/>
        </w:rPr>
        <w:t>Objectives defined by OPC-UA</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397"/>
        <w:gridCol w:w="6242"/>
      </w:tblGrid>
      <w:tr w:rsidR="003653DB" w:rsidRPr="00695F20" w14:paraId="74445F73" w14:textId="77777777" w:rsidTr="00D00357">
        <w:trPr>
          <w:trHeight w:val="238"/>
          <w:jc w:val="center"/>
        </w:trPr>
        <w:tc>
          <w:tcPr>
            <w:tcW w:w="3397" w:type="dxa"/>
            <w:shd w:val="clear" w:color="auto" w:fill="auto"/>
            <w:hideMark/>
          </w:tcPr>
          <w:p w14:paraId="74445F71" w14:textId="77777777" w:rsidR="003653DB" w:rsidRPr="00695F20" w:rsidRDefault="003653DB" w:rsidP="00FD1349">
            <w:pPr>
              <w:pStyle w:val="Tablehead"/>
            </w:pPr>
            <w:r w:rsidRPr="00695F20">
              <w:t>Objective</w:t>
            </w:r>
          </w:p>
        </w:tc>
        <w:tc>
          <w:tcPr>
            <w:tcW w:w="6242" w:type="dxa"/>
            <w:shd w:val="clear" w:color="auto" w:fill="auto"/>
            <w:hideMark/>
          </w:tcPr>
          <w:p w14:paraId="74445F72" w14:textId="77777777" w:rsidR="003653DB" w:rsidRPr="00695F20" w:rsidRDefault="003653DB" w:rsidP="00FD1349">
            <w:pPr>
              <w:pStyle w:val="Tablehead"/>
            </w:pPr>
            <w:r w:rsidRPr="00695F20">
              <w:t>Description</w:t>
            </w:r>
          </w:p>
        </w:tc>
      </w:tr>
      <w:tr w:rsidR="003653DB" w:rsidRPr="00695F20" w14:paraId="74445F76" w14:textId="77777777" w:rsidTr="00D00357">
        <w:trPr>
          <w:trHeight w:val="238"/>
          <w:jc w:val="center"/>
        </w:trPr>
        <w:tc>
          <w:tcPr>
            <w:tcW w:w="3397" w:type="dxa"/>
            <w:shd w:val="clear" w:color="auto" w:fill="auto"/>
            <w:hideMark/>
          </w:tcPr>
          <w:p w14:paraId="74445F74" w14:textId="77777777" w:rsidR="003653DB" w:rsidRPr="00695F20" w:rsidRDefault="003653DB" w:rsidP="00FD1349">
            <w:pPr>
              <w:pStyle w:val="Tabletext"/>
            </w:pPr>
            <w:r w:rsidRPr="00695F20">
              <w:t>Authentication</w:t>
            </w:r>
          </w:p>
        </w:tc>
        <w:tc>
          <w:tcPr>
            <w:tcW w:w="6242" w:type="dxa"/>
            <w:shd w:val="clear" w:color="auto" w:fill="auto"/>
            <w:hideMark/>
          </w:tcPr>
          <w:p w14:paraId="74445F75" w14:textId="50795264" w:rsidR="003653DB" w:rsidRPr="00695F20" w:rsidRDefault="003653DB" w:rsidP="00FD1349">
            <w:pPr>
              <w:pStyle w:val="Tabletext"/>
            </w:pPr>
            <w:r w:rsidRPr="00695F20">
              <w:t xml:space="preserve">The process of verifying the identity of an entity such as a </w:t>
            </w:r>
            <w:r w:rsidR="006C3BF2" w:rsidRPr="00695F20">
              <w:t>c</w:t>
            </w:r>
            <w:r w:rsidRPr="00695F20">
              <w:t xml:space="preserve">lient, </w:t>
            </w:r>
            <w:r w:rsidR="006C3BF2" w:rsidRPr="00695F20">
              <w:t>s</w:t>
            </w:r>
            <w:r w:rsidRPr="00695F20">
              <w:t>erver or user</w:t>
            </w:r>
          </w:p>
        </w:tc>
      </w:tr>
      <w:tr w:rsidR="003653DB" w:rsidRPr="00695F20" w14:paraId="74445F79" w14:textId="77777777" w:rsidTr="00D00357">
        <w:trPr>
          <w:trHeight w:val="238"/>
          <w:jc w:val="center"/>
        </w:trPr>
        <w:tc>
          <w:tcPr>
            <w:tcW w:w="3397" w:type="dxa"/>
            <w:shd w:val="clear" w:color="auto" w:fill="auto"/>
            <w:hideMark/>
          </w:tcPr>
          <w:p w14:paraId="74445F77" w14:textId="77777777" w:rsidR="003653DB" w:rsidRPr="00695F20" w:rsidRDefault="003653DB" w:rsidP="00FD1349">
            <w:pPr>
              <w:pStyle w:val="Tabletext"/>
            </w:pPr>
            <w:r w:rsidRPr="00695F20">
              <w:t>Authorization</w:t>
            </w:r>
          </w:p>
        </w:tc>
        <w:tc>
          <w:tcPr>
            <w:tcW w:w="6242" w:type="dxa"/>
            <w:shd w:val="clear" w:color="auto" w:fill="auto"/>
            <w:hideMark/>
          </w:tcPr>
          <w:p w14:paraId="74445F78" w14:textId="77777777" w:rsidR="003653DB" w:rsidRPr="00695F20" w:rsidRDefault="003653DB" w:rsidP="00FD1349">
            <w:pPr>
              <w:pStyle w:val="Tabletext"/>
            </w:pPr>
            <w:r w:rsidRPr="00695F20">
              <w:t>Right or permission granted to an entity to access a system resource</w:t>
            </w:r>
          </w:p>
        </w:tc>
      </w:tr>
      <w:tr w:rsidR="003653DB" w:rsidRPr="00695F20" w14:paraId="74445F7C" w14:textId="77777777" w:rsidTr="00D00357">
        <w:trPr>
          <w:trHeight w:val="238"/>
          <w:jc w:val="center"/>
        </w:trPr>
        <w:tc>
          <w:tcPr>
            <w:tcW w:w="3397" w:type="dxa"/>
            <w:shd w:val="clear" w:color="auto" w:fill="auto"/>
            <w:hideMark/>
          </w:tcPr>
          <w:p w14:paraId="74445F7A" w14:textId="77777777" w:rsidR="003653DB" w:rsidRPr="00695F20" w:rsidRDefault="003653DB" w:rsidP="00FD1349">
            <w:pPr>
              <w:pStyle w:val="Tabletext"/>
            </w:pPr>
            <w:r w:rsidRPr="00695F20">
              <w:t>Confidentiality</w:t>
            </w:r>
          </w:p>
        </w:tc>
        <w:tc>
          <w:tcPr>
            <w:tcW w:w="6242" w:type="dxa"/>
            <w:shd w:val="clear" w:color="auto" w:fill="auto"/>
            <w:hideMark/>
          </w:tcPr>
          <w:p w14:paraId="74445F7B" w14:textId="77777777" w:rsidR="003653DB" w:rsidRPr="00695F20" w:rsidRDefault="003653DB" w:rsidP="00FD1349">
            <w:pPr>
              <w:pStyle w:val="Tabletext"/>
            </w:pPr>
            <w:r w:rsidRPr="00695F20">
              <w:t>Protection from data being read by unintended parties</w:t>
            </w:r>
          </w:p>
        </w:tc>
      </w:tr>
      <w:tr w:rsidR="003653DB" w:rsidRPr="00695F20" w14:paraId="74445F7F" w14:textId="77777777" w:rsidTr="00D00357">
        <w:trPr>
          <w:trHeight w:val="238"/>
          <w:jc w:val="center"/>
        </w:trPr>
        <w:tc>
          <w:tcPr>
            <w:tcW w:w="3397" w:type="dxa"/>
            <w:shd w:val="clear" w:color="auto" w:fill="auto"/>
            <w:hideMark/>
          </w:tcPr>
          <w:p w14:paraId="74445F7D" w14:textId="77777777" w:rsidR="003653DB" w:rsidRPr="00695F20" w:rsidRDefault="003653DB" w:rsidP="00FD1349">
            <w:pPr>
              <w:pStyle w:val="Tabletext"/>
            </w:pPr>
            <w:r w:rsidRPr="00695F20">
              <w:t>Integrity</w:t>
            </w:r>
          </w:p>
        </w:tc>
        <w:tc>
          <w:tcPr>
            <w:tcW w:w="6242" w:type="dxa"/>
            <w:shd w:val="clear" w:color="auto" w:fill="auto"/>
            <w:hideMark/>
          </w:tcPr>
          <w:p w14:paraId="74445F7E" w14:textId="77777777" w:rsidR="003653DB" w:rsidRPr="00695F20" w:rsidRDefault="003653DB" w:rsidP="00FD1349">
            <w:pPr>
              <w:pStyle w:val="Tabletext"/>
            </w:pPr>
            <w:r w:rsidRPr="00695F20">
              <w:t>Assurance that information was not modified during transmission</w:t>
            </w:r>
          </w:p>
        </w:tc>
      </w:tr>
      <w:tr w:rsidR="003653DB" w:rsidRPr="00695F20" w14:paraId="74445F82" w14:textId="77777777" w:rsidTr="00D00357">
        <w:trPr>
          <w:trHeight w:val="238"/>
          <w:jc w:val="center"/>
        </w:trPr>
        <w:tc>
          <w:tcPr>
            <w:tcW w:w="3397" w:type="dxa"/>
            <w:shd w:val="clear" w:color="auto" w:fill="auto"/>
            <w:hideMark/>
          </w:tcPr>
          <w:p w14:paraId="74445F80" w14:textId="77777777" w:rsidR="003653DB" w:rsidRPr="00695F20" w:rsidRDefault="003653DB" w:rsidP="00FD1349">
            <w:pPr>
              <w:pStyle w:val="Tabletext"/>
            </w:pPr>
            <w:r w:rsidRPr="00695F20">
              <w:t>Auditing</w:t>
            </w:r>
          </w:p>
        </w:tc>
        <w:tc>
          <w:tcPr>
            <w:tcW w:w="6242" w:type="dxa"/>
            <w:shd w:val="clear" w:color="auto" w:fill="auto"/>
            <w:hideMark/>
          </w:tcPr>
          <w:p w14:paraId="74445F81" w14:textId="77777777" w:rsidR="003653DB" w:rsidRPr="00695F20" w:rsidRDefault="003653DB" w:rsidP="00FD1349">
            <w:pPr>
              <w:pStyle w:val="Tabletext"/>
            </w:pPr>
            <w:r w:rsidRPr="00695F20">
              <w:t>Includes tracking of all activities and actions including security related activities</w:t>
            </w:r>
          </w:p>
        </w:tc>
      </w:tr>
      <w:tr w:rsidR="003653DB" w:rsidRPr="00695F20" w14:paraId="74445F85" w14:textId="77777777" w:rsidTr="00D00357">
        <w:trPr>
          <w:trHeight w:val="346"/>
          <w:jc w:val="center"/>
        </w:trPr>
        <w:tc>
          <w:tcPr>
            <w:tcW w:w="3397" w:type="dxa"/>
            <w:shd w:val="clear" w:color="auto" w:fill="auto"/>
            <w:hideMark/>
          </w:tcPr>
          <w:p w14:paraId="74445F83" w14:textId="77777777" w:rsidR="003653DB" w:rsidRPr="00695F20" w:rsidRDefault="003653DB" w:rsidP="00FD1349">
            <w:pPr>
              <w:pStyle w:val="Tabletext"/>
            </w:pPr>
            <w:r w:rsidRPr="00695F20">
              <w:t>Availability</w:t>
            </w:r>
          </w:p>
        </w:tc>
        <w:tc>
          <w:tcPr>
            <w:tcW w:w="6242" w:type="dxa"/>
            <w:shd w:val="clear" w:color="auto" w:fill="auto"/>
            <w:hideMark/>
          </w:tcPr>
          <w:p w14:paraId="74445F84" w14:textId="77777777" w:rsidR="003653DB" w:rsidRPr="00695F20" w:rsidRDefault="003653DB" w:rsidP="00FD1349">
            <w:pPr>
              <w:pStyle w:val="Tabletext"/>
            </w:pPr>
            <w:r w:rsidRPr="00695F20">
              <w:t>Assure that no system services have been compromised to become unavailable or severely degraded</w:t>
            </w:r>
          </w:p>
        </w:tc>
      </w:tr>
    </w:tbl>
    <w:p w14:paraId="74445F87" w14:textId="595AAB7B" w:rsidR="003653DB" w:rsidRPr="00695F20" w:rsidRDefault="003653DB" w:rsidP="00FD1349">
      <w:pPr>
        <w:pStyle w:val="Headingb"/>
      </w:pPr>
      <w:r w:rsidRPr="00695F20">
        <w:t xml:space="preserve">Security </w:t>
      </w:r>
      <w:r w:rsidR="006C3BF2" w:rsidRPr="00695F20">
        <w:t>a</w:t>
      </w:r>
      <w:r w:rsidRPr="00695F20">
        <w:t xml:space="preserve">rchitecture </w:t>
      </w:r>
    </w:p>
    <w:p w14:paraId="74445F88" w14:textId="7E3B9C0B" w:rsidR="003653DB" w:rsidRPr="00695F20" w:rsidRDefault="003653DB" w:rsidP="003653DB">
      <w:pPr>
        <w:rPr>
          <w:bCs/>
        </w:rPr>
      </w:pPr>
      <w:r w:rsidRPr="00695F20">
        <w:rPr>
          <w:bCs/>
        </w:rPr>
        <w:t xml:space="preserve">OPC UA security architecture is shown in Figure 11.1.5-2. </w:t>
      </w:r>
    </w:p>
    <w:p w14:paraId="74445F89" w14:textId="2A3A850F" w:rsidR="003653DB" w:rsidRPr="00695F20" w:rsidRDefault="003653DB" w:rsidP="003653DB">
      <w:pPr>
        <w:rPr>
          <w:bCs/>
        </w:rPr>
      </w:pPr>
      <w:r w:rsidRPr="00695F20">
        <w:rPr>
          <w:bCs/>
        </w:rPr>
        <w:t xml:space="preserve">The </w:t>
      </w:r>
      <w:r w:rsidR="006C3BF2" w:rsidRPr="00695F20">
        <w:rPr>
          <w:bCs/>
        </w:rPr>
        <w:t>s</w:t>
      </w:r>
      <w:r w:rsidRPr="00695F20">
        <w:rPr>
          <w:bCs/>
        </w:rPr>
        <w:t xml:space="preserve">ession is implemented by </w:t>
      </w:r>
      <w:r w:rsidR="006C3BF2" w:rsidRPr="00695F20">
        <w:rPr>
          <w:bCs/>
        </w:rPr>
        <w:t xml:space="preserve">a </w:t>
      </w:r>
      <w:r w:rsidRPr="00695F20">
        <w:rPr>
          <w:bCs/>
        </w:rPr>
        <w:t xml:space="preserve">UA </w:t>
      </w:r>
      <w:r w:rsidR="006C3BF2" w:rsidRPr="00695F20">
        <w:rPr>
          <w:bCs/>
        </w:rPr>
        <w:t>a</w:t>
      </w:r>
      <w:r w:rsidRPr="00695F20">
        <w:rPr>
          <w:bCs/>
        </w:rPr>
        <w:t>pplication (</w:t>
      </w:r>
      <w:r w:rsidR="006C3BF2" w:rsidRPr="00695F20">
        <w:rPr>
          <w:bCs/>
        </w:rPr>
        <w:t>a</w:t>
      </w:r>
      <w:r w:rsidRPr="00695F20">
        <w:rPr>
          <w:bCs/>
        </w:rPr>
        <w:t xml:space="preserve">pplication </w:t>
      </w:r>
      <w:r w:rsidR="006C3BF2" w:rsidRPr="00695F20">
        <w:rPr>
          <w:bCs/>
        </w:rPr>
        <w:t>l</w:t>
      </w:r>
      <w:r w:rsidRPr="00695F20">
        <w:rPr>
          <w:bCs/>
        </w:rPr>
        <w:t xml:space="preserve">ayer), and </w:t>
      </w:r>
      <w:r w:rsidR="006C3BF2" w:rsidRPr="00695F20">
        <w:rPr>
          <w:bCs/>
        </w:rPr>
        <w:t xml:space="preserve">is </w:t>
      </w:r>
      <w:r w:rsidRPr="00695F20">
        <w:rPr>
          <w:bCs/>
        </w:rPr>
        <w:t xml:space="preserve">responsible for high-level logical connection between </w:t>
      </w:r>
      <w:r w:rsidR="006C3BF2" w:rsidRPr="00695F20">
        <w:rPr>
          <w:bCs/>
        </w:rPr>
        <w:t>the c</w:t>
      </w:r>
      <w:r w:rsidRPr="00695F20">
        <w:rPr>
          <w:bCs/>
        </w:rPr>
        <w:t xml:space="preserve">lient and </w:t>
      </w:r>
      <w:r w:rsidR="006C3BF2" w:rsidRPr="00695F20">
        <w:rPr>
          <w:bCs/>
        </w:rPr>
        <w:t>s</w:t>
      </w:r>
      <w:r w:rsidRPr="00695F20">
        <w:rPr>
          <w:bCs/>
        </w:rPr>
        <w:t>erver. The session all</w:t>
      </w:r>
      <w:r w:rsidR="00D00357" w:rsidRPr="00695F20">
        <w:rPr>
          <w:bCs/>
        </w:rPr>
        <w:t xml:space="preserve">ows user-access to </w:t>
      </w:r>
      <w:r w:rsidR="006C3BF2" w:rsidRPr="00695F20">
        <w:rPr>
          <w:bCs/>
        </w:rPr>
        <w:t>s</w:t>
      </w:r>
      <w:r w:rsidR="00D00357" w:rsidRPr="00695F20">
        <w:rPr>
          <w:bCs/>
        </w:rPr>
        <w:t>erver (</w:t>
      </w:r>
      <w:r w:rsidR="006C3BF2" w:rsidRPr="00695F20">
        <w:rPr>
          <w:bCs/>
        </w:rPr>
        <w:t>u</w:t>
      </w:r>
      <w:r w:rsidR="00D00357" w:rsidRPr="00695F20">
        <w:rPr>
          <w:bCs/>
        </w:rPr>
        <w:t>ser </w:t>
      </w:r>
      <w:r w:rsidR="006C3BF2" w:rsidRPr="00695F20">
        <w:rPr>
          <w:bCs/>
        </w:rPr>
        <w:t>a</w:t>
      </w:r>
      <w:r w:rsidRPr="00695F20">
        <w:rPr>
          <w:bCs/>
        </w:rPr>
        <w:t xml:space="preserve">uthentication </w:t>
      </w:r>
      <w:r w:rsidR="006C3BF2" w:rsidRPr="00695F20">
        <w:rPr>
          <w:bCs/>
        </w:rPr>
        <w:t>and</w:t>
      </w:r>
      <w:r w:rsidRPr="00695F20">
        <w:rPr>
          <w:bCs/>
        </w:rPr>
        <w:t xml:space="preserve"> </w:t>
      </w:r>
      <w:r w:rsidR="006C3BF2" w:rsidRPr="00695F20">
        <w:rPr>
          <w:bCs/>
        </w:rPr>
        <w:t>a</w:t>
      </w:r>
      <w:r w:rsidRPr="00695F20">
        <w:rPr>
          <w:bCs/>
        </w:rPr>
        <w:t xml:space="preserve">uthorization) and can only be created if a </w:t>
      </w:r>
      <w:r w:rsidR="006C3BF2" w:rsidRPr="00695F20">
        <w:rPr>
          <w:bCs/>
        </w:rPr>
        <w:t>s</w:t>
      </w:r>
      <w:r w:rsidRPr="00695F20">
        <w:rPr>
          <w:bCs/>
        </w:rPr>
        <w:t xml:space="preserve">ecure </w:t>
      </w:r>
      <w:r w:rsidR="006C3BF2" w:rsidRPr="00695F20">
        <w:rPr>
          <w:bCs/>
        </w:rPr>
        <w:t>c</w:t>
      </w:r>
      <w:r w:rsidRPr="00695F20">
        <w:rPr>
          <w:bCs/>
        </w:rPr>
        <w:t>hannel is already established.</w:t>
      </w:r>
    </w:p>
    <w:p w14:paraId="74445F8A" w14:textId="1D69BD50" w:rsidR="003653DB" w:rsidRPr="00695F20" w:rsidRDefault="003653DB" w:rsidP="003653DB">
      <w:pPr>
        <w:rPr>
          <w:bCs/>
        </w:rPr>
      </w:pPr>
      <w:r w:rsidRPr="00695F20">
        <w:rPr>
          <w:bCs/>
        </w:rPr>
        <w:t xml:space="preserve">The </w:t>
      </w:r>
      <w:r w:rsidR="00BF7FB0" w:rsidRPr="00695F20">
        <w:rPr>
          <w:bCs/>
        </w:rPr>
        <w:t>s</w:t>
      </w:r>
      <w:r w:rsidRPr="00695F20">
        <w:rPr>
          <w:bCs/>
        </w:rPr>
        <w:t xml:space="preserve">ecure </w:t>
      </w:r>
      <w:r w:rsidR="00BF7FB0" w:rsidRPr="00695F20">
        <w:rPr>
          <w:bCs/>
        </w:rPr>
        <w:t>c</w:t>
      </w:r>
      <w:r w:rsidRPr="00695F20">
        <w:rPr>
          <w:bCs/>
        </w:rPr>
        <w:t xml:space="preserve">hannel is implemented by </w:t>
      </w:r>
      <w:r w:rsidR="00BF7FB0" w:rsidRPr="00695F20">
        <w:rPr>
          <w:bCs/>
        </w:rPr>
        <w:t>a c</w:t>
      </w:r>
      <w:r w:rsidRPr="00695F20">
        <w:rPr>
          <w:bCs/>
        </w:rPr>
        <w:t xml:space="preserve">ommunication </w:t>
      </w:r>
      <w:r w:rsidR="00BF7FB0" w:rsidRPr="00695F20">
        <w:rPr>
          <w:bCs/>
        </w:rPr>
        <w:t>s</w:t>
      </w:r>
      <w:r w:rsidRPr="00695F20">
        <w:rPr>
          <w:bCs/>
        </w:rPr>
        <w:t>tack (</w:t>
      </w:r>
      <w:r w:rsidR="00BF7FB0" w:rsidRPr="00695F20">
        <w:rPr>
          <w:bCs/>
        </w:rPr>
        <w:t>c</w:t>
      </w:r>
      <w:r w:rsidRPr="00695F20">
        <w:rPr>
          <w:bCs/>
        </w:rPr>
        <w:t xml:space="preserve">ommunication </w:t>
      </w:r>
      <w:r w:rsidR="00BF7FB0" w:rsidRPr="00695F20">
        <w:rPr>
          <w:bCs/>
        </w:rPr>
        <w:t>l</w:t>
      </w:r>
      <w:r w:rsidRPr="00695F20">
        <w:rPr>
          <w:bCs/>
        </w:rPr>
        <w:t>ayer) and</w:t>
      </w:r>
      <w:r w:rsidR="00195524" w:rsidRPr="00695F20">
        <w:rPr>
          <w:bCs/>
        </w:rPr>
        <w:t xml:space="preserve"> </w:t>
      </w:r>
      <w:r w:rsidR="00BF7FB0" w:rsidRPr="00695F20">
        <w:rPr>
          <w:bCs/>
        </w:rPr>
        <w:t xml:space="preserve">is </w:t>
      </w:r>
      <w:r w:rsidR="00195524" w:rsidRPr="00695F20">
        <w:rPr>
          <w:bCs/>
        </w:rPr>
        <w:t xml:space="preserve">responsible for </w:t>
      </w:r>
      <w:r w:rsidR="00BF7FB0" w:rsidRPr="00695F20">
        <w:rPr>
          <w:bCs/>
        </w:rPr>
        <w:t>the l</w:t>
      </w:r>
      <w:r w:rsidRPr="00695F20">
        <w:rPr>
          <w:bCs/>
        </w:rPr>
        <w:t xml:space="preserve">ow-level logical connection between </w:t>
      </w:r>
      <w:r w:rsidR="00BF7FB0" w:rsidRPr="00695F20">
        <w:rPr>
          <w:bCs/>
        </w:rPr>
        <w:t>the c</w:t>
      </w:r>
      <w:r w:rsidRPr="00695F20">
        <w:rPr>
          <w:bCs/>
        </w:rPr>
        <w:t xml:space="preserve">lient and </w:t>
      </w:r>
      <w:r w:rsidR="00BF7FB0" w:rsidRPr="00695F20">
        <w:rPr>
          <w:bCs/>
        </w:rPr>
        <w:t>s</w:t>
      </w:r>
      <w:r w:rsidRPr="00695F20">
        <w:rPr>
          <w:bCs/>
        </w:rPr>
        <w:t xml:space="preserve">erver. The </w:t>
      </w:r>
      <w:r w:rsidR="00BF7FB0" w:rsidRPr="00695F20">
        <w:rPr>
          <w:bCs/>
        </w:rPr>
        <w:t>s</w:t>
      </w:r>
      <w:r w:rsidRPr="00695F20">
        <w:rPr>
          <w:bCs/>
        </w:rPr>
        <w:t xml:space="preserve">ecure </w:t>
      </w:r>
      <w:r w:rsidR="00BF7FB0" w:rsidRPr="00695F20">
        <w:rPr>
          <w:bCs/>
        </w:rPr>
        <w:t>c</w:t>
      </w:r>
      <w:r w:rsidRPr="00695F20">
        <w:rPr>
          <w:bCs/>
        </w:rPr>
        <w:t>hannel secures outgoing messages and verifies incoming messages.</w:t>
      </w:r>
    </w:p>
    <w:p w14:paraId="5C25CA1D" w14:textId="75BEBF96" w:rsidR="00D35959" w:rsidRPr="00695F20" w:rsidRDefault="00D35959" w:rsidP="00FD1349">
      <w:pPr>
        <w:pStyle w:val="Figure"/>
        <w:rPr>
          <w:rFonts w:eastAsia="Arial Unicode MS"/>
        </w:rPr>
      </w:pPr>
      <w:r w:rsidRPr="00695F20">
        <w:rPr>
          <w:rFonts w:eastAsia="Arial Unicode MS"/>
          <w:noProof/>
          <w:lang w:eastAsia="en-GB"/>
        </w:rPr>
        <w:drawing>
          <wp:inline distT="0" distB="0" distL="0" distR="0" wp14:anchorId="31C8C126" wp14:editId="7B3F2F07">
            <wp:extent cx="3834392" cy="2154940"/>
            <wp:effectExtent l="0" t="0" r="0" b="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oneM2M-DE(18)_F11.1.5-2.pn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3834392" cy="2154940"/>
                    </a:xfrm>
                    <a:prstGeom prst="rect">
                      <a:avLst/>
                    </a:prstGeom>
                  </pic:spPr>
                </pic:pic>
              </a:graphicData>
            </a:graphic>
          </wp:inline>
        </w:drawing>
      </w:r>
    </w:p>
    <w:p w14:paraId="74445F8C" w14:textId="08C585A5" w:rsidR="003653DB" w:rsidRPr="00695F20" w:rsidRDefault="00FD1349" w:rsidP="00FD1349">
      <w:pPr>
        <w:pStyle w:val="FigureNoTitle0"/>
        <w:rPr>
          <w:rFonts w:eastAsia="Arial Unicode MS"/>
        </w:rPr>
      </w:pPr>
      <w:r w:rsidRPr="00695F20">
        <w:rPr>
          <w:rFonts w:eastAsia="Arial Unicode MS"/>
        </w:rPr>
        <w:t xml:space="preserve">Figure 11.1.5-2 – </w:t>
      </w:r>
      <w:r w:rsidR="003653DB" w:rsidRPr="00695F20">
        <w:rPr>
          <w:rFonts w:eastAsia="Arial Unicode MS"/>
        </w:rPr>
        <w:t>OPC-UA security architecture</w:t>
      </w:r>
    </w:p>
    <w:p w14:paraId="74445F8D" w14:textId="2EA8CDBD" w:rsidR="003653DB" w:rsidRPr="00695F20" w:rsidRDefault="003653DB" w:rsidP="00FD1349">
      <w:pPr>
        <w:pStyle w:val="Normalaftertitle0"/>
      </w:pPr>
      <w:r w:rsidRPr="00695F20">
        <w:t>OPC UA also defines profiles (security policy) to provide security flexibility and extendibility. An example of OPC-UA security profile is shown in Figure 11.1.5-3.</w:t>
      </w:r>
    </w:p>
    <w:p w14:paraId="7EE91046" w14:textId="140C1CFB" w:rsidR="00D35959" w:rsidRPr="00695F20" w:rsidRDefault="00D35959" w:rsidP="00FD1349">
      <w:pPr>
        <w:pStyle w:val="FigureNoTitle0"/>
        <w:rPr>
          <w:rFonts w:eastAsia="Arial Unicode MS"/>
        </w:rPr>
      </w:pPr>
      <w:r w:rsidRPr="00695F20">
        <w:rPr>
          <w:rFonts w:eastAsia="Arial Unicode MS"/>
          <w:noProof/>
          <w:lang w:eastAsia="en-GB"/>
        </w:rPr>
        <w:lastRenderedPageBreak/>
        <w:drawing>
          <wp:inline distT="0" distB="0" distL="0" distR="0" wp14:anchorId="2FC09490" wp14:editId="6DB6A395">
            <wp:extent cx="2926086" cy="1932436"/>
            <wp:effectExtent l="0" t="0" r="7620" b="0"/>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oneM2M-DE(18)_F11.1.5-3.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2926086" cy="1932436"/>
                    </a:xfrm>
                    <a:prstGeom prst="rect">
                      <a:avLst/>
                    </a:prstGeom>
                  </pic:spPr>
                </pic:pic>
              </a:graphicData>
            </a:graphic>
          </wp:inline>
        </w:drawing>
      </w:r>
    </w:p>
    <w:p w14:paraId="74445F8E" w14:textId="0D173277" w:rsidR="003653DB" w:rsidRPr="00695F20" w:rsidRDefault="00FD1349" w:rsidP="00FD1349">
      <w:pPr>
        <w:pStyle w:val="FigureNoTitle0"/>
        <w:rPr>
          <w:rFonts w:eastAsia="Arial Unicode MS"/>
        </w:rPr>
      </w:pPr>
      <w:r w:rsidRPr="00695F20">
        <w:rPr>
          <w:rFonts w:eastAsia="Arial Unicode MS"/>
        </w:rPr>
        <w:t xml:space="preserve">Figure 11.1.5-3 – </w:t>
      </w:r>
      <w:r w:rsidR="003653DB" w:rsidRPr="00695F20">
        <w:rPr>
          <w:rFonts w:eastAsia="Arial Unicode MS"/>
        </w:rPr>
        <w:t>An example of OPC-UA security profile</w:t>
      </w:r>
    </w:p>
    <w:p w14:paraId="74445F8F" w14:textId="7C905AF5" w:rsidR="003653DB" w:rsidRPr="00695F20" w:rsidRDefault="006A62C6" w:rsidP="006A62C6">
      <w:pPr>
        <w:pStyle w:val="Heading3"/>
      </w:pPr>
      <w:bookmarkStart w:id="448" w:name="_Toc517167914"/>
      <w:r w:rsidRPr="00695F20">
        <w:t>11.1.6</w:t>
      </w:r>
      <w:r w:rsidRPr="00695F20">
        <w:tab/>
      </w:r>
      <w:r w:rsidR="003653DB" w:rsidRPr="00695F20">
        <w:t xml:space="preserve">Technical </w:t>
      </w:r>
      <w:r w:rsidR="002C0177" w:rsidRPr="00695F20">
        <w:t>c</w:t>
      </w:r>
      <w:r w:rsidR="003653DB" w:rsidRPr="00695F20">
        <w:t>omparison</w:t>
      </w:r>
      <w:bookmarkEnd w:id="448"/>
    </w:p>
    <w:p w14:paraId="74445F90" w14:textId="77777777" w:rsidR="003653DB" w:rsidRPr="00695F20" w:rsidRDefault="003653DB" w:rsidP="00FD1349">
      <w:pPr>
        <w:rPr>
          <w:i/>
          <w:iCs/>
        </w:rPr>
      </w:pPr>
      <w:r w:rsidRPr="00695F20">
        <w:rPr>
          <w:i/>
          <w:iCs/>
        </w:rPr>
        <w:t>This clause compares the services provided by OPC-UA and oneM2M, the resource representation of both sides and any other distinct differences.</w:t>
      </w:r>
    </w:p>
    <w:p w14:paraId="74445F91" w14:textId="48FE7259" w:rsidR="003653DB" w:rsidRPr="00695F20" w:rsidRDefault="003653DB" w:rsidP="00FD1349">
      <w:pPr>
        <w:pStyle w:val="Headingb"/>
      </w:pPr>
      <w:r w:rsidRPr="00695F20">
        <w:t xml:space="preserve">Communication </w:t>
      </w:r>
      <w:r w:rsidR="008C6348" w:rsidRPr="00695F20">
        <w:t>m</w:t>
      </w:r>
      <w:r w:rsidRPr="00695F20">
        <w:t>odel</w:t>
      </w:r>
    </w:p>
    <w:p w14:paraId="74445F92" w14:textId="345A2AF2" w:rsidR="003653DB" w:rsidRPr="00695F20" w:rsidRDefault="003653DB" w:rsidP="003653DB">
      <w:pPr>
        <w:keepNext/>
        <w:rPr>
          <w:bCs/>
          <w:i/>
        </w:rPr>
      </w:pPr>
      <w:r w:rsidRPr="00695F20">
        <w:rPr>
          <w:bCs/>
        </w:rPr>
        <w:t>Table 11.1.6-1 demonstrates the comparison between oneM2M and OPC UA with respect to communication model</w:t>
      </w:r>
      <w:r w:rsidRPr="00695F20">
        <w:rPr>
          <w:bCs/>
          <w:i/>
        </w:rPr>
        <w:t>.</w:t>
      </w:r>
    </w:p>
    <w:p w14:paraId="74445F93" w14:textId="525EA9EF" w:rsidR="003653DB" w:rsidRPr="00695F20" w:rsidRDefault="00FD1349" w:rsidP="00FD1349">
      <w:pPr>
        <w:pStyle w:val="TableNoTitle0"/>
        <w:rPr>
          <w:rFonts w:eastAsia="Arial Unicode MS"/>
        </w:rPr>
      </w:pPr>
      <w:r w:rsidRPr="00695F20">
        <w:rPr>
          <w:rFonts w:eastAsia="Arial Unicode MS"/>
        </w:rPr>
        <w:t xml:space="preserve">Table 11.1.6-1 – </w:t>
      </w:r>
      <w:r w:rsidR="003653DB" w:rsidRPr="00695F20">
        <w:rPr>
          <w:rFonts w:eastAsia="Arial Unicode MS"/>
        </w:rPr>
        <w:t>Comparison of communication model of oneM2M and OPC UA system</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3119"/>
        <w:gridCol w:w="4257"/>
      </w:tblGrid>
      <w:tr w:rsidR="003653DB" w:rsidRPr="00695F20" w14:paraId="74445F97" w14:textId="77777777" w:rsidTr="00D00357">
        <w:trPr>
          <w:trHeight w:val="478"/>
          <w:jc w:val="center"/>
        </w:trPr>
        <w:tc>
          <w:tcPr>
            <w:tcW w:w="2263" w:type="dxa"/>
            <w:shd w:val="clear" w:color="auto" w:fill="auto"/>
          </w:tcPr>
          <w:p w14:paraId="74445F94" w14:textId="77777777" w:rsidR="003653DB" w:rsidRPr="00695F20" w:rsidRDefault="003653DB" w:rsidP="00FD1349">
            <w:pPr>
              <w:pStyle w:val="Tablehead"/>
              <w:rPr>
                <w:rFonts w:eastAsia="Malgun Gothic"/>
                <w:lang w:eastAsia="ko-KR"/>
              </w:rPr>
            </w:pPr>
          </w:p>
        </w:tc>
        <w:tc>
          <w:tcPr>
            <w:tcW w:w="3119" w:type="dxa"/>
            <w:shd w:val="clear" w:color="auto" w:fill="auto"/>
          </w:tcPr>
          <w:p w14:paraId="74445F95" w14:textId="77777777" w:rsidR="003653DB" w:rsidRPr="00695F20" w:rsidRDefault="003653DB" w:rsidP="00FD1349">
            <w:pPr>
              <w:pStyle w:val="Tablehead"/>
              <w:rPr>
                <w:rFonts w:eastAsia="Malgun Gothic"/>
                <w:lang w:eastAsia="ko-KR"/>
              </w:rPr>
            </w:pPr>
            <w:r w:rsidRPr="00695F20">
              <w:rPr>
                <w:rFonts w:eastAsia="Malgun Gothic"/>
                <w:lang w:eastAsia="ko-KR"/>
              </w:rPr>
              <w:t>oneM2M</w:t>
            </w:r>
          </w:p>
        </w:tc>
        <w:tc>
          <w:tcPr>
            <w:tcW w:w="4257" w:type="dxa"/>
            <w:shd w:val="clear" w:color="auto" w:fill="auto"/>
          </w:tcPr>
          <w:p w14:paraId="74445F96" w14:textId="77777777" w:rsidR="003653DB" w:rsidRPr="00695F20" w:rsidRDefault="003653DB" w:rsidP="00FD1349">
            <w:pPr>
              <w:pStyle w:val="Tablehead"/>
            </w:pPr>
            <w:r w:rsidRPr="00695F20">
              <w:t>OPC UA</w:t>
            </w:r>
          </w:p>
        </w:tc>
      </w:tr>
      <w:tr w:rsidR="003653DB" w:rsidRPr="00695F20" w14:paraId="74445F9D" w14:textId="77777777" w:rsidTr="00D00357">
        <w:trPr>
          <w:trHeight w:val="1230"/>
          <w:jc w:val="center"/>
        </w:trPr>
        <w:tc>
          <w:tcPr>
            <w:tcW w:w="2263" w:type="dxa"/>
            <w:shd w:val="clear" w:color="auto" w:fill="auto"/>
          </w:tcPr>
          <w:p w14:paraId="74445F98" w14:textId="64759839" w:rsidR="003653DB" w:rsidRPr="00695F20" w:rsidRDefault="003653DB" w:rsidP="00FD1349">
            <w:pPr>
              <w:pStyle w:val="Tabletext"/>
              <w:rPr>
                <w:rFonts w:eastAsia="Malgun Gothic"/>
                <w:lang w:eastAsia="ko-KR"/>
              </w:rPr>
            </w:pPr>
            <w:r w:rsidRPr="00695F20">
              <w:rPr>
                <w:rFonts w:eastAsia="Malgun Gothic"/>
                <w:lang w:eastAsia="ko-KR"/>
              </w:rPr>
              <w:t xml:space="preserve">Registration </w:t>
            </w:r>
            <w:r w:rsidR="0037158D" w:rsidRPr="00695F20">
              <w:rPr>
                <w:rFonts w:eastAsia="Malgun Gothic"/>
                <w:lang w:eastAsia="ko-KR"/>
              </w:rPr>
              <w:t>n</w:t>
            </w:r>
            <w:r w:rsidRPr="00695F20">
              <w:rPr>
                <w:rFonts w:eastAsia="Malgun Gothic"/>
                <w:lang w:eastAsia="ko-KR"/>
              </w:rPr>
              <w:t>eed</w:t>
            </w:r>
          </w:p>
        </w:tc>
        <w:tc>
          <w:tcPr>
            <w:tcW w:w="3119" w:type="dxa"/>
            <w:shd w:val="clear" w:color="auto" w:fill="auto"/>
          </w:tcPr>
          <w:p w14:paraId="74445F99" w14:textId="77777777" w:rsidR="003653DB" w:rsidRPr="00695F20" w:rsidRDefault="003653DB" w:rsidP="00FD1349">
            <w:pPr>
              <w:pStyle w:val="Tabletext"/>
              <w:rPr>
                <w:rFonts w:eastAsia="Malgun Gothic"/>
                <w:lang w:eastAsia="ko-KR"/>
              </w:rPr>
            </w:pPr>
            <w:r w:rsidRPr="00695F20">
              <w:rPr>
                <w:rFonts w:eastAsia="Malgun Gothic"/>
                <w:lang w:eastAsia="ko-KR"/>
              </w:rPr>
              <w:t xml:space="preserve">Each entity in oneM2M must perform registration procedure which establishes a relationship between CSEs/AE allowing them to exchange information. </w:t>
            </w:r>
          </w:p>
          <w:p w14:paraId="74445F9A" w14:textId="77777777" w:rsidR="003653DB" w:rsidRPr="00695F20" w:rsidDel="00E101E1" w:rsidRDefault="003653DB" w:rsidP="00FD1349">
            <w:pPr>
              <w:pStyle w:val="Tabletext"/>
              <w:rPr>
                <w:rFonts w:eastAsia="Malgun Gothic"/>
                <w:lang w:eastAsia="ko-KR"/>
              </w:rPr>
            </w:pPr>
            <w:r w:rsidRPr="00695F20">
              <w:rPr>
                <w:rFonts w:eastAsia="Malgun Gothic"/>
                <w:lang w:eastAsia="ko-KR"/>
              </w:rPr>
              <w:t>Registree-Registrar relationship produces routing path when transferring messages.</w:t>
            </w:r>
          </w:p>
        </w:tc>
        <w:tc>
          <w:tcPr>
            <w:tcW w:w="4257" w:type="dxa"/>
            <w:shd w:val="clear" w:color="auto" w:fill="auto"/>
          </w:tcPr>
          <w:p w14:paraId="74445F9B" w14:textId="10CF800E" w:rsidR="003653DB" w:rsidRPr="00695F20" w:rsidRDefault="003653DB" w:rsidP="00FD1349">
            <w:pPr>
              <w:pStyle w:val="Tabletext"/>
            </w:pPr>
            <w:r w:rsidRPr="00695F20">
              <w:t xml:space="preserve">To establish a connection between an OPC UA </w:t>
            </w:r>
            <w:r w:rsidR="00490FFC" w:rsidRPr="00695F20">
              <w:t>s</w:t>
            </w:r>
            <w:r w:rsidRPr="00695F20">
              <w:t xml:space="preserve">erver and a </w:t>
            </w:r>
            <w:r w:rsidR="0037158D" w:rsidRPr="00695F20">
              <w:t>c</w:t>
            </w:r>
            <w:r w:rsidRPr="00695F20">
              <w:t xml:space="preserve">lient, each </w:t>
            </w:r>
            <w:r w:rsidR="0037158D" w:rsidRPr="00695F20">
              <w:t>s</w:t>
            </w:r>
            <w:r w:rsidRPr="00695F20">
              <w:t xml:space="preserve">erver needs to register with the </w:t>
            </w:r>
            <w:r w:rsidR="0037158D" w:rsidRPr="00695F20">
              <w:t>d</w:t>
            </w:r>
            <w:r w:rsidRPr="00695F20">
              <w:t xml:space="preserve">iscovery </w:t>
            </w:r>
            <w:r w:rsidR="0037158D" w:rsidRPr="00695F20">
              <w:t>s</w:t>
            </w:r>
            <w:r w:rsidRPr="00695F20">
              <w:t xml:space="preserve">erver, then a </w:t>
            </w:r>
            <w:r w:rsidR="0037158D" w:rsidRPr="00695F20">
              <w:t>c</w:t>
            </w:r>
            <w:r w:rsidRPr="00695F20">
              <w:t xml:space="preserve">lient could utilize </w:t>
            </w:r>
            <w:r w:rsidR="0037158D" w:rsidRPr="00695F20">
              <w:t>d</w:t>
            </w:r>
            <w:r w:rsidRPr="00695F20">
              <w:t xml:space="preserve">iscovery </w:t>
            </w:r>
            <w:r w:rsidR="0037158D" w:rsidRPr="00695F20">
              <w:t>s</w:t>
            </w:r>
            <w:r w:rsidRPr="00695F20">
              <w:t xml:space="preserve">ervice </w:t>
            </w:r>
            <w:r w:rsidR="0037158D" w:rsidRPr="00695F20">
              <w:t>s</w:t>
            </w:r>
            <w:r w:rsidRPr="00695F20">
              <w:t xml:space="preserve">et to discover OPC UA </w:t>
            </w:r>
            <w:r w:rsidR="0037158D" w:rsidRPr="00695F20">
              <w:t>s</w:t>
            </w:r>
            <w:r w:rsidRPr="00695F20">
              <w:t xml:space="preserve">erver through the </w:t>
            </w:r>
            <w:r w:rsidR="0037158D" w:rsidRPr="00695F20">
              <w:t>d</w:t>
            </w:r>
            <w:r w:rsidRPr="00695F20">
              <w:t xml:space="preserve">iscovery </w:t>
            </w:r>
            <w:r w:rsidR="0037158D" w:rsidRPr="00695F20">
              <w:t>s</w:t>
            </w:r>
            <w:r w:rsidRPr="00695F20">
              <w:t>erver (as below).</w:t>
            </w:r>
          </w:p>
          <w:p w14:paraId="74445F9C" w14:textId="77777777" w:rsidR="003653DB" w:rsidRPr="00695F20" w:rsidRDefault="003653DB" w:rsidP="00FD1349">
            <w:pPr>
              <w:pStyle w:val="Figure"/>
            </w:pPr>
            <w:r w:rsidRPr="00695F20">
              <w:rPr>
                <w:noProof/>
                <w:lang w:eastAsia="en-GB"/>
              </w:rPr>
              <w:drawing>
                <wp:inline distT="0" distB="0" distL="0" distR="0" wp14:anchorId="74446147" wp14:editId="74446148">
                  <wp:extent cx="2275205" cy="428625"/>
                  <wp:effectExtent l="0" t="0" r="0" b="0"/>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9"/>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275205" cy="428625"/>
                          </a:xfrm>
                          <a:prstGeom prst="rect">
                            <a:avLst/>
                          </a:prstGeom>
                          <a:noFill/>
                        </pic:spPr>
                      </pic:pic>
                    </a:graphicData>
                  </a:graphic>
                </wp:inline>
              </w:drawing>
            </w:r>
          </w:p>
        </w:tc>
      </w:tr>
      <w:tr w:rsidR="003653DB" w:rsidRPr="00695F20" w14:paraId="74445FA4" w14:textId="77777777" w:rsidTr="00D00357">
        <w:trPr>
          <w:trHeight w:val="1230"/>
          <w:jc w:val="center"/>
        </w:trPr>
        <w:tc>
          <w:tcPr>
            <w:tcW w:w="2263" w:type="dxa"/>
            <w:shd w:val="clear" w:color="auto" w:fill="auto"/>
          </w:tcPr>
          <w:p w14:paraId="74445F9E" w14:textId="037061C5" w:rsidR="003653DB" w:rsidRPr="00695F20" w:rsidRDefault="003653DB" w:rsidP="00FD1349">
            <w:pPr>
              <w:pStyle w:val="Tabletext"/>
              <w:rPr>
                <w:rFonts w:eastAsia="Malgun Gothic"/>
                <w:lang w:eastAsia="ko-KR"/>
              </w:rPr>
            </w:pPr>
            <w:r w:rsidRPr="00695F20">
              <w:rPr>
                <w:rFonts w:eastAsia="Malgun Gothic"/>
                <w:lang w:eastAsia="ko-KR"/>
              </w:rPr>
              <w:t xml:space="preserve">Communication </w:t>
            </w:r>
            <w:r w:rsidR="0037158D" w:rsidRPr="00695F20">
              <w:rPr>
                <w:rFonts w:eastAsia="Malgun Gothic"/>
                <w:lang w:eastAsia="ko-KR"/>
              </w:rPr>
              <w:t>f</w:t>
            </w:r>
            <w:r w:rsidRPr="00695F20">
              <w:rPr>
                <w:rFonts w:eastAsia="Malgun Gothic"/>
                <w:lang w:eastAsia="ko-KR"/>
              </w:rPr>
              <w:t>low</w:t>
            </w:r>
          </w:p>
        </w:tc>
        <w:tc>
          <w:tcPr>
            <w:tcW w:w="3119" w:type="dxa"/>
            <w:shd w:val="clear" w:color="auto" w:fill="auto"/>
          </w:tcPr>
          <w:p w14:paraId="74445F9F" w14:textId="3713EC66" w:rsidR="003653DB" w:rsidRPr="00695F20" w:rsidRDefault="003653DB" w:rsidP="00FD1349">
            <w:pPr>
              <w:pStyle w:val="Tabletext"/>
              <w:rPr>
                <w:rFonts w:eastAsia="Malgun Gothic"/>
                <w:lang w:eastAsia="ko-KR"/>
              </w:rPr>
            </w:pPr>
            <w:r w:rsidRPr="00695F20">
              <w:rPr>
                <w:rFonts w:eastAsia="Malgun Gothic"/>
                <w:lang w:eastAsia="ko-KR"/>
              </w:rPr>
              <w:t>Based on RESTful stateless request-response paradigm</w:t>
            </w:r>
            <w:r w:rsidR="00D00357" w:rsidRPr="00695F20">
              <w:rPr>
                <w:rFonts w:eastAsia="Malgun Gothic"/>
                <w:lang w:eastAsia="ko-KR"/>
              </w:rPr>
              <w:t>.</w:t>
            </w:r>
          </w:p>
          <w:p w14:paraId="74445FA0" w14:textId="4B9ED5B0" w:rsidR="003653DB" w:rsidRPr="00695F20" w:rsidRDefault="003653DB" w:rsidP="00FD1349">
            <w:pPr>
              <w:pStyle w:val="Tabletext"/>
            </w:pPr>
            <w:r w:rsidRPr="00695F20">
              <w:rPr>
                <w:rFonts w:eastAsia="Malgun Gothic"/>
                <w:lang w:eastAsia="ko-KR"/>
              </w:rPr>
              <w:t xml:space="preserve">Request message flow occurs from the </w:t>
            </w:r>
            <w:r w:rsidR="0037158D" w:rsidRPr="00695F20">
              <w:rPr>
                <w:rFonts w:eastAsia="Malgun Gothic"/>
                <w:lang w:eastAsia="ko-KR"/>
              </w:rPr>
              <w:t>o</w:t>
            </w:r>
            <w:r w:rsidRPr="00695F20">
              <w:rPr>
                <w:rFonts w:eastAsia="Malgun Gothic"/>
                <w:lang w:eastAsia="ko-KR"/>
              </w:rPr>
              <w:t xml:space="preserve">riginator CSE to the </w:t>
            </w:r>
            <w:r w:rsidR="0037158D" w:rsidRPr="00695F20">
              <w:rPr>
                <w:rFonts w:eastAsia="Malgun Gothic"/>
                <w:lang w:eastAsia="ko-KR"/>
              </w:rPr>
              <w:t>h</w:t>
            </w:r>
            <w:r w:rsidRPr="00695F20">
              <w:rPr>
                <w:rFonts w:eastAsia="Malgun Gothic"/>
                <w:lang w:eastAsia="ko-KR"/>
              </w:rPr>
              <w:t xml:space="preserve">osting CSE which generates </w:t>
            </w:r>
            <w:r w:rsidR="0037158D" w:rsidRPr="00695F20">
              <w:rPr>
                <w:rFonts w:eastAsia="Malgun Gothic"/>
                <w:lang w:eastAsia="ko-KR"/>
              </w:rPr>
              <w:t>h</w:t>
            </w:r>
            <w:r w:rsidRPr="00695F20">
              <w:rPr>
                <w:rFonts w:eastAsia="Malgun Gothic"/>
                <w:lang w:eastAsia="ko-KR"/>
              </w:rPr>
              <w:t>op-by-</w:t>
            </w:r>
            <w:r w:rsidR="0037158D" w:rsidRPr="00695F20">
              <w:rPr>
                <w:rFonts w:eastAsia="Malgun Gothic"/>
                <w:lang w:eastAsia="ko-KR"/>
              </w:rPr>
              <w:t>h</w:t>
            </w:r>
            <w:r w:rsidRPr="00695F20">
              <w:rPr>
                <w:rFonts w:eastAsia="Malgun Gothic"/>
                <w:lang w:eastAsia="ko-KR"/>
              </w:rPr>
              <w:t>op data delivery.</w:t>
            </w:r>
          </w:p>
        </w:tc>
        <w:tc>
          <w:tcPr>
            <w:tcW w:w="4257" w:type="dxa"/>
            <w:shd w:val="clear" w:color="auto" w:fill="auto"/>
          </w:tcPr>
          <w:p w14:paraId="74445FA1" w14:textId="550673C5" w:rsidR="003653DB" w:rsidRPr="00695F20" w:rsidRDefault="003653DB" w:rsidP="00FD1349">
            <w:pPr>
              <w:pStyle w:val="Tabletext"/>
            </w:pPr>
            <w:r w:rsidRPr="00695F20">
              <w:t>OPC UA</w:t>
            </w:r>
            <w:r w:rsidRPr="00695F20">
              <w:rPr>
                <w:rFonts w:eastAsia="Malgun Gothic"/>
                <w:lang w:eastAsia="ko-KR"/>
              </w:rPr>
              <w:t xml:space="preserve"> </w:t>
            </w:r>
            <w:r w:rsidR="0037158D" w:rsidRPr="00695F20">
              <w:rPr>
                <w:rFonts w:eastAsia="Malgun Gothic"/>
                <w:lang w:eastAsia="ko-KR"/>
              </w:rPr>
              <w:t>c</w:t>
            </w:r>
            <w:r w:rsidRPr="00695F20">
              <w:rPr>
                <w:rFonts w:eastAsia="Malgun Gothic"/>
                <w:lang w:eastAsia="ko-KR"/>
              </w:rPr>
              <w:t xml:space="preserve">lient and OPC UA </w:t>
            </w:r>
            <w:r w:rsidR="0037158D" w:rsidRPr="00695F20">
              <w:rPr>
                <w:rFonts w:eastAsia="Malgun Gothic"/>
                <w:lang w:eastAsia="ko-KR"/>
              </w:rPr>
              <w:t>s</w:t>
            </w:r>
            <w:r w:rsidRPr="00695F20">
              <w:rPr>
                <w:rFonts w:eastAsia="Malgun Gothic"/>
                <w:lang w:eastAsia="ko-KR"/>
              </w:rPr>
              <w:t xml:space="preserve">erver directly communicate </w:t>
            </w:r>
            <w:r w:rsidRPr="00695F20">
              <w:t>(peer</w:t>
            </w:r>
            <w:r w:rsidR="0037158D" w:rsidRPr="00695F20">
              <w:t>-</w:t>
            </w:r>
            <w:r w:rsidRPr="00695F20">
              <w:t>to</w:t>
            </w:r>
            <w:r w:rsidR="0037158D" w:rsidRPr="00695F20">
              <w:t>-</w:t>
            </w:r>
            <w:r w:rsidRPr="00695F20">
              <w:t xml:space="preserve">peer) </w:t>
            </w:r>
            <w:r w:rsidRPr="00695F20">
              <w:rPr>
                <w:rFonts w:eastAsia="Malgun Gothic"/>
                <w:lang w:eastAsia="ko-KR"/>
              </w:rPr>
              <w:t>without involvement of any other OPC UA entity.</w:t>
            </w:r>
          </w:p>
          <w:p w14:paraId="74445FA2" w14:textId="19A2C6A4" w:rsidR="003653DB" w:rsidRPr="00695F20" w:rsidRDefault="003653DB" w:rsidP="00FD1349">
            <w:pPr>
              <w:pStyle w:val="Tabletext"/>
            </w:pPr>
            <w:r w:rsidRPr="00695F20">
              <w:t xml:space="preserve">Request message occurs from OPC </w:t>
            </w:r>
            <w:r w:rsidR="008414E0" w:rsidRPr="00695F20">
              <w:t>c</w:t>
            </w:r>
            <w:r w:rsidRPr="00695F20">
              <w:t xml:space="preserve">lient and the paired OPC </w:t>
            </w:r>
            <w:r w:rsidR="008414E0" w:rsidRPr="00695F20">
              <w:t>s</w:t>
            </w:r>
            <w:r w:rsidRPr="00695F20">
              <w:t>erver then answers with Response messages.</w:t>
            </w:r>
          </w:p>
          <w:p w14:paraId="74445FA3" w14:textId="6589F98E" w:rsidR="003653DB" w:rsidRPr="00695F20" w:rsidRDefault="003653DB" w:rsidP="00FD1349">
            <w:pPr>
              <w:pStyle w:val="Tabletext"/>
            </w:pPr>
            <w:r w:rsidRPr="00695F20">
              <w:t xml:space="preserve">An industrial element could be a combined OPC UA </w:t>
            </w:r>
            <w:r w:rsidR="008414E0" w:rsidRPr="00695F20">
              <w:t>c</w:t>
            </w:r>
            <w:r w:rsidRPr="00695F20">
              <w:t xml:space="preserve">lient and </w:t>
            </w:r>
            <w:r w:rsidR="008414E0" w:rsidRPr="00695F20">
              <w:t>s</w:t>
            </w:r>
            <w:r w:rsidRPr="00695F20">
              <w:t>erver to realize data exchange between different industrial systems (</w:t>
            </w:r>
            <w:r w:rsidR="00016AC7" w:rsidRPr="00695F20">
              <w:t xml:space="preserve">e.g., </w:t>
            </w:r>
            <w:r w:rsidRPr="00695F20">
              <w:t xml:space="preserve">SCADA requests data as a </w:t>
            </w:r>
            <w:r w:rsidR="008414E0" w:rsidRPr="00695F20">
              <w:t>c</w:t>
            </w:r>
            <w:r w:rsidRPr="00695F20">
              <w:t xml:space="preserve">lient and a machine provides data as a </w:t>
            </w:r>
            <w:r w:rsidR="008414E0" w:rsidRPr="00695F20">
              <w:t>s</w:t>
            </w:r>
            <w:r w:rsidRPr="00695F20">
              <w:t xml:space="preserve">erver, then SCADA continues to provide data as a </w:t>
            </w:r>
            <w:r w:rsidR="008414E0" w:rsidRPr="00695F20">
              <w:t>s</w:t>
            </w:r>
            <w:r w:rsidRPr="00695F20">
              <w:t xml:space="preserve">erver to another </w:t>
            </w:r>
            <w:r w:rsidR="008414E0" w:rsidRPr="00695F20">
              <w:t>c</w:t>
            </w:r>
            <w:r w:rsidRPr="00695F20">
              <w:t xml:space="preserve">lient in MES). But OPC UA </w:t>
            </w:r>
            <w:r w:rsidR="008414E0" w:rsidRPr="00695F20">
              <w:t>c</w:t>
            </w:r>
            <w:r w:rsidRPr="00695F20">
              <w:t xml:space="preserve">lient and </w:t>
            </w:r>
            <w:r w:rsidR="008414E0" w:rsidRPr="00695F20">
              <w:t>s</w:t>
            </w:r>
            <w:r w:rsidRPr="00695F20">
              <w:t>erver will not forward any request and response.</w:t>
            </w:r>
          </w:p>
        </w:tc>
      </w:tr>
    </w:tbl>
    <w:p w14:paraId="74445FA5" w14:textId="77777777" w:rsidR="003653DB" w:rsidRPr="00695F20" w:rsidRDefault="003653DB" w:rsidP="003653DB">
      <w:pPr>
        <w:rPr>
          <w:bCs/>
        </w:rPr>
      </w:pPr>
    </w:p>
    <w:p w14:paraId="74445FA6" w14:textId="77777777" w:rsidR="003653DB" w:rsidRPr="00695F20" w:rsidRDefault="003653DB" w:rsidP="0064478C">
      <w:pPr>
        <w:pStyle w:val="Headingb"/>
      </w:pPr>
      <w:r w:rsidRPr="00695F20">
        <w:lastRenderedPageBreak/>
        <w:t>Resource Representation &amp; Access</w:t>
      </w:r>
    </w:p>
    <w:p w14:paraId="74445FA7" w14:textId="42B2C97D" w:rsidR="003653DB" w:rsidRPr="00695F20" w:rsidRDefault="003653DB" w:rsidP="00195524">
      <w:r w:rsidRPr="00695F20">
        <w:t>Table 11.1.6-2 demonstrates the comparison between oneM2M and OPC UA with respect to resource representation</w:t>
      </w:r>
      <w:r w:rsidR="00B70DE1" w:rsidRPr="00695F20">
        <w:t>.</w:t>
      </w:r>
    </w:p>
    <w:p w14:paraId="74445FA8" w14:textId="12E24D2E" w:rsidR="003653DB" w:rsidRPr="00695F20" w:rsidRDefault="003653DB" w:rsidP="0064478C">
      <w:pPr>
        <w:pStyle w:val="TableNoTitle0"/>
        <w:rPr>
          <w:rFonts w:eastAsia="Arial Unicode MS"/>
        </w:rPr>
      </w:pPr>
      <w:r w:rsidRPr="00695F20">
        <w:rPr>
          <w:rFonts w:eastAsia="Arial Unicode MS"/>
        </w:rPr>
        <w:t>Table 11.1.6-2</w:t>
      </w:r>
      <w:r w:rsidR="0064478C" w:rsidRPr="00695F20">
        <w:rPr>
          <w:rFonts w:eastAsia="Arial Unicode MS"/>
        </w:rPr>
        <w:t xml:space="preserve"> – </w:t>
      </w:r>
      <w:r w:rsidRPr="00695F20">
        <w:rPr>
          <w:rFonts w:eastAsia="Arial Unicode MS"/>
        </w:rPr>
        <w:t>Comparison of resource representation of oneM2M and OPC UA system</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3543"/>
        <w:gridCol w:w="3823"/>
      </w:tblGrid>
      <w:tr w:rsidR="003653DB" w:rsidRPr="00695F20" w14:paraId="74445FAC" w14:textId="77777777" w:rsidTr="00D00357">
        <w:trPr>
          <w:trHeight w:val="478"/>
        </w:trPr>
        <w:tc>
          <w:tcPr>
            <w:tcW w:w="1175" w:type="pct"/>
            <w:shd w:val="clear" w:color="auto" w:fill="auto"/>
          </w:tcPr>
          <w:p w14:paraId="74445FA9" w14:textId="77777777" w:rsidR="003653DB" w:rsidRPr="00695F20" w:rsidRDefault="003653DB" w:rsidP="0064478C">
            <w:pPr>
              <w:pStyle w:val="Tablehead"/>
              <w:rPr>
                <w:rFonts w:eastAsia="Malgun Gothic"/>
                <w:lang w:eastAsia="ko-KR"/>
              </w:rPr>
            </w:pPr>
          </w:p>
        </w:tc>
        <w:tc>
          <w:tcPr>
            <w:tcW w:w="1840" w:type="pct"/>
            <w:shd w:val="clear" w:color="auto" w:fill="auto"/>
          </w:tcPr>
          <w:p w14:paraId="74445FAA" w14:textId="77777777" w:rsidR="003653DB" w:rsidRPr="00695F20" w:rsidRDefault="003653DB" w:rsidP="0064478C">
            <w:pPr>
              <w:pStyle w:val="Tablehead"/>
              <w:rPr>
                <w:rFonts w:eastAsia="Malgun Gothic"/>
                <w:lang w:eastAsia="ko-KR"/>
              </w:rPr>
            </w:pPr>
            <w:r w:rsidRPr="00695F20">
              <w:rPr>
                <w:rFonts w:eastAsia="Malgun Gothic"/>
                <w:lang w:eastAsia="ko-KR"/>
              </w:rPr>
              <w:t>oneM2M</w:t>
            </w:r>
          </w:p>
        </w:tc>
        <w:tc>
          <w:tcPr>
            <w:tcW w:w="1985" w:type="pct"/>
            <w:shd w:val="clear" w:color="auto" w:fill="auto"/>
          </w:tcPr>
          <w:p w14:paraId="74445FAB" w14:textId="77777777" w:rsidR="003653DB" w:rsidRPr="00695F20" w:rsidRDefault="003653DB" w:rsidP="0064478C">
            <w:pPr>
              <w:pStyle w:val="Tablehead"/>
            </w:pPr>
            <w:r w:rsidRPr="00695F20">
              <w:t>OPC UA</w:t>
            </w:r>
          </w:p>
        </w:tc>
      </w:tr>
      <w:tr w:rsidR="003653DB" w:rsidRPr="00695F20" w14:paraId="74445FB5" w14:textId="77777777" w:rsidTr="00D00357">
        <w:trPr>
          <w:trHeight w:val="809"/>
        </w:trPr>
        <w:tc>
          <w:tcPr>
            <w:tcW w:w="1175" w:type="pct"/>
            <w:shd w:val="clear" w:color="auto" w:fill="auto"/>
          </w:tcPr>
          <w:p w14:paraId="74445FAD" w14:textId="65F7153B" w:rsidR="003653DB" w:rsidRPr="00695F20" w:rsidRDefault="003653DB" w:rsidP="0064478C">
            <w:pPr>
              <w:pStyle w:val="Tabletext"/>
              <w:rPr>
                <w:rFonts w:eastAsia="Malgun Gothic"/>
                <w:lang w:eastAsia="ko-KR"/>
              </w:rPr>
            </w:pPr>
            <w:r w:rsidRPr="00695F20">
              <w:rPr>
                <w:rFonts w:eastAsia="Malgun Gothic"/>
                <w:lang w:eastAsia="ko-KR"/>
              </w:rPr>
              <w:t xml:space="preserve">Functionality </w:t>
            </w:r>
            <w:r w:rsidR="008414E0" w:rsidRPr="00695F20">
              <w:t>e</w:t>
            </w:r>
            <w:r w:rsidRPr="00695F20">
              <w:rPr>
                <w:rFonts w:eastAsia="Malgun Gothic"/>
                <w:lang w:eastAsia="ko-KR"/>
              </w:rPr>
              <w:t xml:space="preserve">xposed by </w:t>
            </w:r>
            <w:r w:rsidR="008414E0" w:rsidRPr="00695F20">
              <w:rPr>
                <w:rFonts w:eastAsia="Malgun Gothic"/>
                <w:lang w:eastAsia="ko-KR"/>
              </w:rPr>
              <w:t>r</w:t>
            </w:r>
            <w:r w:rsidRPr="00695F20">
              <w:rPr>
                <w:rFonts w:eastAsia="Malgun Gothic"/>
                <w:lang w:eastAsia="ko-KR"/>
              </w:rPr>
              <w:t>esources</w:t>
            </w:r>
          </w:p>
        </w:tc>
        <w:tc>
          <w:tcPr>
            <w:tcW w:w="1840" w:type="pct"/>
            <w:shd w:val="clear" w:color="auto" w:fill="auto"/>
          </w:tcPr>
          <w:p w14:paraId="74445FAE" w14:textId="77777777" w:rsidR="003653DB" w:rsidRPr="00695F20" w:rsidRDefault="003653DB" w:rsidP="0064478C">
            <w:pPr>
              <w:pStyle w:val="Tabletext"/>
              <w:rPr>
                <w:rFonts w:eastAsia="Malgun Gothic"/>
                <w:lang w:eastAsia="ko-KR"/>
              </w:rPr>
            </w:pPr>
            <w:r w:rsidRPr="00695F20">
              <w:rPr>
                <w:rFonts w:eastAsia="Malgun Gothic"/>
                <w:lang w:eastAsia="ko-KR"/>
              </w:rPr>
              <w:t xml:space="preserve">oneM2M defines common M2M services which can be used for any vertical application service domains. </w:t>
            </w:r>
          </w:p>
          <w:p w14:paraId="74445FAF" w14:textId="77777777" w:rsidR="003653DB" w:rsidRPr="00695F20" w:rsidRDefault="003653DB" w:rsidP="0064478C">
            <w:pPr>
              <w:pStyle w:val="Tabletext"/>
              <w:rPr>
                <w:rFonts w:eastAsia="Malgun Gothic"/>
                <w:lang w:eastAsia="ko-KR"/>
              </w:rPr>
            </w:pPr>
            <w:r w:rsidRPr="00695F20">
              <w:rPr>
                <w:rFonts w:eastAsia="Malgun Gothic"/>
                <w:lang w:eastAsia="ko-KR"/>
              </w:rPr>
              <w:t>oneM2M common services are exposed via oneM2M defined resource types which comprises of &lt;container&gt;, &lt;group&gt;, &lt;locationPolicy&gt;, &lt;subscription&gt;, &lt;request&gt;, &lt;delivery&gt; etc.</w:t>
            </w:r>
          </w:p>
          <w:p w14:paraId="74445FB0" w14:textId="77777777" w:rsidR="003653DB" w:rsidRPr="00695F20" w:rsidRDefault="003653DB" w:rsidP="0064478C">
            <w:pPr>
              <w:pStyle w:val="Tabletext"/>
              <w:rPr>
                <w:rFonts w:eastAsia="Malgun Gothic"/>
                <w:lang w:eastAsia="ko-KR"/>
              </w:rPr>
            </w:pPr>
            <w:r w:rsidRPr="00695F20">
              <w:rPr>
                <w:rFonts w:eastAsia="Malgun Gothic"/>
                <w:lang w:eastAsia="ko-KR"/>
              </w:rPr>
              <w:t>Based on the device capability, oneM2M entity can be represented as CSE or AE.</w:t>
            </w:r>
          </w:p>
          <w:p w14:paraId="74445FB1" w14:textId="77777777" w:rsidR="003653DB" w:rsidRPr="00695F20" w:rsidRDefault="003653DB" w:rsidP="0064478C">
            <w:pPr>
              <w:pStyle w:val="Tabletext"/>
              <w:rPr>
                <w:rFonts w:eastAsia="Malgun Gothic"/>
                <w:lang w:eastAsia="ko-KR"/>
              </w:rPr>
            </w:pPr>
            <w:r w:rsidRPr="00695F20">
              <w:rPr>
                <w:rFonts w:eastAsia="Malgun Gothic"/>
                <w:lang w:eastAsia="ko-KR"/>
              </w:rPr>
              <w:t>oneM2M resource model provides common service layer level interoperability.</w:t>
            </w:r>
          </w:p>
        </w:tc>
        <w:tc>
          <w:tcPr>
            <w:tcW w:w="1985" w:type="pct"/>
            <w:shd w:val="clear" w:color="auto" w:fill="auto"/>
          </w:tcPr>
          <w:p w14:paraId="74445FB2" w14:textId="77777777" w:rsidR="003653DB" w:rsidRPr="00695F20" w:rsidRDefault="003653DB" w:rsidP="0064478C">
            <w:pPr>
              <w:pStyle w:val="Tabletext"/>
            </w:pPr>
            <w:r w:rsidRPr="00695F20">
              <w:t>OPC UA is designed for specific use in the industrial domain. It is a communication protocol other than a horizontal service platform like oneM2M. The exposed services are mainly for data exchange.</w:t>
            </w:r>
          </w:p>
          <w:p w14:paraId="74445FB3" w14:textId="52FD0616" w:rsidR="003653DB" w:rsidRPr="00695F20" w:rsidRDefault="003653DB" w:rsidP="0064478C">
            <w:pPr>
              <w:pStyle w:val="Tabletext"/>
            </w:pPr>
            <w:r w:rsidRPr="00695F20">
              <w:t xml:space="preserve">For each OPC UA </w:t>
            </w:r>
            <w:r w:rsidR="008414E0" w:rsidRPr="00695F20">
              <w:t>c</w:t>
            </w:r>
            <w:r w:rsidRPr="00695F20">
              <w:t xml:space="preserve">lient, the exposed services on targeted </w:t>
            </w:r>
            <w:r w:rsidR="008414E0" w:rsidRPr="00695F20">
              <w:t>s</w:t>
            </w:r>
            <w:r w:rsidRPr="00695F20">
              <w:t>erver could be found by defined services sets (</w:t>
            </w:r>
            <w:r w:rsidR="00016AC7" w:rsidRPr="00695F20">
              <w:t xml:space="preserve">e.g., </w:t>
            </w:r>
            <w:r w:rsidR="008414E0" w:rsidRPr="00695F20">
              <w:t>s</w:t>
            </w:r>
            <w:r w:rsidRPr="00695F20">
              <w:t xml:space="preserve">ession service, </w:t>
            </w:r>
            <w:r w:rsidR="008414E0" w:rsidRPr="00695F20">
              <w:t>a</w:t>
            </w:r>
            <w:r w:rsidRPr="00695F20">
              <w:t xml:space="preserve">ttribute service, </w:t>
            </w:r>
            <w:r w:rsidR="008414E0" w:rsidRPr="00695F20">
              <w:t>s</w:t>
            </w:r>
            <w:r w:rsidRPr="00695F20">
              <w:t xml:space="preserve">ubscription service). The </w:t>
            </w:r>
            <w:r w:rsidR="008414E0" w:rsidRPr="00695F20">
              <w:t>c</w:t>
            </w:r>
            <w:r w:rsidRPr="00695F20">
              <w:t xml:space="preserve">lient can further call methods defined on paired </w:t>
            </w:r>
            <w:r w:rsidR="008414E0" w:rsidRPr="00695F20">
              <w:t>s</w:t>
            </w:r>
            <w:r w:rsidRPr="00695F20">
              <w:t>erver.</w:t>
            </w:r>
          </w:p>
          <w:p w14:paraId="74445FB4" w14:textId="6B489103" w:rsidR="003653DB" w:rsidRPr="00695F20" w:rsidRDefault="0064478C" w:rsidP="0064478C">
            <w:pPr>
              <w:pStyle w:val="Tabletext"/>
              <w:rPr>
                <w:highlight w:val="lightGray"/>
              </w:rPr>
            </w:pPr>
            <w:r w:rsidRPr="00695F20">
              <w:t>E.g., b</w:t>
            </w:r>
            <w:r w:rsidR="003653DB" w:rsidRPr="00695F20">
              <w:t xml:space="preserve">y </w:t>
            </w:r>
            <w:r w:rsidR="008414E0" w:rsidRPr="00695F20">
              <w:t>a</w:t>
            </w:r>
            <w:r w:rsidR="003653DB" w:rsidRPr="00695F20">
              <w:t xml:space="preserve">ttribute </w:t>
            </w:r>
            <w:r w:rsidR="008414E0" w:rsidRPr="00695F20">
              <w:t>s</w:t>
            </w:r>
            <w:r w:rsidR="003653DB" w:rsidRPr="00695F20">
              <w:t xml:space="preserve">ervice </w:t>
            </w:r>
            <w:r w:rsidR="008414E0" w:rsidRPr="00695F20">
              <w:t>s</w:t>
            </w:r>
            <w:r w:rsidR="003653DB" w:rsidRPr="00695F20">
              <w:t xml:space="preserve">et, </w:t>
            </w:r>
            <w:r w:rsidR="008414E0" w:rsidRPr="00695F20">
              <w:t>c</w:t>
            </w:r>
            <w:r w:rsidR="003653DB" w:rsidRPr="00695F20">
              <w:t xml:space="preserve">lients are allowed to read and write </w:t>
            </w:r>
            <w:r w:rsidR="008414E0" w:rsidRPr="00695F20">
              <w:t>a</w:t>
            </w:r>
            <w:r w:rsidR="003653DB" w:rsidRPr="00695F20">
              <w:t xml:space="preserve">ttributes of </w:t>
            </w:r>
            <w:r w:rsidR="008414E0" w:rsidRPr="00695F20">
              <w:t>n</w:t>
            </w:r>
            <w:r w:rsidR="003653DB" w:rsidRPr="00695F20">
              <w:t xml:space="preserve">odes on paired </w:t>
            </w:r>
            <w:r w:rsidR="008414E0" w:rsidRPr="00695F20">
              <w:t>s</w:t>
            </w:r>
            <w:r w:rsidR="003653DB" w:rsidRPr="00695F20">
              <w:t>ervers.</w:t>
            </w:r>
          </w:p>
        </w:tc>
      </w:tr>
      <w:tr w:rsidR="003653DB" w:rsidRPr="00695F20" w14:paraId="74445FBA" w14:textId="77777777" w:rsidTr="00D00357">
        <w:trPr>
          <w:trHeight w:val="809"/>
        </w:trPr>
        <w:tc>
          <w:tcPr>
            <w:tcW w:w="1175" w:type="pct"/>
            <w:shd w:val="clear" w:color="auto" w:fill="auto"/>
          </w:tcPr>
          <w:p w14:paraId="74445FB6" w14:textId="6C220E45" w:rsidR="003653DB" w:rsidRPr="00695F20" w:rsidRDefault="003653DB" w:rsidP="0064478C">
            <w:pPr>
              <w:pStyle w:val="Tabletext"/>
            </w:pPr>
            <w:r w:rsidRPr="00695F20">
              <w:t xml:space="preserve">Resource </w:t>
            </w:r>
            <w:r w:rsidR="008414E0" w:rsidRPr="00695F20">
              <w:t>a</w:t>
            </w:r>
            <w:r w:rsidRPr="00695F20">
              <w:t xml:space="preserve">ccess </w:t>
            </w:r>
            <w:r w:rsidR="008414E0" w:rsidRPr="00695F20">
              <w:t>c</w:t>
            </w:r>
            <w:r w:rsidRPr="00695F20">
              <w:t>ontrol</w:t>
            </w:r>
          </w:p>
        </w:tc>
        <w:tc>
          <w:tcPr>
            <w:tcW w:w="1840" w:type="pct"/>
            <w:shd w:val="clear" w:color="auto" w:fill="auto"/>
          </w:tcPr>
          <w:p w14:paraId="74445FB7" w14:textId="718A5836" w:rsidR="003653DB" w:rsidRPr="00695F20" w:rsidRDefault="003653DB" w:rsidP="0064478C">
            <w:pPr>
              <w:pStyle w:val="Tabletext"/>
            </w:pPr>
            <w:r w:rsidRPr="00695F20">
              <w:t>oneM2M control the access rights by defining</w:t>
            </w:r>
            <w:r w:rsidR="00016AC7" w:rsidRPr="00695F20">
              <w:t xml:space="preserve"> </w:t>
            </w:r>
            <w:r w:rsidRPr="00695F20">
              <w:t xml:space="preserve">&lt;accessControlPolicy&gt;, which stores a representation of privileges. It is associated with resources that shall be accessible to entities external to the </w:t>
            </w:r>
            <w:r w:rsidR="008414E0" w:rsidRPr="00695F20">
              <w:t>h</w:t>
            </w:r>
            <w:r w:rsidRPr="00695F20">
              <w:t xml:space="preserve">osting CSE. It controls </w:t>
            </w:r>
            <w:r w:rsidR="00016AC7" w:rsidRPr="00695F20">
              <w:t>"</w:t>
            </w:r>
            <w:r w:rsidRPr="00695F20">
              <w:t>who</w:t>
            </w:r>
            <w:r w:rsidR="00016AC7" w:rsidRPr="00695F20">
              <w:t>"</w:t>
            </w:r>
            <w:r w:rsidRPr="00695F20">
              <w:t xml:space="preserve"> is allowed to do </w:t>
            </w:r>
            <w:r w:rsidR="00016AC7" w:rsidRPr="00695F20">
              <w:t>"</w:t>
            </w:r>
            <w:r w:rsidRPr="00695F20">
              <w:t>what</w:t>
            </w:r>
            <w:r w:rsidR="00016AC7" w:rsidRPr="00695F20">
              <w:t>"</w:t>
            </w:r>
            <w:r w:rsidRPr="00695F20">
              <w:t xml:space="preserve"> and the context in which it can be used for accessing resources.</w:t>
            </w:r>
          </w:p>
        </w:tc>
        <w:tc>
          <w:tcPr>
            <w:tcW w:w="1985" w:type="pct"/>
            <w:shd w:val="clear" w:color="auto" w:fill="auto"/>
          </w:tcPr>
          <w:p w14:paraId="74445FB8" w14:textId="04F66F1F" w:rsidR="003653DB" w:rsidRPr="00695F20" w:rsidRDefault="003653DB" w:rsidP="0064478C">
            <w:pPr>
              <w:pStyle w:val="Tabletext"/>
            </w:pPr>
            <w:r w:rsidRPr="00695F20">
              <w:t xml:space="preserve">OPC UA control the access range of </w:t>
            </w:r>
            <w:r w:rsidR="008414E0" w:rsidRPr="00695F20">
              <w:t>c</w:t>
            </w:r>
            <w:r w:rsidRPr="00695F20">
              <w:t xml:space="preserve">lients to resources located on </w:t>
            </w:r>
            <w:r w:rsidR="008414E0" w:rsidRPr="00695F20">
              <w:t>s</w:t>
            </w:r>
            <w:r w:rsidRPr="00695F20">
              <w:t xml:space="preserve">evers by </w:t>
            </w:r>
            <w:r w:rsidR="008414E0" w:rsidRPr="00695F20">
              <w:t>v</w:t>
            </w:r>
            <w:r w:rsidRPr="00695F20">
              <w:t xml:space="preserve">iew </w:t>
            </w:r>
            <w:r w:rsidR="008414E0" w:rsidRPr="00695F20">
              <w:t>s</w:t>
            </w:r>
            <w:r w:rsidRPr="00695F20">
              <w:t xml:space="preserve">ervice </w:t>
            </w:r>
            <w:r w:rsidR="008414E0" w:rsidRPr="00695F20">
              <w:t>s</w:t>
            </w:r>
            <w:r w:rsidRPr="00695F20">
              <w:t>et.</w:t>
            </w:r>
          </w:p>
          <w:p w14:paraId="74445FB9" w14:textId="7D11AE22" w:rsidR="003653DB" w:rsidRPr="00695F20" w:rsidRDefault="00016AC7" w:rsidP="0064478C">
            <w:pPr>
              <w:pStyle w:val="Tabletext"/>
              <w:rPr>
                <w:highlight w:val="lightGray"/>
              </w:rPr>
            </w:pPr>
            <w:r w:rsidRPr="00695F20">
              <w:t xml:space="preserve">E.g., </w:t>
            </w:r>
            <w:r w:rsidR="003653DB" w:rsidRPr="00695F20">
              <w:t xml:space="preserve">For device maintenance application, an electric engineer has different access right with another mechanic engineer to the attributes on the same machine. The corresponding views of them to browse attributes on the same machine (OPC UA </w:t>
            </w:r>
            <w:r w:rsidR="008414E0" w:rsidRPr="00695F20">
              <w:t>s</w:t>
            </w:r>
            <w:r w:rsidR="003653DB" w:rsidRPr="00695F20">
              <w:t>erver) differ.</w:t>
            </w:r>
          </w:p>
        </w:tc>
      </w:tr>
      <w:tr w:rsidR="003653DB" w:rsidRPr="00695F20" w14:paraId="74445FC3" w14:textId="77777777" w:rsidTr="00D00357">
        <w:trPr>
          <w:trHeight w:val="1730"/>
        </w:trPr>
        <w:tc>
          <w:tcPr>
            <w:tcW w:w="1175" w:type="pct"/>
            <w:shd w:val="clear" w:color="auto" w:fill="auto"/>
          </w:tcPr>
          <w:p w14:paraId="74445FBB" w14:textId="2A523F32" w:rsidR="003653DB" w:rsidRPr="00695F20" w:rsidRDefault="003653DB" w:rsidP="0064478C">
            <w:pPr>
              <w:pStyle w:val="Tabletext"/>
            </w:pPr>
            <w:r w:rsidRPr="00695F20">
              <w:rPr>
                <w:rFonts w:eastAsia="Malgun Gothic"/>
                <w:lang w:eastAsia="ko-KR"/>
              </w:rPr>
              <w:t xml:space="preserve">Resource </w:t>
            </w:r>
            <w:r w:rsidR="008414E0" w:rsidRPr="00695F20">
              <w:rPr>
                <w:rFonts w:eastAsia="Malgun Gothic"/>
                <w:lang w:eastAsia="ko-KR"/>
              </w:rPr>
              <w:t>s</w:t>
            </w:r>
            <w:r w:rsidRPr="00695F20">
              <w:rPr>
                <w:rFonts w:eastAsia="Malgun Gothic"/>
                <w:lang w:eastAsia="ko-KR"/>
              </w:rPr>
              <w:t>tructure</w:t>
            </w:r>
          </w:p>
        </w:tc>
        <w:tc>
          <w:tcPr>
            <w:tcW w:w="1840" w:type="pct"/>
            <w:shd w:val="clear" w:color="auto" w:fill="auto"/>
          </w:tcPr>
          <w:p w14:paraId="74445FBC" w14:textId="77777777" w:rsidR="003653DB" w:rsidRPr="00695F20" w:rsidRDefault="003653DB" w:rsidP="0064478C">
            <w:pPr>
              <w:pStyle w:val="Tabletext"/>
              <w:rPr>
                <w:rFonts w:eastAsia="Malgun Gothic"/>
                <w:lang w:eastAsia="ko-KR"/>
              </w:rPr>
            </w:pPr>
            <w:r w:rsidRPr="00695F20">
              <w:rPr>
                <w:rFonts w:eastAsia="Malgun Gothic"/>
                <w:lang w:eastAsia="ko-KR"/>
              </w:rPr>
              <w:t>Hierarchical resource structure</w:t>
            </w:r>
          </w:p>
          <w:p w14:paraId="74445FBD" w14:textId="77777777" w:rsidR="003653DB" w:rsidRPr="00695F20" w:rsidRDefault="003653DB" w:rsidP="0064478C">
            <w:pPr>
              <w:pStyle w:val="Tabletext"/>
              <w:rPr>
                <w:rFonts w:eastAsia="Malgun Gothic"/>
                <w:lang w:eastAsia="ko-KR"/>
              </w:rPr>
            </w:pPr>
            <w:r w:rsidRPr="00695F20">
              <w:rPr>
                <w:rFonts w:eastAsia="Malgun Gothic"/>
                <w:lang w:eastAsia="ko-KR"/>
              </w:rPr>
              <w:t>&lt;CSEBase&gt; represents the oneM2M CSE and is the root for all the resources.</w:t>
            </w:r>
          </w:p>
          <w:p w14:paraId="74445FBE" w14:textId="7452589A" w:rsidR="003653DB" w:rsidRPr="00695F20" w:rsidRDefault="00D00357" w:rsidP="0064478C">
            <w:pPr>
              <w:pStyle w:val="Tabletext"/>
              <w:rPr>
                <w:rFonts w:eastAsia="Malgun Gothic"/>
                <w:lang w:eastAsia="ko-KR"/>
              </w:rPr>
            </w:pPr>
            <w:r w:rsidRPr="00695F20">
              <w:rPr>
                <w:rFonts w:eastAsia="Malgun Gothic"/>
                <w:lang w:eastAsia="ko-KR"/>
              </w:rPr>
              <w:t>oneM2M resources have a parent</w:t>
            </w:r>
            <w:r w:rsidRPr="00695F20">
              <w:rPr>
                <w:rFonts w:eastAsia="Malgun Gothic"/>
                <w:lang w:eastAsia="ko-KR"/>
              </w:rPr>
              <w:noBreakHyphen/>
            </w:r>
            <w:r w:rsidR="003653DB" w:rsidRPr="00695F20">
              <w:rPr>
                <w:rFonts w:eastAsia="Malgun Gothic"/>
                <w:lang w:eastAsia="ko-KR"/>
              </w:rPr>
              <w:t>child relationship.</w:t>
            </w:r>
          </w:p>
          <w:p w14:paraId="74445FBF" w14:textId="77777777" w:rsidR="003653DB" w:rsidRPr="00695F20" w:rsidRDefault="003653DB" w:rsidP="0064478C">
            <w:pPr>
              <w:pStyle w:val="Tabletext"/>
              <w:rPr>
                <w:rFonts w:eastAsia="Malgun Gothic"/>
                <w:lang w:eastAsia="ko-KR"/>
              </w:rPr>
            </w:pPr>
            <w:r w:rsidRPr="00695F20">
              <w:rPr>
                <w:rFonts w:eastAsia="Malgun Gothic"/>
                <w:lang w:eastAsia="ko-KR"/>
              </w:rPr>
              <w:t>Each resource in oneM2M entity can be accessed via both structured (hierarchical) URI as well as un-structured (flat) URI.</w:t>
            </w:r>
          </w:p>
        </w:tc>
        <w:tc>
          <w:tcPr>
            <w:tcW w:w="1985" w:type="pct"/>
            <w:shd w:val="clear" w:color="auto" w:fill="auto"/>
          </w:tcPr>
          <w:p w14:paraId="74445FC0" w14:textId="77777777" w:rsidR="003653DB" w:rsidRPr="00695F20" w:rsidRDefault="003653DB" w:rsidP="0064478C">
            <w:pPr>
              <w:pStyle w:val="Tabletext"/>
              <w:rPr>
                <w:highlight w:val="lightGray"/>
              </w:rPr>
            </w:pPr>
            <w:r w:rsidRPr="00695F20">
              <w:rPr>
                <w:rFonts w:eastAsia="Malgun Gothic"/>
                <w:lang w:eastAsia="ko-KR"/>
              </w:rPr>
              <w:t>Hierarchical resource structure</w:t>
            </w:r>
          </w:p>
          <w:p w14:paraId="74445FC1" w14:textId="16A24E97" w:rsidR="003653DB" w:rsidRPr="00695F20" w:rsidRDefault="003653DB" w:rsidP="0064478C">
            <w:pPr>
              <w:pStyle w:val="Tabletext"/>
            </w:pPr>
            <w:r w:rsidRPr="00695F20">
              <w:t xml:space="preserve">In OPC UA </w:t>
            </w:r>
            <w:r w:rsidR="008414E0" w:rsidRPr="00695F20">
              <w:t>a</w:t>
            </w:r>
            <w:r w:rsidRPr="00695F20">
              <w:t xml:space="preserve">ddress </w:t>
            </w:r>
            <w:r w:rsidR="008414E0" w:rsidRPr="00695F20">
              <w:t>s</w:t>
            </w:r>
            <w:r w:rsidRPr="00695F20">
              <w:t xml:space="preserve">pace, </w:t>
            </w:r>
            <w:r w:rsidR="008414E0" w:rsidRPr="00695F20">
              <w:t>n</w:t>
            </w:r>
            <w:r w:rsidRPr="00695F20">
              <w:t>odes represent the root for all resources.</w:t>
            </w:r>
          </w:p>
          <w:p w14:paraId="74445FC2" w14:textId="6C86C94C" w:rsidR="003653DB" w:rsidRPr="00695F20" w:rsidRDefault="003653DB" w:rsidP="0064478C">
            <w:pPr>
              <w:pStyle w:val="Tabletext"/>
            </w:pPr>
            <w:r w:rsidRPr="00695F20">
              <w:t xml:space="preserve">OPC </w:t>
            </w:r>
            <w:r w:rsidR="0064478C" w:rsidRPr="00695F20">
              <w:t>UA resources also have a parent</w:t>
            </w:r>
            <w:r w:rsidR="0064478C" w:rsidRPr="00695F20">
              <w:noBreakHyphen/>
            </w:r>
            <w:r w:rsidRPr="00695F20">
              <w:t>child relationship, and have rich references to other nodes.</w:t>
            </w:r>
          </w:p>
        </w:tc>
      </w:tr>
    </w:tbl>
    <w:p w14:paraId="74445FC4" w14:textId="6BADBC63" w:rsidR="003653DB" w:rsidRPr="00695F20" w:rsidRDefault="003653DB" w:rsidP="0064478C">
      <w:pPr>
        <w:pStyle w:val="Headingb"/>
      </w:pPr>
      <w:r w:rsidRPr="00695F20">
        <w:lastRenderedPageBreak/>
        <w:t xml:space="preserve">Subscription and </w:t>
      </w:r>
      <w:r w:rsidR="008414E0" w:rsidRPr="00695F20">
        <w:t>n</w:t>
      </w:r>
      <w:r w:rsidRPr="00695F20">
        <w:t>otification</w:t>
      </w:r>
    </w:p>
    <w:p w14:paraId="74445FC5" w14:textId="03211163" w:rsidR="003653DB" w:rsidRPr="00695F20" w:rsidRDefault="003653DB" w:rsidP="00D00357">
      <w:pPr>
        <w:keepNext/>
        <w:keepLines/>
        <w:rPr>
          <w:bCs/>
        </w:rPr>
      </w:pPr>
      <w:r w:rsidRPr="00695F20">
        <w:rPr>
          <w:bCs/>
        </w:rPr>
        <w:t>As subscription and notification is one of the most important service used in the industrial domain, Table 11</w:t>
      </w:r>
      <w:r w:rsidR="0064478C" w:rsidRPr="00695F20">
        <w:rPr>
          <w:bCs/>
        </w:rPr>
        <w:t xml:space="preserve">.1.6-3 </w:t>
      </w:r>
      <w:r w:rsidRPr="00695F20">
        <w:rPr>
          <w:bCs/>
        </w:rPr>
        <w:t>demonstrates the comparison between oneM2M and OPC UA with respect to subscription and notification service/functionality.</w:t>
      </w:r>
    </w:p>
    <w:p w14:paraId="74445FC6" w14:textId="26A4BA57" w:rsidR="003653DB" w:rsidRPr="00695F20" w:rsidRDefault="0064478C" w:rsidP="0064478C">
      <w:pPr>
        <w:pStyle w:val="TableNoTitle0"/>
        <w:rPr>
          <w:rFonts w:asciiTheme="majorBidi" w:eastAsia="Arial Unicode MS" w:hAnsiTheme="majorBidi" w:cstheme="majorBidi"/>
          <w:szCs w:val="24"/>
        </w:rPr>
      </w:pPr>
      <w:r w:rsidRPr="00695F20">
        <w:rPr>
          <w:rFonts w:eastAsia="Arial Unicode MS"/>
        </w:rPr>
        <w:t xml:space="preserve">Table 11.1.6-3 – </w:t>
      </w:r>
      <w:r w:rsidR="003653DB" w:rsidRPr="00695F20">
        <w:rPr>
          <w:rFonts w:eastAsia="Arial Unicode MS"/>
        </w:rPr>
        <w:t>Comparison of subscription and notif</w:t>
      </w:r>
      <w:r w:rsidRPr="00695F20">
        <w:rPr>
          <w:rFonts w:eastAsia="Arial Unicode MS"/>
        </w:rPr>
        <w:t>ication functionality of oneM2M</w:t>
      </w:r>
      <w:r w:rsidRPr="00695F20">
        <w:rPr>
          <w:rFonts w:eastAsia="Arial Unicode MS"/>
        </w:rPr>
        <w:br/>
      </w:r>
      <w:r w:rsidR="003653DB" w:rsidRPr="00695F20">
        <w:rPr>
          <w:rFonts w:eastAsia="Arial Unicode MS"/>
        </w:rPr>
        <w:t>and</w:t>
      </w:r>
      <w:r w:rsidR="003653DB" w:rsidRPr="00695F20">
        <w:rPr>
          <w:rFonts w:asciiTheme="majorBidi" w:eastAsia="Arial Unicode MS" w:hAnsiTheme="majorBidi" w:cstheme="majorBidi"/>
          <w:szCs w:val="24"/>
        </w:rPr>
        <w:t xml:space="preserve"> OPC UA </w:t>
      </w:r>
      <w:r w:rsidR="008414E0" w:rsidRPr="00695F20">
        <w:rPr>
          <w:rFonts w:asciiTheme="majorBidi" w:eastAsia="Arial Unicode MS" w:hAnsiTheme="majorBidi" w:cstheme="majorBidi"/>
          <w:szCs w:val="24"/>
        </w:rPr>
        <w:t>s</w:t>
      </w:r>
      <w:r w:rsidR="003653DB" w:rsidRPr="00695F20">
        <w:rPr>
          <w:rFonts w:asciiTheme="majorBidi" w:eastAsia="Arial Unicode MS" w:hAnsiTheme="majorBidi" w:cstheme="majorBidi"/>
          <w:szCs w:val="24"/>
        </w:rPr>
        <w:t>ystem</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2977"/>
        <w:gridCol w:w="4824"/>
      </w:tblGrid>
      <w:tr w:rsidR="003653DB" w:rsidRPr="00695F20" w14:paraId="74445FCA" w14:textId="77777777" w:rsidTr="00D00357">
        <w:trPr>
          <w:trHeight w:val="478"/>
          <w:jc w:val="center"/>
        </w:trPr>
        <w:tc>
          <w:tcPr>
            <w:tcW w:w="1838" w:type="dxa"/>
            <w:shd w:val="clear" w:color="auto" w:fill="auto"/>
          </w:tcPr>
          <w:p w14:paraId="74445FC7" w14:textId="77777777" w:rsidR="003653DB" w:rsidRPr="00695F20" w:rsidRDefault="003653DB" w:rsidP="0064478C">
            <w:pPr>
              <w:pStyle w:val="Tablehead"/>
              <w:rPr>
                <w:rFonts w:eastAsia="Malgun Gothic"/>
                <w:lang w:eastAsia="ko-KR"/>
              </w:rPr>
            </w:pPr>
          </w:p>
        </w:tc>
        <w:tc>
          <w:tcPr>
            <w:tcW w:w="2977" w:type="dxa"/>
            <w:shd w:val="clear" w:color="auto" w:fill="auto"/>
          </w:tcPr>
          <w:p w14:paraId="74445FC8" w14:textId="77777777" w:rsidR="003653DB" w:rsidRPr="00695F20" w:rsidRDefault="003653DB" w:rsidP="0064478C">
            <w:pPr>
              <w:pStyle w:val="Tablehead"/>
              <w:rPr>
                <w:rFonts w:eastAsia="Malgun Gothic"/>
                <w:lang w:eastAsia="ko-KR"/>
              </w:rPr>
            </w:pPr>
            <w:r w:rsidRPr="00695F20">
              <w:rPr>
                <w:rFonts w:eastAsia="Malgun Gothic"/>
                <w:lang w:eastAsia="ko-KR"/>
              </w:rPr>
              <w:t>oneM2M</w:t>
            </w:r>
          </w:p>
        </w:tc>
        <w:tc>
          <w:tcPr>
            <w:tcW w:w="4824" w:type="dxa"/>
            <w:shd w:val="clear" w:color="auto" w:fill="auto"/>
          </w:tcPr>
          <w:p w14:paraId="74445FC9" w14:textId="77777777" w:rsidR="003653DB" w:rsidRPr="00695F20" w:rsidRDefault="003653DB" w:rsidP="0064478C">
            <w:pPr>
              <w:pStyle w:val="Tablehead"/>
            </w:pPr>
            <w:r w:rsidRPr="00695F20">
              <w:t>OPC UA</w:t>
            </w:r>
          </w:p>
        </w:tc>
      </w:tr>
      <w:tr w:rsidR="003653DB" w:rsidRPr="00695F20" w14:paraId="74445FD3" w14:textId="77777777" w:rsidTr="00D00357">
        <w:trPr>
          <w:trHeight w:val="809"/>
          <w:jc w:val="center"/>
        </w:trPr>
        <w:tc>
          <w:tcPr>
            <w:tcW w:w="1838" w:type="dxa"/>
            <w:shd w:val="clear" w:color="auto" w:fill="auto"/>
          </w:tcPr>
          <w:p w14:paraId="74445FCB" w14:textId="0175D1EB" w:rsidR="003653DB" w:rsidRPr="00695F20" w:rsidRDefault="003653DB" w:rsidP="0064478C">
            <w:pPr>
              <w:pStyle w:val="Tabletext"/>
            </w:pPr>
            <w:r w:rsidRPr="00695F20">
              <w:t xml:space="preserve">Subscription and </w:t>
            </w:r>
            <w:r w:rsidR="008414E0" w:rsidRPr="00695F20">
              <w:t>n</w:t>
            </w:r>
            <w:r w:rsidRPr="00695F20">
              <w:t xml:space="preserve">otification </w:t>
            </w:r>
            <w:r w:rsidR="008414E0" w:rsidRPr="00695F20">
              <w:t>f</w:t>
            </w:r>
            <w:r w:rsidRPr="00695F20">
              <w:t>unctionality</w:t>
            </w:r>
          </w:p>
        </w:tc>
        <w:tc>
          <w:tcPr>
            <w:tcW w:w="2977" w:type="dxa"/>
            <w:shd w:val="clear" w:color="auto" w:fill="auto"/>
          </w:tcPr>
          <w:p w14:paraId="74445FCC" w14:textId="27F17393" w:rsidR="003653DB" w:rsidRPr="00695F20" w:rsidRDefault="003653DB" w:rsidP="0064478C">
            <w:pPr>
              <w:pStyle w:val="Tabletext"/>
            </w:pPr>
            <w:r w:rsidRPr="00695F20">
              <w:rPr>
                <w:rFonts w:eastAsia="Malgun Gothic"/>
                <w:lang w:eastAsia="ko-KR"/>
              </w:rPr>
              <w:t xml:space="preserve">oneM2M defines </w:t>
            </w:r>
            <w:r w:rsidR="008414E0" w:rsidRPr="00695F20">
              <w:rPr>
                <w:rFonts w:eastAsia="Malgun Gothic"/>
                <w:lang w:eastAsia="ko-KR"/>
              </w:rPr>
              <w:t>s</w:t>
            </w:r>
            <w:r w:rsidRPr="00695F20">
              <w:rPr>
                <w:rFonts w:eastAsia="Malgun Gothic"/>
                <w:lang w:eastAsia="ko-KR"/>
              </w:rPr>
              <w:t xml:space="preserve">ubscription and </w:t>
            </w:r>
            <w:r w:rsidR="008414E0" w:rsidRPr="00695F20">
              <w:rPr>
                <w:rFonts w:eastAsia="Malgun Gothic"/>
                <w:lang w:eastAsia="ko-KR"/>
              </w:rPr>
              <w:t>n</w:t>
            </w:r>
            <w:r w:rsidRPr="00695F20">
              <w:rPr>
                <w:rFonts w:eastAsia="Malgun Gothic"/>
                <w:lang w:eastAsia="ko-KR"/>
              </w:rPr>
              <w:t xml:space="preserve">otification </w:t>
            </w:r>
            <w:r w:rsidRPr="00695F20">
              <w:t>CSF and realize this functionality by &lt;subscription&gt; to subscribe resource or events, and notify based on defined policies.</w:t>
            </w:r>
          </w:p>
          <w:p w14:paraId="74445FCD" w14:textId="0FAC33BF" w:rsidR="003653DB" w:rsidRPr="00695F20" w:rsidRDefault="003653DB" w:rsidP="0064478C">
            <w:pPr>
              <w:pStyle w:val="Tabletext"/>
            </w:pPr>
            <w:r w:rsidRPr="00695F20">
              <w:t xml:space="preserve">Group management can support group-based </w:t>
            </w:r>
            <w:r w:rsidR="008414E0" w:rsidRPr="00695F20">
              <w:t>s</w:t>
            </w:r>
            <w:r w:rsidRPr="00695F20">
              <w:t xml:space="preserve">ubscription and </w:t>
            </w:r>
            <w:r w:rsidR="008414E0" w:rsidRPr="00695F20">
              <w:t>n</w:t>
            </w:r>
            <w:r w:rsidRPr="00695F20">
              <w:t>otification, as well as aggregated notification from group members.</w:t>
            </w:r>
          </w:p>
          <w:p w14:paraId="74445FCE" w14:textId="77777777" w:rsidR="003653DB" w:rsidRPr="00695F20" w:rsidRDefault="003653DB" w:rsidP="0064478C">
            <w:pPr>
              <w:pStyle w:val="Tabletext"/>
            </w:pPr>
            <w:r w:rsidRPr="00695F20">
              <w:t>oneM2M supports tracking the change of attribute(s) and direct child resource(s) of the subscribed-to resource.</w:t>
            </w:r>
          </w:p>
        </w:tc>
        <w:tc>
          <w:tcPr>
            <w:tcW w:w="4824" w:type="dxa"/>
            <w:shd w:val="clear" w:color="auto" w:fill="auto"/>
          </w:tcPr>
          <w:p w14:paraId="74445FCF" w14:textId="0CA14D20" w:rsidR="003653DB" w:rsidRPr="00695F20" w:rsidRDefault="003653DB" w:rsidP="0064478C">
            <w:pPr>
              <w:pStyle w:val="Tabletext"/>
            </w:pPr>
            <w:r w:rsidRPr="00695F20">
              <w:t xml:space="preserve">OPC UA defines a </w:t>
            </w:r>
            <w:r w:rsidR="008414E0" w:rsidRPr="00695F20">
              <w:t>s</w:t>
            </w:r>
            <w:r w:rsidRPr="00695F20">
              <w:t xml:space="preserve">ubscription </w:t>
            </w:r>
            <w:r w:rsidR="008414E0" w:rsidRPr="00695F20">
              <w:t>s</w:t>
            </w:r>
            <w:r w:rsidRPr="00695F20">
              <w:t xml:space="preserve">ervice </w:t>
            </w:r>
            <w:r w:rsidR="008414E0" w:rsidRPr="00695F20">
              <w:t>s</w:t>
            </w:r>
            <w:r w:rsidRPr="00695F20">
              <w:t>et together with</w:t>
            </w:r>
            <w:r w:rsidR="008414E0" w:rsidRPr="00695F20">
              <w:t xml:space="preserve"> a</w:t>
            </w:r>
            <w:r w:rsidRPr="00695F20">
              <w:t xml:space="preserve"> </w:t>
            </w:r>
            <w:r w:rsidR="008414E0" w:rsidRPr="00695F20">
              <w:t>m</w:t>
            </w:r>
            <w:r w:rsidRPr="00695F20">
              <w:t xml:space="preserve">onitored </w:t>
            </w:r>
            <w:r w:rsidR="008414E0" w:rsidRPr="00695F20">
              <w:t>i</w:t>
            </w:r>
            <w:r w:rsidRPr="00695F20">
              <w:t xml:space="preserve">tem </w:t>
            </w:r>
            <w:r w:rsidR="008414E0" w:rsidRPr="00695F20">
              <w:t>s</w:t>
            </w:r>
            <w:r w:rsidRPr="00695F20">
              <w:t xml:space="preserve">ervice </w:t>
            </w:r>
            <w:r w:rsidR="008414E0" w:rsidRPr="00695F20">
              <w:t>s</w:t>
            </w:r>
            <w:r w:rsidRPr="00695F20">
              <w:t xml:space="preserve">et to realize flexible </w:t>
            </w:r>
            <w:r w:rsidR="008414E0" w:rsidRPr="00695F20">
              <w:t>s</w:t>
            </w:r>
            <w:r w:rsidRPr="00695F20">
              <w:t xml:space="preserve">ubscription and </w:t>
            </w:r>
            <w:r w:rsidR="008414E0" w:rsidRPr="00695F20">
              <w:t>p</w:t>
            </w:r>
            <w:r w:rsidRPr="00695F20">
              <w:t>ublication functionality.</w:t>
            </w:r>
          </w:p>
          <w:p w14:paraId="74445FD0" w14:textId="5A558CA9" w:rsidR="003653DB" w:rsidRPr="00695F20" w:rsidRDefault="003653DB" w:rsidP="0064478C">
            <w:pPr>
              <w:pStyle w:val="Tabletext"/>
            </w:pPr>
            <w:r w:rsidRPr="00695F20">
              <w:t xml:space="preserve">OPC UA supports monitoring </w:t>
            </w:r>
            <w:r w:rsidR="008414E0" w:rsidRPr="00695F20">
              <w:t>a</w:t>
            </w:r>
            <w:r w:rsidRPr="00695F20">
              <w:t xml:space="preserve">ttributes for value changes and monitoring </w:t>
            </w:r>
            <w:r w:rsidR="008414E0" w:rsidRPr="00695F20">
              <w:t>o</w:t>
            </w:r>
            <w:r w:rsidRPr="00695F20">
              <w:t xml:space="preserve">bjects for </w:t>
            </w:r>
            <w:r w:rsidR="008414E0" w:rsidRPr="00695F20">
              <w:t>e</w:t>
            </w:r>
            <w:r w:rsidRPr="00695F20">
              <w:t xml:space="preserve">vents. The definition of monitoring is richer, such as support triggering a publication after a change of </w:t>
            </w:r>
            <w:r w:rsidR="008414E0" w:rsidRPr="00695F20">
              <w:t>a</w:t>
            </w:r>
            <w:r w:rsidRPr="00695F20">
              <w:t>ttribute value is monitored comparing with a pre-defined threshold.</w:t>
            </w:r>
          </w:p>
          <w:p w14:paraId="74445FD1" w14:textId="56332112" w:rsidR="003653DB" w:rsidRPr="00695F20" w:rsidRDefault="003653DB" w:rsidP="0064478C">
            <w:pPr>
              <w:pStyle w:val="Tabletext"/>
            </w:pPr>
            <w:r w:rsidRPr="00695F20">
              <w:t>Group</w:t>
            </w:r>
            <w:r w:rsidR="006E258F" w:rsidRPr="00695F20">
              <w:noBreakHyphen/>
            </w:r>
            <w:r w:rsidRPr="00695F20">
              <w:t xml:space="preserve">based (batch) </w:t>
            </w:r>
            <w:r w:rsidR="008414E0" w:rsidRPr="00695F20">
              <w:t>s</w:t>
            </w:r>
            <w:r w:rsidRPr="00695F20">
              <w:t xml:space="preserve">ubscription and </w:t>
            </w:r>
            <w:r w:rsidR="008414E0" w:rsidRPr="00695F20">
              <w:t>p</w:t>
            </w:r>
            <w:r w:rsidRPr="00695F20">
              <w:t>ublication is under consideration but not yet supported.</w:t>
            </w:r>
          </w:p>
          <w:p w14:paraId="74445FD2" w14:textId="77777777" w:rsidR="003653DB" w:rsidRPr="00695F20" w:rsidRDefault="003653DB" w:rsidP="0064478C">
            <w:pPr>
              <w:pStyle w:val="Tabletext"/>
            </w:pPr>
            <w:r w:rsidRPr="00695F20">
              <w:t>OPC UA supports aggregation of publication based on defined aggregation policies (instead of based on group), such as pre-defined monitor period, or data pre-process (average, maximum or minimum).</w:t>
            </w:r>
          </w:p>
        </w:tc>
      </w:tr>
    </w:tbl>
    <w:p w14:paraId="74445FD4" w14:textId="028889D5" w:rsidR="003653DB" w:rsidRPr="00695F20" w:rsidRDefault="006A62C6" w:rsidP="006A62C6">
      <w:pPr>
        <w:pStyle w:val="Heading2"/>
      </w:pPr>
      <w:bookmarkStart w:id="449" w:name="_Toc478569644"/>
      <w:bookmarkStart w:id="450" w:name="_Toc478570374"/>
      <w:bookmarkStart w:id="451" w:name="_Toc517167915"/>
      <w:bookmarkStart w:id="452" w:name="_Toc523313374"/>
      <w:bookmarkStart w:id="453" w:name="_Toc523313488"/>
      <w:r w:rsidRPr="00695F20">
        <w:t>11.2</w:t>
      </w:r>
      <w:r w:rsidRPr="00695F20">
        <w:tab/>
      </w:r>
      <w:r w:rsidR="003653DB" w:rsidRPr="00695F20">
        <w:t xml:space="preserve">Scenarios for </w:t>
      </w:r>
      <w:r w:rsidR="00BE12BB" w:rsidRPr="00695F20">
        <w:t>i</w:t>
      </w:r>
      <w:r w:rsidR="003653DB" w:rsidRPr="00695F20">
        <w:t>nterworking</w:t>
      </w:r>
      <w:bookmarkEnd w:id="449"/>
      <w:bookmarkEnd w:id="450"/>
      <w:bookmarkEnd w:id="451"/>
      <w:bookmarkEnd w:id="452"/>
      <w:bookmarkEnd w:id="453"/>
    </w:p>
    <w:p w14:paraId="74445FD5" w14:textId="77777777" w:rsidR="003653DB" w:rsidRPr="00695F20" w:rsidRDefault="003653DB" w:rsidP="0064478C">
      <w:pPr>
        <w:rPr>
          <w:i/>
          <w:iCs/>
        </w:rPr>
      </w:pPr>
      <w:r w:rsidRPr="00695F20">
        <w:rPr>
          <w:i/>
          <w:iCs/>
        </w:rPr>
        <w:t>This clause defines the possible scenarios for oneM2M interworking with OPC-UA. Several cases of interworking will be described.</w:t>
      </w:r>
    </w:p>
    <w:p w14:paraId="74445FD6" w14:textId="557E7209" w:rsidR="003653DB" w:rsidRPr="00695F20" w:rsidRDefault="006A62C6" w:rsidP="006A62C6">
      <w:pPr>
        <w:pStyle w:val="Heading3"/>
      </w:pPr>
      <w:bookmarkStart w:id="454" w:name="_Toc517167916"/>
      <w:r w:rsidRPr="00695F20">
        <w:t>11.2.1</w:t>
      </w:r>
      <w:r w:rsidRPr="00695F20">
        <w:tab/>
      </w:r>
      <w:r w:rsidR="003653DB" w:rsidRPr="00695F20">
        <w:t>Overview of interworking scenarios</w:t>
      </w:r>
      <w:bookmarkEnd w:id="454"/>
    </w:p>
    <w:p w14:paraId="74445FD7" w14:textId="77777777" w:rsidR="003653DB" w:rsidRPr="00695F20" w:rsidRDefault="003653DB" w:rsidP="003653DB">
      <w:r w:rsidRPr="00695F20">
        <w:t>The scenarios for oneM2M and OPC-UA interworking are summarized as below. The oneM2M system may support several of these scenarios simultaneously:</w:t>
      </w:r>
    </w:p>
    <w:p w14:paraId="74445FD8" w14:textId="78355386" w:rsidR="003653DB" w:rsidRPr="00695F20" w:rsidRDefault="00F77452" w:rsidP="00F77452">
      <w:pPr>
        <w:pStyle w:val="enumlev1"/>
      </w:pPr>
      <w:r w:rsidRPr="00695F20">
        <w:t>–</w:t>
      </w:r>
      <w:r w:rsidRPr="00695F20">
        <w:tab/>
      </w:r>
      <w:r w:rsidR="003653DB" w:rsidRPr="00695F20">
        <w:t>OPC-UA system interact with oneM2M infrastructure domain (clause 11.2.2)</w:t>
      </w:r>
      <w:r w:rsidRPr="00695F20">
        <w:t>.</w:t>
      </w:r>
    </w:p>
    <w:p w14:paraId="74445FD9" w14:textId="30D220C2" w:rsidR="003653DB" w:rsidRPr="00695F20" w:rsidRDefault="00F77452" w:rsidP="00F77452">
      <w:pPr>
        <w:pStyle w:val="enumlev1"/>
      </w:pPr>
      <w:r w:rsidRPr="00695F20">
        <w:t>–</w:t>
      </w:r>
      <w:r w:rsidRPr="00695F20">
        <w:tab/>
      </w:r>
      <w:r w:rsidR="003653DB" w:rsidRPr="00695F20">
        <w:t>OPC-UA systems in the field domain interact with each other via oneM2M infrastructure domain (clause 11.2.3)</w:t>
      </w:r>
      <w:r w:rsidRPr="00695F20">
        <w:t>.</w:t>
      </w:r>
    </w:p>
    <w:p w14:paraId="74445FDA" w14:textId="083F8DAB" w:rsidR="003653DB" w:rsidRPr="00695F20" w:rsidRDefault="00F77452" w:rsidP="00F77452">
      <w:pPr>
        <w:pStyle w:val="enumlev1"/>
      </w:pPr>
      <w:r w:rsidRPr="00695F20">
        <w:t>–</w:t>
      </w:r>
      <w:r w:rsidRPr="00695F20">
        <w:tab/>
      </w:r>
      <w:r w:rsidR="003653DB" w:rsidRPr="00695F20">
        <w:t>OPC-UA system interact with oneM2M field domain via oneM2M infrastructure domain (clause 11.2.4)</w:t>
      </w:r>
      <w:r w:rsidRPr="00695F20">
        <w:t>.</w:t>
      </w:r>
    </w:p>
    <w:p w14:paraId="74445FDB" w14:textId="092A8EC6" w:rsidR="003653DB" w:rsidRPr="00695F20" w:rsidRDefault="00F77452" w:rsidP="00F77452">
      <w:pPr>
        <w:pStyle w:val="enumlev1"/>
      </w:pPr>
      <w:r w:rsidRPr="00695F20">
        <w:t>–</w:t>
      </w:r>
      <w:r w:rsidRPr="00695F20">
        <w:tab/>
      </w:r>
      <w:r w:rsidR="003653DB" w:rsidRPr="00695F20">
        <w:t>OPC-UA system directly interact with oneM2M field domain (clause 11.2.5)</w:t>
      </w:r>
      <w:r w:rsidRPr="00695F20">
        <w:t>.</w:t>
      </w:r>
    </w:p>
    <w:p w14:paraId="74445FDC" w14:textId="77E27FC3" w:rsidR="003653DB" w:rsidRPr="00695F20" w:rsidRDefault="006A62C6" w:rsidP="006A62C6">
      <w:pPr>
        <w:pStyle w:val="Heading3"/>
      </w:pPr>
      <w:bookmarkStart w:id="455" w:name="_Toc517167917"/>
      <w:r w:rsidRPr="00695F20">
        <w:t>11.2.2</w:t>
      </w:r>
      <w:r w:rsidRPr="00695F20">
        <w:tab/>
      </w:r>
      <w:r w:rsidR="003653DB" w:rsidRPr="00695F20">
        <w:t>OPC-UA system interact with oneM2M infrastructure domain</w:t>
      </w:r>
      <w:bookmarkEnd w:id="455"/>
    </w:p>
    <w:p w14:paraId="74445FDD" w14:textId="78C6792E" w:rsidR="003653DB" w:rsidRPr="00695F20" w:rsidRDefault="003653DB" w:rsidP="003653DB">
      <w:r w:rsidRPr="00695F20">
        <w:t xml:space="preserve">In </w:t>
      </w:r>
      <w:r w:rsidR="00F77452" w:rsidRPr="00695F20">
        <w:t xml:space="preserve">Figure </w:t>
      </w:r>
      <w:r w:rsidRPr="00695F20">
        <w:t xml:space="preserve">11.2.2-1, OPC-UA system is deployed in the field domain, the OPC-UA system interacts with the oneM2M infrastructure domain. The M2M applications access oneM2M infrastructure domain to utilize the data from OPC-UA system. For example, the use case </w:t>
      </w:r>
      <w:r w:rsidR="00016AC7" w:rsidRPr="00695F20">
        <w:t>"</w:t>
      </w:r>
      <w:r w:rsidRPr="00695F20">
        <w:t>An Industrial Use Case for On-demand Data Collection for Factories</w:t>
      </w:r>
      <w:r w:rsidR="00016AC7" w:rsidRPr="00695F20">
        <w:t>"</w:t>
      </w:r>
      <w:r w:rsidRPr="00695F20">
        <w:t xml:space="preserve"> collected in TR-0018 describes the data in the factory is required to be integrated to M2M platform for advanced data analytics to enhance manufacturing. The production data from OPC-UA system could be mapped to oneM2M data at oneM2M infrastructure domain (IPE of the IN supports the OPC-UA interworking functionality), or OPC-UA data could also be mapped to oneM2M system at the edge gateway of a factory (IPE of a MN in the oneM2M field domain supports the OPC-UA interworking functionality).</w:t>
      </w:r>
    </w:p>
    <w:p w14:paraId="12AE7262" w14:textId="0996B5C4" w:rsidR="00D35959" w:rsidRPr="00695F20" w:rsidRDefault="00D35959" w:rsidP="00F77452">
      <w:pPr>
        <w:pStyle w:val="Figure"/>
        <w:rPr>
          <w:rFonts w:eastAsia="Arial Unicode MS"/>
        </w:rPr>
      </w:pPr>
      <w:r w:rsidRPr="00695F20">
        <w:rPr>
          <w:rFonts w:eastAsia="Arial Unicode MS"/>
          <w:noProof/>
          <w:lang w:eastAsia="en-GB"/>
        </w:rPr>
        <w:lastRenderedPageBreak/>
        <w:drawing>
          <wp:inline distT="0" distB="0" distL="0" distR="0" wp14:anchorId="75C7DC84" wp14:editId="660B45EC">
            <wp:extent cx="3639319" cy="1155194"/>
            <wp:effectExtent l="0" t="0" r="0" b="6985"/>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oneM2M-DE(18)_F11.2.2-1.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3639319" cy="1155194"/>
                    </a:xfrm>
                    <a:prstGeom prst="rect">
                      <a:avLst/>
                    </a:prstGeom>
                  </pic:spPr>
                </pic:pic>
              </a:graphicData>
            </a:graphic>
          </wp:inline>
        </w:drawing>
      </w:r>
    </w:p>
    <w:p w14:paraId="74445FDF" w14:textId="46D8B3AD" w:rsidR="003653DB" w:rsidRPr="00695F20" w:rsidRDefault="00F77452" w:rsidP="00F77452">
      <w:pPr>
        <w:pStyle w:val="FigureNoTitle0"/>
        <w:rPr>
          <w:rFonts w:eastAsia="Arial Unicode MS"/>
        </w:rPr>
      </w:pPr>
      <w:r w:rsidRPr="00695F20">
        <w:rPr>
          <w:rFonts w:eastAsia="Arial Unicode MS"/>
        </w:rPr>
        <w:t xml:space="preserve">Figure 11.2.2-1 – </w:t>
      </w:r>
      <w:r w:rsidR="003653DB" w:rsidRPr="00695F20">
        <w:rPr>
          <w:rFonts w:eastAsia="Arial Unicode MS"/>
        </w:rPr>
        <w:t>OPC-UA syste</w:t>
      </w:r>
      <w:r w:rsidRPr="00695F20">
        <w:rPr>
          <w:rFonts w:eastAsia="Arial Unicode MS"/>
        </w:rPr>
        <w:t>m in the field domain interacts</w:t>
      </w:r>
      <w:r w:rsidRPr="00695F20">
        <w:rPr>
          <w:rFonts w:eastAsia="Arial Unicode MS"/>
        </w:rPr>
        <w:br/>
      </w:r>
      <w:r w:rsidR="003653DB" w:rsidRPr="00695F20">
        <w:rPr>
          <w:rFonts w:eastAsia="Arial Unicode MS"/>
        </w:rPr>
        <w:t>with oneM2M infrastructure domain</w:t>
      </w:r>
    </w:p>
    <w:p w14:paraId="74445FE0" w14:textId="55ADB82D" w:rsidR="003653DB" w:rsidRPr="00695F20" w:rsidRDefault="006A62C6" w:rsidP="006A62C6">
      <w:pPr>
        <w:pStyle w:val="Heading3"/>
      </w:pPr>
      <w:bookmarkStart w:id="456" w:name="_Toc517167918"/>
      <w:r w:rsidRPr="00695F20">
        <w:t>11.2.3</w:t>
      </w:r>
      <w:r w:rsidRPr="00695F20">
        <w:tab/>
      </w:r>
      <w:r w:rsidR="003653DB" w:rsidRPr="00695F20">
        <w:t>OPC-UA systems in the field domain interact with each other via oneM2M infrastructure domain</w:t>
      </w:r>
      <w:bookmarkEnd w:id="456"/>
    </w:p>
    <w:p w14:paraId="74445FE1" w14:textId="19CE65CE" w:rsidR="003653DB" w:rsidRPr="00695F20" w:rsidRDefault="003653DB" w:rsidP="003653DB">
      <w:r w:rsidRPr="00695F20">
        <w:t xml:space="preserve">In </w:t>
      </w:r>
      <w:r w:rsidR="00F77452" w:rsidRPr="00695F20">
        <w:t xml:space="preserve">Figure </w:t>
      </w:r>
      <w:r w:rsidRPr="00695F20">
        <w:t xml:space="preserve">11.2.3-1, two OPC-UA systems are assumed to be deployed in different locations in the field domain. The OPC-UA systems could interact with each other via oneM2M infrastructure domain. For example, the use case </w:t>
      </w:r>
      <w:r w:rsidR="00016AC7" w:rsidRPr="00695F20">
        <w:t>"</w:t>
      </w:r>
      <w:r w:rsidRPr="00695F20">
        <w:t>Data Process for Inter-factory Manufacturing</w:t>
      </w:r>
      <w:r w:rsidR="00016AC7" w:rsidRPr="00695F20">
        <w:t>"</w:t>
      </w:r>
      <w:r w:rsidR="00843756" w:rsidRPr="00695F20">
        <w:t xml:space="preserve"> collected in TR</w:t>
      </w:r>
      <w:r w:rsidR="00843756" w:rsidRPr="00695F20">
        <w:noBreakHyphen/>
      </w:r>
      <w:r w:rsidRPr="00695F20">
        <w:t xml:space="preserve">0018 describes data collaboration among factories (at different sites). To optimize productivity through collaborative production, an OPC-UA system inside a factory exchanges the production data with another OPC-UA system inside a different factory via M2M platform. </w:t>
      </w:r>
    </w:p>
    <w:p w14:paraId="1583C92A" w14:textId="6DEE036F" w:rsidR="00B36219" w:rsidRPr="00695F20" w:rsidRDefault="00B36219" w:rsidP="00F77452">
      <w:pPr>
        <w:pStyle w:val="Figure"/>
        <w:rPr>
          <w:rFonts w:eastAsia="Arial Unicode MS"/>
        </w:rPr>
      </w:pPr>
      <w:r w:rsidRPr="00695F20">
        <w:rPr>
          <w:rFonts w:eastAsia="Arial Unicode MS"/>
          <w:noProof/>
          <w:lang w:eastAsia="en-GB"/>
        </w:rPr>
        <w:drawing>
          <wp:inline distT="0" distB="0" distL="0" distR="0" wp14:anchorId="5F06B3AE" wp14:editId="1D8B4D50">
            <wp:extent cx="2523749" cy="1767844"/>
            <wp:effectExtent l="0" t="0" r="0" b="3810"/>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oneM2M-DE(18)_F11.2.3-1.pn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2523749" cy="1767844"/>
                    </a:xfrm>
                    <a:prstGeom prst="rect">
                      <a:avLst/>
                    </a:prstGeom>
                  </pic:spPr>
                </pic:pic>
              </a:graphicData>
            </a:graphic>
          </wp:inline>
        </w:drawing>
      </w:r>
    </w:p>
    <w:p w14:paraId="74445FE3" w14:textId="013FB85F" w:rsidR="003653DB" w:rsidRPr="00695F20" w:rsidRDefault="003653DB" w:rsidP="00F77452">
      <w:pPr>
        <w:pStyle w:val="FigureNoTitle0"/>
        <w:rPr>
          <w:rFonts w:eastAsia="Arial Unicode MS"/>
        </w:rPr>
      </w:pPr>
      <w:r w:rsidRPr="00695F20">
        <w:rPr>
          <w:rFonts w:eastAsia="Arial Unicode MS"/>
        </w:rPr>
        <w:t>Figure 11.2.3</w:t>
      </w:r>
      <w:r w:rsidR="00F77452" w:rsidRPr="00695F20">
        <w:rPr>
          <w:rFonts w:eastAsia="Arial Unicode MS"/>
        </w:rPr>
        <w:t xml:space="preserve">-1 – </w:t>
      </w:r>
      <w:r w:rsidRPr="00695F20">
        <w:rPr>
          <w:rFonts w:eastAsia="Arial Unicode MS"/>
        </w:rPr>
        <w:t>Two OPC-UA systems in the field domain interact with each other via oneM2M infrastructure domain</w:t>
      </w:r>
    </w:p>
    <w:p w14:paraId="74445FE4" w14:textId="099B4495" w:rsidR="003653DB" w:rsidRPr="00695F20" w:rsidRDefault="006A62C6" w:rsidP="006A62C6">
      <w:pPr>
        <w:pStyle w:val="Heading3"/>
      </w:pPr>
      <w:bookmarkStart w:id="457" w:name="_Toc517167919"/>
      <w:r w:rsidRPr="00695F20">
        <w:t>11.2.4</w:t>
      </w:r>
      <w:r w:rsidRPr="00695F20">
        <w:tab/>
      </w:r>
      <w:r w:rsidR="003653DB" w:rsidRPr="00695F20">
        <w:t>OPC-UA system interact with oneM2M field domain via oneM2M infrastructure domain</w:t>
      </w:r>
      <w:bookmarkEnd w:id="457"/>
    </w:p>
    <w:p w14:paraId="74445FEF" w14:textId="6C6AEDAD" w:rsidR="003653DB" w:rsidRPr="00695F20" w:rsidRDefault="003653DB" w:rsidP="00B36219">
      <w:r w:rsidRPr="00695F20">
        <w:t xml:space="preserve">In </w:t>
      </w:r>
      <w:r w:rsidR="00580CD5" w:rsidRPr="00695F20">
        <w:t xml:space="preserve">Figure </w:t>
      </w:r>
      <w:r w:rsidRPr="00695F20">
        <w:t xml:space="preserve">11.2.4-1, OPC-UA system is deployed in the field domain, a oneM2M system is also deployed in the field domain but in a different location. The OPC-UA system interacts with the oneM2M field domain via oneM2M infrastructure domain. For example, optimization of production and </w:t>
      </w:r>
      <w:r w:rsidR="00BE12BB" w:rsidRPr="00695F20">
        <w:t>s</w:t>
      </w:r>
      <w:r w:rsidRPr="00695F20">
        <w:t xml:space="preserve">upply </w:t>
      </w:r>
      <w:r w:rsidR="00BE12BB" w:rsidRPr="00695F20">
        <w:t>c</w:t>
      </w:r>
      <w:r w:rsidRPr="00695F20">
        <w:t xml:space="preserve">hain </w:t>
      </w:r>
      <w:r w:rsidR="00BE12BB" w:rsidRPr="00695F20">
        <w:t>m</w:t>
      </w:r>
      <w:r w:rsidRPr="00695F20">
        <w:t>anagement</w:t>
      </w:r>
      <w:r w:rsidR="00BE12BB" w:rsidRPr="00695F20">
        <w:t xml:space="preserve"> (SCM</w:t>
      </w:r>
      <w:r w:rsidRPr="00695F20">
        <w:t>) in real-time is required for smart manufacturing. OPC-UA is widely adopted in the production system in factories, and a smart logistic system is possibly realized by oneM2M standards. The two systems have the needs for interaction via M2M platform and require the feedback of analysis results toward procurement planning and logistic planning supplied by domain applications.</w:t>
      </w:r>
    </w:p>
    <w:p w14:paraId="0421C856" w14:textId="296F8D4A" w:rsidR="00B36219" w:rsidRPr="00695F20" w:rsidRDefault="00B36219" w:rsidP="00580CD5">
      <w:pPr>
        <w:pStyle w:val="FigureNoTitle0"/>
        <w:rPr>
          <w:rFonts w:eastAsia="Arial Unicode MS"/>
        </w:rPr>
      </w:pPr>
      <w:r w:rsidRPr="00695F20">
        <w:rPr>
          <w:rFonts w:eastAsia="Arial Unicode MS"/>
          <w:noProof/>
          <w:lang w:eastAsia="en-GB"/>
        </w:rPr>
        <w:lastRenderedPageBreak/>
        <w:drawing>
          <wp:inline distT="0" distB="0" distL="0" distR="0" wp14:anchorId="378C1EA2" wp14:editId="13DF3635">
            <wp:extent cx="2523749" cy="1767844"/>
            <wp:effectExtent l="0" t="0" r="0" b="3810"/>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oneM2M-DE(18)_F11.2.4-1.pn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2523749" cy="1767844"/>
                    </a:xfrm>
                    <a:prstGeom prst="rect">
                      <a:avLst/>
                    </a:prstGeom>
                  </pic:spPr>
                </pic:pic>
              </a:graphicData>
            </a:graphic>
          </wp:inline>
        </w:drawing>
      </w:r>
    </w:p>
    <w:p w14:paraId="74445FF0" w14:textId="22DD0AB1" w:rsidR="003653DB" w:rsidRPr="00695F20" w:rsidRDefault="003653DB" w:rsidP="00580CD5">
      <w:pPr>
        <w:pStyle w:val="FigureNoTitle0"/>
        <w:rPr>
          <w:rFonts w:eastAsia="Arial Unicode MS"/>
        </w:rPr>
      </w:pPr>
      <w:r w:rsidRPr="00695F20">
        <w:rPr>
          <w:rFonts w:eastAsia="Arial Unicode MS"/>
        </w:rPr>
        <w:t>Figure 11.2.4</w:t>
      </w:r>
      <w:r w:rsidR="00580CD5" w:rsidRPr="00695F20">
        <w:rPr>
          <w:rFonts w:eastAsia="Arial Unicode MS"/>
        </w:rPr>
        <w:t xml:space="preserve">-1 – </w:t>
      </w:r>
      <w:r w:rsidRPr="00695F20">
        <w:rPr>
          <w:rFonts w:eastAsia="Arial Unicode MS"/>
        </w:rPr>
        <w:t>OPC-UA and oneM2M system in the field domain interact with each other via oneM2M infrastructure domain</w:t>
      </w:r>
    </w:p>
    <w:p w14:paraId="74445FF1" w14:textId="145F9FD3" w:rsidR="003653DB" w:rsidRPr="00695F20" w:rsidRDefault="006A62C6" w:rsidP="006A62C6">
      <w:pPr>
        <w:pStyle w:val="Heading3"/>
      </w:pPr>
      <w:bookmarkStart w:id="458" w:name="_Toc517167920"/>
      <w:r w:rsidRPr="00695F20">
        <w:t>11.2.5</w:t>
      </w:r>
      <w:r w:rsidRPr="00695F20">
        <w:tab/>
      </w:r>
      <w:r w:rsidR="003653DB" w:rsidRPr="00695F20">
        <w:t>OPC-UA system directly interact with oneM2M field domain</w:t>
      </w:r>
      <w:bookmarkEnd w:id="458"/>
    </w:p>
    <w:p w14:paraId="75B21053" w14:textId="2048B556" w:rsidR="00B36219" w:rsidRPr="00695F20" w:rsidRDefault="003653DB" w:rsidP="00B36219">
      <w:pPr>
        <w:rPr>
          <w:rFonts w:asciiTheme="majorBidi" w:eastAsia="Arial Unicode MS" w:hAnsiTheme="majorBidi" w:cstheme="majorBidi"/>
          <w:b/>
          <w:szCs w:val="24"/>
        </w:rPr>
      </w:pPr>
      <w:r w:rsidRPr="00695F20">
        <w:t xml:space="preserve">In </w:t>
      </w:r>
      <w:r w:rsidR="00580CD5" w:rsidRPr="00695F20">
        <w:t xml:space="preserve">Figure </w:t>
      </w:r>
      <w:r w:rsidRPr="00695F20">
        <w:t xml:space="preserve">11.2.5-1, OPC-UA system is deployed in the field domain, and a oneM2M system is deployed in the same location in the field domain. The OPC-UA system could directly interact with oneM2M field domain without oneM2M infrastructure domain. For example, OPC-UA is used in the production system in a factory, and an inside-factory logistic system is constructed by new M2M device types which could realize oneM2M standards. The OPC-UA system could directly interact with the local oneM2M system without going through the oneM2M </w:t>
      </w:r>
      <w:r w:rsidR="00455E7A" w:rsidRPr="00695F20">
        <w:t>i</w:t>
      </w:r>
      <w:r w:rsidRPr="00695F20">
        <w:t xml:space="preserve">nfrastructure </w:t>
      </w:r>
      <w:r w:rsidR="00455E7A" w:rsidRPr="00695F20">
        <w:t>d</w:t>
      </w:r>
      <w:r w:rsidRPr="00695F20">
        <w:t>omain.</w:t>
      </w:r>
    </w:p>
    <w:p w14:paraId="4B29295A" w14:textId="5A2F46E3" w:rsidR="00B36219" w:rsidRPr="00695F20" w:rsidRDefault="00B36219" w:rsidP="00580CD5">
      <w:pPr>
        <w:pStyle w:val="Figure"/>
        <w:rPr>
          <w:rFonts w:eastAsia="Arial Unicode MS"/>
        </w:rPr>
      </w:pPr>
      <w:r w:rsidRPr="00695F20">
        <w:rPr>
          <w:rFonts w:eastAsia="Arial Unicode MS"/>
          <w:noProof/>
          <w:lang w:eastAsia="en-GB"/>
        </w:rPr>
        <w:drawing>
          <wp:inline distT="0" distB="0" distL="0" distR="0" wp14:anchorId="62BF6720" wp14:editId="090FE6A9">
            <wp:extent cx="2476421" cy="1839371"/>
            <wp:effectExtent l="0" t="0" r="635" b="8890"/>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oneM2M-DE(18)_F11.2.5-1.pn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2480047" cy="1842064"/>
                    </a:xfrm>
                    <a:prstGeom prst="rect">
                      <a:avLst/>
                    </a:prstGeom>
                  </pic:spPr>
                </pic:pic>
              </a:graphicData>
            </a:graphic>
          </wp:inline>
        </w:drawing>
      </w:r>
    </w:p>
    <w:p w14:paraId="74445FFA" w14:textId="57FB1E9E" w:rsidR="003653DB" w:rsidRPr="00695F20" w:rsidRDefault="003653DB" w:rsidP="00580CD5">
      <w:pPr>
        <w:pStyle w:val="FigureNoTitle0"/>
        <w:rPr>
          <w:rFonts w:eastAsia="Arial Unicode MS"/>
        </w:rPr>
      </w:pPr>
      <w:r w:rsidRPr="00695F20">
        <w:rPr>
          <w:rFonts w:eastAsia="Arial Unicode MS"/>
        </w:rPr>
        <w:t>Figure 11.2.5</w:t>
      </w:r>
      <w:r w:rsidR="00580CD5" w:rsidRPr="00695F20">
        <w:rPr>
          <w:rFonts w:eastAsia="Arial Unicode MS"/>
        </w:rPr>
        <w:t xml:space="preserve">-1 – </w:t>
      </w:r>
      <w:r w:rsidRPr="00695F20">
        <w:rPr>
          <w:rFonts w:eastAsia="Arial Unicode MS"/>
        </w:rPr>
        <w:t>OPC-UA system in the field domain directly interact with oneM2M system in the field domain</w:t>
      </w:r>
    </w:p>
    <w:p w14:paraId="74445FFB" w14:textId="5F3BCC75" w:rsidR="003653DB" w:rsidRPr="00695F20" w:rsidRDefault="006A62C6" w:rsidP="00BC1C09">
      <w:pPr>
        <w:pStyle w:val="Heading2"/>
      </w:pPr>
      <w:bookmarkStart w:id="459" w:name="_Toc517167921"/>
      <w:bookmarkStart w:id="460" w:name="_Toc523313375"/>
      <w:bookmarkStart w:id="461" w:name="_Toc523313489"/>
      <w:r w:rsidRPr="00695F20">
        <w:t>11.</w:t>
      </w:r>
      <w:r w:rsidR="00BC1C09" w:rsidRPr="00695F20">
        <w:t>3</w:t>
      </w:r>
      <w:r w:rsidRPr="00695F20">
        <w:tab/>
      </w:r>
      <w:r w:rsidR="003653DB" w:rsidRPr="00695F20">
        <w:t xml:space="preserve">Possible </w:t>
      </w:r>
      <w:r w:rsidR="00455E7A" w:rsidRPr="00695F20">
        <w:t>s</w:t>
      </w:r>
      <w:r w:rsidR="003653DB" w:rsidRPr="00695F20">
        <w:t xml:space="preserve">olutions to </w:t>
      </w:r>
      <w:r w:rsidR="00455E7A" w:rsidRPr="00695F20">
        <w:t>a</w:t>
      </w:r>
      <w:r w:rsidR="003653DB" w:rsidRPr="00695F20">
        <w:t xml:space="preserve">ddress </w:t>
      </w:r>
      <w:r w:rsidR="00455E7A" w:rsidRPr="00695F20">
        <w:t>i</w:t>
      </w:r>
      <w:r w:rsidR="003653DB" w:rsidRPr="00695F20">
        <w:t>nterworking</w:t>
      </w:r>
      <w:bookmarkEnd w:id="459"/>
      <w:bookmarkEnd w:id="460"/>
      <w:bookmarkEnd w:id="461"/>
    </w:p>
    <w:p w14:paraId="74445FFC" w14:textId="141F7BF3" w:rsidR="003653DB" w:rsidRPr="00695F20" w:rsidRDefault="003653DB" w:rsidP="00580CD5">
      <w:pPr>
        <w:rPr>
          <w:i/>
          <w:iCs/>
        </w:rPr>
      </w:pPr>
      <w:r w:rsidRPr="00695F20">
        <w:rPr>
          <w:i/>
          <w:iCs/>
        </w:rPr>
        <w:t>This clause studies the possible solutions to realize oneM2M interworking with OPC-UA. The architecture of interworking will be proposed with the usage of IPE</w:t>
      </w:r>
      <w:r w:rsidR="003D660F" w:rsidRPr="00695F20">
        <w:rPr>
          <w:i/>
          <w:iCs/>
        </w:rPr>
        <w:t xml:space="preserve">. </w:t>
      </w:r>
      <w:r w:rsidRPr="00695F20">
        <w:rPr>
          <w:i/>
          <w:iCs/>
        </w:rPr>
        <w:t>Solutions of resource mapping and procedure mapping based on OPC-UA information model will be studied.</w:t>
      </w:r>
    </w:p>
    <w:p w14:paraId="74445FFD" w14:textId="37E35B5F" w:rsidR="003653DB" w:rsidRPr="00695F20" w:rsidRDefault="00BC1C09" w:rsidP="006A62C6">
      <w:pPr>
        <w:pStyle w:val="Heading3"/>
      </w:pPr>
      <w:bookmarkStart w:id="462" w:name="_Toc478569645"/>
      <w:bookmarkStart w:id="463" w:name="_Toc478570375"/>
      <w:bookmarkStart w:id="464" w:name="_Toc517167922"/>
      <w:r w:rsidRPr="00695F20">
        <w:t>11.3</w:t>
      </w:r>
      <w:r w:rsidR="006A62C6" w:rsidRPr="00695F20">
        <w:t>.1</w:t>
      </w:r>
      <w:r w:rsidR="006A62C6" w:rsidRPr="00695F20">
        <w:tab/>
      </w:r>
      <w:r w:rsidR="003653DB" w:rsidRPr="00695F20">
        <w:t>Introduction</w:t>
      </w:r>
      <w:bookmarkEnd w:id="462"/>
      <w:bookmarkEnd w:id="463"/>
      <w:bookmarkEnd w:id="464"/>
    </w:p>
    <w:p w14:paraId="74445FFE" w14:textId="445E7901" w:rsidR="003653DB" w:rsidRPr="00695F20" w:rsidRDefault="003653DB" w:rsidP="003653DB">
      <w:r w:rsidRPr="00695F20">
        <w:t>This clause describes solutions for oneM2M and OPC UA interworking and provides</w:t>
      </w:r>
      <w:r w:rsidR="00580CD5" w:rsidRPr="00695F20">
        <w:t>:</w:t>
      </w:r>
    </w:p>
    <w:p w14:paraId="74445FFF" w14:textId="16E2CBC8" w:rsidR="003653DB" w:rsidRPr="00695F20" w:rsidRDefault="00580CD5" w:rsidP="00843756">
      <w:pPr>
        <w:pStyle w:val="enumlev1"/>
        <w:spacing w:before="60"/>
      </w:pPr>
      <w:r w:rsidRPr="00695F20">
        <w:t>–</w:t>
      </w:r>
      <w:r w:rsidRPr="00695F20">
        <w:tab/>
      </w:r>
      <w:r w:rsidR="003653DB" w:rsidRPr="00695F20">
        <w:t>Functional architecture for interworking</w:t>
      </w:r>
    </w:p>
    <w:p w14:paraId="74446000" w14:textId="15B07B78" w:rsidR="003653DB" w:rsidRPr="00695F20" w:rsidRDefault="00580CD5" w:rsidP="00843756">
      <w:pPr>
        <w:pStyle w:val="enumlev1"/>
        <w:spacing w:before="60"/>
      </w:pPr>
      <w:r w:rsidRPr="00695F20">
        <w:t>–</w:t>
      </w:r>
      <w:r w:rsidRPr="00695F20">
        <w:tab/>
      </w:r>
      <w:r w:rsidR="003653DB" w:rsidRPr="00695F20">
        <w:t>Resource model mapping</w:t>
      </w:r>
    </w:p>
    <w:p w14:paraId="74446001" w14:textId="2E7D6CD5" w:rsidR="003653DB" w:rsidRPr="00695F20" w:rsidRDefault="00580CD5" w:rsidP="00843756">
      <w:pPr>
        <w:pStyle w:val="enumlev1"/>
        <w:spacing w:before="60"/>
      </w:pPr>
      <w:r w:rsidRPr="00695F20">
        <w:t>–</w:t>
      </w:r>
      <w:r w:rsidRPr="00695F20">
        <w:tab/>
      </w:r>
      <w:r w:rsidR="003653DB" w:rsidRPr="00695F20">
        <w:t>Procedure mapping</w:t>
      </w:r>
    </w:p>
    <w:p w14:paraId="74446002" w14:textId="1A8D1516" w:rsidR="003653DB" w:rsidRPr="00695F20" w:rsidRDefault="003653DB" w:rsidP="003653DB">
      <w:r w:rsidRPr="00695F20">
        <w:t>Firstly</w:t>
      </w:r>
      <w:r w:rsidR="003D660F" w:rsidRPr="00695F20">
        <w:t>,</w:t>
      </w:r>
      <w:r w:rsidRPr="00695F20">
        <w:t xml:space="preserve"> functional architecture with main entities is described. Then possible resource model mappings are discussed. Next, procedure mapping is described, </w:t>
      </w:r>
      <w:r w:rsidR="00016AC7" w:rsidRPr="00695F20">
        <w:t xml:space="preserve">i.e., </w:t>
      </w:r>
      <w:r w:rsidRPr="00695F20">
        <w:t xml:space="preserve">interaction between main entities </w:t>
      </w:r>
      <w:r w:rsidR="00016AC7" w:rsidRPr="00695F20">
        <w:t xml:space="preserve">e.g., </w:t>
      </w:r>
      <w:r w:rsidRPr="00695F20">
        <w:t>discovery or registration, subscription and notification. This functional architecture and possible interworking solutions can address the defined interworking scenarios between oneM2M and OPC UA in clause 11.2.</w:t>
      </w:r>
    </w:p>
    <w:p w14:paraId="74446003" w14:textId="00D1B670" w:rsidR="003653DB" w:rsidRPr="00695F20" w:rsidRDefault="006A62C6" w:rsidP="00BC1C09">
      <w:pPr>
        <w:pStyle w:val="Heading3"/>
      </w:pPr>
      <w:bookmarkStart w:id="465" w:name="_Toc478569646"/>
      <w:bookmarkStart w:id="466" w:name="_Toc478570376"/>
      <w:bookmarkStart w:id="467" w:name="_Toc517167923"/>
      <w:r w:rsidRPr="00695F20">
        <w:lastRenderedPageBreak/>
        <w:t>11.</w:t>
      </w:r>
      <w:r w:rsidR="00BC1C09" w:rsidRPr="00695F20">
        <w:t>3</w:t>
      </w:r>
      <w:r w:rsidRPr="00695F20">
        <w:t>.2</w:t>
      </w:r>
      <w:r w:rsidRPr="00695F20">
        <w:tab/>
      </w:r>
      <w:r w:rsidR="003653DB" w:rsidRPr="00695F20">
        <w:t xml:space="preserve">Functional </w:t>
      </w:r>
      <w:r w:rsidR="003D660F" w:rsidRPr="00695F20">
        <w:t>a</w:t>
      </w:r>
      <w:r w:rsidR="003653DB" w:rsidRPr="00695F20">
        <w:t xml:space="preserve">rchitecture for </w:t>
      </w:r>
      <w:r w:rsidR="003D660F" w:rsidRPr="00695F20">
        <w:t>i</w:t>
      </w:r>
      <w:r w:rsidR="003653DB" w:rsidRPr="00695F20">
        <w:t>nterworking</w:t>
      </w:r>
      <w:bookmarkEnd w:id="465"/>
      <w:bookmarkEnd w:id="466"/>
      <w:bookmarkEnd w:id="467"/>
    </w:p>
    <w:p w14:paraId="74446004" w14:textId="5346B094" w:rsidR="003653DB" w:rsidRPr="00695F20" w:rsidRDefault="003653DB" w:rsidP="003653DB">
      <w:r w:rsidRPr="00695F20">
        <w:t xml:space="preserve">The OPC UA interworking scheme is based on IPE which is a specialized AE for interworking. As depicted in Figure 11.3.2-1, the IPE is characterized by the support of a non-oneM2M reference point (OPC UA interface) and by the mapping the non-oneM2M (OPC UA) data models to oneM2M resources exposed via the Mca reference point. </w:t>
      </w:r>
    </w:p>
    <w:p w14:paraId="07DB0E76" w14:textId="4DCFDBF8" w:rsidR="00F01D8B" w:rsidRPr="00695F20" w:rsidRDefault="00F01D8B" w:rsidP="00580CD5">
      <w:pPr>
        <w:pStyle w:val="Figure"/>
        <w:rPr>
          <w:rFonts w:eastAsia="Arial Unicode MS"/>
        </w:rPr>
      </w:pPr>
      <w:r w:rsidRPr="00695F20">
        <w:rPr>
          <w:rFonts w:eastAsia="Arial Unicode MS"/>
          <w:noProof/>
          <w:lang w:eastAsia="en-GB"/>
        </w:rPr>
        <w:drawing>
          <wp:inline distT="0" distB="0" distL="0" distR="0" wp14:anchorId="3A368FF0" wp14:editId="67194A28">
            <wp:extent cx="2755398" cy="1883668"/>
            <wp:effectExtent l="0" t="0" r="6985" b="2540"/>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oneM2M-DE(18)_F11.3.2-1.pn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755398" cy="1883668"/>
                    </a:xfrm>
                    <a:prstGeom prst="rect">
                      <a:avLst/>
                    </a:prstGeom>
                  </pic:spPr>
                </pic:pic>
              </a:graphicData>
            </a:graphic>
          </wp:inline>
        </w:drawing>
      </w:r>
    </w:p>
    <w:p w14:paraId="74446006" w14:textId="59F0F3AB" w:rsidR="003653DB" w:rsidRPr="00695F20" w:rsidRDefault="003653DB" w:rsidP="00580CD5">
      <w:pPr>
        <w:pStyle w:val="FigureNoTitle0"/>
        <w:rPr>
          <w:rFonts w:eastAsia="Arial Unicode MS"/>
        </w:rPr>
      </w:pPr>
      <w:r w:rsidRPr="00695F20">
        <w:rPr>
          <w:rFonts w:eastAsia="Arial Unicode MS"/>
        </w:rPr>
        <w:t>Figure 11.3.2</w:t>
      </w:r>
      <w:r w:rsidR="00580CD5" w:rsidRPr="00695F20">
        <w:rPr>
          <w:rFonts w:eastAsia="Arial Unicode MS"/>
        </w:rPr>
        <w:t xml:space="preserve">-1 – </w:t>
      </w:r>
      <w:r w:rsidRPr="00695F20">
        <w:rPr>
          <w:rFonts w:eastAsia="Arial Unicode MS"/>
        </w:rPr>
        <w:t xml:space="preserve">Functional </w:t>
      </w:r>
      <w:r w:rsidR="00A92964" w:rsidRPr="00695F20">
        <w:rPr>
          <w:rFonts w:eastAsia="Arial Unicode MS"/>
        </w:rPr>
        <w:t>a</w:t>
      </w:r>
      <w:r w:rsidRPr="00695F20">
        <w:rPr>
          <w:rFonts w:eastAsia="Arial Unicode MS"/>
        </w:rPr>
        <w:t>rchitecture with IPE</w:t>
      </w:r>
    </w:p>
    <w:p w14:paraId="74446007" w14:textId="0BC0DDD0" w:rsidR="003653DB" w:rsidRPr="00695F20" w:rsidRDefault="003653DB" w:rsidP="00195524">
      <w:pPr>
        <w:pStyle w:val="Normalaftertitle0"/>
      </w:pPr>
      <w:r w:rsidRPr="00695F20">
        <w:t xml:space="preserve">The main entities and their characteristics are as </w:t>
      </w:r>
      <w:r w:rsidR="003D660F" w:rsidRPr="00695F20">
        <w:t>follows</w:t>
      </w:r>
      <w:r w:rsidR="00580CD5" w:rsidRPr="00695F20">
        <w:t>:</w:t>
      </w:r>
    </w:p>
    <w:p w14:paraId="74446008" w14:textId="72A8BE79" w:rsidR="003653DB" w:rsidRPr="00695F20" w:rsidRDefault="00580CD5" w:rsidP="00580CD5">
      <w:pPr>
        <w:pStyle w:val="enumlev1"/>
      </w:pPr>
      <w:r w:rsidRPr="00695F20">
        <w:rPr>
          <w:bCs/>
        </w:rPr>
        <w:t>–</w:t>
      </w:r>
      <w:r w:rsidRPr="00695F20">
        <w:rPr>
          <w:bCs/>
        </w:rPr>
        <w:tab/>
      </w:r>
      <w:r w:rsidR="003653DB" w:rsidRPr="00695F20">
        <w:rPr>
          <w:b/>
        </w:rPr>
        <w:t>IPE</w:t>
      </w:r>
      <w:r w:rsidR="003653DB" w:rsidRPr="00695F20">
        <w:t>: a specialized AE, characterized by the support of a non-oneM2M reference point, and by the capability of mapping the OPC UA data model to the oneM2M resources exposed via the oneM2M Mca reference point</w:t>
      </w:r>
      <w:r w:rsidR="003D660F" w:rsidRPr="00695F20">
        <w:t>.</w:t>
      </w:r>
    </w:p>
    <w:p w14:paraId="74446009" w14:textId="3037CE79" w:rsidR="003653DB" w:rsidRPr="00695F20" w:rsidRDefault="00580CD5" w:rsidP="00580CD5">
      <w:pPr>
        <w:pStyle w:val="enumlev1"/>
      </w:pPr>
      <w:r w:rsidRPr="00695F20">
        <w:rPr>
          <w:bCs/>
        </w:rPr>
        <w:t>–</w:t>
      </w:r>
      <w:r w:rsidRPr="00695F20">
        <w:rPr>
          <w:bCs/>
        </w:rPr>
        <w:tab/>
      </w:r>
      <w:r w:rsidR="003653DB" w:rsidRPr="00695F20">
        <w:rPr>
          <w:b/>
        </w:rPr>
        <w:t>IWK</w:t>
      </w:r>
      <w:r w:rsidR="003653DB" w:rsidRPr="00695F20">
        <w:t xml:space="preserve"> (</w:t>
      </w:r>
      <w:r w:rsidR="003D660F" w:rsidRPr="00695F20">
        <w:t>i</w:t>
      </w:r>
      <w:r w:rsidR="003653DB" w:rsidRPr="00695F20">
        <w:t xml:space="preserve">nterworking) </w:t>
      </w:r>
      <w:r w:rsidR="003D660F" w:rsidRPr="00695F20">
        <w:rPr>
          <w:b/>
        </w:rPr>
        <w:t>f</w:t>
      </w:r>
      <w:r w:rsidR="003653DB" w:rsidRPr="00695F20">
        <w:rPr>
          <w:b/>
        </w:rPr>
        <w:t>unction</w:t>
      </w:r>
      <w:r w:rsidR="003653DB" w:rsidRPr="00695F20">
        <w:t xml:space="preserve">: a function of IPE which translates the OPC UA entities into oneM2M resources </w:t>
      </w:r>
      <w:r w:rsidR="00016AC7" w:rsidRPr="00695F20">
        <w:t xml:space="preserve">e.g., </w:t>
      </w:r>
      <w:r w:rsidR="003653DB" w:rsidRPr="00695F20">
        <w:t>OPC UA specific AE, container.</w:t>
      </w:r>
    </w:p>
    <w:p w14:paraId="7444600A" w14:textId="7788F38D" w:rsidR="003653DB" w:rsidRPr="00695F20" w:rsidRDefault="00580CD5" w:rsidP="00580CD5">
      <w:pPr>
        <w:pStyle w:val="enumlev1"/>
      </w:pPr>
      <w:r w:rsidRPr="00695F20">
        <w:rPr>
          <w:bCs/>
        </w:rPr>
        <w:t>–</w:t>
      </w:r>
      <w:r w:rsidRPr="00695F20">
        <w:rPr>
          <w:bCs/>
        </w:rPr>
        <w:tab/>
      </w:r>
      <w:r w:rsidR="003653DB" w:rsidRPr="00695F20">
        <w:rPr>
          <w:b/>
        </w:rPr>
        <w:t xml:space="preserve">OPC UA </w:t>
      </w:r>
      <w:r w:rsidR="003D660F" w:rsidRPr="00695F20">
        <w:rPr>
          <w:b/>
        </w:rPr>
        <w:t>d</w:t>
      </w:r>
      <w:r w:rsidR="003653DB" w:rsidRPr="00695F20">
        <w:rPr>
          <w:b/>
        </w:rPr>
        <w:t>evice</w:t>
      </w:r>
      <w:r w:rsidR="003653DB" w:rsidRPr="00695F20">
        <w:t>: NoDN (</w:t>
      </w:r>
      <w:r w:rsidR="003D660F" w:rsidRPr="00695F20">
        <w:t>n</w:t>
      </w:r>
      <w:r w:rsidR="003653DB" w:rsidRPr="00695F20">
        <w:t xml:space="preserve">on-oneM2M </w:t>
      </w:r>
      <w:r w:rsidR="003D660F" w:rsidRPr="00695F20">
        <w:t>d</w:t>
      </w:r>
      <w:r w:rsidR="003653DB" w:rsidRPr="00695F20">
        <w:t xml:space="preserve">evice </w:t>
      </w:r>
      <w:r w:rsidR="003D660F" w:rsidRPr="00695F20">
        <w:t>n</w:t>
      </w:r>
      <w:r w:rsidR="003653DB" w:rsidRPr="00695F20">
        <w:t xml:space="preserve">ode) which plays either OPC UA </w:t>
      </w:r>
      <w:r w:rsidR="003D660F" w:rsidRPr="00695F20">
        <w:t>c</w:t>
      </w:r>
      <w:r w:rsidR="003653DB" w:rsidRPr="00695F20">
        <w:t xml:space="preserve">lient or OPC UA </w:t>
      </w:r>
      <w:r w:rsidR="003D660F" w:rsidRPr="00695F20">
        <w:t>s</w:t>
      </w:r>
      <w:r w:rsidR="003653DB" w:rsidRPr="00695F20">
        <w:t xml:space="preserve">erver roles or both. The OPC UA </w:t>
      </w:r>
      <w:r w:rsidR="003D660F" w:rsidRPr="00695F20">
        <w:t>s</w:t>
      </w:r>
      <w:r w:rsidR="003653DB" w:rsidRPr="00695F20">
        <w:t xml:space="preserve">erver hosts OPC UA resources. OPC UA </w:t>
      </w:r>
      <w:r w:rsidR="003D660F" w:rsidRPr="00695F20">
        <w:t>c</w:t>
      </w:r>
      <w:r w:rsidR="003653DB" w:rsidRPr="00695F20">
        <w:t xml:space="preserve">lient accesses the OPC UA </w:t>
      </w:r>
      <w:r w:rsidR="003D660F" w:rsidRPr="00695F20">
        <w:t>s</w:t>
      </w:r>
      <w:r w:rsidR="003653DB" w:rsidRPr="00695F20">
        <w:t xml:space="preserve">erver to read or write OPC UA attributes, </w:t>
      </w:r>
      <w:r w:rsidR="00016AC7" w:rsidRPr="00695F20">
        <w:t xml:space="preserve">e.g., </w:t>
      </w:r>
      <w:r w:rsidR="003653DB" w:rsidRPr="00695F20">
        <w:t>for monitoring and controlling industrial devices where OPC UA is installed.</w:t>
      </w:r>
    </w:p>
    <w:p w14:paraId="7444600B" w14:textId="4ECD92EF" w:rsidR="003653DB" w:rsidRPr="00695F20" w:rsidRDefault="003653DB" w:rsidP="003653DB">
      <w:pPr>
        <w:rPr>
          <w:color w:val="000000"/>
        </w:rPr>
      </w:pPr>
      <w:r w:rsidRPr="00695F20">
        <w:rPr>
          <w:color w:val="000000"/>
        </w:rPr>
        <w:t>F</w:t>
      </w:r>
      <w:r w:rsidRPr="00695F20">
        <w:rPr>
          <w:color w:val="000000"/>
          <w:lang w:eastAsia="ko-KR"/>
        </w:rPr>
        <w:t xml:space="preserve">igure 11.3.2-2 demonstrates a possible deployment model which describes the main entities </w:t>
      </w:r>
      <w:r w:rsidRPr="00695F20">
        <w:rPr>
          <w:color w:val="000000"/>
        </w:rPr>
        <w:t xml:space="preserve">of OPC UA </w:t>
      </w:r>
      <w:r w:rsidRPr="00695F20">
        <w:rPr>
          <w:color w:val="000000"/>
          <w:lang w:eastAsia="ko-KR"/>
        </w:rPr>
        <w:t xml:space="preserve">and </w:t>
      </w:r>
      <w:r w:rsidRPr="00695F20">
        <w:rPr>
          <w:color w:val="000000"/>
        </w:rPr>
        <w:t>oneM2M</w:t>
      </w:r>
      <w:r w:rsidRPr="00695F20">
        <w:rPr>
          <w:color w:val="000000"/>
          <w:lang w:eastAsia="ko-KR"/>
        </w:rPr>
        <w:t xml:space="preserve"> interworking via reference points.</w:t>
      </w:r>
      <w:r w:rsidRPr="00695F20">
        <w:rPr>
          <w:color w:val="000000"/>
        </w:rPr>
        <w:t xml:space="preserve"> The deployment shows an example of deploying IPE in a MN, but it is also possible that the deployment of IPE locates in an IN. The uniform interworking functions provided by the IPE (no matter locates in MN or IN) could address the defined interworking scenarios between oneM2M and OPC UA in clause 11.2. </w:t>
      </w:r>
    </w:p>
    <w:p w14:paraId="503EC60F" w14:textId="41768B68" w:rsidR="00F01D8B" w:rsidRPr="00695F20" w:rsidRDefault="00F01D8B" w:rsidP="00843756">
      <w:pPr>
        <w:pStyle w:val="Figure"/>
        <w:rPr>
          <w:rFonts w:eastAsia="Arial Unicode MS"/>
        </w:rPr>
      </w:pPr>
      <w:r w:rsidRPr="00695F20">
        <w:rPr>
          <w:rFonts w:eastAsia="Arial Unicode MS"/>
          <w:noProof/>
          <w:lang w:eastAsia="en-GB"/>
        </w:rPr>
        <w:lastRenderedPageBreak/>
        <w:drawing>
          <wp:inline distT="0" distB="0" distL="0" distR="0" wp14:anchorId="7BCEF715" wp14:editId="0163637E">
            <wp:extent cx="4203201" cy="3118110"/>
            <wp:effectExtent l="0" t="0" r="6985" b="6350"/>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oneM2M-DE(18)_F11.3.2-2.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203201" cy="3118110"/>
                    </a:xfrm>
                    <a:prstGeom prst="rect">
                      <a:avLst/>
                    </a:prstGeom>
                  </pic:spPr>
                </pic:pic>
              </a:graphicData>
            </a:graphic>
          </wp:inline>
        </w:drawing>
      </w:r>
    </w:p>
    <w:p w14:paraId="7444600D" w14:textId="3584FDA8" w:rsidR="003653DB" w:rsidRPr="00695F20" w:rsidRDefault="003653DB" w:rsidP="00580CD5">
      <w:pPr>
        <w:pStyle w:val="FigureNoTitle0"/>
        <w:rPr>
          <w:rFonts w:eastAsia="Arial Unicode MS"/>
        </w:rPr>
      </w:pPr>
      <w:r w:rsidRPr="00695F20">
        <w:rPr>
          <w:rFonts w:eastAsia="Arial Unicode MS"/>
        </w:rPr>
        <w:t>Figure 11.3.2-2</w:t>
      </w:r>
      <w:r w:rsidR="00580CD5" w:rsidRPr="00695F20">
        <w:rPr>
          <w:rFonts w:eastAsia="Arial Unicode MS"/>
        </w:rPr>
        <w:t xml:space="preserve"> – </w:t>
      </w:r>
      <w:r w:rsidRPr="00695F20">
        <w:rPr>
          <w:rFonts w:eastAsia="Arial Unicode MS"/>
        </w:rPr>
        <w:t xml:space="preserve">Deployment </w:t>
      </w:r>
      <w:r w:rsidR="00A92964" w:rsidRPr="00695F20">
        <w:rPr>
          <w:rFonts w:eastAsia="Arial Unicode MS"/>
        </w:rPr>
        <w:t>m</w:t>
      </w:r>
      <w:r w:rsidRPr="00695F20">
        <w:rPr>
          <w:rFonts w:eastAsia="Arial Unicode MS"/>
        </w:rPr>
        <w:t xml:space="preserve">odel based on </w:t>
      </w:r>
      <w:r w:rsidR="00A92964" w:rsidRPr="00695F20">
        <w:rPr>
          <w:rFonts w:eastAsia="Arial Unicode MS"/>
        </w:rPr>
        <w:t>f</w:t>
      </w:r>
      <w:r w:rsidRPr="00695F20">
        <w:rPr>
          <w:rFonts w:eastAsia="Arial Unicode MS"/>
        </w:rPr>
        <w:t xml:space="preserve">unctional </w:t>
      </w:r>
      <w:r w:rsidR="00A92964" w:rsidRPr="00695F20">
        <w:rPr>
          <w:rFonts w:eastAsia="Arial Unicode MS"/>
        </w:rPr>
        <w:t>a</w:t>
      </w:r>
      <w:r w:rsidRPr="00695F20">
        <w:rPr>
          <w:rFonts w:eastAsia="Arial Unicode MS"/>
        </w:rPr>
        <w:t>rchitecture</w:t>
      </w:r>
    </w:p>
    <w:p w14:paraId="7444600E" w14:textId="13E25204" w:rsidR="003653DB" w:rsidRPr="00695F20" w:rsidRDefault="00BC1C09" w:rsidP="006A62C6">
      <w:pPr>
        <w:pStyle w:val="Heading3"/>
      </w:pPr>
      <w:bookmarkStart w:id="468" w:name="_Toc478569647"/>
      <w:bookmarkStart w:id="469" w:name="_Toc478570377"/>
      <w:bookmarkStart w:id="470" w:name="_Toc517167924"/>
      <w:r w:rsidRPr="00695F20">
        <w:t>11.3</w:t>
      </w:r>
      <w:r w:rsidR="006A62C6" w:rsidRPr="00695F20">
        <w:t>.3</w:t>
      </w:r>
      <w:r w:rsidR="006A62C6" w:rsidRPr="00695F20">
        <w:tab/>
      </w:r>
      <w:r w:rsidR="003653DB" w:rsidRPr="00695F20">
        <w:rPr>
          <w:rFonts w:asciiTheme="majorBidi" w:eastAsia="Arial Unicode MS" w:hAnsiTheme="majorBidi" w:cstheme="majorBidi"/>
          <w:szCs w:val="24"/>
        </w:rPr>
        <w:t xml:space="preserve">Resource </w:t>
      </w:r>
      <w:r w:rsidR="000F0D55" w:rsidRPr="00695F20">
        <w:t>m</w:t>
      </w:r>
      <w:r w:rsidR="003653DB" w:rsidRPr="00695F20">
        <w:t xml:space="preserve">odel </w:t>
      </w:r>
      <w:r w:rsidR="000F0D55" w:rsidRPr="00695F20">
        <w:t>m</w:t>
      </w:r>
      <w:r w:rsidR="003653DB" w:rsidRPr="00695F20">
        <w:t>apping</w:t>
      </w:r>
      <w:bookmarkEnd w:id="468"/>
      <w:bookmarkEnd w:id="469"/>
      <w:bookmarkEnd w:id="470"/>
    </w:p>
    <w:p w14:paraId="7444600F" w14:textId="161D75BF" w:rsidR="003653DB" w:rsidRPr="00695F20" w:rsidRDefault="006A62C6" w:rsidP="00BC1C09">
      <w:pPr>
        <w:pStyle w:val="Heading4"/>
      </w:pPr>
      <w:bookmarkStart w:id="471" w:name="_Toc478569648"/>
      <w:bookmarkStart w:id="472" w:name="_Toc478570378"/>
      <w:bookmarkStart w:id="473" w:name="_Toc517167925"/>
      <w:r w:rsidRPr="00695F20">
        <w:t>11.</w:t>
      </w:r>
      <w:r w:rsidR="00BC1C09" w:rsidRPr="00695F20">
        <w:t>3</w:t>
      </w:r>
      <w:r w:rsidRPr="00695F20">
        <w:t>.3.1</w:t>
      </w:r>
      <w:r w:rsidRPr="00695F20">
        <w:tab/>
      </w:r>
      <w:r w:rsidR="003653DB" w:rsidRPr="00695F20">
        <w:t>Introduction</w:t>
      </w:r>
      <w:bookmarkEnd w:id="471"/>
      <w:bookmarkEnd w:id="472"/>
      <w:bookmarkEnd w:id="473"/>
    </w:p>
    <w:p w14:paraId="74446010" w14:textId="094CE33C" w:rsidR="003653DB" w:rsidRPr="00695F20" w:rsidRDefault="003653DB" w:rsidP="003653DB">
      <w:r w:rsidRPr="00695F20">
        <w:t xml:space="preserve">As introduced in clause 11.1.4, the resource structure of OPC UA </w:t>
      </w:r>
      <w:r w:rsidR="000F0D55" w:rsidRPr="00695F20">
        <w:t>s</w:t>
      </w:r>
      <w:r w:rsidRPr="00695F20">
        <w:t xml:space="preserve">erver is hierarchical and organized by its </w:t>
      </w:r>
      <w:r w:rsidR="00016AC7" w:rsidRPr="00695F20">
        <w:t>"</w:t>
      </w:r>
      <w:r w:rsidRPr="00695F20">
        <w:t>AddressSpace</w:t>
      </w:r>
      <w:r w:rsidR="00016AC7" w:rsidRPr="00695F20">
        <w:t>"</w:t>
      </w:r>
      <w:r w:rsidRPr="00695F20">
        <w:t xml:space="preserve">. (see Figure 11.1.4-1). The AddressSpace is modelled as a set of </w:t>
      </w:r>
      <w:r w:rsidR="000F0D55" w:rsidRPr="00695F20">
        <w:t>n</w:t>
      </w:r>
      <w:r w:rsidRPr="00695F20">
        <w:t xml:space="preserve">odes which represent real objects and their components and are accessible by OPC UA </w:t>
      </w:r>
      <w:r w:rsidR="000F0D55" w:rsidRPr="00695F20">
        <w:t>c</w:t>
      </w:r>
      <w:r w:rsidRPr="00695F20">
        <w:t xml:space="preserve">lients using OPC UA </w:t>
      </w:r>
      <w:r w:rsidR="000F0D55" w:rsidRPr="00695F20">
        <w:t>s</w:t>
      </w:r>
      <w:r w:rsidRPr="00695F20">
        <w:t>ervices.</w:t>
      </w:r>
    </w:p>
    <w:p w14:paraId="74446011" w14:textId="173CA23A" w:rsidR="003653DB" w:rsidRPr="00695F20" w:rsidRDefault="003653DB" w:rsidP="003653DB">
      <w:r w:rsidRPr="00695F20">
        <w:t xml:space="preserve">Therefore the possible mapping between oneM2M and OPC UA entities is considered based on several levels of the standard AddressSpace structure of OPC UA </w:t>
      </w:r>
      <w:r w:rsidR="000F0D55" w:rsidRPr="00695F20">
        <w:t>s</w:t>
      </w:r>
      <w:r w:rsidRPr="00695F20">
        <w:t>ervers. Then the mapping solution are analyzed and recommendations are proposed.</w:t>
      </w:r>
    </w:p>
    <w:p w14:paraId="74446012" w14:textId="0041C389" w:rsidR="003653DB" w:rsidRPr="00695F20" w:rsidRDefault="00BC1C09" w:rsidP="006A62C6">
      <w:pPr>
        <w:pStyle w:val="Heading4"/>
      </w:pPr>
      <w:bookmarkStart w:id="474" w:name="_Toc478569649"/>
      <w:bookmarkStart w:id="475" w:name="_Toc478570379"/>
      <w:bookmarkStart w:id="476" w:name="_Toc517167926"/>
      <w:r w:rsidRPr="00695F20">
        <w:t>11.3</w:t>
      </w:r>
      <w:r w:rsidR="006A62C6" w:rsidRPr="00695F20">
        <w:t>.3.2</w:t>
      </w:r>
      <w:r w:rsidR="006A62C6" w:rsidRPr="00695F20">
        <w:tab/>
      </w:r>
      <w:r w:rsidR="003653DB" w:rsidRPr="00695F20">
        <w:t xml:space="preserve">Generic </w:t>
      </w:r>
      <w:r w:rsidR="000F0D55" w:rsidRPr="00695F20">
        <w:t>e</w:t>
      </w:r>
      <w:r w:rsidR="003653DB" w:rsidRPr="00695F20">
        <w:t xml:space="preserve">ntities </w:t>
      </w:r>
      <w:r w:rsidR="000F0D55" w:rsidRPr="00695F20">
        <w:t>m</w:t>
      </w:r>
      <w:r w:rsidR="003653DB" w:rsidRPr="00695F20">
        <w:t>apping</w:t>
      </w:r>
      <w:bookmarkEnd w:id="474"/>
      <w:bookmarkEnd w:id="475"/>
      <w:bookmarkEnd w:id="476"/>
    </w:p>
    <w:p w14:paraId="74446013" w14:textId="544B99E2" w:rsidR="003653DB" w:rsidRPr="00695F20" w:rsidRDefault="003653DB" w:rsidP="003653DB">
      <w:pPr>
        <w:rPr>
          <w:spacing w:val="-2"/>
        </w:rPr>
      </w:pPr>
      <w:r w:rsidRPr="00695F20">
        <w:t xml:space="preserve">OPC UA defines the entities by using the concept of </w:t>
      </w:r>
      <w:r w:rsidR="00016AC7" w:rsidRPr="00695F20">
        <w:t>"</w:t>
      </w:r>
      <w:r w:rsidRPr="00695F20">
        <w:t>object</w:t>
      </w:r>
      <w:r w:rsidR="00016AC7" w:rsidRPr="00695F20">
        <w:t>"</w:t>
      </w:r>
      <w:r w:rsidRPr="00695F20">
        <w:t xml:space="preserve">, but the objects located in the OPC UA servers are only accessible through </w:t>
      </w:r>
      <w:r w:rsidR="00016AC7" w:rsidRPr="00695F20">
        <w:t>"</w:t>
      </w:r>
      <w:r w:rsidRPr="00695F20">
        <w:t>AddressSpace</w:t>
      </w:r>
      <w:r w:rsidR="00016AC7" w:rsidRPr="00695F20">
        <w:t>"</w:t>
      </w:r>
      <w:r w:rsidRPr="00695F20">
        <w:t xml:space="preserve"> where objects are represented by a set of </w:t>
      </w:r>
      <w:r w:rsidR="000F0D55" w:rsidRPr="00695F20">
        <w:t>n</w:t>
      </w:r>
      <w:r w:rsidRPr="00695F20">
        <w:t xml:space="preserve">odes as depicted in Figure 11.3.3.2-1. Several </w:t>
      </w:r>
      <w:r w:rsidR="000F0D55" w:rsidRPr="00695F20">
        <w:t>n</w:t>
      </w:r>
      <w:r w:rsidRPr="00695F20">
        <w:t xml:space="preserve">ode </w:t>
      </w:r>
      <w:r w:rsidR="000F0D55" w:rsidRPr="00695F20">
        <w:t>t</w:t>
      </w:r>
      <w:r w:rsidRPr="00695F20">
        <w:t>ypes (</w:t>
      </w:r>
      <w:r w:rsidR="004C444D" w:rsidRPr="00695F20">
        <w:t>c</w:t>
      </w:r>
      <w:r w:rsidRPr="00695F20">
        <w:t xml:space="preserve">lasses) are defined by OPC UA as introduced </w:t>
      </w:r>
      <w:r w:rsidRPr="00695F20">
        <w:rPr>
          <w:spacing w:val="-2"/>
        </w:rPr>
        <w:t xml:space="preserve">in clause 11.1.4. And </w:t>
      </w:r>
      <w:r w:rsidR="00016AC7" w:rsidRPr="00695F20">
        <w:rPr>
          <w:spacing w:val="-2"/>
        </w:rPr>
        <w:t>"</w:t>
      </w:r>
      <w:r w:rsidRPr="00695F20">
        <w:rPr>
          <w:spacing w:val="-2"/>
        </w:rPr>
        <w:t>Object</w:t>
      </w:r>
      <w:r w:rsidR="00016AC7" w:rsidRPr="00695F20">
        <w:rPr>
          <w:spacing w:val="-2"/>
        </w:rPr>
        <w:t>"</w:t>
      </w:r>
      <w:r w:rsidRPr="00695F20">
        <w:rPr>
          <w:spacing w:val="-2"/>
        </w:rPr>
        <w:t xml:space="preserve"> </w:t>
      </w:r>
      <w:r w:rsidR="000F0D55" w:rsidRPr="00695F20">
        <w:rPr>
          <w:spacing w:val="-2"/>
        </w:rPr>
        <w:t>n</w:t>
      </w:r>
      <w:r w:rsidRPr="00695F20">
        <w:rPr>
          <w:spacing w:val="-2"/>
        </w:rPr>
        <w:t xml:space="preserve">ode </w:t>
      </w:r>
      <w:r w:rsidR="000F0D55" w:rsidRPr="00695F20">
        <w:rPr>
          <w:spacing w:val="-2"/>
        </w:rPr>
        <w:t>t</w:t>
      </w:r>
      <w:r w:rsidRPr="00695F20">
        <w:rPr>
          <w:spacing w:val="-2"/>
        </w:rPr>
        <w:t>ype is to abstract the real objects (</w:t>
      </w:r>
      <w:r w:rsidR="00016AC7" w:rsidRPr="00695F20">
        <w:rPr>
          <w:spacing w:val="-2"/>
        </w:rPr>
        <w:t xml:space="preserve">e.g., </w:t>
      </w:r>
      <w:r w:rsidRPr="00695F20">
        <w:rPr>
          <w:spacing w:val="-2"/>
        </w:rPr>
        <w:t xml:space="preserve">an industrial device and its components) and to related one node to others through defined </w:t>
      </w:r>
      <w:r w:rsidR="00016AC7" w:rsidRPr="00695F20">
        <w:rPr>
          <w:spacing w:val="-2"/>
        </w:rPr>
        <w:t>"</w:t>
      </w:r>
      <w:r w:rsidR="0003104A" w:rsidRPr="00695F20">
        <w:rPr>
          <w:spacing w:val="-2"/>
        </w:rPr>
        <w:t>r</w:t>
      </w:r>
      <w:r w:rsidRPr="00695F20">
        <w:rPr>
          <w:spacing w:val="-2"/>
        </w:rPr>
        <w:t>eferences</w:t>
      </w:r>
      <w:r w:rsidR="00016AC7" w:rsidRPr="00695F20">
        <w:rPr>
          <w:spacing w:val="-2"/>
        </w:rPr>
        <w:t>"</w:t>
      </w:r>
      <w:r w:rsidRPr="00695F20">
        <w:rPr>
          <w:spacing w:val="-2"/>
        </w:rPr>
        <w:t xml:space="preserve"> in this </w:t>
      </w:r>
      <w:r w:rsidR="004C444D" w:rsidRPr="00695F20">
        <w:rPr>
          <w:spacing w:val="-2"/>
        </w:rPr>
        <w:t>o</w:t>
      </w:r>
      <w:r w:rsidRPr="00695F20">
        <w:rPr>
          <w:spacing w:val="-2"/>
        </w:rPr>
        <w:t xml:space="preserve">bject </w:t>
      </w:r>
      <w:r w:rsidR="000F0D55" w:rsidRPr="00695F20">
        <w:rPr>
          <w:spacing w:val="-2"/>
        </w:rPr>
        <w:t>n</w:t>
      </w:r>
      <w:r w:rsidRPr="00695F20">
        <w:rPr>
          <w:spacing w:val="-2"/>
        </w:rPr>
        <w:t>ode to include semantic information (</w:t>
      </w:r>
      <w:r w:rsidR="00016AC7" w:rsidRPr="00695F20">
        <w:rPr>
          <w:spacing w:val="-2"/>
        </w:rPr>
        <w:t xml:space="preserve">e.g., </w:t>
      </w:r>
      <w:r w:rsidRPr="00695F20">
        <w:rPr>
          <w:spacing w:val="-2"/>
        </w:rPr>
        <w:t>construction of a device, device characteristics and capabilities).</w:t>
      </w:r>
    </w:p>
    <w:p w14:paraId="74446014" w14:textId="3B6DA940" w:rsidR="003653DB" w:rsidRPr="00695F20" w:rsidRDefault="003653DB" w:rsidP="003653DB">
      <w:pPr>
        <w:rPr>
          <w:rStyle w:val="Guidance"/>
          <w:i w:val="0"/>
          <w:color w:val="auto"/>
        </w:rPr>
      </w:pPr>
      <w:r w:rsidRPr="00695F20">
        <w:t xml:space="preserve">OPC UA </w:t>
      </w:r>
      <w:r w:rsidR="000F0D55" w:rsidRPr="00695F20">
        <w:t>c</w:t>
      </w:r>
      <w:r w:rsidRPr="00695F20">
        <w:t xml:space="preserve">lients communicate with OPC UA </w:t>
      </w:r>
      <w:r w:rsidR="000F0D55" w:rsidRPr="00695F20">
        <w:t>s</w:t>
      </w:r>
      <w:r w:rsidRPr="00695F20">
        <w:t xml:space="preserve">ervers to acquire industrial data. All the data on a OPC UA </w:t>
      </w:r>
      <w:r w:rsidR="000F0D55" w:rsidRPr="00695F20">
        <w:t>s</w:t>
      </w:r>
      <w:r w:rsidRPr="00695F20">
        <w:t xml:space="preserve">erver is organized in the </w:t>
      </w:r>
      <w:r w:rsidR="000F0D55" w:rsidRPr="00695F20">
        <w:t>s</w:t>
      </w:r>
      <w:r w:rsidRPr="00695F20">
        <w:t>erver</w:t>
      </w:r>
      <w:r w:rsidR="00016AC7" w:rsidRPr="00695F20">
        <w:t>'</w:t>
      </w:r>
      <w:r w:rsidRPr="00695F20">
        <w:t xml:space="preserve">s AddressSpace (as Figure 11.3.3.2-1) and could be browsed and further accessed by OPC UA </w:t>
      </w:r>
      <w:r w:rsidR="000F0D55" w:rsidRPr="00695F20">
        <w:t>c</w:t>
      </w:r>
      <w:r w:rsidRPr="00695F20">
        <w:t xml:space="preserve">lients. The most essential node in the AddressSpace is the Object </w:t>
      </w:r>
      <w:r w:rsidR="000F0D55" w:rsidRPr="00695F20">
        <w:t>n</w:t>
      </w:r>
      <w:r w:rsidRPr="00695F20">
        <w:t xml:space="preserve">ode and its subtypes such as </w:t>
      </w:r>
      <w:r w:rsidR="00016AC7" w:rsidRPr="00695F20">
        <w:t>"</w:t>
      </w:r>
      <w:r w:rsidR="0003104A" w:rsidRPr="00695F20">
        <w:t>v</w:t>
      </w:r>
      <w:r w:rsidRPr="00695F20">
        <w:t>ariables</w:t>
      </w:r>
      <w:r w:rsidR="00016AC7" w:rsidRPr="00695F20">
        <w:t>"</w:t>
      </w:r>
      <w:r w:rsidRPr="00695F20">
        <w:t xml:space="preserve">, </w:t>
      </w:r>
      <w:r w:rsidR="00016AC7" w:rsidRPr="00695F20">
        <w:t>"</w:t>
      </w:r>
      <w:r w:rsidR="0003104A" w:rsidRPr="00695F20">
        <w:t>m</w:t>
      </w:r>
      <w:r w:rsidRPr="00695F20">
        <w:t>ethods</w:t>
      </w:r>
      <w:r w:rsidR="00016AC7" w:rsidRPr="00695F20">
        <w:t>"</w:t>
      </w:r>
      <w:r w:rsidRPr="00695F20">
        <w:t xml:space="preserve"> and </w:t>
      </w:r>
      <w:r w:rsidR="00016AC7" w:rsidRPr="00695F20">
        <w:t>"</w:t>
      </w:r>
      <w:r w:rsidR="0003104A" w:rsidRPr="00695F20">
        <w:t>r</w:t>
      </w:r>
      <w:r w:rsidRPr="00695F20">
        <w:t>eferences</w:t>
      </w:r>
      <w:r w:rsidR="00016AC7" w:rsidRPr="00695F20">
        <w:t>"</w:t>
      </w:r>
      <w:r w:rsidRPr="00695F20">
        <w:t xml:space="preserve">. The content of real objects including current and historic records could be accessed through </w:t>
      </w:r>
      <w:r w:rsidR="00016AC7" w:rsidRPr="00695F20">
        <w:t>"</w:t>
      </w:r>
      <w:r w:rsidRPr="00695F20">
        <w:t>Read/Write</w:t>
      </w:r>
      <w:r w:rsidR="00016AC7" w:rsidRPr="00695F20">
        <w:t>"</w:t>
      </w:r>
      <w:r w:rsidRPr="00695F20">
        <w:t xml:space="preserve"> commands, and could be subscribed based on defined policies (</w:t>
      </w:r>
      <w:r w:rsidR="00016AC7" w:rsidRPr="00695F20">
        <w:t xml:space="preserve">e.g., </w:t>
      </w:r>
      <w:r w:rsidRPr="00695F20">
        <w:t xml:space="preserve">events, or selected monitored list) through invoking the supported </w:t>
      </w:r>
      <w:r w:rsidR="00016AC7" w:rsidRPr="00695F20">
        <w:t>"</w:t>
      </w:r>
      <w:r w:rsidR="0003104A" w:rsidRPr="00695F20">
        <w:t>m</w:t>
      </w:r>
      <w:r w:rsidRPr="00695F20">
        <w:t>ethods</w:t>
      </w:r>
      <w:r w:rsidR="00016AC7" w:rsidRPr="00695F20">
        <w:t>"</w:t>
      </w:r>
      <w:r w:rsidRPr="00695F20">
        <w:t>.</w:t>
      </w:r>
    </w:p>
    <w:p w14:paraId="101634E2" w14:textId="369FFDDA" w:rsidR="00F01D8B" w:rsidRPr="00695F20" w:rsidRDefault="00F01D8B" w:rsidP="00580CD5">
      <w:pPr>
        <w:pStyle w:val="Figure"/>
        <w:rPr>
          <w:rFonts w:eastAsia="Arial Unicode MS"/>
        </w:rPr>
      </w:pPr>
      <w:r w:rsidRPr="00695F20">
        <w:rPr>
          <w:rFonts w:eastAsia="Arial Unicode MS"/>
          <w:noProof/>
          <w:lang w:eastAsia="en-GB"/>
        </w:rPr>
        <w:lastRenderedPageBreak/>
        <w:drawing>
          <wp:inline distT="0" distB="0" distL="0" distR="0" wp14:anchorId="32DA67E4" wp14:editId="0961B93A">
            <wp:extent cx="3017526" cy="2944374"/>
            <wp:effectExtent l="0" t="0" r="0" b="889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oneM2M-DE(18)_F11.3.3.2-1.pn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3017526" cy="2944374"/>
                    </a:xfrm>
                    <a:prstGeom prst="rect">
                      <a:avLst/>
                    </a:prstGeom>
                  </pic:spPr>
                </pic:pic>
              </a:graphicData>
            </a:graphic>
          </wp:inline>
        </w:drawing>
      </w:r>
    </w:p>
    <w:p w14:paraId="74446016" w14:textId="7DE48D21" w:rsidR="003653DB" w:rsidRPr="00695F20" w:rsidRDefault="00580CD5" w:rsidP="00580CD5">
      <w:pPr>
        <w:pStyle w:val="FigureNoTitle0"/>
        <w:rPr>
          <w:rFonts w:eastAsia="Arial Unicode MS"/>
        </w:rPr>
      </w:pPr>
      <w:r w:rsidRPr="00695F20">
        <w:rPr>
          <w:rFonts w:eastAsia="Arial Unicode MS"/>
        </w:rPr>
        <w:t xml:space="preserve">Figure 11.3.3.2-1 – </w:t>
      </w:r>
      <w:r w:rsidR="003653DB" w:rsidRPr="00695F20">
        <w:rPr>
          <w:rFonts w:eastAsia="Arial Unicode MS"/>
        </w:rPr>
        <w:t xml:space="preserve">OPC UA </w:t>
      </w:r>
      <w:r w:rsidR="00A92964" w:rsidRPr="00695F20">
        <w:rPr>
          <w:rFonts w:eastAsia="Arial Unicode MS"/>
        </w:rPr>
        <w:t>n</w:t>
      </w:r>
      <w:r w:rsidR="003653DB" w:rsidRPr="00695F20">
        <w:rPr>
          <w:rFonts w:eastAsia="Arial Unicode MS"/>
        </w:rPr>
        <w:t xml:space="preserve">ode </w:t>
      </w:r>
      <w:r w:rsidR="00A92964" w:rsidRPr="00695F20">
        <w:rPr>
          <w:rFonts w:eastAsia="Arial Unicode MS"/>
        </w:rPr>
        <w:t>m</w:t>
      </w:r>
      <w:r w:rsidR="003653DB" w:rsidRPr="00695F20">
        <w:rPr>
          <w:rFonts w:eastAsia="Arial Unicode MS"/>
        </w:rPr>
        <w:t>odel</w:t>
      </w:r>
    </w:p>
    <w:p w14:paraId="74446017" w14:textId="61531115" w:rsidR="003653DB" w:rsidRPr="00695F20" w:rsidRDefault="003653DB" w:rsidP="00580CD5">
      <w:pPr>
        <w:pStyle w:val="Normalaftertitle0"/>
      </w:pPr>
      <w:r w:rsidRPr="00695F20">
        <w:t xml:space="preserve">Standardized nodes as entry points into AddressSpace are shown in the dashed rectangle in </w:t>
      </w:r>
      <w:r w:rsidR="00843756" w:rsidRPr="00695F20">
        <w:t>Figure </w:t>
      </w:r>
      <w:r w:rsidRPr="00695F20">
        <w:t xml:space="preserve">11.3.3.2-2. They are the top levels standardized for all </w:t>
      </w:r>
      <w:r w:rsidR="000F0D55" w:rsidRPr="00695F20">
        <w:t>s</w:t>
      </w:r>
      <w:r w:rsidRPr="00695F20">
        <w:t>ervers, and are summarized as below.</w:t>
      </w:r>
    </w:p>
    <w:p w14:paraId="09894CD5" w14:textId="4AC3366F" w:rsidR="00580CD5" w:rsidRPr="00695F20" w:rsidRDefault="00580CD5" w:rsidP="00580CD5">
      <w:pPr>
        <w:pStyle w:val="enumlev1"/>
      </w:pPr>
      <w:r w:rsidRPr="00695F20">
        <w:rPr>
          <w:bCs/>
        </w:rPr>
        <w:t>–</w:t>
      </w:r>
      <w:r w:rsidRPr="00695F20">
        <w:rPr>
          <w:bCs/>
        </w:rPr>
        <w:tab/>
      </w:r>
      <w:r w:rsidR="003653DB" w:rsidRPr="00695F20">
        <w:rPr>
          <w:b/>
        </w:rPr>
        <w:t>Root</w:t>
      </w:r>
      <w:r w:rsidR="003653DB" w:rsidRPr="00695F20">
        <w:t>: the browse entry point for the AddressSpace.</w:t>
      </w:r>
    </w:p>
    <w:p w14:paraId="08890394" w14:textId="2D1FC8D2" w:rsidR="00580CD5" w:rsidRPr="00695F20" w:rsidRDefault="00580CD5" w:rsidP="00580CD5">
      <w:pPr>
        <w:pStyle w:val="enumlev1"/>
      </w:pPr>
      <w:r w:rsidRPr="00695F20">
        <w:t>–</w:t>
      </w:r>
      <w:r w:rsidRPr="00695F20">
        <w:tab/>
      </w:r>
      <w:r w:rsidR="003653DB" w:rsidRPr="00695F20">
        <w:rPr>
          <w:b/>
        </w:rPr>
        <w:t>Views</w:t>
      </w:r>
      <w:r w:rsidR="003653DB" w:rsidRPr="00695F20">
        <w:t xml:space="preserve">: the browse entry point for </w:t>
      </w:r>
      <w:r w:rsidR="000F0D55" w:rsidRPr="00695F20">
        <w:t>v</w:t>
      </w:r>
      <w:r w:rsidR="003653DB" w:rsidRPr="00695F20">
        <w:t xml:space="preserve">iews, will use references to display only a specific subset of the data which </w:t>
      </w:r>
      <w:r w:rsidR="000F0D55" w:rsidRPr="00695F20">
        <w:t>c</w:t>
      </w:r>
      <w:r w:rsidR="003653DB" w:rsidRPr="00695F20">
        <w:t xml:space="preserve">lients have interests (the entire AddressSpace is the default </w:t>
      </w:r>
      <w:r w:rsidR="000F0D55" w:rsidRPr="00695F20">
        <w:t>v</w:t>
      </w:r>
      <w:r w:rsidR="003653DB" w:rsidRPr="00695F20">
        <w:t xml:space="preserve">iew). As in Figure 11.3.3.2-2, </w:t>
      </w:r>
      <w:r w:rsidR="00016AC7" w:rsidRPr="00695F20">
        <w:t>"</w:t>
      </w:r>
      <w:r w:rsidR="003653DB" w:rsidRPr="00695F20">
        <w:t>BoilerView</w:t>
      </w:r>
      <w:r w:rsidR="00016AC7" w:rsidRPr="00695F20">
        <w:t>"</w:t>
      </w:r>
      <w:r w:rsidR="003653DB" w:rsidRPr="00695F20">
        <w:t xml:space="preserve"> defines a dedicated subset of boiler related objects and attributes.</w:t>
      </w:r>
    </w:p>
    <w:p w14:paraId="5CDB48D4" w14:textId="7691C967" w:rsidR="00580CD5" w:rsidRPr="00695F20" w:rsidRDefault="00580CD5" w:rsidP="00580CD5">
      <w:pPr>
        <w:pStyle w:val="enumlev1"/>
      </w:pPr>
      <w:r w:rsidRPr="00695F20">
        <w:t>–</w:t>
      </w:r>
      <w:r w:rsidRPr="00695F20">
        <w:tab/>
      </w:r>
      <w:r w:rsidR="003653DB" w:rsidRPr="00695F20">
        <w:rPr>
          <w:b/>
        </w:rPr>
        <w:t>Objects</w:t>
      </w:r>
      <w:r w:rsidR="003653DB" w:rsidRPr="00695F20">
        <w:t xml:space="preserve">: the browse entry point for Object </w:t>
      </w:r>
      <w:r w:rsidR="000F0D55" w:rsidRPr="00695F20">
        <w:t>n</w:t>
      </w:r>
      <w:r w:rsidR="003653DB" w:rsidRPr="00695F20">
        <w:t xml:space="preserve">odes, the </w:t>
      </w:r>
      <w:r w:rsidR="00016AC7" w:rsidRPr="00695F20">
        <w:t>"</w:t>
      </w:r>
      <w:r w:rsidR="003653DB" w:rsidRPr="00695F20">
        <w:t>Objects</w:t>
      </w:r>
      <w:r w:rsidR="00016AC7" w:rsidRPr="00695F20">
        <w:t xml:space="preserve">" </w:t>
      </w:r>
      <w:r w:rsidR="003653DB" w:rsidRPr="00695F20">
        <w:t xml:space="preserve">node can also reference View </w:t>
      </w:r>
      <w:r w:rsidR="000F0D55" w:rsidRPr="00695F20">
        <w:t>n</w:t>
      </w:r>
      <w:r w:rsidR="003653DB" w:rsidRPr="00695F20">
        <w:t xml:space="preserve">odes using </w:t>
      </w:r>
      <w:r w:rsidR="000F0D55" w:rsidRPr="00695F20">
        <w:t>o</w:t>
      </w:r>
      <w:r w:rsidR="003653DB" w:rsidRPr="00695F20">
        <w:t xml:space="preserve">rganizes </w:t>
      </w:r>
      <w:r w:rsidR="000F0D55" w:rsidRPr="00695F20">
        <w:t>r</w:t>
      </w:r>
      <w:r w:rsidR="003653DB" w:rsidRPr="00695F20">
        <w:t xml:space="preserve">eferences (one type of references). As in Figure 11.3.3.2-2, several objects representing physical areas are defined, </w:t>
      </w:r>
      <w:r w:rsidR="00016AC7" w:rsidRPr="00695F20">
        <w:t>e.g., "</w:t>
      </w:r>
      <w:r w:rsidR="003653DB" w:rsidRPr="00695F20">
        <w:t>Area 1</w:t>
      </w:r>
      <w:r w:rsidR="00016AC7" w:rsidRPr="00695F20">
        <w:t>"</w:t>
      </w:r>
      <w:r w:rsidR="003653DB" w:rsidRPr="00695F20">
        <w:t xml:space="preserve"> means a geographical area, and </w:t>
      </w:r>
      <w:r w:rsidR="00016AC7" w:rsidRPr="00695F20">
        <w:t>"</w:t>
      </w:r>
      <w:r w:rsidR="003653DB" w:rsidRPr="00695F20">
        <w:t>BoilerArea</w:t>
      </w:r>
      <w:r w:rsidR="00016AC7" w:rsidRPr="00695F20">
        <w:t>"</w:t>
      </w:r>
      <w:r w:rsidR="003653DB" w:rsidRPr="00695F20">
        <w:t xml:space="preserve"> means a dedicated logical area or group containing all boilers. A boiler named </w:t>
      </w:r>
      <w:r w:rsidR="00016AC7" w:rsidRPr="00695F20">
        <w:t>"</w:t>
      </w:r>
      <w:r w:rsidR="003653DB" w:rsidRPr="00695F20">
        <w:t>Boiler1</w:t>
      </w:r>
      <w:r w:rsidR="00016AC7" w:rsidRPr="00695F20">
        <w:t>"</w:t>
      </w:r>
      <w:r w:rsidR="003653DB" w:rsidRPr="00695F20">
        <w:t xml:space="preserve"> is located in both</w:t>
      </w:r>
      <w:r w:rsidR="00016AC7" w:rsidRPr="00695F20">
        <w:t xml:space="preserve"> "</w:t>
      </w:r>
      <w:r w:rsidR="003653DB" w:rsidRPr="00695F20">
        <w:t>Area 1</w:t>
      </w:r>
      <w:r w:rsidR="00016AC7" w:rsidRPr="00695F20">
        <w:t>"</w:t>
      </w:r>
      <w:r w:rsidR="003653DB" w:rsidRPr="00695F20">
        <w:t xml:space="preserve"> and </w:t>
      </w:r>
      <w:r w:rsidR="00016AC7" w:rsidRPr="00695F20">
        <w:t>"</w:t>
      </w:r>
      <w:r w:rsidR="003653DB" w:rsidRPr="00695F20">
        <w:t>BoilerArea</w:t>
      </w:r>
      <w:r w:rsidR="00016AC7" w:rsidRPr="00695F20">
        <w:t>"</w:t>
      </w:r>
      <w:r w:rsidR="003653DB" w:rsidRPr="00695F20">
        <w:t xml:space="preserve">, and it could be browsed by interested OPC UA </w:t>
      </w:r>
      <w:r w:rsidR="00C34E7F" w:rsidRPr="00695F20">
        <w:t>c</w:t>
      </w:r>
      <w:r w:rsidR="003653DB" w:rsidRPr="00695F20">
        <w:t xml:space="preserve">lient application through defined </w:t>
      </w:r>
      <w:r w:rsidR="00016AC7" w:rsidRPr="00695F20">
        <w:t>"</w:t>
      </w:r>
      <w:r w:rsidR="003653DB" w:rsidRPr="00695F20">
        <w:t>BoilerView</w:t>
      </w:r>
      <w:r w:rsidR="00016AC7" w:rsidRPr="00695F20">
        <w:t>"</w:t>
      </w:r>
      <w:r w:rsidR="003653DB" w:rsidRPr="00695F20">
        <w:t>.</w:t>
      </w:r>
    </w:p>
    <w:p w14:paraId="718E751A" w14:textId="2DC367AE" w:rsidR="00580CD5" w:rsidRPr="00695F20" w:rsidRDefault="00580CD5" w:rsidP="00580CD5">
      <w:pPr>
        <w:pStyle w:val="enumlev1"/>
      </w:pPr>
      <w:r w:rsidRPr="00695F20">
        <w:t>–</w:t>
      </w:r>
      <w:r w:rsidRPr="00695F20">
        <w:tab/>
      </w:r>
      <w:r w:rsidR="003653DB" w:rsidRPr="00695F20">
        <w:rPr>
          <w:b/>
        </w:rPr>
        <w:t>Types, ObjectType, VariableType, ReferenceType and DataType</w:t>
      </w:r>
      <w:r w:rsidR="003653DB" w:rsidRPr="00695F20">
        <w:t xml:space="preserve">: the browse entry point for </w:t>
      </w:r>
      <w:r w:rsidR="00C34E7F" w:rsidRPr="00695F20">
        <w:t>n</w:t>
      </w:r>
      <w:r w:rsidR="003653DB" w:rsidRPr="00695F20">
        <w:t xml:space="preserve">ode </w:t>
      </w:r>
      <w:r w:rsidR="00C34E7F" w:rsidRPr="00695F20">
        <w:t>t</w:t>
      </w:r>
      <w:r w:rsidR="003653DB" w:rsidRPr="00695F20">
        <w:t xml:space="preserve">ypes. As introduced in clause 11.1.4, there are </w:t>
      </w:r>
      <w:r w:rsidR="00C34E7F" w:rsidRPr="00695F20">
        <w:t>four</w:t>
      </w:r>
      <w:r w:rsidR="003653DB" w:rsidRPr="00695F20">
        <w:t xml:space="preserve"> </w:t>
      </w:r>
      <w:r w:rsidR="00C34E7F" w:rsidRPr="00695F20">
        <w:t>n</w:t>
      </w:r>
      <w:r w:rsidR="003653DB" w:rsidRPr="00695F20">
        <w:t xml:space="preserve">ode </w:t>
      </w:r>
      <w:r w:rsidR="00C34E7F" w:rsidRPr="00695F20">
        <w:t>t</w:t>
      </w:r>
      <w:r w:rsidR="003653DB" w:rsidRPr="00695F20">
        <w:t xml:space="preserve">ypes defined in OPC-UA. And in Figure 11.3.3.2-2, the boiler </w:t>
      </w:r>
      <w:r w:rsidR="00016AC7" w:rsidRPr="00695F20">
        <w:t>"</w:t>
      </w:r>
      <w:r w:rsidR="003653DB" w:rsidRPr="00695F20">
        <w:t>Boiler1</w:t>
      </w:r>
      <w:r w:rsidR="00016AC7" w:rsidRPr="00695F20">
        <w:t>"</w:t>
      </w:r>
      <w:r w:rsidR="003653DB" w:rsidRPr="00695F20">
        <w:t xml:space="preserve"> references a </w:t>
      </w:r>
      <w:r w:rsidR="00016AC7" w:rsidRPr="00695F20">
        <w:t>"</w:t>
      </w:r>
      <w:r w:rsidR="003653DB" w:rsidRPr="00695F20">
        <w:t>BoilerType</w:t>
      </w:r>
      <w:r w:rsidR="00016AC7" w:rsidRPr="00695F20">
        <w:t>"</w:t>
      </w:r>
      <w:r w:rsidR="003653DB" w:rsidRPr="00695F20">
        <w:t xml:space="preserve"> Object </w:t>
      </w:r>
      <w:r w:rsidR="00C34E7F" w:rsidRPr="00695F20">
        <w:t>t</w:t>
      </w:r>
      <w:r w:rsidR="003653DB" w:rsidRPr="00695F20">
        <w:t>ype which could include semantic information of this device type.</w:t>
      </w:r>
    </w:p>
    <w:p w14:paraId="7444601C" w14:textId="51AACA81" w:rsidR="003653DB" w:rsidRPr="00695F20" w:rsidRDefault="00580CD5" w:rsidP="00580CD5">
      <w:pPr>
        <w:pStyle w:val="enumlev1"/>
      </w:pPr>
      <w:r w:rsidRPr="00695F20">
        <w:t>–</w:t>
      </w:r>
      <w:r w:rsidRPr="00695F20">
        <w:tab/>
      </w:r>
      <w:r w:rsidR="003653DB" w:rsidRPr="00695F20">
        <w:rPr>
          <w:b/>
        </w:rPr>
        <w:t>Server</w:t>
      </w:r>
      <w:r w:rsidR="00C34E7F" w:rsidRPr="00695F20">
        <w:rPr>
          <w:b/>
        </w:rPr>
        <w:t>:</w:t>
      </w:r>
      <w:r w:rsidR="003653DB" w:rsidRPr="00695F20">
        <w:t xml:space="preserve"> to show the server type of the OPC UA </w:t>
      </w:r>
      <w:r w:rsidR="00C34E7F" w:rsidRPr="00695F20">
        <w:t>s</w:t>
      </w:r>
      <w:r w:rsidR="003653DB" w:rsidRPr="00695F20">
        <w:t>erver.</w:t>
      </w:r>
    </w:p>
    <w:p w14:paraId="7444601D" w14:textId="20278D2F" w:rsidR="003653DB" w:rsidRPr="00695F20" w:rsidRDefault="003653DB" w:rsidP="003653DB">
      <w:r w:rsidRPr="00695F20">
        <w:t xml:space="preserve">In </w:t>
      </w:r>
      <w:r w:rsidR="00580CD5" w:rsidRPr="00695F20">
        <w:t xml:space="preserve">Figure </w:t>
      </w:r>
      <w:r w:rsidRPr="00695F20">
        <w:t xml:space="preserve">11.3.3.2-2, arrows represent </w:t>
      </w:r>
      <w:r w:rsidR="0003104A" w:rsidRPr="00695F20">
        <w:t>r</w:t>
      </w:r>
      <w:r w:rsidRPr="00695F20">
        <w:t>eferences between OPC-UA entities.</w:t>
      </w:r>
    </w:p>
    <w:p w14:paraId="7444601E" w14:textId="7958F595" w:rsidR="003653DB" w:rsidRPr="00695F20" w:rsidRDefault="003653DB" w:rsidP="003653DB">
      <w:r w:rsidRPr="00695F20">
        <w:t xml:space="preserve">Based on the OPC UA structured AddressSpace, the following levels of abstraction are modelled </w:t>
      </w:r>
      <w:r w:rsidR="00016AC7" w:rsidRPr="00695F20">
        <w:t>i.e., "</w:t>
      </w:r>
      <w:r w:rsidRPr="00695F20">
        <w:t>Root</w:t>
      </w:r>
      <w:r w:rsidR="00016AC7" w:rsidRPr="00695F20">
        <w:t>"</w:t>
      </w:r>
      <w:r w:rsidRPr="00695F20">
        <w:t xml:space="preserve"> standard </w:t>
      </w:r>
      <w:r w:rsidR="0003104A" w:rsidRPr="00695F20">
        <w:t>o</w:t>
      </w:r>
      <w:r w:rsidRPr="00695F20">
        <w:t xml:space="preserve">bject, standard </w:t>
      </w:r>
      <w:r w:rsidR="0003104A" w:rsidRPr="00695F20">
        <w:t>o</w:t>
      </w:r>
      <w:r w:rsidRPr="00695F20">
        <w:t>bjects beneath Root and other resources including methods, attributes and references</w:t>
      </w:r>
      <w:r w:rsidR="00843756" w:rsidRPr="00695F20">
        <w:t>,</w:t>
      </w:r>
      <w:r w:rsidRPr="00695F20">
        <w:t xml:space="preserve"> etc.</w:t>
      </w:r>
    </w:p>
    <w:p w14:paraId="7444601F" w14:textId="77777777" w:rsidR="003653DB" w:rsidRPr="00695F20" w:rsidRDefault="003653DB" w:rsidP="003653DB">
      <w:r w:rsidRPr="00695F20">
        <w:t>The possible mapping for these different levels of model is:</w:t>
      </w:r>
    </w:p>
    <w:p w14:paraId="754A2C86" w14:textId="64D2534E" w:rsidR="00580CD5" w:rsidRPr="00695F20" w:rsidRDefault="00580CD5" w:rsidP="00CE4E10">
      <w:pPr>
        <w:pStyle w:val="enumlev1"/>
      </w:pPr>
      <w:r w:rsidRPr="00695F20">
        <w:t>–</w:t>
      </w:r>
      <w:r w:rsidRPr="00695F20">
        <w:tab/>
      </w:r>
      <w:r w:rsidR="003653DB" w:rsidRPr="00695F20">
        <w:t xml:space="preserve">OPC UA </w:t>
      </w:r>
      <w:r w:rsidR="00016AC7" w:rsidRPr="00695F20">
        <w:t>"</w:t>
      </w:r>
      <w:r w:rsidR="003653DB" w:rsidRPr="00695F20">
        <w:t>Root</w:t>
      </w:r>
      <w:r w:rsidR="00016AC7" w:rsidRPr="00695F20">
        <w:t>"</w:t>
      </w:r>
      <w:r w:rsidR="003653DB" w:rsidRPr="00695F20">
        <w:t xml:space="preserve"> standard </w:t>
      </w:r>
      <w:r w:rsidR="0003104A" w:rsidRPr="00695F20">
        <w:t>o</w:t>
      </w:r>
      <w:r w:rsidR="003653DB" w:rsidRPr="00695F20">
        <w:t>bject</w:t>
      </w:r>
      <w:r w:rsidRPr="00695F20">
        <w:t xml:space="preserve"> </w:t>
      </w:r>
      <w:r w:rsidR="00CE4E10" w:rsidRPr="00695F20">
        <w:t>–</w:t>
      </w:r>
      <w:r w:rsidRPr="00695F20">
        <w:t xml:space="preserve"> </w:t>
      </w:r>
      <w:r w:rsidR="003653DB" w:rsidRPr="00695F20">
        <w:t>oneM2M &lt;AE&gt; resource</w:t>
      </w:r>
      <w:r w:rsidRPr="00695F20">
        <w:t>.</w:t>
      </w:r>
    </w:p>
    <w:p w14:paraId="2C07182A" w14:textId="56429C6B" w:rsidR="00580CD5" w:rsidRPr="00695F20" w:rsidRDefault="00580CD5" w:rsidP="00CE4E10">
      <w:pPr>
        <w:pStyle w:val="enumlev1"/>
      </w:pPr>
      <w:r w:rsidRPr="00695F20">
        <w:t>–</w:t>
      </w:r>
      <w:r w:rsidRPr="00695F20">
        <w:tab/>
      </w:r>
      <w:r w:rsidR="003653DB" w:rsidRPr="00695F20">
        <w:t>OPC UA standard objects beneath Root</w:t>
      </w:r>
      <w:r w:rsidRPr="00695F20">
        <w:t xml:space="preserve"> </w:t>
      </w:r>
      <w:r w:rsidR="00CE4E10" w:rsidRPr="00695F20">
        <w:t>–</w:t>
      </w:r>
      <w:r w:rsidRPr="00695F20">
        <w:t xml:space="preserve"> </w:t>
      </w:r>
      <w:r w:rsidR="003653DB" w:rsidRPr="00695F20">
        <w:t>oneM2M &lt;container&gt;/ &lt;flexContainer&gt; resource</w:t>
      </w:r>
      <w:r w:rsidRPr="00695F20">
        <w:t>.</w:t>
      </w:r>
    </w:p>
    <w:p w14:paraId="74446022" w14:textId="344F70A3" w:rsidR="003653DB" w:rsidRPr="00695F20" w:rsidRDefault="00580CD5" w:rsidP="00CE4E10">
      <w:pPr>
        <w:pStyle w:val="enumlev1"/>
      </w:pPr>
      <w:r w:rsidRPr="00695F20">
        <w:t>–</w:t>
      </w:r>
      <w:r w:rsidRPr="00695F20">
        <w:tab/>
      </w:r>
      <w:r w:rsidR="003653DB" w:rsidRPr="00695F20">
        <w:t>Other resources (e.g.</w:t>
      </w:r>
      <w:r w:rsidRPr="00695F20">
        <w:t>,</w:t>
      </w:r>
      <w:r w:rsidR="003653DB" w:rsidRPr="00695F20">
        <w:t xml:space="preserve"> methods, attributes, references)</w:t>
      </w:r>
      <w:r w:rsidRPr="00695F20">
        <w:t xml:space="preserve"> </w:t>
      </w:r>
      <w:r w:rsidR="00CE4E10" w:rsidRPr="00695F20">
        <w:t>–</w:t>
      </w:r>
      <w:r w:rsidRPr="00695F20">
        <w:t xml:space="preserve"> </w:t>
      </w:r>
      <w:r w:rsidR="003653DB" w:rsidRPr="00695F20">
        <w:t>oneM2M &lt;flexContainer&gt; / &lt;contentInstance&gt; resource</w:t>
      </w:r>
      <w:r w:rsidRPr="00695F20">
        <w:t>.</w:t>
      </w:r>
    </w:p>
    <w:p w14:paraId="74446023" w14:textId="0513A8B3" w:rsidR="003653DB" w:rsidRPr="00695F20" w:rsidRDefault="003653DB" w:rsidP="003653DB">
      <w:r w:rsidRPr="00695F20">
        <w:lastRenderedPageBreak/>
        <w:t>Then the generic mapping OPC UA entities to oneM2M resources are shown in Figure 11.3.3.2-3. Further analysis will be presented in the next clause.</w:t>
      </w:r>
    </w:p>
    <w:p w14:paraId="050BA6BD" w14:textId="7829448D" w:rsidR="00F01D8B" w:rsidRPr="00695F20" w:rsidRDefault="00F01D8B" w:rsidP="00580CD5">
      <w:pPr>
        <w:pStyle w:val="Figure"/>
        <w:rPr>
          <w:rFonts w:eastAsia="Arial Unicode MS"/>
        </w:rPr>
      </w:pPr>
      <w:r w:rsidRPr="00695F20">
        <w:rPr>
          <w:rFonts w:eastAsia="Arial Unicode MS"/>
          <w:noProof/>
          <w:lang w:eastAsia="en-GB"/>
        </w:rPr>
        <w:drawing>
          <wp:inline distT="0" distB="0" distL="0" distR="0" wp14:anchorId="6237BF05" wp14:editId="3D51EB26">
            <wp:extent cx="3468631" cy="3395479"/>
            <wp:effectExtent l="0" t="0" r="0" b="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oneM2M-DE(18)_F11.3.3.2-2.pn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3468631" cy="3395479"/>
                    </a:xfrm>
                    <a:prstGeom prst="rect">
                      <a:avLst/>
                    </a:prstGeom>
                  </pic:spPr>
                </pic:pic>
              </a:graphicData>
            </a:graphic>
          </wp:inline>
        </w:drawing>
      </w:r>
    </w:p>
    <w:p w14:paraId="74446025" w14:textId="2A9034F3" w:rsidR="003653DB" w:rsidRPr="00695F20" w:rsidRDefault="003653DB" w:rsidP="00580CD5">
      <w:pPr>
        <w:pStyle w:val="FigureNoTitle0"/>
        <w:rPr>
          <w:rFonts w:eastAsia="Arial Unicode MS"/>
        </w:rPr>
      </w:pPr>
      <w:r w:rsidRPr="00695F20">
        <w:rPr>
          <w:rFonts w:eastAsia="Arial Unicode MS"/>
        </w:rPr>
        <w:t>Figure 11.3.3.2-</w:t>
      </w:r>
      <w:r w:rsidR="00580CD5" w:rsidRPr="00695F20">
        <w:rPr>
          <w:rFonts w:eastAsia="Arial Unicode MS"/>
        </w:rPr>
        <w:t xml:space="preserve">2 – </w:t>
      </w:r>
      <w:r w:rsidRPr="00695F20">
        <w:rPr>
          <w:rFonts w:eastAsia="Arial Unicode MS"/>
        </w:rPr>
        <w:t xml:space="preserve">Standard </w:t>
      </w:r>
      <w:r w:rsidR="00D456EE" w:rsidRPr="00695F20">
        <w:rPr>
          <w:rFonts w:eastAsia="Arial Unicode MS"/>
        </w:rPr>
        <w:t>a</w:t>
      </w:r>
      <w:r w:rsidRPr="00695F20">
        <w:rPr>
          <w:rFonts w:eastAsia="Arial Unicode MS"/>
        </w:rPr>
        <w:t xml:space="preserve">ddress </w:t>
      </w:r>
      <w:r w:rsidR="00D456EE" w:rsidRPr="00695F20">
        <w:rPr>
          <w:rFonts w:eastAsia="Arial Unicode MS"/>
        </w:rPr>
        <w:t>s</w:t>
      </w:r>
      <w:r w:rsidRPr="00695F20">
        <w:rPr>
          <w:rFonts w:eastAsia="Arial Unicode MS"/>
        </w:rPr>
        <w:t xml:space="preserve">pace </w:t>
      </w:r>
      <w:r w:rsidR="00D456EE" w:rsidRPr="00695F20">
        <w:rPr>
          <w:rFonts w:eastAsia="Arial Unicode MS"/>
        </w:rPr>
        <w:t>s</w:t>
      </w:r>
      <w:r w:rsidRPr="00695F20">
        <w:rPr>
          <w:rFonts w:eastAsia="Arial Unicode MS"/>
        </w:rPr>
        <w:t xml:space="preserve">tructure of an OPC UA </w:t>
      </w:r>
      <w:r w:rsidR="00D456EE" w:rsidRPr="00695F20">
        <w:rPr>
          <w:rFonts w:eastAsia="Arial Unicode MS"/>
        </w:rPr>
        <w:t>s</w:t>
      </w:r>
      <w:r w:rsidRPr="00695F20">
        <w:rPr>
          <w:rFonts w:eastAsia="Arial Unicode MS"/>
        </w:rPr>
        <w:t>erver</w:t>
      </w:r>
    </w:p>
    <w:p w14:paraId="0AB6E21B" w14:textId="796E71E3" w:rsidR="00F01D8B" w:rsidRPr="00695F20" w:rsidRDefault="00F01D8B" w:rsidP="00580CD5">
      <w:pPr>
        <w:pStyle w:val="Figure"/>
        <w:rPr>
          <w:rFonts w:eastAsia="Arial Unicode MS"/>
        </w:rPr>
      </w:pPr>
      <w:r w:rsidRPr="00695F20">
        <w:rPr>
          <w:rFonts w:eastAsia="Arial Unicode MS"/>
          <w:noProof/>
          <w:lang w:eastAsia="en-GB"/>
        </w:rPr>
        <w:drawing>
          <wp:inline distT="0" distB="0" distL="0" distR="0" wp14:anchorId="1D1401B6" wp14:editId="40A6502A">
            <wp:extent cx="4992634" cy="3392431"/>
            <wp:effectExtent l="0" t="0" r="0" b="0"/>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oneM2M-DE(18)_F11.3.3.2-3.pn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4992634" cy="3392431"/>
                    </a:xfrm>
                    <a:prstGeom prst="rect">
                      <a:avLst/>
                    </a:prstGeom>
                  </pic:spPr>
                </pic:pic>
              </a:graphicData>
            </a:graphic>
          </wp:inline>
        </w:drawing>
      </w:r>
    </w:p>
    <w:p w14:paraId="74446027" w14:textId="7C78B3A3" w:rsidR="003653DB" w:rsidRPr="00695F20" w:rsidRDefault="003653DB" w:rsidP="00580CD5">
      <w:pPr>
        <w:pStyle w:val="FigureNoTitle0"/>
        <w:rPr>
          <w:rFonts w:eastAsia="Arial Unicode MS"/>
        </w:rPr>
      </w:pPr>
      <w:r w:rsidRPr="00695F20">
        <w:rPr>
          <w:rFonts w:eastAsia="Arial Unicode MS"/>
        </w:rPr>
        <w:t>Figure 11.3.3.2-3</w:t>
      </w:r>
      <w:r w:rsidR="00580CD5" w:rsidRPr="00695F20">
        <w:rPr>
          <w:rFonts w:eastAsia="Arial Unicode MS"/>
        </w:rPr>
        <w:t xml:space="preserve"> – </w:t>
      </w:r>
      <w:r w:rsidRPr="00695F20">
        <w:rPr>
          <w:rFonts w:eastAsia="Arial Unicode MS"/>
        </w:rPr>
        <w:t>Generic entities mapping</w:t>
      </w:r>
    </w:p>
    <w:p w14:paraId="74446029" w14:textId="794C05DF" w:rsidR="003653DB" w:rsidRPr="00695F20" w:rsidRDefault="00BC1C09" w:rsidP="006A62C6">
      <w:pPr>
        <w:pStyle w:val="Heading4"/>
      </w:pPr>
      <w:bookmarkStart w:id="477" w:name="_Toc478569650"/>
      <w:bookmarkStart w:id="478" w:name="_Toc478570380"/>
      <w:bookmarkStart w:id="479" w:name="_Toc517167927"/>
      <w:r w:rsidRPr="00695F20">
        <w:t>11.3</w:t>
      </w:r>
      <w:r w:rsidR="006A62C6" w:rsidRPr="00695F20">
        <w:t>.3.3</w:t>
      </w:r>
      <w:r w:rsidR="006A62C6" w:rsidRPr="00695F20">
        <w:tab/>
      </w:r>
      <w:r w:rsidR="003653DB" w:rsidRPr="00695F20">
        <w:t xml:space="preserve">Analysis and </w:t>
      </w:r>
      <w:r w:rsidR="00C34E7F" w:rsidRPr="00695F20">
        <w:t>r</w:t>
      </w:r>
      <w:r w:rsidR="003653DB" w:rsidRPr="00695F20">
        <w:t>ecommendations</w:t>
      </w:r>
      <w:bookmarkEnd w:id="477"/>
      <w:bookmarkEnd w:id="478"/>
      <w:bookmarkEnd w:id="479"/>
    </w:p>
    <w:p w14:paraId="7444602A" w14:textId="597CF01D" w:rsidR="003653DB" w:rsidRPr="00695F20" w:rsidRDefault="003653DB" w:rsidP="003653DB">
      <w:r w:rsidRPr="00695F20">
        <w:t xml:space="preserve">Based on the utilization of OPC UA in the industrial domain, the main scenario of OPC UA and oneM2M interworking would be industrial data exchanging between OPC UA </w:t>
      </w:r>
      <w:r w:rsidR="00C34E7F" w:rsidRPr="00695F20">
        <w:t>s</w:t>
      </w:r>
      <w:r w:rsidRPr="00695F20">
        <w:t xml:space="preserve">ervers and oneM2M system or data exchanging between OPC UA </w:t>
      </w:r>
      <w:r w:rsidR="00C34E7F" w:rsidRPr="00695F20">
        <w:t>s</w:t>
      </w:r>
      <w:r w:rsidRPr="00695F20">
        <w:t xml:space="preserve">ervers through oneM2M system. All of these OPC UA </w:t>
      </w:r>
      <w:r w:rsidR="00C34E7F" w:rsidRPr="00695F20">
        <w:t>s</w:t>
      </w:r>
      <w:r w:rsidRPr="00695F20">
        <w:t xml:space="preserve">erver are structured by the </w:t>
      </w:r>
      <w:r w:rsidR="00C34E7F" w:rsidRPr="00695F20">
        <w:t>a</w:t>
      </w:r>
      <w:r w:rsidRPr="00695F20">
        <w:t xml:space="preserve">ddress </w:t>
      </w:r>
      <w:r w:rsidR="00C34E7F" w:rsidRPr="00695F20">
        <w:t>s</w:t>
      </w:r>
      <w:r w:rsidRPr="00695F20">
        <w:t xml:space="preserve">pace, therefore the top level standardized object </w:t>
      </w:r>
      <w:r w:rsidR="00016AC7" w:rsidRPr="00695F20">
        <w:t>"</w:t>
      </w:r>
      <w:r w:rsidRPr="00695F20">
        <w:t>Root</w:t>
      </w:r>
      <w:r w:rsidR="00016AC7" w:rsidRPr="00695F20">
        <w:t>"</w:t>
      </w:r>
      <w:r w:rsidRPr="00695F20">
        <w:t xml:space="preserve"> as the </w:t>
      </w:r>
      <w:r w:rsidRPr="00695F20">
        <w:lastRenderedPageBreak/>
        <w:t xml:space="preserve">entry point of any OPC UA </w:t>
      </w:r>
      <w:r w:rsidR="00C34E7F" w:rsidRPr="00695F20">
        <w:t>s</w:t>
      </w:r>
      <w:r w:rsidRPr="00695F20">
        <w:t>erver</w:t>
      </w:r>
      <w:r w:rsidR="00016AC7" w:rsidRPr="00695F20">
        <w:t>'</w:t>
      </w:r>
      <w:r w:rsidRPr="00695F20">
        <w:t xml:space="preserve">s </w:t>
      </w:r>
      <w:r w:rsidR="00C34E7F" w:rsidRPr="00695F20">
        <w:t>a</w:t>
      </w:r>
      <w:r w:rsidRPr="00695F20">
        <w:t xml:space="preserve">ddress </w:t>
      </w:r>
      <w:r w:rsidR="00C34E7F" w:rsidRPr="00695F20">
        <w:t>s</w:t>
      </w:r>
      <w:r w:rsidRPr="00695F20">
        <w:t>pace is mapped to &lt;AE&gt;, which would need creation of an</w:t>
      </w:r>
      <w:r w:rsidR="00016AC7" w:rsidRPr="00695F20">
        <w:t xml:space="preserve"> </w:t>
      </w:r>
      <w:r w:rsidRPr="00695F20">
        <w:t xml:space="preserve">&lt;AE&gt; resource by the hosting CSE (located in the interworking node such as a MN) after necessary authentication and proper access rights definition for the &lt;AE&gt; resource. </w:t>
      </w:r>
    </w:p>
    <w:p w14:paraId="7444602B" w14:textId="4138FF20" w:rsidR="003653DB" w:rsidRPr="00695F20" w:rsidRDefault="003653DB" w:rsidP="003653DB">
      <w:r w:rsidRPr="00695F20">
        <w:t xml:space="preserve">Then to further browse the OPC UA </w:t>
      </w:r>
      <w:r w:rsidR="00C34E7F" w:rsidRPr="00695F20">
        <w:t>s</w:t>
      </w:r>
      <w:r w:rsidRPr="00695F20">
        <w:t>erver</w:t>
      </w:r>
      <w:r w:rsidR="00016AC7" w:rsidRPr="00695F20">
        <w:t>'</w:t>
      </w:r>
      <w:r w:rsidRPr="00695F20">
        <w:t xml:space="preserve">s </w:t>
      </w:r>
      <w:r w:rsidR="00C34E7F" w:rsidRPr="00695F20">
        <w:t>a</w:t>
      </w:r>
      <w:r w:rsidRPr="00695F20">
        <w:t xml:space="preserve">ddress </w:t>
      </w:r>
      <w:r w:rsidR="00C34E7F" w:rsidRPr="00695F20">
        <w:t>s</w:t>
      </w:r>
      <w:r w:rsidRPr="00695F20">
        <w:t>pace, several standard objects beneath Root (</w:t>
      </w:r>
      <w:r w:rsidR="00016AC7" w:rsidRPr="00695F20">
        <w:t xml:space="preserve">e.g., </w:t>
      </w:r>
      <w:r w:rsidR="0003104A" w:rsidRPr="00695F20">
        <w:t>v</w:t>
      </w:r>
      <w:r w:rsidRPr="00695F20">
        <w:t xml:space="preserve">iews, </w:t>
      </w:r>
      <w:r w:rsidR="0003104A" w:rsidRPr="00695F20">
        <w:t>o</w:t>
      </w:r>
      <w:r w:rsidRPr="00695F20">
        <w:t xml:space="preserve">bjects, </w:t>
      </w:r>
      <w:r w:rsidR="0003104A" w:rsidRPr="00695F20">
        <w:t>t</w:t>
      </w:r>
      <w:r w:rsidRPr="00695F20">
        <w:t xml:space="preserve">ypes) are defined as the subtypes of Root </w:t>
      </w:r>
      <w:r w:rsidR="00C34E7F" w:rsidRPr="00695F20">
        <w:t>o</w:t>
      </w:r>
      <w:r w:rsidRPr="00695F20">
        <w:t>bject to act as the standardized entries for main OPC UA functionalities, such as variables browsing and subscription. Therefore these standard objects beneath Root are suggested to be defined as the child resources of &lt;AE&gt; resource, which could be &lt;container&gt; or &lt;flexContainer&gt;</w:t>
      </w:r>
      <w:r w:rsidR="00016AC7" w:rsidRPr="00695F20">
        <w:t xml:space="preserve"> </w:t>
      </w:r>
      <w:r w:rsidRPr="00695F20">
        <w:t>resource.</w:t>
      </w:r>
    </w:p>
    <w:p w14:paraId="7444602C" w14:textId="29EABDD6" w:rsidR="003653DB" w:rsidRPr="00695F20" w:rsidRDefault="003653DB" w:rsidP="003653DB">
      <w:r w:rsidRPr="00695F20">
        <w:t xml:space="preserve">Next, any other OPC UA resources </w:t>
      </w:r>
      <w:r w:rsidR="00016AC7" w:rsidRPr="00695F20">
        <w:t xml:space="preserve">e.g., </w:t>
      </w:r>
      <w:r w:rsidRPr="00695F20">
        <w:t xml:space="preserve">attributes, methods, references are represented as a </w:t>
      </w:r>
      <w:r w:rsidR="00C34E7F" w:rsidRPr="00695F20">
        <w:t>c</w:t>
      </w:r>
      <w:r w:rsidRPr="00695F20">
        <w:t xml:space="preserve">ontent </w:t>
      </w:r>
      <w:r w:rsidR="00C34E7F" w:rsidRPr="00695F20">
        <w:t>s</w:t>
      </w:r>
      <w:r w:rsidRPr="00695F20">
        <w:t xml:space="preserve">haring </w:t>
      </w:r>
      <w:r w:rsidR="00C34E7F" w:rsidRPr="00695F20">
        <w:t>r</w:t>
      </w:r>
      <w:r w:rsidRPr="00695F20">
        <w:t xml:space="preserve">esource in oneM2M. But these resources may require different access control privileges on their attributes. For example, </w:t>
      </w:r>
      <w:r w:rsidR="00016AC7" w:rsidRPr="00695F20">
        <w:t>"</w:t>
      </w:r>
      <w:r w:rsidRPr="00695F20">
        <w:t>Variable</w:t>
      </w:r>
      <w:r w:rsidR="00016AC7" w:rsidRPr="00695F20">
        <w:t xml:space="preserve">" </w:t>
      </w:r>
      <w:r w:rsidR="00C34E7F" w:rsidRPr="00695F20">
        <w:t>n</w:t>
      </w:r>
      <w:r w:rsidRPr="00695F20">
        <w:t xml:space="preserve">ode </w:t>
      </w:r>
      <w:r w:rsidR="00C34E7F" w:rsidRPr="00695F20">
        <w:t>t</w:t>
      </w:r>
      <w:r w:rsidRPr="00695F20">
        <w:t xml:space="preserve">ype has several attribute definitions, and the </w:t>
      </w:r>
      <w:r w:rsidR="00016AC7" w:rsidRPr="00695F20">
        <w:t>"</w:t>
      </w:r>
      <w:r w:rsidRPr="00695F20">
        <w:t>UserAccessLevel</w:t>
      </w:r>
      <w:r w:rsidR="00016AC7" w:rsidRPr="00695F20">
        <w:t>"</w:t>
      </w:r>
      <w:r w:rsidRPr="00695F20">
        <w:t xml:space="preserve"> attribute is defined to limit the access of the attributes taking user access rights into account. Similarly, </w:t>
      </w:r>
      <w:r w:rsidR="00016AC7" w:rsidRPr="00695F20">
        <w:t>"</w:t>
      </w:r>
      <w:r w:rsidRPr="00695F20">
        <w:t>Method</w:t>
      </w:r>
      <w:r w:rsidR="00016AC7" w:rsidRPr="00695F20">
        <w:t>"</w:t>
      </w:r>
      <w:r w:rsidRPr="00695F20">
        <w:t xml:space="preserve"> </w:t>
      </w:r>
      <w:r w:rsidR="00C34E7F" w:rsidRPr="00695F20">
        <w:t>n</w:t>
      </w:r>
      <w:r w:rsidRPr="00695F20">
        <w:t xml:space="preserve">ode </w:t>
      </w:r>
      <w:r w:rsidR="00C34E7F" w:rsidRPr="00695F20">
        <w:t>t</w:t>
      </w:r>
      <w:r w:rsidRPr="00695F20">
        <w:t xml:space="preserve">ype also has several attribute definitions, and the </w:t>
      </w:r>
      <w:r w:rsidR="00016AC7" w:rsidRPr="00695F20">
        <w:t>"</w:t>
      </w:r>
      <w:r w:rsidRPr="00695F20">
        <w:t>UserExecutable</w:t>
      </w:r>
      <w:r w:rsidR="00016AC7" w:rsidRPr="00695F20">
        <w:t>"</w:t>
      </w:r>
      <w:r w:rsidRPr="00695F20">
        <w:t xml:space="preserve"> attribute is defined to limit the access of the methods taking user access rights into account. But </w:t>
      </w:r>
      <w:r w:rsidR="00016AC7" w:rsidRPr="00695F20">
        <w:t>"</w:t>
      </w:r>
      <w:r w:rsidR="004C444D" w:rsidRPr="00695F20">
        <w:t>r</w:t>
      </w:r>
      <w:r w:rsidRPr="00695F20">
        <w:t>eference</w:t>
      </w:r>
      <w:r w:rsidR="00016AC7" w:rsidRPr="00695F20">
        <w:t>"</w:t>
      </w:r>
      <w:r w:rsidRPr="00695F20">
        <w:t xml:space="preserve"> </w:t>
      </w:r>
      <w:r w:rsidR="00C34E7F" w:rsidRPr="00695F20">
        <w:t>n</w:t>
      </w:r>
      <w:r w:rsidRPr="00695F20">
        <w:t xml:space="preserve">ode </w:t>
      </w:r>
      <w:r w:rsidR="00C34E7F" w:rsidRPr="00695F20">
        <w:t>t</w:t>
      </w:r>
      <w:r w:rsidRPr="00695F20">
        <w:t>ype usually does not need specific access rights for different users. Flexible mapping of these OPC UA resources are suggested depending on the necessity of</w:t>
      </w:r>
      <w:r w:rsidR="00016AC7" w:rsidRPr="00695F20">
        <w:t xml:space="preserve"> </w:t>
      </w:r>
      <w:r w:rsidRPr="00695F20">
        <w:t xml:space="preserve">user dependent access rights. Additionally, </w:t>
      </w:r>
      <w:r w:rsidR="00016AC7" w:rsidRPr="00695F20">
        <w:t>"</w:t>
      </w:r>
      <w:r w:rsidRPr="00695F20">
        <w:t>Method</w:t>
      </w:r>
      <w:r w:rsidR="00016AC7" w:rsidRPr="00695F20">
        <w:t>"</w:t>
      </w:r>
      <w:r w:rsidRPr="00695F20">
        <w:t xml:space="preserve"> </w:t>
      </w:r>
      <w:r w:rsidR="00C34E7F" w:rsidRPr="00695F20">
        <w:t>n</w:t>
      </w:r>
      <w:r w:rsidRPr="00695F20">
        <w:t xml:space="preserve">ode </w:t>
      </w:r>
      <w:r w:rsidR="00C34E7F" w:rsidRPr="00695F20">
        <w:t>t</w:t>
      </w:r>
      <w:r w:rsidRPr="00695F20">
        <w:t xml:space="preserve">ype in OPC UA has </w:t>
      </w:r>
      <w:r w:rsidR="00016AC7" w:rsidRPr="00695F20">
        <w:t>"</w:t>
      </w:r>
      <w:r w:rsidRPr="00695F20">
        <w:t>InputArguments</w:t>
      </w:r>
      <w:r w:rsidR="00016AC7" w:rsidRPr="00695F20">
        <w:t>"</w:t>
      </w:r>
      <w:r w:rsidRPr="00695F20">
        <w:t xml:space="preserve"> and </w:t>
      </w:r>
      <w:r w:rsidR="00016AC7" w:rsidRPr="00695F20">
        <w:t>"</w:t>
      </w:r>
      <w:r w:rsidRPr="00695F20">
        <w:t>OutputArguments</w:t>
      </w:r>
      <w:r w:rsidR="00016AC7" w:rsidRPr="00695F20">
        <w:t>"</w:t>
      </w:r>
      <w:r w:rsidRPr="00695F20">
        <w:t xml:space="preserve"> attributes defining the arguments used when calling the Method. These contents have one option to be adopted directly as the child resources of &lt;flexContainer&gt;, while another option is to be mapped as attributes of oneM2M </w:t>
      </w:r>
      <w:r w:rsidRPr="00695F20">
        <w:rPr>
          <w:color w:val="1F497D"/>
        </w:rPr>
        <w:t>&lt;</w:t>
      </w:r>
      <w:r w:rsidRPr="00695F20">
        <w:t>flexContainer</w:t>
      </w:r>
      <w:r w:rsidRPr="00695F20">
        <w:rPr>
          <w:color w:val="1F497D"/>
        </w:rPr>
        <w:t xml:space="preserve">&gt; </w:t>
      </w:r>
      <w:r w:rsidRPr="00695F20">
        <w:t>resource, which is more efficient</w:t>
      </w:r>
      <w:r w:rsidR="00016AC7" w:rsidRPr="00695F20">
        <w:t xml:space="preserve"> </w:t>
      </w:r>
      <w:r w:rsidRPr="00695F20">
        <w:t xml:space="preserve">(Similarly with Alljoyn interworking, defining </w:t>
      </w:r>
      <w:r w:rsidR="00016AC7" w:rsidRPr="00695F20">
        <w:t>"</w:t>
      </w:r>
      <w:r w:rsidRPr="00695F20">
        <w:t>input</w:t>
      </w:r>
      <w:r w:rsidR="00016AC7" w:rsidRPr="00695F20">
        <w:t>"</w:t>
      </w:r>
      <w:r w:rsidRPr="00695F20">
        <w:t xml:space="preserve"> and </w:t>
      </w:r>
      <w:r w:rsidR="00016AC7" w:rsidRPr="00695F20">
        <w:t>"</w:t>
      </w:r>
      <w:r w:rsidRPr="00695F20">
        <w:t>output</w:t>
      </w:r>
      <w:r w:rsidR="00016AC7" w:rsidRPr="00695F20">
        <w:t>"</w:t>
      </w:r>
      <w:r w:rsidRPr="00695F20">
        <w:t xml:space="preserve"> parameters of [allJoynMethodCall] resource by using the [customAttribute] attribute of oneM2M &lt;flexContainer&gt; resource type.). Content </w:t>
      </w:r>
      <w:r w:rsidR="00C34E7F" w:rsidRPr="00695F20">
        <w:t>s</w:t>
      </w:r>
      <w:r w:rsidRPr="00695F20">
        <w:t xml:space="preserve">haring </w:t>
      </w:r>
      <w:r w:rsidR="00C34E7F" w:rsidRPr="00695F20">
        <w:t>r</w:t>
      </w:r>
      <w:r w:rsidRPr="00695F20">
        <w:t>esource in the oneM2M such as &lt;flexContainer&gt; or</w:t>
      </w:r>
      <w:r w:rsidR="00016AC7" w:rsidRPr="00695F20">
        <w:t xml:space="preserve"> </w:t>
      </w:r>
      <w:r w:rsidRPr="00695F20">
        <w:t>&lt;contentInstance&gt; shall be selected for mapping based on the possibility of defining &lt;accessControlPolicyIDs&gt; as their child resources or other considerations such as better usability of oneM2M resources.</w:t>
      </w:r>
    </w:p>
    <w:p w14:paraId="7444602D" w14:textId="77777777" w:rsidR="003653DB" w:rsidRPr="00695F20" w:rsidRDefault="003653DB" w:rsidP="003653DB">
      <w:r w:rsidRPr="00695F20">
        <w:t>The existing resource type definition in oneM2M is preferred to be used for mapping OPC UA data models to oneM2M resources. And below options are considered for the possible mapping.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6"/>
        <w:gridCol w:w="2550"/>
        <w:gridCol w:w="1988"/>
        <w:gridCol w:w="3115"/>
      </w:tblGrid>
      <w:tr w:rsidR="00580CD5" w:rsidRPr="00695F20" w14:paraId="11F3D34E" w14:textId="77777777" w:rsidTr="00580CD5">
        <w:trPr>
          <w:trHeight w:val="632"/>
          <w:tblHeader/>
        </w:trPr>
        <w:tc>
          <w:tcPr>
            <w:tcW w:w="5000" w:type="pct"/>
            <w:gridSpan w:val="4"/>
            <w:tcBorders>
              <w:top w:val="nil"/>
              <w:left w:val="nil"/>
              <w:right w:val="nil"/>
            </w:tcBorders>
            <w:shd w:val="clear" w:color="auto" w:fill="auto"/>
            <w:vAlign w:val="center"/>
          </w:tcPr>
          <w:p w14:paraId="12A9AA38" w14:textId="5B4876AD" w:rsidR="00580CD5" w:rsidRPr="00695F20" w:rsidRDefault="00580CD5" w:rsidP="00B9066F">
            <w:pPr>
              <w:pStyle w:val="TableNoTitle0"/>
            </w:pPr>
            <w:r w:rsidRPr="00695F20">
              <w:rPr>
                <w:rFonts w:eastAsia="Arial Unicode MS"/>
              </w:rPr>
              <w:t xml:space="preserve">Table 11.3.3.3-1 – Analysis of </w:t>
            </w:r>
            <w:r w:rsidR="001F62CC" w:rsidRPr="00695F20">
              <w:rPr>
                <w:rFonts w:eastAsia="Arial Unicode MS"/>
              </w:rPr>
              <w:t>r</w:t>
            </w:r>
            <w:r w:rsidRPr="00695F20">
              <w:rPr>
                <w:rFonts w:eastAsia="Arial Unicode MS"/>
              </w:rPr>
              <w:t xml:space="preserve">esource </w:t>
            </w:r>
            <w:r w:rsidR="001F62CC" w:rsidRPr="00695F20">
              <w:rPr>
                <w:rFonts w:eastAsia="Arial Unicode MS"/>
              </w:rPr>
              <w:t>m</w:t>
            </w:r>
            <w:r w:rsidRPr="00695F20">
              <w:rPr>
                <w:rFonts w:eastAsia="Arial Unicode MS"/>
              </w:rPr>
              <w:t>apping</w:t>
            </w:r>
          </w:p>
        </w:tc>
      </w:tr>
      <w:tr w:rsidR="003653DB" w:rsidRPr="00695F20" w14:paraId="74446032" w14:textId="77777777" w:rsidTr="00580CD5">
        <w:trPr>
          <w:trHeight w:val="632"/>
          <w:tblHeader/>
        </w:trPr>
        <w:tc>
          <w:tcPr>
            <w:tcW w:w="2353" w:type="pct"/>
            <w:gridSpan w:val="2"/>
            <w:shd w:val="clear" w:color="auto" w:fill="auto"/>
            <w:vAlign w:val="center"/>
          </w:tcPr>
          <w:p w14:paraId="7444602F" w14:textId="77777777" w:rsidR="003653DB" w:rsidRPr="00695F20" w:rsidRDefault="003653DB" w:rsidP="00580CD5">
            <w:pPr>
              <w:pStyle w:val="Tablehead"/>
              <w:rPr>
                <w:szCs w:val="22"/>
              </w:rPr>
            </w:pPr>
            <w:r w:rsidRPr="00695F20">
              <w:rPr>
                <w:szCs w:val="22"/>
              </w:rPr>
              <w:t>Options</w:t>
            </w:r>
          </w:p>
        </w:tc>
        <w:tc>
          <w:tcPr>
            <w:tcW w:w="1031" w:type="pct"/>
            <w:shd w:val="clear" w:color="auto" w:fill="auto"/>
            <w:vAlign w:val="center"/>
          </w:tcPr>
          <w:p w14:paraId="74446030" w14:textId="77777777" w:rsidR="003653DB" w:rsidRPr="00695F20" w:rsidRDefault="003653DB" w:rsidP="00580CD5">
            <w:pPr>
              <w:pStyle w:val="Tablehead"/>
              <w:rPr>
                <w:szCs w:val="22"/>
              </w:rPr>
            </w:pPr>
            <w:r w:rsidRPr="00695F20">
              <w:rPr>
                <w:szCs w:val="22"/>
              </w:rPr>
              <w:t>PROs</w:t>
            </w:r>
          </w:p>
        </w:tc>
        <w:tc>
          <w:tcPr>
            <w:tcW w:w="1616" w:type="pct"/>
            <w:shd w:val="clear" w:color="auto" w:fill="auto"/>
            <w:vAlign w:val="center"/>
          </w:tcPr>
          <w:p w14:paraId="74446031" w14:textId="77777777" w:rsidR="003653DB" w:rsidRPr="00695F20" w:rsidRDefault="003653DB" w:rsidP="00580CD5">
            <w:pPr>
              <w:pStyle w:val="Tablehead"/>
              <w:rPr>
                <w:szCs w:val="22"/>
              </w:rPr>
            </w:pPr>
            <w:r w:rsidRPr="00695F20">
              <w:rPr>
                <w:szCs w:val="22"/>
              </w:rPr>
              <w:t>CONs</w:t>
            </w:r>
          </w:p>
        </w:tc>
      </w:tr>
      <w:tr w:rsidR="00580CD5" w:rsidRPr="00695F20" w14:paraId="74446038" w14:textId="77777777" w:rsidTr="00FF5F1A">
        <w:tc>
          <w:tcPr>
            <w:tcW w:w="1030" w:type="pct"/>
            <w:vMerge w:val="restart"/>
            <w:shd w:val="clear" w:color="auto" w:fill="auto"/>
            <w:vAlign w:val="center"/>
          </w:tcPr>
          <w:p w14:paraId="74446033" w14:textId="77777777" w:rsidR="003653DB" w:rsidRPr="00695F20" w:rsidRDefault="003653DB" w:rsidP="00580CD5">
            <w:pPr>
              <w:pStyle w:val="Tabletext"/>
              <w:rPr>
                <w:szCs w:val="22"/>
                <w:highlight w:val="yellow"/>
              </w:rPr>
            </w:pPr>
            <w:r w:rsidRPr="00695F20">
              <w:rPr>
                <w:szCs w:val="22"/>
              </w:rPr>
              <w:t>Mapping OPC UA standard objects beneath Root</w:t>
            </w:r>
          </w:p>
        </w:tc>
        <w:tc>
          <w:tcPr>
            <w:tcW w:w="1323" w:type="pct"/>
            <w:shd w:val="clear" w:color="auto" w:fill="auto"/>
          </w:tcPr>
          <w:p w14:paraId="74446034" w14:textId="1AEBE438" w:rsidR="003653DB" w:rsidRPr="00695F20" w:rsidRDefault="003653DB" w:rsidP="00580CD5">
            <w:pPr>
              <w:pStyle w:val="Tabletext"/>
              <w:rPr>
                <w:szCs w:val="22"/>
              </w:rPr>
            </w:pPr>
            <w:r w:rsidRPr="00695F20">
              <w:rPr>
                <w:b/>
                <w:bCs/>
                <w:szCs w:val="22"/>
              </w:rPr>
              <w:t>Option</w:t>
            </w:r>
            <w:r w:rsidR="00580CD5" w:rsidRPr="00695F20">
              <w:rPr>
                <w:b/>
                <w:bCs/>
                <w:szCs w:val="22"/>
              </w:rPr>
              <w:t xml:space="preserve"> </w:t>
            </w:r>
            <w:r w:rsidRPr="00695F20">
              <w:rPr>
                <w:b/>
                <w:bCs/>
                <w:szCs w:val="22"/>
              </w:rPr>
              <w:t>1</w:t>
            </w:r>
            <w:r w:rsidRPr="00695F20">
              <w:rPr>
                <w:szCs w:val="22"/>
              </w:rPr>
              <w:t>:</w:t>
            </w:r>
          </w:p>
          <w:p w14:paraId="74446035" w14:textId="77777777" w:rsidR="003653DB" w:rsidRPr="00695F20" w:rsidRDefault="003653DB" w:rsidP="00580CD5">
            <w:pPr>
              <w:pStyle w:val="Tabletext"/>
              <w:rPr>
                <w:szCs w:val="22"/>
              </w:rPr>
            </w:pPr>
            <w:r w:rsidRPr="00695F20">
              <w:rPr>
                <w:szCs w:val="22"/>
              </w:rPr>
              <w:t>Map standard objects beneath Root to &lt;container&gt; resource</w:t>
            </w:r>
          </w:p>
        </w:tc>
        <w:tc>
          <w:tcPr>
            <w:tcW w:w="1031" w:type="pct"/>
            <w:shd w:val="clear" w:color="auto" w:fill="auto"/>
          </w:tcPr>
          <w:p w14:paraId="74446036" w14:textId="05FDAECE" w:rsidR="003653DB" w:rsidRPr="00695F20" w:rsidRDefault="003653DB" w:rsidP="00580CD5">
            <w:pPr>
              <w:pStyle w:val="Tabletext"/>
              <w:rPr>
                <w:szCs w:val="22"/>
              </w:rPr>
            </w:pPr>
            <w:r w:rsidRPr="00695F20">
              <w:rPr>
                <w:szCs w:val="22"/>
              </w:rPr>
              <w:t>Simple mapping</w:t>
            </w:r>
          </w:p>
        </w:tc>
        <w:tc>
          <w:tcPr>
            <w:tcW w:w="1616" w:type="pct"/>
            <w:shd w:val="clear" w:color="auto" w:fill="auto"/>
          </w:tcPr>
          <w:p w14:paraId="74446037" w14:textId="7027D426" w:rsidR="003653DB" w:rsidRPr="00695F20" w:rsidRDefault="003653DB" w:rsidP="00580CD5">
            <w:pPr>
              <w:pStyle w:val="Tabletext"/>
              <w:rPr>
                <w:szCs w:val="22"/>
              </w:rPr>
            </w:pPr>
            <w:r w:rsidRPr="00695F20">
              <w:rPr>
                <w:szCs w:val="22"/>
              </w:rPr>
              <w:t xml:space="preserve">Some of the mandatory attributes of &lt;container&gt; resource could not have corresponding attributes from OPC UA, needs to be filled by </w:t>
            </w:r>
            <w:r w:rsidR="00016AC7" w:rsidRPr="00695F20">
              <w:rPr>
                <w:szCs w:val="22"/>
              </w:rPr>
              <w:t xml:space="preserve">e.g., </w:t>
            </w:r>
            <w:r w:rsidRPr="00695F20">
              <w:rPr>
                <w:szCs w:val="22"/>
              </w:rPr>
              <w:t>creator of the resource</w:t>
            </w:r>
          </w:p>
        </w:tc>
      </w:tr>
      <w:tr w:rsidR="00580CD5" w:rsidRPr="00695F20" w14:paraId="7444603E" w14:textId="77777777" w:rsidTr="00FF5F1A">
        <w:tc>
          <w:tcPr>
            <w:tcW w:w="1030" w:type="pct"/>
            <w:vMerge/>
            <w:shd w:val="clear" w:color="auto" w:fill="auto"/>
            <w:vAlign w:val="center"/>
          </w:tcPr>
          <w:p w14:paraId="74446039" w14:textId="77777777" w:rsidR="003653DB" w:rsidRPr="00695F20" w:rsidRDefault="003653DB" w:rsidP="00580CD5">
            <w:pPr>
              <w:pStyle w:val="Tabletext"/>
              <w:rPr>
                <w:szCs w:val="22"/>
                <w:highlight w:val="yellow"/>
              </w:rPr>
            </w:pPr>
          </w:p>
        </w:tc>
        <w:tc>
          <w:tcPr>
            <w:tcW w:w="1323" w:type="pct"/>
            <w:shd w:val="clear" w:color="auto" w:fill="auto"/>
          </w:tcPr>
          <w:p w14:paraId="7444603A" w14:textId="669F0225" w:rsidR="003653DB" w:rsidRPr="00695F20" w:rsidRDefault="003653DB" w:rsidP="00580CD5">
            <w:pPr>
              <w:pStyle w:val="Tabletext"/>
              <w:rPr>
                <w:szCs w:val="22"/>
              </w:rPr>
            </w:pPr>
            <w:r w:rsidRPr="00695F20">
              <w:rPr>
                <w:b/>
                <w:bCs/>
                <w:szCs w:val="22"/>
              </w:rPr>
              <w:t>Option</w:t>
            </w:r>
            <w:r w:rsidR="00580CD5" w:rsidRPr="00695F20">
              <w:rPr>
                <w:b/>
                <w:bCs/>
                <w:szCs w:val="22"/>
              </w:rPr>
              <w:t xml:space="preserve"> </w:t>
            </w:r>
            <w:r w:rsidRPr="00695F20">
              <w:rPr>
                <w:b/>
                <w:bCs/>
                <w:szCs w:val="22"/>
              </w:rPr>
              <w:t>2</w:t>
            </w:r>
            <w:r w:rsidRPr="00695F20">
              <w:rPr>
                <w:szCs w:val="22"/>
              </w:rPr>
              <w:t>:</w:t>
            </w:r>
          </w:p>
          <w:p w14:paraId="7444603B" w14:textId="77777777" w:rsidR="003653DB" w:rsidRPr="00695F20" w:rsidRDefault="003653DB" w:rsidP="00580CD5">
            <w:pPr>
              <w:pStyle w:val="Tabletext"/>
              <w:rPr>
                <w:szCs w:val="22"/>
              </w:rPr>
            </w:pPr>
            <w:r w:rsidRPr="00695F20">
              <w:rPr>
                <w:szCs w:val="22"/>
              </w:rPr>
              <w:t>Map standard objects beneath Root to &lt;flexContainer&gt; resource</w:t>
            </w:r>
          </w:p>
        </w:tc>
        <w:tc>
          <w:tcPr>
            <w:tcW w:w="1031" w:type="pct"/>
            <w:shd w:val="clear" w:color="auto" w:fill="auto"/>
          </w:tcPr>
          <w:p w14:paraId="7444603C" w14:textId="4302A24D" w:rsidR="003653DB" w:rsidRPr="00695F20" w:rsidRDefault="003653DB" w:rsidP="00580CD5">
            <w:pPr>
              <w:pStyle w:val="Tabletext"/>
              <w:rPr>
                <w:szCs w:val="22"/>
              </w:rPr>
            </w:pPr>
            <w:r w:rsidRPr="00695F20">
              <w:rPr>
                <w:szCs w:val="22"/>
              </w:rPr>
              <w:t>Less mandatory attributes; customizable attributes could directly indicate associated content of the OPC UA standard objects</w:t>
            </w:r>
          </w:p>
        </w:tc>
        <w:tc>
          <w:tcPr>
            <w:tcW w:w="1616" w:type="pct"/>
            <w:shd w:val="clear" w:color="auto" w:fill="auto"/>
          </w:tcPr>
          <w:p w14:paraId="7444603D" w14:textId="57193E69" w:rsidR="003653DB" w:rsidRPr="00695F20" w:rsidRDefault="003653DB" w:rsidP="00580CD5">
            <w:pPr>
              <w:pStyle w:val="Tabletext"/>
              <w:rPr>
                <w:szCs w:val="22"/>
                <w:highlight w:val="yellow"/>
              </w:rPr>
            </w:pPr>
            <w:r w:rsidRPr="00695F20">
              <w:rPr>
                <w:szCs w:val="22"/>
              </w:rPr>
              <w:t>Need detailed definition of &lt;flexContainer&gt; resource in further interworking specifications</w:t>
            </w:r>
          </w:p>
        </w:tc>
      </w:tr>
      <w:tr w:rsidR="00580CD5" w:rsidRPr="00695F20" w14:paraId="74446044" w14:textId="77777777" w:rsidTr="00FF5F1A">
        <w:tc>
          <w:tcPr>
            <w:tcW w:w="1030" w:type="pct"/>
            <w:vMerge w:val="restart"/>
            <w:shd w:val="clear" w:color="auto" w:fill="auto"/>
            <w:vAlign w:val="center"/>
          </w:tcPr>
          <w:p w14:paraId="7444603F" w14:textId="782C6BA9" w:rsidR="003653DB" w:rsidRPr="00695F20" w:rsidRDefault="003653DB" w:rsidP="00580CD5">
            <w:pPr>
              <w:pStyle w:val="Tabletext"/>
              <w:keepNext/>
              <w:keepLines/>
              <w:rPr>
                <w:szCs w:val="22"/>
                <w:highlight w:val="yellow"/>
              </w:rPr>
            </w:pPr>
            <w:r w:rsidRPr="00695F20">
              <w:rPr>
                <w:szCs w:val="22"/>
              </w:rPr>
              <w:lastRenderedPageBreak/>
              <w:t>Mapping other resources (e.g.</w:t>
            </w:r>
            <w:r w:rsidR="00FF5F1A" w:rsidRPr="00695F20">
              <w:rPr>
                <w:szCs w:val="22"/>
              </w:rPr>
              <w:t>,</w:t>
            </w:r>
            <w:r w:rsidR="00B9066F" w:rsidRPr="00695F20">
              <w:rPr>
                <w:szCs w:val="22"/>
              </w:rPr>
              <w:t> </w:t>
            </w:r>
            <w:r w:rsidRPr="00695F20">
              <w:rPr>
                <w:szCs w:val="22"/>
              </w:rPr>
              <w:t>methods, attributes, references)</w:t>
            </w:r>
          </w:p>
        </w:tc>
        <w:tc>
          <w:tcPr>
            <w:tcW w:w="1323" w:type="pct"/>
            <w:shd w:val="clear" w:color="auto" w:fill="auto"/>
          </w:tcPr>
          <w:p w14:paraId="74446040" w14:textId="7D22426B" w:rsidR="003653DB" w:rsidRPr="00695F20" w:rsidRDefault="003653DB" w:rsidP="00580CD5">
            <w:pPr>
              <w:pStyle w:val="Tabletext"/>
              <w:rPr>
                <w:szCs w:val="22"/>
              </w:rPr>
            </w:pPr>
            <w:r w:rsidRPr="00695F20">
              <w:rPr>
                <w:b/>
                <w:bCs/>
                <w:szCs w:val="22"/>
              </w:rPr>
              <w:t>Option</w:t>
            </w:r>
            <w:r w:rsidR="00580CD5" w:rsidRPr="00695F20">
              <w:rPr>
                <w:b/>
                <w:bCs/>
                <w:szCs w:val="22"/>
              </w:rPr>
              <w:t xml:space="preserve"> </w:t>
            </w:r>
            <w:r w:rsidRPr="00695F20">
              <w:rPr>
                <w:b/>
                <w:bCs/>
                <w:szCs w:val="22"/>
              </w:rPr>
              <w:t>3</w:t>
            </w:r>
            <w:r w:rsidRPr="00695F20">
              <w:rPr>
                <w:szCs w:val="22"/>
              </w:rPr>
              <w:t>:</w:t>
            </w:r>
          </w:p>
          <w:p w14:paraId="74446041" w14:textId="5D30CB1F" w:rsidR="003653DB" w:rsidRPr="00695F20" w:rsidRDefault="003653DB" w:rsidP="00580CD5">
            <w:pPr>
              <w:pStyle w:val="Tabletext"/>
              <w:rPr>
                <w:szCs w:val="22"/>
              </w:rPr>
            </w:pPr>
            <w:r w:rsidRPr="00695F20">
              <w:rPr>
                <w:szCs w:val="22"/>
              </w:rPr>
              <w:t>Map all other resources (</w:t>
            </w:r>
            <w:r w:rsidR="00016AC7" w:rsidRPr="00695F20">
              <w:rPr>
                <w:szCs w:val="22"/>
              </w:rPr>
              <w:t xml:space="preserve">e.g., </w:t>
            </w:r>
            <w:r w:rsidRPr="00695F20">
              <w:rPr>
                <w:szCs w:val="22"/>
              </w:rPr>
              <w:t>methods, attributes, references) to &lt;flexContainer&gt; resource</w:t>
            </w:r>
          </w:p>
        </w:tc>
        <w:tc>
          <w:tcPr>
            <w:tcW w:w="1031" w:type="pct"/>
            <w:shd w:val="clear" w:color="auto" w:fill="auto"/>
          </w:tcPr>
          <w:p w14:paraId="74446042" w14:textId="7E7C2532" w:rsidR="003653DB" w:rsidRPr="00695F20" w:rsidRDefault="003653DB" w:rsidP="00580CD5">
            <w:pPr>
              <w:pStyle w:val="Tabletext"/>
              <w:rPr>
                <w:szCs w:val="22"/>
              </w:rPr>
            </w:pPr>
            <w:r w:rsidRPr="00695F20">
              <w:rPr>
                <w:szCs w:val="22"/>
              </w:rPr>
              <w:t>Simple mapping</w:t>
            </w:r>
          </w:p>
        </w:tc>
        <w:tc>
          <w:tcPr>
            <w:tcW w:w="1616" w:type="pct"/>
            <w:shd w:val="clear" w:color="auto" w:fill="auto"/>
          </w:tcPr>
          <w:p w14:paraId="74446043" w14:textId="0DFA4F95" w:rsidR="003653DB" w:rsidRPr="00695F20" w:rsidRDefault="003653DB" w:rsidP="00580CD5">
            <w:pPr>
              <w:pStyle w:val="Tabletext"/>
              <w:rPr>
                <w:szCs w:val="22"/>
              </w:rPr>
            </w:pPr>
            <w:r w:rsidRPr="00695F20">
              <w:rPr>
                <w:szCs w:val="22"/>
              </w:rPr>
              <w:t xml:space="preserve">Some of the OPC UA resources </w:t>
            </w:r>
            <w:r w:rsidR="00016AC7" w:rsidRPr="00695F20">
              <w:rPr>
                <w:szCs w:val="22"/>
              </w:rPr>
              <w:t xml:space="preserve">e.g., </w:t>
            </w:r>
            <w:r w:rsidR="00DD5371" w:rsidRPr="00695F20">
              <w:rPr>
                <w:szCs w:val="22"/>
              </w:rPr>
              <w:t>r</w:t>
            </w:r>
            <w:r w:rsidRPr="00695F20">
              <w:rPr>
                <w:szCs w:val="22"/>
              </w:rPr>
              <w:t xml:space="preserve">eference </w:t>
            </w:r>
            <w:r w:rsidR="00DD5371" w:rsidRPr="00695F20">
              <w:rPr>
                <w:szCs w:val="22"/>
              </w:rPr>
              <w:t>n</w:t>
            </w:r>
            <w:r w:rsidRPr="00695F20">
              <w:rPr>
                <w:szCs w:val="22"/>
              </w:rPr>
              <w:t xml:space="preserve">ode </w:t>
            </w:r>
            <w:r w:rsidR="00DD5371" w:rsidRPr="00695F20">
              <w:rPr>
                <w:szCs w:val="22"/>
              </w:rPr>
              <w:t>t</w:t>
            </w:r>
            <w:r w:rsidRPr="00695F20">
              <w:rPr>
                <w:szCs w:val="22"/>
              </w:rPr>
              <w:t>ype does not need dedicated &lt;accessControlPolicyIDs&gt;, and creation of &lt;contentInstance&gt; resources could be sufficient</w:t>
            </w:r>
          </w:p>
        </w:tc>
      </w:tr>
      <w:tr w:rsidR="00580CD5" w:rsidRPr="00695F20" w14:paraId="7444604A" w14:textId="77777777" w:rsidTr="00FF5F1A">
        <w:tc>
          <w:tcPr>
            <w:tcW w:w="1030" w:type="pct"/>
            <w:vMerge/>
            <w:shd w:val="clear" w:color="auto" w:fill="auto"/>
          </w:tcPr>
          <w:p w14:paraId="74446045" w14:textId="77777777" w:rsidR="003653DB" w:rsidRPr="00695F20" w:rsidRDefault="003653DB" w:rsidP="00580CD5">
            <w:pPr>
              <w:pStyle w:val="Tabletext"/>
              <w:rPr>
                <w:szCs w:val="22"/>
              </w:rPr>
            </w:pPr>
          </w:p>
        </w:tc>
        <w:tc>
          <w:tcPr>
            <w:tcW w:w="1323" w:type="pct"/>
            <w:shd w:val="clear" w:color="auto" w:fill="auto"/>
          </w:tcPr>
          <w:p w14:paraId="74446046" w14:textId="2A2DAF93" w:rsidR="003653DB" w:rsidRPr="00695F20" w:rsidRDefault="003653DB" w:rsidP="00580CD5">
            <w:pPr>
              <w:pStyle w:val="Tabletext"/>
              <w:rPr>
                <w:szCs w:val="22"/>
              </w:rPr>
            </w:pPr>
            <w:r w:rsidRPr="00695F20">
              <w:rPr>
                <w:b/>
                <w:bCs/>
                <w:szCs w:val="22"/>
              </w:rPr>
              <w:t>Option</w:t>
            </w:r>
            <w:r w:rsidR="00DD5371" w:rsidRPr="00695F20">
              <w:rPr>
                <w:b/>
                <w:bCs/>
                <w:szCs w:val="22"/>
              </w:rPr>
              <w:t xml:space="preserve"> </w:t>
            </w:r>
            <w:r w:rsidRPr="00695F20">
              <w:rPr>
                <w:b/>
                <w:bCs/>
                <w:szCs w:val="22"/>
              </w:rPr>
              <w:t>4</w:t>
            </w:r>
            <w:r w:rsidRPr="00695F20">
              <w:rPr>
                <w:szCs w:val="22"/>
              </w:rPr>
              <w:t>:</w:t>
            </w:r>
          </w:p>
          <w:p w14:paraId="74446047" w14:textId="17371E99" w:rsidR="003653DB" w:rsidRPr="00695F20" w:rsidRDefault="003653DB" w:rsidP="00FF5F1A">
            <w:pPr>
              <w:pStyle w:val="Tabletext"/>
              <w:rPr>
                <w:szCs w:val="22"/>
              </w:rPr>
            </w:pPr>
            <w:r w:rsidRPr="00695F20">
              <w:rPr>
                <w:szCs w:val="22"/>
              </w:rPr>
              <w:t>Map part of other resources to &lt;flexContainer&gt; resource, and part of other resources to &lt;contentInstance&gt; resource</w:t>
            </w:r>
          </w:p>
        </w:tc>
        <w:tc>
          <w:tcPr>
            <w:tcW w:w="1031" w:type="pct"/>
            <w:shd w:val="clear" w:color="auto" w:fill="auto"/>
          </w:tcPr>
          <w:p w14:paraId="74446048" w14:textId="56CBCCE3" w:rsidR="003653DB" w:rsidRPr="00695F20" w:rsidRDefault="003653DB" w:rsidP="00580CD5">
            <w:pPr>
              <w:pStyle w:val="Tabletext"/>
              <w:rPr>
                <w:szCs w:val="22"/>
              </w:rPr>
            </w:pPr>
            <w:r w:rsidRPr="00695F20">
              <w:rPr>
                <w:szCs w:val="22"/>
              </w:rPr>
              <w:t>Flexible resource mapping and possible less memory occupation on IPE</w:t>
            </w:r>
          </w:p>
        </w:tc>
        <w:tc>
          <w:tcPr>
            <w:tcW w:w="1616" w:type="pct"/>
            <w:shd w:val="clear" w:color="auto" w:fill="auto"/>
          </w:tcPr>
          <w:p w14:paraId="74446049" w14:textId="637FFE6C" w:rsidR="003653DB" w:rsidRPr="00695F20" w:rsidRDefault="003653DB" w:rsidP="00580CD5">
            <w:pPr>
              <w:pStyle w:val="Tabletext"/>
              <w:rPr>
                <w:szCs w:val="22"/>
              </w:rPr>
            </w:pPr>
            <w:r w:rsidRPr="00695F20">
              <w:rPr>
                <w:szCs w:val="22"/>
              </w:rPr>
              <w:t>Complex mapping: need to define which specific OPC UA resource types shall be mapped to which oneM2M resource types</w:t>
            </w:r>
          </w:p>
        </w:tc>
      </w:tr>
    </w:tbl>
    <w:p w14:paraId="7444604C" w14:textId="17D634D3" w:rsidR="003653DB" w:rsidRPr="00695F20" w:rsidRDefault="003653DB" w:rsidP="00FF5F1A">
      <w:pPr>
        <w:pStyle w:val="Headingb"/>
      </w:pPr>
      <w:r w:rsidRPr="00695F20">
        <w:t>Recommendations</w:t>
      </w:r>
    </w:p>
    <w:p w14:paraId="7444604D" w14:textId="686E6A1A" w:rsidR="003653DB" w:rsidRPr="00695F20" w:rsidRDefault="003653DB" w:rsidP="00FF5F1A">
      <w:r w:rsidRPr="00695F20">
        <w:t xml:space="preserve">For the level of OPC UA standard objects beneath Root mapping, both </w:t>
      </w:r>
      <w:r w:rsidR="00DD5371" w:rsidRPr="00695F20">
        <w:t>O</w:t>
      </w:r>
      <w:r w:rsidRPr="00695F20">
        <w:t xml:space="preserve">ption 1 and </w:t>
      </w:r>
      <w:r w:rsidR="00DD5371" w:rsidRPr="00695F20">
        <w:t xml:space="preserve">Option </w:t>
      </w:r>
      <w:r w:rsidRPr="00695F20">
        <w:t>2 are feasible mapping solutions on IPEs.</w:t>
      </w:r>
    </w:p>
    <w:p w14:paraId="7444604E" w14:textId="6EE94A46" w:rsidR="003653DB" w:rsidRPr="00695F20" w:rsidRDefault="003653DB" w:rsidP="00FF5F1A">
      <w:r w:rsidRPr="00695F20">
        <w:t xml:space="preserve">For the level of other OPC UA resources mapping, </w:t>
      </w:r>
      <w:r w:rsidR="00DD5371" w:rsidRPr="00695F20">
        <w:t>O</w:t>
      </w:r>
      <w:r w:rsidRPr="00695F20">
        <w:t>ption 4 is suggested for more flexibility of resource mapping due to the variety of remaining OPC UA resources types.</w:t>
      </w:r>
    </w:p>
    <w:p w14:paraId="7444604F" w14:textId="77777777" w:rsidR="003653DB" w:rsidRPr="00695F20" w:rsidRDefault="003653DB" w:rsidP="00FF5F1A">
      <w:r w:rsidRPr="00695F20">
        <w:t>Additionally, below considerations are suggested when mapping resources.</w:t>
      </w:r>
    </w:p>
    <w:p w14:paraId="74446050" w14:textId="73A45738" w:rsidR="003653DB" w:rsidRPr="00695F20" w:rsidRDefault="003653DB" w:rsidP="00FF5F1A">
      <w:r w:rsidRPr="00695F20">
        <w:t xml:space="preserve">When mapping the OPC UA Root </w:t>
      </w:r>
      <w:r w:rsidR="00AB496E" w:rsidRPr="00695F20">
        <w:t>o</w:t>
      </w:r>
      <w:r w:rsidRPr="00695F20">
        <w:t xml:space="preserve">bject to oneM2M &lt;AE&gt; resource, some </w:t>
      </w:r>
      <w:r w:rsidR="00AB496E" w:rsidRPr="00695F20">
        <w:t>m</w:t>
      </w:r>
      <w:r w:rsidRPr="00695F20">
        <w:t>andatory AE attributes don</w:t>
      </w:r>
      <w:r w:rsidR="00016AC7" w:rsidRPr="00695F20">
        <w:t>'</w:t>
      </w:r>
      <w:r w:rsidRPr="00695F20">
        <w:t>t have corresponding attributes from OPC UA, and these attributes could be mandatory to be supported in oneM2M. Thus</w:t>
      </w:r>
      <w:r w:rsidR="00AB496E" w:rsidRPr="00695F20">
        <w:t>,</w:t>
      </w:r>
      <w:r w:rsidRPr="00695F20">
        <w:t xml:space="preserve"> it is recommended that these attributes be provided by the creator of such a resource </w:t>
      </w:r>
      <w:r w:rsidR="00016AC7" w:rsidRPr="00695F20">
        <w:t xml:space="preserve">e.g., </w:t>
      </w:r>
      <w:r w:rsidRPr="00695F20">
        <w:t>CSE or filled by the platform.</w:t>
      </w:r>
    </w:p>
    <w:p w14:paraId="74446051" w14:textId="02B2E21A" w:rsidR="003653DB" w:rsidRPr="00695F20" w:rsidRDefault="00BC1C09" w:rsidP="00BC1C09">
      <w:pPr>
        <w:pStyle w:val="Heading3"/>
      </w:pPr>
      <w:bookmarkStart w:id="480" w:name="_Toc478569651"/>
      <w:bookmarkStart w:id="481" w:name="_Toc478570381"/>
      <w:bookmarkStart w:id="482" w:name="_Toc517167928"/>
      <w:r w:rsidRPr="00695F20">
        <w:t>11.3.4</w:t>
      </w:r>
      <w:r w:rsidRPr="00695F20">
        <w:tab/>
      </w:r>
      <w:r w:rsidR="003653DB" w:rsidRPr="00695F20">
        <w:t xml:space="preserve">Procedure </w:t>
      </w:r>
      <w:r w:rsidR="00AB496E" w:rsidRPr="00695F20">
        <w:t>m</w:t>
      </w:r>
      <w:r w:rsidR="003653DB" w:rsidRPr="00695F20">
        <w:t>apping</w:t>
      </w:r>
      <w:bookmarkEnd w:id="480"/>
      <w:bookmarkEnd w:id="481"/>
      <w:bookmarkEnd w:id="482"/>
    </w:p>
    <w:p w14:paraId="74446052" w14:textId="7FB68340" w:rsidR="003653DB" w:rsidRPr="00695F20" w:rsidRDefault="003653DB" w:rsidP="003653DB">
      <w:r w:rsidRPr="00695F20">
        <w:t xml:space="preserve">As introduced within clause 11.1.6, there exist technical differences on OPC UA and oneM2M service procedures. In order to support oneM2M entities to cooperate with OPC UA devices in the above interworking scenarios in </w:t>
      </w:r>
      <w:r w:rsidR="00FF5F1A" w:rsidRPr="00695F20">
        <w:t xml:space="preserve">clause </w:t>
      </w:r>
      <w:r w:rsidRPr="00695F20">
        <w:t>11.2, the following connection establishment and data collection procedures from OPC UA device are considered.</w:t>
      </w:r>
    </w:p>
    <w:p w14:paraId="74446053" w14:textId="2398C282" w:rsidR="003653DB" w:rsidRPr="00695F20" w:rsidRDefault="00BC1C09" w:rsidP="00BC1C09">
      <w:pPr>
        <w:pStyle w:val="Heading4"/>
      </w:pPr>
      <w:bookmarkStart w:id="483" w:name="_Toc517167929"/>
      <w:r w:rsidRPr="00695F20">
        <w:t>11.3.4.1</w:t>
      </w:r>
      <w:r w:rsidRPr="00695F20">
        <w:tab/>
      </w:r>
      <w:r w:rsidR="003653DB" w:rsidRPr="00695F20">
        <w:t xml:space="preserve">Connection </w:t>
      </w:r>
      <w:r w:rsidR="00AB496E" w:rsidRPr="00695F20">
        <w:t>e</w:t>
      </w:r>
      <w:r w:rsidR="003653DB" w:rsidRPr="00695F20">
        <w:t>stablishment</w:t>
      </w:r>
      <w:bookmarkEnd w:id="483"/>
    </w:p>
    <w:p w14:paraId="74446054" w14:textId="77777777" w:rsidR="003653DB" w:rsidRPr="00695F20" w:rsidRDefault="003653DB" w:rsidP="003653DB">
      <w:r w:rsidRPr="00695F20">
        <w:t>To interwork with OPC UA system, oneM2M needs to establish the communication session in between at the beginning, and represent data on OPC-UA devices as oneM2M resources.</w:t>
      </w:r>
    </w:p>
    <w:p w14:paraId="74446055" w14:textId="5DF8B281" w:rsidR="003653DB" w:rsidRPr="00695F20" w:rsidRDefault="00BC1C09" w:rsidP="00BC1C09">
      <w:pPr>
        <w:pStyle w:val="Heading5"/>
      </w:pPr>
      <w:bookmarkStart w:id="484" w:name="_Toc517167930"/>
      <w:r w:rsidRPr="00695F20">
        <w:t>11.3.4.1.1</w:t>
      </w:r>
      <w:r w:rsidRPr="00695F20">
        <w:tab/>
      </w:r>
      <w:r w:rsidR="003653DB" w:rsidRPr="00695F20">
        <w:t>Initialization</w:t>
      </w:r>
      <w:bookmarkEnd w:id="484"/>
    </w:p>
    <w:p w14:paraId="74446056" w14:textId="37B33968" w:rsidR="003653DB" w:rsidRPr="00695F20" w:rsidRDefault="003653DB" w:rsidP="003653DB">
      <w:r w:rsidRPr="00695F20">
        <w:t>In the initialization stage, oneM2M IPE functionality will be installed on MN in the field domain or IN in the infrastructure domain.</w:t>
      </w:r>
      <w:r w:rsidR="00016AC7" w:rsidRPr="00695F20">
        <w:t xml:space="preserve"> </w:t>
      </w:r>
      <w:r w:rsidRPr="00695F20">
        <w:t>Figure 11.3.4.1.1-1 provides a possible initialization procedure of related entities involving MN-IPE. MN-IPE performs the registration with MN-CSE, and an oneM2M ASN-AE or ADN-AE registers through IN-CSE on the MN-CS</w:t>
      </w:r>
      <w:r w:rsidR="00B9066F" w:rsidRPr="00695F20">
        <w:t>E for communication with an OPC</w:t>
      </w:r>
      <w:r w:rsidR="00B9066F" w:rsidRPr="00695F20">
        <w:noBreakHyphen/>
      </w:r>
      <w:r w:rsidRPr="00695F20">
        <w:t>UA device. The consequent discovery procedure is based on the initialization.</w:t>
      </w:r>
    </w:p>
    <w:p w14:paraId="0677F71E" w14:textId="6B8356DB" w:rsidR="00F01D8B" w:rsidRPr="00695F20" w:rsidRDefault="00F01D8B" w:rsidP="00FF5F1A">
      <w:pPr>
        <w:pStyle w:val="Figure"/>
        <w:rPr>
          <w:rFonts w:eastAsia="Arial Unicode MS"/>
        </w:rPr>
      </w:pPr>
      <w:r w:rsidRPr="00695F20">
        <w:rPr>
          <w:rFonts w:eastAsia="Arial Unicode MS"/>
          <w:noProof/>
          <w:lang w:eastAsia="en-GB"/>
        </w:rPr>
        <w:lastRenderedPageBreak/>
        <w:drawing>
          <wp:inline distT="0" distB="0" distL="0" distR="0" wp14:anchorId="28A8051F" wp14:editId="3BDD0760">
            <wp:extent cx="3337567" cy="4556769"/>
            <wp:effectExtent l="0" t="0" r="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oneM2M-DE(18)_F11.3.4.1.1-1.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3337567" cy="4556769"/>
                    </a:xfrm>
                    <a:prstGeom prst="rect">
                      <a:avLst/>
                    </a:prstGeom>
                  </pic:spPr>
                </pic:pic>
              </a:graphicData>
            </a:graphic>
          </wp:inline>
        </w:drawing>
      </w:r>
    </w:p>
    <w:p w14:paraId="74446058" w14:textId="53A65649" w:rsidR="003653DB" w:rsidRPr="00695F20" w:rsidRDefault="003653DB" w:rsidP="00FF5F1A">
      <w:pPr>
        <w:pStyle w:val="FigureNoTitle0"/>
        <w:rPr>
          <w:rFonts w:eastAsia="Arial Unicode MS"/>
        </w:rPr>
      </w:pPr>
      <w:r w:rsidRPr="00695F20">
        <w:rPr>
          <w:rFonts w:eastAsia="Arial Unicode MS"/>
        </w:rPr>
        <w:t>Figure 11.3.4.1.1-1</w:t>
      </w:r>
      <w:r w:rsidR="00FF5F1A" w:rsidRPr="00695F20">
        <w:rPr>
          <w:rFonts w:eastAsia="Arial Unicode MS"/>
        </w:rPr>
        <w:t xml:space="preserve"> – </w:t>
      </w:r>
      <w:r w:rsidRPr="00695F20">
        <w:rPr>
          <w:rFonts w:eastAsia="Arial Unicode MS"/>
        </w:rPr>
        <w:t>Initialization procedures</w:t>
      </w:r>
    </w:p>
    <w:p w14:paraId="74446059" w14:textId="366ABE82" w:rsidR="003653DB" w:rsidRPr="00695F20" w:rsidRDefault="003653DB" w:rsidP="00FF5F1A">
      <w:pPr>
        <w:pStyle w:val="Normalaftertitle0"/>
      </w:pPr>
      <w:r w:rsidRPr="00695F20">
        <w:t xml:space="preserve">Below are the possible steps for initialization as depicted in the </w:t>
      </w:r>
      <w:r w:rsidR="00D456EE" w:rsidRPr="00695F20">
        <w:t>f</w:t>
      </w:r>
      <w:r w:rsidR="00B9066F" w:rsidRPr="00695F20">
        <w:t>igure</w:t>
      </w:r>
      <w:r w:rsidRPr="00695F20">
        <w:t>:</w:t>
      </w:r>
    </w:p>
    <w:p w14:paraId="7444605A" w14:textId="73996519" w:rsidR="003653DB" w:rsidRPr="00695F20" w:rsidRDefault="00FF5F1A" w:rsidP="00FF5F1A">
      <w:pPr>
        <w:pStyle w:val="enumlev1"/>
      </w:pPr>
      <w:r w:rsidRPr="00695F20">
        <w:t>1)</w:t>
      </w:r>
      <w:r w:rsidRPr="00695F20">
        <w:tab/>
      </w:r>
      <w:r w:rsidR="003653DB" w:rsidRPr="00695F20">
        <w:t>IPE is installed on MN through one of out of band mechanisms</w:t>
      </w:r>
    </w:p>
    <w:p w14:paraId="7444605B" w14:textId="0DE8BCAF" w:rsidR="003653DB" w:rsidRPr="00695F20" w:rsidRDefault="00FF5F1A" w:rsidP="00FF5F1A">
      <w:pPr>
        <w:pStyle w:val="enumlev2"/>
      </w:pPr>
      <w:r w:rsidRPr="00695F20">
        <w:t>–</w:t>
      </w:r>
      <w:r w:rsidRPr="00695F20">
        <w:tab/>
      </w:r>
      <w:r w:rsidR="00AB496E" w:rsidRPr="00695F20">
        <w:t>t</w:t>
      </w:r>
      <w:r w:rsidR="003653DB" w:rsidRPr="00695F20">
        <w:t xml:space="preserve">riggered by the end user action, </w:t>
      </w:r>
      <w:r w:rsidR="00016AC7" w:rsidRPr="00695F20">
        <w:t xml:space="preserve">e.g., </w:t>
      </w:r>
      <w:r w:rsidR="003653DB" w:rsidRPr="00695F20">
        <w:t>a user subscribing physically to the service</w:t>
      </w:r>
      <w:r w:rsidR="00BF1C6A" w:rsidRPr="00695F20">
        <w:t>;</w:t>
      </w:r>
      <w:r w:rsidR="003653DB" w:rsidRPr="00695F20">
        <w:t xml:space="preserve"> or</w:t>
      </w:r>
    </w:p>
    <w:p w14:paraId="7444605C" w14:textId="349B4E8E" w:rsidR="003653DB" w:rsidRPr="00695F20" w:rsidRDefault="00FF5F1A" w:rsidP="00FF5F1A">
      <w:pPr>
        <w:pStyle w:val="enumlev2"/>
      </w:pPr>
      <w:r w:rsidRPr="00695F20">
        <w:t>–</w:t>
      </w:r>
      <w:r w:rsidRPr="00695F20">
        <w:tab/>
      </w:r>
      <w:r w:rsidR="00AB496E" w:rsidRPr="00695F20">
        <w:t>b</w:t>
      </w:r>
      <w:r w:rsidR="003653DB" w:rsidRPr="00695F20">
        <w:t>ased on SP business logic</w:t>
      </w:r>
      <w:r w:rsidRPr="00695F20">
        <w:t>.</w:t>
      </w:r>
    </w:p>
    <w:p w14:paraId="7444605D" w14:textId="70493338" w:rsidR="003653DB" w:rsidRPr="00695F20" w:rsidRDefault="00FF5F1A" w:rsidP="00FF5F1A">
      <w:pPr>
        <w:pStyle w:val="enumlev1"/>
      </w:pPr>
      <w:r w:rsidRPr="00695F20">
        <w:t>2)</w:t>
      </w:r>
      <w:r w:rsidRPr="00695F20">
        <w:tab/>
      </w:r>
      <w:r w:rsidR="003653DB" w:rsidRPr="00695F20">
        <w:t>IPE registers on MN-CSE</w:t>
      </w:r>
      <w:r w:rsidRPr="00695F20">
        <w:t>.</w:t>
      </w:r>
    </w:p>
    <w:p w14:paraId="7444605E" w14:textId="26954F72" w:rsidR="003653DB" w:rsidRPr="00695F20" w:rsidRDefault="003653DB" w:rsidP="003653DB">
      <w:r w:rsidRPr="00695F20">
        <w:t>Subsequently</w:t>
      </w:r>
      <w:r w:rsidR="00B146FA" w:rsidRPr="00695F20">
        <w:t>,</w:t>
      </w:r>
      <w:r w:rsidRPr="00695F20">
        <w:t xml:space="preserve"> the oneM2M AE can communicate with IPE residing in MN which provides OPC UA interworking function by</w:t>
      </w:r>
      <w:r w:rsidR="00FF5F1A" w:rsidRPr="00695F20">
        <w:t>:</w:t>
      </w:r>
    </w:p>
    <w:p w14:paraId="7444605F" w14:textId="2F76A7B4" w:rsidR="003653DB" w:rsidRPr="00695F20" w:rsidRDefault="00AB496E" w:rsidP="00FF5F1A">
      <w:pPr>
        <w:pStyle w:val="enumlev1"/>
      </w:pPr>
      <w:r w:rsidRPr="00695F20">
        <w:t>1)</w:t>
      </w:r>
      <w:r w:rsidR="00FF5F1A" w:rsidRPr="00695F20">
        <w:tab/>
      </w:r>
      <w:r w:rsidR="003653DB" w:rsidRPr="00695F20">
        <w:t>Registers itself with</w:t>
      </w:r>
      <w:r w:rsidR="00FF5F1A" w:rsidRPr="00695F20">
        <w:t xml:space="preserve"> IN-CSE</w:t>
      </w:r>
      <w:r w:rsidR="00FF0B43" w:rsidRPr="00695F20">
        <w:t>.</w:t>
      </w:r>
    </w:p>
    <w:p w14:paraId="74446060" w14:textId="760C6B0C" w:rsidR="003653DB" w:rsidRPr="00695F20" w:rsidRDefault="00AB496E" w:rsidP="00FF5F1A">
      <w:pPr>
        <w:pStyle w:val="enumlev1"/>
      </w:pPr>
      <w:r w:rsidRPr="00695F20">
        <w:t>2)</w:t>
      </w:r>
      <w:r w:rsidR="00FF5F1A" w:rsidRPr="00695F20">
        <w:tab/>
      </w:r>
      <w:r w:rsidR="003653DB" w:rsidRPr="00695F20">
        <w:t>And IN-CSE registers on MN-CSE</w:t>
      </w:r>
      <w:r w:rsidR="00FF5F1A" w:rsidRPr="00695F20">
        <w:t>.</w:t>
      </w:r>
    </w:p>
    <w:p w14:paraId="74446061" w14:textId="42AFDDDE" w:rsidR="003653DB" w:rsidRPr="00695F20" w:rsidRDefault="00BC1C09" w:rsidP="00BC1C09">
      <w:pPr>
        <w:pStyle w:val="Heading5"/>
      </w:pPr>
      <w:bookmarkStart w:id="485" w:name="_Toc517167931"/>
      <w:r w:rsidRPr="00695F20">
        <w:t>11.3.4.1.2</w:t>
      </w:r>
      <w:r w:rsidRPr="00695F20">
        <w:tab/>
      </w:r>
      <w:r w:rsidR="003653DB" w:rsidRPr="00695F20">
        <w:t>Discovery</w:t>
      </w:r>
      <w:bookmarkEnd w:id="485"/>
    </w:p>
    <w:p w14:paraId="74446062" w14:textId="2C78C9BD" w:rsidR="003653DB" w:rsidRPr="00695F20" w:rsidRDefault="003653DB" w:rsidP="003653DB">
      <w:r w:rsidRPr="00695F20">
        <w:t>Then</w:t>
      </w:r>
      <w:r w:rsidR="00016AC7" w:rsidRPr="00695F20">
        <w:t xml:space="preserve"> </w:t>
      </w:r>
      <w:r w:rsidRPr="00695F20">
        <w:t xml:space="preserve">a possible solution for oneM2M entities to discover OPC UA device in request-response mode via oneM2M IPE is shown in Figure 11.3.4.1.2-1. </w:t>
      </w:r>
    </w:p>
    <w:p w14:paraId="03F77B31" w14:textId="01797A7B" w:rsidR="00F01D8B" w:rsidRPr="00695F20" w:rsidRDefault="00F01D8B" w:rsidP="00916437">
      <w:pPr>
        <w:pStyle w:val="Figure"/>
        <w:rPr>
          <w:rFonts w:eastAsia="Arial Unicode MS"/>
        </w:rPr>
      </w:pPr>
      <w:r w:rsidRPr="00695F20">
        <w:rPr>
          <w:rFonts w:eastAsia="Arial Unicode MS"/>
          <w:noProof/>
          <w:lang w:eastAsia="en-GB"/>
        </w:rPr>
        <w:lastRenderedPageBreak/>
        <w:drawing>
          <wp:inline distT="0" distB="0" distL="0" distR="0" wp14:anchorId="2C5C6BB2" wp14:editId="25905DAD">
            <wp:extent cx="5361443" cy="2926086"/>
            <wp:effectExtent l="0" t="0" r="0" b="7620"/>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oneM2M-DE(18)_F11.3.4.1.2-1.pn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361443" cy="2926086"/>
                    </a:xfrm>
                    <a:prstGeom prst="rect">
                      <a:avLst/>
                    </a:prstGeom>
                  </pic:spPr>
                </pic:pic>
              </a:graphicData>
            </a:graphic>
          </wp:inline>
        </w:drawing>
      </w:r>
    </w:p>
    <w:p w14:paraId="74446064" w14:textId="78D83073" w:rsidR="003653DB" w:rsidRPr="00695F20" w:rsidRDefault="003653DB" w:rsidP="00916437">
      <w:pPr>
        <w:pStyle w:val="FigureNoTitle0"/>
        <w:rPr>
          <w:rFonts w:eastAsia="Arial Unicode MS"/>
        </w:rPr>
      </w:pPr>
      <w:r w:rsidRPr="00695F20">
        <w:rPr>
          <w:rFonts w:eastAsia="Arial Unicode MS"/>
        </w:rPr>
        <w:t>Figure 11.3.4.1.2-1</w:t>
      </w:r>
      <w:r w:rsidR="00916437" w:rsidRPr="00695F20">
        <w:rPr>
          <w:rFonts w:eastAsia="Arial Unicode MS"/>
        </w:rPr>
        <w:t xml:space="preserve"> – </w:t>
      </w:r>
      <w:r w:rsidRPr="00695F20">
        <w:rPr>
          <w:rFonts w:eastAsia="Arial Unicode MS"/>
        </w:rPr>
        <w:t>Discovery procedures</w:t>
      </w:r>
    </w:p>
    <w:p w14:paraId="74446065" w14:textId="3B0FDDFC" w:rsidR="003653DB" w:rsidRPr="00695F20" w:rsidRDefault="00916437" w:rsidP="00916437">
      <w:pPr>
        <w:pStyle w:val="enumlev1"/>
      </w:pPr>
      <w:r w:rsidRPr="00695F20">
        <w:t>1)</w:t>
      </w:r>
      <w:r w:rsidRPr="00695F20">
        <w:tab/>
      </w:r>
      <w:r w:rsidR="003653DB" w:rsidRPr="00695F20">
        <w:t>IPE discovers OPC UA devices utilizing OPC UA discovery mechanisms. In a typical case, OPC UA client may use the DiscoveryUrl by out-of-band method (</w:t>
      </w:r>
      <w:r w:rsidR="00016AC7" w:rsidRPr="00695F20">
        <w:t xml:space="preserve">i.e., </w:t>
      </w:r>
      <w:r w:rsidR="003653DB" w:rsidRPr="00695F20">
        <w:t xml:space="preserve">entry into a GUI) to discover the corresponding server straightly. Or it is also possible that LocalDiscoveryServer </w:t>
      </w:r>
      <w:r w:rsidR="003653DB" w:rsidRPr="00695F20">
        <w:rPr>
          <w:spacing w:val="-2"/>
        </w:rPr>
        <w:t xml:space="preserve">and/or GlobalDiscoveryServer could be involved in more complex cases. Then OPC UA client </w:t>
      </w:r>
      <w:r w:rsidR="003653DB" w:rsidRPr="00695F20">
        <w:t xml:space="preserve">can build the session to its server via SecureChannel </w:t>
      </w:r>
      <w:r w:rsidR="00AB496E" w:rsidRPr="00695F20">
        <w:t>s</w:t>
      </w:r>
      <w:r w:rsidR="003653DB" w:rsidRPr="00695F20">
        <w:t xml:space="preserve">ervice </w:t>
      </w:r>
      <w:r w:rsidR="00AB496E" w:rsidRPr="00695F20">
        <w:t>s</w:t>
      </w:r>
      <w:r w:rsidR="003653DB" w:rsidRPr="00695F20">
        <w:t>et</w:t>
      </w:r>
      <w:r w:rsidR="003653DB" w:rsidRPr="00695F20" w:rsidDel="008C0ED2">
        <w:t xml:space="preserve"> </w:t>
      </w:r>
      <w:r w:rsidR="003653DB" w:rsidRPr="00695F20">
        <w:t xml:space="preserve">and </w:t>
      </w:r>
      <w:r w:rsidR="00AB496E" w:rsidRPr="00695F20">
        <w:t>s</w:t>
      </w:r>
      <w:r w:rsidR="003653DB" w:rsidRPr="00695F20">
        <w:t xml:space="preserve">ession </w:t>
      </w:r>
      <w:r w:rsidR="00AB496E" w:rsidRPr="00695F20">
        <w:t>s</w:t>
      </w:r>
      <w:r w:rsidR="003653DB" w:rsidRPr="00695F20">
        <w:t xml:space="preserve">ervice </w:t>
      </w:r>
      <w:r w:rsidR="00AB496E" w:rsidRPr="00695F20">
        <w:t>s</w:t>
      </w:r>
      <w:r w:rsidR="003653DB" w:rsidRPr="00695F20">
        <w:t>et.</w:t>
      </w:r>
    </w:p>
    <w:p w14:paraId="10F84B34" w14:textId="77777777" w:rsidR="00916437" w:rsidRPr="00695F20" w:rsidRDefault="00916437" w:rsidP="00916437">
      <w:pPr>
        <w:pStyle w:val="enumlev1"/>
      </w:pPr>
      <w:r w:rsidRPr="00695F20">
        <w:t>2)</w:t>
      </w:r>
      <w:r w:rsidRPr="00695F20">
        <w:tab/>
      </w:r>
      <w:r w:rsidR="003653DB" w:rsidRPr="00695F20">
        <w:t>As soon as OPC UA discovery is done, IWK function within IPE will map the discovered OPC UA server and related resources into oneM2M resources and creates them (mapping from the above clause 11.3.3 as AE resources) on MN.</w:t>
      </w:r>
    </w:p>
    <w:p w14:paraId="2D8CBFB1" w14:textId="77777777" w:rsidR="00916437" w:rsidRPr="00695F20" w:rsidRDefault="00916437" w:rsidP="00916437">
      <w:pPr>
        <w:pStyle w:val="enumlev1"/>
      </w:pPr>
      <w:r w:rsidRPr="00695F20">
        <w:t>3)</w:t>
      </w:r>
      <w:r w:rsidRPr="00695F20">
        <w:tab/>
      </w:r>
      <w:r w:rsidR="003653DB" w:rsidRPr="00695F20">
        <w:t>Each OPC UA server AE then registers with MN-CSE for the discovered OPC UA servers.</w:t>
      </w:r>
    </w:p>
    <w:p w14:paraId="5B864341" w14:textId="6AC3D334" w:rsidR="00916437" w:rsidRPr="00695F20" w:rsidRDefault="00916437" w:rsidP="00916437">
      <w:pPr>
        <w:pStyle w:val="enumlev1"/>
      </w:pPr>
      <w:r w:rsidRPr="00695F20">
        <w:t>4)</w:t>
      </w:r>
      <w:r w:rsidRPr="00695F20">
        <w:tab/>
      </w:r>
      <w:r w:rsidR="003653DB" w:rsidRPr="00695F20">
        <w:t>(4.0/4.1) After that an AE can request to discover OPC UA server AE resources by sending a RETRIEVE REQ via IN-CSE with the appropriate filter criteria to MN-CSE where they are registered</w:t>
      </w:r>
      <w:r w:rsidRPr="00695F20">
        <w:t xml:space="preserve">. </w:t>
      </w:r>
    </w:p>
    <w:p w14:paraId="74446069" w14:textId="758A56BE" w:rsidR="003653DB" w:rsidRPr="00695F20" w:rsidRDefault="00916437" w:rsidP="00916437">
      <w:pPr>
        <w:pStyle w:val="enumlev1"/>
      </w:pPr>
      <w:r w:rsidRPr="00695F20">
        <w:t>5)</w:t>
      </w:r>
      <w:r w:rsidRPr="00695F20">
        <w:tab/>
      </w:r>
      <w:r w:rsidR="003653DB" w:rsidRPr="00695F20">
        <w:t>(5.0/5.1) MN-CSE replies a RETRIEVE RES to IN-CSE with the OPC UA server AE</w:t>
      </w:r>
      <w:r w:rsidR="00016AC7" w:rsidRPr="00695F20">
        <w:t>'</w:t>
      </w:r>
      <w:r w:rsidR="003653DB" w:rsidRPr="00695F20">
        <w:t>s information which in turn is sent to the AE</w:t>
      </w:r>
      <w:r w:rsidR="00AB496E" w:rsidRPr="00695F20">
        <w:t>.</w:t>
      </w:r>
    </w:p>
    <w:p w14:paraId="7444606A" w14:textId="3346DFB4" w:rsidR="003653DB" w:rsidRPr="00695F20" w:rsidRDefault="00BC1C09" w:rsidP="00BC1C09">
      <w:pPr>
        <w:pStyle w:val="Heading4"/>
      </w:pPr>
      <w:bookmarkStart w:id="486" w:name="_Toc434948916"/>
      <w:bookmarkStart w:id="487" w:name="_Toc517167932"/>
      <w:r w:rsidRPr="00695F20">
        <w:t>11.3.4.2</w:t>
      </w:r>
      <w:r w:rsidRPr="00695F20">
        <w:tab/>
      </w:r>
      <w:r w:rsidR="003653DB" w:rsidRPr="00695F20">
        <w:t xml:space="preserve">Data </w:t>
      </w:r>
      <w:r w:rsidR="00AB496E" w:rsidRPr="00695F20">
        <w:t>c</w:t>
      </w:r>
      <w:r w:rsidR="003653DB" w:rsidRPr="00695F20">
        <w:t xml:space="preserve">ollection from OPC-UA </w:t>
      </w:r>
      <w:r w:rsidR="00AB496E" w:rsidRPr="00695F20">
        <w:t>d</w:t>
      </w:r>
      <w:r w:rsidR="003653DB" w:rsidRPr="00695F20">
        <w:t>evice</w:t>
      </w:r>
      <w:bookmarkEnd w:id="486"/>
      <w:bookmarkEnd w:id="487"/>
    </w:p>
    <w:p w14:paraId="7444606B" w14:textId="5436747F" w:rsidR="003653DB" w:rsidRPr="00695F20" w:rsidRDefault="00BC1C09" w:rsidP="00BC1C09">
      <w:pPr>
        <w:pStyle w:val="Heading5"/>
      </w:pPr>
      <w:bookmarkStart w:id="488" w:name="_Toc517167933"/>
      <w:r w:rsidRPr="00695F20">
        <w:t>11.3.4.2.1</w:t>
      </w:r>
      <w:r w:rsidRPr="00695F20">
        <w:tab/>
      </w:r>
      <w:r w:rsidR="003653DB" w:rsidRPr="00695F20">
        <w:t xml:space="preserve">Simple </w:t>
      </w:r>
      <w:r w:rsidR="00AB496E" w:rsidRPr="00695F20">
        <w:t>r</w:t>
      </w:r>
      <w:r w:rsidR="003653DB" w:rsidRPr="00695F20">
        <w:t xml:space="preserve">eading </w:t>
      </w:r>
      <w:r w:rsidR="00AB496E" w:rsidRPr="00695F20">
        <w:t>p</w:t>
      </w:r>
      <w:r w:rsidR="003653DB" w:rsidRPr="00695F20">
        <w:t>rocedures</w:t>
      </w:r>
      <w:bookmarkEnd w:id="488"/>
    </w:p>
    <w:p w14:paraId="7444606C" w14:textId="30D80109" w:rsidR="003653DB" w:rsidRPr="00695F20" w:rsidRDefault="003653DB" w:rsidP="003653DB">
      <w:r w:rsidRPr="00695F20">
        <w:t xml:space="preserve">To realize data collection from OPC UA devices, a direct way is to send RETRIEVE request from the originator AE to IPE as the receiver, as shown in Figure 11.3.4.2.1-1. </w:t>
      </w:r>
    </w:p>
    <w:p w14:paraId="2D615E9B" w14:textId="75949147" w:rsidR="00F01D8B" w:rsidRPr="00695F20" w:rsidRDefault="00F01D8B" w:rsidP="00916437">
      <w:pPr>
        <w:pStyle w:val="Figure"/>
        <w:rPr>
          <w:rFonts w:eastAsia="Arial Unicode MS"/>
        </w:rPr>
      </w:pPr>
      <w:r w:rsidRPr="00695F20">
        <w:rPr>
          <w:rFonts w:eastAsia="Arial Unicode MS"/>
          <w:noProof/>
          <w:lang w:eastAsia="en-GB"/>
        </w:rPr>
        <w:lastRenderedPageBreak/>
        <w:drawing>
          <wp:inline distT="0" distB="0" distL="0" distR="0" wp14:anchorId="5F965437" wp14:editId="3EEE6896">
            <wp:extent cx="4839000" cy="2880000"/>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oneM2M-DE(18)_F11.3.4.2.1-1.pn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4839000" cy="2880000"/>
                    </a:xfrm>
                    <a:prstGeom prst="rect">
                      <a:avLst/>
                    </a:prstGeom>
                  </pic:spPr>
                </pic:pic>
              </a:graphicData>
            </a:graphic>
          </wp:inline>
        </w:drawing>
      </w:r>
    </w:p>
    <w:p w14:paraId="7444606E" w14:textId="64FC5EAB" w:rsidR="003653DB" w:rsidRPr="00695F20" w:rsidRDefault="003653DB" w:rsidP="00916437">
      <w:pPr>
        <w:pStyle w:val="FigureNoTitle0"/>
        <w:rPr>
          <w:rFonts w:eastAsia="Arial Unicode MS"/>
        </w:rPr>
      </w:pPr>
      <w:r w:rsidRPr="00695F20">
        <w:rPr>
          <w:rFonts w:eastAsia="Arial Unicode MS"/>
        </w:rPr>
        <w:t>Figure 11.3.4.2.1-1</w:t>
      </w:r>
      <w:r w:rsidR="00916437" w:rsidRPr="00695F20">
        <w:rPr>
          <w:rFonts w:eastAsia="Arial Unicode MS"/>
        </w:rPr>
        <w:t xml:space="preserve"> – </w:t>
      </w:r>
      <w:r w:rsidRPr="00695F20">
        <w:rPr>
          <w:rFonts w:eastAsia="Arial Unicode MS"/>
        </w:rPr>
        <w:t>Simple reading procedures</w:t>
      </w:r>
    </w:p>
    <w:p w14:paraId="7444606F" w14:textId="7BA136B7" w:rsidR="003653DB" w:rsidRPr="00695F20" w:rsidRDefault="00916437" w:rsidP="00916437">
      <w:pPr>
        <w:pStyle w:val="enumlev1"/>
        <w:rPr>
          <w:lang w:eastAsia="ko-KR"/>
        </w:rPr>
      </w:pPr>
      <w:r w:rsidRPr="00695F20">
        <w:t>0)</w:t>
      </w:r>
      <w:r w:rsidRPr="00695F20">
        <w:tab/>
      </w:r>
      <w:r w:rsidR="003653DB" w:rsidRPr="00695F20">
        <w:t>In the discovery procedures, IWK function in IPE has already mapped OPC UA server with related resources to oneM2M AE.</w:t>
      </w:r>
    </w:p>
    <w:p w14:paraId="74446070" w14:textId="3F6BD662" w:rsidR="003653DB" w:rsidRPr="00695F20" w:rsidRDefault="00916437" w:rsidP="00916437">
      <w:pPr>
        <w:pStyle w:val="enumlev1"/>
        <w:rPr>
          <w:lang w:eastAsia="ko-KR"/>
        </w:rPr>
      </w:pPr>
      <w:r w:rsidRPr="00695F20">
        <w:t>1)</w:t>
      </w:r>
      <w:r w:rsidRPr="00695F20">
        <w:tab/>
      </w:r>
      <w:r w:rsidR="003653DB" w:rsidRPr="00695F20">
        <w:t>The originator AE tries to collect the OPC UA data from IN-CSE by Retrieve message</w:t>
      </w:r>
      <w:r w:rsidR="00B9066F" w:rsidRPr="00695F20">
        <w:t>.</w:t>
      </w:r>
    </w:p>
    <w:p w14:paraId="74446071" w14:textId="270C3A1B" w:rsidR="003653DB" w:rsidRPr="00695F20" w:rsidRDefault="00916437" w:rsidP="00916437">
      <w:pPr>
        <w:pStyle w:val="enumlev1"/>
        <w:rPr>
          <w:lang w:eastAsia="ko-KR"/>
        </w:rPr>
      </w:pPr>
      <w:r w:rsidRPr="00695F20">
        <w:rPr>
          <w:lang w:eastAsia="ko-KR"/>
        </w:rPr>
        <w:t>2)</w:t>
      </w:r>
      <w:r w:rsidRPr="00695F20">
        <w:rPr>
          <w:lang w:eastAsia="ko-KR"/>
        </w:rPr>
        <w:tab/>
      </w:r>
      <w:r w:rsidR="003653DB" w:rsidRPr="00695F20">
        <w:rPr>
          <w:lang w:eastAsia="ko-KR"/>
        </w:rPr>
        <w:t xml:space="preserve">IN-CSE </w:t>
      </w:r>
      <w:r w:rsidR="003653DB" w:rsidRPr="00695F20">
        <w:t>forward</w:t>
      </w:r>
      <w:r w:rsidR="003653DB" w:rsidRPr="00695F20">
        <w:rPr>
          <w:lang w:eastAsia="ko-KR"/>
        </w:rPr>
        <w:t xml:space="preserve">s </w:t>
      </w:r>
      <w:r w:rsidR="003653DB" w:rsidRPr="00695F20">
        <w:t>the Retrieve to MN-CSE</w:t>
      </w:r>
      <w:r w:rsidR="00B9066F" w:rsidRPr="00695F20">
        <w:t>.</w:t>
      </w:r>
      <w:r w:rsidR="003653DB" w:rsidRPr="00695F20">
        <w:rPr>
          <w:lang w:eastAsia="ko-KR"/>
        </w:rPr>
        <w:t xml:space="preserve"> </w:t>
      </w:r>
    </w:p>
    <w:p w14:paraId="74446072" w14:textId="6490710E" w:rsidR="003653DB" w:rsidRPr="00695F20" w:rsidRDefault="00916437" w:rsidP="00916437">
      <w:pPr>
        <w:pStyle w:val="enumlev1"/>
        <w:rPr>
          <w:lang w:eastAsia="ko-KR"/>
        </w:rPr>
      </w:pPr>
      <w:r w:rsidRPr="00695F20">
        <w:rPr>
          <w:lang w:eastAsia="ko-KR"/>
        </w:rPr>
        <w:t>3)</w:t>
      </w:r>
      <w:r w:rsidRPr="00695F20">
        <w:rPr>
          <w:lang w:eastAsia="ko-KR"/>
        </w:rPr>
        <w:tab/>
      </w:r>
      <w:r w:rsidR="003653DB" w:rsidRPr="00695F20">
        <w:rPr>
          <w:lang w:eastAsia="ko-KR"/>
        </w:rPr>
        <w:t xml:space="preserve">MN-CSE </w:t>
      </w:r>
      <w:r w:rsidR="003653DB" w:rsidRPr="00695F20">
        <w:t>reache</w:t>
      </w:r>
      <w:r w:rsidR="003653DB" w:rsidRPr="00695F20">
        <w:rPr>
          <w:lang w:eastAsia="ko-KR"/>
        </w:rPr>
        <w:t xml:space="preserve">s </w:t>
      </w:r>
      <w:r w:rsidR="003653DB" w:rsidRPr="00695F20">
        <w:t xml:space="preserve">IPE via polling channel Create and Retrieve, where Retrieve is mapped to OPC UA </w:t>
      </w:r>
      <w:r w:rsidR="00016AC7" w:rsidRPr="00695F20">
        <w:t>"</w:t>
      </w:r>
      <w:r w:rsidR="003653DB" w:rsidRPr="00695F20">
        <w:t>read</w:t>
      </w:r>
      <w:r w:rsidR="00016AC7" w:rsidRPr="00695F20">
        <w:t>"</w:t>
      </w:r>
      <w:r w:rsidR="003653DB" w:rsidRPr="00695F20">
        <w:t xml:space="preserve"> message</w:t>
      </w:r>
      <w:r w:rsidR="00B9066F" w:rsidRPr="00695F20">
        <w:t>.</w:t>
      </w:r>
    </w:p>
    <w:p w14:paraId="74446073" w14:textId="3FAE85CD" w:rsidR="003653DB" w:rsidRPr="00695F20" w:rsidRDefault="00916437" w:rsidP="00916437">
      <w:pPr>
        <w:pStyle w:val="enumlev1"/>
        <w:rPr>
          <w:lang w:eastAsia="ko-KR"/>
        </w:rPr>
      </w:pPr>
      <w:r w:rsidRPr="00695F20">
        <w:t>4)</w:t>
      </w:r>
      <w:r w:rsidRPr="00695F20">
        <w:tab/>
      </w:r>
      <w:r w:rsidR="003653DB" w:rsidRPr="00695F20">
        <w:t>IPE acts as OPC UA client to read the required data from its server residing in the OPC UA device. The data may include one or more attributes of OPC UA devices. With structured attribute values, whose elements are indexed as in an array, the transferred data can be the entire set of indexed values, specific areas or individual elements.</w:t>
      </w:r>
    </w:p>
    <w:p w14:paraId="74446074" w14:textId="5E8DA759" w:rsidR="003653DB" w:rsidRPr="00695F20" w:rsidRDefault="00BC1C09" w:rsidP="00BC1C09">
      <w:pPr>
        <w:pStyle w:val="Heading5"/>
      </w:pPr>
      <w:bookmarkStart w:id="489" w:name="_Toc517167934"/>
      <w:r w:rsidRPr="00695F20">
        <w:t>11.3.4.2.2</w:t>
      </w:r>
      <w:r w:rsidRPr="00695F20">
        <w:tab/>
      </w:r>
      <w:r w:rsidR="003653DB" w:rsidRPr="00695F20">
        <w:t xml:space="preserve">Subscription </w:t>
      </w:r>
      <w:r w:rsidR="00490FFC" w:rsidRPr="00695F20">
        <w:t>and</w:t>
      </w:r>
      <w:r w:rsidR="003653DB" w:rsidRPr="00695F20">
        <w:t xml:space="preserve"> </w:t>
      </w:r>
      <w:r w:rsidR="00490FFC" w:rsidRPr="00695F20">
        <w:t>n</w:t>
      </w:r>
      <w:r w:rsidR="003653DB" w:rsidRPr="00695F20">
        <w:t xml:space="preserve">otification </w:t>
      </w:r>
      <w:r w:rsidR="00490FFC" w:rsidRPr="00695F20">
        <w:t>p</w:t>
      </w:r>
      <w:r w:rsidR="003653DB" w:rsidRPr="00695F20">
        <w:t>rocedures</w:t>
      </w:r>
      <w:bookmarkEnd w:id="489"/>
      <w:r w:rsidR="003653DB" w:rsidRPr="00695F20">
        <w:t xml:space="preserve"> </w:t>
      </w:r>
    </w:p>
    <w:p w14:paraId="74446075" w14:textId="1E502B79" w:rsidR="003653DB" w:rsidRPr="00695F20" w:rsidRDefault="003653DB" w:rsidP="003653DB">
      <w:r w:rsidRPr="00695F20">
        <w:t>The other way of data collection is for</w:t>
      </w:r>
      <w:r w:rsidRPr="00695F20">
        <w:rPr>
          <w:lang w:eastAsia="ko-KR"/>
        </w:rPr>
        <w:t xml:space="preserve"> IN-CSE </w:t>
      </w:r>
      <w:r w:rsidRPr="00695F20">
        <w:t xml:space="preserve">to </w:t>
      </w:r>
      <w:r w:rsidRPr="00695F20">
        <w:rPr>
          <w:lang w:eastAsia="ko-KR"/>
        </w:rPr>
        <w:t xml:space="preserve">create </w:t>
      </w:r>
      <w:r w:rsidRPr="00695F20">
        <w:t xml:space="preserve">a </w:t>
      </w:r>
      <w:r w:rsidRPr="00695F20">
        <w:rPr>
          <w:lang w:eastAsia="ko-KR"/>
        </w:rPr>
        <w:t>subscription to get notification on the change of the corresponding OPC UA resources</w:t>
      </w:r>
      <w:r w:rsidRPr="00695F20">
        <w:t xml:space="preserve"> in the address space (of OPC UA servers)</w:t>
      </w:r>
      <w:r w:rsidRPr="00695F20">
        <w:rPr>
          <w:lang w:eastAsia="ko-KR"/>
        </w:rPr>
        <w:t>.</w:t>
      </w:r>
      <w:r w:rsidR="00016AC7" w:rsidRPr="00695F20">
        <w:rPr>
          <w:lang w:eastAsia="ko-KR"/>
        </w:rPr>
        <w:t xml:space="preserve"> </w:t>
      </w:r>
    </w:p>
    <w:p w14:paraId="41C120CB" w14:textId="7C8F0F53" w:rsidR="00F01D8B" w:rsidRPr="00695F20" w:rsidRDefault="00F01D8B" w:rsidP="00916437">
      <w:pPr>
        <w:pStyle w:val="Figure"/>
        <w:rPr>
          <w:rFonts w:eastAsia="Arial Unicode MS"/>
        </w:rPr>
      </w:pPr>
      <w:r w:rsidRPr="00695F20">
        <w:rPr>
          <w:rFonts w:eastAsia="Arial Unicode MS"/>
          <w:noProof/>
          <w:lang w:eastAsia="en-GB"/>
        </w:rPr>
        <w:drawing>
          <wp:inline distT="0" distB="0" distL="0" distR="0" wp14:anchorId="174BCFF3" wp14:editId="2B5D6985">
            <wp:extent cx="5469676" cy="2053192"/>
            <wp:effectExtent l="0" t="0" r="0" b="4445"/>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oneM2M-DE(18)_F11.3.4.2.2-1.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5469676" cy="2053192"/>
                    </a:xfrm>
                    <a:prstGeom prst="rect">
                      <a:avLst/>
                    </a:prstGeom>
                  </pic:spPr>
                </pic:pic>
              </a:graphicData>
            </a:graphic>
          </wp:inline>
        </w:drawing>
      </w:r>
    </w:p>
    <w:p w14:paraId="74446077" w14:textId="7B59E176" w:rsidR="003653DB" w:rsidRPr="00695F20" w:rsidRDefault="003653DB" w:rsidP="00916437">
      <w:pPr>
        <w:pStyle w:val="FigureNoTitle0"/>
        <w:rPr>
          <w:rFonts w:eastAsia="Arial Unicode MS"/>
        </w:rPr>
      </w:pPr>
      <w:r w:rsidRPr="00695F20">
        <w:rPr>
          <w:rFonts w:eastAsia="Arial Unicode MS"/>
        </w:rPr>
        <w:t>Figure 11.3.4.2</w:t>
      </w:r>
      <w:r w:rsidR="00916437" w:rsidRPr="00695F20">
        <w:rPr>
          <w:rFonts w:eastAsia="Arial Unicode MS"/>
        </w:rPr>
        <w:t xml:space="preserve">.2-1 – </w:t>
      </w:r>
      <w:r w:rsidRPr="00695F20">
        <w:rPr>
          <w:rFonts w:eastAsia="Arial Unicode MS"/>
        </w:rPr>
        <w:t xml:space="preserve">Interworking procedure for </w:t>
      </w:r>
      <w:r w:rsidR="00D456EE" w:rsidRPr="00695F20">
        <w:rPr>
          <w:rFonts w:eastAsia="Arial Unicode MS"/>
        </w:rPr>
        <w:t>s</w:t>
      </w:r>
      <w:r w:rsidRPr="00695F20">
        <w:rPr>
          <w:rFonts w:eastAsia="Arial Unicode MS"/>
        </w:rPr>
        <w:t>ubscription</w:t>
      </w:r>
    </w:p>
    <w:p w14:paraId="74446078" w14:textId="788EC148" w:rsidR="003653DB" w:rsidRPr="00695F20" w:rsidRDefault="00916437" w:rsidP="00B9066F">
      <w:pPr>
        <w:pStyle w:val="enumlev1"/>
        <w:rPr>
          <w:lang w:eastAsia="ko-KR"/>
        </w:rPr>
      </w:pPr>
      <w:r w:rsidRPr="00695F20">
        <w:t>0)</w:t>
      </w:r>
      <w:r w:rsidRPr="00695F20">
        <w:tab/>
      </w:r>
      <w:r w:rsidR="003653DB" w:rsidRPr="00695F20">
        <w:t xml:space="preserve">oneM2M subscription tracks the change of attribute(s) and direct child resource(s) of the subscribed-to resource, while </w:t>
      </w:r>
      <w:r w:rsidR="003653DB" w:rsidRPr="00695F20">
        <w:rPr>
          <w:lang w:eastAsia="ko-KR"/>
        </w:rPr>
        <w:t>OPC UA</w:t>
      </w:r>
      <w:r w:rsidR="003653DB" w:rsidRPr="00695F20">
        <w:t xml:space="preserve"> can support richer subscription and notification functionality (via defined </w:t>
      </w:r>
      <w:r w:rsidR="00490FFC" w:rsidRPr="00695F20">
        <w:t>m</w:t>
      </w:r>
      <w:r w:rsidR="003653DB" w:rsidRPr="00695F20">
        <w:t xml:space="preserve">onitored </w:t>
      </w:r>
      <w:r w:rsidR="00490FFC" w:rsidRPr="00695F20">
        <w:t>i</w:t>
      </w:r>
      <w:r w:rsidR="003653DB" w:rsidRPr="00695F20">
        <w:t xml:space="preserve">tem and </w:t>
      </w:r>
      <w:r w:rsidR="00490FFC" w:rsidRPr="00695F20">
        <w:t>s</w:t>
      </w:r>
      <w:r w:rsidR="003653DB" w:rsidRPr="00695F20">
        <w:t xml:space="preserve">ubscription </w:t>
      </w:r>
      <w:r w:rsidR="00490FFC" w:rsidRPr="00695F20">
        <w:t>s</w:t>
      </w:r>
      <w:r w:rsidR="003653DB" w:rsidRPr="00695F20">
        <w:t xml:space="preserve">ervice </w:t>
      </w:r>
      <w:r w:rsidR="00490FFC" w:rsidRPr="00695F20">
        <w:t>s</w:t>
      </w:r>
      <w:r w:rsidR="003653DB" w:rsidRPr="00695F20">
        <w:t xml:space="preserve">ets) to get the changes of </w:t>
      </w:r>
      <w:r w:rsidR="003653DB" w:rsidRPr="00695F20">
        <w:lastRenderedPageBreak/>
        <w:t xml:space="preserve">whole AddressSpace of an OPC UA server. As a result, IPE needs to create n-1 layer(s) of </w:t>
      </w:r>
      <w:r w:rsidR="003653DB" w:rsidRPr="00695F20">
        <w:rPr>
          <w:lang w:eastAsia="ko-KR"/>
        </w:rPr>
        <w:t>&lt;container&gt;</w:t>
      </w:r>
      <w:r w:rsidR="003653DB" w:rsidRPr="00695F20">
        <w:t>/</w:t>
      </w:r>
      <w:r w:rsidR="003653DB" w:rsidRPr="00695F20">
        <w:rPr>
          <w:lang w:eastAsia="ko-KR"/>
        </w:rPr>
        <w:t>&lt;</w:t>
      </w:r>
      <w:r w:rsidR="003653DB" w:rsidRPr="00695F20">
        <w:t>flexC</w:t>
      </w:r>
      <w:r w:rsidR="003653DB" w:rsidRPr="00695F20">
        <w:rPr>
          <w:lang w:eastAsia="ko-KR"/>
        </w:rPr>
        <w:t>ontainer&gt;</w:t>
      </w:r>
      <w:r w:rsidR="003653DB" w:rsidRPr="00695F20">
        <w:t xml:space="preserve"> child resource to match OPC UA device</w:t>
      </w:r>
      <w:r w:rsidR="00016AC7" w:rsidRPr="00695F20">
        <w:t>'</w:t>
      </w:r>
      <w:r w:rsidR="003653DB" w:rsidRPr="00695F20">
        <w:t>s n-layer resource structure.</w:t>
      </w:r>
    </w:p>
    <w:p w14:paraId="74446079" w14:textId="027F870C" w:rsidR="003653DB" w:rsidRPr="00695F20" w:rsidRDefault="00916437" w:rsidP="00916437">
      <w:pPr>
        <w:pStyle w:val="enumlev1"/>
        <w:rPr>
          <w:lang w:eastAsia="ko-KR"/>
        </w:rPr>
      </w:pPr>
      <w:r w:rsidRPr="00695F20">
        <w:rPr>
          <w:lang w:eastAsia="ko-KR"/>
        </w:rPr>
        <w:t>1)</w:t>
      </w:r>
      <w:r w:rsidRPr="00695F20">
        <w:rPr>
          <w:lang w:eastAsia="ko-KR"/>
        </w:rPr>
        <w:tab/>
      </w:r>
      <w:r w:rsidR="003653DB" w:rsidRPr="00695F20">
        <w:rPr>
          <w:lang w:eastAsia="ko-KR"/>
        </w:rPr>
        <w:t xml:space="preserve">IPE </w:t>
      </w:r>
      <w:r w:rsidR="003653DB" w:rsidRPr="00695F20">
        <w:t>will further</w:t>
      </w:r>
      <w:r w:rsidR="003653DB" w:rsidRPr="00695F20">
        <w:rPr>
          <w:lang w:eastAsia="ko-KR"/>
        </w:rPr>
        <w:t xml:space="preserve"> create subscribed</w:t>
      </w:r>
      <w:r w:rsidR="003653DB" w:rsidRPr="00695F20">
        <w:t>-</w:t>
      </w:r>
      <w:r w:rsidR="003653DB" w:rsidRPr="00695F20">
        <w:rPr>
          <w:lang w:eastAsia="ko-KR"/>
        </w:rPr>
        <w:t>to &lt;container&gt;</w:t>
      </w:r>
      <w:r w:rsidR="003653DB" w:rsidRPr="00695F20">
        <w:t>/</w:t>
      </w:r>
      <w:r w:rsidR="003653DB" w:rsidRPr="00695F20">
        <w:rPr>
          <w:lang w:eastAsia="ko-KR"/>
        </w:rPr>
        <w:t>&lt;</w:t>
      </w:r>
      <w:r w:rsidR="003653DB" w:rsidRPr="00695F20">
        <w:t>flexC</w:t>
      </w:r>
      <w:r w:rsidR="003653DB" w:rsidRPr="00695F20">
        <w:rPr>
          <w:lang w:eastAsia="ko-KR"/>
        </w:rPr>
        <w:t>ontainer&gt; resource at CSE for getting notifications about request of &lt;subscription&gt; resource</w:t>
      </w:r>
      <w:r w:rsidRPr="00695F20">
        <w:rPr>
          <w:lang w:eastAsia="ko-KR"/>
        </w:rPr>
        <w:t>.</w:t>
      </w:r>
    </w:p>
    <w:p w14:paraId="7444607A" w14:textId="1799EB42" w:rsidR="003653DB" w:rsidRPr="00695F20" w:rsidRDefault="00916437" w:rsidP="00916437">
      <w:pPr>
        <w:pStyle w:val="enumlev1"/>
        <w:rPr>
          <w:lang w:eastAsia="ko-KR"/>
        </w:rPr>
      </w:pPr>
      <w:r w:rsidRPr="00695F20">
        <w:rPr>
          <w:lang w:eastAsia="ko-KR"/>
        </w:rPr>
        <w:t>2)</w:t>
      </w:r>
      <w:r w:rsidRPr="00695F20">
        <w:rPr>
          <w:lang w:eastAsia="ko-KR"/>
        </w:rPr>
        <w:tab/>
      </w:r>
      <w:r w:rsidR="003653DB" w:rsidRPr="00695F20">
        <w:rPr>
          <w:lang w:eastAsia="ko-KR"/>
        </w:rPr>
        <w:t xml:space="preserve">IN-CSE sends a CREATE </w:t>
      </w:r>
      <w:r w:rsidR="004C444D" w:rsidRPr="00695F20">
        <w:rPr>
          <w:lang w:eastAsia="ko-KR"/>
        </w:rPr>
        <w:t>r</w:t>
      </w:r>
      <w:r w:rsidR="003653DB" w:rsidRPr="00695F20">
        <w:rPr>
          <w:lang w:eastAsia="ko-KR"/>
        </w:rPr>
        <w:t>equest of &lt;subscription&gt; resource targeting to the &lt;container&gt;</w:t>
      </w:r>
      <w:r w:rsidR="003653DB" w:rsidRPr="00695F20">
        <w:t>/</w:t>
      </w:r>
      <w:r w:rsidR="003653DB" w:rsidRPr="00695F20">
        <w:rPr>
          <w:lang w:eastAsia="ko-KR"/>
        </w:rPr>
        <w:t>&lt;</w:t>
      </w:r>
      <w:r w:rsidR="003653DB" w:rsidRPr="00695F20">
        <w:t>flexC</w:t>
      </w:r>
      <w:r w:rsidR="003653DB" w:rsidRPr="00695F20">
        <w:rPr>
          <w:lang w:eastAsia="ko-KR"/>
        </w:rPr>
        <w:t xml:space="preserve">ontainer&gt; resource under an OPC UA </w:t>
      </w:r>
      <w:r w:rsidR="003653DB" w:rsidRPr="00695F20">
        <w:t xml:space="preserve">server </w:t>
      </w:r>
      <w:r w:rsidRPr="00695F20">
        <w:rPr>
          <w:lang w:eastAsia="ko-KR"/>
        </w:rPr>
        <w:t>AE.</w:t>
      </w:r>
    </w:p>
    <w:p w14:paraId="7444607B" w14:textId="10AAA2CB" w:rsidR="003653DB" w:rsidRPr="00695F20" w:rsidRDefault="00916437" w:rsidP="00916437">
      <w:pPr>
        <w:pStyle w:val="enumlev1"/>
        <w:rPr>
          <w:lang w:eastAsia="ko-KR"/>
        </w:rPr>
      </w:pPr>
      <w:r w:rsidRPr="00695F20">
        <w:rPr>
          <w:lang w:eastAsia="ko-KR"/>
        </w:rPr>
        <w:t>3)</w:t>
      </w:r>
      <w:r w:rsidRPr="00695F20">
        <w:rPr>
          <w:lang w:eastAsia="ko-KR"/>
        </w:rPr>
        <w:tab/>
      </w:r>
      <w:r w:rsidR="003653DB" w:rsidRPr="00695F20">
        <w:rPr>
          <w:lang w:eastAsia="ko-KR"/>
        </w:rPr>
        <w:t xml:space="preserve">MN-CSE </w:t>
      </w:r>
      <w:r w:rsidR="003653DB" w:rsidRPr="00695F20">
        <w:t>replie</w:t>
      </w:r>
      <w:r w:rsidR="003653DB" w:rsidRPr="00695F20">
        <w:rPr>
          <w:lang w:eastAsia="ko-KR"/>
        </w:rPr>
        <w:t xml:space="preserve">s </w:t>
      </w:r>
      <w:r w:rsidR="003653DB" w:rsidRPr="00695F20">
        <w:t>the</w:t>
      </w:r>
      <w:r w:rsidR="003653DB" w:rsidRPr="00695F20">
        <w:rPr>
          <w:lang w:eastAsia="ko-KR"/>
        </w:rPr>
        <w:t xml:space="preserve"> CREATE Response message to the IN-CSE</w:t>
      </w:r>
      <w:r w:rsidRPr="00695F20">
        <w:rPr>
          <w:lang w:eastAsia="ko-KR"/>
        </w:rPr>
        <w:t>.</w:t>
      </w:r>
    </w:p>
    <w:p w14:paraId="7444607C" w14:textId="7D340C2D" w:rsidR="003653DB" w:rsidRPr="00695F20" w:rsidRDefault="00916437" w:rsidP="00916437">
      <w:pPr>
        <w:pStyle w:val="enumlev1"/>
        <w:rPr>
          <w:lang w:eastAsia="ko-KR"/>
        </w:rPr>
      </w:pPr>
      <w:r w:rsidRPr="00695F20">
        <w:rPr>
          <w:lang w:eastAsia="ko-KR"/>
        </w:rPr>
        <w:t>4)</w:t>
      </w:r>
      <w:r w:rsidRPr="00695F20">
        <w:rPr>
          <w:lang w:eastAsia="ko-KR"/>
        </w:rPr>
        <w:tab/>
      </w:r>
      <w:r w:rsidR="003653DB" w:rsidRPr="00695F20">
        <w:rPr>
          <w:lang w:eastAsia="ko-KR"/>
        </w:rPr>
        <w:t>MN-CSE sends a NOTIFY Request message to IPE of</w:t>
      </w:r>
      <w:r w:rsidR="00016AC7" w:rsidRPr="00695F20">
        <w:rPr>
          <w:lang w:eastAsia="ko-KR"/>
        </w:rPr>
        <w:t xml:space="preserve"> </w:t>
      </w:r>
      <w:r w:rsidR="003653DB" w:rsidRPr="00695F20">
        <w:rPr>
          <w:lang w:eastAsia="ko-KR"/>
        </w:rPr>
        <w:t>&lt;subscription&gt; resource being created by the IN-CSE</w:t>
      </w:r>
      <w:r w:rsidRPr="00695F20">
        <w:rPr>
          <w:lang w:eastAsia="ko-KR"/>
        </w:rPr>
        <w:t>.</w:t>
      </w:r>
    </w:p>
    <w:p w14:paraId="7444607D" w14:textId="66884432" w:rsidR="003653DB" w:rsidRPr="00695F20" w:rsidRDefault="00916437" w:rsidP="00916437">
      <w:pPr>
        <w:pStyle w:val="enumlev1"/>
        <w:rPr>
          <w:lang w:eastAsia="ko-KR"/>
        </w:rPr>
      </w:pPr>
      <w:r w:rsidRPr="00695F20">
        <w:rPr>
          <w:lang w:eastAsia="ko-KR"/>
        </w:rPr>
        <w:t>5)</w:t>
      </w:r>
      <w:r w:rsidRPr="00695F20">
        <w:rPr>
          <w:lang w:eastAsia="ko-KR"/>
        </w:rPr>
        <w:tab/>
      </w:r>
      <w:r w:rsidR="003653DB" w:rsidRPr="00695F20">
        <w:rPr>
          <w:lang w:eastAsia="ko-KR"/>
        </w:rPr>
        <w:t xml:space="preserve">OPC UA </w:t>
      </w:r>
      <w:r w:rsidR="00490FFC" w:rsidRPr="00695F20">
        <w:rPr>
          <w:lang w:eastAsia="ko-KR"/>
        </w:rPr>
        <w:t>c</w:t>
      </w:r>
      <w:r w:rsidR="003653DB" w:rsidRPr="00695F20">
        <w:rPr>
          <w:lang w:eastAsia="ko-KR"/>
        </w:rPr>
        <w:t xml:space="preserve">lient in IPE </w:t>
      </w:r>
      <w:r w:rsidR="003653DB" w:rsidRPr="00695F20">
        <w:t>map</w:t>
      </w:r>
      <w:r w:rsidR="003653DB" w:rsidRPr="00695F20">
        <w:rPr>
          <w:lang w:eastAsia="ko-KR"/>
        </w:rPr>
        <w:t>s</w:t>
      </w:r>
      <w:r w:rsidR="003653DB" w:rsidRPr="00695F20">
        <w:t xml:space="preserve"> the </w:t>
      </w:r>
      <w:r w:rsidR="003653DB" w:rsidRPr="00695F20">
        <w:rPr>
          <w:lang w:eastAsia="ko-KR"/>
        </w:rPr>
        <w:t xml:space="preserve">NOTIFY </w:t>
      </w:r>
      <w:r w:rsidR="004C444D" w:rsidRPr="00695F20">
        <w:rPr>
          <w:lang w:eastAsia="ko-KR"/>
        </w:rPr>
        <w:t>r</w:t>
      </w:r>
      <w:r w:rsidR="003653DB" w:rsidRPr="00695F20">
        <w:rPr>
          <w:lang w:eastAsia="ko-KR"/>
        </w:rPr>
        <w:t>eq</w:t>
      </w:r>
      <w:r w:rsidR="003653DB" w:rsidRPr="00695F20">
        <w:t>uest to</w:t>
      </w:r>
      <w:r w:rsidR="003653DB" w:rsidRPr="00695F20">
        <w:rPr>
          <w:lang w:eastAsia="ko-KR"/>
        </w:rPr>
        <w:t xml:space="preserve"> an OPC UA </w:t>
      </w:r>
      <w:r w:rsidR="003653DB" w:rsidRPr="00695F20">
        <w:t>Subscribe</w:t>
      </w:r>
      <w:r w:rsidR="003653DB" w:rsidRPr="00695F20" w:rsidDel="00AF54A9">
        <w:rPr>
          <w:lang w:eastAsia="ko-KR"/>
        </w:rPr>
        <w:t xml:space="preserve"> </w:t>
      </w:r>
      <w:r w:rsidR="003653DB" w:rsidRPr="00695F20">
        <w:rPr>
          <w:lang w:eastAsia="ko-KR"/>
        </w:rPr>
        <w:t xml:space="preserve">Request message to OPC UA </w:t>
      </w:r>
      <w:r w:rsidR="00490FFC" w:rsidRPr="00695F20">
        <w:rPr>
          <w:lang w:eastAsia="ko-KR"/>
        </w:rPr>
        <w:t>s</w:t>
      </w:r>
      <w:r w:rsidR="003653DB" w:rsidRPr="00695F20">
        <w:rPr>
          <w:lang w:eastAsia="ko-KR"/>
        </w:rPr>
        <w:t>erver</w:t>
      </w:r>
      <w:r w:rsidR="003653DB" w:rsidRPr="00695F20">
        <w:t xml:space="preserve">, and the server utilizes MonitoredItem and </w:t>
      </w:r>
      <w:r w:rsidR="004C444D" w:rsidRPr="00695F20">
        <w:t>s</w:t>
      </w:r>
      <w:r w:rsidR="003653DB" w:rsidRPr="00695F20">
        <w:t>ubscription services to subscribe OPC UA data or events.</w:t>
      </w:r>
    </w:p>
    <w:p w14:paraId="7444607E" w14:textId="513EAB2B" w:rsidR="003653DB" w:rsidRPr="00695F20" w:rsidRDefault="00916437" w:rsidP="00916437">
      <w:pPr>
        <w:pStyle w:val="enumlev1"/>
        <w:rPr>
          <w:lang w:eastAsia="ko-KR"/>
        </w:rPr>
      </w:pPr>
      <w:r w:rsidRPr="00695F20">
        <w:rPr>
          <w:lang w:eastAsia="ko-KR"/>
        </w:rPr>
        <w:t>6)</w:t>
      </w:r>
      <w:r w:rsidRPr="00695F20">
        <w:rPr>
          <w:lang w:eastAsia="ko-KR"/>
        </w:rPr>
        <w:tab/>
      </w:r>
      <w:r w:rsidR="003653DB" w:rsidRPr="00695F20">
        <w:rPr>
          <w:lang w:eastAsia="ko-KR"/>
        </w:rPr>
        <w:t xml:space="preserve">OPC UA </w:t>
      </w:r>
      <w:r w:rsidR="00490FFC" w:rsidRPr="00695F20">
        <w:rPr>
          <w:lang w:eastAsia="ko-KR"/>
        </w:rPr>
        <w:t>s</w:t>
      </w:r>
      <w:r w:rsidR="003653DB" w:rsidRPr="00695F20">
        <w:rPr>
          <w:lang w:eastAsia="ko-KR"/>
        </w:rPr>
        <w:t xml:space="preserve">erver sends an OPC UA </w:t>
      </w:r>
      <w:r w:rsidR="003653DB" w:rsidRPr="00695F20">
        <w:t xml:space="preserve">reply with Subscription </w:t>
      </w:r>
      <w:r w:rsidR="003653DB" w:rsidRPr="00695F20">
        <w:rPr>
          <w:lang w:eastAsia="ko-KR"/>
        </w:rPr>
        <w:t xml:space="preserve">Response message to OPC UA </w:t>
      </w:r>
      <w:r w:rsidR="0003104A" w:rsidRPr="00695F20">
        <w:rPr>
          <w:lang w:eastAsia="ko-KR"/>
        </w:rPr>
        <w:t>c</w:t>
      </w:r>
      <w:r w:rsidR="003653DB" w:rsidRPr="00695F20">
        <w:rPr>
          <w:lang w:eastAsia="ko-KR"/>
        </w:rPr>
        <w:t>lient in IPE</w:t>
      </w:r>
      <w:r w:rsidRPr="00695F20">
        <w:rPr>
          <w:lang w:eastAsia="ko-KR"/>
        </w:rPr>
        <w:t>.</w:t>
      </w:r>
    </w:p>
    <w:p w14:paraId="7444607F" w14:textId="71F53FB1" w:rsidR="003653DB" w:rsidRPr="00695F20" w:rsidRDefault="003653DB" w:rsidP="003653DB">
      <w:pPr>
        <w:rPr>
          <w:color w:val="000000"/>
        </w:rPr>
      </w:pPr>
      <w:r w:rsidRPr="00695F20">
        <w:rPr>
          <w:color w:val="000000"/>
        </w:rPr>
        <w:t xml:space="preserve">Notice that </w:t>
      </w:r>
      <w:r w:rsidR="00BF1C6A" w:rsidRPr="00695F20">
        <w:rPr>
          <w:color w:val="000000"/>
        </w:rPr>
        <w:t>i</w:t>
      </w:r>
      <w:r w:rsidRPr="00695F20">
        <w:rPr>
          <w:color w:val="000000"/>
        </w:rPr>
        <w:t>n step 0, the subscribed-to resource could be &lt;container&gt;, &lt;flexContainer&gt; or &lt;contentInstance &gt;. However, &lt;contentInstance&gt; is not able to have a child resource of any of the three kinds of resources above, and it is either not able to have a &lt;subscription&gt; child resource created for tracking the changes on this resource type. This would disable the subscription of any OPC UA resources who has child resources possibly to be subscribed-to- resources. Therefore</w:t>
      </w:r>
      <w:r w:rsidR="00490FFC" w:rsidRPr="00695F20">
        <w:rPr>
          <w:color w:val="000000"/>
        </w:rPr>
        <w:t>,</w:t>
      </w:r>
      <w:r w:rsidRPr="00695F20">
        <w:rPr>
          <w:color w:val="000000"/>
        </w:rPr>
        <w:t xml:space="preserve"> </w:t>
      </w:r>
      <w:r w:rsidRPr="00695F20">
        <w:t>OPC UA resources (</w:t>
      </w:r>
      <w:r w:rsidR="00016AC7" w:rsidRPr="00695F20">
        <w:t xml:space="preserve">e.g., </w:t>
      </w:r>
      <w:r w:rsidRPr="00695F20">
        <w:t xml:space="preserve">Object type) containing changeable attributes or having variables as child resources which might be subscribed by industrial applications, should be considered to be mapped to </w:t>
      </w:r>
      <w:r w:rsidRPr="00695F20">
        <w:rPr>
          <w:lang w:eastAsia="ko-KR"/>
        </w:rPr>
        <w:t>&lt;container&gt;</w:t>
      </w:r>
      <w:r w:rsidRPr="00695F20">
        <w:t xml:space="preserve"> or </w:t>
      </w:r>
      <w:r w:rsidRPr="00695F20">
        <w:rPr>
          <w:lang w:eastAsia="ko-KR"/>
        </w:rPr>
        <w:t>&lt;</w:t>
      </w:r>
      <w:r w:rsidRPr="00695F20">
        <w:t>flexC</w:t>
      </w:r>
      <w:r w:rsidRPr="00695F20">
        <w:rPr>
          <w:lang w:eastAsia="ko-KR"/>
        </w:rPr>
        <w:t>ontainer&gt;</w:t>
      </w:r>
      <w:r w:rsidRPr="00695F20">
        <w:t xml:space="preserve"> resources. Other unchangeable resources for describing the functionalities (</w:t>
      </w:r>
      <w:r w:rsidR="00016AC7" w:rsidRPr="00695F20">
        <w:t xml:space="preserve">e.g., </w:t>
      </w:r>
      <w:r w:rsidRPr="00695F20">
        <w:t>Method type), or relationships with other OPC UA nodes (</w:t>
      </w:r>
      <w:r w:rsidR="00016AC7" w:rsidRPr="00695F20">
        <w:t xml:space="preserve">e.g., </w:t>
      </w:r>
      <w:r w:rsidR="004C444D" w:rsidRPr="00695F20">
        <w:t>r</w:t>
      </w:r>
      <w:r w:rsidRPr="00695F20">
        <w:t xml:space="preserve">eference type) could still be mapped to </w:t>
      </w:r>
      <w:r w:rsidRPr="00695F20">
        <w:rPr>
          <w:color w:val="000000"/>
        </w:rPr>
        <w:t>&lt;contentInstance&gt;</w:t>
      </w:r>
      <w:r w:rsidRPr="00695F20">
        <w:t xml:space="preserve"> as well as </w:t>
      </w:r>
      <w:r w:rsidRPr="00695F20">
        <w:rPr>
          <w:lang w:eastAsia="ko-KR"/>
        </w:rPr>
        <w:t>&lt;container&gt;</w:t>
      </w:r>
      <w:r w:rsidRPr="00695F20">
        <w:t xml:space="preserve"> or</w:t>
      </w:r>
      <w:r w:rsidRPr="00695F20">
        <w:rPr>
          <w:lang w:eastAsia="ko-KR"/>
        </w:rPr>
        <w:t xml:space="preserve"> &lt;</w:t>
      </w:r>
      <w:r w:rsidRPr="00695F20">
        <w:t>flexC</w:t>
      </w:r>
      <w:r w:rsidRPr="00695F20">
        <w:rPr>
          <w:lang w:eastAsia="ko-KR"/>
        </w:rPr>
        <w:t>ontainer&gt;</w:t>
      </w:r>
      <w:r w:rsidRPr="00695F20">
        <w:rPr>
          <w:color w:val="000000"/>
        </w:rPr>
        <w:t xml:space="preserve">. As a result, those </w:t>
      </w:r>
      <w:r w:rsidRPr="00695F20">
        <w:t xml:space="preserve">resources mapped to </w:t>
      </w:r>
      <w:r w:rsidRPr="00695F20">
        <w:rPr>
          <w:color w:val="000000"/>
        </w:rPr>
        <w:t>&lt;contentInstance&gt; cannot be subscribed, but the data collection can only be achieved via simple reading procedures.</w:t>
      </w:r>
    </w:p>
    <w:p w14:paraId="74446080" w14:textId="68995B1D" w:rsidR="003653DB" w:rsidRPr="00695F20" w:rsidRDefault="003653DB" w:rsidP="003653DB">
      <w:pPr>
        <w:rPr>
          <w:color w:val="000000"/>
        </w:rPr>
      </w:pPr>
      <w:r w:rsidRPr="00695F20">
        <w:rPr>
          <w:color w:val="000000"/>
        </w:rPr>
        <w:t>Consequently, OPC UA device could transfer data contained in NotificationMessages to MN-IPE and notify the modified resource to IN-CSE as shown in Figure 11.3.4.2.2-2.</w:t>
      </w:r>
    </w:p>
    <w:p w14:paraId="0CFB735B" w14:textId="0CE0E264" w:rsidR="00F01D8B" w:rsidRPr="00695F20" w:rsidRDefault="00F01D8B" w:rsidP="00916437">
      <w:pPr>
        <w:pStyle w:val="Figure"/>
        <w:rPr>
          <w:rFonts w:eastAsia="Arial Unicode MS"/>
        </w:rPr>
      </w:pPr>
      <w:r w:rsidRPr="00695F20">
        <w:rPr>
          <w:rFonts w:eastAsia="Arial Unicode MS"/>
          <w:noProof/>
          <w:lang w:eastAsia="en-GB"/>
        </w:rPr>
        <w:drawing>
          <wp:inline distT="0" distB="0" distL="0" distR="0" wp14:anchorId="2A59C3E3" wp14:editId="7101A466">
            <wp:extent cx="3544831" cy="1734316"/>
            <wp:effectExtent l="0" t="0" r="0" b="0"/>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oneM2M-DE(18)_F11.3.4.2.2-2.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3544831" cy="1734316"/>
                    </a:xfrm>
                    <a:prstGeom prst="rect">
                      <a:avLst/>
                    </a:prstGeom>
                  </pic:spPr>
                </pic:pic>
              </a:graphicData>
            </a:graphic>
          </wp:inline>
        </w:drawing>
      </w:r>
    </w:p>
    <w:p w14:paraId="74446082" w14:textId="5E496470" w:rsidR="003653DB" w:rsidRPr="00695F20" w:rsidRDefault="003653DB" w:rsidP="00916437">
      <w:pPr>
        <w:pStyle w:val="FigureNoTitle0"/>
        <w:rPr>
          <w:rFonts w:eastAsia="Arial Unicode MS"/>
        </w:rPr>
      </w:pPr>
      <w:r w:rsidRPr="00695F20">
        <w:rPr>
          <w:rFonts w:eastAsia="Arial Unicode MS"/>
        </w:rPr>
        <w:t>Figure 11.3.4.2.2-2</w:t>
      </w:r>
      <w:r w:rsidR="00916437" w:rsidRPr="00695F20">
        <w:rPr>
          <w:rFonts w:eastAsia="Arial Unicode MS"/>
        </w:rPr>
        <w:t xml:space="preserve"> – </w:t>
      </w:r>
      <w:r w:rsidRPr="00695F20">
        <w:rPr>
          <w:rFonts w:eastAsia="Arial Unicode MS"/>
        </w:rPr>
        <w:t xml:space="preserve">Interworking procedure for </w:t>
      </w:r>
      <w:r w:rsidR="00D456EE" w:rsidRPr="00695F20">
        <w:rPr>
          <w:rFonts w:eastAsia="Arial Unicode MS"/>
        </w:rPr>
        <w:t>n</w:t>
      </w:r>
      <w:r w:rsidRPr="00695F20">
        <w:rPr>
          <w:rFonts w:eastAsia="Arial Unicode MS"/>
        </w:rPr>
        <w:t>otification</w:t>
      </w:r>
    </w:p>
    <w:p w14:paraId="74446083" w14:textId="409F1506" w:rsidR="003653DB" w:rsidRPr="00695F20" w:rsidRDefault="00916437" w:rsidP="00916437">
      <w:pPr>
        <w:pStyle w:val="enumlev1"/>
        <w:rPr>
          <w:lang w:eastAsia="ko-KR"/>
        </w:rPr>
      </w:pPr>
      <w:r w:rsidRPr="00695F20">
        <w:rPr>
          <w:color w:val="000000"/>
        </w:rPr>
        <w:t>1)</w:t>
      </w:r>
      <w:r w:rsidRPr="00695F20">
        <w:rPr>
          <w:color w:val="000000"/>
        </w:rPr>
        <w:tab/>
      </w:r>
      <w:r w:rsidR="003653DB" w:rsidRPr="00695F20">
        <w:rPr>
          <w:color w:val="000000"/>
        </w:rPr>
        <w:t>OPC UA client</w:t>
      </w:r>
      <w:r w:rsidR="003653DB" w:rsidRPr="00695F20">
        <w:rPr>
          <w:lang w:eastAsia="ko-KR"/>
        </w:rPr>
        <w:t xml:space="preserve"> sends a</w:t>
      </w:r>
      <w:r w:rsidR="003653DB" w:rsidRPr="00695F20">
        <w:t xml:space="preserve"> Publish </w:t>
      </w:r>
      <w:r w:rsidR="00BF1C6A" w:rsidRPr="00695F20">
        <w:t>r</w:t>
      </w:r>
      <w:r w:rsidR="003653DB" w:rsidRPr="00695F20">
        <w:t>equest</w:t>
      </w:r>
      <w:r w:rsidR="003653DB" w:rsidRPr="00695F20">
        <w:rPr>
          <w:lang w:eastAsia="ko-KR"/>
        </w:rPr>
        <w:t xml:space="preserve"> message to </w:t>
      </w:r>
      <w:r w:rsidR="003653DB" w:rsidRPr="00695F20">
        <w:rPr>
          <w:color w:val="000000"/>
        </w:rPr>
        <w:t>OPC UA server</w:t>
      </w:r>
      <w:r w:rsidRPr="00695F20">
        <w:rPr>
          <w:color w:val="000000"/>
        </w:rPr>
        <w:t>.</w:t>
      </w:r>
    </w:p>
    <w:p w14:paraId="74446084" w14:textId="5F43E555" w:rsidR="003653DB" w:rsidRPr="00695F20" w:rsidRDefault="00916437" w:rsidP="00916437">
      <w:pPr>
        <w:pStyle w:val="enumlev1"/>
        <w:rPr>
          <w:lang w:eastAsia="ko-KR"/>
        </w:rPr>
      </w:pPr>
      <w:r w:rsidRPr="00695F20">
        <w:rPr>
          <w:color w:val="000000"/>
        </w:rPr>
        <w:t>2)</w:t>
      </w:r>
      <w:r w:rsidRPr="00695F20">
        <w:rPr>
          <w:color w:val="000000"/>
        </w:rPr>
        <w:tab/>
      </w:r>
      <w:r w:rsidR="003653DB" w:rsidRPr="00695F20">
        <w:rPr>
          <w:color w:val="000000"/>
        </w:rPr>
        <w:t>OPC UA server generates a NotificationMessage including the subscribed-to value(s) and/or event(s) to reply to OPC UA client</w:t>
      </w:r>
      <w:r w:rsidRPr="00695F20">
        <w:rPr>
          <w:color w:val="000000"/>
        </w:rPr>
        <w:t>.</w:t>
      </w:r>
    </w:p>
    <w:p w14:paraId="74446085" w14:textId="31F65615" w:rsidR="003653DB" w:rsidRPr="00695F20" w:rsidRDefault="00916437" w:rsidP="00916437">
      <w:pPr>
        <w:pStyle w:val="enumlev1"/>
        <w:rPr>
          <w:lang w:eastAsia="ko-KR"/>
        </w:rPr>
      </w:pPr>
      <w:r w:rsidRPr="00695F20">
        <w:rPr>
          <w:lang w:eastAsia="ko-KR"/>
        </w:rPr>
        <w:t>3)</w:t>
      </w:r>
      <w:r w:rsidRPr="00695F20">
        <w:rPr>
          <w:lang w:eastAsia="ko-KR"/>
        </w:rPr>
        <w:tab/>
      </w:r>
      <w:r w:rsidR="003653DB" w:rsidRPr="00695F20">
        <w:rPr>
          <w:lang w:eastAsia="ko-KR"/>
        </w:rPr>
        <w:t xml:space="preserve">IPE </w:t>
      </w:r>
      <w:r w:rsidR="003653DB" w:rsidRPr="00695F20">
        <w:t>map</w:t>
      </w:r>
      <w:r w:rsidR="003653DB" w:rsidRPr="00695F20">
        <w:rPr>
          <w:lang w:eastAsia="ko-KR"/>
        </w:rPr>
        <w:t>s</w:t>
      </w:r>
      <w:r w:rsidR="003653DB" w:rsidRPr="00695F20">
        <w:t xml:space="preserve"> OPC UA </w:t>
      </w:r>
      <w:r w:rsidR="003653DB" w:rsidRPr="00695F20">
        <w:rPr>
          <w:color w:val="000000"/>
        </w:rPr>
        <w:t>NotificationMessage to</w:t>
      </w:r>
      <w:r w:rsidR="003653DB" w:rsidRPr="00695F20">
        <w:rPr>
          <w:lang w:eastAsia="ko-KR"/>
        </w:rPr>
        <w:t xml:space="preserve"> an UPDATE </w:t>
      </w:r>
      <w:r w:rsidR="00BF1C6A" w:rsidRPr="00695F20">
        <w:rPr>
          <w:lang w:eastAsia="ko-KR"/>
        </w:rPr>
        <w:t>r</w:t>
      </w:r>
      <w:r w:rsidR="003653DB" w:rsidRPr="00695F20">
        <w:rPr>
          <w:lang w:eastAsia="ko-KR"/>
        </w:rPr>
        <w:t>equest message to MN-CSE</w:t>
      </w:r>
      <w:r w:rsidRPr="00695F20">
        <w:rPr>
          <w:lang w:eastAsia="ko-KR"/>
        </w:rPr>
        <w:t>.</w:t>
      </w:r>
    </w:p>
    <w:p w14:paraId="74446086" w14:textId="5251215E" w:rsidR="003653DB" w:rsidRPr="00695F20" w:rsidRDefault="00916437" w:rsidP="00916437">
      <w:pPr>
        <w:pStyle w:val="enumlev1"/>
      </w:pPr>
      <w:r w:rsidRPr="00695F20">
        <w:rPr>
          <w:lang w:eastAsia="ko-KR"/>
        </w:rPr>
        <w:t>4)</w:t>
      </w:r>
      <w:r w:rsidRPr="00695F20">
        <w:rPr>
          <w:lang w:eastAsia="ko-KR"/>
        </w:rPr>
        <w:tab/>
      </w:r>
      <w:r w:rsidR="003653DB" w:rsidRPr="00695F20">
        <w:rPr>
          <w:lang w:eastAsia="ko-KR"/>
        </w:rPr>
        <w:t xml:space="preserve">MN-CSE </w:t>
      </w:r>
      <w:r w:rsidR="003653DB" w:rsidRPr="00695F20">
        <w:t>send</w:t>
      </w:r>
      <w:r w:rsidR="003653DB" w:rsidRPr="00695F20">
        <w:rPr>
          <w:lang w:eastAsia="ko-KR"/>
        </w:rPr>
        <w:t xml:space="preserve">s a NOTIFY </w:t>
      </w:r>
      <w:r w:rsidR="00BF1C6A" w:rsidRPr="00695F20">
        <w:rPr>
          <w:lang w:eastAsia="ko-KR"/>
        </w:rPr>
        <w:t>r</w:t>
      </w:r>
      <w:r w:rsidR="003653DB" w:rsidRPr="00695F20">
        <w:rPr>
          <w:lang w:eastAsia="ko-KR"/>
        </w:rPr>
        <w:t>equest message to the IN-CSE</w:t>
      </w:r>
      <w:r w:rsidR="003653DB" w:rsidRPr="00695F20">
        <w:t>, and</w:t>
      </w:r>
      <w:r w:rsidR="003653DB" w:rsidRPr="00695F20">
        <w:rPr>
          <w:lang w:eastAsia="ko-KR"/>
        </w:rPr>
        <w:t xml:space="preserve"> IN-CSE </w:t>
      </w:r>
      <w:r w:rsidR="003653DB" w:rsidRPr="00695F20">
        <w:t>answer</w:t>
      </w:r>
      <w:r w:rsidR="003653DB" w:rsidRPr="00695F20">
        <w:rPr>
          <w:lang w:eastAsia="ko-KR"/>
        </w:rPr>
        <w:t>s a NOTIFY Response message to MN-CSE</w:t>
      </w:r>
      <w:r w:rsidRPr="00695F20">
        <w:rPr>
          <w:lang w:eastAsia="ko-KR"/>
        </w:rPr>
        <w:t>.</w:t>
      </w:r>
    </w:p>
    <w:p w14:paraId="74446087" w14:textId="0D7A06C4" w:rsidR="003653DB" w:rsidRPr="00695F20" w:rsidRDefault="00BC1C09" w:rsidP="00BC1C09">
      <w:pPr>
        <w:pStyle w:val="Heading2"/>
      </w:pPr>
      <w:bookmarkStart w:id="490" w:name="_Toc478570382"/>
      <w:bookmarkStart w:id="491" w:name="_Toc517167935"/>
      <w:bookmarkStart w:id="492" w:name="_Toc523313376"/>
      <w:bookmarkStart w:id="493" w:name="_Toc523313490"/>
      <w:r w:rsidRPr="00695F20">
        <w:lastRenderedPageBreak/>
        <w:t>11.4</w:t>
      </w:r>
      <w:r w:rsidRPr="00695F20">
        <w:tab/>
      </w:r>
      <w:r w:rsidR="003653DB" w:rsidRPr="00695F20">
        <w:t xml:space="preserve">Possible </w:t>
      </w:r>
      <w:r w:rsidR="00490FFC" w:rsidRPr="00695F20">
        <w:t>i</w:t>
      </w:r>
      <w:r w:rsidR="003653DB" w:rsidRPr="00695F20">
        <w:t>mpacts on oneM2M TSs</w:t>
      </w:r>
      <w:bookmarkEnd w:id="490"/>
      <w:bookmarkEnd w:id="491"/>
      <w:bookmarkEnd w:id="492"/>
      <w:bookmarkEnd w:id="493"/>
    </w:p>
    <w:p w14:paraId="74446088" w14:textId="77777777" w:rsidR="003653DB" w:rsidRPr="00695F20" w:rsidRDefault="003653DB" w:rsidP="00916437">
      <w:pPr>
        <w:rPr>
          <w:i/>
          <w:iCs/>
        </w:rPr>
      </w:pPr>
      <w:r w:rsidRPr="00695F20">
        <w:rPr>
          <w:i/>
          <w:iCs/>
        </w:rPr>
        <w:t>This clause concludes the study of oneM2M and OPC-UA interworking and proposes the possible impacts to oneM2M current specifications based on the consideration of the focus of oneM2M. The possible impacts may be addressed for resource/procedure mapping of OPC-UA interworking and semantic support for the industrial domain.</w:t>
      </w:r>
    </w:p>
    <w:p w14:paraId="74446089" w14:textId="77777777" w:rsidR="003653DB" w:rsidRPr="00695F20" w:rsidRDefault="003653DB" w:rsidP="003653DB">
      <w:r w:rsidRPr="00695F20">
        <w:t>Based on the OPC-UA interworking study from this chapter, possible impacts on oneM2M TSs may lead to the corresponding transparent interworking developements, semantic enhancements, and security aspects.</w:t>
      </w:r>
    </w:p>
    <w:p w14:paraId="7444608A" w14:textId="5EE7B2E8" w:rsidR="003653DB" w:rsidRPr="00695F20" w:rsidRDefault="00916437" w:rsidP="00916437">
      <w:pPr>
        <w:pStyle w:val="enumlev1"/>
      </w:pPr>
      <w:r w:rsidRPr="00695F20">
        <w:t>–</w:t>
      </w:r>
      <w:r w:rsidRPr="00695F20">
        <w:tab/>
      </w:r>
      <w:r w:rsidR="003653DB" w:rsidRPr="00695F20">
        <w:t>OPC-UA transparent interworking would be developed as the next phase of TR. Target TS could be [b-oneM2M TS-00</w:t>
      </w:r>
      <w:r w:rsidR="004F0E68" w:rsidRPr="00695F20">
        <w:t>0</w:t>
      </w:r>
      <w:r w:rsidR="003653DB" w:rsidRPr="00695F20">
        <w:t xml:space="preserve">3] </w:t>
      </w:r>
      <w:r w:rsidR="00490FFC" w:rsidRPr="00695F20">
        <w:t>p</w:t>
      </w:r>
      <w:r w:rsidR="003653DB" w:rsidRPr="00695F20">
        <w:t>roximal IoT interworking or a new TS.</w:t>
      </w:r>
    </w:p>
    <w:p w14:paraId="7444608B" w14:textId="6D79FB2E" w:rsidR="003653DB" w:rsidRPr="00695F20" w:rsidRDefault="00916437" w:rsidP="00916437">
      <w:pPr>
        <w:pStyle w:val="enumlev1"/>
      </w:pPr>
      <w:r w:rsidRPr="00695F20">
        <w:tab/>
      </w:r>
      <w:r w:rsidR="003653DB" w:rsidRPr="00695F20">
        <w:t xml:space="preserve">To support OPC-UA resource model mapping as described in </w:t>
      </w:r>
      <w:r w:rsidRPr="00695F20">
        <w:t xml:space="preserve">clause </w:t>
      </w:r>
      <w:r w:rsidR="003653DB" w:rsidRPr="00695F20">
        <w:t>11.3.3, &lt;flexContainer&gt; needs to be further specified in the TS and summarized within [</w:t>
      </w:r>
      <w:r w:rsidR="000E029D" w:rsidRPr="00695F20">
        <w:rPr>
          <w:lang w:eastAsia="zh-CN"/>
        </w:rPr>
        <w:t>b</w:t>
      </w:r>
      <w:r w:rsidR="000E029D" w:rsidRPr="00695F20">
        <w:rPr>
          <w:lang w:eastAsia="zh-CN"/>
        </w:rPr>
        <w:noBreakHyphen/>
        <w:t>ITU</w:t>
      </w:r>
      <w:r w:rsidR="000E029D" w:rsidRPr="00695F20">
        <w:rPr>
          <w:lang w:eastAsia="zh-CN"/>
        </w:rPr>
        <w:noBreakHyphen/>
        <w:t>T Y.4500.1</w:t>
      </w:r>
      <w:r w:rsidR="003653DB" w:rsidRPr="00695F20">
        <w:t xml:space="preserve">] </w:t>
      </w:r>
      <w:r w:rsidRPr="00695F20">
        <w:rPr>
          <w:rFonts w:asciiTheme="majorBidi" w:hAnsiTheme="majorBidi" w:cstheme="majorBidi"/>
        </w:rPr>
        <w:t>clause </w:t>
      </w:r>
      <w:r w:rsidR="003653DB" w:rsidRPr="00695F20">
        <w:rPr>
          <w:rFonts w:asciiTheme="majorBidi" w:eastAsia="SimSun" w:hAnsiTheme="majorBidi" w:cstheme="majorBidi"/>
        </w:rPr>
        <w:t>9</w:t>
      </w:r>
      <w:r w:rsidR="003653DB" w:rsidRPr="00695F20">
        <w:rPr>
          <w:rFonts w:asciiTheme="majorBidi" w:hAnsiTheme="majorBidi" w:cstheme="majorBidi"/>
        </w:rPr>
        <w:t>.6.1.2.2 including opcuaView</w:t>
      </w:r>
      <w:r w:rsidR="003653DB" w:rsidRPr="00695F20">
        <w:t>, opcuaObject, opcuaObjectType, etc. As a conclusion from</w:t>
      </w:r>
      <w:r w:rsidRPr="00695F20">
        <w:t xml:space="preserve"> clauses</w:t>
      </w:r>
      <w:r w:rsidR="003653DB" w:rsidRPr="00695F20">
        <w:t xml:space="preserve"> 11.3.3 and 11.3.4, OPC UA Method and ReferenceType nodes should be mapped to &lt;contentInstance&gt; resource.</w:t>
      </w:r>
    </w:p>
    <w:p w14:paraId="4FC75F48" w14:textId="7D10AB7D" w:rsidR="00916437" w:rsidRPr="00695F20" w:rsidRDefault="00916437" w:rsidP="00916437">
      <w:pPr>
        <w:pStyle w:val="enumlev1"/>
      </w:pPr>
      <w:r w:rsidRPr="00695F20">
        <w:tab/>
      </w:r>
      <w:r w:rsidR="003653DB" w:rsidRPr="00695F20">
        <w:t xml:space="preserve">Simultaneously, towards OPC-UA procedure mapping in </w:t>
      </w:r>
      <w:r w:rsidRPr="00695F20">
        <w:t xml:space="preserve">clause </w:t>
      </w:r>
      <w:r w:rsidR="003653DB" w:rsidRPr="00695F20">
        <w:t xml:space="preserve">11.3.4, new messages format of each discovery, simple reading, subscription and notification service procedure would be provided in the TS. Mappings should be defined in details, </w:t>
      </w:r>
      <w:r w:rsidR="00016AC7" w:rsidRPr="00695F20">
        <w:t xml:space="preserve">e.g., </w:t>
      </w:r>
      <w:r w:rsidR="003653DB" w:rsidRPr="00695F20">
        <w:t>OPC UA Views mapped to oneM2M &lt;accessControlPolicy&gt;, OPC UA queue attributes mapped to oneM2M CMDH buffer.</w:t>
      </w:r>
    </w:p>
    <w:p w14:paraId="7444608D" w14:textId="7D0DABF4" w:rsidR="003653DB" w:rsidRPr="00695F20" w:rsidRDefault="00916437" w:rsidP="00916437">
      <w:pPr>
        <w:pStyle w:val="enumlev1"/>
      </w:pPr>
      <w:r w:rsidRPr="00695F20">
        <w:t>–</w:t>
      </w:r>
      <w:r w:rsidRPr="00695F20">
        <w:tab/>
      </w:r>
      <w:r w:rsidR="003653DB" w:rsidRPr="00695F20">
        <w:t>Moreover, semantic enhancements could be proposed as industrial domain information model. As a matter of fact, industry equipments include a large number of static devices (</w:t>
      </w:r>
      <w:r w:rsidR="00942D68" w:rsidRPr="00695F20">
        <w:t xml:space="preserve">e.g., </w:t>
      </w:r>
      <w:r w:rsidR="003653DB" w:rsidRPr="00695F20">
        <w:t>boilers, pipes, valves) and dynamic machines (</w:t>
      </w:r>
      <w:r w:rsidR="00942D68" w:rsidRPr="00695F20">
        <w:t xml:space="preserve">e.g., </w:t>
      </w:r>
      <w:r w:rsidR="003653DB" w:rsidRPr="00695F20">
        <w:t xml:space="preserve">compressors, pumps, pressure filters, disintegrators), </w:t>
      </w:r>
      <w:r w:rsidR="00942D68" w:rsidRPr="00695F20">
        <w:t xml:space="preserve">and it </w:t>
      </w:r>
      <w:r w:rsidR="003653DB" w:rsidRPr="00695F20">
        <w:t>would be difficult to list them</w:t>
      </w:r>
      <w:r w:rsidR="00942D68" w:rsidRPr="00695F20">
        <w:t xml:space="preserve"> all</w:t>
      </w:r>
      <w:r w:rsidR="003653DB" w:rsidRPr="00695F20">
        <w:t xml:space="preserve">. And OPC UA holds companion specifications with ISA-95 at the enterprise and manufacturing systems level, which defines the terminology and information and operations models used in the integration of business systems </w:t>
      </w:r>
      <w:r w:rsidR="00016AC7" w:rsidRPr="00695F20">
        <w:t xml:space="preserve">e.g., </w:t>
      </w:r>
      <w:r w:rsidR="003653DB" w:rsidRPr="00695F20">
        <w:t>MES, ERP, SCM, and AutomationML/PLCopen at the supervisory and control level, which are the commonly used data models in SCADA, HMI, PLCs for industrial automation, as shown in Figure 11.4-1 both for intra-factory and inter-factory scenarios. Hence, it is suggested for oneM2M to analyze data models from abovementioned different industrial standards, and propose semantics for industrial data collection and data analysis.</w:t>
      </w:r>
    </w:p>
    <w:p w14:paraId="73322310" w14:textId="4B659B21" w:rsidR="00F01D8B" w:rsidRPr="00695F20" w:rsidRDefault="00F01D8B" w:rsidP="00916437">
      <w:pPr>
        <w:pStyle w:val="Figure"/>
        <w:rPr>
          <w:rFonts w:eastAsia="Arial Unicode MS"/>
        </w:rPr>
      </w:pPr>
      <w:r w:rsidRPr="00695F20">
        <w:rPr>
          <w:rFonts w:eastAsia="Arial Unicode MS"/>
          <w:noProof/>
          <w:lang w:eastAsia="en-GB"/>
        </w:rPr>
        <w:lastRenderedPageBreak/>
        <w:drawing>
          <wp:inline distT="0" distB="0" distL="0" distR="0" wp14:anchorId="13FD1C8E" wp14:editId="4FAB9667">
            <wp:extent cx="4581153" cy="3477775"/>
            <wp:effectExtent l="0" t="0" r="0" b="8890"/>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oneM2M-DE(18)_F11.4-1.pn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4581153" cy="3477775"/>
                    </a:xfrm>
                    <a:prstGeom prst="rect">
                      <a:avLst/>
                    </a:prstGeom>
                  </pic:spPr>
                </pic:pic>
              </a:graphicData>
            </a:graphic>
          </wp:inline>
        </w:drawing>
      </w:r>
    </w:p>
    <w:p w14:paraId="7444608F" w14:textId="45B80366" w:rsidR="003653DB" w:rsidRPr="00695F20" w:rsidRDefault="00916437" w:rsidP="00916437">
      <w:pPr>
        <w:pStyle w:val="FigureNoTitle0"/>
        <w:rPr>
          <w:rFonts w:ascii="Arial" w:eastAsia="Arial Unicode MS" w:hAnsi="Arial"/>
          <w:sz w:val="20"/>
        </w:rPr>
      </w:pPr>
      <w:r w:rsidRPr="00695F20">
        <w:rPr>
          <w:rFonts w:eastAsia="Arial Unicode MS"/>
        </w:rPr>
        <w:t xml:space="preserve">Figure 11.4-1 – </w:t>
      </w:r>
      <w:r w:rsidR="003653DB" w:rsidRPr="00695F20">
        <w:rPr>
          <w:rFonts w:eastAsia="Arial Unicode MS"/>
        </w:rPr>
        <w:t>OPC UA elements for semantics considerations</w:t>
      </w:r>
    </w:p>
    <w:p w14:paraId="74446090" w14:textId="1B8B377A" w:rsidR="003653DB" w:rsidRPr="00695F20" w:rsidRDefault="00916437" w:rsidP="00916437">
      <w:pPr>
        <w:pStyle w:val="enumlev1"/>
      </w:pPr>
      <w:r w:rsidRPr="00695F20">
        <w:t>–</w:t>
      </w:r>
      <w:r w:rsidRPr="00695F20">
        <w:tab/>
      </w:r>
      <w:r w:rsidR="003653DB" w:rsidRPr="00695F20">
        <w:t xml:space="preserve">Security would be another area </w:t>
      </w:r>
      <w:r w:rsidR="00D81BCA" w:rsidRPr="00695F20">
        <w:t>for further study</w:t>
      </w:r>
      <w:r w:rsidR="003653DB" w:rsidRPr="00695F20">
        <w:t>. As shown in Figure 11.1.5-2, OPC UA security architecture is</w:t>
      </w:r>
      <w:r w:rsidR="003653DB" w:rsidRPr="00695F20" w:rsidDel="00727A7F">
        <w:t xml:space="preserve"> </w:t>
      </w:r>
      <w:r w:rsidR="003653DB" w:rsidRPr="00695F20">
        <w:t>composed of secure session</w:t>
      </w:r>
      <w:r w:rsidR="003653DB" w:rsidRPr="00695F20" w:rsidDel="00727A7F">
        <w:t xml:space="preserve"> </w:t>
      </w:r>
      <w:r w:rsidR="003653DB" w:rsidRPr="00695F20">
        <w:t xml:space="preserve">and secure channel. Although secure session could be achieved by oneM2M existing AEs and CSEs, it is still necessary to consider from oneM2M side how to support secure channel establishment, </w:t>
      </w:r>
      <w:r w:rsidR="00016AC7" w:rsidRPr="00695F20">
        <w:t xml:space="preserve">e.g., </w:t>
      </w:r>
      <w:r w:rsidR="003653DB" w:rsidRPr="00695F20">
        <w:t>to convert broken OPC UA pieces into understandable security messages (</w:t>
      </w:r>
      <w:r w:rsidR="00016AC7" w:rsidRPr="00695F20">
        <w:t xml:space="preserve">e.g., </w:t>
      </w:r>
      <w:r w:rsidR="003653DB" w:rsidRPr="00695F20">
        <w:t xml:space="preserve">credentials to be treated as UA </w:t>
      </w:r>
      <w:r w:rsidR="00095DF5" w:rsidRPr="00695F20">
        <w:t>b</w:t>
      </w:r>
      <w:r w:rsidR="003653DB" w:rsidRPr="00695F20">
        <w:t>inary payload for oneM2M protocol) possibly on CSE.</w:t>
      </w:r>
    </w:p>
    <w:p w14:paraId="74446091" w14:textId="1B148B9A" w:rsidR="003653DB" w:rsidRPr="00695F20" w:rsidRDefault="00BC1C09" w:rsidP="00BC1C09">
      <w:pPr>
        <w:pStyle w:val="Heading1"/>
      </w:pPr>
      <w:bookmarkStart w:id="494" w:name="_Toc478569652"/>
      <w:bookmarkStart w:id="495" w:name="_Toc478570383"/>
      <w:bookmarkStart w:id="496" w:name="_Toc517167936"/>
      <w:bookmarkStart w:id="497" w:name="_Toc523313377"/>
      <w:bookmarkStart w:id="498" w:name="_Toc523313491"/>
      <w:r w:rsidRPr="00695F20">
        <w:t>12</w:t>
      </w:r>
      <w:r w:rsidRPr="00695F20">
        <w:tab/>
      </w:r>
      <w:r w:rsidR="003653DB" w:rsidRPr="00695F20">
        <w:t>Conclusion</w:t>
      </w:r>
      <w:bookmarkEnd w:id="437"/>
      <w:bookmarkEnd w:id="494"/>
      <w:bookmarkEnd w:id="495"/>
      <w:bookmarkEnd w:id="496"/>
      <w:bookmarkEnd w:id="497"/>
      <w:bookmarkEnd w:id="498"/>
    </w:p>
    <w:p w14:paraId="74446092" w14:textId="36434692" w:rsidR="003653DB" w:rsidRPr="00695F20" w:rsidRDefault="003653DB" w:rsidP="003653DB">
      <w:r w:rsidRPr="00695F20">
        <w:t xml:space="preserve">The use cases of the industrial domain mainly include the communication and interaction </w:t>
      </w:r>
      <w:r w:rsidR="00B9066F" w:rsidRPr="00695F20">
        <w:t>of intra</w:t>
      </w:r>
      <w:r w:rsidR="00B9066F" w:rsidRPr="00695F20">
        <w:noBreakHyphen/>
      </w:r>
      <w:r w:rsidRPr="00695F20">
        <w:t>factory and inter-factory scenarios, in which, effective collaboration between factories is achieved based on the connectivity provided by M2M technologies, and collected field data from all factories is used to make accurate decisions and timely responses. These use cases need the oneM2M system to support the requirements such as collecting field data from factories and supporting new data types (</w:t>
      </w:r>
      <w:r w:rsidR="00016AC7" w:rsidRPr="00695F20">
        <w:t xml:space="preserve">e.g., </w:t>
      </w:r>
      <w:r w:rsidRPr="00695F20">
        <w:t>time series data), monitoring the status of underlying network to satisfy the QoS of applications, and classifying application data into various security levels.</w:t>
      </w:r>
    </w:p>
    <w:p w14:paraId="74446093" w14:textId="1F7C91CC" w:rsidR="003653DB" w:rsidRPr="00695F20" w:rsidRDefault="003653DB" w:rsidP="003653DB">
      <w:r w:rsidRPr="00695F20">
        <w:t>To support the above use cases and requirements of industrial domain by oneM2M common service layer, industrial domain systems are integrated with oneM2M architecture. Additionally</w:t>
      </w:r>
      <w:r w:rsidR="00490FFC" w:rsidRPr="00695F20">
        <w:t>,</w:t>
      </w:r>
      <w:r w:rsidRPr="00695F20">
        <w:t xml:space="preserve"> the enhancement of oneM2M architecture shall be considered, such as introducing new resource types for implementing time series data and enhancing existing reference between CSEs of different ASNs to support peer-to-peer communication for manufacturing requirements. These functionalities need to be taken into account in future oneM2M specifications in order to deploy industrial service based on oneM2M system.</w:t>
      </w:r>
    </w:p>
    <w:p w14:paraId="04B5DB57" w14:textId="77777777" w:rsidR="00F01D8B" w:rsidRPr="00695F20" w:rsidRDefault="003653DB" w:rsidP="003653DB">
      <w:r w:rsidRPr="00695F20">
        <w:t>Additionally, specific security requirements are summarized. For the best practice of deploying industrial services, the enhancement of existing security solutions shall be considered in future oneM2M specifications, such as supporting end to end security and classifying application data into various security levels.</w:t>
      </w:r>
    </w:p>
    <w:p w14:paraId="74446094" w14:textId="4FAC5DFD" w:rsidR="003653DB" w:rsidRPr="00695F20" w:rsidRDefault="003653DB" w:rsidP="003653DB">
      <w:r w:rsidRPr="00695F20">
        <w:br w:type="page"/>
      </w:r>
    </w:p>
    <w:p w14:paraId="74446095" w14:textId="77777777" w:rsidR="003653DB" w:rsidRPr="00695F20" w:rsidRDefault="003653DB" w:rsidP="003653DB">
      <w:pPr>
        <w:pStyle w:val="AppendixNotitle"/>
        <w:pageBreakBefore/>
      </w:pPr>
      <w:bookmarkStart w:id="499" w:name="_Toc517167937"/>
      <w:r w:rsidRPr="00695F20">
        <w:lastRenderedPageBreak/>
        <w:t>Bibliography</w:t>
      </w:r>
      <w:bookmarkEnd w:id="499"/>
    </w:p>
    <w:p w14:paraId="2044ECE7" w14:textId="46DC04CF" w:rsidR="00054FD7" w:rsidRPr="00695F20" w:rsidRDefault="00054FD7" w:rsidP="005C5293">
      <w:pPr>
        <w:pStyle w:val="Reftext"/>
        <w:tabs>
          <w:tab w:val="clear" w:pos="794"/>
          <w:tab w:val="clear" w:pos="1191"/>
          <w:tab w:val="clear" w:pos="1588"/>
          <w:tab w:val="clear" w:pos="1985"/>
        </w:tabs>
        <w:ind w:left="2835" w:hanging="2835"/>
        <w:rPr>
          <w:lang w:eastAsia="zh-CN"/>
        </w:rPr>
      </w:pPr>
      <w:r w:rsidRPr="00695F20">
        <w:t xml:space="preserve">[b-ITU-T X.1362] </w:t>
      </w:r>
      <w:r w:rsidRPr="00695F20">
        <w:tab/>
      </w:r>
      <w:r w:rsidRPr="00695F20">
        <w:tab/>
        <w:t>Recommendation ITU-T X.1362</w:t>
      </w:r>
      <w:r w:rsidR="00BF1C6A" w:rsidRPr="00695F20">
        <w:t xml:space="preserve"> (2017)</w:t>
      </w:r>
      <w:r w:rsidRPr="00695F20">
        <w:t xml:space="preserve">, </w:t>
      </w:r>
      <w:r w:rsidRPr="00695F20">
        <w:rPr>
          <w:i/>
          <w:iCs/>
        </w:rPr>
        <w:t xml:space="preserve">Simple encryption procedure for Internet of </w:t>
      </w:r>
      <w:r w:rsidR="00BF1C6A" w:rsidRPr="00695F20">
        <w:rPr>
          <w:i/>
          <w:iCs/>
        </w:rPr>
        <w:t>t</w:t>
      </w:r>
      <w:r w:rsidRPr="00695F20">
        <w:rPr>
          <w:i/>
          <w:iCs/>
        </w:rPr>
        <w:t>hings (IoT) environments</w:t>
      </w:r>
      <w:r w:rsidRPr="00695F20">
        <w:t>.</w:t>
      </w:r>
    </w:p>
    <w:p w14:paraId="6B50EFCE" w14:textId="77777777" w:rsidR="001E4A8C" w:rsidRPr="00695F20" w:rsidRDefault="001E4A8C" w:rsidP="001E4A8C">
      <w:pPr>
        <w:pStyle w:val="Reftext"/>
        <w:tabs>
          <w:tab w:val="clear" w:pos="794"/>
          <w:tab w:val="clear" w:pos="1191"/>
          <w:tab w:val="clear" w:pos="1588"/>
          <w:tab w:val="clear" w:pos="1985"/>
        </w:tabs>
        <w:ind w:left="2835" w:hanging="2835"/>
        <w:rPr>
          <w:lang w:eastAsia="zh-CN"/>
        </w:rPr>
      </w:pPr>
      <w:r w:rsidRPr="00695F20">
        <w:rPr>
          <w:lang w:eastAsia="zh-CN"/>
        </w:rPr>
        <w:t>[b-ITU-T Y.4500.1]</w:t>
      </w:r>
      <w:r w:rsidRPr="00695F20">
        <w:rPr>
          <w:lang w:eastAsia="zh-CN"/>
        </w:rPr>
        <w:tab/>
      </w:r>
      <w:r w:rsidRPr="00695F20">
        <w:rPr>
          <w:lang w:eastAsia="zh-CN"/>
        </w:rPr>
        <w:tab/>
        <w:t>Recommendation ITU-T Y 4500.1 (2018), oneM2M - Functional architecture.</w:t>
      </w:r>
    </w:p>
    <w:p w14:paraId="1B0C95A5" w14:textId="77777777" w:rsidR="001E4A8C" w:rsidRPr="00491485" w:rsidRDefault="001E4A8C" w:rsidP="001E4A8C">
      <w:pPr>
        <w:pStyle w:val="Reftext"/>
        <w:tabs>
          <w:tab w:val="clear" w:pos="794"/>
          <w:tab w:val="clear" w:pos="1191"/>
          <w:tab w:val="clear" w:pos="1588"/>
          <w:tab w:val="clear" w:pos="1985"/>
        </w:tabs>
        <w:ind w:left="2835" w:hanging="2835"/>
        <w:rPr>
          <w:lang w:eastAsia="zh-CN"/>
        </w:rPr>
      </w:pPr>
      <w:r w:rsidRPr="00491485">
        <w:rPr>
          <w:lang w:eastAsia="zh-CN"/>
        </w:rPr>
        <w:t>[b-ITU-T Y.4500.2]</w:t>
      </w:r>
      <w:r w:rsidRPr="00491485">
        <w:rPr>
          <w:lang w:eastAsia="zh-CN"/>
        </w:rPr>
        <w:tab/>
      </w:r>
      <w:r w:rsidRPr="00491485">
        <w:rPr>
          <w:lang w:eastAsia="zh-CN"/>
        </w:rPr>
        <w:tab/>
        <w:t>Recommendation ITU-T Y 4500.2 (2018), oneM2M - Requirements.</w:t>
      </w:r>
    </w:p>
    <w:p w14:paraId="1CC7C8F3" w14:textId="77777777" w:rsidR="001E4A8C" w:rsidRPr="00695F20" w:rsidRDefault="001E4A8C" w:rsidP="001E4A8C">
      <w:pPr>
        <w:pStyle w:val="Reftext"/>
        <w:tabs>
          <w:tab w:val="clear" w:pos="794"/>
          <w:tab w:val="clear" w:pos="1191"/>
          <w:tab w:val="clear" w:pos="1588"/>
          <w:tab w:val="clear" w:pos="1985"/>
        </w:tabs>
        <w:ind w:left="2835" w:hanging="2835"/>
        <w:rPr>
          <w:lang w:eastAsia="zh-CN"/>
        </w:rPr>
      </w:pPr>
      <w:r w:rsidRPr="00695F20">
        <w:rPr>
          <w:lang w:eastAsia="zh-CN"/>
        </w:rPr>
        <w:t>[b-ITU-T Y.4500.11]</w:t>
      </w:r>
      <w:r w:rsidRPr="00695F20">
        <w:rPr>
          <w:lang w:eastAsia="zh-CN"/>
        </w:rPr>
        <w:tab/>
      </w:r>
      <w:r w:rsidRPr="00695F20">
        <w:rPr>
          <w:lang w:eastAsia="zh-CN"/>
        </w:rPr>
        <w:tab/>
        <w:t xml:space="preserve">Recommendation ITU-T Y 4500.11 (2018), oneM2M Technical Specification TS-0011, Common Terminology. </w:t>
      </w:r>
    </w:p>
    <w:p w14:paraId="42C5F0AD" w14:textId="77777777" w:rsidR="008D390D" w:rsidRPr="00695F20" w:rsidRDefault="008D390D" w:rsidP="008D390D">
      <w:pPr>
        <w:pStyle w:val="Reftext"/>
        <w:tabs>
          <w:tab w:val="clear" w:pos="794"/>
          <w:tab w:val="clear" w:pos="1191"/>
          <w:tab w:val="clear" w:pos="1588"/>
          <w:tab w:val="clear" w:pos="1985"/>
        </w:tabs>
        <w:ind w:left="2835" w:hanging="2835"/>
        <w:rPr>
          <w:iCs/>
          <w:lang w:eastAsia="zh-CN"/>
        </w:rPr>
      </w:pPr>
      <w:r w:rsidRPr="00695F20">
        <w:t>[b-IEC 62443]</w:t>
      </w:r>
      <w:r w:rsidRPr="00695F20">
        <w:tab/>
      </w:r>
      <w:r w:rsidRPr="00695F20">
        <w:tab/>
        <w:t xml:space="preserve">IEC 62443-series, </w:t>
      </w:r>
      <w:r w:rsidRPr="00695F20">
        <w:rPr>
          <w:i/>
          <w:iCs/>
        </w:rPr>
        <w:t>Industrial communication networks – Network and system security</w:t>
      </w:r>
      <w:r w:rsidRPr="00695F20">
        <w:rPr>
          <w:iCs/>
          <w:lang w:eastAsia="zh-CN"/>
        </w:rPr>
        <w:t>.</w:t>
      </w:r>
    </w:p>
    <w:p w14:paraId="3EAEF231" w14:textId="77777777" w:rsidR="008D390D" w:rsidRPr="00695F20" w:rsidRDefault="008D390D" w:rsidP="008D390D">
      <w:pPr>
        <w:pStyle w:val="Reftext"/>
        <w:tabs>
          <w:tab w:val="clear" w:pos="794"/>
          <w:tab w:val="clear" w:pos="1191"/>
          <w:tab w:val="clear" w:pos="1588"/>
          <w:tab w:val="clear" w:pos="1985"/>
        </w:tabs>
        <w:rPr>
          <w:lang w:eastAsia="ja-JP"/>
        </w:rPr>
      </w:pPr>
      <w:r w:rsidRPr="00695F20">
        <w:rPr>
          <w:lang w:eastAsia="ja-JP"/>
        </w:rPr>
        <w:t>[b-IEC TC]</w:t>
      </w:r>
      <w:r w:rsidRPr="00695F20">
        <w:rPr>
          <w:lang w:eastAsia="ja-JP"/>
        </w:rPr>
        <w:tab/>
      </w:r>
      <w:r w:rsidRPr="00695F20">
        <w:rPr>
          <w:lang w:eastAsia="ja-JP"/>
        </w:rPr>
        <w:tab/>
      </w:r>
      <w:r w:rsidRPr="00695F20">
        <w:rPr>
          <w:lang w:eastAsia="ja-JP"/>
        </w:rPr>
        <w:tab/>
      </w:r>
      <w:r w:rsidRPr="00695F20">
        <w:rPr>
          <w:lang w:eastAsia="ja-JP"/>
        </w:rPr>
        <w:tab/>
        <w:t xml:space="preserve">IEC TC, </w:t>
      </w:r>
      <w:r w:rsidRPr="00695F20">
        <w:rPr>
          <w:i/>
          <w:iCs/>
          <w:lang w:eastAsia="ja-JP"/>
        </w:rPr>
        <w:t>News</w:t>
      </w:r>
      <w:r w:rsidRPr="00695F20">
        <w:rPr>
          <w:lang w:eastAsia="ja-JP"/>
        </w:rPr>
        <w:t>.</w:t>
      </w:r>
    </w:p>
    <w:p w14:paraId="588E175E" w14:textId="77777777" w:rsidR="008D390D" w:rsidRPr="00695F20" w:rsidRDefault="008D390D" w:rsidP="008D390D">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63" w:history="1">
        <w:r w:rsidRPr="00695F20">
          <w:rPr>
            <w:rStyle w:val="Hyperlink"/>
            <w:rFonts w:ascii="Arial" w:hAnsi="Arial" w:cs="Arial"/>
            <w:sz w:val="16"/>
            <w:szCs w:val="16"/>
            <w:lang w:eastAsia="ja-JP"/>
          </w:rPr>
          <w:t>http://www.iec.ch/tcnews/2014/tcnews_0214.htm</w:t>
        </w:r>
      </w:hyperlink>
      <w:r w:rsidRPr="00695F20">
        <w:rPr>
          <w:rFonts w:ascii="Arial" w:hAnsi="Arial" w:cs="Arial"/>
          <w:sz w:val="16"/>
          <w:szCs w:val="16"/>
          <w:lang w:eastAsia="ja-JP"/>
        </w:rPr>
        <w:t>&gt;</w:t>
      </w:r>
    </w:p>
    <w:p w14:paraId="5E235B9F" w14:textId="77777777" w:rsidR="008D390D" w:rsidRPr="00695F20" w:rsidRDefault="008D390D" w:rsidP="008D390D">
      <w:pPr>
        <w:pStyle w:val="Reftext"/>
        <w:tabs>
          <w:tab w:val="clear" w:pos="794"/>
          <w:tab w:val="clear" w:pos="1191"/>
          <w:tab w:val="clear" w:pos="1588"/>
          <w:tab w:val="clear" w:pos="1985"/>
        </w:tabs>
        <w:ind w:left="2835" w:hanging="2835"/>
        <w:rPr>
          <w:bCs/>
          <w:lang w:eastAsia="zh-CN"/>
        </w:rPr>
      </w:pPr>
      <w:r w:rsidRPr="00695F20">
        <w:rPr>
          <w:lang w:eastAsia="zh-CN"/>
        </w:rPr>
        <w:t>[b-IEC TC 65]</w:t>
      </w:r>
      <w:r w:rsidRPr="00695F20">
        <w:rPr>
          <w:lang w:eastAsia="zh-CN"/>
        </w:rPr>
        <w:tab/>
      </w:r>
      <w:r w:rsidRPr="00695F20">
        <w:rPr>
          <w:lang w:eastAsia="zh-CN"/>
        </w:rPr>
        <w:tab/>
        <w:t xml:space="preserve">IEC TC 65, </w:t>
      </w:r>
      <w:r w:rsidRPr="00695F20">
        <w:rPr>
          <w:bCs/>
          <w:i/>
          <w:iCs/>
          <w:lang w:eastAsia="zh-CN"/>
        </w:rPr>
        <w:t>Industrial-process measurement, control and automation</w:t>
      </w:r>
      <w:r w:rsidRPr="00695F20">
        <w:rPr>
          <w:bCs/>
          <w:iCs/>
          <w:lang w:eastAsia="zh-CN"/>
        </w:rPr>
        <w:t>.</w:t>
      </w:r>
    </w:p>
    <w:p w14:paraId="0D7EC0E0" w14:textId="77777777" w:rsidR="008D390D" w:rsidRPr="00695F20" w:rsidRDefault="008D390D" w:rsidP="008D390D">
      <w:pPr>
        <w:pStyle w:val="Reftext"/>
        <w:tabs>
          <w:tab w:val="clear" w:pos="794"/>
          <w:tab w:val="clear" w:pos="1191"/>
          <w:tab w:val="clear" w:pos="1588"/>
          <w:tab w:val="clear" w:pos="1985"/>
        </w:tabs>
        <w:rPr>
          <w:lang w:eastAsia="ja-JP"/>
        </w:rPr>
      </w:pPr>
      <w:r w:rsidRPr="00695F20">
        <w:rPr>
          <w:lang w:eastAsia="ja-JP"/>
        </w:rPr>
        <w:t>[b-IEEE P2413]</w:t>
      </w:r>
      <w:r w:rsidRPr="00695F20">
        <w:rPr>
          <w:lang w:eastAsia="ja-JP"/>
        </w:rPr>
        <w:tab/>
      </w:r>
      <w:r w:rsidRPr="00695F20">
        <w:rPr>
          <w:lang w:eastAsia="ja-JP"/>
        </w:rPr>
        <w:tab/>
      </w:r>
      <w:r w:rsidRPr="00695F20">
        <w:rPr>
          <w:lang w:eastAsia="ja-JP"/>
        </w:rPr>
        <w:tab/>
        <w:t>IEEE P2413 website.</w:t>
      </w:r>
    </w:p>
    <w:p w14:paraId="52BA0A3F" w14:textId="77777777" w:rsidR="008D390D" w:rsidRPr="00695F20" w:rsidRDefault="008D390D" w:rsidP="008D390D">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64" w:history="1">
        <w:r w:rsidRPr="00695F20">
          <w:rPr>
            <w:rStyle w:val="Hyperlink"/>
            <w:rFonts w:ascii="Arial" w:hAnsi="Arial" w:cs="Arial"/>
            <w:sz w:val="16"/>
            <w:szCs w:val="16"/>
            <w:lang w:eastAsia="ja-JP"/>
          </w:rPr>
          <w:t>http://grouper.ieee.org/groups/2413/</w:t>
        </w:r>
      </w:hyperlink>
      <w:r w:rsidRPr="00695F20">
        <w:rPr>
          <w:rFonts w:ascii="Arial" w:hAnsi="Arial" w:cs="Arial"/>
          <w:sz w:val="16"/>
          <w:szCs w:val="16"/>
          <w:lang w:eastAsia="ja-JP"/>
        </w:rPr>
        <w:t>&gt;</w:t>
      </w:r>
    </w:p>
    <w:p w14:paraId="4627E78E" w14:textId="77777777" w:rsidR="008D390D" w:rsidRPr="00695F20" w:rsidRDefault="008D390D" w:rsidP="008D390D">
      <w:pPr>
        <w:pStyle w:val="Reftext"/>
        <w:tabs>
          <w:tab w:val="clear" w:pos="794"/>
          <w:tab w:val="clear" w:pos="1191"/>
          <w:tab w:val="clear" w:pos="1588"/>
          <w:tab w:val="clear" w:pos="1985"/>
        </w:tabs>
        <w:ind w:left="2835" w:hanging="2835"/>
        <w:rPr>
          <w:lang w:eastAsia="ja-JP"/>
        </w:rPr>
      </w:pPr>
      <w:r w:rsidRPr="00695F20">
        <w:rPr>
          <w:lang w:eastAsia="ja-JP"/>
        </w:rPr>
        <w:t>[b-IEEE P2413 presentation]</w:t>
      </w:r>
      <w:r w:rsidRPr="00695F20">
        <w:rPr>
          <w:lang w:eastAsia="ja-JP"/>
        </w:rPr>
        <w:tab/>
      </w:r>
      <w:r w:rsidRPr="00695F20">
        <w:rPr>
          <w:rFonts w:eastAsia="SimSun"/>
          <w:lang w:eastAsia="zh-CN"/>
        </w:rPr>
        <w:tab/>
      </w:r>
      <w:r w:rsidRPr="00695F20">
        <w:rPr>
          <w:lang w:eastAsia="ja-JP"/>
        </w:rPr>
        <w:t xml:space="preserve">IEEE P2413 presentation (2014), </w:t>
      </w:r>
      <w:r w:rsidRPr="00695F20">
        <w:rPr>
          <w:i/>
          <w:iCs/>
          <w:lang w:eastAsia="ja-JP"/>
        </w:rPr>
        <w:t>Standard for an Architectural Framework for the Internet of Things (IoT)</w:t>
      </w:r>
      <w:r w:rsidRPr="00695F20">
        <w:rPr>
          <w:iCs/>
          <w:lang w:eastAsia="ja-JP"/>
        </w:rPr>
        <w:t>.</w:t>
      </w:r>
    </w:p>
    <w:p w14:paraId="03EB162B" w14:textId="77777777" w:rsidR="008D390D" w:rsidRPr="00695F20" w:rsidRDefault="008D390D" w:rsidP="008D390D">
      <w:pPr>
        <w:pStyle w:val="Reftext"/>
        <w:tabs>
          <w:tab w:val="clear" w:pos="794"/>
          <w:tab w:val="clear" w:pos="1191"/>
          <w:tab w:val="clear" w:pos="1588"/>
          <w:tab w:val="clear" w:pos="1985"/>
        </w:tabs>
        <w:ind w:left="2835" w:hanging="2835"/>
        <w:rPr>
          <w:iCs/>
          <w:lang w:eastAsia="ja-JP"/>
        </w:rPr>
      </w:pPr>
      <w:r w:rsidRPr="00695F20">
        <w:rPr>
          <w:lang w:eastAsia="ja-JP"/>
        </w:rPr>
        <w:t>[b-IEEE P2413 report]</w:t>
      </w:r>
      <w:r w:rsidRPr="00695F20">
        <w:rPr>
          <w:lang w:eastAsia="ja-JP"/>
        </w:rPr>
        <w:tab/>
      </w:r>
      <w:r w:rsidRPr="00695F20">
        <w:rPr>
          <w:lang w:eastAsia="ja-JP"/>
        </w:rPr>
        <w:tab/>
        <w:t xml:space="preserve">IEEE P2413 report (2014), </w:t>
      </w:r>
      <w:r w:rsidRPr="00695F20">
        <w:rPr>
          <w:i/>
          <w:iCs/>
          <w:lang w:eastAsia="ja-JP"/>
        </w:rPr>
        <w:t>oneM2M Specification Comment Collection</w:t>
      </w:r>
      <w:r w:rsidRPr="00695F20">
        <w:rPr>
          <w:iCs/>
          <w:lang w:eastAsia="ja-JP"/>
        </w:rPr>
        <w:t>.</w:t>
      </w:r>
    </w:p>
    <w:p w14:paraId="11BE0460" w14:textId="77777777" w:rsidR="00256BA0" w:rsidRPr="00695F20" w:rsidRDefault="00256BA0" w:rsidP="00256BA0">
      <w:pPr>
        <w:pStyle w:val="Reftext"/>
        <w:tabs>
          <w:tab w:val="clear" w:pos="794"/>
          <w:tab w:val="clear" w:pos="1191"/>
          <w:tab w:val="clear" w:pos="1588"/>
          <w:tab w:val="clear" w:pos="1985"/>
        </w:tabs>
        <w:ind w:left="2268" w:hanging="2268"/>
      </w:pPr>
      <w:r w:rsidRPr="00695F20">
        <w:t>[</w:t>
      </w:r>
      <w:r w:rsidRPr="00695F20">
        <w:rPr>
          <w:rFonts w:eastAsiaTheme="minorEastAsia"/>
          <w:lang w:eastAsia="zh-CN"/>
        </w:rPr>
        <w:t>b-o</w:t>
      </w:r>
      <w:r w:rsidRPr="00695F20">
        <w:rPr>
          <w:lang w:eastAsia="ja-JP"/>
        </w:rPr>
        <w:t>ne</w:t>
      </w:r>
      <w:r w:rsidRPr="00695F20">
        <w:rPr>
          <w:rFonts w:eastAsiaTheme="minorEastAsia"/>
          <w:lang w:eastAsia="zh-CN"/>
        </w:rPr>
        <w:t>M2M DR</w:t>
      </w:r>
      <w:r w:rsidRPr="00695F20">
        <w:t>]</w:t>
      </w:r>
      <w:r w:rsidRPr="00695F20">
        <w:tab/>
      </w:r>
      <w:r w:rsidRPr="00695F20">
        <w:tab/>
      </w:r>
      <w:r w:rsidRPr="00695F20">
        <w:tab/>
        <w:t xml:space="preserve">oneM2M DR, </w:t>
      </w:r>
      <w:r w:rsidRPr="00695F20">
        <w:rPr>
          <w:i/>
        </w:rPr>
        <w:t>Drafting Rules</w:t>
      </w:r>
      <w:r w:rsidRPr="00695F20">
        <w:t>.</w:t>
      </w:r>
    </w:p>
    <w:p w14:paraId="41BA8C00" w14:textId="77777777" w:rsidR="00256BA0" w:rsidRPr="00695F20" w:rsidRDefault="00256BA0" w:rsidP="00256BA0">
      <w:pPr>
        <w:pStyle w:val="Reftext"/>
        <w:tabs>
          <w:tab w:val="clear" w:pos="794"/>
          <w:tab w:val="clear" w:pos="1191"/>
          <w:tab w:val="clear" w:pos="1588"/>
          <w:tab w:val="clear" w:pos="1985"/>
        </w:tabs>
        <w:spacing w:before="0"/>
        <w:ind w:left="2835" w:firstLine="0"/>
        <w:rPr>
          <w:rFonts w:ascii="Arial" w:hAnsi="Arial" w:cs="Arial"/>
          <w:sz w:val="16"/>
          <w:szCs w:val="16"/>
        </w:rPr>
      </w:pPr>
      <w:r w:rsidRPr="00695F20">
        <w:rPr>
          <w:rFonts w:ascii="Arial" w:hAnsi="Arial" w:cs="Arial"/>
          <w:sz w:val="16"/>
          <w:szCs w:val="16"/>
        </w:rPr>
        <w:t>&lt;</w:t>
      </w:r>
      <w:hyperlink r:id="rId65" w:history="1">
        <w:r w:rsidRPr="00695F20">
          <w:rPr>
            <w:rStyle w:val="Hyperlink"/>
            <w:rFonts w:ascii="Arial" w:hAnsi="Arial" w:cs="Arial"/>
            <w:sz w:val="16"/>
            <w:szCs w:val="16"/>
          </w:rPr>
          <w:t>http://www.onem2m.org/images/files/oneM2M-Drafting-Rules.pdf</w:t>
        </w:r>
      </w:hyperlink>
      <w:r w:rsidRPr="00695F20">
        <w:rPr>
          <w:rStyle w:val="Hyperlink"/>
          <w:rFonts w:ascii="Arial" w:hAnsi="Arial" w:cs="Arial"/>
          <w:sz w:val="16"/>
          <w:szCs w:val="16"/>
        </w:rPr>
        <w:t>&gt;</w:t>
      </w:r>
    </w:p>
    <w:p w14:paraId="2C99B906" w14:textId="77777777" w:rsidR="00256BA0" w:rsidRPr="00695F20" w:rsidRDefault="00256BA0" w:rsidP="00256BA0">
      <w:pPr>
        <w:pStyle w:val="Reftext"/>
        <w:tabs>
          <w:tab w:val="clear" w:pos="794"/>
          <w:tab w:val="clear" w:pos="1191"/>
          <w:tab w:val="clear" w:pos="1588"/>
          <w:tab w:val="clear" w:pos="1985"/>
        </w:tabs>
        <w:rPr>
          <w:lang w:eastAsia="zh-CN"/>
        </w:rPr>
      </w:pPr>
      <w:r w:rsidRPr="00695F20">
        <w:rPr>
          <w:lang w:eastAsia="ja-JP"/>
        </w:rPr>
        <w:t>[b-oneM2M TS-0003]</w:t>
      </w:r>
      <w:r w:rsidRPr="00695F20">
        <w:tab/>
      </w:r>
      <w:r w:rsidRPr="00695F20">
        <w:rPr>
          <w:rFonts w:eastAsia="SimSun"/>
          <w:lang w:eastAsia="zh-CN"/>
        </w:rPr>
        <w:tab/>
      </w:r>
      <w:r w:rsidRPr="00695F20">
        <w:t xml:space="preserve">oneM2M Technical Specification TS-0003, </w:t>
      </w:r>
      <w:r w:rsidRPr="00695F20">
        <w:rPr>
          <w:i/>
          <w:iCs/>
        </w:rPr>
        <w:t>Security Solutions</w:t>
      </w:r>
      <w:r w:rsidRPr="00695F20">
        <w:rPr>
          <w:lang w:eastAsia="zh-CN"/>
        </w:rPr>
        <w:t>.</w:t>
      </w:r>
    </w:p>
    <w:p w14:paraId="642F103D" w14:textId="0961489A" w:rsidR="00BE346F" w:rsidRPr="00695F20" w:rsidRDefault="00786DEF" w:rsidP="001E4A8C">
      <w:pPr>
        <w:pStyle w:val="Reftext"/>
        <w:tabs>
          <w:tab w:val="clear" w:pos="794"/>
          <w:tab w:val="clear" w:pos="1191"/>
          <w:tab w:val="clear" w:pos="1588"/>
          <w:tab w:val="clear" w:pos="1985"/>
        </w:tabs>
        <w:ind w:left="2835" w:hanging="2835"/>
        <w:rPr>
          <w:lang w:eastAsia="ja-JP"/>
        </w:rPr>
      </w:pPr>
      <w:r w:rsidRPr="00695F20">
        <w:rPr>
          <w:lang w:eastAsia="zh-CN"/>
        </w:rPr>
        <w:t>[b-</w:t>
      </w:r>
      <w:r w:rsidRPr="00695F20">
        <w:rPr>
          <w:lang w:eastAsia="ja-JP"/>
        </w:rPr>
        <w:t>Bosch's Blog</w:t>
      </w:r>
      <w:r w:rsidRPr="00695F20">
        <w:rPr>
          <w:lang w:eastAsia="zh-CN"/>
        </w:rPr>
        <w:t>]</w:t>
      </w:r>
      <w:r w:rsidRPr="00695F20">
        <w:rPr>
          <w:lang w:eastAsia="zh-CN"/>
        </w:rPr>
        <w:tab/>
      </w:r>
      <w:r w:rsidRPr="00695F20">
        <w:rPr>
          <w:i/>
          <w:iCs/>
          <w:lang w:eastAsia="zh-CN"/>
        </w:rPr>
        <w:t>A</w:t>
      </w:r>
      <w:r w:rsidRPr="00695F20">
        <w:rPr>
          <w:i/>
          <w:iCs/>
          <w:lang w:eastAsia="ja-JP"/>
        </w:rPr>
        <w:t>rticle First European testbed for the Industrial Internet Consortium in Bosch's ConnectedWorld Blog</w:t>
      </w:r>
      <w:r w:rsidR="00BE346F" w:rsidRPr="00695F20">
        <w:rPr>
          <w:lang w:eastAsia="ja-JP"/>
        </w:rPr>
        <w:t>.</w:t>
      </w:r>
    </w:p>
    <w:p w14:paraId="372D301C" w14:textId="30A23A2B" w:rsidR="00786DEF" w:rsidRPr="00695F20" w:rsidRDefault="005528D8" w:rsidP="005B1CCA">
      <w:pPr>
        <w:pStyle w:val="Reftext"/>
        <w:tabs>
          <w:tab w:val="clear" w:pos="794"/>
          <w:tab w:val="clear" w:pos="1191"/>
          <w:tab w:val="clear" w:pos="1588"/>
          <w:tab w:val="clear" w:pos="1985"/>
        </w:tabs>
        <w:spacing w:before="0"/>
        <w:ind w:left="2835" w:firstLine="0"/>
        <w:rPr>
          <w:rFonts w:ascii="Arial" w:hAnsi="Arial" w:cs="Arial"/>
          <w:sz w:val="16"/>
          <w:szCs w:val="18"/>
        </w:rPr>
      </w:pPr>
      <w:r w:rsidRPr="00695F20">
        <w:rPr>
          <w:rFonts w:ascii="Arial" w:hAnsi="Arial" w:cs="Arial"/>
          <w:sz w:val="16"/>
          <w:szCs w:val="18"/>
          <w:lang w:eastAsia="ja-JP"/>
        </w:rPr>
        <w:t>&lt;</w:t>
      </w:r>
      <w:hyperlink r:id="rId66" w:history="1">
        <w:r w:rsidRPr="00695F20">
          <w:rPr>
            <w:rStyle w:val="Hyperlink"/>
            <w:rFonts w:ascii="Arial" w:hAnsi="Arial" w:cs="Arial"/>
            <w:sz w:val="16"/>
            <w:szCs w:val="18"/>
            <w:lang w:eastAsia="ja-JP"/>
          </w:rPr>
          <w:t>https://blog.bosch-si.com/industry40/first-european-testbed-for-the-industrial-internet-consortium/</w:t>
        </w:r>
      </w:hyperlink>
      <w:r w:rsidRPr="00695F20">
        <w:rPr>
          <w:rStyle w:val="Hyperlink"/>
          <w:rFonts w:ascii="Arial" w:hAnsi="Arial" w:cs="Arial"/>
          <w:sz w:val="16"/>
          <w:szCs w:val="18"/>
          <w:lang w:eastAsia="ja-JP"/>
        </w:rPr>
        <w:t>&gt;</w:t>
      </w:r>
    </w:p>
    <w:p w14:paraId="7444609F" w14:textId="6CCBACDB" w:rsidR="003653DB" w:rsidRPr="00695F20" w:rsidRDefault="003653DB" w:rsidP="00927202">
      <w:pPr>
        <w:pStyle w:val="Reftext"/>
        <w:tabs>
          <w:tab w:val="clear" w:pos="794"/>
          <w:tab w:val="clear" w:pos="1191"/>
          <w:tab w:val="clear" w:pos="1588"/>
          <w:tab w:val="clear" w:pos="1985"/>
        </w:tabs>
        <w:rPr>
          <w:lang w:eastAsia="ja-JP"/>
        </w:rPr>
      </w:pPr>
      <w:r w:rsidRPr="00695F20">
        <w:rPr>
          <w:lang w:eastAsia="ja-JP"/>
        </w:rPr>
        <w:t>[b-</w:t>
      </w:r>
      <w:r w:rsidR="00054FD7" w:rsidRPr="00695F20">
        <w:rPr>
          <w:lang w:eastAsia="ja-JP"/>
        </w:rPr>
        <w:t>IIC Engineering]</w:t>
      </w:r>
      <w:r w:rsidR="00054FD7" w:rsidRPr="00695F20">
        <w:rPr>
          <w:lang w:eastAsia="ja-JP"/>
        </w:rPr>
        <w:tab/>
      </w:r>
      <w:r w:rsidR="00054FD7" w:rsidRPr="00695F20">
        <w:rPr>
          <w:lang w:eastAsia="ja-JP"/>
        </w:rPr>
        <w:tab/>
        <w:t xml:space="preserve">IIC document </w:t>
      </w:r>
      <w:r w:rsidRPr="00695F20">
        <w:rPr>
          <w:lang w:eastAsia="ja-JP"/>
        </w:rPr>
        <w:t>Engineering</w:t>
      </w:r>
      <w:r w:rsidR="00054FD7" w:rsidRPr="00695F20">
        <w:rPr>
          <w:lang w:eastAsia="ja-JP"/>
        </w:rPr>
        <w:t xml:space="preserve"> </w:t>
      </w:r>
      <w:r w:rsidR="00927202" w:rsidRPr="00695F20">
        <w:rPr>
          <w:lang w:eastAsia="ja-JP"/>
        </w:rPr>
        <w:t>(</w:t>
      </w:r>
      <w:r w:rsidR="00054FD7" w:rsidRPr="00695F20">
        <w:rPr>
          <w:lang w:eastAsia="ja-JP"/>
        </w:rPr>
        <w:t xml:space="preserve">2014), </w:t>
      </w:r>
      <w:r w:rsidR="00054FD7" w:rsidRPr="00695F20">
        <w:rPr>
          <w:i/>
          <w:iCs/>
          <w:lang w:eastAsia="ja-JP"/>
        </w:rPr>
        <w:t>The First Steps</w:t>
      </w:r>
      <w:r w:rsidRPr="00695F20">
        <w:rPr>
          <w:lang w:eastAsia="ja-JP"/>
        </w:rPr>
        <w:t>.</w:t>
      </w:r>
    </w:p>
    <w:p w14:paraId="33730D5F" w14:textId="2B761845" w:rsidR="002E0FF7" w:rsidRPr="00695F20" w:rsidRDefault="002E0FF7" w:rsidP="005B1CCA">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67" w:history="1">
        <w:r w:rsidRPr="00695F20">
          <w:rPr>
            <w:rStyle w:val="Hyperlink"/>
            <w:rFonts w:ascii="Arial" w:hAnsi="Arial" w:cs="Arial"/>
            <w:sz w:val="16"/>
            <w:szCs w:val="16"/>
            <w:lang w:eastAsia="ja-JP"/>
          </w:rPr>
          <w:t>https://www.iiconsortium.org/pdf/IIC_First_Steps_2014.pdf</w:t>
        </w:r>
      </w:hyperlink>
      <w:r w:rsidRPr="00695F20">
        <w:rPr>
          <w:rFonts w:ascii="Arial" w:hAnsi="Arial" w:cs="Arial"/>
          <w:sz w:val="16"/>
          <w:szCs w:val="16"/>
          <w:lang w:eastAsia="ja-JP"/>
        </w:rPr>
        <w:t>&gt;</w:t>
      </w:r>
    </w:p>
    <w:p w14:paraId="744460A0" w14:textId="7671EEAC" w:rsidR="003653DB" w:rsidRPr="00695F20" w:rsidRDefault="003653DB" w:rsidP="00927202">
      <w:pPr>
        <w:pStyle w:val="Reftext"/>
        <w:tabs>
          <w:tab w:val="clear" w:pos="794"/>
          <w:tab w:val="clear" w:pos="1191"/>
          <w:tab w:val="clear" w:pos="1588"/>
          <w:tab w:val="clear" w:pos="1985"/>
        </w:tabs>
        <w:rPr>
          <w:lang w:eastAsia="ja-JP"/>
        </w:rPr>
      </w:pPr>
      <w:r w:rsidRPr="00695F20">
        <w:rPr>
          <w:lang w:eastAsia="ja-JP"/>
        </w:rPr>
        <w:t xml:space="preserve">[b-IIC </w:t>
      </w:r>
      <w:r w:rsidR="00054FD7" w:rsidRPr="00695F20">
        <w:rPr>
          <w:lang w:eastAsia="ja-JP"/>
        </w:rPr>
        <w:t>Engineering Update]</w:t>
      </w:r>
      <w:r w:rsidR="00054FD7" w:rsidRPr="00695F20">
        <w:rPr>
          <w:lang w:eastAsia="ja-JP"/>
        </w:rPr>
        <w:tab/>
        <w:t>IIC report Engineering Update (2014)</w:t>
      </w:r>
      <w:r w:rsidRPr="00695F20">
        <w:rPr>
          <w:lang w:eastAsia="ja-JP"/>
        </w:rPr>
        <w:t>.</w:t>
      </w:r>
    </w:p>
    <w:p w14:paraId="0AD894EF" w14:textId="0CEE75A4" w:rsidR="00502758" w:rsidRPr="00695F20" w:rsidRDefault="00502758" w:rsidP="005B1CCA">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68" w:history="1">
        <w:r w:rsidRPr="00695F20">
          <w:rPr>
            <w:rStyle w:val="Hyperlink"/>
            <w:rFonts w:ascii="Arial" w:hAnsi="Arial" w:cs="Arial"/>
            <w:sz w:val="16"/>
            <w:szCs w:val="16"/>
            <w:lang w:eastAsia="ja-JP"/>
          </w:rPr>
          <w:t>https://www.iiconsortium.org/January-2015-IIC-Progress-Report.pdf</w:t>
        </w:r>
      </w:hyperlink>
      <w:r w:rsidRPr="00695F20">
        <w:rPr>
          <w:rFonts w:ascii="Arial" w:hAnsi="Arial" w:cs="Arial"/>
          <w:sz w:val="16"/>
          <w:szCs w:val="16"/>
          <w:lang w:eastAsia="ja-JP"/>
        </w:rPr>
        <w:t>&gt;</w:t>
      </w:r>
    </w:p>
    <w:p w14:paraId="1C0FEBF0" w14:textId="77777777" w:rsidR="00BA1E06" w:rsidRPr="00695F20" w:rsidRDefault="00220BFF" w:rsidP="005C5293">
      <w:pPr>
        <w:pStyle w:val="Reftext"/>
        <w:tabs>
          <w:tab w:val="clear" w:pos="794"/>
          <w:tab w:val="clear" w:pos="1191"/>
          <w:tab w:val="clear" w:pos="1588"/>
          <w:tab w:val="clear" w:pos="1985"/>
        </w:tabs>
        <w:rPr>
          <w:lang w:eastAsia="ja-JP"/>
        </w:rPr>
      </w:pPr>
      <w:r w:rsidRPr="00695F20">
        <w:rPr>
          <w:lang w:eastAsia="ja-JP"/>
        </w:rPr>
        <w:t>[b-IIC website]</w:t>
      </w:r>
      <w:r w:rsidRPr="00695F20">
        <w:rPr>
          <w:lang w:eastAsia="ja-JP"/>
        </w:rPr>
        <w:tab/>
      </w:r>
      <w:r w:rsidR="00054FD7" w:rsidRPr="00695F20">
        <w:rPr>
          <w:lang w:eastAsia="ja-JP"/>
        </w:rPr>
        <w:tab/>
      </w:r>
      <w:r w:rsidR="005C5293" w:rsidRPr="00695F20">
        <w:rPr>
          <w:lang w:eastAsia="ja-JP"/>
        </w:rPr>
        <w:tab/>
      </w:r>
      <w:r w:rsidRPr="00695F20">
        <w:rPr>
          <w:lang w:eastAsia="ja-JP"/>
        </w:rPr>
        <w:t>IIC website</w:t>
      </w:r>
      <w:r w:rsidR="00BA1E06" w:rsidRPr="00695F20">
        <w:rPr>
          <w:lang w:eastAsia="ja-JP"/>
        </w:rPr>
        <w:t>.</w:t>
      </w:r>
    </w:p>
    <w:p w14:paraId="56AC324A" w14:textId="1BA09E08" w:rsidR="00BA1E06" w:rsidRPr="00695F20" w:rsidRDefault="00BA1E06" w:rsidP="00BA1E06">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69" w:history="1">
        <w:r w:rsidRPr="00695F20">
          <w:rPr>
            <w:rStyle w:val="Hyperlink"/>
            <w:rFonts w:ascii="Arial" w:hAnsi="Arial" w:cs="Arial"/>
            <w:sz w:val="16"/>
            <w:szCs w:val="16"/>
            <w:lang w:eastAsia="ja-JP"/>
          </w:rPr>
          <w:t>http://www.iiconsortium.org/</w:t>
        </w:r>
      </w:hyperlink>
      <w:r w:rsidRPr="00695F20">
        <w:rPr>
          <w:rFonts w:ascii="Arial" w:hAnsi="Arial" w:cs="Arial"/>
          <w:sz w:val="16"/>
          <w:szCs w:val="16"/>
          <w:lang w:eastAsia="ja-JP"/>
        </w:rPr>
        <w:t>&gt;</w:t>
      </w:r>
    </w:p>
    <w:p w14:paraId="728812E5" w14:textId="148E0029" w:rsidR="00786DEF" w:rsidRPr="00695F20" w:rsidRDefault="00786DEF" w:rsidP="005B1CCA">
      <w:pPr>
        <w:pStyle w:val="Reftext"/>
        <w:tabs>
          <w:tab w:val="clear" w:pos="794"/>
          <w:tab w:val="clear" w:pos="1191"/>
          <w:tab w:val="clear" w:pos="1588"/>
          <w:tab w:val="clear" w:pos="1985"/>
        </w:tabs>
        <w:ind w:left="0" w:firstLine="0"/>
        <w:rPr>
          <w:iCs/>
        </w:rPr>
      </w:pPr>
      <w:r w:rsidRPr="00695F20">
        <w:t>[b-Industrie 4.0]</w:t>
      </w:r>
      <w:r w:rsidRPr="00695F20">
        <w:tab/>
      </w:r>
      <w:r w:rsidRPr="00695F20">
        <w:tab/>
      </w:r>
      <w:r w:rsidR="005C5293" w:rsidRPr="00695F20">
        <w:tab/>
      </w:r>
      <w:r w:rsidRPr="00695F20">
        <w:rPr>
          <w:i/>
          <w:iCs/>
        </w:rPr>
        <w:t>Reference Architecture Model</w:t>
      </w:r>
      <w:r w:rsidR="009F270E" w:rsidRPr="00695F20">
        <w:rPr>
          <w:i/>
          <w:iCs/>
        </w:rPr>
        <w:t xml:space="preserve"> Industrie</w:t>
      </w:r>
      <w:r w:rsidRPr="00695F20">
        <w:rPr>
          <w:i/>
          <w:iCs/>
        </w:rPr>
        <w:t xml:space="preserve"> </w:t>
      </w:r>
      <w:r w:rsidR="009F270E" w:rsidRPr="00695F20">
        <w:rPr>
          <w:i/>
          <w:iCs/>
        </w:rPr>
        <w:t>4.0,</w:t>
      </w:r>
      <w:r w:rsidR="009F270E" w:rsidRPr="00695F20">
        <w:t xml:space="preserve"> (2015) </w:t>
      </w:r>
      <w:r w:rsidRPr="00695F20">
        <w:rPr>
          <w:i/>
          <w:iCs/>
        </w:rPr>
        <w:t>(RAMI4.0)</w:t>
      </w:r>
      <w:r w:rsidR="005C5293" w:rsidRPr="00695F20">
        <w:rPr>
          <w:iCs/>
        </w:rPr>
        <w:t>.</w:t>
      </w:r>
    </w:p>
    <w:p w14:paraId="0FAC6BF4" w14:textId="273ABEC7" w:rsidR="00343CB9" w:rsidRPr="00695F20" w:rsidRDefault="00F379DE" w:rsidP="005B1CCA">
      <w:pPr>
        <w:pStyle w:val="Reftext"/>
        <w:tabs>
          <w:tab w:val="clear" w:pos="794"/>
          <w:tab w:val="clear" w:pos="1191"/>
          <w:tab w:val="clear" w:pos="1588"/>
          <w:tab w:val="clear" w:pos="1985"/>
        </w:tabs>
        <w:spacing w:before="0"/>
        <w:ind w:left="2837" w:firstLine="0"/>
        <w:rPr>
          <w:rFonts w:ascii="Arial" w:hAnsi="Arial" w:cs="Arial"/>
          <w:iCs/>
          <w:sz w:val="16"/>
          <w:szCs w:val="16"/>
        </w:rPr>
      </w:pPr>
      <w:r w:rsidRPr="00695F20">
        <w:rPr>
          <w:rFonts w:ascii="Arial" w:hAnsi="Arial" w:cs="Arial"/>
          <w:sz w:val="16"/>
          <w:szCs w:val="16"/>
        </w:rPr>
        <w:t>&lt;</w:t>
      </w:r>
      <w:hyperlink r:id="rId70" w:history="1">
        <w:r w:rsidR="00343CB9" w:rsidRPr="00695F20">
          <w:rPr>
            <w:rStyle w:val="Hyperlink"/>
            <w:rFonts w:ascii="Arial" w:hAnsi="Arial" w:cs="Arial"/>
            <w:sz w:val="16"/>
            <w:szCs w:val="16"/>
          </w:rPr>
          <w:t>https://www.vdi.de/filead</w:t>
        </w:r>
        <w:r w:rsidR="00343CB9" w:rsidRPr="00695F20">
          <w:rPr>
            <w:rStyle w:val="Hyperlink"/>
            <w:rFonts w:ascii="Arial" w:hAnsi="Arial" w:cs="Arial"/>
            <w:sz w:val="16"/>
            <w:szCs w:val="16"/>
          </w:rPr>
          <w:t>m</w:t>
        </w:r>
        <w:r w:rsidR="00343CB9" w:rsidRPr="00695F20">
          <w:rPr>
            <w:rStyle w:val="Hyperlink"/>
            <w:rFonts w:ascii="Arial" w:hAnsi="Arial" w:cs="Arial"/>
            <w:sz w:val="16"/>
            <w:szCs w:val="16"/>
          </w:rPr>
          <w:t>in/vdi_de/redakteur_dateien/gma_dateien/5305_Publikation_GMA_Status_Report_ZVEI_Reference_Architecture_Model.pdf</w:t>
        </w:r>
      </w:hyperlink>
      <w:r w:rsidRPr="00695F20">
        <w:rPr>
          <w:rStyle w:val="Hyperlink"/>
          <w:rFonts w:ascii="Arial" w:hAnsi="Arial" w:cs="Arial"/>
          <w:sz w:val="16"/>
          <w:szCs w:val="16"/>
        </w:rPr>
        <w:t>&gt;</w:t>
      </w:r>
    </w:p>
    <w:p w14:paraId="1565C41C" w14:textId="19CCEF8D" w:rsidR="00786DEF" w:rsidRPr="00695F20" w:rsidRDefault="00786DEF" w:rsidP="005C5293">
      <w:pPr>
        <w:pStyle w:val="Reftext"/>
        <w:tabs>
          <w:tab w:val="clear" w:pos="794"/>
          <w:tab w:val="clear" w:pos="1191"/>
          <w:tab w:val="clear" w:pos="1588"/>
          <w:tab w:val="clear" w:pos="1985"/>
        </w:tabs>
        <w:ind w:left="2835" w:hanging="2835"/>
        <w:rPr>
          <w:lang w:eastAsia="zh-CN"/>
        </w:rPr>
      </w:pPr>
      <w:r w:rsidRPr="00695F20">
        <w:t>[b-NIST (SP)800-57]</w:t>
      </w:r>
      <w:r w:rsidRPr="00695F20">
        <w:tab/>
      </w:r>
      <w:r w:rsidRPr="00695F20">
        <w:tab/>
        <w:t>NIST Special Publications (SP)800-57</w:t>
      </w:r>
      <w:r w:rsidR="00FE6D3A" w:rsidRPr="00695F20">
        <w:t xml:space="preserve"> (2014)</w:t>
      </w:r>
      <w:r w:rsidRPr="00695F20">
        <w:t xml:space="preserve">, </w:t>
      </w:r>
      <w:r w:rsidRPr="00695F20">
        <w:rPr>
          <w:i/>
          <w:iCs/>
        </w:rPr>
        <w:t>Guidelines for Derived Personal Identity Verification (PIV) Credentials</w:t>
      </w:r>
      <w:r w:rsidRPr="00695F20">
        <w:rPr>
          <w:lang w:eastAsia="zh-CN"/>
        </w:rPr>
        <w:t>.</w:t>
      </w:r>
    </w:p>
    <w:p w14:paraId="221B0211" w14:textId="77777777" w:rsidR="004C1732" w:rsidRPr="00695F20" w:rsidRDefault="00786DEF" w:rsidP="005C5293">
      <w:pPr>
        <w:pStyle w:val="Reftext"/>
        <w:tabs>
          <w:tab w:val="clear" w:pos="794"/>
          <w:tab w:val="clear" w:pos="1191"/>
          <w:tab w:val="clear" w:pos="1588"/>
          <w:tab w:val="clear" w:pos="1985"/>
        </w:tabs>
      </w:pPr>
      <w:r w:rsidRPr="00695F20">
        <w:t xml:space="preserve">[b-OPC Classic] </w:t>
      </w:r>
      <w:r w:rsidRPr="00695F20">
        <w:tab/>
      </w:r>
      <w:r w:rsidRPr="00695F20">
        <w:tab/>
      </w:r>
      <w:r w:rsidR="005C5293" w:rsidRPr="00695F20">
        <w:tab/>
      </w:r>
      <w:r w:rsidRPr="00695F20">
        <w:t>OPC technologies: OPC Classic</w:t>
      </w:r>
      <w:r w:rsidR="004C1732" w:rsidRPr="00695F20">
        <w:t>.</w:t>
      </w:r>
    </w:p>
    <w:p w14:paraId="552FBF01" w14:textId="11A5F395" w:rsidR="00A378D4" w:rsidRPr="00695F20" w:rsidRDefault="00A378D4" w:rsidP="00A378D4">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71" w:history="1">
        <w:r w:rsidRPr="00695F20">
          <w:rPr>
            <w:rStyle w:val="Hyperlink"/>
            <w:rFonts w:ascii="Arial" w:hAnsi="Arial" w:cs="Arial"/>
            <w:sz w:val="16"/>
            <w:szCs w:val="16"/>
            <w:lang w:eastAsia="ja-JP"/>
          </w:rPr>
          <w:t>https://opcfoundation.org/about/opc-technologies/opc-classic/</w:t>
        </w:r>
      </w:hyperlink>
      <w:r w:rsidRPr="00695F20">
        <w:rPr>
          <w:rFonts w:ascii="Arial" w:hAnsi="Arial" w:cs="Arial"/>
          <w:sz w:val="16"/>
          <w:szCs w:val="16"/>
          <w:lang w:eastAsia="ja-JP"/>
        </w:rPr>
        <w:t>&gt;</w:t>
      </w:r>
    </w:p>
    <w:p w14:paraId="2B20AD2E" w14:textId="77777777" w:rsidR="00926699" w:rsidRPr="00491485" w:rsidRDefault="00786DEF" w:rsidP="009F270E">
      <w:pPr>
        <w:pStyle w:val="Reftext"/>
        <w:tabs>
          <w:tab w:val="clear" w:pos="794"/>
          <w:tab w:val="clear" w:pos="1191"/>
          <w:tab w:val="clear" w:pos="1588"/>
          <w:tab w:val="clear" w:pos="1985"/>
        </w:tabs>
        <w:ind w:left="2835" w:hanging="2835"/>
      </w:pPr>
      <w:r w:rsidRPr="00695F20">
        <w:t xml:space="preserve">[b-OPC UA for ISA-95] </w:t>
      </w:r>
      <w:r w:rsidRPr="00695F20">
        <w:tab/>
      </w:r>
      <w:r w:rsidRPr="00695F20">
        <w:rPr>
          <w:rFonts w:eastAsia="SimSun"/>
        </w:rPr>
        <w:tab/>
      </w:r>
      <w:r w:rsidRPr="00695F20">
        <w:t xml:space="preserve">OPC Unified Architecture for ISA-95 Common Object Model Companion Specification Release 1.00, Oct 2013. </w:t>
      </w:r>
      <w:r w:rsidRPr="00491485">
        <w:t>Available at</w:t>
      </w:r>
      <w:r w:rsidR="00926699" w:rsidRPr="00491485">
        <w:t>:</w:t>
      </w:r>
    </w:p>
    <w:p w14:paraId="3863705E" w14:textId="217D4403" w:rsidR="00786DEF" w:rsidRPr="00491485" w:rsidRDefault="00926699" w:rsidP="005B1CCA">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491485">
        <w:rPr>
          <w:rFonts w:ascii="Arial" w:hAnsi="Arial" w:cs="Arial"/>
          <w:sz w:val="16"/>
          <w:szCs w:val="16"/>
          <w:lang w:eastAsia="ja-JP"/>
        </w:rPr>
        <w:t>&lt;</w:t>
      </w:r>
      <w:hyperlink r:id="rId72" w:history="1">
        <w:r w:rsidRPr="00491485">
          <w:rPr>
            <w:rStyle w:val="Hyperlink"/>
            <w:rFonts w:ascii="Arial" w:hAnsi="Arial" w:cs="Arial"/>
            <w:sz w:val="16"/>
            <w:szCs w:val="16"/>
            <w:lang w:eastAsia="ja-JP"/>
          </w:rPr>
          <w:t>https://opcfoundation.org/developer-tools/specifications-unified-architecture/isa-95-common-object-model/</w:t>
        </w:r>
      </w:hyperlink>
      <w:r w:rsidRPr="00491485">
        <w:rPr>
          <w:rFonts w:ascii="Arial" w:hAnsi="Arial" w:cs="Arial"/>
          <w:sz w:val="16"/>
          <w:szCs w:val="16"/>
          <w:lang w:eastAsia="ja-JP"/>
        </w:rPr>
        <w:t>&gt;</w:t>
      </w:r>
    </w:p>
    <w:p w14:paraId="7BD22C2E" w14:textId="5DA6F071" w:rsidR="00786DEF" w:rsidRPr="00491485" w:rsidRDefault="00786DEF" w:rsidP="005C5293">
      <w:pPr>
        <w:pStyle w:val="Reftext"/>
        <w:tabs>
          <w:tab w:val="clear" w:pos="794"/>
          <w:tab w:val="clear" w:pos="1191"/>
          <w:tab w:val="clear" w:pos="1588"/>
          <w:tab w:val="clear" w:pos="1985"/>
        </w:tabs>
      </w:pPr>
      <w:r w:rsidRPr="00491485">
        <w:t xml:space="preserve">[b-OPC UA </w:t>
      </w:r>
      <w:r w:rsidR="005E2173" w:rsidRPr="00491485">
        <w:t>P</w:t>
      </w:r>
      <w:r w:rsidRPr="00491485">
        <w:t>art 4]</w:t>
      </w:r>
      <w:r w:rsidRPr="00491485">
        <w:tab/>
      </w:r>
      <w:r w:rsidRPr="00491485">
        <w:tab/>
        <w:t>OPC UA Part 4 – Services 1.03 Specification, July 2015.</w:t>
      </w:r>
    </w:p>
    <w:p w14:paraId="48F5CC75" w14:textId="68631895" w:rsidR="00786DEF" w:rsidRPr="00491485" w:rsidRDefault="00786DEF" w:rsidP="005C5293">
      <w:pPr>
        <w:pStyle w:val="Reftext"/>
        <w:tabs>
          <w:tab w:val="clear" w:pos="794"/>
          <w:tab w:val="clear" w:pos="1191"/>
          <w:tab w:val="clear" w:pos="1588"/>
          <w:tab w:val="clear" w:pos="1985"/>
        </w:tabs>
      </w:pPr>
      <w:r w:rsidRPr="00491485">
        <w:t xml:space="preserve">[b-OPC UA </w:t>
      </w:r>
      <w:r w:rsidR="005E2173" w:rsidRPr="00491485">
        <w:t>P</w:t>
      </w:r>
      <w:r w:rsidRPr="00491485">
        <w:t xml:space="preserve">art 5] </w:t>
      </w:r>
      <w:r w:rsidRPr="00491485">
        <w:tab/>
      </w:r>
      <w:r w:rsidRPr="00491485">
        <w:tab/>
        <w:t>OPC UA Part 5 – Information Model 1.03 Specification, July 2015.</w:t>
      </w:r>
    </w:p>
    <w:p w14:paraId="5DF07956" w14:textId="77777777" w:rsidR="006413AA" w:rsidRPr="00491485" w:rsidRDefault="00786DEF" w:rsidP="005C5293">
      <w:pPr>
        <w:pStyle w:val="Reftext"/>
        <w:tabs>
          <w:tab w:val="clear" w:pos="794"/>
          <w:tab w:val="clear" w:pos="1191"/>
          <w:tab w:val="clear" w:pos="1588"/>
          <w:tab w:val="clear" w:pos="1985"/>
        </w:tabs>
        <w:ind w:left="2835" w:hanging="2835"/>
        <w:rPr>
          <w:rFonts w:asciiTheme="minorBidi" w:hAnsiTheme="minorBidi" w:cstheme="minorBidi"/>
          <w:sz w:val="16"/>
          <w:szCs w:val="16"/>
        </w:rPr>
      </w:pPr>
      <w:r w:rsidRPr="00491485">
        <w:t xml:space="preserve">[b-OPC UA website] </w:t>
      </w:r>
      <w:r w:rsidRPr="00491485">
        <w:tab/>
      </w:r>
      <w:r w:rsidRPr="00491485">
        <w:tab/>
        <w:t>OPC technologies, OPC UA</w:t>
      </w:r>
      <w:r w:rsidR="006413AA" w:rsidRPr="00491485">
        <w:rPr>
          <w:rFonts w:asciiTheme="minorBidi" w:hAnsiTheme="minorBidi" w:cstheme="minorBidi"/>
          <w:sz w:val="16"/>
          <w:szCs w:val="16"/>
        </w:rPr>
        <w:t>.</w:t>
      </w:r>
    </w:p>
    <w:p w14:paraId="587BD736" w14:textId="49220694" w:rsidR="006413AA" w:rsidRPr="00491485" w:rsidRDefault="006413AA" w:rsidP="006413AA">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491485">
        <w:rPr>
          <w:rFonts w:ascii="Arial" w:hAnsi="Arial" w:cs="Arial"/>
          <w:sz w:val="16"/>
          <w:szCs w:val="16"/>
          <w:lang w:eastAsia="ja-JP"/>
        </w:rPr>
        <w:t>&lt;</w:t>
      </w:r>
      <w:hyperlink r:id="rId73" w:history="1">
        <w:r w:rsidRPr="00491485">
          <w:rPr>
            <w:rStyle w:val="Hyperlink"/>
            <w:rFonts w:ascii="Arial" w:hAnsi="Arial" w:cs="Arial"/>
            <w:sz w:val="16"/>
            <w:szCs w:val="16"/>
            <w:lang w:eastAsia="ja-JP"/>
          </w:rPr>
          <w:t>https://opcfoundation.org/about/opc-technologies/opc-ua/</w:t>
        </w:r>
      </w:hyperlink>
      <w:r w:rsidRPr="00491485">
        <w:rPr>
          <w:rFonts w:ascii="Arial" w:hAnsi="Arial" w:cs="Arial"/>
          <w:sz w:val="16"/>
          <w:szCs w:val="16"/>
          <w:lang w:eastAsia="ja-JP"/>
        </w:rPr>
        <w:t>&gt;</w:t>
      </w:r>
    </w:p>
    <w:p w14:paraId="06275311" w14:textId="77777777" w:rsidR="00F24DAF" w:rsidRPr="00695F20" w:rsidRDefault="00786DEF" w:rsidP="009F270E">
      <w:pPr>
        <w:pStyle w:val="Reftext"/>
        <w:tabs>
          <w:tab w:val="clear" w:pos="794"/>
          <w:tab w:val="clear" w:pos="1191"/>
          <w:tab w:val="clear" w:pos="1588"/>
          <w:tab w:val="clear" w:pos="1985"/>
        </w:tabs>
        <w:ind w:left="2835" w:hanging="2835"/>
        <w:rPr>
          <w:lang w:eastAsia="ja-JP"/>
        </w:rPr>
      </w:pPr>
      <w:r w:rsidRPr="00695F20">
        <w:rPr>
          <w:lang w:eastAsia="ja-JP"/>
        </w:rPr>
        <w:lastRenderedPageBreak/>
        <w:t>[b-SMLC presentation]</w:t>
      </w:r>
      <w:r w:rsidRPr="00695F20">
        <w:rPr>
          <w:lang w:eastAsia="ja-JP"/>
        </w:rPr>
        <w:tab/>
      </w:r>
      <w:r w:rsidRPr="00695F20">
        <w:rPr>
          <w:lang w:eastAsia="ja-JP"/>
        </w:rPr>
        <w:tab/>
        <w:t xml:space="preserve">SMLC presentation </w:t>
      </w:r>
      <w:r w:rsidR="009F270E" w:rsidRPr="00695F20">
        <w:rPr>
          <w:lang w:eastAsia="ja-JP"/>
        </w:rPr>
        <w:t xml:space="preserve">(2014), </w:t>
      </w:r>
      <w:r w:rsidRPr="00695F20">
        <w:rPr>
          <w:i/>
          <w:iCs/>
          <w:lang w:eastAsia="ja-JP"/>
        </w:rPr>
        <w:t>Smart Manufacturing: Enterprise Real-Time, Netwo</w:t>
      </w:r>
      <w:r w:rsidR="009F270E" w:rsidRPr="00695F20">
        <w:rPr>
          <w:i/>
          <w:iCs/>
          <w:lang w:eastAsia="ja-JP"/>
        </w:rPr>
        <w:t>rked Data, Information &amp; Action</w:t>
      </w:r>
      <w:r w:rsidR="009F270E" w:rsidRPr="00695F20">
        <w:rPr>
          <w:iCs/>
          <w:lang w:eastAsia="ja-JP"/>
        </w:rPr>
        <w:t>.</w:t>
      </w:r>
      <w:r w:rsidRPr="00695F20">
        <w:rPr>
          <w:lang w:eastAsia="ja-JP"/>
        </w:rPr>
        <w:t xml:space="preserve"> Available at</w:t>
      </w:r>
      <w:r w:rsidR="00F24DAF" w:rsidRPr="00695F20">
        <w:rPr>
          <w:lang w:eastAsia="ja-JP"/>
        </w:rPr>
        <w:t>:</w:t>
      </w:r>
    </w:p>
    <w:p w14:paraId="5AEDFDF0" w14:textId="35E0393A" w:rsidR="00F24DAF" w:rsidRPr="00695F20" w:rsidRDefault="00F24DAF" w:rsidP="00F24DAF">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74" w:history="1">
        <w:r w:rsidR="00B12773" w:rsidRPr="00695F20">
          <w:rPr>
            <w:rStyle w:val="Hyperlink"/>
            <w:rFonts w:ascii="Arial" w:hAnsi="Arial" w:cs="Arial"/>
            <w:sz w:val="16"/>
            <w:szCs w:val="16"/>
            <w:lang w:eastAsia="ja-JP"/>
          </w:rPr>
          <w:t>https://pdfs.semanticscholar.org/presentation/9155/8d1b80dda52dd3164154b7e79009e88d0024.pdf</w:t>
        </w:r>
      </w:hyperlink>
      <w:r w:rsidRPr="00695F20">
        <w:rPr>
          <w:rFonts w:ascii="Arial" w:hAnsi="Arial" w:cs="Arial"/>
          <w:sz w:val="16"/>
          <w:szCs w:val="16"/>
          <w:lang w:eastAsia="ja-JP"/>
        </w:rPr>
        <w:t>&gt;</w:t>
      </w:r>
    </w:p>
    <w:p w14:paraId="119E6CE0" w14:textId="77777777" w:rsidR="00AA6AAD" w:rsidRPr="00695F20" w:rsidRDefault="003653DB" w:rsidP="005C5293">
      <w:pPr>
        <w:pStyle w:val="Reftext"/>
        <w:tabs>
          <w:tab w:val="clear" w:pos="794"/>
          <w:tab w:val="clear" w:pos="1191"/>
          <w:tab w:val="clear" w:pos="1588"/>
          <w:tab w:val="clear" w:pos="1985"/>
        </w:tabs>
        <w:ind w:left="2835" w:hanging="2835"/>
        <w:rPr>
          <w:lang w:eastAsia="ja-JP"/>
        </w:rPr>
      </w:pPr>
      <w:r w:rsidRPr="00695F20">
        <w:rPr>
          <w:lang w:eastAsia="ja-JP"/>
        </w:rPr>
        <w:t>[b-SMLC website]</w:t>
      </w:r>
      <w:r w:rsidRPr="00695F20">
        <w:rPr>
          <w:lang w:eastAsia="ja-JP"/>
        </w:rPr>
        <w:tab/>
      </w:r>
      <w:r w:rsidRPr="00695F20">
        <w:rPr>
          <w:lang w:eastAsia="ja-JP"/>
        </w:rPr>
        <w:tab/>
        <w:t>SMLC website</w:t>
      </w:r>
      <w:r w:rsidR="00AA6AAD" w:rsidRPr="00695F20">
        <w:rPr>
          <w:lang w:eastAsia="ja-JP"/>
        </w:rPr>
        <w:t>.</w:t>
      </w:r>
    </w:p>
    <w:p w14:paraId="29979F7F" w14:textId="49F88A6B" w:rsidR="00AA6AAD" w:rsidRPr="00695F20" w:rsidRDefault="00AA6AAD" w:rsidP="00AA6AAD">
      <w:pPr>
        <w:pStyle w:val="Reftext"/>
        <w:tabs>
          <w:tab w:val="clear" w:pos="794"/>
          <w:tab w:val="clear" w:pos="1191"/>
          <w:tab w:val="clear" w:pos="1588"/>
          <w:tab w:val="clear" w:pos="1985"/>
        </w:tabs>
        <w:spacing w:before="0"/>
        <w:ind w:left="2835" w:firstLine="0"/>
        <w:rPr>
          <w:rFonts w:ascii="Arial" w:hAnsi="Arial" w:cs="Arial"/>
          <w:sz w:val="16"/>
          <w:szCs w:val="16"/>
          <w:lang w:eastAsia="ja-JP"/>
        </w:rPr>
      </w:pPr>
      <w:r w:rsidRPr="00695F20">
        <w:rPr>
          <w:rFonts w:ascii="Arial" w:hAnsi="Arial" w:cs="Arial"/>
          <w:sz w:val="16"/>
          <w:szCs w:val="16"/>
          <w:lang w:eastAsia="ja-JP"/>
        </w:rPr>
        <w:t>&lt;</w:t>
      </w:r>
      <w:hyperlink r:id="rId75" w:history="1">
        <w:r w:rsidR="00B12773" w:rsidRPr="00695F20">
          <w:rPr>
            <w:rStyle w:val="Hyperlink"/>
            <w:rFonts w:ascii="Arial" w:hAnsi="Arial" w:cs="Arial"/>
            <w:sz w:val="16"/>
            <w:szCs w:val="16"/>
            <w:lang w:eastAsia="ja-JP"/>
          </w:rPr>
          <w:t>https://www.smartmanufacturingcoalition.org/faq/</w:t>
        </w:r>
      </w:hyperlink>
      <w:r w:rsidRPr="00695F20">
        <w:rPr>
          <w:rFonts w:ascii="Arial" w:hAnsi="Arial" w:cs="Arial"/>
          <w:sz w:val="16"/>
          <w:szCs w:val="16"/>
          <w:lang w:eastAsia="ja-JP"/>
        </w:rPr>
        <w:t>&gt;</w:t>
      </w:r>
    </w:p>
    <w:p w14:paraId="7B7567BB" w14:textId="77777777" w:rsidR="0014046A" w:rsidRPr="00695F20" w:rsidRDefault="0014046A" w:rsidP="00927202">
      <w:pPr>
        <w:jc w:val="center"/>
        <w:rPr>
          <w:lang w:eastAsia="ja-JP"/>
        </w:rPr>
      </w:pPr>
    </w:p>
    <w:bookmarkEnd w:id="22"/>
    <w:p w14:paraId="7BECCDF8" w14:textId="42C035C6" w:rsidR="00786DEF" w:rsidRPr="00695F20" w:rsidRDefault="00786DEF" w:rsidP="00927202">
      <w:pPr>
        <w:jc w:val="center"/>
      </w:pPr>
      <w:r w:rsidRPr="00695F20">
        <w:t>___________________</w:t>
      </w:r>
    </w:p>
    <w:sectPr w:rsidR="00786DEF" w:rsidRPr="00695F20" w:rsidSect="00D35959">
      <w:footerReference w:type="even" r:id="rId76"/>
      <w:footerReference w:type="default" r:id="rId77"/>
      <w:footerReference w:type="first" r:id="rId78"/>
      <w:type w:val="oddPage"/>
      <w:pgSz w:w="11907" w:h="16840" w:code="9"/>
      <w:pgMar w:top="1134" w:right="1134" w:bottom="1134" w:left="1134" w:header="567" w:footer="567" w:gutter="0"/>
      <w:pgNumType w:start="1"/>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037CA87" w16cid:durableId="1F43C377"/>
  <w16cid:commentId w16cid:paraId="190D9907" w16cid:durableId="1F43C378"/>
  <w16cid:commentId w16cid:paraId="3EC8D237" w16cid:durableId="1F43C379"/>
  <w16cid:commentId w16cid:paraId="31FAE33E" w16cid:durableId="1F43C37A"/>
  <w16cid:commentId w16cid:paraId="0D3FF31D" w16cid:durableId="1F43C37B"/>
  <w16cid:commentId w16cid:paraId="2F955C7A" w16cid:durableId="1F43C37C"/>
  <w16cid:commentId w16cid:paraId="5B49DF7A" w16cid:durableId="1F43C37D"/>
  <w16cid:commentId w16cid:paraId="74A2644D" w16cid:durableId="1F448FB8"/>
  <w16cid:commentId w16cid:paraId="6D684D39" w16cid:durableId="1F3E40B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53F1D1" w14:textId="77777777" w:rsidR="0053586E" w:rsidRDefault="0053586E">
      <w:r>
        <w:separator/>
      </w:r>
    </w:p>
  </w:endnote>
  <w:endnote w:type="continuationSeparator" w:id="0">
    <w:p w14:paraId="504DC151" w14:textId="77777777" w:rsidR="0053586E" w:rsidRDefault="005358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
    <w:altName w:val="MS Mincho"/>
    <w:charset w:val="80"/>
    <w:family w:val="auto"/>
    <w:pitch w:val="default"/>
    <w:sig w:usb0="00000000" w:usb1="00000000" w:usb2="00000010" w:usb3="00000000" w:csb0="00020000" w:csb1="00000000"/>
  </w:font>
  <w:font w:name="Myriad Pro">
    <w:altName w:val="Corbel"/>
    <w:panose1 w:val="00000000000000000000"/>
    <w:charset w:val="00"/>
    <w:family w:val="swiss"/>
    <w:notTrueType/>
    <w:pitch w:val="variable"/>
    <w:sig w:usb0="00000001" w:usb1="00000001" w:usb2="00000000" w:usb3="00000000" w:csb0="0000019F" w:csb1="00000000"/>
  </w:font>
  <w:font w:name="BatangChe">
    <w:panose1 w:val="02030609000101010101"/>
    <w:charset w:val="81"/>
    <w:family w:val="modern"/>
    <w:pitch w:val="fixed"/>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Unicode MS">
    <w:panose1 w:val="020B0604020202020204"/>
    <w:charset w:val="80"/>
    <w:family w:val="swiss"/>
    <w:pitch w:val="variable"/>
    <w:sig w:usb0="F7FFAFFF" w:usb1="E9DFFFFF" w:usb2="0000003F" w:usb3="00000000" w:csb0="003F01FF" w:csb1="00000000"/>
  </w:font>
  <w:font w:name="Malgun Gothic">
    <w:panose1 w:val="020B0503020000020004"/>
    <w:charset w:val="81"/>
    <w:family w:val="swiss"/>
    <w:pitch w:val="variable"/>
    <w:sig w:usb0="900002AF" w:usb1="0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6F17C8" w14:textId="77777777" w:rsidR="0053586E" w:rsidRDefault="005358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475947" w14:textId="77777777" w:rsidR="0053586E" w:rsidRDefault="0053586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29F9F6" w14:textId="77777777" w:rsidR="0053586E" w:rsidRDefault="0053586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263DB9" w14:textId="2C1343CA" w:rsidR="0053586E" w:rsidRPr="002B00E7" w:rsidRDefault="0053586E" w:rsidP="00092C5E">
    <w:pPr>
      <w:pStyle w:val="FooterQP"/>
      <w:rPr>
        <w:sz w:val="20"/>
      </w:rPr>
    </w:pPr>
    <w:r>
      <w:rPr>
        <w:lang w:val="en-US"/>
      </w:rPr>
      <w:tab/>
    </w:r>
    <w:r>
      <w:rPr>
        <w:lang w:val="en-US"/>
      </w:rPr>
      <w:tab/>
      <w:t>YSTR-M2M-IDE</w:t>
    </w:r>
    <w:r w:rsidRPr="0084023B">
      <w:rPr>
        <w:sz w:val="20"/>
      </w:rPr>
      <w:t xml:space="preserve"> (</w:t>
    </w:r>
    <w:r>
      <w:rPr>
        <w:sz w:val="20"/>
      </w:rPr>
      <w:t>2017</w:t>
    </w:r>
    <w:r w:rsidRPr="0084023B">
      <w:rPr>
        <w:sz w:val="20"/>
      </w:rPr>
      <w:t>)</w:t>
    </w:r>
    <w:r w:rsidRPr="0084023B">
      <w:rPr>
        <w:sz w:val="20"/>
      </w:rPr>
      <w:tab/>
    </w:r>
    <w:r w:rsidRPr="0084023B">
      <w:rPr>
        <w:rStyle w:val="PageNumber"/>
        <w:rFonts w:ascii="Times New Roman Bold" w:hAnsi="Times New Roman Bold"/>
        <w:b w:val="0"/>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val="0"/>
        <w:bCs/>
        <w:sz w:val="20"/>
      </w:rPr>
      <w:fldChar w:fldCharType="separate"/>
    </w:r>
    <w:r w:rsidR="004D1F8A">
      <w:rPr>
        <w:rStyle w:val="PageNumber"/>
        <w:rFonts w:ascii="Times New Roman Bold" w:hAnsi="Times New Roman Bold"/>
        <w:bCs/>
        <w:noProof/>
        <w:sz w:val="20"/>
      </w:rPr>
      <w:t>i</w:t>
    </w:r>
    <w:r w:rsidRPr="0084023B">
      <w:rPr>
        <w:rStyle w:val="PageNumber"/>
        <w:rFonts w:ascii="Times New Roman Bold" w:hAnsi="Times New Roman Bold"/>
        <w:b w:val="0"/>
        <w:bCs/>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6E670B" w14:textId="2F46CD85" w:rsidR="0053586E" w:rsidRPr="002B00E7" w:rsidRDefault="0053586E" w:rsidP="00BC446D">
    <w:pPr>
      <w:pStyle w:val="FooterQP"/>
      <w:rPr>
        <w:sz w:val="20"/>
      </w:rPr>
    </w:pPr>
    <w:r w:rsidRPr="0084023B">
      <w:rPr>
        <w:rStyle w:val="PageNumber"/>
        <w:rFonts w:ascii="Times New Roman Bold" w:hAnsi="Times New Roman Bold"/>
        <w:b w:val="0"/>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val="0"/>
        <w:bCs/>
        <w:sz w:val="20"/>
      </w:rPr>
      <w:fldChar w:fldCharType="separate"/>
    </w:r>
    <w:r w:rsidR="004D1F8A">
      <w:rPr>
        <w:rStyle w:val="PageNumber"/>
        <w:rFonts w:ascii="Times New Roman Bold" w:hAnsi="Times New Roman Bold"/>
        <w:bCs/>
        <w:noProof/>
        <w:sz w:val="20"/>
      </w:rPr>
      <w:t>ii</w:t>
    </w:r>
    <w:r w:rsidRPr="0084023B">
      <w:rPr>
        <w:rStyle w:val="PageNumber"/>
        <w:rFonts w:ascii="Times New Roman Bold" w:hAnsi="Times New Roman Bold"/>
        <w:b w:val="0"/>
        <w:bCs/>
        <w:sz w:val="20"/>
      </w:rPr>
      <w:fldChar w:fldCharType="end"/>
    </w:r>
    <w:r>
      <w:rPr>
        <w:lang w:val="en-US"/>
      </w:rPr>
      <w:tab/>
      <w:t>YSTR-M2M-IDE</w:t>
    </w:r>
    <w:r w:rsidRPr="0084023B">
      <w:rPr>
        <w:sz w:val="20"/>
      </w:rPr>
      <w:t xml:space="preserve"> (</w:t>
    </w:r>
    <w:r>
      <w:rPr>
        <w:sz w:val="20"/>
      </w:rPr>
      <w:t>2017</w:t>
    </w:r>
    <w:r w:rsidRPr="0084023B">
      <w:rPr>
        <w:sz w:val="20"/>
      </w:rPr>
      <w:t xml:space="preserve">) </w:t>
    </w:r>
    <w:r w:rsidRPr="0084023B">
      <w:rPr>
        <w:sz w:val="20"/>
      </w:rPr>
      <w:tab/>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B737B" w14:textId="29FA7472" w:rsidR="0053586E" w:rsidRPr="002B00E7" w:rsidRDefault="0053586E" w:rsidP="00BC446D">
    <w:pPr>
      <w:pStyle w:val="FooterQP"/>
      <w:rPr>
        <w:sz w:val="20"/>
      </w:rPr>
    </w:pPr>
    <w:r>
      <w:rPr>
        <w:lang w:val="en-US"/>
      </w:rPr>
      <w:tab/>
    </w:r>
    <w:r>
      <w:rPr>
        <w:lang w:val="en-US"/>
      </w:rPr>
      <w:tab/>
      <w:t>YSTR-M2M-IDE</w:t>
    </w:r>
    <w:r w:rsidRPr="0084023B">
      <w:rPr>
        <w:sz w:val="20"/>
      </w:rPr>
      <w:t xml:space="preserve"> (</w:t>
    </w:r>
    <w:r>
      <w:rPr>
        <w:sz w:val="20"/>
      </w:rPr>
      <w:t>2017</w:t>
    </w:r>
    <w:r w:rsidRPr="0084023B">
      <w:rPr>
        <w:sz w:val="20"/>
      </w:rPr>
      <w:t>)</w:t>
    </w:r>
    <w:r w:rsidRPr="0084023B">
      <w:rPr>
        <w:sz w:val="20"/>
      </w:rPr>
      <w:tab/>
    </w:r>
    <w:r w:rsidRPr="0084023B">
      <w:rPr>
        <w:rStyle w:val="PageNumber"/>
        <w:rFonts w:ascii="Times New Roman Bold" w:hAnsi="Times New Roman Bold"/>
        <w:b w:val="0"/>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val="0"/>
        <w:bCs/>
        <w:sz w:val="20"/>
      </w:rPr>
      <w:fldChar w:fldCharType="separate"/>
    </w:r>
    <w:r w:rsidR="004D1F8A">
      <w:rPr>
        <w:rStyle w:val="PageNumber"/>
        <w:rFonts w:ascii="Times New Roman Bold" w:hAnsi="Times New Roman Bold"/>
        <w:bCs/>
        <w:noProof/>
        <w:sz w:val="20"/>
      </w:rPr>
      <w:t>iii</w:t>
    </w:r>
    <w:r w:rsidRPr="0084023B">
      <w:rPr>
        <w:rStyle w:val="PageNumber"/>
        <w:rFonts w:ascii="Times New Roman Bold" w:hAnsi="Times New Roman Bold"/>
        <w:b w:val="0"/>
        <w:bCs/>
        <w:sz w:val="2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B4EF4F" w14:textId="77777777" w:rsidR="0053586E" w:rsidRDefault="0053586E">
    <w:pPr>
      <w:pStyle w:val="Footer"/>
      <w:tabs>
        <w:tab w:val="left" w:pos="360"/>
        <w:tab w:val="right" w:pos="9600"/>
      </w:tabs>
      <w:ind w:right="-162" w:firstLine="360"/>
      <w:rPr>
        <w:b/>
        <w:bCs/>
        <w:sz w:val="22"/>
      </w:rPr>
    </w:pPr>
    <w:r>
      <w:rPr>
        <w:b/>
        <w:bCs/>
        <w:sz w:val="22"/>
      </w:rPr>
      <w:t xml:space="preserve">Implementers Guide for </w:t>
    </w:r>
    <w:r>
      <w:rPr>
        <w:b/>
        <w:bCs/>
        <w:sz w:val="22"/>
        <w:highlight w:val="yellow"/>
      </w:rPr>
      <w:t>{Rec # | Series}</w:t>
    </w:r>
    <w:r>
      <w:rPr>
        <w:b/>
        <w:bCs/>
        <w:sz w:val="22"/>
      </w:rPr>
      <w:tab/>
    </w:r>
    <w:r>
      <w:rPr>
        <w:rStyle w:val="PageNumber"/>
        <w:b/>
        <w:bCs/>
      </w:rPr>
      <w:fldChar w:fldCharType="begin"/>
    </w:r>
    <w:r>
      <w:rPr>
        <w:rStyle w:val="PageNumber"/>
        <w:b/>
        <w:bCs/>
      </w:rPr>
      <w:instrText xml:space="preserve"> PAGE </w:instrText>
    </w:r>
    <w:r>
      <w:rPr>
        <w:rStyle w:val="PageNumber"/>
        <w:b/>
        <w:bCs/>
      </w:rPr>
      <w:fldChar w:fldCharType="separate"/>
    </w:r>
    <w:r>
      <w:rPr>
        <w:rStyle w:val="PageNumber"/>
        <w:b/>
        <w:bCs/>
      </w:rPr>
      <w:t>25</w:t>
    </w:r>
    <w:r>
      <w:rPr>
        <w:rStyle w:val="PageNumber"/>
        <w:b/>
        <w:bCs/>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8E625B" w14:textId="66289DBF" w:rsidR="0053586E" w:rsidRPr="002B00E7" w:rsidRDefault="0053586E" w:rsidP="00BC446D">
    <w:pPr>
      <w:pStyle w:val="FooterQP"/>
      <w:rPr>
        <w:sz w:val="20"/>
      </w:rPr>
    </w:pPr>
    <w:r w:rsidRPr="0084023B">
      <w:rPr>
        <w:rStyle w:val="PageNumber"/>
        <w:rFonts w:ascii="Times New Roman Bold" w:hAnsi="Times New Roman Bold"/>
        <w:b w:val="0"/>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val="0"/>
        <w:bCs/>
        <w:sz w:val="20"/>
      </w:rPr>
      <w:fldChar w:fldCharType="separate"/>
    </w:r>
    <w:r w:rsidR="004D1F8A">
      <w:rPr>
        <w:rStyle w:val="PageNumber"/>
        <w:rFonts w:ascii="Times New Roman Bold" w:hAnsi="Times New Roman Bold"/>
        <w:bCs/>
        <w:noProof/>
        <w:sz w:val="20"/>
      </w:rPr>
      <w:t>6</w:t>
    </w:r>
    <w:r w:rsidRPr="0084023B">
      <w:rPr>
        <w:rStyle w:val="PageNumber"/>
        <w:rFonts w:ascii="Times New Roman Bold" w:hAnsi="Times New Roman Bold"/>
        <w:b w:val="0"/>
        <w:bCs/>
        <w:sz w:val="20"/>
      </w:rPr>
      <w:fldChar w:fldCharType="end"/>
    </w:r>
    <w:r>
      <w:rPr>
        <w:lang w:val="en-US"/>
      </w:rPr>
      <w:tab/>
      <w:t>YSTR-M2M-IDE</w:t>
    </w:r>
    <w:r w:rsidRPr="0084023B">
      <w:rPr>
        <w:sz w:val="20"/>
      </w:rPr>
      <w:t xml:space="preserve"> (</w:t>
    </w:r>
    <w:r>
      <w:rPr>
        <w:sz w:val="20"/>
      </w:rPr>
      <w:t>2017</w:t>
    </w:r>
    <w:r w:rsidRPr="0084023B">
      <w:rPr>
        <w:sz w:val="20"/>
      </w:rPr>
      <w:t xml:space="preserve">) </w:t>
    </w:r>
    <w:r w:rsidRPr="0084023B">
      <w:rPr>
        <w:sz w:val="20"/>
      </w:rPr>
      <w:tab/>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69BE37" w14:textId="4BEDAE60" w:rsidR="0053586E" w:rsidRPr="002B00E7" w:rsidRDefault="0053586E" w:rsidP="00BC446D">
    <w:pPr>
      <w:pStyle w:val="FooterQP"/>
      <w:rPr>
        <w:sz w:val="20"/>
      </w:rPr>
    </w:pPr>
    <w:r>
      <w:rPr>
        <w:lang w:val="en-US"/>
      </w:rPr>
      <w:tab/>
    </w:r>
    <w:r>
      <w:rPr>
        <w:lang w:val="en-US"/>
      </w:rPr>
      <w:tab/>
      <w:t>YSTR-M2M-IDE</w:t>
    </w:r>
    <w:r w:rsidRPr="0084023B">
      <w:rPr>
        <w:sz w:val="20"/>
      </w:rPr>
      <w:t xml:space="preserve"> (</w:t>
    </w:r>
    <w:r>
      <w:rPr>
        <w:sz w:val="20"/>
      </w:rPr>
      <w:t>2017</w:t>
    </w:r>
    <w:r w:rsidRPr="0084023B">
      <w:rPr>
        <w:sz w:val="20"/>
      </w:rPr>
      <w:t>)</w:t>
    </w:r>
    <w:r w:rsidRPr="0084023B">
      <w:rPr>
        <w:sz w:val="20"/>
      </w:rPr>
      <w:tab/>
    </w:r>
    <w:r w:rsidRPr="0084023B">
      <w:rPr>
        <w:rStyle w:val="PageNumber"/>
        <w:rFonts w:ascii="Times New Roman Bold" w:hAnsi="Times New Roman Bold"/>
        <w:b w:val="0"/>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val="0"/>
        <w:bCs/>
        <w:sz w:val="20"/>
      </w:rPr>
      <w:fldChar w:fldCharType="separate"/>
    </w:r>
    <w:r w:rsidR="004D1F8A">
      <w:rPr>
        <w:rStyle w:val="PageNumber"/>
        <w:rFonts w:ascii="Times New Roman Bold" w:hAnsi="Times New Roman Bold"/>
        <w:bCs/>
        <w:noProof/>
        <w:sz w:val="20"/>
      </w:rPr>
      <w:t>5</w:t>
    </w:r>
    <w:r w:rsidRPr="0084023B">
      <w:rPr>
        <w:rStyle w:val="PageNumber"/>
        <w:rFonts w:ascii="Times New Roman Bold" w:hAnsi="Times New Roman Bold"/>
        <w:b w:val="0"/>
        <w:bCs/>
        <w:sz w:val="20"/>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46184" w14:textId="77777777" w:rsidR="0053586E" w:rsidRPr="00B22DA4" w:rsidRDefault="0053586E" w:rsidP="00B22DA4">
    <w:pPr>
      <w:pStyle w:val="Footer"/>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val="0"/>
        <w:sz w:val="20"/>
      </w:rPr>
      <w:fldChar w:fldCharType="begin"/>
    </w:r>
    <w:r w:rsidRPr="00D04546">
      <w:rPr>
        <w:rStyle w:val="PageNumber"/>
        <w:rFonts w:ascii="Times New Roman Bold" w:hAnsi="Times New Roman Bold"/>
        <w:b/>
        <w:bCs/>
        <w:sz w:val="20"/>
      </w:rPr>
      <w:instrText xml:space="preserve"> PAGE </w:instrText>
    </w:r>
    <w:r w:rsidRPr="00D04546">
      <w:rPr>
        <w:rStyle w:val="PageNumber"/>
        <w:rFonts w:ascii="Times New Roman Bold" w:hAnsi="Times New Roman Bold"/>
        <w:b/>
        <w:bCs/>
        <w:caps w:val="0"/>
        <w:sz w:val="20"/>
      </w:rPr>
      <w:fldChar w:fldCharType="separate"/>
    </w:r>
    <w:r>
      <w:rPr>
        <w:rStyle w:val="PageNumber"/>
        <w:rFonts w:ascii="Times New Roman Bold" w:hAnsi="Times New Roman Bold"/>
        <w:b/>
        <w:bCs/>
        <w:sz w:val="20"/>
      </w:rPr>
      <w:t>4</w:t>
    </w:r>
    <w:r w:rsidRPr="00D04546">
      <w:rPr>
        <w:rStyle w:val="PageNumber"/>
        <w:rFonts w:ascii="Times New Roman Bold" w:hAnsi="Times New Roman Bold"/>
        <w:b/>
        <w:bCs/>
        <w:caps w:val="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F48F39" w14:textId="77777777" w:rsidR="0053586E" w:rsidRDefault="0053586E">
      <w:r>
        <w:separator/>
      </w:r>
    </w:p>
  </w:footnote>
  <w:footnote w:type="continuationSeparator" w:id="0">
    <w:p w14:paraId="7E5C2745" w14:textId="77777777" w:rsidR="0053586E" w:rsidRDefault="005358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11D41" w14:textId="77777777" w:rsidR="0053586E" w:rsidRDefault="005358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F97B2" w14:textId="77777777" w:rsidR="0053586E" w:rsidRDefault="005358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62C91E" w14:textId="77777777" w:rsidR="0053586E" w:rsidRDefault="005358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F56487" w14:textId="77777777" w:rsidR="0053586E" w:rsidRPr="00D7552B" w:rsidRDefault="0053586E" w:rsidP="006A62C6"/>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456EB0" w14:textId="77777777" w:rsidR="0053586E" w:rsidRDefault="0053586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0089" w14:textId="77777777" w:rsidR="0053586E" w:rsidRPr="00B22DA4" w:rsidRDefault="0053586E" w:rsidP="00B22DA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F4FD3B" w14:textId="77777777" w:rsidR="0053586E" w:rsidRPr="00B22DA4" w:rsidRDefault="0053586E" w:rsidP="00B22D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EA6CC02E"/>
    <w:lvl w:ilvl="0">
      <w:start w:val="1"/>
      <w:numFmt w:val="decimal"/>
      <w:pStyle w:val="IB3"/>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37B240D"/>
    <w:multiLevelType w:val="hybridMultilevel"/>
    <w:tmpl w:val="E70EA3C8"/>
    <w:lvl w:ilvl="0" w:tplc="9A60CEBE">
      <w:numFmt w:val="decimal"/>
      <w:lvlText w:val="%1."/>
      <w:lvlJc w:val="left"/>
      <w:pPr>
        <w:tabs>
          <w:tab w:val="num" w:pos="720"/>
        </w:tabs>
        <w:ind w:left="720" w:hanging="360"/>
      </w:pPr>
      <w:rPr>
        <w:rFonts w:hint="default"/>
      </w:rPr>
    </w:lvl>
    <w:lvl w:ilvl="1" w:tplc="631EE1E0">
      <w:start w:val="6407"/>
      <w:numFmt w:val="bullet"/>
      <w:lvlText w:val="•"/>
      <w:lvlJc w:val="left"/>
      <w:pPr>
        <w:tabs>
          <w:tab w:val="num" w:pos="1440"/>
        </w:tabs>
        <w:ind w:left="1440" w:hanging="360"/>
      </w:pPr>
      <w:rPr>
        <w:rFonts w:ascii="Arial" w:hAnsi="Arial" w:hint="default"/>
      </w:rPr>
    </w:lvl>
    <w:lvl w:ilvl="2" w:tplc="CEA8A11C" w:tentative="1">
      <w:start w:val="1"/>
      <w:numFmt w:val="decimal"/>
      <w:lvlText w:val="%3."/>
      <w:lvlJc w:val="left"/>
      <w:pPr>
        <w:tabs>
          <w:tab w:val="num" w:pos="2160"/>
        </w:tabs>
        <w:ind w:left="2160" w:hanging="360"/>
      </w:pPr>
    </w:lvl>
    <w:lvl w:ilvl="3" w:tplc="2E0CC81C" w:tentative="1">
      <w:start w:val="1"/>
      <w:numFmt w:val="decimal"/>
      <w:lvlText w:val="%4."/>
      <w:lvlJc w:val="left"/>
      <w:pPr>
        <w:tabs>
          <w:tab w:val="num" w:pos="2880"/>
        </w:tabs>
        <w:ind w:left="2880" w:hanging="360"/>
      </w:pPr>
    </w:lvl>
    <w:lvl w:ilvl="4" w:tplc="95B6D256" w:tentative="1">
      <w:start w:val="1"/>
      <w:numFmt w:val="decimal"/>
      <w:lvlText w:val="%5."/>
      <w:lvlJc w:val="left"/>
      <w:pPr>
        <w:tabs>
          <w:tab w:val="num" w:pos="3600"/>
        </w:tabs>
        <w:ind w:left="3600" w:hanging="360"/>
      </w:pPr>
    </w:lvl>
    <w:lvl w:ilvl="5" w:tplc="C6869F8A" w:tentative="1">
      <w:start w:val="1"/>
      <w:numFmt w:val="decimal"/>
      <w:lvlText w:val="%6."/>
      <w:lvlJc w:val="left"/>
      <w:pPr>
        <w:tabs>
          <w:tab w:val="num" w:pos="4320"/>
        </w:tabs>
        <w:ind w:left="4320" w:hanging="360"/>
      </w:pPr>
    </w:lvl>
    <w:lvl w:ilvl="6" w:tplc="13D67424" w:tentative="1">
      <w:start w:val="1"/>
      <w:numFmt w:val="decimal"/>
      <w:lvlText w:val="%7."/>
      <w:lvlJc w:val="left"/>
      <w:pPr>
        <w:tabs>
          <w:tab w:val="num" w:pos="5040"/>
        </w:tabs>
        <w:ind w:left="5040" w:hanging="360"/>
      </w:pPr>
    </w:lvl>
    <w:lvl w:ilvl="7" w:tplc="2822E3C0" w:tentative="1">
      <w:start w:val="1"/>
      <w:numFmt w:val="decimal"/>
      <w:lvlText w:val="%8."/>
      <w:lvlJc w:val="left"/>
      <w:pPr>
        <w:tabs>
          <w:tab w:val="num" w:pos="5760"/>
        </w:tabs>
        <w:ind w:left="5760" w:hanging="360"/>
      </w:pPr>
    </w:lvl>
    <w:lvl w:ilvl="8" w:tplc="DF98884C" w:tentative="1">
      <w:start w:val="1"/>
      <w:numFmt w:val="decimal"/>
      <w:lvlText w:val="%9."/>
      <w:lvlJc w:val="left"/>
      <w:pPr>
        <w:tabs>
          <w:tab w:val="num" w:pos="6480"/>
        </w:tabs>
        <w:ind w:left="6480" w:hanging="360"/>
      </w:pPr>
    </w:lvl>
  </w:abstractNum>
  <w:abstractNum w:abstractNumId="2" w15:restartNumberingAfterBreak="0">
    <w:nsid w:val="08205CA0"/>
    <w:multiLevelType w:val="hybridMultilevel"/>
    <w:tmpl w:val="E70EA3C8"/>
    <w:lvl w:ilvl="0" w:tplc="9A60CEBE">
      <w:numFmt w:val="decimal"/>
      <w:lvlText w:val="%1."/>
      <w:lvlJc w:val="left"/>
      <w:pPr>
        <w:tabs>
          <w:tab w:val="num" w:pos="720"/>
        </w:tabs>
        <w:ind w:left="720" w:hanging="360"/>
      </w:pPr>
      <w:rPr>
        <w:rFonts w:hint="default"/>
      </w:rPr>
    </w:lvl>
    <w:lvl w:ilvl="1" w:tplc="631EE1E0">
      <w:start w:val="6407"/>
      <w:numFmt w:val="bullet"/>
      <w:lvlText w:val="•"/>
      <w:lvlJc w:val="left"/>
      <w:pPr>
        <w:tabs>
          <w:tab w:val="num" w:pos="1440"/>
        </w:tabs>
        <w:ind w:left="1440" w:hanging="360"/>
      </w:pPr>
      <w:rPr>
        <w:rFonts w:ascii="Arial" w:hAnsi="Arial" w:hint="default"/>
      </w:rPr>
    </w:lvl>
    <w:lvl w:ilvl="2" w:tplc="CEA8A11C" w:tentative="1">
      <w:start w:val="1"/>
      <w:numFmt w:val="decimal"/>
      <w:lvlText w:val="%3."/>
      <w:lvlJc w:val="left"/>
      <w:pPr>
        <w:tabs>
          <w:tab w:val="num" w:pos="2160"/>
        </w:tabs>
        <w:ind w:left="2160" w:hanging="360"/>
      </w:pPr>
    </w:lvl>
    <w:lvl w:ilvl="3" w:tplc="2E0CC81C" w:tentative="1">
      <w:start w:val="1"/>
      <w:numFmt w:val="decimal"/>
      <w:lvlText w:val="%4."/>
      <w:lvlJc w:val="left"/>
      <w:pPr>
        <w:tabs>
          <w:tab w:val="num" w:pos="2880"/>
        </w:tabs>
        <w:ind w:left="2880" w:hanging="360"/>
      </w:pPr>
    </w:lvl>
    <w:lvl w:ilvl="4" w:tplc="95B6D256" w:tentative="1">
      <w:start w:val="1"/>
      <w:numFmt w:val="decimal"/>
      <w:lvlText w:val="%5."/>
      <w:lvlJc w:val="left"/>
      <w:pPr>
        <w:tabs>
          <w:tab w:val="num" w:pos="3600"/>
        </w:tabs>
        <w:ind w:left="3600" w:hanging="360"/>
      </w:pPr>
    </w:lvl>
    <w:lvl w:ilvl="5" w:tplc="C6869F8A" w:tentative="1">
      <w:start w:val="1"/>
      <w:numFmt w:val="decimal"/>
      <w:lvlText w:val="%6."/>
      <w:lvlJc w:val="left"/>
      <w:pPr>
        <w:tabs>
          <w:tab w:val="num" w:pos="4320"/>
        </w:tabs>
        <w:ind w:left="4320" w:hanging="360"/>
      </w:pPr>
    </w:lvl>
    <w:lvl w:ilvl="6" w:tplc="13D67424" w:tentative="1">
      <w:start w:val="1"/>
      <w:numFmt w:val="decimal"/>
      <w:lvlText w:val="%7."/>
      <w:lvlJc w:val="left"/>
      <w:pPr>
        <w:tabs>
          <w:tab w:val="num" w:pos="5040"/>
        </w:tabs>
        <w:ind w:left="5040" w:hanging="360"/>
      </w:pPr>
    </w:lvl>
    <w:lvl w:ilvl="7" w:tplc="2822E3C0" w:tentative="1">
      <w:start w:val="1"/>
      <w:numFmt w:val="decimal"/>
      <w:lvlText w:val="%8."/>
      <w:lvlJc w:val="left"/>
      <w:pPr>
        <w:tabs>
          <w:tab w:val="num" w:pos="5760"/>
        </w:tabs>
        <w:ind w:left="5760" w:hanging="360"/>
      </w:pPr>
    </w:lvl>
    <w:lvl w:ilvl="8" w:tplc="DF98884C" w:tentative="1">
      <w:start w:val="1"/>
      <w:numFmt w:val="decimal"/>
      <w:lvlText w:val="%9."/>
      <w:lvlJc w:val="left"/>
      <w:pPr>
        <w:tabs>
          <w:tab w:val="num" w:pos="6480"/>
        </w:tabs>
        <w:ind w:left="6480" w:hanging="360"/>
      </w:pPr>
    </w:lvl>
  </w:abstractNum>
  <w:abstractNum w:abstractNumId="3" w15:restartNumberingAfterBreak="0">
    <w:nsid w:val="0B69599C"/>
    <w:multiLevelType w:val="hybridMultilevel"/>
    <w:tmpl w:val="13A8724E"/>
    <w:lvl w:ilvl="0" w:tplc="9604B97C">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10967D4F"/>
    <w:multiLevelType w:val="hybridMultilevel"/>
    <w:tmpl w:val="32FC76D8"/>
    <w:lvl w:ilvl="0" w:tplc="04090005">
      <w:start w:val="1"/>
      <w:numFmt w:val="bullet"/>
      <w:lvlText w:val=""/>
      <w:lvlJc w:val="left"/>
      <w:pPr>
        <w:ind w:left="1040" w:hanging="420"/>
      </w:pPr>
      <w:rPr>
        <w:rFonts w:ascii="Wingdings" w:hAnsi="Wingdings" w:hint="default"/>
      </w:rPr>
    </w:lvl>
    <w:lvl w:ilvl="1" w:tplc="04090003" w:tentative="1">
      <w:start w:val="1"/>
      <w:numFmt w:val="bullet"/>
      <w:lvlText w:val=""/>
      <w:lvlJc w:val="left"/>
      <w:pPr>
        <w:ind w:left="1460" w:hanging="420"/>
      </w:pPr>
      <w:rPr>
        <w:rFonts w:ascii="Wingdings" w:hAnsi="Wingdings" w:hint="default"/>
      </w:rPr>
    </w:lvl>
    <w:lvl w:ilvl="2" w:tplc="04090005" w:tentative="1">
      <w:start w:val="1"/>
      <w:numFmt w:val="bullet"/>
      <w:lvlText w:val=""/>
      <w:lvlJc w:val="left"/>
      <w:pPr>
        <w:ind w:left="1880" w:hanging="420"/>
      </w:pPr>
      <w:rPr>
        <w:rFonts w:ascii="Wingdings" w:hAnsi="Wingdings" w:hint="default"/>
      </w:rPr>
    </w:lvl>
    <w:lvl w:ilvl="3" w:tplc="04090001" w:tentative="1">
      <w:start w:val="1"/>
      <w:numFmt w:val="bullet"/>
      <w:lvlText w:val=""/>
      <w:lvlJc w:val="left"/>
      <w:pPr>
        <w:ind w:left="2300" w:hanging="420"/>
      </w:pPr>
      <w:rPr>
        <w:rFonts w:ascii="Wingdings" w:hAnsi="Wingdings" w:hint="default"/>
      </w:rPr>
    </w:lvl>
    <w:lvl w:ilvl="4" w:tplc="04090003" w:tentative="1">
      <w:start w:val="1"/>
      <w:numFmt w:val="bullet"/>
      <w:lvlText w:val=""/>
      <w:lvlJc w:val="left"/>
      <w:pPr>
        <w:ind w:left="2720" w:hanging="420"/>
      </w:pPr>
      <w:rPr>
        <w:rFonts w:ascii="Wingdings" w:hAnsi="Wingdings" w:hint="default"/>
      </w:rPr>
    </w:lvl>
    <w:lvl w:ilvl="5" w:tplc="04090005" w:tentative="1">
      <w:start w:val="1"/>
      <w:numFmt w:val="bullet"/>
      <w:lvlText w:val=""/>
      <w:lvlJc w:val="left"/>
      <w:pPr>
        <w:ind w:left="3140" w:hanging="420"/>
      </w:pPr>
      <w:rPr>
        <w:rFonts w:ascii="Wingdings" w:hAnsi="Wingdings" w:hint="default"/>
      </w:rPr>
    </w:lvl>
    <w:lvl w:ilvl="6" w:tplc="04090001" w:tentative="1">
      <w:start w:val="1"/>
      <w:numFmt w:val="bullet"/>
      <w:lvlText w:val=""/>
      <w:lvlJc w:val="left"/>
      <w:pPr>
        <w:ind w:left="3560" w:hanging="420"/>
      </w:pPr>
      <w:rPr>
        <w:rFonts w:ascii="Wingdings" w:hAnsi="Wingdings" w:hint="default"/>
      </w:rPr>
    </w:lvl>
    <w:lvl w:ilvl="7" w:tplc="04090003" w:tentative="1">
      <w:start w:val="1"/>
      <w:numFmt w:val="bullet"/>
      <w:lvlText w:val=""/>
      <w:lvlJc w:val="left"/>
      <w:pPr>
        <w:ind w:left="3980" w:hanging="420"/>
      </w:pPr>
      <w:rPr>
        <w:rFonts w:ascii="Wingdings" w:hAnsi="Wingdings" w:hint="default"/>
      </w:rPr>
    </w:lvl>
    <w:lvl w:ilvl="8" w:tplc="04090005" w:tentative="1">
      <w:start w:val="1"/>
      <w:numFmt w:val="bullet"/>
      <w:lvlText w:val=""/>
      <w:lvlJc w:val="left"/>
      <w:pPr>
        <w:ind w:left="4400" w:hanging="420"/>
      </w:pPr>
      <w:rPr>
        <w:rFonts w:ascii="Wingdings" w:hAnsi="Wingdings" w:hint="default"/>
      </w:rPr>
    </w:lvl>
  </w:abstractNum>
  <w:abstractNum w:abstractNumId="5" w15:restartNumberingAfterBreak="0">
    <w:nsid w:val="10C15FE7"/>
    <w:multiLevelType w:val="hybridMultilevel"/>
    <w:tmpl w:val="1736DD48"/>
    <w:lvl w:ilvl="0" w:tplc="4E462B14">
      <w:start w:val="1"/>
      <w:numFmt w:val="bullet"/>
      <w:pStyle w:val="B3"/>
      <w:lvlText w:val=""/>
      <w:lvlJc w:val="left"/>
      <w:pPr>
        <w:tabs>
          <w:tab w:val="num" w:pos="1644"/>
        </w:tabs>
        <w:ind w:left="1644" w:hanging="453"/>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137651"/>
    <w:multiLevelType w:val="hybridMultilevel"/>
    <w:tmpl w:val="819CD644"/>
    <w:lvl w:ilvl="0" w:tplc="4F947A6A">
      <w:start w:val="1"/>
      <w:numFmt w:val="bullet"/>
      <w:lvlText w:val="–"/>
      <w:lvlJc w:val="left"/>
      <w:pPr>
        <w:ind w:left="704" w:hanging="420"/>
      </w:pPr>
      <w:rPr>
        <w:rFonts w:ascii="Arial" w:hAnsi="Arial"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7" w15:restartNumberingAfterBreak="0">
    <w:nsid w:val="1DF62DD6"/>
    <w:multiLevelType w:val="hybridMultilevel"/>
    <w:tmpl w:val="CB9A728C"/>
    <w:lvl w:ilvl="0" w:tplc="045EF8A0">
      <w:start w:val="1"/>
      <w:numFmt w:val="upperLetter"/>
      <w:lvlText w:val="%1."/>
      <w:lvlJc w:val="left"/>
      <w:pPr>
        <w:ind w:left="720" w:hanging="360"/>
      </w:pPr>
      <w:rPr>
        <w:rFonts w:ascii="Calibri" w:hAnsi="Calibri" w:hint="default"/>
        <w:color w:val="000000"/>
        <w:sz w:val="18"/>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8"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E4600EF"/>
    <w:multiLevelType w:val="hybridMultilevel"/>
    <w:tmpl w:val="01B6E996"/>
    <w:lvl w:ilvl="0" w:tplc="A60CA7BC">
      <w:start w:val="1"/>
      <w:numFmt w:val="decimal"/>
      <w:lvlText w:val="%1."/>
      <w:lvlJc w:val="left"/>
      <w:pPr>
        <w:tabs>
          <w:tab w:val="num" w:pos="720"/>
        </w:tabs>
        <w:ind w:left="720" w:hanging="360"/>
      </w:pPr>
    </w:lvl>
    <w:lvl w:ilvl="1" w:tplc="7C6CBFB4">
      <w:start w:val="1423"/>
      <w:numFmt w:val="bullet"/>
      <w:lvlText w:val="–"/>
      <w:lvlJc w:val="left"/>
      <w:pPr>
        <w:tabs>
          <w:tab w:val="num" w:pos="1440"/>
        </w:tabs>
        <w:ind w:left="1440" w:hanging="360"/>
      </w:pPr>
      <w:rPr>
        <w:rFonts w:ascii="Arial" w:hAnsi="Arial" w:hint="default"/>
      </w:rPr>
    </w:lvl>
    <w:lvl w:ilvl="2" w:tplc="FA787BBC" w:tentative="1">
      <w:start w:val="1"/>
      <w:numFmt w:val="decimal"/>
      <w:lvlText w:val="%3."/>
      <w:lvlJc w:val="left"/>
      <w:pPr>
        <w:tabs>
          <w:tab w:val="num" w:pos="2160"/>
        </w:tabs>
        <w:ind w:left="2160" w:hanging="360"/>
      </w:pPr>
    </w:lvl>
    <w:lvl w:ilvl="3" w:tplc="5F547186" w:tentative="1">
      <w:start w:val="1"/>
      <w:numFmt w:val="decimal"/>
      <w:lvlText w:val="%4."/>
      <w:lvlJc w:val="left"/>
      <w:pPr>
        <w:tabs>
          <w:tab w:val="num" w:pos="2880"/>
        </w:tabs>
        <w:ind w:left="2880" w:hanging="360"/>
      </w:pPr>
    </w:lvl>
    <w:lvl w:ilvl="4" w:tplc="A814B904" w:tentative="1">
      <w:start w:val="1"/>
      <w:numFmt w:val="decimal"/>
      <w:lvlText w:val="%5."/>
      <w:lvlJc w:val="left"/>
      <w:pPr>
        <w:tabs>
          <w:tab w:val="num" w:pos="3600"/>
        </w:tabs>
        <w:ind w:left="3600" w:hanging="360"/>
      </w:pPr>
    </w:lvl>
    <w:lvl w:ilvl="5" w:tplc="420AC4F8" w:tentative="1">
      <w:start w:val="1"/>
      <w:numFmt w:val="decimal"/>
      <w:lvlText w:val="%6."/>
      <w:lvlJc w:val="left"/>
      <w:pPr>
        <w:tabs>
          <w:tab w:val="num" w:pos="4320"/>
        </w:tabs>
        <w:ind w:left="4320" w:hanging="360"/>
      </w:pPr>
    </w:lvl>
    <w:lvl w:ilvl="6" w:tplc="E4E4B4D4" w:tentative="1">
      <w:start w:val="1"/>
      <w:numFmt w:val="decimal"/>
      <w:lvlText w:val="%7."/>
      <w:lvlJc w:val="left"/>
      <w:pPr>
        <w:tabs>
          <w:tab w:val="num" w:pos="5040"/>
        </w:tabs>
        <w:ind w:left="5040" w:hanging="360"/>
      </w:pPr>
    </w:lvl>
    <w:lvl w:ilvl="7" w:tplc="B9A4595E" w:tentative="1">
      <w:start w:val="1"/>
      <w:numFmt w:val="decimal"/>
      <w:lvlText w:val="%8."/>
      <w:lvlJc w:val="left"/>
      <w:pPr>
        <w:tabs>
          <w:tab w:val="num" w:pos="5760"/>
        </w:tabs>
        <w:ind w:left="5760" w:hanging="360"/>
      </w:pPr>
    </w:lvl>
    <w:lvl w:ilvl="8" w:tplc="C4EC1AD2" w:tentative="1">
      <w:start w:val="1"/>
      <w:numFmt w:val="decimal"/>
      <w:lvlText w:val="%9."/>
      <w:lvlJc w:val="left"/>
      <w:pPr>
        <w:tabs>
          <w:tab w:val="num" w:pos="6480"/>
        </w:tabs>
        <w:ind w:left="6480" w:hanging="360"/>
      </w:pPr>
    </w:lvl>
  </w:abstractNum>
  <w:abstractNum w:abstractNumId="10" w15:restartNumberingAfterBreak="0">
    <w:nsid w:val="35C80964"/>
    <w:multiLevelType w:val="hybridMultilevel"/>
    <w:tmpl w:val="E9C00184"/>
    <w:lvl w:ilvl="0" w:tplc="3EF48BA0">
      <w:start w:val="1"/>
      <w:numFmt w:val="decimal"/>
      <w:pStyle w:val="BN"/>
      <w:lvlText w:val="%1)"/>
      <w:lvlJc w:val="left"/>
      <w:pPr>
        <w:tabs>
          <w:tab w:val="num" w:pos="737"/>
        </w:tabs>
        <w:ind w:left="737" w:hanging="45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7544812"/>
    <w:multiLevelType w:val="hybridMultilevel"/>
    <w:tmpl w:val="00B0E0D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3F4861AC"/>
    <w:multiLevelType w:val="hybridMultilevel"/>
    <w:tmpl w:val="31F4B564"/>
    <w:lvl w:ilvl="0" w:tplc="04090001">
      <w:start w:val="1"/>
      <w:numFmt w:val="bullet"/>
      <w:lvlText w:val=""/>
      <w:lvlJc w:val="left"/>
      <w:pPr>
        <w:ind w:left="704" w:hanging="420"/>
      </w:pPr>
      <w:rPr>
        <w:rFonts w:ascii="Wingdings" w:hAnsi="Wingdings"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13" w15:restartNumberingAfterBreak="0">
    <w:nsid w:val="42B55FBA"/>
    <w:multiLevelType w:val="hybridMultilevel"/>
    <w:tmpl w:val="42228E00"/>
    <w:lvl w:ilvl="0" w:tplc="04090005">
      <w:start w:val="1"/>
      <w:numFmt w:val="bullet"/>
      <w:lvlText w:val=""/>
      <w:lvlJc w:val="left"/>
      <w:pPr>
        <w:ind w:left="988" w:hanging="420"/>
      </w:pPr>
      <w:rPr>
        <w:rFonts w:ascii="Wingdings" w:hAnsi="Wingdings" w:hint="default"/>
      </w:rPr>
    </w:lvl>
    <w:lvl w:ilvl="1" w:tplc="04090003" w:tentative="1">
      <w:start w:val="1"/>
      <w:numFmt w:val="bullet"/>
      <w:lvlText w:val=""/>
      <w:lvlJc w:val="left"/>
      <w:pPr>
        <w:ind w:left="1408" w:hanging="420"/>
      </w:pPr>
      <w:rPr>
        <w:rFonts w:ascii="Wingdings" w:hAnsi="Wingdings" w:hint="default"/>
      </w:rPr>
    </w:lvl>
    <w:lvl w:ilvl="2" w:tplc="04090005" w:tentative="1">
      <w:start w:val="1"/>
      <w:numFmt w:val="bullet"/>
      <w:lvlText w:val=""/>
      <w:lvlJc w:val="left"/>
      <w:pPr>
        <w:ind w:left="1828" w:hanging="420"/>
      </w:pPr>
      <w:rPr>
        <w:rFonts w:ascii="Wingdings" w:hAnsi="Wingdings" w:hint="default"/>
      </w:rPr>
    </w:lvl>
    <w:lvl w:ilvl="3" w:tplc="04090001" w:tentative="1">
      <w:start w:val="1"/>
      <w:numFmt w:val="bullet"/>
      <w:lvlText w:val=""/>
      <w:lvlJc w:val="left"/>
      <w:pPr>
        <w:ind w:left="2248" w:hanging="420"/>
      </w:pPr>
      <w:rPr>
        <w:rFonts w:ascii="Wingdings" w:hAnsi="Wingdings" w:hint="default"/>
      </w:rPr>
    </w:lvl>
    <w:lvl w:ilvl="4" w:tplc="04090003" w:tentative="1">
      <w:start w:val="1"/>
      <w:numFmt w:val="bullet"/>
      <w:lvlText w:val=""/>
      <w:lvlJc w:val="left"/>
      <w:pPr>
        <w:ind w:left="2668" w:hanging="420"/>
      </w:pPr>
      <w:rPr>
        <w:rFonts w:ascii="Wingdings" w:hAnsi="Wingdings" w:hint="default"/>
      </w:rPr>
    </w:lvl>
    <w:lvl w:ilvl="5" w:tplc="04090005" w:tentative="1">
      <w:start w:val="1"/>
      <w:numFmt w:val="bullet"/>
      <w:lvlText w:val=""/>
      <w:lvlJc w:val="left"/>
      <w:pPr>
        <w:ind w:left="3088" w:hanging="420"/>
      </w:pPr>
      <w:rPr>
        <w:rFonts w:ascii="Wingdings" w:hAnsi="Wingdings" w:hint="default"/>
      </w:rPr>
    </w:lvl>
    <w:lvl w:ilvl="6" w:tplc="04090001" w:tentative="1">
      <w:start w:val="1"/>
      <w:numFmt w:val="bullet"/>
      <w:lvlText w:val=""/>
      <w:lvlJc w:val="left"/>
      <w:pPr>
        <w:ind w:left="3508" w:hanging="420"/>
      </w:pPr>
      <w:rPr>
        <w:rFonts w:ascii="Wingdings" w:hAnsi="Wingdings" w:hint="default"/>
      </w:rPr>
    </w:lvl>
    <w:lvl w:ilvl="7" w:tplc="04090003" w:tentative="1">
      <w:start w:val="1"/>
      <w:numFmt w:val="bullet"/>
      <w:lvlText w:val=""/>
      <w:lvlJc w:val="left"/>
      <w:pPr>
        <w:ind w:left="3928" w:hanging="420"/>
      </w:pPr>
      <w:rPr>
        <w:rFonts w:ascii="Wingdings" w:hAnsi="Wingdings" w:hint="default"/>
      </w:rPr>
    </w:lvl>
    <w:lvl w:ilvl="8" w:tplc="04090005" w:tentative="1">
      <w:start w:val="1"/>
      <w:numFmt w:val="bullet"/>
      <w:lvlText w:val=""/>
      <w:lvlJc w:val="left"/>
      <w:pPr>
        <w:ind w:left="4348" w:hanging="420"/>
      </w:pPr>
      <w:rPr>
        <w:rFonts w:ascii="Wingdings" w:hAnsi="Wingdings" w:hint="default"/>
      </w:rPr>
    </w:lvl>
  </w:abstractNum>
  <w:abstractNum w:abstractNumId="14" w15:restartNumberingAfterBreak="0">
    <w:nsid w:val="463A6475"/>
    <w:multiLevelType w:val="hybridMultilevel"/>
    <w:tmpl w:val="34FE6040"/>
    <w:lvl w:ilvl="0" w:tplc="04090001">
      <w:start w:val="1"/>
      <w:numFmt w:val="bullet"/>
      <w:lvlText w:val=""/>
      <w:lvlJc w:val="left"/>
      <w:pPr>
        <w:ind w:left="704" w:hanging="420"/>
      </w:pPr>
      <w:rPr>
        <w:rFonts w:ascii="Wingdings" w:hAnsi="Wingdings"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15" w15:restartNumberingAfterBreak="0">
    <w:nsid w:val="48633C24"/>
    <w:multiLevelType w:val="hybridMultilevel"/>
    <w:tmpl w:val="E690BE2A"/>
    <w:lvl w:ilvl="0" w:tplc="F482AF0A">
      <w:start w:val="1"/>
      <w:numFmt w:val="decimal"/>
      <w:lvlText w:val="%1."/>
      <w:lvlJc w:val="left"/>
      <w:pPr>
        <w:tabs>
          <w:tab w:val="num" w:pos="720"/>
        </w:tabs>
        <w:ind w:left="720" w:hanging="360"/>
      </w:pPr>
    </w:lvl>
    <w:lvl w:ilvl="1" w:tplc="A5E00822" w:tentative="1">
      <w:start w:val="1"/>
      <w:numFmt w:val="decimal"/>
      <w:lvlText w:val="%2."/>
      <w:lvlJc w:val="left"/>
      <w:pPr>
        <w:tabs>
          <w:tab w:val="num" w:pos="1440"/>
        </w:tabs>
        <w:ind w:left="1440" w:hanging="360"/>
      </w:pPr>
    </w:lvl>
    <w:lvl w:ilvl="2" w:tplc="705AAAAE" w:tentative="1">
      <w:start w:val="1"/>
      <w:numFmt w:val="decimal"/>
      <w:lvlText w:val="%3."/>
      <w:lvlJc w:val="left"/>
      <w:pPr>
        <w:tabs>
          <w:tab w:val="num" w:pos="2160"/>
        </w:tabs>
        <w:ind w:left="2160" w:hanging="360"/>
      </w:pPr>
    </w:lvl>
    <w:lvl w:ilvl="3" w:tplc="89761E5A" w:tentative="1">
      <w:start w:val="1"/>
      <w:numFmt w:val="decimal"/>
      <w:lvlText w:val="%4."/>
      <w:lvlJc w:val="left"/>
      <w:pPr>
        <w:tabs>
          <w:tab w:val="num" w:pos="2880"/>
        </w:tabs>
        <w:ind w:left="2880" w:hanging="360"/>
      </w:pPr>
    </w:lvl>
    <w:lvl w:ilvl="4" w:tplc="ED0EB04E" w:tentative="1">
      <w:start w:val="1"/>
      <w:numFmt w:val="decimal"/>
      <w:lvlText w:val="%5."/>
      <w:lvlJc w:val="left"/>
      <w:pPr>
        <w:tabs>
          <w:tab w:val="num" w:pos="3600"/>
        </w:tabs>
        <w:ind w:left="3600" w:hanging="360"/>
      </w:pPr>
    </w:lvl>
    <w:lvl w:ilvl="5" w:tplc="538E0562" w:tentative="1">
      <w:start w:val="1"/>
      <w:numFmt w:val="decimal"/>
      <w:lvlText w:val="%6."/>
      <w:lvlJc w:val="left"/>
      <w:pPr>
        <w:tabs>
          <w:tab w:val="num" w:pos="4320"/>
        </w:tabs>
        <w:ind w:left="4320" w:hanging="360"/>
      </w:pPr>
    </w:lvl>
    <w:lvl w:ilvl="6" w:tplc="F9A4A552" w:tentative="1">
      <w:start w:val="1"/>
      <w:numFmt w:val="decimal"/>
      <w:lvlText w:val="%7."/>
      <w:lvlJc w:val="left"/>
      <w:pPr>
        <w:tabs>
          <w:tab w:val="num" w:pos="5040"/>
        </w:tabs>
        <w:ind w:left="5040" w:hanging="360"/>
      </w:pPr>
    </w:lvl>
    <w:lvl w:ilvl="7" w:tplc="BBC2ABEE" w:tentative="1">
      <w:start w:val="1"/>
      <w:numFmt w:val="decimal"/>
      <w:lvlText w:val="%8."/>
      <w:lvlJc w:val="left"/>
      <w:pPr>
        <w:tabs>
          <w:tab w:val="num" w:pos="5760"/>
        </w:tabs>
        <w:ind w:left="5760" w:hanging="360"/>
      </w:pPr>
    </w:lvl>
    <w:lvl w:ilvl="8" w:tplc="61EE7F82" w:tentative="1">
      <w:start w:val="1"/>
      <w:numFmt w:val="decimal"/>
      <w:lvlText w:val="%9."/>
      <w:lvlJc w:val="left"/>
      <w:pPr>
        <w:tabs>
          <w:tab w:val="num" w:pos="6480"/>
        </w:tabs>
        <w:ind w:left="6480" w:hanging="360"/>
      </w:pPr>
    </w:lvl>
  </w:abstractNum>
  <w:abstractNum w:abstractNumId="16" w15:restartNumberingAfterBreak="0">
    <w:nsid w:val="4A3754C7"/>
    <w:multiLevelType w:val="multilevel"/>
    <w:tmpl w:val="98E03CA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340"/>
        </w:tabs>
        <w:ind w:left="680" w:hanging="6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15:restartNumberingAfterBreak="0">
    <w:nsid w:val="4BB06F00"/>
    <w:multiLevelType w:val="hybridMultilevel"/>
    <w:tmpl w:val="674A0E3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8" w15:restartNumberingAfterBreak="0">
    <w:nsid w:val="4F2D3CBA"/>
    <w:multiLevelType w:val="hybridMultilevel"/>
    <w:tmpl w:val="E770663C"/>
    <w:lvl w:ilvl="0" w:tplc="C86A0B8A">
      <w:start w:val="1"/>
      <w:numFmt w:val="lowerLetter"/>
      <w:pStyle w:val="BL"/>
      <w:lvlText w:val="%1)"/>
      <w:lvlJc w:val="left"/>
      <w:pPr>
        <w:tabs>
          <w:tab w:val="num" w:pos="737"/>
        </w:tabs>
        <w:ind w:left="737" w:hanging="45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4656BFB"/>
    <w:multiLevelType w:val="hybridMultilevel"/>
    <w:tmpl w:val="6C6CDA02"/>
    <w:lvl w:ilvl="0" w:tplc="04090015">
      <w:start w:val="1"/>
      <w:numFmt w:val="upperLetter"/>
      <w:lvlText w:val="%1."/>
      <w:lvlJc w:val="left"/>
      <w:pPr>
        <w:tabs>
          <w:tab w:val="num" w:pos="720"/>
        </w:tabs>
        <w:ind w:left="720" w:hanging="360"/>
      </w:pPr>
    </w:lvl>
    <w:lvl w:ilvl="1" w:tplc="7C6CBFB4">
      <w:start w:val="1423"/>
      <w:numFmt w:val="bullet"/>
      <w:lvlText w:val="–"/>
      <w:lvlJc w:val="left"/>
      <w:pPr>
        <w:tabs>
          <w:tab w:val="num" w:pos="1440"/>
        </w:tabs>
        <w:ind w:left="1440" w:hanging="360"/>
      </w:pPr>
      <w:rPr>
        <w:rFonts w:ascii="Arial" w:hAnsi="Arial" w:hint="default"/>
      </w:rPr>
    </w:lvl>
    <w:lvl w:ilvl="2" w:tplc="FA787BBC" w:tentative="1">
      <w:start w:val="1"/>
      <w:numFmt w:val="decimal"/>
      <w:lvlText w:val="%3."/>
      <w:lvlJc w:val="left"/>
      <w:pPr>
        <w:tabs>
          <w:tab w:val="num" w:pos="2160"/>
        </w:tabs>
        <w:ind w:left="2160" w:hanging="360"/>
      </w:pPr>
    </w:lvl>
    <w:lvl w:ilvl="3" w:tplc="5F547186" w:tentative="1">
      <w:start w:val="1"/>
      <w:numFmt w:val="decimal"/>
      <w:lvlText w:val="%4."/>
      <w:lvlJc w:val="left"/>
      <w:pPr>
        <w:tabs>
          <w:tab w:val="num" w:pos="2880"/>
        </w:tabs>
        <w:ind w:left="2880" w:hanging="360"/>
      </w:pPr>
    </w:lvl>
    <w:lvl w:ilvl="4" w:tplc="A814B904" w:tentative="1">
      <w:start w:val="1"/>
      <w:numFmt w:val="decimal"/>
      <w:lvlText w:val="%5."/>
      <w:lvlJc w:val="left"/>
      <w:pPr>
        <w:tabs>
          <w:tab w:val="num" w:pos="3600"/>
        </w:tabs>
        <w:ind w:left="3600" w:hanging="360"/>
      </w:pPr>
    </w:lvl>
    <w:lvl w:ilvl="5" w:tplc="420AC4F8" w:tentative="1">
      <w:start w:val="1"/>
      <w:numFmt w:val="decimal"/>
      <w:lvlText w:val="%6."/>
      <w:lvlJc w:val="left"/>
      <w:pPr>
        <w:tabs>
          <w:tab w:val="num" w:pos="4320"/>
        </w:tabs>
        <w:ind w:left="4320" w:hanging="360"/>
      </w:pPr>
    </w:lvl>
    <w:lvl w:ilvl="6" w:tplc="E4E4B4D4" w:tentative="1">
      <w:start w:val="1"/>
      <w:numFmt w:val="decimal"/>
      <w:lvlText w:val="%7."/>
      <w:lvlJc w:val="left"/>
      <w:pPr>
        <w:tabs>
          <w:tab w:val="num" w:pos="5040"/>
        </w:tabs>
        <w:ind w:left="5040" w:hanging="360"/>
      </w:pPr>
    </w:lvl>
    <w:lvl w:ilvl="7" w:tplc="B9A4595E" w:tentative="1">
      <w:start w:val="1"/>
      <w:numFmt w:val="decimal"/>
      <w:lvlText w:val="%8."/>
      <w:lvlJc w:val="left"/>
      <w:pPr>
        <w:tabs>
          <w:tab w:val="num" w:pos="5760"/>
        </w:tabs>
        <w:ind w:left="5760" w:hanging="360"/>
      </w:pPr>
    </w:lvl>
    <w:lvl w:ilvl="8" w:tplc="C4EC1AD2" w:tentative="1">
      <w:start w:val="1"/>
      <w:numFmt w:val="decimal"/>
      <w:lvlText w:val="%9."/>
      <w:lvlJc w:val="left"/>
      <w:pPr>
        <w:tabs>
          <w:tab w:val="num" w:pos="6480"/>
        </w:tabs>
        <w:ind w:left="6480" w:hanging="360"/>
      </w:pPr>
    </w:lvl>
  </w:abstractNum>
  <w:abstractNum w:abstractNumId="20" w15:restartNumberingAfterBreak="0">
    <w:nsid w:val="56873B32"/>
    <w:multiLevelType w:val="hybridMultilevel"/>
    <w:tmpl w:val="4A9EDFA2"/>
    <w:lvl w:ilvl="0" w:tplc="4F947A6A">
      <w:start w:val="1"/>
      <w:numFmt w:val="bullet"/>
      <w:lvlText w:val="–"/>
      <w:lvlJc w:val="left"/>
      <w:pPr>
        <w:ind w:left="420" w:hanging="420"/>
      </w:pPr>
      <w:rPr>
        <w:rFonts w:ascii="Arial" w:hAnsi="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1" w15:restartNumberingAfterBreak="0">
    <w:nsid w:val="5E0D6EDE"/>
    <w:multiLevelType w:val="hybridMultilevel"/>
    <w:tmpl w:val="3030F32E"/>
    <w:lvl w:ilvl="0" w:tplc="04090001">
      <w:start w:val="1"/>
      <w:numFmt w:val="bullet"/>
      <w:lvlText w:val=""/>
      <w:lvlJc w:val="left"/>
      <w:pPr>
        <w:ind w:left="704" w:hanging="420"/>
      </w:pPr>
      <w:rPr>
        <w:rFonts w:ascii="Wingdings" w:hAnsi="Wingdings" w:hint="default"/>
      </w:rPr>
    </w:lvl>
    <w:lvl w:ilvl="1" w:tplc="04090003">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2" w15:restartNumberingAfterBreak="0">
    <w:nsid w:val="65C86EA6"/>
    <w:multiLevelType w:val="hybridMultilevel"/>
    <w:tmpl w:val="4DB4841C"/>
    <w:lvl w:ilvl="0" w:tplc="4F947A6A">
      <w:start w:val="1"/>
      <w:numFmt w:val="bullet"/>
      <w:lvlText w:val="–"/>
      <w:lvlJc w:val="left"/>
      <w:pPr>
        <w:ind w:left="420" w:hanging="420"/>
      </w:pPr>
      <w:rPr>
        <w:rFonts w:ascii="Arial" w:hAnsi="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15:restartNumberingAfterBreak="0">
    <w:nsid w:val="6CDE5774"/>
    <w:multiLevelType w:val="hybridMultilevel"/>
    <w:tmpl w:val="65A6001E"/>
    <w:lvl w:ilvl="0" w:tplc="4F947A6A">
      <w:start w:val="1"/>
      <w:numFmt w:val="bullet"/>
      <w:lvlText w:val="–"/>
      <w:lvlJc w:val="left"/>
      <w:pPr>
        <w:ind w:left="420" w:hanging="420"/>
      </w:pPr>
      <w:rPr>
        <w:rFonts w:ascii="Arial" w:hAnsi="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7097285B"/>
    <w:multiLevelType w:val="hybridMultilevel"/>
    <w:tmpl w:val="AAF64EC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6" w15:restartNumberingAfterBreak="0">
    <w:nsid w:val="70BD643C"/>
    <w:multiLevelType w:val="hybridMultilevel"/>
    <w:tmpl w:val="699CF268"/>
    <w:lvl w:ilvl="0" w:tplc="1674C0D4">
      <w:start w:val="1"/>
      <w:numFmt w:val="bullet"/>
      <w:pStyle w:val="TB1"/>
      <w:lvlText w:val=""/>
      <w:lvlJc w:val="left"/>
      <w:pPr>
        <w:ind w:left="720" w:hanging="360"/>
      </w:pPr>
      <w:rPr>
        <w:rFonts w:ascii="Symbol" w:hAnsi="Symbol" w:hint="default"/>
      </w:rPr>
    </w:lvl>
    <w:lvl w:ilvl="1" w:tplc="2A0EB680">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0EF41D3"/>
    <w:multiLevelType w:val="hybridMultilevel"/>
    <w:tmpl w:val="E690BE2A"/>
    <w:lvl w:ilvl="0" w:tplc="F482AF0A">
      <w:start w:val="1"/>
      <w:numFmt w:val="decimal"/>
      <w:lvlText w:val="%1."/>
      <w:lvlJc w:val="left"/>
      <w:pPr>
        <w:tabs>
          <w:tab w:val="num" w:pos="720"/>
        </w:tabs>
        <w:ind w:left="720" w:hanging="360"/>
      </w:pPr>
    </w:lvl>
    <w:lvl w:ilvl="1" w:tplc="A5E00822" w:tentative="1">
      <w:start w:val="1"/>
      <w:numFmt w:val="decimal"/>
      <w:lvlText w:val="%2."/>
      <w:lvlJc w:val="left"/>
      <w:pPr>
        <w:tabs>
          <w:tab w:val="num" w:pos="1440"/>
        </w:tabs>
        <w:ind w:left="1440" w:hanging="360"/>
      </w:pPr>
    </w:lvl>
    <w:lvl w:ilvl="2" w:tplc="705AAAAE" w:tentative="1">
      <w:start w:val="1"/>
      <w:numFmt w:val="decimal"/>
      <w:lvlText w:val="%3."/>
      <w:lvlJc w:val="left"/>
      <w:pPr>
        <w:tabs>
          <w:tab w:val="num" w:pos="2160"/>
        </w:tabs>
        <w:ind w:left="2160" w:hanging="360"/>
      </w:pPr>
    </w:lvl>
    <w:lvl w:ilvl="3" w:tplc="89761E5A" w:tentative="1">
      <w:start w:val="1"/>
      <w:numFmt w:val="decimal"/>
      <w:lvlText w:val="%4."/>
      <w:lvlJc w:val="left"/>
      <w:pPr>
        <w:tabs>
          <w:tab w:val="num" w:pos="2880"/>
        </w:tabs>
        <w:ind w:left="2880" w:hanging="360"/>
      </w:pPr>
    </w:lvl>
    <w:lvl w:ilvl="4" w:tplc="ED0EB04E" w:tentative="1">
      <w:start w:val="1"/>
      <w:numFmt w:val="decimal"/>
      <w:lvlText w:val="%5."/>
      <w:lvlJc w:val="left"/>
      <w:pPr>
        <w:tabs>
          <w:tab w:val="num" w:pos="3600"/>
        </w:tabs>
        <w:ind w:left="3600" w:hanging="360"/>
      </w:pPr>
    </w:lvl>
    <w:lvl w:ilvl="5" w:tplc="538E0562" w:tentative="1">
      <w:start w:val="1"/>
      <w:numFmt w:val="decimal"/>
      <w:lvlText w:val="%6."/>
      <w:lvlJc w:val="left"/>
      <w:pPr>
        <w:tabs>
          <w:tab w:val="num" w:pos="4320"/>
        </w:tabs>
        <w:ind w:left="4320" w:hanging="360"/>
      </w:pPr>
    </w:lvl>
    <w:lvl w:ilvl="6" w:tplc="F9A4A552" w:tentative="1">
      <w:start w:val="1"/>
      <w:numFmt w:val="decimal"/>
      <w:lvlText w:val="%7."/>
      <w:lvlJc w:val="left"/>
      <w:pPr>
        <w:tabs>
          <w:tab w:val="num" w:pos="5040"/>
        </w:tabs>
        <w:ind w:left="5040" w:hanging="360"/>
      </w:pPr>
    </w:lvl>
    <w:lvl w:ilvl="7" w:tplc="BBC2ABEE" w:tentative="1">
      <w:start w:val="1"/>
      <w:numFmt w:val="decimal"/>
      <w:lvlText w:val="%8."/>
      <w:lvlJc w:val="left"/>
      <w:pPr>
        <w:tabs>
          <w:tab w:val="num" w:pos="5760"/>
        </w:tabs>
        <w:ind w:left="5760" w:hanging="360"/>
      </w:pPr>
    </w:lvl>
    <w:lvl w:ilvl="8" w:tplc="61EE7F82" w:tentative="1">
      <w:start w:val="1"/>
      <w:numFmt w:val="decimal"/>
      <w:lvlText w:val="%9."/>
      <w:lvlJc w:val="left"/>
      <w:pPr>
        <w:tabs>
          <w:tab w:val="num" w:pos="6480"/>
        </w:tabs>
        <w:ind w:left="6480" w:hanging="360"/>
      </w:pPr>
    </w:lvl>
  </w:abstractNum>
  <w:abstractNum w:abstractNumId="28" w15:restartNumberingAfterBreak="0">
    <w:nsid w:val="74647305"/>
    <w:multiLevelType w:val="hybridMultilevel"/>
    <w:tmpl w:val="5A281F78"/>
    <w:lvl w:ilvl="0" w:tplc="04090001">
      <w:start w:val="1"/>
      <w:numFmt w:val="bullet"/>
      <w:lvlText w:val=""/>
      <w:lvlJc w:val="left"/>
      <w:pPr>
        <w:ind w:left="704" w:hanging="420"/>
      </w:pPr>
      <w:rPr>
        <w:rFonts w:ascii="Wingdings" w:hAnsi="Wingdings"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9" w15:restartNumberingAfterBreak="0">
    <w:nsid w:val="79156C54"/>
    <w:multiLevelType w:val="hybridMultilevel"/>
    <w:tmpl w:val="EAFC6A0C"/>
    <w:lvl w:ilvl="0" w:tplc="8564E26C">
      <w:start w:val="1"/>
      <w:numFmt w:val="bullet"/>
      <w:pStyle w:val="B2"/>
      <w:lvlText w:val="-"/>
      <w:lvlJc w:val="left"/>
      <w:pPr>
        <w:tabs>
          <w:tab w:val="num" w:pos="1191"/>
        </w:tabs>
        <w:ind w:left="1191" w:hanging="454"/>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92F5895"/>
    <w:multiLevelType w:val="hybridMultilevel"/>
    <w:tmpl w:val="18ACF656"/>
    <w:lvl w:ilvl="0" w:tplc="48BE087C">
      <w:start w:val="1"/>
      <w:numFmt w:val="bullet"/>
      <w:pStyle w:val="TB2"/>
      <w:lvlText w:val=""/>
      <w:lvlJc w:val="left"/>
      <w:pPr>
        <w:ind w:left="1403" w:hanging="360"/>
      </w:pPr>
      <w:rPr>
        <w:rFonts w:ascii="Symbol" w:hAnsi="Symbol" w:hint="default"/>
      </w:rPr>
    </w:lvl>
    <w:lvl w:ilvl="1" w:tplc="04090003" w:tentative="1">
      <w:start w:val="1"/>
      <w:numFmt w:val="bullet"/>
      <w:lvlText w:val="o"/>
      <w:lvlJc w:val="left"/>
      <w:pPr>
        <w:ind w:left="2123" w:hanging="360"/>
      </w:pPr>
      <w:rPr>
        <w:rFonts w:ascii="Courier New" w:hAnsi="Courier New" w:cs="Courier New" w:hint="default"/>
      </w:rPr>
    </w:lvl>
    <w:lvl w:ilvl="2" w:tplc="04090005" w:tentative="1">
      <w:start w:val="1"/>
      <w:numFmt w:val="bullet"/>
      <w:lvlText w:val=""/>
      <w:lvlJc w:val="left"/>
      <w:pPr>
        <w:ind w:left="2843" w:hanging="360"/>
      </w:pPr>
      <w:rPr>
        <w:rFonts w:ascii="Wingdings" w:hAnsi="Wingdings" w:hint="default"/>
      </w:rPr>
    </w:lvl>
    <w:lvl w:ilvl="3" w:tplc="04090001" w:tentative="1">
      <w:start w:val="1"/>
      <w:numFmt w:val="bullet"/>
      <w:lvlText w:val=""/>
      <w:lvlJc w:val="left"/>
      <w:pPr>
        <w:ind w:left="3563" w:hanging="360"/>
      </w:pPr>
      <w:rPr>
        <w:rFonts w:ascii="Symbol" w:hAnsi="Symbol" w:hint="default"/>
      </w:rPr>
    </w:lvl>
    <w:lvl w:ilvl="4" w:tplc="04090003" w:tentative="1">
      <w:start w:val="1"/>
      <w:numFmt w:val="bullet"/>
      <w:lvlText w:val="o"/>
      <w:lvlJc w:val="left"/>
      <w:pPr>
        <w:ind w:left="4283" w:hanging="360"/>
      </w:pPr>
      <w:rPr>
        <w:rFonts w:ascii="Courier New" w:hAnsi="Courier New" w:cs="Courier New" w:hint="default"/>
      </w:rPr>
    </w:lvl>
    <w:lvl w:ilvl="5" w:tplc="04090005" w:tentative="1">
      <w:start w:val="1"/>
      <w:numFmt w:val="bullet"/>
      <w:lvlText w:val=""/>
      <w:lvlJc w:val="left"/>
      <w:pPr>
        <w:ind w:left="5003" w:hanging="360"/>
      </w:pPr>
      <w:rPr>
        <w:rFonts w:ascii="Wingdings" w:hAnsi="Wingdings" w:hint="default"/>
      </w:rPr>
    </w:lvl>
    <w:lvl w:ilvl="6" w:tplc="04090001" w:tentative="1">
      <w:start w:val="1"/>
      <w:numFmt w:val="bullet"/>
      <w:lvlText w:val=""/>
      <w:lvlJc w:val="left"/>
      <w:pPr>
        <w:ind w:left="5723" w:hanging="360"/>
      </w:pPr>
      <w:rPr>
        <w:rFonts w:ascii="Symbol" w:hAnsi="Symbol" w:hint="default"/>
      </w:rPr>
    </w:lvl>
    <w:lvl w:ilvl="7" w:tplc="04090003" w:tentative="1">
      <w:start w:val="1"/>
      <w:numFmt w:val="bullet"/>
      <w:lvlText w:val="o"/>
      <w:lvlJc w:val="left"/>
      <w:pPr>
        <w:ind w:left="6443" w:hanging="360"/>
      </w:pPr>
      <w:rPr>
        <w:rFonts w:ascii="Courier New" w:hAnsi="Courier New" w:cs="Courier New" w:hint="default"/>
      </w:rPr>
    </w:lvl>
    <w:lvl w:ilvl="8" w:tplc="04090005" w:tentative="1">
      <w:start w:val="1"/>
      <w:numFmt w:val="bullet"/>
      <w:lvlText w:val=""/>
      <w:lvlJc w:val="left"/>
      <w:pPr>
        <w:ind w:left="7163" w:hanging="360"/>
      </w:pPr>
      <w:rPr>
        <w:rFonts w:ascii="Wingdings" w:hAnsi="Wingdings" w:hint="default"/>
      </w:rPr>
    </w:lvl>
  </w:abstractNum>
  <w:abstractNum w:abstractNumId="31" w15:restartNumberingAfterBreak="0">
    <w:nsid w:val="7A4160BB"/>
    <w:multiLevelType w:val="hybridMultilevel"/>
    <w:tmpl w:val="7C7E6F16"/>
    <w:lvl w:ilvl="0" w:tplc="04090005">
      <w:start w:val="1"/>
      <w:numFmt w:val="bullet"/>
      <w:lvlText w:val=""/>
      <w:lvlJc w:val="left"/>
      <w:pPr>
        <w:ind w:left="1040" w:hanging="420"/>
      </w:pPr>
      <w:rPr>
        <w:rFonts w:ascii="Wingdings" w:hAnsi="Wingdings" w:hint="default"/>
      </w:rPr>
    </w:lvl>
    <w:lvl w:ilvl="1" w:tplc="04090003" w:tentative="1">
      <w:start w:val="1"/>
      <w:numFmt w:val="bullet"/>
      <w:lvlText w:val=""/>
      <w:lvlJc w:val="left"/>
      <w:pPr>
        <w:ind w:left="1460" w:hanging="420"/>
      </w:pPr>
      <w:rPr>
        <w:rFonts w:ascii="Wingdings" w:hAnsi="Wingdings" w:hint="default"/>
      </w:rPr>
    </w:lvl>
    <w:lvl w:ilvl="2" w:tplc="04090005" w:tentative="1">
      <w:start w:val="1"/>
      <w:numFmt w:val="bullet"/>
      <w:lvlText w:val=""/>
      <w:lvlJc w:val="left"/>
      <w:pPr>
        <w:ind w:left="1880" w:hanging="420"/>
      </w:pPr>
      <w:rPr>
        <w:rFonts w:ascii="Wingdings" w:hAnsi="Wingdings" w:hint="default"/>
      </w:rPr>
    </w:lvl>
    <w:lvl w:ilvl="3" w:tplc="04090001" w:tentative="1">
      <w:start w:val="1"/>
      <w:numFmt w:val="bullet"/>
      <w:lvlText w:val=""/>
      <w:lvlJc w:val="left"/>
      <w:pPr>
        <w:ind w:left="2300" w:hanging="420"/>
      </w:pPr>
      <w:rPr>
        <w:rFonts w:ascii="Wingdings" w:hAnsi="Wingdings" w:hint="default"/>
      </w:rPr>
    </w:lvl>
    <w:lvl w:ilvl="4" w:tplc="04090003" w:tentative="1">
      <w:start w:val="1"/>
      <w:numFmt w:val="bullet"/>
      <w:lvlText w:val=""/>
      <w:lvlJc w:val="left"/>
      <w:pPr>
        <w:ind w:left="2720" w:hanging="420"/>
      </w:pPr>
      <w:rPr>
        <w:rFonts w:ascii="Wingdings" w:hAnsi="Wingdings" w:hint="default"/>
      </w:rPr>
    </w:lvl>
    <w:lvl w:ilvl="5" w:tplc="04090005" w:tentative="1">
      <w:start w:val="1"/>
      <w:numFmt w:val="bullet"/>
      <w:lvlText w:val=""/>
      <w:lvlJc w:val="left"/>
      <w:pPr>
        <w:ind w:left="3140" w:hanging="420"/>
      </w:pPr>
      <w:rPr>
        <w:rFonts w:ascii="Wingdings" w:hAnsi="Wingdings" w:hint="default"/>
      </w:rPr>
    </w:lvl>
    <w:lvl w:ilvl="6" w:tplc="04090001" w:tentative="1">
      <w:start w:val="1"/>
      <w:numFmt w:val="bullet"/>
      <w:lvlText w:val=""/>
      <w:lvlJc w:val="left"/>
      <w:pPr>
        <w:ind w:left="3560" w:hanging="420"/>
      </w:pPr>
      <w:rPr>
        <w:rFonts w:ascii="Wingdings" w:hAnsi="Wingdings" w:hint="default"/>
      </w:rPr>
    </w:lvl>
    <w:lvl w:ilvl="7" w:tplc="04090003" w:tentative="1">
      <w:start w:val="1"/>
      <w:numFmt w:val="bullet"/>
      <w:lvlText w:val=""/>
      <w:lvlJc w:val="left"/>
      <w:pPr>
        <w:ind w:left="3980" w:hanging="420"/>
      </w:pPr>
      <w:rPr>
        <w:rFonts w:ascii="Wingdings" w:hAnsi="Wingdings" w:hint="default"/>
      </w:rPr>
    </w:lvl>
    <w:lvl w:ilvl="8" w:tplc="04090005" w:tentative="1">
      <w:start w:val="1"/>
      <w:numFmt w:val="bullet"/>
      <w:lvlText w:val=""/>
      <w:lvlJc w:val="left"/>
      <w:pPr>
        <w:ind w:left="4400" w:hanging="420"/>
      </w:pPr>
      <w:rPr>
        <w:rFonts w:ascii="Wingdings" w:hAnsi="Wingdings" w:hint="default"/>
      </w:rPr>
    </w:lvl>
  </w:abstractNum>
  <w:abstractNum w:abstractNumId="32" w15:restartNumberingAfterBreak="0">
    <w:nsid w:val="7D3819D1"/>
    <w:multiLevelType w:val="hybridMultilevel"/>
    <w:tmpl w:val="470C286E"/>
    <w:lvl w:ilvl="0" w:tplc="4F947A6A">
      <w:start w:val="1"/>
      <w:numFmt w:val="bullet"/>
      <w:lvlText w:val="–"/>
      <w:lvlJc w:val="left"/>
      <w:pPr>
        <w:ind w:left="420" w:hanging="420"/>
      </w:pPr>
      <w:rPr>
        <w:rFonts w:ascii="Arial" w:hAnsi="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3" w15:restartNumberingAfterBreak="0">
    <w:nsid w:val="7D6E34B4"/>
    <w:multiLevelType w:val="hybridMultilevel"/>
    <w:tmpl w:val="34BA16B8"/>
    <w:lvl w:ilvl="0" w:tplc="48ECD79C">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24"/>
  </w:num>
  <w:num w:numId="2">
    <w:abstractNumId w:val="16"/>
  </w:num>
  <w:num w:numId="3">
    <w:abstractNumId w:val="8"/>
  </w:num>
  <w:num w:numId="4">
    <w:abstractNumId w:val="26"/>
  </w:num>
  <w:num w:numId="5">
    <w:abstractNumId w:val="5"/>
  </w:num>
  <w:num w:numId="6">
    <w:abstractNumId w:val="10"/>
  </w:num>
  <w:num w:numId="7">
    <w:abstractNumId w:val="0"/>
  </w:num>
  <w:num w:numId="8">
    <w:abstractNumId w:val="29"/>
  </w:num>
  <w:num w:numId="9">
    <w:abstractNumId w:val="18"/>
  </w:num>
  <w:num w:numId="10">
    <w:abstractNumId w:val="30"/>
  </w:num>
  <w:num w:numId="11">
    <w:abstractNumId w:val="10"/>
    <w:lvlOverride w:ilvl="0">
      <w:startOverride w:val="1"/>
    </w:lvlOverride>
  </w:num>
  <w:num w:numId="12">
    <w:abstractNumId w:val="17"/>
  </w:num>
  <w:num w:numId="13">
    <w:abstractNumId w:val="25"/>
  </w:num>
  <w:num w:numId="14">
    <w:abstractNumId w:val="21"/>
  </w:num>
  <w:num w:numId="15">
    <w:abstractNumId w:val="14"/>
  </w:num>
  <w:num w:numId="16">
    <w:abstractNumId w:val="12"/>
  </w:num>
  <w:num w:numId="17">
    <w:abstractNumId w:val="28"/>
  </w:num>
  <w:num w:numId="18">
    <w:abstractNumId w:val="13"/>
  </w:num>
  <w:num w:numId="19">
    <w:abstractNumId w:val="4"/>
  </w:num>
  <w:num w:numId="20">
    <w:abstractNumId w:val="31"/>
  </w:num>
  <w:num w:numId="21">
    <w:abstractNumId w:val="11"/>
  </w:num>
  <w:num w:numId="22">
    <w:abstractNumId w:val="3"/>
  </w:num>
  <w:num w:numId="23">
    <w:abstractNumId w:val="23"/>
  </w:num>
  <w:num w:numId="24">
    <w:abstractNumId w:val="20"/>
  </w:num>
  <w:num w:numId="25">
    <w:abstractNumId w:val="22"/>
  </w:num>
  <w:num w:numId="26">
    <w:abstractNumId w:val="6"/>
  </w:num>
  <w:num w:numId="27">
    <w:abstractNumId w:val="32"/>
  </w:num>
  <w:num w:numId="28">
    <w:abstractNumId w:val="15"/>
  </w:num>
  <w:num w:numId="29">
    <w:abstractNumId w:val="19"/>
  </w:num>
  <w:num w:numId="30">
    <w:abstractNumId w:val="1"/>
  </w:num>
  <w:num w:numId="31">
    <w:abstractNumId w:val="7"/>
  </w:num>
  <w:num w:numId="32">
    <w:abstractNumId w:val="2"/>
  </w:num>
  <w:num w:numId="33">
    <w:abstractNumId w:val="27"/>
  </w:num>
  <w:num w:numId="34">
    <w:abstractNumId w:val="33"/>
  </w:num>
  <w:num w:numId="35">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0"/>
    <w:lvlOverride w:ilvl="0">
      <w:startOverride w:val="1"/>
    </w:lvlOverride>
  </w:num>
  <w:num w:numId="37">
    <w:abstractNumId w:val="10"/>
    <w:lvlOverride w:ilvl="0">
      <w:startOverride w:val="1"/>
    </w:lvlOverride>
  </w:num>
  <w:num w:numId="38">
    <w:abstractNumId w:val="10"/>
    <w:lvlOverride w:ilvl="0">
      <w:startOverride w:val="1"/>
    </w:lvlOverride>
  </w:num>
  <w:num w:numId="39">
    <w:abstractNumId w:val="10"/>
    <w:lvlOverride w:ilvl="0">
      <w:startOverride w:val="1"/>
    </w:lvlOverride>
  </w:num>
  <w:num w:numId="40">
    <w:abstractNumId w:val="10"/>
    <w:lvlOverride w:ilvl="0">
      <w:startOverride w:val="1"/>
    </w:lvlOverride>
  </w:num>
  <w:num w:numId="41">
    <w:abstractNumId w:val="10"/>
    <w:lvlOverride w:ilvl="0">
      <w:startOverride w:val="1"/>
    </w:lvlOverride>
  </w:num>
  <w:num w:numId="42">
    <w:abstractNumId w:val="10"/>
    <w:lvlOverride w:ilvl="0">
      <w:startOverride w:val="1"/>
    </w:lvlOverride>
  </w:num>
  <w:num w:numId="43">
    <w:abstractNumId w:val="10"/>
    <w:lvlOverride w:ilvl="0">
      <w:startOverride w:val="1"/>
    </w:lvlOverride>
  </w:num>
  <w:num w:numId="44">
    <w:abstractNumId w:val="10"/>
    <w:lvlOverride w:ilvl="0">
      <w:startOverride w:val="1"/>
    </w:lvlOverride>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evenAndOddHeaders/>
  <w:drawingGridHorizontalSpacing w:val="120"/>
  <w:displayHorizontalDrawingGridEvery w:val="2"/>
  <w:noPunctuationKerning/>
  <w:characterSpacingControl w:val="doNotCompress"/>
  <w:hdrShapeDefaults>
    <o:shapedefaults v:ext="edit" spidmax="1228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24B"/>
    <w:rsid w:val="00000BCC"/>
    <w:rsid w:val="00003CAA"/>
    <w:rsid w:val="00004A38"/>
    <w:rsid w:val="00006FD8"/>
    <w:rsid w:val="000075A5"/>
    <w:rsid w:val="00011D72"/>
    <w:rsid w:val="000127D4"/>
    <w:rsid w:val="00016840"/>
    <w:rsid w:val="00016AC7"/>
    <w:rsid w:val="0003104A"/>
    <w:rsid w:val="0003282B"/>
    <w:rsid w:val="00034AE1"/>
    <w:rsid w:val="00036841"/>
    <w:rsid w:val="00054FD7"/>
    <w:rsid w:val="00056393"/>
    <w:rsid w:val="000623B2"/>
    <w:rsid w:val="00067382"/>
    <w:rsid w:val="000676BC"/>
    <w:rsid w:val="00071F24"/>
    <w:rsid w:val="00072E9B"/>
    <w:rsid w:val="00075341"/>
    <w:rsid w:val="00082D07"/>
    <w:rsid w:val="00087100"/>
    <w:rsid w:val="00092C5E"/>
    <w:rsid w:val="00095DF5"/>
    <w:rsid w:val="0009688F"/>
    <w:rsid w:val="000B48B5"/>
    <w:rsid w:val="000B5FC1"/>
    <w:rsid w:val="000B6D50"/>
    <w:rsid w:val="000D1B0D"/>
    <w:rsid w:val="000D3CC9"/>
    <w:rsid w:val="000D454C"/>
    <w:rsid w:val="000D5D46"/>
    <w:rsid w:val="000E029D"/>
    <w:rsid w:val="000E0E76"/>
    <w:rsid w:val="000F0D55"/>
    <w:rsid w:val="000F5575"/>
    <w:rsid w:val="001010EC"/>
    <w:rsid w:val="00101BFA"/>
    <w:rsid w:val="001110BB"/>
    <w:rsid w:val="001129F6"/>
    <w:rsid w:val="00116333"/>
    <w:rsid w:val="00127CDE"/>
    <w:rsid w:val="001327CB"/>
    <w:rsid w:val="00136A0E"/>
    <w:rsid w:val="00137962"/>
    <w:rsid w:val="0014046A"/>
    <w:rsid w:val="00144DBA"/>
    <w:rsid w:val="00146A98"/>
    <w:rsid w:val="00152C27"/>
    <w:rsid w:val="00160D86"/>
    <w:rsid w:val="0017073C"/>
    <w:rsid w:val="00181467"/>
    <w:rsid w:val="001836C4"/>
    <w:rsid w:val="00190A2B"/>
    <w:rsid w:val="00194D55"/>
    <w:rsid w:val="00195524"/>
    <w:rsid w:val="001A15D1"/>
    <w:rsid w:val="001B75A3"/>
    <w:rsid w:val="001C09BC"/>
    <w:rsid w:val="001C1902"/>
    <w:rsid w:val="001D4F10"/>
    <w:rsid w:val="001E0A1C"/>
    <w:rsid w:val="001E4A8C"/>
    <w:rsid w:val="001F0448"/>
    <w:rsid w:val="001F0912"/>
    <w:rsid w:val="001F560B"/>
    <w:rsid w:val="001F62CC"/>
    <w:rsid w:val="002033D1"/>
    <w:rsid w:val="00216074"/>
    <w:rsid w:val="00220BFF"/>
    <w:rsid w:val="002218BE"/>
    <w:rsid w:val="00223077"/>
    <w:rsid w:val="002240A7"/>
    <w:rsid w:val="002310EA"/>
    <w:rsid w:val="00233703"/>
    <w:rsid w:val="00236267"/>
    <w:rsid w:val="002378FD"/>
    <w:rsid w:val="002506D1"/>
    <w:rsid w:val="00253AD7"/>
    <w:rsid w:val="00256BA0"/>
    <w:rsid w:val="002607D1"/>
    <w:rsid w:val="002822D8"/>
    <w:rsid w:val="002832B1"/>
    <w:rsid w:val="00283901"/>
    <w:rsid w:val="00283948"/>
    <w:rsid w:val="0029185B"/>
    <w:rsid w:val="00293E0D"/>
    <w:rsid w:val="00296544"/>
    <w:rsid w:val="002A45A6"/>
    <w:rsid w:val="002A4DCF"/>
    <w:rsid w:val="002A7508"/>
    <w:rsid w:val="002A7A5E"/>
    <w:rsid w:val="002B0E11"/>
    <w:rsid w:val="002C0177"/>
    <w:rsid w:val="002C1A6F"/>
    <w:rsid w:val="002C67BB"/>
    <w:rsid w:val="002D41EB"/>
    <w:rsid w:val="002D488D"/>
    <w:rsid w:val="002E0AD7"/>
    <w:rsid w:val="002E0FF7"/>
    <w:rsid w:val="002E18C3"/>
    <w:rsid w:val="002E5EB0"/>
    <w:rsid w:val="002F056C"/>
    <w:rsid w:val="002F4A1F"/>
    <w:rsid w:val="002F4E6D"/>
    <w:rsid w:val="002F5D1E"/>
    <w:rsid w:val="002F7915"/>
    <w:rsid w:val="0030222D"/>
    <w:rsid w:val="003076FB"/>
    <w:rsid w:val="00313F23"/>
    <w:rsid w:val="003144B3"/>
    <w:rsid w:val="003207A9"/>
    <w:rsid w:val="00320C88"/>
    <w:rsid w:val="00322FC3"/>
    <w:rsid w:val="003233ED"/>
    <w:rsid w:val="00323573"/>
    <w:rsid w:val="003248F4"/>
    <w:rsid w:val="00331EAC"/>
    <w:rsid w:val="00340423"/>
    <w:rsid w:val="00340F59"/>
    <w:rsid w:val="00343CB9"/>
    <w:rsid w:val="00350734"/>
    <w:rsid w:val="00351053"/>
    <w:rsid w:val="00354498"/>
    <w:rsid w:val="00354ACC"/>
    <w:rsid w:val="00355736"/>
    <w:rsid w:val="003653DB"/>
    <w:rsid w:val="0037158D"/>
    <w:rsid w:val="0037673D"/>
    <w:rsid w:val="003859FC"/>
    <w:rsid w:val="003939FB"/>
    <w:rsid w:val="00397623"/>
    <w:rsid w:val="003A4716"/>
    <w:rsid w:val="003B5C40"/>
    <w:rsid w:val="003B66CE"/>
    <w:rsid w:val="003B750A"/>
    <w:rsid w:val="003C136F"/>
    <w:rsid w:val="003C25A7"/>
    <w:rsid w:val="003C5DCB"/>
    <w:rsid w:val="003C63ED"/>
    <w:rsid w:val="003D01AE"/>
    <w:rsid w:val="003D660F"/>
    <w:rsid w:val="003D6ABF"/>
    <w:rsid w:val="003E4AF9"/>
    <w:rsid w:val="003E5999"/>
    <w:rsid w:val="003E7585"/>
    <w:rsid w:val="003F03EC"/>
    <w:rsid w:val="003F3774"/>
    <w:rsid w:val="0040627C"/>
    <w:rsid w:val="00412492"/>
    <w:rsid w:val="0042179D"/>
    <w:rsid w:val="00421F94"/>
    <w:rsid w:val="00422C03"/>
    <w:rsid w:val="00434F06"/>
    <w:rsid w:val="004364B7"/>
    <w:rsid w:val="0044249F"/>
    <w:rsid w:val="00443621"/>
    <w:rsid w:val="0044427E"/>
    <w:rsid w:val="004526EA"/>
    <w:rsid w:val="00454AAD"/>
    <w:rsid w:val="00455E7A"/>
    <w:rsid w:val="00467172"/>
    <w:rsid w:val="00467B14"/>
    <w:rsid w:val="00490FFC"/>
    <w:rsid w:val="00491485"/>
    <w:rsid w:val="00492BA3"/>
    <w:rsid w:val="0049409C"/>
    <w:rsid w:val="004A6BF9"/>
    <w:rsid w:val="004A7D56"/>
    <w:rsid w:val="004B39E2"/>
    <w:rsid w:val="004C062A"/>
    <w:rsid w:val="004C1732"/>
    <w:rsid w:val="004C2329"/>
    <w:rsid w:val="004C444D"/>
    <w:rsid w:val="004C46CD"/>
    <w:rsid w:val="004D0821"/>
    <w:rsid w:val="004D1F8A"/>
    <w:rsid w:val="004D4EE1"/>
    <w:rsid w:val="004D7F2D"/>
    <w:rsid w:val="004E10F1"/>
    <w:rsid w:val="004E1D9A"/>
    <w:rsid w:val="004E2A0B"/>
    <w:rsid w:val="004F0E68"/>
    <w:rsid w:val="004F420F"/>
    <w:rsid w:val="004F6AC8"/>
    <w:rsid w:val="00501B49"/>
    <w:rsid w:val="00502758"/>
    <w:rsid w:val="00502E58"/>
    <w:rsid w:val="005057CE"/>
    <w:rsid w:val="00515C7D"/>
    <w:rsid w:val="00517775"/>
    <w:rsid w:val="00524EB3"/>
    <w:rsid w:val="0053185F"/>
    <w:rsid w:val="0053586E"/>
    <w:rsid w:val="005500A7"/>
    <w:rsid w:val="00550D70"/>
    <w:rsid w:val="00552764"/>
    <w:rsid w:val="005528D8"/>
    <w:rsid w:val="005737C0"/>
    <w:rsid w:val="00577929"/>
    <w:rsid w:val="00580CD5"/>
    <w:rsid w:val="00596DFF"/>
    <w:rsid w:val="005B0D64"/>
    <w:rsid w:val="005B1CCA"/>
    <w:rsid w:val="005C1649"/>
    <w:rsid w:val="005C5293"/>
    <w:rsid w:val="005C712C"/>
    <w:rsid w:val="005C747C"/>
    <w:rsid w:val="005D1B8F"/>
    <w:rsid w:val="005D4FEF"/>
    <w:rsid w:val="005E2173"/>
    <w:rsid w:val="005E67FB"/>
    <w:rsid w:val="005F3C53"/>
    <w:rsid w:val="005F658D"/>
    <w:rsid w:val="005F6B6C"/>
    <w:rsid w:val="0060241A"/>
    <w:rsid w:val="00604370"/>
    <w:rsid w:val="00614441"/>
    <w:rsid w:val="00616121"/>
    <w:rsid w:val="00622BA7"/>
    <w:rsid w:val="00627460"/>
    <w:rsid w:val="006326A9"/>
    <w:rsid w:val="00633070"/>
    <w:rsid w:val="00633928"/>
    <w:rsid w:val="00635588"/>
    <w:rsid w:val="006413AA"/>
    <w:rsid w:val="0064478C"/>
    <w:rsid w:val="0064791F"/>
    <w:rsid w:val="0064792C"/>
    <w:rsid w:val="00651532"/>
    <w:rsid w:val="00653688"/>
    <w:rsid w:val="006570E7"/>
    <w:rsid w:val="00660829"/>
    <w:rsid w:val="00665E46"/>
    <w:rsid w:val="00667B66"/>
    <w:rsid w:val="006703B3"/>
    <w:rsid w:val="00671175"/>
    <w:rsid w:val="006727AE"/>
    <w:rsid w:val="00675621"/>
    <w:rsid w:val="0068477A"/>
    <w:rsid w:val="006935CA"/>
    <w:rsid w:val="00695F20"/>
    <w:rsid w:val="006A38BA"/>
    <w:rsid w:val="006A62C6"/>
    <w:rsid w:val="006B039B"/>
    <w:rsid w:val="006B0725"/>
    <w:rsid w:val="006B0E7C"/>
    <w:rsid w:val="006B5441"/>
    <w:rsid w:val="006C1E18"/>
    <w:rsid w:val="006C3BF2"/>
    <w:rsid w:val="006D1FCC"/>
    <w:rsid w:val="006D25C8"/>
    <w:rsid w:val="006E258F"/>
    <w:rsid w:val="006E3152"/>
    <w:rsid w:val="006F43CC"/>
    <w:rsid w:val="006F5FCA"/>
    <w:rsid w:val="0070324B"/>
    <w:rsid w:val="00713095"/>
    <w:rsid w:val="00723A62"/>
    <w:rsid w:val="00732157"/>
    <w:rsid w:val="00737170"/>
    <w:rsid w:val="00743FF3"/>
    <w:rsid w:val="00764D41"/>
    <w:rsid w:val="00776CF0"/>
    <w:rsid w:val="00783BF7"/>
    <w:rsid w:val="00783C6E"/>
    <w:rsid w:val="00785779"/>
    <w:rsid w:val="00786DEF"/>
    <w:rsid w:val="00787032"/>
    <w:rsid w:val="0078796F"/>
    <w:rsid w:val="0079071D"/>
    <w:rsid w:val="00796A1E"/>
    <w:rsid w:val="007A0886"/>
    <w:rsid w:val="007A0E0E"/>
    <w:rsid w:val="007B4901"/>
    <w:rsid w:val="007D0C36"/>
    <w:rsid w:val="007D3421"/>
    <w:rsid w:val="007D3BB9"/>
    <w:rsid w:val="007D62F0"/>
    <w:rsid w:val="007E6007"/>
    <w:rsid w:val="007E604A"/>
    <w:rsid w:val="007F417E"/>
    <w:rsid w:val="0080033E"/>
    <w:rsid w:val="0081725E"/>
    <w:rsid w:val="0083023F"/>
    <w:rsid w:val="00834553"/>
    <w:rsid w:val="008362C8"/>
    <w:rsid w:val="0084023B"/>
    <w:rsid w:val="008414E0"/>
    <w:rsid w:val="00843756"/>
    <w:rsid w:val="00844F16"/>
    <w:rsid w:val="00865440"/>
    <w:rsid w:val="00886763"/>
    <w:rsid w:val="008A693C"/>
    <w:rsid w:val="008B001E"/>
    <w:rsid w:val="008B4F1C"/>
    <w:rsid w:val="008B646C"/>
    <w:rsid w:val="008C2F1C"/>
    <w:rsid w:val="008C4EB3"/>
    <w:rsid w:val="008C6348"/>
    <w:rsid w:val="008D24BE"/>
    <w:rsid w:val="008D390D"/>
    <w:rsid w:val="008D3D17"/>
    <w:rsid w:val="008D67DC"/>
    <w:rsid w:val="008E20D9"/>
    <w:rsid w:val="008E6D55"/>
    <w:rsid w:val="008F06A6"/>
    <w:rsid w:val="00900D72"/>
    <w:rsid w:val="00907B6B"/>
    <w:rsid w:val="00911869"/>
    <w:rsid w:val="00916437"/>
    <w:rsid w:val="00920EDA"/>
    <w:rsid w:val="00921778"/>
    <w:rsid w:val="0092330E"/>
    <w:rsid w:val="00926699"/>
    <w:rsid w:val="00927202"/>
    <w:rsid w:val="00942D68"/>
    <w:rsid w:val="00944693"/>
    <w:rsid w:val="0095330F"/>
    <w:rsid w:val="00956819"/>
    <w:rsid w:val="00957ABB"/>
    <w:rsid w:val="00960647"/>
    <w:rsid w:val="0096215C"/>
    <w:rsid w:val="00962424"/>
    <w:rsid w:val="00962725"/>
    <w:rsid w:val="009635CB"/>
    <w:rsid w:val="00965D18"/>
    <w:rsid w:val="00970AD9"/>
    <w:rsid w:val="00971E72"/>
    <w:rsid w:val="009757EC"/>
    <w:rsid w:val="00981C2C"/>
    <w:rsid w:val="00982FED"/>
    <w:rsid w:val="00994670"/>
    <w:rsid w:val="009976D2"/>
    <w:rsid w:val="009A4898"/>
    <w:rsid w:val="009A4F98"/>
    <w:rsid w:val="009B5FB7"/>
    <w:rsid w:val="009C01D1"/>
    <w:rsid w:val="009C198C"/>
    <w:rsid w:val="009C45C3"/>
    <w:rsid w:val="009C46D8"/>
    <w:rsid w:val="009D0C94"/>
    <w:rsid w:val="009D26EB"/>
    <w:rsid w:val="009D7D6B"/>
    <w:rsid w:val="009E0415"/>
    <w:rsid w:val="009F0AA1"/>
    <w:rsid w:val="009F270E"/>
    <w:rsid w:val="009F7DB5"/>
    <w:rsid w:val="00A0104B"/>
    <w:rsid w:val="00A01C5E"/>
    <w:rsid w:val="00A02F6A"/>
    <w:rsid w:val="00A03698"/>
    <w:rsid w:val="00A05E1D"/>
    <w:rsid w:val="00A161BD"/>
    <w:rsid w:val="00A22B09"/>
    <w:rsid w:val="00A23A19"/>
    <w:rsid w:val="00A24CA6"/>
    <w:rsid w:val="00A36076"/>
    <w:rsid w:val="00A36E26"/>
    <w:rsid w:val="00A378D4"/>
    <w:rsid w:val="00A4048F"/>
    <w:rsid w:val="00A5116F"/>
    <w:rsid w:val="00A55E8F"/>
    <w:rsid w:val="00A60CB6"/>
    <w:rsid w:val="00A7792D"/>
    <w:rsid w:val="00A77E22"/>
    <w:rsid w:val="00A82F82"/>
    <w:rsid w:val="00A90B48"/>
    <w:rsid w:val="00A92964"/>
    <w:rsid w:val="00A92FDD"/>
    <w:rsid w:val="00A93B35"/>
    <w:rsid w:val="00AA4884"/>
    <w:rsid w:val="00AA6AAD"/>
    <w:rsid w:val="00AA7565"/>
    <w:rsid w:val="00AB1B2D"/>
    <w:rsid w:val="00AB482F"/>
    <w:rsid w:val="00AB496E"/>
    <w:rsid w:val="00AC6BBC"/>
    <w:rsid w:val="00AD2795"/>
    <w:rsid w:val="00AD3B2B"/>
    <w:rsid w:val="00AE17AB"/>
    <w:rsid w:val="00AE3E09"/>
    <w:rsid w:val="00AF0764"/>
    <w:rsid w:val="00AF3A7B"/>
    <w:rsid w:val="00B03F37"/>
    <w:rsid w:val="00B10B29"/>
    <w:rsid w:val="00B11D5E"/>
    <w:rsid w:val="00B12773"/>
    <w:rsid w:val="00B146FA"/>
    <w:rsid w:val="00B17C4C"/>
    <w:rsid w:val="00B22DA4"/>
    <w:rsid w:val="00B230EF"/>
    <w:rsid w:val="00B25D9C"/>
    <w:rsid w:val="00B27A52"/>
    <w:rsid w:val="00B34E45"/>
    <w:rsid w:val="00B36219"/>
    <w:rsid w:val="00B460D5"/>
    <w:rsid w:val="00B51CCD"/>
    <w:rsid w:val="00B5336D"/>
    <w:rsid w:val="00B56932"/>
    <w:rsid w:val="00B6296C"/>
    <w:rsid w:val="00B639E4"/>
    <w:rsid w:val="00B65CFA"/>
    <w:rsid w:val="00B6704F"/>
    <w:rsid w:val="00B70DE1"/>
    <w:rsid w:val="00B71C0E"/>
    <w:rsid w:val="00B847E7"/>
    <w:rsid w:val="00B87323"/>
    <w:rsid w:val="00B9066F"/>
    <w:rsid w:val="00B93849"/>
    <w:rsid w:val="00BA1E06"/>
    <w:rsid w:val="00BA3149"/>
    <w:rsid w:val="00BB63F7"/>
    <w:rsid w:val="00BB7441"/>
    <w:rsid w:val="00BC15C5"/>
    <w:rsid w:val="00BC1C09"/>
    <w:rsid w:val="00BC446D"/>
    <w:rsid w:val="00BD6371"/>
    <w:rsid w:val="00BD6582"/>
    <w:rsid w:val="00BD70EF"/>
    <w:rsid w:val="00BE0A5F"/>
    <w:rsid w:val="00BE12BB"/>
    <w:rsid w:val="00BE346F"/>
    <w:rsid w:val="00BF033A"/>
    <w:rsid w:val="00BF0C8E"/>
    <w:rsid w:val="00BF1C6A"/>
    <w:rsid w:val="00BF40AE"/>
    <w:rsid w:val="00BF4156"/>
    <w:rsid w:val="00BF501E"/>
    <w:rsid w:val="00BF57FD"/>
    <w:rsid w:val="00BF6782"/>
    <w:rsid w:val="00BF7FB0"/>
    <w:rsid w:val="00C066A8"/>
    <w:rsid w:val="00C1062C"/>
    <w:rsid w:val="00C2631C"/>
    <w:rsid w:val="00C26533"/>
    <w:rsid w:val="00C34E7F"/>
    <w:rsid w:val="00C42501"/>
    <w:rsid w:val="00C53022"/>
    <w:rsid w:val="00C53E1A"/>
    <w:rsid w:val="00C548AC"/>
    <w:rsid w:val="00C572B8"/>
    <w:rsid w:val="00C5790F"/>
    <w:rsid w:val="00C664BD"/>
    <w:rsid w:val="00C80C5B"/>
    <w:rsid w:val="00C932B1"/>
    <w:rsid w:val="00CA100C"/>
    <w:rsid w:val="00CA3F8B"/>
    <w:rsid w:val="00CA6A4B"/>
    <w:rsid w:val="00CA7EB6"/>
    <w:rsid w:val="00CC6C9B"/>
    <w:rsid w:val="00CE189D"/>
    <w:rsid w:val="00CE45BA"/>
    <w:rsid w:val="00CE4E10"/>
    <w:rsid w:val="00CF2288"/>
    <w:rsid w:val="00CF3EDC"/>
    <w:rsid w:val="00CF49F3"/>
    <w:rsid w:val="00D00357"/>
    <w:rsid w:val="00D058E2"/>
    <w:rsid w:val="00D14A61"/>
    <w:rsid w:val="00D2200D"/>
    <w:rsid w:val="00D27AE8"/>
    <w:rsid w:val="00D3310B"/>
    <w:rsid w:val="00D35959"/>
    <w:rsid w:val="00D456EE"/>
    <w:rsid w:val="00D46926"/>
    <w:rsid w:val="00D509D0"/>
    <w:rsid w:val="00D54475"/>
    <w:rsid w:val="00D636B1"/>
    <w:rsid w:val="00D63F80"/>
    <w:rsid w:val="00D6705C"/>
    <w:rsid w:val="00D67ED8"/>
    <w:rsid w:val="00D70305"/>
    <w:rsid w:val="00D810C9"/>
    <w:rsid w:val="00D81BCA"/>
    <w:rsid w:val="00D86A67"/>
    <w:rsid w:val="00D9069A"/>
    <w:rsid w:val="00D936B2"/>
    <w:rsid w:val="00DA081D"/>
    <w:rsid w:val="00DB0B81"/>
    <w:rsid w:val="00DB1918"/>
    <w:rsid w:val="00DB2AC0"/>
    <w:rsid w:val="00DC1BB7"/>
    <w:rsid w:val="00DC4E8D"/>
    <w:rsid w:val="00DC4E8F"/>
    <w:rsid w:val="00DD0A47"/>
    <w:rsid w:val="00DD5371"/>
    <w:rsid w:val="00DD7404"/>
    <w:rsid w:val="00DF3E1F"/>
    <w:rsid w:val="00DF41E8"/>
    <w:rsid w:val="00DF51E3"/>
    <w:rsid w:val="00DF6CAC"/>
    <w:rsid w:val="00E00487"/>
    <w:rsid w:val="00E00788"/>
    <w:rsid w:val="00E02690"/>
    <w:rsid w:val="00E03176"/>
    <w:rsid w:val="00E04B17"/>
    <w:rsid w:val="00E04BCD"/>
    <w:rsid w:val="00E2552D"/>
    <w:rsid w:val="00E318E1"/>
    <w:rsid w:val="00E34A7B"/>
    <w:rsid w:val="00E35A65"/>
    <w:rsid w:val="00E41D57"/>
    <w:rsid w:val="00E43487"/>
    <w:rsid w:val="00E45C41"/>
    <w:rsid w:val="00E4688E"/>
    <w:rsid w:val="00E46AC6"/>
    <w:rsid w:val="00E55E49"/>
    <w:rsid w:val="00E64006"/>
    <w:rsid w:val="00E648F4"/>
    <w:rsid w:val="00E6602E"/>
    <w:rsid w:val="00E75190"/>
    <w:rsid w:val="00E777E2"/>
    <w:rsid w:val="00E844C0"/>
    <w:rsid w:val="00E84E5A"/>
    <w:rsid w:val="00E90C5E"/>
    <w:rsid w:val="00EA0313"/>
    <w:rsid w:val="00EA692F"/>
    <w:rsid w:val="00EA76BD"/>
    <w:rsid w:val="00EB63B6"/>
    <w:rsid w:val="00ED63CC"/>
    <w:rsid w:val="00EE0089"/>
    <w:rsid w:val="00EE114D"/>
    <w:rsid w:val="00EE44A4"/>
    <w:rsid w:val="00EE7FF7"/>
    <w:rsid w:val="00EF0D87"/>
    <w:rsid w:val="00EF4B40"/>
    <w:rsid w:val="00F014D0"/>
    <w:rsid w:val="00F01D8B"/>
    <w:rsid w:val="00F040F0"/>
    <w:rsid w:val="00F0475D"/>
    <w:rsid w:val="00F05ED5"/>
    <w:rsid w:val="00F06B47"/>
    <w:rsid w:val="00F10445"/>
    <w:rsid w:val="00F13CF9"/>
    <w:rsid w:val="00F14A92"/>
    <w:rsid w:val="00F21D5B"/>
    <w:rsid w:val="00F24DAF"/>
    <w:rsid w:val="00F33937"/>
    <w:rsid w:val="00F342C2"/>
    <w:rsid w:val="00F379DE"/>
    <w:rsid w:val="00F41295"/>
    <w:rsid w:val="00F41F99"/>
    <w:rsid w:val="00F45874"/>
    <w:rsid w:val="00F4770A"/>
    <w:rsid w:val="00F5267F"/>
    <w:rsid w:val="00F532DD"/>
    <w:rsid w:val="00F61DDD"/>
    <w:rsid w:val="00F62345"/>
    <w:rsid w:val="00F631E8"/>
    <w:rsid w:val="00F640AD"/>
    <w:rsid w:val="00F673C0"/>
    <w:rsid w:val="00F74FF8"/>
    <w:rsid w:val="00F77452"/>
    <w:rsid w:val="00F91C7B"/>
    <w:rsid w:val="00F95B54"/>
    <w:rsid w:val="00FA0911"/>
    <w:rsid w:val="00FB11B9"/>
    <w:rsid w:val="00FB2CBD"/>
    <w:rsid w:val="00FC027F"/>
    <w:rsid w:val="00FC1669"/>
    <w:rsid w:val="00FC331F"/>
    <w:rsid w:val="00FC51E5"/>
    <w:rsid w:val="00FC5F17"/>
    <w:rsid w:val="00FD1349"/>
    <w:rsid w:val="00FD223F"/>
    <w:rsid w:val="00FD44CA"/>
    <w:rsid w:val="00FD7800"/>
    <w:rsid w:val="00FE05CE"/>
    <w:rsid w:val="00FE6D3A"/>
    <w:rsid w:val="00FF0B43"/>
    <w:rsid w:val="00FF31D9"/>
    <w:rsid w:val="00FF4B79"/>
    <w:rsid w:val="00FF5F1A"/>
    <w:rsid w:val="00FF6E9E"/>
    <w:rsid w:val="00FF774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4:docId w14:val="74445C3D"/>
  <w15:docId w15:val="{0AF76B01-13B2-4D7E-A7B0-C188E7265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7ED8"/>
    <w:pPr>
      <w:tabs>
        <w:tab w:val="left" w:pos="794"/>
        <w:tab w:val="left" w:pos="1191"/>
        <w:tab w:val="left" w:pos="1588"/>
        <w:tab w:val="left" w:pos="1985"/>
      </w:tabs>
      <w:overflowPunct w:val="0"/>
      <w:autoSpaceDE w:val="0"/>
      <w:autoSpaceDN w:val="0"/>
      <w:adjustRightInd w:val="0"/>
      <w:spacing w:before="120"/>
      <w:jc w:val="both"/>
      <w:textAlignment w:val="baseline"/>
    </w:pPr>
    <w:rPr>
      <w:rFonts w:eastAsia="Times New Roman"/>
      <w:sz w:val="24"/>
      <w:lang w:val="en-GB" w:eastAsia="en-US"/>
    </w:rPr>
  </w:style>
  <w:style w:type="paragraph" w:styleId="Heading1">
    <w:name w:val="heading 1"/>
    <w:basedOn w:val="Normal"/>
    <w:next w:val="Normal"/>
    <w:link w:val="Heading1Char"/>
    <w:qFormat/>
    <w:rsid w:val="00D67ED8"/>
    <w:pPr>
      <w:keepNext/>
      <w:keepLines/>
      <w:spacing w:before="360"/>
      <w:ind w:left="794" w:hanging="794"/>
      <w:jc w:val="left"/>
      <w:outlineLvl w:val="0"/>
    </w:pPr>
    <w:rPr>
      <w:b/>
    </w:rPr>
  </w:style>
  <w:style w:type="paragraph" w:styleId="Heading2">
    <w:name w:val="heading 2"/>
    <w:basedOn w:val="Heading1"/>
    <w:next w:val="Normal"/>
    <w:link w:val="Heading2Char"/>
    <w:qFormat/>
    <w:rsid w:val="00D67ED8"/>
    <w:pPr>
      <w:spacing w:before="240"/>
      <w:outlineLvl w:val="1"/>
    </w:pPr>
  </w:style>
  <w:style w:type="paragraph" w:styleId="Heading3">
    <w:name w:val="heading 3"/>
    <w:basedOn w:val="Heading1"/>
    <w:next w:val="Normal"/>
    <w:link w:val="Heading3Char"/>
    <w:qFormat/>
    <w:rsid w:val="00D67ED8"/>
    <w:pPr>
      <w:spacing w:before="160"/>
      <w:outlineLvl w:val="2"/>
    </w:pPr>
  </w:style>
  <w:style w:type="paragraph" w:styleId="Heading4">
    <w:name w:val="heading 4"/>
    <w:basedOn w:val="Heading3"/>
    <w:next w:val="Normal"/>
    <w:link w:val="Heading4Char"/>
    <w:qFormat/>
    <w:rsid w:val="00D67ED8"/>
    <w:pPr>
      <w:tabs>
        <w:tab w:val="clear" w:pos="794"/>
        <w:tab w:val="left" w:pos="1021"/>
      </w:tabs>
      <w:ind w:left="1021" w:hanging="1021"/>
      <w:outlineLvl w:val="3"/>
    </w:pPr>
  </w:style>
  <w:style w:type="paragraph" w:styleId="Heading5">
    <w:name w:val="heading 5"/>
    <w:basedOn w:val="Heading4"/>
    <w:next w:val="Normal"/>
    <w:link w:val="Heading5Char"/>
    <w:qFormat/>
    <w:rsid w:val="00D67ED8"/>
    <w:pPr>
      <w:outlineLvl w:val="4"/>
    </w:pPr>
  </w:style>
  <w:style w:type="paragraph" w:styleId="Heading6">
    <w:name w:val="heading 6"/>
    <w:basedOn w:val="Heading4"/>
    <w:next w:val="Normal"/>
    <w:link w:val="Heading6Char"/>
    <w:qFormat/>
    <w:rsid w:val="00D67ED8"/>
    <w:pPr>
      <w:tabs>
        <w:tab w:val="clear" w:pos="1021"/>
        <w:tab w:val="clear" w:pos="1191"/>
      </w:tabs>
      <w:ind w:left="1588" w:hanging="1588"/>
      <w:outlineLvl w:val="5"/>
    </w:pPr>
  </w:style>
  <w:style w:type="paragraph" w:styleId="Heading7">
    <w:name w:val="heading 7"/>
    <w:basedOn w:val="Heading6"/>
    <w:next w:val="Normal"/>
    <w:link w:val="Heading7Char"/>
    <w:qFormat/>
    <w:rsid w:val="00D67ED8"/>
    <w:pPr>
      <w:outlineLvl w:val="6"/>
    </w:pPr>
  </w:style>
  <w:style w:type="paragraph" w:styleId="Heading8">
    <w:name w:val="heading 8"/>
    <w:basedOn w:val="Heading6"/>
    <w:next w:val="Normal"/>
    <w:link w:val="Heading8Char"/>
    <w:qFormat/>
    <w:rsid w:val="00D67ED8"/>
    <w:pPr>
      <w:outlineLvl w:val="7"/>
    </w:pPr>
  </w:style>
  <w:style w:type="paragraph" w:styleId="Heading9">
    <w:name w:val="heading 9"/>
    <w:basedOn w:val="Heading6"/>
    <w:next w:val="Normal"/>
    <w:link w:val="Heading9Char"/>
    <w:qFormat/>
    <w:rsid w:val="00D67ED8"/>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67ED8"/>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D67ED8"/>
    <w:pPr>
      <w:tabs>
        <w:tab w:val="clear" w:pos="794"/>
        <w:tab w:val="clear" w:pos="1191"/>
        <w:tab w:val="clear" w:pos="1588"/>
        <w:tab w:val="clear" w:pos="1985"/>
        <w:tab w:val="left" w:pos="5954"/>
        <w:tab w:val="right" w:pos="9639"/>
      </w:tabs>
      <w:spacing w:before="0"/>
    </w:pPr>
    <w:rPr>
      <w:caps/>
      <w:noProof/>
      <w:sz w:val="16"/>
    </w:rPr>
  </w:style>
  <w:style w:type="character" w:styleId="PageNumber">
    <w:name w:val="page number"/>
    <w:basedOn w:val="DefaultParagraphFont"/>
    <w:rsid w:val="00D67ED8"/>
  </w:style>
  <w:style w:type="paragraph" w:customStyle="1" w:styleId="ASN1">
    <w:name w:val="ASN.1"/>
    <w:rsid w:val="00D67ED8"/>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val="en-GB" w:eastAsia="en-US"/>
    </w:rPr>
  </w:style>
  <w:style w:type="table" w:styleId="TableGrid">
    <w:name w:val="Table Grid"/>
    <w:basedOn w:val="TableNormal"/>
    <w:rsid w:val="00A0117B"/>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uiPriority w:val="39"/>
    <w:rsid w:val="00D67ED8"/>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D67ED8"/>
    <w:pPr>
      <w:spacing w:before="80"/>
      <w:ind w:left="1531" w:hanging="851"/>
    </w:pPr>
  </w:style>
  <w:style w:type="paragraph" w:styleId="TOC3">
    <w:name w:val="toc 3"/>
    <w:basedOn w:val="TOC2"/>
    <w:rsid w:val="00D67ED8"/>
  </w:style>
  <w:style w:type="character" w:styleId="Hyperlink">
    <w:name w:val="Hyperlink"/>
    <w:basedOn w:val="DefaultParagraphFont"/>
    <w:rsid w:val="00D67ED8"/>
    <w:rPr>
      <w:color w:val="0000FF"/>
      <w:u w:val="single"/>
    </w:rPr>
  </w:style>
  <w:style w:type="paragraph" w:styleId="CommentText">
    <w:name w:val="annotation text"/>
    <w:basedOn w:val="Normal"/>
    <w:link w:val="CommentTextChar"/>
    <w:rsid w:val="00D67ED8"/>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styleId="FollowedHyperlink">
    <w:name w:val="FollowedHyperlink"/>
    <w:rsid w:val="00A0117B"/>
    <w:rPr>
      <w:color w:val="800080"/>
      <w:u w:val="single"/>
    </w:rPr>
  </w:style>
  <w:style w:type="paragraph" w:customStyle="1" w:styleId="Figurelegend">
    <w:name w:val="Figure_legend"/>
    <w:basedOn w:val="Normal"/>
    <w:rsid w:val="00D67ED8"/>
    <w:pPr>
      <w:keepNext/>
      <w:keepLines/>
      <w:tabs>
        <w:tab w:val="clear" w:pos="794"/>
        <w:tab w:val="clear" w:pos="1191"/>
        <w:tab w:val="clear" w:pos="1588"/>
        <w:tab w:val="clear" w:pos="1985"/>
      </w:tabs>
      <w:spacing w:before="20" w:after="20"/>
      <w:jc w:val="left"/>
    </w:pPr>
    <w:rPr>
      <w:sz w:val="18"/>
    </w:rPr>
  </w:style>
  <w:style w:type="paragraph" w:customStyle="1" w:styleId="Normalaftertitle">
    <w:name w:val="Normal after title"/>
    <w:basedOn w:val="Normal"/>
    <w:next w:val="Normal"/>
    <w:rsid w:val="00166D09"/>
    <w:pPr>
      <w:spacing w:before="320"/>
    </w:pPr>
    <w:rPr>
      <w:rFonts w:eastAsia="SimSun"/>
    </w:rPr>
  </w:style>
  <w:style w:type="character" w:styleId="CommentReference">
    <w:name w:val="annotation reference"/>
    <w:basedOn w:val="DefaultParagraphFont"/>
    <w:rsid w:val="00D67ED8"/>
    <w:rPr>
      <w:sz w:val="16"/>
      <w:szCs w:val="16"/>
    </w:rPr>
  </w:style>
  <w:style w:type="paragraph" w:customStyle="1" w:styleId="Normalaftertitle0">
    <w:name w:val="Normal_after_title"/>
    <w:basedOn w:val="Normal"/>
    <w:next w:val="Normal"/>
    <w:rsid w:val="00D67ED8"/>
    <w:pPr>
      <w:spacing w:before="360"/>
    </w:pPr>
  </w:style>
  <w:style w:type="paragraph" w:customStyle="1" w:styleId="Rectitle">
    <w:name w:val="Rec_title"/>
    <w:basedOn w:val="Normal"/>
    <w:next w:val="Normalaftertitle0"/>
    <w:rsid w:val="00D67ED8"/>
    <w:pPr>
      <w:keepNext/>
      <w:keepLines/>
      <w:spacing w:before="360"/>
      <w:jc w:val="center"/>
    </w:pPr>
    <w:rPr>
      <w:b/>
      <w:sz w:val="28"/>
    </w:rPr>
  </w:style>
  <w:style w:type="paragraph" w:customStyle="1" w:styleId="RecNo">
    <w:name w:val="Rec_No"/>
    <w:basedOn w:val="Normal"/>
    <w:next w:val="Rectitle"/>
    <w:link w:val="RecNoZchn"/>
    <w:rsid w:val="00D67ED8"/>
    <w:pPr>
      <w:keepNext/>
      <w:keepLines/>
      <w:spacing w:before="0"/>
      <w:jc w:val="left"/>
    </w:pPr>
    <w:rPr>
      <w:b/>
      <w:sz w:val="28"/>
    </w:rPr>
  </w:style>
  <w:style w:type="paragraph" w:styleId="TOC4">
    <w:name w:val="toc 4"/>
    <w:basedOn w:val="TOC3"/>
    <w:rsid w:val="00D67ED8"/>
  </w:style>
  <w:style w:type="paragraph" w:styleId="TOC5">
    <w:name w:val="toc 5"/>
    <w:basedOn w:val="TOC4"/>
    <w:rsid w:val="00D67ED8"/>
  </w:style>
  <w:style w:type="paragraph" w:styleId="TOC6">
    <w:name w:val="toc 6"/>
    <w:basedOn w:val="TOC4"/>
    <w:rsid w:val="00D67ED8"/>
  </w:style>
  <w:style w:type="paragraph" w:styleId="TOC7">
    <w:name w:val="toc 7"/>
    <w:basedOn w:val="TOC4"/>
    <w:rsid w:val="00D67ED8"/>
  </w:style>
  <w:style w:type="paragraph" w:styleId="TOC8">
    <w:name w:val="toc 8"/>
    <w:basedOn w:val="TOC4"/>
    <w:rsid w:val="00D67ED8"/>
  </w:style>
  <w:style w:type="paragraph" w:styleId="TOC9">
    <w:name w:val="toc 9"/>
    <w:basedOn w:val="TOC3"/>
    <w:rsid w:val="00D67ED8"/>
  </w:style>
  <w:style w:type="paragraph" w:customStyle="1" w:styleId="FigureNotitle">
    <w:name w:val="Figure_No &amp; title"/>
    <w:basedOn w:val="Normal"/>
    <w:next w:val="Normal"/>
    <w:qFormat/>
    <w:rsid w:val="00EF3284"/>
    <w:pPr>
      <w:keepLines/>
      <w:spacing w:before="240" w:after="120"/>
      <w:jc w:val="center"/>
    </w:pPr>
    <w:rPr>
      <w:b/>
    </w:rPr>
  </w:style>
  <w:style w:type="paragraph" w:styleId="BalloonText">
    <w:name w:val="Balloon Text"/>
    <w:basedOn w:val="Normal"/>
    <w:link w:val="BalloonTextChar"/>
    <w:rsid w:val="00D67ED8"/>
    <w:pPr>
      <w:spacing w:before="0"/>
    </w:pPr>
    <w:rPr>
      <w:rFonts w:ascii="Tahoma" w:hAnsi="Tahoma" w:cs="Tahoma"/>
      <w:sz w:val="16"/>
      <w:szCs w:val="16"/>
    </w:rPr>
  </w:style>
  <w:style w:type="paragraph" w:styleId="CommentSubject">
    <w:name w:val="annotation subject"/>
    <w:basedOn w:val="CommentText"/>
    <w:next w:val="CommentText"/>
    <w:link w:val="CommentSubjectChar"/>
    <w:rsid w:val="00003CAA"/>
    <w:rPr>
      <w:rFonts w:eastAsia="MS Mincho"/>
      <w:b/>
      <w:bCs/>
      <w:lang w:eastAsia="zh-CN"/>
    </w:rPr>
  </w:style>
  <w:style w:type="paragraph" w:customStyle="1" w:styleId="TableNotitle">
    <w:name w:val="Table_No &amp; title"/>
    <w:basedOn w:val="Normal"/>
    <w:next w:val="Normal"/>
    <w:qFormat/>
    <w:rsid w:val="00C42501"/>
    <w:pPr>
      <w:keepNext/>
      <w:keepLines/>
      <w:spacing w:before="360" w:after="120"/>
      <w:jc w:val="center"/>
    </w:pPr>
    <w:rPr>
      <w:b/>
    </w:rPr>
  </w:style>
  <w:style w:type="paragraph" w:customStyle="1" w:styleId="Equation">
    <w:name w:val="Equation"/>
    <w:basedOn w:val="Normal"/>
    <w:rsid w:val="00D67ED8"/>
    <w:pPr>
      <w:tabs>
        <w:tab w:val="clear" w:pos="1191"/>
        <w:tab w:val="clear" w:pos="1588"/>
        <w:tab w:val="clear" w:pos="1985"/>
        <w:tab w:val="center" w:pos="4820"/>
        <w:tab w:val="right" w:pos="9639"/>
      </w:tabs>
      <w:jc w:val="left"/>
    </w:pPr>
  </w:style>
  <w:style w:type="paragraph" w:customStyle="1" w:styleId="Headingb">
    <w:name w:val="Heading_b"/>
    <w:basedOn w:val="Normal"/>
    <w:next w:val="Normal"/>
    <w:rsid w:val="00D67ED8"/>
    <w:pPr>
      <w:keepNext/>
      <w:spacing w:before="160"/>
      <w:jc w:val="left"/>
    </w:pPr>
    <w:rPr>
      <w:b/>
    </w:rPr>
  </w:style>
  <w:style w:type="paragraph" w:customStyle="1" w:styleId="AnnexNotitle">
    <w:name w:val="Annex_No &amp; title"/>
    <w:basedOn w:val="Normal"/>
    <w:next w:val="Normal"/>
    <w:rsid w:val="0029185B"/>
    <w:pPr>
      <w:keepNext/>
      <w:keepLines/>
      <w:spacing w:before="480"/>
      <w:jc w:val="center"/>
    </w:pPr>
    <w:rPr>
      <w:b/>
      <w:sz w:val="28"/>
    </w:rPr>
  </w:style>
  <w:style w:type="paragraph" w:customStyle="1" w:styleId="AppendixNotitle">
    <w:name w:val="Appendix_No &amp; title"/>
    <w:basedOn w:val="AnnexNotitle"/>
    <w:next w:val="Normal"/>
    <w:rsid w:val="0029185B"/>
  </w:style>
  <w:style w:type="paragraph" w:styleId="TableofFigures">
    <w:name w:val="table of figures"/>
    <w:basedOn w:val="Normal"/>
    <w:next w:val="Normal"/>
    <w:rsid w:val="00F14A92"/>
    <w:pPr>
      <w:tabs>
        <w:tab w:val="right" w:leader="dot" w:pos="9639"/>
      </w:tabs>
    </w:pPr>
    <w:rPr>
      <w:smallCaps/>
      <w:sz w:val="20"/>
      <w:szCs w:val="24"/>
    </w:rPr>
  </w:style>
  <w:style w:type="paragraph" w:customStyle="1" w:styleId="Heading1Centered">
    <w:name w:val="Heading 1 Centered"/>
    <w:basedOn w:val="Heading1"/>
    <w:rsid w:val="00F14A92"/>
    <w:pPr>
      <w:ind w:left="0" w:firstLine="0"/>
      <w:jc w:val="center"/>
    </w:pPr>
  </w:style>
  <w:style w:type="paragraph" w:customStyle="1" w:styleId="Headingi">
    <w:name w:val="Heading_i"/>
    <w:basedOn w:val="Normal"/>
    <w:next w:val="Normal"/>
    <w:rsid w:val="00D67ED8"/>
    <w:pPr>
      <w:keepNext/>
      <w:spacing w:before="160"/>
      <w:jc w:val="left"/>
    </w:pPr>
    <w:rPr>
      <w:i/>
    </w:rPr>
  </w:style>
  <w:style w:type="paragraph" w:customStyle="1" w:styleId="Headingib">
    <w:name w:val="Heading_ib"/>
    <w:basedOn w:val="Headingi"/>
    <w:qFormat/>
    <w:rsid w:val="00F14A92"/>
    <w:rPr>
      <w:b/>
      <w:bCs/>
    </w:rPr>
  </w:style>
  <w:style w:type="paragraph" w:customStyle="1" w:styleId="Tablehead">
    <w:name w:val="Table_head"/>
    <w:basedOn w:val="Normal"/>
    <w:next w:val="Tabletext"/>
    <w:rsid w:val="00D67ED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D67ED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Figure">
    <w:name w:val="Figure"/>
    <w:basedOn w:val="Normal"/>
    <w:next w:val="FigureNoTitle0"/>
    <w:rsid w:val="00D67ED8"/>
    <w:pPr>
      <w:keepNext/>
      <w:keepLines/>
      <w:spacing w:before="240" w:after="120"/>
      <w:jc w:val="center"/>
    </w:pPr>
  </w:style>
  <w:style w:type="paragraph" w:customStyle="1" w:styleId="toc0">
    <w:name w:val="toc 0"/>
    <w:basedOn w:val="Normal"/>
    <w:next w:val="TOC1"/>
    <w:rsid w:val="00D67ED8"/>
    <w:pPr>
      <w:keepLines/>
      <w:tabs>
        <w:tab w:val="clear" w:pos="794"/>
        <w:tab w:val="clear" w:pos="1191"/>
        <w:tab w:val="clear" w:pos="1588"/>
        <w:tab w:val="clear" w:pos="1985"/>
        <w:tab w:val="right" w:pos="9639"/>
      </w:tabs>
      <w:jc w:val="left"/>
    </w:pPr>
    <w:rPr>
      <w:b/>
    </w:rPr>
  </w:style>
  <w:style w:type="paragraph" w:styleId="List2">
    <w:name w:val="List 2"/>
    <w:basedOn w:val="Normal"/>
    <w:rsid w:val="0060241A"/>
    <w:pPr>
      <w:ind w:left="566" w:hanging="283"/>
    </w:pPr>
    <w:rPr>
      <w:szCs w:val="24"/>
    </w:rPr>
  </w:style>
  <w:style w:type="paragraph" w:styleId="List3">
    <w:name w:val="List 3"/>
    <w:basedOn w:val="Normal"/>
    <w:rsid w:val="0060241A"/>
    <w:pPr>
      <w:ind w:left="849" w:hanging="283"/>
    </w:pPr>
    <w:rPr>
      <w:szCs w:val="24"/>
    </w:rPr>
  </w:style>
  <w:style w:type="paragraph" w:styleId="List4">
    <w:name w:val="List 4"/>
    <w:basedOn w:val="Normal"/>
    <w:rsid w:val="0060241A"/>
    <w:pPr>
      <w:ind w:left="1132" w:hanging="283"/>
    </w:pPr>
    <w:rPr>
      <w:szCs w:val="24"/>
    </w:rPr>
  </w:style>
  <w:style w:type="paragraph" w:styleId="List5">
    <w:name w:val="List 5"/>
    <w:basedOn w:val="Normal"/>
    <w:rsid w:val="0060241A"/>
    <w:pPr>
      <w:ind w:left="1415" w:hanging="283"/>
    </w:pPr>
    <w:rPr>
      <w:szCs w:val="24"/>
    </w:rPr>
  </w:style>
  <w:style w:type="paragraph" w:styleId="Caption">
    <w:name w:val="caption"/>
    <w:basedOn w:val="Normal"/>
    <w:next w:val="Normal"/>
    <w:qFormat/>
    <w:rsid w:val="0060241A"/>
    <w:pPr>
      <w:spacing w:after="120"/>
      <w:jc w:val="center"/>
    </w:pPr>
    <w:rPr>
      <w:b/>
      <w:bCs/>
      <w:szCs w:val="24"/>
    </w:rPr>
  </w:style>
  <w:style w:type="paragraph" w:customStyle="1" w:styleId="Tablelegend">
    <w:name w:val="Table_legend"/>
    <w:basedOn w:val="Normal"/>
    <w:rsid w:val="00D67ED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styleId="TOCHeading">
    <w:name w:val="TOC Heading"/>
    <w:basedOn w:val="Heading1"/>
    <w:next w:val="Normal"/>
    <w:uiPriority w:val="39"/>
    <w:semiHidden/>
    <w:unhideWhenUsed/>
    <w:qFormat/>
    <w:rsid w:val="0060241A"/>
    <w:pPr>
      <w:spacing w:before="480" w:line="276" w:lineRule="auto"/>
      <w:ind w:left="0" w:firstLine="0"/>
      <w:outlineLvl w:val="9"/>
    </w:pPr>
    <w:rPr>
      <w:rFonts w:ascii="Cambria" w:eastAsia="SimSun" w:hAnsi="Cambria"/>
      <w:color w:val="365F91"/>
      <w:sz w:val="28"/>
      <w:szCs w:val="28"/>
      <w:lang w:val="en-US"/>
    </w:rPr>
  </w:style>
  <w:style w:type="character" w:customStyle="1" w:styleId="Heading1Char">
    <w:name w:val="Heading 1 Char"/>
    <w:link w:val="Heading1"/>
    <w:rsid w:val="009635CB"/>
    <w:rPr>
      <w:rFonts w:eastAsia="Times New Roman"/>
      <w:b/>
      <w:sz w:val="24"/>
      <w:lang w:val="en-GB" w:eastAsia="en-US"/>
    </w:rPr>
  </w:style>
  <w:style w:type="paragraph" w:styleId="Revision">
    <w:name w:val="Revision"/>
    <w:hidden/>
    <w:uiPriority w:val="99"/>
    <w:semiHidden/>
    <w:rsid w:val="009635CB"/>
    <w:rPr>
      <w:sz w:val="24"/>
    </w:rPr>
  </w:style>
  <w:style w:type="character" w:styleId="Emphasis">
    <w:name w:val="Emphasis"/>
    <w:qFormat/>
    <w:rsid w:val="009635CB"/>
    <w:rPr>
      <w:i/>
      <w:iCs/>
    </w:rPr>
  </w:style>
  <w:style w:type="character" w:styleId="Strong">
    <w:name w:val="Strong"/>
    <w:qFormat/>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paragraph" w:styleId="ListParagraph">
    <w:name w:val="List Paragraph"/>
    <w:basedOn w:val="Normal"/>
    <w:uiPriority w:val="34"/>
    <w:qFormat/>
    <w:rsid w:val="00BF57FD"/>
    <w:pPr>
      <w:ind w:left="720"/>
      <w:contextualSpacing/>
    </w:pPr>
  </w:style>
  <w:style w:type="paragraph" w:customStyle="1" w:styleId="EX">
    <w:name w:val="EX"/>
    <w:basedOn w:val="Normal"/>
    <w:rsid w:val="00BF57FD"/>
    <w:pPr>
      <w:keepLines/>
      <w:spacing w:before="0" w:after="180"/>
      <w:ind w:left="1702" w:hanging="1418"/>
    </w:pPr>
    <w:rPr>
      <w:sz w:val="20"/>
    </w:rPr>
  </w:style>
  <w:style w:type="paragraph" w:customStyle="1" w:styleId="EW">
    <w:name w:val="EW"/>
    <w:basedOn w:val="EX"/>
    <w:rsid w:val="00BF57FD"/>
    <w:pPr>
      <w:spacing w:after="0"/>
    </w:pPr>
  </w:style>
  <w:style w:type="paragraph" w:customStyle="1" w:styleId="FL">
    <w:name w:val="FL"/>
    <w:basedOn w:val="Normal"/>
    <w:rsid w:val="00BF57FD"/>
    <w:pPr>
      <w:keepNext/>
      <w:keepLines/>
      <w:spacing w:before="60" w:after="180"/>
      <w:jc w:val="center"/>
    </w:pPr>
    <w:rPr>
      <w:rFonts w:ascii="Arial" w:hAnsi="Arial"/>
      <w:b/>
      <w:sz w:val="20"/>
    </w:rPr>
  </w:style>
  <w:style w:type="paragraph" w:customStyle="1" w:styleId="TF">
    <w:name w:val="TF"/>
    <w:basedOn w:val="FL"/>
    <w:rsid w:val="00BF57FD"/>
    <w:pPr>
      <w:keepNext w:val="0"/>
      <w:spacing w:before="0" w:after="240"/>
    </w:pPr>
  </w:style>
  <w:style w:type="paragraph" w:customStyle="1" w:styleId="B1">
    <w:name w:val="B1+"/>
    <w:basedOn w:val="Normal"/>
    <w:rsid w:val="003653DB"/>
    <w:pPr>
      <w:numPr>
        <w:numId w:val="3"/>
      </w:numPr>
      <w:spacing w:before="0" w:after="180"/>
    </w:pPr>
    <w:rPr>
      <w:sz w:val="20"/>
    </w:rPr>
  </w:style>
  <w:style w:type="paragraph" w:customStyle="1" w:styleId="TAH">
    <w:name w:val="TAH"/>
    <w:basedOn w:val="Normal"/>
    <w:rsid w:val="003653DB"/>
    <w:pPr>
      <w:keepNext/>
      <w:keepLines/>
      <w:spacing w:before="0"/>
      <w:jc w:val="center"/>
    </w:pPr>
    <w:rPr>
      <w:rFonts w:ascii="Arial" w:hAnsi="Arial"/>
      <w:b/>
      <w:sz w:val="18"/>
    </w:rPr>
  </w:style>
  <w:style w:type="paragraph" w:customStyle="1" w:styleId="TH">
    <w:name w:val="TH"/>
    <w:basedOn w:val="FL"/>
    <w:next w:val="FL"/>
    <w:link w:val="THChar"/>
    <w:rsid w:val="003653DB"/>
  </w:style>
  <w:style w:type="paragraph" w:styleId="PlainText">
    <w:name w:val="Plain Text"/>
    <w:basedOn w:val="Normal"/>
    <w:link w:val="PlainTextChar"/>
    <w:rsid w:val="003653DB"/>
    <w:pPr>
      <w:spacing w:before="0" w:after="180"/>
    </w:pPr>
    <w:rPr>
      <w:rFonts w:ascii="Courier New" w:hAnsi="Courier New" w:cs="Courier New"/>
      <w:sz w:val="20"/>
    </w:rPr>
  </w:style>
  <w:style w:type="character" w:customStyle="1" w:styleId="PlainTextChar">
    <w:name w:val="Plain Text Char"/>
    <w:basedOn w:val="DefaultParagraphFont"/>
    <w:link w:val="PlainText"/>
    <w:rsid w:val="003653DB"/>
    <w:rPr>
      <w:rFonts w:ascii="Courier New" w:eastAsia="Times New Roman" w:hAnsi="Courier New" w:cs="Courier New"/>
      <w:lang w:val="en-GB" w:eastAsia="en-US"/>
    </w:rPr>
  </w:style>
  <w:style w:type="paragraph" w:customStyle="1" w:styleId="TB1">
    <w:name w:val="TB1"/>
    <w:basedOn w:val="Normal"/>
    <w:qFormat/>
    <w:rsid w:val="003653DB"/>
    <w:pPr>
      <w:keepNext/>
      <w:keepLines/>
      <w:numPr>
        <w:numId w:val="4"/>
      </w:numPr>
      <w:tabs>
        <w:tab w:val="left" w:pos="720"/>
      </w:tabs>
      <w:spacing w:before="0"/>
      <w:ind w:left="737" w:hanging="380"/>
    </w:pPr>
    <w:rPr>
      <w:rFonts w:ascii="Arial" w:hAnsi="Arial"/>
      <w:sz w:val="18"/>
    </w:rPr>
  </w:style>
  <w:style w:type="character" w:customStyle="1" w:styleId="THChar">
    <w:name w:val="TH Char"/>
    <w:link w:val="TH"/>
    <w:locked/>
    <w:rsid w:val="003653DB"/>
    <w:rPr>
      <w:rFonts w:ascii="Arial" w:eastAsia="Times New Roman" w:hAnsi="Arial"/>
      <w:b/>
      <w:lang w:val="en-GB" w:eastAsia="en-US"/>
    </w:rPr>
  </w:style>
  <w:style w:type="character" w:styleId="PlaceholderText">
    <w:name w:val="Placeholder Text"/>
    <w:basedOn w:val="DefaultParagraphFont"/>
    <w:uiPriority w:val="99"/>
    <w:semiHidden/>
    <w:rsid w:val="003653DB"/>
    <w:rPr>
      <w:rFonts w:ascii="Times New Roman" w:hAnsi="Times New Roman"/>
      <w:color w:val="808080"/>
    </w:rPr>
  </w:style>
  <w:style w:type="paragraph" w:customStyle="1" w:styleId="Docnumber">
    <w:name w:val="Docnumber"/>
    <w:basedOn w:val="Normal"/>
    <w:link w:val="DocnumberChar"/>
    <w:rsid w:val="003653DB"/>
    <w:pPr>
      <w:jc w:val="right"/>
    </w:pPr>
    <w:rPr>
      <w:rFonts w:eastAsia="SimSun"/>
      <w:b/>
      <w:sz w:val="32"/>
    </w:rPr>
  </w:style>
  <w:style w:type="character" w:customStyle="1" w:styleId="DocnumberChar">
    <w:name w:val="Docnumber Char"/>
    <w:link w:val="Docnumber"/>
    <w:rsid w:val="003653DB"/>
    <w:rPr>
      <w:rFonts w:eastAsia="SimSun"/>
      <w:b/>
      <w:sz w:val="32"/>
      <w:lang w:val="en-GB" w:eastAsia="en-US"/>
    </w:rPr>
  </w:style>
  <w:style w:type="paragraph" w:customStyle="1" w:styleId="CorrectionSeparatorBegin">
    <w:name w:val="Correction Separator Begin"/>
    <w:basedOn w:val="Normal"/>
    <w:rsid w:val="003653DB"/>
    <w:pPr>
      <w:keepNext/>
      <w:pBdr>
        <w:bottom w:val="single" w:sz="12" w:space="1" w:color="auto"/>
      </w:pBdr>
      <w:spacing w:before="240" w:after="240"/>
      <w:ind w:left="1440" w:right="1440"/>
      <w:jc w:val="center"/>
    </w:pPr>
    <w:rPr>
      <w:b/>
      <w:i/>
      <w:sz w:val="20"/>
    </w:rPr>
  </w:style>
  <w:style w:type="paragraph" w:customStyle="1" w:styleId="CorrectionSeparatorEnd">
    <w:name w:val="Correction Separator End"/>
    <w:basedOn w:val="Normal"/>
    <w:rsid w:val="003653DB"/>
    <w:pPr>
      <w:pBdr>
        <w:top w:val="single" w:sz="12" w:space="1" w:color="auto"/>
      </w:pBdr>
      <w:spacing w:before="240" w:after="240"/>
      <w:ind w:left="1440" w:right="1440"/>
      <w:jc w:val="center"/>
    </w:pPr>
    <w:rPr>
      <w:b/>
      <w:i/>
      <w:sz w:val="20"/>
    </w:rPr>
  </w:style>
  <w:style w:type="paragraph" w:customStyle="1" w:styleId="Formal">
    <w:name w:val="Formal"/>
    <w:basedOn w:val="ASN1"/>
    <w:rsid w:val="00D67ED8"/>
    <w:rPr>
      <w:b w:val="0"/>
    </w:rPr>
  </w:style>
  <w:style w:type="paragraph" w:customStyle="1" w:styleId="Normalbeforetable">
    <w:name w:val="Normal before table"/>
    <w:basedOn w:val="Normal"/>
    <w:rsid w:val="003653DB"/>
    <w:pPr>
      <w:keepNext/>
      <w:spacing w:after="120"/>
    </w:pPr>
    <w:rPr>
      <w:rFonts w:eastAsia="????"/>
      <w:szCs w:val="24"/>
    </w:rPr>
  </w:style>
  <w:style w:type="paragraph" w:customStyle="1" w:styleId="Reftext">
    <w:name w:val="Ref_text"/>
    <w:basedOn w:val="Normal"/>
    <w:rsid w:val="00D67ED8"/>
    <w:pPr>
      <w:ind w:left="794" w:hanging="794"/>
      <w:jc w:val="left"/>
    </w:pPr>
  </w:style>
  <w:style w:type="character" w:customStyle="1" w:styleId="Heading2Char">
    <w:name w:val="Heading 2 Char"/>
    <w:basedOn w:val="DefaultParagraphFont"/>
    <w:link w:val="Heading2"/>
    <w:rsid w:val="003653DB"/>
    <w:rPr>
      <w:rFonts w:eastAsia="Times New Roman"/>
      <w:b/>
      <w:sz w:val="24"/>
      <w:lang w:val="en-GB" w:eastAsia="en-US"/>
    </w:rPr>
  </w:style>
  <w:style w:type="character" w:customStyle="1" w:styleId="Heading3Char">
    <w:name w:val="Heading 3 Char"/>
    <w:basedOn w:val="DefaultParagraphFont"/>
    <w:link w:val="Heading3"/>
    <w:rsid w:val="003653DB"/>
    <w:rPr>
      <w:rFonts w:eastAsia="Times New Roman"/>
      <w:b/>
      <w:sz w:val="24"/>
      <w:lang w:val="en-GB" w:eastAsia="en-US"/>
    </w:rPr>
  </w:style>
  <w:style w:type="character" w:customStyle="1" w:styleId="Heading4Char">
    <w:name w:val="Heading 4 Char"/>
    <w:basedOn w:val="DefaultParagraphFont"/>
    <w:link w:val="Heading4"/>
    <w:rsid w:val="003653DB"/>
    <w:rPr>
      <w:rFonts w:eastAsia="Times New Roman"/>
      <w:b/>
      <w:sz w:val="24"/>
      <w:lang w:val="en-GB" w:eastAsia="en-US"/>
    </w:rPr>
  </w:style>
  <w:style w:type="character" w:customStyle="1" w:styleId="Heading5Char">
    <w:name w:val="Heading 5 Char"/>
    <w:basedOn w:val="DefaultParagraphFont"/>
    <w:link w:val="Heading5"/>
    <w:rsid w:val="003653DB"/>
    <w:rPr>
      <w:rFonts w:eastAsia="Times New Roman"/>
      <w:b/>
      <w:sz w:val="24"/>
      <w:lang w:val="en-GB" w:eastAsia="en-US"/>
    </w:rPr>
  </w:style>
  <w:style w:type="character" w:customStyle="1" w:styleId="Heading6Char">
    <w:name w:val="Heading 6 Char"/>
    <w:basedOn w:val="DefaultParagraphFont"/>
    <w:link w:val="Heading6"/>
    <w:rsid w:val="003653DB"/>
    <w:rPr>
      <w:rFonts w:eastAsia="Times New Roman"/>
      <w:b/>
      <w:sz w:val="24"/>
      <w:lang w:val="en-GB" w:eastAsia="en-US"/>
    </w:rPr>
  </w:style>
  <w:style w:type="character" w:customStyle="1" w:styleId="Heading7Char">
    <w:name w:val="Heading 7 Char"/>
    <w:basedOn w:val="DefaultParagraphFont"/>
    <w:link w:val="Heading7"/>
    <w:rsid w:val="003653DB"/>
    <w:rPr>
      <w:rFonts w:eastAsia="Times New Roman"/>
      <w:b/>
      <w:sz w:val="24"/>
      <w:lang w:val="en-GB" w:eastAsia="en-US"/>
    </w:rPr>
  </w:style>
  <w:style w:type="character" w:customStyle="1" w:styleId="Heading8Char">
    <w:name w:val="Heading 8 Char"/>
    <w:basedOn w:val="DefaultParagraphFont"/>
    <w:link w:val="Heading8"/>
    <w:rsid w:val="003653DB"/>
    <w:rPr>
      <w:rFonts w:eastAsia="Times New Roman"/>
      <w:b/>
      <w:sz w:val="24"/>
      <w:lang w:val="en-GB" w:eastAsia="en-US"/>
    </w:rPr>
  </w:style>
  <w:style w:type="character" w:customStyle="1" w:styleId="Heading9Char">
    <w:name w:val="Heading 9 Char"/>
    <w:basedOn w:val="DefaultParagraphFont"/>
    <w:link w:val="Heading9"/>
    <w:rsid w:val="003653DB"/>
    <w:rPr>
      <w:rFonts w:eastAsia="Times New Roman"/>
      <w:b/>
      <w:sz w:val="24"/>
      <w:lang w:val="en-GB" w:eastAsia="en-US"/>
    </w:rPr>
  </w:style>
  <w:style w:type="character" w:customStyle="1" w:styleId="HeaderChar">
    <w:name w:val="Header Char"/>
    <w:basedOn w:val="DefaultParagraphFont"/>
    <w:link w:val="Header"/>
    <w:rsid w:val="003653DB"/>
    <w:rPr>
      <w:rFonts w:eastAsia="Times New Roman"/>
      <w:sz w:val="18"/>
      <w:lang w:val="en-GB" w:eastAsia="en-US"/>
    </w:rPr>
  </w:style>
  <w:style w:type="character" w:customStyle="1" w:styleId="FooterChar">
    <w:name w:val="Footer Char"/>
    <w:basedOn w:val="DefaultParagraphFont"/>
    <w:link w:val="Footer"/>
    <w:rsid w:val="003653DB"/>
    <w:rPr>
      <w:rFonts w:eastAsia="Times New Roman"/>
      <w:caps/>
      <w:noProof/>
      <w:sz w:val="16"/>
      <w:lang w:val="en-GB" w:eastAsia="en-US"/>
    </w:rPr>
  </w:style>
  <w:style w:type="paragraph" w:styleId="Subtitle">
    <w:name w:val="Subtitle"/>
    <w:basedOn w:val="Normal"/>
    <w:next w:val="Normal"/>
    <w:link w:val="SubtitleChar"/>
    <w:qFormat/>
    <w:rsid w:val="003653DB"/>
    <w:pPr>
      <w:numPr>
        <w:ilvl w:val="1"/>
      </w:numPr>
      <w:spacing w:after="160"/>
    </w:pPr>
    <w:rPr>
      <w:rFonts w:asciiTheme="minorHAnsi" w:eastAsiaTheme="minorEastAsia" w:hAnsiTheme="minorHAnsi" w:cstheme="minorBidi"/>
      <w:color w:val="5A5A5A" w:themeColor="text1" w:themeTint="A5"/>
      <w:spacing w:val="15"/>
      <w:sz w:val="22"/>
      <w:szCs w:val="22"/>
      <w:lang w:eastAsia="ja-JP"/>
    </w:rPr>
  </w:style>
  <w:style w:type="character" w:customStyle="1" w:styleId="SubtitleChar">
    <w:name w:val="Subtitle Char"/>
    <w:basedOn w:val="DefaultParagraphFont"/>
    <w:link w:val="Subtitle"/>
    <w:rsid w:val="003653DB"/>
    <w:rPr>
      <w:rFonts w:asciiTheme="minorHAnsi" w:eastAsiaTheme="minorEastAsia" w:hAnsiTheme="minorHAnsi" w:cstheme="minorBidi"/>
      <w:color w:val="5A5A5A" w:themeColor="text1" w:themeTint="A5"/>
      <w:spacing w:val="15"/>
      <w:sz w:val="22"/>
      <w:szCs w:val="22"/>
      <w:lang w:val="en-GB" w:eastAsia="ja-JP"/>
    </w:rPr>
  </w:style>
  <w:style w:type="paragraph" w:customStyle="1" w:styleId="enumlev1">
    <w:name w:val="enumlev1"/>
    <w:basedOn w:val="Normal"/>
    <w:rsid w:val="00D67ED8"/>
    <w:pPr>
      <w:spacing w:before="80"/>
      <w:ind w:left="794" w:hanging="794"/>
    </w:pPr>
  </w:style>
  <w:style w:type="paragraph" w:customStyle="1" w:styleId="enumlev2">
    <w:name w:val="enumlev2"/>
    <w:basedOn w:val="enumlev1"/>
    <w:rsid w:val="00D67ED8"/>
    <w:pPr>
      <w:ind w:left="1191" w:hanging="397"/>
    </w:pPr>
  </w:style>
  <w:style w:type="paragraph" w:customStyle="1" w:styleId="enumlev3">
    <w:name w:val="enumlev3"/>
    <w:basedOn w:val="enumlev2"/>
    <w:rsid w:val="00D67ED8"/>
    <w:pPr>
      <w:ind w:left="1588"/>
    </w:pPr>
  </w:style>
  <w:style w:type="paragraph" w:customStyle="1" w:styleId="NO">
    <w:name w:val="NO"/>
    <w:basedOn w:val="Normal"/>
    <w:link w:val="NOChar"/>
    <w:rsid w:val="003653DB"/>
    <w:pPr>
      <w:keepLines/>
      <w:spacing w:before="0" w:after="180"/>
      <w:ind w:left="1135" w:hanging="851"/>
    </w:pPr>
    <w:rPr>
      <w:sz w:val="20"/>
    </w:rPr>
  </w:style>
  <w:style w:type="character" w:customStyle="1" w:styleId="NOChar">
    <w:name w:val="NO Char"/>
    <w:link w:val="NO"/>
    <w:rsid w:val="003653DB"/>
    <w:rPr>
      <w:rFonts w:eastAsia="Times New Roman"/>
      <w:lang w:val="en-GB" w:eastAsia="en-US"/>
    </w:rPr>
  </w:style>
  <w:style w:type="paragraph" w:customStyle="1" w:styleId="B3">
    <w:name w:val="B3+"/>
    <w:basedOn w:val="Normal"/>
    <w:rsid w:val="003653DB"/>
    <w:pPr>
      <w:numPr>
        <w:numId w:val="5"/>
      </w:numPr>
      <w:tabs>
        <w:tab w:val="left" w:pos="1134"/>
      </w:tabs>
      <w:spacing w:before="0" w:after="180"/>
    </w:pPr>
    <w:rPr>
      <w:sz w:val="20"/>
    </w:rPr>
  </w:style>
  <w:style w:type="paragraph" w:customStyle="1" w:styleId="BN">
    <w:name w:val="BN"/>
    <w:basedOn w:val="Normal"/>
    <w:rsid w:val="003653DB"/>
    <w:pPr>
      <w:numPr>
        <w:numId w:val="6"/>
      </w:numPr>
      <w:spacing w:before="0" w:after="180"/>
    </w:pPr>
    <w:rPr>
      <w:sz w:val="20"/>
    </w:rPr>
  </w:style>
  <w:style w:type="character" w:customStyle="1" w:styleId="BalloonTextChar">
    <w:name w:val="Balloon Text Char"/>
    <w:basedOn w:val="DefaultParagraphFont"/>
    <w:link w:val="BalloonText"/>
    <w:rsid w:val="00D67ED8"/>
    <w:rPr>
      <w:rFonts w:ascii="Tahoma" w:eastAsia="Times New Roman" w:hAnsi="Tahoma" w:cs="Tahoma"/>
      <w:sz w:val="16"/>
      <w:szCs w:val="16"/>
      <w:lang w:val="en-GB" w:eastAsia="en-US"/>
    </w:rPr>
  </w:style>
  <w:style w:type="paragraph" w:customStyle="1" w:styleId="NormalITU">
    <w:name w:val="Normal_ITU"/>
    <w:basedOn w:val="Normal"/>
    <w:rsid w:val="003653DB"/>
    <w:rPr>
      <w:rFonts w:eastAsia="SimSun" w:cs="Arial"/>
    </w:rPr>
  </w:style>
  <w:style w:type="character" w:customStyle="1" w:styleId="ReftextArial9pt">
    <w:name w:val="Ref_text Arial 9 pt"/>
    <w:rsid w:val="003653DB"/>
    <w:rPr>
      <w:rFonts w:ascii="Arial" w:hAnsi="Arial" w:cs="Arial"/>
      <w:sz w:val="18"/>
      <w:szCs w:val="18"/>
    </w:rPr>
  </w:style>
  <w:style w:type="paragraph" w:customStyle="1" w:styleId="FigureNoTitle0">
    <w:name w:val="Figure_NoTitle"/>
    <w:basedOn w:val="Normal"/>
    <w:next w:val="Normalaftertitle0"/>
    <w:rsid w:val="00D67ED8"/>
    <w:pPr>
      <w:keepLines/>
      <w:spacing w:before="240" w:after="120"/>
      <w:jc w:val="center"/>
    </w:pPr>
    <w:rPr>
      <w:b/>
    </w:rPr>
  </w:style>
  <w:style w:type="paragraph" w:customStyle="1" w:styleId="TableNoTitle0">
    <w:name w:val="Table_NoTitle"/>
    <w:basedOn w:val="Normal"/>
    <w:next w:val="Tablehead"/>
    <w:rsid w:val="00D67ED8"/>
    <w:pPr>
      <w:keepNext/>
      <w:keepLines/>
      <w:spacing w:before="360" w:after="120"/>
      <w:jc w:val="center"/>
    </w:pPr>
    <w:rPr>
      <w:b/>
    </w:rPr>
  </w:style>
  <w:style w:type="character" w:styleId="EndnoteReference">
    <w:name w:val="endnote reference"/>
    <w:semiHidden/>
    <w:rsid w:val="003653DB"/>
    <w:rPr>
      <w:vertAlign w:val="superscript"/>
    </w:rPr>
  </w:style>
  <w:style w:type="paragraph" w:customStyle="1" w:styleId="Equationlegend">
    <w:name w:val="Equation_legend"/>
    <w:basedOn w:val="Normal"/>
    <w:rsid w:val="00D67ED8"/>
    <w:pPr>
      <w:tabs>
        <w:tab w:val="clear" w:pos="794"/>
        <w:tab w:val="clear" w:pos="1191"/>
        <w:tab w:val="clear" w:pos="1588"/>
        <w:tab w:val="right" w:pos="1814"/>
      </w:tabs>
      <w:spacing w:before="80"/>
      <w:ind w:left="1985" w:hanging="1985"/>
    </w:pPr>
  </w:style>
  <w:style w:type="paragraph" w:customStyle="1" w:styleId="FirstFooter">
    <w:name w:val="FirstFooter"/>
    <w:basedOn w:val="Footer"/>
    <w:rsid w:val="00D67ED8"/>
    <w:pPr>
      <w:tabs>
        <w:tab w:val="clear" w:pos="5954"/>
        <w:tab w:val="clear" w:pos="9639"/>
      </w:tabs>
      <w:overflowPunct/>
      <w:autoSpaceDE/>
      <w:autoSpaceDN/>
      <w:adjustRightInd/>
      <w:spacing w:before="40"/>
      <w:jc w:val="left"/>
      <w:textAlignment w:val="auto"/>
    </w:pPr>
    <w:rPr>
      <w:caps w:val="0"/>
      <w:noProof w:val="0"/>
    </w:rPr>
  </w:style>
  <w:style w:type="character" w:styleId="FootnoteReference">
    <w:name w:val="footnote reference"/>
    <w:basedOn w:val="DefaultParagraphFont"/>
    <w:semiHidden/>
    <w:rsid w:val="00D67ED8"/>
    <w:rPr>
      <w:position w:val="6"/>
      <w:sz w:val="18"/>
    </w:rPr>
  </w:style>
  <w:style w:type="paragraph" w:customStyle="1" w:styleId="Note">
    <w:name w:val="Note"/>
    <w:basedOn w:val="Normal"/>
    <w:rsid w:val="00D67ED8"/>
    <w:pPr>
      <w:spacing w:before="80"/>
    </w:pPr>
    <w:rPr>
      <w:sz w:val="22"/>
    </w:rPr>
  </w:style>
  <w:style w:type="paragraph" w:styleId="FootnoteText">
    <w:name w:val="footnote text"/>
    <w:basedOn w:val="Note"/>
    <w:link w:val="FootnoteTextChar"/>
    <w:semiHidden/>
    <w:rsid w:val="00D67ED8"/>
    <w:pPr>
      <w:keepLines/>
      <w:tabs>
        <w:tab w:val="left" w:pos="255"/>
      </w:tabs>
      <w:ind w:left="255" w:hanging="255"/>
    </w:pPr>
  </w:style>
  <w:style w:type="character" w:customStyle="1" w:styleId="FootnoteTextChar">
    <w:name w:val="Footnote Text Char"/>
    <w:basedOn w:val="DefaultParagraphFont"/>
    <w:link w:val="FootnoteText"/>
    <w:semiHidden/>
    <w:rsid w:val="003653DB"/>
    <w:rPr>
      <w:rFonts w:eastAsia="Times New Roman"/>
      <w:sz w:val="22"/>
      <w:lang w:val="en-GB" w:eastAsia="en-US"/>
    </w:rPr>
  </w:style>
  <w:style w:type="paragraph" w:customStyle="1" w:styleId="Title1">
    <w:name w:val="Title 1"/>
    <w:basedOn w:val="Source"/>
    <w:next w:val="Title2"/>
    <w:rsid w:val="00D67ED8"/>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D67ED8"/>
  </w:style>
  <w:style w:type="paragraph" w:customStyle="1" w:styleId="Title3">
    <w:name w:val="Title 3"/>
    <w:basedOn w:val="Title2"/>
    <w:next w:val="Title4"/>
    <w:rsid w:val="00D67ED8"/>
    <w:rPr>
      <w:caps w:val="0"/>
    </w:rPr>
  </w:style>
  <w:style w:type="paragraph" w:customStyle="1" w:styleId="Title4">
    <w:name w:val="Title 4"/>
    <w:basedOn w:val="Title3"/>
    <w:next w:val="Heading1"/>
    <w:rsid w:val="00D67ED8"/>
    <w:rPr>
      <w:b/>
    </w:rPr>
  </w:style>
  <w:style w:type="paragraph" w:styleId="DocumentMap">
    <w:name w:val="Document Map"/>
    <w:basedOn w:val="Normal"/>
    <w:link w:val="DocumentMapChar"/>
    <w:rsid w:val="003653DB"/>
    <w:rPr>
      <w:rFonts w:ascii="SimSun" w:eastAsia="SimSun"/>
      <w:sz w:val="18"/>
      <w:szCs w:val="18"/>
    </w:rPr>
  </w:style>
  <w:style w:type="character" w:customStyle="1" w:styleId="DocumentMapChar">
    <w:name w:val="Document Map Char"/>
    <w:basedOn w:val="DefaultParagraphFont"/>
    <w:link w:val="DocumentMap"/>
    <w:rsid w:val="003653DB"/>
    <w:rPr>
      <w:rFonts w:ascii="SimSun" w:eastAsia="SimSun"/>
      <w:sz w:val="18"/>
      <w:szCs w:val="18"/>
      <w:lang w:val="en-GB" w:eastAsia="en-US"/>
    </w:rPr>
  </w:style>
  <w:style w:type="paragraph" w:customStyle="1" w:styleId="H6">
    <w:name w:val="H6"/>
    <w:basedOn w:val="Heading5"/>
    <w:next w:val="Normal"/>
    <w:rsid w:val="003653DB"/>
    <w:pPr>
      <w:spacing w:before="120" w:after="180"/>
      <w:ind w:left="1985" w:hanging="1985"/>
      <w:outlineLvl w:val="9"/>
    </w:pPr>
    <w:rPr>
      <w:rFonts w:ascii="Arial" w:hAnsi="Arial"/>
      <w:b w:val="0"/>
      <w:bCs/>
      <w:i/>
      <w:iCs/>
      <w:sz w:val="20"/>
    </w:rPr>
  </w:style>
  <w:style w:type="paragraph" w:customStyle="1" w:styleId="EQ">
    <w:name w:val="EQ"/>
    <w:basedOn w:val="Normal"/>
    <w:next w:val="Normal"/>
    <w:rsid w:val="003653DB"/>
    <w:pPr>
      <w:keepLines/>
      <w:tabs>
        <w:tab w:val="center" w:pos="4536"/>
        <w:tab w:val="right" w:pos="9072"/>
      </w:tabs>
      <w:spacing w:before="0" w:after="180"/>
    </w:pPr>
    <w:rPr>
      <w:noProof/>
      <w:sz w:val="20"/>
    </w:rPr>
  </w:style>
  <w:style w:type="character" w:customStyle="1" w:styleId="ZGSM">
    <w:name w:val="ZGSM"/>
    <w:rsid w:val="003653DB"/>
  </w:style>
  <w:style w:type="paragraph" w:customStyle="1" w:styleId="ZD">
    <w:name w:val="ZD"/>
    <w:rsid w:val="003653DB"/>
    <w:pPr>
      <w:framePr w:wrap="notBeside" w:vAnchor="page" w:hAnchor="margin" w:y="15764"/>
      <w:widowControl w:val="0"/>
      <w:overflowPunct w:val="0"/>
      <w:autoSpaceDE w:val="0"/>
      <w:autoSpaceDN w:val="0"/>
      <w:adjustRightInd w:val="0"/>
      <w:textAlignment w:val="baseline"/>
    </w:pPr>
    <w:rPr>
      <w:rFonts w:ascii="Arial" w:eastAsia="Times New Roman" w:hAnsi="Arial"/>
      <w:noProof/>
      <w:sz w:val="32"/>
      <w:lang w:val="en-GB" w:eastAsia="en-US"/>
    </w:rPr>
  </w:style>
  <w:style w:type="paragraph" w:styleId="Index1">
    <w:name w:val="index 1"/>
    <w:basedOn w:val="Normal"/>
    <w:next w:val="Normal"/>
    <w:rsid w:val="00D67ED8"/>
    <w:pPr>
      <w:jc w:val="left"/>
    </w:pPr>
  </w:style>
  <w:style w:type="paragraph" w:styleId="Index2">
    <w:name w:val="index 2"/>
    <w:basedOn w:val="Normal"/>
    <w:next w:val="Normal"/>
    <w:rsid w:val="00D67ED8"/>
    <w:pPr>
      <w:ind w:left="284"/>
      <w:jc w:val="left"/>
    </w:pPr>
  </w:style>
  <w:style w:type="paragraph" w:customStyle="1" w:styleId="TT">
    <w:name w:val="TT"/>
    <w:basedOn w:val="Heading1"/>
    <w:next w:val="Normal"/>
    <w:rsid w:val="003653DB"/>
    <w:pPr>
      <w:pBdr>
        <w:top w:val="single" w:sz="12" w:space="3" w:color="auto"/>
      </w:pBdr>
      <w:spacing w:after="180"/>
      <w:ind w:left="1134" w:hanging="1134"/>
      <w:outlineLvl w:val="9"/>
    </w:pPr>
    <w:rPr>
      <w:rFonts w:ascii="Arial" w:hAnsi="Arial"/>
      <w:b w:val="0"/>
      <w:bCs/>
      <w:sz w:val="36"/>
    </w:rPr>
  </w:style>
  <w:style w:type="paragraph" w:customStyle="1" w:styleId="NF">
    <w:name w:val="NF"/>
    <w:basedOn w:val="NO"/>
    <w:rsid w:val="003653DB"/>
    <w:pPr>
      <w:keepNext/>
      <w:spacing w:after="0"/>
    </w:pPr>
    <w:rPr>
      <w:rFonts w:ascii="Arial" w:hAnsi="Arial"/>
      <w:sz w:val="18"/>
    </w:rPr>
  </w:style>
  <w:style w:type="paragraph" w:customStyle="1" w:styleId="PL">
    <w:name w:val="PL"/>
    <w:rsid w:val="003653DB"/>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eastAsia="Times New Roman" w:hAnsi="Courier New"/>
      <w:noProof/>
      <w:sz w:val="16"/>
      <w:lang w:val="en-GB" w:eastAsia="en-US"/>
    </w:rPr>
  </w:style>
  <w:style w:type="paragraph" w:customStyle="1" w:styleId="TAR">
    <w:name w:val="TAR"/>
    <w:basedOn w:val="TAL"/>
    <w:rsid w:val="003653DB"/>
    <w:pPr>
      <w:jc w:val="right"/>
    </w:pPr>
  </w:style>
  <w:style w:type="paragraph" w:customStyle="1" w:styleId="TAL">
    <w:name w:val="TAL"/>
    <w:basedOn w:val="Normal"/>
    <w:link w:val="TALChar1"/>
    <w:rsid w:val="003653DB"/>
    <w:pPr>
      <w:keepNext/>
      <w:keepLines/>
      <w:spacing w:before="0"/>
    </w:pPr>
    <w:rPr>
      <w:rFonts w:ascii="Arial" w:hAnsi="Arial"/>
      <w:sz w:val="18"/>
    </w:rPr>
  </w:style>
  <w:style w:type="paragraph" w:styleId="ListNumber2">
    <w:name w:val="List Number 2"/>
    <w:basedOn w:val="ListNumber"/>
    <w:rsid w:val="003653DB"/>
    <w:pPr>
      <w:ind w:left="851"/>
    </w:pPr>
  </w:style>
  <w:style w:type="paragraph" w:styleId="ListNumber">
    <w:name w:val="List Number"/>
    <w:basedOn w:val="List"/>
    <w:rsid w:val="003653DB"/>
  </w:style>
  <w:style w:type="paragraph" w:styleId="List">
    <w:name w:val="List"/>
    <w:basedOn w:val="Normal"/>
    <w:rsid w:val="003653DB"/>
    <w:pPr>
      <w:spacing w:before="0" w:after="180"/>
      <w:ind w:left="568" w:hanging="284"/>
    </w:pPr>
    <w:rPr>
      <w:sz w:val="20"/>
    </w:rPr>
  </w:style>
  <w:style w:type="paragraph" w:customStyle="1" w:styleId="TAC">
    <w:name w:val="TAC"/>
    <w:basedOn w:val="TAL"/>
    <w:rsid w:val="003653DB"/>
    <w:pPr>
      <w:jc w:val="center"/>
    </w:pPr>
  </w:style>
  <w:style w:type="paragraph" w:customStyle="1" w:styleId="LD">
    <w:name w:val="LD"/>
    <w:rsid w:val="003653DB"/>
    <w:pPr>
      <w:keepNext/>
      <w:keepLines/>
      <w:overflowPunct w:val="0"/>
      <w:autoSpaceDE w:val="0"/>
      <w:autoSpaceDN w:val="0"/>
      <w:adjustRightInd w:val="0"/>
      <w:spacing w:line="180" w:lineRule="exact"/>
      <w:textAlignment w:val="baseline"/>
    </w:pPr>
    <w:rPr>
      <w:rFonts w:ascii="Courier New" w:eastAsia="Times New Roman" w:hAnsi="Courier New"/>
      <w:noProof/>
      <w:lang w:val="en-GB" w:eastAsia="en-US"/>
    </w:rPr>
  </w:style>
  <w:style w:type="paragraph" w:customStyle="1" w:styleId="FP">
    <w:name w:val="FP"/>
    <w:basedOn w:val="Normal"/>
    <w:rsid w:val="003653DB"/>
    <w:pPr>
      <w:spacing w:before="0"/>
    </w:pPr>
    <w:rPr>
      <w:sz w:val="20"/>
    </w:rPr>
  </w:style>
  <w:style w:type="paragraph" w:customStyle="1" w:styleId="NW">
    <w:name w:val="NW"/>
    <w:basedOn w:val="NO"/>
    <w:rsid w:val="003653DB"/>
    <w:pPr>
      <w:spacing w:after="0"/>
    </w:pPr>
  </w:style>
  <w:style w:type="paragraph" w:customStyle="1" w:styleId="B10">
    <w:name w:val="B1"/>
    <w:basedOn w:val="List"/>
    <w:rsid w:val="003653DB"/>
    <w:pPr>
      <w:ind w:left="738" w:hanging="454"/>
    </w:pPr>
  </w:style>
  <w:style w:type="paragraph" w:styleId="ListBullet2">
    <w:name w:val="List Bullet 2"/>
    <w:basedOn w:val="ListBullet"/>
    <w:rsid w:val="003653DB"/>
    <w:pPr>
      <w:ind w:left="851"/>
    </w:pPr>
  </w:style>
  <w:style w:type="paragraph" w:styleId="ListBullet">
    <w:name w:val="List Bullet"/>
    <w:basedOn w:val="List"/>
    <w:rsid w:val="003653DB"/>
  </w:style>
  <w:style w:type="paragraph" w:customStyle="1" w:styleId="EditorsNote">
    <w:name w:val="Editor's Note"/>
    <w:basedOn w:val="NO"/>
    <w:rsid w:val="003653DB"/>
    <w:rPr>
      <w:color w:val="FF0000"/>
    </w:rPr>
  </w:style>
  <w:style w:type="paragraph" w:customStyle="1" w:styleId="ZA">
    <w:name w:val="ZA"/>
    <w:rsid w:val="003653DB"/>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eastAsia="Times New Roman" w:hAnsi="Arial"/>
      <w:noProof/>
      <w:sz w:val="40"/>
      <w:lang w:val="en-GB" w:eastAsia="en-US"/>
    </w:rPr>
  </w:style>
  <w:style w:type="paragraph" w:customStyle="1" w:styleId="ZB">
    <w:name w:val="ZB"/>
    <w:rsid w:val="003653DB"/>
    <w:pPr>
      <w:framePr w:w="10206" w:h="284" w:hRule="exact" w:wrap="notBeside" w:vAnchor="page" w:hAnchor="margin" w:y="1986"/>
      <w:widowControl w:val="0"/>
      <w:overflowPunct w:val="0"/>
      <w:autoSpaceDE w:val="0"/>
      <w:autoSpaceDN w:val="0"/>
      <w:adjustRightInd w:val="0"/>
      <w:ind w:right="28"/>
      <w:jc w:val="right"/>
      <w:textAlignment w:val="baseline"/>
    </w:pPr>
    <w:rPr>
      <w:rFonts w:ascii="Arial" w:eastAsia="Times New Roman" w:hAnsi="Arial"/>
      <w:i/>
      <w:noProof/>
      <w:lang w:val="en-GB" w:eastAsia="en-US"/>
    </w:rPr>
  </w:style>
  <w:style w:type="paragraph" w:customStyle="1" w:styleId="ZT">
    <w:name w:val="ZT"/>
    <w:rsid w:val="003653DB"/>
    <w:pPr>
      <w:framePr w:wrap="notBeside" w:vAnchor="page" w:hAnchor="margin" w:yAlign="center" w:anchorLock="1"/>
      <w:widowControl w:val="0"/>
      <w:overflowPunct w:val="0"/>
      <w:autoSpaceDE w:val="0"/>
      <w:autoSpaceDN w:val="0"/>
      <w:adjustRightInd w:val="0"/>
      <w:spacing w:line="240" w:lineRule="atLeast"/>
      <w:jc w:val="center"/>
      <w:textAlignment w:val="baseline"/>
    </w:pPr>
    <w:rPr>
      <w:rFonts w:ascii="Arial" w:eastAsia="Times New Roman" w:hAnsi="Arial"/>
      <w:b/>
      <w:sz w:val="34"/>
      <w:lang w:val="en-GB" w:eastAsia="en-US"/>
    </w:rPr>
  </w:style>
  <w:style w:type="paragraph" w:customStyle="1" w:styleId="ZU">
    <w:name w:val="ZU"/>
    <w:rsid w:val="003653DB"/>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eastAsia="Times New Roman" w:hAnsi="Arial"/>
      <w:noProof/>
      <w:lang w:val="en-GB" w:eastAsia="en-US"/>
    </w:rPr>
  </w:style>
  <w:style w:type="paragraph" w:customStyle="1" w:styleId="TAN">
    <w:name w:val="TAN"/>
    <w:basedOn w:val="TAL"/>
    <w:rsid w:val="003653DB"/>
    <w:pPr>
      <w:ind w:left="851" w:hanging="851"/>
    </w:pPr>
  </w:style>
  <w:style w:type="paragraph" w:customStyle="1" w:styleId="ZH">
    <w:name w:val="ZH"/>
    <w:rsid w:val="003653DB"/>
    <w:pPr>
      <w:framePr w:wrap="notBeside" w:vAnchor="page" w:hAnchor="margin" w:xAlign="center" w:y="6805"/>
      <w:widowControl w:val="0"/>
      <w:overflowPunct w:val="0"/>
      <w:autoSpaceDE w:val="0"/>
      <w:autoSpaceDN w:val="0"/>
      <w:adjustRightInd w:val="0"/>
      <w:textAlignment w:val="baseline"/>
    </w:pPr>
    <w:rPr>
      <w:rFonts w:ascii="Arial" w:eastAsia="Times New Roman" w:hAnsi="Arial"/>
      <w:noProof/>
      <w:lang w:val="en-GB" w:eastAsia="en-US"/>
    </w:rPr>
  </w:style>
  <w:style w:type="paragraph" w:customStyle="1" w:styleId="ZG">
    <w:name w:val="ZG"/>
    <w:rsid w:val="003653DB"/>
    <w:pPr>
      <w:framePr w:wrap="notBeside" w:vAnchor="page" w:hAnchor="margin" w:xAlign="right" w:y="6805"/>
      <w:widowControl w:val="0"/>
      <w:overflowPunct w:val="0"/>
      <w:autoSpaceDE w:val="0"/>
      <w:autoSpaceDN w:val="0"/>
      <w:adjustRightInd w:val="0"/>
      <w:jc w:val="right"/>
      <w:textAlignment w:val="baseline"/>
    </w:pPr>
    <w:rPr>
      <w:rFonts w:ascii="Arial" w:eastAsia="Times New Roman" w:hAnsi="Arial"/>
      <w:noProof/>
      <w:lang w:val="en-GB" w:eastAsia="en-US"/>
    </w:rPr>
  </w:style>
  <w:style w:type="paragraph" w:styleId="ListBullet3">
    <w:name w:val="List Bullet 3"/>
    <w:basedOn w:val="ListBullet2"/>
    <w:rsid w:val="003653DB"/>
    <w:pPr>
      <w:ind w:left="1135"/>
    </w:pPr>
  </w:style>
  <w:style w:type="paragraph" w:styleId="ListBullet4">
    <w:name w:val="List Bullet 4"/>
    <w:basedOn w:val="ListBullet3"/>
    <w:rsid w:val="003653DB"/>
    <w:pPr>
      <w:ind w:left="1418"/>
    </w:pPr>
  </w:style>
  <w:style w:type="paragraph" w:styleId="ListBullet5">
    <w:name w:val="List Bullet 5"/>
    <w:basedOn w:val="ListBullet4"/>
    <w:rsid w:val="003653DB"/>
    <w:pPr>
      <w:ind w:left="1702"/>
    </w:pPr>
  </w:style>
  <w:style w:type="paragraph" w:customStyle="1" w:styleId="B20">
    <w:name w:val="B2"/>
    <w:basedOn w:val="List2"/>
    <w:rsid w:val="003653DB"/>
    <w:pPr>
      <w:tabs>
        <w:tab w:val="clear" w:pos="794"/>
        <w:tab w:val="clear" w:pos="1191"/>
        <w:tab w:val="clear" w:pos="1588"/>
        <w:tab w:val="clear" w:pos="1985"/>
      </w:tabs>
      <w:spacing w:before="0" w:after="180"/>
      <w:ind w:left="1191" w:hanging="454"/>
    </w:pPr>
    <w:rPr>
      <w:sz w:val="20"/>
      <w:szCs w:val="20"/>
    </w:rPr>
  </w:style>
  <w:style w:type="paragraph" w:customStyle="1" w:styleId="B30">
    <w:name w:val="B3"/>
    <w:basedOn w:val="List3"/>
    <w:rsid w:val="003653DB"/>
    <w:pPr>
      <w:tabs>
        <w:tab w:val="clear" w:pos="794"/>
        <w:tab w:val="clear" w:pos="1191"/>
        <w:tab w:val="clear" w:pos="1588"/>
        <w:tab w:val="clear" w:pos="1985"/>
      </w:tabs>
      <w:spacing w:before="0" w:after="180"/>
      <w:ind w:left="1645" w:hanging="454"/>
    </w:pPr>
    <w:rPr>
      <w:sz w:val="20"/>
      <w:szCs w:val="20"/>
    </w:rPr>
  </w:style>
  <w:style w:type="paragraph" w:customStyle="1" w:styleId="B4">
    <w:name w:val="B4"/>
    <w:basedOn w:val="List4"/>
    <w:rsid w:val="003653DB"/>
    <w:pPr>
      <w:tabs>
        <w:tab w:val="clear" w:pos="794"/>
        <w:tab w:val="clear" w:pos="1191"/>
        <w:tab w:val="clear" w:pos="1588"/>
        <w:tab w:val="clear" w:pos="1985"/>
      </w:tabs>
      <w:spacing w:before="0" w:after="180"/>
      <w:ind w:left="2098" w:hanging="454"/>
    </w:pPr>
    <w:rPr>
      <w:sz w:val="20"/>
      <w:szCs w:val="20"/>
    </w:rPr>
  </w:style>
  <w:style w:type="paragraph" w:customStyle="1" w:styleId="B5">
    <w:name w:val="B5"/>
    <w:basedOn w:val="List5"/>
    <w:rsid w:val="003653DB"/>
    <w:pPr>
      <w:tabs>
        <w:tab w:val="clear" w:pos="794"/>
        <w:tab w:val="clear" w:pos="1191"/>
        <w:tab w:val="clear" w:pos="1588"/>
        <w:tab w:val="clear" w:pos="1985"/>
      </w:tabs>
      <w:spacing w:before="0" w:after="180"/>
      <w:ind w:left="2552" w:hanging="454"/>
    </w:pPr>
    <w:rPr>
      <w:sz w:val="20"/>
      <w:szCs w:val="20"/>
    </w:rPr>
  </w:style>
  <w:style w:type="paragraph" w:customStyle="1" w:styleId="ZTD">
    <w:name w:val="ZTD"/>
    <w:basedOn w:val="ZB"/>
    <w:rsid w:val="003653DB"/>
    <w:pPr>
      <w:framePr w:hRule="auto" w:wrap="notBeside" w:y="852"/>
    </w:pPr>
    <w:rPr>
      <w:i w:val="0"/>
      <w:sz w:val="40"/>
    </w:rPr>
  </w:style>
  <w:style w:type="paragraph" w:customStyle="1" w:styleId="ZV">
    <w:name w:val="ZV"/>
    <w:basedOn w:val="ZU"/>
    <w:rsid w:val="003653DB"/>
    <w:pPr>
      <w:framePr w:wrap="notBeside" w:y="16161"/>
    </w:pPr>
  </w:style>
  <w:style w:type="paragraph" w:styleId="IndexHeading">
    <w:name w:val="index heading"/>
    <w:basedOn w:val="Normal"/>
    <w:next w:val="Normal"/>
    <w:rsid w:val="003653DB"/>
    <w:pPr>
      <w:pBdr>
        <w:top w:val="single" w:sz="12" w:space="0" w:color="auto"/>
      </w:pBdr>
      <w:spacing w:before="360" w:after="240"/>
    </w:pPr>
    <w:rPr>
      <w:b/>
      <w:i/>
      <w:sz w:val="26"/>
    </w:rPr>
  </w:style>
  <w:style w:type="paragraph" w:customStyle="1" w:styleId="B2">
    <w:name w:val="B2+"/>
    <w:basedOn w:val="B20"/>
    <w:rsid w:val="003653DB"/>
    <w:pPr>
      <w:numPr>
        <w:numId w:val="8"/>
      </w:numPr>
    </w:pPr>
  </w:style>
  <w:style w:type="paragraph" w:customStyle="1" w:styleId="BL">
    <w:name w:val="BL"/>
    <w:basedOn w:val="Normal"/>
    <w:rsid w:val="003653DB"/>
    <w:pPr>
      <w:numPr>
        <w:numId w:val="9"/>
      </w:numPr>
      <w:tabs>
        <w:tab w:val="left" w:pos="851"/>
      </w:tabs>
      <w:spacing w:before="0" w:after="180"/>
    </w:pPr>
    <w:rPr>
      <w:sz w:val="20"/>
    </w:rPr>
  </w:style>
  <w:style w:type="paragraph" w:styleId="BodyText">
    <w:name w:val="Body Text"/>
    <w:basedOn w:val="Normal"/>
    <w:link w:val="BodyTextChar"/>
    <w:rsid w:val="003653DB"/>
    <w:pPr>
      <w:keepNext/>
      <w:spacing w:before="0" w:after="140"/>
    </w:pPr>
    <w:rPr>
      <w:sz w:val="20"/>
    </w:rPr>
  </w:style>
  <w:style w:type="character" w:customStyle="1" w:styleId="BodyTextChar">
    <w:name w:val="Body Text Char"/>
    <w:basedOn w:val="DefaultParagraphFont"/>
    <w:link w:val="BodyText"/>
    <w:rsid w:val="003653DB"/>
    <w:rPr>
      <w:rFonts w:eastAsia="Times New Roman"/>
      <w:lang w:val="en-GB" w:eastAsia="en-US"/>
    </w:rPr>
  </w:style>
  <w:style w:type="paragraph" w:styleId="BlockText">
    <w:name w:val="Block Text"/>
    <w:basedOn w:val="Normal"/>
    <w:rsid w:val="003653DB"/>
    <w:pPr>
      <w:spacing w:before="0" w:after="120"/>
      <w:ind w:left="1440" w:right="1440"/>
    </w:pPr>
    <w:rPr>
      <w:sz w:val="20"/>
    </w:rPr>
  </w:style>
  <w:style w:type="paragraph" w:styleId="BodyText2">
    <w:name w:val="Body Text 2"/>
    <w:basedOn w:val="Normal"/>
    <w:link w:val="BodyText2Char"/>
    <w:rsid w:val="003653DB"/>
    <w:pPr>
      <w:spacing w:before="0" w:after="120" w:line="480" w:lineRule="auto"/>
    </w:pPr>
    <w:rPr>
      <w:sz w:val="20"/>
    </w:rPr>
  </w:style>
  <w:style w:type="character" w:customStyle="1" w:styleId="BodyText2Char">
    <w:name w:val="Body Text 2 Char"/>
    <w:basedOn w:val="DefaultParagraphFont"/>
    <w:link w:val="BodyText2"/>
    <w:rsid w:val="003653DB"/>
    <w:rPr>
      <w:rFonts w:eastAsia="Times New Roman"/>
      <w:lang w:val="en-GB" w:eastAsia="en-US"/>
    </w:rPr>
  </w:style>
  <w:style w:type="paragraph" w:styleId="BodyText3">
    <w:name w:val="Body Text 3"/>
    <w:basedOn w:val="Normal"/>
    <w:link w:val="BodyText3Char"/>
    <w:rsid w:val="003653DB"/>
    <w:pPr>
      <w:spacing w:before="0" w:after="120"/>
    </w:pPr>
    <w:rPr>
      <w:sz w:val="16"/>
      <w:szCs w:val="16"/>
    </w:rPr>
  </w:style>
  <w:style w:type="character" w:customStyle="1" w:styleId="BodyText3Char">
    <w:name w:val="Body Text 3 Char"/>
    <w:basedOn w:val="DefaultParagraphFont"/>
    <w:link w:val="BodyText3"/>
    <w:rsid w:val="003653DB"/>
    <w:rPr>
      <w:rFonts w:eastAsia="Times New Roman"/>
      <w:sz w:val="16"/>
      <w:szCs w:val="16"/>
      <w:lang w:val="en-GB" w:eastAsia="en-US"/>
    </w:rPr>
  </w:style>
  <w:style w:type="paragraph" w:styleId="BodyTextFirstIndent">
    <w:name w:val="Body Text First Indent"/>
    <w:basedOn w:val="BodyText"/>
    <w:link w:val="BodyTextFirstIndentChar"/>
    <w:rsid w:val="003653DB"/>
    <w:pPr>
      <w:keepNext w:val="0"/>
      <w:spacing w:after="120"/>
      <w:ind w:firstLine="210"/>
    </w:pPr>
  </w:style>
  <w:style w:type="character" w:customStyle="1" w:styleId="BodyTextFirstIndentChar">
    <w:name w:val="Body Text First Indent Char"/>
    <w:basedOn w:val="BodyTextChar"/>
    <w:link w:val="BodyTextFirstIndent"/>
    <w:rsid w:val="003653DB"/>
    <w:rPr>
      <w:rFonts w:eastAsia="Times New Roman"/>
      <w:lang w:val="en-GB" w:eastAsia="en-US"/>
    </w:rPr>
  </w:style>
  <w:style w:type="paragraph" w:styleId="BodyTextIndent">
    <w:name w:val="Body Text Indent"/>
    <w:basedOn w:val="Normal"/>
    <w:link w:val="BodyTextIndentChar"/>
    <w:rsid w:val="003653DB"/>
    <w:pPr>
      <w:spacing w:before="0" w:after="120"/>
      <w:ind w:left="283"/>
    </w:pPr>
    <w:rPr>
      <w:sz w:val="20"/>
    </w:rPr>
  </w:style>
  <w:style w:type="character" w:customStyle="1" w:styleId="BodyTextIndentChar">
    <w:name w:val="Body Text Indent Char"/>
    <w:basedOn w:val="DefaultParagraphFont"/>
    <w:link w:val="BodyTextIndent"/>
    <w:rsid w:val="003653DB"/>
    <w:rPr>
      <w:rFonts w:eastAsia="Times New Roman"/>
      <w:lang w:val="en-GB" w:eastAsia="en-US"/>
    </w:rPr>
  </w:style>
  <w:style w:type="paragraph" w:styleId="BodyTextFirstIndent2">
    <w:name w:val="Body Text First Indent 2"/>
    <w:basedOn w:val="BodyTextIndent"/>
    <w:link w:val="BodyTextFirstIndent2Char"/>
    <w:rsid w:val="003653DB"/>
    <w:pPr>
      <w:ind w:firstLine="210"/>
    </w:pPr>
  </w:style>
  <w:style w:type="character" w:customStyle="1" w:styleId="BodyTextFirstIndent2Char">
    <w:name w:val="Body Text First Indent 2 Char"/>
    <w:basedOn w:val="BodyTextIndentChar"/>
    <w:link w:val="BodyTextFirstIndent2"/>
    <w:rsid w:val="003653DB"/>
    <w:rPr>
      <w:rFonts w:eastAsia="Times New Roman"/>
      <w:lang w:val="en-GB" w:eastAsia="en-US"/>
    </w:rPr>
  </w:style>
  <w:style w:type="paragraph" w:styleId="BodyTextIndent2">
    <w:name w:val="Body Text Indent 2"/>
    <w:basedOn w:val="Normal"/>
    <w:link w:val="BodyTextIndent2Char"/>
    <w:rsid w:val="003653DB"/>
    <w:pPr>
      <w:spacing w:before="0" w:after="120" w:line="480" w:lineRule="auto"/>
      <w:ind w:left="283"/>
    </w:pPr>
    <w:rPr>
      <w:sz w:val="20"/>
    </w:rPr>
  </w:style>
  <w:style w:type="character" w:customStyle="1" w:styleId="BodyTextIndent2Char">
    <w:name w:val="Body Text Indent 2 Char"/>
    <w:basedOn w:val="DefaultParagraphFont"/>
    <w:link w:val="BodyTextIndent2"/>
    <w:rsid w:val="003653DB"/>
    <w:rPr>
      <w:rFonts w:eastAsia="Times New Roman"/>
      <w:lang w:val="en-GB" w:eastAsia="en-US"/>
    </w:rPr>
  </w:style>
  <w:style w:type="paragraph" w:styleId="BodyTextIndent3">
    <w:name w:val="Body Text Indent 3"/>
    <w:basedOn w:val="Normal"/>
    <w:link w:val="BodyTextIndent3Char"/>
    <w:rsid w:val="003653DB"/>
    <w:pPr>
      <w:spacing w:before="0" w:after="120"/>
      <w:ind w:left="283"/>
    </w:pPr>
    <w:rPr>
      <w:sz w:val="16"/>
      <w:szCs w:val="16"/>
    </w:rPr>
  </w:style>
  <w:style w:type="character" w:customStyle="1" w:styleId="BodyTextIndent3Char">
    <w:name w:val="Body Text Indent 3 Char"/>
    <w:basedOn w:val="DefaultParagraphFont"/>
    <w:link w:val="BodyTextIndent3"/>
    <w:rsid w:val="003653DB"/>
    <w:rPr>
      <w:rFonts w:eastAsia="Times New Roman"/>
      <w:sz w:val="16"/>
      <w:szCs w:val="16"/>
      <w:lang w:val="en-GB" w:eastAsia="en-US"/>
    </w:rPr>
  </w:style>
  <w:style w:type="paragraph" w:styleId="Closing">
    <w:name w:val="Closing"/>
    <w:basedOn w:val="Normal"/>
    <w:link w:val="ClosingChar"/>
    <w:rsid w:val="003653DB"/>
    <w:pPr>
      <w:spacing w:before="0" w:after="180"/>
      <w:ind w:left="4252"/>
    </w:pPr>
    <w:rPr>
      <w:sz w:val="20"/>
    </w:rPr>
  </w:style>
  <w:style w:type="character" w:customStyle="1" w:styleId="ClosingChar">
    <w:name w:val="Closing Char"/>
    <w:basedOn w:val="DefaultParagraphFont"/>
    <w:link w:val="Closing"/>
    <w:rsid w:val="003653DB"/>
    <w:rPr>
      <w:rFonts w:eastAsia="Times New Roman"/>
      <w:lang w:val="en-GB" w:eastAsia="en-US"/>
    </w:rPr>
  </w:style>
  <w:style w:type="character" w:customStyle="1" w:styleId="CommentTextChar">
    <w:name w:val="Comment Text Char"/>
    <w:basedOn w:val="DefaultParagraphFont"/>
    <w:link w:val="CommentText"/>
    <w:rsid w:val="003653DB"/>
    <w:rPr>
      <w:rFonts w:eastAsia="Times New Roman"/>
      <w:lang w:eastAsia="en-US"/>
    </w:rPr>
  </w:style>
  <w:style w:type="paragraph" w:styleId="Date">
    <w:name w:val="Date"/>
    <w:basedOn w:val="Normal"/>
    <w:next w:val="Normal"/>
    <w:link w:val="DateChar"/>
    <w:rsid w:val="003653DB"/>
    <w:pPr>
      <w:spacing w:before="0" w:after="180"/>
    </w:pPr>
    <w:rPr>
      <w:sz w:val="20"/>
    </w:rPr>
  </w:style>
  <w:style w:type="character" w:customStyle="1" w:styleId="DateChar">
    <w:name w:val="Date Char"/>
    <w:basedOn w:val="DefaultParagraphFont"/>
    <w:link w:val="Date"/>
    <w:rsid w:val="003653DB"/>
    <w:rPr>
      <w:rFonts w:eastAsia="Times New Roman"/>
      <w:lang w:val="en-GB" w:eastAsia="en-US"/>
    </w:rPr>
  </w:style>
  <w:style w:type="paragraph" w:styleId="E-mailSignature">
    <w:name w:val="E-mail Signature"/>
    <w:basedOn w:val="Normal"/>
    <w:link w:val="E-mailSignatureChar"/>
    <w:rsid w:val="003653DB"/>
    <w:pPr>
      <w:spacing w:before="0" w:after="180"/>
    </w:pPr>
    <w:rPr>
      <w:sz w:val="20"/>
    </w:rPr>
  </w:style>
  <w:style w:type="character" w:customStyle="1" w:styleId="E-mailSignatureChar">
    <w:name w:val="E-mail Signature Char"/>
    <w:basedOn w:val="DefaultParagraphFont"/>
    <w:link w:val="E-mailSignature"/>
    <w:rsid w:val="003653DB"/>
    <w:rPr>
      <w:rFonts w:eastAsia="Times New Roman"/>
      <w:lang w:val="en-GB" w:eastAsia="en-US"/>
    </w:rPr>
  </w:style>
  <w:style w:type="paragraph" w:styleId="EndnoteText">
    <w:name w:val="endnote text"/>
    <w:basedOn w:val="Normal"/>
    <w:link w:val="EndnoteTextChar"/>
    <w:rsid w:val="003653DB"/>
    <w:pPr>
      <w:spacing w:before="0" w:after="180"/>
    </w:pPr>
    <w:rPr>
      <w:sz w:val="20"/>
    </w:rPr>
  </w:style>
  <w:style w:type="character" w:customStyle="1" w:styleId="EndnoteTextChar">
    <w:name w:val="Endnote Text Char"/>
    <w:basedOn w:val="DefaultParagraphFont"/>
    <w:link w:val="EndnoteText"/>
    <w:rsid w:val="003653DB"/>
    <w:rPr>
      <w:rFonts w:eastAsia="Times New Roman"/>
      <w:lang w:val="en-GB" w:eastAsia="en-US"/>
    </w:rPr>
  </w:style>
  <w:style w:type="paragraph" w:styleId="EnvelopeAddress">
    <w:name w:val="envelope address"/>
    <w:basedOn w:val="Normal"/>
    <w:rsid w:val="003653DB"/>
    <w:pPr>
      <w:framePr w:w="7920" w:h="1980" w:hRule="exact" w:hSpace="180" w:wrap="auto" w:hAnchor="page" w:xAlign="center" w:yAlign="bottom"/>
      <w:spacing w:before="0" w:after="180"/>
      <w:ind w:left="2880"/>
    </w:pPr>
    <w:rPr>
      <w:rFonts w:ascii="Arial" w:hAnsi="Arial" w:cs="Arial"/>
      <w:szCs w:val="24"/>
    </w:rPr>
  </w:style>
  <w:style w:type="paragraph" w:styleId="EnvelopeReturn">
    <w:name w:val="envelope return"/>
    <w:basedOn w:val="Normal"/>
    <w:rsid w:val="003653DB"/>
    <w:pPr>
      <w:spacing w:before="0" w:after="180"/>
    </w:pPr>
    <w:rPr>
      <w:rFonts w:ascii="Arial" w:hAnsi="Arial" w:cs="Arial"/>
      <w:sz w:val="20"/>
    </w:rPr>
  </w:style>
  <w:style w:type="character" w:styleId="HTMLAcronym">
    <w:name w:val="HTML Acronym"/>
    <w:basedOn w:val="DefaultParagraphFont"/>
    <w:rsid w:val="003653DB"/>
  </w:style>
  <w:style w:type="paragraph" w:styleId="HTMLAddress">
    <w:name w:val="HTML Address"/>
    <w:basedOn w:val="Normal"/>
    <w:link w:val="HTMLAddressChar"/>
    <w:rsid w:val="003653DB"/>
    <w:pPr>
      <w:spacing w:before="0" w:after="180"/>
    </w:pPr>
    <w:rPr>
      <w:i/>
      <w:iCs/>
      <w:sz w:val="20"/>
    </w:rPr>
  </w:style>
  <w:style w:type="character" w:customStyle="1" w:styleId="HTMLAddressChar">
    <w:name w:val="HTML Address Char"/>
    <w:basedOn w:val="DefaultParagraphFont"/>
    <w:link w:val="HTMLAddress"/>
    <w:rsid w:val="003653DB"/>
    <w:rPr>
      <w:rFonts w:eastAsia="Times New Roman"/>
      <w:i/>
      <w:iCs/>
      <w:lang w:val="en-GB" w:eastAsia="en-US"/>
    </w:rPr>
  </w:style>
  <w:style w:type="character" w:styleId="HTMLCite">
    <w:name w:val="HTML Cite"/>
    <w:rsid w:val="003653DB"/>
    <w:rPr>
      <w:i/>
      <w:iCs/>
    </w:rPr>
  </w:style>
  <w:style w:type="character" w:styleId="HTMLCode">
    <w:name w:val="HTML Code"/>
    <w:rsid w:val="003653DB"/>
    <w:rPr>
      <w:rFonts w:ascii="Courier New" w:hAnsi="Courier New"/>
      <w:sz w:val="20"/>
      <w:szCs w:val="20"/>
    </w:rPr>
  </w:style>
  <w:style w:type="character" w:styleId="HTMLDefinition">
    <w:name w:val="HTML Definition"/>
    <w:rsid w:val="003653DB"/>
    <w:rPr>
      <w:i/>
      <w:iCs/>
    </w:rPr>
  </w:style>
  <w:style w:type="character" w:styleId="HTMLKeyboard">
    <w:name w:val="HTML Keyboard"/>
    <w:rsid w:val="003653DB"/>
    <w:rPr>
      <w:rFonts w:ascii="Courier New" w:hAnsi="Courier New"/>
      <w:sz w:val="20"/>
      <w:szCs w:val="20"/>
    </w:rPr>
  </w:style>
  <w:style w:type="paragraph" w:styleId="HTMLPreformatted">
    <w:name w:val="HTML Preformatted"/>
    <w:basedOn w:val="Normal"/>
    <w:link w:val="HTMLPreformattedChar"/>
    <w:rsid w:val="003653DB"/>
    <w:pPr>
      <w:spacing w:before="0" w:after="180"/>
    </w:pPr>
    <w:rPr>
      <w:rFonts w:ascii="Courier New" w:hAnsi="Courier New" w:cs="Courier New"/>
      <w:sz w:val="20"/>
    </w:rPr>
  </w:style>
  <w:style w:type="character" w:customStyle="1" w:styleId="HTMLPreformattedChar">
    <w:name w:val="HTML Preformatted Char"/>
    <w:basedOn w:val="DefaultParagraphFont"/>
    <w:link w:val="HTMLPreformatted"/>
    <w:rsid w:val="003653DB"/>
    <w:rPr>
      <w:rFonts w:ascii="Courier New" w:eastAsia="Times New Roman" w:hAnsi="Courier New" w:cs="Courier New"/>
      <w:lang w:val="en-GB" w:eastAsia="en-US"/>
    </w:rPr>
  </w:style>
  <w:style w:type="character" w:styleId="HTMLSample">
    <w:name w:val="HTML Sample"/>
    <w:rsid w:val="003653DB"/>
    <w:rPr>
      <w:rFonts w:ascii="Courier New" w:hAnsi="Courier New"/>
    </w:rPr>
  </w:style>
  <w:style w:type="character" w:styleId="HTMLTypewriter">
    <w:name w:val="HTML Typewriter"/>
    <w:rsid w:val="003653DB"/>
    <w:rPr>
      <w:rFonts w:ascii="Courier New" w:hAnsi="Courier New"/>
      <w:sz w:val="20"/>
      <w:szCs w:val="20"/>
    </w:rPr>
  </w:style>
  <w:style w:type="character" w:styleId="HTMLVariable">
    <w:name w:val="HTML Variable"/>
    <w:rsid w:val="003653DB"/>
    <w:rPr>
      <w:i/>
      <w:iCs/>
    </w:rPr>
  </w:style>
  <w:style w:type="paragraph" w:styleId="Index3">
    <w:name w:val="index 3"/>
    <w:basedOn w:val="Normal"/>
    <w:next w:val="Normal"/>
    <w:rsid w:val="00D67ED8"/>
    <w:pPr>
      <w:ind w:left="567"/>
      <w:jc w:val="left"/>
    </w:pPr>
  </w:style>
  <w:style w:type="paragraph" w:styleId="Index4">
    <w:name w:val="index 4"/>
    <w:basedOn w:val="Normal"/>
    <w:next w:val="Normal"/>
    <w:autoRedefine/>
    <w:rsid w:val="003653DB"/>
    <w:pPr>
      <w:spacing w:before="0" w:after="180"/>
      <w:ind w:left="800" w:hanging="200"/>
    </w:pPr>
    <w:rPr>
      <w:sz w:val="20"/>
    </w:rPr>
  </w:style>
  <w:style w:type="paragraph" w:styleId="Index5">
    <w:name w:val="index 5"/>
    <w:basedOn w:val="Normal"/>
    <w:next w:val="Normal"/>
    <w:autoRedefine/>
    <w:rsid w:val="003653DB"/>
    <w:pPr>
      <w:spacing w:before="0" w:after="180"/>
      <w:ind w:left="1000" w:hanging="200"/>
    </w:pPr>
    <w:rPr>
      <w:sz w:val="20"/>
    </w:rPr>
  </w:style>
  <w:style w:type="paragraph" w:styleId="Index6">
    <w:name w:val="index 6"/>
    <w:basedOn w:val="Normal"/>
    <w:next w:val="Normal"/>
    <w:autoRedefine/>
    <w:rsid w:val="003653DB"/>
    <w:pPr>
      <w:spacing w:before="0" w:after="180"/>
      <w:ind w:left="1200" w:hanging="200"/>
    </w:pPr>
    <w:rPr>
      <w:sz w:val="20"/>
    </w:rPr>
  </w:style>
  <w:style w:type="paragraph" w:styleId="Index7">
    <w:name w:val="index 7"/>
    <w:basedOn w:val="Normal"/>
    <w:next w:val="Normal"/>
    <w:autoRedefine/>
    <w:rsid w:val="003653DB"/>
    <w:pPr>
      <w:spacing w:before="0" w:after="180"/>
      <w:ind w:left="1400" w:hanging="200"/>
    </w:pPr>
    <w:rPr>
      <w:sz w:val="20"/>
    </w:rPr>
  </w:style>
  <w:style w:type="paragraph" w:styleId="Index8">
    <w:name w:val="index 8"/>
    <w:basedOn w:val="Normal"/>
    <w:next w:val="Normal"/>
    <w:autoRedefine/>
    <w:rsid w:val="003653DB"/>
    <w:pPr>
      <w:spacing w:before="0" w:after="180"/>
      <w:ind w:left="1600" w:hanging="200"/>
    </w:pPr>
    <w:rPr>
      <w:sz w:val="20"/>
    </w:rPr>
  </w:style>
  <w:style w:type="paragraph" w:styleId="Index9">
    <w:name w:val="index 9"/>
    <w:basedOn w:val="Normal"/>
    <w:next w:val="Normal"/>
    <w:autoRedefine/>
    <w:rsid w:val="003653DB"/>
    <w:pPr>
      <w:spacing w:before="0" w:after="180"/>
      <w:ind w:left="1800" w:hanging="200"/>
    </w:pPr>
    <w:rPr>
      <w:sz w:val="20"/>
    </w:rPr>
  </w:style>
  <w:style w:type="character" w:styleId="LineNumber">
    <w:name w:val="line number"/>
    <w:basedOn w:val="DefaultParagraphFont"/>
    <w:rsid w:val="003653DB"/>
  </w:style>
  <w:style w:type="paragraph" w:styleId="ListContinue">
    <w:name w:val="List Continue"/>
    <w:basedOn w:val="Normal"/>
    <w:rsid w:val="003653DB"/>
    <w:pPr>
      <w:spacing w:before="0" w:after="120"/>
      <w:ind w:left="283"/>
    </w:pPr>
    <w:rPr>
      <w:sz w:val="20"/>
    </w:rPr>
  </w:style>
  <w:style w:type="paragraph" w:styleId="ListContinue2">
    <w:name w:val="List Continue 2"/>
    <w:basedOn w:val="Normal"/>
    <w:rsid w:val="003653DB"/>
    <w:pPr>
      <w:spacing w:before="0" w:after="120"/>
      <w:ind w:left="566"/>
    </w:pPr>
    <w:rPr>
      <w:sz w:val="20"/>
    </w:rPr>
  </w:style>
  <w:style w:type="paragraph" w:styleId="ListContinue3">
    <w:name w:val="List Continue 3"/>
    <w:basedOn w:val="Normal"/>
    <w:rsid w:val="003653DB"/>
    <w:pPr>
      <w:spacing w:before="0" w:after="120"/>
      <w:ind w:left="849"/>
    </w:pPr>
    <w:rPr>
      <w:sz w:val="20"/>
    </w:rPr>
  </w:style>
  <w:style w:type="paragraph" w:styleId="ListContinue4">
    <w:name w:val="List Continue 4"/>
    <w:basedOn w:val="Normal"/>
    <w:rsid w:val="003653DB"/>
    <w:pPr>
      <w:spacing w:before="0" w:after="120"/>
      <w:ind w:left="1132"/>
    </w:pPr>
    <w:rPr>
      <w:sz w:val="20"/>
    </w:rPr>
  </w:style>
  <w:style w:type="paragraph" w:styleId="ListContinue5">
    <w:name w:val="List Continue 5"/>
    <w:basedOn w:val="Normal"/>
    <w:rsid w:val="003653DB"/>
    <w:pPr>
      <w:spacing w:before="0" w:after="120"/>
      <w:ind w:left="1415"/>
    </w:pPr>
    <w:rPr>
      <w:sz w:val="20"/>
    </w:rPr>
  </w:style>
  <w:style w:type="paragraph" w:styleId="ListNumber3">
    <w:name w:val="List Number 3"/>
    <w:basedOn w:val="Normal"/>
    <w:rsid w:val="003653DB"/>
    <w:pPr>
      <w:tabs>
        <w:tab w:val="num" w:pos="926"/>
      </w:tabs>
      <w:spacing w:before="0" w:after="180"/>
      <w:ind w:left="926" w:hanging="360"/>
    </w:pPr>
    <w:rPr>
      <w:sz w:val="20"/>
    </w:rPr>
  </w:style>
  <w:style w:type="paragraph" w:styleId="ListNumber4">
    <w:name w:val="List Number 4"/>
    <w:basedOn w:val="Normal"/>
    <w:rsid w:val="003653DB"/>
    <w:pPr>
      <w:tabs>
        <w:tab w:val="clear" w:pos="1191"/>
        <w:tab w:val="num" w:pos="1209"/>
      </w:tabs>
      <w:spacing w:before="0" w:after="180"/>
      <w:ind w:left="1209" w:hanging="360"/>
    </w:pPr>
    <w:rPr>
      <w:sz w:val="20"/>
    </w:rPr>
  </w:style>
  <w:style w:type="paragraph" w:styleId="ListNumber5">
    <w:name w:val="List Number 5"/>
    <w:basedOn w:val="Normal"/>
    <w:rsid w:val="003653DB"/>
    <w:pPr>
      <w:tabs>
        <w:tab w:val="num" w:pos="1492"/>
      </w:tabs>
      <w:spacing w:before="0" w:after="180"/>
      <w:ind w:left="1492" w:hanging="360"/>
    </w:pPr>
    <w:rPr>
      <w:sz w:val="20"/>
    </w:rPr>
  </w:style>
  <w:style w:type="paragraph" w:styleId="MacroText">
    <w:name w:val="macro"/>
    <w:link w:val="MacroTextChar"/>
    <w:rsid w:val="003653DB"/>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180"/>
      <w:textAlignment w:val="baseline"/>
    </w:pPr>
    <w:rPr>
      <w:rFonts w:ascii="Courier New" w:eastAsiaTheme="minorEastAsia" w:hAnsi="Courier New" w:cs="Courier New"/>
      <w:lang w:val="en-GB" w:eastAsia="en-US"/>
    </w:rPr>
  </w:style>
  <w:style w:type="character" w:customStyle="1" w:styleId="MacroTextChar">
    <w:name w:val="Macro Text Char"/>
    <w:basedOn w:val="DefaultParagraphFont"/>
    <w:link w:val="MacroText"/>
    <w:rsid w:val="003653DB"/>
    <w:rPr>
      <w:rFonts w:ascii="Courier New" w:eastAsiaTheme="minorEastAsia" w:hAnsi="Courier New" w:cs="Courier New"/>
      <w:lang w:val="en-GB" w:eastAsia="en-US"/>
    </w:rPr>
  </w:style>
  <w:style w:type="paragraph" w:styleId="MessageHeader">
    <w:name w:val="Message Header"/>
    <w:basedOn w:val="Normal"/>
    <w:link w:val="MessageHeaderChar"/>
    <w:rsid w:val="003653DB"/>
    <w:pPr>
      <w:pBdr>
        <w:top w:val="single" w:sz="6" w:space="1" w:color="auto"/>
        <w:left w:val="single" w:sz="6" w:space="1" w:color="auto"/>
        <w:bottom w:val="single" w:sz="6" w:space="1" w:color="auto"/>
        <w:right w:val="single" w:sz="6" w:space="1" w:color="auto"/>
      </w:pBdr>
      <w:shd w:val="pct20" w:color="auto" w:fill="auto"/>
      <w:spacing w:before="0" w:after="180"/>
      <w:ind w:left="1134" w:hanging="1134"/>
    </w:pPr>
    <w:rPr>
      <w:rFonts w:ascii="Arial" w:hAnsi="Arial" w:cs="Arial"/>
      <w:szCs w:val="24"/>
    </w:rPr>
  </w:style>
  <w:style w:type="character" w:customStyle="1" w:styleId="MessageHeaderChar">
    <w:name w:val="Message Header Char"/>
    <w:basedOn w:val="DefaultParagraphFont"/>
    <w:link w:val="MessageHeader"/>
    <w:rsid w:val="003653DB"/>
    <w:rPr>
      <w:rFonts w:ascii="Arial" w:eastAsia="Times New Roman" w:hAnsi="Arial" w:cs="Arial"/>
      <w:sz w:val="24"/>
      <w:szCs w:val="24"/>
      <w:shd w:val="pct20" w:color="auto" w:fill="auto"/>
      <w:lang w:val="en-GB" w:eastAsia="en-US"/>
    </w:rPr>
  </w:style>
  <w:style w:type="paragraph" w:styleId="NormalWeb">
    <w:name w:val="Normal (Web)"/>
    <w:basedOn w:val="Normal"/>
    <w:rsid w:val="003653DB"/>
    <w:pPr>
      <w:spacing w:before="0" w:after="180"/>
    </w:pPr>
    <w:rPr>
      <w:szCs w:val="24"/>
    </w:rPr>
  </w:style>
  <w:style w:type="paragraph" w:styleId="NormalIndent">
    <w:name w:val="Normal Indent"/>
    <w:basedOn w:val="Normal"/>
    <w:rsid w:val="003653DB"/>
    <w:pPr>
      <w:spacing w:before="0" w:after="180"/>
      <w:ind w:left="720"/>
    </w:pPr>
    <w:rPr>
      <w:sz w:val="20"/>
    </w:rPr>
  </w:style>
  <w:style w:type="paragraph" w:styleId="NoteHeading">
    <w:name w:val="Note Heading"/>
    <w:basedOn w:val="Normal"/>
    <w:next w:val="Normal"/>
    <w:link w:val="NoteHeadingChar"/>
    <w:rsid w:val="003653DB"/>
    <w:pPr>
      <w:spacing w:before="0" w:after="180"/>
    </w:pPr>
    <w:rPr>
      <w:sz w:val="20"/>
    </w:rPr>
  </w:style>
  <w:style w:type="character" w:customStyle="1" w:styleId="NoteHeadingChar">
    <w:name w:val="Note Heading Char"/>
    <w:basedOn w:val="DefaultParagraphFont"/>
    <w:link w:val="NoteHeading"/>
    <w:rsid w:val="003653DB"/>
    <w:rPr>
      <w:rFonts w:eastAsia="Times New Roman"/>
      <w:lang w:val="en-GB" w:eastAsia="en-US"/>
    </w:rPr>
  </w:style>
  <w:style w:type="paragraph" w:styleId="Salutation">
    <w:name w:val="Salutation"/>
    <w:basedOn w:val="Normal"/>
    <w:next w:val="Normal"/>
    <w:link w:val="SalutationChar"/>
    <w:rsid w:val="003653DB"/>
    <w:pPr>
      <w:spacing w:before="0" w:after="180"/>
    </w:pPr>
    <w:rPr>
      <w:sz w:val="20"/>
    </w:rPr>
  </w:style>
  <w:style w:type="character" w:customStyle="1" w:styleId="SalutationChar">
    <w:name w:val="Salutation Char"/>
    <w:basedOn w:val="DefaultParagraphFont"/>
    <w:link w:val="Salutation"/>
    <w:rsid w:val="003653DB"/>
    <w:rPr>
      <w:rFonts w:eastAsia="Times New Roman"/>
      <w:lang w:val="en-GB" w:eastAsia="en-US"/>
    </w:rPr>
  </w:style>
  <w:style w:type="paragraph" w:styleId="Signature">
    <w:name w:val="Signature"/>
    <w:basedOn w:val="Normal"/>
    <w:link w:val="SignatureChar"/>
    <w:rsid w:val="003653DB"/>
    <w:pPr>
      <w:spacing w:before="0" w:after="180"/>
      <w:ind w:left="4252"/>
    </w:pPr>
    <w:rPr>
      <w:sz w:val="20"/>
    </w:rPr>
  </w:style>
  <w:style w:type="character" w:customStyle="1" w:styleId="SignatureChar">
    <w:name w:val="Signature Char"/>
    <w:basedOn w:val="DefaultParagraphFont"/>
    <w:link w:val="Signature"/>
    <w:rsid w:val="003653DB"/>
    <w:rPr>
      <w:rFonts w:eastAsia="Times New Roman"/>
      <w:lang w:val="en-GB" w:eastAsia="en-US"/>
    </w:rPr>
  </w:style>
  <w:style w:type="paragraph" w:styleId="TableofAuthorities">
    <w:name w:val="table of authorities"/>
    <w:basedOn w:val="Normal"/>
    <w:next w:val="Normal"/>
    <w:rsid w:val="003653DB"/>
    <w:pPr>
      <w:spacing w:before="0" w:after="180"/>
      <w:ind w:left="200" w:hanging="200"/>
    </w:pPr>
    <w:rPr>
      <w:sz w:val="20"/>
    </w:rPr>
  </w:style>
  <w:style w:type="paragraph" w:styleId="Title">
    <w:name w:val="Title"/>
    <w:basedOn w:val="Normal"/>
    <w:link w:val="TitleChar"/>
    <w:qFormat/>
    <w:rsid w:val="003653DB"/>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653DB"/>
    <w:rPr>
      <w:rFonts w:ascii="Arial" w:eastAsia="Times New Roman" w:hAnsi="Arial" w:cs="Arial"/>
      <w:b/>
      <w:bCs/>
      <w:kern w:val="28"/>
      <w:sz w:val="32"/>
      <w:szCs w:val="32"/>
      <w:lang w:val="en-GB" w:eastAsia="en-US"/>
    </w:rPr>
  </w:style>
  <w:style w:type="paragraph" w:styleId="TOAHeading">
    <w:name w:val="toa heading"/>
    <w:basedOn w:val="Normal"/>
    <w:next w:val="Normal"/>
    <w:rsid w:val="003653DB"/>
    <w:pPr>
      <w:spacing w:after="180"/>
    </w:pPr>
    <w:rPr>
      <w:rFonts w:ascii="Arial" w:hAnsi="Arial" w:cs="Arial"/>
      <w:b/>
      <w:bCs/>
      <w:szCs w:val="24"/>
    </w:rPr>
  </w:style>
  <w:style w:type="paragraph" w:customStyle="1" w:styleId="TAJ">
    <w:name w:val="TAJ"/>
    <w:basedOn w:val="Normal"/>
    <w:rsid w:val="003653DB"/>
    <w:pPr>
      <w:keepNext/>
      <w:keepLines/>
      <w:spacing w:before="0"/>
    </w:pPr>
    <w:rPr>
      <w:rFonts w:ascii="Arial" w:hAnsi="Arial"/>
      <w:sz w:val="18"/>
    </w:rPr>
  </w:style>
  <w:style w:type="character" w:customStyle="1" w:styleId="CommentSubjectChar">
    <w:name w:val="Comment Subject Char"/>
    <w:basedOn w:val="CommentTextChar"/>
    <w:link w:val="CommentSubject"/>
    <w:rsid w:val="003653DB"/>
    <w:rPr>
      <w:rFonts w:eastAsia="Times New Roman"/>
      <w:b/>
      <w:bCs/>
      <w:lang w:eastAsia="en-US"/>
    </w:rPr>
  </w:style>
  <w:style w:type="paragraph" w:customStyle="1" w:styleId="TB2">
    <w:name w:val="TB2"/>
    <w:basedOn w:val="Normal"/>
    <w:qFormat/>
    <w:rsid w:val="003653DB"/>
    <w:pPr>
      <w:keepNext/>
      <w:keepLines/>
      <w:numPr>
        <w:numId w:val="10"/>
      </w:numPr>
      <w:tabs>
        <w:tab w:val="left" w:pos="1109"/>
      </w:tabs>
      <w:spacing w:before="0"/>
      <w:ind w:left="1100" w:hanging="380"/>
    </w:pPr>
    <w:rPr>
      <w:rFonts w:ascii="Arial" w:hAnsi="Arial"/>
      <w:sz w:val="18"/>
    </w:rPr>
  </w:style>
  <w:style w:type="paragraph" w:customStyle="1" w:styleId="OneM2M-Decision">
    <w:name w:val="OneM2M-Decision"/>
    <w:basedOn w:val="Normal"/>
    <w:rsid w:val="003653DB"/>
    <w:pPr>
      <w:tabs>
        <w:tab w:val="left" w:pos="284"/>
      </w:tabs>
      <w:contextualSpacing/>
    </w:pPr>
    <w:rPr>
      <w:rFonts w:ascii="Myriad Pro" w:hAnsi="Myriad Pro"/>
      <w:b/>
      <w:color w:val="1F497D"/>
      <w:szCs w:val="24"/>
    </w:rPr>
  </w:style>
  <w:style w:type="character" w:customStyle="1" w:styleId="TALChar1">
    <w:name w:val="TAL Char1"/>
    <w:link w:val="TAL"/>
    <w:locked/>
    <w:rsid w:val="003653DB"/>
    <w:rPr>
      <w:rFonts w:ascii="Arial" w:eastAsia="Times New Roman" w:hAnsi="Arial"/>
      <w:sz w:val="18"/>
      <w:lang w:val="en-GB" w:eastAsia="en-US"/>
    </w:rPr>
  </w:style>
  <w:style w:type="paragraph" w:customStyle="1" w:styleId="oneM2M-PageHead">
    <w:name w:val="oneM2M-PageHead"/>
    <w:basedOn w:val="Header"/>
    <w:qFormat/>
    <w:rsid w:val="003653DB"/>
    <w:pPr>
      <w:tabs>
        <w:tab w:val="left" w:pos="284"/>
        <w:tab w:val="center" w:pos="4680"/>
        <w:tab w:val="right" w:pos="9360"/>
      </w:tabs>
    </w:pPr>
    <w:rPr>
      <w:rFonts w:eastAsia="Calibri"/>
      <w:sz w:val="22"/>
      <w:szCs w:val="22"/>
    </w:rPr>
  </w:style>
  <w:style w:type="character" w:customStyle="1" w:styleId="Guidance">
    <w:name w:val="Guidance"/>
    <w:rsid w:val="003653DB"/>
    <w:rPr>
      <w:i/>
      <w:color w:val="0000FF"/>
      <w:sz w:val="20"/>
    </w:rPr>
  </w:style>
  <w:style w:type="paragraph" w:customStyle="1" w:styleId="I1">
    <w:name w:val="I1"/>
    <w:basedOn w:val="List"/>
    <w:rsid w:val="003653DB"/>
    <w:rPr>
      <w:rFonts w:eastAsia="SimSun"/>
    </w:rPr>
  </w:style>
  <w:style w:type="paragraph" w:customStyle="1" w:styleId="I2">
    <w:name w:val="I2"/>
    <w:basedOn w:val="List2"/>
    <w:rsid w:val="003653DB"/>
    <w:pPr>
      <w:tabs>
        <w:tab w:val="clear" w:pos="794"/>
        <w:tab w:val="clear" w:pos="1191"/>
        <w:tab w:val="clear" w:pos="1588"/>
        <w:tab w:val="clear" w:pos="1985"/>
      </w:tabs>
      <w:spacing w:before="0" w:after="180"/>
      <w:ind w:left="851" w:hanging="284"/>
    </w:pPr>
    <w:rPr>
      <w:rFonts w:eastAsia="SimSun"/>
      <w:sz w:val="20"/>
      <w:szCs w:val="20"/>
    </w:rPr>
  </w:style>
  <w:style w:type="paragraph" w:customStyle="1" w:styleId="I3">
    <w:name w:val="I3"/>
    <w:basedOn w:val="List3"/>
    <w:rsid w:val="003653DB"/>
    <w:pPr>
      <w:tabs>
        <w:tab w:val="clear" w:pos="794"/>
        <w:tab w:val="clear" w:pos="1191"/>
        <w:tab w:val="clear" w:pos="1588"/>
        <w:tab w:val="clear" w:pos="1985"/>
      </w:tabs>
      <w:spacing w:before="0" w:after="180"/>
      <w:ind w:left="1135" w:hanging="284"/>
    </w:pPr>
    <w:rPr>
      <w:rFonts w:eastAsia="SimSun"/>
      <w:sz w:val="20"/>
      <w:szCs w:val="20"/>
    </w:rPr>
  </w:style>
  <w:style w:type="paragraph" w:customStyle="1" w:styleId="IB3">
    <w:name w:val="IB3"/>
    <w:basedOn w:val="Normal"/>
    <w:rsid w:val="003653DB"/>
    <w:pPr>
      <w:numPr>
        <w:numId w:val="7"/>
      </w:numPr>
      <w:tabs>
        <w:tab w:val="left" w:pos="851"/>
      </w:tabs>
      <w:spacing w:before="0" w:after="180"/>
      <w:ind w:left="851" w:hanging="567"/>
    </w:pPr>
    <w:rPr>
      <w:rFonts w:eastAsia="SimSun"/>
      <w:sz w:val="20"/>
    </w:rPr>
  </w:style>
  <w:style w:type="paragraph" w:customStyle="1" w:styleId="IB1">
    <w:name w:val="IB1"/>
    <w:basedOn w:val="Normal"/>
    <w:rsid w:val="003653DB"/>
    <w:pPr>
      <w:tabs>
        <w:tab w:val="left" w:pos="284"/>
        <w:tab w:val="num" w:pos="432"/>
      </w:tabs>
      <w:spacing w:before="0" w:after="180"/>
      <w:ind w:left="432" w:hanging="432"/>
    </w:pPr>
    <w:rPr>
      <w:rFonts w:eastAsia="SimSun"/>
      <w:sz w:val="20"/>
    </w:rPr>
  </w:style>
  <w:style w:type="paragraph" w:customStyle="1" w:styleId="IB2">
    <w:name w:val="IB2"/>
    <w:basedOn w:val="Normal"/>
    <w:rsid w:val="003653DB"/>
    <w:pPr>
      <w:tabs>
        <w:tab w:val="num" w:pos="432"/>
        <w:tab w:val="left" w:pos="567"/>
      </w:tabs>
      <w:spacing w:before="0" w:after="180"/>
      <w:ind w:left="568" w:hanging="284"/>
    </w:pPr>
    <w:rPr>
      <w:rFonts w:eastAsia="SimSun"/>
      <w:sz w:val="20"/>
    </w:rPr>
  </w:style>
  <w:style w:type="paragraph" w:customStyle="1" w:styleId="IBN">
    <w:name w:val="IBN"/>
    <w:basedOn w:val="Normal"/>
    <w:rsid w:val="003653DB"/>
    <w:pPr>
      <w:tabs>
        <w:tab w:val="num" w:pos="432"/>
        <w:tab w:val="left" w:pos="567"/>
      </w:tabs>
      <w:spacing w:before="0" w:after="180"/>
      <w:ind w:left="568" w:hanging="284"/>
    </w:pPr>
    <w:rPr>
      <w:rFonts w:eastAsia="SimSun"/>
      <w:sz w:val="20"/>
    </w:rPr>
  </w:style>
  <w:style w:type="paragraph" w:customStyle="1" w:styleId="IBL">
    <w:name w:val="IBL"/>
    <w:basedOn w:val="Normal"/>
    <w:rsid w:val="003653DB"/>
    <w:pPr>
      <w:tabs>
        <w:tab w:val="left" w:pos="284"/>
        <w:tab w:val="num" w:pos="432"/>
      </w:tabs>
      <w:spacing w:before="0" w:after="180"/>
      <w:ind w:left="432" w:hanging="432"/>
    </w:pPr>
    <w:rPr>
      <w:rFonts w:eastAsia="SimSun"/>
      <w:sz w:val="20"/>
    </w:rPr>
  </w:style>
  <w:style w:type="paragraph" w:customStyle="1" w:styleId="oneM2M-CoverTableLeft">
    <w:name w:val="oneM2M-CoverTableLeft"/>
    <w:basedOn w:val="Normal"/>
    <w:qFormat/>
    <w:rsid w:val="003653DB"/>
    <w:pPr>
      <w:keepNext/>
      <w:keepLines/>
      <w:spacing w:before="60" w:after="60"/>
    </w:pPr>
    <w:rPr>
      <w:rFonts w:eastAsia="BatangChe"/>
      <w:color w:val="FFFFFF"/>
      <w:szCs w:val="24"/>
    </w:rPr>
  </w:style>
  <w:style w:type="character" w:customStyle="1" w:styleId="Char">
    <w:name w:val="批注文字 Char"/>
    <w:semiHidden/>
    <w:rsid w:val="003653DB"/>
    <w:rPr>
      <w:lang w:val="en-GB" w:eastAsia="en-US"/>
    </w:rPr>
  </w:style>
  <w:style w:type="paragraph" w:customStyle="1" w:styleId="ColorfulShading-Accent11">
    <w:name w:val="Colorful Shading - Accent 11"/>
    <w:hidden/>
    <w:uiPriority w:val="71"/>
    <w:rsid w:val="003653DB"/>
    <w:rPr>
      <w:lang w:val="en-GB" w:eastAsia="en-US"/>
    </w:rPr>
  </w:style>
  <w:style w:type="character" w:customStyle="1" w:styleId="1">
    <w:name w:val="コメント内容 (文字)1"/>
    <w:rsid w:val="003653DB"/>
    <w:rPr>
      <w:rFonts w:eastAsia="Times New Roman"/>
      <w:b/>
      <w:bCs/>
      <w:lang w:val="en-GB" w:eastAsia="en-US"/>
    </w:rPr>
  </w:style>
  <w:style w:type="numbering" w:customStyle="1" w:styleId="10">
    <w:name w:val="无列表1"/>
    <w:next w:val="NoList"/>
    <w:semiHidden/>
    <w:rsid w:val="003653DB"/>
  </w:style>
  <w:style w:type="paragraph" w:customStyle="1" w:styleId="oneM2M-CoverTableText">
    <w:name w:val="oneM2M-CoverTableText"/>
    <w:basedOn w:val="Normal"/>
    <w:qFormat/>
    <w:rsid w:val="003653DB"/>
    <w:pPr>
      <w:keepNext/>
      <w:keepLines/>
      <w:spacing w:before="60" w:after="60"/>
    </w:pPr>
    <w:rPr>
      <w:rFonts w:eastAsia="BatangChe"/>
      <w:sz w:val="22"/>
      <w:szCs w:val="24"/>
    </w:rPr>
  </w:style>
  <w:style w:type="paragraph" w:customStyle="1" w:styleId="0neM2M-CoverTableTitle">
    <w:name w:val="0neM2M-CoverTableTitle"/>
    <w:basedOn w:val="Normal"/>
    <w:qFormat/>
    <w:rsid w:val="003653DB"/>
    <w:pPr>
      <w:shd w:val="clear" w:color="auto" w:fill="B42025"/>
      <w:tabs>
        <w:tab w:val="left" w:pos="284"/>
        <w:tab w:val="right" w:pos="1710"/>
        <w:tab w:val="left" w:pos="3780"/>
      </w:tabs>
      <w:spacing w:before="0"/>
      <w:ind w:left="1985" w:hanging="1985"/>
      <w:jc w:val="center"/>
    </w:pPr>
    <w:rPr>
      <w:rFonts w:ascii="Calibri" w:eastAsia="SimSun" w:hAnsi="Calibri" w:cs="Tahoma"/>
      <w:b/>
      <w:smallCaps/>
      <w:color w:val="FFFFFF"/>
      <w:spacing w:val="30"/>
      <w:sz w:val="40"/>
      <w:szCs w:val="24"/>
    </w:rPr>
  </w:style>
  <w:style w:type="paragraph" w:customStyle="1" w:styleId="oneM2M-RowTitle">
    <w:name w:val="oneM2M-RowTitle"/>
    <w:basedOn w:val="oneM2M-CoverTableText"/>
    <w:rsid w:val="003653DB"/>
    <w:rPr>
      <w:color w:val="FFFFFF"/>
    </w:rPr>
  </w:style>
  <w:style w:type="paragraph" w:customStyle="1" w:styleId="AltNormal">
    <w:name w:val="AltNormal"/>
    <w:basedOn w:val="Normal"/>
    <w:autoRedefine/>
    <w:rsid w:val="003653DB"/>
    <w:pPr>
      <w:tabs>
        <w:tab w:val="left" w:pos="284"/>
      </w:tabs>
    </w:pPr>
    <w:rPr>
      <w:rFonts w:eastAsia="SimSun"/>
      <w:sz w:val="20"/>
      <w:szCs w:val="24"/>
    </w:rPr>
  </w:style>
  <w:style w:type="paragraph" w:customStyle="1" w:styleId="OneM2M-Normal">
    <w:name w:val="OneM2M-Normal"/>
    <w:basedOn w:val="Normal"/>
    <w:qFormat/>
    <w:rsid w:val="003653DB"/>
    <w:pPr>
      <w:tabs>
        <w:tab w:val="left" w:pos="284"/>
      </w:tabs>
    </w:pPr>
    <w:rPr>
      <w:rFonts w:ascii="Myriad Pro" w:hAnsi="Myriad Pro"/>
      <w:szCs w:val="24"/>
    </w:rPr>
  </w:style>
  <w:style w:type="character" w:customStyle="1" w:styleId="RecNoZchn">
    <w:name w:val="Rec_No Zchn"/>
    <w:basedOn w:val="DefaultParagraphFont"/>
    <w:link w:val="RecNo"/>
    <w:rsid w:val="00D67ED8"/>
    <w:rPr>
      <w:rFonts w:eastAsia="Times New Roman"/>
      <w:b/>
      <w:sz w:val="28"/>
      <w:lang w:val="en-GB" w:eastAsia="en-US"/>
    </w:rPr>
  </w:style>
  <w:style w:type="paragraph" w:customStyle="1" w:styleId="FooterQP">
    <w:name w:val="Footer_QP"/>
    <w:basedOn w:val="Normal"/>
    <w:rsid w:val="00D67ED8"/>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AnnexNoTitle0">
    <w:name w:val="Annex_NoTitle"/>
    <w:basedOn w:val="Normal"/>
    <w:next w:val="Normalaftertitle0"/>
    <w:rsid w:val="00D67ED8"/>
    <w:pPr>
      <w:keepNext/>
      <w:keepLines/>
      <w:spacing w:before="720"/>
      <w:jc w:val="center"/>
      <w:outlineLvl w:val="0"/>
    </w:pPr>
    <w:rPr>
      <w:b/>
      <w:sz w:val="28"/>
    </w:rPr>
  </w:style>
  <w:style w:type="character" w:customStyle="1" w:styleId="Appdef">
    <w:name w:val="App_def"/>
    <w:basedOn w:val="DefaultParagraphFont"/>
    <w:rsid w:val="00D67ED8"/>
    <w:rPr>
      <w:rFonts w:ascii="Times New Roman" w:hAnsi="Times New Roman"/>
      <w:b/>
    </w:rPr>
  </w:style>
  <w:style w:type="character" w:customStyle="1" w:styleId="Appref">
    <w:name w:val="App_ref"/>
    <w:basedOn w:val="DefaultParagraphFont"/>
    <w:rsid w:val="00D67ED8"/>
  </w:style>
  <w:style w:type="paragraph" w:customStyle="1" w:styleId="AppendixNoTitle0">
    <w:name w:val="Appendix_NoTitle"/>
    <w:basedOn w:val="AnnexNoTitle0"/>
    <w:next w:val="Normalaftertitle0"/>
    <w:rsid w:val="00D67ED8"/>
  </w:style>
  <w:style w:type="character" w:customStyle="1" w:styleId="Artdef">
    <w:name w:val="Art_def"/>
    <w:basedOn w:val="DefaultParagraphFont"/>
    <w:rsid w:val="00D67ED8"/>
    <w:rPr>
      <w:rFonts w:ascii="Times New Roman" w:hAnsi="Times New Roman"/>
      <w:b/>
    </w:rPr>
  </w:style>
  <w:style w:type="paragraph" w:customStyle="1" w:styleId="Artheading">
    <w:name w:val="Art_heading"/>
    <w:basedOn w:val="Normal"/>
    <w:next w:val="Normalaftertitle0"/>
    <w:rsid w:val="00D67ED8"/>
    <w:pPr>
      <w:spacing w:before="480"/>
      <w:jc w:val="center"/>
    </w:pPr>
    <w:rPr>
      <w:b/>
      <w:sz w:val="28"/>
    </w:rPr>
  </w:style>
  <w:style w:type="paragraph" w:customStyle="1" w:styleId="ArtNo">
    <w:name w:val="Art_No"/>
    <w:basedOn w:val="Normal"/>
    <w:next w:val="Normal"/>
    <w:rsid w:val="00D67ED8"/>
    <w:pPr>
      <w:keepNext/>
      <w:keepLines/>
      <w:spacing w:before="480"/>
      <w:jc w:val="center"/>
    </w:pPr>
    <w:rPr>
      <w:caps/>
      <w:sz w:val="28"/>
    </w:rPr>
  </w:style>
  <w:style w:type="character" w:customStyle="1" w:styleId="Artref">
    <w:name w:val="Art_ref"/>
    <w:basedOn w:val="DefaultParagraphFont"/>
    <w:rsid w:val="00D67ED8"/>
  </w:style>
  <w:style w:type="paragraph" w:customStyle="1" w:styleId="Arttitle">
    <w:name w:val="Art_title"/>
    <w:basedOn w:val="Normal"/>
    <w:next w:val="Normalaftertitle0"/>
    <w:rsid w:val="00D67ED8"/>
    <w:pPr>
      <w:keepNext/>
      <w:keepLines/>
      <w:spacing w:before="240"/>
      <w:jc w:val="center"/>
    </w:pPr>
    <w:rPr>
      <w:b/>
      <w:sz w:val="28"/>
    </w:rPr>
  </w:style>
  <w:style w:type="paragraph" w:customStyle="1" w:styleId="Call">
    <w:name w:val="Call"/>
    <w:basedOn w:val="Normal"/>
    <w:next w:val="Normal"/>
    <w:rsid w:val="00D67ED8"/>
    <w:pPr>
      <w:keepNext/>
      <w:keepLines/>
      <w:spacing w:before="160"/>
      <w:ind w:left="794"/>
      <w:jc w:val="left"/>
    </w:pPr>
    <w:rPr>
      <w:i/>
    </w:rPr>
  </w:style>
  <w:style w:type="paragraph" w:customStyle="1" w:styleId="ChapNo">
    <w:name w:val="Chap_No"/>
    <w:basedOn w:val="Normal"/>
    <w:next w:val="Normal"/>
    <w:rsid w:val="00D67ED8"/>
    <w:pPr>
      <w:keepNext/>
      <w:keepLines/>
      <w:spacing w:before="480"/>
      <w:jc w:val="center"/>
    </w:pPr>
    <w:rPr>
      <w:b/>
      <w:caps/>
      <w:sz w:val="28"/>
    </w:rPr>
  </w:style>
  <w:style w:type="paragraph" w:customStyle="1" w:styleId="Chaptitle">
    <w:name w:val="Chap_title"/>
    <w:basedOn w:val="Normal"/>
    <w:next w:val="Normalaftertitle0"/>
    <w:rsid w:val="00D67ED8"/>
    <w:pPr>
      <w:keepNext/>
      <w:keepLines/>
      <w:spacing w:before="240"/>
      <w:jc w:val="center"/>
    </w:pPr>
    <w:rPr>
      <w:b/>
      <w:sz w:val="28"/>
    </w:rPr>
  </w:style>
  <w:style w:type="paragraph" w:customStyle="1" w:styleId="Figurewithouttitle">
    <w:name w:val="Figure_without_title"/>
    <w:basedOn w:val="Normal"/>
    <w:next w:val="Normalaftertitle0"/>
    <w:rsid w:val="00D67ED8"/>
    <w:pPr>
      <w:keepLines/>
      <w:spacing w:before="240" w:after="120"/>
      <w:jc w:val="center"/>
    </w:pPr>
  </w:style>
  <w:style w:type="paragraph" w:customStyle="1" w:styleId="PartNo">
    <w:name w:val="Part_No"/>
    <w:basedOn w:val="Normal"/>
    <w:next w:val="Normal"/>
    <w:rsid w:val="00D67ED8"/>
    <w:pPr>
      <w:keepNext/>
      <w:keepLines/>
      <w:spacing w:before="480" w:after="80"/>
      <w:jc w:val="center"/>
    </w:pPr>
    <w:rPr>
      <w:caps/>
      <w:sz w:val="28"/>
    </w:rPr>
  </w:style>
  <w:style w:type="paragraph" w:customStyle="1" w:styleId="Partref">
    <w:name w:val="Part_ref"/>
    <w:basedOn w:val="Normal"/>
    <w:next w:val="Normal"/>
    <w:rsid w:val="00D67ED8"/>
    <w:pPr>
      <w:keepNext/>
      <w:keepLines/>
      <w:spacing w:before="280"/>
      <w:jc w:val="center"/>
    </w:pPr>
  </w:style>
  <w:style w:type="paragraph" w:customStyle="1" w:styleId="Parttitle">
    <w:name w:val="Part_title"/>
    <w:basedOn w:val="Normal"/>
    <w:next w:val="Normalaftertitle0"/>
    <w:rsid w:val="00D67ED8"/>
    <w:pPr>
      <w:keepNext/>
      <w:keepLines/>
      <w:spacing w:before="240" w:after="280"/>
      <w:jc w:val="center"/>
    </w:pPr>
    <w:rPr>
      <w:b/>
      <w:sz w:val="28"/>
    </w:rPr>
  </w:style>
  <w:style w:type="paragraph" w:customStyle="1" w:styleId="Recdate">
    <w:name w:val="Rec_date"/>
    <w:basedOn w:val="Normal"/>
    <w:next w:val="Normalaftertitle0"/>
    <w:rsid w:val="00D67ED8"/>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D67ED8"/>
  </w:style>
  <w:style w:type="paragraph" w:customStyle="1" w:styleId="QuestionNo">
    <w:name w:val="Question_No"/>
    <w:basedOn w:val="RecNo"/>
    <w:next w:val="Normal"/>
    <w:rsid w:val="00D67ED8"/>
  </w:style>
  <w:style w:type="paragraph" w:customStyle="1" w:styleId="Recref">
    <w:name w:val="Rec_ref"/>
    <w:basedOn w:val="Normal"/>
    <w:next w:val="Recdate"/>
    <w:rsid w:val="00D67ED8"/>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D67ED8"/>
  </w:style>
  <w:style w:type="paragraph" w:customStyle="1" w:styleId="Questiontitle">
    <w:name w:val="Question_title"/>
    <w:basedOn w:val="Rectitle"/>
    <w:next w:val="Questionref"/>
    <w:rsid w:val="00D67ED8"/>
  </w:style>
  <w:style w:type="paragraph" w:customStyle="1" w:styleId="Reftitle">
    <w:name w:val="Ref_title"/>
    <w:basedOn w:val="Normal"/>
    <w:next w:val="Reftext"/>
    <w:rsid w:val="00D67ED8"/>
    <w:pPr>
      <w:spacing w:before="480"/>
      <w:jc w:val="center"/>
    </w:pPr>
    <w:rPr>
      <w:b/>
    </w:rPr>
  </w:style>
  <w:style w:type="paragraph" w:customStyle="1" w:styleId="Repdate">
    <w:name w:val="Rep_date"/>
    <w:basedOn w:val="Recdate"/>
    <w:next w:val="Normalaftertitle0"/>
    <w:rsid w:val="00D67ED8"/>
  </w:style>
  <w:style w:type="paragraph" w:customStyle="1" w:styleId="RepNo">
    <w:name w:val="Rep_No"/>
    <w:basedOn w:val="RecNo"/>
    <w:next w:val="Normal"/>
    <w:rsid w:val="00D67ED8"/>
  </w:style>
  <w:style w:type="paragraph" w:customStyle="1" w:styleId="Repref">
    <w:name w:val="Rep_ref"/>
    <w:basedOn w:val="Recref"/>
    <w:next w:val="Repdate"/>
    <w:rsid w:val="00D67ED8"/>
  </w:style>
  <w:style w:type="paragraph" w:customStyle="1" w:styleId="Reptitle">
    <w:name w:val="Rep_title"/>
    <w:basedOn w:val="Rectitle"/>
    <w:next w:val="Repref"/>
    <w:rsid w:val="00D67ED8"/>
  </w:style>
  <w:style w:type="paragraph" w:customStyle="1" w:styleId="Resdate">
    <w:name w:val="Res_date"/>
    <w:basedOn w:val="Recdate"/>
    <w:next w:val="Normalaftertitle0"/>
    <w:rsid w:val="00D67ED8"/>
  </w:style>
  <w:style w:type="character" w:customStyle="1" w:styleId="Resdef">
    <w:name w:val="Res_def"/>
    <w:basedOn w:val="DefaultParagraphFont"/>
    <w:rsid w:val="00D67ED8"/>
    <w:rPr>
      <w:rFonts w:ascii="Times New Roman" w:hAnsi="Times New Roman"/>
      <w:b/>
    </w:rPr>
  </w:style>
  <w:style w:type="paragraph" w:customStyle="1" w:styleId="ResNo">
    <w:name w:val="Res_No"/>
    <w:basedOn w:val="RecNo"/>
    <w:next w:val="Normal"/>
    <w:rsid w:val="00D67ED8"/>
  </w:style>
  <w:style w:type="paragraph" w:customStyle="1" w:styleId="Resref">
    <w:name w:val="Res_ref"/>
    <w:basedOn w:val="Recref"/>
    <w:next w:val="Resdate"/>
    <w:rsid w:val="00D67ED8"/>
  </w:style>
  <w:style w:type="paragraph" w:customStyle="1" w:styleId="Restitle">
    <w:name w:val="Res_title"/>
    <w:basedOn w:val="Rectitle"/>
    <w:next w:val="Resref"/>
    <w:rsid w:val="00D67ED8"/>
  </w:style>
  <w:style w:type="paragraph" w:customStyle="1" w:styleId="Section1">
    <w:name w:val="Section_1"/>
    <w:basedOn w:val="Normal"/>
    <w:next w:val="Normal"/>
    <w:rsid w:val="00D67ED8"/>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D67ED8"/>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D67ED8"/>
    <w:pPr>
      <w:keepNext/>
      <w:keepLines/>
      <w:spacing w:before="480" w:after="80"/>
      <w:jc w:val="center"/>
    </w:pPr>
    <w:rPr>
      <w:caps/>
      <w:sz w:val="28"/>
    </w:rPr>
  </w:style>
  <w:style w:type="paragraph" w:customStyle="1" w:styleId="Sectiontitle">
    <w:name w:val="Section_title"/>
    <w:basedOn w:val="Normal"/>
    <w:next w:val="Normalaftertitle0"/>
    <w:rsid w:val="00D67ED8"/>
    <w:pPr>
      <w:keepNext/>
      <w:keepLines/>
      <w:spacing w:before="480" w:after="280"/>
      <w:jc w:val="center"/>
    </w:pPr>
    <w:rPr>
      <w:b/>
      <w:sz w:val="28"/>
    </w:rPr>
  </w:style>
  <w:style w:type="paragraph" w:customStyle="1" w:styleId="Source">
    <w:name w:val="Source"/>
    <w:basedOn w:val="Normal"/>
    <w:next w:val="Normalaftertitle0"/>
    <w:rsid w:val="00D67ED8"/>
    <w:pPr>
      <w:spacing w:before="840" w:after="200"/>
      <w:jc w:val="center"/>
    </w:pPr>
    <w:rPr>
      <w:b/>
      <w:sz w:val="28"/>
    </w:rPr>
  </w:style>
  <w:style w:type="paragraph" w:customStyle="1" w:styleId="SpecialFooter">
    <w:name w:val="Special Footer"/>
    <w:basedOn w:val="Footer"/>
    <w:rsid w:val="00D67ED8"/>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D67ED8"/>
    <w:rPr>
      <w:b/>
      <w:color w:val="auto"/>
    </w:rPr>
  </w:style>
  <w:style w:type="paragraph" w:customStyle="1" w:styleId="Line">
    <w:name w:val="Line"/>
    <w:basedOn w:val="Normal"/>
    <w:rsid w:val="00E34A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350961">
      <w:bodyDiv w:val="1"/>
      <w:marLeft w:val="0"/>
      <w:marRight w:val="0"/>
      <w:marTop w:val="0"/>
      <w:marBottom w:val="0"/>
      <w:divBdr>
        <w:top w:val="none" w:sz="0" w:space="0" w:color="auto"/>
        <w:left w:val="none" w:sz="0" w:space="0" w:color="auto"/>
        <w:bottom w:val="none" w:sz="0" w:space="0" w:color="auto"/>
        <w:right w:val="none" w:sz="0" w:space="0" w:color="auto"/>
      </w:divBdr>
    </w:div>
    <w:div w:id="1478457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oter" Target="footer7.xml"/><Relationship Id="rId39" Type="http://schemas.openxmlformats.org/officeDocument/2006/relationships/image" Target="media/image15.png"/><Relationship Id="rId21" Type="http://schemas.openxmlformats.org/officeDocument/2006/relationships/header" Target="header5.xml"/><Relationship Id="rId34" Type="http://schemas.openxmlformats.org/officeDocument/2006/relationships/image" Target="media/image10.png"/><Relationship Id="rId42" Type="http://schemas.openxmlformats.org/officeDocument/2006/relationships/image" Target="media/image18.png"/><Relationship Id="rId47" Type="http://schemas.openxmlformats.org/officeDocument/2006/relationships/image" Target="media/image23.png"/><Relationship Id="rId50" Type="http://schemas.openxmlformats.org/officeDocument/2006/relationships/image" Target="media/image26.png"/><Relationship Id="rId55" Type="http://schemas.openxmlformats.org/officeDocument/2006/relationships/image" Target="media/image31.png"/><Relationship Id="rId63" Type="http://schemas.openxmlformats.org/officeDocument/2006/relationships/hyperlink" Target="http://www.iec.ch/tcnews/2014/tcnews_0214.htm" TargetMode="External"/><Relationship Id="rId68" Type="http://schemas.openxmlformats.org/officeDocument/2006/relationships/hyperlink" Target="https://www.iiconsortium.org/January-2015-IIC-Progress-Report.pdf" TargetMode="External"/><Relationship Id="rId76" Type="http://schemas.openxmlformats.org/officeDocument/2006/relationships/footer" Target="footer8.xml"/><Relationship Id="rId84" Type="http://schemas.microsoft.com/office/2016/09/relationships/commentsIds" Target="commentsIds.xml"/><Relationship Id="rId7" Type="http://schemas.openxmlformats.org/officeDocument/2006/relationships/settings" Target="settings.xml"/><Relationship Id="rId71" Type="http://schemas.openxmlformats.org/officeDocument/2006/relationships/hyperlink" Target="https://opcfoundation.org/about/opc-technologies/opc-classic/" TargetMode="Externa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image" Target="media/image5.png"/><Relationship Id="rId11" Type="http://schemas.openxmlformats.org/officeDocument/2006/relationships/image" Target="media/image1.png"/><Relationship Id="rId24" Type="http://schemas.openxmlformats.org/officeDocument/2006/relationships/footer" Target="footer6.xm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image" Target="media/image16.png"/><Relationship Id="rId45" Type="http://schemas.openxmlformats.org/officeDocument/2006/relationships/image" Target="media/image21.png"/><Relationship Id="rId53" Type="http://schemas.openxmlformats.org/officeDocument/2006/relationships/image" Target="media/image29.png"/><Relationship Id="rId58" Type="http://schemas.openxmlformats.org/officeDocument/2006/relationships/image" Target="media/image34.png"/><Relationship Id="rId66" Type="http://schemas.openxmlformats.org/officeDocument/2006/relationships/hyperlink" Target="https://blog.bosch-si.com/industry40/first-european-testbed-for-the-industrial-internet-consortium/" TargetMode="External"/><Relationship Id="rId74" Type="http://schemas.openxmlformats.org/officeDocument/2006/relationships/hyperlink" Target="https://pdfs.semanticscholar.org/presentation/9155/8d1b80dda52dd3164154b7e79009e88d0024.pdf" TargetMode="External"/><Relationship Id="rId79"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image" Target="media/image37.png"/><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image" Target="media/image7.png"/><Relationship Id="rId44" Type="http://schemas.openxmlformats.org/officeDocument/2006/relationships/image" Target="media/image20.png"/><Relationship Id="rId52" Type="http://schemas.openxmlformats.org/officeDocument/2006/relationships/image" Target="media/image28.png"/><Relationship Id="rId60" Type="http://schemas.openxmlformats.org/officeDocument/2006/relationships/image" Target="media/image36.png"/><Relationship Id="rId65" Type="http://schemas.openxmlformats.org/officeDocument/2006/relationships/hyperlink" Target="http://www.onem2m.org/images/files/oneM2M-Drafting-Rules.pdf" TargetMode="External"/><Relationship Id="rId73" Type="http://schemas.openxmlformats.org/officeDocument/2006/relationships/hyperlink" Target="https://opcfoundation.org/about/opc-technologies/opc-ua/" TargetMode="External"/><Relationship Id="rId78" Type="http://schemas.openxmlformats.org/officeDocument/2006/relationships/footer" Target="footer10.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image" Target="media/image3.png"/><Relationship Id="rId30" Type="http://schemas.openxmlformats.org/officeDocument/2006/relationships/image" Target="media/image6.png"/><Relationship Id="rId35" Type="http://schemas.openxmlformats.org/officeDocument/2006/relationships/image" Target="media/image11.png"/><Relationship Id="rId43" Type="http://schemas.openxmlformats.org/officeDocument/2006/relationships/image" Target="media/image19.png"/><Relationship Id="rId48" Type="http://schemas.openxmlformats.org/officeDocument/2006/relationships/image" Target="media/image24.png"/><Relationship Id="rId56" Type="http://schemas.openxmlformats.org/officeDocument/2006/relationships/image" Target="media/image32.png"/><Relationship Id="rId64" Type="http://schemas.openxmlformats.org/officeDocument/2006/relationships/hyperlink" Target="http://grouper.ieee.org/groups/2413/" TargetMode="External"/><Relationship Id="rId69" Type="http://schemas.openxmlformats.org/officeDocument/2006/relationships/hyperlink" Target="http://www.iiconsortium.org/" TargetMode="External"/><Relationship Id="rId77" Type="http://schemas.openxmlformats.org/officeDocument/2006/relationships/footer" Target="footer9.xml"/><Relationship Id="rId8" Type="http://schemas.openxmlformats.org/officeDocument/2006/relationships/webSettings" Target="webSettings.xml"/><Relationship Id="rId51" Type="http://schemas.openxmlformats.org/officeDocument/2006/relationships/image" Target="media/image27.png"/><Relationship Id="rId72" Type="http://schemas.openxmlformats.org/officeDocument/2006/relationships/hyperlink" Target="https://opcfoundation.org/developer-tools/specifications-unified-architecture/isa-95-common-object-model/" TargetMode="External"/><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eader" Target="header3.xml"/><Relationship Id="rId25" Type="http://schemas.openxmlformats.org/officeDocument/2006/relationships/header" Target="header7.xml"/><Relationship Id="rId33" Type="http://schemas.openxmlformats.org/officeDocument/2006/relationships/image" Target="media/image9.png"/><Relationship Id="rId38" Type="http://schemas.openxmlformats.org/officeDocument/2006/relationships/image" Target="media/image14.png"/><Relationship Id="rId46" Type="http://schemas.openxmlformats.org/officeDocument/2006/relationships/image" Target="media/image22.png"/><Relationship Id="rId59" Type="http://schemas.openxmlformats.org/officeDocument/2006/relationships/image" Target="media/image35.png"/><Relationship Id="rId67" Type="http://schemas.openxmlformats.org/officeDocument/2006/relationships/hyperlink" Target="https://www.iiconsortium.org/pdf/IIC_First_Steps_2014.pdf" TargetMode="External"/><Relationship Id="rId20" Type="http://schemas.openxmlformats.org/officeDocument/2006/relationships/footer" Target="footer4.xml"/><Relationship Id="rId41" Type="http://schemas.openxmlformats.org/officeDocument/2006/relationships/image" Target="media/image17.png"/><Relationship Id="rId54" Type="http://schemas.openxmlformats.org/officeDocument/2006/relationships/image" Target="media/image30.png"/><Relationship Id="rId62" Type="http://schemas.openxmlformats.org/officeDocument/2006/relationships/image" Target="media/image38.png"/><Relationship Id="rId70" Type="http://schemas.openxmlformats.org/officeDocument/2006/relationships/hyperlink" Target="https://www.vdi.de/fileadmin/vdi_de/redakteur_dateien/gma_dateien/5305_Publikation_GMA_Status_Report_ZVEI_Reference_Architecture_Model.pdf" TargetMode="External"/><Relationship Id="rId75" Type="http://schemas.openxmlformats.org/officeDocument/2006/relationships/hyperlink" Target="https://www.smartmanufacturingcoalition.org/faq/"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1.xml"/><Relationship Id="rId23" Type="http://schemas.openxmlformats.org/officeDocument/2006/relationships/footer" Target="footer5.xml"/><Relationship Id="rId28" Type="http://schemas.openxmlformats.org/officeDocument/2006/relationships/image" Target="media/image4.png"/><Relationship Id="rId36" Type="http://schemas.openxmlformats.org/officeDocument/2006/relationships/image" Target="media/image12.png"/><Relationship Id="rId49" Type="http://schemas.openxmlformats.org/officeDocument/2006/relationships/image" Target="media/image25.png"/><Relationship Id="rId57" Type="http://schemas.openxmlformats.org/officeDocument/2006/relationships/image" Target="media/image3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mousin\AppData\Roaming\Microsoft\Templates\QuickPub\QPUB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1" ma:contentTypeDescription="Create a new document." ma:contentTypeScope="" ma:versionID="4fd4ad009aa42f07bea72a9ac54a6a46">
  <xsd:schema xmlns:xsd="http://www.w3.org/2001/XMLSchema" xmlns:xs="http://www.w3.org/2001/XMLSchema" xmlns:p="http://schemas.microsoft.com/office/2006/metadata/properties" xmlns:ns2="6048f16a-77ac-4327-be06-b0beb1ce50d8" targetNamespace="http://schemas.microsoft.com/office/2006/metadata/properties" ma:root="true" ma:fieldsID="03aa258e3c6d3b639b87b14df7afe5bb" ns2:_="">
    <xsd:import namespace="6048f16a-77ac-4327-be06-b0beb1ce50d8"/>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CAB394-9FA2-46FD-9DCA-D531FD2C439B}">
  <ds:schemaRefs>
    <ds:schemaRef ds:uri="http://schemas.microsoft.com/sharepoint/v3/contenttype/forms"/>
  </ds:schemaRefs>
</ds:datastoreItem>
</file>

<file path=customXml/itemProps2.xml><?xml version="1.0" encoding="utf-8"?>
<ds:datastoreItem xmlns:ds="http://schemas.openxmlformats.org/officeDocument/2006/customXml" ds:itemID="{BD336843-F7B7-4BEB-86C4-9F02CB8E7D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CB036A-E619-46D7-88C3-A227CCD2B491}">
  <ds:schemaRefs>
    <ds:schemaRef ds:uri="http://purl.org/dc/dcmitype/"/>
    <ds:schemaRef ds:uri="6048f16a-77ac-4327-be06-b0beb1ce50d8"/>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892A98FA-40CD-4E72-997E-55CACE9A1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QPUBE.dotm</Template>
  <TotalTime>0</TotalTime>
  <Pages>64</Pages>
  <Words>18271</Words>
  <Characters>104147</Characters>
  <Application>Microsoft Office Word</Application>
  <DocSecurity>0</DocSecurity>
  <Lines>867</Lines>
  <Paragraphs>244</Paragraphs>
  <ScaleCrop>false</ScaleCrop>
  <HeadingPairs>
    <vt:vector size="2" baseType="variant">
      <vt:variant>
        <vt:lpstr>Title</vt:lpstr>
      </vt:variant>
      <vt:variant>
        <vt:i4>1</vt:i4>
      </vt:variant>
    </vt:vector>
  </HeadingPairs>
  <TitlesOfParts>
    <vt:vector size="1" baseType="lpstr">
      <vt:lpstr>Technical Report</vt:lpstr>
    </vt:vector>
  </TitlesOfParts>
  <Manager>ITU-T</Manager>
  <Company>International Telecommunication Union (ITU)</Company>
  <LinksUpToDate>false</LinksUpToDate>
  <CharactersWithSpaces>122174</CharactersWithSpaces>
  <SharedDoc>false</SharedDoc>
  <HLinks>
    <vt:vector size="114" baseType="variant">
      <vt:variant>
        <vt:i4>1703985</vt:i4>
      </vt:variant>
      <vt:variant>
        <vt:i4>116</vt:i4>
      </vt:variant>
      <vt:variant>
        <vt:i4>0</vt:i4>
      </vt:variant>
      <vt:variant>
        <vt:i4>5</vt:i4>
      </vt:variant>
      <vt:variant>
        <vt:lpwstr/>
      </vt:variant>
      <vt:variant>
        <vt:lpwstr>_Toc286246115</vt:lpwstr>
      </vt:variant>
      <vt:variant>
        <vt:i4>1769521</vt:i4>
      </vt:variant>
      <vt:variant>
        <vt:i4>107</vt:i4>
      </vt:variant>
      <vt:variant>
        <vt:i4>0</vt:i4>
      </vt:variant>
      <vt:variant>
        <vt:i4>5</vt:i4>
      </vt:variant>
      <vt:variant>
        <vt:lpwstr/>
      </vt:variant>
      <vt:variant>
        <vt:lpwstr>_Toc286246107</vt:lpwstr>
      </vt:variant>
      <vt:variant>
        <vt:i4>1179697</vt:i4>
      </vt:variant>
      <vt:variant>
        <vt:i4>98</vt:i4>
      </vt:variant>
      <vt:variant>
        <vt:i4>0</vt:i4>
      </vt:variant>
      <vt:variant>
        <vt:i4>5</vt:i4>
      </vt:variant>
      <vt:variant>
        <vt:lpwstr/>
      </vt:variant>
      <vt:variant>
        <vt:lpwstr>_Toc156801694</vt:lpwstr>
      </vt:variant>
      <vt:variant>
        <vt:i4>1179697</vt:i4>
      </vt:variant>
      <vt:variant>
        <vt:i4>92</vt:i4>
      </vt:variant>
      <vt:variant>
        <vt:i4>0</vt:i4>
      </vt:variant>
      <vt:variant>
        <vt:i4>5</vt:i4>
      </vt:variant>
      <vt:variant>
        <vt:lpwstr/>
      </vt:variant>
      <vt:variant>
        <vt:lpwstr>_Toc156801693</vt:lpwstr>
      </vt:variant>
      <vt:variant>
        <vt:i4>1179697</vt:i4>
      </vt:variant>
      <vt:variant>
        <vt:i4>86</vt:i4>
      </vt:variant>
      <vt:variant>
        <vt:i4>0</vt:i4>
      </vt:variant>
      <vt:variant>
        <vt:i4>5</vt:i4>
      </vt:variant>
      <vt:variant>
        <vt:lpwstr/>
      </vt:variant>
      <vt:variant>
        <vt:lpwstr>_Toc156801692</vt:lpwstr>
      </vt:variant>
      <vt:variant>
        <vt:i4>1179697</vt:i4>
      </vt:variant>
      <vt:variant>
        <vt:i4>80</vt:i4>
      </vt:variant>
      <vt:variant>
        <vt:i4>0</vt:i4>
      </vt:variant>
      <vt:variant>
        <vt:i4>5</vt:i4>
      </vt:variant>
      <vt:variant>
        <vt:lpwstr/>
      </vt:variant>
      <vt:variant>
        <vt:lpwstr>_Toc156801691</vt:lpwstr>
      </vt:variant>
      <vt:variant>
        <vt:i4>1179697</vt:i4>
      </vt:variant>
      <vt:variant>
        <vt:i4>74</vt:i4>
      </vt:variant>
      <vt:variant>
        <vt:i4>0</vt:i4>
      </vt:variant>
      <vt:variant>
        <vt:i4>5</vt:i4>
      </vt:variant>
      <vt:variant>
        <vt:lpwstr/>
      </vt:variant>
      <vt:variant>
        <vt:lpwstr>_Toc156801690</vt:lpwstr>
      </vt:variant>
      <vt:variant>
        <vt:i4>1245233</vt:i4>
      </vt:variant>
      <vt:variant>
        <vt:i4>68</vt:i4>
      </vt:variant>
      <vt:variant>
        <vt:i4>0</vt:i4>
      </vt:variant>
      <vt:variant>
        <vt:i4>5</vt:i4>
      </vt:variant>
      <vt:variant>
        <vt:lpwstr/>
      </vt:variant>
      <vt:variant>
        <vt:lpwstr>_Toc156801689</vt:lpwstr>
      </vt:variant>
      <vt:variant>
        <vt:i4>1245233</vt:i4>
      </vt:variant>
      <vt:variant>
        <vt:i4>62</vt:i4>
      </vt:variant>
      <vt:variant>
        <vt:i4>0</vt:i4>
      </vt:variant>
      <vt:variant>
        <vt:i4>5</vt:i4>
      </vt:variant>
      <vt:variant>
        <vt:lpwstr/>
      </vt:variant>
      <vt:variant>
        <vt:lpwstr>_Toc156801688</vt:lpwstr>
      </vt:variant>
      <vt:variant>
        <vt:i4>1245233</vt:i4>
      </vt:variant>
      <vt:variant>
        <vt:i4>56</vt:i4>
      </vt:variant>
      <vt:variant>
        <vt:i4>0</vt:i4>
      </vt:variant>
      <vt:variant>
        <vt:i4>5</vt:i4>
      </vt:variant>
      <vt:variant>
        <vt:lpwstr/>
      </vt:variant>
      <vt:variant>
        <vt:lpwstr>_Toc156801687</vt:lpwstr>
      </vt:variant>
      <vt:variant>
        <vt:i4>1245233</vt:i4>
      </vt:variant>
      <vt:variant>
        <vt:i4>50</vt:i4>
      </vt:variant>
      <vt:variant>
        <vt:i4>0</vt:i4>
      </vt:variant>
      <vt:variant>
        <vt:i4>5</vt:i4>
      </vt:variant>
      <vt:variant>
        <vt:lpwstr/>
      </vt:variant>
      <vt:variant>
        <vt:lpwstr>_Toc156801686</vt:lpwstr>
      </vt:variant>
      <vt:variant>
        <vt:i4>1245233</vt:i4>
      </vt:variant>
      <vt:variant>
        <vt:i4>44</vt:i4>
      </vt:variant>
      <vt:variant>
        <vt:i4>0</vt:i4>
      </vt:variant>
      <vt:variant>
        <vt:i4>5</vt:i4>
      </vt:variant>
      <vt:variant>
        <vt:lpwstr/>
      </vt:variant>
      <vt:variant>
        <vt:lpwstr>_Toc156801685</vt:lpwstr>
      </vt:variant>
      <vt:variant>
        <vt:i4>1245233</vt:i4>
      </vt:variant>
      <vt:variant>
        <vt:i4>38</vt:i4>
      </vt:variant>
      <vt:variant>
        <vt:i4>0</vt:i4>
      </vt:variant>
      <vt:variant>
        <vt:i4>5</vt:i4>
      </vt:variant>
      <vt:variant>
        <vt:lpwstr/>
      </vt:variant>
      <vt:variant>
        <vt:lpwstr>_Toc156801684</vt:lpwstr>
      </vt:variant>
      <vt:variant>
        <vt:i4>1245233</vt:i4>
      </vt:variant>
      <vt:variant>
        <vt:i4>32</vt:i4>
      </vt:variant>
      <vt:variant>
        <vt:i4>0</vt:i4>
      </vt:variant>
      <vt:variant>
        <vt:i4>5</vt:i4>
      </vt:variant>
      <vt:variant>
        <vt:lpwstr/>
      </vt:variant>
      <vt:variant>
        <vt:lpwstr>_Toc156801683</vt:lpwstr>
      </vt:variant>
      <vt:variant>
        <vt:i4>1245233</vt:i4>
      </vt:variant>
      <vt:variant>
        <vt:i4>26</vt:i4>
      </vt:variant>
      <vt:variant>
        <vt:i4>0</vt:i4>
      </vt:variant>
      <vt:variant>
        <vt:i4>5</vt:i4>
      </vt:variant>
      <vt:variant>
        <vt:lpwstr/>
      </vt:variant>
      <vt:variant>
        <vt:lpwstr>_Toc156801682</vt:lpwstr>
      </vt:variant>
      <vt:variant>
        <vt:i4>1245233</vt:i4>
      </vt:variant>
      <vt:variant>
        <vt:i4>20</vt:i4>
      </vt:variant>
      <vt:variant>
        <vt:i4>0</vt:i4>
      </vt:variant>
      <vt:variant>
        <vt:i4>5</vt:i4>
      </vt:variant>
      <vt:variant>
        <vt:lpwstr/>
      </vt:variant>
      <vt:variant>
        <vt:lpwstr>_Toc156801681</vt:lpwstr>
      </vt:variant>
      <vt:variant>
        <vt:i4>1245233</vt:i4>
      </vt:variant>
      <vt:variant>
        <vt:i4>14</vt:i4>
      </vt:variant>
      <vt:variant>
        <vt:i4>0</vt:i4>
      </vt:variant>
      <vt:variant>
        <vt:i4>5</vt:i4>
      </vt:variant>
      <vt:variant>
        <vt:lpwstr/>
      </vt:variant>
      <vt:variant>
        <vt:lpwstr>_Toc156801680</vt:lpwstr>
      </vt:variant>
      <vt:variant>
        <vt:i4>1835057</vt:i4>
      </vt:variant>
      <vt:variant>
        <vt:i4>8</vt:i4>
      </vt:variant>
      <vt:variant>
        <vt:i4>0</vt:i4>
      </vt:variant>
      <vt:variant>
        <vt:i4>5</vt:i4>
      </vt:variant>
      <vt:variant>
        <vt:lpwstr/>
      </vt:variant>
      <vt:variant>
        <vt:lpwstr>_Toc156801679</vt:lpwstr>
      </vt:variant>
      <vt:variant>
        <vt:i4>1835057</vt:i4>
      </vt:variant>
      <vt:variant>
        <vt:i4>2</vt:i4>
      </vt:variant>
      <vt:variant>
        <vt:i4>0</vt:i4>
      </vt:variant>
      <vt:variant>
        <vt:i4>5</vt:i4>
      </vt:variant>
      <vt:variant>
        <vt:lpwstr/>
      </vt:variant>
      <vt:variant>
        <vt:lpwstr>_Toc156801678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Report</dc:title>
  <dc:creator>Editor</dc:creator>
  <dc:description>Template updated 2014-10-15</dc:description>
  <cp:lastModifiedBy>TSB-AC</cp:lastModifiedBy>
  <cp:revision>2</cp:revision>
  <cp:lastPrinted>2006-11-21T13:52:00Z</cp:lastPrinted>
  <dcterms:created xsi:type="dcterms:W3CDTF">2018-11-19T08:46:00Z</dcterms:created>
  <dcterms:modified xsi:type="dcterms:W3CDTF">2018-11-19T08:46:00Z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311 (PLEN/16)</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5/16</vt:lpwstr>
  </property>
  <property fmtid="{D5CDD505-2E9C-101B-9397-08002B2CF9AE}" pid="6" name="Docdest">
    <vt:lpwstr>Geneva, 14 - 24 November 2006</vt:lpwstr>
  </property>
  <property fmtid="{D5CDD505-2E9C-101B-9397-08002B2CF9AE}" pid="7" name="Docauthor">
    <vt:lpwstr>Editor TP.FNTP</vt:lpwstr>
  </property>
  <property fmtid="{D5CDD505-2E9C-101B-9397-08002B2CF9AE}" pid="8" name="ContentTypeId">
    <vt:lpwstr>0x010100D089D8AEFAC1A247B7216C0DD884D876</vt:lpwstr>
  </property>
</Properties>
</file>