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00" w:firstRow="0" w:lastRow="0" w:firstColumn="0" w:lastColumn="0" w:noHBand="0" w:noVBand="0"/>
      </w:tblPr>
      <w:tblGrid>
        <w:gridCol w:w="817"/>
        <w:gridCol w:w="4253"/>
        <w:gridCol w:w="5670"/>
      </w:tblGrid>
      <w:tr w:rsidR="00314775" w:rsidRPr="00F172D3" w14:paraId="46E89C5B" w14:textId="77777777" w:rsidTr="006D7B29">
        <w:trPr>
          <w:trHeight w:hRule="exact" w:val="992"/>
        </w:trPr>
        <w:tc>
          <w:tcPr>
            <w:tcW w:w="5070" w:type="dxa"/>
            <w:gridSpan w:val="2"/>
          </w:tcPr>
          <w:p w14:paraId="6CBEB3D1" w14:textId="77777777" w:rsidR="00314775" w:rsidRPr="00F172D3" w:rsidRDefault="00314775" w:rsidP="006D7B29">
            <w:pPr>
              <w:spacing w:before="0"/>
              <w:rPr>
                <w:rFonts w:ascii="Arial" w:eastAsia="Avenir Next W1G Medium" w:hAnsi="Arial" w:cs="Arial"/>
                <w:szCs w:val="24"/>
              </w:rPr>
            </w:pPr>
            <w:r w:rsidRPr="00F172D3">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4BEC5A54" wp14:editId="1806B8D0">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BC6F1"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6B055707" w14:textId="77777777" w:rsidR="00314775" w:rsidRPr="00F172D3" w:rsidRDefault="00314775" w:rsidP="006D7B29">
            <w:pPr>
              <w:spacing w:before="0"/>
              <w:jc w:val="right"/>
              <w:rPr>
                <w:rFonts w:ascii="Arial" w:eastAsia="Avenir Next W1G Medium" w:hAnsi="Arial" w:cs="Arial"/>
                <w:szCs w:val="24"/>
              </w:rPr>
            </w:pPr>
            <w:r w:rsidRPr="00F172D3">
              <w:rPr>
                <w:rFonts w:ascii="Arial" w:eastAsia="Avenir Next W1G Medium" w:hAnsi="Arial" w:cs="Arial"/>
                <w:szCs w:val="24"/>
              </w:rPr>
              <w:t>Standardization Sector</w:t>
            </w:r>
          </w:p>
        </w:tc>
      </w:tr>
      <w:tr w:rsidR="00314775" w:rsidRPr="00F172D3" w14:paraId="2F0D4554" w14:textId="77777777" w:rsidTr="006D7B29">
        <w:tblPrEx>
          <w:tblCellMar>
            <w:left w:w="85" w:type="dxa"/>
            <w:right w:w="85" w:type="dxa"/>
          </w:tblCellMar>
        </w:tblPrEx>
        <w:trPr>
          <w:gridBefore w:val="1"/>
          <w:wBefore w:w="817" w:type="dxa"/>
          <w:trHeight w:val="709"/>
        </w:trPr>
        <w:tc>
          <w:tcPr>
            <w:tcW w:w="9923" w:type="dxa"/>
            <w:gridSpan w:val="2"/>
          </w:tcPr>
          <w:p w14:paraId="64C32FCA" w14:textId="77777777" w:rsidR="00314775" w:rsidRPr="00F172D3" w:rsidRDefault="00314775" w:rsidP="006D7B29">
            <w:pPr>
              <w:pStyle w:val="BodyText"/>
              <w:spacing w:before="440"/>
              <w:rPr>
                <w:rFonts w:ascii="Arial" w:hAnsi="Arial" w:cs="Arial"/>
                <w:spacing w:val="-6"/>
                <w:sz w:val="44"/>
                <w:szCs w:val="44"/>
                <w:lang w:val="en-GB"/>
              </w:rPr>
            </w:pPr>
            <w:bookmarkStart w:id="0" w:name="dnume"/>
            <w:r w:rsidRPr="00F172D3">
              <w:rPr>
                <w:rFonts w:ascii="Arial" w:hAnsi="Arial" w:cs="Arial"/>
                <w:spacing w:val="-6"/>
                <w:sz w:val="44"/>
                <w:szCs w:val="44"/>
                <w:lang w:val="en-GB"/>
              </w:rPr>
              <w:t>ITU-T Technical Report</w:t>
            </w:r>
          </w:p>
        </w:tc>
      </w:tr>
      <w:tr w:rsidR="00314775" w:rsidRPr="00F172D3" w14:paraId="72EF8ABE" w14:textId="77777777" w:rsidTr="006D7B29">
        <w:tblPrEx>
          <w:tblCellMar>
            <w:left w:w="85" w:type="dxa"/>
            <w:right w:w="85" w:type="dxa"/>
          </w:tblCellMar>
        </w:tblPrEx>
        <w:trPr>
          <w:gridBefore w:val="1"/>
          <w:wBefore w:w="817" w:type="dxa"/>
          <w:trHeight w:val="129"/>
        </w:trPr>
        <w:tc>
          <w:tcPr>
            <w:tcW w:w="9923" w:type="dxa"/>
            <w:gridSpan w:val="2"/>
          </w:tcPr>
          <w:p w14:paraId="2B298567" w14:textId="77777777" w:rsidR="00314775" w:rsidRPr="00F172D3" w:rsidRDefault="00314775" w:rsidP="006D7B29">
            <w:pPr>
              <w:pStyle w:val="BodyText"/>
              <w:spacing w:before="120" w:after="240"/>
              <w:jc w:val="right"/>
              <w:rPr>
                <w:rFonts w:ascii="Arial" w:hAnsi="Arial" w:cs="Arial"/>
                <w:spacing w:val="-6"/>
                <w:sz w:val="28"/>
                <w:szCs w:val="28"/>
                <w:lang w:val="en-GB"/>
              </w:rPr>
            </w:pPr>
            <w:bookmarkStart w:id="1" w:name="dnume2"/>
            <w:bookmarkEnd w:id="0"/>
            <w:r w:rsidRPr="00F172D3">
              <w:rPr>
                <w:rFonts w:ascii="Arial" w:hAnsi="Arial" w:cs="Arial"/>
                <w:spacing w:val="-6"/>
                <w:sz w:val="28"/>
                <w:szCs w:val="28"/>
                <w:lang w:val="en-GB"/>
              </w:rPr>
              <w:t>(06/2026)</w:t>
            </w:r>
          </w:p>
        </w:tc>
      </w:tr>
      <w:tr w:rsidR="00314775" w:rsidRPr="00F172D3" w14:paraId="5712D4C9" w14:textId="77777777" w:rsidTr="006D7B29">
        <w:trPr>
          <w:trHeight w:val="80"/>
        </w:trPr>
        <w:tc>
          <w:tcPr>
            <w:tcW w:w="817" w:type="dxa"/>
          </w:tcPr>
          <w:p w14:paraId="6AAAA26B" w14:textId="77777777" w:rsidR="00314775" w:rsidRPr="00F172D3" w:rsidRDefault="00314775" w:rsidP="006D7B29">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2F25C567" w14:textId="77777777" w:rsidR="00314775" w:rsidRPr="00F172D3" w:rsidRDefault="00314775" w:rsidP="006D7B29">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F172D3">
              <w:rPr>
                <w:rFonts w:ascii="Arial" w:hAnsi="Arial" w:cs="Arial"/>
                <w:b/>
                <w:bCs/>
                <w:sz w:val="48"/>
                <w:szCs w:val="48"/>
              </w:rPr>
              <w:t>XSTR.SR4DLTsec</w:t>
            </w:r>
          </w:p>
        </w:tc>
      </w:tr>
      <w:tr w:rsidR="00314775" w:rsidRPr="00F172D3" w14:paraId="4FB23016" w14:textId="77777777" w:rsidTr="006D7B29">
        <w:trPr>
          <w:trHeight w:val="743"/>
        </w:trPr>
        <w:tc>
          <w:tcPr>
            <w:tcW w:w="817" w:type="dxa"/>
          </w:tcPr>
          <w:p w14:paraId="087A1118" w14:textId="77777777" w:rsidR="00314775" w:rsidRPr="00F172D3" w:rsidRDefault="00314775" w:rsidP="006D7B29">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4DEE72AD" w14:textId="77777777" w:rsidR="00314775" w:rsidRPr="00F172D3" w:rsidRDefault="00314775" w:rsidP="004E3488">
            <w:pPr>
              <w:pStyle w:val="BodyText"/>
              <w:spacing w:before="440"/>
              <w:rPr>
                <w:rFonts w:ascii="Arial" w:hAnsi="Arial" w:cs="Arial"/>
                <w:spacing w:val="-6"/>
                <w:sz w:val="44"/>
                <w:szCs w:val="44"/>
                <w:lang w:val="en-GB"/>
              </w:rPr>
            </w:pPr>
            <w:r w:rsidRPr="00F172D3">
              <w:rPr>
                <w:rFonts w:ascii="Arial" w:hAnsi="Arial" w:cs="Arial"/>
                <w:spacing w:val="-6"/>
                <w:sz w:val="44"/>
                <w:szCs w:val="44"/>
                <w:lang w:val="en-GB"/>
              </w:rPr>
              <w:t>Standardization roadmap for distributed ledger technology security</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070"/>
        <w:gridCol w:w="5669"/>
      </w:tblGrid>
      <w:tr w:rsidR="00314775" w:rsidRPr="00F172D3" w14:paraId="615F2D6B" w14:textId="77777777" w:rsidTr="006D7B29">
        <w:tc>
          <w:tcPr>
            <w:tcW w:w="5070" w:type="dxa"/>
            <w:vAlign w:val="center"/>
          </w:tcPr>
          <w:bookmarkEnd w:id="3"/>
          <w:p w14:paraId="01EBA2A6" w14:textId="77777777" w:rsidR="00314775" w:rsidRPr="00F172D3" w:rsidRDefault="00314775" w:rsidP="006D7B29">
            <w:pPr>
              <w:jc w:val="left"/>
              <w:rPr>
                <w:rFonts w:ascii="Arial" w:hAnsi="Arial" w:cs="Arial"/>
                <w:sz w:val="32"/>
                <w:szCs w:val="32"/>
              </w:rPr>
            </w:pPr>
            <w:r w:rsidRPr="00F172D3">
              <w:rPr>
                <w:rFonts w:ascii="Arial" w:hAnsi="Arial" w:cs="Arial"/>
                <w:b/>
                <w:color w:val="009CD6"/>
                <w:spacing w:val="-4"/>
                <w:sz w:val="32"/>
                <w:szCs w:val="32"/>
              </w:rPr>
              <w:t>ITU</w:t>
            </w:r>
            <w:r w:rsidRPr="00F172D3">
              <w:rPr>
                <w:rFonts w:ascii="Arial" w:hAnsi="Arial" w:cs="Arial"/>
                <w:b/>
                <w:color w:val="292829"/>
                <w:spacing w:val="-4"/>
                <w:sz w:val="32"/>
                <w:szCs w:val="32"/>
              </w:rPr>
              <w:t>Publications</w:t>
            </w:r>
          </w:p>
        </w:tc>
        <w:tc>
          <w:tcPr>
            <w:tcW w:w="5669" w:type="dxa"/>
            <w:vAlign w:val="center"/>
          </w:tcPr>
          <w:p w14:paraId="47CB67F0" w14:textId="77777777" w:rsidR="00314775" w:rsidRPr="00F172D3" w:rsidRDefault="00314775" w:rsidP="006D7B29">
            <w:pPr>
              <w:jc w:val="right"/>
              <w:rPr>
                <w:rFonts w:ascii="Arial" w:hAnsi="Arial" w:cs="Arial"/>
                <w:szCs w:val="24"/>
              </w:rPr>
            </w:pPr>
            <w:r w:rsidRPr="00F172D3">
              <w:rPr>
                <w:rFonts w:ascii="Arial" w:eastAsia="Avenir Next W1G Medium" w:hAnsi="Arial" w:cs="Arial"/>
                <w:b/>
                <w:spacing w:val="-4"/>
                <w:szCs w:val="24"/>
              </w:rPr>
              <w:t>International Telecommunication Union</w:t>
            </w:r>
          </w:p>
        </w:tc>
      </w:tr>
    </w:tbl>
    <w:p w14:paraId="1B5E3A70" w14:textId="77777777" w:rsidR="00314775" w:rsidRPr="00F172D3" w:rsidRDefault="00314775" w:rsidP="00314775">
      <w:pPr>
        <w:pStyle w:val="Default"/>
      </w:pPr>
      <w:r w:rsidRPr="00F172D3">
        <w:rPr>
          <w:noProof/>
        </w:rPr>
        <w:drawing>
          <wp:anchor distT="0" distB="0" distL="0" distR="0" simplePos="0" relativeHeight="251659264" behindDoc="1" locked="0" layoutInCell="1" allowOverlap="1" wp14:anchorId="7C4A3FBA" wp14:editId="477BB0A4">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F172D3">
        <w:t xml:space="preserve"> </w:t>
      </w:r>
    </w:p>
    <w:p w14:paraId="08F4A8FE" w14:textId="77777777" w:rsidR="00314775" w:rsidRPr="00F172D3" w:rsidRDefault="00314775" w:rsidP="00314775">
      <w:pPr>
        <w:spacing w:before="80"/>
        <w:jc w:val="left"/>
        <w:rPr>
          <w:i/>
          <w:sz w:val="20"/>
        </w:rPr>
      </w:pPr>
    </w:p>
    <w:p w14:paraId="2D03C4A2" w14:textId="77777777" w:rsidR="00314775" w:rsidRPr="00F172D3" w:rsidRDefault="00314775" w:rsidP="00314775">
      <w:pPr>
        <w:jc w:val="left"/>
        <w:sectPr w:rsidR="00314775" w:rsidRPr="00F172D3" w:rsidSect="00314775">
          <w:headerReference w:type="even" r:id="rId12"/>
          <w:headerReference w:type="default" r:id="rId13"/>
          <w:footerReference w:type="even" r:id="rId14"/>
          <w:footerReference w:type="default" r:id="rId15"/>
          <w:headerReference w:type="first" r:id="rId16"/>
          <w:footerReference w:type="first" r:id="rId17"/>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314775" w:rsidRPr="00F172D3" w14:paraId="645C7316" w14:textId="77777777" w:rsidTr="006D7B29">
        <w:tc>
          <w:tcPr>
            <w:tcW w:w="9945" w:type="dxa"/>
          </w:tcPr>
          <w:p w14:paraId="049B42B6" w14:textId="77777777" w:rsidR="00314775" w:rsidRPr="00F172D3" w:rsidRDefault="00314775" w:rsidP="006D7B29">
            <w:pPr>
              <w:pStyle w:val="RecNo"/>
            </w:pPr>
            <w:bookmarkStart w:id="5" w:name="irecnoe"/>
            <w:bookmarkEnd w:id="5"/>
            <w:r w:rsidRPr="00F172D3">
              <w:lastRenderedPageBreak/>
              <w:t>Technical Report ITU-T XSTR.SR4DLTsec</w:t>
            </w:r>
          </w:p>
          <w:p w14:paraId="535AFB03" w14:textId="77777777" w:rsidR="00314775" w:rsidRPr="00F172D3" w:rsidRDefault="00314775" w:rsidP="006D7B29">
            <w:pPr>
              <w:pStyle w:val="Rectitle"/>
            </w:pPr>
            <w:r w:rsidRPr="00F172D3">
              <w:t>Standardization roadmap for distributed ledger technology security</w:t>
            </w:r>
          </w:p>
        </w:tc>
      </w:tr>
    </w:tbl>
    <w:p w14:paraId="49B7FA65" w14:textId="77777777" w:rsidR="00314775" w:rsidRPr="00F172D3" w:rsidRDefault="00314775" w:rsidP="00314775"/>
    <w:p w14:paraId="320DC1A5" w14:textId="77777777" w:rsidR="00314775" w:rsidRPr="00F172D3" w:rsidRDefault="00314775" w:rsidP="00314775"/>
    <w:tbl>
      <w:tblPr>
        <w:tblW w:w="0" w:type="auto"/>
        <w:tblLayout w:type="fixed"/>
        <w:tblLook w:val="0020" w:firstRow="1" w:lastRow="0" w:firstColumn="0" w:lastColumn="0" w:noHBand="0" w:noVBand="0"/>
      </w:tblPr>
      <w:tblGrid>
        <w:gridCol w:w="9945"/>
      </w:tblGrid>
      <w:tr w:rsidR="00314775" w:rsidRPr="00F172D3" w14:paraId="7C9EA161" w14:textId="77777777" w:rsidTr="006D7B29">
        <w:tc>
          <w:tcPr>
            <w:tcW w:w="9945" w:type="dxa"/>
          </w:tcPr>
          <w:p w14:paraId="54CA9F52" w14:textId="77777777" w:rsidR="00314775" w:rsidRPr="00F172D3" w:rsidRDefault="00314775" w:rsidP="006D7B29">
            <w:pPr>
              <w:pStyle w:val="Headingb"/>
            </w:pPr>
            <w:bookmarkStart w:id="6" w:name="isume"/>
            <w:r w:rsidRPr="00F172D3">
              <w:t>Summary</w:t>
            </w:r>
          </w:p>
          <w:p w14:paraId="7C4EF875" w14:textId="44B366B6" w:rsidR="00314775" w:rsidRPr="00F172D3" w:rsidRDefault="00314775" w:rsidP="006D7B29">
            <w:r w:rsidRPr="00F172D3">
              <w:t xml:space="preserve">Technical Report </w:t>
            </w:r>
            <w:r w:rsidR="008E4841" w:rsidRPr="008E4841">
              <w:t xml:space="preserve">ITU-T XSTR.SR4DLTsec </w:t>
            </w:r>
            <w:r w:rsidRPr="00F172D3">
              <w:t xml:space="preserve">provides a standardization roadmap for </w:t>
            </w:r>
            <w:r w:rsidR="008E4841">
              <w:t>distributed ledger technology (</w:t>
            </w:r>
            <w:r w:rsidRPr="00F172D3">
              <w:t>DLT</w:t>
            </w:r>
            <w:r w:rsidR="008E4841">
              <w:t>)</w:t>
            </w:r>
            <w:r w:rsidRPr="00F172D3">
              <w:t xml:space="preserve"> security. It reviews emerging trends in DLT and related applications, and surveys existing and developing standards within ITU-T and other standards development organizations. It also includes a gap analysis identifying market needs for DLT security standardization and supporting the prioritization of future work.</w:t>
            </w:r>
            <w:bookmarkEnd w:id="6"/>
          </w:p>
        </w:tc>
      </w:tr>
    </w:tbl>
    <w:p w14:paraId="6CA1F042" w14:textId="77777777" w:rsidR="00314775" w:rsidRPr="00F172D3" w:rsidRDefault="00314775" w:rsidP="00314775"/>
    <w:p w14:paraId="1B8B1515" w14:textId="77777777" w:rsidR="00314775" w:rsidRPr="00F172D3" w:rsidRDefault="00314775" w:rsidP="00314775"/>
    <w:tbl>
      <w:tblPr>
        <w:tblW w:w="9945" w:type="dxa"/>
        <w:tblLayout w:type="fixed"/>
        <w:tblLook w:val="0020" w:firstRow="1" w:lastRow="0" w:firstColumn="0" w:lastColumn="0" w:noHBand="0" w:noVBand="0"/>
      </w:tblPr>
      <w:tblGrid>
        <w:gridCol w:w="9945"/>
      </w:tblGrid>
      <w:tr w:rsidR="00314775" w:rsidRPr="00F172D3" w14:paraId="676CBCD2" w14:textId="77777777" w:rsidTr="006D7B29">
        <w:tc>
          <w:tcPr>
            <w:tcW w:w="9945" w:type="dxa"/>
          </w:tcPr>
          <w:p w14:paraId="41B478E8" w14:textId="77777777" w:rsidR="00314775" w:rsidRPr="00F172D3" w:rsidRDefault="00314775" w:rsidP="006D7B29">
            <w:pPr>
              <w:pStyle w:val="Headingb"/>
            </w:pPr>
            <w:bookmarkStart w:id="7" w:name="ikeye"/>
            <w:r w:rsidRPr="00F172D3">
              <w:t>Keywords</w:t>
            </w:r>
          </w:p>
          <w:p w14:paraId="438F318D" w14:textId="77777777" w:rsidR="00314775" w:rsidRPr="00F172D3" w:rsidRDefault="00314775" w:rsidP="006D7B29">
            <w:pPr>
              <w:rPr>
                <w:bCs/>
              </w:rPr>
            </w:pPr>
            <w:r w:rsidRPr="00F172D3">
              <w:t>DLT security, standardization roadmap</w:t>
            </w:r>
            <w:bookmarkEnd w:id="7"/>
            <w:r w:rsidRPr="00F172D3">
              <w:t>.</w:t>
            </w:r>
          </w:p>
        </w:tc>
      </w:tr>
    </w:tbl>
    <w:p w14:paraId="5194B2E2" w14:textId="77777777" w:rsidR="00314775" w:rsidRPr="00F172D3" w:rsidRDefault="00314775" w:rsidP="00314775">
      <w:pPr>
        <w:pStyle w:val="Headingb"/>
      </w:pPr>
    </w:p>
    <w:p w14:paraId="509F65D6" w14:textId="77777777" w:rsidR="00314775" w:rsidRPr="00F172D3" w:rsidRDefault="00314775" w:rsidP="00381303">
      <w:pPr>
        <w:pStyle w:val="Headingb"/>
        <w:ind w:left="113"/>
        <w:rPr>
          <w:bCs/>
          <w:sz w:val="22"/>
        </w:rPr>
      </w:pPr>
      <w:r w:rsidRPr="00F172D3">
        <w:t>Note</w:t>
      </w:r>
      <w:r w:rsidRPr="00F172D3">
        <w:rPr>
          <w:b w:val="0"/>
          <w:bCs/>
          <w:sz w:val="22"/>
        </w:rPr>
        <w:t xml:space="preserve"> </w:t>
      </w:r>
    </w:p>
    <w:p w14:paraId="1EF1B7DA" w14:textId="688DF86F" w:rsidR="00314775" w:rsidRPr="00F172D3" w:rsidRDefault="00314775" w:rsidP="00381303">
      <w:pPr>
        <w:ind w:left="113"/>
        <w:rPr>
          <w:sz w:val="22"/>
        </w:rPr>
      </w:pPr>
      <w:r w:rsidRPr="00F172D3">
        <w:rPr>
          <w:sz w:val="22"/>
        </w:rPr>
        <w:t>This is an informative ITU-T publication. Mandatory provisions, such as those found in ITU-T Recommendations, are outside the scope of this publication. This publication should only be referenced bibliographically in ITU-T Recommendations.</w:t>
      </w:r>
    </w:p>
    <w:p w14:paraId="3A26FAA4" w14:textId="77777777" w:rsidR="00314775" w:rsidRPr="00F172D3" w:rsidRDefault="00314775" w:rsidP="00314775">
      <w:pPr>
        <w:jc w:val="center"/>
        <w:rPr>
          <w:sz w:val="22"/>
        </w:rPr>
      </w:pPr>
    </w:p>
    <w:p w14:paraId="046A3442" w14:textId="77777777" w:rsidR="00314775" w:rsidRPr="00F172D3" w:rsidRDefault="00314775" w:rsidP="00314775">
      <w:pPr>
        <w:jc w:val="center"/>
        <w:rPr>
          <w:sz w:val="22"/>
        </w:rPr>
      </w:pPr>
    </w:p>
    <w:p w14:paraId="796370CF" w14:textId="77777777" w:rsidR="00314775" w:rsidRPr="00F172D3" w:rsidRDefault="00314775" w:rsidP="00314775">
      <w:pPr>
        <w:jc w:val="center"/>
        <w:rPr>
          <w:sz w:val="22"/>
        </w:rPr>
      </w:pPr>
    </w:p>
    <w:p w14:paraId="76EBB52C" w14:textId="77777777" w:rsidR="00314775" w:rsidRPr="00F172D3" w:rsidRDefault="00314775" w:rsidP="00314775">
      <w:pPr>
        <w:jc w:val="center"/>
        <w:rPr>
          <w:sz w:val="22"/>
        </w:rPr>
      </w:pPr>
    </w:p>
    <w:p w14:paraId="4B92627A" w14:textId="77777777" w:rsidR="00314775" w:rsidRPr="00F172D3" w:rsidRDefault="00314775" w:rsidP="00314775">
      <w:pPr>
        <w:jc w:val="center"/>
        <w:rPr>
          <w:sz w:val="22"/>
        </w:rPr>
      </w:pPr>
    </w:p>
    <w:p w14:paraId="49D8C826" w14:textId="77777777" w:rsidR="00314775" w:rsidRPr="00F172D3" w:rsidRDefault="00314775" w:rsidP="00314775">
      <w:pPr>
        <w:jc w:val="center"/>
        <w:rPr>
          <w:sz w:val="22"/>
        </w:rPr>
      </w:pPr>
    </w:p>
    <w:p w14:paraId="1C832DE0" w14:textId="77777777" w:rsidR="00314775" w:rsidRPr="00F172D3" w:rsidRDefault="00314775" w:rsidP="00314775">
      <w:pPr>
        <w:jc w:val="center"/>
        <w:rPr>
          <w:sz w:val="22"/>
        </w:rPr>
      </w:pPr>
    </w:p>
    <w:p w14:paraId="6F83BC92" w14:textId="77777777" w:rsidR="00314775" w:rsidRPr="00F172D3" w:rsidRDefault="00314775" w:rsidP="00314775">
      <w:pPr>
        <w:jc w:val="center"/>
        <w:rPr>
          <w:sz w:val="22"/>
        </w:rPr>
      </w:pPr>
    </w:p>
    <w:p w14:paraId="2BE610D8" w14:textId="77777777" w:rsidR="00314775" w:rsidRPr="00F172D3" w:rsidRDefault="00314775" w:rsidP="00314775">
      <w:pPr>
        <w:jc w:val="center"/>
        <w:rPr>
          <w:sz w:val="22"/>
        </w:rPr>
      </w:pPr>
    </w:p>
    <w:p w14:paraId="34210636" w14:textId="77777777" w:rsidR="00314775" w:rsidRPr="00F172D3" w:rsidRDefault="00314775" w:rsidP="00314775">
      <w:pPr>
        <w:jc w:val="center"/>
        <w:rPr>
          <w:sz w:val="22"/>
        </w:rPr>
      </w:pPr>
    </w:p>
    <w:p w14:paraId="71F813FD" w14:textId="77777777" w:rsidR="00314775" w:rsidRPr="00F172D3" w:rsidRDefault="00314775" w:rsidP="00314775">
      <w:pPr>
        <w:jc w:val="center"/>
        <w:rPr>
          <w:sz w:val="22"/>
        </w:rPr>
      </w:pPr>
    </w:p>
    <w:p w14:paraId="5523D0F6" w14:textId="77777777" w:rsidR="00314775" w:rsidRPr="00F172D3" w:rsidRDefault="00314775" w:rsidP="00314775">
      <w:pPr>
        <w:jc w:val="center"/>
        <w:rPr>
          <w:sz w:val="22"/>
        </w:rPr>
      </w:pPr>
    </w:p>
    <w:p w14:paraId="5A14578A" w14:textId="77777777" w:rsidR="00314775" w:rsidRPr="00F172D3" w:rsidRDefault="00314775" w:rsidP="00314775">
      <w:pPr>
        <w:jc w:val="center"/>
        <w:rPr>
          <w:sz w:val="22"/>
        </w:rPr>
      </w:pPr>
    </w:p>
    <w:p w14:paraId="596F31BB" w14:textId="77777777" w:rsidR="00314775" w:rsidRPr="00F172D3" w:rsidRDefault="00314775" w:rsidP="00314775">
      <w:pPr>
        <w:jc w:val="center"/>
        <w:rPr>
          <w:sz w:val="22"/>
        </w:rPr>
      </w:pPr>
    </w:p>
    <w:p w14:paraId="19D3C2A8" w14:textId="77777777" w:rsidR="00314775" w:rsidRPr="00F172D3" w:rsidRDefault="00314775" w:rsidP="00314775">
      <w:pPr>
        <w:jc w:val="center"/>
        <w:rPr>
          <w:sz w:val="22"/>
        </w:rPr>
      </w:pPr>
    </w:p>
    <w:p w14:paraId="6BDF53D6" w14:textId="77777777" w:rsidR="00314775" w:rsidRPr="00F172D3" w:rsidRDefault="00314775" w:rsidP="00314775">
      <w:pPr>
        <w:jc w:val="center"/>
        <w:rPr>
          <w:sz w:val="22"/>
        </w:rPr>
      </w:pPr>
    </w:p>
    <w:p w14:paraId="71A02A68" w14:textId="77777777" w:rsidR="00314775" w:rsidRPr="00F172D3" w:rsidRDefault="00314775" w:rsidP="00314775">
      <w:pPr>
        <w:jc w:val="center"/>
        <w:rPr>
          <w:sz w:val="22"/>
        </w:rPr>
      </w:pPr>
      <w:r w:rsidRPr="00F172D3">
        <w:rPr>
          <w:sz w:val="22"/>
        </w:rPr>
        <w:sym w:font="Symbol" w:char="F0E3"/>
      </w:r>
      <w:r w:rsidRPr="00F172D3">
        <w:rPr>
          <w:sz w:val="22"/>
        </w:rPr>
        <w:t> ITU </w:t>
      </w:r>
      <w:bookmarkStart w:id="8" w:name="iiannee"/>
      <w:bookmarkEnd w:id="8"/>
      <w:r w:rsidRPr="00F172D3">
        <w:rPr>
          <w:sz w:val="22"/>
        </w:rPr>
        <w:t>2026</w:t>
      </w:r>
    </w:p>
    <w:p w14:paraId="2887C6C0" w14:textId="77777777" w:rsidR="00314775" w:rsidRPr="00F172D3" w:rsidRDefault="00314775" w:rsidP="00314775">
      <w:pPr>
        <w:rPr>
          <w:sz w:val="22"/>
        </w:rPr>
      </w:pPr>
      <w:r w:rsidRPr="00F172D3">
        <w:rPr>
          <w:sz w:val="22"/>
        </w:rPr>
        <w:t>All rights reserved. No part of this publication may be reproduced, by any means whatsoever, without the prior written permission of ITU.</w:t>
      </w:r>
    </w:p>
    <w:p w14:paraId="7BE08E09" w14:textId="77777777" w:rsidR="00314775" w:rsidRPr="00F172D3" w:rsidRDefault="00314775" w:rsidP="00314775">
      <w:pPr>
        <w:jc w:val="center"/>
        <w:rPr>
          <w:b/>
        </w:rPr>
      </w:pPr>
      <w:r w:rsidRPr="00F172D3">
        <w:rPr>
          <w:b/>
        </w:rPr>
        <w:br w:type="page"/>
      </w:r>
      <w:r w:rsidRPr="00F172D3">
        <w:rPr>
          <w:b/>
        </w:rPr>
        <w:lastRenderedPageBreak/>
        <w:t>Table of Contents</w:t>
      </w:r>
    </w:p>
    <w:p w14:paraId="0E8942C2" w14:textId="5D956C54" w:rsidR="009B3B26" w:rsidRDefault="009B3B26" w:rsidP="009B3B26">
      <w:pPr>
        <w:pStyle w:val="toc0"/>
        <w:ind w:right="992"/>
        <w:rPr>
          <w:noProof/>
        </w:rPr>
      </w:pPr>
      <w:r>
        <w:tab/>
        <w:t>Page</w:t>
      </w:r>
    </w:p>
    <w:p w14:paraId="42D2B23E" w14:textId="32C66C48"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1</w:t>
      </w:r>
      <w:r>
        <w:rPr>
          <w:rFonts w:asciiTheme="minorHAnsi" w:hAnsiTheme="minorHAnsi" w:cstheme="minorBidi"/>
          <w:noProof/>
          <w:kern w:val="2"/>
          <w:szCs w:val="24"/>
          <w:lang w:eastAsia="en-GB"/>
          <w14:ligatures w14:val="standardContextual"/>
        </w:rPr>
        <w:tab/>
      </w:r>
      <w:r w:rsidRPr="009B3B26">
        <w:rPr>
          <w:noProof/>
        </w:rPr>
        <w:t>Scope</w:t>
      </w:r>
      <w:r>
        <w:rPr>
          <w:noProof/>
        </w:rPr>
        <w:tab/>
      </w:r>
      <w:r>
        <w:rPr>
          <w:noProof/>
        </w:rPr>
        <w:tab/>
      </w:r>
      <w:r w:rsidRPr="009B3B26">
        <w:rPr>
          <w:noProof/>
        </w:rPr>
        <w:t>1</w:t>
      </w:r>
    </w:p>
    <w:p w14:paraId="280CBCFB" w14:textId="7136DB9D"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2</w:t>
      </w:r>
      <w:r>
        <w:rPr>
          <w:rFonts w:asciiTheme="minorHAnsi" w:hAnsiTheme="minorHAnsi" w:cstheme="minorBidi"/>
          <w:noProof/>
          <w:kern w:val="2"/>
          <w:szCs w:val="24"/>
          <w:lang w:eastAsia="en-GB"/>
          <w14:ligatures w14:val="standardContextual"/>
        </w:rPr>
        <w:tab/>
      </w:r>
      <w:r w:rsidRPr="009B3B26">
        <w:rPr>
          <w:noProof/>
        </w:rPr>
        <w:t>References</w:t>
      </w:r>
      <w:r>
        <w:rPr>
          <w:noProof/>
        </w:rPr>
        <w:tab/>
      </w:r>
      <w:r>
        <w:rPr>
          <w:noProof/>
        </w:rPr>
        <w:tab/>
      </w:r>
      <w:r w:rsidRPr="009B3B26">
        <w:rPr>
          <w:noProof/>
        </w:rPr>
        <w:t>1</w:t>
      </w:r>
    </w:p>
    <w:p w14:paraId="0BBAB577" w14:textId="722AD53B"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3</w:t>
      </w:r>
      <w:r>
        <w:rPr>
          <w:rFonts w:asciiTheme="minorHAnsi" w:hAnsiTheme="minorHAnsi" w:cstheme="minorBidi"/>
          <w:noProof/>
          <w:kern w:val="2"/>
          <w:szCs w:val="24"/>
          <w:lang w:eastAsia="en-GB"/>
          <w14:ligatures w14:val="standardContextual"/>
        </w:rPr>
        <w:tab/>
      </w:r>
      <w:r w:rsidRPr="009B3B26">
        <w:rPr>
          <w:noProof/>
        </w:rPr>
        <w:t>Definitions</w:t>
      </w:r>
      <w:r>
        <w:rPr>
          <w:noProof/>
        </w:rPr>
        <w:tab/>
      </w:r>
      <w:r>
        <w:rPr>
          <w:noProof/>
        </w:rPr>
        <w:tab/>
      </w:r>
      <w:r w:rsidRPr="009B3B26">
        <w:rPr>
          <w:noProof/>
        </w:rPr>
        <w:t>1</w:t>
      </w:r>
    </w:p>
    <w:p w14:paraId="14D04643" w14:textId="75B26165"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3.1</w:t>
      </w:r>
      <w:r>
        <w:rPr>
          <w:rFonts w:asciiTheme="minorHAnsi" w:hAnsiTheme="minorHAnsi" w:cstheme="minorBidi"/>
          <w:noProof/>
          <w:kern w:val="2"/>
          <w:szCs w:val="24"/>
          <w:lang w:eastAsia="en-GB"/>
          <w14:ligatures w14:val="standardContextual"/>
        </w:rPr>
        <w:tab/>
      </w:r>
      <w:r>
        <w:rPr>
          <w:noProof/>
        </w:rPr>
        <w:t xml:space="preserve">Terms defined </w:t>
      </w:r>
      <w:r w:rsidRPr="009B3B26">
        <w:rPr>
          <w:noProof/>
        </w:rPr>
        <w:t>elsewhere</w:t>
      </w:r>
      <w:r>
        <w:rPr>
          <w:noProof/>
        </w:rPr>
        <w:tab/>
      </w:r>
      <w:r>
        <w:rPr>
          <w:noProof/>
        </w:rPr>
        <w:tab/>
      </w:r>
      <w:r w:rsidRPr="009B3B26">
        <w:rPr>
          <w:noProof/>
        </w:rPr>
        <w:t>1</w:t>
      </w:r>
    </w:p>
    <w:p w14:paraId="15243C61" w14:textId="4A8E932D"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3.2</w:t>
      </w:r>
      <w:r>
        <w:rPr>
          <w:rFonts w:asciiTheme="minorHAnsi" w:hAnsiTheme="minorHAnsi" w:cstheme="minorBidi"/>
          <w:noProof/>
          <w:kern w:val="2"/>
          <w:szCs w:val="24"/>
          <w:lang w:eastAsia="en-GB"/>
          <w14:ligatures w14:val="standardContextual"/>
        </w:rPr>
        <w:tab/>
      </w:r>
      <w:r>
        <w:rPr>
          <w:noProof/>
        </w:rPr>
        <w:t xml:space="preserve">Terms defined in this Technical </w:t>
      </w:r>
      <w:r w:rsidRPr="009B3B26">
        <w:rPr>
          <w:noProof/>
        </w:rPr>
        <w:t>Report</w:t>
      </w:r>
      <w:r>
        <w:rPr>
          <w:noProof/>
        </w:rPr>
        <w:tab/>
      </w:r>
      <w:r>
        <w:rPr>
          <w:noProof/>
        </w:rPr>
        <w:tab/>
      </w:r>
      <w:r w:rsidRPr="009B3B26">
        <w:rPr>
          <w:noProof/>
        </w:rPr>
        <w:t>1</w:t>
      </w:r>
    </w:p>
    <w:p w14:paraId="2A2D0605" w14:textId="653A3C16"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4</w:t>
      </w:r>
      <w:r>
        <w:rPr>
          <w:rFonts w:asciiTheme="minorHAnsi" w:hAnsiTheme="minorHAnsi" w:cstheme="minorBidi"/>
          <w:noProof/>
          <w:kern w:val="2"/>
          <w:szCs w:val="24"/>
          <w:lang w:eastAsia="en-GB"/>
          <w14:ligatures w14:val="standardContextual"/>
        </w:rPr>
        <w:tab/>
      </w:r>
      <w:r>
        <w:rPr>
          <w:noProof/>
        </w:rPr>
        <w:t xml:space="preserve">Abbreviations and </w:t>
      </w:r>
      <w:r w:rsidRPr="009B3B26">
        <w:rPr>
          <w:noProof/>
        </w:rPr>
        <w:t>acronyms</w:t>
      </w:r>
      <w:r>
        <w:rPr>
          <w:noProof/>
        </w:rPr>
        <w:tab/>
      </w:r>
      <w:r>
        <w:rPr>
          <w:noProof/>
        </w:rPr>
        <w:tab/>
      </w:r>
      <w:r w:rsidRPr="009B3B26">
        <w:rPr>
          <w:noProof/>
        </w:rPr>
        <w:t>1</w:t>
      </w:r>
    </w:p>
    <w:p w14:paraId="1C4CAACF" w14:textId="3E3C593F"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5</w:t>
      </w:r>
      <w:r>
        <w:rPr>
          <w:rFonts w:asciiTheme="minorHAnsi" w:hAnsiTheme="minorHAnsi" w:cstheme="minorBidi"/>
          <w:noProof/>
          <w:kern w:val="2"/>
          <w:szCs w:val="24"/>
          <w:lang w:eastAsia="en-GB"/>
          <w14:ligatures w14:val="standardContextual"/>
        </w:rPr>
        <w:tab/>
      </w:r>
      <w:r>
        <w:rPr>
          <w:noProof/>
        </w:rPr>
        <w:t xml:space="preserve">Emerging DLT trends and related </w:t>
      </w:r>
      <w:r w:rsidRPr="009B3B26">
        <w:rPr>
          <w:noProof/>
        </w:rPr>
        <w:t>applications</w:t>
      </w:r>
      <w:r>
        <w:rPr>
          <w:noProof/>
        </w:rPr>
        <w:tab/>
      </w:r>
      <w:r>
        <w:rPr>
          <w:noProof/>
        </w:rPr>
        <w:tab/>
      </w:r>
      <w:r w:rsidRPr="009B3B26">
        <w:rPr>
          <w:noProof/>
        </w:rPr>
        <w:t>1</w:t>
      </w:r>
    </w:p>
    <w:p w14:paraId="44419B7E" w14:textId="009BCA45"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5.1</w:t>
      </w:r>
      <w:r>
        <w:rPr>
          <w:rFonts w:asciiTheme="minorHAnsi" w:hAnsiTheme="minorHAnsi" w:cstheme="minorBidi"/>
          <w:noProof/>
          <w:kern w:val="2"/>
          <w:szCs w:val="24"/>
          <w:lang w:eastAsia="en-GB"/>
          <w14:ligatures w14:val="standardContextual"/>
        </w:rPr>
        <w:tab/>
      </w:r>
      <w:r>
        <w:rPr>
          <w:noProof/>
        </w:rPr>
        <w:t xml:space="preserve">Financial </w:t>
      </w:r>
      <w:r w:rsidRPr="009B3B26">
        <w:rPr>
          <w:noProof/>
        </w:rPr>
        <w:t>transactions</w:t>
      </w:r>
      <w:r>
        <w:rPr>
          <w:noProof/>
        </w:rPr>
        <w:tab/>
      </w:r>
      <w:r>
        <w:rPr>
          <w:noProof/>
        </w:rPr>
        <w:tab/>
      </w:r>
      <w:r w:rsidRPr="009B3B26">
        <w:rPr>
          <w:noProof/>
        </w:rPr>
        <w:t>2</w:t>
      </w:r>
    </w:p>
    <w:p w14:paraId="23F717E0" w14:textId="500AE392"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5.2</w:t>
      </w:r>
      <w:r>
        <w:rPr>
          <w:rFonts w:asciiTheme="minorHAnsi" w:hAnsiTheme="minorHAnsi" w:cstheme="minorBidi"/>
          <w:noProof/>
          <w:kern w:val="2"/>
          <w:szCs w:val="24"/>
          <w:lang w:eastAsia="en-GB"/>
          <w14:ligatures w14:val="standardContextual"/>
        </w:rPr>
        <w:tab/>
      </w:r>
      <w:r>
        <w:rPr>
          <w:noProof/>
        </w:rPr>
        <w:t xml:space="preserve">Supply </w:t>
      </w:r>
      <w:r w:rsidRPr="009B3B26">
        <w:rPr>
          <w:noProof/>
        </w:rPr>
        <w:t>chains</w:t>
      </w:r>
      <w:r>
        <w:rPr>
          <w:noProof/>
        </w:rPr>
        <w:tab/>
      </w:r>
      <w:r>
        <w:rPr>
          <w:noProof/>
        </w:rPr>
        <w:tab/>
      </w:r>
      <w:r w:rsidRPr="009B3B26">
        <w:rPr>
          <w:noProof/>
        </w:rPr>
        <w:t>2</w:t>
      </w:r>
    </w:p>
    <w:p w14:paraId="595BC3D1" w14:textId="0CD7B9F2"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5.3</w:t>
      </w:r>
      <w:r>
        <w:rPr>
          <w:rFonts w:asciiTheme="minorHAnsi" w:hAnsiTheme="minorHAnsi" w:cstheme="minorBidi"/>
          <w:noProof/>
          <w:kern w:val="2"/>
          <w:szCs w:val="24"/>
          <w:lang w:eastAsia="en-GB"/>
          <w14:ligatures w14:val="standardContextual"/>
        </w:rPr>
        <w:tab/>
      </w:r>
      <w:r>
        <w:rPr>
          <w:noProof/>
        </w:rPr>
        <w:t xml:space="preserve">Decentralized identity and verifiable </w:t>
      </w:r>
      <w:r w:rsidRPr="009B3B26">
        <w:rPr>
          <w:noProof/>
        </w:rPr>
        <w:t>credentials</w:t>
      </w:r>
      <w:r>
        <w:rPr>
          <w:noProof/>
        </w:rPr>
        <w:tab/>
      </w:r>
      <w:r>
        <w:rPr>
          <w:noProof/>
        </w:rPr>
        <w:tab/>
      </w:r>
      <w:r w:rsidRPr="009B3B26">
        <w:rPr>
          <w:noProof/>
        </w:rPr>
        <w:t>2</w:t>
      </w:r>
    </w:p>
    <w:p w14:paraId="307401CB" w14:textId="2C1EC6FA"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5.4</w:t>
      </w:r>
      <w:r>
        <w:rPr>
          <w:rFonts w:asciiTheme="minorHAnsi" w:hAnsiTheme="minorHAnsi" w:cstheme="minorBidi"/>
          <w:noProof/>
          <w:kern w:val="2"/>
          <w:szCs w:val="24"/>
          <w:lang w:eastAsia="en-GB"/>
          <w14:ligatures w14:val="standardContextual"/>
        </w:rPr>
        <w:tab/>
      </w:r>
      <w:r>
        <w:rPr>
          <w:noProof/>
        </w:rPr>
        <w:t xml:space="preserve">Tokenization of Real-World Assets and Digital </w:t>
      </w:r>
      <w:r w:rsidRPr="009B3B26">
        <w:rPr>
          <w:noProof/>
        </w:rPr>
        <w:t>Wallets</w:t>
      </w:r>
      <w:r>
        <w:rPr>
          <w:noProof/>
        </w:rPr>
        <w:tab/>
      </w:r>
      <w:r>
        <w:rPr>
          <w:noProof/>
        </w:rPr>
        <w:tab/>
      </w:r>
      <w:r w:rsidRPr="009B3B26">
        <w:rPr>
          <w:noProof/>
        </w:rPr>
        <w:t>2</w:t>
      </w:r>
    </w:p>
    <w:p w14:paraId="6D758C8E" w14:textId="655D4D0D"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5.5</w:t>
      </w:r>
      <w:r>
        <w:rPr>
          <w:rFonts w:asciiTheme="minorHAnsi" w:hAnsiTheme="minorHAnsi" w:cstheme="minorBidi"/>
          <w:noProof/>
          <w:kern w:val="2"/>
          <w:szCs w:val="24"/>
          <w:lang w:eastAsia="en-GB"/>
          <w14:ligatures w14:val="standardContextual"/>
        </w:rPr>
        <w:tab/>
      </w:r>
      <w:r>
        <w:rPr>
          <w:noProof/>
        </w:rPr>
        <w:t xml:space="preserve">PQC and AI </w:t>
      </w:r>
      <w:r w:rsidRPr="009B3B26">
        <w:rPr>
          <w:noProof/>
        </w:rPr>
        <w:t>Integration</w:t>
      </w:r>
      <w:r>
        <w:rPr>
          <w:noProof/>
        </w:rPr>
        <w:tab/>
      </w:r>
      <w:r>
        <w:rPr>
          <w:noProof/>
        </w:rPr>
        <w:tab/>
      </w:r>
      <w:r w:rsidRPr="009B3B26">
        <w:rPr>
          <w:noProof/>
        </w:rPr>
        <w:t>2</w:t>
      </w:r>
    </w:p>
    <w:p w14:paraId="519E0C2F" w14:textId="5ACB2F2A"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6</w:t>
      </w:r>
      <w:r>
        <w:rPr>
          <w:rFonts w:asciiTheme="minorHAnsi" w:hAnsiTheme="minorHAnsi" w:cstheme="minorBidi"/>
          <w:noProof/>
          <w:kern w:val="2"/>
          <w:szCs w:val="24"/>
          <w:lang w:eastAsia="en-GB"/>
          <w14:ligatures w14:val="standardContextual"/>
        </w:rPr>
        <w:tab/>
      </w:r>
      <w:r>
        <w:rPr>
          <w:noProof/>
        </w:rPr>
        <w:t xml:space="preserve">DLT security standards under development in standards development </w:t>
      </w:r>
      <w:r w:rsidRPr="009B3B26">
        <w:rPr>
          <w:noProof/>
        </w:rPr>
        <w:t>organizations</w:t>
      </w:r>
      <w:r>
        <w:rPr>
          <w:noProof/>
        </w:rPr>
        <w:tab/>
      </w:r>
      <w:r>
        <w:rPr>
          <w:noProof/>
        </w:rPr>
        <w:tab/>
      </w:r>
      <w:r w:rsidRPr="009B3B26">
        <w:rPr>
          <w:noProof/>
        </w:rPr>
        <w:t>3</w:t>
      </w:r>
    </w:p>
    <w:p w14:paraId="374656CB" w14:textId="0BD31E87"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6.1</w:t>
      </w:r>
      <w:r>
        <w:rPr>
          <w:rFonts w:asciiTheme="minorHAnsi" w:hAnsiTheme="minorHAnsi" w:cstheme="minorBidi"/>
          <w:noProof/>
          <w:kern w:val="2"/>
          <w:szCs w:val="24"/>
          <w:lang w:eastAsia="en-GB"/>
          <w14:ligatures w14:val="standardContextual"/>
        </w:rPr>
        <w:tab/>
      </w:r>
      <w:r>
        <w:rPr>
          <w:noProof/>
        </w:rPr>
        <w:t>ITU-</w:t>
      </w:r>
      <w:r w:rsidRPr="009B3B26">
        <w:rPr>
          <w:noProof/>
        </w:rPr>
        <w:t>T</w:t>
      </w:r>
      <w:r>
        <w:rPr>
          <w:noProof/>
        </w:rPr>
        <w:tab/>
      </w:r>
      <w:r>
        <w:rPr>
          <w:noProof/>
        </w:rPr>
        <w:tab/>
      </w:r>
      <w:r w:rsidRPr="009B3B26">
        <w:rPr>
          <w:noProof/>
        </w:rPr>
        <w:t>3</w:t>
      </w:r>
    </w:p>
    <w:p w14:paraId="207C7CEB" w14:textId="784A19DD"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6.2</w:t>
      </w:r>
      <w:r>
        <w:rPr>
          <w:rFonts w:asciiTheme="minorHAnsi" w:hAnsiTheme="minorHAnsi" w:cstheme="minorBidi"/>
          <w:noProof/>
          <w:kern w:val="2"/>
          <w:szCs w:val="24"/>
          <w:lang w:eastAsia="en-GB"/>
          <w14:ligatures w14:val="standardContextual"/>
        </w:rPr>
        <w:tab/>
      </w:r>
      <w:r>
        <w:rPr>
          <w:noProof/>
        </w:rPr>
        <w:t xml:space="preserve">ISO TC </w:t>
      </w:r>
      <w:r w:rsidRPr="009B3B26">
        <w:rPr>
          <w:noProof/>
        </w:rPr>
        <w:t>307</w:t>
      </w:r>
      <w:r>
        <w:rPr>
          <w:noProof/>
        </w:rPr>
        <w:tab/>
      </w:r>
      <w:r>
        <w:rPr>
          <w:noProof/>
        </w:rPr>
        <w:tab/>
      </w:r>
      <w:r w:rsidRPr="009B3B26">
        <w:rPr>
          <w:noProof/>
        </w:rPr>
        <w:t>6</w:t>
      </w:r>
    </w:p>
    <w:p w14:paraId="62D10EAC" w14:textId="5C1D25CE"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6.3</w:t>
      </w:r>
      <w:r>
        <w:rPr>
          <w:rFonts w:asciiTheme="minorHAnsi" w:hAnsiTheme="minorHAnsi" w:cstheme="minorBidi"/>
          <w:noProof/>
          <w:kern w:val="2"/>
          <w:szCs w:val="24"/>
          <w:lang w:eastAsia="en-GB"/>
          <w14:ligatures w14:val="standardContextual"/>
        </w:rPr>
        <w:tab/>
      </w:r>
      <w:r>
        <w:rPr>
          <w:noProof/>
        </w:rPr>
        <w:t xml:space="preserve">Institute of Electrical and Electronics </w:t>
      </w:r>
      <w:r w:rsidRPr="009B3B26">
        <w:rPr>
          <w:noProof/>
        </w:rPr>
        <w:t>Engineers</w:t>
      </w:r>
      <w:r>
        <w:rPr>
          <w:noProof/>
        </w:rPr>
        <w:tab/>
      </w:r>
      <w:r>
        <w:rPr>
          <w:noProof/>
        </w:rPr>
        <w:tab/>
      </w:r>
      <w:r w:rsidRPr="009B3B26">
        <w:rPr>
          <w:noProof/>
        </w:rPr>
        <w:t>7</w:t>
      </w:r>
    </w:p>
    <w:p w14:paraId="092CCB62" w14:textId="743E9971"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6.4</w:t>
      </w:r>
      <w:r>
        <w:rPr>
          <w:rFonts w:asciiTheme="minorHAnsi" w:hAnsiTheme="minorHAnsi" w:cstheme="minorBidi"/>
          <w:noProof/>
          <w:kern w:val="2"/>
          <w:szCs w:val="24"/>
          <w:lang w:eastAsia="en-GB"/>
          <w14:ligatures w14:val="standardContextual"/>
        </w:rPr>
        <w:tab/>
      </w:r>
      <w:r>
        <w:rPr>
          <w:noProof/>
        </w:rPr>
        <w:t xml:space="preserve">Internet Engineering Task </w:t>
      </w:r>
      <w:r w:rsidRPr="009B3B26">
        <w:rPr>
          <w:noProof/>
        </w:rPr>
        <w:t>Force</w:t>
      </w:r>
      <w:r>
        <w:rPr>
          <w:noProof/>
        </w:rPr>
        <w:tab/>
      </w:r>
      <w:r>
        <w:rPr>
          <w:noProof/>
        </w:rPr>
        <w:tab/>
      </w:r>
      <w:r w:rsidRPr="009B3B26">
        <w:rPr>
          <w:noProof/>
        </w:rPr>
        <w:t>11</w:t>
      </w:r>
    </w:p>
    <w:p w14:paraId="16831B7D" w14:textId="5C93F339"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7</w:t>
      </w:r>
      <w:r>
        <w:rPr>
          <w:rFonts w:asciiTheme="minorHAnsi" w:hAnsiTheme="minorHAnsi" w:cstheme="minorBidi"/>
          <w:noProof/>
          <w:kern w:val="2"/>
          <w:szCs w:val="24"/>
          <w:lang w:eastAsia="en-GB"/>
          <w14:ligatures w14:val="standardContextual"/>
        </w:rPr>
        <w:tab/>
      </w:r>
      <w:r>
        <w:rPr>
          <w:noProof/>
        </w:rPr>
        <w:t xml:space="preserve">Gap analysis in DLT security </w:t>
      </w:r>
      <w:r w:rsidRPr="009B3B26">
        <w:rPr>
          <w:noProof/>
        </w:rPr>
        <w:t>standardization</w:t>
      </w:r>
      <w:r>
        <w:rPr>
          <w:noProof/>
        </w:rPr>
        <w:tab/>
      </w:r>
      <w:r>
        <w:rPr>
          <w:noProof/>
        </w:rPr>
        <w:tab/>
      </w:r>
      <w:r w:rsidRPr="009B3B26">
        <w:rPr>
          <w:noProof/>
        </w:rPr>
        <w:t>11</w:t>
      </w:r>
    </w:p>
    <w:p w14:paraId="3EC23652" w14:textId="7203D6EC" w:rsidR="009B3B26" w:rsidRDefault="009B3B26" w:rsidP="009B3B26">
      <w:pPr>
        <w:pStyle w:val="TOC1"/>
        <w:ind w:right="992"/>
        <w:rPr>
          <w:rFonts w:asciiTheme="minorHAnsi" w:hAnsiTheme="minorHAnsi" w:cstheme="minorBidi"/>
          <w:noProof/>
          <w:kern w:val="2"/>
          <w:szCs w:val="24"/>
          <w:lang w:eastAsia="en-GB"/>
          <w14:ligatures w14:val="standardContextual"/>
        </w:rPr>
      </w:pPr>
      <w:r>
        <w:rPr>
          <w:noProof/>
        </w:rPr>
        <w:t>8</w:t>
      </w:r>
      <w:r>
        <w:rPr>
          <w:rFonts w:asciiTheme="minorHAnsi" w:hAnsiTheme="minorHAnsi" w:cstheme="minorBidi"/>
          <w:noProof/>
          <w:kern w:val="2"/>
          <w:szCs w:val="24"/>
          <w:lang w:eastAsia="en-GB"/>
          <w14:ligatures w14:val="standardContextual"/>
        </w:rPr>
        <w:tab/>
      </w:r>
      <w:r>
        <w:rPr>
          <w:noProof/>
        </w:rPr>
        <w:t>Direction of DLT security standardization works in ITU-</w:t>
      </w:r>
      <w:r w:rsidRPr="009B3B26">
        <w:rPr>
          <w:noProof/>
        </w:rPr>
        <w:t>T</w:t>
      </w:r>
      <w:r>
        <w:rPr>
          <w:noProof/>
        </w:rPr>
        <w:tab/>
      </w:r>
      <w:r>
        <w:rPr>
          <w:noProof/>
        </w:rPr>
        <w:tab/>
      </w:r>
      <w:r w:rsidRPr="009B3B26">
        <w:rPr>
          <w:noProof/>
        </w:rPr>
        <w:t>12</w:t>
      </w:r>
    </w:p>
    <w:p w14:paraId="3BAAAC33" w14:textId="1D21928B"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8.1</w:t>
      </w:r>
      <w:r>
        <w:rPr>
          <w:rFonts w:asciiTheme="minorHAnsi" w:hAnsiTheme="minorHAnsi" w:cstheme="minorBidi"/>
          <w:noProof/>
          <w:kern w:val="2"/>
          <w:szCs w:val="24"/>
          <w:lang w:eastAsia="en-GB"/>
          <w14:ligatures w14:val="standardContextual"/>
        </w:rPr>
        <w:tab/>
      </w:r>
      <w:r>
        <w:rPr>
          <w:noProof/>
        </w:rPr>
        <w:t xml:space="preserve">Strategic </w:t>
      </w:r>
      <w:r w:rsidRPr="009B3B26">
        <w:rPr>
          <w:noProof/>
        </w:rPr>
        <w:t>priorities</w:t>
      </w:r>
      <w:r>
        <w:rPr>
          <w:noProof/>
        </w:rPr>
        <w:tab/>
      </w:r>
      <w:r>
        <w:rPr>
          <w:noProof/>
        </w:rPr>
        <w:tab/>
      </w:r>
      <w:r w:rsidRPr="009B3B26">
        <w:rPr>
          <w:noProof/>
        </w:rPr>
        <w:t>12</w:t>
      </w:r>
    </w:p>
    <w:p w14:paraId="1D9CF426" w14:textId="44CFF9AB"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8.2</w:t>
      </w:r>
      <w:r>
        <w:rPr>
          <w:rFonts w:asciiTheme="minorHAnsi" w:hAnsiTheme="minorHAnsi" w:cstheme="minorBidi"/>
          <w:noProof/>
          <w:kern w:val="2"/>
          <w:szCs w:val="24"/>
          <w:lang w:eastAsia="en-GB"/>
          <w14:ligatures w14:val="standardContextual"/>
        </w:rPr>
        <w:tab/>
      </w:r>
      <w:r>
        <w:rPr>
          <w:noProof/>
        </w:rPr>
        <w:t xml:space="preserve">Coordination with other </w:t>
      </w:r>
      <w:r w:rsidRPr="009B3B26">
        <w:rPr>
          <w:noProof/>
        </w:rPr>
        <w:t>SDOs</w:t>
      </w:r>
      <w:r>
        <w:rPr>
          <w:noProof/>
        </w:rPr>
        <w:tab/>
      </w:r>
      <w:r>
        <w:rPr>
          <w:noProof/>
        </w:rPr>
        <w:tab/>
      </w:r>
      <w:r w:rsidRPr="009B3B26">
        <w:rPr>
          <w:noProof/>
        </w:rPr>
        <w:t>12</w:t>
      </w:r>
    </w:p>
    <w:p w14:paraId="294F248E" w14:textId="08562483" w:rsidR="009B3B26" w:rsidRDefault="009B3B26" w:rsidP="009B3B26">
      <w:pPr>
        <w:pStyle w:val="TOC2"/>
        <w:ind w:right="992"/>
        <w:rPr>
          <w:rFonts w:asciiTheme="minorHAnsi" w:hAnsiTheme="minorHAnsi" w:cstheme="minorBidi"/>
          <w:noProof/>
          <w:kern w:val="2"/>
          <w:szCs w:val="24"/>
          <w:lang w:eastAsia="en-GB"/>
          <w14:ligatures w14:val="standardContextual"/>
        </w:rPr>
      </w:pPr>
      <w:r>
        <w:rPr>
          <w:noProof/>
        </w:rPr>
        <w:t>8.3</w:t>
      </w:r>
      <w:r>
        <w:rPr>
          <w:rFonts w:asciiTheme="minorHAnsi" w:hAnsiTheme="minorHAnsi" w:cstheme="minorBidi"/>
          <w:noProof/>
          <w:kern w:val="2"/>
          <w:szCs w:val="24"/>
          <w:lang w:eastAsia="en-GB"/>
          <w14:ligatures w14:val="standardContextual"/>
        </w:rPr>
        <w:tab/>
      </w:r>
      <w:r>
        <w:rPr>
          <w:noProof/>
        </w:rPr>
        <w:t xml:space="preserve">Roadmap update </w:t>
      </w:r>
      <w:r w:rsidRPr="009B3B26">
        <w:rPr>
          <w:noProof/>
        </w:rPr>
        <w:t>mechanism</w:t>
      </w:r>
      <w:r>
        <w:rPr>
          <w:noProof/>
        </w:rPr>
        <w:tab/>
      </w:r>
      <w:r>
        <w:rPr>
          <w:noProof/>
        </w:rPr>
        <w:tab/>
      </w:r>
      <w:r w:rsidRPr="009B3B26">
        <w:rPr>
          <w:noProof/>
        </w:rPr>
        <w:t>13</w:t>
      </w:r>
    </w:p>
    <w:p w14:paraId="5881855D" w14:textId="481D598F" w:rsidR="00362E4C" w:rsidRDefault="00362E4C" w:rsidP="009B3B26"/>
    <w:p w14:paraId="6608A8F4" w14:textId="77777777" w:rsidR="009B3B26" w:rsidRDefault="009B3B26" w:rsidP="00107BE6"/>
    <w:p w14:paraId="1A415994" w14:textId="77777777" w:rsidR="00107BE6" w:rsidRPr="00F172D3" w:rsidRDefault="00107BE6" w:rsidP="00314775"/>
    <w:p w14:paraId="69C7940F" w14:textId="77777777" w:rsidR="00314775" w:rsidRPr="00F172D3" w:rsidRDefault="00314775" w:rsidP="00314775">
      <w:pPr>
        <w:rPr>
          <w:b/>
          <w:bCs/>
        </w:rPr>
        <w:sectPr w:rsidR="00314775" w:rsidRPr="00F172D3" w:rsidSect="00314775">
          <w:headerReference w:type="default" r:id="rId18"/>
          <w:footerReference w:type="even" r:id="rId19"/>
          <w:footerReference w:type="default" r:id="rId20"/>
          <w:type w:val="oddPage"/>
          <w:pgSz w:w="11907" w:h="16834"/>
          <w:pgMar w:top="1134" w:right="1134" w:bottom="1134" w:left="1134" w:header="567" w:footer="567" w:gutter="0"/>
          <w:paperSrc w:first="15" w:other="15"/>
          <w:pgNumType w:fmt="lowerRoman" w:start="1"/>
          <w:cols w:space="720"/>
          <w:docGrid w:linePitch="326"/>
        </w:sectPr>
      </w:pPr>
    </w:p>
    <w:p w14:paraId="2887E921" w14:textId="77777777" w:rsidR="00314775" w:rsidRPr="00F172D3" w:rsidRDefault="00314775" w:rsidP="00314775">
      <w:pPr>
        <w:pStyle w:val="RecNo"/>
      </w:pPr>
      <w:bookmarkStart w:id="9" w:name="p1rectexte"/>
      <w:bookmarkEnd w:id="9"/>
      <w:r w:rsidRPr="00F172D3">
        <w:lastRenderedPageBreak/>
        <w:t>Technical Report ITU-T XSTR.SR4DLTsec</w:t>
      </w:r>
    </w:p>
    <w:p w14:paraId="01075D20" w14:textId="77777777" w:rsidR="00314775" w:rsidRPr="00F172D3" w:rsidRDefault="00314775" w:rsidP="00314775">
      <w:pPr>
        <w:pStyle w:val="Rectitle"/>
      </w:pPr>
      <w:r w:rsidRPr="00F172D3">
        <w:rPr>
          <w:bCs/>
        </w:rPr>
        <w:t>Standardization roadmap for distributed ledger technology security</w:t>
      </w:r>
    </w:p>
    <w:p w14:paraId="128C48B4" w14:textId="77777777" w:rsidR="00314775" w:rsidRPr="00F172D3" w:rsidRDefault="00314775" w:rsidP="004E3488">
      <w:pPr>
        <w:pStyle w:val="Heading1"/>
        <w:spacing w:line="280" w:lineRule="exact"/>
      </w:pPr>
      <w:bookmarkStart w:id="10" w:name="_Toc236216630"/>
      <w:bookmarkStart w:id="11" w:name="_Toc236216952"/>
      <w:bookmarkStart w:id="12" w:name="_Toc242768815"/>
      <w:r w:rsidRPr="00F172D3">
        <w:t>1</w:t>
      </w:r>
      <w:r w:rsidRPr="00F172D3">
        <w:tab/>
        <w:t>Scope</w:t>
      </w:r>
      <w:bookmarkEnd w:id="10"/>
      <w:bookmarkEnd w:id="11"/>
      <w:bookmarkEnd w:id="12"/>
    </w:p>
    <w:p w14:paraId="2ACDDE16" w14:textId="6F3F00FA" w:rsidR="00314775" w:rsidRPr="00F172D3" w:rsidRDefault="00314775" w:rsidP="004E3488">
      <w:pPr>
        <w:spacing w:line="280" w:lineRule="exact"/>
      </w:pPr>
      <w:bookmarkStart w:id="13" w:name="_Toc534721100"/>
      <w:bookmarkStart w:id="14" w:name="_Toc34053624"/>
      <w:r w:rsidRPr="00F172D3">
        <w:t xml:space="preserve">This Technical Report provides a standardization roadmap for </w:t>
      </w:r>
      <w:r w:rsidR="008E4841" w:rsidRPr="00F172D3">
        <w:rPr>
          <w:bCs/>
        </w:rPr>
        <w:t xml:space="preserve">distributed ledger technology </w:t>
      </w:r>
      <w:r w:rsidR="008E4841">
        <w:rPr>
          <w:bCs/>
        </w:rPr>
        <w:t>(</w:t>
      </w:r>
      <w:r w:rsidRPr="00F172D3">
        <w:t>DLT</w:t>
      </w:r>
      <w:r w:rsidR="008E4841">
        <w:t>)</w:t>
      </w:r>
      <w:r w:rsidRPr="00F172D3">
        <w:t xml:space="preserve"> security. It addresses the following subjects:</w:t>
      </w:r>
    </w:p>
    <w:p w14:paraId="36CDB5EA" w14:textId="77777777" w:rsidR="00314775" w:rsidRPr="00F172D3" w:rsidRDefault="00314775" w:rsidP="004E3488">
      <w:pPr>
        <w:pStyle w:val="enumlev1"/>
        <w:spacing w:line="280" w:lineRule="exact"/>
      </w:pPr>
      <w:r w:rsidRPr="00F172D3">
        <w:t>–</w:t>
      </w:r>
      <w:r w:rsidRPr="00F172D3">
        <w:tab/>
        <w:t>Emerging DLT trends and related applications that might need standardization;</w:t>
      </w:r>
    </w:p>
    <w:p w14:paraId="0CC8B1E2" w14:textId="77777777" w:rsidR="00314775" w:rsidRPr="00F172D3" w:rsidRDefault="00314775" w:rsidP="004E3488">
      <w:pPr>
        <w:pStyle w:val="enumlev1"/>
        <w:spacing w:line="280" w:lineRule="exact"/>
      </w:pPr>
      <w:r w:rsidRPr="00F172D3">
        <w:t>–</w:t>
      </w:r>
      <w:r w:rsidRPr="00F172D3">
        <w:tab/>
        <w:t>Current DLT security-related activities in ITU-T and other standards development organizations, including ISO, IEEE and IETF;</w:t>
      </w:r>
    </w:p>
    <w:p w14:paraId="0A5CDB0F" w14:textId="77777777" w:rsidR="00314775" w:rsidRPr="00F172D3" w:rsidRDefault="00314775" w:rsidP="004E3488">
      <w:pPr>
        <w:pStyle w:val="enumlev1"/>
        <w:spacing w:line="280" w:lineRule="exact"/>
      </w:pPr>
      <w:r w:rsidRPr="00F172D3">
        <w:t>–</w:t>
      </w:r>
      <w:r w:rsidRPr="00F172D3">
        <w:tab/>
        <w:t>Gap analysis on DLT security standardization;</w:t>
      </w:r>
    </w:p>
    <w:p w14:paraId="274C8B85" w14:textId="77777777" w:rsidR="00314775" w:rsidRPr="00F172D3" w:rsidRDefault="00314775" w:rsidP="004E3488">
      <w:pPr>
        <w:pStyle w:val="enumlev1"/>
        <w:spacing w:line="280" w:lineRule="exact"/>
      </w:pPr>
      <w:r w:rsidRPr="00F172D3">
        <w:t>–</w:t>
      </w:r>
      <w:r w:rsidRPr="00F172D3">
        <w:tab/>
        <w:t>Direction of DLT security standardization work in ITU-T.</w:t>
      </w:r>
    </w:p>
    <w:p w14:paraId="3E912237" w14:textId="77777777" w:rsidR="00314775" w:rsidRPr="00F172D3" w:rsidRDefault="00314775" w:rsidP="004E3488">
      <w:pPr>
        <w:pStyle w:val="Heading1"/>
        <w:spacing w:line="280" w:lineRule="exact"/>
      </w:pPr>
      <w:bookmarkStart w:id="15" w:name="_Toc191678218"/>
      <w:bookmarkStart w:id="16" w:name="_Toc236216631"/>
      <w:bookmarkStart w:id="17" w:name="_Toc236216953"/>
      <w:bookmarkStart w:id="18" w:name="_Toc242768816"/>
      <w:r w:rsidRPr="00F172D3">
        <w:t>2</w:t>
      </w:r>
      <w:r w:rsidRPr="00F172D3">
        <w:tab/>
        <w:t>References</w:t>
      </w:r>
      <w:bookmarkEnd w:id="13"/>
      <w:bookmarkEnd w:id="14"/>
      <w:bookmarkEnd w:id="15"/>
      <w:bookmarkEnd w:id="16"/>
      <w:bookmarkEnd w:id="17"/>
      <w:bookmarkEnd w:id="18"/>
    </w:p>
    <w:p w14:paraId="60DA7AF6" w14:textId="77777777" w:rsidR="00314775" w:rsidRPr="00F172D3" w:rsidRDefault="00314775" w:rsidP="00314775">
      <w:bookmarkStart w:id="19" w:name="_Toc509454935"/>
      <w:bookmarkStart w:id="20" w:name="_Toc34053626"/>
      <w:bookmarkStart w:id="21" w:name="_Toc534721102"/>
      <w:r w:rsidRPr="00F172D3">
        <w:t>None.</w:t>
      </w:r>
    </w:p>
    <w:p w14:paraId="38AC072F" w14:textId="77777777" w:rsidR="00314775" w:rsidRPr="00F172D3" w:rsidRDefault="00314775" w:rsidP="004E3488">
      <w:pPr>
        <w:pStyle w:val="Heading1"/>
        <w:spacing w:line="280" w:lineRule="exact"/>
      </w:pPr>
      <w:bookmarkStart w:id="22" w:name="_Toc236216632"/>
      <w:bookmarkStart w:id="23" w:name="_Toc236216954"/>
      <w:bookmarkStart w:id="24" w:name="_Toc191678220"/>
      <w:bookmarkStart w:id="25" w:name="_Toc242768817"/>
      <w:bookmarkEnd w:id="19"/>
      <w:bookmarkEnd w:id="20"/>
      <w:bookmarkEnd w:id="21"/>
      <w:r w:rsidRPr="00F172D3">
        <w:t>3</w:t>
      </w:r>
      <w:r w:rsidRPr="00F172D3">
        <w:tab/>
        <w:t>Definitions</w:t>
      </w:r>
      <w:bookmarkEnd w:id="22"/>
      <w:bookmarkEnd w:id="23"/>
      <w:bookmarkEnd w:id="25"/>
    </w:p>
    <w:p w14:paraId="3A9C6B6B" w14:textId="77777777" w:rsidR="00314775" w:rsidRPr="00F172D3" w:rsidRDefault="00314775" w:rsidP="00314775">
      <w:pPr>
        <w:pStyle w:val="Heading2"/>
      </w:pPr>
      <w:bookmarkStart w:id="26" w:name="_Toc236216633"/>
      <w:bookmarkStart w:id="27" w:name="_Toc236216955"/>
      <w:bookmarkStart w:id="28" w:name="_Toc242768818"/>
      <w:r w:rsidRPr="00F172D3">
        <w:t>3.1</w:t>
      </w:r>
      <w:r w:rsidRPr="00F172D3">
        <w:tab/>
        <w:t>Terms defined elsewhere</w:t>
      </w:r>
      <w:bookmarkEnd w:id="24"/>
      <w:bookmarkEnd w:id="26"/>
      <w:bookmarkEnd w:id="27"/>
      <w:bookmarkEnd w:id="28"/>
    </w:p>
    <w:p w14:paraId="1DD1BD71" w14:textId="77777777" w:rsidR="00314775" w:rsidRPr="00F172D3" w:rsidRDefault="00314775" w:rsidP="004E3488">
      <w:pPr>
        <w:spacing w:line="280" w:lineRule="exact"/>
      </w:pPr>
      <w:bookmarkStart w:id="29" w:name="_Toc534721103"/>
      <w:bookmarkStart w:id="30" w:name="_Toc509454936"/>
      <w:bookmarkStart w:id="31" w:name="_Toc34053627"/>
      <w:r w:rsidRPr="00F172D3">
        <w:t>None.</w:t>
      </w:r>
    </w:p>
    <w:p w14:paraId="125D5C2A" w14:textId="77777777" w:rsidR="00314775" w:rsidRPr="00F172D3" w:rsidRDefault="00314775" w:rsidP="009B3B26">
      <w:pPr>
        <w:pStyle w:val="Heading2"/>
      </w:pPr>
      <w:bookmarkStart w:id="32" w:name="_Toc191678221"/>
      <w:bookmarkStart w:id="33" w:name="_Toc236216634"/>
      <w:bookmarkStart w:id="34" w:name="_Toc236216956"/>
      <w:bookmarkStart w:id="35" w:name="_Toc534721107"/>
      <w:bookmarkStart w:id="36" w:name="_Toc34053630"/>
      <w:bookmarkStart w:id="37" w:name="_Toc242768819"/>
      <w:bookmarkEnd w:id="29"/>
      <w:bookmarkEnd w:id="30"/>
      <w:bookmarkEnd w:id="31"/>
      <w:r w:rsidRPr="00F172D3">
        <w:t>3.2</w:t>
      </w:r>
      <w:r w:rsidRPr="00F172D3">
        <w:tab/>
        <w:t xml:space="preserve">Terms defined in this </w:t>
      </w:r>
      <w:bookmarkEnd w:id="32"/>
      <w:r w:rsidRPr="00F172D3">
        <w:t>Technical Report</w:t>
      </w:r>
      <w:bookmarkEnd w:id="33"/>
      <w:bookmarkEnd w:id="34"/>
      <w:bookmarkEnd w:id="37"/>
    </w:p>
    <w:p w14:paraId="22A56F02" w14:textId="77777777" w:rsidR="00314775" w:rsidRPr="00F172D3" w:rsidRDefault="00314775" w:rsidP="004E3488">
      <w:pPr>
        <w:spacing w:line="280" w:lineRule="exact"/>
      </w:pPr>
      <w:r w:rsidRPr="00F172D3">
        <w:t>None.</w:t>
      </w:r>
    </w:p>
    <w:p w14:paraId="3FA05899" w14:textId="77777777" w:rsidR="00314775" w:rsidRPr="00F172D3" w:rsidRDefault="00314775" w:rsidP="00314775">
      <w:pPr>
        <w:pStyle w:val="Heading1"/>
      </w:pPr>
      <w:bookmarkStart w:id="38" w:name="_Toc191678222"/>
      <w:bookmarkStart w:id="39" w:name="_Toc534721104"/>
      <w:bookmarkStart w:id="40" w:name="_Toc34053628"/>
      <w:bookmarkStart w:id="41" w:name="_Toc236216635"/>
      <w:bookmarkStart w:id="42" w:name="_Toc236216957"/>
      <w:bookmarkStart w:id="43" w:name="_Toc242768820"/>
      <w:r w:rsidRPr="00F172D3">
        <w:t>4</w:t>
      </w:r>
      <w:r w:rsidRPr="00F172D3">
        <w:tab/>
        <w:t>Abbreviations and acronyms</w:t>
      </w:r>
      <w:bookmarkEnd w:id="38"/>
      <w:bookmarkEnd w:id="39"/>
      <w:bookmarkEnd w:id="40"/>
      <w:bookmarkEnd w:id="41"/>
      <w:bookmarkEnd w:id="42"/>
      <w:bookmarkEnd w:id="43"/>
    </w:p>
    <w:p w14:paraId="0573BA41" w14:textId="77777777" w:rsidR="00314775" w:rsidRPr="00F172D3" w:rsidRDefault="00314775" w:rsidP="004E3488">
      <w:pPr>
        <w:spacing w:line="280" w:lineRule="exact"/>
      </w:pPr>
      <w:r w:rsidRPr="00F172D3">
        <w:t>This Technical Report uses the following abbreviations and acronyms:</w:t>
      </w:r>
    </w:p>
    <w:bookmarkEnd w:id="35"/>
    <w:bookmarkEnd w:id="36"/>
    <w:p w14:paraId="43BD0CD4" w14:textId="77777777" w:rsidR="00314775" w:rsidRPr="00F172D3" w:rsidRDefault="00314775" w:rsidP="004E3488">
      <w:pPr>
        <w:spacing w:line="280" w:lineRule="exact"/>
      </w:pPr>
      <w:r w:rsidRPr="00F172D3">
        <w:t>AI</w:t>
      </w:r>
      <w:r w:rsidRPr="00F172D3">
        <w:tab/>
        <w:t>Artificial Intelligence</w:t>
      </w:r>
    </w:p>
    <w:p w14:paraId="7F276BC3" w14:textId="75B8AF23" w:rsidR="008E4841" w:rsidRDefault="008E4841" w:rsidP="004E3488">
      <w:pPr>
        <w:spacing w:line="280" w:lineRule="exact"/>
      </w:pPr>
      <w:r>
        <w:t>DID</w:t>
      </w:r>
      <w:r>
        <w:tab/>
      </w:r>
      <w:r w:rsidRPr="00F63DD4">
        <w:t xml:space="preserve">DLT-based decentralized </w:t>
      </w:r>
      <w:r>
        <w:t>I</w:t>
      </w:r>
      <w:r w:rsidRPr="00F63DD4">
        <w:t xml:space="preserve">dentity </w:t>
      </w:r>
    </w:p>
    <w:p w14:paraId="46A20A37" w14:textId="5F8EAA48" w:rsidR="00314775" w:rsidRPr="00F172D3" w:rsidRDefault="00314775" w:rsidP="004E3488">
      <w:pPr>
        <w:spacing w:line="280" w:lineRule="exact"/>
      </w:pPr>
      <w:r w:rsidRPr="00F172D3">
        <w:t>DLT</w:t>
      </w:r>
      <w:r w:rsidRPr="00F172D3">
        <w:tab/>
        <w:t>Distributed Ledger Technology</w:t>
      </w:r>
    </w:p>
    <w:p w14:paraId="516EBAB8" w14:textId="77777777" w:rsidR="00314775" w:rsidRPr="00F172D3" w:rsidRDefault="00314775" w:rsidP="004E3488">
      <w:pPr>
        <w:spacing w:line="280" w:lineRule="exact"/>
      </w:pPr>
      <w:r w:rsidRPr="00F172D3">
        <w:t>IoT</w:t>
      </w:r>
      <w:r w:rsidRPr="00F172D3">
        <w:tab/>
        <w:t>Internet of Things</w:t>
      </w:r>
    </w:p>
    <w:p w14:paraId="1FFDFD69" w14:textId="77777777" w:rsidR="00314775" w:rsidRPr="00F172D3" w:rsidRDefault="00314775" w:rsidP="004E3488">
      <w:pPr>
        <w:spacing w:line="280" w:lineRule="exact"/>
      </w:pPr>
      <w:r w:rsidRPr="00F172D3">
        <w:t>PQC</w:t>
      </w:r>
      <w:r w:rsidRPr="00F172D3">
        <w:tab/>
        <w:t>Post-Quantum Cryptography</w:t>
      </w:r>
    </w:p>
    <w:p w14:paraId="6DEF7371" w14:textId="77777777" w:rsidR="00314775" w:rsidRPr="00F172D3" w:rsidRDefault="00314775" w:rsidP="004E3488">
      <w:pPr>
        <w:spacing w:line="280" w:lineRule="exact"/>
      </w:pPr>
      <w:r w:rsidRPr="00F172D3">
        <w:t>RWA</w:t>
      </w:r>
      <w:r w:rsidRPr="00F172D3">
        <w:tab/>
        <w:t>Real-World Asset</w:t>
      </w:r>
    </w:p>
    <w:p w14:paraId="162CAF23" w14:textId="77777777" w:rsidR="00314775" w:rsidRPr="00F172D3" w:rsidRDefault="00314775" w:rsidP="004E3488">
      <w:pPr>
        <w:spacing w:line="280" w:lineRule="exact"/>
      </w:pPr>
      <w:r w:rsidRPr="00F172D3">
        <w:t>SDO</w:t>
      </w:r>
      <w:r w:rsidRPr="00F172D3">
        <w:tab/>
        <w:t xml:space="preserve">Standards Development Organization </w:t>
      </w:r>
    </w:p>
    <w:p w14:paraId="4B479992" w14:textId="77777777" w:rsidR="00314775" w:rsidRPr="00F172D3" w:rsidRDefault="00314775" w:rsidP="004E3488">
      <w:pPr>
        <w:pStyle w:val="Heading1"/>
        <w:spacing w:line="280" w:lineRule="exact"/>
      </w:pPr>
      <w:bookmarkStart w:id="44" w:name="_Toc236216636"/>
      <w:bookmarkStart w:id="45" w:name="_Toc236216958"/>
      <w:bookmarkStart w:id="46" w:name="_Toc191678224"/>
      <w:bookmarkStart w:id="47" w:name="_Toc242768821"/>
      <w:r w:rsidRPr="00F172D3">
        <w:t>5</w:t>
      </w:r>
      <w:r w:rsidRPr="00F172D3">
        <w:tab/>
        <w:t>Emerging DLT trends and related applications</w:t>
      </w:r>
      <w:bookmarkEnd w:id="44"/>
      <w:bookmarkEnd w:id="45"/>
      <w:bookmarkEnd w:id="47"/>
    </w:p>
    <w:bookmarkEnd w:id="46"/>
    <w:p w14:paraId="14DB574D" w14:textId="77777777" w:rsidR="00314775" w:rsidRPr="00F172D3" w:rsidRDefault="00314775" w:rsidP="004E3488">
      <w:pPr>
        <w:spacing w:line="280" w:lineRule="exact"/>
      </w:pPr>
      <w:r w:rsidRPr="00F172D3">
        <w:t>DLT is an emerging technology that is driving innovation across various industries. As DLT-based paradigms evolve, robust standardization frameworks are needed to address associated security and privacy concerns. DLT has the potential to transform domains including financial services, supply chains, smart cities, healthcare and AI-enabled systems.</w:t>
      </w:r>
    </w:p>
    <w:p w14:paraId="3DB0CF9B" w14:textId="77777777" w:rsidR="00314775" w:rsidRPr="00F172D3" w:rsidRDefault="00314775" w:rsidP="00314775">
      <w:pPr>
        <w:pStyle w:val="Heading2"/>
      </w:pPr>
      <w:bookmarkStart w:id="48" w:name="_Toc236216637"/>
      <w:bookmarkStart w:id="49" w:name="_Toc236216959"/>
      <w:bookmarkStart w:id="50" w:name="_Toc242768822"/>
      <w:r w:rsidRPr="00F172D3">
        <w:lastRenderedPageBreak/>
        <w:t>5.1</w:t>
      </w:r>
      <w:r w:rsidRPr="00F172D3">
        <w:tab/>
        <w:t>Financial transactions</w:t>
      </w:r>
      <w:bookmarkEnd w:id="48"/>
      <w:bookmarkEnd w:id="49"/>
      <w:bookmarkEnd w:id="50"/>
    </w:p>
    <w:p w14:paraId="431954B6" w14:textId="77777777" w:rsidR="00314775" w:rsidRPr="00F172D3" w:rsidRDefault="00314775" w:rsidP="004E3488">
      <w:pPr>
        <w:spacing w:line="280" w:lineRule="exact"/>
      </w:pPr>
      <w:r w:rsidRPr="00F172D3">
        <w:t>DLT is increasingly adopted in financial services for cross-border payments, trade settlement and central bank digital currency (CBDC) infrastructure. Regulated stablecoins and tokenized payment instruments are developing under frameworks such as the EU MiCA regulation and emerging United States stablecoin legislation. Financial DLT deployments introduce security requirements for transaction-finality assurance, key custody under regulatory compliance obligations, and audit-trail integrity that are not fully addressed by existing general-purpose DLT security standards.</w:t>
      </w:r>
    </w:p>
    <w:p w14:paraId="3DD39712" w14:textId="77777777" w:rsidR="00314775" w:rsidRPr="00F172D3" w:rsidRDefault="00314775" w:rsidP="00314775">
      <w:pPr>
        <w:pStyle w:val="Heading2"/>
      </w:pPr>
      <w:bookmarkStart w:id="51" w:name="_Toc236216638"/>
      <w:bookmarkStart w:id="52" w:name="_Toc236216960"/>
      <w:bookmarkStart w:id="53" w:name="_Toc242768823"/>
      <w:r w:rsidRPr="00F172D3">
        <w:t>5.2</w:t>
      </w:r>
      <w:r w:rsidRPr="00F172D3">
        <w:tab/>
        <w:t>Supply chains</w:t>
      </w:r>
      <w:bookmarkEnd w:id="51"/>
      <w:bookmarkEnd w:id="52"/>
      <w:bookmarkEnd w:id="53"/>
    </w:p>
    <w:p w14:paraId="795755EB" w14:textId="77777777" w:rsidR="00314775" w:rsidRPr="00F172D3" w:rsidRDefault="00314775" w:rsidP="004E3488">
      <w:pPr>
        <w:spacing w:line="280" w:lineRule="exact"/>
      </w:pPr>
      <w:bookmarkStart w:id="54" w:name="_Hlk171424831"/>
      <w:r w:rsidRPr="00F172D3">
        <w:t>DLT-based supply chain solutions are being deployed for end-to-end provenance tracking, tamper</w:t>
      </w:r>
      <w:r w:rsidRPr="00F172D3">
        <w:noBreakHyphen/>
        <w:t>evident audit trails and automated compliance through smart contracts. Interoperability among consortium ledgers operated by different supply chain participants remains a significant challenge, requiring agreed standards for cross-ledger identity, event schemas and proof exchange. Security requirements specific to supply chain DLT, covering provenance data integrity, permissioned access control across multi-tier supplier networks and tamper-evident activity logging, remain a standardization gap.</w:t>
      </w:r>
    </w:p>
    <w:p w14:paraId="2688040C" w14:textId="007B55C7" w:rsidR="00314775" w:rsidRPr="00F172D3" w:rsidRDefault="00314775" w:rsidP="00314775">
      <w:pPr>
        <w:pStyle w:val="Heading2"/>
      </w:pPr>
      <w:bookmarkStart w:id="55" w:name="_Toc236216639"/>
      <w:bookmarkStart w:id="56" w:name="_Toc236216961"/>
      <w:bookmarkStart w:id="57" w:name="_Toc242768824"/>
      <w:r w:rsidRPr="00F172D3">
        <w:t>5.3</w:t>
      </w:r>
      <w:r w:rsidRPr="00F172D3">
        <w:tab/>
        <w:t xml:space="preserve">Decentralized </w:t>
      </w:r>
      <w:r w:rsidR="008E4841">
        <w:t>i</w:t>
      </w:r>
      <w:r w:rsidRPr="00F172D3">
        <w:t xml:space="preserve">dentity and </w:t>
      </w:r>
      <w:r w:rsidR="008E4841">
        <w:t>v</w:t>
      </w:r>
      <w:r w:rsidRPr="00F172D3">
        <w:t xml:space="preserve">erifiable </w:t>
      </w:r>
      <w:r w:rsidR="008E4841">
        <w:t>c</w:t>
      </w:r>
      <w:r w:rsidRPr="00F172D3">
        <w:t>redentials</w:t>
      </w:r>
      <w:bookmarkEnd w:id="55"/>
      <w:bookmarkEnd w:id="56"/>
      <w:bookmarkEnd w:id="57"/>
    </w:p>
    <w:p w14:paraId="4B0FF496" w14:textId="586EA33C" w:rsidR="00314775" w:rsidRPr="00F172D3" w:rsidRDefault="00314775" w:rsidP="004E3488">
      <w:pPr>
        <w:spacing w:line="280" w:lineRule="exact"/>
      </w:pPr>
      <w:r w:rsidRPr="00F63DD4">
        <w:t xml:space="preserve">DLT-based decentralized identity (DID) systems and verifiable credentials are gaining regulatory and market relevance: the EU eIDAS 2.0 regulation requires digital identity wallets for all member states by 2026, and the IETF SPICE Working Group is standardizing the </w:t>
      </w:r>
      <w:r w:rsidR="008E4841">
        <w:t>i</w:t>
      </w:r>
      <w:r w:rsidRPr="00F63DD4">
        <w:t>ssuer-</w:t>
      </w:r>
      <w:r w:rsidR="008E4841">
        <w:t>h</w:t>
      </w:r>
      <w:r w:rsidRPr="00F63DD4">
        <w:t>older-</w:t>
      </w:r>
      <w:r w:rsidR="008E4841">
        <w:t>v</w:t>
      </w:r>
      <w:r w:rsidRPr="00F63DD4">
        <w:t xml:space="preserve">erifier credential architecture. The convergence of DID with post-quantum cryptography (PQC) requires migration of existing credential proof mechanisms to quantum-resistant signature schemes. This creates security requirements that are not yet fully addressed by existing identity-related standards, including Recommendations ITU-T X.1403, </w:t>
      </w:r>
      <w:r w:rsidR="008E4841" w:rsidRPr="00F63DD4">
        <w:t xml:space="preserve">ITU-T </w:t>
      </w:r>
      <w:r w:rsidRPr="00F63DD4">
        <w:t xml:space="preserve">Y.3081 and </w:t>
      </w:r>
      <w:r w:rsidR="008E4841" w:rsidRPr="00F63DD4">
        <w:t xml:space="preserve">ITU-T </w:t>
      </w:r>
      <w:r w:rsidRPr="00F63DD4">
        <w:t>Y.3087.</w:t>
      </w:r>
    </w:p>
    <w:p w14:paraId="3E26E91F" w14:textId="77777777" w:rsidR="00314775" w:rsidRPr="00F172D3" w:rsidRDefault="00314775" w:rsidP="00314775">
      <w:pPr>
        <w:pStyle w:val="Heading2"/>
      </w:pPr>
      <w:bookmarkStart w:id="58" w:name="_Toc236216640"/>
      <w:bookmarkStart w:id="59" w:name="_Toc236216962"/>
      <w:bookmarkStart w:id="60" w:name="_Toc242768825"/>
      <w:r w:rsidRPr="00F172D3">
        <w:t>5.4</w:t>
      </w:r>
      <w:r w:rsidRPr="00F172D3">
        <w:tab/>
        <w:t>Tokenization of Real-World Assets and Digital Wallets</w:t>
      </w:r>
      <w:bookmarkEnd w:id="58"/>
      <w:bookmarkEnd w:id="59"/>
      <w:bookmarkEnd w:id="60"/>
    </w:p>
    <w:p w14:paraId="75CA20CD" w14:textId="277927DA" w:rsidR="00314775" w:rsidRPr="00F172D3" w:rsidRDefault="00314775" w:rsidP="004E3488">
      <w:pPr>
        <w:spacing w:line="280" w:lineRule="exact"/>
      </w:pPr>
      <w:r w:rsidRPr="00F172D3">
        <w:t>Institutional tokenization of real-world assets (RWAs) – equities, bonds, real estate, and carbon credits – is accelerating under the EU DLT Pilot Regime and comparable frameworks globally. Digital wallets serve as the primary custody and interaction interface for tokenized assets. Security requirements for regulated asset custody, multi-chain wallet key lifecycle management, and cross</w:t>
      </w:r>
      <w:r w:rsidRPr="00F172D3">
        <w:noBreakHyphen/>
        <w:t>chain wallet interoperability are not covered by existing standards, despite ITU</w:t>
      </w:r>
      <w:r w:rsidRPr="00F172D3">
        <w:noBreakHyphen/>
        <w:t>T </w:t>
      </w:r>
      <w:proofErr w:type="gramStart"/>
      <w:r w:rsidRPr="00F172D3">
        <w:t>TR.dw</w:t>
      </w:r>
      <w:proofErr w:type="gramEnd"/>
      <w:r w:rsidRPr="00F172D3">
        <w:noBreakHyphen/>
        <w:t>lasf (2025) having analysed the digital wallet landscape.</w:t>
      </w:r>
    </w:p>
    <w:p w14:paraId="665950CE" w14:textId="77777777" w:rsidR="00314775" w:rsidRPr="00F172D3" w:rsidRDefault="00314775" w:rsidP="00314775">
      <w:pPr>
        <w:pStyle w:val="Heading2"/>
      </w:pPr>
      <w:bookmarkStart w:id="61" w:name="_Toc236216641"/>
      <w:bookmarkStart w:id="62" w:name="_Toc236216963"/>
      <w:bookmarkStart w:id="63" w:name="_Toc242768826"/>
      <w:r w:rsidRPr="00F172D3">
        <w:t>5.5</w:t>
      </w:r>
      <w:r w:rsidRPr="00F172D3">
        <w:tab/>
        <w:t>PQC and AI Integration</w:t>
      </w:r>
      <w:bookmarkEnd w:id="61"/>
      <w:bookmarkEnd w:id="62"/>
      <w:bookmarkEnd w:id="63"/>
    </w:p>
    <w:p w14:paraId="0B7DE441" w14:textId="224F9691" w:rsidR="00314775" w:rsidRPr="00F172D3" w:rsidRDefault="00314775" w:rsidP="004E3488">
      <w:pPr>
        <w:spacing w:line="280" w:lineRule="exact"/>
      </w:pPr>
      <w:r w:rsidRPr="00F172D3">
        <w:t xml:space="preserve">NIST finalized the first PQC standards in August 2024, namely FIPS 203, FIPS 204 and FIPS 205, triggering migration requirements across cryptographic infrastructure. DLT systems face a specific challenge because the immutability of distributed ledgers means that quantum-vulnerable cryptographic material recorded on-chain cannot be deleted, creating a structural </w:t>
      </w:r>
      <w:r w:rsidR="00094AF7" w:rsidRPr="00F172D3">
        <w:t>"</w:t>
      </w:r>
      <w:r w:rsidRPr="00F172D3">
        <w:t>harvest-now, decrypt-later</w:t>
      </w:r>
      <w:r w:rsidR="00094AF7" w:rsidRPr="00F172D3">
        <w:t>"</w:t>
      </w:r>
      <w:r w:rsidRPr="00F172D3">
        <w:t xml:space="preserve"> risk. In parallel, AI agents are being integrated into DLT governance and smart contract execution, introducing threat vectors including adversarial manipulation of AI-governed contracts and on-chain training data poisoning, for which dedicated DLT security standards are still limited.</w:t>
      </w:r>
    </w:p>
    <w:p w14:paraId="77AA36ED" w14:textId="6DFA9954" w:rsidR="00314775" w:rsidRPr="00F172D3" w:rsidRDefault="00314775" w:rsidP="00314775">
      <w:pPr>
        <w:pStyle w:val="Heading1"/>
      </w:pPr>
      <w:bookmarkStart w:id="64" w:name="_Toc236216642"/>
      <w:bookmarkStart w:id="65" w:name="_Toc236216964"/>
      <w:bookmarkStart w:id="66" w:name="_Toc242768827"/>
      <w:r w:rsidRPr="00F172D3">
        <w:lastRenderedPageBreak/>
        <w:t>6</w:t>
      </w:r>
      <w:r w:rsidRPr="00F172D3">
        <w:tab/>
        <w:t xml:space="preserve">DLT security </w:t>
      </w:r>
      <w:r w:rsidR="008E4841">
        <w:t xml:space="preserve">standards under development </w:t>
      </w:r>
      <w:r w:rsidRPr="00F172D3">
        <w:t>in standards development organizations</w:t>
      </w:r>
      <w:bookmarkEnd w:id="64"/>
      <w:bookmarkEnd w:id="65"/>
      <w:bookmarkEnd w:id="66"/>
      <w:r w:rsidRPr="00F172D3">
        <w:t xml:space="preserve"> </w:t>
      </w:r>
      <w:bookmarkStart w:id="67" w:name="_Toc110490045"/>
      <w:bookmarkStart w:id="68" w:name="_Toc107824028"/>
      <w:bookmarkStart w:id="69" w:name="_Toc105069989"/>
    </w:p>
    <w:p w14:paraId="580A0D78" w14:textId="77777777" w:rsidR="00314775" w:rsidRPr="00F172D3" w:rsidRDefault="00314775" w:rsidP="00314775">
      <w:pPr>
        <w:pStyle w:val="Heading2"/>
      </w:pPr>
      <w:bookmarkStart w:id="70" w:name="_Toc236216643"/>
      <w:bookmarkStart w:id="71" w:name="_Toc236216965"/>
      <w:bookmarkStart w:id="72" w:name="_Toc105069990"/>
      <w:bookmarkStart w:id="73" w:name="_Toc110490046"/>
      <w:bookmarkStart w:id="74" w:name="_Toc107824029"/>
      <w:bookmarkStart w:id="75" w:name="_Toc242768828"/>
      <w:bookmarkEnd w:id="67"/>
      <w:bookmarkEnd w:id="68"/>
      <w:bookmarkEnd w:id="69"/>
      <w:r w:rsidRPr="00F172D3">
        <w:t>6.1</w:t>
      </w:r>
      <w:r w:rsidRPr="00F172D3">
        <w:tab/>
        <w:t>ITU-T</w:t>
      </w:r>
      <w:bookmarkEnd w:id="70"/>
      <w:bookmarkEnd w:id="71"/>
      <w:bookmarkEnd w:id="75"/>
      <w:r w:rsidRPr="00F172D3">
        <w:t xml:space="preserve"> </w:t>
      </w:r>
      <w:bookmarkEnd w:id="72"/>
      <w:bookmarkEnd w:id="73"/>
      <w:bookmarkEnd w:id="74"/>
    </w:p>
    <w:p w14:paraId="14B399AD" w14:textId="77777777" w:rsidR="00314775" w:rsidRPr="00F172D3" w:rsidRDefault="00314775" w:rsidP="004E3488">
      <w:pPr>
        <w:spacing w:line="280" w:lineRule="exact"/>
      </w:pPr>
      <w:r w:rsidRPr="00F172D3">
        <w:t>Table 6-1 lists ITU-T Recommendations, Supplements and Technical Reports related to DLT in ITU</w:t>
      </w:r>
      <w:r w:rsidRPr="00F172D3">
        <w:noBreakHyphen/>
        <w:t>T SG13, SG20, SG21 and SG17.</w:t>
      </w:r>
    </w:p>
    <w:tbl>
      <w:tblPr>
        <w:tblStyle w:val="TableGrid"/>
        <w:tblW w:w="9639" w:type="dxa"/>
        <w:jc w:val="center"/>
        <w:tblLayout w:type="fixed"/>
        <w:tblLook w:val="04A0" w:firstRow="1" w:lastRow="0" w:firstColumn="1" w:lastColumn="0" w:noHBand="0" w:noVBand="1"/>
      </w:tblPr>
      <w:tblGrid>
        <w:gridCol w:w="1415"/>
        <w:gridCol w:w="2413"/>
        <w:gridCol w:w="3260"/>
        <w:gridCol w:w="1276"/>
        <w:gridCol w:w="1275"/>
      </w:tblGrid>
      <w:tr w:rsidR="00314775" w:rsidRPr="00F172D3" w14:paraId="340A60A0" w14:textId="77777777" w:rsidTr="002E0BEA">
        <w:trPr>
          <w:tblHeader/>
          <w:jc w:val="center"/>
        </w:trPr>
        <w:tc>
          <w:tcPr>
            <w:tcW w:w="9639" w:type="dxa"/>
            <w:gridSpan w:val="5"/>
            <w:tcBorders>
              <w:top w:val="nil"/>
              <w:left w:val="nil"/>
              <w:bottom w:val="single" w:sz="4" w:space="0" w:color="auto"/>
              <w:right w:val="nil"/>
            </w:tcBorders>
            <w:vAlign w:val="center"/>
          </w:tcPr>
          <w:p w14:paraId="491B3699" w14:textId="77777777" w:rsidR="00314775" w:rsidRPr="00F172D3" w:rsidRDefault="00314775" w:rsidP="006D7B29">
            <w:pPr>
              <w:pStyle w:val="TableNoTitle0"/>
            </w:pPr>
            <w:r w:rsidRPr="00F172D3">
              <w:t>Table 6-1 – ITU-T SGs Recommendations, Supplements and Technical Reports</w:t>
            </w:r>
          </w:p>
        </w:tc>
      </w:tr>
      <w:tr w:rsidR="00314775" w:rsidRPr="00F172D3" w14:paraId="2F2AA5E9" w14:textId="77777777" w:rsidTr="002E0BEA">
        <w:trPr>
          <w:tblHeader/>
          <w:jc w:val="center"/>
        </w:trPr>
        <w:tc>
          <w:tcPr>
            <w:tcW w:w="1415" w:type="dxa"/>
            <w:tcBorders>
              <w:top w:val="single" w:sz="4" w:space="0" w:color="auto"/>
            </w:tcBorders>
            <w:vAlign w:val="center"/>
          </w:tcPr>
          <w:p w14:paraId="0D29BA30" w14:textId="77777777" w:rsidR="00314775" w:rsidRPr="00F172D3" w:rsidRDefault="00314775" w:rsidP="006D7B29">
            <w:pPr>
              <w:pStyle w:val="Tablehead"/>
            </w:pPr>
            <w:r w:rsidRPr="00F172D3">
              <w:t>Question/</w:t>
            </w:r>
            <w:r w:rsidRPr="00F172D3">
              <w:br/>
              <w:t>Study group</w:t>
            </w:r>
          </w:p>
        </w:tc>
        <w:tc>
          <w:tcPr>
            <w:tcW w:w="2413" w:type="dxa"/>
            <w:tcBorders>
              <w:top w:val="single" w:sz="4" w:space="0" w:color="auto"/>
            </w:tcBorders>
            <w:vAlign w:val="center"/>
          </w:tcPr>
          <w:p w14:paraId="14D871AC" w14:textId="77777777" w:rsidR="00314775" w:rsidRPr="00F172D3" w:rsidRDefault="00314775" w:rsidP="006D7B29">
            <w:pPr>
              <w:pStyle w:val="Tablehead"/>
            </w:pPr>
            <w:r w:rsidRPr="00F172D3">
              <w:t>Number</w:t>
            </w:r>
          </w:p>
        </w:tc>
        <w:tc>
          <w:tcPr>
            <w:tcW w:w="3260" w:type="dxa"/>
            <w:tcBorders>
              <w:top w:val="single" w:sz="4" w:space="0" w:color="auto"/>
            </w:tcBorders>
            <w:vAlign w:val="center"/>
          </w:tcPr>
          <w:p w14:paraId="4E8D89BB" w14:textId="77777777" w:rsidR="00314775" w:rsidRPr="00F172D3" w:rsidRDefault="00314775" w:rsidP="006D7B29">
            <w:pPr>
              <w:pStyle w:val="Tablehead"/>
            </w:pPr>
            <w:r w:rsidRPr="00F172D3">
              <w:t>Title</w:t>
            </w:r>
          </w:p>
        </w:tc>
        <w:tc>
          <w:tcPr>
            <w:tcW w:w="1276" w:type="dxa"/>
            <w:tcBorders>
              <w:top w:val="single" w:sz="4" w:space="0" w:color="auto"/>
            </w:tcBorders>
            <w:vAlign w:val="center"/>
          </w:tcPr>
          <w:p w14:paraId="26E9B841" w14:textId="77777777" w:rsidR="00314775" w:rsidRPr="00F172D3" w:rsidRDefault="00314775" w:rsidP="006D7B29">
            <w:pPr>
              <w:pStyle w:val="Tablehead"/>
            </w:pPr>
            <w:r w:rsidRPr="00F172D3">
              <w:t>Date</w:t>
            </w:r>
          </w:p>
        </w:tc>
        <w:tc>
          <w:tcPr>
            <w:tcW w:w="1275" w:type="dxa"/>
            <w:tcBorders>
              <w:top w:val="single" w:sz="4" w:space="0" w:color="auto"/>
            </w:tcBorders>
            <w:vAlign w:val="center"/>
          </w:tcPr>
          <w:p w14:paraId="6F4E6FF9" w14:textId="77777777" w:rsidR="00314775" w:rsidRPr="00F172D3" w:rsidRDefault="00314775" w:rsidP="006D7B29">
            <w:pPr>
              <w:pStyle w:val="Tablehead"/>
            </w:pPr>
            <w:r w:rsidRPr="00F172D3">
              <w:t>Security</w:t>
            </w:r>
          </w:p>
        </w:tc>
      </w:tr>
      <w:tr w:rsidR="00314775" w:rsidRPr="00F172D3" w14:paraId="53981B4A" w14:textId="77777777" w:rsidTr="002E0BEA">
        <w:trPr>
          <w:jc w:val="center"/>
        </w:trPr>
        <w:tc>
          <w:tcPr>
            <w:tcW w:w="1415" w:type="dxa"/>
          </w:tcPr>
          <w:p w14:paraId="122B9844" w14:textId="77777777" w:rsidR="00314775" w:rsidRPr="00F172D3" w:rsidRDefault="00314775" w:rsidP="002E0BEA">
            <w:pPr>
              <w:pStyle w:val="Tabletext"/>
              <w:jc w:val="center"/>
            </w:pPr>
            <w:r w:rsidRPr="00F172D3">
              <w:t>Q14/17</w:t>
            </w:r>
          </w:p>
        </w:tc>
        <w:tc>
          <w:tcPr>
            <w:tcW w:w="2413" w:type="dxa"/>
          </w:tcPr>
          <w:p w14:paraId="2D7D1A28" w14:textId="77777777" w:rsidR="00314775" w:rsidRPr="00F172D3" w:rsidRDefault="00314775" w:rsidP="002E0BEA">
            <w:pPr>
              <w:pStyle w:val="Tabletext"/>
              <w:jc w:val="center"/>
            </w:pPr>
            <w:hyperlink r:id="rId21" w:history="1">
              <w:r w:rsidRPr="00F172D3">
                <w:rPr>
                  <w:rStyle w:val="Hyperlink"/>
                </w:rPr>
                <w:t>X.1400 (ex X.dlt-td)</w:t>
              </w:r>
            </w:hyperlink>
          </w:p>
        </w:tc>
        <w:tc>
          <w:tcPr>
            <w:tcW w:w="3260" w:type="dxa"/>
          </w:tcPr>
          <w:p w14:paraId="336145E0" w14:textId="77777777" w:rsidR="00314775" w:rsidRPr="00F172D3" w:rsidRDefault="00314775" w:rsidP="006D7B29">
            <w:pPr>
              <w:pStyle w:val="Tabletext"/>
            </w:pPr>
            <w:r w:rsidRPr="00F172D3">
              <w:t>Terms and definitions for distributed ledger technology</w:t>
            </w:r>
          </w:p>
        </w:tc>
        <w:tc>
          <w:tcPr>
            <w:tcW w:w="1276" w:type="dxa"/>
          </w:tcPr>
          <w:p w14:paraId="35C277F2" w14:textId="77777777" w:rsidR="00314775" w:rsidRPr="00F172D3" w:rsidRDefault="00314775" w:rsidP="006D7B29">
            <w:pPr>
              <w:pStyle w:val="Tabletext"/>
              <w:jc w:val="center"/>
            </w:pPr>
            <w:r w:rsidRPr="00F172D3">
              <w:t xml:space="preserve">Approved </w:t>
            </w:r>
            <w:r w:rsidRPr="00F172D3">
              <w:br/>
              <w:t>2020-10-29</w:t>
            </w:r>
          </w:p>
        </w:tc>
        <w:tc>
          <w:tcPr>
            <w:tcW w:w="1275" w:type="dxa"/>
          </w:tcPr>
          <w:p w14:paraId="00804307" w14:textId="1D751A9B" w:rsidR="00314775" w:rsidRPr="00F172D3" w:rsidRDefault="00314775" w:rsidP="006D7B29">
            <w:pPr>
              <w:pStyle w:val="Tabletext"/>
              <w:jc w:val="center"/>
            </w:pPr>
            <w:r w:rsidRPr="00F172D3">
              <w:t>Security</w:t>
            </w:r>
            <w:r w:rsidR="002E0BEA" w:rsidRPr="00F172D3">
              <w:t>-</w:t>
            </w:r>
            <w:r w:rsidRPr="00F172D3">
              <w:t>relevant</w:t>
            </w:r>
          </w:p>
        </w:tc>
      </w:tr>
      <w:tr w:rsidR="00314775" w:rsidRPr="00F172D3" w14:paraId="37B9D7FF" w14:textId="77777777" w:rsidTr="002E0BEA">
        <w:trPr>
          <w:jc w:val="center"/>
        </w:trPr>
        <w:tc>
          <w:tcPr>
            <w:tcW w:w="1415" w:type="dxa"/>
          </w:tcPr>
          <w:p w14:paraId="0D5BC51F" w14:textId="77777777" w:rsidR="00314775" w:rsidRPr="00F172D3" w:rsidRDefault="00314775" w:rsidP="002E0BEA">
            <w:pPr>
              <w:pStyle w:val="Tabletext"/>
              <w:jc w:val="center"/>
            </w:pPr>
            <w:r w:rsidRPr="00F172D3">
              <w:t>Q14/17</w:t>
            </w:r>
          </w:p>
        </w:tc>
        <w:tc>
          <w:tcPr>
            <w:tcW w:w="2413" w:type="dxa"/>
          </w:tcPr>
          <w:p w14:paraId="14A5F009" w14:textId="77777777" w:rsidR="00314775" w:rsidRPr="004E3488" w:rsidRDefault="00314775" w:rsidP="002E0BEA">
            <w:pPr>
              <w:pStyle w:val="Tabletext"/>
              <w:jc w:val="center"/>
              <w:rPr>
                <w:lang w:val="fr-CH"/>
              </w:rPr>
            </w:pPr>
            <w:hyperlink r:id="rId22" w:history="1">
              <w:r w:rsidRPr="004E3488">
                <w:rPr>
                  <w:rStyle w:val="Hyperlink"/>
                  <w:lang w:val="fr-CH"/>
                </w:rPr>
                <w:t>X.1401 (ex X.sct-dlt)</w:t>
              </w:r>
            </w:hyperlink>
          </w:p>
        </w:tc>
        <w:tc>
          <w:tcPr>
            <w:tcW w:w="3260" w:type="dxa"/>
          </w:tcPr>
          <w:p w14:paraId="3CF63E78" w14:textId="77777777" w:rsidR="00314775" w:rsidRPr="00F172D3" w:rsidRDefault="00314775" w:rsidP="006D7B29">
            <w:pPr>
              <w:pStyle w:val="Tabletext"/>
            </w:pPr>
            <w:r w:rsidRPr="00F172D3">
              <w:t>Security threats of distributed ledger technology</w:t>
            </w:r>
          </w:p>
        </w:tc>
        <w:tc>
          <w:tcPr>
            <w:tcW w:w="1276" w:type="dxa"/>
          </w:tcPr>
          <w:p w14:paraId="4DC75A15" w14:textId="77777777" w:rsidR="00314775" w:rsidRPr="00F172D3" w:rsidRDefault="00314775" w:rsidP="006D7B29">
            <w:pPr>
              <w:pStyle w:val="Tabletext"/>
              <w:jc w:val="center"/>
            </w:pPr>
            <w:r w:rsidRPr="00F172D3">
              <w:t xml:space="preserve">Approved </w:t>
            </w:r>
            <w:r w:rsidRPr="00F172D3">
              <w:br/>
              <w:t>2019-11-29</w:t>
            </w:r>
          </w:p>
        </w:tc>
        <w:tc>
          <w:tcPr>
            <w:tcW w:w="1275" w:type="dxa"/>
          </w:tcPr>
          <w:p w14:paraId="73D7C552" w14:textId="77777777" w:rsidR="00314775" w:rsidRPr="00F172D3" w:rsidRDefault="00314775" w:rsidP="006D7B29">
            <w:pPr>
              <w:pStyle w:val="Tabletext"/>
              <w:jc w:val="center"/>
            </w:pPr>
            <w:r w:rsidRPr="00F172D3">
              <w:t>Security-focused</w:t>
            </w:r>
          </w:p>
        </w:tc>
      </w:tr>
      <w:tr w:rsidR="00314775" w:rsidRPr="00F172D3" w14:paraId="4EE7F1F2" w14:textId="77777777" w:rsidTr="002E0BEA">
        <w:trPr>
          <w:jc w:val="center"/>
        </w:trPr>
        <w:tc>
          <w:tcPr>
            <w:tcW w:w="1415" w:type="dxa"/>
          </w:tcPr>
          <w:p w14:paraId="6FA01931" w14:textId="77777777" w:rsidR="00314775" w:rsidRPr="00F172D3" w:rsidRDefault="00314775" w:rsidP="002E0BEA">
            <w:pPr>
              <w:pStyle w:val="Tabletext"/>
              <w:jc w:val="center"/>
            </w:pPr>
            <w:r w:rsidRPr="00F172D3">
              <w:t>Q14/17</w:t>
            </w:r>
          </w:p>
        </w:tc>
        <w:tc>
          <w:tcPr>
            <w:tcW w:w="2413" w:type="dxa"/>
          </w:tcPr>
          <w:p w14:paraId="6BF3588C" w14:textId="77777777" w:rsidR="00314775" w:rsidRPr="00F172D3" w:rsidRDefault="00314775" w:rsidP="002E0BEA">
            <w:pPr>
              <w:pStyle w:val="Tabletext"/>
              <w:jc w:val="center"/>
            </w:pPr>
            <w:hyperlink r:id="rId23" w:history="1">
              <w:r w:rsidRPr="00F172D3">
                <w:rPr>
                  <w:rStyle w:val="Hyperlink"/>
                </w:rPr>
                <w:t>X.1402 (ex X.sra-dlt)</w:t>
              </w:r>
            </w:hyperlink>
          </w:p>
        </w:tc>
        <w:tc>
          <w:tcPr>
            <w:tcW w:w="3260" w:type="dxa"/>
          </w:tcPr>
          <w:p w14:paraId="7198D47D" w14:textId="77777777" w:rsidR="00314775" w:rsidRPr="00F172D3" w:rsidRDefault="00314775" w:rsidP="006D7B29">
            <w:pPr>
              <w:pStyle w:val="Tabletext"/>
            </w:pPr>
            <w:r w:rsidRPr="00F172D3">
              <w:t>Security framework for distributed ledger technology</w:t>
            </w:r>
          </w:p>
        </w:tc>
        <w:tc>
          <w:tcPr>
            <w:tcW w:w="1276" w:type="dxa"/>
          </w:tcPr>
          <w:p w14:paraId="0F1CB354" w14:textId="77777777" w:rsidR="00314775" w:rsidRPr="00F172D3" w:rsidRDefault="00314775" w:rsidP="006D7B29">
            <w:pPr>
              <w:pStyle w:val="Tabletext"/>
              <w:jc w:val="center"/>
            </w:pPr>
            <w:r w:rsidRPr="00F172D3">
              <w:t xml:space="preserve">Approved </w:t>
            </w:r>
            <w:r w:rsidRPr="00F172D3">
              <w:br/>
              <w:t>2020-07-22</w:t>
            </w:r>
          </w:p>
        </w:tc>
        <w:tc>
          <w:tcPr>
            <w:tcW w:w="1275" w:type="dxa"/>
          </w:tcPr>
          <w:p w14:paraId="5B1850FD" w14:textId="77777777" w:rsidR="00314775" w:rsidRPr="00F172D3" w:rsidRDefault="00314775" w:rsidP="006D7B29">
            <w:pPr>
              <w:pStyle w:val="Tabletext"/>
              <w:jc w:val="center"/>
            </w:pPr>
            <w:r w:rsidRPr="00F172D3">
              <w:t>Security-focused</w:t>
            </w:r>
          </w:p>
        </w:tc>
      </w:tr>
      <w:tr w:rsidR="00314775" w:rsidRPr="00F172D3" w14:paraId="00ED343F" w14:textId="77777777" w:rsidTr="002E0BEA">
        <w:trPr>
          <w:jc w:val="center"/>
        </w:trPr>
        <w:tc>
          <w:tcPr>
            <w:tcW w:w="1415" w:type="dxa"/>
          </w:tcPr>
          <w:p w14:paraId="3339AA4E" w14:textId="77777777" w:rsidR="00314775" w:rsidRPr="00F172D3" w:rsidRDefault="00314775" w:rsidP="002E0BEA">
            <w:pPr>
              <w:pStyle w:val="Tabletext"/>
              <w:jc w:val="center"/>
            </w:pPr>
            <w:r w:rsidRPr="00F172D3">
              <w:t>Q14/17</w:t>
            </w:r>
          </w:p>
        </w:tc>
        <w:tc>
          <w:tcPr>
            <w:tcW w:w="2413" w:type="dxa"/>
          </w:tcPr>
          <w:p w14:paraId="46474090" w14:textId="77777777" w:rsidR="00314775" w:rsidRPr="004E3488" w:rsidRDefault="00314775" w:rsidP="002E0BEA">
            <w:pPr>
              <w:pStyle w:val="Tabletext"/>
              <w:jc w:val="center"/>
              <w:rPr>
                <w:lang w:val="fr-CH"/>
              </w:rPr>
            </w:pPr>
            <w:hyperlink r:id="rId24" w:history="1">
              <w:r w:rsidRPr="004E3488">
                <w:rPr>
                  <w:rStyle w:val="Hyperlink"/>
                  <w:lang w:val="fr-CH"/>
                </w:rPr>
                <w:t>X.1403 (ex X.dlt-sec)</w:t>
              </w:r>
            </w:hyperlink>
          </w:p>
        </w:tc>
        <w:tc>
          <w:tcPr>
            <w:tcW w:w="3260" w:type="dxa"/>
          </w:tcPr>
          <w:p w14:paraId="3684A011" w14:textId="77777777" w:rsidR="00314775" w:rsidRPr="00F172D3" w:rsidRDefault="00314775" w:rsidP="006D7B29">
            <w:pPr>
              <w:pStyle w:val="Tabletext"/>
            </w:pPr>
            <w:r w:rsidRPr="00F172D3">
              <w:t>Security guidelines for using DLT for decentralized identity management</w:t>
            </w:r>
          </w:p>
        </w:tc>
        <w:tc>
          <w:tcPr>
            <w:tcW w:w="1276" w:type="dxa"/>
          </w:tcPr>
          <w:p w14:paraId="18FD7828" w14:textId="77777777" w:rsidR="00314775" w:rsidRPr="00F172D3" w:rsidRDefault="00314775" w:rsidP="006D7B29">
            <w:pPr>
              <w:pStyle w:val="Tabletext"/>
              <w:jc w:val="center"/>
            </w:pPr>
            <w:r w:rsidRPr="00F172D3">
              <w:t xml:space="preserve">Approved </w:t>
            </w:r>
            <w:r w:rsidRPr="00F172D3">
              <w:br/>
              <w:t>2020-09-03</w:t>
            </w:r>
          </w:p>
        </w:tc>
        <w:tc>
          <w:tcPr>
            <w:tcW w:w="1275" w:type="dxa"/>
          </w:tcPr>
          <w:p w14:paraId="4EF7510D" w14:textId="77777777" w:rsidR="00314775" w:rsidRPr="00F172D3" w:rsidRDefault="00314775" w:rsidP="006D7B29">
            <w:pPr>
              <w:pStyle w:val="Tabletext"/>
              <w:jc w:val="center"/>
            </w:pPr>
            <w:r w:rsidRPr="00F172D3">
              <w:t>Security-focused</w:t>
            </w:r>
          </w:p>
        </w:tc>
      </w:tr>
      <w:tr w:rsidR="00314775" w:rsidRPr="00F172D3" w14:paraId="7836A87C" w14:textId="77777777" w:rsidTr="002E0BEA">
        <w:trPr>
          <w:jc w:val="center"/>
        </w:trPr>
        <w:tc>
          <w:tcPr>
            <w:tcW w:w="1415" w:type="dxa"/>
          </w:tcPr>
          <w:p w14:paraId="26FA042B" w14:textId="77777777" w:rsidR="00314775" w:rsidRPr="00F172D3" w:rsidRDefault="00314775" w:rsidP="002E0BEA">
            <w:pPr>
              <w:pStyle w:val="Tabletext"/>
              <w:jc w:val="center"/>
            </w:pPr>
            <w:r w:rsidRPr="00F172D3">
              <w:t>Q14/17</w:t>
            </w:r>
          </w:p>
        </w:tc>
        <w:tc>
          <w:tcPr>
            <w:tcW w:w="2413" w:type="dxa"/>
          </w:tcPr>
          <w:p w14:paraId="607EB0B3" w14:textId="77777777" w:rsidR="00314775" w:rsidRPr="00F172D3" w:rsidRDefault="00314775" w:rsidP="002E0BEA">
            <w:pPr>
              <w:pStyle w:val="Tabletext"/>
              <w:jc w:val="center"/>
            </w:pPr>
            <w:hyperlink r:id="rId25" w:history="1">
              <w:r w:rsidRPr="00F172D3">
                <w:rPr>
                  <w:rStyle w:val="Hyperlink"/>
                </w:rPr>
                <w:t>X.1404 (ex X.sa-dlt)</w:t>
              </w:r>
            </w:hyperlink>
          </w:p>
        </w:tc>
        <w:tc>
          <w:tcPr>
            <w:tcW w:w="3260" w:type="dxa"/>
          </w:tcPr>
          <w:p w14:paraId="774DA884" w14:textId="77777777" w:rsidR="00314775" w:rsidRPr="00F172D3" w:rsidRDefault="00314775" w:rsidP="006D7B29">
            <w:pPr>
              <w:pStyle w:val="Tabletext"/>
            </w:pPr>
            <w:r w:rsidRPr="00F172D3">
              <w:t>Security assurance for distributed ledger technology</w:t>
            </w:r>
          </w:p>
        </w:tc>
        <w:tc>
          <w:tcPr>
            <w:tcW w:w="1276" w:type="dxa"/>
          </w:tcPr>
          <w:p w14:paraId="7946BE3F" w14:textId="77777777" w:rsidR="00314775" w:rsidRPr="00F172D3" w:rsidRDefault="00314775" w:rsidP="006D7B29">
            <w:pPr>
              <w:pStyle w:val="Tabletext"/>
              <w:jc w:val="center"/>
            </w:pPr>
            <w:r w:rsidRPr="00F172D3">
              <w:t xml:space="preserve">Approved </w:t>
            </w:r>
            <w:r w:rsidRPr="00F172D3">
              <w:br/>
              <w:t>2020-10-29</w:t>
            </w:r>
          </w:p>
        </w:tc>
        <w:tc>
          <w:tcPr>
            <w:tcW w:w="1275" w:type="dxa"/>
          </w:tcPr>
          <w:p w14:paraId="29FD5F1D" w14:textId="77777777" w:rsidR="00314775" w:rsidRPr="00F172D3" w:rsidRDefault="00314775" w:rsidP="006D7B29">
            <w:pPr>
              <w:pStyle w:val="Tabletext"/>
              <w:jc w:val="center"/>
            </w:pPr>
            <w:r w:rsidRPr="00F172D3">
              <w:t>Security-focused</w:t>
            </w:r>
          </w:p>
        </w:tc>
      </w:tr>
      <w:tr w:rsidR="00314775" w:rsidRPr="00F172D3" w14:paraId="72B952CA" w14:textId="77777777" w:rsidTr="002E0BEA">
        <w:trPr>
          <w:jc w:val="center"/>
        </w:trPr>
        <w:tc>
          <w:tcPr>
            <w:tcW w:w="1415" w:type="dxa"/>
          </w:tcPr>
          <w:p w14:paraId="63EA8BCA" w14:textId="77777777" w:rsidR="00314775" w:rsidRPr="00F172D3" w:rsidRDefault="00314775" w:rsidP="002E0BEA">
            <w:pPr>
              <w:pStyle w:val="Tabletext"/>
              <w:jc w:val="center"/>
            </w:pPr>
            <w:r w:rsidRPr="00F172D3">
              <w:t>Q14/17</w:t>
            </w:r>
          </w:p>
        </w:tc>
        <w:tc>
          <w:tcPr>
            <w:tcW w:w="2413" w:type="dxa"/>
          </w:tcPr>
          <w:p w14:paraId="3801B035" w14:textId="77777777" w:rsidR="00314775" w:rsidRPr="00F172D3" w:rsidRDefault="00314775" w:rsidP="002E0BEA">
            <w:pPr>
              <w:pStyle w:val="Tabletext"/>
              <w:jc w:val="center"/>
            </w:pPr>
            <w:hyperlink r:id="rId26" w:history="1">
              <w:r w:rsidRPr="00F172D3">
                <w:rPr>
                  <w:rStyle w:val="Hyperlink"/>
                </w:rPr>
                <w:t>X.1405 (ex X.str-dlt)</w:t>
              </w:r>
            </w:hyperlink>
          </w:p>
        </w:tc>
        <w:tc>
          <w:tcPr>
            <w:tcW w:w="3260" w:type="dxa"/>
          </w:tcPr>
          <w:p w14:paraId="33D1A357" w14:textId="77777777" w:rsidR="00314775" w:rsidRPr="00F172D3" w:rsidRDefault="00314775" w:rsidP="006D7B29">
            <w:pPr>
              <w:pStyle w:val="Tabletext"/>
            </w:pPr>
            <w:r w:rsidRPr="00F172D3">
              <w:t>Security threats and requirements for digital payment services based on distributed ledger technology</w:t>
            </w:r>
          </w:p>
        </w:tc>
        <w:tc>
          <w:tcPr>
            <w:tcW w:w="1276" w:type="dxa"/>
          </w:tcPr>
          <w:p w14:paraId="0C742264" w14:textId="77777777" w:rsidR="00314775" w:rsidRPr="00F172D3" w:rsidRDefault="00314775" w:rsidP="006D7B29">
            <w:pPr>
              <w:pStyle w:val="Tabletext"/>
              <w:jc w:val="center"/>
            </w:pPr>
            <w:r w:rsidRPr="00F172D3">
              <w:t xml:space="preserve">Approved </w:t>
            </w:r>
            <w:r w:rsidRPr="00F172D3">
              <w:br/>
              <w:t>2021-06-29</w:t>
            </w:r>
          </w:p>
        </w:tc>
        <w:tc>
          <w:tcPr>
            <w:tcW w:w="1275" w:type="dxa"/>
          </w:tcPr>
          <w:p w14:paraId="5E580B60" w14:textId="77777777" w:rsidR="00314775" w:rsidRPr="00F172D3" w:rsidRDefault="00314775" w:rsidP="006D7B29">
            <w:pPr>
              <w:pStyle w:val="Tabletext"/>
              <w:jc w:val="center"/>
            </w:pPr>
            <w:r w:rsidRPr="00F172D3">
              <w:t>Security-focused</w:t>
            </w:r>
          </w:p>
        </w:tc>
      </w:tr>
      <w:tr w:rsidR="00314775" w:rsidRPr="00F172D3" w14:paraId="39473F36" w14:textId="77777777" w:rsidTr="002E0BEA">
        <w:trPr>
          <w:jc w:val="center"/>
        </w:trPr>
        <w:tc>
          <w:tcPr>
            <w:tcW w:w="1415" w:type="dxa"/>
          </w:tcPr>
          <w:p w14:paraId="4AAA0552" w14:textId="77777777" w:rsidR="00314775" w:rsidRPr="00F172D3" w:rsidRDefault="00314775" w:rsidP="002E0BEA">
            <w:pPr>
              <w:pStyle w:val="Tabletext"/>
              <w:jc w:val="center"/>
            </w:pPr>
            <w:r w:rsidRPr="00F172D3">
              <w:t>Q14/17</w:t>
            </w:r>
          </w:p>
        </w:tc>
        <w:tc>
          <w:tcPr>
            <w:tcW w:w="2413" w:type="dxa"/>
          </w:tcPr>
          <w:p w14:paraId="779AF107" w14:textId="77777777" w:rsidR="00314775" w:rsidRPr="00F172D3" w:rsidRDefault="00314775" w:rsidP="002E0BEA">
            <w:pPr>
              <w:pStyle w:val="Tabletext"/>
              <w:jc w:val="center"/>
            </w:pPr>
            <w:hyperlink r:id="rId27" w:history="1">
              <w:r w:rsidRPr="00F172D3">
                <w:rPr>
                  <w:rStyle w:val="Hyperlink"/>
                </w:rPr>
                <w:t xml:space="preserve">X.1406 (ex </w:t>
              </w:r>
              <w:proofErr w:type="gramStart"/>
              <w:r w:rsidRPr="00F172D3">
                <w:rPr>
                  <w:rStyle w:val="Hyperlink"/>
                </w:rPr>
                <w:t>X.stov</w:t>
              </w:r>
              <w:proofErr w:type="gramEnd"/>
              <w:r w:rsidRPr="00F172D3">
                <w:rPr>
                  <w:rStyle w:val="Hyperlink"/>
                </w:rPr>
                <w:t>)</w:t>
              </w:r>
            </w:hyperlink>
          </w:p>
        </w:tc>
        <w:tc>
          <w:tcPr>
            <w:tcW w:w="3260" w:type="dxa"/>
          </w:tcPr>
          <w:p w14:paraId="0E1D9C5F" w14:textId="77777777" w:rsidR="00314775" w:rsidRPr="00F172D3" w:rsidRDefault="00314775" w:rsidP="006D7B29">
            <w:pPr>
              <w:pStyle w:val="Tabletext"/>
            </w:pPr>
            <w:r w:rsidRPr="00F172D3">
              <w:t>Security threats to online voting system using distributed ledger technology</w:t>
            </w:r>
          </w:p>
        </w:tc>
        <w:tc>
          <w:tcPr>
            <w:tcW w:w="1276" w:type="dxa"/>
          </w:tcPr>
          <w:p w14:paraId="2104A1AF" w14:textId="77777777" w:rsidR="00314775" w:rsidRPr="00F172D3" w:rsidRDefault="00314775" w:rsidP="006D7B29">
            <w:pPr>
              <w:pStyle w:val="Tabletext"/>
              <w:jc w:val="center"/>
            </w:pPr>
            <w:r w:rsidRPr="00F172D3">
              <w:t xml:space="preserve">Approved </w:t>
            </w:r>
            <w:r w:rsidRPr="00F172D3">
              <w:br/>
              <w:t>2021-07-14</w:t>
            </w:r>
          </w:p>
        </w:tc>
        <w:tc>
          <w:tcPr>
            <w:tcW w:w="1275" w:type="dxa"/>
          </w:tcPr>
          <w:p w14:paraId="49BB80C1" w14:textId="77777777" w:rsidR="00314775" w:rsidRPr="00F172D3" w:rsidRDefault="00314775" w:rsidP="006D7B29">
            <w:pPr>
              <w:pStyle w:val="Tabletext"/>
              <w:jc w:val="center"/>
            </w:pPr>
            <w:r w:rsidRPr="00F172D3">
              <w:t>Security-focused</w:t>
            </w:r>
          </w:p>
        </w:tc>
      </w:tr>
      <w:tr w:rsidR="00314775" w:rsidRPr="00F172D3" w14:paraId="3263DF60" w14:textId="77777777" w:rsidTr="002E0BEA">
        <w:trPr>
          <w:jc w:val="center"/>
        </w:trPr>
        <w:tc>
          <w:tcPr>
            <w:tcW w:w="1415" w:type="dxa"/>
          </w:tcPr>
          <w:p w14:paraId="7D50BEF3" w14:textId="77777777" w:rsidR="00314775" w:rsidRPr="00F172D3" w:rsidRDefault="00314775" w:rsidP="002E0BEA">
            <w:pPr>
              <w:pStyle w:val="Tabletext"/>
              <w:jc w:val="center"/>
            </w:pPr>
            <w:r w:rsidRPr="00F172D3">
              <w:t>Q14/17</w:t>
            </w:r>
          </w:p>
        </w:tc>
        <w:tc>
          <w:tcPr>
            <w:tcW w:w="2413" w:type="dxa"/>
          </w:tcPr>
          <w:p w14:paraId="1DBA634B" w14:textId="77777777" w:rsidR="00314775" w:rsidRPr="00F172D3" w:rsidRDefault="00314775" w:rsidP="002E0BEA">
            <w:pPr>
              <w:pStyle w:val="Tabletext"/>
              <w:jc w:val="center"/>
            </w:pPr>
            <w:hyperlink r:id="rId28" w:history="1">
              <w:r w:rsidRPr="00F172D3">
                <w:rPr>
                  <w:rStyle w:val="Hyperlink"/>
                </w:rPr>
                <w:t xml:space="preserve">X.1407 (ex </w:t>
              </w:r>
              <w:proofErr w:type="gramStart"/>
              <w:r w:rsidRPr="00F172D3">
                <w:rPr>
                  <w:rStyle w:val="Hyperlink"/>
                </w:rPr>
                <w:t>X.srip</w:t>
              </w:r>
              <w:proofErr w:type="gramEnd"/>
              <w:r w:rsidRPr="00F172D3">
                <w:rPr>
                  <w:rStyle w:val="Hyperlink"/>
                </w:rPr>
                <w:t>-dlt)</w:t>
              </w:r>
            </w:hyperlink>
          </w:p>
        </w:tc>
        <w:tc>
          <w:tcPr>
            <w:tcW w:w="3260" w:type="dxa"/>
          </w:tcPr>
          <w:p w14:paraId="12800732" w14:textId="77777777" w:rsidR="00314775" w:rsidRPr="00F172D3" w:rsidRDefault="00314775" w:rsidP="006D7B29">
            <w:pPr>
              <w:pStyle w:val="Tabletext"/>
            </w:pPr>
            <w:r w:rsidRPr="00F172D3">
              <w:t>Security requirements for digital integrity proofing service based on distributed ledger technology</w:t>
            </w:r>
          </w:p>
        </w:tc>
        <w:tc>
          <w:tcPr>
            <w:tcW w:w="1276" w:type="dxa"/>
          </w:tcPr>
          <w:p w14:paraId="54A0BF90" w14:textId="77777777" w:rsidR="00314775" w:rsidRPr="00F172D3" w:rsidRDefault="00314775" w:rsidP="006D7B29">
            <w:pPr>
              <w:pStyle w:val="Tabletext"/>
              <w:jc w:val="center"/>
            </w:pPr>
            <w:r w:rsidRPr="00F172D3">
              <w:t xml:space="preserve">Approved </w:t>
            </w:r>
            <w:r w:rsidRPr="00F172D3">
              <w:br/>
              <w:t>2022-01-07</w:t>
            </w:r>
          </w:p>
        </w:tc>
        <w:tc>
          <w:tcPr>
            <w:tcW w:w="1275" w:type="dxa"/>
          </w:tcPr>
          <w:p w14:paraId="35E1CC35" w14:textId="77777777" w:rsidR="00314775" w:rsidRPr="00F172D3" w:rsidRDefault="00314775" w:rsidP="006D7B29">
            <w:pPr>
              <w:pStyle w:val="Tabletext"/>
              <w:jc w:val="center"/>
            </w:pPr>
            <w:r w:rsidRPr="00F172D3">
              <w:t>Security-focused</w:t>
            </w:r>
          </w:p>
        </w:tc>
      </w:tr>
      <w:tr w:rsidR="00314775" w:rsidRPr="00F172D3" w14:paraId="6D76C9C1" w14:textId="77777777" w:rsidTr="002E0BEA">
        <w:trPr>
          <w:jc w:val="center"/>
        </w:trPr>
        <w:tc>
          <w:tcPr>
            <w:tcW w:w="1415" w:type="dxa"/>
          </w:tcPr>
          <w:p w14:paraId="3C7D42B6" w14:textId="77777777" w:rsidR="00314775" w:rsidRPr="00F172D3" w:rsidRDefault="00314775" w:rsidP="002E0BEA">
            <w:pPr>
              <w:pStyle w:val="Tabletext"/>
              <w:jc w:val="center"/>
            </w:pPr>
            <w:r w:rsidRPr="00F172D3">
              <w:t>Q14/17</w:t>
            </w:r>
          </w:p>
        </w:tc>
        <w:tc>
          <w:tcPr>
            <w:tcW w:w="2413" w:type="dxa"/>
          </w:tcPr>
          <w:p w14:paraId="2C751BFB" w14:textId="77777777" w:rsidR="00314775" w:rsidRPr="004E3488" w:rsidRDefault="00314775" w:rsidP="002E0BEA">
            <w:pPr>
              <w:pStyle w:val="Tabletext"/>
              <w:jc w:val="center"/>
              <w:rPr>
                <w:lang w:val="es-ES"/>
              </w:rPr>
            </w:pPr>
            <w:hyperlink r:id="rId29" w:history="1">
              <w:r w:rsidRPr="004E3488">
                <w:rPr>
                  <w:rStyle w:val="Hyperlink"/>
                  <w:lang w:val="es-ES"/>
                </w:rPr>
                <w:t>X.1408 (ex X.das-mgt)</w:t>
              </w:r>
            </w:hyperlink>
          </w:p>
        </w:tc>
        <w:tc>
          <w:tcPr>
            <w:tcW w:w="3260" w:type="dxa"/>
          </w:tcPr>
          <w:p w14:paraId="23BF3A30" w14:textId="77777777" w:rsidR="00314775" w:rsidRPr="00F172D3" w:rsidRDefault="00314775" w:rsidP="006D7B29">
            <w:pPr>
              <w:pStyle w:val="Tabletext"/>
            </w:pPr>
            <w:r w:rsidRPr="00F172D3">
              <w:t>Security threats and requirements for data access and sharing based on the distributed ledger technology</w:t>
            </w:r>
          </w:p>
        </w:tc>
        <w:tc>
          <w:tcPr>
            <w:tcW w:w="1276" w:type="dxa"/>
          </w:tcPr>
          <w:p w14:paraId="7A27FA48" w14:textId="77777777" w:rsidR="00314775" w:rsidRPr="00F172D3" w:rsidRDefault="00314775" w:rsidP="006D7B29">
            <w:pPr>
              <w:pStyle w:val="Tabletext"/>
              <w:jc w:val="center"/>
            </w:pPr>
            <w:r w:rsidRPr="00F172D3">
              <w:t xml:space="preserve">Approved </w:t>
            </w:r>
            <w:r w:rsidRPr="00F172D3">
              <w:br/>
              <w:t>2021-10-29</w:t>
            </w:r>
          </w:p>
        </w:tc>
        <w:tc>
          <w:tcPr>
            <w:tcW w:w="1275" w:type="dxa"/>
          </w:tcPr>
          <w:p w14:paraId="6AB99ADC" w14:textId="77777777" w:rsidR="00314775" w:rsidRPr="00F172D3" w:rsidRDefault="00314775" w:rsidP="006D7B29">
            <w:pPr>
              <w:pStyle w:val="Tabletext"/>
              <w:jc w:val="center"/>
            </w:pPr>
            <w:r w:rsidRPr="00F172D3">
              <w:t>Security-focused</w:t>
            </w:r>
          </w:p>
        </w:tc>
      </w:tr>
      <w:tr w:rsidR="00314775" w:rsidRPr="00F172D3" w14:paraId="5F9C9AA7" w14:textId="77777777" w:rsidTr="002E0BEA">
        <w:trPr>
          <w:jc w:val="center"/>
        </w:trPr>
        <w:tc>
          <w:tcPr>
            <w:tcW w:w="1415" w:type="dxa"/>
          </w:tcPr>
          <w:p w14:paraId="0126D72B" w14:textId="77777777" w:rsidR="00314775" w:rsidRPr="00F172D3" w:rsidRDefault="00314775" w:rsidP="002E0BEA">
            <w:pPr>
              <w:pStyle w:val="Tabletext"/>
              <w:jc w:val="center"/>
            </w:pPr>
            <w:r w:rsidRPr="00F172D3">
              <w:t>Q14/17</w:t>
            </w:r>
          </w:p>
        </w:tc>
        <w:tc>
          <w:tcPr>
            <w:tcW w:w="2413" w:type="dxa"/>
          </w:tcPr>
          <w:p w14:paraId="4A194F62" w14:textId="77777777" w:rsidR="00314775" w:rsidRPr="00F172D3" w:rsidRDefault="00314775" w:rsidP="002E0BEA">
            <w:pPr>
              <w:pStyle w:val="Tabletext"/>
              <w:jc w:val="center"/>
            </w:pPr>
            <w:hyperlink r:id="rId30" w:history="1">
              <w:proofErr w:type="gramStart"/>
              <w:r w:rsidRPr="00F172D3">
                <w:rPr>
                  <w:rStyle w:val="Hyperlink"/>
                </w:rPr>
                <w:t>TR.qs</w:t>
              </w:r>
              <w:proofErr w:type="gramEnd"/>
              <w:r w:rsidRPr="00F172D3">
                <w:rPr>
                  <w:rStyle w:val="Hyperlink"/>
                </w:rPr>
                <w:t>-dlt</w:t>
              </w:r>
            </w:hyperlink>
          </w:p>
        </w:tc>
        <w:tc>
          <w:tcPr>
            <w:tcW w:w="3260" w:type="dxa"/>
          </w:tcPr>
          <w:p w14:paraId="4807365F" w14:textId="77777777" w:rsidR="00314775" w:rsidRPr="00F172D3" w:rsidRDefault="00314775" w:rsidP="006D7B29">
            <w:pPr>
              <w:pStyle w:val="Tabletext"/>
            </w:pPr>
            <w:r w:rsidRPr="00F172D3">
              <w:t>Guidelines for Quantum-Safe DLT System</w:t>
            </w:r>
          </w:p>
        </w:tc>
        <w:tc>
          <w:tcPr>
            <w:tcW w:w="1276" w:type="dxa"/>
          </w:tcPr>
          <w:p w14:paraId="57BDC2A9" w14:textId="77777777" w:rsidR="00314775" w:rsidRPr="00F172D3" w:rsidRDefault="00314775" w:rsidP="006D7B29">
            <w:pPr>
              <w:pStyle w:val="Tabletext"/>
              <w:jc w:val="center"/>
            </w:pPr>
            <w:r w:rsidRPr="00F172D3">
              <w:t xml:space="preserve">Agreed </w:t>
            </w:r>
            <w:r w:rsidRPr="00F172D3">
              <w:br/>
              <w:t>2023-09-08</w:t>
            </w:r>
          </w:p>
        </w:tc>
        <w:tc>
          <w:tcPr>
            <w:tcW w:w="1275" w:type="dxa"/>
          </w:tcPr>
          <w:p w14:paraId="25E1B9AB" w14:textId="77777777" w:rsidR="00314775" w:rsidRPr="00F172D3" w:rsidRDefault="00314775" w:rsidP="006D7B29">
            <w:pPr>
              <w:pStyle w:val="Tabletext"/>
              <w:jc w:val="center"/>
            </w:pPr>
            <w:r w:rsidRPr="00F172D3">
              <w:t>Security-focused</w:t>
            </w:r>
          </w:p>
        </w:tc>
      </w:tr>
      <w:tr w:rsidR="00314775" w:rsidRPr="00F172D3" w14:paraId="731E9469" w14:textId="77777777" w:rsidTr="002E0BEA">
        <w:trPr>
          <w:jc w:val="center"/>
        </w:trPr>
        <w:tc>
          <w:tcPr>
            <w:tcW w:w="1415" w:type="dxa"/>
          </w:tcPr>
          <w:p w14:paraId="15E5E817" w14:textId="77777777" w:rsidR="00314775" w:rsidRPr="00F172D3" w:rsidRDefault="00314775" w:rsidP="002E0BEA">
            <w:pPr>
              <w:pStyle w:val="Tabletext"/>
              <w:jc w:val="center"/>
            </w:pPr>
            <w:r w:rsidRPr="00F172D3">
              <w:t>Q14/17</w:t>
            </w:r>
          </w:p>
        </w:tc>
        <w:tc>
          <w:tcPr>
            <w:tcW w:w="2413" w:type="dxa"/>
          </w:tcPr>
          <w:p w14:paraId="300571A7" w14:textId="55C81F3F" w:rsidR="00314775" w:rsidRPr="00F172D3" w:rsidRDefault="00314775" w:rsidP="002E0BEA">
            <w:pPr>
              <w:pStyle w:val="Tabletext"/>
              <w:jc w:val="center"/>
            </w:pPr>
            <w:hyperlink r:id="rId31" w:history="1">
              <w:r w:rsidRPr="00F172D3">
                <w:rPr>
                  <w:rStyle w:val="Hyperlink"/>
                </w:rPr>
                <w:t xml:space="preserve">X.1409 (ex </w:t>
              </w:r>
              <w:proofErr w:type="gramStart"/>
              <w:r w:rsidRPr="00F172D3">
                <w:rPr>
                  <w:rStyle w:val="Hyperlink"/>
                </w:rPr>
                <w:t>X.ss</w:t>
              </w:r>
              <w:proofErr w:type="gramEnd"/>
              <w:r w:rsidRPr="00F172D3">
                <w:rPr>
                  <w:rStyle w:val="Hyperlink"/>
                </w:rPr>
                <w:t>-dlt)</w:t>
              </w:r>
            </w:hyperlink>
          </w:p>
        </w:tc>
        <w:tc>
          <w:tcPr>
            <w:tcW w:w="3260" w:type="dxa"/>
          </w:tcPr>
          <w:p w14:paraId="5BE5EF74" w14:textId="77777777" w:rsidR="00314775" w:rsidRPr="00F172D3" w:rsidRDefault="00314775" w:rsidP="006D7B29">
            <w:pPr>
              <w:pStyle w:val="Tabletext"/>
            </w:pPr>
            <w:r w:rsidRPr="00F172D3">
              <w:t>Security services based on distributed ledger technology</w:t>
            </w:r>
          </w:p>
        </w:tc>
        <w:tc>
          <w:tcPr>
            <w:tcW w:w="1276" w:type="dxa"/>
          </w:tcPr>
          <w:p w14:paraId="1F20228A" w14:textId="77777777" w:rsidR="00314775" w:rsidRPr="00F172D3" w:rsidRDefault="00314775" w:rsidP="006D7B29">
            <w:pPr>
              <w:pStyle w:val="Tabletext"/>
              <w:jc w:val="center"/>
            </w:pPr>
            <w:r w:rsidRPr="00F172D3">
              <w:t xml:space="preserve">Approved </w:t>
            </w:r>
            <w:r w:rsidRPr="00F172D3">
              <w:br/>
              <w:t>2022-07-29</w:t>
            </w:r>
          </w:p>
        </w:tc>
        <w:tc>
          <w:tcPr>
            <w:tcW w:w="1275" w:type="dxa"/>
          </w:tcPr>
          <w:p w14:paraId="2ED9C31A" w14:textId="77777777" w:rsidR="00314775" w:rsidRPr="00F172D3" w:rsidRDefault="00314775" w:rsidP="006D7B29">
            <w:pPr>
              <w:pStyle w:val="Tabletext"/>
              <w:jc w:val="center"/>
            </w:pPr>
            <w:r w:rsidRPr="00F172D3">
              <w:t>Security-focused</w:t>
            </w:r>
          </w:p>
        </w:tc>
      </w:tr>
      <w:tr w:rsidR="00314775" w:rsidRPr="00F172D3" w14:paraId="08BE692A" w14:textId="77777777" w:rsidTr="002E0BEA">
        <w:trPr>
          <w:jc w:val="center"/>
        </w:trPr>
        <w:tc>
          <w:tcPr>
            <w:tcW w:w="1415" w:type="dxa"/>
          </w:tcPr>
          <w:p w14:paraId="7730636C" w14:textId="77777777" w:rsidR="00314775" w:rsidRPr="00F172D3" w:rsidRDefault="00314775" w:rsidP="002E0BEA">
            <w:pPr>
              <w:pStyle w:val="Tabletext"/>
              <w:jc w:val="center"/>
            </w:pPr>
            <w:r w:rsidRPr="00F172D3">
              <w:t>Q14/17</w:t>
            </w:r>
          </w:p>
        </w:tc>
        <w:tc>
          <w:tcPr>
            <w:tcW w:w="2413" w:type="dxa"/>
          </w:tcPr>
          <w:p w14:paraId="16631A00" w14:textId="77777777" w:rsidR="00314775" w:rsidRPr="00F172D3" w:rsidRDefault="00314775" w:rsidP="002E0BEA">
            <w:pPr>
              <w:pStyle w:val="Tabletext"/>
              <w:jc w:val="center"/>
            </w:pPr>
            <w:hyperlink r:id="rId32" w:history="1">
              <w:r w:rsidRPr="00F172D3">
                <w:rPr>
                  <w:rStyle w:val="Hyperlink"/>
                </w:rPr>
                <w:t>X.1410 (ex X.sa-dsm)</w:t>
              </w:r>
            </w:hyperlink>
          </w:p>
        </w:tc>
        <w:tc>
          <w:tcPr>
            <w:tcW w:w="3260" w:type="dxa"/>
          </w:tcPr>
          <w:p w14:paraId="72E93DE6" w14:textId="77777777" w:rsidR="00314775" w:rsidRPr="00F172D3" w:rsidRDefault="00314775" w:rsidP="006D7B29">
            <w:pPr>
              <w:pStyle w:val="Tabletext"/>
            </w:pPr>
            <w:r w:rsidRPr="00F172D3">
              <w:t>Security architecture of data sharing management based on the distributed ledger technology</w:t>
            </w:r>
          </w:p>
        </w:tc>
        <w:tc>
          <w:tcPr>
            <w:tcW w:w="1276" w:type="dxa"/>
          </w:tcPr>
          <w:p w14:paraId="78F8A0D4" w14:textId="77777777" w:rsidR="00314775" w:rsidRPr="00F172D3" w:rsidRDefault="00314775" w:rsidP="006D7B29">
            <w:pPr>
              <w:pStyle w:val="Tabletext"/>
              <w:jc w:val="center"/>
            </w:pPr>
            <w:r w:rsidRPr="00F172D3">
              <w:t xml:space="preserve">Approved </w:t>
            </w:r>
            <w:r w:rsidRPr="00F172D3">
              <w:br/>
              <w:t>2023-03-03</w:t>
            </w:r>
          </w:p>
        </w:tc>
        <w:tc>
          <w:tcPr>
            <w:tcW w:w="1275" w:type="dxa"/>
          </w:tcPr>
          <w:p w14:paraId="753EE404" w14:textId="77777777" w:rsidR="00314775" w:rsidRPr="00F172D3" w:rsidRDefault="00314775" w:rsidP="006D7B29">
            <w:pPr>
              <w:pStyle w:val="Tabletext"/>
              <w:jc w:val="center"/>
            </w:pPr>
            <w:r w:rsidRPr="00F172D3">
              <w:t>Security-focused</w:t>
            </w:r>
          </w:p>
        </w:tc>
      </w:tr>
      <w:tr w:rsidR="00314775" w:rsidRPr="00F172D3" w14:paraId="0755774B" w14:textId="77777777" w:rsidTr="002E0BEA">
        <w:trPr>
          <w:jc w:val="center"/>
        </w:trPr>
        <w:tc>
          <w:tcPr>
            <w:tcW w:w="1415" w:type="dxa"/>
          </w:tcPr>
          <w:p w14:paraId="0BD51F8B" w14:textId="77777777" w:rsidR="00314775" w:rsidRPr="00F172D3" w:rsidRDefault="00314775" w:rsidP="002E0BEA">
            <w:pPr>
              <w:pStyle w:val="Tabletext"/>
              <w:jc w:val="center"/>
            </w:pPr>
            <w:r w:rsidRPr="00F172D3">
              <w:t>Q14/17</w:t>
            </w:r>
          </w:p>
        </w:tc>
        <w:tc>
          <w:tcPr>
            <w:tcW w:w="2413" w:type="dxa"/>
          </w:tcPr>
          <w:p w14:paraId="0A27BC37" w14:textId="77777777" w:rsidR="00314775" w:rsidRPr="00F172D3" w:rsidRDefault="00314775" w:rsidP="002E0BEA">
            <w:pPr>
              <w:pStyle w:val="Tabletext"/>
              <w:jc w:val="center"/>
            </w:pPr>
            <w:hyperlink r:id="rId33" w:history="1">
              <w:r w:rsidRPr="00F172D3">
                <w:rPr>
                  <w:rStyle w:val="Hyperlink"/>
                </w:rPr>
                <w:t xml:space="preserve">X.1412 (ex </w:t>
              </w:r>
              <w:proofErr w:type="gramStart"/>
              <w:r w:rsidRPr="00F172D3">
                <w:rPr>
                  <w:rStyle w:val="Hyperlink"/>
                </w:rPr>
                <w:t>X.srscm</w:t>
              </w:r>
              <w:proofErr w:type="gramEnd"/>
              <w:r w:rsidRPr="00F172D3">
                <w:rPr>
                  <w:rStyle w:val="Hyperlink"/>
                </w:rPr>
                <w:t>-dlt)</w:t>
              </w:r>
            </w:hyperlink>
          </w:p>
        </w:tc>
        <w:tc>
          <w:tcPr>
            <w:tcW w:w="3260" w:type="dxa"/>
          </w:tcPr>
          <w:p w14:paraId="316C3D9B" w14:textId="77777777" w:rsidR="00314775" w:rsidRPr="00F172D3" w:rsidRDefault="00314775" w:rsidP="006D7B29">
            <w:pPr>
              <w:pStyle w:val="Tabletext"/>
            </w:pPr>
            <w:r w:rsidRPr="00F172D3">
              <w:t>Security requirements for smart contract management based on the distributed ledger technology</w:t>
            </w:r>
          </w:p>
        </w:tc>
        <w:tc>
          <w:tcPr>
            <w:tcW w:w="1276" w:type="dxa"/>
          </w:tcPr>
          <w:p w14:paraId="208442EB" w14:textId="77777777" w:rsidR="00314775" w:rsidRPr="00F172D3" w:rsidRDefault="00314775" w:rsidP="006D7B29">
            <w:pPr>
              <w:pStyle w:val="Tabletext"/>
              <w:jc w:val="center"/>
            </w:pPr>
            <w:r w:rsidRPr="00F172D3">
              <w:t xml:space="preserve">Approved </w:t>
            </w:r>
            <w:r w:rsidRPr="00F172D3">
              <w:br/>
              <w:t>2023-04-29</w:t>
            </w:r>
          </w:p>
        </w:tc>
        <w:tc>
          <w:tcPr>
            <w:tcW w:w="1275" w:type="dxa"/>
          </w:tcPr>
          <w:p w14:paraId="0D080286" w14:textId="77777777" w:rsidR="00314775" w:rsidRPr="00F172D3" w:rsidRDefault="00314775" w:rsidP="006D7B29">
            <w:pPr>
              <w:pStyle w:val="Tabletext"/>
              <w:jc w:val="center"/>
            </w:pPr>
            <w:r w:rsidRPr="00F172D3">
              <w:t>Security-focused</w:t>
            </w:r>
          </w:p>
        </w:tc>
      </w:tr>
      <w:tr w:rsidR="00314775" w:rsidRPr="00F172D3" w14:paraId="24F467C2" w14:textId="77777777" w:rsidTr="002E0BEA">
        <w:trPr>
          <w:jc w:val="center"/>
        </w:trPr>
        <w:tc>
          <w:tcPr>
            <w:tcW w:w="1415" w:type="dxa"/>
          </w:tcPr>
          <w:p w14:paraId="74CE3CF4" w14:textId="77777777" w:rsidR="00314775" w:rsidRPr="00F172D3" w:rsidRDefault="00314775" w:rsidP="002E0BEA">
            <w:pPr>
              <w:pStyle w:val="Tabletext"/>
              <w:jc w:val="center"/>
            </w:pPr>
            <w:r w:rsidRPr="00F172D3">
              <w:t>Q14/17</w:t>
            </w:r>
          </w:p>
        </w:tc>
        <w:tc>
          <w:tcPr>
            <w:tcW w:w="2413" w:type="dxa"/>
          </w:tcPr>
          <w:p w14:paraId="27054C23" w14:textId="77777777" w:rsidR="00314775" w:rsidRPr="00F172D3" w:rsidRDefault="00314775" w:rsidP="002E0BEA">
            <w:pPr>
              <w:pStyle w:val="Tabletext"/>
              <w:jc w:val="center"/>
            </w:pPr>
            <w:hyperlink r:id="rId34" w:tooltip="See more details" w:history="1">
              <w:proofErr w:type="gramStart"/>
              <w:r w:rsidRPr="00F172D3">
                <w:rPr>
                  <w:rStyle w:val="Hyperlink"/>
                </w:rPr>
                <w:t>TR.dw</w:t>
              </w:r>
              <w:proofErr w:type="gramEnd"/>
              <w:r w:rsidRPr="00F172D3">
                <w:rPr>
                  <w:rStyle w:val="Hyperlink"/>
                </w:rPr>
                <w:t>-lasf</w:t>
              </w:r>
            </w:hyperlink>
          </w:p>
        </w:tc>
        <w:tc>
          <w:tcPr>
            <w:tcW w:w="3260" w:type="dxa"/>
          </w:tcPr>
          <w:p w14:paraId="114698FC" w14:textId="77777777" w:rsidR="00314775" w:rsidRPr="00F172D3" w:rsidRDefault="00314775" w:rsidP="006D7B29">
            <w:pPr>
              <w:pStyle w:val="Tabletext"/>
            </w:pPr>
            <w:r w:rsidRPr="00F172D3">
              <w:t>Technical report: Digital Wallet Landscape Analysis and Security Features</w:t>
            </w:r>
          </w:p>
        </w:tc>
        <w:tc>
          <w:tcPr>
            <w:tcW w:w="1276" w:type="dxa"/>
          </w:tcPr>
          <w:p w14:paraId="5C67ACD9" w14:textId="77777777" w:rsidR="00314775" w:rsidRPr="00F172D3" w:rsidRDefault="00314775" w:rsidP="006D7B29">
            <w:pPr>
              <w:pStyle w:val="Tabletext"/>
              <w:jc w:val="center"/>
            </w:pPr>
            <w:r w:rsidRPr="00F172D3">
              <w:t xml:space="preserve">Agreed </w:t>
            </w:r>
            <w:r w:rsidRPr="00F172D3">
              <w:br/>
              <w:t>2025-04-17</w:t>
            </w:r>
          </w:p>
        </w:tc>
        <w:tc>
          <w:tcPr>
            <w:tcW w:w="1275" w:type="dxa"/>
          </w:tcPr>
          <w:p w14:paraId="105EEE9B" w14:textId="77777777" w:rsidR="00314775" w:rsidRPr="00F172D3" w:rsidRDefault="00314775" w:rsidP="006D7B29">
            <w:pPr>
              <w:pStyle w:val="Tabletext"/>
              <w:jc w:val="center"/>
            </w:pPr>
            <w:r w:rsidRPr="00F172D3">
              <w:t>Security-focused</w:t>
            </w:r>
          </w:p>
        </w:tc>
      </w:tr>
      <w:tr w:rsidR="00314775" w:rsidRPr="00F172D3" w14:paraId="45C348F4" w14:textId="77777777" w:rsidTr="002E0BEA">
        <w:trPr>
          <w:jc w:val="center"/>
        </w:trPr>
        <w:tc>
          <w:tcPr>
            <w:tcW w:w="1415" w:type="dxa"/>
          </w:tcPr>
          <w:p w14:paraId="4F3D40D6" w14:textId="77777777" w:rsidR="00314775" w:rsidRPr="00F172D3" w:rsidRDefault="00314775" w:rsidP="002E0BEA">
            <w:pPr>
              <w:pStyle w:val="Tabletext"/>
              <w:jc w:val="center"/>
            </w:pPr>
            <w:r w:rsidRPr="00F172D3">
              <w:t>Q14/17</w:t>
            </w:r>
          </w:p>
        </w:tc>
        <w:tc>
          <w:tcPr>
            <w:tcW w:w="2413" w:type="dxa"/>
          </w:tcPr>
          <w:p w14:paraId="7BED36E4" w14:textId="77777777" w:rsidR="00314775" w:rsidRPr="00F172D3" w:rsidRDefault="00314775" w:rsidP="002E0BEA">
            <w:pPr>
              <w:pStyle w:val="Tabletext"/>
              <w:jc w:val="center"/>
            </w:pPr>
            <w:hyperlink r:id="rId35" w:tooltip="See more details" w:history="1">
              <w:r w:rsidRPr="00F172D3">
                <w:rPr>
                  <w:rStyle w:val="Hyperlink"/>
                </w:rPr>
                <w:t>X.1400</w:t>
              </w:r>
            </w:hyperlink>
          </w:p>
        </w:tc>
        <w:tc>
          <w:tcPr>
            <w:tcW w:w="3260" w:type="dxa"/>
          </w:tcPr>
          <w:p w14:paraId="565FD146" w14:textId="77777777" w:rsidR="00314775" w:rsidRPr="00F172D3" w:rsidRDefault="00314775" w:rsidP="006D7B29">
            <w:pPr>
              <w:pStyle w:val="Tabletext"/>
            </w:pPr>
            <w:r w:rsidRPr="00F172D3">
              <w:t>Terms and definitions for distributed ledger technology</w:t>
            </w:r>
          </w:p>
        </w:tc>
        <w:tc>
          <w:tcPr>
            <w:tcW w:w="1276" w:type="dxa"/>
          </w:tcPr>
          <w:p w14:paraId="34EC3B6E" w14:textId="77777777" w:rsidR="00314775" w:rsidRPr="00F172D3" w:rsidRDefault="00314775" w:rsidP="006D7B29">
            <w:pPr>
              <w:pStyle w:val="Tabletext"/>
              <w:jc w:val="center"/>
            </w:pPr>
            <w:r w:rsidRPr="00F172D3">
              <w:t xml:space="preserve">Approved </w:t>
            </w:r>
            <w:r w:rsidRPr="00F172D3">
              <w:br/>
              <w:t>2026-03-16</w:t>
            </w:r>
          </w:p>
        </w:tc>
        <w:tc>
          <w:tcPr>
            <w:tcW w:w="1275" w:type="dxa"/>
          </w:tcPr>
          <w:p w14:paraId="65B0ABFF" w14:textId="77777777" w:rsidR="00314775" w:rsidRPr="00F172D3" w:rsidRDefault="00314775" w:rsidP="006D7B29">
            <w:pPr>
              <w:pStyle w:val="Tabletext"/>
              <w:jc w:val="center"/>
            </w:pPr>
            <w:r w:rsidRPr="00F172D3">
              <w:t>Security-relevant</w:t>
            </w:r>
          </w:p>
        </w:tc>
      </w:tr>
      <w:tr w:rsidR="00314775" w:rsidRPr="00F172D3" w14:paraId="5DFC99A3" w14:textId="77777777" w:rsidTr="002E0BEA">
        <w:trPr>
          <w:jc w:val="center"/>
        </w:trPr>
        <w:tc>
          <w:tcPr>
            <w:tcW w:w="1415" w:type="dxa"/>
          </w:tcPr>
          <w:p w14:paraId="6FD28105" w14:textId="77777777" w:rsidR="00314775" w:rsidRPr="00F172D3" w:rsidRDefault="00314775" w:rsidP="002E0BEA">
            <w:pPr>
              <w:pStyle w:val="Tabletext"/>
              <w:jc w:val="center"/>
            </w:pPr>
            <w:r w:rsidRPr="00F172D3">
              <w:lastRenderedPageBreak/>
              <w:t>Q14/17</w:t>
            </w:r>
          </w:p>
        </w:tc>
        <w:tc>
          <w:tcPr>
            <w:tcW w:w="2413" w:type="dxa"/>
          </w:tcPr>
          <w:p w14:paraId="79AC887C" w14:textId="77777777" w:rsidR="00314775" w:rsidRPr="00F172D3" w:rsidRDefault="00314775" w:rsidP="002E0BEA">
            <w:pPr>
              <w:pStyle w:val="Tabletext"/>
              <w:jc w:val="center"/>
            </w:pPr>
            <w:hyperlink r:id="rId36" w:tooltip="See more details" w:history="1">
              <w:r w:rsidRPr="00F172D3">
                <w:rPr>
                  <w:rStyle w:val="Hyperlink"/>
                </w:rPr>
                <w:t>X.1413 (ex X.sc-dlt)</w:t>
              </w:r>
            </w:hyperlink>
          </w:p>
        </w:tc>
        <w:tc>
          <w:tcPr>
            <w:tcW w:w="3260" w:type="dxa"/>
          </w:tcPr>
          <w:p w14:paraId="6AFCFDFF" w14:textId="77777777" w:rsidR="00314775" w:rsidRPr="00F172D3" w:rsidRDefault="00314775" w:rsidP="006D7B29">
            <w:pPr>
              <w:pStyle w:val="Tabletext"/>
            </w:pPr>
            <w:r w:rsidRPr="00F172D3">
              <w:t>Security controls for distributed ledger technology</w:t>
            </w:r>
          </w:p>
        </w:tc>
        <w:tc>
          <w:tcPr>
            <w:tcW w:w="1276" w:type="dxa"/>
          </w:tcPr>
          <w:p w14:paraId="06A910B5" w14:textId="77777777" w:rsidR="00314775" w:rsidRPr="00F172D3" w:rsidRDefault="00314775" w:rsidP="006D7B29">
            <w:pPr>
              <w:pStyle w:val="Tabletext"/>
              <w:jc w:val="center"/>
            </w:pPr>
            <w:r w:rsidRPr="00F172D3">
              <w:t xml:space="preserve">Approved </w:t>
            </w:r>
            <w:r w:rsidRPr="00F172D3">
              <w:br/>
              <w:t>2025-05-29</w:t>
            </w:r>
          </w:p>
        </w:tc>
        <w:tc>
          <w:tcPr>
            <w:tcW w:w="1275" w:type="dxa"/>
          </w:tcPr>
          <w:p w14:paraId="1EF2A6FA" w14:textId="77777777" w:rsidR="00314775" w:rsidRPr="00F172D3" w:rsidRDefault="00314775" w:rsidP="006D7B29">
            <w:pPr>
              <w:pStyle w:val="Tabletext"/>
              <w:jc w:val="center"/>
            </w:pPr>
            <w:r w:rsidRPr="00F172D3">
              <w:t>Security-focused</w:t>
            </w:r>
          </w:p>
        </w:tc>
      </w:tr>
      <w:tr w:rsidR="00314775" w:rsidRPr="00F172D3" w14:paraId="6C0CF64A" w14:textId="77777777" w:rsidTr="002E0BEA">
        <w:trPr>
          <w:jc w:val="center"/>
        </w:trPr>
        <w:tc>
          <w:tcPr>
            <w:tcW w:w="1415" w:type="dxa"/>
          </w:tcPr>
          <w:p w14:paraId="3E9EF3BB" w14:textId="77777777" w:rsidR="00314775" w:rsidRPr="00F172D3" w:rsidRDefault="00314775" w:rsidP="002E0BEA">
            <w:pPr>
              <w:pStyle w:val="Tabletext"/>
              <w:jc w:val="center"/>
            </w:pPr>
            <w:r w:rsidRPr="00F172D3">
              <w:t>Q14/17</w:t>
            </w:r>
          </w:p>
        </w:tc>
        <w:tc>
          <w:tcPr>
            <w:tcW w:w="2413" w:type="dxa"/>
          </w:tcPr>
          <w:p w14:paraId="72F92DE3" w14:textId="77777777" w:rsidR="00314775" w:rsidRPr="004E3488" w:rsidRDefault="00314775" w:rsidP="002E0BEA">
            <w:pPr>
              <w:pStyle w:val="Tabletext"/>
              <w:jc w:val="center"/>
              <w:rPr>
                <w:lang w:val="fr-CH"/>
              </w:rPr>
            </w:pPr>
            <w:hyperlink r:id="rId37" w:tooltip="See more details" w:history="1">
              <w:r w:rsidRPr="004E3488">
                <w:rPr>
                  <w:rStyle w:val="Hyperlink"/>
                  <w:lang w:val="fr-CH"/>
                </w:rPr>
                <w:t>X.1414 (ex X.dlt-ccs-fr)</w:t>
              </w:r>
            </w:hyperlink>
          </w:p>
        </w:tc>
        <w:tc>
          <w:tcPr>
            <w:tcW w:w="3260" w:type="dxa"/>
          </w:tcPr>
          <w:p w14:paraId="5C625F50" w14:textId="77777777" w:rsidR="00314775" w:rsidRPr="00F172D3" w:rsidRDefault="00314775" w:rsidP="006D7B29">
            <w:pPr>
              <w:pStyle w:val="Tabletext"/>
            </w:pPr>
            <w:r w:rsidRPr="00F172D3">
              <w:t>Security requirements and framework of cross-chain service for DLT systems</w:t>
            </w:r>
          </w:p>
        </w:tc>
        <w:tc>
          <w:tcPr>
            <w:tcW w:w="1276" w:type="dxa"/>
          </w:tcPr>
          <w:p w14:paraId="44EF7806" w14:textId="77777777" w:rsidR="00314775" w:rsidRPr="00F172D3" w:rsidRDefault="00314775" w:rsidP="006D7B29">
            <w:pPr>
              <w:pStyle w:val="Tabletext"/>
              <w:jc w:val="center"/>
            </w:pPr>
            <w:r w:rsidRPr="00F172D3">
              <w:t xml:space="preserve">Approved </w:t>
            </w:r>
            <w:r w:rsidRPr="00F172D3">
              <w:br/>
              <w:t>2025-06-29</w:t>
            </w:r>
          </w:p>
        </w:tc>
        <w:tc>
          <w:tcPr>
            <w:tcW w:w="1275" w:type="dxa"/>
          </w:tcPr>
          <w:p w14:paraId="31DC509A" w14:textId="77777777" w:rsidR="00314775" w:rsidRPr="00F172D3" w:rsidRDefault="00314775" w:rsidP="006D7B29">
            <w:pPr>
              <w:pStyle w:val="Tabletext"/>
              <w:jc w:val="center"/>
            </w:pPr>
            <w:r w:rsidRPr="00F172D3">
              <w:t>Security-focused</w:t>
            </w:r>
          </w:p>
        </w:tc>
      </w:tr>
      <w:tr w:rsidR="00314775" w:rsidRPr="00F172D3" w14:paraId="226B93F3" w14:textId="77777777" w:rsidTr="002E0BEA">
        <w:trPr>
          <w:jc w:val="center"/>
        </w:trPr>
        <w:tc>
          <w:tcPr>
            <w:tcW w:w="1415" w:type="dxa"/>
          </w:tcPr>
          <w:p w14:paraId="485166A0" w14:textId="77777777" w:rsidR="00314775" w:rsidRPr="00F172D3" w:rsidRDefault="00314775" w:rsidP="002E0BEA">
            <w:pPr>
              <w:pStyle w:val="Tabletext"/>
              <w:jc w:val="center"/>
            </w:pPr>
            <w:r w:rsidRPr="00F172D3">
              <w:t>Q14/17</w:t>
            </w:r>
          </w:p>
        </w:tc>
        <w:tc>
          <w:tcPr>
            <w:tcW w:w="2413" w:type="dxa"/>
          </w:tcPr>
          <w:p w14:paraId="75DAD7C5" w14:textId="77777777" w:rsidR="00314775" w:rsidRPr="00F172D3" w:rsidRDefault="00314775" w:rsidP="002E0BEA">
            <w:pPr>
              <w:pStyle w:val="Tabletext"/>
              <w:jc w:val="center"/>
            </w:pPr>
            <w:hyperlink r:id="rId38" w:tooltip="See more details" w:history="1">
              <w:r w:rsidRPr="00F172D3">
                <w:rPr>
                  <w:rStyle w:val="Hyperlink"/>
                </w:rPr>
                <w:t>X.1415 (ex X.dlt-dgi)</w:t>
              </w:r>
            </w:hyperlink>
          </w:p>
        </w:tc>
        <w:tc>
          <w:tcPr>
            <w:tcW w:w="3260" w:type="dxa"/>
          </w:tcPr>
          <w:p w14:paraId="6794A3FD" w14:textId="77777777" w:rsidR="00314775" w:rsidRPr="00F172D3" w:rsidRDefault="00314775" w:rsidP="006D7B29">
            <w:pPr>
              <w:pStyle w:val="Tabletext"/>
            </w:pPr>
            <w:r w:rsidRPr="00F172D3">
              <w:t>Security requirements of distributed ledger technology (DLT) gateway for interoperability</w:t>
            </w:r>
          </w:p>
        </w:tc>
        <w:tc>
          <w:tcPr>
            <w:tcW w:w="1276" w:type="dxa"/>
          </w:tcPr>
          <w:p w14:paraId="4C6411D4" w14:textId="77777777" w:rsidR="00314775" w:rsidRPr="00F172D3" w:rsidRDefault="00314775" w:rsidP="006D7B29">
            <w:pPr>
              <w:pStyle w:val="Tabletext"/>
              <w:jc w:val="center"/>
            </w:pPr>
            <w:r w:rsidRPr="00F172D3">
              <w:t xml:space="preserve">Approved </w:t>
            </w:r>
            <w:r w:rsidRPr="00F172D3">
              <w:br/>
              <w:t>2026-03-29</w:t>
            </w:r>
          </w:p>
        </w:tc>
        <w:tc>
          <w:tcPr>
            <w:tcW w:w="1275" w:type="dxa"/>
          </w:tcPr>
          <w:p w14:paraId="360CC197" w14:textId="77777777" w:rsidR="00314775" w:rsidRPr="00F172D3" w:rsidRDefault="00314775" w:rsidP="006D7B29">
            <w:pPr>
              <w:pStyle w:val="Tabletext"/>
              <w:jc w:val="center"/>
            </w:pPr>
            <w:r w:rsidRPr="00F172D3">
              <w:t>Security-focused</w:t>
            </w:r>
          </w:p>
        </w:tc>
      </w:tr>
      <w:tr w:rsidR="00314775" w:rsidRPr="00F172D3" w14:paraId="1101F0E9" w14:textId="77777777" w:rsidTr="002E0BEA">
        <w:trPr>
          <w:jc w:val="center"/>
        </w:trPr>
        <w:tc>
          <w:tcPr>
            <w:tcW w:w="1415" w:type="dxa"/>
          </w:tcPr>
          <w:p w14:paraId="14179FCE" w14:textId="77777777" w:rsidR="00314775" w:rsidRPr="00F172D3" w:rsidRDefault="00314775" w:rsidP="002E0BEA">
            <w:pPr>
              <w:pStyle w:val="Tabletext"/>
              <w:jc w:val="center"/>
            </w:pPr>
            <w:r w:rsidRPr="00F172D3">
              <w:t>Q14/17</w:t>
            </w:r>
          </w:p>
        </w:tc>
        <w:tc>
          <w:tcPr>
            <w:tcW w:w="2413" w:type="dxa"/>
          </w:tcPr>
          <w:p w14:paraId="695A6319" w14:textId="77777777" w:rsidR="00314775" w:rsidRPr="00F172D3" w:rsidRDefault="00314775" w:rsidP="002E0BEA">
            <w:pPr>
              <w:pStyle w:val="Tabletext"/>
              <w:jc w:val="center"/>
            </w:pPr>
            <w:hyperlink r:id="rId39" w:tooltip="See more details" w:history="1">
              <w:r w:rsidRPr="00F172D3">
                <w:rPr>
                  <w:rStyle w:val="Hyperlink"/>
                </w:rPr>
                <w:t>X.1417 (ex X.sr-dpts)</w:t>
              </w:r>
            </w:hyperlink>
          </w:p>
        </w:tc>
        <w:tc>
          <w:tcPr>
            <w:tcW w:w="3260" w:type="dxa"/>
          </w:tcPr>
          <w:p w14:paraId="4B9897F0" w14:textId="77777777" w:rsidR="00314775" w:rsidRPr="00F172D3" w:rsidRDefault="00314775" w:rsidP="006D7B29">
            <w:pPr>
              <w:pStyle w:val="Tabletext"/>
            </w:pPr>
            <w:r w:rsidRPr="00F172D3">
              <w:t>Security requirements for distributed ledger technology (DLT) data on permissioned DLT-based distributed power trading systems</w:t>
            </w:r>
          </w:p>
        </w:tc>
        <w:tc>
          <w:tcPr>
            <w:tcW w:w="1276" w:type="dxa"/>
          </w:tcPr>
          <w:p w14:paraId="3809B492" w14:textId="77777777" w:rsidR="00314775" w:rsidRPr="00F172D3" w:rsidRDefault="00314775" w:rsidP="006D7B29">
            <w:pPr>
              <w:pStyle w:val="Tabletext"/>
              <w:jc w:val="center"/>
            </w:pPr>
            <w:r w:rsidRPr="00F172D3">
              <w:t xml:space="preserve">Determined </w:t>
            </w:r>
            <w:r w:rsidRPr="00F172D3">
              <w:br/>
              <w:t>2025-12-11</w:t>
            </w:r>
          </w:p>
        </w:tc>
        <w:tc>
          <w:tcPr>
            <w:tcW w:w="1275" w:type="dxa"/>
          </w:tcPr>
          <w:p w14:paraId="67610B78" w14:textId="77777777" w:rsidR="00314775" w:rsidRPr="00F172D3" w:rsidRDefault="00314775" w:rsidP="006D7B29">
            <w:pPr>
              <w:pStyle w:val="Tabletext"/>
              <w:jc w:val="center"/>
            </w:pPr>
            <w:r w:rsidRPr="00F172D3">
              <w:t>Security-focused</w:t>
            </w:r>
          </w:p>
        </w:tc>
      </w:tr>
      <w:tr w:rsidR="00314775" w:rsidRPr="00F172D3" w14:paraId="561331C7" w14:textId="77777777" w:rsidTr="002E0BEA">
        <w:trPr>
          <w:jc w:val="center"/>
        </w:trPr>
        <w:tc>
          <w:tcPr>
            <w:tcW w:w="1415" w:type="dxa"/>
          </w:tcPr>
          <w:p w14:paraId="1283C6DB" w14:textId="77777777" w:rsidR="00314775" w:rsidRPr="00F172D3" w:rsidRDefault="00314775" w:rsidP="002E0BEA">
            <w:pPr>
              <w:pStyle w:val="Tabletext"/>
              <w:jc w:val="center"/>
            </w:pPr>
            <w:r w:rsidRPr="00F172D3">
              <w:t>Q14/17</w:t>
            </w:r>
          </w:p>
        </w:tc>
        <w:tc>
          <w:tcPr>
            <w:tcW w:w="2413" w:type="dxa"/>
          </w:tcPr>
          <w:p w14:paraId="6470797A" w14:textId="77777777" w:rsidR="00314775" w:rsidRPr="00F172D3" w:rsidRDefault="00314775" w:rsidP="002E0BEA">
            <w:pPr>
              <w:pStyle w:val="Tabletext"/>
              <w:jc w:val="center"/>
            </w:pPr>
            <w:hyperlink r:id="rId40" w:tooltip="See more details" w:history="1">
              <w:r w:rsidRPr="00F172D3">
                <w:rPr>
                  <w:rStyle w:val="Hyperlink"/>
                </w:rPr>
                <w:t>X.1418 (ex X.sg-dcs)</w:t>
              </w:r>
            </w:hyperlink>
          </w:p>
        </w:tc>
        <w:tc>
          <w:tcPr>
            <w:tcW w:w="3260" w:type="dxa"/>
          </w:tcPr>
          <w:p w14:paraId="49F126D2" w14:textId="77777777" w:rsidR="00314775" w:rsidRPr="00F172D3" w:rsidRDefault="00314775" w:rsidP="006D7B29">
            <w:pPr>
              <w:pStyle w:val="Tabletext"/>
            </w:pPr>
            <w:r w:rsidRPr="00F172D3">
              <w:t>Security guidelines for DLT</w:t>
            </w:r>
            <w:r w:rsidRPr="00F172D3">
              <w:noBreakHyphen/>
              <w:t>based digital collection services</w:t>
            </w:r>
          </w:p>
        </w:tc>
        <w:tc>
          <w:tcPr>
            <w:tcW w:w="1276" w:type="dxa"/>
          </w:tcPr>
          <w:p w14:paraId="436B168A" w14:textId="77777777" w:rsidR="00314775" w:rsidRPr="00F172D3" w:rsidRDefault="00314775" w:rsidP="006D7B29">
            <w:pPr>
              <w:pStyle w:val="Tabletext"/>
              <w:jc w:val="center"/>
            </w:pPr>
            <w:r w:rsidRPr="00F172D3">
              <w:t xml:space="preserve">Determined </w:t>
            </w:r>
            <w:r w:rsidRPr="00F172D3">
              <w:br/>
              <w:t>2025-12-11</w:t>
            </w:r>
          </w:p>
        </w:tc>
        <w:tc>
          <w:tcPr>
            <w:tcW w:w="1275" w:type="dxa"/>
          </w:tcPr>
          <w:p w14:paraId="7E4C7436" w14:textId="77777777" w:rsidR="00314775" w:rsidRPr="00F172D3" w:rsidRDefault="00314775" w:rsidP="006D7B29">
            <w:pPr>
              <w:pStyle w:val="Tabletext"/>
              <w:jc w:val="center"/>
            </w:pPr>
            <w:r w:rsidRPr="00F172D3">
              <w:t>Security-focused</w:t>
            </w:r>
          </w:p>
        </w:tc>
      </w:tr>
      <w:tr w:rsidR="00314775" w:rsidRPr="00F172D3" w14:paraId="20EE0148" w14:textId="77777777" w:rsidTr="002E0BEA">
        <w:trPr>
          <w:jc w:val="center"/>
        </w:trPr>
        <w:tc>
          <w:tcPr>
            <w:tcW w:w="9639" w:type="dxa"/>
            <w:gridSpan w:val="5"/>
          </w:tcPr>
          <w:p w14:paraId="39698A5E" w14:textId="41D92221" w:rsidR="00314775" w:rsidRPr="00F172D3" w:rsidRDefault="00314775" w:rsidP="006D7B29">
            <w:pPr>
              <w:pStyle w:val="Tabletext"/>
            </w:pPr>
            <w:r w:rsidRPr="00F172D3">
              <w:rPr>
                <w:b/>
              </w:rPr>
              <w:t xml:space="preserve">SG13 – Future </w:t>
            </w:r>
            <w:r w:rsidR="008E4841">
              <w:rPr>
                <w:b/>
              </w:rPr>
              <w:t>n</w:t>
            </w:r>
            <w:r w:rsidRPr="00F172D3">
              <w:rPr>
                <w:b/>
              </w:rPr>
              <w:t>etworks</w:t>
            </w:r>
          </w:p>
        </w:tc>
      </w:tr>
      <w:tr w:rsidR="00314775" w:rsidRPr="00F172D3" w14:paraId="0F0DF796" w14:textId="77777777" w:rsidTr="002E0BEA">
        <w:trPr>
          <w:jc w:val="center"/>
        </w:trPr>
        <w:tc>
          <w:tcPr>
            <w:tcW w:w="1415" w:type="dxa"/>
          </w:tcPr>
          <w:p w14:paraId="65B3E56B" w14:textId="77777777" w:rsidR="00314775" w:rsidRPr="00F172D3" w:rsidRDefault="00314775" w:rsidP="002E0BEA">
            <w:pPr>
              <w:pStyle w:val="Tabletext"/>
              <w:jc w:val="center"/>
            </w:pPr>
            <w:r w:rsidRPr="00F172D3">
              <w:t>Q2/13</w:t>
            </w:r>
          </w:p>
        </w:tc>
        <w:tc>
          <w:tcPr>
            <w:tcW w:w="2413" w:type="dxa"/>
          </w:tcPr>
          <w:p w14:paraId="417537E7" w14:textId="77777777" w:rsidR="00314775" w:rsidRPr="00F172D3" w:rsidRDefault="00314775" w:rsidP="002E0BEA">
            <w:pPr>
              <w:pStyle w:val="Tabletext"/>
              <w:jc w:val="center"/>
            </w:pPr>
            <w:r w:rsidRPr="00F172D3">
              <w:t>Y.2342</w:t>
            </w:r>
          </w:p>
        </w:tc>
        <w:tc>
          <w:tcPr>
            <w:tcW w:w="3260" w:type="dxa"/>
          </w:tcPr>
          <w:p w14:paraId="48EE6053" w14:textId="77777777" w:rsidR="00314775" w:rsidRPr="00F172D3" w:rsidRDefault="00314775" w:rsidP="006D7B29">
            <w:pPr>
              <w:pStyle w:val="Tabletext"/>
            </w:pPr>
            <w:r w:rsidRPr="00F172D3">
              <w:t>Scenarios and capability requirements of blockchain in next generation network evolution</w:t>
            </w:r>
          </w:p>
        </w:tc>
        <w:tc>
          <w:tcPr>
            <w:tcW w:w="1276" w:type="dxa"/>
          </w:tcPr>
          <w:p w14:paraId="7BF22DF6" w14:textId="77777777" w:rsidR="00314775" w:rsidRPr="00F172D3" w:rsidRDefault="00314775" w:rsidP="006D7B29">
            <w:pPr>
              <w:pStyle w:val="Tabletext"/>
              <w:jc w:val="center"/>
            </w:pPr>
          </w:p>
        </w:tc>
        <w:tc>
          <w:tcPr>
            <w:tcW w:w="1275" w:type="dxa"/>
          </w:tcPr>
          <w:p w14:paraId="14DA2018" w14:textId="77777777" w:rsidR="00314775" w:rsidRPr="00F172D3" w:rsidRDefault="00314775" w:rsidP="006D7B29">
            <w:pPr>
              <w:pStyle w:val="Tabletext"/>
              <w:jc w:val="center"/>
            </w:pPr>
            <w:r w:rsidRPr="00F172D3">
              <w:t>Security-relevant</w:t>
            </w:r>
          </w:p>
        </w:tc>
      </w:tr>
      <w:tr w:rsidR="00314775" w:rsidRPr="00F172D3" w14:paraId="1666B07B" w14:textId="77777777" w:rsidTr="002E0BEA">
        <w:trPr>
          <w:jc w:val="center"/>
        </w:trPr>
        <w:tc>
          <w:tcPr>
            <w:tcW w:w="1415" w:type="dxa"/>
          </w:tcPr>
          <w:p w14:paraId="25DFF82E" w14:textId="77777777" w:rsidR="00314775" w:rsidRPr="00F172D3" w:rsidRDefault="00314775" w:rsidP="002E0BEA">
            <w:pPr>
              <w:pStyle w:val="Tabletext"/>
              <w:jc w:val="center"/>
            </w:pPr>
            <w:r w:rsidRPr="00F172D3">
              <w:t>Q17/13</w:t>
            </w:r>
          </w:p>
        </w:tc>
        <w:tc>
          <w:tcPr>
            <w:tcW w:w="2413" w:type="dxa"/>
          </w:tcPr>
          <w:p w14:paraId="1C40C984" w14:textId="77777777" w:rsidR="00314775" w:rsidRPr="00F172D3" w:rsidRDefault="00314775" w:rsidP="002E0BEA">
            <w:pPr>
              <w:pStyle w:val="Tabletext"/>
              <w:jc w:val="center"/>
            </w:pPr>
            <w:r w:rsidRPr="00F172D3">
              <w:t>Y.3530</w:t>
            </w:r>
          </w:p>
        </w:tc>
        <w:tc>
          <w:tcPr>
            <w:tcW w:w="3260" w:type="dxa"/>
          </w:tcPr>
          <w:p w14:paraId="7C7F8765" w14:textId="77777777" w:rsidR="00314775" w:rsidRPr="00F172D3" w:rsidRDefault="00314775" w:rsidP="006D7B29">
            <w:pPr>
              <w:pStyle w:val="Tabletext"/>
            </w:pPr>
            <w:r w:rsidRPr="00F172D3">
              <w:t>Cloud computing – Functional requirements for blockchain as a service</w:t>
            </w:r>
          </w:p>
        </w:tc>
        <w:tc>
          <w:tcPr>
            <w:tcW w:w="1276" w:type="dxa"/>
          </w:tcPr>
          <w:p w14:paraId="437A219B" w14:textId="77777777" w:rsidR="00314775" w:rsidRPr="00F172D3" w:rsidRDefault="00314775" w:rsidP="006D7B29">
            <w:pPr>
              <w:pStyle w:val="Tabletext"/>
              <w:jc w:val="center"/>
            </w:pPr>
          </w:p>
        </w:tc>
        <w:tc>
          <w:tcPr>
            <w:tcW w:w="1275" w:type="dxa"/>
          </w:tcPr>
          <w:p w14:paraId="3F681126" w14:textId="77777777" w:rsidR="00314775" w:rsidRPr="00F172D3" w:rsidRDefault="00314775" w:rsidP="006D7B29">
            <w:pPr>
              <w:pStyle w:val="Tabletext"/>
              <w:jc w:val="center"/>
            </w:pPr>
            <w:r w:rsidRPr="00F172D3">
              <w:t>Security-relevant</w:t>
            </w:r>
          </w:p>
        </w:tc>
      </w:tr>
      <w:tr w:rsidR="00314775" w:rsidRPr="00F172D3" w14:paraId="53C44F86" w14:textId="77777777" w:rsidTr="002E0BEA">
        <w:trPr>
          <w:jc w:val="center"/>
        </w:trPr>
        <w:tc>
          <w:tcPr>
            <w:tcW w:w="1415" w:type="dxa"/>
          </w:tcPr>
          <w:p w14:paraId="7C8D11B5" w14:textId="77777777" w:rsidR="00314775" w:rsidRPr="00F172D3" w:rsidRDefault="00314775" w:rsidP="002E0BEA">
            <w:pPr>
              <w:pStyle w:val="Tabletext"/>
              <w:jc w:val="center"/>
            </w:pPr>
            <w:r w:rsidRPr="00F172D3">
              <w:t>SG13</w:t>
            </w:r>
          </w:p>
        </w:tc>
        <w:tc>
          <w:tcPr>
            <w:tcW w:w="2413" w:type="dxa"/>
          </w:tcPr>
          <w:p w14:paraId="4AED4158" w14:textId="77777777" w:rsidR="00314775" w:rsidRPr="00F172D3" w:rsidRDefault="00314775" w:rsidP="002E0BEA">
            <w:pPr>
              <w:pStyle w:val="Tabletext"/>
              <w:jc w:val="center"/>
            </w:pPr>
            <w:r w:rsidRPr="00F172D3">
              <w:t>Y.2247</w:t>
            </w:r>
          </w:p>
        </w:tc>
        <w:tc>
          <w:tcPr>
            <w:tcW w:w="3260" w:type="dxa"/>
          </w:tcPr>
          <w:p w14:paraId="0AF098BA" w14:textId="77777777" w:rsidR="00314775" w:rsidRPr="00F172D3" w:rsidRDefault="00314775" w:rsidP="006D7B29">
            <w:pPr>
              <w:pStyle w:val="Tabletext"/>
            </w:pPr>
            <w:r w:rsidRPr="00F172D3">
              <w:t>Framework and Requirements of Network</w:t>
            </w:r>
            <w:r w:rsidRPr="00F172D3">
              <w:noBreakHyphen/>
              <w:t>oriented Data Integrity Verification Service based on Blockchain in Future Network</w:t>
            </w:r>
          </w:p>
        </w:tc>
        <w:tc>
          <w:tcPr>
            <w:tcW w:w="1276" w:type="dxa"/>
          </w:tcPr>
          <w:p w14:paraId="4B1FBD2F" w14:textId="77777777" w:rsidR="00314775" w:rsidRPr="00F172D3" w:rsidRDefault="00314775" w:rsidP="006D7B29">
            <w:pPr>
              <w:pStyle w:val="Tabletext"/>
              <w:jc w:val="center"/>
            </w:pPr>
          </w:p>
        </w:tc>
        <w:tc>
          <w:tcPr>
            <w:tcW w:w="1275" w:type="dxa"/>
          </w:tcPr>
          <w:p w14:paraId="1BA994F6" w14:textId="77777777" w:rsidR="00314775" w:rsidRPr="00F172D3" w:rsidRDefault="00314775" w:rsidP="006D7B29">
            <w:pPr>
              <w:pStyle w:val="Tabletext"/>
              <w:jc w:val="center"/>
            </w:pPr>
            <w:r w:rsidRPr="00F172D3">
              <w:t>Security-focused</w:t>
            </w:r>
          </w:p>
        </w:tc>
      </w:tr>
      <w:tr w:rsidR="00314775" w:rsidRPr="00F172D3" w14:paraId="5EAED035" w14:textId="77777777" w:rsidTr="002E0BEA">
        <w:trPr>
          <w:jc w:val="center"/>
        </w:trPr>
        <w:tc>
          <w:tcPr>
            <w:tcW w:w="1415" w:type="dxa"/>
          </w:tcPr>
          <w:p w14:paraId="2D2B9D53" w14:textId="77777777" w:rsidR="00314775" w:rsidRPr="00F172D3" w:rsidRDefault="00314775" w:rsidP="002E0BEA">
            <w:pPr>
              <w:pStyle w:val="Tabletext"/>
              <w:jc w:val="center"/>
            </w:pPr>
            <w:r w:rsidRPr="00F172D3">
              <w:t>SG13</w:t>
            </w:r>
          </w:p>
        </w:tc>
        <w:tc>
          <w:tcPr>
            <w:tcW w:w="2413" w:type="dxa"/>
          </w:tcPr>
          <w:p w14:paraId="7D3F443A" w14:textId="77777777" w:rsidR="00314775" w:rsidRPr="00F172D3" w:rsidRDefault="00314775" w:rsidP="002E0BEA">
            <w:pPr>
              <w:pStyle w:val="Tabletext"/>
              <w:jc w:val="center"/>
            </w:pPr>
            <w:r w:rsidRPr="00F172D3">
              <w:t>Y.3081</w:t>
            </w:r>
          </w:p>
        </w:tc>
        <w:tc>
          <w:tcPr>
            <w:tcW w:w="3260" w:type="dxa"/>
          </w:tcPr>
          <w:p w14:paraId="7F29656B" w14:textId="77777777" w:rsidR="00314775" w:rsidRPr="00F172D3" w:rsidRDefault="00314775" w:rsidP="006D7B29">
            <w:pPr>
              <w:pStyle w:val="Tabletext"/>
            </w:pPr>
            <w:r w:rsidRPr="00F172D3">
              <w:t>Self-Controlled Identity based on Blockchain: Requirements and Framework</w:t>
            </w:r>
          </w:p>
        </w:tc>
        <w:tc>
          <w:tcPr>
            <w:tcW w:w="1276" w:type="dxa"/>
          </w:tcPr>
          <w:p w14:paraId="7224BFEA" w14:textId="77777777" w:rsidR="00314775" w:rsidRPr="00F172D3" w:rsidRDefault="00314775" w:rsidP="006D7B29">
            <w:pPr>
              <w:pStyle w:val="Tabletext"/>
              <w:jc w:val="center"/>
            </w:pPr>
          </w:p>
        </w:tc>
        <w:tc>
          <w:tcPr>
            <w:tcW w:w="1275" w:type="dxa"/>
          </w:tcPr>
          <w:p w14:paraId="06E37291" w14:textId="77777777" w:rsidR="00314775" w:rsidRPr="00F172D3" w:rsidRDefault="00314775" w:rsidP="006D7B29">
            <w:pPr>
              <w:pStyle w:val="Tabletext"/>
              <w:jc w:val="center"/>
            </w:pPr>
            <w:r w:rsidRPr="00F172D3">
              <w:t>Security-focused</w:t>
            </w:r>
          </w:p>
        </w:tc>
      </w:tr>
      <w:tr w:rsidR="00314775" w:rsidRPr="00F172D3" w14:paraId="677D93E2" w14:textId="77777777" w:rsidTr="002E0BEA">
        <w:trPr>
          <w:jc w:val="center"/>
        </w:trPr>
        <w:tc>
          <w:tcPr>
            <w:tcW w:w="1415" w:type="dxa"/>
          </w:tcPr>
          <w:p w14:paraId="73766F8C" w14:textId="77777777" w:rsidR="00314775" w:rsidRPr="00F172D3" w:rsidRDefault="00314775" w:rsidP="002E0BEA">
            <w:pPr>
              <w:pStyle w:val="Tabletext"/>
              <w:jc w:val="center"/>
            </w:pPr>
            <w:r w:rsidRPr="00F172D3">
              <w:t>SG13</w:t>
            </w:r>
          </w:p>
        </w:tc>
        <w:tc>
          <w:tcPr>
            <w:tcW w:w="2413" w:type="dxa"/>
          </w:tcPr>
          <w:p w14:paraId="21A23616" w14:textId="77777777" w:rsidR="00314775" w:rsidRPr="00F172D3" w:rsidRDefault="00314775" w:rsidP="002E0BEA">
            <w:pPr>
              <w:pStyle w:val="Tabletext"/>
              <w:jc w:val="center"/>
            </w:pPr>
            <w:r w:rsidRPr="00F172D3">
              <w:t>Y.3087</w:t>
            </w:r>
          </w:p>
        </w:tc>
        <w:tc>
          <w:tcPr>
            <w:tcW w:w="3260" w:type="dxa"/>
          </w:tcPr>
          <w:p w14:paraId="6701B6F1" w14:textId="77777777" w:rsidR="00314775" w:rsidRPr="00F172D3" w:rsidRDefault="00314775" w:rsidP="006D7B29">
            <w:pPr>
              <w:pStyle w:val="Tabletext"/>
            </w:pPr>
            <w:r w:rsidRPr="00F172D3">
              <w:t>Self-controlled identity based on blockchain – Functional requirements and architecture</w:t>
            </w:r>
          </w:p>
        </w:tc>
        <w:tc>
          <w:tcPr>
            <w:tcW w:w="1276" w:type="dxa"/>
          </w:tcPr>
          <w:p w14:paraId="47D42A4B" w14:textId="77777777" w:rsidR="00314775" w:rsidRPr="00F172D3" w:rsidRDefault="00314775" w:rsidP="006D7B29">
            <w:pPr>
              <w:pStyle w:val="Tabletext"/>
              <w:jc w:val="center"/>
            </w:pPr>
            <w:r w:rsidRPr="00F172D3">
              <w:t>2025-04-29</w:t>
            </w:r>
          </w:p>
        </w:tc>
        <w:tc>
          <w:tcPr>
            <w:tcW w:w="1275" w:type="dxa"/>
          </w:tcPr>
          <w:p w14:paraId="31676AEB" w14:textId="77777777" w:rsidR="00314775" w:rsidRPr="00F172D3" w:rsidRDefault="00314775" w:rsidP="006D7B29">
            <w:pPr>
              <w:pStyle w:val="Tabletext"/>
              <w:jc w:val="center"/>
            </w:pPr>
            <w:r w:rsidRPr="00F172D3">
              <w:t>Security-focused</w:t>
            </w:r>
          </w:p>
        </w:tc>
      </w:tr>
      <w:tr w:rsidR="00314775" w:rsidRPr="00F172D3" w14:paraId="10DFB94B" w14:textId="77777777" w:rsidTr="002E0BEA">
        <w:trPr>
          <w:jc w:val="center"/>
        </w:trPr>
        <w:tc>
          <w:tcPr>
            <w:tcW w:w="9639" w:type="dxa"/>
            <w:gridSpan w:val="5"/>
          </w:tcPr>
          <w:p w14:paraId="579F2F20" w14:textId="3A592622" w:rsidR="00314775" w:rsidRPr="00F172D3" w:rsidRDefault="00314775" w:rsidP="006D7B29">
            <w:pPr>
              <w:pStyle w:val="Tabletext"/>
            </w:pPr>
            <w:r w:rsidRPr="00F172D3">
              <w:rPr>
                <w:b/>
              </w:rPr>
              <w:t xml:space="preserve">SG20 – </w:t>
            </w:r>
            <w:r w:rsidR="008E4841" w:rsidRPr="00B70D06">
              <w:rPr>
                <w:b/>
                <w:bCs/>
              </w:rPr>
              <w:t xml:space="preserve">Internet of </w:t>
            </w:r>
            <w:r w:rsidR="008E4841">
              <w:rPr>
                <w:b/>
                <w:bCs/>
              </w:rPr>
              <w:t>t</w:t>
            </w:r>
            <w:r w:rsidR="008E4841" w:rsidRPr="00B70D06">
              <w:rPr>
                <w:b/>
                <w:bCs/>
              </w:rPr>
              <w:t>hings</w:t>
            </w:r>
            <w:r w:rsidR="008E4841" w:rsidRPr="008E4841">
              <w:rPr>
                <w:b/>
                <w:bCs/>
              </w:rPr>
              <w:t xml:space="preserve"> (</w:t>
            </w:r>
            <w:r w:rsidRPr="00F172D3">
              <w:rPr>
                <w:b/>
              </w:rPr>
              <w:t>IoT</w:t>
            </w:r>
            <w:r w:rsidR="008E4841">
              <w:rPr>
                <w:b/>
              </w:rPr>
              <w:t>)</w:t>
            </w:r>
            <w:r w:rsidRPr="00F172D3">
              <w:rPr>
                <w:b/>
              </w:rPr>
              <w:t xml:space="preserve"> and </w:t>
            </w:r>
            <w:r w:rsidR="008E4841">
              <w:rPr>
                <w:b/>
              </w:rPr>
              <w:t>s</w:t>
            </w:r>
            <w:r w:rsidRPr="00F172D3">
              <w:rPr>
                <w:b/>
              </w:rPr>
              <w:t xml:space="preserve">mart </w:t>
            </w:r>
            <w:r w:rsidR="008E4841">
              <w:rPr>
                <w:b/>
              </w:rPr>
              <w:t>c</w:t>
            </w:r>
            <w:r w:rsidRPr="00F172D3">
              <w:rPr>
                <w:b/>
              </w:rPr>
              <w:t>ities/</w:t>
            </w:r>
            <w:r w:rsidR="008E4841">
              <w:rPr>
                <w:b/>
              </w:rPr>
              <w:t>c</w:t>
            </w:r>
            <w:r w:rsidRPr="00F172D3">
              <w:rPr>
                <w:b/>
              </w:rPr>
              <w:t>ommunities</w:t>
            </w:r>
          </w:p>
        </w:tc>
      </w:tr>
      <w:tr w:rsidR="00314775" w:rsidRPr="00F172D3" w14:paraId="798A6774" w14:textId="77777777" w:rsidTr="002E0BEA">
        <w:trPr>
          <w:jc w:val="center"/>
        </w:trPr>
        <w:tc>
          <w:tcPr>
            <w:tcW w:w="1415" w:type="dxa"/>
          </w:tcPr>
          <w:p w14:paraId="71D41D7A" w14:textId="77777777" w:rsidR="00314775" w:rsidRPr="00F172D3" w:rsidRDefault="00314775" w:rsidP="002E0BEA">
            <w:pPr>
              <w:pStyle w:val="Tabletext"/>
              <w:jc w:val="center"/>
            </w:pPr>
            <w:r w:rsidRPr="00F172D3">
              <w:t>Q3/20</w:t>
            </w:r>
          </w:p>
        </w:tc>
        <w:tc>
          <w:tcPr>
            <w:tcW w:w="2413" w:type="dxa"/>
          </w:tcPr>
          <w:p w14:paraId="717BCA1A" w14:textId="77777777" w:rsidR="00314775" w:rsidRPr="00F172D3" w:rsidRDefault="00314775" w:rsidP="002E0BEA">
            <w:pPr>
              <w:pStyle w:val="Tabletext"/>
              <w:jc w:val="center"/>
            </w:pPr>
            <w:r w:rsidRPr="00F172D3">
              <w:t>Y.4476</w:t>
            </w:r>
          </w:p>
        </w:tc>
        <w:tc>
          <w:tcPr>
            <w:tcW w:w="3260" w:type="dxa"/>
          </w:tcPr>
          <w:p w14:paraId="35054028" w14:textId="77777777" w:rsidR="00314775" w:rsidRPr="00F172D3" w:rsidRDefault="00314775" w:rsidP="006D7B29">
            <w:pPr>
              <w:pStyle w:val="Tabletext"/>
            </w:pPr>
            <w:r w:rsidRPr="00F172D3">
              <w:t>OID-based resolution framework for transaction of distributed ledger assigned to IoT resources</w:t>
            </w:r>
          </w:p>
        </w:tc>
        <w:tc>
          <w:tcPr>
            <w:tcW w:w="1276" w:type="dxa"/>
          </w:tcPr>
          <w:p w14:paraId="257B09FC" w14:textId="77777777" w:rsidR="00314775" w:rsidRPr="00F172D3" w:rsidRDefault="00314775" w:rsidP="006D7B29">
            <w:pPr>
              <w:pStyle w:val="Tabletext"/>
              <w:jc w:val="center"/>
            </w:pPr>
          </w:p>
        </w:tc>
        <w:tc>
          <w:tcPr>
            <w:tcW w:w="1275" w:type="dxa"/>
          </w:tcPr>
          <w:p w14:paraId="7C3ADF03" w14:textId="77777777" w:rsidR="00314775" w:rsidRPr="00F172D3" w:rsidRDefault="00314775" w:rsidP="006D7B29">
            <w:pPr>
              <w:pStyle w:val="Tabletext"/>
              <w:jc w:val="center"/>
            </w:pPr>
            <w:r w:rsidRPr="00F172D3">
              <w:t>Security-relevant</w:t>
            </w:r>
          </w:p>
        </w:tc>
      </w:tr>
      <w:tr w:rsidR="00314775" w:rsidRPr="00F172D3" w14:paraId="60670143" w14:textId="77777777" w:rsidTr="002E0BEA">
        <w:trPr>
          <w:jc w:val="center"/>
        </w:trPr>
        <w:tc>
          <w:tcPr>
            <w:tcW w:w="1415" w:type="dxa"/>
          </w:tcPr>
          <w:p w14:paraId="4DAFC699" w14:textId="77777777" w:rsidR="00314775" w:rsidRPr="00F172D3" w:rsidRDefault="00314775" w:rsidP="002E0BEA">
            <w:pPr>
              <w:pStyle w:val="Tabletext"/>
              <w:jc w:val="center"/>
            </w:pPr>
            <w:r w:rsidRPr="00F172D3">
              <w:t>Q4/20</w:t>
            </w:r>
          </w:p>
        </w:tc>
        <w:tc>
          <w:tcPr>
            <w:tcW w:w="2413" w:type="dxa"/>
          </w:tcPr>
          <w:p w14:paraId="6B62C65A" w14:textId="77777777" w:rsidR="00314775" w:rsidRPr="00F172D3" w:rsidRDefault="00314775" w:rsidP="002E0BEA">
            <w:pPr>
              <w:pStyle w:val="Tabletext"/>
              <w:jc w:val="center"/>
            </w:pPr>
            <w:r w:rsidRPr="00F172D3">
              <w:t>Y.4464</w:t>
            </w:r>
          </w:p>
        </w:tc>
        <w:tc>
          <w:tcPr>
            <w:tcW w:w="3260" w:type="dxa"/>
          </w:tcPr>
          <w:p w14:paraId="476064AE" w14:textId="77777777" w:rsidR="00314775" w:rsidRPr="00F172D3" w:rsidRDefault="00314775" w:rsidP="006D7B29">
            <w:pPr>
              <w:pStyle w:val="Tabletext"/>
            </w:pPr>
            <w:r w:rsidRPr="00F172D3">
              <w:t>Framework of blockchain of things as decentralized service platform</w:t>
            </w:r>
          </w:p>
        </w:tc>
        <w:tc>
          <w:tcPr>
            <w:tcW w:w="1276" w:type="dxa"/>
          </w:tcPr>
          <w:p w14:paraId="580335F6" w14:textId="77777777" w:rsidR="00314775" w:rsidRPr="00F172D3" w:rsidRDefault="00314775" w:rsidP="006D7B29">
            <w:pPr>
              <w:pStyle w:val="Tabletext"/>
              <w:jc w:val="center"/>
            </w:pPr>
          </w:p>
        </w:tc>
        <w:tc>
          <w:tcPr>
            <w:tcW w:w="1275" w:type="dxa"/>
          </w:tcPr>
          <w:p w14:paraId="0E39F48A" w14:textId="77777777" w:rsidR="00314775" w:rsidRPr="00F172D3" w:rsidRDefault="00314775" w:rsidP="006D7B29">
            <w:pPr>
              <w:pStyle w:val="Tabletext"/>
              <w:jc w:val="center"/>
            </w:pPr>
            <w:r w:rsidRPr="00F172D3">
              <w:t>Security-relevant</w:t>
            </w:r>
          </w:p>
        </w:tc>
      </w:tr>
      <w:tr w:rsidR="00314775" w:rsidRPr="00F172D3" w14:paraId="21C9CB86" w14:textId="77777777" w:rsidTr="002E0BEA">
        <w:trPr>
          <w:jc w:val="center"/>
        </w:trPr>
        <w:tc>
          <w:tcPr>
            <w:tcW w:w="1415" w:type="dxa"/>
          </w:tcPr>
          <w:p w14:paraId="6AA84AD8" w14:textId="77777777" w:rsidR="00314775" w:rsidRPr="00F172D3" w:rsidRDefault="00314775" w:rsidP="002E0BEA">
            <w:pPr>
              <w:pStyle w:val="Tabletext"/>
              <w:jc w:val="center"/>
            </w:pPr>
            <w:r w:rsidRPr="00F172D3">
              <w:t>Q4/20</w:t>
            </w:r>
          </w:p>
        </w:tc>
        <w:tc>
          <w:tcPr>
            <w:tcW w:w="2413" w:type="dxa"/>
          </w:tcPr>
          <w:p w14:paraId="554C22B3" w14:textId="77777777" w:rsidR="00314775" w:rsidRPr="00F172D3" w:rsidRDefault="00314775" w:rsidP="002E0BEA">
            <w:pPr>
              <w:pStyle w:val="Tabletext"/>
              <w:jc w:val="center"/>
            </w:pPr>
            <w:r w:rsidRPr="00F172D3">
              <w:t>Y.4560</w:t>
            </w:r>
          </w:p>
        </w:tc>
        <w:tc>
          <w:tcPr>
            <w:tcW w:w="3260" w:type="dxa"/>
          </w:tcPr>
          <w:p w14:paraId="64DC0BE2" w14:textId="77777777" w:rsidR="00314775" w:rsidRPr="00F172D3" w:rsidRDefault="00314775" w:rsidP="006D7B29">
            <w:pPr>
              <w:pStyle w:val="Tabletext"/>
            </w:pPr>
            <w:r w:rsidRPr="00F172D3">
              <w:t>Blockchain-based data exchange and sharing for supporting Internet of things and smart cities and communities</w:t>
            </w:r>
          </w:p>
        </w:tc>
        <w:tc>
          <w:tcPr>
            <w:tcW w:w="1276" w:type="dxa"/>
          </w:tcPr>
          <w:p w14:paraId="68C0DBA7" w14:textId="77777777" w:rsidR="00314775" w:rsidRPr="00F172D3" w:rsidRDefault="00314775" w:rsidP="006D7B29">
            <w:pPr>
              <w:pStyle w:val="Tabletext"/>
              <w:jc w:val="center"/>
            </w:pPr>
          </w:p>
        </w:tc>
        <w:tc>
          <w:tcPr>
            <w:tcW w:w="1275" w:type="dxa"/>
          </w:tcPr>
          <w:p w14:paraId="49B78DDA" w14:textId="77777777" w:rsidR="00314775" w:rsidRPr="00F172D3" w:rsidRDefault="00314775" w:rsidP="006D7B29">
            <w:pPr>
              <w:pStyle w:val="Tabletext"/>
              <w:jc w:val="center"/>
            </w:pPr>
            <w:r w:rsidRPr="00F172D3">
              <w:t>Security-relevant</w:t>
            </w:r>
          </w:p>
        </w:tc>
      </w:tr>
      <w:tr w:rsidR="00314775" w:rsidRPr="00F172D3" w14:paraId="5434E2CC" w14:textId="77777777" w:rsidTr="002E0BEA">
        <w:trPr>
          <w:jc w:val="center"/>
        </w:trPr>
        <w:tc>
          <w:tcPr>
            <w:tcW w:w="1415" w:type="dxa"/>
          </w:tcPr>
          <w:p w14:paraId="559199A9" w14:textId="77777777" w:rsidR="00314775" w:rsidRPr="00F172D3" w:rsidRDefault="00314775" w:rsidP="002E0BEA">
            <w:pPr>
              <w:pStyle w:val="Tabletext"/>
              <w:jc w:val="center"/>
            </w:pPr>
            <w:r w:rsidRPr="00F172D3">
              <w:lastRenderedPageBreak/>
              <w:t>Q4/20</w:t>
            </w:r>
          </w:p>
        </w:tc>
        <w:tc>
          <w:tcPr>
            <w:tcW w:w="2413" w:type="dxa"/>
          </w:tcPr>
          <w:p w14:paraId="4DC0DB42" w14:textId="77777777" w:rsidR="00314775" w:rsidRPr="00F172D3" w:rsidRDefault="00314775" w:rsidP="002E0BEA">
            <w:pPr>
              <w:pStyle w:val="Tabletext"/>
              <w:jc w:val="center"/>
            </w:pPr>
            <w:r w:rsidRPr="00F172D3">
              <w:t>Y.4561</w:t>
            </w:r>
          </w:p>
        </w:tc>
        <w:tc>
          <w:tcPr>
            <w:tcW w:w="3260" w:type="dxa"/>
          </w:tcPr>
          <w:p w14:paraId="7AA85E45" w14:textId="77777777" w:rsidR="00314775" w:rsidRPr="00F172D3" w:rsidRDefault="00314775" w:rsidP="006D7B29">
            <w:pPr>
              <w:pStyle w:val="Tabletext"/>
            </w:pPr>
            <w:r w:rsidRPr="00F172D3">
              <w:t>Blockchain-based Data Management for supporting Internet of things and smart cities and communities</w:t>
            </w:r>
          </w:p>
        </w:tc>
        <w:tc>
          <w:tcPr>
            <w:tcW w:w="1276" w:type="dxa"/>
          </w:tcPr>
          <w:p w14:paraId="28358177" w14:textId="77777777" w:rsidR="00314775" w:rsidRPr="00F172D3" w:rsidRDefault="00314775" w:rsidP="006D7B29">
            <w:pPr>
              <w:pStyle w:val="Tabletext"/>
              <w:jc w:val="center"/>
            </w:pPr>
          </w:p>
        </w:tc>
        <w:tc>
          <w:tcPr>
            <w:tcW w:w="1275" w:type="dxa"/>
          </w:tcPr>
          <w:p w14:paraId="27B48A93" w14:textId="77777777" w:rsidR="00314775" w:rsidRPr="00F172D3" w:rsidRDefault="00314775" w:rsidP="006D7B29">
            <w:pPr>
              <w:pStyle w:val="Tabletext"/>
              <w:jc w:val="center"/>
            </w:pPr>
            <w:r w:rsidRPr="00F172D3">
              <w:t>Security-relevant</w:t>
            </w:r>
          </w:p>
        </w:tc>
      </w:tr>
      <w:tr w:rsidR="00314775" w:rsidRPr="00F172D3" w14:paraId="60BFB66B" w14:textId="77777777" w:rsidTr="002E0BEA">
        <w:trPr>
          <w:jc w:val="center"/>
        </w:trPr>
        <w:tc>
          <w:tcPr>
            <w:tcW w:w="1415" w:type="dxa"/>
          </w:tcPr>
          <w:p w14:paraId="0BED8B32" w14:textId="77777777" w:rsidR="00314775" w:rsidRPr="00F172D3" w:rsidRDefault="00314775" w:rsidP="002E0BEA">
            <w:pPr>
              <w:pStyle w:val="Tabletext"/>
              <w:jc w:val="center"/>
            </w:pPr>
            <w:r w:rsidRPr="00F172D3">
              <w:t>Q7/20</w:t>
            </w:r>
          </w:p>
        </w:tc>
        <w:tc>
          <w:tcPr>
            <w:tcW w:w="2413" w:type="dxa"/>
          </w:tcPr>
          <w:p w14:paraId="3301C3E6" w14:textId="77777777" w:rsidR="00314775" w:rsidRPr="00F172D3" w:rsidRDefault="00314775" w:rsidP="002E0BEA">
            <w:pPr>
              <w:pStyle w:val="Tabletext"/>
              <w:jc w:val="center"/>
            </w:pPr>
            <w:r w:rsidRPr="00F172D3">
              <w:t>Y.4907</w:t>
            </w:r>
          </w:p>
        </w:tc>
        <w:tc>
          <w:tcPr>
            <w:tcW w:w="3260" w:type="dxa"/>
          </w:tcPr>
          <w:p w14:paraId="65C51403" w14:textId="77777777" w:rsidR="00314775" w:rsidRPr="00F172D3" w:rsidRDefault="00314775" w:rsidP="006D7B29">
            <w:pPr>
              <w:pStyle w:val="Tabletext"/>
            </w:pPr>
            <w:r w:rsidRPr="00F172D3">
              <w:t>Reference architecture of blockchain-based unified KPI data management for smart sustainable cities</w:t>
            </w:r>
          </w:p>
        </w:tc>
        <w:tc>
          <w:tcPr>
            <w:tcW w:w="1276" w:type="dxa"/>
          </w:tcPr>
          <w:p w14:paraId="549D9F8A" w14:textId="77777777" w:rsidR="00314775" w:rsidRPr="00F172D3" w:rsidRDefault="00314775" w:rsidP="006D7B29">
            <w:pPr>
              <w:pStyle w:val="Tabletext"/>
              <w:jc w:val="center"/>
            </w:pPr>
          </w:p>
        </w:tc>
        <w:tc>
          <w:tcPr>
            <w:tcW w:w="1275" w:type="dxa"/>
          </w:tcPr>
          <w:p w14:paraId="3DFE52EA" w14:textId="77777777" w:rsidR="00314775" w:rsidRPr="00F172D3" w:rsidRDefault="00314775" w:rsidP="006D7B29">
            <w:pPr>
              <w:pStyle w:val="Tabletext"/>
              <w:jc w:val="center"/>
            </w:pPr>
            <w:r w:rsidRPr="00F172D3">
              <w:t>Security-irrelevant</w:t>
            </w:r>
          </w:p>
        </w:tc>
      </w:tr>
      <w:tr w:rsidR="00314775" w:rsidRPr="00F172D3" w14:paraId="5AECC4AE" w14:textId="77777777" w:rsidTr="002E0BEA">
        <w:trPr>
          <w:jc w:val="center"/>
        </w:trPr>
        <w:tc>
          <w:tcPr>
            <w:tcW w:w="1415" w:type="dxa"/>
          </w:tcPr>
          <w:p w14:paraId="35C617CA" w14:textId="77777777" w:rsidR="00314775" w:rsidRPr="00F172D3" w:rsidRDefault="00314775" w:rsidP="002E0BEA">
            <w:pPr>
              <w:pStyle w:val="Tabletext"/>
              <w:jc w:val="center"/>
            </w:pPr>
            <w:r w:rsidRPr="00F172D3">
              <w:t>Q3/20</w:t>
            </w:r>
          </w:p>
        </w:tc>
        <w:tc>
          <w:tcPr>
            <w:tcW w:w="2413" w:type="dxa"/>
          </w:tcPr>
          <w:p w14:paraId="0B8B6FF6" w14:textId="77777777" w:rsidR="00314775" w:rsidRPr="00F172D3" w:rsidRDefault="00314775" w:rsidP="002E0BEA">
            <w:pPr>
              <w:pStyle w:val="Tabletext"/>
              <w:jc w:val="center"/>
            </w:pPr>
            <w:r w:rsidRPr="00F172D3">
              <w:t>Y.4486</w:t>
            </w:r>
          </w:p>
        </w:tc>
        <w:tc>
          <w:tcPr>
            <w:tcW w:w="3260" w:type="dxa"/>
          </w:tcPr>
          <w:p w14:paraId="7F52E018" w14:textId="77777777" w:rsidR="00314775" w:rsidRPr="00F172D3" w:rsidRDefault="00314775" w:rsidP="006D7B29">
            <w:pPr>
              <w:pStyle w:val="Tabletext"/>
            </w:pPr>
            <w:r w:rsidRPr="00F172D3">
              <w:t>Framework of cross edge decentralized service by using DLT and edge computing technologies for IoT devices</w:t>
            </w:r>
          </w:p>
        </w:tc>
        <w:tc>
          <w:tcPr>
            <w:tcW w:w="1276" w:type="dxa"/>
          </w:tcPr>
          <w:p w14:paraId="296BED9C" w14:textId="77777777" w:rsidR="00314775" w:rsidRPr="00F172D3" w:rsidRDefault="00314775" w:rsidP="006D7B29">
            <w:pPr>
              <w:pStyle w:val="Tabletext"/>
              <w:jc w:val="center"/>
            </w:pPr>
          </w:p>
        </w:tc>
        <w:tc>
          <w:tcPr>
            <w:tcW w:w="1275" w:type="dxa"/>
          </w:tcPr>
          <w:p w14:paraId="2C873AF0" w14:textId="77777777" w:rsidR="00314775" w:rsidRPr="00F172D3" w:rsidRDefault="00314775" w:rsidP="006D7B29">
            <w:pPr>
              <w:pStyle w:val="Tabletext"/>
              <w:jc w:val="center"/>
            </w:pPr>
            <w:r w:rsidRPr="00F172D3">
              <w:t>Security-relevant</w:t>
            </w:r>
          </w:p>
        </w:tc>
      </w:tr>
      <w:tr w:rsidR="00314775" w:rsidRPr="00F172D3" w14:paraId="5439E560" w14:textId="77777777" w:rsidTr="002E0BEA">
        <w:trPr>
          <w:jc w:val="center"/>
        </w:trPr>
        <w:tc>
          <w:tcPr>
            <w:tcW w:w="1415" w:type="dxa"/>
          </w:tcPr>
          <w:p w14:paraId="48422997" w14:textId="77777777" w:rsidR="00314775" w:rsidRPr="00F172D3" w:rsidRDefault="00314775" w:rsidP="002E0BEA">
            <w:pPr>
              <w:pStyle w:val="Tabletext"/>
              <w:jc w:val="center"/>
            </w:pPr>
            <w:r w:rsidRPr="00F172D3">
              <w:t>Q4/20</w:t>
            </w:r>
          </w:p>
        </w:tc>
        <w:tc>
          <w:tcPr>
            <w:tcW w:w="2413" w:type="dxa"/>
          </w:tcPr>
          <w:p w14:paraId="2D4272A7" w14:textId="77777777" w:rsidR="00314775" w:rsidRPr="00F172D3" w:rsidRDefault="00314775" w:rsidP="002E0BEA">
            <w:pPr>
              <w:pStyle w:val="Tabletext"/>
              <w:jc w:val="center"/>
            </w:pPr>
            <w:r w:rsidRPr="00F172D3">
              <w:t>Y.4508</w:t>
            </w:r>
          </w:p>
        </w:tc>
        <w:tc>
          <w:tcPr>
            <w:tcW w:w="3260" w:type="dxa"/>
          </w:tcPr>
          <w:p w14:paraId="6935409D" w14:textId="77777777" w:rsidR="00314775" w:rsidRPr="00F172D3" w:rsidRDefault="00314775" w:rsidP="006D7B29">
            <w:pPr>
              <w:pStyle w:val="Tabletext"/>
            </w:pPr>
            <w:r w:rsidRPr="00F172D3">
              <w:t>Functional requirements and architecture of blockchain-based activity log management for Internet of things (IoT) data processing and management</w:t>
            </w:r>
          </w:p>
        </w:tc>
        <w:tc>
          <w:tcPr>
            <w:tcW w:w="1276" w:type="dxa"/>
          </w:tcPr>
          <w:p w14:paraId="3AFCBFF8" w14:textId="77777777" w:rsidR="00314775" w:rsidRPr="00F172D3" w:rsidRDefault="00314775" w:rsidP="006D7B29">
            <w:pPr>
              <w:pStyle w:val="Tabletext"/>
              <w:jc w:val="center"/>
            </w:pPr>
            <w:r w:rsidRPr="00F172D3">
              <w:t>2025-01</w:t>
            </w:r>
          </w:p>
        </w:tc>
        <w:tc>
          <w:tcPr>
            <w:tcW w:w="1275" w:type="dxa"/>
          </w:tcPr>
          <w:p w14:paraId="0D5D6D61" w14:textId="77777777" w:rsidR="00314775" w:rsidRPr="00F172D3" w:rsidRDefault="00314775" w:rsidP="006D7B29">
            <w:pPr>
              <w:pStyle w:val="Tabletext"/>
              <w:jc w:val="center"/>
            </w:pPr>
            <w:r w:rsidRPr="00F172D3">
              <w:t>Security-focused</w:t>
            </w:r>
          </w:p>
        </w:tc>
      </w:tr>
      <w:tr w:rsidR="00314775" w:rsidRPr="00F172D3" w14:paraId="380AE7B5" w14:textId="77777777" w:rsidTr="002E0BEA">
        <w:trPr>
          <w:jc w:val="center"/>
        </w:trPr>
        <w:tc>
          <w:tcPr>
            <w:tcW w:w="9639" w:type="dxa"/>
            <w:gridSpan w:val="5"/>
          </w:tcPr>
          <w:p w14:paraId="4C21641F" w14:textId="1216D191" w:rsidR="00314775" w:rsidRPr="00F172D3" w:rsidRDefault="00314775" w:rsidP="006D7B29">
            <w:pPr>
              <w:pStyle w:val="Tabletext"/>
            </w:pPr>
            <w:r w:rsidRPr="00F172D3">
              <w:rPr>
                <w:b/>
              </w:rPr>
              <w:t xml:space="preserve">SG21 – Multimedia </w:t>
            </w:r>
            <w:r w:rsidR="008E4841">
              <w:rPr>
                <w:b/>
              </w:rPr>
              <w:t>s</w:t>
            </w:r>
            <w:r w:rsidRPr="00F172D3">
              <w:rPr>
                <w:b/>
              </w:rPr>
              <w:t xml:space="preserve">ervices and </w:t>
            </w:r>
            <w:r w:rsidR="008E4841">
              <w:rPr>
                <w:b/>
              </w:rPr>
              <w:t>a</w:t>
            </w:r>
            <w:r w:rsidRPr="00F172D3">
              <w:rPr>
                <w:b/>
              </w:rPr>
              <w:t>pplications</w:t>
            </w:r>
          </w:p>
        </w:tc>
      </w:tr>
      <w:tr w:rsidR="00314775" w:rsidRPr="00F172D3" w14:paraId="0C333044" w14:textId="77777777" w:rsidTr="002E0BEA">
        <w:trPr>
          <w:jc w:val="center"/>
        </w:trPr>
        <w:tc>
          <w:tcPr>
            <w:tcW w:w="1415" w:type="dxa"/>
          </w:tcPr>
          <w:p w14:paraId="1567DA8E" w14:textId="77777777" w:rsidR="00314775" w:rsidRPr="00F172D3" w:rsidRDefault="00314775" w:rsidP="002E0BEA">
            <w:pPr>
              <w:pStyle w:val="Tabletext"/>
              <w:jc w:val="center"/>
            </w:pPr>
            <w:r w:rsidRPr="00F172D3">
              <w:t>Q12/21</w:t>
            </w:r>
          </w:p>
        </w:tc>
        <w:tc>
          <w:tcPr>
            <w:tcW w:w="2413" w:type="dxa"/>
          </w:tcPr>
          <w:p w14:paraId="4C383E38" w14:textId="77777777" w:rsidR="00314775" w:rsidRPr="00F172D3" w:rsidRDefault="00314775" w:rsidP="002E0BEA">
            <w:pPr>
              <w:pStyle w:val="Tabletext"/>
              <w:jc w:val="center"/>
            </w:pPr>
            <w:r w:rsidRPr="00F172D3">
              <w:t>F.751.2</w:t>
            </w:r>
          </w:p>
        </w:tc>
        <w:tc>
          <w:tcPr>
            <w:tcW w:w="3260" w:type="dxa"/>
          </w:tcPr>
          <w:p w14:paraId="24B7D2DF" w14:textId="77777777" w:rsidR="00314775" w:rsidRPr="00F172D3" w:rsidRDefault="00314775" w:rsidP="006D7B29">
            <w:pPr>
              <w:pStyle w:val="Tabletext"/>
            </w:pPr>
            <w:r w:rsidRPr="00F172D3">
              <w:t>Reference framework for distributed ledger technologies</w:t>
            </w:r>
          </w:p>
        </w:tc>
        <w:tc>
          <w:tcPr>
            <w:tcW w:w="1276" w:type="dxa"/>
          </w:tcPr>
          <w:p w14:paraId="3B217766" w14:textId="77777777" w:rsidR="00314775" w:rsidRPr="00F172D3" w:rsidRDefault="00314775" w:rsidP="006D7B29">
            <w:pPr>
              <w:pStyle w:val="Tabletext"/>
              <w:jc w:val="center"/>
            </w:pPr>
          </w:p>
        </w:tc>
        <w:tc>
          <w:tcPr>
            <w:tcW w:w="1275" w:type="dxa"/>
          </w:tcPr>
          <w:p w14:paraId="0DEE5B59" w14:textId="77777777" w:rsidR="00314775" w:rsidRPr="00F172D3" w:rsidRDefault="00314775" w:rsidP="006D7B29">
            <w:pPr>
              <w:pStyle w:val="Tabletext"/>
              <w:jc w:val="center"/>
            </w:pPr>
            <w:r w:rsidRPr="00F172D3">
              <w:t>Security-relevant</w:t>
            </w:r>
          </w:p>
        </w:tc>
      </w:tr>
      <w:tr w:rsidR="00314775" w:rsidRPr="00F172D3" w14:paraId="34E294CE" w14:textId="77777777" w:rsidTr="002E0BEA">
        <w:trPr>
          <w:jc w:val="center"/>
        </w:trPr>
        <w:tc>
          <w:tcPr>
            <w:tcW w:w="1415" w:type="dxa"/>
          </w:tcPr>
          <w:p w14:paraId="22CF4665" w14:textId="77777777" w:rsidR="00314775" w:rsidRPr="00F172D3" w:rsidRDefault="00314775" w:rsidP="002E0BEA">
            <w:pPr>
              <w:pStyle w:val="Tabletext"/>
              <w:jc w:val="center"/>
            </w:pPr>
            <w:r w:rsidRPr="00F172D3">
              <w:t>Q12/21</w:t>
            </w:r>
          </w:p>
        </w:tc>
        <w:tc>
          <w:tcPr>
            <w:tcW w:w="2413" w:type="dxa"/>
          </w:tcPr>
          <w:p w14:paraId="04CC522F" w14:textId="77777777" w:rsidR="00314775" w:rsidRPr="00F172D3" w:rsidRDefault="00314775" w:rsidP="002E0BEA">
            <w:pPr>
              <w:pStyle w:val="Tabletext"/>
              <w:jc w:val="center"/>
            </w:pPr>
            <w:r w:rsidRPr="00F172D3">
              <w:t>F.751.5</w:t>
            </w:r>
          </w:p>
        </w:tc>
        <w:tc>
          <w:tcPr>
            <w:tcW w:w="3260" w:type="dxa"/>
          </w:tcPr>
          <w:p w14:paraId="2D797F1C" w14:textId="77777777" w:rsidR="00314775" w:rsidRPr="00F172D3" w:rsidRDefault="00314775" w:rsidP="006D7B29">
            <w:pPr>
              <w:pStyle w:val="Tabletext"/>
            </w:pPr>
            <w:r w:rsidRPr="00F172D3">
              <w:t>Requirements for DLT-Based Data Management for Power Grid</w:t>
            </w:r>
          </w:p>
        </w:tc>
        <w:tc>
          <w:tcPr>
            <w:tcW w:w="1276" w:type="dxa"/>
          </w:tcPr>
          <w:p w14:paraId="290E2B31" w14:textId="77777777" w:rsidR="00314775" w:rsidRPr="00F172D3" w:rsidRDefault="00314775" w:rsidP="006D7B29">
            <w:pPr>
              <w:pStyle w:val="Tabletext"/>
              <w:jc w:val="center"/>
            </w:pPr>
          </w:p>
        </w:tc>
        <w:tc>
          <w:tcPr>
            <w:tcW w:w="1275" w:type="dxa"/>
          </w:tcPr>
          <w:p w14:paraId="1F9BBE5C" w14:textId="77777777" w:rsidR="00314775" w:rsidRPr="00F172D3" w:rsidRDefault="00314775" w:rsidP="006D7B29">
            <w:pPr>
              <w:pStyle w:val="Tabletext"/>
              <w:jc w:val="center"/>
            </w:pPr>
            <w:r w:rsidRPr="00F172D3">
              <w:t>Security-relevant</w:t>
            </w:r>
          </w:p>
        </w:tc>
      </w:tr>
      <w:tr w:rsidR="00314775" w:rsidRPr="00F172D3" w14:paraId="122A15B3" w14:textId="77777777" w:rsidTr="002E0BEA">
        <w:trPr>
          <w:jc w:val="center"/>
        </w:trPr>
        <w:tc>
          <w:tcPr>
            <w:tcW w:w="1415" w:type="dxa"/>
          </w:tcPr>
          <w:p w14:paraId="73738451" w14:textId="77777777" w:rsidR="00314775" w:rsidRPr="00F172D3" w:rsidRDefault="00314775" w:rsidP="002E0BEA">
            <w:pPr>
              <w:pStyle w:val="Tabletext"/>
              <w:jc w:val="center"/>
            </w:pPr>
            <w:r w:rsidRPr="00F172D3">
              <w:t>Q12/21</w:t>
            </w:r>
          </w:p>
        </w:tc>
        <w:tc>
          <w:tcPr>
            <w:tcW w:w="2413" w:type="dxa"/>
          </w:tcPr>
          <w:p w14:paraId="31A7FD54" w14:textId="77777777" w:rsidR="00314775" w:rsidRPr="00F172D3" w:rsidRDefault="00314775" w:rsidP="002E0BEA">
            <w:pPr>
              <w:pStyle w:val="Tabletext"/>
              <w:jc w:val="center"/>
            </w:pPr>
            <w:r w:rsidRPr="00F172D3">
              <w:t>F.751.8</w:t>
            </w:r>
          </w:p>
        </w:tc>
        <w:tc>
          <w:tcPr>
            <w:tcW w:w="3260" w:type="dxa"/>
          </w:tcPr>
          <w:p w14:paraId="14AE5A8E" w14:textId="77777777" w:rsidR="00314775" w:rsidRPr="00F172D3" w:rsidRDefault="00314775" w:rsidP="006D7B29">
            <w:pPr>
              <w:pStyle w:val="Tabletext"/>
            </w:pPr>
            <w:r w:rsidRPr="00F172D3">
              <w:t>Technical framework for distributed ledger technology (DLT) to cope with regulation</w:t>
            </w:r>
          </w:p>
        </w:tc>
        <w:tc>
          <w:tcPr>
            <w:tcW w:w="1276" w:type="dxa"/>
          </w:tcPr>
          <w:p w14:paraId="7FD4C7A8" w14:textId="77777777" w:rsidR="00314775" w:rsidRPr="00F172D3" w:rsidRDefault="00314775" w:rsidP="006D7B29">
            <w:pPr>
              <w:pStyle w:val="Tabletext"/>
              <w:jc w:val="center"/>
            </w:pPr>
            <w:r w:rsidRPr="00F172D3">
              <w:t>2023-07</w:t>
            </w:r>
          </w:p>
        </w:tc>
        <w:tc>
          <w:tcPr>
            <w:tcW w:w="1275" w:type="dxa"/>
          </w:tcPr>
          <w:p w14:paraId="20FC8293" w14:textId="77777777" w:rsidR="00314775" w:rsidRPr="00F172D3" w:rsidRDefault="00314775" w:rsidP="006D7B29">
            <w:pPr>
              <w:pStyle w:val="Tabletext"/>
              <w:jc w:val="center"/>
            </w:pPr>
            <w:r w:rsidRPr="00F172D3">
              <w:t>Security-relevant</w:t>
            </w:r>
          </w:p>
        </w:tc>
      </w:tr>
      <w:tr w:rsidR="00314775" w:rsidRPr="00F172D3" w14:paraId="269A95D1" w14:textId="77777777" w:rsidTr="002E0BEA">
        <w:trPr>
          <w:jc w:val="center"/>
        </w:trPr>
        <w:tc>
          <w:tcPr>
            <w:tcW w:w="1415" w:type="dxa"/>
          </w:tcPr>
          <w:p w14:paraId="738F34C3" w14:textId="77777777" w:rsidR="00314775" w:rsidRPr="00F172D3" w:rsidRDefault="00314775" w:rsidP="002E0BEA">
            <w:pPr>
              <w:pStyle w:val="Tabletext"/>
              <w:jc w:val="center"/>
            </w:pPr>
            <w:r w:rsidRPr="00F172D3">
              <w:t>Q12/21</w:t>
            </w:r>
          </w:p>
        </w:tc>
        <w:tc>
          <w:tcPr>
            <w:tcW w:w="2413" w:type="dxa"/>
          </w:tcPr>
          <w:p w14:paraId="57E81AA5" w14:textId="77777777" w:rsidR="00314775" w:rsidRPr="00F172D3" w:rsidRDefault="00314775" w:rsidP="002E0BEA">
            <w:pPr>
              <w:pStyle w:val="Tabletext"/>
              <w:jc w:val="center"/>
            </w:pPr>
            <w:r w:rsidRPr="00F172D3">
              <w:t>F.751.16</w:t>
            </w:r>
          </w:p>
        </w:tc>
        <w:tc>
          <w:tcPr>
            <w:tcW w:w="3260" w:type="dxa"/>
          </w:tcPr>
          <w:p w14:paraId="7E5304E1" w14:textId="77777777" w:rsidR="00314775" w:rsidRPr="00F172D3" w:rsidRDefault="00314775" w:rsidP="006D7B29">
            <w:pPr>
              <w:pStyle w:val="Tabletext"/>
            </w:pPr>
            <w:r w:rsidRPr="00F172D3">
              <w:t>Reference framework for distributed ledger technology (DLT) management service platforms</w:t>
            </w:r>
          </w:p>
        </w:tc>
        <w:tc>
          <w:tcPr>
            <w:tcW w:w="1276" w:type="dxa"/>
          </w:tcPr>
          <w:p w14:paraId="51EF1CE1" w14:textId="77777777" w:rsidR="00314775" w:rsidRPr="00F172D3" w:rsidRDefault="00314775" w:rsidP="006D7B29">
            <w:pPr>
              <w:pStyle w:val="Tabletext"/>
              <w:jc w:val="center"/>
            </w:pPr>
            <w:r w:rsidRPr="00F172D3">
              <w:t>2024-06</w:t>
            </w:r>
          </w:p>
        </w:tc>
        <w:tc>
          <w:tcPr>
            <w:tcW w:w="1275" w:type="dxa"/>
          </w:tcPr>
          <w:p w14:paraId="5D33C85E" w14:textId="77777777" w:rsidR="00314775" w:rsidRPr="00F172D3" w:rsidRDefault="00314775" w:rsidP="006D7B29">
            <w:pPr>
              <w:pStyle w:val="Tabletext"/>
              <w:jc w:val="center"/>
            </w:pPr>
            <w:r w:rsidRPr="00F172D3">
              <w:t>Security-relevant</w:t>
            </w:r>
          </w:p>
        </w:tc>
      </w:tr>
      <w:tr w:rsidR="00314775" w:rsidRPr="00F172D3" w14:paraId="2D80AB7A" w14:textId="77777777" w:rsidTr="002E0BEA">
        <w:trPr>
          <w:jc w:val="center"/>
        </w:trPr>
        <w:tc>
          <w:tcPr>
            <w:tcW w:w="1415" w:type="dxa"/>
          </w:tcPr>
          <w:p w14:paraId="13723A56" w14:textId="77777777" w:rsidR="00314775" w:rsidRPr="00F172D3" w:rsidRDefault="00314775" w:rsidP="002E0BEA">
            <w:pPr>
              <w:pStyle w:val="Tabletext"/>
              <w:jc w:val="center"/>
            </w:pPr>
            <w:r w:rsidRPr="00F172D3">
              <w:t>Q12/21</w:t>
            </w:r>
          </w:p>
        </w:tc>
        <w:tc>
          <w:tcPr>
            <w:tcW w:w="2413" w:type="dxa"/>
          </w:tcPr>
          <w:p w14:paraId="2034ACB1" w14:textId="77777777" w:rsidR="00314775" w:rsidRPr="00F172D3" w:rsidRDefault="00314775" w:rsidP="002E0BEA">
            <w:pPr>
              <w:pStyle w:val="Tabletext"/>
              <w:jc w:val="center"/>
            </w:pPr>
            <w:r w:rsidRPr="00F172D3">
              <w:t>F.751.18</w:t>
            </w:r>
          </w:p>
        </w:tc>
        <w:tc>
          <w:tcPr>
            <w:tcW w:w="3260" w:type="dxa"/>
          </w:tcPr>
          <w:p w14:paraId="1FD1C5AA" w14:textId="77777777" w:rsidR="00314775" w:rsidRPr="00F172D3" w:rsidRDefault="00314775" w:rsidP="006D7B29">
            <w:pPr>
              <w:pStyle w:val="Tabletext"/>
            </w:pPr>
            <w:r w:rsidRPr="00F172D3">
              <w:t>Framework for distributed ledger technology (DLT)</w:t>
            </w:r>
            <w:r w:rsidRPr="00F172D3">
              <w:noBreakHyphen/>
              <w:t>based energy metering data sharing</w:t>
            </w:r>
          </w:p>
        </w:tc>
        <w:tc>
          <w:tcPr>
            <w:tcW w:w="1276" w:type="dxa"/>
          </w:tcPr>
          <w:p w14:paraId="4D98C98C" w14:textId="77777777" w:rsidR="00314775" w:rsidRPr="00F172D3" w:rsidRDefault="00314775" w:rsidP="006D7B29">
            <w:pPr>
              <w:pStyle w:val="Tabletext"/>
              <w:jc w:val="center"/>
            </w:pPr>
            <w:r w:rsidRPr="00F172D3">
              <w:t>2024-06</w:t>
            </w:r>
          </w:p>
        </w:tc>
        <w:tc>
          <w:tcPr>
            <w:tcW w:w="1275" w:type="dxa"/>
          </w:tcPr>
          <w:p w14:paraId="7978E1F0" w14:textId="77777777" w:rsidR="00314775" w:rsidRPr="00F172D3" w:rsidRDefault="00314775" w:rsidP="006D7B29">
            <w:pPr>
              <w:pStyle w:val="Tabletext"/>
              <w:jc w:val="center"/>
            </w:pPr>
            <w:r w:rsidRPr="00F172D3">
              <w:t>Security-relevant</w:t>
            </w:r>
          </w:p>
        </w:tc>
      </w:tr>
      <w:tr w:rsidR="00314775" w:rsidRPr="00F172D3" w14:paraId="614493A1" w14:textId="77777777" w:rsidTr="002E0BEA">
        <w:trPr>
          <w:jc w:val="center"/>
        </w:trPr>
        <w:tc>
          <w:tcPr>
            <w:tcW w:w="1415" w:type="dxa"/>
          </w:tcPr>
          <w:p w14:paraId="3C3F2164" w14:textId="77777777" w:rsidR="00314775" w:rsidRPr="00F172D3" w:rsidRDefault="00314775" w:rsidP="002E0BEA">
            <w:pPr>
              <w:pStyle w:val="Tabletext"/>
              <w:jc w:val="center"/>
            </w:pPr>
            <w:r w:rsidRPr="00F172D3">
              <w:t>Q12/21</w:t>
            </w:r>
          </w:p>
        </w:tc>
        <w:tc>
          <w:tcPr>
            <w:tcW w:w="2413" w:type="dxa"/>
          </w:tcPr>
          <w:p w14:paraId="5CF0CA66" w14:textId="77777777" w:rsidR="00314775" w:rsidRPr="00F172D3" w:rsidRDefault="00314775" w:rsidP="002E0BEA">
            <w:pPr>
              <w:pStyle w:val="Tabletext"/>
              <w:jc w:val="center"/>
            </w:pPr>
            <w:r w:rsidRPr="00F172D3">
              <w:t>F.751.23</w:t>
            </w:r>
          </w:p>
        </w:tc>
        <w:tc>
          <w:tcPr>
            <w:tcW w:w="3260" w:type="dxa"/>
          </w:tcPr>
          <w:p w14:paraId="1C91996D" w14:textId="77777777" w:rsidR="00314775" w:rsidRPr="00F172D3" w:rsidRDefault="00314775" w:rsidP="006D7B29">
            <w:pPr>
              <w:pStyle w:val="Tabletext"/>
            </w:pPr>
            <w:r w:rsidRPr="00F172D3">
              <w:t>Framework and requirements for distributed ledger technology interoperability</w:t>
            </w:r>
          </w:p>
        </w:tc>
        <w:tc>
          <w:tcPr>
            <w:tcW w:w="1276" w:type="dxa"/>
          </w:tcPr>
          <w:p w14:paraId="18B7B36E" w14:textId="77777777" w:rsidR="00314775" w:rsidRPr="00F172D3" w:rsidRDefault="00314775" w:rsidP="006D7B29">
            <w:pPr>
              <w:pStyle w:val="Tabletext"/>
              <w:jc w:val="center"/>
            </w:pPr>
            <w:r w:rsidRPr="00F172D3">
              <w:t>2025-03</w:t>
            </w:r>
          </w:p>
        </w:tc>
        <w:tc>
          <w:tcPr>
            <w:tcW w:w="1275" w:type="dxa"/>
          </w:tcPr>
          <w:p w14:paraId="5A6B4BB7" w14:textId="77777777" w:rsidR="00314775" w:rsidRPr="00F172D3" w:rsidRDefault="00314775" w:rsidP="006D7B29">
            <w:pPr>
              <w:pStyle w:val="Tabletext"/>
              <w:jc w:val="center"/>
            </w:pPr>
            <w:r w:rsidRPr="00F172D3">
              <w:t>Security-relevant</w:t>
            </w:r>
          </w:p>
        </w:tc>
      </w:tr>
      <w:tr w:rsidR="00314775" w:rsidRPr="00F172D3" w14:paraId="47F1CA7F" w14:textId="77777777" w:rsidTr="002E0BEA">
        <w:trPr>
          <w:jc w:val="center"/>
        </w:trPr>
        <w:tc>
          <w:tcPr>
            <w:tcW w:w="1415" w:type="dxa"/>
          </w:tcPr>
          <w:p w14:paraId="1EE073C3" w14:textId="77777777" w:rsidR="00314775" w:rsidRPr="00F172D3" w:rsidRDefault="00314775" w:rsidP="002E0BEA">
            <w:pPr>
              <w:pStyle w:val="Tabletext"/>
              <w:jc w:val="center"/>
            </w:pPr>
            <w:r w:rsidRPr="00F172D3">
              <w:t>Q12/21</w:t>
            </w:r>
          </w:p>
        </w:tc>
        <w:tc>
          <w:tcPr>
            <w:tcW w:w="2413" w:type="dxa"/>
          </w:tcPr>
          <w:p w14:paraId="23C5C560" w14:textId="77777777" w:rsidR="00314775" w:rsidRPr="00F172D3" w:rsidRDefault="00314775" w:rsidP="002E0BEA">
            <w:pPr>
              <w:pStyle w:val="Tabletext"/>
              <w:jc w:val="center"/>
            </w:pPr>
            <w:r w:rsidRPr="00F172D3">
              <w:t>F.751.25</w:t>
            </w:r>
          </w:p>
        </w:tc>
        <w:tc>
          <w:tcPr>
            <w:tcW w:w="3260" w:type="dxa"/>
          </w:tcPr>
          <w:p w14:paraId="7531BCED" w14:textId="67A3ECB1" w:rsidR="00314775" w:rsidRPr="00F172D3" w:rsidRDefault="00314775" w:rsidP="006D7B29">
            <w:pPr>
              <w:pStyle w:val="Tabletext"/>
            </w:pPr>
            <w:r w:rsidRPr="00F172D3">
              <w:t>Framework and requirements for distributed ledger technology</w:t>
            </w:r>
            <w:r w:rsidR="002E0BEA" w:rsidRPr="00F172D3">
              <w:noBreakHyphen/>
            </w:r>
            <w:r w:rsidRPr="00F172D3">
              <w:t>based demand response in smart grid</w:t>
            </w:r>
          </w:p>
        </w:tc>
        <w:tc>
          <w:tcPr>
            <w:tcW w:w="1276" w:type="dxa"/>
          </w:tcPr>
          <w:p w14:paraId="1029D420" w14:textId="77777777" w:rsidR="00314775" w:rsidRPr="00F172D3" w:rsidRDefault="00314775" w:rsidP="006D7B29">
            <w:pPr>
              <w:pStyle w:val="Tabletext"/>
              <w:jc w:val="center"/>
            </w:pPr>
            <w:r w:rsidRPr="00F172D3">
              <w:t>2025-03</w:t>
            </w:r>
          </w:p>
        </w:tc>
        <w:tc>
          <w:tcPr>
            <w:tcW w:w="1275" w:type="dxa"/>
          </w:tcPr>
          <w:p w14:paraId="2FBB8533" w14:textId="77777777" w:rsidR="00314775" w:rsidRPr="00F172D3" w:rsidRDefault="00314775" w:rsidP="006D7B29">
            <w:pPr>
              <w:pStyle w:val="Tabletext"/>
              <w:jc w:val="center"/>
            </w:pPr>
            <w:r w:rsidRPr="00F172D3">
              <w:t>Security-relevant</w:t>
            </w:r>
          </w:p>
        </w:tc>
      </w:tr>
      <w:tr w:rsidR="00314775" w:rsidRPr="00F172D3" w14:paraId="0E7DDE64" w14:textId="77777777" w:rsidTr="002E0BEA">
        <w:trPr>
          <w:jc w:val="center"/>
        </w:trPr>
        <w:tc>
          <w:tcPr>
            <w:tcW w:w="1415" w:type="dxa"/>
          </w:tcPr>
          <w:p w14:paraId="21F2433B" w14:textId="77777777" w:rsidR="00314775" w:rsidRPr="00F172D3" w:rsidRDefault="00314775" w:rsidP="002E0BEA">
            <w:pPr>
              <w:pStyle w:val="Tabletext"/>
              <w:jc w:val="center"/>
            </w:pPr>
            <w:r w:rsidRPr="00F172D3">
              <w:t>Q12/21</w:t>
            </w:r>
          </w:p>
        </w:tc>
        <w:tc>
          <w:tcPr>
            <w:tcW w:w="2413" w:type="dxa"/>
          </w:tcPr>
          <w:p w14:paraId="6609E0C9" w14:textId="77777777" w:rsidR="00314775" w:rsidRPr="00F172D3" w:rsidRDefault="00314775" w:rsidP="002E0BEA">
            <w:pPr>
              <w:pStyle w:val="Tabletext"/>
              <w:jc w:val="center"/>
            </w:pPr>
            <w:r w:rsidRPr="00F172D3">
              <w:t>F.751.27</w:t>
            </w:r>
          </w:p>
        </w:tc>
        <w:tc>
          <w:tcPr>
            <w:tcW w:w="3260" w:type="dxa"/>
          </w:tcPr>
          <w:p w14:paraId="24015B42" w14:textId="77777777" w:rsidR="00314775" w:rsidRPr="00F172D3" w:rsidRDefault="00314775" w:rsidP="006D7B29">
            <w:pPr>
              <w:pStyle w:val="Tabletext"/>
            </w:pPr>
            <w:r w:rsidRPr="00F172D3">
              <w:t>Framework for distributed ledger technology-based multimedia data asset service</w:t>
            </w:r>
          </w:p>
        </w:tc>
        <w:tc>
          <w:tcPr>
            <w:tcW w:w="1276" w:type="dxa"/>
          </w:tcPr>
          <w:p w14:paraId="6316BD74" w14:textId="77777777" w:rsidR="00314775" w:rsidRPr="00F172D3" w:rsidRDefault="00314775" w:rsidP="006D7B29">
            <w:pPr>
              <w:pStyle w:val="Tabletext"/>
              <w:jc w:val="center"/>
            </w:pPr>
            <w:r w:rsidRPr="00F172D3">
              <w:t>2025-03</w:t>
            </w:r>
          </w:p>
        </w:tc>
        <w:tc>
          <w:tcPr>
            <w:tcW w:w="1275" w:type="dxa"/>
          </w:tcPr>
          <w:p w14:paraId="7A6EFA1B" w14:textId="77777777" w:rsidR="00314775" w:rsidRPr="00F172D3" w:rsidRDefault="00314775" w:rsidP="006D7B29">
            <w:pPr>
              <w:pStyle w:val="Tabletext"/>
              <w:jc w:val="center"/>
            </w:pPr>
            <w:r w:rsidRPr="00F172D3">
              <w:t>Security-relevant</w:t>
            </w:r>
          </w:p>
        </w:tc>
      </w:tr>
    </w:tbl>
    <w:p w14:paraId="0DC94A1E" w14:textId="77777777" w:rsidR="00314775" w:rsidRPr="00F172D3" w:rsidRDefault="00314775" w:rsidP="00653D55">
      <w:pPr>
        <w:spacing w:line="280" w:lineRule="exact"/>
      </w:pPr>
      <w:r w:rsidRPr="00F172D3">
        <w:t>Table 6-2 lists the on-going work items related to DLT in ITU-T.</w:t>
      </w:r>
    </w:p>
    <w:p w14:paraId="7E2D25AE" w14:textId="77777777" w:rsidR="00314775" w:rsidRPr="00F172D3" w:rsidRDefault="00314775" w:rsidP="00653D55">
      <w:pPr>
        <w:spacing w:line="280" w:lineRule="exact"/>
      </w:pPr>
      <w:r w:rsidRPr="00F172D3">
        <w:t>There are five ongoing work items related to DLT security in ITU-T SG17.</w:t>
      </w:r>
    </w:p>
    <w:tbl>
      <w:tblPr>
        <w:tblStyle w:val="TableGrid"/>
        <w:tblW w:w="9639" w:type="dxa"/>
        <w:jc w:val="center"/>
        <w:tblLayout w:type="fixed"/>
        <w:tblLook w:val="04A0" w:firstRow="1" w:lastRow="0" w:firstColumn="1" w:lastColumn="0" w:noHBand="0" w:noVBand="1"/>
      </w:tblPr>
      <w:tblGrid>
        <w:gridCol w:w="1415"/>
        <w:gridCol w:w="1987"/>
        <w:gridCol w:w="3686"/>
        <w:gridCol w:w="1276"/>
        <w:gridCol w:w="1275"/>
      </w:tblGrid>
      <w:tr w:rsidR="00314775" w:rsidRPr="00F172D3" w14:paraId="446DF911" w14:textId="77777777" w:rsidTr="002E0BEA">
        <w:trPr>
          <w:tblHeader/>
          <w:jc w:val="center"/>
        </w:trPr>
        <w:tc>
          <w:tcPr>
            <w:tcW w:w="9639" w:type="dxa"/>
            <w:gridSpan w:val="5"/>
            <w:tcBorders>
              <w:top w:val="nil"/>
              <w:left w:val="nil"/>
              <w:bottom w:val="single" w:sz="4" w:space="0" w:color="auto"/>
              <w:right w:val="nil"/>
            </w:tcBorders>
            <w:vAlign w:val="center"/>
          </w:tcPr>
          <w:p w14:paraId="250B7AAD" w14:textId="77777777" w:rsidR="00314775" w:rsidRPr="00F172D3" w:rsidRDefault="00314775" w:rsidP="006D7B29">
            <w:pPr>
              <w:pStyle w:val="TableNoTitle0"/>
            </w:pPr>
            <w:r w:rsidRPr="00F172D3">
              <w:lastRenderedPageBreak/>
              <w:t>Table 6-2 – Status of work items in ITU-T SG17</w:t>
            </w:r>
          </w:p>
        </w:tc>
      </w:tr>
      <w:tr w:rsidR="00314775" w:rsidRPr="00F172D3" w14:paraId="5A6A8408" w14:textId="77777777" w:rsidTr="002E0BEA">
        <w:trPr>
          <w:tblHeader/>
          <w:jc w:val="center"/>
        </w:trPr>
        <w:tc>
          <w:tcPr>
            <w:tcW w:w="1415" w:type="dxa"/>
            <w:tcBorders>
              <w:top w:val="single" w:sz="4" w:space="0" w:color="auto"/>
            </w:tcBorders>
            <w:vAlign w:val="center"/>
          </w:tcPr>
          <w:p w14:paraId="49F8E02F" w14:textId="77777777" w:rsidR="00314775" w:rsidRPr="00F172D3" w:rsidRDefault="00314775" w:rsidP="006D7B29">
            <w:pPr>
              <w:pStyle w:val="Tablehead"/>
            </w:pPr>
            <w:r w:rsidRPr="00F172D3">
              <w:t>Question/</w:t>
            </w:r>
            <w:r w:rsidRPr="00F172D3">
              <w:br/>
              <w:t>Study group</w:t>
            </w:r>
          </w:p>
        </w:tc>
        <w:tc>
          <w:tcPr>
            <w:tcW w:w="1987" w:type="dxa"/>
            <w:tcBorders>
              <w:top w:val="single" w:sz="4" w:space="0" w:color="auto"/>
            </w:tcBorders>
            <w:vAlign w:val="center"/>
          </w:tcPr>
          <w:p w14:paraId="6BBD5133" w14:textId="77777777" w:rsidR="00314775" w:rsidRPr="00F172D3" w:rsidRDefault="00314775" w:rsidP="006D7B29">
            <w:pPr>
              <w:pStyle w:val="Tablehead"/>
            </w:pPr>
            <w:r w:rsidRPr="00F172D3">
              <w:t>Acronym</w:t>
            </w:r>
          </w:p>
        </w:tc>
        <w:tc>
          <w:tcPr>
            <w:tcW w:w="3686" w:type="dxa"/>
            <w:tcBorders>
              <w:top w:val="single" w:sz="4" w:space="0" w:color="auto"/>
            </w:tcBorders>
            <w:vAlign w:val="center"/>
          </w:tcPr>
          <w:p w14:paraId="58E10178" w14:textId="77777777" w:rsidR="00314775" w:rsidRPr="00F172D3" w:rsidRDefault="00314775" w:rsidP="006D7B29">
            <w:pPr>
              <w:pStyle w:val="Tablehead"/>
            </w:pPr>
            <w:r w:rsidRPr="00F172D3">
              <w:t>Title</w:t>
            </w:r>
          </w:p>
        </w:tc>
        <w:tc>
          <w:tcPr>
            <w:tcW w:w="1276" w:type="dxa"/>
            <w:tcBorders>
              <w:top w:val="single" w:sz="4" w:space="0" w:color="auto"/>
            </w:tcBorders>
            <w:vAlign w:val="center"/>
          </w:tcPr>
          <w:p w14:paraId="4B0240D2" w14:textId="77777777" w:rsidR="00314775" w:rsidRPr="00F172D3" w:rsidRDefault="00314775" w:rsidP="006D7B29">
            <w:pPr>
              <w:pStyle w:val="Tablehead"/>
            </w:pPr>
            <w:r w:rsidRPr="00F172D3">
              <w:t>Timing of approval</w:t>
            </w:r>
          </w:p>
        </w:tc>
        <w:tc>
          <w:tcPr>
            <w:tcW w:w="1275" w:type="dxa"/>
            <w:tcBorders>
              <w:top w:val="single" w:sz="4" w:space="0" w:color="auto"/>
            </w:tcBorders>
            <w:vAlign w:val="center"/>
          </w:tcPr>
          <w:p w14:paraId="307D852B" w14:textId="77777777" w:rsidR="00314775" w:rsidRPr="00F172D3" w:rsidRDefault="00314775" w:rsidP="006D7B29">
            <w:pPr>
              <w:pStyle w:val="Tablehead"/>
            </w:pPr>
            <w:r w:rsidRPr="00F172D3">
              <w:t>Security</w:t>
            </w:r>
          </w:p>
        </w:tc>
      </w:tr>
      <w:tr w:rsidR="00314775" w:rsidRPr="00F172D3" w14:paraId="343D7D6B" w14:textId="77777777" w:rsidTr="002E0BEA">
        <w:trPr>
          <w:jc w:val="center"/>
        </w:trPr>
        <w:tc>
          <w:tcPr>
            <w:tcW w:w="1415" w:type="dxa"/>
          </w:tcPr>
          <w:p w14:paraId="435816B3" w14:textId="77777777" w:rsidR="00314775" w:rsidRPr="00F172D3" w:rsidRDefault="00314775" w:rsidP="002E0BEA">
            <w:pPr>
              <w:pStyle w:val="Tabletext"/>
              <w:jc w:val="center"/>
            </w:pPr>
            <w:r w:rsidRPr="00F172D3">
              <w:rPr>
                <w:bCs/>
              </w:rPr>
              <w:t>Q14/17</w:t>
            </w:r>
          </w:p>
        </w:tc>
        <w:tc>
          <w:tcPr>
            <w:tcW w:w="1987" w:type="dxa"/>
          </w:tcPr>
          <w:p w14:paraId="256BAB2B" w14:textId="77777777" w:rsidR="00314775" w:rsidRPr="00F172D3" w:rsidRDefault="00314775" w:rsidP="002E0BEA">
            <w:pPr>
              <w:pStyle w:val="Tabletext"/>
              <w:jc w:val="center"/>
            </w:pPr>
            <w:hyperlink r:id="rId41" w:tooltip="See more details" w:history="1">
              <w:r w:rsidRPr="00F172D3">
                <w:rPr>
                  <w:rStyle w:val="Hyperlink"/>
                </w:rPr>
                <w:t>X.dlt-share</w:t>
              </w:r>
            </w:hyperlink>
          </w:p>
        </w:tc>
        <w:tc>
          <w:tcPr>
            <w:tcW w:w="3686" w:type="dxa"/>
          </w:tcPr>
          <w:p w14:paraId="2E9257CE" w14:textId="77777777" w:rsidR="00314775" w:rsidRPr="00F172D3" w:rsidRDefault="00314775" w:rsidP="006D7B29">
            <w:pPr>
              <w:pStyle w:val="Tabletext"/>
            </w:pPr>
            <w:r w:rsidRPr="00F172D3">
              <w:rPr>
                <w:bCs/>
              </w:rPr>
              <w:t>Security requirements for data application software based on DLT to achieve statistics</w:t>
            </w:r>
          </w:p>
        </w:tc>
        <w:tc>
          <w:tcPr>
            <w:tcW w:w="1276" w:type="dxa"/>
          </w:tcPr>
          <w:p w14:paraId="3F3F42BE" w14:textId="77777777" w:rsidR="00314775" w:rsidRPr="00F172D3" w:rsidRDefault="00314775" w:rsidP="006D7B29">
            <w:pPr>
              <w:pStyle w:val="Tabletext"/>
              <w:jc w:val="center"/>
            </w:pPr>
            <w:r w:rsidRPr="00F172D3">
              <w:t>4-26</w:t>
            </w:r>
          </w:p>
        </w:tc>
        <w:tc>
          <w:tcPr>
            <w:tcW w:w="1275" w:type="dxa"/>
          </w:tcPr>
          <w:p w14:paraId="78F042BE" w14:textId="77777777" w:rsidR="00314775" w:rsidRPr="00F172D3" w:rsidRDefault="00314775" w:rsidP="006D7B29">
            <w:pPr>
              <w:pStyle w:val="Tabletext"/>
              <w:jc w:val="center"/>
            </w:pPr>
            <w:r w:rsidRPr="00F172D3">
              <w:t>Security-focused</w:t>
            </w:r>
          </w:p>
        </w:tc>
      </w:tr>
      <w:tr w:rsidR="00314775" w:rsidRPr="00F172D3" w14:paraId="7400C0E5" w14:textId="77777777" w:rsidTr="002E0BEA">
        <w:trPr>
          <w:jc w:val="center"/>
        </w:trPr>
        <w:tc>
          <w:tcPr>
            <w:tcW w:w="1415" w:type="dxa"/>
          </w:tcPr>
          <w:p w14:paraId="3601383B" w14:textId="77777777" w:rsidR="00314775" w:rsidRPr="00F172D3" w:rsidRDefault="00314775" w:rsidP="002E0BEA">
            <w:pPr>
              <w:pStyle w:val="Tabletext"/>
              <w:jc w:val="center"/>
            </w:pPr>
            <w:r w:rsidRPr="00F172D3">
              <w:rPr>
                <w:bCs/>
              </w:rPr>
              <w:t>Q14/17</w:t>
            </w:r>
          </w:p>
        </w:tc>
        <w:tc>
          <w:tcPr>
            <w:tcW w:w="1987" w:type="dxa"/>
          </w:tcPr>
          <w:p w14:paraId="67D6F869" w14:textId="77777777" w:rsidR="00314775" w:rsidRPr="00F172D3" w:rsidRDefault="00314775" w:rsidP="002E0BEA">
            <w:pPr>
              <w:pStyle w:val="Tabletext"/>
              <w:jc w:val="center"/>
            </w:pPr>
            <w:hyperlink r:id="rId42" w:tooltip="See more details" w:history="1">
              <w:r w:rsidRPr="00F172D3">
                <w:rPr>
                  <w:rStyle w:val="Hyperlink"/>
                </w:rPr>
                <w:t>X.qsdlt-ca</w:t>
              </w:r>
            </w:hyperlink>
          </w:p>
        </w:tc>
        <w:tc>
          <w:tcPr>
            <w:tcW w:w="3686" w:type="dxa"/>
          </w:tcPr>
          <w:p w14:paraId="3D04D133" w14:textId="77777777" w:rsidR="00314775" w:rsidRPr="00F172D3" w:rsidRDefault="00314775" w:rsidP="006D7B29">
            <w:pPr>
              <w:pStyle w:val="Tabletext"/>
            </w:pPr>
            <w:r w:rsidRPr="00F172D3">
              <w:rPr>
                <w:bCs/>
              </w:rPr>
              <w:t>Guidelines for building crypto-agility and migration for quantum-safe DLT systems</w:t>
            </w:r>
          </w:p>
        </w:tc>
        <w:tc>
          <w:tcPr>
            <w:tcW w:w="1276" w:type="dxa"/>
          </w:tcPr>
          <w:p w14:paraId="7CDA716F" w14:textId="77777777" w:rsidR="00314775" w:rsidRPr="00F172D3" w:rsidRDefault="00314775" w:rsidP="006D7B29">
            <w:pPr>
              <w:pStyle w:val="Tabletext"/>
              <w:jc w:val="center"/>
            </w:pPr>
            <w:r w:rsidRPr="00F172D3">
              <w:t>4-26</w:t>
            </w:r>
          </w:p>
        </w:tc>
        <w:tc>
          <w:tcPr>
            <w:tcW w:w="1275" w:type="dxa"/>
          </w:tcPr>
          <w:p w14:paraId="633E9C58" w14:textId="77777777" w:rsidR="00314775" w:rsidRPr="00F172D3" w:rsidRDefault="00314775" w:rsidP="006D7B29">
            <w:pPr>
              <w:pStyle w:val="Tabletext"/>
              <w:jc w:val="center"/>
            </w:pPr>
            <w:r w:rsidRPr="00F172D3">
              <w:t>Security-focused</w:t>
            </w:r>
          </w:p>
        </w:tc>
      </w:tr>
      <w:tr w:rsidR="00314775" w:rsidRPr="00F172D3" w14:paraId="3168BF0F" w14:textId="77777777" w:rsidTr="002E0BEA">
        <w:trPr>
          <w:jc w:val="center"/>
        </w:trPr>
        <w:tc>
          <w:tcPr>
            <w:tcW w:w="1415" w:type="dxa"/>
          </w:tcPr>
          <w:p w14:paraId="5BF504BB" w14:textId="77777777" w:rsidR="00314775" w:rsidRPr="00F172D3" w:rsidRDefault="00314775" w:rsidP="002E0BEA">
            <w:pPr>
              <w:pStyle w:val="Tabletext"/>
              <w:jc w:val="center"/>
            </w:pPr>
            <w:r w:rsidRPr="00F172D3">
              <w:rPr>
                <w:bCs/>
              </w:rPr>
              <w:t>Q14/17</w:t>
            </w:r>
          </w:p>
        </w:tc>
        <w:tc>
          <w:tcPr>
            <w:tcW w:w="1987" w:type="dxa"/>
          </w:tcPr>
          <w:p w14:paraId="61C3575E" w14:textId="77777777" w:rsidR="00314775" w:rsidRPr="00F172D3" w:rsidRDefault="00314775" w:rsidP="002E0BEA">
            <w:pPr>
              <w:pStyle w:val="Tabletext"/>
              <w:jc w:val="center"/>
            </w:pPr>
            <w:hyperlink r:id="rId43" w:tooltip="See more details" w:history="1">
              <w:r w:rsidRPr="00F172D3">
                <w:rPr>
                  <w:rStyle w:val="Hyperlink"/>
                </w:rPr>
                <w:t>X.sr-di</w:t>
              </w:r>
            </w:hyperlink>
          </w:p>
        </w:tc>
        <w:tc>
          <w:tcPr>
            <w:tcW w:w="3686" w:type="dxa"/>
          </w:tcPr>
          <w:p w14:paraId="1DFB9E65" w14:textId="5C3117E3" w:rsidR="00314775" w:rsidRPr="00F172D3" w:rsidRDefault="00314775" w:rsidP="006D7B29">
            <w:pPr>
              <w:pStyle w:val="Tabletext"/>
            </w:pPr>
            <w:r w:rsidRPr="00F172D3">
              <w:rPr>
                <w:bCs/>
              </w:rPr>
              <w:t>Security requirements for DLT</w:t>
            </w:r>
            <w:r w:rsidR="002E0BEA" w:rsidRPr="00F172D3">
              <w:rPr>
                <w:bCs/>
              </w:rPr>
              <w:noBreakHyphen/>
            </w:r>
            <w:r w:rsidRPr="00F172D3">
              <w:rPr>
                <w:bCs/>
              </w:rPr>
              <w:t>based invoices</w:t>
            </w:r>
          </w:p>
        </w:tc>
        <w:tc>
          <w:tcPr>
            <w:tcW w:w="1276" w:type="dxa"/>
          </w:tcPr>
          <w:p w14:paraId="58F85C16" w14:textId="77777777" w:rsidR="00314775" w:rsidRPr="00F172D3" w:rsidRDefault="00314775" w:rsidP="006D7B29">
            <w:pPr>
              <w:pStyle w:val="Tabletext"/>
              <w:jc w:val="center"/>
            </w:pPr>
            <w:r w:rsidRPr="00F172D3">
              <w:t>4-26</w:t>
            </w:r>
          </w:p>
        </w:tc>
        <w:tc>
          <w:tcPr>
            <w:tcW w:w="1275" w:type="dxa"/>
          </w:tcPr>
          <w:p w14:paraId="4AF19833" w14:textId="77777777" w:rsidR="00314775" w:rsidRPr="00F172D3" w:rsidRDefault="00314775" w:rsidP="006D7B29">
            <w:pPr>
              <w:pStyle w:val="Tabletext"/>
              <w:jc w:val="center"/>
            </w:pPr>
            <w:r w:rsidRPr="00F172D3">
              <w:t>Security-focused</w:t>
            </w:r>
          </w:p>
        </w:tc>
      </w:tr>
      <w:tr w:rsidR="00314775" w:rsidRPr="00F172D3" w14:paraId="7F764957" w14:textId="77777777" w:rsidTr="002E0BEA">
        <w:trPr>
          <w:jc w:val="center"/>
        </w:trPr>
        <w:tc>
          <w:tcPr>
            <w:tcW w:w="1415" w:type="dxa"/>
          </w:tcPr>
          <w:p w14:paraId="1A7676D2" w14:textId="77777777" w:rsidR="00314775" w:rsidRPr="00F172D3" w:rsidRDefault="00314775" w:rsidP="002E0BEA">
            <w:pPr>
              <w:pStyle w:val="Tabletext"/>
              <w:jc w:val="center"/>
            </w:pPr>
            <w:r w:rsidRPr="00F172D3">
              <w:rPr>
                <w:bCs/>
              </w:rPr>
              <w:t>Q14/17</w:t>
            </w:r>
          </w:p>
        </w:tc>
        <w:tc>
          <w:tcPr>
            <w:tcW w:w="1987" w:type="dxa"/>
          </w:tcPr>
          <w:p w14:paraId="4DB91DFF" w14:textId="63D6CC75" w:rsidR="00314775" w:rsidRPr="00F172D3" w:rsidRDefault="00314775" w:rsidP="002E0BEA">
            <w:pPr>
              <w:pStyle w:val="Tabletext"/>
              <w:jc w:val="center"/>
            </w:pPr>
            <w:hyperlink r:id="rId44" w:tooltip="See more details" w:history="1">
              <w:r w:rsidRPr="00F172D3">
                <w:rPr>
                  <w:rStyle w:val="Hyperlink"/>
                </w:rPr>
                <w:t xml:space="preserve">XSTR.gscim-dlt </w:t>
              </w:r>
              <w:r w:rsidR="002E0BEA" w:rsidRPr="00F172D3">
                <w:rPr>
                  <w:rStyle w:val="Hyperlink"/>
                </w:rPr>
                <w:br/>
              </w:r>
              <w:r w:rsidRPr="00F172D3">
                <w:rPr>
                  <w:rStyle w:val="Hyperlink"/>
                </w:rPr>
                <w:t xml:space="preserve">(ex </w:t>
              </w:r>
              <w:proofErr w:type="gramStart"/>
              <w:r w:rsidRPr="00F172D3">
                <w:rPr>
                  <w:rStyle w:val="Hyperlink"/>
                </w:rPr>
                <w:t>TR.gscim</w:t>
              </w:r>
              <w:proofErr w:type="gramEnd"/>
              <w:r w:rsidRPr="00F172D3">
                <w:rPr>
                  <w:rStyle w:val="Hyperlink"/>
                </w:rPr>
                <w:t>-dlt)</w:t>
              </w:r>
            </w:hyperlink>
          </w:p>
        </w:tc>
        <w:tc>
          <w:tcPr>
            <w:tcW w:w="3686" w:type="dxa"/>
          </w:tcPr>
          <w:p w14:paraId="51C092F5" w14:textId="77777777" w:rsidR="00314775" w:rsidRPr="00F172D3" w:rsidRDefault="00314775" w:rsidP="006D7B29">
            <w:pPr>
              <w:pStyle w:val="Tabletext"/>
            </w:pPr>
            <w:r w:rsidRPr="00F172D3">
              <w:rPr>
                <w:bCs/>
              </w:rPr>
              <w:t>Technical Report: Guidelines for security consideration for incident management by DLT service provider</w:t>
            </w:r>
          </w:p>
        </w:tc>
        <w:tc>
          <w:tcPr>
            <w:tcW w:w="1276" w:type="dxa"/>
          </w:tcPr>
          <w:p w14:paraId="63D29A3E" w14:textId="77777777" w:rsidR="00314775" w:rsidRPr="00F172D3" w:rsidRDefault="00314775" w:rsidP="006D7B29">
            <w:pPr>
              <w:pStyle w:val="Tabletext"/>
              <w:jc w:val="center"/>
            </w:pPr>
            <w:r w:rsidRPr="00F172D3">
              <w:t>9-26</w:t>
            </w:r>
          </w:p>
        </w:tc>
        <w:tc>
          <w:tcPr>
            <w:tcW w:w="1275" w:type="dxa"/>
          </w:tcPr>
          <w:p w14:paraId="2174232D" w14:textId="77777777" w:rsidR="00314775" w:rsidRPr="00F172D3" w:rsidRDefault="00314775" w:rsidP="006D7B29">
            <w:pPr>
              <w:pStyle w:val="Tabletext"/>
              <w:jc w:val="center"/>
            </w:pPr>
            <w:r w:rsidRPr="00F172D3">
              <w:t>Security-focused</w:t>
            </w:r>
          </w:p>
        </w:tc>
      </w:tr>
      <w:tr w:rsidR="00314775" w:rsidRPr="00F172D3" w14:paraId="25A18817" w14:textId="77777777" w:rsidTr="002E0BEA">
        <w:trPr>
          <w:jc w:val="center"/>
        </w:trPr>
        <w:tc>
          <w:tcPr>
            <w:tcW w:w="1415" w:type="dxa"/>
          </w:tcPr>
          <w:p w14:paraId="77E88032" w14:textId="77777777" w:rsidR="00314775" w:rsidRPr="00F172D3" w:rsidRDefault="00314775" w:rsidP="002E0BEA">
            <w:pPr>
              <w:pStyle w:val="Tabletext"/>
              <w:jc w:val="center"/>
            </w:pPr>
            <w:r w:rsidRPr="00F172D3">
              <w:rPr>
                <w:bCs/>
              </w:rPr>
              <w:t>Q14/17</w:t>
            </w:r>
          </w:p>
        </w:tc>
        <w:tc>
          <w:tcPr>
            <w:tcW w:w="1987" w:type="dxa"/>
          </w:tcPr>
          <w:p w14:paraId="2D8AE617" w14:textId="77777777" w:rsidR="00314775" w:rsidRPr="00F172D3" w:rsidRDefault="00314775" w:rsidP="002E0BEA">
            <w:pPr>
              <w:pStyle w:val="Tabletext"/>
              <w:jc w:val="center"/>
            </w:pPr>
            <w:hyperlink r:id="rId45" w:tooltip="See more details" w:history="1">
              <w:r w:rsidRPr="00F172D3">
                <w:rPr>
                  <w:rStyle w:val="Hyperlink"/>
                </w:rPr>
                <w:t>XSTR.SR4DLTsec</w:t>
              </w:r>
            </w:hyperlink>
          </w:p>
        </w:tc>
        <w:tc>
          <w:tcPr>
            <w:tcW w:w="3686" w:type="dxa"/>
          </w:tcPr>
          <w:p w14:paraId="44A9D7CC" w14:textId="77777777" w:rsidR="00314775" w:rsidRPr="00F172D3" w:rsidRDefault="00314775" w:rsidP="006D7B29">
            <w:pPr>
              <w:pStyle w:val="Tabletext"/>
            </w:pPr>
            <w:r w:rsidRPr="00F172D3">
              <w:rPr>
                <w:bCs/>
              </w:rPr>
              <w:t>Standardization roadmap for DLT security</w:t>
            </w:r>
          </w:p>
        </w:tc>
        <w:tc>
          <w:tcPr>
            <w:tcW w:w="1276" w:type="dxa"/>
          </w:tcPr>
          <w:p w14:paraId="42C885F9" w14:textId="77777777" w:rsidR="00314775" w:rsidRPr="00F172D3" w:rsidRDefault="00314775" w:rsidP="006D7B29">
            <w:pPr>
              <w:pStyle w:val="Tabletext"/>
              <w:jc w:val="center"/>
            </w:pPr>
            <w:r w:rsidRPr="00F172D3">
              <w:t>6-26</w:t>
            </w:r>
          </w:p>
        </w:tc>
        <w:tc>
          <w:tcPr>
            <w:tcW w:w="1275" w:type="dxa"/>
          </w:tcPr>
          <w:p w14:paraId="21C88BA2" w14:textId="77777777" w:rsidR="00314775" w:rsidRPr="00F172D3" w:rsidRDefault="00314775" w:rsidP="006D7B29">
            <w:pPr>
              <w:pStyle w:val="Tabletext"/>
              <w:jc w:val="center"/>
            </w:pPr>
            <w:r w:rsidRPr="00F172D3">
              <w:t>Security-focused</w:t>
            </w:r>
          </w:p>
        </w:tc>
      </w:tr>
    </w:tbl>
    <w:p w14:paraId="40EEA3B6" w14:textId="77777777" w:rsidR="00314775" w:rsidRPr="00F172D3" w:rsidRDefault="00314775" w:rsidP="00314775">
      <w:pPr>
        <w:pStyle w:val="Heading2"/>
      </w:pPr>
      <w:bookmarkStart w:id="76" w:name="_Toc110490048"/>
      <w:bookmarkStart w:id="77" w:name="_Toc105069992"/>
      <w:bookmarkStart w:id="78" w:name="_Toc107824031"/>
      <w:bookmarkStart w:id="79" w:name="_Toc236216644"/>
      <w:bookmarkStart w:id="80" w:name="_Toc236216966"/>
      <w:bookmarkStart w:id="81" w:name="_Toc191678226"/>
      <w:bookmarkStart w:id="82" w:name="_Toc242768829"/>
      <w:bookmarkEnd w:id="54"/>
      <w:r w:rsidRPr="00F172D3">
        <w:t>6.2</w:t>
      </w:r>
      <w:r w:rsidRPr="00F172D3">
        <w:tab/>
        <w:t>ISO</w:t>
      </w:r>
      <w:bookmarkEnd w:id="76"/>
      <w:bookmarkEnd w:id="77"/>
      <w:bookmarkEnd w:id="78"/>
      <w:r w:rsidRPr="00F172D3">
        <w:t xml:space="preserve"> TC 307</w:t>
      </w:r>
      <w:bookmarkEnd w:id="79"/>
      <w:bookmarkEnd w:id="80"/>
      <w:bookmarkEnd w:id="82"/>
    </w:p>
    <w:p w14:paraId="1E0B504A" w14:textId="77777777" w:rsidR="00314775" w:rsidRPr="00F172D3" w:rsidRDefault="00314775" w:rsidP="00653D55">
      <w:pPr>
        <w:spacing w:line="280" w:lineRule="exact"/>
      </w:pPr>
      <w:r w:rsidRPr="00F172D3">
        <w:t>Table 6-3 lists the standards and work items related to DLT security from ISO TC 307.</w:t>
      </w:r>
    </w:p>
    <w:tbl>
      <w:tblPr>
        <w:tblStyle w:val="TableGrid"/>
        <w:tblW w:w="9639" w:type="dxa"/>
        <w:jc w:val="center"/>
        <w:tblLayout w:type="fixed"/>
        <w:tblLook w:val="04A0" w:firstRow="1" w:lastRow="0" w:firstColumn="1" w:lastColumn="0" w:noHBand="0" w:noVBand="1"/>
      </w:tblPr>
      <w:tblGrid>
        <w:gridCol w:w="1316"/>
        <w:gridCol w:w="2182"/>
        <w:gridCol w:w="4866"/>
        <w:gridCol w:w="1275"/>
      </w:tblGrid>
      <w:tr w:rsidR="00314775" w:rsidRPr="00F172D3" w14:paraId="1F3EE3F8" w14:textId="77777777" w:rsidTr="00D33636">
        <w:trPr>
          <w:tblHeader/>
          <w:jc w:val="center"/>
        </w:trPr>
        <w:tc>
          <w:tcPr>
            <w:tcW w:w="9639" w:type="dxa"/>
            <w:gridSpan w:val="4"/>
            <w:tcBorders>
              <w:top w:val="nil"/>
              <w:left w:val="nil"/>
              <w:bottom w:val="single" w:sz="4" w:space="0" w:color="auto"/>
              <w:right w:val="nil"/>
            </w:tcBorders>
          </w:tcPr>
          <w:p w14:paraId="3313F230" w14:textId="77777777" w:rsidR="00314775" w:rsidRPr="00F172D3" w:rsidRDefault="00314775" w:rsidP="006D7B29">
            <w:pPr>
              <w:pStyle w:val="TableNoTitle0"/>
            </w:pPr>
            <w:r w:rsidRPr="00F172D3">
              <w:t>Table 6-3 – Standards and work items related to DLT security in ISO TC 307</w:t>
            </w:r>
          </w:p>
        </w:tc>
      </w:tr>
      <w:tr w:rsidR="00314775" w:rsidRPr="00F172D3" w14:paraId="6FC0CC58" w14:textId="77777777" w:rsidTr="00D33636">
        <w:trPr>
          <w:tblHeader/>
          <w:jc w:val="center"/>
        </w:trPr>
        <w:tc>
          <w:tcPr>
            <w:tcW w:w="1316" w:type="dxa"/>
            <w:tcBorders>
              <w:top w:val="single" w:sz="4" w:space="0" w:color="auto"/>
            </w:tcBorders>
            <w:vAlign w:val="center"/>
          </w:tcPr>
          <w:p w14:paraId="4ABC7457" w14:textId="77777777" w:rsidR="00314775" w:rsidRPr="00F172D3" w:rsidRDefault="00314775" w:rsidP="006D7B29">
            <w:pPr>
              <w:pStyle w:val="Tablehead"/>
            </w:pPr>
            <w:r w:rsidRPr="00F172D3">
              <w:t xml:space="preserve">Technical </w:t>
            </w:r>
            <w:r w:rsidRPr="00F172D3">
              <w:br/>
              <w:t>Committee</w:t>
            </w:r>
          </w:p>
        </w:tc>
        <w:tc>
          <w:tcPr>
            <w:tcW w:w="2182" w:type="dxa"/>
            <w:tcBorders>
              <w:top w:val="single" w:sz="4" w:space="0" w:color="auto"/>
            </w:tcBorders>
            <w:vAlign w:val="center"/>
          </w:tcPr>
          <w:p w14:paraId="3AC7FFE1" w14:textId="77777777" w:rsidR="00314775" w:rsidRPr="00F172D3" w:rsidRDefault="00314775" w:rsidP="006D7B29">
            <w:pPr>
              <w:pStyle w:val="Tablehead"/>
            </w:pPr>
            <w:r w:rsidRPr="00F172D3">
              <w:t>Number</w:t>
            </w:r>
          </w:p>
        </w:tc>
        <w:tc>
          <w:tcPr>
            <w:tcW w:w="4866" w:type="dxa"/>
            <w:tcBorders>
              <w:top w:val="single" w:sz="4" w:space="0" w:color="auto"/>
            </w:tcBorders>
            <w:vAlign w:val="center"/>
          </w:tcPr>
          <w:p w14:paraId="25B01F26" w14:textId="77777777" w:rsidR="00314775" w:rsidRPr="00F172D3" w:rsidRDefault="00314775" w:rsidP="006D7B29">
            <w:pPr>
              <w:pStyle w:val="Tablehead"/>
            </w:pPr>
            <w:r w:rsidRPr="00F172D3">
              <w:t>Title</w:t>
            </w:r>
          </w:p>
        </w:tc>
        <w:tc>
          <w:tcPr>
            <w:tcW w:w="1275" w:type="dxa"/>
            <w:tcBorders>
              <w:top w:val="single" w:sz="4" w:space="0" w:color="auto"/>
            </w:tcBorders>
            <w:vAlign w:val="center"/>
          </w:tcPr>
          <w:p w14:paraId="70A7C86C" w14:textId="77777777" w:rsidR="00314775" w:rsidRPr="00F172D3" w:rsidRDefault="00314775" w:rsidP="006D7B29">
            <w:pPr>
              <w:pStyle w:val="Tablehead"/>
            </w:pPr>
            <w:r w:rsidRPr="00F172D3">
              <w:t>Security</w:t>
            </w:r>
          </w:p>
        </w:tc>
      </w:tr>
      <w:tr w:rsidR="00314775" w:rsidRPr="00F172D3" w14:paraId="7E08211B" w14:textId="77777777" w:rsidTr="00D33636">
        <w:trPr>
          <w:jc w:val="center"/>
        </w:trPr>
        <w:tc>
          <w:tcPr>
            <w:tcW w:w="1316" w:type="dxa"/>
          </w:tcPr>
          <w:p w14:paraId="526C4893" w14:textId="77777777" w:rsidR="00314775" w:rsidRPr="00F172D3" w:rsidRDefault="00314775" w:rsidP="00D33636">
            <w:pPr>
              <w:pStyle w:val="Tabletext"/>
              <w:jc w:val="center"/>
            </w:pPr>
            <w:r w:rsidRPr="00F172D3">
              <w:t>JWG4</w:t>
            </w:r>
          </w:p>
        </w:tc>
        <w:tc>
          <w:tcPr>
            <w:tcW w:w="2182" w:type="dxa"/>
          </w:tcPr>
          <w:p w14:paraId="1F290BF1" w14:textId="23175446" w:rsidR="00314775" w:rsidRPr="00F172D3" w:rsidRDefault="00314775" w:rsidP="00D33636">
            <w:pPr>
              <w:pStyle w:val="Tabletext"/>
              <w:jc w:val="center"/>
            </w:pPr>
            <w:r w:rsidRPr="00F172D3">
              <w:t>ISO/CD PAS 26348</w:t>
            </w:r>
          </w:p>
        </w:tc>
        <w:tc>
          <w:tcPr>
            <w:tcW w:w="4866" w:type="dxa"/>
          </w:tcPr>
          <w:p w14:paraId="04BBDC8B" w14:textId="4690277D" w:rsidR="00314775" w:rsidRPr="00F172D3" w:rsidRDefault="00314775" w:rsidP="006D7B29">
            <w:pPr>
              <w:pStyle w:val="Tabletext"/>
            </w:pPr>
            <w:r w:rsidRPr="00F172D3">
              <w:t xml:space="preserve">Blockchain and distributed ledger technologies </w:t>
            </w:r>
            <w:r w:rsidR="00E26EE1" w:rsidRPr="00F172D3">
              <w:t>–</w:t>
            </w:r>
            <w:r w:rsidRPr="00F172D3">
              <w:t xml:space="preserve"> Cybersecurity Information Sharing and Utilization Framework for the blockchain ecosystem</w:t>
            </w:r>
          </w:p>
        </w:tc>
        <w:tc>
          <w:tcPr>
            <w:tcW w:w="1275" w:type="dxa"/>
          </w:tcPr>
          <w:p w14:paraId="3608789E" w14:textId="6F4D391D" w:rsidR="00314775" w:rsidRPr="00F172D3" w:rsidRDefault="00314775" w:rsidP="006D7B29">
            <w:pPr>
              <w:pStyle w:val="Tabletext"/>
              <w:jc w:val="center"/>
            </w:pPr>
            <w:r w:rsidRPr="00F172D3">
              <w:t>Security</w:t>
            </w:r>
            <w:r w:rsidR="00D33636" w:rsidRPr="00F172D3">
              <w:t>-</w:t>
            </w:r>
            <w:r w:rsidRPr="00F172D3">
              <w:t>focused</w:t>
            </w:r>
          </w:p>
        </w:tc>
      </w:tr>
      <w:tr w:rsidR="00314775" w:rsidRPr="00F172D3" w14:paraId="4F908557" w14:textId="77777777" w:rsidTr="00D33636">
        <w:trPr>
          <w:jc w:val="center"/>
        </w:trPr>
        <w:tc>
          <w:tcPr>
            <w:tcW w:w="1316" w:type="dxa"/>
          </w:tcPr>
          <w:p w14:paraId="18EB159A" w14:textId="77777777" w:rsidR="00314775" w:rsidRPr="00F172D3" w:rsidRDefault="00314775" w:rsidP="00D33636">
            <w:pPr>
              <w:pStyle w:val="Tabletext"/>
              <w:jc w:val="center"/>
            </w:pPr>
            <w:r w:rsidRPr="00F172D3">
              <w:t>WG7</w:t>
            </w:r>
          </w:p>
        </w:tc>
        <w:tc>
          <w:tcPr>
            <w:tcW w:w="2182" w:type="dxa"/>
          </w:tcPr>
          <w:p w14:paraId="0DA8741D" w14:textId="5108CEFB" w:rsidR="00314775" w:rsidRPr="00F172D3" w:rsidRDefault="00314775" w:rsidP="00D33636">
            <w:pPr>
              <w:pStyle w:val="Tabletext"/>
              <w:jc w:val="center"/>
            </w:pPr>
            <w:r w:rsidRPr="00F172D3">
              <w:t>ISO/AWI PAS 26347</w:t>
            </w:r>
          </w:p>
        </w:tc>
        <w:tc>
          <w:tcPr>
            <w:tcW w:w="4866" w:type="dxa"/>
          </w:tcPr>
          <w:p w14:paraId="127B34BC" w14:textId="77777777" w:rsidR="00314775" w:rsidRPr="00F172D3" w:rsidRDefault="00314775" w:rsidP="006D7B29">
            <w:pPr>
              <w:pStyle w:val="Tabletext"/>
            </w:pPr>
            <w:r w:rsidRPr="00F172D3">
              <w:t>Interoperable protocol between digital wallets based on blockchain and DLT</w:t>
            </w:r>
          </w:p>
        </w:tc>
        <w:tc>
          <w:tcPr>
            <w:tcW w:w="1275" w:type="dxa"/>
          </w:tcPr>
          <w:p w14:paraId="1BA2CC9E" w14:textId="36A8308D" w:rsidR="00314775" w:rsidRPr="00F172D3" w:rsidRDefault="00314775" w:rsidP="006D7B29">
            <w:pPr>
              <w:pStyle w:val="Tabletext"/>
              <w:jc w:val="center"/>
            </w:pPr>
            <w:r w:rsidRPr="00F172D3">
              <w:t>Security</w:t>
            </w:r>
            <w:r w:rsidR="00D33636" w:rsidRPr="00F172D3">
              <w:t>-</w:t>
            </w:r>
            <w:r w:rsidRPr="00F172D3">
              <w:t>relevant</w:t>
            </w:r>
          </w:p>
        </w:tc>
      </w:tr>
      <w:tr w:rsidR="00314775" w:rsidRPr="00F172D3" w14:paraId="33C46C97" w14:textId="77777777" w:rsidTr="00D33636">
        <w:trPr>
          <w:jc w:val="center"/>
        </w:trPr>
        <w:tc>
          <w:tcPr>
            <w:tcW w:w="1316" w:type="dxa"/>
          </w:tcPr>
          <w:p w14:paraId="7658406E" w14:textId="77777777" w:rsidR="00314775" w:rsidRPr="00F172D3" w:rsidRDefault="00314775" w:rsidP="00D33636">
            <w:pPr>
              <w:pStyle w:val="Tabletext"/>
              <w:jc w:val="center"/>
            </w:pPr>
            <w:r w:rsidRPr="00F172D3">
              <w:t>AHG2</w:t>
            </w:r>
          </w:p>
        </w:tc>
        <w:tc>
          <w:tcPr>
            <w:tcW w:w="2182" w:type="dxa"/>
          </w:tcPr>
          <w:p w14:paraId="32ACB665" w14:textId="59F94CF2" w:rsidR="00314775" w:rsidRPr="00F172D3" w:rsidRDefault="00314775" w:rsidP="00D33636">
            <w:pPr>
              <w:pStyle w:val="Tabletext"/>
              <w:jc w:val="center"/>
            </w:pPr>
            <w:r w:rsidRPr="00F172D3">
              <w:t>ISO/AWI TR 26218</w:t>
            </w:r>
          </w:p>
        </w:tc>
        <w:tc>
          <w:tcPr>
            <w:tcW w:w="4866" w:type="dxa"/>
          </w:tcPr>
          <w:p w14:paraId="26DE130A" w14:textId="77777777" w:rsidR="00314775" w:rsidRPr="00F172D3" w:rsidRDefault="00314775" w:rsidP="006D7B29">
            <w:pPr>
              <w:pStyle w:val="Tabletext"/>
            </w:pPr>
            <w:r w:rsidRPr="00F172D3">
              <w:t>DLT and carbon markets use cases</w:t>
            </w:r>
          </w:p>
        </w:tc>
        <w:tc>
          <w:tcPr>
            <w:tcW w:w="1275" w:type="dxa"/>
          </w:tcPr>
          <w:p w14:paraId="308D3203" w14:textId="63F6BB36" w:rsidR="00314775" w:rsidRPr="00F172D3" w:rsidRDefault="00314775" w:rsidP="006D7B29">
            <w:pPr>
              <w:pStyle w:val="Tabletext"/>
              <w:jc w:val="center"/>
            </w:pPr>
            <w:r w:rsidRPr="00F172D3">
              <w:t>Security</w:t>
            </w:r>
            <w:r w:rsidR="00D33636" w:rsidRPr="00F172D3">
              <w:t>-</w:t>
            </w:r>
            <w:r w:rsidRPr="00F172D3">
              <w:t>irrelevant</w:t>
            </w:r>
          </w:p>
        </w:tc>
      </w:tr>
      <w:tr w:rsidR="00314775" w:rsidRPr="00F172D3" w14:paraId="4E3E85FE" w14:textId="77777777" w:rsidTr="00D33636">
        <w:trPr>
          <w:jc w:val="center"/>
        </w:trPr>
        <w:tc>
          <w:tcPr>
            <w:tcW w:w="1316" w:type="dxa"/>
          </w:tcPr>
          <w:p w14:paraId="1186ABFC" w14:textId="77777777" w:rsidR="00314775" w:rsidRPr="00F172D3" w:rsidRDefault="00314775" w:rsidP="00D33636">
            <w:pPr>
              <w:pStyle w:val="Tabletext"/>
              <w:jc w:val="center"/>
            </w:pPr>
            <w:r w:rsidRPr="00F172D3">
              <w:t>WG5</w:t>
            </w:r>
          </w:p>
        </w:tc>
        <w:tc>
          <w:tcPr>
            <w:tcW w:w="2182" w:type="dxa"/>
          </w:tcPr>
          <w:p w14:paraId="76808ED4" w14:textId="4C09D0FB" w:rsidR="00314775" w:rsidRPr="00F172D3" w:rsidRDefault="00314775" w:rsidP="00D33636">
            <w:pPr>
              <w:pStyle w:val="Tabletext"/>
              <w:jc w:val="center"/>
            </w:pPr>
            <w:r w:rsidRPr="00F172D3">
              <w:t>ISO/AWI TS 25481</w:t>
            </w:r>
          </w:p>
        </w:tc>
        <w:tc>
          <w:tcPr>
            <w:tcW w:w="4866" w:type="dxa"/>
          </w:tcPr>
          <w:p w14:paraId="3CF44244" w14:textId="77777777" w:rsidR="00314775" w:rsidRPr="00F172D3" w:rsidRDefault="00314775" w:rsidP="006D7B29">
            <w:pPr>
              <w:pStyle w:val="Tabletext"/>
            </w:pPr>
            <w:r w:rsidRPr="00F172D3">
              <w:t>Governance for DAOs in Blockchain and DLT</w:t>
            </w:r>
          </w:p>
        </w:tc>
        <w:tc>
          <w:tcPr>
            <w:tcW w:w="1275" w:type="dxa"/>
          </w:tcPr>
          <w:p w14:paraId="019F103C" w14:textId="3A279912" w:rsidR="00314775" w:rsidRPr="00F172D3" w:rsidRDefault="00314775" w:rsidP="006D7B29">
            <w:pPr>
              <w:pStyle w:val="Tabletext"/>
              <w:jc w:val="center"/>
            </w:pPr>
            <w:r w:rsidRPr="00F172D3">
              <w:t>Security</w:t>
            </w:r>
            <w:r w:rsidR="00D33636" w:rsidRPr="00F172D3">
              <w:t>-</w:t>
            </w:r>
            <w:r w:rsidRPr="00F172D3">
              <w:t>relevant</w:t>
            </w:r>
          </w:p>
        </w:tc>
      </w:tr>
      <w:tr w:rsidR="00314775" w:rsidRPr="00F172D3" w14:paraId="218370F1" w14:textId="77777777" w:rsidTr="00D33636">
        <w:trPr>
          <w:jc w:val="center"/>
        </w:trPr>
        <w:tc>
          <w:tcPr>
            <w:tcW w:w="1316" w:type="dxa"/>
          </w:tcPr>
          <w:p w14:paraId="4FA743F4" w14:textId="77777777" w:rsidR="00314775" w:rsidRPr="00F172D3" w:rsidRDefault="00314775" w:rsidP="00D33636">
            <w:pPr>
              <w:pStyle w:val="Tabletext"/>
              <w:jc w:val="center"/>
            </w:pPr>
            <w:r w:rsidRPr="00F172D3">
              <w:t>JWG4</w:t>
            </w:r>
          </w:p>
        </w:tc>
        <w:tc>
          <w:tcPr>
            <w:tcW w:w="2182" w:type="dxa"/>
          </w:tcPr>
          <w:p w14:paraId="5EE6D569" w14:textId="2FA30AB2" w:rsidR="00314775" w:rsidRPr="00F172D3" w:rsidRDefault="00314775" w:rsidP="00D33636">
            <w:pPr>
              <w:pStyle w:val="Tabletext"/>
              <w:jc w:val="center"/>
            </w:pPr>
            <w:r w:rsidRPr="00F172D3">
              <w:t>ISO/WD 25316</w:t>
            </w:r>
          </w:p>
        </w:tc>
        <w:tc>
          <w:tcPr>
            <w:tcW w:w="4866" w:type="dxa"/>
          </w:tcPr>
          <w:p w14:paraId="5895FAF4" w14:textId="1F7BDC8C" w:rsidR="00314775" w:rsidRPr="00F172D3" w:rsidRDefault="00314775" w:rsidP="006D7B29">
            <w:pPr>
              <w:pStyle w:val="Tabletext"/>
            </w:pPr>
            <w:r w:rsidRPr="00F172D3">
              <w:t xml:space="preserve">Blockchain and distributed ledger technologies </w:t>
            </w:r>
            <w:r w:rsidR="00E26EE1" w:rsidRPr="00F172D3">
              <w:t>–</w:t>
            </w:r>
            <w:r w:rsidRPr="00F172D3">
              <w:t xml:space="preserve"> Representing non-financial digital assets using tokens</w:t>
            </w:r>
          </w:p>
        </w:tc>
        <w:tc>
          <w:tcPr>
            <w:tcW w:w="1275" w:type="dxa"/>
          </w:tcPr>
          <w:p w14:paraId="0CC94C5E" w14:textId="47A439CB" w:rsidR="00314775" w:rsidRPr="00F172D3" w:rsidRDefault="00314775" w:rsidP="006D7B29">
            <w:pPr>
              <w:pStyle w:val="Tabletext"/>
              <w:jc w:val="center"/>
            </w:pPr>
            <w:r w:rsidRPr="00F172D3">
              <w:t>Security</w:t>
            </w:r>
            <w:r w:rsidR="00D33636" w:rsidRPr="00F172D3">
              <w:t>-</w:t>
            </w:r>
            <w:r w:rsidRPr="00F172D3">
              <w:t>relevant</w:t>
            </w:r>
          </w:p>
        </w:tc>
      </w:tr>
      <w:tr w:rsidR="00314775" w:rsidRPr="00F172D3" w14:paraId="49B40100" w14:textId="77777777" w:rsidTr="00D33636">
        <w:trPr>
          <w:jc w:val="center"/>
        </w:trPr>
        <w:tc>
          <w:tcPr>
            <w:tcW w:w="1316" w:type="dxa"/>
          </w:tcPr>
          <w:p w14:paraId="4A908945" w14:textId="77777777" w:rsidR="00314775" w:rsidRPr="00F172D3" w:rsidRDefault="00314775" w:rsidP="00D33636">
            <w:pPr>
              <w:pStyle w:val="Tabletext"/>
              <w:jc w:val="center"/>
            </w:pPr>
            <w:r w:rsidRPr="00F172D3">
              <w:t>WG8</w:t>
            </w:r>
          </w:p>
        </w:tc>
        <w:tc>
          <w:tcPr>
            <w:tcW w:w="2182" w:type="dxa"/>
          </w:tcPr>
          <w:p w14:paraId="25EEECFE" w14:textId="1CDE1C84" w:rsidR="00314775" w:rsidRPr="00F172D3" w:rsidRDefault="00314775" w:rsidP="00D33636">
            <w:pPr>
              <w:pStyle w:val="Tabletext"/>
              <w:jc w:val="center"/>
            </w:pPr>
            <w:r w:rsidRPr="00F172D3">
              <w:t>ISO/DTR 25145</w:t>
            </w:r>
          </w:p>
        </w:tc>
        <w:tc>
          <w:tcPr>
            <w:tcW w:w="4866" w:type="dxa"/>
          </w:tcPr>
          <w:p w14:paraId="5A068657" w14:textId="16D2C4DF" w:rsidR="00314775" w:rsidRPr="00F172D3" w:rsidRDefault="00314775" w:rsidP="006D7B29">
            <w:pPr>
              <w:pStyle w:val="Tabletext"/>
            </w:pPr>
            <w:r w:rsidRPr="00F172D3">
              <w:t xml:space="preserve">Blockchain and distributed ledger technology </w:t>
            </w:r>
            <w:r w:rsidR="00E26EE1" w:rsidRPr="00F172D3">
              <w:t>–</w:t>
            </w:r>
            <w:r w:rsidRPr="00F172D3">
              <w:t xml:space="preserve"> Overview of DLT-based collections and collections management</w:t>
            </w:r>
          </w:p>
        </w:tc>
        <w:tc>
          <w:tcPr>
            <w:tcW w:w="1275" w:type="dxa"/>
          </w:tcPr>
          <w:p w14:paraId="475CAF0B" w14:textId="77777777" w:rsidR="00314775" w:rsidRPr="00F172D3" w:rsidRDefault="00314775" w:rsidP="006D7B29">
            <w:pPr>
              <w:pStyle w:val="Tabletext"/>
              <w:jc w:val="center"/>
            </w:pPr>
            <w:r w:rsidRPr="00F172D3">
              <w:t>Security-irrelevant</w:t>
            </w:r>
          </w:p>
        </w:tc>
      </w:tr>
      <w:tr w:rsidR="00314775" w:rsidRPr="00F172D3" w14:paraId="2B485977" w14:textId="77777777" w:rsidTr="00D33636">
        <w:trPr>
          <w:jc w:val="center"/>
        </w:trPr>
        <w:tc>
          <w:tcPr>
            <w:tcW w:w="1316" w:type="dxa"/>
          </w:tcPr>
          <w:p w14:paraId="19974C32" w14:textId="77777777" w:rsidR="00314775" w:rsidRPr="00F172D3" w:rsidRDefault="00314775" w:rsidP="00D33636">
            <w:pPr>
              <w:pStyle w:val="Tabletext"/>
              <w:jc w:val="center"/>
            </w:pPr>
            <w:r w:rsidRPr="00F172D3">
              <w:t>JWG4</w:t>
            </w:r>
          </w:p>
        </w:tc>
        <w:tc>
          <w:tcPr>
            <w:tcW w:w="2182" w:type="dxa"/>
          </w:tcPr>
          <w:p w14:paraId="5C52E2EB" w14:textId="0FF8C33B" w:rsidR="00314775" w:rsidRPr="00F172D3" w:rsidRDefault="00314775" w:rsidP="00D33636">
            <w:pPr>
              <w:pStyle w:val="Tabletext"/>
              <w:jc w:val="center"/>
            </w:pPr>
            <w:r w:rsidRPr="00F172D3">
              <w:t>ISO/WD 25126.4</w:t>
            </w:r>
          </w:p>
        </w:tc>
        <w:tc>
          <w:tcPr>
            <w:tcW w:w="4866" w:type="dxa"/>
          </w:tcPr>
          <w:p w14:paraId="72D83985" w14:textId="3A52BC3F" w:rsidR="00314775" w:rsidRPr="00F172D3" w:rsidRDefault="00314775" w:rsidP="006D7B29">
            <w:pPr>
              <w:pStyle w:val="Tabletext"/>
            </w:pPr>
            <w:r w:rsidRPr="00F172D3">
              <w:t>Information security controls based on ISO/IEC</w:t>
            </w:r>
            <w:r w:rsidR="0082142E" w:rsidRPr="00F172D3">
              <w:t> </w:t>
            </w:r>
            <w:r w:rsidRPr="00F172D3">
              <w:t>27002 for distributed ledger services</w:t>
            </w:r>
          </w:p>
        </w:tc>
        <w:tc>
          <w:tcPr>
            <w:tcW w:w="1275" w:type="dxa"/>
          </w:tcPr>
          <w:p w14:paraId="6C238F96" w14:textId="77777777" w:rsidR="00314775" w:rsidRPr="00F172D3" w:rsidRDefault="00314775" w:rsidP="006D7B29">
            <w:pPr>
              <w:pStyle w:val="Tabletext"/>
              <w:jc w:val="center"/>
            </w:pPr>
            <w:r w:rsidRPr="00F172D3">
              <w:t>Security-focused</w:t>
            </w:r>
          </w:p>
        </w:tc>
      </w:tr>
      <w:tr w:rsidR="00314775" w:rsidRPr="00F172D3" w14:paraId="0BBA8194" w14:textId="77777777" w:rsidTr="00D33636">
        <w:trPr>
          <w:jc w:val="center"/>
        </w:trPr>
        <w:tc>
          <w:tcPr>
            <w:tcW w:w="1316" w:type="dxa"/>
          </w:tcPr>
          <w:p w14:paraId="119CFA55" w14:textId="77777777" w:rsidR="00314775" w:rsidRPr="00F172D3" w:rsidRDefault="00314775" w:rsidP="00D33636">
            <w:pPr>
              <w:pStyle w:val="Tabletext"/>
              <w:jc w:val="center"/>
            </w:pPr>
            <w:r w:rsidRPr="00F172D3">
              <w:t>JWG4</w:t>
            </w:r>
          </w:p>
        </w:tc>
        <w:tc>
          <w:tcPr>
            <w:tcW w:w="2182" w:type="dxa"/>
          </w:tcPr>
          <w:p w14:paraId="4E3C4906" w14:textId="556668A7" w:rsidR="00314775" w:rsidRPr="00F172D3" w:rsidRDefault="00314775" w:rsidP="00D33636">
            <w:pPr>
              <w:pStyle w:val="Tabletext"/>
              <w:jc w:val="center"/>
            </w:pPr>
            <w:r w:rsidRPr="00F172D3">
              <w:t>ISO/CD 24946</w:t>
            </w:r>
          </w:p>
        </w:tc>
        <w:tc>
          <w:tcPr>
            <w:tcW w:w="4866" w:type="dxa"/>
          </w:tcPr>
          <w:p w14:paraId="79CA4338" w14:textId="77777777" w:rsidR="00314775" w:rsidRPr="00F172D3" w:rsidRDefault="00314775" w:rsidP="006D7B29">
            <w:pPr>
              <w:pStyle w:val="Tabletext"/>
            </w:pPr>
            <w:r w:rsidRPr="00F172D3">
              <w:t>Requirements and guidance for improving, preserving, and assessing the privacy capability of DLT systems</w:t>
            </w:r>
          </w:p>
        </w:tc>
        <w:tc>
          <w:tcPr>
            <w:tcW w:w="1275" w:type="dxa"/>
          </w:tcPr>
          <w:p w14:paraId="5F81A597" w14:textId="77777777" w:rsidR="00314775" w:rsidRPr="00F172D3" w:rsidRDefault="00314775" w:rsidP="006D7B29">
            <w:pPr>
              <w:pStyle w:val="Tabletext"/>
              <w:jc w:val="center"/>
            </w:pPr>
            <w:r w:rsidRPr="00F172D3">
              <w:t>Security-focused</w:t>
            </w:r>
          </w:p>
        </w:tc>
      </w:tr>
      <w:tr w:rsidR="00314775" w:rsidRPr="00F172D3" w14:paraId="19A8B17A" w14:textId="77777777" w:rsidTr="00D33636">
        <w:trPr>
          <w:jc w:val="center"/>
        </w:trPr>
        <w:tc>
          <w:tcPr>
            <w:tcW w:w="1316" w:type="dxa"/>
          </w:tcPr>
          <w:p w14:paraId="0D09B794" w14:textId="77777777" w:rsidR="00314775" w:rsidRPr="00F172D3" w:rsidRDefault="00314775" w:rsidP="00D33636">
            <w:pPr>
              <w:pStyle w:val="Tabletext"/>
              <w:jc w:val="center"/>
            </w:pPr>
            <w:r w:rsidRPr="00F172D3">
              <w:t>WG6</w:t>
            </w:r>
          </w:p>
        </w:tc>
        <w:tc>
          <w:tcPr>
            <w:tcW w:w="2182" w:type="dxa"/>
          </w:tcPr>
          <w:p w14:paraId="48D44DB4" w14:textId="54C9ADAD" w:rsidR="00314775" w:rsidRPr="00F172D3" w:rsidRDefault="00314775" w:rsidP="00D33636">
            <w:pPr>
              <w:pStyle w:val="Tabletext"/>
              <w:jc w:val="center"/>
            </w:pPr>
            <w:r w:rsidRPr="00F172D3">
              <w:t>ISO/WD TR 24878</w:t>
            </w:r>
          </w:p>
        </w:tc>
        <w:tc>
          <w:tcPr>
            <w:tcW w:w="4866" w:type="dxa"/>
          </w:tcPr>
          <w:p w14:paraId="13B5E14A" w14:textId="77777777" w:rsidR="00314775" w:rsidRPr="00F172D3" w:rsidRDefault="00314775" w:rsidP="006D7B29">
            <w:pPr>
              <w:pStyle w:val="Tabletext"/>
            </w:pPr>
            <w:r w:rsidRPr="00F172D3">
              <w:t>New and emerging DLT/Blockchain Use Cases</w:t>
            </w:r>
          </w:p>
        </w:tc>
        <w:tc>
          <w:tcPr>
            <w:tcW w:w="1275" w:type="dxa"/>
          </w:tcPr>
          <w:p w14:paraId="439080C4" w14:textId="77777777" w:rsidR="00314775" w:rsidRPr="00F172D3" w:rsidRDefault="00314775" w:rsidP="006D7B29">
            <w:pPr>
              <w:pStyle w:val="Tabletext"/>
              <w:jc w:val="center"/>
            </w:pPr>
            <w:r w:rsidRPr="00F172D3">
              <w:t>Security-irrelevant</w:t>
            </w:r>
          </w:p>
        </w:tc>
      </w:tr>
      <w:tr w:rsidR="00314775" w:rsidRPr="00F172D3" w14:paraId="0694F2A4" w14:textId="77777777" w:rsidTr="00D33636">
        <w:trPr>
          <w:jc w:val="center"/>
        </w:trPr>
        <w:tc>
          <w:tcPr>
            <w:tcW w:w="1316" w:type="dxa"/>
          </w:tcPr>
          <w:p w14:paraId="77AD59BA" w14:textId="77777777" w:rsidR="00314775" w:rsidRPr="00F172D3" w:rsidRDefault="00314775" w:rsidP="00D33636">
            <w:pPr>
              <w:pStyle w:val="Tabletext"/>
              <w:jc w:val="center"/>
            </w:pPr>
            <w:r w:rsidRPr="00F172D3">
              <w:lastRenderedPageBreak/>
              <w:t>JWG4</w:t>
            </w:r>
          </w:p>
        </w:tc>
        <w:tc>
          <w:tcPr>
            <w:tcW w:w="2182" w:type="dxa"/>
          </w:tcPr>
          <w:p w14:paraId="50582E8E" w14:textId="5818ABF9" w:rsidR="00314775" w:rsidRPr="00F172D3" w:rsidRDefault="00314775" w:rsidP="00D33636">
            <w:pPr>
              <w:pStyle w:val="Tabletext"/>
              <w:jc w:val="center"/>
            </w:pPr>
            <w:r w:rsidRPr="00F172D3">
              <w:t>ISO/WD 24876.6</w:t>
            </w:r>
          </w:p>
        </w:tc>
        <w:tc>
          <w:tcPr>
            <w:tcW w:w="4866" w:type="dxa"/>
          </w:tcPr>
          <w:p w14:paraId="61FECC55" w14:textId="17E89B8A" w:rsidR="00314775" w:rsidRPr="00F172D3" w:rsidRDefault="00314775" w:rsidP="006D7B29">
            <w:pPr>
              <w:pStyle w:val="Tabletext"/>
            </w:pPr>
            <w:r w:rsidRPr="00F172D3">
              <w:t xml:space="preserve">Blockchain and distributed ledger technologies </w:t>
            </w:r>
            <w:r w:rsidR="00E26EE1" w:rsidRPr="00F172D3">
              <w:t>–</w:t>
            </w:r>
            <w:r w:rsidRPr="00F172D3">
              <w:t xml:space="preserve"> Privacy protection when involving trust anchors in DLT-based identity management</w:t>
            </w:r>
          </w:p>
        </w:tc>
        <w:tc>
          <w:tcPr>
            <w:tcW w:w="1275" w:type="dxa"/>
          </w:tcPr>
          <w:p w14:paraId="06F1D56A" w14:textId="77777777" w:rsidR="00314775" w:rsidRPr="00F172D3" w:rsidRDefault="00314775" w:rsidP="006D7B29">
            <w:pPr>
              <w:pStyle w:val="Tabletext"/>
              <w:jc w:val="center"/>
            </w:pPr>
            <w:r w:rsidRPr="00F172D3">
              <w:t>Security-focused</w:t>
            </w:r>
          </w:p>
        </w:tc>
      </w:tr>
      <w:tr w:rsidR="00314775" w:rsidRPr="00F172D3" w14:paraId="4EC283CD" w14:textId="77777777" w:rsidTr="00D33636">
        <w:trPr>
          <w:jc w:val="center"/>
        </w:trPr>
        <w:tc>
          <w:tcPr>
            <w:tcW w:w="1316" w:type="dxa"/>
          </w:tcPr>
          <w:p w14:paraId="1B2D3AB9" w14:textId="5E4F2A4F" w:rsidR="00314775" w:rsidRPr="00F172D3" w:rsidRDefault="00314775" w:rsidP="00D33636">
            <w:pPr>
              <w:pStyle w:val="Tabletext"/>
              <w:jc w:val="center"/>
            </w:pPr>
            <w:r w:rsidRPr="00F172D3">
              <w:t>WG3/JWG4</w:t>
            </w:r>
          </w:p>
        </w:tc>
        <w:tc>
          <w:tcPr>
            <w:tcW w:w="2182" w:type="dxa"/>
          </w:tcPr>
          <w:p w14:paraId="31328713" w14:textId="77777777" w:rsidR="00314775" w:rsidRPr="00F172D3" w:rsidRDefault="00314775" w:rsidP="00D33636">
            <w:pPr>
              <w:pStyle w:val="Tabletext"/>
              <w:jc w:val="center"/>
            </w:pPr>
            <w:r w:rsidRPr="00F172D3">
              <w:t>ISO/WD TS 24875-3</w:t>
            </w:r>
          </w:p>
        </w:tc>
        <w:tc>
          <w:tcPr>
            <w:tcW w:w="4866" w:type="dxa"/>
          </w:tcPr>
          <w:p w14:paraId="7A74C2C2" w14:textId="10593B3C" w:rsidR="00314775" w:rsidRPr="00F172D3" w:rsidRDefault="00314775" w:rsidP="006D7B29">
            <w:pPr>
              <w:pStyle w:val="Tabletext"/>
            </w:pPr>
            <w:r w:rsidRPr="00F172D3">
              <w:t xml:space="preserve">Smart contract security </w:t>
            </w:r>
            <w:r w:rsidR="00E26EE1" w:rsidRPr="00F172D3">
              <w:t>–</w:t>
            </w:r>
            <w:r w:rsidRPr="00F172D3">
              <w:t xml:space="preserve"> Part 3: Holistic diagnostic method</w:t>
            </w:r>
          </w:p>
        </w:tc>
        <w:tc>
          <w:tcPr>
            <w:tcW w:w="1275" w:type="dxa"/>
          </w:tcPr>
          <w:p w14:paraId="6C608B07" w14:textId="77777777" w:rsidR="00314775" w:rsidRPr="00F172D3" w:rsidRDefault="00314775" w:rsidP="006D7B29">
            <w:pPr>
              <w:pStyle w:val="Tabletext"/>
              <w:jc w:val="center"/>
            </w:pPr>
            <w:r w:rsidRPr="00F172D3">
              <w:t>Security-focused</w:t>
            </w:r>
          </w:p>
        </w:tc>
      </w:tr>
      <w:tr w:rsidR="00314775" w:rsidRPr="00F172D3" w14:paraId="2D32BC1E" w14:textId="77777777" w:rsidTr="00D33636">
        <w:trPr>
          <w:jc w:val="center"/>
        </w:trPr>
        <w:tc>
          <w:tcPr>
            <w:tcW w:w="1316" w:type="dxa"/>
          </w:tcPr>
          <w:p w14:paraId="17473DD8" w14:textId="1E16EE58" w:rsidR="00314775" w:rsidRPr="00F172D3" w:rsidRDefault="00314775" w:rsidP="00D33636">
            <w:pPr>
              <w:pStyle w:val="Tabletext"/>
              <w:jc w:val="center"/>
            </w:pPr>
            <w:r w:rsidRPr="00F172D3">
              <w:t>WG3/JWG4</w:t>
            </w:r>
          </w:p>
        </w:tc>
        <w:tc>
          <w:tcPr>
            <w:tcW w:w="2182" w:type="dxa"/>
          </w:tcPr>
          <w:p w14:paraId="231C504D" w14:textId="458A5F66" w:rsidR="00314775" w:rsidRPr="00F172D3" w:rsidRDefault="00314775" w:rsidP="00D33636">
            <w:pPr>
              <w:pStyle w:val="Tabletext"/>
              <w:jc w:val="center"/>
            </w:pPr>
            <w:r w:rsidRPr="00F172D3">
              <w:t>ISO/WD 24875-2.2</w:t>
            </w:r>
          </w:p>
        </w:tc>
        <w:tc>
          <w:tcPr>
            <w:tcW w:w="4866" w:type="dxa"/>
          </w:tcPr>
          <w:p w14:paraId="104162BB" w14:textId="6652C9CC" w:rsidR="00314775" w:rsidRPr="00F172D3" w:rsidRDefault="00314775" w:rsidP="006D7B29">
            <w:pPr>
              <w:pStyle w:val="Tabletext"/>
            </w:pPr>
            <w:r w:rsidRPr="00F172D3">
              <w:t xml:space="preserve">Smart contract security </w:t>
            </w:r>
            <w:r w:rsidR="00E26EE1" w:rsidRPr="00F172D3">
              <w:t>–</w:t>
            </w:r>
            <w:r w:rsidRPr="00F172D3">
              <w:t xml:space="preserve"> Part 2: Code review</w:t>
            </w:r>
          </w:p>
        </w:tc>
        <w:tc>
          <w:tcPr>
            <w:tcW w:w="1275" w:type="dxa"/>
          </w:tcPr>
          <w:p w14:paraId="377561B9" w14:textId="77777777" w:rsidR="00314775" w:rsidRPr="00F172D3" w:rsidRDefault="00314775" w:rsidP="006D7B29">
            <w:pPr>
              <w:pStyle w:val="Tabletext"/>
              <w:jc w:val="center"/>
            </w:pPr>
            <w:r w:rsidRPr="00F172D3">
              <w:t>Security-focused</w:t>
            </w:r>
          </w:p>
        </w:tc>
      </w:tr>
      <w:tr w:rsidR="00314775" w:rsidRPr="00F172D3" w14:paraId="4015DB00" w14:textId="77777777" w:rsidTr="00D33636">
        <w:trPr>
          <w:jc w:val="center"/>
        </w:trPr>
        <w:tc>
          <w:tcPr>
            <w:tcW w:w="1316" w:type="dxa"/>
          </w:tcPr>
          <w:p w14:paraId="0E67906F" w14:textId="77777777" w:rsidR="00314775" w:rsidRPr="00F172D3" w:rsidRDefault="00314775" w:rsidP="00D33636">
            <w:pPr>
              <w:pStyle w:val="Tabletext"/>
              <w:jc w:val="center"/>
            </w:pPr>
            <w:r w:rsidRPr="00F172D3">
              <w:t>WG3/JWG4</w:t>
            </w:r>
          </w:p>
        </w:tc>
        <w:tc>
          <w:tcPr>
            <w:tcW w:w="2182" w:type="dxa"/>
          </w:tcPr>
          <w:p w14:paraId="361CBB61" w14:textId="687AB421" w:rsidR="00314775" w:rsidRPr="00F172D3" w:rsidRDefault="00314775" w:rsidP="00D33636">
            <w:pPr>
              <w:pStyle w:val="Tabletext"/>
              <w:jc w:val="center"/>
            </w:pPr>
            <w:r w:rsidRPr="00F172D3">
              <w:t>ISO/WD 24875-1.2</w:t>
            </w:r>
          </w:p>
        </w:tc>
        <w:tc>
          <w:tcPr>
            <w:tcW w:w="4866" w:type="dxa"/>
          </w:tcPr>
          <w:p w14:paraId="074D55E7" w14:textId="5B996548" w:rsidR="00314775" w:rsidRPr="00F172D3" w:rsidRDefault="00314775" w:rsidP="006D7B29">
            <w:pPr>
              <w:pStyle w:val="Tabletext"/>
            </w:pPr>
            <w:r w:rsidRPr="00F172D3">
              <w:t xml:space="preserve">Smart contract security </w:t>
            </w:r>
            <w:r w:rsidR="00E26EE1" w:rsidRPr="00F172D3">
              <w:t>–</w:t>
            </w:r>
            <w:r w:rsidRPr="00F172D3">
              <w:t xml:space="preserve"> Part 1: Secure development</w:t>
            </w:r>
          </w:p>
        </w:tc>
        <w:tc>
          <w:tcPr>
            <w:tcW w:w="1275" w:type="dxa"/>
          </w:tcPr>
          <w:p w14:paraId="3CE53458" w14:textId="77777777" w:rsidR="00314775" w:rsidRPr="00F172D3" w:rsidRDefault="00314775" w:rsidP="006D7B29">
            <w:pPr>
              <w:pStyle w:val="Tabletext"/>
              <w:jc w:val="center"/>
            </w:pPr>
            <w:r w:rsidRPr="00F172D3">
              <w:t>Security-focused</w:t>
            </w:r>
          </w:p>
        </w:tc>
      </w:tr>
      <w:tr w:rsidR="00314775" w:rsidRPr="00F172D3" w14:paraId="01BB8821" w14:textId="77777777" w:rsidTr="00D33636">
        <w:trPr>
          <w:jc w:val="center"/>
        </w:trPr>
        <w:tc>
          <w:tcPr>
            <w:tcW w:w="1316" w:type="dxa"/>
          </w:tcPr>
          <w:p w14:paraId="217F7056" w14:textId="77777777" w:rsidR="00314775" w:rsidRPr="00F172D3" w:rsidRDefault="00314775" w:rsidP="00D33636">
            <w:pPr>
              <w:pStyle w:val="Tabletext"/>
              <w:jc w:val="center"/>
            </w:pPr>
            <w:r w:rsidRPr="00F172D3">
              <w:t>WG8</w:t>
            </w:r>
          </w:p>
        </w:tc>
        <w:tc>
          <w:tcPr>
            <w:tcW w:w="2182" w:type="dxa"/>
          </w:tcPr>
          <w:p w14:paraId="310544D9" w14:textId="465D3B4B" w:rsidR="00314775" w:rsidRPr="00F172D3" w:rsidRDefault="00314775" w:rsidP="00D33636">
            <w:pPr>
              <w:pStyle w:val="Tabletext"/>
              <w:jc w:val="center"/>
            </w:pPr>
            <w:r w:rsidRPr="00F172D3">
              <w:t>ISO/DPAS 24874</w:t>
            </w:r>
          </w:p>
        </w:tc>
        <w:tc>
          <w:tcPr>
            <w:tcW w:w="4866" w:type="dxa"/>
          </w:tcPr>
          <w:p w14:paraId="322EF5C0" w14:textId="77777777" w:rsidR="00314775" w:rsidRPr="00F172D3" w:rsidRDefault="00314775" w:rsidP="006D7B29">
            <w:pPr>
              <w:pStyle w:val="Tabletext"/>
            </w:pPr>
            <w:r w:rsidRPr="00F172D3">
              <w:t>Guidance on the use of smart contracts in contributing to the Sustainable Development Goals (SDGs)</w:t>
            </w:r>
          </w:p>
        </w:tc>
        <w:tc>
          <w:tcPr>
            <w:tcW w:w="1275" w:type="dxa"/>
          </w:tcPr>
          <w:p w14:paraId="4E969413" w14:textId="77777777" w:rsidR="00314775" w:rsidRPr="00F172D3" w:rsidRDefault="00314775" w:rsidP="006D7B29">
            <w:pPr>
              <w:pStyle w:val="Tabletext"/>
              <w:jc w:val="center"/>
            </w:pPr>
            <w:r w:rsidRPr="00F172D3">
              <w:t>Security-irrelevant</w:t>
            </w:r>
          </w:p>
        </w:tc>
      </w:tr>
      <w:tr w:rsidR="00314775" w:rsidRPr="00F172D3" w14:paraId="715E09A1" w14:textId="77777777" w:rsidTr="00D33636">
        <w:trPr>
          <w:jc w:val="center"/>
        </w:trPr>
        <w:tc>
          <w:tcPr>
            <w:tcW w:w="1316" w:type="dxa"/>
          </w:tcPr>
          <w:p w14:paraId="12620AB2" w14:textId="77777777" w:rsidR="00314775" w:rsidRPr="00F172D3" w:rsidRDefault="00314775" w:rsidP="00D33636">
            <w:pPr>
              <w:pStyle w:val="Tabletext"/>
              <w:jc w:val="center"/>
            </w:pPr>
            <w:r w:rsidRPr="00F172D3">
              <w:t>WG7</w:t>
            </w:r>
          </w:p>
        </w:tc>
        <w:tc>
          <w:tcPr>
            <w:tcW w:w="2182" w:type="dxa"/>
          </w:tcPr>
          <w:p w14:paraId="564104B0" w14:textId="01B875E8" w:rsidR="00314775" w:rsidRPr="00F172D3" w:rsidRDefault="00314775" w:rsidP="00D33636">
            <w:pPr>
              <w:pStyle w:val="Tabletext"/>
              <w:jc w:val="center"/>
            </w:pPr>
            <w:r w:rsidRPr="00F172D3">
              <w:t>ISO/DTS 23516</w:t>
            </w:r>
          </w:p>
        </w:tc>
        <w:tc>
          <w:tcPr>
            <w:tcW w:w="4866" w:type="dxa"/>
          </w:tcPr>
          <w:p w14:paraId="175DC35C" w14:textId="7A3BF4F8" w:rsidR="00314775" w:rsidRPr="00F172D3" w:rsidRDefault="00314775" w:rsidP="006D7B29">
            <w:pPr>
              <w:pStyle w:val="Tabletext"/>
            </w:pPr>
            <w:r w:rsidRPr="00F172D3">
              <w:t xml:space="preserve">Blockchain and distributed ledger technology </w:t>
            </w:r>
            <w:r w:rsidR="00E26EE1" w:rsidRPr="00F172D3">
              <w:t>–</w:t>
            </w:r>
            <w:r w:rsidRPr="00F172D3">
              <w:t xml:space="preserve"> Interoperability framework</w:t>
            </w:r>
          </w:p>
        </w:tc>
        <w:tc>
          <w:tcPr>
            <w:tcW w:w="1275" w:type="dxa"/>
          </w:tcPr>
          <w:p w14:paraId="031C57B9" w14:textId="77777777" w:rsidR="00314775" w:rsidRPr="00F172D3" w:rsidRDefault="00314775" w:rsidP="006D7B29">
            <w:pPr>
              <w:pStyle w:val="Tabletext"/>
              <w:jc w:val="center"/>
            </w:pPr>
            <w:r w:rsidRPr="00F172D3">
              <w:t>Security-relevant</w:t>
            </w:r>
          </w:p>
        </w:tc>
      </w:tr>
      <w:tr w:rsidR="00314775" w:rsidRPr="00F172D3" w14:paraId="5932E009" w14:textId="77777777" w:rsidTr="00D33636">
        <w:trPr>
          <w:jc w:val="center"/>
        </w:trPr>
        <w:tc>
          <w:tcPr>
            <w:tcW w:w="1316" w:type="dxa"/>
          </w:tcPr>
          <w:p w14:paraId="3FA452E3" w14:textId="77777777" w:rsidR="00314775" w:rsidRPr="00F172D3" w:rsidRDefault="00314775" w:rsidP="00D33636">
            <w:pPr>
              <w:pStyle w:val="Tabletext"/>
              <w:jc w:val="center"/>
            </w:pPr>
            <w:r w:rsidRPr="00F172D3">
              <w:t>WG5</w:t>
            </w:r>
          </w:p>
        </w:tc>
        <w:tc>
          <w:tcPr>
            <w:tcW w:w="2182" w:type="dxa"/>
          </w:tcPr>
          <w:p w14:paraId="1E0CA084" w14:textId="1C8FE79A" w:rsidR="00314775" w:rsidRPr="00F172D3" w:rsidRDefault="00314775" w:rsidP="00D33636">
            <w:pPr>
              <w:pStyle w:val="Tabletext"/>
              <w:jc w:val="center"/>
            </w:pPr>
            <w:r w:rsidRPr="00F172D3">
              <w:t>ISO/CD TS 23353.2</w:t>
            </w:r>
          </w:p>
        </w:tc>
        <w:tc>
          <w:tcPr>
            <w:tcW w:w="4866" w:type="dxa"/>
          </w:tcPr>
          <w:p w14:paraId="65769775" w14:textId="37D51F25" w:rsidR="00314775" w:rsidRPr="00F172D3" w:rsidRDefault="00314775" w:rsidP="006D7B29">
            <w:pPr>
              <w:pStyle w:val="Tabletext"/>
            </w:pPr>
            <w:r w:rsidRPr="00F172D3">
              <w:t xml:space="preserve">Blockchain and distributed ledger technologies </w:t>
            </w:r>
            <w:r w:rsidR="00E26EE1" w:rsidRPr="00F172D3">
              <w:t>–</w:t>
            </w:r>
            <w:r w:rsidRPr="00F172D3">
              <w:t xml:space="preserve"> Auditing guidelines</w:t>
            </w:r>
          </w:p>
        </w:tc>
        <w:tc>
          <w:tcPr>
            <w:tcW w:w="1275" w:type="dxa"/>
          </w:tcPr>
          <w:p w14:paraId="119D437D" w14:textId="77777777" w:rsidR="00314775" w:rsidRPr="00F172D3" w:rsidRDefault="00314775" w:rsidP="006D7B29">
            <w:pPr>
              <w:pStyle w:val="Tabletext"/>
              <w:jc w:val="center"/>
            </w:pPr>
            <w:r w:rsidRPr="00F172D3">
              <w:t>Security-relevant</w:t>
            </w:r>
          </w:p>
        </w:tc>
      </w:tr>
      <w:tr w:rsidR="00314775" w:rsidRPr="00F172D3" w14:paraId="11631282" w14:textId="77777777" w:rsidTr="00D33636">
        <w:trPr>
          <w:jc w:val="center"/>
        </w:trPr>
        <w:tc>
          <w:tcPr>
            <w:tcW w:w="1316" w:type="dxa"/>
          </w:tcPr>
          <w:p w14:paraId="0FC99A01" w14:textId="77777777" w:rsidR="00314775" w:rsidRPr="00F172D3" w:rsidRDefault="00314775" w:rsidP="00D33636">
            <w:pPr>
              <w:pStyle w:val="Tabletext"/>
              <w:jc w:val="center"/>
            </w:pPr>
            <w:r w:rsidRPr="00F172D3">
              <w:t>WG1</w:t>
            </w:r>
          </w:p>
        </w:tc>
        <w:tc>
          <w:tcPr>
            <w:tcW w:w="2182" w:type="dxa"/>
          </w:tcPr>
          <w:p w14:paraId="4425DEF2" w14:textId="57B4B9C4" w:rsidR="00314775" w:rsidRPr="00F172D3" w:rsidRDefault="00314775" w:rsidP="00D33636">
            <w:pPr>
              <w:pStyle w:val="Tabletext"/>
              <w:jc w:val="center"/>
            </w:pPr>
            <w:r w:rsidRPr="00F172D3">
              <w:t>ISO/AWI TS 23258</w:t>
            </w:r>
          </w:p>
        </w:tc>
        <w:tc>
          <w:tcPr>
            <w:tcW w:w="4866" w:type="dxa"/>
          </w:tcPr>
          <w:p w14:paraId="7BE6C7CC" w14:textId="7BD43A20" w:rsidR="00314775" w:rsidRPr="00F172D3" w:rsidRDefault="00314775" w:rsidP="006D7B29">
            <w:pPr>
              <w:pStyle w:val="Tabletext"/>
            </w:pPr>
            <w:r w:rsidRPr="00F172D3">
              <w:t xml:space="preserve">Blockchain and distributed ledger technologies </w:t>
            </w:r>
            <w:r w:rsidR="00E26EE1" w:rsidRPr="00F172D3">
              <w:t>–</w:t>
            </w:r>
            <w:r w:rsidRPr="00F172D3">
              <w:t xml:space="preserve"> Taxonomy and Ontology</w:t>
            </w:r>
          </w:p>
        </w:tc>
        <w:tc>
          <w:tcPr>
            <w:tcW w:w="1275" w:type="dxa"/>
          </w:tcPr>
          <w:p w14:paraId="5F8BCDCD" w14:textId="77777777" w:rsidR="00314775" w:rsidRPr="00F172D3" w:rsidRDefault="00314775" w:rsidP="006D7B29">
            <w:pPr>
              <w:pStyle w:val="Tabletext"/>
              <w:jc w:val="center"/>
            </w:pPr>
            <w:r w:rsidRPr="00F172D3">
              <w:t>Security-irrelevant</w:t>
            </w:r>
          </w:p>
        </w:tc>
      </w:tr>
      <w:tr w:rsidR="00314775" w:rsidRPr="00F172D3" w14:paraId="59154516" w14:textId="77777777" w:rsidTr="00D33636">
        <w:trPr>
          <w:jc w:val="center"/>
        </w:trPr>
        <w:tc>
          <w:tcPr>
            <w:tcW w:w="1316" w:type="dxa"/>
          </w:tcPr>
          <w:p w14:paraId="20C9C152" w14:textId="77777777" w:rsidR="00314775" w:rsidRPr="00F172D3" w:rsidRDefault="00314775" w:rsidP="00D33636">
            <w:pPr>
              <w:pStyle w:val="Tabletext"/>
              <w:jc w:val="center"/>
            </w:pPr>
            <w:r w:rsidRPr="00F172D3">
              <w:t>WG1</w:t>
            </w:r>
          </w:p>
        </w:tc>
        <w:tc>
          <w:tcPr>
            <w:tcW w:w="2182" w:type="dxa"/>
          </w:tcPr>
          <w:p w14:paraId="770A3430" w14:textId="4B47753C" w:rsidR="00314775" w:rsidRPr="00F172D3" w:rsidRDefault="00314775" w:rsidP="00D33636">
            <w:pPr>
              <w:pStyle w:val="Tabletext"/>
              <w:jc w:val="center"/>
            </w:pPr>
            <w:r w:rsidRPr="00F172D3">
              <w:t>ISO/AWI 23257</w:t>
            </w:r>
          </w:p>
        </w:tc>
        <w:tc>
          <w:tcPr>
            <w:tcW w:w="4866" w:type="dxa"/>
          </w:tcPr>
          <w:p w14:paraId="5D8107A0" w14:textId="42D44437" w:rsidR="00314775" w:rsidRPr="00F172D3" w:rsidRDefault="00314775" w:rsidP="006D7B29">
            <w:pPr>
              <w:pStyle w:val="Tabletext"/>
            </w:pPr>
            <w:r w:rsidRPr="00F172D3">
              <w:t xml:space="preserve">Blockchain and distributed ledger technologies </w:t>
            </w:r>
            <w:r w:rsidR="00E26EE1" w:rsidRPr="00F172D3">
              <w:t>–</w:t>
            </w:r>
            <w:r w:rsidRPr="00F172D3">
              <w:t xml:space="preserve"> Reference architecture</w:t>
            </w:r>
          </w:p>
        </w:tc>
        <w:tc>
          <w:tcPr>
            <w:tcW w:w="1275" w:type="dxa"/>
          </w:tcPr>
          <w:p w14:paraId="3A0E7E6F" w14:textId="77777777" w:rsidR="00314775" w:rsidRPr="00F172D3" w:rsidRDefault="00314775" w:rsidP="006D7B29">
            <w:pPr>
              <w:pStyle w:val="Tabletext"/>
              <w:jc w:val="center"/>
            </w:pPr>
            <w:r w:rsidRPr="00F172D3">
              <w:t>Security-irrelevant</w:t>
            </w:r>
          </w:p>
        </w:tc>
      </w:tr>
      <w:tr w:rsidR="00314775" w:rsidRPr="00F172D3" w14:paraId="1CC41F1D" w14:textId="77777777" w:rsidTr="00D33636">
        <w:trPr>
          <w:jc w:val="center"/>
        </w:trPr>
        <w:tc>
          <w:tcPr>
            <w:tcW w:w="1316" w:type="dxa"/>
          </w:tcPr>
          <w:p w14:paraId="200831E3" w14:textId="77777777" w:rsidR="00314775" w:rsidRPr="00F172D3" w:rsidRDefault="00314775" w:rsidP="00D33636">
            <w:pPr>
              <w:pStyle w:val="Tabletext"/>
              <w:jc w:val="center"/>
            </w:pPr>
            <w:r w:rsidRPr="00F172D3">
              <w:t>JWG4</w:t>
            </w:r>
          </w:p>
        </w:tc>
        <w:tc>
          <w:tcPr>
            <w:tcW w:w="2182" w:type="dxa"/>
          </w:tcPr>
          <w:p w14:paraId="756EA395" w14:textId="0F696142" w:rsidR="00314775" w:rsidRPr="00F172D3" w:rsidRDefault="00314775" w:rsidP="00D33636">
            <w:pPr>
              <w:pStyle w:val="Tabletext"/>
              <w:jc w:val="center"/>
            </w:pPr>
            <w:r w:rsidRPr="00F172D3">
              <w:t>ISO/WD 23042</w:t>
            </w:r>
          </w:p>
        </w:tc>
        <w:tc>
          <w:tcPr>
            <w:tcW w:w="4866" w:type="dxa"/>
          </w:tcPr>
          <w:p w14:paraId="30868E54" w14:textId="77777777" w:rsidR="00314775" w:rsidRPr="00F172D3" w:rsidRDefault="00314775" w:rsidP="006D7B29">
            <w:pPr>
              <w:pStyle w:val="Tabletext"/>
            </w:pPr>
            <w:r w:rsidRPr="00F172D3">
              <w:t>Reference architecture for DLT-based decentralized identity systems</w:t>
            </w:r>
          </w:p>
        </w:tc>
        <w:tc>
          <w:tcPr>
            <w:tcW w:w="1275" w:type="dxa"/>
          </w:tcPr>
          <w:p w14:paraId="350F0874" w14:textId="77777777" w:rsidR="00314775" w:rsidRPr="00F172D3" w:rsidRDefault="00314775" w:rsidP="006D7B29">
            <w:pPr>
              <w:pStyle w:val="Tabletext"/>
              <w:jc w:val="center"/>
            </w:pPr>
            <w:r w:rsidRPr="00F172D3">
              <w:t>Security-focused</w:t>
            </w:r>
          </w:p>
        </w:tc>
      </w:tr>
      <w:tr w:rsidR="00314775" w:rsidRPr="00F172D3" w14:paraId="57037B54" w14:textId="77777777" w:rsidTr="00D33636">
        <w:trPr>
          <w:jc w:val="center"/>
        </w:trPr>
        <w:tc>
          <w:tcPr>
            <w:tcW w:w="1316" w:type="dxa"/>
          </w:tcPr>
          <w:p w14:paraId="2AEA4E43" w14:textId="77777777" w:rsidR="00314775" w:rsidRPr="00F172D3" w:rsidRDefault="00314775" w:rsidP="00D33636">
            <w:pPr>
              <w:pStyle w:val="Tabletext"/>
              <w:jc w:val="center"/>
            </w:pPr>
            <w:r w:rsidRPr="00F172D3">
              <w:t>WG1</w:t>
            </w:r>
          </w:p>
        </w:tc>
        <w:tc>
          <w:tcPr>
            <w:tcW w:w="2182" w:type="dxa"/>
          </w:tcPr>
          <w:p w14:paraId="79C9390D" w14:textId="58C4C803" w:rsidR="00314775" w:rsidRPr="00F172D3" w:rsidRDefault="00314775" w:rsidP="00D33636">
            <w:pPr>
              <w:pStyle w:val="Tabletext"/>
              <w:jc w:val="center"/>
            </w:pPr>
            <w:r w:rsidRPr="00F172D3">
              <w:t>ISO/AWI 22739</w:t>
            </w:r>
          </w:p>
        </w:tc>
        <w:tc>
          <w:tcPr>
            <w:tcW w:w="4866" w:type="dxa"/>
          </w:tcPr>
          <w:p w14:paraId="379EAA53" w14:textId="7CAA39A4" w:rsidR="00314775" w:rsidRPr="00F172D3" w:rsidRDefault="00314775" w:rsidP="006D7B29">
            <w:pPr>
              <w:pStyle w:val="Tabletext"/>
            </w:pPr>
            <w:r w:rsidRPr="00F172D3">
              <w:t xml:space="preserve">Blockchain and distributed ledger technologies </w:t>
            </w:r>
            <w:r w:rsidR="00E26EE1" w:rsidRPr="00F172D3">
              <w:t>–</w:t>
            </w:r>
            <w:r w:rsidRPr="00F172D3">
              <w:t xml:space="preserve"> Vocabulary</w:t>
            </w:r>
          </w:p>
        </w:tc>
        <w:tc>
          <w:tcPr>
            <w:tcW w:w="1275" w:type="dxa"/>
          </w:tcPr>
          <w:p w14:paraId="5CF8FCB4" w14:textId="77777777" w:rsidR="00314775" w:rsidRPr="00F172D3" w:rsidRDefault="00314775" w:rsidP="006D7B29">
            <w:pPr>
              <w:pStyle w:val="Tabletext"/>
              <w:jc w:val="center"/>
            </w:pPr>
            <w:r w:rsidRPr="00F172D3">
              <w:t>Security-irrelevant</w:t>
            </w:r>
          </w:p>
        </w:tc>
      </w:tr>
      <w:tr w:rsidR="00314775" w:rsidRPr="00F172D3" w14:paraId="2850748B" w14:textId="77777777" w:rsidTr="00D33636">
        <w:trPr>
          <w:jc w:val="center"/>
        </w:trPr>
        <w:tc>
          <w:tcPr>
            <w:tcW w:w="1316" w:type="dxa"/>
          </w:tcPr>
          <w:p w14:paraId="3B9F1B9C" w14:textId="77777777" w:rsidR="00314775" w:rsidRPr="00F172D3" w:rsidRDefault="00314775" w:rsidP="00D33636">
            <w:pPr>
              <w:pStyle w:val="Tabletext"/>
              <w:jc w:val="center"/>
            </w:pPr>
            <w:r w:rsidRPr="00F172D3">
              <w:t>WG8</w:t>
            </w:r>
          </w:p>
        </w:tc>
        <w:tc>
          <w:tcPr>
            <w:tcW w:w="2182" w:type="dxa"/>
          </w:tcPr>
          <w:p w14:paraId="61F2FE32" w14:textId="103A0D49" w:rsidR="00314775" w:rsidRPr="00F172D3" w:rsidRDefault="00314775" w:rsidP="00D33636">
            <w:pPr>
              <w:pStyle w:val="Tabletext"/>
              <w:jc w:val="center"/>
            </w:pPr>
            <w:r w:rsidRPr="00F172D3">
              <w:t>ISO/DIS 20435</w:t>
            </w:r>
          </w:p>
        </w:tc>
        <w:tc>
          <w:tcPr>
            <w:tcW w:w="4866" w:type="dxa"/>
          </w:tcPr>
          <w:p w14:paraId="420EABCA" w14:textId="77777777" w:rsidR="00314775" w:rsidRPr="00F172D3" w:rsidRDefault="00314775" w:rsidP="006D7B29">
            <w:pPr>
              <w:pStyle w:val="Tabletext"/>
            </w:pPr>
            <w:r w:rsidRPr="00F172D3">
              <w:t>A framework for representing physical assets using tokens</w:t>
            </w:r>
          </w:p>
        </w:tc>
        <w:tc>
          <w:tcPr>
            <w:tcW w:w="1275" w:type="dxa"/>
          </w:tcPr>
          <w:p w14:paraId="47E1463D" w14:textId="77777777" w:rsidR="00314775" w:rsidRPr="00F172D3" w:rsidRDefault="00314775" w:rsidP="006D7B29">
            <w:pPr>
              <w:pStyle w:val="Tabletext"/>
              <w:jc w:val="center"/>
            </w:pPr>
            <w:r w:rsidRPr="00F172D3">
              <w:t>Security-irrelevant</w:t>
            </w:r>
          </w:p>
        </w:tc>
      </w:tr>
      <w:tr w:rsidR="00314775" w:rsidRPr="00F172D3" w14:paraId="64A9BC69" w14:textId="77777777" w:rsidTr="00D33636">
        <w:trPr>
          <w:jc w:val="center"/>
        </w:trPr>
        <w:tc>
          <w:tcPr>
            <w:tcW w:w="1316" w:type="dxa"/>
          </w:tcPr>
          <w:p w14:paraId="3193BEEE" w14:textId="77777777" w:rsidR="00314775" w:rsidRPr="00F172D3" w:rsidRDefault="00314775" w:rsidP="00D33636">
            <w:pPr>
              <w:pStyle w:val="Tabletext"/>
              <w:jc w:val="center"/>
            </w:pPr>
            <w:r w:rsidRPr="00F172D3">
              <w:t>WG1</w:t>
            </w:r>
          </w:p>
        </w:tc>
        <w:tc>
          <w:tcPr>
            <w:tcW w:w="2182" w:type="dxa"/>
          </w:tcPr>
          <w:p w14:paraId="0C10806A" w14:textId="1E1C561B" w:rsidR="00314775" w:rsidRPr="00F172D3" w:rsidRDefault="00314775" w:rsidP="00D33636">
            <w:pPr>
              <w:pStyle w:val="Tabletext"/>
              <w:jc w:val="center"/>
            </w:pPr>
            <w:r w:rsidRPr="00F172D3">
              <w:t>ISO/DTS 18126</w:t>
            </w:r>
          </w:p>
        </w:tc>
        <w:tc>
          <w:tcPr>
            <w:tcW w:w="4866" w:type="dxa"/>
          </w:tcPr>
          <w:p w14:paraId="701B0EB7" w14:textId="77777777" w:rsidR="00314775" w:rsidRPr="00F172D3" w:rsidRDefault="00314775" w:rsidP="006D7B29">
            <w:pPr>
              <w:pStyle w:val="Tabletext"/>
            </w:pPr>
            <w:r w:rsidRPr="00F172D3">
              <w:t>Taxonomy and classification for smart contracts</w:t>
            </w:r>
          </w:p>
        </w:tc>
        <w:tc>
          <w:tcPr>
            <w:tcW w:w="1275" w:type="dxa"/>
          </w:tcPr>
          <w:p w14:paraId="591062C3" w14:textId="77777777" w:rsidR="00314775" w:rsidRPr="00F172D3" w:rsidRDefault="00314775" w:rsidP="006D7B29">
            <w:pPr>
              <w:pStyle w:val="Tabletext"/>
              <w:jc w:val="center"/>
            </w:pPr>
            <w:r w:rsidRPr="00F172D3">
              <w:t>Security-irrelevant</w:t>
            </w:r>
          </w:p>
        </w:tc>
      </w:tr>
    </w:tbl>
    <w:p w14:paraId="4AF5C858" w14:textId="77777777" w:rsidR="00314775" w:rsidRPr="00F172D3" w:rsidRDefault="00314775" w:rsidP="00094AF7">
      <w:pPr>
        <w:pStyle w:val="Heading2"/>
      </w:pPr>
      <w:bookmarkStart w:id="83" w:name="_Toc236216645"/>
      <w:bookmarkStart w:id="84" w:name="_Toc236216967"/>
      <w:bookmarkStart w:id="85" w:name="_Toc242768830"/>
      <w:r w:rsidRPr="00F172D3">
        <w:t>6.3</w:t>
      </w:r>
      <w:r w:rsidRPr="00F172D3">
        <w:tab/>
        <w:t>Institute of Electrical and Electronics Engineers</w:t>
      </w:r>
      <w:bookmarkEnd w:id="83"/>
      <w:bookmarkEnd w:id="84"/>
      <w:bookmarkEnd w:id="85"/>
      <w:r w:rsidRPr="00F172D3">
        <w:t xml:space="preserve"> </w:t>
      </w:r>
    </w:p>
    <w:p w14:paraId="5213A764" w14:textId="4D9C2893" w:rsidR="00314775" w:rsidRPr="00F172D3" w:rsidRDefault="00314775" w:rsidP="00653D55">
      <w:pPr>
        <w:spacing w:line="280" w:lineRule="exact"/>
      </w:pPr>
      <w:r w:rsidRPr="00F172D3">
        <w:t xml:space="preserve">Table 6-4 lists the standardization and work items related to DLT security from Institute of Electrical and Electronics Engineers (IEEE). Standards prefixed with </w:t>
      </w:r>
      <w:r w:rsidR="00094AF7" w:rsidRPr="00F172D3">
        <w:t>"</w:t>
      </w:r>
      <w:r w:rsidRPr="00F172D3">
        <w:t>IEEE</w:t>
      </w:r>
      <w:r w:rsidR="00094AF7" w:rsidRPr="00F172D3">
        <w:t>"</w:t>
      </w:r>
      <w:r w:rsidRPr="00F172D3">
        <w:t xml:space="preserve"> represent approved and published standards, whereas those prefixed with </w:t>
      </w:r>
      <w:r w:rsidR="00094AF7" w:rsidRPr="00F172D3">
        <w:t>"</w:t>
      </w:r>
      <w:r w:rsidRPr="00F172D3">
        <w:t>P</w:t>
      </w:r>
      <w:r w:rsidR="00094AF7" w:rsidRPr="00F172D3">
        <w:t>"</w:t>
      </w:r>
      <w:r w:rsidRPr="00F172D3">
        <w:t xml:space="preserve"> indicate ongoing draft standards currently under development.</w:t>
      </w:r>
    </w:p>
    <w:tbl>
      <w:tblPr>
        <w:tblStyle w:val="TableGrid"/>
        <w:tblW w:w="9639" w:type="dxa"/>
        <w:jc w:val="center"/>
        <w:tblLayout w:type="fixed"/>
        <w:tblLook w:val="04A0" w:firstRow="1" w:lastRow="0" w:firstColumn="1" w:lastColumn="0" w:noHBand="0" w:noVBand="1"/>
      </w:tblPr>
      <w:tblGrid>
        <w:gridCol w:w="1418"/>
        <w:gridCol w:w="1843"/>
        <w:gridCol w:w="1842"/>
        <w:gridCol w:w="3544"/>
        <w:gridCol w:w="992"/>
      </w:tblGrid>
      <w:tr w:rsidR="00094AF7" w:rsidRPr="00F172D3" w14:paraId="186F3EB7" w14:textId="77777777" w:rsidTr="00593CB2">
        <w:trPr>
          <w:tblHeader/>
          <w:jc w:val="center"/>
        </w:trPr>
        <w:tc>
          <w:tcPr>
            <w:tcW w:w="9639" w:type="dxa"/>
            <w:gridSpan w:val="5"/>
            <w:tcBorders>
              <w:top w:val="nil"/>
              <w:left w:val="nil"/>
              <w:bottom w:val="single" w:sz="4" w:space="0" w:color="auto"/>
              <w:right w:val="nil"/>
            </w:tcBorders>
            <w:vAlign w:val="center"/>
          </w:tcPr>
          <w:p w14:paraId="515A8363" w14:textId="62830CD5" w:rsidR="00094AF7" w:rsidRPr="00F172D3" w:rsidRDefault="00094AF7" w:rsidP="006D7B29">
            <w:pPr>
              <w:pStyle w:val="TableNoTitle0"/>
            </w:pPr>
            <w:r w:rsidRPr="00F172D3">
              <w:t>Table 6-4 – Standards and work items related to DLT security in IEEE</w:t>
            </w:r>
          </w:p>
        </w:tc>
      </w:tr>
      <w:tr w:rsidR="00094AF7" w:rsidRPr="00F172D3" w14:paraId="01815E1A" w14:textId="77777777" w:rsidTr="00C23028">
        <w:trPr>
          <w:tblHeader/>
          <w:jc w:val="center"/>
        </w:trPr>
        <w:tc>
          <w:tcPr>
            <w:tcW w:w="1418" w:type="dxa"/>
            <w:tcBorders>
              <w:top w:val="single" w:sz="4" w:space="0" w:color="auto"/>
            </w:tcBorders>
            <w:vAlign w:val="center"/>
          </w:tcPr>
          <w:p w14:paraId="7EC5AC79" w14:textId="1072663E" w:rsidR="00094AF7" w:rsidRPr="00F172D3" w:rsidRDefault="00094AF7" w:rsidP="00094AF7">
            <w:pPr>
              <w:pStyle w:val="Tablehead"/>
              <w:rPr>
                <w:sz w:val="20"/>
              </w:rPr>
            </w:pPr>
            <w:r w:rsidRPr="00F172D3">
              <w:rPr>
                <w:sz w:val="20"/>
              </w:rPr>
              <w:t>Standard</w:t>
            </w:r>
            <w:r w:rsidR="005F2286">
              <w:rPr>
                <w:sz w:val="20"/>
              </w:rPr>
              <w:t>s</w:t>
            </w:r>
            <w:r w:rsidRPr="00F172D3">
              <w:rPr>
                <w:sz w:val="20"/>
              </w:rPr>
              <w:t xml:space="preserve"> </w:t>
            </w:r>
            <w:r w:rsidRPr="00F172D3">
              <w:rPr>
                <w:sz w:val="20"/>
              </w:rPr>
              <w:br/>
            </w:r>
            <w:r w:rsidR="005F2286">
              <w:rPr>
                <w:sz w:val="20"/>
              </w:rPr>
              <w:t>c</w:t>
            </w:r>
            <w:r w:rsidRPr="00F172D3">
              <w:rPr>
                <w:sz w:val="20"/>
              </w:rPr>
              <w:t>ommittee</w:t>
            </w:r>
          </w:p>
        </w:tc>
        <w:tc>
          <w:tcPr>
            <w:tcW w:w="1843" w:type="dxa"/>
            <w:tcBorders>
              <w:top w:val="single" w:sz="4" w:space="0" w:color="auto"/>
            </w:tcBorders>
            <w:vAlign w:val="center"/>
          </w:tcPr>
          <w:p w14:paraId="00768E6E" w14:textId="3EE9BAED" w:rsidR="00094AF7" w:rsidRPr="00F172D3" w:rsidRDefault="00094AF7" w:rsidP="00094AF7">
            <w:pPr>
              <w:pStyle w:val="Tablehead"/>
              <w:rPr>
                <w:sz w:val="20"/>
              </w:rPr>
            </w:pPr>
            <w:r w:rsidRPr="00F172D3">
              <w:rPr>
                <w:sz w:val="20"/>
              </w:rPr>
              <w:t>Number</w:t>
            </w:r>
          </w:p>
        </w:tc>
        <w:tc>
          <w:tcPr>
            <w:tcW w:w="1842" w:type="dxa"/>
            <w:tcBorders>
              <w:top w:val="single" w:sz="4" w:space="0" w:color="auto"/>
            </w:tcBorders>
            <w:vAlign w:val="center"/>
          </w:tcPr>
          <w:p w14:paraId="5F42B7CC" w14:textId="60BC5A82" w:rsidR="00094AF7" w:rsidRPr="00F172D3" w:rsidRDefault="00094AF7" w:rsidP="00094AF7">
            <w:pPr>
              <w:pStyle w:val="Tablehead"/>
              <w:rPr>
                <w:sz w:val="20"/>
              </w:rPr>
            </w:pPr>
            <w:r w:rsidRPr="00F172D3">
              <w:rPr>
                <w:sz w:val="20"/>
              </w:rPr>
              <w:t>Title</w:t>
            </w:r>
          </w:p>
        </w:tc>
        <w:tc>
          <w:tcPr>
            <w:tcW w:w="3544" w:type="dxa"/>
            <w:tcBorders>
              <w:top w:val="single" w:sz="4" w:space="0" w:color="auto"/>
            </w:tcBorders>
            <w:vAlign w:val="center"/>
          </w:tcPr>
          <w:p w14:paraId="1D9202E6" w14:textId="6D532B3B" w:rsidR="00094AF7" w:rsidRPr="00F172D3" w:rsidRDefault="00094AF7" w:rsidP="00094AF7">
            <w:pPr>
              <w:pStyle w:val="Tablehead"/>
              <w:rPr>
                <w:sz w:val="20"/>
              </w:rPr>
            </w:pPr>
            <w:r w:rsidRPr="00F172D3">
              <w:rPr>
                <w:sz w:val="20"/>
              </w:rPr>
              <w:t>Scope</w:t>
            </w:r>
          </w:p>
        </w:tc>
        <w:tc>
          <w:tcPr>
            <w:tcW w:w="992" w:type="dxa"/>
            <w:tcBorders>
              <w:top w:val="single" w:sz="4" w:space="0" w:color="auto"/>
            </w:tcBorders>
            <w:vAlign w:val="center"/>
          </w:tcPr>
          <w:p w14:paraId="0586052E" w14:textId="7E866583" w:rsidR="00094AF7" w:rsidRPr="00F172D3" w:rsidRDefault="00094AF7" w:rsidP="00094AF7">
            <w:pPr>
              <w:pStyle w:val="Tablehead"/>
              <w:rPr>
                <w:sz w:val="20"/>
              </w:rPr>
            </w:pPr>
            <w:r w:rsidRPr="00F172D3">
              <w:rPr>
                <w:sz w:val="20"/>
              </w:rPr>
              <w:t>Security</w:t>
            </w:r>
          </w:p>
        </w:tc>
      </w:tr>
      <w:tr w:rsidR="00094AF7" w:rsidRPr="00F172D3" w14:paraId="2D7A3D1A" w14:textId="77777777" w:rsidTr="00C23028">
        <w:trPr>
          <w:jc w:val="center"/>
        </w:trPr>
        <w:tc>
          <w:tcPr>
            <w:tcW w:w="1418" w:type="dxa"/>
          </w:tcPr>
          <w:p w14:paraId="5B03BB40" w14:textId="498591A1" w:rsidR="00094AF7" w:rsidRPr="00F172D3" w:rsidRDefault="00094AF7" w:rsidP="00094AF7">
            <w:pPr>
              <w:pStyle w:val="Tabletext"/>
              <w:rPr>
                <w:sz w:val="20"/>
              </w:rPr>
            </w:pPr>
            <w:r w:rsidRPr="00F172D3">
              <w:rPr>
                <w:sz w:val="20"/>
              </w:rPr>
              <w:t>C/BDL – Blockchain and Distributed Ledgers</w:t>
            </w:r>
          </w:p>
        </w:tc>
        <w:tc>
          <w:tcPr>
            <w:tcW w:w="1843" w:type="dxa"/>
          </w:tcPr>
          <w:p w14:paraId="39335BBF" w14:textId="78F5887F" w:rsidR="00094AF7" w:rsidRPr="00F172D3" w:rsidRDefault="00094AF7" w:rsidP="008804C9">
            <w:pPr>
              <w:pStyle w:val="Tabletext"/>
              <w:jc w:val="center"/>
              <w:rPr>
                <w:sz w:val="20"/>
              </w:rPr>
            </w:pPr>
            <w:r w:rsidRPr="00F172D3">
              <w:rPr>
                <w:sz w:val="20"/>
              </w:rPr>
              <w:t>IEEE 3201-2024</w:t>
            </w:r>
          </w:p>
        </w:tc>
        <w:tc>
          <w:tcPr>
            <w:tcW w:w="1842" w:type="dxa"/>
          </w:tcPr>
          <w:p w14:paraId="025376FF" w14:textId="7E826745" w:rsidR="00094AF7" w:rsidRPr="00F172D3" w:rsidRDefault="00094AF7" w:rsidP="00094AF7">
            <w:pPr>
              <w:pStyle w:val="Tabletext"/>
              <w:rPr>
                <w:sz w:val="20"/>
              </w:rPr>
            </w:pPr>
            <w:r w:rsidRPr="00F172D3">
              <w:rPr>
                <w:i/>
                <w:iCs/>
                <w:sz w:val="20"/>
              </w:rPr>
              <w:t>Standard for Blockchain Access Control</w:t>
            </w:r>
          </w:p>
        </w:tc>
        <w:tc>
          <w:tcPr>
            <w:tcW w:w="3544" w:type="dxa"/>
          </w:tcPr>
          <w:p w14:paraId="5708C87C" w14:textId="6BC0BB13" w:rsidR="00094AF7" w:rsidRPr="00F172D3" w:rsidRDefault="00094AF7" w:rsidP="00094AF7">
            <w:pPr>
              <w:pStyle w:val="Tabletext"/>
              <w:rPr>
                <w:sz w:val="20"/>
              </w:rPr>
            </w:pPr>
            <w:r w:rsidRPr="00F172D3">
              <w:rPr>
                <w:i/>
                <w:iCs/>
                <w:sz w:val="20"/>
              </w:rPr>
              <w:t>The technical framework and technical requirements of blockchain access control, including the subject, object, and access control policy of each layer of the blockchain is specified in this standard.</w:t>
            </w:r>
          </w:p>
        </w:tc>
        <w:tc>
          <w:tcPr>
            <w:tcW w:w="992" w:type="dxa"/>
          </w:tcPr>
          <w:p w14:paraId="07003191" w14:textId="5BD5AF3A" w:rsidR="00094AF7" w:rsidRPr="00F172D3" w:rsidRDefault="00094AF7" w:rsidP="00094AF7">
            <w:pPr>
              <w:pStyle w:val="Tabletext"/>
              <w:jc w:val="center"/>
              <w:rPr>
                <w:sz w:val="20"/>
              </w:rPr>
            </w:pPr>
            <w:r w:rsidRPr="00F172D3">
              <w:rPr>
                <w:sz w:val="20"/>
              </w:rPr>
              <w:t>Security-focused</w:t>
            </w:r>
          </w:p>
        </w:tc>
      </w:tr>
      <w:tr w:rsidR="00094AF7" w:rsidRPr="00F172D3" w14:paraId="3C310312" w14:textId="77777777" w:rsidTr="00C23028">
        <w:trPr>
          <w:jc w:val="center"/>
        </w:trPr>
        <w:tc>
          <w:tcPr>
            <w:tcW w:w="1418" w:type="dxa"/>
          </w:tcPr>
          <w:p w14:paraId="4586D57A" w14:textId="75112F46" w:rsidR="00094AF7" w:rsidRPr="00F172D3" w:rsidRDefault="00094AF7" w:rsidP="00593CB2">
            <w:pPr>
              <w:pStyle w:val="Tabletext"/>
              <w:rPr>
                <w:sz w:val="20"/>
              </w:rPr>
            </w:pPr>
            <w:r w:rsidRPr="00F172D3">
              <w:rPr>
                <w:sz w:val="20"/>
              </w:rPr>
              <w:lastRenderedPageBreak/>
              <w:t>C/BDL – Blockchain and Distributed Ledgers</w:t>
            </w:r>
          </w:p>
        </w:tc>
        <w:tc>
          <w:tcPr>
            <w:tcW w:w="1843" w:type="dxa"/>
          </w:tcPr>
          <w:p w14:paraId="60B88AA7" w14:textId="1541253F" w:rsidR="00094AF7" w:rsidRPr="00F172D3" w:rsidRDefault="00094AF7" w:rsidP="00593CB2">
            <w:pPr>
              <w:pStyle w:val="Tabletext"/>
              <w:jc w:val="center"/>
              <w:rPr>
                <w:sz w:val="20"/>
              </w:rPr>
            </w:pPr>
            <w:r w:rsidRPr="00F172D3">
              <w:rPr>
                <w:sz w:val="20"/>
              </w:rPr>
              <w:t>IEEE 3209-2023</w:t>
            </w:r>
          </w:p>
        </w:tc>
        <w:tc>
          <w:tcPr>
            <w:tcW w:w="1842" w:type="dxa"/>
          </w:tcPr>
          <w:p w14:paraId="22AC00A3" w14:textId="7F3EA2B2" w:rsidR="00094AF7" w:rsidRPr="00F172D3" w:rsidRDefault="00094AF7" w:rsidP="00593CB2">
            <w:pPr>
              <w:pStyle w:val="Tabletext"/>
              <w:rPr>
                <w:sz w:val="20"/>
              </w:rPr>
            </w:pPr>
            <w:r w:rsidRPr="00F172D3">
              <w:rPr>
                <w:i/>
                <w:iCs/>
                <w:sz w:val="20"/>
              </w:rPr>
              <w:t>Standard for Blockchain Identity Key Management</w:t>
            </w:r>
          </w:p>
        </w:tc>
        <w:tc>
          <w:tcPr>
            <w:tcW w:w="3544" w:type="dxa"/>
          </w:tcPr>
          <w:p w14:paraId="3BA12A22" w14:textId="3E02E59A" w:rsidR="00094AF7" w:rsidRPr="00F172D3" w:rsidRDefault="00094AF7" w:rsidP="00593CB2">
            <w:pPr>
              <w:pStyle w:val="Tabletext"/>
              <w:rPr>
                <w:sz w:val="20"/>
              </w:rPr>
            </w:pPr>
            <w:r w:rsidRPr="00F172D3">
              <w:rPr>
                <w:i/>
                <w:iCs/>
                <w:sz w:val="20"/>
              </w:rPr>
              <w:t xml:space="preserve">IEEE Std 3209 will unite many blockchain technology providers to jointly formulate international standards for hierarchical deterministic schemes, output uniform and standardized cryptographic derivation rules between different </w:t>
            </w:r>
            <w:proofErr w:type="gramStart"/>
            <w:r w:rsidRPr="00F172D3">
              <w:rPr>
                <w:i/>
                <w:iCs/>
                <w:sz w:val="20"/>
              </w:rPr>
              <w:t>chains, and</w:t>
            </w:r>
            <w:proofErr w:type="gramEnd"/>
            <w:r w:rsidRPr="00F172D3">
              <w:rPr>
                <w:i/>
                <w:iCs/>
                <w:sz w:val="20"/>
              </w:rPr>
              <w:t xml:space="preserve"> determine multiple blockchains through mutual signature and self-certification of private keys of different chains. The same identity corresponds to the public and private keys on the chain.</w:t>
            </w:r>
          </w:p>
        </w:tc>
        <w:tc>
          <w:tcPr>
            <w:tcW w:w="992" w:type="dxa"/>
          </w:tcPr>
          <w:p w14:paraId="30DA27AE" w14:textId="60961C6E" w:rsidR="00094AF7" w:rsidRPr="00F172D3" w:rsidRDefault="00094AF7" w:rsidP="00593CB2">
            <w:pPr>
              <w:pStyle w:val="Tabletext"/>
              <w:jc w:val="center"/>
              <w:rPr>
                <w:sz w:val="20"/>
              </w:rPr>
            </w:pPr>
            <w:r w:rsidRPr="00F172D3">
              <w:rPr>
                <w:sz w:val="20"/>
              </w:rPr>
              <w:t>Security-focused</w:t>
            </w:r>
          </w:p>
        </w:tc>
      </w:tr>
      <w:tr w:rsidR="00094AF7" w:rsidRPr="00F172D3" w14:paraId="2C37C645" w14:textId="77777777" w:rsidTr="00C23028">
        <w:trPr>
          <w:jc w:val="center"/>
        </w:trPr>
        <w:tc>
          <w:tcPr>
            <w:tcW w:w="1418" w:type="dxa"/>
          </w:tcPr>
          <w:p w14:paraId="3F4FA09B" w14:textId="19F0CE16" w:rsidR="00094AF7" w:rsidRPr="00F172D3" w:rsidRDefault="00094AF7" w:rsidP="00094AF7">
            <w:pPr>
              <w:pStyle w:val="Tabletext"/>
              <w:rPr>
                <w:sz w:val="20"/>
              </w:rPr>
            </w:pPr>
            <w:r w:rsidRPr="00F172D3">
              <w:rPr>
                <w:sz w:val="20"/>
              </w:rPr>
              <w:t>C/BDL – Blockchain and Distributed Ledgers</w:t>
            </w:r>
          </w:p>
        </w:tc>
        <w:tc>
          <w:tcPr>
            <w:tcW w:w="1843" w:type="dxa"/>
          </w:tcPr>
          <w:p w14:paraId="6CD136B1" w14:textId="5E7A6A4E" w:rsidR="00094AF7" w:rsidRPr="00F172D3" w:rsidRDefault="00094AF7" w:rsidP="008804C9">
            <w:pPr>
              <w:pStyle w:val="Tabletext"/>
              <w:jc w:val="center"/>
              <w:rPr>
                <w:sz w:val="20"/>
              </w:rPr>
            </w:pPr>
            <w:r w:rsidRPr="00F172D3">
              <w:rPr>
                <w:sz w:val="20"/>
              </w:rPr>
              <w:t>IEEE 3219-2023</w:t>
            </w:r>
          </w:p>
        </w:tc>
        <w:tc>
          <w:tcPr>
            <w:tcW w:w="1842" w:type="dxa"/>
          </w:tcPr>
          <w:p w14:paraId="312C2315" w14:textId="194D0D87" w:rsidR="00094AF7" w:rsidRPr="00F172D3" w:rsidRDefault="00094AF7" w:rsidP="00094AF7">
            <w:pPr>
              <w:pStyle w:val="Tabletext"/>
              <w:rPr>
                <w:sz w:val="20"/>
              </w:rPr>
            </w:pPr>
            <w:r w:rsidRPr="00F172D3">
              <w:rPr>
                <w:i/>
                <w:iCs/>
                <w:sz w:val="20"/>
              </w:rPr>
              <w:t>Standard for Blockchain-Based Zero-Trust Framework for the Internet of Things (IoT)</w:t>
            </w:r>
          </w:p>
        </w:tc>
        <w:tc>
          <w:tcPr>
            <w:tcW w:w="3544" w:type="dxa"/>
          </w:tcPr>
          <w:p w14:paraId="054A9CFF" w14:textId="65D643DE" w:rsidR="00094AF7" w:rsidRPr="00F172D3" w:rsidRDefault="00094AF7" w:rsidP="00094AF7">
            <w:pPr>
              <w:pStyle w:val="Tabletext"/>
              <w:rPr>
                <w:sz w:val="20"/>
              </w:rPr>
            </w:pPr>
            <w:r w:rsidRPr="00F172D3">
              <w:rPr>
                <w:i/>
                <w:iCs/>
                <w:sz w:val="20"/>
              </w:rPr>
              <w:t>The surging needs for the Internet of Things (IoT) are dramatically shifting the network structure and challenging the traditional perimeter security paradigm. To establish secure and trustworthy interoperability among billions of heterogeneous interconnected devices, there is a need for standards defining a common framework. In this standard, a blockchain-based Zero-Trust access control framework is defined. The framework provides a typical implementation model and deployment variations, addressing general security and trust in IoT applications with the inspiration of the emerging Zero</w:t>
            </w:r>
            <w:r w:rsidRPr="00F172D3">
              <w:rPr>
                <w:i/>
                <w:iCs/>
                <w:sz w:val="20"/>
              </w:rPr>
              <w:noBreakHyphen/>
              <w:t>Trust paradigm and blockchain technology. The leverage of blockchain and Zero</w:t>
            </w:r>
            <w:r w:rsidR="00C23028" w:rsidRPr="00F172D3">
              <w:rPr>
                <w:i/>
                <w:iCs/>
                <w:sz w:val="20"/>
              </w:rPr>
              <w:noBreakHyphen/>
            </w:r>
            <w:r w:rsidRPr="00F172D3">
              <w:rPr>
                <w:i/>
                <w:iCs/>
                <w:sz w:val="20"/>
              </w:rPr>
              <w:t>Trust discussed could provide reliable interactions among people, things, and applications in the presence of failures and attacks, and improve an IoT system's overall information technology security posture.</w:t>
            </w:r>
          </w:p>
        </w:tc>
        <w:tc>
          <w:tcPr>
            <w:tcW w:w="992" w:type="dxa"/>
          </w:tcPr>
          <w:p w14:paraId="1A75973D" w14:textId="4CD6C73D" w:rsidR="00094AF7" w:rsidRPr="00F172D3" w:rsidRDefault="00094AF7" w:rsidP="00094AF7">
            <w:pPr>
              <w:pStyle w:val="Tabletext"/>
              <w:jc w:val="center"/>
              <w:rPr>
                <w:sz w:val="20"/>
              </w:rPr>
            </w:pPr>
            <w:r w:rsidRPr="00F172D3">
              <w:rPr>
                <w:sz w:val="20"/>
              </w:rPr>
              <w:t>Security-focused</w:t>
            </w:r>
          </w:p>
        </w:tc>
      </w:tr>
      <w:tr w:rsidR="00094AF7" w:rsidRPr="00F172D3" w14:paraId="59E92C98" w14:textId="77777777" w:rsidTr="00C23028">
        <w:trPr>
          <w:jc w:val="center"/>
        </w:trPr>
        <w:tc>
          <w:tcPr>
            <w:tcW w:w="1418" w:type="dxa"/>
          </w:tcPr>
          <w:p w14:paraId="72BE0700" w14:textId="2B6E260C" w:rsidR="00094AF7" w:rsidRPr="00F172D3" w:rsidRDefault="00094AF7" w:rsidP="00094AF7">
            <w:pPr>
              <w:pStyle w:val="Tabletext"/>
              <w:rPr>
                <w:sz w:val="20"/>
              </w:rPr>
            </w:pPr>
            <w:r w:rsidRPr="00F172D3">
              <w:rPr>
                <w:sz w:val="20"/>
              </w:rPr>
              <w:t>C/BDL – Blockchain and Distributed Ledgers</w:t>
            </w:r>
          </w:p>
        </w:tc>
        <w:tc>
          <w:tcPr>
            <w:tcW w:w="1843" w:type="dxa"/>
          </w:tcPr>
          <w:p w14:paraId="7F1F8534" w14:textId="13907F15" w:rsidR="00094AF7" w:rsidRPr="00F172D3" w:rsidRDefault="00094AF7" w:rsidP="008804C9">
            <w:pPr>
              <w:pStyle w:val="Tabletext"/>
              <w:jc w:val="center"/>
              <w:rPr>
                <w:sz w:val="20"/>
              </w:rPr>
            </w:pPr>
            <w:r w:rsidRPr="00F172D3">
              <w:rPr>
                <w:sz w:val="20"/>
              </w:rPr>
              <w:t>IEEE 3205-2023</w:t>
            </w:r>
          </w:p>
        </w:tc>
        <w:tc>
          <w:tcPr>
            <w:tcW w:w="1842" w:type="dxa"/>
          </w:tcPr>
          <w:p w14:paraId="774625FB" w14:textId="2967FAFC" w:rsidR="00094AF7" w:rsidRPr="00F172D3" w:rsidRDefault="00094AF7" w:rsidP="00094AF7">
            <w:pPr>
              <w:pStyle w:val="Tabletext"/>
              <w:rPr>
                <w:sz w:val="20"/>
              </w:rPr>
            </w:pPr>
            <w:r w:rsidRPr="00F172D3">
              <w:rPr>
                <w:i/>
                <w:iCs/>
                <w:sz w:val="20"/>
              </w:rPr>
              <w:t>Standard for Blockchain Interoperability Data Authentication and Communication Protocol</w:t>
            </w:r>
          </w:p>
        </w:tc>
        <w:tc>
          <w:tcPr>
            <w:tcW w:w="3544" w:type="dxa"/>
          </w:tcPr>
          <w:p w14:paraId="592C0565" w14:textId="100E53F0" w:rsidR="00094AF7" w:rsidRPr="00F172D3" w:rsidRDefault="00094AF7" w:rsidP="00094AF7">
            <w:pPr>
              <w:pStyle w:val="Tabletext"/>
              <w:rPr>
                <w:sz w:val="20"/>
              </w:rPr>
            </w:pPr>
            <w:r w:rsidRPr="00F172D3">
              <w:rPr>
                <w:i/>
                <w:iCs/>
                <w:sz w:val="20"/>
              </w:rPr>
              <w:t xml:space="preserve">Blockchain interoperability is the ability of two or more blockchain systems or applications to exchange information and to mutually use the information that has been exchanged. The interfaces and protocols play a very important role in realizing interoperability. Therefore, the standard of cross-chain interoperability interfaces and protocols, especially those for data authentication and communication among homogeneous and heterogeneous blockchains systems, is needed. Such protocols coordinate blockchains while supporting multiple cross-chain models and levels to meet business demands without the need to customize gateways or exchanges for specific use cases. Provided in this standard are an infrastructure of cross-chain interoperability, as well as </w:t>
            </w:r>
            <w:r w:rsidRPr="00F172D3">
              <w:rPr>
                <w:i/>
                <w:iCs/>
                <w:sz w:val="20"/>
              </w:rPr>
              <w:lastRenderedPageBreak/>
              <w:t>interfaces and protocols of data authentication and communication for homogeneous and heterogeneous blockchain interoperability. The protocols include the distributed identity protocol, metadata protocol, on-chain proof transformation protocol, and cross-chain communication protocol.</w:t>
            </w:r>
          </w:p>
        </w:tc>
        <w:tc>
          <w:tcPr>
            <w:tcW w:w="992" w:type="dxa"/>
          </w:tcPr>
          <w:p w14:paraId="08D7CD3C" w14:textId="469E38B7" w:rsidR="00094AF7" w:rsidRPr="00F172D3" w:rsidRDefault="00094AF7" w:rsidP="00094AF7">
            <w:pPr>
              <w:pStyle w:val="Tabletext"/>
              <w:jc w:val="center"/>
              <w:rPr>
                <w:sz w:val="20"/>
              </w:rPr>
            </w:pPr>
            <w:r w:rsidRPr="00F172D3">
              <w:rPr>
                <w:sz w:val="20"/>
              </w:rPr>
              <w:lastRenderedPageBreak/>
              <w:t>Security-focused</w:t>
            </w:r>
          </w:p>
        </w:tc>
      </w:tr>
      <w:tr w:rsidR="00094AF7" w:rsidRPr="00F172D3" w14:paraId="0BD24DE0" w14:textId="77777777" w:rsidTr="00C23028">
        <w:trPr>
          <w:jc w:val="center"/>
        </w:trPr>
        <w:tc>
          <w:tcPr>
            <w:tcW w:w="1418" w:type="dxa"/>
          </w:tcPr>
          <w:p w14:paraId="6160AD17" w14:textId="5F2A9601" w:rsidR="00094AF7" w:rsidRPr="00F172D3" w:rsidRDefault="00094AF7" w:rsidP="00094AF7">
            <w:pPr>
              <w:pStyle w:val="Tabletext"/>
              <w:rPr>
                <w:sz w:val="20"/>
              </w:rPr>
            </w:pPr>
            <w:r w:rsidRPr="00F172D3">
              <w:rPr>
                <w:sz w:val="20"/>
              </w:rPr>
              <w:t>C/BDL – Blockchain and Distributed Ledgers</w:t>
            </w:r>
          </w:p>
        </w:tc>
        <w:tc>
          <w:tcPr>
            <w:tcW w:w="1843" w:type="dxa"/>
          </w:tcPr>
          <w:p w14:paraId="54DD3E72" w14:textId="7B1312CF" w:rsidR="00094AF7" w:rsidRPr="00F172D3" w:rsidRDefault="00094AF7" w:rsidP="008804C9">
            <w:pPr>
              <w:pStyle w:val="Tabletext"/>
              <w:jc w:val="center"/>
              <w:rPr>
                <w:sz w:val="20"/>
              </w:rPr>
            </w:pPr>
            <w:r w:rsidRPr="00F172D3">
              <w:rPr>
                <w:sz w:val="20"/>
              </w:rPr>
              <w:t>IEEE</w:t>
            </w:r>
            <w:r w:rsidR="008804C9" w:rsidRPr="00F172D3">
              <w:rPr>
                <w:sz w:val="20"/>
              </w:rPr>
              <w:t> </w:t>
            </w:r>
            <w:r w:rsidRPr="00F172D3">
              <w:rPr>
                <w:sz w:val="20"/>
              </w:rPr>
              <w:t>3250.01</w:t>
            </w:r>
            <w:r w:rsidRPr="00F172D3">
              <w:rPr>
                <w:sz w:val="20"/>
              </w:rPr>
              <w:noBreakHyphen/>
              <w:t>2024</w:t>
            </w:r>
          </w:p>
        </w:tc>
        <w:tc>
          <w:tcPr>
            <w:tcW w:w="1842" w:type="dxa"/>
          </w:tcPr>
          <w:p w14:paraId="46B17541" w14:textId="07204268" w:rsidR="00094AF7" w:rsidRPr="00F172D3" w:rsidRDefault="00094AF7" w:rsidP="00094AF7">
            <w:pPr>
              <w:pStyle w:val="Tabletext"/>
              <w:rPr>
                <w:sz w:val="20"/>
              </w:rPr>
            </w:pPr>
            <w:r w:rsidRPr="00F172D3">
              <w:rPr>
                <w:i/>
                <w:iCs/>
                <w:sz w:val="20"/>
              </w:rPr>
              <w:t>Standard for Trusted Data Circulation based on Blockchain and Distributed Ledger Technologies (DLT)</w:t>
            </w:r>
          </w:p>
        </w:tc>
        <w:tc>
          <w:tcPr>
            <w:tcW w:w="3544" w:type="dxa"/>
          </w:tcPr>
          <w:p w14:paraId="20EC104A" w14:textId="10B6E5BF" w:rsidR="00094AF7" w:rsidRPr="00F172D3" w:rsidRDefault="00094AF7" w:rsidP="00094AF7">
            <w:pPr>
              <w:pStyle w:val="Tabletext"/>
              <w:rPr>
                <w:i/>
                <w:iCs/>
                <w:sz w:val="20"/>
              </w:rPr>
            </w:pPr>
            <w:r w:rsidRPr="00F172D3">
              <w:rPr>
                <w:i/>
                <w:iCs/>
                <w:sz w:val="20"/>
              </w:rPr>
              <w:t xml:space="preserve">The contents of this standard </w:t>
            </w:r>
            <w:proofErr w:type="gramStart"/>
            <w:r w:rsidRPr="00F172D3">
              <w:rPr>
                <w:i/>
                <w:iCs/>
                <w:sz w:val="20"/>
              </w:rPr>
              <w:t>defines</w:t>
            </w:r>
            <w:proofErr w:type="gramEnd"/>
            <w:r w:rsidRPr="00F172D3">
              <w:rPr>
                <w:i/>
                <w:iCs/>
                <w:sz w:val="20"/>
              </w:rPr>
              <w:t xml:space="preserve"> a trusted data circulation platform based on blockchain and distributed ledger technologies. The system overview of trusted data circulation platform is defined including underlying computation engine layer, blockchain and DLT core function layer, trusted data circulation layer, and interface layer. The functional modules, data circulation processes, technical and security requirements are specified. This standard includes recommendations for controlling the allowable purposes and amount of data utilization, and for data privacy and resistance to tampering during the relevant data operations.</w:t>
            </w:r>
          </w:p>
        </w:tc>
        <w:tc>
          <w:tcPr>
            <w:tcW w:w="992" w:type="dxa"/>
          </w:tcPr>
          <w:p w14:paraId="1B3999E9" w14:textId="50DBEEA5" w:rsidR="00094AF7" w:rsidRPr="00F172D3" w:rsidRDefault="00094AF7" w:rsidP="00094AF7">
            <w:pPr>
              <w:pStyle w:val="Tabletext"/>
              <w:jc w:val="center"/>
              <w:rPr>
                <w:sz w:val="20"/>
              </w:rPr>
            </w:pPr>
            <w:r w:rsidRPr="00F172D3">
              <w:rPr>
                <w:sz w:val="20"/>
              </w:rPr>
              <w:t>Security-focused</w:t>
            </w:r>
          </w:p>
        </w:tc>
      </w:tr>
      <w:tr w:rsidR="00094AF7" w:rsidRPr="00F172D3" w14:paraId="5744EDAD" w14:textId="77777777" w:rsidTr="00C23028">
        <w:trPr>
          <w:jc w:val="center"/>
        </w:trPr>
        <w:tc>
          <w:tcPr>
            <w:tcW w:w="1418" w:type="dxa"/>
          </w:tcPr>
          <w:p w14:paraId="270C9C5D" w14:textId="7076FD00" w:rsidR="00094AF7" w:rsidRPr="00F172D3" w:rsidRDefault="00094AF7" w:rsidP="00593CB2">
            <w:pPr>
              <w:pStyle w:val="Tabletext"/>
              <w:keepLines/>
              <w:rPr>
                <w:sz w:val="20"/>
              </w:rPr>
            </w:pPr>
            <w:r w:rsidRPr="00F172D3">
              <w:rPr>
                <w:sz w:val="20"/>
              </w:rPr>
              <w:t>CTS/BSC – Blockchain Standards Committee</w:t>
            </w:r>
          </w:p>
        </w:tc>
        <w:tc>
          <w:tcPr>
            <w:tcW w:w="1843" w:type="dxa"/>
          </w:tcPr>
          <w:p w14:paraId="29D75841" w14:textId="796E8AAB" w:rsidR="00094AF7" w:rsidRPr="00F172D3" w:rsidRDefault="00094AF7" w:rsidP="00593CB2">
            <w:pPr>
              <w:pStyle w:val="Tabletext"/>
              <w:keepLines/>
              <w:jc w:val="center"/>
              <w:rPr>
                <w:sz w:val="20"/>
              </w:rPr>
            </w:pPr>
            <w:r w:rsidRPr="00F172D3">
              <w:rPr>
                <w:sz w:val="20"/>
              </w:rPr>
              <w:t>IEEE 3802-2022</w:t>
            </w:r>
          </w:p>
        </w:tc>
        <w:tc>
          <w:tcPr>
            <w:tcW w:w="1842" w:type="dxa"/>
          </w:tcPr>
          <w:p w14:paraId="45617F7E" w14:textId="20CAC6F9" w:rsidR="00094AF7" w:rsidRPr="00F172D3" w:rsidRDefault="00094AF7" w:rsidP="00593CB2">
            <w:pPr>
              <w:pStyle w:val="Tabletext"/>
              <w:keepLines/>
              <w:rPr>
                <w:sz w:val="20"/>
              </w:rPr>
            </w:pPr>
            <w:r w:rsidRPr="00F172D3">
              <w:rPr>
                <w:i/>
                <w:iCs/>
                <w:sz w:val="20"/>
              </w:rPr>
              <w:t>Standard for Application Technical Specification of Blockchain-based E0Commerce Transaction Evidence Collecting</w:t>
            </w:r>
          </w:p>
        </w:tc>
        <w:tc>
          <w:tcPr>
            <w:tcW w:w="3544" w:type="dxa"/>
          </w:tcPr>
          <w:p w14:paraId="4864E25C" w14:textId="51F6E961" w:rsidR="00094AF7" w:rsidRPr="00F172D3" w:rsidRDefault="00094AF7" w:rsidP="00593CB2">
            <w:pPr>
              <w:pStyle w:val="Tabletext"/>
              <w:keepLines/>
              <w:rPr>
                <w:sz w:val="20"/>
              </w:rPr>
            </w:pPr>
            <w:r w:rsidRPr="00F172D3">
              <w:rPr>
                <w:i/>
                <w:iCs/>
                <w:sz w:val="20"/>
              </w:rPr>
              <w:t>This standard specifies the terminology, technical reference framework, basic functional requirements, and technical indicators for the application of blockchain in e</w:t>
            </w:r>
            <w:r w:rsidR="00593CB2" w:rsidRPr="00F172D3">
              <w:rPr>
                <w:i/>
                <w:iCs/>
                <w:sz w:val="20"/>
              </w:rPr>
              <w:noBreakHyphen/>
            </w:r>
            <w:r w:rsidRPr="00F172D3">
              <w:rPr>
                <w:i/>
                <w:iCs/>
                <w:sz w:val="20"/>
              </w:rPr>
              <w:t>commerce transaction evidence collecting, which is the foundation of digital business interactions.</w:t>
            </w:r>
          </w:p>
        </w:tc>
        <w:tc>
          <w:tcPr>
            <w:tcW w:w="992" w:type="dxa"/>
          </w:tcPr>
          <w:p w14:paraId="614CB83D" w14:textId="35C32246" w:rsidR="00094AF7" w:rsidRPr="00F172D3" w:rsidRDefault="00094AF7" w:rsidP="00593CB2">
            <w:pPr>
              <w:pStyle w:val="Tabletext"/>
              <w:keepLines/>
              <w:jc w:val="center"/>
              <w:rPr>
                <w:sz w:val="20"/>
              </w:rPr>
            </w:pPr>
            <w:r w:rsidRPr="00F172D3">
              <w:rPr>
                <w:sz w:val="20"/>
              </w:rPr>
              <w:t>Security</w:t>
            </w:r>
            <w:r w:rsidR="00593CB2" w:rsidRPr="00F172D3">
              <w:rPr>
                <w:sz w:val="20"/>
              </w:rPr>
              <w:t>-</w:t>
            </w:r>
            <w:r w:rsidRPr="00F172D3">
              <w:rPr>
                <w:sz w:val="20"/>
              </w:rPr>
              <w:t>relevant</w:t>
            </w:r>
          </w:p>
        </w:tc>
      </w:tr>
      <w:tr w:rsidR="00094AF7" w:rsidRPr="00F172D3" w14:paraId="3B091F0E" w14:textId="77777777" w:rsidTr="00C23028">
        <w:trPr>
          <w:jc w:val="center"/>
        </w:trPr>
        <w:tc>
          <w:tcPr>
            <w:tcW w:w="1418" w:type="dxa"/>
          </w:tcPr>
          <w:p w14:paraId="0A5EE6CF" w14:textId="4265AB48" w:rsidR="00094AF7" w:rsidRPr="00F172D3" w:rsidRDefault="00094AF7" w:rsidP="00094AF7">
            <w:pPr>
              <w:pStyle w:val="Tabletext"/>
              <w:rPr>
                <w:sz w:val="20"/>
              </w:rPr>
            </w:pPr>
            <w:r w:rsidRPr="00F172D3">
              <w:rPr>
                <w:sz w:val="20"/>
              </w:rPr>
              <w:t>C/BDL – Blockchain and Distributed Ledgers</w:t>
            </w:r>
          </w:p>
        </w:tc>
        <w:tc>
          <w:tcPr>
            <w:tcW w:w="1843" w:type="dxa"/>
          </w:tcPr>
          <w:p w14:paraId="75C94852" w14:textId="4E0F3ED5" w:rsidR="00094AF7" w:rsidRPr="00F172D3" w:rsidRDefault="00094AF7" w:rsidP="008804C9">
            <w:pPr>
              <w:pStyle w:val="Tabletext"/>
              <w:jc w:val="center"/>
              <w:rPr>
                <w:sz w:val="20"/>
              </w:rPr>
            </w:pPr>
            <w:r w:rsidRPr="00F172D3">
              <w:rPr>
                <w:sz w:val="20"/>
              </w:rPr>
              <w:t>IEEE 3220.01-2025</w:t>
            </w:r>
          </w:p>
        </w:tc>
        <w:tc>
          <w:tcPr>
            <w:tcW w:w="1842" w:type="dxa"/>
          </w:tcPr>
          <w:p w14:paraId="45E869AD" w14:textId="39EA5C9A" w:rsidR="00094AF7" w:rsidRPr="00F172D3" w:rsidRDefault="00094AF7" w:rsidP="00094AF7">
            <w:pPr>
              <w:pStyle w:val="Tabletext"/>
              <w:rPr>
                <w:sz w:val="20"/>
              </w:rPr>
            </w:pPr>
            <w:r w:rsidRPr="00F172D3">
              <w:rPr>
                <w:i/>
                <w:iCs/>
                <w:sz w:val="20"/>
              </w:rPr>
              <w:t>Standard for Consensus Framework for Blockchain Systems</w:t>
            </w:r>
          </w:p>
        </w:tc>
        <w:tc>
          <w:tcPr>
            <w:tcW w:w="3544" w:type="dxa"/>
          </w:tcPr>
          <w:p w14:paraId="002ADD4E" w14:textId="0F2EF251" w:rsidR="00094AF7" w:rsidRPr="00F172D3" w:rsidRDefault="00094AF7" w:rsidP="00094AF7">
            <w:pPr>
              <w:pStyle w:val="Tabletext"/>
              <w:rPr>
                <w:sz w:val="20"/>
              </w:rPr>
            </w:pPr>
            <w:r w:rsidRPr="00F172D3">
              <w:rPr>
                <w:i/>
                <w:iCs/>
                <w:sz w:val="20"/>
              </w:rPr>
              <w:t>The consensus framework used in blockchain technology to make the blockchain state data consistent within the distributed network environment is defined by this standard. The definition of the blockchain consensus mechanism, the protocol standard followed, the type of consensus algorithm, and the relevant scenarios are the primary focus. A practical approach for blockchain projects, which helps develop appropriate consensus mechanisms faster and more comprehensively, is also provided by the standard. Regulators and users are also provided with an authoritative reference source.</w:t>
            </w:r>
          </w:p>
        </w:tc>
        <w:tc>
          <w:tcPr>
            <w:tcW w:w="992" w:type="dxa"/>
          </w:tcPr>
          <w:p w14:paraId="0778A972" w14:textId="6EE9EA79" w:rsidR="00094AF7" w:rsidRPr="00F172D3" w:rsidRDefault="00094AF7" w:rsidP="00094AF7">
            <w:pPr>
              <w:pStyle w:val="Tabletext"/>
              <w:jc w:val="center"/>
              <w:rPr>
                <w:sz w:val="20"/>
              </w:rPr>
            </w:pPr>
            <w:r w:rsidRPr="00F172D3">
              <w:rPr>
                <w:sz w:val="20"/>
              </w:rPr>
              <w:t>Security-focused</w:t>
            </w:r>
          </w:p>
        </w:tc>
      </w:tr>
      <w:tr w:rsidR="00094AF7" w:rsidRPr="00F172D3" w14:paraId="3B9239D7" w14:textId="77777777" w:rsidTr="00C23028">
        <w:trPr>
          <w:jc w:val="center"/>
        </w:trPr>
        <w:tc>
          <w:tcPr>
            <w:tcW w:w="1418" w:type="dxa"/>
          </w:tcPr>
          <w:p w14:paraId="67F93D7B" w14:textId="39ABF237" w:rsidR="00094AF7" w:rsidRPr="00F172D3" w:rsidRDefault="00094AF7" w:rsidP="00094AF7">
            <w:pPr>
              <w:pStyle w:val="Tabletext"/>
              <w:rPr>
                <w:sz w:val="20"/>
              </w:rPr>
            </w:pPr>
            <w:r w:rsidRPr="00F172D3">
              <w:rPr>
                <w:sz w:val="20"/>
              </w:rPr>
              <w:t>CTS/BSC – Blockchain Standards Committee</w:t>
            </w:r>
          </w:p>
        </w:tc>
        <w:tc>
          <w:tcPr>
            <w:tcW w:w="1843" w:type="dxa"/>
          </w:tcPr>
          <w:p w14:paraId="5FB88DB2" w14:textId="71A54CF7" w:rsidR="00094AF7" w:rsidRPr="00F172D3" w:rsidRDefault="00094AF7" w:rsidP="008804C9">
            <w:pPr>
              <w:pStyle w:val="Tabletext"/>
              <w:jc w:val="center"/>
              <w:rPr>
                <w:sz w:val="20"/>
              </w:rPr>
            </w:pPr>
            <w:r w:rsidRPr="00F172D3">
              <w:rPr>
                <w:sz w:val="20"/>
              </w:rPr>
              <w:t>IEEE 2140.2-2020</w:t>
            </w:r>
          </w:p>
        </w:tc>
        <w:tc>
          <w:tcPr>
            <w:tcW w:w="1842" w:type="dxa"/>
          </w:tcPr>
          <w:p w14:paraId="4620C2BA" w14:textId="6D86A3E7" w:rsidR="00094AF7" w:rsidRPr="00F172D3" w:rsidRDefault="00094AF7" w:rsidP="00094AF7">
            <w:pPr>
              <w:pStyle w:val="Tabletext"/>
              <w:rPr>
                <w:sz w:val="20"/>
              </w:rPr>
            </w:pPr>
            <w:r w:rsidRPr="00F172D3">
              <w:rPr>
                <w:i/>
                <w:iCs/>
                <w:sz w:val="20"/>
              </w:rPr>
              <w:t xml:space="preserve">Standard for Security Management for Customer Cryptographic Assets on </w:t>
            </w:r>
            <w:r w:rsidRPr="00F172D3">
              <w:rPr>
                <w:i/>
                <w:iCs/>
                <w:sz w:val="20"/>
              </w:rPr>
              <w:lastRenderedPageBreak/>
              <w:t>Cryptocurrency Exchanges</w:t>
            </w:r>
          </w:p>
        </w:tc>
        <w:tc>
          <w:tcPr>
            <w:tcW w:w="3544" w:type="dxa"/>
          </w:tcPr>
          <w:p w14:paraId="71DB23F9" w14:textId="1712CB3F" w:rsidR="00094AF7" w:rsidRPr="00F172D3" w:rsidRDefault="00094AF7" w:rsidP="00094AF7">
            <w:pPr>
              <w:pStyle w:val="Tabletext"/>
              <w:rPr>
                <w:sz w:val="20"/>
              </w:rPr>
            </w:pPr>
            <w:r w:rsidRPr="00F172D3">
              <w:rPr>
                <w:i/>
                <w:iCs/>
                <w:sz w:val="20"/>
              </w:rPr>
              <w:lastRenderedPageBreak/>
              <w:t xml:space="preserve">In </w:t>
            </w:r>
            <w:proofErr w:type="gramStart"/>
            <w:r w:rsidRPr="00F172D3">
              <w:rPr>
                <w:i/>
                <w:iCs/>
                <w:sz w:val="20"/>
              </w:rPr>
              <w:t>this standard requirements</w:t>
            </w:r>
            <w:proofErr w:type="gramEnd"/>
            <w:r w:rsidRPr="00F172D3">
              <w:rPr>
                <w:i/>
                <w:iCs/>
                <w:sz w:val="20"/>
              </w:rPr>
              <w:t xml:space="preserve"> are defined for multiple aspects of security management for customer cryptographic assets on cryptocurrency exchanges, such as user identification using multi-factor authentication, prioritized </w:t>
            </w:r>
            <w:r w:rsidRPr="00F172D3">
              <w:rPr>
                <w:i/>
                <w:iCs/>
                <w:sz w:val="20"/>
              </w:rPr>
              <w:lastRenderedPageBreak/>
              <w:t>protection of customer assets under unforeseen circumstances, and professional ethics of operation for cryptocurrency exchange platforms.</w:t>
            </w:r>
          </w:p>
        </w:tc>
        <w:tc>
          <w:tcPr>
            <w:tcW w:w="992" w:type="dxa"/>
          </w:tcPr>
          <w:p w14:paraId="7EFFEF74" w14:textId="47307219" w:rsidR="00094AF7" w:rsidRPr="00F172D3" w:rsidRDefault="00094AF7" w:rsidP="00094AF7">
            <w:pPr>
              <w:pStyle w:val="Tabletext"/>
              <w:jc w:val="center"/>
              <w:rPr>
                <w:sz w:val="20"/>
              </w:rPr>
            </w:pPr>
            <w:r w:rsidRPr="00F172D3">
              <w:rPr>
                <w:sz w:val="20"/>
              </w:rPr>
              <w:lastRenderedPageBreak/>
              <w:t>Security</w:t>
            </w:r>
            <w:r w:rsidR="00593CB2" w:rsidRPr="00F172D3">
              <w:rPr>
                <w:sz w:val="20"/>
              </w:rPr>
              <w:t>-</w:t>
            </w:r>
            <w:r w:rsidRPr="00F172D3">
              <w:rPr>
                <w:sz w:val="20"/>
              </w:rPr>
              <w:t>focused</w:t>
            </w:r>
          </w:p>
        </w:tc>
      </w:tr>
      <w:tr w:rsidR="00094AF7" w:rsidRPr="00F172D3" w14:paraId="4705AA6B" w14:textId="77777777" w:rsidTr="00C23028">
        <w:trPr>
          <w:jc w:val="center"/>
        </w:trPr>
        <w:tc>
          <w:tcPr>
            <w:tcW w:w="1418" w:type="dxa"/>
          </w:tcPr>
          <w:p w14:paraId="73C1BAF4" w14:textId="5C12B9A4" w:rsidR="00094AF7" w:rsidRPr="00F172D3" w:rsidRDefault="00094AF7" w:rsidP="00094AF7">
            <w:pPr>
              <w:pStyle w:val="Tabletext"/>
              <w:rPr>
                <w:sz w:val="20"/>
              </w:rPr>
            </w:pPr>
            <w:r w:rsidRPr="00F172D3">
              <w:rPr>
                <w:sz w:val="20"/>
              </w:rPr>
              <w:t>C/BDL – Blockchain and Distributed Ledgers</w:t>
            </w:r>
          </w:p>
        </w:tc>
        <w:tc>
          <w:tcPr>
            <w:tcW w:w="1843" w:type="dxa"/>
          </w:tcPr>
          <w:p w14:paraId="6A2E1847" w14:textId="60890A44" w:rsidR="00094AF7" w:rsidRPr="00F172D3" w:rsidRDefault="00094AF7" w:rsidP="008804C9">
            <w:pPr>
              <w:pStyle w:val="Tabletext"/>
              <w:jc w:val="center"/>
              <w:rPr>
                <w:sz w:val="20"/>
              </w:rPr>
            </w:pPr>
            <w:r w:rsidRPr="00F172D3">
              <w:rPr>
                <w:sz w:val="20"/>
              </w:rPr>
              <w:t>P3222.01</w:t>
            </w:r>
          </w:p>
        </w:tc>
        <w:tc>
          <w:tcPr>
            <w:tcW w:w="1842" w:type="dxa"/>
          </w:tcPr>
          <w:p w14:paraId="05663C87" w14:textId="045BB384" w:rsidR="00094AF7" w:rsidRPr="00F172D3" w:rsidRDefault="00094AF7" w:rsidP="00094AF7">
            <w:pPr>
              <w:pStyle w:val="Tabletext"/>
              <w:rPr>
                <w:sz w:val="20"/>
              </w:rPr>
            </w:pPr>
            <w:r w:rsidRPr="00F172D3">
              <w:rPr>
                <w:i/>
                <w:iCs/>
                <w:sz w:val="20"/>
              </w:rPr>
              <w:t>Standard for Blockchain-based Digital Identity System Framework</w:t>
            </w:r>
          </w:p>
        </w:tc>
        <w:tc>
          <w:tcPr>
            <w:tcW w:w="3544" w:type="dxa"/>
          </w:tcPr>
          <w:p w14:paraId="3E2CCDA0" w14:textId="4D027624" w:rsidR="00094AF7" w:rsidRPr="00F172D3" w:rsidRDefault="00094AF7" w:rsidP="00094AF7">
            <w:pPr>
              <w:pStyle w:val="Tabletext"/>
              <w:rPr>
                <w:sz w:val="20"/>
              </w:rPr>
            </w:pPr>
            <w:r w:rsidRPr="00F172D3">
              <w:rPr>
                <w:i/>
                <w:iCs/>
                <w:sz w:val="20"/>
              </w:rPr>
              <w:t>The standard establishes requirements for blockchain based digital identity systems. The standard addresses the following attributes of the system, including but not limited to, digital identity definition, distributed digital identity creation, distributed digital identity authentication, distributed digital identity note (refers to identity credentials such as identity card, work card, member card), data or asset circulation protocols.</w:t>
            </w:r>
          </w:p>
        </w:tc>
        <w:tc>
          <w:tcPr>
            <w:tcW w:w="992" w:type="dxa"/>
          </w:tcPr>
          <w:p w14:paraId="57D95102" w14:textId="727B1CD7" w:rsidR="00094AF7" w:rsidRPr="00F172D3" w:rsidRDefault="00094AF7" w:rsidP="00094AF7">
            <w:pPr>
              <w:pStyle w:val="Tabletext"/>
              <w:jc w:val="center"/>
              <w:rPr>
                <w:sz w:val="20"/>
              </w:rPr>
            </w:pPr>
            <w:r w:rsidRPr="00F172D3">
              <w:rPr>
                <w:sz w:val="20"/>
              </w:rPr>
              <w:t>Security-focused</w:t>
            </w:r>
          </w:p>
        </w:tc>
      </w:tr>
      <w:tr w:rsidR="00094AF7" w:rsidRPr="00F172D3" w14:paraId="7D523083" w14:textId="77777777" w:rsidTr="00C23028">
        <w:trPr>
          <w:jc w:val="center"/>
        </w:trPr>
        <w:tc>
          <w:tcPr>
            <w:tcW w:w="1418" w:type="dxa"/>
          </w:tcPr>
          <w:p w14:paraId="3F67ABE7" w14:textId="1CFFF027" w:rsidR="00094AF7" w:rsidRPr="00F172D3" w:rsidRDefault="00094AF7" w:rsidP="00094AF7">
            <w:pPr>
              <w:pStyle w:val="Tabletext"/>
              <w:rPr>
                <w:sz w:val="20"/>
              </w:rPr>
            </w:pPr>
            <w:r w:rsidRPr="00F172D3">
              <w:rPr>
                <w:sz w:val="20"/>
              </w:rPr>
              <w:t>(CTS/DFESC) – Consumer Technology Society/Digital Finance and Economy Standards Committee</w:t>
            </w:r>
          </w:p>
        </w:tc>
        <w:tc>
          <w:tcPr>
            <w:tcW w:w="1843" w:type="dxa"/>
          </w:tcPr>
          <w:p w14:paraId="073A9F61" w14:textId="58E65692" w:rsidR="00094AF7" w:rsidRPr="00F172D3" w:rsidRDefault="00094AF7" w:rsidP="008804C9">
            <w:pPr>
              <w:pStyle w:val="Tabletext"/>
              <w:jc w:val="center"/>
              <w:rPr>
                <w:sz w:val="20"/>
              </w:rPr>
            </w:pPr>
            <w:r w:rsidRPr="00F172D3">
              <w:rPr>
                <w:sz w:val="20"/>
              </w:rPr>
              <w:t>P3847</w:t>
            </w:r>
          </w:p>
        </w:tc>
        <w:tc>
          <w:tcPr>
            <w:tcW w:w="1842" w:type="dxa"/>
          </w:tcPr>
          <w:p w14:paraId="6F00F346" w14:textId="1793F3F0" w:rsidR="00094AF7" w:rsidRPr="00F172D3" w:rsidRDefault="00094AF7" w:rsidP="00094AF7">
            <w:pPr>
              <w:pStyle w:val="Tabletext"/>
              <w:rPr>
                <w:sz w:val="20"/>
              </w:rPr>
            </w:pPr>
            <w:r w:rsidRPr="00F172D3">
              <w:rPr>
                <w:i/>
                <w:iCs/>
                <w:sz w:val="20"/>
              </w:rPr>
              <w:t>Standard for Technical Requirements and Interoperability Protocols for Decentralized Identity</w:t>
            </w:r>
          </w:p>
        </w:tc>
        <w:tc>
          <w:tcPr>
            <w:tcW w:w="3544" w:type="dxa"/>
          </w:tcPr>
          <w:p w14:paraId="1281B6A0" w14:textId="09C7B419" w:rsidR="00094AF7" w:rsidRPr="00F172D3" w:rsidRDefault="00094AF7" w:rsidP="00094AF7">
            <w:pPr>
              <w:pStyle w:val="Tabletext"/>
              <w:rPr>
                <w:sz w:val="20"/>
              </w:rPr>
            </w:pPr>
            <w:r w:rsidRPr="00F172D3">
              <w:rPr>
                <w:i/>
                <w:iCs/>
                <w:sz w:val="20"/>
              </w:rPr>
              <w:t>This standard specifies technical requirements and a protocol for the implementation of interoperable decentralized identity systems. The standard focuses on the protocol for interactions between different roles (Issuer, Holder, Verifier), cryptographic verification, the format of credentials, status checks, and the use of verifiable data registries. The standard provides functional interoperability between different implementations and complements higher</w:t>
            </w:r>
            <w:r w:rsidRPr="00F172D3">
              <w:rPr>
                <w:i/>
                <w:iCs/>
                <w:sz w:val="20"/>
              </w:rPr>
              <w:noBreakHyphen/>
              <w:t>level architectural frameworks. The standard addresses developers and engineers building interoperable decentralized identity components.</w:t>
            </w:r>
          </w:p>
        </w:tc>
        <w:tc>
          <w:tcPr>
            <w:tcW w:w="992" w:type="dxa"/>
          </w:tcPr>
          <w:p w14:paraId="1547C4B6" w14:textId="3E78C5C0" w:rsidR="00094AF7" w:rsidRPr="00F172D3" w:rsidRDefault="00094AF7" w:rsidP="00094AF7">
            <w:pPr>
              <w:pStyle w:val="Tabletext"/>
              <w:jc w:val="center"/>
              <w:rPr>
                <w:sz w:val="20"/>
              </w:rPr>
            </w:pPr>
            <w:r w:rsidRPr="00F172D3">
              <w:rPr>
                <w:sz w:val="20"/>
              </w:rPr>
              <w:t>Security-focused</w:t>
            </w:r>
          </w:p>
        </w:tc>
      </w:tr>
      <w:tr w:rsidR="00094AF7" w:rsidRPr="00F172D3" w14:paraId="2031223F" w14:textId="77777777" w:rsidTr="00C23028">
        <w:trPr>
          <w:jc w:val="center"/>
        </w:trPr>
        <w:tc>
          <w:tcPr>
            <w:tcW w:w="1418" w:type="dxa"/>
          </w:tcPr>
          <w:p w14:paraId="44A7197B" w14:textId="7C7925A9" w:rsidR="00094AF7" w:rsidRPr="00F172D3" w:rsidRDefault="00094AF7" w:rsidP="00094AF7">
            <w:pPr>
              <w:pStyle w:val="Tabletext"/>
              <w:rPr>
                <w:sz w:val="20"/>
              </w:rPr>
            </w:pPr>
            <w:r w:rsidRPr="00F172D3">
              <w:rPr>
                <w:sz w:val="20"/>
              </w:rPr>
              <w:t>CTS/MSC – Metaverse Standards Committee</w:t>
            </w:r>
          </w:p>
        </w:tc>
        <w:tc>
          <w:tcPr>
            <w:tcW w:w="1843" w:type="dxa"/>
          </w:tcPr>
          <w:p w14:paraId="59896DC8" w14:textId="586D7F09" w:rsidR="00094AF7" w:rsidRPr="00F172D3" w:rsidRDefault="00094AF7" w:rsidP="008804C9">
            <w:pPr>
              <w:pStyle w:val="Tabletext"/>
              <w:jc w:val="center"/>
              <w:rPr>
                <w:sz w:val="20"/>
              </w:rPr>
            </w:pPr>
            <w:r w:rsidRPr="00F172D3">
              <w:rPr>
                <w:sz w:val="20"/>
              </w:rPr>
              <w:t>P2048.201</w:t>
            </w:r>
          </w:p>
        </w:tc>
        <w:tc>
          <w:tcPr>
            <w:tcW w:w="1842" w:type="dxa"/>
          </w:tcPr>
          <w:p w14:paraId="0845734B" w14:textId="7BAF597A" w:rsidR="00094AF7" w:rsidRPr="00F172D3" w:rsidRDefault="00094AF7" w:rsidP="00094AF7">
            <w:pPr>
              <w:pStyle w:val="Tabletext"/>
              <w:rPr>
                <w:sz w:val="20"/>
              </w:rPr>
            </w:pPr>
            <w:r w:rsidRPr="00F172D3">
              <w:rPr>
                <w:i/>
                <w:iCs/>
                <w:sz w:val="20"/>
              </w:rPr>
              <w:t>Standard for Security Specification of Blockchain-based Metaverse Accounts</w:t>
            </w:r>
          </w:p>
        </w:tc>
        <w:tc>
          <w:tcPr>
            <w:tcW w:w="3544" w:type="dxa"/>
          </w:tcPr>
          <w:p w14:paraId="6B64AB5B" w14:textId="4A843FF3" w:rsidR="00094AF7" w:rsidRPr="00F172D3" w:rsidRDefault="00094AF7" w:rsidP="00094AF7">
            <w:pPr>
              <w:pStyle w:val="Tabletext"/>
              <w:rPr>
                <w:sz w:val="20"/>
              </w:rPr>
            </w:pPr>
            <w:r w:rsidRPr="00F172D3">
              <w:rPr>
                <w:i/>
                <w:iCs/>
                <w:sz w:val="20"/>
              </w:rPr>
              <w:t>This standard specifies the security requirements for consumer's personal accounts and public accounts of blockchain</w:t>
            </w:r>
            <w:r w:rsidRPr="00F172D3">
              <w:rPr>
                <w:i/>
                <w:iCs/>
                <w:sz w:val="20"/>
              </w:rPr>
              <w:noBreakHyphen/>
              <w:t>based Metaverse technology, including general account requirements, basic security requirements, and service security requirements. This technical requirement is applicable to the management of accounts in blockchain-based metaverse.</w:t>
            </w:r>
          </w:p>
        </w:tc>
        <w:tc>
          <w:tcPr>
            <w:tcW w:w="992" w:type="dxa"/>
          </w:tcPr>
          <w:p w14:paraId="100EBB39" w14:textId="12567204" w:rsidR="00094AF7" w:rsidRPr="00F172D3" w:rsidRDefault="00094AF7" w:rsidP="00094AF7">
            <w:pPr>
              <w:pStyle w:val="Tabletext"/>
              <w:jc w:val="center"/>
              <w:rPr>
                <w:sz w:val="20"/>
              </w:rPr>
            </w:pPr>
            <w:r w:rsidRPr="00F172D3">
              <w:rPr>
                <w:sz w:val="20"/>
              </w:rPr>
              <w:t>Security-focused</w:t>
            </w:r>
          </w:p>
        </w:tc>
      </w:tr>
      <w:tr w:rsidR="00094AF7" w:rsidRPr="00F172D3" w14:paraId="00EEEB29" w14:textId="77777777" w:rsidTr="00C23028">
        <w:trPr>
          <w:jc w:val="center"/>
        </w:trPr>
        <w:tc>
          <w:tcPr>
            <w:tcW w:w="1418" w:type="dxa"/>
          </w:tcPr>
          <w:p w14:paraId="17FB88A1" w14:textId="6C6F8EBE" w:rsidR="00094AF7" w:rsidRPr="00F172D3" w:rsidRDefault="00094AF7" w:rsidP="00593CB2">
            <w:pPr>
              <w:pStyle w:val="Tabletext"/>
              <w:keepLines/>
              <w:rPr>
                <w:sz w:val="20"/>
              </w:rPr>
            </w:pPr>
            <w:r w:rsidRPr="00F172D3">
              <w:rPr>
                <w:sz w:val="20"/>
              </w:rPr>
              <w:t>CTS/MSC – Metaverse Standards Committee</w:t>
            </w:r>
          </w:p>
        </w:tc>
        <w:tc>
          <w:tcPr>
            <w:tcW w:w="1843" w:type="dxa"/>
          </w:tcPr>
          <w:p w14:paraId="27B555BE" w14:textId="302B250E" w:rsidR="00094AF7" w:rsidRPr="00F172D3" w:rsidRDefault="00094AF7" w:rsidP="00593CB2">
            <w:pPr>
              <w:pStyle w:val="Tabletext"/>
              <w:keepLines/>
              <w:jc w:val="center"/>
              <w:rPr>
                <w:sz w:val="20"/>
              </w:rPr>
            </w:pPr>
            <w:r w:rsidRPr="00F172D3">
              <w:rPr>
                <w:sz w:val="20"/>
              </w:rPr>
              <w:t>P2048.202</w:t>
            </w:r>
          </w:p>
        </w:tc>
        <w:tc>
          <w:tcPr>
            <w:tcW w:w="1842" w:type="dxa"/>
          </w:tcPr>
          <w:p w14:paraId="72A717E9" w14:textId="02394FEC" w:rsidR="00094AF7" w:rsidRPr="00F172D3" w:rsidRDefault="00094AF7" w:rsidP="00593CB2">
            <w:pPr>
              <w:pStyle w:val="Tabletext"/>
              <w:keepLines/>
              <w:rPr>
                <w:sz w:val="20"/>
              </w:rPr>
            </w:pPr>
            <w:r w:rsidRPr="00F172D3">
              <w:rPr>
                <w:i/>
                <w:iCs/>
                <w:sz w:val="20"/>
              </w:rPr>
              <w:t>Standard for Security Specifications of Blockchain-Based Metaverse Data</w:t>
            </w:r>
          </w:p>
        </w:tc>
        <w:tc>
          <w:tcPr>
            <w:tcW w:w="3544" w:type="dxa"/>
          </w:tcPr>
          <w:p w14:paraId="0F4D4733" w14:textId="6BBBCF4C" w:rsidR="00094AF7" w:rsidRPr="00F172D3" w:rsidRDefault="00094AF7" w:rsidP="00593CB2">
            <w:pPr>
              <w:pStyle w:val="Tabletext"/>
              <w:keepLines/>
              <w:rPr>
                <w:sz w:val="20"/>
              </w:rPr>
            </w:pPr>
            <w:r w:rsidRPr="00F172D3">
              <w:rPr>
                <w:i/>
                <w:iCs/>
                <w:sz w:val="20"/>
              </w:rPr>
              <w:t>This document specifies the security requirements for data processing in the metaverse, including data transmission, data storage, data migration, data sharing, data backup and recovery, and data destruction. This document may provide a reference for the secure processing of data on the Metaverse platform.</w:t>
            </w:r>
          </w:p>
        </w:tc>
        <w:tc>
          <w:tcPr>
            <w:tcW w:w="992" w:type="dxa"/>
          </w:tcPr>
          <w:p w14:paraId="22B12541" w14:textId="39453A7B" w:rsidR="00094AF7" w:rsidRPr="00F172D3" w:rsidRDefault="00094AF7" w:rsidP="00094AF7">
            <w:pPr>
              <w:pStyle w:val="Tabletext"/>
              <w:jc w:val="center"/>
              <w:rPr>
                <w:sz w:val="20"/>
              </w:rPr>
            </w:pPr>
            <w:r w:rsidRPr="00F172D3">
              <w:rPr>
                <w:sz w:val="20"/>
              </w:rPr>
              <w:t>Security</w:t>
            </w:r>
            <w:r w:rsidR="00593CB2" w:rsidRPr="00F172D3">
              <w:rPr>
                <w:sz w:val="20"/>
              </w:rPr>
              <w:t>-</w:t>
            </w:r>
            <w:r w:rsidRPr="00F172D3">
              <w:rPr>
                <w:sz w:val="20"/>
              </w:rPr>
              <w:t>focused</w:t>
            </w:r>
          </w:p>
        </w:tc>
      </w:tr>
      <w:tr w:rsidR="00094AF7" w:rsidRPr="00F172D3" w14:paraId="4A3A6E13" w14:textId="77777777" w:rsidTr="00C23028">
        <w:trPr>
          <w:jc w:val="center"/>
        </w:trPr>
        <w:tc>
          <w:tcPr>
            <w:tcW w:w="1418" w:type="dxa"/>
          </w:tcPr>
          <w:p w14:paraId="68C02E60" w14:textId="123599A5" w:rsidR="00094AF7" w:rsidRPr="00F172D3" w:rsidRDefault="00094AF7" w:rsidP="00094AF7">
            <w:pPr>
              <w:pStyle w:val="Tabletext"/>
              <w:rPr>
                <w:sz w:val="20"/>
              </w:rPr>
            </w:pPr>
            <w:r w:rsidRPr="00F172D3">
              <w:rPr>
                <w:sz w:val="20"/>
              </w:rPr>
              <w:t xml:space="preserve">CTS/MSC – Metaverse </w:t>
            </w:r>
            <w:r w:rsidRPr="00F172D3">
              <w:rPr>
                <w:sz w:val="20"/>
              </w:rPr>
              <w:lastRenderedPageBreak/>
              <w:t>Standards Committee</w:t>
            </w:r>
          </w:p>
        </w:tc>
        <w:tc>
          <w:tcPr>
            <w:tcW w:w="1843" w:type="dxa"/>
          </w:tcPr>
          <w:p w14:paraId="2FC018B5" w14:textId="4E37F6D5" w:rsidR="00094AF7" w:rsidRPr="00F172D3" w:rsidRDefault="00094AF7" w:rsidP="008804C9">
            <w:pPr>
              <w:pStyle w:val="Tabletext"/>
              <w:jc w:val="center"/>
              <w:rPr>
                <w:sz w:val="20"/>
              </w:rPr>
            </w:pPr>
            <w:r w:rsidRPr="00F172D3">
              <w:rPr>
                <w:sz w:val="20"/>
              </w:rPr>
              <w:lastRenderedPageBreak/>
              <w:t>P2048.203</w:t>
            </w:r>
          </w:p>
        </w:tc>
        <w:tc>
          <w:tcPr>
            <w:tcW w:w="1842" w:type="dxa"/>
          </w:tcPr>
          <w:p w14:paraId="7780920C" w14:textId="540521B8" w:rsidR="00094AF7" w:rsidRPr="00F172D3" w:rsidRDefault="00094AF7" w:rsidP="00094AF7">
            <w:pPr>
              <w:pStyle w:val="Tabletext"/>
              <w:rPr>
                <w:sz w:val="20"/>
              </w:rPr>
            </w:pPr>
            <w:r w:rsidRPr="00F172D3">
              <w:rPr>
                <w:i/>
                <w:iCs/>
                <w:sz w:val="20"/>
              </w:rPr>
              <w:t xml:space="preserve">Standard for Security Specifications of </w:t>
            </w:r>
            <w:r w:rsidRPr="00F172D3">
              <w:rPr>
                <w:i/>
                <w:iCs/>
                <w:sz w:val="20"/>
              </w:rPr>
              <w:lastRenderedPageBreak/>
              <w:t>Blockchain-Based Metaverse Interconnection</w:t>
            </w:r>
          </w:p>
        </w:tc>
        <w:tc>
          <w:tcPr>
            <w:tcW w:w="3544" w:type="dxa"/>
          </w:tcPr>
          <w:p w14:paraId="1A6FBC57" w14:textId="63EB6F9A" w:rsidR="00094AF7" w:rsidRPr="00F172D3" w:rsidRDefault="00094AF7" w:rsidP="00094AF7">
            <w:pPr>
              <w:pStyle w:val="Tabletext"/>
              <w:rPr>
                <w:sz w:val="20"/>
              </w:rPr>
            </w:pPr>
            <w:r w:rsidRPr="00F172D3">
              <w:rPr>
                <w:i/>
                <w:iCs/>
                <w:sz w:val="20"/>
              </w:rPr>
              <w:lastRenderedPageBreak/>
              <w:t xml:space="preserve">This standard specifies interconnection security requirements for a blockchain-based metaverse. These requirements </w:t>
            </w:r>
            <w:r w:rsidRPr="00F172D3">
              <w:rPr>
                <w:i/>
                <w:iCs/>
                <w:sz w:val="20"/>
              </w:rPr>
              <w:lastRenderedPageBreak/>
              <w:t>relate to the user identity, network operation, asset trading and data circulation. In improving the interoperability of metaverse platforms the standard helps to securely circulate virtual assets between different metaverse platforms.</w:t>
            </w:r>
          </w:p>
        </w:tc>
        <w:tc>
          <w:tcPr>
            <w:tcW w:w="992" w:type="dxa"/>
          </w:tcPr>
          <w:p w14:paraId="4B991153" w14:textId="5A254607" w:rsidR="00094AF7" w:rsidRPr="00F172D3" w:rsidRDefault="00094AF7" w:rsidP="00094AF7">
            <w:pPr>
              <w:pStyle w:val="Tabletext"/>
              <w:jc w:val="center"/>
              <w:rPr>
                <w:sz w:val="20"/>
              </w:rPr>
            </w:pPr>
            <w:r w:rsidRPr="00F172D3">
              <w:rPr>
                <w:sz w:val="20"/>
              </w:rPr>
              <w:lastRenderedPageBreak/>
              <w:t>Security-focused</w:t>
            </w:r>
          </w:p>
        </w:tc>
      </w:tr>
    </w:tbl>
    <w:p w14:paraId="544511A7" w14:textId="77777777" w:rsidR="00314775" w:rsidRPr="00F172D3" w:rsidRDefault="00314775" w:rsidP="00593CB2">
      <w:pPr>
        <w:pStyle w:val="Heading2"/>
      </w:pPr>
      <w:bookmarkStart w:id="86" w:name="_Toc236216646"/>
      <w:bookmarkStart w:id="87" w:name="_Toc236216968"/>
      <w:bookmarkStart w:id="88" w:name="_Toc242768831"/>
      <w:r w:rsidRPr="00F172D3">
        <w:t>6.4</w:t>
      </w:r>
      <w:r w:rsidRPr="00F172D3">
        <w:tab/>
        <w:t>Internet Engineering Task Force</w:t>
      </w:r>
      <w:bookmarkEnd w:id="86"/>
      <w:bookmarkEnd w:id="87"/>
      <w:bookmarkEnd w:id="88"/>
    </w:p>
    <w:p w14:paraId="78C31466" w14:textId="77777777" w:rsidR="00314775" w:rsidRPr="00F172D3" w:rsidRDefault="00314775" w:rsidP="00653D55">
      <w:pPr>
        <w:spacing w:line="280" w:lineRule="exact"/>
      </w:pPr>
      <w:r w:rsidRPr="00F172D3">
        <w:t>Table 6-5 lists the standardization and work items related to DLT security from the Internet Engineering Task Force (IETF).</w:t>
      </w:r>
    </w:p>
    <w:tbl>
      <w:tblPr>
        <w:tblStyle w:val="TableGrid"/>
        <w:tblW w:w="9639" w:type="dxa"/>
        <w:jc w:val="center"/>
        <w:tblLook w:val="04A0" w:firstRow="1" w:lastRow="0" w:firstColumn="1" w:lastColumn="0" w:noHBand="0" w:noVBand="1"/>
      </w:tblPr>
      <w:tblGrid>
        <w:gridCol w:w="1843"/>
        <w:gridCol w:w="4820"/>
        <w:gridCol w:w="1559"/>
        <w:gridCol w:w="1417"/>
      </w:tblGrid>
      <w:tr w:rsidR="00593CB2" w:rsidRPr="00F172D3" w14:paraId="45DCED51" w14:textId="77777777" w:rsidTr="006D7B29">
        <w:trPr>
          <w:tblHeader/>
          <w:jc w:val="center"/>
        </w:trPr>
        <w:tc>
          <w:tcPr>
            <w:tcW w:w="9639" w:type="dxa"/>
            <w:gridSpan w:val="4"/>
            <w:tcBorders>
              <w:top w:val="nil"/>
              <w:left w:val="nil"/>
              <w:bottom w:val="single" w:sz="4" w:space="0" w:color="auto"/>
              <w:right w:val="nil"/>
            </w:tcBorders>
          </w:tcPr>
          <w:p w14:paraId="7CC5A878" w14:textId="04FB4ECE" w:rsidR="00593CB2" w:rsidRPr="00F172D3" w:rsidRDefault="00593CB2" w:rsidP="006D7B29">
            <w:pPr>
              <w:pStyle w:val="TableNoTitle0"/>
            </w:pPr>
            <w:r w:rsidRPr="00F172D3">
              <w:t>Table 6-5 – Standardization and work items related to DLT security in IETF</w:t>
            </w:r>
          </w:p>
        </w:tc>
      </w:tr>
      <w:tr w:rsidR="00593CB2" w:rsidRPr="00F172D3" w14:paraId="6937982B" w14:textId="77777777" w:rsidTr="00593CB2">
        <w:trPr>
          <w:tblHeader/>
          <w:jc w:val="center"/>
        </w:trPr>
        <w:tc>
          <w:tcPr>
            <w:tcW w:w="1843" w:type="dxa"/>
            <w:tcBorders>
              <w:top w:val="single" w:sz="4" w:space="0" w:color="auto"/>
            </w:tcBorders>
            <w:vAlign w:val="center"/>
          </w:tcPr>
          <w:p w14:paraId="478921A7" w14:textId="2E6696C5" w:rsidR="00593CB2" w:rsidRPr="00F172D3" w:rsidRDefault="00593CB2" w:rsidP="00593CB2">
            <w:pPr>
              <w:pStyle w:val="Tablehead"/>
            </w:pPr>
            <w:r w:rsidRPr="00F172D3">
              <w:t>WG/RG</w:t>
            </w:r>
          </w:p>
        </w:tc>
        <w:tc>
          <w:tcPr>
            <w:tcW w:w="4820" w:type="dxa"/>
            <w:tcBorders>
              <w:top w:val="single" w:sz="4" w:space="0" w:color="auto"/>
            </w:tcBorders>
            <w:vAlign w:val="center"/>
          </w:tcPr>
          <w:p w14:paraId="72DCECB7" w14:textId="30B2BCAA" w:rsidR="00593CB2" w:rsidRPr="00F172D3" w:rsidRDefault="00593CB2" w:rsidP="00593CB2">
            <w:pPr>
              <w:pStyle w:val="Tablehead"/>
            </w:pPr>
            <w:r w:rsidRPr="00F172D3">
              <w:t>Title</w:t>
            </w:r>
          </w:p>
        </w:tc>
        <w:tc>
          <w:tcPr>
            <w:tcW w:w="1559" w:type="dxa"/>
            <w:tcBorders>
              <w:top w:val="single" w:sz="4" w:space="0" w:color="auto"/>
            </w:tcBorders>
            <w:vAlign w:val="center"/>
          </w:tcPr>
          <w:p w14:paraId="20721BA6" w14:textId="53FC88F8" w:rsidR="00593CB2" w:rsidRPr="00F172D3" w:rsidRDefault="00593CB2" w:rsidP="00593CB2">
            <w:pPr>
              <w:pStyle w:val="Tablehead"/>
            </w:pPr>
            <w:r w:rsidRPr="00F172D3">
              <w:t>Status</w:t>
            </w:r>
          </w:p>
        </w:tc>
        <w:tc>
          <w:tcPr>
            <w:tcW w:w="1417" w:type="dxa"/>
            <w:tcBorders>
              <w:top w:val="single" w:sz="4" w:space="0" w:color="auto"/>
            </w:tcBorders>
          </w:tcPr>
          <w:p w14:paraId="549B69D3" w14:textId="1A1F6950" w:rsidR="00593CB2" w:rsidRPr="00F172D3" w:rsidRDefault="00593CB2" w:rsidP="00593CB2">
            <w:pPr>
              <w:pStyle w:val="Tablehead"/>
            </w:pPr>
            <w:r w:rsidRPr="00F172D3">
              <w:t>Security</w:t>
            </w:r>
          </w:p>
        </w:tc>
      </w:tr>
      <w:tr w:rsidR="00593CB2" w:rsidRPr="00F172D3" w14:paraId="12C8BC4D" w14:textId="77777777" w:rsidTr="00593CB2">
        <w:trPr>
          <w:jc w:val="center"/>
        </w:trPr>
        <w:tc>
          <w:tcPr>
            <w:tcW w:w="1843" w:type="dxa"/>
          </w:tcPr>
          <w:p w14:paraId="14D5A5A1" w14:textId="74634711" w:rsidR="00593CB2" w:rsidRPr="00F172D3" w:rsidRDefault="00593CB2" w:rsidP="00593CB2">
            <w:pPr>
              <w:pStyle w:val="Tabletext"/>
            </w:pPr>
            <w:r w:rsidRPr="00F172D3">
              <w:t>SPICE WG</w:t>
            </w:r>
          </w:p>
        </w:tc>
        <w:tc>
          <w:tcPr>
            <w:tcW w:w="4820" w:type="dxa"/>
          </w:tcPr>
          <w:p w14:paraId="633FDC91" w14:textId="1FAA3FA1" w:rsidR="00593CB2" w:rsidRPr="00F172D3" w:rsidRDefault="00593CB2" w:rsidP="00593CB2">
            <w:pPr>
              <w:pStyle w:val="Tabletext"/>
            </w:pPr>
            <w:r w:rsidRPr="00F172D3">
              <w:t>draft-ietf-spice-sd-cwt – SD-CWT: Selective Disclosure for CBOR Web Tokens</w:t>
            </w:r>
          </w:p>
        </w:tc>
        <w:tc>
          <w:tcPr>
            <w:tcW w:w="1559" w:type="dxa"/>
          </w:tcPr>
          <w:p w14:paraId="23FD80AB" w14:textId="6157BF0E" w:rsidR="00593CB2" w:rsidRPr="00F172D3" w:rsidRDefault="00593CB2" w:rsidP="00593CB2">
            <w:pPr>
              <w:pStyle w:val="Tabletext"/>
              <w:jc w:val="center"/>
            </w:pPr>
            <w:r w:rsidRPr="00F172D3">
              <w:t>Under Development</w:t>
            </w:r>
          </w:p>
        </w:tc>
        <w:tc>
          <w:tcPr>
            <w:tcW w:w="1417" w:type="dxa"/>
          </w:tcPr>
          <w:p w14:paraId="4F3DD95E" w14:textId="7E49656E" w:rsidR="00593CB2" w:rsidRPr="00F172D3" w:rsidRDefault="00593CB2" w:rsidP="00593CB2">
            <w:pPr>
              <w:pStyle w:val="Tabletext"/>
              <w:jc w:val="center"/>
            </w:pPr>
            <w:r w:rsidRPr="00F172D3">
              <w:t>Security-focused</w:t>
            </w:r>
          </w:p>
        </w:tc>
      </w:tr>
      <w:tr w:rsidR="00593CB2" w:rsidRPr="00F172D3" w14:paraId="0483CE16" w14:textId="77777777" w:rsidTr="00593CB2">
        <w:trPr>
          <w:jc w:val="center"/>
        </w:trPr>
        <w:tc>
          <w:tcPr>
            <w:tcW w:w="1843" w:type="dxa"/>
          </w:tcPr>
          <w:p w14:paraId="39EC7E96" w14:textId="60C53BFF" w:rsidR="00593CB2" w:rsidRPr="00F172D3" w:rsidRDefault="00593CB2" w:rsidP="00593CB2">
            <w:pPr>
              <w:pStyle w:val="Tabletext"/>
            </w:pPr>
            <w:r w:rsidRPr="00F172D3">
              <w:t>SPICE WG</w:t>
            </w:r>
          </w:p>
        </w:tc>
        <w:tc>
          <w:tcPr>
            <w:tcW w:w="4820" w:type="dxa"/>
          </w:tcPr>
          <w:p w14:paraId="40C10534" w14:textId="099B9C67" w:rsidR="00593CB2" w:rsidRPr="00F172D3" w:rsidRDefault="00593CB2" w:rsidP="00593CB2">
            <w:pPr>
              <w:pStyle w:val="Tabletext"/>
            </w:pPr>
            <w:r w:rsidRPr="00F172D3">
              <w:t>draft-ietf-spice-use-cases – SPICE Architecture: Issuer-Holder-Verifier model for digital credentials</w:t>
            </w:r>
          </w:p>
        </w:tc>
        <w:tc>
          <w:tcPr>
            <w:tcW w:w="1559" w:type="dxa"/>
          </w:tcPr>
          <w:p w14:paraId="47F16505" w14:textId="31CBCB13" w:rsidR="00593CB2" w:rsidRPr="00F172D3" w:rsidRDefault="00593CB2" w:rsidP="00593CB2">
            <w:pPr>
              <w:pStyle w:val="Tabletext"/>
              <w:jc w:val="center"/>
            </w:pPr>
            <w:r w:rsidRPr="00F172D3">
              <w:t>Under Development</w:t>
            </w:r>
          </w:p>
        </w:tc>
        <w:tc>
          <w:tcPr>
            <w:tcW w:w="1417" w:type="dxa"/>
          </w:tcPr>
          <w:p w14:paraId="12BD5573" w14:textId="723A5F75" w:rsidR="00593CB2" w:rsidRPr="00F172D3" w:rsidRDefault="00593CB2" w:rsidP="00593CB2">
            <w:pPr>
              <w:pStyle w:val="Tabletext"/>
              <w:jc w:val="center"/>
            </w:pPr>
            <w:r w:rsidRPr="00F172D3">
              <w:t>Security-focused</w:t>
            </w:r>
          </w:p>
        </w:tc>
      </w:tr>
      <w:tr w:rsidR="00593CB2" w:rsidRPr="00F172D3" w14:paraId="31EBE8E5" w14:textId="77777777" w:rsidTr="00593CB2">
        <w:trPr>
          <w:jc w:val="center"/>
        </w:trPr>
        <w:tc>
          <w:tcPr>
            <w:tcW w:w="1843" w:type="dxa"/>
          </w:tcPr>
          <w:p w14:paraId="4F85C309" w14:textId="446CF740" w:rsidR="00593CB2" w:rsidRPr="00F172D3" w:rsidRDefault="00593CB2" w:rsidP="00593CB2">
            <w:pPr>
              <w:pStyle w:val="Tabletext"/>
            </w:pPr>
            <w:r w:rsidRPr="00F172D3">
              <w:t>COSE WG</w:t>
            </w:r>
          </w:p>
        </w:tc>
        <w:tc>
          <w:tcPr>
            <w:tcW w:w="4820" w:type="dxa"/>
          </w:tcPr>
          <w:p w14:paraId="59980E14" w14:textId="235633E2" w:rsidR="00593CB2" w:rsidRPr="00F172D3" w:rsidRDefault="00593CB2" w:rsidP="00593CB2">
            <w:pPr>
              <w:pStyle w:val="Tabletext"/>
            </w:pPr>
            <w:r w:rsidRPr="00F172D3">
              <w:t>RFC 9679 – CBOR Object Signing and Encryption (COSE) Key Thumbprint</w:t>
            </w:r>
          </w:p>
        </w:tc>
        <w:tc>
          <w:tcPr>
            <w:tcW w:w="1559" w:type="dxa"/>
          </w:tcPr>
          <w:p w14:paraId="3960FEFD" w14:textId="3D113294" w:rsidR="00593CB2" w:rsidRPr="00F172D3" w:rsidRDefault="00593CB2" w:rsidP="00593CB2">
            <w:pPr>
              <w:pStyle w:val="Tabletext"/>
              <w:jc w:val="center"/>
            </w:pPr>
            <w:r w:rsidRPr="00F172D3">
              <w:t>Published</w:t>
            </w:r>
          </w:p>
        </w:tc>
        <w:tc>
          <w:tcPr>
            <w:tcW w:w="1417" w:type="dxa"/>
          </w:tcPr>
          <w:p w14:paraId="59231510" w14:textId="57CE2A8F" w:rsidR="00593CB2" w:rsidRPr="00F172D3" w:rsidRDefault="00593CB2" w:rsidP="00593CB2">
            <w:pPr>
              <w:pStyle w:val="Tabletext"/>
              <w:jc w:val="center"/>
            </w:pPr>
            <w:r w:rsidRPr="00F172D3">
              <w:t>Security-focused</w:t>
            </w:r>
          </w:p>
        </w:tc>
      </w:tr>
      <w:tr w:rsidR="00593CB2" w:rsidRPr="00F172D3" w14:paraId="022E1324" w14:textId="77777777" w:rsidTr="00593CB2">
        <w:trPr>
          <w:jc w:val="center"/>
        </w:trPr>
        <w:tc>
          <w:tcPr>
            <w:tcW w:w="1843" w:type="dxa"/>
          </w:tcPr>
          <w:p w14:paraId="42526A1D" w14:textId="1B43A524" w:rsidR="00593CB2" w:rsidRPr="00F172D3" w:rsidRDefault="00593CB2" w:rsidP="00593CB2">
            <w:pPr>
              <w:pStyle w:val="Tabletext"/>
            </w:pPr>
            <w:r w:rsidRPr="00F172D3">
              <w:t>JOSE/COSE WG</w:t>
            </w:r>
          </w:p>
        </w:tc>
        <w:tc>
          <w:tcPr>
            <w:tcW w:w="4820" w:type="dxa"/>
          </w:tcPr>
          <w:p w14:paraId="6EBDBAF7" w14:textId="7057DDEF" w:rsidR="00593CB2" w:rsidRPr="00F172D3" w:rsidRDefault="00593CB2" w:rsidP="00593CB2">
            <w:pPr>
              <w:pStyle w:val="Tabletext"/>
            </w:pPr>
            <w:r w:rsidRPr="00F172D3">
              <w:t>RFC 9864 – Fully-Specified Algorithms for JOSE and COSE</w:t>
            </w:r>
          </w:p>
        </w:tc>
        <w:tc>
          <w:tcPr>
            <w:tcW w:w="1559" w:type="dxa"/>
          </w:tcPr>
          <w:p w14:paraId="7FBA8D2A" w14:textId="14B0D892" w:rsidR="00593CB2" w:rsidRPr="00F172D3" w:rsidRDefault="00593CB2" w:rsidP="00593CB2">
            <w:pPr>
              <w:pStyle w:val="Tabletext"/>
              <w:jc w:val="center"/>
            </w:pPr>
            <w:r w:rsidRPr="00F172D3">
              <w:t>Published</w:t>
            </w:r>
          </w:p>
        </w:tc>
        <w:tc>
          <w:tcPr>
            <w:tcW w:w="1417" w:type="dxa"/>
          </w:tcPr>
          <w:p w14:paraId="32C672C7" w14:textId="5F71168E" w:rsidR="00593CB2" w:rsidRPr="00F172D3" w:rsidRDefault="00593CB2" w:rsidP="00593CB2">
            <w:pPr>
              <w:pStyle w:val="Tabletext"/>
              <w:jc w:val="center"/>
            </w:pPr>
            <w:r w:rsidRPr="00F172D3">
              <w:t>Security-focused</w:t>
            </w:r>
          </w:p>
        </w:tc>
      </w:tr>
    </w:tbl>
    <w:p w14:paraId="7392417D" w14:textId="681BE736" w:rsidR="00314775" w:rsidRPr="00F172D3" w:rsidRDefault="00593CB2" w:rsidP="00593CB2">
      <w:pPr>
        <w:pStyle w:val="Heading1"/>
      </w:pPr>
      <w:bookmarkStart w:id="89" w:name="_Toc236216647"/>
      <w:bookmarkStart w:id="90" w:name="_Toc236216969"/>
      <w:bookmarkStart w:id="91" w:name="_Toc110490056"/>
      <w:bookmarkStart w:id="92" w:name="_Toc107824039"/>
      <w:bookmarkStart w:id="93" w:name="_Toc105070000"/>
      <w:bookmarkStart w:id="94" w:name="_Toc242768832"/>
      <w:bookmarkEnd w:id="81"/>
      <w:r w:rsidRPr="00F172D3">
        <w:t>7</w:t>
      </w:r>
      <w:r w:rsidRPr="00F172D3">
        <w:tab/>
      </w:r>
      <w:r w:rsidR="00314775" w:rsidRPr="00F172D3">
        <w:t>Gap analysis in DLT security standardization</w:t>
      </w:r>
      <w:bookmarkEnd w:id="89"/>
      <w:bookmarkEnd w:id="90"/>
      <w:bookmarkEnd w:id="94"/>
      <w:r w:rsidR="00314775" w:rsidRPr="00F172D3">
        <w:t xml:space="preserve"> </w:t>
      </w:r>
      <w:bookmarkEnd w:id="91"/>
      <w:bookmarkEnd w:id="92"/>
      <w:bookmarkEnd w:id="93"/>
    </w:p>
    <w:p w14:paraId="4CE75D42" w14:textId="77777777" w:rsidR="00314775" w:rsidRPr="00F172D3" w:rsidRDefault="00314775" w:rsidP="00653D55">
      <w:pPr>
        <w:spacing w:line="280" w:lineRule="exact"/>
      </w:pPr>
      <w:r w:rsidRPr="00F172D3">
        <w:t>Table 7 below categorizes DLT security topics for which standardization is needed but is not yet fully covered. Related standards and work items are identified for each topic where applicable.</w:t>
      </w:r>
    </w:p>
    <w:tbl>
      <w:tblPr>
        <w:tblStyle w:val="TableGrid"/>
        <w:tblW w:w="9639" w:type="dxa"/>
        <w:jc w:val="center"/>
        <w:tblLook w:val="04A0" w:firstRow="1" w:lastRow="0" w:firstColumn="1" w:lastColumn="0" w:noHBand="0" w:noVBand="1"/>
      </w:tblPr>
      <w:tblGrid>
        <w:gridCol w:w="3119"/>
        <w:gridCol w:w="5528"/>
        <w:gridCol w:w="992"/>
      </w:tblGrid>
      <w:tr w:rsidR="00593CB2" w:rsidRPr="00F172D3" w14:paraId="34A65AAC" w14:textId="77777777" w:rsidTr="00593CB2">
        <w:trPr>
          <w:tblHeader/>
          <w:jc w:val="center"/>
        </w:trPr>
        <w:tc>
          <w:tcPr>
            <w:tcW w:w="9639" w:type="dxa"/>
            <w:gridSpan w:val="3"/>
            <w:tcBorders>
              <w:top w:val="nil"/>
              <w:left w:val="nil"/>
              <w:bottom w:val="single" w:sz="4" w:space="0" w:color="auto"/>
              <w:right w:val="nil"/>
            </w:tcBorders>
          </w:tcPr>
          <w:p w14:paraId="544D4D96" w14:textId="30D9ED59" w:rsidR="00593CB2" w:rsidRPr="00F172D3" w:rsidRDefault="00593CB2" w:rsidP="00593CB2">
            <w:pPr>
              <w:pStyle w:val="TableNoTitle0"/>
            </w:pPr>
            <w:r w:rsidRPr="00F172D3">
              <w:t>Table 7 – Gap analysis in DLT security standardization</w:t>
            </w:r>
          </w:p>
        </w:tc>
      </w:tr>
      <w:tr w:rsidR="00593CB2" w:rsidRPr="00F172D3" w14:paraId="62B651D6" w14:textId="77777777" w:rsidTr="00975FCE">
        <w:trPr>
          <w:tblHeader/>
          <w:jc w:val="center"/>
        </w:trPr>
        <w:tc>
          <w:tcPr>
            <w:tcW w:w="3119" w:type="dxa"/>
            <w:tcBorders>
              <w:top w:val="single" w:sz="4" w:space="0" w:color="auto"/>
            </w:tcBorders>
            <w:vAlign w:val="center"/>
          </w:tcPr>
          <w:p w14:paraId="6CF14788" w14:textId="32215286" w:rsidR="00593CB2" w:rsidRPr="00F172D3" w:rsidRDefault="00593CB2" w:rsidP="00593CB2">
            <w:pPr>
              <w:pStyle w:val="Tablehead"/>
            </w:pPr>
            <w:r w:rsidRPr="00F172D3">
              <w:t>Topic</w:t>
            </w:r>
          </w:p>
        </w:tc>
        <w:tc>
          <w:tcPr>
            <w:tcW w:w="5528" w:type="dxa"/>
            <w:tcBorders>
              <w:top w:val="single" w:sz="4" w:space="0" w:color="auto"/>
            </w:tcBorders>
            <w:vAlign w:val="center"/>
          </w:tcPr>
          <w:p w14:paraId="7F521E72" w14:textId="4367ACE8" w:rsidR="00593CB2" w:rsidRPr="00F172D3" w:rsidRDefault="00593CB2" w:rsidP="00593CB2">
            <w:pPr>
              <w:pStyle w:val="Tablehead"/>
            </w:pPr>
            <w:r w:rsidRPr="00F172D3">
              <w:t>Security issues</w:t>
            </w:r>
          </w:p>
        </w:tc>
        <w:tc>
          <w:tcPr>
            <w:tcW w:w="992" w:type="dxa"/>
            <w:tcBorders>
              <w:top w:val="single" w:sz="4" w:space="0" w:color="auto"/>
            </w:tcBorders>
            <w:vAlign w:val="center"/>
          </w:tcPr>
          <w:p w14:paraId="0C66E6F1" w14:textId="7B610C08" w:rsidR="00593CB2" w:rsidRPr="00F172D3" w:rsidRDefault="00593CB2" w:rsidP="00593CB2">
            <w:pPr>
              <w:pStyle w:val="Tablehead"/>
            </w:pPr>
            <w:r w:rsidRPr="00F172D3">
              <w:t>Priority</w:t>
            </w:r>
          </w:p>
        </w:tc>
      </w:tr>
      <w:tr w:rsidR="00593CB2" w:rsidRPr="00F172D3" w14:paraId="153FA379" w14:textId="77777777" w:rsidTr="00975FCE">
        <w:trPr>
          <w:jc w:val="center"/>
        </w:trPr>
        <w:tc>
          <w:tcPr>
            <w:tcW w:w="3119" w:type="dxa"/>
          </w:tcPr>
          <w:p w14:paraId="076E77FB" w14:textId="31ACE24A" w:rsidR="00593CB2" w:rsidRPr="00F172D3" w:rsidRDefault="00593CB2" w:rsidP="00593CB2">
            <w:pPr>
              <w:pStyle w:val="Tabletext"/>
            </w:pPr>
            <w:r w:rsidRPr="00F172D3">
              <w:t>PQC migration for DLT (full</w:t>
            </w:r>
            <w:r w:rsidRPr="00F172D3">
              <w:noBreakHyphen/>
              <w:t>stack)</w:t>
            </w:r>
          </w:p>
        </w:tc>
        <w:tc>
          <w:tcPr>
            <w:tcW w:w="5528" w:type="dxa"/>
          </w:tcPr>
          <w:p w14:paraId="33FD879D" w14:textId="4096BDF3" w:rsidR="00593CB2" w:rsidRPr="00F172D3" w:rsidRDefault="00593CB2" w:rsidP="00593CB2">
            <w:pPr>
              <w:pStyle w:val="Tabletext"/>
            </w:pPr>
            <w:r w:rsidRPr="00F172D3">
              <w:t>No standard covers end-to-end PQC migration for DLT: consensus layer key rotation, on-chain legacy cryptographic material handling, and cross-chain credential re-issuance. Existing work (</w:t>
            </w:r>
            <w:proofErr w:type="gramStart"/>
            <w:r w:rsidRPr="00F172D3">
              <w:t>TR.qs</w:t>
            </w:r>
            <w:proofErr w:type="gramEnd"/>
            <w:r w:rsidRPr="00F172D3">
              <w:t xml:space="preserve">-dlt; </w:t>
            </w:r>
            <w:proofErr w:type="gramStart"/>
            <w:r w:rsidRPr="00F172D3">
              <w:t>X.qsdlt</w:t>
            </w:r>
            <w:proofErr w:type="gramEnd"/>
            <w:r w:rsidRPr="00F172D3">
              <w:noBreakHyphen/>
              <w:t>ca) addresses partial aspects only.</w:t>
            </w:r>
          </w:p>
        </w:tc>
        <w:tc>
          <w:tcPr>
            <w:tcW w:w="992" w:type="dxa"/>
          </w:tcPr>
          <w:p w14:paraId="20486B0D" w14:textId="47925C63" w:rsidR="00593CB2" w:rsidRPr="00F172D3" w:rsidRDefault="00593CB2" w:rsidP="00593CB2">
            <w:pPr>
              <w:pStyle w:val="Tabletext"/>
              <w:jc w:val="center"/>
            </w:pPr>
            <w:r w:rsidRPr="00F172D3">
              <w:t>H</w:t>
            </w:r>
          </w:p>
        </w:tc>
      </w:tr>
      <w:tr w:rsidR="00593CB2" w:rsidRPr="00F172D3" w14:paraId="057B736A" w14:textId="77777777" w:rsidTr="00975FCE">
        <w:trPr>
          <w:jc w:val="center"/>
        </w:trPr>
        <w:tc>
          <w:tcPr>
            <w:tcW w:w="3119" w:type="dxa"/>
          </w:tcPr>
          <w:p w14:paraId="456F12F4" w14:textId="54EF21F2" w:rsidR="00593CB2" w:rsidRPr="00F172D3" w:rsidRDefault="00593CB2" w:rsidP="00593CB2">
            <w:pPr>
              <w:pStyle w:val="Tabletext"/>
            </w:pPr>
            <w:r w:rsidRPr="00F172D3">
              <w:t>Cross-chain unified security architecture</w:t>
            </w:r>
          </w:p>
        </w:tc>
        <w:tc>
          <w:tcPr>
            <w:tcW w:w="5528" w:type="dxa"/>
          </w:tcPr>
          <w:p w14:paraId="5136E4BE" w14:textId="74F634E6" w:rsidR="00593CB2" w:rsidRPr="00F172D3" w:rsidRDefault="00593CB2" w:rsidP="00593CB2">
            <w:pPr>
              <w:pStyle w:val="Tabletext"/>
            </w:pPr>
            <w:r w:rsidRPr="00F172D3">
              <w:t>Trust model alignment across heterogeneous chains, atomic cross-chain transaction integrity, and relay node authentication are not standardized. Related work: X.1414; X.1415; F.751.23.</w:t>
            </w:r>
          </w:p>
        </w:tc>
        <w:tc>
          <w:tcPr>
            <w:tcW w:w="992" w:type="dxa"/>
          </w:tcPr>
          <w:p w14:paraId="41F23F84" w14:textId="245862A7" w:rsidR="00593CB2" w:rsidRPr="00F172D3" w:rsidRDefault="00593CB2" w:rsidP="00593CB2">
            <w:pPr>
              <w:pStyle w:val="Tabletext"/>
              <w:jc w:val="center"/>
            </w:pPr>
            <w:r w:rsidRPr="00F172D3">
              <w:t>H</w:t>
            </w:r>
          </w:p>
        </w:tc>
      </w:tr>
      <w:tr w:rsidR="00593CB2" w:rsidRPr="00F172D3" w14:paraId="51B917C4" w14:textId="77777777" w:rsidTr="00975FCE">
        <w:trPr>
          <w:jc w:val="center"/>
        </w:trPr>
        <w:tc>
          <w:tcPr>
            <w:tcW w:w="3119" w:type="dxa"/>
          </w:tcPr>
          <w:p w14:paraId="6C074F6B" w14:textId="1BB3CCBA" w:rsidR="00593CB2" w:rsidRPr="00F172D3" w:rsidRDefault="00593CB2" w:rsidP="00593CB2">
            <w:pPr>
              <w:pStyle w:val="Tabletext"/>
            </w:pPr>
            <w:r w:rsidRPr="00F172D3">
              <w:t>Security requirements for AI</w:t>
            </w:r>
            <w:r w:rsidRPr="00F172D3">
              <w:noBreakHyphen/>
              <w:t>DLT integrated systems</w:t>
            </w:r>
          </w:p>
        </w:tc>
        <w:tc>
          <w:tcPr>
            <w:tcW w:w="5528" w:type="dxa"/>
          </w:tcPr>
          <w:p w14:paraId="6F7EB8A0" w14:textId="7C01C001" w:rsidR="00593CB2" w:rsidRPr="00F172D3" w:rsidRDefault="00593CB2" w:rsidP="00593CB2">
            <w:pPr>
              <w:pStyle w:val="Tabletext"/>
            </w:pPr>
            <w:r w:rsidRPr="00F172D3">
              <w:t>No standard addresses security of AI-governed smart contracts, on-chain AI training data integrity, adversarial inputs to DLT governance, or audit trails for autonomous on-chain decisions. Related work: X.1412 (smart contract security).</w:t>
            </w:r>
          </w:p>
        </w:tc>
        <w:tc>
          <w:tcPr>
            <w:tcW w:w="992" w:type="dxa"/>
          </w:tcPr>
          <w:p w14:paraId="6B7DBC99" w14:textId="6A2FD315" w:rsidR="00593CB2" w:rsidRPr="00F172D3" w:rsidRDefault="00593CB2" w:rsidP="00593CB2">
            <w:pPr>
              <w:pStyle w:val="Tabletext"/>
              <w:jc w:val="center"/>
            </w:pPr>
            <w:r w:rsidRPr="00F172D3">
              <w:t>H</w:t>
            </w:r>
          </w:p>
        </w:tc>
      </w:tr>
      <w:tr w:rsidR="00593CB2" w:rsidRPr="00F172D3" w14:paraId="167AB97A" w14:textId="77777777" w:rsidTr="00975FCE">
        <w:trPr>
          <w:jc w:val="center"/>
        </w:trPr>
        <w:tc>
          <w:tcPr>
            <w:tcW w:w="3119" w:type="dxa"/>
          </w:tcPr>
          <w:p w14:paraId="44D1A07B" w14:textId="47C1BC0C" w:rsidR="00593CB2" w:rsidRPr="00F172D3" w:rsidRDefault="00593CB2" w:rsidP="00593CB2">
            <w:pPr>
              <w:pStyle w:val="Tabletext"/>
            </w:pPr>
            <w:r w:rsidRPr="00F172D3">
              <w:lastRenderedPageBreak/>
              <w:t>Tokenized RWA and regulated digital asset custody</w:t>
            </w:r>
          </w:p>
        </w:tc>
        <w:tc>
          <w:tcPr>
            <w:tcW w:w="5528" w:type="dxa"/>
          </w:tcPr>
          <w:p w14:paraId="39066633" w14:textId="6E04FBBB" w:rsidR="00593CB2" w:rsidRPr="00F172D3" w:rsidRDefault="00593CB2" w:rsidP="00593CB2">
            <w:pPr>
              <w:pStyle w:val="Tabletext"/>
            </w:pPr>
            <w:r w:rsidRPr="00F172D3">
              <w:t>Security requirements for regulated asset custody, multi</w:t>
            </w:r>
            <w:r w:rsidRPr="00F172D3">
              <w:noBreakHyphen/>
              <w:t>chain wallet key lifecycle management, and cross</w:t>
            </w:r>
            <w:r w:rsidRPr="00F172D3">
              <w:noBreakHyphen/>
              <w:t xml:space="preserve">chain wallet interoperability security are absent. Related work: </w:t>
            </w:r>
            <w:proofErr w:type="gramStart"/>
            <w:r w:rsidRPr="00F172D3">
              <w:t>TR.dw</w:t>
            </w:r>
            <w:proofErr w:type="gramEnd"/>
            <w:r w:rsidRPr="00F172D3">
              <w:t>-lasf; X.1405; ISO/AWI PAS 26347.</w:t>
            </w:r>
          </w:p>
        </w:tc>
        <w:tc>
          <w:tcPr>
            <w:tcW w:w="992" w:type="dxa"/>
          </w:tcPr>
          <w:p w14:paraId="458B925C" w14:textId="3F85F99B" w:rsidR="00593CB2" w:rsidRPr="00F172D3" w:rsidRDefault="00593CB2" w:rsidP="00593CB2">
            <w:pPr>
              <w:pStyle w:val="Tabletext"/>
              <w:jc w:val="center"/>
            </w:pPr>
            <w:r w:rsidRPr="00F172D3">
              <w:t>H</w:t>
            </w:r>
          </w:p>
        </w:tc>
      </w:tr>
      <w:tr w:rsidR="00593CB2" w:rsidRPr="00F172D3" w14:paraId="2F9F6D7C" w14:textId="77777777" w:rsidTr="00975FCE">
        <w:trPr>
          <w:jc w:val="center"/>
        </w:trPr>
        <w:tc>
          <w:tcPr>
            <w:tcW w:w="3119" w:type="dxa"/>
          </w:tcPr>
          <w:p w14:paraId="6753B0BC" w14:textId="11C5766B" w:rsidR="00593CB2" w:rsidRPr="00F172D3" w:rsidRDefault="00593CB2" w:rsidP="00593CB2">
            <w:pPr>
              <w:pStyle w:val="Tabletext"/>
            </w:pPr>
            <w:r w:rsidRPr="00F172D3">
              <w:t>DID revocation, PQC credential binding, cross-jurisdictional trust</w:t>
            </w:r>
          </w:p>
        </w:tc>
        <w:tc>
          <w:tcPr>
            <w:tcW w:w="5528" w:type="dxa"/>
          </w:tcPr>
          <w:p w14:paraId="10AFFB89" w14:textId="4FE99E73" w:rsidR="00593CB2" w:rsidRPr="00F172D3" w:rsidRDefault="00593CB2" w:rsidP="00593CB2">
            <w:pPr>
              <w:pStyle w:val="Tabletext"/>
            </w:pPr>
            <w:r w:rsidRPr="00F172D3">
              <w:t>Security requirements for DID revocation at scale, PQC</w:t>
            </w:r>
            <w:r w:rsidRPr="00F172D3">
              <w:noBreakHyphen/>
              <w:t>based verifiable credential signature binding, and cross-jurisdictional DID trust framework interoperability are not standardized. Related work: X.1403; Y.3081; Y.3087; IETF SPICE WG.</w:t>
            </w:r>
          </w:p>
        </w:tc>
        <w:tc>
          <w:tcPr>
            <w:tcW w:w="992" w:type="dxa"/>
          </w:tcPr>
          <w:p w14:paraId="4A516513" w14:textId="00C4E10C" w:rsidR="00593CB2" w:rsidRPr="00F172D3" w:rsidRDefault="00593CB2" w:rsidP="00593CB2">
            <w:pPr>
              <w:pStyle w:val="Tabletext"/>
              <w:jc w:val="center"/>
            </w:pPr>
            <w:r w:rsidRPr="00F172D3">
              <w:t>H</w:t>
            </w:r>
          </w:p>
        </w:tc>
      </w:tr>
      <w:tr w:rsidR="00593CB2" w:rsidRPr="00F172D3" w14:paraId="27038CC9" w14:textId="77777777" w:rsidTr="00975FCE">
        <w:trPr>
          <w:jc w:val="center"/>
        </w:trPr>
        <w:tc>
          <w:tcPr>
            <w:tcW w:w="3119" w:type="dxa"/>
          </w:tcPr>
          <w:p w14:paraId="1237F0E3" w14:textId="1BFA46A7" w:rsidR="00593CB2" w:rsidRPr="00F172D3" w:rsidRDefault="00593CB2" w:rsidP="00593CB2">
            <w:pPr>
              <w:pStyle w:val="Tabletext"/>
            </w:pPr>
            <w:r w:rsidRPr="00F172D3">
              <w:t>DLT incident management and forensics</w:t>
            </w:r>
          </w:p>
        </w:tc>
        <w:tc>
          <w:tcPr>
            <w:tcW w:w="5528" w:type="dxa"/>
          </w:tcPr>
          <w:p w14:paraId="0720E8D8" w14:textId="6B753E79" w:rsidR="00593CB2" w:rsidRPr="00F172D3" w:rsidRDefault="00593CB2" w:rsidP="00593CB2">
            <w:pPr>
              <w:pStyle w:val="Tabletext"/>
            </w:pPr>
            <w:r w:rsidRPr="00F172D3">
              <w:t>Security forensics for DLT-specific incidents (consensus attacks, smart contract exploits, bridge breaches) and evidence preservation on immutable ledgers are not fully standardized. Related work: XSTR.gscim-dlt (draft).</w:t>
            </w:r>
          </w:p>
        </w:tc>
        <w:tc>
          <w:tcPr>
            <w:tcW w:w="992" w:type="dxa"/>
          </w:tcPr>
          <w:p w14:paraId="149158AC" w14:textId="0BEA8A14" w:rsidR="00593CB2" w:rsidRPr="00F172D3" w:rsidRDefault="00593CB2" w:rsidP="00593CB2">
            <w:pPr>
              <w:pStyle w:val="Tabletext"/>
              <w:jc w:val="center"/>
            </w:pPr>
            <w:r w:rsidRPr="00F172D3">
              <w:t>M</w:t>
            </w:r>
          </w:p>
        </w:tc>
      </w:tr>
    </w:tbl>
    <w:p w14:paraId="23F4F7CC" w14:textId="1982CF2F" w:rsidR="00314775" w:rsidRPr="00F172D3" w:rsidRDefault="00F15862" w:rsidP="00F15862">
      <w:pPr>
        <w:pStyle w:val="Heading1"/>
      </w:pPr>
      <w:bookmarkStart w:id="95" w:name="_Toc236216648"/>
      <w:bookmarkStart w:id="96" w:name="_Toc236216970"/>
      <w:bookmarkStart w:id="97" w:name="_Toc242768833"/>
      <w:r w:rsidRPr="00F172D3">
        <w:t>8</w:t>
      </w:r>
      <w:r w:rsidRPr="00F172D3">
        <w:tab/>
      </w:r>
      <w:r w:rsidR="00314775" w:rsidRPr="00F172D3">
        <w:t>Direction of DLT security standardization works in ITU-T</w:t>
      </w:r>
      <w:bookmarkEnd w:id="95"/>
      <w:bookmarkEnd w:id="96"/>
      <w:bookmarkEnd w:id="97"/>
    </w:p>
    <w:p w14:paraId="07D320CF" w14:textId="505FC2D4" w:rsidR="00314775" w:rsidRPr="00F172D3" w:rsidRDefault="00314775" w:rsidP="00653D55">
      <w:pPr>
        <w:spacing w:line="280" w:lineRule="exact"/>
      </w:pPr>
      <w:r w:rsidRPr="00F172D3">
        <w:t xml:space="preserve">Based on the trend analysis in </w:t>
      </w:r>
      <w:r w:rsidR="005667D3" w:rsidRPr="00F172D3">
        <w:t>c</w:t>
      </w:r>
      <w:r w:rsidRPr="00F172D3">
        <w:t xml:space="preserve">lause 5, the </w:t>
      </w:r>
      <w:r w:rsidR="008E4841" w:rsidRPr="00F172D3">
        <w:t xml:space="preserve">standards development organization </w:t>
      </w:r>
      <w:r w:rsidR="008E4841">
        <w:t>(</w:t>
      </w:r>
      <w:r w:rsidRPr="00F172D3">
        <w:t>SDO</w:t>
      </w:r>
      <w:r w:rsidR="008E4841">
        <w:t>)</w:t>
      </w:r>
      <w:r w:rsidRPr="00F172D3">
        <w:t xml:space="preserve"> standards survey in </w:t>
      </w:r>
      <w:r w:rsidR="005667D3" w:rsidRPr="00F172D3">
        <w:t>c</w:t>
      </w:r>
      <w:r w:rsidRPr="00F172D3">
        <w:t xml:space="preserve">lause 6, and the gap analysis in </w:t>
      </w:r>
      <w:r w:rsidR="00F15862" w:rsidRPr="00F172D3">
        <w:t>c</w:t>
      </w:r>
      <w:r w:rsidRPr="00F172D3">
        <w:t>lause 7, this clause identifies strategic directions for ITU-T DLT security standardization work.</w:t>
      </w:r>
    </w:p>
    <w:p w14:paraId="499E548E" w14:textId="77777777" w:rsidR="00314775" w:rsidRPr="00F172D3" w:rsidRDefault="00314775" w:rsidP="00F15862">
      <w:pPr>
        <w:pStyle w:val="Heading2"/>
      </w:pPr>
      <w:bookmarkStart w:id="98" w:name="_Toc236216649"/>
      <w:bookmarkStart w:id="99" w:name="_Toc236216971"/>
      <w:bookmarkStart w:id="100" w:name="_Toc242768834"/>
      <w:r w:rsidRPr="00F172D3">
        <w:t>8.1</w:t>
      </w:r>
      <w:r w:rsidRPr="00F172D3">
        <w:tab/>
        <w:t>Strategic priorities</w:t>
      </w:r>
      <w:bookmarkEnd w:id="98"/>
      <w:bookmarkEnd w:id="99"/>
      <w:bookmarkEnd w:id="100"/>
    </w:p>
    <w:p w14:paraId="5A1E9DA2" w14:textId="07B40EAF" w:rsidR="00314775" w:rsidRPr="00F172D3" w:rsidRDefault="00314775" w:rsidP="00653D55">
      <w:pPr>
        <w:spacing w:line="280" w:lineRule="exact"/>
      </w:pPr>
      <w:r w:rsidRPr="00F172D3">
        <w:t xml:space="preserve">The following areas are identified as strategic priorities for new ITU-T standardization work, reflecting the gaps identified in </w:t>
      </w:r>
      <w:r w:rsidR="005667D3" w:rsidRPr="00F172D3">
        <w:t>c</w:t>
      </w:r>
      <w:r w:rsidRPr="00F172D3">
        <w:t xml:space="preserve">lause 7 and the deployment urgency described in </w:t>
      </w:r>
      <w:r w:rsidR="005667D3" w:rsidRPr="00F172D3">
        <w:t>c</w:t>
      </w:r>
      <w:r w:rsidRPr="00F172D3">
        <w:t>lause 5.</w:t>
      </w:r>
    </w:p>
    <w:p w14:paraId="639225B8" w14:textId="2E703552" w:rsidR="00314775" w:rsidRPr="00F172D3" w:rsidRDefault="00314775" w:rsidP="00653D55">
      <w:pPr>
        <w:spacing w:line="280" w:lineRule="exact"/>
      </w:pPr>
      <w:r w:rsidRPr="00F172D3">
        <w:t xml:space="preserve">First, a new Recommendation addressing end-to-end PQC migration for DLT systems should be initiated as a high-priority item, complementing the existing </w:t>
      </w:r>
      <w:proofErr w:type="gramStart"/>
      <w:r w:rsidRPr="00F172D3">
        <w:t>TR.qs</w:t>
      </w:r>
      <w:proofErr w:type="gramEnd"/>
      <w:r w:rsidRPr="00F172D3">
        <w:t xml:space="preserve">-dlt and the forthcoming </w:t>
      </w:r>
      <w:proofErr w:type="gramStart"/>
      <w:r w:rsidRPr="00F172D3">
        <w:t>X.qsdlt</w:t>
      </w:r>
      <w:proofErr w:type="gramEnd"/>
      <w:r w:rsidR="005667D3" w:rsidRPr="00F172D3">
        <w:noBreakHyphen/>
      </w:r>
      <w:r w:rsidRPr="00F172D3">
        <w:t>ca. The new work item should specifically address consensus layer key rotation procedures, handling of immutable on-chain legacy credentials, and coordinated cross-chain re-issuance during cryptographic migration.</w:t>
      </w:r>
    </w:p>
    <w:p w14:paraId="78BDE3D3" w14:textId="77777777" w:rsidR="00314775" w:rsidRPr="00F172D3" w:rsidRDefault="00314775" w:rsidP="00653D55">
      <w:pPr>
        <w:spacing w:line="280" w:lineRule="exact"/>
      </w:pPr>
      <w:r w:rsidRPr="00F172D3">
        <w:t>Second, a security requirements Recommendation for AI-DLT integrated systems should be considered to address the security of AI-governed smart contracts, on-chain AI training data integrity, and audit-trail requirements for autonomous on-chain decisions. This area has limited coverage in current SDO work and is of high urgency given the rapid deployment of AI agents in decentralized finance and on-chain governance.</w:t>
      </w:r>
    </w:p>
    <w:p w14:paraId="27DA09A5" w14:textId="77777777" w:rsidR="00314775" w:rsidRPr="00F172D3" w:rsidRDefault="00314775" w:rsidP="00653D55">
      <w:pPr>
        <w:spacing w:line="280" w:lineRule="exact"/>
      </w:pPr>
      <w:r w:rsidRPr="00F172D3">
        <w:t xml:space="preserve">Third, security requirements for tokenized regulated asset custody and multi-chain digital wallet key management should be developed, building on </w:t>
      </w:r>
      <w:proofErr w:type="gramStart"/>
      <w:r w:rsidRPr="00F172D3">
        <w:t>TR.dw</w:t>
      </w:r>
      <w:proofErr w:type="gramEnd"/>
      <w:r w:rsidRPr="00F172D3">
        <w:t>-lasf and coordinating with ISO/TC 307/WG7 work on digital wallet interoperability.</w:t>
      </w:r>
    </w:p>
    <w:p w14:paraId="72B0B94F" w14:textId="77777777" w:rsidR="00314775" w:rsidRPr="00F172D3" w:rsidRDefault="00314775" w:rsidP="00F15862">
      <w:pPr>
        <w:pStyle w:val="Heading2"/>
      </w:pPr>
      <w:bookmarkStart w:id="101" w:name="_Toc236216650"/>
      <w:bookmarkStart w:id="102" w:name="_Toc236216972"/>
      <w:bookmarkStart w:id="103" w:name="_Toc242768835"/>
      <w:r w:rsidRPr="00F172D3">
        <w:t>8.2</w:t>
      </w:r>
      <w:r w:rsidRPr="00F172D3">
        <w:tab/>
        <w:t>Coordination with other SDOs</w:t>
      </w:r>
      <w:bookmarkEnd w:id="101"/>
      <w:bookmarkEnd w:id="102"/>
      <w:bookmarkEnd w:id="103"/>
    </w:p>
    <w:p w14:paraId="00C1F8A6" w14:textId="77777777" w:rsidR="00314775" w:rsidRPr="00F172D3" w:rsidRDefault="00314775" w:rsidP="00653D55">
      <w:pPr>
        <w:spacing w:line="280" w:lineRule="exact"/>
      </w:pPr>
      <w:r w:rsidRPr="00F172D3">
        <w:t>ITU-T SG17 Q14/17 should maintain active coordination with ISO/TC 307/JWG4 on security controls and privacy (ISO/WD 25126.4; ISO/CD 24946), with IETF SPICE WG on credential architecture (SD-CWT; IHV model), and with NIST on PQC algorithm migration timelines. Liaison documents should be exchanged to avoid normative conflicts between ITU-T X-series DLT security Recommendations and parallel ISO/IEEE work items in the identity and cross-chain security domains.</w:t>
      </w:r>
    </w:p>
    <w:p w14:paraId="2C6CAFFA" w14:textId="77777777" w:rsidR="00314775" w:rsidRPr="00F172D3" w:rsidRDefault="00314775" w:rsidP="00F15862">
      <w:pPr>
        <w:pStyle w:val="Heading2"/>
      </w:pPr>
      <w:bookmarkStart w:id="104" w:name="_Toc236216651"/>
      <w:bookmarkStart w:id="105" w:name="_Toc236216973"/>
      <w:bookmarkStart w:id="106" w:name="_Toc242768836"/>
      <w:r w:rsidRPr="00F172D3">
        <w:lastRenderedPageBreak/>
        <w:t>8.3</w:t>
      </w:r>
      <w:r w:rsidRPr="00F172D3">
        <w:tab/>
        <w:t>Roadmap update mechanism</w:t>
      </w:r>
      <w:bookmarkEnd w:id="104"/>
      <w:bookmarkEnd w:id="105"/>
      <w:bookmarkEnd w:id="106"/>
    </w:p>
    <w:p w14:paraId="1DD1CBFE" w14:textId="5182DF74" w:rsidR="00314775" w:rsidRPr="00F172D3" w:rsidRDefault="00314775" w:rsidP="00653D55">
      <w:pPr>
        <w:spacing w:line="280" w:lineRule="exact"/>
      </w:pPr>
      <w:r w:rsidRPr="00F172D3">
        <w:t xml:space="preserve">XSTR.SR4DLTsec should be reviewed and updated periodically during the study period. Updates should reflect: (a) newly approved, agreed or determined Recommendations and Technical Reports; (b) changes in the SDO landscape identified through liaison; and (c) evolution of technical trends that affect standardization priorities. The gap analysis table in </w:t>
      </w:r>
      <w:r w:rsidR="005667D3" w:rsidRPr="00F172D3">
        <w:t>c</w:t>
      </w:r>
      <w:r w:rsidRPr="00F172D3">
        <w:t xml:space="preserve">lause 7 and the priority assignments in </w:t>
      </w:r>
      <w:r w:rsidR="005667D3" w:rsidRPr="00F172D3">
        <w:t>c</w:t>
      </w:r>
      <w:r w:rsidRPr="00F172D3">
        <w:t>lause 8.1 should be primary revision targets during each update cycle.</w:t>
      </w:r>
    </w:p>
    <w:p w14:paraId="148BA2AC" w14:textId="77777777" w:rsidR="00314775" w:rsidRPr="00F172D3" w:rsidRDefault="00314775" w:rsidP="00314775">
      <w:pPr>
        <w:jc w:val="center"/>
      </w:pPr>
      <w:r w:rsidRPr="00F172D3">
        <w:t>___________</w:t>
      </w:r>
    </w:p>
    <w:sectPr w:rsidR="00314775" w:rsidRPr="00F172D3" w:rsidSect="004E3488">
      <w:headerReference w:type="default" r:id="rId46"/>
      <w:type w:val="oddPage"/>
      <w:pgSz w:w="11907" w:h="16840" w:code="9"/>
      <w:pgMar w:top="1134" w:right="1134" w:bottom="1134" w:left="1134" w:header="567" w:footer="567" w:gutter="0"/>
      <w:pgNumType w:start="1"/>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2E70" w14:textId="77777777" w:rsidR="00DD04E1" w:rsidRDefault="00DD04E1">
      <w:pPr>
        <w:spacing w:before="0"/>
      </w:pPr>
      <w:r>
        <w:separator/>
      </w:r>
    </w:p>
  </w:endnote>
  <w:endnote w:type="continuationSeparator" w:id="0">
    <w:p w14:paraId="5C82A538" w14:textId="77777777" w:rsidR="00DD04E1" w:rsidRDefault="00DD04E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ulim">
    <w:panose1 w:val="020B0600000101010101"/>
    <w:charset w:val="81"/>
    <w:family w:val="swiss"/>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
    <w:altName w:val="Yu Gothic"/>
    <w:panose1 w:val="00000000000000000000"/>
    <w:charset w:val="80"/>
    <w:family w:val="auto"/>
    <w:notTrueType/>
    <w:pitch w:val="variable"/>
    <w:sig w:usb0="00000001" w:usb1="08070000" w:usb2="00000010" w:usb3="00000000" w:csb0="00020000" w:csb1="00000000"/>
  </w:font>
  <w:font w:name="Times New Roman Bold">
    <w:altName w:val="Times New Roman"/>
    <w:panose1 w:val="02020803070505020304"/>
    <w:charset w:val="00"/>
    <w:family w:val="roman"/>
    <w:pitch w:val="default"/>
    <w:sig w:usb0="00000000" w:usb1="00000000" w:usb2="00000000" w:usb3="00000000" w:csb0="000000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6306" w14:textId="77777777" w:rsidR="00107BE6" w:rsidRDefault="00107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4652" w14:textId="77777777" w:rsidR="00314775" w:rsidRDefault="00314775" w:rsidP="00CE6FB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53C9" w14:textId="620A3CB3" w:rsidR="00107BE6" w:rsidRPr="00107BE6" w:rsidRDefault="00107BE6" w:rsidP="00107BE6">
    <w:pPr>
      <w:pStyle w:val="Footer"/>
      <w:tabs>
        <w:tab w:val="clear" w:pos="5954"/>
        <w:tab w:val="right" w:pos="8789"/>
      </w:tabs>
      <w:jc w:val="right"/>
      <w:rPr>
        <w:b/>
        <w:bCs/>
      </w:rPr>
    </w:pPr>
    <w:r w:rsidRPr="00926B6C">
      <w:rPr>
        <w:b/>
        <w:bCs/>
      </w:rPr>
      <w:tab/>
    </w:r>
    <w:r w:rsidR="004E3488">
      <w:rPr>
        <w:b/>
        <w:bCs/>
      </w:rPr>
      <w:t>XSTR.SR4DLT</w:t>
    </w:r>
    <w:r w:rsidR="004E3488">
      <w:rPr>
        <w:b/>
        <w:bCs/>
        <w:caps w:val="0"/>
      </w:rPr>
      <w:t>sec</w:t>
    </w:r>
    <w:r w:rsidR="004E3488">
      <w:rPr>
        <w:b/>
        <w:bCs/>
      </w:rPr>
      <w:t xml:space="preserve"> (2026-06)</w:t>
    </w:r>
    <w:r w:rsidRPr="00926B6C">
      <w:rPr>
        <w:b/>
        <w:bCs/>
      </w:rPr>
      <w:tab/>
    </w:r>
    <w:r w:rsidRPr="00926B6C">
      <w:fldChar w:fldCharType="begin"/>
    </w:r>
    <w:r w:rsidRPr="00926B6C">
      <w:instrText xml:space="preserve"> PAGE </w:instrText>
    </w:r>
    <w:r w:rsidRPr="00926B6C">
      <w:fldChar w:fldCharType="separate"/>
    </w:r>
    <w:r>
      <w:t>5</w:t>
    </w:r>
    <w:r w:rsidRPr="00926B6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9A1B" w14:textId="63B543C0" w:rsidR="00314775" w:rsidRPr="008F0E27" w:rsidRDefault="00314775"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4E3488">
      <w:rPr>
        <w:b/>
        <w:bCs/>
      </w:rPr>
      <w:t>XSTR.SR4DLT</w:t>
    </w:r>
    <w:r w:rsidR="004E3488">
      <w:rPr>
        <w:b/>
        <w:bCs/>
        <w:caps w:val="0"/>
      </w:rPr>
      <w:t>sec</w:t>
    </w:r>
    <w:r w:rsidR="004E3488">
      <w:rPr>
        <w:b/>
        <w:bCs/>
      </w:rPr>
      <w:t xml:space="preserve"> (2026-06)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4631" w14:textId="26965CE5" w:rsidR="00314775" w:rsidRPr="008F0E27" w:rsidRDefault="00314775" w:rsidP="008F0E27">
    <w:pPr>
      <w:pStyle w:val="Footer"/>
      <w:tabs>
        <w:tab w:val="clear" w:pos="5954"/>
        <w:tab w:val="right" w:pos="8789"/>
      </w:tabs>
      <w:jc w:val="right"/>
      <w:rPr>
        <w:b/>
        <w:bCs/>
      </w:rPr>
    </w:pPr>
    <w:r w:rsidRPr="00926B6C">
      <w:rPr>
        <w:b/>
        <w:bCs/>
      </w:rPr>
      <w:tab/>
    </w:r>
    <w:r>
      <w:rPr>
        <w:b/>
        <w:bCs/>
      </w:rPr>
      <w:t>XSTR.SR4DLT</w:t>
    </w:r>
    <w:r w:rsidR="004E3488">
      <w:rPr>
        <w:b/>
        <w:bCs/>
        <w:caps w:val="0"/>
      </w:rPr>
      <w:t>sec</w:t>
    </w:r>
    <w:r>
      <w:rPr>
        <w:b/>
        <w:bCs/>
      </w:rPr>
      <w:t xml:space="preserve"> (2026</w:t>
    </w:r>
    <w:r w:rsidR="004E3488">
      <w:rPr>
        <w:b/>
        <w:bCs/>
      </w:rPr>
      <w:t>-06</w:t>
    </w:r>
    <w:r>
      <w:rPr>
        <w:b/>
        <w:bCs/>
      </w:rPr>
      <w:t>)</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52CB" w14:textId="77777777" w:rsidR="00DD04E1" w:rsidRDefault="00DD04E1">
      <w:pPr>
        <w:spacing w:before="0"/>
      </w:pPr>
      <w:r>
        <w:separator/>
      </w:r>
    </w:p>
  </w:footnote>
  <w:footnote w:type="continuationSeparator" w:id="0">
    <w:p w14:paraId="1022505A" w14:textId="77777777" w:rsidR="00DD04E1" w:rsidRDefault="00DD04E1">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56F9" w14:textId="77777777" w:rsidR="00314775" w:rsidRDefault="00314775">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524B" w14:textId="77777777" w:rsidR="00314775" w:rsidRDefault="00314775"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772B" w14:textId="77777777" w:rsidR="00107BE6" w:rsidRDefault="00107B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8A6A" w14:textId="77777777" w:rsidR="00314775" w:rsidRDefault="00314775">
    <w:pPr>
      <w:pStyle w:val="Header"/>
      <w:ind w:right="360" w:firstLine="36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04A2" w14:textId="56ED6748" w:rsidR="004A3A81" w:rsidRPr="00593CB2" w:rsidRDefault="004A3A81" w:rsidP="00593C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1F674F"/>
    <w:multiLevelType w:val="multilevel"/>
    <w:tmpl w:val="24542DE6"/>
    <w:lvl w:ilvl="0">
      <w:start w:val="1"/>
      <w:numFmt w:val="chineseCounting"/>
      <w:suff w:val="nothing"/>
      <w:lvlText w:val="第%1章 "/>
      <w:lvlJc w:val="left"/>
      <w:pPr>
        <w:ind w:left="432" w:hanging="432"/>
      </w:pPr>
      <w:rPr>
        <w:rFonts w:hint="eastAsia"/>
      </w:rPr>
    </w:lvl>
    <w:lvl w:ilvl="1">
      <w:start w:val="1"/>
      <w:numFmt w:val="decimal"/>
      <w:isLgl/>
      <w:lvlText w:val="%1.%2."/>
      <w:lvlJc w:val="left"/>
      <w:pPr>
        <w:ind w:left="575" w:hanging="575"/>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864" w:hanging="864"/>
      </w:pPr>
      <w:rPr>
        <w:rFonts w:hint="eastAsia"/>
      </w:rPr>
    </w:lvl>
    <w:lvl w:ilvl="4">
      <w:start w:val="1"/>
      <w:numFmt w:val="decimal"/>
      <w:isLgl/>
      <w:lvlText w:val="%1.%2.%3.%4.%5."/>
      <w:lvlJc w:val="left"/>
      <w:pPr>
        <w:ind w:left="1008" w:hanging="1008"/>
      </w:pPr>
      <w:rPr>
        <w:rFonts w:hint="eastAsia"/>
      </w:rPr>
    </w:lvl>
    <w:lvl w:ilvl="5">
      <w:start w:val="1"/>
      <w:numFmt w:val="decimal"/>
      <w:isLgl/>
      <w:lvlText w:val="%1.%2.%3.%4.%5.%6."/>
      <w:lvlJc w:val="left"/>
      <w:pPr>
        <w:ind w:left="1151" w:hanging="1151"/>
      </w:pPr>
      <w:rPr>
        <w:rFonts w:hint="eastAsia"/>
      </w:rPr>
    </w:lvl>
    <w:lvl w:ilvl="6">
      <w:start w:val="1"/>
      <w:numFmt w:val="decimal"/>
      <w:isLgl/>
      <w:lvlText w:val="%1.%2.%3.%4.%5.%6.%7."/>
      <w:lvlJc w:val="left"/>
      <w:pPr>
        <w:ind w:left="1296" w:hanging="1296"/>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583" w:hanging="1583"/>
      </w:pPr>
      <w:rPr>
        <w:rFonts w:hint="eastAsia"/>
      </w:rPr>
    </w:lvl>
  </w:abstractNum>
  <w:abstractNum w:abstractNumId="1" w15:restartNumberingAfterBreak="0">
    <w:nsid w:val="FFFFFFFB"/>
    <w:multiLevelType w:val="multilevel"/>
    <w:tmpl w:val="FFFFFFFB"/>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b/>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2" w15:restartNumberingAfterBreak="0">
    <w:nsid w:val="0FD87BBC"/>
    <w:multiLevelType w:val="multilevel"/>
    <w:tmpl w:val="0FD87B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10B81CA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2C6C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2A8383D"/>
    <w:multiLevelType w:val="multilevel"/>
    <w:tmpl w:val="22A8383D"/>
    <w:lvl w:ilvl="0">
      <w:start w:val="1"/>
      <w:numFmt w:val="bullet"/>
      <w:lvlText w:val=""/>
      <w:lvlJc w:val="left"/>
      <w:pPr>
        <w:ind w:left="880" w:hanging="440"/>
      </w:pPr>
      <w:rPr>
        <w:rFonts w:ascii="Wingdings" w:hAnsi="Wingdings" w:hint="default"/>
      </w:rPr>
    </w:lvl>
    <w:lvl w:ilvl="1">
      <w:start w:val="1"/>
      <w:numFmt w:val="bullet"/>
      <w:lvlText w:val=""/>
      <w:lvlJc w:val="left"/>
      <w:pPr>
        <w:ind w:left="1320" w:hanging="440"/>
      </w:pPr>
      <w:rPr>
        <w:rFonts w:ascii="Wingdings" w:hAnsi="Wingdings" w:hint="default"/>
      </w:rPr>
    </w:lvl>
    <w:lvl w:ilvl="2">
      <w:start w:val="1"/>
      <w:numFmt w:val="bullet"/>
      <w:lvlText w:val=""/>
      <w:lvlJc w:val="left"/>
      <w:pPr>
        <w:ind w:left="1760" w:hanging="440"/>
      </w:pPr>
      <w:rPr>
        <w:rFonts w:ascii="Wingdings" w:hAnsi="Wingdings" w:hint="default"/>
      </w:rPr>
    </w:lvl>
    <w:lvl w:ilvl="3">
      <w:start w:val="1"/>
      <w:numFmt w:val="bullet"/>
      <w:lvlText w:val=""/>
      <w:lvlJc w:val="left"/>
      <w:pPr>
        <w:ind w:left="2200" w:hanging="440"/>
      </w:pPr>
      <w:rPr>
        <w:rFonts w:ascii="Wingdings" w:hAnsi="Wingdings" w:hint="default"/>
      </w:rPr>
    </w:lvl>
    <w:lvl w:ilvl="4">
      <w:start w:val="1"/>
      <w:numFmt w:val="bullet"/>
      <w:lvlText w:val=""/>
      <w:lvlJc w:val="left"/>
      <w:pPr>
        <w:ind w:left="2640" w:hanging="440"/>
      </w:pPr>
      <w:rPr>
        <w:rFonts w:ascii="Wingdings" w:hAnsi="Wingdings" w:hint="default"/>
      </w:rPr>
    </w:lvl>
    <w:lvl w:ilvl="5">
      <w:start w:val="1"/>
      <w:numFmt w:val="bullet"/>
      <w:lvlText w:val=""/>
      <w:lvlJc w:val="left"/>
      <w:pPr>
        <w:ind w:left="3080" w:hanging="440"/>
      </w:pPr>
      <w:rPr>
        <w:rFonts w:ascii="Wingdings" w:hAnsi="Wingdings" w:hint="default"/>
      </w:rPr>
    </w:lvl>
    <w:lvl w:ilvl="6">
      <w:start w:val="1"/>
      <w:numFmt w:val="bullet"/>
      <w:lvlText w:val=""/>
      <w:lvlJc w:val="left"/>
      <w:pPr>
        <w:ind w:left="3520" w:hanging="440"/>
      </w:pPr>
      <w:rPr>
        <w:rFonts w:ascii="Wingdings" w:hAnsi="Wingdings" w:hint="default"/>
      </w:rPr>
    </w:lvl>
    <w:lvl w:ilvl="7">
      <w:start w:val="1"/>
      <w:numFmt w:val="bullet"/>
      <w:lvlText w:val=""/>
      <w:lvlJc w:val="left"/>
      <w:pPr>
        <w:ind w:left="3960" w:hanging="440"/>
      </w:pPr>
      <w:rPr>
        <w:rFonts w:ascii="Wingdings" w:hAnsi="Wingdings" w:hint="default"/>
      </w:rPr>
    </w:lvl>
    <w:lvl w:ilvl="8">
      <w:start w:val="1"/>
      <w:numFmt w:val="bullet"/>
      <w:lvlText w:val=""/>
      <w:lvlJc w:val="left"/>
      <w:pPr>
        <w:ind w:left="4400" w:hanging="440"/>
      </w:pPr>
      <w:rPr>
        <w:rFonts w:ascii="Wingdings" w:hAnsi="Wingdings" w:hint="default"/>
      </w:rPr>
    </w:lvl>
  </w:abstractNum>
  <w:abstractNum w:abstractNumId="6" w15:restartNumberingAfterBreak="0">
    <w:nsid w:val="3A1045E2"/>
    <w:multiLevelType w:val="multilevel"/>
    <w:tmpl w:val="3A1045E2"/>
    <w:lvl w:ilvl="0">
      <w:start w:val="8"/>
      <w:numFmt w:val="bullet"/>
      <w:lvlText w:val="-"/>
      <w:lvlJc w:val="left"/>
      <w:pPr>
        <w:ind w:left="760" w:hanging="360"/>
      </w:pPr>
      <w:rPr>
        <w:rFonts w:ascii="Times New Roman" w:eastAsia="Batang" w:hAnsi="Times New Roman" w:cs="Times New Roman" w:hint="default"/>
      </w:rPr>
    </w:lvl>
    <w:lvl w:ilvl="1">
      <w:start w:val="1"/>
      <w:numFmt w:val="bullet"/>
      <w:lvlText w:val=""/>
      <w:lvlJc w:val="left"/>
      <w:pPr>
        <w:ind w:left="1200" w:hanging="400"/>
      </w:pPr>
      <w:rPr>
        <w:rFonts w:ascii="Wingdings" w:hAnsi="Wingdings" w:hint="default"/>
      </w:rPr>
    </w:lvl>
    <w:lvl w:ilvl="2">
      <w:start w:val="1"/>
      <w:numFmt w:val="bullet"/>
      <w:lvlText w:val=""/>
      <w:lvlJc w:val="left"/>
      <w:pPr>
        <w:ind w:left="1600" w:hanging="400"/>
      </w:pPr>
      <w:rPr>
        <w:rFonts w:ascii="Wingdings" w:hAnsi="Wingdings"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7" w15:restartNumberingAfterBreak="0">
    <w:nsid w:val="5FE9EBF8"/>
    <w:multiLevelType w:val="singleLevel"/>
    <w:tmpl w:val="5FE9EBF8"/>
    <w:lvl w:ilvl="0">
      <w:start w:val="1"/>
      <w:numFmt w:val="lowerLetter"/>
      <w:suff w:val="space"/>
      <w:lvlText w:val="(%1)"/>
      <w:lvlJc w:val="left"/>
    </w:lvl>
  </w:abstractNum>
  <w:abstractNum w:abstractNumId="8" w15:restartNumberingAfterBreak="0">
    <w:nsid w:val="632D0A90"/>
    <w:multiLevelType w:val="multilevel"/>
    <w:tmpl w:val="632D0A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6F013ABE"/>
    <w:multiLevelType w:val="multilevel"/>
    <w:tmpl w:val="2E909B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7D2C5B9F"/>
    <w:multiLevelType w:val="multilevel"/>
    <w:tmpl w:val="DB6C4AC0"/>
    <w:lvl w:ilvl="0">
      <w:start w:val="1"/>
      <w:numFmt w:val="decimal"/>
      <w:lvlText w:val="%1"/>
      <w:lvlJc w:val="left"/>
      <w:pPr>
        <w:ind w:left="567" w:hanging="567"/>
      </w:pPr>
      <w:rPr>
        <w:rFonts w:hint="eastAsia"/>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lvlText w:val="%1.%2"/>
      <w:lvlJc w:val="left"/>
      <w:pPr>
        <w:ind w:left="567" w:hanging="567"/>
      </w:pPr>
      <w:rPr>
        <w:rFonts w:hint="eastAsia"/>
      </w:rPr>
    </w:lvl>
    <w:lvl w:ilvl="2">
      <w:start w:val="1"/>
      <w:numFmt w:val="decimal"/>
      <w:lvlText w:val="%1.%2.%3"/>
      <w:lvlJc w:val="left"/>
      <w:pPr>
        <w:ind w:left="567" w:hanging="567"/>
      </w:pPr>
      <w:rPr>
        <w:rFonts w:hint="eastAsia"/>
      </w:rPr>
    </w:lvl>
    <w:lvl w:ilvl="3">
      <w:start w:val="1"/>
      <w:numFmt w:val="decimal"/>
      <w:lvlText w:val="%1.%2.%3.%4"/>
      <w:lvlJc w:val="left"/>
      <w:pPr>
        <w:ind w:left="567" w:hanging="567"/>
      </w:pPr>
      <w:rPr>
        <w:rFonts w:hint="eastAsia"/>
      </w:rPr>
    </w:lvl>
    <w:lvl w:ilvl="4">
      <w:start w:val="1"/>
      <w:numFmt w:val="decimal"/>
      <w:lvlText w:val="%1.%2.%3.%4.%5"/>
      <w:lvlJc w:val="left"/>
      <w:pPr>
        <w:ind w:left="567" w:hanging="567"/>
      </w:pPr>
      <w:rPr>
        <w:rFonts w:hint="eastAsia"/>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num w:numId="1" w16cid:durableId="1936593491">
    <w:abstractNumId w:val="0"/>
  </w:num>
  <w:num w:numId="2" w16cid:durableId="679284588">
    <w:abstractNumId w:val="1"/>
  </w:num>
  <w:num w:numId="3" w16cid:durableId="1181166472">
    <w:abstractNumId w:val="6"/>
  </w:num>
  <w:num w:numId="4" w16cid:durableId="1199077696">
    <w:abstractNumId w:val="7"/>
  </w:num>
  <w:num w:numId="5" w16cid:durableId="784469657">
    <w:abstractNumId w:val="8"/>
  </w:num>
  <w:num w:numId="6" w16cid:durableId="942881921">
    <w:abstractNumId w:val="2"/>
  </w:num>
  <w:num w:numId="7" w16cid:durableId="1207419">
    <w:abstractNumId w:val="5"/>
  </w:num>
  <w:num w:numId="8" w16cid:durableId="1782676388">
    <w:abstractNumId w:val="10"/>
  </w:num>
  <w:num w:numId="9" w16cid:durableId="364984997">
    <w:abstractNumId w:val="3"/>
  </w:num>
  <w:num w:numId="10" w16cid:durableId="1973056746">
    <w:abstractNumId w:val="4"/>
  </w:num>
  <w:num w:numId="11" w16cid:durableId="1753043419">
    <w:abstractNumId w:val="0"/>
  </w:num>
  <w:num w:numId="12" w16cid:durableId="1520044715">
    <w:abstractNumId w:val="0"/>
  </w:num>
  <w:num w:numId="13" w16cid:durableId="7767538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attachedTemplate r:id="rId1"/>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0018F"/>
    <w:rsid w:val="000001D3"/>
    <w:rsid w:val="00002987"/>
    <w:rsid w:val="00003401"/>
    <w:rsid w:val="00006109"/>
    <w:rsid w:val="0000697E"/>
    <w:rsid w:val="00006F78"/>
    <w:rsid w:val="00007E12"/>
    <w:rsid w:val="000144F2"/>
    <w:rsid w:val="00015ED7"/>
    <w:rsid w:val="0001615F"/>
    <w:rsid w:val="000171DB"/>
    <w:rsid w:val="00017510"/>
    <w:rsid w:val="0001779F"/>
    <w:rsid w:val="000179DC"/>
    <w:rsid w:val="00021807"/>
    <w:rsid w:val="00023634"/>
    <w:rsid w:val="00023D9A"/>
    <w:rsid w:val="0002490E"/>
    <w:rsid w:val="00025A62"/>
    <w:rsid w:val="00026CF3"/>
    <w:rsid w:val="00031384"/>
    <w:rsid w:val="00034249"/>
    <w:rsid w:val="00037538"/>
    <w:rsid w:val="00037646"/>
    <w:rsid w:val="0003780A"/>
    <w:rsid w:val="00041C39"/>
    <w:rsid w:val="000437C0"/>
    <w:rsid w:val="00043D75"/>
    <w:rsid w:val="00045647"/>
    <w:rsid w:val="00050D9B"/>
    <w:rsid w:val="00051256"/>
    <w:rsid w:val="000512F4"/>
    <w:rsid w:val="00051AC9"/>
    <w:rsid w:val="00052CD7"/>
    <w:rsid w:val="00057000"/>
    <w:rsid w:val="0006014D"/>
    <w:rsid w:val="00061406"/>
    <w:rsid w:val="000640E0"/>
    <w:rsid w:val="00067F20"/>
    <w:rsid w:val="00072322"/>
    <w:rsid w:val="00072ABA"/>
    <w:rsid w:val="0007364D"/>
    <w:rsid w:val="000748BC"/>
    <w:rsid w:val="00077E65"/>
    <w:rsid w:val="00087E80"/>
    <w:rsid w:val="000906D9"/>
    <w:rsid w:val="00093119"/>
    <w:rsid w:val="0009346F"/>
    <w:rsid w:val="0009492C"/>
    <w:rsid w:val="00094AF7"/>
    <w:rsid w:val="00094FE2"/>
    <w:rsid w:val="00095384"/>
    <w:rsid w:val="00096492"/>
    <w:rsid w:val="000A0DE2"/>
    <w:rsid w:val="000A11B7"/>
    <w:rsid w:val="000A1C6A"/>
    <w:rsid w:val="000A3713"/>
    <w:rsid w:val="000A5CA2"/>
    <w:rsid w:val="000A68CD"/>
    <w:rsid w:val="000B25B1"/>
    <w:rsid w:val="000B3C03"/>
    <w:rsid w:val="000B4D6D"/>
    <w:rsid w:val="000B5660"/>
    <w:rsid w:val="000B56EA"/>
    <w:rsid w:val="000B7973"/>
    <w:rsid w:val="000C1204"/>
    <w:rsid w:val="000C1F5E"/>
    <w:rsid w:val="000C3625"/>
    <w:rsid w:val="000C464F"/>
    <w:rsid w:val="000C7C8F"/>
    <w:rsid w:val="000D0B61"/>
    <w:rsid w:val="000D2CF5"/>
    <w:rsid w:val="000D56F1"/>
    <w:rsid w:val="000E35C7"/>
    <w:rsid w:val="000F3566"/>
    <w:rsid w:val="000F5E6A"/>
    <w:rsid w:val="0010095A"/>
    <w:rsid w:val="00100F32"/>
    <w:rsid w:val="0010138F"/>
    <w:rsid w:val="00102850"/>
    <w:rsid w:val="001055CA"/>
    <w:rsid w:val="00107496"/>
    <w:rsid w:val="00107BE6"/>
    <w:rsid w:val="00124CF6"/>
    <w:rsid w:val="001251DA"/>
    <w:rsid w:val="00125432"/>
    <w:rsid w:val="00126351"/>
    <w:rsid w:val="0013463F"/>
    <w:rsid w:val="00136E1C"/>
    <w:rsid w:val="00137783"/>
    <w:rsid w:val="00137C3B"/>
    <w:rsid w:val="00137D7D"/>
    <w:rsid w:val="00137F40"/>
    <w:rsid w:val="00141946"/>
    <w:rsid w:val="00142D2B"/>
    <w:rsid w:val="001433BE"/>
    <w:rsid w:val="00143FEE"/>
    <w:rsid w:val="00144341"/>
    <w:rsid w:val="00144C76"/>
    <w:rsid w:val="001459B1"/>
    <w:rsid w:val="00146073"/>
    <w:rsid w:val="00146FA9"/>
    <w:rsid w:val="001476AA"/>
    <w:rsid w:val="00152061"/>
    <w:rsid w:val="0015274C"/>
    <w:rsid w:val="00152A79"/>
    <w:rsid w:val="0015442E"/>
    <w:rsid w:val="001551B4"/>
    <w:rsid w:val="001558E4"/>
    <w:rsid w:val="0016085D"/>
    <w:rsid w:val="00161429"/>
    <w:rsid w:val="00161546"/>
    <w:rsid w:val="00165945"/>
    <w:rsid w:val="001660E5"/>
    <w:rsid w:val="0016628F"/>
    <w:rsid w:val="00172937"/>
    <w:rsid w:val="00174B0E"/>
    <w:rsid w:val="00177B38"/>
    <w:rsid w:val="001828F9"/>
    <w:rsid w:val="0018659C"/>
    <w:rsid w:val="0018680A"/>
    <w:rsid w:val="001871EC"/>
    <w:rsid w:val="00190AB1"/>
    <w:rsid w:val="00190AC5"/>
    <w:rsid w:val="001917B3"/>
    <w:rsid w:val="00192BD4"/>
    <w:rsid w:val="0019603E"/>
    <w:rsid w:val="00197575"/>
    <w:rsid w:val="001A1EB1"/>
    <w:rsid w:val="001A20DF"/>
    <w:rsid w:val="001A2BEE"/>
    <w:rsid w:val="001A348F"/>
    <w:rsid w:val="001A3E2D"/>
    <w:rsid w:val="001A3EF0"/>
    <w:rsid w:val="001A5023"/>
    <w:rsid w:val="001A51F2"/>
    <w:rsid w:val="001A670F"/>
    <w:rsid w:val="001A7802"/>
    <w:rsid w:val="001B09A4"/>
    <w:rsid w:val="001B5C5D"/>
    <w:rsid w:val="001C62B8"/>
    <w:rsid w:val="001C70FC"/>
    <w:rsid w:val="001D072B"/>
    <w:rsid w:val="001D5C57"/>
    <w:rsid w:val="001E043D"/>
    <w:rsid w:val="001E1C88"/>
    <w:rsid w:val="001E2324"/>
    <w:rsid w:val="001E4EA3"/>
    <w:rsid w:val="001E6E9F"/>
    <w:rsid w:val="001E7B0E"/>
    <w:rsid w:val="001F08C4"/>
    <w:rsid w:val="001F141D"/>
    <w:rsid w:val="001F6E09"/>
    <w:rsid w:val="001F7BC0"/>
    <w:rsid w:val="00200A06"/>
    <w:rsid w:val="00200B0F"/>
    <w:rsid w:val="00201883"/>
    <w:rsid w:val="00202A89"/>
    <w:rsid w:val="00202C85"/>
    <w:rsid w:val="0020406A"/>
    <w:rsid w:val="002057A0"/>
    <w:rsid w:val="00206721"/>
    <w:rsid w:val="002103DF"/>
    <w:rsid w:val="00210B74"/>
    <w:rsid w:val="00210CA7"/>
    <w:rsid w:val="00214D1D"/>
    <w:rsid w:val="0021501B"/>
    <w:rsid w:val="002219CE"/>
    <w:rsid w:val="00222440"/>
    <w:rsid w:val="002228C5"/>
    <w:rsid w:val="002253BD"/>
    <w:rsid w:val="0023045F"/>
    <w:rsid w:val="00234ACF"/>
    <w:rsid w:val="00234F90"/>
    <w:rsid w:val="002408E1"/>
    <w:rsid w:val="00240E94"/>
    <w:rsid w:val="00241832"/>
    <w:rsid w:val="0024352C"/>
    <w:rsid w:val="0024356D"/>
    <w:rsid w:val="00245BB6"/>
    <w:rsid w:val="00245F12"/>
    <w:rsid w:val="002467FB"/>
    <w:rsid w:val="00247486"/>
    <w:rsid w:val="0025067C"/>
    <w:rsid w:val="002509E8"/>
    <w:rsid w:val="00250AA5"/>
    <w:rsid w:val="00251977"/>
    <w:rsid w:val="00253DBE"/>
    <w:rsid w:val="0025779B"/>
    <w:rsid w:val="002602EC"/>
    <w:rsid w:val="00260FAE"/>
    <w:rsid w:val="002613F3"/>
    <w:rsid w:val="002622FA"/>
    <w:rsid w:val="00263518"/>
    <w:rsid w:val="0026366A"/>
    <w:rsid w:val="00264E7A"/>
    <w:rsid w:val="002655A4"/>
    <w:rsid w:val="00265A63"/>
    <w:rsid w:val="00266390"/>
    <w:rsid w:val="00270AB5"/>
    <w:rsid w:val="00273457"/>
    <w:rsid w:val="002759E7"/>
    <w:rsid w:val="00275ED1"/>
    <w:rsid w:val="00275F0E"/>
    <w:rsid w:val="00277326"/>
    <w:rsid w:val="00280347"/>
    <w:rsid w:val="00283644"/>
    <w:rsid w:val="00286DAA"/>
    <w:rsid w:val="00286E1F"/>
    <w:rsid w:val="002945C4"/>
    <w:rsid w:val="00295E35"/>
    <w:rsid w:val="00296655"/>
    <w:rsid w:val="00296D2A"/>
    <w:rsid w:val="00297A96"/>
    <w:rsid w:val="002A0BD1"/>
    <w:rsid w:val="002A13FE"/>
    <w:rsid w:val="002A1F6B"/>
    <w:rsid w:val="002A3E07"/>
    <w:rsid w:val="002A40CB"/>
    <w:rsid w:val="002A49E0"/>
    <w:rsid w:val="002A5C70"/>
    <w:rsid w:val="002A7459"/>
    <w:rsid w:val="002A7DCF"/>
    <w:rsid w:val="002B0471"/>
    <w:rsid w:val="002B15DF"/>
    <w:rsid w:val="002B2F29"/>
    <w:rsid w:val="002C015C"/>
    <w:rsid w:val="002C1108"/>
    <w:rsid w:val="002C23A7"/>
    <w:rsid w:val="002C26C0"/>
    <w:rsid w:val="002C2BC5"/>
    <w:rsid w:val="002C3BA2"/>
    <w:rsid w:val="002C47A5"/>
    <w:rsid w:val="002C7964"/>
    <w:rsid w:val="002D187C"/>
    <w:rsid w:val="002D4B1B"/>
    <w:rsid w:val="002D52EC"/>
    <w:rsid w:val="002D5AFB"/>
    <w:rsid w:val="002D5B5C"/>
    <w:rsid w:val="002E0BEA"/>
    <w:rsid w:val="002E33D6"/>
    <w:rsid w:val="002E384D"/>
    <w:rsid w:val="002E457E"/>
    <w:rsid w:val="002E6DDA"/>
    <w:rsid w:val="002E704F"/>
    <w:rsid w:val="002E79CB"/>
    <w:rsid w:val="002F519C"/>
    <w:rsid w:val="002F5211"/>
    <w:rsid w:val="002F6F6E"/>
    <w:rsid w:val="002F75D3"/>
    <w:rsid w:val="002F7F55"/>
    <w:rsid w:val="00301C03"/>
    <w:rsid w:val="00306A8B"/>
    <w:rsid w:val="0030745F"/>
    <w:rsid w:val="003102CB"/>
    <w:rsid w:val="00314630"/>
    <w:rsid w:val="00314775"/>
    <w:rsid w:val="00317CA3"/>
    <w:rsid w:val="00320478"/>
    <w:rsid w:val="0032090A"/>
    <w:rsid w:val="00321CDE"/>
    <w:rsid w:val="00323377"/>
    <w:rsid w:val="00324852"/>
    <w:rsid w:val="0033074D"/>
    <w:rsid w:val="0033345A"/>
    <w:rsid w:val="00333E15"/>
    <w:rsid w:val="00336046"/>
    <w:rsid w:val="00337CFA"/>
    <w:rsid w:val="00340381"/>
    <w:rsid w:val="003437DC"/>
    <w:rsid w:val="00344D33"/>
    <w:rsid w:val="00345143"/>
    <w:rsid w:val="00350492"/>
    <w:rsid w:val="00351E4C"/>
    <w:rsid w:val="00352FE4"/>
    <w:rsid w:val="00353078"/>
    <w:rsid w:val="00353A46"/>
    <w:rsid w:val="0035517D"/>
    <w:rsid w:val="003570AF"/>
    <w:rsid w:val="00360555"/>
    <w:rsid w:val="0036223A"/>
    <w:rsid w:val="00362B05"/>
    <w:rsid w:val="00362DB8"/>
    <w:rsid w:val="00362E4C"/>
    <w:rsid w:val="003676C4"/>
    <w:rsid w:val="00370A7E"/>
    <w:rsid w:val="00371517"/>
    <w:rsid w:val="00371BD2"/>
    <w:rsid w:val="00372653"/>
    <w:rsid w:val="00372DF0"/>
    <w:rsid w:val="0037422B"/>
    <w:rsid w:val="003757B3"/>
    <w:rsid w:val="00376C2E"/>
    <w:rsid w:val="00381303"/>
    <w:rsid w:val="00381E32"/>
    <w:rsid w:val="00383F2E"/>
    <w:rsid w:val="00384884"/>
    <w:rsid w:val="0038715D"/>
    <w:rsid w:val="00387477"/>
    <w:rsid w:val="00392B9F"/>
    <w:rsid w:val="0039360C"/>
    <w:rsid w:val="003947D4"/>
    <w:rsid w:val="00394DBF"/>
    <w:rsid w:val="003957A6"/>
    <w:rsid w:val="00395C05"/>
    <w:rsid w:val="003A0798"/>
    <w:rsid w:val="003A1F6F"/>
    <w:rsid w:val="003A43B5"/>
    <w:rsid w:val="003A43EF"/>
    <w:rsid w:val="003A5E0F"/>
    <w:rsid w:val="003A62E9"/>
    <w:rsid w:val="003A665A"/>
    <w:rsid w:val="003B47C8"/>
    <w:rsid w:val="003B6EE9"/>
    <w:rsid w:val="003C119E"/>
    <w:rsid w:val="003C32C3"/>
    <w:rsid w:val="003C3616"/>
    <w:rsid w:val="003C5B8A"/>
    <w:rsid w:val="003C5E12"/>
    <w:rsid w:val="003C7445"/>
    <w:rsid w:val="003D2CC8"/>
    <w:rsid w:val="003D3FDA"/>
    <w:rsid w:val="003D5245"/>
    <w:rsid w:val="003E4C65"/>
    <w:rsid w:val="003E79B8"/>
    <w:rsid w:val="003E7B63"/>
    <w:rsid w:val="003E7E43"/>
    <w:rsid w:val="003F2BED"/>
    <w:rsid w:val="003F7F25"/>
    <w:rsid w:val="0040119E"/>
    <w:rsid w:val="0040182E"/>
    <w:rsid w:val="00405BAB"/>
    <w:rsid w:val="004104CC"/>
    <w:rsid w:val="00410A09"/>
    <w:rsid w:val="004127E1"/>
    <w:rsid w:val="0041667F"/>
    <w:rsid w:val="0041684C"/>
    <w:rsid w:val="0041713B"/>
    <w:rsid w:val="00417DD6"/>
    <w:rsid w:val="0042146C"/>
    <w:rsid w:val="00423483"/>
    <w:rsid w:val="00425379"/>
    <w:rsid w:val="00426429"/>
    <w:rsid w:val="00426E58"/>
    <w:rsid w:val="00427162"/>
    <w:rsid w:val="004351C2"/>
    <w:rsid w:val="0043530A"/>
    <w:rsid w:val="00435C84"/>
    <w:rsid w:val="004371ED"/>
    <w:rsid w:val="00437806"/>
    <w:rsid w:val="00437857"/>
    <w:rsid w:val="00440061"/>
    <w:rsid w:val="00441463"/>
    <w:rsid w:val="0044188C"/>
    <w:rsid w:val="00442AC6"/>
    <w:rsid w:val="004437DF"/>
    <w:rsid w:val="00443878"/>
    <w:rsid w:val="00443B87"/>
    <w:rsid w:val="004458AC"/>
    <w:rsid w:val="004539A8"/>
    <w:rsid w:val="0046515E"/>
    <w:rsid w:val="00465186"/>
    <w:rsid w:val="00470639"/>
    <w:rsid w:val="004712CA"/>
    <w:rsid w:val="0047422E"/>
    <w:rsid w:val="004752E3"/>
    <w:rsid w:val="00476A49"/>
    <w:rsid w:val="00481144"/>
    <w:rsid w:val="00481EDF"/>
    <w:rsid w:val="00483271"/>
    <w:rsid w:val="0048360D"/>
    <w:rsid w:val="004854CC"/>
    <w:rsid w:val="00485866"/>
    <w:rsid w:val="00486413"/>
    <w:rsid w:val="00486617"/>
    <w:rsid w:val="004934D4"/>
    <w:rsid w:val="00494506"/>
    <w:rsid w:val="0049674B"/>
    <w:rsid w:val="004A00E0"/>
    <w:rsid w:val="004A0802"/>
    <w:rsid w:val="004A08E2"/>
    <w:rsid w:val="004A3A81"/>
    <w:rsid w:val="004A3E5A"/>
    <w:rsid w:val="004A51E0"/>
    <w:rsid w:val="004A51EE"/>
    <w:rsid w:val="004A6D2B"/>
    <w:rsid w:val="004B007B"/>
    <w:rsid w:val="004B2381"/>
    <w:rsid w:val="004B5F32"/>
    <w:rsid w:val="004B6B71"/>
    <w:rsid w:val="004B6C5E"/>
    <w:rsid w:val="004C0673"/>
    <w:rsid w:val="004C21DC"/>
    <w:rsid w:val="004C3FEB"/>
    <w:rsid w:val="004C4593"/>
    <w:rsid w:val="004C4E4E"/>
    <w:rsid w:val="004C5FB5"/>
    <w:rsid w:val="004D3063"/>
    <w:rsid w:val="004D5045"/>
    <w:rsid w:val="004D513F"/>
    <w:rsid w:val="004D6A0F"/>
    <w:rsid w:val="004D6AA5"/>
    <w:rsid w:val="004D6CD3"/>
    <w:rsid w:val="004E0C59"/>
    <w:rsid w:val="004E0F04"/>
    <w:rsid w:val="004E2636"/>
    <w:rsid w:val="004E3488"/>
    <w:rsid w:val="004F3816"/>
    <w:rsid w:val="004F4F9F"/>
    <w:rsid w:val="00500CEA"/>
    <w:rsid w:val="005010F6"/>
    <w:rsid w:val="00502B26"/>
    <w:rsid w:val="00507ACE"/>
    <w:rsid w:val="00512D63"/>
    <w:rsid w:val="00514859"/>
    <w:rsid w:val="0051587D"/>
    <w:rsid w:val="005173E3"/>
    <w:rsid w:val="005208D9"/>
    <w:rsid w:val="00522CA1"/>
    <w:rsid w:val="00522DD9"/>
    <w:rsid w:val="005233BE"/>
    <w:rsid w:val="005233F0"/>
    <w:rsid w:val="00525442"/>
    <w:rsid w:val="00525E22"/>
    <w:rsid w:val="00526A77"/>
    <w:rsid w:val="00531909"/>
    <w:rsid w:val="00533227"/>
    <w:rsid w:val="005421BE"/>
    <w:rsid w:val="00543D41"/>
    <w:rsid w:val="00546A2A"/>
    <w:rsid w:val="00551112"/>
    <w:rsid w:val="00552142"/>
    <w:rsid w:val="00552D62"/>
    <w:rsid w:val="00556E14"/>
    <w:rsid w:val="0055782F"/>
    <w:rsid w:val="0056010E"/>
    <w:rsid w:val="00564EE4"/>
    <w:rsid w:val="005650F0"/>
    <w:rsid w:val="005667D3"/>
    <w:rsid w:val="00566EDA"/>
    <w:rsid w:val="00567177"/>
    <w:rsid w:val="00570A0C"/>
    <w:rsid w:val="00572654"/>
    <w:rsid w:val="00574A41"/>
    <w:rsid w:val="00574F1A"/>
    <w:rsid w:val="00575C07"/>
    <w:rsid w:val="00576753"/>
    <w:rsid w:val="00580775"/>
    <w:rsid w:val="005822F0"/>
    <w:rsid w:val="00583CED"/>
    <w:rsid w:val="00592E44"/>
    <w:rsid w:val="00593CB2"/>
    <w:rsid w:val="005A4583"/>
    <w:rsid w:val="005A46F2"/>
    <w:rsid w:val="005A4FF2"/>
    <w:rsid w:val="005A72A6"/>
    <w:rsid w:val="005A7893"/>
    <w:rsid w:val="005B3023"/>
    <w:rsid w:val="005B393C"/>
    <w:rsid w:val="005B46D0"/>
    <w:rsid w:val="005B5629"/>
    <w:rsid w:val="005B56D3"/>
    <w:rsid w:val="005B5859"/>
    <w:rsid w:val="005B5BCD"/>
    <w:rsid w:val="005B5C3B"/>
    <w:rsid w:val="005B729B"/>
    <w:rsid w:val="005C0300"/>
    <w:rsid w:val="005C072B"/>
    <w:rsid w:val="005C1A5F"/>
    <w:rsid w:val="005C2B94"/>
    <w:rsid w:val="005C701A"/>
    <w:rsid w:val="005D0710"/>
    <w:rsid w:val="005D0B0B"/>
    <w:rsid w:val="005D510B"/>
    <w:rsid w:val="005E12E5"/>
    <w:rsid w:val="005E4951"/>
    <w:rsid w:val="005E5973"/>
    <w:rsid w:val="005E5F67"/>
    <w:rsid w:val="005E7F4B"/>
    <w:rsid w:val="005F1A1A"/>
    <w:rsid w:val="005F200C"/>
    <w:rsid w:val="005F2286"/>
    <w:rsid w:val="005F35AD"/>
    <w:rsid w:val="005F43C0"/>
    <w:rsid w:val="005F479C"/>
    <w:rsid w:val="005F4B6A"/>
    <w:rsid w:val="005F669E"/>
    <w:rsid w:val="006010F3"/>
    <w:rsid w:val="0060265F"/>
    <w:rsid w:val="00604CCF"/>
    <w:rsid w:val="00610EA3"/>
    <w:rsid w:val="00614A4E"/>
    <w:rsid w:val="00615773"/>
    <w:rsid w:val="00615A0A"/>
    <w:rsid w:val="00617E01"/>
    <w:rsid w:val="00620EC8"/>
    <w:rsid w:val="006227AE"/>
    <w:rsid w:val="00625B63"/>
    <w:rsid w:val="00630600"/>
    <w:rsid w:val="006333D4"/>
    <w:rsid w:val="0063504F"/>
    <w:rsid w:val="006369B2"/>
    <w:rsid w:val="006400C1"/>
    <w:rsid w:val="0064025A"/>
    <w:rsid w:val="006406CA"/>
    <w:rsid w:val="0064226D"/>
    <w:rsid w:val="0064541F"/>
    <w:rsid w:val="00645684"/>
    <w:rsid w:val="00645AE4"/>
    <w:rsid w:val="00647525"/>
    <w:rsid w:val="00651659"/>
    <w:rsid w:val="0065254C"/>
    <w:rsid w:val="00652FA6"/>
    <w:rsid w:val="00653D55"/>
    <w:rsid w:val="00654317"/>
    <w:rsid w:val="00655084"/>
    <w:rsid w:val="00656F8E"/>
    <w:rsid w:val="006570B0"/>
    <w:rsid w:val="0066579B"/>
    <w:rsid w:val="0066740C"/>
    <w:rsid w:val="00670A76"/>
    <w:rsid w:val="00673B5C"/>
    <w:rsid w:val="00673CF8"/>
    <w:rsid w:val="006763FA"/>
    <w:rsid w:val="00677C7B"/>
    <w:rsid w:val="00682382"/>
    <w:rsid w:val="0068256D"/>
    <w:rsid w:val="00682971"/>
    <w:rsid w:val="00687412"/>
    <w:rsid w:val="00687B91"/>
    <w:rsid w:val="00687E09"/>
    <w:rsid w:val="0069119A"/>
    <w:rsid w:val="0069180D"/>
    <w:rsid w:val="00691AD3"/>
    <w:rsid w:val="00691C94"/>
    <w:rsid w:val="00692088"/>
    <w:rsid w:val="0069210B"/>
    <w:rsid w:val="00694331"/>
    <w:rsid w:val="00694934"/>
    <w:rsid w:val="00696163"/>
    <w:rsid w:val="006961B3"/>
    <w:rsid w:val="006A223E"/>
    <w:rsid w:val="006A2346"/>
    <w:rsid w:val="006A4055"/>
    <w:rsid w:val="006A4470"/>
    <w:rsid w:val="006B101F"/>
    <w:rsid w:val="006B3F10"/>
    <w:rsid w:val="006B59ED"/>
    <w:rsid w:val="006B76AC"/>
    <w:rsid w:val="006C1DDB"/>
    <w:rsid w:val="006C2473"/>
    <w:rsid w:val="006C34A5"/>
    <w:rsid w:val="006C3ABD"/>
    <w:rsid w:val="006C54F9"/>
    <w:rsid w:val="006C5641"/>
    <w:rsid w:val="006C79E8"/>
    <w:rsid w:val="006C7D0E"/>
    <w:rsid w:val="006D1089"/>
    <w:rsid w:val="006D1561"/>
    <w:rsid w:val="006D1B86"/>
    <w:rsid w:val="006D3BAE"/>
    <w:rsid w:val="006D7355"/>
    <w:rsid w:val="006D73C1"/>
    <w:rsid w:val="006D7804"/>
    <w:rsid w:val="006E00A6"/>
    <w:rsid w:val="006E2B7A"/>
    <w:rsid w:val="006E2FAD"/>
    <w:rsid w:val="006E4FBA"/>
    <w:rsid w:val="006E5EB5"/>
    <w:rsid w:val="006E6DF3"/>
    <w:rsid w:val="006E6F9A"/>
    <w:rsid w:val="006F0DB2"/>
    <w:rsid w:val="006F197A"/>
    <w:rsid w:val="006F27BA"/>
    <w:rsid w:val="006F2ACE"/>
    <w:rsid w:val="006F3FCD"/>
    <w:rsid w:val="00700C8E"/>
    <w:rsid w:val="007024A1"/>
    <w:rsid w:val="0070344E"/>
    <w:rsid w:val="00704790"/>
    <w:rsid w:val="00712871"/>
    <w:rsid w:val="00715CA6"/>
    <w:rsid w:val="00716748"/>
    <w:rsid w:val="0072178F"/>
    <w:rsid w:val="00724D18"/>
    <w:rsid w:val="00726096"/>
    <w:rsid w:val="007278D5"/>
    <w:rsid w:val="00731135"/>
    <w:rsid w:val="00731DB7"/>
    <w:rsid w:val="007324AF"/>
    <w:rsid w:val="00733873"/>
    <w:rsid w:val="00737054"/>
    <w:rsid w:val="007409B4"/>
    <w:rsid w:val="00741974"/>
    <w:rsid w:val="00744F1B"/>
    <w:rsid w:val="00747065"/>
    <w:rsid w:val="00751EA7"/>
    <w:rsid w:val="0075445E"/>
    <w:rsid w:val="007546D4"/>
    <w:rsid w:val="0075525E"/>
    <w:rsid w:val="00756D3D"/>
    <w:rsid w:val="00756DC2"/>
    <w:rsid w:val="00756FFA"/>
    <w:rsid w:val="00761A19"/>
    <w:rsid w:val="007633CB"/>
    <w:rsid w:val="0077121A"/>
    <w:rsid w:val="007745D0"/>
    <w:rsid w:val="00774A0F"/>
    <w:rsid w:val="00774A93"/>
    <w:rsid w:val="007806C2"/>
    <w:rsid w:val="007813BD"/>
    <w:rsid w:val="00783788"/>
    <w:rsid w:val="00784D29"/>
    <w:rsid w:val="00786225"/>
    <w:rsid w:val="007865AD"/>
    <w:rsid w:val="007903F8"/>
    <w:rsid w:val="007913A1"/>
    <w:rsid w:val="007915E7"/>
    <w:rsid w:val="00794F4F"/>
    <w:rsid w:val="007974BE"/>
    <w:rsid w:val="007A0916"/>
    <w:rsid w:val="007A0DFD"/>
    <w:rsid w:val="007A161B"/>
    <w:rsid w:val="007A2164"/>
    <w:rsid w:val="007A2DA5"/>
    <w:rsid w:val="007A6474"/>
    <w:rsid w:val="007A68C1"/>
    <w:rsid w:val="007A6BA8"/>
    <w:rsid w:val="007B0020"/>
    <w:rsid w:val="007B1AC5"/>
    <w:rsid w:val="007B453E"/>
    <w:rsid w:val="007B69C0"/>
    <w:rsid w:val="007B7532"/>
    <w:rsid w:val="007C0C3D"/>
    <w:rsid w:val="007C36BD"/>
    <w:rsid w:val="007C4B7F"/>
    <w:rsid w:val="007C556F"/>
    <w:rsid w:val="007C5BC3"/>
    <w:rsid w:val="007C7122"/>
    <w:rsid w:val="007C725B"/>
    <w:rsid w:val="007D1CA3"/>
    <w:rsid w:val="007D3F11"/>
    <w:rsid w:val="007D5005"/>
    <w:rsid w:val="007E0C6D"/>
    <w:rsid w:val="007E3D5B"/>
    <w:rsid w:val="007E404F"/>
    <w:rsid w:val="007E5171"/>
    <w:rsid w:val="007E53E4"/>
    <w:rsid w:val="007E656A"/>
    <w:rsid w:val="007E72BF"/>
    <w:rsid w:val="007F0C89"/>
    <w:rsid w:val="007F2B0A"/>
    <w:rsid w:val="007F2EBE"/>
    <w:rsid w:val="007F3792"/>
    <w:rsid w:val="007F42A4"/>
    <w:rsid w:val="007F4F7A"/>
    <w:rsid w:val="007F5187"/>
    <w:rsid w:val="007F664D"/>
    <w:rsid w:val="00802E65"/>
    <w:rsid w:val="0080307C"/>
    <w:rsid w:val="00806612"/>
    <w:rsid w:val="00806F22"/>
    <w:rsid w:val="008128CE"/>
    <w:rsid w:val="00813B9C"/>
    <w:rsid w:val="00813C85"/>
    <w:rsid w:val="00814C69"/>
    <w:rsid w:val="0081751B"/>
    <w:rsid w:val="0082142E"/>
    <w:rsid w:val="00821B68"/>
    <w:rsid w:val="00821D85"/>
    <w:rsid w:val="008225BD"/>
    <w:rsid w:val="00822C56"/>
    <w:rsid w:val="00831F00"/>
    <w:rsid w:val="0083265F"/>
    <w:rsid w:val="00834EA4"/>
    <w:rsid w:val="00837528"/>
    <w:rsid w:val="0083796C"/>
    <w:rsid w:val="00841217"/>
    <w:rsid w:val="008413A3"/>
    <w:rsid w:val="00842137"/>
    <w:rsid w:val="00845179"/>
    <w:rsid w:val="008465F0"/>
    <w:rsid w:val="00853964"/>
    <w:rsid w:val="008547DD"/>
    <w:rsid w:val="00856215"/>
    <w:rsid w:val="008634C2"/>
    <w:rsid w:val="00866C8B"/>
    <w:rsid w:val="00874028"/>
    <w:rsid w:val="00876137"/>
    <w:rsid w:val="008804C9"/>
    <w:rsid w:val="0088093E"/>
    <w:rsid w:val="00886B2F"/>
    <w:rsid w:val="0089088E"/>
    <w:rsid w:val="00890BD8"/>
    <w:rsid w:val="00891838"/>
    <w:rsid w:val="00891D93"/>
    <w:rsid w:val="00892297"/>
    <w:rsid w:val="008930D0"/>
    <w:rsid w:val="00894366"/>
    <w:rsid w:val="00895157"/>
    <w:rsid w:val="00896EB6"/>
    <w:rsid w:val="008971C5"/>
    <w:rsid w:val="008A1F12"/>
    <w:rsid w:val="008A6DA2"/>
    <w:rsid w:val="008B0BEF"/>
    <w:rsid w:val="008B4766"/>
    <w:rsid w:val="008B5E5C"/>
    <w:rsid w:val="008B6DA7"/>
    <w:rsid w:val="008B6F4A"/>
    <w:rsid w:val="008B72C4"/>
    <w:rsid w:val="008C038B"/>
    <w:rsid w:val="008C165D"/>
    <w:rsid w:val="008C1B9E"/>
    <w:rsid w:val="008C2745"/>
    <w:rsid w:val="008C3D8B"/>
    <w:rsid w:val="008C6EC0"/>
    <w:rsid w:val="008D34BF"/>
    <w:rsid w:val="008D4BED"/>
    <w:rsid w:val="008D661A"/>
    <w:rsid w:val="008D6EC7"/>
    <w:rsid w:val="008D7531"/>
    <w:rsid w:val="008D7572"/>
    <w:rsid w:val="008E0172"/>
    <w:rsid w:val="008E379B"/>
    <w:rsid w:val="008E4841"/>
    <w:rsid w:val="008E64C5"/>
    <w:rsid w:val="00900392"/>
    <w:rsid w:val="00906A89"/>
    <w:rsid w:val="009077F6"/>
    <w:rsid w:val="00910CC3"/>
    <w:rsid w:val="0091123C"/>
    <w:rsid w:val="00912412"/>
    <w:rsid w:val="00914912"/>
    <w:rsid w:val="009161AC"/>
    <w:rsid w:val="00917556"/>
    <w:rsid w:val="0091773C"/>
    <w:rsid w:val="00917D71"/>
    <w:rsid w:val="00921CD1"/>
    <w:rsid w:val="0092374E"/>
    <w:rsid w:val="00926944"/>
    <w:rsid w:val="009318CC"/>
    <w:rsid w:val="00932C51"/>
    <w:rsid w:val="009336F6"/>
    <w:rsid w:val="00933C0A"/>
    <w:rsid w:val="00936463"/>
    <w:rsid w:val="00936609"/>
    <w:rsid w:val="00936AB4"/>
    <w:rsid w:val="009406B5"/>
    <w:rsid w:val="00940973"/>
    <w:rsid w:val="009414B6"/>
    <w:rsid w:val="0094400D"/>
    <w:rsid w:val="00946166"/>
    <w:rsid w:val="00950439"/>
    <w:rsid w:val="00950505"/>
    <w:rsid w:val="00953097"/>
    <w:rsid w:val="00955331"/>
    <w:rsid w:val="00956D06"/>
    <w:rsid w:val="00957E66"/>
    <w:rsid w:val="009618AB"/>
    <w:rsid w:val="00963B2B"/>
    <w:rsid w:val="00966879"/>
    <w:rsid w:val="0097589A"/>
    <w:rsid w:val="00975FCE"/>
    <w:rsid w:val="009772AB"/>
    <w:rsid w:val="0097788C"/>
    <w:rsid w:val="009824BD"/>
    <w:rsid w:val="00983164"/>
    <w:rsid w:val="009834F5"/>
    <w:rsid w:val="00984244"/>
    <w:rsid w:val="009874CB"/>
    <w:rsid w:val="009957B0"/>
    <w:rsid w:val="00996F57"/>
    <w:rsid w:val="009970A5"/>
    <w:rsid w:val="009972EF"/>
    <w:rsid w:val="00997B68"/>
    <w:rsid w:val="009A57E7"/>
    <w:rsid w:val="009A5BA6"/>
    <w:rsid w:val="009A5C12"/>
    <w:rsid w:val="009A632B"/>
    <w:rsid w:val="009A7277"/>
    <w:rsid w:val="009A7B58"/>
    <w:rsid w:val="009B2DD6"/>
    <w:rsid w:val="009B3B26"/>
    <w:rsid w:val="009B6DA1"/>
    <w:rsid w:val="009B75B3"/>
    <w:rsid w:val="009C0EA1"/>
    <w:rsid w:val="009C3160"/>
    <w:rsid w:val="009C38F7"/>
    <w:rsid w:val="009C610D"/>
    <w:rsid w:val="009D1761"/>
    <w:rsid w:val="009D2BC9"/>
    <w:rsid w:val="009D373F"/>
    <w:rsid w:val="009D3F52"/>
    <w:rsid w:val="009D433E"/>
    <w:rsid w:val="009D636C"/>
    <w:rsid w:val="009D665A"/>
    <w:rsid w:val="009E030D"/>
    <w:rsid w:val="009E4DDC"/>
    <w:rsid w:val="009E5D86"/>
    <w:rsid w:val="009E766E"/>
    <w:rsid w:val="009E790E"/>
    <w:rsid w:val="009F1446"/>
    <w:rsid w:val="009F1960"/>
    <w:rsid w:val="009F1AA3"/>
    <w:rsid w:val="009F4842"/>
    <w:rsid w:val="009F4C9E"/>
    <w:rsid w:val="009F715E"/>
    <w:rsid w:val="00A01DEE"/>
    <w:rsid w:val="00A02378"/>
    <w:rsid w:val="00A02C2A"/>
    <w:rsid w:val="00A04255"/>
    <w:rsid w:val="00A06A28"/>
    <w:rsid w:val="00A10DBB"/>
    <w:rsid w:val="00A14292"/>
    <w:rsid w:val="00A169B5"/>
    <w:rsid w:val="00A1711E"/>
    <w:rsid w:val="00A22429"/>
    <w:rsid w:val="00A26DA4"/>
    <w:rsid w:val="00A276D2"/>
    <w:rsid w:val="00A303BE"/>
    <w:rsid w:val="00A31D47"/>
    <w:rsid w:val="00A333B5"/>
    <w:rsid w:val="00A36E23"/>
    <w:rsid w:val="00A4013E"/>
    <w:rsid w:val="00A4045F"/>
    <w:rsid w:val="00A40D49"/>
    <w:rsid w:val="00A427CD"/>
    <w:rsid w:val="00A436CC"/>
    <w:rsid w:val="00A45197"/>
    <w:rsid w:val="00A4600B"/>
    <w:rsid w:val="00A46B55"/>
    <w:rsid w:val="00A47681"/>
    <w:rsid w:val="00A50506"/>
    <w:rsid w:val="00A516B4"/>
    <w:rsid w:val="00A518BA"/>
    <w:rsid w:val="00A51EF0"/>
    <w:rsid w:val="00A560BD"/>
    <w:rsid w:val="00A569E9"/>
    <w:rsid w:val="00A56D0E"/>
    <w:rsid w:val="00A57BB2"/>
    <w:rsid w:val="00A64D4E"/>
    <w:rsid w:val="00A67A81"/>
    <w:rsid w:val="00A72354"/>
    <w:rsid w:val="00A730A6"/>
    <w:rsid w:val="00A74DE3"/>
    <w:rsid w:val="00A75274"/>
    <w:rsid w:val="00A75FBF"/>
    <w:rsid w:val="00A77A92"/>
    <w:rsid w:val="00A840B1"/>
    <w:rsid w:val="00A851A2"/>
    <w:rsid w:val="00A85713"/>
    <w:rsid w:val="00A85850"/>
    <w:rsid w:val="00A85B6F"/>
    <w:rsid w:val="00A930A8"/>
    <w:rsid w:val="00A93237"/>
    <w:rsid w:val="00A943AE"/>
    <w:rsid w:val="00A96749"/>
    <w:rsid w:val="00A971A0"/>
    <w:rsid w:val="00A97F57"/>
    <w:rsid w:val="00AA1F22"/>
    <w:rsid w:val="00AA3A88"/>
    <w:rsid w:val="00AA3E95"/>
    <w:rsid w:val="00AA72F3"/>
    <w:rsid w:val="00AB0B51"/>
    <w:rsid w:val="00AB69F5"/>
    <w:rsid w:val="00AB7356"/>
    <w:rsid w:val="00AB7B0F"/>
    <w:rsid w:val="00AC33A6"/>
    <w:rsid w:val="00AC6AF8"/>
    <w:rsid w:val="00AD24A8"/>
    <w:rsid w:val="00AD26B0"/>
    <w:rsid w:val="00AD4813"/>
    <w:rsid w:val="00AD5221"/>
    <w:rsid w:val="00AD5E86"/>
    <w:rsid w:val="00AD6CFA"/>
    <w:rsid w:val="00AD7298"/>
    <w:rsid w:val="00AD7C70"/>
    <w:rsid w:val="00AE1D39"/>
    <w:rsid w:val="00AE2C28"/>
    <w:rsid w:val="00AF023A"/>
    <w:rsid w:val="00AF3FD6"/>
    <w:rsid w:val="00AF778A"/>
    <w:rsid w:val="00B03E9D"/>
    <w:rsid w:val="00B05643"/>
    <w:rsid w:val="00B05821"/>
    <w:rsid w:val="00B13322"/>
    <w:rsid w:val="00B149B9"/>
    <w:rsid w:val="00B154C3"/>
    <w:rsid w:val="00B16F68"/>
    <w:rsid w:val="00B173C8"/>
    <w:rsid w:val="00B176E7"/>
    <w:rsid w:val="00B21E00"/>
    <w:rsid w:val="00B2380E"/>
    <w:rsid w:val="00B25472"/>
    <w:rsid w:val="00B2564B"/>
    <w:rsid w:val="00B26C28"/>
    <w:rsid w:val="00B275A6"/>
    <w:rsid w:val="00B33DE6"/>
    <w:rsid w:val="00B35865"/>
    <w:rsid w:val="00B402D9"/>
    <w:rsid w:val="00B4075F"/>
    <w:rsid w:val="00B4174C"/>
    <w:rsid w:val="00B417E9"/>
    <w:rsid w:val="00B453F5"/>
    <w:rsid w:val="00B52B9E"/>
    <w:rsid w:val="00B53CB4"/>
    <w:rsid w:val="00B61624"/>
    <w:rsid w:val="00B623F4"/>
    <w:rsid w:val="00B65DD7"/>
    <w:rsid w:val="00B6645A"/>
    <w:rsid w:val="00B70D06"/>
    <w:rsid w:val="00B71201"/>
    <w:rsid w:val="00B718A5"/>
    <w:rsid w:val="00B71E8F"/>
    <w:rsid w:val="00B76935"/>
    <w:rsid w:val="00B77FE7"/>
    <w:rsid w:val="00B81EDB"/>
    <w:rsid w:val="00B93BE3"/>
    <w:rsid w:val="00B94C3A"/>
    <w:rsid w:val="00B95E9B"/>
    <w:rsid w:val="00B96E2A"/>
    <w:rsid w:val="00B96EED"/>
    <w:rsid w:val="00BA23DA"/>
    <w:rsid w:val="00BA3CB3"/>
    <w:rsid w:val="00BA3CBE"/>
    <w:rsid w:val="00BA3D63"/>
    <w:rsid w:val="00BB29F3"/>
    <w:rsid w:val="00BB5C3F"/>
    <w:rsid w:val="00BB6C46"/>
    <w:rsid w:val="00BB6D24"/>
    <w:rsid w:val="00BC1FAE"/>
    <w:rsid w:val="00BC49D1"/>
    <w:rsid w:val="00BC62E2"/>
    <w:rsid w:val="00BD0EDA"/>
    <w:rsid w:val="00BD37C5"/>
    <w:rsid w:val="00BD40A2"/>
    <w:rsid w:val="00BD4A63"/>
    <w:rsid w:val="00BD4EDE"/>
    <w:rsid w:val="00BD6260"/>
    <w:rsid w:val="00BD6C26"/>
    <w:rsid w:val="00BD7412"/>
    <w:rsid w:val="00BE257B"/>
    <w:rsid w:val="00BE2BC0"/>
    <w:rsid w:val="00BE47EA"/>
    <w:rsid w:val="00BE4BD2"/>
    <w:rsid w:val="00BE7889"/>
    <w:rsid w:val="00BF1AA3"/>
    <w:rsid w:val="00BF295D"/>
    <w:rsid w:val="00BF61DD"/>
    <w:rsid w:val="00BF7188"/>
    <w:rsid w:val="00C002E3"/>
    <w:rsid w:val="00C01280"/>
    <w:rsid w:val="00C02176"/>
    <w:rsid w:val="00C05A4C"/>
    <w:rsid w:val="00C14828"/>
    <w:rsid w:val="00C1733D"/>
    <w:rsid w:val="00C23028"/>
    <w:rsid w:val="00C23C11"/>
    <w:rsid w:val="00C25062"/>
    <w:rsid w:val="00C26766"/>
    <w:rsid w:val="00C31501"/>
    <w:rsid w:val="00C3238A"/>
    <w:rsid w:val="00C324D0"/>
    <w:rsid w:val="00C32948"/>
    <w:rsid w:val="00C360FE"/>
    <w:rsid w:val="00C42125"/>
    <w:rsid w:val="00C4246F"/>
    <w:rsid w:val="00C45626"/>
    <w:rsid w:val="00C4641E"/>
    <w:rsid w:val="00C47CE3"/>
    <w:rsid w:val="00C50723"/>
    <w:rsid w:val="00C57D1C"/>
    <w:rsid w:val="00C62814"/>
    <w:rsid w:val="00C62DA2"/>
    <w:rsid w:val="00C634AD"/>
    <w:rsid w:val="00C646CC"/>
    <w:rsid w:val="00C65005"/>
    <w:rsid w:val="00C658A7"/>
    <w:rsid w:val="00C6609B"/>
    <w:rsid w:val="00C66A47"/>
    <w:rsid w:val="00C67B45"/>
    <w:rsid w:val="00C67E66"/>
    <w:rsid w:val="00C72A76"/>
    <w:rsid w:val="00C73707"/>
    <w:rsid w:val="00C74937"/>
    <w:rsid w:val="00C7532C"/>
    <w:rsid w:val="00C771A7"/>
    <w:rsid w:val="00C836EC"/>
    <w:rsid w:val="00C85131"/>
    <w:rsid w:val="00C91BBA"/>
    <w:rsid w:val="00C925C5"/>
    <w:rsid w:val="00C94E1A"/>
    <w:rsid w:val="00C959FB"/>
    <w:rsid w:val="00C95F68"/>
    <w:rsid w:val="00C97997"/>
    <w:rsid w:val="00CA188E"/>
    <w:rsid w:val="00CA21BA"/>
    <w:rsid w:val="00CA3517"/>
    <w:rsid w:val="00CA372D"/>
    <w:rsid w:val="00CA5482"/>
    <w:rsid w:val="00CA54A1"/>
    <w:rsid w:val="00CA6B4D"/>
    <w:rsid w:val="00CB00D1"/>
    <w:rsid w:val="00CB3602"/>
    <w:rsid w:val="00CB37DA"/>
    <w:rsid w:val="00CB3EC4"/>
    <w:rsid w:val="00CB4503"/>
    <w:rsid w:val="00CB538F"/>
    <w:rsid w:val="00CB62F8"/>
    <w:rsid w:val="00CB631C"/>
    <w:rsid w:val="00CB6607"/>
    <w:rsid w:val="00CC0ECE"/>
    <w:rsid w:val="00CC2486"/>
    <w:rsid w:val="00CC79DE"/>
    <w:rsid w:val="00CC7BCF"/>
    <w:rsid w:val="00CD1667"/>
    <w:rsid w:val="00CD57EC"/>
    <w:rsid w:val="00CD5AE3"/>
    <w:rsid w:val="00CD7FDC"/>
    <w:rsid w:val="00CE0FF4"/>
    <w:rsid w:val="00CE406D"/>
    <w:rsid w:val="00CE7FF6"/>
    <w:rsid w:val="00CF5E86"/>
    <w:rsid w:val="00D028E3"/>
    <w:rsid w:val="00D029F7"/>
    <w:rsid w:val="00D02FDF"/>
    <w:rsid w:val="00D03C9A"/>
    <w:rsid w:val="00D11EFD"/>
    <w:rsid w:val="00D20DE3"/>
    <w:rsid w:val="00D21B4D"/>
    <w:rsid w:val="00D21E4A"/>
    <w:rsid w:val="00D22C6D"/>
    <w:rsid w:val="00D236B2"/>
    <w:rsid w:val="00D306BD"/>
    <w:rsid w:val="00D309F5"/>
    <w:rsid w:val="00D33636"/>
    <w:rsid w:val="00D42FB7"/>
    <w:rsid w:val="00D432D8"/>
    <w:rsid w:val="00D43DA5"/>
    <w:rsid w:val="00D44BD5"/>
    <w:rsid w:val="00D46AFE"/>
    <w:rsid w:val="00D47258"/>
    <w:rsid w:val="00D50454"/>
    <w:rsid w:val="00D5428B"/>
    <w:rsid w:val="00D56C42"/>
    <w:rsid w:val="00D57D7F"/>
    <w:rsid w:val="00D61AE3"/>
    <w:rsid w:val="00D61FE7"/>
    <w:rsid w:val="00D63816"/>
    <w:rsid w:val="00D643F8"/>
    <w:rsid w:val="00D71F51"/>
    <w:rsid w:val="00D73137"/>
    <w:rsid w:val="00D74CE0"/>
    <w:rsid w:val="00D76AE1"/>
    <w:rsid w:val="00D82699"/>
    <w:rsid w:val="00D87801"/>
    <w:rsid w:val="00D90E76"/>
    <w:rsid w:val="00D91829"/>
    <w:rsid w:val="00D9569B"/>
    <w:rsid w:val="00D95EAE"/>
    <w:rsid w:val="00D960E4"/>
    <w:rsid w:val="00D96E37"/>
    <w:rsid w:val="00DA0DBB"/>
    <w:rsid w:val="00DA5598"/>
    <w:rsid w:val="00DB1307"/>
    <w:rsid w:val="00DB2EE5"/>
    <w:rsid w:val="00DB3408"/>
    <w:rsid w:val="00DB610F"/>
    <w:rsid w:val="00DB62F2"/>
    <w:rsid w:val="00DB6820"/>
    <w:rsid w:val="00DB7B91"/>
    <w:rsid w:val="00DC20E4"/>
    <w:rsid w:val="00DC2AAA"/>
    <w:rsid w:val="00DC4485"/>
    <w:rsid w:val="00DC6930"/>
    <w:rsid w:val="00DD04E1"/>
    <w:rsid w:val="00DD50DE"/>
    <w:rsid w:val="00DE3062"/>
    <w:rsid w:val="00DF16C4"/>
    <w:rsid w:val="00DF511E"/>
    <w:rsid w:val="00E0378B"/>
    <w:rsid w:val="00E101F1"/>
    <w:rsid w:val="00E11EBA"/>
    <w:rsid w:val="00E129E0"/>
    <w:rsid w:val="00E13463"/>
    <w:rsid w:val="00E204DD"/>
    <w:rsid w:val="00E2145E"/>
    <w:rsid w:val="00E26C49"/>
    <w:rsid w:val="00E26EE1"/>
    <w:rsid w:val="00E27181"/>
    <w:rsid w:val="00E330CE"/>
    <w:rsid w:val="00E33F2D"/>
    <w:rsid w:val="00E353EC"/>
    <w:rsid w:val="00E36EDC"/>
    <w:rsid w:val="00E41AE5"/>
    <w:rsid w:val="00E44134"/>
    <w:rsid w:val="00E47A2E"/>
    <w:rsid w:val="00E53C24"/>
    <w:rsid w:val="00E54A30"/>
    <w:rsid w:val="00E54BE5"/>
    <w:rsid w:val="00E56E39"/>
    <w:rsid w:val="00E57DC1"/>
    <w:rsid w:val="00E61745"/>
    <w:rsid w:val="00E6207B"/>
    <w:rsid w:val="00E625BC"/>
    <w:rsid w:val="00E64110"/>
    <w:rsid w:val="00E727BD"/>
    <w:rsid w:val="00E75C26"/>
    <w:rsid w:val="00E763FA"/>
    <w:rsid w:val="00E76673"/>
    <w:rsid w:val="00E83516"/>
    <w:rsid w:val="00E845CD"/>
    <w:rsid w:val="00E853A9"/>
    <w:rsid w:val="00E91697"/>
    <w:rsid w:val="00E93685"/>
    <w:rsid w:val="00E94B84"/>
    <w:rsid w:val="00E95799"/>
    <w:rsid w:val="00E9724D"/>
    <w:rsid w:val="00EA1866"/>
    <w:rsid w:val="00EA5598"/>
    <w:rsid w:val="00EB0338"/>
    <w:rsid w:val="00EB1BAF"/>
    <w:rsid w:val="00EB29D7"/>
    <w:rsid w:val="00EB2B42"/>
    <w:rsid w:val="00EB3A5C"/>
    <w:rsid w:val="00EB444D"/>
    <w:rsid w:val="00EC0557"/>
    <w:rsid w:val="00EC3FF1"/>
    <w:rsid w:val="00EC5038"/>
    <w:rsid w:val="00EC5A2A"/>
    <w:rsid w:val="00ED0E31"/>
    <w:rsid w:val="00ED25B5"/>
    <w:rsid w:val="00ED64B6"/>
    <w:rsid w:val="00ED7F8D"/>
    <w:rsid w:val="00EE2212"/>
    <w:rsid w:val="00EE3122"/>
    <w:rsid w:val="00EE3DF7"/>
    <w:rsid w:val="00EE4CD1"/>
    <w:rsid w:val="00EE4D49"/>
    <w:rsid w:val="00EE6173"/>
    <w:rsid w:val="00EF1006"/>
    <w:rsid w:val="00F011D2"/>
    <w:rsid w:val="00F02294"/>
    <w:rsid w:val="00F03D50"/>
    <w:rsid w:val="00F03E91"/>
    <w:rsid w:val="00F05D4C"/>
    <w:rsid w:val="00F074AC"/>
    <w:rsid w:val="00F10444"/>
    <w:rsid w:val="00F14368"/>
    <w:rsid w:val="00F15862"/>
    <w:rsid w:val="00F167D6"/>
    <w:rsid w:val="00F172D3"/>
    <w:rsid w:val="00F17678"/>
    <w:rsid w:val="00F204F8"/>
    <w:rsid w:val="00F240C2"/>
    <w:rsid w:val="00F25254"/>
    <w:rsid w:val="00F25803"/>
    <w:rsid w:val="00F27183"/>
    <w:rsid w:val="00F3128C"/>
    <w:rsid w:val="00F35F57"/>
    <w:rsid w:val="00F3753A"/>
    <w:rsid w:val="00F40178"/>
    <w:rsid w:val="00F4359E"/>
    <w:rsid w:val="00F4439E"/>
    <w:rsid w:val="00F4457D"/>
    <w:rsid w:val="00F46434"/>
    <w:rsid w:val="00F46B8C"/>
    <w:rsid w:val="00F50467"/>
    <w:rsid w:val="00F508BD"/>
    <w:rsid w:val="00F539C0"/>
    <w:rsid w:val="00F54E5A"/>
    <w:rsid w:val="00F55AC0"/>
    <w:rsid w:val="00F562A0"/>
    <w:rsid w:val="00F575E6"/>
    <w:rsid w:val="00F629F2"/>
    <w:rsid w:val="00F62F9A"/>
    <w:rsid w:val="00F63126"/>
    <w:rsid w:val="00F63DD4"/>
    <w:rsid w:val="00F65100"/>
    <w:rsid w:val="00F66441"/>
    <w:rsid w:val="00F67602"/>
    <w:rsid w:val="00F67A03"/>
    <w:rsid w:val="00F719B1"/>
    <w:rsid w:val="00F73BB4"/>
    <w:rsid w:val="00F74E26"/>
    <w:rsid w:val="00F74E7E"/>
    <w:rsid w:val="00F756B0"/>
    <w:rsid w:val="00F7612F"/>
    <w:rsid w:val="00F76628"/>
    <w:rsid w:val="00F80FB1"/>
    <w:rsid w:val="00F85E6E"/>
    <w:rsid w:val="00F925CD"/>
    <w:rsid w:val="00FA0E40"/>
    <w:rsid w:val="00FA2177"/>
    <w:rsid w:val="00FA6BC6"/>
    <w:rsid w:val="00FA7556"/>
    <w:rsid w:val="00FB0A28"/>
    <w:rsid w:val="00FC4F14"/>
    <w:rsid w:val="00FC635F"/>
    <w:rsid w:val="00FC63AA"/>
    <w:rsid w:val="00FC663D"/>
    <w:rsid w:val="00FC7A42"/>
    <w:rsid w:val="00FC7F38"/>
    <w:rsid w:val="00FD01DA"/>
    <w:rsid w:val="00FD170E"/>
    <w:rsid w:val="00FD439E"/>
    <w:rsid w:val="00FD646C"/>
    <w:rsid w:val="00FD76CB"/>
    <w:rsid w:val="00FE191C"/>
    <w:rsid w:val="00FE362E"/>
    <w:rsid w:val="00FE574F"/>
    <w:rsid w:val="00FF08B9"/>
    <w:rsid w:val="00FF1F29"/>
    <w:rsid w:val="00FF4546"/>
    <w:rsid w:val="00FF538F"/>
    <w:rsid w:val="00FF7506"/>
    <w:rsid w:val="01320746"/>
    <w:rsid w:val="014D52D2"/>
    <w:rsid w:val="01C36D62"/>
    <w:rsid w:val="02184699"/>
    <w:rsid w:val="02A56565"/>
    <w:rsid w:val="02E903CF"/>
    <w:rsid w:val="037923C7"/>
    <w:rsid w:val="03A52A23"/>
    <w:rsid w:val="03E20AFC"/>
    <w:rsid w:val="04210E57"/>
    <w:rsid w:val="05115E61"/>
    <w:rsid w:val="05F92C5C"/>
    <w:rsid w:val="063D115E"/>
    <w:rsid w:val="06410746"/>
    <w:rsid w:val="06B04F9F"/>
    <w:rsid w:val="07617EE7"/>
    <w:rsid w:val="07DE2F52"/>
    <w:rsid w:val="08D3345F"/>
    <w:rsid w:val="09043C50"/>
    <w:rsid w:val="090C08EA"/>
    <w:rsid w:val="09113A42"/>
    <w:rsid w:val="097A6909"/>
    <w:rsid w:val="099E46DF"/>
    <w:rsid w:val="09AB688A"/>
    <w:rsid w:val="09E50C37"/>
    <w:rsid w:val="0A5D3FE7"/>
    <w:rsid w:val="0AA978F7"/>
    <w:rsid w:val="0AF05795"/>
    <w:rsid w:val="0B0658A1"/>
    <w:rsid w:val="0C2C6B35"/>
    <w:rsid w:val="0C4C26BB"/>
    <w:rsid w:val="0CCB4B49"/>
    <w:rsid w:val="0CF307C8"/>
    <w:rsid w:val="0D3C38BF"/>
    <w:rsid w:val="0D617F8C"/>
    <w:rsid w:val="0D7B28F9"/>
    <w:rsid w:val="0D9F3BCA"/>
    <w:rsid w:val="0E2011C1"/>
    <w:rsid w:val="0F231003"/>
    <w:rsid w:val="0F2C106B"/>
    <w:rsid w:val="1031372B"/>
    <w:rsid w:val="10A6257C"/>
    <w:rsid w:val="10AF227E"/>
    <w:rsid w:val="10EB4BDF"/>
    <w:rsid w:val="115D3D0D"/>
    <w:rsid w:val="11BB5A28"/>
    <w:rsid w:val="12531C9B"/>
    <w:rsid w:val="12CE0DAE"/>
    <w:rsid w:val="137C0E2A"/>
    <w:rsid w:val="138363AC"/>
    <w:rsid w:val="14120D83"/>
    <w:rsid w:val="14D20E85"/>
    <w:rsid w:val="150C0B67"/>
    <w:rsid w:val="15266E9C"/>
    <w:rsid w:val="15394A8B"/>
    <w:rsid w:val="15471D07"/>
    <w:rsid w:val="154E28AF"/>
    <w:rsid w:val="162F6EFF"/>
    <w:rsid w:val="16E608E3"/>
    <w:rsid w:val="17381A38"/>
    <w:rsid w:val="174001C6"/>
    <w:rsid w:val="177167F9"/>
    <w:rsid w:val="17E85AC5"/>
    <w:rsid w:val="180E471D"/>
    <w:rsid w:val="181A18E1"/>
    <w:rsid w:val="18734A52"/>
    <w:rsid w:val="18CD7115"/>
    <w:rsid w:val="199F0484"/>
    <w:rsid w:val="19CA0653"/>
    <w:rsid w:val="1B0C7952"/>
    <w:rsid w:val="1B3F05CB"/>
    <w:rsid w:val="1B9A64A6"/>
    <w:rsid w:val="1BB06A4E"/>
    <w:rsid w:val="1C087E19"/>
    <w:rsid w:val="1C762440"/>
    <w:rsid w:val="1D476777"/>
    <w:rsid w:val="1DBF64EF"/>
    <w:rsid w:val="1E734884"/>
    <w:rsid w:val="1E967206"/>
    <w:rsid w:val="1EB4453C"/>
    <w:rsid w:val="1F7770C8"/>
    <w:rsid w:val="1FCA77A2"/>
    <w:rsid w:val="20121120"/>
    <w:rsid w:val="201E3E25"/>
    <w:rsid w:val="20DB757F"/>
    <w:rsid w:val="21005889"/>
    <w:rsid w:val="213B33B3"/>
    <w:rsid w:val="21FB2682"/>
    <w:rsid w:val="22017AC1"/>
    <w:rsid w:val="22165DDE"/>
    <w:rsid w:val="221956FE"/>
    <w:rsid w:val="22AA6145"/>
    <w:rsid w:val="23223731"/>
    <w:rsid w:val="235C7D0C"/>
    <w:rsid w:val="23C45D85"/>
    <w:rsid w:val="23CA08AF"/>
    <w:rsid w:val="241E4CD1"/>
    <w:rsid w:val="24497E70"/>
    <w:rsid w:val="245D42B2"/>
    <w:rsid w:val="248B1574"/>
    <w:rsid w:val="24955C14"/>
    <w:rsid w:val="24CE535D"/>
    <w:rsid w:val="24DD5B40"/>
    <w:rsid w:val="251A5026"/>
    <w:rsid w:val="25D72FFC"/>
    <w:rsid w:val="26392A41"/>
    <w:rsid w:val="267728FE"/>
    <w:rsid w:val="27B12793"/>
    <w:rsid w:val="27BA20B8"/>
    <w:rsid w:val="281E7C22"/>
    <w:rsid w:val="28E17849"/>
    <w:rsid w:val="28FC6DCD"/>
    <w:rsid w:val="290A66BF"/>
    <w:rsid w:val="29337A55"/>
    <w:rsid w:val="2937467C"/>
    <w:rsid w:val="294CCD07"/>
    <w:rsid w:val="2A0F1F89"/>
    <w:rsid w:val="2A6E5785"/>
    <w:rsid w:val="2B595D2F"/>
    <w:rsid w:val="2BBE2F52"/>
    <w:rsid w:val="2E355B34"/>
    <w:rsid w:val="2E6543A6"/>
    <w:rsid w:val="2F3A7B2D"/>
    <w:rsid w:val="2F652684"/>
    <w:rsid w:val="2FDE161B"/>
    <w:rsid w:val="308D0D5C"/>
    <w:rsid w:val="309D7BF3"/>
    <w:rsid w:val="311B0A66"/>
    <w:rsid w:val="31341F02"/>
    <w:rsid w:val="31A16901"/>
    <w:rsid w:val="335E7F4C"/>
    <w:rsid w:val="33847ED9"/>
    <w:rsid w:val="33AE7738"/>
    <w:rsid w:val="33FB4C80"/>
    <w:rsid w:val="342B64ED"/>
    <w:rsid w:val="3486215D"/>
    <w:rsid w:val="34A1787D"/>
    <w:rsid w:val="35306963"/>
    <w:rsid w:val="35D43159"/>
    <w:rsid w:val="36E70B22"/>
    <w:rsid w:val="37775C90"/>
    <w:rsid w:val="37B2469F"/>
    <w:rsid w:val="38076E2F"/>
    <w:rsid w:val="39976532"/>
    <w:rsid w:val="3A33563C"/>
    <w:rsid w:val="3A9D2AD6"/>
    <w:rsid w:val="3AF73B4B"/>
    <w:rsid w:val="3B6756EF"/>
    <w:rsid w:val="3B9A0AD5"/>
    <w:rsid w:val="3BE90503"/>
    <w:rsid w:val="3C4F749E"/>
    <w:rsid w:val="3C9C59EA"/>
    <w:rsid w:val="3CF34D18"/>
    <w:rsid w:val="3D2C1D85"/>
    <w:rsid w:val="3D2C6A46"/>
    <w:rsid w:val="3D336678"/>
    <w:rsid w:val="3DB11296"/>
    <w:rsid w:val="3DF90F20"/>
    <w:rsid w:val="3F096209"/>
    <w:rsid w:val="3F8C3C47"/>
    <w:rsid w:val="3FE03945"/>
    <w:rsid w:val="40CB234D"/>
    <w:rsid w:val="41451EA0"/>
    <w:rsid w:val="41B440F5"/>
    <w:rsid w:val="42A61C26"/>
    <w:rsid w:val="42B96008"/>
    <w:rsid w:val="450C3971"/>
    <w:rsid w:val="454EA8F9"/>
    <w:rsid w:val="456D7A86"/>
    <w:rsid w:val="45703F8D"/>
    <w:rsid w:val="45832D35"/>
    <w:rsid w:val="45A70DAD"/>
    <w:rsid w:val="46EF58A2"/>
    <w:rsid w:val="476D1300"/>
    <w:rsid w:val="47827BFC"/>
    <w:rsid w:val="48077D8F"/>
    <w:rsid w:val="483D46E0"/>
    <w:rsid w:val="489E3831"/>
    <w:rsid w:val="48C37DC2"/>
    <w:rsid w:val="49017684"/>
    <w:rsid w:val="49D413BE"/>
    <w:rsid w:val="4A2B6D8C"/>
    <w:rsid w:val="4A7325BD"/>
    <w:rsid w:val="4A912CB0"/>
    <w:rsid w:val="4C1F3953"/>
    <w:rsid w:val="4C8F5192"/>
    <w:rsid w:val="4CD33B52"/>
    <w:rsid w:val="4D54697D"/>
    <w:rsid w:val="4DC75875"/>
    <w:rsid w:val="4DD47226"/>
    <w:rsid w:val="4E1B326C"/>
    <w:rsid w:val="4E380462"/>
    <w:rsid w:val="4E61699A"/>
    <w:rsid w:val="4ECA0910"/>
    <w:rsid w:val="4ECA12D0"/>
    <w:rsid w:val="4F283E78"/>
    <w:rsid w:val="4F533F8A"/>
    <w:rsid w:val="4FB02AC8"/>
    <w:rsid w:val="50804066"/>
    <w:rsid w:val="5084478B"/>
    <w:rsid w:val="50CC2792"/>
    <w:rsid w:val="510E0CFA"/>
    <w:rsid w:val="510F28AC"/>
    <w:rsid w:val="52C91CC0"/>
    <w:rsid w:val="52D97A28"/>
    <w:rsid w:val="52F2147C"/>
    <w:rsid w:val="535D1191"/>
    <w:rsid w:val="53B627BF"/>
    <w:rsid w:val="544C3A5E"/>
    <w:rsid w:val="54BD50DF"/>
    <w:rsid w:val="550443FE"/>
    <w:rsid w:val="55A1592C"/>
    <w:rsid w:val="55B464A8"/>
    <w:rsid w:val="566B385F"/>
    <w:rsid w:val="56B114DC"/>
    <w:rsid w:val="570E52E3"/>
    <w:rsid w:val="5787296A"/>
    <w:rsid w:val="58901CF9"/>
    <w:rsid w:val="58FA7617"/>
    <w:rsid w:val="59525FBD"/>
    <w:rsid w:val="59AD00F6"/>
    <w:rsid w:val="59EE5E7A"/>
    <w:rsid w:val="5A103B48"/>
    <w:rsid w:val="5B2316BB"/>
    <w:rsid w:val="5BC12CEC"/>
    <w:rsid w:val="5C1449D9"/>
    <w:rsid w:val="5C1648F9"/>
    <w:rsid w:val="5C3F7D2E"/>
    <w:rsid w:val="5C4371F2"/>
    <w:rsid w:val="5C7D68D4"/>
    <w:rsid w:val="5D0447D5"/>
    <w:rsid w:val="5D8E4968"/>
    <w:rsid w:val="5DDE6429"/>
    <w:rsid w:val="5E2F2BA5"/>
    <w:rsid w:val="5E435FBE"/>
    <w:rsid w:val="5E51174C"/>
    <w:rsid w:val="5EBA7458"/>
    <w:rsid w:val="5EDB00F7"/>
    <w:rsid w:val="5F0266A5"/>
    <w:rsid w:val="5F9F5FCC"/>
    <w:rsid w:val="606D163F"/>
    <w:rsid w:val="61013E09"/>
    <w:rsid w:val="611C690D"/>
    <w:rsid w:val="61377E0E"/>
    <w:rsid w:val="615E224C"/>
    <w:rsid w:val="62027DA7"/>
    <w:rsid w:val="62D743C1"/>
    <w:rsid w:val="63005FD4"/>
    <w:rsid w:val="63044AC2"/>
    <w:rsid w:val="6347418B"/>
    <w:rsid w:val="63C86027"/>
    <w:rsid w:val="63EC3A29"/>
    <w:rsid w:val="63FA42A9"/>
    <w:rsid w:val="646603C7"/>
    <w:rsid w:val="64997D3B"/>
    <w:rsid w:val="64A6407D"/>
    <w:rsid w:val="64F34F20"/>
    <w:rsid w:val="655704F6"/>
    <w:rsid w:val="66051A96"/>
    <w:rsid w:val="66661333"/>
    <w:rsid w:val="666A7770"/>
    <w:rsid w:val="669F6BD1"/>
    <w:rsid w:val="66C71D2E"/>
    <w:rsid w:val="66E816D2"/>
    <w:rsid w:val="67135DEA"/>
    <w:rsid w:val="67830710"/>
    <w:rsid w:val="67E9105C"/>
    <w:rsid w:val="68223326"/>
    <w:rsid w:val="68323872"/>
    <w:rsid w:val="693E3CEF"/>
    <w:rsid w:val="698F6CBE"/>
    <w:rsid w:val="69D67433"/>
    <w:rsid w:val="6A9C3912"/>
    <w:rsid w:val="6AA83588"/>
    <w:rsid w:val="6B2161F7"/>
    <w:rsid w:val="6C523278"/>
    <w:rsid w:val="6C5E5AB6"/>
    <w:rsid w:val="6C70691E"/>
    <w:rsid w:val="6C7775F3"/>
    <w:rsid w:val="6F3A0F13"/>
    <w:rsid w:val="6FEA5858"/>
    <w:rsid w:val="6FF80A3A"/>
    <w:rsid w:val="713B6A41"/>
    <w:rsid w:val="719165C1"/>
    <w:rsid w:val="71CA1A92"/>
    <w:rsid w:val="72255067"/>
    <w:rsid w:val="726A3CB9"/>
    <w:rsid w:val="73A705B8"/>
    <w:rsid w:val="73EB7CE3"/>
    <w:rsid w:val="73ED009D"/>
    <w:rsid w:val="7407717B"/>
    <w:rsid w:val="74EC53FB"/>
    <w:rsid w:val="754D76F7"/>
    <w:rsid w:val="757C2BAB"/>
    <w:rsid w:val="75D7436A"/>
    <w:rsid w:val="761F70D2"/>
    <w:rsid w:val="778B380C"/>
    <w:rsid w:val="77D818F2"/>
    <w:rsid w:val="78390E93"/>
    <w:rsid w:val="79044D44"/>
    <w:rsid w:val="790E6D92"/>
    <w:rsid w:val="79333388"/>
    <w:rsid w:val="79414D09"/>
    <w:rsid w:val="797A4164"/>
    <w:rsid w:val="79CA6752"/>
    <w:rsid w:val="7A81473C"/>
    <w:rsid w:val="7A9B6871"/>
    <w:rsid w:val="7B160627"/>
    <w:rsid w:val="7B5D5BC7"/>
    <w:rsid w:val="7B6F048B"/>
    <w:rsid w:val="7B85447A"/>
    <w:rsid w:val="7B8E17A5"/>
    <w:rsid w:val="7BA622AE"/>
    <w:rsid w:val="7BAA40D8"/>
    <w:rsid w:val="7C1927B7"/>
    <w:rsid w:val="7C69372F"/>
    <w:rsid w:val="7C9904E9"/>
    <w:rsid w:val="7CC77961"/>
    <w:rsid w:val="7D1D185D"/>
    <w:rsid w:val="7D6B29AC"/>
    <w:rsid w:val="7E004525"/>
    <w:rsid w:val="7E594F04"/>
    <w:rsid w:val="7F5F1A44"/>
    <w:rsid w:val="7F686F78"/>
    <w:rsid w:val="7FD26C05"/>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3FDA9"/>
  <w15:docId w15:val="{E2D92FBD-8D86-427C-A8A1-8C08B55FC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0"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uiPriority="0" w:unhideWhenUsed="1"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uiPriority="0" w:unhideWhenUsed="1" w:qFormat="1"/>
    <w:lsdException w:name="table of figures" w:qFormat="1"/>
    <w:lsdException w:name="envelope address" w:semiHidden="1" w:unhideWhenUsed="1"/>
    <w:lsdException w:name="envelope return" w:semiHidden="1" w:unhideWhenUsed="1"/>
    <w:lsdException w:name="footnote reference" w:uiPriority="0" w:unhideWhenUsed="1" w:qFormat="1"/>
    <w:lsdException w:name="annotation reference"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488"/>
    <w:pPr>
      <w:tabs>
        <w:tab w:val="left" w:pos="794"/>
        <w:tab w:val="left" w:pos="1191"/>
        <w:tab w:val="left" w:pos="1588"/>
        <w:tab w:val="left" w:pos="1985"/>
      </w:tabs>
      <w:overflowPunct w:val="0"/>
      <w:autoSpaceDE w:val="0"/>
      <w:autoSpaceDN w:val="0"/>
      <w:adjustRightInd w:val="0"/>
      <w:spacing w:before="120"/>
      <w:jc w:val="both"/>
      <w:textAlignment w:val="baseline"/>
    </w:pPr>
    <w:rPr>
      <w:rFonts w:eastAsiaTheme="minorEastAsia"/>
      <w:sz w:val="24"/>
      <w:lang w:val="en-GB" w:eastAsia="en-US"/>
    </w:rPr>
  </w:style>
  <w:style w:type="paragraph" w:styleId="Heading1">
    <w:name w:val="heading 1"/>
    <w:basedOn w:val="Normal"/>
    <w:next w:val="Normal"/>
    <w:link w:val="Heading1Char"/>
    <w:qFormat/>
    <w:rsid w:val="004E3488"/>
    <w:pPr>
      <w:keepNext/>
      <w:keepLines/>
      <w:spacing w:before="360"/>
      <w:ind w:left="794" w:hanging="794"/>
      <w:jc w:val="left"/>
      <w:outlineLvl w:val="0"/>
    </w:pPr>
    <w:rPr>
      <w:b/>
    </w:rPr>
  </w:style>
  <w:style w:type="paragraph" w:styleId="Heading2">
    <w:name w:val="heading 2"/>
    <w:basedOn w:val="Heading1"/>
    <w:next w:val="Normal"/>
    <w:link w:val="Heading2Char"/>
    <w:qFormat/>
    <w:rsid w:val="004E3488"/>
    <w:pPr>
      <w:spacing w:before="240"/>
      <w:outlineLvl w:val="1"/>
    </w:pPr>
  </w:style>
  <w:style w:type="paragraph" w:styleId="Heading3">
    <w:name w:val="heading 3"/>
    <w:basedOn w:val="Heading1"/>
    <w:next w:val="Normal"/>
    <w:link w:val="Heading3Char"/>
    <w:qFormat/>
    <w:rsid w:val="004E3488"/>
    <w:pPr>
      <w:spacing w:before="160"/>
      <w:outlineLvl w:val="2"/>
    </w:pPr>
  </w:style>
  <w:style w:type="paragraph" w:styleId="Heading4">
    <w:name w:val="heading 4"/>
    <w:basedOn w:val="Heading3"/>
    <w:next w:val="Normal"/>
    <w:link w:val="Heading4Char"/>
    <w:qFormat/>
    <w:rsid w:val="004E3488"/>
    <w:pPr>
      <w:tabs>
        <w:tab w:val="clear" w:pos="794"/>
        <w:tab w:val="left" w:pos="1021"/>
      </w:tabs>
      <w:ind w:left="1021" w:hanging="1021"/>
      <w:outlineLvl w:val="3"/>
    </w:pPr>
  </w:style>
  <w:style w:type="paragraph" w:styleId="Heading5">
    <w:name w:val="heading 5"/>
    <w:basedOn w:val="Heading4"/>
    <w:next w:val="Normal"/>
    <w:link w:val="Heading5Char"/>
    <w:qFormat/>
    <w:rsid w:val="004E3488"/>
    <w:pPr>
      <w:outlineLvl w:val="4"/>
    </w:pPr>
  </w:style>
  <w:style w:type="paragraph" w:styleId="Heading6">
    <w:name w:val="heading 6"/>
    <w:basedOn w:val="Heading4"/>
    <w:next w:val="Normal"/>
    <w:link w:val="Heading6Char"/>
    <w:qFormat/>
    <w:rsid w:val="004E3488"/>
    <w:pPr>
      <w:tabs>
        <w:tab w:val="clear" w:pos="1021"/>
        <w:tab w:val="clear" w:pos="1191"/>
      </w:tabs>
      <w:ind w:left="1588" w:hanging="1588"/>
      <w:outlineLvl w:val="5"/>
    </w:pPr>
  </w:style>
  <w:style w:type="paragraph" w:styleId="Heading7">
    <w:name w:val="heading 7"/>
    <w:basedOn w:val="Heading6"/>
    <w:next w:val="Normal"/>
    <w:link w:val="Heading7Char"/>
    <w:qFormat/>
    <w:rsid w:val="004E3488"/>
    <w:pPr>
      <w:outlineLvl w:val="6"/>
    </w:pPr>
  </w:style>
  <w:style w:type="paragraph" w:styleId="Heading8">
    <w:name w:val="heading 8"/>
    <w:basedOn w:val="Heading6"/>
    <w:next w:val="Normal"/>
    <w:link w:val="Heading8Char"/>
    <w:qFormat/>
    <w:rsid w:val="004E3488"/>
    <w:pPr>
      <w:outlineLvl w:val="7"/>
    </w:pPr>
  </w:style>
  <w:style w:type="paragraph" w:styleId="Heading9">
    <w:name w:val="heading 9"/>
    <w:basedOn w:val="Heading6"/>
    <w:next w:val="Normal"/>
    <w:link w:val="Heading9Char"/>
    <w:qFormat/>
    <w:rsid w:val="004E348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
    <w:basedOn w:val="Normal"/>
    <w:next w:val="Normal"/>
    <w:unhideWhenUsed/>
    <w:qFormat/>
    <w:rsid w:val="004E3488"/>
    <w:pPr>
      <w:tabs>
        <w:tab w:val="clear" w:pos="794"/>
        <w:tab w:val="clear" w:pos="1191"/>
        <w:tab w:val="clear" w:pos="1588"/>
        <w:tab w:val="clear" w:pos="1985"/>
      </w:tabs>
      <w:overflowPunct/>
      <w:autoSpaceDE/>
      <w:autoSpaceDN/>
      <w:adjustRightInd/>
      <w:spacing w:before="0" w:after="200"/>
      <w:jc w:val="left"/>
      <w:textAlignment w:val="auto"/>
    </w:pPr>
    <w:rPr>
      <w:i/>
      <w:iCs/>
      <w:color w:val="1F497D" w:themeColor="text2"/>
      <w:sz w:val="18"/>
      <w:szCs w:val="18"/>
      <w:lang w:eastAsia="ja-JP"/>
    </w:rPr>
  </w:style>
  <w:style w:type="paragraph" w:styleId="DocumentMap">
    <w:name w:val="Document Map"/>
    <w:basedOn w:val="Normal"/>
    <w:link w:val="DocumentMapChar"/>
    <w:uiPriority w:val="99"/>
    <w:semiHidden/>
    <w:unhideWhenUsed/>
    <w:qFormat/>
    <w:rPr>
      <w:rFonts w:ascii="SimSun" w:eastAsia="SimSun"/>
      <w:sz w:val="18"/>
      <w:szCs w:val="18"/>
    </w:rPr>
  </w:style>
  <w:style w:type="paragraph" w:styleId="CommentText">
    <w:name w:val="annotation text"/>
    <w:basedOn w:val="Normal"/>
    <w:link w:val="CommentTextChar"/>
    <w:qFormat/>
    <w:rsid w:val="004E3488"/>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TOC3">
    <w:name w:val="toc 3"/>
    <w:basedOn w:val="TOC2"/>
    <w:rsid w:val="004E3488"/>
  </w:style>
  <w:style w:type="paragraph" w:styleId="TOC2">
    <w:name w:val="toc 2"/>
    <w:basedOn w:val="TOC1"/>
    <w:uiPriority w:val="39"/>
    <w:rsid w:val="004E3488"/>
    <w:pPr>
      <w:spacing w:before="80"/>
      <w:ind w:left="1531" w:hanging="851"/>
    </w:pPr>
  </w:style>
  <w:style w:type="paragraph" w:styleId="TOC1">
    <w:name w:val="toc 1"/>
    <w:basedOn w:val="Normal"/>
    <w:uiPriority w:val="39"/>
    <w:rsid w:val="004E3488"/>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Date">
    <w:name w:val="Date"/>
    <w:basedOn w:val="Normal"/>
    <w:next w:val="Normal"/>
    <w:link w:val="DateChar"/>
    <w:uiPriority w:val="99"/>
    <w:unhideWhenUsed/>
    <w:qFormat/>
  </w:style>
  <w:style w:type="paragraph" w:styleId="BalloonText">
    <w:name w:val="Balloon Text"/>
    <w:basedOn w:val="Normal"/>
    <w:link w:val="BalloonTextChar"/>
    <w:unhideWhenUsed/>
    <w:rsid w:val="004E3488"/>
    <w:pPr>
      <w:spacing w:before="0"/>
    </w:pPr>
    <w:rPr>
      <w:sz w:val="18"/>
      <w:szCs w:val="18"/>
    </w:rPr>
  </w:style>
  <w:style w:type="paragraph" w:styleId="Footer">
    <w:name w:val="footer"/>
    <w:basedOn w:val="Normal"/>
    <w:link w:val="FooterChar"/>
    <w:rsid w:val="004E3488"/>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rsid w:val="004E3488"/>
    <w:pPr>
      <w:tabs>
        <w:tab w:val="clear" w:pos="794"/>
        <w:tab w:val="clear" w:pos="1191"/>
        <w:tab w:val="clear" w:pos="1588"/>
        <w:tab w:val="clear" w:pos="1985"/>
      </w:tabs>
      <w:spacing w:before="0"/>
      <w:jc w:val="center"/>
    </w:pPr>
    <w:rPr>
      <w:sz w:val="18"/>
    </w:rPr>
  </w:style>
  <w:style w:type="paragraph" w:styleId="Subtitle">
    <w:name w:val="Subtitle"/>
    <w:basedOn w:val="Normal"/>
    <w:next w:val="Normal"/>
    <w:link w:val="SubtitleChar"/>
    <w:uiPriority w:val="11"/>
    <w:qFormat/>
    <w:pPr>
      <w:spacing w:after="160"/>
    </w:pPr>
    <w:rPr>
      <w:rFonts w:ascii="Calibri" w:hAnsi="Calibri"/>
      <w:color w:val="595959"/>
      <w:spacing w:val="15"/>
      <w:sz w:val="22"/>
      <w:szCs w:val="22"/>
    </w:rPr>
  </w:style>
  <w:style w:type="paragraph" w:styleId="FootnoteText">
    <w:name w:val="footnote text"/>
    <w:basedOn w:val="Note"/>
    <w:link w:val="FootnoteTextChar"/>
    <w:rsid w:val="004E3488"/>
    <w:pPr>
      <w:keepLines/>
      <w:tabs>
        <w:tab w:val="left" w:pos="255"/>
      </w:tabs>
      <w:ind w:left="255" w:hanging="255"/>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NormalWeb">
    <w:name w:val="Normal (Web)"/>
    <w:basedOn w:val="Normal"/>
    <w:uiPriority w:val="99"/>
    <w:unhideWhenUsed/>
    <w:qFormat/>
    <w:pPr>
      <w:spacing w:before="100" w:beforeAutospacing="1" w:after="100" w:afterAutospacing="1"/>
    </w:pPr>
    <w:rPr>
      <w:rFonts w:ascii="Gulim" w:eastAsia="Gulim" w:hAnsi="Gulim" w:cs="Gulim"/>
      <w:lang w:val="en-US" w:eastAsia="ko-KR"/>
    </w:rPr>
  </w:style>
  <w:style w:type="paragraph" w:styleId="CommentSubject">
    <w:name w:val="annotation subject"/>
    <w:basedOn w:val="CommentText"/>
    <w:next w:val="CommentText"/>
    <w:link w:val="CommentSubjectChar"/>
    <w:unhideWhenUsed/>
    <w:rsid w:val="004E3488"/>
    <w:pPr>
      <w:tabs>
        <w:tab w:val="left" w:pos="794"/>
        <w:tab w:val="left" w:pos="1191"/>
        <w:tab w:val="left" w:pos="1588"/>
        <w:tab w:val="left" w:pos="1985"/>
      </w:tabs>
      <w:overflowPunct w:val="0"/>
      <w:autoSpaceDE w:val="0"/>
      <w:autoSpaceDN w:val="0"/>
      <w:adjustRightInd w:val="0"/>
      <w:spacing w:before="120"/>
      <w:textAlignment w:val="baseline"/>
    </w:pPr>
    <w:rPr>
      <w:b/>
      <w:bCs/>
      <w:sz w:val="24"/>
      <w:lang w:val="en-GB"/>
    </w:rPr>
  </w:style>
  <w:style w:type="table" w:styleId="TableGrid">
    <w:name w:val="Table Grid"/>
    <w:basedOn w:val="TableNormal"/>
    <w:rsid w:val="004E3488"/>
    <w:rPr>
      <w:rFonts w:ascii="CG Times" w:eastAsiaTheme="minorEastAsia"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unhideWhenUsed/>
    <w:qFormat/>
    <w:rPr>
      <w:color w:val="954F72"/>
      <w:u w:val="single"/>
    </w:rPr>
  </w:style>
  <w:style w:type="character" w:styleId="Emphasis">
    <w:name w:val="Emphasis"/>
    <w:basedOn w:val="DefaultParagraphFont"/>
    <w:uiPriority w:val="20"/>
    <w:qFormat/>
    <w:rPr>
      <w:i/>
      <w:iCs/>
    </w:rPr>
  </w:style>
  <w:style w:type="character" w:styleId="Hyperlink">
    <w:name w:val="Hyperlink"/>
    <w:basedOn w:val="DefaultParagraphFont"/>
    <w:rsid w:val="004E3488"/>
    <w:rPr>
      <w:color w:val="0000FF"/>
      <w:u w:val="single"/>
    </w:rPr>
  </w:style>
  <w:style w:type="character" w:styleId="CommentReference">
    <w:name w:val="annotation reference"/>
    <w:basedOn w:val="DefaultParagraphFont"/>
    <w:qFormat/>
    <w:rsid w:val="004E3488"/>
    <w:rPr>
      <w:sz w:val="16"/>
      <w:szCs w:val="16"/>
    </w:rPr>
  </w:style>
  <w:style w:type="character" w:styleId="FootnoteReference">
    <w:name w:val="footnote reference"/>
    <w:basedOn w:val="DefaultParagraphFont"/>
    <w:rsid w:val="004E3488"/>
    <w:rPr>
      <w:position w:val="6"/>
      <w:sz w:val="18"/>
    </w:rPr>
  </w:style>
  <w:style w:type="character" w:customStyle="1" w:styleId="Heading1Char">
    <w:name w:val="Heading 1 Char"/>
    <w:basedOn w:val="DefaultParagraphFont"/>
    <w:link w:val="Heading1"/>
    <w:rsid w:val="004E3488"/>
    <w:rPr>
      <w:rFonts w:eastAsiaTheme="minorEastAsia"/>
      <w:b/>
      <w:sz w:val="24"/>
      <w:lang w:val="en-GB" w:eastAsia="en-US"/>
    </w:rPr>
  </w:style>
  <w:style w:type="character" w:customStyle="1" w:styleId="Heading2Char">
    <w:name w:val="Heading 2 Char"/>
    <w:basedOn w:val="DefaultParagraphFont"/>
    <w:link w:val="Heading2"/>
    <w:rsid w:val="004E3488"/>
    <w:rPr>
      <w:rFonts w:eastAsiaTheme="minorEastAsia"/>
      <w:b/>
      <w:sz w:val="24"/>
      <w:lang w:val="en-GB" w:eastAsia="en-US"/>
    </w:rPr>
  </w:style>
  <w:style w:type="character" w:customStyle="1" w:styleId="Heading3Char">
    <w:name w:val="Heading 3 Char"/>
    <w:basedOn w:val="DefaultParagraphFont"/>
    <w:link w:val="Heading3"/>
    <w:rsid w:val="004E3488"/>
    <w:rPr>
      <w:rFonts w:eastAsiaTheme="minorEastAsia"/>
      <w:b/>
      <w:sz w:val="24"/>
      <w:lang w:val="en-GB" w:eastAsia="en-US"/>
    </w:rPr>
  </w:style>
  <w:style w:type="character" w:customStyle="1" w:styleId="Heading4Char">
    <w:name w:val="Heading 4 Char"/>
    <w:basedOn w:val="DefaultParagraphFont"/>
    <w:link w:val="Heading4"/>
    <w:rsid w:val="004E3488"/>
    <w:rPr>
      <w:rFonts w:eastAsiaTheme="minorEastAsia"/>
      <w:b/>
      <w:sz w:val="24"/>
      <w:lang w:val="en-GB" w:eastAsia="en-US"/>
    </w:rPr>
  </w:style>
  <w:style w:type="character" w:customStyle="1" w:styleId="Heading5Char">
    <w:name w:val="Heading 5 Char"/>
    <w:basedOn w:val="DefaultParagraphFont"/>
    <w:link w:val="Heading5"/>
    <w:rsid w:val="004E3488"/>
    <w:rPr>
      <w:rFonts w:eastAsiaTheme="minorEastAsia"/>
      <w:b/>
      <w:sz w:val="24"/>
      <w:lang w:val="en-GB" w:eastAsia="en-US"/>
    </w:rPr>
  </w:style>
  <w:style w:type="character" w:customStyle="1" w:styleId="Heading6Char">
    <w:name w:val="Heading 6 Char"/>
    <w:basedOn w:val="DefaultParagraphFont"/>
    <w:link w:val="Heading6"/>
    <w:qFormat/>
    <w:rPr>
      <w:rFonts w:eastAsiaTheme="minorEastAsia"/>
      <w:b/>
      <w:sz w:val="24"/>
      <w:lang w:val="en-GB" w:eastAsia="en-US"/>
    </w:rPr>
  </w:style>
  <w:style w:type="character" w:customStyle="1" w:styleId="Heading7Char">
    <w:name w:val="Heading 7 Char"/>
    <w:basedOn w:val="DefaultParagraphFont"/>
    <w:link w:val="Heading7"/>
    <w:qFormat/>
    <w:rPr>
      <w:rFonts w:eastAsiaTheme="minorEastAsia"/>
      <w:b/>
      <w:sz w:val="24"/>
      <w:lang w:val="en-GB" w:eastAsia="en-US"/>
    </w:rPr>
  </w:style>
  <w:style w:type="character" w:customStyle="1" w:styleId="Heading8Char">
    <w:name w:val="Heading 8 Char"/>
    <w:basedOn w:val="DefaultParagraphFont"/>
    <w:link w:val="Heading8"/>
    <w:qFormat/>
    <w:rPr>
      <w:rFonts w:eastAsiaTheme="minorEastAsia"/>
      <w:b/>
      <w:sz w:val="24"/>
      <w:lang w:val="en-GB" w:eastAsia="en-US"/>
    </w:rPr>
  </w:style>
  <w:style w:type="character" w:customStyle="1" w:styleId="Heading9Char">
    <w:name w:val="Heading 9 Char"/>
    <w:basedOn w:val="DefaultParagraphFont"/>
    <w:link w:val="Heading9"/>
    <w:qFormat/>
    <w:rPr>
      <w:rFonts w:eastAsiaTheme="minorEastAsia"/>
      <w:b/>
      <w:sz w:val="24"/>
      <w:lang w:val="en-GB" w:eastAsia="en-US"/>
    </w:rPr>
  </w:style>
  <w:style w:type="character" w:customStyle="1" w:styleId="CommentTextChar">
    <w:name w:val="Comment Text Char"/>
    <w:basedOn w:val="DefaultParagraphFont"/>
    <w:link w:val="CommentText"/>
    <w:qFormat/>
    <w:rsid w:val="004E3488"/>
    <w:rPr>
      <w:rFonts w:eastAsiaTheme="minorEastAsia"/>
      <w:lang w:eastAsia="en-US"/>
    </w:rPr>
  </w:style>
  <w:style w:type="character" w:customStyle="1" w:styleId="DateChar">
    <w:name w:val="Date Char"/>
    <w:basedOn w:val="DefaultParagraphFont"/>
    <w:link w:val="Date"/>
    <w:uiPriority w:val="99"/>
    <w:semiHidden/>
    <w:qFormat/>
    <w:rPr>
      <w:rFonts w:ascii="Times New Roman" w:hAnsi="Times New Roman" w:cs="Times New Roman"/>
      <w:sz w:val="24"/>
      <w:szCs w:val="24"/>
      <w:lang w:val="en-GB" w:eastAsia="ja-JP"/>
    </w:rPr>
  </w:style>
  <w:style w:type="character" w:customStyle="1" w:styleId="BalloonTextChar">
    <w:name w:val="Balloon Text Char"/>
    <w:basedOn w:val="DefaultParagraphFont"/>
    <w:link w:val="BalloonText"/>
    <w:rsid w:val="004E3488"/>
    <w:rPr>
      <w:rFonts w:eastAsiaTheme="minorEastAsia"/>
      <w:sz w:val="18"/>
      <w:szCs w:val="18"/>
      <w:lang w:val="en-GB" w:eastAsia="en-US"/>
    </w:rPr>
  </w:style>
  <w:style w:type="character" w:customStyle="1" w:styleId="FooterChar">
    <w:name w:val="Footer Char"/>
    <w:basedOn w:val="DefaultParagraphFont"/>
    <w:link w:val="Footer"/>
    <w:qFormat/>
    <w:rsid w:val="004E3488"/>
    <w:rPr>
      <w:rFonts w:eastAsiaTheme="minorEastAsia"/>
      <w:caps/>
      <w:noProof/>
      <w:sz w:val="16"/>
      <w:lang w:val="en-GB" w:eastAsia="en-US"/>
    </w:rPr>
  </w:style>
  <w:style w:type="character" w:customStyle="1" w:styleId="HeaderChar">
    <w:name w:val="Header Char"/>
    <w:basedOn w:val="DefaultParagraphFont"/>
    <w:link w:val="Header"/>
    <w:rsid w:val="004E3488"/>
    <w:rPr>
      <w:rFonts w:eastAsiaTheme="minorEastAsia"/>
      <w:sz w:val="18"/>
      <w:lang w:val="en-GB" w:eastAsia="en-US"/>
    </w:rPr>
  </w:style>
  <w:style w:type="character" w:customStyle="1" w:styleId="SubtitleChar">
    <w:name w:val="Subtitle Char"/>
    <w:basedOn w:val="DefaultParagraphFont"/>
    <w:link w:val="Subtitle"/>
    <w:uiPriority w:val="11"/>
    <w:qFormat/>
    <w:rPr>
      <w:color w:val="595959"/>
      <w:spacing w:val="15"/>
      <w:lang w:val="en-GB" w:eastAsia="ja-JP"/>
    </w:rPr>
  </w:style>
  <w:style w:type="character" w:customStyle="1" w:styleId="FootnoteTextChar">
    <w:name w:val="Footnote Text Char"/>
    <w:basedOn w:val="DefaultParagraphFont"/>
    <w:link w:val="FootnoteText"/>
    <w:rsid w:val="004E3488"/>
    <w:rPr>
      <w:rFonts w:eastAsiaTheme="minorEastAsia"/>
      <w:sz w:val="22"/>
      <w:lang w:val="en-GB" w:eastAsia="en-US"/>
    </w:rPr>
  </w:style>
  <w:style w:type="character" w:customStyle="1" w:styleId="CommentSubjectChar">
    <w:name w:val="Comment Subject Char"/>
    <w:basedOn w:val="CommentTextChar"/>
    <w:link w:val="CommentSubject"/>
    <w:rsid w:val="004E3488"/>
    <w:rPr>
      <w:rFonts w:eastAsiaTheme="minorEastAsia"/>
      <w:b/>
      <w:bCs/>
      <w:sz w:val="24"/>
      <w:lang w:val="en-GB" w:eastAsia="en-US"/>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Docnumber">
    <w:name w:val="Docnumber"/>
    <w:basedOn w:val="Normal"/>
    <w:link w:val="DocnumberChar"/>
    <w:qFormat/>
    <w:rsid w:val="004E3488"/>
    <w:pPr>
      <w:jc w:val="right"/>
    </w:pPr>
    <w:rPr>
      <w:rFonts w:eastAsia="Times New Roman"/>
      <w:b/>
      <w:bCs/>
      <w:sz w:val="40"/>
    </w:rPr>
  </w:style>
  <w:style w:type="character" w:customStyle="1" w:styleId="DocnumberChar">
    <w:name w:val="Docnumber Char"/>
    <w:basedOn w:val="DefaultParagraphFont"/>
    <w:link w:val="Docnumber"/>
    <w:rsid w:val="004E3488"/>
    <w:rPr>
      <w:rFonts w:eastAsia="Times New Roman"/>
      <w:b/>
      <w:bCs/>
      <w:sz w:val="40"/>
      <w:lang w:val="en-GB" w:eastAsia="en-US"/>
    </w:rPr>
  </w:style>
  <w:style w:type="paragraph" w:customStyle="1" w:styleId="AnnexNotitle">
    <w:name w:val="Annex_No &amp; title"/>
    <w:basedOn w:val="Normal"/>
    <w:next w:val="Normal"/>
    <w:rsid w:val="006B76AC"/>
    <w:pPr>
      <w:keepNext/>
      <w:keepLines/>
      <w:spacing w:before="480"/>
      <w:jc w:val="center"/>
    </w:pPr>
    <w:rPr>
      <w:b/>
      <w:sz w:val="28"/>
    </w:rPr>
  </w:style>
  <w:style w:type="paragraph" w:customStyle="1" w:styleId="AppendixNotitle">
    <w:name w:val="Appendix_No &amp; title"/>
    <w:basedOn w:val="AnnexNotitle"/>
    <w:next w:val="Normal"/>
    <w:rsid w:val="006B76AC"/>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4E3488"/>
    <w:pPr>
      <w:keepNext/>
      <w:keepLines/>
      <w:spacing w:before="240" w:after="120"/>
      <w:jc w:val="center"/>
    </w:pPr>
  </w:style>
  <w:style w:type="paragraph" w:customStyle="1" w:styleId="FigureNotitle0">
    <w:name w:val="Figure_No &amp; title"/>
    <w:basedOn w:val="Normal"/>
    <w:next w:val="Normal"/>
    <w:link w:val="FigureNotitleChar"/>
    <w:qFormat/>
    <w:rsid w:val="006B76AC"/>
    <w:pPr>
      <w:keepLines/>
      <w:spacing w:before="240" w:after="120"/>
      <w:jc w:val="center"/>
    </w:pPr>
    <w:rPr>
      <w:b/>
    </w:rPr>
  </w:style>
  <w:style w:type="paragraph" w:customStyle="1" w:styleId="Formal">
    <w:name w:val="Formal"/>
    <w:basedOn w:val="ASN1"/>
    <w:rsid w:val="004E3488"/>
    <w:rPr>
      <w:b w:val="0"/>
    </w:rPr>
  </w:style>
  <w:style w:type="paragraph" w:customStyle="1" w:styleId="Headingb">
    <w:name w:val="Heading_b"/>
    <w:basedOn w:val="Normal"/>
    <w:next w:val="Normal"/>
    <w:rsid w:val="004E3488"/>
    <w:pPr>
      <w:keepNext/>
      <w:spacing w:before="160"/>
      <w:jc w:val="left"/>
    </w:pPr>
    <w:rPr>
      <w:b/>
    </w:rPr>
  </w:style>
  <w:style w:type="paragraph" w:customStyle="1" w:styleId="Headingi">
    <w:name w:val="Heading_i"/>
    <w:basedOn w:val="Normal"/>
    <w:next w:val="Normal"/>
    <w:rsid w:val="004E3488"/>
    <w:pPr>
      <w:keepNext/>
      <w:spacing w:before="160"/>
      <w:jc w:val="left"/>
    </w:pPr>
    <w:rPr>
      <w:i/>
    </w:rPr>
  </w:style>
  <w:style w:type="paragraph" w:customStyle="1" w:styleId="Headingib">
    <w:name w:val="Heading_ib"/>
    <w:basedOn w:val="Headingi"/>
    <w:next w:val="Normal"/>
    <w:qFormat/>
    <w:rPr>
      <w:rFonts w:eastAsia="SimSun"/>
      <w:b/>
      <w:bCs/>
      <w:lang w:eastAsia="ja-JP"/>
    </w:rPr>
  </w:style>
  <w:style w:type="paragraph" w:customStyle="1" w:styleId="Normalbeforetable">
    <w:name w:val="Normal before table"/>
    <w:basedOn w:val="Normal"/>
    <w:qFormat/>
    <w:pPr>
      <w:keepNext/>
      <w:spacing w:after="120"/>
    </w:pPr>
    <w:rPr>
      <w:rFonts w:eastAsia="????"/>
    </w:rPr>
  </w:style>
  <w:style w:type="paragraph" w:customStyle="1" w:styleId="RecNo">
    <w:name w:val="Rec_No"/>
    <w:basedOn w:val="Normal"/>
    <w:next w:val="Rectitle"/>
    <w:rsid w:val="004E3488"/>
    <w:pPr>
      <w:keepNext/>
      <w:keepLines/>
      <w:spacing w:before="0"/>
      <w:jc w:val="left"/>
    </w:pPr>
    <w:rPr>
      <w:b/>
      <w:sz w:val="28"/>
    </w:rPr>
  </w:style>
  <w:style w:type="paragraph" w:customStyle="1" w:styleId="Rectitle">
    <w:name w:val="Rec_title"/>
    <w:basedOn w:val="Normal"/>
    <w:next w:val="Normalaftertitle"/>
    <w:rsid w:val="004E3488"/>
    <w:pPr>
      <w:keepNext/>
      <w:keepLines/>
      <w:spacing w:before="360"/>
      <w:jc w:val="center"/>
    </w:pPr>
    <w:rPr>
      <w:b/>
      <w:sz w:val="28"/>
    </w:rPr>
  </w:style>
  <w:style w:type="paragraph" w:customStyle="1" w:styleId="Reftext">
    <w:name w:val="Ref_text"/>
    <w:basedOn w:val="Normal"/>
    <w:rsid w:val="004E3488"/>
    <w:pPr>
      <w:ind w:left="794" w:hanging="794"/>
      <w:jc w:val="left"/>
    </w:pPr>
  </w:style>
  <w:style w:type="paragraph" w:customStyle="1" w:styleId="Tablehead">
    <w:name w:val="Table_head"/>
    <w:basedOn w:val="Normal"/>
    <w:next w:val="Tabletext"/>
    <w:rsid w:val="004E348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E348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6B76AC"/>
    <w:pPr>
      <w:keepNext/>
      <w:keepLines/>
      <w:spacing w:before="360" w:after="120"/>
      <w:jc w:val="center"/>
    </w:pPr>
    <w:rPr>
      <w:b/>
    </w:rPr>
  </w:style>
  <w:style w:type="paragraph" w:customStyle="1" w:styleId="Tabletext">
    <w:name w:val="Table_text"/>
    <w:basedOn w:val="Normal"/>
    <w:rsid w:val="004E348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styleId="Quote">
    <w:name w:val="Quote"/>
    <w:basedOn w:val="Normal"/>
    <w:next w:val="Normal"/>
    <w:link w:val="QuoteChar"/>
    <w:uiPriority w:val="29"/>
    <w:qFormat/>
    <w:pPr>
      <w:spacing w:before="200" w:after="160"/>
      <w:ind w:left="864" w:right="864"/>
      <w:jc w:val="center"/>
    </w:pPr>
    <w:rPr>
      <w:i/>
      <w:iCs/>
      <w:color w:val="3F3F3F"/>
    </w:rPr>
  </w:style>
  <w:style w:type="character" w:customStyle="1" w:styleId="QuoteChar">
    <w:name w:val="Quote Char"/>
    <w:basedOn w:val="DefaultParagraphFont"/>
    <w:link w:val="Quote"/>
    <w:uiPriority w:val="29"/>
    <w:qFormat/>
    <w:rPr>
      <w:rFonts w:ascii="Times New Roman" w:hAnsi="Times New Roman" w:cs="Times New Roman"/>
      <w:i/>
      <w:iCs/>
      <w:color w:val="3F3F3F"/>
      <w:sz w:val="24"/>
      <w:szCs w:val="24"/>
      <w:lang w:val="en-GB" w:eastAsia="ja-JP"/>
    </w:rPr>
  </w:style>
  <w:style w:type="paragraph" w:customStyle="1" w:styleId="enumlev1">
    <w:name w:val="enumlev1"/>
    <w:basedOn w:val="Normal"/>
    <w:link w:val="enumlev1Char"/>
    <w:rsid w:val="004E3488"/>
    <w:pPr>
      <w:spacing w:before="80"/>
      <w:ind w:left="794" w:hanging="794"/>
    </w:pPr>
  </w:style>
  <w:style w:type="paragraph" w:customStyle="1" w:styleId="enumlev2">
    <w:name w:val="enumlev2"/>
    <w:basedOn w:val="enumlev1"/>
    <w:rsid w:val="004E3488"/>
    <w:pPr>
      <w:ind w:left="1191" w:hanging="397"/>
    </w:pPr>
  </w:style>
  <w:style w:type="paragraph" w:customStyle="1" w:styleId="enumlev3">
    <w:name w:val="enumlev3"/>
    <w:basedOn w:val="enumlev2"/>
    <w:rsid w:val="004E3488"/>
    <w:pPr>
      <w:ind w:left="1588"/>
    </w:pPr>
  </w:style>
  <w:style w:type="paragraph" w:styleId="ListParagraph">
    <w:name w:val="List Paragraph"/>
    <w:basedOn w:val="Normal"/>
    <w:link w:val="ListParagraphChar"/>
    <w:uiPriority w:val="34"/>
    <w:qFormat/>
    <w:rsid w:val="004E3488"/>
    <w:pPr>
      <w:ind w:left="720"/>
      <w:contextualSpacing/>
    </w:pPr>
  </w:style>
  <w:style w:type="character" w:customStyle="1" w:styleId="ListParagraphChar">
    <w:name w:val="List Paragraph Char"/>
    <w:basedOn w:val="DefaultParagraphFont"/>
    <w:link w:val="ListParagraph"/>
    <w:uiPriority w:val="34"/>
    <w:rsid w:val="004E3488"/>
    <w:rPr>
      <w:rFonts w:eastAsiaTheme="minorEastAsia"/>
      <w:sz w:val="24"/>
      <w:lang w:val="en-GB" w:eastAsia="en-US"/>
    </w:rPr>
  </w:style>
  <w:style w:type="character" w:customStyle="1" w:styleId="1">
    <w:name w:val="확인되지 않은 멘션1"/>
    <w:basedOn w:val="DefaultParagraphFont"/>
    <w:uiPriority w:val="99"/>
    <w:unhideWhenUsed/>
    <w:qFormat/>
    <w:rPr>
      <w:color w:val="808080"/>
      <w:shd w:val="clear" w:color="auto" w:fill="E6E6E6"/>
    </w:rPr>
  </w:style>
  <w:style w:type="paragraph" w:customStyle="1" w:styleId="Annextitle">
    <w:name w:val="Annex_title"/>
    <w:basedOn w:val="Normal"/>
    <w:next w:val="Normal"/>
    <w:qFormat/>
    <w:pPr>
      <w:keepNext/>
      <w:keepLines/>
      <w:tabs>
        <w:tab w:val="left" w:pos="1134"/>
        <w:tab w:val="left" w:pos="1871"/>
        <w:tab w:val="left" w:pos="2268"/>
      </w:tabs>
      <w:spacing w:before="240" w:after="280"/>
      <w:jc w:val="center"/>
    </w:pPr>
    <w:rPr>
      <w:rFonts w:ascii="Times New Roman Bold" w:hAnsi="Times New Roman Bold"/>
      <w:b/>
      <w:sz w:val="28"/>
    </w:rPr>
  </w:style>
  <w:style w:type="paragraph" w:customStyle="1" w:styleId="Normalaftertitle">
    <w:name w:val="Normal_after_title"/>
    <w:basedOn w:val="Normal"/>
    <w:next w:val="Normal"/>
    <w:rsid w:val="004E3488"/>
    <w:pPr>
      <w:spacing w:before="360"/>
    </w:pPr>
  </w:style>
  <w:style w:type="character" w:customStyle="1" w:styleId="fontstyle01">
    <w:name w:val="fontstyle01"/>
    <w:basedOn w:val="DefaultParagraphFont"/>
    <w:qFormat/>
    <w:rPr>
      <w:rFonts w:ascii="TimesNewRomanPSMT" w:hAnsi="TimesNewRomanPSMT" w:hint="default"/>
      <w:color w:val="000000"/>
      <w:sz w:val="24"/>
      <w:szCs w:val="24"/>
    </w:rPr>
  </w:style>
  <w:style w:type="character" w:customStyle="1" w:styleId="10">
    <w:name w:val="明显参考1"/>
    <w:basedOn w:val="DefaultParagraphFont"/>
    <w:uiPriority w:val="32"/>
    <w:qFormat/>
    <w:rPr>
      <w:b/>
      <w:bCs/>
      <w:smallCaps/>
      <w:color w:val="ED7D31"/>
      <w:spacing w:val="5"/>
      <w:u w:val="single"/>
    </w:rPr>
  </w:style>
  <w:style w:type="paragraph" w:customStyle="1" w:styleId="AnnexNoTitle0">
    <w:name w:val="Annex_NoTitle"/>
    <w:basedOn w:val="Normal"/>
    <w:next w:val="Normalaftertitle"/>
    <w:rsid w:val="004E3488"/>
    <w:pPr>
      <w:keepNext/>
      <w:keepLines/>
      <w:spacing w:before="720"/>
      <w:jc w:val="center"/>
    </w:pPr>
    <w:rPr>
      <w:b/>
      <w:sz w:val="28"/>
    </w:rPr>
  </w:style>
  <w:style w:type="paragraph" w:customStyle="1" w:styleId="VenueDate">
    <w:name w:val="VenueDate"/>
    <w:basedOn w:val="Normal"/>
    <w:qFormat/>
    <w:rsid w:val="004E3488"/>
    <w:pPr>
      <w:tabs>
        <w:tab w:val="clear" w:pos="794"/>
        <w:tab w:val="clear" w:pos="1191"/>
        <w:tab w:val="clear" w:pos="1588"/>
        <w:tab w:val="clear" w:pos="1985"/>
      </w:tabs>
      <w:overflowPunct/>
      <w:autoSpaceDE/>
      <w:autoSpaceDN/>
      <w:adjustRightInd/>
      <w:jc w:val="right"/>
      <w:textAlignment w:val="auto"/>
    </w:pPr>
    <w:rPr>
      <w:szCs w:val="24"/>
      <w:lang w:eastAsia="ja-JP"/>
    </w:rPr>
  </w:style>
  <w:style w:type="paragraph" w:customStyle="1" w:styleId="TSBHeaderQuestion">
    <w:name w:val="TSBHeaderQuestion"/>
    <w:basedOn w:val="Normal"/>
    <w:qFormat/>
    <w:rsid w:val="004E3488"/>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OC10">
    <w:name w:val="TOC 标题1"/>
    <w:basedOn w:val="Heading1"/>
    <w:next w:val="Normal"/>
    <w:uiPriority w:val="39"/>
    <w:unhideWhenUsed/>
    <w:qFormat/>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Calibri Light" w:eastAsia="SimSun" w:hAnsi="Calibri Light"/>
      <w:b w:val="0"/>
      <w:color w:val="2E75B5"/>
      <w:sz w:val="32"/>
      <w:szCs w:val="32"/>
      <w:lang w:val="en-US" w:eastAsia="zh-CN"/>
    </w:rPr>
  </w:style>
  <w:style w:type="character" w:customStyle="1" w:styleId="IntenseReference1">
    <w:name w:val="Intense Reference1"/>
    <w:uiPriority w:val="32"/>
    <w:qFormat/>
    <w:rPr>
      <w:b/>
      <w:bCs/>
      <w:smallCaps/>
      <w:color w:val="5B9BD5"/>
      <w:spacing w:val="5"/>
    </w:rPr>
  </w:style>
  <w:style w:type="paragraph" w:customStyle="1" w:styleId="Revision1">
    <w:name w:val="Revision1"/>
    <w:hidden/>
    <w:uiPriority w:val="99"/>
    <w:unhideWhenUsed/>
    <w:qFormat/>
    <w:rPr>
      <w:rFonts w:eastAsiaTheme="minorEastAsia"/>
      <w:sz w:val="24"/>
      <w:szCs w:val="24"/>
      <w:lang w:val="en-GB" w:eastAsia="ja-JP"/>
    </w:rPr>
  </w:style>
  <w:style w:type="character" w:customStyle="1" w:styleId="DocumentMapChar">
    <w:name w:val="Document Map Char"/>
    <w:basedOn w:val="DefaultParagraphFont"/>
    <w:link w:val="DocumentMap"/>
    <w:uiPriority w:val="99"/>
    <w:semiHidden/>
    <w:qFormat/>
    <w:rPr>
      <w:rFonts w:ascii="SimSun" w:eastAsia="SimSun"/>
      <w:sz w:val="18"/>
      <w:szCs w:val="18"/>
      <w:lang w:eastAsia="ja-JP"/>
    </w:rPr>
  </w:style>
  <w:style w:type="paragraph" w:customStyle="1" w:styleId="Revision2">
    <w:name w:val="Revision2"/>
    <w:hidden/>
    <w:uiPriority w:val="99"/>
    <w:unhideWhenUsed/>
    <w:qFormat/>
    <w:rPr>
      <w:rFonts w:eastAsiaTheme="minorEastAsia"/>
      <w:sz w:val="24"/>
      <w:szCs w:val="24"/>
      <w:lang w:val="en-GB" w:eastAsia="ja-JP"/>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Revision3">
    <w:name w:val="Revision3"/>
    <w:hidden/>
    <w:uiPriority w:val="99"/>
    <w:unhideWhenUsed/>
    <w:qFormat/>
    <w:rPr>
      <w:rFonts w:eastAsiaTheme="minorEastAsia"/>
      <w:sz w:val="24"/>
      <w:szCs w:val="24"/>
      <w:lang w:val="en-GB" w:eastAsia="ja-JP"/>
    </w:rPr>
  </w:style>
  <w:style w:type="paragraph" w:customStyle="1" w:styleId="AppendixNoTitle0">
    <w:name w:val="Appendix_NoTitle"/>
    <w:basedOn w:val="AnnexNoTitle0"/>
    <w:next w:val="Normalaftertitle"/>
    <w:rsid w:val="004E3488"/>
  </w:style>
  <w:style w:type="paragraph" w:customStyle="1" w:styleId="Note">
    <w:name w:val="Note"/>
    <w:basedOn w:val="Normal"/>
    <w:rsid w:val="004E3488"/>
    <w:pPr>
      <w:spacing w:before="80"/>
    </w:pPr>
    <w:rPr>
      <w:sz w:val="22"/>
    </w:rPr>
  </w:style>
  <w:style w:type="paragraph" w:customStyle="1" w:styleId="Revision4">
    <w:name w:val="Revision4"/>
    <w:hidden/>
    <w:uiPriority w:val="99"/>
    <w:unhideWhenUsed/>
    <w:qFormat/>
    <w:rPr>
      <w:rFonts w:eastAsiaTheme="minorEastAsia"/>
      <w:sz w:val="24"/>
      <w:szCs w:val="24"/>
      <w:lang w:val="en-GB" w:eastAsia="ja-JP"/>
    </w:rPr>
  </w:style>
  <w:style w:type="character" w:customStyle="1" w:styleId="FigureNotitleChar">
    <w:name w:val="Figure_No &amp; title Char"/>
    <w:link w:val="FigureNotitle0"/>
    <w:qFormat/>
    <w:rPr>
      <w:rFonts w:eastAsia="Times New Roman"/>
      <w:b/>
      <w:sz w:val="24"/>
      <w:lang w:val="en-GB" w:eastAsia="en-US"/>
    </w:rPr>
  </w:style>
  <w:style w:type="paragraph" w:customStyle="1" w:styleId="Revision5">
    <w:name w:val="Revision5"/>
    <w:hidden/>
    <w:uiPriority w:val="99"/>
    <w:unhideWhenUsed/>
    <w:qFormat/>
    <w:rPr>
      <w:rFonts w:eastAsiaTheme="minorEastAsia"/>
      <w:sz w:val="24"/>
      <w:szCs w:val="24"/>
      <w:lang w:val="en-GB" w:eastAsia="ja-JP"/>
    </w:rPr>
  </w:style>
  <w:style w:type="paragraph" w:customStyle="1" w:styleId="Revision6">
    <w:name w:val="Revision6"/>
    <w:hidden/>
    <w:uiPriority w:val="99"/>
    <w:unhideWhenUsed/>
    <w:qFormat/>
    <w:rPr>
      <w:rFonts w:eastAsiaTheme="minorEastAsia"/>
      <w:sz w:val="24"/>
      <w:szCs w:val="24"/>
      <w:lang w:val="en-GB" w:eastAsia="ja-JP"/>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11">
    <w:name w:val="수정1"/>
    <w:hidden/>
    <w:uiPriority w:val="99"/>
    <w:unhideWhenUsed/>
    <w:qFormat/>
    <w:rPr>
      <w:rFonts w:eastAsiaTheme="minorEastAsia"/>
      <w:sz w:val="24"/>
      <w:szCs w:val="24"/>
      <w:lang w:val="en-GB" w:eastAsia="ja-JP"/>
    </w:rPr>
  </w:style>
  <w:style w:type="paragraph" w:customStyle="1" w:styleId="TableNoTitle0">
    <w:name w:val="Table_NoTitle"/>
    <w:basedOn w:val="Normal"/>
    <w:next w:val="Tablehead"/>
    <w:link w:val="TableNoTitleChar"/>
    <w:rsid w:val="004E3488"/>
    <w:pPr>
      <w:keepNext/>
      <w:keepLines/>
      <w:spacing w:before="360" w:after="120"/>
      <w:jc w:val="center"/>
    </w:pPr>
    <w:rPr>
      <w:b/>
    </w:rPr>
  </w:style>
  <w:style w:type="character" w:customStyle="1" w:styleId="enumlev1Char">
    <w:name w:val="enumlev1 Char"/>
    <w:link w:val="enumlev1"/>
    <w:qFormat/>
    <w:rsid w:val="0069119A"/>
    <w:rPr>
      <w:rFonts w:eastAsiaTheme="minorEastAsia"/>
      <w:sz w:val="24"/>
      <w:lang w:val="en-GB" w:eastAsia="en-US"/>
    </w:rPr>
  </w:style>
  <w:style w:type="character" w:customStyle="1" w:styleId="TableNoTitleChar">
    <w:name w:val="Table_NoTitle Char"/>
    <w:link w:val="TableNoTitle0"/>
    <w:qFormat/>
    <w:rsid w:val="0069119A"/>
    <w:rPr>
      <w:rFonts w:eastAsiaTheme="minorEastAsia"/>
      <w:b/>
      <w:sz w:val="24"/>
      <w:lang w:val="en-GB" w:eastAsia="en-US"/>
    </w:rPr>
  </w:style>
  <w:style w:type="paragraph" w:styleId="Revision">
    <w:name w:val="Revision"/>
    <w:hidden/>
    <w:uiPriority w:val="99"/>
    <w:unhideWhenUsed/>
    <w:rsid w:val="0069119A"/>
    <w:rPr>
      <w:rFonts w:eastAsiaTheme="minorEastAsia"/>
      <w:sz w:val="24"/>
      <w:szCs w:val="24"/>
      <w:lang w:val="en-GB" w:eastAsia="ja-JP"/>
    </w:rPr>
  </w:style>
  <w:style w:type="character" w:customStyle="1" w:styleId="Appdef">
    <w:name w:val="App_def"/>
    <w:basedOn w:val="DefaultParagraphFont"/>
    <w:rsid w:val="004E3488"/>
    <w:rPr>
      <w:rFonts w:ascii="Times New Roman" w:hAnsi="Times New Roman"/>
      <w:b/>
    </w:rPr>
  </w:style>
  <w:style w:type="character" w:customStyle="1" w:styleId="Appref">
    <w:name w:val="App_ref"/>
    <w:basedOn w:val="DefaultParagraphFont"/>
    <w:rsid w:val="004E3488"/>
  </w:style>
  <w:style w:type="character" w:customStyle="1" w:styleId="Artdef">
    <w:name w:val="Art_def"/>
    <w:basedOn w:val="DefaultParagraphFont"/>
    <w:rsid w:val="004E3488"/>
    <w:rPr>
      <w:rFonts w:ascii="Times New Roman" w:hAnsi="Times New Roman"/>
      <w:b/>
    </w:rPr>
  </w:style>
  <w:style w:type="paragraph" w:customStyle="1" w:styleId="Artheading">
    <w:name w:val="Art_heading"/>
    <w:basedOn w:val="Normal"/>
    <w:next w:val="Normalaftertitle"/>
    <w:rsid w:val="004E3488"/>
    <w:pPr>
      <w:spacing w:before="480"/>
      <w:jc w:val="center"/>
    </w:pPr>
    <w:rPr>
      <w:b/>
      <w:sz w:val="28"/>
    </w:rPr>
  </w:style>
  <w:style w:type="paragraph" w:customStyle="1" w:styleId="ArtNo">
    <w:name w:val="Art_No"/>
    <w:basedOn w:val="Normal"/>
    <w:next w:val="Arttitle"/>
    <w:rsid w:val="004E3488"/>
    <w:pPr>
      <w:keepNext/>
      <w:keepLines/>
      <w:spacing w:before="480"/>
      <w:jc w:val="center"/>
    </w:pPr>
    <w:rPr>
      <w:caps/>
      <w:sz w:val="28"/>
    </w:rPr>
  </w:style>
  <w:style w:type="character" w:customStyle="1" w:styleId="Artref">
    <w:name w:val="Art_ref"/>
    <w:basedOn w:val="DefaultParagraphFont"/>
    <w:rsid w:val="004E3488"/>
  </w:style>
  <w:style w:type="paragraph" w:customStyle="1" w:styleId="Arttitle">
    <w:name w:val="Art_title"/>
    <w:basedOn w:val="Normal"/>
    <w:next w:val="Normalaftertitle"/>
    <w:rsid w:val="004E3488"/>
    <w:pPr>
      <w:keepNext/>
      <w:keepLines/>
      <w:spacing w:before="240"/>
      <w:jc w:val="center"/>
    </w:pPr>
    <w:rPr>
      <w:b/>
      <w:sz w:val="28"/>
    </w:rPr>
  </w:style>
  <w:style w:type="paragraph" w:customStyle="1" w:styleId="ASN1">
    <w:name w:val="ASN.1"/>
    <w:rsid w:val="004E3488"/>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heme="minorEastAsia" w:hAnsi="Courier New"/>
      <w:b/>
      <w:noProof/>
      <w:lang w:val="en-GB" w:eastAsia="en-US"/>
    </w:rPr>
  </w:style>
  <w:style w:type="paragraph" w:styleId="BodyText">
    <w:name w:val="Body Text"/>
    <w:basedOn w:val="Normal"/>
    <w:link w:val="BodyTextChar"/>
    <w:uiPriority w:val="1"/>
    <w:qFormat/>
    <w:rsid w:val="004E3488"/>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4E3488"/>
    <w:rPr>
      <w:rFonts w:ascii="Avenir Next W1G Medium" w:eastAsia="Avenir Next W1G Medium" w:hAnsi="Avenir Next W1G Medium" w:cs="Avenir Next W1G Medium"/>
      <w:b/>
      <w:bCs/>
      <w:sz w:val="48"/>
      <w:szCs w:val="48"/>
      <w:lang w:eastAsia="en-US"/>
    </w:rPr>
  </w:style>
  <w:style w:type="paragraph" w:customStyle="1" w:styleId="Call">
    <w:name w:val="Call"/>
    <w:basedOn w:val="Normal"/>
    <w:next w:val="Normal"/>
    <w:rsid w:val="004E3488"/>
    <w:pPr>
      <w:keepNext/>
      <w:keepLines/>
      <w:spacing w:before="160"/>
      <w:ind w:left="794"/>
      <w:jc w:val="left"/>
    </w:pPr>
    <w:rPr>
      <w:i/>
    </w:rPr>
  </w:style>
  <w:style w:type="paragraph" w:customStyle="1" w:styleId="ChapNo">
    <w:name w:val="Chap_No"/>
    <w:basedOn w:val="Normal"/>
    <w:next w:val="Chaptitle"/>
    <w:rsid w:val="004E3488"/>
    <w:pPr>
      <w:keepNext/>
      <w:keepLines/>
      <w:spacing w:before="480"/>
      <w:jc w:val="center"/>
    </w:pPr>
    <w:rPr>
      <w:b/>
      <w:caps/>
      <w:sz w:val="28"/>
    </w:rPr>
  </w:style>
  <w:style w:type="paragraph" w:customStyle="1" w:styleId="Chaptitle">
    <w:name w:val="Chap_title"/>
    <w:basedOn w:val="Normal"/>
    <w:next w:val="Normalaftertitle"/>
    <w:rsid w:val="004E3488"/>
    <w:pPr>
      <w:keepNext/>
      <w:keepLines/>
      <w:spacing w:before="240"/>
      <w:jc w:val="center"/>
    </w:pPr>
    <w:rPr>
      <w:b/>
      <w:sz w:val="28"/>
    </w:rPr>
  </w:style>
  <w:style w:type="paragraph" w:customStyle="1" w:styleId="Default">
    <w:name w:val="Default"/>
    <w:rsid w:val="006B76AC"/>
    <w:pPr>
      <w:autoSpaceDE w:val="0"/>
      <w:autoSpaceDN w:val="0"/>
      <w:adjustRightInd w:val="0"/>
    </w:pPr>
    <w:rPr>
      <w:rFonts w:eastAsia="Times New Roman"/>
      <w:color w:val="000000"/>
      <w:sz w:val="24"/>
      <w:szCs w:val="24"/>
      <w:lang w:val="en-GB"/>
    </w:rPr>
  </w:style>
  <w:style w:type="paragraph" w:customStyle="1" w:styleId="Equation">
    <w:name w:val="Equation"/>
    <w:basedOn w:val="Normal"/>
    <w:rsid w:val="004E3488"/>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4E3488"/>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E3488"/>
    <w:pPr>
      <w:keepNext/>
      <w:keepLines/>
      <w:tabs>
        <w:tab w:val="clear" w:pos="794"/>
        <w:tab w:val="clear" w:pos="1191"/>
        <w:tab w:val="clear" w:pos="1588"/>
        <w:tab w:val="clear" w:pos="1985"/>
      </w:tabs>
      <w:spacing w:before="20" w:after="20"/>
      <w:jc w:val="left"/>
    </w:pPr>
    <w:rPr>
      <w:sz w:val="18"/>
    </w:rPr>
  </w:style>
  <w:style w:type="paragraph" w:customStyle="1" w:styleId="FigureNoTitle">
    <w:name w:val="Figure_NoTitle"/>
    <w:basedOn w:val="Normal"/>
    <w:next w:val="Normalaftertitle"/>
    <w:rsid w:val="004E3488"/>
    <w:pPr>
      <w:keepLines/>
      <w:spacing w:before="240" w:after="120"/>
      <w:jc w:val="center"/>
    </w:pPr>
    <w:rPr>
      <w:b/>
    </w:rPr>
  </w:style>
  <w:style w:type="paragraph" w:customStyle="1" w:styleId="Figurewithouttitle">
    <w:name w:val="Figure_without_title"/>
    <w:basedOn w:val="Normal"/>
    <w:next w:val="Normalaftertitle"/>
    <w:rsid w:val="004E3488"/>
    <w:pPr>
      <w:keepLines/>
      <w:spacing w:before="240" w:after="120"/>
      <w:jc w:val="center"/>
    </w:pPr>
  </w:style>
  <w:style w:type="paragraph" w:customStyle="1" w:styleId="FirstFooter">
    <w:name w:val="FirstFooter"/>
    <w:basedOn w:val="Footer"/>
    <w:rsid w:val="004E3488"/>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4E3488"/>
    <w:pPr>
      <w:tabs>
        <w:tab w:val="clear" w:pos="794"/>
        <w:tab w:val="clear" w:pos="1191"/>
        <w:tab w:val="clear" w:pos="1588"/>
        <w:tab w:val="clear" w:pos="1985"/>
        <w:tab w:val="left" w:pos="907"/>
        <w:tab w:val="right" w:pos="8789"/>
        <w:tab w:val="right" w:pos="9639"/>
      </w:tabs>
      <w:spacing w:before="0"/>
      <w:jc w:val="left"/>
    </w:pPr>
    <w:rPr>
      <w:b/>
      <w:sz w:val="22"/>
    </w:rPr>
  </w:style>
  <w:style w:type="paragraph" w:styleId="Index1">
    <w:name w:val="index 1"/>
    <w:basedOn w:val="Normal"/>
    <w:next w:val="Normal"/>
    <w:semiHidden/>
    <w:rsid w:val="004E3488"/>
    <w:pPr>
      <w:jc w:val="left"/>
    </w:pPr>
  </w:style>
  <w:style w:type="paragraph" w:styleId="Index2">
    <w:name w:val="index 2"/>
    <w:basedOn w:val="Normal"/>
    <w:next w:val="Normal"/>
    <w:semiHidden/>
    <w:rsid w:val="004E3488"/>
    <w:pPr>
      <w:ind w:left="284"/>
      <w:jc w:val="left"/>
    </w:pPr>
  </w:style>
  <w:style w:type="paragraph" w:styleId="Index3">
    <w:name w:val="index 3"/>
    <w:basedOn w:val="Normal"/>
    <w:next w:val="Normal"/>
    <w:semiHidden/>
    <w:rsid w:val="004E3488"/>
    <w:pPr>
      <w:ind w:left="567"/>
      <w:jc w:val="left"/>
    </w:pPr>
  </w:style>
  <w:style w:type="character" w:styleId="PageNumber">
    <w:name w:val="page number"/>
    <w:basedOn w:val="DefaultParagraphFont"/>
    <w:rsid w:val="004E3488"/>
  </w:style>
  <w:style w:type="paragraph" w:customStyle="1" w:styleId="PartNo">
    <w:name w:val="Part_No"/>
    <w:basedOn w:val="Normal"/>
    <w:next w:val="Partref"/>
    <w:rsid w:val="004E3488"/>
    <w:pPr>
      <w:keepNext/>
      <w:keepLines/>
      <w:spacing w:before="480" w:after="80"/>
      <w:jc w:val="center"/>
    </w:pPr>
    <w:rPr>
      <w:caps/>
      <w:sz w:val="28"/>
    </w:rPr>
  </w:style>
  <w:style w:type="paragraph" w:customStyle="1" w:styleId="Partref">
    <w:name w:val="Part_ref"/>
    <w:basedOn w:val="Normal"/>
    <w:next w:val="Parttitle"/>
    <w:rsid w:val="004E3488"/>
    <w:pPr>
      <w:keepNext/>
      <w:keepLines/>
      <w:spacing w:before="280"/>
      <w:jc w:val="center"/>
    </w:pPr>
  </w:style>
  <w:style w:type="paragraph" w:customStyle="1" w:styleId="Parttitle">
    <w:name w:val="Part_title"/>
    <w:basedOn w:val="Normal"/>
    <w:next w:val="Normalaftertitle"/>
    <w:rsid w:val="004E3488"/>
    <w:pPr>
      <w:keepNext/>
      <w:keepLines/>
      <w:spacing w:before="240" w:after="280"/>
      <w:jc w:val="center"/>
    </w:pPr>
    <w:rPr>
      <w:b/>
      <w:sz w:val="28"/>
    </w:rPr>
  </w:style>
  <w:style w:type="paragraph" w:customStyle="1" w:styleId="Recdate">
    <w:name w:val="Rec_date"/>
    <w:basedOn w:val="Normal"/>
    <w:next w:val="Normalaftertitle"/>
    <w:rsid w:val="004E348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E3488"/>
  </w:style>
  <w:style w:type="paragraph" w:customStyle="1" w:styleId="QuestionNo">
    <w:name w:val="Question_No"/>
    <w:basedOn w:val="RecNo"/>
    <w:next w:val="Questiontitle"/>
    <w:rsid w:val="004E3488"/>
  </w:style>
  <w:style w:type="paragraph" w:customStyle="1" w:styleId="Recref">
    <w:name w:val="Rec_ref"/>
    <w:basedOn w:val="Normal"/>
    <w:next w:val="Recdate"/>
    <w:rsid w:val="004E348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E3488"/>
  </w:style>
  <w:style w:type="paragraph" w:customStyle="1" w:styleId="Questiontitle">
    <w:name w:val="Question_title"/>
    <w:basedOn w:val="Rectitle"/>
    <w:next w:val="Questionref"/>
    <w:rsid w:val="004E3488"/>
  </w:style>
  <w:style w:type="paragraph" w:customStyle="1" w:styleId="Reftitle">
    <w:name w:val="Ref_title"/>
    <w:basedOn w:val="Normal"/>
    <w:next w:val="Reftext"/>
    <w:rsid w:val="004E3488"/>
    <w:pPr>
      <w:spacing w:before="480"/>
      <w:jc w:val="center"/>
    </w:pPr>
    <w:rPr>
      <w:b/>
    </w:rPr>
  </w:style>
  <w:style w:type="paragraph" w:customStyle="1" w:styleId="Repdate">
    <w:name w:val="Rep_date"/>
    <w:basedOn w:val="Recdate"/>
    <w:next w:val="Normalaftertitle"/>
    <w:rsid w:val="004E3488"/>
  </w:style>
  <w:style w:type="paragraph" w:customStyle="1" w:styleId="RepNo">
    <w:name w:val="Rep_No"/>
    <w:basedOn w:val="RecNo"/>
    <w:next w:val="Reptitle"/>
    <w:rsid w:val="004E3488"/>
  </w:style>
  <w:style w:type="paragraph" w:customStyle="1" w:styleId="Repref">
    <w:name w:val="Rep_ref"/>
    <w:basedOn w:val="Recref"/>
    <w:next w:val="Repdate"/>
    <w:rsid w:val="004E3488"/>
  </w:style>
  <w:style w:type="paragraph" w:customStyle="1" w:styleId="Reptitle">
    <w:name w:val="Rep_title"/>
    <w:basedOn w:val="Rectitle"/>
    <w:next w:val="Repref"/>
    <w:rsid w:val="004E3488"/>
  </w:style>
  <w:style w:type="paragraph" w:customStyle="1" w:styleId="Resdate">
    <w:name w:val="Res_date"/>
    <w:basedOn w:val="Recdate"/>
    <w:next w:val="Normalaftertitle"/>
    <w:rsid w:val="004E3488"/>
  </w:style>
  <w:style w:type="character" w:customStyle="1" w:styleId="Resdef">
    <w:name w:val="Res_def"/>
    <w:basedOn w:val="DefaultParagraphFont"/>
    <w:rsid w:val="004E3488"/>
    <w:rPr>
      <w:rFonts w:ascii="Times New Roman" w:hAnsi="Times New Roman"/>
      <w:b/>
    </w:rPr>
  </w:style>
  <w:style w:type="paragraph" w:customStyle="1" w:styleId="ResNo">
    <w:name w:val="Res_No"/>
    <w:basedOn w:val="RecNo"/>
    <w:next w:val="Restitle"/>
    <w:rsid w:val="004E3488"/>
  </w:style>
  <w:style w:type="paragraph" w:customStyle="1" w:styleId="Resref">
    <w:name w:val="Res_ref"/>
    <w:basedOn w:val="Recref"/>
    <w:next w:val="Resdate"/>
    <w:rsid w:val="004E3488"/>
  </w:style>
  <w:style w:type="paragraph" w:customStyle="1" w:styleId="Restitle">
    <w:name w:val="Res_title"/>
    <w:basedOn w:val="Rectitle"/>
    <w:next w:val="Resref"/>
    <w:rsid w:val="004E3488"/>
  </w:style>
  <w:style w:type="paragraph" w:customStyle="1" w:styleId="Section1">
    <w:name w:val="Section_1"/>
    <w:basedOn w:val="Normal"/>
    <w:next w:val="Normal"/>
    <w:rsid w:val="004E348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E3488"/>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E3488"/>
    <w:pPr>
      <w:keepNext/>
      <w:keepLines/>
      <w:spacing w:before="480" w:after="80"/>
      <w:jc w:val="center"/>
    </w:pPr>
    <w:rPr>
      <w:caps/>
      <w:sz w:val="28"/>
    </w:rPr>
  </w:style>
  <w:style w:type="paragraph" w:customStyle="1" w:styleId="Sectiontitle">
    <w:name w:val="Section_title"/>
    <w:basedOn w:val="Normal"/>
    <w:next w:val="Normalaftertitle"/>
    <w:rsid w:val="004E3488"/>
    <w:pPr>
      <w:keepNext/>
      <w:keepLines/>
      <w:spacing w:before="480" w:after="280"/>
      <w:jc w:val="center"/>
    </w:pPr>
    <w:rPr>
      <w:b/>
      <w:sz w:val="28"/>
    </w:rPr>
  </w:style>
  <w:style w:type="paragraph" w:customStyle="1" w:styleId="Source">
    <w:name w:val="Source"/>
    <w:basedOn w:val="Normal"/>
    <w:next w:val="Normalaftertitle"/>
    <w:rsid w:val="004E3488"/>
    <w:pPr>
      <w:spacing w:before="840" w:after="200"/>
      <w:jc w:val="center"/>
    </w:pPr>
    <w:rPr>
      <w:b/>
      <w:sz w:val="28"/>
    </w:rPr>
  </w:style>
  <w:style w:type="paragraph" w:customStyle="1" w:styleId="SpecialFooter">
    <w:name w:val="Special Footer"/>
    <w:basedOn w:val="Footer"/>
    <w:rsid w:val="004E3488"/>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E3488"/>
    <w:rPr>
      <w:b/>
      <w:color w:val="auto"/>
    </w:rPr>
  </w:style>
  <w:style w:type="paragraph" w:customStyle="1" w:styleId="Title1">
    <w:name w:val="Title 1"/>
    <w:basedOn w:val="Source"/>
    <w:next w:val="Title2"/>
    <w:rsid w:val="004E348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E3488"/>
  </w:style>
  <w:style w:type="paragraph" w:customStyle="1" w:styleId="Title3">
    <w:name w:val="Title 3"/>
    <w:basedOn w:val="Title2"/>
    <w:next w:val="Title4"/>
    <w:rsid w:val="004E3488"/>
    <w:rPr>
      <w:caps w:val="0"/>
    </w:rPr>
  </w:style>
  <w:style w:type="paragraph" w:customStyle="1" w:styleId="Title4">
    <w:name w:val="Title 4"/>
    <w:basedOn w:val="Title3"/>
    <w:next w:val="Heading1"/>
    <w:rsid w:val="004E3488"/>
    <w:rPr>
      <w:b/>
    </w:rPr>
  </w:style>
  <w:style w:type="paragraph" w:customStyle="1" w:styleId="toc0">
    <w:name w:val="toc 0"/>
    <w:basedOn w:val="Normal"/>
    <w:next w:val="TOC1"/>
    <w:rsid w:val="004E3488"/>
    <w:pPr>
      <w:keepLines/>
      <w:tabs>
        <w:tab w:val="clear" w:pos="794"/>
        <w:tab w:val="clear" w:pos="1191"/>
        <w:tab w:val="clear" w:pos="1588"/>
        <w:tab w:val="clear" w:pos="1985"/>
        <w:tab w:val="right" w:pos="9639"/>
      </w:tabs>
      <w:jc w:val="left"/>
    </w:pPr>
    <w:rPr>
      <w:b/>
    </w:rPr>
  </w:style>
  <w:style w:type="paragraph" w:styleId="TOC4">
    <w:name w:val="toc 4"/>
    <w:basedOn w:val="TOC3"/>
    <w:semiHidden/>
    <w:rsid w:val="004E3488"/>
  </w:style>
  <w:style w:type="paragraph" w:styleId="TOC5">
    <w:name w:val="toc 5"/>
    <w:basedOn w:val="TOC4"/>
    <w:semiHidden/>
    <w:rsid w:val="004E3488"/>
  </w:style>
  <w:style w:type="paragraph" w:styleId="TOC6">
    <w:name w:val="toc 6"/>
    <w:basedOn w:val="TOC4"/>
    <w:semiHidden/>
    <w:rsid w:val="004E3488"/>
  </w:style>
  <w:style w:type="paragraph" w:styleId="TOC7">
    <w:name w:val="toc 7"/>
    <w:basedOn w:val="TOC4"/>
    <w:semiHidden/>
    <w:rsid w:val="004E3488"/>
  </w:style>
  <w:style w:type="paragraph" w:styleId="TOC8">
    <w:name w:val="toc 8"/>
    <w:basedOn w:val="TOC4"/>
    <w:semiHidden/>
    <w:rsid w:val="004E3488"/>
  </w:style>
  <w:style w:type="paragraph" w:styleId="TOC9">
    <w:name w:val="toc 9"/>
    <w:basedOn w:val="TOC3"/>
    <w:semiHidden/>
    <w:rsid w:val="004E3488"/>
  </w:style>
  <w:style w:type="character" w:styleId="UnresolvedMention">
    <w:name w:val="Unresolved Mention"/>
    <w:basedOn w:val="DefaultParagraphFont"/>
    <w:uiPriority w:val="99"/>
    <w:semiHidden/>
    <w:unhideWhenUsed/>
    <w:rsid w:val="004E3488"/>
    <w:rPr>
      <w:color w:val="605E5C"/>
      <w:shd w:val="clear" w:color="auto" w:fill="E1DFDD"/>
    </w:rPr>
  </w:style>
  <w:style w:type="character" w:styleId="EndnoteReference">
    <w:name w:val="endnote reference"/>
    <w:basedOn w:val="DefaultParagraphFont"/>
    <w:rsid w:val="004E3488"/>
    <w:rPr>
      <w:vertAlign w:val="superscript"/>
    </w:rPr>
  </w:style>
  <w:style w:type="paragraph" w:styleId="EndnoteText">
    <w:name w:val="endnote text"/>
    <w:basedOn w:val="Normal"/>
    <w:link w:val="EndnoteTextChar"/>
    <w:rsid w:val="004E3488"/>
    <w:pPr>
      <w:spacing w:before="0"/>
    </w:pPr>
    <w:rPr>
      <w:sz w:val="20"/>
    </w:rPr>
  </w:style>
  <w:style w:type="character" w:customStyle="1" w:styleId="EndnoteTextChar">
    <w:name w:val="Endnote Text Char"/>
    <w:basedOn w:val="DefaultParagraphFont"/>
    <w:link w:val="EndnoteText"/>
    <w:rsid w:val="004E3488"/>
    <w:rPr>
      <w:rFonts w:eastAsiaTheme="minorEastAsia"/>
      <w:lang w:val="en-GB" w:eastAsia="en-US"/>
    </w:rPr>
  </w:style>
  <w:style w:type="paragraph" w:customStyle="1" w:styleId="TSBHeaderRight14">
    <w:name w:val="TSBHeaderRight14"/>
    <w:basedOn w:val="Normal"/>
    <w:qFormat/>
    <w:rsid w:val="004E3488"/>
    <w:pPr>
      <w:jc w:val="right"/>
    </w:pPr>
    <w:rPr>
      <w:rFonts w:eastAsia="Times New Roman"/>
      <w:b/>
      <w:bCs/>
      <w:sz w:val="28"/>
      <w:szCs w:val="28"/>
    </w:rPr>
  </w:style>
  <w:style w:type="paragraph" w:customStyle="1" w:styleId="TSBHeaderSource">
    <w:name w:val="TSBHeaderSource"/>
    <w:basedOn w:val="Normal"/>
    <w:qFormat/>
    <w:rsid w:val="004E3488"/>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SBHeaderTitle">
    <w:name w:val="TSBHeaderTitle"/>
    <w:basedOn w:val="Normal"/>
    <w:qFormat/>
    <w:rsid w:val="004E3488"/>
    <w:pPr>
      <w:tabs>
        <w:tab w:val="clear" w:pos="794"/>
        <w:tab w:val="clear" w:pos="1191"/>
        <w:tab w:val="clear" w:pos="1588"/>
        <w:tab w:val="clear" w:pos="1985"/>
      </w:tabs>
      <w:overflowPunct/>
      <w:autoSpaceDE/>
      <w:autoSpaceDN/>
      <w:adjustRightInd/>
      <w:jc w:val="left"/>
      <w:textAlignment w:val="auto"/>
    </w:pPr>
    <w:rPr>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itu.int/myworkspace/t-wpt-wp/item?isn=14372" TargetMode="External"/><Relationship Id="rId39" Type="http://schemas.openxmlformats.org/officeDocument/2006/relationships/hyperlink" Target="http://www.itu.int/itu-t/workprog/wp_item.aspx?isn=21800" TargetMode="External"/><Relationship Id="rId21" Type="http://schemas.openxmlformats.org/officeDocument/2006/relationships/hyperlink" Target="https://www.itu.int/myworkspace/t-wpt-wp/item?isn=15258" TargetMode="External"/><Relationship Id="rId34" Type="http://schemas.openxmlformats.org/officeDocument/2006/relationships/hyperlink" Target="http://www.itu.int/itu-t/workprog/wp_item.aspx?isn=21801" TargetMode="External"/><Relationship Id="rId42" Type="http://schemas.openxmlformats.org/officeDocument/2006/relationships/hyperlink" Target="http://www.itu.int/itu-t/workprog/wp_item.aspx?isn=21798"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itu.int/myworkspace/t-wpt-wp/item?isn=1458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yworkspace/t-wpt-wp/item?isn=14375" TargetMode="External"/><Relationship Id="rId32" Type="http://schemas.openxmlformats.org/officeDocument/2006/relationships/hyperlink" Target="https://www.itu.int/myworkspace/t-wpt-wp/item?isn=18017" TargetMode="External"/><Relationship Id="rId37" Type="http://schemas.openxmlformats.org/officeDocument/2006/relationships/hyperlink" Target="http://www.itu.int/itu-t/workprog/wp_item.aspx?isn=21794" TargetMode="External"/><Relationship Id="rId40" Type="http://schemas.openxmlformats.org/officeDocument/2006/relationships/hyperlink" Target="http://www.itu.int/itu-t/workprog/wp_item.aspx?isn=21799" TargetMode="External"/><Relationship Id="rId45" Type="http://schemas.openxmlformats.org/officeDocument/2006/relationships/hyperlink" Target="http://www.itu.int/itu-t/workprog/wp_item.aspx?isn=23744"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itu.int/myworkspace/t-wpt-wp/item?isn=14371" TargetMode="External"/><Relationship Id="rId28" Type="http://schemas.openxmlformats.org/officeDocument/2006/relationships/hyperlink" Target="https://www.itu.int/myworkspace/t-wpt-wp/item?isn=14821" TargetMode="External"/><Relationship Id="rId36" Type="http://schemas.openxmlformats.org/officeDocument/2006/relationships/hyperlink" Target="http://www.itu.int/itu-t/workprog/wp_item.aspx?isn=21793"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itu.int/myworkspace/t-wpt-wp/item?isn=17966" TargetMode="External"/><Relationship Id="rId44" Type="http://schemas.openxmlformats.org/officeDocument/2006/relationships/hyperlink" Target="http://www.itu.int/itu-t/workprog/wp_item.aspx?isn=218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tu.int/myworkspace/t-wpt-wp/item?isn=14373" TargetMode="External"/><Relationship Id="rId27" Type="http://schemas.openxmlformats.org/officeDocument/2006/relationships/hyperlink" Target="https://www.itu.int/myworkspace/t-wpt-wp/item?isn=14377" TargetMode="External"/><Relationship Id="rId30" Type="http://schemas.openxmlformats.org/officeDocument/2006/relationships/hyperlink" Target="https://www.itu.int/myworkspace/t-wpt-wp/item?isn=18016" TargetMode="External"/><Relationship Id="rId35" Type="http://schemas.openxmlformats.org/officeDocument/2006/relationships/hyperlink" Target="http://www.itu.int/itu-t/workprog/wp_item.aspx?isn=21797" TargetMode="External"/><Relationship Id="rId43" Type="http://schemas.openxmlformats.org/officeDocument/2006/relationships/hyperlink" Target="http://www.itu.int/itu-t/workprog/wp_item.aspx?isn=21803"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tu.int/myworkspace/t-wpt-wp/item?isn=14376" TargetMode="External"/><Relationship Id="rId33" Type="http://schemas.openxmlformats.org/officeDocument/2006/relationships/hyperlink" Target="https://www.itu.int/myworkspace/t-wpt-wp/item?isn=18015" TargetMode="External"/><Relationship Id="rId38" Type="http://schemas.openxmlformats.org/officeDocument/2006/relationships/hyperlink" Target="http://www.itu.int/itu-t/workprog/wp_item.aspx?isn=21795" TargetMode="External"/><Relationship Id="rId46" Type="http://schemas.openxmlformats.org/officeDocument/2006/relationships/header" Target="header5.xml"/><Relationship Id="rId20" Type="http://schemas.openxmlformats.org/officeDocument/2006/relationships/footer" Target="footer5.xml"/><Relationship Id="rId41" Type="http://schemas.openxmlformats.org/officeDocument/2006/relationships/hyperlink" Target="http://www.itu.int/itu-t/workprog/wp_item.aspx?isn=217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TSB%20PUB\T-REC-FINAL-E.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91889E-C1DC-48A4-A520-B573C6608E69}">
  <ds:schemaRefs>
    <ds:schemaRef ds:uri="http://schemas.microsoft.com/sharepoint/v3/contenttype/forms"/>
  </ds:schemaRefs>
</ds:datastoreItem>
</file>

<file path=customXml/itemProps2.xml><?xml version="1.0" encoding="utf-8"?>
<ds:datastoreItem xmlns:ds="http://schemas.openxmlformats.org/officeDocument/2006/customXml" ds:itemID="{E9E8D318-7EC0-4701-97BB-4F108A553F55}">
  <ds:schemaRefs>
    <ds:schemaRef ds:uri="http://schemas.openxmlformats.org/officeDocument/2006/bibliography"/>
  </ds:schemaRefs>
</ds:datastoreItem>
</file>

<file path=customXml/itemProps3.xml><?xml version="1.0" encoding="utf-8"?>
<ds:datastoreItem xmlns:ds="http://schemas.openxmlformats.org/officeDocument/2006/customXml" ds:itemID="{C4F8DA0C-9CE5-459F-B2D5-1180025DD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D4A08C-AB4C-4007-91BD-CEDC6F44A3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T-REC-FINAL-E.dotm</Template>
  <TotalTime>6</TotalTime>
  <Pages>17</Pages>
  <Words>4080</Words>
  <Characters>28275</Characters>
  <Application>Microsoft Office Word</Application>
  <DocSecurity>0</DocSecurity>
  <Lines>1285</Lines>
  <Paragraphs>660</Paragraphs>
  <ScaleCrop>false</ScaleCrop>
  <HeadingPairs>
    <vt:vector size="2" baseType="variant">
      <vt:variant>
        <vt:lpstr>Title</vt:lpstr>
      </vt:variant>
      <vt:variant>
        <vt:i4>1</vt:i4>
      </vt:variant>
    </vt:vector>
  </HeadingPairs>
  <TitlesOfParts>
    <vt:vector size="1" baseType="lpstr">
      <vt:lpstr>ITU-T Technical Report XSTR.SR4DLTsec (06/2026) Standardization roadmap for distributed ledger technology security</vt:lpstr>
    </vt:vector>
  </TitlesOfParts>
  <Company>ITU</Company>
  <LinksUpToDate>false</LinksUpToDate>
  <CharactersWithSpaces>31695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XSTR.SR4DLTsec (06/2026) Standardization roadmap for distributed ledger technology security</dc:title>
  <dc:subject/>
  <dc:creator>TSB(AC)</dc:creator>
  <cp:keywords>DLT security, standardization roadmap</cp:keywords>
  <cp:lastModifiedBy>Gachet, Christelle</cp:lastModifiedBy>
  <cp:revision>5</cp:revision>
  <cp:lastPrinted>2017-02-22T18:55:00Z</cp:lastPrinted>
  <dcterms:created xsi:type="dcterms:W3CDTF">2026-10-12T15:37:00Z</dcterms:created>
  <dcterms:modified xsi:type="dcterms:W3CDTF">2026-10-13T05:25:00Z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KSOProductBuildVer">
    <vt:lpwstr>2052-12.8.2.21177</vt:lpwstr>
  </property>
  <property fmtid="{D5CDD505-2E9C-101B-9397-08002B2CF9AE}" pid="11" name="ICV">
    <vt:lpwstr>2CC883A0AD654FA1BA8D2978BDDB25EF_13</vt:lpwstr>
  </property>
</Properties>
</file>