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20"/>
        <w:gridCol w:w="2029"/>
        <w:gridCol w:w="3971"/>
      </w:tblGrid>
      <w:tr w:rsidR="00673A64" w:rsidRPr="004D2168" w14:paraId="2E341F73" w14:textId="77777777" w:rsidTr="008305CB">
        <w:trPr>
          <w:trHeight w:hRule="exact" w:val="1418"/>
        </w:trPr>
        <w:tc>
          <w:tcPr>
            <w:tcW w:w="1428" w:type="dxa"/>
            <w:gridSpan w:val="2"/>
          </w:tcPr>
          <w:p w14:paraId="2985D2E5" w14:textId="77777777" w:rsidR="00673A64" w:rsidRPr="004D2168" w:rsidRDefault="00673A64" w:rsidP="008305CB"/>
          <w:p w14:paraId="0DF8673F" w14:textId="77777777" w:rsidR="00673A64" w:rsidRPr="004D2168" w:rsidRDefault="00673A64" w:rsidP="008305CB">
            <w:pPr>
              <w:spacing w:before="0"/>
              <w:rPr>
                <w:b/>
                <w:sz w:val="16"/>
              </w:rPr>
            </w:pPr>
          </w:p>
        </w:tc>
        <w:tc>
          <w:tcPr>
            <w:tcW w:w="8520" w:type="dxa"/>
            <w:gridSpan w:val="3"/>
          </w:tcPr>
          <w:p w14:paraId="0D9D9D61" w14:textId="77777777" w:rsidR="00673A64" w:rsidRPr="004D2168" w:rsidRDefault="00673A64" w:rsidP="008305CB">
            <w:pPr>
              <w:spacing w:before="0"/>
              <w:rPr>
                <w:rFonts w:ascii="Arial" w:hAnsi="Arial" w:cs="Arial"/>
              </w:rPr>
            </w:pPr>
          </w:p>
          <w:p w14:paraId="72AB3C45" w14:textId="77777777" w:rsidR="00673A64" w:rsidRPr="004D2168" w:rsidRDefault="00673A64" w:rsidP="008305CB">
            <w:pPr>
              <w:spacing w:before="284"/>
              <w:rPr>
                <w:rFonts w:ascii="Arial" w:hAnsi="Arial" w:cs="Arial"/>
                <w:b/>
                <w:bCs/>
                <w:sz w:val="18"/>
              </w:rPr>
            </w:pPr>
            <w:r w:rsidRPr="004D2168">
              <w:rPr>
                <w:rFonts w:ascii="Arial" w:hAnsi="Arial" w:cs="Arial"/>
                <w:b/>
                <w:bCs/>
                <w:color w:val="808080"/>
                <w:spacing w:val="100"/>
              </w:rPr>
              <w:t>International Telecommunication Union</w:t>
            </w:r>
          </w:p>
        </w:tc>
      </w:tr>
      <w:tr w:rsidR="00673A64" w:rsidRPr="004D2168" w14:paraId="1E6AD99C" w14:textId="77777777" w:rsidTr="008305CB">
        <w:trPr>
          <w:trHeight w:hRule="exact" w:val="992"/>
        </w:trPr>
        <w:tc>
          <w:tcPr>
            <w:tcW w:w="1428" w:type="dxa"/>
            <w:gridSpan w:val="2"/>
          </w:tcPr>
          <w:p w14:paraId="20A74656" w14:textId="77777777" w:rsidR="00673A64" w:rsidRPr="004D2168" w:rsidRDefault="00673A64" w:rsidP="008305CB">
            <w:pPr>
              <w:spacing w:before="0"/>
            </w:pPr>
          </w:p>
        </w:tc>
        <w:tc>
          <w:tcPr>
            <w:tcW w:w="8520" w:type="dxa"/>
            <w:gridSpan w:val="3"/>
          </w:tcPr>
          <w:p w14:paraId="4C4216A0" w14:textId="77777777" w:rsidR="00673A64" w:rsidRPr="004D2168" w:rsidRDefault="00673A64" w:rsidP="008305CB"/>
        </w:tc>
      </w:tr>
      <w:tr w:rsidR="00673A64" w:rsidRPr="004D2168" w14:paraId="5549421B" w14:textId="77777777" w:rsidTr="008305CB">
        <w:tblPrEx>
          <w:tblCellMar>
            <w:left w:w="85" w:type="dxa"/>
            <w:right w:w="85" w:type="dxa"/>
          </w:tblCellMar>
        </w:tblPrEx>
        <w:trPr>
          <w:gridBefore w:val="2"/>
          <w:wBefore w:w="1428" w:type="dxa"/>
        </w:trPr>
        <w:tc>
          <w:tcPr>
            <w:tcW w:w="2520" w:type="dxa"/>
          </w:tcPr>
          <w:p w14:paraId="042AF537" w14:textId="77777777" w:rsidR="00673A64" w:rsidRPr="004D2168" w:rsidRDefault="00673A64" w:rsidP="008305CB">
            <w:pPr>
              <w:rPr>
                <w:b/>
                <w:sz w:val="18"/>
              </w:rPr>
            </w:pPr>
            <w:bookmarkStart w:id="0" w:name="dnume" w:colFirst="1" w:colLast="1"/>
            <w:r w:rsidRPr="004D2168">
              <w:rPr>
                <w:rFonts w:ascii="Arial" w:hAnsi="Arial"/>
                <w:b/>
                <w:spacing w:val="40"/>
                <w:sz w:val="72"/>
              </w:rPr>
              <w:t>ITU-T</w:t>
            </w:r>
          </w:p>
        </w:tc>
        <w:tc>
          <w:tcPr>
            <w:tcW w:w="6000" w:type="dxa"/>
            <w:gridSpan w:val="2"/>
          </w:tcPr>
          <w:p w14:paraId="7F0DF3A7" w14:textId="77777777" w:rsidR="00673A64" w:rsidRPr="004D2168" w:rsidRDefault="00673A64" w:rsidP="008305CB">
            <w:pPr>
              <w:spacing w:before="240"/>
              <w:jc w:val="right"/>
              <w:rPr>
                <w:rFonts w:ascii="Arial" w:hAnsi="Arial" w:cs="Arial"/>
                <w:b/>
                <w:sz w:val="60"/>
              </w:rPr>
            </w:pPr>
            <w:r w:rsidRPr="004D2168">
              <w:rPr>
                <w:rFonts w:ascii="Arial" w:hAnsi="Arial"/>
                <w:b/>
                <w:sz w:val="60"/>
              </w:rPr>
              <w:t>Technical Paper</w:t>
            </w:r>
          </w:p>
        </w:tc>
      </w:tr>
      <w:tr w:rsidR="00673A64" w:rsidRPr="004D2168" w14:paraId="48DBE5F9" w14:textId="77777777" w:rsidTr="008305CB">
        <w:tblPrEx>
          <w:tblCellMar>
            <w:left w:w="85" w:type="dxa"/>
            <w:right w:w="85" w:type="dxa"/>
          </w:tblCellMar>
        </w:tblPrEx>
        <w:trPr>
          <w:gridBefore w:val="2"/>
          <w:wBefore w:w="1428" w:type="dxa"/>
          <w:trHeight w:val="974"/>
        </w:trPr>
        <w:tc>
          <w:tcPr>
            <w:tcW w:w="4549" w:type="dxa"/>
            <w:gridSpan w:val="2"/>
          </w:tcPr>
          <w:p w14:paraId="7679EA22" w14:textId="6848FF17" w:rsidR="00673A64" w:rsidRPr="004D2168" w:rsidRDefault="00673A64" w:rsidP="00B50616">
            <w:pPr>
              <w:jc w:val="left"/>
              <w:rPr>
                <w:b/>
              </w:rPr>
            </w:pPr>
            <w:bookmarkStart w:id="1" w:name="ddatee" w:colFirst="1" w:colLast="1"/>
            <w:bookmarkEnd w:id="0"/>
            <w:r w:rsidRPr="004D2168">
              <w:rPr>
                <w:rFonts w:ascii="Arial" w:hAnsi="Arial"/>
              </w:rPr>
              <w:t>TELECOMMUNICATION</w:t>
            </w:r>
            <w:r w:rsidRPr="004D2168">
              <w:rPr>
                <w:rFonts w:ascii="Arial" w:hAnsi="Arial"/>
              </w:rPr>
              <w:br/>
              <w:t>STANDARDIZATION</w:t>
            </w:r>
            <w:r w:rsidR="00B50616" w:rsidRPr="004D2168">
              <w:rPr>
                <w:rFonts w:ascii="Arial" w:hAnsi="Arial"/>
              </w:rPr>
              <w:t xml:space="preserve">  </w:t>
            </w:r>
            <w:r w:rsidRPr="004D2168">
              <w:rPr>
                <w:rFonts w:ascii="Arial" w:hAnsi="Arial"/>
              </w:rPr>
              <w:t>SECTOR</w:t>
            </w:r>
            <w:r w:rsidRPr="004D2168">
              <w:rPr>
                <w:rFonts w:ascii="Arial" w:hAnsi="Arial"/>
              </w:rPr>
              <w:br/>
              <w:t>OF  ITU</w:t>
            </w:r>
          </w:p>
        </w:tc>
        <w:tc>
          <w:tcPr>
            <w:tcW w:w="3971" w:type="dxa"/>
          </w:tcPr>
          <w:p w14:paraId="3E1822DF" w14:textId="77777777" w:rsidR="00673A64" w:rsidRPr="004D2168" w:rsidRDefault="00673A64" w:rsidP="008305CB">
            <w:pPr>
              <w:spacing w:before="284"/>
            </w:pPr>
          </w:p>
          <w:p w14:paraId="3EFE9D0E" w14:textId="55F82E63" w:rsidR="00673A64" w:rsidRPr="004D2168" w:rsidRDefault="00673A64" w:rsidP="008305CB">
            <w:pPr>
              <w:wordWrap w:val="0"/>
              <w:spacing w:before="284"/>
              <w:jc w:val="right"/>
              <w:rPr>
                <w:rFonts w:ascii="Arial" w:hAnsi="Arial"/>
                <w:sz w:val="28"/>
              </w:rPr>
            </w:pPr>
            <w:r w:rsidRPr="004D2168">
              <w:rPr>
                <w:rFonts w:ascii="Arial" w:hAnsi="Arial"/>
                <w:sz w:val="28"/>
              </w:rPr>
              <w:t>(</w:t>
            </w:r>
            <w:r w:rsidR="00D033E2" w:rsidRPr="004D2168">
              <w:rPr>
                <w:rFonts w:ascii="Arial" w:hAnsi="Arial"/>
                <w:sz w:val="28"/>
              </w:rPr>
              <w:t>09</w:t>
            </w:r>
            <w:r w:rsidR="009F7AAB" w:rsidRPr="004D2168">
              <w:rPr>
                <w:rFonts w:ascii="Arial" w:hAnsi="Arial"/>
                <w:sz w:val="28"/>
              </w:rPr>
              <w:t>/</w:t>
            </w:r>
            <w:r w:rsidR="00D033E2" w:rsidRPr="004D2168">
              <w:rPr>
                <w:rFonts w:ascii="Arial" w:hAnsi="Arial"/>
                <w:sz w:val="28"/>
              </w:rPr>
              <w:t>2020</w:t>
            </w:r>
            <w:r w:rsidRPr="004D2168">
              <w:rPr>
                <w:rFonts w:ascii="Arial" w:hAnsi="Arial"/>
                <w:sz w:val="28"/>
              </w:rPr>
              <w:t>)</w:t>
            </w:r>
          </w:p>
        </w:tc>
      </w:tr>
      <w:tr w:rsidR="00673A64" w:rsidRPr="004D2168" w14:paraId="194983D2" w14:textId="77777777" w:rsidTr="008305CB">
        <w:trPr>
          <w:cantSplit/>
          <w:trHeight w:hRule="exact" w:val="2712"/>
        </w:trPr>
        <w:tc>
          <w:tcPr>
            <w:tcW w:w="1418" w:type="dxa"/>
          </w:tcPr>
          <w:p w14:paraId="37124AAA" w14:textId="77777777" w:rsidR="00673A64" w:rsidRPr="004D2168" w:rsidRDefault="00673A64" w:rsidP="008305CB">
            <w:pPr>
              <w:tabs>
                <w:tab w:val="right" w:pos="9639"/>
              </w:tabs>
              <w:rPr>
                <w:rFonts w:ascii="Arial" w:hAnsi="Arial"/>
                <w:sz w:val="18"/>
              </w:rPr>
            </w:pPr>
            <w:bookmarkStart w:id="2" w:name="dsece" w:colFirst="1" w:colLast="1"/>
            <w:bookmarkEnd w:id="1"/>
          </w:p>
        </w:tc>
        <w:tc>
          <w:tcPr>
            <w:tcW w:w="8530" w:type="dxa"/>
            <w:gridSpan w:val="4"/>
            <w:tcBorders>
              <w:bottom w:val="single" w:sz="12" w:space="0" w:color="auto"/>
            </w:tcBorders>
            <w:vAlign w:val="bottom"/>
          </w:tcPr>
          <w:p w14:paraId="53C720FE" w14:textId="77777777" w:rsidR="00673A64" w:rsidRPr="004D2168" w:rsidRDefault="00673A64" w:rsidP="008305CB">
            <w:pPr>
              <w:tabs>
                <w:tab w:val="right" w:pos="9639"/>
              </w:tabs>
              <w:rPr>
                <w:rFonts w:ascii="Arial" w:hAnsi="Arial"/>
                <w:sz w:val="32"/>
              </w:rPr>
            </w:pPr>
          </w:p>
        </w:tc>
      </w:tr>
      <w:tr w:rsidR="00673A64" w:rsidRPr="004D2168" w14:paraId="65604522" w14:textId="77777777" w:rsidTr="008305CB">
        <w:trPr>
          <w:cantSplit/>
          <w:trHeight w:hRule="exact" w:val="4536"/>
        </w:trPr>
        <w:tc>
          <w:tcPr>
            <w:tcW w:w="1418" w:type="dxa"/>
          </w:tcPr>
          <w:p w14:paraId="3452D712" w14:textId="77777777" w:rsidR="00673A64" w:rsidRPr="004D2168" w:rsidRDefault="00673A64" w:rsidP="008305CB">
            <w:pPr>
              <w:tabs>
                <w:tab w:val="right" w:pos="9639"/>
              </w:tabs>
              <w:rPr>
                <w:rFonts w:ascii="Arial" w:hAnsi="Arial"/>
                <w:sz w:val="18"/>
              </w:rPr>
            </w:pPr>
            <w:bookmarkStart w:id="3" w:name="c1tite" w:colFirst="1" w:colLast="1"/>
            <w:bookmarkEnd w:id="2"/>
          </w:p>
        </w:tc>
        <w:tc>
          <w:tcPr>
            <w:tcW w:w="8530" w:type="dxa"/>
            <w:gridSpan w:val="4"/>
          </w:tcPr>
          <w:p w14:paraId="6911A7D3" w14:textId="1839A240" w:rsidR="00673A64" w:rsidRPr="004D2168" w:rsidRDefault="00A45247" w:rsidP="00EB5276">
            <w:pPr>
              <w:tabs>
                <w:tab w:val="right" w:pos="9639"/>
              </w:tabs>
              <w:jc w:val="left"/>
              <w:rPr>
                <w:rFonts w:ascii="Arial" w:hAnsi="Arial" w:cs="Arial"/>
                <w:b/>
                <w:bCs/>
                <w:sz w:val="36"/>
              </w:rPr>
            </w:pPr>
            <w:r w:rsidRPr="004D2168">
              <w:rPr>
                <w:rFonts w:ascii="Arial" w:hAnsi="Arial" w:cs="Arial"/>
                <w:b/>
                <w:bCs/>
                <w:sz w:val="36"/>
              </w:rPr>
              <w:t>XS</w:t>
            </w:r>
            <w:r w:rsidR="00673A64" w:rsidRPr="004D2168">
              <w:rPr>
                <w:rFonts w:ascii="Arial" w:hAnsi="Arial" w:cs="Arial"/>
                <w:b/>
                <w:bCs/>
                <w:sz w:val="36"/>
              </w:rPr>
              <w:t>TP.</w:t>
            </w:r>
            <w:r w:rsidR="00B1521C" w:rsidRPr="004D2168">
              <w:rPr>
                <w:rFonts w:ascii="Arial" w:hAnsi="Arial" w:cs="Arial"/>
                <w:b/>
                <w:bCs/>
                <w:sz w:val="36"/>
              </w:rPr>
              <w:t>INNO</w:t>
            </w:r>
            <w:r w:rsidR="00673A64" w:rsidRPr="004D2168">
              <w:rPr>
                <w:rFonts w:ascii="Arial" w:hAnsi="Arial" w:cs="Arial"/>
                <w:b/>
                <w:bCs/>
                <w:sz w:val="36"/>
                <w:highlight w:val="yellow"/>
              </w:rPr>
              <w:br/>
            </w:r>
            <w:r w:rsidR="00673A64" w:rsidRPr="004D2168">
              <w:rPr>
                <w:rFonts w:ascii="Arial" w:hAnsi="Arial" w:cs="Arial"/>
                <w:b/>
                <w:bCs/>
                <w:sz w:val="36"/>
              </w:rPr>
              <w:t>Description of the incubation mechanism and ways to improve it</w:t>
            </w:r>
          </w:p>
        </w:tc>
      </w:tr>
      <w:bookmarkEnd w:id="3"/>
      <w:tr w:rsidR="00673A64" w:rsidRPr="004D2168" w14:paraId="5E7B081A" w14:textId="77777777" w:rsidTr="008305CB">
        <w:trPr>
          <w:cantSplit/>
          <w:trHeight w:hRule="exact" w:val="1418"/>
        </w:trPr>
        <w:tc>
          <w:tcPr>
            <w:tcW w:w="1418" w:type="dxa"/>
          </w:tcPr>
          <w:p w14:paraId="39491061" w14:textId="77777777" w:rsidR="00673A64" w:rsidRPr="004D2168" w:rsidRDefault="00673A64" w:rsidP="008305CB">
            <w:pPr>
              <w:tabs>
                <w:tab w:val="right" w:pos="9639"/>
              </w:tabs>
              <w:rPr>
                <w:rFonts w:ascii="Arial" w:hAnsi="Arial"/>
                <w:sz w:val="18"/>
              </w:rPr>
            </w:pPr>
          </w:p>
        </w:tc>
        <w:tc>
          <w:tcPr>
            <w:tcW w:w="8530" w:type="dxa"/>
            <w:gridSpan w:val="4"/>
            <w:vAlign w:val="bottom"/>
          </w:tcPr>
          <w:p w14:paraId="430629B6" w14:textId="77777777" w:rsidR="00673A64" w:rsidRPr="004D2168" w:rsidRDefault="00673A64" w:rsidP="008305CB">
            <w:pPr>
              <w:tabs>
                <w:tab w:val="right" w:pos="9639"/>
              </w:tabs>
              <w:spacing w:before="60"/>
              <w:jc w:val="right"/>
              <w:rPr>
                <w:rFonts w:ascii="Arial" w:hAnsi="Arial" w:cs="Arial"/>
                <w:sz w:val="32"/>
              </w:rPr>
            </w:pPr>
            <w:bookmarkStart w:id="4" w:name="dnum2e"/>
            <w:bookmarkEnd w:id="4"/>
          </w:p>
        </w:tc>
      </w:tr>
    </w:tbl>
    <w:p w14:paraId="30F2B73F" w14:textId="77777777" w:rsidR="00673A64" w:rsidRPr="004D2168" w:rsidRDefault="00673A64" w:rsidP="00673A64">
      <w:pPr>
        <w:spacing w:after="120"/>
        <w:jc w:val="center"/>
        <w:sectPr w:rsidR="00673A64" w:rsidRPr="004D2168" w:rsidSect="00B10F69">
          <w:headerReference w:type="default" r:id="rId11"/>
          <w:footerReference w:type="even" r:id="rId12"/>
          <w:headerReference w:type="first" r:id="rId13"/>
          <w:footerReference w:type="first" r:id="rId14"/>
          <w:pgSz w:w="11907" w:h="16840" w:code="9"/>
          <w:pgMar w:top="1089" w:right="1089" w:bottom="1089" w:left="1089" w:header="567" w:footer="284" w:gutter="0"/>
          <w:cols w:space="720"/>
          <w:docGrid w:linePitch="326"/>
        </w:sectPr>
      </w:pPr>
    </w:p>
    <w:p w14:paraId="4B5F21A7" w14:textId="77777777" w:rsidR="001B768F" w:rsidRPr="004D2168" w:rsidRDefault="001B768F" w:rsidP="00F11FEF">
      <w:pPr>
        <w:pStyle w:val="RecNo"/>
        <w:sectPr w:rsidR="001B768F" w:rsidRPr="004D2168" w:rsidSect="00202581">
          <w:headerReference w:type="even" r:id="rId15"/>
          <w:headerReference w:type="default" r:id="rId16"/>
          <w:footerReference w:type="even" r:id="rId17"/>
          <w:footerReference w:type="default" r:id="rId18"/>
          <w:headerReference w:type="first" r:id="rId19"/>
          <w:footerReference w:type="first" r:id="rId20"/>
          <w:pgSz w:w="11907" w:h="16840" w:code="9"/>
          <w:pgMar w:top="1134" w:right="1134" w:bottom="1134" w:left="1134" w:header="567" w:footer="567" w:gutter="0"/>
          <w:pgNumType w:fmt="lowerRoman"/>
          <w:cols w:space="720"/>
          <w:titlePg/>
          <w:docGrid w:linePitch="326"/>
        </w:sectPr>
      </w:pPr>
      <w:bookmarkStart w:id="5" w:name="_Toc44995568"/>
    </w:p>
    <w:p w14:paraId="3A82459A" w14:textId="64358706" w:rsidR="000B3310" w:rsidRPr="00B1521C" w:rsidRDefault="000B3310" w:rsidP="00F11FEF">
      <w:pPr>
        <w:pStyle w:val="RecNo"/>
        <w:rPr>
          <w:lang w:val="fr-CH"/>
        </w:rPr>
      </w:pPr>
      <w:r w:rsidRPr="00B1521C">
        <w:rPr>
          <w:lang w:val="fr-CH"/>
        </w:rPr>
        <w:lastRenderedPageBreak/>
        <w:t xml:space="preserve">Technical Paper ITU-T </w:t>
      </w:r>
      <w:r w:rsidR="004D2168" w:rsidRPr="00B1521C">
        <w:rPr>
          <w:lang w:val="fr-CH"/>
        </w:rPr>
        <w:t>XS</w:t>
      </w:r>
      <w:r w:rsidRPr="00B1521C">
        <w:rPr>
          <w:lang w:val="fr-CH"/>
        </w:rPr>
        <w:t>TP.</w:t>
      </w:r>
      <w:r w:rsidR="00153B5E" w:rsidRPr="00B1521C">
        <w:rPr>
          <w:lang w:val="fr-CH"/>
        </w:rPr>
        <w:t>INNO</w:t>
      </w:r>
    </w:p>
    <w:p w14:paraId="32B4E95B" w14:textId="3DD74A2A" w:rsidR="000B3310" w:rsidRPr="004D2168" w:rsidRDefault="000B3310" w:rsidP="00F11FEF">
      <w:pPr>
        <w:pStyle w:val="Rectitle"/>
      </w:pPr>
      <w:r w:rsidRPr="004D2168">
        <w:t>Description of the incubation mechanism and ways to improve it</w:t>
      </w:r>
    </w:p>
    <w:p w14:paraId="6A6CB1A5" w14:textId="77777777" w:rsidR="00673A64" w:rsidRPr="004D2168" w:rsidRDefault="00673A64" w:rsidP="002970DC">
      <w:pPr>
        <w:pStyle w:val="Headingb"/>
      </w:pPr>
      <w:r w:rsidRPr="004D2168">
        <w:t>Summary</w:t>
      </w:r>
    </w:p>
    <w:bookmarkEnd w:id="5"/>
    <w:p w14:paraId="66E7E4E6" w14:textId="53AABBE4" w:rsidR="00673A64" w:rsidRPr="004D2168" w:rsidRDefault="005C2486" w:rsidP="002970DC">
      <w:r w:rsidRPr="004D2168">
        <w:t xml:space="preserve">In accordance with its mandate, ITU-T </w:t>
      </w:r>
      <w:r w:rsidR="0026622F" w:rsidRPr="004D2168">
        <w:t>Study Group 17</w:t>
      </w:r>
      <w:r w:rsidR="006B25A5" w:rsidRPr="004D2168">
        <w:t xml:space="preserve"> </w:t>
      </w:r>
      <w:r w:rsidR="00D80BAB" w:rsidRPr="004D2168">
        <w:t xml:space="preserve">(SG17) coordinates security-related work across all ITU-T Study Groups. </w:t>
      </w:r>
      <w:r w:rsidR="00673A64" w:rsidRPr="004D2168">
        <w:t>Security</w:t>
      </w:r>
      <w:r w:rsidRPr="004D2168">
        <w:t>, as described in the Study Group</w:t>
      </w:r>
      <w:r w:rsidR="007947B9" w:rsidRPr="004D2168">
        <w:t>'</w:t>
      </w:r>
      <w:r w:rsidRPr="004D2168">
        <w:t>s mandate,</w:t>
      </w:r>
      <w:r w:rsidR="00673A64" w:rsidRPr="004D2168">
        <w:t xml:space="preserve"> </w:t>
      </w:r>
      <w:r w:rsidR="00D80BAB" w:rsidRPr="004D2168">
        <w:t xml:space="preserve">evolves at </w:t>
      </w:r>
      <w:r w:rsidR="00673A64" w:rsidRPr="004D2168">
        <w:t xml:space="preserve">a </w:t>
      </w:r>
      <w:r w:rsidRPr="004D2168">
        <w:t xml:space="preserve">pace that is </w:t>
      </w:r>
      <w:r w:rsidR="00673A64" w:rsidRPr="004D2168">
        <w:t xml:space="preserve">much faster than </w:t>
      </w:r>
      <w:r w:rsidRPr="004D2168">
        <w:t>the</w:t>
      </w:r>
      <w:r w:rsidR="00673A64" w:rsidRPr="004D2168">
        <w:t xml:space="preserve"> </w:t>
      </w:r>
      <w:r w:rsidR="00FB4BB3" w:rsidRPr="004D2168">
        <w:t>four</w:t>
      </w:r>
      <w:r w:rsidRPr="004D2168">
        <w:t>-</w:t>
      </w:r>
      <w:r w:rsidR="00673A64" w:rsidRPr="004D2168">
        <w:t xml:space="preserve">year term </w:t>
      </w:r>
      <w:r w:rsidR="00D80BAB" w:rsidRPr="004D2168">
        <w:t>that characteri</w:t>
      </w:r>
      <w:r w:rsidRPr="004D2168">
        <w:t>z</w:t>
      </w:r>
      <w:r w:rsidR="00D80BAB" w:rsidRPr="004D2168">
        <w:t>e</w:t>
      </w:r>
      <w:r w:rsidRPr="004D2168">
        <w:t>s</w:t>
      </w:r>
      <w:r w:rsidR="00D80BAB" w:rsidRPr="004D2168">
        <w:t xml:space="preserve"> study period</w:t>
      </w:r>
      <w:r w:rsidRPr="004D2168">
        <w:t>s</w:t>
      </w:r>
      <w:r w:rsidR="00673A64" w:rsidRPr="004D2168">
        <w:t>. There are many forces in action driving a lot of innovation such as:</w:t>
      </w:r>
    </w:p>
    <w:p w14:paraId="69454337" w14:textId="20C84F93" w:rsidR="00673A64" w:rsidRPr="004D2168" w:rsidRDefault="002970DC" w:rsidP="00EB5276">
      <w:pPr>
        <w:pStyle w:val="enumlev1"/>
        <w:rPr>
          <w:shd w:val="clear" w:color="auto" w:fill="FFFFFF"/>
          <w:lang w:eastAsia="fr-FR"/>
        </w:rPr>
      </w:pPr>
      <w:r w:rsidRPr="004D2168">
        <w:rPr>
          <w:shd w:val="clear" w:color="auto" w:fill="FFFFFF"/>
          <w:lang w:eastAsia="fr-FR"/>
        </w:rPr>
        <w:t>–</w:t>
      </w:r>
      <w:r w:rsidRPr="004D2168">
        <w:rPr>
          <w:shd w:val="clear" w:color="auto" w:fill="FFFFFF"/>
          <w:lang w:eastAsia="fr-FR"/>
        </w:rPr>
        <w:tab/>
      </w:r>
      <w:r w:rsidR="00673A64" w:rsidRPr="004D2168">
        <w:rPr>
          <w:shd w:val="clear" w:color="auto" w:fill="FFFFFF"/>
          <w:lang w:eastAsia="fr-FR"/>
        </w:rPr>
        <w:t>Strong</w:t>
      </w:r>
      <w:r w:rsidR="005C2486" w:rsidRPr="004D2168">
        <w:rPr>
          <w:shd w:val="clear" w:color="auto" w:fill="FFFFFF"/>
          <w:lang w:eastAsia="fr-FR"/>
        </w:rPr>
        <w:t>-</w:t>
      </w:r>
      <w:r w:rsidR="00673A64" w:rsidRPr="004D2168">
        <w:rPr>
          <w:shd w:val="clear" w:color="auto" w:fill="FFFFFF"/>
          <w:lang w:eastAsia="fr-FR"/>
        </w:rPr>
        <w:t xml:space="preserve">arm race </w:t>
      </w:r>
      <w:r w:rsidR="00673A64" w:rsidRPr="004D2168">
        <w:t>between</w:t>
      </w:r>
      <w:r w:rsidR="00673A64" w:rsidRPr="004D2168">
        <w:rPr>
          <w:shd w:val="clear" w:color="auto" w:fill="FFFFFF"/>
          <w:lang w:eastAsia="fr-FR"/>
        </w:rPr>
        <w:t xml:space="preserve"> attackers and defenders</w:t>
      </w:r>
      <w:r w:rsidR="00013002" w:rsidRPr="004D2168">
        <w:rPr>
          <w:shd w:val="clear" w:color="auto" w:fill="FFFFFF"/>
          <w:lang w:eastAsia="fr-FR"/>
        </w:rPr>
        <w:t>;</w:t>
      </w:r>
    </w:p>
    <w:p w14:paraId="213071E5" w14:textId="3FA17705" w:rsidR="00673A64" w:rsidRPr="004D2168" w:rsidRDefault="002970DC" w:rsidP="002970DC">
      <w:pPr>
        <w:pStyle w:val="enumlev1"/>
        <w:rPr>
          <w:shd w:val="clear" w:color="auto" w:fill="FFFFFF"/>
          <w:lang w:eastAsia="fr-FR"/>
        </w:rPr>
      </w:pPr>
      <w:r w:rsidRPr="004D2168">
        <w:rPr>
          <w:shd w:val="clear" w:color="auto" w:fill="FFFFFF"/>
          <w:lang w:eastAsia="fr-FR"/>
        </w:rPr>
        <w:t>–</w:t>
      </w:r>
      <w:r w:rsidRPr="004D2168">
        <w:rPr>
          <w:shd w:val="clear" w:color="auto" w:fill="FFFFFF"/>
          <w:lang w:eastAsia="fr-FR"/>
        </w:rPr>
        <w:tab/>
      </w:r>
      <w:r w:rsidR="00673A64" w:rsidRPr="004D2168">
        <w:rPr>
          <w:shd w:val="clear" w:color="auto" w:fill="FFFFFF"/>
          <w:lang w:eastAsia="fr-FR"/>
        </w:rPr>
        <w:t xml:space="preserve">The general </w:t>
      </w:r>
      <w:r w:rsidR="00FB4BB3" w:rsidRPr="004D2168">
        <w:rPr>
          <w:shd w:val="clear" w:color="auto" w:fill="FFFFFF"/>
          <w:lang w:eastAsia="fr-FR"/>
        </w:rPr>
        <w:t>d</w:t>
      </w:r>
      <w:r w:rsidR="00673A64" w:rsidRPr="004D2168">
        <w:rPr>
          <w:shd w:val="clear" w:color="auto" w:fill="FFFFFF"/>
          <w:lang w:eastAsia="fr-FR"/>
        </w:rPr>
        <w:t>igitalization mega-trend driving general innovation (</w:t>
      </w:r>
      <w:r w:rsidR="00CE081D" w:rsidRPr="004D2168">
        <w:rPr>
          <w:shd w:val="clear" w:color="auto" w:fill="FFFFFF"/>
          <w:lang w:eastAsia="fr-FR"/>
        </w:rPr>
        <w:t>artificial intelligence (</w:t>
      </w:r>
      <w:r w:rsidR="00673A64" w:rsidRPr="004D2168">
        <w:rPr>
          <w:shd w:val="clear" w:color="auto" w:fill="FFFFFF"/>
          <w:lang w:eastAsia="fr-FR"/>
        </w:rPr>
        <w:t>AI</w:t>
      </w:r>
      <w:r w:rsidR="00CE081D" w:rsidRPr="004D2168">
        <w:rPr>
          <w:shd w:val="clear" w:color="auto" w:fill="FFFFFF"/>
          <w:lang w:eastAsia="fr-FR"/>
        </w:rPr>
        <w:t>)</w:t>
      </w:r>
      <w:r w:rsidR="00673A64" w:rsidRPr="004D2168">
        <w:rPr>
          <w:shd w:val="clear" w:color="auto" w:fill="FFFFFF"/>
          <w:lang w:eastAsia="fr-FR"/>
        </w:rPr>
        <w:t xml:space="preserve">, </w:t>
      </w:r>
      <w:r w:rsidR="00CE081D" w:rsidRPr="004D2168">
        <w:t>distributed ledger technology</w:t>
      </w:r>
      <w:r w:rsidR="00CE081D" w:rsidRPr="004D2168">
        <w:rPr>
          <w:shd w:val="clear" w:color="auto" w:fill="FFFFFF"/>
          <w:lang w:eastAsia="fr-FR"/>
        </w:rPr>
        <w:t xml:space="preserve"> (</w:t>
      </w:r>
      <w:r w:rsidR="00673A64" w:rsidRPr="004D2168">
        <w:rPr>
          <w:shd w:val="clear" w:color="auto" w:fill="FFFFFF"/>
          <w:lang w:eastAsia="fr-FR"/>
        </w:rPr>
        <w:t>DLT</w:t>
      </w:r>
      <w:r w:rsidR="00CE081D" w:rsidRPr="004D2168">
        <w:rPr>
          <w:shd w:val="clear" w:color="auto" w:fill="FFFFFF"/>
          <w:lang w:eastAsia="fr-FR"/>
        </w:rPr>
        <w:t>)</w:t>
      </w:r>
      <w:r w:rsidR="00673A64" w:rsidRPr="004D2168">
        <w:rPr>
          <w:shd w:val="clear" w:color="auto" w:fill="FFFFFF"/>
          <w:lang w:eastAsia="fr-FR"/>
        </w:rPr>
        <w:t>, etc.)</w:t>
      </w:r>
      <w:r w:rsidR="00013002" w:rsidRPr="004D2168">
        <w:rPr>
          <w:shd w:val="clear" w:color="auto" w:fill="FFFFFF"/>
          <w:lang w:eastAsia="fr-FR"/>
        </w:rPr>
        <w:t>;</w:t>
      </w:r>
    </w:p>
    <w:p w14:paraId="5A8E1AA8" w14:textId="305FD2A2" w:rsidR="00673A64" w:rsidRPr="004D2168" w:rsidRDefault="002970DC" w:rsidP="002970DC">
      <w:pPr>
        <w:pStyle w:val="enumlev1"/>
        <w:rPr>
          <w:shd w:val="clear" w:color="auto" w:fill="FFFFFF"/>
          <w:lang w:eastAsia="fr-FR"/>
        </w:rPr>
      </w:pPr>
      <w:r w:rsidRPr="004D2168">
        <w:rPr>
          <w:shd w:val="clear" w:color="auto" w:fill="FFFFFF"/>
          <w:lang w:eastAsia="fr-FR"/>
        </w:rPr>
        <w:t>–</w:t>
      </w:r>
      <w:r w:rsidRPr="004D2168">
        <w:rPr>
          <w:shd w:val="clear" w:color="auto" w:fill="FFFFFF"/>
          <w:lang w:eastAsia="fr-FR"/>
        </w:rPr>
        <w:tab/>
      </w:r>
      <w:r w:rsidR="00673A64" w:rsidRPr="004D2168">
        <w:rPr>
          <w:shd w:val="clear" w:color="auto" w:fill="FFFFFF"/>
          <w:lang w:eastAsia="fr-FR"/>
        </w:rPr>
        <w:t>A fundamental singularity moment called post-quantum</w:t>
      </w:r>
      <w:r w:rsidR="007346E3" w:rsidRPr="004D2168">
        <w:rPr>
          <w:shd w:val="clear" w:color="auto" w:fill="FFFFFF"/>
          <w:lang w:eastAsia="fr-FR"/>
        </w:rPr>
        <w:t xml:space="preserve"> that is approaching</w:t>
      </w:r>
      <w:r w:rsidR="00013002" w:rsidRPr="004D2168">
        <w:rPr>
          <w:shd w:val="clear" w:color="auto" w:fill="FFFFFF"/>
          <w:lang w:eastAsia="fr-FR"/>
        </w:rPr>
        <w:t>;</w:t>
      </w:r>
    </w:p>
    <w:p w14:paraId="09024E05" w14:textId="67206631" w:rsidR="00673A64" w:rsidRPr="004D2168" w:rsidRDefault="002970DC" w:rsidP="007A585F">
      <w:pPr>
        <w:tabs>
          <w:tab w:val="clear" w:pos="794"/>
          <w:tab w:val="clear" w:pos="1191"/>
          <w:tab w:val="left" w:pos="1276"/>
        </w:tabs>
        <w:ind w:left="720" w:hanging="720"/>
        <w:rPr>
          <w:shd w:val="clear" w:color="auto" w:fill="FFFFFF"/>
          <w:lang w:eastAsia="fr-FR"/>
        </w:rPr>
      </w:pPr>
      <w:r w:rsidRPr="004D2168">
        <w:rPr>
          <w:shd w:val="clear" w:color="auto" w:fill="FFFFFF"/>
          <w:lang w:eastAsia="fr-FR"/>
        </w:rPr>
        <w:t>–</w:t>
      </w:r>
      <w:r w:rsidR="007A585F" w:rsidRPr="004D2168">
        <w:rPr>
          <w:shd w:val="clear" w:color="auto" w:fill="FFFFFF"/>
          <w:lang w:eastAsia="fr-FR"/>
        </w:rPr>
        <w:tab/>
      </w:r>
      <w:r w:rsidR="00673A64" w:rsidRPr="004D2168">
        <w:rPr>
          <w:shd w:val="clear" w:color="auto" w:fill="FFFFFF"/>
          <w:lang w:eastAsia="fr-FR"/>
        </w:rPr>
        <w:t>A strong change in the policy and regulatory frameworks at country and regional levels (e.g.</w:t>
      </w:r>
      <w:r w:rsidR="00B76AA1" w:rsidRPr="004D2168">
        <w:rPr>
          <w:shd w:val="clear" w:color="auto" w:fill="FFFFFF"/>
          <w:lang w:eastAsia="fr-FR"/>
        </w:rPr>
        <w:t>, </w:t>
      </w:r>
      <w:r w:rsidR="007A585F" w:rsidRPr="004D2168">
        <w:rPr>
          <w:shd w:val="clear" w:color="auto" w:fill="FFFFFF"/>
          <w:lang w:eastAsia="fr-FR"/>
        </w:rPr>
        <w:t>g</w:t>
      </w:r>
      <w:r w:rsidR="007A585F" w:rsidRPr="004D2168">
        <w:t xml:space="preserve">eneral data protection regulation </w:t>
      </w:r>
      <w:r w:rsidR="007A585F" w:rsidRPr="004D2168">
        <w:rPr>
          <w:shd w:val="clear" w:color="auto" w:fill="FFFFFF"/>
          <w:lang w:eastAsia="fr-FR"/>
        </w:rPr>
        <w:t>(</w:t>
      </w:r>
      <w:r w:rsidR="00673A64" w:rsidRPr="004D2168">
        <w:rPr>
          <w:shd w:val="clear" w:color="auto" w:fill="FFFFFF"/>
          <w:lang w:eastAsia="fr-FR"/>
        </w:rPr>
        <w:t>GDPR</w:t>
      </w:r>
      <w:r w:rsidR="007A585F" w:rsidRPr="004D2168">
        <w:rPr>
          <w:shd w:val="clear" w:color="auto" w:fill="FFFFFF"/>
          <w:lang w:eastAsia="fr-FR"/>
        </w:rPr>
        <w:t>)</w:t>
      </w:r>
      <w:r w:rsidR="00673A64" w:rsidRPr="004D2168">
        <w:rPr>
          <w:shd w:val="clear" w:color="auto" w:fill="FFFFFF"/>
          <w:lang w:eastAsia="fr-FR"/>
        </w:rPr>
        <w:t>)</w:t>
      </w:r>
      <w:r w:rsidR="00013002" w:rsidRPr="004D2168">
        <w:rPr>
          <w:shd w:val="clear" w:color="auto" w:fill="FFFFFF"/>
          <w:lang w:eastAsia="fr-FR"/>
        </w:rPr>
        <w:t>.</w:t>
      </w:r>
    </w:p>
    <w:p w14:paraId="3877C446" w14:textId="35C53A44" w:rsidR="00673A64" w:rsidRPr="004D2168" w:rsidRDefault="00673A64" w:rsidP="002970DC">
      <w:r w:rsidRPr="004D2168">
        <w:t xml:space="preserve">In this context, SG17 took the initiative to develop a strategy of transformation of security studies through a correspondence group </w:t>
      </w:r>
      <w:r w:rsidR="00153B5E" w:rsidRPr="004D2168">
        <w:t xml:space="preserve">on transformation of security studies </w:t>
      </w:r>
      <w:r w:rsidRPr="004D2168">
        <w:t>called CG</w:t>
      </w:r>
      <w:r w:rsidR="00153B5E" w:rsidRPr="004D2168">
        <w:noBreakHyphen/>
      </w:r>
      <w:r w:rsidR="00CC015A" w:rsidRPr="004D2168">
        <w:t>XSS</w:t>
      </w:r>
      <w:r w:rsidRPr="004D2168">
        <w:t xml:space="preserve">. This correspondence group and the associated special sessions on </w:t>
      </w:r>
      <w:r w:rsidR="00153B5E" w:rsidRPr="004D2168">
        <w:t xml:space="preserve">the </w:t>
      </w:r>
      <w:r w:rsidRPr="004D2168">
        <w:t xml:space="preserve">transformation of security studies delivered a strategy in three steps where the first step </w:t>
      </w:r>
      <w:r w:rsidR="00A504A7" w:rsidRPr="004D2168">
        <w:t>involved</w:t>
      </w:r>
      <w:r w:rsidRPr="004D2168">
        <w:t xml:space="preserve"> the creation of an incubation mechanism to deal with innovation </w:t>
      </w:r>
      <w:r w:rsidR="007346E3" w:rsidRPr="004D2168">
        <w:t xml:space="preserve">in </w:t>
      </w:r>
      <w:r w:rsidRPr="004D2168">
        <w:t xml:space="preserve">a much </w:t>
      </w:r>
      <w:r w:rsidR="007346E3" w:rsidRPr="004D2168">
        <w:t xml:space="preserve">timelier </w:t>
      </w:r>
      <w:r w:rsidRPr="004D2168">
        <w:t>manner.</w:t>
      </w:r>
    </w:p>
    <w:p w14:paraId="06E47436" w14:textId="36D95670" w:rsidR="00673A64" w:rsidRPr="004D2168" w:rsidRDefault="00673A64" w:rsidP="002970DC">
      <w:r w:rsidRPr="004D2168">
        <w:t xml:space="preserve">Whilst this incubation mechanism proved to be successful in </w:t>
      </w:r>
      <w:r w:rsidR="00153B5E" w:rsidRPr="004D2168">
        <w:t xml:space="preserve">the </w:t>
      </w:r>
      <w:r w:rsidRPr="004D2168">
        <w:t>pilot</w:t>
      </w:r>
      <w:r w:rsidR="00153B5E" w:rsidRPr="004D2168">
        <w:t xml:space="preserve"> phase</w:t>
      </w:r>
      <w:r w:rsidRPr="004D2168">
        <w:t xml:space="preserve">, a lot of the documentation describing it got diluted in too many temporary documents. It was therefore felt </w:t>
      </w:r>
      <w:r w:rsidR="00743C0A" w:rsidRPr="004D2168">
        <w:t xml:space="preserve">that there was a fundamental </w:t>
      </w:r>
      <w:r w:rsidRPr="004D2168">
        <w:t xml:space="preserve">need for a live </w:t>
      </w:r>
      <w:r w:rsidR="007E625B" w:rsidRPr="004D2168">
        <w:t xml:space="preserve">reference </w:t>
      </w:r>
      <w:r w:rsidRPr="004D2168">
        <w:t>document that can codify this incubation mechanism and incrementally answer the question:</w:t>
      </w:r>
      <w:r w:rsidR="000149CB" w:rsidRPr="004D2168">
        <w:t xml:space="preserve"> </w:t>
      </w:r>
      <w:r w:rsidR="007947B9" w:rsidRPr="004D2168">
        <w:t>"</w:t>
      </w:r>
      <w:r w:rsidRPr="004D2168">
        <w:t>how to bring innovation in cybersecurity standardi</w:t>
      </w:r>
      <w:r w:rsidR="00EB29CB" w:rsidRPr="004D2168">
        <w:t>z</w:t>
      </w:r>
      <w:r w:rsidRPr="004D2168">
        <w:t>ation in Study Group 17 in a timely manner?</w:t>
      </w:r>
      <w:r w:rsidR="007947B9" w:rsidRPr="004D2168">
        <w:t>"</w:t>
      </w:r>
    </w:p>
    <w:p w14:paraId="249B5639" w14:textId="1AE2F1CD" w:rsidR="00673A64" w:rsidRPr="004D2168" w:rsidRDefault="000149CB" w:rsidP="002970DC">
      <w:r w:rsidRPr="004D2168">
        <w:t xml:space="preserve">The </w:t>
      </w:r>
      <w:r w:rsidR="00673A64" w:rsidRPr="004D2168">
        <w:t xml:space="preserve">purpose </w:t>
      </w:r>
      <w:r w:rsidR="007E625B" w:rsidRPr="004D2168">
        <w:t xml:space="preserve">of this Technical Paper </w:t>
      </w:r>
      <w:r w:rsidR="00673A64" w:rsidRPr="004D2168">
        <w:t>is precisely to answer this question.</w:t>
      </w:r>
    </w:p>
    <w:p w14:paraId="32FA8024" w14:textId="0F62F6C7" w:rsidR="00673A64" w:rsidRPr="004D2168" w:rsidRDefault="00673A64" w:rsidP="002970DC">
      <w:pPr>
        <w:rPr>
          <w:shd w:val="clear" w:color="auto" w:fill="FFFFFF"/>
          <w:lang w:eastAsia="fr-FR"/>
        </w:rPr>
      </w:pPr>
      <w:r w:rsidRPr="004D2168">
        <w:t>As any mechanism can be improved</w:t>
      </w:r>
      <w:r w:rsidR="00743C0A" w:rsidRPr="004D2168">
        <w:t>,</w:t>
      </w:r>
      <w:r w:rsidRPr="004D2168">
        <w:t xml:space="preserve"> it will as well review and analyse what other </w:t>
      </w:r>
      <w:r w:rsidR="00EB29CB" w:rsidRPr="004D2168">
        <w:t>standards development organizations (</w:t>
      </w:r>
      <w:r w:rsidRPr="004D2168">
        <w:t>SDOs</w:t>
      </w:r>
      <w:r w:rsidR="00EB29CB" w:rsidRPr="004D2168">
        <w:t>)</w:t>
      </w:r>
      <w:r w:rsidRPr="004D2168">
        <w:t xml:space="preserve"> are doing </w:t>
      </w:r>
      <w:r w:rsidR="00743C0A" w:rsidRPr="004D2168">
        <w:t xml:space="preserve">in terms of </w:t>
      </w:r>
      <w:r w:rsidRPr="004D2168">
        <w:t>innovation</w:t>
      </w:r>
      <w:r w:rsidR="00EB29CB" w:rsidRPr="004D2168">
        <w:t>,</w:t>
      </w:r>
      <w:r w:rsidRPr="004D2168">
        <w:t xml:space="preserve"> and perhaps it will help SG17 to constantly review and improve this mechanism.</w:t>
      </w:r>
    </w:p>
    <w:p w14:paraId="3134032A" w14:textId="77777777" w:rsidR="00D7495D" w:rsidRPr="004D2168" w:rsidRDefault="00D7495D" w:rsidP="00E34611">
      <w:pPr>
        <w:spacing w:before="0"/>
        <w:rPr>
          <w:sz w:val="18"/>
          <w:szCs w:val="18"/>
        </w:rPr>
      </w:pPr>
    </w:p>
    <w:p w14:paraId="18A1EA02" w14:textId="3DA9751A" w:rsidR="00D7495D" w:rsidRPr="004D2168" w:rsidRDefault="00D7495D" w:rsidP="00F56194">
      <w:pPr>
        <w:pStyle w:val="Headingb"/>
        <w:jc w:val="center"/>
        <w:rPr>
          <w:sz w:val="22"/>
        </w:rPr>
      </w:pPr>
      <w:r w:rsidRPr="004D2168">
        <w:t>NOTE</w:t>
      </w:r>
    </w:p>
    <w:p w14:paraId="169B03A1" w14:textId="77777777" w:rsidR="00D7495D" w:rsidRPr="004D2168" w:rsidRDefault="00D7495D" w:rsidP="00D7495D">
      <w:pPr>
        <w:keepNext/>
        <w:spacing w:before="160"/>
        <w:rPr>
          <w:sz w:val="22"/>
        </w:rPr>
      </w:pPr>
      <w:r w:rsidRPr="004D2168">
        <w:rPr>
          <w:sz w:val="22"/>
        </w:rPr>
        <w:t>This is an informative ITU-T publication. Mandatory provisions, such as those found in ITU-T Recommendations, are outside the scope of this publication. This publication should only be referenced bibliographically in ITU-T Recommendations.</w:t>
      </w:r>
    </w:p>
    <w:p w14:paraId="3B6CF443" w14:textId="77777777" w:rsidR="00E34611" w:rsidRPr="004D2168" w:rsidRDefault="00E34611" w:rsidP="00E34611">
      <w:pPr>
        <w:spacing w:before="0"/>
        <w:rPr>
          <w:sz w:val="18"/>
          <w:szCs w:val="18"/>
        </w:rPr>
      </w:pPr>
    </w:p>
    <w:p w14:paraId="18EEC031" w14:textId="77777777" w:rsidR="00673A64" w:rsidRPr="004D2168" w:rsidRDefault="00673A64" w:rsidP="00673A64">
      <w:pPr>
        <w:pStyle w:val="Headingb"/>
      </w:pPr>
      <w:r w:rsidRPr="004D2168">
        <w:t>Keywords</w:t>
      </w:r>
    </w:p>
    <w:p w14:paraId="1A4FC3F0" w14:textId="21F2EC76" w:rsidR="00673A64" w:rsidRPr="004D2168" w:rsidRDefault="00673A64" w:rsidP="00673A64">
      <w:pPr>
        <w:rPr>
          <w:lang w:bidi="ar-DZ"/>
        </w:rPr>
      </w:pPr>
      <w:r w:rsidRPr="004D2168">
        <w:rPr>
          <w:lang w:bidi="ar-DZ"/>
        </w:rPr>
        <w:t>Innovation</w:t>
      </w:r>
      <w:r w:rsidR="00FB4BB3" w:rsidRPr="004D2168">
        <w:rPr>
          <w:lang w:bidi="ar-DZ"/>
        </w:rPr>
        <w:t>,</w:t>
      </w:r>
      <w:r w:rsidRPr="004D2168">
        <w:rPr>
          <w:lang w:bidi="ar-DZ"/>
        </w:rPr>
        <w:t xml:space="preserve"> </w:t>
      </w:r>
      <w:r w:rsidR="00FB4BB3" w:rsidRPr="004D2168">
        <w:rPr>
          <w:lang w:bidi="ar-DZ"/>
        </w:rPr>
        <w:t>i</w:t>
      </w:r>
      <w:r w:rsidRPr="004D2168">
        <w:rPr>
          <w:lang w:bidi="ar-DZ"/>
        </w:rPr>
        <w:t>ncubation</w:t>
      </w:r>
      <w:r w:rsidR="00FB4BB3" w:rsidRPr="004D2168">
        <w:rPr>
          <w:lang w:bidi="ar-DZ"/>
        </w:rPr>
        <w:t>,</w:t>
      </w:r>
      <w:r w:rsidRPr="004D2168">
        <w:rPr>
          <w:lang w:bidi="ar-DZ"/>
        </w:rPr>
        <w:t xml:space="preserve"> </w:t>
      </w:r>
      <w:r w:rsidR="00FB4BB3" w:rsidRPr="004D2168">
        <w:rPr>
          <w:lang w:bidi="ar-DZ"/>
        </w:rPr>
        <w:t>m</w:t>
      </w:r>
      <w:r w:rsidRPr="004D2168">
        <w:rPr>
          <w:lang w:bidi="ar-DZ"/>
        </w:rPr>
        <w:t>echanisms</w:t>
      </w:r>
      <w:r w:rsidR="00FB4BB3" w:rsidRPr="004D2168">
        <w:rPr>
          <w:lang w:bidi="ar-DZ"/>
        </w:rPr>
        <w:t>.</w:t>
      </w:r>
    </w:p>
    <w:p w14:paraId="5DE3815C" w14:textId="77777777" w:rsidR="00E34611" w:rsidRPr="004D2168" w:rsidRDefault="00E34611" w:rsidP="00E34611">
      <w:pPr>
        <w:spacing w:before="0"/>
        <w:rPr>
          <w:sz w:val="18"/>
          <w:szCs w:val="18"/>
        </w:rPr>
      </w:pPr>
      <w:bookmarkStart w:id="6" w:name="_Hlk61610866"/>
    </w:p>
    <w:p w14:paraId="3D930956" w14:textId="77777777" w:rsidR="00673A64" w:rsidRPr="004D2168" w:rsidRDefault="00673A64" w:rsidP="00673A64">
      <w:pPr>
        <w:pStyle w:val="Headingb"/>
      </w:pPr>
      <w:r w:rsidRPr="004D2168">
        <w:t>Change Log</w:t>
      </w:r>
    </w:p>
    <w:p w14:paraId="4CD9F81E" w14:textId="59B51B20" w:rsidR="00673A64" w:rsidRPr="004D2168" w:rsidRDefault="00673A64" w:rsidP="00673A64">
      <w:r w:rsidRPr="004D2168">
        <w:t xml:space="preserve">This document contains Version 1 of the ITU-T Technical Paper on </w:t>
      </w:r>
      <w:r w:rsidR="007947B9" w:rsidRPr="004D2168">
        <w:t>''</w:t>
      </w:r>
      <w:r w:rsidRPr="004D2168">
        <w:rPr>
          <w:i/>
          <w:iCs/>
        </w:rPr>
        <w:t>Description of the incubation mechanism and ways to improve it</w:t>
      </w:r>
      <w:r w:rsidR="007947B9" w:rsidRPr="004D2168">
        <w:t>''</w:t>
      </w:r>
      <w:r w:rsidRPr="004D2168">
        <w:t xml:space="preserve"> approved at the ITU-T Study Group </w:t>
      </w:r>
      <w:r w:rsidR="00F56194" w:rsidRPr="004D2168">
        <w:t>17</w:t>
      </w:r>
      <w:r w:rsidRPr="004D2168">
        <w:t xml:space="preserve"> meeting held in Geneva, </w:t>
      </w:r>
      <w:r w:rsidR="00D517CE" w:rsidRPr="004D2168">
        <w:t>22</w:t>
      </w:r>
      <w:r w:rsidRPr="004D2168">
        <w:t>-</w:t>
      </w:r>
      <w:r w:rsidR="00D517CE" w:rsidRPr="004D2168">
        <w:t>30</w:t>
      </w:r>
      <w:r w:rsidR="00CB2387" w:rsidRPr="004D2168">
        <w:t xml:space="preserve"> </w:t>
      </w:r>
      <w:r w:rsidR="00D517CE" w:rsidRPr="004D2168">
        <w:t>January</w:t>
      </w:r>
      <w:r w:rsidRPr="004D2168">
        <w:t xml:space="preserve"> </w:t>
      </w:r>
      <w:r w:rsidR="00D517CE" w:rsidRPr="004D2168">
        <w:t>2019</w:t>
      </w:r>
      <w:r w:rsidRPr="004D2168">
        <w:t>.</w:t>
      </w:r>
    </w:p>
    <w:bookmarkEnd w:id="6"/>
    <w:p w14:paraId="183589EF" w14:textId="18CAE365" w:rsidR="001C0954" w:rsidRPr="004D2168" w:rsidRDefault="00673A64" w:rsidP="000B3310">
      <w:pPr>
        <w:pStyle w:val="RecNo"/>
      </w:pPr>
      <w:r w:rsidRPr="004D2168">
        <w:br w:type="page"/>
      </w:r>
    </w:p>
    <w:p w14:paraId="2D4FC1C2" w14:textId="77777777" w:rsidR="00673A64" w:rsidRPr="004D2168" w:rsidRDefault="00673A64" w:rsidP="00673A64">
      <w:pPr>
        <w:keepNext/>
        <w:jc w:val="center"/>
        <w:rPr>
          <w:b/>
          <w:bCs/>
        </w:rPr>
      </w:pPr>
      <w:r w:rsidRPr="004D2168">
        <w:rPr>
          <w:b/>
          <w:bCs/>
        </w:rPr>
        <w:lastRenderedPageBreak/>
        <w:t>CONTENTS</w:t>
      </w:r>
    </w:p>
    <w:p w14:paraId="3C1433AC" w14:textId="77777777" w:rsidR="003021B8" w:rsidRPr="004D2168" w:rsidRDefault="003021B8" w:rsidP="004E0C91">
      <w:pPr>
        <w:pStyle w:val="toc0"/>
        <w:tabs>
          <w:tab w:val="clear" w:pos="9639"/>
          <w:tab w:val="right" w:pos="9072"/>
        </w:tabs>
      </w:pPr>
      <w:r w:rsidRPr="004D2168">
        <w:tab/>
        <w:t>Page</w:t>
      </w:r>
    </w:p>
    <w:p w14:paraId="06833F60" w14:textId="403F8B15" w:rsidR="00732D77" w:rsidRPr="004D2168" w:rsidRDefault="00626889">
      <w:pPr>
        <w:pStyle w:val="TOC1"/>
        <w:rPr>
          <w:rFonts w:asciiTheme="minorHAnsi" w:eastAsiaTheme="minorEastAsia" w:hAnsiTheme="minorHAnsi" w:cstheme="minorBidi"/>
          <w:sz w:val="22"/>
          <w:szCs w:val="22"/>
          <w:lang w:eastAsia="en-GB"/>
        </w:rPr>
      </w:pPr>
      <w:r w:rsidRPr="004D2168">
        <w:fldChar w:fldCharType="begin"/>
      </w:r>
      <w:r w:rsidRPr="004D2168">
        <w:instrText xml:space="preserve"> TOC \o "1-3" \h \z \u </w:instrText>
      </w:r>
      <w:r w:rsidRPr="004D2168">
        <w:fldChar w:fldCharType="separate"/>
      </w:r>
      <w:hyperlink w:anchor="_Toc65167257" w:history="1">
        <w:r w:rsidR="00732D77" w:rsidRPr="004D2168">
          <w:rPr>
            <w:rStyle w:val="Hyperlink"/>
            <w:lang w:bidi="ar-DZ"/>
          </w:rPr>
          <w:t>1</w:t>
        </w:r>
        <w:r w:rsidR="00732D77" w:rsidRPr="004D2168">
          <w:rPr>
            <w:rFonts w:asciiTheme="minorHAnsi" w:eastAsiaTheme="minorEastAsia" w:hAnsiTheme="minorHAnsi" w:cstheme="minorBidi"/>
            <w:sz w:val="22"/>
            <w:szCs w:val="22"/>
            <w:lang w:eastAsia="en-GB"/>
          </w:rPr>
          <w:tab/>
        </w:r>
        <w:r w:rsidR="00732D77" w:rsidRPr="004D2168">
          <w:rPr>
            <w:rStyle w:val="Hyperlink"/>
            <w:lang w:bidi="ar-DZ"/>
          </w:rPr>
          <w:t>Scope</w:t>
        </w:r>
        <w:r w:rsidR="00732D77" w:rsidRPr="004D2168">
          <w:rPr>
            <w:webHidden/>
          </w:rPr>
          <w:tab/>
        </w:r>
        <w:r w:rsidR="00732D77" w:rsidRPr="004D2168">
          <w:rPr>
            <w:webHidden/>
          </w:rPr>
          <w:fldChar w:fldCharType="begin"/>
        </w:r>
        <w:r w:rsidR="00732D77" w:rsidRPr="004D2168">
          <w:rPr>
            <w:webHidden/>
          </w:rPr>
          <w:instrText xml:space="preserve"> PAGEREF _Toc65167257 \h </w:instrText>
        </w:r>
        <w:r w:rsidR="00732D77" w:rsidRPr="004D2168">
          <w:rPr>
            <w:webHidden/>
          </w:rPr>
        </w:r>
        <w:r w:rsidR="00732D77" w:rsidRPr="004D2168">
          <w:rPr>
            <w:webHidden/>
          </w:rPr>
          <w:fldChar w:fldCharType="separate"/>
        </w:r>
        <w:r w:rsidR="005C4CE2">
          <w:rPr>
            <w:noProof/>
            <w:webHidden/>
          </w:rPr>
          <w:t>1</w:t>
        </w:r>
        <w:r w:rsidR="00732D77" w:rsidRPr="004D2168">
          <w:rPr>
            <w:webHidden/>
          </w:rPr>
          <w:fldChar w:fldCharType="end"/>
        </w:r>
      </w:hyperlink>
    </w:p>
    <w:p w14:paraId="7422F141" w14:textId="387AC72A" w:rsidR="00732D77" w:rsidRPr="004D2168" w:rsidRDefault="00000000">
      <w:pPr>
        <w:pStyle w:val="TOC1"/>
        <w:rPr>
          <w:rFonts w:asciiTheme="minorHAnsi" w:eastAsiaTheme="minorEastAsia" w:hAnsiTheme="minorHAnsi" w:cstheme="minorBidi"/>
          <w:sz w:val="22"/>
          <w:szCs w:val="22"/>
          <w:lang w:eastAsia="en-GB"/>
        </w:rPr>
      </w:pPr>
      <w:hyperlink w:anchor="_Toc65167258" w:history="1">
        <w:r w:rsidR="00732D77" w:rsidRPr="004D2168">
          <w:rPr>
            <w:rStyle w:val="Hyperlink"/>
            <w:lang w:bidi="ar-DZ"/>
          </w:rPr>
          <w:t>2</w:t>
        </w:r>
        <w:r w:rsidR="00732D77" w:rsidRPr="004D2168">
          <w:rPr>
            <w:rFonts w:asciiTheme="minorHAnsi" w:eastAsiaTheme="minorEastAsia" w:hAnsiTheme="minorHAnsi" w:cstheme="minorBidi"/>
            <w:sz w:val="22"/>
            <w:szCs w:val="22"/>
            <w:lang w:eastAsia="en-GB"/>
          </w:rPr>
          <w:tab/>
        </w:r>
        <w:r w:rsidR="00732D77" w:rsidRPr="004D2168">
          <w:rPr>
            <w:rStyle w:val="Hyperlink"/>
            <w:lang w:bidi="ar-DZ"/>
          </w:rPr>
          <w:t>References</w:t>
        </w:r>
        <w:r w:rsidR="00732D77" w:rsidRPr="004D2168">
          <w:rPr>
            <w:webHidden/>
          </w:rPr>
          <w:tab/>
        </w:r>
        <w:r w:rsidR="00732D77" w:rsidRPr="004D2168">
          <w:rPr>
            <w:webHidden/>
          </w:rPr>
          <w:fldChar w:fldCharType="begin"/>
        </w:r>
        <w:r w:rsidR="00732D77" w:rsidRPr="004D2168">
          <w:rPr>
            <w:webHidden/>
          </w:rPr>
          <w:instrText xml:space="preserve"> PAGEREF _Toc65167258 \h </w:instrText>
        </w:r>
        <w:r w:rsidR="00732D77" w:rsidRPr="004D2168">
          <w:rPr>
            <w:webHidden/>
          </w:rPr>
        </w:r>
        <w:r w:rsidR="00732D77" w:rsidRPr="004D2168">
          <w:rPr>
            <w:webHidden/>
          </w:rPr>
          <w:fldChar w:fldCharType="separate"/>
        </w:r>
        <w:r w:rsidR="005C4CE2">
          <w:rPr>
            <w:noProof/>
            <w:webHidden/>
          </w:rPr>
          <w:t>1</w:t>
        </w:r>
        <w:r w:rsidR="00732D77" w:rsidRPr="004D2168">
          <w:rPr>
            <w:webHidden/>
          </w:rPr>
          <w:fldChar w:fldCharType="end"/>
        </w:r>
      </w:hyperlink>
    </w:p>
    <w:p w14:paraId="7B8E5155" w14:textId="3CF1567B" w:rsidR="00732D77" w:rsidRPr="004D2168" w:rsidRDefault="00000000">
      <w:pPr>
        <w:pStyle w:val="TOC1"/>
        <w:rPr>
          <w:rFonts w:asciiTheme="minorHAnsi" w:eastAsiaTheme="minorEastAsia" w:hAnsiTheme="minorHAnsi" w:cstheme="minorBidi"/>
          <w:sz w:val="22"/>
          <w:szCs w:val="22"/>
          <w:lang w:eastAsia="en-GB"/>
        </w:rPr>
      </w:pPr>
      <w:hyperlink w:anchor="_Toc65167259" w:history="1">
        <w:r w:rsidR="00732D77" w:rsidRPr="004D2168">
          <w:rPr>
            <w:rStyle w:val="Hyperlink"/>
          </w:rPr>
          <w:t>3</w:t>
        </w:r>
        <w:r w:rsidR="00732D77" w:rsidRPr="004D2168">
          <w:rPr>
            <w:rFonts w:asciiTheme="minorHAnsi" w:eastAsiaTheme="minorEastAsia" w:hAnsiTheme="minorHAnsi" w:cstheme="minorBidi"/>
            <w:sz w:val="22"/>
            <w:szCs w:val="22"/>
            <w:lang w:eastAsia="en-GB"/>
          </w:rPr>
          <w:tab/>
        </w:r>
        <w:r w:rsidR="00732D77" w:rsidRPr="004D2168">
          <w:rPr>
            <w:rStyle w:val="Hyperlink"/>
          </w:rPr>
          <w:t>D</w:t>
        </w:r>
        <w:r w:rsidR="00732D77" w:rsidRPr="004D2168">
          <w:rPr>
            <w:rStyle w:val="Hyperlink"/>
            <w:lang w:bidi="ar-DZ"/>
          </w:rPr>
          <w:t>efinitions</w:t>
        </w:r>
        <w:r w:rsidR="00732D77" w:rsidRPr="004D2168">
          <w:rPr>
            <w:webHidden/>
          </w:rPr>
          <w:tab/>
        </w:r>
        <w:r w:rsidR="00732D77" w:rsidRPr="004D2168">
          <w:rPr>
            <w:webHidden/>
          </w:rPr>
          <w:fldChar w:fldCharType="begin"/>
        </w:r>
        <w:r w:rsidR="00732D77" w:rsidRPr="004D2168">
          <w:rPr>
            <w:webHidden/>
          </w:rPr>
          <w:instrText xml:space="preserve"> PAGEREF _Toc65167259 \h </w:instrText>
        </w:r>
        <w:r w:rsidR="00732D77" w:rsidRPr="004D2168">
          <w:rPr>
            <w:webHidden/>
          </w:rPr>
        </w:r>
        <w:r w:rsidR="00732D77" w:rsidRPr="004D2168">
          <w:rPr>
            <w:webHidden/>
          </w:rPr>
          <w:fldChar w:fldCharType="separate"/>
        </w:r>
        <w:r w:rsidR="005C4CE2">
          <w:rPr>
            <w:noProof/>
            <w:webHidden/>
          </w:rPr>
          <w:t>1</w:t>
        </w:r>
        <w:r w:rsidR="00732D77" w:rsidRPr="004D2168">
          <w:rPr>
            <w:webHidden/>
          </w:rPr>
          <w:fldChar w:fldCharType="end"/>
        </w:r>
      </w:hyperlink>
    </w:p>
    <w:p w14:paraId="1DD31A80" w14:textId="4A5C5206" w:rsidR="00732D77" w:rsidRPr="004D2168" w:rsidRDefault="00000000">
      <w:pPr>
        <w:pStyle w:val="TOC2"/>
        <w:rPr>
          <w:rFonts w:asciiTheme="minorHAnsi" w:eastAsiaTheme="minorEastAsia" w:hAnsiTheme="minorHAnsi" w:cstheme="minorBidi"/>
          <w:sz w:val="22"/>
          <w:szCs w:val="22"/>
          <w:lang w:eastAsia="en-GB"/>
        </w:rPr>
      </w:pPr>
      <w:hyperlink w:anchor="_Toc65167260" w:history="1">
        <w:r w:rsidR="00732D77" w:rsidRPr="004D2168">
          <w:rPr>
            <w:rStyle w:val="Hyperlink"/>
            <w:lang w:bidi="ar-DZ"/>
          </w:rPr>
          <w:t>3.1</w:t>
        </w:r>
        <w:r w:rsidR="00732D77" w:rsidRPr="004D2168">
          <w:rPr>
            <w:rFonts w:asciiTheme="minorHAnsi" w:eastAsiaTheme="minorEastAsia" w:hAnsiTheme="minorHAnsi" w:cstheme="minorBidi"/>
            <w:sz w:val="22"/>
            <w:szCs w:val="22"/>
            <w:lang w:eastAsia="en-GB"/>
          </w:rPr>
          <w:tab/>
        </w:r>
        <w:r w:rsidR="00732D77" w:rsidRPr="004D2168">
          <w:rPr>
            <w:rStyle w:val="Hyperlink"/>
            <w:lang w:bidi="ar-DZ"/>
          </w:rPr>
          <w:t>Terms defined elsewhere</w:t>
        </w:r>
        <w:r w:rsidR="00732D77" w:rsidRPr="004D2168">
          <w:rPr>
            <w:webHidden/>
          </w:rPr>
          <w:tab/>
        </w:r>
        <w:r w:rsidR="00732D77" w:rsidRPr="004D2168">
          <w:rPr>
            <w:webHidden/>
          </w:rPr>
          <w:fldChar w:fldCharType="begin"/>
        </w:r>
        <w:r w:rsidR="00732D77" w:rsidRPr="004D2168">
          <w:rPr>
            <w:webHidden/>
          </w:rPr>
          <w:instrText xml:space="preserve"> PAGEREF _Toc65167260 \h </w:instrText>
        </w:r>
        <w:r w:rsidR="00732D77" w:rsidRPr="004D2168">
          <w:rPr>
            <w:webHidden/>
          </w:rPr>
        </w:r>
        <w:r w:rsidR="00732D77" w:rsidRPr="004D2168">
          <w:rPr>
            <w:webHidden/>
          </w:rPr>
          <w:fldChar w:fldCharType="separate"/>
        </w:r>
        <w:r w:rsidR="005C4CE2">
          <w:rPr>
            <w:noProof/>
            <w:webHidden/>
          </w:rPr>
          <w:t>1</w:t>
        </w:r>
        <w:r w:rsidR="00732D77" w:rsidRPr="004D2168">
          <w:rPr>
            <w:webHidden/>
          </w:rPr>
          <w:fldChar w:fldCharType="end"/>
        </w:r>
      </w:hyperlink>
    </w:p>
    <w:p w14:paraId="46AC5446" w14:textId="32E32FDE" w:rsidR="00732D77" w:rsidRPr="004D2168" w:rsidRDefault="00000000">
      <w:pPr>
        <w:pStyle w:val="TOC2"/>
        <w:rPr>
          <w:rFonts w:asciiTheme="minorHAnsi" w:eastAsiaTheme="minorEastAsia" w:hAnsiTheme="minorHAnsi" w:cstheme="minorBidi"/>
          <w:sz w:val="22"/>
          <w:szCs w:val="22"/>
          <w:lang w:eastAsia="en-GB"/>
        </w:rPr>
      </w:pPr>
      <w:hyperlink w:anchor="_Toc65167261" w:history="1">
        <w:r w:rsidR="00732D77" w:rsidRPr="004D2168">
          <w:rPr>
            <w:rStyle w:val="Hyperlink"/>
            <w:lang w:bidi="ar-DZ"/>
          </w:rPr>
          <w:t>3.2</w:t>
        </w:r>
        <w:r w:rsidR="00732D77" w:rsidRPr="004D2168">
          <w:rPr>
            <w:rFonts w:asciiTheme="minorHAnsi" w:eastAsiaTheme="minorEastAsia" w:hAnsiTheme="minorHAnsi" w:cstheme="minorBidi"/>
            <w:sz w:val="22"/>
            <w:szCs w:val="22"/>
            <w:lang w:eastAsia="en-GB"/>
          </w:rPr>
          <w:tab/>
        </w:r>
        <w:r w:rsidR="00732D77" w:rsidRPr="004D2168">
          <w:rPr>
            <w:rStyle w:val="Hyperlink"/>
            <w:lang w:bidi="ar-DZ"/>
          </w:rPr>
          <w:t>Terms defined in this Technical Paper</w:t>
        </w:r>
        <w:r w:rsidR="00732D77" w:rsidRPr="004D2168">
          <w:rPr>
            <w:webHidden/>
          </w:rPr>
          <w:tab/>
        </w:r>
        <w:r w:rsidR="00732D77" w:rsidRPr="004D2168">
          <w:rPr>
            <w:webHidden/>
          </w:rPr>
          <w:fldChar w:fldCharType="begin"/>
        </w:r>
        <w:r w:rsidR="00732D77" w:rsidRPr="004D2168">
          <w:rPr>
            <w:webHidden/>
          </w:rPr>
          <w:instrText xml:space="preserve"> PAGEREF _Toc65167261 \h </w:instrText>
        </w:r>
        <w:r w:rsidR="00732D77" w:rsidRPr="004D2168">
          <w:rPr>
            <w:webHidden/>
          </w:rPr>
        </w:r>
        <w:r w:rsidR="00732D77" w:rsidRPr="004D2168">
          <w:rPr>
            <w:webHidden/>
          </w:rPr>
          <w:fldChar w:fldCharType="separate"/>
        </w:r>
        <w:r w:rsidR="005C4CE2">
          <w:rPr>
            <w:noProof/>
            <w:webHidden/>
          </w:rPr>
          <w:t>1</w:t>
        </w:r>
        <w:r w:rsidR="00732D77" w:rsidRPr="004D2168">
          <w:rPr>
            <w:webHidden/>
          </w:rPr>
          <w:fldChar w:fldCharType="end"/>
        </w:r>
      </w:hyperlink>
    </w:p>
    <w:p w14:paraId="5C29EEF9" w14:textId="124A9B61" w:rsidR="00732D77" w:rsidRPr="004D2168" w:rsidRDefault="00000000">
      <w:pPr>
        <w:pStyle w:val="TOC1"/>
        <w:rPr>
          <w:rFonts w:asciiTheme="minorHAnsi" w:eastAsiaTheme="minorEastAsia" w:hAnsiTheme="minorHAnsi" w:cstheme="minorBidi"/>
          <w:sz w:val="22"/>
          <w:szCs w:val="22"/>
          <w:lang w:eastAsia="en-GB"/>
        </w:rPr>
      </w:pPr>
      <w:hyperlink w:anchor="_Toc65167262" w:history="1">
        <w:r w:rsidR="00732D77" w:rsidRPr="004D2168">
          <w:rPr>
            <w:rStyle w:val="Hyperlink"/>
            <w:lang w:bidi="ar-DZ"/>
          </w:rPr>
          <w:t>4</w:t>
        </w:r>
        <w:r w:rsidR="00732D77" w:rsidRPr="004D2168">
          <w:rPr>
            <w:rFonts w:asciiTheme="minorHAnsi" w:eastAsiaTheme="minorEastAsia" w:hAnsiTheme="minorHAnsi" w:cstheme="minorBidi"/>
            <w:sz w:val="22"/>
            <w:szCs w:val="22"/>
            <w:lang w:eastAsia="en-GB"/>
          </w:rPr>
          <w:tab/>
        </w:r>
        <w:r w:rsidR="00732D77" w:rsidRPr="004D2168">
          <w:rPr>
            <w:rStyle w:val="Hyperlink"/>
            <w:lang w:bidi="ar-DZ"/>
          </w:rPr>
          <w:t>Abbreviations and acronyms</w:t>
        </w:r>
        <w:r w:rsidR="00732D77" w:rsidRPr="004D2168">
          <w:rPr>
            <w:webHidden/>
          </w:rPr>
          <w:tab/>
        </w:r>
        <w:r w:rsidR="00732D77" w:rsidRPr="004D2168">
          <w:rPr>
            <w:webHidden/>
          </w:rPr>
          <w:fldChar w:fldCharType="begin"/>
        </w:r>
        <w:r w:rsidR="00732D77" w:rsidRPr="004D2168">
          <w:rPr>
            <w:webHidden/>
          </w:rPr>
          <w:instrText xml:space="preserve"> PAGEREF _Toc65167262 \h </w:instrText>
        </w:r>
        <w:r w:rsidR="00732D77" w:rsidRPr="004D2168">
          <w:rPr>
            <w:webHidden/>
          </w:rPr>
        </w:r>
        <w:r w:rsidR="00732D77" w:rsidRPr="004D2168">
          <w:rPr>
            <w:webHidden/>
          </w:rPr>
          <w:fldChar w:fldCharType="separate"/>
        </w:r>
        <w:r w:rsidR="005C4CE2">
          <w:rPr>
            <w:noProof/>
            <w:webHidden/>
          </w:rPr>
          <w:t>2</w:t>
        </w:r>
        <w:r w:rsidR="00732D77" w:rsidRPr="004D2168">
          <w:rPr>
            <w:webHidden/>
          </w:rPr>
          <w:fldChar w:fldCharType="end"/>
        </w:r>
      </w:hyperlink>
    </w:p>
    <w:p w14:paraId="4FC1B5BA" w14:textId="1553B904" w:rsidR="00732D77" w:rsidRPr="004D2168" w:rsidRDefault="00000000">
      <w:pPr>
        <w:pStyle w:val="TOC1"/>
        <w:rPr>
          <w:rFonts w:asciiTheme="minorHAnsi" w:eastAsiaTheme="minorEastAsia" w:hAnsiTheme="minorHAnsi" w:cstheme="minorBidi"/>
          <w:sz w:val="22"/>
          <w:szCs w:val="22"/>
          <w:lang w:eastAsia="en-GB"/>
        </w:rPr>
      </w:pPr>
      <w:hyperlink w:anchor="_Toc65167263" w:history="1">
        <w:r w:rsidR="00732D77" w:rsidRPr="004D2168">
          <w:rPr>
            <w:rStyle w:val="Hyperlink"/>
          </w:rPr>
          <w:t>5</w:t>
        </w:r>
        <w:r w:rsidR="00732D77" w:rsidRPr="004D2168">
          <w:rPr>
            <w:rFonts w:asciiTheme="minorHAnsi" w:eastAsiaTheme="minorEastAsia" w:hAnsiTheme="minorHAnsi" w:cstheme="minorBidi"/>
            <w:sz w:val="22"/>
            <w:szCs w:val="22"/>
            <w:lang w:eastAsia="en-GB"/>
          </w:rPr>
          <w:tab/>
        </w:r>
        <w:r w:rsidR="00732D77" w:rsidRPr="004D2168">
          <w:rPr>
            <w:rStyle w:val="Hyperlink"/>
          </w:rPr>
          <w:t>Introduction</w:t>
        </w:r>
        <w:r w:rsidR="00732D77" w:rsidRPr="004D2168">
          <w:rPr>
            <w:webHidden/>
          </w:rPr>
          <w:tab/>
        </w:r>
        <w:r w:rsidR="00732D77" w:rsidRPr="004D2168">
          <w:rPr>
            <w:webHidden/>
          </w:rPr>
          <w:fldChar w:fldCharType="begin"/>
        </w:r>
        <w:r w:rsidR="00732D77" w:rsidRPr="004D2168">
          <w:rPr>
            <w:webHidden/>
          </w:rPr>
          <w:instrText xml:space="preserve"> PAGEREF _Toc65167263 \h </w:instrText>
        </w:r>
        <w:r w:rsidR="00732D77" w:rsidRPr="004D2168">
          <w:rPr>
            <w:webHidden/>
          </w:rPr>
        </w:r>
        <w:r w:rsidR="00732D77" w:rsidRPr="004D2168">
          <w:rPr>
            <w:webHidden/>
          </w:rPr>
          <w:fldChar w:fldCharType="separate"/>
        </w:r>
        <w:r w:rsidR="005C4CE2">
          <w:rPr>
            <w:noProof/>
            <w:webHidden/>
          </w:rPr>
          <w:t>3</w:t>
        </w:r>
        <w:r w:rsidR="00732D77" w:rsidRPr="004D2168">
          <w:rPr>
            <w:webHidden/>
          </w:rPr>
          <w:fldChar w:fldCharType="end"/>
        </w:r>
      </w:hyperlink>
    </w:p>
    <w:p w14:paraId="5565704B" w14:textId="00C8F4AB" w:rsidR="00732D77" w:rsidRPr="004D2168" w:rsidRDefault="00000000">
      <w:pPr>
        <w:pStyle w:val="TOC2"/>
        <w:rPr>
          <w:rFonts w:asciiTheme="minorHAnsi" w:eastAsiaTheme="minorEastAsia" w:hAnsiTheme="minorHAnsi" w:cstheme="minorBidi"/>
          <w:sz w:val="22"/>
          <w:szCs w:val="22"/>
          <w:lang w:eastAsia="en-GB"/>
        </w:rPr>
      </w:pPr>
      <w:hyperlink w:anchor="_Toc65167264" w:history="1">
        <w:r w:rsidR="00732D77" w:rsidRPr="004D2168">
          <w:rPr>
            <w:rStyle w:val="Hyperlink"/>
          </w:rPr>
          <w:t>5.1</w:t>
        </w:r>
        <w:r w:rsidR="00732D77" w:rsidRPr="004D2168">
          <w:rPr>
            <w:rFonts w:asciiTheme="minorHAnsi" w:eastAsiaTheme="minorEastAsia" w:hAnsiTheme="minorHAnsi" w:cstheme="minorBidi"/>
            <w:sz w:val="22"/>
            <w:szCs w:val="22"/>
            <w:lang w:eastAsia="en-GB"/>
          </w:rPr>
          <w:tab/>
        </w:r>
        <w:r w:rsidR="00732D77" w:rsidRPr="004D2168">
          <w:rPr>
            <w:rStyle w:val="Hyperlink"/>
          </w:rPr>
          <w:t>Context</w:t>
        </w:r>
        <w:r w:rsidR="00732D77" w:rsidRPr="004D2168">
          <w:rPr>
            <w:webHidden/>
          </w:rPr>
          <w:tab/>
        </w:r>
        <w:r w:rsidR="00732D77" w:rsidRPr="004D2168">
          <w:rPr>
            <w:webHidden/>
          </w:rPr>
          <w:fldChar w:fldCharType="begin"/>
        </w:r>
        <w:r w:rsidR="00732D77" w:rsidRPr="004D2168">
          <w:rPr>
            <w:webHidden/>
          </w:rPr>
          <w:instrText xml:space="preserve"> PAGEREF _Toc65167264 \h </w:instrText>
        </w:r>
        <w:r w:rsidR="00732D77" w:rsidRPr="004D2168">
          <w:rPr>
            <w:webHidden/>
          </w:rPr>
        </w:r>
        <w:r w:rsidR="00732D77" w:rsidRPr="004D2168">
          <w:rPr>
            <w:webHidden/>
          </w:rPr>
          <w:fldChar w:fldCharType="separate"/>
        </w:r>
        <w:r w:rsidR="005C4CE2">
          <w:rPr>
            <w:noProof/>
            <w:webHidden/>
          </w:rPr>
          <w:t>3</w:t>
        </w:r>
        <w:r w:rsidR="00732D77" w:rsidRPr="004D2168">
          <w:rPr>
            <w:webHidden/>
          </w:rPr>
          <w:fldChar w:fldCharType="end"/>
        </w:r>
      </w:hyperlink>
    </w:p>
    <w:p w14:paraId="2F91D147" w14:textId="2C8D0E6E" w:rsidR="00732D77" w:rsidRPr="004D2168" w:rsidRDefault="00000000">
      <w:pPr>
        <w:pStyle w:val="TOC2"/>
        <w:rPr>
          <w:rFonts w:asciiTheme="minorHAnsi" w:eastAsiaTheme="minorEastAsia" w:hAnsiTheme="minorHAnsi" w:cstheme="minorBidi"/>
          <w:sz w:val="22"/>
          <w:szCs w:val="22"/>
          <w:lang w:eastAsia="en-GB"/>
        </w:rPr>
      </w:pPr>
      <w:hyperlink w:anchor="_Toc65167265" w:history="1">
        <w:r w:rsidR="00732D77" w:rsidRPr="004D2168">
          <w:rPr>
            <w:rStyle w:val="Hyperlink"/>
          </w:rPr>
          <w:t>5.2</w:t>
        </w:r>
        <w:r w:rsidR="00732D77" w:rsidRPr="004D2168">
          <w:rPr>
            <w:rFonts w:asciiTheme="minorHAnsi" w:eastAsiaTheme="minorEastAsia" w:hAnsiTheme="minorHAnsi" w:cstheme="minorBidi"/>
            <w:sz w:val="22"/>
            <w:szCs w:val="22"/>
            <w:lang w:eastAsia="en-GB"/>
          </w:rPr>
          <w:tab/>
        </w:r>
        <w:r w:rsidR="00732D77" w:rsidRPr="004D2168">
          <w:rPr>
            <w:rStyle w:val="Hyperlink"/>
          </w:rPr>
          <w:t>Problem statement</w:t>
        </w:r>
        <w:r w:rsidR="00732D77" w:rsidRPr="004D2168">
          <w:rPr>
            <w:webHidden/>
          </w:rPr>
          <w:tab/>
        </w:r>
        <w:r w:rsidR="00732D77" w:rsidRPr="004D2168">
          <w:rPr>
            <w:webHidden/>
          </w:rPr>
          <w:fldChar w:fldCharType="begin"/>
        </w:r>
        <w:r w:rsidR="00732D77" w:rsidRPr="004D2168">
          <w:rPr>
            <w:webHidden/>
          </w:rPr>
          <w:instrText xml:space="preserve"> PAGEREF _Toc65167265 \h </w:instrText>
        </w:r>
        <w:r w:rsidR="00732D77" w:rsidRPr="004D2168">
          <w:rPr>
            <w:webHidden/>
          </w:rPr>
        </w:r>
        <w:r w:rsidR="00732D77" w:rsidRPr="004D2168">
          <w:rPr>
            <w:webHidden/>
          </w:rPr>
          <w:fldChar w:fldCharType="separate"/>
        </w:r>
        <w:r w:rsidR="005C4CE2">
          <w:rPr>
            <w:noProof/>
            <w:webHidden/>
          </w:rPr>
          <w:t>3</w:t>
        </w:r>
        <w:r w:rsidR="00732D77" w:rsidRPr="004D2168">
          <w:rPr>
            <w:webHidden/>
          </w:rPr>
          <w:fldChar w:fldCharType="end"/>
        </w:r>
      </w:hyperlink>
    </w:p>
    <w:p w14:paraId="08165714" w14:textId="5FC9862B" w:rsidR="00732D77" w:rsidRPr="004D2168" w:rsidRDefault="00000000">
      <w:pPr>
        <w:pStyle w:val="TOC2"/>
        <w:rPr>
          <w:rFonts w:asciiTheme="minorHAnsi" w:eastAsiaTheme="minorEastAsia" w:hAnsiTheme="minorHAnsi" w:cstheme="minorBidi"/>
          <w:sz w:val="22"/>
          <w:szCs w:val="22"/>
          <w:lang w:eastAsia="en-GB"/>
        </w:rPr>
      </w:pPr>
      <w:hyperlink w:anchor="_Toc65167266" w:history="1">
        <w:r w:rsidR="00732D77" w:rsidRPr="004D2168">
          <w:rPr>
            <w:rStyle w:val="Hyperlink"/>
          </w:rPr>
          <w:t>5.3</w:t>
        </w:r>
        <w:r w:rsidR="00732D77" w:rsidRPr="004D2168">
          <w:rPr>
            <w:rFonts w:asciiTheme="minorHAnsi" w:eastAsiaTheme="minorEastAsia" w:hAnsiTheme="minorHAnsi" w:cstheme="minorBidi"/>
            <w:sz w:val="22"/>
            <w:szCs w:val="22"/>
            <w:lang w:eastAsia="en-GB"/>
          </w:rPr>
          <w:tab/>
        </w:r>
        <w:r w:rsidR="00732D77" w:rsidRPr="004D2168">
          <w:rPr>
            <w:rStyle w:val="Hyperlink"/>
          </w:rPr>
          <w:t>Why the need for an innovation path in SG17?</w:t>
        </w:r>
        <w:r w:rsidR="00732D77" w:rsidRPr="004D2168">
          <w:rPr>
            <w:webHidden/>
          </w:rPr>
          <w:tab/>
        </w:r>
        <w:r w:rsidR="00732D77" w:rsidRPr="004D2168">
          <w:rPr>
            <w:webHidden/>
          </w:rPr>
          <w:fldChar w:fldCharType="begin"/>
        </w:r>
        <w:r w:rsidR="00732D77" w:rsidRPr="004D2168">
          <w:rPr>
            <w:webHidden/>
          </w:rPr>
          <w:instrText xml:space="preserve"> PAGEREF _Toc65167266 \h </w:instrText>
        </w:r>
        <w:r w:rsidR="00732D77" w:rsidRPr="004D2168">
          <w:rPr>
            <w:webHidden/>
          </w:rPr>
        </w:r>
        <w:r w:rsidR="00732D77" w:rsidRPr="004D2168">
          <w:rPr>
            <w:webHidden/>
          </w:rPr>
          <w:fldChar w:fldCharType="separate"/>
        </w:r>
        <w:r w:rsidR="005C4CE2">
          <w:rPr>
            <w:noProof/>
            <w:webHidden/>
          </w:rPr>
          <w:t>3</w:t>
        </w:r>
        <w:r w:rsidR="00732D77" w:rsidRPr="004D2168">
          <w:rPr>
            <w:webHidden/>
          </w:rPr>
          <w:fldChar w:fldCharType="end"/>
        </w:r>
      </w:hyperlink>
    </w:p>
    <w:p w14:paraId="5C175C47" w14:textId="4864B344" w:rsidR="00732D77" w:rsidRPr="004D2168" w:rsidRDefault="00000000">
      <w:pPr>
        <w:pStyle w:val="TOC2"/>
        <w:rPr>
          <w:rFonts w:asciiTheme="minorHAnsi" w:eastAsiaTheme="minorEastAsia" w:hAnsiTheme="minorHAnsi" w:cstheme="minorBidi"/>
          <w:sz w:val="22"/>
          <w:szCs w:val="22"/>
          <w:lang w:eastAsia="en-GB"/>
        </w:rPr>
      </w:pPr>
      <w:hyperlink w:anchor="_Toc65167267" w:history="1">
        <w:r w:rsidR="00732D77" w:rsidRPr="004D2168">
          <w:rPr>
            <w:rStyle w:val="Hyperlink"/>
          </w:rPr>
          <w:t>5.4</w:t>
        </w:r>
        <w:r w:rsidR="00732D77" w:rsidRPr="004D2168">
          <w:rPr>
            <w:rFonts w:asciiTheme="minorHAnsi" w:eastAsiaTheme="minorEastAsia" w:hAnsiTheme="minorHAnsi" w:cstheme="minorBidi"/>
            <w:sz w:val="22"/>
            <w:szCs w:val="22"/>
            <w:lang w:eastAsia="en-GB"/>
          </w:rPr>
          <w:tab/>
        </w:r>
        <w:r w:rsidR="00732D77" w:rsidRPr="004D2168">
          <w:rPr>
            <w:rStyle w:val="Hyperlink"/>
          </w:rPr>
          <w:t>Why considering an innovation path in SG17 ''now''?</w:t>
        </w:r>
        <w:r w:rsidR="00732D77" w:rsidRPr="004D2168">
          <w:rPr>
            <w:webHidden/>
          </w:rPr>
          <w:tab/>
        </w:r>
        <w:r w:rsidR="00732D77" w:rsidRPr="004D2168">
          <w:rPr>
            <w:webHidden/>
          </w:rPr>
          <w:fldChar w:fldCharType="begin"/>
        </w:r>
        <w:r w:rsidR="00732D77" w:rsidRPr="004D2168">
          <w:rPr>
            <w:webHidden/>
          </w:rPr>
          <w:instrText xml:space="preserve"> PAGEREF _Toc65167267 \h </w:instrText>
        </w:r>
        <w:r w:rsidR="00732D77" w:rsidRPr="004D2168">
          <w:rPr>
            <w:webHidden/>
          </w:rPr>
        </w:r>
        <w:r w:rsidR="00732D77" w:rsidRPr="004D2168">
          <w:rPr>
            <w:webHidden/>
          </w:rPr>
          <w:fldChar w:fldCharType="separate"/>
        </w:r>
        <w:r w:rsidR="005C4CE2">
          <w:rPr>
            <w:noProof/>
            <w:webHidden/>
          </w:rPr>
          <w:t>4</w:t>
        </w:r>
        <w:r w:rsidR="00732D77" w:rsidRPr="004D2168">
          <w:rPr>
            <w:webHidden/>
          </w:rPr>
          <w:fldChar w:fldCharType="end"/>
        </w:r>
      </w:hyperlink>
    </w:p>
    <w:p w14:paraId="073BEA9C" w14:textId="1D3350A4" w:rsidR="00732D77" w:rsidRPr="004D2168" w:rsidRDefault="00000000">
      <w:pPr>
        <w:pStyle w:val="TOC2"/>
        <w:rPr>
          <w:rFonts w:asciiTheme="minorHAnsi" w:eastAsiaTheme="minorEastAsia" w:hAnsiTheme="minorHAnsi" w:cstheme="minorBidi"/>
          <w:sz w:val="22"/>
          <w:szCs w:val="22"/>
          <w:lang w:eastAsia="en-GB"/>
        </w:rPr>
      </w:pPr>
      <w:hyperlink w:anchor="_Toc65167268" w:history="1">
        <w:r w:rsidR="00732D77" w:rsidRPr="004D2168">
          <w:rPr>
            <w:rStyle w:val="Hyperlink"/>
          </w:rPr>
          <w:t>5.5</w:t>
        </w:r>
        <w:r w:rsidR="00732D77" w:rsidRPr="004D2168">
          <w:rPr>
            <w:rFonts w:asciiTheme="minorHAnsi" w:eastAsiaTheme="minorEastAsia" w:hAnsiTheme="minorHAnsi" w:cstheme="minorBidi"/>
            <w:sz w:val="22"/>
            <w:szCs w:val="22"/>
            <w:lang w:eastAsia="en-GB"/>
          </w:rPr>
          <w:tab/>
        </w:r>
        <w:r w:rsidR="00732D77" w:rsidRPr="004D2168">
          <w:rPr>
            <w:rStyle w:val="Hyperlink"/>
          </w:rPr>
          <w:t>What solution could fulfil this gap?</w:t>
        </w:r>
        <w:r w:rsidR="00732D77" w:rsidRPr="004D2168">
          <w:rPr>
            <w:webHidden/>
          </w:rPr>
          <w:tab/>
        </w:r>
        <w:r w:rsidR="00732D77" w:rsidRPr="004D2168">
          <w:rPr>
            <w:webHidden/>
          </w:rPr>
          <w:fldChar w:fldCharType="begin"/>
        </w:r>
        <w:r w:rsidR="00732D77" w:rsidRPr="004D2168">
          <w:rPr>
            <w:webHidden/>
          </w:rPr>
          <w:instrText xml:space="preserve"> PAGEREF _Toc65167268 \h </w:instrText>
        </w:r>
        <w:r w:rsidR="00732D77" w:rsidRPr="004D2168">
          <w:rPr>
            <w:webHidden/>
          </w:rPr>
        </w:r>
        <w:r w:rsidR="00732D77" w:rsidRPr="004D2168">
          <w:rPr>
            <w:webHidden/>
          </w:rPr>
          <w:fldChar w:fldCharType="separate"/>
        </w:r>
        <w:r w:rsidR="005C4CE2">
          <w:rPr>
            <w:noProof/>
            <w:webHidden/>
          </w:rPr>
          <w:t>4</w:t>
        </w:r>
        <w:r w:rsidR="00732D77" w:rsidRPr="004D2168">
          <w:rPr>
            <w:webHidden/>
          </w:rPr>
          <w:fldChar w:fldCharType="end"/>
        </w:r>
      </w:hyperlink>
    </w:p>
    <w:p w14:paraId="20A41BD8" w14:textId="0140D175" w:rsidR="00732D77" w:rsidRPr="004D2168" w:rsidRDefault="00000000">
      <w:pPr>
        <w:pStyle w:val="TOC2"/>
        <w:rPr>
          <w:rFonts w:asciiTheme="minorHAnsi" w:eastAsiaTheme="minorEastAsia" w:hAnsiTheme="minorHAnsi" w:cstheme="minorBidi"/>
          <w:sz w:val="22"/>
          <w:szCs w:val="22"/>
          <w:lang w:eastAsia="en-GB"/>
        </w:rPr>
      </w:pPr>
      <w:hyperlink w:anchor="_Toc65167269" w:history="1">
        <w:r w:rsidR="00732D77" w:rsidRPr="004D2168">
          <w:rPr>
            <w:rStyle w:val="Hyperlink"/>
          </w:rPr>
          <w:t>5.6</w:t>
        </w:r>
        <w:r w:rsidR="00732D77" w:rsidRPr="004D2168">
          <w:rPr>
            <w:rFonts w:asciiTheme="minorHAnsi" w:eastAsiaTheme="minorEastAsia" w:hAnsiTheme="minorHAnsi" w:cstheme="minorBidi"/>
            <w:sz w:val="22"/>
            <w:szCs w:val="22"/>
            <w:lang w:eastAsia="en-GB"/>
          </w:rPr>
          <w:tab/>
        </w:r>
        <w:r w:rsidR="00732D77" w:rsidRPr="004D2168">
          <w:rPr>
            <w:rStyle w:val="Hyperlink"/>
          </w:rPr>
          <w:t>Who is defining, developing and maintaining this incubation mechanism?</w:t>
        </w:r>
        <w:r w:rsidR="00732D77" w:rsidRPr="004D2168">
          <w:rPr>
            <w:webHidden/>
          </w:rPr>
          <w:tab/>
        </w:r>
        <w:r w:rsidR="00732D77" w:rsidRPr="004D2168">
          <w:rPr>
            <w:webHidden/>
          </w:rPr>
          <w:fldChar w:fldCharType="begin"/>
        </w:r>
        <w:r w:rsidR="00732D77" w:rsidRPr="004D2168">
          <w:rPr>
            <w:webHidden/>
          </w:rPr>
          <w:instrText xml:space="preserve"> PAGEREF _Toc65167269 \h </w:instrText>
        </w:r>
        <w:r w:rsidR="00732D77" w:rsidRPr="004D2168">
          <w:rPr>
            <w:webHidden/>
          </w:rPr>
        </w:r>
        <w:r w:rsidR="00732D77" w:rsidRPr="004D2168">
          <w:rPr>
            <w:webHidden/>
          </w:rPr>
          <w:fldChar w:fldCharType="separate"/>
        </w:r>
        <w:r w:rsidR="005C4CE2">
          <w:rPr>
            <w:noProof/>
            <w:webHidden/>
          </w:rPr>
          <w:t>4</w:t>
        </w:r>
        <w:r w:rsidR="00732D77" w:rsidRPr="004D2168">
          <w:rPr>
            <w:webHidden/>
          </w:rPr>
          <w:fldChar w:fldCharType="end"/>
        </w:r>
      </w:hyperlink>
    </w:p>
    <w:p w14:paraId="52CCF7A6" w14:textId="37D60EB6" w:rsidR="00732D77" w:rsidRPr="004D2168" w:rsidRDefault="00000000">
      <w:pPr>
        <w:pStyle w:val="TOC1"/>
        <w:rPr>
          <w:rFonts w:asciiTheme="minorHAnsi" w:eastAsiaTheme="minorEastAsia" w:hAnsiTheme="minorHAnsi" w:cstheme="minorBidi"/>
          <w:sz w:val="22"/>
          <w:szCs w:val="22"/>
          <w:lang w:eastAsia="en-GB"/>
        </w:rPr>
      </w:pPr>
      <w:hyperlink w:anchor="_Toc65167270" w:history="1">
        <w:r w:rsidR="00732D77" w:rsidRPr="004D2168">
          <w:rPr>
            <w:rStyle w:val="Hyperlink"/>
          </w:rPr>
          <w:t>6</w:t>
        </w:r>
        <w:r w:rsidR="00732D77" w:rsidRPr="004D2168">
          <w:rPr>
            <w:rFonts w:asciiTheme="minorHAnsi" w:eastAsiaTheme="minorEastAsia" w:hAnsiTheme="minorHAnsi" w:cstheme="minorBidi"/>
            <w:sz w:val="22"/>
            <w:szCs w:val="22"/>
            <w:lang w:eastAsia="en-GB"/>
          </w:rPr>
          <w:tab/>
        </w:r>
        <w:r w:rsidR="00732D77" w:rsidRPr="004D2168">
          <w:rPr>
            <w:rStyle w:val="Hyperlink"/>
          </w:rPr>
          <w:t>The incubation mechanism</w:t>
        </w:r>
        <w:r w:rsidR="00732D77" w:rsidRPr="004D2168">
          <w:rPr>
            <w:webHidden/>
          </w:rPr>
          <w:tab/>
        </w:r>
        <w:r w:rsidR="00732D77" w:rsidRPr="004D2168">
          <w:rPr>
            <w:webHidden/>
          </w:rPr>
          <w:fldChar w:fldCharType="begin"/>
        </w:r>
        <w:r w:rsidR="00732D77" w:rsidRPr="004D2168">
          <w:rPr>
            <w:webHidden/>
          </w:rPr>
          <w:instrText xml:space="preserve"> PAGEREF _Toc65167270 \h </w:instrText>
        </w:r>
        <w:r w:rsidR="00732D77" w:rsidRPr="004D2168">
          <w:rPr>
            <w:webHidden/>
          </w:rPr>
        </w:r>
        <w:r w:rsidR="00732D77" w:rsidRPr="004D2168">
          <w:rPr>
            <w:webHidden/>
          </w:rPr>
          <w:fldChar w:fldCharType="separate"/>
        </w:r>
        <w:r w:rsidR="005C4CE2">
          <w:rPr>
            <w:noProof/>
            <w:webHidden/>
          </w:rPr>
          <w:t>4</w:t>
        </w:r>
        <w:r w:rsidR="00732D77" w:rsidRPr="004D2168">
          <w:rPr>
            <w:webHidden/>
          </w:rPr>
          <w:fldChar w:fldCharType="end"/>
        </w:r>
      </w:hyperlink>
    </w:p>
    <w:p w14:paraId="1C456E67" w14:textId="3C041963" w:rsidR="00732D77" w:rsidRPr="004D2168" w:rsidRDefault="00000000">
      <w:pPr>
        <w:pStyle w:val="TOC2"/>
        <w:rPr>
          <w:rFonts w:asciiTheme="minorHAnsi" w:eastAsiaTheme="minorEastAsia" w:hAnsiTheme="minorHAnsi" w:cstheme="minorBidi"/>
          <w:sz w:val="22"/>
          <w:szCs w:val="22"/>
          <w:lang w:eastAsia="en-GB"/>
        </w:rPr>
      </w:pPr>
      <w:hyperlink w:anchor="_Toc65167271" w:history="1">
        <w:r w:rsidR="00732D77" w:rsidRPr="004D2168">
          <w:rPr>
            <w:rStyle w:val="Hyperlink"/>
          </w:rPr>
          <w:t>6.1</w:t>
        </w:r>
        <w:r w:rsidR="00732D77" w:rsidRPr="004D2168">
          <w:rPr>
            <w:rFonts w:asciiTheme="minorHAnsi" w:eastAsiaTheme="minorEastAsia" w:hAnsiTheme="minorHAnsi" w:cstheme="minorBidi"/>
            <w:sz w:val="22"/>
            <w:szCs w:val="22"/>
            <w:lang w:eastAsia="en-GB"/>
          </w:rPr>
          <w:tab/>
        </w:r>
        <w:r w:rsidR="00732D77" w:rsidRPr="004D2168">
          <w:rPr>
            <w:rStyle w:val="Hyperlink"/>
          </w:rPr>
          <w:t>General description</w:t>
        </w:r>
        <w:r w:rsidR="00732D77" w:rsidRPr="004D2168">
          <w:rPr>
            <w:webHidden/>
          </w:rPr>
          <w:tab/>
        </w:r>
        <w:r w:rsidR="00732D77" w:rsidRPr="004D2168">
          <w:rPr>
            <w:webHidden/>
          </w:rPr>
          <w:fldChar w:fldCharType="begin"/>
        </w:r>
        <w:r w:rsidR="00732D77" w:rsidRPr="004D2168">
          <w:rPr>
            <w:webHidden/>
          </w:rPr>
          <w:instrText xml:space="preserve"> PAGEREF _Toc65167271 \h </w:instrText>
        </w:r>
        <w:r w:rsidR="00732D77" w:rsidRPr="004D2168">
          <w:rPr>
            <w:webHidden/>
          </w:rPr>
        </w:r>
        <w:r w:rsidR="00732D77" w:rsidRPr="004D2168">
          <w:rPr>
            <w:webHidden/>
          </w:rPr>
          <w:fldChar w:fldCharType="separate"/>
        </w:r>
        <w:r w:rsidR="005C4CE2">
          <w:rPr>
            <w:noProof/>
            <w:webHidden/>
          </w:rPr>
          <w:t>4</w:t>
        </w:r>
        <w:r w:rsidR="00732D77" w:rsidRPr="004D2168">
          <w:rPr>
            <w:webHidden/>
          </w:rPr>
          <w:fldChar w:fldCharType="end"/>
        </w:r>
      </w:hyperlink>
    </w:p>
    <w:p w14:paraId="2EA929C1" w14:textId="5E6D92A9" w:rsidR="00732D77" w:rsidRPr="004D2168" w:rsidRDefault="00000000">
      <w:pPr>
        <w:pStyle w:val="TOC3"/>
        <w:rPr>
          <w:rFonts w:asciiTheme="minorHAnsi" w:eastAsiaTheme="minorEastAsia" w:hAnsiTheme="minorHAnsi" w:cstheme="minorBidi"/>
          <w:sz w:val="22"/>
          <w:szCs w:val="22"/>
          <w:lang w:eastAsia="en-GB"/>
        </w:rPr>
      </w:pPr>
      <w:hyperlink w:anchor="_Toc65167272" w:history="1">
        <w:r w:rsidR="00732D77" w:rsidRPr="004D2168">
          <w:rPr>
            <w:rStyle w:val="Hyperlink"/>
          </w:rPr>
          <w:t>6.1.1</w:t>
        </w:r>
        <w:r w:rsidR="00732D77" w:rsidRPr="004D2168">
          <w:rPr>
            <w:rFonts w:asciiTheme="minorHAnsi" w:eastAsiaTheme="minorEastAsia" w:hAnsiTheme="minorHAnsi" w:cstheme="minorBidi"/>
            <w:sz w:val="22"/>
            <w:szCs w:val="22"/>
            <w:lang w:eastAsia="en-GB"/>
          </w:rPr>
          <w:tab/>
        </w:r>
        <w:r w:rsidR="00732D77" w:rsidRPr="004D2168">
          <w:rPr>
            <w:rStyle w:val="Hyperlink"/>
          </w:rPr>
          <w:t>A mechanism in two parts</w:t>
        </w:r>
        <w:r w:rsidR="00732D77" w:rsidRPr="004D2168">
          <w:rPr>
            <w:webHidden/>
          </w:rPr>
          <w:tab/>
        </w:r>
        <w:r w:rsidR="00732D77" w:rsidRPr="004D2168">
          <w:rPr>
            <w:webHidden/>
          </w:rPr>
          <w:fldChar w:fldCharType="begin"/>
        </w:r>
        <w:r w:rsidR="00732D77" w:rsidRPr="004D2168">
          <w:rPr>
            <w:webHidden/>
          </w:rPr>
          <w:instrText xml:space="preserve"> PAGEREF _Toc65167272 \h </w:instrText>
        </w:r>
        <w:r w:rsidR="00732D77" w:rsidRPr="004D2168">
          <w:rPr>
            <w:webHidden/>
          </w:rPr>
        </w:r>
        <w:r w:rsidR="00732D77" w:rsidRPr="004D2168">
          <w:rPr>
            <w:webHidden/>
          </w:rPr>
          <w:fldChar w:fldCharType="separate"/>
        </w:r>
        <w:r w:rsidR="005C4CE2">
          <w:rPr>
            <w:noProof/>
            <w:webHidden/>
          </w:rPr>
          <w:t>5</w:t>
        </w:r>
        <w:r w:rsidR="00732D77" w:rsidRPr="004D2168">
          <w:rPr>
            <w:webHidden/>
          </w:rPr>
          <w:fldChar w:fldCharType="end"/>
        </w:r>
      </w:hyperlink>
    </w:p>
    <w:p w14:paraId="2AB39DC4" w14:textId="1A653F9C" w:rsidR="00732D77" w:rsidRPr="004D2168" w:rsidRDefault="00000000">
      <w:pPr>
        <w:pStyle w:val="TOC2"/>
        <w:rPr>
          <w:rFonts w:asciiTheme="minorHAnsi" w:eastAsiaTheme="minorEastAsia" w:hAnsiTheme="minorHAnsi" w:cstheme="minorBidi"/>
          <w:sz w:val="22"/>
          <w:szCs w:val="22"/>
          <w:lang w:eastAsia="en-GB"/>
        </w:rPr>
      </w:pPr>
      <w:hyperlink w:anchor="_Toc65167273" w:history="1">
        <w:r w:rsidR="00732D77" w:rsidRPr="004D2168">
          <w:rPr>
            <w:rStyle w:val="Hyperlink"/>
          </w:rPr>
          <w:t>6.2</w:t>
        </w:r>
        <w:r w:rsidR="00732D77" w:rsidRPr="004D2168">
          <w:rPr>
            <w:rFonts w:asciiTheme="minorHAnsi" w:eastAsiaTheme="minorEastAsia" w:hAnsiTheme="minorHAnsi" w:cstheme="minorBidi"/>
            <w:sz w:val="22"/>
            <w:szCs w:val="22"/>
            <w:lang w:eastAsia="en-GB"/>
          </w:rPr>
          <w:tab/>
        </w:r>
        <w:r w:rsidR="00732D77" w:rsidRPr="004D2168">
          <w:rPr>
            <w:rStyle w:val="Hyperlink"/>
          </w:rPr>
          <w:t>Incubation mechanism constituencies</w:t>
        </w:r>
        <w:r w:rsidR="00732D77" w:rsidRPr="004D2168">
          <w:rPr>
            <w:webHidden/>
          </w:rPr>
          <w:tab/>
        </w:r>
        <w:r w:rsidR="00732D77" w:rsidRPr="004D2168">
          <w:rPr>
            <w:webHidden/>
          </w:rPr>
          <w:fldChar w:fldCharType="begin"/>
        </w:r>
        <w:r w:rsidR="00732D77" w:rsidRPr="004D2168">
          <w:rPr>
            <w:webHidden/>
          </w:rPr>
          <w:instrText xml:space="preserve"> PAGEREF _Toc65167273 \h </w:instrText>
        </w:r>
        <w:r w:rsidR="00732D77" w:rsidRPr="004D2168">
          <w:rPr>
            <w:webHidden/>
          </w:rPr>
        </w:r>
        <w:r w:rsidR="00732D77" w:rsidRPr="004D2168">
          <w:rPr>
            <w:webHidden/>
          </w:rPr>
          <w:fldChar w:fldCharType="separate"/>
        </w:r>
        <w:r w:rsidR="005C4CE2">
          <w:rPr>
            <w:noProof/>
            <w:webHidden/>
          </w:rPr>
          <w:t>6</w:t>
        </w:r>
        <w:r w:rsidR="00732D77" w:rsidRPr="004D2168">
          <w:rPr>
            <w:webHidden/>
          </w:rPr>
          <w:fldChar w:fldCharType="end"/>
        </w:r>
      </w:hyperlink>
    </w:p>
    <w:p w14:paraId="47B83B13" w14:textId="4BF380CE" w:rsidR="00732D77" w:rsidRPr="004D2168" w:rsidRDefault="00000000">
      <w:pPr>
        <w:pStyle w:val="TOC3"/>
        <w:rPr>
          <w:rFonts w:asciiTheme="minorHAnsi" w:eastAsiaTheme="minorEastAsia" w:hAnsiTheme="minorHAnsi" w:cstheme="minorBidi"/>
          <w:sz w:val="22"/>
          <w:szCs w:val="22"/>
          <w:lang w:eastAsia="en-GB"/>
        </w:rPr>
      </w:pPr>
      <w:hyperlink w:anchor="_Toc65167274" w:history="1">
        <w:r w:rsidR="00732D77" w:rsidRPr="004D2168">
          <w:rPr>
            <w:rStyle w:val="Hyperlink"/>
          </w:rPr>
          <w:t>6.2.1</w:t>
        </w:r>
        <w:r w:rsidR="00732D77" w:rsidRPr="004D2168">
          <w:rPr>
            <w:rFonts w:asciiTheme="minorHAnsi" w:eastAsiaTheme="minorEastAsia" w:hAnsiTheme="minorHAnsi" w:cstheme="minorBidi"/>
            <w:sz w:val="22"/>
            <w:szCs w:val="22"/>
            <w:lang w:eastAsia="en-GB"/>
          </w:rPr>
          <w:tab/>
        </w:r>
        <w:r w:rsidR="00732D77" w:rsidRPr="004D2168">
          <w:rPr>
            <w:rStyle w:val="Hyperlink"/>
          </w:rPr>
          <w:t>The incubation work item</w:t>
        </w:r>
        <w:r w:rsidR="00732D77" w:rsidRPr="004D2168">
          <w:rPr>
            <w:webHidden/>
          </w:rPr>
          <w:tab/>
        </w:r>
        <w:r w:rsidR="00732D77" w:rsidRPr="004D2168">
          <w:rPr>
            <w:webHidden/>
          </w:rPr>
          <w:fldChar w:fldCharType="begin"/>
        </w:r>
        <w:r w:rsidR="00732D77" w:rsidRPr="004D2168">
          <w:rPr>
            <w:webHidden/>
          </w:rPr>
          <w:instrText xml:space="preserve"> PAGEREF _Toc65167274 \h </w:instrText>
        </w:r>
        <w:r w:rsidR="00732D77" w:rsidRPr="004D2168">
          <w:rPr>
            <w:webHidden/>
          </w:rPr>
        </w:r>
        <w:r w:rsidR="00732D77" w:rsidRPr="004D2168">
          <w:rPr>
            <w:webHidden/>
          </w:rPr>
          <w:fldChar w:fldCharType="separate"/>
        </w:r>
        <w:r w:rsidR="005C4CE2">
          <w:rPr>
            <w:noProof/>
            <w:webHidden/>
          </w:rPr>
          <w:t>6</w:t>
        </w:r>
        <w:r w:rsidR="00732D77" w:rsidRPr="004D2168">
          <w:rPr>
            <w:webHidden/>
          </w:rPr>
          <w:fldChar w:fldCharType="end"/>
        </w:r>
      </w:hyperlink>
    </w:p>
    <w:p w14:paraId="01BF1DB3" w14:textId="5E951BB1" w:rsidR="00732D77" w:rsidRPr="004D2168" w:rsidRDefault="00000000">
      <w:pPr>
        <w:pStyle w:val="TOC3"/>
        <w:rPr>
          <w:rFonts w:asciiTheme="minorHAnsi" w:eastAsiaTheme="minorEastAsia" w:hAnsiTheme="minorHAnsi" w:cstheme="minorBidi"/>
          <w:sz w:val="22"/>
          <w:szCs w:val="22"/>
          <w:lang w:eastAsia="en-GB"/>
        </w:rPr>
      </w:pPr>
      <w:hyperlink w:anchor="_Toc65167275" w:history="1">
        <w:r w:rsidR="00732D77" w:rsidRPr="004D2168">
          <w:rPr>
            <w:rStyle w:val="Hyperlink"/>
          </w:rPr>
          <w:t>6.2.2</w:t>
        </w:r>
        <w:r w:rsidR="00732D77" w:rsidRPr="004D2168">
          <w:rPr>
            <w:rFonts w:asciiTheme="minorHAnsi" w:eastAsiaTheme="minorEastAsia" w:hAnsiTheme="minorHAnsi" w:cstheme="minorBidi"/>
            <w:sz w:val="22"/>
            <w:szCs w:val="22"/>
            <w:lang w:eastAsia="en-GB"/>
          </w:rPr>
          <w:tab/>
        </w:r>
        <w:r w:rsidR="00732D77" w:rsidRPr="004D2168">
          <w:rPr>
            <w:rStyle w:val="Hyperlink"/>
          </w:rPr>
          <w:t>Candidate incubation new work items</w:t>
        </w:r>
        <w:r w:rsidR="00732D77" w:rsidRPr="004D2168">
          <w:rPr>
            <w:webHidden/>
          </w:rPr>
          <w:tab/>
        </w:r>
        <w:r w:rsidR="00732D77" w:rsidRPr="004D2168">
          <w:rPr>
            <w:webHidden/>
          </w:rPr>
          <w:fldChar w:fldCharType="begin"/>
        </w:r>
        <w:r w:rsidR="00732D77" w:rsidRPr="004D2168">
          <w:rPr>
            <w:webHidden/>
          </w:rPr>
          <w:instrText xml:space="preserve"> PAGEREF _Toc65167275 \h </w:instrText>
        </w:r>
        <w:r w:rsidR="00732D77" w:rsidRPr="004D2168">
          <w:rPr>
            <w:webHidden/>
          </w:rPr>
        </w:r>
        <w:r w:rsidR="00732D77" w:rsidRPr="004D2168">
          <w:rPr>
            <w:webHidden/>
          </w:rPr>
          <w:fldChar w:fldCharType="separate"/>
        </w:r>
        <w:r w:rsidR="005C4CE2">
          <w:rPr>
            <w:noProof/>
            <w:webHidden/>
          </w:rPr>
          <w:t>6</w:t>
        </w:r>
        <w:r w:rsidR="00732D77" w:rsidRPr="004D2168">
          <w:rPr>
            <w:webHidden/>
          </w:rPr>
          <w:fldChar w:fldCharType="end"/>
        </w:r>
      </w:hyperlink>
    </w:p>
    <w:p w14:paraId="1BE30EAE" w14:textId="4F44F6DE" w:rsidR="00732D77" w:rsidRPr="004D2168" w:rsidRDefault="00000000">
      <w:pPr>
        <w:pStyle w:val="TOC3"/>
        <w:rPr>
          <w:rFonts w:asciiTheme="minorHAnsi" w:eastAsiaTheme="minorEastAsia" w:hAnsiTheme="minorHAnsi" w:cstheme="minorBidi"/>
          <w:sz w:val="22"/>
          <w:szCs w:val="22"/>
          <w:lang w:eastAsia="en-GB"/>
        </w:rPr>
      </w:pPr>
      <w:hyperlink w:anchor="_Toc65167276" w:history="1">
        <w:r w:rsidR="00732D77" w:rsidRPr="004D2168">
          <w:rPr>
            <w:rStyle w:val="Hyperlink"/>
          </w:rPr>
          <w:t>6.2.3</w:t>
        </w:r>
        <w:r w:rsidR="00732D77" w:rsidRPr="004D2168">
          <w:rPr>
            <w:rFonts w:asciiTheme="minorHAnsi" w:eastAsiaTheme="minorEastAsia" w:hAnsiTheme="minorHAnsi" w:cstheme="minorBidi"/>
            <w:sz w:val="22"/>
            <w:szCs w:val="22"/>
            <w:lang w:eastAsia="en-GB"/>
          </w:rPr>
          <w:tab/>
        </w:r>
        <w:r w:rsidR="00732D77" w:rsidRPr="004D2168">
          <w:rPr>
            <w:rStyle w:val="Hyperlink"/>
          </w:rPr>
          <w:t>Allocation criteria for candidate incubation new work items</w:t>
        </w:r>
        <w:r w:rsidR="00732D77" w:rsidRPr="004D2168">
          <w:rPr>
            <w:webHidden/>
          </w:rPr>
          <w:tab/>
        </w:r>
        <w:r w:rsidR="00732D77" w:rsidRPr="004D2168">
          <w:rPr>
            <w:webHidden/>
          </w:rPr>
          <w:fldChar w:fldCharType="begin"/>
        </w:r>
        <w:r w:rsidR="00732D77" w:rsidRPr="004D2168">
          <w:rPr>
            <w:webHidden/>
          </w:rPr>
          <w:instrText xml:space="preserve"> PAGEREF _Toc65167276 \h </w:instrText>
        </w:r>
        <w:r w:rsidR="00732D77" w:rsidRPr="004D2168">
          <w:rPr>
            <w:webHidden/>
          </w:rPr>
        </w:r>
        <w:r w:rsidR="00732D77" w:rsidRPr="004D2168">
          <w:rPr>
            <w:webHidden/>
          </w:rPr>
          <w:fldChar w:fldCharType="separate"/>
        </w:r>
        <w:r w:rsidR="005C4CE2">
          <w:rPr>
            <w:noProof/>
            <w:webHidden/>
          </w:rPr>
          <w:t>7</w:t>
        </w:r>
        <w:r w:rsidR="00732D77" w:rsidRPr="004D2168">
          <w:rPr>
            <w:webHidden/>
          </w:rPr>
          <w:fldChar w:fldCharType="end"/>
        </w:r>
      </w:hyperlink>
    </w:p>
    <w:p w14:paraId="70B6FAF5" w14:textId="05D804E9" w:rsidR="00732D77" w:rsidRPr="004D2168" w:rsidRDefault="00000000">
      <w:pPr>
        <w:pStyle w:val="TOC3"/>
        <w:rPr>
          <w:rFonts w:asciiTheme="minorHAnsi" w:eastAsiaTheme="minorEastAsia" w:hAnsiTheme="minorHAnsi" w:cstheme="minorBidi"/>
          <w:sz w:val="22"/>
          <w:szCs w:val="22"/>
          <w:lang w:eastAsia="en-GB"/>
        </w:rPr>
      </w:pPr>
      <w:hyperlink w:anchor="_Toc65167277" w:history="1">
        <w:r w:rsidR="00732D77" w:rsidRPr="004D2168">
          <w:rPr>
            <w:rStyle w:val="Hyperlink"/>
          </w:rPr>
          <w:t>6.2.4</w:t>
        </w:r>
        <w:r w:rsidR="00732D77" w:rsidRPr="004D2168">
          <w:rPr>
            <w:rFonts w:asciiTheme="minorHAnsi" w:eastAsiaTheme="minorEastAsia" w:hAnsiTheme="minorHAnsi" w:cstheme="minorBidi"/>
            <w:sz w:val="22"/>
            <w:szCs w:val="22"/>
            <w:lang w:eastAsia="en-GB"/>
          </w:rPr>
          <w:tab/>
        </w:r>
        <w:r w:rsidR="00732D77" w:rsidRPr="004D2168">
          <w:rPr>
            <w:rStyle w:val="Hyperlink"/>
          </w:rPr>
          <w:t>Selection of NWI candidates for incubation</w:t>
        </w:r>
        <w:r w:rsidR="00732D77" w:rsidRPr="004D2168">
          <w:rPr>
            <w:webHidden/>
          </w:rPr>
          <w:tab/>
        </w:r>
        <w:r w:rsidR="00732D77" w:rsidRPr="004D2168">
          <w:rPr>
            <w:webHidden/>
          </w:rPr>
          <w:fldChar w:fldCharType="begin"/>
        </w:r>
        <w:r w:rsidR="00732D77" w:rsidRPr="004D2168">
          <w:rPr>
            <w:webHidden/>
          </w:rPr>
          <w:instrText xml:space="preserve"> PAGEREF _Toc65167277 \h </w:instrText>
        </w:r>
        <w:r w:rsidR="00732D77" w:rsidRPr="004D2168">
          <w:rPr>
            <w:webHidden/>
          </w:rPr>
        </w:r>
        <w:r w:rsidR="00732D77" w:rsidRPr="004D2168">
          <w:rPr>
            <w:webHidden/>
          </w:rPr>
          <w:fldChar w:fldCharType="separate"/>
        </w:r>
        <w:r w:rsidR="005C4CE2">
          <w:rPr>
            <w:noProof/>
            <w:webHidden/>
          </w:rPr>
          <w:t>8</w:t>
        </w:r>
        <w:r w:rsidR="00732D77" w:rsidRPr="004D2168">
          <w:rPr>
            <w:webHidden/>
          </w:rPr>
          <w:fldChar w:fldCharType="end"/>
        </w:r>
      </w:hyperlink>
    </w:p>
    <w:p w14:paraId="36C6805E" w14:textId="1BB431AD" w:rsidR="00732D77" w:rsidRPr="004D2168" w:rsidRDefault="00000000">
      <w:pPr>
        <w:pStyle w:val="TOC3"/>
        <w:rPr>
          <w:rFonts w:asciiTheme="minorHAnsi" w:eastAsiaTheme="minorEastAsia" w:hAnsiTheme="minorHAnsi" w:cstheme="minorBidi"/>
          <w:sz w:val="22"/>
          <w:szCs w:val="22"/>
          <w:lang w:eastAsia="en-GB"/>
        </w:rPr>
      </w:pPr>
      <w:hyperlink w:anchor="_Toc65167278" w:history="1">
        <w:r w:rsidR="00732D77" w:rsidRPr="004D2168">
          <w:rPr>
            <w:rStyle w:val="Hyperlink"/>
          </w:rPr>
          <w:t>6.2.5</w:t>
        </w:r>
        <w:r w:rsidR="00732D77" w:rsidRPr="004D2168">
          <w:rPr>
            <w:rFonts w:asciiTheme="minorHAnsi" w:eastAsiaTheme="minorEastAsia" w:hAnsiTheme="minorHAnsi" w:cstheme="minorBidi"/>
            <w:sz w:val="22"/>
            <w:szCs w:val="22"/>
            <w:lang w:eastAsia="en-GB"/>
          </w:rPr>
          <w:tab/>
        </w:r>
        <w:r w:rsidR="00732D77" w:rsidRPr="004D2168">
          <w:rPr>
            <w:rStyle w:val="Hyperlink"/>
          </w:rPr>
          <w:t>The incubation queue</w:t>
        </w:r>
        <w:r w:rsidR="00732D77" w:rsidRPr="004D2168">
          <w:rPr>
            <w:webHidden/>
          </w:rPr>
          <w:tab/>
        </w:r>
        <w:r w:rsidR="00732D77" w:rsidRPr="004D2168">
          <w:rPr>
            <w:webHidden/>
          </w:rPr>
          <w:fldChar w:fldCharType="begin"/>
        </w:r>
        <w:r w:rsidR="00732D77" w:rsidRPr="004D2168">
          <w:rPr>
            <w:webHidden/>
          </w:rPr>
          <w:instrText xml:space="preserve"> PAGEREF _Toc65167278 \h </w:instrText>
        </w:r>
        <w:r w:rsidR="00732D77" w:rsidRPr="004D2168">
          <w:rPr>
            <w:webHidden/>
          </w:rPr>
        </w:r>
        <w:r w:rsidR="00732D77" w:rsidRPr="004D2168">
          <w:rPr>
            <w:webHidden/>
          </w:rPr>
          <w:fldChar w:fldCharType="separate"/>
        </w:r>
        <w:r w:rsidR="005C4CE2">
          <w:rPr>
            <w:noProof/>
            <w:webHidden/>
          </w:rPr>
          <w:t>9</w:t>
        </w:r>
        <w:r w:rsidR="00732D77" w:rsidRPr="004D2168">
          <w:rPr>
            <w:webHidden/>
          </w:rPr>
          <w:fldChar w:fldCharType="end"/>
        </w:r>
      </w:hyperlink>
    </w:p>
    <w:p w14:paraId="78375742" w14:textId="0D54C623" w:rsidR="00732D77" w:rsidRPr="004D2168" w:rsidRDefault="00000000">
      <w:pPr>
        <w:pStyle w:val="TOC2"/>
        <w:rPr>
          <w:rFonts w:asciiTheme="minorHAnsi" w:eastAsiaTheme="minorEastAsia" w:hAnsiTheme="minorHAnsi" w:cstheme="minorBidi"/>
          <w:sz w:val="22"/>
          <w:szCs w:val="22"/>
          <w:lang w:eastAsia="en-GB"/>
        </w:rPr>
      </w:pPr>
      <w:hyperlink w:anchor="_Toc65167279" w:history="1">
        <w:r w:rsidR="00732D77" w:rsidRPr="004D2168">
          <w:rPr>
            <w:rStyle w:val="Hyperlink"/>
          </w:rPr>
          <w:t>6.3</w:t>
        </w:r>
        <w:r w:rsidR="00732D77" w:rsidRPr="004D2168">
          <w:rPr>
            <w:rFonts w:asciiTheme="minorHAnsi" w:eastAsiaTheme="minorEastAsia" w:hAnsiTheme="minorHAnsi" w:cstheme="minorBidi"/>
            <w:sz w:val="22"/>
            <w:szCs w:val="22"/>
            <w:lang w:eastAsia="en-GB"/>
          </w:rPr>
          <w:tab/>
        </w:r>
        <w:r w:rsidR="00732D77" w:rsidRPr="004D2168">
          <w:rPr>
            <w:rStyle w:val="Hyperlink"/>
          </w:rPr>
          <w:t>Incubation mechanism part 1 – Incubation allocation</w:t>
        </w:r>
        <w:r w:rsidR="00732D77" w:rsidRPr="004D2168">
          <w:rPr>
            <w:webHidden/>
          </w:rPr>
          <w:tab/>
        </w:r>
        <w:r w:rsidR="00732D77" w:rsidRPr="004D2168">
          <w:rPr>
            <w:webHidden/>
          </w:rPr>
          <w:fldChar w:fldCharType="begin"/>
        </w:r>
        <w:r w:rsidR="00732D77" w:rsidRPr="004D2168">
          <w:rPr>
            <w:webHidden/>
          </w:rPr>
          <w:instrText xml:space="preserve"> PAGEREF _Toc65167279 \h </w:instrText>
        </w:r>
        <w:r w:rsidR="00732D77" w:rsidRPr="004D2168">
          <w:rPr>
            <w:webHidden/>
          </w:rPr>
        </w:r>
        <w:r w:rsidR="00732D77" w:rsidRPr="004D2168">
          <w:rPr>
            <w:webHidden/>
          </w:rPr>
          <w:fldChar w:fldCharType="separate"/>
        </w:r>
        <w:r w:rsidR="005C4CE2">
          <w:rPr>
            <w:noProof/>
            <w:webHidden/>
          </w:rPr>
          <w:t>9</w:t>
        </w:r>
        <w:r w:rsidR="00732D77" w:rsidRPr="004D2168">
          <w:rPr>
            <w:webHidden/>
          </w:rPr>
          <w:fldChar w:fldCharType="end"/>
        </w:r>
      </w:hyperlink>
    </w:p>
    <w:p w14:paraId="7E1B7942" w14:textId="61231667" w:rsidR="00732D77" w:rsidRPr="004D2168" w:rsidRDefault="00000000">
      <w:pPr>
        <w:pStyle w:val="TOC3"/>
        <w:rPr>
          <w:rFonts w:asciiTheme="minorHAnsi" w:eastAsiaTheme="minorEastAsia" w:hAnsiTheme="minorHAnsi" w:cstheme="minorBidi"/>
          <w:sz w:val="22"/>
          <w:szCs w:val="22"/>
          <w:lang w:eastAsia="en-GB"/>
        </w:rPr>
      </w:pPr>
      <w:hyperlink w:anchor="_Toc65167280" w:history="1">
        <w:r w:rsidR="00732D77" w:rsidRPr="004D2168">
          <w:rPr>
            <w:rStyle w:val="Hyperlink"/>
          </w:rPr>
          <w:t>6.3.1</w:t>
        </w:r>
        <w:r w:rsidR="00732D77" w:rsidRPr="004D2168">
          <w:rPr>
            <w:rFonts w:asciiTheme="minorHAnsi" w:eastAsiaTheme="minorEastAsia" w:hAnsiTheme="minorHAnsi" w:cstheme="minorBidi"/>
            <w:sz w:val="22"/>
            <w:szCs w:val="22"/>
            <w:lang w:eastAsia="en-GB"/>
          </w:rPr>
          <w:tab/>
        </w:r>
        <w:r w:rsidR="00732D77" w:rsidRPr="004D2168">
          <w:rPr>
            <w:rStyle w:val="Hyperlink"/>
          </w:rPr>
          <w:t>To which entity to attach the allocation part</w:t>
        </w:r>
        <w:r w:rsidR="00732D77" w:rsidRPr="004D2168">
          <w:rPr>
            <w:webHidden/>
          </w:rPr>
          <w:tab/>
        </w:r>
        <w:r w:rsidR="00732D77" w:rsidRPr="004D2168">
          <w:rPr>
            <w:webHidden/>
          </w:rPr>
          <w:fldChar w:fldCharType="begin"/>
        </w:r>
        <w:r w:rsidR="00732D77" w:rsidRPr="004D2168">
          <w:rPr>
            <w:webHidden/>
          </w:rPr>
          <w:instrText xml:space="preserve"> PAGEREF _Toc65167280 \h </w:instrText>
        </w:r>
        <w:r w:rsidR="00732D77" w:rsidRPr="004D2168">
          <w:rPr>
            <w:webHidden/>
          </w:rPr>
        </w:r>
        <w:r w:rsidR="00732D77" w:rsidRPr="004D2168">
          <w:rPr>
            <w:webHidden/>
          </w:rPr>
          <w:fldChar w:fldCharType="separate"/>
        </w:r>
        <w:r w:rsidR="005C4CE2">
          <w:rPr>
            <w:noProof/>
            <w:webHidden/>
          </w:rPr>
          <w:t>9</w:t>
        </w:r>
        <w:r w:rsidR="00732D77" w:rsidRPr="004D2168">
          <w:rPr>
            <w:webHidden/>
          </w:rPr>
          <w:fldChar w:fldCharType="end"/>
        </w:r>
      </w:hyperlink>
    </w:p>
    <w:p w14:paraId="7F07C399" w14:textId="41309048" w:rsidR="00732D77" w:rsidRPr="004D2168" w:rsidRDefault="00000000">
      <w:pPr>
        <w:pStyle w:val="TOC3"/>
        <w:rPr>
          <w:rFonts w:asciiTheme="minorHAnsi" w:eastAsiaTheme="minorEastAsia" w:hAnsiTheme="minorHAnsi" w:cstheme="minorBidi"/>
          <w:sz w:val="22"/>
          <w:szCs w:val="22"/>
          <w:lang w:eastAsia="en-GB"/>
        </w:rPr>
      </w:pPr>
      <w:hyperlink w:anchor="_Toc65167281" w:history="1">
        <w:r w:rsidR="00732D77" w:rsidRPr="004D2168">
          <w:rPr>
            <w:rStyle w:val="Hyperlink"/>
          </w:rPr>
          <w:t>6.3.2</w:t>
        </w:r>
        <w:r w:rsidR="00732D77" w:rsidRPr="004D2168">
          <w:rPr>
            <w:rFonts w:asciiTheme="minorHAnsi" w:eastAsiaTheme="minorEastAsia" w:hAnsiTheme="minorHAnsi" w:cstheme="minorBidi"/>
            <w:sz w:val="22"/>
            <w:szCs w:val="22"/>
            <w:lang w:eastAsia="en-GB"/>
          </w:rPr>
          <w:tab/>
        </w:r>
        <w:r w:rsidR="00732D77" w:rsidRPr="004D2168">
          <w:rPr>
            <w:rStyle w:val="Hyperlink"/>
          </w:rPr>
          <w:t>How is the special session of incubation allocation organized?</w:t>
        </w:r>
        <w:r w:rsidR="00732D77" w:rsidRPr="004D2168">
          <w:rPr>
            <w:webHidden/>
          </w:rPr>
          <w:tab/>
        </w:r>
        <w:r w:rsidR="00732D77" w:rsidRPr="004D2168">
          <w:rPr>
            <w:webHidden/>
          </w:rPr>
          <w:fldChar w:fldCharType="begin"/>
        </w:r>
        <w:r w:rsidR="00732D77" w:rsidRPr="004D2168">
          <w:rPr>
            <w:webHidden/>
          </w:rPr>
          <w:instrText xml:space="preserve"> PAGEREF _Toc65167281 \h </w:instrText>
        </w:r>
        <w:r w:rsidR="00732D77" w:rsidRPr="004D2168">
          <w:rPr>
            <w:webHidden/>
          </w:rPr>
        </w:r>
        <w:r w:rsidR="00732D77" w:rsidRPr="004D2168">
          <w:rPr>
            <w:webHidden/>
          </w:rPr>
          <w:fldChar w:fldCharType="separate"/>
        </w:r>
        <w:r w:rsidR="005C4CE2">
          <w:rPr>
            <w:noProof/>
            <w:webHidden/>
          </w:rPr>
          <w:t>10</w:t>
        </w:r>
        <w:r w:rsidR="00732D77" w:rsidRPr="004D2168">
          <w:rPr>
            <w:webHidden/>
          </w:rPr>
          <w:fldChar w:fldCharType="end"/>
        </w:r>
      </w:hyperlink>
    </w:p>
    <w:p w14:paraId="67E7B0B4" w14:textId="6D585BB9" w:rsidR="00732D77" w:rsidRPr="004D2168" w:rsidRDefault="00000000">
      <w:pPr>
        <w:pStyle w:val="TOC2"/>
        <w:rPr>
          <w:rFonts w:asciiTheme="minorHAnsi" w:eastAsiaTheme="minorEastAsia" w:hAnsiTheme="minorHAnsi" w:cstheme="minorBidi"/>
          <w:sz w:val="22"/>
          <w:szCs w:val="22"/>
          <w:lang w:eastAsia="en-GB"/>
        </w:rPr>
      </w:pPr>
      <w:hyperlink w:anchor="_Toc65167282" w:history="1">
        <w:r w:rsidR="00732D77" w:rsidRPr="004D2168">
          <w:rPr>
            <w:rStyle w:val="Hyperlink"/>
          </w:rPr>
          <w:t>6.4</w:t>
        </w:r>
        <w:r w:rsidR="00732D77" w:rsidRPr="004D2168">
          <w:rPr>
            <w:rFonts w:asciiTheme="minorHAnsi" w:eastAsiaTheme="minorEastAsia" w:hAnsiTheme="minorHAnsi" w:cstheme="minorBidi"/>
            <w:sz w:val="22"/>
            <w:szCs w:val="22"/>
            <w:lang w:eastAsia="en-GB"/>
          </w:rPr>
          <w:tab/>
        </w:r>
        <w:r w:rsidR="00732D77" w:rsidRPr="004D2168">
          <w:rPr>
            <w:rStyle w:val="Hyperlink"/>
          </w:rPr>
          <w:t>Incubation mechanism part 2 – Incubation management</w:t>
        </w:r>
        <w:r w:rsidR="00732D77" w:rsidRPr="004D2168">
          <w:rPr>
            <w:webHidden/>
          </w:rPr>
          <w:tab/>
        </w:r>
        <w:r w:rsidR="00732D77" w:rsidRPr="004D2168">
          <w:rPr>
            <w:webHidden/>
          </w:rPr>
          <w:fldChar w:fldCharType="begin"/>
        </w:r>
        <w:r w:rsidR="00732D77" w:rsidRPr="004D2168">
          <w:rPr>
            <w:webHidden/>
          </w:rPr>
          <w:instrText xml:space="preserve"> PAGEREF _Toc65167282 \h </w:instrText>
        </w:r>
        <w:r w:rsidR="00732D77" w:rsidRPr="004D2168">
          <w:rPr>
            <w:webHidden/>
          </w:rPr>
        </w:r>
        <w:r w:rsidR="00732D77" w:rsidRPr="004D2168">
          <w:rPr>
            <w:webHidden/>
          </w:rPr>
          <w:fldChar w:fldCharType="separate"/>
        </w:r>
        <w:r w:rsidR="005C4CE2">
          <w:rPr>
            <w:noProof/>
            <w:webHidden/>
          </w:rPr>
          <w:t>10</w:t>
        </w:r>
        <w:r w:rsidR="00732D77" w:rsidRPr="004D2168">
          <w:rPr>
            <w:webHidden/>
          </w:rPr>
          <w:fldChar w:fldCharType="end"/>
        </w:r>
      </w:hyperlink>
    </w:p>
    <w:p w14:paraId="3E72C76D" w14:textId="7AECE3EE" w:rsidR="00732D77" w:rsidRPr="004D2168" w:rsidRDefault="00000000">
      <w:pPr>
        <w:pStyle w:val="TOC3"/>
        <w:rPr>
          <w:rFonts w:asciiTheme="minorHAnsi" w:eastAsiaTheme="minorEastAsia" w:hAnsiTheme="minorHAnsi" w:cstheme="minorBidi"/>
          <w:sz w:val="22"/>
          <w:szCs w:val="22"/>
          <w:lang w:eastAsia="en-GB"/>
        </w:rPr>
      </w:pPr>
      <w:hyperlink w:anchor="_Toc65167283" w:history="1">
        <w:r w:rsidR="00732D77" w:rsidRPr="004D2168">
          <w:rPr>
            <w:rStyle w:val="Hyperlink"/>
          </w:rPr>
          <w:t>6.4.1</w:t>
        </w:r>
        <w:r w:rsidR="00732D77" w:rsidRPr="004D2168">
          <w:rPr>
            <w:rFonts w:asciiTheme="minorHAnsi" w:eastAsiaTheme="minorEastAsia" w:hAnsiTheme="minorHAnsi" w:cstheme="minorBidi"/>
            <w:sz w:val="22"/>
            <w:szCs w:val="22"/>
            <w:lang w:eastAsia="en-GB"/>
          </w:rPr>
          <w:tab/>
        </w:r>
        <w:r w:rsidR="00732D77" w:rsidRPr="004D2168">
          <w:rPr>
            <w:rStyle w:val="Hyperlink"/>
          </w:rPr>
          <w:t>Determining to which entity to attach the incubation management</w:t>
        </w:r>
        <w:r w:rsidR="00732D77" w:rsidRPr="004D2168">
          <w:rPr>
            <w:webHidden/>
          </w:rPr>
          <w:tab/>
        </w:r>
        <w:r w:rsidR="00732D77" w:rsidRPr="004D2168">
          <w:rPr>
            <w:webHidden/>
          </w:rPr>
          <w:fldChar w:fldCharType="begin"/>
        </w:r>
        <w:r w:rsidR="00732D77" w:rsidRPr="004D2168">
          <w:rPr>
            <w:webHidden/>
          </w:rPr>
          <w:instrText xml:space="preserve"> PAGEREF _Toc65167283 \h </w:instrText>
        </w:r>
        <w:r w:rsidR="00732D77" w:rsidRPr="004D2168">
          <w:rPr>
            <w:webHidden/>
          </w:rPr>
        </w:r>
        <w:r w:rsidR="00732D77" w:rsidRPr="004D2168">
          <w:rPr>
            <w:webHidden/>
          </w:rPr>
          <w:fldChar w:fldCharType="separate"/>
        </w:r>
        <w:r w:rsidR="005C4CE2">
          <w:rPr>
            <w:noProof/>
            <w:webHidden/>
          </w:rPr>
          <w:t>10</w:t>
        </w:r>
        <w:r w:rsidR="00732D77" w:rsidRPr="004D2168">
          <w:rPr>
            <w:webHidden/>
          </w:rPr>
          <w:fldChar w:fldCharType="end"/>
        </w:r>
      </w:hyperlink>
    </w:p>
    <w:p w14:paraId="545978DD" w14:textId="7646EF4D" w:rsidR="00732D77" w:rsidRPr="004D2168" w:rsidRDefault="00000000">
      <w:pPr>
        <w:pStyle w:val="TOC3"/>
        <w:rPr>
          <w:rFonts w:asciiTheme="minorHAnsi" w:eastAsiaTheme="minorEastAsia" w:hAnsiTheme="minorHAnsi" w:cstheme="minorBidi"/>
          <w:sz w:val="22"/>
          <w:szCs w:val="22"/>
          <w:lang w:eastAsia="en-GB"/>
        </w:rPr>
      </w:pPr>
      <w:hyperlink w:anchor="_Toc65167284" w:history="1">
        <w:r w:rsidR="00732D77" w:rsidRPr="004D2168">
          <w:rPr>
            <w:rStyle w:val="Hyperlink"/>
          </w:rPr>
          <w:t>6.4.2</w:t>
        </w:r>
        <w:r w:rsidR="00732D77" w:rsidRPr="004D2168">
          <w:rPr>
            <w:rFonts w:asciiTheme="minorHAnsi" w:eastAsiaTheme="minorEastAsia" w:hAnsiTheme="minorHAnsi" w:cstheme="minorBidi"/>
            <w:sz w:val="22"/>
            <w:szCs w:val="22"/>
            <w:lang w:eastAsia="en-GB"/>
          </w:rPr>
          <w:tab/>
        </w:r>
        <w:r w:rsidR="00732D77" w:rsidRPr="004D2168">
          <w:rPr>
            <w:rStyle w:val="Hyperlink"/>
          </w:rPr>
          <w:t>Incubation co-rapporteur</w:t>
        </w:r>
        <w:r w:rsidR="00732D77" w:rsidRPr="004D2168">
          <w:rPr>
            <w:webHidden/>
          </w:rPr>
          <w:tab/>
        </w:r>
        <w:r w:rsidR="00732D77" w:rsidRPr="004D2168">
          <w:rPr>
            <w:webHidden/>
          </w:rPr>
          <w:fldChar w:fldCharType="begin"/>
        </w:r>
        <w:r w:rsidR="00732D77" w:rsidRPr="004D2168">
          <w:rPr>
            <w:webHidden/>
          </w:rPr>
          <w:instrText xml:space="preserve"> PAGEREF _Toc65167284 \h </w:instrText>
        </w:r>
        <w:r w:rsidR="00732D77" w:rsidRPr="004D2168">
          <w:rPr>
            <w:webHidden/>
          </w:rPr>
        </w:r>
        <w:r w:rsidR="00732D77" w:rsidRPr="004D2168">
          <w:rPr>
            <w:webHidden/>
          </w:rPr>
          <w:fldChar w:fldCharType="separate"/>
        </w:r>
        <w:r w:rsidR="005C4CE2">
          <w:rPr>
            <w:noProof/>
            <w:webHidden/>
          </w:rPr>
          <w:t>11</w:t>
        </w:r>
        <w:r w:rsidR="00732D77" w:rsidRPr="004D2168">
          <w:rPr>
            <w:webHidden/>
          </w:rPr>
          <w:fldChar w:fldCharType="end"/>
        </w:r>
      </w:hyperlink>
    </w:p>
    <w:p w14:paraId="077E8F14" w14:textId="212900EE" w:rsidR="00732D77" w:rsidRPr="004D2168" w:rsidRDefault="00000000">
      <w:pPr>
        <w:pStyle w:val="TOC3"/>
        <w:rPr>
          <w:rFonts w:asciiTheme="minorHAnsi" w:eastAsiaTheme="minorEastAsia" w:hAnsiTheme="minorHAnsi" w:cstheme="minorBidi"/>
          <w:sz w:val="22"/>
          <w:szCs w:val="22"/>
          <w:lang w:eastAsia="en-GB"/>
        </w:rPr>
      </w:pPr>
      <w:hyperlink w:anchor="_Toc65167285" w:history="1">
        <w:r w:rsidR="00732D77" w:rsidRPr="004D2168">
          <w:rPr>
            <w:rStyle w:val="Hyperlink"/>
          </w:rPr>
          <w:t>6.4.3</w:t>
        </w:r>
        <w:r w:rsidR="00732D77" w:rsidRPr="004D2168">
          <w:rPr>
            <w:rFonts w:asciiTheme="minorHAnsi" w:eastAsiaTheme="minorEastAsia" w:hAnsiTheme="minorHAnsi" w:cstheme="minorBidi"/>
            <w:sz w:val="22"/>
            <w:szCs w:val="22"/>
            <w:lang w:eastAsia="en-GB"/>
          </w:rPr>
          <w:tab/>
        </w:r>
        <w:r w:rsidR="00732D77" w:rsidRPr="004D2168">
          <w:rPr>
            <w:rStyle w:val="Hyperlink"/>
          </w:rPr>
          <w:t>Determining to which question to attach the incubation queue</w:t>
        </w:r>
        <w:r w:rsidR="00732D77" w:rsidRPr="004D2168">
          <w:rPr>
            <w:webHidden/>
          </w:rPr>
          <w:tab/>
        </w:r>
        <w:r w:rsidR="00732D77" w:rsidRPr="004D2168">
          <w:rPr>
            <w:webHidden/>
          </w:rPr>
          <w:fldChar w:fldCharType="begin"/>
        </w:r>
        <w:r w:rsidR="00732D77" w:rsidRPr="004D2168">
          <w:rPr>
            <w:webHidden/>
          </w:rPr>
          <w:instrText xml:space="preserve"> PAGEREF _Toc65167285 \h </w:instrText>
        </w:r>
        <w:r w:rsidR="00732D77" w:rsidRPr="004D2168">
          <w:rPr>
            <w:webHidden/>
          </w:rPr>
        </w:r>
        <w:r w:rsidR="00732D77" w:rsidRPr="004D2168">
          <w:rPr>
            <w:webHidden/>
          </w:rPr>
          <w:fldChar w:fldCharType="separate"/>
        </w:r>
        <w:r w:rsidR="005C4CE2">
          <w:rPr>
            <w:noProof/>
            <w:webHidden/>
          </w:rPr>
          <w:t>12</w:t>
        </w:r>
        <w:r w:rsidR="00732D77" w:rsidRPr="004D2168">
          <w:rPr>
            <w:webHidden/>
          </w:rPr>
          <w:fldChar w:fldCharType="end"/>
        </w:r>
      </w:hyperlink>
    </w:p>
    <w:p w14:paraId="1D43AF1C" w14:textId="793A20EA" w:rsidR="00732D77" w:rsidRPr="004D2168" w:rsidRDefault="00000000">
      <w:pPr>
        <w:pStyle w:val="TOC1"/>
        <w:rPr>
          <w:rFonts w:asciiTheme="minorHAnsi" w:eastAsiaTheme="minorEastAsia" w:hAnsiTheme="minorHAnsi" w:cstheme="minorBidi"/>
          <w:sz w:val="22"/>
          <w:szCs w:val="22"/>
          <w:lang w:eastAsia="en-GB"/>
        </w:rPr>
      </w:pPr>
      <w:hyperlink w:anchor="_Toc65167286" w:history="1">
        <w:r w:rsidR="00732D77" w:rsidRPr="004D2168">
          <w:rPr>
            <w:rStyle w:val="Hyperlink"/>
          </w:rPr>
          <w:t>7</w:t>
        </w:r>
        <w:r w:rsidR="00732D77" w:rsidRPr="004D2168">
          <w:rPr>
            <w:rFonts w:asciiTheme="minorHAnsi" w:eastAsiaTheme="minorEastAsia" w:hAnsiTheme="minorHAnsi" w:cstheme="minorBidi"/>
            <w:sz w:val="22"/>
            <w:szCs w:val="22"/>
            <w:lang w:eastAsia="en-GB"/>
          </w:rPr>
          <w:tab/>
        </w:r>
        <w:r w:rsidR="00732D77" w:rsidRPr="004D2168">
          <w:rPr>
            <w:rStyle w:val="Hyperlink"/>
          </w:rPr>
          <w:t>Benefits and risks of the incubation mechanism</w:t>
        </w:r>
        <w:r w:rsidR="00732D77" w:rsidRPr="004D2168">
          <w:rPr>
            <w:webHidden/>
          </w:rPr>
          <w:tab/>
        </w:r>
        <w:r w:rsidR="00732D77" w:rsidRPr="004D2168">
          <w:rPr>
            <w:webHidden/>
          </w:rPr>
          <w:fldChar w:fldCharType="begin"/>
        </w:r>
        <w:r w:rsidR="00732D77" w:rsidRPr="004D2168">
          <w:rPr>
            <w:webHidden/>
          </w:rPr>
          <w:instrText xml:space="preserve"> PAGEREF _Toc65167286 \h </w:instrText>
        </w:r>
        <w:r w:rsidR="00732D77" w:rsidRPr="004D2168">
          <w:rPr>
            <w:webHidden/>
          </w:rPr>
        </w:r>
        <w:r w:rsidR="00732D77" w:rsidRPr="004D2168">
          <w:rPr>
            <w:webHidden/>
          </w:rPr>
          <w:fldChar w:fldCharType="separate"/>
        </w:r>
        <w:r w:rsidR="005C4CE2">
          <w:rPr>
            <w:noProof/>
            <w:webHidden/>
          </w:rPr>
          <w:t>12</w:t>
        </w:r>
        <w:r w:rsidR="00732D77" w:rsidRPr="004D2168">
          <w:rPr>
            <w:webHidden/>
          </w:rPr>
          <w:fldChar w:fldCharType="end"/>
        </w:r>
      </w:hyperlink>
    </w:p>
    <w:p w14:paraId="48A18B88" w14:textId="15D89BDA" w:rsidR="00732D77" w:rsidRPr="004D2168" w:rsidRDefault="00000000">
      <w:pPr>
        <w:pStyle w:val="TOC2"/>
        <w:rPr>
          <w:rFonts w:asciiTheme="minorHAnsi" w:eastAsiaTheme="minorEastAsia" w:hAnsiTheme="minorHAnsi" w:cstheme="minorBidi"/>
          <w:sz w:val="22"/>
          <w:szCs w:val="22"/>
          <w:lang w:eastAsia="en-GB"/>
        </w:rPr>
      </w:pPr>
      <w:hyperlink w:anchor="_Toc65167287" w:history="1">
        <w:r w:rsidR="00732D77" w:rsidRPr="004D2168">
          <w:rPr>
            <w:rStyle w:val="Hyperlink"/>
          </w:rPr>
          <w:t>7.1</w:t>
        </w:r>
        <w:r w:rsidR="00732D77" w:rsidRPr="004D2168">
          <w:rPr>
            <w:rFonts w:asciiTheme="minorHAnsi" w:eastAsiaTheme="minorEastAsia" w:hAnsiTheme="minorHAnsi" w:cstheme="minorBidi"/>
            <w:sz w:val="22"/>
            <w:szCs w:val="22"/>
            <w:lang w:eastAsia="en-GB"/>
          </w:rPr>
          <w:tab/>
        </w:r>
        <w:r w:rsidR="00732D77" w:rsidRPr="004D2168">
          <w:rPr>
            <w:rStyle w:val="Hyperlink"/>
          </w:rPr>
          <w:t>Benefits of the incubation mechanism</w:t>
        </w:r>
        <w:r w:rsidR="00732D77" w:rsidRPr="004D2168">
          <w:rPr>
            <w:webHidden/>
          </w:rPr>
          <w:tab/>
        </w:r>
        <w:r w:rsidR="00732D77" w:rsidRPr="004D2168">
          <w:rPr>
            <w:webHidden/>
          </w:rPr>
          <w:fldChar w:fldCharType="begin"/>
        </w:r>
        <w:r w:rsidR="00732D77" w:rsidRPr="004D2168">
          <w:rPr>
            <w:webHidden/>
          </w:rPr>
          <w:instrText xml:space="preserve"> PAGEREF _Toc65167287 \h </w:instrText>
        </w:r>
        <w:r w:rsidR="00732D77" w:rsidRPr="004D2168">
          <w:rPr>
            <w:webHidden/>
          </w:rPr>
        </w:r>
        <w:r w:rsidR="00732D77" w:rsidRPr="004D2168">
          <w:rPr>
            <w:webHidden/>
          </w:rPr>
          <w:fldChar w:fldCharType="separate"/>
        </w:r>
        <w:r w:rsidR="005C4CE2">
          <w:rPr>
            <w:noProof/>
            <w:webHidden/>
          </w:rPr>
          <w:t>12</w:t>
        </w:r>
        <w:r w:rsidR="00732D77" w:rsidRPr="004D2168">
          <w:rPr>
            <w:webHidden/>
          </w:rPr>
          <w:fldChar w:fldCharType="end"/>
        </w:r>
      </w:hyperlink>
    </w:p>
    <w:p w14:paraId="7872A962" w14:textId="709468EF" w:rsidR="00732D77" w:rsidRPr="004D2168" w:rsidRDefault="00000000">
      <w:pPr>
        <w:pStyle w:val="TOC2"/>
        <w:rPr>
          <w:rFonts w:asciiTheme="minorHAnsi" w:eastAsiaTheme="minorEastAsia" w:hAnsiTheme="minorHAnsi" w:cstheme="minorBidi"/>
          <w:sz w:val="22"/>
          <w:szCs w:val="22"/>
          <w:lang w:eastAsia="en-GB"/>
        </w:rPr>
      </w:pPr>
      <w:hyperlink w:anchor="_Toc65167288" w:history="1">
        <w:r w:rsidR="00732D77" w:rsidRPr="004D2168">
          <w:rPr>
            <w:rStyle w:val="Hyperlink"/>
          </w:rPr>
          <w:t>7.2</w:t>
        </w:r>
        <w:r w:rsidR="00732D77" w:rsidRPr="004D2168">
          <w:rPr>
            <w:rFonts w:asciiTheme="minorHAnsi" w:eastAsiaTheme="minorEastAsia" w:hAnsiTheme="minorHAnsi" w:cstheme="minorBidi"/>
            <w:sz w:val="22"/>
            <w:szCs w:val="22"/>
            <w:lang w:eastAsia="en-GB"/>
          </w:rPr>
          <w:tab/>
        </w:r>
        <w:r w:rsidR="00732D77" w:rsidRPr="004D2168">
          <w:rPr>
            <w:rStyle w:val="Hyperlink"/>
          </w:rPr>
          <w:t>Risks of the incubation mechanism</w:t>
        </w:r>
        <w:r w:rsidR="00732D77" w:rsidRPr="004D2168">
          <w:rPr>
            <w:webHidden/>
          </w:rPr>
          <w:tab/>
        </w:r>
        <w:r w:rsidR="00732D77" w:rsidRPr="004D2168">
          <w:rPr>
            <w:webHidden/>
          </w:rPr>
          <w:fldChar w:fldCharType="begin"/>
        </w:r>
        <w:r w:rsidR="00732D77" w:rsidRPr="004D2168">
          <w:rPr>
            <w:webHidden/>
          </w:rPr>
          <w:instrText xml:space="preserve"> PAGEREF _Toc65167288 \h </w:instrText>
        </w:r>
        <w:r w:rsidR="00732D77" w:rsidRPr="004D2168">
          <w:rPr>
            <w:webHidden/>
          </w:rPr>
        </w:r>
        <w:r w:rsidR="00732D77" w:rsidRPr="004D2168">
          <w:rPr>
            <w:webHidden/>
          </w:rPr>
          <w:fldChar w:fldCharType="separate"/>
        </w:r>
        <w:r w:rsidR="005C4CE2">
          <w:rPr>
            <w:noProof/>
            <w:webHidden/>
          </w:rPr>
          <w:t>13</w:t>
        </w:r>
        <w:r w:rsidR="00732D77" w:rsidRPr="004D2168">
          <w:rPr>
            <w:webHidden/>
          </w:rPr>
          <w:fldChar w:fldCharType="end"/>
        </w:r>
      </w:hyperlink>
    </w:p>
    <w:p w14:paraId="61D911A8" w14:textId="45B36F05" w:rsidR="00732D77" w:rsidRPr="004D2168" w:rsidRDefault="00000000">
      <w:pPr>
        <w:pStyle w:val="TOC3"/>
        <w:rPr>
          <w:rFonts w:asciiTheme="minorHAnsi" w:eastAsiaTheme="minorEastAsia" w:hAnsiTheme="minorHAnsi" w:cstheme="minorBidi"/>
          <w:sz w:val="22"/>
          <w:szCs w:val="22"/>
          <w:lang w:eastAsia="en-GB"/>
        </w:rPr>
      </w:pPr>
      <w:hyperlink w:anchor="_Toc65167289" w:history="1">
        <w:r w:rsidR="00732D77" w:rsidRPr="004D2168">
          <w:rPr>
            <w:rStyle w:val="Hyperlink"/>
          </w:rPr>
          <w:t>7.2.1</w:t>
        </w:r>
        <w:r w:rsidR="00732D77" w:rsidRPr="004D2168">
          <w:rPr>
            <w:rFonts w:asciiTheme="minorHAnsi" w:eastAsiaTheme="minorEastAsia" w:hAnsiTheme="minorHAnsi" w:cstheme="minorBidi"/>
            <w:sz w:val="22"/>
            <w:szCs w:val="22"/>
            <w:lang w:eastAsia="en-GB"/>
          </w:rPr>
          <w:tab/>
        </w:r>
        <w:r w:rsidR="00732D77" w:rsidRPr="004D2168">
          <w:rPr>
            <w:rStyle w:val="Hyperlink"/>
          </w:rPr>
          <w:t>Risk associated with implementing the incubation mechanism</w:t>
        </w:r>
        <w:r w:rsidR="00732D77" w:rsidRPr="004D2168">
          <w:rPr>
            <w:webHidden/>
          </w:rPr>
          <w:tab/>
        </w:r>
        <w:r w:rsidR="00732D77" w:rsidRPr="004D2168">
          <w:rPr>
            <w:webHidden/>
          </w:rPr>
          <w:fldChar w:fldCharType="begin"/>
        </w:r>
        <w:r w:rsidR="00732D77" w:rsidRPr="004D2168">
          <w:rPr>
            <w:webHidden/>
          </w:rPr>
          <w:instrText xml:space="preserve"> PAGEREF _Toc65167289 \h </w:instrText>
        </w:r>
        <w:r w:rsidR="00732D77" w:rsidRPr="004D2168">
          <w:rPr>
            <w:webHidden/>
          </w:rPr>
        </w:r>
        <w:r w:rsidR="00732D77" w:rsidRPr="004D2168">
          <w:rPr>
            <w:webHidden/>
          </w:rPr>
          <w:fldChar w:fldCharType="separate"/>
        </w:r>
        <w:r w:rsidR="005C4CE2">
          <w:rPr>
            <w:noProof/>
            <w:webHidden/>
          </w:rPr>
          <w:t>13</w:t>
        </w:r>
        <w:r w:rsidR="00732D77" w:rsidRPr="004D2168">
          <w:rPr>
            <w:webHidden/>
          </w:rPr>
          <w:fldChar w:fldCharType="end"/>
        </w:r>
      </w:hyperlink>
    </w:p>
    <w:p w14:paraId="5F873A03" w14:textId="781D5524" w:rsidR="00732D77" w:rsidRPr="004D2168" w:rsidRDefault="00000000">
      <w:pPr>
        <w:pStyle w:val="TOC3"/>
        <w:rPr>
          <w:rFonts w:asciiTheme="minorHAnsi" w:eastAsiaTheme="minorEastAsia" w:hAnsiTheme="minorHAnsi" w:cstheme="minorBidi"/>
          <w:sz w:val="22"/>
          <w:szCs w:val="22"/>
          <w:lang w:eastAsia="en-GB"/>
        </w:rPr>
      </w:pPr>
      <w:hyperlink w:anchor="_Toc65167290" w:history="1">
        <w:r w:rsidR="00732D77" w:rsidRPr="004D2168">
          <w:rPr>
            <w:rStyle w:val="Hyperlink"/>
          </w:rPr>
          <w:t>7.2.2</w:t>
        </w:r>
        <w:r w:rsidR="00732D77" w:rsidRPr="004D2168">
          <w:rPr>
            <w:rFonts w:asciiTheme="minorHAnsi" w:eastAsiaTheme="minorEastAsia" w:hAnsiTheme="minorHAnsi" w:cstheme="minorBidi"/>
            <w:sz w:val="22"/>
            <w:szCs w:val="22"/>
            <w:lang w:eastAsia="en-GB"/>
          </w:rPr>
          <w:tab/>
        </w:r>
        <w:r w:rsidR="00732D77" w:rsidRPr="004D2168">
          <w:rPr>
            <w:rStyle w:val="Hyperlink"/>
          </w:rPr>
          <w:t>Risk associated with not implementing the incubation mechanism</w:t>
        </w:r>
        <w:r w:rsidR="00732D77" w:rsidRPr="004D2168">
          <w:rPr>
            <w:webHidden/>
          </w:rPr>
          <w:tab/>
        </w:r>
        <w:r w:rsidR="00732D77" w:rsidRPr="004D2168">
          <w:rPr>
            <w:webHidden/>
          </w:rPr>
          <w:fldChar w:fldCharType="begin"/>
        </w:r>
        <w:r w:rsidR="00732D77" w:rsidRPr="004D2168">
          <w:rPr>
            <w:webHidden/>
          </w:rPr>
          <w:instrText xml:space="preserve"> PAGEREF _Toc65167290 \h </w:instrText>
        </w:r>
        <w:r w:rsidR="00732D77" w:rsidRPr="004D2168">
          <w:rPr>
            <w:webHidden/>
          </w:rPr>
        </w:r>
        <w:r w:rsidR="00732D77" w:rsidRPr="004D2168">
          <w:rPr>
            <w:webHidden/>
          </w:rPr>
          <w:fldChar w:fldCharType="separate"/>
        </w:r>
        <w:r w:rsidR="005C4CE2">
          <w:rPr>
            <w:noProof/>
            <w:webHidden/>
          </w:rPr>
          <w:t>13</w:t>
        </w:r>
        <w:r w:rsidR="00732D77" w:rsidRPr="004D2168">
          <w:rPr>
            <w:webHidden/>
          </w:rPr>
          <w:fldChar w:fldCharType="end"/>
        </w:r>
      </w:hyperlink>
    </w:p>
    <w:p w14:paraId="61C97914" w14:textId="09EC939B" w:rsidR="00732D77" w:rsidRPr="004D2168" w:rsidRDefault="00000000">
      <w:pPr>
        <w:pStyle w:val="TOC3"/>
        <w:rPr>
          <w:rFonts w:asciiTheme="minorHAnsi" w:eastAsiaTheme="minorEastAsia" w:hAnsiTheme="minorHAnsi" w:cstheme="minorBidi"/>
          <w:sz w:val="22"/>
          <w:szCs w:val="22"/>
          <w:lang w:eastAsia="en-GB"/>
        </w:rPr>
      </w:pPr>
      <w:hyperlink w:anchor="_Toc65167291" w:history="1">
        <w:r w:rsidR="00732D77" w:rsidRPr="004D2168">
          <w:rPr>
            <w:rStyle w:val="Hyperlink"/>
          </w:rPr>
          <w:t>7.2.3</w:t>
        </w:r>
        <w:r w:rsidR="00732D77" w:rsidRPr="004D2168">
          <w:rPr>
            <w:rFonts w:asciiTheme="minorHAnsi" w:eastAsiaTheme="minorEastAsia" w:hAnsiTheme="minorHAnsi" w:cstheme="minorBidi"/>
            <w:sz w:val="22"/>
            <w:szCs w:val="22"/>
            <w:lang w:eastAsia="en-GB"/>
          </w:rPr>
          <w:tab/>
        </w:r>
        <w:r w:rsidR="00732D77" w:rsidRPr="004D2168">
          <w:rPr>
            <w:rStyle w:val="Hyperlink"/>
          </w:rPr>
          <w:t>Risk of failure to implement now or stopping the incubation process</w:t>
        </w:r>
        <w:r w:rsidR="00732D77" w:rsidRPr="004D2168">
          <w:rPr>
            <w:webHidden/>
          </w:rPr>
          <w:tab/>
        </w:r>
        <w:r w:rsidR="00732D77" w:rsidRPr="004D2168">
          <w:rPr>
            <w:webHidden/>
          </w:rPr>
          <w:fldChar w:fldCharType="begin"/>
        </w:r>
        <w:r w:rsidR="00732D77" w:rsidRPr="004D2168">
          <w:rPr>
            <w:webHidden/>
          </w:rPr>
          <w:instrText xml:space="preserve"> PAGEREF _Toc65167291 \h </w:instrText>
        </w:r>
        <w:r w:rsidR="00732D77" w:rsidRPr="004D2168">
          <w:rPr>
            <w:webHidden/>
          </w:rPr>
        </w:r>
        <w:r w:rsidR="00732D77" w:rsidRPr="004D2168">
          <w:rPr>
            <w:webHidden/>
          </w:rPr>
          <w:fldChar w:fldCharType="separate"/>
        </w:r>
        <w:r w:rsidR="005C4CE2">
          <w:rPr>
            <w:noProof/>
            <w:webHidden/>
          </w:rPr>
          <w:t>13</w:t>
        </w:r>
        <w:r w:rsidR="00732D77" w:rsidRPr="004D2168">
          <w:rPr>
            <w:webHidden/>
          </w:rPr>
          <w:fldChar w:fldCharType="end"/>
        </w:r>
      </w:hyperlink>
    </w:p>
    <w:p w14:paraId="0936D500" w14:textId="6ADDA983" w:rsidR="00732D77" w:rsidRPr="004D2168" w:rsidRDefault="00000000">
      <w:pPr>
        <w:pStyle w:val="TOC1"/>
        <w:rPr>
          <w:rFonts w:asciiTheme="minorHAnsi" w:eastAsiaTheme="minorEastAsia" w:hAnsiTheme="minorHAnsi" w:cstheme="minorBidi"/>
          <w:sz w:val="22"/>
          <w:szCs w:val="22"/>
          <w:lang w:eastAsia="en-GB"/>
        </w:rPr>
      </w:pPr>
      <w:hyperlink w:anchor="_Toc65167292" w:history="1">
        <w:r w:rsidR="00732D77" w:rsidRPr="004D2168">
          <w:rPr>
            <w:rStyle w:val="Hyperlink"/>
          </w:rPr>
          <w:t>8</w:t>
        </w:r>
        <w:r w:rsidR="00732D77" w:rsidRPr="004D2168">
          <w:rPr>
            <w:rFonts w:asciiTheme="minorHAnsi" w:eastAsiaTheme="minorEastAsia" w:hAnsiTheme="minorHAnsi" w:cstheme="minorBidi"/>
            <w:sz w:val="22"/>
            <w:szCs w:val="22"/>
            <w:lang w:eastAsia="en-GB"/>
          </w:rPr>
          <w:tab/>
        </w:r>
        <w:r w:rsidR="00732D77" w:rsidRPr="004D2168">
          <w:rPr>
            <w:rStyle w:val="Hyperlink"/>
          </w:rPr>
          <w:t>Alternatives and gap analysis to introduce innovation in standardization</w:t>
        </w:r>
        <w:r w:rsidR="00732D77" w:rsidRPr="004D2168">
          <w:rPr>
            <w:webHidden/>
          </w:rPr>
          <w:tab/>
        </w:r>
        <w:r w:rsidR="00732D77" w:rsidRPr="004D2168">
          <w:rPr>
            <w:webHidden/>
          </w:rPr>
          <w:fldChar w:fldCharType="begin"/>
        </w:r>
        <w:r w:rsidR="00732D77" w:rsidRPr="004D2168">
          <w:rPr>
            <w:webHidden/>
          </w:rPr>
          <w:instrText xml:space="preserve"> PAGEREF _Toc65167292 \h </w:instrText>
        </w:r>
        <w:r w:rsidR="00732D77" w:rsidRPr="004D2168">
          <w:rPr>
            <w:webHidden/>
          </w:rPr>
        </w:r>
        <w:r w:rsidR="00732D77" w:rsidRPr="004D2168">
          <w:rPr>
            <w:webHidden/>
          </w:rPr>
          <w:fldChar w:fldCharType="separate"/>
        </w:r>
        <w:r w:rsidR="005C4CE2">
          <w:rPr>
            <w:noProof/>
            <w:webHidden/>
          </w:rPr>
          <w:t>13</w:t>
        </w:r>
        <w:r w:rsidR="00732D77" w:rsidRPr="004D2168">
          <w:rPr>
            <w:webHidden/>
          </w:rPr>
          <w:fldChar w:fldCharType="end"/>
        </w:r>
      </w:hyperlink>
    </w:p>
    <w:p w14:paraId="17962796" w14:textId="6E9B7AE1" w:rsidR="00732D77" w:rsidRPr="004D2168" w:rsidRDefault="00000000">
      <w:pPr>
        <w:pStyle w:val="TOC2"/>
        <w:rPr>
          <w:rFonts w:asciiTheme="minorHAnsi" w:eastAsiaTheme="minorEastAsia" w:hAnsiTheme="minorHAnsi" w:cstheme="minorBidi"/>
          <w:sz w:val="22"/>
          <w:szCs w:val="22"/>
          <w:lang w:eastAsia="en-GB"/>
        </w:rPr>
      </w:pPr>
      <w:hyperlink w:anchor="_Toc65167293" w:history="1">
        <w:r w:rsidR="00732D77" w:rsidRPr="004D2168">
          <w:rPr>
            <w:rStyle w:val="Hyperlink"/>
          </w:rPr>
          <w:t>8.1</w:t>
        </w:r>
        <w:r w:rsidR="00732D77" w:rsidRPr="004D2168">
          <w:rPr>
            <w:rFonts w:asciiTheme="minorHAnsi" w:eastAsiaTheme="minorEastAsia" w:hAnsiTheme="minorHAnsi" w:cstheme="minorBidi"/>
            <w:sz w:val="22"/>
            <w:szCs w:val="22"/>
            <w:lang w:eastAsia="en-GB"/>
          </w:rPr>
          <w:tab/>
        </w:r>
        <w:r w:rsidR="00732D77" w:rsidRPr="004D2168">
          <w:rPr>
            <w:rStyle w:val="Hyperlink"/>
          </w:rPr>
          <w:t>About innovation in security</w:t>
        </w:r>
        <w:r w:rsidR="00732D77" w:rsidRPr="004D2168">
          <w:rPr>
            <w:webHidden/>
          </w:rPr>
          <w:tab/>
        </w:r>
        <w:r w:rsidR="00732D77" w:rsidRPr="004D2168">
          <w:rPr>
            <w:webHidden/>
          </w:rPr>
          <w:fldChar w:fldCharType="begin"/>
        </w:r>
        <w:r w:rsidR="00732D77" w:rsidRPr="004D2168">
          <w:rPr>
            <w:webHidden/>
          </w:rPr>
          <w:instrText xml:space="preserve"> PAGEREF _Toc65167293 \h </w:instrText>
        </w:r>
        <w:r w:rsidR="00732D77" w:rsidRPr="004D2168">
          <w:rPr>
            <w:webHidden/>
          </w:rPr>
        </w:r>
        <w:r w:rsidR="00732D77" w:rsidRPr="004D2168">
          <w:rPr>
            <w:webHidden/>
          </w:rPr>
          <w:fldChar w:fldCharType="separate"/>
        </w:r>
        <w:r w:rsidR="005C4CE2">
          <w:rPr>
            <w:noProof/>
            <w:webHidden/>
          </w:rPr>
          <w:t>13</w:t>
        </w:r>
        <w:r w:rsidR="00732D77" w:rsidRPr="004D2168">
          <w:rPr>
            <w:webHidden/>
          </w:rPr>
          <w:fldChar w:fldCharType="end"/>
        </w:r>
      </w:hyperlink>
    </w:p>
    <w:p w14:paraId="76795D03" w14:textId="0E16FB4E" w:rsidR="00732D77" w:rsidRPr="004D2168" w:rsidRDefault="00000000">
      <w:pPr>
        <w:pStyle w:val="TOC2"/>
        <w:rPr>
          <w:rFonts w:asciiTheme="minorHAnsi" w:eastAsiaTheme="minorEastAsia" w:hAnsiTheme="minorHAnsi" w:cstheme="minorBidi"/>
          <w:sz w:val="22"/>
          <w:szCs w:val="22"/>
          <w:lang w:eastAsia="en-GB"/>
        </w:rPr>
      </w:pPr>
      <w:hyperlink w:anchor="_Toc65167294" w:history="1">
        <w:r w:rsidR="00732D77" w:rsidRPr="004D2168">
          <w:rPr>
            <w:rStyle w:val="Hyperlink"/>
          </w:rPr>
          <w:t>8.2</w:t>
        </w:r>
        <w:r w:rsidR="00732D77" w:rsidRPr="004D2168">
          <w:rPr>
            <w:rFonts w:asciiTheme="minorHAnsi" w:eastAsiaTheme="minorEastAsia" w:hAnsiTheme="minorHAnsi" w:cstheme="minorBidi"/>
            <w:sz w:val="22"/>
            <w:szCs w:val="22"/>
            <w:lang w:eastAsia="en-GB"/>
          </w:rPr>
          <w:tab/>
        </w:r>
        <w:r w:rsidR="00732D77" w:rsidRPr="004D2168">
          <w:rPr>
            <w:rStyle w:val="Hyperlink"/>
          </w:rPr>
          <w:t>Other alternatives in the implementation of an incubation mechanism</w:t>
        </w:r>
        <w:r w:rsidR="00732D77" w:rsidRPr="004D2168">
          <w:rPr>
            <w:webHidden/>
          </w:rPr>
          <w:tab/>
        </w:r>
        <w:r w:rsidR="00732D77" w:rsidRPr="004D2168">
          <w:rPr>
            <w:webHidden/>
          </w:rPr>
          <w:fldChar w:fldCharType="begin"/>
        </w:r>
        <w:r w:rsidR="00732D77" w:rsidRPr="004D2168">
          <w:rPr>
            <w:webHidden/>
          </w:rPr>
          <w:instrText xml:space="preserve"> PAGEREF _Toc65167294 \h </w:instrText>
        </w:r>
        <w:r w:rsidR="00732D77" w:rsidRPr="004D2168">
          <w:rPr>
            <w:webHidden/>
          </w:rPr>
        </w:r>
        <w:r w:rsidR="00732D77" w:rsidRPr="004D2168">
          <w:rPr>
            <w:webHidden/>
          </w:rPr>
          <w:fldChar w:fldCharType="separate"/>
        </w:r>
        <w:r w:rsidR="005C4CE2">
          <w:rPr>
            <w:noProof/>
            <w:webHidden/>
          </w:rPr>
          <w:t>14</w:t>
        </w:r>
        <w:r w:rsidR="00732D77" w:rsidRPr="004D2168">
          <w:rPr>
            <w:webHidden/>
          </w:rPr>
          <w:fldChar w:fldCharType="end"/>
        </w:r>
      </w:hyperlink>
    </w:p>
    <w:p w14:paraId="28F22CC9" w14:textId="5C453C0E" w:rsidR="00732D77" w:rsidRPr="004D2168" w:rsidRDefault="00000000">
      <w:pPr>
        <w:pStyle w:val="TOC3"/>
        <w:rPr>
          <w:rFonts w:asciiTheme="minorHAnsi" w:eastAsiaTheme="minorEastAsia" w:hAnsiTheme="minorHAnsi" w:cstheme="minorBidi"/>
          <w:sz w:val="22"/>
          <w:szCs w:val="22"/>
          <w:lang w:eastAsia="en-GB"/>
        </w:rPr>
      </w:pPr>
      <w:hyperlink w:anchor="_Toc65167295" w:history="1">
        <w:r w:rsidR="00732D77" w:rsidRPr="004D2168">
          <w:rPr>
            <w:rStyle w:val="Hyperlink"/>
          </w:rPr>
          <w:t>8.2.1</w:t>
        </w:r>
        <w:r w:rsidR="00732D77" w:rsidRPr="004D2168">
          <w:rPr>
            <w:rFonts w:asciiTheme="minorHAnsi" w:eastAsiaTheme="minorEastAsia" w:hAnsiTheme="minorHAnsi" w:cstheme="minorBidi"/>
            <w:sz w:val="22"/>
            <w:szCs w:val="22"/>
            <w:lang w:eastAsia="en-GB"/>
          </w:rPr>
          <w:tab/>
        </w:r>
        <w:r w:rsidR="00732D77" w:rsidRPr="004D2168">
          <w:rPr>
            <w:rStyle w:val="Hyperlink"/>
          </w:rPr>
          <w:t>Centralised versus decentralised</w:t>
        </w:r>
        <w:r w:rsidR="00732D77" w:rsidRPr="004D2168">
          <w:rPr>
            <w:webHidden/>
          </w:rPr>
          <w:tab/>
        </w:r>
        <w:r w:rsidR="00732D77" w:rsidRPr="004D2168">
          <w:rPr>
            <w:webHidden/>
          </w:rPr>
          <w:fldChar w:fldCharType="begin"/>
        </w:r>
        <w:r w:rsidR="00732D77" w:rsidRPr="004D2168">
          <w:rPr>
            <w:webHidden/>
          </w:rPr>
          <w:instrText xml:space="preserve"> PAGEREF _Toc65167295 \h </w:instrText>
        </w:r>
        <w:r w:rsidR="00732D77" w:rsidRPr="004D2168">
          <w:rPr>
            <w:webHidden/>
          </w:rPr>
        </w:r>
        <w:r w:rsidR="00732D77" w:rsidRPr="004D2168">
          <w:rPr>
            <w:webHidden/>
          </w:rPr>
          <w:fldChar w:fldCharType="separate"/>
        </w:r>
        <w:r w:rsidR="005C4CE2">
          <w:rPr>
            <w:noProof/>
            <w:webHidden/>
          </w:rPr>
          <w:t>14</w:t>
        </w:r>
        <w:r w:rsidR="00732D77" w:rsidRPr="004D2168">
          <w:rPr>
            <w:webHidden/>
          </w:rPr>
          <w:fldChar w:fldCharType="end"/>
        </w:r>
      </w:hyperlink>
    </w:p>
    <w:p w14:paraId="6DACD5B0" w14:textId="7CD32904" w:rsidR="00732D77" w:rsidRPr="004D2168" w:rsidRDefault="00000000">
      <w:pPr>
        <w:pStyle w:val="TOC3"/>
        <w:rPr>
          <w:rFonts w:asciiTheme="minorHAnsi" w:eastAsiaTheme="minorEastAsia" w:hAnsiTheme="minorHAnsi" w:cstheme="minorBidi"/>
          <w:sz w:val="22"/>
          <w:szCs w:val="22"/>
          <w:lang w:eastAsia="en-GB"/>
        </w:rPr>
      </w:pPr>
      <w:hyperlink w:anchor="_Toc65167296" w:history="1">
        <w:r w:rsidR="00732D77" w:rsidRPr="004D2168">
          <w:rPr>
            <w:rStyle w:val="Hyperlink"/>
          </w:rPr>
          <w:t>8.2.2</w:t>
        </w:r>
        <w:r w:rsidR="00732D77" w:rsidRPr="004D2168">
          <w:rPr>
            <w:rFonts w:asciiTheme="minorHAnsi" w:eastAsiaTheme="minorEastAsia" w:hAnsiTheme="minorHAnsi" w:cstheme="minorBidi"/>
            <w:sz w:val="22"/>
            <w:szCs w:val="22"/>
            <w:lang w:eastAsia="en-GB"/>
          </w:rPr>
          <w:tab/>
        </w:r>
        <w:r w:rsidR="00732D77" w:rsidRPr="004D2168">
          <w:rPr>
            <w:rStyle w:val="Hyperlink"/>
          </w:rPr>
          <w:t>Emerging topics on dedicated question</w:t>
        </w:r>
        <w:r w:rsidR="00732D77" w:rsidRPr="004D2168">
          <w:rPr>
            <w:webHidden/>
          </w:rPr>
          <w:tab/>
        </w:r>
        <w:r w:rsidR="00732D77" w:rsidRPr="004D2168">
          <w:rPr>
            <w:webHidden/>
          </w:rPr>
          <w:fldChar w:fldCharType="begin"/>
        </w:r>
        <w:r w:rsidR="00732D77" w:rsidRPr="004D2168">
          <w:rPr>
            <w:webHidden/>
          </w:rPr>
          <w:instrText xml:space="preserve"> PAGEREF _Toc65167296 \h </w:instrText>
        </w:r>
        <w:r w:rsidR="00732D77" w:rsidRPr="004D2168">
          <w:rPr>
            <w:webHidden/>
          </w:rPr>
        </w:r>
        <w:r w:rsidR="00732D77" w:rsidRPr="004D2168">
          <w:rPr>
            <w:webHidden/>
          </w:rPr>
          <w:fldChar w:fldCharType="separate"/>
        </w:r>
        <w:r w:rsidR="005C4CE2">
          <w:rPr>
            <w:noProof/>
            <w:webHidden/>
          </w:rPr>
          <w:t>14</w:t>
        </w:r>
        <w:r w:rsidR="00732D77" w:rsidRPr="004D2168">
          <w:rPr>
            <w:webHidden/>
          </w:rPr>
          <w:fldChar w:fldCharType="end"/>
        </w:r>
      </w:hyperlink>
    </w:p>
    <w:p w14:paraId="1A8EA365" w14:textId="6E7B8BC7" w:rsidR="00732D77" w:rsidRPr="004D2168" w:rsidRDefault="00000000">
      <w:pPr>
        <w:pStyle w:val="TOC2"/>
        <w:rPr>
          <w:rFonts w:asciiTheme="minorHAnsi" w:eastAsiaTheme="minorEastAsia" w:hAnsiTheme="minorHAnsi" w:cstheme="minorBidi"/>
          <w:sz w:val="22"/>
          <w:szCs w:val="22"/>
          <w:lang w:eastAsia="en-GB"/>
        </w:rPr>
      </w:pPr>
      <w:hyperlink w:anchor="_Toc65167297" w:history="1">
        <w:r w:rsidR="00732D77" w:rsidRPr="004D2168">
          <w:rPr>
            <w:rStyle w:val="Hyperlink"/>
          </w:rPr>
          <w:t>8.3</w:t>
        </w:r>
        <w:r w:rsidR="00732D77" w:rsidRPr="004D2168">
          <w:rPr>
            <w:rFonts w:asciiTheme="minorHAnsi" w:eastAsiaTheme="minorEastAsia" w:hAnsiTheme="minorHAnsi" w:cstheme="minorBidi"/>
            <w:sz w:val="22"/>
            <w:szCs w:val="22"/>
            <w:lang w:eastAsia="en-GB"/>
          </w:rPr>
          <w:tab/>
        </w:r>
        <w:r w:rsidR="00732D77" w:rsidRPr="004D2168">
          <w:rPr>
            <w:rStyle w:val="Hyperlink"/>
          </w:rPr>
          <w:t>Other mechanisms dealing with innovation within ITU and their relationship to incubation mechanism</w:t>
        </w:r>
        <w:r w:rsidR="00732D77" w:rsidRPr="004D2168">
          <w:rPr>
            <w:webHidden/>
          </w:rPr>
          <w:tab/>
        </w:r>
        <w:r w:rsidR="00732D77" w:rsidRPr="004D2168">
          <w:rPr>
            <w:webHidden/>
          </w:rPr>
          <w:fldChar w:fldCharType="begin"/>
        </w:r>
        <w:r w:rsidR="00732D77" w:rsidRPr="004D2168">
          <w:rPr>
            <w:webHidden/>
          </w:rPr>
          <w:instrText xml:space="preserve"> PAGEREF _Toc65167297 \h </w:instrText>
        </w:r>
        <w:r w:rsidR="00732D77" w:rsidRPr="004D2168">
          <w:rPr>
            <w:webHidden/>
          </w:rPr>
        </w:r>
        <w:r w:rsidR="00732D77" w:rsidRPr="004D2168">
          <w:rPr>
            <w:webHidden/>
          </w:rPr>
          <w:fldChar w:fldCharType="separate"/>
        </w:r>
        <w:r w:rsidR="005C4CE2">
          <w:rPr>
            <w:noProof/>
            <w:webHidden/>
          </w:rPr>
          <w:t>14</w:t>
        </w:r>
        <w:r w:rsidR="00732D77" w:rsidRPr="004D2168">
          <w:rPr>
            <w:webHidden/>
          </w:rPr>
          <w:fldChar w:fldCharType="end"/>
        </w:r>
      </w:hyperlink>
    </w:p>
    <w:p w14:paraId="6D1F273D" w14:textId="7CAA7BC7" w:rsidR="00732D77" w:rsidRPr="004D2168" w:rsidRDefault="00000000">
      <w:pPr>
        <w:pStyle w:val="TOC3"/>
        <w:rPr>
          <w:rFonts w:asciiTheme="minorHAnsi" w:eastAsiaTheme="minorEastAsia" w:hAnsiTheme="minorHAnsi" w:cstheme="minorBidi"/>
          <w:sz w:val="22"/>
          <w:szCs w:val="22"/>
          <w:lang w:eastAsia="en-GB"/>
        </w:rPr>
      </w:pPr>
      <w:hyperlink w:anchor="_Toc65167298" w:history="1">
        <w:r w:rsidR="00732D77" w:rsidRPr="004D2168">
          <w:rPr>
            <w:rStyle w:val="Hyperlink"/>
          </w:rPr>
          <w:t>8.3.1</w:t>
        </w:r>
        <w:r w:rsidR="00732D77" w:rsidRPr="004D2168">
          <w:rPr>
            <w:rFonts w:asciiTheme="minorHAnsi" w:eastAsiaTheme="minorEastAsia" w:hAnsiTheme="minorHAnsi" w:cstheme="minorBidi"/>
            <w:sz w:val="22"/>
            <w:szCs w:val="22"/>
            <w:lang w:eastAsia="en-GB"/>
          </w:rPr>
          <w:tab/>
        </w:r>
        <w:r w:rsidR="00732D77" w:rsidRPr="004D2168">
          <w:rPr>
            <w:rStyle w:val="Hyperlink"/>
          </w:rPr>
          <w:t>TSAG hot topic</w:t>
        </w:r>
        <w:r w:rsidR="00732D77" w:rsidRPr="004D2168">
          <w:rPr>
            <w:webHidden/>
          </w:rPr>
          <w:tab/>
        </w:r>
        <w:r w:rsidR="00732D77" w:rsidRPr="004D2168">
          <w:rPr>
            <w:webHidden/>
          </w:rPr>
          <w:fldChar w:fldCharType="begin"/>
        </w:r>
        <w:r w:rsidR="00732D77" w:rsidRPr="004D2168">
          <w:rPr>
            <w:webHidden/>
          </w:rPr>
          <w:instrText xml:space="preserve"> PAGEREF _Toc65167298 \h </w:instrText>
        </w:r>
        <w:r w:rsidR="00732D77" w:rsidRPr="004D2168">
          <w:rPr>
            <w:webHidden/>
          </w:rPr>
        </w:r>
        <w:r w:rsidR="00732D77" w:rsidRPr="004D2168">
          <w:rPr>
            <w:webHidden/>
          </w:rPr>
          <w:fldChar w:fldCharType="separate"/>
        </w:r>
        <w:r w:rsidR="005C4CE2">
          <w:rPr>
            <w:noProof/>
            <w:webHidden/>
          </w:rPr>
          <w:t>14</w:t>
        </w:r>
        <w:r w:rsidR="00732D77" w:rsidRPr="004D2168">
          <w:rPr>
            <w:webHidden/>
          </w:rPr>
          <w:fldChar w:fldCharType="end"/>
        </w:r>
      </w:hyperlink>
    </w:p>
    <w:p w14:paraId="5F314F49" w14:textId="567B6E5E" w:rsidR="00732D77" w:rsidRPr="004D2168" w:rsidRDefault="00000000">
      <w:pPr>
        <w:pStyle w:val="TOC3"/>
        <w:rPr>
          <w:rFonts w:asciiTheme="minorHAnsi" w:eastAsiaTheme="minorEastAsia" w:hAnsiTheme="minorHAnsi" w:cstheme="minorBidi"/>
          <w:sz w:val="22"/>
          <w:szCs w:val="22"/>
          <w:lang w:eastAsia="en-GB"/>
        </w:rPr>
      </w:pPr>
      <w:hyperlink w:anchor="_Toc65167299" w:history="1">
        <w:r w:rsidR="00732D77" w:rsidRPr="004D2168">
          <w:rPr>
            <w:rStyle w:val="Hyperlink"/>
          </w:rPr>
          <w:t>8.3.2</w:t>
        </w:r>
        <w:r w:rsidR="00732D77" w:rsidRPr="004D2168">
          <w:rPr>
            <w:rFonts w:asciiTheme="minorHAnsi" w:eastAsiaTheme="minorEastAsia" w:hAnsiTheme="minorHAnsi" w:cstheme="minorBidi"/>
            <w:sz w:val="22"/>
            <w:szCs w:val="22"/>
            <w:lang w:eastAsia="en-GB"/>
          </w:rPr>
          <w:tab/>
        </w:r>
        <w:r w:rsidR="00732D77" w:rsidRPr="004D2168">
          <w:rPr>
            <w:rStyle w:val="Hyperlink"/>
          </w:rPr>
          <w:t>Focus groups</w:t>
        </w:r>
        <w:r w:rsidR="00732D77" w:rsidRPr="004D2168">
          <w:rPr>
            <w:webHidden/>
          </w:rPr>
          <w:tab/>
        </w:r>
        <w:r w:rsidR="00732D77" w:rsidRPr="004D2168">
          <w:rPr>
            <w:webHidden/>
          </w:rPr>
          <w:fldChar w:fldCharType="begin"/>
        </w:r>
        <w:r w:rsidR="00732D77" w:rsidRPr="004D2168">
          <w:rPr>
            <w:webHidden/>
          </w:rPr>
          <w:instrText xml:space="preserve"> PAGEREF _Toc65167299 \h </w:instrText>
        </w:r>
        <w:r w:rsidR="00732D77" w:rsidRPr="004D2168">
          <w:rPr>
            <w:webHidden/>
          </w:rPr>
        </w:r>
        <w:r w:rsidR="00732D77" w:rsidRPr="004D2168">
          <w:rPr>
            <w:webHidden/>
          </w:rPr>
          <w:fldChar w:fldCharType="separate"/>
        </w:r>
        <w:r w:rsidR="005C4CE2">
          <w:rPr>
            <w:noProof/>
            <w:webHidden/>
          </w:rPr>
          <w:t>14</w:t>
        </w:r>
        <w:r w:rsidR="00732D77" w:rsidRPr="004D2168">
          <w:rPr>
            <w:webHidden/>
          </w:rPr>
          <w:fldChar w:fldCharType="end"/>
        </w:r>
      </w:hyperlink>
    </w:p>
    <w:p w14:paraId="01BB94BE" w14:textId="0B671A2A" w:rsidR="00732D77" w:rsidRPr="004D2168" w:rsidRDefault="00000000">
      <w:pPr>
        <w:pStyle w:val="TOC2"/>
        <w:rPr>
          <w:rFonts w:asciiTheme="minorHAnsi" w:eastAsiaTheme="minorEastAsia" w:hAnsiTheme="minorHAnsi" w:cstheme="minorBidi"/>
          <w:sz w:val="22"/>
          <w:szCs w:val="22"/>
          <w:lang w:eastAsia="en-GB"/>
        </w:rPr>
      </w:pPr>
      <w:hyperlink w:anchor="_Toc65167300" w:history="1">
        <w:r w:rsidR="00732D77" w:rsidRPr="004D2168">
          <w:rPr>
            <w:rStyle w:val="Hyperlink"/>
          </w:rPr>
          <w:t>8.4</w:t>
        </w:r>
        <w:r w:rsidR="00732D77" w:rsidRPr="004D2168">
          <w:rPr>
            <w:rFonts w:asciiTheme="minorHAnsi" w:eastAsiaTheme="minorEastAsia" w:hAnsiTheme="minorHAnsi" w:cstheme="minorBidi"/>
            <w:sz w:val="22"/>
            <w:szCs w:val="22"/>
            <w:lang w:eastAsia="en-GB"/>
          </w:rPr>
          <w:tab/>
        </w:r>
        <w:r w:rsidR="00732D77" w:rsidRPr="004D2168">
          <w:rPr>
            <w:rStyle w:val="Hyperlink"/>
          </w:rPr>
          <w:t>Gap analysis with other SDOs</w:t>
        </w:r>
        <w:r w:rsidR="00732D77" w:rsidRPr="004D2168">
          <w:rPr>
            <w:webHidden/>
          </w:rPr>
          <w:tab/>
        </w:r>
        <w:r w:rsidR="00732D77" w:rsidRPr="004D2168">
          <w:rPr>
            <w:webHidden/>
          </w:rPr>
          <w:fldChar w:fldCharType="begin"/>
        </w:r>
        <w:r w:rsidR="00732D77" w:rsidRPr="004D2168">
          <w:rPr>
            <w:webHidden/>
          </w:rPr>
          <w:instrText xml:space="preserve"> PAGEREF _Toc65167300 \h </w:instrText>
        </w:r>
        <w:r w:rsidR="00732D77" w:rsidRPr="004D2168">
          <w:rPr>
            <w:webHidden/>
          </w:rPr>
        </w:r>
        <w:r w:rsidR="00732D77" w:rsidRPr="004D2168">
          <w:rPr>
            <w:webHidden/>
          </w:rPr>
          <w:fldChar w:fldCharType="separate"/>
        </w:r>
        <w:r w:rsidR="005C4CE2">
          <w:rPr>
            <w:noProof/>
            <w:webHidden/>
          </w:rPr>
          <w:t>15</w:t>
        </w:r>
        <w:r w:rsidR="00732D77" w:rsidRPr="004D2168">
          <w:rPr>
            <w:webHidden/>
          </w:rPr>
          <w:fldChar w:fldCharType="end"/>
        </w:r>
      </w:hyperlink>
    </w:p>
    <w:p w14:paraId="1445DBBF" w14:textId="3C727C40" w:rsidR="00732D77" w:rsidRPr="004D2168" w:rsidRDefault="00000000">
      <w:pPr>
        <w:pStyle w:val="TOC1"/>
        <w:rPr>
          <w:rFonts w:asciiTheme="minorHAnsi" w:eastAsiaTheme="minorEastAsia" w:hAnsiTheme="minorHAnsi" w:cstheme="minorBidi"/>
          <w:sz w:val="22"/>
          <w:szCs w:val="22"/>
          <w:lang w:eastAsia="en-GB"/>
        </w:rPr>
      </w:pPr>
      <w:hyperlink w:anchor="_Toc65167301" w:history="1">
        <w:r w:rsidR="00732D77" w:rsidRPr="004D2168">
          <w:rPr>
            <w:rStyle w:val="Hyperlink"/>
          </w:rPr>
          <w:t>9</w:t>
        </w:r>
        <w:r w:rsidR="00732D77" w:rsidRPr="004D2168">
          <w:rPr>
            <w:rFonts w:asciiTheme="minorHAnsi" w:eastAsiaTheme="minorEastAsia" w:hAnsiTheme="minorHAnsi" w:cstheme="minorBidi"/>
            <w:sz w:val="22"/>
            <w:szCs w:val="22"/>
            <w:lang w:eastAsia="en-GB"/>
          </w:rPr>
          <w:tab/>
        </w:r>
        <w:r w:rsidR="00732D77" w:rsidRPr="004D2168">
          <w:rPr>
            <w:rStyle w:val="Hyperlink"/>
          </w:rPr>
          <w:t>Conclusions</w:t>
        </w:r>
        <w:r w:rsidR="00732D77" w:rsidRPr="004D2168">
          <w:rPr>
            <w:webHidden/>
          </w:rPr>
          <w:tab/>
        </w:r>
        <w:r w:rsidR="00732D77" w:rsidRPr="004D2168">
          <w:rPr>
            <w:webHidden/>
          </w:rPr>
          <w:fldChar w:fldCharType="begin"/>
        </w:r>
        <w:r w:rsidR="00732D77" w:rsidRPr="004D2168">
          <w:rPr>
            <w:webHidden/>
          </w:rPr>
          <w:instrText xml:space="preserve"> PAGEREF _Toc65167301 \h </w:instrText>
        </w:r>
        <w:r w:rsidR="00732D77" w:rsidRPr="004D2168">
          <w:rPr>
            <w:webHidden/>
          </w:rPr>
        </w:r>
        <w:r w:rsidR="00732D77" w:rsidRPr="004D2168">
          <w:rPr>
            <w:webHidden/>
          </w:rPr>
          <w:fldChar w:fldCharType="separate"/>
        </w:r>
        <w:r w:rsidR="005C4CE2">
          <w:rPr>
            <w:noProof/>
            <w:webHidden/>
          </w:rPr>
          <w:t>15</w:t>
        </w:r>
        <w:r w:rsidR="00732D77" w:rsidRPr="004D2168">
          <w:rPr>
            <w:webHidden/>
          </w:rPr>
          <w:fldChar w:fldCharType="end"/>
        </w:r>
      </w:hyperlink>
    </w:p>
    <w:p w14:paraId="570BF3FF" w14:textId="47FC3B0D" w:rsidR="00732D77" w:rsidRPr="004D2168" w:rsidRDefault="00000000">
      <w:pPr>
        <w:pStyle w:val="TOC1"/>
        <w:rPr>
          <w:rFonts w:asciiTheme="minorHAnsi" w:eastAsiaTheme="minorEastAsia" w:hAnsiTheme="minorHAnsi" w:cstheme="minorBidi"/>
          <w:sz w:val="22"/>
          <w:szCs w:val="22"/>
          <w:lang w:eastAsia="en-GB"/>
        </w:rPr>
      </w:pPr>
      <w:hyperlink w:anchor="_Toc65167302" w:history="1">
        <w:r w:rsidR="00732D77" w:rsidRPr="004D2168">
          <w:rPr>
            <w:rStyle w:val="Hyperlink"/>
          </w:rPr>
          <w:t>Annex 1  Template to support the reporting of the incubation mechanism in the incubation question report</w:t>
        </w:r>
        <w:r w:rsidR="00732D77" w:rsidRPr="004D2168">
          <w:rPr>
            <w:webHidden/>
          </w:rPr>
          <w:tab/>
        </w:r>
        <w:r w:rsidR="00732D77" w:rsidRPr="004D2168">
          <w:rPr>
            <w:webHidden/>
          </w:rPr>
          <w:fldChar w:fldCharType="begin"/>
        </w:r>
        <w:r w:rsidR="00732D77" w:rsidRPr="004D2168">
          <w:rPr>
            <w:webHidden/>
          </w:rPr>
          <w:instrText xml:space="preserve"> PAGEREF _Toc65167302 \h </w:instrText>
        </w:r>
        <w:r w:rsidR="00732D77" w:rsidRPr="004D2168">
          <w:rPr>
            <w:webHidden/>
          </w:rPr>
        </w:r>
        <w:r w:rsidR="00732D77" w:rsidRPr="004D2168">
          <w:rPr>
            <w:webHidden/>
          </w:rPr>
          <w:fldChar w:fldCharType="separate"/>
        </w:r>
        <w:r w:rsidR="005C4CE2">
          <w:rPr>
            <w:noProof/>
            <w:webHidden/>
          </w:rPr>
          <w:t>17</w:t>
        </w:r>
        <w:r w:rsidR="00732D77" w:rsidRPr="004D2168">
          <w:rPr>
            <w:webHidden/>
          </w:rPr>
          <w:fldChar w:fldCharType="end"/>
        </w:r>
      </w:hyperlink>
    </w:p>
    <w:p w14:paraId="009C64AB" w14:textId="63B7313B" w:rsidR="00732D77" w:rsidRPr="004D2168" w:rsidRDefault="00000000">
      <w:pPr>
        <w:pStyle w:val="TOC1"/>
        <w:rPr>
          <w:rFonts w:asciiTheme="minorHAnsi" w:eastAsiaTheme="minorEastAsia" w:hAnsiTheme="minorHAnsi" w:cstheme="minorBidi"/>
          <w:sz w:val="22"/>
          <w:szCs w:val="22"/>
          <w:lang w:eastAsia="en-GB"/>
        </w:rPr>
      </w:pPr>
      <w:hyperlink w:anchor="_Toc65167303" w:history="1">
        <w:r w:rsidR="00732D77" w:rsidRPr="004D2168">
          <w:rPr>
            <w:rStyle w:val="Hyperlink"/>
          </w:rPr>
          <w:t>Annex 2  OASIS process for standards tracks document</w:t>
        </w:r>
        <w:r w:rsidR="00732D77" w:rsidRPr="004D2168">
          <w:rPr>
            <w:webHidden/>
          </w:rPr>
          <w:tab/>
        </w:r>
        <w:r w:rsidR="00732D77" w:rsidRPr="004D2168">
          <w:rPr>
            <w:webHidden/>
          </w:rPr>
          <w:fldChar w:fldCharType="begin"/>
        </w:r>
        <w:r w:rsidR="00732D77" w:rsidRPr="004D2168">
          <w:rPr>
            <w:webHidden/>
          </w:rPr>
          <w:instrText xml:space="preserve"> PAGEREF _Toc65167303 \h </w:instrText>
        </w:r>
        <w:r w:rsidR="00732D77" w:rsidRPr="004D2168">
          <w:rPr>
            <w:webHidden/>
          </w:rPr>
        </w:r>
        <w:r w:rsidR="00732D77" w:rsidRPr="004D2168">
          <w:rPr>
            <w:webHidden/>
          </w:rPr>
          <w:fldChar w:fldCharType="separate"/>
        </w:r>
        <w:r w:rsidR="005C4CE2">
          <w:rPr>
            <w:noProof/>
            <w:webHidden/>
          </w:rPr>
          <w:t>19</w:t>
        </w:r>
        <w:r w:rsidR="00732D77" w:rsidRPr="004D2168">
          <w:rPr>
            <w:webHidden/>
          </w:rPr>
          <w:fldChar w:fldCharType="end"/>
        </w:r>
      </w:hyperlink>
    </w:p>
    <w:p w14:paraId="0ACE9E3C" w14:textId="4845FB4B" w:rsidR="00732D77" w:rsidRPr="004D2168" w:rsidRDefault="00000000">
      <w:pPr>
        <w:pStyle w:val="TOC1"/>
        <w:rPr>
          <w:rFonts w:asciiTheme="minorHAnsi" w:eastAsiaTheme="minorEastAsia" w:hAnsiTheme="minorHAnsi" w:cstheme="minorBidi"/>
          <w:sz w:val="22"/>
          <w:szCs w:val="22"/>
          <w:lang w:eastAsia="en-GB"/>
        </w:rPr>
      </w:pPr>
      <w:hyperlink w:anchor="_Toc65167304" w:history="1">
        <w:r w:rsidR="00732D77" w:rsidRPr="004D2168">
          <w:rPr>
            <w:rStyle w:val="Hyperlink"/>
          </w:rPr>
          <w:t>Bibliography</w:t>
        </w:r>
        <w:r w:rsidR="00732D77" w:rsidRPr="004D2168">
          <w:rPr>
            <w:webHidden/>
          </w:rPr>
          <w:tab/>
        </w:r>
        <w:r w:rsidR="00732D77" w:rsidRPr="004D2168">
          <w:rPr>
            <w:webHidden/>
          </w:rPr>
          <w:fldChar w:fldCharType="begin"/>
        </w:r>
        <w:r w:rsidR="00732D77" w:rsidRPr="004D2168">
          <w:rPr>
            <w:webHidden/>
          </w:rPr>
          <w:instrText xml:space="preserve"> PAGEREF _Toc65167304 \h </w:instrText>
        </w:r>
        <w:r w:rsidR="00732D77" w:rsidRPr="004D2168">
          <w:rPr>
            <w:webHidden/>
          </w:rPr>
        </w:r>
        <w:r w:rsidR="00732D77" w:rsidRPr="004D2168">
          <w:rPr>
            <w:webHidden/>
          </w:rPr>
          <w:fldChar w:fldCharType="separate"/>
        </w:r>
        <w:r w:rsidR="005C4CE2">
          <w:rPr>
            <w:noProof/>
            <w:webHidden/>
          </w:rPr>
          <w:t>20</w:t>
        </w:r>
        <w:r w:rsidR="00732D77" w:rsidRPr="004D2168">
          <w:rPr>
            <w:webHidden/>
          </w:rPr>
          <w:fldChar w:fldCharType="end"/>
        </w:r>
      </w:hyperlink>
    </w:p>
    <w:p w14:paraId="3FD3071B" w14:textId="6C835C92" w:rsidR="00F75D09" w:rsidRPr="004D2168" w:rsidRDefault="00626889" w:rsidP="00F75D09">
      <w:r w:rsidRPr="004D2168">
        <w:fldChar w:fldCharType="end"/>
      </w:r>
    </w:p>
    <w:p w14:paraId="11C99D02" w14:textId="77777777" w:rsidR="00F75D09" w:rsidRPr="004D2168" w:rsidRDefault="00F75D09" w:rsidP="00F75D09"/>
    <w:p w14:paraId="3A1A0775" w14:textId="1DC460FD" w:rsidR="00F75D09" w:rsidRPr="004D2168" w:rsidRDefault="00F75D09" w:rsidP="00F75D09">
      <w:pPr>
        <w:sectPr w:rsidR="00F75D09" w:rsidRPr="004D2168" w:rsidSect="001B768F">
          <w:footerReference w:type="even" r:id="rId21"/>
          <w:footerReference w:type="default" r:id="rId22"/>
          <w:footerReference w:type="first" r:id="rId23"/>
          <w:type w:val="oddPage"/>
          <w:pgSz w:w="11907" w:h="16840" w:code="9"/>
          <w:pgMar w:top="1134" w:right="1134" w:bottom="1134" w:left="1134" w:header="567" w:footer="567" w:gutter="0"/>
          <w:pgNumType w:fmt="lowerRoman" w:start="1"/>
          <w:cols w:space="720"/>
          <w:docGrid w:linePitch="326"/>
        </w:sectPr>
      </w:pPr>
    </w:p>
    <w:p w14:paraId="491E7431" w14:textId="09D5FD10" w:rsidR="00673A64" w:rsidRPr="00B1521C" w:rsidRDefault="00673A64" w:rsidP="00673A64">
      <w:pPr>
        <w:pStyle w:val="RecNo"/>
        <w:rPr>
          <w:lang w:val="fr-CH"/>
        </w:rPr>
      </w:pPr>
      <w:r w:rsidRPr="00B1521C">
        <w:rPr>
          <w:lang w:val="fr-CH"/>
        </w:rPr>
        <w:lastRenderedPageBreak/>
        <w:t xml:space="preserve">Technical Paper ITU-T </w:t>
      </w:r>
      <w:r w:rsidR="004D2168" w:rsidRPr="00B1521C">
        <w:rPr>
          <w:lang w:val="fr-CH"/>
        </w:rPr>
        <w:t>XS</w:t>
      </w:r>
      <w:r w:rsidRPr="00B1521C">
        <w:rPr>
          <w:lang w:val="fr-CH"/>
        </w:rPr>
        <w:t>TP.</w:t>
      </w:r>
      <w:r w:rsidR="00153B5E" w:rsidRPr="00B1521C">
        <w:rPr>
          <w:lang w:val="fr-CH"/>
        </w:rPr>
        <w:t>INNO</w:t>
      </w:r>
    </w:p>
    <w:p w14:paraId="305C665A" w14:textId="1CB74ACB" w:rsidR="00673A64" w:rsidRPr="004D2168" w:rsidRDefault="00673A64" w:rsidP="00673A64">
      <w:pPr>
        <w:pStyle w:val="Rectitle"/>
      </w:pPr>
      <w:r w:rsidRPr="004D2168">
        <w:t>Description of the incubation mechanism and ways to improve it</w:t>
      </w:r>
    </w:p>
    <w:p w14:paraId="37548149" w14:textId="2464D100" w:rsidR="00673A64" w:rsidRPr="004D2168" w:rsidRDefault="009A6604" w:rsidP="009A6604">
      <w:pPr>
        <w:pStyle w:val="Heading1"/>
      </w:pPr>
      <w:bookmarkStart w:id="7" w:name="_Toc42763755"/>
      <w:bookmarkStart w:id="8" w:name="_Toc401158818"/>
      <w:bookmarkStart w:id="9" w:name="_Toc49679478"/>
      <w:bookmarkStart w:id="10" w:name="_Toc65167257"/>
      <w:bookmarkEnd w:id="7"/>
      <w:r w:rsidRPr="004D2168">
        <w:rPr>
          <w:lang w:bidi="ar-DZ"/>
        </w:rPr>
        <w:t>1</w:t>
      </w:r>
      <w:r w:rsidRPr="004D2168">
        <w:rPr>
          <w:lang w:bidi="ar-DZ"/>
        </w:rPr>
        <w:tab/>
      </w:r>
      <w:r w:rsidR="00673A64" w:rsidRPr="004D2168">
        <w:rPr>
          <w:lang w:bidi="ar-DZ"/>
        </w:rPr>
        <w:t>Scope</w:t>
      </w:r>
      <w:bookmarkEnd w:id="8"/>
      <w:bookmarkEnd w:id="9"/>
      <w:bookmarkEnd w:id="10"/>
    </w:p>
    <w:p w14:paraId="3FF09992" w14:textId="64C65FE7" w:rsidR="00673A64" w:rsidRPr="004D2168" w:rsidRDefault="00673A64" w:rsidP="00AA6840">
      <w:r w:rsidRPr="004D2168">
        <w:t xml:space="preserve">This </w:t>
      </w:r>
      <w:r w:rsidR="00FB4BB3" w:rsidRPr="004D2168">
        <w:t>T</w:t>
      </w:r>
      <w:r w:rsidRPr="004D2168">
        <w:t xml:space="preserve">echnical </w:t>
      </w:r>
      <w:r w:rsidR="00FB4BB3" w:rsidRPr="004D2168">
        <w:t>P</w:t>
      </w:r>
      <w:r w:rsidRPr="004D2168">
        <w:t xml:space="preserve">aper describes entirely the incubation mechanism established by </w:t>
      </w:r>
      <w:r w:rsidR="00EB29CB" w:rsidRPr="004D2168">
        <w:t xml:space="preserve">ITU-T </w:t>
      </w:r>
      <w:r w:rsidRPr="004D2168">
        <w:t>SG17.</w:t>
      </w:r>
    </w:p>
    <w:p w14:paraId="0C405DE5" w14:textId="016217B0" w:rsidR="00673A64" w:rsidRPr="004D2168" w:rsidRDefault="00673A64" w:rsidP="00094933">
      <w:r w:rsidRPr="004D2168">
        <w:t xml:space="preserve">It then </w:t>
      </w:r>
      <w:r w:rsidR="001B1E7E" w:rsidRPr="004D2168">
        <w:t xml:space="preserve">analyses </w:t>
      </w:r>
      <w:r w:rsidRPr="004D2168">
        <w:t xml:space="preserve">other ways and mechanisms in ITU and other </w:t>
      </w:r>
      <w:r w:rsidR="00F56194" w:rsidRPr="004D2168">
        <w:t xml:space="preserve">standards </w:t>
      </w:r>
      <w:r w:rsidR="00EB29CB" w:rsidRPr="004D2168">
        <w:t>development</w:t>
      </w:r>
      <w:r w:rsidR="00F56194" w:rsidRPr="004D2168">
        <w:t xml:space="preserve"> organizations (</w:t>
      </w:r>
      <w:r w:rsidRPr="004D2168">
        <w:t>SDOs</w:t>
      </w:r>
      <w:r w:rsidR="00F56194" w:rsidRPr="004D2168">
        <w:t>)</w:t>
      </w:r>
      <w:r w:rsidRPr="004D2168">
        <w:t xml:space="preserve"> to accept innovation.</w:t>
      </w:r>
    </w:p>
    <w:p w14:paraId="1C5EC43B" w14:textId="45976DE4" w:rsidR="00673A64" w:rsidRPr="004D2168" w:rsidRDefault="009A6604" w:rsidP="009A6604">
      <w:pPr>
        <w:pStyle w:val="Heading1"/>
        <w:rPr>
          <w:lang w:bidi="ar-DZ"/>
        </w:rPr>
      </w:pPr>
      <w:bookmarkStart w:id="11" w:name="_Toc401158819"/>
      <w:bookmarkStart w:id="12" w:name="_Toc49679479"/>
      <w:bookmarkStart w:id="13" w:name="_Toc65167258"/>
      <w:r w:rsidRPr="004D2168">
        <w:rPr>
          <w:lang w:bidi="ar-DZ"/>
        </w:rPr>
        <w:t>2</w:t>
      </w:r>
      <w:r w:rsidRPr="004D2168">
        <w:rPr>
          <w:lang w:bidi="ar-DZ"/>
        </w:rPr>
        <w:tab/>
      </w:r>
      <w:r w:rsidR="00673A64" w:rsidRPr="004D2168">
        <w:rPr>
          <w:lang w:bidi="ar-DZ"/>
        </w:rPr>
        <w:t>References</w:t>
      </w:r>
      <w:bookmarkEnd w:id="11"/>
      <w:bookmarkEnd w:id="12"/>
      <w:bookmarkEnd w:id="13"/>
    </w:p>
    <w:p w14:paraId="7A9ABB16" w14:textId="443371D6" w:rsidR="00673A64" w:rsidRPr="004D2168" w:rsidRDefault="00673A64" w:rsidP="00673A64">
      <w:pPr>
        <w:rPr>
          <w:lang w:bidi="ar-DZ"/>
        </w:rPr>
      </w:pPr>
      <w:r w:rsidRPr="004D2168">
        <w:rPr>
          <w:lang w:bidi="ar-DZ"/>
        </w:rPr>
        <w:t>None</w:t>
      </w:r>
      <w:r w:rsidR="00851EC6" w:rsidRPr="004D2168">
        <w:rPr>
          <w:lang w:bidi="ar-DZ"/>
        </w:rPr>
        <w:t>.</w:t>
      </w:r>
    </w:p>
    <w:p w14:paraId="1D0828EA" w14:textId="76F855F1" w:rsidR="00673A64" w:rsidRPr="004D2168" w:rsidRDefault="009A6604" w:rsidP="009A6604">
      <w:pPr>
        <w:pStyle w:val="Heading1"/>
        <w:rPr>
          <w:lang w:bidi="ar-DZ"/>
        </w:rPr>
      </w:pPr>
      <w:bookmarkStart w:id="14" w:name="_Toc42763758"/>
      <w:bookmarkStart w:id="15" w:name="_Toc401158820"/>
      <w:bookmarkStart w:id="16" w:name="_Toc49679480"/>
      <w:bookmarkStart w:id="17" w:name="_Toc65167259"/>
      <w:bookmarkEnd w:id="14"/>
      <w:r w:rsidRPr="004D2168">
        <w:t>3</w:t>
      </w:r>
      <w:r w:rsidRPr="004D2168">
        <w:tab/>
      </w:r>
      <w:r w:rsidR="004E0C91" w:rsidRPr="004D2168">
        <w:t>D</w:t>
      </w:r>
      <w:r w:rsidR="00673A64" w:rsidRPr="004D2168">
        <w:rPr>
          <w:lang w:bidi="ar-DZ"/>
        </w:rPr>
        <w:t>efinitions</w:t>
      </w:r>
      <w:bookmarkEnd w:id="15"/>
      <w:bookmarkEnd w:id="16"/>
      <w:bookmarkEnd w:id="17"/>
    </w:p>
    <w:p w14:paraId="5D165E77" w14:textId="426E7F20" w:rsidR="00673A64" w:rsidRPr="004D2168" w:rsidRDefault="009A6604" w:rsidP="009A6604">
      <w:pPr>
        <w:pStyle w:val="Heading2"/>
        <w:rPr>
          <w:lang w:bidi="ar-DZ"/>
        </w:rPr>
      </w:pPr>
      <w:bookmarkStart w:id="18" w:name="_Toc401158821"/>
      <w:bookmarkStart w:id="19" w:name="_Toc49679481"/>
      <w:bookmarkStart w:id="20" w:name="_Toc65167260"/>
      <w:r w:rsidRPr="004D2168">
        <w:rPr>
          <w:lang w:bidi="ar-DZ"/>
        </w:rPr>
        <w:t>3.1</w:t>
      </w:r>
      <w:r w:rsidRPr="004D2168">
        <w:rPr>
          <w:lang w:bidi="ar-DZ"/>
        </w:rPr>
        <w:tab/>
      </w:r>
      <w:r w:rsidR="00673A64" w:rsidRPr="004D2168">
        <w:rPr>
          <w:lang w:bidi="ar-DZ"/>
        </w:rPr>
        <w:t>Terms defined elsewhere</w:t>
      </w:r>
      <w:bookmarkEnd w:id="18"/>
      <w:bookmarkEnd w:id="19"/>
      <w:bookmarkEnd w:id="20"/>
    </w:p>
    <w:p w14:paraId="3E32E3AE" w14:textId="3005EDAC" w:rsidR="00673A64" w:rsidRPr="004D2168" w:rsidRDefault="00673A64" w:rsidP="00673A64">
      <w:pPr>
        <w:rPr>
          <w:lang w:bidi="ar-DZ"/>
        </w:rPr>
      </w:pPr>
      <w:r w:rsidRPr="004D2168">
        <w:rPr>
          <w:lang w:bidi="ar-DZ"/>
        </w:rPr>
        <w:t>None</w:t>
      </w:r>
      <w:r w:rsidR="004E0C91" w:rsidRPr="004D2168">
        <w:rPr>
          <w:lang w:bidi="ar-DZ"/>
        </w:rPr>
        <w:t>.</w:t>
      </w:r>
    </w:p>
    <w:p w14:paraId="41556BFE" w14:textId="59902DFE" w:rsidR="00673A64" w:rsidRPr="004D2168" w:rsidRDefault="009A6604" w:rsidP="001151F9">
      <w:pPr>
        <w:pStyle w:val="Heading2"/>
        <w:rPr>
          <w:lang w:bidi="ar-DZ"/>
        </w:rPr>
      </w:pPr>
      <w:bookmarkStart w:id="21" w:name="_Toc42763761"/>
      <w:bookmarkStart w:id="22" w:name="_Toc42763762"/>
      <w:bookmarkStart w:id="23" w:name="_Toc42763763"/>
      <w:bookmarkStart w:id="24" w:name="_Toc401158822"/>
      <w:bookmarkStart w:id="25" w:name="_Toc49679482"/>
      <w:bookmarkStart w:id="26" w:name="_Toc65167261"/>
      <w:bookmarkEnd w:id="21"/>
      <w:bookmarkEnd w:id="22"/>
      <w:bookmarkEnd w:id="23"/>
      <w:r w:rsidRPr="004D2168">
        <w:rPr>
          <w:lang w:bidi="ar-DZ"/>
        </w:rPr>
        <w:t>3.2</w:t>
      </w:r>
      <w:r w:rsidRPr="004D2168">
        <w:rPr>
          <w:lang w:bidi="ar-DZ"/>
        </w:rPr>
        <w:tab/>
      </w:r>
      <w:r w:rsidR="00673A64" w:rsidRPr="004D2168">
        <w:rPr>
          <w:lang w:bidi="ar-DZ"/>
        </w:rPr>
        <w:t xml:space="preserve">Terms defined </w:t>
      </w:r>
      <w:bookmarkEnd w:id="24"/>
      <w:bookmarkEnd w:id="25"/>
      <w:r w:rsidR="004E0C91" w:rsidRPr="004D2168">
        <w:rPr>
          <w:lang w:bidi="ar-DZ"/>
        </w:rPr>
        <w:t>in this Technical Paper</w:t>
      </w:r>
      <w:bookmarkEnd w:id="26"/>
    </w:p>
    <w:p w14:paraId="051CCAB1" w14:textId="77777777" w:rsidR="00673A64" w:rsidRPr="004D2168" w:rsidRDefault="00673A64" w:rsidP="00673A64">
      <w:r w:rsidRPr="004D2168">
        <w:t>This Technical Paper defines the following terms:</w:t>
      </w:r>
    </w:p>
    <w:p w14:paraId="3C988C7E" w14:textId="04E55E59" w:rsidR="00673A64" w:rsidRPr="004D2168" w:rsidRDefault="00673A64" w:rsidP="00673A64">
      <w:r w:rsidRPr="004D2168">
        <w:rPr>
          <w:b/>
          <w:bCs/>
        </w:rPr>
        <w:t>3.</w:t>
      </w:r>
      <w:r w:rsidR="00B81135" w:rsidRPr="004D2168">
        <w:rPr>
          <w:b/>
          <w:bCs/>
        </w:rPr>
        <w:t>2</w:t>
      </w:r>
      <w:r w:rsidRPr="004D2168">
        <w:rPr>
          <w:b/>
          <w:bCs/>
        </w:rPr>
        <w:t>.1</w:t>
      </w:r>
      <w:r w:rsidR="00B81135" w:rsidRPr="004D2168">
        <w:rPr>
          <w:b/>
          <w:bCs/>
        </w:rPr>
        <w:tab/>
      </w:r>
      <w:r w:rsidRPr="004D2168">
        <w:rPr>
          <w:b/>
          <w:bCs/>
        </w:rPr>
        <w:t>allocation criteria</w:t>
      </w:r>
      <w:r w:rsidRPr="004D2168">
        <w:t xml:space="preserve">: </w:t>
      </w:r>
      <w:r w:rsidR="006660B2" w:rsidRPr="004D2168">
        <w:t>C</w:t>
      </w:r>
      <w:r w:rsidRPr="004D2168">
        <w:t>riteria to be matched by a new work item to be an incubation candidate new work item</w:t>
      </w:r>
      <w:r w:rsidR="002E19BE" w:rsidRPr="004D2168">
        <w:t>.</w:t>
      </w:r>
    </w:p>
    <w:p w14:paraId="43528D59" w14:textId="2B337263" w:rsidR="00673A64" w:rsidRPr="004D2168" w:rsidRDefault="00673A64" w:rsidP="00673A64">
      <w:r w:rsidRPr="004D2168">
        <w:rPr>
          <w:b/>
          <w:bCs/>
        </w:rPr>
        <w:t>3.</w:t>
      </w:r>
      <w:r w:rsidR="00B81135" w:rsidRPr="004D2168">
        <w:rPr>
          <w:b/>
          <w:bCs/>
        </w:rPr>
        <w:t>2</w:t>
      </w:r>
      <w:r w:rsidRPr="004D2168">
        <w:rPr>
          <w:b/>
          <w:bCs/>
        </w:rPr>
        <w:t>.2</w:t>
      </w:r>
      <w:r w:rsidR="00B81135" w:rsidRPr="004D2168">
        <w:rPr>
          <w:b/>
          <w:bCs/>
        </w:rPr>
        <w:tab/>
      </w:r>
      <w:r w:rsidRPr="004D2168">
        <w:rPr>
          <w:b/>
          <w:bCs/>
        </w:rPr>
        <w:t>incubation candidate new work item</w:t>
      </w:r>
      <w:r w:rsidRPr="004D2168">
        <w:t xml:space="preserve">: </w:t>
      </w:r>
      <w:r w:rsidR="006660B2" w:rsidRPr="004D2168">
        <w:t>A</w:t>
      </w:r>
      <w:r w:rsidRPr="004D2168">
        <w:t xml:space="preserve"> new work item that matched the allocation criteria but had not </w:t>
      </w:r>
      <w:r w:rsidR="00153B5E" w:rsidRPr="004D2168">
        <w:t xml:space="preserve">yet </w:t>
      </w:r>
      <w:r w:rsidRPr="004D2168">
        <w:t>been agreed as an incubation new work item</w:t>
      </w:r>
      <w:r w:rsidR="002E19BE" w:rsidRPr="004D2168">
        <w:t>.</w:t>
      </w:r>
    </w:p>
    <w:p w14:paraId="5105656D" w14:textId="2F76ADA4" w:rsidR="00673A64" w:rsidRPr="004D2168" w:rsidRDefault="00673A64" w:rsidP="00673A64">
      <w:r w:rsidRPr="004D2168">
        <w:rPr>
          <w:b/>
          <w:bCs/>
        </w:rPr>
        <w:t>3.</w:t>
      </w:r>
      <w:r w:rsidR="00B81135" w:rsidRPr="004D2168">
        <w:rPr>
          <w:b/>
          <w:bCs/>
        </w:rPr>
        <w:t>2</w:t>
      </w:r>
      <w:r w:rsidRPr="004D2168">
        <w:rPr>
          <w:b/>
          <w:bCs/>
        </w:rPr>
        <w:t>.3</w:t>
      </w:r>
      <w:r w:rsidR="00B81135" w:rsidRPr="004D2168">
        <w:rPr>
          <w:b/>
          <w:bCs/>
        </w:rPr>
        <w:tab/>
      </w:r>
      <w:r w:rsidRPr="004D2168">
        <w:rPr>
          <w:b/>
          <w:bCs/>
        </w:rPr>
        <w:t>incubation allocation</w:t>
      </w:r>
      <w:r w:rsidRPr="004D2168">
        <w:t xml:space="preserve">: </w:t>
      </w:r>
      <w:r w:rsidR="006660B2" w:rsidRPr="004D2168">
        <w:t>T</w:t>
      </w:r>
      <w:r w:rsidRPr="004D2168">
        <w:t>he first part of the incubation mechanism which will consent the allocation of the new work items</w:t>
      </w:r>
      <w:r w:rsidR="002E19BE" w:rsidRPr="004D2168">
        <w:t>.</w:t>
      </w:r>
    </w:p>
    <w:p w14:paraId="5710D51F" w14:textId="397A675D" w:rsidR="00673A64" w:rsidRPr="004D2168" w:rsidRDefault="00673A64" w:rsidP="00673A64">
      <w:r w:rsidRPr="004D2168">
        <w:rPr>
          <w:b/>
          <w:bCs/>
        </w:rPr>
        <w:t>3.</w:t>
      </w:r>
      <w:r w:rsidR="00B81135" w:rsidRPr="004D2168">
        <w:rPr>
          <w:b/>
          <w:bCs/>
        </w:rPr>
        <w:t>2</w:t>
      </w:r>
      <w:r w:rsidRPr="004D2168">
        <w:rPr>
          <w:b/>
          <w:bCs/>
        </w:rPr>
        <w:t>.4</w:t>
      </w:r>
      <w:r w:rsidR="00B81135" w:rsidRPr="004D2168">
        <w:rPr>
          <w:b/>
          <w:bCs/>
        </w:rPr>
        <w:tab/>
      </w:r>
      <w:r w:rsidRPr="004D2168">
        <w:rPr>
          <w:b/>
          <w:bCs/>
        </w:rPr>
        <w:t>incubation co-rapporteur</w:t>
      </w:r>
      <w:r w:rsidRPr="004D2168">
        <w:t xml:space="preserve">: </w:t>
      </w:r>
      <w:r w:rsidR="006660B2" w:rsidRPr="004D2168">
        <w:t>T</w:t>
      </w:r>
      <w:r w:rsidRPr="004D2168">
        <w:t>he co-rapporteur in charge of the management of the incubation queue in the incubation question</w:t>
      </w:r>
      <w:r w:rsidR="002E19BE" w:rsidRPr="004D2168">
        <w:t>.</w:t>
      </w:r>
    </w:p>
    <w:p w14:paraId="3BCCEDE3" w14:textId="6FB80353" w:rsidR="00673A64" w:rsidRPr="004D2168" w:rsidRDefault="00673A64" w:rsidP="00673A64">
      <w:r w:rsidRPr="004D2168">
        <w:rPr>
          <w:b/>
          <w:bCs/>
        </w:rPr>
        <w:t>3.</w:t>
      </w:r>
      <w:r w:rsidR="00B81135" w:rsidRPr="004D2168">
        <w:rPr>
          <w:b/>
          <w:bCs/>
        </w:rPr>
        <w:t>2</w:t>
      </w:r>
      <w:r w:rsidRPr="004D2168">
        <w:rPr>
          <w:b/>
          <w:bCs/>
        </w:rPr>
        <w:t>.5</w:t>
      </w:r>
      <w:r w:rsidR="00B81135" w:rsidRPr="004D2168">
        <w:rPr>
          <w:b/>
          <w:bCs/>
        </w:rPr>
        <w:tab/>
      </w:r>
      <w:r w:rsidRPr="004D2168">
        <w:rPr>
          <w:b/>
          <w:bCs/>
        </w:rPr>
        <w:t>incubation management</w:t>
      </w:r>
      <w:r w:rsidRPr="004D2168">
        <w:t xml:space="preserve">: </w:t>
      </w:r>
      <w:r w:rsidR="006660B2" w:rsidRPr="004D2168">
        <w:t>T</w:t>
      </w:r>
      <w:r w:rsidRPr="004D2168">
        <w:t xml:space="preserve">he second part of the incubation mechanism where the incubation question </w:t>
      </w:r>
      <w:r w:rsidR="00C973FF" w:rsidRPr="004D2168">
        <w:t xml:space="preserve">manages </w:t>
      </w:r>
      <w:r w:rsidRPr="004D2168">
        <w:t>the incubation queue under the leadership of the incubation co</w:t>
      </w:r>
      <w:r w:rsidR="006660B2" w:rsidRPr="004D2168">
        <w:noBreakHyphen/>
      </w:r>
      <w:r w:rsidRPr="004D2168">
        <w:t>rapporteur</w:t>
      </w:r>
      <w:r w:rsidR="002E19BE" w:rsidRPr="004D2168">
        <w:t>.</w:t>
      </w:r>
    </w:p>
    <w:p w14:paraId="3FCEFF52" w14:textId="016477D0" w:rsidR="00673A64" w:rsidRPr="004D2168" w:rsidRDefault="00673A64" w:rsidP="00673A64">
      <w:r w:rsidRPr="004D2168">
        <w:rPr>
          <w:b/>
          <w:bCs/>
        </w:rPr>
        <w:t>3.</w:t>
      </w:r>
      <w:r w:rsidR="00B81135" w:rsidRPr="004D2168">
        <w:rPr>
          <w:b/>
          <w:bCs/>
        </w:rPr>
        <w:t>2</w:t>
      </w:r>
      <w:r w:rsidRPr="004D2168">
        <w:rPr>
          <w:b/>
          <w:bCs/>
        </w:rPr>
        <w:t>.6</w:t>
      </w:r>
      <w:r w:rsidRPr="004D2168">
        <w:rPr>
          <w:b/>
          <w:bCs/>
        </w:rPr>
        <w:tab/>
        <w:t>incubation mechanism</w:t>
      </w:r>
      <w:r w:rsidRPr="004D2168">
        <w:t xml:space="preserve">: </w:t>
      </w:r>
      <w:r w:rsidR="006660B2" w:rsidRPr="004D2168">
        <w:t>A</w:t>
      </w:r>
      <w:r w:rsidRPr="004D2168">
        <w:t xml:space="preserve"> mechanism that allows any contribution for a new work item which</w:t>
      </w:r>
      <w:r w:rsidR="00F56194" w:rsidRPr="004D2168">
        <w:t>:</w:t>
      </w:r>
    </w:p>
    <w:p w14:paraId="0325CF2D" w14:textId="1CF50892" w:rsidR="00673A64" w:rsidRPr="004D2168" w:rsidRDefault="00F45810" w:rsidP="00F45810">
      <w:pPr>
        <w:pStyle w:val="enumlev1"/>
      </w:pPr>
      <w:r w:rsidRPr="004D2168">
        <w:t>–</w:t>
      </w:r>
      <w:r w:rsidRPr="004D2168">
        <w:tab/>
      </w:r>
      <w:r w:rsidR="00673A64" w:rsidRPr="004D2168">
        <w:t>is valid and is reasonable for SG17 to study</w:t>
      </w:r>
    </w:p>
    <w:p w14:paraId="5C89916A" w14:textId="06550A9B" w:rsidR="00673A64" w:rsidRPr="004D2168" w:rsidRDefault="00381E48" w:rsidP="00F45810">
      <w:pPr>
        <w:pStyle w:val="enumlev1"/>
      </w:pPr>
      <w:r w:rsidRPr="004D2168">
        <w:t>–</w:t>
      </w:r>
      <w:r w:rsidRPr="004D2168">
        <w:tab/>
      </w:r>
      <w:r w:rsidR="00673A64" w:rsidRPr="004D2168">
        <w:t>but does</w:t>
      </w:r>
      <w:r w:rsidR="00F56194" w:rsidRPr="004D2168">
        <w:t xml:space="preserve"> </w:t>
      </w:r>
      <w:r w:rsidR="00673A64" w:rsidRPr="004D2168">
        <w:t>n</w:t>
      </w:r>
      <w:r w:rsidR="00F56194" w:rsidRPr="004D2168">
        <w:t>o</w:t>
      </w:r>
      <w:r w:rsidR="00673A64" w:rsidRPr="004D2168">
        <w:t>t fit exactly in the current structure of SG17 and</w:t>
      </w:r>
    </w:p>
    <w:p w14:paraId="249C85D3" w14:textId="73C77B2F" w:rsidR="00673A64" w:rsidRPr="004D2168" w:rsidRDefault="00381E48" w:rsidP="00F45810">
      <w:pPr>
        <w:pStyle w:val="enumlev1"/>
      </w:pPr>
      <w:r w:rsidRPr="004D2168">
        <w:t>–</w:t>
      </w:r>
      <w:r w:rsidRPr="004D2168">
        <w:tab/>
      </w:r>
      <w:r w:rsidR="00673A64" w:rsidRPr="004D2168">
        <w:t>therefore, cannot find a host question</w:t>
      </w:r>
    </w:p>
    <w:p w14:paraId="23C6B2DD" w14:textId="77777777" w:rsidR="00673A64" w:rsidRPr="004D2168" w:rsidRDefault="00673A64" w:rsidP="00673A64">
      <w:r w:rsidRPr="004D2168">
        <w:t>to be still developed by SG17 until it is finished or allocated to its final question.</w:t>
      </w:r>
    </w:p>
    <w:p w14:paraId="18C89F81" w14:textId="2144C291" w:rsidR="00673A64" w:rsidRPr="004D2168" w:rsidRDefault="00673A64" w:rsidP="00673A64">
      <w:r w:rsidRPr="004D2168">
        <w:rPr>
          <w:b/>
        </w:rPr>
        <w:t>3.</w:t>
      </w:r>
      <w:r w:rsidR="00712C64" w:rsidRPr="004D2168">
        <w:rPr>
          <w:b/>
        </w:rPr>
        <w:t>2</w:t>
      </w:r>
      <w:r w:rsidRPr="004D2168">
        <w:rPr>
          <w:b/>
        </w:rPr>
        <w:t>.7</w:t>
      </w:r>
      <w:r w:rsidR="002C4F9E" w:rsidRPr="004D2168">
        <w:rPr>
          <w:b/>
        </w:rPr>
        <w:tab/>
      </w:r>
      <w:r w:rsidRPr="004D2168">
        <w:rPr>
          <w:b/>
        </w:rPr>
        <w:t>incubation mechanism part 1</w:t>
      </w:r>
      <w:r w:rsidRPr="004D2168">
        <w:t xml:space="preserve">: </w:t>
      </w:r>
      <w:r w:rsidR="006660B2" w:rsidRPr="004D2168">
        <w:t>A</w:t>
      </w:r>
      <w:r w:rsidRPr="004D2168">
        <w:t xml:space="preserve"> synonym for incubation allocation</w:t>
      </w:r>
      <w:r w:rsidR="002E19BE" w:rsidRPr="004D2168">
        <w:t>.</w:t>
      </w:r>
    </w:p>
    <w:p w14:paraId="639BDBD2" w14:textId="73E74CC0" w:rsidR="00673A64" w:rsidRPr="004D2168" w:rsidRDefault="00673A64" w:rsidP="00673A64">
      <w:r w:rsidRPr="004D2168">
        <w:rPr>
          <w:b/>
        </w:rPr>
        <w:t>3.</w:t>
      </w:r>
      <w:r w:rsidR="00712C64" w:rsidRPr="004D2168">
        <w:rPr>
          <w:b/>
        </w:rPr>
        <w:t>2</w:t>
      </w:r>
      <w:r w:rsidRPr="004D2168">
        <w:rPr>
          <w:b/>
        </w:rPr>
        <w:t>.8</w:t>
      </w:r>
      <w:r w:rsidR="002C4F9E" w:rsidRPr="004D2168">
        <w:rPr>
          <w:b/>
        </w:rPr>
        <w:tab/>
      </w:r>
      <w:r w:rsidRPr="004D2168">
        <w:rPr>
          <w:b/>
        </w:rPr>
        <w:t>incubation mechanism part 2</w:t>
      </w:r>
      <w:r w:rsidRPr="004D2168">
        <w:t xml:space="preserve">: </w:t>
      </w:r>
      <w:r w:rsidR="006660B2" w:rsidRPr="004D2168">
        <w:t>A</w:t>
      </w:r>
      <w:r w:rsidRPr="004D2168">
        <w:t xml:space="preserve"> synonym for incubation mechanism</w:t>
      </w:r>
      <w:r w:rsidR="002E19BE" w:rsidRPr="004D2168">
        <w:t>.</w:t>
      </w:r>
    </w:p>
    <w:p w14:paraId="6D4CFDD3" w14:textId="3E1A764F" w:rsidR="00673A64" w:rsidRPr="004D2168" w:rsidRDefault="00673A64" w:rsidP="00673A64">
      <w:r w:rsidRPr="004D2168">
        <w:rPr>
          <w:b/>
          <w:bCs/>
        </w:rPr>
        <w:t>3.</w:t>
      </w:r>
      <w:r w:rsidR="00712C64" w:rsidRPr="004D2168">
        <w:rPr>
          <w:b/>
          <w:bCs/>
        </w:rPr>
        <w:t>2</w:t>
      </w:r>
      <w:r w:rsidRPr="004D2168">
        <w:rPr>
          <w:b/>
          <w:bCs/>
        </w:rPr>
        <w:t>.9</w:t>
      </w:r>
      <w:r w:rsidR="002C4F9E" w:rsidRPr="004D2168">
        <w:rPr>
          <w:b/>
          <w:bCs/>
        </w:rPr>
        <w:tab/>
      </w:r>
      <w:r w:rsidRPr="004D2168">
        <w:rPr>
          <w:b/>
          <w:bCs/>
        </w:rPr>
        <w:t>incubation new work item</w:t>
      </w:r>
      <w:r w:rsidRPr="004D2168">
        <w:t xml:space="preserve">: </w:t>
      </w:r>
      <w:r w:rsidR="006660B2" w:rsidRPr="004D2168">
        <w:t>A</w:t>
      </w:r>
      <w:r w:rsidRPr="004D2168">
        <w:t xml:space="preserve"> new work item that had been identified for incubation allocation</w:t>
      </w:r>
      <w:r w:rsidR="002E19BE" w:rsidRPr="004D2168">
        <w:t>.</w:t>
      </w:r>
    </w:p>
    <w:p w14:paraId="3DB26F21" w14:textId="2EFA8D9A" w:rsidR="00673A64" w:rsidRPr="004D2168" w:rsidRDefault="00673A64" w:rsidP="00673A64">
      <w:r w:rsidRPr="004D2168">
        <w:rPr>
          <w:b/>
          <w:bCs/>
        </w:rPr>
        <w:t>3.</w:t>
      </w:r>
      <w:r w:rsidR="00712C64" w:rsidRPr="004D2168">
        <w:rPr>
          <w:b/>
          <w:bCs/>
        </w:rPr>
        <w:t>2</w:t>
      </w:r>
      <w:r w:rsidRPr="004D2168">
        <w:rPr>
          <w:b/>
          <w:bCs/>
        </w:rPr>
        <w:t>.10</w:t>
      </w:r>
      <w:r w:rsidR="002C4F9E" w:rsidRPr="004D2168">
        <w:rPr>
          <w:b/>
          <w:bCs/>
        </w:rPr>
        <w:tab/>
      </w:r>
      <w:r w:rsidRPr="004D2168">
        <w:rPr>
          <w:b/>
          <w:bCs/>
        </w:rPr>
        <w:t>incubation reallocation</w:t>
      </w:r>
      <w:r w:rsidRPr="004D2168">
        <w:t xml:space="preserve">: </w:t>
      </w:r>
      <w:r w:rsidR="006660B2" w:rsidRPr="004D2168">
        <w:t>A</w:t>
      </w:r>
      <w:r w:rsidRPr="004D2168">
        <w:t xml:space="preserve">n incubated work item </w:t>
      </w:r>
      <w:r w:rsidR="00F56194" w:rsidRPr="004D2168">
        <w:t xml:space="preserve">that </w:t>
      </w:r>
      <w:r w:rsidRPr="004D2168">
        <w:t>is moved to its final question</w:t>
      </w:r>
      <w:r w:rsidR="002E19BE" w:rsidRPr="004D2168">
        <w:t>.</w:t>
      </w:r>
    </w:p>
    <w:p w14:paraId="015E18FD" w14:textId="05AC36C0" w:rsidR="00673A64" w:rsidRPr="004D2168" w:rsidRDefault="00673A64" w:rsidP="00673A64">
      <w:r w:rsidRPr="004D2168">
        <w:rPr>
          <w:b/>
          <w:bCs/>
        </w:rPr>
        <w:t>3.</w:t>
      </w:r>
      <w:r w:rsidR="00712C64" w:rsidRPr="004D2168">
        <w:rPr>
          <w:b/>
          <w:bCs/>
        </w:rPr>
        <w:t>2</w:t>
      </w:r>
      <w:r w:rsidRPr="004D2168">
        <w:rPr>
          <w:b/>
          <w:bCs/>
        </w:rPr>
        <w:t>.11</w:t>
      </w:r>
      <w:r w:rsidR="002C4F9E" w:rsidRPr="004D2168">
        <w:rPr>
          <w:b/>
          <w:bCs/>
        </w:rPr>
        <w:tab/>
      </w:r>
      <w:r w:rsidRPr="004D2168">
        <w:rPr>
          <w:b/>
          <w:bCs/>
        </w:rPr>
        <w:t>incubation question</w:t>
      </w:r>
      <w:r w:rsidRPr="004D2168">
        <w:t xml:space="preserve">: </w:t>
      </w:r>
      <w:r w:rsidR="006660B2" w:rsidRPr="004D2168">
        <w:t>T</w:t>
      </w:r>
      <w:r w:rsidRPr="004D2168">
        <w:t xml:space="preserve">he question hosting the incubation queue and responsible </w:t>
      </w:r>
      <w:r w:rsidR="00C973FF" w:rsidRPr="004D2168">
        <w:t xml:space="preserve">for </w:t>
      </w:r>
      <w:r w:rsidRPr="004D2168">
        <w:t>manag</w:t>
      </w:r>
      <w:r w:rsidR="00C973FF" w:rsidRPr="004D2168">
        <w:t>ing</w:t>
      </w:r>
      <w:r w:rsidRPr="004D2168">
        <w:t xml:space="preserve"> the queue of incubated work items</w:t>
      </w:r>
      <w:r w:rsidR="002E19BE" w:rsidRPr="004D2168">
        <w:t>.</w:t>
      </w:r>
    </w:p>
    <w:p w14:paraId="11F146C7" w14:textId="4CE69129" w:rsidR="00673A64" w:rsidRPr="004D2168" w:rsidRDefault="00673A64" w:rsidP="00673A64">
      <w:r w:rsidRPr="004D2168">
        <w:rPr>
          <w:b/>
          <w:bCs/>
        </w:rPr>
        <w:lastRenderedPageBreak/>
        <w:t>3.</w:t>
      </w:r>
      <w:r w:rsidR="002E19BE" w:rsidRPr="004D2168">
        <w:rPr>
          <w:b/>
          <w:bCs/>
        </w:rPr>
        <w:t>2</w:t>
      </w:r>
      <w:r w:rsidRPr="004D2168">
        <w:rPr>
          <w:b/>
          <w:bCs/>
        </w:rPr>
        <w:t>.12</w:t>
      </w:r>
      <w:r w:rsidR="002C4F9E" w:rsidRPr="004D2168">
        <w:rPr>
          <w:b/>
          <w:bCs/>
        </w:rPr>
        <w:tab/>
      </w:r>
      <w:r w:rsidRPr="004D2168">
        <w:rPr>
          <w:b/>
          <w:bCs/>
        </w:rPr>
        <w:t>incubation queue</w:t>
      </w:r>
      <w:r w:rsidRPr="004D2168">
        <w:t xml:space="preserve">: </w:t>
      </w:r>
      <w:r w:rsidR="006660B2" w:rsidRPr="004D2168">
        <w:t>A</w:t>
      </w:r>
      <w:r w:rsidRPr="004D2168">
        <w:t xml:space="preserve"> work program dedicated to the incubated work items and supported by the incubation question</w:t>
      </w:r>
      <w:r w:rsidR="002E19BE" w:rsidRPr="004D2168">
        <w:t>.</w:t>
      </w:r>
    </w:p>
    <w:p w14:paraId="703501DB" w14:textId="25B61391" w:rsidR="00673A64" w:rsidRPr="004D2168" w:rsidRDefault="00673A64" w:rsidP="00673A64">
      <w:r w:rsidRPr="004D2168">
        <w:rPr>
          <w:b/>
          <w:bCs/>
        </w:rPr>
        <w:t>3.</w:t>
      </w:r>
      <w:r w:rsidR="002E19BE" w:rsidRPr="004D2168">
        <w:rPr>
          <w:b/>
          <w:bCs/>
        </w:rPr>
        <w:t>2</w:t>
      </w:r>
      <w:r w:rsidRPr="004D2168">
        <w:rPr>
          <w:b/>
          <w:bCs/>
        </w:rPr>
        <w:t>.13</w:t>
      </w:r>
      <w:r w:rsidR="002C4F9E" w:rsidRPr="004D2168">
        <w:rPr>
          <w:b/>
          <w:bCs/>
        </w:rPr>
        <w:tab/>
      </w:r>
      <w:r w:rsidRPr="004D2168">
        <w:rPr>
          <w:b/>
          <w:bCs/>
        </w:rPr>
        <w:t>incubated work item</w:t>
      </w:r>
      <w:r w:rsidRPr="004D2168">
        <w:t xml:space="preserve">: </w:t>
      </w:r>
      <w:r w:rsidR="006660B2" w:rsidRPr="004D2168">
        <w:t>A</w:t>
      </w:r>
      <w:r w:rsidRPr="004D2168">
        <w:t xml:space="preserve"> work item that had been approved to be in the incubation queue</w:t>
      </w:r>
      <w:r w:rsidR="002E19BE" w:rsidRPr="004D2168">
        <w:t>.</w:t>
      </w:r>
    </w:p>
    <w:p w14:paraId="3C95116D" w14:textId="695A03C3" w:rsidR="00673A64" w:rsidRPr="004D2168" w:rsidRDefault="00673A64" w:rsidP="00673A64">
      <w:r w:rsidRPr="004D2168">
        <w:rPr>
          <w:b/>
          <w:bCs/>
        </w:rPr>
        <w:t>3.</w:t>
      </w:r>
      <w:r w:rsidR="002E19BE" w:rsidRPr="004D2168">
        <w:rPr>
          <w:b/>
          <w:bCs/>
        </w:rPr>
        <w:t>2</w:t>
      </w:r>
      <w:r w:rsidRPr="004D2168">
        <w:rPr>
          <w:b/>
          <w:bCs/>
        </w:rPr>
        <w:t>.14</w:t>
      </w:r>
      <w:r w:rsidR="002C4F9E" w:rsidRPr="004D2168">
        <w:rPr>
          <w:b/>
          <w:bCs/>
        </w:rPr>
        <w:tab/>
      </w:r>
      <w:r w:rsidRPr="004D2168">
        <w:rPr>
          <w:b/>
          <w:bCs/>
        </w:rPr>
        <w:t>incubation work item</w:t>
      </w:r>
      <w:r w:rsidRPr="004D2168">
        <w:t xml:space="preserve">: </w:t>
      </w:r>
      <w:r w:rsidR="006660B2" w:rsidRPr="004D2168">
        <w:t>A</w:t>
      </w:r>
      <w:r w:rsidRPr="004D2168">
        <w:t xml:space="preserve"> work item in the incubation queue</w:t>
      </w:r>
      <w:r w:rsidR="002E19BE" w:rsidRPr="004D2168">
        <w:t>.</w:t>
      </w:r>
    </w:p>
    <w:p w14:paraId="3DCA632E" w14:textId="48F7AE27" w:rsidR="00673A64" w:rsidRPr="004D2168" w:rsidRDefault="00CF4D44" w:rsidP="00673A64">
      <w:pPr>
        <w:pStyle w:val="Heading1"/>
        <w:rPr>
          <w:lang w:bidi="ar-DZ"/>
        </w:rPr>
      </w:pPr>
      <w:bookmarkStart w:id="27" w:name="_Toc42763765"/>
      <w:bookmarkStart w:id="28" w:name="_Toc401158823"/>
      <w:bookmarkStart w:id="29" w:name="_Toc49679483"/>
      <w:bookmarkStart w:id="30" w:name="_Toc65167262"/>
      <w:bookmarkEnd w:id="27"/>
      <w:r w:rsidRPr="004D2168">
        <w:rPr>
          <w:lang w:bidi="ar-DZ"/>
        </w:rPr>
        <w:t>4</w:t>
      </w:r>
      <w:r w:rsidRPr="004D2168">
        <w:rPr>
          <w:lang w:bidi="ar-DZ"/>
        </w:rPr>
        <w:tab/>
      </w:r>
      <w:r w:rsidR="00673A64" w:rsidRPr="004D2168">
        <w:rPr>
          <w:lang w:bidi="ar-DZ"/>
        </w:rPr>
        <w:t>Abbreviations</w:t>
      </w:r>
      <w:bookmarkEnd w:id="28"/>
      <w:bookmarkEnd w:id="29"/>
      <w:r w:rsidR="004E0C91" w:rsidRPr="004D2168">
        <w:rPr>
          <w:lang w:bidi="ar-DZ"/>
        </w:rPr>
        <w:t xml:space="preserve"> and acronyms</w:t>
      </w:r>
      <w:bookmarkEnd w:id="30"/>
    </w:p>
    <w:p w14:paraId="74A4E72F" w14:textId="32990BE7" w:rsidR="00D445E3" w:rsidRPr="004D2168" w:rsidRDefault="00D445E3" w:rsidP="00D445E3">
      <w:pPr>
        <w:rPr>
          <w:lang w:bidi="ar-DZ"/>
        </w:rPr>
      </w:pPr>
      <w:r w:rsidRPr="004D2168">
        <w:rPr>
          <w:lang w:bidi="ar-DZ"/>
        </w:rPr>
        <w:t>This Technical Paper uses the following abbreviations and acronyms:</w:t>
      </w:r>
    </w:p>
    <w:p w14:paraId="1E75D026" w14:textId="7608FE10" w:rsidR="003645E4" w:rsidRPr="004D2168" w:rsidRDefault="003645E4" w:rsidP="007F6115">
      <w:pPr>
        <w:tabs>
          <w:tab w:val="clear" w:pos="794"/>
          <w:tab w:val="clear" w:pos="1191"/>
          <w:tab w:val="left" w:pos="1276"/>
        </w:tabs>
      </w:pPr>
      <w:r w:rsidRPr="004D2168">
        <w:t>AAP</w:t>
      </w:r>
      <w:r w:rsidRPr="004D2168">
        <w:tab/>
        <w:t>Alternative Approval Process</w:t>
      </w:r>
    </w:p>
    <w:p w14:paraId="28BEFE6C" w14:textId="049F1F6D" w:rsidR="003645E4" w:rsidRPr="004D2168" w:rsidRDefault="003645E4" w:rsidP="007F6115">
      <w:pPr>
        <w:tabs>
          <w:tab w:val="clear" w:pos="794"/>
          <w:tab w:val="clear" w:pos="1191"/>
          <w:tab w:val="left" w:pos="1276"/>
        </w:tabs>
      </w:pPr>
      <w:r w:rsidRPr="004D2168">
        <w:t>AG</w:t>
      </w:r>
      <w:r w:rsidRPr="004D2168">
        <w:tab/>
        <w:t>Advisory Group</w:t>
      </w:r>
    </w:p>
    <w:p w14:paraId="42334D0D" w14:textId="4DA7DCC6" w:rsidR="003645E4" w:rsidRPr="004D2168" w:rsidRDefault="003645E4" w:rsidP="007F6115">
      <w:pPr>
        <w:tabs>
          <w:tab w:val="clear" w:pos="794"/>
          <w:tab w:val="clear" w:pos="1191"/>
          <w:tab w:val="left" w:pos="1276"/>
        </w:tabs>
      </w:pPr>
      <w:r w:rsidRPr="004D2168">
        <w:t>AI</w:t>
      </w:r>
      <w:r w:rsidRPr="004D2168">
        <w:tab/>
        <w:t>Artificial Intelligence</w:t>
      </w:r>
    </w:p>
    <w:p w14:paraId="451FC111" w14:textId="6191FD1D" w:rsidR="003645E4" w:rsidRPr="004D2168" w:rsidRDefault="003645E4" w:rsidP="007F6115">
      <w:pPr>
        <w:tabs>
          <w:tab w:val="clear" w:pos="794"/>
          <w:tab w:val="clear" w:pos="1191"/>
          <w:tab w:val="left" w:pos="1276"/>
        </w:tabs>
      </w:pPr>
      <w:r w:rsidRPr="004D2168">
        <w:t>CTO</w:t>
      </w:r>
      <w:r w:rsidRPr="004D2168">
        <w:tab/>
      </w:r>
      <w:r w:rsidR="00860DFA" w:rsidRPr="004D2168">
        <w:t>Chief Technology Officer</w:t>
      </w:r>
    </w:p>
    <w:p w14:paraId="6E3E7EBE" w14:textId="1DC0BA06" w:rsidR="003645E4" w:rsidRPr="004D2168" w:rsidRDefault="003645E4" w:rsidP="007F6115">
      <w:pPr>
        <w:tabs>
          <w:tab w:val="clear" w:pos="794"/>
          <w:tab w:val="clear" w:pos="1191"/>
          <w:tab w:val="left" w:pos="1276"/>
        </w:tabs>
      </w:pPr>
      <w:r w:rsidRPr="004D2168">
        <w:t>CxO</w:t>
      </w:r>
      <w:r w:rsidRPr="004D2168">
        <w:tab/>
      </w:r>
      <w:r w:rsidR="00860DFA" w:rsidRPr="004D2168">
        <w:t xml:space="preserve">Chief </w:t>
      </w:r>
      <w:r w:rsidR="007947B9" w:rsidRPr="004D2168">
        <w:t>''</w:t>
      </w:r>
      <w:r w:rsidR="00860DFA" w:rsidRPr="004D2168">
        <w:t>whatever</w:t>
      </w:r>
      <w:r w:rsidR="007947B9" w:rsidRPr="004D2168">
        <w:t>''</w:t>
      </w:r>
      <w:r w:rsidR="00860DFA" w:rsidRPr="004D2168">
        <w:t xml:space="preserve"> Officer</w:t>
      </w:r>
    </w:p>
    <w:p w14:paraId="6E91297E" w14:textId="5F659E6E" w:rsidR="003645E4" w:rsidRPr="004D2168" w:rsidRDefault="003645E4" w:rsidP="007F6115">
      <w:pPr>
        <w:tabs>
          <w:tab w:val="clear" w:pos="794"/>
          <w:tab w:val="clear" w:pos="1191"/>
          <w:tab w:val="left" w:pos="1276"/>
        </w:tabs>
      </w:pPr>
      <w:r w:rsidRPr="004D2168">
        <w:t>CG</w:t>
      </w:r>
      <w:r w:rsidRPr="004D2168">
        <w:tab/>
      </w:r>
      <w:r w:rsidR="00CA44B1" w:rsidRPr="004D2168">
        <w:t>Correspondence Group</w:t>
      </w:r>
    </w:p>
    <w:p w14:paraId="51F1CB52" w14:textId="1BD062DC" w:rsidR="003645E4" w:rsidRPr="004D2168" w:rsidRDefault="003645E4" w:rsidP="007F6115">
      <w:pPr>
        <w:tabs>
          <w:tab w:val="clear" w:pos="794"/>
          <w:tab w:val="clear" w:pos="1191"/>
          <w:tab w:val="left" w:pos="1276"/>
        </w:tabs>
      </w:pPr>
      <w:r w:rsidRPr="004D2168">
        <w:t>CG-XSS</w:t>
      </w:r>
      <w:r w:rsidRPr="004D2168">
        <w:tab/>
      </w:r>
      <w:r w:rsidR="00FD6984" w:rsidRPr="004D2168">
        <w:t>Correspondence Group on Transformation of Security Studies</w:t>
      </w:r>
    </w:p>
    <w:p w14:paraId="4411EF11" w14:textId="62CBF3A0" w:rsidR="003645E4" w:rsidRPr="004D2168" w:rsidRDefault="003645E4" w:rsidP="007F6115">
      <w:pPr>
        <w:tabs>
          <w:tab w:val="clear" w:pos="794"/>
          <w:tab w:val="clear" w:pos="1191"/>
          <w:tab w:val="left" w:pos="1276"/>
        </w:tabs>
      </w:pPr>
      <w:r w:rsidRPr="004D2168">
        <w:t>DLT</w:t>
      </w:r>
      <w:r w:rsidRPr="004D2168">
        <w:tab/>
      </w:r>
      <w:r w:rsidR="00FD6984" w:rsidRPr="004D2168">
        <w:t>Distributed Ledger Technology</w:t>
      </w:r>
    </w:p>
    <w:p w14:paraId="38F80423" w14:textId="3B023AAD" w:rsidR="003645E4" w:rsidRPr="004D2168" w:rsidRDefault="003645E4" w:rsidP="007F6115">
      <w:pPr>
        <w:tabs>
          <w:tab w:val="clear" w:pos="794"/>
          <w:tab w:val="clear" w:pos="1191"/>
          <w:tab w:val="left" w:pos="1276"/>
        </w:tabs>
      </w:pPr>
      <w:r w:rsidRPr="004D2168">
        <w:t>FG</w:t>
      </w:r>
      <w:r w:rsidRPr="004D2168">
        <w:tab/>
      </w:r>
      <w:r w:rsidR="0083072C" w:rsidRPr="004D2168">
        <w:t>Focus Group</w:t>
      </w:r>
    </w:p>
    <w:p w14:paraId="1DC3727B" w14:textId="08F007D3" w:rsidR="003645E4" w:rsidRPr="004D2168" w:rsidRDefault="003645E4" w:rsidP="007F6115">
      <w:pPr>
        <w:tabs>
          <w:tab w:val="clear" w:pos="794"/>
          <w:tab w:val="clear" w:pos="1191"/>
          <w:tab w:val="left" w:pos="1276"/>
        </w:tabs>
      </w:pPr>
      <w:r w:rsidRPr="004D2168">
        <w:t>GDPR</w:t>
      </w:r>
      <w:r w:rsidRPr="004D2168">
        <w:tab/>
      </w:r>
      <w:r w:rsidR="002143C4" w:rsidRPr="004D2168">
        <w:t>General Data Protection Regulation</w:t>
      </w:r>
    </w:p>
    <w:p w14:paraId="361AE3E3" w14:textId="4DF8C713" w:rsidR="003645E4" w:rsidRPr="004D2168" w:rsidRDefault="003645E4" w:rsidP="007F6115">
      <w:pPr>
        <w:tabs>
          <w:tab w:val="clear" w:pos="794"/>
          <w:tab w:val="clear" w:pos="1191"/>
          <w:tab w:val="left" w:pos="1276"/>
        </w:tabs>
      </w:pPr>
      <w:r w:rsidRPr="004D2168">
        <w:t>IEEE</w:t>
      </w:r>
      <w:r w:rsidRPr="004D2168">
        <w:tab/>
      </w:r>
      <w:r w:rsidR="00EF4B1A" w:rsidRPr="004D2168">
        <w:t>Institute of Electrical and Electronics Engineers</w:t>
      </w:r>
    </w:p>
    <w:p w14:paraId="40A54C17" w14:textId="76AADE57" w:rsidR="003645E4" w:rsidRPr="004D2168" w:rsidRDefault="003645E4" w:rsidP="007F6115">
      <w:pPr>
        <w:tabs>
          <w:tab w:val="clear" w:pos="794"/>
          <w:tab w:val="clear" w:pos="1191"/>
          <w:tab w:val="left" w:pos="1276"/>
        </w:tabs>
      </w:pPr>
      <w:r w:rsidRPr="004D2168">
        <w:t>IETF</w:t>
      </w:r>
      <w:r w:rsidRPr="004D2168">
        <w:tab/>
      </w:r>
      <w:r w:rsidR="007E212D" w:rsidRPr="004D2168">
        <w:t>Internet Engineering Task Force</w:t>
      </w:r>
    </w:p>
    <w:p w14:paraId="2064D2EB" w14:textId="4F772993" w:rsidR="003645E4" w:rsidRPr="004D2168" w:rsidRDefault="003645E4" w:rsidP="007F6115">
      <w:pPr>
        <w:tabs>
          <w:tab w:val="clear" w:pos="794"/>
          <w:tab w:val="clear" w:pos="1191"/>
          <w:tab w:val="left" w:pos="1276"/>
        </w:tabs>
      </w:pPr>
      <w:r w:rsidRPr="004D2168">
        <w:t>ISG</w:t>
      </w:r>
      <w:r w:rsidRPr="004D2168">
        <w:tab/>
      </w:r>
      <w:r w:rsidR="00A871D2" w:rsidRPr="004D2168">
        <w:t>Industry Specification Group</w:t>
      </w:r>
    </w:p>
    <w:p w14:paraId="25AC4D2F" w14:textId="0D12B6DD" w:rsidR="003645E4" w:rsidRPr="004D2168" w:rsidRDefault="003645E4" w:rsidP="007F6115">
      <w:pPr>
        <w:tabs>
          <w:tab w:val="clear" w:pos="794"/>
          <w:tab w:val="clear" w:pos="1191"/>
          <w:tab w:val="left" w:pos="1276"/>
        </w:tabs>
      </w:pPr>
      <w:r w:rsidRPr="004D2168">
        <w:t>JTC</w:t>
      </w:r>
      <w:r w:rsidRPr="004D2168">
        <w:tab/>
      </w:r>
      <w:r w:rsidR="00AE0248" w:rsidRPr="004D2168">
        <w:t>Joint Technical Committee</w:t>
      </w:r>
    </w:p>
    <w:p w14:paraId="5E19DAFD" w14:textId="46CF6501" w:rsidR="003645E4" w:rsidRPr="004D2168" w:rsidRDefault="003645E4" w:rsidP="007F6115">
      <w:pPr>
        <w:tabs>
          <w:tab w:val="clear" w:pos="794"/>
          <w:tab w:val="clear" w:pos="1191"/>
          <w:tab w:val="left" w:pos="1276"/>
        </w:tabs>
      </w:pPr>
      <w:r w:rsidRPr="004D2168">
        <w:t>NFV</w:t>
      </w:r>
      <w:r w:rsidRPr="004D2168">
        <w:tab/>
      </w:r>
      <w:r w:rsidR="00277840" w:rsidRPr="004D2168">
        <w:t>Network Function Virtualization</w:t>
      </w:r>
    </w:p>
    <w:p w14:paraId="20F310BA" w14:textId="477994F6" w:rsidR="003645E4" w:rsidRPr="004D2168" w:rsidRDefault="003645E4" w:rsidP="007F6115">
      <w:pPr>
        <w:tabs>
          <w:tab w:val="clear" w:pos="794"/>
          <w:tab w:val="clear" w:pos="1191"/>
          <w:tab w:val="left" w:pos="1276"/>
        </w:tabs>
      </w:pPr>
      <w:r w:rsidRPr="004D2168">
        <w:t>NWI</w:t>
      </w:r>
      <w:r w:rsidRPr="004D2168">
        <w:tab/>
      </w:r>
      <w:r w:rsidR="0042447E" w:rsidRPr="004D2168">
        <w:t>New Work Item</w:t>
      </w:r>
    </w:p>
    <w:p w14:paraId="27D569DE" w14:textId="2A4ACAD6" w:rsidR="003645E4" w:rsidRPr="004D2168" w:rsidRDefault="003645E4" w:rsidP="007F6115">
      <w:pPr>
        <w:tabs>
          <w:tab w:val="clear" w:pos="794"/>
          <w:tab w:val="clear" w:pos="1191"/>
          <w:tab w:val="left" w:pos="1276"/>
        </w:tabs>
      </w:pPr>
      <w:r w:rsidRPr="004D2168">
        <w:t>OASIS</w:t>
      </w:r>
      <w:r w:rsidRPr="004D2168">
        <w:tab/>
      </w:r>
      <w:r w:rsidR="007F36A6" w:rsidRPr="004D2168">
        <w:t>Organization for the Advancement of Structured Information</w:t>
      </w:r>
    </w:p>
    <w:p w14:paraId="414B2943" w14:textId="29ED6B74" w:rsidR="003645E4" w:rsidRPr="004D2168" w:rsidRDefault="003645E4" w:rsidP="007F6115">
      <w:pPr>
        <w:tabs>
          <w:tab w:val="clear" w:pos="794"/>
          <w:tab w:val="clear" w:pos="1191"/>
          <w:tab w:val="left" w:pos="1276"/>
        </w:tabs>
      </w:pPr>
      <w:r w:rsidRPr="004D2168">
        <w:t>PP18</w:t>
      </w:r>
      <w:r w:rsidRPr="004D2168">
        <w:tab/>
      </w:r>
      <w:r w:rsidR="007F36A6" w:rsidRPr="004D2168">
        <w:t>ITU Pleni</w:t>
      </w:r>
      <w:r w:rsidR="004C4C9B" w:rsidRPr="004D2168">
        <w:t>p</w:t>
      </w:r>
      <w:r w:rsidR="007F36A6" w:rsidRPr="004D2168">
        <w:t>otentiary 2018</w:t>
      </w:r>
    </w:p>
    <w:p w14:paraId="7B7AD158" w14:textId="0E372271" w:rsidR="003645E4" w:rsidRPr="004D2168" w:rsidRDefault="003645E4" w:rsidP="007F6115">
      <w:pPr>
        <w:tabs>
          <w:tab w:val="clear" w:pos="794"/>
          <w:tab w:val="clear" w:pos="1191"/>
          <w:tab w:val="left" w:pos="1276"/>
        </w:tabs>
      </w:pPr>
      <w:r w:rsidRPr="004D2168">
        <w:t>PWI</w:t>
      </w:r>
      <w:r w:rsidRPr="004D2168">
        <w:tab/>
      </w:r>
      <w:r w:rsidR="008E2895" w:rsidRPr="004D2168">
        <w:t>Preliminary Work Item</w:t>
      </w:r>
    </w:p>
    <w:p w14:paraId="31BE0D4A" w14:textId="65A75736" w:rsidR="003645E4" w:rsidRPr="004D2168" w:rsidRDefault="003645E4" w:rsidP="007F6115">
      <w:pPr>
        <w:tabs>
          <w:tab w:val="clear" w:pos="794"/>
          <w:tab w:val="clear" w:pos="1191"/>
          <w:tab w:val="left" w:pos="1276"/>
        </w:tabs>
      </w:pPr>
      <w:r w:rsidRPr="004D2168">
        <w:t>SC</w:t>
      </w:r>
      <w:r w:rsidRPr="004D2168">
        <w:tab/>
      </w:r>
      <w:r w:rsidR="008E2895" w:rsidRPr="004D2168">
        <w:t>Sub Committee</w:t>
      </w:r>
    </w:p>
    <w:p w14:paraId="63108E25" w14:textId="58076E46" w:rsidR="003645E4" w:rsidRPr="004D2168" w:rsidRDefault="003645E4" w:rsidP="007F6115">
      <w:pPr>
        <w:tabs>
          <w:tab w:val="clear" w:pos="794"/>
          <w:tab w:val="clear" w:pos="1191"/>
          <w:tab w:val="left" w:pos="1276"/>
        </w:tabs>
      </w:pPr>
      <w:r w:rsidRPr="004D2168">
        <w:t>SDN</w:t>
      </w:r>
      <w:r w:rsidRPr="004D2168">
        <w:tab/>
      </w:r>
      <w:r w:rsidR="008E2895" w:rsidRPr="004D2168">
        <w:t>Software Defined Network</w:t>
      </w:r>
    </w:p>
    <w:p w14:paraId="0D2A1F79" w14:textId="14400554" w:rsidR="003645E4" w:rsidRPr="004D2168" w:rsidRDefault="003645E4" w:rsidP="007F6115">
      <w:pPr>
        <w:tabs>
          <w:tab w:val="clear" w:pos="794"/>
          <w:tab w:val="clear" w:pos="1191"/>
          <w:tab w:val="left" w:pos="1276"/>
        </w:tabs>
      </w:pPr>
      <w:r w:rsidRPr="004D2168">
        <w:t>SDO</w:t>
      </w:r>
      <w:r w:rsidRPr="004D2168">
        <w:tab/>
      </w:r>
      <w:bookmarkStart w:id="31" w:name="_Hlk60920087"/>
      <w:r w:rsidR="007F6115" w:rsidRPr="004D2168">
        <w:t xml:space="preserve">Standards </w:t>
      </w:r>
      <w:r w:rsidR="00EB29CB" w:rsidRPr="004D2168">
        <w:t xml:space="preserve">Development </w:t>
      </w:r>
      <w:r w:rsidR="007F6115" w:rsidRPr="004D2168">
        <w:t>Organization</w:t>
      </w:r>
      <w:bookmarkEnd w:id="31"/>
    </w:p>
    <w:p w14:paraId="24062C5E" w14:textId="4A94EF56" w:rsidR="003645E4" w:rsidRPr="004D2168" w:rsidRDefault="003645E4" w:rsidP="007F6115">
      <w:pPr>
        <w:tabs>
          <w:tab w:val="clear" w:pos="794"/>
          <w:tab w:val="clear" w:pos="1191"/>
          <w:tab w:val="left" w:pos="1276"/>
        </w:tabs>
      </w:pPr>
      <w:r w:rsidRPr="004D2168">
        <w:t>TAP</w:t>
      </w:r>
      <w:r w:rsidRPr="004D2168">
        <w:tab/>
      </w:r>
      <w:r w:rsidR="007F6115" w:rsidRPr="004D2168">
        <w:t>Traditional Approval Process</w:t>
      </w:r>
    </w:p>
    <w:p w14:paraId="1BE0C999" w14:textId="5CE67625" w:rsidR="003645E4" w:rsidRPr="004D2168" w:rsidRDefault="003645E4" w:rsidP="007F6115">
      <w:pPr>
        <w:tabs>
          <w:tab w:val="clear" w:pos="794"/>
          <w:tab w:val="clear" w:pos="1191"/>
          <w:tab w:val="left" w:pos="1276"/>
        </w:tabs>
      </w:pPr>
      <w:r w:rsidRPr="004D2168">
        <w:t>TD</w:t>
      </w:r>
      <w:r w:rsidRPr="004D2168">
        <w:tab/>
      </w:r>
      <w:r w:rsidR="007F6115" w:rsidRPr="004D2168">
        <w:t>Temporary Document</w:t>
      </w:r>
    </w:p>
    <w:p w14:paraId="19A2B5F2" w14:textId="3A84FAC0" w:rsidR="003645E4" w:rsidRPr="004D2168" w:rsidRDefault="003645E4" w:rsidP="007F6115">
      <w:pPr>
        <w:tabs>
          <w:tab w:val="clear" w:pos="794"/>
          <w:tab w:val="clear" w:pos="1191"/>
          <w:tab w:val="left" w:pos="1276"/>
        </w:tabs>
      </w:pPr>
      <w:r w:rsidRPr="004D2168">
        <w:t>TSAG</w:t>
      </w:r>
      <w:r w:rsidRPr="004D2168">
        <w:tab/>
      </w:r>
      <w:r w:rsidR="007F6115" w:rsidRPr="004D2168">
        <w:t>Telecommunication Standardization Advisory Group</w:t>
      </w:r>
    </w:p>
    <w:p w14:paraId="0DA2B27A" w14:textId="2E83810C" w:rsidR="003645E4" w:rsidRPr="004D2168" w:rsidRDefault="003645E4" w:rsidP="007F6115">
      <w:pPr>
        <w:tabs>
          <w:tab w:val="clear" w:pos="794"/>
          <w:tab w:val="clear" w:pos="1191"/>
          <w:tab w:val="left" w:pos="1276"/>
        </w:tabs>
      </w:pPr>
      <w:r w:rsidRPr="004D2168">
        <w:t>WTSA</w:t>
      </w:r>
      <w:r w:rsidRPr="004D2168">
        <w:tab/>
      </w:r>
      <w:r w:rsidR="007F6115" w:rsidRPr="004D2168">
        <w:t xml:space="preserve">World </w:t>
      </w:r>
      <w:r w:rsidR="008F664C" w:rsidRPr="004D2168">
        <w:t>Telecommunication</w:t>
      </w:r>
      <w:r w:rsidR="007F6115" w:rsidRPr="004D2168">
        <w:t xml:space="preserve"> Standardization Assembl</w:t>
      </w:r>
      <w:r w:rsidR="00955892" w:rsidRPr="004D2168">
        <w:t>y</w:t>
      </w:r>
    </w:p>
    <w:p w14:paraId="081EE24D" w14:textId="32DFB7E6" w:rsidR="00673A64" w:rsidRPr="004D2168" w:rsidRDefault="00C353C5" w:rsidP="00C353C5">
      <w:pPr>
        <w:pStyle w:val="Heading1"/>
      </w:pPr>
      <w:bookmarkStart w:id="32" w:name="_Toc34132830"/>
      <w:bookmarkStart w:id="33" w:name="_Toc34132832"/>
      <w:bookmarkStart w:id="34" w:name="_Toc34132835"/>
      <w:bookmarkStart w:id="35" w:name="_Toc34132836"/>
      <w:bookmarkStart w:id="36" w:name="_Toc49679484"/>
      <w:bookmarkStart w:id="37" w:name="_Toc65167263"/>
      <w:bookmarkEnd w:id="32"/>
      <w:bookmarkEnd w:id="33"/>
      <w:bookmarkEnd w:id="34"/>
      <w:bookmarkEnd w:id="35"/>
      <w:r w:rsidRPr="004D2168">
        <w:lastRenderedPageBreak/>
        <w:t>5</w:t>
      </w:r>
      <w:r w:rsidRPr="004D2168">
        <w:tab/>
      </w:r>
      <w:r w:rsidR="00673A64" w:rsidRPr="004D2168">
        <w:t>Introduction</w:t>
      </w:r>
      <w:bookmarkEnd w:id="36"/>
      <w:bookmarkEnd w:id="37"/>
      <w:r w:rsidR="00673A64" w:rsidRPr="004D2168">
        <w:t xml:space="preserve"> </w:t>
      </w:r>
    </w:p>
    <w:p w14:paraId="23DC5DF8" w14:textId="6A92E4E1" w:rsidR="00673A64" w:rsidRPr="004D2168" w:rsidRDefault="004C12D9" w:rsidP="00673A64">
      <w:pPr>
        <w:pStyle w:val="Heading2"/>
      </w:pPr>
      <w:bookmarkStart w:id="38" w:name="_Toc49679485"/>
      <w:bookmarkStart w:id="39" w:name="_Toc65167264"/>
      <w:r w:rsidRPr="004D2168">
        <w:t>5.1</w:t>
      </w:r>
      <w:r w:rsidRPr="004D2168">
        <w:tab/>
      </w:r>
      <w:r w:rsidR="00673A64" w:rsidRPr="004D2168">
        <w:t>Context</w:t>
      </w:r>
      <w:bookmarkEnd w:id="38"/>
      <w:bookmarkEnd w:id="39"/>
    </w:p>
    <w:p w14:paraId="580DBD32" w14:textId="61030B99" w:rsidR="00673A64" w:rsidRPr="004D2168" w:rsidRDefault="007A585F" w:rsidP="00673A64">
      <w:r w:rsidRPr="004D2168">
        <w:t xml:space="preserve">In accordance with its mandate, </w:t>
      </w:r>
      <w:r w:rsidR="00673A64" w:rsidRPr="004D2168">
        <w:t xml:space="preserve">ITU-T Study Group 17 (SG17) </w:t>
      </w:r>
      <w:r w:rsidR="00AC716C" w:rsidRPr="004D2168">
        <w:t xml:space="preserve">coordinates </w:t>
      </w:r>
      <w:r w:rsidR="00673A64" w:rsidRPr="004D2168">
        <w:t>security</w:t>
      </w:r>
      <w:r w:rsidR="00AC716C" w:rsidRPr="004D2168">
        <w:t>-related work across all ITU-T Study Groups.</w:t>
      </w:r>
      <w:r w:rsidR="00673A64" w:rsidRPr="004D2168">
        <w:t xml:space="preserve"> </w:t>
      </w:r>
      <w:r w:rsidRPr="004D2168">
        <w:t>Security, as described in the Study Group</w:t>
      </w:r>
      <w:r w:rsidR="007947B9" w:rsidRPr="004D2168">
        <w:t>'</w:t>
      </w:r>
      <w:r w:rsidRPr="004D2168">
        <w:t>s mandate, evolves at a pace that is much faster than the four-year term that characterizes study periods.</w:t>
      </w:r>
    </w:p>
    <w:p w14:paraId="222019A8" w14:textId="77777777" w:rsidR="00673A64" w:rsidRPr="004D2168" w:rsidRDefault="00673A64" w:rsidP="00673A64">
      <w:r w:rsidRPr="004D2168">
        <w:t>There are many forces in action driving a lot of innovation such as:</w:t>
      </w:r>
    </w:p>
    <w:p w14:paraId="44850A7D" w14:textId="58981266" w:rsidR="00673A64" w:rsidRPr="004D2168" w:rsidRDefault="00FF386C" w:rsidP="00FF386C">
      <w:pPr>
        <w:pStyle w:val="enumlev1"/>
      </w:pPr>
      <w:r w:rsidRPr="004D2168">
        <w:t>–</w:t>
      </w:r>
      <w:r w:rsidRPr="004D2168">
        <w:tab/>
      </w:r>
      <w:r w:rsidR="00673A64" w:rsidRPr="004D2168">
        <w:t>Strong arm</w:t>
      </w:r>
      <w:r w:rsidR="001C2B0E" w:rsidRPr="004D2168">
        <w:t>s</w:t>
      </w:r>
      <w:r w:rsidR="00673A64" w:rsidRPr="004D2168">
        <w:t xml:space="preserve"> race between attackers and defenders</w:t>
      </w:r>
      <w:r w:rsidR="00BA5797" w:rsidRPr="004D2168">
        <w:t>;</w:t>
      </w:r>
    </w:p>
    <w:p w14:paraId="3EF029B0" w14:textId="289C53B8" w:rsidR="00673A64" w:rsidRPr="004D2168" w:rsidRDefault="00FF386C" w:rsidP="00FF386C">
      <w:pPr>
        <w:pStyle w:val="enumlev1"/>
      </w:pPr>
      <w:r w:rsidRPr="004D2168">
        <w:t>–</w:t>
      </w:r>
      <w:r w:rsidRPr="004D2168">
        <w:tab/>
      </w:r>
      <w:r w:rsidR="00673A64" w:rsidRPr="004D2168">
        <w:t xml:space="preserve">The general </w:t>
      </w:r>
      <w:r w:rsidR="009D0BDC" w:rsidRPr="004D2168">
        <w:t>d</w:t>
      </w:r>
      <w:r w:rsidR="00673A64" w:rsidRPr="004D2168">
        <w:t>igitalization mega-trend driving general innovation (AI, DLT, etc.)</w:t>
      </w:r>
      <w:r w:rsidR="007A585F" w:rsidRPr="004D2168">
        <w:t>;</w:t>
      </w:r>
    </w:p>
    <w:p w14:paraId="1E7C1B55" w14:textId="10448347" w:rsidR="00673A64" w:rsidRPr="004D2168" w:rsidRDefault="00FF386C" w:rsidP="00FF386C">
      <w:pPr>
        <w:pStyle w:val="enumlev1"/>
      </w:pPr>
      <w:r w:rsidRPr="004D2168">
        <w:t>–</w:t>
      </w:r>
      <w:r w:rsidRPr="004D2168">
        <w:tab/>
      </w:r>
      <w:r w:rsidR="00673A64" w:rsidRPr="004D2168">
        <w:t>A fundamental singularity moment called post-quantum</w:t>
      </w:r>
      <w:r w:rsidR="009D0BDC" w:rsidRPr="004D2168">
        <w:t xml:space="preserve"> that is approaching</w:t>
      </w:r>
      <w:r w:rsidR="00BA5797" w:rsidRPr="004D2168">
        <w:t>;</w:t>
      </w:r>
    </w:p>
    <w:p w14:paraId="1A314FEB" w14:textId="02800691" w:rsidR="00673A64" w:rsidRPr="004D2168" w:rsidRDefault="00FF386C" w:rsidP="00FF386C">
      <w:pPr>
        <w:pStyle w:val="enumlev1"/>
      </w:pPr>
      <w:r w:rsidRPr="004D2168">
        <w:t>–</w:t>
      </w:r>
      <w:r w:rsidRPr="004D2168">
        <w:tab/>
      </w:r>
      <w:r w:rsidR="00673A64" w:rsidRPr="004D2168">
        <w:t>A strong change in the policy and regulatory frameworks at country and regional levels (e.g.</w:t>
      </w:r>
      <w:r w:rsidR="00481299" w:rsidRPr="004D2168">
        <w:t>, </w:t>
      </w:r>
      <w:r w:rsidR="00673A64" w:rsidRPr="004D2168">
        <w:t>GDPR)</w:t>
      </w:r>
      <w:r w:rsidR="009D0BDC" w:rsidRPr="004D2168">
        <w:t>.</w:t>
      </w:r>
    </w:p>
    <w:p w14:paraId="70D39B26" w14:textId="09840BC4" w:rsidR="00673A64" w:rsidRPr="004D2168" w:rsidRDefault="00673A64" w:rsidP="00481299">
      <w:r w:rsidRPr="004D2168">
        <w:t xml:space="preserve">In this context, SG17 took the initiative to develop a strategy of transformation of security studies through a correspondence group </w:t>
      </w:r>
      <w:r w:rsidR="00743C0A" w:rsidRPr="004D2168">
        <w:t xml:space="preserve">on transformation of security studies </w:t>
      </w:r>
      <w:r w:rsidRPr="004D2168">
        <w:t>called CG-</w:t>
      </w:r>
      <w:r w:rsidR="0031695F" w:rsidRPr="004D2168">
        <w:t>XSS</w:t>
      </w:r>
      <w:r w:rsidRPr="004D2168">
        <w:t xml:space="preserve">. This correspondence group and the associated special sessions on transformation of security studies delivered a strategy in three steps where the first step </w:t>
      </w:r>
      <w:r w:rsidR="00743C0A" w:rsidRPr="004D2168">
        <w:t>involved</w:t>
      </w:r>
      <w:r w:rsidRPr="004D2168">
        <w:t xml:space="preserve"> the creation of an incubation mechanism to deal with innovation </w:t>
      </w:r>
      <w:r w:rsidR="00B842B7" w:rsidRPr="004D2168">
        <w:t xml:space="preserve">in </w:t>
      </w:r>
      <w:r w:rsidRPr="004D2168">
        <w:t xml:space="preserve">a much </w:t>
      </w:r>
      <w:r w:rsidR="0031695F" w:rsidRPr="004D2168">
        <w:t>timelier</w:t>
      </w:r>
      <w:r w:rsidRPr="004D2168">
        <w:t xml:space="preserve"> manner.</w:t>
      </w:r>
    </w:p>
    <w:p w14:paraId="00F3E42A" w14:textId="4AD5E147" w:rsidR="00673A64" w:rsidRPr="004D2168" w:rsidRDefault="00673A64" w:rsidP="00481299">
      <w:r w:rsidRPr="004D2168">
        <w:t xml:space="preserve">Whilst this incubation mechanism proved to be successful in </w:t>
      </w:r>
      <w:r w:rsidR="00B842B7" w:rsidRPr="004D2168">
        <w:t xml:space="preserve">the </w:t>
      </w:r>
      <w:r w:rsidRPr="004D2168">
        <w:t>pilot</w:t>
      </w:r>
      <w:r w:rsidR="00B842B7" w:rsidRPr="004D2168">
        <w:t xml:space="preserve"> phase</w:t>
      </w:r>
      <w:r w:rsidRPr="004D2168">
        <w:t xml:space="preserve">, a lot of the documentation describing it got diluted in too many temporary documents. It was therefore felt </w:t>
      </w:r>
      <w:r w:rsidR="00DA5FA3" w:rsidRPr="004D2168">
        <w:t xml:space="preserve">that there was a fundamental </w:t>
      </w:r>
      <w:r w:rsidRPr="004D2168">
        <w:t xml:space="preserve">need for a live </w:t>
      </w:r>
      <w:r w:rsidR="000149CB" w:rsidRPr="004D2168">
        <w:t xml:space="preserve">reference </w:t>
      </w:r>
      <w:r w:rsidRPr="004D2168">
        <w:t>document that can codify this incubation mechanism and incrementally answer the question: how to bring innovation in cybersecurity standardization in Study Group 17 in a timely manner?</w:t>
      </w:r>
    </w:p>
    <w:p w14:paraId="2CC65148" w14:textId="1FD685F1" w:rsidR="00673A64" w:rsidRPr="004D2168" w:rsidRDefault="000149CB" w:rsidP="00673A64">
      <w:r w:rsidRPr="004D2168">
        <w:t>The purpose of t</w:t>
      </w:r>
      <w:r w:rsidR="00673A64" w:rsidRPr="004D2168">
        <w:t xml:space="preserve">his </w:t>
      </w:r>
      <w:r w:rsidRPr="004D2168">
        <w:t>T</w:t>
      </w:r>
      <w:r w:rsidR="00673A64" w:rsidRPr="004D2168">
        <w:t xml:space="preserve">echnical </w:t>
      </w:r>
      <w:r w:rsidRPr="004D2168">
        <w:t>P</w:t>
      </w:r>
      <w:r w:rsidR="00673A64" w:rsidRPr="004D2168">
        <w:t>aper is precisely to answer this question. As any mechanism can be improved</w:t>
      </w:r>
      <w:r w:rsidR="00DA5FA3" w:rsidRPr="004D2168">
        <w:t>,</w:t>
      </w:r>
      <w:r w:rsidR="00673A64" w:rsidRPr="004D2168">
        <w:t xml:space="preserve"> it will as well review and analy</w:t>
      </w:r>
      <w:r w:rsidRPr="004D2168">
        <w:t>s</w:t>
      </w:r>
      <w:r w:rsidR="00673A64" w:rsidRPr="004D2168">
        <w:t xml:space="preserve">e what other SDOs are doing </w:t>
      </w:r>
      <w:r w:rsidR="00743C0A" w:rsidRPr="004D2168">
        <w:t>in terms of</w:t>
      </w:r>
      <w:r w:rsidR="00673A64" w:rsidRPr="004D2168">
        <w:t xml:space="preserve"> innovation and perhaps it will help SG17 to constantly review and improve this mechanism.</w:t>
      </w:r>
    </w:p>
    <w:p w14:paraId="4F2911DB" w14:textId="03DD28A0" w:rsidR="00673A64" w:rsidRPr="004D2168" w:rsidRDefault="005B50BA" w:rsidP="00673A64">
      <w:pPr>
        <w:pStyle w:val="Heading2"/>
      </w:pPr>
      <w:bookmarkStart w:id="40" w:name="_Toc49679486"/>
      <w:bookmarkStart w:id="41" w:name="_Toc65167265"/>
      <w:r w:rsidRPr="004D2168">
        <w:t>5.2</w:t>
      </w:r>
      <w:r w:rsidRPr="004D2168">
        <w:tab/>
      </w:r>
      <w:r w:rsidR="00673A64" w:rsidRPr="004D2168">
        <w:t xml:space="preserve">Problem </w:t>
      </w:r>
      <w:r w:rsidR="00071337" w:rsidRPr="004D2168">
        <w:t>s</w:t>
      </w:r>
      <w:r w:rsidR="00673A64" w:rsidRPr="004D2168">
        <w:t>tatement</w:t>
      </w:r>
      <w:bookmarkEnd w:id="40"/>
      <w:bookmarkEnd w:id="41"/>
    </w:p>
    <w:p w14:paraId="3CF401E4" w14:textId="338C8C83" w:rsidR="008305CB" w:rsidRPr="004D2168" w:rsidRDefault="008305CB" w:rsidP="00B8210B">
      <w:r w:rsidRPr="004D2168">
        <w:t xml:space="preserve">Every four years, the World Telecommunication Standardization Assembly (WTSA) </w:t>
      </w:r>
      <w:r w:rsidR="00DA5FA3" w:rsidRPr="004D2168">
        <w:t>defines the</w:t>
      </w:r>
      <w:r w:rsidRPr="004D2168">
        <w:t xml:space="preserve"> structure and the mandates of all Study Groups for the next </w:t>
      </w:r>
      <w:r w:rsidR="000149CB" w:rsidRPr="004D2168">
        <w:t>four</w:t>
      </w:r>
      <w:r w:rsidRPr="004D2168">
        <w:t>-year study period. As such</w:t>
      </w:r>
      <w:r w:rsidR="008F664C" w:rsidRPr="004D2168">
        <w:t>,</w:t>
      </w:r>
      <w:r w:rsidRPr="004D2168">
        <w:t xml:space="preserve"> </w:t>
      </w:r>
      <w:r w:rsidR="00743C0A" w:rsidRPr="004D2168">
        <w:t xml:space="preserve">the mandate of </w:t>
      </w:r>
      <w:r w:rsidRPr="004D2168">
        <w:t xml:space="preserve">SG17 is set </w:t>
      </w:r>
      <w:r w:rsidR="00743C0A" w:rsidRPr="004D2168">
        <w:t xml:space="preserve">for </w:t>
      </w:r>
      <w:r w:rsidRPr="004D2168">
        <w:t xml:space="preserve">the whole study period. Therefore, SG17 might face difficulties to manage and work on new innovative topics that were not anticipated during the </w:t>
      </w:r>
      <w:r w:rsidR="00DA31BD" w:rsidRPr="004D2168">
        <w:t xml:space="preserve">previous </w:t>
      </w:r>
      <w:r w:rsidRPr="004D2168">
        <w:t>WTSA.</w:t>
      </w:r>
    </w:p>
    <w:p w14:paraId="759EE6D2" w14:textId="77777777" w:rsidR="00673A64" w:rsidRPr="004D2168" w:rsidRDefault="00673A64" w:rsidP="00673A64">
      <w:r w:rsidRPr="004D2168">
        <w:t>In the above context, the problem that this document resolves is:</w:t>
      </w:r>
    </w:p>
    <w:p w14:paraId="508BC0A9" w14:textId="77777777" w:rsidR="00B8210B" w:rsidRPr="004D2168" w:rsidRDefault="00B8210B" w:rsidP="00B8210B">
      <w:r w:rsidRPr="004D2168">
        <w:t>How to bring innovation in cybersecurity standardization in Study Group 17 in a timely manner?</w:t>
      </w:r>
    </w:p>
    <w:p w14:paraId="595AB6B0" w14:textId="67140A8D" w:rsidR="00673A64" w:rsidRPr="004D2168" w:rsidRDefault="00D770D9" w:rsidP="00673A64">
      <w:pPr>
        <w:pStyle w:val="Heading2"/>
      </w:pPr>
      <w:bookmarkStart w:id="42" w:name="_Toc49679487"/>
      <w:bookmarkStart w:id="43" w:name="_Toc65167266"/>
      <w:r w:rsidRPr="004D2168">
        <w:t>5.3</w:t>
      </w:r>
      <w:r w:rsidRPr="004D2168">
        <w:tab/>
      </w:r>
      <w:r w:rsidR="00673A64" w:rsidRPr="004D2168">
        <w:t>Why the need for an innovation path in SG17?</w:t>
      </w:r>
      <w:bookmarkEnd w:id="42"/>
      <w:bookmarkEnd w:id="43"/>
    </w:p>
    <w:p w14:paraId="081F66C4" w14:textId="32344C51" w:rsidR="00673A64" w:rsidRPr="004D2168" w:rsidRDefault="00673A64" w:rsidP="00673A64">
      <w:r w:rsidRPr="004D2168">
        <w:t xml:space="preserve">Bringing innovation in any Study Group sometimes </w:t>
      </w:r>
      <w:r w:rsidR="00E8352A" w:rsidRPr="004D2168">
        <w:t xml:space="preserve">means </w:t>
      </w:r>
      <w:r w:rsidRPr="004D2168">
        <w:t xml:space="preserve">that the </w:t>
      </w:r>
      <w:r w:rsidR="00882A7C" w:rsidRPr="004D2168">
        <w:t xml:space="preserve">a </w:t>
      </w:r>
      <w:r w:rsidRPr="004D2168">
        <w:t xml:space="preserve">topic </w:t>
      </w:r>
      <w:r w:rsidR="002D7265" w:rsidRPr="004D2168">
        <w:t xml:space="preserve">submitted to the </w:t>
      </w:r>
      <w:r w:rsidRPr="004D2168">
        <w:t xml:space="preserve"> </w:t>
      </w:r>
      <w:r w:rsidR="002D7265" w:rsidRPr="004D2168">
        <w:t xml:space="preserve">group in a </w:t>
      </w:r>
      <w:r w:rsidRPr="004D2168">
        <w:t xml:space="preserve">contribution </w:t>
      </w:r>
      <w:r w:rsidR="002D7265" w:rsidRPr="004D2168">
        <w:t xml:space="preserve">to a meeting might </w:t>
      </w:r>
      <w:r w:rsidRPr="004D2168">
        <w:t>n</w:t>
      </w:r>
      <w:r w:rsidR="004E0C91" w:rsidRPr="004D2168">
        <w:t>o</w:t>
      </w:r>
      <w:r w:rsidRPr="004D2168">
        <w:t xml:space="preserve">t fit in the current structure and changing the structure is always a difficult and </w:t>
      </w:r>
      <w:r w:rsidR="00E8352A" w:rsidRPr="004D2168">
        <w:t xml:space="preserve">a </w:t>
      </w:r>
      <w:r w:rsidRPr="004D2168">
        <w:t xml:space="preserve">risky task for a large spectrum of reasons discussed in another </w:t>
      </w:r>
      <w:r w:rsidR="000149CB" w:rsidRPr="004D2168">
        <w:t>T</w:t>
      </w:r>
      <w:r w:rsidRPr="004D2168">
        <w:t xml:space="preserve">echnical </w:t>
      </w:r>
      <w:r w:rsidR="000149CB" w:rsidRPr="004D2168">
        <w:t>P</w:t>
      </w:r>
      <w:r w:rsidRPr="004D2168">
        <w:t>aper [</w:t>
      </w:r>
      <w:r w:rsidR="00882A7C" w:rsidRPr="004D2168">
        <w:t>b</w:t>
      </w:r>
      <w:r w:rsidR="004F644D" w:rsidRPr="004D2168">
        <w:noBreakHyphen/>
      </w:r>
      <w:r w:rsidRPr="004D2168">
        <w:t>TP.sgstruct].</w:t>
      </w:r>
    </w:p>
    <w:p w14:paraId="3C01130A" w14:textId="1B64AFCC" w:rsidR="00673A64" w:rsidRPr="004D2168" w:rsidRDefault="00673A64" w:rsidP="006E77FC">
      <w:r w:rsidRPr="004D2168">
        <w:t>This situation leads to a gap and tension between</w:t>
      </w:r>
      <w:r w:rsidR="000149CB" w:rsidRPr="004D2168">
        <w:t xml:space="preserve">  </w:t>
      </w:r>
      <w:r w:rsidRPr="004D2168">
        <w:t>the willingness to accept valid contributions and let them develop in SG17 versus</w:t>
      </w:r>
      <w:r w:rsidR="000149CB" w:rsidRPr="004D2168">
        <w:t xml:space="preserve"> </w:t>
      </w:r>
      <w:r w:rsidRPr="004D2168">
        <w:t xml:space="preserve">the need to find </w:t>
      </w:r>
      <w:r w:rsidR="00DA31BD" w:rsidRPr="004D2168">
        <w:t xml:space="preserve">for them </w:t>
      </w:r>
      <w:r w:rsidRPr="004D2168">
        <w:t xml:space="preserve">a place where to develop which was not initially </w:t>
      </w:r>
      <w:r w:rsidR="00DA31BD" w:rsidRPr="004D2168">
        <w:t xml:space="preserve">planned </w:t>
      </w:r>
      <w:r w:rsidRPr="004D2168">
        <w:t>in the structure</w:t>
      </w:r>
      <w:r w:rsidR="00DA31BD" w:rsidRPr="004D2168">
        <w:t>,</w:t>
      </w:r>
      <w:r w:rsidRPr="004D2168">
        <w:t xml:space="preserve"> </w:t>
      </w:r>
      <w:r w:rsidR="00DA31BD" w:rsidRPr="004D2168">
        <w:t xml:space="preserve">and </w:t>
      </w:r>
      <w:r w:rsidRPr="004D2168">
        <w:t xml:space="preserve">changing the structure </w:t>
      </w:r>
      <w:r w:rsidR="00DA31BD" w:rsidRPr="004D2168">
        <w:t xml:space="preserve">would </w:t>
      </w:r>
      <w:r w:rsidRPr="004D2168">
        <w:t>take time.</w:t>
      </w:r>
    </w:p>
    <w:p w14:paraId="26FCA186" w14:textId="4F371A35" w:rsidR="00673A64" w:rsidRPr="004D2168" w:rsidRDefault="00673A64" w:rsidP="001C0954">
      <w:r w:rsidRPr="004D2168">
        <w:t xml:space="preserve">With a number of </w:t>
      </w:r>
      <w:r w:rsidR="00DA31BD" w:rsidRPr="004D2168">
        <w:t>S</w:t>
      </w:r>
      <w:r w:rsidRPr="004D2168">
        <w:t xml:space="preserve">ector members </w:t>
      </w:r>
      <w:r w:rsidR="00E8352A" w:rsidRPr="004D2168">
        <w:t>wishing</w:t>
      </w:r>
      <w:r w:rsidRPr="004D2168">
        <w:t xml:space="preserve"> to bring </w:t>
      </w:r>
      <w:r w:rsidR="00DA31BD" w:rsidRPr="004D2168">
        <w:t xml:space="preserve">in </w:t>
      </w:r>
      <w:r w:rsidRPr="004D2168">
        <w:t>their contributions</w:t>
      </w:r>
      <w:r w:rsidR="006E77FC" w:rsidRPr="004D2168">
        <w:t>,</w:t>
      </w:r>
      <w:r w:rsidRPr="004D2168">
        <w:t xml:space="preserve"> it was necessary to find a solution to this problem and relax the pressure to change reactively and perhaps unwisely the structure without any long-term vision.</w:t>
      </w:r>
    </w:p>
    <w:p w14:paraId="1757E25B" w14:textId="74E4A09F" w:rsidR="00673A64" w:rsidRPr="004D2168" w:rsidRDefault="00673A64" w:rsidP="001C0954">
      <w:r w:rsidRPr="004D2168">
        <w:lastRenderedPageBreak/>
        <w:t>In fact</w:t>
      </w:r>
      <w:r w:rsidR="006E77FC" w:rsidRPr="004D2168">
        <w:t>,</w:t>
      </w:r>
      <w:r w:rsidRPr="004D2168">
        <w:t xml:space="preserve"> </w:t>
      </w:r>
      <w:r w:rsidR="00717780" w:rsidRPr="004D2168">
        <w:t>because of</w:t>
      </w:r>
      <w:r w:rsidR="00DA31BD" w:rsidRPr="004D2168">
        <w:t xml:space="preserve"> </w:t>
      </w:r>
      <w:r w:rsidRPr="004D2168">
        <w:t>innovation</w:t>
      </w:r>
      <w:r w:rsidR="00DA31BD" w:rsidRPr="004D2168">
        <w:t>,</w:t>
      </w:r>
      <w:r w:rsidRPr="004D2168">
        <w:t xml:space="preserve"> 14 contributions on</w:t>
      </w:r>
      <w:r w:rsidR="006E77FC" w:rsidRPr="004D2168">
        <w:t xml:space="preserve"> distributed ledger technology (</w:t>
      </w:r>
      <w:r w:rsidRPr="004D2168">
        <w:t>DLT</w:t>
      </w:r>
      <w:r w:rsidR="006E77FC" w:rsidRPr="004D2168">
        <w:t>)</w:t>
      </w:r>
      <w:r w:rsidRPr="004D2168">
        <w:t xml:space="preserve"> </w:t>
      </w:r>
      <w:r w:rsidR="00DA31BD" w:rsidRPr="004D2168">
        <w:t xml:space="preserve">were presented </w:t>
      </w:r>
      <w:r w:rsidRPr="004D2168">
        <w:t xml:space="preserve">to one of </w:t>
      </w:r>
      <w:r w:rsidR="00DA31BD" w:rsidRPr="004D2168">
        <w:t xml:space="preserve">the </w:t>
      </w:r>
      <w:r w:rsidRPr="004D2168">
        <w:t>SG17 meetings</w:t>
      </w:r>
      <w:r w:rsidR="00717780" w:rsidRPr="004D2168">
        <w:t>, which</w:t>
      </w:r>
      <w:r w:rsidR="006E77FC" w:rsidRPr="004D2168">
        <w:t xml:space="preserve"> </w:t>
      </w:r>
      <w:r w:rsidRPr="004D2168">
        <w:t>result</w:t>
      </w:r>
      <w:r w:rsidR="00717780" w:rsidRPr="004D2168">
        <w:t>ed</w:t>
      </w:r>
      <w:r w:rsidRPr="004D2168">
        <w:t xml:space="preserve"> in the establishment of a creative ad</w:t>
      </w:r>
      <w:r w:rsidR="00E25A9E" w:rsidRPr="004D2168">
        <w:t xml:space="preserve"> </w:t>
      </w:r>
      <w:r w:rsidRPr="004D2168">
        <w:t>hoc approach</w:t>
      </w:r>
      <w:r w:rsidR="00717780" w:rsidRPr="004D2168">
        <w:t>. However, this</w:t>
      </w:r>
      <w:r w:rsidRPr="004D2168">
        <w:t xml:space="preserve"> </w:t>
      </w:r>
      <w:r w:rsidR="006E77FC" w:rsidRPr="004D2168">
        <w:t xml:space="preserve">also </w:t>
      </w:r>
      <w:r w:rsidR="00717780" w:rsidRPr="004D2168">
        <w:t xml:space="preserve">led to a big, short-notice </w:t>
      </w:r>
      <w:r w:rsidR="006E77FC" w:rsidRPr="004D2168">
        <w:t xml:space="preserve">change in the agenda </w:t>
      </w:r>
      <w:r w:rsidR="00717780" w:rsidRPr="004D2168">
        <w:t xml:space="preserve">of the whole meeting, </w:t>
      </w:r>
      <w:r w:rsidRPr="004D2168">
        <w:t>generat</w:t>
      </w:r>
      <w:r w:rsidR="00717780" w:rsidRPr="004D2168">
        <w:t>ing</w:t>
      </w:r>
      <w:r w:rsidRPr="004D2168">
        <w:t xml:space="preserve"> challenges for small delegations.</w:t>
      </w:r>
    </w:p>
    <w:p w14:paraId="21936825" w14:textId="2DCF93B1" w:rsidR="00673A64" w:rsidRPr="004D2168" w:rsidRDefault="005B6ECA" w:rsidP="005B6ECA">
      <w:pPr>
        <w:pStyle w:val="Heading2"/>
      </w:pPr>
      <w:bookmarkStart w:id="44" w:name="_Toc49679488"/>
      <w:bookmarkStart w:id="45" w:name="_Toc65167267"/>
      <w:r w:rsidRPr="004D2168">
        <w:t>5.4</w:t>
      </w:r>
      <w:r w:rsidRPr="004D2168">
        <w:tab/>
      </w:r>
      <w:r w:rsidR="00673A64" w:rsidRPr="004D2168">
        <w:t xml:space="preserve">Why considering an innovation path in SG17 </w:t>
      </w:r>
      <w:r w:rsidR="007947B9" w:rsidRPr="004D2168">
        <w:t>''</w:t>
      </w:r>
      <w:r w:rsidR="00673A64" w:rsidRPr="004D2168">
        <w:t>now</w:t>
      </w:r>
      <w:r w:rsidR="007947B9" w:rsidRPr="004D2168">
        <w:t>''</w:t>
      </w:r>
      <w:r w:rsidR="00673A64" w:rsidRPr="004D2168">
        <w:t>?</w:t>
      </w:r>
      <w:bookmarkEnd w:id="44"/>
      <w:bookmarkEnd w:id="45"/>
    </w:p>
    <w:p w14:paraId="2F0F17ED" w14:textId="01F2DBD7" w:rsidR="00673A64" w:rsidRPr="004D2168" w:rsidRDefault="00673A64" w:rsidP="005B6ECA">
      <w:r w:rsidRPr="004D2168">
        <w:t xml:space="preserve">SG17 evolved incrementally over the years but security evolved at a much faster pace due, as per the above context, to a number of factors, </w:t>
      </w:r>
      <w:r w:rsidR="00E8352A" w:rsidRPr="004D2168">
        <w:t>where</w:t>
      </w:r>
      <w:r w:rsidR="008E6B71" w:rsidRPr="004D2168">
        <w:t>:</w:t>
      </w:r>
    </w:p>
    <w:p w14:paraId="69815F90" w14:textId="035044C6" w:rsidR="00673A64" w:rsidRPr="004D2168" w:rsidRDefault="008E6B71" w:rsidP="008E6B71">
      <w:pPr>
        <w:pStyle w:val="enumlev1"/>
      </w:pPr>
      <w:r w:rsidRPr="004D2168">
        <w:t>–</w:t>
      </w:r>
      <w:r w:rsidRPr="004D2168">
        <w:tab/>
      </w:r>
      <w:r w:rsidR="00673A64" w:rsidRPr="004D2168">
        <w:t>Strong arm</w:t>
      </w:r>
      <w:r w:rsidR="00E25A9E" w:rsidRPr="004D2168">
        <w:t>s</w:t>
      </w:r>
      <w:r w:rsidR="00673A64" w:rsidRPr="004D2168">
        <w:t xml:space="preserve"> race between attackers and defenders lead to a large range of innovations</w:t>
      </w:r>
      <w:r w:rsidR="00B178B0" w:rsidRPr="004D2168">
        <w:t>:</w:t>
      </w:r>
    </w:p>
    <w:p w14:paraId="52E07A51" w14:textId="74FEA4C6" w:rsidR="00673A64" w:rsidRPr="004D2168" w:rsidRDefault="007947B9" w:rsidP="008E6B71">
      <w:pPr>
        <w:pStyle w:val="enumlev2"/>
      </w:pPr>
      <w:r w:rsidRPr="004D2168">
        <w:t>•</w:t>
      </w:r>
      <w:r w:rsidR="008E6B71" w:rsidRPr="004D2168">
        <w:tab/>
      </w:r>
      <w:r w:rsidR="00673A64" w:rsidRPr="004D2168">
        <w:t xml:space="preserve">including </w:t>
      </w:r>
      <w:r w:rsidR="00EB39CB" w:rsidRPr="004D2168">
        <w:t xml:space="preserve">the approach of </w:t>
      </w:r>
      <w:r w:rsidR="00673A64" w:rsidRPr="004D2168">
        <w:t>a fundamental singularity moment called post-quantum</w:t>
      </w:r>
      <w:r w:rsidR="00B178B0" w:rsidRPr="004D2168">
        <w:t>.</w:t>
      </w:r>
    </w:p>
    <w:p w14:paraId="08C14454" w14:textId="550F096A" w:rsidR="00673A64" w:rsidRPr="004D2168" w:rsidRDefault="008E6B71" w:rsidP="008E6B71">
      <w:pPr>
        <w:pStyle w:val="enumlev1"/>
      </w:pPr>
      <w:r w:rsidRPr="004D2168">
        <w:t>–</w:t>
      </w:r>
      <w:r w:rsidRPr="004D2168">
        <w:tab/>
      </w:r>
      <w:r w:rsidR="00673A64" w:rsidRPr="004D2168">
        <w:t>Digitalization mega-trend driving general innovation (AI, DLT, etc.) which fuelled both</w:t>
      </w:r>
      <w:r w:rsidR="00B178B0" w:rsidRPr="004D2168">
        <w:t>:</w:t>
      </w:r>
    </w:p>
    <w:p w14:paraId="79670841" w14:textId="6D0652CA" w:rsidR="00673A64" w:rsidRPr="004D2168" w:rsidRDefault="007947B9" w:rsidP="008E6B71">
      <w:pPr>
        <w:pStyle w:val="enumlev2"/>
      </w:pPr>
      <w:r w:rsidRPr="004D2168">
        <w:t>•</w:t>
      </w:r>
      <w:r w:rsidR="008E6B71" w:rsidRPr="004D2168">
        <w:tab/>
      </w:r>
      <w:r w:rsidR="00673A64" w:rsidRPr="004D2168">
        <w:t xml:space="preserve">the attackers and defenders weaponry </w:t>
      </w:r>
      <w:r w:rsidR="00EB39CB" w:rsidRPr="004D2168">
        <w:t>and</w:t>
      </w:r>
      <w:r w:rsidR="00673A64" w:rsidRPr="004D2168">
        <w:t xml:space="preserve">, </w:t>
      </w:r>
      <w:r w:rsidR="00EB39CB" w:rsidRPr="004D2168">
        <w:t>also</w:t>
      </w:r>
      <w:r w:rsidR="00B178B0" w:rsidRPr="004D2168">
        <w:t>;</w:t>
      </w:r>
    </w:p>
    <w:p w14:paraId="2B672A67" w14:textId="557AA331" w:rsidR="00673A64" w:rsidRPr="004D2168" w:rsidRDefault="007947B9" w:rsidP="008E6B71">
      <w:pPr>
        <w:pStyle w:val="enumlev2"/>
      </w:pPr>
      <w:r w:rsidRPr="004D2168">
        <w:t>•</w:t>
      </w:r>
      <w:r w:rsidR="008E6B71" w:rsidRPr="004D2168">
        <w:tab/>
      </w:r>
      <w:r w:rsidR="00673A64" w:rsidRPr="004D2168">
        <w:t>created a huge inflation in the attack surface in many ways</w:t>
      </w:r>
      <w:r w:rsidR="00B178B0" w:rsidRPr="004D2168">
        <w:t>.</w:t>
      </w:r>
    </w:p>
    <w:p w14:paraId="2FD26D37" w14:textId="613C4A60" w:rsidR="00673A64" w:rsidRPr="004D2168" w:rsidRDefault="008E6B71" w:rsidP="008E6B71">
      <w:pPr>
        <w:pStyle w:val="enumlev1"/>
      </w:pPr>
      <w:r w:rsidRPr="004D2168">
        <w:t>–</w:t>
      </w:r>
      <w:r w:rsidRPr="004D2168">
        <w:tab/>
      </w:r>
      <w:r w:rsidR="00673A64" w:rsidRPr="004D2168">
        <w:t>Increased awareness of</w:t>
      </w:r>
      <w:r w:rsidR="00B178B0" w:rsidRPr="004D2168">
        <w:t>:</w:t>
      </w:r>
    </w:p>
    <w:p w14:paraId="36B49403" w14:textId="35930B0D" w:rsidR="00673A64" w:rsidRPr="004D2168" w:rsidRDefault="007947B9" w:rsidP="008E6B71">
      <w:pPr>
        <w:pStyle w:val="enumlev2"/>
      </w:pPr>
      <w:r w:rsidRPr="004D2168">
        <w:t>•</w:t>
      </w:r>
      <w:r w:rsidR="008E6B71" w:rsidRPr="004D2168">
        <w:tab/>
      </w:r>
      <w:r w:rsidR="00673A64" w:rsidRPr="004D2168">
        <w:t>all the business constituencies of the importance of security and the need to invest</w:t>
      </w:r>
      <w:r w:rsidR="00B178B0" w:rsidRPr="004D2168">
        <w:t>;</w:t>
      </w:r>
    </w:p>
    <w:p w14:paraId="489EFBB0" w14:textId="774BBA3F" w:rsidR="00673A64" w:rsidRPr="004D2168" w:rsidRDefault="007947B9" w:rsidP="008E6B71">
      <w:pPr>
        <w:pStyle w:val="enumlev2"/>
      </w:pPr>
      <w:r w:rsidRPr="004D2168">
        <w:t>•</w:t>
      </w:r>
      <w:r w:rsidR="008E6B71" w:rsidRPr="004D2168">
        <w:tab/>
      </w:r>
      <w:r w:rsidR="00673A64" w:rsidRPr="004D2168">
        <w:t>policy makers and regulators across the globe towards security</w:t>
      </w:r>
      <w:r w:rsidR="00B178B0" w:rsidRPr="004D2168">
        <w:t>;</w:t>
      </w:r>
    </w:p>
    <w:p w14:paraId="162A60C3" w14:textId="202EB63F" w:rsidR="00673A64" w:rsidRPr="004D2168" w:rsidRDefault="007947B9" w:rsidP="008E6B71">
      <w:pPr>
        <w:pStyle w:val="enumlev2"/>
      </w:pPr>
      <w:r w:rsidRPr="004D2168">
        <w:t>•</w:t>
      </w:r>
      <w:r w:rsidR="008E6B71" w:rsidRPr="004D2168">
        <w:tab/>
      </w:r>
      <w:r w:rsidR="00673A64" w:rsidRPr="004D2168">
        <w:t>civil society to counterweight security with privacy centric concerns</w:t>
      </w:r>
      <w:r w:rsidR="00B178B0" w:rsidRPr="004D2168">
        <w:t>;</w:t>
      </w:r>
    </w:p>
    <w:p w14:paraId="048679D3" w14:textId="671E60D5" w:rsidR="00673A64" w:rsidRPr="004D2168" w:rsidRDefault="007947B9" w:rsidP="008E6B71">
      <w:pPr>
        <w:pStyle w:val="enumlev2"/>
      </w:pPr>
      <w:r w:rsidRPr="004D2168">
        <w:t>•</w:t>
      </w:r>
      <w:r w:rsidR="008E6B71" w:rsidRPr="004D2168">
        <w:tab/>
      </w:r>
      <w:r w:rsidR="00673A64" w:rsidRPr="004D2168">
        <w:t>academia which matured a lot and open new frontiers for security</w:t>
      </w:r>
      <w:r w:rsidRPr="004D2168">
        <w:t>.</w:t>
      </w:r>
    </w:p>
    <w:p w14:paraId="35FC39F1" w14:textId="2B403832" w:rsidR="00673A64" w:rsidRPr="004D2168" w:rsidRDefault="008E6B71" w:rsidP="008E6B71">
      <w:pPr>
        <w:pStyle w:val="enumlev1"/>
      </w:pPr>
      <w:r w:rsidRPr="004D2168">
        <w:t>–</w:t>
      </w:r>
      <w:r w:rsidRPr="004D2168">
        <w:tab/>
      </w:r>
      <w:r w:rsidR="00673A64" w:rsidRPr="004D2168">
        <w:t>Shortage of skills, talents, resources and professionalisation</w:t>
      </w:r>
      <w:r w:rsidR="00B178B0" w:rsidRPr="004D2168">
        <w:t>:</w:t>
      </w:r>
    </w:p>
    <w:p w14:paraId="5FA1F607" w14:textId="29018573" w:rsidR="00673A64" w:rsidRPr="004D2168" w:rsidRDefault="007947B9" w:rsidP="008E6B71">
      <w:pPr>
        <w:pStyle w:val="enumlev2"/>
      </w:pPr>
      <w:r w:rsidRPr="004D2168">
        <w:t>•</w:t>
      </w:r>
      <w:r w:rsidR="008E6B71" w:rsidRPr="004D2168">
        <w:tab/>
      </w:r>
      <w:r w:rsidR="00673A64" w:rsidRPr="004D2168">
        <w:t>Which accelerates the need for best practices and standards to simplify the jobs</w:t>
      </w:r>
      <w:r w:rsidR="00B178B0" w:rsidRPr="004D2168">
        <w:t>.</w:t>
      </w:r>
    </w:p>
    <w:p w14:paraId="31F496B2" w14:textId="56AE0E55" w:rsidR="00673A64" w:rsidRPr="004D2168" w:rsidRDefault="00673A64" w:rsidP="008E6B71">
      <w:r w:rsidRPr="004D2168">
        <w:t>All of these factors combined together explain why innovation accelerated with investments to a degree that it outpaced the incremental evolution of SG17</w:t>
      </w:r>
      <w:r w:rsidR="00B178B0" w:rsidRPr="004D2168">
        <w:t>.</w:t>
      </w:r>
    </w:p>
    <w:p w14:paraId="0F460B06" w14:textId="7BA9E9AC" w:rsidR="00673A64" w:rsidRPr="004D2168" w:rsidRDefault="00EF5350" w:rsidP="00673A64">
      <w:pPr>
        <w:pStyle w:val="Heading2"/>
      </w:pPr>
      <w:bookmarkStart w:id="46" w:name="_Toc49679489"/>
      <w:bookmarkStart w:id="47" w:name="_Toc65167268"/>
      <w:r w:rsidRPr="004D2168">
        <w:t>5.5</w:t>
      </w:r>
      <w:r w:rsidRPr="004D2168">
        <w:tab/>
      </w:r>
      <w:r w:rsidR="00673A64" w:rsidRPr="004D2168">
        <w:t>What solution could fulfil this gap?</w:t>
      </w:r>
      <w:bookmarkEnd w:id="46"/>
      <w:bookmarkEnd w:id="47"/>
    </w:p>
    <w:p w14:paraId="0D21AF4A" w14:textId="58667910" w:rsidR="00673A64" w:rsidRPr="004D2168" w:rsidRDefault="00673A64" w:rsidP="00673A64">
      <w:r w:rsidRPr="004D2168">
        <w:t xml:space="preserve">ITU-T operates with a number of rules and processes and it became clear that they were limits to find a creative solution. Yet, </w:t>
      </w:r>
      <w:r w:rsidR="00EB39CB" w:rsidRPr="004D2168">
        <w:t>as</w:t>
      </w:r>
      <w:r w:rsidRPr="004D2168">
        <w:t xml:space="preserve"> discussed in [</w:t>
      </w:r>
      <w:r w:rsidR="00BA5797" w:rsidRPr="004D2168">
        <w:t>b-</w:t>
      </w:r>
      <w:r w:rsidRPr="004D2168">
        <w:t xml:space="preserve">TP.sgstruct], making the comparison that a </w:t>
      </w:r>
      <w:r w:rsidR="00E25A9E" w:rsidRPr="004D2168">
        <w:t>s</w:t>
      </w:r>
      <w:r w:rsidRPr="004D2168">
        <w:t xml:space="preserve">tudy </w:t>
      </w:r>
      <w:r w:rsidR="00E25A9E" w:rsidRPr="004D2168">
        <w:t>g</w:t>
      </w:r>
      <w:r w:rsidRPr="004D2168">
        <w:t xml:space="preserve">roup is like a </w:t>
      </w:r>
      <w:r w:rsidR="00EB39CB" w:rsidRPr="004D2168">
        <w:t>c</w:t>
      </w:r>
      <w:r w:rsidRPr="004D2168">
        <w:t xml:space="preserve">ompany was </w:t>
      </w:r>
      <w:r w:rsidR="00072AC9" w:rsidRPr="004D2168">
        <w:t xml:space="preserve">compelling </w:t>
      </w:r>
      <w:r w:rsidRPr="004D2168">
        <w:t>enough to inspire a solution from industry.</w:t>
      </w:r>
    </w:p>
    <w:p w14:paraId="604E4FA5" w14:textId="6E3F406A" w:rsidR="00673A64" w:rsidRPr="004D2168" w:rsidRDefault="00673A64" w:rsidP="00673A64">
      <w:r w:rsidRPr="004D2168">
        <w:t xml:space="preserve">Indeed, when organizations need to launch a new business, </w:t>
      </w:r>
      <w:r w:rsidR="00E25A9E" w:rsidRPr="004D2168">
        <w:t xml:space="preserve">it </w:t>
      </w:r>
      <w:r w:rsidR="00F82F84" w:rsidRPr="004D2168">
        <w:t>typically</w:t>
      </w:r>
      <w:r w:rsidRPr="004D2168">
        <w:t xml:space="preserve"> </w:t>
      </w:r>
      <w:r w:rsidR="00E25A9E" w:rsidRPr="004D2168">
        <w:t xml:space="preserve">comes </w:t>
      </w:r>
      <w:r w:rsidRPr="004D2168">
        <w:t>with a number of risks, sometimes the solution used is to incubate the innovation until it is solid enough that the organization can qualify what to really do with this new business: spinoff a new company, rearrange business units, etc.</w:t>
      </w:r>
    </w:p>
    <w:p w14:paraId="37525BC3" w14:textId="0B97080A" w:rsidR="00673A64" w:rsidRPr="004D2168" w:rsidRDefault="00673A64" w:rsidP="00673A64">
      <w:r w:rsidRPr="004D2168">
        <w:t>The approach taken by businesses regarding start</w:t>
      </w:r>
      <w:r w:rsidR="00F82F84" w:rsidRPr="004D2168">
        <w:t>-</w:t>
      </w:r>
      <w:r w:rsidRPr="004D2168">
        <w:t xml:space="preserve">ups lead them to </w:t>
      </w:r>
      <w:r w:rsidR="00F82F84" w:rsidRPr="004D2168">
        <w:t xml:space="preserve">also </w:t>
      </w:r>
      <w:r w:rsidRPr="004D2168">
        <w:t>create the concept of incubators.</w:t>
      </w:r>
    </w:p>
    <w:p w14:paraId="6D97141D" w14:textId="3C1C1FE8" w:rsidR="00673A64" w:rsidRPr="004D2168" w:rsidRDefault="00673A64" w:rsidP="00673A64">
      <w:r w:rsidRPr="004D2168">
        <w:t xml:space="preserve">Inspired by these approaches, the idea of an incubation mechanism for SG17 started to gain </w:t>
      </w:r>
      <w:r w:rsidR="002D7265" w:rsidRPr="004D2168">
        <w:t>acceptance</w:t>
      </w:r>
      <w:r w:rsidR="00E25A9E" w:rsidRPr="004D2168">
        <w:t xml:space="preserve"> </w:t>
      </w:r>
      <w:r w:rsidRPr="004D2168">
        <w:t>until it became a reality. Once the principle was agreed, the question that needed to be addressed was how to design it and implement it</w:t>
      </w:r>
      <w:r w:rsidR="00BA5797" w:rsidRPr="004D2168">
        <w:t>, which this Technical Paper aims to do</w:t>
      </w:r>
      <w:r w:rsidRPr="004D2168">
        <w:t>.</w:t>
      </w:r>
    </w:p>
    <w:p w14:paraId="0464965C" w14:textId="7E6BA56E" w:rsidR="00673A64" w:rsidRPr="004D2168" w:rsidRDefault="00AC3A0B" w:rsidP="00673A64">
      <w:pPr>
        <w:pStyle w:val="Heading2"/>
      </w:pPr>
      <w:bookmarkStart w:id="48" w:name="_Toc49679490"/>
      <w:bookmarkStart w:id="49" w:name="_Toc65167269"/>
      <w:r w:rsidRPr="004D2168">
        <w:t>5.6</w:t>
      </w:r>
      <w:r w:rsidRPr="004D2168">
        <w:tab/>
      </w:r>
      <w:r w:rsidR="00673A64" w:rsidRPr="004D2168">
        <w:t>Who is defining, developing and maintain</w:t>
      </w:r>
      <w:r w:rsidR="00F82F84" w:rsidRPr="004D2168">
        <w:t>ing</w:t>
      </w:r>
      <w:r w:rsidR="00673A64" w:rsidRPr="004D2168">
        <w:t xml:space="preserve"> this incubation mechanism?</w:t>
      </w:r>
      <w:bookmarkEnd w:id="48"/>
      <w:bookmarkEnd w:id="49"/>
    </w:p>
    <w:p w14:paraId="0291F3DC" w14:textId="47C1ADE3" w:rsidR="00673A64" w:rsidRPr="004D2168" w:rsidRDefault="00673A64" w:rsidP="001C0954">
      <w:r w:rsidRPr="004D2168">
        <w:t xml:space="preserve">This mechanism is defined, developed and maintained by the </w:t>
      </w:r>
      <w:r w:rsidR="00717780" w:rsidRPr="004D2168">
        <w:t>S</w:t>
      </w:r>
      <w:r w:rsidRPr="004D2168">
        <w:t xml:space="preserve">tudy </w:t>
      </w:r>
      <w:r w:rsidR="00717780" w:rsidRPr="004D2168">
        <w:t>G</w:t>
      </w:r>
      <w:r w:rsidRPr="004D2168">
        <w:t>roup itself under a correspondence group called the transformation of security studies</w:t>
      </w:r>
      <w:r w:rsidR="00717780" w:rsidRPr="004D2168">
        <w:t xml:space="preserve"> (CG-</w:t>
      </w:r>
      <w:r w:rsidR="004F644D" w:rsidRPr="004D2168">
        <w:t>XSS</w:t>
      </w:r>
      <w:r w:rsidR="00717780" w:rsidRPr="004D2168">
        <w:t>)</w:t>
      </w:r>
      <w:r w:rsidRPr="004D2168">
        <w:t>.</w:t>
      </w:r>
    </w:p>
    <w:p w14:paraId="3444ED3B" w14:textId="745C0092" w:rsidR="00673A64" w:rsidRPr="004D2168" w:rsidRDefault="00453D78" w:rsidP="00673A64">
      <w:pPr>
        <w:pStyle w:val="Heading1"/>
      </w:pPr>
      <w:bookmarkStart w:id="50" w:name="_Toc49679491"/>
      <w:bookmarkStart w:id="51" w:name="_Toc65167270"/>
      <w:r w:rsidRPr="004D2168">
        <w:t>6</w:t>
      </w:r>
      <w:r w:rsidRPr="004D2168">
        <w:tab/>
      </w:r>
      <w:r w:rsidR="00673A64" w:rsidRPr="004D2168">
        <w:t>The incubation mechanism</w:t>
      </w:r>
      <w:bookmarkEnd w:id="50"/>
      <w:bookmarkEnd w:id="51"/>
    </w:p>
    <w:p w14:paraId="534DADA7" w14:textId="6C38CA2F" w:rsidR="00673A64" w:rsidRPr="004D2168" w:rsidRDefault="00453D78" w:rsidP="00673A64">
      <w:pPr>
        <w:pStyle w:val="Heading2"/>
      </w:pPr>
      <w:bookmarkStart w:id="52" w:name="_Toc49679492"/>
      <w:bookmarkStart w:id="53" w:name="_Toc65167271"/>
      <w:r w:rsidRPr="004D2168">
        <w:t>6.1</w:t>
      </w:r>
      <w:r w:rsidRPr="004D2168">
        <w:tab/>
      </w:r>
      <w:r w:rsidR="00673A64" w:rsidRPr="004D2168">
        <w:t xml:space="preserve">General </w:t>
      </w:r>
      <w:r w:rsidR="00071337" w:rsidRPr="004D2168">
        <w:t>d</w:t>
      </w:r>
      <w:r w:rsidR="00673A64" w:rsidRPr="004D2168">
        <w:t>escription</w:t>
      </w:r>
      <w:bookmarkEnd w:id="52"/>
      <w:bookmarkEnd w:id="53"/>
    </w:p>
    <w:p w14:paraId="660BB981" w14:textId="77777777" w:rsidR="00673A64" w:rsidRPr="004D2168" w:rsidRDefault="00673A64" w:rsidP="00EA5348">
      <w:r w:rsidRPr="004D2168">
        <w:t>The incubation mechanism is a mechanism that allows any contribution for a new work item which</w:t>
      </w:r>
    </w:p>
    <w:p w14:paraId="6AD881E5" w14:textId="12844AAD" w:rsidR="00673A64" w:rsidRPr="004D2168" w:rsidRDefault="00EA5348" w:rsidP="00EA5348">
      <w:pPr>
        <w:pStyle w:val="enumlev1"/>
      </w:pPr>
      <w:r w:rsidRPr="004D2168">
        <w:lastRenderedPageBreak/>
        <w:t>–</w:t>
      </w:r>
      <w:r w:rsidRPr="004D2168">
        <w:tab/>
      </w:r>
      <w:r w:rsidR="00673A64" w:rsidRPr="004D2168">
        <w:t>is valid and is reasonable for SG17 to study</w:t>
      </w:r>
      <w:r w:rsidRPr="004D2168">
        <w:t>;</w:t>
      </w:r>
    </w:p>
    <w:p w14:paraId="0EFC2DF3" w14:textId="26D2E066" w:rsidR="00673A64" w:rsidRPr="004D2168" w:rsidRDefault="00EA5348" w:rsidP="00EA5348">
      <w:pPr>
        <w:pStyle w:val="enumlev1"/>
      </w:pPr>
      <w:r w:rsidRPr="004D2168">
        <w:t>–</w:t>
      </w:r>
      <w:r w:rsidRPr="004D2168">
        <w:tab/>
      </w:r>
      <w:r w:rsidR="00673A64" w:rsidRPr="004D2168">
        <w:t>but does</w:t>
      </w:r>
      <w:r w:rsidR="00F82F84" w:rsidRPr="004D2168">
        <w:t xml:space="preserve"> n</w:t>
      </w:r>
      <w:r w:rsidR="00C40AD2" w:rsidRPr="004D2168">
        <w:t>o</w:t>
      </w:r>
      <w:r w:rsidR="00F82F84" w:rsidRPr="004D2168">
        <w:t xml:space="preserve">t </w:t>
      </w:r>
      <w:r w:rsidR="00673A64" w:rsidRPr="004D2168">
        <w:t>fit exactly in the current structure of SG17 and</w:t>
      </w:r>
    </w:p>
    <w:p w14:paraId="7B7B6B36" w14:textId="103CB79D" w:rsidR="00673A64" w:rsidRPr="004D2168" w:rsidRDefault="00EA5348" w:rsidP="00EA5348">
      <w:pPr>
        <w:pStyle w:val="enumlev1"/>
      </w:pPr>
      <w:r w:rsidRPr="004D2168">
        <w:t>–</w:t>
      </w:r>
      <w:r w:rsidRPr="004D2168">
        <w:tab/>
      </w:r>
      <w:r w:rsidR="00673A64" w:rsidRPr="004D2168">
        <w:t>therefore, cannot find a host question</w:t>
      </w:r>
      <w:r w:rsidR="00F90C18" w:rsidRPr="004D2168">
        <w:t>;</w:t>
      </w:r>
    </w:p>
    <w:p w14:paraId="7914943E" w14:textId="02F7758F" w:rsidR="00673A64" w:rsidRPr="004D2168" w:rsidRDefault="00673A64" w:rsidP="001C0954">
      <w:r w:rsidRPr="004D2168">
        <w:t xml:space="preserve">to still </w:t>
      </w:r>
      <w:r w:rsidR="00717780" w:rsidRPr="004D2168">
        <w:t xml:space="preserve">be </w:t>
      </w:r>
      <w:r w:rsidRPr="004D2168">
        <w:t>developed by SG17 until it is finished or allocated to its final question.</w:t>
      </w:r>
    </w:p>
    <w:p w14:paraId="25881625" w14:textId="624A812B" w:rsidR="00673A64" w:rsidRPr="004D2168" w:rsidRDefault="007E635C" w:rsidP="00673A64">
      <w:pPr>
        <w:pStyle w:val="Heading3"/>
      </w:pPr>
      <w:bookmarkStart w:id="54" w:name="_Toc49679493"/>
      <w:bookmarkStart w:id="55" w:name="_Toc65167272"/>
      <w:r w:rsidRPr="004D2168">
        <w:t>6.1.1</w:t>
      </w:r>
      <w:r w:rsidRPr="004D2168">
        <w:tab/>
      </w:r>
      <w:r w:rsidR="00673A64" w:rsidRPr="004D2168">
        <w:t>A mechanism in two parts</w:t>
      </w:r>
      <w:bookmarkEnd w:id="54"/>
      <w:bookmarkEnd w:id="55"/>
    </w:p>
    <w:p w14:paraId="70C65A96" w14:textId="60C3F8D7" w:rsidR="00673A64" w:rsidRPr="004D2168" w:rsidRDefault="002D7265" w:rsidP="00673A64">
      <w:r w:rsidRPr="004D2168">
        <w:t xml:space="preserve">Application of the mechanism implies </w:t>
      </w:r>
      <w:r w:rsidR="00673A64" w:rsidRPr="004D2168">
        <w:t>the requirement that candidate new work items can be placed in a staging area in SG17.</w:t>
      </w:r>
    </w:p>
    <w:p w14:paraId="048E21D5" w14:textId="77777777" w:rsidR="00673A64" w:rsidRPr="004D2168" w:rsidRDefault="00673A64" w:rsidP="00673A64">
      <w:r w:rsidRPr="004D2168">
        <w:t>This means that this mechanism needs:</w:t>
      </w:r>
    </w:p>
    <w:p w14:paraId="5BB4AD3D" w14:textId="5B7DED8D" w:rsidR="00673A64" w:rsidRPr="004D2168" w:rsidRDefault="007E635C" w:rsidP="007E635C">
      <w:pPr>
        <w:pStyle w:val="enumlev1"/>
      </w:pPr>
      <w:r w:rsidRPr="004D2168">
        <w:t>–</w:t>
      </w:r>
      <w:r w:rsidRPr="004D2168">
        <w:tab/>
      </w:r>
      <w:r w:rsidR="00673A64" w:rsidRPr="004D2168">
        <w:t>A way to allocate the candidate new work items into this staging area</w:t>
      </w:r>
      <w:r w:rsidRPr="004D2168">
        <w:t>;</w:t>
      </w:r>
    </w:p>
    <w:p w14:paraId="2CE89175" w14:textId="50CD0745" w:rsidR="00673A64" w:rsidRPr="004D2168" w:rsidRDefault="007E635C" w:rsidP="007E635C">
      <w:pPr>
        <w:pStyle w:val="enumlev1"/>
      </w:pPr>
      <w:r w:rsidRPr="004D2168">
        <w:t>–</w:t>
      </w:r>
      <w:r w:rsidRPr="004D2168">
        <w:tab/>
      </w:r>
      <w:r w:rsidR="00673A64" w:rsidRPr="004D2168">
        <w:t xml:space="preserve">That this staging area acts an incubation queue where </w:t>
      </w:r>
      <w:r w:rsidR="00C40AD2" w:rsidRPr="004D2168">
        <w:t xml:space="preserve">the </w:t>
      </w:r>
      <w:r w:rsidR="00673A64" w:rsidRPr="004D2168">
        <w:t>candidate new work items are inserted, managed like any new work item in any normal work program</w:t>
      </w:r>
      <w:r w:rsidR="00955D37" w:rsidRPr="004D2168">
        <w:t>me</w:t>
      </w:r>
      <w:r w:rsidR="00673A64" w:rsidRPr="004D2168">
        <w:t xml:space="preserve">, </w:t>
      </w:r>
      <w:r w:rsidR="00955D37" w:rsidRPr="004D2168">
        <w:t>and</w:t>
      </w:r>
      <w:r w:rsidR="00673A64" w:rsidRPr="004D2168">
        <w:t xml:space="preserve"> reallocated to their final question</w:t>
      </w:r>
      <w:r w:rsidRPr="004D2168">
        <w:t>.</w:t>
      </w:r>
    </w:p>
    <w:p w14:paraId="71210DEB" w14:textId="649CC618" w:rsidR="00673A64" w:rsidRPr="004D2168" w:rsidRDefault="00C40AD2" w:rsidP="00673A64">
      <w:r w:rsidRPr="004D2168">
        <w:t>Where</w:t>
      </w:r>
      <w:r w:rsidR="007E635C" w:rsidRPr="004D2168">
        <w:t>:</w:t>
      </w:r>
    </w:p>
    <w:p w14:paraId="1C1FD71A" w14:textId="21E47672" w:rsidR="00673A64" w:rsidRPr="004D2168" w:rsidRDefault="007E635C" w:rsidP="007E635C">
      <w:pPr>
        <w:pStyle w:val="enumlev1"/>
      </w:pPr>
      <w:r w:rsidRPr="004D2168">
        <w:t>–</w:t>
      </w:r>
      <w:r w:rsidRPr="004D2168">
        <w:tab/>
      </w:r>
      <w:r w:rsidR="00673A64" w:rsidRPr="004D2168">
        <w:t xml:space="preserve">the staging area </w:t>
      </w:r>
      <w:r w:rsidR="00C40AD2" w:rsidRPr="004D2168">
        <w:t xml:space="preserve">is </w:t>
      </w:r>
      <w:r w:rsidR="00673A64" w:rsidRPr="004D2168">
        <w:t>the incubation queue</w:t>
      </w:r>
      <w:r w:rsidRPr="004D2168">
        <w:t>;</w:t>
      </w:r>
    </w:p>
    <w:p w14:paraId="0C8BB520" w14:textId="5FD748D9" w:rsidR="00673A64" w:rsidRPr="004D2168" w:rsidRDefault="007E635C" w:rsidP="007E635C">
      <w:pPr>
        <w:pStyle w:val="enumlev1"/>
      </w:pPr>
      <w:r w:rsidRPr="004D2168">
        <w:t>–</w:t>
      </w:r>
      <w:r w:rsidRPr="004D2168">
        <w:tab/>
      </w:r>
      <w:r w:rsidR="00673A64" w:rsidRPr="004D2168">
        <w:t xml:space="preserve">a work item in the incubation queue </w:t>
      </w:r>
      <w:r w:rsidR="00C40AD2" w:rsidRPr="004D2168">
        <w:t xml:space="preserve">is referred to </w:t>
      </w:r>
      <w:r w:rsidR="00673A64" w:rsidRPr="004D2168">
        <w:t>as an incubated work item</w:t>
      </w:r>
      <w:r w:rsidRPr="004D2168">
        <w:t>;</w:t>
      </w:r>
    </w:p>
    <w:p w14:paraId="66B03456" w14:textId="17FCB6CB" w:rsidR="00673A64" w:rsidRPr="004D2168" w:rsidRDefault="007E635C" w:rsidP="007E635C">
      <w:pPr>
        <w:pStyle w:val="enumlev1"/>
      </w:pPr>
      <w:r w:rsidRPr="004D2168">
        <w:t>–</w:t>
      </w:r>
      <w:r w:rsidRPr="004D2168">
        <w:tab/>
      </w:r>
      <w:r w:rsidR="00673A64" w:rsidRPr="004D2168">
        <w:t xml:space="preserve">a new work item candidate for incubation </w:t>
      </w:r>
      <w:r w:rsidR="00C40AD2" w:rsidRPr="004D2168">
        <w:t xml:space="preserve">is referred to </w:t>
      </w:r>
      <w:r w:rsidR="00673A64" w:rsidRPr="004D2168">
        <w:t>as incubation new work item</w:t>
      </w:r>
      <w:r w:rsidRPr="004D2168">
        <w:t>;</w:t>
      </w:r>
    </w:p>
    <w:p w14:paraId="10D4AB6D" w14:textId="6A253909" w:rsidR="00673A64" w:rsidRPr="004D2168" w:rsidRDefault="007E635C" w:rsidP="007E635C">
      <w:pPr>
        <w:pStyle w:val="enumlev1"/>
      </w:pPr>
      <w:r w:rsidRPr="004D2168">
        <w:t>–</w:t>
      </w:r>
      <w:r w:rsidRPr="004D2168">
        <w:tab/>
      </w:r>
      <w:r w:rsidR="00673A64" w:rsidRPr="004D2168">
        <w:t xml:space="preserve">the co-rapporteur in charge of the management of the incubation queue </w:t>
      </w:r>
      <w:r w:rsidR="00C40AD2" w:rsidRPr="004D2168">
        <w:t>is know</w:t>
      </w:r>
      <w:r w:rsidR="00BA5797" w:rsidRPr="004D2168">
        <w:t>n</w:t>
      </w:r>
      <w:r w:rsidR="00C40AD2" w:rsidRPr="004D2168">
        <w:t xml:space="preserve"> </w:t>
      </w:r>
      <w:r w:rsidR="00673A64" w:rsidRPr="004D2168">
        <w:t>as the incubation co</w:t>
      </w:r>
      <w:r w:rsidR="00D20D05" w:rsidRPr="004D2168">
        <w:noBreakHyphen/>
      </w:r>
      <w:r w:rsidR="00673A64" w:rsidRPr="004D2168">
        <w:t>rapporteur</w:t>
      </w:r>
      <w:r w:rsidRPr="004D2168">
        <w:t>;</w:t>
      </w:r>
    </w:p>
    <w:p w14:paraId="11539C47" w14:textId="310A01CF" w:rsidR="00673A64" w:rsidRPr="004D2168" w:rsidRDefault="007E635C" w:rsidP="007E635C">
      <w:pPr>
        <w:pStyle w:val="enumlev1"/>
      </w:pPr>
      <w:r w:rsidRPr="004D2168">
        <w:t>–</w:t>
      </w:r>
      <w:r w:rsidRPr="004D2168">
        <w:tab/>
      </w:r>
      <w:r w:rsidR="00673A64" w:rsidRPr="004D2168">
        <w:t xml:space="preserve">the question carrying the incubation queue and the incubation management </w:t>
      </w:r>
      <w:r w:rsidR="00C40AD2" w:rsidRPr="004D2168">
        <w:t>is know</w:t>
      </w:r>
      <w:r w:rsidR="00BA5797" w:rsidRPr="004D2168">
        <w:t>n</w:t>
      </w:r>
      <w:r w:rsidR="00C40AD2" w:rsidRPr="004D2168">
        <w:t xml:space="preserve"> </w:t>
      </w:r>
      <w:r w:rsidR="00673A64" w:rsidRPr="004D2168">
        <w:t>as the incubation question</w:t>
      </w:r>
      <w:r w:rsidRPr="004D2168">
        <w:t>.</w:t>
      </w:r>
    </w:p>
    <w:p w14:paraId="4F9F04FE" w14:textId="6D68735D" w:rsidR="00673A64" w:rsidRPr="004D2168" w:rsidRDefault="00C40AD2" w:rsidP="00673A64">
      <w:r w:rsidRPr="004D2168">
        <w:t xml:space="preserve">It is </w:t>
      </w:r>
      <w:r w:rsidR="00673A64" w:rsidRPr="004D2168">
        <w:t>recognize</w:t>
      </w:r>
      <w:r w:rsidRPr="004D2168">
        <w:t>d</w:t>
      </w:r>
      <w:r w:rsidR="00673A64" w:rsidRPr="004D2168">
        <w:t xml:space="preserve"> that the incubation mechanism will consist of two parts during SG17 meetings</w:t>
      </w:r>
      <w:r w:rsidR="007E635C" w:rsidRPr="004D2168">
        <w:t>:</w:t>
      </w:r>
    </w:p>
    <w:p w14:paraId="228F5CC4" w14:textId="16FB332C" w:rsidR="00673A64" w:rsidRPr="004D2168" w:rsidRDefault="00396D09" w:rsidP="00396D09">
      <w:pPr>
        <w:pStyle w:val="enumlev1"/>
      </w:pPr>
      <w:r w:rsidRPr="004D2168">
        <w:t>–</w:t>
      </w:r>
      <w:r w:rsidRPr="004D2168">
        <w:tab/>
      </w:r>
      <w:r w:rsidR="007947B9" w:rsidRPr="004D2168">
        <w:t>''</w:t>
      </w:r>
      <w:r w:rsidR="00673A64" w:rsidRPr="004D2168">
        <w:t>The incubation mechanism part 1</w:t>
      </w:r>
      <w:r w:rsidR="007947B9" w:rsidRPr="004D2168">
        <w:t>''</w:t>
      </w:r>
      <w:r w:rsidR="00673A64" w:rsidRPr="004D2168">
        <w:t xml:space="preserve"> will designate the allocation of the new work items and will also be called </w:t>
      </w:r>
      <w:r w:rsidR="007947B9" w:rsidRPr="004D2168">
        <w:t>''</w:t>
      </w:r>
      <w:r w:rsidR="00673A64" w:rsidRPr="004D2168">
        <w:t>incubation allocation</w:t>
      </w:r>
      <w:r w:rsidR="007947B9" w:rsidRPr="004D2168">
        <w:t>''</w:t>
      </w:r>
    </w:p>
    <w:p w14:paraId="5890689C" w14:textId="6258CF20" w:rsidR="00673A64" w:rsidRPr="004D2168" w:rsidRDefault="00396D09" w:rsidP="00396D09">
      <w:pPr>
        <w:pStyle w:val="enumlev1"/>
      </w:pPr>
      <w:r w:rsidRPr="004D2168">
        <w:t>–</w:t>
      </w:r>
      <w:r w:rsidRPr="004D2168">
        <w:tab/>
      </w:r>
      <w:r w:rsidR="007947B9" w:rsidRPr="004D2168">
        <w:t>''</w:t>
      </w:r>
      <w:r w:rsidR="00673A64" w:rsidRPr="004D2168">
        <w:t>The incubation mechanism part 2</w:t>
      </w:r>
      <w:r w:rsidR="007947B9" w:rsidRPr="004D2168">
        <w:t>''</w:t>
      </w:r>
      <w:r w:rsidR="00673A64" w:rsidRPr="004D2168">
        <w:t xml:space="preserve"> will designate the management of the queue and the new work items and will also be called </w:t>
      </w:r>
      <w:r w:rsidR="007947B9" w:rsidRPr="004D2168">
        <w:t>''</w:t>
      </w:r>
      <w:r w:rsidR="00673A64" w:rsidRPr="004D2168">
        <w:t>incubation management</w:t>
      </w:r>
      <w:r w:rsidR="007947B9" w:rsidRPr="004D2168">
        <w:t>''</w:t>
      </w:r>
      <w:r w:rsidR="00D20D05" w:rsidRPr="004D2168">
        <w:t>.</w:t>
      </w:r>
    </w:p>
    <w:p w14:paraId="154F60FE" w14:textId="77777777" w:rsidR="00C353C5" w:rsidRPr="004D2168" w:rsidRDefault="00C353C5" w:rsidP="00C353C5">
      <w:pPr>
        <w:pStyle w:val="Figure"/>
      </w:pPr>
      <w:bookmarkStart w:id="56" w:name="_Toc49679543"/>
      <w:r w:rsidRPr="004D2168">
        <w:rPr>
          <w:noProof/>
        </w:rPr>
        <w:drawing>
          <wp:inline distT="0" distB="0" distL="0" distR="0" wp14:anchorId="618FB143" wp14:editId="2A5EF082">
            <wp:extent cx="6016764" cy="2776734"/>
            <wp:effectExtent l="0" t="0" r="3175" b="5080"/>
            <wp:docPr id="11" name="Picture 11"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imeline&#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016764" cy="2776734"/>
                    </a:xfrm>
                    <a:prstGeom prst="rect">
                      <a:avLst/>
                    </a:prstGeom>
                  </pic:spPr>
                </pic:pic>
              </a:graphicData>
            </a:graphic>
          </wp:inline>
        </w:drawing>
      </w:r>
    </w:p>
    <w:p w14:paraId="19118A9B" w14:textId="5CC5D956" w:rsidR="00673A64" w:rsidRPr="004D2168" w:rsidRDefault="00673A64" w:rsidP="00C353C5">
      <w:pPr>
        <w:pStyle w:val="FigureNoTitle0"/>
      </w:pPr>
      <w:r w:rsidRPr="004D2168">
        <w:t xml:space="preserve">Figure 1 </w:t>
      </w:r>
      <w:r w:rsidR="00C353C5" w:rsidRPr="004D2168">
        <w:t>–</w:t>
      </w:r>
      <w:r w:rsidRPr="004D2168">
        <w:t xml:space="preserve"> General flow of the incubation mechanism in two parts: allocation</w:t>
      </w:r>
      <w:r w:rsidR="00C353C5" w:rsidRPr="004D2168">
        <w:t> </w:t>
      </w:r>
      <w:r w:rsidRPr="004D2168">
        <w:t>and</w:t>
      </w:r>
      <w:r w:rsidR="00C353C5" w:rsidRPr="004D2168">
        <w:t> </w:t>
      </w:r>
      <w:r w:rsidRPr="004D2168">
        <w:t>management</w:t>
      </w:r>
      <w:bookmarkEnd w:id="56"/>
    </w:p>
    <w:p w14:paraId="65329680" w14:textId="0A595929" w:rsidR="00673A64" w:rsidRPr="004D2168" w:rsidRDefault="00C40AD2" w:rsidP="00632D31">
      <w:pPr>
        <w:pStyle w:val="Normalaftertitle"/>
      </w:pPr>
      <w:r w:rsidRPr="004D2168">
        <w:lastRenderedPageBreak/>
        <w:t xml:space="preserve">It is </w:t>
      </w:r>
      <w:r w:rsidR="008F664C" w:rsidRPr="004D2168">
        <w:t>understood</w:t>
      </w:r>
      <w:r w:rsidR="00673A64" w:rsidRPr="004D2168">
        <w:t xml:space="preserve"> too that each part needs to be hosted by an entity</w:t>
      </w:r>
      <w:r w:rsidR="008440C9" w:rsidRPr="004D2168">
        <w:t>:</w:t>
      </w:r>
    </w:p>
    <w:p w14:paraId="60C48789" w14:textId="1AFCEF03" w:rsidR="00673A64" w:rsidRPr="004D2168" w:rsidRDefault="008440C9" w:rsidP="008440C9">
      <w:pPr>
        <w:pStyle w:val="enumlev1"/>
      </w:pPr>
      <w:r w:rsidRPr="004D2168">
        <w:t>–</w:t>
      </w:r>
      <w:r w:rsidRPr="004D2168">
        <w:tab/>
      </w:r>
      <w:r w:rsidR="00673A64" w:rsidRPr="004D2168">
        <w:t>The allocation part needs to be attached to SG17 as it concerns allocations that may need arbitrations across the Study Group between questions and it needs to be handled as early as possible in the Study Group.</w:t>
      </w:r>
    </w:p>
    <w:p w14:paraId="6E908735" w14:textId="2C7D88BA" w:rsidR="00673A64" w:rsidRPr="004D2168" w:rsidRDefault="008440C9" w:rsidP="008440C9">
      <w:pPr>
        <w:pStyle w:val="enumlev1"/>
      </w:pPr>
      <w:r w:rsidRPr="004D2168">
        <w:t>–</w:t>
      </w:r>
      <w:r w:rsidRPr="004D2168">
        <w:tab/>
      </w:r>
      <w:r w:rsidR="00673A64" w:rsidRPr="004D2168">
        <w:t>The management part needs to be attached to a question as this is mostly management of a work program</w:t>
      </w:r>
      <w:r w:rsidR="00955D37" w:rsidRPr="004D2168">
        <w:t>me</w:t>
      </w:r>
      <w:r w:rsidR="00673A64" w:rsidRPr="004D2168">
        <w:t xml:space="preserve"> and requires the skills of a rapporteur.</w:t>
      </w:r>
    </w:p>
    <w:p w14:paraId="20C0CFF2" w14:textId="20BE3FF4" w:rsidR="00673A64" w:rsidRPr="004D2168" w:rsidRDefault="00C51EC5" w:rsidP="00C51EC5">
      <w:pPr>
        <w:pStyle w:val="Heading2"/>
      </w:pPr>
      <w:bookmarkStart w:id="57" w:name="_Toc49679494"/>
      <w:bookmarkStart w:id="58" w:name="_Toc65167273"/>
      <w:r w:rsidRPr="004D2168">
        <w:t>6.2</w:t>
      </w:r>
      <w:r w:rsidRPr="004D2168">
        <w:tab/>
      </w:r>
      <w:r w:rsidR="00673A64" w:rsidRPr="004D2168">
        <w:t>Incubation mechanism constituencies</w:t>
      </w:r>
      <w:bookmarkEnd w:id="57"/>
      <w:bookmarkEnd w:id="58"/>
    </w:p>
    <w:p w14:paraId="1FF6296B" w14:textId="3A10FFF9" w:rsidR="00673A64" w:rsidRPr="004D2168" w:rsidRDefault="00C51EC5" w:rsidP="00C51EC5">
      <w:pPr>
        <w:pStyle w:val="Heading3"/>
      </w:pPr>
      <w:bookmarkStart w:id="59" w:name="_Toc49679495"/>
      <w:bookmarkStart w:id="60" w:name="_Toc65167274"/>
      <w:r w:rsidRPr="004D2168">
        <w:t>6.2.1</w:t>
      </w:r>
      <w:r w:rsidRPr="004D2168">
        <w:tab/>
      </w:r>
      <w:r w:rsidR="00673A64" w:rsidRPr="004D2168">
        <w:t>The incubation work item</w:t>
      </w:r>
      <w:bookmarkEnd w:id="59"/>
      <w:bookmarkEnd w:id="60"/>
    </w:p>
    <w:p w14:paraId="419FB1AE" w14:textId="2FC20454" w:rsidR="00673A64" w:rsidRPr="004D2168" w:rsidRDefault="00673A64" w:rsidP="00673A64">
      <w:r w:rsidRPr="004D2168">
        <w:t xml:space="preserve">An incubation work item is a normal </w:t>
      </w:r>
      <w:r w:rsidR="00BA5797" w:rsidRPr="004D2168">
        <w:t xml:space="preserve">a </w:t>
      </w:r>
      <w:r w:rsidRPr="004D2168">
        <w:t>work item that is placed in the incubation queue</w:t>
      </w:r>
      <w:r w:rsidR="00611278" w:rsidRPr="004D2168">
        <w:t xml:space="preserve"> where</w:t>
      </w:r>
      <w:r w:rsidRPr="004D2168">
        <w:t xml:space="preserve"> work items can be of various types </w:t>
      </w:r>
      <w:r w:rsidR="00611278" w:rsidRPr="004D2168">
        <w:t xml:space="preserve">such </w:t>
      </w:r>
      <w:r w:rsidRPr="004D2168">
        <w:t>as</w:t>
      </w:r>
      <w:r w:rsidR="00C51EC5" w:rsidRPr="004D2168">
        <w:t>:</w:t>
      </w:r>
    </w:p>
    <w:p w14:paraId="267048D0" w14:textId="5EDA7879" w:rsidR="00673A64" w:rsidRPr="004D2168" w:rsidRDefault="00644E8C" w:rsidP="00644E8C">
      <w:pPr>
        <w:pStyle w:val="enumlev1"/>
      </w:pPr>
      <w:r w:rsidRPr="004D2168">
        <w:t>–</w:t>
      </w:r>
      <w:r w:rsidRPr="004D2168">
        <w:tab/>
      </w:r>
      <w:r w:rsidR="00673A64" w:rsidRPr="004D2168">
        <w:t>Normative ITU-T documents such as Recommendations and Annexes as per [b-ITU-T A.1] and [b-ITU-T A.12]</w:t>
      </w:r>
    </w:p>
    <w:p w14:paraId="3CA61CEB" w14:textId="2C5ECFB5" w:rsidR="00673A64" w:rsidRPr="004D2168" w:rsidRDefault="00644E8C" w:rsidP="00644E8C">
      <w:pPr>
        <w:pStyle w:val="enumlev1"/>
      </w:pPr>
      <w:r w:rsidRPr="004D2168">
        <w:t>–</w:t>
      </w:r>
      <w:r w:rsidRPr="004D2168">
        <w:tab/>
      </w:r>
      <w:r w:rsidR="00673A64" w:rsidRPr="004D2168">
        <w:t>Non-normative ITU-T documents such as Technical Report</w:t>
      </w:r>
      <w:r w:rsidR="00094105" w:rsidRPr="004D2168">
        <w:t>s</w:t>
      </w:r>
      <w:r w:rsidR="00673A64" w:rsidRPr="004D2168">
        <w:t xml:space="preserve"> and Technical Papers as per [b</w:t>
      </w:r>
      <w:r w:rsidR="00F41A1B" w:rsidRPr="004D2168">
        <w:noBreakHyphen/>
      </w:r>
      <w:r w:rsidR="00673A64" w:rsidRPr="004D2168">
        <w:t>ITU-T A.13]</w:t>
      </w:r>
    </w:p>
    <w:p w14:paraId="4BB0368B" w14:textId="580B647F" w:rsidR="00673A64" w:rsidRPr="004D2168" w:rsidRDefault="00BA5797" w:rsidP="00673A64">
      <w:r w:rsidRPr="004D2168">
        <w:t>T</w:t>
      </w:r>
      <w:r w:rsidR="00673A64" w:rsidRPr="004D2168">
        <w:t>here are various approval processes as per [b-ITU-T WTSA-16 Res</w:t>
      </w:r>
      <w:r w:rsidR="00825844" w:rsidRPr="004D2168">
        <w:t>.</w:t>
      </w:r>
      <w:r w:rsidR="00673A64" w:rsidRPr="004D2168">
        <w:t xml:space="preserve"> 1]</w:t>
      </w:r>
      <w:r w:rsidR="00764CCE" w:rsidRPr="004D2168">
        <w:t>:</w:t>
      </w:r>
    </w:p>
    <w:p w14:paraId="42293DCD" w14:textId="481B4483" w:rsidR="00673A64" w:rsidRPr="004D2168" w:rsidRDefault="00764CCE" w:rsidP="00764CCE">
      <w:pPr>
        <w:pStyle w:val="enumlev1"/>
      </w:pPr>
      <w:r w:rsidRPr="004D2168">
        <w:t>–</w:t>
      </w:r>
      <w:r w:rsidRPr="004D2168">
        <w:tab/>
      </w:r>
      <w:r w:rsidR="00673A64" w:rsidRPr="004D2168">
        <w:t xml:space="preserve">Traditional Approval Process (TAP) (for </w:t>
      </w:r>
      <w:r w:rsidR="00BA5797" w:rsidRPr="004D2168">
        <w:t>R</w:t>
      </w:r>
      <w:r w:rsidR="00673A64" w:rsidRPr="004D2168">
        <w:t>ecommendations)</w:t>
      </w:r>
      <w:r w:rsidRPr="004D2168">
        <w:t>;</w:t>
      </w:r>
    </w:p>
    <w:p w14:paraId="4334AA01" w14:textId="42EDBEF4" w:rsidR="00673A64" w:rsidRPr="004D2168" w:rsidRDefault="00764CCE" w:rsidP="00764CCE">
      <w:pPr>
        <w:pStyle w:val="enumlev1"/>
      </w:pPr>
      <w:r w:rsidRPr="004D2168">
        <w:t>–</w:t>
      </w:r>
      <w:r w:rsidRPr="004D2168">
        <w:tab/>
      </w:r>
      <w:r w:rsidR="00CC015A" w:rsidRPr="004D2168">
        <w:t xml:space="preserve">Alternative </w:t>
      </w:r>
      <w:r w:rsidR="00673A64" w:rsidRPr="004D2168">
        <w:t xml:space="preserve">Approval Process (AAP) (for </w:t>
      </w:r>
      <w:r w:rsidR="00BA5797" w:rsidRPr="004D2168">
        <w:t>R</w:t>
      </w:r>
      <w:r w:rsidR="00673A64" w:rsidRPr="004D2168">
        <w:t>ecommendations)</w:t>
      </w:r>
      <w:r w:rsidRPr="004D2168">
        <w:t>;</w:t>
      </w:r>
    </w:p>
    <w:p w14:paraId="566ABB9C" w14:textId="23662B63" w:rsidR="00673A64" w:rsidRPr="004D2168" w:rsidRDefault="00764CCE" w:rsidP="00764CCE">
      <w:pPr>
        <w:pStyle w:val="enumlev1"/>
      </w:pPr>
      <w:r w:rsidRPr="004D2168">
        <w:t>–</w:t>
      </w:r>
      <w:r w:rsidRPr="004D2168">
        <w:tab/>
      </w:r>
      <w:r w:rsidR="00673A64" w:rsidRPr="004D2168">
        <w:t>Agreement (</w:t>
      </w:r>
      <w:r w:rsidR="00824943" w:rsidRPr="004D2168">
        <w:t>f</w:t>
      </w:r>
      <w:r w:rsidR="00673A64" w:rsidRPr="004D2168">
        <w:t xml:space="preserve">or </w:t>
      </w:r>
      <w:r w:rsidR="002D7265" w:rsidRPr="004D2168">
        <w:t>Supplement</w:t>
      </w:r>
      <w:r w:rsidR="008B1E71" w:rsidRPr="004D2168">
        <w:t>s</w:t>
      </w:r>
      <w:r w:rsidR="002D7265" w:rsidRPr="004D2168">
        <w:t xml:space="preserve">, </w:t>
      </w:r>
      <w:r w:rsidR="00673A64" w:rsidRPr="004D2168">
        <w:t>Technical Report</w:t>
      </w:r>
      <w:r w:rsidR="00BA5797" w:rsidRPr="004D2168">
        <w:t xml:space="preserve">s and </w:t>
      </w:r>
      <w:r w:rsidR="00673A64" w:rsidRPr="004D2168">
        <w:t>Technical Paper</w:t>
      </w:r>
      <w:r w:rsidR="00BA5797" w:rsidRPr="004D2168">
        <w:t>s</w:t>
      </w:r>
      <w:r w:rsidR="00673A64" w:rsidRPr="004D2168">
        <w:t>)</w:t>
      </w:r>
      <w:r w:rsidRPr="004D2168">
        <w:t>.</w:t>
      </w:r>
    </w:p>
    <w:p w14:paraId="57AC21F1" w14:textId="5AF20B9F" w:rsidR="00673A64" w:rsidRPr="004D2168" w:rsidRDefault="00611278" w:rsidP="00673A64">
      <w:r w:rsidRPr="004D2168">
        <w:t xml:space="preserve">It should be </w:t>
      </w:r>
      <w:r w:rsidR="00673A64" w:rsidRPr="004D2168">
        <w:t>note</w:t>
      </w:r>
      <w:r w:rsidRPr="004D2168">
        <w:t>d</w:t>
      </w:r>
      <w:r w:rsidR="00673A64" w:rsidRPr="004D2168">
        <w:t xml:space="preserve"> and </w:t>
      </w:r>
      <w:r w:rsidRPr="004D2168">
        <w:t>recalled</w:t>
      </w:r>
      <w:r w:rsidR="00673A64" w:rsidRPr="004D2168">
        <w:t xml:space="preserve"> that:</w:t>
      </w:r>
    </w:p>
    <w:p w14:paraId="019F0554" w14:textId="3990222F" w:rsidR="00673A64" w:rsidRPr="004D2168" w:rsidRDefault="009267FA" w:rsidP="009267FA">
      <w:pPr>
        <w:pStyle w:val="enumlev1"/>
      </w:pPr>
      <w:r w:rsidRPr="004D2168">
        <w:t>–</w:t>
      </w:r>
      <w:r w:rsidRPr="004D2168">
        <w:tab/>
      </w:r>
      <w:r w:rsidR="00673A64" w:rsidRPr="004D2168">
        <w:t>If a Recommendation was initially set to TAP it cannot be changed to AAP later</w:t>
      </w:r>
      <w:r w:rsidRPr="004D2168">
        <w:t>;</w:t>
      </w:r>
    </w:p>
    <w:p w14:paraId="4C9C14C6" w14:textId="697C40A2" w:rsidR="00673A64" w:rsidRPr="004D2168" w:rsidRDefault="009267FA" w:rsidP="009267FA">
      <w:pPr>
        <w:pStyle w:val="enumlev1"/>
      </w:pPr>
      <w:r w:rsidRPr="004D2168">
        <w:t>–</w:t>
      </w:r>
      <w:r w:rsidRPr="004D2168">
        <w:tab/>
      </w:r>
      <w:r w:rsidR="00673A64" w:rsidRPr="004D2168">
        <w:t>If a Recommendation was initially set to AAP it can be changed to TAP later</w:t>
      </w:r>
      <w:r w:rsidRPr="004D2168">
        <w:t>.</w:t>
      </w:r>
    </w:p>
    <w:p w14:paraId="1AD5BEAF" w14:textId="40C7AE09" w:rsidR="00673A64" w:rsidRPr="004D2168" w:rsidRDefault="00824943" w:rsidP="007A16C6">
      <w:r w:rsidRPr="004D2168">
        <w:t xml:space="preserve">It is  </w:t>
      </w:r>
      <w:r w:rsidR="00673A64" w:rsidRPr="004D2168">
        <w:t>observe</w:t>
      </w:r>
      <w:r w:rsidRPr="004D2168">
        <w:t>d</w:t>
      </w:r>
      <w:r w:rsidR="00673A64" w:rsidRPr="004D2168">
        <w:t xml:space="preserve"> that as </w:t>
      </w:r>
      <w:r w:rsidRPr="004D2168">
        <w:t>an</w:t>
      </w:r>
      <w:r w:rsidR="00673A64" w:rsidRPr="004D2168">
        <w:t xml:space="preserve"> innovation path</w:t>
      </w:r>
      <w:r w:rsidRPr="004D2168">
        <w:t xml:space="preserve"> is </w:t>
      </w:r>
      <w:r w:rsidR="00825844" w:rsidRPr="004D2168">
        <w:t>being followed</w:t>
      </w:r>
      <w:r w:rsidR="00673A64" w:rsidRPr="004D2168">
        <w:t>, it is a good practice to encourage Technical Papers as contribution</w:t>
      </w:r>
      <w:r w:rsidRPr="004D2168">
        <w:t>s</w:t>
      </w:r>
      <w:r w:rsidR="00673A64" w:rsidRPr="004D2168">
        <w:t xml:space="preserve"> for new work items in the incubation queue as they can </w:t>
      </w:r>
      <w:r w:rsidR="008510DD" w:rsidRPr="004D2168">
        <w:t xml:space="preserve">be used </w:t>
      </w:r>
      <w:r w:rsidR="00673A64" w:rsidRPr="004D2168">
        <w:t xml:space="preserve">as a feasibility study which is a lightweight way to qualify potential future contributions and help delegates to familiarize themselves with a certain topic before standardization is engaged and contributions for new work items for </w:t>
      </w:r>
      <w:r w:rsidR="003022E8" w:rsidRPr="004D2168">
        <w:t>R</w:t>
      </w:r>
      <w:r w:rsidR="00673A64" w:rsidRPr="004D2168">
        <w:t>ecommendations are submitted.</w:t>
      </w:r>
    </w:p>
    <w:p w14:paraId="61A3FDF1" w14:textId="36DE3608" w:rsidR="00673A64" w:rsidRPr="004D2168" w:rsidRDefault="007A16C6" w:rsidP="007A16C6">
      <w:pPr>
        <w:pStyle w:val="Heading3"/>
      </w:pPr>
      <w:bookmarkStart w:id="61" w:name="_Toc49679496"/>
      <w:bookmarkStart w:id="62" w:name="_Toc65167275"/>
      <w:r w:rsidRPr="004D2168">
        <w:t>6.2.2</w:t>
      </w:r>
      <w:r w:rsidRPr="004D2168">
        <w:tab/>
      </w:r>
      <w:r w:rsidR="00673A64" w:rsidRPr="004D2168">
        <w:t>Candidate incubation new work items</w:t>
      </w:r>
      <w:bookmarkEnd w:id="61"/>
      <w:bookmarkEnd w:id="62"/>
    </w:p>
    <w:p w14:paraId="43CBB7F1" w14:textId="2E3E8003" w:rsidR="00673A64" w:rsidRPr="004D2168" w:rsidRDefault="00673A64" w:rsidP="001C0954">
      <w:r w:rsidRPr="004D2168">
        <w:t xml:space="preserve">A candidate new work item is </w:t>
      </w:r>
      <w:r w:rsidR="00F151AB" w:rsidRPr="004D2168">
        <w:t xml:space="preserve">one </w:t>
      </w:r>
      <w:r w:rsidR="00825844" w:rsidRPr="004D2168">
        <w:t>that is difficult</w:t>
      </w:r>
      <w:r w:rsidRPr="004D2168">
        <w:t xml:space="preserve"> to be </w:t>
      </w:r>
      <w:r w:rsidR="00825844" w:rsidRPr="004D2168">
        <w:t xml:space="preserve">allocated </w:t>
      </w:r>
      <w:r w:rsidRPr="004D2168">
        <w:t xml:space="preserve">to a specific question. </w:t>
      </w:r>
      <w:r w:rsidR="003022E8" w:rsidRPr="004D2168">
        <w:t>T</w:t>
      </w:r>
      <w:r w:rsidRPr="004D2168">
        <w:t xml:space="preserve">able </w:t>
      </w:r>
      <w:r w:rsidR="003022E8" w:rsidRPr="004D2168">
        <w:t>1</w:t>
      </w:r>
      <w:r w:rsidR="00F151AB" w:rsidRPr="004D2168">
        <w:t xml:space="preserve"> </w:t>
      </w:r>
      <w:r w:rsidRPr="004D2168">
        <w:t>shows some examples where a potential new work item would be acceptable as such</w:t>
      </w:r>
      <w:r w:rsidR="004F644D" w:rsidRPr="004D2168">
        <w:t>,</w:t>
      </w:r>
      <w:r w:rsidRPr="004D2168">
        <w:t xml:space="preserve"> but </w:t>
      </w:r>
      <w:r w:rsidR="00825844" w:rsidRPr="004D2168">
        <w:t xml:space="preserve">which </w:t>
      </w:r>
      <w:r w:rsidRPr="004D2168">
        <w:t xml:space="preserve">would be difficult to place in a specific </w:t>
      </w:r>
      <w:r w:rsidR="00825844" w:rsidRPr="004D2168">
        <w:t xml:space="preserve">existing </w:t>
      </w:r>
      <w:r w:rsidRPr="004D2168">
        <w:t>question</w:t>
      </w:r>
      <w:r w:rsidR="00F151AB" w:rsidRPr="004D2168">
        <w:t>.</w:t>
      </w:r>
    </w:p>
    <w:p w14:paraId="6B1BB24F" w14:textId="6E79B48D" w:rsidR="00673A64" w:rsidRPr="004D2168" w:rsidRDefault="00673A64" w:rsidP="007A16C6">
      <w:pPr>
        <w:pStyle w:val="TableNoTitle0"/>
      </w:pPr>
      <w:bookmarkStart w:id="63" w:name="_Toc49679526"/>
      <w:bookmarkStart w:id="64" w:name="_Hlk61610799"/>
      <w:r w:rsidRPr="004D2168">
        <w:t xml:space="preserve">Table 1 </w:t>
      </w:r>
      <w:r w:rsidR="007A16C6" w:rsidRPr="004D2168">
        <w:t>–</w:t>
      </w:r>
      <w:r w:rsidRPr="004D2168">
        <w:t xml:space="preserve"> Examples of potential new work items candidate for incubation</w:t>
      </w:r>
      <w:bookmarkEnd w:id="63"/>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394"/>
      </w:tblGrid>
      <w:tr w:rsidR="00673A64" w:rsidRPr="004D2168" w14:paraId="4588A63A" w14:textId="77777777" w:rsidTr="00F87635">
        <w:trPr>
          <w:tblHeader/>
          <w:jc w:val="center"/>
        </w:trPr>
        <w:tc>
          <w:tcPr>
            <w:tcW w:w="5240" w:type="dxa"/>
            <w:shd w:val="clear" w:color="auto" w:fill="auto"/>
          </w:tcPr>
          <w:bookmarkEnd w:id="64"/>
          <w:p w14:paraId="209464BB" w14:textId="7CECB2A8" w:rsidR="00673A64" w:rsidRPr="004D2168" w:rsidRDefault="00673A64" w:rsidP="00F87635">
            <w:pPr>
              <w:pStyle w:val="Tablehead"/>
            </w:pPr>
            <w:r w:rsidRPr="004D2168">
              <w:t>Reason</w:t>
            </w:r>
          </w:p>
        </w:tc>
        <w:tc>
          <w:tcPr>
            <w:tcW w:w="4389" w:type="dxa"/>
            <w:shd w:val="clear" w:color="auto" w:fill="auto"/>
          </w:tcPr>
          <w:p w14:paraId="77E9204A" w14:textId="77777777" w:rsidR="00673A64" w:rsidRPr="004D2168" w:rsidRDefault="00673A64" w:rsidP="00F87635">
            <w:pPr>
              <w:pStyle w:val="Tablehead"/>
            </w:pPr>
            <w:r w:rsidRPr="004D2168">
              <w:t>Example of a potential new work item topic that would fall in the category</w:t>
            </w:r>
          </w:p>
        </w:tc>
      </w:tr>
      <w:tr w:rsidR="00673A64" w:rsidRPr="004D2168" w14:paraId="667E5530" w14:textId="77777777" w:rsidTr="00F87635">
        <w:trPr>
          <w:jc w:val="center"/>
        </w:trPr>
        <w:tc>
          <w:tcPr>
            <w:tcW w:w="5240" w:type="dxa"/>
          </w:tcPr>
          <w:p w14:paraId="265DD5EA" w14:textId="4895FEC6" w:rsidR="00673A64" w:rsidRPr="004D2168" w:rsidRDefault="00673A64" w:rsidP="00F87635">
            <w:pPr>
              <w:pStyle w:val="Tabletext"/>
            </w:pPr>
            <w:r w:rsidRPr="004D2168">
              <w:t>Question</w:t>
            </w:r>
            <w:r w:rsidR="007947B9" w:rsidRPr="004D2168">
              <w:t>'</w:t>
            </w:r>
            <w:r w:rsidRPr="004D2168">
              <w:t>s mandate does</w:t>
            </w:r>
            <w:r w:rsidR="00900F29" w:rsidRPr="004D2168">
              <w:t xml:space="preserve"> not</w:t>
            </w:r>
            <w:r w:rsidRPr="004D2168">
              <w:t xml:space="preserve"> cover the topic</w:t>
            </w:r>
          </w:p>
        </w:tc>
        <w:tc>
          <w:tcPr>
            <w:tcW w:w="4389" w:type="dxa"/>
          </w:tcPr>
          <w:p w14:paraId="78E4397C" w14:textId="0B0472A6" w:rsidR="00673A64" w:rsidRPr="004D2168" w:rsidRDefault="00673A64" w:rsidP="00F87635">
            <w:pPr>
              <w:pStyle w:val="Tabletext"/>
            </w:pPr>
            <w:r w:rsidRPr="004D2168">
              <w:t xml:space="preserve">Artificial </w:t>
            </w:r>
            <w:r w:rsidR="00900F29" w:rsidRPr="004D2168">
              <w:t>i</w:t>
            </w:r>
            <w:r w:rsidRPr="004D2168">
              <w:t xml:space="preserve">ntelligence </w:t>
            </w:r>
          </w:p>
        </w:tc>
      </w:tr>
      <w:tr w:rsidR="00673A64" w:rsidRPr="004D2168" w14:paraId="0332D659" w14:textId="77777777" w:rsidTr="00F87635">
        <w:trPr>
          <w:jc w:val="center"/>
        </w:trPr>
        <w:tc>
          <w:tcPr>
            <w:tcW w:w="5240" w:type="dxa"/>
          </w:tcPr>
          <w:p w14:paraId="1796F81E" w14:textId="04F5BE22" w:rsidR="00673A64" w:rsidRPr="004D2168" w:rsidRDefault="00673A64" w:rsidP="00F87635">
            <w:pPr>
              <w:pStyle w:val="Tabletext"/>
            </w:pPr>
            <w:r w:rsidRPr="004D2168">
              <w:t>Question</w:t>
            </w:r>
            <w:r w:rsidR="007947B9" w:rsidRPr="004D2168">
              <w:t>'</w:t>
            </w:r>
            <w:r w:rsidRPr="004D2168">
              <w:t>s mandate is too restrictive for the topic</w:t>
            </w:r>
          </w:p>
        </w:tc>
        <w:tc>
          <w:tcPr>
            <w:tcW w:w="4389" w:type="dxa"/>
          </w:tcPr>
          <w:p w14:paraId="15B95D09" w14:textId="5FD99D7E" w:rsidR="00673A64" w:rsidRPr="004D2168" w:rsidRDefault="00673A64" w:rsidP="00F87635">
            <w:pPr>
              <w:pStyle w:val="Tabletext"/>
            </w:pPr>
            <w:r w:rsidRPr="004D2168">
              <w:t>Q8 does</w:t>
            </w:r>
            <w:r w:rsidR="00900F29" w:rsidRPr="004D2168">
              <w:t xml:space="preserve"> not</w:t>
            </w:r>
            <w:r w:rsidRPr="004D2168">
              <w:t xml:space="preserve"> cover </w:t>
            </w:r>
            <w:r w:rsidR="00900F29" w:rsidRPr="004D2168">
              <w:t>b</w:t>
            </w:r>
            <w:r w:rsidRPr="004D2168">
              <w:t xml:space="preserve">ig </w:t>
            </w:r>
            <w:r w:rsidR="00900F29" w:rsidRPr="004D2168">
              <w:t>d</w:t>
            </w:r>
            <w:r w:rsidRPr="004D2168">
              <w:t>ata</w:t>
            </w:r>
          </w:p>
        </w:tc>
      </w:tr>
      <w:tr w:rsidR="00673A64" w:rsidRPr="004D2168" w14:paraId="57F838F4" w14:textId="77777777" w:rsidTr="00F87635">
        <w:trPr>
          <w:jc w:val="center"/>
        </w:trPr>
        <w:tc>
          <w:tcPr>
            <w:tcW w:w="5240" w:type="dxa"/>
          </w:tcPr>
          <w:p w14:paraId="5055D106" w14:textId="265A0215" w:rsidR="00673A64" w:rsidRPr="004D2168" w:rsidRDefault="00673A64" w:rsidP="00F87635">
            <w:pPr>
              <w:pStyle w:val="Tabletext"/>
            </w:pPr>
            <w:r w:rsidRPr="004D2168">
              <w:t>Question</w:t>
            </w:r>
            <w:r w:rsidR="007947B9" w:rsidRPr="004D2168">
              <w:t>'</w:t>
            </w:r>
            <w:r w:rsidRPr="004D2168">
              <w:t>s mandate has a dependency with another SDO that forbids the scope of the contribution</w:t>
            </w:r>
          </w:p>
        </w:tc>
        <w:tc>
          <w:tcPr>
            <w:tcW w:w="4389" w:type="dxa"/>
          </w:tcPr>
          <w:p w14:paraId="0740B1F8" w14:textId="77777777" w:rsidR="00673A64" w:rsidRPr="004D2168" w:rsidRDefault="00673A64" w:rsidP="00F87635">
            <w:pPr>
              <w:pStyle w:val="Tabletext"/>
            </w:pPr>
            <w:r w:rsidRPr="004D2168">
              <w:t>Q3 has specific agreements with ISO that may limit what it can cover</w:t>
            </w:r>
          </w:p>
        </w:tc>
      </w:tr>
      <w:tr w:rsidR="00673A64" w:rsidRPr="004D2168" w14:paraId="56DA4762" w14:textId="77777777" w:rsidTr="00F87635">
        <w:trPr>
          <w:jc w:val="center"/>
        </w:trPr>
        <w:tc>
          <w:tcPr>
            <w:tcW w:w="5240" w:type="dxa"/>
          </w:tcPr>
          <w:p w14:paraId="68ADDBE1" w14:textId="77777777" w:rsidR="00673A64" w:rsidRPr="004D2168" w:rsidRDefault="00673A64" w:rsidP="00F87635">
            <w:pPr>
              <w:pStyle w:val="Tabletext"/>
            </w:pPr>
            <w:r w:rsidRPr="004D2168">
              <w:t>ITU received a mandate that forbids the topic</w:t>
            </w:r>
          </w:p>
        </w:tc>
        <w:tc>
          <w:tcPr>
            <w:tcW w:w="4389" w:type="dxa"/>
          </w:tcPr>
          <w:p w14:paraId="70D92E83" w14:textId="77777777" w:rsidR="00673A64" w:rsidRPr="004D2168" w:rsidRDefault="00673A64" w:rsidP="00F87635">
            <w:pPr>
              <w:pStyle w:val="Tabletext"/>
            </w:pPr>
            <w:r w:rsidRPr="004D2168">
              <w:t xml:space="preserve">Ad spam is at the edge of security and content </w:t>
            </w:r>
          </w:p>
        </w:tc>
      </w:tr>
      <w:tr w:rsidR="00673A64" w:rsidRPr="004D2168" w14:paraId="1D306A9F" w14:textId="77777777" w:rsidTr="00F87635">
        <w:trPr>
          <w:jc w:val="center"/>
        </w:trPr>
        <w:tc>
          <w:tcPr>
            <w:tcW w:w="5240" w:type="dxa"/>
          </w:tcPr>
          <w:p w14:paraId="0EF154BE" w14:textId="77777777" w:rsidR="00673A64" w:rsidRPr="004D2168" w:rsidRDefault="00673A64" w:rsidP="00F87635">
            <w:pPr>
              <w:pStyle w:val="Tabletext"/>
            </w:pPr>
            <w:r w:rsidRPr="004D2168">
              <w:t>The topic can legitimately be supported by multiple questions because the topic was never properly recognized, positioned in SG17, or because there are overlaps between questions</w:t>
            </w:r>
          </w:p>
        </w:tc>
        <w:tc>
          <w:tcPr>
            <w:tcW w:w="4389" w:type="dxa"/>
          </w:tcPr>
          <w:p w14:paraId="5B4CC434" w14:textId="3A7BC450" w:rsidR="00673A64" w:rsidRPr="004D2168" w:rsidRDefault="00673A64" w:rsidP="00F87635">
            <w:pPr>
              <w:pStyle w:val="Tabletext"/>
            </w:pPr>
            <w:r w:rsidRPr="004D2168">
              <w:t xml:space="preserve">Big </w:t>
            </w:r>
            <w:r w:rsidR="00900F29" w:rsidRPr="004D2168">
              <w:t>d</w:t>
            </w:r>
            <w:r w:rsidRPr="004D2168">
              <w:t>ata appeared in Q2, Q7, Q8?</w:t>
            </w:r>
          </w:p>
          <w:p w14:paraId="2B0FEE29" w14:textId="150C8A8C" w:rsidR="00673A64" w:rsidRPr="004D2168" w:rsidRDefault="00673A64" w:rsidP="00F87635">
            <w:pPr>
              <w:pStyle w:val="Tabletext"/>
            </w:pPr>
            <w:r w:rsidRPr="004D2168">
              <w:t xml:space="preserve">Should SDN/NFV </w:t>
            </w:r>
            <w:r w:rsidR="008510DD" w:rsidRPr="004D2168">
              <w:t xml:space="preserve">be paired </w:t>
            </w:r>
            <w:r w:rsidRPr="004D2168">
              <w:t>with Q6 or Q8?</w:t>
            </w:r>
          </w:p>
        </w:tc>
      </w:tr>
      <w:tr w:rsidR="00673A64" w:rsidRPr="004D2168" w14:paraId="0D0817E7" w14:textId="77777777" w:rsidTr="00F87635">
        <w:trPr>
          <w:jc w:val="center"/>
        </w:trPr>
        <w:tc>
          <w:tcPr>
            <w:tcW w:w="5240" w:type="dxa"/>
          </w:tcPr>
          <w:p w14:paraId="6577136D" w14:textId="39270D3A" w:rsidR="00673A64" w:rsidRPr="004D2168" w:rsidRDefault="00673A64" w:rsidP="00F87635">
            <w:pPr>
              <w:pStyle w:val="Tabletext"/>
            </w:pPr>
            <w:r w:rsidRPr="004D2168">
              <w:lastRenderedPageBreak/>
              <w:t>The topic can exist in the question mandate</w:t>
            </w:r>
            <w:r w:rsidR="00900F29" w:rsidRPr="004D2168">
              <w:t>,</w:t>
            </w:r>
            <w:r w:rsidRPr="004D2168">
              <w:t xml:space="preserve"> but the real meaning of the contribution shows a </w:t>
            </w:r>
            <w:r w:rsidR="00824943" w:rsidRPr="004D2168">
              <w:t>m</w:t>
            </w:r>
            <w:r w:rsidRPr="004D2168">
              <w:t>isalignment</w:t>
            </w:r>
          </w:p>
        </w:tc>
        <w:tc>
          <w:tcPr>
            <w:tcW w:w="4389" w:type="dxa"/>
          </w:tcPr>
          <w:p w14:paraId="2431293F" w14:textId="075A5B70" w:rsidR="00673A64" w:rsidRPr="004D2168" w:rsidRDefault="00673A64" w:rsidP="00F87635">
            <w:pPr>
              <w:pStyle w:val="Tabletext"/>
            </w:pPr>
            <w:r w:rsidRPr="004D2168">
              <w:t xml:space="preserve">Relates to the allocation of KT </w:t>
            </w:r>
            <w:r w:rsidR="00900F29" w:rsidRPr="004D2168">
              <w:t>q</w:t>
            </w:r>
            <w:r w:rsidRPr="004D2168">
              <w:t xml:space="preserve">uantum work item. </w:t>
            </w:r>
            <w:r w:rsidR="00900F29" w:rsidRPr="004D2168">
              <w:t>Were the right reasons</w:t>
            </w:r>
            <w:r w:rsidRPr="004D2168">
              <w:t xml:space="preserve"> really consider</w:t>
            </w:r>
            <w:r w:rsidR="00900F29" w:rsidRPr="004D2168">
              <w:t>ed</w:t>
            </w:r>
            <w:r w:rsidRPr="004D2168">
              <w:t xml:space="preserve"> to put it in Q2? Should it </w:t>
            </w:r>
            <w:r w:rsidR="00900F29" w:rsidRPr="004D2168">
              <w:t>be</w:t>
            </w:r>
            <w:r w:rsidRPr="004D2168">
              <w:t xml:space="preserve"> more </w:t>
            </w:r>
            <w:r w:rsidR="00900F29" w:rsidRPr="004D2168">
              <w:t xml:space="preserve">explicit </w:t>
            </w:r>
            <w:r w:rsidRPr="004D2168">
              <w:t>about the architecture implications regarding middleboxes first?</w:t>
            </w:r>
          </w:p>
        </w:tc>
      </w:tr>
    </w:tbl>
    <w:p w14:paraId="5ECCCEAE" w14:textId="365FCFC6" w:rsidR="00673A64" w:rsidRPr="004D2168" w:rsidRDefault="00843890" w:rsidP="009C174C">
      <w:r w:rsidRPr="004D2168">
        <w:t>The first line of T</w:t>
      </w:r>
      <w:r w:rsidR="00673A64" w:rsidRPr="004D2168">
        <w:t>able</w:t>
      </w:r>
      <w:r w:rsidRPr="004D2168">
        <w:t xml:space="preserve"> 1</w:t>
      </w:r>
      <w:r w:rsidR="00673A64" w:rsidRPr="004D2168">
        <w:t xml:space="preserve"> shows a true canonical example of a new work item being proposed on an innovation that is valid, but no question has a mandate to support it yet.</w:t>
      </w:r>
    </w:p>
    <w:p w14:paraId="7221D9C0" w14:textId="2BB23418" w:rsidR="00673A64" w:rsidRPr="004D2168" w:rsidRDefault="00673A64" w:rsidP="00673A64">
      <w:r w:rsidRPr="004D2168">
        <w:t>What is interesting is that innovation will lead some new work items to be in the scope of SG17 as it is today</w:t>
      </w:r>
      <w:r w:rsidR="00843890" w:rsidRPr="004D2168">
        <w:t>,</w:t>
      </w:r>
      <w:r w:rsidRPr="004D2168">
        <w:t xml:space="preserve"> but the structure does</w:t>
      </w:r>
      <w:r w:rsidR="00843890" w:rsidRPr="004D2168">
        <w:t xml:space="preserve"> not</w:t>
      </w:r>
      <w:r w:rsidRPr="004D2168">
        <w:t xml:space="preserve"> fit or other reasons are creating frictions to get this new work item </w:t>
      </w:r>
      <w:r w:rsidR="008510DD" w:rsidRPr="004D2168">
        <w:t xml:space="preserve">to </w:t>
      </w:r>
      <w:r w:rsidRPr="004D2168">
        <w:t>its final destination.</w:t>
      </w:r>
    </w:p>
    <w:p w14:paraId="17AB9436" w14:textId="6E854DDD" w:rsidR="00673A64" w:rsidRPr="004D2168" w:rsidRDefault="00673A64" w:rsidP="009C174C">
      <w:r w:rsidRPr="004D2168">
        <w:t>This leads to the requirement to produce a list of clear criteria to select candidate new work items</w:t>
      </w:r>
      <w:r w:rsidR="009C174C" w:rsidRPr="004D2168">
        <w:t>.</w:t>
      </w:r>
    </w:p>
    <w:p w14:paraId="3845002A" w14:textId="403BA22D" w:rsidR="00673A64" w:rsidRPr="004D2168" w:rsidRDefault="009C174C" w:rsidP="001C0954">
      <w:pPr>
        <w:pStyle w:val="Heading3"/>
      </w:pPr>
      <w:bookmarkStart w:id="65" w:name="_Toc49679497"/>
      <w:bookmarkStart w:id="66" w:name="_Toc65167276"/>
      <w:r w:rsidRPr="004D2168">
        <w:t>6.2.3</w:t>
      </w:r>
      <w:r w:rsidRPr="004D2168">
        <w:tab/>
      </w:r>
      <w:r w:rsidR="00673A64" w:rsidRPr="004D2168">
        <w:t>Allocation criteria for candidate incubation new work items</w:t>
      </w:r>
      <w:bookmarkEnd w:id="65"/>
      <w:bookmarkEnd w:id="66"/>
    </w:p>
    <w:p w14:paraId="4A241A02" w14:textId="0B090CA0" w:rsidR="00673A64" w:rsidRPr="004D2168" w:rsidRDefault="00843890" w:rsidP="00D1125E">
      <w:r w:rsidRPr="004D2168">
        <w:t>T</w:t>
      </w:r>
      <w:r w:rsidR="00673A64" w:rsidRPr="004D2168">
        <w:t xml:space="preserve">able </w:t>
      </w:r>
      <w:r w:rsidRPr="004D2168">
        <w:t xml:space="preserve">2 </w:t>
      </w:r>
      <w:r w:rsidR="00673A64" w:rsidRPr="004D2168">
        <w:t>lists the criteria to allocate new work items as candidate incubation new work items</w:t>
      </w:r>
      <w:r w:rsidR="00D1125E" w:rsidRPr="004D2168">
        <w:t>.</w:t>
      </w:r>
    </w:p>
    <w:tbl>
      <w:tblPr>
        <w:tblW w:w="9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7"/>
        <w:gridCol w:w="2355"/>
        <w:gridCol w:w="8"/>
        <w:gridCol w:w="2567"/>
        <w:gridCol w:w="8"/>
        <w:gridCol w:w="1846"/>
        <w:gridCol w:w="445"/>
        <w:gridCol w:w="8"/>
      </w:tblGrid>
      <w:tr w:rsidR="00D1125E" w:rsidRPr="004D2168" w14:paraId="75F5583C" w14:textId="77777777" w:rsidTr="00DE1969">
        <w:trPr>
          <w:gridAfter w:val="2"/>
          <w:wAfter w:w="453" w:type="dxa"/>
          <w:tblHeader/>
          <w:jc w:val="center"/>
        </w:trPr>
        <w:tc>
          <w:tcPr>
            <w:tcW w:w="9194" w:type="dxa"/>
            <w:gridSpan w:val="7"/>
            <w:tcBorders>
              <w:top w:val="nil"/>
              <w:left w:val="nil"/>
              <w:right w:val="nil"/>
            </w:tcBorders>
            <w:shd w:val="clear" w:color="auto" w:fill="auto"/>
          </w:tcPr>
          <w:p w14:paraId="41FBDA5F" w14:textId="049AE6A7" w:rsidR="00D1125E" w:rsidRPr="004D2168" w:rsidRDefault="00D1125E" w:rsidP="00D1125E">
            <w:pPr>
              <w:pStyle w:val="TableNoTitle0"/>
              <w:rPr>
                <w:sz w:val="16"/>
                <w:szCs w:val="16"/>
              </w:rPr>
            </w:pPr>
            <w:bookmarkStart w:id="67" w:name="_Toc49679527"/>
            <w:r w:rsidRPr="004D2168">
              <w:t>Table 2 – Allocation criteria for candidate incubation new work items</w:t>
            </w:r>
            <w:bookmarkEnd w:id="67"/>
          </w:p>
        </w:tc>
      </w:tr>
      <w:tr w:rsidR="00DC3222" w:rsidRPr="004D2168" w14:paraId="188C1386" w14:textId="77777777" w:rsidTr="00DC3222">
        <w:trPr>
          <w:gridAfter w:val="1"/>
          <w:wAfter w:w="8" w:type="dxa"/>
          <w:tblHeader/>
          <w:jc w:val="center"/>
        </w:trPr>
        <w:tc>
          <w:tcPr>
            <w:tcW w:w="993" w:type="dxa"/>
            <w:shd w:val="clear" w:color="auto" w:fill="auto"/>
          </w:tcPr>
          <w:p w14:paraId="6567247F" w14:textId="77777777" w:rsidR="00673A64" w:rsidRPr="004D2168" w:rsidRDefault="00673A64" w:rsidP="00DE1969">
            <w:pPr>
              <w:pStyle w:val="Tablehead"/>
              <w:rPr>
                <w:sz w:val="18"/>
                <w:szCs w:val="18"/>
              </w:rPr>
            </w:pPr>
            <w:r w:rsidRPr="004D2168">
              <w:rPr>
                <w:sz w:val="18"/>
                <w:szCs w:val="18"/>
              </w:rPr>
              <w:t>Criteria</w:t>
            </w:r>
          </w:p>
        </w:tc>
        <w:tc>
          <w:tcPr>
            <w:tcW w:w="1417" w:type="dxa"/>
            <w:shd w:val="clear" w:color="auto" w:fill="auto"/>
          </w:tcPr>
          <w:p w14:paraId="40EFFAFF" w14:textId="77777777" w:rsidR="00673A64" w:rsidRPr="004D2168" w:rsidRDefault="00673A64" w:rsidP="00DE1969">
            <w:pPr>
              <w:pStyle w:val="Tablehead"/>
              <w:rPr>
                <w:sz w:val="18"/>
                <w:szCs w:val="18"/>
              </w:rPr>
            </w:pPr>
            <w:r w:rsidRPr="004D2168">
              <w:rPr>
                <w:sz w:val="18"/>
                <w:szCs w:val="18"/>
              </w:rPr>
              <w:t>Category</w:t>
            </w:r>
          </w:p>
        </w:tc>
        <w:tc>
          <w:tcPr>
            <w:tcW w:w="2355" w:type="dxa"/>
            <w:shd w:val="clear" w:color="auto" w:fill="auto"/>
          </w:tcPr>
          <w:p w14:paraId="517CE0D4" w14:textId="77777777" w:rsidR="00673A64" w:rsidRPr="004D2168" w:rsidRDefault="00673A64" w:rsidP="00DE1969">
            <w:pPr>
              <w:pStyle w:val="Tablehead"/>
              <w:rPr>
                <w:sz w:val="18"/>
                <w:szCs w:val="18"/>
              </w:rPr>
            </w:pPr>
            <w:r w:rsidRPr="004D2168">
              <w:rPr>
                <w:sz w:val="18"/>
                <w:szCs w:val="18"/>
              </w:rPr>
              <w:t>Description</w:t>
            </w:r>
          </w:p>
        </w:tc>
        <w:tc>
          <w:tcPr>
            <w:tcW w:w="2575" w:type="dxa"/>
            <w:gridSpan w:val="2"/>
            <w:shd w:val="clear" w:color="auto" w:fill="auto"/>
          </w:tcPr>
          <w:p w14:paraId="3EC9F6D6" w14:textId="77777777" w:rsidR="00673A64" w:rsidRPr="004D2168" w:rsidRDefault="00673A64" w:rsidP="00DE1969">
            <w:pPr>
              <w:pStyle w:val="Tablehead"/>
              <w:rPr>
                <w:sz w:val="18"/>
                <w:szCs w:val="18"/>
              </w:rPr>
            </w:pPr>
            <w:r w:rsidRPr="004D2168">
              <w:rPr>
                <w:sz w:val="18"/>
                <w:szCs w:val="18"/>
              </w:rPr>
              <w:t>Comments</w:t>
            </w:r>
          </w:p>
        </w:tc>
        <w:tc>
          <w:tcPr>
            <w:tcW w:w="2299" w:type="dxa"/>
            <w:gridSpan w:val="3"/>
            <w:shd w:val="clear" w:color="auto" w:fill="auto"/>
          </w:tcPr>
          <w:p w14:paraId="650F5711" w14:textId="77777777" w:rsidR="00673A64" w:rsidRPr="004D2168" w:rsidRDefault="00673A64" w:rsidP="00DE1969">
            <w:pPr>
              <w:pStyle w:val="Tablehead"/>
              <w:rPr>
                <w:sz w:val="18"/>
                <w:szCs w:val="18"/>
              </w:rPr>
            </w:pPr>
            <w:r w:rsidRPr="004D2168">
              <w:rPr>
                <w:sz w:val="18"/>
                <w:szCs w:val="18"/>
              </w:rPr>
              <w:t>Example</w:t>
            </w:r>
          </w:p>
        </w:tc>
      </w:tr>
      <w:tr w:rsidR="004F284F" w:rsidRPr="004D2168" w14:paraId="4A6BC7C9" w14:textId="77777777" w:rsidTr="00DC3222">
        <w:trPr>
          <w:trHeight w:val="58"/>
          <w:jc w:val="center"/>
        </w:trPr>
        <w:tc>
          <w:tcPr>
            <w:tcW w:w="993" w:type="dxa"/>
          </w:tcPr>
          <w:p w14:paraId="50D5C82E" w14:textId="77777777" w:rsidR="00673A64" w:rsidRPr="004D2168" w:rsidRDefault="00673A64" w:rsidP="004F284F">
            <w:pPr>
              <w:pStyle w:val="Tabletext"/>
              <w:rPr>
                <w:sz w:val="21"/>
                <w:szCs w:val="21"/>
              </w:rPr>
            </w:pPr>
            <w:r w:rsidRPr="004D2168">
              <w:rPr>
                <w:sz w:val="21"/>
                <w:szCs w:val="21"/>
              </w:rPr>
              <w:t>C1</w:t>
            </w:r>
          </w:p>
        </w:tc>
        <w:tc>
          <w:tcPr>
            <w:tcW w:w="1417" w:type="dxa"/>
          </w:tcPr>
          <w:p w14:paraId="346D7802" w14:textId="77777777" w:rsidR="00673A64" w:rsidRPr="004D2168" w:rsidRDefault="00673A64" w:rsidP="004F284F">
            <w:pPr>
              <w:pStyle w:val="Tabletext"/>
              <w:rPr>
                <w:sz w:val="21"/>
                <w:szCs w:val="21"/>
              </w:rPr>
            </w:pPr>
            <w:r w:rsidRPr="004D2168">
              <w:rPr>
                <w:sz w:val="21"/>
                <w:szCs w:val="21"/>
              </w:rPr>
              <w:t>Innovation</w:t>
            </w:r>
          </w:p>
        </w:tc>
        <w:tc>
          <w:tcPr>
            <w:tcW w:w="2363" w:type="dxa"/>
            <w:gridSpan w:val="2"/>
          </w:tcPr>
          <w:p w14:paraId="66A1C2C2" w14:textId="5E0EBF92" w:rsidR="00673A64" w:rsidRPr="004D2168" w:rsidRDefault="00673A64" w:rsidP="004F284F">
            <w:pPr>
              <w:pStyle w:val="Tabletext"/>
              <w:rPr>
                <w:sz w:val="21"/>
                <w:szCs w:val="21"/>
              </w:rPr>
            </w:pPr>
            <w:r w:rsidRPr="004D2168">
              <w:rPr>
                <w:sz w:val="21"/>
                <w:szCs w:val="21"/>
              </w:rPr>
              <w:t xml:space="preserve">There are no Questions that can host this </w:t>
            </w:r>
            <w:r w:rsidR="00843890" w:rsidRPr="004D2168">
              <w:rPr>
                <w:sz w:val="21"/>
                <w:szCs w:val="21"/>
              </w:rPr>
              <w:t>n</w:t>
            </w:r>
            <w:r w:rsidRPr="004D2168">
              <w:rPr>
                <w:sz w:val="21"/>
                <w:szCs w:val="21"/>
              </w:rPr>
              <w:t xml:space="preserve">ew </w:t>
            </w:r>
            <w:r w:rsidR="00843890" w:rsidRPr="004D2168">
              <w:rPr>
                <w:sz w:val="21"/>
                <w:szCs w:val="21"/>
              </w:rPr>
              <w:t>w</w:t>
            </w:r>
            <w:r w:rsidRPr="004D2168">
              <w:rPr>
                <w:sz w:val="21"/>
                <w:szCs w:val="21"/>
              </w:rPr>
              <w:t xml:space="preserve">ork </w:t>
            </w:r>
            <w:r w:rsidR="00843890" w:rsidRPr="004D2168">
              <w:rPr>
                <w:sz w:val="21"/>
                <w:szCs w:val="21"/>
              </w:rPr>
              <w:t>i</w:t>
            </w:r>
            <w:r w:rsidRPr="004D2168">
              <w:rPr>
                <w:sz w:val="21"/>
                <w:szCs w:val="21"/>
              </w:rPr>
              <w:t>tem and the contributor is sending this NWI to ALL/17 or to Q4/17 for incubation</w:t>
            </w:r>
            <w:r w:rsidR="00FF2830" w:rsidRPr="004D2168">
              <w:rPr>
                <w:sz w:val="21"/>
                <w:szCs w:val="21"/>
              </w:rPr>
              <w:t>.</w:t>
            </w:r>
          </w:p>
        </w:tc>
        <w:tc>
          <w:tcPr>
            <w:tcW w:w="2575" w:type="dxa"/>
            <w:gridSpan w:val="2"/>
          </w:tcPr>
          <w:p w14:paraId="66B98B1A" w14:textId="07130F54" w:rsidR="00673A64" w:rsidRPr="004D2168" w:rsidRDefault="00673A64" w:rsidP="004F284F">
            <w:pPr>
              <w:pStyle w:val="Tabletext"/>
              <w:rPr>
                <w:sz w:val="21"/>
                <w:szCs w:val="21"/>
              </w:rPr>
            </w:pPr>
            <w:r w:rsidRPr="004D2168">
              <w:rPr>
                <w:sz w:val="21"/>
                <w:szCs w:val="21"/>
              </w:rPr>
              <w:t xml:space="preserve">This happens when the topic covered is about a </w:t>
            </w:r>
            <w:r w:rsidR="00843890" w:rsidRPr="004D2168">
              <w:rPr>
                <w:sz w:val="21"/>
                <w:szCs w:val="21"/>
              </w:rPr>
              <w:t>n</w:t>
            </w:r>
            <w:r w:rsidRPr="004D2168">
              <w:rPr>
                <w:sz w:val="21"/>
                <w:szCs w:val="21"/>
              </w:rPr>
              <w:t xml:space="preserve">ext </w:t>
            </w:r>
            <w:r w:rsidR="00843890" w:rsidRPr="004D2168">
              <w:rPr>
                <w:sz w:val="21"/>
                <w:szCs w:val="21"/>
              </w:rPr>
              <w:t>b</w:t>
            </w:r>
            <w:r w:rsidRPr="004D2168">
              <w:rPr>
                <w:sz w:val="21"/>
                <w:szCs w:val="21"/>
              </w:rPr>
              <w:t xml:space="preserve">ig </w:t>
            </w:r>
            <w:r w:rsidR="00843890" w:rsidRPr="004D2168">
              <w:rPr>
                <w:sz w:val="21"/>
                <w:szCs w:val="21"/>
              </w:rPr>
              <w:t>t</w:t>
            </w:r>
            <w:r w:rsidRPr="004D2168">
              <w:rPr>
                <w:sz w:val="21"/>
                <w:szCs w:val="21"/>
              </w:rPr>
              <w:t xml:space="preserve">hing which is not yet covered by any Question. The contributor wants to bring innovative subject to SG17. This is one of the main </w:t>
            </w:r>
            <w:r w:rsidR="00843890" w:rsidRPr="004D2168">
              <w:rPr>
                <w:sz w:val="21"/>
                <w:szCs w:val="21"/>
              </w:rPr>
              <w:t>reasons</w:t>
            </w:r>
            <w:r w:rsidRPr="004D2168">
              <w:rPr>
                <w:sz w:val="21"/>
                <w:szCs w:val="21"/>
              </w:rPr>
              <w:t xml:space="preserve"> why the </w:t>
            </w:r>
            <w:r w:rsidR="00843890" w:rsidRPr="004D2168">
              <w:rPr>
                <w:sz w:val="21"/>
                <w:szCs w:val="21"/>
              </w:rPr>
              <w:t>i</w:t>
            </w:r>
            <w:r w:rsidRPr="004D2168">
              <w:rPr>
                <w:sz w:val="21"/>
                <w:szCs w:val="21"/>
              </w:rPr>
              <w:t xml:space="preserve">ncubation </w:t>
            </w:r>
            <w:r w:rsidR="00843890" w:rsidRPr="004D2168">
              <w:rPr>
                <w:sz w:val="21"/>
                <w:szCs w:val="21"/>
              </w:rPr>
              <w:t>p</w:t>
            </w:r>
            <w:r w:rsidRPr="004D2168">
              <w:rPr>
                <w:sz w:val="21"/>
                <w:szCs w:val="21"/>
              </w:rPr>
              <w:t xml:space="preserve">rocess is created. Allow innovation to come in and later, when the structure is fixed, move the </w:t>
            </w:r>
            <w:r w:rsidR="00843890" w:rsidRPr="004D2168">
              <w:rPr>
                <w:sz w:val="21"/>
                <w:szCs w:val="21"/>
              </w:rPr>
              <w:t>w</w:t>
            </w:r>
            <w:r w:rsidRPr="004D2168">
              <w:rPr>
                <w:sz w:val="21"/>
                <w:szCs w:val="21"/>
              </w:rPr>
              <w:t xml:space="preserve">ork </w:t>
            </w:r>
            <w:r w:rsidR="00843890" w:rsidRPr="004D2168">
              <w:rPr>
                <w:sz w:val="21"/>
                <w:szCs w:val="21"/>
              </w:rPr>
              <w:t>i</w:t>
            </w:r>
            <w:r w:rsidRPr="004D2168">
              <w:rPr>
                <w:sz w:val="21"/>
                <w:szCs w:val="21"/>
              </w:rPr>
              <w:t>tem to its final Question</w:t>
            </w:r>
            <w:r w:rsidR="00FF2830" w:rsidRPr="004D2168">
              <w:rPr>
                <w:sz w:val="21"/>
                <w:szCs w:val="21"/>
              </w:rPr>
              <w:t>.</w:t>
            </w:r>
          </w:p>
        </w:tc>
        <w:tc>
          <w:tcPr>
            <w:tcW w:w="2299" w:type="dxa"/>
            <w:gridSpan w:val="3"/>
          </w:tcPr>
          <w:p w14:paraId="771A6398" w14:textId="66DF0CF7" w:rsidR="00673A64" w:rsidRPr="004D2168" w:rsidRDefault="00673A64" w:rsidP="004F284F">
            <w:pPr>
              <w:pStyle w:val="Tabletext"/>
              <w:rPr>
                <w:sz w:val="21"/>
                <w:szCs w:val="21"/>
              </w:rPr>
            </w:pPr>
            <w:r w:rsidRPr="004D2168">
              <w:rPr>
                <w:sz w:val="21"/>
                <w:szCs w:val="21"/>
              </w:rPr>
              <w:t xml:space="preserve">New </w:t>
            </w:r>
            <w:r w:rsidR="00843890" w:rsidRPr="004D2168">
              <w:rPr>
                <w:sz w:val="21"/>
                <w:szCs w:val="21"/>
              </w:rPr>
              <w:t>w</w:t>
            </w:r>
            <w:r w:rsidRPr="004D2168">
              <w:rPr>
                <w:sz w:val="21"/>
                <w:szCs w:val="21"/>
              </w:rPr>
              <w:t xml:space="preserve">ork </w:t>
            </w:r>
            <w:r w:rsidR="00843890" w:rsidRPr="004D2168">
              <w:rPr>
                <w:sz w:val="21"/>
                <w:szCs w:val="21"/>
              </w:rPr>
              <w:t>i</w:t>
            </w:r>
            <w:r w:rsidRPr="004D2168">
              <w:rPr>
                <w:sz w:val="21"/>
                <w:szCs w:val="21"/>
              </w:rPr>
              <w:t xml:space="preserve">tem is about </w:t>
            </w:r>
            <w:r w:rsidR="00843890" w:rsidRPr="004D2168">
              <w:rPr>
                <w:sz w:val="21"/>
                <w:szCs w:val="21"/>
              </w:rPr>
              <w:t>a</w:t>
            </w:r>
            <w:r w:rsidRPr="004D2168">
              <w:rPr>
                <w:sz w:val="21"/>
                <w:szCs w:val="21"/>
              </w:rPr>
              <w:t xml:space="preserve">rtificial </w:t>
            </w:r>
            <w:r w:rsidR="00843890" w:rsidRPr="004D2168">
              <w:rPr>
                <w:sz w:val="21"/>
                <w:szCs w:val="21"/>
              </w:rPr>
              <w:t>i</w:t>
            </w:r>
            <w:r w:rsidRPr="004D2168">
              <w:rPr>
                <w:sz w:val="21"/>
                <w:szCs w:val="21"/>
              </w:rPr>
              <w:t>ntelligence, currently not covered by any Question of SG17</w:t>
            </w:r>
            <w:r w:rsidR="00FF2830" w:rsidRPr="004D2168">
              <w:rPr>
                <w:sz w:val="21"/>
                <w:szCs w:val="21"/>
              </w:rPr>
              <w:t>.</w:t>
            </w:r>
          </w:p>
        </w:tc>
      </w:tr>
      <w:tr w:rsidR="00673A64" w:rsidRPr="004D2168" w14:paraId="124E341A" w14:textId="77777777" w:rsidTr="00DC3222">
        <w:trPr>
          <w:gridAfter w:val="1"/>
          <w:wAfter w:w="8" w:type="dxa"/>
          <w:jc w:val="center"/>
        </w:trPr>
        <w:tc>
          <w:tcPr>
            <w:tcW w:w="993" w:type="dxa"/>
          </w:tcPr>
          <w:p w14:paraId="23DC56BE" w14:textId="77777777" w:rsidR="00673A64" w:rsidRPr="004D2168" w:rsidRDefault="00673A64" w:rsidP="004F284F">
            <w:pPr>
              <w:pStyle w:val="Tabletext"/>
              <w:rPr>
                <w:sz w:val="21"/>
                <w:szCs w:val="21"/>
              </w:rPr>
            </w:pPr>
            <w:r w:rsidRPr="004D2168">
              <w:rPr>
                <w:sz w:val="21"/>
                <w:szCs w:val="21"/>
              </w:rPr>
              <w:t>C2</w:t>
            </w:r>
          </w:p>
        </w:tc>
        <w:tc>
          <w:tcPr>
            <w:tcW w:w="1417" w:type="dxa"/>
          </w:tcPr>
          <w:p w14:paraId="56F88001" w14:textId="77777777" w:rsidR="00673A64" w:rsidRPr="004D2168" w:rsidRDefault="00673A64" w:rsidP="004F284F">
            <w:pPr>
              <w:pStyle w:val="Tabletext"/>
              <w:rPr>
                <w:sz w:val="21"/>
                <w:szCs w:val="21"/>
              </w:rPr>
            </w:pPr>
            <w:r w:rsidRPr="004D2168">
              <w:rPr>
                <w:sz w:val="21"/>
                <w:szCs w:val="21"/>
              </w:rPr>
              <w:t>Too many target Questions</w:t>
            </w:r>
          </w:p>
        </w:tc>
        <w:tc>
          <w:tcPr>
            <w:tcW w:w="2355" w:type="dxa"/>
          </w:tcPr>
          <w:p w14:paraId="16537D0F" w14:textId="0D2917A6" w:rsidR="00673A64" w:rsidRPr="004D2168" w:rsidRDefault="00673A64" w:rsidP="004F284F">
            <w:pPr>
              <w:pStyle w:val="Tabletext"/>
              <w:rPr>
                <w:sz w:val="21"/>
                <w:szCs w:val="21"/>
              </w:rPr>
            </w:pPr>
            <w:r w:rsidRPr="004D2168">
              <w:rPr>
                <w:sz w:val="21"/>
                <w:szCs w:val="21"/>
              </w:rPr>
              <w:t xml:space="preserve">There are multiple Questions that can host this </w:t>
            </w:r>
            <w:r w:rsidR="00843890" w:rsidRPr="004D2168">
              <w:rPr>
                <w:sz w:val="21"/>
                <w:szCs w:val="21"/>
              </w:rPr>
              <w:t>n</w:t>
            </w:r>
            <w:r w:rsidRPr="004D2168">
              <w:rPr>
                <w:sz w:val="21"/>
                <w:szCs w:val="21"/>
              </w:rPr>
              <w:t xml:space="preserve">ew </w:t>
            </w:r>
            <w:r w:rsidR="00843890" w:rsidRPr="004D2168">
              <w:rPr>
                <w:sz w:val="21"/>
                <w:szCs w:val="21"/>
              </w:rPr>
              <w:t>w</w:t>
            </w:r>
            <w:r w:rsidRPr="004D2168">
              <w:rPr>
                <w:sz w:val="21"/>
                <w:szCs w:val="21"/>
              </w:rPr>
              <w:t xml:space="preserve">ork </w:t>
            </w:r>
            <w:r w:rsidR="00843890" w:rsidRPr="004D2168">
              <w:rPr>
                <w:sz w:val="21"/>
                <w:szCs w:val="21"/>
              </w:rPr>
              <w:t>i</w:t>
            </w:r>
            <w:r w:rsidRPr="004D2168">
              <w:rPr>
                <w:sz w:val="21"/>
                <w:szCs w:val="21"/>
              </w:rPr>
              <w:t>tem</w:t>
            </w:r>
            <w:r w:rsidR="00FF2830" w:rsidRPr="004D2168">
              <w:rPr>
                <w:sz w:val="21"/>
                <w:szCs w:val="21"/>
              </w:rPr>
              <w:t>.</w:t>
            </w:r>
          </w:p>
        </w:tc>
        <w:tc>
          <w:tcPr>
            <w:tcW w:w="2575" w:type="dxa"/>
            <w:gridSpan w:val="2"/>
          </w:tcPr>
          <w:p w14:paraId="1BF161FF" w14:textId="431D7B42" w:rsidR="00673A64" w:rsidRPr="004D2168" w:rsidRDefault="00673A64" w:rsidP="004F284F">
            <w:pPr>
              <w:pStyle w:val="Tabletext"/>
              <w:rPr>
                <w:sz w:val="21"/>
                <w:szCs w:val="21"/>
              </w:rPr>
            </w:pPr>
            <w:r w:rsidRPr="004D2168">
              <w:rPr>
                <w:sz w:val="21"/>
                <w:szCs w:val="21"/>
              </w:rPr>
              <w:t xml:space="preserve">This happens when there are overlaps between Questions and it is difficult to agree what is the right Question, probably because the Question text needs to be reviewed and </w:t>
            </w:r>
            <w:r w:rsidR="003022E8" w:rsidRPr="004D2168">
              <w:rPr>
                <w:sz w:val="21"/>
                <w:szCs w:val="21"/>
              </w:rPr>
              <w:t xml:space="preserve">there is  </w:t>
            </w:r>
            <w:r w:rsidRPr="004D2168">
              <w:rPr>
                <w:sz w:val="21"/>
                <w:szCs w:val="21"/>
              </w:rPr>
              <w:t xml:space="preserve">a </w:t>
            </w:r>
            <w:r w:rsidR="007947B9" w:rsidRPr="004D2168">
              <w:rPr>
                <w:sz w:val="21"/>
                <w:szCs w:val="21"/>
              </w:rPr>
              <w:t>'</w:t>
            </w:r>
            <w:r w:rsidRPr="004D2168">
              <w:rPr>
                <w:sz w:val="21"/>
                <w:szCs w:val="21"/>
              </w:rPr>
              <w:t>chicken and egg situation</w:t>
            </w:r>
            <w:r w:rsidR="007947B9" w:rsidRPr="004D2168">
              <w:rPr>
                <w:sz w:val="21"/>
                <w:szCs w:val="21"/>
              </w:rPr>
              <w:t>'</w:t>
            </w:r>
            <w:r w:rsidRPr="004D2168">
              <w:rPr>
                <w:sz w:val="21"/>
                <w:szCs w:val="21"/>
              </w:rPr>
              <w:t xml:space="preserve"> by which this cannot be done yet (CG-XSS S2 or S3 steps not completed yet, TSAG did</w:t>
            </w:r>
            <w:r w:rsidR="00666806" w:rsidRPr="004D2168">
              <w:rPr>
                <w:sz w:val="21"/>
                <w:szCs w:val="21"/>
              </w:rPr>
              <w:t xml:space="preserve"> not</w:t>
            </w:r>
            <w:r w:rsidRPr="004D2168">
              <w:rPr>
                <w:sz w:val="21"/>
                <w:szCs w:val="21"/>
              </w:rPr>
              <w:t xml:space="preserve"> approve, perhaps PP18 impacts, etc.)</w:t>
            </w:r>
          </w:p>
        </w:tc>
        <w:tc>
          <w:tcPr>
            <w:tcW w:w="2299" w:type="dxa"/>
            <w:gridSpan w:val="3"/>
          </w:tcPr>
          <w:p w14:paraId="16493A4C" w14:textId="29FC8F56" w:rsidR="00673A64" w:rsidRPr="004D2168" w:rsidRDefault="00673A64" w:rsidP="004F284F">
            <w:pPr>
              <w:pStyle w:val="Tabletext"/>
              <w:rPr>
                <w:sz w:val="21"/>
                <w:szCs w:val="21"/>
              </w:rPr>
            </w:pPr>
            <w:r w:rsidRPr="004D2168">
              <w:rPr>
                <w:sz w:val="21"/>
                <w:szCs w:val="21"/>
              </w:rPr>
              <w:t xml:space="preserve">It already happened in the allocation of </w:t>
            </w:r>
            <w:r w:rsidR="00473C62" w:rsidRPr="004D2168">
              <w:rPr>
                <w:sz w:val="21"/>
                <w:szCs w:val="21"/>
              </w:rPr>
              <w:t>b</w:t>
            </w:r>
            <w:r w:rsidRPr="004D2168">
              <w:rPr>
                <w:sz w:val="21"/>
                <w:szCs w:val="21"/>
              </w:rPr>
              <w:t xml:space="preserve">ig </w:t>
            </w:r>
            <w:r w:rsidR="00473C62" w:rsidRPr="004D2168">
              <w:rPr>
                <w:sz w:val="21"/>
                <w:szCs w:val="21"/>
              </w:rPr>
              <w:t>d</w:t>
            </w:r>
            <w:r w:rsidRPr="004D2168">
              <w:rPr>
                <w:sz w:val="21"/>
                <w:szCs w:val="21"/>
              </w:rPr>
              <w:t>ata work items between Q2, Q7 and Q8 or SDN/NFV between Q6 and Q8, etc.</w:t>
            </w:r>
          </w:p>
        </w:tc>
      </w:tr>
      <w:tr w:rsidR="00673A64" w:rsidRPr="004D2168" w14:paraId="042F421A" w14:textId="77777777" w:rsidTr="00DC3222">
        <w:trPr>
          <w:gridAfter w:val="1"/>
          <w:wAfter w:w="8" w:type="dxa"/>
          <w:jc w:val="center"/>
        </w:trPr>
        <w:tc>
          <w:tcPr>
            <w:tcW w:w="993" w:type="dxa"/>
          </w:tcPr>
          <w:p w14:paraId="5D318FA7" w14:textId="77777777" w:rsidR="00673A64" w:rsidRPr="004D2168" w:rsidRDefault="00673A64" w:rsidP="004F284F">
            <w:pPr>
              <w:pStyle w:val="Tabletext"/>
              <w:rPr>
                <w:sz w:val="21"/>
                <w:szCs w:val="21"/>
              </w:rPr>
            </w:pPr>
            <w:r w:rsidRPr="004D2168">
              <w:rPr>
                <w:sz w:val="21"/>
                <w:szCs w:val="21"/>
              </w:rPr>
              <w:t>C3</w:t>
            </w:r>
          </w:p>
        </w:tc>
        <w:tc>
          <w:tcPr>
            <w:tcW w:w="1417" w:type="dxa"/>
          </w:tcPr>
          <w:p w14:paraId="5160DB13" w14:textId="77777777" w:rsidR="00673A64" w:rsidRPr="004D2168" w:rsidRDefault="00673A64" w:rsidP="004F284F">
            <w:pPr>
              <w:pStyle w:val="Tabletext"/>
              <w:rPr>
                <w:sz w:val="21"/>
                <w:szCs w:val="21"/>
              </w:rPr>
            </w:pPr>
            <w:r w:rsidRPr="004D2168">
              <w:rPr>
                <w:sz w:val="21"/>
                <w:szCs w:val="21"/>
              </w:rPr>
              <w:t>Semantic Mismatch</w:t>
            </w:r>
          </w:p>
        </w:tc>
        <w:tc>
          <w:tcPr>
            <w:tcW w:w="2355" w:type="dxa"/>
          </w:tcPr>
          <w:p w14:paraId="0BC146D7" w14:textId="60E0A7F8" w:rsidR="00673A64" w:rsidRPr="004D2168" w:rsidRDefault="00673A64" w:rsidP="004F284F">
            <w:pPr>
              <w:pStyle w:val="Tabletext"/>
              <w:rPr>
                <w:sz w:val="21"/>
                <w:szCs w:val="21"/>
              </w:rPr>
            </w:pPr>
            <w:r w:rsidRPr="004D2168">
              <w:rPr>
                <w:sz w:val="21"/>
                <w:szCs w:val="21"/>
              </w:rPr>
              <w:t xml:space="preserve">The </w:t>
            </w:r>
            <w:r w:rsidR="00666806" w:rsidRPr="004D2168">
              <w:rPr>
                <w:sz w:val="21"/>
                <w:szCs w:val="21"/>
              </w:rPr>
              <w:t>n</w:t>
            </w:r>
            <w:r w:rsidRPr="004D2168">
              <w:rPr>
                <w:sz w:val="21"/>
                <w:szCs w:val="21"/>
              </w:rPr>
              <w:t xml:space="preserve">ew </w:t>
            </w:r>
            <w:r w:rsidR="00666806" w:rsidRPr="004D2168">
              <w:rPr>
                <w:sz w:val="21"/>
                <w:szCs w:val="21"/>
              </w:rPr>
              <w:t>w</w:t>
            </w:r>
            <w:r w:rsidRPr="004D2168">
              <w:rPr>
                <w:sz w:val="21"/>
                <w:szCs w:val="21"/>
              </w:rPr>
              <w:t xml:space="preserve">ork </w:t>
            </w:r>
            <w:r w:rsidR="00666806" w:rsidRPr="004D2168">
              <w:rPr>
                <w:sz w:val="21"/>
                <w:szCs w:val="21"/>
              </w:rPr>
              <w:t>i</w:t>
            </w:r>
            <w:r w:rsidRPr="004D2168">
              <w:rPr>
                <w:sz w:val="21"/>
                <w:szCs w:val="21"/>
              </w:rPr>
              <w:t>tem is proposing a Question but the Question real semantic or capabilities do not match the NWI</w:t>
            </w:r>
            <w:r w:rsidR="000B05D9" w:rsidRPr="004D2168">
              <w:rPr>
                <w:sz w:val="21"/>
                <w:szCs w:val="21"/>
              </w:rPr>
              <w:t>.</w:t>
            </w:r>
          </w:p>
        </w:tc>
        <w:tc>
          <w:tcPr>
            <w:tcW w:w="2575" w:type="dxa"/>
            <w:gridSpan w:val="2"/>
          </w:tcPr>
          <w:p w14:paraId="10C75EE8" w14:textId="2598BD52" w:rsidR="00673A64" w:rsidRPr="004D2168" w:rsidRDefault="00673A64" w:rsidP="004F284F">
            <w:pPr>
              <w:pStyle w:val="Tabletext"/>
              <w:rPr>
                <w:sz w:val="21"/>
                <w:szCs w:val="21"/>
              </w:rPr>
            </w:pPr>
            <w:r w:rsidRPr="004D2168">
              <w:rPr>
                <w:sz w:val="21"/>
                <w:szCs w:val="21"/>
              </w:rPr>
              <w:t xml:space="preserve">This happens if a </w:t>
            </w:r>
            <w:r w:rsidR="00666806" w:rsidRPr="004D2168">
              <w:rPr>
                <w:sz w:val="21"/>
                <w:szCs w:val="21"/>
              </w:rPr>
              <w:t>c</w:t>
            </w:r>
            <w:r w:rsidRPr="004D2168">
              <w:rPr>
                <w:sz w:val="21"/>
                <w:szCs w:val="21"/>
              </w:rPr>
              <w:t>ontributor specifies a Question but the topic of his NWI is not yet covered by the Question and the future structure of the CG</w:t>
            </w:r>
            <w:r w:rsidR="000B05D9" w:rsidRPr="004D2168">
              <w:rPr>
                <w:sz w:val="21"/>
                <w:szCs w:val="21"/>
              </w:rPr>
              <w:noBreakHyphen/>
            </w:r>
            <w:r w:rsidRPr="004D2168">
              <w:rPr>
                <w:sz w:val="21"/>
                <w:szCs w:val="21"/>
              </w:rPr>
              <w:t xml:space="preserve">XSS might bring the </w:t>
            </w:r>
            <w:r w:rsidRPr="004D2168">
              <w:rPr>
                <w:sz w:val="21"/>
                <w:szCs w:val="21"/>
              </w:rPr>
              <w:lastRenderedPageBreak/>
              <w:t>topic to another Question in the future</w:t>
            </w:r>
            <w:r w:rsidR="000B05D9" w:rsidRPr="004D2168">
              <w:rPr>
                <w:sz w:val="21"/>
                <w:szCs w:val="21"/>
              </w:rPr>
              <w:t>.</w:t>
            </w:r>
          </w:p>
        </w:tc>
        <w:tc>
          <w:tcPr>
            <w:tcW w:w="2299" w:type="dxa"/>
            <w:gridSpan w:val="3"/>
          </w:tcPr>
          <w:p w14:paraId="4B90919E" w14:textId="033E76C0" w:rsidR="00673A64" w:rsidRPr="004D2168" w:rsidRDefault="00673A64" w:rsidP="004F284F">
            <w:pPr>
              <w:pStyle w:val="Tabletext"/>
              <w:rPr>
                <w:sz w:val="21"/>
                <w:szCs w:val="21"/>
              </w:rPr>
            </w:pPr>
            <w:r w:rsidRPr="004D2168">
              <w:rPr>
                <w:sz w:val="21"/>
                <w:szCs w:val="21"/>
              </w:rPr>
              <w:lastRenderedPageBreak/>
              <w:t>In theory today Q8 does</w:t>
            </w:r>
            <w:r w:rsidR="00666806" w:rsidRPr="004D2168">
              <w:rPr>
                <w:sz w:val="21"/>
                <w:szCs w:val="21"/>
              </w:rPr>
              <w:t xml:space="preserve"> not</w:t>
            </w:r>
            <w:r w:rsidRPr="004D2168">
              <w:rPr>
                <w:sz w:val="21"/>
                <w:szCs w:val="21"/>
              </w:rPr>
              <w:t xml:space="preserve"> cover </w:t>
            </w:r>
            <w:r w:rsidR="00666806" w:rsidRPr="004D2168">
              <w:rPr>
                <w:sz w:val="21"/>
                <w:szCs w:val="21"/>
              </w:rPr>
              <w:t>b</w:t>
            </w:r>
            <w:r w:rsidRPr="004D2168">
              <w:rPr>
                <w:sz w:val="21"/>
                <w:szCs w:val="21"/>
              </w:rPr>
              <w:t xml:space="preserve">ig </w:t>
            </w:r>
            <w:r w:rsidR="00666806" w:rsidRPr="004D2168">
              <w:rPr>
                <w:sz w:val="21"/>
                <w:szCs w:val="21"/>
              </w:rPr>
              <w:t>d</w:t>
            </w:r>
            <w:r w:rsidRPr="004D2168">
              <w:rPr>
                <w:sz w:val="21"/>
                <w:szCs w:val="21"/>
              </w:rPr>
              <w:t xml:space="preserve">ata and so </w:t>
            </w:r>
            <w:r w:rsidR="00666806" w:rsidRPr="004D2168">
              <w:rPr>
                <w:sz w:val="21"/>
                <w:szCs w:val="21"/>
              </w:rPr>
              <w:t>n</w:t>
            </w:r>
            <w:r w:rsidRPr="004D2168">
              <w:rPr>
                <w:sz w:val="21"/>
                <w:szCs w:val="21"/>
              </w:rPr>
              <w:t xml:space="preserve">ew </w:t>
            </w:r>
            <w:r w:rsidR="00666806" w:rsidRPr="004D2168">
              <w:rPr>
                <w:sz w:val="21"/>
                <w:szCs w:val="21"/>
              </w:rPr>
              <w:t>w</w:t>
            </w:r>
            <w:r w:rsidRPr="004D2168">
              <w:rPr>
                <w:sz w:val="21"/>
                <w:szCs w:val="21"/>
              </w:rPr>
              <w:t xml:space="preserve">ork </w:t>
            </w:r>
            <w:r w:rsidR="00666806" w:rsidRPr="004D2168">
              <w:rPr>
                <w:sz w:val="21"/>
                <w:szCs w:val="21"/>
              </w:rPr>
              <w:t>i</w:t>
            </w:r>
            <w:r w:rsidRPr="004D2168">
              <w:rPr>
                <w:sz w:val="21"/>
                <w:szCs w:val="21"/>
              </w:rPr>
              <w:t xml:space="preserve">tems that are about </w:t>
            </w:r>
            <w:r w:rsidR="00666806" w:rsidRPr="004D2168">
              <w:rPr>
                <w:sz w:val="21"/>
                <w:szCs w:val="21"/>
              </w:rPr>
              <w:t>b</w:t>
            </w:r>
            <w:r w:rsidRPr="004D2168">
              <w:rPr>
                <w:sz w:val="21"/>
                <w:szCs w:val="21"/>
              </w:rPr>
              <w:t xml:space="preserve">ig </w:t>
            </w:r>
            <w:r w:rsidR="00666806" w:rsidRPr="004D2168">
              <w:rPr>
                <w:sz w:val="21"/>
                <w:szCs w:val="21"/>
              </w:rPr>
              <w:t>d</w:t>
            </w:r>
            <w:r w:rsidRPr="004D2168">
              <w:rPr>
                <w:sz w:val="21"/>
                <w:szCs w:val="21"/>
              </w:rPr>
              <w:t xml:space="preserve">ata should be sent to the </w:t>
            </w:r>
            <w:r w:rsidR="00666806" w:rsidRPr="004D2168">
              <w:rPr>
                <w:sz w:val="21"/>
                <w:szCs w:val="21"/>
              </w:rPr>
              <w:t>i</w:t>
            </w:r>
            <w:r w:rsidRPr="004D2168">
              <w:rPr>
                <w:sz w:val="21"/>
                <w:szCs w:val="21"/>
              </w:rPr>
              <w:t xml:space="preserve">ncubation </w:t>
            </w:r>
            <w:r w:rsidR="00666806" w:rsidRPr="004D2168">
              <w:rPr>
                <w:sz w:val="21"/>
                <w:szCs w:val="21"/>
              </w:rPr>
              <w:t>p</w:t>
            </w:r>
            <w:r w:rsidRPr="004D2168">
              <w:rPr>
                <w:sz w:val="21"/>
                <w:szCs w:val="21"/>
              </w:rPr>
              <w:t>rocess</w:t>
            </w:r>
            <w:r w:rsidR="000B05D9" w:rsidRPr="004D2168">
              <w:rPr>
                <w:sz w:val="21"/>
                <w:szCs w:val="21"/>
              </w:rPr>
              <w:t>.</w:t>
            </w:r>
          </w:p>
        </w:tc>
      </w:tr>
      <w:tr w:rsidR="00673A64" w:rsidRPr="004D2168" w14:paraId="20908EC8" w14:textId="77777777" w:rsidTr="00DC3222">
        <w:trPr>
          <w:gridAfter w:val="1"/>
          <w:wAfter w:w="8" w:type="dxa"/>
          <w:jc w:val="center"/>
        </w:trPr>
        <w:tc>
          <w:tcPr>
            <w:tcW w:w="993" w:type="dxa"/>
          </w:tcPr>
          <w:p w14:paraId="2407A1E9" w14:textId="77777777" w:rsidR="00673A64" w:rsidRPr="004D2168" w:rsidRDefault="00673A64" w:rsidP="004F284F">
            <w:pPr>
              <w:pStyle w:val="Tabletext"/>
              <w:rPr>
                <w:sz w:val="21"/>
                <w:szCs w:val="21"/>
              </w:rPr>
            </w:pPr>
            <w:r w:rsidRPr="004D2168">
              <w:rPr>
                <w:sz w:val="21"/>
                <w:szCs w:val="21"/>
              </w:rPr>
              <w:t>C4</w:t>
            </w:r>
          </w:p>
        </w:tc>
        <w:tc>
          <w:tcPr>
            <w:tcW w:w="1417" w:type="dxa"/>
          </w:tcPr>
          <w:p w14:paraId="53DB1F8A" w14:textId="0E5E42C6" w:rsidR="00673A64" w:rsidRPr="004D2168" w:rsidRDefault="00673A64" w:rsidP="004F284F">
            <w:pPr>
              <w:pStyle w:val="Tabletext"/>
              <w:rPr>
                <w:sz w:val="21"/>
                <w:szCs w:val="21"/>
              </w:rPr>
            </w:pPr>
            <w:r w:rsidRPr="004D2168">
              <w:rPr>
                <w:sz w:val="21"/>
                <w:szCs w:val="21"/>
              </w:rPr>
              <w:t xml:space="preserve">SDO </w:t>
            </w:r>
            <w:r w:rsidR="00666806" w:rsidRPr="004D2168">
              <w:rPr>
                <w:sz w:val="21"/>
                <w:szCs w:val="21"/>
              </w:rPr>
              <w:t>d</w:t>
            </w:r>
            <w:r w:rsidRPr="004D2168">
              <w:rPr>
                <w:sz w:val="21"/>
                <w:szCs w:val="21"/>
              </w:rPr>
              <w:t>ependency</w:t>
            </w:r>
          </w:p>
        </w:tc>
        <w:tc>
          <w:tcPr>
            <w:tcW w:w="2355" w:type="dxa"/>
          </w:tcPr>
          <w:p w14:paraId="1855DE4E" w14:textId="719D2BBF" w:rsidR="00673A64" w:rsidRPr="004D2168" w:rsidRDefault="00673A64" w:rsidP="004F284F">
            <w:pPr>
              <w:pStyle w:val="Tabletext"/>
              <w:rPr>
                <w:sz w:val="21"/>
                <w:szCs w:val="21"/>
              </w:rPr>
            </w:pPr>
            <w:r w:rsidRPr="004D2168">
              <w:rPr>
                <w:sz w:val="21"/>
                <w:szCs w:val="21"/>
              </w:rPr>
              <w:t xml:space="preserve">The </w:t>
            </w:r>
            <w:r w:rsidR="00666806" w:rsidRPr="004D2168">
              <w:rPr>
                <w:sz w:val="21"/>
                <w:szCs w:val="21"/>
              </w:rPr>
              <w:t>n</w:t>
            </w:r>
            <w:r w:rsidRPr="004D2168">
              <w:rPr>
                <w:sz w:val="21"/>
                <w:szCs w:val="21"/>
              </w:rPr>
              <w:t xml:space="preserve">ew </w:t>
            </w:r>
            <w:r w:rsidR="00666806" w:rsidRPr="004D2168">
              <w:rPr>
                <w:sz w:val="21"/>
                <w:szCs w:val="21"/>
              </w:rPr>
              <w:t>w</w:t>
            </w:r>
            <w:r w:rsidRPr="004D2168">
              <w:rPr>
                <w:sz w:val="21"/>
                <w:szCs w:val="21"/>
              </w:rPr>
              <w:t xml:space="preserve">ork </w:t>
            </w:r>
            <w:r w:rsidR="00666806" w:rsidRPr="004D2168">
              <w:rPr>
                <w:sz w:val="21"/>
                <w:szCs w:val="21"/>
              </w:rPr>
              <w:t>i</w:t>
            </w:r>
            <w:r w:rsidRPr="004D2168">
              <w:rPr>
                <w:sz w:val="21"/>
                <w:szCs w:val="21"/>
              </w:rPr>
              <w:t xml:space="preserve">tem has a dependency with another SDO that </w:t>
            </w:r>
            <w:r w:rsidR="003022E8" w:rsidRPr="004D2168">
              <w:rPr>
                <w:sz w:val="21"/>
                <w:szCs w:val="21"/>
              </w:rPr>
              <w:t xml:space="preserve">temporarily </w:t>
            </w:r>
            <w:r w:rsidRPr="004D2168">
              <w:rPr>
                <w:sz w:val="21"/>
                <w:szCs w:val="21"/>
              </w:rPr>
              <w:t>forbids the scope of its contribution</w:t>
            </w:r>
            <w:r w:rsidR="000B05D9" w:rsidRPr="004D2168">
              <w:rPr>
                <w:sz w:val="21"/>
                <w:szCs w:val="21"/>
              </w:rPr>
              <w:t>.</w:t>
            </w:r>
          </w:p>
        </w:tc>
        <w:tc>
          <w:tcPr>
            <w:tcW w:w="2575" w:type="dxa"/>
            <w:gridSpan w:val="2"/>
          </w:tcPr>
          <w:p w14:paraId="313E22C4" w14:textId="35A42291" w:rsidR="00673A64" w:rsidRPr="004D2168" w:rsidRDefault="00673A64" w:rsidP="004F284F">
            <w:pPr>
              <w:pStyle w:val="Tabletext"/>
              <w:rPr>
                <w:sz w:val="21"/>
                <w:szCs w:val="21"/>
              </w:rPr>
            </w:pPr>
            <w:r w:rsidRPr="004D2168">
              <w:rPr>
                <w:sz w:val="21"/>
                <w:szCs w:val="21"/>
              </w:rPr>
              <w:t xml:space="preserve">This happens when the </w:t>
            </w:r>
            <w:r w:rsidR="00666806" w:rsidRPr="004D2168">
              <w:rPr>
                <w:sz w:val="21"/>
                <w:szCs w:val="21"/>
              </w:rPr>
              <w:t>c</w:t>
            </w:r>
            <w:r w:rsidRPr="004D2168">
              <w:rPr>
                <w:sz w:val="21"/>
                <w:szCs w:val="21"/>
              </w:rPr>
              <w:t>ontributor is unaware of the specific formal relationships between ITU and other SDOs, yet the NWI is valid and it needs some cycles with the other SDO</w:t>
            </w:r>
            <w:r w:rsidR="000B05D9" w:rsidRPr="004D2168">
              <w:rPr>
                <w:sz w:val="21"/>
                <w:szCs w:val="21"/>
              </w:rPr>
              <w:t>.</w:t>
            </w:r>
          </w:p>
        </w:tc>
        <w:tc>
          <w:tcPr>
            <w:tcW w:w="2299" w:type="dxa"/>
            <w:gridSpan w:val="3"/>
          </w:tcPr>
          <w:p w14:paraId="37C8772B" w14:textId="514BCF89" w:rsidR="00673A64" w:rsidRPr="004D2168" w:rsidRDefault="00673A64" w:rsidP="004F284F">
            <w:pPr>
              <w:pStyle w:val="Tabletext"/>
              <w:rPr>
                <w:sz w:val="21"/>
                <w:szCs w:val="21"/>
              </w:rPr>
            </w:pPr>
            <w:r w:rsidRPr="004D2168">
              <w:rPr>
                <w:sz w:val="21"/>
                <w:szCs w:val="21"/>
              </w:rPr>
              <w:t>Q3 has specific agreements with ISO that limit what it can cover</w:t>
            </w:r>
            <w:r w:rsidR="000B05D9" w:rsidRPr="004D2168">
              <w:rPr>
                <w:sz w:val="21"/>
                <w:szCs w:val="21"/>
              </w:rPr>
              <w:t>.</w:t>
            </w:r>
          </w:p>
        </w:tc>
      </w:tr>
      <w:tr w:rsidR="00673A64" w:rsidRPr="004D2168" w14:paraId="087D5AEB" w14:textId="77777777" w:rsidTr="00DC3222">
        <w:trPr>
          <w:gridAfter w:val="1"/>
          <w:wAfter w:w="8" w:type="dxa"/>
          <w:jc w:val="center"/>
        </w:trPr>
        <w:tc>
          <w:tcPr>
            <w:tcW w:w="993" w:type="dxa"/>
          </w:tcPr>
          <w:p w14:paraId="64C2402F" w14:textId="77777777" w:rsidR="00673A64" w:rsidRPr="004D2168" w:rsidRDefault="00673A64" w:rsidP="004F284F">
            <w:pPr>
              <w:pStyle w:val="Tabletext"/>
              <w:rPr>
                <w:sz w:val="21"/>
                <w:szCs w:val="21"/>
              </w:rPr>
            </w:pPr>
            <w:r w:rsidRPr="004D2168">
              <w:rPr>
                <w:sz w:val="21"/>
                <w:szCs w:val="21"/>
              </w:rPr>
              <w:t>C5</w:t>
            </w:r>
          </w:p>
        </w:tc>
        <w:tc>
          <w:tcPr>
            <w:tcW w:w="1417" w:type="dxa"/>
          </w:tcPr>
          <w:p w14:paraId="0B252764" w14:textId="40CC5932" w:rsidR="00673A64" w:rsidRPr="004D2168" w:rsidRDefault="00673A64" w:rsidP="004F284F">
            <w:pPr>
              <w:pStyle w:val="Tabletext"/>
              <w:rPr>
                <w:sz w:val="21"/>
                <w:szCs w:val="21"/>
              </w:rPr>
            </w:pPr>
            <w:r w:rsidRPr="004D2168">
              <w:rPr>
                <w:sz w:val="21"/>
                <w:szCs w:val="21"/>
              </w:rPr>
              <w:t xml:space="preserve">NWI </w:t>
            </w:r>
            <w:r w:rsidR="00666806" w:rsidRPr="004D2168">
              <w:rPr>
                <w:sz w:val="21"/>
                <w:szCs w:val="21"/>
              </w:rPr>
              <w:t>s</w:t>
            </w:r>
            <w:r w:rsidRPr="004D2168">
              <w:rPr>
                <w:sz w:val="21"/>
                <w:szCs w:val="21"/>
              </w:rPr>
              <w:t xml:space="preserve">emantic </w:t>
            </w:r>
            <w:r w:rsidR="00666806" w:rsidRPr="004D2168">
              <w:rPr>
                <w:sz w:val="21"/>
                <w:szCs w:val="21"/>
              </w:rPr>
              <w:t>m</w:t>
            </w:r>
            <w:r w:rsidRPr="004D2168">
              <w:rPr>
                <w:sz w:val="21"/>
                <w:szCs w:val="21"/>
              </w:rPr>
              <w:t>isalignment</w:t>
            </w:r>
          </w:p>
        </w:tc>
        <w:tc>
          <w:tcPr>
            <w:tcW w:w="2355" w:type="dxa"/>
          </w:tcPr>
          <w:p w14:paraId="2B64D26A" w14:textId="4EB695C3" w:rsidR="00673A64" w:rsidRPr="004D2168" w:rsidRDefault="00673A64" w:rsidP="004F284F">
            <w:pPr>
              <w:pStyle w:val="Tabletext"/>
              <w:rPr>
                <w:sz w:val="21"/>
                <w:szCs w:val="21"/>
              </w:rPr>
            </w:pPr>
            <w:r w:rsidRPr="004D2168">
              <w:rPr>
                <w:sz w:val="21"/>
                <w:szCs w:val="21"/>
              </w:rPr>
              <w:t xml:space="preserve">The contributor provided a partial rationale for its </w:t>
            </w:r>
            <w:r w:rsidR="0002681F" w:rsidRPr="004D2168">
              <w:rPr>
                <w:sz w:val="21"/>
                <w:szCs w:val="21"/>
              </w:rPr>
              <w:t>n</w:t>
            </w:r>
            <w:r w:rsidRPr="004D2168">
              <w:rPr>
                <w:sz w:val="21"/>
                <w:szCs w:val="21"/>
              </w:rPr>
              <w:t xml:space="preserve">ew </w:t>
            </w:r>
            <w:r w:rsidR="0002681F" w:rsidRPr="004D2168">
              <w:rPr>
                <w:sz w:val="21"/>
                <w:szCs w:val="21"/>
              </w:rPr>
              <w:t>w</w:t>
            </w:r>
            <w:r w:rsidRPr="004D2168">
              <w:rPr>
                <w:sz w:val="21"/>
                <w:szCs w:val="21"/>
              </w:rPr>
              <w:t xml:space="preserve">ork </w:t>
            </w:r>
            <w:r w:rsidR="0002681F" w:rsidRPr="004D2168">
              <w:rPr>
                <w:sz w:val="21"/>
                <w:szCs w:val="21"/>
              </w:rPr>
              <w:t>i</w:t>
            </w:r>
            <w:r w:rsidRPr="004D2168">
              <w:rPr>
                <w:sz w:val="21"/>
                <w:szCs w:val="21"/>
              </w:rPr>
              <w:t xml:space="preserve">tem and a review of the full semantic of the NWI can </w:t>
            </w:r>
            <w:r w:rsidR="0002681F" w:rsidRPr="004D2168">
              <w:rPr>
                <w:sz w:val="21"/>
                <w:szCs w:val="21"/>
              </w:rPr>
              <w:t xml:space="preserve">allow </w:t>
            </w:r>
            <w:r w:rsidRPr="004D2168">
              <w:rPr>
                <w:sz w:val="21"/>
                <w:szCs w:val="21"/>
              </w:rPr>
              <w:t>it</w:t>
            </w:r>
            <w:r w:rsidR="0002681F" w:rsidRPr="004D2168">
              <w:rPr>
                <w:sz w:val="21"/>
                <w:szCs w:val="21"/>
              </w:rPr>
              <w:t>s</w:t>
            </w:r>
            <w:r w:rsidRPr="004D2168">
              <w:rPr>
                <w:sz w:val="21"/>
                <w:szCs w:val="21"/>
              </w:rPr>
              <w:t xml:space="preserve"> </w:t>
            </w:r>
            <w:r w:rsidR="0002681F" w:rsidRPr="004D2168">
              <w:rPr>
                <w:sz w:val="21"/>
                <w:szCs w:val="21"/>
              </w:rPr>
              <w:t xml:space="preserve">allocation </w:t>
            </w:r>
            <w:r w:rsidRPr="004D2168">
              <w:rPr>
                <w:sz w:val="21"/>
                <w:szCs w:val="21"/>
              </w:rPr>
              <w:t xml:space="preserve">in multiple Questions or to no Question because it is about a </w:t>
            </w:r>
            <w:r w:rsidR="0002681F" w:rsidRPr="004D2168">
              <w:rPr>
                <w:sz w:val="21"/>
                <w:szCs w:val="21"/>
              </w:rPr>
              <w:t>n</w:t>
            </w:r>
            <w:r w:rsidRPr="004D2168">
              <w:rPr>
                <w:sz w:val="21"/>
                <w:szCs w:val="21"/>
              </w:rPr>
              <w:t xml:space="preserve">ext </w:t>
            </w:r>
            <w:r w:rsidR="0002681F" w:rsidRPr="004D2168">
              <w:rPr>
                <w:sz w:val="21"/>
                <w:szCs w:val="21"/>
              </w:rPr>
              <w:t>b</w:t>
            </w:r>
            <w:r w:rsidRPr="004D2168">
              <w:rPr>
                <w:sz w:val="21"/>
                <w:szCs w:val="21"/>
              </w:rPr>
              <w:t xml:space="preserve">ig </w:t>
            </w:r>
            <w:r w:rsidR="0002681F" w:rsidRPr="004D2168">
              <w:rPr>
                <w:sz w:val="21"/>
                <w:szCs w:val="21"/>
              </w:rPr>
              <w:t>t</w:t>
            </w:r>
            <w:r w:rsidRPr="004D2168">
              <w:rPr>
                <w:sz w:val="21"/>
                <w:szCs w:val="21"/>
              </w:rPr>
              <w:t>hing</w:t>
            </w:r>
            <w:r w:rsidR="000B05D9" w:rsidRPr="004D2168">
              <w:rPr>
                <w:sz w:val="21"/>
                <w:szCs w:val="21"/>
              </w:rPr>
              <w:t>.</w:t>
            </w:r>
          </w:p>
        </w:tc>
        <w:tc>
          <w:tcPr>
            <w:tcW w:w="2575" w:type="dxa"/>
            <w:gridSpan w:val="2"/>
          </w:tcPr>
          <w:p w14:paraId="55E8F0FE" w14:textId="7C0A30CB" w:rsidR="00673A64" w:rsidRPr="004D2168" w:rsidRDefault="00673A64" w:rsidP="004F284F">
            <w:pPr>
              <w:pStyle w:val="Tabletext"/>
              <w:rPr>
                <w:sz w:val="21"/>
                <w:szCs w:val="21"/>
              </w:rPr>
            </w:pPr>
            <w:r w:rsidRPr="004D2168">
              <w:rPr>
                <w:sz w:val="21"/>
                <w:szCs w:val="21"/>
              </w:rPr>
              <w:t xml:space="preserve">This happens if the </w:t>
            </w:r>
            <w:r w:rsidR="0002681F" w:rsidRPr="004D2168">
              <w:rPr>
                <w:sz w:val="21"/>
                <w:szCs w:val="21"/>
              </w:rPr>
              <w:t>c</w:t>
            </w:r>
            <w:r w:rsidRPr="004D2168">
              <w:rPr>
                <w:sz w:val="21"/>
                <w:szCs w:val="21"/>
              </w:rPr>
              <w:t>ontributor did</w:t>
            </w:r>
            <w:r w:rsidR="0002681F" w:rsidRPr="004D2168">
              <w:rPr>
                <w:sz w:val="21"/>
                <w:szCs w:val="21"/>
              </w:rPr>
              <w:t xml:space="preserve"> </w:t>
            </w:r>
            <w:r w:rsidRPr="004D2168">
              <w:rPr>
                <w:sz w:val="21"/>
                <w:szCs w:val="21"/>
              </w:rPr>
              <w:t>n</w:t>
            </w:r>
            <w:r w:rsidR="0002681F" w:rsidRPr="004D2168">
              <w:rPr>
                <w:sz w:val="21"/>
                <w:szCs w:val="21"/>
              </w:rPr>
              <w:t>o</w:t>
            </w:r>
            <w:r w:rsidRPr="004D2168">
              <w:rPr>
                <w:sz w:val="21"/>
                <w:szCs w:val="21"/>
              </w:rPr>
              <w:t>t review all the implications of his NWI and in fact a real reformulation with more support to its NWI makes it candidate to multiple or no Questions.</w:t>
            </w:r>
          </w:p>
        </w:tc>
        <w:tc>
          <w:tcPr>
            <w:tcW w:w="2299" w:type="dxa"/>
            <w:gridSpan w:val="3"/>
          </w:tcPr>
          <w:p w14:paraId="64721ADC" w14:textId="69F76471" w:rsidR="00673A64" w:rsidRPr="004D2168" w:rsidRDefault="00673A64" w:rsidP="004F284F">
            <w:pPr>
              <w:pStyle w:val="Tabletext"/>
              <w:rPr>
                <w:sz w:val="21"/>
                <w:szCs w:val="21"/>
              </w:rPr>
            </w:pPr>
            <w:r w:rsidRPr="004D2168">
              <w:rPr>
                <w:sz w:val="21"/>
                <w:szCs w:val="21"/>
              </w:rPr>
              <w:t xml:space="preserve">Relates to the allocation of KT </w:t>
            </w:r>
            <w:r w:rsidR="0002681F" w:rsidRPr="004D2168">
              <w:rPr>
                <w:sz w:val="21"/>
                <w:szCs w:val="21"/>
              </w:rPr>
              <w:t>q</w:t>
            </w:r>
            <w:r w:rsidRPr="004D2168">
              <w:rPr>
                <w:sz w:val="21"/>
                <w:szCs w:val="21"/>
              </w:rPr>
              <w:t xml:space="preserve">uantum work item. </w:t>
            </w:r>
            <w:r w:rsidR="0002681F" w:rsidRPr="004D2168">
              <w:rPr>
                <w:sz w:val="21"/>
                <w:szCs w:val="21"/>
              </w:rPr>
              <w:t xml:space="preserve">Were the right reasons to put it in Q2 </w:t>
            </w:r>
            <w:r w:rsidRPr="004D2168">
              <w:rPr>
                <w:sz w:val="21"/>
                <w:szCs w:val="21"/>
              </w:rPr>
              <w:t>really consider</w:t>
            </w:r>
            <w:r w:rsidR="003022E8" w:rsidRPr="004D2168">
              <w:rPr>
                <w:sz w:val="21"/>
                <w:szCs w:val="21"/>
              </w:rPr>
              <w:t>ed</w:t>
            </w:r>
            <w:r w:rsidRPr="004D2168">
              <w:rPr>
                <w:sz w:val="21"/>
                <w:szCs w:val="21"/>
              </w:rPr>
              <w:t xml:space="preserve">? Should it </w:t>
            </w:r>
            <w:r w:rsidR="0002681F" w:rsidRPr="004D2168">
              <w:rPr>
                <w:sz w:val="21"/>
                <w:szCs w:val="21"/>
              </w:rPr>
              <w:t xml:space="preserve">not be </w:t>
            </w:r>
            <w:r w:rsidRPr="004D2168">
              <w:rPr>
                <w:sz w:val="21"/>
                <w:szCs w:val="21"/>
              </w:rPr>
              <w:t xml:space="preserve">more </w:t>
            </w:r>
            <w:r w:rsidR="0002681F" w:rsidRPr="004D2168">
              <w:rPr>
                <w:sz w:val="21"/>
                <w:szCs w:val="21"/>
              </w:rPr>
              <w:t>explic</w:t>
            </w:r>
            <w:r w:rsidR="003022E8" w:rsidRPr="004D2168">
              <w:rPr>
                <w:sz w:val="21"/>
                <w:szCs w:val="21"/>
              </w:rPr>
              <w:t>i</w:t>
            </w:r>
            <w:r w:rsidR="0002681F" w:rsidRPr="004D2168">
              <w:rPr>
                <w:sz w:val="21"/>
                <w:szCs w:val="21"/>
              </w:rPr>
              <w:t xml:space="preserve">t </w:t>
            </w:r>
            <w:r w:rsidRPr="004D2168">
              <w:rPr>
                <w:sz w:val="21"/>
                <w:szCs w:val="21"/>
              </w:rPr>
              <w:t>about the architecture implications regarding middleboxes first?</w:t>
            </w:r>
          </w:p>
        </w:tc>
      </w:tr>
      <w:tr w:rsidR="00673A64" w:rsidRPr="004D2168" w14:paraId="5DBE6FE8" w14:textId="77777777" w:rsidTr="00DC3222">
        <w:trPr>
          <w:gridAfter w:val="1"/>
          <w:wAfter w:w="8" w:type="dxa"/>
          <w:jc w:val="center"/>
        </w:trPr>
        <w:tc>
          <w:tcPr>
            <w:tcW w:w="993" w:type="dxa"/>
          </w:tcPr>
          <w:p w14:paraId="4C15998D" w14:textId="77777777" w:rsidR="00673A64" w:rsidRPr="004D2168" w:rsidRDefault="00673A64" w:rsidP="004344AE">
            <w:pPr>
              <w:pStyle w:val="Tabletext"/>
            </w:pPr>
            <w:r w:rsidRPr="004D2168">
              <w:t>C6</w:t>
            </w:r>
          </w:p>
        </w:tc>
        <w:tc>
          <w:tcPr>
            <w:tcW w:w="1417" w:type="dxa"/>
          </w:tcPr>
          <w:p w14:paraId="73B08831" w14:textId="77777777" w:rsidR="00673A64" w:rsidRPr="004D2168" w:rsidRDefault="00673A64" w:rsidP="004344AE">
            <w:pPr>
              <w:pStyle w:val="Tabletext"/>
            </w:pPr>
            <w:r w:rsidRPr="004D2168">
              <w:t>ITU mandate restrictions</w:t>
            </w:r>
          </w:p>
        </w:tc>
        <w:tc>
          <w:tcPr>
            <w:tcW w:w="2355" w:type="dxa"/>
          </w:tcPr>
          <w:p w14:paraId="5665B510" w14:textId="5C570EA3" w:rsidR="00673A64" w:rsidRPr="004D2168" w:rsidRDefault="00673A64" w:rsidP="004344AE">
            <w:pPr>
              <w:pStyle w:val="Tabletext"/>
            </w:pPr>
            <w:r w:rsidRPr="004D2168">
              <w:t xml:space="preserve">The </w:t>
            </w:r>
            <w:r w:rsidR="0002681F" w:rsidRPr="004D2168">
              <w:t>n</w:t>
            </w:r>
            <w:r w:rsidRPr="004D2168">
              <w:t xml:space="preserve">ew </w:t>
            </w:r>
            <w:r w:rsidR="0002681F" w:rsidRPr="004D2168">
              <w:t>w</w:t>
            </w:r>
            <w:r w:rsidRPr="004D2168">
              <w:t xml:space="preserve">ork </w:t>
            </w:r>
            <w:r w:rsidR="0002681F" w:rsidRPr="004D2168">
              <w:t>i</w:t>
            </w:r>
            <w:r w:rsidRPr="004D2168">
              <w:t>tem is falling into a grey area of decision if it is falling into a mandate restriction of the ITU or not</w:t>
            </w:r>
            <w:r w:rsidR="000B05D9" w:rsidRPr="004D2168">
              <w:t>.</w:t>
            </w:r>
          </w:p>
        </w:tc>
        <w:tc>
          <w:tcPr>
            <w:tcW w:w="2575" w:type="dxa"/>
            <w:gridSpan w:val="2"/>
          </w:tcPr>
          <w:p w14:paraId="16E00AFF" w14:textId="36A991F6" w:rsidR="00673A64" w:rsidRPr="004D2168" w:rsidRDefault="00673A64" w:rsidP="004344AE">
            <w:pPr>
              <w:pStyle w:val="Tabletext"/>
            </w:pPr>
            <w:r w:rsidRPr="004D2168">
              <w:t xml:space="preserve">There are perhaps conditions that SG17 might want to keep the topic because it takes time to validate if this is </w:t>
            </w:r>
            <w:r w:rsidR="0002681F" w:rsidRPr="004D2168">
              <w:t xml:space="preserve">within the </w:t>
            </w:r>
            <w:r w:rsidRPr="004D2168">
              <w:t xml:space="preserve">scope or </w:t>
            </w:r>
            <w:r w:rsidR="0002681F" w:rsidRPr="004D2168">
              <w:t xml:space="preserve">restrictions of </w:t>
            </w:r>
            <w:r w:rsidRPr="004D2168">
              <w:t>ITU mandate or if the ITU mandate might change (e.g.</w:t>
            </w:r>
            <w:r w:rsidR="00CA7B88" w:rsidRPr="004D2168">
              <w:t>,</w:t>
            </w:r>
            <w:r w:rsidRPr="004D2168">
              <w:t xml:space="preserve"> in relations to PP18 or WTSA, etc.)</w:t>
            </w:r>
          </w:p>
        </w:tc>
        <w:tc>
          <w:tcPr>
            <w:tcW w:w="2299" w:type="dxa"/>
            <w:gridSpan w:val="3"/>
          </w:tcPr>
          <w:p w14:paraId="2C12867F" w14:textId="22516781" w:rsidR="00673A64" w:rsidRPr="004D2168" w:rsidRDefault="00673A64" w:rsidP="004344AE">
            <w:pPr>
              <w:pStyle w:val="Tabletext"/>
            </w:pPr>
            <w:r w:rsidRPr="004D2168">
              <w:t xml:space="preserve">Example COP related, </w:t>
            </w:r>
            <w:r w:rsidR="0002681F" w:rsidRPr="004D2168">
              <w:t>c</w:t>
            </w:r>
            <w:r w:rsidRPr="004D2168">
              <w:t>ontent related NWI, etc.</w:t>
            </w:r>
          </w:p>
        </w:tc>
      </w:tr>
    </w:tbl>
    <w:p w14:paraId="010F5E5F" w14:textId="022D43F2" w:rsidR="00433F70" w:rsidRPr="004D2168" w:rsidRDefault="00607D11" w:rsidP="00E34611">
      <w:pPr>
        <w:pStyle w:val="Heading3"/>
      </w:pPr>
      <w:bookmarkStart w:id="68" w:name="_Toc49679498"/>
      <w:bookmarkStart w:id="69" w:name="_Toc65167277"/>
      <w:r w:rsidRPr="004D2168">
        <w:t>6.2.4</w:t>
      </w:r>
      <w:r w:rsidRPr="004D2168">
        <w:tab/>
      </w:r>
      <w:r w:rsidR="00433F70" w:rsidRPr="004D2168">
        <w:t xml:space="preserve">Selection of NWI </w:t>
      </w:r>
      <w:r w:rsidR="00340934" w:rsidRPr="004D2168">
        <w:t xml:space="preserve">candidates </w:t>
      </w:r>
      <w:r w:rsidR="00433F70" w:rsidRPr="004D2168">
        <w:t>for incubation</w:t>
      </w:r>
      <w:bookmarkEnd w:id="68"/>
      <w:bookmarkEnd w:id="69"/>
    </w:p>
    <w:p w14:paraId="5BC032DC" w14:textId="24379990" w:rsidR="00BC5EB8" w:rsidRPr="004D2168" w:rsidRDefault="0002681F" w:rsidP="00DC2C4D">
      <w:r w:rsidRPr="004D2168">
        <w:t xml:space="preserve">Selection of NWI candidates for incubation should take </w:t>
      </w:r>
      <w:r w:rsidR="00BC5EB8" w:rsidRPr="004D2168">
        <w:t>certain considerations into account.</w:t>
      </w:r>
    </w:p>
    <w:p w14:paraId="69C0A7D9" w14:textId="637A0935" w:rsidR="00433F70" w:rsidRPr="004D2168" w:rsidRDefault="00433F70" w:rsidP="00DC2C4D">
      <w:r w:rsidRPr="004D2168">
        <w:t>In order to avoid</w:t>
      </w:r>
      <w:r w:rsidR="00DC2C4D" w:rsidRPr="004D2168">
        <w:t>:</w:t>
      </w:r>
    </w:p>
    <w:p w14:paraId="24D54B38" w14:textId="70A8648E" w:rsidR="00340934" w:rsidRPr="004D2168" w:rsidRDefault="008B2349" w:rsidP="008B2349">
      <w:pPr>
        <w:pStyle w:val="enumlev1"/>
      </w:pPr>
      <w:r w:rsidRPr="004D2168">
        <w:t>–</w:t>
      </w:r>
      <w:r w:rsidRPr="004D2168">
        <w:tab/>
      </w:r>
      <w:r w:rsidR="00340934" w:rsidRPr="004D2168">
        <w:t>That the responsibility of the selection of the NWI candidates for incubation is left to one individual (Chairman of the special session on incubation allocation) in order to avoid or reduce</w:t>
      </w:r>
      <w:r w:rsidR="006B15DC" w:rsidRPr="004D2168">
        <w:t>:</w:t>
      </w:r>
    </w:p>
    <w:p w14:paraId="7AEB86B1" w14:textId="5BC11270" w:rsidR="00340934" w:rsidRPr="004D2168" w:rsidRDefault="00632D31" w:rsidP="008B2349">
      <w:pPr>
        <w:pStyle w:val="enumlev2"/>
      </w:pPr>
      <w:r w:rsidRPr="004D2168">
        <w:t>•</w:t>
      </w:r>
      <w:r w:rsidR="008B2349" w:rsidRPr="004D2168">
        <w:tab/>
      </w:r>
      <w:r w:rsidR="00340934" w:rsidRPr="004D2168">
        <w:t>Potential arbitrariness</w:t>
      </w:r>
      <w:r w:rsidR="00FB34D5" w:rsidRPr="004D2168">
        <w:t>;</w:t>
      </w:r>
    </w:p>
    <w:p w14:paraId="3B283D5E" w14:textId="198CF927" w:rsidR="00340934" w:rsidRPr="004D2168" w:rsidRDefault="00632D31" w:rsidP="008B2349">
      <w:pPr>
        <w:pStyle w:val="enumlev2"/>
      </w:pPr>
      <w:r w:rsidRPr="004D2168">
        <w:t>•</w:t>
      </w:r>
      <w:r w:rsidR="008B2349" w:rsidRPr="004D2168">
        <w:tab/>
      </w:r>
      <w:r w:rsidR="00340934" w:rsidRPr="004D2168">
        <w:t>Mistakes</w:t>
      </w:r>
      <w:r w:rsidR="00FB34D5" w:rsidRPr="004D2168">
        <w:t>;</w:t>
      </w:r>
    </w:p>
    <w:p w14:paraId="41798D44" w14:textId="1D86DA6A" w:rsidR="00433F70" w:rsidRPr="004D2168" w:rsidRDefault="00632D31" w:rsidP="008B2349">
      <w:pPr>
        <w:pStyle w:val="enumlev2"/>
      </w:pPr>
      <w:r w:rsidRPr="004D2168">
        <w:t>•</w:t>
      </w:r>
      <w:r w:rsidR="008B2349" w:rsidRPr="004D2168">
        <w:tab/>
      </w:r>
      <w:r w:rsidR="00340934" w:rsidRPr="004D2168">
        <w:t xml:space="preserve">Misinterpretations </w:t>
      </w:r>
      <w:r w:rsidR="0002681F" w:rsidRPr="004D2168">
        <w:t>of</w:t>
      </w:r>
      <w:r w:rsidR="00340934" w:rsidRPr="004D2168">
        <w:t xml:space="preserve"> the NWI</w:t>
      </w:r>
      <w:r w:rsidR="00FB34D5" w:rsidRPr="004D2168">
        <w:t>.</w:t>
      </w:r>
    </w:p>
    <w:p w14:paraId="660D65EE" w14:textId="1645FA03" w:rsidR="00433F70" w:rsidRPr="004D2168" w:rsidRDefault="008B2349" w:rsidP="008B2349">
      <w:pPr>
        <w:pStyle w:val="enumlev1"/>
      </w:pPr>
      <w:r w:rsidRPr="004D2168">
        <w:t>–</w:t>
      </w:r>
      <w:r w:rsidRPr="004D2168">
        <w:tab/>
      </w:r>
      <w:r w:rsidR="00340934" w:rsidRPr="004D2168">
        <w:t>Lengthy</w:t>
      </w:r>
      <w:r w:rsidR="00433F70" w:rsidRPr="004D2168">
        <w:t xml:space="preserve"> special session on incubation</w:t>
      </w:r>
      <w:r w:rsidR="00F0681E" w:rsidRPr="004D2168">
        <w:t>.</w:t>
      </w:r>
    </w:p>
    <w:p w14:paraId="48438394" w14:textId="6A0741FB" w:rsidR="00340934" w:rsidRPr="004D2168" w:rsidRDefault="00340934" w:rsidP="00340934">
      <w:r w:rsidRPr="004D2168">
        <w:t>As well as in order to encourage</w:t>
      </w:r>
      <w:r w:rsidR="008B2349" w:rsidRPr="004D2168">
        <w:t>:</w:t>
      </w:r>
    </w:p>
    <w:p w14:paraId="47CA34BD" w14:textId="3CDA618F" w:rsidR="00340934" w:rsidRPr="004D2168" w:rsidRDefault="00F0681E" w:rsidP="00F0681E">
      <w:pPr>
        <w:pStyle w:val="enumlev1"/>
      </w:pPr>
      <w:r w:rsidRPr="004D2168">
        <w:t>–</w:t>
      </w:r>
      <w:r w:rsidRPr="004D2168">
        <w:tab/>
      </w:r>
      <w:r w:rsidR="00340934" w:rsidRPr="004D2168">
        <w:t xml:space="preserve">A </w:t>
      </w:r>
      <w:r w:rsidR="003022E8" w:rsidRPr="004D2168">
        <w:t xml:space="preserve">thorough </w:t>
      </w:r>
      <w:r w:rsidR="00340934" w:rsidRPr="004D2168">
        <w:t>preparation of the meeting</w:t>
      </w:r>
      <w:r w:rsidRPr="004D2168">
        <w:t>;</w:t>
      </w:r>
    </w:p>
    <w:p w14:paraId="330E9B1F" w14:textId="20DD7535" w:rsidR="00340934" w:rsidRPr="004D2168" w:rsidRDefault="00F0681E" w:rsidP="00F0681E">
      <w:pPr>
        <w:pStyle w:val="enumlev1"/>
      </w:pPr>
      <w:r w:rsidRPr="004D2168">
        <w:t>–</w:t>
      </w:r>
      <w:r w:rsidRPr="004D2168">
        <w:tab/>
      </w:r>
      <w:r w:rsidR="00340934" w:rsidRPr="004D2168">
        <w:t xml:space="preserve">A </w:t>
      </w:r>
      <w:r w:rsidR="003022E8" w:rsidRPr="004D2168">
        <w:t xml:space="preserve">thorough </w:t>
      </w:r>
      <w:r w:rsidR="00340934" w:rsidRPr="004D2168">
        <w:t>understanding of the NWI at SG17 level v</w:t>
      </w:r>
      <w:r w:rsidR="001B1E7E" w:rsidRPr="004D2168">
        <w:t>er</w:t>
      </w:r>
      <w:r w:rsidR="00340934" w:rsidRPr="004D2168">
        <w:t>s</w:t>
      </w:r>
      <w:r w:rsidR="001B1E7E" w:rsidRPr="004D2168">
        <w:t>us</w:t>
      </w:r>
      <w:r w:rsidR="00340934" w:rsidRPr="004D2168">
        <w:t xml:space="preserve"> at Question level</w:t>
      </w:r>
      <w:r w:rsidRPr="004D2168">
        <w:t>.</w:t>
      </w:r>
    </w:p>
    <w:p w14:paraId="1930B17D" w14:textId="33BBF399" w:rsidR="00433F70" w:rsidRPr="004D2168" w:rsidRDefault="00433F70" w:rsidP="00433F70">
      <w:r w:rsidRPr="004D2168">
        <w:t>The following process will achieve the selection</w:t>
      </w:r>
      <w:r w:rsidR="006B15DC" w:rsidRPr="004D2168">
        <w:t>:</w:t>
      </w:r>
    </w:p>
    <w:p w14:paraId="7F59A982" w14:textId="6AD5C761" w:rsidR="00433F70" w:rsidRPr="004D2168" w:rsidRDefault="0027752B" w:rsidP="0027752B">
      <w:pPr>
        <w:pStyle w:val="enumlev1"/>
      </w:pPr>
      <w:r w:rsidRPr="004D2168">
        <w:t>a)</w:t>
      </w:r>
      <w:r w:rsidRPr="004D2168">
        <w:tab/>
      </w:r>
      <w:r w:rsidR="00433F70" w:rsidRPr="004D2168">
        <w:t xml:space="preserve">Establish a mechanism to facilitate input from all delegations on possible candidate </w:t>
      </w:r>
      <w:r w:rsidR="00BC5EB8" w:rsidRPr="004D2168">
        <w:t>c</w:t>
      </w:r>
      <w:r w:rsidR="00433F70" w:rsidRPr="004D2168">
        <w:t>ontributions to be considered for incubation</w:t>
      </w:r>
      <w:r w:rsidR="00632D31" w:rsidRPr="004D2168">
        <w:t>.</w:t>
      </w:r>
    </w:p>
    <w:p w14:paraId="2DC8D3FE" w14:textId="7600FCE6" w:rsidR="00433F70" w:rsidRPr="004D2168" w:rsidRDefault="0027752B" w:rsidP="0027752B">
      <w:pPr>
        <w:pStyle w:val="enumlev1"/>
      </w:pPr>
      <w:r w:rsidRPr="004D2168">
        <w:lastRenderedPageBreak/>
        <w:t>b)</w:t>
      </w:r>
      <w:r w:rsidRPr="004D2168">
        <w:tab/>
      </w:r>
      <w:r w:rsidR="00433F70" w:rsidRPr="004D2168">
        <w:t>TSB to add a new column to the NWI TD title</w:t>
      </w:r>
      <w:r w:rsidR="003022E8" w:rsidRPr="004D2168">
        <w:t>d</w:t>
      </w:r>
      <w:r w:rsidR="00433F70" w:rsidRPr="004D2168">
        <w:t xml:space="preserve"> </w:t>
      </w:r>
      <w:r w:rsidR="007947B9" w:rsidRPr="004D2168">
        <w:t>'</w:t>
      </w:r>
      <w:r w:rsidR="00433F70" w:rsidRPr="004D2168">
        <w:t>incubation</w:t>
      </w:r>
      <w:r w:rsidR="007947B9" w:rsidRPr="004D2168">
        <w:t>'</w:t>
      </w:r>
      <w:r w:rsidR="00433F70" w:rsidRPr="004D2168">
        <w:t>, leaving the fields empty for each NWI</w:t>
      </w:r>
      <w:r w:rsidR="00632D31" w:rsidRPr="004D2168">
        <w:t>.</w:t>
      </w:r>
    </w:p>
    <w:p w14:paraId="0C79832E" w14:textId="713E7B8D" w:rsidR="00433F70" w:rsidRPr="004D2168" w:rsidRDefault="0027752B" w:rsidP="0027752B">
      <w:pPr>
        <w:pStyle w:val="enumlev1"/>
      </w:pPr>
      <w:r w:rsidRPr="004D2168">
        <w:t>c)</w:t>
      </w:r>
      <w:r w:rsidRPr="004D2168">
        <w:tab/>
      </w:r>
      <w:r w:rsidR="00433F70" w:rsidRPr="004D2168">
        <w:t xml:space="preserve">SG17 management meeting to set a NWI and incubation assessment meeting </w:t>
      </w:r>
      <w:r w:rsidR="003022E8" w:rsidRPr="004D2168">
        <w:t xml:space="preserve">a </w:t>
      </w:r>
      <w:r w:rsidR="00433F70" w:rsidRPr="004D2168">
        <w:t>few days before the SG17 management meeting to</w:t>
      </w:r>
      <w:r w:rsidR="00A92D52" w:rsidRPr="004D2168">
        <w:t>:</w:t>
      </w:r>
    </w:p>
    <w:p w14:paraId="2CAA2F43" w14:textId="5F8B1139" w:rsidR="00433F70" w:rsidRPr="004D2168" w:rsidRDefault="00A92D52" w:rsidP="00A92D52">
      <w:pPr>
        <w:pStyle w:val="enumlev2"/>
      </w:pPr>
      <w:r w:rsidRPr="004D2168">
        <w:t>a)</w:t>
      </w:r>
      <w:r w:rsidRPr="004D2168">
        <w:tab/>
      </w:r>
      <w:r w:rsidR="00433F70" w:rsidRPr="004D2168">
        <w:t>identify NWI for the special session on incubation</w:t>
      </w:r>
      <w:r w:rsidRPr="004D2168">
        <w:t>;</w:t>
      </w:r>
    </w:p>
    <w:p w14:paraId="17E3F5FC" w14:textId="36CDE37A" w:rsidR="00433F70" w:rsidRPr="004D2168" w:rsidRDefault="00A92D52" w:rsidP="00A92D52">
      <w:pPr>
        <w:pStyle w:val="enumlev2"/>
      </w:pPr>
      <w:r w:rsidRPr="004D2168">
        <w:t>b)</w:t>
      </w:r>
      <w:r w:rsidRPr="004D2168">
        <w:tab/>
      </w:r>
      <w:r w:rsidR="00433F70" w:rsidRPr="004D2168">
        <w:t>identify potential coordination issues</w:t>
      </w:r>
      <w:r w:rsidRPr="004D2168">
        <w:t>;</w:t>
      </w:r>
    </w:p>
    <w:p w14:paraId="1F607374" w14:textId="4DB61C7B" w:rsidR="00433F70" w:rsidRPr="004D2168" w:rsidRDefault="00A92D52" w:rsidP="00A92D52">
      <w:pPr>
        <w:pStyle w:val="enumlev2"/>
      </w:pPr>
      <w:r w:rsidRPr="004D2168">
        <w:t>c)</w:t>
      </w:r>
      <w:r w:rsidRPr="004D2168">
        <w:tab/>
      </w:r>
      <w:r w:rsidR="00433F70" w:rsidRPr="004D2168">
        <w:t>update and publish the NWI TD accordingly (in particular new incubation column)</w:t>
      </w:r>
      <w:r w:rsidR="00632D31" w:rsidRPr="004D2168">
        <w:t>.</w:t>
      </w:r>
    </w:p>
    <w:p w14:paraId="5239F7BD" w14:textId="5248A60C" w:rsidR="00433F70" w:rsidRPr="004D2168" w:rsidRDefault="0027752B" w:rsidP="0027752B">
      <w:pPr>
        <w:pStyle w:val="enumlev1"/>
      </w:pPr>
      <w:r w:rsidRPr="004D2168">
        <w:t>d)</w:t>
      </w:r>
      <w:r w:rsidRPr="004D2168">
        <w:tab/>
      </w:r>
      <w:r w:rsidR="00433F70" w:rsidRPr="004D2168">
        <w:t>SG17 management meeting to add the review of the updated NWI TD to its agenda</w:t>
      </w:r>
      <w:r w:rsidR="00EE7653" w:rsidRPr="004D2168">
        <w:t>:</w:t>
      </w:r>
    </w:p>
    <w:p w14:paraId="14E1FC42" w14:textId="0DAA5C01" w:rsidR="00433F70" w:rsidRPr="004D2168" w:rsidRDefault="002B16C4" w:rsidP="002B16C4">
      <w:pPr>
        <w:pStyle w:val="enumlev2"/>
      </w:pPr>
      <w:r w:rsidRPr="004D2168">
        <w:t>a)</w:t>
      </w:r>
      <w:r w:rsidRPr="004D2168">
        <w:tab/>
      </w:r>
      <w:r w:rsidR="00433F70" w:rsidRPr="004D2168">
        <w:t>Potential</w:t>
      </w:r>
      <w:r w:rsidR="00853E76" w:rsidRPr="004D2168">
        <w:t>ly</w:t>
      </w:r>
      <w:r w:rsidR="003022E8" w:rsidRPr="004D2168">
        <w:t xml:space="preserve"> to</w:t>
      </w:r>
      <w:r w:rsidR="00433F70" w:rsidRPr="004D2168">
        <w:t xml:space="preserve"> amend the document through consensus</w:t>
      </w:r>
      <w:r w:rsidRPr="004D2168">
        <w:t>;</w:t>
      </w:r>
    </w:p>
    <w:p w14:paraId="3C972759" w14:textId="5FA20235" w:rsidR="00433F70" w:rsidRPr="004D2168" w:rsidRDefault="002B16C4" w:rsidP="002B16C4">
      <w:pPr>
        <w:pStyle w:val="enumlev2"/>
      </w:pPr>
      <w:r w:rsidRPr="004D2168">
        <w:t>b)</w:t>
      </w:r>
      <w:r w:rsidRPr="004D2168">
        <w:tab/>
      </w:r>
      <w:r w:rsidR="00433F70" w:rsidRPr="004D2168">
        <w:t>Approve the document</w:t>
      </w:r>
      <w:r w:rsidRPr="004D2168">
        <w:t>.</w:t>
      </w:r>
    </w:p>
    <w:p w14:paraId="0DCD6417" w14:textId="39594547" w:rsidR="00433F70" w:rsidRPr="004D2168" w:rsidRDefault="0027752B" w:rsidP="0027752B">
      <w:pPr>
        <w:pStyle w:val="enumlev1"/>
      </w:pPr>
      <w:r w:rsidRPr="004D2168">
        <w:t>e)</w:t>
      </w:r>
      <w:r w:rsidRPr="004D2168">
        <w:tab/>
      </w:r>
      <w:r w:rsidR="00433F70" w:rsidRPr="004D2168">
        <w:t>The NWI TD is the main input document to the special session on incubation</w:t>
      </w:r>
      <w:r w:rsidR="002B16C4" w:rsidRPr="004D2168">
        <w:t>.</w:t>
      </w:r>
    </w:p>
    <w:p w14:paraId="3A2B2807" w14:textId="7AC00512" w:rsidR="00433F70" w:rsidRPr="004D2168" w:rsidRDefault="004E0C91" w:rsidP="002B16C4">
      <w:pPr>
        <w:pStyle w:val="Note"/>
      </w:pPr>
      <w:r w:rsidRPr="004D2168">
        <w:t xml:space="preserve">NOTE </w:t>
      </w:r>
      <w:r w:rsidR="002B16C4" w:rsidRPr="004D2168">
        <w:t xml:space="preserve">– </w:t>
      </w:r>
      <w:r w:rsidR="00433F70" w:rsidRPr="004D2168">
        <w:t>As the incubation mechanism is supported by an incubation Question, contributors of any proposed NWI can ask questions or provide clarifications on the NWI TD about their NWI via normal email to the incubation Question mailing list at any time.</w:t>
      </w:r>
    </w:p>
    <w:p w14:paraId="108C20F6" w14:textId="371A94D7" w:rsidR="00673A64" w:rsidRPr="004D2168" w:rsidRDefault="00377FA3" w:rsidP="00377FA3">
      <w:pPr>
        <w:pStyle w:val="Heading3"/>
      </w:pPr>
      <w:bookmarkStart w:id="70" w:name="_Toc49679499"/>
      <w:bookmarkStart w:id="71" w:name="_Toc65167278"/>
      <w:r w:rsidRPr="004D2168">
        <w:t>6.2.5</w:t>
      </w:r>
      <w:r w:rsidRPr="004D2168">
        <w:tab/>
      </w:r>
      <w:r w:rsidR="00673A64" w:rsidRPr="004D2168">
        <w:t>The incubation queue</w:t>
      </w:r>
      <w:bookmarkEnd w:id="70"/>
      <w:bookmarkEnd w:id="71"/>
    </w:p>
    <w:p w14:paraId="6AD944C6" w14:textId="3C475BFA" w:rsidR="00673A64" w:rsidRPr="004D2168" w:rsidRDefault="00673A64" w:rsidP="00673A64">
      <w:r w:rsidRPr="004D2168">
        <w:t>The incubation queue is a specialized work program consisting of incubated work items</w:t>
      </w:r>
      <w:r w:rsidR="00234080" w:rsidRPr="004D2168">
        <w:t>.</w:t>
      </w:r>
    </w:p>
    <w:p w14:paraId="2C303DBE" w14:textId="18A04A02" w:rsidR="00673A64" w:rsidRPr="004D2168" w:rsidRDefault="00234080" w:rsidP="00234080">
      <w:pPr>
        <w:pStyle w:val="enumlev1"/>
      </w:pPr>
      <w:r w:rsidRPr="004D2168">
        <w:t>–</w:t>
      </w:r>
      <w:r w:rsidRPr="004D2168">
        <w:tab/>
      </w:r>
      <w:r w:rsidR="00673A64" w:rsidRPr="004D2168">
        <w:t>The incubation queue is a normal work program and as such the incubated work items</w:t>
      </w:r>
      <w:r w:rsidRPr="004D2168">
        <w:t>:</w:t>
      </w:r>
    </w:p>
    <w:p w14:paraId="51BD6562" w14:textId="5843ED71" w:rsidR="00673A64" w:rsidRPr="004D2168" w:rsidRDefault="00234080" w:rsidP="00234080">
      <w:pPr>
        <w:pStyle w:val="enumlev2"/>
      </w:pPr>
      <w:r w:rsidRPr="004D2168">
        <w:t>–</w:t>
      </w:r>
      <w:r w:rsidRPr="004D2168">
        <w:tab/>
      </w:r>
      <w:r w:rsidR="00673A64" w:rsidRPr="004D2168">
        <w:t>Are there if it was agreed normally by SG17 plenary meeting</w:t>
      </w:r>
      <w:r w:rsidRPr="004D2168">
        <w:t>;</w:t>
      </w:r>
    </w:p>
    <w:p w14:paraId="69E745C1" w14:textId="40F8E32A" w:rsidR="00673A64" w:rsidRPr="004D2168" w:rsidRDefault="00234080" w:rsidP="00234080">
      <w:pPr>
        <w:pStyle w:val="enumlev2"/>
      </w:pPr>
      <w:r w:rsidRPr="004D2168">
        <w:t>–</w:t>
      </w:r>
      <w:r w:rsidRPr="004D2168">
        <w:tab/>
      </w:r>
      <w:r w:rsidR="00673A64" w:rsidRPr="004D2168">
        <w:t>Are represented normally in the database of the work program</w:t>
      </w:r>
      <w:r w:rsidRPr="004D2168">
        <w:t>;</w:t>
      </w:r>
    </w:p>
    <w:p w14:paraId="686BDF31" w14:textId="272F974E" w:rsidR="00673A64" w:rsidRPr="004D2168" w:rsidRDefault="00234080" w:rsidP="00234080">
      <w:pPr>
        <w:pStyle w:val="enumlev2"/>
      </w:pPr>
      <w:r w:rsidRPr="004D2168">
        <w:t>–</w:t>
      </w:r>
      <w:r w:rsidRPr="004D2168">
        <w:tab/>
      </w:r>
      <w:r w:rsidR="00673A64" w:rsidRPr="004D2168">
        <w:t>Are being developed normally by contributions and by updating TDs</w:t>
      </w:r>
      <w:r w:rsidRPr="004D2168">
        <w:t>;</w:t>
      </w:r>
    </w:p>
    <w:p w14:paraId="0D5E5217" w14:textId="67CC4507" w:rsidR="00673A64" w:rsidRPr="004D2168" w:rsidRDefault="00234080" w:rsidP="00234080">
      <w:pPr>
        <w:pStyle w:val="enumlev2"/>
      </w:pPr>
      <w:r w:rsidRPr="004D2168">
        <w:t>–</w:t>
      </w:r>
      <w:r w:rsidRPr="004D2168">
        <w:tab/>
      </w:r>
      <w:r w:rsidR="00673A64" w:rsidRPr="004D2168">
        <w:t>Are determined or consented and then approved normally</w:t>
      </w:r>
      <w:r w:rsidRPr="004D2168">
        <w:t>;</w:t>
      </w:r>
    </w:p>
    <w:p w14:paraId="261D84AC" w14:textId="22811881" w:rsidR="00673A64" w:rsidRPr="004D2168" w:rsidRDefault="00234080" w:rsidP="00234080">
      <w:pPr>
        <w:pStyle w:val="enumlev2"/>
      </w:pPr>
      <w:r w:rsidRPr="004D2168">
        <w:t>–</w:t>
      </w:r>
      <w:r w:rsidRPr="004D2168">
        <w:tab/>
      </w:r>
      <w:r w:rsidR="00673A64" w:rsidRPr="004D2168">
        <w:t>Or can be removed from the work program</w:t>
      </w:r>
      <w:r w:rsidRPr="004D2168">
        <w:t>.</w:t>
      </w:r>
    </w:p>
    <w:p w14:paraId="557782A4" w14:textId="0B987775" w:rsidR="00673A64" w:rsidRPr="004D2168" w:rsidRDefault="00234080" w:rsidP="00234080">
      <w:pPr>
        <w:pStyle w:val="enumlev1"/>
      </w:pPr>
      <w:r w:rsidRPr="004D2168">
        <w:t>–</w:t>
      </w:r>
      <w:r w:rsidRPr="004D2168">
        <w:tab/>
      </w:r>
      <w:r w:rsidR="00673A64" w:rsidRPr="004D2168">
        <w:t>In addition to a normal work program an incubated work item</w:t>
      </w:r>
      <w:r w:rsidR="007E6E19" w:rsidRPr="004D2168">
        <w:t>:</w:t>
      </w:r>
    </w:p>
    <w:p w14:paraId="593CAAD8" w14:textId="52EA85CA" w:rsidR="00673A64" w:rsidRPr="004D2168" w:rsidRDefault="007E6E19" w:rsidP="007E6E19">
      <w:pPr>
        <w:pStyle w:val="enumlev2"/>
      </w:pPr>
      <w:r w:rsidRPr="004D2168">
        <w:t>–</w:t>
      </w:r>
      <w:r w:rsidRPr="004D2168">
        <w:tab/>
      </w:r>
      <w:r w:rsidR="00673A64" w:rsidRPr="004D2168">
        <w:t>Can be reallocated to an existing (and/or new) question</w:t>
      </w:r>
      <w:r w:rsidRPr="004D2168">
        <w:t>.</w:t>
      </w:r>
    </w:p>
    <w:p w14:paraId="0773095F" w14:textId="65359037" w:rsidR="00673A64" w:rsidRPr="004D2168" w:rsidRDefault="00234080" w:rsidP="00234080">
      <w:pPr>
        <w:pStyle w:val="enumlev1"/>
      </w:pPr>
      <w:r w:rsidRPr="004D2168">
        <w:t>–</w:t>
      </w:r>
      <w:r w:rsidRPr="004D2168">
        <w:tab/>
      </w:r>
      <w:r w:rsidR="00673A64" w:rsidRPr="004D2168">
        <w:t>It is recommended to review the incubation queue as</w:t>
      </w:r>
      <w:r w:rsidR="007E6E19" w:rsidRPr="004D2168">
        <w:t>:</w:t>
      </w:r>
    </w:p>
    <w:p w14:paraId="633B4060" w14:textId="2730A3CF" w:rsidR="00673A64" w:rsidRPr="004D2168" w:rsidRDefault="007E6E19" w:rsidP="007E6E19">
      <w:pPr>
        <w:pStyle w:val="enumlev2"/>
      </w:pPr>
      <w:r w:rsidRPr="004D2168">
        <w:t>–</w:t>
      </w:r>
      <w:r w:rsidRPr="004D2168">
        <w:tab/>
      </w:r>
      <w:r w:rsidR="00673A64" w:rsidRPr="004D2168">
        <w:t>Its counter of incubated work items is a good measurement of the fit of the Study Group structure to the reality of what standardisation requires:</w:t>
      </w:r>
    </w:p>
    <w:p w14:paraId="73218BEC" w14:textId="405B9BB4" w:rsidR="00673A64" w:rsidRPr="004D2168" w:rsidRDefault="00BA3C08" w:rsidP="006B66A9">
      <w:pPr>
        <w:pStyle w:val="enumlev3"/>
      </w:pPr>
      <w:r w:rsidRPr="004D2168">
        <w:t>•</w:t>
      </w:r>
      <w:r w:rsidR="006B66A9" w:rsidRPr="004D2168">
        <w:tab/>
      </w:r>
      <w:r w:rsidR="00673A64" w:rsidRPr="004D2168">
        <w:t xml:space="preserve">No incubated work items mean that the Study Group </w:t>
      </w:r>
      <w:r w:rsidR="00BC5EB8" w:rsidRPr="004D2168">
        <w:t>s</w:t>
      </w:r>
      <w:r w:rsidR="00673A64" w:rsidRPr="004D2168">
        <w:t>tructure fits the requirements of standardisation in the limits of the ITU mandates, limits and constraints</w:t>
      </w:r>
      <w:r w:rsidR="00AD3FA0" w:rsidRPr="004D2168">
        <w:t>;</w:t>
      </w:r>
    </w:p>
    <w:p w14:paraId="6901CFE6" w14:textId="2F802B83" w:rsidR="00673A64" w:rsidRPr="004D2168" w:rsidRDefault="00BA3C08" w:rsidP="006B66A9">
      <w:pPr>
        <w:pStyle w:val="enumlev3"/>
      </w:pPr>
      <w:r w:rsidRPr="004D2168">
        <w:t>•</w:t>
      </w:r>
      <w:r w:rsidR="006B66A9" w:rsidRPr="004D2168">
        <w:tab/>
      </w:r>
      <w:r w:rsidR="00673A64" w:rsidRPr="004D2168">
        <w:t xml:space="preserve">A few incubated work items show that the Study Group </w:t>
      </w:r>
      <w:r w:rsidR="00BC5EB8" w:rsidRPr="004D2168">
        <w:t>s</w:t>
      </w:r>
      <w:r w:rsidR="00673A64" w:rsidRPr="004D2168">
        <w:t>tructure starts to degrade</w:t>
      </w:r>
      <w:r w:rsidR="00AD3FA0" w:rsidRPr="004D2168">
        <w:t>;</w:t>
      </w:r>
    </w:p>
    <w:p w14:paraId="05918B71" w14:textId="4861A193" w:rsidR="00673A64" w:rsidRPr="004D2168" w:rsidRDefault="00BA3C08" w:rsidP="006B66A9">
      <w:pPr>
        <w:pStyle w:val="enumlev3"/>
      </w:pPr>
      <w:r w:rsidRPr="004D2168">
        <w:t>•</w:t>
      </w:r>
      <w:r w:rsidR="006B66A9" w:rsidRPr="004D2168">
        <w:tab/>
      </w:r>
      <w:r w:rsidR="00673A64" w:rsidRPr="004D2168">
        <w:t xml:space="preserve">Many incubated work items show that the Study Group </w:t>
      </w:r>
      <w:r w:rsidR="00BC5EB8" w:rsidRPr="004D2168">
        <w:t>s</w:t>
      </w:r>
      <w:r w:rsidR="00673A64" w:rsidRPr="004D2168">
        <w:t>tructure is not adapted</w:t>
      </w:r>
      <w:r w:rsidR="00AD3FA0" w:rsidRPr="004D2168">
        <w:t>.</w:t>
      </w:r>
    </w:p>
    <w:p w14:paraId="6209F2E5" w14:textId="7531556C" w:rsidR="00673A64" w:rsidRPr="004D2168" w:rsidRDefault="00F7643C" w:rsidP="00F7643C">
      <w:pPr>
        <w:pStyle w:val="enumlev2"/>
      </w:pPr>
      <w:r w:rsidRPr="004D2168">
        <w:t>–</w:t>
      </w:r>
      <w:r w:rsidRPr="004D2168">
        <w:tab/>
      </w:r>
      <w:r w:rsidR="00673A64" w:rsidRPr="004D2168">
        <w:t xml:space="preserve">An analysis of its content incubated work items </w:t>
      </w:r>
      <w:r w:rsidR="00645D2D" w:rsidRPr="004D2168">
        <w:t>is</w:t>
      </w:r>
      <w:r w:rsidR="00673A64" w:rsidRPr="004D2168">
        <w:t xml:space="preserve"> visible in the queue, they demonstrate that the Study Group </w:t>
      </w:r>
      <w:r w:rsidR="007947B9" w:rsidRPr="004D2168">
        <w:t>''</w:t>
      </w:r>
      <w:r w:rsidR="00673A64" w:rsidRPr="004D2168">
        <w:t>captured</w:t>
      </w:r>
      <w:r w:rsidR="007947B9" w:rsidRPr="004D2168">
        <w:t>''</w:t>
      </w:r>
      <w:r w:rsidR="00673A64" w:rsidRPr="004D2168">
        <w:t xml:space="preserve"> a valuable set of work that may trigger the generation of a new question or the adaptation of an existing question but in any case</w:t>
      </w:r>
      <w:r w:rsidR="008D263E" w:rsidRPr="004D2168">
        <w:t>,</w:t>
      </w:r>
      <w:r w:rsidR="00673A64" w:rsidRPr="004D2168">
        <w:t xml:space="preserve"> this decision will now be with a decreased risk because there is a good </w:t>
      </w:r>
      <w:r w:rsidR="002D7265" w:rsidRPr="004D2168">
        <w:t>comprehensive</w:t>
      </w:r>
      <w:r w:rsidR="00673A64" w:rsidRPr="004D2168">
        <w:t xml:space="preserve"> view on what needs to be considered for standardization</w:t>
      </w:r>
      <w:r w:rsidR="009E6097" w:rsidRPr="004D2168">
        <w:t>.</w:t>
      </w:r>
    </w:p>
    <w:p w14:paraId="32B82CA2" w14:textId="2BD467A2" w:rsidR="00673A64" w:rsidRPr="004D2168" w:rsidRDefault="009E6097" w:rsidP="00673A64">
      <w:pPr>
        <w:pStyle w:val="Heading2"/>
      </w:pPr>
      <w:bookmarkStart w:id="72" w:name="_Toc49679500"/>
      <w:bookmarkStart w:id="73" w:name="_Toc65167279"/>
      <w:r w:rsidRPr="004D2168">
        <w:t>6.3</w:t>
      </w:r>
      <w:r w:rsidRPr="004D2168">
        <w:tab/>
      </w:r>
      <w:r w:rsidR="00673A64" w:rsidRPr="004D2168">
        <w:t>Incubation mechanism part 1 – Incubation allocation</w:t>
      </w:r>
      <w:bookmarkEnd w:id="72"/>
      <w:bookmarkEnd w:id="73"/>
    </w:p>
    <w:p w14:paraId="5E951CD7" w14:textId="37791660" w:rsidR="00673A64" w:rsidRPr="004D2168" w:rsidRDefault="009E6097" w:rsidP="009E6097">
      <w:pPr>
        <w:pStyle w:val="Heading3"/>
      </w:pPr>
      <w:bookmarkStart w:id="74" w:name="_Toc49679501"/>
      <w:bookmarkStart w:id="75" w:name="_Toc65167280"/>
      <w:r w:rsidRPr="004D2168">
        <w:t>6.3.1</w:t>
      </w:r>
      <w:r w:rsidRPr="004D2168">
        <w:tab/>
      </w:r>
      <w:r w:rsidR="00673A64" w:rsidRPr="004D2168">
        <w:t>To which entity to attach the allocation part</w:t>
      </w:r>
      <w:bookmarkEnd w:id="74"/>
      <w:bookmarkEnd w:id="75"/>
    </w:p>
    <w:p w14:paraId="198043B7" w14:textId="77777777" w:rsidR="00673A64" w:rsidRPr="004D2168" w:rsidRDefault="00673A64" w:rsidP="00673A64">
      <w:r w:rsidRPr="004D2168">
        <w:t>The incubation mechanism part 1 is the allocation part and is attached to SG17 directly as it needs to do arbitrations between questions according to the clear list of allocation criteria above.</w:t>
      </w:r>
    </w:p>
    <w:p w14:paraId="25FCB377" w14:textId="613CCF61" w:rsidR="00673A64" w:rsidRPr="004D2168" w:rsidRDefault="00673A64" w:rsidP="00237D06">
      <w:r w:rsidRPr="004D2168">
        <w:t>The allocation part is carried by a special session just after the opening plenary of SG17.</w:t>
      </w:r>
    </w:p>
    <w:p w14:paraId="6A7DA0F0" w14:textId="72D2D920" w:rsidR="00673A64" w:rsidRPr="004D2168" w:rsidRDefault="00220A91" w:rsidP="00220A91">
      <w:pPr>
        <w:pStyle w:val="Heading3"/>
      </w:pPr>
      <w:bookmarkStart w:id="76" w:name="_Toc49679502"/>
      <w:bookmarkStart w:id="77" w:name="_Toc65167281"/>
      <w:r w:rsidRPr="004D2168">
        <w:lastRenderedPageBreak/>
        <w:t>6.3.2</w:t>
      </w:r>
      <w:r w:rsidRPr="004D2168">
        <w:tab/>
      </w:r>
      <w:r w:rsidR="00673A64" w:rsidRPr="004D2168">
        <w:t>How is the special session of incubation allocation organized?</w:t>
      </w:r>
      <w:bookmarkEnd w:id="76"/>
      <w:bookmarkEnd w:id="77"/>
    </w:p>
    <w:p w14:paraId="709406AE" w14:textId="77777777" w:rsidR="00673A64" w:rsidRPr="004D2168" w:rsidRDefault="00673A64" w:rsidP="00673A64">
      <w:r w:rsidRPr="004D2168">
        <w:t>Given the growing size of SG17 it is expected that each question sends at least one of its rapporteur, co-rapporteur or associate rapporteur.</w:t>
      </w:r>
    </w:p>
    <w:p w14:paraId="79D125D6" w14:textId="1346F451" w:rsidR="00673A64" w:rsidRPr="004D2168" w:rsidRDefault="00673A64" w:rsidP="00673A64">
      <w:r w:rsidRPr="004D2168">
        <w:t>Prior to the meeting, the special session chairman</w:t>
      </w:r>
      <w:r w:rsidR="00144B83" w:rsidRPr="004D2168">
        <w:t>:</w:t>
      </w:r>
    </w:p>
    <w:p w14:paraId="455251D0" w14:textId="1DA9F8CF" w:rsidR="00673A64" w:rsidRPr="004D2168" w:rsidRDefault="00144B83" w:rsidP="00144B83">
      <w:pPr>
        <w:pStyle w:val="enumlev1"/>
      </w:pPr>
      <w:r w:rsidRPr="004D2168">
        <w:t>–</w:t>
      </w:r>
      <w:r w:rsidRPr="004D2168">
        <w:tab/>
      </w:r>
      <w:r w:rsidR="00340934" w:rsidRPr="004D2168">
        <w:t xml:space="preserve">Participates </w:t>
      </w:r>
      <w:r w:rsidR="008D263E" w:rsidRPr="004D2168">
        <w:t xml:space="preserve">in </w:t>
      </w:r>
      <w:r w:rsidR="00340934" w:rsidRPr="004D2168">
        <w:t>the selection process of the NWI TD to select the NWI candidates to the incubation mechanism</w:t>
      </w:r>
      <w:r w:rsidR="00EA5165" w:rsidRPr="004D2168">
        <w:t>;</w:t>
      </w:r>
    </w:p>
    <w:p w14:paraId="02197E8B" w14:textId="29165765" w:rsidR="00673A64" w:rsidRPr="004D2168" w:rsidRDefault="00144B83" w:rsidP="00144B83">
      <w:pPr>
        <w:pStyle w:val="enumlev1"/>
      </w:pPr>
      <w:r w:rsidRPr="004D2168">
        <w:t>–</w:t>
      </w:r>
      <w:r w:rsidRPr="004D2168">
        <w:tab/>
      </w:r>
      <w:r w:rsidR="00673A64" w:rsidRPr="004D2168">
        <w:t>Creates an agenda and submit it as a TD</w:t>
      </w:r>
      <w:r w:rsidR="00340934" w:rsidRPr="004D2168">
        <w:t xml:space="preserve"> including</w:t>
      </w:r>
      <w:r w:rsidR="00EA5165" w:rsidRPr="004D2168">
        <w:t>:</w:t>
      </w:r>
    </w:p>
    <w:p w14:paraId="27185624" w14:textId="2A40609E" w:rsidR="00673A64" w:rsidRPr="004D2168" w:rsidRDefault="00EA5165" w:rsidP="00EA5165">
      <w:pPr>
        <w:pStyle w:val="enumlev2"/>
      </w:pPr>
      <w:r w:rsidRPr="004D2168">
        <w:t>–</w:t>
      </w:r>
      <w:r w:rsidRPr="004D2168">
        <w:tab/>
      </w:r>
      <w:r w:rsidR="00673A64" w:rsidRPr="004D2168">
        <w:t>Provides the current state of the incubation</w:t>
      </w:r>
      <w:r w:rsidR="00340934" w:rsidRPr="004D2168">
        <w:t xml:space="preserve"> and the incubation</w:t>
      </w:r>
      <w:r w:rsidR="00673A64" w:rsidRPr="004D2168">
        <w:t xml:space="preserve"> queue with all work items in it</w:t>
      </w:r>
      <w:r w:rsidRPr="004D2168">
        <w:t>;</w:t>
      </w:r>
    </w:p>
    <w:p w14:paraId="6BAD6D08" w14:textId="15320FB3" w:rsidR="00673A64" w:rsidRPr="004D2168" w:rsidRDefault="00EA5165" w:rsidP="00EA5165">
      <w:pPr>
        <w:pStyle w:val="enumlev2"/>
      </w:pPr>
      <w:r w:rsidRPr="004D2168">
        <w:t>–</w:t>
      </w:r>
      <w:r w:rsidRPr="004D2168">
        <w:tab/>
      </w:r>
      <w:r w:rsidR="00340934" w:rsidRPr="004D2168">
        <w:t>Includes the agreed above NWI</w:t>
      </w:r>
      <w:r w:rsidR="00673A64" w:rsidRPr="004D2168">
        <w:t xml:space="preserve"> TD</w:t>
      </w:r>
      <w:r w:rsidR="00340934" w:rsidRPr="004D2168">
        <w:t xml:space="preserve"> as input document to the special sessions and to seek agreement on each NWI candidate</w:t>
      </w:r>
      <w:r w:rsidRPr="004D2168">
        <w:t>;</w:t>
      </w:r>
    </w:p>
    <w:p w14:paraId="71BCE7EF" w14:textId="402AD981" w:rsidR="00673A64" w:rsidRPr="004D2168" w:rsidRDefault="00EA5165" w:rsidP="00EA5165">
      <w:pPr>
        <w:pStyle w:val="enumlev2"/>
      </w:pPr>
      <w:r w:rsidRPr="004D2168">
        <w:t>–</w:t>
      </w:r>
      <w:r w:rsidRPr="004D2168">
        <w:tab/>
      </w:r>
      <w:r w:rsidR="00673A64" w:rsidRPr="004D2168">
        <w:t xml:space="preserve">Provides the lists of identified contributions as candidate </w:t>
      </w:r>
      <w:r w:rsidR="00853E76" w:rsidRPr="004D2168">
        <w:t xml:space="preserve">to be selected for </w:t>
      </w:r>
      <w:r w:rsidR="00673A64" w:rsidRPr="004D2168">
        <w:t>the incubation mechanism</w:t>
      </w:r>
      <w:r w:rsidRPr="004D2168">
        <w:t>.</w:t>
      </w:r>
    </w:p>
    <w:p w14:paraId="771AB594" w14:textId="6C1FA60C" w:rsidR="00673A64" w:rsidRPr="004D2168" w:rsidRDefault="00673A64" w:rsidP="00673A64">
      <w:r w:rsidRPr="004D2168">
        <w:t>During the meeting, the special session chairman</w:t>
      </w:r>
      <w:r w:rsidR="00EA5165" w:rsidRPr="004D2168">
        <w:t>:</w:t>
      </w:r>
    </w:p>
    <w:p w14:paraId="56B4F569" w14:textId="7B5444D1" w:rsidR="00673A64" w:rsidRPr="004D2168" w:rsidRDefault="00192F9A" w:rsidP="00192F9A">
      <w:pPr>
        <w:pStyle w:val="enumlev1"/>
      </w:pPr>
      <w:r w:rsidRPr="004D2168">
        <w:t>–</w:t>
      </w:r>
      <w:r w:rsidRPr="004D2168">
        <w:tab/>
      </w:r>
      <w:r w:rsidR="00673A64" w:rsidRPr="004D2168">
        <w:t>Provides any updates on the incubation mechanism</w:t>
      </w:r>
      <w:r w:rsidR="00755A27" w:rsidRPr="004D2168">
        <w:t>;</w:t>
      </w:r>
    </w:p>
    <w:p w14:paraId="7737A6B7" w14:textId="27550443" w:rsidR="00673A64" w:rsidRPr="004D2168" w:rsidRDefault="00192F9A" w:rsidP="00192F9A">
      <w:pPr>
        <w:pStyle w:val="enumlev1"/>
      </w:pPr>
      <w:r w:rsidRPr="004D2168">
        <w:t>–</w:t>
      </w:r>
      <w:r w:rsidRPr="004D2168">
        <w:tab/>
      </w:r>
      <w:r w:rsidR="00673A64" w:rsidRPr="004D2168">
        <w:t xml:space="preserve">Asks the audience if any work items in the current incubation queue are claimed by any question. If any </w:t>
      </w:r>
      <w:r w:rsidR="00645D2D" w:rsidRPr="004D2168">
        <w:t>w</w:t>
      </w:r>
      <w:r w:rsidR="00673A64" w:rsidRPr="004D2168">
        <w:t xml:space="preserve">ork </w:t>
      </w:r>
      <w:r w:rsidR="00645D2D" w:rsidRPr="004D2168">
        <w:t>i</w:t>
      </w:r>
      <w:r w:rsidR="00673A64" w:rsidRPr="004D2168">
        <w:t>tem is proposed, the chair should ask for meeting agreement</w:t>
      </w:r>
      <w:r w:rsidRPr="004D2168">
        <w:t>;</w:t>
      </w:r>
    </w:p>
    <w:p w14:paraId="2D03B810" w14:textId="3BC5D0CB" w:rsidR="00673A64" w:rsidRPr="004D2168" w:rsidRDefault="00192F9A" w:rsidP="00192F9A">
      <w:pPr>
        <w:pStyle w:val="enumlev1"/>
      </w:pPr>
      <w:r w:rsidRPr="004D2168">
        <w:t>–</w:t>
      </w:r>
      <w:r w:rsidRPr="004D2168">
        <w:tab/>
      </w:r>
      <w:r w:rsidR="00673A64" w:rsidRPr="004D2168">
        <w:t>Ask the audience if there are any missing contributions that should be considered</w:t>
      </w:r>
      <w:r w:rsidRPr="004D2168">
        <w:t>;</w:t>
      </w:r>
    </w:p>
    <w:p w14:paraId="02B901C7" w14:textId="3583DBCB" w:rsidR="00673A64" w:rsidRPr="004D2168" w:rsidRDefault="00192F9A" w:rsidP="00192F9A">
      <w:pPr>
        <w:pStyle w:val="enumlev1"/>
      </w:pPr>
      <w:r w:rsidRPr="004D2168">
        <w:t>–</w:t>
      </w:r>
      <w:r w:rsidRPr="004D2168">
        <w:tab/>
      </w:r>
      <w:r w:rsidR="00673A64" w:rsidRPr="004D2168">
        <w:t>Goes through the proposed list and for each candidate</w:t>
      </w:r>
      <w:r w:rsidRPr="004D2168">
        <w:t>.</w:t>
      </w:r>
    </w:p>
    <w:p w14:paraId="0E85D91B" w14:textId="03915111" w:rsidR="00673A64" w:rsidRPr="004D2168" w:rsidRDefault="00192F9A" w:rsidP="00192F9A">
      <w:pPr>
        <w:pStyle w:val="enumlev2"/>
      </w:pPr>
      <w:r w:rsidRPr="004D2168">
        <w:t>–</w:t>
      </w:r>
      <w:r w:rsidRPr="004D2168">
        <w:tab/>
      </w:r>
      <w:r w:rsidR="00673A64" w:rsidRPr="004D2168">
        <w:t>Discuss the reasons why this item is in the candidate list</w:t>
      </w:r>
      <w:r w:rsidRPr="004D2168">
        <w:t>;</w:t>
      </w:r>
    </w:p>
    <w:p w14:paraId="3FE6A1ED" w14:textId="2D8BEB14" w:rsidR="00673A64" w:rsidRPr="004D2168" w:rsidRDefault="00192F9A" w:rsidP="00192F9A">
      <w:pPr>
        <w:pStyle w:val="enumlev2"/>
      </w:pPr>
      <w:r w:rsidRPr="004D2168">
        <w:t>–</w:t>
      </w:r>
      <w:r w:rsidRPr="004D2168">
        <w:tab/>
      </w:r>
      <w:r w:rsidR="00673A64" w:rsidRPr="004D2168">
        <w:t>Obtain either meeting agreement to send this candidate to incubation queue or to allocate it to a final agreed question</w:t>
      </w:r>
      <w:r w:rsidRPr="004D2168">
        <w:t>.</w:t>
      </w:r>
    </w:p>
    <w:p w14:paraId="36519F97" w14:textId="22BD024F" w:rsidR="00673A64" w:rsidRPr="004D2168" w:rsidRDefault="007E610D" w:rsidP="007E610D">
      <w:pPr>
        <w:pStyle w:val="enumlev1"/>
      </w:pPr>
      <w:r w:rsidRPr="004D2168">
        <w:t>–</w:t>
      </w:r>
      <w:r w:rsidRPr="004D2168">
        <w:tab/>
      </w:r>
      <w:r w:rsidR="00673A64" w:rsidRPr="004D2168">
        <w:t>Discuss any other topics</w:t>
      </w:r>
      <w:r w:rsidR="00FD4403" w:rsidRPr="004D2168">
        <w:t>.</w:t>
      </w:r>
    </w:p>
    <w:p w14:paraId="74642A5C" w14:textId="6A5995FA" w:rsidR="00673A64" w:rsidRPr="004D2168" w:rsidRDefault="00673A64" w:rsidP="00FD4403">
      <w:r w:rsidRPr="004D2168">
        <w:t>After the meeting, the special session chairman</w:t>
      </w:r>
      <w:r w:rsidR="00FD4403" w:rsidRPr="004D2168">
        <w:t>:</w:t>
      </w:r>
    </w:p>
    <w:p w14:paraId="41BA08B4" w14:textId="7B8DA1F0" w:rsidR="00673A64" w:rsidRPr="004D2168" w:rsidRDefault="00FD4403" w:rsidP="00FD4403">
      <w:pPr>
        <w:pStyle w:val="enumlev1"/>
      </w:pPr>
      <w:r w:rsidRPr="004D2168">
        <w:t>–</w:t>
      </w:r>
      <w:r w:rsidRPr="004D2168">
        <w:tab/>
      </w:r>
      <w:r w:rsidR="00673A64" w:rsidRPr="004D2168">
        <w:t xml:space="preserve">Delivers immediately a communication to all the rapporteurs of the changes by using the SG17 rapporteur list (in this study period </w:t>
      </w:r>
      <w:hyperlink r:id="rId25" w:history="1">
        <w:r w:rsidR="00673A64" w:rsidRPr="004D2168">
          <w:rPr>
            <w:rStyle w:val="Hyperlink"/>
          </w:rPr>
          <w:t>t17sg17rap@itu.lists.int</w:t>
        </w:r>
      </w:hyperlink>
      <w:r w:rsidR="00673A64" w:rsidRPr="004D2168">
        <w:t xml:space="preserve">) and in particular Q1 as </w:t>
      </w:r>
      <w:r w:rsidR="00853E76" w:rsidRPr="004D2168">
        <w:t>it relates</w:t>
      </w:r>
      <w:r w:rsidR="00673A64" w:rsidRPr="004D2168">
        <w:t xml:space="preserve"> to the state of </w:t>
      </w:r>
      <w:r w:rsidR="008D263E" w:rsidRPr="004D2168">
        <w:t>n</w:t>
      </w:r>
      <w:r w:rsidR="00673A64" w:rsidRPr="004D2168">
        <w:t xml:space="preserve">ew </w:t>
      </w:r>
      <w:r w:rsidR="008D263E" w:rsidRPr="004D2168">
        <w:t>w</w:t>
      </w:r>
      <w:r w:rsidR="00673A64" w:rsidRPr="004D2168">
        <w:t xml:space="preserve">ork </w:t>
      </w:r>
      <w:r w:rsidR="008D263E" w:rsidRPr="004D2168">
        <w:t>i</w:t>
      </w:r>
      <w:r w:rsidR="00673A64" w:rsidRPr="004D2168">
        <w:t>tems allocations.</w:t>
      </w:r>
    </w:p>
    <w:p w14:paraId="18ECAFD8" w14:textId="2685FE18" w:rsidR="00673A64" w:rsidRPr="004D2168" w:rsidRDefault="005F46E4" w:rsidP="005F46E4">
      <w:pPr>
        <w:pStyle w:val="enumlev2"/>
      </w:pPr>
      <w:r w:rsidRPr="004D2168">
        <w:t>–</w:t>
      </w:r>
      <w:r w:rsidRPr="004D2168">
        <w:tab/>
      </w:r>
      <w:r w:rsidR="00D972F2" w:rsidRPr="004D2168">
        <w:t>Identify</w:t>
      </w:r>
      <w:r w:rsidR="00645D2D" w:rsidRPr="004D2168">
        <w:t xml:space="preserve"> i</w:t>
      </w:r>
      <w:r w:rsidR="00673A64" w:rsidRPr="004D2168">
        <w:t xml:space="preserve">f any </w:t>
      </w:r>
      <w:r w:rsidR="00FB266E" w:rsidRPr="004D2168">
        <w:t>w</w:t>
      </w:r>
      <w:r w:rsidR="00673A64" w:rsidRPr="004D2168">
        <w:t xml:space="preserve">ork </w:t>
      </w:r>
      <w:r w:rsidR="00FB266E" w:rsidRPr="004D2168">
        <w:t>i</w:t>
      </w:r>
      <w:r w:rsidR="00673A64" w:rsidRPr="004D2168">
        <w:t>tems were agreed to be dequeued from the incubation queue and allocated to a final question</w:t>
      </w:r>
      <w:r w:rsidR="00597930" w:rsidRPr="004D2168">
        <w:t>;</w:t>
      </w:r>
    </w:p>
    <w:p w14:paraId="4B22ABC3" w14:textId="7D71B243" w:rsidR="00673A64" w:rsidRPr="004D2168" w:rsidRDefault="005F46E4" w:rsidP="005F46E4">
      <w:pPr>
        <w:pStyle w:val="enumlev2"/>
      </w:pPr>
      <w:r w:rsidRPr="004D2168">
        <w:t>–</w:t>
      </w:r>
      <w:r w:rsidRPr="004D2168">
        <w:tab/>
      </w:r>
      <w:r w:rsidR="00645D2D" w:rsidRPr="004D2168">
        <w:t>Transmits t</w:t>
      </w:r>
      <w:r w:rsidR="00673A64" w:rsidRPr="004D2168">
        <w:t>he table of NWI allocation to both the rapporteurs of the incubation question and the coordination question</w:t>
      </w:r>
      <w:r w:rsidR="00047820" w:rsidRPr="004D2168">
        <w:t>;</w:t>
      </w:r>
    </w:p>
    <w:p w14:paraId="0C243DD2" w14:textId="64804EE1" w:rsidR="00673A64" w:rsidRPr="004D2168" w:rsidRDefault="00BA3C08" w:rsidP="00047820">
      <w:r w:rsidRPr="004D2168">
        <w:tab/>
      </w:r>
      <w:r w:rsidR="00673A64" w:rsidRPr="004D2168">
        <w:t>so that:</w:t>
      </w:r>
    </w:p>
    <w:p w14:paraId="65645CEE" w14:textId="0F54FF91" w:rsidR="00673A64" w:rsidRPr="004D2168" w:rsidRDefault="00245CCF" w:rsidP="00245CCF">
      <w:pPr>
        <w:pStyle w:val="enumlev2"/>
      </w:pPr>
      <w:r w:rsidRPr="004D2168">
        <w:t>–</w:t>
      </w:r>
      <w:r w:rsidRPr="004D2168">
        <w:tab/>
      </w:r>
      <w:r w:rsidR="00673A64" w:rsidRPr="004D2168">
        <w:t>The incubation question can adapt its agenda</w:t>
      </w:r>
      <w:r w:rsidRPr="004D2168">
        <w:t>;</w:t>
      </w:r>
    </w:p>
    <w:p w14:paraId="564E06C7" w14:textId="4ADD04CA" w:rsidR="00673A64" w:rsidRPr="004D2168" w:rsidRDefault="00245CCF" w:rsidP="00245CCF">
      <w:pPr>
        <w:pStyle w:val="enumlev2"/>
      </w:pPr>
      <w:r w:rsidRPr="004D2168">
        <w:t>–</w:t>
      </w:r>
      <w:r w:rsidRPr="004D2168">
        <w:tab/>
      </w:r>
      <w:r w:rsidR="00673A64" w:rsidRPr="004D2168">
        <w:t>The coordination question can prepare its coordination meeting with potential changes from TSB allocation documents to facilitate SG17 work</w:t>
      </w:r>
      <w:r w:rsidRPr="004D2168">
        <w:t>.</w:t>
      </w:r>
    </w:p>
    <w:p w14:paraId="0A66E4DA" w14:textId="0DD0A27D" w:rsidR="00673A64" w:rsidRPr="004D2168" w:rsidRDefault="00673A64" w:rsidP="00245CCF">
      <w:r w:rsidRPr="004D2168">
        <w:t>Delivers the special session report as soon as possible to formali</w:t>
      </w:r>
      <w:r w:rsidR="00D972F2" w:rsidRPr="004D2168">
        <w:t>z</w:t>
      </w:r>
      <w:r w:rsidRPr="004D2168">
        <w:t>e the changes</w:t>
      </w:r>
      <w:r w:rsidR="001714DE" w:rsidRPr="004D2168">
        <w:t>.</w:t>
      </w:r>
    </w:p>
    <w:p w14:paraId="28662988" w14:textId="1A460C45" w:rsidR="00673A64" w:rsidRPr="004D2168" w:rsidRDefault="003C0784" w:rsidP="00673A64">
      <w:pPr>
        <w:pStyle w:val="Heading2"/>
      </w:pPr>
      <w:bookmarkStart w:id="78" w:name="_Toc49679503"/>
      <w:bookmarkStart w:id="79" w:name="_Toc65167282"/>
      <w:r w:rsidRPr="004D2168">
        <w:t>6.4</w:t>
      </w:r>
      <w:r w:rsidRPr="004D2168">
        <w:tab/>
      </w:r>
      <w:r w:rsidR="00673A64" w:rsidRPr="004D2168">
        <w:t>Incubation mechanism part 2 – Incubation management</w:t>
      </w:r>
      <w:bookmarkEnd w:id="78"/>
      <w:bookmarkEnd w:id="79"/>
    </w:p>
    <w:p w14:paraId="725411EE" w14:textId="17F6497D" w:rsidR="00673A64" w:rsidRPr="004D2168" w:rsidRDefault="003C0784" w:rsidP="00673A64">
      <w:pPr>
        <w:pStyle w:val="Heading3"/>
      </w:pPr>
      <w:bookmarkStart w:id="80" w:name="_Toc49679504"/>
      <w:bookmarkStart w:id="81" w:name="_Toc65167283"/>
      <w:r w:rsidRPr="004D2168">
        <w:t>6.4.1</w:t>
      </w:r>
      <w:r w:rsidRPr="004D2168">
        <w:tab/>
      </w:r>
      <w:r w:rsidR="00FB266E" w:rsidRPr="004D2168">
        <w:t>Determining t</w:t>
      </w:r>
      <w:r w:rsidR="00673A64" w:rsidRPr="004D2168">
        <w:t>o which entity to attach the incubation management</w:t>
      </w:r>
      <w:bookmarkEnd w:id="80"/>
      <w:bookmarkEnd w:id="81"/>
    </w:p>
    <w:p w14:paraId="1E40DB43" w14:textId="37DD4E50" w:rsidR="00673A64" w:rsidRPr="004D2168" w:rsidRDefault="00673A64" w:rsidP="00673A64">
      <w:r w:rsidRPr="004D2168">
        <w:t>The incubation queue needs to be attached to a question as this is the only entity which is able to manage a work program.</w:t>
      </w:r>
    </w:p>
    <w:p w14:paraId="5D031DF9" w14:textId="40122290" w:rsidR="00673A64" w:rsidRPr="004D2168" w:rsidRDefault="00673A64" w:rsidP="00237D06">
      <w:r w:rsidRPr="004D2168">
        <w:t>To support this work, the question needs to be supported by a co-rapporteur in charge of the incubation mechanism management, the incubation co-rapporteur</w:t>
      </w:r>
      <w:r w:rsidR="007225A4" w:rsidRPr="004D2168">
        <w:t>.</w:t>
      </w:r>
    </w:p>
    <w:p w14:paraId="5BA1B58B" w14:textId="0297099B" w:rsidR="00673A64" w:rsidRPr="004D2168" w:rsidRDefault="007225A4" w:rsidP="00673A64">
      <w:pPr>
        <w:pStyle w:val="Heading3"/>
      </w:pPr>
      <w:bookmarkStart w:id="82" w:name="_Toc49679505"/>
      <w:bookmarkStart w:id="83" w:name="_Toc65167284"/>
      <w:r w:rsidRPr="004D2168">
        <w:lastRenderedPageBreak/>
        <w:t>6.4.2</w:t>
      </w:r>
      <w:r w:rsidRPr="004D2168">
        <w:tab/>
      </w:r>
      <w:r w:rsidR="00673A64" w:rsidRPr="004D2168">
        <w:t>Incubation co-rapporteur</w:t>
      </w:r>
      <w:bookmarkEnd w:id="82"/>
      <w:bookmarkEnd w:id="83"/>
    </w:p>
    <w:p w14:paraId="65BE7866" w14:textId="77777777" w:rsidR="00673A64" w:rsidRPr="004D2168" w:rsidRDefault="00673A64" w:rsidP="00673A64">
      <w:r w:rsidRPr="004D2168">
        <w:t>As the incubation queue can receive arbitrary contribution on very edge innovation topics this imposes some requirements on rapporteurs who are managing the incubation queue.</w:t>
      </w:r>
    </w:p>
    <w:p w14:paraId="571DD844" w14:textId="4F93A29D" w:rsidR="00673A64" w:rsidRPr="004D2168" w:rsidRDefault="00673A64" w:rsidP="00673A64">
      <w:r w:rsidRPr="004D2168">
        <w:t xml:space="preserve">The candidates </w:t>
      </w:r>
      <w:r w:rsidR="00D972F2" w:rsidRPr="004D2168">
        <w:t>follow</w:t>
      </w:r>
      <w:r w:rsidRPr="004D2168">
        <w:t xml:space="preserve"> all up-to-date values of a selection with </w:t>
      </w:r>
      <w:r w:rsidRPr="004D2168">
        <w:rPr>
          <w:u w:val="single"/>
        </w:rPr>
        <w:t>no discrimination of any kind</w:t>
      </w:r>
      <w:r w:rsidR="00D972F2" w:rsidRPr="004D2168">
        <w:rPr>
          <w:u w:val="single"/>
        </w:rPr>
        <w:t>.</w:t>
      </w:r>
    </w:p>
    <w:p w14:paraId="2EFE822B" w14:textId="77777777" w:rsidR="00673A64" w:rsidRPr="004D2168" w:rsidRDefault="00673A64" w:rsidP="00673A64">
      <w:r w:rsidRPr="004D2168">
        <w:t>The core requirements for candidates are:</w:t>
      </w:r>
    </w:p>
    <w:p w14:paraId="74D480D0" w14:textId="6948AD0B" w:rsidR="00673A64" w:rsidRPr="004D2168" w:rsidRDefault="00CF5D0F" w:rsidP="00CF5D0F">
      <w:pPr>
        <w:pStyle w:val="enumlev1"/>
      </w:pPr>
      <w:r w:rsidRPr="004D2168">
        <w:t>–</w:t>
      </w:r>
      <w:r w:rsidRPr="004D2168">
        <w:tab/>
      </w:r>
      <w:r w:rsidR="00673A64" w:rsidRPr="004D2168">
        <w:t>Proven experience as rapporteur in or outside ITU</w:t>
      </w:r>
      <w:r w:rsidRPr="004D2168">
        <w:t>;</w:t>
      </w:r>
    </w:p>
    <w:p w14:paraId="175E998F" w14:textId="24237A8E" w:rsidR="00673A64" w:rsidRPr="004D2168" w:rsidRDefault="00CF5D0F" w:rsidP="00CF5D0F">
      <w:pPr>
        <w:pStyle w:val="enumlev1"/>
      </w:pPr>
      <w:r w:rsidRPr="004D2168">
        <w:t>–</w:t>
      </w:r>
      <w:r w:rsidRPr="004D2168">
        <w:tab/>
      </w:r>
      <w:r w:rsidR="00673A64" w:rsidRPr="004D2168">
        <w:t>High expertise in core security</w:t>
      </w:r>
      <w:r w:rsidRPr="004D2168">
        <w:t>;</w:t>
      </w:r>
    </w:p>
    <w:p w14:paraId="2335CF4E" w14:textId="00216139" w:rsidR="00673A64" w:rsidRPr="004D2168" w:rsidRDefault="00CF5D0F" w:rsidP="00CF5D0F">
      <w:pPr>
        <w:pStyle w:val="enumlev1"/>
      </w:pPr>
      <w:r w:rsidRPr="004D2168">
        <w:t>–</w:t>
      </w:r>
      <w:r w:rsidRPr="004D2168">
        <w:tab/>
      </w:r>
      <w:r w:rsidR="00673A64" w:rsidRPr="004D2168">
        <w:t>High expertise in innovation management and associated topics</w:t>
      </w:r>
      <w:r w:rsidRPr="004D2168">
        <w:t>.</w:t>
      </w:r>
    </w:p>
    <w:p w14:paraId="625E9A55" w14:textId="29EBC5A9" w:rsidR="00673A64" w:rsidRPr="004D2168" w:rsidRDefault="00673A64" w:rsidP="00673A64">
      <w:r w:rsidRPr="004D2168">
        <w:t>The incubation co-rapporteur does</w:t>
      </w:r>
      <w:r w:rsidR="006844AF" w:rsidRPr="004D2168">
        <w:t>:</w:t>
      </w:r>
    </w:p>
    <w:p w14:paraId="62539527" w14:textId="7959BB91" w:rsidR="00673A64" w:rsidRPr="004D2168" w:rsidRDefault="00E02D58" w:rsidP="00E02D58">
      <w:pPr>
        <w:pStyle w:val="enumlev1"/>
      </w:pPr>
      <w:r w:rsidRPr="004D2168">
        <w:t>–</w:t>
      </w:r>
      <w:r w:rsidRPr="004D2168">
        <w:tab/>
      </w:r>
      <w:r w:rsidR="00673A64" w:rsidRPr="004D2168">
        <w:t>A normal job as any other co-rapporteur managing a work program</w:t>
      </w:r>
      <w:r w:rsidR="00912D96" w:rsidRPr="004D2168">
        <w:t>;</w:t>
      </w:r>
    </w:p>
    <w:p w14:paraId="3B8DF70C" w14:textId="351B2BD1" w:rsidR="00673A64" w:rsidRPr="004D2168" w:rsidRDefault="00E02D58" w:rsidP="00E02D58">
      <w:pPr>
        <w:pStyle w:val="enumlev1"/>
      </w:pPr>
      <w:r w:rsidRPr="004D2168">
        <w:t>–</w:t>
      </w:r>
      <w:r w:rsidRPr="004D2168">
        <w:tab/>
      </w:r>
      <w:r w:rsidR="00673A64" w:rsidRPr="004D2168">
        <w:t>In addition, the incubation co-rapporteur while</w:t>
      </w:r>
      <w:r w:rsidR="00912D96" w:rsidRPr="004D2168">
        <w:t>:</w:t>
      </w:r>
    </w:p>
    <w:p w14:paraId="504B6731" w14:textId="11340E1C" w:rsidR="00673A64" w:rsidRPr="004D2168" w:rsidRDefault="00912D96" w:rsidP="00912D96">
      <w:pPr>
        <w:pStyle w:val="enumlev2"/>
      </w:pPr>
      <w:r w:rsidRPr="004D2168">
        <w:t>–</w:t>
      </w:r>
      <w:r w:rsidRPr="004D2168">
        <w:tab/>
      </w:r>
      <w:r w:rsidR="00673A64" w:rsidRPr="004D2168">
        <w:t>participating in question meeting</w:t>
      </w:r>
      <w:r w:rsidR="00DC4033" w:rsidRPr="004D2168">
        <w:t>:</w:t>
      </w:r>
    </w:p>
    <w:p w14:paraId="77C2A8DA" w14:textId="3C1185F8" w:rsidR="00673A64" w:rsidRPr="004D2168" w:rsidRDefault="00912D96" w:rsidP="00912D96">
      <w:pPr>
        <w:pStyle w:val="enumlev3"/>
      </w:pPr>
      <w:r w:rsidRPr="004D2168">
        <w:t>–</w:t>
      </w:r>
      <w:r w:rsidRPr="004D2168">
        <w:tab/>
      </w:r>
      <w:r w:rsidR="00673A64" w:rsidRPr="004D2168">
        <w:t>Informs the participant of any confirmed question being created, modified</w:t>
      </w:r>
      <w:r w:rsidR="00FB266E" w:rsidRPr="004D2168">
        <w:t>,</w:t>
      </w:r>
      <w:r w:rsidR="00673A64" w:rsidRPr="004D2168">
        <w:t xml:space="preserve"> or deleted by SG17 and new SG17 structure updates </w:t>
      </w:r>
      <w:r w:rsidR="00FB266E" w:rsidRPr="004D2168">
        <w:t>accordingly</w:t>
      </w:r>
      <w:r w:rsidR="00BA3C08" w:rsidRPr="004D2168">
        <w:t>;</w:t>
      </w:r>
    </w:p>
    <w:p w14:paraId="01D49C2D" w14:textId="54A9DEE8" w:rsidR="00673A64" w:rsidRPr="004D2168" w:rsidRDefault="00912D96" w:rsidP="00912D96">
      <w:pPr>
        <w:pStyle w:val="enumlev2"/>
      </w:pPr>
      <w:r w:rsidRPr="004D2168">
        <w:t>–</w:t>
      </w:r>
      <w:r w:rsidRPr="004D2168">
        <w:tab/>
      </w:r>
      <w:r w:rsidR="00673A64" w:rsidRPr="004D2168">
        <w:t>participating in the question report</w:t>
      </w:r>
      <w:r w:rsidR="00DC4033" w:rsidRPr="004D2168">
        <w:t>:</w:t>
      </w:r>
    </w:p>
    <w:p w14:paraId="547809E4" w14:textId="0D0EFFD2" w:rsidR="00673A64" w:rsidRPr="004D2168" w:rsidRDefault="00DC4033" w:rsidP="00DC4033">
      <w:pPr>
        <w:pStyle w:val="enumlev3"/>
      </w:pPr>
      <w:r w:rsidRPr="004D2168">
        <w:t>–</w:t>
      </w:r>
      <w:r w:rsidRPr="004D2168">
        <w:tab/>
      </w:r>
      <w:r w:rsidR="00673A64" w:rsidRPr="004D2168">
        <w:t>Informs SG17 about the current count of work items in the incubation queue and identifies the work items</w:t>
      </w:r>
      <w:r w:rsidRPr="004D2168">
        <w:t>;</w:t>
      </w:r>
    </w:p>
    <w:p w14:paraId="3983499E" w14:textId="1378D685" w:rsidR="005779F4" w:rsidRPr="004D2168" w:rsidRDefault="00DC4033" w:rsidP="00DC4033">
      <w:pPr>
        <w:pStyle w:val="enumlev3"/>
      </w:pPr>
      <w:r w:rsidRPr="004D2168">
        <w:t>–</w:t>
      </w:r>
      <w:r w:rsidRPr="004D2168">
        <w:tab/>
      </w:r>
      <w:r w:rsidR="005779F4" w:rsidRPr="004D2168">
        <w:t xml:space="preserve">Optionally propose to mark incubated work items with a </w:t>
      </w:r>
      <w:r w:rsidR="005779F4" w:rsidRPr="004D2168">
        <w:rPr>
          <w:vertAlign w:val="superscript"/>
        </w:rPr>
        <w:t xml:space="preserve">+ </w:t>
      </w:r>
      <w:r w:rsidR="005779F4" w:rsidRPr="004D2168">
        <w:t>(like the * to mark TAP work items) in any required SG17 report</w:t>
      </w:r>
      <w:r w:rsidRPr="004D2168">
        <w:t>;</w:t>
      </w:r>
    </w:p>
    <w:p w14:paraId="1C205BBB" w14:textId="1DCA7560" w:rsidR="00673A64" w:rsidRPr="004D2168" w:rsidRDefault="00DC4033" w:rsidP="00DC4033">
      <w:pPr>
        <w:pStyle w:val="enumlev3"/>
      </w:pPr>
      <w:r w:rsidRPr="004D2168">
        <w:t>–</w:t>
      </w:r>
      <w:r w:rsidRPr="004D2168">
        <w:tab/>
      </w:r>
      <w:r w:rsidR="00673A64" w:rsidRPr="004D2168">
        <w:t>Identifies the incubated work items in a table in the report</w:t>
      </w:r>
      <w:r w:rsidRPr="004D2168">
        <w:t>;</w:t>
      </w:r>
    </w:p>
    <w:p w14:paraId="206BCEA1" w14:textId="7B059B2B" w:rsidR="00673A64" w:rsidRPr="004D2168" w:rsidRDefault="00DC4033" w:rsidP="00DC4033">
      <w:pPr>
        <w:pStyle w:val="enumlev3"/>
      </w:pPr>
      <w:r w:rsidRPr="004D2168">
        <w:t>–</w:t>
      </w:r>
      <w:r w:rsidRPr="004D2168">
        <w:tab/>
      </w:r>
      <w:r w:rsidR="00673A64" w:rsidRPr="004D2168">
        <w:t>Obtain consensus for potential incubated work items to be allocated in their final question to be approved in SG17 closing plenary</w:t>
      </w:r>
      <w:r w:rsidRPr="004D2168">
        <w:t>;</w:t>
      </w:r>
    </w:p>
    <w:p w14:paraId="62E2CB15" w14:textId="34D618CC" w:rsidR="00673A64" w:rsidRPr="004D2168" w:rsidRDefault="00DC4033" w:rsidP="00DC4033">
      <w:pPr>
        <w:pStyle w:val="enumlev3"/>
      </w:pPr>
      <w:r w:rsidRPr="004D2168">
        <w:t>–</w:t>
      </w:r>
      <w:r w:rsidRPr="004D2168">
        <w:tab/>
      </w:r>
      <w:r w:rsidR="00673A64" w:rsidRPr="004D2168">
        <w:t xml:space="preserve">Alerts SG17 if any of the </w:t>
      </w:r>
      <w:r w:rsidR="00FB266E" w:rsidRPr="004D2168">
        <w:t xml:space="preserve">following </w:t>
      </w:r>
      <w:r w:rsidR="00673A64" w:rsidRPr="004D2168">
        <w:t>happens:</w:t>
      </w:r>
    </w:p>
    <w:p w14:paraId="3195C13E" w14:textId="148227FF" w:rsidR="00673A64" w:rsidRPr="004D2168" w:rsidRDefault="00AD5936" w:rsidP="00AD5936">
      <w:pPr>
        <w:pStyle w:val="enumlev4"/>
        <w:ind w:hanging="28"/>
      </w:pPr>
      <w:r w:rsidRPr="004D2168">
        <w:t>–</w:t>
      </w:r>
      <w:r w:rsidRPr="004D2168">
        <w:tab/>
      </w:r>
      <w:r w:rsidR="00673A64" w:rsidRPr="004D2168">
        <w:t xml:space="preserve">The incubation queue is too </w:t>
      </w:r>
      <w:r w:rsidR="00D972F2" w:rsidRPr="004D2168">
        <w:t>large</w:t>
      </w:r>
      <w:r w:rsidRPr="004D2168">
        <w:t>;</w:t>
      </w:r>
    </w:p>
    <w:p w14:paraId="59232E7B" w14:textId="3AFFBAAC" w:rsidR="00673A64" w:rsidRPr="004D2168" w:rsidRDefault="00AD5936" w:rsidP="00AD5936">
      <w:pPr>
        <w:pStyle w:val="enumlev4"/>
        <w:tabs>
          <w:tab w:val="clear" w:pos="1191"/>
          <w:tab w:val="clear" w:pos="1588"/>
        </w:tabs>
        <w:ind w:left="1985" w:hanging="425"/>
      </w:pPr>
      <w:r w:rsidRPr="004D2168">
        <w:t>–</w:t>
      </w:r>
      <w:r w:rsidRPr="004D2168">
        <w:tab/>
      </w:r>
      <w:r w:rsidR="00673A64" w:rsidRPr="004D2168">
        <w:t>There is need for more resources or specific skills to manage the queue on specific topics</w:t>
      </w:r>
      <w:r w:rsidR="00BA3C08" w:rsidRPr="004D2168">
        <w:t>;</w:t>
      </w:r>
    </w:p>
    <w:p w14:paraId="35BAFF0C" w14:textId="0586CFC3" w:rsidR="00673A64" w:rsidRPr="004D2168" w:rsidRDefault="00DC4033" w:rsidP="00DC4033">
      <w:pPr>
        <w:pStyle w:val="enumlev3"/>
      </w:pPr>
      <w:r w:rsidRPr="004D2168">
        <w:t>–</w:t>
      </w:r>
      <w:r w:rsidRPr="004D2168">
        <w:tab/>
      </w:r>
      <w:r w:rsidR="00673A64" w:rsidRPr="004D2168">
        <w:t>Analyses the incubation queue to seek if there are any suggestions for SG17 to consider potentially proposing a modification or the creation of a question</w:t>
      </w:r>
      <w:r w:rsidRPr="004D2168">
        <w:t>;</w:t>
      </w:r>
    </w:p>
    <w:p w14:paraId="61D74B72" w14:textId="60452BF7" w:rsidR="00673A64" w:rsidRPr="004D2168" w:rsidRDefault="00DC4033" w:rsidP="00DC4033">
      <w:pPr>
        <w:pStyle w:val="enumlev1"/>
      </w:pPr>
      <w:r w:rsidRPr="004D2168">
        <w:t>–</w:t>
      </w:r>
      <w:r w:rsidRPr="004D2168">
        <w:tab/>
      </w:r>
      <w:r w:rsidR="00673A64" w:rsidRPr="004D2168">
        <w:t xml:space="preserve">Finally, the incubation co-rapporteur is encouraged to participate </w:t>
      </w:r>
      <w:r w:rsidR="001E192A" w:rsidRPr="004D2168">
        <w:t xml:space="preserve">in </w:t>
      </w:r>
      <w:r w:rsidR="00673A64" w:rsidRPr="004D2168">
        <w:t>the relevant correspondence group about the short, mid</w:t>
      </w:r>
      <w:r w:rsidR="00FB266E" w:rsidRPr="004D2168">
        <w:t>,</w:t>
      </w:r>
      <w:r w:rsidR="00673A64" w:rsidRPr="004D2168">
        <w:t xml:space="preserve"> and long-term transformation of SG17</w:t>
      </w:r>
      <w:r w:rsidRPr="004D2168">
        <w:t>.</w:t>
      </w:r>
    </w:p>
    <w:p w14:paraId="1B763752" w14:textId="60D7DB02" w:rsidR="00673A64" w:rsidRPr="004D2168" w:rsidRDefault="00673A64" w:rsidP="00673A64">
      <w:r w:rsidRPr="004D2168">
        <w:t xml:space="preserve">As by nature, the incubation mechanism is a way to innovate, it is expected that the probability that contributors and editors will be new to ITU-T or even to standardization as a whole is very high and in practice it proved correct. As such it is particularly important that the incubation co-rapporteur pays particular attention to supporting </w:t>
      </w:r>
      <w:r w:rsidR="00FB266E" w:rsidRPr="004D2168">
        <w:t>newcomers</w:t>
      </w:r>
      <w:r w:rsidRPr="004D2168">
        <w:t xml:space="preserve"> and should leverage</w:t>
      </w:r>
      <w:r w:rsidR="00FD0830" w:rsidRPr="004D2168">
        <w:t>:</w:t>
      </w:r>
    </w:p>
    <w:p w14:paraId="213515A4" w14:textId="53F9CDEB" w:rsidR="00673A64" w:rsidRPr="004D2168" w:rsidRDefault="00895FC0" w:rsidP="00895FC0">
      <w:pPr>
        <w:pStyle w:val="enumlev1"/>
      </w:pPr>
      <w:r w:rsidRPr="004D2168">
        <w:t>–</w:t>
      </w:r>
      <w:r w:rsidRPr="004D2168">
        <w:tab/>
      </w:r>
      <w:r w:rsidR="00673A64" w:rsidRPr="004D2168">
        <w:t>Any materials provided by ITU, ITU-T and SG17 to support newcomers</w:t>
      </w:r>
      <w:r w:rsidRPr="004D2168">
        <w:t>;</w:t>
      </w:r>
    </w:p>
    <w:p w14:paraId="0C8BE7AF" w14:textId="315D8351" w:rsidR="00673A64" w:rsidRPr="004D2168" w:rsidRDefault="00895FC0" w:rsidP="00895FC0">
      <w:pPr>
        <w:pStyle w:val="enumlev1"/>
      </w:pPr>
      <w:r w:rsidRPr="004D2168">
        <w:t>–</w:t>
      </w:r>
      <w:r w:rsidRPr="004D2168">
        <w:tab/>
      </w:r>
      <w:r w:rsidR="00673A64" w:rsidRPr="004D2168">
        <w:t>Specific support tailored to the needs of the newcomers in the context of their contribution v</w:t>
      </w:r>
      <w:r w:rsidR="00FD0830" w:rsidRPr="004D2168">
        <w:t>ersu</w:t>
      </w:r>
      <w:r w:rsidR="00673A64" w:rsidRPr="004D2168">
        <w:t>s the knowledge of the rest of the study group</w:t>
      </w:r>
      <w:r w:rsidRPr="004D2168">
        <w:t>;</w:t>
      </w:r>
    </w:p>
    <w:p w14:paraId="6E43D367" w14:textId="6B83972F" w:rsidR="00673A64" w:rsidRPr="004D2168" w:rsidRDefault="00895FC0" w:rsidP="00895FC0">
      <w:pPr>
        <w:pStyle w:val="enumlev1"/>
      </w:pPr>
      <w:r w:rsidRPr="004D2168">
        <w:t>–</w:t>
      </w:r>
      <w:r w:rsidRPr="004D2168">
        <w:tab/>
      </w:r>
      <w:r w:rsidR="00673A64" w:rsidRPr="004D2168">
        <w:t>Proactivity to identify relevant existing Recommendations, ITU-T terms and definitions databases, resources to the attention of the newcomers</w:t>
      </w:r>
      <w:r w:rsidRPr="004D2168">
        <w:t>;</w:t>
      </w:r>
    </w:p>
    <w:p w14:paraId="60862F48" w14:textId="324BE155" w:rsidR="00673A64" w:rsidRPr="004D2168" w:rsidRDefault="00895FC0" w:rsidP="00895FC0">
      <w:pPr>
        <w:pStyle w:val="enumlev1"/>
      </w:pPr>
      <w:r w:rsidRPr="004D2168">
        <w:t>–</w:t>
      </w:r>
      <w:r w:rsidRPr="004D2168">
        <w:tab/>
      </w:r>
      <w:r w:rsidR="00673A64" w:rsidRPr="004D2168">
        <w:t>Proactivity in introductions with other delegates as well as TSB staff to help the newcomers build a network of peers and knowledge to support the development of their innovative incubated work items</w:t>
      </w:r>
      <w:r w:rsidRPr="004D2168">
        <w:t>.</w:t>
      </w:r>
    </w:p>
    <w:p w14:paraId="16D0C370" w14:textId="24104C14" w:rsidR="00673A64" w:rsidRPr="004D2168" w:rsidRDefault="00895FC0" w:rsidP="00673A64">
      <w:pPr>
        <w:pStyle w:val="Heading3"/>
      </w:pPr>
      <w:bookmarkStart w:id="84" w:name="_Toc49679506"/>
      <w:bookmarkStart w:id="85" w:name="_Toc65167285"/>
      <w:r w:rsidRPr="004D2168">
        <w:lastRenderedPageBreak/>
        <w:t>6.4.3</w:t>
      </w:r>
      <w:r w:rsidRPr="004D2168">
        <w:tab/>
      </w:r>
      <w:r w:rsidR="00FD0830" w:rsidRPr="004D2168">
        <w:t>Determining t</w:t>
      </w:r>
      <w:r w:rsidR="00673A64" w:rsidRPr="004D2168">
        <w:t>o which question to attach the incubation queue</w:t>
      </w:r>
      <w:bookmarkEnd w:id="84"/>
      <w:bookmarkEnd w:id="85"/>
    </w:p>
    <w:p w14:paraId="61E650D7" w14:textId="70E1CCFC" w:rsidR="00673A64" w:rsidRPr="004D2168" w:rsidRDefault="00673A64" w:rsidP="00673A64">
      <w:r w:rsidRPr="004D2168">
        <w:t xml:space="preserve">The rationale for selecting the incubation question flows </w:t>
      </w:r>
      <w:r w:rsidRPr="004D2168">
        <w:rPr>
          <w:b/>
          <w:u w:val="single"/>
        </w:rPr>
        <w:t>in the SG17 structure and distribution of experts during the 2017-2020 study period</w:t>
      </w:r>
      <w:r w:rsidRPr="004D2168">
        <w:rPr>
          <w:bCs/>
          <w:u w:val="single"/>
        </w:rPr>
        <w:t xml:space="preserve"> </w:t>
      </w:r>
      <w:r w:rsidRPr="004D2168">
        <w:t xml:space="preserve">as </w:t>
      </w:r>
      <w:r w:rsidR="001B1E7E" w:rsidRPr="004D2168">
        <w:t xml:space="preserve">listed </w:t>
      </w:r>
      <w:r w:rsidRPr="004D2168">
        <w:t>below</w:t>
      </w:r>
      <w:r w:rsidR="00781ADE" w:rsidRPr="004D2168">
        <w:t>:</w:t>
      </w:r>
    </w:p>
    <w:p w14:paraId="5BB827F0" w14:textId="118EA8C8" w:rsidR="00673A64" w:rsidRPr="004D2168" w:rsidRDefault="007927B8" w:rsidP="007927B8">
      <w:pPr>
        <w:pStyle w:val="enumlev1"/>
      </w:pPr>
      <w:r w:rsidRPr="004D2168">
        <w:t>–</w:t>
      </w:r>
      <w:r w:rsidRPr="004D2168">
        <w:tab/>
      </w:r>
      <w:r w:rsidR="00017D7B" w:rsidRPr="004D2168">
        <w:t>As</w:t>
      </w:r>
      <w:r w:rsidR="00673A64" w:rsidRPr="004D2168">
        <w:t xml:space="preserve"> new questions cannot </w:t>
      </w:r>
      <w:r w:rsidR="00017D7B" w:rsidRPr="004D2168">
        <w:t xml:space="preserve">be </w:t>
      </w:r>
      <w:r w:rsidR="00673A64" w:rsidRPr="004D2168">
        <w:t>create</w:t>
      </w:r>
      <w:r w:rsidR="00017D7B" w:rsidRPr="004D2168">
        <w:t>d,</w:t>
      </w:r>
      <w:r w:rsidR="00673A64" w:rsidRPr="004D2168">
        <w:t xml:space="preserve"> a </w:t>
      </w:r>
      <w:r w:rsidR="007947B9" w:rsidRPr="004D2168">
        <w:t>''</w:t>
      </w:r>
      <w:r w:rsidR="00673A64" w:rsidRPr="004D2168">
        <w:t>Question 0</w:t>
      </w:r>
      <w:r w:rsidR="007947B9" w:rsidRPr="004D2168">
        <w:t>''</w:t>
      </w:r>
      <w:r w:rsidR="00673A64" w:rsidRPr="004D2168">
        <w:t xml:space="preserve"> as incubation question</w:t>
      </w:r>
      <w:r w:rsidR="00017D7B" w:rsidRPr="004D2168">
        <w:t xml:space="preserve"> cannot be established</w:t>
      </w:r>
      <w:r w:rsidR="00673A64" w:rsidRPr="004D2168">
        <w:t xml:space="preserve">. However, a </w:t>
      </w:r>
      <w:r w:rsidR="007947B9" w:rsidRPr="004D2168">
        <w:t>''</w:t>
      </w:r>
      <w:r w:rsidR="00673A64" w:rsidRPr="004D2168">
        <w:t>Question 0</w:t>
      </w:r>
      <w:r w:rsidR="007947B9" w:rsidRPr="004D2168">
        <w:t>''</w:t>
      </w:r>
      <w:r w:rsidR="00673A64" w:rsidRPr="004D2168">
        <w:t xml:space="preserve"> could be interpreted as covering the scope of </w:t>
      </w:r>
      <w:r w:rsidR="007947B9" w:rsidRPr="004D2168">
        <w:t>''</w:t>
      </w:r>
      <w:r w:rsidR="00673A64" w:rsidRPr="004D2168">
        <w:t>Emerging</w:t>
      </w:r>
      <w:r w:rsidR="002E43F4" w:rsidRPr="004D2168">
        <w:t> </w:t>
      </w:r>
      <w:r w:rsidR="00673A64" w:rsidRPr="004D2168">
        <w:t>technologies</w:t>
      </w:r>
      <w:r w:rsidR="007947B9" w:rsidRPr="004D2168">
        <w:t>''</w:t>
      </w:r>
      <w:r w:rsidR="00673A64" w:rsidRPr="004D2168">
        <w:t xml:space="preserve"> could have multiple benefits at the expense of creating a new question</w:t>
      </w:r>
      <w:r w:rsidR="00C4150F" w:rsidRPr="004D2168">
        <w:t>;</w:t>
      </w:r>
    </w:p>
    <w:p w14:paraId="42E1083D" w14:textId="07892027" w:rsidR="00673A64" w:rsidRPr="004D2168" w:rsidRDefault="007927B8" w:rsidP="007927B8">
      <w:pPr>
        <w:pStyle w:val="enumlev1"/>
      </w:pPr>
      <w:r w:rsidRPr="004D2168">
        <w:t>–</w:t>
      </w:r>
      <w:r w:rsidRPr="004D2168">
        <w:tab/>
      </w:r>
      <w:r w:rsidR="00673A64" w:rsidRPr="004D2168">
        <w:t>Q1 could take work items in its current set</w:t>
      </w:r>
      <w:r w:rsidR="001B1E7E" w:rsidRPr="004D2168">
        <w:t>-</w:t>
      </w:r>
      <w:r w:rsidR="00673A64" w:rsidRPr="004D2168">
        <w:t xml:space="preserve">up as there are no experts in this question, this is a coordination question. The </w:t>
      </w:r>
      <w:r w:rsidR="00DA583E" w:rsidRPr="004D2168">
        <w:t>i</w:t>
      </w:r>
      <w:r w:rsidR="00673A64" w:rsidRPr="004D2168">
        <w:t xml:space="preserve">ncubation new role requires expertise to do the peer reviews and offer normal good conditions for the work item to develop. Yet should there be a solid incubation co-rapporteur 1) experts would </w:t>
      </w:r>
      <w:r w:rsidR="001E192A" w:rsidRPr="004D2168">
        <w:t xml:space="preserve">be present </w:t>
      </w:r>
      <w:r w:rsidR="00673A64" w:rsidRPr="004D2168">
        <w:t>where the work is being done and 2) it would regroup the incubation queue and management with the coordination question</w:t>
      </w:r>
      <w:r w:rsidR="00C4150F" w:rsidRPr="004D2168">
        <w:t>;</w:t>
      </w:r>
    </w:p>
    <w:p w14:paraId="4E05F522" w14:textId="7F654EB1" w:rsidR="00673A64" w:rsidRPr="004D2168" w:rsidRDefault="007927B8" w:rsidP="007927B8">
      <w:pPr>
        <w:pStyle w:val="enumlev1"/>
      </w:pPr>
      <w:r w:rsidRPr="004D2168">
        <w:t>–</w:t>
      </w:r>
      <w:r w:rsidRPr="004D2168">
        <w:tab/>
      </w:r>
      <w:r w:rsidR="00673A64" w:rsidRPr="004D2168">
        <w:t xml:space="preserve">None of Q3, Q5, Q6, Q7, Q8, Q9, Q10, Q11, Q12, Q13 or Q14 can carry the role because they </w:t>
      </w:r>
      <w:r w:rsidR="00DA583E" w:rsidRPr="004D2168">
        <w:t xml:space="preserve">presently have </w:t>
      </w:r>
      <w:r w:rsidR="00673A64" w:rsidRPr="004D2168">
        <w:t>a specific purpose (right or wrong does</w:t>
      </w:r>
      <w:r w:rsidR="00DA583E" w:rsidRPr="004D2168">
        <w:t xml:space="preserve"> </w:t>
      </w:r>
      <w:r w:rsidR="00673A64" w:rsidRPr="004D2168">
        <w:t xml:space="preserve"> </w:t>
      </w:r>
      <w:r w:rsidR="00DA583E" w:rsidRPr="004D2168">
        <w:t xml:space="preserve">not </w:t>
      </w:r>
      <w:r w:rsidR="00673A64" w:rsidRPr="004D2168">
        <w:t xml:space="preserve">matter here) and are specialized unless </w:t>
      </w:r>
      <w:r w:rsidR="00DA583E" w:rsidRPr="004D2168">
        <w:t xml:space="preserve">there </w:t>
      </w:r>
      <w:r w:rsidR="001B1E7E" w:rsidRPr="004D2168">
        <w:t xml:space="preserve">is </w:t>
      </w:r>
      <w:r w:rsidR="00DA583E" w:rsidRPr="004D2168">
        <w:t xml:space="preserve">an </w:t>
      </w:r>
      <w:r w:rsidR="00673A64" w:rsidRPr="004D2168">
        <w:t>opt</w:t>
      </w:r>
      <w:r w:rsidR="00DA583E" w:rsidRPr="004D2168">
        <w:t>ion</w:t>
      </w:r>
      <w:r w:rsidR="00673A64" w:rsidRPr="004D2168">
        <w:t xml:space="preserve"> for a distributed incubation queue mechanism v</w:t>
      </w:r>
      <w:r w:rsidR="00DA583E" w:rsidRPr="004D2168">
        <w:t>er</w:t>
      </w:r>
      <w:r w:rsidR="00673A64" w:rsidRPr="004D2168">
        <w:t>s</w:t>
      </w:r>
      <w:r w:rsidR="00DA583E" w:rsidRPr="004D2168">
        <w:t>us</w:t>
      </w:r>
      <w:r w:rsidR="00673A64" w:rsidRPr="004D2168">
        <w:t xml:space="preserve"> a central queue mechanism</w:t>
      </w:r>
      <w:r w:rsidR="00FE30E1" w:rsidRPr="004D2168">
        <w:t>,</w:t>
      </w:r>
      <w:r w:rsidR="00673A64" w:rsidRPr="004D2168">
        <w:t xml:space="preserve"> but this would require </w:t>
      </w:r>
      <w:r w:rsidR="001E192A" w:rsidRPr="004D2168">
        <w:t xml:space="preserve">embracing </w:t>
      </w:r>
      <w:r w:rsidR="00673A64" w:rsidRPr="004D2168">
        <w:t>a very specific structure of SG17 with a number of assumptions:</w:t>
      </w:r>
    </w:p>
    <w:p w14:paraId="559A058C" w14:textId="564FB756" w:rsidR="00673A64" w:rsidRPr="004D2168" w:rsidRDefault="0006751B" w:rsidP="0006751B">
      <w:pPr>
        <w:pStyle w:val="enumlev2"/>
      </w:pPr>
      <w:r w:rsidRPr="004D2168">
        <w:t>–</w:t>
      </w:r>
      <w:r w:rsidRPr="004D2168">
        <w:tab/>
      </w:r>
      <w:r w:rsidR="00673A64" w:rsidRPr="004D2168">
        <w:t xml:space="preserve">Principle of stable long-term </w:t>
      </w:r>
      <w:r w:rsidR="00DA583E" w:rsidRPr="004D2168">
        <w:t>w</w:t>
      </w:r>
      <w:r w:rsidR="00673A64" w:rsidRPr="004D2168">
        <w:t xml:space="preserve">orking </w:t>
      </w:r>
      <w:r w:rsidR="00DA583E" w:rsidRPr="004D2168">
        <w:t>p</w:t>
      </w:r>
      <w:r w:rsidR="00673A64" w:rsidRPr="004D2168">
        <w:t>arties</w:t>
      </w:r>
      <w:r w:rsidRPr="004D2168">
        <w:t>;</w:t>
      </w:r>
    </w:p>
    <w:p w14:paraId="10D3B0CA" w14:textId="3E92E55A" w:rsidR="00673A64" w:rsidRPr="004D2168" w:rsidRDefault="0006751B" w:rsidP="0006751B">
      <w:pPr>
        <w:pStyle w:val="enumlev2"/>
      </w:pPr>
      <w:r w:rsidRPr="004D2168">
        <w:t>–</w:t>
      </w:r>
      <w:r w:rsidRPr="004D2168">
        <w:tab/>
      </w:r>
      <w:r w:rsidR="00673A64" w:rsidRPr="004D2168">
        <w:t xml:space="preserve">Principle of </w:t>
      </w:r>
      <w:r w:rsidR="007947B9" w:rsidRPr="004D2168">
        <w:t>'</w:t>
      </w:r>
      <w:r w:rsidR="00673A64" w:rsidRPr="004D2168">
        <w:t>mother</w:t>
      </w:r>
      <w:r w:rsidR="007947B9" w:rsidRPr="004D2168">
        <w:t>'</w:t>
      </w:r>
      <w:r w:rsidR="00673A64" w:rsidRPr="004D2168">
        <w:t xml:space="preserve"> question in each </w:t>
      </w:r>
      <w:r w:rsidR="00DA583E" w:rsidRPr="004D2168">
        <w:t>w</w:t>
      </w:r>
      <w:r w:rsidR="00673A64" w:rsidRPr="004D2168">
        <w:t xml:space="preserve">orking </w:t>
      </w:r>
      <w:r w:rsidR="00DA583E" w:rsidRPr="004D2168">
        <w:t>p</w:t>
      </w:r>
      <w:r w:rsidR="00673A64" w:rsidRPr="004D2168">
        <w:t>arty</w:t>
      </w:r>
      <w:r w:rsidRPr="004D2168">
        <w:t>.</w:t>
      </w:r>
    </w:p>
    <w:p w14:paraId="24320290" w14:textId="226D90FA" w:rsidR="00673A64" w:rsidRPr="004D2168" w:rsidRDefault="00836D31" w:rsidP="00836D31">
      <w:pPr>
        <w:pStyle w:val="enumlev1"/>
      </w:pPr>
      <w:r w:rsidRPr="004D2168">
        <w:tab/>
      </w:r>
      <w:r w:rsidR="00673A64" w:rsidRPr="004D2168">
        <w:t>This would resolve some problems of workload but would make the incubation allocation probably much harder</w:t>
      </w:r>
      <w:r w:rsidR="00C73A54" w:rsidRPr="004D2168">
        <w:t>.</w:t>
      </w:r>
    </w:p>
    <w:p w14:paraId="2D99053D" w14:textId="4AE86B7D" w:rsidR="00673A64" w:rsidRPr="004D2168" w:rsidRDefault="00C73A54" w:rsidP="00C73A54">
      <w:pPr>
        <w:pStyle w:val="enumlev1"/>
      </w:pPr>
      <w:r w:rsidRPr="004D2168">
        <w:t>–</w:t>
      </w:r>
      <w:r w:rsidRPr="004D2168">
        <w:tab/>
      </w:r>
      <w:r w:rsidR="00017D7B" w:rsidRPr="004D2168">
        <w:t xml:space="preserve">Remains </w:t>
      </w:r>
      <w:r w:rsidR="00673A64" w:rsidRPr="004D2168">
        <w:t xml:space="preserve">Q2 </w:t>
      </w:r>
      <w:r w:rsidR="00017D7B" w:rsidRPr="004D2168">
        <w:t xml:space="preserve">on </w:t>
      </w:r>
      <w:r w:rsidR="00DA583E" w:rsidRPr="004D2168">
        <w:t>a</w:t>
      </w:r>
      <w:r w:rsidR="00673A64" w:rsidRPr="004D2168">
        <w:t xml:space="preserve">rchitecture and </w:t>
      </w:r>
      <w:r w:rsidR="00DA583E" w:rsidRPr="004D2168">
        <w:t>f</w:t>
      </w:r>
      <w:r w:rsidR="00673A64" w:rsidRPr="004D2168">
        <w:t xml:space="preserve">rameworks and Q4 </w:t>
      </w:r>
      <w:r w:rsidR="00DA583E" w:rsidRPr="004D2168">
        <w:t>c</w:t>
      </w:r>
      <w:r w:rsidR="00673A64" w:rsidRPr="004D2168">
        <w:t>ybersecurity</w:t>
      </w:r>
      <w:r w:rsidR="0074290D" w:rsidRPr="004D2168">
        <w:t>.</w:t>
      </w:r>
    </w:p>
    <w:p w14:paraId="626AAE1B" w14:textId="77777777" w:rsidR="00673A64" w:rsidRPr="004D2168" w:rsidRDefault="00673A64" w:rsidP="00673A64">
      <w:r w:rsidRPr="004D2168">
        <w:t>Both Q2 and Q4 are reasonable candidates to host, at this stage, the incubation question.</w:t>
      </w:r>
    </w:p>
    <w:p w14:paraId="31A61D72" w14:textId="28F428FA" w:rsidR="00673A64" w:rsidRPr="004D2168" w:rsidRDefault="00673A64" w:rsidP="00673A64">
      <w:r w:rsidRPr="004D2168">
        <w:t xml:space="preserve">However, looking deeper, </w:t>
      </w:r>
      <w:r w:rsidR="00FE30E1" w:rsidRPr="004D2168">
        <w:t xml:space="preserve">it is noted </w:t>
      </w:r>
      <w:r w:rsidRPr="004D2168">
        <w:t xml:space="preserve">that </w:t>
      </w:r>
      <w:r w:rsidR="00017D7B" w:rsidRPr="004D2168">
        <w:t xml:space="preserve">there is </w:t>
      </w:r>
      <w:r w:rsidRPr="004D2168">
        <w:t xml:space="preserve">a requirement on expertise to give </w:t>
      </w:r>
      <w:r w:rsidR="001E192A" w:rsidRPr="004D2168">
        <w:t xml:space="preserve">a </w:t>
      </w:r>
      <w:r w:rsidRPr="004D2168">
        <w:t xml:space="preserve">good review, support for the work item development. Indeed, just looking at the above examples in previous </w:t>
      </w:r>
      <w:r w:rsidR="004001E3" w:rsidRPr="004D2168">
        <w:t>clauses</w:t>
      </w:r>
      <w:r w:rsidR="00016C08" w:rsidRPr="004D2168">
        <w:t>,</w:t>
      </w:r>
      <w:r w:rsidR="004001E3" w:rsidRPr="004D2168">
        <w:t xml:space="preserve"> it is evident that there is need for</w:t>
      </w:r>
      <w:r w:rsidRPr="004D2168">
        <w:t xml:space="preserve"> </w:t>
      </w:r>
      <w:r w:rsidR="00016C08" w:rsidRPr="004D2168">
        <w:t>significant</w:t>
      </w:r>
      <w:r w:rsidRPr="004D2168">
        <w:t xml:space="preserve"> expertise in core security v</w:t>
      </w:r>
      <w:r w:rsidR="001E192A" w:rsidRPr="004D2168">
        <w:t>er</w:t>
      </w:r>
      <w:r w:rsidRPr="004D2168">
        <w:t>s</w:t>
      </w:r>
      <w:r w:rsidR="001E192A" w:rsidRPr="004D2168">
        <w:t>us</w:t>
      </w:r>
      <w:r w:rsidRPr="004D2168">
        <w:t xml:space="preserve"> architecture. Ideally, both</w:t>
      </w:r>
      <w:r w:rsidR="004001E3" w:rsidRPr="004D2168">
        <w:t xml:space="preserve"> </w:t>
      </w:r>
      <w:r w:rsidR="00016C08" w:rsidRPr="004D2168">
        <w:t xml:space="preserve">types of expertise </w:t>
      </w:r>
      <w:r w:rsidR="001E192A" w:rsidRPr="004D2168">
        <w:t>w</w:t>
      </w:r>
      <w:r w:rsidR="004001E3" w:rsidRPr="004D2168">
        <w:t xml:space="preserve">ould be required, and </w:t>
      </w:r>
      <w:r w:rsidRPr="004D2168">
        <w:t xml:space="preserve">it might happen in the future that both </w:t>
      </w:r>
      <w:r w:rsidR="004001E3" w:rsidRPr="004D2168">
        <w:t xml:space="preserve">occur </w:t>
      </w:r>
      <w:r w:rsidRPr="004D2168">
        <w:t xml:space="preserve">together, or </w:t>
      </w:r>
      <w:r w:rsidR="00016C08" w:rsidRPr="004D2168">
        <w:t xml:space="preserve">that </w:t>
      </w:r>
      <w:r w:rsidR="004001E3" w:rsidRPr="004D2168">
        <w:t xml:space="preserve">a </w:t>
      </w:r>
      <w:r w:rsidRPr="004D2168">
        <w:t xml:space="preserve">switch </w:t>
      </w:r>
      <w:r w:rsidR="00016C08" w:rsidRPr="004D2168">
        <w:t xml:space="preserve">takes place </w:t>
      </w:r>
      <w:r w:rsidRPr="004D2168">
        <w:t xml:space="preserve">depending </w:t>
      </w:r>
      <w:r w:rsidR="004001E3" w:rsidRPr="004D2168">
        <w:t xml:space="preserve">on </w:t>
      </w:r>
      <w:r w:rsidRPr="004D2168">
        <w:t xml:space="preserve">what the new structure </w:t>
      </w:r>
      <w:r w:rsidR="00016C08" w:rsidRPr="004D2168">
        <w:t xml:space="preserve">of SG17 </w:t>
      </w:r>
      <w:r w:rsidRPr="004D2168">
        <w:t>might be.</w:t>
      </w:r>
    </w:p>
    <w:p w14:paraId="4CC47DDF" w14:textId="33A5B2CB" w:rsidR="00673A64" w:rsidRPr="004D2168" w:rsidRDefault="00673A64" w:rsidP="00673A64">
      <w:r w:rsidRPr="004D2168">
        <w:t>So, with this new requirement in mind</w:t>
      </w:r>
      <w:r w:rsidR="00016C08" w:rsidRPr="004D2168">
        <w:t>,</w:t>
      </w:r>
      <w:r w:rsidRPr="004D2168">
        <w:t xml:space="preserve"> it becomes clear that Q4 is right now the best candidate</w:t>
      </w:r>
      <w:r w:rsidR="00016C08" w:rsidRPr="004D2168">
        <w:t>,</w:t>
      </w:r>
      <w:r w:rsidRPr="004D2168">
        <w:t xml:space="preserve"> but with Q2 next </w:t>
      </w:r>
      <w:r w:rsidR="001E192A" w:rsidRPr="004D2168">
        <w:t>in line</w:t>
      </w:r>
      <w:r w:rsidRPr="004D2168">
        <w:t>.</w:t>
      </w:r>
    </w:p>
    <w:p w14:paraId="74FEFAB5" w14:textId="32754754" w:rsidR="00673A64" w:rsidRPr="004D2168" w:rsidRDefault="004001E3" w:rsidP="0000095C">
      <w:r w:rsidRPr="004D2168">
        <w:t xml:space="preserve">It </w:t>
      </w:r>
      <w:r w:rsidR="00016C08" w:rsidRPr="004D2168">
        <w:t>was</w:t>
      </w:r>
      <w:r w:rsidRPr="004D2168">
        <w:t xml:space="preserve"> </w:t>
      </w:r>
      <w:r w:rsidR="00673A64" w:rsidRPr="004D2168">
        <w:t xml:space="preserve">therefore proposed </w:t>
      </w:r>
      <w:r w:rsidR="00016C08" w:rsidRPr="004D2168">
        <w:t xml:space="preserve">to </w:t>
      </w:r>
      <w:r w:rsidR="00673A64" w:rsidRPr="004D2168">
        <w:t xml:space="preserve">Q4 </w:t>
      </w:r>
      <w:r w:rsidR="00016C08" w:rsidRPr="004D2168">
        <w:t xml:space="preserve">that it </w:t>
      </w:r>
      <w:r w:rsidR="00673A64" w:rsidRPr="004D2168">
        <w:t>host</w:t>
      </w:r>
      <w:r w:rsidR="00016C08" w:rsidRPr="004D2168">
        <w:t>s</w:t>
      </w:r>
      <w:r w:rsidR="00673A64" w:rsidRPr="004D2168">
        <w:t xml:space="preserve"> the incubation role and mechanism at this stage</w:t>
      </w:r>
      <w:r w:rsidR="001E192A" w:rsidRPr="004D2168">
        <w:t>, bearing in mind that the future structure of SG17 may change this allocation</w:t>
      </w:r>
      <w:r w:rsidR="0000095C" w:rsidRPr="004D2168">
        <w:t>.</w:t>
      </w:r>
    </w:p>
    <w:p w14:paraId="0ADBBB84" w14:textId="583E2A1F" w:rsidR="00673A64" w:rsidRPr="004D2168" w:rsidRDefault="005108AA" w:rsidP="005108AA">
      <w:pPr>
        <w:pStyle w:val="Heading1"/>
      </w:pPr>
      <w:bookmarkStart w:id="86" w:name="_Toc49679507"/>
      <w:bookmarkStart w:id="87" w:name="_Toc65167286"/>
      <w:r w:rsidRPr="004D2168">
        <w:t>7</w:t>
      </w:r>
      <w:r w:rsidRPr="004D2168">
        <w:tab/>
      </w:r>
      <w:r w:rsidR="00673A64" w:rsidRPr="004D2168">
        <w:t xml:space="preserve">Benefits and </w:t>
      </w:r>
      <w:r w:rsidR="00452648" w:rsidRPr="004D2168">
        <w:t>r</w:t>
      </w:r>
      <w:r w:rsidR="00673A64" w:rsidRPr="004D2168">
        <w:t>isks of the incubation mechanism</w:t>
      </w:r>
      <w:bookmarkEnd w:id="86"/>
      <w:bookmarkEnd w:id="87"/>
    </w:p>
    <w:p w14:paraId="2AB57F1C" w14:textId="552B488F" w:rsidR="00673A64" w:rsidRPr="004D2168" w:rsidRDefault="00762FF9" w:rsidP="00762FF9">
      <w:pPr>
        <w:pStyle w:val="Heading2"/>
      </w:pPr>
      <w:bookmarkStart w:id="88" w:name="_Toc49679508"/>
      <w:bookmarkStart w:id="89" w:name="_Toc65167287"/>
      <w:r w:rsidRPr="004D2168">
        <w:t>7.1</w:t>
      </w:r>
      <w:r w:rsidRPr="004D2168">
        <w:tab/>
      </w:r>
      <w:r w:rsidR="00673A64" w:rsidRPr="004D2168">
        <w:t>Benefits of the incubation mechanism</w:t>
      </w:r>
      <w:bookmarkEnd w:id="88"/>
      <w:bookmarkEnd w:id="89"/>
    </w:p>
    <w:p w14:paraId="0FDA2BF1" w14:textId="1A299497" w:rsidR="00673A64" w:rsidRPr="004D2168" w:rsidRDefault="00673A64" w:rsidP="00673A64">
      <w:r w:rsidRPr="004D2168">
        <w:t>The main benefit of this proposal is to</w:t>
      </w:r>
      <w:r w:rsidR="00762FF9" w:rsidRPr="004D2168">
        <w:t>:</w:t>
      </w:r>
    </w:p>
    <w:p w14:paraId="3FD47D10" w14:textId="6EF5E86D" w:rsidR="00673A64" w:rsidRPr="004D2168" w:rsidRDefault="00B01426" w:rsidP="00B01426">
      <w:pPr>
        <w:pStyle w:val="enumlev1"/>
      </w:pPr>
      <w:r w:rsidRPr="004D2168">
        <w:t>–</w:t>
      </w:r>
      <w:r w:rsidRPr="004D2168">
        <w:tab/>
      </w:r>
      <w:r w:rsidR="00673A64" w:rsidRPr="004D2168">
        <w:t>Allow decorrelation of transformation of the SG17 structure v</w:t>
      </w:r>
      <w:r w:rsidR="003D0FCE" w:rsidRPr="004D2168">
        <w:t>er</w:t>
      </w:r>
      <w:r w:rsidR="00673A64" w:rsidRPr="004D2168">
        <w:t>s</w:t>
      </w:r>
      <w:r w:rsidR="003D0FCE" w:rsidRPr="004D2168">
        <w:t>us</w:t>
      </w:r>
      <w:r w:rsidR="00673A64" w:rsidRPr="004D2168">
        <w:t xml:space="preserve"> the adoption of new work items that do not fit the SG17 structure</w:t>
      </w:r>
      <w:r w:rsidRPr="004D2168">
        <w:t>;</w:t>
      </w:r>
    </w:p>
    <w:p w14:paraId="55CEB7B6" w14:textId="3465D8E2" w:rsidR="00673A64" w:rsidRPr="004D2168" w:rsidRDefault="00B01426" w:rsidP="00B01426">
      <w:pPr>
        <w:pStyle w:val="enumlev1"/>
      </w:pPr>
      <w:r w:rsidRPr="004D2168">
        <w:t>–</w:t>
      </w:r>
      <w:r w:rsidRPr="004D2168">
        <w:tab/>
      </w:r>
      <w:r w:rsidR="00673A64" w:rsidRPr="004D2168">
        <w:t>Simplify the flow of SG17 meetings by bringing forward the allocation part</w:t>
      </w:r>
      <w:r w:rsidRPr="004D2168">
        <w:t>;</w:t>
      </w:r>
    </w:p>
    <w:p w14:paraId="766AA658" w14:textId="423E2A65" w:rsidR="00673A64" w:rsidRPr="004D2168" w:rsidRDefault="00B01426" w:rsidP="00B01426">
      <w:pPr>
        <w:pStyle w:val="enumlev1"/>
      </w:pPr>
      <w:r w:rsidRPr="004D2168">
        <w:t>–</w:t>
      </w:r>
      <w:r w:rsidRPr="004D2168">
        <w:tab/>
      </w:r>
      <w:r w:rsidR="00673A64" w:rsidRPr="004D2168">
        <w:t>Accept key innovation in SG17 in a much more agile manner</w:t>
      </w:r>
      <w:r w:rsidRPr="004D2168">
        <w:t>;</w:t>
      </w:r>
    </w:p>
    <w:p w14:paraId="747C6704" w14:textId="65ED4BCA" w:rsidR="00673A64" w:rsidRPr="004D2168" w:rsidRDefault="00B01426" w:rsidP="00B01426">
      <w:pPr>
        <w:pStyle w:val="enumlev1"/>
      </w:pPr>
      <w:r w:rsidRPr="004D2168">
        <w:t>–</w:t>
      </w:r>
      <w:r w:rsidRPr="004D2168">
        <w:tab/>
      </w:r>
      <w:r w:rsidR="00673A64" w:rsidRPr="004D2168">
        <w:t>Therefore</w:t>
      </w:r>
      <w:r w:rsidRPr="004D2168">
        <w:t>:</w:t>
      </w:r>
    </w:p>
    <w:p w14:paraId="6388F7C4" w14:textId="3F9777F1" w:rsidR="00673A64" w:rsidRPr="004D2168" w:rsidRDefault="00843561" w:rsidP="00843561">
      <w:pPr>
        <w:pStyle w:val="enumlev2"/>
      </w:pPr>
      <w:r w:rsidRPr="004D2168">
        <w:t>–</w:t>
      </w:r>
      <w:r w:rsidRPr="004D2168">
        <w:tab/>
      </w:r>
      <w:r w:rsidR="00673A64" w:rsidRPr="004D2168">
        <w:t xml:space="preserve">Give proper time to the relevant correspondence groups to </w:t>
      </w:r>
      <w:r w:rsidR="001E192A" w:rsidRPr="004D2168">
        <w:t xml:space="preserve">carry out </w:t>
      </w:r>
      <w:r w:rsidR="00673A64" w:rsidRPr="004D2168">
        <w:t>their job and make recommendations regarding the long-term transformation of SG17 and the evolution of its structure</w:t>
      </w:r>
      <w:r w:rsidR="001E4070" w:rsidRPr="004D2168">
        <w:t>;</w:t>
      </w:r>
    </w:p>
    <w:p w14:paraId="18960906" w14:textId="491AC1CA" w:rsidR="00673A64" w:rsidRPr="004D2168" w:rsidRDefault="00843561" w:rsidP="00843561">
      <w:pPr>
        <w:pStyle w:val="enumlev2"/>
      </w:pPr>
      <w:r w:rsidRPr="004D2168">
        <w:lastRenderedPageBreak/>
        <w:t>–</w:t>
      </w:r>
      <w:r w:rsidRPr="004D2168">
        <w:tab/>
      </w:r>
      <w:r w:rsidR="00AE2DC1" w:rsidRPr="004D2168">
        <w:t xml:space="preserve">Facilitate </w:t>
      </w:r>
      <w:r w:rsidR="00673A64" w:rsidRPr="004D2168">
        <w:t xml:space="preserve">the work on the development of </w:t>
      </w:r>
      <w:r w:rsidR="001E192A" w:rsidRPr="004D2168">
        <w:t xml:space="preserve">thoroughly </w:t>
      </w:r>
      <w:r w:rsidR="00673A64" w:rsidRPr="004D2168">
        <w:t xml:space="preserve">validated new work items </w:t>
      </w:r>
      <w:r w:rsidR="00AE2DC1" w:rsidRPr="004D2168">
        <w:t>without</w:t>
      </w:r>
      <w:r w:rsidR="00673A64" w:rsidRPr="004D2168">
        <w:t xml:space="preserve"> delay</w:t>
      </w:r>
      <w:r w:rsidR="00E003FA" w:rsidRPr="004D2168">
        <w:t xml:space="preserve">, </w:t>
      </w:r>
      <w:r w:rsidR="00673A64" w:rsidRPr="004D2168">
        <w:t xml:space="preserve">and support legitimate requests from </w:t>
      </w:r>
      <w:r w:rsidR="00E003FA" w:rsidRPr="004D2168">
        <w:t>S</w:t>
      </w:r>
      <w:r w:rsidR="00673A64" w:rsidRPr="004D2168">
        <w:t>ector members</w:t>
      </w:r>
      <w:r w:rsidR="001E4070" w:rsidRPr="004D2168">
        <w:t>.</w:t>
      </w:r>
    </w:p>
    <w:p w14:paraId="4EE4F775" w14:textId="58D739BD" w:rsidR="00673A64" w:rsidRPr="004D2168" w:rsidRDefault="00843561" w:rsidP="00843561">
      <w:pPr>
        <w:pStyle w:val="enumlev1"/>
      </w:pPr>
      <w:r w:rsidRPr="004D2168">
        <w:t>–</w:t>
      </w:r>
      <w:r w:rsidRPr="004D2168">
        <w:tab/>
      </w:r>
      <w:r w:rsidR="00673A64" w:rsidRPr="004D2168">
        <w:t>Furthermore</w:t>
      </w:r>
      <w:r w:rsidR="001E4070" w:rsidRPr="004D2168">
        <w:t>:</w:t>
      </w:r>
    </w:p>
    <w:p w14:paraId="40F619E6" w14:textId="51708602" w:rsidR="00673A64" w:rsidRPr="004D2168" w:rsidRDefault="00843561" w:rsidP="00843561">
      <w:pPr>
        <w:pStyle w:val="enumlev2"/>
      </w:pPr>
      <w:r w:rsidRPr="004D2168">
        <w:t>–</w:t>
      </w:r>
      <w:r w:rsidRPr="004D2168">
        <w:tab/>
      </w:r>
      <w:r w:rsidR="00673A64" w:rsidRPr="004D2168">
        <w:t xml:space="preserve">Offer a good tool for SG17 to </w:t>
      </w:r>
      <w:r w:rsidR="00AE2DC1" w:rsidRPr="004D2168">
        <w:t xml:space="preserve">significantly </w:t>
      </w:r>
      <w:r w:rsidR="00673A64" w:rsidRPr="004D2168">
        <w:t>accelerate innovation</w:t>
      </w:r>
      <w:r w:rsidR="001E5954" w:rsidRPr="004D2168">
        <w:t>;</w:t>
      </w:r>
    </w:p>
    <w:p w14:paraId="3C4C5097" w14:textId="1A36C920" w:rsidR="00673A64" w:rsidRPr="004D2168" w:rsidRDefault="00843561" w:rsidP="00843561">
      <w:pPr>
        <w:pStyle w:val="enumlev2"/>
      </w:pPr>
      <w:r w:rsidRPr="004D2168">
        <w:t>–</w:t>
      </w:r>
      <w:r w:rsidRPr="004D2168">
        <w:tab/>
      </w:r>
      <w:r w:rsidR="00673A64" w:rsidRPr="004D2168">
        <w:t>At the same time, be conservatist and cautious in terms of its future big bets and new structure</w:t>
      </w:r>
      <w:r w:rsidR="001E5954" w:rsidRPr="004D2168">
        <w:t>;</w:t>
      </w:r>
    </w:p>
    <w:p w14:paraId="19BA24FF" w14:textId="446DE39A" w:rsidR="00673A64" w:rsidRPr="004D2168" w:rsidRDefault="00843561" w:rsidP="00843561">
      <w:pPr>
        <w:pStyle w:val="enumlev2"/>
      </w:pPr>
      <w:r w:rsidRPr="004D2168">
        <w:t>–</w:t>
      </w:r>
      <w:r w:rsidRPr="004D2168">
        <w:tab/>
      </w:r>
      <w:r w:rsidR="00673A64" w:rsidRPr="004D2168">
        <w:t xml:space="preserve">Use this new tool to help </w:t>
      </w:r>
      <w:r w:rsidR="00A3302F" w:rsidRPr="004D2168">
        <w:t xml:space="preserve">to </w:t>
      </w:r>
      <w:r w:rsidR="00673A64" w:rsidRPr="004D2168">
        <w:t xml:space="preserve">communicate </w:t>
      </w:r>
      <w:r w:rsidR="00AE2DC1" w:rsidRPr="004D2168">
        <w:t>effectively</w:t>
      </w:r>
      <w:r w:rsidR="00673A64" w:rsidRPr="004D2168">
        <w:t xml:space="preserve"> to hire new members and </w:t>
      </w:r>
      <w:r w:rsidR="00AE2DC1" w:rsidRPr="004D2168">
        <w:t xml:space="preserve">encourage </w:t>
      </w:r>
      <w:r w:rsidR="00673A64" w:rsidRPr="004D2168">
        <w:t>participation</w:t>
      </w:r>
      <w:r w:rsidR="001E5954" w:rsidRPr="004D2168">
        <w:t>.</w:t>
      </w:r>
    </w:p>
    <w:p w14:paraId="1529F892" w14:textId="344A6DC3" w:rsidR="00673A64" w:rsidRPr="004D2168" w:rsidRDefault="001E6672" w:rsidP="001E6672">
      <w:pPr>
        <w:pStyle w:val="Heading2"/>
      </w:pPr>
      <w:bookmarkStart w:id="90" w:name="_Toc49679509"/>
      <w:bookmarkStart w:id="91" w:name="_Toc65167288"/>
      <w:r w:rsidRPr="004D2168">
        <w:t>7.2</w:t>
      </w:r>
      <w:r w:rsidRPr="004D2168">
        <w:tab/>
      </w:r>
      <w:r w:rsidR="00673A64" w:rsidRPr="004D2168">
        <w:t>Risks of the incubation mechanism</w:t>
      </w:r>
      <w:bookmarkEnd w:id="90"/>
      <w:bookmarkEnd w:id="91"/>
    </w:p>
    <w:p w14:paraId="0631B9C8" w14:textId="4AEF3DB4" w:rsidR="00673A64" w:rsidRPr="004D2168" w:rsidRDefault="00E003FA" w:rsidP="00673A64">
      <w:r w:rsidRPr="004D2168">
        <w:t xml:space="preserve">As for all </w:t>
      </w:r>
      <w:r w:rsidR="00673A64" w:rsidRPr="004D2168">
        <w:t>proposal</w:t>
      </w:r>
      <w:r w:rsidRPr="004D2168">
        <w:t>s,</w:t>
      </w:r>
      <w:r w:rsidR="00673A64" w:rsidRPr="004D2168">
        <w:t xml:space="preserve"> nothing comes with only advantages, and it is important to be </w:t>
      </w:r>
      <w:r w:rsidR="003D0FCE" w:rsidRPr="004D2168">
        <w:t>aware that</w:t>
      </w:r>
      <w:r w:rsidR="00673A64" w:rsidRPr="004D2168">
        <w:t xml:space="preserve"> there are risks too</w:t>
      </w:r>
      <w:r w:rsidR="00852A7D" w:rsidRPr="004D2168">
        <w:t>.</w:t>
      </w:r>
    </w:p>
    <w:p w14:paraId="3CB0DEBC" w14:textId="571EED18" w:rsidR="00673A64" w:rsidRPr="004D2168" w:rsidRDefault="00B804F1" w:rsidP="00673A64">
      <w:pPr>
        <w:pStyle w:val="Heading3"/>
      </w:pPr>
      <w:bookmarkStart w:id="92" w:name="_Toc49679510"/>
      <w:bookmarkStart w:id="93" w:name="_Toc65167289"/>
      <w:r w:rsidRPr="004D2168">
        <w:t>7.2.1</w:t>
      </w:r>
      <w:r w:rsidRPr="004D2168">
        <w:tab/>
      </w:r>
      <w:r w:rsidR="00673A64" w:rsidRPr="004D2168">
        <w:t xml:space="preserve">Risk </w:t>
      </w:r>
      <w:bookmarkEnd w:id="92"/>
      <w:r w:rsidR="00A3302F" w:rsidRPr="004D2168">
        <w:t>associated with implementing the incubation mechanism</w:t>
      </w:r>
      <w:bookmarkEnd w:id="93"/>
    </w:p>
    <w:p w14:paraId="685DAB29" w14:textId="1164B233" w:rsidR="00673A64" w:rsidRPr="004D2168" w:rsidRDefault="00673A64" w:rsidP="00673A64">
      <w:r w:rsidRPr="004D2168">
        <w:t>There are risk</w:t>
      </w:r>
      <w:r w:rsidR="003D0FCE" w:rsidRPr="004D2168">
        <w:t>s</w:t>
      </w:r>
      <w:r w:rsidRPr="004D2168">
        <w:t xml:space="preserve"> </w:t>
      </w:r>
      <w:r w:rsidR="00A3302F" w:rsidRPr="004D2168">
        <w:t>associated with implementing the incubation mechanism</w:t>
      </w:r>
      <w:r w:rsidR="005E1238" w:rsidRPr="004D2168">
        <w:t xml:space="preserve"> (also called </w:t>
      </w:r>
      <w:r w:rsidR="007947B9" w:rsidRPr="004D2168">
        <w:t>'</w:t>
      </w:r>
      <w:r w:rsidR="005E1238" w:rsidRPr="004D2168">
        <w:t>risk of doing</w:t>
      </w:r>
      <w:r w:rsidR="007947B9" w:rsidRPr="004D2168">
        <w:t>'</w:t>
      </w:r>
      <w:r w:rsidR="004F644D" w:rsidRPr="004D2168">
        <w:t>)</w:t>
      </w:r>
      <w:r w:rsidRPr="004D2168">
        <w:t xml:space="preserve">. The main </w:t>
      </w:r>
      <w:r w:rsidR="00A3302F" w:rsidRPr="004D2168">
        <w:t>ones are</w:t>
      </w:r>
      <w:r w:rsidRPr="004D2168">
        <w:t>:</w:t>
      </w:r>
    </w:p>
    <w:p w14:paraId="6C7C2E11" w14:textId="78555729" w:rsidR="00673A64" w:rsidRPr="004D2168" w:rsidRDefault="0091675A" w:rsidP="0091675A">
      <w:pPr>
        <w:pStyle w:val="enumlev1"/>
      </w:pPr>
      <w:r w:rsidRPr="004D2168">
        <w:t>–</w:t>
      </w:r>
      <w:r w:rsidRPr="004D2168">
        <w:tab/>
      </w:r>
      <w:r w:rsidR="00673A64" w:rsidRPr="004D2168">
        <w:t>R1 The queue grows too fast and is difficult to manage v</w:t>
      </w:r>
      <w:r w:rsidR="00AE2DC1" w:rsidRPr="004D2168">
        <w:t>er</w:t>
      </w:r>
      <w:r w:rsidR="00673A64" w:rsidRPr="004D2168">
        <w:t>s</w:t>
      </w:r>
      <w:r w:rsidR="00AE2DC1" w:rsidRPr="004D2168">
        <w:t>us</w:t>
      </w:r>
      <w:r w:rsidR="00673A64" w:rsidRPr="004D2168">
        <w:t xml:space="preserve"> resources</w:t>
      </w:r>
      <w:r w:rsidRPr="004D2168">
        <w:t>;</w:t>
      </w:r>
    </w:p>
    <w:p w14:paraId="73002AC6" w14:textId="62EEFFE6" w:rsidR="00673A64" w:rsidRPr="004D2168" w:rsidRDefault="0091675A" w:rsidP="0091675A">
      <w:pPr>
        <w:pStyle w:val="enumlev1"/>
      </w:pPr>
      <w:r w:rsidRPr="004D2168">
        <w:t>–</w:t>
      </w:r>
      <w:r w:rsidRPr="004D2168">
        <w:tab/>
      </w:r>
      <w:r w:rsidR="00673A64" w:rsidRPr="004D2168">
        <w:t>R2 Special expertise required is not available</w:t>
      </w:r>
      <w:r w:rsidRPr="004D2168">
        <w:t>;</w:t>
      </w:r>
    </w:p>
    <w:p w14:paraId="6875DDA5" w14:textId="2747D0B1" w:rsidR="00673A64" w:rsidRPr="004D2168" w:rsidRDefault="0091675A" w:rsidP="0091675A">
      <w:pPr>
        <w:pStyle w:val="enumlev1"/>
      </w:pPr>
      <w:r w:rsidRPr="004D2168">
        <w:t>–</w:t>
      </w:r>
      <w:r w:rsidRPr="004D2168">
        <w:tab/>
      </w:r>
      <w:r w:rsidR="00673A64" w:rsidRPr="004D2168">
        <w:t xml:space="preserve">R3 The incubation mechanism is </w:t>
      </w:r>
      <w:r w:rsidR="00E3798E" w:rsidRPr="004D2168">
        <w:t xml:space="preserve">exploited </w:t>
      </w:r>
      <w:r w:rsidR="00673A64" w:rsidRPr="004D2168">
        <w:t>to delay work</w:t>
      </w:r>
      <w:r w:rsidRPr="004D2168">
        <w:t>.</w:t>
      </w:r>
    </w:p>
    <w:p w14:paraId="0CC4FC8E" w14:textId="091DDF96" w:rsidR="00673A64" w:rsidRPr="004D2168" w:rsidRDefault="00673A64" w:rsidP="00673A64">
      <w:r w:rsidRPr="004D2168">
        <w:t xml:space="preserve">Mitigation </w:t>
      </w:r>
      <w:r w:rsidR="003D0FCE" w:rsidRPr="004D2168">
        <w:t>s</w:t>
      </w:r>
      <w:r w:rsidRPr="004D2168">
        <w:t>uggestions</w:t>
      </w:r>
      <w:r w:rsidR="009D069B" w:rsidRPr="004D2168">
        <w:t>:</w:t>
      </w:r>
    </w:p>
    <w:p w14:paraId="7C197F7E" w14:textId="5A172354" w:rsidR="00673A64" w:rsidRPr="004D2168" w:rsidRDefault="006E5C79" w:rsidP="006E5C79">
      <w:pPr>
        <w:pStyle w:val="enumlev1"/>
      </w:pPr>
      <w:r w:rsidRPr="004D2168">
        <w:t>–</w:t>
      </w:r>
      <w:r w:rsidRPr="004D2168">
        <w:tab/>
      </w:r>
      <w:r w:rsidR="00673A64" w:rsidRPr="004D2168">
        <w:t xml:space="preserve">R1 can be mitigated by the possibility </w:t>
      </w:r>
      <w:r w:rsidR="00AE2DC1" w:rsidRPr="004D2168">
        <w:t xml:space="preserve">of </w:t>
      </w:r>
      <w:r w:rsidR="00673A64" w:rsidRPr="004D2168">
        <w:t>the co-rapporteur to alert SG17 through normal reporting</w:t>
      </w:r>
      <w:r w:rsidRPr="004D2168">
        <w:t>;</w:t>
      </w:r>
    </w:p>
    <w:p w14:paraId="793CEF8B" w14:textId="44B3434E" w:rsidR="00673A64" w:rsidRPr="004D2168" w:rsidRDefault="006E5C79" w:rsidP="006E5C79">
      <w:pPr>
        <w:pStyle w:val="enumlev1"/>
      </w:pPr>
      <w:r w:rsidRPr="004D2168">
        <w:t>–</w:t>
      </w:r>
      <w:r w:rsidRPr="004D2168">
        <w:tab/>
      </w:r>
      <w:r w:rsidR="00673A64" w:rsidRPr="004D2168">
        <w:t>R2 can be mitigated by the growing number of experts joining ITU-T but in case of severe shortage on a specific topic SG17 will need to campaign to attract the relevant new members</w:t>
      </w:r>
      <w:r w:rsidRPr="004D2168">
        <w:t>;</w:t>
      </w:r>
    </w:p>
    <w:p w14:paraId="79489A60" w14:textId="0E95A6E1" w:rsidR="00673A64" w:rsidRPr="004D2168" w:rsidRDefault="006E5C79" w:rsidP="006E5C79">
      <w:pPr>
        <w:pStyle w:val="enumlev1"/>
      </w:pPr>
      <w:r w:rsidRPr="004D2168">
        <w:t>–</w:t>
      </w:r>
      <w:r w:rsidRPr="004D2168">
        <w:tab/>
      </w:r>
      <w:r w:rsidR="00673A64" w:rsidRPr="004D2168">
        <w:t>R3 can be mitigated by SG17 members and by discussions. SG17 has a strong family spirit as a community</w:t>
      </w:r>
      <w:r w:rsidRPr="004D2168">
        <w:t>.</w:t>
      </w:r>
    </w:p>
    <w:p w14:paraId="71575440" w14:textId="2C29CF7E" w:rsidR="00673A64" w:rsidRPr="004D2168" w:rsidRDefault="00D74472" w:rsidP="00D74472">
      <w:pPr>
        <w:pStyle w:val="Heading3"/>
      </w:pPr>
      <w:bookmarkStart w:id="94" w:name="_Toc65167290"/>
      <w:bookmarkStart w:id="95" w:name="_Toc49679511"/>
      <w:r w:rsidRPr="004D2168">
        <w:t>7.2.2</w:t>
      </w:r>
      <w:r w:rsidRPr="004D2168">
        <w:tab/>
      </w:r>
      <w:r w:rsidR="00673A64" w:rsidRPr="004D2168">
        <w:t xml:space="preserve">Risk </w:t>
      </w:r>
      <w:r w:rsidR="006C1322" w:rsidRPr="004D2168">
        <w:t>associated with not implementing the incubation mechanism</w:t>
      </w:r>
      <w:bookmarkEnd w:id="94"/>
      <w:r w:rsidR="006C1322" w:rsidRPr="004D2168">
        <w:t xml:space="preserve"> </w:t>
      </w:r>
      <w:bookmarkEnd w:id="95"/>
    </w:p>
    <w:p w14:paraId="6E1B90DA" w14:textId="64D1CE45" w:rsidR="00673A64" w:rsidRPr="004D2168" w:rsidRDefault="00673A64" w:rsidP="00A0406D">
      <w:r w:rsidRPr="004D2168">
        <w:t xml:space="preserve">The risk </w:t>
      </w:r>
      <w:r w:rsidR="00E003FA" w:rsidRPr="004D2168">
        <w:t>of</w:t>
      </w:r>
      <w:r w:rsidR="006C1322" w:rsidRPr="004D2168">
        <w:t xml:space="preserve"> not implementing the incubation mechanism </w:t>
      </w:r>
      <w:r w:rsidRPr="004D2168">
        <w:t xml:space="preserve">means that there </w:t>
      </w:r>
      <w:r w:rsidR="00E003FA" w:rsidRPr="004D2168">
        <w:t xml:space="preserve">would be </w:t>
      </w:r>
      <w:r w:rsidRPr="004D2168">
        <w:t>no flexibility to allow the team to develop new work items in good conditions</w:t>
      </w:r>
      <w:r w:rsidR="004F644D" w:rsidRPr="004D2168">
        <w:t xml:space="preserve"> mechanism (also called </w:t>
      </w:r>
      <w:r w:rsidR="007947B9" w:rsidRPr="004D2168">
        <w:t>'</w:t>
      </w:r>
      <w:r w:rsidR="004F644D" w:rsidRPr="004D2168">
        <w:t>risk of not doing</w:t>
      </w:r>
      <w:r w:rsidR="007947B9" w:rsidRPr="004D2168">
        <w:t>'</w:t>
      </w:r>
      <w:r w:rsidR="004F644D" w:rsidRPr="004D2168">
        <w:t>)</w:t>
      </w:r>
      <w:r w:rsidR="00E003FA" w:rsidRPr="004D2168">
        <w:t>.</w:t>
      </w:r>
      <w:r w:rsidRPr="004D2168">
        <w:t xml:space="preserve"> </w:t>
      </w:r>
      <w:r w:rsidR="00E003FA" w:rsidRPr="004D2168">
        <w:t>This would</w:t>
      </w:r>
      <w:r w:rsidRPr="004D2168">
        <w:t xml:space="preserve"> </w:t>
      </w:r>
      <w:r w:rsidR="00AE2DC1" w:rsidRPr="004D2168">
        <w:t xml:space="preserve">significantly </w:t>
      </w:r>
      <w:r w:rsidRPr="004D2168">
        <w:t>increase the coordination level,</w:t>
      </w:r>
      <w:r w:rsidR="00AE2DC1" w:rsidRPr="004D2168">
        <w:t xml:space="preserve"> and</w:t>
      </w:r>
      <w:r w:rsidRPr="004D2168">
        <w:t xml:space="preserve"> </w:t>
      </w:r>
      <w:r w:rsidR="00E003FA" w:rsidRPr="004D2168">
        <w:t xml:space="preserve">would </w:t>
      </w:r>
      <w:r w:rsidRPr="004D2168">
        <w:t xml:space="preserve">eventually lead to more arbitrariness in new structure decisions. In fact, it </w:t>
      </w:r>
      <w:r w:rsidR="00E003FA" w:rsidRPr="004D2168">
        <w:t xml:space="preserve">would </w:t>
      </w:r>
      <w:r w:rsidRPr="004D2168">
        <w:t xml:space="preserve">significantly </w:t>
      </w:r>
      <w:r w:rsidR="00681DB4" w:rsidRPr="004D2168">
        <w:t xml:space="preserve">hinder the work of </w:t>
      </w:r>
      <w:r w:rsidRPr="004D2168">
        <w:t xml:space="preserve">SG17 and it will require a major </w:t>
      </w:r>
      <w:r w:rsidR="007947B9" w:rsidRPr="004D2168">
        <w:t>'</w:t>
      </w:r>
      <w:r w:rsidRPr="004D2168">
        <w:t>step function</w:t>
      </w:r>
      <w:r w:rsidR="007947B9" w:rsidRPr="004D2168">
        <w:t>'</w:t>
      </w:r>
      <w:r w:rsidRPr="004D2168">
        <w:t xml:space="preserve"> to get out of a dangerous </w:t>
      </w:r>
      <w:r w:rsidR="007947B9" w:rsidRPr="004D2168">
        <w:t>'</w:t>
      </w:r>
      <w:r w:rsidRPr="004D2168">
        <w:t>plateau effect</w:t>
      </w:r>
      <w:r w:rsidR="007947B9" w:rsidRPr="004D2168">
        <w:t>'</w:t>
      </w:r>
      <w:r w:rsidRPr="004D2168">
        <w:t>.</w:t>
      </w:r>
    </w:p>
    <w:p w14:paraId="3290F2A2" w14:textId="6415F57C" w:rsidR="00673A64" w:rsidRPr="004D2168" w:rsidRDefault="00662997" w:rsidP="00662997">
      <w:pPr>
        <w:pStyle w:val="Heading3"/>
      </w:pPr>
      <w:bookmarkStart w:id="96" w:name="_Toc49679512"/>
      <w:bookmarkStart w:id="97" w:name="_Toc65167291"/>
      <w:r w:rsidRPr="004D2168">
        <w:t>7.2.3</w:t>
      </w:r>
      <w:r w:rsidRPr="004D2168">
        <w:tab/>
      </w:r>
      <w:r w:rsidR="00673A64" w:rsidRPr="004D2168">
        <w:t xml:space="preserve">Risk of </w:t>
      </w:r>
      <w:r w:rsidR="003E7C19" w:rsidRPr="004D2168">
        <w:t>failure to implement</w:t>
      </w:r>
      <w:r w:rsidR="00673A64" w:rsidRPr="004D2168">
        <w:t xml:space="preserve"> now or stopping </w:t>
      </w:r>
      <w:bookmarkEnd w:id="96"/>
      <w:r w:rsidR="003E7C19" w:rsidRPr="004D2168">
        <w:t>the incubation process</w:t>
      </w:r>
      <w:bookmarkEnd w:id="97"/>
    </w:p>
    <w:p w14:paraId="7DB8F901" w14:textId="5FE31B36" w:rsidR="00673A64" w:rsidRPr="004D2168" w:rsidRDefault="00673A64" w:rsidP="004B65FA">
      <w:r w:rsidRPr="004D2168">
        <w:t xml:space="preserve">The situation </w:t>
      </w:r>
      <w:r w:rsidR="00E003FA" w:rsidRPr="004D2168">
        <w:t xml:space="preserve">would </w:t>
      </w:r>
      <w:r w:rsidRPr="004D2168">
        <w:rPr>
          <w:b/>
        </w:rPr>
        <w:t>block</w:t>
      </w:r>
      <w:r w:rsidRPr="004D2168">
        <w:t xml:space="preserve"> as </w:t>
      </w:r>
      <w:r w:rsidR="00AE2DC1" w:rsidRPr="004D2168">
        <w:t xml:space="preserve">changes </w:t>
      </w:r>
      <w:r w:rsidRPr="004D2168">
        <w:t xml:space="preserve">to </w:t>
      </w:r>
      <w:r w:rsidR="00362DC7" w:rsidRPr="004D2168">
        <w:t>Questions would not be allowed</w:t>
      </w:r>
      <w:r w:rsidRPr="004D2168">
        <w:t xml:space="preserve">. It </w:t>
      </w:r>
      <w:r w:rsidR="00362DC7" w:rsidRPr="004D2168">
        <w:t xml:space="preserve">would </w:t>
      </w:r>
      <w:r w:rsidR="00AE2DC1" w:rsidRPr="004D2168">
        <w:t xml:space="preserve">also </w:t>
      </w:r>
      <w:r w:rsidR="00362DC7" w:rsidRPr="004D2168">
        <w:t>block</w:t>
      </w:r>
      <w:r w:rsidR="00AE2DC1" w:rsidRPr="004D2168">
        <w:t xml:space="preserve"> </w:t>
      </w:r>
      <w:r w:rsidR="003E7C19" w:rsidRPr="004D2168">
        <w:t>participants</w:t>
      </w:r>
      <w:r w:rsidR="007947B9" w:rsidRPr="004D2168">
        <w:t>'</w:t>
      </w:r>
      <w:r w:rsidR="003E7C19" w:rsidRPr="004D2168">
        <w:t xml:space="preserve"> </w:t>
      </w:r>
      <w:r w:rsidRPr="004D2168">
        <w:t xml:space="preserve">position and </w:t>
      </w:r>
      <w:r w:rsidR="00AE2DC1" w:rsidRPr="004D2168">
        <w:t xml:space="preserve">in general </w:t>
      </w:r>
      <w:r w:rsidR="00362DC7" w:rsidRPr="004D2168">
        <w:t xml:space="preserve">would </w:t>
      </w:r>
      <w:r w:rsidRPr="004D2168">
        <w:t xml:space="preserve">make it much harder to establish trust in the process and to allow evolution. </w:t>
      </w:r>
      <w:r w:rsidR="00362DC7" w:rsidRPr="004D2168">
        <w:t xml:space="preserve">This would </w:t>
      </w:r>
      <w:r w:rsidR="007473DD" w:rsidRPr="004D2168">
        <w:t xml:space="preserve">cause a </w:t>
      </w:r>
      <w:r w:rsidRPr="004D2168">
        <w:t xml:space="preserve">delay </w:t>
      </w:r>
      <w:r w:rsidR="007473DD" w:rsidRPr="004D2168">
        <w:t xml:space="preserve">of six </w:t>
      </w:r>
      <w:r w:rsidRPr="004D2168">
        <w:t xml:space="preserve">months </w:t>
      </w:r>
      <w:r w:rsidR="007473DD" w:rsidRPr="004D2168">
        <w:t xml:space="preserve">for </w:t>
      </w:r>
      <w:r w:rsidRPr="004D2168">
        <w:t xml:space="preserve">any decisions and </w:t>
      </w:r>
      <w:r w:rsidR="00362DC7" w:rsidRPr="004D2168">
        <w:t>would</w:t>
      </w:r>
      <w:r w:rsidR="007473DD" w:rsidRPr="004D2168">
        <w:t xml:space="preserve"> not </w:t>
      </w:r>
      <w:r w:rsidRPr="004D2168">
        <w:t xml:space="preserve">resolve anything. Chances are that it </w:t>
      </w:r>
      <w:r w:rsidR="00362DC7" w:rsidRPr="004D2168">
        <w:t xml:space="preserve">would actually </w:t>
      </w:r>
      <w:r w:rsidRPr="004D2168">
        <w:t>lead to a major crisis.</w:t>
      </w:r>
    </w:p>
    <w:p w14:paraId="3E99890D" w14:textId="278EF5E9" w:rsidR="00673A64" w:rsidRPr="004D2168" w:rsidRDefault="002500B9" w:rsidP="00673A64">
      <w:pPr>
        <w:pStyle w:val="Heading1"/>
      </w:pPr>
      <w:bookmarkStart w:id="98" w:name="_Toc49679513"/>
      <w:bookmarkStart w:id="99" w:name="_Toc65167292"/>
      <w:r w:rsidRPr="004D2168">
        <w:t>8</w:t>
      </w:r>
      <w:r w:rsidRPr="004D2168">
        <w:tab/>
      </w:r>
      <w:r w:rsidR="00673A64" w:rsidRPr="004D2168">
        <w:t>Alternatives and gap analysis to introduce innovation in standardization</w:t>
      </w:r>
      <w:bookmarkEnd w:id="98"/>
      <w:bookmarkEnd w:id="99"/>
    </w:p>
    <w:p w14:paraId="232B892C" w14:textId="0ED92220" w:rsidR="00673A64" w:rsidRPr="004D2168" w:rsidRDefault="00076D69" w:rsidP="00076D69">
      <w:pPr>
        <w:pStyle w:val="Heading2"/>
      </w:pPr>
      <w:bookmarkStart w:id="100" w:name="_Toc49679514"/>
      <w:bookmarkStart w:id="101" w:name="_Toc65167293"/>
      <w:r w:rsidRPr="004D2168">
        <w:t>8.1</w:t>
      </w:r>
      <w:r w:rsidRPr="004D2168">
        <w:tab/>
      </w:r>
      <w:r w:rsidR="00673A64" w:rsidRPr="004D2168">
        <w:t xml:space="preserve">About </w:t>
      </w:r>
      <w:r w:rsidR="00071337" w:rsidRPr="004D2168">
        <w:t>i</w:t>
      </w:r>
      <w:r w:rsidR="00673A64" w:rsidRPr="004D2168">
        <w:t xml:space="preserve">nnovation in </w:t>
      </w:r>
      <w:r w:rsidR="00071337" w:rsidRPr="004D2168">
        <w:t>s</w:t>
      </w:r>
      <w:r w:rsidR="00673A64" w:rsidRPr="004D2168">
        <w:t>ecurity</w:t>
      </w:r>
      <w:bookmarkEnd w:id="100"/>
      <w:bookmarkEnd w:id="101"/>
    </w:p>
    <w:p w14:paraId="583A2178" w14:textId="28996A85" w:rsidR="00673A64" w:rsidRPr="004D2168" w:rsidRDefault="00673A64" w:rsidP="00673A64">
      <w:r w:rsidRPr="004D2168">
        <w:t xml:space="preserve">Innovation is a normal element of any technological evolution and the result of various forces. Yet in </w:t>
      </w:r>
      <w:r w:rsidR="001010C4" w:rsidRPr="004D2168">
        <w:t>s</w:t>
      </w:r>
      <w:r w:rsidRPr="004D2168">
        <w:t>ecurity, those forces have the specific nature of an arms race between attackers and defenders in the context of a technological war between key actors.</w:t>
      </w:r>
    </w:p>
    <w:p w14:paraId="4922D32F" w14:textId="2697C0E8" w:rsidR="00673A64" w:rsidRPr="004D2168" w:rsidRDefault="00673A64" w:rsidP="00673A64">
      <w:r w:rsidRPr="004D2168">
        <w:t xml:space="preserve">Standardization being one of the places where these forces materialize, it is therefore natural to observe a </w:t>
      </w:r>
      <w:r w:rsidR="003E7C19" w:rsidRPr="004D2168">
        <w:t>pressing need to</w:t>
      </w:r>
      <w:r w:rsidRPr="004D2168">
        <w:t xml:space="preserve"> innovation </w:t>
      </w:r>
      <w:r w:rsidR="003E7C19" w:rsidRPr="004D2168">
        <w:t xml:space="preserve">at a high rhythm </w:t>
      </w:r>
      <w:r w:rsidRPr="004D2168">
        <w:t>in security in standardization.</w:t>
      </w:r>
    </w:p>
    <w:p w14:paraId="580C7CB4" w14:textId="01D430DF" w:rsidR="00673A64" w:rsidRPr="004D2168" w:rsidRDefault="00673A64" w:rsidP="00673A64">
      <w:r w:rsidRPr="004D2168">
        <w:lastRenderedPageBreak/>
        <w:t xml:space="preserve">This will happen at various stages, in pre-standardization and then in standardization itself. Yet, </w:t>
      </w:r>
      <w:r w:rsidR="001010C4" w:rsidRPr="004D2168">
        <w:t xml:space="preserve">with </w:t>
      </w:r>
      <w:r w:rsidRPr="004D2168">
        <w:t>each SDO having its own governance, it might be more or less easy to introduce an efficient approach to innovation in standardization and in particular in security.</w:t>
      </w:r>
    </w:p>
    <w:p w14:paraId="7218DBEE" w14:textId="3BEA5682" w:rsidR="00673A64" w:rsidRPr="004D2168" w:rsidRDefault="00673A64" w:rsidP="00673A64">
      <w:r w:rsidRPr="004D2168">
        <w:t>Identifying other mechanisms and ways to approach innovation in security can</w:t>
      </w:r>
      <w:r w:rsidR="000412AA" w:rsidRPr="004D2168">
        <w:t>:</w:t>
      </w:r>
    </w:p>
    <w:p w14:paraId="3EBA31CC" w14:textId="746A70BB" w:rsidR="00673A64" w:rsidRPr="004D2168" w:rsidRDefault="007B4FCF" w:rsidP="007B4FCF">
      <w:pPr>
        <w:pStyle w:val="enumlev1"/>
      </w:pPr>
      <w:r w:rsidRPr="004D2168">
        <w:t>–</w:t>
      </w:r>
      <w:r w:rsidRPr="004D2168">
        <w:tab/>
      </w:r>
      <w:r w:rsidR="00673A64" w:rsidRPr="004D2168">
        <w:t>Position the incubation mechanism in a bigger spectrum of innovation approaches</w:t>
      </w:r>
      <w:r w:rsidR="00A52457" w:rsidRPr="004D2168">
        <w:t>;</w:t>
      </w:r>
    </w:p>
    <w:p w14:paraId="08152E2A" w14:textId="32739A6A" w:rsidR="00673A64" w:rsidRPr="004D2168" w:rsidRDefault="007B4FCF" w:rsidP="007B4FCF">
      <w:pPr>
        <w:pStyle w:val="enumlev1"/>
      </w:pPr>
      <w:r w:rsidRPr="004D2168">
        <w:t>–</w:t>
      </w:r>
      <w:r w:rsidRPr="004D2168">
        <w:tab/>
      </w:r>
      <w:r w:rsidR="00673A64" w:rsidRPr="004D2168">
        <w:t>Inform on how to maintain and/or develop the incubation mechanism</w:t>
      </w:r>
      <w:r w:rsidR="00A52457" w:rsidRPr="004D2168">
        <w:t>.</w:t>
      </w:r>
    </w:p>
    <w:p w14:paraId="2F98A693" w14:textId="6BC91FF2" w:rsidR="00673A64" w:rsidRPr="004D2168" w:rsidRDefault="00A52457" w:rsidP="00673A64">
      <w:pPr>
        <w:pStyle w:val="Heading2"/>
      </w:pPr>
      <w:bookmarkStart w:id="102" w:name="_Toc49679515"/>
      <w:bookmarkStart w:id="103" w:name="_Toc65167294"/>
      <w:r w:rsidRPr="004D2168">
        <w:t>8.2</w:t>
      </w:r>
      <w:r w:rsidRPr="004D2168">
        <w:tab/>
      </w:r>
      <w:r w:rsidR="00673A64" w:rsidRPr="004D2168">
        <w:t>Other alternatives in the implementation of an incubation mechanism</w:t>
      </w:r>
      <w:bookmarkEnd w:id="102"/>
      <w:bookmarkEnd w:id="103"/>
    </w:p>
    <w:p w14:paraId="0E3B1A6A" w14:textId="22028515" w:rsidR="00673A64" w:rsidRPr="004D2168" w:rsidRDefault="00673A64" w:rsidP="00673A64">
      <w:r w:rsidRPr="004D2168">
        <w:t>For future development of this mechanism several alternatives could have been taken for its implementation</w:t>
      </w:r>
      <w:r w:rsidR="00FF3573" w:rsidRPr="004D2168">
        <w:t>.</w:t>
      </w:r>
    </w:p>
    <w:p w14:paraId="0C711327" w14:textId="2311A22E" w:rsidR="00673A64" w:rsidRPr="004D2168" w:rsidRDefault="00404E2F" w:rsidP="00673A64">
      <w:pPr>
        <w:pStyle w:val="Heading3"/>
      </w:pPr>
      <w:bookmarkStart w:id="104" w:name="_Toc49679516"/>
      <w:bookmarkStart w:id="105" w:name="_Toc65167295"/>
      <w:r w:rsidRPr="004D2168">
        <w:t>8.2.1</w:t>
      </w:r>
      <w:r w:rsidRPr="004D2168">
        <w:tab/>
      </w:r>
      <w:r w:rsidR="00673A64" w:rsidRPr="004D2168">
        <w:t>Centralised v</w:t>
      </w:r>
      <w:r w:rsidR="00957034" w:rsidRPr="004D2168">
        <w:t>er</w:t>
      </w:r>
      <w:r w:rsidR="00673A64" w:rsidRPr="004D2168">
        <w:t>s</w:t>
      </w:r>
      <w:r w:rsidR="00957034" w:rsidRPr="004D2168">
        <w:t>us</w:t>
      </w:r>
      <w:r w:rsidR="00673A64" w:rsidRPr="004D2168">
        <w:t xml:space="preserve"> </w:t>
      </w:r>
      <w:r w:rsidR="00071337" w:rsidRPr="004D2168">
        <w:t>d</w:t>
      </w:r>
      <w:r w:rsidR="00673A64" w:rsidRPr="004D2168">
        <w:t>ecentralised</w:t>
      </w:r>
      <w:bookmarkEnd w:id="104"/>
      <w:bookmarkEnd w:id="105"/>
    </w:p>
    <w:p w14:paraId="68F86CF2" w14:textId="44066991" w:rsidR="00673A64" w:rsidRPr="004D2168" w:rsidRDefault="00673A64" w:rsidP="00673A64">
      <w:r w:rsidRPr="004D2168">
        <w:t xml:space="preserve">Depending on the model of structure adopted by the </w:t>
      </w:r>
      <w:r w:rsidR="002C7342" w:rsidRPr="004D2168">
        <w:t>S</w:t>
      </w:r>
      <w:r w:rsidRPr="004D2168">
        <w:t xml:space="preserve">tudy </w:t>
      </w:r>
      <w:r w:rsidR="002C7342" w:rsidRPr="004D2168">
        <w:t>G</w:t>
      </w:r>
      <w:r w:rsidRPr="004D2168">
        <w:t xml:space="preserve">roup, the incubation mechanism can be implemented </w:t>
      </w:r>
      <w:r w:rsidR="007947B9" w:rsidRPr="004D2168">
        <w:t>'</w:t>
      </w:r>
      <w:r w:rsidRPr="004D2168">
        <w:t>centrally</w:t>
      </w:r>
      <w:r w:rsidR="007947B9" w:rsidRPr="004D2168">
        <w:t>'</w:t>
      </w:r>
      <w:r w:rsidRPr="004D2168">
        <w:t xml:space="preserve"> meaning attached to one incubation question </w:t>
      </w:r>
      <w:r w:rsidR="002C7342" w:rsidRPr="004D2168">
        <w:t xml:space="preserve">as </w:t>
      </w:r>
      <w:r w:rsidRPr="004D2168">
        <w:t xml:space="preserve">implemented </w:t>
      </w:r>
      <w:r w:rsidR="002C7342" w:rsidRPr="004D2168">
        <w:t>at present</w:t>
      </w:r>
      <w:r w:rsidRPr="004D2168">
        <w:t xml:space="preserve"> or it could have been dispatched across a few questions.</w:t>
      </w:r>
    </w:p>
    <w:p w14:paraId="1D787F72" w14:textId="4C66DBA4" w:rsidR="00673A64" w:rsidRPr="004D2168" w:rsidRDefault="00673A64" w:rsidP="00673A64">
      <w:r w:rsidRPr="004D2168">
        <w:t xml:space="preserve">Indeed, should there be a study group with empowered working parties, </w:t>
      </w:r>
      <w:r w:rsidR="002C7342" w:rsidRPr="004D2168">
        <w:t xml:space="preserve">there </w:t>
      </w:r>
      <w:r w:rsidRPr="004D2168">
        <w:t xml:space="preserve">could have one </w:t>
      </w:r>
      <w:r w:rsidR="007947B9" w:rsidRPr="004D2168">
        <w:t>'</w:t>
      </w:r>
      <w:r w:rsidRPr="004D2168">
        <w:t>mother</w:t>
      </w:r>
      <w:r w:rsidR="00914293" w:rsidRPr="004D2168">
        <w:t> </w:t>
      </w:r>
      <w:r w:rsidRPr="004D2168">
        <w:t>question</w:t>
      </w:r>
      <w:r w:rsidR="007947B9" w:rsidRPr="004D2168">
        <w:t>'</w:t>
      </w:r>
      <w:r w:rsidRPr="004D2168">
        <w:t xml:space="preserve"> per working party that could host an incubation queue for the working party. As</w:t>
      </w:r>
      <w:r w:rsidR="007D5FFB" w:rsidRPr="004D2168">
        <w:t> </w:t>
      </w:r>
      <w:r w:rsidRPr="004D2168">
        <w:t>such it would be a good way to distribute the emerging and innovation topics across the study groups to balance potential work-load issues</w:t>
      </w:r>
      <w:r w:rsidR="007D5FFB" w:rsidRPr="004D2168">
        <w:t>.</w:t>
      </w:r>
    </w:p>
    <w:p w14:paraId="32BDF1BC" w14:textId="016D8189" w:rsidR="00673A64" w:rsidRPr="004D2168" w:rsidRDefault="00146861" w:rsidP="00673A64">
      <w:pPr>
        <w:pStyle w:val="Heading3"/>
      </w:pPr>
      <w:bookmarkStart w:id="106" w:name="_Toc49679517"/>
      <w:bookmarkStart w:id="107" w:name="_Toc65167296"/>
      <w:r w:rsidRPr="004D2168">
        <w:t>8.2.2</w:t>
      </w:r>
      <w:r w:rsidRPr="004D2168">
        <w:tab/>
      </w:r>
      <w:r w:rsidR="00673A64" w:rsidRPr="004D2168">
        <w:t xml:space="preserve">Emerging topics </w:t>
      </w:r>
      <w:r w:rsidR="002C7342" w:rsidRPr="004D2168">
        <w:t xml:space="preserve">on </w:t>
      </w:r>
      <w:r w:rsidR="00673A64" w:rsidRPr="004D2168">
        <w:t>dedicated question</w:t>
      </w:r>
      <w:bookmarkEnd w:id="106"/>
      <w:bookmarkEnd w:id="107"/>
    </w:p>
    <w:p w14:paraId="3BEF916A" w14:textId="77777777" w:rsidR="00673A64" w:rsidRPr="004D2168" w:rsidRDefault="00673A64" w:rsidP="00295288">
      <w:r w:rsidRPr="004D2168">
        <w:t>Another alternative is for the study group to dedicate a full question solely to emerging topics which would be one specialization of a centralization approach. The incubation mechanism would still be useful especially because of its incubation allocation part 1 as an important immediate first step after the opening plenary which allowed to agree all ambiguous cases and allow a smooth execution of all meetings so far.</w:t>
      </w:r>
    </w:p>
    <w:p w14:paraId="70AA5A5C" w14:textId="6D7CD655" w:rsidR="00673A64" w:rsidRPr="004D2168" w:rsidRDefault="000E0535" w:rsidP="000E0535">
      <w:pPr>
        <w:pStyle w:val="Heading2"/>
      </w:pPr>
      <w:bookmarkStart w:id="108" w:name="_Toc49679518"/>
      <w:bookmarkStart w:id="109" w:name="_Toc65167297"/>
      <w:r w:rsidRPr="004D2168">
        <w:t>8.3</w:t>
      </w:r>
      <w:r w:rsidRPr="004D2168">
        <w:tab/>
      </w:r>
      <w:r w:rsidR="00673A64" w:rsidRPr="004D2168">
        <w:t>Other mechanisms dealing with innovation within ITU and their relationship to incubation mechanism</w:t>
      </w:r>
      <w:bookmarkEnd w:id="108"/>
      <w:bookmarkEnd w:id="109"/>
    </w:p>
    <w:p w14:paraId="525966DE" w14:textId="005042D0" w:rsidR="00673A64" w:rsidRPr="004D2168" w:rsidRDefault="000E0535" w:rsidP="000E0535">
      <w:pPr>
        <w:pStyle w:val="Heading3"/>
      </w:pPr>
      <w:bookmarkStart w:id="110" w:name="_Toc49679519"/>
      <w:bookmarkStart w:id="111" w:name="_Toc65167298"/>
      <w:r w:rsidRPr="004D2168">
        <w:t>8.3.1</w:t>
      </w:r>
      <w:r w:rsidRPr="004D2168">
        <w:tab/>
      </w:r>
      <w:r w:rsidR="00673A64" w:rsidRPr="004D2168">
        <w:t xml:space="preserve">TSAG </w:t>
      </w:r>
      <w:r w:rsidR="00071337" w:rsidRPr="004D2168">
        <w:t>h</w:t>
      </w:r>
      <w:r w:rsidR="00673A64" w:rsidRPr="004D2168">
        <w:t xml:space="preserve">ot </w:t>
      </w:r>
      <w:r w:rsidR="00071337" w:rsidRPr="004D2168">
        <w:t>t</w:t>
      </w:r>
      <w:r w:rsidR="00673A64" w:rsidRPr="004D2168">
        <w:t>opic</w:t>
      </w:r>
      <w:bookmarkEnd w:id="110"/>
      <w:bookmarkEnd w:id="111"/>
    </w:p>
    <w:p w14:paraId="4ACC3EC5" w14:textId="6ADD91DA" w:rsidR="00673A64" w:rsidRPr="004D2168" w:rsidRDefault="00673A64" w:rsidP="00673A64">
      <w:r w:rsidRPr="004D2168">
        <w:t xml:space="preserve">The rapporteur group for standardization strategies (RG-SS) under TSAG took the task to collect and aggregate proposed </w:t>
      </w:r>
      <w:r w:rsidR="007947B9" w:rsidRPr="004D2168">
        <w:t>'</w:t>
      </w:r>
      <w:r w:rsidR="003E7C19" w:rsidRPr="004D2168">
        <w:t>h</w:t>
      </w:r>
      <w:r w:rsidRPr="004D2168">
        <w:t xml:space="preserve">ot </w:t>
      </w:r>
      <w:r w:rsidR="003E7C19" w:rsidRPr="004D2168">
        <w:t>t</w:t>
      </w:r>
      <w:r w:rsidRPr="004D2168">
        <w:t>opics</w:t>
      </w:r>
      <w:r w:rsidR="007947B9" w:rsidRPr="004D2168">
        <w:t>'</w:t>
      </w:r>
      <w:r w:rsidRPr="004D2168">
        <w:t xml:space="preserve"> from any of ITU-T entities in addition to ITU-T CTO and CxO meetings.</w:t>
      </w:r>
    </w:p>
    <w:p w14:paraId="1890E987" w14:textId="45ADAE30" w:rsidR="00673A64" w:rsidRPr="004D2168" w:rsidRDefault="00673A64" w:rsidP="00673A64">
      <w:r w:rsidRPr="004D2168">
        <w:t xml:space="preserve">Whilst </w:t>
      </w:r>
      <w:r w:rsidR="007947B9" w:rsidRPr="004D2168">
        <w:t>'</w:t>
      </w:r>
      <w:r w:rsidR="002C7342" w:rsidRPr="004D2168">
        <w:t>h</w:t>
      </w:r>
      <w:r w:rsidRPr="004D2168">
        <w:t xml:space="preserve">ot </w:t>
      </w:r>
      <w:r w:rsidR="002C7342" w:rsidRPr="004D2168">
        <w:t>t</w:t>
      </w:r>
      <w:r w:rsidRPr="004D2168">
        <w:t>opics</w:t>
      </w:r>
      <w:r w:rsidR="007947B9" w:rsidRPr="004D2168">
        <w:t>'</w:t>
      </w:r>
      <w:r w:rsidRPr="004D2168">
        <w:t xml:space="preserve"> do</w:t>
      </w:r>
      <w:r w:rsidR="002C7342" w:rsidRPr="004D2168">
        <w:t xml:space="preserve"> </w:t>
      </w:r>
      <w:r w:rsidRPr="004D2168">
        <w:t>n</w:t>
      </w:r>
      <w:r w:rsidR="002C7342" w:rsidRPr="004D2168">
        <w:t>o</w:t>
      </w:r>
      <w:r w:rsidRPr="004D2168">
        <w:t xml:space="preserve">t seem to be explicitly defined, some delegates interpreted the </w:t>
      </w:r>
      <w:r w:rsidR="002C7342" w:rsidRPr="004D2168">
        <w:t>h</w:t>
      </w:r>
      <w:r w:rsidRPr="004D2168">
        <w:t xml:space="preserve">ot </w:t>
      </w:r>
      <w:r w:rsidR="002C7342" w:rsidRPr="004D2168">
        <w:t>t</w:t>
      </w:r>
      <w:r w:rsidRPr="004D2168">
        <w:t>opics as topics in relation to innovation with the idea to make this list visible and shared in particular for study groups to have a chance to potentially coordinate and collaborate on joints topics.</w:t>
      </w:r>
    </w:p>
    <w:p w14:paraId="0A5BB158" w14:textId="419A5800" w:rsidR="00673A64" w:rsidRPr="004D2168" w:rsidRDefault="00673A64" w:rsidP="00036355">
      <w:r w:rsidRPr="004D2168">
        <w:t xml:space="preserve">The incubation mechanism can be a source of information from the study group to TSAG to declare new </w:t>
      </w:r>
      <w:r w:rsidR="007947B9" w:rsidRPr="004D2168">
        <w:t>'</w:t>
      </w:r>
      <w:r w:rsidR="002C7342" w:rsidRPr="004D2168">
        <w:t>h</w:t>
      </w:r>
      <w:r w:rsidRPr="004D2168">
        <w:t xml:space="preserve">ot </w:t>
      </w:r>
      <w:r w:rsidR="002C7342" w:rsidRPr="004D2168">
        <w:t>t</w:t>
      </w:r>
      <w:r w:rsidRPr="004D2168">
        <w:t>opics</w:t>
      </w:r>
      <w:r w:rsidR="007947B9" w:rsidRPr="004D2168">
        <w:t>'</w:t>
      </w:r>
      <w:r w:rsidRPr="004D2168">
        <w:t xml:space="preserve">, </w:t>
      </w:r>
      <w:r w:rsidR="007947B9" w:rsidRPr="004D2168">
        <w:t>'</w:t>
      </w:r>
      <w:r w:rsidRPr="004D2168">
        <w:t xml:space="preserve">sub </w:t>
      </w:r>
      <w:r w:rsidR="002C7342" w:rsidRPr="004D2168">
        <w:t>h</w:t>
      </w:r>
      <w:r w:rsidRPr="004D2168">
        <w:t xml:space="preserve">ot </w:t>
      </w:r>
      <w:r w:rsidR="002C7342" w:rsidRPr="004D2168">
        <w:t>t</w:t>
      </w:r>
      <w:r w:rsidRPr="004D2168">
        <w:t>opics</w:t>
      </w:r>
      <w:r w:rsidR="007947B9" w:rsidRPr="004D2168">
        <w:t>'</w:t>
      </w:r>
      <w:r w:rsidRPr="004D2168">
        <w:t xml:space="preserve"> or enrich the qualification of existing ones and so could participate into informing any potential outgoing liaison statement from the study group to TSAG.</w:t>
      </w:r>
    </w:p>
    <w:p w14:paraId="7AAF3383" w14:textId="3DBCB3BD" w:rsidR="00673A64" w:rsidRPr="004D2168" w:rsidRDefault="00577661" w:rsidP="00673A64">
      <w:pPr>
        <w:pStyle w:val="Heading3"/>
      </w:pPr>
      <w:bookmarkStart w:id="112" w:name="_Toc49679520"/>
      <w:bookmarkStart w:id="113" w:name="_Toc65167299"/>
      <w:r w:rsidRPr="004D2168">
        <w:t>8.3.2</w:t>
      </w:r>
      <w:r w:rsidRPr="004D2168">
        <w:tab/>
      </w:r>
      <w:r w:rsidR="00673A64" w:rsidRPr="004D2168">
        <w:t xml:space="preserve">Focus </w:t>
      </w:r>
      <w:r w:rsidR="002C7342" w:rsidRPr="004D2168">
        <w:t>g</w:t>
      </w:r>
      <w:r w:rsidR="00673A64" w:rsidRPr="004D2168">
        <w:t>roups</w:t>
      </w:r>
      <w:bookmarkEnd w:id="112"/>
      <w:bookmarkEnd w:id="113"/>
    </w:p>
    <w:p w14:paraId="2E5831C9" w14:textId="3D7B23B4" w:rsidR="00673A64" w:rsidRPr="004D2168" w:rsidRDefault="00673A64" w:rsidP="00673A64">
      <w:r w:rsidRPr="004D2168">
        <w:t xml:space="preserve">Focus groups are defined by </w:t>
      </w:r>
      <w:hyperlink r:id="rId26" w:history="1">
        <w:r w:rsidRPr="004D2168">
          <w:rPr>
            <w:rStyle w:val="Hyperlink"/>
          </w:rPr>
          <w:t>[b-ITU-T A.7]</w:t>
        </w:r>
      </w:hyperlink>
      <w:r w:rsidRPr="004D2168">
        <w:t xml:space="preserve"> and provide a way to manage innovation for the objective of pre-standardization.</w:t>
      </w:r>
    </w:p>
    <w:p w14:paraId="087AB5FA" w14:textId="2CFAAD0B" w:rsidR="00673A64" w:rsidRPr="004D2168" w:rsidRDefault="00673A64" w:rsidP="00673A64">
      <w:r w:rsidRPr="004D2168">
        <w:t>In comparison, the incubation mechanism is a tactical and lightweight instrument for the study group to manage innovation that is ready for standardization as well as to develop analysis for potential future work through non-normative work items.</w:t>
      </w:r>
      <w:r w:rsidR="00CC015A" w:rsidRPr="004D2168">
        <w:t xml:space="preserve"> </w:t>
      </w:r>
    </w:p>
    <w:p w14:paraId="66A3F602" w14:textId="586F313F" w:rsidR="00673A64" w:rsidRPr="004D2168" w:rsidRDefault="00D72158" w:rsidP="00673A64">
      <w:pPr>
        <w:pStyle w:val="Heading2"/>
      </w:pPr>
      <w:bookmarkStart w:id="114" w:name="_Toc49679521"/>
      <w:bookmarkStart w:id="115" w:name="_Toc65167300"/>
      <w:r w:rsidRPr="004D2168">
        <w:lastRenderedPageBreak/>
        <w:t>8.4</w:t>
      </w:r>
      <w:r w:rsidRPr="004D2168">
        <w:tab/>
      </w:r>
      <w:r w:rsidR="00673A64" w:rsidRPr="004D2168">
        <w:t>Gap analysis with other SDOs</w:t>
      </w:r>
      <w:bookmarkEnd w:id="114"/>
      <w:bookmarkEnd w:id="115"/>
    </w:p>
    <w:p w14:paraId="3B21A1CA" w14:textId="52282116" w:rsidR="00673A64" w:rsidRPr="004D2168" w:rsidRDefault="002C7342" w:rsidP="00673A64">
      <w:r w:rsidRPr="004D2168">
        <w:t>T</w:t>
      </w:r>
      <w:r w:rsidR="00673A64" w:rsidRPr="004D2168">
        <w:t xml:space="preserve">able </w:t>
      </w:r>
      <w:r w:rsidR="003E7C19" w:rsidRPr="004D2168">
        <w:t xml:space="preserve">3 </w:t>
      </w:r>
      <w:r w:rsidR="00673A64" w:rsidRPr="004D2168">
        <w:t>provide</w:t>
      </w:r>
      <w:r w:rsidRPr="004D2168">
        <w:t>s</w:t>
      </w:r>
      <w:r w:rsidR="00673A64" w:rsidRPr="004D2168">
        <w:t xml:space="preserve"> a high</w:t>
      </w:r>
      <w:r w:rsidR="004E0C91" w:rsidRPr="004D2168">
        <w:t>-</w:t>
      </w:r>
      <w:r w:rsidR="00673A64" w:rsidRPr="004D2168">
        <w:t>level view of the main approaches, if any, of some other SDOs to innovation.</w:t>
      </w:r>
    </w:p>
    <w:p w14:paraId="432B4983" w14:textId="167E1605" w:rsidR="00673A64" w:rsidRPr="004D2168" w:rsidRDefault="00673A64" w:rsidP="007D0370">
      <w:pPr>
        <w:pStyle w:val="TableNoTitle0"/>
      </w:pPr>
      <w:bookmarkStart w:id="116" w:name="_Toc49679528"/>
      <w:r w:rsidRPr="004D2168">
        <w:t xml:space="preserve">Table 3 </w:t>
      </w:r>
      <w:r w:rsidR="007D0370" w:rsidRPr="004D2168">
        <w:t>–</w:t>
      </w:r>
      <w:r w:rsidRPr="004D2168">
        <w:t xml:space="preserve"> High</w:t>
      </w:r>
      <w:r w:rsidR="0005034A" w:rsidRPr="004D2168">
        <w:t>-</w:t>
      </w:r>
      <w:r w:rsidRPr="004D2168">
        <w:t>level view on how innovation is dealt with by different SDOs (non</w:t>
      </w:r>
      <w:r w:rsidR="002C7342" w:rsidRPr="004D2168">
        <w:t>-</w:t>
      </w:r>
      <w:r w:rsidRPr="004D2168">
        <w:t>exhaustive)</w:t>
      </w:r>
      <w:bookmarkEnd w:id="116"/>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2775"/>
        <w:gridCol w:w="979"/>
        <w:gridCol w:w="1533"/>
        <w:gridCol w:w="3457"/>
      </w:tblGrid>
      <w:tr w:rsidR="00673A64" w:rsidRPr="004D2168" w14:paraId="6B4D12C6" w14:textId="77777777" w:rsidTr="00622E8E">
        <w:trPr>
          <w:jc w:val="center"/>
        </w:trPr>
        <w:tc>
          <w:tcPr>
            <w:tcW w:w="907" w:type="dxa"/>
            <w:shd w:val="clear" w:color="auto" w:fill="auto"/>
          </w:tcPr>
          <w:p w14:paraId="6EAFF9FC" w14:textId="77777777" w:rsidR="00673A64" w:rsidRPr="004D2168" w:rsidRDefault="00673A64" w:rsidP="00886353">
            <w:pPr>
              <w:pStyle w:val="Tablehead"/>
            </w:pPr>
            <w:r w:rsidRPr="004D2168">
              <w:t>SDO</w:t>
            </w:r>
          </w:p>
        </w:tc>
        <w:tc>
          <w:tcPr>
            <w:tcW w:w="2817" w:type="dxa"/>
            <w:shd w:val="clear" w:color="auto" w:fill="auto"/>
          </w:tcPr>
          <w:p w14:paraId="701618C1" w14:textId="270E0AC4" w:rsidR="00673A64" w:rsidRPr="004D2168" w:rsidRDefault="00673A64" w:rsidP="00886353">
            <w:pPr>
              <w:pStyle w:val="Tablehead"/>
            </w:pPr>
            <w:r w:rsidRPr="004D2168">
              <w:t xml:space="preserve">Mechanisms to deal with </w:t>
            </w:r>
            <w:r w:rsidR="002C7342" w:rsidRPr="004D2168">
              <w:t>i</w:t>
            </w:r>
            <w:r w:rsidRPr="004D2168">
              <w:t>nnovation</w:t>
            </w:r>
          </w:p>
        </w:tc>
        <w:tc>
          <w:tcPr>
            <w:tcW w:w="991" w:type="dxa"/>
            <w:shd w:val="clear" w:color="auto" w:fill="auto"/>
          </w:tcPr>
          <w:p w14:paraId="1AC086A6" w14:textId="77777777" w:rsidR="00673A64" w:rsidRPr="004D2168" w:rsidRDefault="00673A64" w:rsidP="00886353">
            <w:pPr>
              <w:pStyle w:val="Tablehead"/>
            </w:pPr>
            <w:r w:rsidRPr="004D2168">
              <w:t>Acronym</w:t>
            </w:r>
          </w:p>
        </w:tc>
        <w:tc>
          <w:tcPr>
            <w:tcW w:w="1554" w:type="dxa"/>
            <w:shd w:val="clear" w:color="auto" w:fill="auto"/>
          </w:tcPr>
          <w:p w14:paraId="66FA3C62" w14:textId="77777777" w:rsidR="00673A64" w:rsidRPr="004D2168" w:rsidRDefault="00673A64" w:rsidP="00886353">
            <w:pPr>
              <w:pStyle w:val="Tablehead"/>
            </w:pPr>
            <w:r w:rsidRPr="004D2168">
              <w:t>Status</w:t>
            </w:r>
          </w:p>
        </w:tc>
        <w:tc>
          <w:tcPr>
            <w:tcW w:w="3510" w:type="dxa"/>
            <w:shd w:val="clear" w:color="auto" w:fill="auto"/>
          </w:tcPr>
          <w:p w14:paraId="28EB70A4" w14:textId="77777777" w:rsidR="00673A64" w:rsidRPr="004D2168" w:rsidRDefault="00673A64" w:rsidP="00886353">
            <w:pPr>
              <w:pStyle w:val="Tablehead"/>
            </w:pPr>
            <w:r w:rsidRPr="004D2168">
              <w:t>Comments</w:t>
            </w:r>
          </w:p>
        </w:tc>
      </w:tr>
      <w:tr w:rsidR="00673A64" w:rsidRPr="004D2168" w14:paraId="155641C4" w14:textId="77777777" w:rsidTr="00622E8E">
        <w:trPr>
          <w:jc w:val="center"/>
        </w:trPr>
        <w:tc>
          <w:tcPr>
            <w:tcW w:w="907" w:type="dxa"/>
          </w:tcPr>
          <w:p w14:paraId="06D635E9" w14:textId="77777777" w:rsidR="00673A64" w:rsidRPr="004D2168" w:rsidRDefault="00673A64" w:rsidP="0067608A">
            <w:pPr>
              <w:pStyle w:val="Tabletext"/>
            </w:pPr>
            <w:r w:rsidRPr="004D2168">
              <w:t>ITU-T</w:t>
            </w:r>
          </w:p>
        </w:tc>
        <w:tc>
          <w:tcPr>
            <w:tcW w:w="2817" w:type="dxa"/>
          </w:tcPr>
          <w:p w14:paraId="62DEE869" w14:textId="60BFC5FC" w:rsidR="00673A64" w:rsidRPr="004D2168" w:rsidRDefault="00673A64" w:rsidP="0067608A">
            <w:pPr>
              <w:pStyle w:val="Tabletext"/>
            </w:pPr>
            <w:r w:rsidRPr="004D2168">
              <w:t xml:space="preserve">Focus </w:t>
            </w:r>
            <w:r w:rsidR="002C7342" w:rsidRPr="004D2168">
              <w:t>g</w:t>
            </w:r>
            <w:r w:rsidRPr="004D2168">
              <w:t>roup at SG level</w:t>
            </w:r>
          </w:p>
        </w:tc>
        <w:tc>
          <w:tcPr>
            <w:tcW w:w="991" w:type="dxa"/>
          </w:tcPr>
          <w:p w14:paraId="1C86E9E6" w14:textId="77777777" w:rsidR="00673A64" w:rsidRPr="004D2168" w:rsidRDefault="00673A64" w:rsidP="0067608A">
            <w:pPr>
              <w:pStyle w:val="Tabletext"/>
            </w:pPr>
            <w:r w:rsidRPr="004D2168">
              <w:t>FG</w:t>
            </w:r>
          </w:p>
        </w:tc>
        <w:tc>
          <w:tcPr>
            <w:tcW w:w="1554" w:type="dxa"/>
          </w:tcPr>
          <w:p w14:paraId="7EC7E9A7" w14:textId="77777777" w:rsidR="00673A64" w:rsidRPr="004D2168" w:rsidRDefault="00673A64" w:rsidP="0067608A">
            <w:pPr>
              <w:pStyle w:val="Tabletext"/>
            </w:pPr>
            <w:r w:rsidRPr="004D2168">
              <w:t>In place</w:t>
            </w:r>
          </w:p>
        </w:tc>
        <w:tc>
          <w:tcPr>
            <w:tcW w:w="3510" w:type="dxa"/>
          </w:tcPr>
          <w:p w14:paraId="565BA859" w14:textId="77777777" w:rsidR="00673A64" w:rsidRPr="004D2168" w:rsidRDefault="00673A64" w:rsidP="0067608A">
            <w:pPr>
              <w:pStyle w:val="Tabletext"/>
            </w:pPr>
          </w:p>
        </w:tc>
      </w:tr>
      <w:tr w:rsidR="00673A64" w:rsidRPr="004D2168" w14:paraId="181E5851" w14:textId="77777777" w:rsidTr="00622E8E">
        <w:trPr>
          <w:jc w:val="center"/>
        </w:trPr>
        <w:tc>
          <w:tcPr>
            <w:tcW w:w="907" w:type="dxa"/>
          </w:tcPr>
          <w:p w14:paraId="2925B11B" w14:textId="77777777" w:rsidR="00673A64" w:rsidRPr="004D2168" w:rsidRDefault="00673A64" w:rsidP="0067608A">
            <w:pPr>
              <w:pStyle w:val="Tabletext"/>
            </w:pPr>
            <w:r w:rsidRPr="004D2168">
              <w:t xml:space="preserve">ITU-T </w:t>
            </w:r>
          </w:p>
        </w:tc>
        <w:tc>
          <w:tcPr>
            <w:tcW w:w="2817" w:type="dxa"/>
          </w:tcPr>
          <w:p w14:paraId="2608156D" w14:textId="381B4B02" w:rsidR="00673A64" w:rsidRPr="004D2168" w:rsidRDefault="00673A64" w:rsidP="0067608A">
            <w:pPr>
              <w:pStyle w:val="Tabletext"/>
            </w:pPr>
            <w:r w:rsidRPr="004D2168">
              <w:t xml:space="preserve">Focus </w:t>
            </w:r>
            <w:r w:rsidR="002C7342" w:rsidRPr="004D2168">
              <w:t>g</w:t>
            </w:r>
            <w:r w:rsidRPr="004D2168">
              <w:t>roup at TSAG level</w:t>
            </w:r>
          </w:p>
        </w:tc>
        <w:tc>
          <w:tcPr>
            <w:tcW w:w="991" w:type="dxa"/>
          </w:tcPr>
          <w:p w14:paraId="1F2ACE6A" w14:textId="77777777" w:rsidR="00673A64" w:rsidRPr="004D2168" w:rsidRDefault="00673A64" w:rsidP="0067608A">
            <w:pPr>
              <w:pStyle w:val="Tabletext"/>
            </w:pPr>
            <w:r w:rsidRPr="004D2168">
              <w:t>FG</w:t>
            </w:r>
          </w:p>
        </w:tc>
        <w:tc>
          <w:tcPr>
            <w:tcW w:w="1554" w:type="dxa"/>
          </w:tcPr>
          <w:p w14:paraId="483D8DDA" w14:textId="77777777" w:rsidR="00673A64" w:rsidRPr="004D2168" w:rsidRDefault="00673A64" w:rsidP="0067608A">
            <w:pPr>
              <w:pStyle w:val="Tabletext"/>
            </w:pPr>
            <w:r w:rsidRPr="004D2168">
              <w:t>In place</w:t>
            </w:r>
          </w:p>
        </w:tc>
        <w:tc>
          <w:tcPr>
            <w:tcW w:w="3510" w:type="dxa"/>
          </w:tcPr>
          <w:p w14:paraId="7C77B9C3" w14:textId="77777777" w:rsidR="00673A64" w:rsidRPr="004D2168" w:rsidRDefault="00673A64" w:rsidP="0067608A">
            <w:pPr>
              <w:pStyle w:val="Tabletext"/>
            </w:pPr>
          </w:p>
        </w:tc>
      </w:tr>
      <w:tr w:rsidR="00673A64" w:rsidRPr="004D2168" w14:paraId="0AD60D2E" w14:textId="77777777" w:rsidTr="00622E8E">
        <w:trPr>
          <w:jc w:val="center"/>
        </w:trPr>
        <w:tc>
          <w:tcPr>
            <w:tcW w:w="907" w:type="dxa"/>
          </w:tcPr>
          <w:p w14:paraId="5F2ED33F" w14:textId="77777777" w:rsidR="00673A64" w:rsidRPr="004D2168" w:rsidRDefault="00673A64" w:rsidP="0067608A">
            <w:pPr>
              <w:pStyle w:val="Tabletext"/>
            </w:pPr>
            <w:r w:rsidRPr="004D2168">
              <w:t>ITU-T</w:t>
            </w:r>
          </w:p>
        </w:tc>
        <w:tc>
          <w:tcPr>
            <w:tcW w:w="2817" w:type="dxa"/>
          </w:tcPr>
          <w:p w14:paraId="226AFE17" w14:textId="0A196C3D" w:rsidR="00673A64" w:rsidRPr="004D2168" w:rsidRDefault="00673A64" w:rsidP="0067608A">
            <w:pPr>
              <w:pStyle w:val="Tabletext"/>
            </w:pPr>
            <w:r w:rsidRPr="004D2168">
              <w:t xml:space="preserve">Incubation </w:t>
            </w:r>
            <w:r w:rsidR="002C7342" w:rsidRPr="004D2168">
              <w:t>m</w:t>
            </w:r>
            <w:r w:rsidRPr="004D2168">
              <w:t>echanism</w:t>
            </w:r>
          </w:p>
        </w:tc>
        <w:tc>
          <w:tcPr>
            <w:tcW w:w="991" w:type="dxa"/>
          </w:tcPr>
          <w:p w14:paraId="7DA288E6" w14:textId="77777777" w:rsidR="00673A64" w:rsidRPr="004D2168" w:rsidRDefault="00673A64" w:rsidP="0067608A">
            <w:pPr>
              <w:pStyle w:val="Tabletext"/>
            </w:pPr>
            <w:r w:rsidRPr="004D2168">
              <w:t>None</w:t>
            </w:r>
          </w:p>
        </w:tc>
        <w:tc>
          <w:tcPr>
            <w:tcW w:w="1554" w:type="dxa"/>
          </w:tcPr>
          <w:p w14:paraId="5F6AE9DF" w14:textId="77777777" w:rsidR="00673A64" w:rsidRPr="004D2168" w:rsidRDefault="00673A64" w:rsidP="0067608A">
            <w:pPr>
              <w:pStyle w:val="Tabletext"/>
            </w:pPr>
            <w:r w:rsidRPr="004D2168">
              <w:t>In pilot</w:t>
            </w:r>
          </w:p>
        </w:tc>
        <w:tc>
          <w:tcPr>
            <w:tcW w:w="3510" w:type="dxa"/>
          </w:tcPr>
          <w:p w14:paraId="239AF5D7" w14:textId="77777777" w:rsidR="00673A64" w:rsidRPr="004D2168" w:rsidRDefault="00673A64" w:rsidP="0067608A">
            <w:pPr>
              <w:pStyle w:val="Tabletext"/>
            </w:pPr>
            <w:r w:rsidRPr="004D2168">
              <w:t>Considered by other SGs</w:t>
            </w:r>
          </w:p>
        </w:tc>
      </w:tr>
      <w:tr w:rsidR="00673A64" w:rsidRPr="004D2168" w14:paraId="549BB5FC" w14:textId="77777777" w:rsidTr="00622E8E">
        <w:trPr>
          <w:jc w:val="center"/>
        </w:trPr>
        <w:tc>
          <w:tcPr>
            <w:tcW w:w="907" w:type="dxa"/>
          </w:tcPr>
          <w:p w14:paraId="50C4498B" w14:textId="77777777" w:rsidR="00673A64" w:rsidRPr="004D2168" w:rsidRDefault="00673A64" w:rsidP="0067608A">
            <w:pPr>
              <w:pStyle w:val="Tabletext"/>
            </w:pPr>
            <w:r w:rsidRPr="004D2168">
              <w:t>ISO</w:t>
            </w:r>
          </w:p>
        </w:tc>
        <w:tc>
          <w:tcPr>
            <w:tcW w:w="2817" w:type="dxa"/>
          </w:tcPr>
          <w:p w14:paraId="15463D4E" w14:textId="0C5A11D7" w:rsidR="00673A64" w:rsidRPr="004D2168" w:rsidRDefault="00673A64" w:rsidP="0067608A">
            <w:pPr>
              <w:pStyle w:val="Tabletext"/>
            </w:pPr>
            <w:r w:rsidRPr="004D2168">
              <w:t xml:space="preserve">Advisory </w:t>
            </w:r>
            <w:r w:rsidR="002C7342" w:rsidRPr="004D2168">
              <w:t>g</w:t>
            </w:r>
            <w:r w:rsidRPr="004D2168">
              <w:t>roup</w:t>
            </w:r>
          </w:p>
        </w:tc>
        <w:tc>
          <w:tcPr>
            <w:tcW w:w="991" w:type="dxa"/>
          </w:tcPr>
          <w:p w14:paraId="42AA8AB7" w14:textId="77777777" w:rsidR="00673A64" w:rsidRPr="004D2168" w:rsidRDefault="00673A64" w:rsidP="0067608A">
            <w:pPr>
              <w:pStyle w:val="Tabletext"/>
            </w:pPr>
            <w:r w:rsidRPr="004D2168">
              <w:t>AG</w:t>
            </w:r>
          </w:p>
        </w:tc>
        <w:tc>
          <w:tcPr>
            <w:tcW w:w="1554" w:type="dxa"/>
          </w:tcPr>
          <w:p w14:paraId="23985CDC" w14:textId="77777777" w:rsidR="00673A64" w:rsidRPr="004D2168" w:rsidRDefault="00673A64" w:rsidP="0067608A">
            <w:pPr>
              <w:pStyle w:val="Tabletext"/>
            </w:pPr>
            <w:r w:rsidRPr="004D2168">
              <w:t>New</w:t>
            </w:r>
          </w:p>
        </w:tc>
        <w:tc>
          <w:tcPr>
            <w:tcW w:w="3510" w:type="dxa"/>
          </w:tcPr>
          <w:p w14:paraId="272F1740" w14:textId="77777777" w:rsidR="00673A64" w:rsidRPr="004D2168" w:rsidRDefault="00673A64" w:rsidP="0067608A">
            <w:pPr>
              <w:pStyle w:val="Tabletext"/>
            </w:pPr>
            <w:r w:rsidRPr="004D2168">
              <w:t>Transformed from another concept</w:t>
            </w:r>
          </w:p>
        </w:tc>
      </w:tr>
      <w:tr w:rsidR="00673A64" w:rsidRPr="004D2168" w14:paraId="2AB67EA9" w14:textId="77777777" w:rsidTr="00622E8E">
        <w:trPr>
          <w:jc w:val="center"/>
        </w:trPr>
        <w:tc>
          <w:tcPr>
            <w:tcW w:w="907" w:type="dxa"/>
          </w:tcPr>
          <w:p w14:paraId="74A1662D" w14:textId="77777777" w:rsidR="00673A64" w:rsidRPr="004D2168" w:rsidRDefault="00673A64" w:rsidP="0067608A">
            <w:pPr>
              <w:pStyle w:val="Tabletext"/>
            </w:pPr>
            <w:r w:rsidRPr="004D2168">
              <w:t>ISO</w:t>
            </w:r>
          </w:p>
        </w:tc>
        <w:tc>
          <w:tcPr>
            <w:tcW w:w="2817" w:type="dxa"/>
          </w:tcPr>
          <w:p w14:paraId="6ED9C02F" w14:textId="0810617B" w:rsidR="00673A64" w:rsidRPr="004D2168" w:rsidRDefault="00673A64" w:rsidP="0067608A">
            <w:pPr>
              <w:pStyle w:val="Tabletext"/>
            </w:pPr>
            <w:r w:rsidRPr="004D2168">
              <w:t xml:space="preserve">Preliminary </w:t>
            </w:r>
            <w:r w:rsidR="002C7342" w:rsidRPr="004D2168">
              <w:t>w</w:t>
            </w:r>
            <w:r w:rsidRPr="004D2168">
              <w:t xml:space="preserve">ork </w:t>
            </w:r>
            <w:r w:rsidR="002C7342" w:rsidRPr="004D2168">
              <w:t>i</w:t>
            </w:r>
            <w:r w:rsidRPr="004D2168">
              <w:t>tem</w:t>
            </w:r>
          </w:p>
        </w:tc>
        <w:tc>
          <w:tcPr>
            <w:tcW w:w="991" w:type="dxa"/>
          </w:tcPr>
          <w:p w14:paraId="32AEC462" w14:textId="77777777" w:rsidR="00673A64" w:rsidRPr="004D2168" w:rsidRDefault="00673A64" w:rsidP="0067608A">
            <w:pPr>
              <w:pStyle w:val="Tabletext"/>
            </w:pPr>
            <w:r w:rsidRPr="004D2168">
              <w:t>PWI</w:t>
            </w:r>
          </w:p>
        </w:tc>
        <w:tc>
          <w:tcPr>
            <w:tcW w:w="1554" w:type="dxa"/>
          </w:tcPr>
          <w:p w14:paraId="75B0C06F" w14:textId="77777777" w:rsidR="00673A64" w:rsidRPr="004D2168" w:rsidRDefault="00673A64" w:rsidP="0067608A">
            <w:pPr>
              <w:pStyle w:val="Tabletext"/>
            </w:pPr>
            <w:r w:rsidRPr="004D2168">
              <w:t>In place</w:t>
            </w:r>
          </w:p>
        </w:tc>
        <w:tc>
          <w:tcPr>
            <w:tcW w:w="3510" w:type="dxa"/>
          </w:tcPr>
          <w:p w14:paraId="18D3648D" w14:textId="357C0945" w:rsidR="00673A64" w:rsidRPr="004D2168" w:rsidRDefault="00673A64" w:rsidP="0067608A">
            <w:pPr>
              <w:pStyle w:val="Tabletext"/>
            </w:pPr>
            <w:r w:rsidRPr="004D2168">
              <w:t xml:space="preserve">ISO/IEC JTC1/SC27 introduced a concept of </w:t>
            </w:r>
            <w:r w:rsidR="007947B9" w:rsidRPr="004D2168">
              <w:t>''</w:t>
            </w:r>
            <w:r w:rsidRPr="004D2168">
              <w:t>Preliminary Work Item</w:t>
            </w:r>
            <w:r w:rsidR="007947B9" w:rsidRPr="004D2168">
              <w:t>''</w:t>
            </w:r>
            <w:r w:rsidRPr="004D2168">
              <w:t xml:space="preserve"> (PWI) as a replacement for </w:t>
            </w:r>
            <w:r w:rsidR="007947B9" w:rsidRPr="004D2168">
              <w:t>''</w:t>
            </w:r>
            <w:r w:rsidRPr="004D2168">
              <w:t>Study</w:t>
            </w:r>
            <w:r w:rsidR="003358F4" w:rsidRPr="004D2168">
              <w:t> </w:t>
            </w:r>
            <w:r w:rsidRPr="004D2168">
              <w:t>Period</w:t>
            </w:r>
            <w:r w:rsidR="007947B9" w:rsidRPr="004D2168">
              <w:t>''</w:t>
            </w:r>
            <w:r w:rsidRPr="004D2168">
              <w:t xml:space="preserve"> (SP).</w:t>
            </w:r>
          </w:p>
          <w:p w14:paraId="00C54361" w14:textId="2A428C46" w:rsidR="00673A64" w:rsidRPr="004D2168" w:rsidRDefault="00673A64" w:rsidP="0067608A">
            <w:pPr>
              <w:pStyle w:val="Tabletext"/>
            </w:pPr>
            <w:r w:rsidRPr="004D2168">
              <w:t>PWI seem to be interpretable as an incubation mechanism in SC27 and this can also echo to SG17</w:t>
            </w:r>
            <w:r w:rsidR="007947B9" w:rsidRPr="004D2168">
              <w:t>'</w:t>
            </w:r>
            <w:r w:rsidRPr="004D2168">
              <w:t>s incubation mechanism</w:t>
            </w:r>
            <w:r w:rsidR="000E6B60" w:rsidRPr="004D2168">
              <w:t>.</w:t>
            </w:r>
          </w:p>
        </w:tc>
      </w:tr>
      <w:tr w:rsidR="00673A64" w:rsidRPr="004D2168" w14:paraId="5FC334C1" w14:textId="77777777" w:rsidTr="00622E8E">
        <w:trPr>
          <w:jc w:val="center"/>
        </w:trPr>
        <w:tc>
          <w:tcPr>
            <w:tcW w:w="907" w:type="dxa"/>
          </w:tcPr>
          <w:p w14:paraId="3625E97F" w14:textId="77777777" w:rsidR="00673A64" w:rsidRPr="004D2168" w:rsidRDefault="00673A64" w:rsidP="0067608A">
            <w:pPr>
              <w:pStyle w:val="Tabletext"/>
            </w:pPr>
            <w:r w:rsidRPr="004D2168">
              <w:t>IETF</w:t>
            </w:r>
          </w:p>
        </w:tc>
        <w:tc>
          <w:tcPr>
            <w:tcW w:w="2817" w:type="dxa"/>
          </w:tcPr>
          <w:p w14:paraId="677B72C8" w14:textId="62939AC9" w:rsidR="00673A64" w:rsidRPr="004D2168" w:rsidRDefault="00673A64" w:rsidP="0067608A">
            <w:pPr>
              <w:pStyle w:val="Tabletext"/>
            </w:pPr>
            <w:r w:rsidRPr="004D2168">
              <w:t xml:space="preserve">Bar </w:t>
            </w:r>
            <w:r w:rsidR="002C7342" w:rsidRPr="004D2168">
              <w:t>b</w:t>
            </w:r>
            <w:r w:rsidRPr="004D2168">
              <w:t xml:space="preserve">ird of a </w:t>
            </w:r>
            <w:r w:rsidR="002C7342" w:rsidRPr="004D2168">
              <w:t>f</w:t>
            </w:r>
            <w:r w:rsidRPr="004D2168">
              <w:t>eature</w:t>
            </w:r>
          </w:p>
        </w:tc>
        <w:tc>
          <w:tcPr>
            <w:tcW w:w="991" w:type="dxa"/>
          </w:tcPr>
          <w:p w14:paraId="05EF4950" w14:textId="77777777" w:rsidR="00673A64" w:rsidRPr="004D2168" w:rsidRDefault="00673A64" w:rsidP="0067608A">
            <w:pPr>
              <w:pStyle w:val="Tabletext"/>
            </w:pPr>
            <w:r w:rsidRPr="004D2168">
              <w:t>Bar BoF</w:t>
            </w:r>
          </w:p>
        </w:tc>
        <w:tc>
          <w:tcPr>
            <w:tcW w:w="1554" w:type="dxa"/>
          </w:tcPr>
          <w:p w14:paraId="47DC2FB2" w14:textId="77777777" w:rsidR="00673A64" w:rsidRPr="004D2168" w:rsidRDefault="00673A64" w:rsidP="0067608A">
            <w:pPr>
              <w:pStyle w:val="Tabletext"/>
            </w:pPr>
            <w:r w:rsidRPr="004D2168">
              <w:t>In place</w:t>
            </w:r>
          </w:p>
        </w:tc>
        <w:tc>
          <w:tcPr>
            <w:tcW w:w="3510" w:type="dxa"/>
          </w:tcPr>
          <w:p w14:paraId="651E8AE4" w14:textId="77777777" w:rsidR="00673A64" w:rsidRPr="004D2168" w:rsidRDefault="00673A64" w:rsidP="0067608A">
            <w:pPr>
              <w:pStyle w:val="Tabletext"/>
            </w:pPr>
          </w:p>
        </w:tc>
      </w:tr>
      <w:tr w:rsidR="00673A64" w:rsidRPr="004D2168" w14:paraId="5363BBDA" w14:textId="77777777" w:rsidTr="00622E8E">
        <w:trPr>
          <w:jc w:val="center"/>
        </w:trPr>
        <w:tc>
          <w:tcPr>
            <w:tcW w:w="907" w:type="dxa"/>
          </w:tcPr>
          <w:p w14:paraId="5ECBA77A" w14:textId="77777777" w:rsidR="00673A64" w:rsidRPr="004D2168" w:rsidRDefault="00673A64" w:rsidP="0067608A">
            <w:pPr>
              <w:pStyle w:val="Tabletext"/>
            </w:pPr>
            <w:r w:rsidRPr="004D2168">
              <w:t>IETF</w:t>
            </w:r>
          </w:p>
        </w:tc>
        <w:tc>
          <w:tcPr>
            <w:tcW w:w="2817" w:type="dxa"/>
          </w:tcPr>
          <w:p w14:paraId="45E4EB95" w14:textId="53A5FB0B" w:rsidR="00673A64" w:rsidRPr="004D2168" w:rsidRDefault="00673A64" w:rsidP="0067608A">
            <w:pPr>
              <w:pStyle w:val="Tabletext"/>
            </w:pPr>
            <w:r w:rsidRPr="004D2168">
              <w:t xml:space="preserve">Bird of a </w:t>
            </w:r>
            <w:r w:rsidR="002C7342" w:rsidRPr="004D2168">
              <w:t>f</w:t>
            </w:r>
            <w:r w:rsidRPr="004D2168">
              <w:t>eature</w:t>
            </w:r>
          </w:p>
        </w:tc>
        <w:tc>
          <w:tcPr>
            <w:tcW w:w="991" w:type="dxa"/>
          </w:tcPr>
          <w:p w14:paraId="7A2E7B0F" w14:textId="77777777" w:rsidR="00673A64" w:rsidRPr="004D2168" w:rsidRDefault="00673A64" w:rsidP="0067608A">
            <w:pPr>
              <w:pStyle w:val="Tabletext"/>
            </w:pPr>
            <w:r w:rsidRPr="004D2168">
              <w:t>BoF</w:t>
            </w:r>
          </w:p>
        </w:tc>
        <w:tc>
          <w:tcPr>
            <w:tcW w:w="1554" w:type="dxa"/>
          </w:tcPr>
          <w:p w14:paraId="6433D6AC" w14:textId="77777777" w:rsidR="00673A64" w:rsidRPr="004D2168" w:rsidRDefault="00673A64" w:rsidP="0067608A">
            <w:pPr>
              <w:pStyle w:val="Tabletext"/>
            </w:pPr>
            <w:r w:rsidRPr="004D2168">
              <w:t>In place</w:t>
            </w:r>
          </w:p>
        </w:tc>
        <w:tc>
          <w:tcPr>
            <w:tcW w:w="3510" w:type="dxa"/>
          </w:tcPr>
          <w:p w14:paraId="33BF77CD" w14:textId="77777777" w:rsidR="00673A64" w:rsidRPr="004D2168" w:rsidRDefault="00673A64" w:rsidP="0067608A">
            <w:pPr>
              <w:pStyle w:val="Tabletext"/>
            </w:pPr>
          </w:p>
        </w:tc>
      </w:tr>
      <w:tr w:rsidR="00673A64" w:rsidRPr="004D2168" w14:paraId="4C103112" w14:textId="77777777" w:rsidTr="00622E8E">
        <w:trPr>
          <w:jc w:val="center"/>
        </w:trPr>
        <w:tc>
          <w:tcPr>
            <w:tcW w:w="907" w:type="dxa"/>
          </w:tcPr>
          <w:p w14:paraId="342A85DE" w14:textId="77777777" w:rsidR="00673A64" w:rsidRPr="004D2168" w:rsidRDefault="00673A64" w:rsidP="0067608A">
            <w:pPr>
              <w:pStyle w:val="Tabletext"/>
            </w:pPr>
            <w:r w:rsidRPr="004D2168">
              <w:t>ETSI</w:t>
            </w:r>
          </w:p>
        </w:tc>
        <w:tc>
          <w:tcPr>
            <w:tcW w:w="2817" w:type="dxa"/>
          </w:tcPr>
          <w:p w14:paraId="5E5E7029" w14:textId="130BB7FF" w:rsidR="00673A64" w:rsidRPr="004D2168" w:rsidRDefault="00673A64" w:rsidP="0067608A">
            <w:pPr>
              <w:pStyle w:val="Tabletext"/>
            </w:pPr>
            <w:r w:rsidRPr="004D2168">
              <w:t xml:space="preserve">Industry </w:t>
            </w:r>
            <w:r w:rsidR="002C7342" w:rsidRPr="004D2168">
              <w:t>s</w:t>
            </w:r>
            <w:r w:rsidRPr="004D2168">
              <w:t xml:space="preserve">pecification </w:t>
            </w:r>
            <w:r w:rsidR="002C7342" w:rsidRPr="004D2168">
              <w:t>g</w:t>
            </w:r>
            <w:r w:rsidRPr="004D2168">
              <w:t>roups</w:t>
            </w:r>
          </w:p>
        </w:tc>
        <w:tc>
          <w:tcPr>
            <w:tcW w:w="991" w:type="dxa"/>
          </w:tcPr>
          <w:p w14:paraId="6801BEEA" w14:textId="77777777" w:rsidR="00673A64" w:rsidRPr="004D2168" w:rsidRDefault="00673A64" w:rsidP="0067608A">
            <w:pPr>
              <w:pStyle w:val="Tabletext"/>
            </w:pPr>
            <w:r w:rsidRPr="004D2168">
              <w:t>ISGs</w:t>
            </w:r>
          </w:p>
        </w:tc>
        <w:tc>
          <w:tcPr>
            <w:tcW w:w="1554" w:type="dxa"/>
          </w:tcPr>
          <w:p w14:paraId="26061809" w14:textId="77777777" w:rsidR="00673A64" w:rsidRPr="004D2168" w:rsidRDefault="00673A64" w:rsidP="0067608A">
            <w:pPr>
              <w:pStyle w:val="Tabletext"/>
            </w:pPr>
            <w:r w:rsidRPr="004D2168">
              <w:t>In place</w:t>
            </w:r>
          </w:p>
        </w:tc>
        <w:tc>
          <w:tcPr>
            <w:tcW w:w="3510" w:type="dxa"/>
          </w:tcPr>
          <w:p w14:paraId="52D4E2DE" w14:textId="439E5DB2" w:rsidR="00673A64" w:rsidRPr="004D2168" w:rsidRDefault="00673A64" w:rsidP="00F2707D">
            <w:pPr>
              <w:pStyle w:val="Tabletext"/>
            </w:pPr>
            <w:r w:rsidRPr="004D2168">
              <w:t xml:space="preserve">More information on ETSI committee structures can be found at </w:t>
            </w:r>
            <w:hyperlink r:id="rId27" w:history="1">
              <w:r w:rsidR="00F2707D" w:rsidRPr="004D2168">
                <w:rPr>
                  <w:rStyle w:val="Hyperlink"/>
                  <w:rFonts w:asciiTheme="majorBidi" w:hAnsiTheme="majorBidi"/>
                </w:rPr>
                <w:t>https://www.etsi.org/about/our-operations</w:t>
              </w:r>
            </w:hyperlink>
            <w:r w:rsidR="00F2707D" w:rsidRPr="004D2168">
              <w:rPr>
                <w:rFonts w:asciiTheme="majorBidi" w:hAnsiTheme="majorBidi"/>
              </w:rPr>
              <w:t xml:space="preserve"> </w:t>
            </w:r>
          </w:p>
        </w:tc>
      </w:tr>
      <w:tr w:rsidR="00673A64" w:rsidRPr="004D2168" w14:paraId="117F370E" w14:textId="77777777" w:rsidTr="00622E8E">
        <w:trPr>
          <w:jc w:val="center"/>
        </w:trPr>
        <w:tc>
          <w:tcPr>
            <w:tcW w:w="907" w:type="dxa"/>
          </w:tcPr>
          <w:p w14:paraId="243751E3" w14:textId="77777777" w:rsidR="00673A64" w:rsidRPr="004D2168" w:rsidRDefault="00673A64" w:rsidP="0067608A">
            <w:pPr>
              <w:pStyle w:val="Tabletext"/>
            </w:pPr>
            <w:r w:rsidRPr="004D2168">
              <w:t>OASIS</w:t>
            </w:r>
          </w:p>
        </w:tc>
        <w:tc>
          <w:tcPr>
            <w:tcW w:w="2817" w:type="dxa"/>
          </w:tcPr>
          <w:p w14:paraId="794D3CD7" w14:textId="77777777" w:rsidR="00673A64" w:rsidRPr="004D2168" w:rsidRDefault="00673A64" w:rsidP="0067608A">
            <w:pPr>
              <w:pStyle w:val="Tabletext"/>
            </w:pPr>
            <w:r w:rsidRPr="004D2168">
              <w:t>None</w:t>
            </w:r>
          </w:p>
        </w:tc>
        <w:tc>
          <w:tcPr>
            <w:tcW w:w="991" w:type="dxa"/>
          </w:tcPr>
          <w:p w14:paraId="2323F9F8" w14:textId="77777777" w:rsidR="00673A64" w:rsidRPr="004D2168" w:rsidRDefault="00673A64" w:rsidP="0067608A">
            <w:pPr>
              <w:pStyle w:val="Tabletext"/>
            </w:pPr>
            <w:r w:rsidRPr="004D2168">
              <w:t>N/A</w:t>
            </w:r>
          </w:p>
        </w:tc>
        <w:tc>
          <w:tcPr>
            <w:tcW w:w="1554" w:type="dxa"/>
          </w:tcPr>
          <w:p w14:paraId="36396E4B" w14:textId="77777777" w:rsidR="00673A64" w:rsidRPr="004D2168" w:rsidRDefault="00673A64" w:rsidP="0067608A">
            <w:pPr>
              <w:pStyle w:val="Tabletext"/>
            </w:pPr>
            <w:r w:rsidRPr="004D2168">
              <w:t>In place</w:t>
            </w:r>
          </w:p>
        </w:tc>
        <w:tc>
          <w:tcPr>
            <w:tcW w:w="3510" w:type="dxa"/>
          </w:tcPr>
          <w:p w14:paraId="54490CDC" w14:textId="2D7D4803" w:rsidR="00673A64" w:rsidRPr="004D2168" w:rsidRDefault="00673A64" w:rsidP="0067608A">
            <w:pPr>
              <w:pStyle w:val="Tabletext"/>
            </w:pPr>
            <w:r w:rsidRPr="004D2168">
              <w:t xml:space="preserve">OASIS has a very pragmatic way to accept any valuable suggestion, see Annex </w:t>
            </w:r>
            <w:r w:rsidR="002C7342" w:rsidRPr="004D2168">
              <w:t>2</w:t>
            </w:r>
            <w:r w:rsidR="000E6B60" w:rsidRPr="004D2168">
              <w:t>.</w:t>
            </w:r>
          </w:p>
        </w:tc>
      </w:tr>
    </w:tbl>
    <w:p w14:paraId="16AEBAFD" w14:textId="33B5745E" w:rsidR="00673A64" w:rsidRPr="004D2168" w:rsidRDefault="00D01842" w:rsidP="00E34611">
      <w:pPr>
        <w:pStyle w:val="Heading1"/>
      </w:pPr>
      <w:bookmarkStart w:id="117" w:name="_Toc49679522"/>
      <w:bookmarkStart w:id="118" w:name="_Toc65167301"/>
      <w:r w:rsidRPr="004D2168">
        <w:t>9</w:t>
      </w:r>
      <w:r w:rsidRPr="004D2168">
        <w:tab/>
      </w:r>
      <w:r w:rsidR="00673A64" w:rsidRPr="004D2168">
        <w:t>Conclusions</w:t>
      </w:r>
      <w:bookmarkEnd w:id="117"/>
      <w:bookmarkEnd w:id="118"/>
    </w:p>
    <w:p w14:paraId="48483169" w14:textId="6357F4A8" w:rsidR="00673A64" w:rsidRPr="004D2168" w:rsidRDefault="00673A64" w:rsidP="007A3B87">
      <w:r w:rsidRPr="004D2168">
        <w:t>The incubation mechanism successfully finished its pilot phase for around 2 years which tested all of its features.</w:t>
      </w:r>
    </w:p>
    <w:p w14:paraId="149C5726" w14:textId="3A406678" w:rsidR="00673A64" w:rsidRPr="004D2168" w:rsidRDefault="00673A64" w:rsidP="009C0551">
      <w:r w:rsidRPr="004D2168">
        <w:t xml:space="preserve">It had been adopted by SG17 and is part of a proposal to be allocated to a new </w:t>
      </w:r>
      <w:r w:rsidR="002C7342" w:rsidRPr="004D2168">
        <w:t>e</w:t>
      </w:r>
      <w:r w:rsidRPr="004D2168">
        <w:t>merging question for the next study period 2021</w:t>
      </w:r>
      <w:r w:rsidR="004E0C91" w:rsidRPr="004D2168">
        <w:t>-</w:t>
      </w:r>
      <w:r w:rsidRPr="004D2168">
        <w:t>2024.</w:t>
      </w:r>
    </w:p>
    <w:p w14:paraId="4CC803A7" w14:textId="7B7647E4" w:rsidR="00673A64" w:rsidRPr="004D2168" w:rsidRDefault="00673A64" w:rsidP="009C0551">
      <w:r w:rsidRPr="004D2168">
        <w:t>It provided significant benefits to the Study Group in particular, allowed</w:t>
      </w:r>
      <w:r w:rsidR="00B20B5C" w:rsidRPr="004D2168">
        <w:t>:</w:t>
      </w:r>
    </w:p>
    <w:p w14:paraId="3040F602" w14:textId="768CD79C" w:rsidR="00673A64" w:rsidRPr="004D2168" w:rsidRDefault="006C68E0" w:rsidP="006C68E0">
      <w:pPr>
        <w:pStyle w:val="enumlev1"/>
      </w:pPr>
      <w:r w:rsidRPr="004D2168">
        <w:t>–</w:t>
      </w:r>
      <w:r w:rsidRPr="004D2168">
        <w:tab/>
      </w:r>
      <w:r w:rsidR="00673A64" w:rsidRPr="004D2168">
        <w:t>key innovative new standards to be developed, e.g.</w:t>
      </w:r>
      <w:r w:rsidR="00C115D0" w:rsidRPr="004D2168">
        <w:t>,</w:t>
      </w:r>
      <w:r w:rsidR="00673A64" w:rsidRPr="004D2168">
        <w:t xml:space="preserve"> QKD, QRNG</w:t>
      </w:r>
      <w:r w:rsidR="00A40730" w:rsidRPr="004D2168">
        <w:t>;</w:t>
      </w:r>
    </w:p>
    <w:p w14:paraId="472A8A7C" w14:textId="53A7D917" w:rsidR="00673A64" w:rsidRPr="004D2168" w:rsidRDefault="006C68E0" w:rsidP="006C68E0">
      <w:pPr>
        <w:pStyle w:val="enumlev1"/>
      </w:pPr>
      <w:r w:rsidRPr="004D2168">
        <w:t>–</w:t>
      </w:r>
      <w:r w:rsidRPr="004D2168">
        <w:tab/>
      </w:r>
      <w:r w:rsidR="00673A64" w:rsidRPr="004D2168">
        <w:t xml:space="preserve">very peaceful and lean SG17 meetings regarding a number of exceptions in NWI allocation to be managed immediately after the opening plenary so as early as possible during the meeting, allowing for a </w:t>
      </w:r>
      <w:r w:rsidR="002C7342" w:rsidRPr="004D2168">
        <w:t>well-</w:t>
      </w:r>
      <w:r w:rsidR="00673A64" w:rsidRPr="004D2168">
        <w:t>managed meeting</w:t>
      </w:r>
      <w:r w:rsidR="00A40730" w:rsidRPr="004D2168">
        <w:t>;</w:t>
      </w:r>
    </w:p>
    <w:p w14:paraId="460F9621" w14:textId="311195CB" w:rsidR="00673A64" w:rsidRPr="004D2168" w:rsidRDefault="006C68E0" w:rsidP="006C68E0">
      <w:pPr>
        <w:pStyle w:val="enumlev1"/>
      </w:pPr>
      <w:r w:rsidRPr="004D2168">
        <w:t>–</w:t>
      </w:r>
      <w:r w:rsidRPr="004D2168">
        <w:tab/>
      </w:r>
      <w:r w:rsidR="00673A64" w:rsidRPr="004D2168">
        <w:t>flexibility for delegates to progress their work items, for rapporteur to observe the work and understand the fitness to their questions</w:t>
      </w:r>
      <w:r w:rsidR="00A40730" w:rsidRPr="004D2168">
        <w:t>;</w:t>
      </w:r>
    </w:p>
    <w:p w14:paraId="5EFF5D15" w14:textId="0AAC5E0C" w:rsidR="00673A64" w:rsidRPr="004D2168" w:rsidRDefault="006C68E0" w:rsidP="006C68E0">
      <w:pPr>
        <w:pStyle w:val="enumlev1"/>
      </w:pPr>
      <w:r w:rsidRPr="004D2168">
        <w:t>–</w:t>
      </w:r>
      <w:r w:rsidRPr="004D2168">
        <w:tab/>
      </w:r>
      <w:r w:rsidR="00673A64" w:rsidRPr="004D2168">
        <w:t>to re-value the wise benefits of providing Technical Papers and Technical Reports before doing pure normative work, thus allowing the community to familiarize itself with topics that are innovative in nature and in different manners</w:t>
      </w:r>
      <w:r w:rsidR="00A40730" w:rsidRPr="004D2168">
        <w:t>;</w:t>
      </w:r>
    </w:p>
    <w:p w14:paraId="05A2DA74" w14:textId="11A0A8E9" w:rsidR="00673A64" w:rsidRPr="004D2168" w:rsidRDefault="006C68E0" w:rsidP="006C68E0">
      <w:pPr>
        <w:pStyle w:val="enumlev1"/>
      </w:pPr>
      <w:r w:rsidRPr="004D2168">
        <w:t>–</w:t>
      </w:r>
      <w:r w:rsidRPr="004D2168">
        <w:tab/>
      </w:r>
      <w:r w:rsidR="00673A64" w:rsidRPr="004D2168">
        <w:t>a lot of agility to allow innovation and transformation while avoiding the constraints of the creation of a new entity, either in the Study Group (creation or change of a new question) or outside (creation of a Focus Group)</w:t>
      </w:r>
      <w:r w:rsidR="00A40730" w:rsidRPr="004D2168">
        <w:t>;</w:t>
      </w:r>
    </w:p>
    <w:p w14:paraId="53A3563A" w14:textId="4267CA55" w:rsidR="00673A64" w:rsidRPr="004D2168" w:rsidRDefault="006C68E0" w:rsidP="006C68E0">
      <w:pPr>
        <w:pStyle w:val="enumlev1"/>
      </w:pPr>
      <w:r w:rsidRPr="004D2168">
        <w:lastRenderedPageBreak/>
        <w:t>–</w:t>
      </w:r>
      <w:r w:rsidRPr="004D2168">
        <w:tab/>
      </w:r>
      <w:r w:rsidR="00673A64" w:rsidRPr="004D2168">
        <w:t xml:space="preserve">for the Study Group to </w:t>
      </w:r>
      <w:r w:rsidR="00526222" w:rsidRPr="004D2168">
        <w:t>work proactively towards</w:t>
      </w:r>
      <w:r w:rsidR="00673A64" w:rsidRPr="004D2168">
        <w:t xml:space="preserve"> a strategic approach v</w:t>
      </w:r>
      <w:r w:rsidR="00EE5E90" w:rsidRPr="004D2168">
        <w:t>ersu</w:t>
      </w:r>
      <w:r w:rsidR="00673A64" w:rsidRPr="004D2168">
        <w:t>s having to change</w:t>
      </w:r>
      <w:r w:rsidR="00526222" w:rsidRPr="004D2168">
        <w:t>,</w:t>
      </w:r>
      <w:r w:rsidR="00673A64" w:rsidRPr="004D2168">
        <w:t xml:space="preserve"> </w:t>
      </w:r>
      <w:r w:rsidR="00526222" w:rsidRPr="004D2168">
        <w:t>while in operation,</w:t>
      </w:r>
      <w:r w:rsidR="00673A64" w:rsidRPr="004D2168">
        <w:t xml:space="preserve"> its structure and potentially jeopardi</w:t>
      </w:r>
      <w:r w:rsidR="0005034A" w:rsidRPr="004D2168">
        <w:t>z</w:t>
      </w:r>
      <w:r w:rsidR="00A11C82" w:rsidRPr="004D2168">
        <w:t>e</w:t>
      </w:r>
      <w:r w:rsidR="00673A64" w:rsidRPr="004D2168">
        <w:t xml:space="preserve"> fundamental changes or increas</w:t>
      </w:r>
      <w:r w:rsidR="00A11C82" w:rsidRPr="004D2168">
        <w:t>e</w:t>
      </w:r>
      <w:r w:rsidR="00526222" w:rsidRPr="004D2168">
        <w:t xml:space="preserve"> operational rigidity</w:t>
      </w:r>
      <w:r w:rsidR="00A40730" w:rsidRPr="004D2168">
        <w:t>;</w:t>
      </w:r>
    </w:p>
    <w:p w14:paraId="3C2FD0DA" w14:textId="22C9EC48" w:rsidR="00673A64" w:rsidRPr="004D2168" w:rsidRDefault="006C68E0" w:rsidP="006C68E0">
      <w:pPr>
        <w:pStyle w:val="enumlev1"/>
      </w:pPr>
      <w:r w:rsidRPr="004D2168">
        <w:t>–</w:t>
      </w:r>
      <w:r w:rsidRPr="004D2168">
        <w:tab/>
      </w:r>
      <w:r w:rsidR="00673A64" w:rsidRPr="004D2168">
        <w:t>It is an elegant indirect indicator if the structure of the Study Group is adequate or needs changes</w:t>
      </w:r>
      <w:r w:rsidR="00A40730" w:rsidRPr="004D2168">
        <w:t>;</w:t>
      </w:r>
    </w:p>
    <w:p w14:paraId="116C169C" w14:textId="6AA8037D" w:rsidR="00673A64" w:rsidRPr="004D2168" w:rsidRDefault="006C68E0" w:rsidP="006C68E0">
      <w:pPr>
        <w:pStyle w:val="enumlev1"/>
      </w:pPr>
      <w:r w:rsidRPr="004D2168">
        <w:t>–</w:t>
      </w:r>
      <w:r w:rsidRPr="004D2168">
        <w:tab/>
      </w:r>
      <w:r w:rsidR="00673A64" w:rsidRPr="004D2168">
        <w:t xml:space="preserve">to consider potential </w:t>
      </w:r>
      <w:r w:rsidR="0057750D" w:rsidRPr="004D2168">
        <w:t xml:space="preserve">structural </w:t>
      </w:r>
      <w:r w:rsidR="00673A64" w:rsidRPr="004D2168">
        <w:t>changes with the facts in the queue as they are identified and developing v</w:t>
      </w:r>
      <w:r w:rsidR="001B1E7E" w:rsidRPr="004D2168">
        <w:t>ersu</w:t>
      </w:r>
      <w:r w:rsidR="00673A64" w:rsidRPr="004D2168">
        <w:t>s having to make a bet with no evidences so it is decreasing significantly the transformation risks and helps the qualification of the reach of the potential changes</w:t>
      </w:r>
      <w:r w:rsidR="00A40730" w:rsidRPr="004D2168">
        <w:t>.</w:t>
      </w:r>
    </w:p>
    <w:p w14:paraId="7AAC2939" w14:textId="77777777" w:rsidR="00673A64" w:rsidRPr="004D2168" w:rsidRDefault="00673A64" w:rsidP="00A40730">
      <w:r w:rsidRPr="004D2168">
        <w:t>This approach may be considered by other Study Groups in a growing complexification of the technical standardization as a flexible and lightweight instrument to not only accept innovation but to allow a safe path to transformation.</w:t>
      </w:r>
    </w:p>
    <w:p w14:paraId="3FEC5B27" w14:textId="77777777" w:rsidR="00673A64" w:rsidRPr="004D2168" w:rsidRDefault="00673A64" w:rsidP="00C115D0">
      <w:pPr>
        <w:rPr>
          <w:sz w:val="28"/>
        </w:rPr>
      </w:pPr>
      <w:r w:rsidRPr="004D2168">
        <w:br w:type="page"/>
      </w:r>
    </w:p>
    <w:p w14:paraId="6971C9C5" w14:textId="5FB1C8FC" w:rsidR="00673A64" w:rsidRPr="004D2168" w:rsidRDefault="00673A64" w:rsidP="002C1ED7">
      <w:pPr>
        <w:pStyle w:val="AnnexNoTitle0"/>
      </w:pPr>
      <w:bookmarkStart w:id="119" w:name="_Toc49679523"/>
      <w:bookmarkStart w:id="120" w:name="_Toc65167302"/>
      <w:r w:rsidRPr="004D2168">
        <w:lastRenderedPageBreak/>
        <w:t>Annex 1</w:t>
      </w:r>
      <w:r w:rsidR="00FF1E46" w:rsidRPr="004D2168">
        <w:br/>
      </w:r>
      <w:r w:rsidR="00FF1E46" w:rsidRPr="004D2168">
        <w:br/>
      </w:r>
      <w:r w:rsidRPr="004D2168">
        <w:t>Template to support the reporting of the incubation mechanism in the incubation question report</w:t>
      </w:r>
      <w:bookmarkEnd w:id="119"/>
      <w:bookmarkEnd w:id="120"/>
    </w:p>
    <w:p w14:paraId="4D568C44" w14:textId="30FEBDAA" w:rsidR="00673A64" w:rsidRPr="004D2168" w:rsidRDefault="00673A64" w:rsidP="00AF32EF">
      <w:pPr>
        <w:pStyle w:val="Normalaftertitle"/>
      </w:pPr>
      <w:r w:rsidRPr="004D2168">
        <w:t xml:space="preserve">The </w:t>
      </w:r>
      <w:r w:rsidR="0059706E" w:rsidRPr="004D2168">
        <w:t xml:space="preserve">following </w:t>
      </w:r>
      <w:r w:rsidRPr="004D2168">
        <w:t>text is a template text to be included in the incubation question report to document the status and assessment of the incubation mechanism for consideration in the working party closing plenary and then potentially in the study group closing plenary.</w:t>
      </w:r>
    </w:p>
    <w:p w14:paraId="72B6385C" w14:textId="1AD98A36" w:rsidR="00673A64" w:rsidRPr="004D2168" w:rsidRDefault="00673A64" w:rsidP="00673A64">
      <w:r w:rsidRPr="004D2168">
        <w:t xml:space="preserve">This template assumes </w:t>
      </w:r>
      <w:r w:rsidR="0059706E" w:rsidRPr="004D2168">
        <w:t xml:space="preserve">that </w:t>
      </w:r>
      <w:r w:rsidRPr="004D2168">
        <w:t xml:space="preserve">Q4/17 is the incubation question for </w:t>
      </w:r>
      <w:r w:rsidR="0059706E" w:rsidRPr="004D2168">
        <w:t xml:space="preserve">the </w:t>
      </w:r>
      <w:r w:rsidRPr="004D2168">
        <w:t>sake of clarity</w:t>
      </w:r>
      <w:r w:rsidR="00CB26AE" w:rsidRPr="004D2168">
        <w:t>.</w:t>
      </w:r>
    </w:p>
    <w:p w14:paraId="539D1D81" w14:textId="30183B44" w:rsidR="00673A64" w:rsidRPr="004D2168" w:rsidRDefault="00673A64" w:rsidP="004E0436">
      <w:pPr>
        <w:pStyle w:val="Headingb"/>
      </w:pPr>
      <w:r w:rsidRPr="004D2168">
        <w:t xml:space="preserve">Q4 </w:t>
      </w:r>
      <w:r w:rsidR="0005034A" w:rsidRPr="004D2168">
        <w:t>i</w:t>
      </w:r>
      <w:r w:rsidRPr="004D2168">
        <w:t xml:space="preserve">ncubation </w:t>
      </w:r>
      <w:r w:rsidR="00071337" w:rsidRPr="004D2168">
        <w:t>m</w:t>
      </w:r>
      <w:r w:rsidRPr="004D2168">
        <w:t xml:space="preserve">echanism </w:t>
      </w:r>
      <w:r w:rsidR="00071337" w:rsidRPr="004D2168">
        <w:t>r</w:t>
      </w:r>
      <w:r w:rsidRPr="004D2168">
        <w:t>eport</w:t>
      </w:r>
    </w:p>
    <w:p w14:paraId="4D81AFE9" w14:textId="232DF88B" w:rsidR="00673A64" w:rsidRPr="004D2168" w:rsidRDefault="00673A64" w:rsidP="00673A64">
      <w:r w:rsidRPr="004D2168">
        <w:t xml:space="preserve">Q4 hosts the incubation management part of the incubation mechanism as </w:t>
      </w:r>
      <w:r w:rsidR="00526222" w:rsidRPr="004D2168">
        <w:t>described</w:t>
      </w:r>
      <w:r w:rsidR="0004508B" w:rsidRPr="004D2168">
        <w:t xml:space="preserve"> </w:t>
      </w:r>
      <w:r w:rsidRPr="004D2168">
        <w:t>in</w:t>
      </w:r>
      <w:r w:rsidR="00A11C82" w:rsidRPr="004D2168">
        <w:t xml:space="preserve"> </w:t>
      </w:r>
      <w:r w:rsidR="00526222" w:rsidRPr="004D2168">
        <w:t xml:space="preserve">Technical Paper </w:t>
      </w:r>
      <w:r w:rsidR="004D2168" w:rsidRPr="004D2168">
        <w:t>XS</w:t>
      </w:r>
      <w:r w:rsidR="00526222" w:rsidRPr="004D2168">
        <w:t xml:space="preserve">TP.inno, </w:t>
      </w:r>
      <w:r w:rsidR="00526222" w:rsidRPr="004D2168">
        <w:rPr>
          <w:i/>
          <w:iCs/>
        </w:rPr>
        <w:t>Description of the incubation mechanism and ways to improve it</w:t>
      </w:r>
      <w:r w:rsidR="00526222" w:rsidRPr="004D2168">
        <w:t xml:space="preserve">. </w:t>
      </w:r>
    </w:p>
    <w:p w14:paraId="03465384" w14:textId="77777777" w:rsidR="00673A64" w:rsidRPr="004D2168" w:rsidRDefault="00673A64" w:rsidP="004E0436">
      <w:pPr>
        <w:pStyle w:val="Headingb"/>
      </w:pPr>
      <w:r w:rsidRPr="004D2168">
        <w:t>Q4 Rapporteur(s) in charge of incubation management in this SG17 meeting</w:t>
      </w:r>
    </w:p>
    <w:p w14:paraId="3BFEA893" w14:textId="77777777" w:rsidR="00673A64" w:rsidRPr="004D2168" w:rsidRDefault="00673A64" w:rsidP="00673A64">
      <w:r w:rsidRPr="004D2168">
        <w:t>Q4 Rapporteur(s) in charge of incubation management in this SG17 meeting is (are):</w:t>
      </w:r>
    </w:p>
    <w:p w14:paraId="3395DD08" w14:textId="77777777" w:rsidR="00673A64" w:rsidRPr="004D2168" w:rsidRDefault="00673A64" w:rsidP="00673A64">
      <w:pPr>
        <w:rPr>
          <w:i/>
        </w:rPr>
      </w:pPr>
      <w:r w:rsidRPr="004D2168">
        <w:rPr>
          <w:i/>
        </w:rPr>
        <w:t>Firstname, Name, Affiliation, Country</w:t>
      </w:r>
    </w:p>
    <w:p w14:paraId="174D4D48" w14:textId="5728414D" w:rsidR="00673A64" w:rsidRPr="004D2168" w:rsidRDefault="00673A64" w:rsidP="004E0436">
      <w:pPr>
        <w:pStyle w:val="Headingb"/>
      </w:pPr>
      <w:r w:rsidRPr="004D2168">
        <w:t xml:space="preserve">Status of the </w:t>
      </w:r>
      <w:r w:rsidR="00071337" w:rsidRPr="004D2168">
        <w:t>i</w:t>
      </w:r>
      <w:r w:rsidRPr="004D2168">
        <w:t xml:space="preserve">ncubation </w:t>
      </w:r>
      <w:r w:rsidR="00071337" w:rsidRPr="004D2168">
        <w:t>q</w:t>
      </w:r>
      <w:r w:rsidRPr="004D2168">
        <w:t>ueue</w:t>
      </w:r>
    </w:p>
    <w:p w14:paraId="41472532" w14:textId="3ACFF504" w:rsidR="00673A64" w:rsidRPr="004D2168" w:rsidRDefault="00673A64" w:rsidP="00673A64">
      <w:r w:rsidRPr="004D2168">
        <w:t>The incubation queue contains [8] work items under development as of [19 July 2019]</w:t>
      </w:r>
    </w:p>
    <w:p w14:paraId="616AB96B" w14:textId="109A9E05" w:rsidR="00673A64" w:rsidRPr="004D2168" w:rsidRDefault="00673A64" w:rsidP="006B571F">
      <w:pPr>
        <w:pStyle w:val="TableNoTitle0"/>
      </w:pPr>
      <w:bookmarkStart w:id="121" w:name="_Toc49679529"/>
      <w:r w:rsidRPr="004D2168">
        <w:t xml:space="preserve">Table 4 </w:t>
      </w:r>
      <w:r w:rsidR="006B571F" w:rsidRPr="004D2168">
        <w:t>–</w:t>
      </w:r>
      <w:r w:rsidRPr="004D2168">
        <w:t xml:space="preserve"> Status of the incubation queue</w:t>
      </w:r>
      <w:bookmarkEnd w:id="12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1698"/>
        <w:gridCol w:w="6947"/>
      </w:tblGrid>
      <w:tr w:rsidR="00673A64" w:rsidRPr="004D2168" w14:paraId="7552D2C3" w14:textId="77777777" w:rsidTr="00E44787">
        <w:trPr>
          <w:jc w:val="center"/>
        </w:trPr>
        <w:tc>
          <w:tcPr>
            <w:tcW w:w="993" w:type="dxa"/>
            <w:shd w:val="clear" w:color="auto" w:fill="auto"/>
          </w:tcPr>
          <w:p w14:paraId="565817EF" w14:textId="77777777" w:rsidR="00673A64" w:rsidRPr="004D2168" w:rsidRDefault="00673A64" w:rsidP="00DB14E9">
            <w:pPr>
              <w:pStyle w:val="Tablehead"/>
            </w:pPr>
            <w:r w:rsidRPr="004D2168">
              <w:t>TD</w:t>
            </w:r>
          </w:p>
        </w:tc>
        <w:tc>
          <w:tcPr>
            <w:tcW w:w="1696" w:type="dxa"/>
            <w:shd w:val="clear" w:color="auto" w:fill="auto"/>
          </w:tcPr>
          <w:p w14:paraId="0C9B1268" w14:textId="77777777" w:rsidR="00673A64" w:rsidRPr="004D2168" w:rsidRDefault="00673A64" w:rsidP="00EE53FE">
            <w:pPr>
              <w:pStyle w:val="Tablehead"/>
            </w:pPr>
            <w:r w:rsidRPr="004D2168">
              <w:t>Work Item</w:t>
            </w:r>
          </w:p>
        </w:tc>
        <w:tc>
          <w:tcPr>
            <w:tcW w:w="6940" w:type="dxa"/>
            <w:shd w:val="clear" w:color="auto" w:fill="auto"/>
          </w:tcPr>
          <w:p w14:paraId="341DC672" w14:textId="77777777" w:rsidR="00673A64" w:rsidRPr="004D2168" w:rsidRDefault="00673A64" w:rsidP="00EE53FE">
            <w:pPr>
              <w:pStyle w:val="Tablehead"/>
            </w:pPr>
            <w:r w:rsidRPr="004D2168">
              <w:t>Title</w:t>
            </w:r>
          </w:p>
        </w:tc>
      </w:tr>
      <w:tr w:rsidR="00673A64" w:rsidRPr="004D2168" w14:paraId="5D3723E2" w14:textId="77777777" w:rsidTr="00DB14E9">
        <w:trPr>
          <w:jc w:val="center"/>
        </w:trPr>
        <w:tc>
          <w:tcPr>
            <w:tcW w:w="993" w:type="dxa"/>
          </w:tcPr>
          <w:p w14:paraId="056C6A65" w14:textId="77777777" w:rsidR="00673A64" w:rsidRPr="004D2168" w:rsidRDefault="00673A64" w:rsidP="00DB14E9">
            <w:pPr>
              <w:pStyle w:val="Tabletext"/>
              <w:rPr>
                <w:sz w:val="20"/>
              </w:rPr>
            </w:pPr>
            <w:r w:rsidRPr="004D2168">
              <w:t>[</w:t>
            </w:r>
            <w:hyperlink r:id="rId28" w:history="1">
              <w:r w:rsidRPr="004D2168">
                <w:rPr>
                  <w:rStyle w:val="Hyperlink"/>
                  <w:sz w:val="20"/>
                </w:rPr>
                <w:t>TD1981</w:t>
              </w:r>
            </w:hyperlink>
          </w:p>
        </w:tc>
        <w:tc>
          <w:tcPr>
            <w:tcW w:w="1696" w:type="dxa"/>
          </w:tcPr>
          <w:p w14:paraId="2B3A595E" w14:textId="77777777" w:rsidR="00673A64" w:rsidRPr="004D2168" w:rsidRDefault="00673A64" w:rsidP="00DB14E9">
            <w:pPr>
              <w:pStyle w:val="Tabletext"/>
              <w:rPr>
                <w:sz w:val="20"/>
              </w:rPr>
            </w:pPr>
            <w:r w:rsidRPr="004D2168">
              <w:rPr>
                <w:sz w:val="20"/>
              </w:rPr>
              <w:t>TP.inno</w:t>
            </w:r>
          </w:p>
        </w:tc>
        <w:tc>
          <w:tcPr>
            <w:tcW w:w="6940" w:type="dxa"/>
          </w:tcPr>
          <w:p w14:paraId="78833938" w14:textId="77777777" w:rsidR="00673A64" w:rsidRPr="004D2168" w:rsidRDefault="00673A64" w:rsidP="00DB14E9">
            <w:pPr>
              <w:pStyle w:val="Tabletext"/>
              <w:rPr>
                <w:sz w:val="20"/>
              </w:rPr>
            </w:pPr>
            <w:r w:rsidRPr="004D2168">
              <w:rPr>
                <w:sz w:val="20"/>
              </w:rPr>
              <w:t>Description of the incubation mechanism and ways to improve it</w:t>
            </w:r>
          </w:p>
        </w:tc>
      </w:tr>
      <w:tr w:rsidR="00673A64" w:rsidRPr="004D2168" w14:paraId="1317E732" w14:textId="77777777" w:rsidTr="00DB14E9">
        <w:trPr>
          <w:jc w:val="center"/>
        </w:trPr>
        <w:tc>
          <w:tcPr>
            <w:tcW w:w="993" w:type="dxa"/>
          </w:tcPr>
          <w:p w14:paraId="27688FC3" w14:textId="77777777" w:rsidR="00673A64" w:rsidRPr="004D2168" w:rsidRDefault="00000000" w:rsidP="00DB14E9">
            <w:pPr>
              <w:pStyle w:val="Tabletext"/>
              <w:rPr>
                <w:sz w:val="20"/>
              </w:rPr>
            </w:pPr>
            <w:hyperlink r:id="rId29" w:history="1">
              <w:r w:rsidR="00673A64" w:rsidRPr="004D2168">
                <w:rPr>
                  <w:rStyle w:val="Hyperlink"/>
                  <w:sz w:val="20"/>
                </w:rPr>
                <w:t>TD1982</w:t>
              </w:r>
            </w:hyperlink>
          </w:p>
        </w:tc>
        <w:tc>
          <w:tcPr>
            <w:tcW w:w="1696" w:type="dxa"/>
          </w:tcPr>
          <w:p w14:paraId="715FEC93" w14:textId="77777777" w:rsidR="00673A64" w:rsidRPr="004D2168" w:rsidRDefault="00673A64" w:rsidP="00DB14E9">
            <w:pPr>
              <w:pStyle w:val="Tabletext"/>
              <w:rPr>
                <w:sz w:val="20"/>
              </w:rPr>
            </w:pPr>
            <w:r w:rsidRPr="004D2168">
              <w:rPr>
                <w:sz w:val="20"/>
              </w:rPr>
              <w:t>TP.sgstruct</w:t>
            </w:r>
          </w:p>
        </w:tc>
        <w:tc>
          <w:tcPr>
            <w:tcW w:w="6940" w:type="dxa"/>
          </w:tcPr>
          <w:p w14:paraId="0803C136" w14:textId="77777777" w:rsidR="00673A64" w:rsidRPr="004D2168" w:rsidRDefault="00673A64" w:rsidP="00DB14E9">
            <w:pPr>
              <w:pStyle w:val="Tabletext"/>
              <w:rPr>
                <w:sz w:val="20"/>
              </w:rPr>
            </w:pPr>
            <w:r w:rsidRPr="004D2168">
              <w:rPr>
                <w:sz w:val="20"/>
              </w:rPr>
              <w:t>Strategic approaches to the transformation of security studies</w:t>
            </w:r>
          </w:p>
        </w:tc>
      </w:tr>
      <w:tr w:rsidR="00673A64" w:rsidRPr="004D2168" w14:paraId="54B059DD" w14:textId="77777777" w:rsidTr="00DB14E9">
        <w:trPr>
          <w:jc w:val="center"/>
        </w:trPr>
        <w:tc>
          <w:tcPr>
            <w:tcW w:w="993" w:type="dxa"/>
          </w:tcPr>
          <w:p w14:paraId="170D33F2" w14:textId="77777777" w:rsidR="00673A64" w:rsidRPr="004D2168" w:rsidRDefault="00000000" w:rsidP="00DB14E9">
            <w:pPr>
              <w:pStyle w:val="Tabletext"/>
              <w:rPr>
                <w:sz w:val="20"/>
              </w:rPr>
            </w:pPr>
            <w:hyperlink r:id="rId30" w:history="1">
              <w:r w:rsidR="00673A64" w:rsidRPr="004D2168">
                <w:rPr>
                  <w:rStyle w:val="Hyperlink"/>
                  <w:sz w:val="20"/>
                </w:rPr>
                <w:t>TD1950</w:t>
              </w:r>
            </w:hyperlink>
          </w:p>
        </w:tc>
        <w:tc>
          <w:tcPr>
            <w:tcW w:w="1696" w:type="dxa"/>
          </w:tcPr>
          <w:p w14:paraId="708E8907" w14:textId="77777777" w:rsidR="00673A64" w:rsidRPr="004D2168" w:rsidRDefault="00673A64" w:rsidP="00DB14E9">
            <w:pPr>
              <w:pStyle w:val="Tabletext"/>
              <w:rPr>
                <w:sz w:val="20"/>
              </w:rPr>
            </w:pPr>
            <w:r w:rsidRPr="004D2168">
              <w:rPr>
                <w:sz w:val="20"/>
              </w:rPr>
              <w:t>TR.sec-qkd</w:t>
            </w:r>
          </w:p>
        </w:tc>
        <w:tc>
          <w:tcPr>
            <w:tcW w:w="6940" w:type="dxa"/>
          </w:tcPr>
          <w:p w14:paraId="272BC1A3" w14:textId="77777777" w:rsidR="00673A64" w:rsidRPr="004D2168" w:rsidRDefault="00673A64" w:rsidP="00DB14E9">
            <w:pPr>
              <w:pStyle w:val="Tabletext"/>
              <w:rPr>
                <w:sz w:val="20"/>
              </w:rPr>
            </w:pPr>
            <w:r w:rsidRPr="004D2168">
              <w:rPr>
                <w:sz w:val="20"/>
              </w:rPr>
              <w:t>Technical report on security framework for quantum key distribution in telecom network</w:t>
            </w:r>
          </w:p>
        </w:tc>
      </w:tr>
      <w:tr w:rsidR="00673A64" w:rsidRPr="004D2168" w14:paraId="0FE535F3" w14:textId="77777777" w:rsidTr="00DB14E9">
        <w:trPr>
          <w:jc w:val="center"/>
        </w:trPr>
        <w:tc>
          <w:tcPr>
            <w:tcW w:w="993" w:type="dxa"/>
          </w:tcPr>
          <w:p w14:paraId="0C745059" w14:textId="77777777" w:rsidR="00673A64" w:rsidRPr="004D2168" w:rsidRDefault="00000000" w:rsidP="00DB14E9">
            <w:pPr>
              <w:pStyle w:val="Tabletext"/>
              <w:rPr>
                <w:sz w:val="20"/>
              </w:rPr>
            </w:pPr>
            <w:hyperlink r:id="rId31" w:history="1">
              <w:r w:rsidR="00673A64" w:rsidRPr="004D2168">
                <w:rPr>
                  <w:rStyle w:val="Hyperlink"/>
                  <w:sz w:val="20"/>
                </w:rPr>
                <w:t>TD2250</w:t>
              </w:r>
            </w:hyperlink>
          </w:p>
        </w:tc>
        <w:tc>
          <w:tcPr>
            <w:tcW w:w="1696" w:type="dxa"/>
          </w:tcPr>
          <w:p w14:paraId="653B30BC" w14:textId="77777777" w:rsidR="00673A64" w:rsidRPr="004D2168" w:rsidRDefault="00673A64" w:rsidP="00DB14E9">
            <w:pPr>
              <w:pStyle w:val="Tabletext"/>
              <w:rPr>
                <w:sz w:val="20"/>
              </w:rPr>
            </w:pPr>
            <w:r w:rsidRPr="004D2168">
              <w:rPr>
                <w:sz w:val="20"/>
              </w:rPr>
              <w:t>X.cg-QKDN</w:t>
            </w:r>
          </w:p>
        </w:tc>
        <w:tc>
          <w:tcPr>
            <w:tcW w:w="6940" w:type="dxa"/>
          </w:tcPr>
          <w:p w14:paraId="2AC9844D" w14:textId="77777777" w:rsidR="00673A64" w:rsidRPr="004D2168" w:rsidRDefault="00673A64" w:rsidP="00DB14E9">
            <w:pPr>
              <w:pStyle w:val="Tabletext"/>
              <w:rPr>
                <w:sz w:val="20"/>
              </w:rPr>
            </w:pPr>
            <w:r w:rsidRPr="004D2168">
              <w:rPr>
                <w:sz w:val="20"/>
              </w:rPr>
              <w:t>Use of cryptographic functions on a key generated in Quantum Key Distribution networks</w:t>
            </w:r>
          </w:p>
        </w:tc>
      </w:tr>
      <w:tr w:rsidR="00673A64" w:rsidRPr="004D2168" w14:paraId="0EE96CBB" w14:textId="77777777" w:rsidTr="00DB14E9">
        <w:trPr>
          <w:jc w:val="center"/>
        </w:trPr>
        <w:tc>
          <w:tcPr>
            <w:tcW w:w="993" w:type="dxa"/>
          </w:tcPr>
          <w:p w14:paraId="675352B0" w14:textId="77777777" w:rsidR="00673A64" w:rsidRPr="004D2168" w:rsidRDefault="00000000" w:rsidP="00DB14E9">
            <w:pPr>
              <w:pStyle w:val="Tabletext"/>
              <w:rPr>
                <w:sz w:val="20"/>
              </w:rPr>
            </w:pPr>
            <w:hyperlink r:id="rId32" w:history="1">
              <w:r w:rsidR="00673A64" w:rsidRPr="004D2168">
                <w:rPr>
                  <w:rStyle w:val="Hyperlink"/>
                  <w:sz w:val="20"/>
                </w:rPr>
                <w:t>TD2228</w:t>
              </w:r>
            </w:hyperlink>
          </w:p>
        </w:tc>
        <w:tc>
          <w:tcPr>
            <w:tcW w:w="1696" w:type="dxa"/>
          </w:tcPr>
          <w:p w14:paraId="0298189C" w14:textId="77777777" w:rsidR="00673A64" w:rsidRPr="004D2168" w:rsidRDefault="00673A64" w:rsidP="00DB14E9">
            <w:pPr>
              <w:pStyle w:val="Tabletext"/>
              <w:rPr>
                <w:sz w:val="20"/>
              </w:rPr>
            </w:pPr>
            <w:r w:rsidRPr="004D2168">
              <w:rPr>
                <w:sz w:val="20"/>
              </w:rPr>
              <w:t>X.qrng-a</w:t>
            </w:r>
          </w:p>
        </w:tc>
        <w:tc>
          <w:tcPr>
            <w:tcW w:w="6940" w:type="dxa"/>
          </w:tcPr>
          <w:p w14:paraId="1FF4D704" w14:textId="77777777" w:rsidR="00673A64" w:rsidRPr="004D2168" w:rsidRDefault="00673A64" w:rsidP="00DB14E9">
            <w:pPr>
              <w:pStyle w:val="Tabletext"/>
              <w:rPr>
                <w:sz w:val="20"/>
              </w:rPr>
            </w:pPr>
            <w:r w:rsidRPr="004D2168">
              <w:rPr>
                <w:sz w:val="20"/>
              </w:rPr>
              <w:t>Quantum noise random number generator architecture</w:t>
            </w:r>
          </w:p>
        </w:tc>
      </w:tr>
      <w:tr w:rsidR="00673A64" w:rsidRPr="004D2168" w14:paraId="172CEFDF" w14:textId="77777777" w:rsidTr="00DB14E9">
        <w:trPr>
          <w:jc w:val="center"/>
        </w:trPr>
        <w:tc>
          <w:tcPr>
            <w:tcW w:w="993" w:type="dxa"/>
          </w:tcPr>
          <w:p w14:paraId="2BFCF5DC" w14:textId="77777777" w:rsidR="00673A64" w:rsidRPr="004D2168" w:rsidRDefault="00000000" w:rsidP="00DB14E9">
            <w:pPr>
              <w:pStyle w:val="Tabletext"/>
              <w:rPr>
                <w:sz w:val="20"/>
              </w:rPr>
            </w:pPr>
            <w:hyperlink r:id="rId33" w:history="1">
              <w:r w:rsidR="00673A64" w:rsidRPr="004D2168">
                <w:rPr>
                  <w:rStyle w:val="Hyperlink"/>
                  <w:sz w:val="20"/>
                </w:rPr>
                <w:t>TD1880</w:t>
              </w:r>
            </w:hyperlink>
          </w:p>
        </w:tc>
        <w:tc>
          <w:tcPr>
            <w:tcW w:w="1696" w:type="dxa"/>
          </w:tcPr>
          <w:p w14:paraId="2270CE0B" w14:textId="77777777" w:rsidR="00673A64" w:rsidRPr="004D2168" w:rsidRDefault="00673A64" w:rsidP="00DB14E9">
            <w:pPr>
              <w:pStyle w:val="Tabletext"/>
              <w:rPr>
                <w:sz w:val="20"/>
              </w:rPr>
            </w:pPr>
            <w:r w:rsidRPr="004D2168">
              <w:rPr>
                <w:sz w:val="20"/>
              </w:rPr>
              <w:t>X.rdmase</w:t>
            </w:r>
          </w:p>
        </w:tc>
        <w:tc>
          <w:tcPr>
            <w:tcW w:w="6940" w:type="dxa"/>
          </w:tcPr>
          <w:p w14:paraId="5C9D3CA8" w14:textId="77777777" w:rsidR="00673A64" w:rsidRPr="004D2168" w:rsidRDefault="00673A64" w:rsidP="00DB14E9">
            <w:pPr>
              <w:pStyle w:val="Tabletext"/>
              <w:rPr>
                <w:sz w:val="20"/>
              </w:rPr>
            </w:pPr>
            <w:r w:rsidRPr="004D2168">
              <w:rPr>
                <w:sz w:val="20"/>
              </w:rPr>
              <w:t>Requirements and Guidelines for Dynamic Malware Analysis in a Sandbox Environment</w:t>
            </w:r>
          </w:p>
        </w:tc>
      </w:tr>
      <w:tr w:rsidR="00673A64" w:rsidRPr="004D2168" w14:paraId="4D49C38F" w14:textId="77777777" w:rsidTr="00DB14E9">
        <w:trPr>
          <w:jc w:val="center"/>
        </w:trPr>
        <w:tc>
          <w:tcPr>
            <w:tcW w:w="993" w:type="dxa"/>
          </w:tcPr>
          <w:p w14:paraId="31FAF4A3" w14:textId="77777777" w:rsidR="00673A64" w:rsidRPr="004D2168" w:rsidRDefault="00000000" w:rsidP="00DB14E9">
            <w:pPr>
              <w:pStyle w:val="Tabletext"/>
              <w:rPr>
                <w:sz w:val="20"/>
              </w:rPr>
            </w:pPr>
            <w:hyperlink r:id="rId34" w:history="1">
              <w:r w:rsidR="00673A64" w:rsidRPr="004D2168">
                <w:rPr>
                  <w:rStyle w:val="Hyperlink"/>
                  <w:sz w:val="20"/>
                </w:rPr>
                <w:t>TD2248</w:t>
              </w:r>
            </w:hyperlink>
          </w:p>
        </w:tc>
        <w:tc>
          <w:tcPr>
            <w:tcW w:w="1696" w:type="dxa"/>
          </w:tcPr>
          <w:p w14:paraId="0387D4A8" w14:textId="77777777" w:rsidR="00673A64" w:rsidRPr="004D2168" w:rsidRDefault="00673A64" w:rsidP="00DB14E9">
            <w:pPr>
              <w:pStyle w:val="Tabletext"/>
              <w:rPr>
                <w:sz w:val="20"/>
              </w:rPr>
            </w:pPr>
            <w:r w:rsidRPr="004D2168">
              <w:rPr>
                <w:sz w:val="20"/>
              </w:rPr>
              <w:t>X.sec-QKDN-km</w:t>
            </w:r>
          </w:p>
        </w:tc>
        <w:tc>
          <w:tcPr>
            <w:tcW w:w="6940" w:type="dxa"/>
          </w:tcPr>
          <w:p w14:paraId="0CF5D06E" w14:textId="77777777" w:rsidR="00673A64" w:rsidRPr="004D2168" w:rsidRDefault="00673A64" w:rsidP="00DB14E9">
            <w:pPr>
              <w:pStyle w:val="Tabletext"/>
              <w:rPr>
                <w:sz w:val="20"/>
              </w:rPr>
            </w:pPr>
            <w:r w:rsidRPr="004D2168">
              <w:rPr>
                <w:sz w:val="20"/>
              </w:rPr>
              <w:t>Security requirements for quantum key distribution – key management</w:t>
            </w:r>
          </w:p>
        </w:tc>
      </w:tr>
      <w:tr w:rsidR="00673A64" w:rsidRPr="004D2168" w14:paraId="781DEE6D" w14:textId="77777777" w:rsidTr="00DB14E9">
        <w:trPr>
          <w:jc w:val="center"/>
        </w:trPr>
        <w:tc>
          <w:tcPr>
            <w:tcW w:w="993" w:type="dxa"/>
          </w:tcPr>
          <w:p w14:paraId="21E01640" w14:textId="77777777" w:rsidR="00673A64" w:rsidRPr="004D2168" w:rsidRDefault="00000000" w:rsidP="00DB14E9">
            <w:pPr>
              <w:pStyle w:val="Tabletext"/>
              <w:rPr>
                <w:sz w:val="20"/>
              </w:rPr>
            </w:pPr>
            <w:hyperlink r:id="rId35" w:history="1">
              <w:r w:rsidR="00673A64" w:rsidRPr="004D2168">
                <w:rPr>
                  <w:rStyle w:val="Hyperlink"/>
                  <w:sz w:val="20"/>
                </w:rPr>
                <w:t>TD2249</w:t>
              </w:r>
            </w:hyperlink>
          </w:p>
        </w:tc>
        <w:tc>
          <w:tcPr>
            <w:tcW w:w="1696" w:type="dxa"/>
          </w:tcPr>
          <w:p w14:paraId="2CC24BCD" w14:textId="77777777" w:rsidR="00673A64" w:rsidRPr="004D2168" w:rsidRDefault="00673A64" w:rsidP="00DB14E9">
            <w:pPr>
              <w:pStyle w:val="Tabletext"/>
              <w:rPr>
                <w:sz w:val="20"/>
              </w:rPr>
            </w:pPr>
            <w:r w:rsidRPr="004D2168">
              <w:rPr>
                <w:sz w:val="20"/>
              </w:rPr>
              <w:t>X.sec-QKDN-ov</w:t>
            </w:r>
          </w:p>
        </w:tc>
        <w:tc>
          <w:tcPr>
            <w:tcW w:w="6940" w:type="dxa"/>
          </w:tcPr>
          <w:p w14:paraId="34E2B3F1" w14:textId="77777777" w:rsidR="00673A64" w:rsidRPr="004D2168" w:rsidRDefault="00673A64" w:rsidP="00DB14E9">
            <w:pPr>
              <w:pStyle w:val="Tabletext"/>
              <w:rPr>
                <w:sz w:val="20"/>
              </w:rPr>
            </w:pPr>
            <w:r w:rsidRPr="004D2168">
              <w:rPr>
                <w:sz w:val="20"/>
              </w:rPr>
              <w:t>Security requirements for quantum key distribution networks – overview]</w:t>
            </w:r>
          </w:p>
        </w:tc>
      </w:tr>
    </w:tbl>
    <w:p w14:paraId="4A3702C1" w14:textId="6BCB2EB8" w:rsidR="00673A64" w:rsidRPr="004D2168" w:rsidRDefault="00673A64" w:rsidP="00810E5E">
      <w:pPr>
        <w:pStyle w:val="Headingb"/>
      </w:pPr>
      <w:r w:rsidRPr="004D2168">
        <w:t xml:space="preserve">Consensus on </w:t>
      </w:r>
      <w:r w:rsidR="00D517CE" w:rsidRPr="004D2168">
        <w:t>w</w:t>
      </w:r>
      <w:r w:rsidRPr="004D2168">
        <w:t xml:space="preserve">ork </w:t>
      </w:r>
      <w:r w:rsidR="00D517CE" w:rsidRPr="004D2168">
        <w:t>i</w:t>
      </w:r>
      <w:r w:rsidRPr="004D2168">
        <w:t>tems to be reallocated to their final questions</w:t>
      </w:r>
    </w:p>
    <w:p w14:paraId="3B71783C" w14:textId="7496BD9E" w:rsidR="00673A64" w:rsidRPr="004D2168" w:rsidRDefault="00673A64" w:rsidP="00673A64">
      <w:r w:rsidRPr="004D2168">
        <w:t xml:space="preserve">Q4 had meeting agreement to present the following work items to be proposed for reallocation to their final question at </w:t>
      </w:r>
      <w:r w:rsidR="00D517CE" w:rsidRPr="004D2168">
        <w:t>the w</w:t>
      </w:r>
      <w:r w:rsidRPr="004D2168">
        <w:t xml:space="preserve">orking </w:t>
      </w:r>
      <w:r w:rsidR="00D517CE" w:rsidRPr="004D2168">
        <w:t>p</w:t>
      </w:r>
      <w:r w:rsidRPr="004D2168">
        <w:t xml:space="preserve">arty closing plenary and </w:t>
      </w:r>
      <w:r w:rsidR="00D517CE" w:rsidRPr="004D2168">
        <w:t xml:space="preserve">the </w:t>
      </w:r>
      <w:r w:rsidRPr="004D2168">
        <w:t>SG17 closing plenary</w:t>
      </w:r>
      <w:r w:rsidR="00681A93" w:rsidRPr="004D2168">
        <w:t>.</w:t>
      </w:r>
    </w:p>
    <w:p w14:paraId="2A208CB7" w14:textId="156D4F6C" w:rsidR="00673A64" w:rsidRPr="004D2168" w:rsidRDefault="00673A64" w:rsidP="00681A93">
      <w:pPr>
        <w:pStyle w:val="TableNoTitle0"/>
      </w:pPr>
      <w:bookmarkStart w:id="122" w:name="_Toc49679530"/>
      <w:r w:rsidRPr="004D2168">
        <w:t xml:space="preserve">Table 5 </w:t>
      </w:r>
      <w:r w:rsidR="003150F0" w:rsidRPr="004D2168">
        <w:t>–</w:t>
      </w:r>
      <w:r w:rsidRPr="004D2168">
        <w:t xml:space="preserve"> Incubation reallocation</w:t>
      </w:r>
      <w:bookmarkEnd w:id="12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7"/>
        <w:gridCol w:w="4869"/>
        <w:gridCol w:w="3213"/>
      </w:tblGrid>
      <w:tr w:rsidR="00673A64" w:rsidRPr="004D2168" w14:paraId="1649772B" w14:textId="77777777" w:rsidTr="00AC79CA">
        <w:trPr>
          <w:jc w:val="center"/>
        </w:trPr>
        <w:tc>
          <w:tcPr>
            <w:tcW w:w="1555" w:type="dxa"/>
            <w:shd w:val="clear" w:color="auto" w:fill="auto"/>
          </w:tcPr>
          <w:p w14:paraId="3DC3167B" w14:textId="55F54C69" w:rsidR="00673A64" w:rsidRPr="004D2168" w:rsidRDefault="00673A64" w:rsidP="00AC79CA">
            <w:pPr>
              <w:pStyle w:val="Tablehead"/>
            </w:pPr>
            <w:r w:rsidRPr="004D2168">
              <w:t xml:space="preserve">Work </w:t>
            </w:r>
            <w:r w:rsidR="00071337" w:rsidRPr="004D2168">
              <w:t>i</w:t>
            </w:r>
            <w:r w:rsidRPr="004D2168">
              <w:t>tem</w:t>
            </w:r>
          </w:p>
        </w:tc>
        <w:tc>
          <w:tcPr>
            <w:tcW w:w="4864" w:type="dxa"/>
            <w:shd w:val="clear" w:color="auto" w:fill="auto"/>
          </w:tcPr>
          <w:p w14:paraId="004249E6" w14:textId="77777777" w:rsidR="00673A64" w:rsidRPr="004D2168" w:rsidRDefault="00673A64" w:rsidP="00AC79CA">
            <w:pPr>
              <w:pStyle w:val="Tablehead"/>
            </w:pPr>
            <w:r w:rsidRPr="004D2168">
              <w:t>Title</w:t>
            </w:r>
          </w:p>
        </w:tc>
        <w:tc>
          <w:tcPr>
            <w:tcW w:w="3210" w:type="dxa"/>
            <w:shd w:val="clear" w:color="auto" w:fill="auto"/>
          </w:tcPr>
          <w:p w14:paraId="0A19AE89" w14:textId="7DE5DC86" w:rsidR="00673A64" w:rsidRPr="004D2168" w:rsidRDefault="00673A64" w:rsidP="00AC79CA">
            <w:pPr>
              <w:pStyle w:val="Tablehead"/>
            </w:pPr>
            <w:r w:rsidRPr="004D2168">
              <w:t xml:space="preserve">To be </w:t>
            </w:r>
            <w:r w:rsidR="00071337" w:rsidRPr="004D2168">
              <w:t>m</w:t>
            </w:r>
            <w:r w:rsidRPr="004D2168">
              <w:t xml:space="preserve">oved to </w:t>
            </w:r>
            <w:r w:rsidR="00071337" w:rsidRPr="004D2168">
              <w:t>q</w:t>
            </w:r>
            <w:r w:rsidRPr="004D2168">
              <w:t>uestion</w:t>
            </w:r>
          </w:p>
        </w:tc>
      </w:tr>
      <w:tr w:rsidR="00673A64" w:rsidRPr="004D2168" w14:paraId="5077FC63" w14:textId="77777777" w:rsidTr="00681A93">
        <w:trPr>
          <w:jc w:val="center"/>
        </w:trPr>
        <w:tc>
          <w:tcPr>
            <w:tcW w:w="1555" w:type="dxa"/>
          </w:tcPr>
          <w:p w14:paraId="1B6D73B9" w14:textId="77777777" w:rsidR="00673A64" w:rsidRPr="004D2168" w:rsidRDefault="00673A64" w:rsidP="00AC79CA">
            <w:pPr>
              <w:pStyle w:val="Tabletext"/>
            </w:pPr>
          </w:p>
        </w:tc>
        <w:tc>
          <w:tcPr>
            <w:tcW w:w="4864" w:type="dxa"/>
          </w:tcPr>
          <w:p w14:paraId="50FD32E5" w14:textId="77777777" w:rsidR="00673A64" w:rsidRPr="004D2168" w:rsidRDefault="00673A64" w:rsidP="00AC79CA">
            <w:pPr>
              <w:pStyle w:val="Tabletext"/>
            </w:pPr>
          </w:p>
        </w:tc>
        <w:tc>
          <w:tcPr>
            <w:tcW w:w="3210" w:type="dxa"/>
          </w:tcPr>
          <w:p w14:paraId="1C96639B" w14:textId="77777777" w:rsidR="00673A64" w:rsidRPr="004D2168" w:rsidRDefault="00673A64" w:rsidP="00AC79CA">
            <w:pPr>
              <w:pStyle w:val="Tabletext"/>
            </w:pPr>
          </w:p>
        </w:tc>
      </w:tr>
      <w:tr w:rsidR="00673A64" w:rsidRPr="004D2168" w14:paraId="0CCBF708" w14:textId="77777777" w:rsidTr="00681A93">
        <w:trPr>
          <w:jc w:val="center"/>
        </w:trPr>
        <w:tc>
          <w:tcPr>
            <w:tcW w:w="1555" w:type="dxa"/>
          </w:tcPr>
          <w:p w14:paraId="261A3BF5" w14:textId="77777777" w:rsidR="00673A64" w:rsidRPr="004D2168" w:rsidRDefault="00673A64" w:rsidP="00AC79CA">
            <w:pPr>
              <w:pStyle w:val="Tabletext"/>
            </w:pPr>
          </w:p>
        </w:tc>
        <w:tc>
          <w:tcPr>
            <w:tcW w:w="4864" w:type="dxa"/>
          </w:tcPr>
          <w:p w14:paraId="577ADF3F" w14:textId="77777777" w:rsidR="00673A64" w:rsidRPr="004D2168" w:rsidRDefault="00673A64" w:rsidP="00AC79CA">
            <w:pPr>
              <w:pStyle w:val="Tabletext"/>
            </w:pPr>
          </w:p>
        </w:tc>
        <w:tc>
          <w:tcPr>
            <w:tcW w:w="3210" w:type="dxa"/>
          </w:tcPr>
          <w:p w14:paraId="1FD36B66" w14:textId="77777777" w:rsidR="00673A64" w:rsidRPr="004D2168" w:rsidRDefault="00673A64" w:rsidP="00AC79CA">
            <w:pPr>
              <w:pStyle w:val="Tabletext"/>
            </w:pPr>
          </w:p>
        </w:tc>
      </w:tr>
    </w:tbl>
    <w:p w14:paraId="6C612087" w14:textId="1191DE86" w:rsidR="00673A64" w:rsidRPr="004D2168" w:rsidRDefault="00673A64" w:rsidP="00EF454F">
      <w:pPr>
        <w:pStyle w:val="Headingb"/>
        <w:pageBreakBefore/>
      </w:pPr>
      <w:r w:rsidRPr="004D2168">
        <w:lastRenderedPageBreak/>
        <w:t xml:space="preserve">Assessment of the </w:t>
      </w:r>
      <w:r w:rsidR="00071337" w:rsidRPr="004D2168">
        <w:t>i</w:t>
      </w:r>
      <w:r w:rsidRPr="004D2168">
        <w:t xml:space="preserve">ncubation </w:t>
      </w:r>
      <w:r w:rsidR="00071337" w:rsidRPr="004D2168">
        <w:t>q</w:t>
      </w:r>
      <w:r w:rsidRPr="004D2168">
        <w:t>ueue</w:t>
      </w:r>
    </w:p>
    <w:p w14:paraId="6529BFAB" w14:textId="77777777" w:rsidR="00673A64" w:rsidRPr="004D2168" w:rsidRDefault="00673A64" w:rsidP="00237D06">
      <w:pPr>
        <w:keepNext/>
        <w:keepLines/>
        <w:rPr>
          <w:i/>
        </w:rPr>
      </w:pPr>
      <w:r w:rsidRPr="004D2168">
        <w:rPr>
          <w:i/>
        </w:rPr>
        <w:t>The Q4 Rapporteur have the opportunity to write any assessment of the incubation queue here for example:</w:t>
      </w:r>
    </w:p>
    <w:p w14:paraId="0DAB013B" w14:textId="23E633A1" w:rsidR="00673A64" w:rsidRPr="004D2168" w:rsidRDefault="00C0483C" w:rsidP="00C0483C">
      <w:pPr>
        <w:pStyle w:val="enumlev1"/>
        <w:rPr>
          <w:i/>
          <w:iCs/>
        </w:rPr>
      </w:pPr>
      <w:r w:rsidRPr="004D2168">
        <w:t>–</w:t>
      </w:r>
      <w:r w:rsidRPr="004D2168">
        <w:tab/>
      </w:r>
      <w:r w:rsidR="00673A64" w:rsidRPr="004D2168">
        <w:rPr>
          <w:i/>
          <w:iCs/>
        </w:rPr>
        <w:t>Is the queue manageable, or too big, etc.</w:t>
      </w:r>
    </w:p>
    <w:p w14:paraId="745ADC71" w14:textId="70D114F2" w:rsidR="00673A64" w:rsidRPr="004D2168" w:rsidRDefault="00C0483C" w:rsidP="00C0483C">
      <w:pPr>
        <w:pStyle w:val="enumlev1"/>
        <w:rPr>
          <w:i/>
          <w:iCs/>
        </w:rPr>
      </w:pPr>
      <w:r w:rsidRPr="004D2168">
        <w:t>–</w:t>
      </w:r>
      <w:r w:rsidRPr="004D2168">
        <w:tab/>
      </w:r>
      <w:r w:rsidR="00673A64" w:rsidRPr="004D2168">
        <w:rPr>
          <w:i/>
          <w:iCs/>
        </w:rPr>
        <w:t xml:space="preserve">Is there a need for specific experts </w:t>
      </w:r>
      <w:r w:rsidR="000E21B4" w:rsidRPr="004D2168">
        <w:rPr>
          <w:i/>
          <w:iCs/>
        </w:rPr>
        <w:t xml:space="preserve">among </w:t>
      </w:r>
      <w:r w:rsidR="00673A64" w:rsidRPr="004D2168">
        <w:rPr>
          <w:i/>
          <w:iCs/>
        </w:rPr>
        <w:t xml:space="preserve">the </w:t>
      </w:r>
      <w:r w:rsidR="000E21B4" w:rsidRPr="004D2168">
        <w:rPr>
          <w:i/>
          <w:iCs/>
        </w:rPr>
        <w:t xml:space="preserve">group of </w:t>
      </w:r>
      <w:r w:rsidR="00673A64" w:rsidRPr="004D2168">
        <w:rPr>
          <w:i/>
          <w:iCs/>
        </w:rPr>
        <w:t>rapporteurs of Q4 to manage new work items on topic X</w:t>
      </w:r>
      <w:r w:rsidRPr="004D2168">
        <w:rPr>
          <w:i/>
          <w:iCs/>
        </w:rPr>
        <w:t>;</w:t>
      </w:r>
    </w:p>
    <w:p w14:paraId="5CC7DB1A" w14:textId="23F471CB" w:rsidR="00673A64" w:rsidRPr="004D2168" w:rsidRDefault="00C0483C" w:rsidP="00C0483C">
      <w:pPr>
        <w:pStyle w:val="enumlev1"/>
      </w:pPr>
      <w:r w:rsidRPr="004D2168">
        <w:t>–</w:t>
      </w:r>
      <w:r w:rsidRPr="004D2168">
        <w:tab/>
      </w:r>
      <w:r w:rsidR="00673A64" w:rsidRPr="004D2168">
        <w:rPr>
          <w:i/>
          <w:iCs/>
        </w:rPr>
        <w:t>Is there an interesting trend developing in the queue where the Q4 Rapporteur want to suggest a potential new question or other structure or coordination or anything relevant</w:t>
      </w:r>
      <w:r w:rsidR="00673A64" w:rsidRPr="004D2168">
        <w:t>.</w:t>
      </w:r>
    </w:p>
    <w:p w14:paraId="3993BC00" w14:textId="77777777" w:rsidR="00673A64" w:rsidRPr="004D2168" w:rsidRDefault="00673A64" w:rsidP="00C0483C">
      <w:r w:rsidRPr="004D2168">
        <w:br w:type="page"/>
      </w:r>
    </w:p>
    <w:p w14:paraId="73A0155A" w14:textId="033DEE99" w:rsidR="00673A64" w:rsidRPr="004D2168" w:rsidRDefault="00673A64" w:rsidP="00991742">
      <w:pPr>
        <w:pStyle w:val="AnnexNoTitle0"/>
      </w:pPr>
      <w:bookmarkStart w:id="123" w:name="_Toc49679524"/>
      <w:bookmarkStart w:id="124" w:name="_Toc65167303"/>
      <w:r w:rsidRPr="004D2168">
        <w:lastRenderedPageBreak/>
        <w:t>Annex 2</w:t>
      </w:r>
      <w:r w:rsidR="00FF1E46" w:rsidRPr="004D2168">
        <w:br/>
      </w:r>
      <w:r w:rsidR="00FF1E46" w:rsidRPr="004D2168">
        <w:br/>
      </w:r>
      <w:r w:rsidRPr="004D2168">
        <w:t xml:space="preserve">OASIS </w:t>
      </w:r>
      <w:r w:rsidR="00071337" w:rsidRPr="004D2168">
        <w:t>p</w:t>
      </w:r>
      <w:r w:rsidRPr="004D2168">
        <w:t xml:space="preserve">rocess for </w:t>
      </w:r>
      <w:r w:rsidR="00071337" w:rsidRPr="004D2168">
        <w:t>s</w:t>
      </w:r>
      <w:r w:rsidRPr="004D2168">
        <w:t xml:space="preserve">tandards </w:t>
      </w:r>
      <w:r w:rsidR="00071337" w:rsidRPr="004D2168">
        <w:t>t</w:t>
      </w:r>
      <w:r w:rsidRPr="004D2168">
        <w:t xml:space="preserve">racks </w:t>
      </w:r>
      <w:r w:rsidR="00071337" w:rsidRPr="004D2168">
        <w:t>d</w:t>
      </w:r>
      <w:r w:rsidRPr="004D2168">
        <w:t>ocument</w:t>
      </w:r>
      <w:bookmarkEnd w:id="123"/>
      <w:bookmarkEnd w:id="124"/>
    </w:p>
    <w:p w14:paraId="5F60173A" w14:textId="216A90A9" w:rsidR="00673A64" w:rsidRPr="004D2168" w:rsidRDefault="00673A64" w:rsidP="00234AB2">
      <w:pPr>
        <w:pStyle w:val="Normalaftertitle0"/>
      </w:pPr>
      <w:r w:rsidRPr="004D2168">
        <w:t xml:space="preserve">OASIS has a very pragmatic approach to innovation, by </w:t>
      </w:r>
      <w:r w:rsidR="00D517CE" w:rsidRPr="004D2168">
        <w:t>simplifying and</w:t>
      </w:r>
      <w:r w:rsidRPr="004D2168">
        <w:t xml:space="preserve"> not </w:t>
      </w:r>
      <w:r w:rsidR="00D517CE" w:rsidRPr="004D2168">
        <w:t>differentiating</w:t>
      </w:r>
      <w:r w:rsidRPr="004D2168">
        <w:t xml:space="preserve"> it. </w:t>
      </w:r>
      <w:r w:rsidR="00D517CE" w:rsidRPr="004D2168">
        <w:t>Figure</w:t>
      </w:r>
      <w:r w:rsidR="001A5848" w:rsidRPr="004D2168">
        <w:t> </w:t>
      </w:r>
      <w:r w:rsidR="00D517CE" w:rsidRPr="004D2168">
        <w:t>2</w:t>
      </w:r>
      <w:r w:rsidRPr="004D2168">
        <w:t xml:space="preserve"> shows the OASIS </w:t>
      </w:r>
      <w:r w:rsidR="00D517CE" w:rsidRPr="004D2168">
        <w:t>p</w:t>
      </w:r>
      <w:r w:rsidRPr="004D2168">
        <w:t xml:space="preserve">rocess for </w:t>
      </w:r>
      <w:r w:rsidR="00D517CE" w:rsidRPr="004D2168">
        <w:t>s</w:t>
      </w:r>
      <w:r w:rsidRPr="004D2168">
        <w:t xml:space="preserve">tandards </w:t>
      </w:r>
      <w:r w:rsidR="00D517CE" w:rsidRPr="004D2168">
        <w:t>t</w:t>
      </w:r>
      <w:r w:rsidRPr="004D2168">
        <w:t xml:space="preserve">racks </w:t>
      </w:r>
      <w:r w:rsidR="00D517CE" w:rsidRPr="004D2168">
        <w:t>d</w:t>
      </w:r>
      <w:r w:rsidRPr="004D2168">
        <w:t xml:space="preserve">ocument and in particular </w:t>
      </w:r>
      <w:r w:rsidR="007947B9" w:rsidRPr="004D2168">
        <w:t>''</w:t>
      </w:r>
      <w:r w:rsidRPr="004D2168">
        <w:t>Create Working</w:t>
      </w:r>
      <w:r w:rsidR="009E7A12" w:rsidRPr="004D2168">
        <w:t xml:space="preserve"> </w:t>
      </w:r>
      <w:r w:rsidRPr="004D2168">
        <w:t>Draft</w:t>
      </w:r>
      <w:r w:rsidR="007947B9" w:rsidRPr="004D2168">
        <w:t>''</w:t>
      </w:r>
      <w:r w:rsidRPr="004D2168">
        <w:t xml:space="preserve"> at the bottom of the diagram</w:t>
      </w:r>
      <w:r w:rsidR="00451DDF" w:rsidRPr="004D2168">
        <w:t>.</w:t>
      </w:r>
    </w:p>
    <w:p w14:paraId="2483C3EF" w14:textId="77777777" w:rsidR="00673A64" w:rsidRPr="004D2168" w:rsidRDefault="00673A64" w:rsidP="00451DDF">
      <w:pPr>
        <w:pStyle w:val="Figure"/>
      </w:pPr>
      <w:r w:rsidRPr="004D2168">
        <w:rPr>
          <w:noProof/>
        </w:rPr>
        <w:drawing>
          <wp:inline distT="0" distB="0" distL="0" distR="0" wp14:anchorId="76F31681" wp14:editId="66B33F35">
            <wp:extent cx="6120765" cy="5975985"/>
            <wp:effectExtent l="0" t="0" r="635" b="5715"/>
            <wp:docPr id="6" name="Image 6" descr="Une image contenant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ASIS Process - Jordan.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6120765" cy="5975985"/>
                    </a:xfrm>
                    <a:prstGeom prst="rect">
                      <a:avLst/>
                    </a:prstGeom>
                  </pic:spPr>
                </pic:pic>
              </a:graphicData>
            </a:graphic>
          </wp:inline>
        </w:drawing>
      </w:r>
    </w:p>
    <w:p w14:paraId="2242020A" w14:textId="3E256CAE" w:rsidR="00673A64" w:rsidRPr="004D2168" w:rsidRDefault="00673A64" w:rsidP="00BF31B1">
      <w:pPr>
        <w:pStyle w:val="FigureNoTitle0"/>
      </w:pPr>
      <w:bookmarkStart w:id="125" w:name="_Toc49679544"/>
      <w:r w:rsidRPr="004D2168">
        <w:t xml:space="preserve">Figure 2 </w:t>
      </w:r>
      <w:r w:rsidR="00BF31B1" w:rsidRPr="004D2168">
        <w:t>–</w:t>
      </w:r>
      <w:r w:rsidRPr="004D2168">
        <w:t xml:space="preserve"> OASIS </w:t>
      </w:r>
      <w:r w:rsidR="00071337" w:rsidRPr="004D2168">
        <w:t>p</w:t>
      </w:r>
      <w:r w:rsidRPr="004D2168">
        <w:t xml:space="preserve">rocess </w:t>
      </w:r>
      <w:r w:rsidR="00071337" w:rsidRPr="004D2168">
        <w:t>f</w:t>
      </w:r>
      <w:r w:rsidRPr="004D2168">
        <w:t xml:space="preserve">or </w:t>
      </w:r>
      <w:r w:rsidR="00071337" w:rsidRPr="004D2168">
        <w:t>s</w:t>
      </w:r>
      <w:r w:rsidRPr="004D2168">
        <w:t xml:space="preserve">tandards </w:t>
      </w:r>
      <w:r w:rsidR="00071337" w:rsidRPr="004D2168">
        <w:t>t</w:t>
      </w:r>
      <w:r w:rsidRPr="004D2168">
        <w:t xml:space="preserve">rack </w:t>
      </w:r>
      <w:r w:rsidR="00071337" w:rsidRPr="004D2168">
        <w:t>d</w:t>
      </w:r>
      <w:r w:rsidRPr="004D2168">
        <w:t>ocuments</w:t>
      </w:r>
      <w:bookmarkEnd w:id="125"/>
    </w:p>
    <w:p w14:paraId="5954F6FF" w14:textId="77777777" w:rsidR="00673A64" w:rsidRPr="004D2168" w:rsidRDefault="00673A64" w:rsidP="00BF31B1">
      <w:r w:rsidRPr="004D2168">
        <w:br w:type="page"/>
      </w:r>
    </w:p>
    <w:p w14:paraId="761AAF86" w14:textId="77777777" w:rsidR="003F6A8E" w:rsidRPr="004D2168" w:rsidRDefault="003F6A8E" w:rsidP="003F6A8E">
      <w:pPr>
        <w:pStyle w:val="AppendixNoTitle0"/>
        <w:spacing w:line="480" w:lineRule="auto"/>
      </w:pPr>
      <w:bookmarkStart w:id="126" w:name="_Toc44658411"/>
      <w:bookmarkStart w:id="127" w:name="_Toc46766417"/>
      <w:bookmarkStart w:id="128" w:name="_Toc49864249"/>
      <w:bookmarkStart w:id="129" w:name="_Toc52096212"/>
      <w:bookmarkStart w:id="130" w:name="_Toc52521781"/>
      <w:bookmarkStart w:id="131" w:name="_Toc65167304"/>
      <w:bookmarkStart w:id="132" w:name="_Toc49679525"/>
      <w:r w:rsidRPr="004D2168">
        <w:lastRenderedPageBreak/>
        <w:t>Bibliography</w:t>
      </w:r>
      <w:bookmarkEnd w:id="126"/>
      <w:bookmarkEnd w:id="127"/>
      <w:bookmarkEnd w:id="128"/>
      <w:bookmarkEnd w:id="129"/>
      <w:bookmarkEnd w:id="130"/>
      <w:bookmarkEnd w:id="131"/>
    </w:p>
    <w:bookmarkEnd w:id="132"/>
    <w:p w14:paraId="7CC2FD6C" w14:textId="103C5FDD" w:rsidR="00673A64" w:rsidRPr="004D2168" w:rsidRDefault="00673A64" w:rsidP="00286EE2">
      <w:pPr>
        <w:pStyle w:val="Reftext"/>
        <w:tabs>
          <w:tab w:val="clear" w:pos="794"/>
          <w:tab w:val="clear" w:pos="1191"/>
          <w:tab w:val="clear" w:pos="1588"/>
          <w:tab w:val="clear" w:pos="1985"/>
          <w:tab w:val="left" w:pos="3544"/>
        </w:tabs>
        <w:ind w:left="3544" w:hanging="3544"/>
      </w:pPr>
      <w:r w:rsidRPr="004D2168">
        <w:t>[b-TP.sgstruct]</w:t>
      </w:r>
      <w:r w:rsidR="00286EE2" w:rsidRPr="004D2168">
        <w:tab/>
      </w:r>
      <w:r w:rsidR="00882A7C" w:rsidRPr="004D2168">
        <w:t xml:space="preserve">ITU-T </w:t>
      </w:r>
      <w:r w:rsidRPr="004D2168">
        <w:t xml:space="preserve">Technical Paper </w:t>
      </w:r>
      <w:r w:rsidR="00E67C96" w:rsidRPr="004D2168">
        <w:t xml:space="preserve">(2019), </w:t>
      </w:r>
      <w:r w:rsidRPr="004D2168">
        <w:rPr>
          <w:i/>
          <w:iCs/>
        </w:rPr>
        <w:t>Strategic approaches to the transformation of security studies</w:t>
      </w:r>
      <w:r w:rsidR="00286EE2" w:rsidRPr="004D2168">
        <w:t>.</w:t>
      </w:r>
    </w:p>
    <w:p w14:paraId="5F8117E9" w14:textId="77366B29" w:rsidR="00673A64" w:rsidRPr="004D2168" w:rsidRDefault="00000000" w:rsidP="00286EE2">
      <w:pPr>
        <w:pStyle w:val="Reftext"/>
        <w:tabs>
          <w:tab w:val="clear" w:pos="794"/>
          <w:tab w:val="clear" w:pos="1191"/>
          <w:tab w:val="clear" w:pos="1588"/>
          <w:tab w:val="clear" w:pos="1985"/>
          <w:tab w:val="left" w:pos="3544"/>
        </w:tabs>
        <w:ind w:left="3544" w:hanging="3544"/>
      </w:pPr>
      <w:hyperlink r:id="rId37" w:history="1">
        <w:r w:rsidR="00673A64" w:rsidRPr="004D2168">
          <w:rPr>
            <w:rStyle w:val="Hyperlink"/>
          </w:rPr>
          <w:t>[b-ITU-T A.1]</w:t>
        </w:r>
      </w:hyperlink>
      <w:r w:rsidR="00286EE2" w:rsidRPr="004D2168">
        <w:tab/>
      </w:r>
      <w:r w:rsidR="00F120DA" w:rsidRPr="004D2168">
        <w:t>Recommendation ITU-</w:t>
      </w:r>
      <w:r w:rsidR="00E67C96" w:rsidRPr="004D2168">
        <w:t xml:space="preserve">T </w:t>
      </w:r>
      <w:r w:rsidR="00F120DA" w:rsidRPr="004D2168">
        <w:t>A.1</w:t>
      </w:r>
      <w:r w:rsidR="001A5848" w:rsidRPr="004D2168">
        <w:t xml:space="preserve"> </w:t>
      </w:r>
      <w:r w:rsidR="00F120DA" w:rsidRPr="004D2168">
        <w:t xml:space="preserve">(2019), </w:t>
      </w:r>
      <w:r w:rsidR="00673A64" w:rsidRPr="004D2168">
        <w:rPr>
          <w:i/>
          <w:iCs/>
        </w:rPr>
        <w:t>Working methods for study groups of the ITU</w:t>
      </w:r>
      <w:r w:rsidR="00286EE2" w:rsidRPr="004D2168">
        <w:rPr>
          <w:i/>
          <w:iCs/>
        </w:rPr>
        <w:t> </w:t>
      </w:r>
      <w:r w:rsidR="00673A64" w:rsidRPr="004D2168">
        <w:rPr>
          <w:i/>
          <w:iCs/>
        </w:rPr>
        <w:t>Telecommunication Standardization Sector</w:t>
      </w:r>
      <w:r w:rsidR="00286EE2" w:rsidRPr="004D2168">
        <w:t>.</w:t>
      </w:r>
    </w:p>
    <w:p w14:paraId="767F3343" w14:textId="7CF33143" w:rsidR="00673A64" w:rsidRPr="004D2168" w:rsidRDefault="00000000" w:rsidP="00286EE2">
      <w:pPr>
        <w:pStyle w:val="Reftext"/>
        <w:tabs>
          <w:tab w:val="clear" w:pos="794"/>
          <w:tab w:val="clear" w:pos="1191"/>
          <w:tab w:val="clear" w:pos="1588"/>
          <w:tab w:val="clear" w:pos="1985"/>
          <w:tab w:val="left" w:pos="3544"/>
        </w:tabs>
        <w:ind w:left="3544" w:hanging="3544"/>
      </w:pPr>
      <w:hyperlink r:id="rId38" w:history="1">
        <w:r w:rsidR="00673A64" w:rsidRPr="004D2168">
          <w:rPr>
            <w:rStyle w:val="Hyperlink"/>
          </w:rPr>
          <w:t>[b-ITU-T A.7]</w:t>
        </w:r>
      </w:hyperlink>
      <w:r w:rsidR="00286EE2" w:rsidRPr="004D2168">
        <w:tab/>
      </w:r>
      <w:r w:rsidR="00E67C96" w:rsidRPr="004D2168">
        <w:t xml:space="preserve">Recommendation ITU-T A.7 (2016), </w:t>
      </w:r>
      <w:r w:rsidR="00673A64" w:rsidRPr="004D2168">
        <w:rPr>
          <w:i/>
          <w:iCs/>
        </w:rPr>
        <w:t>Focus groups: Establishment and working procedures</w:t>
      </w:r>
      <w:r w:rsidR="00286EE2" w:rsidRPr="004D2168">
        <w:t>.</w:t>
      </w:r>
    </w:p>
    <w:p w14:paraId="08DE8795" w14:textId="43A206A4" w:rsidR="00673A64" w:rsidRPr="00B1521C" w:rsidRDefault="00000000" w:rsidP="00286EE2">
      <w:pPr>
        <w:pStyle w:val="Reftext"/>
        <w:tabs>
          <w:tab w:val="clear" w:pos="794"/>
          <w:tab w:val="clear" w:pos="1191"/>
          <w:tab w:val="clear" w:pos="1588"/>
          <w:tab w:val="clear" w:pos="1985"/>
          <w:tab w:val="left" w:pos="3544"/>
        </w:tabs>
        <w:ind w:left="3544" w:hanging="3544"/>
        <w:rPr>
          <w:lang w:val="fr-CH"/>
        </w:rPr>
      </w:pPr>
      <w:hyperlink r:id="rId39" w:history="1">
        <w:r w:rsidR="00673A64" w:rsidRPr="00B1521C">
          <w:rPr>
            <w:rStyle w:val="Hyperlink"/>
            <w:lang w:val="fr-CH"/>
          </w:rPr>
          <w:t>[b-ITU-T A.12]</w:t>
        </w:r>
      </w:hyperlink>
      <w:r w:rsidR="00286EE2" w:rsidRPr="00B1521C">
        <w:rPr>
          <w:lang w:val="fr-CH"/>
        </w:rPr>
        <w:tab/>
      </w:r>
      <w:r w:rsidR="00E67C96" w:rsidRPr="00B1521C">
        <w:rPr>
          <w:lang w:val="fr-CH"/>
        </w:rPr>
        <w:t xml:space="preserve">Recommendation ITU-T A.12 (2016), </w:t>
      </w:r>
      <w:r w:rsidR="00673A64" w:rsidRPr="00B1521C">
        <w:rPr>
          <w:i/>
          <w:iCs/>
          <w:lang w:val="fr-CH"/>
        </w:rPr>
        <w:t>Identification and layout of ITU-T Recommendations</w:t>
      </w:r>
      <w:r w:rsidR="00286EE2" w:rsidRPr="00B1521C">
        <w:rPr>
          <w:lang w:val="fr-CH"/>
        </w:rPr>
        <w:t>.</w:t>
      </w:r>
    </w:p>
    <w:p w14:paraId="5C040484" w14:textId="7EFEEDF3" w:rsidR="00673A64" w:rsidRPr="00B1521C" w:rsidRDefault="00000000" w:rsidP="00286EE2">
      <w:pPr>
        <w:pStyle w:val="Reftext"/>
        <w:tabs>
          <w:tab w:val="clear" w:pos="794"/>
          <w:tab w:val="clear" w:pos="1191"/>
          <w:tab w:val="clear" w:pos="1588"/>
          <w:tab w:val="clear" w:pos="1985"/>
          <w:tab w:val="left" w:pos="3544"/>
        </w:tabs>
        <w:ind w:left="3544" w:hanging="3544"/>
        <w:rPr>
          <w:lang w:val="fr-CH"/>
        </w:rPr>
      </w:pPr>
      <w:hyperlink r:id="rId40" w:history="1">
        <w:r w:rsidR="00673A64" w:rsidRPr="00B1521C">
          <w:rPr>
            <w:rStyle w:val="Hyperlink"/>
            <w:lang w:val="fr-CH"/>
          </w:rPr>
          <w:t>[b-ITU-T A.13]</w:t>
        </w:r>
      </w:hyperlink>
      <w:r w:rsidR="00286EE2" w:rsidRPr="00B1521C">
        <w:rPr>
          <w:lang w:val="fr-CH"/>
        </w:rPr>
        <w:tab/>
      </w:r>
      <w:r w:rsidR="00E67C96" w:rsidRPr="00B1521C">
        <w:rPr>
          <w:lang w:val="fr-CH"/>
        </w:rPr>
        <w:t>Recommendation ITU-T A.13 (2019</w:t>
      </w:r>
      <w:r w:rsidR="00E67C96" w:rsidRPr="00B1521C">
        <w:rPr>
          <w:i/>
          <w:iCs/>
          <w:lang w:val="fr-CH"/>
        </w:rPr>
        <w:t xml:space="preserve">), </w:t>
      </w:r>
      <w:r w:rsidR="00673A64" w:rsidRPr="00B1521C">
        <w:rPr>
          <w:i/>
          <w:iCs/>
          <w:lang w:val="fr-CH"/>
        </w:rPr>
        <w:t>Non-normative ITU-T publications, including Supplements to ITU-T Recommendations</w:t>
      </w:r>
      <w:r w:rsidR="00286EE2" w:rsidRPr="00B1521C">
        <w:rPr>
          <w:lang w:val="fr-CH"/>
        </w:rPr>
        <w:t>.</w:t>
      </w:r>
    </w:p>
    <w:p w14:paraId="212E2E4C" w14:textId="7DBA07D7" w:rsidR="00673A64" w:rsidRPr="004D2168" w:rsidRDefault="00000000" w:rsidP="00286EE2">
      <w:pPr>
        <w:pStyle w:val="Reftext"/>
        <w:tabs>
          <w:tab w:val="clear" w:pos="794"/>
          <w:tab w:val="clear" w:pos="1191"/>
          <w:tab w:val="clear" w:pos="1588"/>
          <w:tab w:val="clear" w:pos="1985"/>
          <w:tab w:val="left" w:pos="3544"/>
        </w:tabs>
        <w:ind w:left="3544" w:hanging="3544"/>
      </w:pPr>
      <w:hyperlink r:id="rId41" w:history="1">
        <w:r w:rsidR="00673A64" w:rsidRPr="004D2168">
          <w:rPr>
            <w:rStyle w:val="Hyperlink"/>
          </w:rPr>
          <w:t>[b-ITU-T WTSA-16 Res</w:t>
        </w:r>
        <w:r w:rsidR="00825844" w:rsidRPr="004D2168">
          <w:rPr>
            <w:rStyle w:val="Hyperlink"/>
          </w:rPr>
          <w:t>.</w:t>
        </w:r>
        <w:r w:rsidR="00673A64" w:rsidRPr="004D2168">
          <w:rPr>
            <w:rStyle w:val="Hyperlink"/>
          </w:rPr>
          <w:t xml:space="preserve"> 1]</w:t>
        </w:r>
      </w:hyperlink>
      <w:r w:rsidR="00286EE2" w:rsidRPr="004D2168">
        <w:tab/>
      </w:r>
      <w:r w:rsidR="00E67C96" w:rsidRPr="004D2168">
        <w:t>ITU-T WTSA-16 Resolution 1</w:t>
      </w:r>
      <w:r w:rsidR="00825844" w:rsidRPr="004D2168">
        <w:t xml:space="preserve"> </w:t>
      </w:r>
      <w:r w:rsidR="00E67C96" w:rsidRPr="004D2168">
        <w:t xml:space="preserve">(2016), </w:t>
      </w:r>
      <w:r w:rsidR="00673A64" w:rsidRPr="004D2168">
        <w:rPr>
          <w:i/>
          <w:iCs/>
        </w:rPr>
        <w:t>Rules of procedure of the ITU Telecommunication Standardization Sector</w:t>
      </w:r>
      <w:r w:rsidR="00286EE2" w:rsidRPr="004D2168">
        <w:t>.</w:t>
      </w:r>
    </w:p>
    <w:p w14:paraId="64CBBE5C" w14:textId="77777777" w:rsidR="001A5848" w:rsidRPr="004D2168" w:rsidRDefault="001A5848" w:rsidP="00286EE2">
      <w:pPr>
        <w:pStyle w:val="Reftext"/>
        <w:tabs>
          <w:tab w:val="clear" w:pos="794"/>
          <w:tab w:val="clear" w:pos="1191"/>
          <w:tab w:val="clear" w:pos="1588"/>
          <w:tab w:val="clear" w:pos="1985"/>
          <w:tab w:val="left" w:pos="3544"/>
        </w:tabs>
        <w:ind w:left="3544" w:hanging="3544"/>
      </w:pPr>
    </w:p>
    <w:p w14:paraId="7E80CA81" w14:textId="77777777" w:rsidR="00794F4F" w:rsidRPr="004D2168" w:rsidRDefault="00394DBF" w:rsidP="00627F4F">
      <w:pPr>
        <w:pStyle w:val="Line"/>
      </w:pPr>
      <w:r w:rsidRPr="004D2168">
        <w:t>_______________________</w:t>
      </w:r>
    </w:p>
    <w:sectPr w:rsidR="00794F4F" w:rsidRPr="004D2168" w:rsidSect="004E0C91">
      <w:headerReference w:type="even" r:id="rId42"/>
      <w:footerReference w:type="even" r:id="rId43"/>
      <w:footerReference w:type="default" r:id="rId44"/>
      <w:type w:val="oddPage"/>
      <w:pgSz w:w="11907" w:h="16840" w:code="9"/>
      <w:pgMar w:top="1134" w:right="1134" w:bottom="1134" w:left="1134"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4FBDE" w14:textId="77777777" w:rsidR="00B81E3A" w:rsidRDefault="00B81E3A" w:rsidP="00C42125">
      <w:pPr>
        <w:spacing w:before="0"/>
      </w:pPr>
      <w:r>
        <w:separator/>
      </w:r>
    </w:p>
  </w:endnote>
  <w:endnote w:type="continuationSeparator" w:id="0">
    <w:p w14:paraId="74048834" w14:textId="77777777" w:rsidR="00B81E3A" w:rsidRDefault="00B81E3A" w:rsidP="00C42125">
      <w:pPr>
        <w:spacing w:before="0"/>
      </w:pPr>
      <w:r>
        <w:continuationSeparator/>
      </w:r>
    </w:p>
  </w:endnote>
  <w:endnote w:type="continuationNotice" w:id="1">
    <w:p w14:paraId="70B6C5E1" w14:textId="77777777" w:rsidR="00B81E3A" w:rsidRDefault="00B81E3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39C04" w14:textId="0B9BD07F" w:rsidR="000D75C1" w:rsidRPr="00202581" w:rsidRDefault="000D75C1" w:rsidP="00B73428">
    <w:pPr>
      <w:pStyle w:val="FooterQP"/>
    </w:pPr>
    <w:r w:rsidRPr="00B73428">
      <w:tab/>
    </w:r>
    <w:r w:rsidRPr="00B73428">
      <w:tab/>
      <w:t>TP-INNO (09/2020)</w:t>
    </w:r>
    <w:r w:rsidRPr="00B73428">
      <w:tab/>
    </w:r>
    <w:r w:rsidRPr="00202581">
      <w:t>i</w:t>
    </w:r>
    <w:r>
      <w:t>ii</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2AD46" w14:textId="0614FCEC" w:rsidR="000D75C1" w:rsidRPr="002F6C26" w:rsidRDefault="000D75C1" w:rsidP="002F6C26">
    <w:pPr>
      <w:pStyle w:val="FooterQP"/>
      <w:jc w:val="right"/>
    </w:pPr>
    <w:r>
      <w:tab/>
    </w:r>
    <w:r>
      <w:tab/>
    </w:r>
    <w:r w:rsidR="004D2168">
      <w:t>XS</w:t>
    </w:r>
    <w:r w:rsidR="004D2168" w:rsidRPr="00B73428">
      <w:t>TP</w:t>
    </w:r>
    <w:r w:rsidR="004D2168">
      <w:t>.</w:t>
    </w:r>
    <w:r w:rsidR="004D2168" w:rsidRPr="00B73428">
      <w:t xml:space="preserve">INNO </w:t>
    </w:r>
    <w:r>
      <w:t>(09/2020)</w:t>
    </w:r>
    <w:r>
      <w:rPr>
        <w:szCs w:val="22"/>
      </w:rPr>
      <w:tab/>
    </w:r>
    <w:r>
      <w:rPr>
        <w:b w:val="0"/>
        <w:bCs/>
        <w:szCs w:val="22"/>
      </w:rPr>
      <w:fldChar w:fldCharType="begin"/>
    </w:r>
    <w:r>
      <w:rPr>
        <w:bCs/>
        <w:szCs w:val="22"/>
      </w:rPr>
      <w:instrText xml:space="preserve"> PAGE  \* MERGEFORMAT </w:instrText>
    </w:r>
    <w:r>
      <w:rPr>
        <w:b w:val="0"/>
        <w:bCs/>
        <w:szCs w:val="22"/>
      </w:rPr>
      <w:fldChar w:fldCharType="separate"/>
    </w:r>
    <w:r>
      <w:rPr>
        <w:b w:val="0"/>
        <w:bCs/>
        <w:szCs w:val="22"/>
      </w:rPr>
      <w:t>1</w:t>
    </w:r>
    <w:r>
      <w:rPr>
        <w:b w:val="0"/>
        <w:bCs/>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DF155" w14:textId="77777777" w:rsidR="000D75C1" w:rsidRDefault="000D75C1">
    <w:pPr>
      <w:pStyle w:val="Footer"/>
      <w:tabs>
        <w:tab w:val="left" w:pos="5245"/>
      </w:tabs>
    </w:pPr>
    <w:r>
      <w:drawing>
        <wp:anchor distT="0" distB="0" distL="114300" distR="114300" simplePos="0" relativeHeight="251658241" behindDoc="0" locked="0" layoutInCell="1" allowOverlap="1" wp14:anchorId="4F90F4FB" wp14:editId="07131E40">
          <wp:simplePos x="0" y="0"/>
          <wp:positionH relativeFrom="column">
            <wp:posOffset>5182235</wp:posOffset>
          </wp:positionH>
          <wp:positionV relativeFrom="paragraph">
            <wp:posOffset>-137160</wp:posOffset>
          </wp:positionV>
          <wp:extent cx="1504315" cy="634365"/>
          <wp:effectExtent l="0" t="0" r="0" b="0"/>
          <wp:wrapNone/>
          <wp:docPr id="7" name="Picture 7" descr="ITU-logo_on-light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_on-light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315" cy="6343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CA585" w14:textId="339C5F47" w:rsidR="000D75C1" w:rsidRPr="001B768F" w:rsidRDefault="000D75C1" w:rsidP="001B768F">
    <w:pPr>
      <w:pStyle w:val="FooterQP"/>
      <w:jc w:val="right"/>
    </w:pPr>
    <w:r>
      <w:t>i</w:t>
    </w:r>
    <w:r>
      <w:tab/>
    </w:r>
    <w:r w:rsidRPr="00B73428">
      <w:t>TP-INNO (09/2020)</w:t>
    </w:r>
    <w:r w:rsidRPr="00B73428">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D0F2F" w14:textId="5D0FBDB6" w:rsidR="000D75C1" w:rsidRPr="002F6C26" w:rsidRDefault="000D75C1" w:rsidP="00202581">
    <w:pPr>
      <w:pStyle w:val="FooterQP"/>
    </w:pPr>
    <w:r w:rsidRPr="00202581">
      <w:t>ii</w:t>
    </w:r>
    <w:r w:rsidRPr="00202581">
      <w:tab/>
    </w:r>
    <w:r>
      <w:t>TP-INNO (09/2020)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7BE89" w14:textId="3BF58D52" w:rsidR="000D75C1" w:rsidRPr="001B768F" w:rsidRDefault="000D75C1" w:rsidP="001B768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5993E" w14:textId="0B245658" w:rsidR="000D75C1" w:rsidRPr="001B768F" w:rsidRDefault="000D75C1" w:rsidP="001B768F">
    <w:pPr>
      <w:pStyle w:val="FooterQP"/>
    </w:pPr>
    <w:r>
      <w:fldChar w:fldCharType="begin"/>
    </w:r>
    <w:r>
      <w:instrText xml:space="preserve"> PAGE   \* MERGEFORMAT </w:instrText>
    </w:r>
    <w:r>
      <w:fldChar w:fldCharType="separate"/>
    </w:r>
    <w:r>
      <w:t>i</w:t>
    </w:r>
    <w:r>
      <w:rPr>
        <w:noProof/>
      </w:rPr>
      <w:fldChar w:fldCharType="end"/>
    </w:r>
    <w:r>
      <w:tab/>
    </w:r>
    <w:r w:rsidR="004D2168">
      <w:t>XS</w:t>
    </w:r>
    <w:r w:rsidR="004D2168" w:rsidRPr="00B73428">
      <w:t>TP</w:t>
    </w:r>
    <w:r w:rsidR="004D2168">
      <w:t>.</w:t>
    </w:r>
    <w:r w:rsidR="004D2168" w:rsidRPr="00B73428">
      <w:t xml:space="preserve">INNO </w:t>
    </w:r>
    <w:r w:rsidRPr="00B73428">
      <w:t>(09/2020)</w:t>
    </w:r>
    <w:r w:rsidRPr="00B73428">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9F312" w14:textId="7C56EFD6" w:rsidR="000D75C1" w:rsidRPr="001B768F" w:rsidRDefault="000D75C1" w:rsidP="001B768F">
    <w:pPr>
      <w:pStyle w:val="FooterQP"/>
      <w:jc w:val="right"/>
    </w:pPr>
    <w:r>
      <w:tab/>
    </w:r>
    <w:r>
      <w:tab/>
    </w:r>
    <w:r w:rsidR="004D2168">
      <w:t>XS</w:t>
    </w:r>
    <w:r w:rsidRPr="00B73428">
      <w:t>TP</w:t>
    </w:r>
    <w:r w:rsidR="004D2168">
      <w:t>.</w:t>
    </w:r>
    <w:r w:rsidR="004D2168" w:rsidRPr="00B73428">
      <w:t xml:space="preserve">INNO </w:t>
    </w:r>
    <w:r w:rsidRPr="00B73428">
      <w:t>(09/2020)</w:t>
    </w:r>
    <w:r w:rsidRPr="00B73428">
      <w:tab/>
    </w:r>
    <w:r>
      <w:fldChar w:fldCharType="begin"/>
    </w:r>
    <w:r>
      <w:instrText xml:space="preserve"> PAGE   \* MERGEFORMAT </w:instrText>
    </w:r>
    <w:r>
      <w:fldChar w:fldCharType="separate"/>
    </w:r>
    <w:r>
      <w:rPr>
        <w:noProof/>
      </w:rPr>
      <w:t>1</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55C62" w14:textId="77777777" w:rsidR="000D75C1" w:rsidRDefault="000D75C1" w:rsidP="00202581">
    <w:pPr>
      <w:pStyle w:val="FooterQP"/>
      <w:jc w:val="right"/>
    </w:pPr>
    <w:r>
      <w:tab/>
    </w:r>
    <w:r>
      <w:tab/>
    </w:r>
    <w:r w:rsidRPr="00B73428">
      <w:t>TP-INNO (09/2020)</w:t>
    </w:r>
    <w:r w:rsidRPr="00B73428">
      <w:tab/>
    </w:r>
    <w:r>
      <w:t>i</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FB9C0" w14:textId="2D6E4116" w:rsidR="000D75C1" w:rsidRPr="00F11FEF" w:rsidRDefault="000D75C1" w:rsidP="00F11FEF">
    <w:pPr>
      <w:pStyle w:val="FooterQP"/>
    </w:pPr>
    <w:r>
      <w:rPr>
        <w:b w:val="0"/>
        <w:bCs/>
        <w:szCs w:val="22"/>
      </w:rPr>
      <w:fldChar w:fldCharType="begin"/>
    </w:r>
    <w:r>
      <w:rPr>
        <w:bCs/>
        <w:szCs w:val="22"/>
      </w:rPr>
      <w:instrText xml:space="preserve"> PAGE  \* MERGEFORMAT </w:instrText>
    </w:r>
    <w:r>
      <w:rPr>
        <w:b w:val="0"/>
        <w:bCs/>
        <w:szCs w:val="22"/>
      </w:rPr>
      <w:fldChar w:fldCharType="separate"/>
    </w:r>
    <w:r>
      <w:rPr>
        <w:b w:val="0"/>
        <w:bCs/>
        <w:szCs w:val="22"/>
      </w:rPr>
      <w:t>2</w:t>
    </w:r>
    <w:r>
      <w:rPr>
        <w:b w:val="0"/>
        <w:bCs/>
        <w:szCs w:val="22"/>
      </w:rPr>
      <w:fldChar w:fldCharType="end"/>
    </w:r>
    <w:r>
      <w:rPr>
        <w:szCs w:val="22"/>
      </w:rPr>
      <w:tab/>
    </w:r>
    <w:r w:rsidR="004D2168">
      <w:t>XS</w:t>
    </w:r>
    <w:r w:rsidR="004D2168" w:rsidRPr="00B73428">
      <w:t>TP</w:t>
    </w:r>
    <w:r w:rsidR="004D2168">
      <w:t>.</w:t>
    </w:r>
    <w:r w:rsidR="004D2168" w:rsidRPr="00B73428">
      <w:t xml:space="preserve">INNO </w:t>
    </w:r>
    <w:r>
      <w:t>(09/2020)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D2640" w14:textId="77777777" w:rsidR="00B81E3A" w:rsidRDefault="00B81E3A" w:rsidP="00C42125">
      <w:pPr>
        <w:spacing w:before="0"/>
      </w:pPr>
      <w:r>
        <w:separator/>
      </w:r>
    </w:p>
  </w:footnote>
  <w:footnote w:type="continuationSeparator" w:id="0">
    <w:p w14:paraId="7AA58143" w14:textId="77777777" w:rsidR="00B81E3A" w:rsidRDefault="00B81E3A" w:rsidP="00C42125">
      <w:pPr>
        <w:spacing w:before="0"/>
      </w:pPr>
      <w:r>
        <w:continuationSeparator/>
      </w:r>
    </w:p>
  </w:footnote>
  <w:footnote w:type="continuationNotice" w:id="1">
    <w:p w14:paraId="16FDEA56" w14:textId="77777777" w:rsidR="00B81E3A" w:rsidRDefault="00B81E3A">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C036D" w14:textId="583B509E" w:rsidR="000D75C1" w:rsidRDefault="000D75C1">
    <w:pPr>
      <w:pStyle w:val="Header"/>
    </w:pPr>
    <w:r w:rsidRPr="00737F8F">
      <w:rPr>
        <w:rFonts w:eastAsia="MS Mincho"/>
        <w:noProof/>
        <w:sz w:val="24"/>
        <w:lang w:val="en-US" w:eastAsia="zh-CN"/>
      </w:rPr>
      <w:drawing>
        <wp:anchor distT="0" distB="0" distL="114300" distR="114300" simplePos="0" relativeHeight="251658242" behindDoc="0" locked="0" layoutInCell="1" allowOverlap="1" wp14:anchorId="4E8ED81C" wp14:editId="3CA47840">
          <wp:simplePos x="0" y="0"/>
          <wp:positionH relativeFrom="column">
            <wp:posOffset>-693471</wp:posOffset>
          </wp:positionH>
          <wp:positionV relativeFrom="paragraph">
            <wp:posOffset>-441857</wp:posOffset>
          </wp:positionV>
          <wp:extent cx="1569600" cy="10771200"/>
          <wp:effectExtent l="0" t="0" r="0" b="0"/>
          <wp:wrapNone/>
          <wp:docPr id="4" name="Picture 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Rec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600" cy="10771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AA0E9" w14:textId="77777777" w:rsidR="000D75C1" w:rsidRPr="00865CEF" w:rsidRDefault="000D75C1" w:rsidP="008305CB">
    <w:pPr>
      <w:pStyle w:val="Header"/>
    </w:pPr>
    <w:r>
      <w:rPr>
        <w:noProof/>
      </w:rPr>
      <w:drawing>
        <wp:anchor distT="0" distB="0" distL="114300" distR="114300" simplePos="0" relativeHeight="251658240" behindDoc="0" locked="0" layoutInCell="1" allowOverlap="1" wp14:anchorId="26C38236" wp14:editId="35671B59">
          <wp:simplePos x="0" y="0"/>
          <wp:positionH relativeFrom="column">
            <wp:posOffset>-762000</wp:posOffset>
          </wp:positionH>
          <wp:positionV relativeFrom="paragraph">
            <wp:posOffset>-408161</wp:posOffset>
          </wp:positionV>
          <wp:extent cx="1569720" cy="10771505"/>
          <wp:effectExtent l="0" t="0" r="0" b="0"/>
          <wp:wrapNone/>
          <wp:docPr id="5" name="Picture 5"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Rec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pic:spPr>
              </pic:pic>
            </a:graphicData>
          </a:graphic>
          <wp14:sizeRelH relativeFrom="page">
            <wp14:pctWidth>0</wp14:pctWidth>
          </wp14:sizeRelH>
          <wp14:sizeRelV relativeFrom="page">
            <wp14:pctHeight>0</wp14:pctHeight>
          </wp14:sizeRelV>
        </wp:anchor>
      </w:drawing>
    </w:r>
    <w:r w:rsidRPr="00865CEF">
      <w:t xml:space="preserve">- </w:t>
    </w:r>
    <w:r w:rsidRPr="00865CEF">
      <w:fldChar w:fldCharType="begin"/>
    </w:r>
    <w:r w:rsidRPr="00865CEF">
      <w:instrText xml:space="preserve"> PAGE  \* MERGEFORMAT </w:instrText>
    </w:r>
    <w:r w:rsidRPr="00865CEF">
      <w:fldChar w:fldCharType="separate"/>
    </w:r>
    <w:r w:rsidRPr="00865CEF">
      <w:t>2</w:t>
    </w:r>
    <w:r w:rsidRPr="00865CEF">
      <w:fldChar w:fldCharType="end"/>
    </w:r>
    <w:r w:rsidRPr="00865CEF">
      <w:t xml:space="preserve"> -</w:t>
    </w:r>
  </w:p>
  <w:p w14:paraId="4EBC04A1" w14:textId="2B773042" w:rsidR="000D75C1" w:rsidRPr="00865CEF" w:rsidRDefault="000D75C1" w:rsidP="008305CB">
    <w:pPr>
      <w:pStyle w:val="Header"/>
      <w:rPr>
        <w:szCs w:val="18"/>
      </w:rPr>
    </w:pPr>
    <w:r w:rsidRPr="00865CEF">
      <w:rPr>
        <w:szCs w:val="18"/>
      </w:rPr>
      <w:t xml:space="preserve">- </w:t>
    </w:r>
    <w:r w:rsidRPr="00865CEF">
      <w:rPr>
        <w:szCs w:val="18"/>
      </w:rPr>
      <w:fldChar w:fldCharType="begin"/>
    </w:r>
    <w:r w:rsidRPr="00865CEF">
      <w:rPr>
        <w:szCs w:val="18"/>
      </w:rPr>
      <w:instrText xml:space="preserve"> PAGE  \* MERGEFORMAT </w:instrText>
    </w:r>
    <w:r w:rsidRPr="00865CEF">
      <w:rPr>
        <w:szCs w:val="18"/>
      </w:rPr>
      <w:fldChar w:fldCharType="separate"/>
    </w:r>
    <w:r w:rsidRPr="00865CEF">
      <w:rPr>
        <w:szCs w:val="18"/>
      </w:rPr>
      <w:t>2</w:t>
    </w:r>
    <w:r w:rsidRPr="00865CEF">
      <w:rPr>
        <w:szCs w:val="18"/>
      </w:rPr>
      <w:fldChar w:fldCharType="end"/>
    </w:r>
    <w:r w:rsidRPr="00865CEF">
      <w:rPr>
        <w:szCs w:val="18"/>
      </w:rPr>
      <w:t xml:space="preserve"> -</w:t>
    </w:r>
    <w:r w:rsidRPr="00865CEF">
      <w:rPr>
        <w:szCs w:val="18"/>
      </w:rPr>
      <w:br/>
    </w:r>
    <w:r w:rsidRPr="00865CEF">
      <w:rPr>
        <w:szCs w:val="18"/>
      </w:rPr>
      <w:fldChar w:fldCharType="begin"/>
    </w:r>
    <w:r w:rsidRPr="00865CEF">
      <w:rPr>
        <w:szCs w:val="18"/>
      </w:rPr>
      <w:instrText xml:space="preserve"> STYLEREF  Docnumber  </w:instrText>
    </w:r>
    <w:r w:rsidRPr="00865CEF">
      <w:rPr>
        <w:szCs w:val="18"/>
      </w:rPr>
      <w:fldChar w:fldCharType="separate"/>
    </w:r>
    <w:r w:rsidR="005C4CE2">
      <w:rPr>
        <w:b/>
        <w:bCs/>
        <w:noProof/>
        <w:szCs w:val="18"/>
        <w:lang w:val="en-US"/>
      </w:rPr>
      <w:t>Error! No text of specified style in document.</w:t>
    </w:r>
    <w:r w:rsidRPr="00865CEF">
      <w:rPr>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0A53C" w14:textId="77777777" w:rsidR="000D75C1" w:rsidRDefault="000D75C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81FA7" w14:textId="76909284" w:rsidR="000D75C1" w:rsidRPr="00094933" w:rsidRDefault="000D75C1" w:rsidP="0009493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1DD56" w14:textId="77777777" w:rsidR="000D75C1" w:rsidRPr="00B22DA4" w:rsidRDefault="000D75C1" w:rsidP="008305C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1186F" w14:textId="77777777" w:rsidR="000D75C1" w:rsidRPr="00094933" w:rsidRDefault="000D75C1" w:rsidP="000949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F202E"/>
    <w:multiLevelType w:val="hybridMultilevel"/>
    <w:tmpl w:val="B6FA3D5A"/>
    <w:lvl w:ilvl="0" w:tplc="FFFFFFFF">
      <w:start w:val="1"/>
      <w:numFmt w:val="bullet"/>
      <w:lvlText w:val=""/>
      <w:lvlJc w:val="left"/>
      <w:pPr>
        <w:tabs>
          <w:tab w:val="num" w:pos="720"/>
        </w:tabs>
        <w:ind w:left="720" w:hanging="363"/>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A24950"/>
    <w:multiLevelType w:val="hybridMultilevel"/>
    <w:tmpl w:val="80AE32D4"/>
    <w:lvl w:ilvl="0" w:tplc="830A9C9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218047C"/>
    <w:multiLevelType w:val="hybridMultilevel"/>
    <w:tmpl w:val="8FBA5C5C"/>
    <w:lvl w:ilvl="0" w:tplc="97F8786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3" w15:restartNumberingAfterBreak="0">
    <w:nsid w:val="021A5832"/>
    <w:multiLevelType w:val="hybridMultilevel"/>
    <w:tmpl w:val="709456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imSu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imSun"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imSun"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03E349E3"/>
    <w:multiLevelType w:val="multilevel"/>
    <w:tmpl w:val="8130A00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04DE6B47"/>
    <w:multiLevelType w:val="hybridMultilevel"/>
    <w:tmpl w:val="8C2AAF6C"/>
    <w:lvl w:ilvl="0" w:tplc="870E99A0">
      <w:start w:val="4"/>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6DF49A0"/>
    <w:multiLevelType w:val="hybridMultilevel"/>
    <w:tmpl w:val="A3520368"/>
    <w:lvl w:ilvl="0" w:tplc="00CCF5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AC97772"/>
    <w:multiLevelType w:val="hybridMultilevel"/>
    <w:tmpl w:val="55FE7C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imSu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imSun"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imSun"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0D6F070D"/>
    <w:multiLevelType w:val="hybridMultilevel"/>
    <w:tmpl w:val="E138AE58"/>
    <w:lvl w:ilvl="0" w:tplc="04090001">
      <w:start w:val="1"/>
      <w:numFmt w:val="decimal"/>
      <w:lvlText w:val="[%1]"/>
      <w:lvlJc w:val="left"/>
      <w:pPr>
        <w:ind w:left="502" w:hanging="360"/>
      </w:pPr>
      <w:rPr>
        <w:rFonts w:hint="default"/>
        <w:i w:val="0"/>
      </w:rPr>
    </w:lvl>
    <w:lvl w:ilvl="1" w:tplc="04090003" w:tentative="1">
      <w:start w:val="1"/>
      <w:numFmt w:val="lowerLetter"/>
      <w:lvlText w:val="%2."/>
      <w:lvlJc w:val="left"/>
      <w:pPr>
        <w:ind w:left="1222" w:hanging="360"/>
      </w:pPr>
    </w:lvl>
    <w:lvl w:ilvl="2" w:tplc="04090005" w:tentative="1">
      <w:start w:val="1"/>
      <w:numFmt w:val="lowerRoman"/>
      <w:lvlText w:val="%3."/>
      <w:lvlJc w:val="right"/>
      <w:pPr>
        <w:ind w:left="1942" w:hanging="180"/>
      </w:pPr>
    </w:lvl>
    <w:lvl w:ilvl="3" w:tplc="04090001" w:tentative="1">
      <w:start w:val="1"/>
      <w:numFmt w:val="decimal"/>
      <w:lvlText w:val="%4."/>
      <w:lvlJc w:val="left"/>
      <w:pPr>
        <w:ind w:left="2662" w:hanging="360"/>
      </w:pPr>
    </w:lvl>
    <w:lvl w:ilvl="4" w:tplc="04090003" w:tentative="1">
      <w:start w:val="1"/>
      <w:numFmt w:val="lowerLetter"/>
      <w:lvlText w:val="%5."/>
      <w:lvlJc w:val="left"/>
      <w:pPr>
        <w:ind w:left="3382" w:hanging="360"/>
      </w:pPr>
    </w:lvl>
    <w:lvl w:ilvl="5" w:tplc="04090005" w:tentative="1">
      <w:start w:val="1"/>
      <w:numFmt w:val="lowerRoman"/>
      <w:lvlText w:val="%6."/>
      <w:lvlJc w:val="right"/>
      <w:pPr>
        <w:ind w:left="4102" w:hanging="180"/>
      </w:pPr>
    </w:lvl>
    <w:lvl w:ilvl="6" w:tplc="04090001" w:tentative="1">
      <w:start w:val="1"/>
      <w:numFmt w:val="decimal"/>
      <w:lvlText w:val="%7."/>
      <w:lvlJc w:val="left"/>
      <w:pPr>
        <w:ind w:left="4822" w:hanging="360"/>
      </w:pPr>
    </w:lvl>
    <w:lvl w:ilvl="7" w:tplc="04090003" w:tentative="1">
      <w:start w:val="1"/>
      <w:numFmt w:val="lowerLetter"/>
      <w:lvlText w:val="%8."/>
      <w:lvlJc w:val="left"/>
      <w:pPr>
        <w:ind w:left="5542" w:hanging="360"/>
      </w:pPr>
    </w:lvl>
    <w:lvl w:ilvl="8" w:tplc="04090005" w:tentative="1">
      <w:start w:val="1"/>
      <w:numFmt w:val="lowerRoman"/>
      <w:lvlText w:val="%9."/>
      <w:lvlJc w:val="right"/>
      <w:pPr>
        <w:ind w:left="6262" w:hanging="180"/>
      </w:pPr>
    </w:lvl>
  </w:abstractNum>
  <w:abstractNum w:abstractNumId="19" w15:restartNumberingAfterBreak="0">
    <w:nsid w:val="10000696"/>
    <w:multiLevelType w:val="hybridMultilevel"/>
    <w:tmpl w:val="9A484A42"/>
    <w:lvl w:ilvl="0" w:tplc="77825620">
      <w:start w:val="2"/>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15231E09"/>
    <w:multiLevelType w:val="hybridMultilevel"/>
    <w:tmpl w:val="0AE8D6B4"/>
    <w:lvl w:ilvl="0" w:tplc="26865CB8">
      <w:numFmt w:val="bullet"/>
      <w:lvlText w:val="–"/>
      <w:lvlJc w:val="left"/>
      <w:pPr>
        <w:tabs>
          <w:tab w:val="num" w:pos="360"/>
        </w:tabs>
        <w:ind w:left="360" w:hanging="360"/>
      </w:pPr>
      <w:rPr>
        <w:rFonts w:ascii="Times New Roman" w:eastAsia="Times New Roman" w:hAnsi="Times New Roman" w:cs="Times New Roman" w:hint="default"/>
      </w:rPr>
    </w:lvl>
    <w:lvl w:ilvl="1" w:tplc="A58ECA00">
      <w:start w:val="1"/>
      <w:numFmt w:val="bullet"/>
      <w:lvlText w:val=""/>
      <w:lvlJc w:val="left"/>
      <w:pPr>
        <w:tabs>
          <w:tab w:val="num" w:pos="840"/>
        </w:tabs>
        <w:ind w:left="840" w:hanging="420"/>
      </w:pPr>
      <w:rPr>
        <w:rFonts w:ascii="Symbol" w:hAnsi="Symbol"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15BF7E01"/>
    <w:multiLevelType w:val="hybridMultilevel"/>
    <w:tmpl w:val="B6FA3D5A"/>
    <w:lvl w:ilvl="0" w:tplc="040C0001">
      <w:start w:val="1"/>
      <w:numFmt w:val="bullet"/>
      <w:lvlText w:val=""/>
      <w:lvlJc w:val="left"/>
      <w:pPr>
        <w:tabs>
          <w:tab w:val="num" w:pos="720"/>
        </w:tabs>
        <w:ind w:left="720" w:hanging="363"/>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7B22BDA"/>
    <w:multiLevelType w:val="hybridMultilevel"/>
    <w:tmpl w:val="EF923A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imSu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imSun"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imSun"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18774457"/>
    <w:multiLevelType w:val="hybridMultilevel"/>
    <w:tmpl w:val="16260DCE"/>
    <w:lvl w:ilvl="0" w:tplc="5F1C4A46">
      <w:start w:val="1"/>
      <w:numFmt w:val="decimal"/>
      <w:lvlText w:val="[%1]"/>
      <w:lvlJc w:val="left"/>
      <w:pPr>
        <w:tabs>
          <w:tab w:val="num" w:pos="576"/>
        </w:tabs>
        <w:ind w:left="5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8BE720D"/>
    <w:multiLevelType w:val="hybridMultilevel"/>
    <w:tmpl w:val="7E6A19E0"/>
    <w:lvl w:ilvl="0" w:tplc="9C666AE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SimSu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imSun"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imSun"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20BA4A8D"/>
    <w:multiLevelType w:val="hybridMultilevel"/>
    <w:tmpl w:val="E0FCB7C0"/>
    <w:lvl w:ilvl="0" w:tplc="61C67D64">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20EB0AB3"/>
    <w:multiLevelType w:val="hybridMultilevel"/>
    <w:tmpl w:val="63FC0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44C370E"/>
    <w:multiLevelType w:val="hybridMultilevel"/>
    <w:tmpl w:val="A93015BE"/>
    <w:lvl w:ilvl="0" w:tplc="040C000F">
      <w:start w:val="1"/>
      <w:numFmt w:val="bullet"/>
      <w:lvlText w:val=""/>
      <w:lvlJc w:val="left"/>
      <w:pPr>
        <w:tabs>
          <w:tab w:val="num" w:pos="720"/>
        </w:tabs>
        <w:ind w:left="720" w:hanging="360"/>
      </w:pPr>
      <w:rPr>
        <w:rFonts w:ascii="Symbol" w:hAnsi="Symbol" w:hint="default"/>
      </w:rPr>
    </w:lvl>
    <w:lvl w:ilvl="1" w:tplc="040C0019">
      <w:start w:val="1"/>
      <w:numFmt w:val="bullet"/>
      <w:lvlText w:val="o"/>
      <w:lvlJc w:val="left"/>
      <w:pPr>
        <w:tabs>
          <w:tab w:val="num" w:pos="1440"/>
        </w:tabs>
        <w:ind w:left="1440" w:hanging="360"/>
      </w:pPr>
      <w:rPr>
        <w:rFonts w:ascii="Courier New" w:hAnsi="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5FB4C2F"/>
    <w:multiLevelType w:val="hybridMultilevel"/>
    <w:tmpl w:val="B6FA3D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9E15AB6"/>
    <w:multiLevelType w:val="multilevel"/>
    <w:tmpl w:val="93B400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9F13390"/>
    <w:multiLevelType w:val="hybridMultilevel"/>
    <w:tmpl w:val="937EBD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imSu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imSu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imSun"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F62758F"/>
    <w:multiLevelType w:val="multilevel"/>
    <w:tmpl w:val="E138AE58"/>
    <w:lvl w:ilvl="0">
      <w:start w:val="1"/>
      <w:numFmt w:val="decimal"/>
      <w:lvlText w:val="[%1]"/>
      <w:lvlJc w:val="left"/>
      <w:pPr>
        <w:ind w:left="502" w:hanging="360"/>
      </w:pPr>
      <w:rPr>
        <w:rFonts w:hint="default"/>
        <w:i w:val="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2" w15:restartNumberingAfterBreak="0">
    <w:nsid w:val="32145524"/>
    <w:multiLevelType w:val="hybridMultilevel"/>
    <w:tmpl w:val="34C24882"/>
    <w:lvl w:ilvl="0" w:tplc="B7EA19E0">
      <w:start w:val="28"/>
      <w:numFmt w:val="bullet"/>
      <w:lvlText w:val="-"/>
      <w:lvlJc w:val="left"/>
      <w:pPr>
        <w:ind w:left="720" w:hanging="360"/>
      </w:pPr>
      <w:rPr>
        <w:rFonts w:ascii="Times New Roman" w:eastAsiaTheme="minorEastAsia"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33B3288B"/>
    <w:multiLevelType w:val="hybridMultilevel"/>
    <w:tmpl w:val="3424B8F0"/>
    <w:lvl w:ilvl="0" w:tplc="4E50C73E">
      <w:start w:val="2020"/>
      <w:numFmt w:val="bullet"/>
      <w:lvlText w:val="-"/>
      <w:lvlJc w:val="left"/>
      <w:pPr>
        <w:ind w:left="720" w:hanging="360"/>
      </w:pPr>
      <w:rPr>
        <w:rFonts w:ascii="Times New Roman" w:eastAsiaTheme="minorEastAsia"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33B725C7"/>
    <w:multiLevelType w:val="hybridMultilevel"/>
    <w:tmpl w:val="D6B460E8"/>
    <w:lvl w:ilvl="0" w:tplc="97F8786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5" w15:restartNumberingAfterBreak="0">
    <w:nsid w:val="35F41B26"/>
    <w:multiLevelType w:val="hybridMultilevel"/>
    <w:tmpl w:val="820EBD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imSu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imSun"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imSun"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383226D4"/>
    <w:multiLevelType w:val="multilevel"/>
    <w:tmpl w:val="889AE47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3AD42882"/>
    <w:multiLevelType w:val="hybridMultilevel"/>
    <w:tmpl w:val="C91CD7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imSu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imSun"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imSun"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3B1C5D84"/>
    <w:multiLevelType w:val="hybridMultilevel"/>
    <w:tmpl w:val="ADAC1AD6"/>
    <w:lvl w:ilvl="0" w:tplc="00CCF5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21F5574"/>
    <w:multiLevelType w:val="hybridMultilevel"/>
    <w:tmpl w:val="F3943378"/>
    <w:lvl w:ilvl="0" w:tplc="9C666AE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SimSu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imSun"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imSun"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A1E2059"/>
    <w:multiLevelType w:val="hybridMultilevel"/>
    <w:tmpl w:val="7076B8B6"/>
    <w:lvl w:ilvl="0" w:tplc="7924D07A">
      <w:numFmt w:val="bullet"/>
      <w:lvlText w:val="-"/>
      <w:lvlJc w:val="left"/>
      <w:pPr>
        <w:ind w:left="720" w:hanging="360"/>
      </w:pPr>
      <w:rPr>
        <w:rFonts w:ascii="Times New Roman" w:eastAsiaTheme="minorEastAsia"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4E7653D2"/>
    <w:multiLevelType w:val="hybridMultilevel"/>
    <w:tmpl w:val="C6DA35FA"/>
    <w:lvl w:ilvl="0" w:tplc="D9066A20">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4E816C77"/>
    <w:multiLevelType w:val="hybridMultilevel"/>
    <w:tmpl w:val="CE10F7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imSu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imSu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imSun"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EA67A69"/>
    <w:multiLevelType w:val="hybridMultilevel"/>
    <w:tmpl w:val="11843618"/>
    <w:lvl w:ilvl="0" w:tplc="325ED196">
      <w:numFmt w:val="bullet"/>
      <w:lvlText w:val="-"/>
      <w:lvlJc w:val="left"/>
      <w:pPr>
        <w:ind w:left="720" w:hanging="360"/>
      </w:pPr>
      <w:rPr>
        <w:rFonts w:ascii="Times New Roman" w:eastAsiaTheme="minorEastAsia" w:hAnsi="Times New Roman" w:cs="Times New Roman"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4" w15:restartNumberingAfterBreak="0">
    <w:nsid w:val="52610E0C"/>
    <w:multiLevelType w:val="hybridMultilevel"/>
    <w:tmpl w:val="3544E790"/>
    <w:lvl w:ilvl="0" w:tplc="FBF8E64C">
      <w:start w:val="1"/>
      <w:numFmt w:val="bullet"/>
      <w:lvlText w:val="-"/>
      <w:lvlJc w:val="left"/>
      <w:pPr>
        <w:ind w:left="720" w:hanging="360"/>
      </w:pPr>
      <w:rPr>
        <w:rFonts w:ascii="Times New Roman" w:eastAsia="MS Mincho"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52AC568D"/>
    <w:multiLevelType w:val="multilevel"/>
    <w:tmpl w:val="D5E89DC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52B061D8"/>
    <w:multiLevelType w:val="hybridMultilevel"/>
    <w:tmpl w:val="4C64E7C2"/>
    <w:lvl w:ilvl="0" w:tplc="E20EAFFE">
      <w:start w:val="5"/>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5490689D"/>
    <w:multiLevelType w:val="hybridMultilevel"/>
    <w:tmpl w:val="29A28B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imSu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imSu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imSun"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8591CEA"/>
    <w:multiLevelType w:val="hybridMultilevel"/>
    <w:tmpl w:val="C6CE8AE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SimSu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imSu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imSun"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B6D1F2D"/>
    <w:multiLevelType w:val="hybridMultilevel"/>
    <w:tmpl w:val="7DA6C6CE"/>
    <w:lvl w:ilvl="0" w:tplc="97F87864">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50" w15:restartNumberingAfterBreak="0">
    <w:nsid w:val="5D08590F"/>
    <w:multiLevelType w:val="hybridMultilevel"/>
    <w:tmpl w:val="955441D8"/>
    <w:lvl w:ilvl="0" w:tplc="9C666AE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2A92DA5"/>
    <w:multiLevelType w:val="multilevel"/>
    <w:tmpl w:val="D58E1F1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2" w15:restartNumberingAfterBreak="0">
    <w:nsid w:val="651514FF"/>
    <w:multiLevelType w:val="hybridMultilevel"/>
    <w:tmpl w:val="75E2BB7A"/>
    <w:lvl w:ilvl="0" w:tplc="040C0017">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6BDE6F6E"/>
    <w:multiLevelType w:val="multilevel"/>
    <w:tmpl w:val="8C2AAF6C"/>
    <w:lvl w:ilvl="0">
      <w:start w:val="4"/>
      <w:numFmt w:val="decimal"/>
      <w:lvlText w:val="[%1]"/>
      <w:lvlJc w:val="left"/>
      <w:pPr>
        <w:tabs>
          <w:tab w:val="num" w:pos="576"/>
        </w:tabs>
        <w:ind w:left="576"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5" w15:restartNumberingAfterBreak="0">
    <w:nsid w:val="700D0595"/>
    <w:multiLevelType w:val="hybridMultilevel"/>
    <w:tmpl w:val="E79E5780"/>
    <w:lvl w:ilvl="0" w:tplc="EE4A5598">
      <w:start w:val="1"/>
      <w:numFmt w:val="bullet"/>
      <w:lvlText w:val=""/>
      <w:lvlJc w:val="left"/>
      <w:pPr>
        <w:tabs>
          <w:tab w:val="num" w:pos="787"/>
        </w:tabs>
        <w:ind w:left="787" w:hanging="360"/>
      </w:pPr>
      <w:rPr>
        <w:rFonts w:ascii="Symbol" w:hAnsi="Symbol" w:hint="default"/>
      </w:rPr>
    </w:lvl>
    <w:lvl w:ilvl="1" w:tplc="39641A30" w:tentative="1">
      <w:start w:val="1"/>
      <w:numFmt w:val="bullet"/>
      <w:lvlText w:val="o"/>
      <w:lvlJc w:val="left"/>
      <w:pPr>
        <w:tabs>
          <w:tab w:val="num" w:pos="1507"/>
        </w:tabs>
        <w:ind w:left="1507" w:hanging="360"/>
      </w:pPr>
      <w:rPr>
        <w:rFonts w:ascii="Courier New" w:hAnsi="Courier New" w:cs="SimSun" w:hint="default"/>
      </w:rPr>
    </w:lvl>
    <w:lvl w:ilvl="2" w:tplc="033EBE9A" w:tentative="1">
      <w:start w:val="1"/>
      <w:numFmt w:val="bullet"/>
      <w:lvlText w:val=""/>
      <w:lvlJc w:val="left"/>
      <w:pPr>
        <w:tabs>
          <w:tab w:val="num" w:pos="2227"/>
        </w:tabs>
        <w:ind w:left="2227" w:hanging="360"/>
      </w:pPr>
      <w:rPr>
        <w:rFonts w:ascii="Wingdings" w:hAnsi="Wingdings" w:hint="default"/>
      </w:rPr>
    </w:lvl>
    <w:lvl w:ilvl="3" w:tplc="A6325386" w:tentative="1">
      <w:start w:val="1"/>
      <w:numFmt w:val="bullet"/>
      <w:lvlText w:val=""/>
      <w:lvlJc w:val="left"/>
      <w:pPr>
        <w:tabs>
          <w:tab w:val="num" w:pos="2947"/>
        </w:tabs>
        <w:ind w:left="2947" w:hanging="360"/>
      </w:pPr>
      <w:rPr>
        <w:rFonts w:ascii="Symbol" w:hAnsi="Symbol" w:hint="default"/>
      </w:rPr>
    </w:lvl>
    <w:lvl w:ilvl="4" w:tplc="AD90FEC0" w:tentative="1">
      <w:start w:val="1"/>
      <w:numFmt w:val="bullet"/>
      <w:lvlText w:val="o"/>
      <w:lvlJc w:val="left"/>
      <w:pPr>
        <w:tabs>
          <w:tab w:val="num" w:pos="3667"/>
        </w:tabs>
        <w:ind w:left="3667" w:hanging="360"/>
      </w:pPr>
      <w:rPr>
        <w:rFonts w:ascii="Courier New" w:hAnsi="Courier New" w:cs="SimSun" w:hint="default"/>
      </w:rPr>
    </w:lvl>
    <w:lvl w:ilvl="5" w:tplc="D1124B00" w:tentative="1">
      <w:start w:val="1"/>
      <w:numFmt w:val="bullet"/>
      <w:lvlText w:val=""/>
      <w:lvlJc w:val="left"/>
      <w:pPr>
        <w:tabs>
          <w:tab w:val="num" w:pos="4387"/>
        </w:tabs>
        <w:ind w:left="4387" w:hanging="360"/>
      </w:pPr>
      <w:rPr>
        <w:rFonts w:ascii="Wingdings" w:hAnsi="Wingdings" w:hint="default"/>
      </w:rPr>
    </w:lvl>
    <w:lvl w:ilvl="6" w:tplc="93E8D5D8" w:tentative="1">
      <w:start w:val="1"/>
      <w:numFmt w:val="bullet"/>
      <w:lvlText w:val=""/>
      <w:lvlJc w:val="left"/>
      <w:pPr>
        <w:tabs>
          <w:tab w:val="num" w:pos="5107"/>
        </w:tabs>
        <w:ind w:left="5107" w:hanging="360"/>
      </w:pPr>
      <w:rPr>
        <w:rFonts w:ascii="Symbol" w:hAnsi="Symbol" w:hint="default"/>
      </w:rPr>
    </w:lvl>
    <w:lvl w:ilvl="7" w:tplc="6A0E10E2" w:tentative="1">
      <w:start w:val="1"/>
      <w:numFmt w:val="bullet"/>
      <w:lvlText w:val="o"/>
      <w:lvlJc w:val="left"/>
      <w:pPr>
        <w:tabs>
          <w:tab w:val="num" w:pos="5827"/>
        </w:tabs>
        <w:ind w:left="5827" w:hanging="360"/>
      </w:pPr>
      <w:rPr>
        <w:rFonts w:ascii="Courier New" w:hAnsi="Courier New" w:cs="SimSun" w:hint="default"/>
      </w:rPr>
    </w:lvl>
    <w:lvl w:ilvl="8" w:tplc="07DCF428" w:tentative="1">
      <w:start w:val="1"/>
      <w:numFmt w:val="bullet"/>
      <w:lvlText w:val=""/>
      <w:lvlJc w:val="left"/>
      <w:pPr>
        <w:tabs>
          <w:tab w:val="num" w:pos="6547"/>
        </w:tabs>
        <w:ind w:left="6547" w:hanging="360"/>
      </w:pPr>
      <w:rPr>
        <w:rFonts w:ascii="Wingdings" w:hAnsi="Wingdings" w:hint="default"/>
      </w:rPr>
    </w:lvl>
  </w:abstractNum>
  <w:abstractNum w:abstractNumId="56" w15:restartNumberingAfterBreak="0">
    <w:nsid w:val="702E6AE3"/>
    <w:multiLevelType w:val="hybridMultilevel"/>
    <w:tmpl w:val="75223412"/>
    <w:lvl w:ilvl="0" w:tplc="04090001">
      <w:start w:val="2"/>
      <w:numFmt w:val="decimal"/>
      <w:lvlText w:val="(%1)"/>
      <w:lvlJc w:val="left"/>
      <w:pPr>
        <w:tabs>
          <w:tab w:val="num" w:pos="690"/>
        </w:tabs>
        <w:ind w:left="690" w:hanging="450"/>
      </w:pPr>
      <w:rPr>
        <w:rFonts w:hint="default"/>
      </w:rPr>
    </w:lvl>
    <w:lvl w:ilvl="1" w:tplc="04090003" w:tentative="1">
      <w:start w:val="1"/>
      <w:numFmt w:val="lowerLetter"/>
      <w:lvlText w:val="%2."/>
      <w:lvlJc w:val="left"/>
      <w:pPr>
        <w:tabs>
          <w:tab w:val="num" w:pos="1320"/>
        </w:tabs>
        <w:ind w:left="1320" w:hanging="360"/>
      </w:pPr>
    </w:lvl>
    <w:lvl w:ilvl="2" w:tplc="04090005" w:tentative="1">
      <w:start w:val="1"/>
      <w:numFmt w:val="lowerRoman"/>
      <w:lvlText w:val="%3."/>
      <w:lvlJc w:val="right"/>
      <w:pPr>
        <w:tabs>
          <w:tab w:val="num" w:pos="2040"/>
        </w:tabs>
        <w:ind w:left="2040" w:hanging="180"/>
      </w:pPr>
    </w:lvl>
    <w:lvl w:ilvl="3" w:tplc="04090001" w:tentative="1">
      <w:start w:val="1"/>
      <w:numFmt w:val="decimal"/>
      <w:lvlText w:val="%4."/>
      <w:lvlJc w:val="left"/>
      <w:pPr>
        <w:tabs>
          <w:tab w:val="num" w:pos="2760"/>
        </w:tabs>
        <w:ind w:left="2760" w:hanging="360"/>
      </w:pPr>
    </w:lvl>
    <w:lvl w:ilvl="4" w:tplc="04090003" w:tentative="1">
      <w:start w:val="1"/>
      <w:numFmt w:val="lowerLetter"/>
      <w:lvlText w:val="%5."/>
      <w:lvlJc w:val="left"/>
      <w:pPr>
        <w:tabs>
          <w:tab w:val="num" w:pos="3480"/>
        </w:tabs>
        <w:ind w:left="3480" w:hanging="360"/>
      </w:pPr>
    </w:lvl>
    <w:lvl w:ilvl="5" w:tplc="04090005" w:tentative="1">
      <w:start w:val="1"/>
      <w:numFmt w:val="lowerRoman"/>
      <w:lvlText w:val="%6."/>
      <w:lvlJc w:val="right"/>
      <w:pPr>
        <w:tabs>
          <w:tab w:val="num" w:pos="4200"/>
        </w:tabs>
        <w:ind w:left="4200" w:hanging="180"/>
      </w:pPr>
    </w:lvl>
    <w:lvl w:ilvl="6" w:tplc="04090001" w:tentative="1">
      <w:start w:val="1"/>
      <w:numFmt w:val="decimal"/>
      <w:lvlText w:val="%7."/>
      <w:lvlJc w:val="left"/>
      <w:pPr>
        <w:tabs>
          <w:tab w:val="num" w:pos="4920"/>
        </w:tabs>
        <w:ind w:left="4920" w:hanging="360"/>
      </w:pPr>
    </w:lvl>
    <w:lvl w:ilvl="7" w:tplc="04090003" w:tentative="1">
      <w:start w:val="1"/>
      <w:numFmt w:val="lowerLetter"/>
      <w:lvlText w:val="%8."/>
      <w:lvlJc w:val="left"/>
      <w:pPr>
        <w:tabs>
          <w:tab w:val="num" w:pos="5640"/>
        </w:tabs>
        <w:ind w:left="5640" w:hanging="360"/>
      </w:pPr>
    </w:lvl>
    <w:lvl w:ilvl="8" w:tplc="04090005" w:tentative="1">
      <w:start w:val="1"/>
      <w:numFmt w:val="lowerRoman"/>
      <w:lvlText w:val="%9."/>
      <w:lvlJc w:val="right"/>
      <w:pPr>
        <w:tabs>
          <w:tab w:val="num" w:pos="6360"/>
        </w:tabs>
        <w:ind w:left="6360" w:hanging="180"/>
      </w:pPr>
    </w:lvl>
  </w:abstractNum>
  <w:abstractNum w:abstractNumId="57" w15:restartNumberingAfterBreak="0">
    <w:nsid w:val="70BA55BE"/>
    <w:multiLevelType w:val="hybridMultilevel"/>
    <w:tmpl w:val="66ECE84E"/>
    <w:lvl w:ilvl="0" w:tplc="00CCF5D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1231549"/>
    <w:multiLevelType w:val="hybridMultilevel"/>
    <w:tmpl w:val="24E4811E"/>
    <w:lvl w:ilvl="0" w:tplc="F84C3F50">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080"/>
        </w:tabs>
        <w:ind w:left="1080" w:hanging="360"/>
      </w:pPr>
      <w:rPr>
        <w:rFonts w:ascii="Courier New" w:hAnsi="Courier New" w:cs="SimSun"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SimSun"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SimSun"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726B3144"/>
    <w:multiLevelType w:val="hybridMultilevel"/>
    <w:tmpl w:val="A93015BE"/>
    <w:lvl w:ilvl="0" w:tplc="DA6AA66E">
      <w:start w:val="1"/>
      <w:numFmt w:val="bullet"/>
      <w:lvlText w:val=""/>
      <w:lvlJc w:val="left"/>
      <w:pPr>
        <w:tabs>
          <w:tab w:val="num" w:pos="720"/>
        </w:tabs>
        <w:ind w:left="720" w:hanging="363"/>
      </w:pPr>
      <w:rPr>
        <w:rFonts w:ascii="Symbol" w:hAnsi="Symbol" w:hint="default"/>
      </w:rPr>
    </w:lvl>
    <w:lvl w:ilvl="1" w:tplc="7EA4D878">
      <w:start w:val="1"/>
      <w:numFmt w:val="bullet"/>
      <w:lvlText w:val="o"/>
      <w:lvlJc w:val="left"/>
      <w:pPr>
        <w:tabs>
          <w:tab w:val="num" w:pos="1440"/>
        </w:tabs>
        <w:ind w:left="1440" w:hanging="360"/>
      </w:pPr>
      <w:rPr>
        <w:rFonts w:ascii="Courier New" w:hAnsi="Courier New" w:hint="default"/>
      </w:rPr>
    </w:lvl>
    <w:lvl w:ilvl="2" w:tplc="28384C1E" w:tentative="1">
      <w:start w:val="1"/>
      <w:numFmt w:val="bullet"/>
      <w:lvlText w:val=""/>
      <w:lvlJc w:val="left"/>
      <w:pPr>
        <w:tabs>
          <w:tab w:val="num" w:pos="2160"/>
        </w:tabs>
        <w:ind w:left="2160" w:hanging="360"/>
      </w:pPr>
      <w:rPr>
        <w:rFonts w:ascii="Wingdings" w:hAnsi="Wingdings" w:hint="default"/>
      </w:rPr>
    </w:lvl>
    <w:lvl w:ilvl="3" w:tplc="ABA217D8" w:tentative="1">
      <w:start w:val="1"/>
      <w:numFmt w:val="bullet"/>
      <w:lvlText w:val=""/>
      <w:lvlJc w:val="left"/>
      <w:pPr>
        <w:tabs>
          <w:tab w:val="num" w:pos="2880"/>
        </w:tabs>
        <w:ind w:left="2880" w:hanging="360"/>
      </w:pPr>
      <w:rPr>
        <w:rFonts w:ascii="Symbol" w:hAnsi="Symbol" w:hint="default"/>
      </w:rPr>
    </w:lvl>
    <w:lvl w:ilvl="4" w:tplc="23ACF554" w:tentative="1">
      <w:start w:val="1"/>
      <w:numFmt w:val="bullet"/>
      <w:lvlText w:val="o"/>
      <w:lvlJc w:val="left"/>
      <w:pPr>
        <w:tabs>
          <w:tab w:val="num" w:pos="3600"/>
        </w:tabs>
        <w:ind w:left="3600" w:hanging="360"/>
      </w:pPr>
      <w:rPr>
        <w:rFonts w:ascii="Courier New" w:hAnsi="Courier New" w:hint="default"/>
      </w:rPr>
    </w:lvl>
    <w:lvl w:ilvl="5" w:tplc="34E247EC" w:tentative="1">
      <w:start w:val="1"/>
      <w:numFmt w:val="bullet"/>
      <w:lvlText w:val=""/>
      <w:lvlJc w:val="left"/>
      <w:pPr>
        <w:tabs>
          <w:tab w:val="num" w:pos="4320"/>
        </w:tabs>
        <w:ind w:left="4320" w:hanging="360"/>
      </w:pPr>
      <w:rPr>
        <w:rFonts w:ascii="Wingdings" w:hAnsi="Wingdings" w:hint="default"/>
      </w:rPr>
    </w:lvl>
    <w:lvl w:ilvl="6" w:tplc="BDE203AA" w:tentative="1">
      <w:start w:val="1"/>
      <w:numFmt w:val="bullet"/>
      <w:lvlText w:val=""/>
      <w:lvlJc w:val="left"/>
      <w:pPr>
        <w:tabs>
          <w:tab w:val="num" w:pos="5040"/>
        </w:tabs>
        <w:ind w:left="5040" w:hanging="360"/>
      </w:pPr>
      <w:rPr>
        <w:rFonts w:ascii="Symbol" w:hAnsi="Symbol" w:hint="default"/>
      </w:rPr>
    </w:lvl>
    <w:lvl w:ilvl="7" w:tplc="FC12077A" w:tentative="1">
      <w:start w:val="1"/>
      <w:numFmt w:val="bullet"/>
      <w:lvlText w:val="o"/>
      <w:lvlJc w:val="left"/>
      <w:pPr>
        <w:tabs>
          <w:tab w:val="num" w:pos="5760"/>
        </w:tabs>
        <w:ind w:left="5760" w:hanging="360"/>
      </w:pPr>
      <w:rPr>
        <w:rFonts w:ascii="Courier New" w:hAnsi="Courier New" w:hint="default"/>
      </w:rPr>
    </w:lvl>
    <w:lvl w:ilvl="8" w:tplc="2A741D92"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32E6CBC"/>
    <w:multiLevelType w:val="hybridMultilevel"/>
    <w:tmpl w:val="5E8EEF56"/>
    <w:lvl w:ilvl="0" w:tplc="9C666AE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SimSu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imSun"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imSun"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77927414"/>
    <w:multiLevelType w:val="hybridMultilevel"/>
    <w:tmpl w:val="F1F860EE"/>
    <w:lvl w:ilvl="0" w:tplc="FF0E622A">
      <w:start w:val="1"/>
      <w:numFmt w:val="bullet"/>
      <w:lvlText w:val=""/>
      <w:lvlJc w:val="left"/>
      <w:pPr>
        <w:ind w:left="720" w:hanging="360"/>
      </w:pPr>
      <w:rPr>
        <w:rFonts w:ascii="Symbol" w:hAnsi="Symbol" w:hint="default"/>
      </w:rPr>
    </w:lvl>
    <w:lvl w:ilvl="1" w:tplc="74EE53C6" w:tentative="1">
      <w:start w:val="1"/>
      <w:numFmt w:val="bullet"/>
      <w:lvlText w:val="o"/>
      <w:lvlJc w:val="left"/>
      <w:pPr>
        <w:ind w:left="1440" w:hanging="360"/>
      </w:pPr>
      <w:rPr>
        <w:rFonts w:ascii="Courier New" w:hAnsi="Courier New" w:cs="Courier New" w:hint="default"/>
      </w:rPr>
    </w:lvl>
    <w:lvl w:ilvl="2" w:tplc="6C58F94E" w:tentative="1">
      <w:start w:val="1"/>
      <w:numFmt w:val="bullet"/>
      <w:lvlText w:val=""/>
      <w:lvlJc w:val="left"/>
      <w:pPr>
        <w:ind w:left="2160" w:hanging="360"/>
      </w:pPr>
      <w:rPr>
        <w:rFonts w:ascii="Wingdings" w:hAnsi="Wingdings" w:hint="default"/>
      </w:rPr>
    </w:lvl>
    <w:lvl w:ilvl="3" w:tplc="D230F2F4" w:tentative="1">
      <w:start w:val="1"/>
      <w:numFmt w:val="bullet"/>
      <w:lvlText w:val=""/>
      <w:lvlJc w:val="left"/>
      <w:pPr>
        <w:ind w:left="2880" w:hanging="360"/>
      </w:pPr>
      <w:rPr>
        <w:rFonts w:ascii="Symbol" w:hAnsi="Symbol" w:hint="default"/>
      </w:rPr>
    </w:lvl>
    <w:lvl w:ilvl="4" w:tplc="24CCEEE0" w:tentative="1">
      <w:start w:val="1"/>
      <w:numFmt w:val="bullet"/>
      <w:lvlText w:val="o"/>
      <w:lvlJc w:val="left"/>
      <w:pPr>
        <w:ind w:left="3600" w:hanging="360"/>
      </w:pPr>
      <w:rPr>
        <w:rFonts w:ascii="Courier New" w:hAnsi="Courier New" w:cs="Courier New" w:hint="default"/>
      </w:rPr>
    </w:lvl>
    <w:lvl w:ilvl="5" w:tplc="96523478" w:tentative="1">
      <w:start w:val="1"/>
      <w:numFmt w:val="bullet"/>
      <w:lvlText w:val=""/>
      <w:lvlJc w:val="left"/>
      <w:pPr>
        <w:ind w:left="4320" w:hanging="360"/>
      </w:pPr>
      <w:rPr>
        <w:rFonts w:ascii="Wingdings" w:hAnsi="Wingdings" w:hint="default"/>
      </w:rPr>
    </w:lvl>
    <w:lvl w:ilvl="6" w:tplc="3B6E6AC2" w:tentative="1">
      <w:start w:val="1"/>
      <w:numFmt w:val="bullet"/>
      <w:lvlText w:val=""/>
      <w:lvlJc w:val="left"/>
      <w:pPr>
        <w:ind w:left="5040" w:hanging="360"/>
      </w:pPr>
      <w:rPr>
        <w:rFonts w:ascii="Symbol" w:hAnsi="Symbol" w:hint="default"/>
      </w:rPr>
    </w:lvl>
    <w:lvl w:ilvl="7" w:tplc="190893CE" w:tentative="1">
      <w:start w:val="1"/>
      <w:numFmt w:val="bullet"/>
      <w:lvlText w:val="o"/>
      <w:lvlJc w:val="left"/>
      <w:pPr>
        <w:ind w:left="5760" w:hanging="360"/>
      </w:pPr>
      <w:rPr>
        <w:rFonts w:ascii="Courier New" w:hAnsi="Courier New" w:cs="Courier New" w:hint="default"/>
      </w:rPr>
    </w:lvl>
    <w:lvl w:ilvl="8" w:tplc="CCACA058" w:tentative="1">
      <w:start w:val="1"/>
      <w:numFmt w:val="bullet"/>
      <w:lvlText w:val=""/>
      <w:lvlJc w:val="left"/>
      <w:pPr>
        <w:ind w:left="6480" w:hanging="360"/>
      </w:pPr>
      <w:rPr>
        <w:rFonts w:ascii="Wingdings" w:hAnsi="Wingdings" w:hint="default"/>
      </w:rPr>
    </w:lvl>
  </w:abstractNum>
  <w:abstractNum w:abstractNumId="62" w15:restartNumberingAfterBreak="0">
    <w:nsid w:val="78C6104C"/>
    <w:multiLevelType w:val="hybridMultilevel"/>
    <w:tmpl w:val="1810705A"/>
    <w:lvl w:ilvl="0" w:tplc="04090001">
      <w:start w:val="3"/>
      <w:numFmt w:val="decimal"/>
      <w:lvlText w:val="(%1)"/>
      <w:lvlJc w:val="left"/>
      <w:pPr>
        <w:tabs>
          <w:tab w:val="num" w:pos="705"/>
        </w:tabs>
        <w:ind w:left="705" w:hanging="465"/>
      </w:pPr>
      <w:rPr>
        <w:rFonts w:hint="default"/>
      </w:rPr>
    </w:lvl>
    <w:lvl w:ilvl="1" w:tplc="04090003" w:tentative="1">
      <w:start w:val="1"/>
      <w:numFmt w:val="lowerLetter"/>
      <w:lvlText w:val="%2."/>
      <w:lvlJc w:val="left"/>
      <w:pPr>
        <w:tabs>
          <w:tab w:val="num" w:pos="1320"/>
        </w:tabs>
        <w:ind w:left="1320" w:hanging="360"/>
      </w:pPr>
    </w:lvl>
    <w:lvl w:ilvl="2" w:tplc="04090005" w:tentative="1">
      <w:start w:val="1"/>
      <w:numFmt w:val="lowerRoman"/>
      <w:lvlText w:val="%3."/>
      <w:lvlJc w:val="right"/>
      <w:pPr>
        <w:tabs>
          <w:tab w:val="num" w:pos="2040"/>
        </w:tabs>
        <w:ind w:left="2040" w:hanging="180"/>
      </w:pPr>
    </w:lvl>
    <w:lvl w:ilvl="3" w:tplc="04090001" w:tentative="1">
      <w:start w:val="1"/>
      <w:numFmt w:val="decimal"/>
      <w:lvlText w:val="%4."/>
      <w:lvlJc w:val="left"/>
      <w:pPr>
        <w:tabs>
          <w:tab w:val="num" w:pos="2760"/>
        </w:tabs>
        <w:ind w:left="2760" w:hanging="360"/>
      </w:pPr>
    </w:lvl>
    <w:lvl w:ilvl="4" w:tplc="04090003" w:tentative="1">
      <w:start w:val="1"/>
      <w:numFmt w:val="lowerLetter"/>
      <w:lvlText w:val="%5."/>
      <w:lvlJc w:val="left"/>
      <w:pPr>
        <w:tabs>
          <w:tab w:val="num" w:pos="3480"/>
        </w:tabs>
        <w:ind w:left="3480" w:hanging="360"/>
      </w:pPr>
    </w:lvl>
    <w:lvl w:ilvl="5" w:tplc="04090005" w:tentative="1">
      <w:start w:val="1"/>
      <w:numFmt w:val="lowerRoman"/>
      <w:lvlText w:val="%6."/>
      <w:lvlJc w:val="right"/>
      <w:pPr>
        <w:tabs>
          <w:tab w:val="num" w:pos="4200"/>
        </w:tabs>
        <w:ind w:left="4200" w:hanging="180"/>
      </w:pPr>
    </w:lvl>
    <w:lvl w:ilvl="6" w:tplc="04090001" w:tentative="1">
      <w:start w:val="1"/>
      <w:numFmt w:val="decimal"/>
      <w:lvlText w:val="%7."/>
      <w:lvlJc w:val="left"/>
      <w:pPr>
        <w:tabs>
          <w:tab w:val="num" w:pos="4920"/>
        </w:tabs>
        <w:ind w:left="4920" w:hanging="360"/>
      </w:pPr>
    </w:lvl>
    <w:lvl w:ilvl="7" w:tplc="04090003" w:tentative="1">
      <w:start w:val="1"/>
      <w:numFmt w:val="lowerLetter"/>
      <w:lvlText w:val="%8."/>
      <w:lvlJc w:val="left"/>
      <w:pPr>
        <w:tabs>
          <w:tab w:val="num" w:pos="5640"/>
        </w:tabs>
        <w:ind w:left="5640" w:hanging="360"/>
      </w:pPr>
    </w:lvl>
    <w:lvl w:ilvl="8" w:tplc="04090005" w:tentative="1">
      <w:start w:val="1"/>
      <w:numFmt w:val="lowerRoman"/>
      <w:lvlText w:val="%9."/>
      <w:lvlJc w:val="right"/>
      <w:pPr>
        <w:tabs>
          <w:tab w:val="num" w:pos="6360"/>
        </w:tabs>
        <w:ind w:left="6360" w:hanging="180"/>
      </w:pPr>
    </w:lvl>
  </w:abstractNum>
  <w:abstractNum w:abstractNumId="63" w15:restartNumberingAfterBreak="0">
    <w:nsid w:val="78CB5758"/>
    <w:multiLevelType w:val="hybridMultilevel"/>
    <w:tmpl w:val="113A34A4"/>
    <w:lvl w:ilvl="0" w:tplc="0FA8E6D6">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4" w15:restartNumberingAfterBreak="0">
    <w:nsid w:val="7EB2384D"/>
    <w:multiLevelType w:val="hybridMultilevel"/>
    <w:tmpl w:val="A922F31E"/>
    <w:lvl w:ilvl="0" w:tplc="FBF8E64C">
      <w:start w:val="1"/>
      <w:numFmt w:val="bullet"/>
      <w:lvlText w:val="-"/>
      <w:lvlJc w:val="left"/>
      <w:pPr>
        <w:ind w:left="720" w:hanging="360"/>
      </w:pPr>
      <w:rPr>
        <w:rFonts w:ascii="Times New Roman" w:eastAsia="MS Mincho"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7F05402D"/>
    <w:multiLevelType w:val="hybridMultilevel"/>
    <w:tmpl w:val="980A631A"/>
    <w:lvl w:ilvl="0" w:tplc="00CCF5D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080828866">
    <w:abstractNumId w:val="9"/>
  </w:num>
  <w:num w:numId="2" w16cid:durableId="959455531">
    <w:abstractNumId w:val="7"/>
  </w:num>
  <w:num w:numId="3" w16cid:durableId="512111267">
    <w:abstractNumId w:val="6"/>
  </w:num>
  <w:num w:numId="4" w16cid:durableId="1033263160">
    <w:abstractNumId w:val="5"/>
  </w:num>
  <w:num w:numId="5" w16cid:durableId="995493907">
    <w:abstractNumId w:val="4"/>
  </w:num>
  <w:num w:numId="6" w16cid:durableId="936669050">
    <w:abstractNumId w:val="8"/>
  </w:num>
  <w:num w:numId="7" w16cid:durableId="235094494">
    <w:abstractNumId w:val="3"/>
  </w:num>
  <w:num w:numId="8" w16cid:durableId="65736372">
    <w:abstractNumId w:val="2"/>
  </w:num>
  <w:num w:numId="9" w16cid:durableId="302085710">
    <w:abstractNumId w:val="1"/>
  </w:num>
  <w:num w:numId="10" w16cid:durableId="1220435373">
    <w:abstractNumId w:val="0"/>
  </w:num>
  <w:num w:numId="11" w16cid:durableId="1000235031">
    <w:abstractNumId w:val="47"/>
  </w:num>
  <w:num w:numId="12" w16cid:durableId="811673504">
    <w:abstractNumId w:val="30"/>
  </w:num>
  <w:num w:numId="13" w16cid:durableId="834804428">
    <w:abstractNumId w:val="48"/>
  </w:num>
  <w:num w:numId="14" w16cid:durableId="672221689">
    <w:abstractNumId w:val="55"/>
  </w:num>
  <w:num w:numId="15" w16cid:durableId="1094667625">
    <w:abstractNumId w:val="42"/>
  </w:num>
  <w:num w:numId="16" w16cid:durableId="411510201">
    <w:abstractNumId w:val="35"/>
  </w:num>
  <w:num w:numId="17" w16cid:durableId="720707960">
    <w:abstractNumId w:val="17"/>
  </w:num>
  <w:num w:numId="18" w16cid:durableId="1992905949">
    <w:abstractNumId w:val="37"/>
  </w:num>
  <w:num w:numId="19" w16cid:durableId="1150244847">
    <w:abstractNumId w:val="58"/>
  </w:num>
  <w:num w:numId="20" w16cid:durableId="1668292312">
    <w:abstractNumId w:val="56"/>
  </w:num>
  <w:num w:numId="21" w16cid:durableId="504634134">
    <w:abstractNumId w:val="62"/>
  </w:num>
  <w:num w:numId="22" w16cid:durableId="957876531">
    <w:abstractNumId w:val="13"/>
  </w:num>
  <w:num w:numId="23" w16cid:durableId="1281179346">
    <w:abstractNumId w:val="22"/>
  </w:num>
  <w:num w:numId="24" w16cid:durableId="1506285898">
    <w:abstractNumId w:val="20"/>
  </w:num>
  <w:num w:numId="25" w16cid:durableId="1572739017">
    <w:abstractNumId w:val="39"/>
  </w:num>
  <w:num w:numId="26" w16cid:durableId="904142316">
    <w:abstractNumId w:val="45"/>
  </w:num>
  <w:num w:numId="27" w16cid:durableId="1543666615">
    <w:abstractNumId w:val="15"/>
  </w:num>
  <w:num w:numId="28" w16cid:durableId="1064764329">
    <w:abstractNumId w:val="53"/>
  </w:num>
  <w:num w:numId="29" w16cid:durableId="210314955">
    <w:abstractNumId w:val="23"/>
  </w:num>
  <w:num w:numId="30" w16cid:durableId="1607927564">
    <w:abstractNumId w:val="24"/>
  </w:num>
  <w:num w:numId="31" w16cid:durableId="612440194">
    <w:abstractNumId w:val="60"/>
  </w:num>
  <w:num w:numId="32" w16cid:durableId="1216089390">
    <w:abstractNumId w:val="54"/>
  </w:num>
  <w:num w:numId="33" w16cid:durableId="1879010122">
    <w:abstractNumId w:val="28"/>
  </w:num>
  <w:num w:numId="34" w16cid:durableId="1572042246">
    <w:abstractNumId w:val="11"/>
  </w:num>
  <w:num w:numId="35" w16cid:durableId="184711751">
    <w:abstractNumId w:val="27"/>
  </w:num>
  <w:num w:numId="36" w16cid:durableId="470902104">
    <w:abstractNumId w:val="21"/>
  </w:num>
  <w:num w:numId="37" w16cid:durableId="739133039">
    <w:abstractNumId w:val="10"/>
  </w:num>
  <w:num w:numId="38" w16cid:durableId="334384622">
    <w:abstractNumId w:val="59"/>
  </w:num>
  <w:num w:numId="39" w16cid:durableId="894245938">
    <w:abstractNumId w:val="18"/>
  </w:num>
  <w:num w:numId="40" w16cid:durableId="773550681">
    <w:abstractNumId w:val="50"/>
  </w:num>
  <w:num w:numId="41" w16cid:durableId="265505796">
    <w:abstractNumId w:val="61"/>
  </w:num>
  <w:num w:numId="42" w16cid:durableId="1369603017">
    <w:abstractNumId w:val="16"/>
  </w:num>
  <w:num w:numId="43" w16cid:durableId="278682026">
    <w:abstractNumId w:val="65"/>
  </w:num>
  <w:num w:numId="44" w16cid:durableId="2003194053">
    <w:abstractNumId w:val="38"/>
  </w:num>
  <w:num w:numId="45" w16cid:durableId="835539972">
    <w:abstractNumId w:val="57"/>
  </w:num>
  <w:num w:numId="46" w16cid:durableId="323508432">
    <w:abstractNumId w:val="31"/>
  </w:num>
  <w:num w:numId="47" w16cid:durableId="1533760126">
    <w:abstractNumId w:val="26"/>
  </w:num>
  <w:num w:numId="48" w16cid:durableId="1359358709">
    <w:abstractNumId w:val="63"/>
  </w:num>
  <w:num w:numId="49" w16cid:durableId="893154648">
    <w:abstractNumId w:val="12"/>
  </w:num>
  <w:num w:numId="50" w16cid:durableId="720324404">
    <w:abstractNumId w:val="49"/>
  </w:num>
  <w:num w:numId="51" w16cid:durableId="1703432233">
    <w:abstractNumId w:val="34"/>
  </w:num>
  <w:num w:numId="52" w16cid:durableId="54470480">
    <w:abstractNumId w:val="64"/>
  </w:num>
  <w:num w:numId="53" w16cid:durableId="1758283828">
    <w:abstractNumId w:val="29"/>
  </w:num>
  <w:num w:numId="54" w16cid:durableId="231932759">
    <w:abstractNumId w:val="33"/>
  </w:num>
  <w:num w:numId="55" w16cid:durableId="1136871205">
    <w:abstractNumId w:val="36"/>
  </w:num>
  <w:num w:numId="56" w16cid:durableId="124126377">
    <w:abstractNumId w:val="32"/>
  </w:num>
  <w:num w:numId="57" w16cid:durableId="456024610">
    <w:abstractNumId w:val="36"/>
    <w:lvlOverride w:ilvl="0">
      <w:startOverride w:val="4"/>
    </w:lvlOverride>
    <w:lvlOverride w:ilvl="1">
      <w:startOverride w:val="4"/>
    </w:lvlOverride>
  </w:num>
  <w:num w:numId="58" w16cid:durableId="2070498713">
    <w:abstractNumId w:val="43"/>
  </w:num>
  <w:num w:numId="59" w16cid:durableId="2051571551">
    <w:abstractNumId w:val="40"/>
  </w:num>
  <w:num w:numId="60" w16cid:durableId="1017537186">
    <w:abstractNumId w:val="25"/>
  </w:num>
  <w:num w:numId="61" w16cid:durableId="2102144704">
    <w:abstractNumId w:val="19"/>
  </w:num>
  <w:num w:numId="62" w16cid:durableId="1631013835">
    <w:abstractNumId w:val="41"/>
  </w:num>
  <w:num w:numId="63" w16cid:durableId="1429154141">
    <w:abstractNumId w:val="46"/>
  </w:num>
  <w:num w:numId="64" w16cid:durableId="209270600">
    <w:abstractNumId w:val="14"/>
  </w:num>
  <w:num w:numId="65" w16cid:durableId="343165063">
    <w:abstractNumId w:val="51"/>
  </w:num>
  <w:num w:numId="66" w16cid:durableId="1528133805">
    <w:abstractNumId w:val="52"/>
  </w:num>
  <w:num w:numId="67" w16cid:durableId="1321276129">
    <w:abstractNumId w:val="4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899"/>
    <w:rsid w:val="0000095C"/>
    <w:rsid w:val="00004C19"/>
    <w:rsid w:val="00013002"/>
    <w:rsid w:val="000133FD"/>
    <w:rsid w:val="000149CB"/>
    <w:rsid w:val="00014F69"/>
    <w:rsid w:val="00016C08"/>
    <w:rsid w:val="000171DB"/>
    <w:rsid w:val="00017D7B"/>
    <w:rsid w:val="00017F61"/>
    <w:rsid w:val="00023D9A"/>
    <w:rsid w:val="0002681F"/>
    <w:rsid w:val="0003582E"/>
    <w:rsid w:val="00036355"/>
    <w:rsid w:val="000412AA"/>
    <w:rsid w:val="00043D75"/>
    <w:rsid w:val="0004508B"/>
    <w:rsid w:val="00047820"/>
    <w:rsid w:val="0005034A"/>
    <w:rsid w:val="00057000"/>
    <w:rsid w:val="00061ABC"/>
    <w:rsid w:val="000640E0"/>
    <w:rsid w:val="0006751B"/>
    <w:rsid w:val="00071337"/>
    <w:rsid w:val="00072AC9"/>
    <w:rsid w:val="00075007"/>
    <w:rsid w:val="00075D53"/>
    <w:rsid w:val="00076D69"/>
    <w:rsid w:val="00083105"/>
    <w:rsid w:val="00086D80"/>
    <w:rsid w:val="00094105"/>
    <w:rsid w:val="00094933"/>
    <w:rsid w:val="000966A8"/>
    <w:rsid w:val="000A0A5C"/>
    <w:rsid w:val="000A5CA2"/>
    <w:rsid w:val="000B05D9"/>
    <w:rsid w:val="000B3310"/>
    <w:rsid w:val="000D10F5"/>
    <w:rsid w:val="000D75C1"/>
    <w:rsid w:val="000E0535"/>
    <w:rsid w:val="000E21B4"/>
    <w:rsid w:val="000E3C61"/>
    <w:rsid w:val="000E3E55"/>
    <w:rsid w:val="000E6083"/>
    <w:rsid w:val="000E6125"/>
    <w:rsid w:val="000E6B60"/>
    <w:rsid w:val="00100BAF"/>
    <w:rsid w:val="001010C4"/>
    <w:rsid w:val="00104D10"/>
    <w:rsid w:val="00107790"/>
    <w:rsid w:val="00113DBE"/>
    <w:rsid w:val="001151F9"/>
    <w:rsid w:val="001200A6"/>
    <w:rsid w:val="0012351F"/>
    <w:rsid w:val="00124D64"/>
    <w:rsid w:val="001251DA"/>
    <w:rsid w:val="00125432"/>
    <w:rsid w:val="00136DDD"/>
    <w:rsid w:val="00137F40"/>
    <w:rsid w:val="00143329"/>
    <w:rsid w:val="00144B83"/>
    <w:rsid w:val="00144BDF"/>
    <w:rsid w:val="00146861"/>
    <w:rsid w:val="00153B5E"/>
    <w:rsid w:val="00155DDC"/>
    <w:rsid w:val="001714DE"/>
    <w:rsid w:val="00184E83"/>
    <w:rsid w:val="001871EC"/>
    <w:rsid w:val="00192F9A"/>
    <w:rsid w:val="001A20C3"/>
    <w:rsid w:val="001A5848"/>
    <w:rsid w:val="001A670F"/>
    <w:rsid w:val="001A78E0"/>
    <w:rsid w:val="001B1E7E"/>
    <w:rsid w:val="001B64FE"/>
    <w:rsid w:val="001B6A45"/>
    <w:rsid w:val="001B768F"/>
    <w:rsid w:val="001C0954"/>
    <w:rsid w:val="001C1003"/>
    <w:rsid w:val="001C2B0E"/>
    <w:rsid w:val="001C62B8"/>
    <w:rsid w:val="001D22D8"/>
    <w:rsid w:val="001D4296"/>
    <w:rsid w:val="001D718D"/>
    <w:rsid w:val="001E192A"/>
    <w:rsid w:val="001E4070"/>
    <w:rsid w:val="001E5954"/>
    <w:rsid w:val="001E6672"/>
    <w:rsid w:val="001E7B0E"/>
    <w:rsid w:val="001F141D"/>
    <w:rsid w:val="001F53E1"/>
    <w:rsid w:val="00200A06"/>
    <w:rsid w:val="00200A98"/>
    <w:rsid w:val="00201AFA"/>
    <w:rsid w:val="00202581"/>
    <w:rsid w:val="002143C4"/>
    <w:rsid w:val="00220A91"/>
    <w:rsid w:val="002229F1"/>
    <w:rsid w:val="00233F75"/>
    <w:rsid w:val="00234080"/>
    <w:rsid w:val="00234AB2"/>
    <w:rsid w:val="00237D06"/>
    <w:rsid w:val="00245CCF"/>
    <w:rsid w:val="002500B9"/>
    <w:rsid w:val="00253DBE"/>
    <w:rsid w:val="00253DC6"/>
    <w:rsid w:val="0025489C"/>
    <w:rsid w:val="0025561A"/>
    <w:rsid w:val="002622FA"/>
    <w:rsid w:val="00263518"/>
    <w:rsid w:val="0026622F"/>
    <w:rsid w:val="002759E7"/>
    <w:rsid w:val="00276843"/>
    <w:rsid w:val="00277326"/>
    <w:rsid w:val="0027752B"/>
    <w:rsid w:val="00277840"/>
    <w:rsid w:val="00286EE2"/>
    <w:rsid w:val="00295288"/>
    <w:rsid w:val="002970DC"/>
    <w:rsid w:val="002A11C4"/>
    <w:rsid w:val="002A37B1"/>
    <w:rsid w:val="002A399B"/>
    <w:rsid w:val="002B16C4"/>
    <w:rsid w:val="002B5979"/>
    <w:rsid w:val="002C0541"/>
    <w:rsid w:val="002C1ED7"/>
    <w:rsid w:val="002C26C0"/>
    <w:rsid w:val="002C2BC5"/>
    <w:rsid w:val="002C384F"/>
    <w:rsid w:val="002C4F9E"/>
    <w:rsid w:val="002C7342"/>
    <w:rsid w:val="002D358F"/>
    <w:rsid w:val="002D7265"/>
    <w:rsid w:val="002D74AE"/>
    <w:rsid w:val="002E0407"/>
    <w:rsid w:val="002E19BE"/>
    <w:rsid w:val="002E43F4"/>
    <w:rsid w:val="002E79CB"/>
    <w:rsid w:val="002F0471"/>
    <w:rsid w:val="002F1714"/>
    <w:rsid w:val="002F6C26"/>
    <w:rsid w:val="002F7F55"/>
    <w:rsid w:val="00300751"/>
    <w:rsid w:val="003021B8"/>
    <w:rsid w:val="003022E8"/>
    <w:rsid w:val="0030745F"/>
    <w:rsid w:val="00314630"/>
    <w:rsid w:val="003146AC"/>
    <w:rsid w:val="003150F0"/>
    <w:rsid w:val="0031695F"/>
    <w:rsid w:val="0032056A"/>
    <w:rsid w:val="0032090A"/>
    <w:rsid w:val="00320A0F"/>
    <w:rsid w:val="00321219"/>
    <w:rsid w:val="00321CDE"/>
    <w:rsid w:val="00333E15"/>
    <w:rsid w:val="003358F4"/>
    <w:rsid w:val="00340934"/>
    <w:rsid w:val="003571BC"/>
    <w:rsid w:val="0036090C"/>
    <w:rsid w:val="00362DC7"/>
    <w:rsid w:val="003645E4"/>
    <w:rsid w:val="00364979"/>
    <w:rsid w:val="00365152"/>
    <w:rsid w:val="00373CF0"/>
    <w:rsid w:val="00377FA3"/>
    <w:rsid w:val="00381E48"/>
    <w:rsid w:val="00385B9C"/>
    <w:rsid w:val="00385FB5"/>
    <w:rsid w:val="0038715D"/>
    <w:rsid w:val="00392E84"/>
    <w:rsid w:val="00394DBF"/>
    <w:rsid w:val="003957A6"/>
    <w:rsid w:val="00396D09"/>
    <w:rsid w:val="003A43EF"/>
    <w:rsid w:val="003B5F71"/>
    <w:rsid w:val="003B60A2"/>
    <w:rsid w:val="003C0784"/>
    <w:rsid w:val="003C7445"/>
    <w:rsid w:val="003D0FCE"/>
    <w:rsid w:val="003E39A2"/>
    <w:rsid w:val="003E39C9"/>
    <w:rsid w:val="003E57AB"/>
    <w:rsid w:val="003E7C19"/>
    <w:rsid w:val="003F2BED"/>
    <w:rsid w:val="003F6135"/>
    <w:rsid w:val="003F6A8E"/>
    <w:rsid w:val="004001E3"/>
    <w:rsid w:val="00400761"/>
    <w:rsid w:val="00400B49"/>
    <w:rsid w:val="00404E2F"/>
    <w:rsid w:val="00413651"/>
    <w:rsid w:val="00422F5F"/>
    <w:rsid w:val="0042447E"/>
    <w:rsid w:val="00433F70"/>
    <w:rsid w:val="004344AE"/>
    <w:rsid w:val="0043554E"/>
    <w:rsid w:val="00443878"/>
    <w:rsid w:val="00451DDF"/>
    <w:rsid w:val="00452648"/>
    <w:rsid w:val="004539A8"/>
    <w:rsid w:val="00453D78"/>
    <w:rsid w:val="004664FF"/>
    <w:rsid w:val="004712CA"/>
    <w:rsid w:val="00473C62"/>
    <w:rsid w:val="0047422E"/>
    <w:rsid w:val="00481299"/>
    <w:rsid w:val="00494224"/>
    <w:rsid w:val="0049674B"/>
    <w:rsid w:val="004B3FEE"/>
    <w:rsid w:val="004B65FA"/>
    <w:rsid w:val="004C0673"/>
    <w:rsid w:val="004C12D9"/>
    <w:rsid w:val="004C4C9B"/>
    <w:rsid w:val="004C4E4E"/>
    <w:rsid w:val="004D2168"/>
    <w:rsid w:val="004D7FEB"/>
    <w:rsid w:val="004E0436"/>
    <w:rsid w:val="004E0C91"/>
    <w:rsid w:val="004F284F"/>
    <w:rsid w:val="004F3816"/>
    <w:rsid w:val="004F4905"/>
    <w:rsid w:val="004F500A"/>
    <w:rsid w:val="004F644D"/>
    <w:rsid w:val="005075CD"/>
    <w:rsid w:val="005108AA"/>
    <w:rsid w:val="00510DEA"/>
    <w:rsid w:val="005126A0"/>
    <w:rsid w:val="00520CEF"/>
    <w:rsid w:val="0052351E"/>
    <w:rsid w:val="005251C9"/>
    <w:rsid w:val="00526222"/>
    <w:rsid w:val="00533FE9"/>
    <w:rsid w:val="00543D41"/>
    <w:rsid w:val="00545472"/>
    <w:rsid w:val="005571A4"/>
    <w:rsid w:val="0056272A"/>
    <w:rsid w:val="00566901"/>
    <w:rsid w:val="00566EDA"/>
    <w:rsid w:val="0057081A"/>
    <w:rsid w:val="00572654"/>
    <w:rsid w:val="0057750D"/>
    <w:rsid w:val="00577661"/>
    <w:rsid w:val="005779F4"/>
    <w:rsid w:val="00587A50"/>
    <w:rsid w:val="0059706E"/>
    <w:rsid w:val="005976A1"/>
    <w:rsid w:val="00597930"/>
    <w:rsid w:val="005A3383"/>
    <w:rsid w:val="005A34E7"/>
    <w:rsid w:val="005B50BA"/>
    <w:rsid w:val="005B5629"/>
    <w:rsid w:val="005B6ECA"/>
    <w:rsid w:val="005C0300"/>
    <w:rsid w:val="005C2486"/>
    <w:rsid w:val="005C27A2"/>
    <w:rsid w:val="005C4CE2"/>
    <w:rsid w:val="005D3035"/>
    <w:rsid w:val="005D4FEB"/>
    <w:rsid w:val="005D65ED"/>
    <w:rsid w:val="005E0E6C"/>
    <w:rsid w:val="005E1238"/>
    <w:rsid w:val="005F46E4"/>
    <w:rsid w:val="005F4B6A"/>
    <w:rsid w:val="006010F3"/>
    <w:rsid w:val="00601476"/>
    <w:rsid w:val="0060485C"/>
    <w:rsid w:val="0060599D"/>
    <w:rsid w:val="00607D11"/>
    <w:rsid w:val="00611278"/>
    <w:rsid w:val="006142A3"/>
    <w:rsid w:val="00615A0A"/>
    <w:rsid w:val="00622E8E"/>
    <w:rsid w:val="00626889"/>
    <w:rsid w:val="00627F4F"/>
    <w:rsid w:val="00632D31"/>
    <w:rsid w:val="006333D4"/>
    <w:rsid w:val="006369B2"/>
    <w:rsid w:val="0063718D"/>
    <w:rsid w:val="00644E8C"/>
    <w:rsid w:val="00645D2D"/>
    <w:rsid w:val="00647525"/>
    <w:rsid w:val="00647A71"/>
    <w:rsid w:val="0065106B"/>
    <w:rsid w:val="006530A8"/>
    <w:rsid w:val="006570B0"/>
    <w:rsid w:val="0066022F"/>
    <w:rsid w:val="00662997"/>
    <w:rsid w:val="006660B2"/>
    <w:rsid w:val="00666806"/>
    <w:rsid w:val="00671EAB"/>
    <w:rsid w:val="00673A64"/>
    <w:rsid w:val="0067608A"/>
    <w:rsid w:val="00681A93"/>
    <w:rsid w:val="00681DB4"/>
    <w:rsid w:val="006823F3"/>
    <w:rsid w:val="006844AF"/>
    <w:rsid w:val="0069210B"/>
    <w:rsid w:val="00695DD7"/>
    <w:rsid w:val="006A4055"/>
    <w:rsid w:val="006A7C27"/>
    <w:rsid w:val="006B15DC"/>
    <w:rsid w:val="006B25A5"/>
    <w:rsid w:val="006B2FE4"/>
    <w:rsid w:val="006B37B0"/>
    <w:rsid w:val="006B571F"/>
    <w:rsid w:val="006B66A9"/>
    <w:rsid w:val="006C1322"/>
    <w:rsid w:val="006C5641"/>
    <w:rsid w:val="006C68E0"/>
    <w:rsid w:val="006D1089"/>
    <w:rsid w:val="006D1B86"/>
    <w:rsid w:val="006D2CE3"/>
    <w:rsid w:val="006D7355"/>
    <w:rsid w:val="006D7C7C"/>
    <w:rsid w:val="006E5361"/>
    <w:rsid w:val="006E5C79"/>
    <w:rsid w:val="006E77FC"/>
    <w:rsid w:val="006F42AD"/>
    <w:rsid w:val="006F7DEE"/>
    <w:rsid w:val="00700929"/>
    <w:rsid w:val="00707C1D"/>
    <w:rsid w:val="00712C64"/>
    <w:rsid w:val="00715CA6"/>
    <w:rsid w:val="00717780"/>
    <w:rsid w:val="007225A4"/>
    <w:rsid w:val="00731135"/>
    <w:rsid w:val="007324AF"/>
    <w:rsid w:val="00732D77"/>
    <w:rsid w:val="007346E3"/>
    <w:rsid w:val="007409B4"/>
    <w:rsid w:val="00741974"/>
    <w:rsid w:val="0074290D"/>
    <w:rsid w:val="00743C0A"/>
    <w:rsid w:val="00746408"/>
    <w:rsid w:val="007473DD"/>
    <w:rsid w:val="00752265"/>
    <w:rsid w:val="0075525E"/>
    <w:rsid w:val="00755A27"/>
    <w:rsid w:val="00756D3D"/>
    <w:rsid w:val="00762FF9"/>
    <w:rsid w:val="00763AF2"/>
    <w:rsid w:val="00764CCE"/>
    <w:rsid w:val="00767D5B"/>
    <w:rsid w:val="007806C2"/>
    <w:rsid w:val="00781ADE"/>
    <w:rsid w:val="00781FEE"/>
    <w:rsid w:val="007903F8"/>
    <w:rsid w:val="00790B52"/>
    <w:rsid w:val="007927B8"/>
    <w:rsid w:val="007947B9"/>
    <w:rsid w:val="00794992"/>
    <w:rsid w:val="00794F4F"/>
    <w:rsid w:val="007955AC"/>
    <w:rsid w:val="007974BE"/>
    <w:rsid w:val="007A0916"/>
    <w:rsid w:val="007A0DFD"/>
    <w:rsid w:val="007A16C6"/>
    <w:rsid w:val="007A3B87"/>
    <w:rsid w:val="007A585F"/>
    <w:rsid w:val="007B4FCF"/>
    <w:rsid w:val="007C7122"/>
    <w:rsid w:val="007D0370"/>
    <w:rsid w:val="007D3F11"/>
    <w:rsid w:val="007D5FFB"/>
    <w:rsid w:val="007E212D"/>
    <w:rsid w:val="007E2C69"/>
    <w:rsid w:val="007E53E4"/>
    <w:rsid w:val="007E5C28"/>
    <w:rsid w:val="007E610D"/>
    <w:rsid w:val="007E625B"/>
    <w:rsid w:val="007E635C"/>
    <w:rsid w:val="007E656A"/>
    <w:rsid w:val="007E6E19"/>
    <w:rsid w:val="007F100A"/>
    <w:rsid w:val="007F36A6"/>
    <w:rsid w:val="007F3CAA"/>
    <w:rsid w:val="007F6115"/>
    <w:rsid w:val="007F664D"/>
    <w:rsid w:val="00810E5E"/>
    <w:rsid w:val="008133E0"/>
    <w:rsid w:val="00824943"/>
    <w:rsid w:val="00825844"/>
    <w:rsid w:val="008305CB"/>
    <w:rsid w:val="0083072C"/>
    <w:rsid w:val="00836D31"/>
    <w:rsid w:val="00837203"/>
    <w:rsid w:val="00842137"/>
    <w:rsid w:val="00843561"/>
    <w:rsid w:val="00843890"/>
    <w:rsid w:val="008440C9"/>
    <w:rsid w:val="008510DD"/>
    <w:rsid w:val="00851EC6"/>
    <w:rsid w:val="00852A7D"/>
    <w:rsid w:val="00853E76"/>
    <w:rsid w:val="00853F5F"/>
    <w:rsid w:val="00856C7A"/>
    <w:rsid w:val="00860DFA"/>
    <w:rsid w:val="008623ED"/>
    <w:rsid w:val="00875AA6"/>
    <w:rsid w:val="00880944"/>
    <w:rsid w:val="00882A7C"/>
    <w:rsid w:val="00882E95"/>
    <w:rsid w:val="008838B9"/>
    <w:rsid w:val="00886353"/>
    <w:rsid w:val="0089088E"/>
    <w:rsid w:val="00892297"/>
    <w:rsid w:val="00895FC0"/>
    <w:rsid w:val="008964D6"/>
    <w:rsid w:val="008B1E71"/>
    <w:rsid w:val="008B2349"/>
    <w:rsid w:val="008B5123"/>
    <w:rsid w:val="008B5E3D"/>
    <w:rsid w:val="008D263E"/>
    <w:rsid w:val="008D2AEE"/>
    <w:rsid w:val="008D726C"/>
    <w:rsid w:val="008E0172"/>
    <w:rsid w:val="008E2895"/>
    <w:rsid w:val="008E32F5"/>
    <w:rsid w:val="008E340D"/>
    <w:rsid w:val="008E6B71"/>
    <w:rsid w:val="008F664C"/>
    <w:rsid w:val="00900F29"/>
    <w:rsid w:val="00912D96"/>
    <w:rsid w:val="00914293"/>
    <w:rsid w:val="00915AA8"/>
    <w:rsid w:val="00915CBA"/>
    <w:rsid w:val="0091675A"/>
    <w:rsid w:val="009267FA"/>
    <w:rsid w:val="00936852"/>
    <w:rsid w:val="0094045D"/>
    <w:rsid w:val="009406B5"/>
    <w:rsid w:val="00946166"/>
    <w:rsid w:val="009527B0"/>
    <w:rsid w:val="00952D43"/>
    <w:rsid w:val="00955892"/>
    <w:rsid w:val="00955D37"/>
    <w:rsid w:val="00957034"/>
    <w:rsid w:val="00962A4B"/>
    <w:rsid w:val="00983164"/>
    <w:rsid w:val="00990B99"/>
    <w:rsid w:val="00991742"/>
    <w:rsid w:val="009972EF"/>
    <w:rsid w:val="009A6604"/>
    <w:rsid w:val="009B5035"/>
    <w:rsid w:val="009C0551"/>
    <w:rsid w:val="009C174C"/>
    <w:rsid w:val="009C3160"/>
    <w:rsid w:val="009C7E34"/>
    <w:rsid w:val="009D069B"/>
    <w:rsid w:val="009D0BDC"/>
    <w:rsid w:val="009D644B"/>
    <w:rsid w:val="009E6097"/>
    <w:rsid w:val="009E766E"/>
    <w:rsid w:val="009E7A12"/>
    <w:rsid w:val="009F1960"/>
    <w:rsid w:val="009F4B1A"/>
    <w:rsid w:val="009F715E"/>
    <w:rsid w:val="009F7AAB"/>
    <w:rsid w:val="009F7FA8"/>
    <w:rsid w:val="00A0406D"/>
    <w:rsid w:val="00A10DBB"/>
    <w:rsid w:val="00A11720"/>
    <w:rsid w:val="00A11C82"/>
    <w:rsid w:val="00A21247"/>
    <w:rsid w:val="00A216D0"/>
    <w:rsid w:val="00A23D05"/>
    <w:rsid w:val="00A24288"/>
    <w:rsid w:val="00A2619D"/>
    <w:rsid w:val="00A265C3"/>
    <w:rsid w:val="00A31D47"/>
    <w:rsid w:val="00A3302F"/>
    <w:rsid w:val="00A34DB7"/>
    <w:rsid w:val="00A4013E"/>
    <w:rsid w:val="00A4045F"/>
    <w:rsid w:val="00A40730"/>
    <w:rsid w:val="00A427CD"/>
    <w:rsid w:val="00A45247"/>
    <w:rsid w:val="00A45FEE"/>
    <w:rsid w:val="00A4600B"/>
    <w:rsid w:val="00A504A7"/>
    <w:rsid w:val="00A50506"/>
    <w:rsid w:val="00A51EF0"/>
    <w:rsid w:val="00A52457"/>
    <w:rsid w:val="00A60486"/>
    <w:rsid w:val="00A62C38"/>
    <w:rsid w:val="00A67A81"/>
    <w:rsid w:val="00A716CA"/>
    <w:rsid w:val="00A730A6"/>
    <w:rsid w:val="00A80409"/>
    <w:rsid w:val="00A8294F"/>
    <w:rsid w:val="00A871D2"/>
    <w:rsid w:val="00A92D52"/>
    <w:rsid w:val="00A96899"/>
    <w:rsid w:val="00A971A0"/>
    <w:rsid w:val="00AA0882"/>
    <w:rsid w:val="00AA1186"/>
    <w:rsid w:val="00AA1F22"/>
    <w:rsid w:val="00AA3F65"/>
    <w:rsid w:val="00AA6840"/>
    <w:rsid w:val="00AC1B8D"/>
    <w:rsid w:val="00AC3A0B"/>
    <w:rsid w:val="00AC716C"/>
    <w:rsid w:val="00AC79CA"/>
    <w:rsid w:val="00AD0720"/>
    <w:rsid w:val="00AD3FA0"/>
    <w:rsid w:val="00AD5936"/>
    <w:rsid w:val="00AE0248"/>
    <w:rsid w:val="00AE2DC1"/>
    <w:rsid w:val="00AF32EF"/>
    <w:rsid w:val="00B01426"/>
    <w:rsid w:val="00B038FA"/>
    <w:rsid w:val="00B05821"/>
    <w:rsid w:val="00B100D6"/>
    <w:rsid w:val="00B10F69"/>
    <w:rsid w:val="00B1521C"/>
    <w:rsid w:val="00B15A64"/>
    <w:rsid w:val="00B164C9"/>
    <w:rsid w:val="00B1706B"/>
    <w:rsid w:val="00B178B0"/>
    <w:rsid w:val="00B20B5C"/>
    <w:rsid w:val="00B26C28"/>
    <w:rsid w:val="00B30BF6"/>
    <w:rsid w:val="00B4174C"/>
    <w:rsid w:val="00B453F5"/>
    <w:rsid w:val="00B50616"/>
    <w:rsid w:val="00B50845"/>
    <w:rsid w:val="00B61624"/>
    <w:rsid w:val="00B66481"/>
    <w:rsid w:val="00B7189C"/>
    <w:rsid w:val="00B718A5"/>
    <w:rsid w:val="00B72AB7"/>
    <w:rsid w:val="00B73428"/>
    <w:rsid w:val="00B76AA1"/>
    <w:rsid w:val="00B77057"/>
    <w:rsid w:val="00B804F1"/>
    <w:rsid w:val="00B81135"/>
    <w:rsid w:val="00B81E3A"/>
    <w:rsid w:val="00B8210B"/>
    <w:rsid w:val="00B842B7"/>
    <w:rsid w:val="00B940CA"/>
    <w:rsid w:val="00B978C0"/>
    <w:rsid w:val="00BA3C08"/>
    <w:rsid w:val="00BA41CA"/>
    <w:rsid w:val="00BA5797"/>
    <w:rsid w:val="00BA788A"/>
    <w:rsid w:val="00BB0ED4"/>
    <w:rsid w:val="00BB4983"/>
    <w:rsid w:val="00BB7597"/>
    <w:rsid w:val="00BC41DC"/>
    <w:rsid w:val="00BC5EB8"/>
    <w:rsid w:val="00BC62E2"/>
    <w:rsid w:val="00BC63FA"/>
    <w:rsid w:val="00BF0C0F"/>
    <w:rsid w:val="00BF31B1"/>
    <w:rsid w:val="00C03E0F"/>
    <w:rsid w:val="00C0483C"/>
    <w:rsid w:val="00C115D0"/>
    <w:rsid w:val="00C353C5"/>
    <w:rsid w:val="00C37BD8"/>
    <w:rsid w:val="00C40AD2"/>
    <w:rsid w:val="00C4150F"/>
    <w:rsid w:val="00C42125"/>
    <w:rsid w:val="00C43EC9"/>
    <w:rsid w:val="00C5000A"/>
    <w:rsid w:val="00C51EC5"/>
    <w:rsid w:val="00C62814"/>
    <w:rsid w:val="00C62BCA"/>
    <w:rsid w:val="00C67B25"/>
    <w:rsid w:val="00C702DC"/>
    <w:rsid w:val="00C73A54"/>
    <w:rsid w:val="00C748F7"/>
    <w:rsid w:val="00C74937"/>
    <w:rsid w:val="00C83E0D"/>
    <w:rsid w:val="00C973FF"/>
    <w:rsid w:val="00CA1F5C"/>
    <w:rsid w:val="00CA44B1"/>
    <w:rsid w:val="00CA7B88"/>
    <w:rsid w:val="00CB2387"/>
    <w:rsid w:val="00CB2599"/>
    <w:rsid w:val="00CB26AE"/>
    <w:rsid w:val="00CC015A"/>
    <w:rsid w:val="00CC386F"/>
    <w:rsid w:val="00CD2139"/>
    <w:rsid w:val="00CE081D"/>
    <w:rsid w:val="00CE5986"/>
    <w:rsid w:val="00CF3451"/>
    <w:rsid w:val="00CF4D44"/>
    <w:rsid w:val="00CF5D0F"/>
    <w:rsid w:val="00D01842"/>
    <w:rsid w:val="00D033E2"/>
    <w:rsid w:val="00D1125E"/>
    <w:rsid w:val="00D20D05"/>
    <w:rsid w:val="00D26477"/>
    <w:rsid w:val="00D366B8"/>
    <w:rsid w:val="00D445E3"/>
    <w:rsid w:val="00D517CE"/>
    <w:rsid w:val="00D576C8"/>
    <w:rsid w:val="00D647EF"/>
    <w:rsid w:val="00D72158"/>
    <w:rsid w:val="00D73137"/>
    <w:rsid w:val="00D74472"/>
    <w:rsid w:val="00D7495D"/>
    <w:rsid w:val="00D7583E"/>
    <w:rsid w:val="00D770D9"/>
    <w:rsid w:val="00D80BAB"/>
    <w:rsid w:val="00D972F2"/>
    <w:rsid w:val="00D977A2"/>
    <w:rsid w:val="00DA0FBC"/>
    <w:rsid w:val="00DA1D47"/>
    <w:rsid w:val="00DA31BD"/>
    <w:rsid w:val="00DA56FD"/>
    <w:rsid w:val="00DA583E"/>
    <w:rsid w:val="00DA5C0C"/>
    <w:rsid w:val="00DA5FA3"/>
    <w:rsid w:val="00DB0706"/>
    <w:rsid w:val="00DB14E9"/>
    <w:rsid w:val="00DB2980"/>
    <w:rsid w:val="00DB3B10"/>
    <w:rsid w:val="00DC2C4D"/>
    <w:rsid w:val="00DC3222"/>
    <w:rsid w:val="00DC4033"/>
    <w:rsid w:val="00DD50DE"/>
    <w:rsid w:val="00DE1969"/>
    <w:rsid w:val="00DE3062"/>
    <w:rsid w:val="00DF478D"/>
    <w:rsid w:val="00E003FA"/>
    <w:rsid w:val="00E02D58"/>
    <w:rsid w:val="00E0581D"/>
    <w:rsid w:val="00E1590B"/>
    <w:rsid w:val="00E204DD"/>
    <w:rsid w:val="00E228B7"/>
    <w:rsid w:val="00E25A9E"/>
    <w:rsid w:val="00E34611"/>
    <w:rsid w:val="00E353EC"/>
    <w:rsid w:val="00E3798E"/>
    <w:rsid w:val="00E37B1B"/>
    <w:rsid w:val="00E43ADE"/>
    <w:rsid w:val="00E44787"/>
    <w:rsid w:val="00E47904"/>
    <w:rsid w:val="00E47F48"/>
    <w:rsid w:val="00E51F61"/>
    <w:rsid w:val="00E53C24"/>
    <w:rsid w:val="00E56E77"/>
    <w:rsid w:val="00E66936"/>
    <w:rsid w:val="00E67C96"/>
    <w:rsid w:val="00E76BBB"/>
    <w:rsid w:val="00E8352A"/>
    <w:rsid w:val="00EA0BE7"/>
    <w:rsid w:val="00EA5165"/>
    <w:rsid w:val="00EA5348"/>
    <w:rsid w:val="00EB0CD9"/>
    <w:rsid w:val="00EB29CB"/>
    <w:rsid w:val="00EB39CB"/>
    <w:rsid w:val="00EB444D"/>
    <w:rsid w:val="00EB495B"/>
    <w:rsid w:val="00EB5276"/>
    <w:rsid w:val="00EB7669"/>
    <w:rsid w:val="00EC2712"/>
    <w:rsid w:val="00EE1A06"/>
    <w:rsid w:val="00EE53FE"/>
    <w:rsid w:val="00EE5C0D"/>
    <w:rsid w:val="00EE5E90"/>
    <w:rsid w:val="00EE7653"/>
    <w:rsid w:val="00EF00D5"/>
    <w:rsid w:val="00EF454F"/>
    <w:rsid w:val="00EF4792"/>
    <w:rsid w:val="00EF4B1A"/>
    <w:rsid w:val="00EF5350"/>
    <w:rsid w:val="00F02294"/>
    <w:rsid w:val="00F0681E"/>
    <w:rsid w:val="00F11FEF"/>
    <w:rsid w:val="00F120DA"/>
    <w:rsid w:val="00F151AB"/>
    <w:rsid w:val="00F2707D"/>
    <w:rsid w:val="00F30DE7"/>
    <w:rsid w:val="00F31120"/>
    <w:rsid w:val="00F35F57"/>
    <w:rsid w:val="00F41A1B"/>
    <w:rsid w:val="00F45810"/>
    <w:rsid w:val="00F464DC"/>
    <w:rsid w:val="00F50467"/>
    <w:rsid w:val="00F54E7D"/>
    <w:rsid w:val="00F56194"/>
    <w:rsid w:val="00F562A0"/>
    <w:rsid w:val="00F57209"/>
    <w:rsid w:val="00F57FA4"/>
    <w:rsid w:val="00F67CFE"/>
    <w:rsid w:val="00F75D09"/>
    <w:rsid w:val="00F7643C"/>
    <w:rsid w:val="00F82F84"/>
    <w:rsid w:val="00F87635"/>
    <w:rsid w:val="00F90C18"/>
    <w:rsid w:val="00F94EC8"/>
    <w:rsid w:val="00FA02CB"/>
    <w:rsid w:val="00FA2177"/>
    <w:rsid w:val="00FB0783"/>
    <w:rsid w:val="00FB266E"/>
    <w:rsid w:val="00FB34D5"/>
    <w:rsid w:val="00FB447C"/>
    <w:rsid w:val="00FB4BB3"/>
    <w:rsid w:val="00FB728D"/>
    <w:rsid w:val="00FB7A77"/>
    <w:rsid w:val="00FB7A8B"/>
    <w:rsid w:val="00FC23B6"/>
    <w:rsid w:val="00FC2485"/>
    <w:rsid w:val="00FD0830"/>
    <w:rsid w:val="00FD439E"/>
    <w:rsid w:val="00FD4403"/>
    <w:rsid w:val="00FD6984"/>
    <w:rsid w:val="00FD76CB"/>
    <w:rsid w:val="00FE152B"/>
    <w:rsid w:val="00FE239E"/>
    <w:rsid w:val="00FE30E1"/>
    <w:rsid w:val="00FF1151"/>
    <w:rsid w:val="00FF1E46"/>
    <w:rsid w:val="00FF2830"/>
    <w:rsid w:val="00FF3573"/>
    <w:rsid w:val="00FF386C"/>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CEB71"/>
  <w15:chartTrackingRefBased/>
  <w15:docId w15:val="{771BBDFE-E432-4368-8E63-B6D99736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6AC"/>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val="en-GB" w:eastAsia="en-US"/>
    </w:rPr>
  </w:style>
  <w:style w:type="paragraph" w:styleId="Heading1">
    <w:name w:val="heading 1"/>
    <w:basedOn w:val="Normal"/>
    <w:next w:val="Normal"/>
    <w:link w:val="Heading1Char"/>
    <w:qFormat/>
    <w:rsid w:val="003146AC"/>
    <w:pPr>
      <w:keepNext/>
      <w:keepLines/>
      <w:spacing w:before="360"/>
      <w:ind w:left="794" w:hanging="794"/>
      <w:jc w:val="left"/>
      <w:outlineLvl w:val="0"/>
    </w:pPr>
    <w:rPr>
      <w:b/>
    </w:rPr>
  </w:style>
  <w:style w:type="paragraph" w:styleId="Heading2">
    <w:name w:val="heading 2"/>
    <w:basedOn w:val="Heading1"/>
    <w:next w:val="Normal"/>
    <w:link w:val="Heading2Char"/>
    <w:qFormat/>
    <w:rsid w:val="003146AC"/>
    <w:pPr>
      <w:spacing w:before="240"/>
      <w:outlineLvl w:val="1"/>
    </w:pPr>
  </w:style>
  <w:style w:type="paragraph" w:styleId="Heading3">
    <w:name w:val="heading 3"/>
    <w:basedOn w:val="Heading1"/>
    <w:next w:val="Normal"/>
    <w:link w:val="Heading3Char"/>
    <w:qFormat/>
    <w:rsid w:val="003146AC"/>
    <w:pPr>
      <w:spacing w:before="160"/>
      <w:outlineLvl w:val="2"/>
    </w:pPr>
  </w:style>
  <w:style w:type="paragraph" w:styleId="Heading4">
    <w:name w:val="heading 4"/>
    <w:basedOn w:val="Heading3"/>
    <w:next w:val="Normal"/>
    <w:link w:val="Heading4Char"/>
    <w:qFormat/>
    <w:rsid w:val="003146AC"/>
    <w:pPr>
      <w:tabs>
        <w:tab w:val="clear" w:pos="794"/>
        <w:tab w:val="left" w:pos="1021"/>
      </w:tabs>
      <w:ind w:left="1021" w:hanging="1021"/>
      <w:outlineLvl w:val="3"/>
    </w:pPr>
  </w:style>
  <w:style w:type="paragraph" w:styleId="Heading5">
    <w:name w:val="heading 5"/>
    <w:basedOn w:val="Heading4"/>
    <w:next w:val="Normal"/>
    <w:link w:val="Heading5Char"/>
    <w:qFormat/>
    <w:rsid w:val="003146AC"/>
    <w:pPr>
      <w:outlineLvl w:val="4"/>
    </w:pPr>
  </w:style>
  <w:style w:type="paragraph" w:styleId="Heading6">
    <w:name w:val="heading 6"/>
    <w:basedOn w:val="Heading4"/>
    <w:next w:val="Normal"/>
    <w:link w:val="Heading6Char"/>
    <w:qFormat/>
    <w:rsid w:val="003146AC"/>
    <w:pPr>
      <w:tabs>
        <w:tab w:val="clear" w:pos="1021"/>
        <w:tab w:val="clear" w:pos="1191"/>
      </w:tabs>
      <w:ind w:left="1588" w:hanging="1588"/>
      <w:outlineLvl w:val="5"/>
    </w:pPr>
  </w:style>
  <w:style w:type="paragraph" w:styleId="Heading7">
    <w:name w:val="heading 7"/>
    <w:basedOn w:val="Heading6"/>
    <w:next w:val="Normal"/>
    <w:link w:val="Heading7Char"/>
    <w:qFormat/>
    <w:rsid w:val="003146AC"/>
    <w:pPr>
      <w:outlineLvl w:val="6"/>
    </w:pPr>
  </w:style>
  <w:style w:type="paragraph" w:styleId="Heading8">
    <w:name w:val="heading 8"/>
    <w:basedOn w:val="Heading6"/>
    <w:next w:val="Normal"/>
    <w:link w:val="Heading8Char"/>
    <w:qFormat/>
    <w:rsid w:val="003146AC"/>
    <w:pPr>
      <w:outlineLvl w:val="7"/>
    </w:pPr>
  </w:style>
  <w:style w:type="paragraph" w:styleId="Heading9">
    <w:name w:val="heading 9"/>
    <w:basedOn w:val="Heading6"/>
    <w:next w:val="Normal"/>
    <w:link w:val="Heading9Char"/>
    <w:qFormat/>
    <w:rsid w:val="003146A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D65ED"/>
    <w:rPr>
      <w:rFonts w:ascii="Times New Roman" w:hAnsi="Times New Roman"/>
      <w:color w:val="808080"/>
    </w:rPr>
  </w:style>
  <w:style w:type="paragraph" w:customStyle="1" w:styleId="Docnumber">
    <w:name w:val="Docnumber"/>
    <w:basedOn w:val="Normal"/>
    <w:link w:val="DocnumberChar"/>
    <w:qFormat/>
    <w:rsid w:val="005D65ED"/>
    <w:pPr>
      <w:jc w:val="right"/>
    </w:pPr>
    <w:rPr>
      <w:rFonts w:eastAsia="SimSun"/>
      <w:b/>
      <w:sz w:val="32"/>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D65ED"/>
    <w:pPr>
      <w:keepNext/>
      <w:keepLines/>
      <w:spacing w:before="480"/>
      <w:jc w:val="center"/>
      <w:outlineLvl w:val="0"/>
    </w:pPr>
    <w:rPr>
      <w:b/>
      <w:sz w:val="28"/>
    </w:rPr>
  </w:style>
  <w:style w:type="paragraph" w:customStyle="1" w:styleId="AppendixNotitle">
    <w:name w:val="Appendix_No &amp; title"/>
    <w:basedOn w:val="AnnexNotitle"/>
    <w:next w:val="Normal"/>
    <w:rsid w:val="005D65ED"/>
  </w:style>
  <w:style w:type="paragraph" w:customStyle="1" w:styleId="CorrectionSeparatorBegin">
    <w:name w:val="Correction Separator Begin"/>
    <w:basedOn w:val="Normal"/>
    <w:rsid w:val="005D65ED"/>
    <w:pPr>
      <w:keepNext/>
      <w:pBdr>
        <w:bottom w:val="single" w:sz="12" w:space="1" w:color="auto"/>
      </w:pBdr>
      <w:spacing w:before="240" w:after="240"/>
      <w:ind w:left="1440" w:right="1440"/>
      <w:jc w:val="center"/>
    </w:pPr>
    <w:rPr>
      <w:b/>
      <w:i/>
      <w:sz w:val="20"/>
      <w:lang w:val="en-US"/>
    </w:rPr>
  </w:style>
  <w:style w:type="paragraph" w:customStyle="1" w:styleId="CorrectionSeparatorEnd">
    <w:name w:val="Correction Separator End"/>
    <w:basedOn w:val="Normal"/>
    <w:rsid w:val="005D65ED"/>
    <w:pPr>
      <w:pBdr>
        <w:top w:val="single" w:sz="12" w:space="1" w:color="auto"/>
      </w:pBdr>
      <w:spacing w:before="240" w:after="240"/>
      <w:ind w:left="1440" w:right="1440"/>
      <w:jc w:val="center"/>
    </w:pPr>
    <w:rPr>
      <w:b/>
      <w:i/>
      <w:sz w:val="20"/>
      <w:lang w:val="en-US"/>
    </w:rPr>
  </w:style>
  <w:style w:type="paragraph" w:customStyle="1" w:styleId="Figure">
    <w:name w:val="Figure"/>
    <w:basedOn w:val="Normal"/>
    <w:next w:val="Normal"/>
    <w:rsid w:val="003146AC"/>
    <w:pPr>
      <w:keepNext/>
      <w:keepLines/>
      <w:spacing w:before="240" w:after="120"/>
      <w:jc w:val="center"/>
    </w:pPr>
  </w:style>
  <w:style w:type="paragraph" w:customStyle="1" w:styleId="FigureNotitle">
    <w:name w:val="Figure_No &amp; title"/>
    <w:basedOn w:val="Normal"/>
    <w:next w:val="Normal"/>
    <w:qFormat/>
    <w:rsid w:val="005D65ED"/>
    <w:pPr>
      <w:keepLines/>
      <w:spacing w:before="240" w:after="120"/>
      <w:jc w:val="center"/>
    </w:pPr>
    <w:rPr>
      <w:b/>
    </w:rPr>
  </w:style>
  <w:style w:type="paragraph" w:customStyle="1" w:styleId="Formal">
    <w:name w:val="Formal"/>
    <w:basedOn w:val="ASN1"/>
    <w:rsid w:val="003146AC"/>
    <w:rPr>
      <w:b w:val="0"/>
    </w:rPr>
  </w:style>
  <w:style w:type="paragraph" w:customStyle="1" w:styleId="Headingb">
    <w:name w:val="Heading_b"/>
    <w:basedOn w:val="Normal"/>
    <w:next w:val="Normal"/>
    <w:rsid w:val="003146AC"/>
    <w:pPr>
      <w:keepNext/>
      <w:spacing w:before="160"/>
      <w:jc w:val="left"/>
    </w:pPr>
    <w:rPr>
      <w:b/>
    </w:rPr>
  </w:style>
  <w:style w:type="paragraph" w:customStyle="1" w:styleId="Headingi">
    <w:name w:val="Heading_i"/>
    <w:basedOn w:val="Normal"/>
    <w:next w:val="Normal"/>
    <w:rsid w:val="003146AC"/>
    <w:pPr>
      <w:keepNext/>
      <w:spacing w:before="160"/>
      <w:jc w:val="left"/>
    </w:pPr>
    <w:rPr>
      <w:i/>
    </w:rPr>
  </w:style>
  <w:style w:type="paragraph" w:customStyle="1" w:styleId="Headingib">
    <w:name w:val="Heading_ib"/>
    <w:basedOn w:val="Headingi"/>
    <w:next w:val="Normal"/>
    <w:qFormat/>
    <w:rsid w:val="005D65ED"/>
    <w:rPr>
      <w:rFonts w:eastAsiaTheme="minorEastAsia"/>
      <w:b/>
      <w:bCs/>
      <w:lang w:eastAsia="ja-JP"/>
    </w:rPr>
  </w:style>
  <w:style w:type="paragraph" w:customStyle="1" w:styleId="Normalbeforetable">
    <w:name w:val="Normal before table"/>
    <w:basedOn w:val="Normal"/>
    <w:rsid w:val="005D65ED"/>
    <w:pPr>
      <w:keepNext/>
      <w:spacing w:after="120"/>
    </w:pPr>
    <w:rPr>
      <w:rFonts w:eastAsia="????"/>
    </w:rPr>
  </w:style>
  <w:style w:type="paragraph" w:customStyle="1" w:styleId="RecNo">
    <w:name w:val="Rec_No"/>
    <w:basedOn w:val="Normal"/>
    <w:next w:val="Rectitle"/>
    <w:rsid w:val="003146AC"/>
    <w:pPr>
      <w:keepNext/>
      <w:keepLines/>
      <w:spacing w:before="0"/>
      <w:jc w:val="left"/>
    </w:pPr>
    <w:rPr>
      <w:b/>
      <w:sz w:val="28"/>
    </w:rPr>
  </w:style>
  <w:style w:type="paragraph" w:customStyle="1" w:styleId="Rectitle">
    <w:name w:val="Rec_title"/>
    <w:basedOn w:val="Normal"/>
    <w:next w:val="Normalaftertitle"/>
    <w:rsid w:val="003146AC"/>
    <w:pPr>
      <w:keepNext/>
      <w:keepLines/>
      <w:spacing w:before="360"/>
      <w:jc w:val="center"/>
    </w:pPr>
    <w:rPr>
      <w:b/>
      <w:sz w:val="28"/>
    </w:rPr>
  </w:style>
  <w:style w:type="paragraph" w:customStyle="1" w:styleId="Reftext">
    <w:name w:val="Ref_text"/>
    <w:basedOn w:val="Normal"/>
    <w:rsid w:val="003146AC"/>
    <w:pPr>
      <w:ind w:left="794" w:hanging="794"/>
      <w:jc w:val="left"/>
    </w:pPr>
  </w:style>
  <w:style w:type="paragraph" w:customStyle="1" w:styleId="Tablehead">
    <w:name w:val="Table_head"/>
    <w:basedOn w:val="Normal"/>
    <w:next w:val="Tabletext"/>
    <w:rsid w:val="003146A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3146A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customStyle="1" w:styleId="TableNotitle">
    <w:name w:val="Table_No &amp; title"/>
    <w:basedOn w:val="Normal"/>
    <w:next w:val="Normal"/>
    <w:qFormat/>
    <w:rsid w:val="005D65ED"/>
    <w:pPr>
      <w:keepNext/>
      <w:keepLines/>
      <w:spacing w:before="360" w:after="120"/>
      <w:jc w:val="center"/>
    </w:pPr>
    <w:rPr>
      <w:b/>
    </w:rPr>
  </w:style>
  <w:style w:type="paragraph" w:customStyle="1" w:styleId="Tabletext">
    <w:name w:val="Table_text"/>
    <w:basedOn w:val="Normal"/>
    <w:rsid w:val="003146A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styleId="TableofFigures">
    <w:name w:val="table of figures"/>
    <w:basedOn w:val="Normal"/>
    <w:next w:val="Normal"/>
    <w:uiPriority w:val="99"/>
    <w:rsid w:val="005D65ED"/>
    <w:pPr>
      <w:tabs>
        <w:tab w:val="right" w:leader="dot" w:pos="9639"/>
      </w:tabs>
    </w:pPr>
    <w:rPr>
      <w:rFonts w:eastAsia="MS Mincho"/>
    </w:rPr>
  </w:style>
  <w:style w:type="paragraph" w:styleId="TOC1">
    <w:name w:val="toc 1"/>
    <w:basedOn w:val="Normal"/>
    <w:uiPriority w:val="39"/>
    <w:rsid w:val="003146A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2">
    <w:name w:val="toc 2"/>
    <w:basedOn w:val="TOC1"/>
    <w:uiPriority w:val="39"/>
    <w:rsid w:val="003146AC"/>
    <w:pPr>
      <w:spacing w:before="80"/>
      <w:ind w:left="1531" w:hanging="851"/>
    </w:pPr>
  </w:style>
  <w:style w:type="paragraph" w:styleId="TOC3">
    <w:name w:val="toc 3"/>
    <w:basedOn w:val="TOC2"/>
    <w:uiPriority w:val="39"/>
    <w:rsid w:val="003146AC"/>
  </w:style>
  <w:style w:type="character" w:styleId="Hyperlink">
    <w:name w:val="Hyperlink"/>
    <w:basedOn w:val="DefaultParagraphFont"/>
    <w:uiPriority w:val="99"/>
    <w:rsid w:val="003146AC"/>
    <w:rPr>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unhideWhenUsed/>
    <w:rsid w:val="005D65ED"/>
    <w:pPr>
      <w:spacing w:before="0" w:after="200"/>
    </w:pPr>
    <w:rPr>
      <w:i/>
      <w:iCs/>
      <w:color w:val="44546A" w:themeColor="text2"/>
      <w:sz w:val="18"/>
      <w:szCs w:val="18"/>
    </w:rPr>
  </w:style>
  <w:style w:type="paragraph" w:styleId="Header">
    <w:name w:val="header"/>
    <w:basedOn w:val="Normal"/>
    <w:link w:val="HeaderChar"/>
    <w:rsid w:val="003146AC"/>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5D65ED"/>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rsid w:val="003146AC"/>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rsid w:val="005D65ED"/>
    <w:rPr>
      <w:rFonts w:ascii="Times New Roman" w:eastAsia="Times New Roman" w:hAnsi="Times New Roman" w:cs="Times New Roman"/>
      <w:caps/>
      <w:noProof/>
      <w:sz w:val="16"/>
      <w:szCs w:val="20"/>
      <w:lang w:val="en-GB" w:eastAsia="en-US"/>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rsid w:val="003146AC"/>
    <w:pPr>
      <w:spacing w:before="0"/>
    </w:pPr>
    <w:rPr>
      <w:rFonts w:ascii="Tahoma" w:hAnsi="Tahoma" w:cs="Tahoma"/>
      <w:sz w:val="16"/>
      <w:szCs w:val="16"/>
    </w:rPr>
  </w:style>
  <w:style w:type="character" w:customStyle="1" w:styleId="BalloonTextChar">
    <w:name w:val="Balloon Text Char"/>
    <w:basedOn w:val="DefaultParagraphFont"/>
    <w:link w:val="BalloonText"/>
    <w:rsid w:val="003146AC"/>
    <w:rPr>
      <w:rFonts w:ascii="Tahoma" w:eastAsia="Times New Roman" w:hAnsi="Tahoma" w:cs="Tahoma"/>
      <w:sz w:val="16"/>
      <w:szCs w:val="16"/>
      <w:lang w:val="en-GB" w:eastAsia="en-US"/>
    </w:rPr>
  </w:style>
  <w:style w:type="paragraph" w:customStyle="1" w:styleId="enumlev1">
    <w:name w:val="enumlev1"/>
    <w:basedOn w:val="Normal"/>
    <w:rsid w:val="003146AC"/>
    <w:pPr>
      <w:spacing w:before="80"/>
      <w:ind w:left="794" w:hanging="794"/>
    </w:pPr>
  </w:style>
  <w:style w:type="paragraph" w:customStyle="1" w:styleId="enumlev2">
    <w:name w:val="enumlev2"/>
    <w:basedOn w:val="enumlev1"/>
    <w:rsid w:val="003146AC"/>
    <w:pPr>
      <w:ind w:left="1191" w:hanging="397"/>
    </w:pPr>
  </w:style>
  <w:style w:type="paragraph" w:customStyle="1" w:styleId="enumlev3">
    <w:name w:val="enumlev3"/>
    <w:basedOn w:val="enumlev2"/>
    <w:rsid w:val="003146AC"/>
    <w:pPr>
      <w:ind w:left="1588"/>
    </w:pPr>
  </w:style>
  <w:style w:type="character" w:styleId="PageNumber">
    <w:name w:val="page number"/>
    <w:basedOn w:val="DefaultParagraphFont"/>
    <w:rsid w:val="003146AC"/>
  </w:style>
  <w:style w:type="paragraph" w:customStyle="1" w:styleId="ASN1">
    <w:name w:val="ASN.1"/>
    <w:rsid w:val="003146AC"/>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pPr>
    <w:rPr>
      <w:rFonts w:ascii="Courier New" w:eastAsia="Times New Roman" w:hAnsi="Courier New" w:cs="Times New Roman"/>
      <w:b/>
      <w:noProof/>
      <w:sz w:val="20"/>
      <w:szCs w:val="20"/>
      <w:lang w:val="en-GB" w:eastAsia="en-US"/>
    </w:rPr>
  </w:style>
  <w:style w:type="table" w:styleId="TableGrid">
    <w:name w:val="Table Grid"/>
    <w:basedOn w:val="TableNormal"/>
    <w:uiPriority w:val="39"/>
    <w:qFormat/>
    <w:rsid w:val="00673A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3146AC"/>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character" w:customStyle="1" w:styleId="CommentTextChar">
    <w:name w:val="Comment Text Char"/>
    <w:basedOn w:val="DefaultParagraphFont"/>
    <w:link w:val="CommentText"/>
    <w:semiHidden/>
    <w:rsid w:val="00673A64"/>
    <w:rPr>
      <w:rFonts w:ascii="Times New Roman" w:eastAsia="Times New Roman" w:hAnsi="Times New Roman" w:cs="Times New Roman"/>
      <w:sz w:val="20"/>
      <w:szCs w:val="20"/>
      <w:lang w:eastAsia="en-US"/>
    </w:rPr>
  </w:style>
  <w:style w:type="character" w:styleId="FollowedHyperlink">
    <w:name w:val="FollowedHyperlink"/>
    <w:uiPriority w:val="99"/>
    <w:rsid w:val="00673A64"/>
    <w:rPr>
      <w:color w:val="800080"/>
      <w:u w:val="single"/>
    </w:rPr>
  </w:style>
  <w:style w:type="paragraph" w:customStyle="1" w:styleId="Figurelegend">
    <w:name w:val="Figure_legend"/>
    <w:basedOn w:val="Normal"/>
    <w:rsid w:val="003146AC"/>
    <w:pPr>
      <w:keepNext/>
      <w:keepLines/>
      <w:tabs>
        <w:tab w:val="clear" w:pos="794"/>
        <w:tab w:val="clear" w:pos="1191"/>
        <w:tab w:val="clear" w:pos="1588"/>
        <w:tab w:val="clear" w:pos="1985"/>
      </w:tabs>
      <w:spacing w:before="20" w:after="20"/>
      <w:jc w:val="left"/>
    </w:pPr>
    <w:rPr>
      <w:sz w:val="18"/>
    </w:rPr>
  </w:style>
  <w:style w:type="paragraph" w:customStyle="1" w:styleId="Normalaftertitle0">
    <w:name w:val="Normal after title"/>
    <w:basedOn w:val="Normal"/>
    <w:next w:val="Normal"/>
    <w:rsid w:val="00673A64"/>
    <w:pPr>
      <w:spacing w:before="320"/>
    </w:pPr>
    <w:rPr>
      <w:rFonts w:eastAsia="SimSun"/>
    </w:rPr>
  </w:style>
  <w:style w:type="character" w:styleId="CommentReference">
    <w:name w:val="annotation reference"/>
    <w:basedOn w:val="DefaultParagraphFont"/>
    <w:semiHidden/>
    <w:rsid w:val="003146AC"/>
    <w:rPr>
      <w:sz w:val="16"/>
      <w:szCs w:val="16"/>
    </w:rPr>
  </w:style>
  <w:style w:type="paragraph" w:customStyle="1" w:styleId="Normalaftertitle">
    <w:name w:val="Normal_after_title"/>
    <w:basedOn w:val="Normal"/>
    <w:next w:val="Normal"/>
    <w:rsid w:val="003146AC"/>
    <w:pPr>
      <w:spacing w:before="360"/>
    </w:pPr>
  </w:style>
  <w:style w:type="paragraph" w:styleId="TOC4">
    <w:name w:val="toc 4"/>
    <w:basedOn w:val="TOC3"/>
    <w:rsid w:val="003146AC"/>
  </w:style>
  <w:style w:type="paragraph" w:styleId="TOC5">
    <w:name w:val="toc 5"/>
    <w:basedOn w:val="TOC4"/>
    <w:rsid w:val="003146AC"/>
  </w:style>
  <w:style w:type="paragraph" w:styleId="TOC6">
    <w:name w:val="toc 6"/>
    <w:basedOn w:val="TOC4"/>
    <w:rsid w:val="003146AC"/>
  </w:style>
  <w:style w:type="paragraph" w:styleId="TOC7">
    <w:name w:val="toc 7"/>
    <w:basedOn w:val="TOC4"/>
    <w:rsid w:val="003146AC"/>
  </w:style>
  <w:style w:type="paragraph" w:styleId="TOC8">
    <w:name w:val="toc 8"/>
    <w:basedOn w:val="TOC4"/>
    <w:rsid w:val="003146AC"/>
  </w:style>
  <w:style w:type="paragraph" w:styleId="TOC9">
    <w:name w:val="toc 9"/>
    <w:basedOn w:val="TOC3"/>
    <w:rsid w:val="003146AC"/>
  </w:style>
  <w:style w:type="paragraph" w:styleId="CommentSubject">
    <w:name w:val="annotation subject"/>
    <w:basedOn w:val="CommentText"/>
    <w:next w:val="CommentText"/>
    <w:link w:val="CommentSubjectChar"/>
    <w:uiPriority w:val="99"/>
    <w:semiHidden/>
    <w:rsid w:val="00673A64"/>
    <w:rPr>
      <w:rFonts w:eastAsia="MS Mincho"/>
      <w:b/>
      <w:bCs/>
      <w:lang w:eastAsia="zh-CN"/>
    </w:rPr>
  </w:style>
  <w:style w:type="character" w:customStyle="1" w:styleId="CommentSubjectChar">
    <w:name w:val="Comment Subject Char"/>
    <w:basedOn w:val="CommentTextChar"/>
    <w:link w:val="CommentSubject"/>
    <w:uiPriority w:val="99"/>
    <w:semiHidden/>
    <w:rsid w:val="00673A64"/>
    <w:rPr>
      <w:rFonts w:ascii="Times New Roman" w:eastAsia="MS Mincho" w:hAnsi="Times New Roman" w:cs="Times New Roman"/>
      <w:b/>
      <w:bCs/>
      <w:sz w:val="20"/>
      <w:szCs w:val="20"/>
      <w:lang w:eastAsia="en-US"/>
    </w:rPr>
  </w:style>
  <w:style w:type="paragraph" w:customStyle="1" w:styleId="Equation">
    <w:name w:val="Equation"/>
    <w:basedOn w:val="Normal"/>
    <w:rsid w:val="003146AC"/>
    <w:pPr>
      <w:tabs>
        <w:tab w:val="clear" w:pos="1191"/>
        <w:tab w:val="clear" w:pos="1588"/>
        <w:tab w:val="clear" w:pos="1985"/>
        <w:tab w:val="center" w:pos="4820"/>
        <w:tab w:val="right" w:pos="9639"/>
      </w:tabs>
      <w:jc w:val="left"/>
    </w:pPr>
  </w:style>
  <w:style w:type="paragraph" w:customStyle="1" w:styleId="Heading1Centered">
    <w:name w:val="Heading 1 Centered"/>
    <w:basedOn w:val="Heading1"/>
    <w:rsid w:val="00673A64"/>
    <w:pPr>
      <w:ind w:left="0" w:firstLine="0"/>
      <w:jc w:val="center"/>
    </w:pPr>
    <w:rPr>
      <w:rFonts w:eastAsia="MS Mincho"/>
      <w:bCs/>
    </w:rPr>
  </w:style>
  <w:style w:type="paragraph" w:customStyle="1" w:styleId="toc0">
    <w:name w:val="toc 0"/>
    <w:basedOn w:val="Normal"/>
    <w:next w:val="TOC1"/>
    <w:rsid w:val="003146AC"/>
    <w:pPr>
      <w:keepLines/>
      <w:tabs>
        <w:tab w:val="clear" w:pos="794"/>
        <w:tab w:val="clear" w:pos="1191"/>
        <w:tab w:val="clear" w:pos="1588"/>
        <w:tab w:val="clear" w:pos="1985"/>
        <w:tab w:val="right" w:pos="9639"/>
      </w:tabs>
      <w:jc w:val="left"/>
    </w:pPr>
    <w:rPr>
      <w:b/>
    </w:rPr>
  </w:style>
  <w:style w:type="paragraph" w:styleId="List2">
    <w:name w:val="List 2"/>
    <w:basedOn w:val="Normal"/>
    <w:rsid w:val="00673A64"/>
    <w:pPr>
      <w:ind w:left="566" w:hanging="283"/>
    </w:pPr>
  </w:style>
  <w:style w:type="paragraph" w:styleId="List3">
    <w:name w:val="List 3"/>
    <w:basedOn w:val="Normal"/>
    <w:rsid w:val="00673A64"/>
    <w:pPr>
      <w:ind w:left="849" w:hanging="283"/>
    </w:pPr>
  </w:style>
  <w:style w:type="paragraph" w:styleId="List4">
    <w:name w:val="List 4"/>
    <w:basedOn w:val="Normal"/>
    <w:rsid w:val="00673A64"/>
    <w:pPr>
      <w:ind w:left="1132" w:hanging="283"/>
    </w:pPr>
  </w:style>
  <w:style w:type="paragraph" w:styleId="List5">
    <w:name w:val="List 5"/>
    <w:basedOn w:val="Normal"/>
    <w:rsid w:val="00673A64"/>
    <w:pPr>
      <w:ind w:left="1415" w:hanging="283"/>
    </w:pPr>
  </w:style>
  <w:style w:type="paragraph" w:styleId="TOCHeading">
    <w:name w:val="TOC Heading"/>
    <w:basedOn w:val="Heading1"/>
    <w:next w:val="Normal"/>
    <w:uiPriority w:val="39"/>
    <w:semiHidden/>
    <w:unhideWhenUsed/>
    <w:qFormat/>
    <w:rsid w:val="00673A64"/>
    <w:pPr>
      <w:tabs>
        <w:tab w:val="clear" w:pos="794"/>
        <w:tab w:val="clear" w:pos="1191"/>
        <w:tab w:val="clear" w:pos="1588"/>
        <w:tab w:val="clear" w:pos="1985"/>
      </w:tabs>
      <w:overflowPunct/>
      <w:autoSpaceDE/>
      <w:autoSpaceDN/>
      <w:adjustRightInd/>
      <w:spacing w:before="480" w:line="276" w:lineRule="auto"/>
      <w:ind w:left="0" w:firstLine="0"/>
      <w:textAlignment w:val="auto"/>
      <w:outlineLvl w:val="9"/>
    </w:pPr>
    <w:rPr>
      <w:rFonts w:ascii="Cambria" w:eastAsia="SimSun" w:hAnsi="Cambria"/>
      <w:bCs/>
      <w:color w:val="365F91"/>
      <w:sz w:val="28"/>
      <w:szCs w:val="28"/>
      <w:lang w:val="en-US"/>
    </w:rPr>
  </w:style>
  <w:style w:type="paragraph" w:styleId="Revision">
    <w:name w:val="Revision"/>
    <w:hidden/>
    <w:uiPriority w:val="99"/>
    <w:semiHidden/>
    <w:rsid w:val="00673A64"/>
    <w:pPr>
      <w:spacing w:after="0" w:line="240" w:lineRule="auto"/>
    </w:pPr>
    <w:rPr>
      <w:rFonts w:ascii="Times New Roman" w:eastAsia="MS Mincho" w:hAnsi="Times New Roman" w:cs="Times New Roman"/>
      <w:sz w:val="24"/>
      <w:szCs w:val="20"/>
    </w:rPr>
  </w:style>
  <w:style w:type="character" w:styleId="Strong">
    <w:name w:val="Strong"/>
    <w:uiPriority w:val="22"/>
    <w:rsid w:val="00673A64"/>
    <w:rPr>
      <w:b/>
      <w:bCs/>
    </w:rPr>
  </w:style>
  <w:style w:type="paragraph" w:styleId="ListParagraph">
    <w:name w:val="List Paragraph"/>
    <w:basedOn w:val="Normal"/>
    <w:uiPriority w:val="34"/>
    <w:qFormat/>
    <w:rsid w:val="00673A64"/>
    <w:pPr>
      <w:ind w:left="720"/>
      <w:contextualSpacing/>
    </w:pPr>
  </w:style>
  <w:style w:type="paragraph" w:styleId="Subtitle">
    <w:name w:val="Subtitle"/>
    <w:basedOn w:val="Normal"/>
    <w:next w:val="Normal"/>
    <w:link w:val="SubtitleChar"/>
    <w:uiPriority w:val="11"/>
    <w:rsid w:val="00673A64"/>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673A64"/>
    <w:rPr>
      <w:color w:val="5A5A5A" w:themeColor="text1" w:themeTint="A5"/>
      <w:spacing w:val="15"/>
      <w:lang w:val="en-GB" w:eastAsia="ja-JP"/>
    </w:rPr>
  </w:style>
  <w:style w:type="paragraph" w:styleId="FootnoteText">
    <w:name w:val="footnote text"/>
    <w:basedOn w:val="Note"/>
    <w:link w:val="FootnoteTextChar"/>
    <w:semiHidden/>
    <w:rsid w:val="003146AC"/>
    <w:pPr>
      <w:keepLines/>
      <w:tabs>
        <w:tab w:val="left" w:pos="255"/>
      </w:tabs>
      <w:ind w:left="255" w:hanging="255"/>
    </w:pPr>
  </w:style>
  <w:style w:type="character" w:customStyle="1" w:styleId="FootnoteTextChar">
    <w:name w:val="Footnote Text Char"/>
    <w:basedOn w:val="DefaultParagraphFont"/>
    <w:link w:val="FootnoteText"/>
    <w:semiHidden/>
    <w:rsid w:val="00673A64"/>
    <w:rPr>
      <w:rFonts w:ascii="Times New Roman" w:eastAsia="Times New Roman" w:hAnsi="Times New Roman" w:cs="Times New Roman"/>
      <w:szCs w:val="20"/>
      <w:lang w:val="en-GB" w:eastAsia="en-US"/>
    </w:rPr>
  </w:style>
  <w:style w:type="character" w:styleId="FootnoteReference">
    <w:name w:val="footnote reference"/>
    <w:basedOn w:val="DefaultParagraphFont"/>
    <w:semiHidden/>
    <w:rsid w:val="003146AC"/>
    <w:rPr>
      <w:position w:val="6"/>
      <w:sz w:val="18"/>
    </w:rPr>
  </w:style>
  <w:style w:type="character" w:styleId="UnresolvedMention">
    <w:name w:val="Unresolved Mention"/>
    <w:basedOn w:val="DefaultParagraphFont"/>
    <w:uiPriority w:val="99"/>
    <w:semiHidden/>
    <w:unhideWhenUsed/>
    <w:rsid w:val="00673A64"/>
    <w:rPr>
      <w:color w:val="605E5C"/>
      <w:shd w:val="clear" w:color="auto" w:fill="E1DFDD"/>
    </w:rPr>
  </w:style>
  <w:style w:type="paragraph" w:customStyle="1" w:styleId="AnnexNoTitle0">
    <w:name w:val="Annex_NoTitle"/>
    <w:basedOn w:val="Normal"/>
    <w:next w:val="Normalaftertitle"/>
    <w:rsid w:val="003146AC"/>
    <w:pPr>
      <w:keepNext/>
      <w:keepLines/>
      <w:spacing w:before="720"/>
      <w:jc w:val="center"/>
      <w:outlineLvl w:val="0"/>
    </w:pPr>
    <w:rPr>
      <w:b/>
      <w:sz w:val="28"/>
    </w:rPr>
  </w:style>
  <w:style w:type="character" w:customStyle="1" w:styleId="Appdef">
    <w:name w:val="App_def"/>
    <w:basedOn w:val="DefaultParagraphFont"/>
    <w:rsid w:val="003146AC"/>
    <w:rPr>
      <w:rFonts w:ascii="Times New Roman" w:hAnsi="Times New Roman"/>
      <w:b/>
    </w:rPr>
  </w:style>
  <w:style w:type="character" w:customStyle="1" w:styleId="Appref">
    <w:name w:val="App_ref"/>
    <w:basedOn w:val="DefaultParagraphFont"/>
    <w:rsid w:val="003146AC"/>
  </w:style>
  <w:style w:type="paragraph" w:customStyle="1" w:styleId="AppendixNoTitle0">
    <w:name w:val="Appendix_NoTitle"/>
    <w:basedOn w:val="AnnexNoTitle0"/>
    <w:next w:val="Normalaftertitle"/>
    <w:rsid w:val="003146AC"/>
  </w:style>
  <w:style w:type="character" w:customStyle="1" w:styleId="Artdef">
    <w:name w:val="Art_def"/>
    <w:basedOn w:val="DefaultParagraphFont"/>
    <w:rsid w:val="003146AC"/>
    <w:rPr>
      <w:rFonts w:ascii="Times New Roman" w:hAnsi="Times New Roman"/>
      <w:b/>
    </w:rPr>
  </w:style>
  <w:style w:type="paragraph" w:customStyle="1" w:styleId="Artheading">
    <w:name w:val="Art_heading"/>
    <w:basedOn w:val="Normal"/>
    <w:next w:val="Normalaftertitle"/>
    <w:rsid w:val="003146AC"/>
    <w:pPr>
      <w:spacing w:before="480"/>
      <w:jc w:val="center"/>
    </w:pPr>
    <w:rPr>
      <w:b/>
      <w:sz w:val="28"/>
    </w:rPr>
  </w:style>
  <w:style w:type="paragraph" w:customStyle="1" w:styleId="ArtNo">
    <w:name w:val="Art_No"/>
    <w:basedOn w:val="Normal"/>
    <w:next w:val="Normal"/>
    <w:rsid w:val="003146AC"/>
    <w:pPr>
      <w:keepNext/>
      <w:keepLines/>
      <w:spacing w:before="480"/>
      <w:jc w:val="center"/>
    </w:pPr>
    <w:rPr>
      <w:caps/>
      <w:sz w:val="28"/>
    </w:rPr>
  </w:style>
  <w:style w:type="character" w:customStyle="1" w:styleId="Artref">
    <w:name w:val="Art_ref"/>
    <w:basedOn w:val="DefaultParagraphFont"/>
    <w:rsid w:val="003146AC"/>
  </w:style>
  <w:style w:type="paragraph" w:customStyle="1" w:styleId="Arttitle">
    <w:name w:val="Art_title"/>
    <w:basedOn w:val="Normal"/>
    <w:next w:val="Normalaftertitle"/>
    <w:rsid w:val="003146AC"/>
    <w:pPr>
      <w:keepNext/>
      <w:keepLines/>
      <w:spacing w:before="240"/>
      <w:jc w:val="center"/>
    </w:pPr>
    <w:rPr>
      <w:b/>
      <w:sz w:val="28"/>
    </w:rPr>
  </w:style>
  <w:style w:type="paragraph" w:customStyle="1" w:styleId="Call">
    <w:name w:val="Call"/>
    <w:basedOn w:val="Normal"/>
    <w:next w:val="Normal"/>
    <w:rsid w:val="003146AC"/>
    <w:pPr>
      <w:keepNext/>
      <w:keepLines/>
      <w:spacing w:before="160"/>
      <w:ind w:left="794"/>
      <w:jc w:val="left"/>
    </w:pPr>
    <w:rPr>
      <w:i/>
    </w:rPr>
  </w:style>
  <w:style w:type="paragraph" w:customStyle="1" w:styleId="ChapNo">
    <w:name w:val="Chap_No"/>
    <w:basedOn w:val="Normal"/>
    <w:next w:val="Normal"/>
    <w:rsid w:val="003146AC"/>
    <w:pPr>
      <w:keepNext/>
      <w:keepLines/>
      <w:spacing w:before="480"/>
      <w:jc w:val="center"/>
    </w:pPr>
    <w:rPr>
      <w:b/>
      <w:caps/>
      <w:sz w:val="28"/>
    </w:rPr>
  </w:style>
  <w:style w:type="paragraph" w:customStyle="1" w:styleId="Chaptitle">
    <w:name w:val="Chap_title"/>
    <w:basedOn w:val="Normal"/>
    <w:next w:val="Normalaftertitle"/>
    <w:rsid w:val="003146AC"/>
    <w:pPr>
      <w:keepNext/>
      <w:keepLines/>
      <w:spacing w:before="240"/>
      <w:jc w:val="center"/>
    </w:pPr>
    <w:rPr>
      <w:b/>
      <w:sz w:val="28"/>
    </w:rPr>
  </w:style>
  <w:style w:type="paragraph" w:customStyle="1" w:styleId="Equationlegend">
    <w:name w:val="Equation_legend"/>
    <w:basedOn w:val="Normal"/>
    <w:rsid w:val="003146AC"/>
    <w:pPr>
      <w:tabs>
        <w:tab w:val="clear" w:pos="794"/>
        <w:tab w:val="clear" w:pos="1191"/>
        <w:tab w:val="clear" w:pos="1588"/>
        <w:tab w:val="right" w:pos="1814"/>
      </w:tabs>
      <w:spacing w:before="80"/>
      <w:ind w:left="1985" w:hanging="1985"/>
    </w:pPr>
  </w:style>
  <w:style w:type="paragraph" w:customStyle="1" w:styleId="FigureNoTitle0">
    <w:name w:val="Figure_NoTitle"/>
    <w:basedOn w:val="Normal"/>
    <w:next w:val="Normalaftertitle"/>
    <w:rsid w:val="003146AC"/>
    <w:pPr>
      <w:keepLines/>
      <w:spacing w:before="240" w:after="120"/>
      <w:jc w:val="center"/>
    </w:pPr>
    <w:rPr>
      <w:b/>
    </w:rPr>
  </w:style>
  <w:style w:type="paragraph" w:customStyle="1" w:styleId="Figurewithouttitle">
    <w:name w:val="Figure_without_title"/>
    <w:basedOn w:val="Normal"/>
    <w:next w:val="Normalaftertitle"/>
    <w:rsid w:val="003146AC"/>
    <w:pPr>
      <w:keepLines/>
      <w:spacing w:before="240" w:after="120"/>
      <w:jc w:val="center"/>
    </w:pPr>
  </w:style>
  <w:style w:type="paragraph" w:customStyle="1" w:styleId="FirstFooter">
    <w:name w:val="FirstFooter"/>
    <w:basedOn w:val="Footer"/>
    <w:rsid w:val="003146A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rsid w:val="003146AC"/>
    <w:pPr>
      <w:tabs>
        <w:tab w:val="clear" w:pos="794"/>
        <w:tab w:val="clear" w:pos="1191"/>
        <w:tab w:val="clear" w:pos="1588"/>
        <w:tab w:val="clear" w:pos="1985"/>
        <w:tab w:val="left" w:pos="907"/>
        <w:tab w:val="right" w:pos="8789"/>
        <w:tab w:val="right" w:pos="9639"/>
      </w:tabs>
      <w:spacing w:before="0"/>
      <w:jc w:val="left"/>
    </w:pPr>
    <w:rPr>
      <w:b/>
      <w:sz w:val="22"/>
    </w:rPr>
  </w:style>
  <w:style w:type="paragraph" w:customStyle="1" w:styleId="Note">
    <w:name w:val="Note"/>
    <w:basedOn w:val="Normal"/>
    <w:rsid w:val="003146AC"/>
    <w:pPr>
      <w:spacing w:before="80"/>
    </w:pPr>
    <w:rPr>
      <w:sz w:val="22"/>
    </w:rPr>
  </w:style>
  <w:style w:type="paragraph" w:styleId="Index1">
    <w:name w:val="index 1"/>
    <w:basedOn w:val="Normal"/>
    <w:next w:val="Normal"/>
    <w:semiHidden/>
    <w:rsid w:val="003146AC"/>
    <w:pPr>
      <w:jc w:val="left"/>
    </w:pPr>
  </w:style>
  <w:style w:type="paragraph" w:styleId="Index2">
    <w:name w:val="index 2"/>
    <w:basedOn w:val="Normal"/>
    <w:next w:val="Normal"/>
    <w:semiHidden/>
    <w:rsid w:val="003146AC"/>
    <w:pPr>
      <w:ind w:left="284"/>
      <w:jc w:val="left"/>
    </w:pPr>
  </w:style>
  <w:style w:type="paragraph" w:styleId="Index3">
    <w:name w:val="index 3"/>
    <w:basedOn w:val="Normal"/>
    <w:next w:val="Normal"/>
    <w:semiHidden/>
    <w:rsid w:val="003146AC"/>
    <w:pPr>
      <w:ind w:left="567"/>
      <w:jc w:val="left"/>
    </w:pPr>
  </w:style>
  <w:style w:type="paragraph" w:customStyle="1" w:styleId="PartNo">
    <w:name w:val="Part_No"/>
    <w:basedOn w:val="Normal"/>
    <w:next w:val="Normal"/>
    <w:rsid w:val="003146AC"/>
    <w:pPr>
      <w:keepNext/>
      <w:keepLines/>
      <w:spacing w:before="480" w:after="80"/>
      <w:jc w:val="center"/>
    </w:pPr>
    <w:rPr>
      <w:caps/>
      <w:sz w:val="28"/>
    </w:rPr>
  </w:style>
  <w:style w:type="paragraph" w:customStyle="1" w:styleId="Partref">
    <w:name w:val="Part_ref"/>
    <w:basedOn w:val="Normal"/>
    <w:next w:val="Normal"/>
    <w:rsid w:val="003146AC"/>
    <w:pPr>
      <w:keepNext/>
      <w:keepLines/>
      <w:spacing w:before="280"/>
      <w:jc w:val="center"/>
    </w:pPr>
  </w:style>
  <w:style w:type="paragraph" w:customStyle="1" w:styleId="Parttitle">
    <w:name w:val="Part_title"/>
    <w:basedOn w:val="Normal"/>
    <w:next w:val="Normalaftertitle"/>
    <w:rsid w:val="003146AC"/>
    <w:pPr>
      <w:keepNext/>
      <w:keepLines/>
      <w:spacing w:before="240" w:after="280"/>
      <w:jc w:val="center"/>
    </w:pPr>
    <w:rPr>
      <w:b/>
      <w:sz w:val="28"/>
    </w:rPr>
  </w:style>
  <w:style w:type="paragraph" w:customStyle="1" w:styleId="Recdate">
    <w:name w:val="Rec_date"/>
    <w:basedOn w:val="Normal"/>
    <w:next w:val="Normalaftertitle"/>
    <w:rsid w:val="003146A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3146AC"/>
  </w:style>
  <w:style w:type="paragraph" w:customStyle="1" w:styleId="QuestionNo">
    <w:name w:val="Question_No"/>
    <w:basedOn w:val="RecNo"/>
    <w:next w:val="Normal"/>
    <w:rsid w:val="003146AC"/>
  </w:style>
  <w:style w:type="paragraph" w:customStyle="1" w:styleId="Recref">
    <w:name w:val="Rec_ref"/>
    <w:basedOn w:val="Normal"/>
    <w:next w:val="Recdate"/>
    <w:rsid w:val="003146AC"/>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3146AC"/>
  </w:style>
  <w:style w:type="paragraph" w:customStyle="1" w:styleId="Questiontitle">
    <w:name w:val="Question_title"/>
    <w:basedOn w:val="Rectitle"/>
    <w:next w:val="Questionref"/>
    <w:rsid w:val="003146AC"/>
  </w:style>
  <w:style w:type="paragraph" w:customStyle="1" w:styleId="Reftitle">
    <w:name w:val="Ref_title"/>
    <w:basedOn w:val="Normal"/>
    <w:next w:val="Reftext"/>
    <w:rsid w:val="003146AC"/>
    <w:pPr>
      <w:spacing w:before="480"/>
      <w:jc w:val="center"/>
    </w:pPr>
    <w:rPr>
      <w:b/>
    </w:rPr>
  </w:style>
  <w:style w:type="paragraph" w:customStyle="1" w:styleId="Repdate">
    <w:name w:val="Rep_date"/>
    <w:basedOn w:val="Recdate"/>
    <w:next w:val="Normalaftertitle"/>
    <w:rsid w:val="003146AC"/>
  </w:style>
  <w:style w:type="paragraph" w:customStyle="1" w:styleId="RepNo">
    <w:name w:val="Rep_No"/>
    <w:basedOn w:val="RecNo"/>
    <w:next w:val="Normal"/>
    <w:rsid w:val="003146AC"/>
  </w:style>
  <w:style w:type="paragraph" w:customStyle="1" w:styleId="Repref">
    <w:name w:val="Rep_ref"/>
    <w:basedOn w:val="Recref"/>
    <w:next w:val="Repdate"/>
    <w:rsid w:val="003146AC"/>
  </w:style>
  <w:style w:type="paragraph" w:customStyle="1" w:styleId="Reptitle">
    <w:name w:val="Rep_title"/>
    <w:basedOn w:val="Rectitle"/>
    <w:next w:val="Repref"/>
    <w:rsid w:val="003146AC"/>
  </w:style>
  <w:style w:type="paragraph" w:customStyle="1" w:styleId="Resdate">
    <w:name w:val="Res_date"/>
    <w:basedOn w:val="Recdate"/>
    <w:next w:val="Normalaftertitle"/>
    <w:rsid w:val="003146AC"/>
  </w:style>
  <w:style w:type="character" w:customStyle="1" w:styleId="Resdef">
    <w:name w:val="Res_def"/>
    <w:basedOn w:val="DefaultParagraphFont"/>
    <w:rsid w:val="003146AC"/>
    <w:rPr>
      <w:rFonts w:ascii="Times New Roman" w:hAnsi="Times New Roman"/>
      <w:b/>
    </w:rPr>
  </w:style>
  <w:style w:type="paragraph" w:customStyle="1" w:styleId="ResNo">
    <w:name w:val="Res_No"/>
    <w:basedOn w:val="RecNo"/>
    <w:next w:val="Normal"/>
    <w:rsid w:val="003146AC"/>
  </w:style>
  <w:style w:type="paragraph" w:customStyle="1" w:styleId="Resref">
    <w:name w:val="Res_ref"/>
    <w:basedOn w:val="Recref"/>
    <w:next w:val="Resdate"/>
    <w:rsid w:val="003146AC"/>
  </w:style>
  <w:style w:type="paragraph" w:customStyle="1" w:styleId="Restitle">
    <w:name w:val="Res_title"/>
    <w:basedOn w:val="Rectitle"/>
    <w:next w:val="Resref"/>
    <w:rsid w:val="003146AC"/>
  </w:style>
  <w:style w:type="paragraph" w:customStyle="1" w:styleId="Section1">
    <w:name w:val="Section_1"/>
    <w:basedOn w:val="Normal"/>
    <w:next w:val="Normal"/>
    <w:rsid w:val="003146A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3146AC"/>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3146AC"/>
    <w:pPr>
      <w:keepNext/>
      <w:keepLines/>
      <w:spacing w:before="480" w:after="80"/>
      <w:jc w:val="center"/>
    </w:pPr>
    <w:rPr>
      <w:caps/>
      <w:sz w:val="28"/>
    </w:rPr>
  </w:style>
  <w:style w:type="paragraph" w:customStyle="1" w:styleId="Sectiontitle">
    <w:name w:val="Section_title"/>
    <w:basedOn w:val="Normal"/>
    <w:next w:val="Normalaftertitle"/>
    <w:rsid w:val="003146AC"/>
    <w:pPr>
      <w:keepNext/>
      <w:keepLines/>
      <w:spacing w:before="480" w:after="280"/>
      <w:jc w:val="center"/>
    </w:pPr>
    <w:rPr>
      <w:b/>
      <w:sz w:val="28"/>
    </w:rPr>
  </w:style>
  <w:style w:type="paragraph" w:customStyle="1" w:styleId="Source">
    <w:name w:val="Source"/>
    <w:basedOn w:val="Normal"/>
    <w:next w:val="Normalaftertitle"/>
    <w:rsid w:val="003146AC"/>
    <w:pPr>
      <w:spacing w:before="840" w:after="200"/>
      <w:jc w:val="center"/>
    </w:pPr>
    <w:rPr>
      <w:b/>
      <w:sz w:val="28"/>
    </w:rPr>
  </w:style>
  <w:style w:type="paragraph" w:customStyle="1" w:styleId="SpecialFooter">
    <w:name w:val="Special Footer"/>
    <w:basedOn w:val="Footer"/>
    <w:rsid w:val="003146A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3146AC"/>
    <w:rPr>
      <w:b/>
      <w:color w:val="auto"/>
    </w:rPr>
  </w:style>
  <w:style w:type="paragraph" w:customStyle="1" w:styleId="TableNoTitle0">
    <w:name w:val="Table_NoTitle"/>
    <w:basedOn w:val="Normal"/>
    <w:next w:val="Tablehead"/>
    <w:rsid w:val="003146AC"/>
    <w:pPr>
      <w:keepNext/>
      <w:keepLines/>
      <w:spacing w:before="360" w:after="120"/>
      <w:jc w:val="center"/>
    </w:pPr>
    <w:rPr>
      <w:b/>
    </w:rPr>
  </w:style>
  <w:style w:type="paragraph" w:customStyle="1" w:styleId="Title1">
    <w:name w:val="Title 1"/>
    <w:basedOn w:val="Source"/>
    <w:next w:val="Normal"/>
    <w:rsid w:val="003146A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3146AC"/>
  </w:style>
  <w:style w:type="paragraph" w:customStyle="1" w:styleId="Title3">
    <w:name w:val="Title 3"/>
    <w:basedOn w:val="Title2"/>
    <w:next w:val="Normal"/>
    <w:rsid w:val="003146AC"/>
    <w:rPr>
      <w:caps w:val="0"/>
    </w:rPr>
  </w:style>
  <w:style w:type="paragraph" w:customStyle="1" w:styleId="Title4">
    <w:name w:val="Title 4"/>
    <w:basedOn w:val="Title3"/>
    <w:next w:val="Heading1"/>
    <w:rsid w:val="003146AC"/>
    <w:rPr>
      <w:b/>
    </w:rPr>
  </w:style>
  <w:style w:type="paragraph" w:customStyle="1" w:styleId="enumlev4">
    <w:name w:val="enumlev4"/>
    <w:basedOn w:val="enumlev3"/>
    <w:rsid w:val="00AD5936"/>
  </w:style>
  <w:style w:type="paragraph" w:customStyle="1" w:styleId="Line">
    <w:name w:val="Line"/>
    <w:basedOn w:val="Normal"/>
    <w:rsid w:val="00627F4F"/>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87202">
      <w:bodyDiv w:val="1"/>
      <w:marLeft w:val="0"/>
      <w:marRight w:val="0"/>
      <w:marTop w:val="0"/>
      <w:marBottom w:val="0"/>
      <w:divBdr>
        <w:top w:val="none" w:sz="0" w:space="0" w:color="auto"/>
        <w:left w:val="none" w:sz="0" w:space="0" w:color="auto"/>
        <w:bottom w:val="none" w:sz="0" w:space="0" w:color="auto"/>
        <w:right w:val="none" w:sz="0" w:space="0" w:color="auto"/>
      </w:divBdr>
    </w:div>
    <w:div w:id="243995771">
      <w:bodyDiv w:val="1"/>
      <w:marLeft w:val="0"/>
      <w:marRight w:val="0"/>
      <w:marTop w:val="0"/>
      <w:marBottom w:val="0"/>
      <w:divBdr>
        <w:top w:val="none" w:sz="0" w:space="0" w:color="auto"/>
        <w:left w:val="none" w:sz="0" w:space="0" w:color="auto"/>
        <w:bottom w:val="none" w:sz="0" w:space="0" w:color="auto"/>
        <w:right w:val="none" w:sz="0" w:space="0" w:color="auto"/>
      </w:divBdr>
    </w:div>
    <w:div w:id="571084356">
      <w:bodyDiv w:val="1"/>
      <w:marLeft w:val="0"/>
      <w:marRight w:val="0"/>
      <w:marTop w:val="0"/>
      <w:marBottom w:val="0"/>
      <w:divBdr>
        <w:top w:val="none" w:sz="0" w:space="0" w:color="auto"/>
        <w:left w:val="none" w:sz="0" w:space="0" w:color="auto"/>
        <w:bottom w:val="none" w:sz="0" w:space="0" w:color="auto"/>
        <w:right w:val="none" w:sz="0" w:space="0" w:color="auto"/>
      </w:divBdr>
    </w:div>
    <w:div w:id="702747644">
      <w:bodyDiv w:val="1"/>
      <w:marLeft w:val="0"/>
      <w:marRight w:val="0"/>
      <w:marTop w:val="0"/>
      <w:marBottom w:val="0"/>
      <w:divBdr>
        <w:top w:val="none" w:sz="0" w:space="0" w:color="auto"/>
        <w:left w:val="none" w:sz="0" w:space="0" w:color="auto"/>
        <w:bottom w:val="none" w:sz="0" w:space="0" w:color="auto"/>
        <w:right w:val="none" w:sz="0" w:space="0" w:color="auto"/>
      </w:divBdr>
    </w:div>
    <w:div w:id="1186091475">
      <w:bodyDiv w:val="1"/>
      <w:marLeft w:val="0"/>
      <w:marRight w:val="0"/>
      <w:marTop w:val="0"/>
      <w:marBottom w:val="0"/>
      <w:divBdr>
        <w:top w:val="none" w:sz="0" w:space="0" w:color="auto"/>
        <w:left w:val="none" w:sz="0" w:space="0" w:color="auto"/>
        <w:bottom w:val="none" w:sz="0" w:space="0" w:color="auto"/>
        <w:right w:val="none" w:sz="0" w:space="0" w:color="auto"/>
      </w:divBdr>
    </w:div>
    <w:div w:id="1188063545">
      <w:bodyDiv w:val="1"/>
      <w:marLeft w:val="0"/>
      <w:marRight w:val="0"/>
      <w:marTop w:val="0"/>
      <w:marBottom w:val="0"/>
      <w:divBdr>
        <w:top w:val="none" w:sz="0" w:space="0" w:color="auto"/>
        <w:left w:val="none" w:sz="0" w:space="0" w:color="auto"/>
        <w:bottom w:val="none" w:sz="0" w:space="0" w:color="auto"/>
        <w:right w:val="none" w:sz="0" w:space="0" w:color="auto"/>
      </w:divBdr>
    </w:div>
    <w:div w:id="1301959335">
      <w:bodyDiv w:val="1"/>
      <w:marLeft w:val="0"/>
      <w:marRight w:val="0"/>
      <w:marTop w:val="0"/>
      <w:marBottom w:val="0"/>
      <w:divBdr>
        <w:top w:val="none" w:sz="0" w:space="0" w:color="auto"/>
        <w:left w:val="none" w:sz="0" w:space="0" w:color="auto"/>
        <w:bottom w:val="none" w:sz="0" w:space="0" w:color="auto"/>
        <w:right w:val="none" w:sz="0" w:space="0" w:color="auto"/>
      </w:divBdr>
    </w:div>
    <w:div w:id="1542403503">
      <w:bodyDiv w:val="1"/>
      <w:marLeft w:val="0"/>
      <w:marRight w:val="0"/>
      <w:marTop w:val="0"/>
      <w:marBottom w:val="0"/>
      <w:divBdr>
        <w:top w:val="none" w:sz="0" w:space="0" w:color="auto"/>
        <w:left w:val="none" w:sz="0" w:space="0" w:color="auto"/>
        <w:bottom w:val="none" w:sz="0" w:space="0" w:color="auto"/>
        <w:right w:val="none" w:sz="0" w:space="0" w:color="auto"/>
      </w:divBdr>
    </w:div>
    <w:div w:id="1580557413">
      <w:bodyDiv w:val="1"/>
      <w:marLeft w:val="0"/>
      <w:marRight w:val="0"/>
      <w:marTop w:val="0"/>
      <w:marBottom w:val="0"/>
      <w:divBdr>
        <w:top w:val="none" w:sz="0" w:space="0" w:color="auto"/>
        <w:left w:val="none" w:sz="0" w:space="0" w:color="auto"/>
        <w:bottom w:val="none" w:sz="0" w:space="0" w:color="auto"/>
        <w:right w:val="none" w:sz="0" w:space="0" w:color="auto"/>
      </w:divBdr>
    </w:div>
    <w:div w:id="1596330195">
      <w:bodyDiv w:val="1"/>
      <w:marLeft w:val="0"/>
      <w:marRight w:val="0"/>
      <w:marTop w:val="0"/>
      <w:marBottom w:val="0"/>
      <w:divBdr>
        <w:top w:val="none" w:sz="0" w:space="0" w:color="auto"/>
        <w:left w:val="none" w:sz="0" w:space="0" w:color="auto"/>
        <w:bottom w:val="none" w:sz="0" w:space="0" w:color="auto"/>
        <w:right w:val="none" w:sz="0" w:space="0" w:color="auto"/>
      </w:divBdr>
      <w:divsChild>
        <w:div w:id="1075081883">
          <w:marLeft w:val="0"/>
          <w:marRight w:val="0"/>
          <w:marTop w:val="0"/>
          <w:marBottom w:val="0"/>
          <w:divBdr>
            <w:top w:val="none" w:sz="0" w:space="0" w:color="auto"/>
            <w:left w:val="none" w:sz="0" w:space="0" w:color="auto"/>
            <w:bottom w:val="none" w:sz="0" w:space="0" w:color="auto"/>
            <w:right w:val="none" w:sz="0" w:space="0" w:color="auto"/>
          </w:divBdr>
        </w:div>
      </w:divsChild>
    </w:div>
    <w:div w:id="1717730933">
      <w:bodyDiv w:val="1"/>
      <w:marLeft w:val="0"/>
      <w:marRight w:val="0"/>
      <w:marTop w:val="0"/>
      <w:marBottom w:val="0"/>
      <w:divBdr>
        <w:top w:val="none" w:sz="0" w:space="0" w:color="auto"/>
        <w:left w:val="none" w:sz="0" w:space="0" w:color="auto"/>
        <w:bottom w:val="none" w:sz="0" w:space="0" w:color="auto"/>
        <w:right w:val="none" w:sz="0" w:space="0" w:color="auto"/>
      </w:divBdr>
    </w:div>
    <w:div w:id="1808472738">
      <w:bodyDiv w:val="1"/>
      <w:marLeft w:val="0"/>
      <w:marRight w:val="0"/>
      <w:marTop w:val="0"/>
      <w:marBottom w:val="0"/>
      <w:divBdr>
        <w:top w:val="none" w:sz="0" w:space="0" w:color="auto"/>
        <w:left w:val="none" w:sz="0" w:space="0" w:color="auto"/>
        <w:bottom w:val="none" w:sz="0" w:space="0" w:color="auto"/>
        <w:right w:val="none" w:sz="0" w:space="0" w:color="auto"/>
      </w:divBdr>
    </w:div>
    <w:div w:id="184709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yperlink" Target="https://www.itu.int/rec/T-REC-A.7/en" TargetMode="External"/><Relationship Id="rId39" Type="http://schemas.openxmlformats.org/officeDocument/2006/relationships/hyperlink" Target="https://www.itu.int/rec/T-REC-A.12/en" TargetMode="External"/><Relationship Id="rId21" Type="http://schemas.openxmlformats.org/officeDocument/2006/relationships/footer" Target="footer6.xml"/><Relationship Id="rId34" Type="http://schemas.openxmlformats.org/officeDocument/2006/relationships/hyperlink" Target="https://www.itu.int/md/T17-SG17-190827-TD-PLEN-2248" TargetMode="External"/><Relationship Id="rId42" Type="http://schemas.openxmlformats.org/officeDocument/2006/relationships/header" Target="header6.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hyperlink" Target="https://www.itu.int/md/T17-SG17-190122-TD-PLEN-198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3.png"/><Relationship Id="rId32" Type="http://schemas.openxmlformats.org/officeDocument/2006/relationships/hyperlink" Target="https://www.itu.int/md/T17-SG17-190827-TD-PLEN-2228" TargetMode="External"/><Relationship Id="rId37" Type="http://schemas.openxmlformats.org/officeDocument/2006/relationships/hyperlink" Target="https://www.itu.int/rec/T-REC-A.1/en" TargetMode="External"/><Relationship Id="rId40" Type="http://schemas.openxmlformats.org/officeDocument/2006/relationships/hyperlink" Target="https://www.itu.int/rec/T-REC-A.13/en"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8.xml"/><Relationship Id="rId28" Type="http://schemas.openxmlformats.org/officeDocument/2006/relationships/hyperlink" Target="https://www.itu.int/md/T17-SG17-190122-TD-PLEN-1981" TargetMode="External"/><Relationship Id="rId36"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yperlink" Target="https://www.itu.int/md/T17-SG17-190827-TD-PLEN-2250" TargetMode="External"/><Relationship Id="rId44" Type="http://schemas.openxmlformats.org/officeDocument/2006/relationships/footer" Target="foot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hyperlink" Target="https://www.etsi.org/about/our-operations" TargetMode="External"/><Relationship Id="rId30" Type="http://schemas.openxmlformats.org/officeDocument/2006/relationships/hyperlink" Target="https://www.itu.int/md/T17-SG17-190122-TD-PLEN-1950" TargetMode="External"/><Relationship Id="rId35" Type="http://schemas.openxmlformats.org/officeDocument/2006/relationships/hyperlink" Target="https://www.itu.int/md/T17-SG17-190827-TD-PLEN-2249" TargetMode="External"/><Relationship Id="rId43" Type="http://schemas.openxmlformats.org/officeDocument/2006/relationships/footer" Target="footer9.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mailto:t17sg17rap@itu.lists.int" TargetMode="External"/><Relationship Id="rId33" Type="http://schemas.openxmlformats.org/officeDocument/2006/relationships/hyperlink" Target="https://www.itu.int/md/T17-SG17-190122-TD-PLEN-1880" TargetMode="External"/><Relationship Id="rId38" Type="http://schemas.openxmlformats.org/officeDocument/2006/relationships/hyperlink" Target="https://www.itu.int/rec/T-REC-A.7/en" TargetMode="External"/><Relationship Id="rId46" Type="http://schemas.openxmlformats.org/officeDocument/2006/relationships/theme" Target="theme/theme1.xml"/><Relationship Id="rId20" Type="http://schemas.openxmlformats.org/officeDocument/2006/relationships/footer" Target="footer5.xml"/><Relationship Id="rId41" Type="http://schemas.openxmlformats.org/officeDocument/2006/relationships/hyperlink" Target="https://www.itu.int/dms_pub/itu-t/opb/res/T-RES-T.1-2016-PDF-E.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_acloud\Dropbox\Work\T17-Templates\StudyGroup_Document-v201704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89D8AEFAC1A247B7216C0DD884D876" ma:contentTypeVersion="2" ma:contentTypeDescription="Create a new document." ma:contentTypeScope="" ma:versionID="4e2edb871820a69996c410e81a2c24ca">
  <xsd:schema xmlns:xsd="http://www.w3.org/2001/XMLSchema" xmlns:xs="http://www.w3.org/2001/XMLSchema" xmlns:p="http://schemas.microsoft.com/office/2006/metadata/properties" xmlns:ns2="6048f16a-77ac-4327-be06-b0beb1ce50d8" xmlns:ns3="0d1600e8-004f-4c6f-afe8-0c63f3945779" targetNamespace="http://schemas.microsoft.com/office/2006/metadata/properties" ma:root="true" ma:fieldsID="53b47b81a58a17b1aab64e961014a32f" ns2:_="" ns3:_="">
    <xsd:import namespace="6048f16a-77ac-4327-be06-b0beb1ce50d8"/>
    <xsd:import namespace="0d1600e8-004f-4c6f-afe8-0c63f3945779"/>
    <xsd:element name="properties">
      <xsd:complexType>
        <xsd:sequence>
          <xsd:element name="documentManagement">
            <xsd:complexType>
              <xsd:all>
                <xsd:element ref="ns2: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8f16a-77ac-4327-be06-b0beb1ce50d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1600e8-004f-4c6f-afe8-0c63f3945779"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0D0BB8-998F-405C-97F0-3CEF4F364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8f16a-77ac-4327-be06-b0beb1ce50d8"/>
    <ds:schemaRef ds:uri="0d1600e8-004f-4c6f-afe8-0c63f3945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D30CA3-6A9D-4944-80C6-79B1A94B248F}">
  <ds:schemaRefs>
    <ds:schemaRef ds:uri="http://schemas.openxmlformats.org/officeDocument/2006/bibliography"/>
  </ds:schemaRefs>
</ds:datastoreItem>
</file>

<file path=customXml/itemProps3.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3751D69-C054-4D4D-81C3-C6AE3340C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StudyGroup_Document-v20170405.dotx</Template>
  <TotalTime>4</TotalTime>
  <Pages>1</Pages>
  <Words>7761</Words>
  <Characters>44243</Characters>
  <Application>Microsoft Office Word</Application>
  <DocSecurity>0</DocSecurity>
  <Lines>368</Lines>
  <Paragraphs>103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ITU-T Rec. Technical Paper (09/2020) TP.inno Description of the incubation mechanism and ways to improve it</vt:lpstr>
      <vt:lpstr>4th revised baseline text for TP.inno</vt:lpstr>
    </vt:vector>
  </TitlesOfParts>
  <Manager>ITU-T</Manager>
  <Company>International Telecommunication Union (ITU)</Company>
  <LinksUpToDate>false</LinksUpToDate>
  <CharactersWithSpaces>51901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 Technical Paper (09/2020) TP.inno Description of the incubation mechanism and ways to improve it</dc:title>
  <dc:subject>-</dc:subject>
  <dc:creator>ITU-T Study Group 17</dc:creator>
  <cp:keywords>.Technical Paper,,Technical Paper</cp:keywords>
  <dc:description>Gachetc, 01/03/2021, ITU51013811</dc:description>
  <cp:lastModifiedBy>TSB-AC</cp:lastModifiedBy>
  <cp:revision>11</cp:revision>
  <cp:lastPrinted>2022-08-03T08:38:00Z</cp:lastPrinted>
  <dcterms:created xsi:type="dcterms:W3CDTF">2022-08-03T08:29:00Z</dcterms:created>
  <dcterms:modified xsi:type="dcterms:W3CDTF">2022-08-03T08:38:00Z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SG17-TD3353</vt:lpwstr>
  </property>
  <property fmtid="{D5CDD505-2E9C-101B-9397-08002B2CF9AE}" pid="3" name="Docdate">
    <vt:lpwstr/>
  </property>
  <property fmtid="{D5CDD505-2E9C-101B-9397-08002B2CF9AE}" pid="4" name="Docorlang">
    <vt:lpwstr/>
  </property>
  <property fmtid="{D5CDD505-2E9C-101B-9397-08002B2CF9AE}" pid="5" name="Docbluepink">
    <vt:lpwstr>Q4/17</vt:lpwstr>
  </property>
  <property fmtid="{D5CDD505-2E9C-101B-9397-08002B2CF9AE}" pid="6" name="Docdest">
    <vt:lpwstr>Virtual, 24 August – 3 September 2020</vt:lpwstr>
  </property>
  <property fmtid="{D5CDD505-2E9C-101B-9397-08002B2CF9AE}" pid="7" name="Docauthor">
    <vt:lpwstr>Editors</vt:lpwstr>
  </property>
  <property fmtid="{D5CDD505-2E9C-101B-9397-08002B2CF9AE}" pid="8" name="ContentTypeId">
    <vt:lpwstr>0x010100D089D8AEFAC1A247B7216C0DD884D876</vt:lpwstr>
  </property>
  <property fmtid="{D5CDD505-2E9C-101B-9397-08002B2CF9AE}" pid="9" name="Language">
    <vt:lpwstr>English</vt:lpwstr>
  </property>
  <property fmtid="{D5CDD505-2E9C-101B-9397-08002B2CF9AE}" pid="10" name="Typist">
    <vt:lpwstr>Gachetc</vt:lpwstr>
  </property>
  <property fmtid="{D5CDD505-2E9C-101B-9397-08002B2CF9AE}" pid="11" name="Date completed">
    <vt:lpwstr>19 November 2020</vt:lpwstr>
  </property>
</Properties>
</file>