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934D6E" w:rsidRPr="004867F2" w14:paraId="5BE8CCE4" w14:textId="77777777" w:rsidTr="006C0072">
        <w:trPr>
          <w:trHeight w:hRule="exact" w:val="992"/>
        </w:trPr>
        <w:tc>
          <w:tcPr>
            <w:tcW w:w="5070" w:type="dxa"/>
            <w:gridSpan w:val="2"/>
          </w:tcPr>
          <w:p w14:paraId="58EF47B5" w14:textId="77777777" w:rsidR="00934D6E" w:rsidRPr="004867F2" w:rsidRDefault="00934D6E" w:rsidP="000C3CAE">
            <w:pPr>
              <w:spacing w:before="0"/>
              <w:rPr>
                <w:rFonts w:ascii="Arial" w:eastAsia="Avenir Next W1G Medium" w:hAnsi="Arial" w:cs="Arial"/>
                <w:szCs w:val="24"/>
              </w:rPr>
            </w:pPr>
            <w:r w:rsidRPr="004867F2">
              <w:rPr>
                <w:rFonts w:ascii="Arial" w:eastAsia="Avenir Next W1G Medium" w:hAnsi="Arial" w:cs="Arial"/>
                <w:noProof/>
                <w:szCs w:val="24"/>
              </w:rPr>
              <mc:AlternateContent>
                <mc:Choice Requires="wpg">
                  <w:drawing>
                    <wp:anchor distT="0" distB="0" distL="114300" distR="114300" simplePos="0" relativeHeight="251664384" behindDoc="1" locked="0" layoutInCell="1" allowOverlap="1" wp14:anchorId="47149EC7" wp14:editId="2663EDA9">
                      <wp:simplePos x="0" y="0"/>
                      <wp:positionH relativeFrom="page">
                        <wp:posOffset>-381000</wp:posOffset>
                      </wp:positionH>
                      <wp:positionV relativeFrom="page">
                        <wp:posOffset>317500</wp:posOffset>
                      </wp:positionV>
                      <wp:extent cx="7772400" cy="229870"/>
                      <wp:effectExtent l="0" t="5080" r="0" b="3175"/>
                      <wp:wrapNone/>
                      <wp:docPr id="1136724438"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1893775248" name="docshape8">
                                <a:extLst>
                                  <a:ext uri="{C183D7F6-B498-43B3-948B-1728B52AA6E4}">
                                    <adec:decorative xmlns:adec="http://schemas.microsoft.com/office/drawing/2017/decorative" val="1"/>
                                  </a:ext>
                                </a:extLst>
                              </wps:cNvPr>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96920"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93B72CE" id="docshapegroup7" o:spid="_x0000_s1026" alt="&quot;&quot;" style="position:absolute;margin-left:-30pt;margin-top:25pt;width:612pt;height:18.1pt;z-index:-251652096;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">
                      <v:rect id="docshape8" o:spid="_x0000_s1027" alt="&quot;&quot;"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" path="m627,l,,314,313,627,xe" stroked="f">
                        <v:path arrowok="t" o:connecttype="custom" o:connectlocs="627,1784;0,1784;314,2097;627,1784" o:connectangles="0,0,0,0"/>
                      </v:shape>
                      <w10:wrap anchorx="page" anchory="page"/>
                    </v:group>
                  </w:pict>
                </mc:Fallback>
              </mc:AlternateContent>
            </w:r>
          </w:p>
        </w:tc>
        <w:tc>
          <w:tcPr>
            <w:tcW w:w="5670" w:type="dxa"/>
          </w:tcPr>
          <w:p w14:paraId="6E9EC497" w14:textId="77777777" w:rsidR="00934D6E" w:rsidRPr="004867F2" w:rsidRDefault="00934D6E" w:rsidP="000C3CAE">
            <w:pPr>
              <w:spacing w:before="0"/>
              <w:jc w:val="right"/>
              <w:rPr>
                <w:rFonts w:ascii="Arial" w:eastAsia="Avenir Next W1G Medium" w:hAnsi="Arial" w:cs="Arial"/>
                <w:szCs w:val="24"/>
              </w:rPr>
            </w:pPr>
            <w:r w:rsidRPr="004867F2">
              <w:rPr>
                <w:rFonts w:ascii="Arial" w:eastAsia="Avenir Next W1G Medium" w:hAnsi="Arial" w:cs="Arial"/>
                <w:szCs w:val="24"/>
              </w:rPr>
              <w:t>Standardization Sector</w:t>
            </w:r>
          </w:p>
        </w:tc>
      </w:tr>
      <w:tr w:rsidR="00934D6E" w:rsidRPr="004867F2" w14:paraId="322B9250" w14:textId="77777777" w:rsidTr="006C0072">
        <w:tblPrEx>
          <w:tblCellMar>
            <w:left w:w="85" w:type="dxa"/>
            <w:right w:w="85" w:type="dxa"/>
          </w:tblCellMar>
        </w:tblPrEx>
        <w:trPr>
          <w:gridBefore w:val="1"/>
          <w:wBefore w:w="817" w:type="dxa"/>
          <w:trHeight w:val="709"/>
        </w:trPr>
        <w:tc>
          <w:tcPr>
            <w:tcW w:w="9923" w:type="dxa"/>
            <w:gridSpan w:val="2"/>
          </w:tcPr>
          <w:p w14:paraId="0D09205F" w14:textId="77777777" w:rsidR="00934D6E" w:rsidRPr="004867F2" w:rsidRDefault="00934D6E" w:rsidP="000C3CAE">
            <w:pPr>
              <w:pStyle w:val="BodyText"/>
              <w:spacing w:before="440"/>
              <w:rPr>
                <w:rFonts w:ascii="Arial" w:hAnsi="Arial" w:cs="Arial"/>
                <w:spacing w:val="-6"/>
                <w:sz w:val="44"/>
                <w:szCs w:val="44"/>
                <w:lang w:val="en-GB"/>
              </w:rPr>
            </w:pPr>
            <w:bookmarkStart w:id="0" w:name="dnume"/>
            <w:r w:rsidRPr="004867F2">
              <w:rPr>
                <w:rFonts w:ascii="Arial" w:hAnsi="Arial" w:cs="Arial"/>
                <w:spacing w:val="-6"/>
                <w:sz w:val="44"/>
                <w:szCs w:val="44"/>
                <w:lang w:val="en-GB"/>
              </w:rPr>
              <w:t>ITU-T Technical Report</w:t>
            </w:r>
          </w:p>
        </w:tc>
      </w:tr>
      <w:tr w:rsidR="00934D6E" w:rsidRPr="004867F2" w14:paraId="1CA03622" w14:textId="77777777" w:rsidTr="006C0072">
        <w:tblPrEx>
          <w:tblCellMar>
            <w:left w:w="85" w:type="dxa"/>
            <w:right w:w="85" w:type="dxa"/>
          </w:tblCellMar>
        </w:tblPrEx>
        <w:trPr>
          <w:gridBefore w:val="1"/>
          <w:wBefore w:w="817" w:type="dxa"/>
          <w:trHeight w:val="129"/>
        </w:trPr>
        <w:tc>
          <w:tcPr>
            <w:tcW w:w="9923" w:type="dxa"/>
            <w:gridSpan w:val="2"/>
          </w:tcPr>
          <w:p w14:paraId="4C98CA93" w14:textId="77777777" w:rsidR="00934D6E" w:rsidRPr="004867F2" w:rsidRDefault="00934D6E" w:rsidP="000C3CAE">
            <w:pPr>
              <w:pStyle w:val="BodyText"/>
              <w:spacing w:before="120" w:after="240"/>
              <w:jc w:val="right"/>
              <w:rPr>
                <w:rFonts w:ascii="Arial" w:hAnsi="Arial" w:cs="Arial"/>
                <w:spacing w:val="-6"/>
                <w:sz w:val="28"/>
                <w:szCs w:val="28"/>
                <w:lang w:val="en-GB"/>
              </w:rPr>
            </w:pPr>
            <w:bookmarkStart w:id="1" w:name="dnume2"/>
            <w:bookmarkEnd w:id="0"/>
            <w:r w:rsidRPr="004867F2">
              <w:rPr>
                <w:rFonts w:ascii="Arial" w:hAnsi="Arial" w:cs="Arial"/>
                <w:spacing w:val="-6"/>
                <w:sz w:val="28"/>
                <w:szCs w:val="28"/>
                <w:lang w:val="en-GB"/>
              </w:rPr>
              <w:t>(06/2026)</w:t>
            </w:r>
          </w:p>
        </w:tc>
      </w:tr>
      <w:tr w:rsidR="00934D6E" w:rsidRPr="004867F2" w14:paraId="2CC62854" w14:textId="77777777" w:rsidTr="006C0072">
        <w:trPr>
          <w:trHeight w:val="80"/>
        </w:trPr>
        <w:tc>
          <w:tcPr>
            <w:tcW w:w="817" w:type="dxa"/>
          </w:tcPr>
          <w:p w14:paraId="494969D4" w14:textId="77777777" w:rsidR="00934D6E" w:rsidRPr="004867F2" w:rsidRDefault="00934D6E" w:rsidP="000C3CAE">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206DBBB1" w14:textId="77777777" w:rsidR="00934D6E" w:rsidRPr="004867F2" w:rsidRDefault="00934D6E" w:rsidP="000C3CAE">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proofErr w:type="spellStart"/>
            <w:r w:rsidRPr="004867F2">
              <w:rPr>
                <w:rFonts w:ascii="Arial" w:hAnsi="Arial" w:cs="Arial"/>
                <w:b/>
                <w:bCs/>
                <w:sz w:val="48"/>
                <w:szCs w:val="48"/>
              </w:rPr>
              <w:t>XSTR.kdc-qkdn</w:t>
            </w:r>
            <w:proofErr w:type="spellEnd"/>
          </w:p>
        </w:tc>
      </w:tr>
      <w:tr w:rsidR="00934D6E" w:rsidRPr="004867F2" w14:paraId="62229E45" w14:textId="77777777" w:rsidTr="006C0072">
        <w:trPr>
          <w:trHeight w:val="743"/>
        </w:trPr>
        <w:tc>
          <w:tcPr>
            <w:tcW w:w="817" w:type="dxa"/>
          </w:tcPr>
          <w:p w14:paraId="4905ECBE" w14:textId="77777777" w:rsidR="00934D6E" w:rsidRPr="004867F2" w:rsidRDefault="00934D6E" w:rsidP="000C3CAE">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035800C8" w14:textId="087904B7" w:rsidR="00934D6E" w:rsidRPr="004867F2" w:rsidRDefault="00934D6E" w:rsidP="00A0424E">
            <w:pPr>
              <w:pStyle w:val="BodyText"/>
              <w:spacing w:before="440"/>
              <w:rPr>
                <w:rFonts w:ascii="Arial" w:hAnsi="Arial" w:cs="Arial"/>
                <w:spacing w:val="-6"/>
                <w:sz w:val="44"/>
                <w:szCs w:val="44"/>
                <w:lang w:val="en-GB"/>
              </w:rPr>
            </w:pPr>
            <w:r w:rsidRPr="004867F2">
              <w:rPr>
                <w:rFonts w:ascii="Arial" w:hAnsi="Arial" w:cs="Arial"/>
                <w:spacing w:val="-6"/>
                <w:sz w:val="44"/>
                <w:szCs w:val="44"/>
                <w:lang w:val="en-GB"/>
              </w:rPr>
              <w:t>Key distribution centr</w:t>
            </w:r>
            <w:r w:rsidR="00EA3B9A" w:rsidRPr="004867F2">
              <w:rPr>
                <w:rFonts w:ascii="Arial" w:hAnsi="Arial" w:cs="Arial"/>
                <w:spacing w:val="-6"/>
                <w:sz w:val="44"/>
                <w:szCs w:val="44"/>
                <w:lang w:val="en-GB"/>
              </w:rPr>
              <w:t>e</w:t>
            </w:r>
            <w:r w:rsidRPr="004867F2">
              <w:rPr>
                <w:rFonts w:ascii="Arial" w:hAnsi="Arial" w:cs="Arial"/>
                <w:spacing w:val="-6"/>
                <w:sz w:val="44"/>
                <w:szCs w:val="44"/>
                <w:lang w:val="en-GB"/>
              </w:rPr>
              <w:t xml:space="preserve"> (KDC)-based approaches in the service layer to manage keys supplied by quantum key distribution networks</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934D6E" w:rsidRPr="004867F2" w14:paraId="6D3532C0" w14:textId="77777777" w:rsidTr="000C3CAE">
        <w:tc>
          <w:tcPr>
            <w:tcW w:w="5070" w:type="dxa"/>
            <w:vAlign w:val="center"/>
          </w:tcPr>
          <w:bookmarkEnd w:id="3"/>
          <w:p w14:paraId="651E9DF2" w14:textId="77777777" w:rsidR="00934D6E" w:rsidRPr="004867F2" w:rsidRDefault="00934D6E" w:rsidP="000C3CAE">
            <w:pPr>
              <w:jc w:val="left"/>
              <w:rPr>
                <w:rFonts w:ascii="Arial" w:hAnsi="Arial" w:cs="Arial"/>
                <w:sz w:val="32"/>
                <w:szCs w:val="32"/>
                <w:lang w:val="en-GB"/>
              </w:rPr>
            </w:pPr>
            <w:proofErr w:type="spellStart"/>
            <w:r w:rsidRPr="004867F2">
              <w:rPr>
                <w:rFonts w:ascii="Arial" w:hAnsi="Arial" w:cs="Arial"/>
                <w:b/>
                <w:color w:val="009CD6"/>
                <w:spacing w:val="-4"/>
                <w:sz w:val="32"/>
                <w:szCs w:val="32"/>
                <w:lang w:val="en-GB"/>
              </w:rPr>
              <w:t>ITU</w:t>
            </w:r>
            <w:r w:rsidRPr="004867F2">
              <w:rPr>
                <w:rFonts w:ascii="Arial" w:hAnsi="Arial" w:cs="Arial"/>
                <w:b/>
                <w:color w:val="292829"/>
                <w:spacing w:val="-4"/>
                <w:sz w:val="32"/>
                <w:szCs w:val="32"/>
                <w:lang w:val="en-GB"/>
              </w:rPr>
              <w:t>Publications</w:t>
            </w:r>
            <w:proofErr w:type="spellEnd"/>
          </w:p>
        </w:tc>
        <w:tc>
          <w:tcPr>
            <w:tcW w:w="5669" w:type="dxa"/>
            <w:vAlign w:val="center"/>
          </w:tcPr>
          <w:p w14:paraId="629E47CB" w14:textId="77777777" w:rsidR="00934D6E" w:rsidRPr="004867F2" w:rsidRDefault="00934D6E" w:rsidP="000C3CAE">
            <w:pPr>
              <w:jc w:val="right"/>
              <w:rPr>
                <w:rFonts w:ascii="Arial" w:hAnsi="Arial" w:cs="Arial"/>
                <w:szCs w:val="24"/>
                <w:lang w:val="en-GB"/>
              </w:rPr>
            </w:pPr>
            <w:r w:rsidRPr="004867F2">
              <w:rPr>
                <w:rFonts w:ascii="Arial" w:eastAsia="Avenir Next W1G Medium" w:hAnsi="Arial" w:cs="Arial"/>
                <w:b/>
                <w:spacing w:val="-4"/>
                <w:szCs w:val="24"/>
                <w:lang w:val="en-GB"/>
              </w:rPr>
              <w:t>International Telecommunication Union</w:t>
            </w:r>
          </w:p>
        </w:tc>
      </w:tr>
    </w:tbl>
    <w:p w14:paraId="2CE8E131" w14:textId="77777777" w:rsidR="00934D6E" w:rsidRPr="004867F2" w:rsidRDefault="00934D6E" w:rsidP="00934D6E">
      <w:pPr>
        <w:pStyle w:val="Default"/>
      </w:pPr>
      <w:r w:rsidRPr="004867F2">
        <w:rPr>
          <w:noProof/>
        </w:rPr>
        <w:drawing>
          <wp:anchor distT="0" distB="0" distL="0" distR="0" simplePos="0" relativeHeight="251663360" behindDoc="1" locked="0" layoutInCell="1" allowOverlap="1" wp14:anchorId="3A8AC995" wp14:editId="46B6EEC7">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r w:rsidRPr="004867F2">
        <w:t xml:space="preserve"> </w:t>
      </w:r>
    </w:p>
    <w:p w14:paraId="7D13EEF0" w14:textId="77777777" w:rsidR="00934D6E" w:rsidRPr="004867F2" w:rsidRDefault="00934D6E" w:rsidP="00934D6E">
      <w:pPr>
        <w:spacing w:before="80"/>
        <w:jc w:val="left"/>
        <w:rPr>
          <w:i/>
          <w:sz w:val="20"/>
        </w:rPr>
      </w:pPr>
    </w:p>
    <w:p w14:paraId="00C25ABD" w14:textId="77777777" w:rsidR="00934D6E" w:rsidRPr="004867F2" w:rsidRDefault="00934D6E" w:rsidP="00934D6E">
      <w:pPr>
        <w:jc w:val="left"/>
        <w:sectPr w:rsidR="00934D6E" w:rsidRPr="004867F2" w:rsidSect="00934D6E">
          <w:headerReference w:type="even" r:id="rId12"/>
          <w:headerReference w:type="default" r:id="rId13"/>
          <w:footerReference w:type="default" r:id="rId14"/>
          <w:footerReference w:type="first" r:id="rId15"/>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934D6E" w:rsidRPr="004867F2" w14:paraId="402E5B4F" w14:textId="77777777" w:rsidTr="00A32FB9">
        <w:tc>
          <w:tcPr>
            <w:tcW w:w="9945" w:type="dxa"/>
          </w:tcPr>
          <w:p w14:paraId="3B1FA75A" w14:textId="77777777" w:rsidR="00934D6E" w:rsidRPr="001154C8" w:rsidRDefault="00934D6E" w:rsidP="000C3CAE">
            <w:pPr>
              <w:pStyle w:val="RecNo"/>
              <w:rPr>
                <w:lang w:val="fr-CH"/>
              </w:rPr>
            </w:pPr>
            <w:bookmarkStart w:id="5" w:name="irecnoe"/>
            <w:bookmarkEnd w:id="5"/>
            <w:proofErr w:type="spellStart"/>
            <w:r w:rsidRPr="001154C8">
              <w:rPr>
                <w:lang w:val="fr-CH"/>
              </w:rPr>
              <w:lastRenderedPageBreak/>
              <w:t>Technical</w:t>
            </w:r>
            <w:proofErr w:type="spellEnd"/>
            <w:r w:rsidRPr="001154C8">
              <w:rPr>
                <w:lang w:val="fr-CH"/>
              </w:rPr>
              <w:t xml:space="preserve"> Report ITU-T </w:t>
            </w:r>
            <w:proofErr w:type="spellStart"/>
            <w:r w:rsidRPr="001154C8">
              <w:rPr>
                <w:lang w:val="fr-CH"/>
              </w:rPr>
              <w:t>XSTR.kdc-qkdn</w:t>
            </w:r>
            <w:proofErr w:type="spellEnd"/>
          </w:p>
          <w:p w14:paraId="4864055B" w14:textId="25B6A51E" w:rsidR="00934D6E" w:rsidRPr="004867F2" w:rsidRDefault="00934D6E" w:rsidP="000C3CAE">
            <w:pPr>
              <w:pStyle w:val="Rectitle"/>
            </w:pPr>
            <w:r w:rsidRPr="004867F2">
              <w:t>Key distribution centr</w:t>
            </w:r>
            <w:r w:rsidR="00EA3B9A" w:rsidRPr="004867F2">
              <w:t>e</w:t>
            </w:r>
            <w:r w:rsidRPr="004867F2">
              <w:t xml:space="preserve"> (KDC)-based approaches in the service layer to manage keys supplied by quantum key distribution networks</w:t>
            </w:r>
          </w:p>
        </w:tc>
      </w:tr>
    </w:tbl>
    <w:p w14:paraId="4D71CB14" w14:textId="77777777" w:rsidR="00934D6E" w:rsidRPr="004867F2" w:rsidRDefault="00934D6E" w:rsidP="00934D6E"/>
    <w:p w14:paraId="21888EE4" w14:textId="77777777" w:rsidR="00934D6E" w:rsidRPr="004867F2" w:rsidRDefault="00934D6E" w:rsidP="00934D6E"/>
    <w:tbl>
      <w:tblPr>
        <w:tblW w:w="0" w:type="auto"/>
        <w:tblLayout w:type="fixed"/>
        <w:tblLook w:val="0020" w:firstRow="1" w:lastRow="0" w:firstColumn="0" w:lastColumn="0" w:noHBand="0" w:noVBand="0"/>
      </w:tblPr>
      <w:tblGrid>
        <w:gridCol w:w="9945"/>
      </w:tblGrid>
      <w:tr w:rsidR="00934D6E" w:rsidRPr="004867F2" w14:paraId="4143C330" w14:textId="77777777" w:rsidTr="00A32FB9">
        <w:tc>
          <w:tcPr>
            <w:tcW w:w="9945" w:type="dxa"/>
          </w:tcPr>
          <w:p w14:paraId="0EDE8564" w14:textId="77777777" w:rsidR="00934D6E" w:rsidRPr="004867F2" w:rsidRDefault="00934D6E" w:rsidP="000C3CAE">
            <w:pPr>
              <w:pStyle w:val="Headingb"/>
            </w:pPr>
            <w:bookmarkStart w:id="6" w:name="isume"/>
            <w:r w:rsidRPr="004867F2">
              <w:t>Summary</w:t>
            </w:r>
          </w:p>
          <w:p w14:paraId="09B00886" w14:textId="6AC45E70" w:rsidR="00934D6E" w:rsidRPr="004867F2" w:rsidRDefault="00934D6E" w:rsidP="000C3CAE">
            <w:r w:rsidRPr="004867F2">
              <w:t xml:space="preserve">A QKDN exploits optical fibre channels or free-space optical channels to support quantum-channel networking and provide secure keys to devices connected to the QKDN. This Technical Report studies key distribution centre (KDC)-based approaches for managing keys supplied by a QKDN so that keys generated in the QKDN can be applied to various security services and to </w:t>
            </w:r>
            <w:proofErr w:type="gramStart"/>
            <w:r w:rsidRPr="004867F2">
              <w:t>a large number of</w:t>
            </w:r>
            <w:proofErr w:type="gramEnd"/>
            <w:r w:rsidRPr="004867F2">
              <w:t xml:space="preserve"> user devices, regardless of whether those devices are mobile or fixed.</w:t>
            </w:r>
            <w:bookmarkEnd w:id="6"/>
          </w:p>
        </w:tc>
      </w:tr>
    </w:tbl>
    <w:p w14:paraId="5FA3DF5A" w14:textId="77777777" w:rsidR="00934D6E" w:rsidRPr="004867F2" w:rsidRDefault="00934D6E" w:rsidP="00934D6E"/>
    <w:p w14:paraId="2CBC7483" w14:textId="77777777" w:rsidR="00934D6E" w:rsidRPr="004867F2" w:rsidRDefault="00934D6E" w:rsidP="00934D6E"/>
    <w:tbl>
      <w:tblPr>
        <w:tblW w:w="9945" w:type="dxa"/>
        <w:tblLayout w:type="fixed"/>
        <w:tblLook w:val="0020" w:firstRow="1" w:lastRow="0" w:firstColumn="0" w:lastColumn="0" w:noHBand="0" w:noVBand="0"/>
      </w:tblPr>
      <w:tblGrid>
        <w:gridCol w:w="9945"/>
      </w:tblGrid>
      <w:tr w:rsidR="00934D6E" w:rsidRPr="004867F2" w14:paraId="3709CC46" w14:textId="77777777" w:rsidTr="00A32FB9">
        <w:tc>
          <w:tcPr>
            <w:tcW w:w="9945" w:type="dxa"/>
          </w:tcPr>
          <w:p w14:paraId="54CE7FE2" w14:textId="77777777" w:rsidR="00934D6E" w:rsidRPr="004867F2" w:rsidRDefault="00934D6E" w:rsidP="000C3CAE">
            <w:pPr>
              <w:pStyle w:val="Headingb"/>
            </w:pPr>
            <w:bookmarkStart w:id="7" w:name="ikeye"/>
            <w:r w:rsidRPr="004867F2">
              <w:t>Keywords</w:t>
            </w:r>
          </w:p>
          <w:p w14:paraId="110CE715" w14:textId="6AE9490D" w:rsidR="00934D6E" w:rsidRPr="004867F2" w:rsidRDefault="00934D6E" w:rsidP="000C3CAE">
            <w:pPr>
              <w:rPr>
                <w:bCs/>
              </w:rPr>
            </w:pPr>
            <w:r w:rsidRPr="004867F2">
              <w:t>KDC (Key Distribution Centr</w:t>
            </w:r>
            <w:r w:rsidR="00EA3B9A" w:rsidRPr="004867F2">
              <w:t>e</w:t>
            </w:r>
            <w:r w:rsidRPr="004867F2">
              <w:t>), QKD (quantum key distribution), QKDN (QKD network).</w:t>
            </w:r>
            <w:bookmarkEnd w:id="7"/>
          </w:p>
        </w:tc>
      </w:tr>
    </w:tbl>
    <w:p w14:paraId="0DEE6363" w14:textId="77777777" w:rsidR="00934D6E" w:rsidRPr="004867F2" w:rsidRDefault="00934D6E" w:rsidP="00934D6E">
      <w:pPr>
        <w:pStyle w:val="Headingb"/>
      </w:pPr>
    </w:p>
    <w:p w14:paraId="0D678B29" w14:textId="77777777" w:rsidR="00934D6E" w:rsidRPr="004867F2" w:rsidRDefault="00934D6E" w:rsidP="00934D6E">
      <w:pPr>
        <w:pStyle w:val="Headingb"/>
        <w:rPr>
          <w:bCs/>
          <w:sz w:val="22"/>
        </w:rPr>
      </w:pPr>
      <w:r w:rsidRPr="004867F2">
        <w:t>Note</w:t>
      </w:r>
      <w:r w:rsidRPr="004867F2">
        <w:rPr>
          <w:b w:val="0"/>
          <w:bCs/>
          <w:sz w:val="22"/>
        </w:rPr>
        <w:t xml:space="preserve"> </w:t>
      </w:r>
    </w:p>
    <w:p w14:paraId="58524E3A" w14:textId="77777777" w:rsidR="00934D6E" w:rsidRPr="004867F2" w:rsidRDefault="00934D6E" w:rsidP="00934D6E">
      <w:r w:rsidRPr="004867F2">
        <w:rPr>
          <w:sz w:val="22"/>
        </w:rPr>
        <w:t>This is an informative ITU-T publication. Mandatory provisions, such as those found in ITU-T Recommendations, are outside the scope of this publication. This publication should only be referenced bibliographically in ITU-T Recommendations.</w:t>
      </w:r>
    </w:p>
    <w:p w14:paraId="28FDAA39" w14:textId="77777777" w:rsidR="00934D6E" w:rsidRPr="004867F2" w:rsidRDefault="00934D6E" w:rsidP="00934D6E">
      <w:pPr>
        <w:jc w:val="center"/>
        <w:rPr>
          <w:sz w:val="22"/>
        </w:rPr>
      </w:pPr>
    </w:p>
    <w:p w14:paraId="26781278" w14:textId="77777777" w:rsidR="00934D6E" w:rsidRPr="004867F2" w:rsidRDefault="00934D6E" w:rsidP="00934D6E">
      <w:pPr>
        <w:jc w:val="center"/>
        <w:rPr>
          <w:sz w:val="22"/>
        </w:rPr>
      </w:pPr>
    </w:p>
    <w:p w14:paraId="67693D30" w14:textId="77777777" w:rsidR="00934D6E" w:rsidRPr="004867F2" w:rsidRDefault="00934D6E" w:rsidP="00934D6E">
      <w:pPr>
        <w:jc w:val="center"/>
        <w:rPr>
          <w:sz w:val="22"/>
        </w:rPr>
      </w:pPr>
    </w:p>
    <w:p w14:paraId="4B5D5219" w14:textId="77777777" w:rsidR="00934D6E" w:rsidRPr="004867F2" w:rsidRDefault="00934D6E" w:rsidP="00934D6E">
      <w:pPr>
        <w:jc w:val="center"/>
        <w:rPr>
          <w:sz w:val="22"/>
        </w:rPr>
      </w:pPr>
    </w:p>
    <w:p w14:paraId="01AD996E" w14:textId="77777777" w:rsidR="009D68C8" w:rsidRPr="004867F2" w:rsidRDefault="009D68C8" w:rsidP="00934D6E">
      <w:pPr>
        <w:jc w:val="center"/>
        <w:rPr>
          <w:sz w:val="22"/>
        </w:rPr>
      </w:pPr>
    </w:p>
    <w:p w14:paraId="6E32B47E" w14:textId="77777777" w:rsidR="009D68C8" w:rsidRPr="004867F2" w:rsidRDefault="009D68C8" w:rsidP="00934D6E">
      <w:pPr>
        <w:jc w:val="center"/>
        <w:rPr>
          <w:sz w:val="22"/>
        </w:rPr>
      </w:pPr>
    </w:p>
    <w:p w14:paraId="727B9295" w14:textId="77777777" w:rsidR="009D68C8" w:rsidRPr="004867F2" w:rsidRDefault="009D68C8" w:rsidP="00934D6E">
      <w:pPr>
        <w:jc w:val="center"/>
        <w:rPr>
          <w:sz w:val="22"/>
        </w:rPr>
      </w:pPr>
    </w:p>
    <w:p w14:paraId="3D963E53" w14:textId="77777777" w:rsidR="009D68C8" w:rsidRPr="004867F2" w:rsidRDefault="009D68C8" w:rsidP="00934D6E">
      <w:pPr>
        <w:jc w:val="center"/>
        <w:rPr>
          <w:sz w:val="22"/>
        </w:rPr>
      </w:pPr>
    </w:p>
    <w:p w14:paraId="3B2649C4" w14:textId="77777777" w:rsidR="009D68C8" w:rsidRPr="004867F2" w:rsidRDefault="009D68C8" w:rsidP="00934D6E">
      <w:pPr>
        <w:jc w:val="center"/>
        <w:rPr>
          <w:sz w:val="22"/>
        </w:rPr>
      </w:pPr>
    </w:p>
    <w:p w14:paraId="6B704AEA" w14:textId="77777777" w:rsidR="009D68C8" w:rsidRPr="004867F2" w:rsidRDefault="009D68C8" w:rsidP="00934D6E">
      <w:pPr>
        <w:jc w:val="center"/>
        <w:rPr>
          <w:sz w:val="22"/>
        </w:rPr>
      </w:pPr>
    </w:p>
    <w:p w14:paraId="127BF75E" w14:textId="77777777" w:rsidR="009D68C8" w:rsidRPr="004867F2" w:rsidRDefault="009D68C8" w:rsidP="00934D6E">
      <w:pPr>
        <w:jc w:val="center"/>
        <w:rPr>
          <w:sz w:val="22"/>
        </w:rPr>
      </w:pPr>
    </w:p>
    <w:p w14:paraId="4356B267" w14:textId="77777777" w:rsidR="009D68C8" w:rsidRPr="004867F2" w:rsidRDefault="009D68C8" w:rsidP="00934D6E">
      <w:pPr>
        <w:jc w:val="center"/>
        <w:rPr>
          <w:sz w:val="22"/>
        </w:rPr>
      </w:pPr>
    </w:p>
    <w:p w14:paraId="562365FE" w14:textId="77777777" w:rsidR="00934D6E" w:rsidRPr="004867F2" w:rsidRDefault="00934D6E" w:rsidP="00934D6E">
      <w:pPr>
        <w:jc w:val="center"/>
        <w:rPr>
          <w:sz w:val="22"/>
        </w:rPr>
      </w:pPr>
    </w:p>
    <w:p w14:paraId="009637A1" w14:textId="77777777" w:rsidR="00934D6E" w:rsidRPr="004867F2" w:rsidRDefault="00934D6E" w:rsidP="00934D6E">
      <w:pPr>
        <w:jc w:val="center"/>
        <w:rPr>
          <w:sz w:val="22"/>
        </w:rPr>
      </w:pPr>
    </w:p>
    <w:p w14:paraId="1DE0D09D" w14:textId="77777777" w:rsidR="00934D6E" w:rsidRPr="004867F2" w:rsidRDefault="00934D6E" w:rsidP="00934D6E">
      <w:pPr>
        <w:jc w:val="center"/>
        <w:rPr>
          <w:sz w:val="22"/>
        </w:rPr>
      </w:pPr>
      <w:r w:rsidRPr="004867F2">
        <w:rPr>
          <w:sz w:val="22"/>
        </w:rPr>
        <w:sym w:font="Symbol" w:char="F0E3"/>
      </w:r>
      <w:r w:rsidRPr="004867F2">
        <w:rPr>
          <w:sz w:val="22"/>
        </w:rPr>
        <w:t> ITU </w:t>
      </w:r>
      <w:bookmarkStart w:id="8" w:name="iiannee"/>
      <w:bookmarkEnd w:id="8"/>
      <w:r w:rsidRPr="004867F2">
        <w:rPr>
          <w:sz w:val="22"/>
        </w:rPr>
        <w:t>2026</w:t>
      </w:r>
    </w:p>
    <w:p w14:paraId="54AFE88F" w14:textId="77777777" w:rsidR="00934D6E" w:rsidRPr="004867F2" w:rsidRDefault="00934D6E" w:rsidP="00934D6E">
      <w:pPr>
        <w:rPr>
          <w:sz w:val="22"/>
        </w:rPr>
      </w:pPr>
      <w:r w:rsidRPr="004867F2">
        <w:rPr>
          <w:sz w:val="22"/>
        </w:rPr>
        <w:t>All rights reserved. No part of this publication may be reproduced, by any means whatsoever, without the prior written permission of ITU.</w:t>
      </w:r>
    </w:p>
    <w:p w14:paraId="7B798CE6" w14:textId="77777777" w:rsidR="00934D6E" w:rsidRPr="004867F2" w:rsidRDefault="00934D6E" w:rsidP="00934D6E"/>
    <w:p w14:paraId="011F5F13" w14:textId="77777777" w:rsidR="00934D6E" w:rsidRPr="004867F2" w:rsidRDefault="00934D6E" w:rsidP="00934D6E">
      <w:pPr>
        <w:jc w:val="center"/>
        <w:rPr>
          <w:b/>
        </w:rPr>
      </w:pPr>
      <w:r w:rsidRPr="004867F2">
        <w:rPr>
          <w:b/>
        </w:rPr>
        <w:br w:type="page"/>
      </w:r>
      <w:r w:rsidRPr="004867F2">
        <w:rPr>
          <w:b/>
        </w:rPr>
        <w:lastRenderedPageBreak/>
        <w:t>Table of Contents</w:t>
      </w:r>
    </w:p>
    <w:p w14:paraId="5697370E" w14:textId="35158871" w:rsidR="00D15669" w:rsidRDefault="00D15669" w:rsidP="00D15669">
      <w:pPr>
        <w:pStyle w:val="toc0"/>
        <w:ind w:right="992"/>
        <w:rPr>
          <w:noProof/>
        </w:rPr>
      </w:pPr>
      <w:r>
        <w:tab/>
        <w:t>Page</w:t>
      </w:r>
    </w:p>
    <w:p w14:paraId="0227EC5B" w14:textId="5094EB47"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1</w:t>
      </w:r>
      <w:r>
        <w:rPr>
          <w:rFonts w:asciiTheme="minorHAnsi" w:eastAsiaTheme="minorEastAsia" w:hAnsiTheme="minorHAnsi" w:cstheme="minorBidi"/>
          <w:noProof/>
          <w:kern w:val="2"/>
          <w:szCs w:val="24"/>
          <w:lang w:eastAsia="en-GB"/>
          <w14:ligatures w14:val="standardContextual"/>
        </w:rPr>
        <w:tab/>
      </w:r>
      <w:r w:rsidRPr="00D15669">
        <w:rPr>
          <w:noProof/>
        </w:rPr>
        <w:t>Scope</w:t>
      </w:r>
      <w:r>
        <w:rPr>
          <w:noProof/>
        </w:rPr>
        <w:tab/>
      </w:r>
      <w:r>
        <w:rPr>
          <w:noProof/>
        </w:rPr>
        <w:tab/>
      </w:r>
      <w:r w:rsidRPr="00D15669">
        <w:rPr>
          <w:noProof/>
        </w:rPr>
        <w:t>1</w:t>
      </w:r>
    </w:p>
    <w:p w14:paraId="50A3117C" w14:textId="12355730"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2</w:t>
      </w:r>
      <w:r>
        <w:rPr>
          <w:rFonts w:asciiTheme="minorHAnsi" w:eastAsiaTheme="minorEastAsia" w:hAnsiTheme="minorHAnsi" w:cstheme="minorBidi"/>
          <w:noProof/>
          <w:kern w:val="2"/>
          <w:szCs w:val="24"/>
          <w:lang w:eastAsia="en-GB"/>
          <w14:ligatures w14:val="standardContextual"/>
        </w:rPr>
        <w:tab/>
      </w:r>
      <w:r w:rsidRPr="00D15669">
        <w:rPr>
          <w:noProof/>
        </w:rPr>
        <w:t>References</w:t>
      </w:r>
      <w:r>
        <w:rPr>
          <w:noProof/>
        </w:rPr>
        <w:tab/>
      </w:r>
      <w:r>
        <w:rPr>
          <w:noProof/>
        </w:rPr>
        <w:tab/>
      </w:r>
      <w:r w:rsidRPr="00D15669">
        <w:rPr>
          <w:noProof/>
        </w:rPr>
        <w:t>1</w:t>
      </w:r>
    </w:p>
    <w:p w14:paraId="1AE2A542" w14:textId="343F2A14"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3</w:t>
      </w:r>
      <w:r>
        <w:rPr>
          <w:rFonts w:asciiTheme="minorHAnsi" w:eastAsiaTheme="minorEastAsia" w:hAnsiTheme="minorHAnsi" w:cstheme="minorBidi"/>
          <w:noProof/>
          <w:kern w:val="2"/>
          <w:szCs w:val="24"/>
          <w:lang w:eastAsia="en-GB"/>
          <w14:ligatures w14:val="standardContextual"/>
        </w:rPr>
        <w:tab/>
      </w:r>
      <w:r w:rsidRPr="00D15669">
        <w:rPr>
          <w:noProof/>
        </w:rPr>
        <w:t>Definitions</w:t>
      </w:r>
      <w:r>
        <w:rPr>
          <w:noProof/>
        </w:rPr>
        <w:tab/>
      </w:r>
      <w:r>
        <w:rPr>
          <w:noProof/>
        </w:rPr>
        <w:tab/>
      </w:r>
      <w:r w:rsidRPr="00D15669">
        <w:rPr>
          <w:noProof/>
        </w:rPr>
        <w:t>1</w:t>
      </w:r>
    </w:p>
    <w:p w14:paraId="03EA8BFA" w14:textId="06CFAEC9"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3.1</w:t>
      </w:r>
      <w:r>
        <w:rPr>
          <w:rFonts w:asciiTheme="minorHAnsi" w:eastAsiaTheme="minorEastAsia" w:hAnsiTheme="minorHAnsi" w:cstheme="minorBidi"/>
          <w:noProof/>
          <w:kern w:val="2"/>
          <w:szCs w:val="24"/>
          <w:lang w:eastAsia="en-GB"/>
          <w14:ligatures w14:val="standardContextual"/>
        </w:rPr>
        <w:tab/>
      </w:r>
      <w:r>
        <w:rPr>
          <w:noProof/>
        </w:rPr>
        <w:t xml:space="preserve">Terms defined </w:t>
      </w:r>
      <w:r w:rsidRPr="00D15669">
        <w:rPr>
          <w:noProof/>
        </w:rPr>
        <w:t>elsewhere</w:t>
      </w:r>
      <w:r>
        <w:rPr>
          <w:noProof/>
        </w:rPr>
        <w:tab/>
      </w:r>
      <w:r>
        <w:rPr>
          <w:noProof/>
        </w:rPr>
        <w:tab/>
      </w:r>
      <w:r w:rsidRPr="00D15669">
        <w:rPr>
          <w:noProof/>
        </w:rPr>
        <w:t>1</w:t>
      </w:r>
    </w:p>
    <w:p w14:paraId="5808B5BC" w14:textId="4DAD5534"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sidRPr="0054099D">
        <w:rPr>
          <w:bCs/>
          <w:noProof/>
        </w:rPr>
        <w:t>3.2</w:t>
      </w:r>
      <w:r>
        <w:rPr>
          <w:rFonts w:asciiTheme="minorHAnsi" w:eastAsiaTheme="minorEastAsia" w:hAnsiTheme="minorHAnsi" w:cstheme="minorBidi"/>
          <w:noProof/>
          <w:kern w:val="2"/>
          <w:szCs w:val="24"/>
          <w:lang w:eastAsia="en-GB"/>
          <w14:ligatures w14:val="standardContextual"/>
        </w:rPr>
        <w:tab/>
      </w:r>
      <w:r>
        <w:rPr>
          <w:noProof/>
        </w:rPr>
        <w:t xml:space="preserve">Terms defined in this Technical </w:t>
      </w:r>
      <w:r w:rsidRPr="00D15669">
        <w:rPr>
          <w:noProof/>
        </w:rPr>
        <w:t>Report</w:t>
      </w:r>
      <w:r>
        <w:rPr>
          <w:noProof/>
        </w:rPr>
        <w:tab/>
      </w:r>
      <w:r>
        <w:rPr>
          <w:noProof/>
        </w:rPr>
        <w:tab/>
      </w:r>
      <w:r w:rsidRPr="00D15669">
        <w:rPr>
          <w:noProof/>
        </w:rPr>
        <w:t>2</w:t>
      </w:r>
    </w:p>
    <w:p w14:paraId="6130C4D0" w14:textId="7CB167C9"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4</w:t>
      </w:r>
      <w:r>
        <w:rPr>
          <w:rFonts w:asciiTheme="minorHAnsi" w:eastAsiaTheme="minorEastAsia" w:hAnsiTheme="minorHAnsi" w:cstheme="minorBidi"/>
          <w:noProof/>
          <w:kern w:val="2"/>
          <w:szCs w:val="24"/>
          <w:lang w:eastAsia="en-GB"/>
          <w14:ligatures w14:val="standardContextual"/>
        </w:rPr>
        <w:tab/>
      </w:r>
      <w:r>
        <w:rPr>
          <w:noProof/>
        </w:rPr>
        <w:t xml:space="preserve">Abbreviations and </w:t>
      </w:r>
      <w:r w:rsidRPr="00D15669">
        <w:rPr>
          <w:noProof/>
        </w:rPr>
        <w:t>acronyms</w:t>
      </w:r>
      <w:r>
        <w:rPr>
          <w:noProof/>
        </w:rPr>
        <w:tab/>
      </w:r>
      <w:r>
        <w:rPr>
          <w:noProof/>
        </w:rPr>
        <w:tab/>
      </w:r>
      <w:r w:rsidRPr="00D15669">
        <w:rPr>
          <w:noProof/>
        </w:rPr>
        <w:t>2</w:t>
      </w:r>
    </w:p>
    <w:p w14:paraId="26FB3F66" w14:textId="229796A8"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5</w:t>
      </w:r>
      <w:r>
        <w:rPr>
          <w:rFonts w:asciiTheme="minorHAnsi" w:eastAsiaTheme="minorEastAsia" w:hAnsiTheme="minorHAnsi" w:cstheme="minorBidi"/>
          <w:noProof/>
          <w:kern w:val="2"/>
          <w:szCs w:val="24"/>
          <w:lang w:eastAsia="en-GB"/>
          <w14:ligatures w14:val="standardContextual"/>
        </w:rPr>
        <w:tab/>
      </w:r>
      <w:r w:rsidRPr="00D15669">
        <w:rPr>
          <w:noProof/>
        </w:rPr>
        <w:t>Introduction</w:t>
      </w:r>
      <w:r>
        <w:rPr>
          <w:noProof/>
        </w:rPr>
        <w:tab/>
      </w:r>
      <w:r>
        <w:rPr>
          <w:noProof/>
        </w:rPr>
        <w:tab/>
      </w:r>
      <w:r w:rsidRPr="00D15669">
        <w:rPr>
          <w:noProof/>
        </w:rPr>
        <w:t>2</w:t>
      </w:r>
    </w:p>
    <w:p w14:paraId="0FBBEBBF" w14:textId="0940019D"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6</w:t>
      </w:r>
      <w:r>
        <w:rPr>
          <w:rFonts w:asciiTheme="minorHAnsi" w:eastAsiaTheme="minorEastAsia" w:hAnsiTheme="minorHAnsi" w:cstheme="minorBidi"/>
          <w:noProof/>
          <w:kern w:val="2"/>
          <w:szCs w:val="24"/>
          <w:lang w:eastAsia="en-GB"/>
          <w14:ligatures w14:val="standardContextual"/>
        </w:rPr>
        <w:tab/>
      </w:r>
      <w:r w:rsidRPr="00D15669">
        <w:rPr>
          <w:noProof/>
        </w:rPr>
        <w:t>Overview</w:t>
      </w:r>
      <w:r>
        <w:rPr>
          <w:noProof/>
        </w:rPr>
        <w:tab/>
      </w:r>
      <w:r>
        <w:rPr>
          <w:noProof/>
        </w:rPr>
        <w:tab/>
      </w:r>
      <w:r w:rsidRPr="00D15669">
        <w:rPr>
          <w:noProof/>
        </w:rPr>
        <w:t>3</w:t>
      </w:r>
    </w:p>
    <w:p w14:paraId="374FC100" w14:textId="74F4B979"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6.1</w:t>
      </w:r>
      <w:r>
        <w:rPr>
          <w:rFonts w:asciiTheme="minorHAnsi" w:eastAsiaTheme="minorEastAsia" w:hAnsiTheme="minorHAnsi" w:cstheme="minorBidi"/>
          <w:noProof/>
          <w:kern w:val="2"/>
          <w:szCs w:val="24"/>
          <w:lang w:eastAsia="en-GB"/>
          <w14:ligatures w14:val="standardContextual"/>
        </w:rPr>
        <w:tab/>
      </w:r>
      <w:r>
        <w:rPr>
          <w:noProof/>
        </w:rPr>
        <w:t xml:space="preserve">Countermeasures to resist quantum computing </w:t>
      </w:r>
      <w:r w:rsidRPr="00D15669">
        <w:rPr>
          <w:noProof/>
        </w:rPr>
        <w:t>attacks</w:t>
      </w:r>
      <w:r>
        <w:rPr>
          <w:noProof/>
        </w:rPr>
        <w:tab/>
      </w:r>
      <w:r>
        <w:rPr>
          <w:noProof/>
        </w:rPr>
        <w:tab/>
      </w:r>
      <w:r w:rsidRPr="00D15669">
        <w:rPr>
          <w:noProof/>
        </w:rPr>
        <w:t>3</w:t>
      </w:r>
    </w:p>
    <w:p w14:paraId="09ABE2D6" w14:textId="62338F39"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6.2</w:t>
      </w:r>
      <w:r>
        <w:rPr>
          <w:rFonts w:asciiTheme="minorHAnsi" w:eastAsiaTheme="minorEastAsia" w:hAnsiTheme="minorHAnsi" w:cstheme="minorBidi"/>
          <w:noProof/>
          <w:kern w:val="2"/>
          <w:szCs w:val="24"/>
          <w:lang w:eastAsia="en-GB"/>
          <w14:ligatures w14:val="standardContextual"/>
        </w:rPr>
        <w:tab/>
      </w:r>
      <w:r w:rsidRPr="00D15669">
        <w:rPr>
          <w:noProof/>
        </w:rPr>
        <w:t>QKDN</w:t>
      </w:r>
      <w:r>
        <w:rPr>
          <w:noProof/>
        </w:rPr>
        <w:tab/>
      </w:r>
      <w:r>
        <w:rPr>
          <w:noProof/>
        </w:rPr>
        <w:tab/>
      </w:r>
      <w:r w:rsidRPr="00D15669">
        <w:rPr>
          <w:noProof/>
        </w:rPr>
        <w:t>3</w:t>
      </w:r>
    </w:p>
    <w:p w14:paraId="2229EA4F" w14:textId="437D2775"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6.3</w:t>
      </w:r>
      <w:r>
        <w:rPr>
          <w:rFonts w:asciiTheme="minorHAnsi" w:eastAsiaTheme="minorEastAsia" w:hAnsiTheme="minorHAnsi" w:cstheme="minorBidi"/>
          <w:noProof/>
          <w:kern w:val="2"/>
          <w:szCs w:val="24"/>
          <w:lang w:eastAsia="en-GB"/>
          <w14:ligatures w14:val="standardContextual"/>
        </w:rPr>
        <w:tab/>
      </w:r>
      <w:r w:rsidRPr="00D15669">
        <w:rPr>
          <w:noProof/>
        </w:rPr>
        <w:t>KDC</w:t>
      </w:r>
      <w:r>
        <w:rPr>
          <w:noProof/>
        </w:rPr>
        <w:tab/>
      </w:r>
      <w:r>
        <w:rPr>
          <w:noProof/>
        </w:rPr>
        <w:tab/>
      </w:r>
      <w:r w:rsidRPr="00D15669">
        <w:rPr>
          <w:noProof/>
        </w:rPr>
        <w:t>4</w:t>
      </w:r>
    </w:p>
    <w:p w14:paraId="3D0EA5E0" w14:textId="67EE9598"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7</w:t>
      </w:r>
      <w:r>
        <w:rPr>
          <w:rFonts w:asciiTheme="minorHAnsi" w:eastAsiaTheme="minorEastAsia" w:hAnsiTheme="minorHAnsi" w:cstheme="minorBidi"/>
          <w:noProof/>
          <w:kern w:val="2"/>
          <w:szCs w:val="24"/>
          <w:lang w:eastAsia="en-GB"/>
          <w14:ligatures w14:val="standardContextual"/>
        </w:rPr>
        <w:tab/>
      </w:r>
      <w:r w:rsidRPr="00D15669">
        <w:rPr>
          <w:noProof/>
        </w:rPr>
        <w:t>Architecture</w:t>
      </w:r>
      <w:r>
        <w:rPr>
          <w:noProof/>
        </w:rPr>
        <w:tab/>
      </w:r>
      <w:r>
        <w:rPr>
          <w:noProof/>
        </w:rPr>
        <w:tab/>
      </w:r>
      <w:r w:rsidRPr="00D15669">
        <w:rPr>
          <w:noProof/>
        </w:rPr>
        <w:t>4</w:t>
      </w:r>
    </w:p>
    <w:p w14:paraId="75FE5FA8" w14:textId="7C102B6A"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7.1</w:t>
      </w:r>
      <w:r>
        <w:rPr>
          <w:rFonts w:asciiTheme="minorHAnsi" w:eastAsiaTheme="minorEastAsia" w:hAnsiTheme="minorHAnsi" w:cstheme="minorBidi"/>
          <w:noProof/>
          <w:kern w:val="2"/>
          <w:szCs w:val="24"/>
          <w:lang w:eastAsia="en-GB"/>
          <w14:ligatures w14:val="standardContextual"/>
        </w:rPr>
        <w:tab/>
      </w:r>
      <w:r>
        <w:rPr>
          <w:noProof/>
        </w:rPr>
        <w:t xml:space="preserve">Coupling model of user network and </w:t>
      </w:r>
      <w:r w:rsidRPr="00D15669">
        <w:rPr>
          <w:noProof/>
        </w:rPr>
        <w:t>QKDN</w:t>
      </w:r>
      <w:r>
        <w:rPr>
          <w:noProof/>
        </w:rPr>
        <w:tab/>
      </w:r>
      <w:r>
        <w:rPr>
          <w:noProof/>
        </w:rPr>
        <w:tab/>
      </w:r>
      <w:r w:rsidRPr="00D15669">
        <w:rPr>
          <w:noProof/>
        </w:rPr>
        <w:t>4</w:t>
      </w:r>
    </w:p>
    <w:p w14:paraId="3AA8B5B4" w14:textId="7ADEF193"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7.2</w:t>
      </w:r>
      <w:r>
        <w:rPr>
          <w:rFonts w:asciiTheme="minorHAnsi" w:eastAsiaTheme="minorEastAsia" w:hAnsiTheme="minorHAnsi" w:cstheme="minorBidi"/>
          <w:noProof/>
          <w:kern w:val="2"/>
          <w:szCs w:val="24"/>
          <w:lang w:eastAsia="en-GB"/>
          <w14:ligatures w14:val="standardContextual"/>
        </w:rPr>
        <w:tab/>
      </w:r>
      <w:r>
        <w:rPr>
          <w:noProof/>
        </w:rPr>
        <w:t xml:space="preserve">Conceptual </w:t>
      </w:r>
      <w:r w:rsidRPr="00D15669">
        <w:rPr>
          <w:noProof/>
        </w:rPr>
        <w:t>architecture</w:t>
      </w:r>
      <w:r>
        <w:rPr>
          <w:noProof/>
        </w:rPr>
        <w:tab/>
      </w:r>
      <w:r>
        <w:rPr>
          <w:noProof/>
        </w:rPr>
        <w:tab/>
      </w:r>
      <w:r w:rsidRPr="00D15669">
        <w:rPr>
          <w:noProof/>
        </w:rPr>
        <w:t>5</w:t>
      </w:r>
    </w:p>
    <w:p w14:paraId="754F9606" w14:textId="16B371DB"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rPr>
        <w:t>8</w:t>
      </w:r>
      <w:r>
        <w:rPr>
          <w:rFonts w:asciiTheme="minorHAnsi" w:eastAsiaTheme="minorEastAsia" w:hAnsiTheme="minorHAnsi" w:cstheme="minorBidi"/>
          <w:noProof/>
          <w:kern w:val="2"/>
          <w:szCs w:val="24"/>
          <w:lang w:eastAsia="en-GB"/>
          <w14:ligatures w14:val="standardContextual"/>
        </w:rPr>
        <w:tab/>
      </w:r>
      <w:r w:rsidRPr="00D15669">
        <w:rPr>
          <w:noProof/>
        </w:rPr>
        <w:t>Functionalities</w:t>
      </w:r>
      <w:r>
        <w:rPr>
          <w:noProof/>
        </w:rPr>
        <w:tab/>
      </w:r>
      <w:r>
        <w:rPr>
          <w:noProof/>
        </w:rPr>
        <w:tab/>
      </w:r>
      <w:r w:rsidRPr="00D15669">
        <w:rPr>
          <w:noProof/>
        </w:rPr>
        <w:t>7</w:t>
      </w:r>
    </w:p>
    <w:p w14:paraId="093B6A01" w14:textId="27557EF2"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8.1</w:t>
      </w:r>
      <w:r>
        <w:rPr>
          <w:rFonts w:asciiTheme="minorHAnsi" w:eastAsiaTheme="minorEastAsia" w:hAnsiTheme="minorHAnsi" w:cstheme="minorBidi"/>
          <w:noProof/>
          <w:kern w:val="2"/>
          <w:szCs w:val="24"/>
          <w:lang w:eastAsia="en-GB"/>
          <w14:ligatures w14:val="standardContextual"/>
        </w:rPr>
        <w:tab/>
      </w:r>
      <w:r w:rsidRPr="00D15669">
        <w:rPr>
          <w:noProof/>
        </w:rPr>
        <w:t>Rationale</w:t>
      </w:r>
      <w:r>
        <w:rPr>
          <w:noProof/>
        </w:rPr>
        <w:tab/>
      </w:r>
      <w:r>
        <w:rPr>
          <w:noProof/>
        </w:rPr>
        <w:tab/>
      </w:r>
      <w:r w:rsidRPr="00D15669">
        <w:rPr>
          <w:noProof/>
        </w:rPr>
        <w:t>7</w:t>
      </w:r>
    </w:p>
    <w:p w14:paraId="475E6BB9" w14:textId="453FA59E"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8.2</w:t>
      </w:r>
      <w:r>
        <w:rPr>
          <w:rFonts w:asciiTheme="minorHAnsi" w:eastAsiaTheme="minorEastAsia" w:hAnsiTheme="minorHAnsi" w:cstheme="minorBidi"/>
          <w:noProof/>
          <w:kern w:val="2"/>
          <w:szCs w:val="24"/>
          <w:lang w:eastAsia="en-GB"/>
          <w14:ligatures w14:val="standardContextual"/>
        </w:rPr>
        <w:tab/>
      </w:r>
      <w:r>
        <w:rPr>
          <w:noProof/>
        </w:rPr>
        <w:t xml:space="preserve">Management of the authentication and encryption </w:t>
      </w:r>
      <w:r w:rsidRPr="00D15669">
        <w:rPr>
          <w:noProof/>
        </w:rPr>
        <w:t>keys</w:t>
      </w:r>
      <w:r>
        <w:rPr>
          <w:noProof/>
        </w:rPr>
        <w:tab/>
      </w:r>
      <w:r>
        <w:rPr>
          <w:noProof/>
        </w:rPr>
        <w:tab/>
      </w:r>
      <w:r w:rsidRPr="00D15669">
        <w:rPr>
          <w:noProof/>
        </w:rPr>
        <w:t>7</w:t>
      </w:r>
    </w:p>
    <w:p w14:paraId="0C577D5D" w14:textId="217D683D"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8.3</w:t>
      </w:r>
      <w:r>
        <w:rPr>
          <w:rFonts w:asciiTheme="minorHAnsi" w:eastAsiaTheme="minorEastAsia" w:hAnsiTheme="minorHAnsi" w:cstheme="minorBidi"/>
          <w:noProof/>
          <w:kern w:val="2"/>
          <w:szCs w:val="24"/>
          <w:lang w:eastAsia="en-GB"/>
          <w14:ligatures w14:val="standardContextual"/>
        </w:rPr>
        <w:tab/>
      </w:r>
      <w:r>
        <w:rPr>
          <w:noProof/>
        </w:rPr>
        <w:t xml:space="preserve">Authentication and distribution of </w:t>
      </w:r>
      <w:r w:rsidRPr="00D15669">
        <w:rPr>
          <w:noProof/>
        </w:rPr>
        <w:t>SKEYs</w:t>
      </w:r>
      <w:r>
        <w:rPr>
          <w:noProof/>
        </w:rPr>
        <w:tab/>
      </w:r>
      <w:r>
        <w:rPr>
          <w:noProof/>
        </w:rPr>
        <w:tab/>
      </w:r>
      <w:r w:rsidRPr="00D15669">
        <w:rPr>
          <w:noProof/>
        </w:rPr>
        <w:t>8</w:t>
      </w:r>
    </w:p>
    <w:p w14:paraId="13711482" w14:textId="13F1FEDB"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lang w:eastAsia="zh-CN"/>
        </w:rPr>
        <w:t>9</w:t>
      </w:r>
      <w:r>
        <w:rPr>
          <w:rFonts w:asciiTheme="minorHAnsi" w:eastAsiaTheme="minorEastAsia" w:hAnsiTheme="minorHAnsi" w:cstheme="minorBidi"/>
          <w:noProof/>
          <w:kern w:val="2"/>
          <w:szCs w:val="24"/>
          <w:lang w:eastAsia="en-GB"/>
          <w14:ligatures w14:val="standardContextual"/>
        </w:rPr>
        <w:tab/>
      </w:r>
      <w:r>
        <w:rPr>
          <w:noProof/>
          <w:lang w:eastAsia="zh-CN"/>
        </w:rPr>
        <w:t xml:space="preserve">Trust </w:t>
      </w:r>
      <w:r w:rsidRPr="00D15669">
        <w:rPr>
          <w:noProof/>
          <w:lang w:eastAsia="zh-CN"/>
        </w:rPr>
        <w:t>model</w:t>
      </w:r>
      <w:r>
        <w:rPr>
          <w:noProof/>
          <w:lang w:eastAsia="zh-CN"/>
        </w:rPr>
        <w:tab/>
      </w:r>
      <w:r>
        <w:rPr>
          <w:noProof/>
          <w:lang w:eastAsia="zh-CN"/>
        </w:rPr>
        <w:tab/>
      </w:r>
      <w:r w:rsidRPr="00D15669">
        <w:rPr>
          <w:noProof/>
        </w:rPr>
        <w:t>12</w:t>
      </w:r>
    </w:p>
    <w:p w14:paraId="742C69C8" w14:textId="31F2C9FF"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9.1</w:t>
      </w:r>
      <w:r>
        <w:rPr>
          <w:rFonts w:asciiTheme="minorHAnsi" w:eastAsiaTheme="minorEastAsia" w:hAnsiTheme="minorHAnsi" w:cstheme="minorBidi"/>
          <w:noProof/>
          <w:kern w:val="2"/>
          <w:szCs w:val="24"/>
          <w:lang w:eastAsia="en-GB"/>
          <w14:ligatures w14:val="standardContextual"/>
        </w:rPr>
        <w:tab/>
      </w:r>
      <w:r>
        <w:rPr>
          <w:noProof/>
        </w:rPr>
        <w:t xml:space="preserve">Trust model in the conventional </w:t>
      </w:r>
      <w:r w:rsidRPr="00D15669">
        <w:rPr>
          <w:noProof/>
        </w:rPr>
        <w:t>system</w:t>
      </w:r>
      <w:r>
        <w:rPr>
          <w:noProof/>
        </w:rPr>
        <w:tab/>
      </w:r>
      <w:r>
        <w:rPr>
          <w:noProof/>
        </w:rPr>
        <w:tab/>
      </w:r>
      <w:r w:rsidRPr="00D15669">
        <w:rPr>
          <w:noProof/>
        </w:rPr>
        <w:t>12</w:t>
      </w:r>
    </w:p>
    <w:p w14:paraId="66E32473" w14:textId="2E3487E1"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9.2</w:t>
      </w:r>
      <w:r>
        <w:rPr>
          <w:rFonts w:asciiTheme="minorHAnsi" w:eastAsiaTheme="minorEastAsia" w:hAnsiTheme="minorHAnsi" w:cstheme="minorBidi"/>
          <w:noProof/>
          <w:kern w:val="2"/>
          <w:szCs w:val="24"/>
          <w:lang w:eastAsia="en-GB"/>
          <w14:ligatures w14:val="standardContextual"/>
        </w:rPr>
        <w:tab/>
      </w:r>
      <w:r>
        <w:rPr>
          <w:noProof/>
        </w:rPr>
        <w:t xml:space="preserve">Trust model in the </w:t>
      </w:r>
      <w:r w:rsidRPr="00D15669">
        <w:rPr>
          <w:noProof/>
        </w:rPr>
        <w:t>QKDN</w:t>
      </w:r>
      <w:r>
        <w:rPr>
          <w:noProof/>
        </w:rPr>
        <w:tab/>
      </w:r>
      <w:r>
        <w:rPr>
          <w:noProof/>
        </w:rPr>
        <w:tab/>
      </w:r>
      <w:r w:rsidRPr="00D15669">
        <w:rPr>
          <w:noProof/>
        </w:rPr>
        <w:t>12</w:t>
      </w:r>
    </w:p>
    <w:p w14:paraId="32FA474A" w14:textId="43607458" w:rsidR="00D15669" w:rsidRDefault="00D15669" w:rsidP="00D15669">
      <w:pPr>
        <w:pStyle w:val="TOC2"/>
        <w:ind w:right="992"/>
        <w:rPr>
          <w:rFonts w:asciiTheme="minorHAnsi" w:eastAsiaTheme="minorEastAsia" w:hAnsiTheme="minorHAnsi" w:cstheme="minorBidi"/>
          <w:noProof/>
          <w:kern w:val="2"/>
          <w:szCs w:val="24"/>
          <w:lang w:eastAsia="en-GB"/>
          <w14:ligatures w14:val="standardContextual"/>
        </w:rPr>
      </w:pPr>
      <w:r>
        <w:rPr>
          <w:noProof/>
        </w:rPr>
        <w:t>9.3</w:t>
      </w:r>
      <w:r>
        <w:rPr>
          <w:rFonts w:asciiTheme="minorHAnsi" w:eastAsiaTheme="minorEastAsia" w:hAnsiTheme="minorHAnsi" w:cstheme="minorBidi"/>
          <w:noProof/>
          <w:kern w:val="2"/>
          <w:szCs w:val="24"/>
          <w:lang w:eastAsia="en-GB"/>
          <w14:ligatures w14:val="standardContextual"/>
        </w:rPr>
        <w:tab/>
      </w:r>
      <w:r>
        <w:rPr>
          <w:noProof/>
        </w:rPr>
        <w:t xml:space="preserve">Trust model for integration of QKDN and user network supporting mobile </w:t>
      </w:r>
      <w:r w:rsidRPr="00D15669">
        <w:rPr>
          <w:noProof/>
        </w:rPr>
        <w:t>devices</w:t>
      </w:r>
      <w:r>
        <w:rPr>
          <w:noProof/>
        </w:rPr>
        <w:tab/>
      </w:r>
      <w:r>
        <w:rPr>
          <w:noProof/>
        </w:rPr>
        <w:tab/>
      </w:r>
      <w:r w:rsidRPr="00D15669">
        <w:rPr>
          <w:noProof/>
        </w:rPr>
        <w:t>13</w:t>
      </w:r>
    </w:p>
    <w:p w14:paraId="468DB0DB" w14:textId="2362CB27"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lang w:eastAsia="zh-CN"/>
        </w:rPr>
        <w:t>Appendix I – Protocol for authentication and SKEY distribution (scheme 1)</w:t>
      </w:r>
      <w:r>
        <w:rPr>
          <w:noProof/>
          <w:lang w:eastAsia="zh-CN"/>
        </w:rPr>
        <w:tab/>
      </w:r>
      <w:r>
        <w:rPr>
          <w:noProof/>
          <w:lang w:eastAsia="zh-CN"/>
        </w:rPr>
        <w:tab/>
      </w:r>
      <w:r>
        <w:rPr>
          <w:noProof/>
        </w:rPr>
        <w:t>15</w:t>
      </w:r>
    </w:p>
    <w:p w14:paraId="44C6ACA2" w14:textId="4E03C173"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lang w:eastAsia="zh-CN"/>
        </w:rPr>
        <w:t>Appendix II – Protocol for authentication and SKEY distribution (scheme 2)</w:t>
      </w:r>
      <w:r>
        <w:rPr>
          <w:noProof/>
          <w:lang w:eastAsia="zh-CN"/>
        </w:rPr>
        <w:tab/>
      </w:r>
      <w:r>
        <w:rPr>
          <w:noProof/>
          <w:lang w:eastAsia="zh-CN"/>
        </w:rPr>
        <w:tab/>
      </w:r>
      <w:r>
        <w:rPr>
          <w:noProof/>
        </w:rPr>
        <w:t>18</w:t>
      </w:r>
    </w:p>
    <w:p w14:paraId="14D98BFC" w14:textId="076DA1B6"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lang w:eastAsia="zh-CN"/>
        </w:rPr>
        <w:t>Appendix III – Protocol for authentication and SKEY distribution (Scheme 3)</w:t>
      </w:r>
      <w:r>
        <w:rPr>
          <w:noProof/>
          <w:lang w:eastAsia="zh-CN"/>
        </w:rPr>
        <w:tab/>
      </w:r>
      <w:r>
        <w:rPr>
          <w:noProof/>
          <w:lang w:eastAsia="zh-CN"/>
        </w:rPr>
        <w:tab/>
      </w:r>
      <w:r>
        <w:rPr>
          <w:noProof/>
        </w:rPr>
        <w:t>21</w:t>
      </w:r>
    </w:p>
    <w:p w14:paraId="78DC00CF" w14:textId="1320C012"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Pr>
          <w:noProof/>
          <w:lang w:eastAsia="zh-CN"/>
        </w:rPr>
        <w:t xml:space="preserve">Appendix IV – Brief introduction of </w:t>
      </w:r>
      <w:r w:rsidRPr="00D15669">
        <w:rPr>
          <w:noProof/>
        </w:rPr>
        <w:t>Kerberos</w:t>
      </w:r>
      <w:r>
        <w:rPr>
          <w:noProof/>
        </w:rPr>
        <w:tab/>
      </w:r>
      <w:r>
        <w:rPr>
          <w:noProof/>
        </w:rPr>
        <w:tab/>
      </w:r>
      <w:r w:rsidRPr="00D15669">
        <w:rPr>
          <w:noProof/>
        </w:rPr>
        <w:t>24</w:t>
      </w:r>
    </w:p>
    <w:p w14:paraId="2B18033B" w14:textId="23C948F0" w:rsidR="00D15669" w:rsidRDefault="00D15669" w:rsidP="00D15669">
      <w:pPr>
        <w:pStyle w:val="TOC1"/>
        <w:ind w:right="992"/>
        <w:rPr>
          <w:rFonts w:asciiTheme="minorHAnsi" w:eastAsiaTheme="minorEastAsia" w:hAnsiTheme="minorHAnsi" w:cstheme="minorBidi"/>
          <w:noProof/>
          <w:kern w:val="2"/>
          <w:szCs w:val="24"/>
          <w:lang w:eastAsia="en-GB"/>
          <w14:ligatures w14:val="standardContextual"/>
        </w:rPr>
      </w:pPr>
      <w:r w:rsidRPr="00D15669">
        <w:rPr>
          <w:noProof/>
        </w:rPr>
        <w:t>Bibliography</w:t>
      </w:r>
      <w:r>
        <w:rPr>
          <w:noProof/>
        </w:rPr>
        <w:tab/>
      </w:r>
      <w:r>
        <w:rPr>
          <w:noProof/>
        </w:rPr>
        <w:tab/>
      </w:r>
      <w:r w:rsidRPr="00D15669">
        <w:rPr>
          <w:noProof/>
        </w:rPr>
        <w:t>25</w:t>
      </w:r>
    </w:p>
    <w:p w14:paraId="3CCDD023" w14:textId="77777777" w:rsidR="00D15669" w:rsidRDefault="00D15669" w:rsidP="00210554"/>
    <w:p w14:paraId="438A0F5D" w14:textId="77777777" w:rsidR="00210554" w:rsidRPr="004867F2" w:rsidRDefault="00210554" w:rsidP="00934D6E"/>
    <w:p w14:paraId="200BA35B" w14:textId="77777777" w:rsidR="00934D6E" w:rsidRPr="004867F2" w:rsidRDefault="00934D6E" w:rsidP="00934D6E">
      <w:pPr>
        <w:rPr>
          <w:b/>
          <w:bCs/>
        </w:rPr>
        <w:sectPr w:rsidR="00934D6E" w:rsidRPr="004867F2" w:rsidSect="009D68C8">
          <w:headerReference w:type="default" r:id="rId16"/>
          <w:footerReference w:type="even" r:id="rId17"/>
          <w:footerReference w:type="default" r:id="rId18"/>
          <w:type w:val="oddPage"/>
          <w:pgSz w:w="11907" w:h="16834"/>
          <w:pgMar w:top="1134" w:right="1134" w:bottom="1134" w:left="1134" w:header="567" w:footer="567" w:gutter="0"/>
          <w:paperSrc w:first="15" w:other="15"/>
          <w:pgNumType w:fmt="lowerRoman" w:start="1"/>
          <w:cols w:space="720"/>
          <w:docGrid w:linePitch="326"/>
        </w:sectPr>
      </w:pPr>
    </w:p>
    <w:p w14:paraId="79869B65" w14:textId="77777777" w:rsidR="00934D6E" w:rsidRPr="004867F2" w:rsidRDefault="00934D6E" w:rsidP="00934D6E">
      <w:pPr>
        <w:pStyle w:val="RecNo"/>
      </w:pPr>
      <w:bookmarkStart w:id="9" w:name="p1rectexte"/>
      <w:bookmarkEnd w:id="9"/>
      <w:r w:rsidRPr="004867F2">
        <w:lastRenderedPageBreak/>
        <w:t xml:space="preserve">Technical Report ITU-T </w:t>
      </w:r>
      <w:proofErr w:type="spellStart"/>
      <w:r w:rsidRPr="004867F2">
        <w:t>XSTR.kdc-qkdn</w:t>
      </w:r>
      <w:proofErr w:type="spellEnd"/>
    </w:p>
    <w:p w14:paraId="3C045A84" w14:textId="12A46E86" w:rsidR="00934D6E" w:rsidRPr="004867F2" w:rsidRDefault="00934D6E" w:rsidP="00934D6E">
      <w:pPr>
        <w:pStyle w:val="Rectitle"/>
      </w:pPr>
      <w:r w:rsidRPr="004867F2">
        <w:rPr>
          <w:bCs/>
        </w:rPr>
        <w:t>Key distribution centr</w:t>
      </w:r>
      <w:r w:rsidR="00EA3B9A" w:rsidRPr="004867F2">
        <w:rPr>
          <w:bCs/>
        </w:rPr>
        <w:t>e</w:t>
      </w:r>
      <w:r w:rsidRPr="004867F2">
        <w:rPr>
          <w:bCs/>
        </w:rPr>
        <w:t xml:space="preserve"> (KDC)-based approaches in the service layer to manage keys supplied by quantum key distribution networks</w:t>
      </w:r>
    </w:p>
    <w:p w14:paraId="46C6D671" w14:textId="77777777" w:rsidR="00934D6E" w:rsidRPr="004867F2" w:rsidRDefault="00934D6E" w:rsidP="00934D6E">
      <w:pPr>
        <w:pStyle w:val="Heading1"/>
      </w:pPr>
      <w:bookmarkStart w:id="10" w:name="_Toc216178102"/>
      <w:bookmarkStart w:id="11" w:name="_Toc107562561"/>
      <w:bookmarkStart w:id="12" w:name="_Toc235124637"/>
      <w:bookmarkStart w:id="13" w:name="_Toc238201031"/>
      <w:bookmarkStart w:id="14" w:name="_Toc241569160"/>
      <w:bookmarkStart w:id="15" w:name="_Toc241572772"/>
      <w:r w:rsidRPr="004867F2">
        <w:t>1</w:t>
      </w:r>
      <w:r w:rsidRPr="004867F2">
        <w:tab/>
        <w:t>Scope</w:t>
      </w:r>
      <w:bookmarkEnd w:id="10"/>
      <w:bookmarkEnd w:id="11"/>
      <w:bookmarkEnd w:id="12"/>
      <w:bookmarkEnd w:id="13"/>
      <w:bookmarkEnd w:id="14"/>
      <w:bookmarkEnd w:id="15"/>
    </w:p>
    <w:p w14:paraId="551D96EC" w14:textId="77777777" w:rsidR="00934D6E" w:rsidRPr="004867F2" w:rsidRDefault="00934D6E" w:rsidP="00934D6E">
      <w:pPr>
        <w:rPr>
          <w:lang w:eastAsia="zh-CN"/>
        </w:rPr>
      </w:pPr>
      <w:r w:rsidRPr="004867F2">
        <w:rPr>
          <w:lang w:eastAsia="zh-CN"/>
        </w:rPr>
        <w:t>This Technical Report studies key distribution centre (KDC)-based approaches in the service layer to manage keys supplied by a quantum key distribution network (QKDN). In particular, the scope of this Technical Report includes:</w:t>
      </w:r>
    </w:p>
    <w:p w14:paraId="6B33CED2" w14:textId="77777777" w:rsidR="00934D6E" w:rsidRPr="004867F2" w:rsidRDefault="00934D6E" w:rsidP="00934D6E">
      <w:pPr>
        <w:pStyle w:val="enumlev1"/>
        <w:rPr>
          <w:lang w:eastAsia="zh-CN"/>
        </w:rPr>
      </w:pPr>
      <w:r w:rsidRPr="004867F2">
        <w:rPr>
          <w:lang w:eastAsia="zh-CN"/>
        </w:rPr>
        <w:t>–</w:t>
      </w:r>
      <w:r w:rsidRPr="004867F2">
        <w:rPr>
          <w:lang w:eastAsia="zh-CN"/>
        </w:rPr>
        <w:tab/>
      </w:r>
      <w:r w:rsidRPr="004867F2">
        <w:t>An overview of the use of a KDC in the service layer to manage keys supplied by a QKDN;</w:t>
      </w:r>
    </w:p>
    <w:p w14:paraId="3D924E7E" w14:textId="77777777" w:rsidR="00934D6E" w:rsidRPr="004867F2" w:rsidRDefault="00934D6E" w:rsidP="00934D6E">
      <w:pPr>
        <w:pStyle w:val="enumlev1"/>
        <w:rPr>
          <w:lang w:eastAsia="zh-CN"/>
        </w:rPr>
      </w:pPr>
      <w:r w:rsidRPr="004867F2">
        <w:rPr>
          <w:lang w:eastAsia="zh-CN"/>
        </w:rPr>
        <w:t>–</w:t>
      </w:r>
      <w:r w:rsidRPr="004867F2">
        <w:rPr>
          <w:lang w:eastAsia="zh-CN"/>
        </w:rPr>
        <w:tab/>
      </w:r>
      <w:r w:rsidRPr="004867F2">
        <w:t>Architecture of a KDC in the service layer;</w:t>
      </w:r>
    </w:p>
    <w:p w14:paraId="30DA0985" w14:textId="77777777" w:rsidR="00934D6E" w:rsidRPr="004867F2" w:rsidRDefault="00934D6E" w:rsidP="00934D6E">
      <w:pPr>
        <w:pStyle w:val="enumlev1"/>
      </w:pPr>
      <w:r w:rsidRPr="004867F2">
        <w:rPr>
          <w:lang w:eastAsia="zh-CN"/>
        </w:rPr>
        <w:t>–</w:t>
      </w:r>
      <w:r w:rsidRPr="004867F2">
        <w:rPr>
          <w:lang w:eastAsia="zh-CN"/>
        </w:rPr>
        <w:tab/>
        <w:t>F</w:t>
      </w:r>
      <w:r w:rsidRPr="004867F2">
        <w:t xml:space="preserve">unctionalities of a KDC in the service layer; </w:t>
      </w:r>
    </w:p>
    <w:p w14:paraId="37AC13AD" w14:textId="77777777" w:rsidR="00934D6E" w:rsidRPr="004867F2" w:rsidRDefault="00934D6E" w:rsidP="00934D6E">
      <w:pPr>
        <w:pStyle w:val="enumlev1"/>
      </w:pPr>
      <w:bookmarkStart w:id="16" w:name="_Toc107562562"/>
      <w:bookmarkStart w:id="17" w:name="_Toc216178103"/>
      <w:r w:rsidRPr="004867F2">
        <w:rPr>
          <w:lang w:eastAsia="zh-CN"/>
        </w:rPr>
        <w:t>–</w:t>
      </w:r>
      <w:r w:rsidRPr="004867F2">
        <w:rPr>
          <w:lang w:eastAsia="zh-CN"/>
        </w:rPr>
        <w:tab/>
      </w:r>
      <w:r w:rsidRPr="004867F2">
        <w:t>Trust models for KDC-based integration of a QKDN and a user network.</w:t>
      </w:r>
    </w:p>
    <w:p w14:paraId="5F7B9DF3" w14:textId="77777777" w:rsidR="00934D6E" w:rsidRPr="004867F2" w:rsidRDefault="00934D6E" w:rsidP="00934D6E">
      <w:pPr>
        <w:pStyle w:val="Heading1"/>
      </w:pPr>
      <w:bookmarkStart w:id="18" w:name="_Toc235124638"/>
      <w:bookmarkStart w:id="19" w:name="_Toc238201032"/>
      <w:bookmarkStart w:id="20" w:name="_Toc241569161"/>
      <w:bookmarkStart w:id="21" w:name="_Toc241572773"/>
      <w:r w:rsidRPr="004867F2">
        <w:t>2</w:t>
      </w:r>
      <w:r w:rsidRPr="004867F2">
        <w:tab/>
        <w:t>References</w:t>
      </w:r>
      <w:bookmarkEnd w:id="16"/>
      <w:bookmarkEnd w:id="17"/>
      <w:bookmarkEnd w:id="18"/>
      <w:bookmarkEnd w:id="19"/>
      <w:bookmarkEnd w:id="20"/>
      <w:bookmarkEnd w:id="21"/>
    </w:p>
    <w:p w14:paraId="246765C5" w14:textId="77777777" w:rsidR="00934D6E" w:rsidRPr="004867F2" w:rsidRDefault="00934D6E" w:rsidP="00934D6E">
      <w:pPr>
        <w:rPr>
          <w:lang w:eastAsia="zh-CN"/>
        </w:rPr>
      </w:pPr>
      <w:bookmarkStart w:id="22" w:name="_Toc216178104"/>
      <w:bookmarkStart w:id="23" w:name="_Toc107562563"/>
      <w:r w:rsidRPr="004867F2">
        <w:rPr>
          <w:lang w:eastAsia="zh-CN"/>
        </w:rPr>
        <w:t>None.</w:t>
      </w:r>
    </w:p>
    <w:p w14:paraId="2DB7FF06" w14:textId="4DDC3C81" w:rsidR="00934D6E" w:rsidRPr="004867F2" w:rsidRDefault="00934D6E" w:rsidP="00934D6E">
      <w:pPr>
        <w:pStyle w:val="Heading1"/>
      </w:pPr>
      <w:bookmarkStart w:id="24" w:name="_Toc235124639"/>
      <w:bookmarkStart w:id="25" w:name="_Toc238201033"/>
      <w:bookmarkStart w:id="26" w:name="_Toc241569162"/>
      <w:bookmarkStart w:id="27" w:name="_Toc241572774"/>
      <w:r w:rsidRPr="004867F2">
        <w:t>3</w:t>
      </w:r>
      <w:r w:rsidRPr="004867F2">
        <w:tab/>
        <w:t>Definitions</w:t>
      </w:r>
      <w:bookmarkStart w:id="28" w:name="_Toc20240908"/>
      <w:bookmarkStart w:id="29" w:name="_Toc107562564"/>
      <w:bookmarkStart w:id="30" w:name="_Toc13553383"/>
      <w:bookmarkStart w:id="31" w:name="_Toc531678074"/>
      <w:bookmarkStart w:id="32" w:name="_Toc530569346"/>
      <w:bookmarkStart w:id="33" w:name="_Toc531345968"/>
      <w:bookmarkStart w:id="34" w:name="_Toc531677469"/>
      <w:bookmarkStart w:id="35" w:name="_Toc166772"/>
      <w:bookmarkEnd w:id="22"/>
      <w:bookmarkEnd w:id="23"/>
      <w:bookmarkEnd w:id="24"/>
      <w:bookmarkEnd w:id="25"/>
      <w:bookmarkEnd w:id="26"/>
      <w:bookmarkEnd w:id="27"/>
    </w:p>
    <w:p w14:paraId="06BF5576" w14:textId="77777777" w:rsidR="00934D6E" w:rsidRPr="004867F2" w:rsidRDefault="00934D6E" w:rsidP="00AD0610">
      <w:pPr>
        <w:pStyle w:val="Heading2"/>
      </w:pPr>
      <w:bookmarkStart w:id="36" w:name="_Toc216178105"/>
      <w:bookmarkStart w:id="37" w:name="_Toc235124640"/>
      <w:bookmarkStart w:id="38" w:name="_Toc238201034"/>
      <w:bookmarkStart w:id="39" w:name="_Toc241569163"/>
      <w:bookmarkStart w:id="40" w:name="_Toc241572775"/>
      <w:r w:rsidRPr="004867F2">
        <w:t>3.1</w:t>
      </w:r>
      <w:r w:rsidRPr="004867F2">
        <w:tab/>
        <w:t>Terms defined elsewhere</w:t>
      </w:r>
      <w:bookmarkEnd w:id="28"/>
      <w:bookmarkEnd w:id="29"/>
      <w:bookmarkEnd w:id="30"/>
      <w:bookmarkEnd w:id="36"/>
      <w:bookmarkEnd w:id="37"/>
      <w:bookmarkEnd w:id="38"/>
      <w:bookmarkEnd w:id="39"/>
      <w:bookmarkEnd w:id="40"/>
    </w:p>
    <w:p w14:paraId="753E3FE5" w14:textId="77777777" w:rsidR="00934D6E" w:rsidRPr="004867F2" w:rsidRDefault="00934D6E" w:rsidP="00934D6E">
      <w:pPr>
        <w:rPr>
          <w:lang w:eastAsia="ko-KR"/>
        </w:rPr>
      </w:pPr>
      <w:r w:rsidRPr="004867F2">
        <w:rPr>
          <w:lang w:eastAsia="ko-KR"/>
        </w:rPr>
        <w:t xml:space="preserve">This </w:t>
      </w:r>
      <w:r w:rsidRPr="004867F2">
        <w:t>Technical Report</w:t>
      </w:r>
      <w:r w:rsidRPr="004867F2">
        <w:rPr>
          <w:lang w:eastAsia="ko-KR"/>
        </w:rPr>
        <w:t xml:space="preserve"> uses the following terms defined elsewhere:</w:t>
      </w:r>
      <w:bookmarkStart w:id="41" w:name="_Toc166775"/>
      <w:bookmarkStart w:id="42" w:name="_Toc531678075"/>
      <w:bookmarkStart w:id="43" w:name="_Toc531677470"/>
      <w:bookmarkStart w:id="44" w:name="_Toc531345969"/>
      <w:bookmarkStart w:id="45" w:name="_Toc530569347"/>
      <w:bookmarkEnd w:id="31"/>
      <w:bookmarkEnd w:id="32"/>
      <w:bookmarkEnd w:id="33"/>
      <w:bookmarkEnd w:id="34"/>
      <w:bookmarkEnd w:id="35"/>
    </w:p>
    <w:p w14:paraId="70261E96" w14:textId="3B791657" w:rsidR="00934D6E" w:rsidRPr="004867F2" w:rsidRDefault="00934D6E" w:rsidP="00934D6E">
      <w:pPr>
        <w:rPr>
          <w:lang w:eastAsia="zh-CN"/>
        </w:rPr>
      </w:pPr>
      <w:r w:rsidRPr="004867F2">
        <w:rPr>
          <w:b/>
          <w:bCs/>
          <w:lang w:eastAsia="zh-CN"/>
        </w:rPr>
        <w:t>3.1.1</w:t>
      </w:r>
      <w:r w:rsidRPr="004867F2">
        <w:rPr>
          <w:b/>
          <w:bCs/>
          <w:lang w:eastAsia="zh-CN"/>
        </w:rPr>
        <w:tab/>
        <w:t>key manager (KM)</w:t>
      </w:r>
      <w:r w:rsidRPr="004867F2">
        <w:rPr>
          <w:lang w:eastAsia="zh-CN"/>
        </w:rPr>
        <w:t xml:space="preserve"> [</w:t>
      </w:r>
      <w:r w:rsidR="00A0424E" w:rsidRPr="004867F2">
        <w:rPr>
          <w:lang w:eastAsia="zh-CN"/>
        </w:rPr>
        <w:t>b-</w:t>
      </w:r>
      <w:r w:rsidRPr="004867F2">
        <w:rPr>
          <w:lang w:eastAsia="zh-CN"/>
        </w:rPr>
        <w:t>ITU-T Y.3800]:</w:t>
      </w:r>
      <w:r w:rsidRPr="004867F2">
        <w:t xml:space="preserve"> </w:t>
      </w:r>
      <w:r w:rsidRPr="004867F2">
        <w:rPr>
          <w:lang w:eastAsia="zh-CN"/>
        </w:rPr>
        <w:t xml:space="preserve">A functional module located in a quantum key distribution (QKD) node to perform key management in the key management layer. </w:t>
      </w:r>
    </w:p>
    <w:p w14:paraId="01705E00" w14:textId="77777777" w:rsidR="00934D6E" w:rsidRPr="004867F2" w:rsidRDefault="00934D6E" w:rsidP="00934D6E">
      <w:bookmarkStart w:id="46" w:name="_Toc3235495"/>
      <w:bookmarkStart w:id="47" w:name="_Toc3235723"/>
      <w:bookmarkStart w:id="48" w:name="_Toc536167481"/>
      <w:bookmarkStart w:id="49" w:name="_Toc534723767"/>
      <w:bookmarkEnd w:id="41"/>
      <w:r w:rsidRPr="004867F2">
        <w:rPr>
          <w:b/>
          <w:bCs/>
          <w:lang w:eastAsia="zh-CN"/>
        </w:rPr>
        <w:t>3.1.2</w:t>
      </w:r>
      <w:r w:rsidRPr="004867F2">
        <w:rPr>
          <w:b/>
          <w:bCs/>
          <w:lang w:eastAsia="zh-CN"/>
        </w:rPr>
        <w:tab/>
        <w:t>quantum key distribution (QKD)</w:t>
      </w:r>
      <w:r w:rsidRPr="004867F2">
        <w:t xml:space="preserve"> [b-ETSI GR QKD 007]: Procedure or method for generating and distributing symmetrical cryptographic keys with information theoretical security based on quantum information theory.</w:t>
      </w:r>
      <w:bookmarkEnd w:id="46"/>
      <w:bookmarkEnd w:id="47"/>
    </w:p>
    <w:p w14:paraId="4ED2E311" w14:textId="77777777" w:rsidR="00934D6E" w:rsidRPr="004867F2" w:rsidRDefault="00934D6E" w:rsidP="00934D6E">
      <w:bookmarkStart w:id="50" w:name="_Toc534723772"/>
      <w:bookmarkStart w:id="51" w:name="_Toc536167486"/>
      <w:bookmarkStart w:id="52" w:name="_Toc534723770"/>
      <w:bookmarkStart w:id="53" w:name="_Toc166784"/>
      <w:bookmarkStart w:id="54" w:name="_Toc536167484"/>
      <w:bookmarkEnd w:id="48"/>
      <w:bookmarkEnd w:id="49"/>
      <w:r w:rsidRPr="004867F2">
        <w:rPr>
          <w:b/>
          <w:bCs/>
          <w:lang w:eastAsia="zh-CN"/>
        </w:rPr>
        <w:t>3.1.3</w:t>
      </w:r>
      <w:r w:rsidRPr="004867F2">
        <w:rPr>
          <w:b/>
          <w:bCs/>
          <w:lang w:eastAsia="zh-CN"/>
        </w:rPr>
        <w:tab/>
        <w:t>quantum key distribution network (QKDN)</w:t>
      </w:r>
      <w:r w:rsidRPr="004867F2">
        <w:rPr>
          <w:lang w:eastAsia="zh-CN"/>
        </w:rPr>
        <w:t xml:space="preserve"> [b-ITU-T Y.3800]: </w:t>
      </w:r>
      <w:bookmarkEnd w:id="50"/>
      <w:bookmarkEnd w:id="51"/>
      <w:r w:rsidRPr="004867F2">
        <w:rPr>
          <w:lang w:eastAsia="zh-CN"/>
        </w:rPr>
        <w:t xml:space="preserve">A network comprised of two or more quantum key distribution (QKD) nodes connected through QKD </w:t>
      </w:r>
      <w:r w:rsidRPr="004867F2">
        <w:t>links.</w:t>
      </w:r>
    </w:p>
    <w:p w14:paraId="0B5DDE71" w14:textId="77777777" w:rsidR="00934D6E" w:rsidRPr="004867F2" w:rsidRDefault="00934D6E" w:rsidP="00D45E18">
      <w:pPr>
        <w:pStyle w:val="Note"/>
      </w:pPr>
      <w:r w:rsidRPr="004867F2">
        <w:t>NOTE –</w:t>
      </w:r>
      <w:r w:rsidRPr="004867F2">
        <w:rPr>
          <w:lang w:eastAsia="zh-CN"/>
        </w:rPr>
        <w:t xml:space="preserve"> A </w:t>
      </w:r>
      <w:r w:rsidRPr="004867F2">
        <w:t xml:space="preserve">QKDN </w:t>
      </w:r>
      <w:r w:rsidRPr="004867F2">
        <w:rPr>
          <w:lang w:eastAsia="zh-CN"/>
        </w:rPr>
        <w:t xml:space="preserve">allows sharing keys between the QKD nodes by key relay </w:t>
      </w:r>
      <w:r w:rsidRPr="004867F2">
        <w:t xml:space="preserve">when </w:t>
      </w:r>
      <w:r w:rsidRPr="004867F2">
        <w:rPr>
          <w:lang w:eastAsia="zh-CN"/>
        </w:rPr>
        <w:t>they are not directly connected by a QKD link</w:t>
      </w:r>
      <w:r w:rsidRPr="004867F2">
        <w:t>.</w:t>
      </w:r>
    </w:p>
    <w:p w14:paraId="2B2B5D22" w14:textId="77777777" w:rsidR="00934D6E" w:rsidRPr="004867F2" w:rsidRDefault="00934D6E" w:rsidP="00934D6E">
      <w:pPr>
        <w:rPr>
          <w:lang w:eastAsia="zh-CN"/>
        </w:rPr>
      </w:pPr>
      <w:bookmarkStart w:id="55" w:name="_Toc3235744"/>
      <w:bookmarkStart w:id="56" w:name="_Toc3235516"/>
      <w:bookmarkStart w:id="57" w:name="_Toc166786"/>
      <w:bookmarkEnd w:id="52"/>
      <w:bookmarkEnd w:id="53"/>
      <w:bookmarkEnd w:id="54"/>
      <w:r w:rsidRPr="004867F2">
        <w:rPr>
          <w:b/>
          <w:bCs/>
          <w:lang w:eastAsia="zh-CN"/>
        </w:rPr>
        <w:t>3.1.4</w:t>
      </w:r>
      <w:r w:rsidRPr="004867F2">
        <w:rPr>
          <w:b/>
          <w:bCs/>
          <w:lang w:eastAsia="zh-CN"/>
        </w:rPr>
        <w:tab/>
        <w:t>quantum key distribution node (QKD node)</w:t>
      </w:r>
      <w:r w:rsidRPr="004867F2">
        <w:rPr>
          <w:lang w:eastAsia="zh-CN"/>
        </w:rPr>
        <w:t xml:space="preserve"> [b-ITU-T Y.3800]: A node that contains one or more quantum key distribution (QKD) modules protected against intrusion and attacks by unauthorized parties.</w:t>
      </w:r>
    </w:p>
    <w:p w14:paraId="39A0B127" w14:textId="77777777" w:rsidR="00934D6E" w:rsidRPr="004867F2" w:rsidRDefault="00934D6E" w:rsidP="00934D6E">
      <w:pPr>
        <w:pStyle w:val="Note"/>
        <w:rPr>
          <w:lang w:eastAsia="zh-CN"/>
        </w:rPr>
      </w:pPr>
      <w:r w:rsidRPr="004867F2">
        <w:rPr>
          <w:lang w:eastAsia="zh-CN"/>
        </w:rPr>
        <w:t>NOTE – A QKD node can contain a key manager (KM).</w:t>
      </w:r>
      <w:bookmarkEnd w:id="55"/>
      <w:bookmarkEnd w:id="56"/>
    </w:p>
    <w:p w14:paraId="64B8E9CD" w14:textId="4D932F50" w:rsidR="00934D6E" w:rsidRPr="004867F2" w:rsidRDefault="00934D6E" w:rsidP="00D45E18">
      <w:pPr>
        <w:rPr>
          <w:lang w:eastAsia="zh-CN"/>
        </w:rPr>
      </w:pPr>
      <w:r w:rsidRPr="004867F2">
        <w:rPr>
          <w:b/>
          <w:bCs/>
          <w:lang w:eastAsia="zh-CN"/>
        </w:rPr>
        <w:t>3.1.</w:t>
      </w:r>
      <w:r w:rsidR="009D68C8" w:rsidRPr="004867F2">
        <w:rPr>
          <w:b/>
          <w:bCs/>
          <w:lang w:eastAsia="zh-CN"/>
        </w:rPr>
        <w:t>5</w:t>
      </w:r>
      <w:r w:rsidRPr="004867F2">
        <w:rPr>
          <w:b/>
          <w:bCs/>
          <w:lang w:eastAsia="zh-CN"/>
        </w:rPr>
        <w:tab/>
        <w:t>secure channel</w:t>
      </w:r>
      <w:r w:rsidRPr="004867F2">
        <w:rPr>
          <w:lang w:eastAsia="zh-CN"/>
        </w:rPr>
        <w:t xml:space="preserve"> [b-NIST-SP800-133Rev2]: A path for transferring data between two entities or components that ensures confidentiality, integrity, and replay protection as well as mutual authentication between the entities or components. The secure channel may be provided using cryptographic, physical, or procedural methods or a combination thereof.</w:t>
      </w:r>
    </w:p>
    <w:p w14:paraId="24EE4600" w14:textId="47026BAB" w:rsidR="00934D6E" w:rsidRPr="004867F2" w:rsidRDefault="00934D6E" w:rsidP="00D45E18">
      <w:pPr>
        <w:rPr>
          <w:lang w:eastAsia="zh-CN"/>
        </w:rPr>
      </w:pPr>
      <w:r w:rsidRPr="004867F2">
        <w:rPr>
          <w:b/>
          <w:bCs/>
          <w:lang w:eastAsia="zh-CN"/>
        </w:rPr>
        <w:t>3.1.</w:t>
      </w:r>
      <w:r w:rsidR="009D68C8" w:rsidRPr="004867F2">
        <w:rPr>
          <w:b/>
          <w:bCs/>
          <w:lang w:eastAsia="zh-CN"/>
        </w:rPr>
        <w:t>6</w:t>
      </w:r>
      <w:r w:rsidRPr="004867F2">
        <w:rPr>
          <w:b/>
          <w:bCs/>
          <w:lang w:eastAsia="zh-CN"/>
        </w:rPr>
        <w:tab/>
        <w:t>trust</w:t>
      </w:r>
      <w:r w:rsidRPr="004867F2">
        <w:rPr>
          <w:lang w:eastAsia="zh-CN"/>
        </w:rPr>
        <w:t xml:space="preserve"> [b-ITU-T-X.1252]: The confidence of one party or entity that another party or entity will behave in a well-defined way that does not violate agreed-upon rules, policies or legal clauses of the identity management system.</w:t>
      </w:r>
    </w:p>
    <w:p w14:paraId="64003062" w14:textId="7B79A74C" w:rsidR="00934D6E" w:rsidRPr="004867F2" w:rsidRDefault="00934D6E" w:rsidP="009D68C8">
      <w:pPr>
        <w:pStyle w:val="Heading2"/>
      </w:pPr>
      <w:bookmarkStart w:id="58" w:name="_Toc216177799"/>
      <w:bookmarkStart w:id="59" w:name="_Toc216177842"/>
      <w:bookmarkStart w:id="60" w:name="_Toc140653250"/>
      <w:bookmarkStart w:id="61" w:name="_Toc215904940"/>
      <w:bookmarkStart w:id="62" w:name="_Toc151618556"/>
      <w:bookmarkStart w:id="63" w:name="_Toc139655872"/>
      <w:bookmarkStart w:id="64" w:name="_Toc148704429"/>
      <w:bookmarkStart w:id="65" w:name="_Toc216178108"/>
      <w:bookmarkStart w:id="66" w:name="_Toc238201035"/>
      <w:bookmarkStart w:id="67" w:name="_Toc241569164"/>
      <w:bookmarkStart w:id="68" w:name="_Toc241572776"/>
      <w:bookmarkEnd w:id="57"/>
      <w:bookmarkEnd w:id="58"/>
      <w:bookmarkEnd w:id="59"/>
      <w:r w:rsidRPr="004867F2">
        <w:rPr>
          <w:bCs/>
        </w:rPr>
        <w:lastRenderedPageBreak/>
        <w:t>3.2</w:t>
      </w:r>
      <w:r w:rsidRPr="004867F2">
        <w:rPr>
          <w:bCs/>
        </w:rPr>
        <w:tab/>
      </w:r>
      <w:bookmarkStart w:id="69" w:name="_Toc235124641"/>
      <w:r w:rsidRPr="004867F2">
        <w:t xml:space="preserve">Terms defined in this </w:t>
      </w:r>
      <w:bookmarkEnd w:id="60"/>
      <w:bookmarkEnd w:id="61"/>
      <w:bookmarkEnd w:id="62"/>
      <w:bookmarkEnd w:id="63"/>
      <w:bookmarkEnd w:id="64"/>
      <w:bookmarkEnd w:id="65"/>
      <w:bookmarkEnd w:id="69"/>
      <w:r w:rsidR="00AD0610" w:rsidRPr="004867F2">
        <w:t>Technical Report</w:t>
      </w:r>
      <w:bookmarkEnd w:id="66"/>
      <w:bookmarkEnd w:id="67"/>
      <w:bookmarkEnd w:id="68"/>
    </w:p>
    <w:p w14:paraId="28D490F4" w14:textId="77777777" w:rsidR="009D68C8" w:rsidRPr="004867F2" w:rsidRDefault="009D68C8" w:rsidP="009D68C8">
      <w:pPr>
        <w:keepNext/>
        <w:keepLines/>
      </w:pPr>
      <w:r w:rsidRPr="004867F2">
        <w:rPr>
          <w:lang w:eastAsia="zh-CN"/>
        </w:rPr>
        <w:t>This Technical Report defines the following terms:</w:t>
      </w:r>
    </w:p>
    <w:p w14:paraId="764D1D41" w14:textId="77777777" w:rsidR="00934D6E" w:rsidRPr="004867F2" w:rsidRDefault="00934D6E" w:rsidP="009D68C8">
      <w:pPr>
        <w:keepNext/>
        <w:keepLines/>
        <w:rPr>
          <w:lang w:eastAsia="zh-CN"/>
        </w:rPr>
      </w:pPr>
      <w:r w:rsidRPr="004867F2">
        <w:rPr>
          <w:b/>
          <w:bCs/>
          <w:lang w:eastAsia="zh-CN"/>
        </w:rPr>
        <w:t>3.2.1</w:t>
      </w:r>
      <w:r w:rsidRPr="004867F2">
        <w:rPr>
          <w:b/>
          <w:bCs/>
          <w:lang w:eastAsia="zh-CN"/>
        </w:rPr>
        <w:tab/>
      </w:r>
      <w:r w:rsidRPr="004867F2">
        <w:rPr>
          <w:b/>
          <w:bCs/>
        </w:rPr>
        <w:t>key distribution centre (KDC)</w:t>
      </w:r>
      <w:r w:rsidRPr="004867F2">
        <w:t>: A centre that acquires a key from a QKDN and distributes that key to a pair of entities that each share distinct keys with the centre.</w:t>
      </w:r>
    </w:p>
    <w:p w14:paraId="076837E9" w14:textId="49180BA9" w:rsidR="00934D6E" w:rsidRPr="004867F2" w:rsidRDefault="00934D6E" w:rsidP="009D68C8">
      <w:pPr>
        <w:pStyle w:val="Note"/>
      </w:pPr>
      <w:r w:rsidRPr="004867F2">
        <w:t xml:space="preserve">NOTE – </w:t>
      </w:r>
      <w:r w:rsidR="00A0424E" w:rsidRPr="004867F2">
        <w:t>A</w:t>
      </w:r>
      <w:r w:rsidRPr="004867F2">
        <w:t xml:space="preserve">dapted from [b-ISO/IEC 11770-2:2018]. </w:t>
      </w:r>
    </w:p>
    <w:p w14:paraId="44358B55" w14:textId="77777777" w:rsidR="00934D6E" w:rsidRPr="004867F2" w:rsidRDefault="00934D6E" w:rsidP="009D68C8">
      <w:pPr>
        <w:keepNext/>
        <w:keepLines/>
        <w:rPr>
          <w:lang w:eastAsia="zh-CN"/>
        </w:rPr>
      </w:pPr>
      <w:r w:rsidRPr="004867F2">
        <w:rPr>
          <w:b/>
          <w:bCs/>
          <w:lang w:eastAsia="zh-CN"/>
        </w:rPr>
        <w:t>3.2.2</w:t>
      </w:r>
      <w:r w:rsidRPr="004867F2">
        <w:rPr>
          <w:b/>
          <w:bCs/>
          <w:lang w:eastAsia="zh-CN"/>
        </w:rPr>
        <w:tab/>
      </w:r>
      <w:r w:rsidRPr="004867F2">
        <w:rPr>
          <w:b/>
          <w:bCs/>
        </w:rPr>
        <w:t>trust model</w:t>
      </w:r>
      <w:r w:rsidRPr="004867F2">
        <w:t>: A collection of assumptions that characterize the trustworthiness of each component in a system.</w:t>
      </w:r>
    </w:p>
    <w:p w14:paraId="552F23BB" w14:textId="7AD2D4C7" w:rsidR="00934D6E" w:rsidRPr="004867F2" w:rsidRDefault="00934D6E" w:rsidP="009D68C8">
      <w:pPr>
        <w:pStyle w:val="Note"/>
      </w:pPr>
      <w:r w:rsidRPr="004867F2">
        <w:t xml:space="preserve">NOTE – </w:t>
      </w:r>
      <w:r w:rsidR="00A0424E" w:rsidRPr="004867F2">
        <w:t>A</w:t>
      </w:r>
      <w:r w:rsidRPr="004867F2">
        <w:t xml:space="preserve">dopted from [b-NIST SP 800-226]. </w:t>
      </w:r>
    </w:p>
    <w:p w14:paraId="0C7A8D56" w14:textId="77777777" w:rsidR="00934D6E" w:rsidRPr="004867F2" w:rsidRDefault="00934D6E" w:rsidP="00934D6E">
      <w:pPr>
        <w:pStyle w:val="Heading1"/>
      </w:pPr>
      <w:bookmarkStart w:id="70" w:name="_Toc107562566"/>
      <w:bookmarkStart w:id="71" w:name="_Toc216178109"/>
      <w:bookmarkStart w:id="72" w:name="_Toc235124642"/>
      <w:bookmarkStart w:id="73" w:name="_Toc238201036"/>
      <w:bookmarkStart w:id="74" w:name="_Toc241569165"/>
      <w:bookmarkStart w:id="75" w:name="_Toc241572777"/>
      <w:bookmarkEnd w:id="42"/>
      <w:bookmarkEnd w:id="43"/>
      <w:bookmarkEnd w:id="44"/>
      <w:bookmarkEnd w:id="45"/>
      <w:r w:rsidRPr="004867F2">
        <w:t>4</w:t>
      </w:r>
      <w:r w:rsidRPr="004867F2">
        <w:tab/>
        <w:t>Abbreviations</w:t>
      </w:r>
      <w:bookmarkEnd w:id="70"/>
      <w:r w:rsidRPr="004867F2">
        <w:t xml:space="preserve"> and acronyms</w:t>
      </w:r>
      <w:bookmarkEnd w:id="71"/>
      <w:bookmarkEnd w:id="72"/>
      <w:bookmarkEnd w:id="73"/>
      <w:bookmarkEnd w:id="74"/>
      <w:bookmarkEnd w:id="75"/>
    </w:p>
    <w:p w14:paraId="53451A60" w14:textId="000A6D2A" w:rsidR="009D68C8" w:rsidRPr="004867F2" w:rsidRDefault="00934D6E" w:rsidP="009D68C8">
      <w:r w:rsidRPr="004867F2">
        <w:t>This Technical Report uses the following abbreviations</w:t>
      </w:r>
      <w:r w:rsidR="00AC7DF7">
        <w:t xml:space="preserve"> </w:t>
      </w:r>
      <w:r w:rsidR="00AC7DF7" w:rsidRPr="004867F2">
        <w:t>and acronyms</w:t>
      </w:r>
      <w:r w:rsidRPr="004867F2">
        <w:t>:</w:t>
      </w:r>
    </w:p>
    <w:p w14:paraId="53487A12" w14:textId="77777777" w:rsidR="00B30ACF" w:rsidRPr="004867F2" w:rsidRDefault="00B30ACF" w:rsidP="001154C8">
      <w:pPr>
        <w:tabs>
          <w:tab w:val="clear" w:pos="794"/>
          <w:tab w:val="clear" w:pos="1191"/>
        </w:tabs>
      </w:pPr>
      <w:r w:rsidRPr="004867F2">
        <w:t>AEAD</w:t>
      </w:r>
      <w:r w:rsidRPr="004867F2">
        <w:tab/>
        <w:t>Authenticated Encryption with Associated Data</w:t>
      </w:r>
    </w:p>
    <w:p w14:paraId="1E7FF04A" w14:textId="77777777" w:rsidR="00B30ACF" w:rsidRPr="004867F2" w:rsidRDefault="00B30ACF" w:rsidP="001154C8">
      <w:pPr>
        <w:tabs>
          <w:tab w:val="clear" w:pos="794"/>
          <w:tab w:val="clear" w:pos="1191"/>
        </w:tabs>
      </w:pPr>
      <w:r w:rsidRPr="004867F2">
        <w:t>AS</w:t>
      </w:r>
      <w:r w:rsidRPr="004867F2">
        <w:tab/>
        <w:t>Authentication Server</w:t>
      </w:r>
    </w:p>
    <w:p w14:paraId="2D320201" w14:textId="77777777" w:rsidR="00B30ACF" w:rsidRPr="004867F2" w:rsidRDefault="00B30ACF" w:rsidP="001154C8">
      <w:pPr>
        <w:tabs>
          <w:tab w:val="clear" w:pos="794"/>
          <w:tab w:val="clear" w:pos="1191"/>
        </w:tabs>
      </w:pPr>
      <w:r w:rsidRPr="004867F2">
        <w:t>BER</w:t>
      </w:r>
      <w:r w:rsidRPr="004867F2">
        <w:tab/>
        <w:t>Bit Error Rate</w:t>
      </w:r>
    </w:p>
    <w:p w14:paraId="72839FE6" w14:textId="157314C4" w:rsidR="00B30ACF" w:rsidRPr="004867F2" w:rsidRDefault="00B30ACF" w:rsidP="001154C8">
      <w:pPr>
        <w:tabs>
          <w:tab w:val="clear" w:pos="794"/>
          <w:tab w:val="clear" w:pos="1191"/>
        </w:tabs>
        <w:rPr>
          <w:lang w:eastAsia="ko-KR"/>
        </w:rPr>
      </w:pPr>
      <w:r w:rsidRPr="004867F2">
        <w:rPr>
          <w:lang w:eastAsia="ko-KR"/>
        </w:rPr>
        <w:t>CA</w:t>
      </w:r>
      <w:r w:rsidRPr="004867F2">
        <w:rPr>
          <w:lang w:eastAsia="ko-KR"/>
        </w:rPr>
        <w:tab/>
        <w:t>Certificate Authority</w:t>
      </w:r>
    </w:p>
    <w:p w14:paraId="3E9A3BF5" w14:textId="77777777" w:rsidR="00B30ACF" w:rsidRPr="004867F2" w:rsidRDefault="00B30ACF" w:rsidP="001154C8">
      <w:pPr>
        <w:tabs>
          <w:tab w:val="clear" w:pos="794"/>
          <w:tab w:val="clear" w:pos="1191"/>
        </w:tabs>
      </w:pPr>
      <w:r w:rsidRPr="004867F2">
        <w:t>HMAC</w:t>
      </w:r>
      <w:r w:rsidRPr="004867F2">
        <w:tab/>
        <w:t>Hash-based Message Authentication Code</w:t>
      </w:r>
    </w:p>
    <w:p w14:paraId="3DFAF428" w14:textId="7AF065BC" w:rsidR="00B30ACF" w:rsidRPr="004867F2" w:rsidRDefault="00B30ACF" w:rsidP="001154C8">
      <w:pPr>
        <w:tabs>
          <w:tab w:val="clear" w:pos="794"/>
          <w:tab w:val="clear" w:pos="1191"/>
        </w:tabs>
        <w:rPr>
          <w:lang w:eastAsia="ko-KR"/>
        </w:rPr>
      </w:pPr>
      <w:r w:rsidRPr="004867F2">
        <w:rPr>
          <w:lang w:eastAsia="ko-KR"/>
        </w:rPr>
        <w:t>IT-secure</w:t>
      </w:r>
      <w:r w:rsidRPr="004867F2">
        <w:rPr>
          <w:lang w:eastAsia="ko-KR"/>
        </w:rPr>
        <w:tab/>
        <w:t>Information-theoretically secure</w:t>
      </w:r>
    </w:p>
    <w:p w14:paraId="5F756750" w14:textId="737BE8E3" w:rsidR="00B30ACF" w:rsidRPr="004867F2" w:rsidRDefault="00B30ACF" w:rsidP="001154C8">
      <w:pPr>
        <w:tabs>
          <w:tab w:val="clear" w:pos="794"/>
          <w:tab w:val="clear" w:pos="1191"/>
        </w:tabs>
        <w:rPr>
          <w:lang w:eastAsia="zh-CN"/>
        </w:rPr>
      </w:pPr>
      <w:r w:rsidRPr="004867F2">
        <w:rPr>
          <w:lang w:eastAsia="ko-KR"/>
        </w:rPr>
        <w:t>K</w:t>
      </w:r>
      <w:r w:rsidRPr="004867F2">
        <w:rPr>
          <w:lang w:eastAsia="zh-CN"/>
        </w:rPr>
        <w:t>DC</w:t>
      </w:r>
      <w:r w:rsidRPr="004867F2">
        <w:rPr>
          <w:lang w:eastAsia="ko-KR"/>
        </w:rPr>
        <w:tab/>
      </w:r>
      <w:r w:rsidRPr="004867F2">
        <w:t>Key</w:t>
      </w:r>
      <w:r w:rsidRPr="004867F2">
        <w:rPr>
          <w:lang w:eastAsia="ko-KR"/>
        </w:rPr>
        <w:t xml:space="preserve"> </w:t>
      </w:r>
      <w:r w:rsidRPr="004867F2">
        <w:rPr>
          <w:lang w:eastAsia="zh-CN"/>
        </w:rPr>
        <w:t>Distribution Centre</w:t>
      </w:r>
    </w:p>
    <w:p w14:paraId="36095E86" w14:textId="77777777" w:rsidR="00B30ACF" w:rsidRDefault="00B30ACF" w:rsidP="001154C8">
      <w:pPr>
        <w:tabs>
          <w:tab w:val="clear" w:pos="794"/>
          <w:tab w:val="clear" w:pos="1191"/>
        </w:tabs>
      </w:pPr>
      <w:r w:rsidRPr="004867F2">
        <w:t>MAC</w:t>
      </w:r>
      <w:r w:rsidRPr="004867F2">
        <w:tab/>
        <w:t>Message Authentication Code</w:t>
      </w:r>
    </w:p>
    <w:p w14:paraId="207C1B31" w14:textId="73A23596" w:rsidR="00B30ACF" w:rsidRPr="004867F2" w:rsidRDefault="00B30ACF" w:rsidP="001154C8">
      <w:pPr>
        <w:tabs>
          <w:tab w:val="clear" w:pos="794"/>
          <w:tab w:val="clear" w:pos="1191"/>
        </w:tabs>
        <w:rPr>
          <w:lang w:eastAsia="ko-KR"/>
        </w:rPr>
      </w:pPr>
      <w:r w:rsidRPr="004867F2">
        <w:rPr>
          <w:lang w:eastAsia="ko-KR"/>
        </w:rPr>
        <w:t>OTP</w:t>
      </w:r>
      <w:r w:rsidRPr="004867F2">
        <w:rPr>
          <w:lang w:eastAsia="ko-KR"/>
        </w:rPr>
        <w:tab/>
      </w:r>
      <w:r w:rsidRPr="004867F2">
        <w:t>One</w:t>
      </w:r>
      <w:r w:rsidRPr="004867F2">
        <w:rPr>
          <w:lang w:eastAsia="ko-KR"/>
        </w:rPr>
        <w:t>‑Time Pad</w:t>
      </w:r>
    </w:p>
    <w:p w14:paraId="542BD87A" w14:textId="30EEB5B4" w:rsidR="00B30ACF" w:rsidRPr="004867F2" w:rsidRDefault="00B30ACF" w:rsidP="001154C8">
      <w:pPr>
        <w:tabs>
          <w:tab w:val="clear" w:pos="794"/>
          <w:tab w:val="clear" w:pos="1191"/>
        </w:tabs>
        <w:rPr>
          <w:lang w:eastAsia="ko-KR"/>
        </w:rPr>
      </w:pPr>
      <w:r w:rsidRPr="004867F2">
        <w:rPr>
          <w:lang w:eastAsia="ko-KR"/>
        </w:rPr>
        <w:t>QKD</w:t>
      </w:r>
      <w:r w:rsidRPr="004867F2">
        <w:rPr>
          <w:lang w:eastAsia="ko-KR"/>
        </w:rPr>
        <w:tab/>
        <w:t>Quantum Key Distribution</w:t>
      </w:r>
    </w:p>
    <w:p w14:paraId="311CAA92" w14:textId="50BD77C2" w:rsidR="00B30ACF" w:rsidRPr="004867F2" w:rsidRDefault="00B30ACF" w:rsidP="001154C8">
      <w:pPr>
        <w:tabs>
          <w:tab w:val="clear" w:pos="794"/>
          <w:tab w:val="clear" w:pos="1191"/>
        </w:tabs>
        <w:rPr>
          <w:lang w:eastAsia="ko-KR"/>
        </w:rPr>
      </w:pPr>
      <w:r w:rsidRPr="004867F2">
        <w:rPr>
          <w:lang w:eastAsia="ko-KR"/>
        </w:rPr>
        <w:t>QKDN</w:t>
      </w:r>
      <w:r w:rsidRPr="004867F2">
        <w:rPr>
          <w:lang w:eastAsia="ko-KR"/>
        </w:rPr>
        <w:tab/>
        <w:t>QKD Network</w:t>
      </w:r>
      <w:bookmarkStart w:id="76" w:name="_Toc107562572"/>
      <w:bookmarkStart w:id="77" w:name="_Toc107562573"/>
      <w:bookmarkStart w:id="78" w:name="_Toc107562571"/>
      <w:bookmarkStart w:id="79" w:name="_Toc107562569"/>
      <w:bookmarkStart w:id="80" w:name="_Toc107562574"/>
      <w:bookmarkStart w:id="81" w:name="_Toc107562568"/>
      <w:bookmarkStart w:id="82" w:name="_Toc107562567"/>
      <w:bookmarkStart w:id="83" w:name="_Toc107562570"/>
      <w:bookmarkEnd w:id="76"/>
      <w:bookmarkEnd w:id="77"/>
      <w:bookmarkEnd w:id="78"/>
      <w:bookmarkEnd w:id="79"/>
      <w:bookmarkEnd w:id="80"/>
      <w:bookmarkEnd w:id="81"/>
      <w:bookmarkEnd w:id="82"/>
      <w:bookmarkEnd w:id="83"/>
    </w:p>
    <w:p w14:paraId="33C86C3F" w14:textId="0FA81E41" w:rsidR="00B30ACF" w:rsidRPr="004867F2" w:rsidRDefault="00B30ACF" w:rsidP="001154C8">
      <w:pPr>
        <w:tabs>
          <w:tab w:val="clear" w:pos="794"/>
          <w:tab w:val="clear" w:pos="1191"/>
        </w:tabs>
        <w:rPr>
          <w:lang w:eastAsia="zh-CN"/>
        </w:rPr>
      </w:pPr>
      <w:r w:rsidRPr="004867F2">
        <w:rPr>
          <w:lang w:eastAsia="zh-CN"/>
        </w:rPr>
        <w:t>SKEY</w:t>
      </w:r>
      <w:r w:rsidRPr="004867F2">
        <w:rPr>
          <w:lang w:eastAsia="zh-CN"/>
        </w:rPr>
        <w:tab/>
      </w:r>
      <w:r w:rsidRPr="004867F2">
        <w:t>Session</w:t>
      </w:r>
      <w:r w:rsidRPr="004867F2">
        <w:rPr>
          <w:lang w:eastAsia="zh-CN"/>
        </w:rPr>
        <w:t xml:space="preserve"> KEY</w:t>
      </w:r>
    </w:p>
    <w:p w14:paraId="2AED721F" w14:textId="3F9D4FBF" w:rsidR="00B30ACF" w:rsidRPr="004867F2" w:rsidRDefault="00B30ACF" w:rsidP="001154C8">
      <w:pPr>
        <w:tabs>
          <w:tab w:val="clear" w:pos="794"/>
          <w:tab w:val="clear" w:pos="1191"/>
        </w:tabs>
        <w:rPr>
          <w:lang w:eastAsia="ko-KR"/>
        </w:rPr>
      </w:pPr>
      <w:r w:rsidRPr="004867F2">
        <w:rPr>
          <w:lang w:eastAsia="zh-CN"/>
        </w:rPr>
        <w:t>TGS</w:t>
      </w:r>
      <w:r w:rsidRPr="004867F2">
        <w:rPr>
          <w:lang w:eastAsia="zh-CN"/>
        </w:rPr>
        <w:tab/>
      </w:r>
      <w:r w:rsidRPr="004867F2">
        <w:t>Ticket Granting Server</w:t>
      </w:r>
    </w:p>
    <w:p w14:paraId="0E52DF75" w14:textId="77777777" w:rsidR="00934D6E" w:rsidRPr="004867F2" w:rsidRDefault="00934D6E" w:rsidP="00934D6E">
      <w:pPr>
        <w:pStyle w:val="Heading1"/>
      </w:pPr>
      <w:bookmarkStart w:id="84" w:name="_Toc107562576"/>
      <w:bookmarkStart w:id="85" w:name="_Toc216178110"/>
      <w:bookmarkStart w:id="86" w:name="_Toc235124643"/>
      <w:bookmarkStart w:id="87" w:name="_Toc238201037"/>
      <w:bookmarkStart w:id="88" w:name="_Toc241569166"/>
      <w:bookmarkStart w:id="89" w:name="_Toc241572778"/>
      <w:r w:rsidRPr="004867F2">
        <w:t>5</w:t>
      </w:r>
      <w:r w:rsidRPr="004867F2">
        <w:tab/>
        <w:t>Introduction</w:t>
      </w:r>
      <w:bookmarkEnd w:id="84"/>
      <w:bookmarkEnd w:id="85"/>
      <w:bookmarkEnd w:id="86"/>
      <w:bookmarkEnd w:id="87"/>
      <w:bookmarkEnd w:id="88"/>
      <w:bookmarkEnd w:id="89"/>
    </w:p>
    <w:p w14:paraId="1C534547" w14:textId="32C7258E" w:rsidR="00934D6E" w:rsidRPr="004867F2" w:rsidRDefault="00934D6E" w:rsidP="00934D6E">
      <w:r w:rsidRPr="004867F2">
        <w:t xml:space="preserve">A key is the most important security asset in a cryptosystem, as its security strength to </w:t>
      </w:r>
      <w:r w:rsidR="00EA3B9A" w:rsidRPr="004867F2">
        <w:t xml:space="preserve">a considerable extent determines whether the cryptosystem is secure or not. QKD </w:t>
      </w:r>
      <w:r w:rsidR="00EA3B9A" w:rsidRPr="004867F2">
        <w:rPr>
          <w:lang w:eastAsia="ko-KR"/>
        </w:rPr>
        <w:t>(quantum key distribution</w:t>
      </w:r>
      <w:r w:rsidRPr="004867F2">
        <w:rPr>
          <w:lang w:eastAsia="ko-KR"/>
        </w:rPr>
        <w:t>)</w:t>
      </w:r>
      <w:r w:rsidRPr="004867F2">
        <w:t xml:space="preserve"> nodes can provide secure keys to cryptographic applications in </w:t>
      </w:r>
      <w:r w:rsidR="0025739F" w:rsidRPr="004867F2">
        <w:t xml:space="preserve">the </w:t>
      </w:r>
      <w:r w:rsidRPr="004867F2">
        <w:t xml:space="preserve">service layer. Keys generated by using QKD mechanism are anticipated to be widely used in many fields, such as government affairs, finance, energy and transportation for a higher security level. Security services which make use of keys from QKDN </w:t>
      </w:r>
      <w:r w:rsidRPr="004867F2">
        <w:rPr>
          <w:lang w:eastAsia="ko-KR"/>
        </w:rPr>
        <w:t>(</w:t>
      </w:r>
      <w:r w:rsidR="00EA3B9A" w:rsidRPr="004867F2">
        <w:rPr>
          <w:lang w:eastAsia="ko-KR"/>
        </w:rPr>
        <w:t>quantum key distribution network</w:t>
      </w:r>
      <w:r w:rsidRPr="004867F2">
        <w:rPr>
          <w:lang w:eastAsia="ko-KR"/>
        </w:rPr>
        <w:t>)</w:t>
      </w:r>
      <w:r w:rsidRPr="004867F2">
        <w:t xml:space="preserve"> are expected to have a larger user scale since </w:t>
      </w:r>
      <w:proofErr w:type="gramStart"/>
      <w:r w:rsidRPr="004867F2">
        <w:t>more and more</w:t>
      </w:r>
      <w:proofErr w:type="gramEnd"/>
      <w:r w:rsidRPr="004867F2">
        <w:t xml:space="preserve"> services pose stricter security requirements. There are various types of security services, such as virtual private network, secure office, message encryption, and secure data transmission. User devices that support </w:t>
      </w:r>
      <w:proofErr w:type="gramStart"/>
      <w:r w:rsidRPr="004867F2">
        <w:t>these security</w:t>
      </w:r>
      <w:proofErr w:type="gramEnd"/>
      <w:r w:rsidRPr="004867F2">
        <w:t xml:space="preserve"> services can be classified into two categories: mobile devices and immovable devices. The typical examples of the former include</w:t>
      </w:r>
      <w:r w:rsidR="0025739F" w:rsidRPr="004867F2">
        <w:t xml:space="preserve"> a</w:t>
      </w:r>
      <w:r w:rsidRPr="004867F2">
        <w:t xml:space="preserve"> mobile phone, </w:t>
      </w:r>
      <w:r w:rsidR="0025739F" w:rsidRPr="004867F2">
        <w:t xml:space="preserve">a </w:t>
      </w:r>
      <w:r w:rsidRPr="004867F2">
        <w:t xml:space="preserve">pad and </w:t>
      </w:r>
      <w:r w:rsidR="0025739F" w:rsidRPr="004867F2">
        <w:t xml:space="preserve">a </w:t>
      </w:r>
      <w:r w:rsidRPr="004867F2">
        <w:t xml:space="preserve">notebook, while the typical examples of the latter include </w:t>
      </w:r>
      <w:r w:rsidR="0025739F" w:rsidRPr="004867F2">
        <w:t xml:space="preserve">a </w:t>
      </w:r>
      <w:r w:rsidRPr="004867F2">
        <w:t xml:space="preserve">desktop, </w:t>
      </w:r>
      <w:r w:rsidR="0025739F" w:rsidRPr="004867F2">
        <w:t xml:space="preserve">a </w:t>
      </w:r>
      <w:r w:rsidRPr="004867F2">
        <w:t>workstation and</w:t>
      </w:r>
      <w:r w:rsidR="0025739F" w:rsidRPr="004867F2">
        <w:t xml:space="preserve"> a</w:t>
      </w:r>
      <w:r w:rsidRPr="004867F2">
        <w:t xml:space="preserve"> server. </w:t>
      </w:r>
    </w:p>
    <w:p w14:paraId="419569FE" w14:textId="1CF8864A" w:rsidR="00934D6E" w:rsidRPr="004867F2" w:rsidRDefault="00934D6E" w:rsidP="00934D6E">
      <w:r w:rsidRPr="004867F2">
        <w:t>Key management is of utmost importance to a cryptosystem as any fault in the key management may lead to key disclosure. A KDC (</w:t>
      </w:r>
      <w:r w:rsidR="00EA3B9A" w:rsidRPr="004867F2">
        <w:t>key distribution centre</w:t>
      </w:r>
      <w:r w:rsidRPr="004867F2">
        <w:t>) is a commonly used facility to manage keys for a larger user scale in the conventional system, whose functionalities at least include key generation, entity authentication, key distribution, and key life-cycle management. Kerberos [b</w:t>
      </w:r>
      <w:r w:rsidR="0049660A" w:rsidRPr="004867F2">
        <w:noBreakHyphen/>
      </w:r>
      <w:r w:rsidRPr="004867F2">
        <w:t>IETF</w:t>
      </w:r>
      <w:r w:rsidR="0049660A" w:rsidRPr="004867F2">
        <w:t> </w:t>
      </w:r>
      <w:r w:rsidRPr="004867F2">
        <w:t>RFC</w:t>
      </w:r>
      <w:r w:rsidR="0025739F" w:rsidRPr="004867F2">
        <w:t xml:space="preserve"> </w:t>
      </w:r>
      <w:r w:rsidRPr="004867F2">
        <w:t xml:space="preserve">4120] is a typical example of a KDC in </w:t>
      </w:r>
      <w:r w:rsidR="0025739F" w:rsidRPr="004867F2">
        <w:t xml:space="preserve">a </w:t>
      </w:r>
      <w:r w:rsidRPr="004867F2">
        <w:t xml:space="preserve">real-world system, which consists of an </w:t>
      </w:r>
      <w:r w:rsidR="0025739F" w:rsidRPr="004867F2">
        <w:lastRenderedPageBreak/>
        <w:t xml:space="preserve">authentication server </w:t>
      </w:r>
      <w:r w:rsidRPr="004867F2">
        <w:t xml:space="preserve">(AS) and </w:t>
      </w:r>
      <w:r w:rsidR="0025739F" w:rsidRPr="004867F2">
        <w:t xml:space="preserve">a ticket granting server </w:t>
      </w:r>
      <w:r w:rsidRPr="004867F2">
        <w:t xml:space="preserve">(TGS). As a trusted third party, Kerberos enables the secure authentication of users to application servers over an unprotected network. It can also provide for the establishment of cryptographic keys between a client and an application server. In most cases the KDC shares a key with each of all the other parties. A KDC is viewed as a trustworthy infrastructure by users as it knows all keys of users. KDCs usually apply symmetric cryptographic algorithms for their operation. For example, it is well known that symmetric cryptographic algorithms with </w:t>
      </w:r>
      <w:r w:rsidR="0025739F" w:rsidRPr="004867F2">
        <w:t xml:space="preserve">a </w:t>
      </w:r>
      <w:r w:rsidRPr="004867F2">
        <w:t xml:space="preserve">256-bit length key, such as AES-256, are resistant to quantum computing attacks. NIST categorizes the security strength of the PQC algorithms based on </w:t>
      </w:r>
      <w:r w:rsidR="0025739F" w:rsidRPr="004867F2">
        <w:t xml:space="preserve">a </w:t>
      </w:r>
      <w:r w:rsidRPr="004867F2">
        <w:t>classification on the range of security strengths offered by the existing NIST standards in symmetric cryptography, which NIST expects to offer significant resistance to quantum cryptanalysis. AES 256 is the highest security level to resist quantum-computing attacks when it is used as the reference objective for PQC algorithms[b</w:t>
      </w:r>
      <w:r w:rsidR="00AD0610" w:rsidRPr="004867F2">
        <w:noBreakHyphen/>
      </w:r>
      <w:r w:rsidRPr="004867F2">
        <w:t>NIST</w:t>
      </w:r>
      <w:r w:rsidR="00AD0610" w:rsidRPr="004867F2">
        <w:noBreakHyphen/>
      </w:r>
      <w:r w:rsidRPr="004867F2">
        <w:t xml:space="preserve">Criteria]. </w:t>
      </w:r>
    </w:p>
    <w:p w14:paraId="1C100DC4" w14:textId="77777777" w:rsidR="00934D6E" w:rsidRPr="004867F2" w:rsidRDefault="00934D6E" w:rsidP="00934D6E">
      <w:r w:rsidRPr="004867F2">
        <w:t xml:space="preserve">In this Technical Report, KDC-based approaches in the service layer to manage keys supplied by QKDN are studied, in order that keys generated in QKDN can be applied to various security services and </w:t>
      </w:r>
      <w:proofErr w:type="gramStart"/>
      <w:r w:rsidRPr="004867F2">
        <w:t>a large number of</w:t>
      </w:r>
      <w:proofErr w:type="gramEnd"/>
      <w:r w:rsidRPr="004867F2">
        <w:t xml:space="preserve"> user devices no matter whether these devices are movable or immovable. </w:t>
      </w:r>
    </w:p>
    <w:p w14:paraId="2EECDF89" w14:textId="77777777" w:rsidR="00934D6E" w:rsidRPr="004867F2" w:rsidRDefault="00934D6E" w:rsidP="00934D6E">
      <w:pPr>
        <w:pStyle w:val="Heading1"/>
      </w:pPr>
      <w:bookmarkStart w:id="90" w:name="_Toc216178111"/>
      <w:bookmarkStart w:id="91" w:name="_Toc235124644"/>
      <w:bookmarkStart w:id="92" w:name="_Toc238201038"/>
      <w:bookmarkStart w:id="93" w:name="_Toc241569167"/>
      <w:bookmarkStart w:id="94" w:name="_Toc241572779"/>
      <w:r w:rsidRPr="004867F2">
        <w:t>6</w:t>
      </w:r>
      <w:r w:rsidRPr="004867F2">
        <w:tab/>
        <w:t>Overview</w:t>
      </w:r>
      <w:bookmarkEnd w:id="90"/>
      <w:bookmarkEnd w:id="91"/>
      <w:bookmarkEnd w:id="92"/>
      <w:bookmarkEnd w:id="93"/>
      <w:bookmarkEnd w:id="94"/>
    </w:p>
    <w:p w14:paraId="5048619C" w14:textId="77777777" w:rsidR="00934D6E" w:rsidRPr="004867F2" w:rsidRDefault="00934D6E" w:rsidP="00934D6E">
      <w:pPr>
        <w:pStyle w:val="Heading2"/>
      </w:pPr>
      <w:bookmarkStart w:id="95" w:name="_Toc216178112"/>
      <w:bookmarkStart w:id="96" w:name="_Toc235124645"/>
      <w:bookmarkStart w:id="97" w:name="_Toc238201039"/>
      <w:bookmarkStart w:id="98" w:name="_Toc241569168"/>
      <w:bookmarkStart w:id="99" w:name="_Toc241572780"/>
      <w:r w:rsidRPr="004867F2">
        <w:t>6.1</w:t>
      </w:r>
      <w:r w:rsidRPr="004867F2">
        <w:tab/>
        <w:t>Countermeasures to resist quantum computing attacks</w:t>
      </w:r>
      <w:bookmarkEnd w:id="95"/>
      <w:bookmarkEnd w:id="96"/>
      <w:bookmarkEnd w:id="97"/>
      <w:bookmarkEnd w:id="98"/>
      <w:bookmarkEnd w:id="99"/>
    </w:p>
    <w:p w14:paraId="03D58B85" w14:textId="6E5152EB" w:rsidR="00934D6E" w:rsidRPr="004867F2" w:rsidRDefault="00934D6E" w:rsidP="00934D6E">
      <w:r w:rsidRPr="004867F2">
        <w:t xml:space="preserve">Quantum computers are devices that use quantum mechanical phenomena to perform calculations and process data. Due to the powerful parallel computing capabilities, quantum computers </w:t>
      </w:r>
      <w:proofErr w:type="gramStart"/>
      <w:r w:rsidRPr="004867F2">
        <w:t>have the ability to</w:t>
      </w:r>
      <w:proofErr w:type="gramEnd"/>
      <w:r w:rsidRPr="004867F2">
        <w:t xml:space="preserve"> quickly complete calculations that cannot be done by classical computers. This poses a serious and realistic security threat to modern cryptographic algorithms. The security strength of a symmetric cryptographic algorithm will be reduced to half due to Grover</w:t>
      </w:r>
      <w:r w:rsidR="002A3191">
        <w:t>'</w:t>
      </w:r>
      <w:r w:rsidRPr="004867F2">
        <w:t>s quantum algorithm. Many commonly used asymmetric cryptographic algorithms, such as RSA, DSA, and elliptic curve-based algorithms, will provide no security due to Shor</w:t>
      </w:r>
      <w:r w:rsidR="002A3191">
        <w:t>'</w:t>
      </w:r>
      <w:r w:rsidRPr="004867F2">
        <w:t xml:space="preserve">s quantum algorithm. </w:t>
      </w:r>
      <w:r w:rsidR="0025739F" w:rsidRPr="004867F2">
        <w:t>A q</w:t>
      </w:r>
      <w:r w:rsidRPr="004867F2">
        <w:t>uantum key distribution (QKD) scheme is viewed as an approach to alleviate the impact of quantum computing on the cryptographic algorithms. It provides a means to share a secret key between two distant parties securely against an eavesdropper with unlimited computational ability. A QKD link consists of a quantum channel to transmit quantum bits and a classical public channel to exchange public information for key distillation. When an adversary eavesdrops on the quantum channel in any way allowed by the laws of physics, the attack can be detected by monitoring an increase of bit error rate (BER)</w:t>
      </w:r>
      <w:r w:rsidR="00A0424E" w:rsidRPr="004867F2">
        <w:t xml:space="preserve"> </w:t>
      </w:r>
      <w:r w:rsidRPr="004867F2">
        <w:t xml:space="preserve">[b-Sasaki]. QKD is </w:t>
      </w:r>
      <w:r w:rsidR="0025739F" w:rsidRPr="004867F2">
        <w:t>a</w:t>
      </w:r>
      <w:r w:rsidRPr="004867F2">
        <w:t xml:space="preserve"> provably secure scheme resilient to quantum computing attacks because it is a physics-based solution rather than one based on computational assumptions [b</w:t>
      </w:r>
      <w:r w:rsidR="00A0424E" w:rsidRPr="004867F2">
        <w:noBreakHyphen/>
      </w:r>
      <w:r w:rsidRPr="004867F2">
        <w:t>Mayers].</w:t>
      </w:r>
    </w:p>
    <w:p w14:paraId="32562BBC" w14:textId="77777777" w:rsidR="00934D6E" w:rsidRPr="004867F2" w:rsidRDefault="00934D6E" w:rsidP="00934D6E">
      <w:pPr>
        <w:pStyle w:val="Heading2"/>
      </w:pPr>
      <w:bookmarkStart w:id="100" w:name="_Toc238201040"/>
      <w:bookmarkStart w:id="101" w:name="_Toc241569169"/>
      <w:bookmarkStart w:id="102" w:name="_Toc241572781"/>
      <w:r w:rsidRPr="004867F2">
        <w:t>6.2</w:t>
      </w:r>
      <w:r w:rsidRPr="004867F2">
        <w:tab/>
      </w:r>
      <w:bookmarkStart w:id="103" w:name="_Toc216178113"/>
      <w:bookmarkStart w:id="104" w:name="_Toc235124646"/>
      <w:r w:rsidRPr="004867F2">
        <w:t>QKDN</w:t>
      </w:r>
      <w:bookmarkEnd w:id="100"/>
      <w:bookmarkEnd w:id="101"/>
      <w:bookmarkEnd w:id="102"/>
      <w:bookmarkEnd w:id="103"/>
      <w:bookmarkEnd w:id="104"/>
    </w:p>
    <w:p w14:paraId="2ED88A8A" w14:textId="77777777" w:rsidR="00934D6E" w:rsidRPr="004867F2" w:rsidRDefault="00934D6E" w:rsidP="00934D6E">
      <w:r w:rsidRPr="004867F2">
        <w:t>Quantum key distribution network (QKDN) is a network comprised of two or more quantum key distribution (QKD) nodes connected through QKD links [b</w:t>
      </w:r>
      <w:r w:rsidRPr="004867F2">
        <w:noBreakHyphen/>
        <w:t>ITU</w:t>
      </w:r>
      <w:r w:rsidRPr="004867F2">
        <w:noBreakHyphen/>
        <w:t>T Y.3800]. If the distance between QKD nodes exceeds a certain range, it is necessary to deploy QKD trusted relay nodes between QKD nodes.</w:t>
      </w:r>
    </w:p>
    <w:p w14:paraId="44478F4C" w14:textId="77777777" w:rsidR="00934D6E" w:rsidRPr="004867F2" w:rsidRDefault="00934D6E" w:rsidP="00934D6E">
      <w:r w:rsidRPr="004867F2">
        <w:t>QKDN can enable any two QKD nodes to share secure keys, even if these two nodes are not directly connected via a QKD link. For this purpose, the keys are relayed from one relay node to another until they arrive at a destination node. There are several schemes that can accomplish key relay. Among them, trusted relaying is a well</w:t>
      </w:r>
      <w:r w:rsidRPr="004867F2">
        <w:noBreakHyphen/>
        <w:t>known and mature scheme, where keys are stored in QKD nodes (trusted nodes) and relayed to other distant QKD nodes via highly secure encryption, with one</w:t>
      </w:r>
      <w:r w:rsidRPr="004867F2">
        <w:noBreakHyphen/>
        <w:t>time pad (OTP) recommended. The QKD node (trusted node) is assumed to be secure against intrusion and attacks by any unauthorized parties [b-ITU</w:t>
      </w:r>
      <w:r w:rsidRPr="004867F2">
        <w:noBreakHyphen/>
        <w:t>T Y.3800].</w:t>
      </w:r>
    </w:p>
    <w:p w14:paraId="0851352C" w14:textId="2CC7D0B7" w:rsidR="00934D6E" w:rsidRPr="004867F2" w:rsidRDefault="00934D6E" w:rsidP="00934D6E">
      <w:r w:rsidRPr="004867F2">
        <w:t xml:space="preserve">There are three variations for forming QKDN and user networks </w:t>
      </w:r>
      <w:r w:rsidR="0025739F" w:rsidRPr="004867F2">
        <w:t xml:space="preserve">in </w:t>
      </w:r>
      <w:r w:rsidR="00372574" w:rsidRPr="004867F2">
        <w:t xml:space="preserve">Appendix I of </w:t>
      </w:r>
      <w:r w:rsidRPr="004867F2">
        <w:t>[</w:t>
      </w:r>
      <w:r w:rsidR="0049660A" w:rsidRPr="004867F2">
        <w:t>b-</w:t>
      </w:r>
      <w:r w:rsidRPr="004867F2">
        <w:t>ITU</w:t>
      </w:r>
      <w:r w:rsidRPr="004867F2">
        <w:noBreakHyphen/>
        <w:t>T Y.3800], which are illustrated in Figure</w:t>
      </w:r>
      <w:r w:rsidR="00372574" w:rsidRPr="004867F2">
        <w:t xml:space="preserve"> </w:t>
      </w:r>
      <w:r w:rsidRPr="004867F2">
        <w:t>1.</w:t>
      </w:r>
    </w:p>
    <w:p w14:paraId="3399D884" w14:textId="74125ED8" w:rsidR="003723F6" w:rsidRPr="004867F2" w:rsidRDefault="003723F6" w:rsidP="00886AEB">
      <w:pPr>
        <w:pStyle w:val="Figure"/>
      </w:pPr>
      <w:r w:rsidRPr="004867F2">
        <w:rPr>
          <w:noProof/>
        </w:rPr>
        <w:lastRenderedPageBreak/>
        <w:drawing>
          <wp:inline distT="0" distB="0" distL="0" distR="0" wp14:anchorId="67D5B721" wp14:editId="1F76DC78">
            <wp:extent cx="5633085" cy="2700020"/>
            <wp:effectExtent l="0" t="0" r="5715" b="5080"/>
            <wp:docPr id="1300873719" name="Picture 3" descr="Variations for forming QKDNs and user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73719" name="Picture 3" descr="Variations for forming QKDNs and user network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33085" cy="2700020"/>
                    </a:xfrm>
                    <a:prstGeom prst="rect">
                      <a:avLst/>
                    </a:prstGeom>
                    <a:noFill/>
                    <a:ln>
                      <a:noFill/>
                    </a:ln>
                  </pic:spPr>
                </pic:pic>
              </a:graphicData>
            </a:graphic>
          </wp:inline>
        </w:drawing>
      </w:r>
    </w:p>
    <w:p w14:paraId="56798D47" w14:textId="77777777" w:rsidR="00934D6E" w:rsidRPr="004867F2" w:rsidRDefault="00934D6E" w:rsidP="00886AEB">
      <w:pPr>
        <w:pStyle w:val="FigureNoTitle"/>
      </w:pPr>
      <w:r w:rsidRPr="004867F2">
        <w:t>Figure 1 – Variations for forming QKDNs and user networks</w:t>
      </w:r>
    </w:p>
    <w:p w14:paraId="102DC2A0" w14:textId="77777777" w:rsidR="00934D6E" w:rsidRPr="004867F2" w:rsidRDefault="00934D6E" w:rsidP="00934D6E">
      <w:pPr>
        <w:pStyle w:val="Normalaftertitle"/>
      </w:pPr>
      <w:r w:rsidRPr="004867F2">
        <w:t>In Type I, two application nodes which are connected to a QKDN obtain the same key (K1) through the key relay performed by trusted relay nodes in the QKDN. In Type II, without using key relay in the QKDN, two application nodes conduct secure communications through data relay performed by trusted application nodes in the user network. The keys in QKD links are independently supplied directly, without any key relay, to the application modules in the user network. Type III is a combination of Type I and Type II.</w:t>
      </w:r>
    </w:p>
    <w:p w14:paraId="469021D5" w14:textId="77777777" w:rsidR="00934D6E" w:rsidRPr="004867F2" w:rsidRDefault="00934D6E" w:rsidP="00934D6E">
      <w:r w:rsidRPr="004867F2">
        <w:t xml:space="preserve">The QKD node (trusted node) and the application node represent a logical node in the QKDN and the user network, respectively. In practice, these logical nodes are often located in the same physical node. The physical nodes in a QKDN are usually connected using optical fibres. </w:t>
      </w:r>
      <w:proofErr w:type="gramStart"/>
      <w:r w:rsidRPr="004867F2">
        <w:t>In order to</w:t>
      </w:r>
      <w:proofErr w:type="gramEnd"/>
      <w:r w:rsidRPr="004867F2">
        <w:t xml:space="preserve"> use keys generated by a QKDN on mobile devices, keys need to be distributed using a secure method.</w:t>
      </w:r>
    </w:p>
    <w:p w14:paraId="226EBA94" w14:textId="3AE91768" w:rsidR="00934D6E" w:rsidRPr="004867F2" w:rsidRDefault="00934D6E" w:rsidP="00934D6E">
      <w:pPr>
        <w:pStyle w:val="Note"/>
      </w:pPr>
      <w:r w:rsidRPr="004867F2">
        <w:t>NOTE – The mobile terminal obtains keys in a secure location, such as within a trusted node. Other methods (e.g.</w:t>
      </w:r>
      <w:r w:rsidR="0049660A" w:rsidRPr="004867F2">
        <w:t>,</w:t>
      </w:r>
      <w:r w:rsidRPr="004867F2">
        <w:t xml:space="preserve"> obtaining keys outside a trusted node) would make the keys less secure.</w:t>
      </w:r>
    </w:p>
    <w:p w14:paraId="0CF87D36" w14:textId="77777777" w:rsidR="00934D6E" w:rsidRPr="004867F2" w:rsidRDefault="00934D6E" w:rsidP="00934D6E">
      <w:pPr>
        <w:pStyle w:val="Heading2"/>
      </w:pPr>
      <w:bookmarkStart w:id="105" w:name="_Toc216178114"/>
      <w:bookmarkStart w:id="106" w:name="_Toc235124647"/>
      <w:bookmarkStart w:id="107" w:name="_Toc238201041"/>
      <w:bookmarkStart w:id="108" w:name="_Toc241569170"/>
      <w:bookmarkStart w:id="109" w:name="_Toc241572782"/>
      <w:r w:rsidRPr="004867F2">
        <w:t>6.3</w:t>
      </w:r>
      <w:r w:rsidRPr="004867F2">
        <w:tab/>
        <w:t>KDC</w:t>
      </w:r>
      <w:bookmarkEnd w:id="105"/>
      <w:bookmarkEnd w:id="106"/>
      <w:bookmarkEnd w:id="107"/>
      <w:bookmarkEnd w:id="108"/>
      <w:bookmarkEnd w:id="109"/>
    </w:p>
    <w:p w14:paraId="33E831FF" w14:textId="27B6A3C6" w:rsidR="00934D6E" w:rsidRPr="004867F2" w:rsidRDefault="00934D6E" w:rsidP="00934D6E">
      <w:r w:rsidRPr="004867F2">
        <w:t xml:space="preserve">Key management is a challenge when only symmetric cryptographic algorithms are deployed in a system, as each participant </w:t>
      </w:r>
      <w:proofErr w:type="gramStart"/>
      <w:r w:rsidRPr="004867F2">
        <w:t>has to</w:t>
      </w:r>
      <w:proofErr w:type="gramEnd"/>
      <w:r w:rsidRPr="004867F2">
        <w:t xml:space="preserve"> manage n keys, and the total number of keys to be managed is n×(n</w:t>
      </w:r>
      <w:r w:rsidR="00AD0610" w:rsidRPr="004867F2">
        <w:noBreakHyphen/>
      </w:r>
      <w:r w:rsidRPr="004867F2">
        <w:t xml:space="preserve">1)/2, where n is the number of participants. If there are </w:t>
      </w:r>
      <w:proofErr w:type="gramStart"/>
      <w:r w:rsidRPr="004867F2">
        <w:t>a large number of</w:t>
      </w:r>
      <w:proofErr w:type="gramEnd"/>
      <w:r w:rsidRPr="004867F2">
        <w:t xml:space="preserve"> participants that need to establish secure connections, key management is not a trivial task. A KDC is introduced to address this issue.</w:t>
      </w:r>
    </w:p>
    <w:p w14:paraId="6DD2D202" w14:textId="5891D447" w:rsidR="00934D6E" w:rsidRPr="004867F2" w:rsidRDefault="00934D6E" w:rsidP="00934D6E">
      <w:r w:rsidRPr="004867F2">
        <w:t>In a KDC scheme, each participant shares a master key with the KDC. The KDC generates a SKEY and distributes it to two participants by encrypting it with the corresponding master keys. In this way, each participant can establish a secure connection with any other participant in a large group, while only one master key needs to be kept secret by each participant. Kerberos [b</w:t>
      </w:r>
      <w:r w:rsidRPr="004867F2">
        <w:noBreakHyphen/>
        <w:t>IETF RFC</w:t>
      </w:r>
      <w:r w:rsidR="0025739F" w:rsidRPr="004867F2">
        <w:t xml:space="preserve"> </w:t>
      </w:r>
      <w:r w:rsidRPr="004867F2">
        <w:t>4120] is a typical example of a KDC in practical applications, which is briefly introduced in Appendix IV.</w:t>
      </w:r>
    </w:p>
    <w:p w14:paraId="4BCF96C7" w14:textId="24B59DFA" w:rsidR="00934D6E" w:rsidRPr="004867F2" w:rsidRDefault="00934D6E" w:rsidP="00934D6E">
      <w:pPr>
        <w:pStyle w:val="Heading1"/>
      </w:pPr>
      <w:bookmarkStart w:id="110" w:name="_Toc216177811"/>
      <w:bookmarkStart w:id="111" w:name="_Toc216177808"/>
      <w:bookmarkStart w:id="112" w:name="_Toc216177810"/>
      <w:bookmarkStart w:id="113" w:name="_Toc216177852"/>
      <w:bookmarkStart w:id="114" w:name="_Toc216177851"/>
      <w:bookmarkStart w:id="115" w:name="_Toc216177809"/>
      <w:bookmarkStart w:id="116" w:name="_Toc216177854"/>
      <w:bookmarkStart w:id="117" w:name="_Toc216177853"/>
      <w:bookmarkStart w:id="118" w:name="_Toc238201042"/>
      <w:bookmarkStart w:id="119" w:name="_Toc241569171"/>
      <w:bookmarkStart w:id="120" w:name="_Toc241572783"/>
      <w:bookmarkEnd w:id="110"/>
      <w:bookmarkEnd w:id="111"/>
      <w:bookmarkEnd w:id="112"/>
      <w:bookmarkEnd w:id="113"/>
      <w:bookmarkEnd w:id="114"/>
      <w:bookmarkEnd w:id="115"/>
      <w:bookmarkEnd w:id="116"/>
      <w:bookmarkEnd w:id="117"/>
      <w:r w:rsidRPr="004867F2">
        <w:t>7</w:t>
      </w:r>
      <w:r w:rsidRPr="004867F2">
        <w:tab/>
      </w:r>
      <w:bookmarkStart w:id="121" w:name="_Toc216178115"/>
      <w:bookmarkStart w:id="122" w:name="_Toc235124648"/>
      <w:r w:rsidRPr="004867F2">
        <w:t>Architecture</w:t>
      </w:r>
      <w:bookmarkEnd w:id="118"/>
      <w:bookmarkEnd w:id="119"/>
      <w:bookmarkEnd w:id="120"/>
      <w:bookmarkEnd w:id="121"/>
      <w:bookmarkEnd w:id="122"/>
    </w:p>
    <w:p w14:paraId="75D83A77" w14:textId="0D66DF0B" w:rsidR="00934D6E" w:rsidRPr="004867F2" w:rsidRDefault="00934D6E" w:rsidP="00934D6E">
      <w:pPr>
        <w:pStyle w:val="Heading2"/>
      </w:pPr>
      <w:bookmarkStart w:id="123" w:name="_Toc216178116"/>
      <w:bookmarkStart w:id="124" w:name="_Toc235124649"/>
      <w:bookmarkStart w:id="125" w:name="_Toc238201043"/>
      <w:bookmarkStart w:id="126" w:name="_Toc241569172"/>
      <w:bookmarkStart w:id="127" w:name="_Toc241572784"/>
      <w:r w:rsidRPr="004867F2">
        <w:t>7.1</w:t>
      </w:r>
      <w:r w:rsidRPr="004867F2">
        <w:tab/>
        <w:t>Coupling model of user network and QKDN</w:t>
      </w:r>
      <w:bookmarkEnd w:id="123"/>
      <w:bookmarkEnd w:id="124"/>
      <w:bookmarkEnd w:id="125"/>
      <w:bookmarkEnd w:id="126"/>
      <w:bookmarkEnd w:id="127"/>
    </w:p>
    <w:p w14:paraId="0347CFD6" w14:textId="77777777" w:rsidR="00934D6E" w:rsidRPr="004867F2" w:rsidRDefault="00934D6E" w:rsidP="00934D6E">
      <w:r w:rsidRPr="004867F2">
        <w:t xml:space="preserve">As specified in [b-ITU-T Y.3800], a user network and a QKDN can be coupled in three types, where keys from the QKDN can be provided only to application nodes that are connected to the QKDN. In this Technical Report, a fourth type that binds a user network and a QKDN is presented to enable </w:t>
      </w:r>
      <w:r w:rsidRPr="004867F2">
        <w:lastRenderedPageBreak/>
        <w:t>keys from the QKDN to be distributed to mobile devices in a user network via a KDC, as illustrated in Figure 2.</w:t>
      </w:r>
    </w:p>
    <w:p w14:paraId="1A7550DE" w14:textId="0B4DF8B2" w:rsidR="003723F6" w:rsidRPr="004867F2" w:rsidRDefault="003723F6" w:rsidP="00886AEB">
      <w:pPr>
        <w:pStyle w:val="Figure"/>
      </w:pPr>
      <w:r w:rsidRPr="004867F2">
        <w:rPr>
          <w:noProof/>
        </w:rPr>
        <w:drawing>
          <wp:inline distT="0" distB="0" distL="0" distR="0" wp14:anchorId="13508BCB" wp14:editId="6DA64DDA">
            <wp:extent cx="5365750" cy="3122930"/>
            <wp:effectExtent l="0" t="0" r="6350" b="1270"/>
            <wp:docPr id="211889583" name="Picture 4" descr="Coupling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89583" name="Picture 4" descr="Coupling mode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65750" cy="3122930"/>
                    </a:xfrm>
                    <a:prstGeom prst="rect">
                      <a:avLst/>
                    </a:prstGeom>
                    <a:noFill/>
                    <a:ln>
                      <a:noFill/>
                    </a:ln>
                  </pic:spPr>
                </pic:pic>
              </a:graphicData>
            </a:graphic>
          </wp:inline>
        </w:drawing>
      </w:r>
    </w:p>
    <w:p w14:paraId="2552EA79" w14:textId="77777777" w:rsidR="00934D6E" w:rsidRPr="004867F2" w:rsidRDefault="00934D6E" w:rsidP="00886AEB">
      <w:pPr>
        <w:pStyle w:val="FigureNoTitle"/>
      </w:pPr>
      <w:r w:rsidRPr="004867F2">
        <w:t>Figure 2 – Coupling model</w:t>
      </w:r>
    </w:p>
    <w:p w14:paraId="78F9DFF9" w14:textId="77777777" w:rsidR="00934D6E" w:rsidRPr="004867F2" w:rsidRDefault="00934D6E" w:rsidP="00886AEB">
      <w:pPr>
        <w:pStyle w:val="Normalaftertitle"/>
      </w:pPr>
      <w:r w:rsidRPr="004867F2">
        <w:t>As shown in Figure 2, each application node (i.e., endpoint) in the user network has a connection to the corresponding QKD node in the QKDN. Three kinds of keys (K1, K2 and K3) generated by the QKDN can be routed to a mobile device through the KDC in the user network and can be used as SKEYs for the mobile device to establish a secure connection with application node D in the user network.</w:t>
      </w:r>
    </w:p>
    <w:p w14:paraId="25124041" w14:textId="77777777" w:rsidR="00934D6E" w:rsidRPr="004867F2" w:rsidRDefault="00934D6E" w:rsidP="00934D6E">
      <w:r w:rsidRPr="004867F2">
        <w:t xml:space="preserve">Key K1 is supplied from the QKDN to two application nodes A and D, </w:t>
      </w:r>
      <w:proofErr w:type="gramStart"/>
      <w:r w:rsidRPr="004867F2">
        <w:t>whose</w:t>
      </w:r>
      <w:proofErr w:type="gramEnd"/>
      <w:r w:rsidRPr="004867F2">
        <w:t xml:space="preserve"> corresponding QKD nodes are not directly connected by a QKD link. Key relay is performed in the QKDN from node A to node D via node B. In the user network, the KDC (node C) is used to transfer key K1 from the QKDN to the mobile device (node M).</w:t>
      </w:r>
    </w:p>
    <w:p w14:paraId="4837CD90" w14:textId="77777777" w:rsidR="00934D6E" w:rsidRPr="004867F2" w:rsidRDefault="00934D6E" w:rsidP="00934D6E">
      <w:r w:rsidRPr="004867F2">
        <w:t xml:space="preserve">Key K2 is supplied from the QKDN to two application nodes C and D, </w:t>
      </w:r>
      <w:proofErr w:type="gramStart"/>
      <w:r w:rsidRPr="004867F2">
        <w:t>whose</w:t>
      </w:r>
      <w:proofErr w:type="gramEnd"/>
      <w:r w:rsidRPr="004867F2">
        <w:t xml:space="preserve"> corresponding QKD nodes are directly connected. In the user network, the KDC (node C) is used to transfer key K2 from the QKDN to the mobile device (node M).</w:t>
      </w:r>
    </w:p>
    <w:p w14:paraId="1FD5DFE3" w14:textId="77777777" w:rsidR="00934D6E" w:rsidRPr="004867F2" w:rsidRDefault="00934D6E" w:rsidP="00934D6E">
      <w:r w:rsidRPr="004867F2">
        <w:t xml:space="preserve">Key K3 is supplied from the QKDN to two application nodes A and C, </w:t>
      </w:r>
      <w:proofErr w:type="gramStart"/>
      <w:r w:rsidRPr="004867F2">
        <w:t>whose</w:t>
      </w:r>
      <w:proofErr w:type="gramEnd"/>
      <w:r w:rsidRPr="004867F2">
        <w:t xml:space="preserve"> corresponding QKD nodes are directly connected. In the user network, the KDC (node C) is used to transfer the key K3 from the QKDN to the mobile device (node M). </w:t>
      </w:r>
    </w:p>
    <w:p w14:paraId="6AFAC162" w14:textId="77777777" w:rsidR="00934D6E" w:rsidRPr="004867F2" w:rsidRDefault="00934D6E" w:rsidP="00934D6E">
      <w:r w:rsidRPr="004867F2">
        <w:t>This implies that keys from the underlying QKDN can be distributed in the user network with the help of a KDC.</w:t>
      </w:r>
    </w:p>
    <w:p w14:paraId="30D9B61A" w14:textId="77777777" w:rsidR="00934D6E" w:rsidRPr="004867F2" w:rsidRDefault="00934D6E" w:rsidP="00934D6E">
      <w:r w:rsidRPr="004867F2">
        <w:t xml:space="preserve">The difference between Type III and Type IV is that key distribution can be performed in both the user network and the QKDN in Type IV, while for Type III key distribution is performed in the QKDN and data relay is performed in the user network. </w:t>
      </w:r>
    </w:p>
    <w:p w14:paraId="2B2BD3B2" w14:textId="77777777" w:rsidR="00934D6E" w:rsidRPr="004867F2" w:rsidRDefault="00934D6E" w:rsidP="00934D6E">
      <w:pPr>
        <w:pStyle w:val="Heading2"/>
      </w:pPr>
      <w:bookmarkStart w:id="128" w:name="_Toc238201044"/>
      <w:bookmarkStart w:id="129" w:name="_Toc241569173"/>
      <w:bookmarkStart w:id="130" w:name="_Toc241572785"/>
      <w:r w:rsidRPr="004867F2">
        <w:t>7.2</w:t>
      </w:r>
      <w:r w:rsidRPr="004867F2">
        <w:tab/>
      </w:r>
      <w:bookmarkStart w:id="131" w:name="_Toc216178117"/>
      <w:bookmarkStart w:id="132" w:name="_Toc235124650"/>
      <w:r w:rsidRPr="004867F2">
        <w:t>Conceptual architecture</w:t>
      </w:r>
      <w:bookmarkEnd w:id="128"/>
      <w:bookmarkEnd w:id="129"/>
      <w:bookmarkEnd w:id="130"/>
      <w:bookmarkEnd w:id="131"/>
      <w:bookmarkEnd w:id="132"/>
    </w:p>
    <w:p w14:paraId="4B651BBF" w14:textId="77777777" w:rsidR="00934D6E" w:rsidRPr="004867F2" w:rsidRDefault="00934D6E" w:rsidP="00934D6E">
      <w:r w:rsidRPr="004867F2">
        <w:t xml:space="preserve">The conceptual architecture is composed of two networks: the underlying network, which is the QKDN, and the upper network, which is the user network, as shown in Figure 3. This architecture is aligned with the conceptual structure specified in [b-ITU-T Y.3800], except that a KDC is introduced into the user network </w:t>
      </w:r>
      <w:proofErr w:type="gramStart"/>
      <w:r w:rsidRPr="004867F2">
        <w:t>in order to</w:t>
      </w:r>
      <w:proofErr w:type="gramEnd"/>
      <w:r w:rsidRPr="004867F2">
        <w:t xml:space="preserve"> provide key services to mobile devices.</w:t>
      </w:r>
    </w:p>
    <w:p w14:paraId="3ED6C07B" w14:textId="029AE508" w:rsidR="003723F6" w:rsidRPr="004867F2" w:rsidRDefault="003723F6" w:rsidP="00886AEB">
      <w:pPr>
        <w:pStyle w:val="Figure"/>
      </w:pPr>
      <w:r w:rsidRPr="004867F2">
        <w:rPr>
          <w:noProof/>
        </w:rPr>
        <w:lastRenderedPageBreak/>
        <w:drawing>
          <wp:inline distT="0" distB="0" distL="0" distR="0" wp14:anchorId="78F20A7A" wp14:editId="7704BF82">
            <wp:extent cx="5745480" cy="3140075"/>
            <wp:effectExtent l="0" t="0" r="7620" b="3175"/>
            <wp:docPr id="264821004" name="Picture 5" descr="Illustration of the conceptual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21004" name="Picture 5" descr="Illustration of the conceptual architectur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45480" cy="3140075"/>
                    </a:xfrm>
                    <a:prstGeom prst="rect">
                      <a:avLst/>
                    </a:prstGeom>
                    <a:noFill/>
                    <a:ln>
                      <a:noFill/>
                    </a:ln>
                  </pic:spPr>
                </pic:pic>
              </a:graphicData>
            </a:graphic>
          </wp:inline>
        </w:drawing>
      </w:r>
    </w:p>
    <w:p w14:paraId="1BEC7C13" w14:textId="77777777" w:rsidR="00934D6E" w:rsidRPr="004867F2" w:rsidRDefault="00934D6E" w:rsidP="00886AEB">
      <w:pPr>
        <w:pStyle w:val="FigureNoTitle"/>
      </w:pPr>
      <w:r w:rsidRPr="004867F2">
        <w:t>Figure 3 – Illustration of the conceptual architecture</w:t>
      </w:r>
    </w:p>
    <w:p w14:paraId="5A60A710" w14:textId="77777777" w:rsidR="00934D6E" w:rsidRPr="004867F2" w:rsidRDefault="00934D6E" w:rsidP="00934D6E">
      <w:pPr>
        <w:pStyle w:val="Normalaftertitle"/>
      </w:pPr>
      <w:r w:rsidRPr="004867F2">
        <w:t>The QKDN generates keys and supplies them to the user network. The user network consists of a KDC, key update terminals, servers, and mobile devices.</w:t>
      </w:r>
    </w:p>
    <w:p w14:paraId="48F60510" w14:textId="77777777" w:rsidR="00934D6E" w:rsidRPr="004867F2" w:rsidRDefault="00934D6E" w:rsidP="00934D6E">
      <w:pPr>
        <w:pStyle w:val="enumlev1"/>
      </w:pPr>
      <w:r w:rsidRPr="004867F2">
        <w:t>–</w:t>
      </w:r>
      <w:r w:rsidRPr="004867F2">
        <w:tab/>
        <w:t>Mobile device: It is a movable device which can be used anywhere. It can be a mobile phone, notebook, pad, etc. It has no direct connection to the QKDN. It wants to securely access an application server for a dedicated service by using keys from the QKDN. It communicates with the KDC and the application server via a wireless link (network).</w:t>
      </w:r>
    </w:p>
    <w:p w14:paraId="212D1CB8" w14:textId="77777777" w:rsidR="00934D6E" w:rsidRPr="004867F2" w:rsidRDefault="00934D6E" w:rsidP="00934D6E">
      <w:pPr>
        <w:pStyle w:val="enumlev1"/>
      </w:pPr>
      <w:r w:rsidRPr="004867F2">
        <w:t>–</w:t>
      </w:r>
      <w:r w:rsidRPr="004867F2">
        <w:tab/>
        <w:t>Application server: It provides services to mobile devices. It has a connection to the underlying QKD node to obtain keys from the QKDN. It communicates with the KDC via a secure channel, which is established using keys from two QKD nodes in the QKDN. These two QKD nodes are connected to the application server and the KDC, respectively.</w:t>
      </w:r>
    </w:p>
    <w:p w14:paraId="5AB37384" w14:textId="77777777" w:rsidR="00934D6E" w:rsidRPr="004867F2" w:rsidRDefault="00934D6E" w:rsidP="00934D6E">
      <w:pPr>
        <w:pStyle w:val="enumlev1"/>
      </w:pPr>
      <w:r w:rsidRPr="004867F2">
        <w:t>–</w:t>
      </w:r>
      <w:r w:rsidRPr="004867F2">
        <w:tab/>
        <w:t xml:space="preserve">Key update terminal: It is usually located at a service hall of a mobile communication service operator </w:t>
      </w:r>
      <w:proofErr w:type="gramStart"/>
      <w:r w:rsidRPr="004867F2">
        <w:t>in order to</w:t>
      </w:r>
      <w:proofErr w:type="gramEnd"/>
      <w:r w:rsidRPr="004867F2">
        <w:t xml:space="preserve"> supply keys from the QKDN to mobile devices. It has a connection to the underlying QKD node to obtain keys from the QKDN. It communicates with the KDC via a secure channel, which is established using keys from two QKD nodes in the QKDN. These two QKD nodes are connected to the key update terminal and the KDC, respectively. The main objective of the key update terminal is to bind key metadata with the user identification of the mobile device, so that these keys delivered to the mobile devices can be used as authentication and encryption keys.</w:t>
      </w:r>
    </w:p>
    <w:p w14:paraId="31638365" w14:textId="77777777" w:rsidR="00934D6E" w:rsidRPr="004867F2" w:rsidRDefault="00934D6E" w:rsidP="00934D6E">
      <w:pPr>
        <w:pStyle w:val="enumlev1"/>
      </w:pPr>
      <w:r w:rsidRPr="004867F2">
        <w:t>–</w:t>
      </w:r>
      <w:r w:rsidRPr="004867F2">
        <w:tab/>
        <w:t>KDC: It serves to authenticate mobile devices and distribute keys from the QKDN to them. It has a connection to the underlying QKD node to obtain keys from the QKDN. It applies authentication and encryption keys to perform mutual authentication with mobile devices. It fetches keys from the QKDN that can be used as SKEYs and securely relays them to mobile devices.</w:t>
      </w:r>
    </w:p>
    <w:p w14:paraId="51B47782" w14:textId="77777777" w:rsidR="00934D6E" w:rsidRPr="004867F2" w:rsidRDefault="00934D6E" w:rsidP="00934D6E">
      <w:pPr>
        <w:pStyle w:val="Note"/>
      </w:pPr>
      <w:r w:rsidRPr="004867F2">
        <w:t>NOTE – The application server, key update terminal, and KDC are accommodated in trusted nodes, where keys are delivered from the QKDN securely.</w:t>
      </w:r>
    </w:p>
    <w:p w14:paraId="13598A73" w14:textId="77777777" w:rsidR="00934D6E" w:rsidRPr="004867F2" w:rsidRDefault="00934D6E" w:rsidP="00934D6E">
      <w:pPr>
        <w:pStyle w:val="Heading1"/>
      </w:pPr>
      <w:bookmarkStart w:id="133" w:name="_Toc107562580"/>
      <w:bookmarkStart w:id="134" w:name="_Toc238201045"/>
      <w:bookmarkStart w:id="135" w:name="_Toc241569174"/>
      <w:bookmarkStart w:id="136" w:name="_Toc241572786"/>
      <w:r w:rsidRPr="004867F2">
        <w:lastRenderedPageBreak/>
        <w:t>8</w:t>
      </w:r>
      <w:r w:rsidRPr="004867F2">
        <w:tab/>
      </w:r>
      <w:bookmarkStart w:id="137" w:name="_Toc216178118"/>
      <w:bookmarkStart w:id="138" w:name="_Toc235124651"/>
      <w:r w:rsidRPr="004867F2">
        <w:t>Functionalities</w:t>
      </w:r>
      <w:bookmarkEnd w:id="133"/>
      <w:bookmarkEnd w:id="134"/>
      <w:bookmarkEnd w:id="135"/>
      <w:bookmarkEnd w:id="136"/>
      <w:bookmarkEnd w:id="137"/>
      <w:bookmarkEnd w:id="138"/>
    </w:p>
    <w:p w14:paraId="6D21178B" w14:textId="77777777" w:rsidR="00934D6E" w:rsidRPr="004867F2" w:rsidRDefault="00934D6E" w:rsidP="00934D6E">
      <w:pPr>
        <w:pStyle w:val="Heading2"/>
      </w:pPr>
      <w:bookmarkStart w:id="139" w:name="_Toc235124652"/>
      <w:bookmarkStart w:id="140" w:name="_Toc238201046"/>
      <w:bookmarkStart w:id="141" w:name="_Toc241569175"/>
      <w:bookmarkStart w:id="142" w:name="_Toc241572787"/>
      <w:bookmarkStart w:id="143" w:name="_Toc216178119"/>
      <w:r w:rsidRPr="004867F2">
        <w:t>8.1</w:t>
      </w:r>
      <w:r w:rsidRPr="004867F2">
        <w:tab/>
        <w:t>Rationale</w:t>
      </w:r>
      <w:bookmarkEnd w:id="139"/>
      <w:bookmarkEnd w:id="140"/>
      <w:bookmarkEnd w:id="141"/>
      <w:bookmarkEnd w:id="142"/>
    </w:p>
    <w:bookmarkEnd w:id="143"/>
    <w:p w14:paraId="2991316C" w14:textId="77777777" w:rsidR="00934D6E" w:rsidRPr="004867F2" w:rsidRDefault="00934D6E" w:rsidP="00934D6E">
      <w:r w:rsidRPr="004867F2">
        <w:t>From an application point of view, mobile devices may access a variety of application servers to obtain different services. Without a KDC, in the case of a symmetric key system, mobile devices need to have pre</w:t>
      </w:r>
      <w:r w:rsidRPr="004867F2">
        <w:noBreakHyphen/>
        <w:t xml:space="preserve">shared keys with these application servers separately </w:t>
      </w:r>
      <w:proofErr w:type="gramStart"/>
      <w:r w:rsidRPr="004867F2">
        <w:t>in order to</w:t>
      </w:r>
      <w:proofErr w:type="gramEnd"/>
      <w:r w:rsidRPr="004867F2">
        <w:t xml:space="preserve"> access them securely. This not only increases the storage burden of mobile devices but also imposes a heavy key management task. A KDC is introduced in this scheme to address this problem. A mobile device can obtain the SKEYs for communication with multiple application servers through the KDC, </w:t>
      </w:r>
      <w:proofErr w:type="gramStart"/>
      <w:r w:rsidRPr="004867F2">
        <w:t>as long as</w:t>
      </w:r>
      <w:proofErr w:type="gramEnd"/>
      <w:r w:rsidRPr="004867F2">
        <w:t xml:space="preserve"> it can be authenticated by the KDC. For this purpose, a mobile device needs to keep only one key shared with the KDC in advance, which is used for authentication as well as encryption of the SKEY.</w:t>
      </w:r>
    </w:p>
    <w:p w14:paraId="4221D4E0" w14:textId="77777777" w:rsidR="00934D6E" w:rsidRPr="004867F2" w:rsidRDefault="00934D6E" w:rsidP="00934D6E">
      <w:pPr>
        <w:pStyle w:val="Heading2"/>
      </w:pPr>
      <w:bookmarkStart w:id="144" w:name="_Toc216178120"/>
      <w:bookmarkStart w:id="145" w:name="_Toc235124653"/>
      <w:bookmarkStart w:id="146" w:name="_Toc238201047"/>
      <w:bookmarkStart w:id="147" w:name="_Toc241569176"/>
      <w:bookmarkStart w:id="148" w:name="_Toc241572788"/>
      <w:r w:rsidRPr="004867F2">
        <w:t>8.2</w:t>
      </w:r>
      <w:r w:rsidRPr="004867F2">
        <w:tab/>
        <w:t>Management of the authentication and encryption keys</w:t>
      </w:r>
      <w:bookmarkEnd w:id="144"/>
      <w:bookmarkEnd w:id="145"/>
      <w:bookmarkEnd w:id="146"/>
      <w:bookmarkEnd w:id="147"/>
      <w:bookmarkEnd w:id="148"/>
    </w:p>
    <w:p w14:paraId="26F06AA5" w14:textId="42137E19" w:rsidR="00934D6E" w:rsidRPr="004867F2" w:rsidRDefault="00934D6E" w:rsidP="00934D6E">
      <w:r w:rsidRPr="004867F2">
        <w:t>Mobile devices inject keys from the QKDN in bulk, offline, through the key update terminal. These keys are generated between QKD node A (connected to the key update terminal) and QKD node C (connected to the KDC), i.e.</w:t>
      </w:r>
      <w:r w:rsidR="0049660A" w:rsidRPr="004867F2">
        <w:t>,</w:t>
      </w:r>
      <w:r w:rsidRPr="004867F2">
        <w:t xml:space="preserve"> keys K</w:t>
      </w:r>
      <w:r w:rsidRPr="004867F2">
        <w:rPr>
          <w:vertAlign w:val="subscript"/>
        </w:rPr>
        <w:t xml:space="preserve">AC </w:t>
      </w:r>
      <w:r w:rsidRPr="004867F2">
        <w:t xml:space="preserve">in Figure 3. These keys are called authentication and encryption keys, as the KDC applies them to authenticate mobile devices and encrypt SKEYs. For high security, an authentication and encryption key is used only for one session. After that session, both the KDC and the mobile device delete the </w:t>
      </w:r>
      <w:proofErr w:type="spellStart"/>
      <w:r w:rsidRPr="004867F2">
        <w:t>used</w:t>
      </w:r>
      <w:proofErr w:type="spellEnd"/>
      <w:r w:rsidRPr="004867F2">
        <w:t xml:space="preserve"> authentication and encryption key. The process by which the KDC and a mobile device acquire authentication and encryption keys is depicted in Figure 4.</w:t>
      </w:r>
    </w:p>
    <w:p w14:paraId="492B2066" w14:textId="2B7DE7DF" w:rsidR="003723F6" w:rsidRPr="004867F2" w:rsidRDefault="003723F6" w:rsidP="003019E0">
      <w:pPr>
        <w:pStyle w:val="Figure"/>
      </w:pPr>
      <w:r w:rsidRPr="004867F2">
        <w:rPr>
          <w:noProof/>
        </w:rPr>
        <w:drawing>
          <wp:inline distT="0" distB="0" distL="0" distR="0" wp14:anchorId="6A849CAE" wp14:editId="234EB6A9">
            <wp:extent cx="5905427" cy="3217545"/>
            <wp:effectExtent l="0" t="0" r="635" b="1905"/>
            <wp:docPr id="1258734586" name="Picture 6" descr="Process to acquire keys for authentication and encry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34586" name="Picture 6" descr="Process to acquire keys for authentication and encryption"/>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905427" cy="3217545"/>
                    </a:xfrm>
                    <a:prstGeom prst="rect">
                      <a:avLst/>
                    </a:prstGeom>
                    <a:noFill/>
                    <a:ln>
                      <a:noFill/>
                    </a:ln>
                  </pic:spPr>
                </pic:pic>
              </a:graphicData>
            </a:graphic>
          </wp:inline>
        </w:drawing>
      </w:r>
    </w:p>
    <w:p w14:paraId="30F93EBA" w14:textId="1CBBBB14" w:rsidR="00934D6E" w:rsidRPr="004867F2" w:rsidRDefault="00934D6E" w:rsidP="003019E0">
      <w:pPr>
        <w:pStyle w:val="FigureNoTitle"/>
      </w:pPr>
      <w:r w:rsidRPr="004867F2">
        <w:t>Figure 4 – Process to acquire keys for authentication and encryption</w:t>
      </w:r>
    </w:p>
    <w:p w14:paraId="64E8434E" w14:textId="77777777" w:rsidR="00934D6E" w:rsidRPr="004867F2" w:rsidRDefault="00934D6E" w:rsidP="00934D6E">
      <w:pPr>
        <w:pStyle w:val="Normalaftertitle"/>
      </w:pPr>
      <w:r w:rsidRPr="004867F2">
        <w:t>The detailed steps to acquire keys for authentication and encryption are as follows.</w:t>
      </w:r>
    </w:p>
    <w:p w14:paraId="3D6AEA18" w14:textId="77777777" w:rsidR="00934D6E" w:rsidRPr="004867F2" w:rsidRDefault="00934D6E" w:rsidP="00934D6E">
      <w:pPr>
        <w:pStyle w:val="enumlev1"/>
      </w:pPr>
      <w:r w:rsidRPr="004867F2">
        <w:t>1.</w:t>
      </w:r>
      <w:r w:rsidRPr="004867F2">
        <w:tab/>
        <w:t>A mobile device user applies for loading a set of keys from the QKDN on the key update terminal. This implies that the mobile device invokes a key request to the key update terminal at the same location.</w:t>
      </w:r>
    </w:p>
    <w:p w14:paraId="49A35DA1" w14:textId="77777777" w:rsidR="00934D6E" w:rsidRPr="004867F2" w:rsidRDefault="00934D6E" w:rsidP="00934D6E">
      <w:pPr>
        <w:pStyle w:val="enumlev1"/>
      </w:pPr>
      <w:r w:rsidRPr="004867F2">
        <w:t>2.</w:t>
      </w:r>
      <w:r w:rsidRPr="004867F2">
        <w:tab/>
        <w:t>The key update terminal initiates a key request to the connected QKD node A.</w:t>
      </w:r>
    </w:p>
    <w:p w14:paraId="1B4BCB33" w14:textId="77777777" w:rsidR="00934D6E" w:rsidRPr="004867F2" w:rsidRDefault="00934D6E" w:rsidP="00934D6E">
      <w:pPr>
        <w:pStyle w:val="enumlev1"/>
      </w:pPr>
      <w:r w:rsidRPr="004867F2">
        <w:lastRenderedPageBreak/>
        <w:t>3.</w:t>
      </w:r>
      <w:r w:rsidRPr="004867F2">
        <w:tab/>
        <w:t>QKD node A initiates the QKD key generation process with QKD node C connected to the KDC, generating a key file containing a set of keys and associated metadata for key management.</w:t>
      </w:r>
    </w:p>
    <w:p w14:paraId="45BF119C" w14:textId="77777777" w:rsidR="00934D6E" w:rsidRPr="004867F2" w:rsidRDefault="00934D6E" w:rsidP="00934D6E">
      <w:pPr>
        <w:pStyle w:val="enumlev1"/>
      </w:pPr>
      <w:r w:rsidRPr="004867F2">
        <w:t>4.</w:t>
      </w:r>
      <w:r w:rsidRPr="004867F2">
        <w:tab/>
        <w:t>QKD node A supplies the key file to the key update terminal, and QKD node C supplies the key file to the KDC.</w:t>
      </w:r>
    </w:p>
    <w:p w14:paraId="4E135C59" w14:textId="77777777" w:rsidR="00934D6E" w:rsidRPr="004867F2" w:rsidRDefault="00934D6E" w:rsidP="00934D6E">
      <w:pPr>
        <w:pStyle w:val="enumlev1"/>
      </w:pPr>
      <w:r w:rsidRPr="004867F2">
        <w:t>5.</w:t>
      </w:r>
      <w:r w:rsidRPr="004867F2">
        <w:tab/>
        <w:t>The key update terminal binds the user ID, which is the identification of the mobile device user, with the key metadata and updates the key file, and then delivers the updated key file to the mobile device.</w:t>
      </w:r>
    </w:p>
    <w:p w14:paraId="57CA9188" w14:textId="77777777" w:rsidR="00934D6E" w:rsidRPr="004867F2" w:rsidRDefault="00934D6E" w:rsidP="00934D6E">
      <w:pPr>
        <w:pStyle w:val="enumlev1"/>
      </w:pPr>
      <w:r w:rsidRPr="004867F2">
        <w:t>6.</w:t>
      </w:r>
      <w:r w:rsidRPr="004867F2">
        <w:tab/>
        <w:t xml:space="preserve">The key update terminal transmits the key metadata bound to the user ID to the KDC through a secure channel between the key update terminal and the KDC, </w:t>
      </w:r>
      <w:proofErr w:type="gramStart"/>
      <w:r w:rsidRPr="004867F2">
        <w:t>in order to</w:t>
      </w:r>
      <w:proofErr w:type="gramEnd"/>
      <w:r w:rsidRPr="004867F2">
        <w:t xml:space="preserve"> assure the confidentiality and integrity of the user ID and key metadata. This secure channel is established using a key generated between QKD node A and QKD node C.</w:t>
      </w:r>
    </w:p>
    <w:p w14:paraId="113DE806" w14:textId="740DED0D" w:rsidR="00934D6E" w:rsidRPr="004867F2" w:rsidRDefault="00934D6E" w:rsidP="00934D6E">
      <w:pPr>
        <w:pStyle w:val="enumlev1"/>
      </w:pPr>
      <w:r w:rsidRPr="004867F2">
        <w:t>7.</w:t>
      </w:r>
      <w:r w:rsidRPr="004867F2">
        <w:tab/>
        <w:t>The KDC locates the corresponding keys using the key metadata,</w:t>
      </w:r>
      <w:r w:rsidRPr="004867F2">
        <w:rPr>
          <w:lang w:eastAsia="zh-CN"/>
        </w:rPr>
        <w:t xml:space="preserve"> </w:t>
      </w:r>
      <w:r w:rsidRPr="004867F2">
        <w:t>binds the user ID with these keys and the associated key metadata, and updates the key file.</w:t>
      </w:r>
    </w:p>
    <w:p w14:paraId="0EFAEAF3" w14:textId="2FF976BF" w:rsidR="00934D6E" w:rsidRPr="004867F2" w:rsidRDefault="00934D6E" w:rsidP="00934D6E">
      <w:r w:rsidRPr="004867F2">
        <w:t>Through the above steps, the KDC and the mobile device possess the same updated key file, which contains keys and associated key metadata. Each key has corresponding metadata. Examples of key metadata are specified in Table</w:t>
      </w:r>
      <w:r w:rsidR="00A509EB" w:rsidRPr="004867F2">
        <w:t xml:space="preserve"> </w:t>
      </w:r>
      <w:r w:rsidRPr="004867F2">
        <w:t>1.</w:t>
      </w:r>
    </w:p>
    <w:p w14:paraId="4B142BAB" w14:textId="77777777" w:rsidR="00934D6E" w:rsidRPr="004867F2" w:rsidRDefault="00934D6E" w:rsidP="00934D6E">
      <w:pPr>
        <w:pStyle w:val="TableNoTitle0"/>
        <w:rPr>
          <w:lang w:eastAsia="zh-CN"/>
        </w:rPr>
      </w:pPr>
      <w:r w:rsidRPr="004867F2">
        <w:t>Table 1 – Examples of key metadata</w:t>
      </w:r>
    </w:p>
    <w:tbl>
      <w:tblPr>
        <w:tblStyle w:val="TableGrid"/>
        <w:tblW w:w="9639" w:type="dxa"/>
        <w:jc w:val="center"/>
        <w:tblLook w:val="04A0" w:firstRow="1" w:lastRow="0" w:firstColumn="1" w:lastColumn="0" w:noHBand="0" w:noVBand="1"/>
      </w:tblPr>
      <w:tblGrid>
        <w:gridCol w:w="3044"/>
        <w:gridCol w:w="6595"/>
      </w:tblGrid>
      <w:tr w:rsidR="00934D6E" w:rsidRPr="004867F2" w14:paraId="4AD9729C" w14:textId="77777777" w:rsidTr="004A55C3">
        <w:trPr>
          <w:jc w:val="center"/>
        </w:trPr>
        <w:tc>
          <w:tcPr>
            <w:tcW w:w="3044" w:type="dxa"/>
          </w:tcPr>
          <w:p w14:paraId="5FDC0C38" w14:textId="77777777" w:rsidR="00934D6E" w:rsidRPr="004867F2" w:rsidRDefault="00934D6E" w:rsidP="006D1223">
            <w:pPr>
              <w:pStyle w:val="Tabletext"/>
              <w:rPr>
                <w:lang w:val="en-GB"/>
              </w:rPr>
            </w:pPr>
            <w:r w:rsidRPr="004867F2">
              <w:rPr>
                <w:lang w:val="en-GB"/>
              </w:rPr>
              <w:t>Key identification (</w:t>
            </w:r>
            <w:proofErr w:type="spellStart"/>
            <w:r w:rsidRPr="004867F2">
              <w:rPr>
                <w:lang w:val="en-GB"/>
              </w:rPr>
              <w:t>KeyID</w:t>
            </w:r>
            <w:proofErr w:type="spellEnd"/>
            <w:r w:rsidRPr="004867F2">
              <w:rPr>
                <w:lang w:val="en-GB"/>
              </w:rPr>
              <w:t>)</w:t>
            </w:r>
          </w:p>
        </w:tc>
        <w:tc>
          <w:tcPr>
            <w:tcW w:w="6595" w:type="dxa"/>
          </w:tcPr>
          <w:p w14:paraId="17CDBD07" w14:textId="77777777" w:rsidR="00934D6E" w:rsidRPr="004867F2" w:rsidRDefault="00934D6E" w:rsidP="006D1223">
            <w:pPr>
              <w:pStyle w:val="Tabletext"/>
              <w:rPr>
                <w:lang w:val="en-GB"/>
              </w:rPr>
            </w:pPr>
            <w:r w:rsidRPr="004867F2">
              <w:rPr>
                <w:lang w:val="en-GB"/>
              </w:rPr>
              <w:t>Each key of the two QKD nodes corresponds to a unique identifier</w:t>
            </w:r>
          </w:p>
        </w:tc>
      </w:tr>
      <w:tr w:rsidR="00934D6E" w:rsidRPr="004867F2" w14:paraId="17BF4AA8" w14:textId="77777777" w:rsidTr="004A55C3">
        <w:trPr>
          <w:jc w:val="center"/>
        </w:trPr>
        <w:tc>
          <w:tcPr>
            <w:tcW w:w="3044" w:type="dxa"/>
          </w:tcPr>
          <w:p w14:paraId="130EA5F0" w14:textId="77777777" w:rsidR="00934D6E" w:rsidRPr="004867F2" w:rsidRDefault="00934D6E" w:rsidP="000C3CAE">
            <w:pPr>
              <w:pStyle w:val="Tabletext"/>
              <w:rPr>
                <w:lang w:val="en-GB"/>
              </w:rPr>
            </w:pPr>
            <w:r w:rsidRPr="004867F2">
              <w:rPr>
                <w:lang w:val="en-GB"/>
              </w:rPr>
              <w:t>Key length</w:t>
            </w:r>
          </w:p>
        </w:tc>
        <w:tc>
          <w:tcPr>
            <w:tcW w:w="6595" w:type="dxa"/>
          </w:tcPr>
          <w:p w14:paraId="3400A4CE" w14:textId="3875D74B" w:rsidR="00934D6E" w:rsidRPr="004867F2" w:rsidRDefault="00934D6E" w:rsidP="000C3CAE">
            <w:pPr>
              <w:pStyle w:val="Tabletext"/>
              <w:rPr>
                <w:lang w:val="en-GB"/>
              </w:rPr>
            </w:pPr>
            <w:r w:rsidRPr="004867F2">
              <w:rPr>
                <w:lang w:val="en-GB"/>
              </w:rPr>
              <w:t>128</w:t>
            </w:r>
            <w:r w:rsidR="0049660A" w:rsidRPr="004867F2">
              <w:rPr>
                <w:lang w:val="en-GB"/>
              </w:rPr>
              <w:t xml:space="preserve"> </w:t>
            </w:r>
            <w:r w:rsidRPr="004867F2">
              <w:rPr>
                <w:lang w:val="en-GB"/>
              </w:rPr>
              <w:t>bit</w:t>
            </w:r>
            <w:r w:rsidR="00A0424E" w:rsidRPr="004867F2">
              <w:rPr>
                <w:lang w:val="en-GB"/>
              </w:rPr>
              <w:t>s</w:t>
            </w:r>
            <w:r w:rsidRPr="004867F2">
              <w:rPr>
                <w:lang w:val="en-GB"/>
              </w:rPr>
              <w:t xml:space="preserve"> or 256</w:t>
            </w:r>
            <w:r w:rsidR="0049660A" w:rsidRPr="004867F2">
              <w:rPr>
                <w:lang w:val="en-GB"/>
              </w:rPr>
              <w:t xml:space="preserve"> </w:t>
            </w:r>
            <w:r w:rsidRPr="004867F2">
              <w:rPr>
                <w:lang w:val="en-GB"/>
              </w:rPr>
              <w:t>bit</w:t>
            </w:r>
            <w:r w:rsidR="00A0424E" w:rsidRPr="004867F2">
              <w:rPr>
                <w:lang w:val="en-GB"/>
              </w:rPr>
              <w:t>s</w:t>
            </w:r>
          </w:p>
        </w:tc>
      </w:tr>
      <w:tr w:rsidR="00934D6E" w:rsidRPr="004867F2" w14:paraId="365B6D81" w14:textId="77777777" w:rsidTr="004A55C3">
        <w:trPr>
          <w:jc w:val="center"/>
        </w:trPr>
        <w:tc>
          <w:tcPr>
            <w:tcW w:w="3044" w:type="dxa"/>
          </w:tcPr>
          <w:p w14:paraId="209FBE03" w14:textId="77777777" w:rsidR="00934D6E" w:rsidRPr="004867F2" w:rsidRDefault="00934D6E" w:rsidP="000C3CAE">
            <w:pPr>
              <w:pStyle w:val="Tabletext"/>
              <w:rPr>
                <w:lang w:val="en-GB"/>
              </w:rPr>
            </w:pPr>
            <w:r w:rsidRPr="004867F2">
              <w:rPr>
                <w:lang w:val="en-GB"/>
              </w:rPr>
              <w:t>Key provision time</w:t>
            </w:r>
          </w:p>
        </w:tc>
        <w:tc>
          <w:tcPr>
            <w:tcW w:w="6595" w:type="dxa"/>
          </w:tcPr>
          <w:p w14:paraId="2B494EA9" w14:textId="77777777" w:rsidR="00934D6E" w:rsidRPr="004867F2" w:rsidRDefault="00934D6E" w:rsidP="000C3CAE">
            <w:pPr>
              <w:pStyle w:val="Tabletext"/>
              <w:rPr>
                <w:lang w:val="en-GB"/>
              </w:rPr>
            </w:pPr>
            <w:r w:rsidRPr="004867F2">
              <w:rPr>
                <w:lang w:val="en-GB"/>
              </w:rPr>
              <w:t xml:space="preserve">The time point at which the QKD node provides the key to the </w:t>
            </w:r>
            <w:r w:rsidRPr="004867F2">
              <w:rPr>
                <w:lang w:val="en-GB" w:eastAsia="zh-CN"/>
              </w:rPr>
              <w:t>cryptographic application</w:t>
            </w:r>
          </w:p>
        </w:tc>
      </w:tr>
      <w:tr w:rsidR="00934D6E" w:rsidRPr="004867F2" w14:paraId="227ED10C" w14:textId="77777777" w:rsidTr="004A55C3">
        <w:trPr>
          <w:jc w:val="center"/>
        </w:trPr>
        <w:tc>
          <w:tcPr>
            <w:tcW w:w="3044" w:type="dxa"/>
          </w:tcPr>
          <w:p w14:paraId="6C84CBF9" w14:textId="77777777" w:rsidR="00934D6E" w:rsidRPr="004867F2" w:rsidRDefault="00934D6E" w:rsidP="000C3CAE">
            <w:pPr>
              <w:pStyle w:val="Tabletext"/>
              <w:rPr>
                <w:lang w:val="en-GB"/>
              </w:rPr>
            </w:pPr>
            <w:r w:rsidRPr="004867F2">
              <w:rPr>
                <w:lang w:val="en-GB"/>
              </w:rPr>
              <w:t>Application name</w:t>
            </w:r>
          </w:p>
        </w:tc>
        <w:tc>
          <w:tcPr>
            <w:tcW w:w="6595" w:type="dxa"/>
          </w:tcPr>
          <w:p w14:paraId="3D91EEB1" w14:textId="77777777" w:rsidR="00934D6E" w:rsidRPr="004867F2" w:rsidRDefault="00934D6E" w:rsidP="000C3CAE">
            <w:pPr>
              <w:pStyle w:val="Tabletext"/>
              <w:rPr>
                <w:lang w:val="en-GB"/>
              </w:rPr>
            </w:pPr>
            <w:r w:rsidRPr="004867F2">
              <w:rPr>
                <w:lang w:val="en-GB"/>
              </w:rPr>
              <w:t>Name of cryptographic application</w:t>
            </w:r>
          </w:p>
        </w:tc>
      </w:tr>
      <w:tr w:rsidR="00934D6E" w:rsidRPr="004867F2" w14:paraId="695A3C96" w14:textId="77777777" w:rsidTr="004A55C3">
        <w:trPr>
          <w:jc w:val="center"/>
        </w:trPr>
        <w:tc>
          <w:tcPr>
            <w:tcW w:w="3044" w:type="dxa"/>
          </w:tcPr>
          <w:p w14:paraId="76267D8B" w14:textId="77777777" w:rsidR="00934D6E" w:rsidRPr="004867F2" w:rsidRDefault="00934D6E" w:rsidP="000C3CAE">
            <w:pPr>
              <w:pStyle w:val="Tabletext"/>
              <w:rPr>
                <w:lang w:val="en-GB"/>
              </w:rPr>
            </w:pPr>
            <w:r w:rsidRPr="004867F2">
              <w:rPr>
                <w:lang w:val="en-GB"/>
              </w:rPr>
              <w:t>Source identification</w:t>
            </w:r>
          </w:p>
        </w:tc>
        <w:tc>
          <w:tcPr>
            <w:tcW w:w="6595" w:type="dxa"/>
          </w:tcPr>
          <w:p w14:paraId="3DAB2293" w14:textId="77777777" w:rsidR="00934D6E" w:rsidRPr="004867F2" w:rsidRDefault="00934D6E" w:rsidP="000C3CAE">
            <w:pPr>
              <w:pStyle w:val="Tabletext"/>
              <w:rPr>
                <w:lang w:val="en-GB"/>
              </w:rPr>
            </w:pPr>
            <w:r w:rsidRPr="004867F2">
              <w:rPr>
                <w:lang w:val="en-GB"/>
              </w:rPr>
              <w:t>(name of QKD node A, name of the key update terminal)</w:t>
            </w:r>
          </w:p>
        </w:tc>
      </w:tr>
      <w:tr w:rsidR="00934D6E" w:rsidRPr="004867F2" w14:paraId="5AB07776" w14:textId="77777777" w:rsidTr="004A55C3">
        <w:trPr>
          <w:jc w:val="center"/>
        </w:trPr>
        <w:tc>
          <w:tcPr>
            <w:tcW w:w="3044" w:type="dxa"/>
          </w:tcPr>
          <w:p w14:paraId="45D348DE" w14:textId="77777777" w:rsidR="00934D6E" w:rsidRPr="004867F2" w:rsidRDefault="00934D6E" w:rsidP="000C3CAE">
            <w:pPr>
              <w:pStyle w:val="Tabletext"/>
              <w:rPr>
                <w:lang w:val="en-GB"/>
              </w:rPr>
            </w:pPr>
            <w:r w:rsidRPr="004867F2">
              <w:rPr>
                <w:lang w:val="en-GB"/>
              </w:rPr>
              <w:t>Destination identification</w:t>
            </w:r>
          </w:p>
        </w:tc>
        <w:tc>
          <w:tcPr>
            <w:tcW w:w="6595" w:type="dxa"/>
          </w:tcPr>
          <w:p w14:paraId="559F4896" w14:textId="77777777" w:rsidR="00934D6E" w:rsidRPr="004867F2" w:rsidRDefault="00934D6E" w:rsidP="000C3CAE">
            <w:pPr>
              <w:pStyle w:val="Tabletext"/>
              <w:rPr>
                <w:lang w:val="en-GB"/>
              </w:rPr>
            </w:pPr>
            <w:r w:rsidRPr="004867F2">
              <w:rPr>
                <w:lang w:val="en-GB"/>
              </w:rPr>
              <w:t>(name of QKD node C, name of the KDC)</w:t>
            </w:r>
          </w:p>
        </w:tc>
      </w:tr>
      <w:tr w:rsidR="00934D6E" w:rsidRPr="004867F2" w14:paraId="1C70B415" w14:textId="77777777" w:rsidTr="004A55C3">
        <w:trPr>
          <w:jc w:val="center"/>
        </w:trPr>
        <w:tc>
          <w:tcPr>
            <w:tcW w:w="3044" w:type="dxa"/>
          </w:tcPr>
          <w:p w14:paraId="3EE3C2F5" w14:textId="77777777" w:rsidR="00934D6E" w:rsidRPr="004867F2" w:rsidRDefault="00934D6E" w:rsidP="000C3CAE">
            <w:pPr>
              <w:pStyle w:val="Tabletext"/>
              <w:rPr>
                <w:lang w:val="en-GB" w:eastAsia="zh-CN"/>
              </w:rPr>
            </w:pPr>
            <w:bookmarkStart w:id="149" w:name="_Toc216178121"/>
            <w:r w:rsidRPr="004867F2">
              <w:rPr>
                <w:lang w:val="en-GB" w:eastAsia="zh-CN"/>
              </w:rPr>
              <w:t>User ID</w:t>
            </w:r>
          </w:p>
        </w:tc>
        <w:tc>
          <w:tcPr>
            <w:tcW w:w="6595" w:type="dxa"/>
          </w:tcPr>
          <w:p w14:paraId="42BB09B8" w14:textId="77777777" w:rsidR="00934D6E" w:rsidRPr="004867F2" w:rsidRDefault="00934D6E" w:rsidP="000C3CAE">
            <w:pPr>
              <w:pStyle w:val="Tabletext"/>
              <w:rPr>
                <w:lang w:val="en-GB"/>
              </w:rPr>
            </w:pPr>
            <w:r w:rsidRPr="004867F2">
              <w:rPr>
                <w:lang w:val="en-GB" w:eastAsia="zh-CN"/>
              </w:rPr>
              <w:t>I</w:t>
            </w:r>
            <w:r w:rsidRPr="004867F2">
              <w:rPr>
                <w:lang w:val="en-GB"/>
              </w:rPr>
              <w:t>dentification of the mobile device user</w:t>
            </w:r>
          </w:p>
        </w:tc>
      </w:tr>
    </w:tbl>
    <w:p w14:paraId="3610DE2C" w14:textId="4EF97EE1" w:rsidR="006D1223" w:rsidRPr="004867F2" w:rsidRDefault="006D1223" w:rsidP="006D1223">
      <w:pPr>
        <w:pStyle w:val="Note"/>
      </w:pPr>
      <w:bookmarkStart w:id="150" w:name="_Toc235124654"/>
      <w:bookmarkStart w:id="151" w:name="_Toc238201048"/>
      <w:r w:rsidRPr="004867F2">
        <w:rPr>
          <w:lang w:eastAsia="zh-CN"/>
        </w:rPr>
        <w:t xml:space="preserve">NOTE 1 – </w:t>
      </w:r>
      <w:r w:rsidRPr="004867F2">
        <w:t>(name of QKD node A, name of the key update terminal)</w:t>
      </w:r>
      <w:r w:rsidRPr="004867F2">
        <w:rPr>
          <w:lang w:eastAsia="zh-CN"/>
        </w:rPr>
        <w:t xml:space="preserve"> is a joint identification to uniquely determine at the source location </w:t>
      </w:r>
      <w:r w:rsidR="004867F2" w:rsidRPr="004867F2">
        <w:rPr>
          <w:lang w:eastAsia="zh-CN"/>
        </w:rPr>
        <w:t xml:space="preserve">which </w:t>
      </w:r>
      <w:r w:rsidRPr="004867F2">
        <w:rPr>
          <w:lang w:eastAsia="zh-CN"/>
        </w:rPr>
        <w:t xml:space="preserve">keys generated in which QKD node in QKDN are supplied to which key update terminal in </w:t>
      </w:r>
      <w:r w:rsidR="0025739F" w:rsidRPr="004867F2">
        <w:rPr>
          <w:lang w:eastAsia="zh-CN"/>
        </w:rPr>
        <w:t xml:space="preserve">the </w:t>
      </w:r>
      <w:r w:rsidRPr="004867F2">
        <w:rPr>
          <w:lang w:eastAsia="zh-CN"/>
        </w:rPr>
        <w:t>user network.</w:t>
      </w:r>
    </w:p>
    <w:p w14:paraId="7068EA72" w14:textId="54856AE8" w:rsidR="006D1223" w:rsidRPr="004867F2" w:rsidRDefault="006D1223" w:rsidP="006D1223">
      <w:pPr>
        <w:pStyle w:val="Note"/>
      </w:pPr>
      <w:r w:rsidRPr="004867F2">
        <w:rPr>
          <w:szCs w:val="22"/>
        </w:rPr>
        <w:t xml:space="preserve">NOTE 2 – </w:t>
      </w:r>
      <w:r w:rsidRPr="004867F2">
        <w:t xml:space="preserve">(name of QKD node C, name of the KDC) is a joint identification used to </w:t>
      </w:r>
      <w:r w:rsidR="00A44BEC" w:rsidRPr="004867F2">
        <w:t xml:space="preserve">uniquely </w:t>
      </w:r>
      <w:r w:rsidRPr="004867F2">
        <w:t>determine, at the destination location, which QKD node in the QKDN supplies keys to which KDC in the user network.</w:t>
      </w:r>
    </w:p>
    <w:p w14:paraId="7FF87281" w14:textId="088EFC12" w:rsidR="00934D6E" w:rsidRPr="004867F2" w:rsidRDefault="00934D6E" w:rsidP="00934D6E">
      <w:pPr>
        <w:pStyle w:val="Heading2"/>
      </w:pPr>
      <w:bookmarkStart w:id="152" w:name="_Toc241569177"/>
      <w:bookmarkStart w:id="153" w:name="_Toc241572789"/>
      <w:r w:rsidRPr="004867F2">
        <w:t>8.3</w:t>
      </w:r>
      <w:r w:rsidRPr="004867F2">
        <w:tab/>
        <w:t xml:space="preserve">Authentication and distribution of </w:t>
      </w:r>
      <w:bookmarkEnd w:id="149"/>
      <w:r w:rsidRPr="004867F2">
        <w:t>SKEYs</w:t>
      </w:r>
      <w:bookmarkEnd w:id="150"/>
      <w:bookmarkEnd w:id="151"/>
      <w:bookmarkEnd w:id="152"/>
      <w:bookmarkEnd w:id="153"/>
    </w:p>
    <w:p w14:paraId="794DB360" w14:textId="77777777" w:rsidR="00934D6E" w:rsidRPr="004867F2" w:rsidRDefault="00934D6E" w:rsidP="00934D6E">
      <w:pPr>
        <w:pStyle w:val="Heading3"/>
        <w:rPr>
          <w:lang w:eastAsia="zh-CN"/>
        </w:rPr>
      </w:pPr>
      <w:bookmarkStart w:id="154" w:name="_Toc216178122"/>
      <w:bookmarkStart w:id="155" w:name="_Toc235124655"/>
      <w:r w:rsidRPr="004867F2">
        <w:rPr>
          <w:lang w:eastAsia="zh-CN"/>
        </w:rPr>
        <w:t>8.3.1</w:t>
      </w:r>
      <w:r w:rsidRPr="004867F2">
        <w:rPr>
          <w:lang w:eastAsia="zh-CN"/>
        </w:rPr>
        <w:tab/>
        <w:t>Overview</w:t>
      </w:r>
      <w:bookmarkEnd w:id="154"/>
      <w:bookmarkEnd w:id="155"/>
    </w:p>
    <w:p w14:paraId="34E75519" w14:textId="77777777" w:rsidR="00934D6E" w:rsidRPr="004867F2" w:rsidRDefault="00934D6E" w:rsidP="00934D6E">
      <w:r w:rsidRPr="004867F2">
        <w:t>As shown in Figure 3, the key update terminal, the KDC, and application server Y in the service layer are involved in key management. They are connected to the corresponding QKD nodes of the QKDN, which are node A (connected to the key update terminal), node C (connected to the KDC), and node D (connected to application server Y), respectively. The key K</w:t>
      </w:r>
      <w:r w:rsidRPr="004867F2">
        <w:rPr>
          <w:vertAlign w:val="subscript"/>
        </w:rPr>
        <w:t xml:space="preserve">AD </w:t>
      </w:r>
      <w:r w:rsidRPr="004867F2">
        <w:t>generated between node A and node D, the key K</w:t>
      </w:r>
      <w:r w:rsidRPr="004867F2">
        <w:rPr>
          <w:vertAlign w:val="subscript"/>
        </w:rPr>
        <w:t>CD</w:t>
      </w:r>
      <w:r w:rsidRPr="004867F2">
        <w:t xml:space="preserve"> generated between node C and node D, as well as the key K</w:t>
      </w:r>
      <w:r w:rsidRPr="004867F2">
        <w:rPr>
          <w:vertAlign w:val="subscript"/>
        </w:rPr>
        <w:t>AC</w:t>
      </w:r>
      <w:r w:rsidRPr="004867F2">
        <w:t xml:space="preserve"> generated between node A and node C, can be delivered to the service layer. These keys can be used as SKEYs and distributed to a mobile device through the KDC. Accordingly, there exist the following three kinds of schemes.</w:t>
      </w:r>
    </w:p>
    <w:p w14:paraId="29B8773A" w14:textId="77777777" w:rsidR="00934D6E" w:rsidRPr="004867F2" w:rsidRDefault="00934D6E" w:rsidP="00934D6E">
      <w:pPr>
        <w:pStyle w:val="Heading3"/>
        <w:rPr>
          <w:lang w:eastAsia="zh-CN"/>
        </w:rPr>
      </w:pPr>
      <w:bookmarkStart w:id="156" w:name="_Toc216178123"/>
      <w:bookmarkStart w:id="157" w:name="_Toc235124656"/>
      <w:r w:rsidRPr="004867F2">
        <w:rPr>
          <w:lang w:eastAsia="zh-CN"/>
        </w:rPr>
        <w:t>8.3.2</w:t>
      </w:r>
      <w:r w:rsidRPr="004867F2">
        <w:rPr>
          <w:lang w:eastAsia="zh-CN"/>
        </w:rPr>
        <w:tab/>
        <w:t>Scheme 1: Distribution of the key K</w:t>
      </w:r>
      <w:r w:rsidRPr="004867F2">
        <w:rPr>
          <w:vertAlign w:val="subscript"/>
        </w:rPr>
        <w:t>A</w:t>
      </w:r>
      <w:r w:rsidRPr="004867F2">
        <w:rPr>
          <w:vertAlign w:val="subscript"/>
          <w:lang w:eastAsia="zh-CN"/>
        </w:rPr>
        <w:t>D</w:t>
      </w:r>
      <w:bookmarkEnd w:id="156"/>
      <w:bookmarkEnd w:id="157"/>
    </w:p>
    <w:p w14:paraId="24C2A910" w14:textId="77777777" w:rsidR="00934D6E" w:rsidRPr="004867F2" w:rsidRDefault="00934D6E" w:rsidP="00934D6E">
      <w:r w:rsidRPr="004867F2">
        <w:t>The KDC and a mobile device authenticate each other based on the pre</w:t>
      </w:r>
      <w:r w:rsidRPr="004867F2">
        <w:noBreakHyphen/>
        <w:t xml:space="preserve">shared authentication and encryption keys between them. The key generated between QKD node A, which is connected to the </w:t>
      </w:r>
      <w:r w:rsidRPr="004867F2">
        <w:lastRenderedPageBreak/>
        <w:t>key update terminal, and QKD node D, which is connected to the application server, is used as a SKEY and is securely delivered to the mobile device. The procedure to perform authentication and the distribution of the SKEY is depicted in Figure 5.</w:t>
      </w:r>
    </w:p>
    <w:p w14:paraId="3DADFC24" w14:textId="1EEE29A3" w:rsidR="003723F6" w:rsidRPr="004867F2" w:rsidRDefault="003723F6" w:rsidP="003019E0">
      <w:pPr>
        <w:pStyle w:val="Figure"/>
      </w:pPr>
      <w:r w:rsidRPr="004867F2">
        <w:rPr>
          <w:noProof/>
        </w:rPr>
        <w:drawing>
          <wp:inline distT="0" distB="0" distL="0" distR="0" wp14:anchorId="219AB1A9" wp14:editId="5114DA50">
            <wp:extent cx="5745480" cy="3140075"/>
            <wp:effectExtent l="0" t="0" r="7620" b="3175"/>
            <wp:docPr id="396527277" name="Picture 7" descr="Procedure to perform the authentication and SKEY distribution (Schem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27277" name="Picture 7" descr="Procedure to perform the authentication and SKEY distribution (Schem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45480" cy="3140075"/>
                    </a:xfrm>
                    <a:prstGeom prst="rect">
                      <a:avLst/>
                    </a:prstGeom>
                    <a:noFill/>
                    <a:ln>
                      <a:noFill/>
                    </a:ln>
                  </pic:spPr>
                </pic:pic>
              </a:graphicData>
            </a:graphic>
          </wp:inline>
        </w:drawing>
      </w:r>
    </w:p>
    <w:p w14:paraId="5CD0B5E9" w14:textId="0A7102B5" w:rsidR="00934D6E" w:rsidRPr="004867F2" w:rsidRDefault="00934D6E" w:rsidP="003019E0">
      <w:pPr>
        <w:pStyle w:val="FigureNoTitle"/>
      </w:pPr>
      <w:r w:rsidRPr="004867F2">
        <w:t>Figure 5 – Procedure to perform the authentication and SKEY distribution (</w:t>
      </w:r>
      <w:r w:rsidR="00A44BEC" w:rsidRPr="004867F2">
        <w:t>sc</w:t>
      </w:r>
      <w:r w:rsidRPr="004867F2">
        <w:t>heme 1)</w:t>
      </w:r>
    </w:p>
    <w:p w14:paraId="4DDF8316" w14:textId="77777777" w:rsidR="00934D6E" w:rsidRPr="004867F2" w:rsidRDefault="00934D6E" w:rsidP="00934D6E">
      <w:pPr>
        <w:pStyle w:val="Normalaftertitle"/>
      </w:pPr>
      <w:r w:rsidRPr="004867F2">
        <w:t>As shown in Figure 5, the detailed workflow is as follows.</w:t>
      </w:r>
    </w:p>
    <w:p w14:paraId="12B4BBDC" w14:textId="77777777" w:rsidR="00934D6E" w:rsidRPr="004867F2" w:rsidRDefault="00934D6E" w:rsidP="00934D6E">
      <w:pPr>
        <w:pStyle w:val="enumlev1"/>
      </w:pPr>
      <w:r w:rsidRPr="004867F2">
        <w:t>1.</w:t>
      </w:r>
      <w:r w:rsidRPr="004867F2">
        <w:tab/>
        <w:t>Mobile device X initiates a SKEY request message to the KDC, whose integrity is protected using the pre</w:t>
      </w:r>
      <w:r w:rsidRPr="004867F2">
        <w:noBreakHyphen/>
        <w:t>shared authentication and encryption key.</w:t>
      </w:r>
    </w:p>
    <w:p w14:paraId="3A97AABC" w14:textId="77777777" w:rsidR="00934D6E" w:rsidRPr="004867F2" w:rsidRDefault="00934D6E" w:rsidP="00934D6E">
      <w:pPr>
        <w:pStyle w:val="enumlev1"/>
      </w:pPr>
      <w:r w:rsidRPr="004867F2">
        <w:t>2.</w:t>
      </w:r>
      <w:r w:rsidRPr="004867F2">
        <w:tab/>
        <w:t>The KDC authenticates mobile device X by verifying the integrity of the SKEY request message. It delivers a session notification message to application server Y via a secure channel between the KDC and application server Y. This secure channel is established using the key generated between QKD node C and QKD node D.</w:t>
      </w:r>
    </w:p>
    <w:p w14:paraId="677DB088" w14:textId="77777777" w:rsidR="00934D6E" w:rsidRPr="004867F2" w:rsidRDefault="00934D6E" w:rsidP="00934D6E">
      <w:pPr>
        <w:pStyle w:val="enumlev1"/>
      </w:pPr>
      <w:r w:rsidRPr="004867F2">
        <w:t>3.</w:t>
      </w:r>
      <w:r w:rsidRPr="004867F2">
        <w:tab/>
        <w:t>Application server Y determines that a SKEY is required between itself and the key update terminal based on the session notification message. Accordingly, it sends a key request message to the underlying QKD node D to acquire the key generated between QKD node A and QKD node D in the QKDN.</w:t>
      </w:r>
    </w:p>
    <w:p w14:paraId="5BEA411F" w14:textId="77777777" w:rsidR="00934D6E" w:rsidRPr="004867F2" w:rsidRDefault="00934D6E" w:rsidP="00934D6E">
      <w:pPr>
        <w:pStyle w:val="enumlev1"/>
      </w:pPr>
      <w:r w:rsidRPr="004867F2">
        <w:t>4.</w:t>
      </w:r>
      <w:r w:rsidRPr="004867F2">
        <w:tab/>
        <w:t>Application server Y returns the obtained SKEY to the KDC through the secure channel.</w:t>
      </w:r>
    </w:p>
    <w:p w14:paraId="44D13BCC" w14:textId="77777777" w:rsidR="00934D6E" w:rsidRPr="004867F2" w:rsidRDefault="00934D6E" w:rsidP="00934D6E">
      <w:pPr>
        <w:pStyle w:val="enumlev1"/>
      </w:pPr>
      <w:r w:rsidRPr="004867F2">
        <w:t>5.</w:t>
      </w:r>
      <w:r w:rsidRPr="004867F2">
        <w:tab/>
        <w:t>The KDC securely delivers the SKEY using an authenticated encryption with associated data (AEAD) scheme [b</w:t>
      </w:r>
      <w:r w:rsidRPr="004867F2">
        <w:noBreakHyphen/>
      </w:r>
      <w:proofErr w:type="spellStart"/>
      <w:r w:rsidRPr="004867F2">
        <w:t>Rogaway</w:t>
      </w:r>
      <w:proofErr w:type="spellEnd"/>
      <w:r w:rsidRPr="004867F2">
        <w:t>] by using the authentication and encryption key. The output of the AEAD scheme consists of a ciphertext and a MAC tag. Mobile device X obtains the SKEY by decrypting the received ciphertext and authenticates the KDC by verifying the MAC tag.</w:t>
      </w:r>
    </w:p>
    <w:p w14:paraId="29EFCC6A" w14:textId="77777777" w:rsidR="00934D6E" w:rsidRPr="004867F2" w:rsidRDefault="00934D6E" w:rsidP="00934D6E">
      <w:pPr>
        <w:pStyle w:val="enumlev1"/>
      </w:pPr>
      <w:r w:rsidRPr="004867F2">
        <w:t>6.</w:t>
      </w:r>
      <w:r w:rsidRPr="004867F2">
        <w:tab/>
        <w:t>Mobile device X initiates a secure session with application server Y using the SKEY, where they authenticate each other to establish a secure connection.</w:t>
      </w:r>
    </w:p>
    <w:p w14:paraId="6F81C709" w14:textId="77777777" w:rsidR="00934D6E" w:rsidRPr="004867F2" w:rsidRDefault="00934D6E" w:rsidP="00934D6E">
      <w:r w:rsidRPr="004867F2">
        <w:t>The protocol that details the contents of messages and procedures for authentication and SKEY distribution is specified in Appendix I.</w:t>
      </w:r>
    </w:p>
    <w:p w14:paraId="60BD9DE0" w14:textId="31B6BDB3" w:rsidR="00934D6E" w:rsidRPr="004867F2" w:rsidRDefault="00934D6E" w:rsidP="00934D6E">
      <w:pPr>
        <w:pStyle w:val="Heading3"/>
        <w:rPr>
          <w:lang w:eastAsia="zh-CN"/>
        </w:rPr>
      </w:pPr>
      <w:r w:rsidRPr="004867F2">
        <w:rPr>
          <w:lang w:eastAsia="zh-CN"/>
        </w:rPr>
        <w:t>8.3.3</w:t>
      </w:r>
      <w:r w:rsidRPr="004867F2">
        <w:rPr>
          <w:lang w:eastAsia="zh-CN"/>
        </w:rPr>
        <w:tab/>
      </w:r>
      <w:bookmarkStart w:id="158" w:name="_Toc216178124"/>
      <w:bookmarkStart w:id="159" w:name="_Toc235124657"/>
      <w:r w:rsidRPr="004867F2">
        <w:rPr>
          <w:lang w:eastAsia="zh-CN"/>
        </w:rPr>
        <w:t>Scheme 2: Distribution of the key K</w:t>
      </w:r>
      <w:r w:rsidRPr="004867F2">
        <w:rPr>
          <w:vertAlign w:val="subscript"/>
          <w:lang w:eastAsia="zh-CN"/>
        </w:rPr>
        <w:t>CD</w:t>
      </w:r>
      <w:bookmarkEnd w:id="158"/>
      <w:bookmarkEnd w:id="159"/>
    </w:p>
    <w:p w14:paraId="655E9315" w14:textId="77777777" w:rsidR="00934D6E" w:rsidRPr="004867F2" w:rsidRDefault="00934D6E" w:rsidP="00934D6E">
      <w:r w:rsidRPr="004867F2">
        <w:t>The KDC and a mobile device authenticate each other based on the pre</w:t>
      </w:r>
      <w:r w:rsidRPr="004867F2">
        <w:noBreakHyphen/>
        <w:t>shared authentication and encryption keys between them. The key K</w:t>
      </w:r>
      <w:r w:rsidRPr="004867F2">
        <w:rPr>
          <w:vertAlign w:val="subscript"/>
        </w:rPr>
        <w:t>CD</w:t>
      </w:r>
      <w:r w:rsidRPr="004867F2">
        <w:t xml:space="preserve">, which is generated between QKD node C connected to </w:t>
      </w:r>
      <w:r w:rsidRPr="004867F2">
        <w:lastRenderedPageBreak/>
        <w:t>the KDC and QKD node D connected to the application server, is used as a SKEY and is securely delivered to the mobile device. The procedure to perform authentication and the distribution of the SKEY is depicted in Figure 6.</w:t>
      </w:r>
    </w:p>
    <w:p w14:paraId="502EA250" w14:textId="28634BA4" w:rsidR="003723F6" w:rsidRPr="004867F2" w:rsidRDefault="003723F6" w:rsidP="003019E0">
      <w:pPr>
        <w:pStyle w:val="Figure"/>
      </w:pPr>
      <w:r w:rsidRPr="004867F2">
        <w:rPr>
          <w:noProof/>
        </w:rPr>
        <w:drawing>
          <wp:inline distT="0" distB="0" distL="0" distR="0" wp14:anchorId="4B43842F" wp14:editId="75A3F6CF">
            <wp:extent cx="5745480" cy="3140075"/>
            <wp:effectExtent l="0" t="0" r="7620" b="3175"/>
            <wp:docPr id="881154718" name="Picture 8" descr="Procedure to perform the authentication and SKEY distribution (schem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54718" name="Picture 8" descr="Procedure to perform the authentication and SKEY distribution (schem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45480" cy="3140075"/>
                    </a:xfrm>
                    <a:prstGeom prst="rect">
                      <a:avLst/>
                    </a:prstGeom>
                    <a:noFill/>
                    <a:ln>
                      <a:noFill/>
                    </a:ln>
                  </pic:spPr>
                </pic:pic>
              </a:graphicData>
            </a:graphic>
          </wp:inline>
        </w:drawing>
      </w:r>
    </w:p>
    <w:p w14:paraId="6A25D202" w14:textId="77032C87" w:rsidR="00934D6E" w:rsidRPr="004867F2" w:rsidRDefault="00934D6E" w:rsidP="003019E0">
      <w:pPr>
        <w:pStyle w:val="FigureNoTitle"/>
      </w:pPr>
      <w:r w:rsidRPr="004867F2">
        <w:t>Figure 6 – Procedure to perform the authentication and SKEY distribution (</w:t>
      </w:r>
      <w:r w:rsidR="00A44BEC" w:rsidRPr="004867F2">
        <w:t>s</w:t>
      </w:r>
      <w:r w:rsidRPr="004867F2">
        <w:t>cheme 2)</w:t>
      </w:r>
    </w:p>
    <w:p w14:paraId="47F68C4A" w14:textId="77777777" w:rsidR="00934D6E" w:rsidRPr="004867F2" w:rsidRDefault="00934D6E" w:rsidP="00934D6E">
      <w:pPr>
        <w:pStyle w:val="Normalaftertitle"/>
      </w:pPr>
      <w:r w:rsidRPr="004867F2">
        <w:t>As shown in Figure 6, the detailed workflow is as follows.</w:t>
      </w:r>
    </w:p>
    <w:p w14:paraId="5870CC7F" w14:textId="77777777" w:rsidR="00934D6E" w:rsidRPr="004867F2" w:rsidRDefault="00934D6E" w:rsidP="00934D6E">
      <w:pPr>
        <w:pStyle w:val="enumlev1"/>
      </w:pPr>
      <w:r w:rsidRPr="004867F2">
        <w:t>1.</w:t>
      </w:r>
      <w:r w:rsidRPr="004867F2">
        <w:tab/>
        <w:t>Mobile device X initiates a SKEY request message to the KDC, whose integrity is protected using the pre</w:t>
      </w:r>
      <w:r w:rsidRPr="004867F2">
        <w:noBreakHyphen/>
        <w:t>shared authentication and encryption key.</w:t>
      </w:r>
    </w:p>
    <w:p w14:paraId="7A620743" w14:textId="77777777" w:rsidR="00934D6E" w:rsidRPr="004867F2" w:rsidRDefault="00934D6E" w:rsidP="00934D6E">
      <w:pPr>
        <w:pStyle w:val="enumlev1"/>
      </w:pPr>
      <w:r w:rsidRPr="004867F2">
        <w:t>2.</w:t>
      </w:r>
      <w:r w:rsidRPr="004867F2">
        <w:tab/>
        <w:t>The KDC authenticates mobile device X by verifying the integrity of the SKEY request message. Accordingly, it delivers a key request message to the underlying QKD node C to acquire the key generated between QKD node C and QKD node D in the QKDN.</w:t>
      </w:r>
    </w:p>
    <w:p w14:paraId="1DBDA175" w14:textId="77777777" w:rsidR="00934D6E" w:rsidRPr="004867F2" w:rsidRDefault="00934D6E" w:rsidP="00934D6E">
      <w:pPr>
        <w:pStyle w:val="enumlev1"/>
      </w:pPr>
      <w:r w:rsidRPr="004867F2">
        <w:t>3.</w:t>
      </w:r>
      <w:r w:rsidRPr="004867F2">
        <w:tab/>
        <w:t>QKD node C and QKD node D deliver the key K</w:t>
      </w:r>
      <w:r w:rsidRPr="004867F2">
        <w:rPr>
          <w:vertAlign w:val="subscript"/>
        </w:rPr>
        <w:t>CD</w:t>
      </w:r>
      <w:r w:rsidRPr="004867F2">
        <w:t xml:space="preserve"> to the KDC and application server Y, respectively.</w:t>
      </w:r>
    </w:p>
    <w:p w14:paraId="0EE7D2C2" w14:textId="77777777" w:rsidR="00934D6E" w:rsidRPr="004867F2" w:rsidRDefault="00934D6E" w:rsidP="00934D6E">
      <w:pPr>
        <w:pStyle w:val="enumlev1"/>
      </w:pPr>
      <w:r w:rsidRPr="004867F2">
        <w:t>4.</w:t>
      </w:r>
      <w:r w:rsidRPr="004867F2">
        <w:tab/>
        <w:t>The KDC delivers a session notification message to application server Y via a secure channel between the KDC and application server Y. This secure channel is established using the key generated between QKD node C and QKD node D.</w:t>
      </w:r>
    </w:p>
    <w:p w14:paraId="6E8D1A5D" w14:textId="77777777" w:rsidR="00934D6E" w:rsidRPr="004867F2" w:rsidRDefault="00934D6E" w:rsidP="00934D6E">
      <w:pPr>
        <w:pStyle w:val="enumlev1"/>
      </w:pPr>
      <w:r w:rsidRPr="004867F2">
        <w:t>5.</w:t>
      </w:r>
      <w:r w:rsidRPr="004867F2">
        <w:tab/>
        <w:t>The KDC securely delivers the SKEY using an authenticated encryption with associated data (AEAD) scheme [b</w:t>
      </w:r>
      <w:r w:rsidRPr="004867F2">
        <w:noBreakHyphen/>
      </w:r>
      <w:proofErr w:type="spellStart"/>
      <w:r w:rsidRPr="004867F2">
        <w:t>Rogaway</w:t>
      </w:r>
      <w:proofErr w:type="spellEnd"/>
      <w:r w:rsidRPr="004867F2">
        <w:t>] by using the authentication and encryption key. The output of the AEAD scheme consists of a ciphertext and a MAC tag. Mobile device X obtains the SKEY by decrypting the received ciphertext and authenticates the KDC by verifying the MAC tag.</w:t>
      </w:r>
    </w:p>
    <w:p w14:paraId="36396356" w14:textId="77777777" w:rsidR="00934D6E" w:rsidRPr="004867F2" w:rsidRDefault="00934D6E" w:rsidP="00934D6E">
      <w:pPr>
        <w:pStyle w:val="enumlev1"/>
      </w:pPr>
      <w:r w:rsidRPr="004867F2">
        <w:t>6.</w:t>
      </w:r>
      <w:r w:rsidRPr="004867F2">
        <w:tab/>
        <w:t>Mobile device X initiates a secure session with application server Y using the SKEY, and application server Y acquires the corresponding SKEY (K</w:t>
      </w:r>
      <w:r w:rsidRPr="004867F2">
        <w:rPr>
          <w:vertAlign w:val="subscript"/>
        </w:rPr>
        <w:t>CD</w:t>
      </w:r>
      <w:r w:rsidRPr="004867F2">
        <w:t>) according to the session identifier obtained in step 4. They authenticate each other using K</w:t>
      </w:r>
      <w:r w:rsidRPr="004867F2">
        <w:rPr>
          <w:vertAlign w:val="subscript"/>
        </w:rPr>
        <w:t>CD</w:t>
      </w:r>
      <w:r w:rsidRPr="004867F2">
        <w:t xml:space="preserve"> to establish a secure connection.</w:t>
      </w:r>
    </w:p>
    <w:p w14:paraId="52A4B654" w14:textId="77777777" w:rsidR="00934D6E" w:rsidRPr="004867F2" w:rsidRDefault="00934D6E" w:rsidP="00934D6E">
      <w:r w:rsidRPr="004867F2">
        <w:t>The protocol that details the contents of messages and procedures for authentication and SKEY distribution is specified in Appendix II.</w:t>
      </w:r>
    </w:p>
    <w:p w14:paraId="13F3976D" w14:textId="77777777" w:rsidR="00934D6E" w:rsidRPr="004867F2" w:rsidRDefault="00934D6E" w:rsidP="00934D6E">
      <w:pPr>
        <w:pStyle w:val="Heading3"/>
      </w:pPr>
      <w:bookmarkStart w:id="160" w:name="_Toc28014"/>
      <w:bookmarkStart w:id="161" w:name="_Toc216178125"/>
      <w:bookmarkStart w:id="162" w:name="_Toc235124658"/>
      <w:r w:rsidRPr="004867F2">
        <w:lastRenderedPageBreak/>
        <w:t>8.3.4</w:t>
      </w:r>
      <w:r w:rsidRPr="004867F2">
        <w:tab/>
      </w:r>
      <w:r w:rsidRPr="004867F2">
        <w:rPr>
          <w:lang w:eastAsia="zh-CN"/>
        </w:rPr>
        <w:t>Scheme 3: Distribution of the key K</w:t>
      </w:r>
      <w:r w:rsidRPr="004867F2">
        <w:rPr>
          <w:vertAlign w:val="subscript"/>
          <w:lang w:eastAsia="zh-CN"/>
        </w:rPr>
        <w:t>AC</w:t>
      </w:r>
      <w:bookmarkEnd w:id="160"/>
      <w:bookmarkEnd w:id="161"/>
      <w:bookmarkEnd w:id="162"/>
    </w:p>
    <w:p w14:paraId="0304DB16" w14:textId="77777777" w:rsidR="00934D6E" w:rsidRPr="004867F2" w:rsidRDefault="00934D6E" w:rsidP="00934D6E">
      <w:pPr>
        <w:rPr>
          <w:lang w:eastAsia="zh-CN"/>
        </w:rPr>
      </w:pPr>
      <w:r w:rsidRPr="004867F2">
        <w:t>The KDC and a mobile device authenticate each other based on the pre</w:t>
      </w:r>
      <w:r w:rsidRPr="004867F2">
        <w:noBreakHyphen/>
        <w:t>shared authentication and encryption keys between them. The key K</w:t>
      </w:r>
      <w:r w:rsidRPr="004867F2">
        <w:rPr>
          <w:vertAlign w:val="subscript"/>
        </w:rPr>
        <w:t>AC</w:t>
      </w:r>
      <w:r w:rsidRPr="004867F2">
        <w:t>, which is generated between QKD node C connected to the KDC and QKD node A connected to the key update terminal, is used as a SKEY and is securely delivered to the mobile device. The procedure to perform authentication and the distribution of the SKEY is depicted in Figure 7.</w:t>
      </w:r>
    </w:p>
    <w:p w14:paraId="1178C96E" w14:textId="12FCDC18" w:rsidR="003723F6" w:rsidRPr="004867F2" w:rsidRDefault="003723F6" w:rsidP="003019E0">
      <w:pPr>
        <w:pStyle w:val="Figure"/>
      </w:pPr>
      <w:r w:rsidRPr="004867F2">
        <w:rPr>
          <w:noProof/>
        </w:rPr>
        <w:drawing>
          <wp:inline distT="0" distB="0" distL="0" distR="0" wp14:anchorId="3790D94E" wp14:editId="4E0FA20C">
            <wp:extent cx="5745480" cy="3140075"/>
            <wp:effectExtent l="0" t="0" r="7620" b="3175"/>
            <wp:docPr id="109933005" name="Picture 9" descr="Procedure to perform the authentication and SKEY distribution (schem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3005" name="Picture 9" descr="Procedure to perform the authentication and SKEY distribution (schem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45480" cy="3140075"/>
                    </a:xfrm>
                    <a:prstGeom prst="rect">
                      <a:avLst/>
                    </a:prstGeom>
                    <a:noFill/>
                    <a:ln>
                      <a:noFill/>
                    </a:ln>
                  </pic:spPr>
                </pic:pic>
              </a:graphicData>
            </a:graphic>
          </wp:inline>
        </w:drawing>
      </w:r>
    </w:p>
    <w:p w14:paraId="312D2CB0" w14:textId="043557DC" w:rsidR="00934D6E" w:rsidRPr="004867F2" w:rsidRDefault="00934D6E" w:rsidP="003019E0">
      <w:pPr>
        <w:pStyle w:val="FigureNoTitle"/>
        <w:rPr>
          <w:lang w:eastAsia="zh-CN"/>
        </w:rPr>
      </w:pPr>
      <w:bookmarkStart w:id="163" w:name="_Toc29731"/>
      <w:r w:rsidRPr="004867F2">
        <w:t>Figure 7</w:t>
      </w:r>
      <w:r w:rsidR="00580139" w:rsidRPr="004867F2">
        <w:t xml:space="preserve"> </w:t>
      </w:r>
      <w:r w:rsidRPr="004867F2">
        <w:t>– Procedure to perform the authentication and SKEY distribution (</w:t>
      </w:r>
      <w:r w:rsidR="00A44BEC" w:rsidRPr="004867F2">
        <w:t>s</w:t>
      </w:r>
      <w:r w:rsidRPr="004867F2">
        <w:t>cheme 3)</w:t>
      </w:r>
      <w:bookmarkEnd w:id="163"/>
    </w:p>
    <w:p w14:paraId="2D181C3A" w14:textId="77777777" w:rsidR="00934D6E" w:rsidRPr="004867F2" w:rsidRDefault="00934D6E" w:rsidP="00934D6E">
      <w:pPr>
        <w:pStyle w:val="Normalaftertitle"/>
      </w:pPr>
      <w:r w:rsidRPr="004867F2">
        <w:t>As shown in Figure 7, the detailed workflow is as follows.</w:t>
      </w:r>
    </w:p>
    <w:p w14:paraId="10FFB111" w14:textId="77777777" w:rsidR="00934D6E" w:rsidRPr="004867F2" w:rsidRDefault="00934D6E" w:rsidP="00934D6E">
      <w:pPr>
        <w:pStyle w:val="enumlev1"/>
      </w:pPr>
      <w:r w:rsidRPr="004867F2">
        <w:t>1.</w:t>
      </w:r>
      <w:r w:rsidRPr="004867F2">
        <w:tab/>
        <w:t>Mobile device X initiates a SKEY request message to the KDC, whose integrity is protected using the pre</w:t>
      </w:r>
      <w:r w:rsidRPr="004867F2">
        <w:noBreakHyphen/>
        <w:t>shared authentication and encryption key.</w:t>
      </w:r>
    </w:p>
    <w:p w14:paraId="3C38A468" w14:textId="77777777" w:rsidR="00934D6E" w:rsidRPr="004867F2" w:rsidRDefault="00934D6E" w:rsidP="00934D6E">
      <w:pPr>
        <w:pStyle w:val="enumlev1"/>
      </w:pPr>
      <w:r w:rsidRPr="004867F2">
        <w:t>2.</w:t>
      </w:r>
      <w:r w:rsidRPr="004867F2">
        <w:tab/>
        <w:t>The KDC authenticates mobile device X by verifying the integrity of the SKEY request message. It delivers a key request message to the underlying QKD node C to acquire the key generated between QKD node C and QKD node A in the QKDN.</w:t>
      </w:r>
    </w:p>
    <w:p w14:paraId="6407EB57" w14:textId="77777777" w:rsidR="00934D6E" w:rsidRPr="004867F2" w:rsidRDefault="00934D6E" w:rsidP="00934D6E">
      <w:pPr>
        <w:pStyle w:val="enumlev1"/>
      </w:pPr>
      <w:r w:rsidRPr="004867F2">
        <w:t>3.</w:t>
      </w:r>
      <w:r w:rsidRPr="004867F2">
        <w:tab/>
        <w:t>QKD node C and QKD node A deliver the key K</w:t>
      </w:r>
      <w:r w:rsidRPr="004867F2">
        <w:rPr>
          <w:vertAlign w:val="subscript"/>
        </w:rPr>
        <w:t>AC</w:t>
      </w:r>
      <w:r w:rsidRPr="004867F2">
        <w:t xml:space="preserve"> to the KDC and the key update terminal, respectively.</w:t>
      </w:r>
    </w:p>
    <w:p w14:paraId="1EDC6656" w14:textId="77777777" w:rsidR="00934D6E" w:rsidRPr="004867F2" w:rsidRDefault="00934D6E" w:rsidP="00934D6E">
      <w:pPr>
        <w:pStyle w:val="enumlev1"/>
      </w:pPr>
      <w:r w:rsidRPr="004867F2">
        <w:t>4.</w:t>
      </w:r>
      <w:r w:rsidRPr="004867F2">
        <w:tab/>
        <w:t>The KDC delivers a session notification message to application server Y via a secure channel between the KDC and application server Y. This secure channel is established using a key generated between QKD node C and QKD node D.</w:t>
      </w:r>
    </w:p>
    <w:p w14:paraId="084EC324" w14:textId="77777777" w:rsidR="00934D6E" w:rsidRPr="004867F2" w:rsidRDefault="00934D6E" w:rsidP="00934D6E">
      <w:pPr>
        <w:pStyle w:val="enumlev1"/>
      </w:pPr>
      <w:r w:rsidRPr="004867F2">
        <w:t>5.</w:t>
      </w:r>
      <w:r w:rsidRPr="004867F2">
        <w:tab/>
        <w:t>The KDC securely delivers the SKEY using an authenticated encryption with associated data (AEAD) scheme [b</w:t>
      </w:r>
      <w:r w:rsidRPr="004867F2">
        <w:noBreakHyphen/>
      </w:r>
      <w:proofErr w:type="spellStart"/>
      <w:r w:rsidRPr="004867F2">
        <w:t>Rogaway</w:t>
      </w:r>
      <w:proofErr w:type="spellEnd"/>
      <w:r w:rsidRPr="004867F2">
        <w:t>] by using the authentication and encryption key. The output of the AEAD scheme consists of a ciphertext and a MAC tag. Mobile device X obtains the SKEY by decrypting the received ciphertext and authenticates the KDC by verifying the MAC tag.</w:t>
      </w:r>
    </w:p>
    <w:p w14:paraId="50A10402" w14:textId="77777777" w:rsidR="00934D6E" w:rsidRPr="004867F2" w:rsidRDefault="00934D6E" w:rsidP="00934D6E">
      <w:pPr>
        <w:pStyle w:val="enumlev1"/>
      </w:pPr>
      <w:r w:rsidRPr="004867F2">
        <w:t>6.</w:t>
      </w:r>
      <w:r w:rsidRPr="004867F2">
        <w:tab/>
        <w:t>Mobile device X initiates a secure session with application server Y using the SKEY, and application server Y acquires the corresponding SKEY (K</w:t>
      </w:r>
      <w:r w:rsidRPr="004867F2">
        <w:rPr>
          <w:vertAlign w:val="subscript"/>
        </w:rPr>
        <w:t>AC</w:t>
      </w:r>
      <w:r w:rsidRPr="004867F2">
        <w:t>) according to the session identifier obtained in step 4. They authenticate each other using K</w:t>
      </w:r>
      <w:r w:rsidRPr="004867F2">
        <w:rPr>
          <w:vertAlign w:val="subscript"/>
        </w:rPr>
        <w:t>AC</w:t>
      </w:r>
      <w:r w:rsidRPr="004867F2">
        <w:t xml:space="preserve"> to establish a secure connection.</w:t>
      </w:r>
    </w:p>
    <w:p w14:paraId="4C23A8F4" w14:textId="77777777" w:rsidR="00934D6E" w:rsidRPr="004867F2" w:rsidRDefault="00934D6E" w:rsidP="00934D6E">
      <w:r w:rsidRPr="004867F2">
        <w:t>The protocol that details the contents of messages and procedures for authentication and SKEY distribution is specified in Appendix III.</w:t>
      </w:r>
    </w:p>
    <w:p w14:paraId="0F156585" w14:textId="77777777" w:rsidR="00934D6E" w:rsidRPr="004867F2" w:rsidRDefault="00934D6E" w:rsidP="00934D6E">
      <w:pPr>
        <w:pStyle w:val="Heading1"/>
        <w:rPr>
          <w:lang w:eastAsia="zh-CN"/>
        </w:rPr>
      </w:pPr>
      <w:bookmarkStart w:id="164" w:name="_Toc216178126"/>
      <w:bookmarkStart w:id="165" w:name="_Toc235124659"/>
      <w:bookmarkStart w:id="166" w:name="_Toc238201049"/>
      <w:bookmarkStart w:id="167" w:name="_Toc241569178"/>
      <w:bookmarkStart w:id="168" w:name="_Toc241572790"/>
      <w:r w:rsidRPr="004867F2">
        <w:rPr>
          <w:lang w:eastAsia="zh-CN"/>
        </w:rPr>
        <w:lastRenderedPageBreak/>
        <w:t>9</w:t>
      </w:r>
      <w:r w:rsidRPr="004867F2">
        <w:rPr>
          <w:lang w:eastAsia="zh-CN"/>
        </w:rPr>
        <w:tab/>
        <w:t>Trust model</w:t>
      </w:r>
      <w:bookmarkEnd w:id="164"/>
      <w:bookmarkEnd w:id="165"/>
      <w:bookmarkEnd w:id="166"/>
      <w:bookmarkEnd w:id="167"/>
      <w:bookmarkEnd w:id="168"/>
    </w:p>
    <w:p w14:paraId="42E460BB" w14:textId="77777777" w:rsidR="00934D6E" w:rsidRPr="004867F2" w:rsidRDefault="00934D6E" w:rsidP="00934D6E">
      <w:pPr>
        <w:pStyle w:val="Heading2"/>
      </w:pPr>
      <w:bookmarkStart w:id="169" w:name="_Toc216178127"/>
      <w:bookmarkStart w:id="170" w:name="_Toc235124660"/>
      <w:bookmarkStart w:id="171" w:name="_Toc238201050"/>
      <w:bookmarkStart w:id="172" w:name="_Toc241569179"/>
      <w:bookmarkStart w:id="173" w:name="_Toc241572791"/>
      <w:r w:rsidRPr="004867F2">
        <w:t>9.1</w:t>
      </w:r>
      <w:r w:rsidRPr="004867F2">
        <w:tab/>
        <w:t>Trust model in the conventional system</w:t>
      </w:r>
      <w:bookmarkEnd w:id="169"/>
      <w:bookmarkEnd w:id="170"/>
      <w:bookmarkEnd w:id="171"/>
      <w:bookmarkEnd w:id="172"/>
      <w:bookmarkEnd w:id="173"/>
    </w:p>
    <w:p w14:paraId="4E5FAF5D" w14:textId="1DEECAAA" w:rsidR="00934D6E" w:rsidRPr="004867F2" w:rsidRDefault="00934D6E" w:rsidP="00934D6E">
      <w:pPr>
        <w:rPr>
          <w:lang w:eastAsia="zh-CN"/>
        </w:rPr>
      </w:pPr>
      <w:r w:rsidRPr="004867F2">
        <w:t>A trusted third party is usually involved to facilitate key establishment between two parties that do not know each other in advance. There are two approaches to introducing a trusted third party into a system: a KDC</w:t>
      </w:r>
      <w:r w:rsidRPr="004867F2">
        <w:noBreakHyphen/>
        <w:t>based approach and a CA</w:t>
      </w:r>
      <w:r w:rsidRPr="004867F2">
        <w:noBreakHyphen/>
        <w:t>based approach</w:t>
      </w:r>
      <w:r w:rsidR="00A44BEC" w:rsidRPr="004867F2">
        <w:t xml:space="preserve"> (see Figure 8)</w:t>
      </w:r>
      <w:r w:rsidRPr="004867F2">
        <w:t>.</w:t>
      </w:r>
    </w:p>
    <w:p w14:paraId="447B4695" w14:textId="3581DB42" w:rsidR="003723F6" w:rsidRPr="004867F2" w:rsidRDefault="003723F6" w:rsidP="003019E0">
      <w:pPr>
        <w:pStyle w:val="Figure"/>
      </w:pPr>
      <w:r w:rsidRPr="004867F2">
        <w:rPr>
          <w:noProof/>
        </w:rPr>
        <w:drawing>
          <wp:inline distT="0" distB="0" distL="0" distR="0" wp14:anchorId="7F937B72" wp14:editId="46CDBE26">
            <wp:extent cx="3502025" cy="1069975"/>
            <wp:effectExtent l="0" t="0" r="3175" b="0"/>
            <wp:docPr id="1415383274" name="Picture 10" descr="Approaches for a trusted third pa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83274" name="Picture 10" descr="Approaches for a trusted third part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02025" cy="1069975"/>
                    </a:xfrm>
                    <a:prstGeom prst="rect">
                      <a:avLst/>
                    </a:prstGeom>
                    <a:noFill/>
                    <a:ln>
                      <a:noFill/>
                    </a:ln>
                  </pic:spPr>
                </pic:pic>
              </a:graphicData>
            </a:graphic>
          </wp:inline>
        </w:drawing>
      </w:r>
    </w:p>
    <w:p w14:paraId="6BEEAACC" w14:textId="77777777" w:rsidR="00934D6E" w:rsidRPr="004867F2" w:rsidRDefault="00934D6E" w:rsidP="003019E0">
      <w:pPr>
        <w:pStyle w:val="FigureNoTitle"/>
        <w:rPr>
          <w:lang w:eastAsia="zh-CN"/>
        </w:rPr>
      </w:pPr>
      <w:bookmarkStart w:id="174" w:name="_Toc17555"/>
      <w:r w:rsidRPr="004867F2">
        <w:t>Figure 8 – Approaches for a trusted third party</w:t>
      </w:r>
      <w:bookmarkEnd w:id="174"/>
    </w:p>
    <w:p w14:paraId="3E1B40C1" w14:textId="070E8FE9" w:rsidR="00934D6E" w:rsidRPr="004867F2" w:rsidRDefault="00934D6E" w:rsidP="00934D6E">
      <w:pPr>
        <w:pStyle w:val="Normalaftertitle"/>
      </w:pPr>
      <w:r w:rsidRPr="004867F2">
        <w:t>KDC</w:t>
      </w:r>
      <w:r w:rsidRPr="004867F2">
        <w:noBreakHyphen/>
        <w:t>based approach: As shown in Figure 8(a), the KDC acts as a trusted third party that is involved in the key establishment procedure for two participants (e.g.</w:t>
      </w:r>
      <w:r w:rsidR="0049660A" w:rsidRPr="004867F2">
        <w:t>,</w:t>
      </w:r>
      <w:r w:rsidRPr="004867F2">
        <w:t xml:space="preserve"> entity A and entity D in Figure 8(a)). Each participant trusts the KDC and shares a pre</w:t>
      </w:r>
      <w:r w:rsidRPr="004867F2">
        <w:noBreakHyphen/>
        <w:t>shared key with the KDC. To establish the SKEY, the KDC first authenticates each participant using the corresponding pre</w:t>
      </w:r>
      <w:r w:rsidRPr="004867F2">
        <w:noBreakHyphen/>
        <w:t>shared key. Then, the KDC encapsulates the SKEY with the respective pre</w:t>
      </w:r>
      <w:r w:rsidRPr="004867F2">
        <w:noBreakHyphen/>
        <w:t xml:space="preserve">shared key and delivers it to each participant. This dramatically decreases the key management complexity, in that the total number of keys that need to be managed is reduced from n×(n-1) </w:t>
      </w:r>
      <w:proofErr w:type="spellStart"/>
      <w:r w:rsidRPr="004867F2">
        <w:t>to n</w:t>
      </w:r>
      <w:proofErr w:type="spellEnd"/>
      <w:r w:rsidRPr="004867F2">
        <w:t>, where n is the total number of participants. The security of such a scheme relies on the trustworthiness of the KDC, as it knows all pre</w:t>
      </w:r>
      <w:r w:rsidRPr="004867F2">
        <w:noBreakHyphen/>
        <w:t>shared keys and SKEYs (SKEYs). Kerberos is a typical example that uses this principle.</w:t>
      </w:r>
    </w:p>
    <w:p w14:paraId="369014A4" w14:textId="1B33B844" w:rsidR="00934D6E" w:rsidRPr="004867F2" w:rsidRDefault="00934D6E" w:rsidP="00934D6E">
      <w:r w:rsidRPr="004867F2">
        <w:t>CA</w:t>
      </w:r>
      <w:r w:rsidRPr="004867F2">
        <w:noBreakHyphen/>
        <w:t>based approach: As shown in Figure 8(b), the CA acts as a trusted third party to issue a certificate to each participant. Two participants (e.g.</w:t>
      </w:r>
      <w:r w:rsidR="0049660A" w:rsidRPr="004867F2">
        <w:t>,</w:t>
      </w:r>
      <w:r w:rsidRPr="004867F2">
        <w:t xml:space="preserve"> entity A and entity D in Figure 8(b)) perform mutual authentication based on certificates </w:t>
      </w:r>
      <w:proofErr w:type="gramStart"/>
      <w:r w:rsidRPr="004867F2">
        <w:t>in order to</w:t>
      </w:r>
      <w:proofErr w:type="gramEnd"/>
      <w:r w:rsidRPr="004867F2">
        <w:t xml:space="preserve"> ensure that the communicating partner is authentic. The two authenticated participants negotiate a SKEY. Although the CA does not know the SKEY, the trustworthiness of the CA is crucial to the security of the scheme. If a CA is compromised, the trust in the certificates it has issued collapses, rendering encrypted communications and authenticated services vulnerable. The CA</w:t>
      </w:r>
      <w:r w:rsidRPr="004867F2">
        <w:noBreakHyphen/>
        <w:t>based approach has been used in IKEv2 and TLS for key establishment and entity authentication.</w:t>
      </w:r>
    </w:p>
    <w:p w14:paraId="507499F7" w14:textId="77777777" w:rsidR="00934D6E" w:rsidRPr="004867F2" w:rsidRDefault="00934D6E" w:rsidP="00934D6E">
      <w:pPr>
        <w:pStyle w:val="Heading2"/>
      </w:pPr>
      <w:bookmarkStart w:id="175" w:name="_Toc216178128"/>
      <w:bookmarkStart w:id="176" w:name="_Toc235124661"/>
      <w:bookmarkStart w:id="177" w:name="_Toc238201051"/>
      <w:bookmarkStart w:id="178" w:name="_Toc241569180"/>
      <w:bookmarkStart w:id="179" w:name="_Toc241572792"/>
      <w:r w:rsidRPr="004867F2">
        <w:t>9.2</w:t>
      </w:r>
      <w:r w:rsidRPr="004867F2">
        <w:tab/>
        <w:t>Trust model in the QKDN</w:t>
      </w:r>
      <w:bookmarkEnd w:id="175"/>
      <w:bookmarkEnd w:id="176"/>
      <w:bookmarkEnd w:id="177"/>
      <w:bookmarkEnd w:id="178"/>
      <w:bookmarkEnd w:id="179"/>
    </w:p>
    <w:p w14:paraId="24437006" w14:textId="77777777" w:rsidR="00934D6E" w:rsidRPr="004867F2" w:rsidRDefault="00934D6E" w:rsidP="00934D6E">
      <w:pPr>
        <w:rPr>
          <w:lang w:eastAsia="zh-CN"/>
        </w:rPr>
      </w:pPr>
      <w:r w:rsidRPr="004867F2">
        <w:t xml:space="preserve">A QKDN and user network are illustrated in Figure 9. </w:t>
      </w:r>
    </w:p>
    <w:p w14:paraId="34AE4501" w14:textId="1127EFA1" w:rsidR="003723F6" w:rsidRPr="004867F2" w:rsidRDefault="003723F6" w:rsidP="003019E0">
      <w:pPr>
        <w:pStyle w:val="Figure"/>
      </w:pPr>
      <w:r w:rsidRPr="004867F2">
        <w:rPr>
          <w:noProof/>
        </w:rPr>
        <w:drawing>
          <wp:inline distT="0" distB="0" distL="0" distR="0" wp14:anchorId="282AAD4C" wp14:editId="16373575">
            <wp:extent cx="3666490" cy="1414780"/>
            <wp:effectExtent l="0" t="0" r="0" b="0"/>
            <wp:docPr id="130484021" name="Picture 11" descr="QKDN and user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84021" name="Picture 11" descr="QKDN and user network"/>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66490" cy="1414780"/>
                    </a:xfrm>
                    <a:prstGeom prst="rect">
                      <a:avLst/>
                    </a:prstGeom>
                    <a:noFill/>
                    <a:ln>
                      <a:noFill/>
                    </a:ln>
                  </pic:spPr>
                </pic:pic>
              </a:graphicData>
            </a:graphic>
          </wp:inline>
        </w:drawing>
      </w:r>
    </w:p>
    <w:p w14:paraId="49F33B39" w14:textId="77777777" w:rsidR="00934D6E" w:rsidRPr="004867F2" w:rsidRDefault="00934D6E" w:rsidP="003019E0">
      <w:pPr>
        <w:pStyle w:val="FigureNoTitle"/>
        <w:rPr>
          <w:lang w:eastAsia="zh-CN"/>
        </w:rPr>
      </w:pPr>
      <w:bookmarkStart w:id="180" w:name="_Toc664"/>
      <w:r w:rsidRPr="004867F2">
        <w:t xml:space="preserve">Figure 9 – QKDN </w:t>
      </w:r>
      <w:bookmarkEnd w:id="180"/>
      <w:r w:rsidRPr="004867F2">
        <w:t>and user network</w:t>
      </w:r>
    </w:p>
    <w:p w14:paraId="1333E190" w14:textId="2C53AF81" w:rsidR="00934D6E" w:rsidRPr="004867F2" w:rsidRDefault="00934D6E" w:rsidP="00934D6E">
      <w:pPr>
        <w:pStyle w:val="Normalaftertitle"/>
      </w:pPr>
      <w:r w:rsidRPr="004867F2">
        <w:t xml:space="preserve">A CA is introduced into the QKDN to serve authentication purposes between QKD nodes. Authenticated QKD nodes negotiate a shared SKEY using a QKD mechanism. The agreed SKEY in the QKDN is delivered to the corresponding application nodes in the user network. If the distance </w:t>
      </w:r>
      <w:r w:rsidRPr="004867F2">
        <w:lastRenderedPageBreak/>
        <w:t>between two QKD nodes (e.g.</w:t>
      </w:r>
      <w:r w:rsidR="0049660A" w:rsidRPr="004867F2">
        <w:t>,</w:t>
      </w:r>
      <w:r w:rsidRPr="004867F2">
        <w:t xml:space="preserve"> node QKD</w:t>
      </w:r>
      <w:r w:rsidRPr="004867F2">
        <w:noBreakHyphen/>
        <w:t>A and node QKD</w:t>
      </w:r>
      <w:r w:rsidRPr="004867F2">
        <w:noBreakHyphen/>
        <w:t>D in Figure 9) exceeds the allowed range, at least one trusted relay node (e.g.</w:t>
      </w:r>
      <w:r w:rsidR="0049660A" w:rsidRPr="004867F2">
        <w:t>,</w:t>
      </w:r>
      <w:r w:rsidRPr="004867F2">
        <w:t xml:space="preserve"> node QKD</w:t>
      </w:r>
      <w:r w:rsidRPr="004867F2">
        <w:noBreakHyphen/>
        <w:t>C in Figure 9) must be deployed to relay the SKEY. Thus, a QKDN may contain one trusted third party (i.e.</w:t>
      </w:r>
      <w:r w:rsidR="0049660A" w:rsidRPr="004867F2">
        <w:t>,</w:t>
      </w:r>
      <w:r w:rsidRPr="004867F2">
        <w:t xml:space="preserve"> a CA) in the best case, while it may contain n+1 trusted third parties in the worst case, where n is the number of trusted relay nodes located in a QKD link. The more trusted third parties are involved, the lower the trustworthiness of a SKEY. The ideal case for key establishment is that the SKEY is known only to the two participants that wish to communicate with each other.</w:t>
      </w:r>
    </w:p>
    <w:p w14:paraId="4860FB59" w14:textId="77777777" w:rsidR="00934D6E" w:rsidRPr="004867F2" w:rsidRDefault="00934D6E" w:rsidP="00934D6E">
      <w:pPr>
        <w:pStyle w:val="Heading2"/>
      </w:pPr>
      <w:bookmarkStart w:id="181" w:name="_Toc216178129"/>
      <w:bookmarkStart w:id="182" w:name="_Toc235124662"/>
      <w:bookmarkStart w:id="183" w:name="_Toc238201052"/>
      <w:bookmarkStart w:id="184" w:name="_Toc241569181"/>
      <w:bookmarkStart w:id="185" w:name="_Toc241572793"/>
      <w:r w:rsidRPr="004867F2">
        <w:t>9.3</w:t>
      </w:r>
      <w:r w:rsidRPr="004867F2">
        <w:tab/>
        <w:t>Trust model for integration of QKDN and user network supporting mobile devices</w:t>
      </w:r>
      <w:bookmarkEnd w:id="181"/>
      <w:bookmarkEnd w:id="182"/>
      <w:bookmarkEnd w:id="183"/>
      <w:bookmarkEnd w:id="184"/>
      <w:bookmarkEnd w:id="185"/>
    </w:p>
    <w:p w14:paraId="4B975B59" w14:textId="77777777" w:rsidR="00934D6E" w:rsidRPr="004867F2" w:rsidRDefault="00934D6E" w:rsidP="00934D6E">
      <w:r w:rsidRPr="004867F2">
        <w:t>This model has a similar architecture to the QKDN system, except that a KDC is introduced into the system, as shown in Figure 10. Here, node A, node D, and node X correspond to the key update terminal, application server, and mobile device in the user network, respectively. It is evident that the proposed system has at least two trusted third parties: the KDC in the user network and the CA in the QKDN.</w:t>
      </w:r>
    </w:p>
    <w:p w14:paraId="3410F4D1" w14:textId="3AC2954E" w:rsidR="003723F6" w:rsidRPr="004867F2" w:rsidRDefault="003723F6" w:rsidP="003019E0">
      <w:pPr>
        <w:pStyle w:val="Figure"/>
      </w:pPr>
      <w:r w:rsidRPr="004867F2">
        <w:rPr>
          <w:noProof/>
        </w:rPr>
        <w:drawing>
          <wp:inline distT="0" distB="0" distL="0" distR="0" wp14:anchorId="37EFE29E" wp14:editId="35031C47">
            <wp:extent cx="3666490" cy="2165350"/>
            <wp:effectExtent l="0" t="0" r="0" b="6350"/>
            <wp:docPr id="155715308" name="Picture 12" descr="Trust model in integration of QKDN and user network supporting mobile 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5308" name="Picture 12" descr="Trust model in integration of QKDN and user network supporting mobile devic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66490" cy="2165350"/>
                    </a:xfrm>
                    <a:prstGeom prst="rect">
                      <a:avLst/>
                    </a:prstGeom>
                    <a:noFill/>
                    <a:ln>
                      <a:noFill/>
                    </a:ln>
                  </pic:spPr>
                </pic:pic>
              </a:graphicData>
            </a:graphic>
          </wp:inline>
        </w:drawing>
      </w:r>
    </w:p>
    <w:p w14:paraId="56BEA9FF" w14:textId="77777777" w:rsidR="00934D6E" w:rsidRPr="004867F2" w:rsidRDefault="00934D6E" w:rsidP="003019E0">
      <w:pPr>
        <w:pStyle w:val="FigureNoTitle"/>
      </w:pPr>
      <w:bookmarkStart w:id="186" w:name="_Toc21435"/>
      <w:r w:rsidRPr="004867F2">
        <w:t>Figure 10</w:t>
      </w:r>
      <w:bookmarkEnd w:id="186"/>
      <w:r w:rsidRPr="004867F2">
        <w:t xml:space="preserve"> – Trust model in integration of QKDN and user network supporting mobile devices</w:t>
      </w:r>
    </w:p>
    <w:p w14:paraId="6B8C7D1E" w14:textId="77777777" w:rsidR="00934D6E" w:rsidRPr="004867F2" w:rsidRDefault="00934D6E" w:rsidP="00934D6E">
      <w:pPr>
        <w:pStyle w:val="Normalaftertitle"/>
      </w:pPr>
      <w:r w:rsidRPr="004867F2">
        <w:t>This system has three different schemes to realize the delivery of the SKEY to the mobile device.</w:t>
      </w:r>
    </w:p>
    <w:p w14:paraId="07A8CDCE" w14:textId="62F885BF" w:rsidR="00934D6E" w:rsidRPr="004867F2" w:rsidRDefault="00934D6E" w:rsidP="00934D6E">
      <w:pPr>
        <w:pStyle w:val="enumlev1"/>
      </w:pPr>
      <w:r w:rsidRPr="004867F2">
        <w:t>1)</w:t>
      </w:r>
      <w:r w:rsidRPr="004867F2">
        <w:tab/>
        <w:t>Scheme 1: Distribution of the key K</w:t>
      </w:r>
      <w:r w:rsidRPr="004867F2">
        <w:rPr>
          <w:vertAlign w:val="subscript"/>
        </w:rPr>
        <w:t>AD</w:t>
      </w:r>
    </w:p>
    <w:p w14:paraId="71EC0C82" w14:textId="0A6CB3BF" w:rsidR="00934D6E" w:rsidRPr="004867F2" w:rsidRDefault="00934D6E" w:rsidP="00934D6E">
      <w:pPr>
        <w:pStyle w:val="enumlev1"/>
      </w:pPr>
      <w:r w:rsidRPr="004867F2">
        <w:tab/>
        <w:t>The key K</w:t>
      </w:r>
      <w:r w:rsidRPr="004867F2">
        <w:rPr>
          <w:vertAlign w:val="subscript"/>
        </w:rPr>
        <w:t>AD</w:t>
      </w:r>
      <w:r w:rsidRPr="004867F2">
        <w:t>, which is generated between QKD node A connected to the key update terminal (i.e.</w:t>
      </w:r>
      <w:r w:rsidR="0049660A" w:rsidRPr="004867F2">
        <w:t>,</w:t>
      </w:r>
      <w:r w:rsidRPr="004867F2">
        <w:t xml:space="preserve"> node A in the user network) and QKD node D connected to the application server (i.e.</w:t>
      </w:r>
      <w:r w:rsidR="0049660A" w:rsidRPr="004867F2">
        <w:t>,</w:t>
      </w:r>
      <w:r w:rsidRPr="004867F2">
        <w:t xml:space="preserve"> node D in the user network), is used as a SKEY and is securely delivered to the mobile device (i.e.</w:t>
      </w:r>
      <w:r w:rsidR="0049660A" w:rsidRPr="004867F2">
        <w:t>,</w:t>
      </w:r>
      <w:r w:rsidRPr="004867F2">
        <w:t xml:space="preserve"> node X in the user network). In this scheme, the SKEY (i.e.</w:t>
      </w:r>
      <w:r w:rsidR="0049660A" w:rsidRPr="004867F2">
        <w:t>,</w:t>
      </w:r>
      <w:r w:rsidRPr="004867F2">
        <w:t xml:space="preserve"> key K</w:t>
      </w:r>
      <w:r w:rsidRPr="004867F2">
        <w:rPr>
          <w:vertAlign w:val="subscript"/>
        </w:rPr>
        <w:t>AD</w:t>
      </w:r>
      <w:r w:rsidRPr="004867F2">
        <w:t>) is known to the key update terminal and the KDC, in addition to the two participants that want to communicate with each other (the mobile device and the application server).</w:t>
      </w:r>
    </w:p>
    <w:p w14:paraId="07A8CBAB" w14:textId="732FDED4" w:rsidR="00934D6E" w:rsidRPr="004867F2" w:rsidRDefault="00934D6E" w:rsidP="00934D6E">
      <w:pPr>
        <w:pStyle w:val="enumlev1"/>
      </w:pPr>
      <w:r w:rsidRPr="004867F2">
        <w:t>2)</w:t>
      </w:r>
      <w:r w:rsidRPr="004867F2">
        <w:tab/>
        <w:t>Scheme 2: Distribution of the key K</w:t>
      </w:r>
      <w:r w:rsidRPr="004867F2">
        <w:rPr>
          <w:vertAlign w:val="subscript"/>
        </w:rPr>
        <w:t>CD</w:t>
      </w:r>
    </w:p>
    <w:p w14:paraId="719A1D16" w14:textId="15EAFB55" w:rsidR="00934D6E" w:rsidRPr="004867F2" w:rsidRDefault="00934D6E" w:rsidP="00934D6E">
      <w:pPr>
        <w:pStyle w:val="enumlev1"/>
      </w:pPr>
      <w:r w:rsidRPr="004867F2">
        <w:tab/>
        <w:t>The key K</w:t>
      </w:r>
      <w:r w:rsidRPr="004867F2">
        <w:rPr>
          <w:vertAlign w:val="subscript"/>
        </w:rPr>
        <w:t>CD</w:t>
      </w:r>
      <w:r w:rsidRPr="004867F2">
        <w:t>, which is generated between QKD node C connected to the KDC and QKD node D connected to the application server (i.e.</w:t>
      </w:r>
      <w:r w:rsidR="0049660A" w:rsidRPr="004867F2">
        <w:t>,</w:t>
      </w:r>
      <w:r w:rsidRPr="004867F2">
        <w:t xml:space="preserve"> node D in the user network), is used as a SKEY and is securely delivered to the mobile device. In this scheme, the SKEY (i.e.</w:t>
      </w:r>
      <w:r w:rsidR="0049660A" w:rsidRPr="004867F2">
        <w:t>,</w:t>
      </w:r>
      <w:r w:rsidRPr="004867F2">
        <w:t xml:space="preserve"> key K</w:t>
      </w:r>
      <w:r w:rsidRPr="004867F2">
        <w:rPr>
          <w:vertAlign w:val="subscript"/>
        </w:rPr>
        <w:t>CD</w:t>
      </w:r>
      <w:r w:rsidRPr="004867F2">
        <w:t>) is known only to the KDC, in addition to the two participants that want to communicate with each other (the mobile device and the application server).</w:t>
      </w:r>
    </w:p>
    <w:p w14:paraId="405AB726" w14:textId="0E84612E" w:rsidR="00934D6E" w:rsidRPr="004867F2" w:rsidRDefault="00934D6E" w:rsidP="00934D6E">
      <w:pPr>
        <w:pStyle w:val="enumlev1"/>
      </w:pPr>
      <w:r w:rsidRPr="004867F2">
        <w:t>3)</w:t>
      </w:r>
      <w:r w:rsidRPr="004867F2">
        <w:tab/>
        <w:t>Scheme 3: Distribution of the key K</w:t>
      </w:r>
      <w:r w:rsidRPr="004867F2">
        <w:rPr>
          <w:vertAlign w:val="subscript"/>
        </w:rPr>
        <w:t>AC</w:t>
      </w:r>
    </w:p>
    <w:p w14:paraId="733104D8" w14:textId="331071D7" w:rsidR="00934D6E" w:rsidRPr="004867F2" w:rsidRDefault="00934D6E" w:rsidP="00934D6E">
      <w:pPr>
        <w:pStyle w:val="enumlev1"/>
      </w:pPr>
      <w:r w:rsidRPr="004867F2">
        <w:tab/>
        <w:t>The key K</w:t>
      </w:r>
      <w:r w:rsidRPr="004867F2">
        <w:rPr>
          <w:vertAlign w:val="subscript"/>
        </w:rPr>
        <w:t>AC</w:t>
      </w:r>
      <w:r w:rsidRPr="004867F2">
        <w:t>, which is generated between QKD node C connected to the KDC and QKD node A connected to the key update terminal (i.e.</w:t>
      </w:r>
      <w:r w:rsidR="0049660A" w:rsidRPr="004867F2">
        <w:t>,</w:t>
      </w:r>
      <w:r w:rsidRPr="004867F2">
        <w:t xml:space="preserve"> node A in the user network), is used as a SKEY and is securely delivered to the mobile device. In this scheme, the SKEY (i.e.</w:t>
      </w:r>
      <w:r w:rsidR="0049660A" w:rsidRPr="004867F2">
        <w:t>,</w:t>
      </w:r>
      <w:r w:rsidRPr="004867F2">
        <w:t xml:space="preserve"> key K</w:t>
      </w:r>
      <w:r w:rsidRPr="004867F2">
        <w:rPr>
          <w:vertAlign w:val="subscript"/>
        </w:rPr>
        <w:t>AC</w:t>
      </w:r>
      <w:r w:rsidRPr="004867F2">
        <w:t>) is known to the key update terminal and the KDC, in addition to the two participants that want to communicate with each other (the mobile device and the application server).</w:t>
      </w:r>
    </w:p>
    <w:p w14:paraId="3A93BCB8" w14:textId="65B3A411" w:rsidR="00934D6E" w:rsidRPr="004867F2" w:rsidRDefault="00934D6E" w:rsidP="00934D6E">
      <w:r w:rsidRPr="004867F2">
        <w:lastRenderedPageBreak/>
        <w:t xml:space="preserve">As shown above, </w:t>
      </w:r>
      <w:r w:rsidR="00A44BEC" w:rsidRPr="004867F2">
        <w:t>s</w:t>
      </w:r>
      <w:r w:rsidRPr="004867F2">
        <w:t xml:space="preserve">cheme 2 is the most appropriate approach for delivering a SKEY to a mobile device from a security perspective, since, except for the two participants that want to communicate with each other (the mobile device and the application server), the KDC is the only node that knows the SKEY in the user network. In contrast, in </w:t>
      </w:r>
      <w:r w:rsidR="00A44BEC" w:rsidRPr="004867F2">
        <w:t>s</w:t>
      </w:r>
      <w:r w:rsidRPr="004867F2">
        <w:t xml:space="preserve">cheme 1 and </w:t>
      </w:r>
      <w:r w:rsidR="00A44BEC" w:rsidRPr="004867F2">
        <w:t>sc</w:t>
      </w:r>
      <w:r w:rsidRPr="004867F2">
        <w:t xml:space="preserve">heme 3, the SKEY is also known to the key update terminal, which is not involved in the secure communication between the mobile device and the application server. Therefore, </w:t>
      </w:r>
      <w:r w:rsidR="00A44BEC" w:rsidRPr="004867F2">
        <w:t>s</w:t>
      </w:r>
      <w:r w:rsidRPr="004867F2">
        <w:t>cheme 2 is suggested for future standardization.</w:t>
      </w:r>
    </w:p>
    <w:p w14:paraId="50BBA833" w14:textId="77777777" w:rsidR="00934D6E" w:rsidRPr="004867F2" w:rsidRDefault="00934D6E" w:rsidP="00177E64">
      <w:pPr>
        <w:rPr>
          <w:rFonts w:eastAsia="Arial Unicode MS"/>
          <w:lang w:eastAsia="zh-CN"/>
        </w:rPr>
      </w:pPr>
      <w:bookmarkStart w:id="187" w:name="_Toc216178130"/>
      <w:r w:rsidRPr="004867F2">
        <w:rPr>
          <w:rFonts w:eastAsia="Arial Unicode MS"/>
          <w:lang w:eastAsia="zh-CN"/>
        </w:rPr>
        <w:br w:type="page"/>
      </w:r>
    </w:p>
    <w:p w14:paraId="419FC155" w14:textId="53C7AD2B" w:rsidR="00934D6E" w:rsidRPr="004867F2" w:rsidRDefault="00934D6E" w:rsidP="007E569F">
      <w:pPr>
        <w:pStyle w:val="AppendixNoTitle0"/>
        <w:rPr>
          <w:lang w:eastAsia="zh-CN"/>
        </w:rPr>
      </w:pPr>
      <w:bookmarkStart w:id="188" w:name="_Toc235124663"/>
      <w:bookmarkStart w:id="189" w:name="_Toc238201053"/>
      <w:bookmarkStart w:id="190" w:name="_Toc241569182"/>
      <w:bookmarkStart w:id="191" w:name="_Toc241572794"/>
      <w:r w:rsidRPr="004867F2">
        <w:rPr>
          <w:lang w:eastAsia="zh-CN"/>
        </w:rPr>
        <w:lastRenderedPageBreak/>
        <w:t>Appendix I</w:t>
      </w:r>
      <w:bookmarkStart w:id="192" w:name="_Toc216178131"/>
      <w:bookmarkStart w:id="193" w:name="_Toc235124664"/>
      <w:bookmarkEnd w:id="187"/>
      <w:bookmarkEnd w:id="188"/>
      <w:r w:rsidR="007E569F" w:rsidRPr="004867F2">
        <w:rPr>
          <w:lang w:eastAsia="zh-CN"/>
        </w:rPr>
        <w:br/>
      </w:r>
      <w:r w:rsidR="007E569F" w:rsidRPr="004867F2">
        <w:rPr>
          <w:lang w:eastAsia="zh-CN"/>
        </w:rPr>
        <w:br/>
      </w:r>
      <w:r w:rsidRPr="004867F2">
        <w:rPr>
          <w:lang w:eastAsia="zh-CN"/>
        </w:rPr>
        <w:t xml:space="preserve">Protocol for authentication and SKEY distribution </w:t>
      </w:r>
      <w:r w:rsidR="00A44BEC" w:rsidRPr="004867F2">
        <w:rPr>
          <w:lang w:eastAsia="zh-CN"/>
        </w:rPr>
        <w:t>(s</w:t>
      </w:r>
      <w:r w:rsidRPr="004867F2">
        <w:rPr>
          <w:lang w:eastAsia="zh-CN"/>
        </w:rPr>
        <w:t>cheme 1)</w:t>
      </w:r>
      <w:bookmarkEnd w:id="189"/>
      <w:bookmarkEnd w:id="190"/>
      <w:bookmarkEnd w:id="191"/>
      <w:bookmarkEnd w:id="192"/>
      <w:bookmarkEnd w:id="193"/>
    </w:p>
    <w:p w14:paraId="28C8A269" w14:textId="1D633913" w:rsidR="00934D6E" w:rsidRPr="004867F2" w:rsidRDefault="00934D6E" w:rsidP="007E569F">
      <w:pPr>
        <w:pStyle w:val="Normalaftertitle"/>
      </w:pPr>
      <w:r w:rsidRPr="004867F2">
        <w:t xml:space="preserve">The authentication and SKEY distribution protocol </w:t>
      </w:r>
      <w:proofErr w:type="gramStart"/>
      <w:r w:rsidRPr="004867F2">
        <w:t>performs</w:t>
      </w:r>
      <w:proofErr w:type="gramEnd"/>
      <w:r w:rsidRPr="004867F2">
        <w:t xml:space="preserve"> mutual authentication between a mobile device and the KDC and securely delivers the SKEY to the mobile device through the KDC. In addition,</w:t>
      </w:r>
      <w:r w:rsidR="00A44BEC" w:rsidRPr="004867F2">
        <w:t xml:space="preserve"> the</w:t>
      </w:r>
      <w:r w:rsidRPr="004867F2">
        <w:t xml:space="preserve"> mobile device and </w:t>
      </w:r>
      <w:r w:rsidRPr="004867F2">
        <w:rPr>
          <w:lang w:eastAsia="zh-CN"/>
        </w:rPr>
        <w:t>application server</w:t>
      </w:r>
      <w:r w:rsidRPr="004867F2">
        <w:t xml:space="preserve"> performs mutual authentication with the SKEY for a secure connection. The protocol flow is illustrated in </w:t>
      </w:r>
      <w:r w:rsidR="002F7355" w:rsidRPr="004867F2">
        <w:t>F</w:t>
      </w:r>
      <w:r w:rsidRPr="004867F2">
        <w:t>igure</w:t>
      </w:r>
      <w:r w:rsidR="002F7355" w:rsidRPr="004867F2">
        <w:t xml:space="preserve"> I.1</w:t>
      </w:r>
      <w:r w:rsidRPr="004867F2">
        <w:t>.</w:t>
      </w:r>
    </w:p>
    <w:p w14:paraId="55562901" w14:textId="460A520F" w:rsidR="003723F6" w:rsidRPr="004867F2" w:rsidRDefault="003723F6" w:rsidP="003019E0">
      <w:pPr>
        <w:pStyle w:val="Figure"/>
      </w:pPr>
      <w:r w:rsidRPr="004867F2">
        <w:rPr>
          <w:noProof/>
        </w:rPr>
        <w:drawing>
          <wp:inline distT="0" distB="0" distL="0" distR="0" wp14:anchorId="6D1BFD3F" wp14:editId="101BC4C6">
            <wp:extent cx="5840095" cy="2570480"/>
            <wp:effectExtent l="0" t="0" r="8255" b="1270"/>
            <wp:docPr id="413244533" name="Picture 13" descr="Protocol flow for authentication and SKEY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44533" name="Picture 13" descr="Protocol flow for authentication and SKEY distributio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40095" cy="2570480"/>
                    </a:xfrm>
                    <a:prstGeom prst="rect">
                      <a:avLst/>
                    </a:prstGeom>
                    <a:noFill/>
                    <a:ln>
                      <a:noFill/>
                    </a:ln>
                  </pic:spPr>
                </pic:pic>
              </a:graphicData>
            </a:graphic>
          </wp:inline>
        </w:drawing>
      </w:r>
    </w:p>
    <w:p w14:paraId="445BB9AE" w14:textId="5F831711" w:rsidR="00934D6E" w:rsidRPr="004867F2" w:rsidRDefault="00934D6E" w:rsidP="003019E0">
      <w:pPr>
        <w:pStyle w:val="FigureNoTitle"/>
      </w:pPr>
      <w:r w:rsidRPr="004867F2">
        <w:t>Figure I.1</w:t>
      </w:r>
      <w:r w:rsidR="003723F6" w:rsidRPr="004867F2">
        <w:t xml:space="preserve"> </w:t>
      </w:r>
      <w:r w:rsidRPr="004867F2">
        <w:t>–</w:t>
      </w:r>
      <w:r w:rsidR="003723F6" w:rsidRPr="004867F2">
        <w:t xml:space="preserve"> </w:t>
      </w:r>
      <w:r w:rsidRPr="004867F2">
        <w:t>Protocol flow for authentication and SKEY distribution</w:t>
      </w:r>
    </w:p>
    <w:p w14:paraId="0DEF16F7" w14:textId="677F22DB" w:rsidR="00934D6E" w:rsidRPr="004867F2" w:rsidRDefault="00934D6E" w:rsidP="00897BD0">
      <w:pPr>
        <w:pStyle w:val="Normalaftertitle"/>
      </w:pPr>
      <w:r w:rsidRPr="004867F2">
        <w:t>1.</w:t>
      </w:r>
      <w:r w:rsidR="009C5D87" w:rsidRPr="004867F2">
        <w:rPr>
          <w:lang w:eastAsia="zh-CN"/>
        </w:rPr>
        <w:tab/>
      </w:r>
      <w:r w:rsidRPr="004867F2">
        <w:t xml:space="preserve">Mobile device X sends a </w:t>
      </w:r>
      <w:r w:rsidRPr="004867F2">
        <w:rPr>
          <w:i/>
          <w:iCs/>
        </w:rPr>
        <w:t>SKEY request message</w:t>
      </w:r>
      <w:r w:rsidRPr="004867F2">
        <w:t xml:space="preserve"> to the KDC, which contains:</w:t>
      </w:r>
    </w:p>
    <w:p w14:paraId="2850B189" w14:textId="424FB72B" w:rsidR="00934D6E" w:rsidRPr="004867F2" w:rsidRDefault="009C5D87" w:rsidP="00493061">
      <w:pPr>
        <w:pStyle w:val="Equation"/>
      </w:pPr>
      <w:r w:rsidRPr="004867F2">
        <w:rPr>
          <w:lang w:eastAsia="zh-CN"/>
        </w:rPr>
        <w:tab/>
      </w:r>
      <w:r w:rsidRPr="004867F2">
        <w:rPr>
          <w:lang w:eastAsia="zh-CN"/>
        </w:rPr>
        <w:tab/>
      </w:r>
      <w:r w:rsidR="00934D6E" w:rsidRPr="004867F2">
        <w:t xml:space="preserve">(mobile device X → KDC): </w:t>
      </w:r>
      <w:proofErr w:type="spellStart"/>
      <w:r w:rsidR="00934D6E" w:rsidRPr="004867F2">
        <w:rPr>
          <w:i/>
          <w:iCs/>
        </w:rPr>
        <w:t>IDx</w:t>
      </w:r>
      <w:proofErr w:type="spellEnd"/>
      <w:r w:rsidR="00934D6E" w:rsidRPr="004867F2">
        <w:rPr>
          <w:i/>
          <w:iCs/>
        </w:rPr>
        <w:t xml:space="preserve">, </w:t>
      </w:r>
      <w:proofErr w:type="spellStart"/>
      <w:r w:rsidR="00934D6E" w:rsidRPr="004867F2">
        <w:rPr>
          <w:i/>
          <w:iCs/>
        </w:rPr>
        <w:t>IDy</w:t>
      </w:r>
      <w:proofErr w:type="spellEnd"/>
      <w:r w:rsidR="00934D6E" w:rsidRPr="004867F2">
        <w:rPr>
          <w:i/>
          <w:iCs/>
        </w:rPr>
        <w:t>, N</w:t>
      </w:r>
      <w:r w:rsidR="00934D6E" w:rsidRPr="004867F2">
        <w:t>1</w:t>
      </w:r>
      <w:r w:rsidR="00934D6E" w:rsidRPr="004867F2">
        <w:rPr>
          <w:i/>
          <w:iCs/>
        </w:rPr>
        <w:t xml:space="preserve">x, </w:t>
      </w:r>
      <w:proofErr w:type="spellStart"/>
      <w:r w:rsidR="00934D6E" w:rsidRPr="004867F2">
        <w:rPr>
          <w:i/>
          <w:iCs/>
        </w:rPr>
        <w:t>KeyID</w:t>
      </w:r>
      <w:proofErr w:type="spellEnd"/>
      <w:r w:rsidR="00934D6E" w:rsidRPr="004867F2">
        <w:rPr>
          <w:i/>
          <w:iCs/>
        </w:rPr>
        <w:t>, MAC</w:t>
      </w:r>
      <w:r w:rsidR="00934D6E" w:rsidRPr="004867F2">
        <w:t>1</w:t>
      </w:r>
    </w:p>
    <w:p w14:paraId="3AB7AA43" w14:textId="222432BD" w:rsidR="00934D6E" w:rsidRPr="004867F2" w:rsidRDefault="00934D6E" w:rsidP="00493061">
      <w:r w:rsidRPr="004867F2">
        <w:t xml:space="preserve">Here, </w:t>
      </w:r>
      <w:proofErr w:type="spellStart"/>
      <w:r w:rsidRPr="004867F2">
        <w:rPr>
          <w:i/>
          <w:iCs/>
        </w:rPr>
        <w:t>IDx</w:t>
      </w:r>
      <w:proofErr w:type="spellEnd"/>
      <w:r w:rsidRPr="004867F2">
        <w:t xml:space="preserve"> is the identifier of mobile device X, </w:t>
      </w:r>
      <w:proofErr w:type="spellStart"/>
      <w:r w:rsidRPr="004867F2">
        <w:rPr>
          <w:i/>
          <w:iCs/>
        </w:rPr>
        <w:t>IDy</w:t>
      </w:r>
      <w:proofErr w:type="spellEnd"/>
      <w:r w:rsidRPr="004867F2">
        <w:t xml:space="preserve"> is the identifier of </w:t>
      </w:r>
      <w:r w:rsidRPr="004867F2">
        <w:rPr>
          <w:lang w:eastAsia="zh-CN"/>
        </w:rPr>
        <w:t>application server</w:t>
      </w:r>
      <w:r w:rsidRPr="004867F2">
        <w:t xml:space="preserve"> Y, </w:t>
      </w:r>
      <w:r w:rsidRPr="004867F2">
        <w:rPr>
          <w:i/>
          <w:iCs/>
        </w:rPr>
        <w:t>N</w:t>
      </w:r>
      <w:r w:rsidRPr="004867F2">
        <w:t>1</w:t>
      </w:r>
      <w:r w:rsidRPr="004867F2">
        <w:rPr>
          <w:i/>
          <w:iCs/>
        </w:rPr>
        <w:t xml:space="preserve">x </w:t>
      </w:r>
      <w:r w:rsidRPr="004867F2">
        <w:t xml:space="preserve">is a nonce generated by mobile device X, </w:t>
      </w:r>
      <w:proofErr w:type="spellStart"/>
      <w:r w:rsidRPr="004867F2">
        <w:rPr>
          <w:i/>
          <w:iCs/>
        </w:rPr>
        <w:t>KeyID</w:t>
      </w:r>
      <w:proofErr w:type="spellEnd"/>
      <w:r w:rsidRPr="004867F2">
        <w:t xml:space="preserve"> is the identifier of the authentication </w:t>
      </w:r>
      <w:r w:rsidR="00A44BEC" w:rsidRPr="004867F2">
        <w:t xml:space="preserve">and </w:t>
      </w:r>
      <w:r w:rsidRPr="004867F2">
        <w:t xml:space="preserve">encryption key used by the mobile device, </w:t>
      </w:r>
      <w:r w:rsidRPr="004867F2">
        <w:rPr>
          <w:i/>
          <w:iCs/>
        </w:rPr>
        <w:t>MAC</w:t>
      </w:r>
      <w:r w:rsidRPr="004867F2">
        <w:t xml:space="preserve">1 is the message authentication code </w:t>
      </w:r>
      <w:r w:rsidR="00EA3B9A" w:rsidRPr="004867F2">
        <w:t xml:space="preserve">(MAC) </w:t>
      </w:r>
      <w:r w:rsidRPr="004867F2">
        <w:t xml:space="preserve">generated based on the authentication </w:t>
      </w:r>
      <w:r w:rsidR="00A44BEC" w:rsidRPr="004867F2">
        <w:t xml:space="preserve">and </w:t>
      </w:r>
      <w:r w:rsidRPr="004867F2">
        <w:t xml:space="preserve">encryption key </w:t>
      </w:r>
      <w:r w:rsidRPr="004867F2">
        <w:rPr>
          <w:i/>
          <w:iCs/>
        </w:rPr>
        <w:t>AE-key</w:t>
      </w:r>
      <w:r w:rsidRPr="004867F2">
        <w:t xml:space="preserve"> by using the message authentication code algorithm, such as HMAC. The calculation formula is as follows:</w:t>
      </w:r>
    </w:p>
    <w:p w14:paraId="330BAFD9" w14:textId="66E68AE8" w:rsidR="00934D6E" w:rsidRPr="004867F2" w:rsidRDefault="009C5D87" w:rsidP="00493061">
      <w:pPr>
        <w:pStyle w:val="Equation"/>
      </w:pPr>
      <w:r w:rsidRPr="004867F2">
        <w:rPr>
          <w:lang w:eastAsia="zh-CN"/>
        </w:rPr>
        <w:tab/>
      </w:r>
      <w:r w:rsidRPr="004867F2">
        <w:rPr>
          <w:lang w:eastAsia="zh-CN"/>
        </w:rPr>
        <w:tab/>
      </w:r>
      <w:r w:rsidR="00934D6E" w:rsidRPr="004867F2">
        <w:rPr>
          <w:i/>
          <w:iCs/>
        </w:rPr>
        <w:t>MAC</w:t>
      </w:r>
      <w:r w:rsidR="00934D6E" w:rsidRPr="004867F2">
        <w:t>1=HMAC (</w:t>
      </w:r>
      <w:r w:rsidR="00934D6E" w:rsidRPr="004867F2">
        <w:rPr>
          <w:i/>
          <w:iCs/>
        </w:rPr>
        <w:t>AE-key, IDx</w:t>
      </w:r>
      <w:r w:rsidR="00934D6E" w:rsidRPr="004867F2">
        <w:t>‖</w:t>
      </w:r>
      <w:r w:rsidR="00934D6E" w:rsidRPr="004867F2">
        <w:rPr>
          <w:i/>
          <w:iCs/>
        </w:rPr>
        <w:t>IDy</w:t>
      </w:r>
      <w:r w:rsidR="00934D6E" w:rsidRPr="004867F2">
        <w:t>‖</w:t>
      </w:r>
      <w:r w:rsidR="00934D6E" w:rsidRPr="004867F2">
        <w:rPr>
          <w:i/>
          <w:iCs/>
        </w:rPr>
        <w:t>N</w:t>
      </w:r>
      <w:r w:rsidR="00934D6E" w:rsidRPr="004867F2">
        <w:t>1</w:t>
      </w:r>
      <w:r w:rsidR="00934D6E" w:rsidRPr="004867F2">
        <w:rPr>
          <w:i/>
          <w:iCs/>
        </w:rPr>
        <w:t>x</w:t>
      </w:r>
      <w:r w:rsidR="00934D6E" w:rsidRPr="004867F2">
        <w:t>‖</w:t>
      </w:r>
      <w:r w:rsidR="00934D6E" w:rsidRPr="004867F2">
        <w:rPr>
          <w:i/>
          <w:iCs/>
        </w:rPr>
        <w:t>KeyID</w:t>
      </w:r>
      <w:r w:rsidR="00934D6E" w:rsidRPr="004867F2">
        <w:t>)</w:t>
      </w:r>
    </w:p>
    <w:p w14:paraId="6265D3B3" w14:textId="77777777" w:rsidR="00934D6E" w:rsidRPr="004867F2" w:rsidRDefault="00934D6E" w:rsidP="00493061">
      <w:r w:rsidRPr="004867F2">
        <w:t xml:space="preserve">Here </w:t>
      </w:r>
      <w:r w:rsidRPr="004867F2">
        <w:rPr>
          <w:i/>
          <w:iCs/>
        </w:rPr>
        <w:t>AE-key</w:t>
      </w:r>
      <w:r w:rsidRPr="004867F2">
        <w:t xml:space="preserve"> is the authentication encryption key corresponding to </w:t>
      </w:r>
      <w:proofErr w:type="spellStart"/>
      <w:r w:rsidRPr="004867F2">
        <w:rPr>
          <w:i/>
          <w:iCs/>
        </w:rPr>
        <w:t>KeyID</w:t>
      </w:r>
      <w:proofErr w:type="spellEnd"/>
      <w:r w:rsidRPr="004867F2">
        <w:t xml:space="preserve">, </w:t>
      </w:r>
      <w:proofErr w:type="spellStart"/>
      <w:r w:rsidRPr="004867F2">
        <w:t>and‖is</w:t>
      </w:r>
      <w:proofErr w:type="spellEnd"/>
      <w:r w:rsidRPr="004867F2">
        <w:t xml:space="preserve"> a string concatenation.</w:t>
      </w:r>
    </w:p>
    <w:p w14:paraId="777758E2" w14:textId="120667BB" w:rsidR="00934D6E" w:rsidRPr="004867F2" w:rsidRDefault="00934D6E" w:rsidP="00493061">
      <w:r w:rsidRPr="004867F2">
        <w:t>2.</w:t>
      </w:r>
      <w:r w:rsidR="00733393" w:rsidRPr="004867F2">
        <w:rPr>
          <w:lang w:eastAsia="zh-CN"/>
        </w:rPr>
        <w:tab/>
      </w:r>
      <w:r w:rsidRPr="004867F2">
        <w:t xml:space="preserve">After receiving the </w:t>
      </w:r>
      <w:r w:rsidRPr="004867F2">
        <w:rPr>
          <w:i/>
          <w:iCs/>
        </w:rPr>
        <w:t>SKEY request message</w:t>
      </w:r>
      <w:r w:rsidRPr="004867F2">
        <w:t>, the KDC searches for the corresponding authentication</w:t>
      </w:r>
      <w:r w:rsidR="002F7355" w:rsidRPr="004867F2">
        <w:t xml:space="preserve"> and</w:t>
      </w:r>
      <w:r w:rsidRPr="004867F2">
        <w:t xml:space="preserve"> encryption key </w:t>
      </w:r>
      <w:r w:rsidRPr="004867F2">
        <w:rPr>
          <w:i/>
          <w:iCs/>
        </w:rPr>
        <w:t>AE-key</w:t>
      </w:r>
      <w:r w:rsidRPr="004867F2">
        <w:t xml:space="preserve"> in the store according to the </w:t>
      </w:r>
      <w:proofErr w:type="spellStart"/>
      <w:r w:rsidRPr="004867F2">
        <w:rPr>
          <w:i/>
          <w:iCs/>
        </w:rPr>
        <w:t>KeyID</w:t>
      </w:r>
      <w:proofErr w:type="spellEnd"/>
      <w:r w:rsidRPr="004867F2">
        <w:t xml:space="preserve"> in the message. If it is not found, the process is terminated. When the authentication</w:t>
      </w:r>
      <w:r w:rsidR="002F7355" w:rsidRPr="004867F2">
        <w:t xml:space="preserve"> and </w:t>
      </w:r>
      <w:r w:rsidRPr="004867F2">
        <w:t xml:space="preserve">encryption key </w:t>
      </w:r>
      <w:r w:rsidRPr="004867F2">
        <w:rPr>
          <w:i/>
          <w:iCs/>
        </w:rPr>
        <w:t>AE-key</w:t>
      </w:r>
      <w:r w:rsidRPr="004867F2">
        <w:t xml:space="preserve"> is found, </w:t>
      </w:r>
      <w:r w:rsidRPr="004867F2">
        <w:rPr>
          <w:i/>
          <w:iCs/>
        </w:rPr>
        <w:t>MAC</w:t>
      </w:r>
      <w:r w:rsidRPr="004867F2">
        <w:t>1 is verified b</w:t>
      </w:r>
      <w:r w:rsidR="002F7355" w:rsidRPr="004867F2">
        <w:t>y</w:t>
      </w:r>
      <w:r w:rsidRPr="004867F2">
        <w:t xml:space="preserve"> using this key. If the verification is successful, it proves that the </w:t>
      </w:r>
      <w:r w:rsidRPr="004867F2">
        <w:rPr>
          <w:i/>
          <w:iCs/>
        </w:rPr>
        <w:t>SKEY request message</w:t>
      </w:r>
      <w:r w:rsidRPr="004867F2">
        <w:rPr>
          <w:b/>
          <w:bCs/>
          <w:i/>
          <w:iCs/>
        </w:rPr>
        <w:t xml:space="preserve"> </w:t>
      </w:r>
      <w:r w:rsidRPr="004867F2">
        <w:t xml:space="preserve">has not been tampered with by the attacker and that the identity of the message sender is mobile device X. Based on </w:t>
      </w:r>
      <w:proofErr w:type="spellStart"/>
      <w:r w:rsidRPr="004867F2">
        <w:rPr>
          <w:i/>
          <w:iCs/>
        </w:rPr>
        <w:t>IDx</w:t>
      </w:r>
      <w:proofErr w:type="spellEnd"/>
      <w:r w:rsidRPr="004867F2">
        <w:t xml:space="preserve"> and </w:t>
      </w:r>
      <w:proofErr w:type="spellStart"/>
      <w:r w:rsidRPr="004867F2">
        <w:rPr>
          <w:i/>
          <w:iCs/>
        </w:rPr>
        <w:t>KeyID</w:t>
      </w:r>
      <w:proofErr w:type="spellEnd"/>
      <w:r w:rsidRPr="004867F2">
        <w:t xml:space="preserve">, the KDC determines </w:t>
      </w:r>
      <w:r w:rsidR="002F7355" w:rsidRPr="004867F2">
        <w:t xml:space="preserve">from which </w:t>
      </w:r>
      <w:r w:rsidRPr="004867F2">
        <w:t>mobile device X obtains the authentication</w:t>
      </w:r>
      <w:r w:rsidR="002F7355" w:rsidRPr="004867F2">
        <w:t xml:space="preserve"> and</w:t>
      </w:r>
      <w:r w:rsidRPr="004867F2">
        <w:t xml:space="preserve"> encryption key from which key update terminal, as well as the QKD node identifier in QKDN of that key update terminal. Consequently, the QKD source node (QKD node A) of the required key in QKDN is determined. According to </w:t>
      </w:r>
      <w:proofErr w:type="spellStart"/>
      <w:r w:rsidRPr="004867F2">
        <w:rPr>
          <w:i/>
          <w:iCs/>
        </w:rPr>
        <w:t>IDy</w:t>
      </w:r>
      <w:proofErr w:type="spellEnd"/>
      <w:r w:rsidRPr="004867F2">
        <w:t xml:space="preserve">, the KDC confirms that the QKD destination node for the required key in QKDN is QKD node D (connected to </w:t>
      </w:r>
      <w:r w:rsidRPr="004867F2">
        <w:rPr>
          <w:lang w:eastAsia="zh-CN"/>
        </w:rPr>
        <w:t>application server</w:t>
      </w:r>
      <w:r w:rsidRPr="004867F2">
        <w:t xml:space="preserve"> Y). The KDC sends a </w:t>
      </w:r>
      <w:r w:rsidRPr="004867F2">
        <w:rPr>
          <w:i/>
          <w:iCs/>
        </w:rPr>
        <w:t>session notification message</w:t>
      </w:r>
      <w:r w:rsidRPr="004867F2">
        <w:t xml:space="preserve"> to the </w:t>
      </w:r>
      <w:r w:rsidRPr="004867F2">
        <w:rPr>
          <w:lang w:eastAsia="zh-CN"/>
        </w:rPr>
        <w:t>application server</w:t>
      </w:r>
      <w:r w:rsidRPr="004867F2">
        <w:t xml:space="preserve"> Y through a secure channel, which is:</w:t>
      </w:r>
    </w:p>
    <w:p w14:paraId="3899D4A8" w14:textId="598D2322" w:rsidR="00934D6E" w:rsidRPr="004867F2" w:rsidRDefault="009C5D87" w:rsidP="00493061">
      <w:pPr>
        <w:pStyle w:val="Equation"/>
      </w:pPr>
      <w:r w:rsidRPr="004867F2">
        <w:rPr>
          <w:lang w:eastAsia="zh-CN"/>
        </w:rPr>
        <w:lastRenderedPageBreak/>
        <w:tab/>
      </w:r>
      <w:r w:rsidRPr="004867F2">
        <w:rPr>
          <w:lang w:eastAsia="zh-CN"/>
        </w:rPr>
        <w:tab/>
      </w:r>
      <w:r w:rsidR="00934D6E" w:rsidRPr="004867F2">
        <w:t xml:space="preserve">(KDC → </w:t>
      </w:r>
      <w:r w:rsidR="00934D6E" w:rsidRPr="004867F2">
        <w:rPr>
          <w:lang w:eastAsia="zh-CN"/>
        </w:rPr>
        <w:t>application server</w:t>
      </w:r>
      <w:r w:rsidR="00934D6E" w:rsidRPr="004867F2">
        <w:t xml:space="preserve"> Y): </w:t>
      </w:r>
      <w:proofErr w:type="spellStart"/>
      <w:r w:rsidR="00934D6E" w:rsidRPr="004867F2">
        <w:rPr>
          <w:i/>
          <w:iCs/>
        </w:rPr>
        <w:t>IDx</w:t>
      </w:r>
      <w:proofErr w:type="spellEnd"/>
      <w:r w:rsidR="00792E7F" w:rsidRPr="004867F2">
        <w:rPr>
          <w:i/>
          <w:iCs/>
        </w:rPr>
        <w:t>,</w:t>
      </w:r>
      <w:r w:rsidR="00934D6E" w:rsidRPr="004867F2">
        <w:t xml:space="preserve"> </w:t>
      </w:r>
      <w:proofErr w:type="spellStart"/>
      <w:r w:rsidR="00934D6E" w:rsidRPr="004867F2">
        <w:rPr>
          <w:i/>
          <w:iCs/>
        </w:rPr>
        <w:t>IDy</w:t>
      </w:r>
      <w:proofErr w:type="spellEnd"/>
      <w:r w:rsidR="00792E7F" w:rsidRPr="004867F2">
        <w:rPr>
          <w:i/>
          <w:iCs/>
        </w:rPr>
        <w:t xml:space="preserve">, </w:t>
      </w:r>
      <w:r w:rsidR="00934D6E" w:rsidRPr="004867F2">
        <w:rPr>
          <w:i/>
          <w:iCs/>
        </w:rPr>
        <w:t>ID</w:t>
      </w:r>
      <w:r w:rsidR="00934D6E" w:rsidRPr="004867F2">
        <w:rPr>
          <w:i/>
          <w:iCs/>
          <w:vertAlign w:val="subscript"/>
        </w:rPr>
        <w:t>QKD-A</w:t>
      </w:r>
      <w:r w:rsidR="00792E7F" w:rsidRPr="004867F2">
        <w:rPr>
          <w:i/>
          <w:iCs/>
        </w:rPr>
        <w:t xml:space="preserve">, </w:t>
      </w:r>
      <w:r w:rsidR="00934D6E" w:rsidRPr="004867F2">
        <w:rPr>
          <w:i/>
          <w:iCs/>
        </w:rPr>
        <w:t>ID</w:t>
      </w:r>
      <w:r w:rsidR="00934D6E" w:rsidRPr="004867F2">
        <w:rPr>
          <w:i/>
          <w:iCs/>
          <w:vertAlign w:val="subscript"/>
        </w:rPr>
        <w:t>QKD-D</w:t>
      </w:r>
    </w:p>
    <w:p w14:paraId="008002EF" w14:textId="0B53DD90" w:rsidR="00934D6E" w:rsidRPr="009A60A6" w:rsidRDefault="00934D6E" w:rsidP="00493061">
      <w:pPr>
        <w:rPr>
          <w:vertAlign w:val="subscript"/>
        </w:rPr>
      </w:pPr>
      <w:r w:rsidRPr="004867F2">
        <w:t xml:space="preserve">Here </w:t>
      </w:r>
      <w:r w:rsidRPr="009A60A6">
        <w:rPr>
          <w:i/>
          <w:iCs/>
        </w:rPr>
        <w:t>ID</w:t>
      </w:r>
      <w:r w:rsidRPr="009A60A6">
        <w:rPr>
          <w:i/>
          <w:iCs/>
          <w:vertAlign w:val="subscript"/>
        </w:rPr>
        <w:t>QKD-A</w:t>
      </w:r>
      <w:r w:rsidR="009A60A6" w:rsidRPr="009A60A6">
        <w:t>,</w:t>
      </w:r>
      <w:r w:rsidR="009A60A6" w:rsidRPr="009A60A6">
        <w:rPr>
          <w:i/>
          <w:iCs/>
        </w:rPr>
        <w:t xml:space="preserve"> </w:t>
      </w:r>
      <w:r w:rsidR="009A60A6" w:rsidRPr="004867F2">
        <w:rPr>
          <w:i/>
          <w:iCs/>
        </w:rPr>
        <w:t>I</w:t>
      </w:r>
      <w:r w:rsidRPr="004867F2">
        <w:rPr>
          <w:i/>
          <w:iCs/>
        </w:rPr>
        <w:t>D</w:t>
      </w:r>
      <w:r w:rsidRPr="004867F2">
        <w:rPr>
          <w:i/>
          <w:iCs/>
          <w:vertAlign w:val="subscript"/>
        </w:rPr>
        <w:t xml:space="preserve">QKD-D </w:t>
      </w:r>
      <w:r w:rsidRPr="004867F2">
        <w:t>are the identifiers of QKD node A and QKD node D, respectively.</w:t>
      </w:r>
    </w:p>
    <w:p w14:paraId="49FD2C64" w14:textId="50CD4EB2" w:rsidR="00934D6E" w:rsidRPr="004867F2" w:rsidRDefault="00934D6E" w:rsidP="00493061">
      <w:r w:rsidRPr="004867F2">
        <w:t>3.</w:t>
      </w:r>
      <w:r w:rsidR="00733393" w:rsidRPr="004867F2">
        <w:rPr>
          <w:lang w:eastAsia="zh-CN"/>
        </w:rPr>
        <w:tab/>
      </w:r>
      <w:r w:rsidRPr="004867F2">
        <w:t xml:space="preserve">After receiving the </w:t>
      </w:r>
      <w:r w:rsidRPr="004867F2">
        <w:rPr>
          <w:i/>
          <w:iCs/>
        </w:rPr>
        <w:t>session notification message</w:t>
      </w:r>
      <w:r w:rsidRPr="004867F2">
        <w:t xml:space="preserve">, </w:t>
      </w:r>
      <w:r w:rsidRPr="004867F2">
        <w:rPr>
          <w:lang w:eastAsia="zh-CN"/>
        </w:rPr>
        <w:t>application server</w:t>
      </w:r>
      <w:r w:rsidRPr="004867F2">
        <w:t xml:space="preserve"> Y confirms that the key </w:t>
      </w:r>
      <w:r w:rsidRPr="004867F2">
        <w:rPr>
          <w:i/>
          <w:iCs/>
        </w:rPr>
        <w:t>K</w:t>
      </w:r>
      <w:r w:rsidRPr="004867F2">
        <w:rPr>
          <w:i/>
          <w:iCs/>
          <w:vertAlign w:val="subscript"/>
        </w:rPr>
        <w:t>AD</w:t>
      </w:r>
      <w:r w:rsidRPr="004867F2">
        <w:t xml:space="preserve"> between QKD node A (connected to the key update terminal) and QKD node D node (connected to </w:t>
      </w:r>
      <w:r w:rsidRPr="004867F2">
        <w:rPr>
          <w:lang w:eastAsia="zh-CN"/>
        </w:rPr>
        <w:t>application server</w:t>
      </w:r>
      <w:r w:rsidRPr="004867F2">
        <w:t xml:space="preserve"> Y) is required according to</w:t>
      </w:r>
      <w:r w:rsidR="00632139">
        <w:t xml:space="preserve"> </w:t>
      </w:r>
      <w:r w:rsidR="00632139" w:rsidRPr="009A60A6">
        <w:rPr>
          <w:i/>
          <w:iCs/>
        </w:rPr>
        <w:t>ID</w:t>
      </w:r>
      <w:r w:rsidR="00632139" w:rsidRPr="009A60A6">
        <w:rPr>
          <w:i/>
          <w:iCs/>
          <w:vertAlign w:val="subscript"/>
        </w:rPr>
        <w:t>QKD-A</w:t>
      </w:r>
      <w:r w:rsidR="00632139" w:rsidRPr="009A60A6">
        <w:t>,</w:t>
      </w:r>
      <w:r w:rsidR="00632139" w:rsidRPr="009A60A6">
        <w:rPr>
          <w:i/>
          <w:iCs/>
        </w:rPr>
        <w:t xml:space="preserve"> </w:t>
      </w:r>
      <w:r w:rsidR="00632139" w:rsidRPr="004867F2">
        <w:rPr>
          <w:i/>
          <w:iCs/>
        </w:rPr>
        <w:t>ID</w:t>
      </w:r>
      <w:r w:rsidR="00632139" w:rsidRPr="004867F2">
        <w:rPr>
          <w:i/>
          <w:iCs/>
          <w:vertAlign w:val="subscript"/>
        </w:rPr>
        <w:t>QKD-D</w:t>
      </w:r>
      <w:r w:rsidRPr="004867F2">
        <w:t>.</w:t>
      </w:r>
      <w:r w:rsidRPr="004867F2">
        <w:rPr>
          <w:i/>
          <w:iCs/>
          <w:vertAlign w:val="subscript"/>
        </w:rPr>
        <w:t xml:space="preserve"> </w:t>
      </w:r>
      <w:r w:rsidR="001154C8">
        <w:rPr>
          <w:lang w:eastAsia="zh-CN"/>
        </w:rPr>
        <w:t>A</w:t>
      </w:r>
      <w:r w:rsidRPr="004867F2">
        <w:rPr>
          <w:lang w:eastAsia="zh-CN"/>
        </w:rPr>
        <w:t>pplication server</w:t>
      </w:r>
      <w:r w:rsidRPr="004867F2">
        <w:t xml:space="preserve"> Y sends a </w:t>
      </w:r>
      <w:r w:rsidRPr="004867F2">
        <w:rPr>
          <w:i/>
          <w:iCs/>
        </w:rPr>
        <w:t>key request</w:t>
      </w:r>
      <w:r w:rsidRPr="004867F2">
        <w:t xml:space="preserve"> </w:t>
      </w:r>
      <w:r w:rsidRPr="004867F2">
        <w:rPr>
          <w:i/>
          <w:iCs/>
        </w:rPr>
        <w:t>message</w:t>
      </w:r>
      <w:r w:rsidRPr="004867F2">
        <w:t xml:space="preserve"> to the QKD node D, which is:</w:t>
      </w:r>
    </w:p>
    <w:p w14:paraId="109CE08F" w14:textId="067F6AA1" w:rsidR="00934D6E" w:rsidRPr="004867F2" w:rsidRDefault="009C5D87" w:rsidP="00493061">
      <w:pPr>
        <w:pStyle w:val="Equation"/>
        <w:rPr>
          <w:i/>
          <w:iCs/>
          <w:vertAlign w:val="subscript"/>
        </w:rPr>
      </w:pPr>
      <w:r w:rsidRPr="004867F2">
        <w:rPr>
          <w:lang w:eastAsia="zh-CN"/>
        </w:rPr>
        <w:tab/>
      </w:r>
      <w:r w:rsidRPr="004867F2">
        <w:rPr>
          <w:lang w:eastAsia="zh-CN"/>
        </w:rPr>
        <w:tab/>
      </w:r>
      <w:r w:rsidR="00934D6E" w:rsidRPr="004867F2">
        <w:t>(</w:t>
      </w:r>
      <w:r w:rsidR="00934D6E" w:rsidRPr="004867F2">
        <w:rPr>
          <w:lang w:eastAsia="zh-CN"/>
        </w:rPr>
        <w:t>application server</w:t>
      </w:r>
      <w:r w:rsidR="00934D6E" w:rsidRPr="004867F2">
        <w:t xml:space="preserve"> Y→ QKD node D): </w:t>
      </w:r>
      <w:r w:rsidR="00934D6E" w:rsidRPr="004867F2">
        <w:rPr>
          <w:i/>
          <w:iCs/>
        </w:rPr>
        <w:t>ID</w:t>
      </w:r>
      <w:r w:rsidR="00934D6E" w:rsidRPr="004867F2">
        <w:rPr>
          <w:i/>
          <w:iCs/>
          <w:vertAlign w:val="subscript"/>
        </w:rPr>
        <w:t>QKD-A</w:t>
      </w:r>
      <w:r w:rsidR="00792E7F" w:rsidRPr="004867F2">
        <w:rPr>
          <w:i/>
          <w:iCs/>
        </w:rPr>
        <w:t xml:space="preserve">, </w:t>
      </w:r>
      <w:r w:rsidR="00934D6E" w:rsidRPr="004867F2">
        <w:rPr>
          <w:i/>
          <w:iCs/>
        </w:rPr>
        <w:t>ID</w:t>
      </w:r>
      <w:r w:rsidR="00934D6E" w:rsidRPr="004867F2">
        <w:rPr>
          <w:i/>
          <w:iCs/>
          <w:vertAlign w:val="subscript"/>
        </w:rPr>
        <w:t>QKD-D</w:t>
      </w:r>
    </w:p>
    <w:p w14:paraId="6D5F7FED" w14:textId="4322E721" w:rsidR="00934D6E" w:rsidRPr="004867F2" w:rsidRDefault="00934D6E" w:rsidP="00493061">
      <w:pPr>
        <w:rPr>
          <w:lang w:eastAsia="zh-CN"/>
        </w:rPr>
      </w:pPr>
      <w:r w:rsidRPr="004867F2">
        <w:t>4.</w:t>
      </w:r>
      <w:r w:rsidR="00733393" w:rsidRPr="004867F2">
        <w:rPr>
          <w:lang w:eastAsia="zh-CN"/>
        </w:rPr>
        <w:tab/>
      </w:r>
      <w:r w:rsidRPr="004867F2">
        <w:t xml:space="preserve">After receiving the </w:t>
      </w:r>
      <w:r w:rsidRPr="004867F2">
        <w:rPr>
          <w:i/>
          <w:iCs/>
        </w:rPr>
        <w:t>key request message</w:t>
      </w:r>
      <w:r w:rsidRPr="004867F2">
        <w:t xml:space="preserve">, QKD node D executes the key generation process between QKD node A and QKD node D and obtains the key </w:t>
      </w:r>
      <w:r w:rsidRPr="004867F2">
        <w:rPr>
          <w:i/>
          <w:iCs/>
        </w:rPr>
        <w:t>K</w:t>
      </w:r>
      <w:r w:rsidRPr="004867F2">
        <w:rPr>
          <w:i/>
          <w:iCs/>
          <w:vertAlign w:val="subscript"/>
        </w:rPr>
        <w:t>AD</w:t>
      </w:r>
      <w:r w:rsidRPr="004867F2">
        <w:t xml:space="preserve">. </w:t>
      </w:r>
    </w:p>
    <w:p w14:paraId="03BB86DC" w14:textId="35E6DBC3" w:rsidR="00934D6E" w:rsidRPr="004867F2" w:rsidRDefault="00934D6E" w:rsidP="00493061">
      <w:r w:rsidRPr="004867F2">
        <w:t>5.</w:t>
      </w:r>
      <w:r w:rsidR="00733393" w:rsidRPr="004867F2">
        <w:rPr>
          <w:lang w:eastAsia="zh-CN"/>
        </w:rPr>
        <w:tab/>
      </w:r>
      <w:r w:rsidRPr="004867F2">
        <w:t xml:space="preserve">QKD node D sends a </w:t>
      </w:r>
      <w:r w:rsidRPr="004867F2">
        <w:rPr>
          <w:i/>
          <w:iCs/>
        </w:rPr>
        <w:t>response to</w:t>
      </w:r>
      <w:r w:rsidR="002F7355" w:rsidRPr="004867F2">
        <w:rPr>
          <w:i/>
          <w:iCs/>
        </w:rPr>
        <w:t xml:space="preserve"> the</w:t>
      </w:r>
      <w:r w:rsidRPr="004867F2">
        <w:rPr>
          <w:i/>
          <w:iCs/>
        </w:rPr>
        <w:t xml:space="preserve"> key request message</w:t>
      </w:r>
      <w:r w:rsidRPr="004867F2">
        <w:t xml:space="preserve"> to </w:t>
      </w:r>
      <w:r w:rsidRPr="004867F2">
        <w:rPr>
          <w:lang w:eastAsia="zh-CN"/>
        </w:rPr>
        <w:t>application server</w:t>
      </w:r>
      <w:r w:rsidRPr="004867F2">
        <w:t xml:space="preserve"> Y, which is:</w:t>
      </w:r>
    </w:p>
    <w:p w14:paraId="4C315ECB" w14:textId="40C760A5" w:rsidR="00934D6E" w:rsidRPr="004867F2" w:rsidRDefault="009C5D87" w:rsidP="00493061">
      <w:pPr>
        <w:pStyle w:val="Equation"/>
      </w:pPr>
      <w:r w:rsidRPr="004867F2">
        <w:rPr>
          <w:lang w:eastAsia="zh-CN"/>
        </w:rPr>
        <w:tab/>
      </w:r>
      <w:r w:rsidRPr="004867F2">
        <w:rPr>
          <w:lang w:eastAsia="zh-CN"/>
        </w:rPr>
        <w:tab/>
      </w:r>
      <w:r w:rsidR="00934D6E" w:rsidRPr="004867F2">
        <w:t xml:space="preserve">(QKD node </w:t>
      </w:r>
      <w:proofErr w:type="spellStart"/>
      <w:r w:rsidR="00934D6E" w:rsidRPr="004867F2">
        <w:t>D→</w:t>
      </w:r>
      <w:r w:rsidR="00934D6E" w:rsidRPr="004867F2">
        <w:rPr>
          <w:lang w:eastAsia="zh-CN"/>
        </w:rPr>
        <w:t>application</w:t>
      </w:r>
      <w:proofErr w:type="spellEnd"/>
      <w:r w:rsidR="00934D6E" w:rsidRPr="004867F2">
        <w:rPr>
          <w:lang w:eastAsia="zh-CN"/>
        </w:rPr>
        <w:t xml:space="preserve"> server</w:t>
      </w:r>
      <w:r w:rsidR="00934D6E" w:rsidRPr="004867F2">
        <w:t xml:space="preserve"> Y): </w:t>
      </w:r>
      <w:r w:rsidR="00934D6E" w:rsidRPr="004867F2">
        <w:rPr>
          <w:i/>
          <w:iCs/>
        </w:rPr>
        <w:t>K</w:t>
      </w:r>
      <w:r w:rsidR="00934D6E" w:rsidRPr="004867F2">
        <w:rPr>
          <w:i/>
          <w:iCs/>
          <w:vertAlign w:val="subscript"/>
        </w:rPr>
        <w:t>AD</w:t>
      </w:r>
      <w:r w:rsidR="00934D6E" w:rsidRPr="004867F2">
        <w:t xml:space="preserve"> </w:t>
      </w:r>
    </w:p>
    <w:p w14:paraId="1D0E666B" w14:textId="10969501" w:rsidR="00934D6E" w:rsidRPr="004867F2" w:rsidRDefault="00934D6E" w:rsidP="00493061">
      <w:r w:rsidRPr="004867F2">
        <w:t>6.</w:t>
      </w:r>
      <w:r w:rsidR="00733393" w:rsidRPr="004867F2">
        <w:rPr>
          <w:lang w:eastAsia="zh-CN"/>
        </w:rPr>
        <w:tab/>
      </w:r>
      <w:r w:rsidRPr="004867F2">
        <w:rPr>
          <w:lang w:eastAsia="zh-CN"/>
        </w:rPr>
        <w:t>Application server</w:t>
      </w:r>
      <w:r w:rsidRPr="004867F2">
        <w:t xml:space="preserve"> Y makes use of the key </w:t>
      </w:r>
      <w:r w:rsidRPr="004867F2">
        <w:rPr>
          <w:i/>
          <w:iCs/>
        </w:rPr>
        <w:t>K</w:t>
      </w:r>
      <w:r w:rsidRPr="004867F2">
        <w:rPr>
          <w:i/>
          <w:iCs/>
          <w:vertAlign w:val="subscript"/>
        </w:rPr>
        <w:t xml:space="preserve">AD </w:t>
      </w:r>
      <w:r w:rsidRPr="004867F2">
        <w:t xml:space="preserve">as the </w:t>
      </w:r>
      <w:r w:rsidRPr="004867F2">
        <w:rPr>
          <w:i/>
          <w:iCs/>
          <w:lang w:eastAsia="zh-CN"/>
        </w:rPr>
        <w:t>SKEY</w:t>
      </w:r>
      <w:r w:rsidRPr="004867F2">
        <w:rPr>
          <w:i/>
          <w:iCs/>
        </w:rPr>
        <w:t xml:space="preserve">. </w:t>
      </w:r>
      <w:r w:rsidRPr="004867F2">
        <w:t xml:space="preserve">It generates a nonce </w:t>
      </w:r>
      <w:proofErr w:type="gramStart"/>
      <w:r w:rsidRPr="004867F2">
        <w:rPr>
          <w:i/>
          <w:iCs/>
        </w:rPr>
        <w:t>Ny,</w:t>
      </w:r>
      <w:r w:rsidRPr="004867F2">
        <w:t xml:space="preserve"> and</w:t>
      </w:r>
      <w:proofErr w:type="gramEnd"/>
      <w:r w:rsidRPr="004867F2">
        <w:t xml:space="preserve"> binds </w:t>
      </w:r>
      <w:r w:rsidRPr="004867F2">
        <w:rPr>
          <w:i/>
          <w:iCs/>
        </w:rPr>
        <w:t>Ny</w:t>
      </w:r>
      <w:r w:rsidRPr="004867F2">
        <w:t xml:space="preserve"> with the SKEY</w:t>
      </w:r>
      <w:r w:rsidRPr="004867F2">
        <w:rPr>
          <w:i/>
          <w:iCs/>
        </w:rPr>
        <w:t xml:space="preserve">. </w:t>
      </w:r>
      <w:r w:rsidRPr="004867F2">
        <w:rPr>
          <w:lang w:eastAsia="zh-CN"/>
        </w:rPr>
        <w:t>Application server</w:t>
      </w:r>
      <w:r w:rsidRPr="004867F2">
        <w:t xml:space="preserve"> Y sends a </w:t>
      </w:r>
      <w:r w:rsidRPr="004867F2">
        <w:rPr>
          <w:i/>
          <w:iCs/>
        </w:rPr>
        <w:t xml:space="preserve">response to </w:t>
      </w:r>
      <w:r w:rsidR="002F7355" w:rsidRPr="004867F2">
        <w:rPr>
          <w:i/>
          <w:iCs/>
        </w:rPr>
        <w:t xml:space="preserve">the </w:t>
      </w:r>
      <w:r w:rsidRPr="004867F2">
        <w:rPr>
          <w:i/>
          <w:iCs/>
        </w:rPr>
        <w:t xml:space="preserve">session notification message </w:t>
      </w:r>
      <w:r w:rsidRPr="004867F2">
        <w:t>through the secure channel to the KDC, which is:</w:t>
      </w:r>
    </w:p>
    <w:p w14:paraId="4C7BD416" w14:textId="4986F822" w:rsidR="00934D6E" w:rsidRPr="004867F2" w:rsidRDefault="009C5D87" w:rsidP="00493061">
      <w:pPr>
        <w:pStyle w:val="Equation"/>
        <w:rPr>
          <w:i/>
          <w:iCs/>
        </w:rPr>
      </w:pPr>
      <w:r w:rsidRPr="004867F2">
        <w:rPr>
          <w:lang w:eastAsia="zh-CN"/>
        </w:rPr>
        <w:tab/>
      </w:r>
      <w:r w:rsidRPr="004867F2">
        <w:rPr>
          <w:lang w:eastAsia="zh-CN"/>
        </w:rPr>
        <w:tab/>
      </w:r>
      <w:r w:rsidR="00934D6E" w:rsidRPr="004867F2">
        <w:t>(</w:t>
      </w:r>
      <w:r w:rsidR="00934D6E" w:rsidRPr="004867F2">
        <w:rPr>
          <w:lang w:eastAsia="zh-CN"/>
        </w:rPr>
        <w:t>Application server</w:t>
      </w:r>
      <w:r w:rsidR="00934D6E" w:rsidRPr="004867F2">
        <w:t xml:space="preserve"> Y→KDC): </w:t>
      </w:r>
      <w:r w:rsidR="00934D6E" w:rsidRPr="004867F2">
        <w:rPr>
          <w:i/>
          <w:iCs/>
          <w:lang w:eastAsia="zh-CN"/>
        </w:rPr>
        <w:t>SKEY</w:t>
      </w:r>
      <w:r w:rsidR="00934D6E" w:rsidRPr="004867F2">
        <w:rPr>
          <w:i/>
          <w:iCs/>
        </w:rPr>
        <w:t>, Ny</w:t>
      </w:r>
    </w:p>
    <w:p w14:paraId="45843931" w14:textId="016080CA" w:rsidR="00934D6E" w:rsidRPr="004867F2" w:rsidRDefault="00934D6E" w:rsidP="00C03EDF">
      <w:r w:rsidRPr="004867F2">
        <w:t>7.</w:t>
      </w:r>
      <w:r w:rsidR="00733393" w:rsidRPr="004867F2">
        <w:rPr>
          <w:lang w:eastAsia="zh-CN"/>
        </w:rPr>
        <w:tab/>
      </w:r>
      <w:r w:rsidRPr="004867F2">
        <w:t xml:space="preserve">The KDC returns to mobile device X a </w:t>
      </w:r>
      <w:r w:rsidRPr="004867F2">
        <w:rPr>
          <w:i/>
          <w:iCs/>
        </w:rPr>
        <w:t>response to</w:t>
      </w:r>
      <w:r w:rsidR="002F7355" w:rsidRPr="004867F2">
        <w:rPr>
          <w:i/>
          <w:iCs/>
        </w:rPr>
        <w:t xml:space="preserve"> the</w:t>
      </w:r>
      <w:r w:rsidRPr="004867F2">
        <w:rPr>
          <w:i/>
          <w:iCs/>
        </w:rPr>
        <w:t xml:space="preserve"> SKEY request message</w:t>
      </w:r>
      <w:r w:rsidRPr="004867F2">
        <w:t>, which is as follows:</w:t>
      </w:r>
    </w:p>
    <w:p w14:paraId="7C92E789" w14:textId="34DACF63" w:rsidR="00934D6E" w:rsidRPr="004867F2" w:rsidRDefault="009C5D87" w:rsidP="00493061">
      <w:pPr>
        <w:pStyle w:val="Equation"/>
      </w:pPr>
      <w:r w:rsidRPr="004867F2">
        <w:rPr>
          <w:lang w:eastAsia="zh-CN"/>
        </w:rPr>
        <w:tab/>
      </w:r>
      <w:r w:rsidRPr="004867F2">
        <w:rPr>
          <w:lang w:eastAsia="zh-CN"/>
        </w:rPr>
        <w:tab/>
      </w:r>
      <w:r w:rsidR="00934D6E" w:rsidRPr="004867F2">
        <w:t xml:space="preserve">(KDC→ mobile device X): </w:t>
      </w:r>
      <w:proofErr w:type="spellStart"/>
      <w:r w:rsidR="00934D6E" w:rsidRPr="004867F2">
        <w:rPr>
          <w:i/>
          <w:iCs/>
        </w:rPr>
        <w:t>IDx</w:t>
      </w:r>
      <w:proofErr w:type="spellEnd"/>
      <w:r w:rsidR="00934D6E" w:rsidRPr="004867F2">
        <w:rPr>
          <w:i/>
          <w:iCs/>
        </w:rPr>
        <w:t>, ID</w:t>
      </w:r>
      <w:r w:rsidR="00934D6E" w:rsidRPr="004867F2">
        <w:rPr>
          <w:i/>
          <w:iCs/>
          <w:vertAlign w:val="subscript"/>
        </w:rPr>
        <w:t>KDC</w:t>
      </w:r>
      <w:r w:rsidR="00934D6E" w:rsidRPr="004867F2">
        <w:rPr>
          <w:i/>
          <w:iCs/>
        </w:rPr>
        <w:t>, N</w:t>
      </w:r>
      <w:r w:rsidR="00934D6E" w:rsidRPr="004867F2">
        <w:t>1</w:t>
      </w:r>
      <w:r w:rsidR="00934D6E" w:rsidRPr="004867F2">
        <w:rPr>
          <w:i/>
          <w:iCs/>
        </w:rPr>
        <w:t>x, Ny, [</w:t>
      </w:r>
      <w:r w:rsidR="00934D6E" w:rsidRPr="004867F2">
        <w:rPr>
          <w:i/>
          <w:iCs/>
          <w:lang w:eastAsia="zh-CN"/>
        </w:rPr>
        <w:t>SKEY</w:t>
      </w:r>
      <w:r w:rsidR="00934D6E" w:rsidRPr="004867F2">
        <w:rPr>
          <w:i/>
          <w:iCs/>
        </w:rPr>
        <w:t>]</w:t>
      </w:r>
      <w:r w:rsidR="00934D6E" w:rsidRPr="004867F2">
        <w:rPr>
          <w:i/>
          <w:iCs/>
          <w:vertAlign w:val="subscript"/>
        </w:rPr>
        <w:t>AE-key</w:t>
      </w:r>
      <w:r w:rsidR="00934D6E" w:rsidRPr="004867F2">
        <w:rPr>
          <w:i/>
          <w:iCs/>
        </w:rPr>
        <w:t>, MAC</w:t>
      </w:r>
      <w:r w:rsidR="00934D6E" w:rsidRPr="004867F2">
        <w:t>2</w:t>
      </w:r>
    </w:p>
    <w:p w14:paraId="2AC971B3" w14:textId="1AC63DE3" w:rsidR="00934D6E" w:rsidRPr="004867F2" w:rsidRDefault="00934D6E" w:rsidP="00493061">
      <w:r w:rsidRPr="004867F2">
        <w:t xml:space="preserve">Here </w:t>
      </w:r>
      <w:r w:rsidRPr="004867F2">
        <w:rPr>
          <w:i/>
          <w:iCs/>
        </w:rPr>
        <w:t>ID</w:t>
      </w:r>
      <w:r w:rsidRPr="004867F2">
        <w:rPr>
          <w:i/>
          <w:iCs/>
          <w:vertAlign w:val="subscript"/>
        </w:rPr>
        <w:t>KDC</w:t>
      </w:r>
      <w:r w:rsidRPr="00C03EDF">
        <w:t xml:space="preserve"> </w:t>
      </w:r>
      <w:r w:rsidRPr="004867F2">
        <w:t xml:space="preserve">is the identifier of the KDC. The </w:t>
      </w:r>
      <w:r w:rsidRPr="004867F2">
        <w:rPr>
          <w:i/>
          <w:iCs/>
        </w:rPr>
        <w:t xml:space="preserve">response to </w:t>
      </w:r>
      <w:r w:rsidR="002F7355" w:rsidRPr="004867F2">
        <w:rPr>
          <w:i/>
          <w:iCs/>
        </w:rPr>
        <w:t xml:space="preserve">the </w:t>
      </w:r>
      <w:r w:rsidRPr="004867F2">
        <w:rPr>
          <w:i/>
          <w:iCs/>
        </w:rPr>
        <w:t xml:space="preserve">SKEY request message </w:t>
      </w:r>
      <w:r w:rsidRPr="004867F2">
        <w:t>is the output of an authenticated encryption with associated data (AEAD) scheme</w:t>
      </w:r>
      <w:r w:rsidR="002F7355" w:rsidRPr="004867F2">
        <w:t xml:space="preserve"> </w:t>
      </w:r>
      <w:r w:rsidRPr="004867F2">
        <w:t>[b-</w:t>
      </w:r>
      <w:proofErr w:type="spellStart"/>
      <w:r w:rsidRPr="004867F2">
        <w:t>Rogaway</w:t>
      </w:r>
      <w:proofErr w:type="spellEnd"/>
      <w:r w:rsidRPr="004867F2">
        <w:t xml:space="preserve">]. </w:t>
      </w:r>
      <w:proofErr w:type="spellStart"/>
      <w:r w:rsidRPr="004867F2">
        <w:rPr>
          <w:i/>
          <w:iCs/>
        </w:rPr>
        <w:t>IDx</w:t>
      </w:r>
      <w:proofErr w:type="spellEnd"/>
      <w:r w:rsidRPr="004867F2">
        <w:rPr>
          <w:i/>
          <w:iCs/>
        </w:rPr>
        <w:t>, ID</w:t>
      </w:r>
      <w:r w:rsidRPr="004867F2">
        <w:rPr>
          <w:i/>
          <w:iCs/>
          <w:vertAlign w:val="subscript"/>
        </w:rPr>
        <w:t>KDC</w:t>
      </w:r>
      <w:r w:rsidRPr="004867F2">
        <w:rPr>
          <w:i/>
          <w:iCs/>
        </w:rPr>
        <w:t>, N</w:t>
      </w:r>
      <w:r w:rsidRPr="004867F2">
        <w:t>1</w:t>
      </w:r>
      <w:r w:rsidRPr="004867F2">
        <w:rPr>
          <w:i/>
          <w:iCs/>
        </w:rPr>
        <w:t>x, Ny</w:t>
      </w:r>
      <w:r w:rsidRPr="004867F2">
        <w:t xml:space="preserve"> are the associated data for the AEAD scheme. </w:t>
      </w:r>
      <w:r w:rsidRPr="004867F2">
        <w:rPr>
          <w:i/>
          <w:iCs/>
        </w:rPr>
        <w:t>[</w:t>
      </w:r>
      <w:r w:rsidRPr="004867F2">
        <w:rPr>
          <w:i/>
          <w:iCs/>
          <w:lang w:eastAsia="zh-CN"/>
        </w:rPr>
        <w:t>SKEY</w:t>
      </w:r>
      <w:r w:rsidRPr="004867F2">
        <w:rPr>
          <w:i/>
          <w:iCs/>
        </w:rPr>
        <w:t>]</w:t>
      </w:r>
      <w:r w:rsidRPr="004867F2">
        <w:rPr>
          <w:i/>
          <w:iCs/>
          <w:vertAlign w:val="subscript"/>
        </w:rPr>
        <w:t>AE-key</w:t>
      </w:r>
      <w:r w:rsidRPr="00C03EDF">
        <w:t xml:space="preserve"> </w:t>
      </w:r>
      <w:r w:rsidRPr="004867F2">
        <w:t xml:space="preserve">is the ciphertext, which means that the SKEY is encrypted with the AEAD scheme by using the authentication and encryption key </w:t>
      </w:r>
      <w:r w:rsidRPr="004867F2">
        <w:rPr>
          <w:i/>
          <w:iCs/>
        </w:rPr>
        <w:t>AE-key. MAC</w:t>
      </w:r>
      <w:r w:rsidRPr="004867F2">
        <w:t xml:space="preserve">2 is the message authentication tag, which is computed over the associated data and ciphertext by using the AEAD scheme. </w:t>
      </w:r>
    </w:p>
    <w:p w14:paraId="0D1BAE7B" w14:textId="40DC83B1" w:rsidR="00934D6E" w:rsidRPr="004867F2" w:rsidRDefault="00934D6E" w:rsidP="00493061">
      <w:r w:rsidRPr="004867F2">
        <w:t>8.</w:t>
      </w:r>
      <w:r w:rsidR="00733393" w:rsidRPr="004867F2">
        <w:rPr>
          <w:lang w:eastAsia="zh-CN"/>
        </w:rPr>
        <w:tab/>
      </w:r>
      <w:r w:rsidRPr="004867F2">
        <w:t xml:space="preserve">After receiving the </w:t>
      </w:r>
      <w:r w:rsidRPr="004867F2">
        <w:rPr>
          <w:i/>
          <w:iCs/>
        </w:rPr>
        <w:t xml:space="preserve">response to </w:t>
      </w:r>
      <w:r w:rsidR="002F7355" w:rsidRPr="004867F2">
        <w:rPr>
          <w:i/>
          <w:iCs/>
        </w:rPr>
        <w:t xml:space="preserve">the </w:t>
      </w:r>
      <w:r w:rsidRPr="004867F2">
        <w:rPr>
          <w:i/>
          <w:iCs/>
        </w:rPr>
        <w:t>SKEY request message</w:t>
      </w:r>
      <w:r w:rsidRPr="004867F2">
        <w:t>, mobile device</w:t>
      </w:r>
      <w:r w:rsidR="002F7355" w:rsidRPr="004867F2">
        <w:t xml:space="preserve"> </w:t>
      </w:r>
      <w:r w:rsidRPr="004867F2">
        <w:t xml:space="preserve">X compares </w:t>
      </w:r>
      <w:r w:rsidRPr="004867F2">
        <w:rPr>
          <w:i/>
          <w:iCs/>
        </w:rPr>
        <w:t>N</w:t>
      </w:r>
      <w:r w:rsidRPr="004867F2">
        <w:t>1</w:t>
      </w:r>
      <w:r w:rsidRPr="004867F2">
        <w:rPr>
          <w:i/>
          <w:iCs/>
        </w:rPr>
        <w:t>x</w:t>
      </w:r>
      <w:r w:rsidRPr="004867F2">
        <w:t xml:space="preserve"> in the </w:t>
      </w:r>
      <w:r w:rsidRPr="004867F2">
        <w:rPr>
          <w:i/>
          <w:iCs/>
        </w:rPr>
        <w:t>response to</w:t>
      </w:r>
      <w:r w:rsidR="002F7355" w:rsidRPr="004867F2">
        <w:rPr>
          <w:i/>
          <w:iCs/>
        </w:rPr>
        <w:t xml:space="preserve"> the</w:t>
      </w:r>
      <w:r w:rsidRPr="004867F2">
        <w:rPr>
          <w:i/>
          <w:iCs/>
        </w:rPr>
        <w:t xml:space="preserve"> SKEY request message </w:t>
      </w:r>
      <w:r w:rsidRPr="004867F2">
        <w:t xml:space="preserve">with </w:t>
      </w:r>
      <w:r w:rsidRPr="004867F2">
        <w:rPr>
          <w:i/>
          <w:iCs/>
        </w:rPr>
        <w:t>N</w:t>
      </w:r>
      <w:r w:rsidRPr="004867F2">
        <w:t>1</w:t>
      </w:r>
      <w:r w:rsidRPr="004867F2">
        <w:rPr>
          <w:i/>
          <w:iCs/>
        </w:rPr>
        <w:t>x</w:t>
      </w:r>
      <w:r w:rsidRPr="004867F2">
        <w:t xml:space="preserve"> in the </w:t>
      </w:r>
      <w:r w:rsidRPr="004867F2">
        <w:rPr>
          <w:i/>
          <w:iCs/>
        </w:rPr>
        <w:t>SKEY request message</w:t>
      </w:r>
      <w:r w:rsidRPr="004867F2">
        <w:t xml:space="preserve">. If they are equal, it can be determined that the </w:t>
      </w:r>
      <w:r w:rsidRPr="004867F2">
        <w:rPr>
          <w:i/>
          <w:iCs/>
        </w:rPr>
        <w:t xml:space="preserve">response to </w:t>
      </w:r>
      <w:r w:rsidR="002F7355" w:rsidRPr="004867F2">
        <w:rPr>
          <w:i/>
          <w:iCs/>
        </w:rPr>
        <w:t xml:space="preserve">the </w:t>
      </w:r>
      <w:r w:rsidRPr="004867F2">
        <w:rPr>
          <w:i/>
          <w:iCs/>
        </w:rPr>
        <w:t>SKEY request message</w:t>
      </w:r>
      <w:r w:rsidRPr="004867F2">
        <w:t xml:space="preserve"> is not a replay message. It applies the AEAD scheme to obtain the </w:t>
      </w:r>
      <w:r w:rsidRPr="004867F2">
        <w:rPr>
          <w:i/>
          <w:iCs/>
          <w:lang w:eastAsia="zh-CN"/>
        </w:rPr>
        <w:t>SKEY</w:t>
      </w:r>
      <w:r w:rsidRPr="004867F2">
        <w:rPr>
          <w:i/>
          <w:iCs/>
        </w:rPr>
        <w:t xml:space="preserve"> </w:t>
      </w:r>
      <w:r w:rsidRPr="004867F2">
        <w:t>and to verify MAC2 by using the authentication</w:t>
      </w:r>
      <w:r w:rsidR="002F7355" w:rsidRPr="004867F2">
        <w:t xml:space="preserve"> and</w:t>
      </w:r>
      <w:r w:rsidRPr="004867F2">
        <w:t xml:space="preserve"> encryption key </w:t>
      </w:r>
      <w:r w:rsidRPr="004867F2">
        <w:rPr>
          <w:i/>
          <w:iCs/>
        </w:rPr>
        <w:t>AE-key</w:t>
      </w:r>
      <w:r w:rsidRPr="004867F2">
        <w:t>. If the verification is successful, it proves that the communication partner is the KDC. mobile device</w:t>
      </w:r>
      <w:r w:rsidR="002F7355" w:rsidRPr="004867F2">
        <w:t xml:space="preserve"> </w:t>
      </w:r>
      <w:r w:rsidRPr="004867F2">
        <w:t xml:space="preserve">X generates a </w:t>
      </w:r>
      <w:r w:rsidRPr="004867F2">
        <w:rPr>
          <w:i/>
          <w:iCs/>
        </w:rPr>
        <w:t>session request message</w:t>
      </w:r>
      <w:r w:rsidRPr="004867F2">
        <w:t xml:space="preserve"> and sends it to </w:t>
      </w:r>
      <w:r w:rsidRPr="004867F2">
        <w:rPr>
          <w:lang w:eastAsia="zh-CN"/>
        </w:rPr>
        <w:t>application server</w:t>
      </w:r>
      <w:r w:rsidRPr="004867F2">
        <w:t xml:space="preserve"> Y, with the following content:</w:t>
      </w:r>
    </w:p>
    <w:p w14:paraId="7A015EF9" w14:textId="2D09AC0A" w:rsidR="00934D6E" w:rsidRPr="001154C8" w:rsidRDefault="009C5D87" w:rsidP="00493061">
      <w:pPr>
        <w:pStyle w:val="Equation"/>
        <w:rPr>
          <w:i/>
          <w:iCs/>
        </w:rPr>
      </w:pPr>
      <w:r w:rsidRPr="004867F2">
        <w:rPr>
          <w:lang w:eastAsia="zh-CN"/>
        </w:rPr>
        <w:tab/>
      </w:r>
      <w:r w:rsidRPr="004867F2">
        <w:rPr>
          <w:lang w:eastAsia="zh-CN"/>
        </w:rPr>
        <w:tab/>
      </w:r>
      <w:r w:rsidRPr="004867F2">
        <w:t xml:space="preserve"> </w:t>
      </w:r>
      <w:r w:rsidR="00934D6E" w:rsidRPr="001154C8">
        <w:t>(mobile device</w:t>
      </w:r>
      <w:r w:rsidR="002F7355" w:rsidRPr="001154C8">
        <w:t xml:space="preserve"> </w:t>
      </w:r>
      <w:r w:rsidR="00934D6E" w:rsidRPr="001154C8">
        <w:t xml:space="preserve">X → </w:t>
      </w:r>
      <w:r w:rsidR="00934D6E" w:rsidRPr="001154C8">
        <w:rPr>
          <w:lang w:eastAsia="zh-CN"/>
        </w:rPr>
        <w:t>Application server</w:t>
      </w:r>
      <w:r w:rsidR="00934D6E" w:rsidRPr="001154C8">
        <w:t xml:space="preserve"> Y): </w:t>
      </w:r>
      <w:proofErr w:type="spellStart"/>
      <w:r w:rsidR="00934D6E" w:rsidRPr="001154C8">
        <w:rPr>
          <w:i/>
          <w:iCs/>
        </w:rPr>
        <w:t>IDx</w:t>
      </w:r>
      <w:proofErr w:type="spellEnd"/>
      <w:r w:rsidR="00934D6E" w:rsidRPr="001154C8">
        <w:rPr>
          <w:i/>
          <w:iCs/>
        </w:rPr>
        <w:t xml:space="preserve">, </w:t>
      </w:r>
      <w:proofErr w:type="spellStart"/>
      <w:r w:rsidR="00934D6E" w:rsidRPr="001154C8">
        <w:rPr>
          <w:i/>
          <w:iCs/>
        </w:rPr>
        <w:t>IDy</w:t>
      </w:r>
      <w:proofErr w:type="spellEnd"/>
      <w:r w:rsidR="00934D6E" w:rsidRPr="001154C8">
        <w:rPr>
          <w:i/>
          <w:iCs/>
        </w:rPr>
        <w:t>, N</w:t>
      </w:r>
      <w:r w:rsidR="00934D6E" w:rsidRPr="001154C8">
        <w:t>2</w:t>
      </w:r>
      <w:r w:rsidR="00934D6E" w:rsidRPr="001154C8">
        <w:rPr>
          <w:i/>
          <w:iCs/>
        </w:rPr>
        <w:t>x, Ny, MAC</w:t>
      </w:r>
      <w:r w:rsidR="00934D6E" w:rsidRPr="001154C8">
        <w:t>3</w:t>
      </w:r>
    </w:p>
    <w:p w14:paraId="21A582CD" w14:textId="6141D19C" w:rsidR="00934D6E" w:rsidRPr="004867F2" w:rsidRDefault="00934D6E" w:rsidP="00493061">
      <w:r w:rsidRPr="004867F2">
        <w:t xml:space="preserve">Here </w:t>
      </w:r>
      <w:r w:rsidRPr="004867F2">
        <w:rPr>
          <w:i/>
          <w:iCs/>
        </w:rPr>
        <w:t>N</w:t>
      </w:r>
      <w:r w:rsidRPr="004867F2">
        <w:t>2</w:t>
      </w:r>
      <w:r w:rsidRPr="004867F2">
        <w:rPr>
          <w:i/>
          <w:iCs/>
        </w:rPr>
        <w:t>x</w:t>
      </w:r>
      <w:r w:rsidRPr="004867F2">
        <w:t xml:space="preserve"> is a nonce generated by mobile device</w:t>
      </w:r>
      <w:r w:rsidR="002F7355" w:rsidRPr="004867F2">
        <w:t xml:space="preserve"> </w:t>
      </w:r>
      <w:r w:rsidRPr="004867F2">
        <w:t xml:space="preserve">X, and </w:t>
      </w:r>
      <w:r w:rsidRPr="004867F2">
        <w:rPr>
          <w:i/>
          <w:iCs/>
        </w:rPr>
        <w:t>MAC</w:t>
      </w:r>
      <w:r w:rsidRPr="004867F2">
        <w:t xml:space="preserve">3 is a message authentication code generated by using the message authentication code algorithm (such as HMAC) on </w:t>
      </w:r>
      <w:proofErr w:type="spellStart"/>
      <w:r w:rsidRPr="004867F2">
        <w:rPr>
          <w:i/>
          <w:iCs/>
        </w:rPr>
        <w:t>IDx</w:t>
      </w:r>
      <w:proofErr w:type="spellEnd"/>
      <w:r w:rsidRPr="004867F2">
        <w:rPr>
          <w:i/>
          <w:iCs/>
        </w:rPr>
        <w:t xml:space="preserve">, </w:t>
      </w:r>
      <w:proofErr w:type="spellStart"/>
      <w:r w:rsidRPr="004867F2">
        <w:rPr>
          <w:i/>
          <w:iCs/>
        </w:rPr>
        <w:t>IDy</w:t>
      </w:r>
      <w:proofErr w:type="spellEnd"/>
      <w:r w:rsidRPr="004867F2">
        <w:rPr>
          <w:i/>
          <w:iCs/>
        </w:rPr>
        <w:t xml:space="preserve">, N2x </w:t>
      </w:r>
      <w:r w:rsidRPr="004867F2">
        <w:t>and</w:t>
      </w:r>
      <w:r w:rsidRPr="004867F2">
        <w:rPr>
          <w:i/>
          <w:iCs/>
        </w:rPr>
        <w:t xml:space="preserve"> Ny</w:t>
      </w:r>
      <w:r w:rsidRPr="004867F2">
        <w:t xml:space="preserve"> by using the </w:t>
      </w:r>
      <w:r w:rsidRPr="004867F2">
        <w:rPr>
          <w:i/>
          <w:iCs/>
          <w:lang w:eastAsia="zh-CN"/>
        </w:rPr>
        <w:t>SKEY</w:t>
      </w:r>
      <w:r w:rsidRPr="004867F2">
        <w:t>. The calculation formula is as follows:</w:t>
      </w:r>
    </w:p>
    <w:p w14:paraId="6597AE30" w14:textId="53A23805" w:rsidR="00934D6E" w:rsidRPr="004867F2" w:rsidRDefault="009C5D87" w:rsidP="00493061">
      <w:pPr>
        <w:pStyle w:val="Equation"/>
        <w:rPr>
          <w:lang w:eastAsia="zh-CN"/>
        </w:rPr>
      </w:pPr>
      <w:r w:rsidRPr="004867F2">
        <w:rPr>
          <w:lang w:eastAsia="zh-CN"/>
        </w:rPr>
        <w:tab/>
      </w:r>
      <w:r w:rsidRPr="004867F2">
        <w:rPr>
          <w:lang w:eastAsia="zh-CN"/>
        </w:rPr>
        <w:tab/>
      </w:r>
      <w:r w:rsidR="00934D6E" w:rsidRPr="004867F2">
        <w:rPr>
          <w:i/>
          <w:iCs/>
        </w:rPr>
        <w:t>MAC</w:t>
      </w:r>
      <w:r w:rsidR="00934D6E" w:rsidRPr="004867F2">
        <w:t>3=HMAC（</w:t>
      </w:r>
      <w:r w:rsidR="00934D6E" w:rsidRPr="004867F2">
        <w:rPr>
          <w:i/>
          <w:iCs/>
          <w:lang w:eastAsia="zh-CN"/>
        </w:rPr>
        <w:t>SKEY</w:t>
      </w:r>
      <w:r w:rsidR="00934D6E" w:rsidRPr="004867F2">
        <w:rPr>
          <w:i/>
          <w:iCs/>
        </w:rPr>
        <w:t>, IDx</w:t>
      </w:r>
      <w:r w:rsidR="00934D6E" w:rsidRPr="004867F2">
        <w:t>‖</w:t>
      </w:r>
      <w:r w:rsidR="00934D6E" w:rsidRPr="004867F2">
        <w:rPr>
          <w:i/>
          <w:iCs/>
        </w:rPr>
        <w:t>IDy</w:t>
      </w:r>
      <w:r w:rsidR="00934D6E" w:rsidRPr="004867F2">
        <w:t>‖</w:t>
      </w:r>
      <w:r w:rsidR="00934D6E" w:rsidRPr="004867F2">
        <w:rPr>
          <w:i/>
          <w:iCs/>
        </w:rPr>
        <w:t>N</w:t>
      </w:r>
      <w:r w:rsidR="00934D6E" w:rsidRPr="004867F2">
        <w:t>2</w:t>
      </w:r>
      <w:r w:rsidR="00934D6E" w:rsidRPr="004867F2">
        <w:rPr>
          <w:i/>
          <w:iCs/>
        </w:rPr>
        <w:t>x</w:t>
      </w:r>
      <w:r w:rsidR="00934D6E" w:rsidRPr="004867F2">
        <w:t>‖</w:t>
      </w:r>
      <w:r w:rsidR="00934D6E" w:rsidRPr="004867F2">
        <w:rPr>
          <w:i/>
          <w:iCs/>
        </w:rPr>
        <w:t>Ny</w:t>
      </w:r>
      <w:r w:rsidR="00934D6E" w:rsidRPr="004867F2">
        <w:t>)</w:t>
      </w:r>
    </w:p>
    <w:p w14:paraId="07025EBA" w14:textId="6E78DA6B" w:rsidR="00934D6E" w:rsidRPr="004867F2" w:rsidRDefault="00934D6E" w:rsidP="00493061">
      <w:r w:rsidRPr="004867F2">
        <w:t>9.</w:t>
      </w:r>
      <w:r w:rsidR="00733393" w:rsidRPr="004867F2">
        <w:rPr>
          <w:lang w:eastAsia="zh-CN"/>
        </w:rPr>
        <w:tab/>
      </w:r>
      <w:r w:rsidRPr="004867F2">
        <w:t xml:space="preserve">After receiving the </w:t>
      </w:r>
      <w:r w:rsidRPr="004867F2">
        <w:rPr>
          <w:i/>
          <w:iCs/>
        </w:rPr>
        <w:t>session request message</w:t>
      </w:r>
      <w:r w:rsidRPr="004867F2">
        <w:t xml:space="preserve">, </w:t>
      </w:r>
      <w:r w:rsidRPr="004867F2">
        <w:rPr>
          <w:lang w:eastAsia="zh-CN"/>
        </w:rPr>
        <w:t>application server</w:t>
      </w:r>
      <w:r w:rsidRPr="004867F2">
        <w:t xml:space="preserve"> Y compares the received </w:t>
      </w:r>
      <w:r w:rsidRPr="004867F2">
        <w:rPr>
          <w:i/>
          <w:iCs/>
        </w:rPr>
        <w:t>Ny</w:t>
      </w:r>
      <w:r w:rsidRPr="004867F2">
        <w:t xml:space="preserve"> with the </w:t>
      </w:r>
      <w:r w:rsidRPr="004867F2">
        <w:rPr>
          <w:i/>
          <w:iCs/>
        </w:rPr>
        <w:t>Ny</w:t>
      </w:r>
      <w:r w:rsidRPr="004867F2">
        <w:t xml:space="preserve"> sent in the </w:t>
      </w:r>
      <w:r w:rsidRPr="004867F2">
        <w:rPr>
          <w:i/>
          <w:iCs/>
        </w:rPr>
        <w:t xml:space="preserve">response to </w:t>
      </w:r>
      <w:r w:rsidR="002F7355" w:rsidRPr="004867F2">
        <w:rPr>
          <w:i/>
          <w:iCs/>
        </w:rPr>
        <w:t xml:space="preserve">the </w:t>
      </w:r>
      <w:r w:rsidRPr="004867F2">
        <w:rPr>
          <w:i/>
          <w:iCs/>
        </w:rPr>
        <w:t>session notification message</w:t>
      </w:r>
      <w:r w:rsidRPr="004867F2">
        <w:t xml:space="preserve">. If they are identical, it confirms that </w:t>
      </w:r>
      <w:r w:rsidR="002F7355" w:rsidRPr="004867F2">
        <w:t xml:space="preserve">the </w:t>
      </w:r>
      <w:r w:rsidRPr="004867F2">
        <w:rPr>
          <w:i/>
          <w:iCs/>
        </w:rPr>
        <w:t>session request message</w:t>
      </w:r>
      <w:r w:rsidRPr="004867F2">
        <w:t xml:space="preserve"> is not a replay message. It finds the corresponding </w:t>
      </w:r>
      <w:r w:rsidRPr="004867F2">
        <w:rPr>
          <w:i/>
          <w:iCs/>
          <w:lang w:eastAsia="zh-CN"/>
        </w:rPr>
        <w:t>SKEY</w:t>
      </w:r>
      <w:r w:rsidRPr="004867F2">
        <w:t xml:space="preserve"> based on </w:t>
      </w:r>
      <w:r w:rsidRPr="004867F2">
        <w:rPr>
          <w:i/>
          <w:iCs/>
        </w:rPr>
        <w:t>Ny</w:t>
      </w:r>
      <w:r w:rsidRPr="004867F2">
        <w:t xml:space="preserve">. </w:t>
      </w:r>
      <w:r w:rsidRPr="004867F2">
        <w:rPr>
          <w:lang w:eastAsia="zh-CN"/>
        </w:rPr>
        <w:t>Application server</w:t>
      </w:r>
      <w:r w:rsidRPr="004867F2">
        <w:t xml:space="preserve"> Y applies this key to verify </w:t>
      </w:r>
      <w:r w:rsidRPr="004867F2">
        <w:rPr>
          <w:i/>
          <w:iCs/>
        </w:rPr>
        <w:t>MAC</w:t>
      </w:r>
      <w:r w:rsidRPr="004867F2">
        <w:t xml:space="preserve">3. If the verification is successful, it proves the authenticity of mobile device X and the possession of the </w:t>
      </w:r>
      <w:r w:rsidRPr="004867F2">
        <w:rPr>
          <w:i/>
          <w:iCs/>
          <w:lang w:eastAsia="zh-CN"/>
        </w:rPr>
        <w:t>SKEY</w:t>
      </w:r>
      <w:r w:rsidRPr="004867F2">
        <w:t xml:space="preserve">. </w:t>
      </w:r>
      <w:r w:rsidRPr="004867F2">
        <w:rPr>
          <w:lang w:eastAsia="zh-CN"/>
        </w:rPr>
        <w:t>Application server</w:t>
      </w:r>
      <w:r w:rsidRPr="004867F2">
        <w:t xml:space="preserve"> Y generates a </w:t>
      </w:r>
      <w:r w:rsidRPr="004867F2">
        <w:rPr>
          <w:i/>
          <w:iCs/>
        </w:rPr>
        <w:t xml:space="preserve">response to </w:t>
      </w:r>
      <w:r w:rsidR="002F7355" w:rsidRPr="004867F2">
        <w:rPr>
          <w:i/>
          <w:iCs/>
        </w:rPr>
        <w:t xml:space="preserve">the </w:t>
      </w:r>
      <w:r w:rsidRPr="004867F2">
        <w:rPr>
          <w:i/>
          <w:iCs/>
        </w:rPr>
        <w:t>session request message</w:t>
      </w:r>
      <w:r w:rsidRPr="004867F2">
        <w:t xml:space="preserve"> and sends it to mobile device</w:t>
      </w:r>
      <w:r w:rsidR="002F7355" w:rsidRPr="004867F2">
        <w:t xml:space="preserve"> </w:t>
      </w:r>
      <w:r w:rsidRPr="004867F2">
        <w:t>X, which is:</w:t>
      </w:r>
    </w:p>
    <w:p w14:paraId="00F8BFA5" w14:textId="63000D12" w:rsidR="00934D6E" w:rsidRPr="006C0072" w:rsidRDefault="009C5D87" w:rsidP="00493061">
      <w:pPr>
        <w:pStyle w:val="Equation"/>
        <w:rPr>
          <w:lang w:val="fr-FR"/>
        </w:rPr>
      </w:pPr>
      <w:r w:rsidRPr="004867F2">
        <w:rPr>
          <w:lang w:eastAsia="zh-CN"/>
        </w:rPr>
        <w:tab/>
      </w:r>
      <w:r w:rsidRPr="004867F2">
        <w:rPr>
          <w:lang w:eastAsia="zh-CN"/>
        </w:rPr>
        <w:tab/>
      </w:r>
      <w:r w:rsidR="00934D6E" w:rsidRPr="006C0072">
        <w:rPr>
          <w:lang w:val="fr-FR"/>
        </w:rPr>
        <w:t>(</w:t>
      </w:r>
      <w:r w:rsidR="00934D6E" w:rsidRPr="006C0072">
        <w:rPr>
          <w:lang w:val="fr-FR" w:eastAsia="zh-CN"/>
        </w:rPr>
        <w:t>Application server</w:t>
      </w:r>
      <w:r w:rsidR="00934D6E" w:rsidRPr="006C0072">
        <w:rPr>
          <w:lang w:val="fr-FR"/>
        </w:rPr>
        <w:t xml:space="preserve"> Y → mobile </w:t>
      </w:r>
      <w:proofErr w:type="spellStart"/>
      <w:r w:rsidR="00934D6E" w:rsidRPr="006C0072">
        <w:rPr>
          <w:lang w:val="fr-FR"/>
        </w:rPr>
        <w:t>deviceX</w:t>
      </w:r>
      <w:proofErr w:type="spellEnd"/>
      <w:proofErr w:type="gramStart"/>
      <w:r w:rsidR="00934D6E" w:rsidRPr="006C0072">
        <w:rPr>
          <w:lang w:val="fr-FR"/>
        </w:rPr>
        <w:t>):</w:t>
      </w:r>
      <w:proofErr w:type="gramEnd"/>
      <w:r w:rsidR="00934D6E" w:rsidRPr="006C0072">
        <w:rPr>
          <w:lang w:val="fr-FR"/>
        </w:rPr>
        <w:t xml:space="preserve"> </w:t>
      </w:r>
      <w:r w:rsidR="00934D6E" w:rsidRPr="006C0072">
        <w:rPr>
          <w:i/>
          <w:iCs/>
          <w:lang w:val="fr-FR"/>
        </w:rPr>
        <w:t xml:space="preserve">IDy, </w:t>
      </w:r>
      <w:proofErr w:type="spellStart"/>
      <w:r w:rsidR="00934D6E" w:rsidRPr="006C0072">
        <w:rPr>
          <w:i/>
          <w:iCs/>
          <w:lang w:val="fr-FR"/>
        </w:rPr>
        <w:t>IDx</w:t>
      </w:r>
      <w:proofErr w:type="spellEnd"/>
      <w:r w:rsidR="00934D6E" w:rsidRPr="006C0072">
        <w:rPr>
          <w:i/>
          <w:iCs/>
          <w:lang w:val="fr-FR"/>
        </w:rPr>
        <w:t>, N</w:t>
      </w:r>
      <w:r w:rsidR="00934D6E" w:rsidRPr="006C0072">
        <w:rPr>
          <w:lang w:val="fr-FR"/>
        </w:rPr>
        <w:t>2</w:t>
      </w:r>
      <w:r w:rsidR="00934D6E" w:rsidRPr="006C0072">
        <w:rPr>
          <w:i/>
          <w:iCs/>
          <w:lang w:val="fr-FR"/>
        </w:rPr>
        <w:t>x, MAC</w:t>
      </w:r>
      <w:r w:rsidR="00934D6E" w:rsidRPr="006C0072">
        <w:rPr>
          <w:lang w:val="fr-FR"/>
        </w:rPr>
        <w:t>4</w:t>
      </w:r>
    </w:p>
    <w:p w14:paraId="61DCC7A6" w14:textId="77777777" w:rsidR="00934D6E" w:rsidRPr="004867F2" w:rsidRDefault="00934D6E" w:rsidP="00493061">
      <w:r w:rsidRPr="004867F2">
        <w:rPr>
          <w:i/>
          <w:iCs/>
        </w:rPr>
        <w:lastRenderedPageBreak/>
        <w:t>MAC</w:t>
      </w:r>
      <w:r w:rsidRPr="004867F2">
        <w:t xml:space="preserve">4 is a message authentication code which is computed over </w:t>
      </w:r>
      <w:proofErr w:type="spellStart"/>
      <w:r w:rsidRPr="004867F2">
        <w:rPr>
          <w:i/>
          <w:iCs/>
        </w:rPr>
        <w:t>IDy</w:t>
      </w:r>
      <w:proofErr w:type="spellEnd"/>
      <w:r w:rsidRPr="004867F2">
        <w:rPr>
          <w:i/>
          <w:iCs/>
        </w:rPr>
        <w:t xml:space="preserve">, </w:t>
      </w:r>
      <w:proofErr w:type="spellStart"/>
      <w:r w:rsidRPr="004867F2">
        <w:rPr>
          <w:i/>
          <w:iCs/>
        </w:rPr>
        <w:t>IDx</w:t>
      </w:r>
      <w:proofErr w:type="spellEnd"/>
      <w:r w:rsidRPr="004867F2">
        <w:rPr>
          <w:i/>
          <w:iCs/>
        </w:rPr>
        <w:t>, N</w:t>
      </w:r>
      <w:r w:rsidRPr="004867F2">
        <w:t>2</w:t>
      </w:r>
      <w:r w:rsidRPr="004867F2">
        <w:rPr>
          <w:i/>
          <w:iCs/>
        </w:rPr>
        <w:t>x</w:t>
      </w:r>
      <w:r w:rsidRPr="004867F2">
        <w:t xml:space="preserve"> with the message authentication code algorithm by using the </w:t>
      </w:r>
      <w:r w:rsidRPr="004867F2">
        <w:rPr>
          <w:i/>
          <w:iCs/>
          <w:lang w:eastAsia="zh-CN"/>
        </w:rPr>
        <w:t>SKEY</w:t>
      </w:r>
      <w:r w:rsidRPr="004867F2">
        <w:t>, such as HMAC, the calculation formula is as follows:</w:t>
      </w:r>
    </w:p>
    <w:p w14:paraId="6DE419AC" w14:textId="45BC3DE4" w:rsidR="00934D6E" w:rsidRPr="004867F2" w:rsidRDefault="009C5D87" w:rsidP="00493061">
      <w:pPr>
        <w:pStyle w:val="Equation"/>
      </w:pPr>
      <w:r w:rsidRPr="004867F2">
        <w:rPr>
          <w:lang w:eastAsia="zh-CN"/>
        </w:rPr>
        <w:tab/>
      </w:r>
      <w:r w:rsidRPr="004867F2">
        <w:rPr>
          <w:lang w:eastAsia="zh-CN"/>
        </w:rPr>
        <w:tab/>
      </w:r>
      <w:r w:rsidR="00934D6E" w:rsidRPr="004867F2">
        <w:rPr>
          <w:i/>
          <w:iCs/>
        </w:rPr>
        <w:t>MAC</w:t>
      </w:r>
      <w:r w:rsidR="00934D6E" w:rsidRPr="004867F2">
        <w:t>4=HMAC (</w:t>
      </w:r>
      <w:r w:rsidR="00934D6E" w:rsidRPr="004867F2">
        <w:rPr>
          <w:i/>
          <w:iCs/>
          <w:lang w:eastAsia="zh-CN"/>
        </w:rPr>
        <w:t>SKEY</w:t>
      </w:r>
      <w:r w:rsidR="00934D6E" w:rsidRPr="004867F2">
        <w:t xml:space="preserve">, </w:t>
      </w:r>
      <w:r w:rsidR="00934D6E" w:rsidRPr="004867F2">
        <w:rPr>
          <w:i/>
          <w:iCs/>
        </w:rPr>
        <w:t>IDy</w:t>
      </w:r>
      <w:r w:rsidR="00934D6E" w:rsidRPr="004867F2">
        <w:t>‖</w:t>
      </w:r>
      <w:r w:rsidR="00934D6E" w:rsidRPr="004867F2">
        <w:rPr>
          <w:i/>
          <w:iCs/>
        </w:rPr>
        <w:t>IDx</w:t>
      </w:r>
      <w:r w:rsidR="00934D6E" w:rsidRPr="004867F2">
        <w:t>‖</w:t>
      </w:r>
      <w:r w:rsidR="00934D6E" w:rsidRPr="004867F2">
        <w:rPr>
          <w:i/>
          <w:iCs/>
        </w:rPr>
        <w:t>N</w:t>
      </w:r>
      <w:r w:rsidR="00934D6E" w:rsidRPr="004867F2">
        <w:t>2</w:t>
      </w:r>
      <w:r w:rsidR="00934D6E" w:rsidRPr="004867F2">
        <w:rPr>
          <w:i/>
          <w:iCs/>
        </w:rPr>
        <w:t>x</w:t>
      </w:r>
      <w:r w:rsidR="00934D6E" w:rsidRPr="004867F2">
        <w:t>)</w:t>
      </w:r>
    </w:p>
    <w:p w14:paraId="62B9D624" w14:textId="4240F5D9" w:rsidR="00934D6E" w:rsidRPr="004867F2" w:rsidRDefault="00934D6E" w:rsidP="00493061">
      <w:r w:rsidRPr="004867F2">
        <w:t xml:space="preserve">After receiving the </w:t>
      </w:r>
      <w:r w:rsidRPr="004867F2">
        <w:rPr>
          <w:i/>
          <w:iCs/>
        </w:rPr>
        <w:t xml:space="preserve">response to </w:t>
      </w:r>
      <w:r w:rsidR="002F7355" w:rsidRPr="004867F2">
        <w:rPr>
          <w:i/>
          <w:iCs/>
        </w:rPr>
        <w:t xml:space="preserve">the </w:t>
      </w:r>
      <w:r w:rsidRPr="004867F2">
        <w:rPr>
          <w:i/>
          <w:iCs/>
        </w:rPr>
        <w:t>session request message</w:t>
      </w:r>
      <w:r w:rsidRPr="004867F2">
        <w:t xml:space="preserve">, mobile device X compares the received </w:t>
      </w:r>
      <w:r w:rsidRPr="004867F2">
        <w:rPr>
          <w:i/>
          <w:iCs/>
        </w:rPr>
        <w:t>N</w:t>
      </w:r>
      <w:r w:rsidRPr="004867F2">
        <w:t>2</w:t>
      </w:r>
      <w:r w:rsidRPr="004867F2">
        <w:rPr>
          <w:i/>
          <w:iCs/>
        </w:rPr>
        <w:t>x</w:t>
      </w:r>
      <w:r w:rsidRPr="004867F2">
        <w:t xml:space="preserve"> with the </w:t>
      </w:r>
      <w:r w:rsidRPr="004867F2">
        <w:rPr>
          <w:i/>
          <w:iCs/>
        </w:rPr>
        <w:t>N</w:t>
      </w:r>
      <w:r w:rsidRPr="004867F2">
        <w:t>2</w:t>
      </w:r>
      <w:r w:rsidRPr="004867F2">
        <w:rPr>
          <w:i/>
          <w:iCs/>
        </w:rPr>
        <w:t>x</w:t>
      </w:r>
      <w:r w:rsidRPr="004867F2">
        <w:t xml:space="preserve"> sent in the </w:t>
      </w:r>
      <w:r w:rsidRPr="004867F2">
        <w:rPr>
          <w:i/>
          <w:iCs/>
        </w:rPr>
        <w:t>session request message</w:t>
      </w:r>
      <w:r w:rsidRPr="004867F2">
        <w:t xml:space="preserve">. If they are equal, it confirms that the </w:t>
      </w:r>
      <w:r w:rsidRPr="004867F2">
        <w:rPr>
          <w:i/>
          <w:iCs/>
        </w:rPr>
        <w:t xml:space="preserve">response to </w:t>
      </w:r>
      <w:r w:rsidR="002F7355" w:rsidRPr="004867F2">
        <w:rPr>
          <w:i/>
          <w:iCs/>
        </w:rPr>
        <w:t xml:space="preserve">the </w:t>
      </w:r>
      <w:r w:rsidRPr="004867F2">
        <w:rPr>
          <w:i/>
          <w:iCs/>
        </w:rPr>
        <w:t>session request message</w:t>
      </w:r>
      <w:r w:rsidRPr="004867F2">
        <w:t xml:space="preserve"> is not a replay message. </w:t>
      </w:r>
      <w:r w:rsidR="002F7355" w:rsidRPr="004867F2">
        <w:t>M</w:t>
      </w:r>
      <w:r w:rsidRPr="004867F2">
        <w:t xml:space="preserve">obile device X applies the SKEY to verify </w:t>
      </w:r>
      <w:r w:rsidRPr="004867F2">
        <w:rPr>
          <w:i/>
          <w:iCs/>
        </w:rPr>
        <w:t>MAC</w:t>
      </w:r>
      <w:r w:rsidRPr="004867F2">
        <w:t xml:space="preserve">4. If the verification succeeds, it proves that the communication partner is </w:t>
      </w:r>
      <w:r w:rsidRPr="004867F2">
        <w:rPr>
          <w:lang w:eastAsia="zh-CN"/>
        </w:rPr>
        <w:t>application server</w:t>
      </w:r>
      <w:r w:rsidRPr="004867F2">
        <w:t xml:space="preserve"> Y and processes the SKEY. </w:t>
      </w:r>
    </w:p>
    <w:p w14:paraId="0E590A42" w14:textId="77777777" w:rsidR="00934D6E" w:rsidRPr="004867F2" w:rsidRDefault="00934D6E" w:rsidP="008D77A1">
      <w:pPr>
        <w:rPr>
          <w:rFonts w:eastAsia="Arial Unicode MS"/>
        </w:rPr>
      </w:pPr>
      <w:r w:rsidRPr="004867F2">
        <w:rPr>
          <w:rFonts w:eastAsia="Arial Unicode MS"/>
        </w:rPr>
        <w:br w:type="page"/>
      </w:r>
    </w:p>
    <w:p w14:paraId="43B740EC" w14:textId="60D1D00A" w:rsidR="00934D6E" w:rsidRPr="004867F2" w:rsidRDefault="00934D6E" w:rsidP="009D68C8">
      <w:pPr>
        <w:pStyle w:val="AppendixNoTitle0"/>
        <w:rPr>
          <w:lang w:eastAsia="zh-CN"/>
        </w:rPr>
      </w:pPr>
      <w:bookmarkStart w:id="194" w:name="_Toc216178132"/>
      <w:bookmarkStart w:id="195" w:name="_Toc235124665"/>
      <w:bookmarkStart w:id="196" w:name="_Toc238201054"/>
      <w:bookmarkStart w:id="197" w:name="_Toc241569183"/>
      <w:bookmarkStart w:id="198" w:name="_Toc241572795"/>
      <w:r w:rsidRPr="004867F2">
        <w:rPr>
          <w:lang w:eastAsia="zh-CN"/>
        </w:rPr>
        <w:lastRenderedPageBreak/>
        <w:t>Appendix II</w:t>
      </w:r>
      <w:bookmarkStart w:id="199" w:name="_Toc216178133"/>
      <w:bookmarkStart w:id="200" w:name="_Toc235124666"/>
      <w:bookmarkEnd w:id="194"/>
      <w:bookmarkEnd w:id="195"/>
      <w:r w:rsidR="009D68C8" w:rsidRPr="004867F2">
        <w:rPr>
          <w:lang w:eastAsia="zh-CN"/>
        </w:rPr>
        <w:br/>
      </w:r>
      <w:r w:rsidR="009D68C8" w:rsidRPr="004867F2">
        <w:rPr>
          <w:lang w:eastAsia="zh-CN"/>
        </w:rPr>
        <w:br/>
      </w:r>
      <w:r w:rsidRPr="004867F2">
        <w:rPr>
          <w:lang w:eastAsia="zh-CN"/>
        </w:rPr>
        <w:t>Protocol for authentication and SKEY distribution (</w:t>
      </w:r>
      <w:r w:rsidR="002F7355" w:rsidRPr="004867F2">
        <w:rPr>
          <w:lang w:eastAsia="zh-CN"/>
        </w:rPr>
        <w:t>s</w:t>
      </w:r>
      <w:r w:rsidRPr="004867F2">
        <w:rPr>
          <w:lang w:eastAsia="zh-CN"/>
        </w:rPr>
        <w:t>cheme 2)</w:t>
      </w:r>
      <w:bookmarkEnd w:id="196"/>
      <w:bookmarkEnd w:id="197"/>
      <w:bookmarkEnd w:id="198"/>
      <w:bookmarkEnd w:id="199"/>
      <w:bookmarkEnd w:id="200"/>
    </w:p>
    <w:p w14:paraId="2FC00729" w14:textId="51244B24" w:rsidR="0030634D" w:rsidRPr="004867F2" w:rsidRDefault="00934D6E" w:rsidP="0030634D">
      <w:pPr>
        <w:pStyle w:val="Normalaftertitle"/>
        <w:rPr>
          <w:rFonts w:eastAsiaTheme="minorEastAsia"/>
          <w:lang w:eastAsia="zh-CN"/>
        </w:rPr>
      </w:pPr>
      <w:r w:rsidRPr="004867F2">
        <w:t xml:space="preserve">The authentication and SKEY distribution protocol </w:t>
      </w:r>
      <w:proofErr w:type="gramStart"/>
      <w:r w:rsidRPr="004867F2">
        <w:t>performs</w:t>
      </w:r>
      <w:proofErr w:type="gramEnd"/>
      <w:r w:rsidRPr="004867F2">
        <w:t xml:space="preserve"> mutual authentication between a mobile device and the KDC and securely delivers the SKEY to the mobile device through the KDC. In addition, mobile device and </w:t>
      </w:r>
      <w:r w:rsidRPr="004867F2">
        <w:rPr>
          <w:lang w:eastAsia="zh-CN"/>
        </w:rPr>
        <w:t>application server</w:t>
      </w:r>
      <w:r w:rsidRPr="004867F2">
        <w:t xml:space="preserve"> performs mutual authentication with the SKEY for a secure connection. The protocol flow is illustrated in the </w:t>
      </w:r>
      <w:r w:rsidR="002F7355" w:rsidRPr="004867F2">
        <w:t>F</w:t>
      </w:r>
      <w:r w:rsidRPr="004867F2">
        <w:t>igure</w:t>
      </w:r>
      <w:r w:rsidR="002F7355" w:rsidRPr="004867F2">
        <w:t xml:space="preserve"> II.1</w:t>
      </w:r>
      <w:r w:rsidRPr="004867F2">
        <w:t>.</w:t>
      </w:r>
    </w:p>
    <w:p w14:paraId="553A4E78" w14:textId="6C4BAE32" w:rsidR="00493061" w:rsidRPr="004867F2" w:rsidRDefault="00493061" w:rsidP="00493061">
      <w:pPr>
        <w:pStyle w:val="Figure"/>
      </w:pPr>
      <w:r w:rsidRPr="004867F2">
        <w:rPr>
          <w:noProof/>
        </w:rPr>
        <w:drawing>
          <wp:inline distT="0" distB="0" distL="0" distR="0" wp14:anchorId="2E66B5F1" wp14:editId="26EE9E01">
            <wp:extent cx="5840095" cy="5555615"/>
            <wp:effectExtent l="0" t="0" r="8255" b="6985"/>
            <wp:docPr id="1787262269" name="Picture 14" descr="Protocol flow for authentication and SKEY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262269" name="Picture 14" descr="Protocol flow for authentication and SKEY distributio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40095" cy="5555615"/>
                    </a:xfrm>
                    <a:prstGeom prst="rect">
                      <a:avLst/>
                    </a:prstGeom>
                    <a:noFill/>
                    <a:ln>
                      <a:noFill/>
                    </a:ln>
                  </pic:spPr>
                </pic:pic>
              </a:graphicData>
            </a:graphic>
          </wp:inline>
        </w:drawing>
      </w:r>
    </w:p>
    <w:p w14:paraId="5CB2E43B" w14:textId="40E91A91" w:rsidR="00934D6E" w:rsidRPr="004867F2" w:rsidRDefault="00934D6E" w:rsidP="00493061">
      <w:pPr>
        <w:pStyle w:val="FigureNoTitle"/>
      </w:pPr>
      <w:r w:rsidRPr="004867F2">
        <w:t>Figure II.1</w:t>
      </w:r>
      <w:r w:rsidR="00A0424E" w:rsidRPr="004867F2">
        <w:t xml:space="preserve"> </w:t>
      </w:r>
      <w:r w:rsidRPr="004867F2">
        <w:t>–</w:t>
      </w:r>
      <w:r w:rsidR="00A0424E" w:rsidRPr="004867F2">
        <w:t xml:space="preserve"> </w:t>
      </w:r>
      <w:r w:rsidRPr="004867F2">
        <w:t>Protocol flow for authentication and SKEY distribution</w:t>
      </w:r>
    </w:p>
    <w:p w14:paraId="2171FB52" w14:textId="5F8591D9" w:rsidR="00934D6E" w:rsidRPr="004867F2" w:rsidRDefault="00934D6E" w:rsidP="00792E7F">
      <w:pPr>
        <w:pStyle w:val="Normalaftertitle"/>
      </w:pPr>
      <w:r w:rsidRPr="004867F2">
        <w:t>1.</w:t>
      </w:r>
      <w:r w:rsidR="009D68C8" w:rsidRPr="004867F2">
        <w:tab/>
      </w:r>
      <w:r w:rsidRPr="004867F2">
        <w:t xml:space="preserve">Mobile device X sends a </w:t>
      </w:r>
      <w:r w:rsidRPr="004867F2">
        <w:rPr>
          <w:i/>
          <w:iCs/>
        </w:rPr>
        <w:t>SKEY request message</w:t>
      </w:r>
      <w:r w:rsidRPr="004867F2">
        <w:t xml:space="preserve"> to the KDC, which contains:</w:t>
      </w:r>
    </w:p>
    <w:p w14:paraId="2CC32CCA" w14:textId="03325A3B" w:rsidR="00934D6E" w:rsidRPr="004867F2" w:rsidRDefault="009C5D87" w:rsidP="00886AEB">
      <w:pPr>
        <w:pStyle w:val="Equation"/>
      </w:pPr>
      <w:r w:rsidRPr="004867F2">
        <w:rPr>
          <w:lang w:eastAsia="zh-CN"/>
        </w:rPr>
        <w:tab/>
      </w:r>
      <w:r w:rsidRPr="004867F2">
        <w:rPr>
          <w:lang w:eastAsia="zh-CN"/>
        </w:rPr>
        <w:tab/>
      </w:r>
      <w:r w:rsidRPr="004867F2">
        <w:t xml:space="preserve"> </w:t>
      </w:r>
      <w:r w:rsidR="00934D6E" w:rsidRPr="004867F2">
        <w:t xml:space="preserve">(mobile device X → KDC): </w:t>
      </w:r>
      <w:proofErr w:type="spellStart"/>
      <w:r w:rsidR="00934D6E" w:rsidRPr="004867F2">
        <w:rPr>
          <w:i/>
          <w:iCs/>
        </w:rPr>
        <w:t>IDx</w:t>
      </w:r>
      <w:proofErr w:type="spellEnd"/>
      <w:r w:rsidR="00934D6E" w:rsidRPr="004867F2">
        <w:rPr>
          <w:i/>
          <w:iCs/>
        </w:rPr>
        <w:t xml:space="preserve">, </w:t>
      </w:r>
      <w:proofErr w:type="spellStart"/>
      <w:r w:rsidR="00934D6E" w:rsidRPr="004867F2">
        <w:rPr>
          <w:i/>
          <w:iCs/>
        </w:rPr>
        <w:t>IDy</w:t>
      </w:r>
      <w:proofErr w:type="spellEnd"/>
      <w:r w:rsidR="00934D6E" w:rsidRPr="004867F2">
        <w:rPr>
          <w:i/>
          <w:iCs/>
        </w:rPr>
        <w:t>, N</w:t>
      </w:r>
      <w:r w:rsidR="00934D6E" w:rsidRPr="004867F2">
        <w:t>1</w:t>
      </w:r>
      <w:r w:rsidR="00934D6E" w:rsidRPr="004867F2">
        <w:rPr>
          <w:i/>
          <w:iCs/>
        </w:rPr>
        <w:t xml:space="preserve">x, </w:t>
      </w:r>
      <w:proofErr w:type="spellStart"/>
      <w:r w:rsidR="00934D6E" w:rsidRPr="004867F2">
        <w:rPr>
          <w:i/>
          <w:iCs/>
        </w:rPr>
        <w:t>KeyID</w:t>
      </w:r>
      <w:proofErr w:type="spellEnd"/>
      <w:r w:rsidR="00934D6E" w:rsidRPr="004867F2">
        <w:rPr>
          <w:i/>
          <w:iCs/>
        </w:rPr>
        <w:t>, MAC</w:t>
      </w:r>
      <w:r w:rsidR="00934D6E" w:rsidRPr="004867F2">
        <w:t>1</w:t>
      </w:r>
    </w:p>
    <w:p w14:paraId="569A1D78" w14:textId="7F000722" w:rsidR="00934D6E" w:rsidRPr="004867F2" w:rsidRDefault="00934D6E" w:rsidP="00886AEB">
      <w:r w:rsidRPr="004867F2">
        <w:t xml:space="preserve">Here, </w:t>
      </w:r>
      <w:proofErr w:type="spellStart"/>
      <w:r w:rsidRPr="004867F2">
        <w:rPr>
          <w:i/>
          <w:iCs/>
        </w:rPr>
        <w:t>IDx</w:t>
      </w:r>
      <w:proofErr w:type="spellEnd"/>
      <w:r w:rsidRPr="004867F2">
        <w:t xml:space="preserve"> is the identifier of mobile device X, </w:t>
      </w:r>
      <w:proofErr w:type="spellStart"/>
      <w:r w:rsidRPr="004867F2">
        <w:rPr>
          <w:i/>
          <w:iCs/>
        </w:rPr>
        <w:t>IDy</w:t>
      </w:r>
      <w:proofErr w:type="spellEnd"/>
      <w:r w:rsidRPr="004867F2">
        <w:t xml:space="preserve"> is the identifier of </w:t>
      </w:r>
      <w:r w:rsidRPr="004867F2">
        <w:rPr>
          <w:lang w:eastAsia="zh-CN"/>
        </w:rPr>
        <w:t>application server</w:t>
      </w:r>
      <w:r w:rsidRPr="004867F2">
        <w:t xml:space="preserve"> Y, </w:t>
      </w:r>
      <w:r w:rsidRPr="004867F2">
        <w:rPr>
          <w:i/>
          <w:iCs/>
        </w:rPr>
        <w:t>N</w:t>
      </w:r>
      <w:r w:rsidRPr="004867F2">
        <w:t>1</w:t>
      </w:r>
      <w:r w:rsidRPr="004867F2">
        <w:rPr>
          <w:i/>
          <w:iCs/>
        </w:rPr>
        <w:t xml:space="preserve">x </w:t>
      </w:r>
      <w:r w:rsidRPr="004867F2">
        <w:t xml:space="preserve">is a nonce generated by mobile device X, </w:t>
      </w:r>
      <w:proofErr w:type="spellStart"/>
      <w:r w:rsidRPr="004867F2">
        <w:rPr>
          <w:i/>
          <w:iCs/>
        </w:rPr>
        <w:t>KeyID</w:t>
      </w:r>
      <w:proofErr w:type="spellEnd"/>
      <w:r w:rsidRPr="004867F2">
        <w:t xml:space="preserve"> is the identifier of the authentication encryption key used by the mobile device, </w:t>
      </w:r>
      <w:r w:rsidRPr="004867F2">
        <w:rPr>
          <w:i/>
          <w:iCs/>
        </w:rPr>
        <w:t>MAC</w:t>
      </w:r>
      <w:r w:rsidRPr="004867F2">
        <w:t xml:space="preserve">1 is the message authentication code generated based on the authentication </w:t>
      </w:r>
      <w:r w:rsidR="002F7355" w:rsidRPr="004867F2">
        <w:t xml:space="preserve">and </w:t>
      </w:r>
      <w:r w:rsidRPr="004867F2">
        <w:t xml:space="preserve">encryption key </w:t>
      </w:r>
      <w:r w:rsidRPr="004867F2">
        <w:rPr>
          <w:i/>
          <w:iCs/>
        </w:rPr>
        <w:t>AE-key</w:t>
      </w:r>
      <w:r w:rsidRPr="004867F2">
        <w:t xml:space="preserve"> by using the message authentication code algorithm, such as HMAC. The calculation formula is as follows:</w:t>
      </w:r>
    </w:p>
    <w:p w14:paraId="7169677F" w14:textId="78554CE2" w:rsidR="00934D6E" w:rsidRPr="004867F2" w:rsidRDefault="009C5D87" w:rsidP="00733393">
      <w:pPr>
        <w:pStyle w:val="Equation"/>
      </w:pPr>
      <w:r w:rsidRPr="004867F2">
        <w:rPr>
          <w:lang w:eastAsia="zh-CN"/>
        </w:rPr>
        <w:lastRenderedPageBreak/>
        <w:tab/>
      </w:r>
      <w:r w:rsidRPr="004867F2">
        <w:rPr>
          <w:lang w:eastAsia="zh-CN"/>
        </w:rPr>
        <w:tab/>
      </w:r>
      <w:r w:rsidR="00934D6E" w:rsidRPr="004867F2">
        <w:rPr>
          <w:i/>
          <w:iCs/>
        </w:rPr>
        <w:t>MAC</w:t>
      </w:r>
      <w:r w:rsidR="00934D6E" w:rsidRPr="004867F2">
        <w:t>1=HMAC (</w:t>
      </w:r>
      <w:r w:rsidR="00934D6E" w:rsidRPr="004867F2">
        <w:rPr>
          <w:i/>
          <w:iCs/>
        </w:rPr>
        <w:t>AE-key, IDx</w:t>
      </w:r>
      <w:r w:rsidR="00934D6E" w:rsidRPr="004867F2">
        <w:t>‖</w:t>
      </w:r>
      <w:r w:rsidR="00934D6E" w:rsidRPr="004867F2">
        <w:rPr>
          <w:i/>
          <w:iCs/>
        </w:rPr>
        <w:t>IDy</w:t>
      </w:r>
      <w:r w:rsidR="00934D6E" w:rsidRPr="004867F2">
        <w:t>‖</w:t>
      </w:r>
      <w:r w:rsidR="00934D6E" w:rsidRPr="004867F2">
        <w:rPr>
          <w:i/>
          <w:iCs/>
        </w:rPr>
        <w:t>N</w:t>
      </w:r>
      <w:r w:rsidR="00934D6E" w:rsidRPr="004867F2">
        <w:t>1</w:t>
      </w:r>
      <w:r w:rsidR="00934D6E" w:rsidRPr="004867F2">
        <w:rPr>
          <w:i/>
          <w:iCs/>
        </w:rPr>
        <w:t>x</w:t>
      </w:r>
      <w:r w:rsidR="00934D6E" w:rsidRPr="004867F2">
        <w:t>‖</w:t>
      </w:r>
      <w:r w:rsidR="00934D6E" w:rsidRPr="004867F2">
        <w:rPr>
          <w:i/>
          <w:iCs/>
        </w:rPr>
        <w:t>KeyID</w:t>
      </w:r>
      <w:r w:rsidR="00934D6E" w:rsidRPr="004867F2">
        <w:t>)</w:t>
      </w:r>
    </w:p>
    <w:p w14:paraId="73B46A58" w14:textId="77777777" w:rsidR="00934D6E" w:rsidRPr="004867F2" w:rsidRDefault="00934D6E" w:rsidP="00886AEB">
      <w:r w:rsidRPr="004867F2">
        <w:t xml:space="preserve">Here </w:t>
      </w:r>
      <w:r w:rsidRPr="004867F2">
        <w:rPr>
          <w:i/>
          <w:iCs/>
        </w:rPr>
        <w:t>AE-key</w:t>
      </w:r>
      <w:r w:rsidRPr="004867F2">
        <w:t xml:space="preserve"> is the authentication encryption key corresponding to </w:t>
      </w:r>
      <w:proofErr w:type="spellStart"/>
      <w:r w:rsidRPr="004867F2">
        <w:rPr>
          <w:i/>
          <w:iCs/>
        </w:rPr>
        <w:t>KeyID</w:t>
      </w:r>
      <w:proofErr w:type="spellEnd"/>
      <w:r w:rsidRPr="004867F2">
        <w:t xml:space="preserve">, </w:t>
      </w:r>
      <w:proofErr w:type="spellStart"/>
      <w:r w:rsidRPr="004867F2">
        <w:t>and‖denotes</w:t>
      </w:r>
      <w:proofErr w:type="spellEnd"/>
      <w:r w:rsidRPr="004867F2">
        <w:t xml:space="preserve"> the string concatenation.</w:t>
      </w:r>
    </w:p>
    <w:p w14:paraId="6B60B1DE" w14:textId="77301434" w:rsidR="00934D6E" w:rsidRPr="004867F2" w:rsidRDefault="00934D6E" w:rsidP="00886AEB">
      <w:r w:rsidRPr="004867F2">
        <w:t>2.</w:t>
      </w:r>
      <w:r w:rsidR="00733393" w:rsidRPr="004867F2">
        <w:rPr>
          <w:lang w:eastAsia="zh-CN"/>
        </w:rPr>
        <w:tab/>
      </w:r>
      <w:r w:rsidRPr="004867F2">
        <w:t xml:space="preserve">After receiving the </w:t>
      </w:r>
      <w:r w:rsidRPr="004867F2">
        <w:rPr>
          <w:i/>
          <w:iCs/>
        </w:rPr>
        <w:t>SKEY request message</w:t>
      </w:r>
      <w:r w:rsidRPr="004867F2">
        <w:t xml:space="preserve">, the KDC searches for the corresponding authentication encryption key </w:t>
      </w:r>
      <w:r w:rsidRPr="004867F2">
        <w:rPr>
          <w:i/>
          <w:iCs/>
        </w:rPr>
        <w:t>AE-key</w:t>
      </w:r>
      <w:r w:rsidRPr="004867F2">
        <w:t xml:space="preserve"> in the store according to the </w:t>
      </w:r>
      <w:proofErr w:type="spellStart"/>
      <w:r w:rsidRPr="004867F2">
        <w:rPr>
          <w:i/>
          <w:iCs/>
        </w:rPr>
        <w:t>KeyID</w:t>
      </w:r>
      <w:proofErr w:type="spellEnd"/>
      <w:r w:rsidRPr="004867F2">
        <w:t xml:space="preserve"> in the message. If it is not found, the process is terminated. When the authentication encryption key </w:t>
      </w:r>
      <w:r w:rsidRPr="004867F2">
        <w:rPr>
          <w:i/>
          <w:iCs/>
        </w:rPr>
        <w:t>AE-key</w:t>
      </w:r>
      <w:r w:rsidRPr="004867F2">
        <w:t xml:space="preserve"> is found, </w:t>
      </w:r>
      <w:r w:rsidRPr="004867F2">
        <w:rPr>
          <w:i/>
          <w:iCs/>
        </w:rPr>
        <w:t>MAC</w:t>
      </w:r>
      <w:r w:rsidRPr="004867F2">
        <w:t xml:space="preserve">1 is verified </w:t>
      </w:r>
      <w:proofErr w:type="spellStart"/>
      <w:r w:rsidRPr="004867F2">
        <w:t>bu</w:t>
      </w:r>
      <w:proofErr w:type="spellEnd"/>
      <w:r w:rsidRPr="004867F2">
        <w:t xml:space="preserve"> using this key. If the verification is successful, it proves that the </w:t>
      </w:r>
      <w:r w:rsidRPr="004867F2">
        <w:rPr>
          <w:i/>
          <w:iCs/>
        </w:rPr>
        <w:t>SKEY request message</w:t>
      </w:r>
      <w:r w:rsidR="00CE081A">
        <w:rPr>
          <w:i/>
          <w:iCs/>
        </w:rPr>
        <w:t xml:space="preserve"> </w:t>
      </w:r>
      <w:r w:rsidRPr="004867F2">
        <w:t xml:space="preserve">has not been tampered with by the attacker and that the identity of the message sender is mobile device X. According to </w:t>
      </w:r>
      <w:proofErr w:type="spellStart"/>
      <w:r w:rsidRPr="004867F2">
        <w:rPr>
          <w:i/>
          <w:iCs/>
        </w:rPr>
        <w:t>IDx</w:t>
      </w:r>
      <w:proofErr w:type="spellEnd"/>
      <w:r w:rsidRPr="004867F2">
        <w:t xml:space="preserve"> and </w:t>
      </w:r>
      <w:proofErr w:type="spellStart"/>
      <w:r w:rsidRPr="004867F2">
        <w:rPr>
          <w:i/>
          <w:iCs/>
        </w:rPr>
        <w:t>IDy</w:t>
      </w:r>
      <w:proofErr w:type="spellEnd"/>
      <w:r w:rsidRPr="004867F2">
        <w:t xml:space="preserve">, KDC confirms that mobile terminal X requires a SKEY with the </w:t>
      </w:r>
      <w:r w:rsidRPr="004867F2">
        <w:rPr>
          <w:lang w:eastAsia="zh-CN"/>
        </w:rPr>
        <w:t>application server</w:t>
      </w:r>
      <w:r w:rsidRPr="004867F2">
        <w:t xml:space="preserve"> Y. According to </w:t>
      </w:r>
      <w:proofErr w:type="spellStart"/>
      <w:r w:rsidRPr="004867F2">
        <w:rPr>
          <w:i/>
          <w:iCs/>
        </w:rPr>
        <w:t>IDy</w:t>
      </w:r>
      <w:proofErr w:type="spellEnd"/>
      <w:r w:rsidRPr="004867F2">
        <w:t xml:space="preserve">, KDC confirms that the QKD destination node for the required key in QKDN is node D (connected to </w:t>
      </w:r>
      <w:r w:rsidRPr="004867F2">
        <w:rPr>
          <w:lang w:eastAsia="zh-CN"/>
        </w:rPr>
        <w:t>application server</w:t>
      </w:r>
      <w:r w:rsidRPr="004867F2">
        <w:t xml:space="preserve"> Y). Therefore, KDC needs to request the key K</w:t>
      </w:r>
      <w:r w:rsidRPr="004867F2">
        <w:rPr>
          <w:vertAlign w:val="subscript"/>
        </w:rPr>
        <w:t>CD</w:t>
      </w:r>
      <w:r w:rsidRPr="004867F2">
        <w:t xml:space="preserve"> between node C (connected to KDC) and node D (connected to </w:t>
      </w:r>
      <w:r w:rsidRPr="004867F2">
        <w:rPr>
          <w:lang w:eastAsia="zh-CN"/>
        </w:rPr>
        <w:t>application server</w:t>
      </w:r>
      <w:r w:rsidRPr="004867F2">
        <w:t xml:space="preserve"> Y) from QKDN. KDC sends a </w:t>
      </w:r>
      <w:r w:rsidRPr="004867F2">
        <w:rPr>
          <w:i/>
          <w:iCs/>
        </w:rPr>
        <w:t>key request message</w:t>
      </w:r>
      <w:r w:rsidRPr="004867F2">
        <w:t xml:space="preserve"> to the node C connected to it, which is:</w:t>
      </w:r>
    </w:p>
    <w:p w14:paraId="7794943F" w14:textId="6FB077F8" w:rsidR="00934D6E" w:rsidRPr="004867F2" w:rsidRDefault="009C5D87" w:rsidP="00886AEB">
      <w:pPr>
        <w:pStyle w:val="Equation"/>
        <w:rPr>
          <w:i/>
          <w:iCs/>
        </w:rPr>
      </w:pPr>
      <w:r w:rsidRPr="004867F2">
        <w:rPr>
          <w:lang w:eastAsia="zh-CN"/>
        </w:rPr>
        <w:tab/>
      </w:r>
      <w:r w:rsidRPr="004867F2">
        <w:rPr>
          <w:lang w:eastAsia="zh-CN"/>
        </w:rPr>
        <w:tab/>
      </w:r>
      <w:r w:rsidRPr="004867F2">
        <w:t xml:space="preserve"> </w:t>
      </w:r>
      <w:r w:rsidR="00934D6E" w:rsidRPr="004867F2">
        <w:t>(KDC → QKD node C):</w:t>
      </w:r>
      <w:r w:rsidR="00934D6E" w:rsidRPr="004867F2">
        <w:rPr>
          <w:i/>
          <w:iCs/>
        </w:rPr>
        <w:t xml:space="preserve"> ID</w:t>
      </w:r>
      <w:r w:rsidR="00934D6E" w:rsidRPr="004867F2">
        <w:rPr>
          <w:i/>
          <w:iCs/>
          <w:vertAlign w:val="subscript"/>
        </w:rPr>
        <w:t>QKD-C</w:t>
      </w:r>
      <w:r w:rsidR="00792E7F" w:rsidRPr="004867F2">
        <w:rPr>
          <w:i/>
          <w:iCs/>
        </w:rPr>
        <w:t xml:space="preserve">, </w:t>
      </w:r>
      <w:r w:rsidR="00934D6E" w:rsidRPr="004867F2">
        <w:rPr>
          <w:i/>
          <w:iCs/>
        </w:rPr>
        <w:t>ID</w:t>
      </w:r>
      <w:r w:rsidR="00934D6E" w:rsidRPr="004867F2">
        <w:rPr>
          <w:i/>
          <w:iCs/>
          <w:vertAlign w:val="subscript"/>
        </w:rPr>
        <w:t>QKD-D</w:t>
      </w:r>
    </w:p>
    <w:p w14:paraId="1A0825CE" w14:textId="77777777" w:rsidR="00934D6E" w:rsidRPr="004867F2" w:rsidRDefault="00934D6E" w:rsidP="00886AEB">
      <w:r w:rsidRPr="004867F2">
        <w:t xml:space="preserve">Here, </w:t>
      </w:r>
      <w:r w:rsidRPr="004867F2">
        <w:rPr>
          <w:i/>
          <w:iCs/>
        </w:rPr>
        <w:t>ID</w:t>
      </w:r>
      <w:r w:rsidRPr="004867F2">
        <w:rPr>
          <w:i/>
          <w:iCs/>
          <w:vertAlign w:val="subscript"/>
        </w:rPr>
        <w:t>QKD-C</w:t>
      </w:r>
      <w:r w:rsidRPr="004867F2">
        <w:rPr>
          <w:vertAlign w:val="subscript"/>
        </w:rPr>
        <w:t xml:space="preserve"> </w:t>
      </w:r>
      <w:r w:rsidRPr="004867F2">
        <w:t>and</w:t>
      </w:r>
      <w:r w:rsidRPr="004867F2">
        <w:rPr>
          <w:vertAlign w:val="subscript"/>
        </w:rPr>
        <w:t xml:space="preserve"> </w:t>
      </w:r>
      <w:r w:rsidRPr="004867F2">
        <w:rPr>
          <w:i/>
          <w:iCs/>
        </w:rPr>
        <w:t>ID</w:t>
      </w:r>
      <w:r w:rsidRPr="004867F2">
        <w:rPr>
          <w:i/>
          <w:iCs/>
          <w:vertAlign w:val="subscript"/>
        </w:rPr>
        <w:t xml:space="preserve">QKD-D </w:t>
      </w:r>
      <w:r w:rsidRPr="004867F2">
        <w:t>are the identifiers of node C and node D, respectively.</w:t>
      </w:r>
    </w:p>
    <w:p w14:paraId="459F1F7C" w14:textId="0A83FEE9" w:rsidR="00934D6E" w:rsidRPr="004867F2" w:rsidRDefault="00934D6E" w:rsidP="00886AEB">
      <w:pPr>
        <w:rPr>
          <w:lang w:eastAsia="zh-CN"/>
        </w:rPr>
      </w:pPr>
      <w:r w:rsidRPr="004867F2">
        <w:t>3.</w:t>
      </w:r>
      <w:r w:rsidR="00733393" w:rsidRPr="004867F2">
        <w:rPr>
          <w:lang w:eastAsia="zh-CN"/>
        </w:rPr>
        <w:tab/>
      </w:r>
      <w:r w:rsidRPr="004867F2">
        <w:t xml:space="preserve">After receiving the </w:t>
      </w:r>
      <w:r w:rsidRPr="004867F2">
        <w:rPr>
          <w:i/>
          <w:iCs/>
        </w:rPr>
        <w:t>key request message</w:t>
      </w:r>
      <w:r w:rsidRPr="004867F2">
        <w:t xml:space="preserve">, QKD node C executes the key generation process between QKD node C and QKD node D and obtains the key </w:t>
      </w:r>
      <w:r w:rsidRPr="004867F2">
        <w:rPr>
          <w:i/>
          <w:iCs/>
        </w:rPr>
        <w:t>K</w:t>
      </w:r>
      <w:r w:rsidRPr="004867F2">
        <w:rPr>
          <w:i/>
          <w:iCs/>
          <w:vertAlign w:val="subscript"/>
        </w:rPr>
        <w:t>CD</w:t>
      </w:r>
      <w:r w:rsidRPr="004867F2">
        <w:t xml:space="preserve"> and key metadata containing the key identifier </w:t>
      </w:r>
      <w:proofErr w:type="spellStart"/>
      <w:r w:rsidRPr="004867F2">
        <w:rPr>
          <w:i/>
          <w:iCs/>
        </w:rPr>
        <w:t>KeyID</w:t>
      </w:r>
      <w:r w:rsidRPr="004867F2">
        <w:rPr>
          <w:vertAlign w:val="subscript"/>
        </w:rPr>
        <w:t>CD</w:t>
      </w:r>
      <w:proofErr w:type="spellEnd"/>
      <w:r w:rsidRPr="004867F2">
        <w:t xml:space="preserve">. QKD node D also obtains both the key </w:t>
      </w:r>
      <w:r w:rsidRPr="004867F2">
        <w:rPr>
          <w:i/>
          <w:iCs/>
        </w:rPr>
        <w:t>K</w:t>
      </w:r>
      <w:r w:rsidRPr="004867F2">
        <w:rPr>
          <w:i/>
          <w:iCs/>
          <w:vertAlign w:val="subscript"/>
        </w:rPr>
        <w:t>CD</w:t>
      </w:r>
      <w:r w:rsidRPr="004867F2">
        <w:t xml:space="preserve"> and the key metadata containing the key identifier </w:t>
      </w:r>
      <w:proofErr w:type="spellStart"/>
      <w:r w:rsidRPr="004867F2">
        <w:rPr>
          <w:i/>
          <w:iCs/>
        </w:rPr>
        <w:t>KeyID</w:t>
      </w:r>
      <w:r w:rsidRPr="004867F2">
        <w:rPr>
          <w:vertAlign w:val="subscript"/>
        </w:rPr>
        <w:t>CD</w:t>
      </w:r>
      <w:proofErr w:type="spellEnd"/>
      <w:r w:rsidRPr="004867F2">
        <w:t>.</w:t>
      </w:r>
    </w:p>
    <w:p w14:paraId="0487B51D" w14:textId="79D7654C" w:rsidR="00934D6E" w:rsidRPr="004867F2" w:rsidRDefault="00934D6E" w:rsidP="00886AEB">
      <w:r w:rsidRPr="004867F2">
        <w:t>4.</w:t>
      </w:r>
      <w:r w:rsidR="00733393" w:rsidRPr="004867F2">
        <w:rPr>
          <w:lang w:eastAsia="zh-CN"/>
        </w:rPr>
        <w:tab/>
      </w:r>
      <w:r w:rsidRPr="004867F2">
        <w:t xml:space="preserve">QKD node C sends a </w:t>
      </w:r>
      <w:r w:rsidRPr="004867F2">
        <w:rPr>
          <w:i/>
          <w:iCs/>
        </w:rPr>
        <w:t>response to key request message</w:t>
      </w:r>
      <w:r w:rsidRPr="004867F2">
        <w:t xml:space="preserve"> to the KDC, which is:</w:t>
      </w:r>
    </w:p>
    <w:p w14:paraId="653BBD93" w14:textId="0CCFC13D" w:rsidR="00934D6E" w:rsidRPr="004867F2" w:rsidRDefault="009C5D87" w:rsidP="00886AEB">
      <w:pPr>
        <w:pStyle w:val="Equation"/>
      </w:pPr>
      <w:r w:rsidRPr="004867F2">
        <w:rPr>
          <w:lang w:eastAsia="zh-CN"/>
        </w:rPr>
        <w:tab/>
      </w:r>
      <w:r w:rsidRPr="004867F2">
        <w:rPr>
          <w:lang w:eastAsia="zh-CN"/>
        </w:rPr>
        <w:tab/>
      </w:r>
      <w:r w:rsidR="00934D6E" w:rsidRPr="004867F2">
        <w:t xml:space="preserve">(QKD node C→KDC): </w:t>
      </w:r>
      <w:r w:rsidR="00934D6E" w:rsidRPr="004867F2">
        <w:rPr>
          <w:i/>
          <w:iCs/>
        </w:rPr>
        <w:t>K</w:t>
      </w:r>
      <w:r w:rsidR="00934D6E" w:rsidRPr="004867F2">
        <w:rPr>
          <w:i/>
          <w:iCs/>
          <w:vertAlign w:val="subscript"/>
        </w:rPr>
        <w:t>CD</w:t>
      </w:r>
      <w:r w:rsidR="00792E7F" w:rsidRPr="004867F2">
        <w:rPr>
          <w:i/>
          <w:iCs/>
        </w:rPr>
        <w:t xml:space="preserve">, </w:t>
      </w:r>
      <w:r w:rsidR="00934D6E" w:rsidRPr="004867F2">
        <w:rPr>
          <w:i/>
          <w:iCs/>
        </w:rPr>
        <w:t>key metadata:</w:t>
      </w:r>
    </w:p>
    <w:p w14:paraId="3FE49867" w14:textId="77777777" w:rsidR="00934D6E" w:rsidRPr="004867F2" w:rsidRDefault="00934D6E" w:rsidP="00886AEB">
      <w:r w:rsidRPr="004867F2">
        <w:t xml:space="preserve">and QKD node D sends a </w:t>
      </w:r>
      <w:r w:rsidRPr="004867F2">
        <w:rPr>
          <w:i/>
          <w:iCs/>
        </w:rPr>
        <w:t>response to key request message</w:t>
      </w:r>
      <w:r w:rsidRPr="004867F2">
        <w:t xml:space="preserve"> to </w:t>
      </w:r>
      <w:r w:rsidRPr="004867F2">
        <w:rPr>
          <w:lang w:eastAsia="zh-CN"/>
        </w:rPr>
        <w:t>application server</w:t>
      </w:r>
      <w:r w:rsidRPr="004867F2">
        <w:t xml:space="preserve"> Y, which is:</w:t>
      </w:r>
    </w:p>
    <w:p w14:paraId="3FB785C1" w14:textId="65E49BD3" w:rsidR="00934D6E" w:rsidRPr="004867F2" w:rsidRDefault="00733393" w:rsidP="00886AEB">
      <w:pPr>
        <w:pStyle w:val="Equation"/>
      </w:pPr>
      <w:r w:rsidRPr="004867F2">
        <w:rPr>
          <w:lang w:eastAsia="zh-CN"/>
        </w:rPr>
        <w:tab/>
      </w:r>
      <w:r w:rsidRPr="004867F2">
        <w:rPr>
          <w:lang w:eastAsia="zh-CN"/>
        </w:rPr>
        <w:tab/>
      </w:r>
      <w:r w:rsidRPr="004867F2">
        <w:t xml:space="preserve"> </w:t>
      </w:r>
      <w:r w:rsidR="00934D6E" w:rsidRPr="004867F2">
        <w:t xml:space="preserve">(QKD node </w:t>
      </w:r>
      <w:proofErr w:type="spellStart"/>
      <w:r w:rsidR="00934D6E" w:rsidRPr="004867F2">
        <w:t>D→</w:t>
      </w:r>
      <w:r w:rsidR="00934D6E" w:rsidRPr="004867F2">
        <w:rPr>
          <w:lang w:eastAsia="zh-CN"/>
        </w:rPr>
        <w:t>application</w:t>
      </w:r>
      <w:proofErr w:type="spellEnd"/>
      <w:r w:rsidR="00934D6E" w:rsidRPr="004867F2">
        <w:rPr>
          <w:lang w:eastAsia="zh-CN"/>
        </w:rPr>
        <w:t xml:space="preserve"> server</w:t>
      </w:r>
      <w:r w:rsidR="00934D6E" w:rsidRPr="004867F2">
        <w:t xml:space="preserve"> Y): </w:t>
      </w:r>
      <w:r w:rsidR="00934D6E" w:rsidRPr="004867F2">
        <w:rPr>
          <w:i/>
          <w:iCs/>
        </w:rPr>
        <w:t>K</w:t>
      </w:r>
      <w:r w:rsidR="00934D6E" w:rsidRPr="004867F2">
        <w:rPr>
          <w:i/>
          <w:iCs/>
          <w:vertAlign w:val="subscript"/>
        </w:rPr>
        <w:t>CD</w:t>
      </w:r>
      <w:r w:rsidR="00792E7F" w:rsidRPr="004867F2">
        <w:rPr>
          <w:i/>
          <w:iCs/>
        </w:rPr>
        <w:t xml:space="preserve">, </w:t>
      </w:r>
      <w:r w:rsidR="00934D6E" w:rsidRPr="004867F2">
        <w:rPr>
          <w:i/>
          <w:iCs/>
        </w:rPr>
        <w:t>key metadata</w:t>
      </w:r>
      <w:r w:rsidR="00934D6E" w:rsidRPr="004867F2">
        <w:t xml:space="preserve"> </w:t>
      </w:r>
    </w:p>
    <w:p w14:paraId="7E930AE3" w14:textId="203D7553" w:rsidR="00934D6E" w:rsidRPr="004867F2" w:rsidRDefault="00934D6E" w:rsidP="00886AEB">
      <w:r w:rsidRPr="004867F2">
        <w:t>5.</w:t>
      </w:r>
      <w:r w:rsidR="00733393" w:rsidRPr="004867F2">
        <w:rPr>
          <w:lang w:eastAsia="zh-CN"/>
        </w:rPr>
        <w:tab/>
      </w:r>
      <w:r w:rsidRPr="004867F2">
        <w:t>KDC binds session information (</w:t>
      </w:r>
      <w:proofErr w:type="spellStart"/>
      <w:r w:rsidRPr="004867F2">
        <w:rPr>
          <w:i/>
          <w:iCs/>
        </w:rPr>
        <w:t>IDx</w:t>
      </w:r>
      <w:proofErr w:type="spellEnd"/>
      <w:r w:rsidRPr="004867F2">
        <w:t xml:space="preserve">, </w:t>
      </w:r>
      <w:proofErr w:type="spellStart"/>
      <w:r w:rsidRPr="004867F2">
        <w:rPr>
          <w:i/>
          <w:iCs/>
        </w:rPr>
        <w:t>IDy</w:t>
      </w:r>
      <w:proofErr w:type="spellEnd"/>
      <w:r w:rsidRPr="004867F2">
        <w:t xml:space="preserve">, </w:t>
      </w:r>
      <w:r w:rsidRPr="004867F2">
        <w:rPr>
          <w:i/>
          <w:iCs/>
        </w:rPr>
        <w:t>N1x</w:t>
      </w:r>
      <w:r w:rsidRPr="004867F2">
        <w:t xml:space="preserve">) with </w:t>
      </w:r>
      <w:proofErr w:type="spellStart"/>
      <w:r w:rsidRPr="004867F2">
        <w:rPr>
          <w:i/>
          <w:iCs/>
        </w:rPr>
        <w:t>KeyID</w:t>
      </w:r>
      <w:r w:rsidRPr="004867F2">
        <w:rPr>
          <w:i/>
          <w:iCs/>
          <w:vertAlign w:val="subscript"/>
        </w:rPr>
        <w:t>CD</w:t>
      </w:r>
      <w:proofErr w:type="spellEnd"/>
      <w:r w:rsidRPr="004867F2">
        <w:t xml:space="preserve"> and sends the session information and </w:t>
      </w:r>
      <w:proofErr w:type="spellStart"/>
      <w:r w:rsidRPr="004867F2">
        <w:rPr>
          <w:i/>
          <w:iCs/>
        </w:rPr>
        <w:t>KeyID</w:t>
      </w:r>
      <w:r w:rsidRPr="004867F2">
        <w:rPr>
          <w:i/>
          <w:iCs/>
          <w:vertAlign w:val="subscript"/>
        </w:rPr>
        <w:t>CD</w:t>
      </w:r>
      <w:proofErr w:type="spellEnd"/>
      <w:r w:rsidRPr="004867F2">
        <w:t xml:space="preserve"> to </w:t>
      </w:r>
      <w:r w:rsidRPr="004867F2">
        <w:rPr>
          <w:lang w:eastAsia="zh-CN"/>
        </w:rPr>
        <w:t>application server</w:t>
      </w:r>
      <w:r w:rsidRPr="004867F2">
        <w:t xml:space="preserve"> Y through a secure channel in the following </w:t>
      </w:r>
      <w:r w:rsidRPr="004867F2">
        <w:rPr>
          <w:i/>
          <w:iCs/>
        </w:rPr>
        <w:t>session notification message</w:t>
      </w:r>
      <w:r w:rsidRPr="004867F2">
        <w:t>.</w:t>
      </w:r>
    </w:p>
    <w:p w14:paraId="6A159522" w14:textId="24061C57" w:rsidR="00934D6E" w:rsidRPr="004867F2" w:rsidRDefault="00733393" w:rsidP="00886AEB">
      <w:pPr>
        <w:pStyle w:val="Equation"/>
        <w:rPr>
          <w:i/>
          <w:iCs/>
          <w:vertAlign w:val="subscript"/>
        </w:rPr>
      </w:pPr>
      <w:r w:rsidRPr="004867F2">
        <w:rPr>
          <w:lang w:eastAsia="zh-CN"/>
        </w:rPr>
        <w:tab/>
      </w:r>
      <w:r w:rsidRPr="004867F2">
        <w:rPr>
          <w:lang w:eastAsia="zh-CN"/>
        </w:rPr>
        <w:tab/>
      </w:r>
      <w:r w:rsidRPr="004867F2">
        <w:t xml:space="preserve"> </w:t>
      </w:r>
      <w:r w:rsidR="00934D6E" w:rsidRPr="004867F2">
        <w:t xml:space="preserve">(KDC → </w:t>
      </w:r>
      <w:r w:rsidR="00934D6E" w:rsidRPr="004867F2">
        <w:rPr>
          <w:lang w:eastAsia="zh-CN"/>
        </w:rPr>
        <w:t>application server</w:t>
      </w:r>
      <w:r w:rsidR="00934D6E" w:rsidRPr="004867F2">
        <w:t xml:space="preserve"> Y): </w:t>
      </w:r>
      <w:proofErr w:type="spellStart"/>
      <w:r w:rsidR="00934D6E" w:rsidRPr="004867F2">
        <w:rPr>
          <w:i/>
          <w:iCs/>
        </w:rPr>
        <w:t>IDx</w:t>
      </w:r>
      <w:proofErr w:type="spellEnd"/>
      <w:r w:rsidR="00934D6E" w:rsidRPr="004867F2">
        <w:rPr>
          <w:i/>
          <w:iCs/>
        </w:rPr>
        <w:t xml:space="preserve">, </w:t>
      </w:r>
      <w:proofErr w:type="spellStart"/>
      <w:r w:rsidR="00934D6E" w:rsidRPr="004867F2">
        <w:rPr>
          <w:i/>
          <w:iCs/>
        </w:rPr>
        <w:t>IDy</w:t>
      </w:r>
      <w:proofErr w:type="spellEnd"/>
      <w:r w:rsidR="00934D6E" w:rsidRPr="004867F2">
        <w:rPr>
          <w:i/>
          <w:iCs/>
        </w:rPr>
        <w:t>, N1x</w:t>
      </w:r>
      <w:r w:rsidR="00792E7F" w:rsidRPr="004867F2">
        <w:rPr>
          <w:i/>
          <w:iCs/>
        </w:rPr>
        <w:t xml:space="preserve">, </w:t>
      </w:r>
      <w:proofErr w:type="spellStart"/>
      <w:r w:rsidR="00934D6E" w:rsidRPr="004867F2">
        <w:rPr>
          <w:i/>
          <w:iCs/>
        </w:rPr>
        <w:t>KeyID</w:t>
      </w:r>
      <w:r w:rsidR="00934D6E" w:rsidRPr="004867F2">
        <w:rPr>
          <w:i/>
          <w:iCs/>
          <w:vertAlign w:val="subscript"/>
        </w:rPr>
        <w:t>CD</w:t>
      </w:r>
      <w:proofErr w:type="spellEnd"/>
      <w:r w:rsidR="00934D6E" w:rsidRPr="004867F2">
        <w:rPr>
          <w:i/>
          <w:iCs/>
          <w:vertAlign w:val="subscript"/>
        </w:rPr>
        <w:t xml:space="preserve"> </w:t>
      </w:r>
    </w:p>
    <w:p w14:paraId="59071E21" w14:textId="0F47CEAD" w:rsidR="00934D6E" w:rsidRPr="004867F2" w:rsidRDefault="00934D6E" w:rsidP="00886AEB">
      <w:r w:rsidRPr="004867F2">
        <w:t>6.</w:t>
      </w:r>
      <w:r w:rsidR="00733393" w:rsidRPr="004867F2">
        <w:rPr>
          <w:lang w:eastAsia="zh-CN"/>
        </w:rPr>
        <w:tab/>
      </w:r>
      <w:r w:rsidRPr="004867F2">
        <w:t xml:space="preserve">KDC returns to mobile device X a </w:t>
      </w:r>
      <w:r w:rsidRPr="004867F2">
        <w:rPr>
          <w:i/>
          <w:iCs/>
        </w:rPr>
        <w:t>response to SKEY request message</w:t>
      </w:r>
      <w:r w:rsidRPr="004867F2">
        <w:t>, which is as follows:</w:t>
      </w:r>
    </w:p>
    <w:p w14:paraId="011BBD98" w14:textId="282A53A0" w:rsidR="00934D6E" w:rsidRPr="004867F2" w:rsidRDefault="00733393" w:rsidP="00733393">
      <w:pPr>
        <w:pStyle w:val="Equation"/>
      </w:pPr>
      <w:r w:rsidRPr="004867F2">
        <w:rPr>
          <w:lang w:eastAsia="zh-CN"/>
        </w:rPr>
        <w:tab/>
      </w:r>
      <w:r w:rsidRPr="004867F2">
        <w:rPr>
          <w:lang w:eastAsia="zh-CN"/>
        </w:rPr>
        <w:tab/>
      </w:r>
      <w:r w:rsidRPr="004867F2">
        <w:t xml:space="preserve"> </w:t>
      </w:r>
      <w:r w:rsidR="00934D6E" w:rsidRPr="004867F2">
        <w:t xml:space="preserve">(KDC→ mobile device X): </w:t>
      </w:r>
      <w:proofErr w:type="spellStart"/>
      <w:r w:rsidR="00934D6E" w:rsidRPr="004867F2">
        <w:rPr>
          <w:i/>
          <w:iCs/>
        </w:rPr>
        <w:t>IDx</w:t>
      </w:r>
      <w:proofErr w:type="spellEnd"/>
      <w:r w:rsidR="00934D6E" w:rsidRPr="004867F2">
        <w:rPr>
          <w:i/>
          <w:iCs/>
        </w:rPr>
        <w:t>, ID</w:t>
      </w:r>
      <w:r w:rsidR="00934D6E" w:rsidRPr="004867F2">
        <w:rPr>
          <w:i/>
          <w:iCs/>
          <w:vertAlign w:val="subscript"/>
        </w:rPr>
        <w:t>KDC</w:t>
      </w:r>
      <w:r w:rsidR="00934D6E" w:rsidRPr="004867F2">
        <w:rPr>
          <w:i/>
          <w:iCs/>
        </w:rPr>
        <w:t>, N</w:t>
      </w:r>
      <w:r w:rsidR="00934D6E" w:rsidRPr="004867F2">
        <w:t>1</w:t>
      </w:r>
      <w:r w:rsidR="00934D6E" w:rsidRPr="004867F2">
        <w:rPr>
          <w:i/>
          <w:iCs/>
        </w:rPr>
        <w:t>x, [</w:t>
      </w:r>
      <w:r w:rsidR="00934D6E" w:rsidRPr="004867F2">
        <w:rPr>
          <w:i/>
          <w:iCs/>
          <w:lang w:eastAsia="zh-CN"/>
        </w:rPr>
        <w:t>SKEY</w:t>
      </w:r>
      <w:r w:rsidR="00934D6E" w:rsidRPr="004867F2">
        <w:rPr>
          <w:i/>
          <w:iCs/>
        </w:rPr>
        <w:t>]</w:t>
      </w:r>
      <w:r w:rsidR="00934D6E" w:rsidRPr="004867F2">
        <w:rPr>
          <w:i/>
          <w:iCs/>
          <w:vertAlign w:val="subscript"/>
        </w:rPr>
        <w:t>AE-key</w:t>
      </w:r>
      <w:r w:rsidR="00792E7F" w:rsidRPr="004867F2">
        <w:rPr>
          <w:i/>
          <w:iCs/>
        </w:rPr>
        <w:t xml:space="preserve">, </w:t>
      </w:r>
      <w:r w:rsidR="00934D6E" w:rsidRPr="004867F2">
        <w:rPr>
          <w:i/>
          <w:iCs/>
        </w:rPr>
        <w:t>MAC</w:t>
      </w:r>
      <w:r w:rsidR="00934D6E" w:rsidRPr="004867F2">
        <w:t>2</w:t>
      </w:r>
    </w:p>
    <w:p w14:paraId="20452F63" w14:textId="77777777" w:rsidR="00934D6E" w:rsidRPr="004867F2" w:rsidRDefault="00934D6E" w:rsidP="00733393">
      <w:r w:rsidRPr="004867F2">
        <w:t xml:space="preserve">Here </w:t>
      </w:r>
      <w:r w:rsidRPr="004867F2">
        <w:rPr>
          <w:i/>
          <w:iCs/>
        </w:rPr>
        <w:t>ID</w:t>
      </w:r>
      <w:r w:rsidRPr="004867F2">
        <w:rPr>
          <w:i/>
          <w:iCs/>
          <w:vertAlign w:val="subscript"/>
        </w:rPr>
        <w:t>KDC</w:t>
      </w:r>
      <w:r w:rsidRPr="004867F2">
        <w:rPr>
          <w:vertAlign w:val="subscript"/>
        </w:rPr>
        <w:t xml:space="preserve"> </w:t>
      </w:r>
      <w:r w:rsidRPr="004867F2">
        <w:t xml:space="preserve">is the identifier of the KDC. The </w:t>
      </w:r>
      <w:r w:rsidRPr="004867F2">
        <w:rPr>
          <w:i/>
          <w:iCs/>
        </w:rPr>
        <w:t xml:space="preserve">response to SKEY request message </w:t>
      </w:r>
      <w:r w:rsidRPr="004867F2">
        <w:t>is the output of an authenticated encryption with associated data (AEAD) scheme[b-</w:t>
      </w:r>
      <w:proofErr w:type="spellStart"/>
      <w:r w:rsidRPr="004867F2">
        <w:t>Rogaway</w:t>
      </w:r>
      <w:proofErr w:type="spellEnd"/>
      <w:r w:rsidRPr="004867F2">
        <w:t xml:space="preserve">]. </w:t>
      </w:r>
      <w:proofErr w:type="spellStart"/>
      <w:r w:rsidRPr="004867F2">
        <w:rPr>
          <w:i/>
          <w:iCs/>
        </w:rPr>
        <w:t>IDx</w:t>
      </w:r>
      <w:proofErr w:type="spellEnd"/>
      <w:r w:rsidRPr="004867F2">
        <w:rPr>
          <w:i/>
          <w:iCs/>
        </w:rPr>
        <w:t>, ID</w:t>
      </w:r>
      <w:r w:rsidRPr="004867F2">
        <w:rPr>
          <w:i/>
          <w:iCs/>
          <w:vertAlign w:val="subscript"/>
        </w:rPr>
        <w:t>KDC</w:t>
      </w:r>
      <w:r w:rsidRPr="004867F2">
        <w:rPr>
          <w:i/>
          <w:iCs/>
        </w:rPr>
        <w:t>, N</w:t>
      </w:r>
      <w:r w:rsidRPr="004867F2">
        <w:t>1</w:t>
      </w:r>
      <w:r w:rsidRPr="004867F2">
        <w:rPr>
          <w:i/>
          <w:iCs/>
        </w:rPr>
        <w:t>x</w:t>
      </w:r>
      <w:r w:rsidRPr="004867F2">
        <w:t xml:space="preserve"> are the associated data for the AEAD scheme. </w:t>
      </w:r>
      <w:r w:rsidRPr="004867F2">
        <w:rPr>
          <w:i/>
          <w:iCs/>
        </w:rPr>
        <w:t>[</w:t>
      </w:r>
      <w:r w:rsidRPr="004867F2">
        <w:rPr>
          <w:i/>
          <w:iCs/>
          <w:lang w:eastAsia="zh-CN"/>
        </w:rPr>
        <w:t>SKEY</w:t>
      </w:r>
      <w:r w:rsidRPr="004867F2">
        <w:rPr>
          <w:i/>
          <w:iCs/>
        </w:rPr>
        <w:t>]</w:t>
      </w:r>
      <w:r w:rsidRPr="004867F2">
        <w:rPr>
          <w:i/>
          <w:iCs/>
          <w:vertAlign w:val="subscript"/>
        </w:rPr>
        <w:t>AE-key</w:t>
      </w:r>
      <w:r w:rsidRPr="004867F2">
        <w:rPr>
          <w:vertAlign w:val="subscript"/>
        </w:rPr>
        <w:t xml:space="preserve"> </w:t>
      </w:r>
      <w:r w:rsidRPr="004867F2">
        <w:t xml:space="preserve">is the ciphertext, which means that the SKEY is encrypted with the AEAD scheme by using the authentication and encryption key </w:t>
      </w:r>
      <w:r w:rsidRPr="004867F2">
        <w:rPr>
          <w:i/>
          <w:iCs/>
        </w:rPr>
        <w:t>AE-key. MAC</w:t>
      </w:r>
      <w:r w:rsidRPr="004867F2">
        <w:t xml:space="preserve">2 is the message authentication tag, which is output computed over the associated data and ciphertext by using the AEAD scheme. </w:t>
      </w:r>
    </w:p>
    <w:p w14:paraId="1937A12A" w14:textId="13FCF4AE" w:rsidR="00934D6E" w:rsidRPr="004867F2" w:rsidRDefault="00934D6E" w:rsidP="00886AEB">
      <w:r w:rsidRPr="004867F2">
        <w:t>7.</w:t>
      </w:r>
      <w:r w:rsidR="00733393" w:rsidRPr="004867F2">
        <w:rPr>
          <w:lang w:eastAsia="zh-CN"/>
        </w:rPr>
        <w:tab/>
      </w:r>
      <w:r w:rsidRPr="004867F2">
        <w:t xml:space="preserve">After receiving the </w:t>
      </w:r>
      <w:r w:rsidRPr="004867F2">
        <w:rPr>
          <w:i/>
          <w:iCs/>
        </w:rPr>
        <w:t>response to SKEY request message</w:t>
      </w:r>
      <w:r w:rsidRPr="004867F2">
        <w:t xml:space="preserve">, mobile device X compares </w:t>
      </w:r>
      <w:r w:rsidRPr="004867F2">
        <w:rPr>
          <w:i/>
          <w:iCs/>
        </w:rPr>
        <w:t>N</w:t>
      </w:r>
      <w:r w:rsidRPr="004867F2">
        <w:t>1</w:t>
      </w:r>
      <w:r w:rsidRPr="004867F2">
        <w:rPr>
          <w:i/>
          <w:iCs/>
        </w:rPr>
        <w:t>x</w:t>
      </w:r>
      <w:r w:rsidRPr="004867F2">
        <w:t xml:space="preserve"> in the </w:t>
      </w:r>
      <w:r w:rsidRPr="004867F2">
        <w:rPr>
          <w:i/>
          <w:iCs/>
        </w:rPr>
        <w:t xml:space="preserve">response to SKEY request message </w:t>
      </w:r>
      <w:r w:rsidRPr="004867F2">
        <w:t xml:space="preserve">with </w:t>
      </w:r>
      <w:r w:rsidRPr="004867F2">
        <w:rPr>
          <w:i/>
          <w:iCs/>
        </w:rPr>
        <w:t>N</w:t>
      </w:r>
      <w:r w:rsidRPr="004867F2">
        <w:t>1</w:t>
      </w:r>
      <w:r w:rsidRPr="004867F2">
        <w:rPr>
          <w:i/>
          <w:iCs/>
        </w:rPr>
        <w:t>x</w:t>
      </w:r>
      <w:r w:rsidRPr="004867F2">
        <w:t xml:space="preserve"> in the </w:t>
      </w:r>
      <w:r w:rsidRPr="004867F2">
        <w:rPr>
          <w:i/>
          <w:iCs/>
        </w:rPr>
        <w:t>SKEY request message</w:t>
      </w:r>
      <w:r w:rsidRPr="004867F2">
        <w:t xml:space="preserve">. If they are equal, it can be determined that the </w:t>
      </w:r>
      <w:r w:rsidRPr="004867F2">
        <w:rPr>
          <w:i/>
          <w:iCs/>
        </w:rPr>
        <w:t>response to SKEY request message</w:t>
      </w:r>
      <w:r w:rsidRPr="004867F2">
        <w:t xml:space="preserve"> is not a replay message. It applies the AEAD scheme to obtain the SKEY</w:t>
      </w:r>
      <w:r w:rsidRPr="004867F2">
        <w:rPr>
          <w:i/>
          <w:iCs/>
        </w:rPr>
        <w:t xml:space="preserve"> </w:t>
      </w:r>
      <w:r w:rsidRPr="004867F2">
        <w:t xml:space="preserve">and to verify MAC2 by using the authentication encryption key </w:t>
      </w:r>
      <w:r w:rsidRPr="004867F2">
        <w:rPr>
          <w:i/>
          <w:iCs/>
        </w:rPr>
        <w:t>AE-key</w:t>
      </w:r>
      <w:r w:rsidRPr="004867F2">
        <w:t xml:space="preserve">. If the verification is successful, it proves that the communication partner is the KDC. mobile device X generates a </w:t>
      </w:r>
      <w:r w:rsidRPr="004867F2">
        <w:rPr>
          <w:i/>
          <w:iCs/>
        </w:rPr>
        <w:t>session request message</w:t>
      </w:r>
      <w:r w:rsidRPr="004867F2">
        <w:t xml:space="preserve"> and sends it to </w:t>
      </w:r>
      <w:r w:rsidRPr="004867F2">
        <w:rPr>
          <w:lang w:eastAsia="zh-CN"/>
        </w:rPr>
        <w:t>application server</w:t>
      </w:r>
      <w:r w:rsidRPr="004867F2">
        <w:t xml:space="preserve"> Y, with the following content:</w:t>
      </w:r>
    </w:p>
    <w:p w14:paraId="062E9015" w14:textId="04D6F967" w:rsidR="00934D6E" w:rsidRPr="006C0072" w:rsidRDefault="009C5D87" w:rsidP="00886AEB">
      <w:pPr>
        <w:pStyle w:val="Equation"/>
        <w:rPr>
          <w:i/>
          <w:iCs/>
          <w:lang w:val="fr-FR"/>
        </w:rPr>
      </w:pPr>
      <w:r w:rsidRPr="004867F2">
        <w:rPr>
          <w:lang w:eastAsia="zh-CN"/>
        </w:rPr>
        <w:tab/>
      </w:r>
      <w:r w:rsidRPr="004867F2">
        <w:rPr>
          <w:lang w:eastAsia="zh-CN"/>
        </w:rPr>
        <w:tab/>
      </w:r>
      <w:r w:rsidR="00934D6E" w:rsidRPr="006C0072">
        <w:rPr>
          <w:lang w:val="fr-FR"/>
        </w:rPr>
        <w:t>(</w:t>
      </w:r>
      <w:proofErr w:type="gramStart"/>
      <w:r w:rsidR="00934D6E" w:rsidRPr="006C0072">
        <w:rPr>
          <w:lang w:val="fr-FR"/>
        </w:rPr>
        <w:t>mobile</w:t>
      </w:r>
      <w:proofErr w:type="gramEnd"/>
      <w:r w:rsidR="00934D6E" w:rsidRPr="006C0072">
        <w:rPr>
          <w:lang w:val="fr-FR"/>
        </w:rPr>
        <w:t xml:space="preserve"> </w:t>
      </w:r>
      <w:proofErr w:type="spellStart"/>
      <w:r w:rsidR="00934D6E" w:rsidRPr="006C0072">
        <w:rPr>
          <w:lang w:val="fr-FR"/>
        </w:rPr>
        <w:t>deviceX</w:t>
      </w:r>
      <w:proofErr w:type="spellEnd"/>
      <w:r w:rsidR="00934D6E" w:rsidRPr="006C0072">
        <w:rPr>
          <w:lang w:val="fr-FR"/>
        </w:rPr>
        <w:t xml:space="preserve"> → </w:t>
      </w:r>
      <w:r w:rsidR="00934D6E" w:rsidRPr="006C0072">
        <w:rPr>
          <w:lang w:val="fr-FR" w:eastAsia="zh-CN"/>
        </w:rPr>
        <w:t>application server</w:t>
      </w:r>
      <w:r w:rsidR="00934D6E" w:rsidRPr="006C0072">
        <w:rPr>
          <w:lang w:val="fr-FR"/>
        </w:rPr>
        <w:t xml:space="preserve"> Y</w:t>
      </w:r>
      <w:proofErr w:type="gramStart"/>
      <w:r w:rsidR="00934D6E" w:rsidRPr="006C0072">
        <w:rPr>
          <w:lang w:val="fr-FR"/>
        </w:rPr>
        <w:t>):</w:t>
      </w:r>
      <w:proofErr w:type="gramEnd"/>
      <w:r w:rsidR="00934D6E" w:rsidRPr="006C0072">
        <w:rPr>
          <w:lang w:val="fr-FR"/>
        </w:rPr>
        <w:t xml:space="preserve"> </w:t>
      </w:r>
      <w:proofErr w:type="spellStart"/>
      <w:r w:rsidR="00934D6E" w:rsidRPr="006C0072">
        <w:rPr>
          <w:i/>
          <w:iCs/>
          <w:lang w:val="fr-FR"/>
        </w:rPr>
        <w:t>IDx</w:t>
      </w:r>
      <w:proofErr w:type="spellEnd"/>
      <w:r w:rsidR="00934D6E" w:rsidRPr="006C0072">
        <w:rPr>
          <w:i/>
          <w:iCs/>
          <w:lang w:val="fr-FR"/>
        </w:rPr>
        <w:t>, IDy, N1x, N</w:t>
      </w:r>
      <w:r w:rsidR="00934D6E" w:rsidRPr="006C0072">
        <w:rPr>
          <w:lang w:val="fr-FR"/>
        </w:rPr>
        <w:t>2</w:t>
      </w:r>
      <w:r w:rsidR="00934D6E" w:rsidRPr="006C0072">
        <w:rPr>
          <w:i/>
          <w:iCs/>
          <w:lang w:val="fr-FR"/>
        </w:rPr>
        <w:t>x, MAC</w:t>
      </w:r>
      <w:r w:rsidR="00934D6E" w:rsidRPr="006C0072">
        <w:rPr>
          <w:lang w:val="fr-FR"/>
        </w:rPr>
        <w:t>3</w:t>
      </w:r>
    </w:p>
    <w:p w14:paraId="435A19DB" w14:textId="07830FBD" w:rsidR="00934D6E" w:rsidRPr="004867F2" w:rsidRDefault="00934D6E" w:rsidP="00886AEB">
      <w:r w:rsidRPr="004867F2">
        <w:lastRenderedPageBreak/>
        <w:t xml:space="preserve">Here </w:t>
      </w:r>
      <w:r w:rsidRPr="004867F2">
        <w:rPr>
          <w:i/>
          <w:iCs/>
        </w:rPr>
        <w:t>N</w:t>
      </w:r>
      <w:r w:rsidRPr="004867F2">
        <w:t>2</w:t>
      </w:r>
      <w:r w:rsidRPr="004867F2">
        <w:rPr>
          <w:i/>
          <w:iCs/>
        </w:rPr>
        <w:t>x</w:t>
      </w:r>
      <w:r w:rsidRPr="004867F2">
        <w:t xml:space="preserve"> is a nonce generated by mobile device X, and </w:t>
      </w:r>
      <w:r w:rsidRPr="004867F2">
        <w:rPr>
          <w:i/>
          <w:iCs/>
        </w:rPr>
        <w:t>MAC</w:t>
      </w:r>
      <w:r w:rsidRPr="004867F2">
        <w:t xml:space="preserve">3 is a message authentication code generated by using the message authentication code algorithm (such as HMAC) on </w:t>
      </w:r>
      <w:proofErr w:type="spellStart"/>
      <w:r w:rsidRPr="004867F2">
        <w:rPr>
          <w:i/>
          <w:iCs/>
        </w:rPr>
        <w:t>IDx</w:t>
      </w:r>
      <w:proofErr w:type="spellEnd"/>
      <w:r w:rsidRPr="004867F2">
        <w:rPr>
          <w:i/>
          <w:iCs/>
        </w:rPr>
        <w:t xml:space="preserve">, </w:t>
      </w:r>
      <w:proofErr w:type="spellStart"/>
      <w:r w:rsidRPr="004867F2">
        <w:rPr>
          <w:i/>
          <w:iCs/>
        </w:rPr>
        <w:t>IDy</w:t>
      </w:r>
      <w:proofErr w:type="spellEnd"/>
      <w:r w:rsidRPr="004867F2">
        <w:rPr>
          <w:i/>
          <w:iCs/>
        </w:rPr>
        <w:t>, N1x, N2x</w:t>
      </w:r>
      <w:r w:rsidRPr="004867F2">
        <w:t xml:space="preserve"> by using the SKEY. The calculation formula is as follows:</w:t>
      </w:r>
    </w:p>
    <w:p w14:paraId="729ECCCC" w14:textId="58B48A6F" w:rsidR="00934D6E" w:rsidRPr="004867F2" w:rsidRDefault="009C5D87" w:rsidP="00886AEB">
      <w:pPr>
        <w:pStyle w:val="Equation"/>
      </w:pPr>
      <w:r w:rsidRPr="004867F2">
        <w:rPr>
          <w:lang w:eastAsia="zh-CN"/>
        </w:rPr>
        <w:tab/>
      </w:r>
      <w:r w:rsidRPr="004867F2">
        <w:rPr>
          <w:lang w:eastAsia="zh-CN"/>
        </w:rPr>
        <w:tab/>
      </w:r>
      <w:r w:rsidR="00934D6E" w:rsidRPr="004867F2">
        <w:rPr>
          <w:i/>
          <w:iCs/>
        </w:rPr>
        <w:t>MAC</w:t>
      </w:r>
      <w:r w:rsidR="00934D6E" w:rsidRPr="004867F2">
        <w:t>3=HMAC（</w:t>
      </w:r>
      <w:r w:rsidR="00934D6E" w:rsidRPr="004867F2">
        <w:rPr>
          <w:i/>
          <w:iCs/>
          <w:lang w:eastAsia="zh-CN"/>
        </w:rPr>
        <w:t>SKEY</w:t>
      </w:r>
      <w:r w:rsidR="00934D6E" w:rsidRPr="004867F2">
        <w:rPr>
          <w:i/>
          <w:iCs/>
        </w:rPr>
        <w:t>, IDx</w:t>
      </w:r>
      <w:r w:rsidR="00934D6E" w:rsidRPr="004867F2">
        <w:t>‖</w:t>
      </w:r>
      <w:r w:rsidR="00934D6E" w:rsidRPr="004867F2">
        <w:rPr>
          <w:i/>
          <w:iCs/>
        </w:rPr>
        <w:t>IDy</w:t>
      </w:r>
      <w:r w:rsidR="00934D6E" w:rsidRPr="004867F2">
        <w:t>‖</w:t>
      </w:r>
      <w:r w:rsidR="00934D6E" w:rsidRPr="004867F2">
        <w:rPr>
          <w:i/>
          <w:iCs/>
        </w:rPr>
        <w:t>N1x</w:t>
      </w:r>
      <w:r w:rsidR="00934D6E" w:rsidRPr="004867F2">
        <w:t>‖</w:t>
      </w:r>
      <w:r w:rsidR="00934D6E" w:rsidRPr="004867F2">
        <w:rPr>
          <w:i/>
          <w:iCs/>
        </w:rPr>
        <w:t>N</w:t>
      </w:r>
      <w:r w:rsidR="00934D6E" w:rsidRPr="004867F2">
        <w:t>2</w:t>
      </w:r>
      <w:r w:rsidR="00934D6E" w:rsidRPr="004867F2">
        <w:rPr>
          <w:i/>
          <w:iCs/>
        </w:rPr>
        <w:t>x</w:t>
      </w:r>
      <w:r w:rsidR="00934D6E" w:rsidRPr="004867F2">
        <w:t>)</w:t>
      </w:r>
    </w:p>
    <w:p w14:paraId="5123955C" w14:textId="54E0FAE2" w:rsidR="00934D6E" w:rsidRPr="004867F2" w:rsidRDefault="00934D6E" w:rsidP="00886AEB">
      <w:r w:rsidRPr="004867F2">
        <w:t>8.</w:t>
      </w:r>
      <w:r w:rsidR="00733393" w:rsidRPr="004867F2">
        <w:rPr>
          <w:lang w:eastAsia="zh-CN"/>
        </w:rPr>
        <w:tab/>
      </w:r>
      <w:r w:rsidRPr="004867F2">
        <w:t xml:space="preserve">After receiving the </w:t>
      </w:r>
      <w:r w:rsidRPr="004867F2">
        <w:rPr>
          <w:i/>
          <w:iCs/>
        </w:rPr>
        <w:t>session request message</w:t>
      </w:r>
      <w:r w:rsidRPr="004867F2">
        <w:t xml:space="preserve">, </w:t>
      </w:r>
      <w:r w:rsidR="005915D9" w:rsidRPr="004867F2">
        <w:t xml:space="preserve">application server Y locates the corresponding key identifier </w:t>
      </w:r>
      <w:proofErr w:type="spellStart"/>
      <w:r w:rsidR="005915D9" w:rsidRPr="004867F2">
        <w:rPr>
          <w:i/>
          <w:iCs/>
        </w:rPr>
        <w:t>KeyID</w:t>
      </w:r>
      <w:r w:rsidR="005915D9" w:rsidRPr="004867F2">
        <w:rPr>
          <w:i/>
          <w:iCs/>
          <w:vertAlign w:val="subscript"/>
        </w:rPr>
        <w:t>CD</w:t>
      </w:r>
      <w:proofErr w:type="spellEnd"/>
      <w:r w:rsidR="005915D9" w:rsidRPr="004867F2">
        <w:rPr>
          <w:i/>
          <w:iCs/>
        </w:rPr>
        <w:t xml:space="preserve"> </w:t>
      </w:r>
      <w:r w:rsidRPr="004867F2">
        <w:t>based on the session information (</w:t>
      </w:r>
      <w:proofErr w:type="spellStart"/>
      <w:r w:rsidRPr="004867F2">
        <w:rPr>
          <w:i/>
          <w:iCs/>
        </w:rPr>
        <w:t>IDx</w:t>
      </w:r>
      <w:proofErr w:type="spellEnd"/>
      <w:r w:rsidRPr="004867F2">
        <w:rPr>
          <w:i/>
          <w:iCs/>
        </w:rPr>
        <w:t xml:space="preserve">, </w:t>
      </w:r>
      <w:proofErr w:type="spellStart"/>
      <w:r w:rsidRPr="004867F2">
        <w:rPr>
          <w:i/>
          <w:iCs/>
        </w:rPr>
        <w:t>IDy</w:t>
      </w:r>
      <w:proofErr w:type="spellEnd"/>
      <w:r w:rsidRPr="004867F2">
        <w:rPr>
          <w:i/>
          <w:iCs/>
        </w:rPr>
        <w:t>, N1x</w:t>
      </w:r>
      <w:r w:rsidRPr="004867F2">
        <w:t xml:space="preserve">), and subsequently retrieve the key </w:t>
      </w:r>
      <w:r w:rsidRPr="004867F2">
        <w:rPr>
          <w:i/>
          <w:iCs/>
        </w:rPr>
        <w:t>K</w:t>
      </w:r>
      <w:r w:rsidRPr="004867F2">
        <w:rPr>
          <w:i/>
          <w:iCs/>
          <w:vertAlign w:val="subscript"/>
        </w:rPr>
        <w:t>CD</w:t>
      </w:r>
      <w:r w:rsidRPr="004867F2">
        <w:t xml:space="preserve">, which serves as the SKEY. </w:t>
      </w:r>
      <w:r w:rsidRPr="004867F2">
        <w:rPr>
          <w:lang w:eastAsia="zh-CN"/>
        </w:rPr>
        <w:t>Application server</w:t>
      </w:r>
      <w:r w:rsidRPr="004867F2">
        <w:t xml:space="preserve"> Y employs this key to authenticate </w:t>
      </w:r>
      <w:r w:rsidRPr="004867F2">
        <w:rPr>
          <w:i/>
          <w:iCs/>
        </w:rPr>
        <w:t>MAC3</w:t>
      </w:r>
      <w:r w:rsidRPr="004867F2">
        <w:t xml:space="preserve">. A successful authentication confirms that mobile terminal X is legitimate and possesses the SKEY. Upon successful verification, </w:t>
      </w:r>
      <w:r w:rsidRPr="004867F2">
        <w:rPr>
          <w:lang w:eastAsia="zh-CN"/>
        </w:rPr>
        <w:t>application server</w:t>
      </w:r>
      <w:r w:rsidRPr="004867F2">
        <w:t xml:space="preserve"> Y generates a </w:t>
      </w:r>
      <w:r w:rsidRPr="004867F2">
        <w:rPr>
          <w:i/>
          <w:iCs/>
        </w:rPr>
        <w:t xml:space="preserve">session request response message </w:t>
      </w:r>
      <w:r w:rsidRPr="004867F2">
        <w:t>and transmits it to mobile terminal X with the following content:</w:t>
      </w:r>
    </w:p>
    <w:p w14:paraId="5D25CFF3" w14:textId="462AA634" w:rsidR="00934D6E" w:rsidRPr="006C0072" w:rsidRDefault="009C5D87" w:rsidP="00886AEB">
      <w:pPr>
        <w:pStyle w:val="Equation"/>
        <w:rPr>
          <w:i/>
          <w:iCs/>
          <w:lang w:val="fr-FR"/>
        </w:rPr>
      </w:pPr>
      <w:r w:rsidRPr="004867F2">
        <w:rPr>
          <w:lang w:eastAsia="zh-CN"/>
        </w:rPr>
        <w:tab/>
      </w:r>
      <w:r w:rsidRPr="004867F2">
        <w:rPr>
          <w:lang w:eastAsia="zh-CN"/>
        </w:rPr>
        <w:tab/>
      </w:r>
      <w:r w:rsidR="00934D6E" w:rsidRPr="006C0072">
        <w:rPr>
          <w:lang w:val="fr-FR"/>
        </w:rPr>
        <w:t>(</w:t>
      </w:r>
      <w:r w:rsidR="00934D6E" w:rsidRPr="006C0072">
        <w:rPr>
          <w:lang w:val="fr-FR" w:eastAsia="zh-CN"/>
        </w:rPr>
        <w:t>Application server</w:t>
      </w:r>
      <w:r w:rsidR="00934D6E" w:rsidRPr="006C0072">
        <w:rPr>
          <w:lang w:val="fr-FR"/>
        </w:rPr>
        <w:t xml:space="preserve"> Y → Mobile terminal X</w:t>
      </w:r>
      <w:proofErr w:type="gramStart"/>
      <w:r w:rsidR="00934D6E" w:rsidRPr="006C0072">
        <w:rPr>
          <w:lang w:val="fr-FR"/>
        </w:rPr>
        <w:t>):</w:t>
      </w:r>
      <w:proofErr w:type="gramEnd"/>
      <w:r w:rsidR="00934D6E" w:rsidRPr="006C0072">
        <w:rPr>
          <w:lang w:val="fr-FR"/>
        </w:rPr>
        <w:t xml:space="preserve"> </w:t>
      </w:r>
      <w:r w:rsidR="00934D6E" w:rsidRPr="006C0072">
        <w:rPr>
          <w:i/>
          <w:iCs/>
          <w:lang w:val="fr-FR"/>
        </w:rPr>
        <w:t xml:space="preserve">IDy, </w:t>
      </w:r>
      <w:proofErr w:type="spellStart"/>
      <w:r w:rsidR="00934D6E" w:rsidRPr="006C0072">
        <w:rPr>
          <w:i/>
          <w:iCs/>
          <w:lang w:val="fr-FR"/>
        </w:rPr>
        <w:t>IDx</w:t>
      </w:r>
      <w:proofErr w:type="spellEnd"/>
      <w:r w:rsidR="00934D6E" w:rsidRPr="006C0072">
        <w:rPr>
          <w:i/>
          <w:iCs/>
          <w:lang w:val="fr-FR"/>
        </w:rPr>
        <w:t>, N2x, MAC4</w:t>
      </w:r>
    </w:p>
    <w:p w14:paraId="0EA77BD7" w14:textId="77777777" w:rsidR="00934D6E" w:rsidRPr="004867F2" w:rsidRDefault="00934D6E" w:rsidP="00886AEB">
      <w:r w:rsidRPr="004867F2">
        <w:rPr>
          <w:i/>
          <w:iCs/>
        </w:rPr>
        <w:t>MAC4</w:t>
      </w:r>
      <w:r w:rsidRPr="004867F2">
        <w:t xml:space="preserve"> is generated using a message authentication code algorithm, such as HMAC, based on the SKEY and the concatenation of </w:t>
      </w:r>
      <w:proofErr w:type="spellStart"/>
      <w:r w:rsidRPr="004867F2">
        <w:rPr>
          <w:i/>
          <w:iCs/>
        </w:rPr>
        <w:t>IDy</w:t>
      </w:r>
      <w:proofErr w:type="spellEnd"/>
      <w:r w:rsidRPr="004867F2">
        <w:rPr>
          <w:i/>
          <w:iCs/>
        </w:rPr>
        <w:t xml:space="preserve">, </w:t>
      </w:r>
      <w:proofErr w:type="spellStart"/>
      <w:r w:rsidRPr="004867F2">
        <w:rPr>
          <w:i/>
          <w:iCs/>
        </w:rPr>
        <w:t>IDx</w:t>
      </w:r>
      <w:proofErr w:type="spellEnd"/>
      <w:r w:rsidRPr="004867F2">
        <w:rPr>
          <w:i/>
          <w:iCs/>
        </w:rPr>
        <w:t>,</w:t>
      </w:r>
      <w:r w:rsidRPr="004867F2">
        <w:t xml:space="preserve"> and </w:t>
      </w:r>
      <w:r w:rsidRPr="004867F2">
        <w:rPr>
          <w:i/>
          <w:iCs/>
        </w:rPr>
        <w:t>N2x.</w:t>
      </w:r>
      <w:r w:rsidRPr="004867F2">
        <w:t xml:space="preserve"> The formula for generating MAC4 is as follows:</w:t>
      </w:r>
    </w:p>
    <w:p w14:paraId="4A46A36C" w14:textId="391F2A1A" w:rsidR="00934D6E" w:rsidRPr="004867F2" w:rsidRDefault="009C5D87" w:rsidP="00886AEB">
      <w:pPr>
        <w:pStyle w:val="Equation"/>
      </w:pPr>
      <w:r w:rsidRPr="004867F2">
        <w:rPr>
          <w:lang w:eastAsia="zh-CN"/>
        </w:rPr>
        <w:tab/>
      </w:r>
      <w:r w:rsidRPr="004867F2">
        <w:rPr>
          <w:lang w:eastAsia="zh-CN"/>
        </w:rPr>
        <w:tab/>
      </w:r>
      <w:r w:rsidR="00934D6E" w:rsidRPr="004867F2">
        <w:rPr>
          <w:i/>
          <w:iCs/>
        </w:rPr>
        <w:t>MAC4</w:t>
      </w:r>
      <w:r w:rsidR="00934D6E" w:rsidRPr="004867F2">
        <w:t xml:space="preserve"> = HMAC (</w:t>
      </w:r>
      <w:r w:rsidR="00934D6E" w:rsidRPr="004867F2">
        <w:rPr>
          <w:i/>
          <w:iCs/>
          <w:lang w:eastAsia="zh-CN"/>
        </w:rPr>
        <w:t>SKEY</w:t>
      </w:r>
      <w:r w:rsidR="00934D6E" w:rsidRPr="004867F2">
        <w:t xml:space="preserve">, </w:t>
      </w:r>
      <w:proofErr w:type="spellStart"/>
      <w:r w:rsidR="00934D6E" w:rsidRPr="004867F2">
        <w:rPr>
          <w:i/>
          <w:iCs/>
        </w:rPr>
        <w:t>IDy</w:t>
      </w:r>
      <w:proofErr w:type="spellEnd"/>
      <w:r w:rsidR="00934D6E" w:rsidRPr="004867F2">
        <w:rPr>
          <w:i/>
          <w:iCs/>
        </w:rPr>
        <w:t xml:space="preserve"> </w:t>
      </w:r>
      <w:r w:rsidR="00934D6E" w:rsidRPr="004867F2">
        <w:t xml:space="preserve">|| </w:t>
      </w:r>
      <w:proofErr w:type="spellStart"/>
      <w:r w:rsidR="00934D6E" w:rsidRPr="004867F2">
        <w:rPr>
          <w:i/>
          <w:iCs/>
        </w:rPr>
        <w:t>IDx</w:t>
      </w:r>
      <w:proofErr w:type="spellEnd"/>
      <w:r w:rsidR="00934D6E" w:rsidRPr="004867F2">
        <w:t xml:space="preserve"> || </w:t>
      </w:r>
      <w:r w:rsidR="00934D6E" w:rsidRPr="004867F2">
        <w:rPr>
          <w:i/>
          <w:iCs/>
        </w:rPr>
        <w:t>N2x</w:t>
      </w:r>
      <w:r w:rsidR="00934D6E" w:rsidRPr="004867F2">
        <w:t>)</w:t>
      </w:r>
    </w:p>
    <w:p w14:paraId="12F8488B" w14:textId="77777777" w:rsidR="00934D6E" w:rsidRPr="004867F2" w:rsidRDefault="00934D6E" w:rsidP="00886AEB">
      <w:r w:rsidRPr="004867F2">
        <w:t xml:space="preserve">Upon receiving the session request response message, mobile terminal X compares the received </w:t>
      </w:r>
      <w:r w:rsidRPr="004867F2">
        <w:rPr>
          <w:i/>
          <w:iCs/>
        </w:rPr>
        <w:t>N2x</w:t>
      </w:r>
      <w:r w:rsidRPr="004867F2">
        <w:t xml:space="preserve"> with the previously transmitted </w:t>
      </w:r>
      <w:r w:rsidRPr="004867F2">
        <w:rPr>
          <w:i/>
          <w:iCs/>
        </w:rPr>
        <w:t>N2x</w:t>
      </w:r>
      <w:r w:rsidRPr="004867F2">
        <w:t xml:space="preserve"> to ensure it has not been replayed. Mobile terminal X then uses the SKEY to authenticate </w:t>
      </w:r>
      <w:r w:rsidRPr="004867F2">
        <w:rPr>
          <w:i/>
          <w:iCs/>
        </w:rPr>
        <w:t>MAC4</w:t>
      </w:r>
      <w:r w:rsidRPr="004867F2">
        <w:t xml:space="preserve">. A successful authentication confirms that the peer is indeed </w:t>
      </w:r>
      <w:r w:rsidRPr="004867F2">
        <w:rPr>
          <w:lang w:eastAsia="zh-CN"/>
        </w:rPr>
        <w:t>application server</w:t>
      </w:r>
      <w:r w:rsidRPr="004867F2">
        <w:t xml:space="preserve"> Y and that it possesses the SKEY.</w:t>
      </w:r>
    </w:p>
    <w:p w14:paraId="5A03BBF6" w14:textId="77777777" w:rsidR="00934D6E" w:rsidRPr="004867F2" w:rsidRDefault="00934D6E" w:rsidP="00934D6E">
      <w:r w:rsidRPr="004867F2">
        <w:br w:type="page"/>
      </w:r>
    </w:p>
    <w:p w14:paraId="4F6DBAE2" w14:textId="2D1545CA" w:rsidR="00934D6E" w:rsidRPr="004867F2" w:rsidRDefault="00934D6E" w:rsidP="009D68C8">
      <w:pPr>
        <w:pStyle w:val="AppendixNoTitle0"/>
        <w:rPr>
          <w:lang w:eastAsia="zh-CN"/>
        </w:rPr>
      </w:pPr>
      <w:bookmarkStart w:id="201" w:name="_Toc27437"/>
      <w:bookmarkStart w:id="202" w:name="_Toc216178134"/>
      <w:bookmarkStart w:id="203" w:name="_Toc235124667"/>
      <w:bookmarkStart w:id="204" w:name="_Toc238201055"/>
      <w:bookmarkStart w:id="205" w:name="_Toc241569184"/>
      <w:bookmarkStart w:id="206" w:name="_Toc241572796"/>
      <w:r w:rsidRPr="004867F2">
        <w:rPr>
          <w:lang w:eastAsia="zh-CN"/>
        </w:rPr>
        <w:lastRenderedPageBreak/>
        <w:t>Appendix III</w:t>
      </w:r>
      <w:bookmarkEnd w:id="201"/>
      <w:bookmarkEnd w:id="202"/>
      <w:bookmarkEnd w:id="203"/>
      <w:r w:rsidR="009D68C8" w:rsidRPr="004867F2">
        <w:rPr>
          <w:lang w:eastAsia="zh-CN"/>
        </w:rPr>
        <w:br/>
      </w:r>
      <w:bookmarkStart w:id="207" w:name="_Toc32153"/>
      <w:bookmarkStart w:id="208" w:name="_Toc216178135"/>
      <w:bookmarkStart w:id="209" w:name="_Toc235124668"/>
      <w:r w:rsidR="009D68C8" w:rsidRPr="004867F2">
        <w:rPr>
          <w:lang w:eastAsia="zh-CN"/>
        </w:rPr>
        <w:br/>
      </w:r>
      <w:r w:rsidRPr="004867F2">
        <w:rPr>
          <w:lang w:eastAsia="zh-CN"/>
        </w:rPr>
        <w:t>Protocol for authentication and SKEY distribution (Scheme 3)</w:t>
      </w:r>
      <w:bookmarkEnd w:id="204"/>
      <w:bookmarkEnd w:id="205"/>
      <w:bookmarkEnd w:id="206"/>
      <w:bookmarkEnd w:id="207"/>
      <w:bookmarkEnd w:id="208"/>
      <w:bookmarkEnd w:id="209"/>
    </w:p>
    <w:p w14:paraId="3FA753E8" w14:textId="318EC5ED" w:rsidR="00934D6E" w:rsidRPr="004867F2" w:rsidRDefault="00934D6E" w:rsidP="00886AEB">
      <w:pPr>
        <w:pStyle w:val="Normalaftertitle"/>
      </w:pPr>
      <w:r w:rsidRPr="004867F2">
        <w:t xml:space="preserve">The authentication and SKEY distribution protocol </w:t>
      </w:r>
      <w:proofErr w:type="gramStart"/>
      <w:r w:rsidRPr="004867F2">
        <w:t>performs</w:t>
      </w:r>
      <w:proofErr w:type="gramEnd"/>
      <w:r w:rsidRPr="004867F2">
        <w:t xml:space="preserve"> mutual authentication between a mobile device and the KDC and securely delivers the SKEY K</w:t>
      </w:r>
      <w:r w:rsidRPr="004867F2">
        <w:rPr>
          <w:vertAlign w:val="subscript"/>
        </w:rPr>
        <w:t>AC</w:t>
      </w:r>
      <w:r w:rsidRPr="004867F2">
        <w:t xml:space="preserve"> to the mobile device through the KDC. In addition, </w:t>
      </w:r>
      <w:r w:rsidR="002F7355" w:rsidRPr="004867F2">
        <w:t xml:space="preserve">the </w:t>
      </w:r>
      <w:r w:rsidRPr="004867F2">
        <w:t xml:space="preserve">mobile device and </w:t>
      </w:r>
      <w:r w:rsidRPr="004867F2">
        <w:rPr>
          <w:lang w:eastAsia="zh-CN"/>
        </w:rPr>
        <w:t>application server</w:t>
      </w:r>
      <w:r w:rsidRPr="004867F2">
        <w:t xml:space="preserve"> perform mutual authentication with the SKEY for a secure connection. The protocol flow is illustrated in </w:t>
      </w:r>
      <w:r w:rsidR="002F7355" w:rsidRPr="004867F2">
        <w:t>Figure III.1</w:t>
      </w:r>
      <w:r w:rsidRPr="004867F2">
        <w:t>.</w:t>
      </w:r>
    </w:p>
    <w:p w14:paraId="7C601A5E" w14:textId="332BC03D" w:rsidR="0030634D" w:rsidRPr="004867F2" w:rsidRDefault="0030634D" w:rsidP="00886AEB">
      <w:pPr>
        <w:pStyle w:val="Figure"/>
      </w:pPr>
      <w:bookmarkStart w:id="210" w:name="_Toc29949"/>
      <w:r w:rsidRPr="004867F2">
        <w:rPr>
          <w:noProof/>
        </w:rPr>
        <w:drawing>
          <wp:inline distT="0" distB="0" distL="0" distR="0" wp14:anchorId="3FA841DE" wp14:editId="014B8B03">
            <wp:extent cx="5840095" cy="5555615"/>
            <wp:effectExtent l="0" t="0" r="8255" b="6985"/>
            <wp:docPr id="1811005670" name="Picture 15" descr="Protocol flow for authentication and SKEY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005670" name="Picture 15" descr="Protocol flow for authentication and SKEY distribution"/>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40095" cy="5555615"/>
                    </a:xfrm>
                    <a:prstGeom prst="rect">
                      <a:avLst/>
                    </a:prstGeom>
                    <a:noFill/>
                    <a:ln>
                      <a:noFill/>
                    </a:ln>
                  </pic:spPr>
                </pic:pic>
              </a:graphicData>
            </a:graphic>
          </wp:inline>
        </w:drawing>
      </w:r>
    </w:p>
    <w:p w14:paraId="114AC307" w14:textId="4B4AD246" w:rsidR="00934D6E" w:rsidRPr="004867F2" w:rsidRDefault="00934D6E" w:rsidP="00886AEB">
      <w:pPr>
        <w:pStyle w:val="FigureNoTitle"/>
      </w:pPr>
      <w:r w:rsidRPr="004867F2">
        <w:t>Figure III.1</w:t>
      </w:r>
      <w:r w:rsidR="009D68C8" w:rsidRPr="004867F2">
        <w:t xml:space="preserve"> </w:t>
      </w:r>
      <w:r w:rsidRPr="004867F2">
        <w:t>–</w:t>
      </w:r>
      <w:r w:rsidR="009D68C8" w:rsidRPr="004867F2">
        <w:t xml:space="preserve"> </w:t>
      </w:r>
      <w:r w:rsidRPr="004867F2">
        <w:t>Protocol flow for authentication and SKEY distribution</w:t>
      </w:r>
      <w:bookmarkEnd w:id="210"/>
    </w:p>
    <w:p w14:paraId="3A7EA047" w14:textId="51A659FC" w:rsidR="00934D6E" w:rsidRPr="004867F2" w:rsidRDefault="00934D6E" w:rsidP="00D45E18">
      <w:pPr>
        <w:pStyle w:val="Normalaftertitle"/>
      </w:pPr>
      <w:r w:rsidRPr="004867F2">
        <w:t>1.</w:t>
      </w:r>
      <w:r w:rsidR="0030634D" w:rsidRPr="004867F2">
        <w:rPr>
          <w:lang w:eastAsia="zh-CN"/>
        </w:rPr>
        <w:tab/>
      </w:r>
      <w:r w:rsidRPr="004867F2">
        <w:t xml:space="preserve">Mobile device X sends a </w:t>
      </w:r>
      <w:r w:rsidRPr="004867F2">
        <w:rPr>
          <w:i/>
          <w:iCs/>
        </w:rPr>
        <w:t>SKEY</w:t>
      </w:r>
      <w:r w:rsidRPr="004867F2">
        <w:t xml:space="preserve"> request message to the KDC, which contains:</w:t>
      </w:r>
    </w:p>
    <w:p w14:paraId="26D7879B" w14:textId="4D5E9116" w:rsidR="00934D6E" w:rsidRPr="004867F2" w:rsidRDefault="009C5D87" w:rsidP="00886AEB">
      <w:pPr>
        <w:pStyle w:val="Equation"/>
        <w:rPr>
          <w:rFonts w:eastAsia="Mincho"/>
        </w:rPr>
      </w:pPr>
      <w:r w:rsidRPr="004867F2">
        <w:rPr>
          <w:lang w:eastAsia="zh-CN"/>
        </w:rPr>
        <w:tab/>
      </w:r>
      <w:r w:rsidRPr="004867F2">
        <w:rPr>
          <w:lang w:eastAsia="zh-CN"/>
        </w:rPr>
        <w:tab/>
      </w:r>
      <w:r w:rsidR="00934D6E" w:rsidRPr="004867F2">
        <w:rPr>
          <w:rFonts w:eastAsia="Mincho"/>
        </w:rPr>
        <w:t>(</w:t>
      </w:r>
      <w:r w:rsidR="00934D6E" w:rsidRPr="004867F2">
        <w:t xml:space="preserve">mobile device </w:t>
      </w:r>
      <w:r w:rsidR="00934D6E" w:rsidRPr="004867F2">
        <w:rPr>
          <w:rFonts w:eastAsia="Mincho"/>
        </w:rPr>
        <w:t xml:space="preserve">X → KDC): </w:t>
      </w:r>
      <w:proofErr w:type="spellStart"/>
      <w:r w:rsidR="00934D6E" w:rsidRPr="004867F2">
        <w:rPr>
          <w:rFonts w:eastAsia="Mincho"/>
          <w:i/>
          <w:iCs/>
        </w:rPr>
        <w:t>IDx</w:t>
      </w:r>
      <w:proofErr w:type="spellEnd"/>
      <w:r w:rsidR="00934D6E" w:rsidRPr="004867F2">
        <w:rPr>
          <w:rFonts w:eastAsia="Mincho"/>
          <w:i/>
          <w:iCs/>
        </w:rPr>
        <w:t xml:space="preserve">, </w:t>
      </w:r>
      <w:proofErr w:type="spellStart"/>
      <w:r w:rsidR="00934D6E" w:rsidRPr="004867F2">
        <w:rPr>
          <w:rFonts w:eastAsia="Mincho"/>
          <w:i/>
          <w:iCs/>
        </w:rPr>
        <w:t>IDy</w:t>
      </w:r>
      <w:proofErr w:type="spellEnd"/>
      <w:r w:rsidR="00934D6E" w:rsidRPr="004867F2">
        <w:rPr>
          <w:rFonts w:eastAsia="Mincho"/>
          <w:i/>
          <w:iCs/>
        </w:rPr>
        <w:t>, N</w:t>
      </w:r>
      <w:r w:rsidR="00934D6E" w:rsidRPr="004867F2">
        <w:rPr>
          <w:rFonts w:eastAsia="Mincho"/>
        </w:rPr>
        <w:t>1</w:t>
      </w:r>
      <w:r w:rsidR="00934D6E" w:rsidRPr="004867F2">
        <w:rPr>
          <w:rFonts w:eastAsia="Mincho"/>
          <w:i/>
          <w:iCs/>
        </w:rPr>
        <w:t xml:space="preserve">x, </w:t>
      </w:r>
      <w:proofErr w:type="spellStart"/>
      <w:r w:rsidR="00934D6E" w:rsidRPr="004867F2">
        <w:rPr>
          <w:rFonts w:eastAsia="Mincho"/>
          <w:i/>
          <w:iCs/>
        </w:rPr>
        <w:t>KeyID</w:t>
      </w:r>
      <w:proofErr w:type="spellEnd"/>
      <w:r w:rsidR="00934D6E" w:rsidRPr="004867F2">
        <w:rPr>
          <w:rFonts w:eastAsia="Mincho"/>
          <w:i/>
          <w:iCs/>
        </w:rPr>
        <w:t>, MAC</w:t>
      </w:r>
      <w:r w:rsidR="00934D6E" w:rsidRPr="004867F2">
        <w:rPr>
          <w:rFonts w:eastAsia="Mincho"/>
        </w:rPr>
        <w:t>1</w:t>
      </w:r>
    </w:p>
    <w:p w14:paraId="357A078C" w14:textId="2B5F4E21" w:rsidR="00934D6E" w:rsidRPr="004867F2" w:rsidRDefault="00934D6E" w:rsidP="00886AEB">
      <w:r w:rsidRPr="004867F2">
        <w:t xml:space="preserve">Here, </w:t>
      </w:r>
      <w:proofErr w:type="spellStart"/>
      <w:r w:rsidRPr="004867F2">
        <w:rPr>
          <w:i/>
          <w:iCs/>
        </w:rPr>
        <w:t>IDx</w:t>
      </w:r>
      <w:proofErr w:type="spellEnd"/>
      <w:r w:rsidRPr="004867F2">
        <w:t xml:space="preserve"> is the identifier of mobile device X, </w:t>
      </w:r>
      <w:proofErr w:type="spellStart"/>
      <w:r w:rsidRPr="004867F2">
        <w:rPr>
          <w:i/>
          <w:iCs/>
        </w:rPr>
        <w:t>IDy</w:t>
      </w:r>
      <w:proofErr w:type="spellEnd"/>
      <w:r w:rsidRPr="004867F2">
        <w:t xml:space="preserve"> is the identifier of </w:t>
      </w:r>
      <w:r w:rsidRPr="004867F2">
        <w:rPr>
          <w:lang w:eastAsia="zh-CN"/>
        </w:rPr>
        <w:t>application server</w:t>
      </w:r>
      <w:r w:rsidRPr="004867F2">
        <w:t xml:space="preserve"> Y, </w:t>
      </w:r>
      <w:r w:rsidRPr="004867F2">
        <w:rPr>
          <w:i/>
          <w:iCs/>
        </w:rPr>
        <w:t>N</w:t>
      </w:r>
      <w:r w:rsidRPr="004867F2">
        <w:t>1</w:t>
      </w:r>
      <w:r w:rsidRPr="004867F2">
        <w:rPr>
          <w:i/>
          <w:iCs/>
        </w:rPr>
        <w:t xml:space="preserve">x </w:t>
      </w:r>
      <w:r w:rsidRPr="004867F2">
        <w:t xml:space="preserve">is a nonce generated by mobile device X, </w:t>
      </w:r>
      <w:proofErr w:type="spellStart"/>
      <w:r w:rsidRPr="004867F2">
        <w:rPr>
          <w:i/>
          <w:iCs/>
        </w:rPr>
        <w:t>KeyID</w:t>
      </w:r>
      <w:proofErr w:type="spellEnd"/>
      <w:r w:rsidRPr="004867F2">
        <w:t xml:space="preserve"> is the identifier of the authentication </w:t>
      </w:r>
      <w:r w:rsidR="002F7355" w:rsidRPr="004867F2">
        <w:t xml:space="preserve">and </w:t>
      </w:r>
      <w:r w:rsidRPr="004867F2">
        <w:t xml:space="preserve">encryption key used by the mobile device, </w:t>
      </w:r>
      <w:r w:rsidRPr="004867F2">
        <w:rPr>
          <w:i/>
          <w:iCs/>
        </w:rPr>
        <w:t>MAC</w:t>
      </w:r>
      <w:r w:rsidRPr="004867F2">
        <w:t xml:space="preserve">1 is the message authentication code generated based on the authentication </w:t>
      </w:r>
      <w:r w:rsidR="002F7355" w:rsidRPr="004867F2">
        <w:t xml:space="preserve">and </w:t>
      </w:r>
      <w:r w:rsidRPr="004867F2">
        <w:t xml:space="preserve">encryption key </w:t>
      </w:r>
      <w:r w:rsidRPr="004867F2">
        <w:rPr>
          <w:i/>
          <w:iCs/>
        </w:rPr>
        <w:t>AE-key</w:t>
      </w:r>
      <w:r w:rsidRPr="004867F2">
        <w:t xml:space="preserve"> by using the message authentication code algorithm, such as HMAC. The calculation formula is as follows:</w:t>
      </w:r>
    </w:p>
    <w:p w14:paraId="25804F37" w14:textId="79FB7BD6" w:rsidR="00934D6E" w:rsidRPr="004867F2" w:rsidRDefault="009C5D87" w:rsidP="00886AEB">
      <w:pPr>
        <w:pStyle w:val="Equation"/>
        <w:rPr>
          <w:rFonts w:eastAsia="Mincho"/>
        </w:rPr>
      </w:pPr>
      <w:r w:rsidRPr="004867F2">
        <w:rPr>
          <w:lang w:eastAsia="zh-CN"/>
        </w:rPr>
        <w:lastRenderedPageBreak/>
        <w:tab/>
      </w:r>
      <w:r w:rsidRPr="004867F2">
        <w:rPr>
          <w:lang w:eastAsia="zh-CN"/>
        </w:rPr>
        <w:tab/>
      </w:r>
      <w:r w:rsidR="00934D6E" w:rsidRPr="004867F2">
        <w:rPr>
          <w:rFonts w:eastAsia="Mincho"/>
          <w:i/>
          <w:iCs/>
        </w:rPr>
        <w:t>MAC</w:t>
      </w:r>
      <w:r w:rsidR="00934D6E" w:rsidRPr="004867F2">
        <w:rPr>
          <w:rFonts w:eastAsia="Mincho"/>
        </w:rPr>
        <w:t>1=HMAC</w:t>
      </w:r>
      <w:r w:rsidR="00934D6E" w:rsidRPr="004867F2">
        <w:t xml:space="preserve"> (</w:t>
      </w:r>
      <w:r w:rsidR="00934D6E" w:rsidRPr="004867F2">
        <w:rPr>
          <w:rFonts w:eastAsia="Mincho"/>
          <w:i/>
          <w:iCs/>
        </w:rPr>
        <w:t>AE-key, IDx</w:t>
      </w:r>
      <w:r w:rsidR="00934D6E" w:rsidRPr="004867F2">
        <w:t>‖</w:t>
      </w:r>
      <w:r w:rsidR="00934D6E" w:rsidRPr="004867F2">
        <w:rPr>
          <w:rFonts w:eastAsia="Mincho"/>
          <w:i/>
          <w:iCs/>
        </w:rPr>
        <w:t>IDy</w:t>
      </w:r>
      <w:r w:rsidR="00934D6E" w:rsidRPr="004867F2">
        <w:t>‖</w:t>
      </w:r>
      <w:r w:rsidR="00934D6E" w:rsidRPr="004867F2">
        <w:rPr>
          <w:rFonts w:eastAsia="Mincho"/>
          <w:i/>
          <w:iCs/>
        </w:rPr>
        <w:t>N</w:t>
      </w:r>
      <w:r w:rsidR="00934D6E" w:rsidRPr="004867F2">
        <w:rPr>
          <w:rFonts w:eastAsia="Mincho"/>
        </w:rPr>
        <w:t>1</w:t>
      </w:r>
      <w:r w:rsidR="00934D6E" w:rsidRPr="004867F2">
        <w:rPr>
          <w:rFonts w:eastAsia="Mincho"/>
          <w:i/>
          <w:iCs/>
        </w:rPr>
        <w:t>x</w:t>
      </w:r>
      <w:r w:rsidR="00934D6E" w:rsidRPr="004867F2">
        <w:t>‖</w:t>
      </w:r>
      <w:r w:rsidR="00934D6E" w:rsidRPr="004867F2">
        <w:rPr>
          <w:rFonts w:eastAsia="Mincho"/>
          <w:i/>
          <w:iCs/>
        </w:rPr>
        <w:t>KeyID</w:t>
      </w:r>
      <w:r w:rsidR="00934D6E" w:rsidRPr="004867F2">
        <w:rPr>
          <w:rFonts w:eastAsia="Mincho"/>
        </w:rPr>
        <w:t>)</w:t>
      </w:r>
    </w:p>
    <w:p w14:paraId="466BC427" w14:textId="77777777" w:rsidR="00934D6E" w:rsidRPr="004867F2" w:rsidRDefault="00934D6E" w:rsidP="00886AEB">
      <w:r w:rsidRPr="004867F2">
        <w:t xml:space="preserve">Here </w:t>
      </w:r>
      <w:r w:rsidRPr="004867F2">
        <w:rPr>
          <w:i/>
          <w:iCs/>
        </w:rPr>
        <w:t>AE-key</w:t>
      </w:r>
      <w:r w:rsidRPr="004867F2">
        <w:t xml:space="preserve"> is the authentication encryption key corresponding to </w:t>
      </w:r>
      <w:proofErr w:type="spellStart"/>
      <w:r w:rsidRPr="004867F2">
        <w:rPr>
          <w:i/>
          <w:iCs/>
        </w:rPr>
        <w:t>KeyID</w:t>
      </w:r>
      <w:proofErr w:type="spellEnd"/>
      <w:r w:rsidRPr="004867F2">
        <w:t xml:space="preserve">, </w:t>
      </w:r>
      <w:proofErr w:type="spellStart"/>
      <w:r w:rsidRPr="004867F2">
        <w:t>and‖denotes</w:t>
      </w:r>
      <w:proofErr w:type="spellEnd"/>
      <w:r w:rsidRPr="004867F2">
        <w:t xml:space="preserve"> the string concatenation.</w:t>
      </w:r>
    </w:p>
    <w:p w14:paraId="2F50D779" w14:textId="4D4BDCF4" w:rsidR="00934D6E" w:rsidRPr="004867F2" w:rsidRDefault="00934D6E" w:rsidP="00886AEB">
      <w:r w:rsidRPr="004867F2">
        <w:t>2.</w:t>
      </w:r>
      <w:r w:rsidR="00733393" w:rsidRPr="004867F2">
        <w:rPr>
          <w:lang w:eastAsia="zh-CN"/>
        </w:rPr>
        <w:tab/>
      </w:r>
      <w:r w:rsidRPr="004867F2">
        <w:t xml:space="preserve">After receiving the </w:t>
      </w:r>
      <w:r w:rsidRPr="004867F2">
        <w:rPr>
          <w:i/>
          <w:iCs/>
        </w:rPr>
        <w:t>SKEY request message</w:t>
      </w:r>
      <w:r w:rsidRPr="004867F2">
        <w:t xml:space="preserve">, the KDC searches for the corresponding authentication </w:t>
      </w:r>
      <w:r w:rsidR="008E6EB0" w:rsidRPr="004867F2">
        <w:t xml:space="preserve">and </w:t>
      </w:r>
      <w:r w:rsidRPr="004867F2">
        <w:t xml:space="preserve">encryption key </w:t>
      </w:r>
      <w:r w:rsidRPr="004867F2">
        <w:rPr>
          <w:i/>
          <w:iCs/>
        </w:rPr>
        <w:t>AE-key</w:t>
      </w:r>
      <w:r w:rsidRPr="004867F2">
        <w:t xml:space="preserve"> in the store according to the </w:t>
      </w:r>
      <w:proofErr w:type="spellStart"/>
      <w:r w:rsidRPr="004867F2">
        <w:rPr>
          <w:i/>
          <w:iCs/>
        </w:rPr>
        <w:t>KeyID</w:t>
      </w:r>
      <w:proofErr w:type="spellEnd"/>
      <w:r w:rsidRPr="004867F2">
        <w:t xml:space="preserve"> in the message. If it is not found, the process is terminated. When the authentication </w:t>
      </w:r>
      <w:r w:rsidR="008E6EB0" w:rsidRPr="004867F2">
        <w:t xml:space="preserve">and </w:t>
      </w:r>
      <w:r w:rsidRPr="004867F2">
        <w:t xml:space="preserve">encryption key </w:t>
      </w:r>
      <w:r w:rsidRPr="004867F2">
        <w:rPr>
          <w:i/>
          <w:iCs/>
        </w:rPr>
        <w:t>AE-key</w:t>
      </w:r>
      <w:r w:rsidRPr="004867F2">
        <w:t xml:space="preserve"> is found, </w:t>
      </w:r>
      <w:r w:rsidRPr="004867F2">
        <w:rPr>
          <w:i/>
          <w:iCs/>
        </w:rPr>
        <w:t>MAC</w:t>
      </w:r>
      <w:r w:rsidRPr="004867F2">
        <w:t>1 is verified b</w:t>
      </w:r>
      <w:r w:rsidR="008E6EB0" w:rsidRPr="004867F2">
        <w:t>y</w:t>
      </w:r>
      <w:r w:rsidRPr="004867F2">
        <w:t xml:space="preserve"> using this key. If the verification is successful, it proves that the </w:t>
      </w:r>
      <w:r w:rsidRPr="004867F2">
        <w:rPr>
          <w:i/>
          <w:iCs/>
        </w:rPr>
        <w:t>SKEY request message</w:t>
      </w:r>
      <w:r w:rsidRPr="004867F2">
        <w:rPr>
          <w:b/>
          <w:bCs/>
          <w:i/>
          <w:iCs/>
        </w:rPr>
        <w:t xml:space="preserve"> </w:t>
      </w:r>
      <w:r w:rsidRPr="004867F2">
        <w:t xml:space="preserve">has not been tampered with by the attacker and that the identity of the message sender is mobile device X. According to </w:t>
      </w:r>
      <w:proofErr w:type="spellStart"/>
      <w:r w:rsidRPr="004867F2">
        <w:rPr>
          <w:i/>
          <w:iCs/>
        </w:rPr>
        <w:t>IDx</w:t>
      </w:r>
      <w:proofErr w:type="spellEnd"/>
      <w:r w:rsidRPr="004867F2">
        <w:t xml:space="preserve"> and </w:t>
      </w:r>
      <w:proofErr w:type="spellStart"/>
      <w:r w:rsidRPr="004867F2">
        <w:rPr>
          <w:i/>
          <w:iCs/>
        </w:rPr>
        <w:t>IDy</w:t>
      </w:r>
      <w:proofErr w:type="spellEnd"/>
      <w:r w:rsidRPr="004867F2">
        <w:t xml:space="preserve">, KDC confirms that mobile terminal X requires a SKEY with the </w:t>
      </w:r>
      <w:r w:rsidRPr="004867F2">
        <w:rPr>
          <w:lang w:eastAsia="zh-CN"/>
        </w:rPr>
        <w:t>application server</w:t>
      </w:r>
      <w:r w:rsidRPr="004867F2">
        <w:t xml:space="preserve"> Y. According to </w:t>
      </w:r>
      <w:proofErr w:type="spellStart"/>
      <w:r w:rsidRPr="004867F2">
        <w:rPr>
          <w:i/>
          <w:iCs/>
        </w:rPr>
        <w:t>IDy</w:t>
      </w:r>
      <w:proofErr w:type="spellEnd"/>
      <w:r w:rsidRPr="004867F2">
        <w:t xml:space="preserve">, KDC confirms that the QKD destination node for the required key in QKDN is node D (connected to </w:t>
      </w:r>
      <w:r w:rsidRPr="004867F2">
        <w:rPr>
          <w:lang w:eastAsia="zh-CN"/>
        </w:rPr>
        <w:t>application server</w:t>
      </w:r>
      <w:r w:rsidRPr="004867F2">
        <w:t xml:space="preserve"> Y). For this purpose, KDC can request the key K</w:t>
      </w:r>
      <w:r w:rsidRPr="004867F2">
        <w:rPr>
          <w:vertAlign w:val="subscript"/>
        </w:rPr>
        <w:t>AC</w:t>
      </w:r>
      <w:r w:rsidRPr="004867F2">
        <w:t xml:space="preserve"> between node QKD-C (connected to KDC) and node QKD-A (connected to the key update terminal) from QKDN. KDC sends a </w:t>
      </w:r>
      <w:r w:rsidRPr="004867F2">
        <w:rPr>
          <w:i/>
          <w:iCs/>
        </w:rPr>
        <w:t>key request message</w:t>
      </w:r>
      <w:r w:rsidRPr="004867F2">
        <w:t xml:space="preserve"> to the node C connected to it, which is:</w:t>
      </w:r>
    </w:p>
    <w:p w14:paraId="4B67057D" w14:textId="53A8C511" w:rsidR="00934D6E" w:rsidRPr="004867F2" w:rsidRDefault="009C5D87" w:rsidP="00886AEB">
      <w:pPr>
        <w:pStyle w:val="Equation"/>
        <w:rPr>
          <w:i/>
          <w:iCs/>
        </w:rPr>
      </w:pPr>
      <w:r w:rsidRPr="004867F2">
        <w:rPr>
          <w:lang w:eastAsia="zh-CN"/>
        </w:rPr>
        <w:tab/>
      </w:r>
      <w:r w:rsidRPr="004867F2">
        <w:rPr>
          <w:lang w:eastAsia="zh-CN"/>
        </w:rPr>
        <w:tab/>
      </w:r>
      <w:r w:rsidR="00934D6E" w:rsidRPr="004867F2">
        <w:t>(KDC → QKD node C):</w:t>
      </w:r>
      <w:r w:rsidR="00934D6E" w:rsidRPr="004867F2">
        <w:rPr>
          <w:i/>
          <w:iCs/>
        </w:rPr>
        <w:t xml:space="preserve"> ID</w:t>
      </w:r>
      <w:r w:rsidR="00934D6E" w:rsidRPr="004867F2">
        <w:rPr>
          <w:i/>
          <w:iCs/>
          <w:vertAlign w:val="subscript"/>
        </w:rPr>
        <w:t>QKD-C</w:t>
      </w:r>
      <w:r w:rsidR="00792E7F" w:rsidRPr="004867F2">
        <w:rPr>
          <w:i/>
          <w:iCs/>
        </w:rPr>
        <w:t xml:space="preserve">, </w:t>
      </w:r>
      <w:r w:rsidR="00934D6E" w:rsidRPr="004867F2">
        <w:rPr>
          <w:i/>
          <w:iCs/>
        </w:rPr>
        <w:t>ID</w:t>
      </w:r>
      <w:r w:rsidR="00934D6E" w:rsidRPr="004867F2">
        <w:rPr>
          <w:i/>
          <w:iCs/>
          <w:vertAlign w:val="subscript"/>
        </w:rPr>
        <w:t>QKD-A</w:t>
      </w:r>
    </w:p>
    <w:p w14:paraId="4A4A5FA8" w14:textId="77777777" w:rsidR="00934D6E" w:rsidRPr="004867F2" w:rsidRDefault="00934D6E" w:rsidP="00886AEB">
      <w:pPr>
        <w:rPr>
          <w:lang w:eastAsia="zh-CN"/>
        </w:rPr>
      </w:pPr>
      <w:r w:rsidRPr="004867F2">
        <w:t xml:space="preserve">Here, </w:t>
      </w:r>
      <w:r w:rsidRPr="004867F2">
        <w:rPr>
          <w:i/>
          <w:iCs/>
        </w:rPr>
        <w:t>ID</w:t>
      </w:r>
      <w:r w:rsidRPr="004867F2">
        <w:rPr>
          <w:i/>
          <w:iCs/>
          <w:vertAlign w:val="subscript"/>
        </w:rPr>
        <w:t>QKD-C</w:t>
      </w:r>
      <w:r w:rsidRPr="00BC0B1C">
        <w:t xml:space="preserve"> </w:t>
      </w:r>
      <w:r w:rsidRPr="004867F2">
        <w:t>and</w:t>
      </w:r>
      <w:r w:rsidRPr="00BC0B1C">
        <w:t xml:space="preserve"> </w:t>
      </w:r>
      <w:r w:rsidRPr="004867F2">
        <w:rPr>
          <w:i/>
          <w:iCs/>
        </w:rPr>
        <w:t>ID</w:t>
      </w:r>
      <w:r w:rsidRPr="004867F2">
        <w:rPr>
          <w:i/>
          <w:iCs/>
          <w:vertAlign w:val="subscript"/>
        </w:rPr>
        <w:t xml:space="preserve">QKD-A </w:t>
      </w:r>
      <w:r w:rsidRPr="004867F2">
        <w:t>are the identifiers of QKD node C and QKD node A, respectively.</w:t>
      </w:r>
    </w:p>
    <w:p w14:paraId="2244824E" w14:textId="5B694FFD" w:rsidR="00934D6E" w:rsidRPr="004867F2" w:rsidRDefault="00934D6E" w:rsidP="00886AEB">
      <w:r w:rsidRPr="004867F2">
        <w:t>3.</w:t>
      </w:r>
      <w:r w:rsidR="00733393" w:rsidRPr="004867F2">
        <w:rPr>
          <w:lang w:eastAsia="zh-CN"/>
        </w:rPr>
        <w:tab/>
      </w:r>
      <w:r w:rsidRPr="004867F2">
        <w:t xml:space="preserve">After receiving the </w:t>
      </w:r>
      <w:r w:rsidRPr="004867F2">
        <w:rPr>
          <w:i/>
          <w:iCs/>
        </w:rPr>
        <w:t>key request message</w:t>
      </w:r>
      <w:r w:rsidRPr="004867F2">
        <w:t xml:space="preserve">, QKD node C executes the key generation process between QKD node C and QKD node A and obtains the key </w:t>
      </w:r>
      <w:r w:rsidRPr="004867F2">
        <w:rPr>
          <w:i/>
          <w:iCs/>
        </w:rPr>
        <w:t>K</w:t>
      </w:r>
      <w:r w:rsidRPr="004867F2">
        <w:rPr>
          <w:i/>
          <w:iCs/>
          <w:vertAlign w:val="subscript"/>
        </w:rPr>
        <w:t>AC</w:t>
      </w:r>
      <w:r w:rsidRPr="004867F2">
        <w:t xml:space="preserve"> and key metadata containing the key identifier </w:t>
      </w:r>
      <w:proofErr w:type="spellStart"/>
      <w:r w:rsidRPr="004867F2">
        <w:rPr>
          <w:i/>
          <w:iCs/>
        </w:rPr>
        <w:t>KeyID</w:t>
      </w:r>
      <w:r w:rsidRPr="004867F2">
        <w:rPr>
          <w:i/>
          <w:iCs/>
          <w:vertAlign w:val="subscript"/>
        </w:rPr>
        <w:t>A</w:t>
      </w:r>
      <w:r w:rsidRPr="004867F2">
        <w:rPr>
          <w:vertAlign w:val="subscript"/>
        </w:rPr>
        <w:t>C</w:t>
      </w:r>
      <w:proofErr w:type="spellEnd"/>
      <w:r w:rsidRPr="004867F2">
        <w:t>.</w:t>
      </w:r>
    </w:p>
    <w:p w14:paraId="3947AEBF" w14:textId="6E8FDDD3" w:rsidR="00934D6E" w:rsidRPr="004867F2" w:rsidRDefault="00934D6E" w:rsidP="00886AEB">
      <w:r w:rsidRPr="004867F2">
        <w:t>4.</w:t>
      </w:r>
      <w:r w:rsidR="00733393" w:rsidRPr="004867F2">
        <w:rPr>
          <w:lang w:eastAsia="zh-CN"/>
        </w:rPr>
        <w:tab/>
      </w:r>
      <w:r w:rsidRPr="004867F2">
        <w:t xml:space="preserve">QKD node C sends a </w:t>
      </w:r>
      <w:r w:rsidRPr="004867F2">
        <w:rPr>
          <w:i/>
          <w:iCs/>
        </w:rPr>
        <w:t>response to</w:t>
      </w:r>
      <w:r w:rsidR="008E6EB0" w:rsidRPr="004867F2">
        <w:rPr>
          <w:i/>
          <w:iCs/>
        </w:rPr>
        <w:t xml:space="preserve"> the</w:t>
      </w:r>
      <w:r w:rsidRPr="004867F2">
        <w:rPr>
          <w:i/>
          <w:iCs/>
        </w:rPr>
        <w:t xml:space="preserve"> key request message</w:t>
      </w:r>
      <w:r w:rsidRPr="004867F2">
        <w:t xml:space="preserve"> to the KDC, which is:</w:t>
      </w:r>
    </w:p>
    <w:p w14:paraId="0E07A903" w14:textId="0D9CFFDE" w:rsidR="00934D6E" w:rsidRPr="004867F2" w:rsidRDefault="009C5D87" w:rsidP="00886AEB">
      <w:pPr>
        <w:pStyle w:val="Equation"/>
        <w:rPr>
          <w:kern w:val="2"/>
          <w:lang w:eastAsia="zh-CN"/>
          <w14:ligatures w14:val="standardContextual"/>
        </w:rPr>
      </w:pPr>
      <w:r w:rsidRPr="004867F2">
        <w:rPr>
          <w:lang w:eastAsia="zh-CN"/>
        </w:rPr>
        <w:tab/>
      </w:r>
      <w:r w:rsidRPr="004867F2">
        <w:rPr>
          <w:lang w:eastAsia="zh-CN"/>
        </w:rPr>
        <w:tab/>
      </w:r>
      <w:r w:rsidR="00934D6E" w:rsidRPr="004867F2">
        <w:t xml:space="preserve">(QKD node C→KDC): </w:t>
      </w:r>
      <w:r w:rsidR="00934D6E" w:rsidRPr="004867F2">
        <w:rPr>
          <w:i/>
          <w:iCs/>
        </w:rPr>
        <w:t>K</w:t>
      </w:r>
      <w:r w:rsidR="00934D6E" w:rsidRPr="004867F2">
        <w:rPr>
          <w:i/>
          <w:iCs/>
          <w:vertAlign w:val="subscript"/>
        </w:rPr>
        <w:t>AC</w:t>
      </w:r>
      <w:r w:rsidR="00934D6E" w:rsidRPr="004867F2">
        <w:rPr>
          <w:i/>
          <w:iCs/>
        </w:rPr>
        <w:t>, key metadata</w:t>
      </w:r>
    </w:p>
    <w:p w14:paraId="56EB807A" w14:textId="722E8761" w:rsidR="00934D6E" w:rsidRPr="004867F2" w:rsidRDefault="00934D6E" w:rsidP="00886AEB">
      <w:r w:rsidRPr="004867F2">
        <w:t>5.</w:t>
      </w:r>
      <w:r w:rsidR="00733393" w:rsidRPr="004867F2">
        <w:rPr>
          <w:lang w:eastAsia="zh-CN"/>
        </w:rPr>
        <w:tab/>
      </w:r>
      <w:r w:rsidRPr="004867F2">
        <w:t>KDC binds session information (</w:t>
      </w:r>
      <w:proofErr w:type="spellStart"/>
      <w:r w:rsidRPr="004867F2">
        <w:rPr>
          <w:i/>
          <w:iCs/>
        </w:rPr>
        <w:t>IDx</w:t>
      </w:r>
      <w:proofErr w:type="spellEnd"/>
      <w:r w:rsidRPr="004867F2">
        <w:t xml:space="preserve">, </w:t>
      </w:r>
      <w:proofErr w:type="spellStart"/>
      <w:r w:rsidRPr="004867F2">
        <w:rPr>
          <w:i/>
          <w:iCs/>
        </w:rPr>
        <w:t>IDy</w:t>
      </w:r>
      <w:proofErr w:type="spellEnd"/>
      <w:r w:rsidRPr="004867F2">
        <w:t xml:space="preserve">, </w:t>
      </w:r>
      <w:r w:rsidRPr="004867F2">
        <w:rPr>
          <w:i/>
          <w:iCs/>
        </w:rPr>
        <w:t>N1x</w:t>
      </w:r>
      <w:r w:rsidRPr="004867F2">
        <w:t xml:space="preserve">) with </w:t>
      </w:r>
      <w:r w:rsidRPr="004867F2">
        <w:rPr>
          <w:i/>
          <w:iCs/>
        </w:rPr>
        <w:t>K</w:t>
      </w:r>
      <w:r w:rsidRPr="004867F2">
        <w:rPr>
          <w:i/>
          <w:iCs/>
          <w:vertAlign w:val="subscript"/>
        </w:rPr>
        <w:t>AC</w:t>
      </w:r>
      <w:r w:rsidRPr="004867F2">
        <w:t xml:space="preserve"> and </w:t>
      </w:r>
      <w:proofErr w:type="spellStart"/>
      <w:r w:rsidRPr="004867F2">
        <w:rPr>
          <w:i/>
          <w:iCs/>
        </w:rPr>
        <w:t>KeyID</w:t>
      </w:r>
      <w:r w:rsidRPr="004867F2">
        <w:rPr>
          <w:i/>
          <w:iCs/>
          <w:vertAlign w:val="subscript"/>
        </w:rPr>
        <w:t>AC</w:t>
      </w:r>
      <w:proofErr w:type="spellEnd"/>
      <w:r w:rsidRPr="004867F2">
        <w:t xml:space="preserve"> and sends the session information and </w:t>
      </w:r>
      <w:proofErr w:type="spellStart"/>
      <w:r w:rsidRPr="004867F2">
        <w:rPr>
          <w:i/>
          <w:iCs/>
        </w:rPr>
        <w:t>KeyID</w:t>
      </w:r>
      <w:r w:rsidRPr="004867F2">
        <w:rPr>
          <w:i/>
          <w:iCs/>
          <w:vertAlign w:val="subscript"/>
        </w:rPr>
        <w:t>AC</w:t>
      </w:r>
      <w:proofErr w:type="spellEnd"/>
      <w:r w:rsidRPr="004867F2">
        <w:t xml:space="preserve"> to </w:t>
      </w:r>
      <w:r w:rsidRPr="004867F2">
        <w:rPr>
          <w:lang w:eastAsia="zh-CN"/>
        </w:rPr>
        <w:t>application server</w:t>
      </w:r>
      <w:r w:rsidRPr="004867F2">
        <w:t xml:space="preserve"> Y through a secure channel in the following </w:t>
      </w:r>
      <w:r w:rsidRPr="004867F2">
        <w:rPr>
          <w:i/>
          <w:iCs/>
        </w:rPr>
        <w:t>session notification message</w:t>
      </w:r>
      <w:r w:rsidRPr="004867F2">
        <w:t>.</w:t>
      </w:r>
    </w:p>
    <w:p w14:paraId="23AC9E7D" w14:textId="6D246010" w:rsidR="00934D6E" w:rsidRPr="004867F2" w:rsidRDefault="009C5D87" w:rsidP="00886AEB">
      <w:pPr>
        <w:pStyle w:val="Equation"/>
        <w:rPr>
          <w:i/>
          <w:iCs/>
          <w:vertAlign w:val="subscript"/>
        </w:rPr>
      </w:pPr>
      <w:r w:rsidRPr="004867F2">
        <w:rPr>
          <w:lang w:eastAsia="zh-CN"/>
        </w:rPr>
        <w:tab/>
      </w:r>
      <w:r w:rsidRPr="004867F2">
        <w:rPr>
          <w:lang w:eastAsia="zh-CN"/>
        </w:rPr>
        <w:tab/>
      </w:r>
      <w:r w:rsidR="00934D6E" w:rsidRPr="004867F2">
        <w:t xml:space="preserve">(KDC → </w:t>
      </w:r>
      <w:r w:rsidR="00934D6E" w:rsidRPr="004867F2">
        <w:rPr>
          <w:lang w:eastAsia="zh-CN"/>
        </w:rPr>
        <w:t>application server</w:t>
      </w:r>
      <w:r w:rsidR="00934D6E" w:rsidRPr="004867F2">
        <w:t xml:space="preserve"> Y): </w:t>
      </w:r>
      <w:proofErr w:type="spellStart"/>
      <w:r w:rsidR="00934D6E" w:rsidRPr="004867F2">
        <w:rPr>
          <w:i/>
          <w:iCs/>
        </w:rPr>
        <w:t>IDx</w:t>
      </w:r>
      <w:proofErr w:type="spellEnd"/>
      <w:r w:rsidR="00934D6E" w:rsidRPr="004867F2">
        <w:rPr>
          <w:i/>
          <w:iCs/>
        </w:rPr>
        <w:t xml:space="preserve">, </w:t>
      </w:r>
      <w:proofErr w:type="spellStart"/>
      <w:r w:rsidR="00934D6E" w:rsidRPr="004867F2">
        <w:rPr>
          <w:i/>
          <w:iCs/>
        </w:rPr>
        <w:t>IDy</w:t>
      </w:r>
      <w:proofErr w:type="spellEnd"/>
      <w:r w:rsidR="00934D6E" w:rsidRPr="004867F2">
        <w:rPr>
          <w:i/>
          <w:iCs/>
        </w:rPr>
        <w:t>, N1x</w:t>
      </w:r>
      <w:r w:rsidR="00792E7F" w:rsidRPr="004867F2">
        <w:rPr>
          <w:i/>
          <w:iCs/>
        </w:rPr>
        <w:t xml:space="preserve">, </w:t>
      </w:r>
      <w:r w:rsidR="00934D6E" w:rsidRPr="004867F2">
        <w:rPr>
          <w:i/>
          <w:iCs/>
        </w:rPr>
        <w:t>K</w:t>
      </w:r>
      <w:r w:rsidR="00934D6E" w:rsidRPr="004867F2">
        <w:rPr>
          <w:i/>
          <w:iCs/>
          <w:vertAlign w:val="subscript"/>
        </w:rPr>
        <w:t>AC</w:t>
      </w:r>
      <w:r w:rsidR="00934D6E" w:rsidRPr="004867F2">
        <w:rPr>
          <w:i/>
          <w:iCs/>
        </w:rPr>
        <w:t>,</w:t>
      </w:r>
      <w:r w:rsidR="00934D6E" w:rsidRPr="004867F2">
        <w:t xml:space="preserve"> </w:t>
      </w:r>
      <w:proofErr w:type="spellStart"/>
      <w:r w:rsidR="00934D6E" w:rsidRPr="004867F2">
        <w:rPr>
          <w:i/>
          <w:iCs/>
        </w:rPr>
        <w:t>KeyID</w:t>
      </w:r>
      <w:r w:rsidR="00934D6E" w:rsidRPr="004867F2">
        <w:rPr>
          <w:i/>
          <w:iCs/>
          <w:vertAlign w:val="subscript"/>
        </w:rPr>
        <w:t>AC</w:t>
      </w:r>
      <w:proofErr w:type="spellEnd"/>
      <w:r w:rsidR="00934D6E" w:rsidRPr="004867F2">
        <w:rPr>
          <w:i/>
          <w:iCs/>
          <w:vertAlign w:val="subscript"/>
        </w:rPr>
        <w:t xml:space="preserve"> </w:t>
      </w:r>
    </w:p>
    <w:p w14:paraId="3048F6E8" w14:textId="051455F4" w:rsidR="00934D6E" w:rsidRPr="004867F2" w:rsidRDefault="00934D6E" w:rsidP="00886AEB">
      <w:r w:rsidRPr="004867F2">
        <w:t>6.</w:t>
      </w:r>
      <w:r w:rsidR="00733393" w:rsidRPr="004867F2">
        <w:rPr>
          <w:lang w:eastAsia="zh-CN"/>
        </w:rPr>
        <w:tab/>
      </w:r>
      <w:r w:rsidRPr="004867F2">
        <w:t xml:space="preserve">KDC returns to mobile device X a </w:t>
      </w:r>
      <w:r w:rsidRPr="004867F2">
        <w:rPr>
          <w:i/>
          <w:iCs/>
        </w:rPr>
        <w:t xml:space="preserve">response to </w:t>
      </w:r>
      <w:r w:rsidR="008E6EB0" w:rsidRPr="004867F2">
        <w:rPr>
          <w:i/>
          <w:iCs/>
        </w:rPr>
        <w:t xml:space="preserve">the </w:t>
      </w:r>
      <w:r w:rsidRPr="004867F2">
        <w:rPr>
          <w:i/>
          <w:iCs/>
        </w:rPr>
        <w:t>SKEY request message</w:t>
      </w:r>
      <w:r w:rsidRPr="004867F2">
        <w:t>, which is as follows:</w:t>
      </w:r>
    </w:p>
    <w:p w14:paraId="7A34DF6B" w14:textId="7E0C98B5" w:rsidR="00934D6E" w:rsidRPr="004867F2" w:rsidRDefault="009C5D87" w:rsidP="00886AEB">
      <w:pPr>
        <w:pStyle w:val="Equation"/>
      </w:pPr>
      <w:r w:rsidRPr="004867F2">
        <w:rPr>
          <w:lang w:eastAsia="zh-CN"/>
        </w:rPr>
        <w:tab/>
      </w:r>
      <w:r w:rsidRPr="004867F2">
        <w:rPr>
          <w:lang w:eastAsia="zh-CN"/>
        </w:rPr>
        <w:tab/>
      </w:r>
      <w:r w:rsidR="00934D6E" w:rsidRPr="004867F2">
        <w:t xml:space="preserve">(KDC→ mobile device X): </w:t>
      </w:r>
      <w:proofErr w:type="spellStart"/>
      <w:r w:rsidR="00934D6E" w:rsidRPr="004867F2">
        <w:rPr>
          <w:i/>
          <w:iCs/>
        </w:rPr>
        <w:t>IDx</w:t>
      </w:r>
      <w:proofErr w:type="spellEnd"/>
      <w:r w:rsidR="00934D6E" w:rsidRPr="004867F2">
        <w:rPr>
          <w:i/>
          <w:iCs/>
        </w:rPr>
        <w:t>, ID</w:t>
      </w:r>
      <w:r w:rsidR="00934D6E" w:rsidRPr="004867F2">
        <w:rPr>
          <w:i/>
          <w:iCs/>
          <w:vertAlign w:val="subscript"/>
        </w:rPr>
        <w:t>KDC</w:t>
      </w:r>
      <w:r w:rsidR="00934D6E" w:rsidRPr="004867F2">
        <w:rPr>
          <w:i/>
          <w:iCs/>
        </w:rPr>
        <w:t>, N</w:t>
      </w:r>
      <w:r w:rsidR="00934D6E" w:rsidRPr="004867F2">
        <w:t>1</w:t>
      </w:r>
      <w:r w:rsidR="00934D6E" w:rsidRPr="004867F2">
        <w:rPr>
          <w:i/>
          <w:iCs/>
        </w:rPr>
        <w:t>x, [</w:t>
      </w:r>
      <w:r w:rsidR="00934D6E" w:rsidRPr="004867F2">
        <w:rPr>
          <w:i/>
          <w:iCs/>
          <w:lang w:eastAsia="zh-CN"/>
        </w:rPr>
        <w:t>SKEY</w:t>
      </w:r>
      <w:r w:rsidR="00934D6E" w:rsidRPr="004867F2">
        <w:rPr>
          <w:i/>
          <w:iCs/>
        </w:rPr>
        <w:t>]</w:t>
      </w:r>
      <w:r w:rsidR="00934D6E" w:rsidRPr="004867F2">
        <w:rPr>
          <w:i/>
          <w:iCs/>
          <w:vertAlign w:val="subscript"/>
        </w:rPr>
        <w:t>AE-key</w:t>
      </w:r>
      <w:r w:rsidR="00934D6E" w:rsidRPr="004867F2">
        <w:rPr>
          <w:i/>
          <w:iCs/>
        </w:rPr>
        <w:t>, MAC</w:t>
      </w:r>
      <w:r w:rsidR="00934D6E" w:rsidRPr="004867F2">
        <w:t>2</w:t>
      </w:r>
    </w:p>
    <w:p w14:paraId="596C1477" w14:textId="273779FA" w:rsidR="00934D6E" w:rsidRPr="004867F2" w:rsidRDefault="00934D6E" w:rsidP="00886AEB">
      <w:pPr>
        <w:rPr>
          <w:lang w:eastAsia="zh-CN"/>
        </w:rPr>
      </w:pPr>
      <w:r w:rsidRPr="004867F2">
        <w:t xml:space="preserve">Here </w:t>
      </w:r>
      <w:r w:rsidRPr="004867F2">
        <w:rPr>
          <w:i/>
          <w:iCs/>
        </w:rPr>
        <w:t>ID</w:t>
      </w:r>
      <w:r w:rsidRPr="004867F2">
        <w:rPr>
          <w:i/>
          <w:iCs/>
          <w:vertAlign w:val="subscript"/>
        </w:rPr>
        <w:t>KDC</w:t>
      </w:r>
      <w:r w:rsidRPr="004867F2">
        <w:rPr>
          <w:vertAlign w:val="subscript"/>
        </w:rPr>
        <w:t xml:space="preserve"> </w:t>
      </w:r>
      <w:r w:rsidRPr="004867F2">
        <w:t xml:space="preserve">is the identifier of the KDC. The </w:t>
      </w:r>
      <w:r w:rsidRPr="004867F2">
        <w:rPr>
          <w:i/>
          <w:iCs/>
        </w:rPr>
        <w:t xml:space="preserve">response to </w:t>
      </w:r>
      <w:r w:rsidR="008E6EB0" w:rsidRPr="004867F2">
        <w:rPr>
          <w:i/>
          <w:iCs/>
        </w:rPr>
        <w:t xml:space="preserve">the </w:t>
      </w:r>
      <w:r w:rsidRPr="004867F2">
        <w:rPr>
          <w:i/>
          <w:iCs/>
        </w:rPr>
        <w:t xml:space="preserve">SKEY request message </w:t>
      </w:r>
      <w:r w:rsidRPr="004867F2">
        <w:t>is the output of an authenticated encryption with associated data (AEAD) scheme [b-</w:t>
      </w:r>
      <w:proofErr w:type="spellStart"/>
      <w:r w:rsidRPr="004867F2">
        <w:t>Rogaway</w:t>
      </w:r>
      <w:proofErr w:type="spellEnd"/>
      <w:r w:rsidRPr="004867F2">
        <w:t xml:space="preserve">]. </w:t>
      </w:r>
      <w:proofErr w:type="spellStart"/>
      <w:r w:rsidRPr="004867F2">
        <w:rPr>
          <w:i/>
          <w:iCs/>
        </w:rPr>
        <w:t>IDx</w:t>
      </w:r>
      <w:proofErr w:type="spellEnd"/>
      <w:r w:rsidRPr="004867F2">
        <w:rPr>
          <w:i/>
          <w:iCs/>
        </w:rPr>
        <w:t>, ID</w:t>
      </w:r>
      <w:r w:rsidRPr="004867F2">
        <w:rPr>
          <w:i/>
          <w:iCs/>
          <w:vertAlign w:val="subscript"/>
        </w:rPr>
        <w:t>KDC</w:t>
      </w:r>
      <w:r w:rsidRPr="004867F2">
        <w:rPr>
          <w:i/>
          <w:iCs/>
        </w:rPr>
        <w:t>, N</w:t>
      </w:r>
      <w:r w:rsidRPr="004867F2">
        <w:t>1</w:t>
      </w:r>
      <w:r w:rsidRPr="004867F2">
        <w:rPr>
          <w:i/>
          <w:iCs/>
        </w:rPr>
        <w:t>x</w:t>
      </w:r>
      <w:r w:rsidRPr="004867F2">
        <w:t xml:space="preserve"> are the associated data for the AEAD scheme. </w:t>
      </w:r>
      <w:r w:rsidRPr="004867F2">
        <w:rPr>
          <w:i/>
          <w:iCs/>
        </w:rPr>
        <w:t>[SKEY]</w:t>
      </w:r>
      <w:r w:rsidRPr="004867F2">
        <w:rPr>
          <w:i/>
          <w:iCs/>
          <w:vertAlign w:val="subscript"/>
        </w:rPr>
        <w:t>AE-key</w:t>
      </w:r>
      <w:r w:rsidRPr="004867F2">
        <w:rPr>
          <w:vertAlign w:val="subscript"/>
        </w:rPr>
        <w:t xml:space="preserve"> </w:t>
      </w:r>
      <w:r w:rsidRPr="004867F2">
        <w:t xml:space="preserve">is the ciphertext, which means that the SKEY is encrypted with the AEAD scheme by using the authentication and encryption key </w:t>
      </w:r>
      <w:r w:rsidRPr="004867F2">
        <w:rPr>
          <w:i/>
          <w:iCs/>
        </w:rPr>
        <w:t>AE-key</w:t>
      </w:r>
      <w:r w:rsidRPr="004867F2">
        <w:t xml:space="preserve">. </w:t>
      </w:r>
      <w:r w:rsidRPr="004867F2">
        <w:rPr>
          <w:i/>
          <w:iCs/>
        </w:rPr>
        <w:t>MAC</w:t>
      </w:r>
      <w:r w:rsidRPr="004867F2">
        <w:t>2 is the message authentication tag, which is computed over the associated data and ciphertext by using the AEAD scheme.</w:t>
      </w:r>
    </w:p>
    <w:p w14:paraId="2259F82B" w14:textId="6ED59397" w:rsidR="00934D6E" w:rsidRPr="004867F2" w:rsidRDefault="00934D6E" w:rsidP="00886AEB">
      <w:r w:rsidRPr="004867F2">
        <w:t>7.</w:t>
      </w:r>
      <w:r w:rsidR="00733393" w:rsidRPr="004867F2">
        <w:rPr>
          <w:lang w:eastAsia="zh-CN"/>
        </w:rPr>
        <w:tab/>
      </w:r>
      <w:r w:rsidRPr="004867F2">
        <w:t xml:space="preserve">After receiving the </w:t>
      </w:r>
      <w:r w:rsidRPr="004867F2">
        <w:rPr>
          <w:i/>
          <w:iCs/>
        </w:rPr>
        <w:t>response to</w:t>
      </w:r>
      <w:r w:rsidR="008E6EB0" w:rsidRPr="004867F2">
        <w:rPr>
          <w:i/>
          <w:iCs/>
        </w:rPr>
        <w:t xml:space="preserve"> the</w:t>
      </w:r>
      <w:r w:rsidRPr="004867F2">
        <w:rPr>
          <w:i/>
          <w:iCs/>
        </w:rPr>
        <w:t xml:space="preserve"> SKEY request message</w:t>
      </w:r>
      <w:r w:rsidRPr="004867F2">
        <w:t xml:space="preserve">, mobile device X compares </w:t>
      </w:r>
      <w:r w:rsidRPr="004867F2">
        <w:rPr>
          <w:i/>
          <w:iCs/>
        </w:rPr>
        <w:t>N</w:t>
      </w:r>
      <w:r w:rsidRPr="004867F2">
        <w:t>1</w:t>
      </w:r>
      <w:r w:rsidRPr="004867F2">
        <w:rPr>
          <w:i/>
          <w:iCs/>
        </w:rPr>
        <w:t>x</w:t>
      </w:r>
      <w:r w:rsidRPr="004867F2">
        <w:t xml:space="preserve"> in the </w:t>
      </w:r>
      <w:r w:rsidRPr="004867F2">
        <w:rPr>
          <w:i/>
          <w:iCs/>
        </w:rPr>
        <w:t xml:space="preserve">response to SKEY request message </w:t>
      </w:r>
      <w:r w:rsidRPr="004867F2">
        <w:t xml:space="preserve">with </w:t>
      </w:r>
      <w:r w:rsidRPr="004867F2">
        <w:rPr>
          <w:i/>
          <w:iCs/>
        </w:rPr>
        <w:t>N</w:t>
      </w:r>
      <w:r w:rsidRPr="004867F2">
        <w:t>1</w:t>
      </w:r>
      <w:r w:rsidRPr="004867F2">
        <w:rPr>
          <w:i/>
          <w:iCs/>
        </w:rPr>
        <w:t>x</w:t>
      </w:r>
      <w:r w:rsidRPr="004867F2">
        <w:t xml:space="preserve"> in the </w:t>
      </w:r>
      <w:r w:rsidRPr="004867F2">
        <w:rPr>
          <w:i/>
          <w:iCs/>
        </w:rPr>
        <w:t>SKEY request message</w:t>
      </w:r>
      <w:r w:rsidRPr="004867F2">
        <w:t xml:space="preserve">. If they are equal, it can be determined that the </w:t>
      </w:r>
      <w:r w:rsidRPr="004867F2">
        <w:rPr>
          <w:i/>
          <w:iCs/>
        </w:rPr>
        <w:t>response to SKEY request message</w:t>
      </w:r>
      <w:r w:rsidRPr="004867F2">
        <w:t xml:space="preserve"> is not a replay message. It applies the AEAD scheme to obtain the SKEY</w:t>
      </w:r>
      <w:r w:rsidRPr="004867F2">
        <w:rPr>
          <w:i/>
          <w:iCs/>
        </w:rPr>
        <w:t xml:space="preserve"> </w:t>
      </w:r>
      <w:r w:rsidRPr="004867F2">
        <w:t xml:space="preserve">and to verify MAC2 by using the authentication encryption key </w:t>
      </w:r>
      <w:r w:rsidRPr="004867F2">
        <w:rPr>
          <w:i/>
          <w:iCs/>
        </w:rPr>
        <w:t>AE-key</w:t>
      </w:r>
      <w:r w:rsidRPr="004867F2">
        <w:t xml:space="preserve">. If the verification is successful, it proves that the communication partner is the KDC. mobile device X generates a </w:t>
      </w:r>
      <w:r w:rsidRPr="004867F2">
        <w:rPr>
          <w:i/>
          <w:iCs/>
        </w:rPr>
        <w:t>session request message</w:t>
      </w:r>
      <w:r w:rsidRPr="004867F2">
        <w:t xml:space="preserve"> and sends it to </w:t>
      </w:r>
      <w:r w:rsidRPr="004867F2">
        <w:rPr>
          <w:lang w:eastAsia="zh-CN"/>
        </w:rPr>
        <w:t>application server</w:t>
      </w:r>
      <w:r w:rsidRPr="004867F2">
        <w:t xml:space="preserve"> Y, with the following content:</w:t>
      </w:r>
    </w:p>
    <w:p w14:paraId="7092426A" w14:textId="5DDD2DC0" w:rsidR="00934D6E" w:rsidRPr="006C0072" w:rsidRDefault="009C5D87" w:rsidP="00886AEB">
      <w:pPr>
        <w:pStyle w:val="Equation"/>
        <w:rPr>
          <w:i/>
          <w:iCs/>
          <w:lang w:val="fr-FR"/>
        </w:rPr>
      </w:pPr>
      <w:r w:rsidRPr="004867F2">
        <w:rPr>
          <w:lang w:eastAsia="zh-CN"/>
        </w:rPr>
        <w:tab/>
      </w:r>
      <w:r w:rsidRPr="004867F2">
        <w:rPr>
          <w:lang w:eastAsia="zh-CN"/>
        </w:rPr>
        <w:tab/>
      </w:r>
      <w:r w:rsidR="00934D6E" w:rsidRPr="006C0072">
        <w:rPr>
          <w:lang w:val="fr-FR"/>
        </w:rPr>
        <w:t>(</w:t>
      </w:r>
      <w:r w:rsidR="005915D9" w:rsidRPr="006C0072">
        <w:rPr>
          <w:lang w:val="fr-FR"/>
        </w:rPr>
        <w:t>Mo</w:t>
      </w:r>
      <w:r w:rsidR="00934D6E" w:rsidRPr="006C0072">
        <w:rPr>
          <w:lang w:val="fr-FR"/>
        </w:rPr>
        <w:t xml:space="preserve">bile </w:t>
      </w:r>
      <w:proofErr w:type="spellStart"/>
      <w:r w:rsidR="00934D6E" w:rsidRPr="006C0072">
        <w:rPr>
          <w:lang w:val="fr-FR"/>
        </w:rPr>
        <w:t>device</w:t>
      </w:r>
      <w:proofErr w:type="spellEnd"/>
      <w:r w:rsidR="008E6EB0" w:rsidRPr="006C0072">
        <w:rPr>
          <w:lang w:val="fr-FR"/>
        </w:rPr>
        <w:t xml:space="preserve"> </w:t>
      </w:r>
      <w:r w:rsidR="00934D6E" w:rsidRPr="006C0072">
        <w:rPr>
          <w:lang w:val="fr-FR"/>
        </w:rPr>
        <w:t xml:space="preserve">X → </w:t>
      </w:r>
      <w:r w:rsidR="00934D6E" w:rsidRPr="006C0072">
        <w:rPr>
          <w:lang w:val="fr-FR" w:eastAsia="zh-CN"/>
        </w:rPr>
        <w:t>application server</w:t>
      </w:r>
      <w:r w:rsidR="00934D6E" w:rsidRPr="006C0072">
        <w:rPr>
          <w:lang w:val="fr-FR"/>
        </w:rPr>
        <w:t xml:space="preserve"> Y</w:t>
      </w:r>
      <w:proofErr w:type="gramStart"/>
      <w:r w:rsidR="00934D6E" w:rsidRPr="006C0072">
        <w:rPr>
          <w:lang w:val="fr-FR"/>
        </w:rPr>
        <w:t>):</w:t>
      </w:r>
      <w:proofErr w:type="gramEnd"/>
      <w:r w:rsidR="00934D6E" w:rsidRPr="006C0072">
        <w:rPr>
          <w:lang w:val="fr-FR"/>
        </w:rPr>
        <w:t xml:space="preserve"> </w:t>
      </w:r>
      <w:proofErr w:type="spellStart"/>
      <w:r w:rsidR="00934D6E" w:rsidRPr="006C0072">
        <w:rPr>
          <w:i/>
          <w:iCs/>
          <w:lang w:val="fr-FR"/>
        </w:rPr>
        <w:t>IDx</w:t>
      </w:r>
      <w:proofErr w:type="spellEnd"/>
      <w:r w:rsidR="00934D6E" w:rsidRPr="006C0072">
        <w:rPr>
          <w:i/>
          <w:iCs/>
          <w:lang w:val="fr-FR"/>
        </w:rPr>
        <w:t>, IDy, N1x, N</w:t>
      </w:r>
      <w:r w:rsidR="00934D6E" w:rsidRPr="006C0072">
        <w:rPr>
          <w:lang w:val="fr-FR"/>
        </w:rPr>
        <w:t>2</w:t>
      </w:r>
      <w:r w:rsidR="00934D6E" w:rsidRPr="006C0072">
        <w:rPr>
          <w:i/>
          <w:iCs/>
          <w:lang w:val="fr-FR"/>
        </w:rPr>
        <w:t>x, MAC</w:t>
      </w:r>
      <w:r w:rsidR="00934D6E" w:rsidRPr="006C0072">
        <w:rPr>
          <w:lang w:val="fr-FR"/>
        </w:rPr>
        <w:t>3</w:t>
      </w:r>
    </w:p>
    <w:p w14:paraId="360AD093" w14:textId="0F9E4D6C" w:rsidR="00934D6E" w:rsidRPr="004867F2" w:rsidRDefault="00934D6E" w:rsidP="00886AEB">
      <w:r w:rsidRPr="004867F2">
        <w:t xml:space="preserve">Here </w:t>
      </w:r>
      <w:r w:rsidRPr="004867F2">
        <w:rPr>
          <w:i/>
          <w:iCs/>
        </w:rPr>
        <w:t>N</w:t>
      </w:r>
      <w:r w:rsidRPr="004867F2">
        <w:t>2</w:t>
      </w:r>
      <w:r w:rsidRPr="004867F2">
        <w:rPr>
          <w:i/>
          <w:iCs/>
        </w:rPr>
        <w:t>x</w:t>
      </w:r>
      <w:r w:rsidRPr="004867F2">
        <w:t xml:space="preserve"> is a nonce generated by mobile device X, and </w:t>
      </w:r>
      <w:r w:rsidRPr="004867F2">
        <w:rPr>
          <w:i/>
          <w:iCs/>
        </w:rPr>
        <w:t>MAC</w:t>
      </w:r>
      <w:r w:rsidRPr="004867F2">
        <w:t xml:space="preserve">3 is a message authentication code generated by using the message authentication code algorithm (such as HMAC) on </w:t>
      </w:r>
      <w:proofErr w:type="spellStart"/>
      <w:r w:rsidRPr="004867F2">
        <w:rPr>
          <w:i/>
          <w:iCs/>
        </w:rPr>
        <w:t>IDx</w:t>
      </w:r>
      <w:proofErr w:type="spellEnd"/>
      <w:r w:rsidRPr="004867F2">
        <w:rPr>
          <w:i/>
          <w:iCs/>
        </w:rPr>
        <w:t xml:space="preserve">, </w:t>
      </w:r>
      <w:proofErr w:type="gramStart"/>
      <w:r w:rsidRPr="004867F2">
        <w:rPr>
          <w:i/>
          <w:iCs/>
        </w:rPr>
        <w:t>IDy,N</w:t>
      </w:r>
      <w:proofErr w:type="gramEnd"/>
      <w:r w:rsidRPr="004867F2">
        <w:rPr>
          <w:i/>
          <w:iCs/>
        </w:rPr>
        <w:t>1x, N2x</w:t>
      </w:r>
      <w:r w:rsidRPr="004867F2">
        <w:t xml:space="preserve"> by using the SKEY. The calculation formula is as follows:</w:t>
      </w:r>
    </w:p>
    <w:p w14:paraId="57F058D0" w14:textId="6EBAFB7A" w:rsidR="00934D6E" w:rsidRPr="004867F2" w:rsidRDefault="009C5D87" w:rsidP="00886AEB">
      <w:pPr>
        <w:pStyle w:val="Equation"/>
        <w:rPr>
          <w:lang w:eastAsia="zh-CN"/>
        </w:rPr>
      </w:pPr>
      <w:r w:rsidRPr="004867F2">
        <w:rPr>
          <w:lang w:eastAsia="zh-CN"/>
        </w:rPr>
        <w:lastRenderedPageBreak/>
        <w:tab/>
      </w:r>
      <w:r w:rsidRPr="004867F2">
        <w:rPr>
          <w:lang w:eastAsia="zh-CN"/>
        </w:rPr>
        <w:tab/>
      </w:r>
      <w:r w:rsidR="00934D6E" w:rsidRPr="004867F2">
        <w:rPr>
          <w:i/>
          <w:iCs/>
        </w:rPr>
        <w:t>MAC</w:t>
      </w:r>
      <w:r w:rsidR="00934D6E" w:rsidRPr="004867F2">
        <w:t>3=HMAC（</w:t>
      </w:r>
      <w:r w:rsidR="00934D6E" w:rsidRPr="004867F2">
        <w:rPr>
          <w:i/>
          <w:iCs/>
          <w:lang w:eastAsia="zh-CN"/>
        </w:rPr>
        <w:t>SKEY</w:t>
      </w:r>
      <w:r w:rsidR="00934D6E" w:rsidRPr="004867F2">
        <w:rPr>
          <w:i/>
          <w:iCs/>
        </w:rPr>
        <w:t>, IDx</w:t>
      </w:r>
      <w:r w:rsidR="00934D6E" w:rsidRPr="004867F2">
        <w:t>‖</w:t>
      </w:r>
      <w:r w:rsidR="00934D6E" w:rsidRPr="004867F2">
        <w:rPr>
          <w:i/>
          <w:iCs/>
        </w:rPr>
        <w:t>IDy</w:t>
      </w:r>
      <w:r w:rsidR="00934D6E" w:rsidRPr="004867F2">
        <w:t>‖</w:t>
      </w:r>
      <w:r w:rsidR="00934D6E" w:rsidRPr="004867F2">
        <w:rPr>
          <w:i/>
          <w:iCs/>
        </w:rPr>
        <w:t>N1x</w:t>
      </w:r>
      <w:r w:rsidR="00934D6E" w:rsidRPr="004867F2">
        <w:t>‖</w:t>
      </w:r>
      <w:r w:rsidR="00934D6E" w:rsidRPr="004867F2">
        <w:rPr>
          <w:i/>
          <w:iCs/>
        </w:rPr>
        <w:t>N</w:t>
      </w:r>
      <w:r w:rsidR="00934D6E" w:rsidRPr="004867F2">
        <w:t>2</w:t>
      </w:r>
      <w:r w:rsidR="00934D6E" w:rsidRPr="004867F2">
        <w:rPr>
          <w:i/>
          <w:iCs/>
        </w:rPr>
        <w:t>x</w:t>
      </w:r>
      <w:r w:rsidR="00934D6E" w:rsidRPr="004867F2">
        <w:t>)</w:t>
      </w:r>
    </w:p>
    <w:p w14:paraId="3A8C135B" w14:textId="6B37869E" w:rsidR="00934D6E" w:rsidRPr="004867F2" w:rsidRDefault="00934D6E" w:rsidP="00886AEB">
      <w:r w:rsidRPr="004867F2">
        <w:t>8.</w:t>
      </w:r>
      <w:r w:rsidR="00733393" w:rsidRPr="004867F2">
        <w:rPr>
          <w:lang w:eastAsia="zh-CN"/>
        </w:rPr>
        <w:tab/>
      </w:r>
      <w:r w:rsidRPr="004867F2">
        <w:t xml:space="preserve">After receiving the </w:t>
      </w:r>
      <w:r w:rsidRPr="004867F2">
        <w:rPr>
          <w:i/>
          <w:iCs/>
        </w:rPr>
        <w:t>session request message</w:t>
      </w:r>
      <w:r w:rsidRPr="004867F2">
        <w:t xml:space="preserve">, </w:t>
      </w:r>
      <w:r w:rsidR="005915D9" w:rsidRPr="004867F2">
        <w:t xml:space="preserve">application server Y locates the corresponding key identifier </w:t>
      </w:r>
      <w:proofErr w:type="spellStart"/>
      <w:r w:rsidR="005915D9" w:rsidRPr="004867F2">
        <w:rPr>
          <w:i/>
          <w:iCs/>
        </w:rPr>
        <w:t>KeyID</w:t>
      </w:r>
      <w:r w:rsidR="005915D9" w:rsidRPr="004867F2">
        <w:rPr>
          <w:i/>
          <w:iCs/>
          <w:vertAlign w:val="subscript"/>
        </w:rPr>
        <w:t>AC</w:t>
      </w:r>
      <w:proofErr w:type="spellEnd"/>
      <w:r w:rsidR="005915D9" w:rsidRPr="004867F2">
        <w:rPr>
          <w:i/>
          <w:iCs/>
        </w:rPr>
        <w:t xml:space="preserve"> </w:t>
      </w:r>
      <w:r w:rsidRPr="004867F2">
        <w:t>based on the session information (</w:t>
      </w:r>
      <w:proofErr w:type="spellStart"/>
      <w:r w:rsidRPr="004867F2">
        <w:rPr>
          <w:i/>
          <w:iCs/>
        </w:rPr>
        <w:t>IDx</w:t>
      </w:r>
      <w:proofErr w:type="spellEnd"/>
      <w:r w:rsidRPr="004867F2">
        <w:rPr>
          <w:i/>
          <w:iCs/>
        </w:rPr>
        <w:t xml:space="preserve">, </w:t>
      </w:r>
      <w:proofErr w:type="spellStart"/>
      <w:r w:rsidRPr="004867F2">
        <w:rPr>
          <w:i/>
          <w:iCs/>
        </w:rPr>
        <w:t>IDy</w:t>
      </w:r>
      <w:proofErr w:type="spellEnd"/>
      <w:r w:rsidRPr="004867F2">
        <w:rPr>
          <w:i/>
          <w:iCs/>
        </w:rPr>
        <w:t>, N1x</w:t>
      </w:r>
      <w:r w:rsidRPr="004867F2">
        <w:t xml:space="preserve">), and subsequently retrieve the key </w:t>
      </w:r>
      <w:r w:rsidRPr="004867F2">
        <w:rPr>
          <w:i/>
          <w:iCs/>
        </w:rPr>
        <w:t>K</w:t>
      </w:r>
      <w:r w:rsidRPr="004867F2">
        <w:rPr>
          <w:i/>
          <w:iCs/>
          <w:vertAlign w:val="subscript"/>
        </w:rPr>
        <w:t>AC</w:t>
      </w:r>
      <w:r w:rsidRPr="004867F2">
        <w:t xml:space="preserve">, which serves as the SKEY. </w:t>
      </w:r>
      <w:r w:rsidRPr="004867F2">
        <w:rPr>
          <w:lang w:eastAsia="zh-CN"/>
        </w:rPr>
        <w:t>Application server</w:t>
      </w:r>
      <w:r w:rsidRPr="004867F2">
        <w:t xml:space="preserve"> Y employs this key to authenticate </w:t>
      </w:r>
      <w:r w:rsidRPr="004867F2">
        <w:rPr>
          <w:i/>
          <w:iCs/>
        </w:rPr>
        <w:t>MAC3</w:t>
      </w:r>
      <w:r w:rsidRPr="004867F2">
        <w:t xml:space="preserve">. A successful authentication confirms that mobile terminal X is legitimate and possesses the SKEY. Upon successful verification, </w:t>
      </w:r>
      <w:r w:rsidRPr="004867F2">
        <w:rPr>
          <w:lang w:eastAsia="zh-CN"/>
        </w:rPr>
        <w:t>Application server</w:t>
      </w:r>
      <w:r w:rsidRPr="004867F2">
        <w:t xml:space="preserve"> Y generates a </w:t>
      </w:r>
      <w:r w:rsidRPr="004867F2">
        <w:rPr>
          <w:i/>
          <w:iCs/>
        </w:rPr>
        <w:t xml:space="preserve">session request response message </w:t>
      </w:r>
      <w:r w:rsidRPr="004867F2">
        <w:t>and transmits it to mobile terminal X with the following content:</w:t>
      </w:r>
    </w:p>
    <w:p w14:paraId="2ACF6433" w14:textId="444B5D5A" w:rsidR="00934D6E" w:rsidRPr="006C0072" w:rsidRDefault="009C5D87" w:rsidP="00886AEB">
      <w:pPr>
        <w:pStyle w:val="Equation"/>
        <w:rPr>
          <w:i/>
          <w:iCs/>
          <w:lang w:val="fr-FR"/>
        </w:rPr>
      </w:pPr>
      <w:r w:rsidRPr="004867F2">
        <w:rPr>
          <w:lang w:eastAsia="zh-CN"/>
        </w:rPr>
        <w:tab/>
      </w:r>
      <w:r w:rsidRPr="004867F2">
        <w:rPr>
          <w:lang w:eastAsia="zh-CN"/>
        </w:rPr>
        <w:tab/>
      </w:r>
      <w:r w:rsidR="00934D6E" w:rsidRPr="006C0072">
        <w:rPr>
          <w:lang w:val="fr-FR"/>
        </w:rPr>
        <w:t>(</w:t>
      </w:r>
      <w:r w:rsidR="005915D9" w:rsidRPr="006C0072">
        <w:rPr>
          <w:lang w:val="fr-FR" w:eastAsia="zh-CN"/>
        </w:rPr>
        <w:t>A</w:t>
      </w:r>
      <w:r w:rsidR="00934D6E" w:rsidRPr="006C0072">
        <w:rPr>
          <w:lang w:val="fr-FR" w:eastAsia="zh-CN"/>
        </w:rPr>
        <w:t>pplication server</w:t>
      </w:r>
      <w:r w:rsidR="00934D6E" w:rsidRPr="006C0072">
        <w:rPr>
          <w:lang w:val="fr-FR"/>
        </w:rPr>
        <w:t xml:space="preserve"> Y → </w:t>
      </w:r>
      <w:r w:rsidR="005915D9" w:rsidRPr="006C0072">
        <w:rPr>
          <w:lang w:val="fr-FR"/>
        </w:rPr>
        <w:t>m</w:t>
      </w:r>
      <w:r w:rsidR="00934D6E" w:rsidRPr="006C0072">
        <w:rPr>
          <w:lang w:val="fr-FR"/>
        </w:rPr>
        <w:t>obile terminal X</w:t>
      </w:r>
      <w:proofErr w:type="gramStart"/>
      <w:r w:rsidR="00934D6E" w:rsidRPr="006C0072">
        <w:rPr>
          <w:lang w:val="fr-FR"/>
        </w:rPr>
        <w:t>):</w:t>
      </w:r>
      <w:proofErr w:type="gramEnd"/>
      <w:r w:rsidR="00934D6E" w:rsidRPr="006C0072">
        <w:rPr>
          <w:lang w:val="fr-FR"/>
        </w:rPr>
        <w:t xml:space="preserve"> </w:t>
      </w:r>
      <w:r w:rsidR="00934D6E" w:rsidRPr="006C0072">
        <w:rPr>
          <w:i/>
          <w:iCs/>
          <w:lang w:val="fr-FR"/>
        </w:rPr>
        <w:t xml:space="preserve">IDy, </w:t>
      </w:r>
      <w:proofErr w:type="spellStart"/>
      <w:r w:rsidR="00934D6E" w:rsidRPr="006C0072">
        <w:rPr>
          <w:i/>
          <w:iCs/>
          <w:lang w:val="fr-FR"/>
        </w:rPr>
        <w:t>IDx</w:t>
      </w:r>
      <w:proofErr w:type="spellEnd"/>
      <w:r w:rsidR="00934D6E" w:rsidRPr="006C0072">
        <w:rPr>
          <w:i/>
          <w:iCs/>
          <w:lang w:val="fr-FR"/>
        </w:rPr>
        <w:t>, N2x, MAC4</w:t>
      </w:r>
    </w:p>
    <w:p w14:paraId="7143BFB5" w14:textId="77777777" w:rsidR="00934D6E" w:rsidRPr="004867F2" w:rsidRDefault="00934D6E" w:rsidP="00886AEB">
      <w:r w:rsidRPr="004867F2">
        <w:rPr>
          <w:i/>
          <w:iCs/>
        </w:rPr>
        <w:t>MAC4</w:t>
      </w:r>
      <w:r w:rsidRPr="004867F2">
        <w:t xml:space="preserve"> is generated using a message authentication code algorithm, such as HMAC, based on the SKEY and the concatenation of </w:t>
      </w:r>
      <w:proofErr w:type="spellStart"/>
      <w:r w:rsidRPr="004867F2">
        <w:rPr>
          <w:i/>
          <w:iCs/>
        </w:rPr>
        <w:t>IDy</w:t>
      </w:r>
      <w:proofErr w:type="spellEnd"/>
      <w:r w:rsidRPr="004867F2">
        <w:rPr>
          <w:i/>
          <w:iCs/>
        </w:rPr>
        <w:t xml:space="preserve">, </w:t>
      </w:r>
      <w:proofErr w:type="spellStart"/>
      <w:r w:rsidRPr="004867F2">
        <w:rPr>
          <w:i/>
          <w:iCs/>
        </w:rPr>
        <w:t>IDx</w:t>
      </w:r>
      <w:proofErr w:type="spellEnd"/>
      <w:r w:rsidRPr="004867F2">
        <w:rPr>
          <w:i/>
          <w:iCs/>
        </w:rPr>
        <w:t>,</w:t>
      </w:r>
      <w:r w:rsidRPr="004867F2">
        <w:t xml:space="preserve"> and </w:t>
      </w:r>
      <w:r w:rsidRPr="004867F2">
        <w:rPr>
          <w:i/>
          <w:iCs/>
        </w:rPr>
        <w:t>N2x.</w:t>
      </w:r>
      <w:r w:rsidRPr="004867F2">
        <w:t xml:space="preserve"> The formula for generating MAC4 is as follows:</w:t>
      </w:r>
    </w:p>
    <w:p w14:paraId="4F1E7206" w14:textId="19598BB3" w:rsidR="00934D6E" w:rsidRPr="004867F2" w:rsidRDefault="009C5D87" w:rsidP="00886AEB">
      <w:pPr>
        <w:pStyle w:val="Equation"/>
      </w:pPr>
      <w:r w:rsidRPr="004867F2">
        <w:rPr>
          <w:lang w:eastAsia="zh-CN"/>
        </w:rPr>
        <w:tab/>
      </w:r>
      <w:r w:rsidRPr="004867F2">
        <w:rPr>
          <w:lang w:eastAsia="zh-CN"/>
        </w:rPr>
        <w:tab/>
      </w:r>
      <w:r w:rsidR="00934D6E" w:rsidRPr="004867F2">
        <w:rPr>
          <w:i/>
          <w:iCs/>
        </w:rPr>
        <w:t>MAC4</w:t>
      </w:r>
      <w:r w:rsidR="00934D6E" w:rsidRPr="004867F2">
        <w:t xml:space="preserve"> = HMAC (</w:t>
      </w:r>
      <w:r w:rsidR="00934D6E" w:rsidRPr="004867F2">
        <w:rPr>
          <w:i/>
          <w:iCs/>
          <w:lang w:eastAsia="zh-CN"/>
        </w:rPr>
        <w:t>SKEY</w:t>
      </w:r>
      <w:r w:rsidR="00934D6E" w:rsidRPr="004867F2">
        <w:t xml:space="preserve">, </w:t>
      </w:r>
      <w:proofErr w:type="spellStart"/>
      <w:r w:rsidR="00934D6E" w:rsidRPr="004867F2">
        <w:rPr>
          <w:i/>
          <w:iCs/>
        </w:rPr>
        <w:t>IDy</w:t>
      </w:r>
      <w:proofErr w:type="spellEnd"/>
      <w:r w:rsidR="00934D6E" w:rsidRPr="004867F2">
        <w:rPr>
          <w:i/>
          <w:iCs/>
        </w:rPr>
        <w:t xml:space="preserve"> </w:t>
      </w:r>
      <w:r w:rsidR="00934D6E" w:rsidRPr="004867F2">
        <w:t xml:space="preserve">|| </w:t>
      </w:r>
      <w:proofErr w:type="spellStart"/>
      <w:r w:rsidR="00934D6E" w:rsidRPr="004867F2">
        <w:rPr>
          <w:i/>
          <w:iCs/>
        </w:rPr>
        <w:t>IDx</w:t>
      </w:r>
      <w:proofErr w:type="spellEnd"/>
      <w:r w:rsidR="00934D6E" w:rsidRPr="004867F2">
        <w:t xml:space="preserve"> || </w:t>
      </w:r>
      <w:r w:rsidR="00934D6E" w:rsidRPr="004867F2">
        <w:rPr>
          <w:i/>
          <w:iCs/>
        </w:rPr>
        <w:t>N2x</w:t>
      </w:r>
      <w:r w:rsidR="00934D6E" w:rsidRPr="004867F2">
        <w:t>)</w:t>
      </w:r>
    </w:p>
    <w:p w14:paraId="5E091FFA" w14:textId="77777777" w:rsidR="00934D6E" w:rsidRPr="004867F2" w:rsidRDefault="00934D6E" w:rsidP="00886AEB">
      <w:r w:rsidRPr="004867F2">
        <w:t xml:space="preserve">Upon receiving the session request response message, mobile terminal X compares the received </w:t>
      </w:r>
      <w:r w:rsidRPr="004867F2">
        <w:rPr>
          <w:i/>
          <w:iCs/>
        </w:rPr>
        <w:t>N2x</w:t>
      </w:r>
      <w:r w:rsidRPr="004867F2">
        <w:t xml:space="preserve"> with the previously transmitted </w:t>
      </w:r>
      <w:r w:rsidRPr="004867F2">
        <w:rPr>
          <w:i/>
          <w:iCs/>
        </w:rPr>
        <w:t>N2x</w:t>
      </w:r>
      <w:r w:rsidRPr="004867F2">
        <w:t xml:space="preserve"> to ensure it has not been replayed. Mobile terminal X then uses the SKEY to authenticate MAC4. A successful authentication confirms that the peer is indeed </w:t>
      </w:r>
      <w:r w:rsidRPr="004867F2">
        <w:rPr>
          <w:lang w:eastAsia="zh-CN"/>
        </w:rPr>
        <w:t>application server</w:t>
      </w:r>
      <w:r w:rsidRPr="004867F2">
        <w:t xml:space="preserve"> Y and that it possesses the SKEY.</w:t>
      </w:r>
    </w:p>
    <w:p w14:paraId="28EBCE74" w14:textId="77777777" w:rsidR="00934D6E" w:rsidRPr="004867F2" w:rsidRDefault="00934D6E" w:rsidP="008D77A1">
      <w:r w:rsidRPr="004867F2">
        <w:br w:type="page"/>
      </w:r>
    </w:p>
    <w:p w14:paraId="795BFA86" w14:textId="0BEADFE4" w:rsidR="00934D6E" w:rsidRPr="004867F2" w:rsidRDefault="00934D6E" w:rsidP="00934D6E">
      <w:pPr>
        <w:pStyle w:val="AppendixNoTitle0"/>
        <w:rPr>
          <w:lang w:eastAsia="zh-CN"/>
        </w:rPr>
      </w:pPr>
      <w:bookmarkStart w:id="211" w:name="_Toc216178136"/>
      <w:bookmarkStart w:id="212" w:name="_Toc235124669"/>
      <w:bookmarkStart w:id="213" w:name="_Toc238201056"/>
      <w:bookmarkStart w:id="214" w:name="_Toc241569185"/>
      <w:bookmarkStart w:id="215" w:name="_Toc241572797"/>
      <w:r w:rsidRPr="004867F2">
        <w:rPr>
          <w:lang w:eastAsia="zh-CN"/>
        </w:rPr>
        <w:lastRenderedPageBreak/>
        <w:t>Appendix IV</w:t>
      </w:r>
      <w:bookmarkStart w:id="216" w:name="_Toc216178137"/>
      <w:bookmarkStart w:id="217" w:name="_Toc235124670"/>
      <w:bookmarkEnd w:id="211"/>
      <w:bookmarkEnd w:id="212"/>
      <w:r w:rsidRPr="004867F2">
        <w:rPr>
          <w:lang w:eastAsia="zh-CN"/>
        </w:rPr>
        <w:br/>
      </w:r>
      <w:r w:rsidRPr="004867F2">
        <w:rPr>
          <w:lang w:eastAsia="zh-CN"/>
        </w:rPr>
        <w:br/>
        <w:t xml:space="preserve">Brief introduction of </w:t>
      </w:r>
      <w:r w:rsidRPr="004867F2">
        <w:t>Kerberos</w:t>
      </w:r>
      <w:bookmarkEnd w:id="213"/>
      <w:bookmarkEnd w:id="214"/>
      <w:bookmarkEnd w:id="215"/>
      <w:bookmarkEnd w:id="216"/>
      <w:bookmarkEnd w:id="217"/>
    </w:p>
    <w:p w14:paraId="15928240" w14:textId="1F3F87AE" w:rsidR="00934D6E" w:rsidRPr="004867F2" w:rsidRDefault="00934D6E" w:rsidP="0030634D">
      <w:pPr>
        <w:pStyle w:val="Normalaftertitle"/>
        <w:rPr>
          <w:rFonts w:eastAsiaTheme="minorEastAsia"/>
          <w:lang w:eastAsia="zh-CN"/>
        </w:rPr>
      </w:pPr>
      <w:bookmarkStart w:id="218" w:name="_Toc42677236"/>
      <w:bookmarkStart w:id="219" w:name="_Toc23931356"/>
      <w:bookmarkStart w:id="220" w:name="_Toc24968471"/>
      <w:r w:rsidRPr="004867F2">
        <w:t>Kerberos is a typical example of a KDC in practical applications. It utilizes symmetric cryptographic algorithms rather than asymmetric cryptographic algorithms to provide</w:t>
      </w:r>
      <w:r w:rsidR="005915D9" w:rsidRPr="004867F2">
        <w:t xml:space="preserve"> an</w:t>
      </w:r>
      <w:r w:rsidRPr="004867F2">
        <w:t xml:space="preserve"> authentication service and distribute SKEYs. An </w:t>
      </w:r>
      <w:r w:rsidR="005915D9" w:rsidRPr="004867F2">
        <w:t xml:space="preserve">authentication server </w:t>
      </w:r>
      <w:r w:rsidRPr="004867F2">
        <w:t xml:space="preserve">(AS) and a </w:t>
      </w:r>
      <w:r w:rsidR="005915D9" w:rsidRPr="004867F2">
        <w:t xml:space="preserve">ticket granting server </w:t>
      </w:r>
      <w:r w:rsidRPr="004867F2">
        <w:t>(TGS) are the two components that make up the KDC. The former is used to authenticate a client and create a ticket</w:t>
      </w:r>
      <w:r w:rsidR="0049660A" w:rsidRPr="004867F2">
        <w:noBreakHyphen/>
      </w:r>
      <w:r w:rsidRPr="004867F2">
        <w:t>granting ticket. The latter is used to issue a service-granting ticket to the client for a dedicated application server. The overview of Kerberos is illustrated in Figure IV.1.</w:t>
      </w:r>
    </w:p>
    <w:p w14:paraId="2DDCB694" w14:textId="492691A2" w:rsidR="0030634D" w:rsidRPr="004867F2" w:rsidRDefault="0030634D" w:rsidP="00886AEB">
      <w:pPr>
        <w:pStyle w:val="Figure"/>
      </w:pPr>
      <w:r w:rsidRPr="004867F2">
        <w:rPr>
          <w:noProof/>
        </w:rPr>
        <w:drawing>
          <wp:inline distT="0" distB="0" distL="0" distR="0" wp14:anchorId="67ADD508" wp14:editId="4C9E02EB">
            <wp:extent cx="4459605" cy="2993390"/>
            <wp:effectExtent l="0" t="0" r="0" b="0"/>
            <wp:docPr id="369562218" name="Picture 16" descr="Overview of Kerb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62218" name="Picture 16" descr="Overview of Kerbero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59605" cy="2993390"/>
                    </a:xfrm>
                    <a:prstGeom prst="rect">
                      <a:avLst/>
                    </a:prstGeom>
                    <a:noFill/>
                    <a:ln>
                      <a:noFill/>
                    </a:ln>
                  </pic:spPr>
                </pic:pic>
              </a:graphicData>
            </a:graphic>
          </wp:inline>
        </w:drawing>
      </w:r>
    </w:p>
    <w:p w14:paraId="309B7DE9" w14:textId="0176F5E1" w:rsidR="00934D6E" w:rsidRPr="004867F2" w:rsidRDefault="00934D6E" w:rsidP="00886AEB">
      <w:pPr>
        <w:pStyle w:val="FigureNoTitle"/>
      </w:pPr>
      <w:r w:rsidRPr="004867F2">
        <w:t>Figure IV.1</w:t>
      </w:r>
      <w:r w:rsidR="0030634D" w:rsidRPr="004867F2">
        <w:t xml:space="preserve"> </w:t>
      </w:r>
      <w:r w:rsidRPr="004867F2">
        <w:t>– Overview of Kerberos</w:t>
      </w:r>
    </w:p>
    <w:p w14:paraId="583A1102" w14:textId="544120AE" w:rsidR="00934D6E" w:rsidRPr="004867F2" w:rsidRDefault="00934D6E" w:rsidP="00934D6E">
      <w:pPr>
        <w:pStyle w:val="Normalaftertitle"/>
      </w:pPr>
      <w:r w:rsidRPr="004867F2">
        <w:t>The working flow of Kerberos consists of three phases: (1) the authentication service exchange, (2)</w:t>
      </w:r>
      <w:r w:rsidR="00886AEB" w:rsidRPr="004867F2">
        <w:t> </w:t>
      </w:r>
      <w:r w:rsidRPr="004867F2">
        <w:t xml:space="preserve">the ticket-granting service exchange, and (3) the client/server authentication exchange </w:t>
      </w:r>
      <w:r w:rsidR="005915D9" w:rsidRPr="004867F2">
        <w:t xml:space="preserve">and </w:t>
      </w:r>
      <w:r w:rsidRPr="004867F2">
        <w:t>service request phase. In the authentication service exchange phase, the client initiates the need for a ticket</w:t>
      </w:r>
      <w:r w:rsidR="0049660A" w:rsidRPr="004867F2">
        <w:noBreakHyphen/>
      </w:r>
      <w:r w:rsidRPr="004867F2">
        <w:t>granting ticket request, The AS verifies the identity of the client by using the client</w:t>
      </w:r>
      <w:r w:rsidR="00F407BA">
        <w:t>'</w:t>
      </w:r>
      <w:r w:rsidRPr="004867F2">
        <w:t>s password stored in the database. For a successful authentication, AS creates a ticket-granting ticket and generates a SKEY. These results are encrypted using the key derived from the client</w:t>
      </w:r>
      <w:r w:rsidR="00F407BA">
        <w:t>'</w:t>
      </w:r>
      <w:r w:rsidRPr="004867F2">
        <w:t>s password and return</w:t>
      </w:r>
      <w:r w:rsidR="005915D9" w:rsidRPr="004867F2">
        <w:t>ed</w:t>
      </w:r>
      <w:r w:rsidRPr="004867F2">
        <w:t xml:space="preserve"> to the client. In the ticket-granting service exchange phase, the client decrypts the incoming message with its password, then sends the ticket-granting ticket and the authenticator containing </w:t>
      </w:r>
      <w:r w:rsidR="005915D9" w:rsidRPr="004867F2">
        <w:t xml:space="preserve">the </w:t>
      </w:r>
      <w:r w:rsidRPr="004867F2">
        <w:t>client</w:t>
      </w:r>
      <w:r w:rsidR="00F407BA">
        <w:t>'</w:t>
      </w:r>
      <w:r w:rsidRPr="004867F2">
        <w:t xml:space="preserve">s name, network address, and timestamp to TGS. TGS decrypts the ticket-granting ticket and authenticator, verifies the request, and creates a service-granting ticket which contains the SKEY </w:t>
      </w:r>
      <w:r w:rsidR="005915D9" w:rsidRPr="004867F2">
        <w:t xml:space="preserve">in addition to </w:t>
      </w:r>
      <w:r w:rsidRPr="004867F2">
        <w:t>the service-related information. The</w:t>
      </w:r>
      <w:r w:rsidR="005915D9" w:rsidRPr="004867F2">
        <w:t xml:space="preserve"> </w:t>
      </w:r>
      <w:r w:rsidRPr="004867F2">
        <w:t xml:space="preserve">TGS </w:t>
      </w:r>
      <w:r w:rsidR="005915D9" w:rsidRPr="004867F2">
        <w:t xml:space="preserve">then </w:t>
      </w:r>
      <w:r w:rsidRPr="004867F2">
        <w:t>delivers the service-granting ticket to the client. In the client/server authentication phase, the client invokes a service request to an application server by using the service-granting ticket and authenticator. The application server verifies the ticket and authenticator, then grant</w:t>
      </w:r>
      <w:r w:rsidR="005915D9" w:rsidRPr="004867F2">
        <w:t>s</w:t>
      </w:r>
      <w:r w:rsidRPr="004867F2">
        <w:t xml:space="preserve"> access to the service. If mutual authentication is required, the application service responds to the client with an authenticator. Finally, the client and application server can protect their communications with the SKEY. The benefits of Kerberos </w:t>
      </w:r>
      <w:r w:rsidR="005915D9" w:rsidRPr="004867F2">
        <w:t>are</w:t>
      </w:r>
      <w:r w:rsidRPr="004867F2">
        <w:t xml:space="preserve"> that the client does not need to maintain a credential for each application server for service access, instead the client needs merely one credential shared with AS to access </w:t>
      </w:r>
      <w:proofErr w:type="gramStart"/>
      <w:r w:rsidRPr="004867F2">
        <w:t>a number of</w:t>
      </w:r>
      <w:proofErr w:type="gramEnd"/>
      <w:r w:rsidRPr="004867F2">
        <w:t xml:space="preserve"> application servers.</w:t>
      </w:r>
    </w:p>
    <w:p w14:paraId="46AB70DD" w14:textId="77777777" w:rsidR="00934D6E" w:rsidRPr="004867F2" w:rsidRDefault="00934D6E" w:rsidP="008D77A1">
      <w:pPr>
        <w:rPr>
          <w:sz w:val="28"/>
        </w:rPr>
      </w:pPr>
      <w:r w:rsidRPr="004867F2">
        <w:br w:type="page"/>
      </w:r>
    </w:p>
    <w:p w14:paraId="7560BCD9" w14:textId="6246E105" w:rsidR="00934D6E" w:rsidRPr="004867F2" w:rsidRDefault="00934D6E" w:rsidP="00934D6E">
      <w:pPr>
        <w:pStyle w:val="AnnexNoTitle0"/>
      </w:pPr>
      <w:bookmarkStart w:id="221" w:name="_Toc238201057"/>
      <w:bookmarkStart w:id="222" w:name="_Toc241569186"/>
      <w:bookmarkStart w:id="223" w:name="_Toc241572798"/>
      <w:bookmarkEnd w:id="218"/>
      <w:bookmarkEnd w:id="219"/>
      <w:bookmarkEnd w:id="220"/>
      <w:r w:rsidRPr="004867F2">
        <w:lastRenderedPageBreak/>
        <w:t>Bibliography</w:t>
      </w:r>
      <w:bookmarkEnd w:id="221"/>
      <w:bookmarkEnd w:id="222"/>
      <w:bookmarkEnd w:id="223"/>
    </w:p>
    <w:p w14:paraId="7B359044" w14:textId="77777777" w:rsidR="0030634D" w:rsidRPr="004867F2" w:rsidRDefault="0030634D" w:rsidP="007E569F">
      <w:pPr>
        <w:pStyle w:val="Reftext"/>
        <w:tabs>
          <w:tab w:val="clear" w:pos="1191"/>
          <w:tab w:val="clear" w:pos="1588"/>
          <w:tab w:val="clear" w:pos="1985"/>
          <w:tab w:val="left" w:pos="2977"/>
        </w:tabs>
        <w:ind w:left="2977" w:hanging="2977"/>
        <w:rPr>
          <w:rFonts w:eastAsiaTheme="minorEastAsia"/>
          <w:lang w:eastAsia="zh-CN"/>
        </w:rPr>
      </w:pPr>
    </w:p>
    <w:p w14:paraId="5A148200" w14:textId="02DCEDC5" w:rsidR="0030634D" w:rsidRPr="004867F2" w:rsidRDefault="005915D9" w:rsidP="0030634D">
      <w:pPr>
        <w:pStyle w:val="Reftext"/>
        <w:tabs>
          <w:tab w:val="clear" w:pos="1191"/>
          <w:tab w:val="clear" w:pos="1588"/>
          <w:tab w:val="clear" w:pos="1985"/>
          <w:tab w:val="left" w:pos="2977"/>
        </w:tabs>
        <w:ind w:left="2977" w:hanging="2977"/>
        <w:rPr>
          <w:kern w:val="2"/>
          <w:szCs w:val="24"/>
          <w:lang w:eastAsia="zh-CN"/>
          <w14:ligatures w14:val="standardContextual"/>
        </w:rPr>
      </w:pPr>
      <w:r w:rsidRPr="004867F2">
        <w:t>[</w:t>
      </w:r>
      <w:hyperlink r:id="rId33" w:history="1">
        <w:r w:rsidRPr="004867F2">
          <w:rPr>
            <w:rStyle w:val="Hyperlink"/>
          </w:rPr>
          <w:t>b-ITU-T X.1252</w:t>
        </w:r>
      </w:hyperlink>
      <w:r w:rsidRPr="004867F2">
        <w:t>]</w:t>
      </w:r>
      <w:r w:rsidRPr="004867F2">
        <w:tab/>
        <w:t xml:space="preserve">Recommendation ITU-T X.1252 (2021), </w:t>
      </w:r>
      <w:r w:rsidRPr="004867F2">
        <w:rPr>
          <w:i/>
        </w:rPr>
        <w:t>Baseline identity management terms and definitions.</w:t>
      </w:r>
    </w:p>
    <w:p w14:paraId="1B763D7A" w14:textId="57E3736C" w:rsidR="0030634D" w:rsidRPr="002A3168" w:rsidRDefault="005915D9" w:rsidP="007E569F">
      <w:pPr>
        <w:pStyle w:val="Reftext"/>
        <w:tabs>
          <w:tab w:val="clear" w:pos="1191"/>
          <w:tab w:val="clear" w:pos="1588"/>
          <w:tab w:val="clear" w:pos="1985"/>
          <w:tab w:val="left" w:pos="2977"/>
        </w:tabs>
        <w:ind w:left="2977" w:hanging="2977"/>
        <w:rPr>
          <w:rFonts w:eastAsiaTheme="minorEastAsia"/>
          <w:bCs/>
          <w:iCs/>
          <w:lang w:eastAsia="zh-CN"/>
        </w:rPr>
      </w:pPr>
      <w:r w:rsidRPr="004867F2">
        <w:rPr>
          <w:rFonts w:eastAsiaTheme="minorEastAsia"/>
          <w:iCs/>
          <w:lang w:eastAsia="zh-CN"/>
        </w:rPr>
        <w:t>[</w:t>
      </w:r>
      <w:hyperlink r:id="rId34" w:history="1">
        <w:r w:rsidRPr="004867F2">
          <w:rPr>
            <w:rStyle w:val="Hyperlink"/>
          </w:rPr>
          <w:t>b-ITU-T Y.3800</w:t>
        </w:r>
      </w:hyperlink>
      <w:r w:rsidRPr="004867F2">
        <w:rPr>
          <w:rFonts w:eastAsiaTheme="minorEastAsia"/>
          <w:iCs/>
          <w:lang w:eastAsia="zh-CN"/>
        </w:rPr>
        <w:t>]</w:t>
      </w:r>
      <w:r w:rsidRPr="004867F2">
        <w:rPr>
          <w:rFonts w:eastAsiaTheme="minorEastAsia"/>
          <w:iCs/>
          <w:lang w:eastAsia="zh-CN"/>
        </w:rPr>
        <w:tab/>
        <w:t xml:space="preserve">Recommendation ITU-T Y.3800 (2019), </w:t>
      </w:r>
      <w:r w:rsidRPr="004867F2">
        <w:rPr>
          <w:rFonts w:eastAsiaTheme="minorEastAsia"/>
          <w:i/>
          <w:iCs/>
          <w:lang w:eastAsia="zh-CN"/>
        </w:rPr>
        <w:t>Overview on networks supporting quantum key distribution.</w:t>
      </w:r>
    </w:p>
    <w:p w14:paraId="54993E86" w14:textId="7BCF3692" w:rsidR="00EA3B9A" w:rsidRPr="004867F2" w:rsidRDefault="00EA3B9A" w:rsidP="007E569F">
      <w:pPr>
        <w:pStyle w:val="Reftext"/>
        <w:tabs>
          <w:tab w:val="clear" w:pos="1191"/>
          <w:tab w:val="clear" w:pos="1588"/>
          <w:tab w:val="clear" w:pos="1985"/>
          <w:tab w:val="left" w:pos="2977"/>
        </w:tabs>
        <w:ind w:left="2977" w:hanging="2977"/>
        <w:rPr>
          <w:rFonts w:eastAsia="Yu Gothic"/>
        </w:rPr>
      </w:pPr>
      <w:r w:rsidRPr="004867F2">
        <w:t>[b-ETSI GR QKD 007]</w:t>
      </w:r>
      <w:r w:rsidRPr="004867F2">
        <w:rPr>
          <w:rFonts w:eastAsia="Yu Gothic"/>
        </w:rPr>
        <w:t xml:space="preserve"> </w:t>
      </w:r>
      <w:r w:rsidRPr="004867F2">
        <w:rPr>
          <w:rFonts w:eastAsia="Yu Gothic"/>
        </w:rPr>
        <w:tab/>
      </w:r>
      <w:r w:rsidRPr="004867F2">
        <w:t xml:space="preserve">ETSI GR QKD 007 V1.2.1 (2026-01), </w:t>
      </w:r>
      <w:r w:rsidRPr="004867F2">
        <w:rPr>
          <w:i/>
          <w:iCs/>
        </w:rPr>
        <w:t>Quantum Key Distribution (QKD); Vocabulary</w:t>
      </w:r>
    </w:p>
    <w:p w14:paraId="1DAD4F72" w14:textId="0073A34D" w:rsidR="00934D6E" w:rsidRPr="004867F2" w:rsidRDefault="00934D6E" w:rsidP="007E569F">
      <w:pPr>
        <w:pStyle w:val="Reftext"/>
        <w:tabs>
          <w:tab w:val="clear" w:pos="1191"/>
          <w:tab w:val="clear" w:pos="1588"/>
          <w:tab w:val="clear" w:pos="1985"/>
          <w:tab w:val="left" w:pos="2977"/>
        </w:tabs>
        <w:ind w:left="2977" w:hanging="2977"/>
        <w:rPr>
          <w:rFonts w:eastAsia="Yu Gothic"/>
        </w:rPr>
      </w:pPr>
      <w:r w:rsidRPr="004867F2">
        <w:rPr>
          <w:rFonts w:eastAsia="Yu Gothic"/>
        </w:rPr>
        <w:t>[b-IETF RFC</w:t>
      </w:r>
      <w:r w:rsidR="00A0424E" w:rsidRPr="004867F2">
        <w:rPr>
          <w:rFonts w:eastAsia="Yu Gothic"/>
        </w:rPr>
        <w:t xml:space="preserve"> </w:t>
      </w:r>
      <w:r w:rsidRPr="004867F2">
        <w:rPr>
          <w:rFonts w:eastAsia="Yu Gothic"/>
        </w:rPr>
        <w:t>4120]</w:t>
      </w:r>
      <w:r w:rsidRPr="004867F2">
        <w:rPr>
          <w:rFonts w:eastAsia="Yu Gothic"/>
        </w:rPr>
        <w:tab/>
      </w:r>
      <w:r w:rsidR="00A0424E" w:rsidRPr="004867F2">
        <w:rPr>
          <w:rFonts w:eastAsia="Yu Gothic"/>
        </w:rPr>
        <w:t xml:space="preserve">IETF </w:t>
      </w:r>
      <w:r w:rsidRPr="004867F2">
        <w:rPr>
          <w:rFonts w:eastAsia="Yu Gothic"/>
        </w:rPr>
        <w:t>RFC 4120</w:t>
      </w:r>
      <w:r w:rsidR="00A0424E" w:rsidRPr="004867F2">
        <w:rPr>
          <w:rFonts w:eastAsia="Yu Gothic"/>
        </w:rPr>
        <w:t xml:space="preserve"> (2005)</w:t>
      </w:r>
      <w:r w:rsidRPr="004867F2">
        <w:rPr>
          <w:rFonts w:eastAsia="Yu Gothic"/>
        </w:rPr>
        <w:t xml:space="preserve">, </w:t>
      </w:r>
      <w:r w:rsidRPr="004867F2">
        <w:rPr>
          <w:rFonts w:eastAsia="Yu Gothic"/>
          <w:i/>
          <w:iCs/>
        </w:rPr>
        <w:t>The Kerberos Network Authentication Service (V5)</w:t>
      </w:r>
      <w:r w:rsidRPr="004867F2">
        <w:rPr>
          <w:rFonts w:eastAsia="Yu Gothic"/>
        </w:rPr>
        <w:t xml:space="preserve">. </w:t>
      </w:r>
    </w:p>
    <w:p w14:paraId="1CCD9C90" w14:textId="2BAF5622" w:rsidR="00934D6E" w:rsidRPr="004867F2" w:rsidRDefault="00934D6E" w:rsidP="007E569F">
      <w:pPr>
        <w:pStyle w:val="Reftext"/>
        <w:tabs>
          <w:tab w:val="clear" w:pos="1191"/>
          <w:tab w:val="clear" w:pos="1588"/>
          <w:tab w:val="clear" w:pos="1985"/>
          <w:tab w:val="left" w:pos="2977"/>
        </w:tabs>
        <w:ind w:left="2977" w:hanging="2977"/>
        <w:rPr>
          <w:rFonts w:eastAsia="Yu Gothic"/>
          <w:szCs w:val="24"/>
        </w:rPr>
      </w:pPr>
      <w:r w:rsidRPr="004867F2">
        <w:rPr>
          <w:rFonts w:eastAsia="SimSun"/>
          <w:szCs w:val="24"/>
          <w:lang w:eastAsia="zh-CN"/>
        </w:rPr>
        <w:t>[b-ISO/IEC 11770-2:2018]</w:t>
      </w:r>
      <w:r w:rsidRPr="004867F2">
        <w:rPr>
          <w:rFonts w:eastAsia="SimSun"/>
          <w:szCs w:val="24"/>
          <w:lang w:eastAsia="zh-CN"/>
        </w:rPr>
        <w:tab/>
      </w:r>
      <w:r w:rsidR="00A0424E" w:rsidRPr="004867F2">
        <w:rPr>
          <w:rFonts w:eastAsia="SimSun"/>
          <w:szCs w:val="24"/>
          <w:lang w:eastAsia="zh-CN"/>
        </w:rPr>
        <w:t xml:space="preserve">ISO/IEC 11770-2:2018, </w:t>
      </w:r>
      <w:r w:rsidRPr="004867F2">
        <w:rPr>
          <w:rFonts w:eastAsia="SimSun"/>
          <w:i/>
          <w:iCs/>
          <w:szCs w:val="24"/>
          <w:lang w:eastAsia="zh-CN"/>
        </w:rPr>
        <w:t>IT Security techniques</w:t>
      </w:r>
      <w:r w:rsidR="00886AEB" w:rsidRPr="004867F2">
        <w:rPr>
          <w:rFonts w:eastAsia="SimSun"/>
          <w:i/>
          <w:iCs/>
          <w:szCs w:val="24"/>
          <w:lang w:eastAsia="zh-CN"/>
        </w:rPr>
        <w:t xml:space="preserve"> </w:t>
      </w:r>
      <w:r w:rsidR="007E569F" w:rsidRPr="004867F2">
        <w:rPr>
          <w:rFonts w:eastAsia="SimSun"/>
          <w:i/>
          <w:iCs/>
          <w:szCs w:val="24"/>
          <w:lang w:eastAsia="zh-CN"/>
        </w:rPr>
        <w:t>–</w:t>
      </w:r>
      <w:r w:rsidRPr="004867F2">
        <w:rPr>
          <w:rFonts w:eastAsia="SimSun"/>
          <w:i/>
          <w:iCs/>
          <w:szCs w:val="24"/>
          <w:lang w:eastAsia="zh-CN"/>
        </w:rPr>
        <w:t xml:space="preserve"> Key management</w:t>
      </w:r>
      <w:r w:rsidR="00886AEB" w:rsidRPr="004867F2">
        <w:rPr>
          <w:rFonts w:eastAsia="SimSun"/>
          <w:i/>
          <w:iCs/>
          <w:szCs w:val="24"/>
          <w:lang w:eastAsia="zh-CN"/>
        </w:rPr>
        <w:t xml:space="preserve"> </w:t>
      </w:r>
      <w:r w:rsidR="007E569F" w:rsidRPr="004867F2">
        <w:rPr>
          <w:rFonts w:eastAsia="SimSun"/>
          <w:i/>
          <w:iCs/>
          <w:szCs w:val="24"/>
          <w:lang w:eastAsia="zh-CN"/>
        </w:rPr>
        <w:t>–</w:t>
      </w:r>
      <w:r w:rsidRPr="004867F2">
        <w:rPr>
          <w:rFonts w:eastAsia="SimSun"/>
          <w:i/>
          <w:iCs/>
          <w:szCs w:val="24"/>
          <w:lang w:eastAsia="zh-CN"/>
        </w:rPr>
        <w:t xml:space="preserve"> Part</w:t>
      </w:r>
      <w:r w:rsidR="00792E7F" w:rsidRPr="004867F2">
        <w:rPr>
          <w:rFonts w:eastAsia="SimSun"/>
          <w:i/>
          <w:iCs/>
          <w:szCs w:val="24"/>
          <w:lang w:eastAsia="zh-CN"/>
        </w:rPr>
        <w:t xml:space="preserve"> </w:t>
      </w:r>
      <w:r w:rsidRPr="004867F2">
        <w:rPr>
          <w:rFonts w:eastAsia="SimSun"/>
          <w:i/>
          <w:iCs/>
          <w:szCs w:val="24"/>
          <w:lang w:eastAsia="zh-CN"/>
        </w:rPr>
        <w:t>2: Mechanisms using symmetric techniques</w:t>
      </w:r>
      <w:r w:rsidRPr="004867F2">
        <w:rPr>
          <w:rFonts w:eastAsia="SimSun"/>
          <w:szCs w:val="24"/>
          <w:lang w:eastAsia="zh-CN"/>
        </w:rPr>
        <w:t>.</w:t>
      </w:r>
    </w:p>
    <w:p w14:paraId="5AAA7F38" w14:textId="3B91D0B3" w:rsidR="00934D6E" w:rsidRPr="004867F2" w:rsidRDefault="00934D6E" w:rsidP="007E569F">
      <w:pPr>
        <w:pStyle w:val="Reftext"/>
        <w:tabs>
          <w:tab w:val="clear" w:pos="1191"/>
          <w:tab w:val="clear" w:pos="1588"/>
          <w:tab w:val="clear" w:pos="1985"/>
          <w:tab w:val="left" w:pos="2977"/>
        </w:tabs>
        <w:ind w:left="2977" w:hanging="2977"/>
        <w:rPr>
          <w:rFonts w:eastAsia="SimSun"/>
          <w:lang w:eastAsia="zh-CN"/>
        </w:rPr>
      </w:pPr>
      <w:r w:rsidRPr="004867F2">
        <w:rPr>
          <w:rFonts w:eastAsia="SimSun"/>
          <w:lang w:eastAsia="zh-CN"/>
        </w:rPr>
        <w:t>[b-Mayers]</w:t>
      </w:r>
      <w:r w:rsidRPr="004867F2">
        <w:rPr>
          <w:rFonts w:eastAsia="SimSun"/>
          <w:lang w:eastAsia="zh-CN"/>
        </w:rPr>
        <w:tab/>
        <w:t>D. Mayers</w:t>
      </w:r>
      <w:r w:rsidR="00A0424E" w:rsidRPr="004867F2">
        <w:rPr>
          <w:rFonts w:eastAsia="SimSun"/>
          <w:lang w:eastAsia="zh-CN"/>
        </w:rPr>
        <w:t xml:space="preserve"> (2001)</w:t>
      </w:r>
      <w:r w:rsidRPr="004867F2">
        <w:rPr>
          <w:rFonts w:eastAsia="SimSun"/>
          <w:lang w:eastAsia="zh-CN"/>
        </w:rPr>
        <w:t>,</w:t>
      </w:r>
      <w:bookmarkStart w:id="224" w:name="OLE_LINK3"/>
      <w:r w:rsidRPr="004867F2">
        <w:rPr>
          <w:rFonts w:eastAsia="SimSun"/>
          <w:lang w:eastAsia="zh-CN"/>
        </w:rPr>
        <w:t xml:space="preserve"> </w:t>
      </w:r>
      <w:r w:rsidRPr="004867F2">
        <w:rPr>
          <w:rFonts w:eastAsia="SimSun"/>
          <w:i/>
          <w:iCs/>
          <w:lang w:eastAsia="zh-CN"/>
        </w:rPr>
        <w:t>Unconditional security in quantum cryptography</w:t>
      </w:r>
      <w:bookmarkEnd w:id="224"/>
      <w:r w:rsidRPr="004867F2">
        <w:rPr>
          <w:rFonts w:eastAsia="SimSun"/>
          <w:lang w:eastAsia="zh-CN"/>
        </w:rPr>
        <w:t>, J.</w:t>
      </w:r>
      <w:r w:rsidR="00A0424E" w:rsidRPr="004867F2">
        <w:rPr>
          <w:rFonts w:eastAsia="SimSun"/>
          <w:lang w:eastAsia="zh-CN"/>
        </w:rPr>
        <w:t> </w:t>
      </w:r>
      <w:r w:rsidRPr="004867F2">
        <w:rPr>
          <w:rFonts w:eastAsia="SimSun"/>
          <w:lang w:eastAsia="zh-CN"/>
        </w:rPr>
        <w:t>ACM 48,351</w:t>
      </w:r>
      <w:r w:rsidR="007E569F" w:rsidRPr="004867F2">
        <w:rPr>
          <w:rFonts w:eastAsia="SimSun"/>
          <w:lang w:eastAsia="zh-CN"/>
        </w:rPr>
        <w:t>-</w:t>
      </w:r>
      <w:r w:rsidRPr="004867F2">
        <w:rPr>
          <w:rFonts w:eastAsia="SimSun"/>
          <w:lang w:eastAsia="zh-CN"/>
        </w:rPr>
        <w:t xml:space="preserve">406. </w:t>
      </w:r>
    </w:p>
    <w:p w14:paraId="695DFCB8" w14:textId="1BD4516E" w:rsidR="00934D6E" w:rsidRPr="004867F2" w:rsidRDefault="00934D6E" w:rsidP="007E569F">
      <w:pPr>
        <w:pStyle w:val="Reftext"/>
        <w:tabs>
          <w:tab w:val="clear" w:pos="1191"/>
          <w:tab w:val="clear" w:pos="1588"/>
          <w:tab w:val="clear" w:pos="1985"/>
          <w:tab w:val="left" w:pos="2977"/>
        </w:tabs>
        <w:ind w:left="2977" w:hanging="2977"/>
        <w:rPr>
          <w:rFonts w:eastAsia="SimSun"/>
          <w:lang w:eastAsia="zh-CN"/>
        </w:rPr>
      </w:pPr>
      <w:r w:rsidRPr="004867F2">
        <w:rPr>
          <w:rFonts w:eastAsia="Yu Gothic"/>
        </w:rPr>
        <w:t>[b-NIST-Criteria]</w:t>
      </w:r>
      <w:r w:rsidRPr="004867F2">
        <w:rPr>
          <w:rFonts w:eastAsia="SimSun"/>
          <w:lang w:eastAsia="zh-CN"/>
        </w:rPr>
        <w:tab/>
        <w:t xml:space="preserve">NIST: </w:t>
      </w:r>
      <w:r w:rsidRPr="004867F2">
        <w:rPr>
          <w:rFonts w:eastAsia="SimSun"/>
          <w:i/>
          <w:iCs/>
          <w:lang w:eastAsia="zh-CN"/>
        </w:rPr>
        <w:t>Submission Requirements and Evaluation Criteria for the Post-Quantum Cryptography Standardization Process</w:t>
      </w:r>
      <w:r w:rsidRPr="004867F2">
        <w:rPr>
          <w:rFonts w:eastAsia="SimSun"/>
          <w:lang w:eastAsia="zh-CN"/>
        </w:rPr>
        <w:t>,</w:t>
      </w:r>
      <w:r w:rsidR="00886AEB" w:rsidRPr="004867F2">
        <w:rPr>
          <w:rFonts w:eastAsia="SimSun"/>
          <w:lang w:eastAsia="zh-CN"/>
        </w:rPr>
        <w:t xml:space="preserve"> </w:t>
      </w:r>
      <w:r w:rsidR="007E569F" w:rsidRPr="004867F2">
        <w:rPr>
          <w:rFonts w:eastAsia="SimSun"/>
          <w:lang w:eastAsia="zh-CN"/>
        </w:rPr>
        <w:br/>
      </w:r>
      <w:r w:rsidR="00886AEB" w:rsidRPr="004867F2">
        <w:rPr>
          <w:rFonts w:eastAsia="SimSun"/>
          <w:lang w:eastAsia="zh-CN"/>
        </w:rPr>
        <w:t>&lt;</w:t>
      </w:r>
      <w:hyperlink r:id="rId35" w:history="1">
        <w:r w:rsidR="00886AEB" w:rsidRPr="004867F2">
          <w:rPr>
            <w:rStyle w:val="Hyperlink"/>
            <w:rFonts w:ascii="Arial" w:eastAsia="SimSun" w:hAnsi="Arial" w:cs="Arial"/>
            <w:sz w:val="16"/>
            <w:szCs w:val="16"/>
            <w:lang w:eastAsia="zh-CN"/>
          </w:rPr>
          <w:t>https://csrc.nist.gov/CSRC/media/Projects/Post-Quantum-Cryptography/documents/call-for-proposals-final-dec-2016.pdf</w:t>
        </w:r>
      </w:hyperlink>
      <w:r w:rsidR="00886AEB" w:rsidRPr="004867F2">
        <w:rPr>
          <w:rFonts w:eastAsia="SimSun"/>
          <w:lang w:eastAsia="zh-CN"/>
        </w:rPr>
        <w:t>&gt;</w:t>
      </w:r>
    </w:p>
    <w:p w14:paraId="55B50A4A" w14:textId="22F719E5" w:rsidR="00934D6E" w:rsidRPr="004867F2" w:rsidRDefault="00934D6E" w:rsidP="007E569F">
      <w:pPr>
        <w:pStyle w:val="Reftext"/>
        <w:tabs>
          <w:tab w:val="clear" w:pos="1191"/>
          <w:tab w:val="clear" w:pos="1588"/>
          <w:tab w:val="clear" w:pos="1985"/>
          <w:tab w:val="left" w:pos="2977"/>
        </w:tabs>
        <w:ind w:left="2977" w:hanging="2977"/>
        <w:rPr>
          <w:rFonts w:eastAsia="SimSun"/>
          <w:szCs w:val="24"/>
          <w:lang w:eastAsia="zh-CN"/>
        </w:rPr>
      </w:pPr>
      <w:r w:rsidRPr="004867F2">
        <w:rPr>
          <w:rFonts w:eastAsia="SimSun"/>
          <w:szCs w:val="24"/>
          <w:lang w:eastAsia="zh-CN"/>
        </w:rPr>
        <w:t>[b-NIST-SP800-133Rev2]</w:t>
      </w:r>
      <w:r w:rsidRPr="004867F2">
        <w:rPr>
          <w:rFonts w:eastAsia="SimSun"/>
          <w:szCs w:val="24"/>
          <w:lang w:eastAsia="zh-CN"/>
        </w:rPr>
        <w:tab/>
        <w:t>NIST Special publication 800-133 Revision2</w:t>
      </w:r>
      <w:r w:rsidR="00A0424E" w:rsidRPr="004867F2">
        <w:rPr>
          <w:rFonts w:eastAsia="SimSun"/>
          <w:szCs w:val="24"/>
          <w:lang w:eastAsia="zh-CN"/>
        </w:rPr>
        <w:t xml:space="preserve"> (2020)</w:t>
      </w:r>
      <w:r w:rsidRPr="004867F2">
        <w:rPr>
          <w:rFonts w:eastAsia="SimSun"/>
          <w:szCs w:val="24"/>
          <w:lang w:eastAsia="zh-CN"/>
        </w:rPr>
        <w:t xml:space="preserve">, </w:t>
      </w:r>
      <w:r w:rsidRPr="004867F2">
        <w:rPr>
          <w:rFonts w:eastAsia="SimSun"/>
          <w:i/>
          <w:iCs/>
          <w:szCs w:val="24"/>
          <w:lang w:eastAsia="zh-CN"/>
        </w:rPr>
        <w:t>Recommendation for Cryptographic Key Generation</w:t>
      </w:r>
      <w:r w:rsidRPr="004867F2">
        <w:rPr>
          <w:rFonts w:eastAsia="SimSun"/>
          <w:szCs w:val="24"/>
          <w:lang w:eastAsia="zh-CN"/>
        </w:rPr>
        <w:t>, June.</w:t>
      </w:r>
    </w:p>
    <w:p w14:paraId="1D58A4DB" w14:textId="68919E17" w:rsidR="00934D6E" w:rsidRPr="004867F2" w:rsidRDefault="00934D6E" w:rsidP="007E569F">
      <w:pPr>
        <w:pStyle w:val="Reftext"/>
        <w:tabs>
          <w:tab w:val="clear" w:pos="1191"/>
          <w:tab w:val="clear" w:pos="1588"/>
          <w:tab w:val="clear" w:pos="1985"/>
          <w:tab w:val="left" w:pos="2977"/>
        </w:tabs>
        <w:ind w:left="2977" w:hanging="2977"/>
        <w:rPr>
          <w:rFonts w:eastAsia="SimSun"/>
          <w:szCs w:val="24"/>
          <w:lang w:eastAsia="zh-CN"/>
        </w:rPr>
      </w:pPr>
      <w:r w:rsidRPr="004867F2">
        <w:rPr>
          <w:rFonts w:eastAsia="SimSun"/>
          <w:szCs w:val="24"/>
          <w:lang w:eastAsia="zh-CN"/>
        </w:rPr>
        <w:t>[b-NIST SP 800-226]</w:t>
      </w:r>
      <w:r w:rsidRPr="004867F2">
        <w:rPr>
          <w:rFonts w:eastAsia="SimSun"/>
          <w:szCs w:val="24"/>
          <w:lang w:eastAsia="zh-CN"/>
        </w:rPr>
        <w:tab/>
        <w:t>NIST Special publication 800-226</w:t>
      </w:r>
      <w:r w:rsidR="00A0424E" w:rsidRPr="004867F2">
        <w:rPr>
          <w:rFonts w:eastAsia="SimSun"/>
          <w:szCs w:val="24"/>
          <w:lang w:eastAsia="zh-CN"/>
        </w:rPr>
        <w:t xml:space="preserve"> (2025)</w:t>
      </w:r>
      <w:r w:rsidRPr="004867F2">
        <w:rPr>
          <w:rFonts w:eastAsia="SimSun"/>
          <w:szCs w:val="24"/>
          <w:lang w:eastAsia="zh-CN"/>
        </w:rPr>
        <w:t xml:space="preserve">, </w:t>
      </w:r>
      <w:r w:rsidRPr="004867F2">
        <w:rPr>
          <w:rFonts w:eastAsia="SimSun"/>
          <w:i/>
          <w:iCs/>
          <w:szCs w:val="24"/>
          <w:lang w:eastAsia="zh-CN"/>
        </w:rPr>
        <w:t>Guidelines for Evaluating Differential Privacy Guarantees</w:t>
      </w:r>
      <w:r w:rsidRPr="004867F2">
        <w:rPr>
          <w:rFonts w:eastAsia="SimSun"/>
          <w:szCs w:val="24"/>
          <w:lang w:eastAsia="zh-CN"/>
        </w:rPr>
        <w:t>.</w:t>
      </w:r>
    </w:p>
    <w:p w14:paraId="6CB93594" w14:textId="618F770D" w:rsidR="00934D6E" w:rsidRPr="004867F2" w:rsidRDefault="00934D6E" w:rsidP="007E569F">
      <w:pPr>
        <w:pStyle w:val="Reftext"/>
        <w:tabs>
          <w:tab w:val="clear" w:pos="1191"/>
          <w:tab w:val="clear" w:pos="1588"/>
          <w:tab w:val="clear" w:pos="1985"/>
          <w:tab w:val="left" w:pos="2977"/>
        </w:tabs>
        <w:ind w:left="2977" w:hanging="2977"/>
        <w:rPr>
          <w:szCs w:val="24"/>
          <w:lang w:eastAsia="zh-CN"/>
        </w:rPr>
      </w:pPr>
      <w:r w:rsidRPr="004867F2">
        <w:rPr>
          <w:szCs w:val="24"/>
          <w:lang w:eastAsia="zh-CN"/>
        </w:rPr>
        <w:t>[b-</w:t>
      </w:r>
      <w:proofErr w:type="spellStart"/>
      <w:r w:rsidRPr="004867F2">
        <w:rPr>
          <w:szCs w:val="24"/>
          <w:lang w:eastAsia="zh-CN"/>
        </w:rPr>
        <w:t>Rogaway</w:t>
      </w:r>
      <w:proofErr w:type="spellEnd"/>
      <w:r w:rsidRPr="004867F2">
        <w:rPr>
          <w:szCs w:val="24"/>
          <w:lang w:eastAsia="zh-CN"/>
        </w:rPr>
        <w:t>]</w:t>
      </w:r>
      <w:r w:rsidRPr="004867F2">
        <w:rPr>
          <w:szCs w:val="24"/>
          <w:lang w:eastAsia="zh-CN"/>
        </w:rPr>
        <w:tab/>
      </w:r>
      <w:r w:rsidRPr="004867F2">
        <w:rPr>
          <w:rFonts w:eastAsia="SimSun"/>
          <w:szCs w:val="24"/>
          <w:lang w:eastAsia="zh-CN"/>
        </w:rPr>
        <w:t xml:space="preserve">P. </w:t>
      </w:r>
      <w:proofErr w:type="spellStart"/>
      <w:r w:rsidRPr="004867F2">
        <w:rPr>
          <w:rFonts w:eastAsia="SimSun"/>
          <w:szCs w:val="24"/>
          <w:lang w:eastAsia="zh-CN"/>
        </w:rPr>
        <w:t>Rogaway</w:t>
      </w:r>
      <w:proofErr w:type="spellEnd"/>
      <w:r w:rsidR="00A0424E" w:rsidRPr="004867F2">
        <w:rPr>
          <w:rFonts w:eastAsia="SimSun"/>
          <w:szCs w:val="24"/>
          <w:lang w:eastAsia="zh-CN"/>
        </w:rPr>
        <w:t xml:space="preserve"> (2022)</w:t>
      </w:r>
      <w:r w:rsidRPr="004867F2">
        <w:rPr>
          <w:rFonts w:eastAsia="SimSun"/>
          <w:szCs w:val="24"/>
          <w:lang w:eastAsia="zh-CN"/>
        </w:rPr>
        <w:t xml:space="preserve">, </w:t>
      </w:r>
      <w:r w:rsidRPr="004867F2">
        <w:rPr>
          <w:rFonts w:eastAsia="SimSun"/>
          <w:i/>
          <w:iCs/>
          <w:szCs w:val="24"/>
          <w:lang w:eastAsia="zh-CN"/>
        </w:rPr>
        <w:t>Authenticated-encryption with associated-data. Ninth ACM</w:t>
      </w:r>
      <w:r w:rsidRPr="004867F2">
        <w:rPr>
          <w:i/>
          <w:iCs/>
          <w:szCs w:val="24"/>
          <w:lang w:eastAsia="zh-CN"/>
        </w:rPr>
        <w:t xml:space="preserve"> Conference on Computer and Communications Security (CCS-9)</w:t>
      </w:r>
      <w:r w:rsidRPr="004867F2">
        <w:rPr>
          <w:szCs w:val="24"/>
          <w:lang w:eastAsia="zh-CN"/>
        </w:rPr>
        <w:t>. ACM Press, 18 November.</w:t>
      </w:r>
    </w:p>
    <w:p w14:paraId="5574FB1F" w14:textId="7910BBEB" w:rsidR="007E569F" w:rsidRPr="004867F2" w:rsidRDefault="00934D6E" w:rsidP="00493061">
      <w:pPr>
        <w:pStyle w:val="Reftext"/>
        <w:tabs>
          <w:tab w:val="clear" w:pos="1191"/>
          <w:tab w:val="clear" w:pos="1588"/>
          <w:tab w:val="clear" w:pos="1985"/>
          <w:tab w:val="left" w:pos="2977"/>
        </w:tabs>
        <w:ind w:left="2977" w:hanging="2977"/>
        <w:rPr>
          <w:rFonts w:eastAsiaTheme="minorEastAsia"/>
          <w:szCs w:val="24"/>
          <w:lang w:eastAsia="zh-CN"/>
        </w:rPr>
      </w:pPr>
      <w:r w:rsidRPr="004867F2">
        <w:rPr>
          <w:szCs w:val="24"/>
          <w:lang w:eastAsia="zh-CN"/>
        </w:rPr>
        <w:t>[b-Sasaki]</w:t>
      </w:r>
      <w:r w:rsidRPr="004867F2">
        <w:rPr>
          <w:szCs w:val="24"/>
          <w:lang w:eastAsia="zh-CN"/>
        </w:rPr>
        <w:tab/>
        <w:t>Masahide Sasaki</w:t>
      </w:r>
      <w:r w:rsidR="00A0424E" w:rsidRPr="004867F2">
        <w:rPr>
          <w:szCs w:val="24"/>
          <w:lang w:eastAsia="zh-CN"/>
        </w:rPr>
        <w:t xml:space="preserve"> (2018)</w:t>
      </w:r>
      <w:r w:rsidRPr="004867F2">
        <w:rPr>
          <w:szCs w:val="24"/>
          <w:lang w:eastAsia="zh-CN"/>
        </w:rPr>
        <w:t xml:space="preserve">, </w:t>
      </w:r>
      <w:r w:rsidRPr="004867F2">
        <w:rPr>
          <w:i/>
          <w:iCs/>
          <w:szCs w:val="24"/>
          <w:lang w:eastAsia="zh-CN"/>
        </w:rPr>
        <w:t>Quantum Key Distribution and Its Applications</w:t>
      </w:r>
      <w:r w:rsidRPr="004867F2">
        <w:rPr>
          <w:szCs w:val="24"/>
          <w:lang w:eastAsia="zh-CN"/>
        </w:rPr>
        <w:t>, IEEE Security &amp; Privacy, Vol: 16 Issue: 5, September/October</w:t>
      </w:r>
      <w:r w:rsidR="00493061" w:rsidRPr="004867F2">
        <w:rPr>
          <w:rFonts w:eastAsiaTheme="minorEastAsia"/>
          <w:szCs w:val="24"/>
          <w:lang w:eastAsia="zh-CN"/>
        </w:rPr>
        <w:t>.</w:t>
      </w:r>
    </w:p>
    <w:p w14:paraId="2FBA6B26" w14:textId="77777777" w:rsidR="00934D6E" w:rsidRPr="004867F2" w:rsidRDefault="00934D6E" w:rsidP="00934D6E"/>
    <w:p w14:paraId="13E158B4" w14:textId="77777777" w:rsidR="00934D6E" w:rsidRPr="004867F2" w:rsidRDefault="00934D6E" w:rsidP="00934D6E">
      <w:pPr>
        <w:jc w:val="center"/>
      </w:pPr>
      <w:r w:rsidRPr="004867F2">
        <w:t>___________</w:t>
      </w:r>
    </w:p>
    <w:sectPr w:rsidR="00934D6E" w:rsidRPr="004867F2" w:rsidSect="009D68C8">
      <w:type w:val="oddPage"/>
      <w:pgSz w:w="11907" w:h="16840" w:code="9"/>
      <w:pgMar w:top="113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990B5" w14:textId="77777777" w:rsidR="00CC4EC2" w:rsidRDefault="00CC4EC2">
      <w:r>
        <w:separator/>
      </w:r>
    </w:p>
  </w:endnote>
  <w:endnote w:type="continuationSeparator" w:id="0">
    <w:p w14:paraId="1E9C6BCA" w14:textId="77777777" w:rsidR="00CC4EC2" w:rsidRDefault="00CC4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
    <w:altName w:val="Yu Gothic"/>
    <w:charset w:val="80"/>
    <w:family w:val="auto"/>
    <w:pitch w:val="default"/>
    <w:sig w:usb0="00000000" w:usb1="00000000" w:usb2="00000010" w:usb3="00000000" w:csb0="00020000" w:csb1="00000000"/>
  </w:font>
  <w:font w:name="Linux Libertine">
    <w:altName w:val="Times New Roman"/>
    <w:charset w:val="00"/>
    <w:family w:val="auto"/>
    <w:pitch w:val="default"/>
    <w:sig w:usb0="00000000" w:usb1="00000000" w:usb2="02000020" w:usb3="00000000" w:csb0="000001BF" w:csb1="00000000"/>
  </w:font>
  <w:font w:name="Malgun Gothic">
    <w:panose1 w:val="020B0503020000020004"/>
    <w:charset w:val="81"/>
    <w:family w:val="swiss"/>
    <w:pitch w:val="variable"/>
    <w:sig w:usb0="9000002F" w:usb1="29D77CFB" w:usb2="00000012" w:usb3="00000000" w:csb0="00080001" w:csb1="00000000"/>
  </w:font>
  <w:font w:name="Mincho">
    <w:altName w:val="MS Mincho"/>
    <w:panose1 w:val="02020609040305080305"/>
    <w:charset w:val="80"/>
    <w:family w:val="roman"/>
    <w:pitch w:val="default"/>
    <w:sig w:usb0="00000000" w:usb1="00000000" w:usb2="00000010" w:usb3="00000000" w:csb0="000201F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2B39" w14:textId="77777777" w:rsidR="00934D6E" w:rsidRDefault="00934D6E" w:rsidP="00CE6FB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49679" w14:textId="41562D64" w:rsidR="009D68C8" w:rsidRPr="009D68C8" w:rsidRDefault="009D68C8" w:rsidP="009D68C8">
    <w:pPr>
      <w:pStyle w:val="Footer"/>
      <w:tabs>
        <w:tab w:val="clear" w:pos="5954"/>
        <w:tab w:val="right" w:pos="8789"/>
      </w:tabs>
      <w:jc w:val="right"/>
      <w:rPr>
        <w:b/>
        <w:bCs/>
      </w:rPr>
    </w:pPr>
    <w:r w:rsidRPr="00926B6C">
      <w:rPr>
        <w:b/>
        <w:bCs/>
      </w:rPr>
      <w:tab/>
    </w:r>
    <w:r>
      <w:rPr>
        <w:b/>
        <w:bCs/>
      </w:rPr>
      <w:t>XSTR.</w:t>
    </w:r>
    <w:r>
      <w:rPr>
        <w:b/>
        <w:bCs/>
        <w:caps w:val="0"/>
      </w:rPr>
      <w:t xml:space="preserve">kdc-qkdn </w:t>
    </w:r>
    <w:r>
      <w:rPr>
        <w:b/>
        <w:bCs/>
      </w:rPr>
      <w:t>(2026-06)</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AD365" w14:textId="7494F628" w:rsidR="00934D6E" w:rsidRPr="008F0E27" w:rsidRDefault="00934D6E"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9D68C8">
      <w:rPr>
        <w:b/>
        <w:bCs/>
      </w:rPr>
      <w:t>XSTR.</w:t>
    </w:r>
    <w:r w:rsidR="009D68C8">
      <w:rPr>
        <w:b/>
        <w:bCs/>
        <w:caps w:val="0"/>
      </w:rPr>
      <w:t xml:space="preserve">kdc-qkdn </w:t>
    </w:r>
    <w:r w:rsidR="009D68C8">
      <w:rPr>
        <w:b/>
        <w:bCs/>
      </w:rPr>
      <w:t>(2026-06)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1511" w14:textId="004D5ED5" w:rsidR="00934D6E" w:rsidRPr="008F0E27" w:rsidRDefault="00934D6E" w:rsidP="008F0E27">
    <w:pPr>
      <w:pStyle w:val="Footer"/>
      <w:tabs>
        <w:tab w:val="clear" w:pos="5954"/>
        <w:tab w:val="right" w:pos="8789"/>
      </w:tabs>
      <w:jc w:val="right"/>
      <w:rPr>
        <w:b/>
        <w:bCs/>
      </w:rPr>
    </w:pPr>
    <w:r w:rsidRPr="00926B6C">
      <w:rPr>
        <w:b/>
        <w:bCs/>
      </w:rPr>
      <w:tab/>
    </w:r>
    <w:r>
      <w:rPr>
        <w:b/>
        <w:bCs/>
      </w:rPr>
      <w:t>XSTR.</w:t>
    </w:r>
    <w:r w:rsidR="009D68C8">
      <w:rPr>
        <w:b/>
        <w:bCs/>
        <w:caps w:val="0"/>
      </w:rPr>
      <w:t xml:space="preserve">kdc-qkdn </w:t>
    </w:r>
    <w:r>
      <w:rPr>
        <w:b/>
        <w:bCs/>
      </w:rPr>
      <w:t>(2026</w:t>
    </w:r>
    <w:r w:rsidR="009D68C8">
      <w:rPr>
        <w:b/>
        <w:bCs/>
      </w:rPr>
      <w:t>-06</w:t>
    </w:r>
    <w:r>
      <w:rPr>
        <w:b/>
        <w:bCs/>
      </w:rPr>
      <w:t>)</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BF917" w14:textId="77777777" w:rsidR="00CC4EC2" w:rsidRDefault="00CC4EC2">
      <w:pPr>
        <w:spacing w:before="0"/>
      </w:pPr>
      <w:r>
        <w:separator/>
      </w:r>
    </w:p>
  </w:footnote>
  <w:footnote w:type="continuationSeparator" w:id="0">
    <w:p w14:paraId="1ECEAC01" w14:textId="77777777" w:rsidR="00CC4EC2" w:rsidRDefault="00CC4EC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396D" w14:textId="77777777" w:rsidR="00934D6E" w:rsidRDefault="00934D6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1B5E" w14:textId="77777777" w:rsidR="00934D6E" w:rsidRDefault="00934D6E"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BD53" w14:textId="77777777" w:rsidR="00934D6E" w:rsidRDefault="00934D6E">
    <w:pPr>
      <w:pStyle w:val="Header"/>
      <w:ind w:right="360" w:firstLine="36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30E94C"/>
    <w:multiLevelType w:val="singleLevel"/>
    <w:tmpl w:val="8A30E94C"/>
    <w:lvl w:ilvl="0">
      <w:start w:val="1"/>
      <w:numFmt w:val="decimal"/>
      <w:suff w:val="space"/>
      <w:lvlText w:val="%1."/>
      <w:lvlJc w:val="left"/>
    </w:lvl>
  </w:abstractNum>
  <w:abstractNum w:abstractNumId="1" w15:restartNumberingAfterBreak="0">
    <w:nsid w:val="A3E529E0"/>
    <w:multiLevelType w:val="singleLevel"/>
    <w:tmpl w:val="A3E529E0"/>
    <w:lvl w:ilvl="0">
      <w:start w:val="1"/>
      <w:numFmt w:val="decimal"/>
      <w:suff w:val="space"/>
      <w:lvlText w:val="%1."/>
      <w:lvlJc w:val="left"/>
    </w:lvl>
  </w:abstractNum>
  <w:abstractNum w:abstractNumId="2" w15:restartNumberingAfterBreak="0">
    <w:nsid w:val="B1981350"/>
    <w:multiLevelType w:val="singleLevel"/>
    <w:tmpl w:val="B1981350"/>
    <w:lvl w:ilvl="0">
      <w:start w:val="1"/>
      <w:numFmt w:val="decimal"/>
      <w:lvlText w:val="%1."/>
      <w:lvlJc w:val="left"/>
      <w:pPr>
        <w:ind w:left="425" w:hanging="425"/>
      </w:pPr>
      <w:rPr>
        <w:rFonts w:hint="default"/>
      </w:rPr>
    </w:lvl>
  </w:abstractNum>
  <w:abstractNum w:abstractNumId="3" w15:restartNumberingAfterBreak="0">
    <w:nsid w:val="DC14C3FA"/>
    <w:multiLevelType w:val="singleLevel"/>
    <w:tmpl w:val="DC14C3FA"/>
    <w:lvl w:ilvl="0">
      <w:start w:val="1"/>
      <w:numFmt w:val="decimal"/>
      <w:suff w:val="space"/>
      <w:lvlText w:val="%1."/>
      <w:lvlJc w:val="left"/>
    </w:lvl>
  </w:abstractNum>
  <w:abstractNum w:abstractNumId="4"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5"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6"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7" w15:restartNumberingAfterBreak="0">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8"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9"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10"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11" w15:restartNumberingAfterBreak="0">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12"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13"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4" w15:restartNumberingAfterBreak="0">
    <w:nsid w:val="FFFFFFFB"/>
    <w:multiLevelType w:val="multilevel"/>
    <w:tmpl w:val="FFFFFFFB"/>
    <w:lvl w:ilvl="0">
      <w:start w:val="1"/>
      <w:numFmt w:val="decimal"/>
      <w:lvlText w:val="%1"/>
      <w:lvlJc w:val="left"/>
      <w:pPr>
        <w:tabs>
          <w:tab w:val="left" w:pos="432"/>
        </w:tabs>
        <w:ind w:left="432" w:hanging="432"/>
      </w:pPr>
      <w:rPr>
        <w:rFonts w:hint="eastAsia"/>
        <w:b/>
      </w:rPr>
    </w:lvl>
    <w:lvl w:ilvl="1">
      <w:start w:val="1"/>
      <w:numFmt w:val="decimal"/>
      <w:lvlText w:val="%1.%2"/>
      <w:lvlJc w:val="left"/>
      <w:pPr>
        <w:tabs>
          <w:tab w:val="left" w:pos="576"/>
        </w:tabs>
        <w:ind w:left="576" w:hanging="576"/>
      </w:pPr>
      <w:rPr>
        <w:rFonts w:hint="eastAsia"/>
        <w:b/>
        <w:bCs/>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5" w15:restartNumberingAfterBreak="0">
    <w:nsid w:val="054BEC4A"/>
    <w:multiLevelType w:val="singleLevel"/>
    <w:tmpl w:val="054BEC4A"/>
    <w:lvl w:ilvl="0">
      <w:start w:val="1"/>
      <w:numFmt w:val="lowerLetter"/>
      <w:suff w:val="space"/>
      <w:lvlText w:val="(%1)"/>
      <w:lvlJc w:val="left"/>
      <w:pPr>
        <w:ind w:left="720" w:firstLine="0"/>
      </w:pPr>
    </w:lvl>
  </w:abstractNum>
  <w:abstractNum w:abstractNumId="16" w15:restartNumberingAfterBreak="0">
    <w:nsid w:val="0A1F6D13"/>
    <w:multiLevelType w:val="multilevel"/>
    <w:tmpl w:val="0A1F6D13"/>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1.%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29B66F9"/>
    <w:multiLevelType w:val="multilevel"/>
    <w:tmpl w:val="6258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DA71A8"/>
    <w:multiLevelType w:val="multilevel"/>
    <w:tmpl w:val="19DA71A8"/>
    <w:lvl w:ilvl="0">
      <w:start w:val="8"/>
      <w:numFmt w:val="bullet"/>
      <w:lvlText w:val="-"/>
      <w:lvlJc w:val="left"/>
      <w:pPr>
        <w:ind w:left="360" w:hanging="360"/>
      </w:pPr>
      <w:rPr>
        <w:rFonts w:ascii="Times New Roman" w:eastAsia="Batang"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1C785B00"/>
    <w:multiLevelType w:val="multilevel"/>
    <w:tmpl w:val="B906B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0564A4"/>
    <w:multiLevelType w:val="multilevel"/>
    <w:tmpl w:val="7ED8C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096508F"/>
    <w:multiLevelType w:val="multilevel"/>
    <w:tmpl w:val="94A8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6C61C0"/>
    <w:multiLevelType w:val="singleLevel"/>
    <w:tmpl w:val="216C61C0"/>
    <w:lvl w:ilvl="0">
      <w:start w:val="1"/>
      <w:numFmt w:val="decimal"/>
      <w:suff w:val="space"/>
      <w:lvlText w:val="%1."/>
      <w:lvlJc w:val="left"/>
    </w:lvl>
  </w:abstractNum>
  <w:abstractNum w:abstractNumId="23" w15:restartNumberingAfterBreak="0">
    <w:nsid w:val="235B0ADA"/>
    <w:multiLevelType w:val="multilevel"/>
    <w:tmpl w:val="E80A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69430E"/>
    <w:multiLevelType w:val="singleLevel"/>
    <w:tmpl w:val="2669430E"/>
    <w:lvl w:ilvl="0">
      <w:start w:val="1"/>
      <w:numFmt w:val="decimal"/>
      <w:lvlText w:val="%1."/>
      <w:lvlJc w:val="left"/>
      <w:pPr>
        <w:ind w:left="425" w:hanging="425"/>
      </w:pPr>
      <w:rPr>
        <w:rFonts w:hint="default"/>
      </w:rPr>
    </w:lvl>
  </w:abstractNum>
  <w:abstractNum w:abstractNumId="25" w15:restartNumberingAfterBreak="0">
    <w:nsid w:val="327D701D"/>
    <w:multiLevelType w:val="singleLevel"/>
    <w:tmpl w:val="327D701D"/>
    <w:lvl w:ilvl="0">
      <w:start w:val="1"/>
      <w:numFmt w:val="decimal"/>
      <w:suff w:val="space"/>
      <w:lvlText w:val="(%1)"/>
      <w:lvlJc w:val="left"/>
      <w:pPr>
        <w:ind w:left="120" w:firstLine="0"/>
      </w:pPr>
    </w:lvl>
  </w:abstractNum>
  <w:abstractNum w:abstractNumId="26" w15:restartNumberingAfterBreak="0">
    <w:nsid w:val="36713699"/>
    <w:multiLevelType w:val="singleLevel"/>
    <w:tmpl w:val="36713699"/>
    <w:lvl w:ilvl="0">
      <w:start w:val="2"/>
      <w:numFmt w:val="decimal"/>
      <w:suff w:val="space"/>
      <w:lvlText w:val="%1."/>
      <w:lvlJc w:val="left"/>
      <w:rPr>
        <w:rFonts w:hint="default"/>
        <w:b w:val="0"/>
        <w:bCs w:val="0"/>
      </w:rPr>
    </w:lvl>
  </w:abstractNum>
  <w:abstractNum w:abstractNumId="27" w15:restartNumberingAfterBreak="0">
    <w:nsid w:val="3A463E43"/>
    <w:multiLevelType w:val="multilevel"/>
    <w:tmpl w:val="B69CF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C723027"/>
    <w:multiLevelType w:val="multilevel"/>
    <w:tmpl w:val="E388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C40D43"/>
    <w:multiLevelType w:val="singleLevel"/>
    <w:tmpl w:val="44C40D43"/>
    <w:lvl w:ilvl="0">
      <w:start w:val="1"/>
      <w:numFmt w:val="decimal"/>
      <w:suff w:val="space"/>
      <w:lvlText w:val="%1."/>
      <w:lvlJc w:val="left"/>
    </w:lvl>
  </w:abstractNum>
  <w:abstractNum w:abstractNumId="30" w15:restartNumberingAfterBreak="0">
    <w:nsid w:val="506E58AE"/>
    <w:multiLevelType w:val="multilevel"/>
    <w:tmpl w:val="506E58A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073007C"/>
    <w:multiLevelType w:val="singleLevel"/>
    <w:tmpl w:val="5073007C"/>
    <w:lvl w:ilvl="0">
      <w:start w:val="1"/>
      <w:numFmt w:val="decimal"/>
      <w:lvlText w:val="%1."/>
      <w:lvlJc w:val="left"/>
      <w:pPr>
        <w:ind w:left="425" w:hanging="425"/>
      </w:pPr>
      <w:rPr>
        <w:rFonts w:hint="default"/>
      </w:rPr>
    </w:lvl>
  </w:abstractNum>
  <w:abstractNum w:abstractNumId="32" w15:restartNumberingAfterBreak="0">
    <w:nsid w:val="604926A0"/>
    <w:multiLevelType w:val="multilevel"/>
    <w:tmpl w:val="F59A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874658"/>
    <w:multiLevelType w:val="multilevel"/>
    <w:tmpl w:val="D680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D97BEA"/>
    <w:multiLevelType w:val="multilevel"/>
    <w:tmpl w:val="0724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B24487"/>
    <w:multiLevelType w:val="multilevel"/>
    <w:tmpl w:val="56A0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F63DEB"/>
    <w:multiLevelType w:val="singleLevel"/>
    <w:tmpl w:val="7CF63DEB"/>
    <w:lvl w:ilvl="0">
      <w:start w:val="1"/>
      <w:numFmt w:val="decimal"/>
      <w:lvlText w:val="%1."/>
      <w:lvlJc w:val="left"/>
      <w:pPr>
        <w:ind w:left="425" w:hanging="425"/>
      </w:pPr>
      <w:rPr>
        <w:rFonts w:hint="default"/>
      </w:rPr>
    </w:lvl>
  </w:abstractNum>
  <w:abstractNum w:abstractNumId="37" w15:restartNumberingAfterBreak="0">
    <w:nsid w:val="7EFD7DBC"/>
    <w:multiLevelType w:val="multilevel"/>
    <w:tmpl w:val="C244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544178">
    <w:abstractNumId w:val="7"/>
  </w:num>
  <w:num w:numId="2" w16cid:durableId="485248524">
    <w:abstractNumId w:val="9"/>
  </w:num>
  <w:num w:numId="3" w16cid:durableId="1567566989">
    <w:abstractNumId w:val="12"/>
  </w:num>
  <w:num w:numId="4" w16cid:durableId="1373769902">
    <w:abstractNumId w:val="13"/>
  </w:num>
  <w:num w:numId="5" w16cid:durableId="1644196335">
    <w:abstractNumId w:val="10"/>
  </w:num>
  <w:num w:numId="6" w16cid:durableId="1850024121">
    <w:abstractNumId w:val="6"/>
  </w:num>
  <w:num w:numId="7" w16cid:durableId="1879732156">
    <w:abstractNumId w:val="11"/>
  </w:num>
  <w:num w:numId="8" w16cid:durableId="1144157819">
    <w:abstractNumId w:val="8"/>
  </w:num>
  <w:num w:numId="9" w16cid:durableId="1576160948">
    <w:abstractNumId w:val="5"/>
  </w:num>
  <w:num w:numId="10" w16cid:durableId="2047680673">
    <w:abstractNumId w:val="4"/>
  </w:num>
  <w:num w:numId="11" w16cid:durableId="866411369">
    <w:abstractNumId w:val="18"/>
  </w:num>
  <w:num w:numId="12" w16cid:durableId="289438667">
    <w:abstractNumId w:val="14"/>
  </w:num>
  <w:num w:numId="13" w16cid:durableId="1475021497">
    <w:abstractNumId w:val="16"/>
  </w:num>
  <w:num w:numId="14" w16cid:durableId="143393924">
    <w:abstractNumId w:val="2"/>
  </w:num>
  <w:num w:numId="15" w16cid:durableId="1150488317">
    <w:abstractNumId w:val="22"/>
  </w:num>
  <w:num w:numId="16" w16cid:durableId="978071260">
    <w:abstractNumId w:val="24"/>
  </w:num>
  <w:num w:numId="17" w16cid:durableId="1722483864">
    <w:abstractNumId w:val="29"/>
  </w:num>
  <w:num w:numId="18" w16cid:durableId="97414255">
    <w:abstractNumId w:val="31"/>
  </w:num>
  <w:num w:numId="19" w16cid:durableId="1208105822">
    <w:abstractNumId w:val="0"/>
  </w:num>
  <w:num w:numId="20" w16cid:durableId="1185510829">
    <w:abstractNumId w:val="36"/>
  </w:num>
  <w:num w:numId="21" w16cid:durableId="2013138438">
    <w:abstractNumId w:val="15"/>
  </w:num>
  <w:num w:numId="22" w16cid:durableId="878585895">
    <w:abstractNumId w:val="25"/>
  </w:num>
  <w:num w:numId="23" w16cid:durableId="1812208758">
    <w:abstractNumId w:val="30"/>
  </w:num>
  <w:num w:numId="24" w16cid:durableId="1614820665">
    <w:abstractNumId w:val="26"/>
  </w:num>
  <w:num w:numId="25" w16cid:durableId="1082871650">
    <w:abstractNumId w:val="1"/>
  </w:num>
  <w:num w:numId="26" w16cid:durableId="460072133">
    <w:abstractNumId w:val="3"/>
  </w:num>
  <w:num w:numId="27" w16cid:durableId="1375961086">
    <w:abstractNumId w:val="35"/>
  </w:num>
  <w:num w:numId="28" w16cid:durableId="1126703885">
    <w:abstractNumId w:val="23"/>
  </w:num>
  <w:num w:numId="29" w16cid:durableId="264462006">
    <w:abstractNumId w:val="37"/>
  </w:num>
  <w:num w:numId="30" w16cid:durableId="38819239">
    <w:abstractNumId w:val="28"/>
  </w:num>
  <w:num w:numId="31" w16cid:durableId="2110345703">
    <w:abstractNumId w:val="33"/>
  </w:num>
  <w:num w:numId="32" w16cid:durableId="762848137">
    <w:abstractNumId w:val="20"/>
  </w:num>
  <w:num w:numId="33" w16cid:durableId="608122764">
    <w:abstractNumId w:val="17"/>
  </w:num>
  <w:num w:numId="34" w16cid:durableId="1694378760">
    <w:abstractNumId w:val="19"/>
  </w:num>
  <w:num w:numId="35" w16cid:durableId="1134178108">
    <w:abstractNumId w:val="32"/>
  </w:num>
  <w:num w:numId="36" w16cid:durableId="1834375207">
    <w:abstractNumId w:val="21"/>
  </w:num>
  <w:num w:numId="37" w16cid:durableId="576130347">
    <w:abstractNumId w:val="34"/>
  </w:num>
  <w:num w:numId="38" w16cid:durableId="35589117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evenAndOddHeaders/>
  <w:characterSpacingControl w:val="doNotCompress"/>
  <w:footnotePr>
    <w:footnote w:id="-1"/>
    <w:footnote w:id="0"/>
  </w:footnotePr>
  <w:endnotePr>
    <w:endnote w:id="-1"/>
    <w:endnote w:id="0"/>
  </w:endnotePr>
  <w:compat>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D76790"/>
    <w:rsid w:val="00006257"/>
    <w:rsid w:val="000078D8"/>
    <w:rsid w:val="00023407"/>
    <w:rsid w:val="00023D9A"/>
    <w:rsid w:val="000246CB"/>
    <w:rsid w:val="0002765C"/>
    <w:rsid w:val="00036034"/>
    <w:rsid w:val="00057000"/>
    <w:rsid w:val="000640E0"/>
    <w:rsid w:val="00067109"/>
    <w:rsid w:val="00072A4E"/>
    <w:rsid w:val="00076CF8"/>
    <w:rsid w:val="000879A8"/>
    <w:rsid w:val="000A3367"/>
    <w:rsid w:val="000A5CA2"/>
    <w:rsid w:val="000B2E83"/>
    <w:rsid w:val="000C41BB"/>
    <w:rsid w:val="000C722F"/>
    <w:rsid w:val="000D27D1"/>
    <w:rsid w:val="000D76AC"/>
    <w:rsid w:val="000E6A3A"/>
    <w:rsid w:val="00101257"/>
    <w:rsid w:val="00106CB5"/>
    <w:rsid w:val="00111783"/>
    <w:rsid w:val="001154C8"/>
    <w:rsid w:val="00125432"/>
    <w:rsid w:val="00136B33"/>
    <w:rsid w:val="00137F40"/>
    <w:rsid w:val="001460E7"/>
    <w:rsid w:val="00151411"/>
    <w:rsid w:val="00164F44"/>
    <w:rsid w:val="00165942"/>
    <w:rsid w:val="00174548"/>
    <w:rsid w:val="00174846"/>
    <w:rsid w:val="00177E64"/>
    <w:rsid w:val="001871EC"/>
    <w:rsid w:val="0018750F"/>
    <w:rsid w:val="001875F7"/>
    <w:rsid w:val="0019246E"/>
    <w:rsid w:val="001A5776"/>
    <w:rsid w:val="001A670F"/>
    <w:rsid w:val="001B5FB0"/>
    <w:rsid w:val="001C1EAB"/>
    <w:rsid w:val="001C62B8"/>
    <w:rsid w:val="001D247F"/>
    <w:rsid w:val="001D3E06"/>
    <w:rsid w:val="001E0DCA"/>
    <w:rsid w:val="001E57EB"/>
    <w:rsid w:val="001E7B0E"/>
    <w:rsid w:val="001F141D"/>
    <w:rsid w:val="001F1C2B"/>
    <w:rsid w:val="001F5886"/>
    <w:rsid w:val="00200A06"/>
    <w:rsid w:val="00202BC9"/>
    <w:rsid w:val="00210554"/>
    <w:rsid w:val="00226503"/>
    <w:rsid w:val="00235EEF"/>
    <w:rsid w:val="002534C9"/>
    <w:rsid w:val="002535BF"/>
    <w:rsid w:val="00254BA0"/>
    <w:rsid w:val="00255C81"/>
    <w:rsid w:val="0025739F"/>
    <w:rsid w:val="002622FA"/>
    <w:rsid w:val="00263518"/>
    <w:rsid w:val="00270BA9"/>
    <w:rsid w:val="002710C3"/>
    <w:rsid w:val="00274123"/>
    <w:rsid w:val="00277326"/>
    <w:rsid w:val="002849C7"/>
    <w:rsid w:val="002978DB"/>
    <w:rsid w:val="002A21B2"/>
    <w:rsid w:val="002A3168"/>
    <w:rsid w:val="002A3191"/>
    <w:rsid w:val="002A401B"/>
    <w:rsid w:val="002A6E87"/>
    <w:rsid w:val="002B3C3D"/>
    <w:rsid w:val="002B616A"/>
    <w:rsid w:val="002B73E6"/>
    <w:rsid w:val="002C26C0"/>
    <w:rsid w:val="002D00CE"/>
    <w:rsid w:val="002D066B"/>
    <w:rsid w:val="002D51FD"/>
    <w:rsid w:val="002E28F4"/>
    <w:rsid w:val="002E62A9"/>
    <w:rsid w:val="002E79CB"/>
    <w:rsid w:val="002F4974"/>
    <w:rsid w:val="002F7355"/>
    <w:rsid w:val="002F7879"/>
    <w:rsid w:val="002F7F55"/>
    <w:rsid w:val="0030022F"/>
    <w:rsid w:val="003019E0"/>
    <w:rsid w:val="00304609"/>
    <w:rsid w:val="0030634D"/>
    <w:rsid w:val="0030745F"/>
    <w:rsid w:val="0030776F"/>
    <w:rsid w:val="0031193D"/>
    <w:rsid w:val="00311C0F"/>
    <w:rsid w:val="00311DE1"/>
    <w:rsid w:val="00314630"/>
    <w:rsid w:val="0032090A"/>
    <w:rsid w:val="00321CDE"/>
    <w:rsid w:val="003305BE"/>
    <w:rsid w:val="00333E15"/>
    <w:rsid w:val="00350DAB"/>
    <w:rsid w:val="00365846"/>
    <w:rsid w:val="0036651C"/>
    <w:rsid w:val="00370A33"/>
    <w:rsid w:val="003723F6"/>
    <w:rsid w:val="00372574"/>
    <w:rsid w:val="0037415F"/>
    <w:rsid w:val="003803F2"/>
    <w:rsid w:val="0038715D"/>
    <w:rsid w:val="00387679"/>
    <w:rsid w:val="00394DBF"/>
    <w:rsid w:val="003A38D6"/>
    <w:rsid w:val="003A43EF"/>
    <w:rsid w:val="003B24FC"/>
    <w:rsid w:val="003B56AB"/>
    <w:rsid w:val="003C0664"/>
    <w:rsid w:val="003C7733"/>
    <w:rsid w:val="003D1CF3"/>
    <w:rsid w:val="003E145A"/>
    <w:rsid w:val="003F2BED"/>
    <w:rsid w:val="003F6119"/>
    <w:rsid w:val="00404295"/>
    <w:rsid w:val="0040687C"/>
    <w:rsid w:val="00424D18"/>
    <w:rsid w:val="00441E70"/>
    <w:rsid w:val="00443878"/>
    <w:rsid w:val="00450BB8"/>
    <w:rsid w:val="00461E09"/>
    <w:rsid w:val="004712CA"/>
    <w:rsid w:val="0047338C"/>
    <w:rsid w:val="0047422E"/>
    <w:rsid w:val="004830B4"/>
    <w:rsid w:val="004867F2"/>
    <w:rsid w:val="0049280A"/>
    <w:rsid w:val="00493061"/>
    <w:rsid w:val="0049660A"/>
    <w:rsid w:val="004974BA"/>
    <w:rsid w:val="004A55C3"/>
    <w:rsid w:val="004A6452"/>
    <w:rsid w:val="004C0673"/>
    <w:rsid w:val="004C59BC"/>
    <w:rsid w:val="004E4834"/>
    <w:rsid w:val="004E6575"/>
    <w:rsid w:val="004E778D"/>
    <w:rsid w:val="004F3566"/>
    <w:rsid w:val="004F3816"/>
    <w:rsid w:val="005071D1"/>
    <w:rsid w:val="00510432"/>
    <w:rsid w:val="00510920"/>
    <w:rsid w:val="0051199B"/>
    <w:rsid w:val="00512F6A"/>
    <w:rsid w:val="0054774A"/>
    <w:rsid w:val="0056481F"/>
    <w:rsid w:val="00566EDA"/>
    <w:rsid w:val="00572654"/>
    <w:rsid w:val="005729B6"/>
    <w:rsid w:val="00577B10"/>
    <w:rsid w:val="00580139"/>
    <w:rsid w:val="00585E7E"/>
    <w:rsid w:val="005915D9"/>
    <w:rsid w:val="005A0045"/>
    <w:rsid w:val="005B1E57"/>
    <w:rsid w:val="005B45F2"/>
    <w:rsid w:val="005B5629"/>
    <w:rsid w:val="005C0300"/>
    <w:rsid w:val="005C4F27"/>
    <w:rsid w:val="005E298F"/>
    <w:rsid w:val="005E4E99"/>
    <w:rsid w:val="005E55C3"/>
    <w:rsid w:val="005F37C6"/>
    <w:rsid w:val="005F3D99"/>
    <w:rsid w:val="005F4B6A"/>
    <w:rsid w:val="00601550"/>
    <w:rsid w:val="006023C6"/>
    <w:rsid w:val="00613098"/>
    <w:rsid w:val="00615A0A"/>
    <w:rsid w:val="00621A25"/>
    <w:rsid w:val="006264C9"/>
    <w:rsid w:val="00632139"/>
    <w:rsid w:val="006333D4"/>
    <w:rsid w:val="00636997"/>
    <w:rsid w:val="006369B2"/>
    <w:rsid w:val="00646F63"/>
    <w:rsid w:val="00652C03"/>
    <w:rsid w:val="0065476A"/>
    <w:rsid w:val="00655C28"/>
    <w:rsid w:val="006570B0"/>
    <w:rsid w:val="00673E16"/>
    <w:rsid w:val="00676D6C"/>
    <w:rsid w:val="00690DFE"/>
    <w:rsid w:val="0069210B"/>
    <w:rsid w:val="006A4055"/>
    <w:rsid w:val="006B0AB1"/>
    <w:rsid w:val="006B1C7B"/>
    <w:rsid w:val="006B72DA"/>
    <w:rsid w:val="006C0072"/>
    <w:rsid w:val="006C0E00"/>
    <w:rsid w:val="006C14C6"/>
    <w:rsid w:val="006C4BA9"/>
    <w:rsid w:val="006C5641"/>
    <w:rsid w:val="006D1089"/>
    <w:rsid w:val="006D1223"/>
    <w:rsid w:val="006D30A5"/>
    <w:rsid w:val="006D43BE"/>
    <w:rsid w:val="006D7355"/>
    <w:rsid w:val="006E250B"/>
    <w:rsid w:val="006F2C29"/>
    <w:rsid w:val="0070615D"/>
    <w:rsid w:val="0072254F"/>
    <w:rsid w:val="00723240"/>
    <w:rsid w:val="00726D60"/>
    <w:rsid w:val="00731135"/>
    <w:rsid w:val="007324AF"/>
    <w:rsid w:val="00733393"/>
    <w:rsid w:val="007404FA"/>
    <w:rsid w:val="0074064F"/>
    <w:rsid w:val="007409B4"/>
    <w:rsid w:val="0075525E"/>
    <w:rsid w:val="00757C52"/>
    <w:rsid w:val="00766B97"/>
    <w:rsid w:val="00772923"/>
    <w:rsid w:val="0078495B"/>
    <w:rsid w:val="007903F8"/>
    <w:rsid w:val="00792E7F"/>
    <w:rsid w:val="00794F4F"/>
    <w:rsid w:val="007974BE"/>
    <w:rsid w:val="007A0916"/>
    <w:rsid w:val="007A0D0D"/>
    <w:rsid w:val="007A0DFD"/>
    <w:rsid w:val="007C2D0D"/>
    <w:rsid w:val="007C3CDE"/>
    <w:rsid w:val="007C7122"/>
    <w:rsid w:val="007C712F"/>
    <w:rsid w:val="007D0CC0"/>
    <w:rsid w:val="007D3F11"/>
    <w:rsid w:val="007E569F"/>
    <w:rsid w:val="007F0FC1"/>
    <w:rsid w:val="007F1869"/>
    <w:rsid w:val="007F664D"/>
    <w:rsid w:val="0080482A"/>
    <w:rsid w:val="00804EF6"/>
    <w:rsid w:val="00816348"/>
    <w:rsid w:val="00825041"/>
    <w:rsid w:val="00832246"/>
    <w:rsid w:val="00842137"/>
    <w:rsid w:val="00851A9B"/>
    <w:rsid w:val="00852536"/>
    <w:rsid w:val="008528AF"/>
    <w:rsid w:val="0085727D"/>
    <w:rsid w:val="00880698"/>
    <w:rsid w:val="0088665C"/>
    <w:rsid w:val="00886AEB"/>
    <w:rsid w:val="0088703F"/>
    <w:rsid w:val="00887ED8"/>
    <w:rsid w:val="0089088E"/>
    <w:rsid w:val="00892297"/>
    <w:rsid w:val="00897BD0"/>
    <w:rsid w:val="008A7A21"/>
    <w:rsid w:val="008B288D"/>
    <w:rsid w:val="008D599B"/>
    <w:rsid w:val="008D77A1"/>
    <w:rsid w:val="008E0172"/>
    <w:rsid w:val="008E193A"/>
    <w:rsid w:val="008E6EB0"/>
    <w:rsid w:val="008F17EE"/>
    <w:rsid w:val="008F19A9"/>
    <w:rsid w:val="008F2437"/>
    <w:rsid w:val="008F7104"/>
    <w:rsid w:val="009060F3"/>
    <w:rsid w:val="00923AB7"/>
    <w:rsid w:val="00924700"/>
    <w:rsid w:val="00930F6B"/>
    <w:rsid w:val="00934D6E"/>
    <w:rsid w:val="009406B5"/>
    <w:rsid w:val="00940A21"/>
    <w:rsid w:val="00946166"/>
    <w:rsid w:val="0095099F"/>
    <w:rsid w:val="00951DAF"/>
    <w:rsid w:val="00963509"/>
    <w:rsid w:val="00964699"/>
    <w:rsid w:val="0097278B"/>
    <w:rsid w:val="00973968"/>
    <w:rsid w:val="00980764"/>
    <w:rsid w:val="00981CAE"/>
    <w:rsid w:val="00982928"/>
    <w:rsid w:val="00982FAD"/>
    <w:rsid w:val="00983164"/>
    <w:rsid w:val="009963AC"/>
    <w:rsid w:val="009972EF"/>
    <w:rsid w:val="009A60A6"/>
    <w:rsid w:val="009A632B"/>
    <w:rsid w:val="009B107F"/>
    <w:rsid w:val="009C018D"/>
    <w:rsid w:val="009C5D87"/>
    <w:rsid w:val="009D68C8"/>
    <w:rsid w:val="009E1D89"/>
    <w:rsid w:val="009E6045"/>
    <w:rsid w:val="009E766E"/>
    <w:rsid w:val="009F715E"/>
    <w:rsid w:val="00A0424E"/>
    <w:rsid w:val="00A06FC4"/>
    <w:rsid w:val="00A10DBB"/>
    <w:rsid w:val="00A11384"/>
    <w:rsid w:val="00A25503"/>
    <w:rsid w:val="00A273CE"/>
    <w:rsid w:val="00A32FB9"/>
    <w:rsid w:val="00A4013E"/>
    <w:rsid w:val="00A427CD"/>
    <w:rsid w:val="00A44BEC"/>
    <w:rsid w:val="00A44E77"/>
    <w:rsid w:val="00A4600B"/>
    <w:rsid w:val="00A509EB"/>
    <w:rsid w:val="00A679D3"/>
    <w:rsid w:val="00A67A81"/>
    <w:rsid w:val="00A728A3"/>
    <w:rsid w:val="00A730A6"/>
    <w:rsid w:val="00A8132D"/>
    <w:rsid w:val="00A920AC"/>
    <w:rsid w:val="00A95221"/>
    <w:rsid w:val="00A971A0"/>
    <w:rsid w:val="00AA1F22"/>
    <w:rsid w:val="00AA5AF4"/>
    <w:rsid w:val="00AA6272"/>
    <w:rsid w:val="00AC1C4D"/>
    <w:rsid w:val="00AC4ED1"/>
    <w:rsid w:val="00AC5993"/>
    <w:rsid w:val="00AC7DF7"/>
    <w:rsid w:val="00AD0610"/>
    <w:rsid w:val="00AE07EE"/>
    <w:rsid w:val="00AE2A5A"/>
    <w:rsid w:val="00AE443D"/>
    <w:rsid w:val="00B03282"/>
    <w:rsid w:val="00B05821"/>
    <w:rsid w:val="00B139A8"/>
    <w:rsid w:val="00B26C28"/>
    <w:rsid w:val="00B30ACF"/>
    <w:rsid w:val="00B33B47"/>
    <w:rsid w:val="00B33CAB"/>
    <w:rsid w:val="00B375BD"/>
    <w:rsid w:val="00B453F5"/>
    <w:rsid w:val="00B53D1B"/>
    <w:rsid w:val="00B56700"/>
    <w:rsid w:val="00B621DE"/>
    <w:rsid w:val="00B62678"/>
    <w:rsid w:val="00B718A5"/>
    <w:rsid w:val="00B7574F"/>
    <w:rsid w:val="00B8264E"/>
    <w:rsid w:val="00B83A72"/>
    <w:rsid w:val="00B9524E"/>
    <w:rsid w:val="00BB7664"/>
    <w:rsid w:val="00BC0B1C"/>
    <w:rsid w:val="00BC18A8"/>
    <w:rsid w:val="00BC788B"/>
    <w:rsid w:val="00BD3866"/>
    <w:rsid w:val="00BE5762"/>
    <w:rsid w:val="00BE7759"/>
    <w:rsid w:val="00C03EDF"/>
    <w:rsid w:val="00C0727D"/>
    <w:rsid w:val="00C329A6"/>
    <w:rsid w:val="00C42125"/>
    <w:rsid w:val="00C4394C"/>
    <w:rsid w:val="00C47B45"/>
    <w:rsid w:val="00C60BE2"/>
    <w:rsid w:val="00C62814"/>
    <w:rsid w:val="00C707AC"/>
    <w:rsid w:val="00C74937"/>
    <w:rsid w:val="00C9460E"/>
    <w:rsid w:val="00CA3182"/>
    <w:rsid w:val="00CB6E78"/>
    <w:rsid w:val="00CB74E1"/>
    <w:rsid w:val="00CC2472"/>
    <w:rsid w:val="00CC2721"/>
    <w:rsid w:val="00CC4EC2"/>
    <w:rsid w:val="00CC53EF"/>
    <w:rsid w:val="00CC566E"/>
    <w:rsid w:val="00CE0326"/>
    <w:rsid w:val="00CE081A"/>
    <w:rsid w:val="00CF49FA"/>
    <w:rsid w:val="00CF5CE6"/>
    <w:rsid w:val="00D03286"/>
    <w:rsid w:val="00D0482E"/>
    <w:rsid w:val="00D15669"/>
    <w:rsid w:val="00D41874"/>
    <w:rsid w:val="00D45BDC"/>
    <w:rsid w:val="00D45E18"/>
    <w:rsid w:val="00D50F49"/>
    <w:rsid w:val="00D5529D"/>
    <w:rsid w:val="00D67A58"/>
    <w:rsid w:val="00D84DD3"/>
    <w:rsid w:val="00D87B98"/>
    <w:rsid w:val="00DA1D33"/>
    <w:rsid w:val="00DA2C8E"/>
    <w:rsid w:val="00DD3A46"/>
    <w:rsid w:val="00DE13E7"/>
    <w:rsid w:val="00DE2ACF"/>
    <w:rsid w:val="00DE3062"/>
    <w:rsid w:val="00DF7996"/>
    <w:rsid w:val="00E1406C"/>
    <w:rsid w:val="00E204DD"/>
    <w:rsid w:val="00E236D2"/>
    <w:rsid w:val="00E268F9"/>
    <w:rsid w:val="00E27840"/>
    <w:rsid w:val="00E45B70"/>
    <w:rsid w:val="00E53C24"/>
    <w:rsid w:val="00E54962"/>
    <w:rsid w:val="00E665D6"/>
    <w:rsid w:val="00E758A9"/>
    <w:rsid w:val="00E75DA7"/>
    <w:rsid w:val="00E8459A"/>
    <w:rsid w:val="00E8464F"/>
    <w:rsid w:val="00E966E5"/>
    <w:rsid w:val="00E96B79"/>
    <w:rsid w:val="00EA3B9A"/>
    <w:rsid w:val="00EA6E11"/>
    <w:rsid w:val="00EB444D"/>
    <w:rsid w:val="00ED4183"/>
    <w:rsid w:val="00EE68A7"/>
    <w:rsid w:val="00EE6EBF"/>
    <w:rsid w:val="00EE7167"/>
    <w:rsid w:val="00F00EFD"/>
    <w:rsid w:val="00F02294"/>
    <w:rsid w:val="00F075D9"/>
    <w:rsid w:val="00F11CD1"/>
    <w:rsid w:val="00F2355E"/>
    <w:rsid w:val="00F27B6F"/>
    <w:rsid w:val="00F35F57"/>
    <w:rsid w:val="00F36497"/>
    <w:rsid w:val="00F407BA"/>
    <w:rsid w:val="00F50467"/>
    <w:rsid w:val="00F53CFB"/>
    <w:rsid w:val="00F55271"/>
    <w:rsid w:val="00F65717"/>
    <w:rsid w:val="00F70513"/>
    <w:rsid w:val="00F72C68"/>
    <w:rsid w:val="00F74A50"/>
    <w:rsid w:val="00F74CF1"/>
    <w:rsid w:val="00F82310"/>
    <w:rsid w:val="00F97949"/>
    <w:rsid w:val="00FA2E6D"/>
    <w:rsid w:val="00FB65BC"/>
    <w:rsid w:val="00FC09B9"/>
    <w:rsid w:val="00FC65C7"/>
    <w:rsid w:val="00FD00B0"/>
    <w:rsid w:val="00FD38A4"/>
    <w:rsid w:val="00FE512D"/>
    <w:rsid w:val="00FF435E"/>
    <w:rsid w:val="00FF4546"/>
    <w:rsid w:val="00FF6744"/>
    <w:rsid w:val="00FF6C33"/>
    <w:rsid w:val="025C44A7"/>
    <w:rsid w:val="03867CC8"/>
    <w:rsid w:val="041C091A"/>
    <w:rsid w:val="04553608"/>
    <w:rsid w:val="0BDD7349"/>
    <w:rsid w:val="0EF433F4"/>
    <w:rsid w:val="12D76790"/>
    <w:rsid w:val="1D730D9D"/>
    <w:rsid w:val="21537AB3"/>
    <w:rsid w:val="271C05AF"/>
    <w:rsid w:val="27B30164"/>
    <w:rsid w:val="2B106055"/>
    <w:rsid w:val="2C987AA1"/>
    <w:rsid w:val="2D6E46A7"/>
    <w:rsid w:val="307F49A0"/>
    <w:rsid w:val="39E75D3D"/>
    <w:rsid w:val="3C716C34"/>
    <w:rsid w:val="3CC040E1"/>
    <w:rsid w:val="4C5D4163"/>
    <w:rsid w:val="54E6674D"/>
    <w:rsid w:val="58FD7FCA"/>
    <w:rsid w:val="5A2D55C1"/>
    <w:rsid w:val="62BC43F3"/>
    <w:rsid w:val="64C8317C"/>
    <w:rsid w:val="64D21BE7"/>
    <w:rsid w:val="64FD1491"/>
    <w:rsid w:val="68A17B42"/>
    <w:rsid w:val="6AD56880"/>
    <w:rsid w:val="6AE67270"/>
    <w:rsid w:val="6DF45F45"/>
    <w:rsid w:val="6E77666F"/>
    <w:rsid w:val="73525877"/>
    <w:rsid w:val="77855BB5"/>
    <w:rsid w:val="780C2454"/>
    <w:rsid w:val="7A4F7BAA"/>
    <w:rsid w:val="7EDF4261"/>
    <w:rsid w:val="7F3C0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A9DAB07"/>
  <w15:docId w15:val="{A6223ACD-4478-4933-BA00-43646108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qFormat="1"/>
    <w:lsdException w:name="index 2" w:uiPriority="0" w:unhideWhenUsed="1" w:qFormat="1"/>
    <w:lsdException w:name="index 3" w:uiPriority="0"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iPriority="39" w:qFormat="1"/>
    <w:lsdException w:name="toc 2" w:uiPriority="39" w:qFormat="1"/>
    <w:lsdException w:name="toc 3" w:uiPriority="0" w:qFormat="1"/>
    <w:lsdException w:name="toc 4" w:uiPriority="0" w:unhideWhenUsed="1" w:qFormat="1"/>
    <w:lsdException w:name="toc 5" w:uiPriority="0" w:unhideWhenUsed="1" w:qFormat="1"/>
    <w:lsdException w:name="toc 6" w:uiPriority="0" w:unhideWhenUsed="1" w:qFormat="1"/>
    <w:lsdException w:name="toc 7" w:uiPriority="0" w:unhideWhenUsed="1" w:qFormat="1"/>
    <w:lsdException w:name="toc 8" w:uiPriority="0" w:unhideWhenUsed="1" w:qFormat="1"/>
    <w:lsdException w:name="toc 9" w:uiPriority="0" w:unhideWhenUsed="1" w:qFormat="1"/>
    <w:lsdException w:name="Normal Indent" w:unhideWhenUsed="1" w:qFormat="1"/>
    <w:lsdException w:name="footnote text" w:uiPriority="0" w:unhideWhenUsed="1" w:qFormat="1"/>
    <w:lsdException w:name="annotation text" w:uiPriority="0" w:unhideWhenUsed="1" w:qFormat="1"/>
    <w:lsdException w:name="header" w:uiPriority="0" w:qFormat="1"/>
    <w:lsdException w:name="footer" w:uiPriority="0" w:unhideWhenUsed="1" w:qFormat="1"/>
    <w:lsdException w:name="index heading" w:unhideWhenUsed="1" w:qFormat="1"/>
    <w:lsdException w:name="caption" w:uiPriority="35" w:unhideWhenUsed="1" w:qFormat="1"/>
    <w:lsdException w:name="table of figures" w:qFormat="1"/>
    <w:lsdException w:name="envelope address" w:unhideWhenUsed="1" w:qFormat="1"/>
    <w:lsdException w:name="envelope return" w:unhideWhenUsed="1" w:qFormat="1"/>
    <w:lsdException w:name="footnote reference" w:uiPriority="0" w:unhideWhenUsed="1" w:qFormat="1"/>
    <w:lsdException w:name="annotation reference" w:uiPriority="0" w:unhideWhenUsed="1" w:qFormat="1"/>
    <w:lsdException w:name="line number" w:unhideWhenUsed="1" w:qFormat="1"/>
    <w:lsdException w:name="page number" w:uiPriority="0" w:unhideWhenUsed="1" w:qFormat="1"/>
    <w:lsdException w:name="endnote reference" w:unhideWhenUsed="1" w:qFormat="1"/>
    <w:lsdException w:name="endnote text" w:unhideWhenUsed="1" w:qFormat="1"/>
    <w:lsdException w:name="table of authorities" w:unhideWhenUsed="1" w:qFormat="1"/>
    <w:lsdException w:name="macro" w:unhideWhenUsed="1" w:qFormat="1"/>
    <w:lsdException w:name="toa heading"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semiHidden="1" w:uiPriority="1" w:unhideWhenUsed="1" w:qFormat="1"/>
    <w:lsdException w:name="Body Text" w:uiPriority="1" w:unhideWhenUsed="1" w:qFormat="1"/>
    <w:lsdException w:name="Body Text Indent" w:unhideWhenUsed="1" w:qFormat="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nhideWhenUsed="1" w:qFormat="1"/>
    <w:lsdException w:name="Subtitle" w:uiPriority="11" w:qFormat="1"/>
    <w:lsdException w:name="Salutation" w:unhideWhenUsed="1" w:qFormat="1"/>
    <w:lsdException w:name="Date" w:unhideWhenUsed="1" w:qFormat="1"/>
    <w:lsdException w:name="Body Text First Indent" w:unhideWhenUsed="1" w:qFormat="1"/>
    <w:lsdException w:name="Body Text First Indent 2" w:unhideWhenUsed="1" w:qFormat="1"/>
    <w:lsdException w:name="Note Heading" w:unhideWhenUsed="1" w:qFormat="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uiPriority="0" w:qFormat="1"/>
    <w:lsdException w:name="FollowedHyperlink" w:unhideWhenUsed="1" w:qFormat="1"/>
    <w:lsdException w:name="Strong" w:uiPriority="22" w:qFormat="1"/>
    <w:lsdException w:name="Emphasis" w:uiPriority="20" w:qFormat="1"/>
    <w:lsdException w:name="Document Map" w:unhideWhenUsed="1" w:qFormat="1"/>
    <w:lsdException w:name="Plain Text" w:unhideWhenUsed="1" w:qFormat="1"/>
    <w:lsdException w:name="E-mail Signature" w:unhideWhenUsed="1" w:qFormat="1"/>
    <w:lsdException w:name="HTML Top of Form" w:semiHidden="1" w:unhideWhenUsed="1"/>
    <w:lsdException w:name="HTML Bottom of Form" w:semiHidden="1" w:unhideWhenUsed="1"/>
    <w:lsdException w:name="Normal (Web)" w:unhideWhenUsed="1" w:qFormat="1"/>
    <w:lsdException w:name="HTML Acronym" w:unhideWhenUsed="1" w:qFormat="1"/>
    <w:lsdException w:name="HTML Address" w:unhideWhenUsed="1" w:qFormat="1"/>
    <w:lsdException w:name="HTML Cite" w:unhideWhenUsed="1" w:qFormat="1"/>
    <w:lsdException w:name="HTML Code" w:unhideWhenUsed="1" w:qFormat="1"/>
    <w:lsdException w:name="HTML Definition" w:unhideWhenUsed="1" w:qFormat="1"/>
    <w:lsdException w:name="HTML Keyboard" w:unhideWhenUsed="1" w:qFormat="1"/>
    <w:lsdException w:name="HTML Preformatted" w:unhideWhenUsed="1" w:qFormat="1"/>
    <w:lsdException w:name="HTML Sample" w:unhideWhenUsed="1" w:qFormat="1"/>
    <w:lsdException w:name="HTML Typewriter" w:unhideWhenUsed="1" w:qFormat="1"/>
    <w:lsdException w:name="HTML Variable" w:unhideWhenUsed="1" w:qFormat="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38C"/>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eastAsia="Times New Roman" w:hAnsi="Times New Roman" w:cs="Times New Roman"/>
      <w:sz w:val="24"/>
      <w:lang w:eastAsia="en-US"/>
    </w:rPr>
  </w:style>
  <w:style w:type="paragraph" w:styleId="Heading1">
    <w:name w:val="heading 1"/>
    <w:basedOn w:val="Normal"/>
    <w:next w:val="Normal"/>
    <w:link w:val="Heading1Char"/>
    <w:qFormat/>
    <w:rsid w:val="0047338C"/>
    <w:pPr>
      <w:keepNext/>
      <w:keepLines/>
      <w:spacing w:before="360"/>
      <w:ind w:left="794" w:hanging="794"/>
      <w:jc w:val="left"/>
      <w:outlineLvl w:val="0"/>
    </w:pPr>
    <w:rPr>
      <w:b/>
    </w:rPr>
  </w:style>
  <w:style w:type="paragraph" w:styleId="Heading2">
    <w:name w:val="heading 2"/>
    <w:basedOn w:val="Heading1"/>
    <w:next w:val="Normal"/>
    <w:link w:val="Heading2Char"/>
    <w:qFormat/>
    <w:rsid w:val="0047338C"/>
    <w:pPr>
      <w:spacing w:before="240"/>
      <w:outlineLvl w:val="1"/>
    </w:pPr>
  </w:style>
  <w:style w:type="paragraph" w:styleId="Heading3">
    <w:name w:val="heading 3"/>
    <w:basedOn w:val="Heading1"/>
    <w:next w:val="Normal"/>
    <w:link w:val="Heading3Char"/>
    <w:qFormat/>
    <w:rsid w:val="0047338C"/>
    <w:pPr>
      <w:spacing w:before="160"/>
      <w:outlineLvl w:val="2"/>
    </w:pPr>
  </w:style>
  <w:style w:type="paragraph" w:styleId="Heading4">
    <w:name w:val="heading 4"/>
    <w:basedOn w:val="Heading3"/>
    <w:next w:val="Normal"/>
    <w:link w:val="Heading4Char"/>
    <w:qFormat/>
    <w:rsid w:val="0047338C"/>
    <w:pPr>
      <w:tabs>
        <w:tab w:val="clear" w:pos="794"/>
        <w:tab w:val="left" w:pos="1021"/>
      </w:tabs>
      <w:ind w:left="1021" w:hanging="1021"/>
      <w:outlineLvl w:val="3"/>
    </w:pPr>
  </w:style>
  <w:style w:type="paragraph" w:styleId="Heading5">
    <w:name w:val="heading 5"/>
    <w:basedOn w:val="Heading4"/>
    <w:next w:val="Normal"/>
    <w:link w:val="Heading5Char"/>
    <w:qFormat/>
    <w:rsid w:val="0047338C"/>
    <w:pPr>
      <w:outlineLvl w:val="4"/>
    </w:pPr>
  </w:style>
  <w:style w:type="paragraph" w:styleId="Heading6">
    <w:name w:val="heading 6"/>
    <w:basedOn w:val="Heading4"/>
    <w:next w:val="Normal"/>
    <w:link w:val="Heading6Char"/>
    <w:qFormat/>
    <w:rsid w:val="0047338C"/>
    <w:pPr>
      <w:tabs>
        <w:tab w:val="clear" w:pos="1021"/>
        <w:tab w:val="clear" w:pos="1191"/>
      </w:tabs>
      <w:ind w:left="1588" w:hanging="1588"/>
      <w:outlineLvl w:val="5"/>
    </w:pPr>
  </w:style>
  <w:style w:type="paragraph" w:styleId="Heading7">
    <w:name w:val="heading 7"/>
    <w:basedOn w:val="Heading6"/>
    <w:next w:val="Normal"/>
    <w:link w:val="Heading7Char"/>
    <w:qFormat/>
    <w:rsid w:val="0047338C"/>
    <w:pPr>
      <w:outlineLvl w:val="6"/>
    </w:pPr>
  </w:style>
  <w:style w:type="paragraph" w:styleId="Heading8">
    <w:name w:val="heading 8"/>
    <w:basedOn w:val="Heading6"/>
    <w:next w:val="Normal"/>
    <w:link w:val="Heading8Char"/>
    <w:qFormat/>
    <w:rsid w:val="0047338C"/>
    <w:pPr>
      <w:outlineLvl w:val="7"/>
    </w:pPr>
  </w:style>
  <w:style w:type="paragraph" w:styleId="Heading9">
    <w:name w:val="heading 9"/>
    <w:basedOn w:val="Heading6"/>
    <w:next w:val="Normal"/>
    <w:link w:val="Heading9Char"/>
    <w:qFormat/>
    <w:rsid w:val="0047338C"/>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cs="Times New Roman"/>
    </w:rPr>
  </w:style>
  <w:style w:type="paragraph" w:styleId="List3">
    <w:name w:val="List 3"/>
    <w:basedOn w:val="Normal"/>
    <w:uiPriority w:val="99"/>
    <w:unhideWhenUsed/>
    <w:qFormat/>
    <w:pPr>
      <w:ind w:left="1080" w:hanging="360"/>
      <w:contextualSpacing/>
    </w:pPr>
  </w:style>
  <w:style w:type="paragraph" w:styleId="TOC7">
    <w:name w:val="toc 7"/>
    <w:basedOn w:val="TOC4"/>
    <w:rsid w:val="0047338C"/>
  </w:style>
  <w:style w:type="paragraph" w:styleId="ListNumber2">
    <w:name w:val="List Number 2"/>
    <w:basedOn w:val="Normal"/>
    <w:uiPriority w:val="99"/>
    <w:unhideWhenUsed/>
    <w:qFormat/>
    <w:pPr>
      <w:numPr>
        <w:numId w:val="1"/>
      </w:numPr>
      <w:contextualSpacing/>
    </w:pPr>
  </w:style>
  <w:style w:type="paragraph" w:styleId="TableofAuthorities">
    <w:name w:val="table of authorities"/>
    <w:basedOn w:val="Normal"/>
    <w:next w:val="Normal"/>
    <w:uiPriority w:val="99"/>
    <w:unhideWhenUsed/>
    <w:qFormat/>
    <w:pPr>
      <w:ind w:left="240" w:hanging="240"/>
    </w:pPr>
  </w:style>
  <w:style w:type="paragraph" w:styleId="NoteHeading">
    <w:name w:val="Note Heading"/>
    <w:basedOn w:val="Normal"/>
    <w:next w:val="Normal"/>
    <w:link w:val="NoteHeadingChar"/>
    <w:uiPriority w:val="99"/>
    <w:unhideWhenUsed/>
    <w:qFormat/>
    <w:pPr>
      <w:spacing w:before="0"/>
    </w:pPr>
  </w:style>
  <w:style w:type="paragraph" w:styleId="ListBullet4">
    <w:name w:val="List Bullet 4"/>
    <w:basedOn w:val="Normal"/>
    <w:uiPriority w:val="99"/>
    <w:unhideWhenUsed/>
    <w:qFormat/>
    <w:pPr>
      <w:numPr>
        <w:numId w:val="2"/>
      </w:numPr>
      <w:contextualSpacing/>
    </w:pPr>
  </w:style>
  <w:style w:type="paragraph" w:styleId="Index8">
    <w:name w:val="index 8"/>
    <w:basedOn w:val="Normal"/>
    <w:next w:val="Normal"/>
    <w:uiPriority w:val="99"/>
    <w:unhideWhenUsed/>
    <w:qFormat/>
    <w:pPr>
      <w:spacing w:before="0"/>
      <w:ind w:left="1920" w:hanging="240"/>
    </w:pPr>
  </w:style>
  <w:style w:type="paragraph" w:styleId="E-mailSignature">
    <w:name w:val="E-mail Signature"/>
    <w:basedOn w:val="Normal"/>
    <w:link w:val="E-mailSignatureChar"/>
    <w:uiPriority w:val="99"/>
    <w:unhideWhenUsed/>
    <w:qFormat/>
    <w:pPr>
      <w:spacing w:before="0"/>
    </w:pPr>
  </w:style>
  <w:style w:type="paragraph" w:styleId="ListNumber">
    <w:name w:val="List Number"/>
    <w:basedOn w:val="Normal"/>
    <w:uiPriority w:val="99"/>
    <w:unhideWhenUsed/>
    <w:qFormat/>
    <w:pPr>
      <w:numPr>
        <w:numId w:val="3"/>
      </w:numPr>
      <w:contextualSpacing/>
    </w:pPr>
  </w:style>
  <w:style w:type="paragraph" w:styleId="NormalIndent">
    <w:name w:val="Normal Indent"/>
    <w:basedOn w:val="Normal"/>
    <w:uiPriority w:val="99"/>
    <w:unhideWhenUsed/>
    <w:qFormat/>
    <w:pPr>
      <w:ind w:left="720"/>
    </w:pPr>
  </w:style>
  <w:style w:type="paragraph" w:styleId="Caption">
    <w:name w:val="caption"/>
    <w:basedOn w:val="Normal"/>
    <w:next w:val="Normal"/>
    <w:uiPriority w:val="35"/>
    <w:unhideWhenUsed/>
    <w:qFormat/>
    <w:pPr>
      <w:spacing w:before="0" w:after="200"/>
    </w:pPr>
    <w:rPr>
      <w:i/>
      <w:iCs/>
      <w:color w:val="44546A"/>
      <w:sz w:val="18"/>
      <w:szCs w:val="18"/>
    </w:rPr>
  </w:style>
  <w:style w:type="paragraph" w:styleId="Index5">
    <w:name w:val="index 5"/>
    <w:basedOn w:val="Normal"/>
    <w:next w:val="Normal"/>
    <w:uiPriority w:val="99"/>
    <w:unhideWhenUsed/>
    <w:qFormat/>
    <w:pPr>
      <w:spacing w:before="0"/>
      <w:ind w:left="1200" w:hanging="240"/>
    </w:pPr>
  </w:style>
  <w:style w:type="paragraph" w:styleId="ListBullet">
    <w:name w:val="List Bullet"/>
    <w:basedOn w:val="Normal"/>
    <w:uiPriority w:val="99"/>
    <w:unhideWhenUsed/>
    <w:qFormat/>
    <w:pPr>
      <w:numPr>
        <w:numId w:val="4"/>
      </w:numPr>
      <w:contextualSpacing/>
    </w:pPr>
  </w:style>
  <w:style w:type="paragraph" w:styleId="EnvelopeAddress">
    <w:name w:val="envelope address"/>
    <w:basedOn w:val="Normal"/>
    <w:uiPriority w:val="99"/>
    <w:unhideWhenUsed/>
    <w:qFormat/>
    <w:pPr>
      <w:framePr w:w="7920" w:h="1980" w:hRule="exact" w:hSpace="180" w:wrap="auto" w:hAnchor="page" w:xAlign="center" w:yAlign="bottom"/>
      <w:spacing w:before="0"/>
      <w:ind w:left="2880"/>
    </w:pPr>
    <w:rPr>
      <w:rFonts w:ascii="Calibri Light" w:hAnsi="Calibri Light"/>
    </w:rPr>
  </w:style>
  <w:style w:type="paragraph" w:styleId="DocumentMap">
    <w:name w:val="Document Map"/>
    <w:basedOn w:val="Normal"/>
    <w:link w:val="DocumentMapChar"/>
    <w:uiPriority w:val="99"/>
    <w:unhideWhenUsed/>
    <w:qFormat/>
    <w:pPr>
      <w:spacing w:before="0"/>
    </w:pPr>
    <w:rPr>
      <w:rFonts w:ascii="Segoe UI" w:hAnsi="Segoe UI" w:cs="Segoe UI"/>
      <w:sz w:val="16"/>
      <w:szCs w:val="16"/>
    </w:rPr>
  </w:style>
  <w:style w:type="paragraph" w:styleId="TOAHeading">
    <w:name w:val="toa heading"/>
    <w:basedOn w:val="Normal"/>
    <w:next w:val="Normal"/>
    <w:uiPriority w:val="99"/>
    <w:unhideWhenUsed/>
    <w:qFormat/>
    <w:rPr>
      <w:rFonts w:ascii="Calibri Light" w:hAnsi="Calibri Light"/>
      <w:b/>
      <w:bCs/>
    </w:rPr>
  </w:style>
  <w:style w:type="paragraph" w:styleId="CommentText">
    <w:name w:val="annotation text"/>
    <w:basedOn w:val="Normal"/>
    <w:link w:val="CommentTextChar"/>
    <w:rsid w:val="0047338C"/>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Index6">
    <w:name w:val="index 6"/>
    <w:basedOn w:val="Normal"/>
    <w:next w:val="Normal"/>
    <w:uiPriority w:val="99"/>
    <w:unhideWhenUsed/>
    <w:qFormat/>
    <w:pPr>
      <w:spacing w:before="0"/>
      <w:ind w:left="1440" w:hanging="240"/>
    </w:pPr>
  </w:style>
  <w:style w:type="paragraph" w:styleId="Salutation">
    <w:name w:val="Salutation"/>
    <w:basedOn w:val="Normal"/>
    <w:next w:val="Normal"/>
    <w:link w:val="SalutationChar"/>
    <w:uiPriority w:val="99"/>
    <w:unhideWhenUsed/>
    <w:qFormat/>
  </w:style>
  <w:style w:type="paragraph" w:styleId="BodyText3">
    <w:name w:val="Body Text 3"/>
    <w:basedOn w:val="Normal"/>
    <w:link w:val="BodyText3Char"/>
    <w:uiPriority w:val="99"/>
    <w:unhideWhenUsed/>
    <w:qFormat/>
    <w:pPr>
      <w:spacing w:after="120"/>
    </w:pPr>
    <w:rPr>
      <w:sz w:val="16"/>
      <w:szCs w:val="16"/>
    </w:rPr>
  </w:style>
  <w:style w:type="paragraph" w:styleId="Closing">
    <w:name w:val="Closing"/>
    <w:basedOn w:val="Normal"/>
    <w:link w:val="ClosingChar"/>
    <w:uiPriority w:val="99"/>
    <w:unhideWhenUsed/>
    <w:qFormat/>
    <w:pPr>
      <w:spacing w:before="0"/>
      <w:ind w:left="4320"/>
    </w:pPr>
  </w:style>
  <w:style w:type="paragraph" w:styleId="ListBullet3">
    <w:name w:val="List Bullet 3"/>
    <w:basedOn w:val="Normal"/>
    <w:uiPriority w:val="99"/>
    <w:unhideWhenUsed/>
    <w:qFormat/>
    <w:pPr>
      <w:numPr>
        <w:numId w:val="5"/>
      </w:numPr>
      <w:contextualSpacing/>
    </w:pPr>
  </w:style>
  <w:style w:type="paragraph" w:styleId="BodyText">
    <w:name w:val="Body Text"/>
    <w:basedOn w:val="Normal"/>
    <w:link w:val="BodyTextChar"/>
    <w:uiPriority w:val="1"/>
    <w:qFormat/>
    <w:rsid w:val="0047338C"/>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paragraph" w:styleId="BodyTextIndent">
    <w:name w:val="Body Text Indent"/>
    <w:basedOn w:val="Normal"/>
    <w:link w:val="BodyTextIndentChar"/>
    <w:uiPriority w:val="99"/>
    <w:unhideWhenUsed/>
    <w:qFormat/>
    <w:pPr>
      <w:spacing w:after="120"/>
      <w:ind w:left="360"/>
    </w:pPr>
  </w:style>
  <w:style w:type="paragraph" w:styleId="ListNumber3">
    <w:name w:val="List Number 3"/>
    <w:basedOn w:val="Normal"/>
    <w:uiPriority w:val="99"/>
    <w:unhideWhenUsed/>
    <w:qFormat/>
    <w:pPr>
      <w:numPr>
        <w:numId w:val="6"/>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BlockText">
    <w:name w:val="Block Text"/>
    <w:basedOn w:val="Normal"/>
    <w:uiPriority w:val="99"/>
    <w:unhideWhenUsed/>
    <w:qFormat/>
    <w:pPr>
      <w:pBdr>
        <w:top w:val="single" w:sz="2" w:space="10" w:color="5B9BD5"/>
        <w:left w:val="single" w:sz="2" w:space="10" w:color="5B9BD5"/>
        <w:bottom w:val="single" w:sz="2" w:space="10" w:color="5B9BD5"/>
        <w:right w:val="single" w:sz="2" w:space="10" w:color="5B9BD5"/>
      </w:pBdr>
      <w:ind w:left="1152" w:right="1152"/>
    </w:pPr>
    <w:rPr>
      <w:rFonts w:ascii="Calibri" w:hAnsi="Calibri" w:cs="Arial"/>
      <w:i/>
      <w:iCs/>
      <w:color w:val="5B9BD5"/>
    </w:rPr>
  </w:style>
  <w:style w:type="paragraph" w:styleId="ListBullet2">
    <w:name w:val="List Bullet 2"/>
    <w:basedOn w:val="Normal"/>
    <w:uiPriority w:val="99"/>
    <w:unhideWhenUsed/>
    <w:qFormat/>
    <w:pPr>
      <w:numPr>
        <w:numId w:val="7"/>
      </w:numPr>
      <w:contextualSpacing/>
    </w:pPr>
  </w:style>
  <w:style w:type="paragraph" w:styleId="HTMLAddress">
    <w:name w:val="HTML Address"/>
    <w:basedOn w:val="Normal"/>
    <w:link w:val="HTMLAddressChar"/>
    <w:uiPriority w:val="99"/>
    <w:unhideWhenUsed/>
    <w:qFormat/>
    <w:pPr>
      <w:spacing w:before="0"/>
    </w:pPr>
    <w:rPr>
      <w:i/>
      <w:iCs/>
    </w:rPr>
  </w:style>
  <w:style w:type="paragraph" w:styleId="Index4">
    <w:name w:val="index 4"/>
    <w:basedOn w:val="Normal"/>
    <w:next w:val="Normal"/>
    <w:uiPriority w:val="99"/>
    <w:unhideWhenUsed/>
    <w:qFormat/>
    <w:pPr>
      <w:spacing w:before="0"/>
      <w:ind w:left="960" w:hanging="240"/>
    </w:pPr>
  </w:style>
  <w:style w:type="paragraph" w:styleId="TOC5">
    <w:name w:val="toc 5"/>
    <w:basedOn w:val="TOC4"/>
    <w:rsid w:val="0047338C"/>
  </w:style>
  <w:style w:type="paragraph" w:styleId="TOC3">
    <w:name w:val="toc 3"/>
    <w:basedOn w:val="TOC2"/>
    <w:rsid w:val="0047338C"/>
  </w:style>
  <w:style w:type="paragraph" w:styleId="TOC2">
    <w:name w:val="toc 2"/>
    <w:basedOn w:val="TOC1"/>
    <w:uiPriority w:val="39"/>
    <w:rsid w:val="0047338C"/>
    <w:pPr>
      <w:spacing w:before="80"/>
      <w:ind w:left="1531" w:hanging="851"/>
    </w:pPr>
  </w:style>
  <w:style w:type="paragraph" w:styleId="TOC1">
    <w:name w:val="toc 1"/>
    <w:basedOn w:val="Normal"/>
    <w:uiPriority w:val="39"/>
    <w:rsid w:val="0047338C"/>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PlainText">
    <w:name w:val="Plain Text"/>
    <w:basedOn w:val="Normal"/>
    <w:link w:val="PlainTextChar"/>
    <w:uiPriority w:val="99"/>
    <w:unhideWhenUsed/>
    <w:qFormat/>
    <w:pPr>
      <w:spacing w:before="0"/>
    </w:pPr>
    <w:rPr>
      <w:rFonts w:ascii="Consolas" w:hAnsi="Consolas"/>
      <w:sz w:val="21"/>
      <w:szCs w:val="21"/>
    </w:rPr>
  </w:style>
  <w:style w:type="paragraph" w:styleId="ListBullet5">
    <w:name w:val="List Bullet 5"/>
    <w:basedOn w:val="Normal"/>
    <w:uiPriority w:val="99"/>
    <w:unhideWhenUsed/>
    <w:qFormat/>
    <w:pPr>
      <w:numPr>
        <w:numId w:val="8"/>
      </w:numPr>
      <w:contextualSpacing/>
    </w:pPr>
  </w:style>
  <w:style w:type="paragraph" w:styleId="ListNumber4">
    <w:name w:val="List Number 4"/>
    <w:basedOn w:val="Normal"/>
    <w:uiPriority w:val="99"/>
    <w:unhideWhenUsed/>
    <w:qFormat/>
    <w:pPr>
      <w:numPr>
        <w:numId w:val="9"/>
      </w:numPr>
      <w:contextualSpacing/>
    </w:pPr>
  </w:style>
  <w:style w:type="paragraph" w:styleId="TOC8">
    <w:name w:val="toc 8"/>
    <w:basedOn w:val="TOC4"/>
    <w:rsid w:val="0047338C"/>
  </w:style>
  <w:style w:type="paragraph" w:styleId="Index3">
    <w:name w:val="index 3"/>
    <w:basedOn w:val="Normal"/>
    <w:next w:val="Normal"/>
    <w:rsid w:val="0047338C"/>
    <w:pPr>
      <w:ind w:left="567"/>
      <w:jc w:val="left"/>
    </w:pPr>
  </w:style>
  <w:style w:type="paragraph" w:styleId="Date">
    <w:name w:val="Date"/>
    <w:basedOn w:val="Normal"/>
    <w:next w:val="Normal"/>
    <w:link w:val="DateChar"/>
    <w:uiPriority w:val="99"/>
    <w:unhideWhenUsed/>
    <w:qFormat/>
  </w:style>
  <w:style w:type="paragraph" w:styleId="BodyTextIndent2">
    <w:name w:val="Body Text Indent 2"/>
    <w:basedOn w:val="Normal"/>
    <w:link w:val="BodyTextIndent2Char"/>
    <w:uiPriority w:val="99"/>
    <w:unhideWhenUsed/>
    <w:qFormat/>
    <w:pPr>
      <w:spacing w:after="120" w:line="480" w:lineRule="auto"/>
      <w:ind w:left="360"/>
    </w:pPr>
  </w:style>
  <w:style w:type="paragraph" w:styleId="EndnoteText">
    <w:name w:val="endnote text"/>
    <w:basedOn w:val="Normal"/>
    <w:link w:val="EndnoteTextChar"/>
    <w:uiPriority w:val="99"/>
    <w:unhideWhenUsed/>
    <w:qFormat/>
    <w:pPr>
      <w:spacing w:before="0"/>
    </w:pPr>
    <w:rPr>
      <w:sz w:val="20"/>
    </w:rPr>
  </w:style>
  <w:style w:type="paragraph" w:styleId="ListContinue5">
    <w:name w:val="List Continue 5"/>
    <w:basedOn w:val="Normal"/>
    <w:uiPriority w:val="99"/>
    <w:unhideWhenUsed/>
    <w:qFormat/>
    <w:pPr>
      <w:spacing w:after="120"/>
      <w:ind w:left="1800"/>
      <w:contextualSpacing/>
    </w:pPr>
  </w:style>
  <w:style w:type="paragraph" w:styleId="BalloonText">
    <w:name w:val="Balloon Text"/>
    <w:basedOn w:val="Normal"/>
    <w:link w:val="BalloonTextChar"/>
    <w:rsid w:val="0047338C"/>
    <w:pPr>
      <w:spacing w:before="0"/>
    </w:pPr>
    <w:rPr>
      <w:rFonts w:ascii="Tahoma" w:hAnsi="Tahoma" w:cs="Tahoma"/>
      <w:sz w:val="16"/>
      <w:szCs w:val="16"/>
    </w:rPr>
  </w:style>
  <w:style w:type="paragraph" w:styleId="Footer">
    <w:name w:val="footer"/>
    <w:basedOn w:val="Normal"/>
    <w:link w:val="FooterChar"/>
    <w:rsid w:val="0047338C"/>
    <w:pPr>
      <w:tabs>
        <w:tab w:val="clear" w:pos="794"/>
        <w:tab w:val="clear" w:pos="1191"/>
        <w:tab w:val="clear" w:pos="1588"/>
        <w:tab w:val="clear" w:pos="1985"/>
        <w:tab w:val="left" w:pos="5954"/>
        <w:tab w:val="right" w:pos="9639"/>
      </w:tabs>
      <w:spacing w:before="0"/>
    </w:pPr>
    <w:rPr>
      <w:caps/>
      <w:noProof/>
      <w:sz w:val="16"/>
    </w:rPr>
  </w:style>
  <w:style w:type="paragraph" w:styleId="EnvelopeReturn">
    <w:name w:val="envelope return"/>
    <w:basedOn w:val="Normal"/>
    <w:uiPriority w:val="99"/>
    <w:unhideWhenUsed/>
    <w:qFormat/>
    <w:pPr>
      <w:spacing w:before="0"/>
    </w:pPr>
    <w:rPr>
      <w:rFonts w:ascii="Calibri Light" w:hAnsi="Calibri Light"/>
      <w:sz w:val="20"/>
    </w:rPr>
  </w:style>
  <w:style w:type="paragraph" w:styleId="Header">
    <w:name w:val="header"/>
    <w:basedOn w:val="Normal"/>
    <w:link w:val="HeaderChar"/>
    <w:rsid w:val="0047338C"/>
    <w:pPr>
      <w:tabs>
        <w:tab w:val="clear" w:pos="794"/>
        <w:tab w:val="clear" w:pos="1191"/>
        <w:tab w:val="clear" w:pos="1588"/>
        <w:tab w:val="clear" w:pos="1985"/>
      </w:tabs>
      <w:spacing w:before="0"/>
      <w:jc w:val="center"/>
    </w:pPr>
    <w:rPr>
      <w:sz w:val="18"/>
    </w:rPr>
  </w:style>
  <w:style w:type="paragraph" w:styleId="Signature">
    <w:name w:val="Signature"/>
    <w:basedOn w:val="Normal"/>
    <w:link w:val="SignatureChar"/>
    <w:uiPriority w:val="99"/>
    <w:unhideWhenUsed/>
    <w:qFormat/>
    <w:pPr>
      <w:spacing w:before="0"/>
      <w:ind w:left="4320"/>
    </w:pPr>
  </w:style>
  <w:style w:type="paragraph" w:styleId="ListContinue4">
    <w:name w:val="List Continue 4"/>
    <w:basedOn w:val="Normal"/>
    <w:uiPriority w:val="99"/>
    <w:unhideWhenUsed/>
    <w:qFormat/>
    <w:pPr>
      <w:spacing w:after="120"/>
      <w:ind w:left="1440"/>
      <w:contextualSpacing/>
    </w:pPr>
  </w:style>
  <w:style w:type="paragraph" w:styleId="TOC4">
    <w:name w:val="toc 4"/>
    <w:basedOn w:val="TOC3"/>
    <w:rsid w:val="0047338C"/>
  </w:style>
  <w:style w:type="paragraph" w:styleId="IndexHeading">
    <w:name w:val="index heading"/>
    <w:basedOn w:val="Normal"/>
    <w:next w:val="Index1"/>
    <w:uiPriority w:val="99"/>
    <w:unhideWhenUsed/>
    <w:qFormat/>
    <w:rPr>
      <w:rFonts w:ascii="Calibri Light" w:hAnsi="Calibri Light"/>
      <w:b/>
      <w:bCs/>
    </w:rPr>
  </w:style>
  <w:style w:type="paragraph" w:styleId="Index1">
    <w:name w:val="index 1"/>
    <w:basedOn w:val="Normal"/>
    <w:next w:val="Normal"/>
    <w:rsid w:val="0047338C"/>
    <w:pPr>
      <w:jc w:val="left"/>
    </w:pPr>
  </w:style>
  <w:style w:type="paragraph" w:styleId="Subtitle">
    <w:name w:val="Subtitle"/>
    <w:basedOn w:val="Normal"/>
    <w:next w:val="Normal"/>
    <w:link w:val="SubtitleChar"/>
    <w:uiPriority w:val="11"/>
    <w:qFormat/>
    <w:pPr>
      <w:spacing w:after="160"/>
    </w:pPr>
    <w:rPr>
      <w:rFonts w:ascii="Calibri" w:hAnsi="Calibri" w:cs="Arial"/>
      <w:color w:val="595959"/>
      <w:spacing w:val="15"/>
      <w:sz w:val="22"/>
      <w:szCs w:val="22"/>
    </w:rPr>
  </w:style>
  <w:style w:type="paragraph" w:styleId="ListNumber5">
    <w:name w:val="List Number 5"/>
    <w:basedOn w:val="Normal"/>
    <w:uiPriority w:val="99"/>
    <w:unhideWhenUsed/>
    <w:qFormat/>
    <w:pPr>
      <w:numPr>
        <w:numId w:val="10"/>
      </w:numPr>
      <w:contextualSpacing/>
    </w:pPr>
  </w:style>
  <w:style w:type="paragraph" w:styleId="List">
    <w:name w:val="List"/>
    <w:basedOn w:val="Normal"/>
    <w:uiPriority w:val="99"/>
    <w:unhideWhenUsed/>
    <w:qFormat/>
    <w:pPr>
      <w:ind w:left="360" w:hanging="360"/>
      <w:contextualSpacing/>
    </w:pPr>
  </w:style>
  <w:style w:type="paragraph" w:styleId="FootnoteText">
    <w:name w:val="footnote text"/>
    <w:basedOn w:val="Note"/>
    <w:link w:val="FootnoteTextChar"/>
    <w:rsid w:val="0047338C"/>
    <w:pPr>
      <w:keepLines/>
      <w:tabs>
        <w:tab w:val="left" w:pos="255"/>
      </w:tabs>
      <w:ind w:left="255" w:hanging="255"/>
    </w:pPr>
  </w:style>
  <w:style w:type="paragraph" w:styleId="TOC6">
    <w:name w:val="toc 6"/>
    <w:basedOn w:val="TOC4"/>
    <w:rsid w:val="0047338C"/>
  </w:style>
  <w:style w:type="paragraph" w:styleId="List5">
    <w:name w:val="List 5"/>
    <w:basedOn w:val="Normal"/>
    <w:uiPriority w:val="99"/>
    <w:unhideWhenUsed/>
    <w:qFormat/>
    <w:pPr>
      <w:ind w:left="1800" w:hanging="360"/>
      <w:contextualSpacing/>
    </w:pPr>
  </w:style>
  <w:style w:type="paragraph" w:styleId="BodyTextIndent3">
    <w:name w:val="Body Text Indent 3"/>
    <w:basedOn w:val="Normal"/>
    <w:link w:val="BodyTextIndent3Char"/>
    <w:uiPriority w:val="99"/>
    <w:unhideWhenUsed/>
    <w:qFormat/>
    <w:pPr>
      <w:spacing w:after="120"/>
      <w:ind w:left="360"/>
    </w:pPr>
    <w:rPr>
      <w:sz w:val="16"/>
      <w:szCs w:val="16"/>
    </w:rPr>
  </w:style>
  <w:style w:type="paragraph" w:styleId="Index7">
    <w:name w:val="index 7"/>
    <w:basedOn w:val="Normal"/>
    <w:next w:val="Normal"/>
    <w:uiPriority w:val="99"/>
    <w:unhideWhenUsed/>
    <w:qFormat/>
    <w:pPr>
      <w:spacing w:before="0"/>
      <w:ind w:left="1680" w:hanging="240"/>
    </w:pPr>
  </w:style>
  <w:style w:type="paragraph" w:styleId="Index9">
    <w:name w:val="index 9"/>
    <w:basedOn w:val="Normal"/>
    <w:next w:val="Normal"/>
    <w:uiPriority w:val="99"/>
    <w:unhideWhenUsed/>
    <w:qFormat/>
    <w:pPr>
      <w:spacing w:before="0"/>
      <w:ind w:left="2160" w:hanging="240"/>
    </w:pPr>
  </w:style>
  <w:style w:type="paragraph" w:styleId="TableofFigures">
    <w:name w:val="table of figures"/>
    <w:basedOn w:val="Normal"/>
    <w:next w:val="Normal"/>
    <w:uiPriority w:val="99"/>
    <w:qFormat/>
    <w:pPr>
      <w:tabs>
        <w:tab w:val="right" w:leader="dot" w:pos="9639"/>
      </w:tabs>
    </w:pPr>
    <w:rPr>
      <w:rFonts w:eastAsia="MS Mincho"/>
    </w:rPr>
  </w:style>
  <w:style w:type="paragraph" w:styleId="TOC9">
    <w:name w:val="toc 9"/>
    <w:basedOn w:val="TOC3"/>
    <w:rsid w:val="0047338C"/>
  </w:style>
  <w:style w:type="paragraph" w:styleId="BodyText2">
    <w:name w:val="Body Text 2"/>
    <w:basedOn w:val="Normal"/>
    <w:link w:val="BodyText2Char"/>
    <w:uiPriority w:val="99"/>
    <w:unhideWhenUsed/>
    <w:qFormat/>
    <w:pPr>
      <w:spacing w:after="120" w:line="480" w:lineRule="auto"/>
    </w:pPr>
  </w:style>
  <w:style w:type="paragraph" w:styleId="List4">
    <w:name w:val="List 4"/>
    <w:basedOn w:val="Normal"/>
    <w:uiPriority w:val="99"/>
    <w:unhideWhenUsed/>
    <w:qFormat/>
    <w:pPr>
      <w:ind w:left="1440" w:hanging="360"/>
      <w:contextualSpacing/>
    </w:pPr>
  </w:style>
  <w:style w:type="paragraph" w:styleId="ListContinue2">
    <w:name w:val="List Continue 2"/>
    <w:basedOn w:val="Normal"/>
    <w:uiPriority w:val="99"/>
    <w:unhideWhenUsed/>
    <w:qFormat/>
    <w:pPr>
      <w:spacing w:after="120"/>
      <w:ind w:left="720"/>
      <w:contextualSpacing/>
    </w:pPr>
  </w:style>
  <w:style w:type="paragraph" w:styleId="MessageHeader">
    <w:name w:val="Message Header"/>
    <w:basedOn w:val="Normal"/>
    <w:link w:val="MessageHeaderChar"/>
    <w:uiPriority w:val="99"/>
    <w:unhideWhenUsed/>
    <w:qFormat/>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Calibri Light" w:hAnsi="Calibri Light"/>
    </w:rPr>
  </w:style>
  <w:style w:type="paragraph" w:styleId="HTMLPreformatted">
    <w:name w:val="HTML Preformatted"/>
    <w:basedOn w:val="Normal"/>
    <w:link w:val="HTMLPreformattedChar"/>
    <w:uiPriority w:val="99"/>
    <w:unhideWhenUsed/>
    <w:qFormat/>
    <w:pPr>
      <w:spacing w:before="0"/>
    </w:pPr>
    <w:rPr>
      <w:rFonts w:ascii="Consolas" w:hAnsi="Consolas"/>
      <w:sz w:val="20"/>
    </w:rPr>
  </w:style>
  <w:style w:type="paragraph" w:styleId="NormalWeb">
    <w:name w:val="Normal (Web)"/>
    <w:basedOn w:val="Normal"/>
    <w:uiPriority w:val="99"/>
    <w:unhideWhenUsed/>
    <w:qFormat/>
  </w:style>
  <w:style w:type="paragraph" w:styleId="ListContinue3">
    <w:name w:val="List Continue 3"/>
    <w:basedOn w:val="Normal"/>
    <w:uiPriority w:val="99"/>
    <w:unhideWhenUsed/>
    <w:qFormat/>
    <w:pPr>
      <w:spacing w:after="120"/>
      <w:ind w:left="1080"/>
      <w:contextualSpacing/>
    </w:pPr>
  </w:style>
  <w:style w:type="paragraph" w:styleId="Index2">
    <w:name w:val="index 2"/>
    <w:basedOn w:val="Normal"/>
    <w:next w:val="Normal"/>
    <w:rsid w:val="0047338C"/>
    <w:pPr>
      <w:ind w:left="284"/>
      <w:jc w:val="left"/>
    </w:pPr>
  </w:style>
  <w:style w:type="paragraph" w:styleId="Title">
    <w:name w:val="Title"/>
    <w:basedOn w:val="Normal"/>
    <w:next w:val="Normal"/>
    <w:link w:val="TitleChar"/>
    <w:uiPriority w:val="10"/>
    <w:qFormat/>
    <w:pPr>
      <w:spacing w:before="0"/>
      <w:contextualSpacing/>
    </w:pPr>
    <w:rPr>
      <w:rFonts w:ascii="Calibri Light" w:hAnsi="Calibri Light"/>
      <w:spacing w:val="-10"/>
      <w:kern w:val="28"/>
      <w:sz w:val="56"/>
      <w:szCs w:val="56"/>
    </w:rPr>
  </w:style>
  <w:style w:type="paragraph" w:styleId="CommentSubject">
    <w:name w:val="annotation subject"/>
    <w:basedOn w:val="CommentText"/>
    <w:next w:val="CommentText"/>
    <w:link w:val="CommentSubjectChar"/>
    <w:uiPriority w:val="99"/>
    <w:unhideWhenUsed/>
    <w:qFormat/>
    <w:rPr>
      <w:b/>
      <w:bCs/>
    </w:rPr>
  </w:style>
  <w:style w:type="paragraph" w:styleId="BodyTextFirstIndent">
    <w:name w:val="Body Text First Indent"/>
    <w:basedOn w:val="BodyText"/>
    <w:link w:val="BodyTextFirstIndentChar"/>
    <w:uiPriority w:val="99"/>
    <w:unhideWhenUsed/>
    <w:qFormat/>
    <w:pPr>
      <w:ind w:firstLine="360"/>
    </w:pPr>
  </w:style>
  <w:style w:type="paragraph" w:styleId="BodyTextFirstIndent2">
    <w:name w:val="Body Text First Indent 2"/>
    <w:basedOn w:val="BodyTextIndent"/>
    <w:link w:val="BodyTextFirstIndent2Char"/>
    <w:uiPriority w:val="99"/>
    <w:unhideWhenUsed/>
    <w:qFormat/>
    <w:pPr>
      <w:spacing w:after="0"/>
      <w:ind w:firstLine="360"/>
    </w:pPr>
  </w:style>
  <w:style w:type="table" w:styleId="TableGrid">
    <w:name w:val="Table Grid"/>
    <w:basedOn w:val="TableNormal"/>
    <w:rsid w:val="0047338C"/>
    <w:rPr>
      <w:rFonts w:ascii="CG Times" w:eastAsia="Times New Roman" w:hAnsi="CG Times" w:cs="Times New Rom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EndnoteReference">
    <w:name w:val="endnote reference"/>
    <w:basedOn w:val="DefaultParagraphFont"/>
    <w:uiPriority w:val="99"/>
    <w:unhideWhenUsed/>
    <w:qFormat/>
    <w:rPr>
      <w:vertAlign w:val="superscript"/>
    </w:rPr>
  </w:style>
  <w:style w:type="character" w:styleId="PageNumber">
    <w:name w:val="page number"/>
    <w:basedOn w:val="DefaultParagraphFont"/>
    <w:rsid w:val="0047338C"/>
  </w:style>
  <w:style w:type="character" w:styleId="FollowedHyperlink">
    <w:name w:val="FollowedHyperlink"/>
    <w:basedOn w:val="DefaultParagraphFont"/>
    <w:uiPriority w:val="99"/>
    <w:unhideWhenUsed/>
    <w:qFormat/>
    <w:rPr>
      <w:color w:val="954F72"/>
      <w:u w:val="single"/>
    </w:rPr>
  </w:style>
  <w:style w:type="character" w:styleId="Emphasis">
    <w:name w:val="Emphasis"/>
    <w:basedOn w:val="DefaultParagraphFont"/>
    <w:uiPriority w:val="20"/>
    <w:qFormat/>
    <w:rPr>
      <w:i/>
      <w:iCs/>
    </w:rPr>
  </w:style>
  <w:style w:type="character" w:styleId="LineNumber">
    <w:name w:val="line number"/>
    <w:basedOn w:val="DefaultParagraphFont"/>
    <w:uiPriority w:val="99"/>
    <w:unhideWhenUsed/>
    <w:qFormat/>
  </w:style>
  <w:style w:type="character" w:styleId="HTMLDefinition">
    <w:name w:val="HTML Definition"/>
    <w:basedOn w:val="DefaultParagraphFont"/>
    <w:uiPriority w:val="99"/>
    <w:unhideWhenUsed/>
    <w:qFormat/>
    <w:rPr>
      <w:i/>
      <w:iCs/>
    </w:rPr>
  </w:style>
  <w:style w:type="character" w:styleId="HTMLTypewriter">
    <w:name w:val="HTML Typewriter"/>
    <w:basedOn w:val="DefaultParagraphFont"/>
    <w:uiPriority w:val="99"/>
    <w:unhideWhenUsed/>
    <w:qFormat/>
    <w:rPr>
      <w:rFonts w:ascii="Consolas" w:hAnsi="Consolas"/>
      <w:sz w:val="20"/>
      <w:szCs w:val="20"/>
    </w:rPr>
  </w:style>
  <w:style w:type="character" w:styleId="HTMLAcronym">
    <w:name w:val="HTML Acronym"/>
    <w:basedOn w:val="DefaultParagraphFont"/>
    <w:uiPriority w:val="99"/>
    <w:unhideWhenUsed/>
    <w:qFormat/>
  </w:style>
  <w:style w:type="character" w:styleId="HTMLVariable">
    <w:name w:val="HTML Variable"/>
    <w:basedOn w:val="DefaultParagraphFont"/>
    <w:uiPriority w:val="99"/>
    <w:unhideWhenUsed/>
    <w:qFormat/>
    <w:rPr>
      <w:i/>
      <w:iCs/>
    </w:rPr>
  </w:style>
  <w:style w:type="character" w:styleId="Hyperlink">
    <w:name w:val="Hyperlink"/>
    <w:basedOn w:val="DefaultParagraphFont"/>
    <w:rsid w:val="0047338C"/>
    <w:rPr>
      <w:color w:val="0000FF"/>
      <w:u w:val="single"/>
    </w:rPr>
  </w:style>
  <w:style w:type="character" w:styleId="HTMLCode">
    <w:name w:val="HTML Code"/>
    <w:basedOn w:val="DefaultParagraphFont"/>
    <w:uiPriority w:val="99"/>
    <w:unhideWhenUsed/>
    <w:qFormat/>
    <w:rPr>
      <w:rFonts w:ascii="Consolas" w:hAnsi="Consolas"/>
      <w:sz w:val="20"/>
      <w:szCs w:val="20"/>
    </w:rPr>
  </w:style>
  <w:style w:type="character" w:styleId="CommentReference">
    <w:name w:val="annotation reference"/>
    <w:basedOn w:val="DefaultParagraphFont"/>
    <w:rsid w:val="0047338C"/>
    <w:rPr>
      <w:sz w:val="16"/>
      <w:szCs w:val="16"/>
    </w:rPr>
  </w:style>
  <w:style w:type="character" w:styleId="HTMLCite">
    <w:name w:val="HTML Cite"/>
    <w:basedOn w:val="DefaultParagraphFont"/>
    <w:uiPriority w:val="99"/>
    <w:unhideWhenUsed/>
    <w:qFormat/>
    <w:rPr>
      <w:i/>
      <w:iCs/>
    </w:rPr>
  </w:style>
  <w:style w:type="character" w:styleId="FootnoteReference">
    <w:name w:val="footnote reference"/>
    <w:basedOn w:val="DefaultParagraphFont"/>
    <w:rsid w:val="0047338C"/>
    <w:rPr>
      <w:position w:val="6"/>
      <w:sz w:val="18"/>
    </w:rPr>
  </w:style>
  <w:style w:type="character" w:styleId="HTMLKeyboard">
    <w:name w:val="HTML Keyboard"/>
    <w:basedOn w:val="DefaultParagraphFont"/>
    <w:uiPriority w:val="99"/>
    <w:unhideWhenUsed/>
    <w:qFormat/>
    <w:rPr>
      <w:rFonts w:ascii="Consolas" w:hAnsi="Consolas"/>
      <w:sz w:val="20"/>
      <w:szCs w:val="20"/>
    </w:rPr>
  </w:style>
  <w:style w:type="character" w:styleId="HTMLSample">
    <w:name w:val="HTML Sample"/>
    <w:basedOn w:val="DefaultParagraphFont"/>
    <w:uiPriority w:val="99"/>
    <w:unhideWhenUsed/>
    <w:qFormat/>
    <w:rPr>
      <w:rFonts w:ascii="Consolas" w:hAnsi="Consolas"/>
      <w:sz w:val="24"/>
      <w:szCs w:val="24"/>
    </w:rPr>
  </w:style>
  <w:style w:type="character" w:customStyle="1" w:styleId="MacroTextChar">
    <w:name w:val="Macro Text Char"/>
    <w:basedOn w:val="DefaultParagraphFont"/>
    <w:link w:val="MacroText"/>
    <w:uiPriority w:val="99"/>
    <w:qFormat/>
    <w:rPr>
      <w:rFonts w:ascii="Consolas" w:hAnsi="Consolas" w:cs="Times New Roman"/>
      <w:sz w:val="20"/>
      <w:szCs w:val="20"/>
      <w:lang w:val="en-GB" w:eastAsia="ja-JP"/>
    </w:rPr>
  </w:style>
  <w:style w:type="character" w:customStyle="1" w:styleId="Heading1Char">
    <w:name w:val="Heading 1 Char"/>
    <w:link w:val="Heading1"/>
    <w:rsid w:val="0047338C"/>
    <w:rPr>
      <w:rFonts w:ascii="Times New Roman" w:eastAsia="Times New Roman" w:hAnsi="Times New Roman" w:cs="Times New Roman"/>
      <w:b/>
      <w:sz w:val="24"/>
      <w:lang w:eastAsia="en-US"/>
    </w:rPr>
  </w:style>
  <w:style w:type="character" w:customStyle="1" w:styleId="Heading2Char">
    <w:name w:val="Heading 2 Char"/>
    <w:basedOn w:val="DefaultParagraphFont"/>
    <w:link w:val="Heading2"/>
    <w:qFormat/>
    <w:rPr>
      <w:rFonts w:ascii="Times New Roman" w:eastAsia="Times New Roman" w:hAnsi="Times New Roman" w:cs="Times New Roman"/>
      <w:b/>
      <w:sz w:val="24"/>
      <w:lang w:eastAsia="en-US"/>
    </w:rPr>
  </w:style>
  <w:style w:type="character" w:customStyle="1" w:styleId="Heading3Char">
    <w:name w:val="Heading 3 Char"/>
    <w:basedOn w:val="DefaultParagraphFont"/>
    <w:link w:val="Heading3"/>
    <w:qFormat/>
    <w:rPr>
      <w:rFonts w:ascii="Times New Roman" w:eastAsia="Times New Roman" w:hAnsi="Times New Roman" w:cs="Times New Roman"/>
      <w:b/>
      <w:sz w:val="24"/>
      <w:lang w:eastAsia="en-US"/>
    </w:rPr>
  </w:style>
  <w:style w:type="character" w:customStyle="1" w:styleId="Heading4Char">
    <w:name w:val="Heading 4 Char"/>
    <w:basedOn w:val="DefaultParagraphFont"/>
    <w:link w:val="Heading4"/>
    <w:qFormat/>
    <w:rPr>
      <w:rFonts w:ascii="Times New Roman" w:eastAsia="Times New Roman" w:hAnsi="Times New Roman" w:cs="Times New Roman"/>
      <w:b/>
      <w:sz w:val="24"/>
      <w:lang w:eastAsia="en-US"/>
    </w:rPr>
  </w:style>
  <w:style w:type="character" w:customStyle="1" w:styleId="Heading5Char">
    <w:name w:val="Heading 5 Char"/>
    <w:basedOn w:val="DefaultParagraphFont"/>
    <w:link w:val="Heading5"/>
    <w:qFormat/>
    <w:rPr>
      <w:rFonts w:ascii="Times New Roman" w:eastAsia="Times New Roman" w:hAnsi="Times New Roman" w:cs="Times New Roman"/>
      <w:b/>
      <w:sz w:val="24"/>
      <w:lang w:eastAsia="en-US"/>
    </w:rPr>
  </w:style>
  <w:style w:type="character" w:customStyle="1" w:styleId="Heading6Char">
    <w:name w:val="Heading 6 Char"/>
    <w:basedOn w:val="DefaultParagraphFont"/>
    <w:link w:val="Heading6"/>
    <w:qFormat/>
    <w:rPr>
      <w:rFonts w:ascii="Times New Roman" w:eastAsia="Times New Roman" w:hAnsi="Times New Roman" w:cs="Times New Roman"/>
      <w:b/>
      <w:sz w:val="24"/>
      <w:lang w:eastAsia="en-US"/>
    </w:rPr>
  </w:style>
  <w:style w:type="character" w:customStyle="1" w:styleId="Heading7Char">
    <w:name w:val="Heading 7 Char"/>
    <w:basedOn w:val="DefaultParagraphFont"/>
    <w:link w:val="Heading7"/>
    <w:qFormat/>
    <w:rPr>
      <w:rFonts w:ascii="Times New Roman" w:eastAsia="Times New Roman" w:hAnsi="Times New Roman" w:cs="Times New Roman"/>
      <w:b/>
      <w:sz w:val="24"/>
      <w:lang w:eastAsia="en-US"/>
    </w:rPr>
  </w:style>
  <w:style w:type="character" w:customStyle="1" w:styleId="Heading8Char">
    <w:name w:val="Heading 8 Char"/>
    <w:basedOn w:val="DefaultParagraphFont"/>
    <w:link w:val="Heading8"/>
    <w:qFormat/>
    <w:rPr>
      <w:rFonts w:ascii="Times New Roman" w:eastAsia="Times New Roman" w:hAnsi="Times New Roman" w:cs="Times New Roman"/>
      <w:b/>
      <w:sz w:val="24"/>
      <w:lang w:eastAsia="en-US"/>
    </w:rPr>
  </w:style>
  <w:style w:type="character" w:customStyle="1" w:styleId="Heading9Char">
    <w:name w:val="Heading 9 Char"/>
    <w:basedOn w:val="DefaultParagraphFont"/>
    <w:link w:val="Heading9"/>
    <w:qFormat/>
    <w:rPr>
      <w:rFonts w:ascii="Times New Roman" w:eastAsia="Times New Roman" w:hAnsi="Times New Roman" w:cs="Times New Roman"/>
      <w:b/>
      <w:sz w:val="24"/>
      <w:lang w:eastAsia="en-US"/>
    </w:rPr>
  </w:style>
  <w:style w:type="character" w:customStyle="1" w:styleId="NoteHeadingChar">
    <w:name w:val="Note Heading Char"/>
    <w:basedOn w:val="DefaultParagraphFont"/>
    <w:link w:val="NoteHeading"/>
    <w:uiPriority w:val="99"/>
    <w:qFormat/>
    <w:rPr>
      <w:rFonts w:ascii="Times New Roman" w:hAnsi="Times New Roman" w:cs="Times New Roman"/>
      <w:sz w:val="24"/>
      <w:szCs w:val="24"/>
      <w:lang w:val="en-GB" w:eastAsia="ja-JP"/>
    </w:rPr>
  </w:style>
  <w:style w:type="character" w:customStyle="1" w:styleId="E-mailSignatureChar">
    <w:name w:val="E-mail Signature Char"/>
    <w:basedOn w:val="DefaultParagraphFont"/>
    <w:link w:val="E-mailSignature"/>
    <w:uiPriority w:val="99"/>
    <w:qFormat/>
    <w:rPr>
      <w:rFonts w:ascii="Times New Roman" w:hAnsi="Times New Roman" w:cs="Times New Roman"/>
      <w:sz w:val="24"/>
      <w:szCs w:val="24"/>
      <w:lang w:val="en-GB" w:eastAsia="ja-JP"/>
    </w:rPr>
  </w:style>
  <w:style w:type="character" w:customStyle="1" w:styleId="DocumentMapChar">
    <w:name w:val="Document Map Char"/>
    <w:basedOn w:val="DefaultParagraphFont"/>
    <w:link w:val="DocumentMap"/>
    <w:uiPriority w:val="99"/>
    <w:qFormat/>
    <w:rPr>
      <w:rFonts w:ascii="Segoe UI" w:hAnsi="Segoe UI" w:cs="Segoe UI"/>
      <w:sz w:val="16"/>
      <w:szCs w:val="16"/>
      <w:lang w:val="en-GB" w:eastAsia="ja-JP"/>
    </w:rPr>
  </w:style>
  <w:style w:type="character" w:customStyle="1" w:styleId="CommentTextChar">
    <w:name w:val="Comment Text Char"/>
    <w:basedOn w:val="DefaultParagraphFont"/>
    <w:link w:val="CommentText"/>
    <w:qFormat/>
    <w:rPr>
      <w:rFonts w:ascii="Times New Roman" w:eastAsia="Times New Roman" w:hAnsi="Times New Roman" w:cs="Times New Roman"/>
      <w:lang w:val="en-US" w:eastAsia="en-US"/>
    </w:rPr>
  </w:style>
  <w:style w:type="character" w:customStyle="1" w:styleId="SalutationChar">
    <w:name w:val="Salutation Char"/>
    <w:basedOn w:val="DefaultParagraphFont"/>
    <w:link w:val="Salutation"/>
    <w:uiPriority w:val="99"/>
    <w:qFormat/>
    <w:rPr>
      <w:rFonts w:ascii="Times New Roman" w:hAnsi="Times New Roman" w:cs="Times New Roman"/>
      <w:sz w:val="24"/>
      <w:szCs w:val="24"/>
      <w:lang w:val="en-GB" w:eastAsia="ja-JP"/>
    </w:rPr>
  </w:style>
  <w:style w:type="character" w:customStyle="1" w:styleId="BodyText3Char">
    <w:name w:val="Body Text 3 Char"/>
    <w:basedOn w:val="DefaultParagraphFont"/>
    <w:link w:val="BodyText3"/>
    <w:uiPriority w:val="99"/>
    <w:qFormat/>
    <w:rPr>
      <w:rFonts w:ascii="Times New Roman" w:hAnsi="Times New Roman" w:cs="Times New Roman"/>
      <w:sz w:val="16"/>
      <w:szCs w:val="16"/>
      <w:lang w:val="en-GB" w:eastAsia="ja-JP"/>
    </w:rPr>
  </w:style>
  <w:style w:type="character" w:customStyle="1" w:styleId="ClosingChar">
    <w:name w:val="Closing Char"/>
    <w:basedOn w:val="DefaultParagraphFont"/>
    <w:link w:val="Closing"/>
    <w:uiPriority w:val="99"/>
    <w:qFormat/>
    <w:rPr>
      <w:rFonts w:ascii="Times New Roman" w:hAnsi="Times New Roman" w:cs="Times New Roman"/>
      <w:sz w:val="24"/>
      <w:szCs w:val="24"/>
      <w:lang w:val="en-GB" w:eastAsia="ja-JP"/>
    </w:rPr>
  </w:style>
  <w:style w:type="character" w:customStyle="1" w:styleId="BodyTextChar">
    <w:name w:val="Body Text Char"/>
    <w:basedOn w:val="DefaultParagraphFont"/>
    <w:link w:val="BodyText"/>
    <w:uiPriority w:val="1"/>
    <w:rsid w:val="0047338C"/>
    <w:rPr>
      <w:rFonts w:ascii="Avenir Next W1G Medium" w:eastAsia="Avenir Next W1G Medium" w:hAnsi="Avenir Next W1G Medium" w:cs="Avenir Next W1G Medium"/>
      <w:b/>
      <w:bCs/>
      <w:sz w:val="48"/>
      <w:szCs w:val="48"/>
      <w:lang w:val="en-US" w:eastAsia="en-US"/>
    </w:rPr>
  </w:style>
  <w:style w:type="character" w:customStyle="1" w:styleId="BodyTextIndentChar">
    <w:name w:val="Body Text Indent Char"/>
    <w:basedOn w:val="DefaultParagraphFont"/>
    <w:link w:val="BodyTextIndent"/>
    <w:uiPriority w:val="99"/>
    <w:qFormat/>
    <w:rPr>
      <w:rFonts w:ascii="Times New Roman" w:hAnsi="Times New Roman" w:cs="Times New Roman"/>
      <w:sz w:val="24"/>
      <w:szCs w:val="24"/>
      <w:lang w:val="en-GB" w:eastAsia="ja-JP"/>
    </w:rPr>
  </w:style>
  <w:style w:type="character" w:customStyle="1" w:styleId="HTMLAddressChar">
    <w:name w:val="HTML Address Char"/>
    <w:basedOn w:val="DefaultParagraphFont"/>
    <w:link w:val="HTMLAddress"/>
    <w:uiPriority w:val="99"/>
    <w:qFormat/>
    <w:rPr>
      <w:rFonts w:ascii="Times New Roman" w:hAnsi="Times New Roman" w:cs="Times New Roman"/>
      <w:i/>
      <w:iCs/>
      <w:sz w:val="24"/>
      <w:szCs w:val="24"/>
      <w:lang w:val="en-GB" w:eastAsia="ja-JP"/>
    </w:rPr>
  </w:style>
  <w:style w:type="character" w:customStyle="1" w:styleId="PlainTextChar">
    <w:name w:val="Plain Text Char"/>
    <w:basedOn w:val="DefaultParagraphFont"/>
    <w:link w:val="PlainText"/>
    <w:uiPriority w:val="99"/>
    <w:qFormat/>
    <w:rPr>
      <w:rFonts w:ascii="Consolas" w:hAnsi="Consolas" w:cs="Times New Roman"/>
      <w:sz w:val="21"/>
      <w:szCs w:val="21"/>
      <w:lang w:val="en-GB" w:eastAsia="ja-JP"/>
    </w:rPr>
  </w:style>
  <w:style w:type="character" w:customStyle="1" w:styleId="DateChar">
    <w:name w:val="Date Char"/>
    <w:basedOn w:val="DefaultParagraphFont"/>
    <w:link w:val="Date"/>
    <w:uiPriority w:val="99"/>
    <w:qFormat/>
    <w:rPr>
      <w:rFonts w:ascii="Times New Roman" w:hAnsi="Times New Roman" w:cs="Times New Roman"/>
      <w:sz w:val="24"/>
      <w:szCs w:val="24"/>
      <w:lang w:val="en-GB" w:eastAsia="ja-JP"/>
    </w:rPr>
  </w:style>
  <w:style w:type="character" w:customStyle="1" w:styleId="BodyTextIndent2Char">
    <w:name w:val="Body Text Indent 2 Char"/>
    <w:basedOn w:val="DefaultParagraphFont"/>
    <w:link w:val="BodyTextIndent2"/>
    <w:uiPriority w:val="99"/>
    <w:qFormat/>
    <w:rPr>
      <w:rFonts w:ascii="Times New Roman" w:hAnsi="Times New Roman" w:cs="Times New Roman"/>
      <w:sz w:val="24"/>
      <w:szCs w:val="24"/>
      <w:lang w:val="en-GB" w:eastAsia="ja-JP"/>
    </w:rPr>
  </w:style>
  <w:style w:type="character" w:customStyle="1" w:styleId="EndnoteTextChar">
    <w:name w:val="Endnote Text Char"/>
    <w:basedOn w:val="DefaultParagraphFont"/>
    <w:link w:val="EndnoteText"/>
    <w:uiPriority w:val="99"/>
    <w:qFormat/>
    <w:rPr>
      <w:rFonts w:ascii="Times New Roman" w:hAnsi="Times New Roman" w:cs="Times New Roman"/>
      <w:sz w:val="20"/>
      <w:szCs w:val="20"/>
      <w:lang w:val="en-GB" w:eastAsia="ja-JP"/>
    </w:rPr>
  </w:style>
  <w:style w:type="character" w:customStyle="1" w:styleId="BalloonTextChar">
    <w:name w:val="Balloon Text Char"/>
    <w:basedOn w:val="DefaultParagraphFont"/>
    <w:link w:val="BalloonText"/>
    <w:rsid w:val="0047338C"/>
    <w:rPr>
      <w:rFonts w:ascii="Tahoma" w:eastAsia="Times New Roman" w:hAnsi="Tahoma" w:cs="Tahoma"/>
      <w:sz w:val="16"/>
      <w:szCs w:val="16"/>
      <w:lang w:eastAsia="en-US"/>
    </w:rPr>
  </w:style>
  <w:style w:type="character" w:customStyle="1" w:styleId="FooterChar">
    <w:name w:val="Footer Char"/>
    <w:basedOn w:val="DefaultParagraphFont"/>
    <w:link w:val="Footer"/>
    <w:qFormat/>
    <w:rPr>
      <w:rFonts w:ascii="Times New Roman" w:eastAsia="Times New Roman" w:hAnsi="Times New Roman" w:cs="Times New Roman"/>
      <w:caps/>
      <w:noProof/>
      <w:sz w:val="16"/>
      <w:lang w:eastAsia="en-US"/>
    </w:rPr>
  </w:style>
  <w:style w:type="character" w:customStyle="1" w:styleId="SignatureChar">
    <w:name w:val="Signature Char"/>
    <w:basedOn w:val="DefaultParagraphFont"/>
    <w:link w:val="Signature"/>
    <w:uiPriority w:val="99"/>
    <w:qFormat/>
    <w:rPr>
      <w:rFonts w:ascii="Times New Roman" w:hAnsi="Times New Roman" w:cs="Times New Roman"/>
      <w:sz w:val="24"/>
      <w:szCs w:val="24"/>
      <w:lang w:val="en-GB" w:eastAsia="ja-JP"/>
    </w:rPr>
  </w:style>
  <w:style w:type="character" w:customStyle="1" w:styleId="SubtitleChar">
    <w:name w:val="Subtitle Char"/>
    <w:basedOn w:val="DefaultParagraphFont"/>
    <w:link w:val="Subtitle"/>
    <w:uiPriority w:val="11"/>
    <w:qFormat/>
    <w:rPr>
      <w:color w:val="595959"/>
      <w:spacing w:val="15"/>
      <w:lang w:val="en-GB" w:eastAsia="ja-JP"/>
    </w:rPr>
  </w:style>
  <w:style w:type="character" w:customStyle="1" w:styleId="FootnoteTextChar">
    <w:name w:val="Footnote Text Char"/>
    <w:basedOn w:val="DefaultParagraphFont"/>
    <w:link w:val="FootnoteText"/>
    <w:qFormat/>
    <w:rPr>
      <w:rFonts w:ascii="Times New Roman" w:eastAsia="Times New Roman" w:hAnsi="Times New Roman" w:cs="Times New Roman"/>
      <w:sz w:val="22"/>
      <w:lang w:eastAsia="en-US"/>
    </w:rPr>
  </w:style>
  <w:style w:type="character" w:customStyle="1" w:styleId="BodyTextIndent3Char">
    <w:name w:val="Body Text Indent 3 Char"/>
    <w:basedOn w:val="DefaultParagraphFont"/>
    <w:link w:val="BodyTextIndent3"/>
    <w:uiPriority w:val="99"/>
    <w:qFormat/>
    <w:rPr>
      <w:rFonts w:ascii="Times New Roman" w:hAnsi="Times New Roman" w:cs="Times New Roman"/>
      <w:sz w:val="16"/>
      <w:szCs w:val="16"/>
      <w:lang w:val="en-GB" w:eastAsia="ja-JP"/>
    </w:rPr>
  </w:style>
  <w:style w:type="character" w:customStyle="1" w:styleId="BodyText2Char">
    <w:name w:val="Body Text 2 Char"/>
    <w:basedOn w:val="DefaultParagraphFont"/>
    <w:link w:val="BodyText2"/>
    <w:uiPriority w:val="99"/>
    <w:qFormat/>
    <w:rPr>
      <w:rFonts w:ascii="Times New Roman" w:hAnsi="Times New Roman" w:cs="Times New Roman"/>
      <w:sz w:val="24"/>
      <w:szCs w:val="24"/>
      <w:lang w:val="en-GB" w:eastAsia="ja-JP"/>
    </w:rPr>
  </w:style>
  <w:style w:type="character" w:customStyle="1" w:styleId="MessageHeaderChar">
    <w:name w:val="Message Header Char"/>
    <w:basedOn w:val="DefaultParagraphFont"/>
    <w:link w:val="MessageHeader"/>
    <w:uiPriority w:val="99"/>
    <w:qFormat/>
    <w:rPr>
      <w:rFonts w:ascii="Calibri Light" w:eastAsia="SimSun" w:hAnsi="Calibri Light" w:cs="Times New Roman"/>
      <w:sz w:val="24"/>
      <w:szCs w:val="24"/>
      <w:shd w:val="pct20" w:color="auto" w:fill="auto"/>
      <w:lang w:val="en-GB" w:eastAsia="ja-JP"/>
    </w:rPr>
  </w:style>
  <w:style w:type="character" w:customStyle="1" w:styleId="HTMLPreformattedChar">
    <w:name w:val="HTML Preformatted Char"/>
    <w:basedOn w:val="DefaultParagraphFont"/>
    <w:link w:val="HTMLPreformatted"/>
    <w:uiPriority w:val="99"/>
    <w:qFormat/>
    <w:rPr>
      <w:rFonts w:ascii="Consolas" w:hAnsi="Consolas" w:cs="Times New Roman"/>
      <w:sz w:val="20"/>
      <w:szCs w:val="20"/>
      <w:lang w:val="en-GB" w:eastAsia="ja-JP"/>
    </w:rPr>
  </w:style>
  <w:style w:type="character" w:customStyle="1" w:styleId="TitleChar">
    <w:name w:val="Title Char"/>
    <w:basedOn w:val="DefaultParagraphFont"/>
    <w:link w:val="Title"/>
    <w:uiPriority w:val="10"/>
    <w:qFormat/>
    <w:rPr>
      <w:rFonts w:ascii="Calibri Light" w:eastAsia="SimSun" w:hAnsi="Calibri Light" w:cs="Times New Roman"/>
      <w:spacing w:val="-10"/>
      <w:kern w:val="28"/>
      <w:sz w:val="56"/>
      <w:szCs w:val="56"/>
      <w:lang w:val="en-GB" w:eastAsia="ja-JP"/>
    </w:rPr>
  </w:style>
  <w:style w:type="character" w:customStyle="1" w:styleId="CommentSubjectChar">
    <w:name w:val="Comment Subject Char"/>
    <w:basedOn w:val="CommentTextChar"/>
    <w:link w:val="CommentSubject"/>
    <w:uiPriority w:val="99"/>
    <w:qFormat/>
    <w:rPr>
      <w:rFonts w:ascii="Times New Roman" w:eastAsia="Times New Roman" w:hAnsi="Times New Roman" w:cs="Times New Roman"/>
      <w:b/>
      <w:bCs/>
      <w:sz w:val="20"/>
      <w:szCs w:val="20"/>
      <w:lang w:val="en-GB" w:eastAsia="ja-JP"/>
    </w:rPr>
  </w:style>
  <w:style w:type="character" w:customStyle="1" w:styleId="BodyTextFirstIndentChar">
    <w:name w:val="Body Text First Indent Char"/>
    <w:basedOn w:val="BodyTextChar"/>
    <w:link w:val="BodyTextFirstIndent"/>
    <w:uiPriority w:val="99"/>
    <w:qFormat/>
    <w:rPr>
      <w:rFonts w:ascii="Times New Roman" w:eastAsia="Avenir Next W1G Medium" w:hAnsi="Times New Roman" w:cs="Times New Roman"/>
      <w:b/>
      <w:bCs/>
      <w:sz w:val="24"/>
      <w:szCs w:val="24"/>
      <w:lang w:val="en-GB" w:eastAsia="ja-JP"/>
    </w:rPr>
  </w:style>
  <w:style w:type="character" w:customStyle="1" w:styleId="BodyTextFirstIndent2Char">
    <w:name w:val="Body Text First Indent 2 Char"/>
    <w:basedOn w:val="BodyTextIndentChar"/>
    <w:link w:val="BodyTextFirstIndent2"/>
    <w:uiPriority w:val="99"/>
    <w:qFormat/>
    <w:rPr>
      <w:rFonts w:ascii="Times New Roman" w:hAnsi="Times New Roman" w:cs="Times New Roman"/>
      <w:sz w:val="24"/>
      <w:szCs w:val="24"/>
      <w:lang w:val="en-GB" w:eastAsia="ja-JP"/>
    </w:rPr>
  </w:style>
  <w:style w:type="character" w:styleId="PlaceholderText">
    <w:name w:val="Placeholder Text"/>
    <w:basedOn w:val="DefaultParagraphFont"/>
    <w:uiPriority w:val="99"/>
    <w:semiHidden/>
    <w:qFormat/>
    <w:rPr>
      <w:rFonts w:ascii="Times New Roman" w:hAnsi="Times New Roman"/>
      <w:color w:val="808080"/>
    </w:rPr>
  </w:style>
  <w:style w:type="paragraph" w:customStyle="1" w:styleId="AnnexNotitle">
    <w:name w:val="Annex_No &amp; title"/>
    <w:basedOn w:val="Normal"/>
    <w:next w:val="Normal"/>
    <w:rsid w:val="0047338C"/>
    <w:pPr>
      <w:keepNext/>
      <w:keepLines/>
      <w:spacing w:before="480"/>
      <w:jc w:val="center"/>
    </w:pPr>
    <w:rPr>
      <w:b/>
      <w:sz w:val="28"/>
    </w:rPr>
  </w:style>
  <w:style w:type="paragraph" w:customStyle="1" w:styleId="AppendixNotitle">
    <w:name w:val="Appendix_No &amp; title"/>
    <w:basedOn w:val="AnnexNotitle"/>
    <w:next w:val="Normal"/>
    <w:rsid w:val="0047338C"/>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47338C"/>
    <w:pPr>
      <w:keepNext/>
      <w:keepLines/>
      <w:spacing w:before="240" w:after="120"/>
      <w:jc w:val="center"/>
    </w:pPr>
  </w:style>
  <w:style w:type="paragraph" w:customStyle="1" w:styleId="FigureNotitle0">
    <w:name w:val="Figure_No &amp; title"/>
    <w:basedOn w:val="Normal"/>
    <w:next w:val="Normal"/>
    <w:link w:val="FigureNotitleChar"/>
    <w:qFormat/>
    <w:rsid w:val="0047338C"/>
    <w:pPr>
      <w:keepLines/>
      <w:spacing w:before="240" w:after="120"/>
      <w:jc w:val="center"/>
    </w:pPr>
    <w:rPr>
      <w:b/>
    </w:rPr>
  </w:style>
  <w:style w:type="paragraph" w:customStyle="1" w:styleId="Formal">
    <w:name w:val="Formal"/>
    <w:basedOn w:val="ASN1"/>
    <w:rsid w:val="0047338C"/>
    <w:rPr>
      <w:b w:val="0"/>
    </w:rPr>
  </w:style>
  <w:style w:type="paragraph" w:customStyle="1" w:styleId="Headingb">
    <w:name w:val="Heading_b"/>
    <w:basedOn w:val="Normal"/>
    <w:next w:val="Normal"/>
    <w:rsid w:val="0047338C"/>
    <w:pPr>
      <w:keepNext/>
      <w:spacing w:before="160"/>
      <w:jc w:val="left"/>
    </w:pPr>
    <w:rPr>
      <w:b/>
    </w:rPr>
  </w:style>
  <w:style w:type="paragraph" w:customStyle="1" w:styleId="Headingi">
    <w:name w:val="Heading_i"/>
    <w:basedOn w:val="Normal"/>
    <w:next w:val="Normal"/>
    <w:rsid w:val="0047338C"/>
    <w:pPr>
      <w:keepNext/>
      <w:spacing w:before="160"/>
      <w:jc w:val="left"/>
    </w:pPr>
    <w:rPr>
      <w:i/>
    </w:rPr>
  </w:style>
  <w:style w:type="paragraph" w:customStyle="1" w:styleId="Headingib">
    <w:name w:val="Heading_ib"/>
    <w:basedOn w:val="Headingi"/>
    <w:next w:val="Normal"/>
    <w:qFormat/>
    <w:rPr>
      <w:b/>
      <w:bCs/>
    </w:rPr>
  </w:style>
  <w:style w:type="paragraph" w:customStyle="1" w:styleId="Normalbeforetable">
    <w:name w:val="Normal before table"/>
    <w:basedOn w:val="Normal"/>
    <w:qFormat/>
    <w:pPr>
      <w:keepNext/>
      <w:spacing w:after="120"/>
    </w:pPr>
    <w:rPr>
      <w:rFonts w:eastAsia="????"/>
    </w:rPr>
  </w:style>
  <w:style w:type="paragraph" w:customStyle="1" w:styleId="RecNo">
    <w:name w:val="Rec_No"/>
    <w:basedOn w:val="Normal"/>
    <w:next w:val="Rectitle"/>
    <w:rsid w:val="0047338C"/>
    <w:pPr>
      <w:keepNext/>
      <w:keepLines/>
      <w:spacing w:before="0"/>
      <w:jc w:val="left"/>
    </w:pPr>
    <w:rPr>
      <w:b/>
      <w:sz w:val="28"/>
    </w:rPr>
  </w:style>
  <w:style w:type="paragraph" w:customStyle="1" w:styleId="Rectitle">
    <w:name w:val="Rec_title"/>
    <w:basedOn w:val="Normal"/>
    <w:next w:val="Normalaftertitle"/>
    <w:rsid w:val="0047338C"/>
    <w:pPr>
      <w:keepNext/>
      <w:keepLines/>
      <w:spacing w:before="360"/>
      <w:jc w:val="center"/>
    </w:pPr>
    <w:rPr>
      <w:b/>
      <w:sz w:val="28"/>
    </w:rPr>
  </w:style>
  <w:style w:type="paragraph" w:customStyle="1" w:styleId="Reftext">
    <w:name w:val="Ref_text"/>
    <w:basedOn w:val="Normal"/>
    <w:link w:val="ReftextChar"/>
    <w:rsid w:val="0047338C"/>
    <w:pPr>
      <w:ind w:left="794" w:hanging="794"/>
      <w:jc w:val="left"/>
    </w:pPr>
  </w:style>
  <w:style w:type="character" w:customStyle="1" w:styleId="ReftextChar">
    <w:name w:val="Ref_text Char"/>
    <w:link w:val="Reftext"/>
    <w:qFormat/>
    <w:rPr>
      <w:rFonts w:ascii="Times New Roman" w:eastAsia="Times New Roman" w:hAnsi="Times New Roman" w:cs="Times New Roman"/>
      <w:sz w:val="24"/>
      <w:lang w:eastAsia="en-US"/>
    </w:rPr>
  </w:style>
  <w:style w:type="paragraph" w:customStyle="1" w:styleId="Tablehead">
    <w:name w:val="Table_head"/>
    <w:basedOn w:val="Normal"/>
    <w:next w:val="Tabletext"/>
    <w:rsid w:val="0047338C"/>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7338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Notitle">
    <w:name w:val="Table_No &amp; title"/>
    <w:basedOn w:val="Normal"/>
    <w:next w:val="Normal"/>
    <w:qFormat/>
    <w:rsid w:val="0047338C"/>
    <w:pPr>
      <w:keepNext/>
      <w:keepLines/>
      <w:spacing w:before="360" w:after="120"/>
      <w:jc w:val="center"/>
    </w:pPr>
    <w:rPr>
      <w:b/>
    </w:rPr>
  </w:style>
  <w:style w:type="paragraph" w:customStyle="1" w:styleId="Tabletext">
    <w:name w:val="Table_text"/>
    <w:basedOn w:val="Normal"/>
    <w:rsid w:val="0047338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styleId="Quote">
    <w:name w:val="Quote"/>
    <w:basedOn w:val="Normal"/>
    <w:next w:val="Normal"/>
    <w:link w:val="QuoteChar"/>
    <w:uiPriority w:val="29"/>
    <w:qFormat/>
    <w:pPr>
      <w:spacing w:before="200" w:after="160"/>
      <w:ind w:left="864" w:right="864"/>
      <w:jc w:val="center"/>
    </w:pPr>
    <w:rPr>
      <w:i/>
      <w:iCs/>
      <w:color w:val="3F3F3F"/>
    </w:rPr>
  </w:style>
  <w:style w:type="character" w:customStyle="1" w:styleId="QuoteChar">
    <w:name w:val="Quote Char"/>
    <w:basedOn w:val="DefaultParagraphFont"/>
    <w:link w:val="Quote"/>
    <w:uiPriority w:val="29"/>
    <w:qFormat/>
    <w:rPr>
      <w:rFonts w:ascii="Times New Roman" w:hAnsi="Times New Roman" w:cs="Times New Roman"/>
      <w:i/>
      <w:iCs/>
      <w:color w:val="3F3F3F"/>
      <w:sz w:val="24"/>
      <w:szCs w:val="24"/>
      <w:lang w:val="en-GB" w:eastAsia="ja-JP"/>
    </w:rPr>
  </w:style>
  <w:style w:type="paragraph" w:customStyle="1" w:styleId="enumlev1">
    <w:name w:val="enumlev1"/>
    <w:basedOn w:val="Normal"/>
    <w:link w:val="enumlev1Char"/>
    <w:rsid w:val="0047338C"/>
    <w:pPr>
      <w:spacing w:before="80"/>
      <w:ind w:left="794" w:hanging="794"/>
    </w:pPr>
  </w:style>
  <w:style w:type="character" w:customStyle="1" w:styleId="enumlev1Char">
    <w:name w:val="enumlev1 Char"/>
    <w:link w:val="enumlev1"/>
    <w:qFormat/>
    <w:rPr>
      <w:rFonts w:ascii="Times New Roman" w:eastAsia="Times New Roman" w:hAnsi="Times New Roman" w:cs="Times New Roman"/>
      <w:sz w:val="24"/>
      <w:lang w:eastAsia="en-US"/>
    </w:rPr>
  </w:style>
  <w:style w:type="paragraph" w:customStyle="1" w:styleId="enumlev2">
    <w:name w:val="enumlev2"/>
    <w:basedOn w:val="enumlev1"/>
    <w:rsid w:val="0047338C"/>
    <w:pPr>
      <w:ind w:left="1191" w:hanging="397"/>
    </w:pPr>
  </w:style>
  <w:style w:type="paragraph" w:customStyle="1" w:styleId="enumlev3">
    <w:name w:val="enumlev3"/>
    <w:basedOn w:val="enumlev2"/>
    <w:rsid w:val="0047338C"/>
    <w:pPr>
      <w:ind w:left="1588"/>
    </w:pPr>
  </w:style>
  <w:style w:type="character" w:customStyle="1" w:styleId="ReftextArial9pt">
    <w:name w:val="Ref_text Arial 9 pt"/>
    <w:qFormat/>
    <w:rPr>
      <w:rFonts w:ascii="Arial" w:hAnsi="Arial" w:cs="Arial"/>
      <w:sz w:val="18"/>
      <w:szCs w:val="18"/>
    </w:rPr>
  </w:style>
  <w:style w:type="paragraph" w:customStyle="1" w:styleId="Title4">
    <w:name w:val="Title 4"/>
    <w:basedOn w:val="Title3"/>
    <w:next w:val="Heading1"/>
    <w:rsid w:val="0047338C"/>
    <w:rPr>
      <w:b/>
    </w:rPr>
  </w:style>
  <w:style w:type="paragraph" w:customStyle="1" w:styleId="Note">
    <w:name w:val="Note"/>
    <w:basedOn w:val="Normal"/>
    <w:link w:val="NoteChar"/>
    <w:rsid w:val="0047338C"/>
    <w:pPr>
      <w:spacing w:before="80"/>
    </w:pPr>
    <w:rPr>
      <w:sz w:val="22"/>
    </w:rPr>
  </w:style>
  <w:style w:type="character" w:customStyle="1" w:styleId="NoteChar">
    <w:name w:val="Note Char"/>
    <w:link w:val="Note"/>
    <w:qFormat/>
    <w:locked/>
    <w:rPr>
      <w:rFonts w:ascii="Times New Roman" w:eastAsia="Times New Roman" w:hAnsi="Times New Roman" w:cs="Times New Roman"/>
      <w:sz w:val="22"/>
      <w:lang w:eastAsia="en-US"/>
    </w:rPr>
  </w:style>
  <w:style w:type="paragraph" w:customStyle="1" w:styleId="Bibliography1">
    <w:name w:val="Bibliography1"/>
    <w:basedOn w:val="Normal"/>
    <w:next w:val="Normal"/>
    <w:uiPriority w:val="37"/>
    <w:unhideWhenUsed/>
    <w:qFormat/>
  </w:style>
  <w:style w:type="character" w:customStyle="1" w:styleId="BookTitle1">
    <w:name w:val="Book Title1"/>
    <w:basedOn w:val="DefaultParagraphFont"/>
    <w:uiPriority w:val="33"/>
    <w:qFormat/>
    <w:rPr>
      <w:b/>
      <w:bCs/>
      <w:i/>
      <w:iCs/>
      <w:spacing w:val="5"/>
    </w:rPr>
  </w:style>
  <w:style w:type="character" w:customStyle="1" w:styleId="Hashtag1">
    <w:name w:val="Hashtag1"/>
    <w:basedOn w:val="DefaultParagraphFont"/>
    <w:uiPriority w:val="99"/>
    <w:unhideWhenUsed/>
    <w:qFormat/>
    <w:rPr>
      <w:color w:val="2B579A"/>
      <w:shd w:val="clear" w:color="auto" w:fill="E1DFDD"/>
    </w:rPr>
  </w:style>
  <w:style w:type="character" w:customStyle="1" w:styleId="IntenseEmphasis1">
    <w:name w:val="Intense Emphasis1"/>
    <w:basedOn w:val="DefaultParagraphFont"/>
    <w:uiPriority w:val="21"/>
    <w:qFormat/>
    <w:rPr>
      <w:i/>
      <w:iCs/>
      <w:color w:val="5B9BD5"/>
    </w:rPr>
  </w:style>
  <w:style w:type="paragraph" w:styleId="IntenseQuote">
    <w:name w:val="Intense Quote"/>
    <w:basedOn w:val="Normal"/>
    <w:next w:val="Normal"/>
    <w:link w:val="IntenseQuoteChar"/>
    <w:uiPriority w:val="30"/>
    <w:qFormat/>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qFormat/>
    <w:rPr>
      <w:rFonts w:ascii="Times New Roman" w:hAnsi="Times New Roman" w:cs="Times New Roman"/>
      <w:i/>
      <w:iCs/>
      <w:color w:val="5B9BD5"/>
      <w:sz w:val="24"/>
      <w:szCs w:val="24"/>
      <w:lang w:val="en-GB" w:eastAsia="ja-JP"/>
    </w:rPr>
  </w:style>
  <w:style w:type="character" w:customStyle="1" w:styleId="IntenseReference1">
    <w:name w:val="Intense Reference1"/>
    <w:basedOn w:val="DefaultParagraphFont"/>
    <w:uiPriority w:val="32"/>
    <w:qFormat/>
    <w:rPr>
      <w:b/>
      <w:bCs/>
      <w:smallCaps/>
      <w:color w:val="5B9BD5"/>
      <w:spacing w:val="5"/>
    </w:rPr>
  </w:style>
  <w:style w:type="paragraph" w:styleId="ListParagraph">
    <w:name w:val="List Paragraph"/>
    <w:basedOn w:val="Normal"/>
    <w:link w:val="ListParagraphChar"/>
    <w:qFormat/>
    <w:pPr>
      <w:ind w:left="720"/>
      <w:contextualSpacing/>
    </w:pPr>
  </w:style>
  <w:style w:type="character" w:customStyle="1" w:styleId="ListParagraphChar">
    <w:name w:val="List Paragraph Char"/>
    <w:link w:val="ListParagraph"/>
    <w:qFormat/>
    <w:locked/>
    <w:rPr>
      <w:rFonts w:ascii="Times New Roman" w:hAnsi="Times New Roman" w:cs="Times New Roman"/>
      <w:sz w:val="24"/>
      <w:szCs w:val="24"/>
      <w:lang w:val="en-GB" w:eastAsia="ja-JP"/>
    </w:rPr>
  </w:style>
  <w:style w:type="character" w:customStyle="1" w:styleId="Mention1">
    <w:name w:val="Mention1"/>
    <w:basedOn w:val="DefaultParagraphFont"/>
    <w:uiPriority w:val="99"/>
    <w:unhideWhenUsed/>
    <w:qFormat/>
    <w:rPr>
      <w:color w:val="2B579A"/>
      <w:shd w:val="clear" w:color="auto" w:fill="E1DFDD"/>
    </w:rPr>
  </w:style>
  <w:style w:type="paragraph" w:styleId="NoSpacing">
    <w:name w:val="No Spacing"/>
    <w:uiPriority w:val="1"/>
    <w:qFormat/>
    <w:rPr>
      <w:rFonts w:ascii="Times New Roman" w:hAnsi="Times New Roman" w:cs="Times New Roman"/>
      <w:sz w:val="24"/>
      <w:szCs w:val="24"/>
    </w:rPr>
  </w:style>
  <w:style w:type="character" w:customStyle="1" w:styleId="SmartHyperlink1">
    <w:name w:val="Smart Hyperlink1"/>
    <w:basedOn w:val="DefaultParagraphFont"/>
    <w:uiPriority w:val="99"/>
    <w:unhideWhenUsed/>
    <w:qFormat/>
    <w:rPr>
      <w:u w:val="dotted"/>
    </w:rPr>
  </w:style>
  <w:style w:type="character" w:customStyle="1" w:styleId="SmartLink1">
    <w:name w:val="SmartLink1"/>
    <w:basedOn w:val="DefaultParagraphFont"/>
    <w:uiPriority w:val="99"/>
    <w:unhideWhenUsed/>
    <w:qFormat/>
    <w:rPr>
      <w:color w:val="0000FF"/>
      <w:u w:val="single"/>
      <w:shd w:val="clear" w:color="auto" w:fill="F3F2F1"/>
    </w:rPr>
  </w:style>
  <w:style w:type="character" w:customStyle="1" w:styleId="SubtleEmphasis1">
    <w:name w:val="Subtle Emphasis1"/>
    <w:basedOn w:val="DefaultParagraphFont"/>
    <w:uiPriority w:val="19"/>
    <w:qFormat/>
    <w:rPr>
      <w:i/>
      <w:iCs/>
      <w:color w:val="3F3F3F"/>
    </w:rPr>
  </w:style>
  <w:style w:type="character" w:customStyle="1" w:styleId="SubtleReference1">
    <w:name w:val="Subtle Reference1"/>
    <w:basedOn w:val="DefaultParagraphFont"/>
    <w:uiPriority w:val="31"/>
    <w:qFormat/>
    <w:rPr>
      <w:smallCaps/>
      <w:color w:val="595959"/>
    </w:rPr>
  </w:style>
  <w:style w:type="paragraph" w:customStyle="1" w:styleId="TOCHeading1">
    <w:name w:val="TOC Heading1"/>
    <w:basedOn w:val="Heading1"/>
    <w:next w:val="Normal"/>
    <w:uiPriority w:val="39"/>
    <w:unhideWhenUsed/>
    <w:qFormat/>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Calibri Light" w:eastAsia="SimSun" w:hAnsi="Calibri Light"/>
      <w:b w:val="0"/>
      <w:color w:val="2E75B5"/>
      <w:sz w:val="32"/>
      <w:szCs w:val="32"/>
      <w:lang w:eastAsia="ja-JP"/>
    </w:rPr>
  </w:style>
  <w:style w:type="character" w:customStyle="1" w:styleId="UnresolvedMention1">
    <w:name w:val="Unresolved Mention1"/>
    <w:basedOn w:val="DefaultParagraphFont"/>
    <w:uiPriority w:val="99"/>
    <w:unhideWhenUsed/>
    <w:qFormat/>
    <w:rPr>
      <w:color w:val="605E5C"/>
      <w:shd w:val="clear" w:color="auto" w:fill="E1DFDD"/>
    </w:rPr>
  </w:style>
  <w:style w:type="character" w:customStyle="1" w:styleId="Appdef">
    <w:name w:val="App_def"/>
    <w:basedOn w:val="DefaultParagraphFont"/>
    <w:rsid w:val="0047338C"/>
    <w:rPr>
      <w:rFonts w:ascii="Times New Roman" w:hAnsi="Times New Roman"/>
      <w:b/>
    </w:rPr>
  </w:style>
  <w:style w:type="character" w:customStyle="1" w:styleId="Appref">
    <w:name w:val="App_ref"/>
    <w:basedOn w:val="DefaultParagraphFont"/>
    <w:rsid w:val="0047338C"/>
  </w:style>
  <w:style w:type="character" w:customStyle="1" w:styleId="Artdef">
    <w:name w:val="Art_def"/>
    <w:basedOn w:val="DefaultParagraphFont"/>
    <w:rsid w:val="0047338C"/>
    <w:rPr>
      <w:rFonts w:ascii="Times New Roman" w:hAnsi="Times New Roman"/>
      <w:b/>
    </w:rPr>
  </w:style>
  <w:style w:type="paragraph" w:customStyle="1" w:styleId="Artheading">
    <w:name w:val="Art_heading"/>
    <w:basedOn w:val="Normal"/>
    <w:next w:val="Normalaftertitle"/>
    <w:rsid w:val="0047338C"/>
    <w:pPr>
      <w:spacing w:before="480"/>
      <w:jc w:val="center"/>
    </w:pPr>
    <w:rPr>
      <w:b/>
      <w:sz w:val="28"/>
    </w:rPr>
  </w:style>
  <w:style w:type="paragraph" w:customStyle="1" w:styleId="ArtNo">
    <w:name w:val="Art_No"/>
    <w:basedOn w:val="Normal"/>
    <w:next w:val="Normal"/>
    <w:rsid w:val="0047338C"/>
    <w:pPr>
      <w:keepNext/>
      <w:keepLines/>
      <w:spacing w:before="480"/>
      <w:jc w:val="center"/>
    </w:pPr>
    <w:rPr>
      <w:caps/>
      <w:sz w:val="28"/>
    </w:rPr>
  </w:style>
  <w:style w:type="character" w:customStyle="1" w:styleId="Artref">
    <w:name w:val="Art_ref"/>
    <w:basedOn w:val="DefaultParagraphFont"/>
    <w:rsid w:val="0047338C"/>
  </w:style>
  <w:style w:type="paragraph" w:customStyle="1" w:styleId="Arttitle">
    <w:name w:val="Art_title"/>
    <w:basedOn w:val="Normal"/>
    <w:next w:val="Normalaftertitle"/>
    <w:rsid w:val="0047338C"/>
    <w:pPr>
      <w:keepNext/>
      <w:keepLines/>
      <w:spacing w:before="240"/>
      <w:jc w:val="center"/>
    </w:pPr>
    <w:rPr>
      <w:b/>
      <w:sz w:val="28"/>
    </w:rPr>
  </w:style>
  <w:style w:type="paragraph" w:customStyle="1" w:styleId="ASN1">
    <w:name w:val="ASN.1"/>
    <w:rsid w:val="0047338C"/>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Times New Roman"/>
      <w:b/>
      <w:noProof/>
      <w:lang w:eastAsia="en-US"/>
    </w:rPr>
  </w:style>
  <w:style w:type="paragraph" w:customStyle="1" w:styleId="Call">
    <w:name w:val="Call"/>
    <w:basedOn w:val="Normal"/>
    <w:next w:val="Normal"/>
    <w:rsid w:val="0047338C"/>
    <w:pPr>
      <w:keepNext/>
      <w:keepLines/>
      <w:spacing w:before="160"/>
      <w:ind w:left="794"/>
      <w:jc w:val="left"/>
    </w:pPr>
    <w:rPr>
      <w:i/>
    </w:rPr>
  </w:style>
  <w:style w:type="paragraph" w:customStyle="1" w:styleId="ChapNo">
    <w:name w:val="Chap_No"/>
    <w:basedOn w:val="Normal"/>
    <w:next w:val="Normal"/>
    <w:rsid w:val="0047338C"/>
    <w:pPr>
      <w:keepNext/>
      <w:keepLines/>
      <w:spacing w:before="480"/>
      <w:jc w:val="center"/>
    </w:pPr>
    <w:rPr>
      <w:b/>
      <w:caps/>
      <w:sz w:val="28"/>
    </w:rPr>
  </w:style>
  <w:style w:type="paragraph" w:customStyle="1" w:styleId="TOC10">
    <w:name w:val="TOC 标题1"/>
    <w:basedOn w:val="Heading1"/>
    <w:next w:val="Normal"/>
    <w:uiPriority w:val="39"/>
    <w:unhideWhenUsed/>
    <w:qFormat/>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Calibri Light" w:eastAsia="SimSun" w:hAnsi="Calibri Light"/>
      <w:b w:val="0"/>
      <w:color w:val="2E75B5"/>
      <w:sz w:val="32"/>
      <w:szCs w:val="32"/>
      <w:lang w:eastAsia="ja-JP"/>
    </w:rPr>
  </w:style>
  <w:style w:type="paragraph" w:customStyle="1" w:styleId="Chaptitle">
    <w:name w:val="Chap_title"/>
    <w:basedOn w:val="Normal"/>
    <w:next w:val="Normalaftertitle"/>
    <w:rsid w:val="0047338C"/>
    <w:pPr>
      <w:keepNext/>
      <w:keepLines/>
      <w:spacing w:before="240"/>
      <w:jc w:val="center"/>
    </w:pPr>
    <w:rPr>
      <w:b/>
      <w:sz w:val="28"/>
    </w:rPr>
  </w:style>
  <w:style w:type="paragraph" w:customStyle="1" w:styleId="toc0">
    <w:name w:val="toc 0"/>
    <w:basedOn w:val="Normal"/>
    <w:next w:val="TOC1"/>
    <w:rsid w:val="0047338C"/>
    <w:pPr>
      <w:keepLines/>
      <w:tabs>
        <w:tab w:val="clear" w:pos="794"/>
        <w:tab w:val="clear" w:pos="1191"/>
        <w:tab w:val="clear" w:pos="1588"/>
        <w:tab w:val="clear" w:pos="1985"/>
        <w:tab w:val="right" w:pos="9639"/>
      </w:tabs>
      <w:jc w:val="left"/>
    </w:pPr>
    <w:rPr>
      <w:b/>
    </w:rPr>
  </w:style>
  <w:style w:type="paragraph" w:customStyle="1" w:styleId="Equation">
    <w:name w:val="Equation"/>
    <w:basedOn w:val="Normal"/>
    <w:rsid w:val="0047338C"/>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47338C"/>
    <w:pPr>
      <w:tabs>
        <w:tab w:val="clear" w:pos="794"/>
        <w:tab w:val="clear" w:pos="1191"/>
        <w:tab w:val="clear" w:pos="1588"/>
        <w:tab w:val="right" w:pos="1814"/>
      </w:tabs>
      <w:spacing w:before="80"/>
      <w:ind w:left="1985" w:hanging="1985"/>
    </w:pPr>
  </w:style>
  <w:style w:type="paragraph" w:customStyle="1" w:styleId="FigureNoTitle">
    <w:name w:val="Figure_NoTitle"/>
    <w:basedOn w:val="Normal"/>
    <w:next w:val="Normalaftertitle"/>
    <w:rsid w:val="0047338C"/>
    <w:pPr>
      <w:keepLines/>
      <w:spacing w:before="240" w:after="120"/>
      <w:jc w:val="center"/>
    </w:pPr>
    <w:rPr>
      <w:b/>
    </w:rPr>
  </w:style>
  <w:style w:type="paragraph" w:customStyle="1" w:styleId="Figurelegend">
    <w:name w:val="Figure_legend"/>
    <w:basedOn w:val="Normal"/>
    <w:rsid w:val="0047338C"/>
    <w:pPr>
      <w:keepNext/>
      <w:keepLines/>
      <w:tabs>
        <w:tab w:val="clear" w:pos="794"/>
        <w:tab w:val="clear" w:pos="1191"/>
        <w:tab w:val="clear" w:pos="1588"/>
        <w:tab w:val="clear" w:pos="1985"/>
      </w:tabs>
      <w:spacing w:before="20" w:after="20"/>
      <w:jc w:val="left"/>
    </w:pPr>
    <w:rPr>
      <w:sz w:val="18"/>
    </w:rPr>
  </w:style>
  <w:style w:type="paragraph" w:customStyle="1" w:styleId="Figurewithouttitle">
    <w:name w:val="Figure_without_title"/>
    <w:basedOn w:val="Normal"/>
    <w:next w:val="Normalaftertitle"/>
    <w:rsid w:val="0047338C"/>
    <w:pPr>
      <w:keepLines/>
      <w:spacing w:before="240" w:after="120"/>
      <w:jc w:val="center"/>
    </w:pPr>
  </w:style>
  <w:style w:type="paragraph" w:customStyle="1" w:styleId="AppendixNoTitle0">
    <w:name w:val="Appendix_NoTitle"/>
    <w:basedOn w:val="AnnexNoTitle0"/>
    <w:next w:val="Normalaftertitle"/>
    <w:rsid w:val="0047338C"/>
  </w:style>
  <w:style w:type="paragraph" w:customStyle="1" w:styleId="FooterQP">
    <w:name w:val="Footer_QP"/>
    <w:basedOn w:val="Normal"/>
    <w:rsid w:val="0047338C"/>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AnnexNoTitle0">
    <w:name w:val="Annex_NoTitle"/>
    <w:basedOn w:val="Normal"/>
    <w:next w:val="Normalaftertitle"/>
    <w:rsid w:val="0047338C"/>
    <w:pPr>
      <w:keepNext/>
      <w:keepLines/>
      <w:spacing w:before="720"/>
      <w:jc w:val="center"/>
      <w:outlineLvl w:val="0"/>
    </w:pPr>
    <w:rPr>
      <w:b/>
      <w:sz w:val="28"/>
    </w:rPr>
  </w:style>
  <w:style w:type="paragraph" w:customStyle="1" w:styleId="Revision1">
    <w:name w:val="Revision1"/>
    <w:uiPriority w:val="99"/>
    <w:unhideWhenUsed/>
    <w:qFormat/>
    <w:rPr>
      <w:rFonts w:ascii="Times New Roman" w:hAnsi="Times New Roman" w:cs="Times New Roman"/>
      <w:sz w:val="24"/>
      <w:szCs w:val="24"/>
    </w:rPr>
  </w:style>
  <w:style w:type="paragraph" w:customStyle="1" w:styleId="Para">
    <w:name w:val="Para"/>
    <w:qFormat/>
    <w:pPr>
      <w:spacing w:line="264" w:lineRule="auto"/>
    </w:pPr>
    <w:rPr>
      <w:rFonts w:ascii="Linux Libertine" w:eastAsia="Malgun Gothic" w:hAnsi="Linux Libertine" w:cs="Times New Roman"/>
      <w:sz w:val="24"/>
      <w:szCs w:val="22"/>
      <w:lang w:val="en-US" w:eastAsia="ko-KR"/>
    </w:rPr>
  </w:style>
  <w:style w:type="paragraph" w:customStyle="1" w:styleId="Normalaftertitle">
    <w:name w:val="Normal_after_title"/>
    <w:basedOn w:val="Normal"/>
    <w:next w:val="Normal"/>
    <w:rsid w:val="0047338C"/>
    <w:pPr>
      <w:spacing w:before="360"/>
    </w:pPr>
  </w:style>
  <w:style w:type="paragraph" w:customStyle="1" w:styleId="Default">
    <w:name w:val="Default"/>
    <w:rsid w:val="0047338C"/>
    <w:pPr>
      <w:autoSpaceDE w:val="0"/>
      <w:autoSpaceDN w:val="0"/>
      <w:adjustRightInd w:val="0"/>
    </w:pPr>
    <w:rPr>
      <w:rFonts w:ascii="Times New Roman" w:eastAsia="Times New Roman" w:hAnsi="Times New Roman" w:cs="Times New Roman"/>
      <w:color w:val="000000"/>
      <w:sz w:val="24"/>
      <w:szCs w:val="24"/>
      <w:lang w:eastAsia="zh-CN"/>
    </w:rPr>
  </w:style>
  <w:style w:type="paragraph" w:customStyle="1" w:styleId="Heading1Centered">
    <w:name w:val="Heading 1 Centered"/>
    <w:basedOn w:val="Heading1"/>
    <w:qFormat/>
    <w:pPr>
      <w:tabs>
        <w:tab w:val="left" w:pos="432"/>
      </w:tabs>
      <w:ind w:left="567" w:hanging="567"/>
      <w:jc w:val="center"/>
    </w:pPr>
    <w:rPr>
      <w:rFonts w:eastAsia="SimSun"/>
      <w:sz w:val="28"/>
    </w:rPr>
  </w:style>
  <w:style w:type="paragraph" w:customStyle="1" w:styleId="FirstFooter">
    <w:name w:val="FirstFooter"/>
    <w:basedOn w:val="Footer"/>
    <w:rsid w:val="0047338C"/>
    <w:pPr>
      <w:tabs>
        <w:tab w:val="clear" w:pos="5954"/>
        <w:tab w:val="clear" w:pos="9639"/>
      </w:tabs>
      <w:overflowPunct/>
      <w:autoSpaceDE/>
      <w:autoSpaceDN/>
      <w:adjustRightInd/>
      <w:spacing w:before="40"/>
      <w:jc w:val="left"/>
      <w:textAlignment w:val="auto"/>
    </w:pPr>
    <w:rPr>
      <w:caps w:val="0"/>
      <w:noProof w:val="0"/>
    </w:rPr>
  </w:style>
  <w:style w:type="paragraph" w:customStyle="1" w:styleId="PartNo">
    <w:name w:val="Part_No"/>
    <w:basedOn w:val="Normal"/>
    <w:next w:val="Normal"/>
    <w:rsid w:val="0047338C"/>
    <w:pPr>
      <w:keepNext/>
      <w:keepLines/>
      <w:spacing w:before="480" w:after="80"/>
      <w:jc w:val="center"/>
    </w:pPr>
    <w:rPr>
      <w:caps/>
      <w:sz w:val="28"/>
    </w:rPr>
  </w:style>
  <w:style w:type="paragraph" w:customStyle="1" w:styleId="Revision10">
    <w:name w:val="Revision1_0"/>
    <w:uiPriority w:val="99"/>
    <w:qFormat/>
    <w:rPr>
      <w:rFonts w:ascii="Times New Roman" w:hAnsi="Times New Roman" w:cs="Times New Roman"/>
      <w:sz w:val="24"/>
      <w:szCs w:val="24"/>
    </w:rPr>
  </w:style>
  <w:style w:type="paragraph" w:customStyle="1" w:styleId="Partref">
    <w:name w:val="Part_ref"/>
    <w:basedOn w:val="Normal"/>
    <w:next w:val="Normal"/>
    <w:rsid w:val="0047338C"/>
    <w:pPr>
      <w:keepNext/>
      <w:keepLines/>
      <w:spacing w:before="280"/>
      <w:jc w:val="center"/>
    </w:pPr>
  </w:style>
  <w:style w:type="character" w:customStyle="1" w:styleId="UnresolvedMention10">
    <w:name w:val="Unresolved Mention1_0"/>
    <w:basedOn w:val="DefaultParagraphFont"/>
    <w:uiPriority w:val="99"/>
    <w:unhideWhenUsed/>
    <w:qFormat/>
    <w:rPr>
      <w:color w:val="605E5C"/>
      <w:shd w:val="clear" w:color="auto" w:fill="E1DFDD"/>
    </w:rPr>
  </w:style>
  <w:style w:type="paragraph" w:customStyle="1" w:styleId="TOCHeading10">
    <w:name w:val="TOC Heading1_0"/>
    <w:basedOn w:val="Heading1"/>
    <w:next w:val="Normal"/>
    <w:uiPriority w:val="39"/>
    <w:qFormat/>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Calibri Light" w:eastAsia="SimSun" w:hAnsi="Calibri Light"/>
      <w:b w:val="0"/>
      <w:color w:val="2E74B5"/>
      <w:sz w:val="32"/>
      <w:szCs w:val="32"/>
      <w:lang w:val="en-US"/>
    </w:rPr>
  </w:style>
  <w:style w:type="table" w:customStyle="1" w:styleId="TableNormal1">
    <w:name w:val="Table Normal1"/>
    <w:uiPriority w:val="2"/>
    <w:unhideWhenUsed/>
    <w:qFormat/>
    <w:pPr>
      <w:widowControl w:val="0"/>
    </w:pPr>
    <w:rPr>
      <w:lang w:eastAsia="en-US"/>
    </w:rPr>
    <w:tblPr>
      <w:tblCellMar>
        <w:top w:w="0" w:type="dxa"/>
        <w:left w:w="0" w:type="dxa"/>
        <w:bottom w:w="0" w:type="dxa"/>
        <w:right w:w="0" w:type="dxa"/>
      </w:tblCellMar>
    </w:tblPr>
  </w:style>
  <w:style w:type="paragraph" w:customStyle="1" w:styleId="Parttitle">
    <w:name w:val="Part_title"/>
    <w:basedOn w:val="Normal"/>
    <w:next w:val="Normalaftertitle"/>
    <w:rsid w:val="0047338C"/>
    <w:pPr>
      <w:keepNext/>
      <w:keepLines/>
      <w:spacing w:before="240" w:after="280"/>
      <w:jc w:val="center"/>
    </w:pPr>
    <w:rPr>
      <w:b/>
      <w:sz w:val="28"/>
    </w:rPr>
  </w:style>
  <w:style w:type="paragraph" w:customStyle="1" w:styleId="Annexref">
    <w:name w:val="Annex_ref"/>
    <w:basedOn w:val="Normal"/>
    <w:next w:val="Normal"/>
    <w:qFormat/>
    <w:pPr>
      <w:keepNext/>
      <w:keepLines/>
      <w:spacing w:after="280"/>
      <w:jc w:val="center"/>
    </w:pPr>
  </w:style>
  <w:style w:type="paragraph" w:customStyle="1" w:styleId="AppendixNo">
    <w:name w:val="Appendix_No"/>
    <w:basedOn w:val="Normal"/>
    <w:next w:val="Annexref"/>
    <w:qFormat/>
    <w:pPr>
      <w:keepNext/>
      <w:keepLines/>
      <w:spacing w:before="480" w:after="80"/>
      <w:jc w:val="center"/>
    </w:pPr>
    <w:rPr>
      <w:caps/>
      <w:sz w:val="28"/>
    </w:rPr>
  </w:style>
  <w:style w:type="character" w:customStyle="1" w:styleId="qowt-font2-timesnewroman">
    <w:name w:val="qowt-font2-timesnewroman"/>
    <w:qFormat/>
  </w:style>
  <w:style w:type="paragraph" w:customStyle="1" w:styleId="Revision2">
    <w:name w:val="Revision2"/>
    <w:uiPriority w:val="99"/>
    <w:unhideWhenUsed/>
    <w:qFormat/>
    <w:rPr>
      <w:rFonts w:ascii="Mincho" w:eastAsia="Mincho" w:hAnsi="Century" w:cs="Times New Roman"/>
      <w:sz w:val="22"/>
      <w:lang w:val="en-US"/>
    </w:rPr>
  </w:style>
  <w:style w:type="paragraph" w:customStyle="1" w:styleId="Revision3">
    <w:name w:val="Revision3"/>
    <w:uiPriority w:val="99"/>
    <w:unhideWhenUsed/>
    <w:qFormat/>
    <w:rPr>
      <w:rFonts w:ascii="Mincho" w:eastAsia="Mincho" w:hAnsi="Century" w:cs="Times New Roman"/>
      <w:sz w:val="22"/>
      <w:lang w:val="en-US"/>
    </w:rPr>
  </w:style>
  <w:style w:type="paragraph" w:customStyle="1" w:styleId="Revision4">
    <w:name w:val="Revision4"/>
    <w:uiPriority w:val="99"/>
    <w:unhideWhenUsed/>
    <w:qFormat/>
    <w:rPr>
      <w:rFonts w:ascii="Mincho" w:eastAsia="Mincho" w:hAnsi="Century" w:cs="Times New Roman"/>
      <w:sz w:val="22"/>
      <w:lang w:val="en-US"/>
    </w:rPr>
  </w:style>
  <w:style w:type="paragraph" w:customStyle="1" w:styleId="Revision5">
    <w:name w:val="Revision5"/>
    <w:uiPriority w:val="99"/>
    <w:unhideWhenUsed/>
    <w:qFormat/>
    <w:rPr>
      <w:rFonts w:ascii="Mincho" w:eastAsia="Mincho" w:hAnsi="Century" w:cs="Times New Roman"/>
      <w:sz w:val="22"/>
      <w:lang w:val="en-US"/>
    </w:rPr>
  </w:style>
  <w:style w:type="paragraph" w:customStyle="1" w:styleId="Revision6">
    <w:name w:val="Revision6"/>
    <w:hidden/>
    <w:uiPriority w:val="99"/>
    <w:unhideWhenUsed/>
    <w:qFormat/>
    <w:rPr>
      <w:rFonts w:ascii="Times New Roman" w:hAnsi="Times New Roman" w:cs="Times New Roman"/>
      <w:sz w:val="24"/>
      <w:szCs w:val="24"/>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Docnumber">
    <w:name w:val="Docnumber"/>
    <w:basedOn w:val="Normal"/>
    <w:link w:val="DocnumberChar"/>
    <w:qFormat/>
    <w:pPr>
      <w:jc w:val="right"/>
    </w:pPr>
    <w:rPr>
      <w:b/>
      <w:sz w:val="32"/>
    </w:rPr>
  </w:style>
  <w:style w:type="character" w:customStyle="1" w:styleId="DocnumberChar">
    <w:name w:val="Docnumber Char"/>
    <w:link w:val="Docnumber"/>
    <w:qFormat/>
    <w:rPr>
      <w:rFonts w:ascii="Times New Roman" w:hAnsi="Times New Roman" w:cs="Times New Roman"/>
      <w:b/>
      <w:sz w:val="32"/>
      <w:lang w:val="en-GB" w:eastAsia="en-US"/>
    </w:rPr>
  </w:style>
  <w:style w:type="character" w:customStyle="1" w:styleId="HeaderChar">
    <w:name w:val="Header Char"/>
    <w:basedOn w:val="DefaultParagraphFont"/>
    <w:link w:val="Header"/>
    <w:qFormat/>
    <w:rPr>
      <w:rFonts w:ascii="Times New Roman" w:eastAsia="Times New Roman" w:hAnsi="Times New Roman" w:cs="Times New Roman"/>
      <w:sz w:val="18"/>
      <w:lang w:eastAsia="en-US"/>
    </w:rPr>
  </w:style>
  <w:style w:type="paragraph" w:customStyle="1" w:styleId="TSBHeaderQuestion">
    <w:name w:val="TSBHeaderQuestion"/>
    <w:basedOn w:val="Normal"/>
    <w:qFormat/>
    <w:rPr>
      <w:rFonts w:eastAsia="SimSun"/>
    </w:rPr>
  </w:style>
  <w:style w:type="paragraph" w:customStyle="1" w:styleId="TSBHeaderRight14">
    <w:name w:val="TSBHeaderRight14"/>
    <w:basedOn w:val="Normal"/>
    <w:qFormat/>
    <w:pPr>
      <w:jc w:val="right"/>
    </w:pPr>
    <w:rPr>
      <w:rFonts w:eastAsia="SimSun"/>
      <w:b/>
      <w:bCs/>
      <w:sz w:val="28"/>
      <w:szCs w:val="28"/>
    </w:rPr>
  </w:style>
  <w:style w:type="paragraph" w:customStyle="1" w:styleId="TSBHeaderSource">
    <w:name w:val="TSBHeaderSource"/>
    <w:basedOn w:val="Normal"/>
    <w:qFormat/>
    <w:rPr>
      <w:rFonts w:eastAsia="SimSun"/>
    </w:rPr>
  </w:style>
  <w:style w:type="paragraph" w:customStyle="1" w:styleId="TSBHeaderSummary">
    <w:name w:val="TSBHeaderSummary"/>
    <w:basedOn w:val="Normal"/>
    <w:qFormat/>
    <w:rPr>
      <w:rFonts w:eastAsia="SimSun"/>
    </w:rPr>
  </w:style>
  <w:style w:type="paragraph" w:customStyle="1" w:styleId="TSBHeaderTitle">
    <w:name w:val="TSBHeaderTitle"/>
    <w:basedOn w:val="Normal"/>
    <w:qFormat/>
    <w:rPr>
      <w:rFonts w:eastAsia="SimSun"/>
    </w:rPr>
  </w:style>
  <w:style w:type="paragraph" w:customStyle="1" w:styleId="VenueDate">
    <w:name w:val="VenueDate"/>
    <w:basedOn w:val="Normal"/>
    <w:qFormat/>
    <w:pPr>
      <w:jc w:val="right"/>
    </w:pPr>
    <w:rPr>
      <w:rFonts w:eastAsia="SimSun"/>
    </w:rPr>
  </w:style>
  <w:style w:type="character" w:customStyle="1" w:styleId="FigureNotitleChar">
    <w:name w:val="Figure_No &amp; title Char"/>
    <w:link w:val="FigureNotitle0"/>
    <w:qFormat/>
    <w:rPr>
      <w:rFonts w:ascii="Times New Roman" w:eastAsia="Times New Roman" w:hAnsi="Times New Roman" w:cs="Times New Roman"/>
      <w:b/>
      <w:sz w:val="24"/>
      <w:lang w:eastAsia="en-US"/>
    </w:rPr>
  </w:style>
  <w:style w:type="paragraph" w:styleId="Revision">
    <w:name w:val="Revision"/>
    <w:hidden/>
    <w:uiPriority w:val="99"/>
    <w:unhideWhenUsed/>
    <w:rsid w:val="002978DB"/>
    <w:rPr>
      <w:rFonts w:ascii="Times New Roman" w:eastAsia="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47338C"/>
    <w:rPr>
      <w:color w:val="605E5C"/>
      <w:shd w:val="clear" w:color="auto" w:fill="E1DFDD"/>
    </w:rPr>
  </w:style>
  <w:style w:type="paragraph" w:customStyle="1" w:styleId="Recdate">
    <w:name w:val="Rec_date"/>
    <w:basedOn w:val="Normal"/>
    <w:next w:val="Normalaftertitle"/>
    <w:rsid w:val="0047338C"/>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47338C"/>
  </w:style>
  <w:style w:type="paragraph" w:customStyle="1" w:styleId="QuestionNo">
    <w:name w:val="Question_No"/>
    <w:basedOn w:val="RecNo"/>
    <w:next w:val="Normal"/>
    <w:rsid w:val="0047338C"/>
  </w:style>
  <w:style w:type="paragraph" w:customStyle="1" w:styleId="Recref">
    <w:name w:val="Rec_ref"/>
    <w:basedOn w:val="Normal"/>
    <w:next w:val="Recdate"/>
    <w:rsid w:val="0047338C"/>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47338C"/>
  </w:style>
  <w:style w:type="paragraph" w:customStyle="1" w:styleId="Questiontitle">
    <w:name w:val="Question_title"/>
    <w:basedOn w:val="Rectitle"/>
    <w:next w:val="Questionref"/>
    <w:rsid w:val="0047338C"/>
  </w:style>
  <w:style w:type="paragraph" w:customStyle="1" w:styleId="Reftitle">
    <w:name w:val="Ref_title"/>
    <w:basedOn w:val="Normal"/>
    <w:next w:val="Reftext"/>
    <w:rsid w:val="0047338C"/>
    <w:pPr>
      <w:spacing w:before="480"/>
      <w:jc w:val="center"/>
    </w:pPr>
    <w:rPr>
      <w:b/>
    </w:rPr>
  </w:style>
  <w:style w:type="paragraph" w:customStyle="1" w:styleId="Repdate">
    <w:name w:val="Rep_date"/>
    <w:basedOn w:val="Recdate"/>
    <w:next w:val="Normalaftertitle"/>
    <w:rsid w:val="0047338C"/>
  </w:style>
  <w:style w:type="paragraph" w:customStyle="1" w:styleId="RepNo">
    <w:name w:val="Rep_No"/>
    <w:basedOn w:val="RecNo"/>
    <w:next w:val="Normal"/>
    <w:rsid w:val="0047338C"/>
  </w:style>
  <w:style w:type="paragraph" w:customStyle="1" w:styleId="Repref">
    <w:name w:val="Rep_ref"/>
    <w:basedOn w:val="Recref"/>
    <w:next w:val="Repdate"/>
    <w:rsid w:val="0047338C"/>
  </w:style>
  <w:style w:type="paragraph" w:customStyle="1" w:styleId="Reptitle">
    <w:name w:val="Rep_title"/>
    <w:basedOn w:val="Rectitle"/>
    <w:next w:val="Repref"/>
    <w:rsid w:val="0047338C"/>
  </w:style>
  <w:style w:type="paragraph" w:customStyle="1" w:styleId="Resdate">
    <w:name w:val="Res_date"/>
    <w:basedOn w:val="Recdate"/>
    <w:next w:val="Normalaftertitle"/>
    <w:rsid w:val="0047338C"/>
  </w:style>
  <w:style w:type="character" w:customStyle="1" w:styleId="Resdef">
    <w:name w:val="Res_def"/>
    <w:basedOn w:val="DefaultParagraphFont"/>
    <w:rsid w:val="0047338C"/>
    <w:rPr>
      <w:rFonts w:ascii="Times New Roman" w:hAnsi="Times New Roman"/>
      <w:b/>
    </w:rPr>
  </w:style>
  <w:style w:type="paragraph" w:customStyle="1" w:styleId="ResNo">
    <w:name w:val="Res_No"/>
    <w:basedOn w:val="RecNo"/>
    <w:next w:val="Normal"/>
    <w:rsid w:val="0047338C"/>
  </w:style>
  <w:style w:type="paragraph" w:customStyle="1" w:styleId="Resref">
    <w:name w:val="Res_ref"/>
    <w:basedOn w:val="Recref"/>
    <w:next w:val="Resdate"/>
    <w:rsid w:val="0047338C"/>
  </w:style>
  <w:style w:type="paragraph" w:customStyle="1" w:styleId="Restitle">
    <w:name w:val="Res_title"/>
    <w:basedOn w:val="Rectitle"/>
    <w:next w:val="Resref"/>
    <w:rsid w:val="0047338C"/>
  </w:style>
  <w:style w:type="paragraph" w:customStyle="1" w:styleId="Section1">
    <w:name w:val="Section_1"/>
    <w:basedOn w:val="Normal"/>
    <w:next w:val="Normal"/>
    <w:rsid w:val="0047338C"/>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7338C"/>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47338C"/>
    <w:pPr>
      <w:keepNext/>
      <w:keepLines/>
      <w:spacing w:before="480" w:after="80"/>
      <w:jc w:val="center"/>
    </w:pPr>
    <w:rPr>
      <w:caps/>
      <w:sz w:val="28"/>
    </w:rPr>
  </w:style>
  <w:style w:type="paragraph" w:customStyle="1" w:styleId="Sectiontitle">
    <w:name w:val="Section_title"/>
    <w:basedOn w:val="Normal"/>
    <w:next w:val="Normalaftertitle"/>
    <w:rsid w:val="0047338C"/>
    <w:pPr>
      <w:keepNext/>
      <w:keepLines/>
      <w:spacing w:before="480" w:after="280"/>
      <w:jc w:val="center"/>
    </w:pPr>
    <w:rPr>
      <w:b/>
      <w:sz w:val="28"/>
    </w:rPr>
  </w:style>
  <w:style w:type="paragraph" w:customStyle="1" w:styleId="Source">
    <w:name w:val="Source"/>
    <w:basedOn w:val="Normal"/>
    <w:next w:val="Normalaftertitle"/>
    <w:rsid w:val="0047338C"/>
    <w:pPr>
      <w:spacing w:before="840" w:after="200"/>
      <w:jc w:val="center"/>
    </w:pPr>
    <w:rPr>
      <w:b/>
      <w:sz w:val="28"/>
    </w:rPr>
  </w:style>
  <w:style w:type="paragraph" w:customStyle="1" w:styleId="SpecialFooter">
    <w:name w:val="Special Footer"/>
    <w:basedOn w:val="Footer"/>
    <w:rsid w:val="0047338C"/>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47338C"/>
    <w:rPr>
      <w:b/>
      <w:color w:val="auto"/>
    </w:rPr>
  </w:style>
  <w:style w:type="paragraph" w:customStyle="1" w:styleId="TableNoTitle0">
    <w:name w:val="Table_NoTitle"/>
    <w:basedOn w:val="Normal"/>
    <w:next w:val="Tablehead"/>
    <w:rsid w:val="0047338C"/>
    <w:pPr>
      <w:keepNext/>
      <w:keepLines/>
      <w:spacing w:before="360" w:after="120"/>
      <w:jc w:val="center"/>
    </w:pPr>
    <w:rPr>
      <w:b/>
    </w:rPr>
  </w:style>
  <w:style w:type="paragraph" w:customStyle="1" w:styleId="Title1">
    <w:name w:val="Title 1"/>
    <w:basedOn w:val="Source"/>
    <w:next w:val="Normal"/>
    <w:rsid w:val="0047338C"/>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47338C"/>
  </w:style>
  <w:style w:type="paragraph" w:customStyle="1" w:styleId="Title3">
    <w:name w:val="Title 3"/>
    <w:basedOn w:val="Title2"/>
    <w:next w:val="Title4"/>
    <w:rsid w:val="0047338C"/>
    <w:rPr>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hyperlink" Target="https://handle.itu.int/11.1002/1000/13990"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hyperlink" Target="https://handle.itu.int/11.1002/1000/14642"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s://csrc.nist.gov/CSRC/media/Projects/Post-Quantum-Cryptography/documents/call-for-proposals-final-dec-2016.p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TSB%20PUB\T-TUT-REPORT-E.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customData xmlns="http://www.wps.cn/officeDocument/2013/wpsCustomData" xmlns:s="http://www.wps.cn/officeDocument/2013/wpsCustomData">
  <customSectProps/>
  <customShpExts>
    <customShpInfo spid="_x0000_s1030"/>
    <customShpInfo spid="_x0000_s1026"/>
    <customShpInfo spid="_x0000_s1032"/>
    <customShpInfo spid="_x0000_s1033"/>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F4C9B5-BF17-499C-8324-3903024BB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6AB3B-3FAA-441A-91E1-58295ED4C0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494160E3-8B6E-4F67-9083-63934FC7B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T-TUT-REPORT-E.dotm</Template>
  <TotalTime>0</TotalTime>
  <Pages>29</Pages>
  <Words>9323</Words>
  <Characters>47646</Characters>
  <Application>Microsoft Office Word</Application>
  <DocSecurity>0</DocSecurity>
  <Lines>850</Lines>
  <Paragraphs>382</Paragraphs>
  <ScaleCrop>false</ScaleCrop>
  <HeadingPairs>
    <vt:vector size="2" baseType="variant">
      <vt:variant>
        <vt:lpstr>Title</vt:lpstr>
      </vt:variant>
      <vt:variant>
        <vt:i4>1</vt:i4>
      </vt:variant>
    </vt:vector>
  </HeadingPairs>
  <TitlesOfParts>
    <vt:vector size="1" baseType="lpstr">
      <vt:lpstr>ITU-T Technical Report XSTR.kdc-qkdn Key distribution center (KDC)-based approaches in the service layer to manage keys supplied by quantum key distribution networks</vt:lpstr>
    </vt:vector>
  </TitlesOfParts>
  <Manager>ITU-T</Manager>
  <Company>International Telecommunication Union (ITU)</Company>
  <LinksUpToDate>false</LinksUpToDate>
  <CharactersWithSpaces>56587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Report XSTR.kdc-qkdn Key distribution center (KDC)-based approaches in the service layer to manage keys supplied by quantum key distribution networks</dc:title>
  <dc:subject/>
  <dc:creator>ITU-T</dc:creator>
  <cp:keywords>KDC (Key Distribution Center), QKD (quantum key distribution), QKDN (QKD network).</cp:keywords>
  <dc:description/>
  <cp:lastModifiedBy>TSB(AC)</cp:lastModifiedBy>
  <cp:revision>2</cp:revision>
  <dcterms:created xsi:type="dcterms:W3CDTF">2026-09-29T09:33:00Z</dcterms:created>
  <dcterms:modified xsi:type="dcterms:W3CDTF">2026-09-29T09:33:00Z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FileDirRef">
    <vt:lpwstr>mtgctd/My MTG Template doc</vt:lpwstr>
  </property>
  <property fmtid="{D5CDD505-2E9C-101B-9397-08002B2CF9AE}" pid="4" name="FileLeafRef">
    <vt:lpwstr>mtgdoc_template.docx</vt:lpwstr>
  </property>
  <property fmtid="{D5CDD505-2E9C-101B-9397-08002B2CF9AE}" pid="5" name="FSObjType">
    <vt:lpwstr>0</vt:lpwstr>
  </property>
  <property fmtid="{D5CDD505-2E9C-101B-9397-08002B2CF9AE}" pid="6" name="ICV">
    <vt:lpwstr>9A2BE915E42149AA81E32E14687CD3C3_11</vt:lpwstr>
  </property>
  <property fmtid="{D5CDD505-2E9C-101B-9397-08002B2CF9AE}" pid="7" name="KSOProductBuildVer">
    <vt:lpwstr>2052-12.8.2.21177</vt:lpwstr>
  </property>
  <property fmtid="{D5CDD505-2E9C-101B-9397-08002B2CF9AE}" pid="8" name="Order">
    <vt:r8>500</vt:r8>
  </property>
  <property fmtid="{D5CDD505-2E9C-101B-9397-08002B2CF9AE}" pid="9" name="Question">
    <vt:lpwstr/>
  </property>
  <property fmtid="{D5CDD505-2E9C-101B-9397-08002B2CF9AE}" pid="10" name="Questions">
    <vt:lpwstr/>
  </property>
  <property fmtid="{D5CDD505-2E9C-101B-9397-08002B2CF9AE}" pid="11" name="SourceC">
    <vt:lpwstr/>
  </property>
</Properties>
</file>