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C8754D" w:rsidRPr="00871C46" w14:paraId="037A6D8D" w14:textId="77777777" w:rsidTr="00C8754D">
        <w:trPr>
          <w:trHeight w:hRule="exact" w:val="992"/>
        </w:trPr>
        <w:tc>
          <w:tcPr>
            <w:tcW w:w="5070" w:type="dxa"/>
            <w:gridSpan w:val="2"/>
          </w:tcPr>
          <w:bookmarkStart w:id="0" w:name="_Toc44995568"/>
          <w:p w14:paraId="43B59B7C" w14:textId="77777777" w:rsidR="00C8754D" w:rsidRPr="00871C46" w:rsidRDefault="00C8754D" w:rsidP="00527CDE">
            <w:pPr>
              <w:spacing w:before="0"/>
              <w:rPr>
                <w:rFonts w:ascii="Arial" w:eastAsia="Avenir Next W1G Medium" w:hAnsi="Arial" w:cs="Arial"/>
                <w:szCs w:val="24"/>
              </w:rPr>
            </w:pPr>
            <w:r w:rsidRPr="00871C46">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7FEAD0EE" wp14:editId="29CFD108">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C570F"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291AC814" w14:textId="77777777" w:rsidR="00C8754D" w:rsidRPr="00871C46" w:rsidRDefault="00C8754D" w:rsidP="00527CDE">
            <w:pPr>
              <w:spacing w:before="0"/>
              <w:jc w:val="right"/>
              <w:rPr>
                <w:rFonts w:ascii="Arial" w:eastAsia="Avenir Next W1G Medium" w:hAnsi="Arial" w:cs="Arial"/>
                <w:szCs w:val="24"/>
              </w:rPr>
            </w:pPr>
            <w:r w:rsidRPr="00871C46">
              <w:rPr>
                <w:rFonts w:ascii="Arial" w:eastAsia="Avenir Next W1G Medium" w:hAnsi="Arial" w:cs="Arial"/>
                <w:szCs w:val="24"/>
              </w:rPr>
              <w:t>Standardization Sector</w:t>
            </w:r>
          </w:p>
        </w:tc>
      </w:tr>
      <w:tr w:rsidR="00C8754D" w:rsidRPr="00871C46" w14:paraId="6EAFE49C" w14:textId="77777777" w:rsidTr="00C8754D">
        <w:tblPrEx>
          <w:tblCellMar>
            <w:left w:w="85" w:type="dxa"/>
            <w:right w:w="85" w:type="dxa"/>
          </w:tblCellMar>
        </w:tblPrEx>
        <w:trPr>
          <w:gridBefore w:val="1"/>
          <w:wBefore w:w="817" w:type="dxa"/>
          <w:trHeight w:val="709"/>
        </w:trPr>
        <w:tc>
          <w:tcPr>
            <w:tcW w:w="9923" w:type="dxa"/>
            <w:gridSpan w:val="2"/>
          </w:tcPr>
          <w:p w14:paraId="0AC97C3D" w14:textId="77777777" w:rsidR="00C8754D" w:rsidRPr="00871C46" w:rsidRDefault="00C8754D" w:rsidP="00527CDE">
            <w:pPr>
              <w:pStyle w:val="BodyText"/>
              <w:spacing w:before="440"/>
              <w:rPr>
                <w:rFonts w:ascii="Arial" w:hAnsi="Arial" w:cs="Arial"/>
                <w:spacing w:val="-6"/>
                <w:sz w:val="44"/>
                <w:szCs w:val="44"/>
                <w:lang w:val="en-GB"/>
              </w:rPr>
            </w:pPr>
            <w:bookmarkStart w:id="1" w:name="dnume"/>
            <w:r w:rsidRPr="00871C46">
              <w:rPr>
                <w:rFonts w:ascii="Arial" w:hAnsi="Arial" w:cs="Arial"/>
                <w:spacing w:val="-6"/>
                <w:sz w:val="44"/>
                <w:szCs w:val="44"/>
                <w:lang w:val="en-GB"/>
              </w:rPr>
              <w:t>ITU-T Technical Report</w:t>
            </w:r>
          </w:p>
        </w:tc>
      </w:tr>
      <w:tr w:rsidR="00C8754D" w:rsidRPr="00871C46" w14:paraId="382DFF82" w14:textId="77777777" w:rsidTr="00C8754D">
        <w:tblPrEx>
          <w:tblCellMar>
            <w:left w:w="85" w:type="dxa"/>
            <w:right w:w="85" w:type="dxa"/>
          </w:tblCellMar>
        </w:tblPrEx>
        <w:trPr>
          <w:gridBefore w:val="1"/>
          <w:wBefore w:w="817" w:type="dxa"/>
          <w:trHeight w:val="129"/>
        </w:trPr>
        <w:tc>
          <w:tcPr>
            <w:tcW w:w="9923" w:type="dxa"/>
            <w:gridSpan w:val="2"/>
          </w:tcPr>
          <w:p w14:paraId="6CE21434" w14:textId="77777777" w:rsidR="00C8754D" w:rsidRPr="00871C46" w:rsidRDefault="00C8754D" w:rsidP="00527CDE">
            <w:pPr>
              <w:pStyle w:val="BodyText"/>
              <w:spacing w:before="120" w:after="240"/>
              <w:jc w:val="right"/>
              <w:rPr>
                <w:rFonts w:ascii="Arial" w:hAnsi="Arial" w:cs="Arial"/>
                <w:spacing w:val="-6"/>
                <w:sz w:val="28"/>
                <w:szCs w:val="28"/>
                <w:lang w:val="en-GB"/>
              </w:rPr>
            </w:pPr>
            <w:bookmarkStart w:id="2" w:name="dnume2"/>
            <w:bookmarkEnd w:id="1"/>
            <w:r w:rsidRPr="00871C46">
              <w:rPr>
                <w:rFonts w:ascii="Arial" w:hAnsi="Arial" w:cs="Arial"/>
                <w:spacing w:val="-6"/>
                <w:sz w:val="28"/>
                <w:szCs w:val="28"/>
                <w:lang w:val="en-GB"/>
              </w:rPr>
              <w:t>(12/2025)</w:t>
            </w:r>
          </w:p>
        </w:tc>
      </w:tr>
      <w:tr w:rsidR="00C8754D" w:rsidRPr="00871C46" w14:paraId="3BEB86C9" w14:textId="77777777" w:rsidTr="00C8754D">
        <w:trPr>
          <w:trHeight w:val="80"/>
        </w:trPr>
        <w:tc>
          <w:tcPr>
            <w:tcW w:w="817" w:type="dxa"/>
          </w:tcPr>
          <w:p w14:paraId="57AFF85D" w14:textId="77777777" w:rsidR="00C8754D" w:rsidRPr="00871C46" w:rsidRDefault="00C8754D" w:rsidP="00527CDE">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14D7F555" w14:textId="77777777" w:rsidR="00C8754D" w:rsidRPr="00871C46" w:rsidRDefault="00C8754D" w:rsidP="00527CDE">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871C46">
              <w:rPr>
                <w:rFonts w:ascii="Arial" w:hAnsi="Arial" w:cs="Arial"/>
                <w:b/>
                <w:bCs/>
                <w:sz w:val="48"/>
                <w:szCs w:val="48"/>
              </w:rPr>
              <w:t>XSTR.sd-</w:t>
            </w:r>
            <w:proofErr w:type="spellStart"/>
            <w:r w:rsidRPr="00871C46">
              <w:rPr>
                <w:rFonts w:ascii="Arial" w:hAnsi="Arial" w:cs="Arial"/>
                <w:b/>
                <w:bCs/>
                <w:sz w:val="48"/>
                <w:szCs w:val="48"/>
              </w:rPr>
              <w:t>cnc</w:t>
            </w:r>
            <w:proofErr w:type="spellEnd"/>
          </w:p>
        </w:tc>
      </w:tr>
      <w:tr w:rsidR="00C8754D" w:rsidRPr="00871C46" w14:paraId="5398245E" w14:textId="77777777" w:rsidTr="00C8754D">
        <w:trPr>
          <w:trHeight w:val="743"/>
        </w:trPr>
        <w:tc>
          <w:tcPr>
            <w:tcW w:w="817" w:type="dxa"/>
          </w:tcPr>
          <w:p w14:paraId="559E9CBE" w14:textId="77777777" w:rsidR="00C8754D" w:rsidRPr="00871C46" w:rsidRDefault="00C8754D" w:rsidP="00527CDE">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40F0090E" w14:textId="67B72618" w:rsidR="00C8754D" w:rsidRPr="00871C46" w:rsidRDefault="00C8754D" w:rsidP="00527CDE">
            <w:pPr>
              <w:pStyle w:val="BodyText"/>
              <w:spacing w:before="440" w:line="192" w:lineRule="auto"/>
              <w:rPr>
                <w:rFonts w:ascii="Arial" w:hAnsi="Arial" w:cs="Arial"/>
                <w:spacing w:val="-6"/>
                <w:sz w:val="44"/>
                <w:szCs w:val="44"/>
                <w:lang w:val="en-GB"/>
              </w:rPr>
            </w:pPr>
            <w:r w:rsidRPr="00871C46">
              <w:rPr>
                <w:rFonts w:ascii="Arial" w:hAnsi="Arial" w:cs="Arial"/>
                <w:spacing w:val="-6"/>
                <w:sz w:val="44"/>
                <w:szCs w:val="44"/>
                <w:lang w:val="en-GB"/>
              </w:rPr>
              <w:t xml:space="preserve">Data security guidelines for </w:t>
            </w:r>
            <w:r w:rsidR="00131F16" w:rsidRPr="00871C46">
              <w:rPr>
                <w:rFonts w:ascii="Arial" w:hAnsi="Arial" w:cs="Arial"/>
                <w:spacing w:val="-6"/>
                <w:sz w:val="44"/>
                <w:szCs w:val="44"/>
                <w:lang w:val="en-GB"/>
              </w:rPr>
              <w:t xml:space="preserve">the </w:t>
            </w:r>
            <w:r w:rsidRPr="00871C46">
              <w:rPr>
                <w:rFonts w:ascii="Arial" w:hAnsi="Arial" w:cs="Arial"/>
                <w:spacing w:val="-6"/>
                <w:sz w:val="44"/>
                <w:szCs w:val="44"/>
                <w:lang w:val="en-GB"/>
              </w:rPr>
              <w:t>coordination of networking and computing</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C8754D" w:rsidRPr="00871C46" w14:paraId="3B60B64F" w14:textId="77777777" w:rsidTr="00527CDE">
        <w:tc>
          <w:tcPr>
            <w:tcW w:w="5070" w:type="dxa"/>
            <w:vAlign w:val="center"/>
          </w:tcPr>
          <w:bookmarkEnd w:id="4"/>
          <w:p w14:paraId="0EB81287" w14:textId="77777777" w:rsidR="00C8754D" w:rsidRPr="00871C46" w:rsidRDefault="00C8754D" w:rsidP="00527CDE">
            <w:pPr>
              <w:jc w:val="left"/>
              <w:rPr>
                <w:rFonts w:ascii="Arial" w:hAnsi="Arial" w:cs="Arial"/>
                <w:sz w:val="32"/>
                <w:szCs w:val="32"/>
                <w:lang w:val="en-GB"/>
              </w:rPr>
            </w:pPr>
            <w:proofErr w:type="spellStart"/>
            <w:r w:rsidRPr="00871C46">
              <w:rPr>
                <w:rFonts w:ascii="Arial" w:hAnsi="Arial" w:cs="Arial"/>
                <w:b/>
                <w:color w:val="009CD6"/>
                <w:spacing w:val="-4"/>
                <w:sz w:val="32"/>
                <w:szCs w:val="32"/>
                <w:lang w:val="en-GB"/>
              </w:rPr>
              <w:t>ITU</w:t>
            </w:r>
            <w:r w:rsidRPr="00871C46">
              <w:rPr>
                <w:rFonts w:ascii="Arial" w:hAnsi="Arial" w:cs="Arial"/>
                <w:b/>
                <w:color w:val="292829"/>
                <w:spacing w:val="-4"/>
                <w:sz w:val="32"/>
                <w:szCs w:val="32"/>
                <w:lang w:val="en-GB"/>
              </w:rPr>
              <w:t>Publications</w:t>
            </w:r>
            <w:proofErr w:type="spellEnd"/>
          </w:p>
        </w:tc>
        <w:tc>
          <w:tcPr>
            <w:tcW w:w="5669" w:type="dxa"/>
            <w:vAlign w:val="center"/>
          </w:tcPr>
          <w:p w14:paraId="46AB797E" w14:textId="77777777" w:rsidR="00C8754D" w:rsidRPr="00871C46" w:rsidRDefault="00C8754D" w:rsidP="00527CDE">
            <w:pPr>
              <w:jc w:val="right"/>
              <w:rPr>
                <w:rFonts w:ascii="Arial" w:hAnsi="Arial" w:cs="Arial"/>
                <w:szCs w:val="24"/>
                <w:lang w:val="en-GB"/>
              </w:rPr>
            </w:pPr>
            <w:r w:rsidRPr="00871C46">
              <w:rPr>
                <w:rFonts w:ascii="Arial" w:eastAsia="Avenir Next W1G Medium" w:hAnsi="Arial" w:cs="Arial"/>
                <w:b/>
                <w:spacing w:val="-4"/>
                <w:szCs w:val="24"/>
                <w:lang w:val="en-GB"/>
              </w:rPr>
              <w:t>International Telecommunication Union</w:t>
            </w:r>
          </w:p>
        </w:tc>
      </w:tr>
    </w:tbl>
    <w:p w14:paraId="6A2D90D5" w14:textId="45921A3E" w:rsidR="00C8754D" w:rsidRPr="00871C46" w:rsidRDefault="00C8754D" w:rsidP="00C8754D">
      <w:pPr>
        <w:pStyle w:val="Default"/>
        <w:rPr>
          <w:i/>
          <w:sz w:val="20"/>
        </w:rPr>
      </w:pPr>
      <w:r w:rsidRPr="00871C46">
        <w:rPr>
          <w:noProof/>
        </w:rPr>
        <w:drawing>
          <wp:anchor distT="0" distB="0" distL="0" distR="0" simplePos="0" relativeHeight="251659264" behindDoc="1" locked="0" layoutInCell="1" allowOverlap="1" wp14:anchorId="2DBE775F" wp14:editId="1F55F998">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0"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p>
    <w:p w14:paraId="3510D033" w14:textId="77777777" w:rsidR="00C8754D" w:rsidRPr="00871C46" w:rsidRDefault="00C8754D" w:rsidP="00C8754D">
      <w:pPr>
        <w:jc w:val="left"/>
      </w:pPr>
    </w:p>
    <w:p w14:paraId="711A2613" w14:textId="77777777" w:rsidR="0060014C" w:rsidRPr="00871C46" w:rsidRDefault="0060014C" w:rsidP="00C8754D">
      <w:pPr>
        <w:jc w:val="left"/>
        <w:sectPr w:rsidR="0060014C" w:rsidRPr="00871C46" w:rsidSect="00C8754D">
          <w:headerReference w:type="even" r:id="rId11"/>
          <w:headerReference w:type="default" r:id="rId12"/>
          <w:footerReference w:type="default" r:id="rId13"/>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C8754D" w:rsidRPr="00871C46" w14:paraId="6F80C32F" w14:textId="77777777" w:rsidTr="00C8754D">
        <w:tc>
          <w:tcPr>
            <w:tcW w:w="9945" w:type="dxa"/>
          </w:tcPr>
          <w:p w14:paraId="133399EC" w14:textId="77777777" w:rsidR="00C8754D" w:rsidRPr="003C7A18" w:rsidRDefault="00C8754D" w:rsidP="00527CDE">
            <w:pPr>
              <w:pStyle w:val="RecNo"/>
              <w:rPr>
                <w:lang w:val="fr-CH"/>
              </w:rPr>
            </w:pPr>
            <w:bookmarkStart w:id="6" w:name="irecnoe"/>
            <w:bookmarkEnd w:id="6"/>
            <w:proofErr w:type="spellStart"/>
            <w:r w:rsidRPr="003C7A18">
              <w:rPr>
                <w:lang w:val="fr-CH"/>
              </w:rPr>
              <w:lastRenderedPageBreak/>
              <w:t>Technical</w:t>
            </w:r>
            <w:proofErr w:type="spellEnd"/>
            <w:r w:rsidRPr="003C7A18">
              <w:rPr>
                <w:lang w:val="fr-CH"/>
              </w:rPr>
              <w:t xml:space="preserve"> Report ITU-T XSTR.sd-</w:t>
            </w:r>
            <w:proofErr w:type="spellStart"/>
            <w:r w:rsidRPr="003C7A18">
              <w:rPr>
                <w:lang w:val="fr-CH"/>
              </w:rPr>
              <w:t>cnc</w:t>
            </w:r>
            <w:proofErr w:type="spellEnd"/>
          </w:p>
          <w:p w14:paraId="3DA49F51" w14:textId="37BBC9EE" w:rsidR="00C8754D" w:rsidRPr="00871C46" w:rsidRDefault="00C8754D" w:rsidP="00527CDE">
            <w:pPr>
              <w:pStyle w:val="Rectitle"/>
            </w:pPr>
            <w:r w:rsidRPr="00871C46">
              <w:t xml:space="preserve">Data security guidelines for </w:t>
            </w:r>
            <w:r w:rsidR="00131F16" w:rsidRPr="00871C46">
              <w:t xml:space="preserve">the </w:t>
            </w:r>
            <w:r w:rsidRPr="00871C46">
              <w:t>coordination of networking and computing</w:t>
            </w:r>
          </w:p>
        </w:tc>
      </w:tr>
    </w:tbl>
    <w:p w14:paraId="39CCDD55" w14:textId="77777777" w:rsidR="00C8754D" w:rsidRPr="00871C46" w:rsidRDefault="00C8754D" w:rsidP="00C8754D"/>
    <w:p w14:paraId="0353D814" w14:textId="77777777" w:rsidR="00C8754D" w:rsidRPr="00871C46" w:rsidRDefault="00C8754D" w:rsidP="00C8754D"/>
    <w:tbl>
      <w:tblPr>
        <w:tblW w:w="0" w:type="auto"/>
        <w:tblLayout w:type="fixed"/>
        <w:tblLook w:val="0020" w:firstRow="1" w:lastRow="0" w:firstColumn="0" w:lastColumn="0" w:noHBand="0" w:noVBand="0"/>
      </w:tblPr>
      <w:tblGrid>
        <w:gridCol w:w="9945"/>
      </w:tblGrid>
      <w:tr w:rsidR="00C8754D" w:rsidRPr="00871C46" w14:paraId="092DA4A8" w14:textId="77777777" w:rsidTr="00C8754D">
        <w:tc>
          <w:tcPr>
            <w:tcW w:w="9945" w:type="dxa"/>
          </w:tcPr>
          <w:p w14:paraId="429534B5" w14:textId="77777777" w:rsidR="00C8754D" w:rsidRPr="00871C46" w:rsidRDefault="00C8754D" w:rsidP="00527CDE">
            <w:pPr>
              <w:pStyle w:val="Headingb"/>
            </w:pPr>
            <w:bookmarkStart w:id="7" w:name="isume"/>
            <w:r w:rsidRPr="00871C46">
              <w:t>Summary</w:t>
            </w:r>
          </w:p>
          <w:p w14:paraId="7113DB7F" w14:textId="40A368D7" w:rsidR="00C8754D" w:rsidRPr="00871C46" w:rsidRDefault="00C8754D" w:rsidP="00527CDE">
            <w:r w:rsidRPr="00871C46">
              <w:t xml:space="preserve">This </w:t>
            </w:r>
            <w:r w:rsidR="00CD658D" w:rsidRPr="00871C46">
              <w:t>T</w:t>
            </w:r>
            <w:r w:rsidRPr="00871C46">
              <w:t xml:space="preserve">echnical </w:t>
            </w:r>
            <w:r w:rsidR="00CD658D" w:rsidRPr="00871C46">
              <w:t>R</w:t>
            </w:r>
            <w:r w:rsidRPr="00871C46">
              <w:t>eport provides data security guidelines for</w:t>
            </w:r>
            <w:r w:rsidR="00463A2F" w:rsidRPr="00871C46">
              <w:t xml:space="preserve"> the</w:t>
            </w:r>
            <w:r w:rsidRPr="00871C46">
              <w:t xml:space="preserve"> coordination of networking and computing (CNC).</w:t>
            </w:r>
          </w:p>
          <w:p w14:paraId="21D87C84" w14:textId="31A028E6" w:rsidR="00C8754D" w:rsidRPr="00871C46" w:rsidRDefault="00C8754D" w:rsidP="00527CDE">
            <w:r w:rsidRPr="00871C46">
              <w:t xml:space="preserve">It covers introduction for data categorization (including resource operation and maintenance data, outsourced data and transaction data) in </w:t>
            </w:r>
            <w:r w:rsidR="00131F16" w:rsidRPr="00871C46">
              <w:t>CNC</w:t>
            </w:r>
            <w:r w:rsidRPr="00871C46">
              <w:t>, identifies threats to different categories of data and offers security guidelines to mitigate identified threats.</w:t>
            </w:r>
            <w:bookmarkEnd w:id="7"/>
          </w:p>
        </w:tc>
      </w:tr>
    </w:tbl>
    <w:p w14:paraId="37126632" w14:textId="77777777" w:rsidR="00C8754D" w:rsidRPr="00871C46" w:rsidRDefault="00C8754D" w:rsidP="00C8754D"/>
    <w:p w14:paraId="57E76999" w14:textId="77777777" w:rsidR="00C8754D" w:rsidRPr="00871C46" w:rsidRDefault="00C8754D" w:rsidP="00C8754D"/>
    <w:tbl>
      <w:tblPr>
        <w:tblW w:w="9945" w:type="dxa"/>
        <w:tblLayout w:type="fixed"/>
        <w:tblLook w:val="0020" w:firstRow="1" w:lastRow="0" w:firstColumn="0" w:lastColumn="0" w:noHBand="0" w:noVBand="0"/>
      </w:tblPr>
      <w:tblGrid>
        <w:gridCol w:w="9945"/>
      </w:tblGrid>
      <w:tr w:rsidR="00C8754D" w:rsidRPr="00871C46" w14:paraId="12850B5B" w14:textId="77777777" w:rsidTr="00C8754D">
        <w:tc>
          <w:tcPr>
            <w:tcW w:w="9945" w:type="dxa"/>
          </w:tcPr>
          <w:p w14:paraId="63CAFFD3" w14:textId="77777777" w:rsidR="00C8754D" w:rsidRPr="00871C46" w:rsidRDefault="00C8754D" w:rsidP="00527CDE">
            <w:pPr>
              <w:pStyle w:val="Headingb"/>
            </w:pPr>
            <w:bookmarkStart w:id="8" w:name="ikeye"/>
            <w:r w:rsidRPr="00871C46">
              <w:t>Keywords</w:t>
            </w:r>
          </w:p>
          <w:p w14:paraId="7DC53B68" w14:textId="6225FF88" w:rsidR="00C8754D" w:rsidRPr="00871C46" w:rsidRDefault="00C8754D" w:rsidP="00527CDE">
            <w:pPr>
              <w:rPr>
                <w:bCs/>
              </w:rPr>
            </w:pPr>
            <w:r w:rsidRPr="00871C46">
              <w:t xml:space="preserve">Coordination of </w:t>
            </w:r>
            <w:r w:rsidR="00131F16" w:rsidRPr="00871C46">
              <w:t>n</w:t>
            </w:r>
            <w:r w:rsidRPr="00871C46">
              <w:t xml:space="preserve">etworking and </w:t>
            </w:r>
            <w:r w:rsidR="00131F16" w:rsidRPr="00871C46">
              <w:t>c</w:t>
            </w:r>
            <w:r w:rsidRPr="00871C46">
              <w:t xml:space="preserve">omputing (CNC), </w:t>
            </w:r>
            <w:r w:rsidR="00E91D56" w:rsidRPr="00871C46">
              <w:t>d</w:t>
            </w:r>
            <w:r w:rsidRPr="00871C46">
              <w:t>ata security</w:t>
            </w:r>
            <w:bookmarkEnd w:id="8"/>
            <w:r w:rsidR="00E91D56" w:rsidRPr="00871C46">
              <w:t>.</w:t>
            </w:r>
          </w:p>
        </w:tc>
      </w:tr>
    </w:tbl>
    <w:p w14:paraId="15115E3B" w14:textId="77777777" w:rsidR="00C8754D" w:rsidRPr="00871C46" w:rsidRDefault="00C8754D" w:rsidP="00C8754D">
      <w:pPr>
        <w:pStyle w:val="Headingb"/>
      </w:pPr>
    </w:p>
    <w:p w14:paraId="5658AB70" w14:textId="0E44E408" w:rsidR="00C8754D" w:rsidRPr="00871C46" w:rsidRDefault="00C8754D" w:rsidP="004F7C85">
      <w:pPr>
        <w:pStyle w:val="Headingb"/>
        <w:ind w:left="113"/>
        <w:rPr>
          <w:bCs/>
          <w:sz w:val="22"/>
        </w:rPr>
      </w:pPr>
      <w:r w:rsidRPr="00871C46">
        <w:t>Note</w:t>
      </w:r>
    </w:p>
    <w:p w14:paraId="05D58E33" w14:textId="59D511A8" w:rsidR="00A90509" w:rsidRPr="00871C46" w:rsidRDefault="00C8754D" w:rsidP="004F7C85">
      <w:pPr>
        <w:ind w:left="113"/>
      </w:pPr>
      <w:r w:rsidRPr="00871C46">
        <w:rPr>
          <w:sz w:val="22"/>
        </w:rPr>
        <w:t>This is an informative ITU-T publication. Mandatory provisions, such as those found in ITU-T Recommendations, are outside the scope of this publication. This publication should only be referenced bibliographically in ITU-T Recommendations.</w:t>
      </w:r>
    </w:p>
    <w:p w14:paraId="269632F4" w14:textId="77777777" w:rsidR="00A90509" w:rsidRPr="00871C46" w:rsidRDefault="00A90509" w:rsidP="004F7C85">
      <w:pPr>
        <w:ind w:left="113"/>
      </w:pPr>
    </w:p>
    <w:p w14:paraId="494DC1EA" w14:textId="77777777" w:rsidR="00A90509" w:rsidRPr="00871C46" w:rsidRDefault="00A90509" w:rsidP="004F7C85">
      <w:pPr>
        <w:ind w:left="113"/>
      </w:pPr>
    </w:p>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C8754D" w:rsidRPr="00871C46" w14:paraId="62A4A3F4" w14:textId="77777777" w:rsidTr="00C8754D">
        <w:trPr>
          <w:cantSplit/>
          <w:trHeight w:val="204"/>
          <w:jc w:val="center"/>
        </w:trPr>
        <w:tc>
          <w:tcPr>
            <w:tcW w:w="815" w:type="pct"/>
          </w:tcPr>
          <w:p w14:paraId="2BD64822" w14:textId="77777777" w:rsidR="00C8754D" w:rsidRPr="00871C46" w:rsidRDefault="00C8754D" w:rsidP="004F7C85">
            <w:pPr>
              <w:ind w:left="113"/>
              <w:rPr>
                <w:b/>
                <w:bCs/>
                <w:sz w:val="22"/>
                <w:szCs w:val="22"/>
              </w:rPr>
            </w:pPr>
            <w:r w:rsidRPr="00871C46">
              <w:rPr>
                <w:b/>
                <w:bCs/>
                <w:sz w:val="22"/>
                <w:szCs w:val="22"/>
              </w:rPr>
              <w:t>Editor</w:t>
            </w:r>
            <w:r w:rsidRPr="00871C46">
              <w:rPr>
                <w:sz w:val="22"/>
                <w:szCs w:val="22"/>
              </w:rPr>
              <w:t>:</w:t>
            </w:r>
          </w:p>
        </w:tc>
        <w:tc>
          <w:tcPr>
            <w:tcW w:w="2214" w:type="pct"/>
          </w:tcPr>
          <w:p w14:paraId="569A17B8" w14:textId="62EBE1DE" w:rsidR="00C8754D" w:rsidRPr="00871C46" w:rsidRDefault="00C8754D" w:rsidP="004F7C85">
            <w:pPr>
              <w:ind w:left="113"/>
              <w:jc w:val="left"/>
              <w:rPr>
                <w:sz w:val="22"/>
                <w:szCs w:val="22"/>
              </w:rPr>
            </w:pPr>
            <w:r w:rsidRPr="00871C46">
              <w:rPr>
                <w:sz w:val="22"/>
                <w:szCs w:val="22"/>
              </w:rPr>
              <w:t>Ke WANG</w:t>
            </w:r>
            <w:r w:rsidRPr="00871C46">
              <w:rPr>
                <w:sz w:val="22"/>
                <w:szCs w:val="22"/>
              </w:rPr>
              <w:br/>
              <w:t>China Mobile</w:t>
            </w:r>
            <w:r w:rsidRPr="00871C46">
              <w:rPr>
                <w:sz w:val="22"/>
                <w:szCs w:val="22"/>
              </w:rPr>
              <w:br/>
              <w:t>China</w:t>
            </w:r>
          </w:p>
        </w:tc>
        <w:tc>
          <w:tcPr>
            <w:tcW w:w="1971" w:type="pct"/>
          </w:tcPr>
          <w:p w14:paraId="708CBFBD" w14:textId="709CEDEE" w:rsidR="0060014C" w:rsidRPr="00871C46" w:rsidRDefault="00C8754D" w:rsidP="004F7C85">
            <w:pPr>
              <w:tabs>
                <w:tab w:val="clear" w:pos="794"/>
                <w:tab w:val="clear" w:pos="1191"/>
                <w:tab w:val="left" w:pos="911"/>
              </w:tabs>
              <w:ind w:left="113"/>
              <w:jc w:val="left"/>
              <w:rPr>
                <w:sz w:val="22"/>
                <w:szCs w:val="22"/>
              </w:rPr>
            </w:pPr>
            <w:r w:rsidRPr="00871C46">
              <w:rPr>
                <w:sz w:val="22"/>
                <w:szCs w:val="22"/>
              </w:rPr>
              <w:t>Tel:</w:t>
            </w:r>
            <w:r w:rsidRPr="00871C46">
              <w:rPr>
                <w:sz w:val="22"/>
                <w:szCs w:val="22"/>
              </w:rPr>
              <w:tab/>
              <w:t>+8613488788496</w:t>
            </w:r>
            <w:r w:rsidRPr="00871C46">
              <w:rPr>
                <w:sz w:val="22"/>
                <w:szCs w:val="22"/>
              </w:rPr>
              <w:br/>
              <w:t>E-mail:</w:t>
            </w:r>
            <w:r w:rsidR="0060014C" w:rsidRPr="00871C46">
              <w:rPr>
                <w:sz w:val="22"/>
                <w:szCs w:val="22"/>
              </w:rPr>
              <w:t xml:space="preserve"> </w:t>
            </w:r>
            <w:hyperlink r:id="rId14" w:history="1">
              <w:r w:rsidR="0060014C" w:rsidRPr="00871C46">
                <w:rPr>
                  <w:rStyle w:val="Hyperlink"/>
                  <w:sz w:val="22"/>
                  <w:szCs w:val="22"/>
                </w:rPr>
                <w:t>wangkeyj@chinamobile.com</w:t>
              </w:r>
            </w:hyperlink>
          </w:p>
        </w:tc>
      </w:tr>
    </w:tbl>
    <w:p w14:paraId="6132AFDD" w14:textId="77777777" w:rsidR="00C8754D" w:rsidRPr="00871C46" w:rsidRDefault="00C8754D" w:rsidP="00C8754D">
      <w:pPr>
        <w:jc w:val="center"/>
        <w:rPr>
          <w:sz w:val="22"/>
        </w:rPr>
      </w:pPr>
    </w:p>
    <w:p w14:paraId="7091A486" w14:textId="77777777" w:rsidR="00C8754D" w:rsidRPr="00871C46" w:rsidRDefault="00C8754D" w:rsidP="00C8754D">
      <w:pPr>
        <w:jc w:val="center"/>
        <w:rPr>
          <w:sz w:val="22"/>
        </w:rPr>
      </w:pPr>
    </w:p>
    <w:p w14:paraId="1E619075" w14:textId="77777777" w:rsidR="00C8754D" w:rsidRPr="00871C46" w:rsidRDefault="00C8754D" w:rsidP="00C8754D">
      <w:pPr>
        <w:jc w:val="center"/>
        <w:rPr>
          <w:sz w:val="22"/>
        </w:rPr>
      </w:pPr>
    </w:p>
    <w:p w14:paraId="1FEFA203" w14:textId="77777777" w:rsidR="00C8754D" w:rsidRPr="00871C46" w:rsidRDefault="00C8754D" w:rsidP="00C8754D">
      <w:pPr>
        <w:jc w:val="center"/>
        <w:rPr>
          <w:sz w:val="22"/>
        </w:rPr>
      </w:pPr>
    </w:p>
    <w:p w14:paraId="472707D5" w14:textId="77777777" w:rsidR="00C8754D" w:rsidRPr="00871C46" w:rsidRDefault="00C8754D" w:rsidP="00C8754D">
      <w:pPr>
        <w:jc w:val="center"/>
        <w:rPr>
          <w:sz w:val="22"/>
        </w:rPr>
      </w:pPr>
    </w:p>
    <w:p w14:paraId="3F645FCE" w14:textId="77777777" w:rsidR="00C8754D" w:rsidRPr="00871C46" w:rsidRDefault="00C8754D" w:rsidP="00C8754D">
      <w:pPr>
        <w:jc w:val="center"/>
        <w:rPr>
          <w:sz w:val="22"/>
        </w:rPr>
      </w:pPr>
    </w:p>
    <w:p w14:paraId="48E6CAAB" w14:textId="77777777" w:rsidR="005D32C9" w:rsidRPr="00871C46" w:rsidRDefault="005D32C9" w:rsidP="00C8754D">
      <w:pPr>
        <w:jc w:val="center"/>
        <w:rPr>
          <w:sz w:val="22"/>
        </w:rPr>
      </w:pPr>
    </w:p>
    <w:p w14:paraId="04E57921" w14:textId="77777777" w:rsidR="005D32C9" w:rsidRPr="00871C46" w:rsidRDefault="005D32C9" w:rsidP="00C8754D">
      <w:pPr>
        <w:jc w:val="center"/>
        <w:rPr>
          <w:sz w:val="22"/>
        </w:rPr>
      </w:pPr>
    </w:p>
    <w:p w14:paraId="17FC9F1D" w14:textId="77777777" w:rsidR="005D32C9" w:rsidRPr="00871C46" w:rsidRDefault="005D32C9" w:rsidP="00C8754D">
      <w:pPr>
        <w:jc w:val="center"/>
        <w:rPr>
          <w:sz w:val="22"/>
        </w:rPr>
      </w:pPr>
    </w:p>
    <w:p w14:paraId="2BC07DD8" w14:textId="77777777" w:rsidR="00C8754D" w:rsidRPr="00871C46" w:rsidRDefault="00C8754D" w:rsidP="00C8754D">
      <w:pPr>
        <w:jc w:val="center"/>
        <w:rPr>
          <w:sz w:val="22"/>
        </w:rPr>
      </w:pPr>
    </w:p>
    <w:p w14:paraId="12A8A103" w14:textId="77777777" w:rsidR="00C8754D" w:rsidRPr="00871C46" w:rsidRDefault="00C8754D" w:rsidP="00C8754D">
      <w:pPr>
        <w:jc w:val="center"/>
        <w:rPr>
          <w:sz w:val="22"/>
        </w:rPr>
      </w:pPr>
      <w:r w:rsidRPr="00871C46">
        <w:rPr>
          <w:sz w:val="22"/>
        </w:rPr>
        <w:sym w:font="Symbol" w:char="F0E3"/>
      </w:r>
      <w:r w:rsidRPr="00871C46">
        <w:rPr>
          <w:sz w:val="22"/>
        </w:rPr>
        <w:t> ITU </w:t>
      </w:r>
      <w:bookmarkStart w:id="9" w:name="iiannee"/>
      <w:bookmarkEnd w:id="9"/>
      <w:r w:rsidRPr="00871C46">
        <w:rPr>
          <w:sz w:val="22"/>
        </w:rPr>
        <w:t>2026</w:t>
      </w:r>
    </w:p>
    <w:p w14:paraId="6A35A5E3" w14:textId="77777777" w:rsidR="00C8754D" w:rsidRPr="00871C46" w:rsidRDefault="00C8754D" w:rsidP="00C8754D">
      <w:pPr>
        <w:rPr>
          <w:sz w:val="22"/>
        </w:rPr>
      </w:pPr>
      <w:r w:rsidRPr="00871C46">
        <w:rPr>
          <w:sz w:val="22"/>
        </w:rPr>
        <w:t>All rights reserved. No part of this publication may be reproduced, by any means whatsoever, without the prior written permission of ITU.</w:t>
      </w:r>
    </w:p>
    <w:p w14:paraId="2729DF57" w14:textId="77777777" w:rsidR="00C8754D" w:rsidRPr="00871C46" w:rsidRDefault="00C8754D" w:rsidP="00C8754D"/>
    <w:p w14:paraId="0C69D956" w14:textId="77777777" w:rsidR="00C8754D" w:rsidRPr="00871C46" w:rsidRDefault="00C8754D" w:rsidP="00C8754D">
      <w:pPr>
        <w:jc w:val="center"/>
        <w:rPr>
          <w:b/>
        </w:rPr>
      </w:pPr>
      <w:r w:rsidRPr="00871C46">
        <w:rPr>
          <w:b/>
        </w:rPr>
        <w:br w:type="page"/>
      </w:r>
      <w:r w:rsidRPr="00871C46">
        <w:rPr>
          <w:b/>
        </w:rPr>
        <w:lastRenderedPageBreak/>
        <w:t>Table of Contents</w:t>
      </w:r>
    </w:p>
    <w:p w14:paraId="530EF0B7" w14:textId="649A8700" w:rsidR="009718FB" w:rsidRPr="00871C46" w:rsidRDefault="009718FB" w:rsidP="009718FB">
      <w:pPr>
        <w:pStyle w:val="toc0"/>
        <w:ind w:right="992"/>
      </w:pPr>
      <w:r w:rsidRPr="00871C46">
        <w:tab/>
        <w:t>Page</w:t>
      </w:r>
    </w:p>
    <w:p w14:paraId="7F357651" w14:textId="1E54A464"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t>1</w:t>
      </w:r>
      <w:r w:rsidRPr="00871C46">
        <w:rPr>
          <w:rFonts w:asciiTheme="minorHAnsi" w:eastAsiaTheme="minorEastAsia" w:hAnsiTheme="minorHAnsi" w:cstheme="minorBidi"/>
          <w:kern w:val="2"/>
          <w:szCs w:val="24"/>
          <w:lang w:eastAsia="en-GB"/>
          <w14:ligatures w14:val="standardContextual"/>
        </w:rPr>
        <w:tab/>
      </w:r>
      <w:r w:rsidRPr="00871C46">
        <w:t>Scope</w:t>
      </w:r>
      <w:r w:rsidRPr="00871C46">
        <w:tab/>
      </w:r>
      <w:r w:rsidRPr="00871C46">
        <w:tab/>
        <w:t>1</w:t>
      </w:r>
    </w:p>
    <w:p w14:paraId="4108F976" w14:textId="4AD9B22C"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t>2</w:t>
      </w:r>
      <w:r w:rsidRPr="00871C46">
        <w:rPr>
          <w:rFonts w:asciiTheme="minorHAnsi" w:eastAsiaTheme="minorEastAsia" w:hAnsiTheme="minorHAnsi" w:cstheme="minorBidi"/>
          <w:kern w:val="2"/>
          <w:szCs w:val="24"/>
          <w:lang w:eastAsia="en-GB"/>
          <w14:ligatures w14:val="standardContextual"/>
        </w:rPr>
        <w:tab/>
      </w:r>
      <w:r w:rsidRPr="00871C46">
        <w:t>References</w:t>
      </w:r>
      <w:r w:rsidRPr="00871C46">
        <w:tab/>
      </w:r>
      <w:r w:rsidRPr="00871C46">
        <w:tab/>
        <w:t>1</w:t>
      </w:r>
    </w:p>
    <w:p w14:paraId="1056FD69" w14:textId="3F04F3F8"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t>3</w:t>
      </w:r>
      <w:r w:rsidRPr="00871C46">
        <w:rPr>
          <w:rFonts w:asciiTheme="minorHAnsi" w:eastAsiaTheme="minorEastAsia" w:hAnsiTheme="minorHAnsi" w:cstheme="minorBidi"/>
          <w:kern w:val="2"/>
          <w:szCs w:val="24"/>
          <w:lang w:eastAsia="en-GB"/>
          <w14:ligatures w14:val="standardContextual"/>
        </w:rPr>
        <w:tab/>
      </w:r>
      <w:r w:rsidRPr="00871C46">
        <w:t>Definitions</w:t>
      </w:r>
      <w:r w:rsidRPr="00871C46">
        <w:tab/>
      </w:r>
      <w:r w:rsidRPr="00871C46">
        <w:tab/>
        <w:t>1</w:t>
      </w:r>
    </w:p>
    <w:p w14:paraId="74445AF1" w14:textId="3F81B818"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3.1</w:t>
      </w:r>
      <w:r w:rsidRPr="00871C46">
        <w:rPr>
          <w:rFonts w:asciiTheme="minorHAnsi" w:eastAsiaTheme="minorEastAsia" w:hAnsiTheme="minorHAnsi" w:cstheme="minorBidi"/>
          <w:kern w:val="2"/>
          <w:szCs w:val="24"/>
          <w:lang w:eastAsia="en-GB"/>
          <w14:ligatures w14:val="standardContextual"/>
        </w:rPr>
        <w:tab/>
      </w:r>
      <w:r w:rsidRPr="00871C46">
        <w:t>Terms defined elsewhere</w:t>
      </w:r>
      <w:r w:rsidRPr="00871C46">
        <w:tab/>
      </w:r>
      <w:r w:rsidRPr="00871C46">
        <w:tab/>
        <w:t>1</w:t>
      </w:r>
    </w:p>
    <w:p w14:paraId="7D61B96C" w14:textId="63DAF35A"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rPr>
          <w:lang w:bidi="ar"/>
        </w:rPr>
        <w:t>4</w:t>
      </w:r>
      <w:r w:rsidRPr="00871C46">
        <w:rPr>
          <w:rFonts w:asciiTheme="minorHAnsi" w:eastAsiaTheme="minorEastAsia" w:hAnsiTheme="minorHAnsi" w:cstheme="minorBidi"/>
          <w:kern w:val="2"/>
          <w:szCs w:val="24"/>
          <w:lang w:eastAsia="en-GB"/>
          <w14:ligatures w14:val="standardContextual"/>
        </w:rPr>
        <w:tab/>
      </w:r>
      <w:r w:rsidRPr="00871C46">
        <w:rPr>
          <w:lang w:bidi="ar"/>
        </w:rPr>
        <w:t>Abbreviations and acronyms</w:t>
      </w:r>
      <w:r w:rsidRPr="00871C46">
        <w:rPr>
          <w:lang w:bidi="ar"/>
        </w:rPr>
        <w:tab/>
      </w:r>
      <w:r w:rsidRPr="00871C46">
        <w:rPr>
          <w:lang w:bidi="ar"/>
        </w:rPr>
        <w:tab/>
      </w:r>
      <w:r w:rsidRPr="00871C46">
        <w:t>1</w:t>
      </w:r>
    </w:p>
    <w:p w14:paraId="29135767" w14:textId="64BBD560"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rPr>
          <w:lang w:bidi="ar"/>
        </w:rPr>
        <w:t>5</w:t>
      </w:r>
      <w:r w:rsidRPr="00871C46">
        <w:rPr>
          <w:rFonts w:asciiTheme="minorHAnsi" w:eastAsiaTheme="minorEastAsia" w:hAnsiTheme="minorHAnsi" w:cstheme="minorBidi"/>
          <w:kern w:val="2"/>
          <w:szCs w:val="24"/>
          <w:lang w:eastAsia="en-GB"/>
          <w14:ligatures w14:val="standardContextual"/>
        </w:rPr>
        <w:tab/>
      </w:r>
      <w:r w:rsidRPr="00871C46">
        <w:rPr>
          <w:lang w:bidi="ar"/>
        </w:rPr>
        <w:t>Data identification based on CNC requirements and scenarios</w:t>
      </w:r>
      <w:r w:rsidRPr="00871C46">
        <w:rPr>
          <w:lang w:bidi="ar"/>
        </w:rPr>
        <w:tab/>
      </w:r>
      <w:r w:rsidRPr="00871C46">
        <w:rPr>
          <w:lang w:bidi="ar"/>
        </w:rPr>
        <w:tab/>
      </w:r>
      <w:r w:rsidRPr="00871C46">
        <w:t>1</w:t>
      </w:r>
    </w:p>
    <w:p w14:paraId="660CC4EF" w14:textId="3044FDB9"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5.1</w:t>
      </w:r>
      <w:r w:rsidRPr="00871C46">
        <w:rPr>
          <w:rFonts w:asciiTheme="minorHAnsi" w:eastAsiaTheme="minorEastAsia" w:hAnsiTheme="minorHAnsi" w:cstheme="minorBidi"/>
          <w:kern w:val="2"/>
          <w:szCs w:val="24"/>
          <w:lang w:eastAsia="en-GB"/>
          <w14:ligatures w14:val="standardContextual"/>
        </w:rPr>
        <w:tab/>
      </w:r>
      <w:r w:rsidRPr="00871C46">
        <w:rPr>
          <w:lang w:bidi="ar"/>
        </w:rPr>
        <w:t>Measurement of resources</w:t>
      </w:r>
      <w:r w:rsidRPr="00871C46">
        <w:rPr>
          <w:lang w:bidi="ar"/>
        </w:rPr>
        <w:tab/>
      </w:r>
      <w:r w:rsidRPr="00871C46">
        <w:rPr>
          <w:lang w:bidi="ar"/>
        </w:rPr>
        <w:tab/>
      </w:r>
      <w:r w:rsidRPr="00871C46">
        <w:t>1</w:t>
      </w:r>
    </w:p>
    <w:p w14:paraId="12EBFFB6" w14:textId="7C3721D9"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5.2</w:t>
      </w:r>
      <w:r w:rsidRPr="00871C46">
        <w:rPr>
          <w:rFonts w:asciiTheme="minorHAnsi" w:eastAsiaTheme="minorEastAsia" w:hAnsiTheme="minorHAnsi" w:cstheme="minorBidi"/>
          <w:kern w:val="2"/>
          <w:szCs w:val="24"/>
          <w:lang w:eastAsia="en-GB"/>
          <w14:ligatures w14:val="standardContextual"/>
        </w:rPr>
        <w:tab/>
      </w:r>
      <w:r w:rsidRPr="00871C46">
        <w:rPr>
          <w:lang w:bidi="ar"/>
        </w:rPr>
        <w:t>Identification and addressing of resources</w:t>
      </w:r>
      <w:r w:rsidRPr="00871C46">
        <w:rPr>
          <w:lang w:bidi="ar"/>
        </w:rPr>
        <w:tab/>
      </w:r>
      <w:r w:rsidRPr="00871C46">
        <w:rPr>
          <w:lang w:bidi="ar"/>
        </w:rPr>
        <w:tab/>
      </w:r>
      <w:r w:rsidRPr="00871C46">
        <w:t>2</w:t>
      </w:r>
    </w:p>
    <w:p w14:paraId="02BD9867" w14:textId="3A69B0C3"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5.3</w:t>
      </w:r>
      <w:r w:rsidRPr="00871C46">
        <w:rPr>
          <w:rFonts w:asciiTheme="minorHAnsi" w:eastAsiaTheme="minorEastAsia" w:hAnsiTheme="minorHAnsi" w:cstheme="minorBidi"/>
          <w:kern w:val="2"/>
          <w:szCs w:val="24"/>
          <w:lang w:eastAsia="en-GB"/>
          <w14:ligatures w14:val="standardContextual"/>
        </w:rPr>
        <w:tab/>
      </w:r>
      <w:r w:rsidRPr="00871C46">
        <w:rPr>
          <w:lang w:bidi="ar"/>
        </w:rPr>
        <w:t>Awareness of resources</w:t>
      </w:r>
      <w:r w:rsidRPr="00871C46">
        <w:rPr>
          <w:lang w:bidi="ar"/>
        </w:rPr>
        <w:tab/>
      </w:r>
      <w:r w:rsidRPr="00871C46">
        <w:rPr>
          <w:lang w:bidi="ar"/>
        </w:rPr>
        <w:tab/>
      </w:r>
      <w:r w:rsidRPr="00871C46">
        <w:t>2</w:t>
      </w:r>
    </w:p>
    <w:p w14:paraId="3E8C4C22" w14:textId="4D5BC713"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5.4</w:t>
      </w:r>
      <w:r w:rsidRPr="00871C46">
        <w:rPr>
          <w:rFonts w:asciiTheme="minorHAnsi" w:eastAsiaTheme="minorEastAsia" w:hAnsiTheme="minorHAnsi" w:cstheme="minorBidi"/>
          <w:kern w:val="2"/>
          <w:szCs w:val="24"/>
          <w:lang w:eastAsia="en-GB"/>
          <w14:ligatures w14:val="standardContextual"/>
        </w:rPr>
        <w:tab/>
      </w:r>
      <w:r w:rsidRPr="00871C46">
        <w:rPr>
          <w:lang w:bidi="ar"/>
        </w:rPr>
        <w:t>Joint scheduling of resources</w:t>
      </w:r>
      <w:r w:rsidRPr="00871C46">
        <w:rPr>
          <w:lang w:bidi="ar"/>
        </w:rPr>
        <w:tab/>
      </w:r>
      <w:r w:rsidRPr="00871C46">
        <w:rPr>
          <w:lang w:bidi="ar"/>
        </w:rPr>
        <w:tab/>
      </w:r>
      <w:r w:rsidRPr="00871C46">
        <w:t>3</w:t>
      </w:r>
    </w:p>
    <w:p w14:paraId="27518E58" w14:textId="14DD5D63"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5.5</w:t>
      </w:r>
      <w:r w:rsidRPr="00871C46">
        <w:rPr>
          <w:rFonts w:asciiTheme="minorHAnsi" w:eastAsiaTheme="minorEastAsia" w:hAnsiTheme="minorHAnsi" w:cstheme="minorBidi"/>
          <w:kern w:val="2"/>
          <w:szCs w:val="24"/>
          <w:lang w:eastAsia="en-GB"/>
          <w14:ligatures w14:val="standardContextual"/>
        </w:rPr>
        <w:tab/>
      </w:r>
      <w:r w:rsidRPr="00871C46">
        <w:rPr>
          <w:lang w:bidi="ar"/>
        </w:rPr>
        <w:t>Unified management and orchestration of resources</w:t>
      </w:r>
      <w:r w:rsidRPr="00871C46">
        <w:rPr>
          <w:lang w:bidi="ar"/>
        </w:rPr>
        <w:tab/>
      </w:r>
      <w:r w:rsidRPr="00871C46">
        <w:rPr>
          <w:lang w:bidi="ar"/>
        </w:rPr>
        <w:tab/>
      </w:r>
      <w:r w:rsidRPr="00871C46">
        <w:t>3</w:t>
      </w:r>
    </w:p>
    <w:p w14:paraId="7ECE9637" w14:textId="1B67D818"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5.6</w:t>
      </w:r>
      <w:r w:rsidRPr="00871C46">
        <w:rPr>
          <w:rFonts w:asciiTheme="minorHAnsi" w:eastAsiaTheme="minorEastAsia" w:hAnsiTheme="minorHAnsi" w:cstheme="minorBidi"/>
          <w:kern w:val="2"/>
          <w:szCs w:val="24"/>
          <w:lang w:eastAsia="en-GB"/>
          <w14:ligatures w14:val="standardContextual"/>
        </w:rPr>
        <w:tab/>
      </w:r>
      <w:r w:rsidRPr="00871C46">
        <w:rPr>
          <w:lang w:bidi="ar"/>
        </w:rPr>
        <w:t>Resource transaction</w:t>
      </w:r>
      <w:r w:rsidRPr="00871C46">
        <w:rPr>
          <w:lang w:bidi="ar"/>
        </w:rPr>
        <w:tab/>
      </w:r>
      <w:r w:rsidRPr="00871C46">
        <w:rPr>
          <w:lang w:bidi="ar"/>
        </w:rPr>
        <w:tab/>
      </w:r>
      <w:r w:rsidRPr="00871C46">
        <w:t>3</w:t>
      </w:r>
    </w:p>
    <w:p w14:paraId="5665AA6C" w14:textId="6BD1D0F0"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5.7</w:t>
      </w:r>
      <w:r w:rsidRPr="00871C46">
        <w:rPr>
          <w:rFonts w:asciiTheme="minorHAnsi" w:eastAsiaTheme="minorEastAsia" w:hAnsiTheme="minorHAnsi" w:cstheme="minorBidi"/>
          <w:kern w:val="2"/>
          <w:szCs w:val="24"/>
          <w:lang w:eastAsia="en-GB"/>
          <w14:ligatures w14:val="standardContextual"/>
        </w:rPr>
        <w:tab/>
      </w:r>
      <w:r w:rsidRPr="00871C46">
        <w:rPr>
          <w:lang w:bidi="ar"/>
        </w:rPr>
        <w:t>Energy saving</w:t>
      </w:r>
      <w:r w:rsidRPr="00871C46">
        <w:rPr>
          <w:lang w:bidi="ar"/>
        </w:rPr>
        <w:tab/>
      </w:r>
      <w:r w:rsidRPr="00871C46">
        <w:rPr>
          <w:lang w:bidi="ar"/>
        </w:rPr>
        <w:tab/>
      </w:r>
      <w:r w:rsidRPr="00871C46">
        <w:t>4</w:t>
      </w:r>
    </w:p>
    <w:p w14:paraId="1547E78D" w14:textId="4E4BBAAD"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5.8</w:t>
      </w:r>
      <w:r w:rsidRPr="00871C46">
        <w:rPr>
          <w:rFonts w:asciiTheme="minorHAnsi" w:eastAsiaTheme="minorEastAsia" w:hAnsiTheme="minorHAnsi" w:cstheme="minorBidi"/>
          <w:kern w:val="2"/>
          <w:szCs w:val="24"/>
          <w:lang w:eastAsia="en-GB"/>
          <w14:ligatures w14:val="standardContextual"/>
        </w:rPr>
        <w:tab/>
      </w:r>
      <w:r w:rsidRPr="00871C46">
        <w:rPr>
          <w:lang w:bidi="ar"/>
        </w:rPr>
        <w:t>Quality of service (QoS) assurance</w:t>
      </w:r>
      <w:r w:rsidRPr="00871C46">
        <w:rPr>
          <w:lang w:bidi="ar"/>
        </w:rPr>
        <w:tab/>
      </w:r>
      <w:r w:rsidRPr="00871C46">
        <w:rPr>
          <w:lang w:bidi="ar"/>
        </w:rPr>
        <w:tab/>
      </w:r>
      <w:r w:rsidRPr="00871C46">
        <w:t>4</w:t>
      </w:r>
    </w:p>
    <w:p w14:paraId="028AB86F" w14:textId="6A78BB24"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5.9</w:t>
      </w:r>
      <w:r w:rsidRPr="00871C46">
        <w:rPr>
          <w:rFonts w:asciiTheme="minorHAnsi" w:eastAsiaTheme="minorEastAsia" w:hAnsiTheme="minorHAnsi" w:cstheme="minorBidi"/>
          <w:kern w:val="2"/>
          <w:szCs w:val="24"/>
          <w:lang w:eastAsia="en-GB"/>
          <w14:ligatures w14:val="standardContextual"/>
        </w:rPr>
        <w:tab/>
      </w:r>
      <w:r w:rsidRPr="00871C46">
        <w:rPr>
          <w:lang w:bidi="ar"/>
        </w:rPr>
        <w:t>Fixed, mobile and satellite convergence (FMSC)</w:t>
      </w:r>
      <w:r w:rsidRPr="00871C46">
        <w:rPr>
          <w:lang w:bidi="ar"/>
        </w:rPr>
        <w:tab/>
      </w:r>
      <w:r w:rsidRPr="00871C46">
        <w:rPr>
          <w:lang w:bidi="ar"/>
        </w:rPr>
        <w:tab/>
      </w:r>
      <w:r w:rsidRPr="00871C46">
        <w:t>4</w:t>
      </w:r>
    </w:p>
    <w:p w14:paraId="1ED2343F" w14:textId="469C4FE6"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5.10</w:t>
      </w:r>
      <w:r w:rsidRPr="00871C46">
        <w:rPr>
          <w:rFonts w:asciiTheme="minorHAnsi" w:eastAsiaTheme="minorEastAsia" w:hAnsiTheme="minorHAnsi" w:cstheme="minorBidi"/>
          <w:kern w:val="2"/>
          <w:szCs w:val="24"/>
          <w:lang w:eastAsia="en-GB"/>
          <w14:ligatures w14:val="standardContextual"/>
        </w:rPr>
        <w:tab/>
      </w:r>
      <w:r w:rsidRPr="00871C46">
        <w:rPr>
          <w:lang w:bidi="ar"/>
        </w:rPr>
        <w:t>Intelligence and automation level</w:t>
      </w:r>
      <w:r w:rsidRPr="00871C46">
        <w:rPr>
          <w:lang w:bidi="ar"/>
        </w:rPr>
        <w:tab/>
      </w:r>
      <w:r w:rsidRPr="00871C46">
        <w:rPr>
          <w:lang w:bidi="ar"/>
        </w:rPr>
        <w:tab/>
      </w:r>
      <w:r w:rsidRPr="00871C46">
        <w:t>4</w:t>
      </w:r>
    </w:p>
    <w:p w14:paraId="012B1807" w14:textId="6AB921F7"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5.11</w:t>
      </w:r>
      <w:r w:rsidRPr="00871C46">
        <w:rPr>
          <w:rFonts w:asciiTheme="minorHAnsi" w:eastAsiaTheme="minorEastAsia" w:hAnsiTheme="minorHAnsi" w:cstheme="minorBidi"/>
          <w:kern w:val="2"/>
          <w:szCs w:val="24"/>
          <w:lang w:eastAsia="en-GB"/>
          <w14:ligatures w14:val="standardContextual"/>
        </w:rPr>
        <w:tab/>
      </w:r>
      <w:r w:rsidRPr="00871C46">
        <w:rPr>
          <w:lang w:bidi="ar"/>
        </w:rPr>
        <w:t>Security</w:t>
      </w:r>
      <w:r w:rsidRPr="00871C46">
        <w:rPr>
          <w:lang w:bidi="ar"/>
        </w:rPr>
        <w:tab/>
      </w:r>
      <w:r w:rsidRPr="00871C46">
        <w:rPr>
          <w:lang w:bidi="ar"/>
        </w:rPr>
        <w:tab/>
      </w:r>
      <w:r w:rsidRPr="00871C46">
        <w:t>4</w:t>
      </w:r>
    </w:p>
    <w:p w14:paraId="6D45856E" w14:textId="06BAD72B"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5.12</w:t>
      </w:r>
      <w:r w:rsidRPr="00871C46">
        <w:rPr>
          <w:rFonts w:asciiTheme="minorHAnsi" w:eastAsiaTheme="minorEastAsia" w:hAnsiTheme="minorHAnsi" w:cstheme="minorBidi"/>
          <w:kern w:val="2"/>
          <w:szCs w:val="24"/>
          <w:lang w:eastAsia="en-GB"/>
          <w14:ligatures w14:val="standardContextual"/>
        </w:rPr>
        <w:tab/>
      </w:r>
      <w:r w:rsidRPr="00871C46">
        <w:rPr>
          <w:lang w:bidi="ar"/>
        </w:rPr>
        <w:t>Scenarios of CNC</w:t>
      </w:r>
      <w:r w:rsidRPr="00871C46">
        <w:rPr>
          <w:lang w:bidi="ar"/>
        </w:rPr>
        <w:tab/>
      </w:r>
      <w:r w:rsidRPr="00871C46">
        <w:rPr>
          <w:lang w:bidi="ar"/>
        </w:rPr>
        <w:tab/>
      </w:r>
      <w:r w:rsidRPr="00871C46">
        <w:t>5</w:t>
      </w:r>
    </w:p>
    <w:p w14:paraId="1F1CB258" w14:textId="0D61AC04"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rPr>
          <w:lang w:bidi="ar"/>
        </w:rPr>
        <w:t>6</w:t>
      </w:r>
      <w:r w:rsidRPr="00871C46">
        <w:rPr>
          <w:rFonts w:asciiTheme="minorHAnsi" w:eastAsiaTheme="minorEastAsia" w:hAnsiTheme="minorHAnsi" w:cstheme="minorBidi"/>
          <w:kern w:val="2"/>
          <w:szCs w:val="24"/>
          <w:lang w:eastAsia="en-GB"/>
          <w14:ligatures w14:val="standardContextual"/>
        </w:rPr>
        <w:tab/>
      </w:r>
      <w:r w:rsidRPr="00871C46">
        <w:rPr>
          <w:lang w:bidi="ar"/>
        </w:rPr>
        <w:t>Data categorization</w:t>
      </w:r>
      <w:r w:rsidRPr="00871C46">
        <w:rPr>
          <w:lang w:bidi="ar"/>
        </w:rPr>
        <w:tab/>
      </w:r>
      <w:r w:rsidRPr="00871C46">
        <w:rPr>
          <w:lang w:bidi="ar"/>
        </w:rPr>
        <w:tab/>
      </w:r>
      <w:r w:rsidRPr="00871C46">
        <w:t>5</w:t>
      </w:r>
    </w:p>
    <w:p w14:paraId="2AF28FD8" w14:textId="7C1B51EA"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6.1</w:t>
      </w:r>
      <w:r w:rsidRPr="00871C46">
        <w:rPr>
          <w:rFonts w:asciiTheme="minorHAnsi" w:eastAsiaTheme="minorEastAsia" w:hAnsiTheme="minorHAnsi" w:cstheme="minorBidi"/>
          <w:kern w:val="2"/>
          <w:szCs w:val="24"/>
          <w:lang w:eastAsia="en-GB"/>
          <w14:ligatures w14:val="standardContextual"/>
        </w:rPr>
        <w:tab/>
      </w:r>
      <w:r w:rsidRPr="00871C46">
        <w:t>Data of resource attributes</w:t>
      </w:r>
      <w:r w:rsidRPr="00871C46">
        <w:tab/>
      </w:r>
      <w:r w:rsidRPr="00871C46">
        <w:tab/>
        <w:t>5</w:t>
      </w:r>
    </w:p>
    <w:p w14:paraId="36851BF3" w14:textId="309F95AE"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6.2</w:t>
      </w:r>
      <w:r w:rsidRPr="00871C46">
        <w:rPr>
          <w:rFonts w:asciiTheme="minorHAnsi" w:eastAsiaTheme="minorEastAsia" w:hAnsiTheme="minorHAnsi" w:cstheme="minorBidi"/>
          <w:kern w:val="2"/>
          <w:szCs w:val="24"/>
          <w:lang w:eastAsia="en-GB"/>
          <w14:ligatures w14:val="standardContextual"/>
        </w:rPr>
        <w:tab/>
      </w:r>
      <w:r w:rsidRPr="00871C46">
        <w:rPr>
          <w:lang w:bidi="ar"/>
        </w:rPr>
        <w:t>Data of resources management and orchestration</w:t>
      </w:r>
      <w:r w:rsidRPr="00871C46">
        <w:rPr>
          <w:lang w:bidi="ar"/>
        </w:rPr>
        <w:tab/>
      </w:r>
      <w:r w:rsidRPr="00871C46">
        <w:rPr>
          <w:lang w:bidi="ar"/>
        </w:rPr>
        <w:tab/>
      </w:r>
      <w:r w:rsidRPr="00871C46">
        <w:t>5</w:t>
      </w:r>
    </w:p>
    <w:p w14:paraId="2B8E01E2" w14:textId="0C6591D9"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6.3</w:t>
      </w:r>
      <w:r w:rsidRPr="00871C46">
        <w:rPr>
          <w:rFonts w:asciiTheme="minorHAnsi" w:eastAsiaTheme="minorEastAsia" w:hAnsiTheme="minorHAnsi" w:cstheme="minorBidi"/>
          <w:kern w:val="2"/>
          <w:szCs w:val="24"/>
          <w:lang w:eastAsia="en-GB"/>
          <w14:ligatures w14:val="standardContextual"/>
        </w:rPr>
        <w:tab/>
      </w:r>
      <w:r w:rsidRPr="00871C46">
        <w:rPr>
          <w:lang w:bidi="ar"/>
        </w:rPr>
        <w:t>Data of resources transaction</w:t>
      </w:r>
      <w:r w:rsidRPr="00871C46">
        <w:rPr>
          <w:lang w:bidi="ar"/>
        </w:rPr>
        <w:tab/>
      </w:r>
      <w:r w:rsidRPr="00871C46">
        <w:rPr>
          <w:lang w:bidi="ar"/>
        </w:rPr>
        <w:tab/>
      </w:r>
      <w:r w:rsidRPr="00871C46">
        <w:t>6</w:t>
      </w:r>
    </w:p>
    <w:p w14:paraId="01EB1552" w14:textId="03E3F5EF"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6.4</w:t>
      </w:r>
      <w:r w:rsidRPr="00871C46">
        <w:rPr>
          <w:rFonts w:asciiTheme="minorHAnsi" w:eastAsiaTheme="minorEastAsia" w:hAnsiTheme="minorHAnsi" w:cstheme="minorBidi"/>
          <w:kern w:val="2"/>
          <w:szCs w:val="24"/>
          <w:lang w:eastAsia="en-GB"/>
          <w14:ligatures w14:val="standardContextual"/>
        </w:rPr>
        <w:tab/>
      </w:r>
      <w:r w:rsidRPr="00871C46">
        <w:rPr>
          <w:lang w:bidi="ar"/>
        </w:rPr>
        <w:t>Data of security</w:t>
      </w:r>
      <w:r w:rsidRPr="00871C46">
        <w:rPr>
          <w:lang w:bidi="ar"/>
        </w:rPr>
        <w:tab/>
      </w:r>
      <w:r w:rsidRPr="00871C46">
        <w:rPr>
          <w:lang w:bidi="ar"/>
        </w:rPr>
        <w:tab/>
      </w:r>
      <w:r w:rsidRPr="00871C46">
        <w:t>6</w:t>
      </w:r>
    </w:p>
    <w:p w14:paraId="329D9294" w14:textId="5AF7F166"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6.5</w:t>
      </w:r>
      <w:r w:rsidRPr="00871C46">
        <w:rPr>
          <w:rFonts w:asciiTheme="minorHAnsi" w:eastAsiaTheme="minorEastAsia" w:hAnsiTheme="minorHAnsi" w:cstheme="minorBidi"/>
          <w:kern w:val="2"/>
          <w:szCs w:val="24"/>
          <w:lang w:eastAsia="en-GB"/>
          <w14:ligatures w14:val="standardContextual"/>
        </w:rPr>
        <w:tab/>
      </w:r>
      <w:r w:rsidRPr="00871C46">
        <w:rPr>
          <w:lang w:bidi="ar"/>
        </w:rPr>
        <w:t>Data of application</w:t>
      </w:r>
      <w:r w:rsidRPr="00871C46">
        <w:rPr>
          <w:lang w:bidi="ar"/>
        </w:rPr>
        <w:tab/>
      </w:r>
      <w:r w:rsidRPr="00871C46">
        <w:rPr>
          <w:lang w:bidi="ar"/>
        </w:rPr>
        <w:tab/>
      </w:r>
      <w:r w:rsidRPr="00871C46">
        <w:t>6</w:t>
      </w:r>
    </w:p>
    <w:p w14:paraId="620CFC8D" w14:textId="70939224"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rPr>
          <w:lang w:bidi="ar"/>
        </w:rPr>
        <w:t>7</w:t>
      </w:r>
      <w:r w:rsidRPr="00871C46">
        <w:rPr>
          <w:rFonts w:asciiTheme="minorHAnsi" w:eastAsiaTheme="minorEastAsia" w:hAnsiTheme="minorHAnsi" w:cstheme="minorBidi"/>
          <w:kern w:val="2"/>
          <w:szCs w:val="24"/>
          <w:lang w:eastAsia="en-GB"/>
          <w14:ligatures w14:val="standardContextual"/>
        </w:rPr>
        <w:tab/>
      </w:r>
      <w:r w:rsidRPr="00871C46">
        <w:rPr>
          <w:lang w:bidi="ar"/>
        </w:rPr>
        <w:t>Threats to data in coordination of networking and computing</w:t>
      </w:r>
      <w:r w:rsidRPr="00871C46">
        <w:rPr>
          <w:lang w:bidi="ar"/>
        </w:rPr>
        <w:tab/>
      </w:r>
      <w:r w:rsidRPr="00871C46">
        <w:rPr>
          <w:lang w:bidi="ar"/>
        </w:rPr>
        <w:tab/>
      </w:r>
      <w:r w:rsidRPr="00871C46">
        <w:t>6</w:t>
      </w:r>
    </w:p>
    <w:p w14:paraId="27419453" w14:textId="2A30D785"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7.1</w:t>
      </w:r>
      <w:r w:rsidRPr="00871C46">
        <w:rPr>
          <w:rFonts w:asciiTheme="minorHAnsi" w:eastAsiaTheme="minorEastAsia" w:hAnsiTheme="minorHAnsi" w:cstheme="minorBidi"/>
          <w:kern w:val="2"/>
          <w:szCs w:val="24"/>
          <w:lang w:eastAsia="en-GB"/>
          <w14:ligatures w14:val="standardContextual"/>
        </w:rPr>
        <w:tab/>
      </w:r>
      <w:r w:rsidRPr="00871C46">
        <w:rPr>
          <w:lang w:bidi="ar"/>
        </w:rPr>
        <w:t>Threats to data of resource attributes</w:t>
      </w:r>
      <w:r w:rsidRPr="00871C46">
        <w:rPr>
          <w:lang w:bidi="ar"/>
        </w:rPr>
        <w:tab/>
      </w:r>
      <w:r w:rsidRPr="00871C46">
        <w:rPr>
          <w:lang w:bidi="ar"/>
        </w:rPr>
        <w:tab/>
      </w:r>
      <w:r w:rsidRPr="00871C46">
        <w:t>6</w:t>
      </w:r>
    </w:p>
    <w:p w14:paraId="19E40B99" w14:textId="74F96B1A"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7.2</w:t>
      </w:r>
      <w:r w:rsidRPr="00871C46">
        <w:rPr>
          <w:rFonts w:asciiTheme="minorHAnsi" w:eastAsiaTheme="minorEastAsia" w:hAnsiTheme="minorHAnsi" w:cstheme="minorBidi"/>
          <w:kern w:val="2"/>
          <w:szCs w:val="24"/>
          <w:lang w:eastAsia="en-GB"/>
          <w14:ligatures w14:val="standardContextual"/>
        </w:rPr>
        <w:tab/>
      </w:r>
      <w:r w:rsidRPr="00871C46">
        <w:t>Threats to data of resources management and orchestration</w:t>
      </w:r>
      <w:r w:rsidRPr="00871C46">
        <w:tab/>
      </w:r>
      <w:r w:rsidRPr="00871C46">
        <w:tab/>
        <w:t>7</w:t>
      </w:r>
    </w:p>
    <w:p w14:paraId="5C9D9F15" w14:textId="0C25C30B"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7.3</w:t>
      </w:r>
      <w:r w:rsidRPr="00871C46">
        <w:rPr>
          <w:rFonts w:asciiTheme="minorHAnsi" w:eastAsiaTheme="minorEastAsia" w:hAnsiTheme="minorHAnsi" w:cstheme="minorBidi"/>
          <w:kern w:val="2"/>
          <w:szCs w:val="24"/>
          <w:lang w:eastAsia="en-GB"/>
          <w14:ligatures w14:val="standardContextual"/>
        </w:rPr>
        <w:tab/>
      </w:r>
      <w:r w:rsidRPr="00871C46">
        <w:t>Threats to transaction data</w:t>
      </w:r>
      <w:r w:rsidRPr="00871C46">
        <w:tab/>
      </w:r>
      <w:r w:rsidRPr="00871C46">
        <w:tab/>
        <w:t>7</w:t>
      </w:r>
    </w:p>
    <w:p w14:paraId="25ECD2CE" w14:textId="4A525914"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7.4</w:t>
      </w:r>
      <w:r w:rsidRPr="00871C46">
        <w:rPr>
          <w:rFonts w:asciiTheme="minorHAnsi" w:eastAsiaTheme="minorEastAsia" w:hAnsiTheme="minorHAnsi" w:cstheme="minorBidi"/>
          <w:kern w:val="2"/>
          <w:szCs w:val="24"/>
          <w:lang w:eastAsia="en-GB"/>
          <w14:ligatures w14:val="standardContextual"/>
        </w:rPr>
        <w:tab/>
      </w:r>
      <w:r w:rsidRPr="00871C46">
        <w:rPr>
          <w:lang w:bidi="ar"/>
        </w:rPr>
        <w:t>Threats to data of security</w:t>
      </w:r>
      <w:r w:rsidRPr="00871C46">
        <w:rPr>
          <w:lang w:bidi="ar"/>
        </w:rPr>
        <w:tab/>
      </w:r>
      <w:r w:rsidRPr="00871C46">
        <w:rPr>
          <w:lang w:bidi="ar"/>
        </w:rPr>
        <w:tab/>
      </w:r>
      <w:r w:rsidRPr="00871C46">
        <w:t>7</w:t>
      </w:r>
    </w:p>
    <w:p w14:paraId="095FEB14" w14:textId="776E9A71"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rPr>
          <w:lang w:bidi="ar"/>
        </w:rPr>
        <w:t>7.5</w:t>
      </w:r>
      <w:r w:rsidRPr="00871C46">
        <w:rPr>
          <w:rFonts w:asciiTheme="minorHAnsi" w:eastAsiaTheme="minorEastAsia" w:hAnsiTheme="minorHAnsi" w:cstheme="minorBidi"/>
          <w:kern w:val="2"/>
          <w:szCs w:val="24"/>
          <w:lang w:eastAsia="en-GB"/>
          <w14:ligatures w14:val="standardContextual"/>
        </w:rPr>
        <w:tab/>
      </w:r>
      <w:r w:rsidRPr="00871C46">
        <w:rPr>
          <w:lang w:bidi="ar"/>
        </w:rPr>
        <w:t>Threats to data of application</w:t>
      </w:r>
      <w:r w:rsidRPr="00871C46">
        <w:rPr>
          <w:lang w:bidi="ar"/>
        </w:rPr>
        <w:tab/>
      </w:r>
      <w:r w:rsidRPr="00871C46">
        <w:rPr>
          <w:lang w:bidi="ar"/>
        </w:rPr>
        <w:tab/>
      </w:r>
      <w:r w:rsidRPr="00871C46">
        <w:t>7</w:t>
      </w:r>
    </w:p>
    <w:p w14:paraId="3FCA0142" w14:textId="478B4EB6" w:rsidR="009718FB" w:rsidRPr="00871C46" w:rsidRDefault="009718FB" w:rsidP="009718FB">
      <w:pPr>
        <w:pStyle w:val="TOC1"/>
        <w:ind w:right="992"/>
        <w:rPr>
          <w:rFonts w:asciiTheme="minorHAnsi" w:eastAsiaTheme="minorEastAsia" w:hAnsiTheme="minorHAnsi" w:cstheme="minorBidi"/>
          <w:kern w:val="2"/>
          <w:szCs w:val="24"/>
          <w:lang w:eastAsia="en-GB"/>
          <w14:ligatures w14:val="standardContextual"/>
        </w:rPr>
      </w:pPr>
      <w:r w:rsidRPr="00871C46">
        <w:t>8</w:t>
      </w:r>
      <w:r w:rsidRPr="00871C46">
        <w:rPr>
          <w:rFonts w:asciiTheme="minorHAnsi" w:eastAsiaTheme="minorEastAsia" w:hAnsiTheme="minorHAnsi" w:cstheme="minorBidi"/>
          <w:kern w:val="2"/>
          <w:szCs w:val="24"/>
          <w:lang w:eastAsia="en-GB"/>
          <w14:ligatures w14:val="standardContextual"/>
        </w:rPr>
        <w:tab/>
      </w:r>
      <w:r w:rsidRPr="00871C46">
        <w:t>Data security guidelines for CNC</w:t>
      </w:r>
      <w:r w:rsidRPr="00871C46">
        <w:tab/>
      </w:r>
      <w:r w:rsidRPr="00871C46">
        <w:tab/>
        <w:t>8</w:t>
      </w:r>
    </w:p>
    <w:p w14:paraId="439F1426" w14:textId="75C6DC8C"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8.1</w:t>
      </w:r>
      <w:r w:rsidRPr="00871C46">
        <w:rPr>
          <w:rFonts w:asciiTheme="minorHAnsi" w:eastAsiaTheme="minorEastAsia" w:hAnsiTheme="minorHAnsi" w:cstheme="minorBidi"/>
          <w:kern w:val="2"/>
          <w:szCs w:val="24"/>
          <w:lang w:eastAsia="en-GB"/>
          <w14:ligatures w14:val="standardContextual"/>
        </w:rPr>
        <w:tab/>
      </w:r>
      <w:r w:rsidRPr="00871C46">
        <w:t>Security guidelines to data of resource attributes</w:t>
      </w:r>
      <w:r w:rsidRPr="00871C46">
        <w:tab/>
      </w:r>
      <w:r w:rsidRPr="00871C46">
        <w:tab/>
        <w:t>8</w:t>
      </w:r>
    </w:p>
    <w:p w14:paraId="48D4C11B" w14:textId="2F4356FA"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8.2</w:t>
      </w:r>
      <w:r w:rsidRPr="00871C46">
        <w:rPr>
          <w:rFonts w:asciiTheme="minorHAnsi" w:eastAsiaTheme="minorEastAsia" w:hAnsiTheme="minorHAnsi" w:cstheme="minorBidi"/>
          <w:kern w:val="2"/>
          <w:szCs w:val="24"/>
          <w:lang w:eastAsia="en-GB"/>
          <w14:ligatures w14:val="standardContextual"/>
        </w:rPr>
        <w:tab/>
      </w:r>
      <w:r w:rsidRPr="00871C46">
        <w:t>Security guidelines to data of resources management and orchestration</w:t>
      </w:r>
      <w:r w:rsidRPr="00871C46">
        <w:tab/>
      </w:r>
      <w:r w:rsidRPr="00871C46">
        <w:tab/>
        <w:t>9</w:t>
      </w:r>
    </w:p>
    <w:p w14:paraId="250117B4" w14:textId="748D7D9B"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8.3</w:t>
      </w:r>
      <w:r w:rsidRPr="00871C46">
        <w:rPr>
          <w:rFonts w:asciiTheme="minorHAnsi" w:eastAsiaTheme="minorEastAsia" w:hAnsiTheme="minorHAnsi" w:cstheme="minorBidi"/>
          <w:kern w:val="2"/>
          <w:szCs w:val="24"/>
          <w:lang w:eastAsia="en-GB"/>
          <w14:ligatures w14:val="standardContextual"/>
        </w:rPr>
        <w:tab/>
      </w:r>
      <w:r w:rsidRPr="00871C46">
        <w:t>Security guidelines to data of resources transaction</w:t>
      </w:r>
      <w:r w:rsidRPr="00871C46">
        <w:tab/>
      </w:r>
      <w:r w:rsidRPr="00871C46">
        <w:tab/>
        <w:t>9</w:t>
      </w:r>
    </w:p>
    <w:p w14:paraId="35F727A3" w14:textId="06E51839"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8.4</w:t>
      </w:r>
      <w:r w:rsidRPr="00871C46">
        <w:rPr>
          <w:rFonts w:asciiTheme="minorHAnsi" w:eastAsiaTheme="minorEastAsia" w:hAnsiTheme="minorHAnsi" w:cstheme="minorBidi"/>
          <w:kern w:val="2"/>
          <w:szCs w:val="24"/>
          <w:lang w:eastAsia="en-GB"/>
          <w14:ligatures w14:val="standardContextual"/>
        </w:rPr>
        <w:tab/>
      </w:r>
      <w:r w:rsidRPr="00871C46">
        <w:t>Security guidelines to data of security and privacy</w:t>
      </w:r>
      <w:r w:rsidRPr="00871C46">
        <w:tab/>
      </w:r>
      <w:r w:rsidRPr="00871C46">
        <w:tab/>
        <w:t>10</w:t>
      </w:r>
    </w:p>
    <w:p w14:paraId="65B86A7C" w14:textId="7982B1F9" w:rsidR="009718FB" w:rsidRPr="00871C46" w:rsidRDefault="009718FB" w:rsidP="009718FB">
      <w:pPr>
        <w:pStyle w:val="TOC2"/>
        <w:ind w:right="992"/>
        <w:rPr>
          <w:rFonts w:asciiTheme="minorHAnsi" w:eastAsiaTheme="minorEastAsia" w:hAnsiTheme="minorHAnsi" w:cstheme="minorBidi"/>
          <w:kern w:val="2"/>
          <w:szCs w:val="24"/>
          <w:lang w:eastAsia="en-GB"/>
          <w14:ligatures w14:val="standardContextual"/>
        </w:rPr>
      </w:pPr>
      <w:r w:rsidRPr="00871C46">
        <w:t>8.5</w:t>
      </w:r>
      <w:r w:rsidRPr="00871C46">
        <w:rPr>
          <w:rFonts w:asciiTheme="minorHAnsi" w:eastAsiaTheme="minorEastAsia" w:hAnsiTheme="minorHAnsi" w:cstheme="minorBidi"/>
          <w:kern w:val="2"/>
          <w:szCs w:val="24"/>
          <w:lang w:eastAsia="en-GB"/>
          <w14:ligatures w14:val="standardContextual"/>
        </w:rPr>
        <w:tab/>
      </w:r>
      <w:r w:rsidRPr="00871C46">
        <w:t>Security guidelines to data of application</w:t>
      </w:r>
      <w:r w:rsidRPr="00871C46">
        <w:tab/>
      </w:r>
      <w:r w:rsidRPr="00871C46">
        <w:tab/>
        <w:t>10</w:t>
      </w:r>
    </w:p>
    <w:p w14:paraId="05F1E730" w14:textId="77777777" w:rsidR="009718FB" w:rsidRPr="00871C46" w:rsidRDefault="009718FB" w:rsidP="00C8754D"/>
    <w:p w14:paraId="0DCE1633" w14:textId="77777777" w:rsidR="00C8754D" w:rsidRPr="00871C46" w:rsidRDefault="00C8754D" w:rsidP="00C8754D">
      <w:pPr>
        <w:rPr>
          <w:b/>
          <w:bCs/>
        </w:rPr>
        <w:sectPr w:rsidR="00C8754D" w:rsidRPr="00871C46" w:rsidSect="00E91D56">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363647EB" w14:textId="77777777" w:rsidR="00C8754D" w:rsidRPr="003C7A18" w:rsidRDefault="00C8754D" w:rsidP="00C8754D">
      <w:pPr>
        <w:pStyle w:val="RecNo"/>
        <w:rPr>
          <w:lang w:val="fr-CH"/>
        </w:rPr>
      </w:pPr>
      <w:bookmarkStart w:id="10" w:name="p1rectexte"/>
      <w:bookmarkEnd w:id="10"/>
      <w:proofErr w:type="spellStart"/>
      <w:r w:rsidRPr="003C7A18">
        <w:rPr>
          <w:lang w:val="fr-CH"/>
        </w:rPr>
        <w:lastRenderedPageBreak/>
        <w:t>Technical</w:t>
      </w:r>
      <w:proofErr w:type="spellEnd"/>
      <w:r w:rsidRPr="003C7A18">
        <w:rPr>
          <w:lang w:val="fr-CH"/>
        </w:rPr>
        <w:t xml:space="preserve"> Report ITU-T XSTR.sd-</w:t>
      </w:r>
      <w:proofErr w:type="spellStart"/>
      <w:r w:rsidRPr="003C7A18">
        <w:rPr>
          <w:lang w:val="fr-CH"/>
        </w:rPr>
        <w:t>cnc</w:t>
      </w:r>
      <w:proofErr w:type="spellEnd"/>
    </w:p>
    <w:p w14:paraId="5B71CE59" w14:textId="73902C7E" w:rsidR="00C8754D" w:rsidRPr="00871C46" w:rsidRDefault="00C8754D" w:rsidP="00C8754D">
      <w:pPr>
        <w:pStyle w:val="Rectitle"/>
      </w:pPr>
      <w:r w:rsidRPr="00871C46">
        <w:rPr>
          <w:bCs/>
        </w:rPr>
        <w:t xml:space="preserve">Data security guidelines for </w:t>
      </w:r>
      <w:r w:rsidR="00131F16" w:rsidRPr="00871C46">
        <w:rPr>
          <w:bCs/>
        </w:rPr>
        <w:t xml:space="preserve">the </w:t>
      </w:r>
      <w:r w:rsidRPr="00871C46">
        <w:rPr>
          <w:bCs/>
        </w:rPr>
        <w:t>coordination of networking and computing</w:t>
      </w:r>
    </w:p>
    <w:p w14:paraId="0FE37CDC" w14:textId="77777777" w:rsidR="00C8754D" w:rsidRPr="00871C46" w:rsidRDefault="00C8754D" w:rsidP="00C8754D">
      <w:pPr>
        <w:pStyle w:val="Heading1"/>
      </w:pPr>
      <w:bookmarkStart w:id="11" w:name="_Toc95076727"/>
      <w:bookmarkStart w:id="12" w:name="_Toc401158818"/>
      <w:bookmarkStart w:id="13" w:name="_Toc222909474"/>
      <w:bookmarkStart w:id="14" w:name="_Toc226449527"/>
      <w:bookmarkStart w:id="15" w:name="_Toc228368335"/>
      <w:r w:rsidRPr="00871C46">
        <w:t>1</w:t>
      </w:r>
      <w:r w:rsidRPr="00871C46">
        <w:tab/>
        <w:t>Scope</w:t>
      </w:r>
      <w:bookmarkEnd w:id="11"/>
      <w:bookmarkEnd w:id="12"/>
      <w:bookmarkEnd w:id="13"/>
      <w:bookmarkEnd w:id="14"/>
      <w:bookmarkEnd w:id="15"/>
    </w:p>
    <w:p w14:paraId="2539BFF1" w14:textId="2E8E528E" w:rsidR="00C8754D" w:rsidRPr="00871C46" w:rsidRDefault="00C8754D" w:rsidP="00C8754D">
      <w:r w:rsidRPr="00871C46">
        <w:t xml:space="preserve">This </w:t>
      </w:r>
      <w:r w:rsidR="00CD658D" w:rsidRPr="00871C46">
        <w:t>Technical Report</w:t>
      </w:r>
      <w:r w:rsidRPr="00871C46">
        <w:t xml:space="preserve"> provides data security guidelines for </w:t>
      </w:r>
      <w:r w:rsidR="00131F16" w:rsidRPr="00871C46">
        <w:t xml:space="preserve">the </w:t>
      </w:r>
      <w:r w:rsidRPr="00871C46">
        <w:t xml:space="preserve">coordination of networking and computing (CNC). It covers introduction for data categorization (including resource operation and maintenance data, outsourced data and transaction data) in </w:t>
      </w:r>
      <w:r w:rsidR="00463A2F" w:rsidRPr="00871C46">
        <w:t>CNC</w:t>
      </w:r>
      <w:r w:rsidRPr="00871C46">
        <w:t>, identifies threats to different categories of data and offers security guidelines to mitigate identified threats.</w:t>
      </w:r>
    </w:p>
    <w:p w14:paraId="1B01017F" w14:textId="60116104" w:rsidR="00C8754D" w:rsidRPr="00871C46" w:rsidRDefault="00C8754D" w:rsidP="0060014C">
      <w:pPr>
        <w:pStyle w:val="Heading1"/>
      </w:pPr>
      <w:bookmarkStart w:id="16" w:name="_Toc95076728"/>
      <w:bookmarkStart w:id="17" w:name="_Toc401158819"/>
      <w:bookmarkStart w:id="18" w:name="_Toc222909475"/>
      <w:bookmarkStart w:id="19" w:name="_Toc226449528"/>
      <w:bookmarkStart w:id="20" w:name="_Toc228368336"/>
      <w:r w:rsidRPr="00871C46">
        <w:t>2</w:t>
      </w:r>
      <w:r w:rsidRPr="00871C46">
        <w:tab/>
        <w:t>References</w:t>
      </w:r>
      <w:bookmarkStart w:id="21" w:name="_Toc95076729"/>
      <w:bookmarkStart w:id="22" w:name="_Toc401158820"/>
      <w:bookmarkEnd w:id="16"/>
      <w:bookmarkEnd w:id="17"/>
      <w:bookmarkEnd w:id="18"/>
      <w:bookmarkEnd w:id="19"/>
      <w:bookmarkEnd w:id="20"/>
    </w:p>
    <w:p w14:paraId="43724BF4" w14:textId="7DA9C215" w:rsidR="0060014C" w:rsidRPr="00871C46" w:rsidRDefault="003A609F" w:rsidP="0060014C">
      <w:pPr>
        <w:pStyle w:val="Reftext"/>
        <w:tabs>
          <w:tab w:val="clear" w:pos="1191"/>
          <w:tab w:val="clear" w:pos="1588"/>
        </w:tabs>
        <w:ind w:left="1985" w:hanging="1985"/>
        <w:rPr>
          <w:lang w:bidi="ar"/>
        </w:rPr>
      </w:pPr>
      <w:r w:rsidRPr="00871C46">
        <w:rPr>
          <w:lang w:bidi="ar"/>
        </w:rPr>
        <w:t>[</w:t>
      </w:r>
      <w:hyperlink r:id="rId18" w:history="1">
        <w:r w:rsidRPr="00871C46">
          <w:rPr>
            <w:rStyle w:val="Hyperlink"/>
          </w:rPr>
          <w:t>ITU-T X.1641</w:t>
        </w:r>
      </w:hyperlink>
      <w:r w:rsidRPr="00871C46">
        <w:rPr>
          <w:lang w:bidi="ar"/>
        </w:rPr>
        <w:t>]</w:t>
      </w:r>
      <w:r w:rsidRPr="00871C46">
        <w:rPr>
          <w:lang w:bidi="ar"/>
        </w:rPr>
        <w:tab/>
        <w:t xml:space="preserve">Recommendation ITU-T X.1641 (2016), </w:t>
      </w:r>
      <w:r w:rsidRPr="00871C46">
        <w:rPr>
          <w:i/>
          <w:lang w:bidi="ar"/>
        </w:rPr>
        <w:t>Guidelines for cloud service customer data security.</w:t>
      </w:r>
    </w:p>
    <w:p w14:paraId="7F5AAC32" w14:textId="338B5B1F" w:rsidR="006E3F76" w:rsidRPr="00871C46" w:rsidRDefault="005C476A" w:rsidP="004F7C85">
      <w:pPr>
        <w:pStyle w:val="Reftext"/>
        <w:tabs>
          <w:tab w:val="clear" w:pos="1191"/>
          <w:tab w:val="clear" w:pos="1588"/>
        </w:tabs>
        <w:ind w:left="1985" w:hanging="1985"/>
      </w:pPr>
      <w:bookmarkStart w:id="23" w:name="_Toc222909476"/>
      <w:bookmarkStart w:id="24" w:name="_Toc226449529"/>
      <w:r w:rsidRPr="00871C46">
        <w:t>[</w:t>
      </w:r>
      <w:hyperlink r:id="rId19" w:history="1">
        <w:r w:rsidRPr="00871C46">
          <w:rPr>
            <w:rStyle w:val="Hyperlink"/>
          </w:rPr>
          <w:t>ITU-T Y.3400</w:t>
        </w:r>
      </w:hyperlink>
      <w:r w:rsidRPr="00871C46">
        <w:t>]</w:t>
      </w:r>
      <w:r w:rsidRPr="00871C46">
        <w:tab/>
      </w:r>
      <w:r w:rsidRPr="00871C46">
        <w:rPr>
          <w:lang w:bidi="ar"/>
        </w:rPr>
        <w:t>Recommendation</w:t>
      </w:r>
      <w:r w:rsidRPr="00871C46">
        <w:t xml:space="preserve"> ITU-T Y.3400 (2023), </w:t>
      </w:r>
      <w:r w:rsidRPr="00871C46">
        <w:rPr>
          <w:i/>
        </w:rPr>
        <w:t>Coordination of networking and computing in IMT-2020 networks and beyond – Requirements.</w:t>
      </w:r>
    </w:p>
    <w:p w14:paraId="609CFB09" w14:textId="2EA52272" w:rsidR="00C8754D" w:rsidRPr="00871C46" w:rsidRDefault="00C8754D" w:rsidP="00C8754D">
      <w:pPr>
        <w:pStyle w:val="Heading1"/>
      </w:pPr>
      <w:bookmarkStart w:id="25" w:name="_Toc228368337"/>
      <w:r w:rsidRPr="00871C46">
        <w:t>3</w:t>
      </w:r>
      <w:r w:rsidRPr="00871C46">
        <w:tab/>
      </w:r>
      <w:r w:rsidR="00CD658D" w:rsidRPr="00871C46">
        <w:t>D</w:t>
      </w:r>
      <w:r w:rsidRPr="00871C46">
        <w:t>efinitions</w:t>
      </w:r>
      <w:bookmarkEnd w:id="21"/>
      <w:bookmarkEnd w:id="22"/>
      <w:bookmarkEnd w:id="23"/>
      <w:bookmarkEnd w:id="24"/>
      <w:bookmarkEnd w:id="25"/>
    </w:p>
    <w:p w14:paraId="015771C6" w14:textId="77777777" w:rsidR="00C8754D" w:rsidRPr="00871C46" w:rsidRDefault="00C8754D" w:rsidP="00C8754D">
      <w:pPr>
        <w:pStyle w:val="Heading2"/>
      </w:pPr>
      <w:bookmarkStart w:id="26" w:name="_Toc401158821"/>
      <w:bookmarkStart w:id="27" w:name="_Toc95076730"/>
      <w:bookmarkStart w:id="28" w:name="_Toc222909477"/>
      <w:bookmarkStart w:id="29" w:name="_Toc226449530"/>
      <w:bookmarkStart w:id="30" w:name="_Toc228368338"/>
      <w:r w:rsidRPr="00871C46">
        <w:t>3.1</w:t>
      </w:r>
      <w:r w:rsidRPr="00871C46">
        <w:tab/>
        <w:t>Terms defined elsewhere</w:t>
      </w:r>
      <w:bookmarkEnd w:id="26"/>
      <w:bookmarkEnd w:id="27"/>
      <w:bookmarkEnd w:id="28"/>
      <w:bookmarkEnd w:id="29"/>
      <w:bookmarkEnd w:id="30"/>
    </w:p>
    <w:p w14:paraId="5552EA90" w14:textId="2501E429" w:rsidR="00032951" w:rsidRPr="00871C46" w:rsidRDefault="00032951" w:rsidP="00C8754D">
      <w:r w:rsidRPr="00871C46">
        <w:t>None.</w:t>
      </w:r>
    </w:p>
    <w:p w14:paraId="09123060" w14:textId="549AB2D0" w:rsidR="00032951" w:rsidRPr="00871C46" w:rsidRDefault="00032951" w:rsidP="00C8754D">
      <w:pPr>
        <w:rPr>
          <w:b/>
          <w:bCs/>
        </w:rPr>
      </w:pPr>
      <w:r w:rsidRPr="00871C46">
        <w:rPr>
          <w:b/>
          <w:bCs/>
        </w:rPr>
        <w:t>3.2</w:t>
      </w:r>
      <w:r w:rsidRPr="00871C46">
        <w:t xml:space="preserve"> </w:t>
      </w:r>
      <w:r w:rsidRPr="00871C46">
        <w:tab/>
      </w:r>
      <w:r w:rsidRPr="00871C46">
        <w:rPr>
          <w:b/>
          <w:bCs/>
        </w:rPr>
        <w:t xml:space="preserve">Terms defined in this </w:t>
      </w:r>
      <w:r w:rsidR="003A609F" w:rsidRPr="00871C46">
        <w:rPr>
          <w:b/>
          <w:bCs/>
        </w:rPr>
        <w:t>Technical Report</w:t>
      </w:r>
    </w:p>
    <w:p w14:paraId="4F9739D8" w14:textId="7610990F" w:rsidR="00032951" w:rsidRPr="00871C46" w:rsidRDefault="00032951" w:rsidP="00C8754D">
      <w:r w:rsidRPr="00871C46">
        <w:t xml:space="preserve">This </w:t>
      </w:r>
      <w:r w:rsidR="003A609F" w:rsidRPr="00871C46">
        <w:t>Technical Report</w:t>
      </w:r>
      <w:r w:rsidRPr="00871C46">
        <w:t xml:space="preserve"> defines the following term:</w:t>
      </w:r>
    </w:p>
    <w:p w14:paraId="4885E2E2" w14:textId="332EFCD9" w:rsidR="00032951" w:rsidRPr="00871C46" w:rsidRDefault="00C8754D" w:rsidP="00C8754D">
      <w:pPr>
        <w:rPr>
          <w:lang w:bidi="ar"/>
        </w:rPr>
      </w:pPr>
      <w:bookmarkStart w:id="31" w:name="_Toc222909478"/>
      <w:r w:rsidRPr="00871C46">
        <w:rPr>
          <w:b/>
          <w:bCs/>
          <w:lang w:bidi="ar"/>
        </w:rPr>
        <w:t>3.</w:t>
      </w:r>
      <w:r w:rsidR="00032951" w:rsidRPr="00871C46">
        <w:rPr>
          <w:b/>
          <w:bCs/>
          <w:lang w:bidi="ar"/>
        </w:rPr>
        <w:t>2</w:t>
      </w:r>
      <w:r w:rsidRPr="00871C46">
        <w:rPr>
          <w:b/>
          <w:bCs/>
          <w:lang w:bidi="ar"/>
        </w:rPr>
        <w:t>.1</w:t>
      </w:r>
      <w:r w:rsidRPr="00871C46">
        <w:rPr>
          <w:b/>
          <w:bCs/>
          <w:lang w:bidi="ar"/>
        </w:rPr>
        <w:tab/>
        <w:t>coordination of networking and computing (CNC)</w:t>
      </w:r>
      <w:r w:rsidRPr="00871C46">
        <w:rPr>
          <w:lang w:bidi="ar"/>
        </w:rPr>
        <w:t>:</w:t>
      </w:r>
      <w:bookmarkEnd w:id="31"/>
      <w:r w:rsidR="00063490" w:rsidRPr="00871C46">
        <w:t xml:space="preserve"> </w:t>
      </w:r>
      <w:r w:rsidR="00032951" w:rsidRPr="00871C46">
        <w:rPr>
          <w:lang w:bidi="ar"/>
        </w:rPr>
        <w:t>The organization</w:t>
      </w:r>
      <w:r w:rsidRPr="00871C46">
        <w:rPr>
          <w:lang w:bidi="ar"/>
        </w:rPr>
        <w:t xml:space="preserve"> of utilization, control and management of computing, storage and networking resources for provisioning and optimization, satisf</w:t>
      </w:r>
      <w:r w:rsidR="00032951" w:rsidRPr="00871C46">
        <w:rPr>
          <w:lang w:bidi="ar"/>
        </w:rPr>
        <w:t>ying</w:t>
      </w:r>
      <w:r w:rsidRPr="00871C46">
        <w:rPr>
          <w:lang w:bidi="ar"/>
        </w:rPr>
        <w:t xml:space="preserve"> </w:t>
      </w:r>
      <w:r w:rsidR="00032951" w:rsidRPr="00871C46">
        <w:rPr>
          <w:lang w:bidi="ar"/>
        </w:rPr>
        <w:t xml:space="preserve">the </w:t>
      </w:r>
      <w:r w:rsidRPr="00871C46">
        <w:rPr>
          <w:lang w:bidi="ar"/>
        </w:rPr>
        <w:t>requirements of resource users and improv</w:t>
      </w:r>
      <w:r w:rsidR="00032951" w:rsidRPr="00871C46">
        <w:rPr>
          <w:lang w:bidi="ar"/>
        </w:rPr>
        <w:t>ing</w:t>
      </w:r>
      <w:r w:rsidRPr="00871C46">
        <w:rPr>
          <w:lang w:bidi="ar"/>
        </w:rPr>
        <w:t xml:space="preserve"> resource utilization.</w:t>
      </w:r>
    </w:p>
    <w:p w14:paraId="7FE98C06" w14:textId="39381582" w:rsidR="00C8754D" w:rsidRPr="00871C46" w:rsidRDefault="004F7C85" w:rsidP="004F7C85">
      <w:pPr>
        <w:pStyle w:val="Note"/>
      </w:pPr>
      <w:r w:rsidRPr="00871C46">
        <w:rPr>
          <w:lang w:bidi="ar"/>
        </w:rPr>
        <w:t xml:space="preserve">NOTE </w:t>
      </w:r>
      <w:r w:rsidR="00032951" w:rsidRPr="00871C46">
        <w:rPr>
          <w:lang w:bidi="ar"/>
        </w:rPr>
        <w:t>– Based on [ITU-T Y.3400].</w:t>
      </w:r>
    </w:p>
    <w:p w14:paraId="3DADBBD4" w14:textId="697D900E" w:rsidR="00C8754D" w:rsidRPr="00871C46" w:rsidRDefault="00C8754D" w:rsidP="00C8754D">
      <w:pPr>
        <w:pStyle w:val="Heading1"/>
        <w:rPr>
          <w:lang w:bidi="ar"/>
        </w:rPr>
      </w:pPr>
      <w:bookmarkStart w:id="32" w:name="_Toc95076732"/>
      <w:bookmarkStart w:id="33" w:name="_Toc401158823"/>
      <w:bookmarkStart w:id="34" w:name="_Toc222909479"/>
      <w:bookmarkStart w:id="35" w:name="_Toc226449531"/>
      <w:bookmarkStart w:id="36" w:name="_Toc228368339"/>
      <w:r w:rsidRPr="00871C46">
        <w:rPr>
          <w:lang w:bidi="ar"/>
        </w:rPr>
        <w:t>4</w:t>
      </w:r>
      <w:r w:rsidRPr="00871C46">
        <w:rPr>
          <w:lang w:bidi="ar"/>
        </w:rPr>
        <w:tab/>
        <w:t>Abbreviations</w:t>
      </w:r>
      <w:bookmarkEnd w:id="32"/>
      <w:bookmarkEnd w:id="33"/>
      <w:bookmarkEnd w:id="34"/>
      <w:bookmarkEnd w:id="35"/>
      <w:r w:rsidR="00CD658D" w:rsidRPr="00871C46">
        <w:rPr>
          <w:lang w:bidi="ar"/>
        </w:rPr>
        <w:t xml:space="preserve"> and acronyms</w:t>
      </w:r>
      <w:bookmarkEnd w:id="36"/>
    </w:p>
    <w:p w14:paraId="353513F6" w14:textId="2ECD4F95" w:rsidR="0060014C" w:rsidRPr="00871C46" w:rsidRDefault="00063490" w:rsidP="00C8754D">
      <w:pPr>
        <w:rPr>
          <w:lang w:bidi="ar"/>
        </w:rPr>
      </w:pPr>
      <w:r w:rsidRPr="00871C46">
        <w:rPr>
          <w:lang w:bidi="ar"/>
        </w:rPr>
        <w:t>This Technical Report uses the following abbreviations and acronyms:</w:t>
      </w:r>
    </w:p>
    <w:p w14:paraId="4D0B76A0" w14:textId="5DC6F86B" w:rsidR="00C8754D" w:rsidRPr="00871C46" w:rsidRDefault="00C8754D" w:rsidP="0060014C">
      <w:pPr>
        <w:tabs>
          <w:tab w:val="clear" w:pos="794"/>
        </w:tabs>
        <w:rPr>
          <w:lang w:bidi="ar"/>
        </w:rPr>
      </w:pPr>
      <w:r w:rsidRPr="00871C46">
        <w:rPr>
          <w:lang w:bidi="ar"/>
        </w:rPr>
        <w:t>CNC</w:t>
      </w:r>
      <w:r w:rsidRPr="00871C46">
        <w:rPr>
          <w:lang w:bidi="ar"/>
        </w:rPr>
        <w:tab/>
        <w:t>Coordination of Networking and Computing</w:t>
      </w:r>
    </w:p>
    <w:p w14:paraId="4BD2C452" w14:textId="77777777" w:rsidR="00C8754D" w:rsidRPr="00871C46" w:rsidRDefault="00C8754D" w:rsidP="0060014C">
      <w:pPr>
        <w:tabs>
          <w:tab w:val="clear" w:pos="794"/>
        </w:tabs>
        <w:rPr>
          <w:lang w:bidi="ar"/>
        </w:rPr>
      </w:pPr>
      <w:r w:rsidRPr="00871C46">
        <w:rPr>
          <w:lang w:bidi="ar"/>
        </w:rPr>
        <w:t>CPU</w:t>
      </w:r>
      <w:r w:rsidRPr="00871C46">
        <w:rPr>
          <w:lang w:bidi="ar"/>
        </w:rPr>
        <w:tab/>
        <w:t>Central Processing Unit</w:t>
      </w:r>
    </w:p>
    <w:p w14:paraId="13F0C008" w14:textId="5EE1B778" w:rsidR="00E72DF5" w:rsidRPr="00871C46" w:rsidRDefault="00E72DF5" w:rsidP="0060014C">
      <w:pPr>
        <w:tabs>
          <w:tab w:val="clear" w:pos="794"/>
        </w:tabs>
        <w:rPr>
          <w:lang w:bidi="ar"/>
        </w:rPr>
      </w:pPr>
      <w:r w:rsidRPr="00871C46">
        <w:rPr>
          <w:lang w:bidi="ar"/>
        </w:rPr>
        <w:t>FMSC</w:t>
      </w:r>
      <w:r w:rsidRPr="00871C46">
        <w:rPr>
          <w:lang w:bidi="ar"/>
        </w:rPr>
        <w:tab/>
        <w:t>Fixed, Mobile and Satellite Convergence</w:t>
      </w:r>
    </w:p>
    <w:p w14:paraId="6FC262B7" w14:textId="37B0C7E0" w:rsidR="00C8754D" w:rsidRPr="00871C46" w:rsidRDefault="00C8754D" w:rsidP="0060014C">
      <w:pPr>
        <w:tabs>
          <w:tab w:val="clear" w:pos="794"/>
        </w:tabs>
        <w:rPr>
          <w:lang w:bidi="ar"/>
        </w:rPr>
      </w:pPr>
      <w:r w:rsidRPr="00871C46">
        <w:rPr>
          <w:lang w:bidi="ar"/>
        </w:rPr>
        <w:t>QoS</w:t>
      </w:r>
      <w:r w:rsidRPr="00871C46">
        <w:rPr>
          <w:lang w:bidi="ar"/>
        </w:rPr>
        <w:tab/>
        <w:t>Quality of Service</w:t>
      </w:r>
    </w:p>
    <w:p w14:paraId="0F51FA06" w14:textId="77777777" w:rsidR="00C8754D" w:rsidRPr="00871C46" w:rsidRDefault="00C8754D" w:rsidP="00C8754D">
      <w:pPr>
        <w:pStyle w:val="Heading1"/>
        <w:rPr>
          <w:lang w:bidi="ar"/>
        </w:rPr>
      </w:pPr>
      <w:bookmarkStart w:id="37" w:name="_Toc222909480"/>
      <w:bookmarkStart w:id="38" w:name="_Toc226449532"/>
      <w:bookmarkStart w:id="39" w:name="_Toc228368340"/>
      <w:r w:rsidRPr="00871C46">
        <w:rPr>
          <w:lang w:bidi="ar"/>
        </w:rPr>
        <w:t>5</w:t>
      </w:r>
      <w:r w:rsidRPr="00871C46">
        <w:rPr>
          <w:lang w:bidi="ar"/>
        </w:rPr>
        <w:tab/>
        <w:t>Data identification based on CNC requirements and scenarios</w:t>
      </w:r>
      <w:bookmarkEnd w:id="37"/>
      <w:bookmarkEnd w:id="38"/>
      <w:bookmarkEnd w:id="39"/>
    </w:p>
    <w:p w14:paraId="56F16F40" w14:textId="2CA6E221" w:rsidR="00C8754D" w:rsidRPr="00871C46" w:rsidRDefault="00C8754D" w:rsidP="00C8754D">
      <w:pPr>
        <w:rPr>
          <w:lang w:bidi="ar"/>
        </w:rPr>
      </w:pPr>
      <w:r w:rsidRPr="00871C46">
        <w:rPr>
          <w:lang w:bidi="ar"/>
        </w:rPr>
        <w:t>In [ITU-T Y.3400], various requirements for CNC are described. Based on these requirements, relevant data is identified.</w:t>
      </w:r>
    </w:p>
    <w:p w14:paraId="0745D780" w14:textId="77777777" w:rsidR="00C8754D" w:rsidRPr="00871C46" w:rsidRDefault="00C8754D" w:rsidP="00C8754D">
      <w:pPr>
        <w:pStyle w:val="Heading2"/>
        <w:rPr>
          <w:lang w:bidi="ar"/>
        </w:rPr>
      </w:pPr>
      <w:bookmarkStart w:id="40" w:name="_Toc222909481"/>
      <w:bookmarkStart w:id="41" w:name="_Toc226449533"/>
      <w:bookmarkStart w:id="42" w:name="_Toc228368341"/>
      <w:r w:rsidRPr="00871C46">
        <w:rPr>
          <w:lang w:bidi="ar"/>
        </w:rPr>
        <w:t>5.1</w:t>
      </w:r>
      <w:r w:rsidRPr="00871C46">
        <w:rPr>
          <w:lang w:bidi="ar"/>
        </w:rPr>
        <w:tab/>
        <w:t>Measurement of resources</w:t>
      </w:r>
      <w:bookmarkEnd w:id="40"/>
      <w:bookmarkEnd w:id="41"/>
      <w:bookmarkEnd w:id="42"/>
    </w:p>
    <w:p w14:paraId="1D68F689" w14:textId="103841CC" w:rsidR="00C8754D" w:rsidRPr="00871C46" w:rsidRDefault="00C8754D" w:rsidP="00C8754D">
      <w:pPr>
        <w:rPr>
          <w:lang w:bidi="ar"/>
        </w:rPr>
      </w:pPr>
      <w:r w:rsidRPr="00871C46">
        <w:rPr>
          <w:lang w:bidi="ar"/>
        </w:rPr>
        <w:t xml:space="preserve">The data related to </w:t>
      </w:r>
      <w:r w:rsidR="00032951" w:rsidRPr="00871C46">
        <w:rPr>
          <w:lang w:bidi="ar"/>
        </w:rPr>
        <w:t xml:space="preserve">the </w:t>
      </w:r>
      <w:r w:rsidR="00CE4E3F" w:rsidRPr="00871C46">
        <w:rPr>
          <w:lang w:bidi="ar"/>
        </w:rPr>
        <w:t>"</w:t>
      </w:r>
      <w:r w:rsidRPr="00871C46">
        <w:rPr>
          <w:lang w:bidi="ar"/>
        </w:rPr>
        <w:t>measurement of resources</w:t>
      </w:r>
      <w:r w:rsidR="00CE4E3F" w:rsidRPr="00871C46">
        <w:rPr>
          <w:lang w:bidi="ar"/>
        </w:rPr>
        <w:t>"</w:t>
      </w:r>
      <w:r w:rsidRPr="00871C46">
        <w:rPr>
          <w:lang w:bidi="ar"/>
        </w:rPr>
        <w:t xml:space="preserve"> requirements is shown in Table 5-1.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915394" w:rsidRPr="00871C46" w14:paraId="7DC4AD5E" w14:textId="77777777" w:rsidTr="0079423C">
        <w:trPr>
          <w:tblHeader/>
        </w:trPr>
        <w:tc>
          <w:tcPr>
            <w:tcW w:w="9639" w:type="dxa"/>
            <w:gridSpan w:val="2"/>
            <w:tcBorders>
              <w:top w:val="nil"/>
              <w:left w:val="nil"/>
              <w:right w:val="nil"/>
            </w:tcBorders>
          </w:tcPr>
          <w:p w14:paraId="13389BFB" w14:textId="36F87ADD" w:rsidR="00915394" w:rsidRPr="00871C46" w:rsidRDefault="00915394" w:rsidP="00915394">
            <w:pPr>
              <w:pStyle w:val="TableNoTitle0"/>
              <w:rPr>
                <w:lang w:bidi="ar"/>
              </w:rPr>
            </w:pPr>
            <w:r w:rsidRPr="00871C46">
              <w:rPr>
                <w:lang w:bidi="ar"/>
              </w:rPr>
              <w:lastRenderedPageBreak/>
              <w:t xml:space="preserve">Table 5-1 – Data related to </w:t>
            </w:r>
            <w:r w:rsidR="00CE4E3F" w:rsidRPr="00871C46">
              <w:rPr>
                <w:lang w:bidi="ar"/>
              </w:rPr>
              <w:t>"</w:t>
            </w:r>
            <w:r w:rsidRPr="00871C46">
              <w:rPr>
                <w:lang w:bidi="ar"/>
              </w:rPr>
              <w:t>measurement of resources</w:t>
            </w:r>
            <w:r w:rsidR="00C92DA9" w:rsidRPr="00871C46">
              <w:rPr>
                <w:lang w:bidi="ar"/>
              </w:rPr>
              <w:t>"</w:t>
            </w:r>
            <w:r w:rsidRPr="00871C46">
              <w:rPr>
                <w:lang w:bidi="ar"/>
              </w:rPr>
              <w:t xml:space="preserve"> requirements</w:t>
            </w:r>
          </w:p>
        </w:tc>
      </w:tr>
      <w:tr w:rsidR="00C8754D" w:rsidRPr="00871C46" w14:paraId="330B1311" w14:textId="77777777" w:rsidTr="00915394">
        <w:trPr>
          <w:tblHeader/>
        </w:trPr>
        <w:tc>
          <w:tcPr>
            <w:tcW w:w="4364" w:type="dxa"/>
          </w:tcPr>
          <w:p w14:paraId="04E62C92" w14:textId="193DE8E7" w:rsidR="00C8754D" w:rsidRPr="00871C46" w:rsidRDefault="00C8754D" w:rsidP="00527CDE">
            <w:pPr>
              <w:pStyle w:val="Tablehead"/>
              <w:rPr>
                <w:lang w:bidi="ar"/>
              </w:rPr>
            </w:pPr>
            <w:r w:rsidRPr="00871C46">
              <w:rPr>
                <w:lang w:bidi="ar"/>
              </w:rPr>
              <w:t>Requirements from [ITU-T Y.3400]</w:t>
            </w:r>
          </w:p>
        </w:tc>
        <w:tc>
          <w:tcPr>
            <w:tcW w:w="5275" w:type="dxa"/>
          </w:tcPr>
          <w:p w14:paraId="0D488B0C" w14:textId="77777777" w:rsidR="00C8754D" w:rsidRPr="00871C46" w:rsidRDefault="00C8754D" w:rsidP="00527CDE">
            <w:pPr>
              <w:pStyle w:val="Tablehead"/>
              <w:rPr>
                <w:lang w:bidi="ar"/>
              </w:rPr>
            </w:pPr>
            <w:r w:rsidRPr="00871C46">
              <w:rPr>
                <w:lang w:bidi="ar"/>
              </w:rPr>
              <w:t>Data</w:t>
            </w:r>
          </w:p>
        </w:tc>
      </w:tr>
      <w:tr w:rsidR="00C8754D" w:rsidRPr="00871C46" w14:paraId="0C399B0B" w14:textId="77777777" w:rsidTr="00915394">
        <w:tc>
          <w:tcPr>
            <w:tcW w:w="4364" w:type="dxa"/>
          </w:tcPr>
          <w:p w14:paraId="4AE7467F" w14:textId="77777777" w:rsidR="00C8754D" w:rsidRPr="00871C46" w:rsidRDefault="00C8754D" w:rsidP="00527CDE">
            <w:pPr>
              <w:pStyle w:val="Tabletext"/>
              <w:rPr>
                <w:lang w:bidi="ar"/>
              </w:rPr>
            </w:pPr>
            <w:r w:rsidRPr="00871C46">
              <w:rPr>
                <w:lang w:bidi="ar"/>
              </w:rPr>
              <w:t>Multiple dimensions of computing resources</w:t>
            </w:r>
          </w:p>
        </w:tc>
        <w:tc>
          <w:tcPr>
            <w:tcW w:w="5275" w:type="dxa"/>
          </w:tcPr>
          <w:p w14:paraId="25884F61" w14:textId="771CA262"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C</w:t>
            </w:r>
            <w:r w:rsidR="00C8754D" w:rsidRPr="00871C46">
              <w:rPr>
                <w:lang w:bidi="ar"/>
              </w:rPr>
              <w:t>omputing resource type</w:t>
            </w:r>
          </w:p>
          <w:p w14:paraId="7959FC86" w14:textId="14E53135"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C</w:t>
            </w:r>
            <w:r w:rsidR="00C8754D" w:rsidRPr="00871C46">
              <w:rPr>
                <w:lang w:bidi="ar"/>
              </w:rPr>
              <w:t>omputing resource characteristics, such as capacity, performance, central processing unit (CPU) frequency and number of CPU cores</w:t>
            </w:r>
          </w:p>
        </w:tc>
      </w:tr>
      <w:tr w:rsidR="00C8754D" w:rsidRPr="00871C46" w14:paraId="06A646A1" w14:textId="77777777" w:rsidTr="00915394">
        <w:tc>
          <w:tcPr>
            <w:tcW w:w="4364" w:type="dxa"/>
          </w:tcPr>
          <w:p w14:paraId="18FD99F0" w14:textId="77777777" w:rsidR="00C8754D" w:rsidRPr="00871C46" w:rsidRDefault="00C8754D" w:rsidP="00527CDE">
            <w:pPr>
              <w:pStyle w:val="Tabletext"/>
              <w:rPr>
                <w:lang w:bidi="ar"/>
              </w:rPr>
            </w:pPr>
            <w:r w:rsidRPr="00871C46">
              <w:rPr>
                <w:lang w:bidi="ar"/>
              </w:rPr>
              <w:t>Multiple dimensions of storage resources</w:t>
            </w:r>
          </w:p>
        </w:tc>
        <w:tc>
          <w:tcPr>
            <w:tcW w:w="5275" w:type="dxa"/>
          </w:tcPr>
          <w:p w14:paraId="540754B8" w14:textId="2F76F538"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S</w:t>
            </w:r>
            <w:r w:rsidR="00C8754D" w:rsidRPr="00871C46">
              <w:rPr>
                <w:lang w:bidi="ar"/>
              </w:rPr>
              <w:t>torage resource type, storage resource</w:t>
            </w:r>
          </w:p>
          <w:p w14:paraId="3849EA17" w14:textId="76B4D461"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C</w:t>
            </w:r>
            <w:r w:rsidR="00C8754D" w:rsidRPr="00871C46">
              <w:rPr>
                <w:lang w:bidi="ar"/>
              </w:rPr>
              <w:t>haracteristics, such as storage capacity, storage access speed, storage operation time cycle and storage reliability</w:t>
            </w:r>
          </w:p>
        </w:tc>
      </w:tr>
      <w:tr w:rsidR="00C8754D" w:rsidRPr="00871C46" w14:paraId="695B4B3F" w14:textId="77777777" w:rsidTr="00915394">
        <w:tc>
          <w:tcPr>
            <w:tcW w:w="4364" w:type="dxa"/>
          </w:tcPr>
          <w:p w14:paraId="33F052E6" w14:textId="77777777" w:rsidR="00C8754D" w:rsidRPr="00871C46" w:rsidRDefault="00C8754D" w:rsidP="00527CDE">
            <w:pPr>
              <w:pStyle w:val="Tabletext"/>
              <w:rPr>
                <w:lang w:bidi="ar"/>
              </w:rPr>
            </w:pPr>
            <w:r w:rsidRPr="00871C46">
              <w:rPr>
                <w:lang w:bidi="ar"/>
              </w:rPr>
              <w:t>Multiple dimensions of networking resources</w:t>
            </w:r>
          </w:p>
        </w:tc>
        <w:tc>
          <w:tcPr>
            <w:tcW w:w="5275" w:type="dxa"/>
          </w:tcPr>
          <w:p w14:paraId="25A9152D" w14:textId="12448248"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N</w:t>
            </w:r>
            <w:r w:rsidR="00C8754D" w:rsidRPr="00871C46">
              <w:rPr>
                <w:lang w:bidi="ar"/>
              </w:rPr>
              <w:t>etworking resource type</w:t>
            </w:r>
          </w:p>
          <w:p w14:paraId="629E2E18" w14:textId="6946B887"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N</w:t>
            </w:r>
            <w:r w:rsidR="00C8754D" w:rsidRPr="00871C46">
              <w:rPr>
                <w:lang w:bidi="ar"/>
              </w:rPr>
              <w:t>etworking resource characteristics, such as bandwidth and delay</w:t>
            </w:r>
          </w:p>
        </w:tc>
      </w:tr>
    </w:tbl>
    <w:p w14:paraId="6E62ABBE" w14:textId="77777777" w:rsidR="00C8754D" w:rsidRPr="00871C46" w:rsidRDefault="00C8754D" w:rsidP="00C8754D">
      <w:pPr>
        <w:pStyle w:val="Heading2"/>
        <w:rPr>
          <w:lang w:bidi="ar"/>
        </w:rPr>
      </w:pPr>
      <w:bookmarkStart w:id="43" w:name="_Toc222909482"/>
      <w:bookmarkStart w:id="44" w:name="_Toc226449534"/>
      <w:bookmarkStart w:id="45" w:name="_Toc228368342"/>
      <w:r w:rsidRPr="00871C46">
        <w:rPr>
          <w:lang w:bidi="ar"/>
        </w:rPr>
        <w:t>5.2</w:t>
      </w:r>
      <w:r w:rsidRPr="00871C46">
        <w:rPr>
          <w:lang w:bidi="ar"/>
        </w:rPr>
        <w:tab/>
        <w:t>Identification and addressing of resources</w:t>
      </w:r>
      <w:bookmarkEnd w:id="43"/>
      <w:bookmarkEnd w:id="44"/>
      <w:bookmarkEnd w:id="45"/>
    </w:p>
    <w:p w14:paraId="5A637B87" w14:textId="6B77250F"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identification and addressing of resources</w:t>
      </w:r>
      <w:r w:rsidR="00C92DA9" w:rsidRPr="00871C46">
        <w:rPr>
          <w:lang w:bidi="ar"/>
        </w:rPr>
        <w:t>"</w:t>
      </w:r>
      <w:r w:rsidRPr="00871C46">
        <w:rPr>
          <w:lang w:bidi="ar"/>
        </w:rPr>
        <w:t xml:space="preserve"> requirements is shown in Table 5-2.</w:t>
      </w:r>
    </w:p>
    <w:p w14:paraId="3586CC46" w14:textId="2137F2D6" w:rsidR="00C8754D" w:rsidRPr="00871C46" w:rsidRDefault="00C8754D" w:rsidP="00C8754D">
      <w:pPr>
        <w:pStyle w:val="TableNoTitle0"/>
        <w:rPr>
          <w:lang w:bidi="ar"/>
        </w:rPr>
      </w:pPr>
      <w:bookmarkStart w:id="46" w:name="_Toc20759"/>
      <w:r w:rsidRPr="00871C46">
        <w:rPr>
          <w:lang w:bidi="ar"/>
        </w:rPr>
        <w:t>Table 5-2</w:t>
      </w:r>
      <w:r w:rsidR="0060014C" w:rsidRPr="00871C46">
        <w:rPr>
          <w:lang w:bidi="ar"/>
        </w:rPr>
        <w:t xml:space="preserve"> –</w:t>
      </w:r>
      <w:r w:rsidRPr="00871C46">
        <w:rPr>
          <w:lang w:bidi="ar"/>
        </w:rPr>
        <w:t xml:space="preserve"> Data related to </w:t>
      </w:r>
      <w:r w:rsidR="00CE4E3F" w:rsidRPr="00871C46">
        <w:rPr>
          <w:lang w:bidi="ar"/>
        </w:rPr>
        <w:t>"</w:t>
      </w:r>
      <w:r w:rsidRPr="00871C46">
        <w:rPr>
          <w:lang w:bidi="ar"/>
        </w:rPr>
        <w:t>Identification and addressing of resources</w:t>
      </w:r>
      <w:r w:rsidR="00C92DA9" w:rsidRPr="00871C46">
        <w:rPr>
          <w:lang w:bidi="ar"/>
        </w:rPr>
        <w:t>"</w:t>
      </w:r>
      <w:r w:rsidRPr="00871C46">
        <w:rPr>
          <w:lang w:bidi="ar"/>
        </w:rPr>
        <w:t xml:space="preserve"> </w:t>
      </w:r>
      <w:bookmarkEnd w:id="46"/>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2780B5BA" w14:textId="77777777" w:rsidTr="00A23A67">
        <w:trPr>
          <w:tblHeader/>
        </w:trPr>
        <w:tc>
          <w:tcPr>
            <w:tcW w:w="4199" w:type="dxa"/>
          </w:tcPr>
          <w:p w14:paraId="0F57784B" w14:textId="592211F8" w:rsidR="00C8754D" w:rsidRPr="00871C46" w:rsidRDefault="00C8754D" w:rsidP="00527CDE">
            <w:pPr>
              <w:pStyle w:val="Tablehead"/>
              <w:rPr>
                <w:lang w:bidi="ar"/>
              </w:rPr>
            </w:pPr>
            <w:r w:rsidRPr="00871C46">
              <w:rPr>
                <w:lang w:bidi="ar"/>
              </w:rPr>
              <w:t>Requirements from [ITU-T Y.3400]</w:t>
            </w:r>
          </w:p>
        </w:tc>
        <w:tc>
          <w:tcPr>
            <w:tcW w:w="5076" w:type="dxa"/>
          </w:tcPr>
          <w:p w14:paraId="29AE8713" w14:textId="77777777" w:rsidR="00C8754D" w:rsidRPr="00871C46" w:rsidRDefault="00C8754D" w:rsidP="00527CDE">
            <w:pPr>
              <w:pStyle w:val="Tablehead"/>
              <w:rPr>
                <w:lang w:bidi="ar"/>
              </w:rPr>
            </w:pPr>
            <w:r w:rsidRPr="00871C46">
              <w:rPr>
                <w:lang w:bidi="ar"/>
              </w:rPr>
              <w:t>Data</w:t>
            </w:r>
          </w:p>
        </w:tc>
      </w:tr>
      <w:tr w:rsidR="00C8754D" w:rsidRPr="00871C46" w14:paraId="4E4CA455" w14:textId="77777777" w:rsidTr="00A23A67">
        <w:tc>
          <w:tcPr>
            <w:tcW w:w="4199" w:type="dxa"/>
          </w:tcPr>
          <w:p w14:paraId="0FC86189" w14:textId="77777777" w:rsidR="00C8754D" w:rsidRPr="00871C46" w:rsidRDefault="00C8754D" w:rsidP="00527CDE">
            <w:pPr>
              <w:pStyle w:val="Tabletext"/>
              <w:rPr>
                <w:lang w:bidi="ar"/>
              </w:rPr>
            </w:pPr>
            <w:r w:rsidRPr="00871C46">
              <w:rPr>
                <w:lang w:bidi="ar"/>
              </w:rPr>
              <w:t>Multiple dimensions of computing resources</w:t>
            </w:r>
          </w:p>
        </w:tc>
        <w:tc>
          <w:tcPr>
            <w:tcW w:w="5076" w:type="dxa"/>
          </w:tcPr>
          <w:p w14:paraId="15528AC1" w14:textId="0B184BC3" w:rsidR="00C8754D" w:rsidRPr="00871C46" w:rsidRDefault="00A23A67" w:rsidP="00A23A67">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C</w:t>
            </w:r>
            <w:r w:rsidR="00C8754D" w:rsidRPr="00871C46">
              <w:rPr>
                <w:lang w:bidi="ar"/>
              </w:rPr>
              <w:t>omputing resource type</w:t>
            </w:r>
          </w:p>
          <w:p w14:paraId="1AA1DA9E" w14:textId="3E1F2433" w:rsidR="00C8754D" w:rsidRPr="00871C46" w:rsidRDefault="00A23A67" w:rsidP="00A23A67">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C</w:t>
            </w:r>
            <w:r w:rsidR="00C8754D" w:rsidRPr="00871C46">
              <w:rPr>
                <w:lang w:bidi="ar"/>
              </w:rPr>
              <w:t xml:space="preserve">omputing resource characteristics, such as capacity, performance, central processing unit (CPU) frequency and number of CPU cores </w:t>
            </w:r>
          </w:p>
        </w:tc>
      </w:tr>
      <w:tr w:rsidR="00C8754D" w:rsidRPr="00871C46" w14:paraId="305A1C4B" w14:textId="77777777" w:rsidTr="00A23A67">
        <w:tc>
          <w:tcPr>
            <w:tcW w:w="4199" w:type="dxa"/>
          </w:tcPr>
          <w:p w14:paraId="6D492EE9" w14:textId="77777777" w:rsidR="00C8754D" w:rsidRPr="00871C46" w:rsidRDefault="00C8754D" w:rsidP="00527CDE">
            <w:pPr>
              <w:pStyle w:val="Tabletext"/>
              <w:rPr>
                <w:lang w:bidi="ar"/>
              </w:rPr>
            </w:pPr>
            <w:r w:rsidRPr="00871C46">
              <w:rPr>
                <w:lang w:bidi="ar"/>
              </w:rPr>
              <w:t>Multiple dimensions of storage resources</w:t>
            </w:r>
          </w:p>
        </w:tc>
        <w:tc>
          <w:tcPr>
            <w:tcW w:w="5076" w:type="dxa"/>
          </w:tcPr>
          <w:p w14:paraId="2B999F46" w14:textId="4BBC8062" w:rsidR="00C8754D" w:rsidRPr="00871C46" w:rsidRDefault="00A23A67" w:rsidP="00A23A67">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S</w:t>
            </w:r>
            <w:r w:rsidR="00C8754D" w:rsidRPr="00871C46">
              <w:rPr>
                <w:lang w:bidi="ar"/>
              </w:rPr>
              <w:t>torage resource type</w:t>
            </w:r>
          </w:p>
          <w:p w14:paraId="3F80195F" w14:textId="2D1198EC" w:rsidR="00C8754D" w:rsidRPr="00871C46" w:rsidRDefault="00A23A67" w:rsidP="00A23A67">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S</w:t>
            </w:r>
            <w:r w:rsidR="00C8754D" w:rsidRPr="00871C46">
              <w:rPr>
                <w:lang w:bidi="ar"/>
              </w:rPr>
              <w:t>torage resource characteristics, such as storage capacity, storage access speed, storage operation time cycle and storage reliability</w:t>
            </w:r>
          </w:p>
        </w:tc>
      </w:tr>
      <w:tr w:rsidR="00C8754D" w:rsidRPr="00871C46" w14:paraId="3559D002" w14:textId="77777777" w:rsidTr="00A23A67">
        <w:tc>
          <w:tcPr>
            <w:tcW w:w="4199" w:type="dxa"/>
          </w:tcPr>
          <w:p w14:paraId="0BFC275D" w14:textId="77777777" w:rsidR="00C8754D" w:rsidRPr="00871C46" w:rsidRDefault="00C8754D" w:rsidP="00527CDE">
            <w:pPr>
              <w:pStyle w:val="Tabletext"/>
              <w:rPr>
                <w:lang w:bidi="ar"/>
              </w:rPr>
            </w:pPr>
            <w:r w:rsidRPr="00871C46">
              <w:rPr>
                <w:lang w:bidi="ar"/>
              </w:rPr>
              <w:t>Multiple dimensions of networking resources</w:t>
            </w:r>
          </w:p>
        </w:tc>
        <w:tc>
          <w:tcPr>
            <w:tcW w:w="5076" w:type="dxa"/>
          </w:tcPr>
          <w:p w14:paraId="637EE483" w14:textId="172456C6"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N</w:t>
            </w:r>
            <w:r w:rsidR="00C8754D" w:rsidRPr="00871C46">
              <w:rPr>
                <w:lang w:bidi="ar"/>
              </w:rPr>
              <w:t>etworking resource type</w:t>
            </w:r>
          </w:p>
          <w:p w14:paraId="16116B9B" w14:textId="6821B6E1"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N</w:t>
            </w:r>
            <w:r w:rsidR="00C8754D" w:rsidRPr="00871C46">
              <w:rPr>
                <w:lang w:bidi="ar"/>
              </w:rPr>
              <w:t>etworking resource characteristics, such as bandwidth and delay</w:t>
            </w:r>
          </w:p>
        </w:tc>
      </w:tr>
    </w:tbl>
    <w:p w14:paraId="518DA721" w14:textId="77777777" w:rsidR="00C8754D" w:rsidRPr="00871C46" w:rsidRDefault="00C8754D" w:rsidP="00C8754D">
      <w:pPr>
        <w:pStyle w:val="Heading2"/>
        <w:rPr>
          <w:lang w:bidi="ar"/>
        </w:rPr>
      </w:pPr>
      <w:bookmarkStart w:id="47" w:name="_Toc222909483"/>
      <w:bookmarkStart w:id="48" w:name="_Toc226449535"/>
      <w:bookmarkStart w:id="49" w:name="_Toc228368343"/>
      <w:r w:rsidRPr="00871C46">
        <w:rPr>
          <w:lang w:bidi="ar"/>
        </w:rPr>
        <w:t>5.3</w:t>
      </w:r>
      <w:r w:rsidRPr="00871C46">
        <w:rPr>
          <w:lang w:bidi="ar"/>
        </w:rPr>
        <w:tab/>
        <w:t>Awareness of resources</w:t>
      </w:r>
      <w:bookmarkEnd w:id="47"/>
      <w:bookmarkEnd w:id="48"/>
      <w:bookmarkEnd w:id="49"/>
    </w:p>
    <w:p w14:paraId="4C67BC3F" w14:textId="3A273831" w:rsidR="00C8754D" w:rsidRPr="00871C46" w:rsidRDefault="00C8754D" w:rsidP="00CE42C2">
      <w:pPr>
        <w:rPr>
          <w:lang w:bidi="ar"/>
        </w:rPr>
      </w:pPr>
      <w:r w:rsidRPr="00871C46">
        <w:rPr>
          <w:lang w:bidi="ar"/>
        </w:rPr>
        <w:t xml:space="preserve">The data related to </w:t>
      </w:r>
      <w:r w:rsidR="00CE4E3F" w:rsidRPr="00871C46">
        <w:rPr>
          <w:lang w:bidi="ar"/>
        </w:rPr>
        <w:t>"</w:t>
      </w:r>
      <w:r w:rsidRPr="00871C46">
        <w:rPr>
          <w:lang w:bidi="ar"/>
        </w:rPr>
        <w:t>awareness of resources</w:t>
      </w:r>
      <w:r w:rsidR="00C92DA9" w:rsidRPr="00871C46">
        <w:rPr>
          <w:lang w:bidi="ar"/>
        </w:rPr>
        <w:t>"</w:t>
      </w:r>
      <w:r w:rsidRPr="00871C46">
        <w:rPr>
          <w:lang w:bidi="ar"/>
        </w:rPr>
        <w:t xml:space="preserve"> requirements is shown in Table 5-3.</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E42C2" w:rsidRPr="00871C46" w14:paraId="707D0A58" w14:textId="77777777" w:rsidTr="00CE42C2">
        <w:trPr>
          <w:tblHeader/>
        </w:trPr>
        <w:tc>
          <w:tcPr>
            <w:tcW w:w="9639" w:type="dxa"/>
            <w:gridSpan w:val="2"/>
            <w:tcBorders>
              <w:top w:val="nil"/>
              <w:left w:val="nil"/>
              <w:right w:val="nil"/>
            </w:tcBorders>
          </w:tcPr>
          <w:p w14:paraId="2A1E8911" w14:textId="1568F7E3" w:rsidR="00CE42C2" w:rsidRPr="00871C46" w:rsidRDefault="00CE42C2" w:rsidP="00CE42C2">
            <w:pPr>
              <w:pStyle w:val="TableNoTitle0"/>
              <w:rPr>
                <w:lang w:bidi="ar"/>
              </w:rPr>
            </w:pPr>
            <w:r w:rsidRPr="00871C46">
              <w:rPr>
                <w:lang w:bidi="ar"/>
              </w:rPr>
              <w:t>Table 5-3 – Data related to "awareness of resources" requirements</w:t>
            </w:r>
          </w:p>
        </w:tc>
      </w:tr>
      <w:tr w:rsidR="00C8754D" w:rsidRPr="00871C46" w14:paraId="14E49E85" w14:textId="77777777" w:rsidTr="00CE42C2">
        <w:trPr>
          <w:tblHeader/>
        </w:trPr>
        <w:tc>
          <w:tcPr>
            <w:tcW w:w="4364" w:type="dxa"/>
          </w:tcPr>
          <w:p w14:paraId="42AD8AAA" w14:textId="7071C47B" w:rsidR="00C8754D" w:rsidRPr="00871C46" w:rsidRDefault="00C8754D" w:rsidP="00527CDE">
            <w:pPr>
              <w:pStyle w:val="Tablehead"/>
              <w:rPr>
                <w:lang w:bidi="ar"/>
              </w:rPr>
            </w:pPr>
            <w:r w:rsidRPr="00871C46">
              <w:rPr>
                <w:lang w:bidi="ar"/>
              </w:rPr>
              <w:t>Requirements from [ITU-T Y.3400]</w:t>
            </w:r>
          </w:p>
        </w:tc>
        <w:tc>
          <w:tcPr>
            <w:tcW w:w="5275" w:type="dxa"/>
          </w:tcPr>
          <w:p w14:paraId="16AD6411" w14:textId="77777777" w:rsidR="00C8754D" w:rsidRPr="00871C46" w:rsidRDefault="00C8754D" w:rsidP="00527CDE">
            <w:pPr>
              <w:pStyle w:val="Tablehead"/>
              <w:rPr>
                <w:lang w:bidi="ar"/>
              </w:rPr>
            </w:pPr>
            <w:r w:rsidRPr="00871C46">
              <w:rPr>
                <w:lang w:bidi="ar"/>
              </w:rPr>
              <w:t>Data</w:t>
            </w:r>
          </w:p>
        </w:tc>
      </w:tr>
      <w:tr w:rsidR="00C8754D" w:rsidRPr="00871C46" w14:paraId="30A1C4F5" w14:textId="77777777" w:rsidTr="00CE42C2">
        <w:tc>
          <w:tcPr>
            <w:tcW w:w="4364" w:type="dxa"/>
          </w:tcPr>
          <w:p w14:paraId="60C9C024" w14:textId="0666434E" w:rsidR="00C8754D" w:rsidRPr="00871C46" w:rsidRDefault="00C8754D" w:rsidP="00527CDE">
            <w:pPr>
              <w:pStyle w:val="Tabletext"/>
              <w:rPr>
                <w:lang w:bidi="ar"/>
              </w:rPr>
            </w:pPr>
            <w:r w:rsidRPr="00871C46">
              <w:rPr>
                <w:lang w:bidi="ar"/>
              </w:rPr>
              <w:t>Awareness of resource attributes</w:t>
            </w:r>
          </w:p>
        </w:tc>
        <w:tc>
          <w:tcPr>
            <w:tcW w:w="5275" w:type="dxa"/>
          </w:tcPr>
          <w:p w14:paraId="36DD0344" w14:textId="578B8E5B"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R</w:t>
            </w:r>
            <w:r w:rsidR="00C8754D" w:rsidRPr="00871C46">
              <w:rPr>
                <w:lang w:bidi="ar"/>
              </w:rPr>
              <w:t>esource type</w:t>
            </w:r>
          </w:p>
          <w:p w14:paraId="57D3078A" w14:textId="1FE113A6"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R</w:t>
            </w:r>
            <w:r w:rsidR="00C8754D" w:rsidRPr="00871C46">
              <w:rPr>
                <w:lang w:bidi="ar"/>
              </w:rPr>
              <w:t>esource characteristics</w:t>
            </w:r>
          </w:p>
          <w:p w14:paraId="55D5300B" w14:textId="6EDA545D"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R</w:t>
            </w:r>
            <w:r w:rsidR="00C8754D" w:rsidRPr="00871C46">
              <w:rPr>
                <w:lang w:bidi="ar"/>
              </w:rPr>
              <w:t>esource location</w:t>
            </w:r>
          </w:p>
          <w:p w14:paraId="6EA0F9F3" w14:textId="48E36C1F"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R</w:t>
            </w:r>
            <w:r w:rsidR="00C8754D" w:rsidRPr="00871C46">
              <w:rPr>
                <w:lang w:bidi="ar"/>
              </w:rPr>
              <w:t>esource cluster (if applicable)</w:t>
            </w:r>
          </w:p>
        </w:tc>
      </w:tr>
      <w:tr w:rsidR="00C8754D" w:rsidRPr="00871C46" w14:paraId="150F331E" w14:textId="77777777" w:rsidTr="00CE42C2">
        <w:tc>
          <w:tcPr>
            <w:tcW w:w="4364" w:type="dxa"/>
          </w:tcPr>
          <w:p w14:paraId="490DB136" w14:textId="77777777" w:rsidR="00C8754D" w:rsidRPr="00871C46" w:rsidRDefault="00C8754D" w:rsidP="00527CDE">
            <w:pPr>
              <w:pStyle w:val="Tabletext"/>
              <w:rPr>
                <w:lang w:bidi="ar"/>
              </w:rPr>
            </w:pPr>
            <w:r w:rsidRPr="00871C46">
              <w:rPr>
                <w:lang w:bidi="ar"/>
              </w:rPr>
              <w:t>Awareness of subscription information on resources</w:t>
            </w:r>
          </w:p>
        </w:tc>
        <w:tc>
          <w:tcPr>
            <w:tcW w:w="5275" w:type="dxa"/>
          </w:tcPr>
          <w:p w14:paraId="2D544607" w14:textId="57B7B04F" w:rsidR="00C8754D" w:rsidRPr="00871C46" w:rsidRDefault="00115FDD" w:rsidP="00527CDE">
            <w:pPr>
              <w:pStyle w:val="Tabletext"/>
              <w:rPr>
                <w:lang w:bidi="ar"/>
              </w:rPr>
            </w:pPr>
            <w:r w:rsidRPr="00871C46">
              <w:rPr>
                <w:lang w:bidi="ar"/>
              </w:rPr>
              <w:t>S</w:t>
            </w:r>
            <w:r w:rsidR="00C8754D" w:rsidRPr="00871C46">
              <w:rPr>
                <w:lang w:bidi="ar"/>
              </w:rPr>
              <w:t>ubscription information</w:t>
            </w:r>
          </w:p>
        </w:tc>
      </w:tr>
      <w:tr w:rsidR="00C8754D" w:rsidRPr="00871C46" w14:paraId="6B162FDF" w14:textId="77777777" w:rsidTr="00CE42C2">
        <w:tc>
          <w:tcPr>
            <w:tcW w:w="4364" w:type="dxa"/>
          </w:tcPr>
          <w:p w14:paraId="4D28805D" w14:textId="3CF3B8BE" w:rsidR="00C8754D" w:rsidRPr="00871C46" w:rsidRDefault="00C8754D" w:rsidP="00527CDE">
            <w:pPr>
              <w:pStyle w:val="Tabletext"/>
              <w:rPr>
                <w:lang w:bidi="ar"/>
              </w:rPr>
            </w:pPr>
            <w:r w:rsidRPr="00871C46">
              <w:rPr>
                <w:lang w:bidi="ar"/>
              </w:rPr>
              <w:t>Awareness of resource operational status information</w:t>
            </w:r>
          </w:p>
        </w:tc>
        <w:tc>
          <w:tcPr>
            <w:tcW w:w="5275" w:type="dxa"/>
          </w:tcPr>
          <w:p w14:paraId="25D1577D" w14:textId="6D031608" w:rsidR="00C8754D" w:rsidRPr="00871C46" w:rsidRDefault="00115FDD" w:rsidP="00527CDE">
            <w:pPr>
              <w:pStyle w:val="Tabletext"/>
              <w:rPr>
                <w:lang w:bidi="ar"/>
              </w:rPr>
            </w:pPr>
            <w:r w:rsidRPr="00871C46">
              <w:rPr>
                <w:lang w:bidi="ar"/>
              </w:rPr>
              <w:t>R</w:t>
            </w:r>
            <w:r w:rsidR="00C8754D" w:rsidRPr="00871C46">
              <w:rPr>
                <w:lang w:bidi="ar"/>
              </w:rPr>
              <w:t>esponse time</w:t>
            </w:r>
          </w:p>
        </w:tc>
      </w:tr>
      <w:tr w:rsidR="00C8754D" w:rsidRPr="00871C46" w14:paraId="77937BB4" w14:textId="77777777" w:rsidTr="00CE42C2">
        <w:tc>
          <w:tcPr>
            <w:tcW w:w="4364" w:type="dxa"/>
          </w:tcPr>
          <w:p w14:paraId="4D377991" w14:textId="77777777" w:rsidR="00C8754D" w:rsidRPr="00871C46" w:rsidRDefault="00C8754D" w:rsidP="00527CDE">
            <w:pPr>
              <w:pStyle w:val="Tabletext"/>
              <w:rPr>
                <w:lang w:bidi="ar"/>
              </w:rPr>
            </w:pPr>
            <w:r w:rsidRPr="00871C46">
              <w:rPr>
                <w:lang w:bidi="ar"/>
              </w:rPr>
              <w:lastRenderedPageBreak/>
              <w:t>Anomaly usages of resources and their locations</w:t>
            </w:r>
          </w:p>
        </w:tc>
        <w:tc>
          <w:tcPr>
            <w:tcW w:w="5275" w:type="dxa"/>
          </w:tcPr>
          <w:p w14:paraId="643F9DBE" w14:textId="2A7115E9" w:rsidR="00C8754D" w:rsidRPr="00871C46" w:rsidRDefault="00115FDD" w:rsidP="00527CDE">
            <w:pPr>
              <w:pStyle w:val="Tabletext"/>
              <w:rPr>
                <w:lang w:bidi="ar"/>
              </w:rPr>
            </w:pPr>
            <w:r w:rsidRPr="00871C46">
              <w:rPr>
                <w:lang w:bidi="ar"/>
              </w:rPr>
              <w:t>L</w:t>
            </w:r>
            <w:r w:rsidR="00C8754D" w:rsidRPr="00871C46">
              <w:rPr>
                <w:lang w:bidi="ar"/>
              </w:rPr>
              <w:t>ocation</w:t>
            </w:r>
          </w:p>
        </w:tc>
      </w:tr>
      <w:tr w:rsidR="00C8754D" w:rsidRPr="00871C46" w14:paraId="58ADB509" w14:textId="77777777" w:rsidTr="00CE42C2">
        <w:tc>
          <w:tcPr>
            <w:tcW w:w="4364" w:type="dxa"/>
          </w:tcPr>
          <w:p w14:paraId="6FFDA7FE" w14:textId="77777777" w:rsidR="00C8754D" w:rsidRPr="00871C46" w:rsidRDefault="00C8754D" w:rsidP="00527CDE">
            <w:pPr>
              <w:pStyle w:val="Tabletext"/>
              <w:rPr>
                <w:lang w:bidi="ar"/>
              </w:rPr>
            </w:pPr>
            <w:r w:rsidRPr="00871C46">
              <w:rPr>
                <w:lang w:bidi="ar"/>
              </w:rPr>
              <w:t xml:space="preserve">Adjust the awareness period </w:t>
            </w:r>
          </w:p>
        </w:tc>
        <w:tc>
          <w:tcPr>
            <w:tcW w:w="5275" w:type="dxa"/>
          </w:tcPr>
          <w:p w14:paraId="7122A1FF" w14:textId="4F625FCA" w:rsidR="00C8754D" w:rsidRPr="00871C46" w:rsidRDefault="00115FDD" w:rsidP="00527CDE">
            <w:pPr>
              <w:pStyle w:val="Tabletext"/>
              <w:rPr>
                <w:lang w:bidi="ar"/>
              </w:rPr>
            </w:pPr>
            <w:r w:rsidRPr="00871C46">
              <w:rPr>
                <w:lang w:bidi="ar"/>
              </w:rPr>
              <w:t>E</w:t>
            </w:r>
            <w:r w:rsidR="00C8754D" w:rsidRPr="00871C46">
              <w:rPr>
                <w:lang w:bidi="ar"/>
              </w:rPr>
              <w:t>xpected frequency of resource status changes and/or resource usage</w:t>
            </w:r>
          </w:p>
        </w:tc>
      </w:tr>
      <w:tr w:rsidR="00C8754D" w:rsidRPr="00871C46" w14:paraId="375223EF" w14:textId="77777777" w:rsidTr="00CE42C2">
        <w:tc>
          <w:tcPr>
            <w:tcW w:w="4364" w:type="dxa"/>
          </w:tcPr>
          <w:p w14:paraId="1B070EC9" w14:textId="77777777" w:rsidR="00C8754D" w:rsidRPr="00871C46" w:rsidRDefault="00C8754D" w:rsidP="00527CDE">
            <w:pPr>
              <w:pStyle w:val="Tabletext"/>
              <w:rPr>
                <w:lang w:bidi="ar"/>
              </w:rPr>
            </w:pPr>
            <w:r w:rsidRPr="00871C46">
              <w:rPr>
                <w:lang w:bidi="ar"/>
              </w:rPr>
              <w:t>Aware of the priority of resource requirements</w:t>
            </w:r>
          </w:p>
        </w:tc>
        <w:tc>
          <w:tcPr>
            <w:tcW w:w="5275" w:type="dxa"/>
          </w:tcPr>
          <w:p w14:paraId="78CEF9CD" w14:textId="0C01A18D" w:rsidR="00C8754D" w:rsidRPr="00871C46" w:rsidRDefault="00115FDD" w:rsidP="00527CDE">
            <w:pPr>
              <w:pStyle w:val="Tabletext"/>
              <w:rPr>
                <w:lang w:bidi="ar"/>
              </w:rPr>
            </w:pPr>
            <w:r w:rsidRPr="00871C46">
              <w:rPr>
                <w:lang w:bidi="ar"/>
              </w:rPr>
              <w:t>D</w:t>
            </w:r>
            <w:r w:rsidR="00C8754D" w:rsidRPr="00871C46">
              <w:rPr>
                <w:lang w:bidi="ar"/>
              </w:rPr>
              <w:t>ifferent requirements of resource users, include multiple parameters, such as latency and security related parameters, and resource users may specify their priority</w:t>
            </w:r>
          </w:p>
        </w:tc>
      </w:tr>
    </w:tbl>
    <w:p w14:paraId="65396868" w14:textId="77777777" w:rsidR="00C8754D" w:rsidRPr="00871C46" w:rsidRDefault="00C8754D" w:rsidP="00C8754D">
      <w:pPr>
        <w:pStyle w:val="Heading2"/>
        <w:rPr>
          <w:lang w:bidi="ar"/>
        </w:rPr>
      </w:pPr>
      <w:bookmarkStart w:id="50" w:name="_Toc222909484"/>
      <w:bookmarkStart w:id="51" w:name="_Toc226449536"/>
      <w:bookmarkStart w:id="52" w:name="_Toc228368344"/>
      <w:r w:rsidRPr="00871C46">
        <w:rPr>
          <w:lang w:bidi="ar"/>
        </w:rPr>
        <w:t>5.4</w:t>
      </w:r>
      <w:r w:rsidRPr="00871C46">
        <w:rPr>
          <w:lang w:bidi="ar"/>
        </w:rPr>
        <w:tab/>
        <w:t>Joint scheduling of resources</w:t>
      </w:r>
      <w:bookmarkEnd w:id="50"/>
      <w:bookmarkEnd w:id="51"/>
      <w:bookmarkEnd w:id="52"/>
    </w:p>
    <w:p w14:paraId="66673CCA" w14:textId="25C6B5B0"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joint scheduling of resources</w:t>
      </w:r>
      <w:r w:rsidR="00C92DA9" w:rsidRPr="00871C46">
        <w:rPr>
          <w:lang w:bidi="ar"/>
        </w:rPr>
        <w:t>"</w:t>
      </w:r>
      <w:r w:rsidRPr="00871C46">
        <w:rPr>
          <w:lang w:bidi="ar"/>
        </w:rPr>
        <w:t xml:space="preserve"> requirements is shown in Table 5-4.</w:t>
      </w:r>
    </w:p>
    <w:p w14:paraId="2193F783" w14:textId="2DF0AABB" w:rsidR="00C8754D" w:rsidRPr="00871C46" w:rsidRDefault="00C8754D" w:rsidP="00C8754D">
      <w:pPr>
        <w:pStyle w:val="TableNoTitle0"/>
        <w:rPr>
          <w:lang w:bidi="ar"/>
        </w:rPr>
      </w:pPr>
      <w:bookmarkStart w:id="53" w:name="_Toc7284"/>
      <w:r w:rsidRPr="00871C46">
        <w:rPr>
          <w:lang w:bidi="ar"/>
        </w:rPr>
        <w:t xml:space="preserve">Table 5-4 </w:t>
      </w:r>
      <w:r w:rsidR="0060014C" w:rsidRPr="00871C46">
        <w:rPr>
          <w:lang w:bidi="ar"/>
        </w:rPr>
        <w:t xml:space="preserve">– </w:t>
      </w:r>
      <w:r w:rsidRPr="00871C46">
        <w:rPr>
          <w:lang w:bidi="ar"/>
        </w:rPr>
        <w:t xml:space="preserve">Data related to </w:t>
      </w:r>
      <w:r w:rsidR="00CE4E3F" w:rsidRPr="00871C46">
        <w:rPr>
          <w:lang w:bidi="ar"/>
        </w:rPr>
        <w:t>"</w:t>
      </w:r>
      <w:r w:rsidRPr="00871C46">
        <w:rPr>
          <w:lang w:bidi="ar"/>
        </w:rPr>
        <w:t>joint scheduling of resources</w:t>
      </w:r>
      <w:r w:rsidR="00C92DA9" w:rsidRPr="00871C46">
        <w:rPr>
          <w:lang w:bidi="ar"/>
        </w:rPr>
        <w:t>"</w:t>
      </w:r>
      <w:r w:rsidRPr="00871C46">
        <w:rPr>
          <w:lang w:bidi="ar"/>
        </w:rPr>
        <w:t xml:space="preserve"> </w:t>
      </w:r>
      <w:bookmarkEnd w:id="53"/>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36B3BCF8" w14:textId="77777777" w:rsidTr="00915394">
        <w:tc>
          <w:tcPr>
            <w:tcW w:w="4199" w:type="dxa"/>
          </w:tcPr>
          <w:p w14:paraId="448B262B" w14:textId="359F578B" w:rsidR="00C8754D" w:rsidRPr="00871C46" w:rsidRDefault="00C8754D" w:rsidP="00915394">
            <w:pPr>
              <w:pStyle w:val="Tablehead"/>
              <w:rPr>
                <w:lang w:bidi="ar"/>
              </w:rPr>
            </w:pPr>
            <w:r w:rsidRPr="00871C46">
              <w:rPr>
                <w:lang w:bidi="ar"/>
              </w:rPr>
              <w:t>Requirements from [ITU-T Y.3400]</w:t>
            </w:r>
          </w:p>
        </w:tc>
        <w:tc>
          <w:tcPr>
            <w:tcW w:w="5076" w:type="dxa"/>
          </w:tcPr>
          <w:p w14:paraId="294427B3" w14:textId="77777777" w:rsidR="00C8754D" w:rsidRPr="00871C46" w:rsidRDefault="00C8754D" w:rsidP="00915394">
            <w:pPr>
              <w:pStyle w:val="Tablehead"/>
              <w:rPr>
                <w:lang w:bidi="ar"/>
              </w:rPr>
            </w:pPr>
            <w:r w:rsidRPr="00871C46">
              <w:rPr>
                <w:lang w:bidi="ar"/>
              </w:rPr>
              <w:t>Data</w:t>
            </w:r>
          </w:p>
        </w:tc>
      </w:tr>
      <w:tr w:rsidR="00C8754D" w:rsidRPr="00871C46" w14:paraId="1C4B6A25" w14:textId="77777777" w:rsidTr="00915394">
        <w:tc>
          <w:tcPr>
            <w:tcW w:w="4199" w:type="dxa"/>
          </w:tcPr>
          <w:p w14:paraId="28653FC0" w14:textId="77777777" w:rsidR="00C8754D" w:rsidRPr="00871C46" w:rsidRDefault="00C8754D" w:rsidP="00915394">
            <w:pPr>
              <w:pStyle w:val="Tabletext"/>
              <w:rPr>
                <w:lang w:bidi="ar"/>
              </w:rPr>
            </w:pPr>
            <w:r w:rsidRPr="00871C46">
              <w:rPr>
                <w:lang w:bidi="ar"/>
              </w:rPr>
              <w:t xml:space="preserve">The coordination of networking, computing and storage resources </w:t>
            </w:r>
          </w:p>
        </w:tc>
        <w:tc>
          <w:tcPr>
            <w:tcW w:w="5076" w:type="dxa"/>
          </w:tcPr>
          <w:p w14:paraId="4F4B716E" w14:textId="3CEE479D" w:rsidR="00C8754D" w:rsidRPr="00871C46" w:rsidRDefault="00115FDD" w:rsidP="00915394">
            <w:pPr>
              <w:pStyle w:val="Tabletext"/>
              <w:rPr>
                <w:lang w:bidi="ar"/>
              </w:rPr>
            </w:pPr>
            <w:r w:rsidRPr="00871C46">
              <w:rPr>
                <w:lang w:bidi="ar"/>
              </w:rPr>
              <w:t>R</w:t>
            </w:r>
            <w:r w:rsidR="00C8754D" w:rsidRPr="00871C46">
              <w:rPr>
                <w:lang w:bidi="ar"/>
              </w:rPr>
              <w:t>esource operation status information and resource requirements</w:t>
            </w:r>
          </w:p>
        </w:tc>
      </w:tr>
      <w:tr w:rsidR="00C8754D" w:rsidRPr="00871C46" w14:paraId="1052E53A" w14:textId="77777777" w:rsidTr="00915394">
        <w:tc>
          <w:tcPr>
            <w:tcW w:w="4199" w:type="dxa"/>
          </w:tcPr>
          <w:p w14:paraId="23DE021E" w14:textId="4DDD6AE5" w:rsidR="00C8754D" w:rsidRPr="00871C46" w:rsidRDefault="00C8754D" w:rsidP="00915394">
            <w:pPr>
              <w:pStyle w:val="Tabletext"/>
              <w:rPr>
                <w:lang w:bidi="ar"/>
              </w:rPr>
            </w:pPr>
            <w:r w:rsidRPr="00871C46">
              <w:rPr>
                <w:lang w:bidi="ar"/>
              </w:rPr>
              <w:t>Support of the generation of joint scheduling policies of resources</w:t>
            </w:r>
          </w:p>
        </w:tc>
        <w:tc>
          <w:tcPr>
            <w:tcW w:w="5076" w:type="dxa"/>
          </w:tcPr>
          <w:p w14:paraId="1704057A" w14:textId="1C3E1CE4" w:rsidR="00C8754D" w:rsidRPr="00871C46" w:rsidRDefault="00115FDD" w:rsidP="00915394">
            <w:pPr>
              <w:pStyle w:val="Tabletext"/>
              <w:rPr>
                <w:lang w:bidi="ar"/>
              </w:rPr>
            </w:pPr>
            <w:r w:rsidRPr="00871C46">
              <w:rPr>
                <w:lang w:bidi="ar"/>
              </w:rPr>
              <w:t>J</w:t>
            </w:r>
            <w:r w:rsidR="00C8754D" w:rsidRPr="00871C46">
              <w:rPr>
                <w:lang w:bidi="ar"/>
              </w:rPr>
              <w:t>oint scheduling policies</w:t>
            </w:r>
          </w:p>
        </w:tc>
      </w:tr>
    </w:tbl>
    <w:p w14:paraId="5730959F" w14:textId="20823250" w:rsidR="00C8754D" w:rsidRPr="00871C46" w:rsidRDefault="00C8754D" w:rsidP="00C8754D">
      <w:pPr>
        <w:pStyle w:val="Heading2"/>
        <w:rPr>
          <w:lang w:bidi="ar"/>
        </w:rPr>
      </w:pPr>
      <w:bookmarkStart w:id="54" w:name="_Toc226449537"/>
      <w:bookmarkStart w:id="55" w:name="_Toc228368345"/>
      <w:r w:rsidRPr="00871C46">
        <w:rPr>
          <w:lang w:bidi="ar"/>
        </w:rPr>
        <w:t>5.5</w:t>
      </w:r>
      <w:r w:rsidRPr="00871C46">
        <w:rPr>
          <w:lang w:bidi="ar"/>
        </w:rPr>
        <w:tab/>
      </w:r>
      <w:bookmarkStart w:id="56" w:name="_Toc222909485"/>
      <w:r w:rsidRPr="00871C46">
        <w:rPr>
          <w:lang w:bidi="ar"/>
        </w:rPr>
        <w:t>Unified management and orchestration of resources</w:t>
      </w:r>
      <w:bookmarkEnd w:id="54"/>
      <w:bookmarkEnd w:id="56"/>
      <w:bookmarkEnd w:id="55"/>
    </w:p>
    <w:p w14:paraId="7DE8CD66" w14:textId="1E86C6C3"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unified management and orchestration of resources</w:t>
      </w:r>
      <w:r w:rsidR="00C92DA9" w:rsidRPr="00871C46">
        <w:rPr>
          <w:lang w:bidi="ar"/>
        </w:rPr>
        <w:t>"</w:t>
      </w:r>
      <w:r w:rsidRPr="00871C46">
        <w:rPr>
          <w:lang w:bidi="ar"/>
        </w:rPr>
        <w:t xml:space="preserve"> requirements is shown in Table 5-5.</w:t>
      </w:r>
    </w:p>
    <w:p w14:paraId="671CBDAF" w14:textId="64D9A168" w:rsidR="00C8754D" w:rsidRPr="00871C46" w:rsidRDefault="00C8754D" w:rsidP="00C8754D">
      <w:pPr>
        <w:pStyle w:val="TableNoTitle0"/>
        <w:rPr>
          <w:lang w:bidi="ar"/>
        </w:rPr>
      </w:pPr>
      <w:bookmarkStart w:id="57" w:name="_Toc10980"/>
      <w:r w:rsidRPr="00871C46">
        <w:rPr>
          <w:lang w:bidi="ar"/>
        </w:rPr>
        <w:t xml:space="preserve">Table 5-5 </w:t>
      </w:r>
      <w:r w:rsidR="00A44278" w:rsidRPr="00871C46">
        <w:rPr>
          <w:lang w:bidi="ar"/>
        </w:rPr>
        <w:t xml:space="preserve">– </w:t>
      </w:r>
      <w:r w:rsidRPr="00871C46">
        <w:rPr>
          <w:lang w:bidi="ar"/>
        </w:rPr>
        <w:t xml:space="preserve">Data related to </w:t>
      </w:r>
      <w:r w:rsidR="00CE4E3F" w:rsidRPr="00871C46">
        <w:rPr>
          <w:lang w:bidi="ar"/>
        </w:rPr>
        <w:t>"</w:t>
      </w:r>
      <w:r w:rsidRPr="00871C46">
        <w:rPr>
          <w:lang w:bidi="ar"/>
        </w:rPr>
        <w:t>unified management and orchestration of resources</w:t>
      </w:r>
      <w:r w:rsidR="00C92DA9" w:rsidRPr="00871C46">
        <w:rPr>
          <w:lang w:bidi="ar"/>
        </w:rPr>
        <w:t>"</w:t>
      </w:r>
      <w:r w:rsidRPr="00871C46">
        <w:rPr>
          <w:lang w:bidi="ar"/>
        </w:rPr>
        <w:t xml:space="preserve"> </w:t>
      </w:r>
      <w:bookmarkEnd w:id="57"/>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19444E4E" w14:textId="77777777" w:rsidTr="00915394">
        <w:tc>
          <w:tcPr>
            <w:tcW w:w="4199" w:type="dxa"/>
          </w:tcPr>
          <w:p w14:paraId="54A5D7B0" w14:textId="15E71BEA" w:rsidR="00C8754D" w:rsidRPr="00871C46" w:rsidRDefault="00C8754D" w:rsidP="00915394">
            <w:pPr>
              <w:pStyle w:val="Tablehead"/>
              <w:rPr>
                <w:lang w:bidi="ar"/>
              </w:rPr>
            </w:pPr>
            <w:r w:rsidRPr="00871C46">
              <w:rPr>
                <w:lang w:bidi="ar"/>
              </w:rPr>
              <w:t>Requirements from [ITU-T Y.3400]</w:t>
            </w:r>
          </w:p>
        </w:tc>
        <w:tc>
          <w:tcPr>
            <w:tcW w:w="5076" w:type="dxa"/>
          </w:tcPr>
          <w:p w14:paraId="7950511A" w14:textId="77777777" w:rsidR="00C8754D" w:rsidRPr="00871C46" w:rsidRDefault="00C8754D" w:rsidP="00915394">
            <w:pPr>
              <w:pStyle w:val="Tablehead"/>
              <w:rPr>
                <w:lang w:bidi="ar"/>
              </w:rPr>
            </w:pPr>
            <w:r w:rsidRPr="00871C46">
              <w:rPr>
                <w:lang w:bidi="ar"/>
              </w:rPr>
              <w:t>Data</w:t>
            </w:r>
          </w:p>
        </w:tc>
      </w:tr>
      <w:tr w:rsidR="00C8754D" w:rsidRPr="00871C46" w14:paraId="60980F7A" w14:textId="77777777" w:rsidTr="00915394">
        <w:tc>
          <w:tcPr>
            <w:tcW w:w="4199" w:type="dxa"/>
          </w:tcPr>
          <w:p w14:paraId="0966E16D" w14:textId="5E26A59D" w:rsidR="00C8754D" w:rsidRPr="00871C46" w:rsidRDefault="00C8754D" w:rsidP="00915394">
            <w:pPr>
              <w:pStyle w:val="Tabletext"/>
              <w:rPr>
                <w:lang w:bidi="ar"/>
              </w:rPr>
            </w:pPr>
            <w:r w:rsidRPr="00871C46">
              <w:rPr>
                <w:lang w:bidi="ar"/>
              </w:rPr>
              <w:t>Support unified registration, configuration, provision and authentication of resources</w:t>
            </w:r>
          </w:p>
        </w:tc>
        <w:tc>
          <w:tcPr>
            <w:tcW w:w="5076" w:type="dxa"/>
          </w:tcPr>
          <w:p w14:paraId="4AE2C6F9" w14:textId="0BAC6E6D"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I</w:t>
            </w:r>
            <w:r w:rsidR="00C8754D" w:rsidRPr="00871C46">
              <w:rPr>
                <w:lang w:bidi="ar"/>
              </w:rPr>
              <w:t>nformation of registration, configuration, provision</w:t>
            </w:r>
          </w:p>
          <w:p w14:paraId="78F81705" w14:textId="141CF497"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C8754D" w:rsidRPr="00871C46">
              <w:rPr>
                <w:lang w:bidi="ar"/>
              </w:rPr>
              <w:t>authentication information</w:t>
            </w:r>
          </w:p>
        </w:tc>
      </w:tr>
      <w:tr w:rsidR="00C8754D" w:rsidRPr="00871C46" w14:paraId="01BED55E" w14:textId="77777777" w:rsidTr="00915394">
        <w:tc>
          <w:tcPr>
            <w:tcW w:w="4199" w:type="dxa"/>
          </w:tcPr>
          <w:p w14:paraId="4496B47B" w14:textId="77777777" w:rsidR="00C8754D" w:rsidRPr="00871C46" w:rsidRDefault="00C8754D" w:rsidP="00915394">
            <w:pPr>
              <w:pStyle w:val="Tabletext"/>
              <w:rPr>
                <w:lang w:bidi="ar"/>
              </w:rPr>
            </w:pPr>
            <w:r w:rsidRPr="00871C46">
              <w:rPr>
                <w:lang w:bidi="ar"/>
              </w:rPr>
              <w:t>Support the monitoring of resources</w:t>
            </w:r>
          </w:p>
        </w:tc>
        <w:tc>
          <w:tcPr>
            <w:tcW w:w="5076" w:type="dxa"/>
          </w:tcPr>
          <w:p w14:paraId="6496A182" w14:textId="7114FEC5" w:rsidR="00C8754D" w:rsidRPr="00871C46" w:rsidRDefault="00115FDD" w:rsidP="00915394">
            <w:pPr>
              <w:pStyle w:val="Tabletext"/>
              <w:rPr>
                <w:lang w:bidi="ar"/>
              </w:rPr>
            </w:pPr>
            <w:r w:rsidRPr="00871C46">
              <w:rPr>
                <w:lang w:bidi="ar"/>
              </w:rPr>
              <w:t>C</w:t>
            </w:r>
            <w:r w:rsidR="00C8754D" w:rsidRPr="00871C46">
              <w:rPr>
                <w:lang w:bidi="ar"/>
              </w:rPr>
              <w:t>apacity monitoring, fault monitoring and performance monitoring</w:t>
            </w:r>
          </w:p>
        </w:tc>
      </w:tr>
    </w:tbl>
    <w:p w14:paraId="110C2229" w14:textId="77777777" w:rsidR="00C8754D" w:rsidRPr="00871C46" w:rsidRDefault="00C8754D" w:rsidP="00C8754D">
      <w:pPr>
        <w:pStyle w:val="Heading2"/>
        <w:rPr>
          <w:lang w:bidi="ar"/>
        </w:rPr>
      </w:pPr>
      <w:bookmarkStart w:id="58" w:name="_Toc222909486"/>
      <w:bookmarkStart w:id="59" w:name="_Toc226449538"/>
      <w:bookmarkStart w:id="60" w:name="_Toc228368346"/>
      <w:r w:rsidRPr="00871C46">
        <w:rPr>
          <w:lang w:bidi="ar"/>
        </w:rPr>
        <w:t>5.6</w:t>
      </w:r>
      <w:r w:rsidRPr="00871C46">
        <w:rPr>
          <w:lang w:bidi="ar"/>
        </w:rPr>
        <w:tab/>
        <w:t>Resource transaction</w:t>
      </w:r>
      <w:bookmarkEnd w:id="58"/>
      <w:bookmarkEnd w:id="59"/>
      <w:bookmarkEnd w:id="60"/>
    </w:p>
    <w:p w14:paraId="19873C6A" w14:textId="2830901B"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resource transaction</w:t>
      </w:r>
      <w:r w:rsidR="00C92DA9" w:rsidRPr="00871C46">
        <w:rPr>
          <w:lang w:bidi="ar"/>
        </w:rPr>
        <w:t>"</w:t>
      </w:r>
      <w:r w:rsidRPr="00871C46">
        <w:rPr>
          <w:lang w:bidi="ar"/>
        </w:rPr>
        <w:t xml:space="preserve"> requirements is shown in Table 5-6.</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A37D6D" w:rsidRPr="00871C46" w14:paraId="33F3CE2C" w14:textId="77777777" w:rsidTr="00A37D6D">
        <w:trPr>
          <w:tblHeader/>
        </w:trPr>
        <w:tc>
          <w:tcPr>
            <w:tcW w:w="9639" w:type="dxa"/>
            <w:gridSpan w:val="2"/>
            <w:tcBorders>
              <w:top w:val="nil"/>
              <w:left w:val="nil"/>
              <w:right w:val="nil"/>
            </w:tcBorders>
          </w:tcPr>
          <w:p w14:paraId="10695523" w14:textId="48ACE4D3" w:rsidR="00A37D6D" w:rsidRPr="00871C46" w:rsidRDefault="00A37D6D" w:rsidP="00A37D6D">
            <w:pPr>
              <w:pStyle w:val="TableNoTitle0"/>
              <w:rPr>
                <w:lang w:bidi="ar"/>
              </w:rPr>
            </w:pPr>
            <w:bookmarkStart w:id="61" w:name="_Toc30246"/>
            <w:r w:rsidRPr="00871C46">
              <w:rPr>
                <w:lang w:bidi="ar"/>
              </w:rPr>
              <w:t xml:space="preserve">Table 5-6 – Data related to "resource transaction" </w:t>
            </w:r>
            <w:bookmarkEnd w:id="61"/>
            <w:r w:rsidRPr="00871C46">
              <w:rPr>
                <w:lang w:bidi="ar"/>
              </w:rPr>
              <w:t>requirements</w:t>
            </w:r>
          </w:p>
        </w:tc>
      </w:tr>
      <w:tr w:rsidR="00C8754D" w:rsidRPr="00871C46" w14:paraId="2D1350B2" w14:textId="77777777" w:rsidTr="00A37D6D">
        <w:trPr>
          <w:tblHeader/>
        </w:trPr>
        <w:tc>
          <w:tcPr>
            <w:tcW w:w="4364" w:type="dxa"/>
          </w:tcPr>
          <w:p w14:paraId="5D5A221C" w14:textId="4D7ECE17" w:rsidR="00C8754D" w:rsidRPr="00871C46" w:rsidRDefault="00C8754D" w:rsidP="00915394">
            <w:pPr>
              <w:pStyle w:val="Tablehead"/>
              <w:rPr>
                <w:lang w:bidi="ar"/>
              </w:rPr>
            </w:pPr>
            <w:r w:rsidRPr="00871C46">
              <w:rPr>
                <w:lang w:bidi="ar"/>
              </w:rPr>
              <w:t>Requirements from [ITU-T Y.3400]</w:t>
            </w:r>
          </w:p>
        </w:tc>
        <w:tc>
          <w:tcPr>
            <w:tcW w:w="5275" w:type="dxa"/>
          </w:tcPr>
          <w:p w14:paraId="65DB6735" w14:textId="77777777" w:rsidR="00C8754D" w:rsidRPr="00871C46" w:rsidRDefault="00C8754D" w:rsidP="00915394">
            <w:pPr>
              <w:pStyle w:val="Tablehead"/>
              <w:rPr>
                <w:lang w:bidi="ar"/>
              </w:rPr>
            </w:pPr>
            <w:r w:rsidRPr="00871C46">
              <w:rPr>
                <w:lang w:bidi="ar"/>
              </w:rPr>
              <w:t>Data</w:t>
            </w:r>
          </w:p>
        </w:tc>
      </w:tr>
      <w:tr w:rsidR="00C8754D" w:rsidRPr="00871C46" w14:paraId="026B420E" w14:textId="77777777" w:rsidTr="00A37D6D">
        <w:tc>
          <w:tcPr>
            <w:tcW w:w="4364" w:type="dxa"/>
          </w:tcPr>
          <w:p w14:paraId="590B7A7B" w14:textId="14B53262" w:rsidR="00C8754D" w:rsidRPr="00871C46" w:rsidRDefault="00C8754D" w:rsidP="00915394">
            <w:pPr>
              <w:pStyle w:val="Tabletext"/>
              <w:rPr>
                <w:lang w:bidi="ar"/>
              </w:rPr>
            </w:pPr>
            <w:r w:rsidRPr="00871C46">
              <w:rPr>
                <w:lang w:bidi="ar"/>
              </w:rPr>
              <w:t>Support unified management of resource transaction information</w:t>
            </w:r>
          </w:p>
        </w:tc>
        <w:tc>
          <w:tcPr>
            <w:tcW w:w="5275" w:type="dxa"/>
          </w:tcPr>
          <w:p w14:paraId="286694E8" w14:textId="5B02A883" w:rsidR="00C8754D" w:rsidRPr="00871C46" w:rsidRDefault="00115FDD" w:rsidP="00915394">
            <w:pPr>
              <w:pStyle w:val="Tabletext"/>
              <w:rPr>
                <w:lang w:bidi="ar"/>
              </w:rPr>
            </w:pPr>
            <w:r w:rsidRPr="00871C46">
              <w:rPr>
                <w:lang w:bidi="ar"/>
              </w:rPr>
              <w:t>A</w:t>
            </w:r>
            <w:r w:rsidR="00C8754D" w:rsidRPr="00871C46">
              <w:rPr>
                <w:lang w:bidi="ar"/>
              </w:rPr>
              <w:t>ccounting information and multi</w:t>
            </w:r>
            <w:r w:rsidR="00463A2F" w:rsidRPr="00871C46">
              <w:rPr>
                <w:lang w:bidi="ar"/>
              </w:rPr>
              <w:t>party</w:t>
            </w:r>
            <w:r w:rsidR="00C8754D" w:rsidRPr="00871C46">
              <w:rPr>
                <w:lang w:bidi="ar"/>
              </w:rPr>
              <w:t xml:space="preserve"> settlement information</w:t>
            </w:r>
          </w:p>
        </w:tc>
      </w:tr>
      <w:tr w:rsidR="00C8754D" w:rsidRPr="00871C46" w14:paraId="78644972" w14:textId="77777777" w:rsidTr="00A37D6D">
        <w:tc>
          <w:tcPr>
            <w:tcW w:w="4364" w:type="dxa"/>
          </w:tcPr>
          <w:p w14:paraId="67D1C848" w14:textId="77777777" w:rsidR="00C8754D" w:rsidRPr="00871C46" w:rsidRDefault="00C8754D" w:rsidP="00915394">
            <w:pPr>
              <w:pStyle w:val="Tabletext"/>
              <w:rPr>
                <w:lang w:bidi="ar"/>
              </w:rPr>
            </w:pPr>
            <w:r w:rsidRPr="00871C46">
              <w:rPr>
                <w:lang w:bidi="ar"/>
              </w:rPr>
              <w:t>Match the resource user's requirements and resource providers' supply</w:t>
            </w:r>
          </w:p>
        </w:tc>
        <w:tc>
          <w:tcPr>
            <w:tcW w:w="5275" w:type="dxa"/>
          </w:tcPr>
          <w:p w14:paraId="75FD7102" w14:textId="1007A261"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U</w:t>
            </w:r>
            <w:r w:rsidR="00C8754D" w:rsidRPr="00871C46">
              <w:rPr>
                <w:lang w:bidi="ar"/>
              </w:rPr>
              <w:t>ser's requirements</w:t>
            </w:r>
          </w:p>
          <w:p w14:paraId="16E55E6D" w14:textId="0FED0F39"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R</w:t>
            </w:r>
            <w:r w:rsidR="00C8754D" w:rsidRPr="00871C46">
              <w:rPr>
                <w:lang w:bidi="ar"/>
              </w:rPr>
              <w:t>esource providers' supply</w:t>
            </w:r>
          </w:p>
        </w:tc>
      </w:tr>
      <w:tr w:rsidR="00C8754D" w:rsidRPr="00871C46" w14:paraId="66A45806" w14:textId="77777777" w:rsidTr="00A37D6D">
        <w:tc>
          <w:tcPr>
            <w:tcW w:w="4364" w:type="dxa"/>
          </w:tcPr>
          <w:p w14:paraId="3A62900D" w14:textId="77777777" w:rsidR="00C8754D" w:rsidRPr="00871C46" w:rsidRDefault="00C8754D" w:rsidP="00915394">
            <w:pPr>
              <w:pStyle w:val="Tabletext"/>
              <w:rPr>
                <w:lang w:bidi="ar"/>
              </w:rPr>
            </w:pPr>
            <w:r w:rsidRPr="00871C46">
              <w:rPr>
                <w:lang w:bidi="ar"/>
              </w:rPr>
              <w:t>Support the capability of storage management of transaction data</w:t>
            </w:r>
          </w:p>
        </w:tc>
        <w:tc>
          <w:tcPr>
            <w:tcW w:w="5275" w:type="dxa"/>
          </w:tcPr>
          <w:p w14:paraId="723D2374" w14:textId="146DC916" w:rsidR="00C8754D" w:rsidRPr="00871C46" w:rsidRDefault="00A23A67"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115FDD" w:rsidRPr="00871C46">
              <w:rPr>
                <w:lang w:bidi="ar"/>
              </w:rPr>
              <w:t>D</w:t>
            </w:r>
            <w:r w:rsidR="00C8754D" w:rsidRPr="00871C46">
              <w:rPr>
                <w:lang w:bidi="ar"/>
              </w:rPr>
              <w:t>ata related to resource transaction contract information</w:t>
            </w:r>
          </w:p>
          <w:p w14:paraId="2E860616" w14:textId="52C8207E" w:rsidR="00C8754D" w:rsidRPr="00871C46" w:rsidRDefault="00A23A67" w:rsidP="00915394">
            <w:pPr>
              <w:pStyle w:val="Tabletext"/>
              <w:tabs>
                <w:tab w:val="clear" w:pos="284"/>
                <w:tab w:val="left" w:pos="338"/>
              </w:tabs>
              <w:ind w:left="338" w:hanging="338"/>
              <w:rPr>
                <w:lang w:bidi="ar"/>
              </w:rPr>
            </w:pPr>
            <w:r w:rsidRPr="00871C46">
              <w:rPr>
                <w:lang w:eastAsia="ko-KR"/>
              </w:rPr>
              <w:lastRenderedPageBreak/>
              <w:t>–</w:t>
            </w:r>
            <w:r w:rsidRPr="00871C46">
              <w:rPr>
                <w:lang w:eastAsia="ko-KR"/>
              </w:rPr>
              <w:tab/>
            </w:r>
            <w:r w:rsidR="00115FDD" w:rsidRPr="00871C46">
              <w:rPr>
                <w:lang w:bidi="ar"/>
              </w:rPr>
              <w:t>R</w:t>
            </w:r>
            <w:r w:rsidR="00C8754D" w:rsidRPr="00871C46">
              <w:rPr>
                <w:lang w:bidi="ar"/>
              </w:rPr>
              <w:t>esource transaction ledger information and resource exchange information</w:t>
            </w:r>
          </w:p>
        </w:tc>
      </w:tr>
      <w:tr w:rsidR="00C8754D" w:rsidRPr="00871C46" w14:paraId="0621D21E" w14:textId="77777777" w:rsidTr="00A37D6D">
        <w:tc>
          <w:tcPr>
            <w:tcW w:w="4364" w:type="dxa"/>
          </w:tcPr>
          <w:p w14:paraId="49D1DCCF" w14:textId="77777777" w:rsidR="00C8754D" w:rsidRPr="003C7A18" w:rsidRDefault="00C8754D" w:rsidP="00915394">
            <w:pPr>
              <w:pStyle w:val="Tabletext"/>
              <w:rPr>
                <w:lang w:val="fr-CH" w:bidi="ar"/>
              </w:rPr>
            </w:pPr>
            <w:r w:rsidRPr="003C7A18">
              <w:rPr>
                <w:lang w:val="fr-CH" w:bidi="ar"/>
              </w:rPr>
              <w:lastRenderedPageBreak/>
              <w:t xml:space="preserve">Support multiple </w:t>
            </w:r>
            <w:proofErr w:type="spellStart"/>
            <w:r w:rsidRPr="003C7A18">
              <w:rPr>
                <w:lang w:val="fr-CH" w:bidi="ar"/>
              </w:rPr>
              <w:t>resource</w:t>
            </w:r>
            <w:proofErr w:type="spellEnd"/>
            <w:r w:rsidRPr="003C7A18">
              <w:rPr>
                <w:lang w:val="fr-CH" w:bidi="ar"/>
              </w:rPr>
              <w:t xml:space="preserve"> transaction </w:t>
            </w:r>
            <w:proofErr w:type="spellStart"/>
            <w:r w:rsidRPr="003C7A18">
              <w:rPr>
                <w:lang w:val="fr-CH" w:bidi="ar"/>
              </w:rPr>
              <w:t>policies</w:t>
            </w:r>
            <w:proofErr w:type="spellEnd"/>
          </w:p>
        </w:tc>
        <w:tc>
          <w:tcPr>
            <w:tcW w:w="5275" w:type="dxa"/>
          </w:tcPr>
          <w:p w14:paraId="1310C9FE" w14:textId="629350E5" w:rsidR="00C8754D" w:rsidRPr="00871C46" w:rsidRDefault="00115FDD" w:rsidP="00915394">
            <w:pPr>
              <w:pStyle w:val="Tabletext"/>
              <w:rPr>
                <w:lang w:bidi="ar"/>
              </w:rPr>
            </w:pPr>
            <w:r w:rsidRPr="00871C46">
              <w:rPr>
                <w:lang w:bidi="ar"/>
              </w:rPr>
              <w:t>M</w:t>
            </w:r>
            <w:r w:rsidR="00C8754D" w:rsidRPr="00871C46">
              <w:rPr>
                <w:lang w:bidi="ar"/>
              </w:rPr>
              <w:t>onetary and/or non-monetary incentives</w:t>
            </w:r>
          </w:p>
        </w:tc>
      </w:tr>
    </w:tbl>
    <w:p w14:paraId="5A868F41" w14:textId="77777777" w:rsidR="00C8754D" w:rsidRPr="00871C46" w:rsidRDefault="00C8754D" w:rsidP="00C8754D">
      <w:pPr>
        <w:pStyle w:val="Heading2"/>
        <w:rPr>
          <w:lang w:bidi="ar"/>
        </w:rPr>
      </w:pPr>
      <w:bookmarkStart w:id="62" w:name="_Toc222909487"/>
      <w:bookmarkStart w:id="63" w:name="_Toc226449539"/>
      <w:bookmarkStart w:id="64" w:name="_Toc228368347"/>
      <w:r w:rsidRPr="00871C46">
        <w:rPr>
          <w:lang w:bidi="ar"/>
        </w:rPr>
        <w:t>5.7</w:t>
      </w:r>
      <w:r w:rsidRPr="00871C46">
        <w:rPr>
          <w:lang w:bidi="ar"/>
        </w:rPr>
        <w:tab/>
        <w:t>Energy saving</w:t>
      </w:r>
      <w:bookmarkEnd w:id="62"/>
      <w:bookmarkEnd w:id="63"/>
      <w:bookmarkEnd w:id="64"/>
    </w:p>
    <w:p w14:paraId="77329FF4" w14:textId="4C51CDAB" w:rsidR="00C8754D" w:rsidRPr="00871C46" w:rsidRDefault="00C8754D" w:rsidP="00C8754D">
      <w:pPr>
        <w:rPr>
          <w:lang w:bidi="ar"/>
        </w:rPr>
      </w:pPr>
      <w:r w:rsidRPr="00871C46">
        <w:rPr>
          <w:lang w:bidi="ar"/>
        </w:rPr>
        <w:t xml:space="preserve">The data related to the requirements for </w:t>
      </w:r>
      <w:r w:rsidR="00CE4E3F" w:rsidRPr="00871C46">
        <w:rPr>
          <w:lang w:bidi="ar"/>
        </w:rPr>
        <w:t>"</w:t>
      </w:r>
      <w:r w:rsidRPr="00871C46">
        <w:rPr>
          <w:lang w:bidi="ar"/>
        </w:rPr>
        <w:t>energy saving</w:t>
      </w:r>
      <w:r w:rsidR="00C92DA9" w:rsidRPr="00871C46">
        <w:rPr>
          <w:lang w:bidi="ar"/>
        </w:rPr>
        <w:t>"</w:t>
      </w:r>
      <w:r w:rsidRPr="00871C46">
        <w:rPr>
          <w:lang w:bidi="ar"/>
        </w:rPr>
        <w:t xml:space="preserve"> is shown in Table 5-7.</w:t>
      </w:r>
    </w:p>
    <w:p w14:paraId="6C2F50B2" w14:textId="70222B24" w:rsidR="00C8754D" w:rsidRPr="00871C46" w:rsidRDefault="00C8754D" w:rsidP="00C8754D">
      <w:pPr>
        <w:pStyle w:val="TableNoTitle0"/>
        <w:rPr>
          <w:lang w:bidi="ar"/>
        </w:rPr>
      </w:pPr>
      <w:bookmarkStart w:id="65" w:name="_Toc30876"/>
      <w:r w:rsidRPr="00871C46">
        <w:rPr>
          <w:lang w:bidi="ar"/>
        </w:rPr>
        <w:t xml:space="preserve">Table 5-7 </w:t>
      </w:r>
      <w:r w:rsidR="00A44278" w:rsidRPr="00871C46">
        <w:rPr>
          <w:lang w:bidi="ar"/>
        </w:rPr>
        <w:t xml:space="preserve">– </w:t>
      </w:r>
      <w:r w:rsidRPr="00871C46">
        <w:rPr>
          <w:lang w:bidi="ar"/>
        </w:rPr>
        <w:t xml:space="preserve">Data related to </w:t>
      </w:r>
      <w:r w:rsidR="00CE4E3F" w:rsidRPr="00871C46">
        <w:rPr>
          <w:lang w:bidi="ar"/>
        </w:rPr>
        <w:t>"</w:t>
      </w:r>
      <w:r w:rsidRPr="00871C46">
        <w:rPr>
          <w:lang w:bidi="ar"/>
        </w:rPr>
        <w:t>energy saving</w:t>
      </w:r>
      <w:r w:rsidR="00C92DA9" w:rsidRPr="00871C46">
        <w:rPr>
          <w:lang w:bidi="ar"/>
        </w:rPr>
        <w:t>"</w:t>
      </w:r>
      <w:r w:rsidRPr="00871C46">
        <w:rPr>
          <w:lang w:bidi="ar"/>
        </w:rPr>
        <w:t xml:space="preserve"> </w:t>
      </w:r>
      <w:bookmarkEnd w:id="65"/>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0B66C024" w14:textId="77777777" w:rsidTr="00915394">
        <w:tc>
          <w:tcPr>
            <w:tcW w:w="4199" w:type="dxa"/>
          </w:tcPr>
          <w:p w14:paraId="6E379CA5" w14:textId="48935A33" w:rsidR="00C8754D" w:rsidRPr="00871C46" w:rsidRDefault="00C8754D" w:rsidP="00915394">
            <w:pPr>
              <w:pStyle w:val="Tablehead"/>
              <w:rPr>
                <w:lang w:bidi="ar"/>
              </w:rPr>
            </w:pPr>
            <w:r w:rsidRPr="00871C46">
              <w:rPr>
                <w:lang w:bidi="ar"/>
              </w:rPr>
              <w:t>Requirements from [ITU-T Y.3400]</w:t>
            </w:r>
          </w:p>
        </w:tc>
        <w:tc>
          <w:tcPr>
            <w:tcW w:w="5076" w:type="dxa"/>
          </w:tcPr>
          <w:p w14:paraId="66815A01" w14:textId="77777777" w:rsidR="00C8754D" w:rsidRPr="00871C46" w:rsidRDefault="00C8754D" w:rsidP="00915394">
            <w:pPr>
              <w:pStyle w:val="Tablehead"/>
              <w:rPr>
                <w:lang w:bidi="ar"/>
              </w:rPr>
            </w:pPr>
            <w:r w:rsidRPr="00871C46">
              <w:rPr>
                <w:lang w:bidi="ar"/>
              </w:rPr>
              <w:t>Data</w:t>
            </w:r>
          </w:p>
        </w:tc>
      </w:tr>
      <w:tr w:rsidR="00C8754D" w:rsidRPr="00871C46" w14:paraId="00B59C69" w14:textId="77777777" w:rsidTr="00915394">
        <w:tc>
          <w:tcPr>
            <w:tcW w:w="4199" w:type="dxa"/>
          </w:tcPr>
          <w:p w14:paraId="7FE5EE81" w14:textId="77777777" w:rsidR="00C8754D" w:rsidRPr="00871C46" w:rsidRDefault="00C8754D" w:rsidP="00915394">
            <w:pPr>
              <w:pStyle w:val="Tabletext"/>
              <w:rPr>
                <w:lang w:bidi="ar"/>
              </w:rPr>
            </w:pPr>
            <w:r w:rsidRPr="00871C46">
              <w:rPr>
                <w:lang w:bidi="ar"/>
              </w:rPr>
              <w:t>Awareness of energy related information</w:t>
            </w:r>
          </w:p>
        </w:tc>
        <w:tc>
          <w:tcPr>
            <w:tcW w:w="5076" w:type="dxa"/>
          </w:tcPr>
          <w:p w14:paraId="32FBCB5E" w14:textId="57F83DC7" w:rsidR="00C8754D" w:rsidRPr="00871C46" w:rsidRDefault="00E72DF5" w:rsidP="00915394">
            <w:pPr>
              <w:pStyle w:val="Tabletext"/>
              <w:rPr>
                <w:lang w:bidi="ar"/>
              </w:rPr>
            </w:pPr>
            <w:r w:rsidRPr="00871C46">
              <w:rPr>
                <w:lang w:bidi="ar"/>
              </w:rPr>
              <w:t>C</w:t>
            </w:r>
            <w:r w:rsidR="00C8754D" w:rsidRPr="00871C46">
              <w:rPr>
                <w:lang w:bidi="ar"/>
              </w:rPr>
              <w:t>onsumption, energy type and energy efficiency</w:t>
            </w:r>
          </w:p>
        </w:tc>
      </w:tr>
      <w:tr w:rsidR="00C8754D" w:rsidRPr="00871C46" w14:paraId="2F08A7B9" w14:textId="77777777" w:rsidTr="00915394">
        <w:tc>
          <w:tcPr>
            <w:tcW w:w="4199" w:type="dxa"/>
          </w:tcPr>
          <w:p w14:paraId="523E11A7" w14:textId="77777777" w:rsidR="00C8754D" w:rsidRPr="00871C46" w:rsidRDefault="00C8754D" w:rsidP="00915394">
            <w:pPr>
              <w:pStyle w:val="Tabletext"/>
              <w:rPr>
                <w:lang w:bidi="ar"/>
              </w:rPr>
            </w:pPr>
            <w:r w:rsidRPr="00871C46">
              <w:rPr>
                <w:lang w:bidi="ar"/>
              </w:rPr>
              <w:t>Aware of resource energy requirements</w:t>
            </w:r>
          </w:p>
        </w:tc>
        <w:tc>
          <w:tcPr>
            <w:tcW w:w="5076" w:type="dxa"/>
          </w:tcPr>
          <w:p w14:paraId="323825A3" w14:textId="6966E0AB" w:rsidR="00C8754D" w:rsidRPr="00871C46" w:rsidRDefault="00E72DF5" w:rsidP="00915394">
            <w:pPr>
              <w:pStyle w:val="Tabletext"/>
              <w:rPr>
                <w:lang w:bidi="ar"/>
              </w:rPr>
            </w:pPr>
            <w:r w:rsidRPr="00871C46">
              <w:rPr>
                <w:lang w:bidi="ar"/>
              </w:rPr>
              <w:t>E</w:t>
            </w:r>
            <w:r w:rsidR="00C8754D" w:rsidRPr="00871C46">
              <w:rPr>
                <w:lang w:bidi="ar"/>
              </w:rPr>
              <w:t>nergy consumption demand</w:t>
            </w:r>
          </w:p>
        </w:tc>
      </w:tr>
      <w:tr w:rsidR="00C8754D" w:rsidRPr="00871C46" w14:paraId="1DB177BF" w14:textId="77777777" w:rsidTr="00915394">
        <w:tc>
          <w:tcPr>
            <w:tcW w:w="4199" w:type="dxa"/>
          </w:tcPr>
          <w:p w14:paraId="7A171EF3" w14:textId="77777777" w:rsidR="00C8754D" w:rsidRPr="00871C46" w:rsidRDefault="00C8754D" w:rsidP="00915394">
            <w:pPr>
              <w:pStyle w:val="Tabletext"/>
              <w:rPr>
                <w:lang w:bidi="ar"/>
              </w:rPr>
            </w:pPr>
            <w:r w:rsidRPr="00871C46">
              <w:rPr>
                <w:lang w:bidi="ar"/>
              </w:rPr>
              <w:t>Support resource scheduling policies</w:t>
            </w:r>
          </w:p>
        </w:tc>
        <w:tc>
          <w:tcPr>
            <w:tcW w:w="5076" w:type="dxa"/>
          </w:tcPr>
          <w:p w14:paraId="640B39B3" w14:textId="2AC5F71C" w:rsidR="00C8754D" w:rsidRPr="00871C46" w:rsidRDefault="00E72DF5" w:rsidP="00915394">
            <w:pPr>
              <w:pStyle w:val="Tabletext"/>
              <w:rPr>
                <w:lang w:bidi="ar"/>
              </w:rPr>
            </w:pPr>
            <w:r w:rsidRPr="00871C46">
              <w:rPr>
                <w:lang w:bidi="ar"/>
              </w:rPr>
              <w:t>R</w:t>
            </w:r>
            <w:r w:rsidR="00C8754D" w:rsidRPr="00871C46">
              <w:rPr>
                <w:lang w:bidi="ar"/>
              </w:rPr>
              <w:t>esource energy requirements and energy related information</w:t>
            </w:r>
          </w:p>
        </w:tc>
      </w:tr>
    </w:tbl>
    <w:p w14:paraId="3C4BAD8F" w14:textId="17400840" w:rsidR="00C8754D" w:rsidRPr="00871C46" w:rsidRDefault="00C8754D" w:rsidP="00C8754D">
      <w:pPr>
        <w:pStyle w:val="Heading2"/>
        <w:rPr>
          <w:lang w:bidi="ar"/>
        </w:rPr>
      </w:pPr>
      <w:bookmarkStart w:id="66" w:name="_Toc222909488"/>
      <w:bookmarkStart w:id="67" w:name="_Toc226449540"/>
      <w:bookmarkStart w:id="68" w:name="_Toc228368348"/>
      <w:r w:rsidRPr="00871C46">
        <w:rPr>
          <w:lang w:bidi="ar"/>
        </w:rPr>
        <w:t>5.8</w:t>
      </w:r>
      <w:r w:rsidRPr="00871C46">
        <w:rPr>
          <w:lang w:bidi="ar"/>
        </w:rPr>
        <w:tab/>
      </w:r>
      <w:r w:rsidR="00463A2F" w:rsidRPr="00871C46">
        <w:rPr>
          <w:lang w:bidi="ar"/>
        </w:rPr>
        <w:t>Quality of service (</w:t>
      </w:r>
      <w:r w:rsidRPr="00871C46">
        <w:rPr>
          <w:lang w:bidi="ar"/>
        </w:rPr>
        <w:t>QoS</w:t>
      </w:r>
      <w:r w:rsidR="00463A2F" w:rsidRPr="00871C46">
        <w:rPr>
          <w:lang w:bidi="ar"/>
        </w:rPr>
        <w:t>)</w:t>
      </w:r>
      <w:r w:rsidRPr="00871C46">
        <w:rPr>
          <w:lang w:bidi="ar"/>
        </w:rPr>
        <w:t xml:space="preserve"> assurance</w:t>
      </w:r>
      <w:bookmarkEnd w:id="66"/>
      <w:bookmarkEnd w:id="67"/>
      <w:bookmarkEnd w:id="68"/>
    </w:p>
    <w:p w14:paraId="3E4E1241" w14:textId="05850DD6"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QoS assurance</w:t>
      </w:r>
      <w:r w:rsidR="00C92DA9" w:rsidRPr="00871C46">
        <w:rPr>
          <w:lang w:bidi="ar"/>
        </w:rPr>
        <w:t>"</w:t>
      </w:r>
      <w:r w:rsidRPr="00871C46">
        <w:rPr>
          <w:lang w:bidi="ar"/>
        </w:rPr>
        <w:t xml:space="preserve"> requirements is shown in Table 5-8.</w:t>
      </w:r>
    </w:p>
    <w:p w14:paraId="541F1025" w14:textId="653EFE24" w:rsidR="00C8754D" w:rsidRPr="00871C46" w:rsidRDefault="00C8754D" w:rsidP="00C8754D">
      <w:pPr>
        <w:pStyle w:val="TableNoTitle0"/>
        <w:rPr>
          <w:lang w:bidi="ar"/>
        </w:rPr>
      </w:pPr>
      <w:bookmarkStart w:id="69" w:name="_Toc11448"/>
      <w:r w:rsidRPr="00871C46">
        <w:rPr>
          <w:lang w:bidi="ar"/>
        </w:rPr>
        <w:t xml:space="preserve">Table 5-8 </w:t>
      </w:r>
      <w:r w:rsidR="00A44278" w:rsidRPr="00871C46">
        <w:rPr>
          <w:lang w:bidi="ar"/>
        </w:rPr>
        <w:t xml:space="preserve">– </w:t>
      </w:r>
      <w:r w:rsidRPr="00871C46">
        <w:rPr>
          <w:lang w:bidi="ar"/>
        </w:rPr>
        <w:t xml:space="preserve">Data related to </w:t>
      </w:r>
      <w:r w:rsidR="00CE4E3F" w:rsidRPr="00871C46">
        <w:rPr>
          <w:lang w:bidi="ar"/>
        </w:rPr>
        <w:t>"</w:t>
      </w:r>
      <w:r w:rsidRPr="00871C46">
        <w:rPr>
          <w:lang w:bidi="ar"/>
        </w:rPr>
        <w:t>QoS assurance</w:t>
      </w:r>
      <w:r w:rsidR="00C92DA9" w:rsidRPr="00871C46">
        <w:rPr>
          <w:lang w:bidi="ar"/>
        </w:rPr>
        <w:t>"</w:t>
      </w:r>
      <w:r w:rsidRPr="00871C46">
        <w:rPr>
          <w:lang w:bidi="ar"/>
        </w:rPr>
        <w:t xml:space="preserve"> </w:t>
      </w:r>
      <w:bookmarkEnd w:id="69"/>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55AB2407" w14:textId="77777777" w:rsidTr="00915394">
        <w:tc>
          <w:tcPr>
            <w:tcW w:w="4199" w:type="dxa"/>
          </w:tcPr>
          <w:p w14:paraId="46BB2EB0" w14:textId="07A5B1BC" w:rsidR="00C8754D" w:rsidRPr="00871C46" w:rsidRDefault="00C8754D" w:rsidP="00915394">
            <w:pPr>
              <w:pStyle w:val="Tablehead"/>
              <w:rPr>
                <w:lang w:bidi="ar"/>
              </w:rPr>
            </w:pPr>
            <w:r w:rsidRPr="00871C46">
              <w:rPr>
                <w:lang w:bidi="ar"/>
              </w:rPr>
              <w:t>Requirements from [ITU-T Y.3400]</w:t>
            </w:r>
          </w:p>
        </w:tc>
        <w:tc>
          <w:tcPr>
            <w:tcW w:w="5076" w:type="dxa"/>
          </w:tcPr>
          <w:p w14:paraId="15FAE836" w14:textId="77777777" w:rsidR="00C8754D" w:rsidRPr="00871C46" w:rsidRDefault="00C8754D" w:rsidP="00915394">
            <w:pPr>
              <w:pStyle w:val="Tablehead"/>
              <w:rPr>
                <w:lang w:bidi="ar"/>
              </w:rPr>
            </w:pPr>
            <w:r w:rsidRPr="00871C46">
              <w:rPr>
                <w:lang w:bidi="ar"/>
              </w:rPr>
              <w:t>Data</w:t>
            </w:r>
          </w:p>
        </w:tc>
      </w:tr>
      <w:tr w:rsidR="00C8754D" w:rsidRPr="00871C46" w14:paraId="6F9628E4" w14:textId="77777777" w:rsidTr="00915394">
        <w:tc>
          <w:tcPr>
            <w:tcW w:w="4199" w:type="dxa"/>
          </w:tcPr>
          <w:p w14:paraId="2191F42A" w14:textId="5BAAA752" w:rsidR="00C8754D" w:rsidRPr="00871C46" w:rsidRDefault="00C8754D" w:rsidP="00915394">
            <w:pPr>
              <w:pStyle w:val="Tabletext"/>
              <w:rPr>
                <w:lang w:bidi="ar"/>
              </w:rPr>
            </w:pPr>
            <w:r w:rsidRPr="00871C46">
              <w:rPr>
                <w:lang w:bidi="ar"/>
              </w:rPr>
              <w:t>New requirements on QoS assurance</w:t>
            </w:r>
          </w:p>
        </w:tc>
        <w:tc>
          <w:tcPr>
            <w:tcW w:w="5076" w:type="dxa"/>
          </w:tcPr>
          <w:p w14:paraId="7750BE01" w14:textId="7AA0347D" w:rsidR="00C8754D" w:rsidRPr="00871C46" w:rsidRDefault="00C8754D" w:rsidP="00915394">
            <w:pPr>
              <w:pStyle w:val="Tabletext"/>
              <w:rPr>
                <w:lang w:bidi="ar"/>
              </w:rPr>
            </w:pPr>
            <w:r w:rsidRPr="00871C46">
              <w:rPr>
                <w:lang w:bidi="ar"/>
              </w:rPr>
              <w:t>QoS planning, QoS provisioning, QoS monitoring</w:t>
            </w:r>
            <w:r w:rsidR="00463A2F" w:rsidRPr="00871C46">
              <w:rPr>
                <w:lang w:bidi="ar"/>
              </w:rPr>
              <w:t xml:space="preserve"> and</w:t>
            </w:r>
            <w:r w:rsidRPr="00871C46">
              <w:rPr>
                <w:lang w:bidi="ar"/>
              </w:rPr>
              <w:t xml:space="preserve"> QoS optimization</w:t>
            </w:r>
          </w:p>
        </w:tc>
      </w:tr>
    </w:tbl>
    <w:p w14:paraId="6EABAED5" w14:textId="45C6D5F0" w:rsidR="00C8754D" w:rsidRPr="00871C46" w:rsidRDefault="00C8754D" w:rsidP="00C8754D">
      <w:pPr>
        <w:pStyle w:val="Heading2"/>
        <w:rPr>
          <w:lang w:bidi="ar"/>
        </w:rPr>
      </w:pPr>
      <w:bookmarkStart w:id="70" w:name="_Toc222909489"/>
      <w:bookmarkStart w:id="71" w:name="_Toc226449541"/>
      <w:bookmarkStart w:id="72" w:name="_Toc228368349"/>
      <w:r w:rsidRPr="00871C46">
        <w:rPr>
          <w:lang w:bidi="ar"/>
        </w:rPr>
        <w:t>5.9</w:t>
      </w:r>
      <w:r w:rsidRPr="00871C46">
        <w:rPr>
          <w:lang w:bidi="ar"/>
        </w:rPr>
        <w:tab/>
        <w:t>Fixed, mobile and satellite convergence</w:t>
      </w:r>
      <w:r w:rsidR="00C56E25" w:rsidRPr="00871C46">
        <w:rPr>
          <w:lang w:bidi="ar"/>
        </w:rPr>
        <w:t xml:space="preserve"> </w:t>
      </w:r>
      <w:r w:rsidRPr="00871C46">
        <w:rPr>
          <w:lang w:bidi="ar"/>
        </w:rPr>
        <w:t>(FMSC)</w:t>
      </w:r>
      <w:bookmarkEnd w:id="70"/>
      <w:bookmarkEnd w:id="71"/>
      <w:bookmarkEnd w:id="72"/>
    </w:p>
    <w:p w14:paraId="4B5F12E5" w14:textId="02B47D27" w:rsidR="00C8754D" w:rsidRPr="00871C46" w:rsidRDefault="00C8754D" w:rsidP="00C8754D">
      <w:pPr>
        <w:rPr>
          <w:lang w:bidi="ar"/>
        </w:rPr>
      </w:pPr>
      <w:r w:rsidRPr="00871C46">
        <w:rPr>
          <w:lang w:bidi="ar"/>
        </w:rPr>
        <w:t>[ITU-T Y.3400] describes</w:t>
      </w:r>
      <w:r w:rsidR="00E72DF5" w:rsidRPr="00871C46">
        <w:rPr>
          <w:lang w:bidi="ar"/>
        </w:rPr>
        <w:t xml:space="preserve"> the</w:t>
      </w:r>
      <w:r w:rsidRPr="00871C46">
        <w:rPr>
          <w:lang w:bidi="ar"/>
        </w:rPr>
        <w:t xml:space="preserve"> functional requirements of CNC supporting </w:t>
      </w:r>
      <w:r w:rsidR="00E72DF5" w:rsidRPr="00871C46">
        <w:rPr>
          <w:lang w:bidi="ar"/>
        </w:rPr>
        <w:t xml:space="preserve">fixed, mobile and satellite convergence (FMSC) </w:t>
      </w:r>
      <w:r w:rsidRPr="00871C46">
        <w:rPr>
          <w:lang w:bidi="ar"/>
        </w:rPr>
        <w:t>and does not cover specific data.</w:t>
      </w:r>
    </w:p>
    <w:p w14:paraId="1964BC3A" w14:textId="77777777" w:rsidR="00C8754D" w:rsidRPr="00871C46" w:rsidRDefault="00C8754D" w:rsidP="00C8754D">
      <w:pPr>
        <w:pStyle w:val="Heading2"/>
        <w:rPr>
          <w:lang w:bidi="ar"/>
        </w:rPr>
      </w:pPr>
      <w:bookmarkStart w:id="73" w:name="_Toc222909490"/>
      <w:bookmarkStart w:id="74" w:name="_Toc226449542"/>
      <w:bookmarkStart w:id="75" w:name="_Toc228368350"/>
      <w:r w:rsidRPr="00871C46">
        <w:rPr>
          <w:lang w:bidi="ar"/>
        </w:rPr>
        <w:t>5.10</w:t>
      </w:r>
      <w:r w:rsidRPr="00871C46">
        <w:rPr>
          <w:lang w:bidi="ar"/>
        </w:rPr>
        <w:tab/>
        <w:t>Intelligence and automation level</w:t>
      </w:r>
      <w:bookmarkEnd w:id="73"/>
      <w:bookmarkEnd w:id="74"/>
      <w:bookmarkEnd w:id="75"/>
    </w:p>
    <w:p w14:paraId="4895B92A" w14:textId="28FFD189"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intelligence and automation level</w:t>
      </w:r>
      <w:r w:rsidR="00C92DA9" w:rsidRPr="00871C46">
        <w:rPr>
          <w:lang w:bidi="ar"/>
        </w:rPr>
        <w:t>"</w:t>
      </w:r>
      <w:r w:rsidRPr="00871C46">
        <w:rPr>
          <w:lang w:bidi="ar"/>
        </w:rPr>
        <w:t xml:space="preserve"> requirements is shown in Table 5-9.</w:t>
      </w:r>
    </w:p>
    <w:p w14:paraId="32ED4DA9" w14:textId="383630B0" w:rsidR="00C8754D" w:rsidRPr="00871C46" w:rsidRDefault="00C8754D" w:rsidP="00C8754D">
      <w:pPr>
        <w:pStyle w:val="TableNoTitle0"/>
        <w:rPr>
          <w:lang w:bidi="ar"/>
        </w:rPr>
      </w:pPr>
      <w:bookmarkStart w:id="76" w:name="_Toc25954"/>
      <w:r w:rsidRPr="00871C46">
        <w:rPr>
          <w:lang w:bidi="ar"/>
        </w:rPr>
        <w:t xml:space="preserve">Table 5-9 </w:t>
      </w:r>
      <w:r w:rsidR="00A44278" w:rsidRPr="00871C46">
        <w:rPr>
          <w:lang w:bidi="ar"/>
        </w:rPr>
        <w:t xml:space="preserve">– </w:t>
      </w:r>
      <w:r w:rsidRPr="00871C46">
        <w:rPr>
          <w:lang w:bidi="ar"/>
        </w:rPr>
        <w:t xml:space="preserve">Data related to </w:t>
      </w:r>
      <w:r w:rsidR="00CE4E3F" w:rsidRPr="00871C46">
        <w:rPr>
          <w:lang w:bidi="ar"/>
        </w:rPr>
        <w:t>"</w:t>
      </w:r>
      <w:r w:rsidRPr="00871C46">
        <w:rPr>
          <w:lang w:bidi="ar"/>
        </w:rPr>
        <w:t>intelligence and automation level</w:t>
      </w:r>
      <w:r w:rsidR="00CE42C2" w:rsidRPr="00871C46">
        <w:rPr>
          <w:lang w:bidi="ar"/>
        </w:rPr>
        <w:t>"</w:t>
      </w:r>
      <w:r w:rsidRPr="00871C46">
        <w:rPr>
          <w:lang w:bidi="ar"/>
        </w:rPr>
        <w:t xml:space="preserve"> </w:t>
      </w:r>
      <w:bookmarkEnd w:id="76"/>
      <w:r w:rsidRPr="00871C46">
        <w:rPr>
          <w:lang w:bidi="ar"/>
        </w:rPr>
        <w:t>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0E52846F" w14:textId="77777777" w:rsidTr="00915394">
        <w:trPr>
          <w:tblHeader/>
        </w:trPr>
        <w:tc>
          <w:tcPr>
            <w:tcW w:w="4199" w:type="dxa"/>
          </w:tcPr>
          <w:p w14:paraId="54C91839" w14:textId="6131F04C" w:rsidR="00C8754D" w:rsidRPr="00871C46" w:rsidRDefault="00C8754D" w:rsidP="00915394">
            <w:pPr>
              <w:pStyle w:val="Tablehead"/>
              <w:rPr>
                <w:lang w:bidi="ar"/>
              </w:rPr>
            </w:pPr>
            <w:r w:rsidRPr="00871C46">
              <w:rPr>
                <w:lang w:bidi="ar"/>
              </w:rPr>
              <w:t>Requirements from [ITU-T Y.3400]</w:t>
            </w:r>
          </w:p>
        </w:tc>
        <w:tc>
          <w:tcPr>
            <w:tcW w:w="5076" w:type="dxa"/>
          </w:tcPr>
          <w:p w14:paraId="41B315A7" w14:textId="77777777" w:rsidR="00C8754D" w:rsidRPr="00871C46" w:rsidRDefault="00C8754D" w:rsidP="00915394">
            <w:pPr>
              <w:pStyle w:val="Tablehead"/>
              <w:rPr>
                <w:lang w:bidi="ar"/>
              </w:rPr>
            </w:pPr>
            <w:r w:rsidRPr="00871C46">
              <w:rPr>
                <w:lang w:bidi="ar"/>
              </w:rPr>
              <w:t>Data</w:t>
            </w:r>
          </w:p>
        </w:tc>
      </w:tr>
      <w:tr w:rsidR="00C8754D" w:rsidRPr="00871C46" w14:paraId="69BD8B0B" w14:textId="77777777" w:rsidTr="00915394">
        <w:tc>
          <w:tcPr>
            <w:tcW w:w="4199" w:type="dxa"/>
          </w:tcPr>
          <w:p w14:paraId="0EAF44DC" w14:textId="77777777" w:rsidR="00C8754D" w:rsidRPr="00871C46" w:rsidRDefault="00C8754D" w:rsidP="00915394">
            <w:pPr>
              <w:pStyle w:val="Tabletext"/>
              <w:rPr>
                <w:lang w:bidi="ar"/>
              </w:rPr>
            </w:pPr>
            <w:r w:rsidRPr="00871C46">
              <w:rPr>
                <w:lang w:bidi="ar"/>
              </w:rPr>
              <w:t>Have the capability of intelligent scheduling</w:t>
            </w:r>
          </w:p>
        </w:tc>
        <w:tc>
          <w:tcPr>
            <w:tcW w:w="5076" w:type="dxa"/>
          </w:tcPr>
          <w:p w14:paraId="74F157AD" w14:textId="53DC771E" w:rsidR="00C8754D" w:rsidRPr="00871C46" w:rsidRDefault="00E72DF5" w:rsidP="00915394">
            <w:pPr>
              <w:pStyle w:val="Tabletext"/>
              <w:rPr>
                <w:lang w:bidi="ar"/>
              </w:rPr>
            </w:pPr>
            <w:r w:rsidRPr="00871C46">
              <w:rPr>
                <w:lang w:bidi="ar"/>
              </w:rPr>
              <w:t>S</w:t>
            </w:r>
            <w:r w:rsidR="00C8754D" w:rsidRPr="00871C46">
              <w:rPr>
                <w:lang w:bidi="ar"/>
              </w:rPr>
              <w:t>cheduling strategy</w:t>
            </w:r>
          </w:p>
        </w:tc>
      </w:tr>
      <w:tr w:rsidR="00C8754D" w:rsidRPr="003C7A18" w14:paraId="025B9347" w14:textId="77777777" w:rsidTr="00915394">
        <w:tc>
          <w:tcPr>
            <w:tcW w:w="4199" w:type="dxa"/>
          </w:tcPr>
          <w:p w14:paraId="278C274C" w14:textId="77777777" w:rsidR="00C8754D" w:rsidRPr="00871C46" w:rsidRDefault="00C8754D" w:rsidP="00915394">
            <w:pPr>
              <w:pStyle w:val="Tabletext"/>
              <w:rPr>
                <w:lang w:bidi="ar"/>
              </w:rPr>
            </w:pPr>
            <w:r w:rsidRPr="00871C46">
              <w:rPr>
                <w:lang w:bidi="ar"/>
              </w:rPr>
              <w:t>Have the capability of intelligent management operation and maintenance</w:t>
            </w:r>
          </w:p>
        </w:tc>
        <w:tc>
          <w:tcPr>
            <w:tcW w:w="5076" w:type="dxa"/>
          </w:tcPr>
          <w:p w14:paraId="46CC6394" w14:textId="4BD28CC5" w:rsidR="00C8754D" w:rsidRPr="003C7A18" w:rsidRDefault="00915394" w:rsidP="00915394">
            <w:pPr>
              <w:pStyle w:val="Tabletext"/>
              <w:tabs>
                <w:tab w:val="clear" w:pos="284"/>
                <w:tab w:val="left" w:pos="338"/>
              </w:tabs>
              <w:ind w:left="338" w:hanging="338"/>
              <w:rPr>
                <w:lang w:val="fr-CH" w:bidi="ar"/>
              </w:rPr>
            </w:pPr>
            <w:r w:rsidRPr="003C7A18">
              <w:rPr>
                <w:lang w:val="fr-CH" w:eastAsia="ko-KR"/>
              </w:rPr>
              <w:t>–</w:t>
            </w:r>
            <w:r w:rsidRPr="003C7A18">
              <w:rPr>
                <w:lang w:val="fr-CH" w:eastAsia="ko-KR"/>
              </w:rPr>
              <w:tab/>
            </w:r>
            <w:r w:rsidR="00E72DF5" w:rsidRPr="003C7A18">
              <w:rPr>
                <w:lang w:val="fr-CH" w:bidi="ar"/>
              </w:rPr>
              <w:t>I</w:t>
            </w:r>
            <w:r w:rsidR="00C8754D" w:rsidRPr="003C7A18">
              <w:rPr>
                <w:lang w:val="fr-CH" w:bidi="ar"/>
              </w:rPr>
              <w:t xml:space="preserve">ntelligent </w:t>
            </w:r>
            <w:proofErr w:type="spellStart"/>
            <w:r w:rsidR="00C8754D" w:rsidRPr="003C7A18">
              <w:rPr>
                <w:lang w:val="fr-CH" w:bidi="ar"/>
              </w:rPr>
              <w:t>fault</w:t>
            </w:r>
            <w:proofErr w:type="spellEnd"/>
            <w:r w:rsidR="00C8754D" w:rsidRPr="003C7A18">
              <w:rPr>
                <w:lang w:val="fr-CH" w:bidi="ar"/>
              </w:rPr>
              <w:t>, intelligent configuration</w:t>
            </w:r>
          </w:p>
          <w:p w14:paraId="2A14FDDB" w14:textId="676F375B" w:rsidR="00C8754D" w:rsidRPr="003C7A18" w:rsidRDefault="00915394" w:rsidP="00915394">
            <w:pPr>
              <w:pStyle w:val="Tabletext"/>
              <w:tabs>
                <w:tab w:val="clear" w:pos="284"/>
                <w:tab w:val="left" w:pos="338"/>
              </w:tabs>
              <w:ind w:left="338" w:hanging="338"/>
              <w:rPr>
                <w:lang w:val="fr-CH" w:bidi="ar"/>
              </w:rPr>
            </w:pPr>
            <w:r w:rsidRPr="003C7A18">
              <w:rPr>
                <w:lang w:val="fr-CH" w:eastAsia="ko-KR"/>
              </w:rPr>
              <w:t>–</w:t>
            </w:r>
            <w:r w:rsidRPr="003C7A18">
              <w:rPr>
                <w:lang w:val="fr-CH" w:eastAsia="ko-KR"/>
              </w:rPr>
              <w:tab/>
            </w:r>
            <w:r w:rsidR="00E72DF5" w:rsidRPr="003C7A18">
              <w:rPr>
                <w:lang w:val="fr-CH" w:bidi="ar"/>
              </w:rPr>
              <w:t>I</w:t>
            </w:r>
            <w:r w:rsidR="00C8754D" w:rsidRPr="003C7A18">
              <w:rPr>
                <w:lang w:val="fr-CH" w:bidi="ar"/>
              </w:rPr>
              <w:t xml:space="preserve">ntelligent </w:t>
            </w:r>
            <w:proofErr w:type="spellStart"/>
            <w:r w:rsidR="00C8754D" w:rsidRPr="003C7A18">
              <w:rPr>
                <w:lang w:val="fr-CH" w:bidi="ar"/>
              </w:rPr>
              <w:t>accounting</w:t>
            </w:r>
            <w:proofErr w:type="spellEnd"/>
          </w:p>
        </w:tc>
      </w:tr>
    </w:tbl>
    <w:p w14:paraId="0E2DC0AB" w14:textId="30AB9D70" w:rsidR="00C8754D" w:rsidRPr="00871C46" w:rsidRDefault="00C8754D" w:rsidP="00C8754D">
      <w:pPr>
        <w:pStyle w:val="Heading2"/>
        <w:rPr>
          <w:lang w:bidi="ar"/>
        </w:rPr>
      </w:pPr>
      <w:bookmarkStart w:id="77" w:name="_Toc222909491"/>
      <w:bookmarkStart w:id="78" w:name="_Toc226449543"/>
      <w:bookmarkStart w:id="79" w:name="_Toc228368351"/>
      <w:r w:rsidRPr="00871C46">
        <w:rPr>
          <w:lang w:bidi="ar"/>
        </w:rPr>
        <w:t>5.11</w:t>
      </w:r>
      <w:r w:rsidRPr="00871C46">
        <w:rPr>
          <w:lang w:bidi="ar"/>
        </w:rPr>
        <w:tab/>
        <w:t>Security</w:t>
      </w:r>
      <w:bookmarkEnd w:id="77"/>
      <w:bookmarkEnd w:id="78"/>
      <w:bookmarkEnd w:id="79"/>
    </w:p>
    <w:p w14:paraId="0C452A9B" w14:textId="190B34C7" w:rsidR="00C8754D" w:rsidRPr="00871C46" w:rsidRDefault="00C8754D" w:rsidP="00C8754D">
      <w:pPr>
        <w:rPr>
          <w:lang w:bidi="ar"/>
        </w:rPr>
      </w:pPr>
      <w:r w:rsidRPr="00871C46">
        <w:rPr>
          <w:lang w:bidi="ar"/>
        </w:rPr>
        <w:t xml:space="preserve">The data related to </w:t>
      </w:r>
      <w:r w:rsidR="00CE4E3F" w:rsidRPr="00871C46">
        <w:rPr>
          <w:lang w:bidi="ar"/>
        </w:rPr>
        <w:t>"</w:t>
      </w:r>
      <w:r w:rsidRPr="00871C46">
        <w:rPr>
          <w:lang w:bidi="ar"/>
        </w:rPr>
        <w:t>security</w:t>
      </w:r>
      <w:r w:rsidR="00CE42C2" w:rsidRPr="00871C46">
        <w:rPr>
          <w:lang w:bidi="ar"/>
        </w:rPr>
        <w:t>"</w:t>
      </w:r>
      <w:r w:rsidRPr="00871C46">
        <w:rPr>
          <w:lang w:bidi="ar"/>
        </w:rPr>
        <w:t xml:space="preserve"> requirements is shown in Table 5-10.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B47DF" w:rsidRPr="00871C46" w14:paraId="10A675B1" w14:textId="77777777" w:rsidTr="007A6E8B">
        <w:trPr>
          <w:tblHeader/>
        </w:trPr>
        <w:tc>
          <w:tcPr>
            <w:tcW w:w="9639" w:type="dxa"/>
            <w:gridSpan w:val="2"/>
            <w:tcBorders>
              <w:top w:val="nil"/>
              <w:left w:val="nil"/>
            </w:tcBorders>
          </w:tcPr>
          <w:p w14:paraId="3CE74DF5" w14:textId="69FB803C" w:rsidR="00CB47DF" w:rsidRPr="00871C46" w:rsidRDefault="00CB47DF" w:rsidP="00CB47DF">
            <w:pPr>
              <w:pStyle w:val="TableNoTitle0"/>
              <w:rPr>
                <w:lang w:bidi="ar"/>
              </w:rPr>
            </w:pPr>
            <w:r w:rsidRPr="00871C46">
              <w:rPr>
                <w:lang w:bidi="ar"/>
              </w:rPr>
              <w:lastRenderedPageBreak/>
              <w:t>Table 5-10 – Data related to "security" requirements</w:t>
            </w:r>
          </w:p>
        </w:tc>
      </w:tr>
      <w:tr w:rsidR="00C8754D" w:rsidRPr="00871C46" w14:paraId="6EA25223" w14:textId="77777777" w:rsidTr="00CB47DF">
        <w:trPr>
          <w:tblHeader/>
        </w:trPr>
        <w:tc>
          <w:tcPr>
            <w:tcW w:w="4364" w:type="dxa"/>
          </w:tcPr>
          <w:p w14:paraId="559359BB" w14:textId="42C3A36F" w:rsidR="00C8754D" w:rsidRPr="00871C46" w:rsidRDefault="00C8754D" w:rsidP="00915394">
            <w:pPr>
              <w:pStyle w:val="Tablehead"/>
              <w:rPr>
                <w:lang w:bidi="ar"/>
              </w:rPr>
            </w:pPr>
            <w:r w:rsidRPr="00871C46">
              <w:rPr>
                <w:lang w:bidi="ar"/>
              </w:rPr>
              <w:t>Requirements from [ITU-T Y.3400]</w:t>
            </w:r>
          </w:p>
        </w:tc>
        <w:tc>
          <w:tcPr>
            <w:tcW w:w="5275" w:type="dxa"/>
          </w:tcPr>
          <w:p w14:paraId="10E65046" w14:textId="77777777" w:rsidR="00C8754D" w:rsidRPr="00871C46" w:rsidRDefault="00C8754D" w:rsidP="00915394">
            <w:pPr>
              <w:pStyle w:val="Tablehead"/>
              <w:rPr>
                <w:lang w:bidi="ar"/>
              </w:rPr>
            </w:pPr>
            <w:r w:rsidRPr="00871C46">
              <w:rPr>
                <w:lang w:bidi="ar"/>
              </w:rPr>
              <w:t>Data</w:t>
            </w:r>
          </w:p>
        </w:tc>
      </w:tr>
      <w:tr w:rsidR="00C8754D" w:rsidRPr="00871C46" w14:paraId="006A22FA" w14:textId="77777777" w:rsidTr="00CB47DF">
        <w:tc>
          <w:tcPr>
            <w:tcW w:w="4364" w:type="dxa"/>
          </w:tcPr>
          <w:p w14:paraId="6435F835" w14:textId="77777777" w:rsidR="00C8754D" w:rsidRPr="00871C46" w:rsidRDefault="00C8754D" w:rsidP="00915394">
            <w:pPr>
              <w:pStyle w:val="Tabletext"/>
              <w:rPr>
                <w:lang w:bidi="ar"/>
              </w:rPr>
            </w:pPr>
            <w:r w:rsidRPr="00871C46">
              <w:rPr>
                <w:lang w:bidi="ar"/>
              </w:rPr>
              <w:t>Verify the credibility of resource information</w:t>
            </w:r>
          </w:p>
        </w:tc>
        <w:tc>
          <w:tcPr>
            <w:tcW w:w="5275" w:type="dxa"/>
          </w:tcPr>
          <w:p w14:paraId="057FEDE3" w14:textId="6661B9AE" w:rsidR="00C8754D" w:rsidRPr="00871C46" w:rsidRDefault="00915394"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E72DF5" w:rsidRPr="00871C46">
              <w:rPr>
                <w:lang w:bidi="ar"/>
              </w:rPr>
              <w:t>T</w:t>
            </w:r>
            <w:r w:rsidR="00C8754D" w:rsidRPr="00871C46">
              <w:rPr>
                <w:lang w:bidi="ar"/>
              </w:rPr>
              <w:t>he source of the resource information and the resource attributes</w:t>
            </w:r>
          </w:p>
          <w:p w14:paraId="17D5CEC5" w14:textId="4E1D38AE" w:rsidR="00C8754D" w:rsidRPr="00871C46" w:rsidRDefault="00915394"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E72DF5" w:rsidRPr="00871C46">
              <w:t>A</w:t>
            </w:r>
            <w:r w:rsidR="00C8754D" w:rsidRPr="00871C46">
              <w:rPr>
                <w:lang w:bidi="ar"/>
              </w:rPr>
              <w:t>uthentication and encryption mechanisms</w:t>
            </w:r>
          </w:p>
        </w:tc>
      </w:tr>
      <w:tr w:rsidR="00C8754D" w:rsidRPr="00871C46" w14:paraId="76B0F116" w14:textId="77777777" w:rsidTr="00CB47DF">
        <w:tc>
          <w:tcPr>
            <w:tcW w:w="4364" w:type="dxa"/>
          </w:tcPr>
          <w:p w14:paraId="02CC8845" w14:textId="77777777" w:rsidR="00C8754D" w:rsidRPr="00871C46" w:rsidRDefault="00C8754D" w:rsidP="00915394">
            <w:pPr>
              <w:pStyle w:val="Tabletext"/>
              <w:rPr>
                <w:lang w:bidi="ar"/>
              </w:rPr>
            </w:pPr>
            <w:r w:rsidRPr="00871C46">
              <w:rPr>
                <w:lang w:bidi="ar"/>
              </w:rPr>
              <w:t>Authenticate and authorize the source of resource scheduling policy</w:t>
            </w:r>
          </w:p>
        </w:tc>
        <w:tc>
          <w:tcPr>
            <w:tcW w:w="5275" w:type="dxa"/>
          </w:tcPr>
          <w:p w14:paraId="7B94826D" w14:textId="52143756" w:rsidR="00C8754D" w:rsidRPr="00871C46" w:rsidRDefault="00915394" w:rsidP="00915394">
            <w:pPr>
              <w:pStyle w:val="Tabletext"/>
              <w:tabs>
                <w:tab w:val="clear" w:pos="284"/>
                <w:tab w:val="left" w:pos="338"/>
              </w:tabs>
              <w:ind w:left="338" w:hanging="338"/>
              <w:rPr>
                <w:lang w:bidi="ar"/>
              </w:rPr>
            </w:pPr>
            <w:r w:rsidRPr="00871C46">
              <w:rPr>
                <w:lang w:eastAsia="ko-KR"/>
              </w:rPr>
              <w:t>–</w:t>
            </w:r>
            <w:r w:rsidR="00C8754D" w:rsidRPr="00871C46">
              <w:rPr>
                <w:lang w:bidi="ar"/>
              </w:rPr>
              <w:tab/>
            </w:r>
            <w:r w:rsidR="00E72DF5" w:rsidRPr="00871C46">
              <w:rPr>
                <w:lang w:bidi="ar"/>
              </w:rPr>
              <w:t>I</w:t>
            </w:r>
            <w:r w:rsidR="00C8754D" w:rsidRPr="00871C46">
              <w:rPr>
                <w:lang w:bidi="ar"/>
              </w:rPr>
              <w:t>nformation of authentication and authorization</w:t>
            </w:r>
          </w:p>
          <w:p w14:paraId="0B5C8041" w14:textId="6C9BCD0F" w:rsidR="00C8754D" w:rsidRPr="00871C46" w:rsidRDefault="00915394" w:rsidP="00915394">
            <w:pPr>
              <w:pStyle w:val="Tabletext"/>
              <w:tabs>
                <w:tab w:val="clear" w:pos="284"/>
                <w:tab w:val="left" w:pos="338"/>
              </w:tabs>
              <w:ind w:left="338" w:hanging="338"/>
              <w:rPr>
                <w:lang w:bidi="ar"/>
              </w:rPr>
            </w:pPr>
            <w:r w:rsidRPr="00871C46">
              <w:rPr>
                <w:lang w:eastAsia="ko-KR"/>
              </w:rPr>
              <w:t>–</w:t>
            </w:r>
            <w:r w:rsidR="00C8754D" w:rsidRPr="00871C46">
              <w:rPr>
                <w:lang w:bidi="ar"/>
              </w:rPr>
              <w:tab/>
            </w:r>
            <w:r w:rsidR="00E72DF5" w:rsidRPr="00871C46">
              <w:rPr>
                <w:lang w:bidi="ar"/>
              </w:rPr>
              <w:t>S</w:t>
            </w:r>
            <w:r w:rsidR="00C8754D" w:rsidRPr="00871C46">
              <w:rPr>
                <w:lang w:bidi="ar"/>
              </w:rPr>
              <w:t>cheduling policy</w:t>
            </w:r>
          </w:p>
        </w:tc>
      </w:tr>
      <w:tr w:rsidR="00C8754D" w:rsidRPr="00871C46" w14:paraId="2DF6A8DE" w14:textId="77777777" w:rsidTr="00CB47DF">
        <w:tc>
          <w:tcPr>
            <w:tcW w:w="4364" w:type="dxa"/>
          </w:tcPr>
          <w:p w14:paraId="7D1DD106" w14:textId="77777777" w:rsidR="00C8754D" w:rsidRPr="00871C46" w:rsidRDefault="00C8754D" w:rsidP="00915394">
            <w:pPr>
              <w:pStyle w:val="Tabletext"/>
              <w:rPr>
                <w:lang w:bidi="ar"/>
              </w:rPr>
            </w:pPr>
            <w:r w:rsidRPr="00871C46">
              <w:rPr>
                <w:lang w:bidi="ar"/>
              </w:rPr>
              <w:t>Authenticate the identity of resource users</w:t>
            </w:r>
          </w:p>
        </w:tc>
        <w:tc>
          <w:tcPr>
            <w:tcW w:w="5275" w:type="dxa"/>
          </w:tcPr>
          <w:p w14:paraId="7BE8D314" w14:textId="3016AB17" w:rsidR="00C8754D" w:rsidRPr="00871C46" w:rsidRDefault="00E72DF5" w:rsidP="00915394">
            <w:pPr>
              <w:pStyle w:val="Tabletext"/>
              <w:rPr>
                <w:lang w:bidi="ar"/>
              </w:rPr>
            </w:pPr>
            <w:r w:rsidRPr="00871C46">
              <w:rPr>
                <w:lang w:bidi="ar"/>
              </w:rPr>
              <w:t>I</w:t>
            </w:r>
            <w:r w:rsidR="00C8754D" w:rsidRPr="00871C46">
              <w:rPr>
                <w:lang w:bidi="ar"/>
              </w:rPr>
              <w:t>dentity of resource users</w:t>
            </w:r>
          </w:p>
        </w:tc>
      </w:tr>
      <w:tr w:rsidR="00C8754D" w:rsidRPr="00871C46" w14:paraId="1AC4AC53" w14:textId="77777777" w:rsidTr="00CB47DF">
        <w:tc>
          <w:tcPr>
            <w:tcW w:w="4364" w:type="dxa"/>
          </w:tcPr>
          <w:p w14:paraId="6AB91733" w14:textId="70AE67E5" w:rsidR="00C8754D" w:rsidRPr="00871C46" w:rsidRDefault="00C8754D" w:rsidP="00915394">
            <w:pPr>
              <w:pStyle w:val="Tabletext"/>
              <w:rPr>
                <w:lang w:bidi="ar"/>
              </w:rPr>
            </w:pPr>
            <w:r w:rsidRPr="00871C46">
              <w:rPr>
                <w:lang w:bidi="ar"/>
              </w:rPr>
              <w:t>Keep the resource usage records of resource users confidential</w:t>
            </w:r>
          </w:p>
        </w:tc>
        <w:tc>
          <w:tcPr>
            <w:tcW w:w="5275" w:type="dxa"/>
          </w:tcPr>
          <w:p w14:paraId="59BBF577" w14:textId="6DD4B486" w:rsidR="00C8754D" w:rsidRPr="00871C46" w:rsidRDefault="00915394"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E72DF5" w:rsidRPr="00871C46">
              <w:rPr>
                <w:lang w:bidi="ar"/>
              </w:rPr>
              <w:t>I</w:t>
            </w:r>
            <w:r w:rsidR="00C8754D" w:rsidRPr="00871C46">
              <w:rPr>
                <w:lang w:bidi="ar"/>
              </w:rPr>
              <w:t>nformation on resource usage time, resource usage amount and resource usage location</w:t>
            </w:r>
          </w:p>
        </w:tc>
      </w:tr>
      <w:tr w:rsidR="00C8754D" w:rsidRPr="00871C46" w14:paraId="0D953AF2" w14:textId="77777777" w:rsidTr="00CB47DF">
        <w:tc>
          <w:tcPr>
            <w:tcW w:w="4364" w:type="dxa"/>
          </w:tcPr>
          <w:p w14:paraId="0613BAAE" w14:textId="77777777" w:rsidR="00C8754D" w:rsidRPr="00871C46" w:rsidRDefault="00C8754D" w:rsidP="00915394">
            <w:pPr>
              <w:pStyle w:val="Tabletext"/>
              <w:rPr>
                <w:lang w:bidi="ar"/>
              </w:rPr>
            </w:pPr>
            <w:r w:rsidRPr="00871C46">
              <w:rPr>
                <w:lang w:bidi="ar"/>
              </w:rPr>
              <w:t>Keep the resource status information confidential</w:t>
            </w:r>
          </w:p>
        </w:tc>
        <w:tc>
          <w:tcPr>
            <w:tcW w:w="5275" w:type="dxa"/>
          </w:tcPr>
          <w:p w14:paraId="3DED6679" w14:textId="141E6E18" w:rsidR="00C8754D" w:rsidRPr="00871C46" w:rsidRDefault="00915394" w:rsidP="00915394">
            <w:pPr>
              <w:pStyle w:val="Tabletext"/>
              <w:tabs>
                <w:tab w:val="clear" w:pos="284"/>
                <w:tab w:val="left" w:pos="338"/>
              </w:tabs>
              <w:ind w:left="338" w:hanging="338"/>
              <w:rPr>
                <w:lang w:bidi="ar"/>
              </w:rPr>
            </w:pPr>
            <w:r w:rsidRPr="00871C46">
              <w:rPr>
                <w:lang w:eastAsia="ko-KR"/>
              </w:rPr>
              <w:t>–</w:t>
            </w:r>
            <w:r w:rsidR="00C8754D" w:rsidRPr="00871C46">
              <w:rPr>
                <w:lang w:bidi="ar"/>
              </w:rPr>
              <w:tab/>
            </w:r>
            <w:r w:rsidR="00E72DF5" w:rsidRPr="00871C46">
              <w:rPr>
                <w:lang w:bidi="ar"/>
              </w:rPr>
              <w:t>R</w:t>
            </w:r>
            <w:r w:rsidR="00C8754D" w:rsidRPr="00871C46">
              <w:rPr>
                <w:lang w:bidi="ar"/>
              </w:rPr>
              <w:t>esource status information</w:t>
            </w:r>
          </w:p>
          <w:p w14:paraId="578111D0" w14:textId="6E725A78" w:rsidR="00C8754D" w:rsidRPr="00871C46" w:rsidRDefault="00915394" w:rsidP="00915394">
            <w:pPr>
              <w:pStyle w:val="Tabletext"/>
              <w:tabs>
                <w:tab w:val="clear" w:pos="284"/>
                <w:tab w:val="left" w:pos="338"/>
              </w:tabs>
              <w:ind w:left="338" w:hanging="338"/>
              <w:rPr>
                <w:lang w:bidi="ar"/>
              </w:rPr>
            </w:pPr>
            <w:r w:rsidRPr="00871C46">
              <w:rPr>
                <w:lang w:eastAsia="ko-KR"/>
              </w:rPr>
              <w:t>–</w:t>
            </w:r>
            <w:r w:rsidRPr="00871C46">
              <w:rPr>
                <w:lang w:eastAsia="ko-KR"/>
              </w:rPr>
              <w:tab/>
            </w:r>
            <w:r w:rsidR="00E72DF5" w:rsidRPr="00871C46">
              <w:rPr>
                <w:lang w:bidi="ar"/>
              </w:rPr>
              <w:t>S</w:t>
            </w:r>
            <w:r w:rsidR="00C8754D" w:rsidRPr="00871C46">
              <w:rPr>
                <w:lang w:bidi="ar"/>
              </w:rPr>
              <w:t>ecurity policies</w:t>
            </w:r>
          </w:p>
        </w:tc>
      </w:tr>
    </w:tbl>
    <w:p w14:paraId="31031C59" w14:textId="77777777" w:rsidR="00C8754D" w:rsidRPr="00871C46" w:rsidRDefault="00C8754D" w:rsidP="00C8754D">
      <w:pPr>
        <w:pStyle w:val="Heading2"/>
        <w:rPr>
          <w:lang w:bidi="ar"/>
        </w:rPr>
      </w:pPr>
      <w:bookmarkStart w:id="80" w:name="_Toc222909492"/>
      <w:bookmarkStart w:id="81" w:name="_Toc226449544"/>
      <w:bookmarkStart w:id="82" w:name="_Toc228368352"/>
      <w:r w:rsidRPr="00871C46">
        <w:rPr>
          <w:lang w:bidi="ar"/>
        </w:rPr>
        <w:t>5.12</w:t>
      </w:r>
      <w:r w:rsidRPr="00871C46">
        <w:rPr>
          <w:lang w:bidi="ar"/>
        </w:rPr>
        <w:tab/>
        <w:t>Scenarios of CNC</w:t>
      </w:r>
      <w:bookmarkEnd w:id="80"/>
      <w:bookmarkEnd w:id="81"/>
      <w:bookmarkEnd w:id="82"/>
    </w:p>
    <w:p w14:paraId="5F635247" w14:textId="56D574DB" w:rsidR="00C8754D" w:rsidRPr="00871C46" w:rsidRDefault="00C8754D" w:rsidP="00C8754D">
      <w:pPr>
        <w:rPr>
          <w:lang w:bidi="ar"/>
        </w:rPr>
      </w:pPr>
      <w:r w:rsidRPr="00871C46">
        <w:rPr>
          <w:lang w:bidi="ar"/>
        </w:rPr>
        <w:t>[ITU-T Y.3400] describes different service scenarios of CNC</w:t>
      </w:r>
      <w:r w:rsidR="00E72DF5" w:rsidRPr="00871C46">
        <w:rPr>
          <w:lang w:bidi="ar"/>
        </w:rPr>
        <w:t>;</w:t>
      </w:r>
      <w:r w:rsidRPr="00871C46">
        <w:rPr>
          <w:lang w:bidi="ar"/>
        </w:rPr>
        <w:t xml:space="preserve"> related data is shown in Table 5-11.</w:t>
      </w:r>
    </w:p>
    <w:p w14:paraId="005866BB" w14:textId="2198EEEF" w:rsidR="00C8754D" w:rsidRPr="00871C46" w:rsidRDefault="00C8754D" w:rsidP="00C8754D">
      <w:pPr>
        <w:pStyle w:val="TableNoTitle0"/>
        <w:rPr>
          <w:lang w:bidi="ar"/>
        </w:rPr>
      </w:pPr>
      <w:bookmarkStart w:id="83" w:name="_Toc9935"/>
      <w:r w:rsidRPr="00871C46">
        <w:rPr>
          <w:lang w:bidi="ar"/>
        </w:rPr>
        <w:t xml:space="preserve">Table 5-11 </w:t>
      </w:r>
      <w:r w:rsidR="00A44278" w:rsidRPr="00871C46">
        <w:rPr>
          <w:lang w:bidi="ar"/>
        </w:rPr>
        <w:t xml:space="preserve">– </w:t>
      </w:r>
      <w:r w:rsidRPr="00871C46">
        <w:rPr>
          <w:lang w:bidi="ar"/>
        </w:rPr>
        <w:t>Data related to scenarios of CNC</w:t>
      </w:r>
      <w:bookmarkEnd w:id="83"/>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75"/>
      </w:tblGrid>
      <w:tr w:rsidR="00C8754D" w:rsidRPr="00871C46" w14:paraId="4B19444C" w14:textId="77777777" w:rsidTr="00915394">
        <w:tc>
          <w:tcPr>
            <w:tcW w:w="4199" w:type="dxa"/>
          </w:tcPr>
          <w:p w14:paraId="5A69CDDA" w14:textId="55F0D803" w:rsidR="00C8754D" w:rsidRPr="00871C46" w:rsidRDefault="00C8754D" w:rsidP="00915394">
            <w:pPr>
              <w:pStyle w:val="Tablehead"/>
              <w:rPr>
                <w:lang w:bidi="ar"/>
              </w:rPr>
            </w:pPr>
            <w:r w:rsidRPr="00871C46">
              <w:rPr>
                <w:lang w:bidi="ar"/>
              </w:rPr>
              <w:t>Requirements from [ITU-T Y.3400]</w:t>
            </w:r>
          </w:p>
        </w:tc>
        <w:tc>
          <w:tcPr>
            <w:tcW w:w="5076" w:type="dxa"/>
          </w:tcPr>
          <w:p w14:paraId="280B0DB3" w14:textId="77777777" w:rsidR="00C8754D" w:rsidRPr="00871C46" w:rsidRDefault="00C8754D" w:rsidP="00915394">
            <w:pPr>
              <w:pStyle w:val="Tablehead"/>
              <w:rPr>
                <w:lang w:bidi="ar"/>
              </w:rPr>
            </w:pPr>
            <w:r w:rsidRPr="00871C46">
              <w:rPr>
                <w:lang w:bidi="ar"/>
              </w:rPr>
              <w:t>Data</w:t>
            </w:r>
          </w:p>
        </w:tc>
      </w:tr>
      <w:tr w:rsidR="00C8754D" w:rsidRPr="00871C46" w14:paraId="3DAF4E19" w14:textId="77777777" w:rsidTr="00915394">
        <w:tc>
          <w:tcPr>
            <w:tcW w:w="4199" w:type="dxa"/>
          </w:tcPr>
          <w:p w14:paraId="235E0143" w14:textId="77777777" w:rsidR="00C8754D" w:rsidRPr="00871C46" w:rsidRDefault="00C8754D" w:rsidP="00915394">
            <w:pPr>
              <w:pStyle w:val="Tabletext"/>
              <w:rPr>
                <w:lang w:bidi="ar"/>
              </w:rPr>
            </w:pPr>
            <w:r w:rsidRPr="00871C46">
              <w:rPr>
                <w:lang w:bidi="ar"/>
              </w:rPr>
              <w:t>Different service scenarios have different requirements for resources</w:t>
            </w:r>
          </w:p>
        </w:tc>
        <w:tc>
          <w:tcPr>
            <w:tcW w:w="5076" w:type="dxa"/>
          </w:tcPr>
          <w:p w14:paraId="68631F29" w14:textId="139BDEDB" w:rsidR="00C8754D" w:rsidRPr="00871C46" w:rsidRDefault="00E72DF5" w:rsidP="00915394">
            <w:pPr>
              <w:pStyle w:val="Tabletext"/>
              <w:rPr>
                <w:lang w:bidi="ar"/>
              </w:rPr>
            </w:pPr>
            <w:r w:rsidRPr="00871C46">
              <w:rPr>
                <w:lang w:bidi="ar"/>
              </w:rPr>
              <w:t>D</w:t>
            </w:r>
            <w:r w:rsidR="00C8754D" w:rsidRPr="00871C46">
              <w:rPr>
                <w:lang w:bidi="ar"/>
              </w:rPr>
              <w:t>ata of service</w:t>
            </w:r>
          </w:p>
        </w:tc>
      </w:tr>
    </w:tbl>
    <w:p w14:paraId="0953E5A2" w14:textId="5DC14362" w:rsidR="00C8754D" w:rsidRPr="00871C46" w:rsidRDefault="00C8754D" w:rsidP="00C8754D">
      <w:pPr>
        <w:pStyle w:val="Heading1"/>
      </w:pPr>
      <w:bookmarkStart w:id="84" w:name="_Toc222909493"/>
      <w:bookmarkStart w:id="85" w:name="_Toc226449545"/>
      <w:bookmarkStart w:id="86" w:name="_Toc228368353"/>
      <w:r w:rsidRPr="00871C46">
        <w:rPr>
          <w:lang w:bidi="ar"/>
        </w:rPr>
        <w:t>6</w:t>
      </w:r>
      <w:r w:rsidRPr="00871C46">
        <w:rPr>
          <w:lang w:bidi="ar"/>
        </w:rPr>
        <w:tab/>
        <w:t>Data categorization</w:t>
      </w:r>
      <w:bookmarkEnd w:id="84"/>
      <w:bookmarkEnd w:id="85"/>
      <w:bookmarkEnd w:id="86"/>
    </w:p>
    <w:p w14:paraId="729D3571" w14:textId="5A42FFE9" w:rsidR="00C8754D" w:rsidRPr="00871C46" w:rsidRDefault="00C8754D" w:rsidP="00C8754D">
      <w:r w:rsidRPr="00871C46">
        <w:rPr>
          <w:lang w:bidi="ar"/>
        </w:rPr>
        <w:t xml:space="preserve">Based on the data identified </w:t>
      </w:r>
      <w:r w:rsidR="00E72DF5" w:rsidRPr="00871C46">
        <w:rPr>
          <w:lang w:bidi="ar"/>
        </w:rPr>
        <w:t>in clause 5</w:t>
      </w:r>
      <w:r w:rsidRPr="00871C46">
        <w:rPr>
          <w:lang w:bidi="ar"/>
        </w:rPr>
        <w:t>, a data categorization method is proposed.</w:t>
      </w:r>
    </w:p>
    <w:p w14:paraId="141815BB" w14:textId="77777777" w:rsidR="00C8754D" w:rsidRPr="00871C46" w:rsidRDefault="00C8754D" w:rsidP="00C8754D">
      <w:pPr>
        <w:pStyle w:val="Heading2"/>
      </w:pPr>
      <w:bookmarkStart w:id="87" w:name="_Toc222909494"/>
      <w:bookmarkStart w:id="88" w:name="_Toc226449546"/>
      <w:bookmarkStart w:id="89" w:name="_Toc228368354"/>
      <w:r w:rsidRPr="00871C46">
        <w:t>6.1</w:t>
      </w:r>
      <w:r w:rsidRPr="00871C46">
        <w:tab/>
        <w:t>Data of resource attributes</w:t>
      </w:r>
      <w:bookmarkEnd w:id="87"/>
      <w:bookmarkEnd w:id="88"/>
      <w:bookmarkEnd w:id="89"/>
    </w:p>
    <w:p w14:paraId="7B066D23" w14:textId="57606A68" w:rsidR="00C8754D" w:rsidRPr="00871C46" w:rsidRDefault="00C8754D" w:rsidP="00C8754D">
      <w:pPr>
        <w:rPr>
          <w:lang w:bidi="ar"/>
        </w:rPr>
      </w:pPr>
      <w:r w:rsidRPr="00871C46">
        <w:rPr>
          <w:lang w:bidi="ar"/>
        </w:rPr>
        <w:t xml:space="preserve">Data of resource attributes, </w:t>
      </w:r>
      <w:r w:rsidR="00E72DF5" w:rsidRPr="00871C46">
        <w:rPr>
          <w:lang w:bidi="ar"/>
        </w:rPr>
        <w:t xml:space="preserve">which </w:t>
      </w:r>
      <w:r w:rsidRPr="00871C46">
        <w:rPr>
          <w:lang w:bidi="ar"/>
        </w:rPr>
        <w:t>includes information about relevant CNC resources, such as computing, storage</w:t>
      </w:r>
      <w:r w:rsidR="00463A2F" w:rsidRPr="00871C46">
        <w:rPr>
          <w:lang w:bidi="ar"/>
        </w:rPr>
        <w:t xml:space="preserve"> and</w:t>
      </w:r>
      <w:r w:rsidRPr="00871C46">
        <w:rPr>
          <w:lang w:bidi="ar"/>
        </w:rPr>
        <w:t xml:space="preserve"> networking.</w:t>
      </w:r>
    </w:p>
    <w:p w14:paraId="4095DF7C" w14:textId="77777777" w:rsidR="00C8754D" w:rsidRPr="00871C46" w:rsidRDefault="00C8754D" w:rsidP="00C8754D">
      <w:pPr>
        <w:rPr>
          <w:lang w:bidi="ar"/>
        </w:rPr>
      </w:pPr>
      <w:r w:rsidRPr="00871C46">
        <w:rPr>
          <w:lang w:bidi="ar"/>
        </w:rPr>
        <w:t>The data details are as follows:</w:t>
      </w:r>
    </w:p>
    <w:p w14:paraId="50AB76FB" w14:textId="77777777" w:rsidR="00C8754D" w:rsidRPr="00871C46" w:rsidRDefault="00C8754D" w:rsidP="00C8754D">
      <w:pPr>
        <w:pStyle w:val="enumlev1"/>
        <w:rPr>
          <w:lang w:bidi="ar"/>
        </w:rPr>
      </w:pPr>
      <w:r w:rsidRPr="00871C46">
        <w:rPr>
          <w:lang w:bidi="ar"/>
        </w:rPr>
        <w:t>a)</w:t>
      </w:r>
      <w:r w:rsidRPr="00871C46">
        <w:rPr>
          <w:lang w:bidi="ar"/>
        </w:rPr>
        <w:tab/>
        <w:t>Resource type.</w:t>
      </w:r>
    </w:p>
    <w:p w14:paraId="5D005A57" w14:textId="77777777" w:rsidR="00C8754D" w:rsidRPr="00871C46" w:rsidRDefault="00C8754D" w:rsidP="00C8754D">
      <w:pPr>
        <w:pStyle w:val="enumlev1"/>
        <w:rPr>
          <w:lang w:bidi="ar"/>
        </w:rPr>
      </w:pPr>
      <w:r w:rsidRPr="00871C46">
        <w:rPr>
          <w:lang w:bidi="ar"/>
        </w:rPr>
        <w:t>b)</w:t>
      </w:r>
      <w:r w:rsidRPr="00871C46">
        <w:rPr>
          <w:lang w:bidi="ar"/>
        </w:rPr>
        <w:tab/>
        <w:t>Resource characteristics, such as computing capacity, performance, central processing unit (CPU) frequency and number of CPU cores, storage capacity, storage access speed, storage operation time cycle and storage reliability, network bandwidth and network delay.</w:t>
      </w:r>
    </w:p>
    <w:p w14:paraId="7196AFAB" w14:textId="77777777" w:rsidR="00C8754D" w:rsidRPr="00871C46" w:rsidRDefault="00C8754D" w:rsidP="00C8754D">
      <w:pPr>
        <w:pStyle w:val="enumlev1"/>
        <w:rPr>
          <w:lang w:bidi="ar"/>
        </w:rPr>
      </w:pPr>
      <w:r w:rsidRPr="00871C46">
        <w:rPr>
          <w:lang w:bidi="ar"/>
        </w:rPr>
        <w:t>c)</w:t>
      </w:r>
      <w:r w:rsidRPr="00871C46">
        <w:rPr>
          <w:lang w:bidi="ar"/>
        </w:rPr>
        <w:tab/>
        <w:t>Source of the resource.</w:t>
      </w:r>
    </w:p>
    <w:p w14:paraId="3CDE1AD3" w14:textId="28DEECAD" w:rsidR="00C8754D" w:rsidRPr="00871C46" w:rsidRDefault="00C8754D" w:rsidP="00C8754D">
      <w:pPr>
        <w:pStyle w:val="enumlev1"/>
        <w:rPr>
          <w:lang w:bidi="ar"/>
        </w:rPr>
      </w:pPr>
      <w:r w:rsidRPr="00871C46">
        <w:rPr>
          <w:lang w:bidi="ar"/>
        </w:rPr>
        <w:t>d)</w:t>
      </w:r>
      <w:r w:rsidRPr="00871C46">
        <w:rPr>
          <w:lang w:bidi="ar"/>
        </w:rPr>
        <w:tab/>
        <w:t>Resource location.</w:t>
      </w:r>
    </w:p>
    <w:p w14:paraId="2FB7D31D" w14:textId="77777777" w:rsidR="00C8754D" w:rsidRPr="00871C46" w:rsidRDefault="00C8754D" w:rsidP="00C8754D">
      <w:pPr>
        <w:pStyle w:val="enumlev1"/>
        <w:rPr>
          <w:lang w:bidi="ar"/>
        </w:rPr>
      </w:pPr>
      <w:r w:rsidRPr="00871C46">
        <w:rPr>
          <w:lang w:bidi="ar"/>
        </w:rPr>
        <w:t>e)</w:t>
      </w:r>
      <w:r w:rsidRPr="00871C46">
        <w:rPr>
          <w:lang w:bidi="ar"/>
        </w:rPr>
        <w:tab/>
        <w:t>Resource cluster (if applicable).</w:t>
      </w:r>
    </w:p>
    <w:p w14:paraId="3A2ADDCC" w14:textId="5AA5EC06" w:rsidR="00C8754D" w:rsidRPr="00871C46" w:rsidRDefault="00C8754D" w:rsidP="00C8754D">
      <w:pPr>
        <w:pStyle w:val="Heading2"/>
        <w:rPr>
          <w:lang w:bidi="ar"/>
        </w:rPr>
      </w:pPr>
      <w:bookmarkStart w:id="90" w:name="_Toc226449547"/>
      <w:bookmarkStart w:id="91" w:name="_Toc228368355"/>
      <w:r w:rsidRPr="00871C46">
        <w:rPr>
          <w:lang w:bidi="ar"/>
        </w:rPr>
        <w:t>6.2</w:t>
      </w:r>
      <w:r w:rsidRPr="00871C46">
        <w:rPr>
          <w:lang w:bidi="ar"/>
        </w:rPr>
        <w:tab/>
      </w:r>
      <w:bookmarkStart w:id="92" w:name="_Toc222909495"/>
      <w:r w:rsidRPr="00871C46">
        <w:rPr>
          <w:lang w:bidi="ar"/>
        </w:rPr>
        <w:t>Data of resources management and orchestration</w:t>
      </w:r>
      <w:bookmarkEnd w:id="90"/>
      <w:bookmarkEnd w:id="92"/>
      <w:bookmarkEnd w:id="91"/>
    </w:p>
    <w:p w14:paraId="198BA1EB" w14:textId="75A784B0" w:rsidR="00C8754D" w:rsidRPr="00871C46" w:rsidRDefault="00C8754D" w:rsidP="00C8754D">
      <w:pPr>
        <w:rPr>
          <w:lang w:bidi="ar"/>
        </w:rPr>
      </w:pPr>
      <w:r w:rsidRPr="00871C46">
        <w:rPr>
          <w:lang w:bidi="ar"/>
        </w:rPr>
        <w:t xml:space="preserve">Data of resources management and orchestration, </w:t>
      </w:r>
      <w:r w:rsidR="00E72DF5" w:rsidRPr="00871C46">
        <w:rPr>
          <w:lang w:bidi="ar"/>
        </w:rPr>
        <w:t xml:space="preserve">which </w:t>
      </w:r>
      <w:r w:rsidRPr="00871C46">
        <w:rPr>
          <w:lang w:bidi="ar"/>
        </w:rPr>
        <w:t>includes data of joint scheduling of resources, data of unified management and orchestration.</w:t>
      </w:r>
    </w:p>
    <w:p w14:paraId="1CCF80CD" w14:textId="77777777" w:rsidR="00C8754D" w:rsidRPr="00871C46" w:rsidRDefault="00C8754D" w:rsidP="00C8754D">
      <w:pPr>
        <w:rPr>
          <w:lang w:bidi="ar"/>
        </w:rPr>
      </w:pPr>
      <w:r w:rsidRPr="00871C46">
        <w:rPr>
          <w:lang w:bidi="ar"/>
        </w:rPr>
        <w:t>The specific data details are as follows:</w:t>
      </w:r>
    </w:p>
    <w:p w14:paraId="5F8CF670" w14:textId="77777777" w:rsidR="00C8754D" w:rsidRPr="00871C46" w:rsidRDefault="00C8754D" w:rsidP="00C8754D">
      <w:pPr>
        <w:pStyle w:val="enumlev1"/>
        <w:rPr>
          <w:lang w:bidi="ar"/>
        </w:rPr>
      </w:pPr>
      <w:r w:rsidRPr="00871C46">
        <w:rPr>
          <w:lang w:bidi="ar"/>
        </w:rPr>
        <w:t>a)</w:t>
      </w:r>
      <w:r w:rsidRPr="00871C46">
        <w:rPr>
          <w:lang w:bidi="ar"/>
        </w:rPr>
        <w:tab/>
        <w:t>Resource status: resource operation status, response time, expected frequency of resource status changes and resource usage.</w:t>
      </w:r>
    </w:p>
    <w:p w14:paraId="3DD708D8" w14:textId="77777777" w:rsidR="00C8754D" w:rsidRPr="00871C46" w:rsidRDefault="00C8754D" w:rsidP="00C8754D">
      <w:pPr>
        <w:pStyle w:val="enumlev1"/>
        <w:rPr>
          <w:lang w:bidi="ar"/>
        </w:rPr>
      </w:pPr>
      <w:r w:rsidRPr="00871C46">
        <w:rPr>
          <w:lang w:bidi="ar"/>
        </w:rPr>
        <w:lastRenderedPageBreak/>
        <w:t>b)</w:t>
      </w:r>
      <w:r w:rsidRPr="00871C46">
        <w:rPr>
          <w:lang w:bidi="ar"/>
        </w:rPr>
        <w:tab/>
        <w:t>Information of resources unified management and orchestration: Information of resources registration, configuration, provision; information of capacity monitoring, fault monitoring and performance monitoring.</w:t>
      </w:r>
    </w:p>
    <w:p w14:paraId="7D7B1E5B" w14:textId="77777777" w:rsidR="00C8754D" w:rsidRPr="00871C46" w:rsidRDefault="00C8754D" w:rsidP="00C8754D">
      <w:pPr>
        <w:pStyle w:val="enumlev1"/>
        <w:rPr>
          <w:lang w:bidi="ar"/>
        </w:rPr>
      </w:pPr>
      <w:r w:rsidRPr="00871C46">
        <w:rPr>
          <w:lang w:bidi="ar"/>
        </w:rPr>
        <w:t>c)</w:t>
      </w:r>
      <w:r w:rsidRPr="00871C46">
        <w:rPr>
          <w:lang w:bidi="ar"/>
        </w:rPr>
        <w:tab/>
        <w:t>Data of resources joint scheduling: joint scheduling policies, scheduling strategies of intelligent scheduling and intelligent configuration.</w:t>
      </w:r>
    </w:p>
    <w:p w14:paraId="77488BBB" w14:textId="77777777" w:rsidR="00C8754D" w:rsidRPr="00871C46" w:rsidRDefault="00C8754D" w:rsidP="00C8754D">
      <w:pPr>
        <w:pStyle w:val="enumlev1"/>
        <w:rPr>
          <w:lang w:bidi="ar"/>
        </w:rPr>
      </w:pPr>
      <w:r w:rsidRPr="00871C46">
        <w:rPr>
          <w:lang w:bidi="ar"/>
        </w:rPr>
        <w:t>d)</w:t>
      </w:r>
      <w:r w:rsidRPr="00871C46">
        <w:rPr>
          <w:lang w:bidi="ar"/>
        </w:rPr>
        <w:tab/>
        <w:t>Other CNC operation-related data: energy consumption demand, energy consumption, energy type and energy efficiency, resource energy requirements.</w:t>
      </w:r>
    </w:p>
    <w:p w14:paraId="35257CBF" w14:textId="77777777" w:rsidR="00C8754D" w:rsidRPr="00871C46" w:rsidRDefault="00C8754D" w:rsidP="00C8754D">
      <w:pPr>
        <w:pStyle w:val="Heading2"/>
        <w:rPr>
          <w:lang w:bidi="ar"/>
        </w:rPr>
      </w:pPr>
      <w:bookmarkStart w:id="93" w:name="_Toc222909496"/>
      <w:bookmarkStart w:id="94" w:name="_Toc226449548"/>
      <w:bookmarkStart w:id="95" w:name="_Toc228368356"/>
      <w:r w:rsidRPr="00871C46">
        <w:rPr>
          <w:lang w:bidi="ar"/>
        </w:rPr>
        <w:t>6.3</w:t>
      </w:r>
      <w:r w:rsidRPr="00871C46">
        <w:rPr>
          <w:lang w:bidi="ar"/>
        </w:rPr>
        <w:tab/>
        <w:t>Data of resources transaction</w:t>
      </w:r>
      <w:bookmarkEnd w:id="93"/>
      <w:bookmarkEnd w:id="94"/>
      <w:bookmarkEnd w:id="95"/>
    </w:p>
    <w:p w14:paraId="7A2F6FF1" w14:textId="77BC58ED" w:rsidR="00C8754D" w:rsidRPr="00871C46" w:rsidRDefault="00C8754D" w:rsidP="00C8754D">
      <w:pPr>
        <w:rPr>
          <w:lang w:bidi="ar"/>
        </w:rPr>
      </w:pPr>
      <w:r w:rsidRPr="00871C46">
        <w:rPr>
          <w:lang w:bidi="ar"/>
        </w:rPr>
        <w:t>Data of resources transaction, includes accounting information, multi</w:t>
      </w:r>
      <w:r w:rsidR="00463A2F" w:rsidRPr="00871C46">
        <w:rPr>
          <w:lang w:bidi="ar"/>
        </w:rPr>
        <w:t>party</w:t>
      </w:r>
      <w:r w:rsidRPr="00871C46">
        <w:rPr>
          <w:lang w:bidi="ar"/>
        </w:rPr>
        <w:t xml:space="preserve"> settlement information, resource matching information</w:t>
      </w:r>
      <w:r w:rsidR="00463A2F" w:rsidRPr="00871C46">
        <w:rPr>
          <w:lang w:bidi="ar"/>
        </w:rPr>
        <w:t xml:space="preserve"> and</w:t>
      </w:r>
      <w:r w:rsidRPr="00871C46">
        <w:rPr>
          <w:lang w:bidi="ar"/>
        </w:rPr>
        <w:t xml:space="preserve"> other related data of resource transaction.</w:t>
      </w:r>
    </w:p>
    <w:p w14:paraId="08E67879" w14:textId="77777777" w:rsidR="00C8754D" w:rsidRPr="00871C46" w:rsidRDefault="00C8754D" w:rsidP="00C8754D">
      <w:pPr>
        <w:rPr>
          <w:lang w:bidi="ar"/>
        </w:rPr>
      </w:pPr>
      <w:r w:rsidRPr="00871C46">
        <w:rPr>
          <w:lang w:bidi="ar"/>
        </w:rPr>
        <w:t>The specific data details are as follows:</w:t>
      </w:r>
    </w:p>
    <w:p w14:paraId="0CA8809E" w14:textId="77777777" w:rsidR="00C8754D" w:rsidRPr="00871C46" w:rsidRDefault="00C8754D" w:rsidP="00C8754D">
      <w:pPr>
        <w:pStyle w:val="enumlev1"/>
        <w:rPr>
          <w:lang w:bidi="ar"/>
        </w:rPr>
      </w:pPr>
      <w:r w:rsidRPr="00871C46">
        <w:rPr>
          <w:lang w:bidi="ar"/>
        </w:rPr>
        <w:t>a)</w:t>
      </w:r>
      <w:r w:rsidRPr="00871C46">
        <w:rPr>
          <w:lang w:bidi="ar"/>
        </w:rPr>
        <w:tab/>
        <w:t>Resource matching: information of user's requirements (including multiple parameters, such as latency and security related parameters, and resource users may specify their priority) and resource providers' supply.</w:t>
      </w:r>
    </w:p>
    <w:p w14:paraId="375AEBE4" w14:textId="0FAC7E54" w:rsidR="00C8754D" w:rsidRPr="00871C46" w:rsidRDefault="00C8754D" w:rsidP="00C8754D">
      <w:pPr>
        <w:pStyle w:val="enumlev1"/>
        <w:rPr>
          <w:lang w:bidi="ar"/>
        </w:rPr>
      </w:pPr>
      <w:r w:rsidRPr="00871C46">
        <w:rPr>
          <w:lang w:bidi="ar"/>
        </w:rPr>
        <w:t>b)</w:t>
      </w:r>
      <w:r w:rsidRPr="00871C46">
        <w:rPr>
          <w:lang w:bidi="ar"/>
        </w:rPr>
        <w:tab/>
        <w:t>Data of transaction content:</w:t>
      </w:r>
      <w:r w:rsidR="00B431BE" w:rsidRPr="00871C46">
        <w:rPr>
          <w:lang w:bidi="ar"/>
        </w:rPr>
        <w:t xml:space="preserve"> </w:t>
      </w:r>
      <w:r w:rsidRPr="00871C46">
        <w:rPr>
          <w:lang w:bidi="ar"/>
        </w:rPr>
        <w:t>accounting information and multi</w:t>
      </w:r>
      <w:r w:rsidR="00463A2F" w:rsidRPr="00871C46">
        <w:rPr>
          <w:lang w:bidi="ar"/>
        </w:rPr>
        <w:t>party</w:t>
      </w:r>
      <w:r w:rsidRPr="00871C46">
        <w:rPr>
          <w:lang w:bidi="ar"/>
        </w:rPr>
        <w:t xml:space="preserve"> settlement information, resource transaction contract information, resource transaction ledger information, multiple resource transaction policies and transaction incentives.</w:t>
      </w:r>
    </w:p>
    <w:p w14:paraId="36185009" w14:textId="77777777" w:rsidR="00C8754D" w:rsidRPr="00871C46" w:rsidRDefault="00C8754D" w:rsidP="00C8754D">
      <w:pPr>
        <w:pStyle w:val="Heading2"/>
        <w:rPr>
          <w:lang w:bidi="ar"/>
        </w:rPr>
      </w:pPr>
      <w:bookmarkStart w:id="96" w:name="_Toc222909497"/>
      <w:bookmarkStart w:id="97" w:name="_Toc226449549"/>
      <w:bookmarkStart w:id="98" w:name="_Toc228368357"/>
      <w:r w:rsidRPr="00871C46">
        <w:rPr>
          <w:lang w:bidi="ar"/>
        </w:rPr>
        <w:t>6.4</w:t>
      </w:r>
      <w:r w:rsidRPr="00871C46">
        <w:rPr>
          <w:lang w:bidi="ar"/>
        </w:rPr>
        <w:tab/>
        <w:t>Data of security</w:t>
      </w:r>
      <w:bookmarkEnd w:id="96"/>
      <w:bookmarkEnd w:id="97"/>
      <w:bookmarkEnd w:id="98"/>
    </w:p>
    <w:p w14:paraId="5DC34AAD" w14:textId="77777777" w:rsidR="00C8754D" w:rsidRPr="00871C46" w:rsidRDefault="00C8754D" w:rsidP="00C8754D">
      <w:pPr>
        <w:rPr>
          <w:lang w:bidi="ar"/>
        </w:rPr>
      </w:pPr>
      <w:r w:rsidRPr="00871C46">
        <w:rPr>
          <w:lang w:bidi="ar"/>
        </w:rPr>
        <w:t>Data of security includes data generated by CNC related security mechanisms. Security mechanisms are used to ensure the secure operation of CNC.</w:t>
      </w:r>
    </w:p>
    <w:p w14:paraId="2814ADC9" w14:textId="159C2092" w:rsidR="00C8754D" w:rsidRPr="00871C46" w:rsidRDefault="00C8754D" w:rsidP="00C8754D">
      <w:pPr>
        <w:rPr>
          <w:lang w:bidi="ar"/>
        </w:rPr>
      </w:pPr>
      <w:r w:rsidRPr="00871C46">
        <w:rPr>
          <w:lang w:bidi="ar"/>
        </w:rPr>
        <w:t>The specific data details are as follows</w:t>
      </w:r>
      <w:r w:rsidR="008D1A2E" w:rsidRPr="00871C46">
        <w:rPr>
          <w:lang w:bidi="ar"/>
        </w:rPr>
        <w:t>:</w:t>
      </w:r>
    </w:p>
    <w:p w14:paraId="3C5BB0D1" w14:textId="6777044D" w:rsidR="00C8754D" w:rsidRPr="00871C46" w:rsidRDefault="00C8754D" w:rsidP="00C8754D">
      <w:pPr>
        <w:pStyle w:val="enumlev1"/>
        <w:rPr>
          <w:lang w:bidi="ar"/>
        </w:rPr>
      </w:pPr>
      <w:r w:rsidRPr="00871C46">
        <w:rPr>
          <w:lang w:bidi="ar"/>
        </w:rPr>
        <w:t>a)</w:t>
      </w:r>
      <w:r w:rsidRPr="00871C46">
        <w:rPr>
          <w:lang w:bidi="ar"/>
        </w:rPr>
        <w:tab/>
        <w:t>Information of authentication.</w:t>
      </w:r>
    </w:p>
    <w:p w14:paraId="249B0FA1" w14:textId="5BECE91E" w:rsidR="00C8754D" w:rsidRPr="00871C46" w:rsidRDefault="00C8754D" w:rsidP="00C8754D">
      <w:pPr>
        <w:pStyle w:val="enumlev1"/>
        <w:rPr>
          <w:lang w:bidi="ar"/>
        </w:rPr>
      </w:pPr>
      <w:r w:rsidRPr="00871C46">
        <w:rPr>
          <w:lang w:bidi="ar"/>
        </w:rPr>
        <w:t>b)</w:t>
      </w:r>
      <w:r w:rsidRPr="00871C46">
        <w:rPr>
          <w:lang w:bidi="ar"/>
        </w:rPr>
        <w:tab/>
        <w:t>Authorization and encryption.</w:t>
      </w:r>
    </w:p>
    <w:p w14:paraId="6BB354D3" w14:textId="2AB81A5D" w:rsidR="00C8754D" w:rsidRPr="00871C46" w:rsidRDefault="00C8754D" w:rsidP="00C8754D">
      <w:pPr>
        <w:pStyle w:val="enumlev1"/>
        <w:rPr>
          <w:lang w:bidi="ar"/>
        </w:rPr>
      </w:pPr>
      <w:r w:rsidRPr="00871C46">
        <w:rPr>
          <w:lang w:bidi="ar"/>
        </w:rPr>
        <w:t>c)</w:t>
      </w:r>
      <w:r w:rsidRPr="00871C46">
        <w:rPr>
          <w:lang w:bidi="ar"/>
        </w:rPr>
        <w:tab/>
        <w:t>Identity of resource users and providers.</w:t>
      </w:r>
    </w:p>
    <w:p w14:paraId="59CA0B7A" w14:textId="77777777" w:rsidR="00C8754D" w:rsidRPr="00871C46" w:rsidRDefault="00C8754D" w:rsidP="00C8754D">
      <w:pPr>
        <w:pStyle w:val="enumlev1"/>
        <w:rPr>
          <w:lang w:bidi="ar"/>
        </w:rPr>
      </w:pPr>
      <w:r w:rsidRPr="00871C46">
        <w:rPr>
          <w:lang w:bidi="ar"/>
        </w:rPr>
        <w:t>d)</w:t>
      </w:r>
      <w:r w:rsidRPr="00871C46">
        <w:rPr>
          <w:lang w:bidi="ar"/>
        </w:rPr>
        <w:tab/>
        <w:t>Security policies.</w:t>
      </w:r>
    </w:p>
    <w:p w14:paraId="372725A8" w14:textId="77777777" w:rsidR="00C8754D" w:rsidRPr="00871C46" w:rsidRDefault="00C8754D" w:rsidP="00915394">
      <w:pPr>
        <w:pStyle w:val="Heading2"/>
        <w:rPr>
          <w:lang w:bidi="ar"/>
        </w:rPr>
      </w:pPr>
      <w:bookmarkStart w:id="99" w:name="_Toc222909498"/>
      <w:bookmarkStart w:id="100" w:name="_Toc226449550"/>
      <w:bookmarkStart w:id="101" w:name="_Toc228368358"/>
      <w:r w:rsidRPr="00871C46">
        <w:rPr>
          <w:lang w:bidi="ar"/>
        </w:rPr>
        <w:t>6.5</w:t>
      </w:r>
      <w:r w:rsidRPr="00871C46">
        <w:rPr>
          <w:lang w:bidi="ar"/>
        </w:rPr>
        <w:tab/>
        <w:t>Data of application</w:t>
      </w:r>
      <w:bookmarkEnd w:id="99"/>
      <w:bookmarkEnd w:id="100"/>
      <w:bookmarkEnd w:id="101"/>
    </w:p>
    <w:p w14:paraId="73DC6BCE" w14:textId="33A1DC10" w:rsidR="00C8754D" w:rsidRPr="00871C46" w:rsidRDefault="00C8754D" w:rsidP="00C8754D">
      <w:pPr>
        <w:rPr>
          <w:lang w:bidi="ar"/>
        </w:rPr>
      </w:pPr>
      <w:r w:rsidRPr="00871C46">
        <w:rPr>
          <w:lang w:bidi="ar"/>
        </w:rPr>
        <w:t>Data of applications refers to the data generated by services in CNC. Different services have different applications. Thus, no typical data is listed here.</w:t>
      </w:r>
    </w:p>
    <w:p w14:paraId="6A20AC81" w14:textId="77777777" w:rsidR="00C8754D" w:rsidRPr="00871C46" w:rsidRDefault="00C8754D" w:rsidP="00C8754D">
      <w:pPr>
        <w:pStyle w:val="Heading1"/>
        <w:rPr>
          <w:lang w:bidi="ar"/>
        </w:rPr>
      </w:pPr>
      <w:bookmarkStart w:id="102" w:name="_Toc222909499"/>
      <w:bookmarkStart w:id="103" w:name="_Toc226449551"/>
      <w:bookmarkStart w:id="104" w:name="_Toc228368359"/>
      <w:r w:rsidRPr="00871C46">
        <w:rPr>
          <w:lang w:bidi="ar"/>
        </w:rPr>
        <w:t>7</w:t>
      </w:r>
      <w:r w:rsidRPr="00871C46">
        <w:rPr>
          <w:lang w:bidi="ar"/>
        </w:rPr>
        <w:tab/>
        <w:t>Threats to data in coordination of networking and computing</w:t>
      </w:r>
      <w:bookmarkEnd w:id="102"/>
      <w:bookmarkEnd w:id="103"/>
      <w:bookmarkEnd w:id="104"/>
    </w:p>
    <w:p w14:paraId="0286B5A5" w14:textId="77777777" w:rsidR="00C8754D" w:rsidRPr="00871C46" w:rsidRDefault="00C8754D" w:rsidP="00C8754D">
      <w:pPr>
        <w:rPr>
          <w:lang w:bidi="ar"/>
        </w:rPr>
      </w:pPr>
      <w:r w:rsidRPr="00871C46">
        <w:rPr>
          <w:lang w:bidi="ar"/>
        </w:rPr>
        <w:t>Different data categories follow distinct flows during their lifecycle and face different threats. The following sections detail these threats for each category (similar cases are consolidated in the descriptions).</w:t>
      </w:r>
    </w:p>
    <w:p w14:paraId="04F33A2F" w14:textId="73D81BED" w:rsidR="00C8754D" w:rsidRPr="00871C46" w:rsidRDefault="00C8754D" w:rsidP="00C8754D">
      <w:pPr>
        <w:pStyle w:val="Heading2"/>
        <w:rPr>
          <w:lang w:bidi="ar"/>
        </w:rPr>
      </w:pPr>
      <w:bookmarkStart w:id="105" w:name="_Toc222909500"/>
      <w:bookmarkStart w:id="106" w:name="_Toc226449552"/>
      <w:bookmarkStart w:id="107" w:name="_Toc228368360"/>
      <w:r w:rsidRPr="00871C46">
        <w:rPr>
          <w:lang w:bidi="ar"/>
        </w:rPr>
        <w:t>7.1</w:t>
      </w:r>
      <w:r w:rsidRPr="00871C46">
        <w:rPr>
          <w:lang w:bidi="ar"/>
        </w:rPr>
        <w:tab/>
        <w:t>Threats to data of resource attributes</w:t>
      </w:r>
      <w:bookmarkEnd w:id="105"/>
      <w:bookmarkEnd w:id="106"/>
      <w:bookmarkEnd w:id="107"/>
    </w:p>
    <w:p w14:paraId="020BDC3F" w14:textId="77777777" w:rsidR="00C8754D" w:rsidRPr="00871C46" w:rsidRDefault="00C8754D" w:rsidP="00C8754D">
      <w:pPr>
        <w:pStyle w:val="Heading3"/>
        <w:rPr>
          <w:lang w:bidi="ar"/>
        </w:rPr>
      </w:pPr>
      <w:bookmarkStart w:id="108" w:name="_Toc222909501"/>
      <w:r w:rsidRPr="00871C46">
        <w:rPr>
          <w:lang w:bidi="ar"/>
        </w:rPr>
        <w:t>7.1.1</w:t>
      </w:r>
      <w:r w:rsidRPr="00871C46">
        <w:rPr>
          <w:lang w:bidi="ar"/>
        </w:rPr>
        <w:tab/>
        <w:t>Creation/collection</w:t>
      </w:r>
      <w:bookmarkEnd w:id="108"/>
    </w:p>
    <w:p w14:paraId="1C0D05B7" w14:textId="44B45180" w:rsidR="00C8754D" w:rsidRPr="00871C46" w:rsidRDefault="00C8754D" w:rsidP="00C8754D">
      <w:pPr>
        <w:rPr>
          <w:lang w:bidi="ar"/>
        </w:rPr>
      </w:pPr>
      <w:r w:rsidRPr="00871C46">
        <w:rPr>
          <w:lang w:bidi="ar"/>
        </w:rPr>
        <w:t>Resource attribute information is collected during the resource</w:t>
      </w:r>
      <w:r w:rsidR="00CE42C2" w:rsidRPr="00871C46">
        <w:rPr>
          <w:lang w:bidi="ar"/>
        </w:rPr>
        <w:t>'</w:t>
      </w:r>
      <w:r w:rsidRPr="00871C46">
        <w:rPr>
          <w:lang w:bidi="ar"/>
        </w:rPr>
        <w:t>s establishment. This data serves as the foundation for resource allocation in services, and faces the following risks:</w:t>
      </w:r>
    </w:p>
    <w:p w14:paraId="3AA107D7" w14:textId="77777777" w:rsidR="00C8754D" w:rsidRPr="00871C46" w:rsidRDefault="00C8754D" w:rsidP="00C8754D">
      <w:pPr>
        <w:pStyle w:val="enumlev1"/>
        <w:rPr>
          <w:lang w:bidi="ar"/>
        </w:rPr>
      </w:pPr>
      <w:r w:rsidRPr="00871C46">
        <w:rPr>
          <w:lang w:bidi="ar"/>
        </w:rPr>
        <w:t>a)</w:t>
      </w:r>
      <w:r w:rsidRPr="00871C46">
        <w:rPr>
          <w:lang w:bidi="ar"/>
        </w:rPr>
        <w:tab/>
        <w:t>The data collection interface may be attacked or accessed without authorization, causing data leakage.</w:t>
      </w:r>
    </w:p>
    <w:p w14:paraId="4EB69C32" w14:textId="77777777" w:rsidR="00C8754D" w:rsidRPr="00871C46" w:rsidRDefault="00C8754D" w:rsidP="00C8754D">
      <w:pPr>
        <w:pStyle w:val="enumlev1"/>
        <w:rPr>
          <w:lang w:bidi="ar"/>
        </w:rPr>
      </w:pPr>
      <w:r w:rsidRPr="00871C46">
        <w:rPr>
          <w:lang w:bidi="ar"/>
        </w:rPr>
        <w:t>b)</w:t>
      </w:r>
      <w:r w:rsidRPr="00871C46">
        <w:rPr>
          <w:lang w:bidi="ar"/>
        </w:rPr>
        <w:tab/>
        <w:t>If data collection exceeds the expected range, it will cause the leakage of computing resource information.</w:t>
      </w:r>
    </w:p>
    <w:p w14:paraId="4E9302E1" w14:textId="77777777" w:rsidR="00C8754D" w:rsidRPr="00871C46" w:rsidRDefault="00C8754D" w:rsidP="00C8754D">
      <w:pPr>
        <w:pStyle w:val="Heading3"/>
        <w:rPr>
          <w:lang w:bidi="ar"/>
        </w:rPr>
      </w:pPr>
      <w:bookmarkStart w:id="109" w:name="_Toc222909502"/>
      <w:r w:rsidRPr="00871C46">
        <w:rPr>
          <w:lang w:bidi="ar"/>
        </w:rPr>
        <w:lastRenderedPageBreak/>
        <w:t>7.1.2</w:t>
      </w:r>
      <w:r w:rsidRPr="00871C46">
        <w:rPr>
          <w:lang w:bidi="ar"/>
        </w:rPr>
        <w:tab/>
        <w:t>Transmission</w:t>
      </w:r>
      <w:bookmarkEnd w:id="109"/>
    </w:p>
    <w:p w14:paraId="78E24DF9" w14:textId="39C5BFD4" w:rsidR="00C8754D" w:rsidRPr="00871C46" w:rsidRDefault="00A973BB" w:rsidP="00C8754D">
      <w:pPr>
        <w:rPr>
          <w:lang w:bidi="ar"/>
        </w:rPr>
      </w:pPr>
      <w:r w:rsidRPr="00871C46">
        <w:rPr>
          <w:lang w:bidi="ar"/>
        </w:rPr>
        <w:t>The d</w:t>
      </w:r>
      <w:r w:rsidR="00C8754D" w:rsidRPr="00871C46">
        <w:rPr>
          <w:lang w:bidi="ar"/>
        </w:rPr>
        <w:t xml:space="preserve">ata of resource attributes is transmitted between resources and the resource management entity. Typically, they </w:t>
      </w:r>
      <w:proofErr w:type="gramStart"/>
      <w:r w:rsidR="00C8754D" w:rsidRPr="00871C46">
        <w:rPr>
          <w:lang w:bidi="ar"/>
        </w:rPr>
        <w:t>are located in</w:t>
      </w:r>
      <w:proofErr w:type="gramEnd"/>
      <w:r w:rsidR="00C8754D" w:rsidRPr="00871C46">
        <w:rPr>
          <w:lang w:bidi="ar"/>
        </w:rPr>
        <w:t xml:space="preserve"> different domains. During data collection, this transmission usually occurs through external networks. In the </w:t>
      </w:r>
      <w:proofErr w:type="gramStart"/>
      <w:r w:rsidR="00C8754D" w:rsidRPr="00871C46">
        <w:rPr>
          <w:lang w:bidi="ar"/>
        </w:rPr>
        <w:t>aforementioned scenarios</w:t>
      </w:r>
      <w:proofErr w:type="gramEnd"/>
      <w:r w:rsidR="00C8754D" w:rsidRPr="00871C46">
        <w:rPr>
          <w:lang w:bidi="ar"/>
        </w:rPr>
        <w:t xml:space="preserve">, </w:t>
      </w:r>
      <w:r w:rsidRPr="00871C46">
        <w:rPr>
          <w:lang w:bidi="ar"/>
        </w:rPr>
        <w:t xml:space="preserve">the </w:t>
      </w:r>
      <w:r w:rsidR="00C8754D" w:rsidRPr="00871C46">
        <w:rPr>
          <w:lang w:bidi="ar"/>
        </w:rPr>
        <w:t>following risks exist:</w:t>
      </w:r>
    </w:p>
    <w:p w14:paraId="1CD63A4D" w14:textId="77777777" w:rsidR="00C8754D" w:rsidRPr="00871C46" w:rsidRDefault="00C8754D" w:rsidP="00C8754D">
      <w:pPr>
        <w:pStyle w:val="enumlev1"/>
        <w:rPr>
          <w:lang w:bidi="ar"/>
        </w:rPr>
      </w:pPr>
      <w:r w:rsidRPr="00871C46">
        <w:rPr>
          <w:lang w:bidi="ar"/>
        </w:rPr>
        <w:t>a)</w:t>
      </w:r>
      <w:r w:rsidRPr="00871C46">
        <w:rPr>
          <w:lang w:bidi="ar"/>
        </w:rPr>
        <w:tab/>
        <w:t>Data transmitted through insecure channels may be easily intercepted by attackers.</w:t>
      </w:r>
    </w:p>
    <w:p w14:paraId="618764BA" w14:textId="77777777" w:rsidR="00C8754D" w:rsidRPr="00871C46" w:rsidRDefault="00C8754D" w:rsidP="00C8754D">
      <w:pPr>
        <w:pStyle w:val="enumlev1"/>
        <w:rPr>
          <w:lang w:bidi="ar"/>
        </w:rPr>
      </w:pPr>
      <w:r w:rsidRPr="00871C46">
        <w:rPr>
          <w:lang w:bidi="ar"/>
        </w:rPr>
        <w:t>b)</w:t>
      </w:r>
      <w:r w:rsidRPr="00871C46">
        <w:rPr>
          <w:lang w:bidi="ar"/>
        </w:rPr>
        <w:tab/>
        <w:t>Data transmitted in plaintext can be easily intercepted by attackers.</w:t>
      </w:r>
    </w:p>
    <w:p w14:paraId="22301BB9" w14:textId="77777777" w:rsidR="00C8754D" w:rsidRPr="00871C46" w:rsidRDefault="00C8754D" w:rsidP="00C8754D">
      <w:pPr>
        <w:pStyle w:val="Heading3"/>
        <w:rPr>
          <w:lang w:bidi="ar"/>
        </w:rPr>
      </w:pPr>
      <w:bookmarkStart w:id="110" w:name="_Toc222909503"/>
      <w:r w:rsidRPr="00871C46">
        <w:rPr>
          <w:lang w:bidi="ar"/>
        </w:rPr>
        <w:t>7.1.3</w:t>
      </w:r>
      <w:r w:rsidRPr="00871C46">
        <w:rPr>
          <w:lang w:bidi="ar"/>
        </w:rPr>
        <w:tab/>
        <w:t>Storage</w:t>
      </w:r>
      <w:bookmarkEnd w:id="110"/>
    </w:p>
    <w:p w14:paraId="2AA44E1E" w14:textId="4DDA30E7" w:rsidR="00C8754D" w:rsidRPr="00871C46" w:rsidRDefault="00A973BB" w:rsidP="00C8754D">
      <w:pPr>
        <w:rPr>
          <w:lang w:bidi="ar"/>
        </w:rPr>
      </w:pPr>
      <w:r w:rsidRPr="00871C46">
        <w:rPr>
          <w:lang w:bidi="ar"/>
        </w:rPr>
        <w:t>The d</w:t>
      </w:r>
      <w:r w:rsidR="00C8754D" w:rsidRPr="00871C46">
        <w:rPr>
          <w:lang w:bidi="ar"/>
        </w:rPr>
        <w:t>ata of resource attributes is stored in the resource management entity (</w:t>
      </w:r>
      <w:r w:rsidRPr="00871C46">
        <w:rPr>
          <w:lang w:bidi="ar"/>
        </w:rPr>
        <w:t>this</w:t>
      </w:r>
      <w:r w:rsidR="00C8754D" w:rsidRPr="00871C46">
        <w:rPr>
          <w:lang w:bidi="ar"/>
        </w:rPr>
        <w:t xml:space="preserve"> can be a dedicated server or a virtual machine on a shared server). This data is controlled by the operator and faces </w:t>
      </w:r>
      <w:r w:rsidRPr="00871C46">
        <w:rPr>
          <w:lang w:bidi="ar"/>
        </w:rPr>
        <w:t xml:space="preserve">the </w:t>
      </w:r>
      <w:r w:rsidR="00C8754D" w:rsidRPr="00871C46">
        <w:rPr>
          <w:lang w:bidi="ar"/>
        </w:rPr>
        <w:t>following risks:</w:t>
      </w:r>
    </w:p>
    <w:p w14:paraId="7C559A6E" w14:textId="77777777" w:rsidR="00C8754D" w:rsidRPr="00871C46" w:rsidRDefault="00C8754D" w:rsidP="00C8754D">
      <w:pPr>
        <w:pStyle w:val="enumlev1"/>
        <w:rPr>
          <w:lang w:bidi="ar"/>
        </w:rPr>
      </w:pPr>
      <w:r w:rsidRPr="00871C46">
        <w:rPr>
          <w:lang w:bidi="ar"/>
        </w:rPr>
        <w:t>a)</w:t>
      </w:r>
      <w:r w:rsidRPr="00871C46">
        <w:rPr>
          <w:lang w:bidi="ar"/>
        </w:rPr>
        <w:tab/>
        <w:t>Inadequate management of administrator accounts may result in unauthorized access or data theft by malicious administrators.</w:t>
      </w:r>
    </w:p>
    <w:p w14:paraId="7B125D60" w14:textId="77777777" w:rsidR="00C8754D" w:rsidRPr="00871C46" w:rsidRDefault="00C8754D" w:rsidP="00C8754D">
      <w:pPr>
        <w:pStyle w:val="enumlev1"/>
      </w:pPr>
      <w:r w:rsidRPr="00871C46">
        <w:rPr>
          <w:lang w:bidi="ar"/>
        </w:rPr>
        <w:t>b)</w:t>
      </w:r>
      <w:r w:rsidRPr="00871C46">
        <w:rPr>
          <w:lang w:bidi="ar"/>
        </w:rPr>
        <w:tab/>
        <w:t>The resource management entity lacks sufficient network security protection capabilities, and once attacked, it can cause stored data to be destroyed or stolen, leading to data leakage.</w:t>
      </w:r>
    </w:p>
    <w:p w14:paraId="0A952FFA" w14:textId="77777777" w:rsidR="00C8754D" w:rsidRPr="00871C46" w:rsidRDefault="00C8754D" w:rsidP="00C8754D">
      <w:pPr>
        <w:pStyle w:val="Heading3"/>
      </w:pPr>
      <w:bookmarkStart w:id="111" w:name="_Toc222909504"/>
      <w:r w:rsidRPr="00871C46">
        <w:t>7.1.4</w:t>
      </w:r>
      <w:r w:rsidRPr="00871C46">
        <w:tab/>
        <w:t>Use</w:t>
      </w:r>
      <w:bookmarkEnd w:id="111"/>
    </w:p>
    <w:p w14:paraId="185E464A" w14:textId="77777777" w:rsidR="00C8754D" w:rsidRPr="00871C46" w:rsidRDefault="00C8754D" w:rsidP="00C8754D">
      <w:pPr>
        <w:rPr>
          <w:lang w:bidi="ar"/>
        </w:rPr>
      </w:pPr>
      <w:r w:rsidRPr="00871C46">
        <w:rPr>
          <w:lang w:bidi="ar"/>
        </w:rPr>
        <w:t>When utilized within the entity of resource management, data is also exposed to risks such as unauthorized data usage and theft by administrators.</w:t>
      </w:r>
    </w:p>
    <w:p w14:paraId="73BB4EC2" w14:textId="77777777" w:rsidR="00C8754D" w:rsidRPr="00871C46" w:rsidRDefault="00C8754D" w:rsidP="00C8754D">
      <w:pPr>
        <w:pStyle w:val="Heading3"/>
      </w:pPr>
      <w:bookmarkStart w:id="112" w:name="_Toc222909505"/>
      <w:r w:rsidRPr="00871C46">
        <w:t>7.1.5</w:t>
      </w:r>
      <w:r w:rsidRPr="00871C46">
        <w:tab/>
        <w:t>Migration</w:t>
      </w:r>
      <w:bookmarkEnd w:id="112"/>
    </w:p>
    <w:p w14:paraId="73C96C6C" w14:textId="77777777" w:rsidR="00C8754D" w:rsidRPr="00871C46" w:rsidRDefault="00C8754D" w:rsidP="00C8754D">
      <w:pPr>
        <w:rPr>
          <w:lang w:bidi="ar"/>
        </w:rPr>
      </w:pPr>
      <w:r w:rsidRPr="00871C46">
        <w:rPr>
          <w:lang w:bidi="ar"/>
        </w:rPr>
        <w:t>When data storage resources need to be modified, the data must be migrated to new storage. During the migration, data may be lost or damaged, affecting regular service activities.</w:t>
      </w:r>
    </w:p>
    <w:p w14:paraId="1151667F" w14:textId="77777777" w:rsidR="00C8754D" w:rsidRPr="00871C46" w:rsidRDefault="00C8754D" w:rsidP="00C8754D">
      <w:pPr>
        <w:pStyle w:val="Heading3"/>
      </w:pPr>
      <w:bookmarkStart w:id="113" w:name="_Toc222909506"/>
      <w:r w:rsidRPr="00871C46">
        <w:t>7.1.6</w:t>
      </w:r>
      <w:r w:rsidRPr="00871C46">
        <w:tab/>
        <w:t>Destruction</w:t>
      </w:r>
      <w:bookmarkEnd w:id="113"/>
    </w:p>
    <w:p w14:paraId="7AD5C1F7" w14:textId="77777777" w:rsidR="00C8754D" w:rsidRPr="00871C46" w:rsidRDefault="00C8754D" w:rsidP="00C8754D">
      <w:pPr>
        <w:rPr>
          <w:lang w:bidi="ar"/>
        </w:rPr>
      </w:pPr>
      <w:r w:rsidRPr="00871C46">
        <w:rPr>
          <w:lang w:bidi="ar"/>
        </w:rPr>
        <w:t>When the data storage resources reach the retention time or the platform needs to migrate stored data, data in storage resources need to be destroyed. Incomplete destruction could allow data recovery, resulting in information disclosure.</w:t>
      </w:r>
    </w:p>
    <w:p w14:paraId="757F2AE5" w14:textId="77777777" w:rsidR="00C8754D" w:rsidRPr="00871C46" w:rsidRDefault="00C8754D" w:rsidP="00C8754D">
      <w:pPr>
        <w:pStyle w:val="Heading2"/>
      </w:pPr>
      <w:bookmarkStart w:id="114" w:name="_Toc222909507"/>
      <w:bookmarkStart w:id="115" w:name="_Toc226449553"/>
      <w:bookmarkStart w:id="116" w:name="_Toc228368361"/>
      <w:r w:rsidRPr="00871C46">
        <w:t>7.2</w:t>
      </w:r>
      <w:r w:rsidRPr="00871C46">
        <w:tab/>
        <w:t>Threats to data of resources management and orchestration</w:t>
      </w:r>
      <w:bookmarkEnd w:id="114"/>
      <w:bookmarkEnd w:id="115"/>
      <w:bookmarkEnd w:id="116"/>
    </w:p>
    <w:p w14:paraId="2A9D914C" w14:textId="77777777" w:rsidR="00C8754D" w:rsidRPr="00871C46" w:rsidRDefault="00C8754D" w:rsidP="00C8754D">
      <w:r w:rsidRPr="00871C46">
        <w:rPr>
          <w:lang w:bidi="ar"/>
        </w:rPr>
        <w:t xml:space="preserve">The lifecycle of this category of data is </w:t>
      </w:r>
      <w:proofErr w:type="gramStart"/>
      <w:r w:rsidRPr="00871C46">
        <w:rPr>
          <w:lang w:bidi="ar"/>
        </w:rPr>
        <w:t>similar to</w:t>
      </w:r>
      <w:proofErr w:type="gramEnd"/>
      <w:r w:rsidRPr="00871C46">
        <w:rPr>
          <w:lang w:bidi="ar"/>
        </w:rPr>
        <w:t xml:space="preserve"> data of resource attributes, and the security risks are also similar.</w:t>
      </w:r>
    </w:p>
    <w:p w14:paraId="79DBDF0E" w14:textId="77777777" w:rsidR="00C8754D" w:rsidRPr="00871C46" w:rsidRDefault="00C8754D" w:rsidP="00C8754D">
      <w:pPr>
        <w:pStyle w:val="Heading2"/>
      </w:pPr>
      <w:bookmarkStart w:id="117" w:name="_Toc222909508"/>
      <w:bookmarkStart w:id="118" w:name="_Toc226449554"/>
      <w:bookmarkStart w:id="119" w:name="_Toc228368362"/>
      <w:r w:rsidRPr="00871C46">
        <w:t>7.3</w:t>
      </w:r>
      <w:r w:rsidRPr="00871C46">
        <w:tab/>
        <w:t>Threats to transaction data</w:t>
      </w:r>
      <w:bookmarkEnd w:id="117"/>
      <w:bookmarkEnd w:id="118"/>
      <w:bookmarkEnd w:id="119"/>
    </w:p>
    <w:p w14:paraId="0309231C" w14:textId="77777777" w:rsidR="00C8754D" w:rsidRPr="00871C46" w:rsidRDefault="00C8754D" w:rsidP="00C8754D">
      <w:pPr>
        <w:rPr>
          <w:lang w:bidi="ar"/>
        </w:rPr>
      </w:pPr>
      <w:r w:rsidRPr="00871C46">
        <w:rPr>
          <w:lang w:bidi="ar"/>
        </w:rPr>
        <w:t xml:space="preserve">The lifecycle of this category is </w:t>
      </w:r>
      <w:proofErr w:type="gramStart"/>
      <w:r w:rsidRPr="00871C46">
        <w:rPr>
          <w:lang w:bidi="ar"/>
        </w:rPr>
        <w:t>similar to</w:t>
      </w:r>
      <w:proofErr w:type="gramEnd"/>
      <w:r w:rsidRPr="00871C46">
        <w:rPr>
          <w:lang w:bidi="ar"/>
        </w:rPr>
        <w:t xml:space="preserve"> that of resource attributes. The difference is that this type of data needs less frequent transmission across security domains. Due to the economic interests involved in transaction data, transaction data and security data are more likely to be attacked.</w:t>
      </w:r>
    </w:p>
    <w:p w14:paraId="1094A8F0" w14:textId="77777777" w:rsidR="00C8754D" w:rsidRPr="00871C46" w:rsidRDefault="00C8754D" w:rsidP="00C8754D">
      <w:pPr>
        <w:pStyle w:val="Heading2"/>
        <w:rPr>
          <w:lang w:bidi="ar"/>
        </w:rPr>
      </w:pPr>
      <w:bookmarkStart w:id="120" w:name="_Toc222909509"/>
      <w:bookmarkStart w:id="121" w:name="_Toc226449555"/>
      <w:bookmarkStart w:id="122" w:name="_Toc228368363"/>
      <w:r w:rsidRPr="00871C46">
        <w:rPr>
          <w:lang w:bidi="ar"/>
        </w:rPr>
        <w:t>7.4</w:t>
      </w:r>
      <w:r w:rsidRPr="00871C46">
        <w:rPr>
          <w:lang w:bidi="ar"/>
        </w:rPr>
        <w:tab/>
        <w:t>Threats to data of security</w:t>
      </w:r>
      <w:bookmarkEnd w:id="120"/>
      <w:bookmarkEnd w:id="121"/>
      <w:bookmarkEnd w:id="122"/>
    </w:p>
    <w:p w14:paraId="3221C8C5" w14:textId="77777777" w:rsidR="00C8754D" w:rsidRPr="00871C46" w:rsidRDefault="00C8754D" w:rsidP="00C8754D">
      <w:pPr>
        <w:rPr>
          <w:lang w:bidi="ar"/>
        </w:rPr>
      </w:pPr>
      <w:r w:rsidRPr="00871C46">
        <w:rPr>
          <w:lang w:bidi="ar"/>
        </w:rPr>
        <w:t xml:space="preserve">The lifecycle of this category is </w:t>
      </w:r>
      <w:proofErr w:type="gramStart"/>
      <w:r w:rsidRPr="00871C46">
        <w:rPr>
          <w:lang w:bidi="ar"/>
        </w:rPr>
        <w:t>similar to</w:t>
      </w:r>
      <w:proofErr w:type="gramEnd"/>
      <w:r w:rsidRPr="00871C46">
        <w:rPr>
          <w:lang w:bidi="ar"/>
        </w:rPr>
        <w:t xml:space="preserve"> that of resource attributes. The difference is that this type of data needs less frequent transmission across security domains. Because transaction data involves economic interests, both transaction data and security data are more vulnerable to attacks.</w:t>
      </w:r>
    </w:p>
    <w:p w14:paraId="55200648" w14:textId="77777777" w:rsidR="00C8754D" w:rsidRPr="00871C46" w:rsidRDefault="00C8754D" w:rsidP="00C8754D">
      <w:pPr>
        <w:pStyle w:val="Heading2"/>
        <w:rPr>
          <w:lang w:bidi="ar"/>
        </w:rPr>
      </w:pPr>
      <w:bookmarkStart w:id="123" w:name="_Toc222909510"/>
      <w:bookmarkStart w:id="124" w:name="_Toc226449556"/>
      <w:bookmarkStart w:id="125" w:name="_Toc228368364"/>
      <w:r w:rsidRPr="00871C46">
        <w:rPr>
          <w:lang w:bidi="ar"/>
        </w:rPr>
        <w:t>7.5</w:t>
      </w:r>
      <w:r w:rsidRPr="00871C46">
        <w:rPr>
          <w:lang w:bidi="ar"/>
        </w:rPr>
        <w:tab/>
        <w:t>Threats to data of application</w:t>
      </w:r>
      <w:bookmarkEnd w:id="123"/>
      <w:bookmarkEnd w:id="124"/>
      <w:bookmarkEnd w:id="125"/>
    </w:p>
    <w:p w14:paraId="489DD465" w14:textId="77777777" w:rsidR="00C8754D" w:rsidRPr="00871C46" w:rsidRDefault="00C8754D" w:rsidP="00C8754D">
      <w:pPr>
        <w:pStyle w:val="Heading3"/>
        <w:rPr>
          <w:lang w:bidi="ar"/>
        </w:rPr>
      </w:pPr>
      <w:bookmarkStart w:id="126" w:name="_Toc222909511"/>
      <w:r w:rsidRPr="00871C46">
        <w:rPr>
          <w:lang w:bidi="ar"/>
        </w:rPr>
        <w:t>7.5.1</w:t>
      </w:r>
      <w:r w:rsidRPr="00871C46">
        <w:rPr>
          <w:lang w:bidi="ar"/>
        </w:rPr>
        <w:tab/>
        <w:t>Transmission</w:t>
      </w:r>
      <w:bookmarkEnd w:id="126"/>
    </w:p>
    <w:p w14:paraId="69E9F12B" w14:textId="021022CD" w:rsidR="00C8754D" w:rsidRPr="00871C46" w:rsidRDefault="00C8754D" w:rsidP="00C8754D">
      <w:pPr>
        <w:rPr>
          <w:lang w:bidi="ar"/>
        </w:rPr>
      </w:pPr>
      <w:r w:rsidRPr="00871C46">
        <w:rPr>
          <w:lang w:bidi="ar"/>
        </w:rPr>
        <w:t>Data of application is transmitted to computing resources or storage resources. Attackers may intercept the data during transmission</w:t>
      </w:r>
      <w:r w:rsidR="00B431BE" w:rsidRPr="00871C46">
        <w:rPr>
          <w:lang w:bidi="ar"/>
        </w:rPr>
        <w:t>.</w:t>
      </w:r>
    </w:p>
    <w:p w14:paraId="4ED5ED97" w14:textId="77777777" w:rsidR="00C8754D" w:rsidRPr="00871C46" w:rsidRDefault="00C8754D" w:rsidP="00C8754D">
      <w:pPr>
        <w:pStyle w:val="Heading3"/>
        <w:rPr>
          <w:lang w:bidi="ar"/>
        </w:rPr>
      </w:pPr>
      <w:bookmarkStart w:id="127" w:name="_Toc222909512"/>
      <w:r w:rsidRPr="00871C46">
        <w:rPr>
          <w:lang w:bidi="ar"/>
        </w:rPr>
        <w:lastRenderedPageBreak/>
        <w:t>7.5.2</w:t>
      </w:r>
      <w:r w:rsidRPr="00871C46">
        <w:rPr>
          <w:lang w:bidi="ar"/>
        </w:rPr>
        <w:tab/>
        <w:t>Storage</w:t>
      </w:r>
      <w:bookmarkEnd w:id="127"/>
    </w:p>
    <w:p w14:paraId="00089413" w14:textId="77777777" w:rsidR="00C8754D" w:rsidRPr="00871C46" w:rsidRDefault="00C8754D" w:rsidP="00C8754D">
      <w:pPr>
        <w:rPr>
          <w:lang w:bidi="ar"/>
        </w:rPr>
      </w:pPr>
      <w:r w:rsidRPr="00871C46">
        <w:rPr>
          <w:lang w:bidi="ar"/>
        </w:rPr>
        <w:t>Due to the need to coordinate different resources to provide storage capabilities, data of application may be stored in multiple heterogeneous resources. This distributed storage architecture introduces several security risks:</w:t>
      </w:r>
    </w:p>
    <w:p w14:paraId="642544B0" w14:textId="77777777" w:rsidR="00C8754D" w:rsidRPr="00871C46" w:rsidRDefault="00C8754D" w:rsidP="00C8754D">
      <w:pPr>
        <w:pStyle w:val="enumlev1"/>
        <w:rPr>
          <w:lang w:bidi="ar"/>
        </w:rPr>
      </w:pPr>
      <w:r w:rsidRPr="00871C46">
        <w:rPr>
          <w:lang w:bidi="ar"/>
        </w:rPr>
        <w:t>a)</w:t>
      </w:r>
      <w:r w:rsidRPr="00871C46">
        <w:rPr>
          <w:lang w:bidi="ar"/>
        </w:rPr>
        <w:tab/>
        <w:t>Storage resources are provided by third parties, and administrator of the resource provider may steal data, resulting in data leakage.</w:t>
      </w:r>
    </w:p>
    <w:p w14:paraId="04C8FF17" w14:textId="77777777" w:rsidR="00C8754D" w:rsidRPr="00871C46" w:rsidRDefault="00C8754D" w:rsidP="00C8754D">
      <w:pPr>
        <w:pStyle w:val="enumlev1"/>
        <w:rPr>
          <w:lang w:bidi="ar"/>
        </w:rPr>
      </w:pPr>
      <w:r w:rsidRPr="00871C46">
        <w:rPr>
          <w:lang w:bidi="ar"/>
        </w:rPr>
        <w:t>b)</w:t>
      </w:r>
      <w:r w:rsidRPr="00871C46">
        <w:rPr>
          <w:lang w:bidi="ar"/>
        </w:rPr>
        <w:tab/>
        <w:t>Storage providers implement varying security policies. When data flows between different storage resources or backup data is stored in environments different from the original data, this increases the risk of data leakage.</w:t>
      </w:r>
    </w:p>
    <w:p w14:paraId="2DEECCBB" w14:textId="77777777" w:rsidR="00C8754D" w:rsidRPr="00871C46" w:rsidRDefault="00C8754D" w:rsidP="00C8754D">
      <w:pPr>
        <w:pStyle w:val="enumlev1"/>
        <w:rPr>
          <w:lang w:bidi="ar"/>
        </w:rPr>
      </w:pPr>
      <w:r w:rsidRPr="00871C46">
        <w:rPr>
          <w:lang w:bidi="ar"/>
        </w:rPr>
        <w:t>c)</w:t>
      </w:r>
      <w:r w:rsidRPr="00871C46">
        <w:rPr>
          <w:lang w:bidi="ar"/>
        </w:rPr>
        <w:tab/>
        <w:t>When data from multiple applications is stored on the same storage resource without isolation, imperfect data access control mechanisms may lead to unauthorized data exchange between applications, resulting in data leakage.</w:t>
      </w:r>
    </w:p>
    <w:p w14:paraId="3D30DE54" w14:textId="77777777" w:rsidR="00C8754D" w:rsidRPr="00871C46" w:rsidRDefault="00C8754D" w:rsidP="00C8754D">
      <w:pPr>
        <w:pStyle w:val="Heading3"/>
      </w:pPr>
      <w:bookmarkStart w:id="128" w:name="_Toc222909513"/>
      <w:r w:rsidRPr="00871C46">
        <w:rPr>
          <w:lang w:bidi="ar"/>
        </w:rPr>
        <w:t>7.5.3</w:t>
      </w:r>
      <w:r w:rsidRPr="00871C46">
        <w:rPr>
          <w:lang w:bidi="ar"/>
        </w:rPr>
        <w:tab/>
        <w:t>Use</w:t>
      </w:r>
      <w:bookmarkEnd w:id="128"/>
    </w:p>
    <w:p w14:paraId="16CDFF6E" w14:textId="77777777" w:rsidR="00C8754D" w:rsidRPr="00871C46" w:rsidRDefault="00C8754D" w:rsidP="00C8754D">
      <w:r w:rsidRPr="00871C46">
        <w:t>Application data can be processed across computing resources, and the computation may be distributed among multiple resources. However, data computation faces risks, such as computing resources forging results to save computational power.</w:t>
      </w:r>
    </w:p>
    <w:p w14:paraId="77CCDA4D" w14:textId="77777777" w:rsidR="00C8754D" w:rsidRPr="00871C46" w:rsidRDefault="00C8754D" w:rsidP="00C8754D">
      <w:pPr>
        <w:pStyle w:val="Heading3"/>
      </w:pPr>
      <w:bookmarkStart w:id="129" w:name="_Toc222909514"/>
      <w:r w:rsidRPr="00871C46">
        <w:t>7.5.4</w:t>
      </w:r>
      <w:r w:rsidRPr="00871C46">
        <w:tab/>
        <w:t>Migration</w:t>
      </w:r>
      <w:bookmarkEnd w:id="129"/>
    </w:p>
    <w:p w14:paraId="08DFB6C9" w14:textId="77777777" w:rsidR="00C8754D" w:rsidRPr="00871C46" w:rsidRDefault="00C8754D" w:rsidP="00C8754D">
      <w:r w:rsidRPr="00871C46">
        <w:t>When storage or computing resources need to be updated, data need to be migrated. The risks involved include the following:</w:t>
      </w:r>
    </w:p>
    <w:p w14:paraId="0973E569" w14:textId="77777777" w:rsidR="00C8754D" w:rsidRPr="00871C46" w:rsidRDefault="00C8754D" w:rsidP="00C8754D">
      <w:pPr>
        <w:pStyle w:val="enumlev1"/>
      </w:pPr>
      <w:r w:rsidRPr="00871C46">
        <w:t>a)</w:t>
      </w:r>
      <w:r w:rsidRPr="00871C46">
        <w:tab/>
        <w:t>If data is lost or damaged during migration, the subsequent calculations cannot be executed.</w:t>
      </w:r>
    </w:p>
    <w:p w14:paraId="3E349CF3" w14:textId="77777777" w:rsidR="00C8754D" w:rsidRPr="00871C46" w:rsidRDefault="00C8754D" w:rsidP="00C8754D">
      <w:pPr>
        <w:pStyle w:val="enumlev1"/>
      </w:pPr>
      <w:r w:rsidRPr="00871C46">
        <w:t>b)</w:t>
      </w:r>
      <w:r w:rsidRPr="00871C46">
        <w:tab/>
        <w:t>If data from some computing or storage resources needs to be migrated while other data is still in use, it may disrupt normal business operations.</w:t>
      </w:r>
    </w:p>
    <w:p w14:paraId="0375EBC6" w14:textId="77777777" w:rsidR="00C8754D" w:rsidRPr="00871C46" w:rsidRDefault="00C8754D" w:rsidP="00C8754D">
      <w:pPr>
        <w:pStyle w:val="Heading3"/>
      </w:pPr>
      <w:bookmarkStart w:id="130" w:name="_Toc222909515"/>
      <w:r w:rsidRPr="00871C46">
        <w:t>7.5.5</w:t>
      </w:r>
      <w:r w:rsidRPr="00871C46">
        <w:tab/>
        <w:t>Destruction</w:t>
      </w:r>
      <w:bookmarkEnd w:id="130"/>
    </w:p>
    <w:p w14:paraId="5DE2C812" w14:textId="77777777" w:rsidR="00C8754D" w:rsidRPr="00871C46" w:rsidRDefault="00C8754D" w:rsidP="00C8754D">
      <w:r w:rsidRPr="00871C46">
        <w:t>When data storage reaches its retention period or is requested for deletion by the user, the data must be destroyed. If the data is not completely erased and can be recovered, it poses a risk of data leakage.</w:t>
      </w:r>
    </w:p>
    <w:p w14:paraId="60223CC5" w14:textId="77777777" w:rsidR="00C8754D" w:rsidRPr="00871C46" w:rsidRDefault="00C8754D" w:rsidP="00C8754D">
      <w:pPr>
        <w:pStyle w:val="Heading1"/>
      </w:pPr>
      <w:bookmarkStart w:id="131" w:name="_Toc222909516"/>
      <w:bookmarkStart w:id="132" w:name="_Toc226449557"/>
      <w:bookmarkStart w:id="133" w:name="_Toc228368365"/>
      <w:r w:rsidRPr="00871C46">
        <w:t>8</w:t>
      </w:r>
      <w:r w:rsidRPr="00871C46">
        <w:tab/>
        <w:t>Data security guidelines for CNC</w:t>
      </w:r>
      <w:bookmarkEnd w:id="131"/>
      <w:bookmarkEnd w:id="132"/>
      <w:bookmarkEnd w:id="133"/>
    </w:p>
    <w:p w14:paraId="1C82306E" w14:textId="77777777" w:rsidR="00C8754D" w:rsidRPr="00871C46" w:rsidRDefault="00C8754D" w:rsidP="00C8754D">
      <w:pPr>
        <w:pStyle w:val="Heading2"/>
      </w:pPr>
      <w:bookmarkStart w:id="134" w:name="_Toc222909517"/>
      <w:bookmarkStart w:id="135" w:name="_Toc226449558"/>
      <w:bookmarkStart w:id="136" w:name="_Toc228368366"/>
      <w:r w:rsidRPr="00871C46">
        <w:t>8.1</w:t>
      </w:r>
      <w:r w:rsidRPr="00871C46">
        <w:tab/>
        <w:t>Security guidelines to data of resource attributes</w:t>
      </w:r>
      <w:bookmarkEnd w:id="134"/>
      <w:bookmarkEnd w:id="135"/>
      <w:bookmarkEnd w:id="136"/>
    </w:p>
    <w:p w14:paraId="49889DCA" w14:textId="77777777" w:rsidR="00C8754D" w:rsidRPr="00871C46" w:rsidRDefault="00C8754D" w:rsidP="00C8754D">
      <w:pPr>
        <w:pStyle w:val="Heading3"/>
      </w:pPr>
      <w:bookmarkStart w:id="137" w:name="_Toc222909518"/>
      <w:r w:rsidRPr="00871C46">
        <w:t>8.1.1</w:t>
      </w:r>
      <w:r w:rsidRPr="00871C46">
        <w:tab/>
        <w:t>Creation/collection</w:t>
      </w:r>
      <w:bookmarkEnd w:id="137"/>
    </w:p>
    <w:p w14:paraId="191A2035" w14:textId="77777777" w:rsidR="00C8754D" w:rsidRPr="00871C46" w:rsidRDefault="00C8754D" w:rsidP="00C8754D">
      <w:r w:rsidRPr="00871C46">
        <w:t>In the stage of data creation/collection, the following security measures can be used:</w:t>
      </w:r>
    </w:p>
    <w:p w14:paraId="1A525238" w14:textId="77777777" w:rsidR="00C8754D" w:rsidRPr="00871C46" w:rsidRDefault="00C8754D" w:rsidP="00C8754D">
      <w:pPr>
        <w:pStyle w:val="enumlev1"/>
      </w:pPr>
      <w:r w:rsidRPr="00871C46">
        <w:t>a)</w:t>
      </w:r>
      <w:r w:rsidRPr="00871C46">
        <w:tab/>
        <w:t>When collecting such data through resource measurement and sensing processes, implement access control restrictions on both awareness interfaces and measurement interfaces.</w:t>
      </w:r>
    </w:p>
    <w:p w14:paraId="6328F453" w14:textId="77777777" w:rsidR="00C8754D" w:rsidRPr="00871C46" w:rsidRDefault="00C8754D" w:rsidP="00C8754D">
      <w:pPr>
        <w:pStyle w:val="enumlev1"/>
      </w:pPr>
      <w:r w:rsidRPr="00871C46">
        <w:t>b)</w:t>
      </w:r>
      <w:r w:rsidRPr="00871C46">
        <w:tab/>
        <w:t>Maintain data collection logs to facilitate auditing of collection activities.</w:t>
      </w:r>
    </w:p>
    <w:p w14:paraId="35320705" w14:textId="4692FA0A" w:rsidR="00C8754D" w:rsidRPr="00871C46" w:rsidRDefault="00C8754D" w:rsidP="00C8754D">
      <w:pPr>
        <w:pStyle w:val="enumlev1"/>
      </w:pPr>
      <w:r w:rsidRPr="00871C46">
        <w:t>c)</w:t>
      </w:r>
      <w:r w:rsidRPr="00871C46">
        <w:tab/>
        <w:t>Restrict access to data collection interfaces with frequent abnormal access behavio</w:t>
      </w:r>
      <w:r w:rsidR="00463A2F" w:rsidRPr="00871C46">
        <w:t>ur</w:t>
      </w:r>
      <w:r w:rsidRPr="00871C46">
        <w:t>.</w:t>
      </w:r>
    </w:p>
    <w:p w14:paraId="5B440FC0" w14:textId="77777777" w:rsidR="00C8754D" w:rsidRPr="00871C46" w:rsidRDefault="00C8754D" w:rsidP="00C8754D">
      <w:pPr>
        <w:pStyle w:val="Heading3"/>
      </w:pPr>
      <w:bookmarkStart w:id="138" w:name="_Toc222909519"/>
      <w:r w:rsidRPr="00871C46">
        <w:t>8.1.2</w:t>
      </w:r>
      <w:r w:rsidRPr="00871C46">
        <w:tab/>
        <w:t>Transmission</w:t>
      </w:r>
      <w:bookmarkEnd w:id="138"/>
    </w:p>
    <w:p w14:paraId="5D1D16C9" w14:textId="7F1CA08A" w:rsidR="00C8754D" w:rsidRPr="00871C46" w:rsidRDefault="00C8754D" w:rsidP="00C8754D">
      <w:r w:rsidRPr="00871C46">
        <w:t xml:space="preserve">In the stage of data transmission, please refer to </w:t>
      </w:r>
      <w:r w:rsidR="00CE42C2" w:rsidRPr="00871C46">
        <w:t xml:space="preserve">clause </w:t>
      </w:r>
      <w:r w:rsidRPr="00871C46">
        <w:t>7.2 of [ITU-T X.1641].</w:t>
      </w:r>
    </w:p>
    <w:p w14:paraId="3FFFF549" w14:textId="77777777" w:rsidR="00C8754D" w:rsidRPr="00871C46" w:rsidRDefault="00C8754D" w:rsidP="00C8754D">
      <w:pPr>
        <w:pStyle w:val="Heading3"/>
      </w:pPr>
      <w:bookmarkStart w:id="139" w:name="_Toc222909520"/>
      <w:r w:rsidRPr="00871C46">
        <w:t>8.1.3</w:t>
      </w:r>
      <w:r w:rsidRPr="00871C46">
        <w:tab/>
        <w:t>Storage</w:t>
      </w:r>
      <w:bookmarkEnd w:id="139"/>
    </w:p>
    <w:p w14:paraId="5971CA4F" w14:textId="77777777" w:rsidR="00C8754D" w:rsidRPr="00871C46" w:rsidRDefault="00C8754D" w:rsidP="00C8754D">
      <w:r w:rsidRPr="00871C46">
        <w:t>In the stage of data storage, the following security measures can be used:</w:t>
      </w:r>
    </w:p>
    <w:p w14:paraId="7D6B1BE7" w14:textId="77777777" w:rsidR="00C8754D" w:rsidRPr="00871C46" w:rsidRDefault="00C8754D" w:rsidP="00C8754D">
      <w:pPr>
        <w:pStyle w:val="enumlev1"/>
      </w:pPr>
      <w:r w:rsidRPr="00871C46">
        <w:t>a)</w:t>
      </w:r>
      <w:r w:rsidRPr="00871C46">
        <w:tab/>
        <w:t>Implement access control measures to restrict unauthorized access to data.</w:t>
      </w:r>
    </w:p>
    <w:p w14:paraId="111A59A4" w14:textId="77777777" w:rsidR="00C8754D" w:rsidRPr="00871C46" w:rsidRDefault="00C8754D" w:rsidP="00C8754D">
      <w:pPr>
        <w:pStyle w:val="enumlev1"/>
      </w:pPr>
      <w:r w:rsidRPr="00871C46">
        <w:t>b)</w:t>
      </w:r>
      <w:r w:rsidRPr="00871C46">
        <w:tab/>
        <w:t>Perform integrity verification on stored data.</w:t>
      </w:r>
    </w:p>
    <w:p w14:paraId="3AEDB1A2" w14:textId="77777777" w:rsidR="00C8754D" w:rsidRPr="00871C46" w:rsidRDefault="00C8754D" w:rsidP="00C8754D">
      <w:pPr>
        <w:pStyle w:val="enumlev1"/>
      </w:pPr>
      <w:r w:rsidRPr="00871C46">
        <w:t>c)</w:t>
      </w:r>
      <w:r w:rsidRPr="00871C46">
        <w:tab/>
        <w:t>Encryption can be used for storing key data.</w:t>
      </w:r>
    </w:p>
    <w:p w14:paraId="4BC47183" w14:textId="0F8F2F99" w:rsidR="00C8754D" w:rsidRPr="00871C46" w:rsidRDefault="00C8754D" w:rsidP="00C8754D">
      <w:pPr>
        <w:pStyle w:val="enumlev1"/>
      </w:pPr>
      <w:r w:rsidRPr="00871C46">
        <w:lastRenderedPageBreak/>
        <w:t>d)</w:t>
      </w:r>
      <w:r w:rsidRPr="00871C46">
        <w:tab/>
        <w:t>Implement a data backup mechanism to ensure data availability. Backup data security measures should maintain consistency with the original data, including access control policies, network security protections</w:t>
      </w:r>
      <w:r w:rsidR="00463A2F" w:rsidRPr="00871C46">
        <w:t xml:space="preserve"> and</w:t>
      </w:r>
      <w:r w:rsidRPr="00871C46">
        <w:t xml:space="preserve"> encryption standards.</w:t>
      </w:r>
    </w:p>
    <w:p w14:paraId="4A438A60" w14:textId="77777777" w:rsidR="00C8754D" w:rsidRPr="00871C46" w:rsidRDefault="00C8754D" w:rsidP="00C8754D">
      <w:pPr>
        <w:pStyle w:val="enumlev1"/>
      </w:pPr>
      <w:r w:rsidRPr="00871C46">
        <w:t>e)</w:t>
      </w:r>
      <w:r w:rsidRPr="00871C46">
        <w:tab/>
        <w:t>Store different categories of data separately.</w:t>
      </w:r>
    </w:p>
    <w:p w14:paraId="1C207246" w14:textId="77777777" w:rsidR="00C8754D" w:rsidRPr="00871C46" w:rsidRDefault="00C8754D" w:rsidP="00CE42C2">
      <w:pPr>
        <w:pStyle w:val="Heading3"/>
      </w:pPr>
      <w:bookmarkStart w:id="140" w:name="_Toc222909521"/>
      <w:r w:rsidRPr="00871C46">
        <w:t>8.1.4</w:t>
      </w:r>
      <w:r w:rsidRPr="00871C46">
        <w:tab/>
        <w:t>Use</w:t>
      </w:r>
      <w:bookmarkEnd w:id="140"/>
    </w:p>
    <w:p w14:paraId="23CCA266" w14:textId="77777777" w:rsidR="00C8754D" w:rsidRPr="00871C46" w:rsidRDefault="00C8754D" w:rsidP="00CE42C2">
      <w:pPr>
        <w:keepNext/>
        <w:keepLines/>
      </w:pPr>
      <w:r w:rsidRPr="00871C46">
        <w:t>In the stage of data use, the following security measures can be used:</w:t>
      </w:r>
    </w:p>
    <w:p w14:paraId="7C7EFB04" w14:textId="77777777" w:rsidR="00C8754D" w:rsidRPr="00871C46" w:rsidRDefault="00C8754D" w:rsidP="00CE42C2">
      <w:pPr>
        <w:pStyle w:val="enumlev1"/>
        <w:keepNext/>
        <w:keepLines/>
      </w:pPr>
      <w:r w:rsidRPr="00871C46">
        <w:t>a)</w:t>
      </w:r>
      <w:r w:rsidRPr="00871C46">
        <w:tab/>
        <w:t>Implement access control measures to restrict unauthorized data usage.</w:t>
      </w:r>
    </w:p>
    <w:p w14:paraId="2E70D219" w14:textId="3DBDC3DD" w:rsidR="00C8754D" w:rsidRPr="00871C46" w:rsidRDefault="00C8754D" w:rsidP="00C8754D">
      <w:pPr>
        <w:pStyle w:val="enumlev1"/>
      </w:pPr>
      <w:r w:rsidRPr="00871C46">
        <w:t>b)</w:t>
      </w:r>
      <w:r w:rsidRPr="00871C46">
        <w:tab/>
      </w:r>
      <w:r w:rsidR="006E3F76" w:rsidRPr="00871C46">
        <w:t>A</w:t>
      </w:r>
      <w:r w:rsidRPr="00871C46">
        <w:t>uthorize</w:t>
      </w:r>
      <w:r w:rsidR="006E3F76" w:rsidRPr="00871C46">
        <w:t xml:space="preserve"> users</w:t>
      </w:r>
      <w:r w:rsidRPr="00871C46">
        <w:t xml:space="preserve"> to access resource data for which they have been granted service permissions.</w:t>
      </w:r>
    </w:p>
    <w:p w14:paraId="3938D67C" w14:textId="77777777" w:rsidR="00C8754D" w:rsidRPr="00871C46" w:rsidRDefault="00C8754D" w:rsidP="00C8754D">
      <w:pPr>
        <w:pStyle w:val="Heading3"/>
      </w:pPr>
      <w:bookmarkStart w:id="141" w:name="_Toc222909522"/>
      <w:r w:rsidRPr="00871C46">
        <w:t>8.1.5</w:t>
      </w:r>
      <w:r w:rsidRPr="00871C46">
        <w:tab/>
        <w:t>Migration</w:t>
      </w:r>
      <w:bookmarkEnd w:id="141"/>
    </w:p>
    <w:p w14:paraId="54891EE0" w14:textId="77777777" w:rsidR="00C8754D" w:rsidRPr="00871C46" w:rsidRDefault="00C8754D" w:rsidP="00C8754D">
      <w:r w:rsidRPr="00871C46">
        <w:t>In the stage of data migration, the following security measures can be used:</w:t>
      </w:r>
    </w:p>
    <w:p w14:paraId="2B724A52" w14:textId="77777777" w:rsidR="00C8754D" w:rsidRPr="00871C46" w:rsidRDefault="00C8754D" w:rsidP="00C8754D">
      <w:pPr>
        <w:pStyle w:val="enumlev1"/>
      </w:pPr>
      <w:r w:rsidRPr="00871C46">
        <w:t>a)</w:t>
      </w:r>
      <w:r w:rsidRPr="00871C46">
        <w:tab/>
        <w:t>Ensure that data integrity and confidentiality are not compromised during migration.</w:t>
      </w:r>
    </w:p>
    <w:p w14:paraId="5A9A088D" w14:textId="77777777" w:rsidR="00C8754D" w:rsidRPr="00871C46" w:rsidRDefault="00C8754D" w:rsidP="00C8754D">
      <w:pPr>
        <w:pStyle w:val="enumlev1"/>
      </w:pPr>
      <w:r w:rsidRPr="00871C46">
        <w:t>b)</w:t>
      </w:r>
      <w:r w:rsidRPr="00871C46">
        <w:tab/>
        <w:t>Ensure that data migration does not disrupt service and application continuity.</w:t>
      </w:r>
    </w:p>
    <w:p w14:paraId="6246DE1D" w14:textId="77777777" w:rsidR="00C8754D" w:rsidRPr="00871C46" w:rsidRDefault="00C8754D" w:rsidP="00C8754D">
      <w:pPr>
        <w:pStyle w:val="enumlev1"/>
      </w:pPr>
      <w:r w:rsidRPr="00871C46">
        <w:t>c)</w:t>
      </w:r>
      <w:r w:rsidRPr="00871C46">
        <w:tab/>
        <w:t>Ensure security consistency (including network protection policies and access control strategies) is maintained both before and after data migration.</w:t>
      </w:r>
    </w:p>
    <w:p w14:paraId="53C3F705" w14:textId="77777777" w:rsidR="00C8754D" w:rsidRPr="00871C46" w:rsidRDefault="00C8754D" w:rsidP="00C8754D">
      <w:pPr>
        <w:pStyle w:val="enumlev1"/>
      </w:pPr>
      <w:r w:rsidRPr="00871C46">
        <w:t>d)</w:t>
      </w:r>
      <w:r w:rsidRPr="00871C46">
        <w:tab/>
        <w:t>Develop a data backup and recovery plan prior to data migration to prevent potential data breaches or loss.</w:t>
      </w:r>
    </w:p>
    <w:p w14:paraId="1FE857A8" w14:textId="77777777" w:rsidR="00C8754D" w:rsidRPr="00871C46" w:rsidRDefault="00C8754D" w:rsidP="00C8754D">
      <w:pPr>
        <w:pStyle w:val="enumlev1"/>
      </w:pPr>
      <w:r w:rsidRPr="00871C46">
        <w:t>e)</w:t>
      </w:r>
      <w:r w:rsidRPr="00871C46">
        <w:tab/>
        <w:t>Verify that all previously stored data in the new storage resources has been completely erased prior to migration.</w:t>
      </w:r>
    </w:p>
    <w:p w14:paraId="2F777D88" w14:textId="77777777" w:rsidR="00C8754D" w:rsidRPr="00871C46" w:rsidRDefault="00C8754D" w:rsidP="00C8754D">
      <w:pPr>
        <w:pStyle w:val="Heading3"/>
      </w:pPr>
      <w:bookmarkStart w:id="142" w:name="_Toc222909523"/>
      <w:r w:rsidRPr="00871C46">
        <w:t>8.1.6</w:t>
      </w:r>
      <w:r w:rsidRPr="00871C46">
        <w:tab/>
        <w:t>Destruction</w:t>
      </w:r>
      <w:bookmarkEnd w:id="142"/>
    </w:p>
    <w:p w14:paraId="16179869" w14:textId="625868AD" w:rsidR="00C8754D" w:rsidRPr="00871C46" w:rsidRDefault="00C8754D" w:rsidP="00C8754D">
      <w:r w:rsidRPr="00871C46">
        <w:t xml:space="preserve">For security protection recommendations in the stage of destruction, please refer to </w:t>
      </w:r>
      <w:r w:rsidR="00CE42C2" w:rsidRPr="00871C46">
        <w:t>clause</w:t>
      </w:r>
      <w:r w:rsidRPr="00871C46">
        <w:t xml:space="preserve"> 7.6 in [ITU-T X.1641].</w:t>
      </w:r>
    </w:p>
    <w:p w14:paraId="223EAAFF" w14:textId="77777777" w:rsidR="00C8754D" w:rsidRPr="00871C46" w:rsidRDefault="00C8754D" w:rsidP="00C8754D">
      <w:pPr>
        <w:pStyle w:val="Heading2"/>
      </w:pPr>
      <w:bookmarkStart w:id="143" w:name="_Toc222909524"/>
      <w:bookmarkStart w:id="144" w:name="_Toc226449559"/>
      <w:bookmarkStart w:id="145" w:name="_Toc228368367"/>
      <w:r w:rsidRPr="00871C46">
        <w:t>8.2</w:t>
      </w:r>
      <w:r w:rsidRPr="00871C46">
        <w:tab/>
        <w:t>Security guidelines to data of resources management and orchestration</w:t>
      </w:r>
      <w:bookmarkEnd w:id="143"/>
      <w:bookmarkEnd w:id="144"/>
      <w:bookmarkEnd w:id="145"/>
    </w:p>
    <w:p w14:paraId="5932AA9D" w14:textId="638425A8" w:rsidR="00C8754D" w:rsidRPr="00871C46" w:rsidRDefault="00C8754D" w:rsidP="00C8754D">
      <w:r w:rsidRPr="00871C46">
        <w:t xml:space="preserve">For security guidelines on data of resources management and orchestration, please refer to </w:t>
      </w:r>
      <w:r w:rsidR="00CE42C2" w:rsidRPr="00871C46">
        <w:t>clause</w:t>
      </w:r>
      <w:r w:rsidR="00C04AE1" w:rsidRPr="00871C46">
        <w:t> </w:t>
      </w:r>
      <w:r w:rsidRPr="00871C46">
        <w:t>8.1.</w:t>
      </w:r>
    </w:p>
    <w:p w14:paraId="07C828CC" w14:textId="77777777" w:rsidR="00C8754D" w:rsidRPr="00871C46" w:rsidRDefault="00C8754D" w:rsidP="00C8754D">
      <w:pPr>
        <w:pStyle w:val="Heading2"/>
      </w:pPr>
      <w:bookmarkStart w:id="146" w:name="_Toc222909525"/>
      <w:bookmarkStart w:id="147" w:name="_Toc226449560"/>
      <w:bookmarkStart w:id="148" w:name="_Toc228368368"/>
      <w:r w:rsidRPr="00871C46">
        <w:t>8.3</w:t>
      </w:r>
      <w:r w:rsidRPr="00871C46">
        <w:tab/>
        <w:t>Security guidelines to data of resources transaction</w:t>
      </w:r>
      <w:bookmarkEnd w:id="146"/>
      <w:bookmarkEnd w:id="147"/>
      <w:bookmarkEnd w:id="148"/>
    </w:p>
    <w:p w14:paraId="24D1D2D5" w14:textId="61C89A98" w:rsidR="00C8754D" w:rsidRPr="00871C46" w:rsidRDefault="00C8754D" w:rsidP="00C8754D">
      <w:r w:rsidRPr="00871C46">
        <w:t xml:space="preserve">For this category of data, in addition to the security measures specified in </w:t>
      </w:r>
      <w:r w:rsidR="00CE42C2" w:rsidRPr="00871C46">
        <w:t>clause</w:t>
      </w:r>
      <w:r w:rsidRPr="00871C46">
        <w:t xml:space="preserve"> 8.1, the following additional measures can be used.</w:t>
      </w:r>
    </w:p>
    <w:p w14:paraId="2091FC1D" w14:textId="77777777" w:rsidR="00C8754D" w:rsidRPr="00871C46" w:rsidRDefault="00C8754D" w:rsidP="00C8754D">
      <w:pPr>
        <w:pStyle w:val="Heading3"/>
      </w:pPr>
      <w:bookmarkStart w:id="149" w:name="_Toc222909526"/>
      <w:r w:rsidRPr="00871C46">
        <w:t>8.3.1</w:t>
      </w:r>
      <w:r w:rsidRPr="00871C46">
        <w:tab/>
        <w:t>Creation/collection</w:t>
      </w:r>
      <w:bookmarkEnd w:id="149"/>
    </w:p>
    <w:p w14:paraId="1B81A9FF" w14:textId="77777777" w:rsidR="00C8754D" w:rsidRPr="00871C46" w:rsidRDefault="00C8754D" w:rsidP="00C8754D">
      <w:r w:rsidRPr="00871C46">
        <w:t>Data generated during transaction processes requires strict management and control to prevent attacker tampering.</w:t>
      </w:r>
    </w:p>
    <w:p w14:paraId="58635DB9" w14:textId="77777777" w:rsidR="00C8754D" w:rsidRPr="00871C46" w:rsidRDefault="00C8754D" w:rsidP="00C8754D">
      <w:pPr>
        <w:pStyle w:val="Heading3"/>
      </w:pPr>
      <w:bookmarkStart w:id="150" w:name="_Toc222909527"/>
      <w:r w:rsidRPr="00871C46">
        <w:t>8.3.2</w:t>
      </w:r>
      <w:r w:rsidRPr="00871C46">
        <w:tab/>
        <w:t>Storage</w:t>
      </w:r>
      <w:bookmarkEnd w:id="150"/>
    </w:p>
    <w:p w14:paraId="770F63FC" w14:textId="77777777" w:rsidR="00C8754D" w:rsidRPr="00871C46" w:rsidRDefault="00C8754D" w:rsidP="00C8754D">
      <w:r w:rsidRPr="00871C46">
        <w:t>In the stage of data storage, the following security measures can be used:</w:t>
      </w:r>
    </w:p>
    <w:p w14:paraId="247BBC53" w14:textId="77777777" w:rsidR="00C8754D" w:rsidRPr="00871C46" w:rsidRDefault="00C8754D" w:rsidP="00C8754D">
      <w:pPr>
        <w:pStyle w:val="enumlev1"/>
      </w:pPr>
      <w:r w:rsidRPr="00871C46">
        <w:t>a)</w:t>
      </w:r>
      <w:r w:rsidRPr="00871C46">
        <w:tab/>
        <w:t>Store key transaction data (such as payment information and billing details) in encrypted form.</w:t>
      </w:r>
    </w:p>
    <w:p w14:paraId="39F486B5" w14:textId="77777777" w:rsidR="00C8754D" w:rsidRPr="00871C46" w:rsidRDefault="00C8754D" w:rsidP="00C8754D">
      <w:pPr>
        <w:pStyle w:val="enumlev1"/>
      </w:pPr>
      <w:r w:rsidRPr="00871C46">
        <w:t>b)</w:t>
      </w:r>
      <w:r w:rsidRPr="00871C46">
        <w:tab/>
        <w:t>Define a dedicated security administrator role with exclusive access privileges to security data.</w:t>
      </w:r>
    </w:p>
    <w:p w14:paraId="74E09D53" w14:textId="77777777" w:rsidR="00C8754D" w:rsidRPr="00871C46" w:rsidRDefault="00C8754D" w:rsidP="00C8754D">
      <w:pPr>
        <w:pStyle w:val="enumlev1"/>
      </w:pPr>
      <w:r w:rsidRPr="00871C46">
        <w:t>c)</w:t>
      </w:r>
      <w:r w:rsidRPr="00871C46">
        <w:tab/>
        <w:t>Implement fine-grained access control mechanisms for data protection, preventing leakage due to excessive permissions or unauthorized access.</w:t>
      </w:r>
    </w:p>
    <w:p w14:paraId="6800759B" w14:textId="5EE2D7C7" w:rsidR="00C8754D" w:rsidRPr="00871C46" w:rsidRDefault="00C8754D" w:rsidP="00C8754D">
      <w:pPr>
        <w:pStyle w:val="enumlev1"/>
      </w:pPr>
      <w:r w:rsidRPr="00871C46">
        <w:t>d)</w:t>
      </w:r>
      <w:r w:rsidRPr="00871C46">
        <w:tab/>
      </w:r>
      <w:r w:rsidR="006E3F76" w:rsidRPr="00871C46">
        <w:t>Store r</w:t>
      </w:r>
      <w:r w:rsidRPr="00871C46">
        <w:t>esource transaction data in isolated environments.</w:t>
      </w:r>
    </w:p>
    <w:p w14:paraId="74ACB045" w14:textId="77777777" w:rsidR="00C8754D" w:rsidRPr="00871C46" w:rsidRDefault="00C8754D" w:rsidP="00C8754D">
      <w:pPr>
        <w:pStyle w:val="Heading3"/>
      </w:pPr>
      <w:bookmarkStart w:id="151" w:name="_Toc222909528"/>
      <w:r w:rsidRPr="00871C46">
        <w:t>8.3.3</w:t>
      </w:r>
      <w:r w:rsidRPr="00871C46">
        <w:tab/>
        <w:t>Migration</w:t>
      </w:r>
      <w:bookmarkEnd w:id="151"/>
    </w:p>
    <w:p w14:paraId="1FF335AA" w14:textId="77777777" w:rsidR="00C8754D" w:rsidRPr="00871C46" w:rsidRDefault="00C8754D" w:rsidP="00C8754D">
      <w:r w:rsidRPr="00871C46">
        <w:t>Data can be encrypted during migration and transmission.</w:t>
      </w:r>
    </w:p>
    <w:p w14:paraId="505E7221" w14:textId="77777777" w:rsidR="00C8754D" w:rsidRPr="00871C46" w:rsidRDefault="00C8754D" w:rsidP="00C8754D">
      <w:pPr>
        <w:pStyle w:val="Heading2"/>
      </w:pPr>
      <w:bookmarkStart w:id="152" w:name="_Toc222909529"/>
      <w:bookmarkStart w:id="153" w:name="_Toc226449561"/>
      <w:bookmarkStart w:id="154" w:name="_Toc228368369"/>
      <w:r w:rsidRPr="00871C46">
        <w:lastRenderedPageBreak/>
        <w:t>8.4</w:t>
      </w:r>
      <w:r w:rsidRPr="00871C46">
        <w:tab/>
        <w:t>Security guidelines to data of security and privacy</w:t>
      </w:r>
      <w:bookmarkEnd w:id="152"/>
      <w:bookmarkEnd w:id="153"/>
      <w:bookmarkEnd w:id="154"/>
    </w:p>
    <w:p w14:paraId="524D3EBE" w14:textId="738C5844" w:rsidR="00C8754D" w:rsidRPr="00871C46" w:rsidRDefault="00C8754D" w:rsidP="00C8754D">
      <w:r w:rsidRPr="00871C46">
        <w:t xml:space="preserve">For this category of data, in addition to the relevant security measures described in </w:t>
      </w:r>
      <w:r w:rsidR="00CE42C2" w:rsidRPr="00871C46">
        <w:t>clause</w:t>
      </w:r>
      <w:r w:rsidRPr="00871C46">
        <w:t xml:space="preserve"> 8.1, the following additional security measures can be used.</w:t>
      </w:r>
    </w:p>
    <w:p w14:paraId="786CE84B" w14:textId="77777777" w:rsidR="00C8754D" w:rsidRPr="00871C46" w:rsidRDefault="00C8754D" w:rsidP="00C8754D">
      <w:pPr>
        <w:pStyle w:val="Heading3"/>
      </w:pPr>
      <w:bookmarkStart w:id="155" w:name="_Toc222909530"/>
      <w:r w:rsidRPr="00871C46">
        <w:t>8.4.1</w:t>
      </w:r>
      <w:r w:rsidRPr="00871C46">
        <w:tab/>
        <w:t>Storage</w:t>
      </w:r>
      <w:bookmarkEnd w:id="155"/>
    </w:p>
    <w:p w14:paraId="05188D52" w14:textId="75A4BBD1" w:rsidR="00C8754D" w:rsidRPr="00871C46" w:rsidRDefault="00C8754D" w:rsidP="00C8754D">
      <w:r w:rsidRPr="00871C46">
        <w:t>In the stage of data storage, the following security measures can be used</w:t>
      </w:r>
      <w:r w:rsidR="00872B57" w:rsidRPr="00871C46">
        <w:t>:</w:t>
      </w:r>
    </w:p>
    <w:p w14:paraId="19F230DF" w14:textId="3F7CE82D" w:rsidR="00C8754D" w:rsidRPr="00871C46" w:rsidRDefault="00C8754D" w:rsidP="00C8754D">
      <w:pPr>
        <w:pStyle w:val="enumlev1"/>
      </w:pPr>
      <w:r w:rsidRPr="00871C46">
        <w:t>a)</w:t>
      </w:r>
      <w:r w:rsidRPr="00871C46">
        <w:tab/>
        <w:t>Store passwords, security certificates</w:t>
      </w:r>
      <w:r w:rsidR="00463A2F" w:rsidRPr="00871C46">
        <w:t xml:space="preserve"> and</w:t>
      </w:r>
      <w:r w:rsidRPr="00871C46">
        <w:t xml:space="preserve"> other data involved in the authentication process in encrypted form.</w:t>
      </w:r>
    </w:p>
    <w:p w14:paraId="7B49A9AF" w14:textId="76ABD8AE" w:rsidR="00C8754D" w:rsidRPr="00871C46" w:rsidRDefault="00C8754D" w:rsidP="00C8754D">
      <w:pPr>
        <w:pStyle w:val="enumlev1"/>
      </w:pPr>
      <w:r w:rsidRPr="00871C46">
        <w:t>b)</w:t>
      </w:r>
      <w:r w:rsidRPr="00871C46">
        <w:tab/>
      </w:r>
      <w:r w:rsidR="006E3F76" w:rsidRPr="00871C46">
        <w:t>Retain l</w:t>
      </w:r>
      <w:r w:rsidRPr="00871C46">
        <w:t>og data for a specified period to support security auditing.</w:t>
      </w:r>
    </w:p>
    <w:p w14:paraId="53FF9423" w14:textId="77777777" w:rsidR="00C8754D" w:rsidRPr="00871C46" w:rsidRDefault="00C8754D" w:rsidP="00C8754D">
      <w:pPr>
        <w:pStyle w:val="Heading3"/>
      </w:pPr>
      <w:bookmarkStart w:id="156" w:name="_Toc222909531"/>
      <w:r w:rsidRPr="00871C46">
        <w:t>8.4.2</w:t>
      </w:r>
      <w:r w:rsidRPr="00871C46">
        <w:tab/>
        <w:t>Use</w:t>
      </w:r>
      <w:bookmarkEnd w:id="156"/>
    </w:p>
    <w:p w14:paraId="0EE2DC68" w14:textId="77777777" w:rsidR="00C8754D" w:rsidRPr="00871C46" w:rsidRDefault="00C8754D" w:rsidP="00C8754D">
      <w:r w:rsidRPr="00871C46">
        <w:t>Set up a dedicated log administrator account to access and manage log data. Regular security administrators should not be allowed to access log files.</w:t>
      </w:r>
    </w:p>
    <w:p w14:paraId="302E4585" w14:textId="52ED3183" w:rsidR="00C8754D" w:rsidRPr="00871C46" w:rsidRDefault="00C8754D" w:rsidP="00C8754D">
      <w:pPr>
        <w:pStyle w:val="Heading2"/>
      </w:pPr>
      <w:bookmarkStart w:id="157" w:name="_Toc226449562"/>
      <w:bookmarkStart w:id="158" w:name="_Toc228368370"/>
      <w:r w:rsidRPr="00871C46">
        <w:t>8.5</w:t>
      </w:r>
      <w:r w:rsidRPr="00871C46">
        <w:tab/>
      </w:r>
      <w:bookmarkStart w:id="159" w:name="_Toc222909532"/>
      <w:r w:rsidRPr="00871C46">
        <w:t>Security guidelines to data of application</w:t>
      </w:r>
      <w:bookmarkEnd w:id="157"/>
      <w:bookmarkEnd w:id="159"/>
      <w:bookmarkEnd w:id="158"/>
    </w:p>
    <w:p w14:paraId="7A2DBA95" w14:textId="5CFEAF94" w:rsidR="00C8754D" w:rsidRPr="00871C46" w:rsidRDefault="00C8754D" w:rsidP="00C8754D">
      <w:r w:rsidRPr="00871C46">
        <w:t xml:space="preserve">Protection for data in this category complies with resource users' security requirements. When users do not specify particular security requirements, implement the security measures from </w:t>
      </w:r>
      <w:r w:rsidR="00B431BE" w:rsidRPr="00871C46">
        <w:t>clause</w:t>
      </w:r>
      <w:r w:rsidRPr="00871C46">
        <w:t xml:space="preserve"> 7 of [ITU-T X.1641] as a baseline, supplemented by the following additional measures.</w:t>
      </w:r>
    </w:p>
    <w:p w14:paraId="475BD9F8" w14:textId="77777777" w:rsidR="00C8754D" w:rsidRPr="00871C46" w:rsidRDefault="00C8754D" w:rsidP="00C8754D">
      <w:pPr>
        <w:pStyle w:val="Heading3"/>
      </w:pPr>
      <w:bookmarkStart w:id="160" w:name="_Toc222909533"/>
      <w:r w:rsidRPr="00871C46">
        <w:t>8.5.1</w:t>
      </w:r>
      <w:r w:rsidRPr="00871C46">
        <w:tab/>
        <w:t>Storage</w:t>
      </w:r>
      <w:bookmarkEnd w:id="160"/>
    </w:p>
    <w:p w14:paraId="29C5D20B" w14:textId="77777777" w:rsidR="00C8754D" w:rsidRPr="00871C46" w:rsidRDefault="00C8754D" w:rsidP="00C8754D">
      <w:r w:rsidRPr="00871C46">
        <w:t>In the stage of data storage, the following security measures can be used:</w:t>
      </w:r>
    </w:p>
    <w:p w14:paraId="2517A665" w14:textId="39A4912F" w:rsidR="00C8754D" w:rsidRPr="00871C46" w:rsidRDefault="00C8754D" w:rsidP="00C8754D">
      <w:pPr>
        <w:pStyle w:val="enumlev1"/>
      </w:pPr>
      <w:r w:rsidRPr="00871C46">
        <w:t>a)</w:t>
      </w:r>
      <w:r w:rsidRPr="00871C46">
        <w:tab/>
        <w:t>When a user's data of the same category is distributed across multiple storage resources (as illustrated in Scenario 2 of [ITU-T Y.3400]), these resources will maintain consistent security policies including: network protections, access controls, authorization mechanisms</w:t>
      </w:r>
      <w:r w:rsidR="00463A2F" w:rsidRPr="00871C46">
        <w:t xml:space="preserve"> and</w:t>
      </w:r>
      <w:r w:rsidRPr="00871C46">
        <w:t xml:space="preserve"> encryption standards.</w:t>
      </w:r>
    </w:p>
    <w:p w14:paraId="17574597" w14:textId="77777777" w:rsidR="00C8754D" w:rsidRPr="00871C46" w:rsidRDefault="00C8754D" w:rsidP="00C8754D">
      <w:pPr>
        <w:pStyle w:val="enumlev1"/>
      </w:pPr>
      <w:r w:rsidRPr="00871C46">
        <w:t>b)</w:t>
      </w:r>
      <w:r w:rsidRPr="00871C46">
        <w:tab/>
        <w:t>Regular auditing of data access activities can be used.</w:t>
      </w:r>
    </w:p>
    <w:p w14:paraId="0A155D9E" w14:textId="77777777" w:rsidR="00C8754D" w:rsidRPr="00871C46" w:rsidRDefault="00C8754D" w:rsidP="00C8754D">
      <w:pPr>
        <w:pStyle w:val="enumlev1"/>
      </w:pPr>
      <w:r w:rsidRPr="00871C46">
        <w:t>c)</w:t>
      </w:r>
      <w:r w:rsidRPr="00871C46">
        <w:tab/>
        <w:t>For accounts with frequent abnormal access, restrict their access permissions.</w:t>
      </w:r>
    </w:p>
    <w:p w14:paraId="70B52CDE" w14:textId="77777777" w:rsidR="00C8754D" w:rsidRPr="00871C46" w:rsidRDefault="00C8754D" w:rsidP="00C8754D">
      <w:pPr>
        <w:pStyle w:val="enumlev1"/>
      </w:pPr>
      <w:r w:rsidRPr="00871C46">
        <w:t>d)</w:t>
      </w:r>
      <w:r w:rsidRPr="00871C46">
        <w:tab/>
        <w:t>For applications requiring high real-time performance, data backup methods can be used to adapted based on their business continuity requirements.</w:t>
      </w:r>
    </w:p>
    <w:p w14:paraId="718742DF" w14:textId="77777777" w:rsidR="00C8754D" w:rsidRPr="00871C46" w:rsidRDefault="00C8754D" w:rsidP="00C8754D">
      <w:pPr>
        <w:pStyle w:val="Heading3"/>
      </w:pPr>
      <w:bookmarkStart w:id="161" w:name="_Toc222909534"/>
      <w:r w:rsidRPr="00871C46">
        <w:t>8.5.2</w:t>
      </w:r>
      <w:r w:rsidRPr="00871C46">
        <w:tab/>
        <w:t>Use</w:t>
      </w:r>
      <w:bookmarkEnd w:id="161"/>
    </w:p>
    <w:p w14:paraId="6D1D5986" w14:textId="77777777" w:rsidR="00C8754D" w:rsidRPr="00871C46" w:rsidRDefault="00C8754D" w:rsidP="00C8754D">
      <w:r w:rsidRPr="00871C46">
        <w:t>In the stage of data usage, the following security measures can be used:</w:t>
      </w:r>
    </w:p>
    <w:p w14:paraId="1A0054E8" w14:textId="77777777" w:rsidR="00C8754D" w:rsidRPr="00871C46" w:rsidRDefault="00C8754D" w:rsidP="00C8754D">
      <w:pPr>
        <w:pStyle w:val="enumlev1"/>
      </w:pPr>
      <w:r w:rsidRPr="00871C46">
        <w:t>a)</w:t>
      </w:r>
      <w:r w:rsidRPr="00871C46">
        <w:tab/>
        <w:t>Data access is restricted to resource owners exclusively. For other users requiring access, it is advisable to obtain explicit authorization.</w:t>
      </w:r>
    </w:p>
    <w:p w14:paraId="19C5F910" w14:textId="77777777" w:rsidR="00C8754D" w:rsidRPr="00871C46" w:rsidRDefault="00C8754D" w:rsidP="00C8754D">
      <w:pPr>
        <w:pStyle w:val="enumlev1"/>
      </w:pPr>
      <w:r w:rsidRPr="00871C46">
        <w:t>b)</w:t>
      </w:r>
      <w:r w:rsidRPr="00871C46">
        <w:tab/>
        <w:t xml:space="preserve">For applications with </w:t>
      </w:r>
      <w:proofErr w:type="gramStart"/>
      <w:r w:rsidRPr="00871C46">
        <w:t>a large number of</w:t>
      </w:r>
      <w:proofErr w:type="gramEnd"/>
      <w:r w:rsidRPr="00871C46">
        <w:t xml:space="preserve"> access users, perform secondary authorization and set up administrator accounts for the applications, allowing administrators to set up and manage regular access accounts.</w:t>
      </w:r>
    </w:p>
    <w:p w14:paraId="508635C1" w14:textId="796294C2" w:rsidR="0087156F" w:rsidRPr="00871C46" w:rsidRDefault="00C8754D" w:rsidP="0060014C">
      <w:pPr>
        <w:pStyle w:val="enumlev1"/>
      </w:pPr>
      <w:r w:rsidRPr="00871C46">
        <w:t>c)</w:t>
      </w:r>
      <w:r w:rsidRPr="00871C46">
        <w:tab/>
        <w:t>Regular audits of account access behavio</w:t>
      </w:r>
      <w:r w:rsidR="00463A2F" w:rsidRPr="00871C46">
        <w:t>ur</w:t>
      </w:r>
      <w:r w:rsidRPr="00871C46">
        <w:t xml:space="preserve"> can be used. Restrict access permissions for accounts exhibiting frequent anomalous activities.</w:t>
      </w:r>
    </w:p>
    <w:p w14:paraId="0F395F03" w14:textId="77777777" w:rsidR="003A609F" w:rsidRPr="00871C46" w:rsidRDefault="003A609F" w:rsidP="0087156F"/>
    <w:p w14:paraId="1AEC8D06" w14:textId="23E2D26C" w:rsidR="00C8754D" w:rsidRPr="00871C46" w:rsidRDefault="00C8754D" w:rsidP="00C8754D">
      <w:pPr>
        <w:jc w:val="center"/>
      </w:pPr>
      <w:r w:rsidRPr="00871C46">
        <w:t>________</w:t>
      </w:r>
      <w:bookmarkEnd w:id="0"/>
      <w:r w:rsidR="00A37D6D" w:rsidRPr="00871C46">
        <w:t>_________</w:t>
      </w:r>
    </w:p>
    <w:sectPr w:rsidR="00C8754D" w:rsidRPr="00871C46" w:rsidSect="00063490">
      <w:footerReference w:type="first" r:id="rId20"/>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8FA8" w14:textId="77777777" w:rsidR="00B62B49" w:rsidRPr="00463A2F" w:rsidRDefault="00B62B49">
      <w:pPr>
        <w:spacing w:before="0"/>
      </w:pPr>
      <w:r w:rsidRPr="00463A2F">
        <w:separator/>
      </w:r>
    </w:p>
  </w:endnote>
  <w:endnote w:type="continuationSeparator" w:id="0">
    <w:p w14:paraId="37DDDD40" w14:textId="77777777" w:rsidR="00B62B49" w:rsidRPr="00463A2F" w:rsidRDefault="00B62B49">
      <w:pPr>
        <w:spacing w:before="0"/>
      </w:pPr>
      <w:r w:rsidRPr="00463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1533" w14:textId="77777777" w:rsidR="00C8754D" w:rsidRPr="00463A2F" w:rsidRDefault="00C8754D" w:rsidP="00CE6FBD">
    <w:pPr>
      <w:pStyle w:val="Footer"/>
      <w:jc w:val="cen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DA47" w14:textId="7C0AF952" w:rsidR="00C8754D" w:rsidRPr="00463A2F" w:rsidRDefault="00C8754D" w:rsidP="008F0E27">
    <w:pPr>
      <w:pStyle w:val="Footer"/>
      <w:tabs>
        <w:tab w:val="clear" w:pos="5954"/>
        <w:tab w:val="left" w:pos="851"/>
        <w:tab w:val="right" w:pos="9072"/>
      </w:tabs>
      <w:jc w:val="left"/>
      <w:rPr>
        <w:b/>
        <w:bCs/>
        <w:noProof w:val="0"/>
      </w:rPr>
    </w:pPr>
    <w:r w:rsidRPr="00463A2F">
      <w:rPr>
        <w:noProof w:val="0"/>
      </w:rPr>
      <w:fldChar w:fldCharType="begin"/>
    </w:r>
    <w:r w:rsidRPr="00463A2F">
      <w:rPr>
        <w:noProof w:val="0"/>
      </w:rPr>
      <w:instrText xml:space="preserve"> PAGE </w:instrText>
    </w:r>
    <w:r w:rsidRPr="00463A2F">
      <w:rPr>
        <w:noProof w:val="0"/>
      </w:rPr>
      <w:fldChar w:fldCharType="separate"/>
    </w:r>
    <w:r w:rsidRPr="00463A2F">
      <w:rPr>
        <w:noProof w:val="0"/>
      </w:rPr>
      <w:t>ii</w:t>
    </w:r>
    <w:r w:rsidRPr="00463A2F">
      <w:rPr>
        <w:noProof w:val="0"/>
      </w:rPr>
      <w:fldChar w:fldCharType="end"/>
    </w:r>
    <w:r w:rsidRPr="00463A2F">
      <w:rPr>
        <w:noProof w:val="0"/>
      </w:rPr>
      <w:tab/>
    </w:r>
    <w:r w:rsidR="00CD658D" w:rsidRPr="00463A2F">
      <w:rPr>
        <w:b/>
        <w:bCs/>
        <w:noProof w:val="0"/>
      </w:rPr>
      <w:t>XSTR.</w:t>
    </w:r>
    <w:r w:rsidR="00CD658D" w:rsidRPr="00463A2F">
      <w:rPr>
        <w:b/>
        <w:bCs/>
        <w:caps w:val="0"/>
        <w:noProof w:val="0"/>
      </w:rPr>
      <w:t>sd-</w:t>
    </w:r>
    <w:proofErr w:type="spellStart"/>
    <w:r w:rsidR="00CD658D" w:rsidRPr="00463A2F">
      <w:rPr>
        <w:b/>
        <w:bCs/>
        <w:caps w:val="0"/>
        <w:noProof w:val="0"/>
      </w:rPr>
      <w:t>cnc</w:t>
    </w:r>
    <w:proofErr w:type="spellEnd"/>
    <w:r w:rsidR="00CD658D" w:rsidRPr="00463A2F">
      <w:rPr>
        <w:b/>
        <w:bCs/>
        <w:noProof w:val="0"/>
      </w:rPr>
      <w:t xml:space="preserve"> (2025-12)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06CB" w14:textId="678CD19C" w:rsidR="00C8754D" w:rsidRPr="00463A2F" w:rsidRDefault="00C8754D" w:rsidP="008F0E27">
    <w:pPr>
      <w:pStyle w:val="Footer"/>
      <w:tabs>
        <w:tab w:val="clear" w:pos="5954"/>
        <w:tab w:val="right" w:pos="8789"/>
      </w:tabs>
      <w:jc w:val="right"/>
      <w:rPr>
        <w:b/>
        <w:bCs/>
        <w:noProof w:val="0"/>
      </w:rPr>
    </w:pPr>
    <w:r w:rsidRPr="00463A2F">
      <w:rPr>
        <w:b/>
        <w:bCs/>
        <w:noProof w:val="0"/>
      </w:rPr>
      <w:tab/>
      <w:t>XSTR.</w:t>
    </w:r>
    <w:r w:rsidR="00CD658D" w:rsidRPr="00463A2F">
      <w:rPr>
        <w:b/>
        <w:bCs/>
        <w:caps w:val="0"/>
        <w:noProof w:val="0"/>
      </w:rPr>
      <w:t>sd-</w:t>
    </w:r>
    <w:proofErr w:type="spellStart"/>
    <w:r w:rsidR="00CD658D" w:rsidRPr="00463A2F">
      <w:rPr>
        <w:b/>
        <w:bCs/>
        <w:caps w:val="0"/>
        <w:noProof w:val="0"/>
      </w:rPr>
      <w:t>cnc</w:t>
    </w:r>
    <w:proofErr w:type="spellEnd"/>
    <w:r w:rsidRPr="00463A2F">
      <w:rPr>
        <w:b/>
        <w:bCs/>
        <w:noProof w:val="0"/>
      </w:rPr>
      <w:t xml:space="preserve"> (2025</w:t>
    </w:r>
    <w:r w:rsidR="00063490" w:rsidRPr="00463A2F">
      <w:rPr>
        <w:b/>
        <w:bCs/>
        <w:noProof w:val="0"/>
      </w:rPr>
      <w:t>-12</w:t>
    </w:r>
    <w:r w:rsidRPr="00463A2F">
      <w:rPr>
        <w:b/>
        <w:bCs/>
        <w:noProof w:val="0"/>
      </w:rPr>
      <w:t>)</w:t>
    </w:r>
    <w:r w:rsidRPr="00463A2F">
      <w:rPr>
        <w:b/>
        <w:bCs/>
        <w:noProof w:val="0"/>
      </w:rPr>
      <w:tab/>
    </w:r>
    <w:r w:rsidRPr="00463A2F">
      <w:rPr>
        <w:noProof w:val="0"/>
      </w:rPr>
      <w:fldChar w:fldCharType="begin"/>
    </w:r>
    <w:r w:rsidRPr="00463A2F">
      <w:rPr>
        <w:noProof w:val="0"/>
      </w:rPr>
      <w:instrText xml:space="preserve"> PAGE </w:instrText>
    </w:r>
    <w:r w:rsidRPr="00463A2F">
      <w:rPr>
        <w:noProof w:val="0"/>
      </w:rPr>
      <w:fldChar w:fldCharType="separate"/>
    </w:r>
    <w:r w:rsidRPr="00463A2F">
      <w:rPr>
        <w:noProof w:val="0"/>
      </w:rPr>
      <w:t>i</w:t>
    </w:r>
    <w:r w:rsidRPr="00463A2F">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B755" w14:textId="77777777" w:rsidR="00D645B7" w:rsidRPr="00463A2F" w:rsidRDefault="00834999">
    <w:pPr>
      <w:jc w:val="right"/>
      <w:rPr>
        <w:b/>
        <w:sz w:val="20"/>
      </w:rPr>
    </w:pPr>
    <w:r w:rsidRPr="00463A2F">
      <w:rPr>
        <w:b/>
        <w:sz w:val="20"/>
      </w:rPr>
      <w:t xml:space="preserve">FSTP-FNTP (2006-11) </w:t>
    </w:r>
    <w:r w:rsidRPr="00463A2F">
      <w:rPr>
        <w:b/>
        <w:sz w:val="20"/>
      </w:rPr>
      <w:tab/>
    </w:r>
    <w:r w:rsidRPr="00463A2F">
      <w:rPr>
        <w:rFonts w:ascii="Times New Roman Bold" w:hAnsi="Times New Roman Bold"/>
        <w:b/>
        <w:bCs/>
        <w:caps/>
        <w:sz w:val="20"/>
      </w:rPr>
      <w:fldChar w:fldCharType="begin"/>
    </w:r>
    <w:r w:rsidRPr="00463A2F">
      <w:rPr>
        <w:rFonts w:ascii="Times New Roman Bold" w:hAnsi="Times New Roman Bold"/>
        <w:b/>
        <w:bCs/>
        <w:caps/>
        <w:sz w:val="20"/>
      </w:rPr>
      <w:instrText xml:space="preserve"> PAGE </w:instrText>
    </w:r>
    <w:r w:rsidRPr="00463A2F">
      <w:rPr>
        <w:rFonts w:ascii="Times New Roman Bold" w:hAnsi="Times New Roman Bold"/>
        <w:b/>
        <w:bCs/>
        <w:caps/>
        <w:sz w:val="20"/>
      </w:rPr>
      <w:fldChar w:fldCharType="separate"/>
    </w:r>
    <w:r w:rsidRPr="00463A2F">
      <w:rPr>
        <w:rFonts w:ascii="Times New Roman Bold" w:hAnsi="Times New Roman Bold"/>
        <w:b/>
        <w:bCs/>
        <w:caps/>
        <w:sz w:val="20"/>
      </w:rPr>
      <w:t>4</w:t>
    </w:r>
    <w:r w:rsidRPr="00463A2F">
      <w:rPr>
        <w:rFonts w:ascii="Times New Roman Bold" w:hAnsi="Times New Roman Bold"/>
        <w:b/>
        <w:bCs/>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91DD" w14:textId="77777777" w:rsidR="00B62B49" w:rsidRPr="00463A2F" w:rsidRDefault="00B62B49">
      <w:pPr>
        <w:spacing w:before="0"/>
      </w:pPr>
      <w:r w:rsidRPr="00463A2F">
        <w:separator/>
      </w:r>
    </w:p>
  </w:footnote>
  <w:footnote w:type="continuationSeparator" w:id="0">
    <w:p w14:paraId="0CF7A619" w14:textId="77777777" w:rsidR="00B62B49" w:rsidRPr="00463A2F" w:rsidRDefault="00B62B49">
      <w:pPr>
        <w:spacing w:before="0"/>
      </w:pPr>
      <w:r w:rsidRPr="00463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D221" w14:textId="77777777" w:rsidR="00C8754D" w:rsidRPr="00463A2F" w:rsidRDefault="00C8754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BE6A" w14:textId="77777777" w:rsidR="00C8754D" w:rsidRPr="00463A2F" w:rsidRDefault="00C8754D"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1F71" w14:textId="77777777" w:rsidR="00C8754D" w:rsidRPr="00463A2F" w:rsidRDefault="00C8754D">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7F235"/>
    <w:multiLevelType w:val="singleLevel"/>
    <w:tmpl w:val="8907F235"/>
    <w:lvl w:ilvl="0">
      <w:start w:val="1"/>
      <w:numFmt w:val="bullet"/>
      <w:lvlText w:val=""/>
      <w:lvlJc w:val="left"/>
      <w:pPr>
        <w:ind w:left="420" w:hanging="420"/>
      </w:pPr>
      <w:rPr>
        <w:rFonts w:ascii="Wingdings" w:hAnsi="Wingdings" w:hint="default"/>
      </w:rPr>
    </w:lvl>
  </w:abstractNum>
  <w:abstractNum w:abstractNumId="1" w15:restartNumberingAfterBreak="0">
    <w:nsid w:val="B4B6D72E"/>
    <w:multiLevelType w:val="singleLevel"/>
    <w:tmpl w:val="B4B6D72E"/>
    <w:lvl w:ilvl="0">
      <w:start w:val="1"/>
      <w:numFmt w:val="bullet"/>
      <w:lvlText w:val=""/>
      <w:lvlJc w:val="left"/>
      <w:pPr>
        <w:ind w:left="420" w:hanging="420"/>
      </w:pPr>
      <w:rPr>
        <w:rFonts w:ascii="Wingdings" w:hAnsi="Wingdings" w:hint="default"/>
      </w:rPr>
    </w:lvl>
  </w:abstractNum>
  <w:abstractNum w:abstractNumId="2" w15:restartNumberingAfterBreak="0">
    <w:nsid w:val="D410885F"/>
    <w:multiLevelType w:val="singleLevel"/>
    <w:tmpl w:val="D410885F"/>
    <w:lvl w:ilvl="0">
      <w:start w:val="1"/>
      <w:numFmt w:val="bullet"/>
      <w:lvlText w:val=""/>
      <w:lvlJc w:val="left"/>
      <w:pPr>
        <w:ind w:left="420" w:hanging="420"/>
      </w:pPr>
      <w:rPr>
        <w:rFonts w:ascii="Wingdings" w:hAnsi="Wingdings" w:hint="default"/>
      </w:rPr>
    </w:lvl>
  </w:abstractNum>
  <w:abstractNum w:abstractNumId="3" w15:restartNumberingAfterBreak="0">
    <w:nsid w:val="ED25DA0D"/>
    <w:multiLevelType w:val="singleLevel"/>
    <w:tmpl w:val="ED25DA0D"/>
    <w:lvl w:ilvl="0">
      <w:start w:val="1"/>
      <w:numFmt w:val="bullet"/>
      <w:lvlText w:val=""/>
      <w:lvlJc w:val="left"/>
      <w:pPr>
        <w:ind w:left="420" w:hanging="420"/>
      </w:pPr>
      <w:rPr>
        <w:rFonts w:ascii="Wingdings" w:hAnsi="Wingdings" w:hint="default"/>
      </w:rPr>
    </w:lvl>
  </w:abstractNum>
  <w:abstractNum w:abstractNumId="4" w15:restartNumberingAfterBreak="0">
    <w:nsid w:val="2C4ECCE7"/>
    <w:multiLevelType w:val="singleLevel"/>
    <w:tmpl w:val="2C4ECCE7"/>
    <w:lvl w:ilvl="0">
      <w:start w:val="1"/>
      <w:numFmt w:val="bullet"/>
      <w:lvlText w:val=""/>
      <w:lvlJc w:val="left"/>
      <w:pPr>
        <w:ind w:left="420" w:hanging="420"/>
      </w:pPr>
      <w:rPr>
        <w:rFonts w:ascii="Wingdings" w:hAnsi="Wingdings" w:hint="default"/>
      </w:rPr>
    </w:lvl>
  </w:abstractNum>
  <w:abstractNum w:abstractNumId="5" w15:restartNumberingAfterBreak="0">
    <w:nsid w:val="3EA4561B"/>
    <w:multiLevelType w:val="singleLevel"/>
    <w:tmpl w:val="3EA4561B"/>
    <w:lvl w:ilvl="0">
      <w:start w:val="1"/>
      <w:numFmt w:val="bullet"/>
      <w:lvlText w:val=""/>
      <w:lvlJc w:val="left"/>
      <w:pPr>
        <w:ind w:left="420" w:hanging="420"/>
      </w:pPr>
      <w:rPr>
        <w:rFonts w:ascii="Wingdings" w:hAnsi="Wingdings" w:hint="default"/>
      </w:rPr>
    </w:lvl>
  </w:abstractNum>
  <w:abstractNum w:abstractNumId="6" w15:restartNumberingAfterBreak="0">
    <w:nsid w:val="6F013ABE"/>
    <w:multiLevelType w:val="multilevel"/>
    <w:tmpl w:val="6F013ABE"/>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257493811">
    <w:abstractNumId w:val="6"/>
  </w:num>
  <w:num w:numId="2" w16cid:durableId="215628272">
    <w:abstractNumId w:val="2"/>
  </w:num>
  <w:num w:numId="3" w16cid:durableId="759639705">
    <w:abstractNumId w:val="3"/>
  </w:num>
  <w:num w:numId="4" w16cid:durableId="848787778">
    <w:abstractNumId w:val="1"/>
  </w:num>
  <w:num w:numId="5" w16cid:durableId="2075227527">
    <w:abstractNumId w:val="5"/>
  </w:num>
  <w:num w:numId="6" w16cid:durableId="437220179">
    <w:abstractNumId w:val="0"/>
  </w:num>
  <w:num w:numId="7" w16cid:durableId="1110396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3CAA"/>
    <w:rsid w:val="00004A38"/>
    <w:rsid w:val="00004EAF"/>
    <w:rsid w:val="00006FD8"/>
    <w:rsid w:val="00007949"/>
    <w:rsid w:val="00026F6F"/>
    <w:rsid w:val="0003282B"/>
    <w:rsid w:val="00032951"/>
    <w:rsid w:val="00034049"/>
    <w:rsid w:val="00044224"/>
    <w:rsid w:val="00058629"/>
    <w:rsid w:val="00063490"/>
    <w:rsid w:val="00067382"/>
    <w:rsid w:val="00087100"/>
    <w:rsid w:val="000A4539"/>
    <w:rsid w:val="000B0226"/>
    <w:rsid w:val="000B48B5"/>
    <w:rsid w:val="000C6849"/>
    <w:rsid w:val="000E6528"/>
    <w:rsid w:val="001010EC"/>
    <w:rsid w:val="00115FDD"/>
    <w:rsid w:val="00126ECC"/>
    <w:rsid w:val="00127BD2"/>
    <w:rsid w:val="00127CDE"/>
    <w:rsid w:val="00131F16"/>
    <w:rsid w:val="00133E4A"/>
    <w:rsid w:val="00142879"/>
    <w:rsid w:val="00146A98"/>
    <w:rsid w:val="00152C27"/>
    <w:rsid w:val="00190A2B"/>
    <w:rsid w:val="00194D55"/>
    <w:rsid w:val="001A7D2C"/>
    <w:rsid w:val="001C1902"/>
    <w:rsid w:val="001C4214"/>
    <w:rsid w:val="001E0A1C"/>
    <w:rsid w:val="001F5DA6"/>
    <w:rsid w:val="0020318C"/>
    <w:rsid w:val="00216074"/>
    <w:rsid w:val="002240A7"/>
    <w:rsid w:val="002378FD"/>
    <w:rsid w:val="002506D1"/>
    <w:rsid w:val="002523F2"/>
    <w:rsid w:val="002535D7"/>
    <w:rsid w:val="002667D8"/>
    <w:rsid w:val="002914B9"/>
    <w:rsid w:val="0029185B"/>
    <w:rsid w:val="002A45A6"/>
    <w:rsid w:val="002B0E11"/>
    <w:rsid w:val="002C1A6F"/>
    <w:rsid w:val="002C67BB"/>
    <w:rsid w:val="002D1C18"/>
    <w:rsid w:val="002D41EB"/>
    <w:rsid w:val="0030222D"/>
    <w:rsid w:val="003076FB"/>
    <w:rsid w:val="00315118"/>
    <w:rsid w:val="00320C88"/>
    <w:rsid w:val="003233ED"/>
    <w:rsid w:val="00335637"/>
    <w:rsid w:val="00355736"/>
    <w:rsid w:val="00384461"/>
    <w:rsid w:val="003859FC"/>
    <w:rsid w:val="003A4716"/>
    <w:rsid w:val="003A609F"/>
    <w:rsid w:val="003B3C32"/>
    <w:rsid w:val="003B5C40"/>
    <w:rsid w:val="003C7A18"/>
    <w:rsid w:val="003D6ABF"/>
    <w:rsid w:val="003E4AF9"/>
    <w:rsid w:val="003F03EC"/>
    <w:rsid w:val="0040627C"/>
    <w:rsid w:val="0041102E"/>
    <w:rsid w:val="00412492"/>
    <w:rsid w:val="004364FA"/>
    <w:rsid w:val="00463A2F"/>
    <w:rsid w:val="00467172"/>
    <w:rsid w:val="00467B14"/>
    <w:rsid w:val="00490C80"/>
    <w:rsid w:val="00492BA3"/>
    <w:rsid w:val="004B39E2"/>
    <w:rsid w:val="004C062A"/>
    <w:rsid w:val="004C46CD"/>
    <w:rsid w:val="004F07C5"/>
    <w:rsid w:val="004F7C85"/>
    <w:rsid w:val="00501B49"/>
    <w:rsid w:val="005939F7"/>
    <w:rsid w:val="005C476A"/>
    <w:rsid w:val="005C712C"/>
    <w:rsid w:val="005D0BE7"/>
    <w:rsid w:val="005D32C9"/>
    <w:rsid w:val="0060014C"/>
    <w:rsid w:val="0060241A"/>
    <w:rsid w:val="00614441"/>
    <w:rsid w:val="00620605"/>
    <w:rsid w:val="00633928"/>
    <w:rsid w:val="00641720"/>
    <w:rsid w:val="0064792C"/>
    <w:rsid w:val="006558EC"/>
    <w:rsid w:val="00665E46"/>
    <w:rsid w:val="00671B11"/>
    <w:rsid w:val="006727AE"/>
    <w:rsid w:val="00673A4E"/>
    <w:rsid w:val="00675621"/>
    <w:rsid w:val="006855C4"/>
    <w:rsid w:val="006935CA"/>
    <w:rsid w:val="006E03C3"/>
    <w:rsid w:val="006E3F76"/>
    <w:rsid w:val="006F42A7"/>
    <w:rsid w:val="00704F65"/>
    <w:rsid w:val="00721F06"/>
    <w:rsid w:val="00722B31"/>
    <w:rsid w:val="00734247"/>
    <w:rsid w:val="00737170"/>
    <w:rsid w:val="00785779"/>
    <w:rsid w:val="0078796F"/>
    <w:rsid w:val="0079423C"/>
    <w:rsid w:val="00794D8C"/>
    <w:rsid w:val="007B60B5"/>
    <w:rsid w:val="007F417E"/>
    <w:rsid w:val="00801CD3"/>
    <w:rsid w:val="00810D40"/>
    <w:rsid w:val="0083023F"/>
    <w:rsid w:val="00834999"/>
    <w:rsid w:val="0084023B"/>
    <w:rsid w:val="00844E3B"/>
    <w:rsid w:val="00844F16"/>
    <w:rsid w:val="0087156F"/>
    <w:rsid w:val="00871C46"/>
    <w:rsid w:val="00872B57"/>
    <w:rsid w:val="008A693C"/>
    <w:rsid w:val="008B001E"/>
    <w:rsid w:val="008C2F1C"/>
    <w:rsid w:val="008D1A2E"/>
    <w:rsid w:val="008D24BE"/>
    <w:rsid w:val="008D495A"/>
    <w:rsid w:val="008E6D55"/>
    <w:rsid w:val="00907B6B"/>
    <w:rsid w:val="00911869"/>
    <w:rsid w:val="00915394"/>
    <w:rsid w:val="00920502"/>
    <w:rsid w:val="00933A85"/>
    <w:rsid w:val="009452D2"/>
    <w:rsid w:val="009465E3"/>
    <w:rsid w:val="0095330F"/>
    <w:rsid w:val="00960647"/>
    <w:rsid w:val="00962424"/>
    <w:rsid w:val="00962725"/>
    <w:rsid w:val="009635CB"/>
    <w:rsid w:val="00970CD5"/>
    <w:rsid w:val="009718FB"/>
    <w:rsid w:val="00981C2C"/>
    <w:rsid w:val="009A4898"/>
    <w:rsid w:val="009A4F98"/>
    <w:rsid w:val="009C01D1"/>
    <w:rsid w:val="009C46D8"/>
    <w:rsid w:val="009C7BEE"/>
    <w:rsid w:val="009D26EB"/>
    <w:rsid w:val="009D76F7"/>
    <w:rsid w:val="009D7C22"/>
    <w:rsid w:val="009F3DBF"/>
    <w:rsid w:val="00A01C5E"/>
    <w:rsid w:val="00A23A67"/>
    <w:rsid w:val="00A36E26"/>
    <w:rsid w:val="00A37D6D"/>
    <w:rsid w:val="00A40B6A"/>
    <w:rsid w:val="00A44278"/>
    <w:rsid w:val="00A6449D"/>
    <w:rsid w:val="00A74437"/>
    <w:rsid w:val="00A7792D"/>
    <w:rsid w:val="00A82320"/>
    <w:rsid w:val="00A86DE1"/>
    <w:rsid w:val="00A90509"/>
    <w:rsid w:val="00A90B48"/>
    <w:rsid w:val="00A93B35"/>
    <w:rsid w:val="00A973BB"/>
    <w:rsid w:val="00AA4884"/>
    <w:rsid w:val="00AB4F47"/>
    <w:rsid w:val="00AF04B6"/>
    <w:rsid w:val="00AF0764"/>
    <w:rsid w:val="00AF3A7B"/>
    <w:rsid w:val="00B22DA4"/>
    <w:rsid w:val="00B23C60"/>
    <w:rsid w:val="00B431BE"/>
    <w:rsid w:val="00B51CCD"/>
    <w:rsid w:val="00B526D1"/>
    <w:rsid w:val="00B6296C"/>
    <w:rsid w:val="00B62B49"/>
    <w:rsid w:val="00B639E4"/>
    <w:rsid w:val="00B8367E"/>
    <w:rsid w:val="00B847E7"/>
    <w:rsid w:val="00B87323"/>
    <w:rsid w:val="00B93849"/>
    <w:rsid w:val="00BB3027"/>
    <w:rsid w:val="00BB7441"/>
    <w:rsid w:val="00BD00D8"/>
    <w:rsid w:val="00BD6371"/>
    <w:rsid w:val="00BE0932"/>
    <w:rsid w:val="00BF6782"/>
    <w:rsid w:val="00C04AE1"/>
    <w:rsid w:val="00C066A8"/>
    <w:rsid w:val="00C1062C"/>
    <w:rsid w:val="00C26533"/>
    <w:rsid w:val="00C42501"/>
    <w:rsid w:val="00C43390"/>
    <w:rsid w:val="00C45297"/>
    <w:rsid w:val="00C56E25"/>
    <w:rsid w:val="00C71DFD"/>
    <w:rsid w:val="00C80C5B"/>
    <w:rsid w:val="00C8754D"/>
    <w:rsid w:val="00C92847"/>
    <w:rsid w:val="00C92DA9"/>
    <w:rsid w:val="00C932B1"/>
    <w:rsid w:val="00CA3F8B"/>
    <w:rsid w:val="00CA6A4B"/>
    <w:rsid w:val="00CA7EB6"/>
    <w:rsid w:val="00CB47DF"/>
    <w:rsid w:val="00CB74EE"/>
    <w:rsid w:val="00CD658D"/>
    <w:rsid w:val="00CE189D"/>
    <w:rsid w:val="00CE25AB"/>
    <w:rsid w:val="00CE42C2"/>
    <w:rsid w:val="00CE4E3F"/>
    <w:rsid w:val="00D150B8"/>
    <w:rsid w:val="00D46926"/>
    <w:rsid w:val="00D509D0"/>
    <w:rsid w:val="00D645B7"/>
    <w:rsid w:val="00D81C17"/>
    <w:rsid w:val="00D8681F"/>
    <w:rsid w:val="00D9069A"/>
    <w:rsid w:val="00DE07BE"/>
    <w:rsid w:val="00DF41E8"/>
    <w:rsid w:val="00E02690"/>
    <w:rsid w:val="00E07496"/>
    <w:rsid w:val="00E2003B"/>
    <w:rsid w:val="00E41D57"/>
    <w:rsid w:val="00E46AC6"/>
    <w:rsid w:val="00E61033"/>
    <w:rsid w:val="00E72DF5"/>
    <w:rsid w:val="00E81878"/>
    <w:rsid w:val="00E91D56"/>
    <w:rsid w:val="00E92B39"/>
    <w:rsid w:val="00E93439"/>
    <w:rsid w:val="00ED5DD3"/>
    <w:rsid w:val="00EE54CA"/>
    <w:rsid w:val="00F014D0"/>
    <w:rsid w:val="00F03503"/>
    <w:rsid w:val="00F040F0"/>
    <w:rsid w:val="00F05ED5"/>
    <w:rsid w:val="00F07D06"/>
    <w:rsid w:val="00F14A92"/>
    <w:rsid w:val="00F2204D"/>
    <w:rsid w:val="00F24FA7"/>
    <w:rsid w:val="00F62345"/>
    <w:rsid w:val="00FA0911"/>
    <w:rsid w:val="00FC1669"/>
    <w:rsid w:val="00FC331F"/>
    <w:rsid w:val="00FC51E5"/>
    <w:rsid w:val="00FD181F"/>
    <w:rsid w:val="00FD7800"/>
    <w:rsid w:val="018C2F07"/>
    <w:rsid w:val="03046E25"/>
    <w:rsid w:val="0327536F"/>
    <w:rsid w:val="043176BB"/>
    <w:rsid w:val="04EA4FB8"/>
    <w:rsid w:val="077B78D4"/>
    <w:rsid w:val="077D2989"/>
    <w:rsid w:val="0E0E083C"/>
    <w:rsid w:val="0FAE784A"/>
    <w:rsid w:val="100A475A"/>
    <w:rsid w:val="10EE23D4"/>
    <w:rsid w:val="11C159EA"/>
    <w:rsid w:val="12C9BFC7"/>
    <w:rsid w:val="12EF240C"/>
    <w:rsid w:val="13B42C72"/>
    <w:rsid w:val="13E02727"/>
    <w:rsid w:val="14BB6070"/>
    <w:rsid w:val="1A6204D5"/>
    <w:rsid w:val="1A880997"/>
    <w:rsid w:val="1A8D49CD"/>
    <w:rsid w:val="1BBF2C12"/>
    <w:rsid w:val="1C9C7B4E"/>
    <w:rsid w:val="1CDE306A"/>
    <w:rsid w:val="1EE312B7"/>
    <w:rsid w:val="200D2AFA"/>
    <w:rsid w:val="20C83776"/>
    <w:rsid w:val="212F207F"/>
    <w:rsid w:val="2299298B"/>
    <w:rsid w:val="238E4D57"/>
    <w:rsid w:val="24920830"/>
    <w:rsid w:val="29A57AFF"/>
    <w:rsid w:val="2A2E3164"/>
    <w:rsid w:val="2C6D1323"/>
    <w:rsid w:val="2E4B2482"/>
    <w:rsid w:val="33CD5F3A"/>
    <w:rsid w:val="345D15B7"/>
    <w:rsid w:val="350D2AC4"/>
    <w:rsid w:val="35DC736B"/>
    <w:rsid w:val="36350843"/>
    <w:rsid w:val="39AA1CE6"/>
    <w:rsid w:val="3A5E5AE8"/>
    <w:rsid w:val="3C4C701E"/>
    <w:rsid w:val="3D534F1C"/>
    <w:rsid w:val="3E4E4846"/>
    <w:rsid w:val="3E985397"/>
    <w:rsid w:val="3EE35242"/>
    <w:rsid w:val="40DA72CC"/>
    <w:rsid w:val="41497019"/>
    <w:rsid w:val="42282918"/>
    <w:rsid w:val="44243659"/>
    <w:rsid w:val="449F47B6"/>
    <w:rsid w:val="484A0E07"/>
    <w:rsid w:val="49245949"/>
    <w:rsid w:val="4964409E"/>
    <w:rsid w:val="49DB0073"/>
    <w:rsid w:val="4B2111B3"/>
    <w:rsid w:val="4B6B7E38"/>
    <w:rsid w:val="4D802E1A"/>
    <w:rsid w:val="4EB20F81"/>
    <w:rsid w:val="52F61E27"/>
    <w:rsid w:val="56244A2D"/>
    <w:rsid w:val="579B9F87"/>
    <w:rsid w:val="582602F2"/>
    <w:rsid w:val="59033D28"/>
    <w:rsid w:val="59A350E7"/>
    <w:rsid w:val="5B000517"/>
    <w:rsid w:val="5B2F3EAC"/>
    <w:rsid w:val="5B976089"/>
    <w:rsid w:val="5D4A4CCF"/>
    <w:rsid w:val="5DED6128"/>
    <w:rsid w:val="5E654E72"/>
    <w:rsid w:val="5EF31418"/>
    <w:rsid w:val="5FCA789E"/>
    <w:rsid w:val="605A3CA3"/>
    <w:rsid w:val="611E4CDB"/>
    <w:rsid w:val="617C566D"/>
    <w:rsid w:val="63754EF5"/>
    <w:rsid w:val="64702AD3"/>
    <w:rsid w:val="6567228C"/>
    <w:rsid w:val="664D45E3"/>
    <w:rsid w:val="664F7AE6"/>
    <w:rsid w:val="67A27A1E"/>
    <w:rsid w:val="67C02051"/>
    <w:rsid w:val="67EE021A"/>
    <w:rsid w:val="69111FC0"/>
    <w:rsid w:val="6B0472FF"/>
    <w:rsid w:val="6B10686B"/>
    <w:rsid w:val="6BFB3364"/>
    <w:rsid w:val="6CA404CA"/>
    <w:rsid w:val="6DBB3515"/>
    <w:rsid w:val="6DF10DF5"/>
    <w:rsid w:val="6E1C7145"/>
    <w:rsid w:val="6E66308C"/>
    <w:rsid w:val="6EEB150F"/>
    <w:rsid w:val="6F412D57"/>
    <w:rsid w:val="70AC166A"/>
    <w:rsid w:val="73A11BF9"/>
    <w:rsid w:val="73CA1587"/>
    <w:rsid w:val="73DC573C"/>
    <w:rsid w:val="74014590"/>
    <w:rsid w:val="7412282C"/>
    <w:rsid w:val="74C82362"/>
    <w:rsid w:val="75822A56"/>
    <w:rsid w:val="75BA0ACE"/>
    <w:rsid w:val="777C3F16"/>
    <w:rsid w:val="78155BC0"/>
    <w:rsid w:val="7A3F6103"/>
    <w:rsid w:val="7C6B66A2"/>
    <w:rsid w:val="7E0079BD"/>
    <w:rsid w:val="7E0121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6E23"/>
  <w15:docId w15:val="{391842FE-1464-48FF-BCAB-5DEF77DF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BE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5D0BE7"/>
    <w:pPr>
      <w:keepNext/>
      <w:keepLines/>
      <w:spacing w:before="360"/>
      <w:ind w:left="794" w:hanging="794"/>
      <w:jc w:val="left"/>
      <w:outlineLvl w:val="0"/>
    </w:pPr>
    <w:rPr>
      <w:b/>
    </w:rPr>
  </w:style>
  <w:style w:type="paragraph" w:styleId="Heading2">
    <w:name w:val="heading 2"/>
    <w:basedOn w:val="Heading1"/>
    <w:next w:val="Normal"/>
    <w:link w:val="Heading2Char"/>
    <w:qFormat/>
    <w:rsid w:val="005D0BE7"/>
    <w:pPr>
      <w:spacing w:before="240"/>
      <w:outlineLvl w:val="1"/>
    </w:pPr>
  </w:style>
  <w:style w:type="paragraph" w:styleId="Heading3">
    <w:name w:val="heading 3"/>
    <w:basedOn w:val="Heading1"/>
    <w:next w:val="Normal"/>
    <w:link w:val="Heading3Char"/>
    <w:qFormat/>
    <w:rsid w:val="005D0BE7"/>
    <w:pPr>
      <w:spacing w:before="160"/>
      <w:outlineLvl w:val="2"/>
    </w:pPr>
  </w:style>
  <w:style w:type="paragraph" w:styleId="Heading4">
    <w:name w:val="heading 4"/>
    <w:basedOn w:val="Heading3"/>
    <w:next w:val="Normal"/>
    <w:qFormat/>
    <w:rsid w:val="005D0BE7"/>
    <w:pPr>
      <w:tabs>
        <w:tab w:val="clear" w:pos="794"/>
        <w:tab w:val="left" w:pos="1021"/>
      </w:tabs>
      <w:ind w:left="1021" w:hanging="1021"/>
      <w:outlineLvl w:val="3"/>
    </w:pPr>
  </w:style>
  <w:style w:type="paragraph" w:styleId="Heading5">
    <w:name w:val="heading 5"/>
    <w:basedOn w:val="Heading4"/>
    <w:next w:val="Normal"/>
    <w:qFormat/>
    <w:rsid w:val="005D0BE7"/>
    <w:pPr>
      <w:outlineLvl w:val="4"/>
    </w:pPr>
  </w:style>
  <w:style w:type="paragraph" w:styleId="Heading6">
    <w:name w:val="heading 6"/>
    <w:basedOn w:val="Heading4"/>
    <w:next w:val="Normal"/>
    <w:qFormat/>
    <w:rsid w:val="005D0BE7"/>
    <w:pPr>
      <w:tabs>
        <w:tab w:val="clear" w:pos="1021"/>
        <w:tab w:val="clear" w:pos="1191"/>
      </w:tabs>
      <w:ind w:left="1588" w:hanging="1588"/>
      <w:outlineLvl w:val="5"/>
    </w:pPr>
  </w:style>
  <w:style w:type="paragraph" w:styleId="Heading7">
    <w:name w:val="heading 7"/>
    <w:basedOn w:val="Heading6"/>
    <w:next w:val="Normal"/>
    <w:qFormat/>
    <w:rsid w:val="005D0BE7"/>
    <w:pPr>
      <w:outlineLvl w:val="6"/>
    </w:pPr>
  </w:style>
  <w:style w:type="paragraph" w:styleId="Heading8">
    <w:name w:val="heading 8"/>
    <w:basedOn w:val="Heading6"/>
    <w:next w:val="Normal"/>
    <w:qFormat/>
    <w:rsid w:val="005D0BE7"/>
    <w:pPr>
      <w:outlineLvl w:val="7"/>
    </w:pPr>
  </w:style>
  <w:style w:type="paragraph" w:styleId="Heading9">
    <w:name w:val="heading 9"/>
    <w:basedOn w:val="Heading6"/>
    <w:next w:val="Normal"/>
    <w:qFormat/>
    <w:rsid w:val="005D0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超级链接,하이퍼링크2,Style 58,하이퍼링크21,超?级链,超????,超??级链Ú,fL????,fL?级,超??级链,超链接1,CEO_Hyperlink"/>
    <w:basedOn w:val="DefaultParagraphFont"/>
    <w:uiPriority w:val="99"/>
    <w:qFormat/>
    <w:rsid w:val="005D0BE7"/>
    <w:rPr>
      <w:color w:val="0000FF"/>
      <w:u w:val="single"/>
    </w:rPr>
  </w:style>
  <w:style w:type="paragraph" w:customStyle="1" w:styleId="AnnexNotitle">
    <w:name w:val="Annex_No &amp; title"/>
    <w:basedOn w:val="Normal"/>
    <w:next w:val="Normal"/>
    <w:rsid w:val="005D0BE7"/>
    <w:pPr>
      <w:keepNext/>
      <w:keepLines/>
      <w:spacing w:before="480"/>
      <w:jc w:val="center"/>
    </w:pPr>
    <w:rPr>
      <w:b/>
      <w:sz w:val="28"/>
    </w:rPr>
  </w:style>
  <w:style w:type="paragraph" w:customStyle="1" w:styleId="AnnexNoTitle0">
    <w:name w:val="Annex_NoTitle"/>
    <w:basedOn w:val="Normal"/>
    <w:next w:val="Normal"/>
    <w:rsid w:val="005D0BE7"/>
    <w:pPr>
      <w:keepNext/>
      <w:keepLines/>
      <w:spacing w:before="720"/>
      <w:jc w:val="center"/>
      <w:outlineLvl w:val="0"/>
    </w:pPr>
    <w:rPr>
      <w:b/>
      <w:sz w:val="28"/>
    </w:rPr>
  </w:style>
  <w:style w:type="character" w:customStyle="1" w:styleId="Appdef">
    <w:name w:val="App_def"/>
    <w:basedOn w:val="DefaultParagraphFont"/>
    <w:rsid w:val="005D0BE7"/>
    <w:rPr>
      <w:rFonts w:ascii="Times New Roman" w:hAnsi="Times New Roman"/>
      <w:b/>
    </w:rPr>
  </w:style>
  <w:style w:type="character" w:customStyle="1" w:styleId="Appref">
    <w:name w:val="App_ref"/>
    <w:basedOn w:val="DefaultParagraphFont"/>
    <w:rsid w:val="005D0BE7"/>
  </w:style>
  <w:style w:type="paragraph" w:customStyle="1" w:styleId="AppendixNotitle">
    <w:name w:val="Appendix_No &amp; title"/>
    <w:basedOn w:val="AnnexNotitle"/>
    <w:next w:val="Normal"/>
    <w:rsid w:val="005D0BE7"/>
  </w:style>
  <w:style w:type="paragraph" w:customStyle="1" w:styleId="AppendixNoTitle0">
    <w:name w:val="Appendix_NoTitle"/>
    <w:basedOn w:val="AnnexNoTitle0"/>
    <w:next w:val="Normal"/>
    <w:rsid w:val="005D0BE7"/>
  </w:style>
  <w:style w:type="character" w:customStyle="1" w:styleId="Artdef">
    <w:name w:val="Art_def"/>
    <w:basedOn w:val="DefaultParagraphFont"/>
    <w:rsid w:val="005D0BE7"/>
    <w:rPr>
      <w:rFonts w:ascii="Times New Roman" w:hAnsi="Times New Roman"/>
      <w:b/>
    </w:rPr>
  </w:style>
  <w:style w:type="paragraph" w:customStyle="1" w:styleId="Artheading">
    <w:name w:val="Art_heading"/>
    <w:basedOn w:val="Normal"/>
    <w:next w:val="Normal"/>
    <w:rsid w:val="005D0BE7"/>
    <w:pPr>
      <w:spacing w:before="480"/>
      <w:jc w:val="center"/>
    </w:pPr>
    <w:rPr>
      <w:b/>
      <w:sz w:val="28"/>
    </w:rPr>
  </w:style>
  <w:style w:type="paragraph" w:customStyle="1" w:styleId="ArtNo">
    <w:name w:val="Art_No"/>
    <w:basedOn w:val="Normal"/>
    <w:next w:val="Normal"/>
    <w:rsid w:val="005D0BE7"/>
    <w:pPr>
      <w:keepNext/>
      <w:keepLines/>
      <w:spacing w:before="480"/>
      <w:jc w:val="center"/>
    </w:pPr>
    <w:rPr>
      <w:caps/>
      <w:sz w:val="28"/>
    </w:rPr>
  </w:style>
  <w:style w:type="character" w:customStyle="1" w:styleId="Artref">
    <w:name w:val="Art_ref"/>
    <w:basedOn w:val="DefaultParagraphFont"/>
    <w:rsid w:val="005D0BE7"/>
  </w:style>
  <w:style w:type="paragraph" w:customStyle="1" w:styleId="Arttitle">
    <w:name w:val="Art_title"/>
    <w:basedOn w:val="Normal"/>
    <w:next w:val="Normal"/>
    <w:rsid w:val="005D0BE7"/>
    <w:pPr>
      <w:keepNext/>
      <w:keepLines/>
      <w:spacing w:before="240"/>
      <w:jc w:val="center"/>
    </w:pPr>
    <w:rPr>
      <w:b/>
      <w:sz w:val="28"/>
    </w:rPr>
  </w:style>
  <w:style w:type="paragraph" w:customStyle="1" w:styleId="ASN1">
    <w:name w:val="ASN.1"/>
    <w:rsid w:val="005D0BE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styleId="BalloonText">
    <w:name w:val="Balloon Text"/>
    <w:basedOn w:val="Normal"/>
    <w:link w:val="BalloonTextChar"/>
    <w:rsid w:val="005D0BE7"/>
    <w:pPr>
      <w:spacing w:before="0"/>
    </w:pPr>
    <w:rPr>
      <w:rFonts w:ascii="Tahoma" w:hAnsi="Tahoma" w:cs="Tahoma"/>
      <w:sz w:val="16"/>
      <w:szCs w:val="16"/>
    </w:rPr>
  </w:style>
  <w:style w:type="character" w:customStyle="1" w:styleId="BalloonTextChar">
    <w:name w:val="Balloon Text Char"/>
    <w:basedOn w:val="DefaultParagraphFont"/>
    <w:link w:val="BalloonText"/>
    <w:rsid w:val="005D0BE7"/>
    <w:rPr>
      <w:rFonts w:ascii="Tahoma" w:eastAsia="Times New Roman" w:hAnsi="Tahoma" w:cs="Tahoma"/>
      <w:sz w:val="16"/>
      <w:szCs w:val="16"/>
      <w:lang w:eastAsia="en-US"/>
    </w:rPr>
  </w:style>
  <w:style w:type="paragraph" w:styleId="BodyText">
    <w:name w:val="Body Text"/>
    <w:basedOn w:val="Normal"/>
    <w:link w:val="BodyTextChar"/>
    <w:uiPriority w:val="1"/>
    <w:qFormat/>
    <w:rsid w:val="005D0BE7"/>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5D0BE7"/>
    <w:rPr>
      <w:rFonts w:ascii="Avenir Next W1G Medium" w:eastAsia="Avenir Next W1G Medium" w:hAnsi="Avenir Next W1G Medium" w:cs="Avenir Next W1G Medium"/>
      <w:b/>
      <w:bCs/>
      <w:sz w:val="48"/>
      <w:szCs w:val="48"/>
      <w:lang w:val="en-US" w:eastAsia="en-US"/>
    </w:rPr>
  </w:style>
  <w:style w:type="paragraph" w:customStyle="1" w:styleId="Call">
    <w:name w:val="Call"/>
    <w:basedOn w:val="Normal"/>
    <w:next w:val="Normal"/>
    <w:rsid w:val="005D0BE7"/>
    <w:pPr>
      <w:keepNext/>
      <w:keepLines/>
      <w:spacing w:before="160"/>
      <w:ind w:left="794"/>
      <w:jc w:val="left"/>
    </w:pPr>
    <w:rPr>
      <w:i/>
    </w:rPr>
  </w:style>
  <w:style w:type="paragraph" w:customStyle="1" w:styleId="ChapNo">
    <w:name w:val="Chap_No"/>
    <w:basedOn w:val="Normal"/>
    <w:next w:val="Normal"/>
    <w:rsid w:val="005D0BE7"/>
    <w:pPr>
      <w:keepNext/>
      <w:keepLines/>
      <w:spacing w:before="480"/>
      <w:jc w:val="center"/>
    </w:pPr>
    <w:rPr>
      <w:b/>
      <w:caps/>
      <w:sz w:val="28"/>
    </w:rPr>
  </w:style>
  <w:style w:type="paragraph" w:customStyle="1" w:styleId="Chaptitle">
    <w:name w:val="Chap_title"/>
    <w:basedOn w:val="Normal"/>
    <w:next w:val="Normal"/>
    <w:rsid w:val="005D0BE7"/>
    <w:pPr>
      <w:keepNext/>
      <w:keepLines/>
      <w:spacing w:before="240"/>
      <w:jc w:val="center"/>
    </w:pPr>
    <w:rPr>
      <w:b/>
      <w:sz w:val="28"/>
    </w:rPr>
  </w:style>
  <w:style w:type="character" w:styleId="CommentReference">
    <w:name w:val="annotation reference"/>
    <w:basedOn w:val="DefaultParagraphFont"/>
    <w:semiHidden/>
    <w:rsid w:val="005D0BE7"/>
    <w:rPr>
      <w:sz w:val="16"/>
      <w:szCs w:val="16"/>
    </w:rPr>
  </w:style>
  <w:style w:type="paragraph" w:styleId="CommentText">
    <w:name w:val="annotation text"/>
    <w:basedOn w:val="Normal"/>
    <w:link w:val="CommentTextChar"/>
    <w:semiHidden/>
    <w:rsid w:val="005D0BE7"/>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semiHidden/>
    <w:rsid w:val="005D0BE7"/>
    <w:rPr>
      <w:rFonts w:eastAsia="Times New Roman"/>
      <w:lang w:val="en-US" w:eastAsia="en-US"/>
    </w:rPr>
  </w:style>
  <w:style w:type="paragraph" w:customStyle="1" w:styleId="Default">
    <w:name w:val="Default"/>
    <w:rsid w:val="005D0BE7"/>
    <w:pPr>
      <w:autoSpaceDE w:val="0"/>
      <w:autoSpaceDN w:val="0"/>
      <w:adjustRightInd w:val="0"/>
    </w:pPr>
    <w:rPr>
      <w:rFonts w:eastAsia="Times New Roman"/>
      <w:color w:val="000000"/>
      <w:sz w:val="24"/>
      <w:szCs w:val="24"/>
    </w:rPr>
  </w:style>
  <w:style w:type="paragraph" w:customStyle="1" w:styleId="enumlev1">
    <w:name w:val="enumlev1"/>
    <w:basedOn w:val="Normal"/>
    <w:rsid w:val="005D0BE7"/>
    <w:pPr>
      <w:spacing w:before="80"/>
      <w:ind w:left="794" w:hanging="794"/>
    </w:pPr>
  </w:style>
  <w:style w:type="paragraph" w:customStyle="1" w:styleId="enumlev2">
    <w:name w:val="enumlev2"/>
    <w:basedOn w:val="enumlev1"/>
    <w:rsid w:val="005D0BE7"/>
    <w:pPr>
      <w:ind w:left="1191" w:hanging="397"/>
    </w:pPr>
  </w:style>
  <w:style w:type="paragraph" w:customStyle="1" w:styleId="enumlev3">
    <w:name w:val="enumlev3"/>
    <w:basedOn w:val="enumlev2"/>
    <w:rsid w:val="005D0BE7"/>
    <w:pPr>
      <w:ind w:left="1588"/>
    </w:pPr>
  </w:style>
  <w:style w:type="paragraph" w:customStyle="1" w:styleId="Equation">
    <w:name w:val="Equation"/>
    <w:basedOn w:val="Normal"/>
    <w:rsid w:val="005D0BE7"/>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5D0BE7"/>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5D0BE7"/>
    <w:pPr>
      <w:keepNext/>
      <w:keepLines/>
      <w:spacing w:before="240" w:after="120"/>
      <w:jc w:val="center"/>
    </w:pPr>
  </w:style>
  <w:style w:type="paragraph" w:customStyle="1" w:styleId="Figurelegend">
    <w:name w:val="Figure_legend"/>
    <w:basedOn w:val="Normal"/>
    <w:rsid w:val="005D0BE7"/>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 &amp; title"/>
    <w:basedOn w:val="Normal"/>
    <w:next w:val="Normal"/>
    <w:qFormat/>
    <w:rsid w:val="005D0BE7"/>
    <w:pPr>
      <w:keepLines/>
      <w:spacing w:before="240" w:after="120"/>
      <w:jc w:val="center"/>
    </w:pPr>
    <w:rPr>
      <w:b/>
    </w:rPr>
  </w:style>
  <w:style w:type="paragraph" w:customStyle="1" w:styleId="FigureNoTitle0">
    <w:name w:val="Figure_NoTitle"/>
    <w:basedOn w:val="Normal"/>
    <w:next w:val="Normal"/>
    <w:rsid w:val="005D0BE7"/>
    <w:pPr>
      <w:keepLines/>
      <w:spacing w:before="240" w:after="120"/>
      <w:jc w:val="center"/>
    </w:pPr>
    <w:rPr>
      <w:b/>
    </w:rPr>
  </w:style>
  <w:style w:type="paragraph" w:customStyle="1" w:styleId="Figurewithouttitle">
    <w:name w:val="Figure_without_title"/>
    <w:basedOn w:val="Normal"/>
    <w:next w:val="Normal"/>
    <w:rsid w:val="005D0BE7"/>
    <w:pPr>
      <w:keepLines/>
      <w:spacing w:before="240" w:after="120"/>
      <w:jc w:val="center"/>
    </w:pPr>
  </w:style>
  <w:style w:type="paragraph" w:styleId="Footer">
    <w:name w:val="footer"/>
    <w:basedOn w:val="Normal"/>
    <w:link w:val="FooterChar"/>
    <w:rsid w:val="005D0BE7"/>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5D0BE7"/>
    <w:rPr>
      <w:rFonts w:eastAsia="Times New Roman"/>
      <w:caps/>
      <w:noProof/>
      <w:sz w:val="16"/>
      <w:lang w:eastAsia="en-US"/>
    </w:rPr>
  </w:style>
  <w:style w:type="paragraph" w:customStyle="1" w:styleId="FirstFooter">
    <w:name w:val="FirstFooter"/>
    <w:basedOn w:val="Footer"/>
    <w:rsid w:val="005D0BE7"/>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5D0BE7"/>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5D0BE7"/>
    <w:rPr>
      <w:position w:val="6"/>
      <w:sz w:val="18"/>
    </w:rPr>
  </w:style>
  <w:style w:type="paragraph" w:customStyle="1" w:styleId="Note">
    <w:name w:val="Note"/>
    <w:basedOn w:val="Normal"/>
    <w:rsid w:val="005D0BE7"/>
    <w:pPr>
      <w:spacing w:before="80"/>
    </w:pPr>
    <w:rPr>
      <w:sz w:val="22"/>
    </w:rPr>
  </w:style>
  <w:style w:type="paragraph" w:styleId="FootnoteText">
    <w:name w:val="footnote text"/>
    <w:basedOn w:val="Note"/>
    <w:link w:val="FootnoteTextChar"/>
    <w:semiHidden/>
    <w:rsid w:val="005D0BE7"/>
    <w:pPr>
      <w:keepLines/>
      <w:tabs>
        <w:tab w:val="left" w:pos="255"/>
      </w:tabs>
      <w:ind w:left="255" w:hanging="255"/>
    </w:pPr>
  </w:style>
  <w:style w:type="character" w:customStyle="1" w:styleId="FootnoteTextChar">
    <w:name w:val="Footnote Text Char"/>
    <w:basedOn w:val="DefaultParagraphFont"/>
    <w:link w:val="FootnoteText"/>
    <w:semiHidden/>
    <w:rsid w:val="005D0BE7"/>
    <w:rPr>
      <w:rFonts w:eastAsia="Times New Roman"/>
      <w:sz w:val="22"/>
      <w:lang w:eastAsia="en-US"/>
    </w:rPr>
  </w:style>
  <w:style w:type="paragraph" w:customStyle="1" w:styleId="Formal">
    <w:name w:val="Formal"/>
    <w:basedOn w:val="ASN1"/>
    <w:rsid w:val="005D0BE7"/>
    <w:rPr>
      <w:b w:val="0"/>
    </w:rPr>
  </w:style>
  <w:style w:type="paragraph" w:styleId="Header">
    <w:name w:val="header"/>
    <w:basedOn w:val="Normal"/>
    <w:link w:val="HeaderChar"/>
    <w:rsid w:val="005D0BE7"/>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5D0BE7"/>
    <w:rPr>
      <w:rFonts w:eastAsia="Times New Roman"/>
      <w:sz w:val="18"/>
      <w:lang w:eastAsia="en-US"/>
    </w:rPr>
  </w:style>
  <w:style w:type="paragraph" w:customStyle="1" w:styleId="Headingb">
    <w:name w:val="Heading_b"/>
    <w:basedOn w:val="Normal"/>
    <w:next w:val="Normal"/>
    <w:rsid w:val="005D0BE7"/>
    <w:pPr>
      <w:keepNext/>
      <w:spacing w:before="160"/>
      <w:jc w:val="left"/>
    </w:pPr>
    <w:rPr>
      <w:b/>
    </w:rPr>
  </w:style>
  <w:style w:type="paragraph" w:customStyle="1" w:styleId="Headingi">
    <w:name w:val="Heading_i"/>
    <w:basedOn w:val="Normal"/>
    <w:next w:val="Normal"/>
    <w:rsid w:val="005D0BE7"/>
    <w:pPr>
      <w:keepNext/>
      <w:spacing w:before="160"/>
      <w:jc w:val="left"/>
    </w:pPr>
    <w:rPr>
      <w:i/>
    </w:rPr>
  </w:style>
  <w:style w:type="paragraph" w:styleId="Index1">
    <w:name w:val="index 1"/>
    <w:basedOn w:val="Normal"/>
    <w:next w:val="Normal"/>
    <w:semiHidden/>
    <w:rsid w:val="005D0BE7"/>
    <w:pPr>
      <w:jc w:val="left"/>
    </w:pPr>
  </w:style>
  <w:style w:type="paragraph" w:styleId="Index2">
    <w:name w:val="index 2"/>
    <w:basedOn w:val="Normal"/>
    <w:next w:val="Normal"/>
    <w:semiHidden/>
    <w:rsid w:val="005D0BE7"/>
    <w:pPr>
      <w:ind w:left="284"/>
      <w:jc w:val="left"/>
    </w:pPr>
  </w:style>
  <w:style w:type="paragraph" w:styleId="Index3">
    <w:name w:val="index 3"/>
    <w:basedOn w:val="Normal"/>
    <w:next w:val="Normal"/>
    <w:semiHidden/>
    <w:rsid w:val="005D0BE7"/>
    <w:pPr>
      <w:ind w:left="567"/>
      <w:jc w:val="left"/>
    </w:pPr>
  </w:style>
  <w:style w:type="paragraph" w:customStyle="1" w:styleId="Normalaftertitle">
    <w:name w:val="Normal_after_title"/>
    <w:basedOn w:val="Normal"/>
    <w:next w:val="Normal"/>
    <w:rsid w:val="005D0BE7"/>
    <w:pPr>
      <w:spacing w:before="360"/>
    </w:pPr>
  </w:style>
  <w:style w:type="character" w:customStyle="1" w:styleId="Heading1Char">
    <w:name w:val="Heading 1 Char"/>
    <w:link w:val="Heading1"/>
    <w:rsid w:val="005D0BE7"/>
    <w:rPr>
      <w:rFonts w:eastAsia="Times New Roman"/>
      <w:b/>
      <w:sz w:val="24"/>
      <w:lang w:eastAsia="en-US"/>
    </w:rPr>
  </w:style>
  <w:style w:type="paragraph" w:customStyle="1" w:styleId="Revision1">
    <w:name w:val="Revision1"/>
    <w:hidden/>
    <w:uiPriority w:val="99"/>
    <w:semiHidden/>
    <w:qFormat/>
    <w:rPr>
      <w:rFonts w:eastAsia="MS Mincho"/>
      <w:sz w:val="24"/>
      <w:lang w:val="en-US"/>
    </w:rPr>
  </w:style>
  <w:style w:type="character" w:styleId="PageNumber">
    <w:name w:val="page number"/>
    <w:basedOn w:val="DefaultParagraphFont"/>
    <w:rsid w:val="005D0BE7"/>
  </w:style>
  <w:style w:type="paragraph" w:customStyle="1" w:styleId="PartNo">
    <w:name w:val="Part_No"/>
    <w:basedOn w:val="Normal"/>
    <w:next w:val="Normal"/>
    <w:rsid w:val="005D0BE7"/>
    <w:pPr>
      <w:keepNext/>
      <w:keepLines/>
      <w:spacing w:before="480" w:after="80"/>
      <w:jc w:val="center"/>
    </w:pPr>
    <w:rPr>
      <w:caps/>
      <w:sz w:val="28"/>
    </w:rPr>
  </w:style>
  <w:style w:type="paragraph" w:customStyle="1" w:styleId="Partref">
    <w:name w:val="Part_ref"/>
    <w:basedOn w:val="Normal"/>
    <w:next w:val="Normal"/>
    <w:rsid w:val="005D0BE7"/>
    <w:pPr>
      <w:keepNext/>
      <w:keepLines/>
      <w:spacing w:before="280"/>
      <w:jc w:val="center"/>
    </w:pPr>
  </w:style>
  <w:style w:type="paragraph" w:customStyle="1" w:styleId="Parttitle">
    <w:name w:val="Part_title"/>
    <w:basedOn w:val="Normal"/>
    <w:next w:val="Normalaftertitle"/>
    <w:rsid w:val="005D0BE7"/>
    <w:pPr>
      <w:keepNext/>
      <w:keepLines/>
      <w:spacing w:before="240" w:after="280"/>
      <w:jc w:val="center"/>
    </w:pPr>
    <w:rPr>
      <w:b/>
      <w:sz w:val="28"/>
    </w:rPr>
  </w:style>
  <w:style w:type="paragraph" w:customStyle="1" w:styleId="Recdate">
    <w:name w:val="Rec_date"/>
    <w:basedOn w:val="Normal"/>
    <w:next w:val="Normalaftertitle"/>
    <w:rsid w:val="005D0BE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5D0BE7"/>
  </w:style>
  <w:style w:type="paragraph" w:customStyle="1" w:styleId="RecNo">
    <w:name w:val="Rec_No"/>
    <w:basedOn w:val="Normal"/>
    <w:next w:val="Normal"/>
    <w:rsid w:val="005D0BE7"/>
    <w:pPr>
      <w:keepNext/>
      <w:keepLines/>
      <w:spacing w:before="0"/>
      <w:jc w:val="left"/>
    </w:pPr>
    <w:rPr>
      <w:b/>
      <w:sz w:val="28"/>
    </w:rPr>
  </w:style>
  <w:style w:type="paragraph" w:customStyle="1" w:styleId="QuestionNo">
    <w:name w:val="Question_No"/>
    <w:basedOn w:val="RecNo"/>
    <w:next w:val="Normal"/>
    <w:rsid w:val="005D0BE7"/>
  </w:style>
  <w:style w:type="paragraph" w:customStyle="1" w:styleId="Recref">
    <w:name w:val="Rec_ref"/>
    <w:basedOn w:val="Normal"/>
    <w:next w:val="Recdate"/>
    <w:rsid w:val="005D0BE7"/>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5D0BE7"/>
  </w:style>
  <w:style w:type="paragraph" w:customStyle="1" w:styleId="Rectitle">
    <w:name w:val="Rec_title"/>
    <w:basedOn w:val="Normal"/>
    <w:next w:val="Normalaftertitle"/>
    <w:rsid w:val="005D0BE7"/>
    <w:pPr>
      <w:keepNext/>
      <w:keepLines/>
      <w:spacing w:before="360"/>
      <w:jc w:val="center"/>
    </w:pPr>
    <w:rPr>
      <w:b/>
      <w:sz w:val="28"/>
    </w:rPr>
  </w:style>
  <w:style w:type="paragraph" w:customStyle="1" w:styleId="Questiontitle">
    <w:name w:val="Question_title"/>
    <w:basedOn w:val="Rectitle"/>
    <w:next w:val="Questionref"/>
    <w:rsid w:val="005D0BE7"/>
  </w:style>
  <w:style w:type="paragraph" w:customStyle="1" w:styleId="Reftext">
    <w:name w:val="Ref_text"/>
    <w:basedOn w:val="Normal"/>
    <w:link w:val="ReftextChar"/>
    <w:rsid w:val="005D0BE7"/>
    <w:pPr>
      <w:ind w:left="794" w:hanging="794"/>
      <w:jc w:val="left"/>
    </w:pPr>
  </w:style>
  <w:style w:type="paragraph" w:customStyle="1" w:styleId="Reftitle">
    <w:name w:val="Ref_title"/>
    <w:basedOn w:val="Normal"/>
    <w:next w:val="Reftext"/>
    <w:rsid w:val="005D0BE7"/>
    <w:pPr>
      <w:spacing w:before="480"/>
      <w:jc w:val="center"/>
    </w:pPr>
    <w:rPr>
      <w:b/>
    </w:rPr>
  </w:style>
  <w:style w:type="paragraph" w:customStyle="1" w:styleId="Revision2">
    <w:name w:val="Revision2"/>
    <w:hidden/>
    <w:uiPriority w:val="99"/>
    <w:unhideWhenUsed/>
    <w:qFormat/>
    <w:rPr>
      <w:rFonts w:eastAsia="MS Mincho"/>
      <w:sz w:val="24"/>
      <w:lang w:val="en-US"/>
    </w:rPr>
  </w:style>
  <w:style w:type="paragraph" w:customStyle="1" w:styleId="Repdate">
    <w:name w:val="Rep_date"/>
    <w:basedOn w:val="Recdate"/>
    <w:next w:val="Normalaftertitle"/>
    <w:rsid w:val="005D0BE7"/>
  </w:style>
  <w:style w:type="paragraph" w:customStyle="1" w:styleId="RepNo">
    <w:name w:val="Rep_No"/>
    <w:basedOn w:val="RecNo"/>
    <w:next w:val="Normal"/>
    <w:rsid w:val="005D0BE7"/>
  </w:style>
  <w:style w:type="paragraph" w:customStyle="1" w:styleId="Revision3">
    <w:name w:val="Revision3"/>
    <w:hidden/>
    <w:uiPriority w:val="99"/>
    <w:unhideWhenUsed/>
    <w:rPr>
      <w:rFonts w:eastAsia="MS Mincho"/>
      <w:sz w:val="24"/>
      <w:lang w:val="en-US"/>
    </w:rPr>
  </w:style>
  <w:style w:type="paragraph" w:customStyle="1" w:styleId="Repref">
    <w:name w:val="Rep_ref"/>
    <w:basedOn w:val="Recref"/>
    <w:next w:val="Repdate"/>
    <w:rsid w:val="005D0BE7"/>
  </w:style>
  <w:style w:type="paragraph" w:customStyle="1" w:styleId="Reptitle">
    <w:name w:val="Rep_title"/>
    <w:basedOn w:val="Rectitle"/>
    <w:next w:val="Repref"/>
    <w:rsid w:val="005D0BE7"/>
  </w:style>
  <w:style w:type="paragraph" w:customStyle="1" w:styleId="Resdate">
    <w:name w:val="Res_date"/>
    <w:basedOn w:val="Recdate"/>
    <w:next w:val="Normalaftertitle"/>
    <w:rsid w:val="005D0BE7"/>
  </w:style>
  <w:style w:type="character" w:customStyle="1" w:styleId="Resdef">
    <w:name w:val="Res_def"/>
    <w:basedOn w:val="DefaultParagraphFont"/>
    <w:rsid w:val="005D0BE7"/>
    <w:rPr>
      <w:rFonts w:ascii="Times New Roman" w:hAnsi="Times New Roman"/>
      <w:b/>
    </w:rPr>
  </w:style>
  <w:style w:type="paragraph" w:customStyle="1" w:styleId="ResNo">
    <w:name w:val="Res_No"/>
    <w:basedOn w:val="RecNo"/>
    <w:next w:val="Normal"/>
    <w:rsid w:val="005D0BE7"/>
  </w:style>
  <w:style w:type="paragraph" w:styleId="Revision">
    <w:name w:val="Revision"/>
    <w:hidden/>
    <w:uiPriority w:val="99"/>
    <w:unhideWhenUsed/>
    <w:rsid w:val="00834999"/>
    <w:rPr>
      <w:rFonts w:eastAsia="MS Mincho"/>
      <w:sz w:val="24"/>
      <w:lang w:val="en-US"/>
    </w:rPr>
  </w:style>
  <w:style w:type="paragraph" w:customStyle="1" w:styleId="Resref">
    <w:name w:val="Res_ref"/>
    <w:basedOn w:val="Recref"/>
    <w:next w:val="Resdate"/>
    <w:rsid w:val="005D0BE7"/>
  </w:style>
  <w:style w:type="paragraph" w:customStyle="1" w:styleId="Restitle">
    <w:name w:val="Res_title"/>
    <w:basedOn w:val="Rectitle"/>
    <w:next w:val="Resref"/>
    <w:rsid w:val="005D0BE7"/>
  </w:style>
  <w:style w:type="paragraph" w:customStyle="1" w:styleId="Section1">
    <w:name w:val="Section_1"/>
    <w:basedOn w:val="Normal"/>
    <w:next w:val="Normal"/>
    <w:rsid w:val="005D0BE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D0BE7"/>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5D0BE7"/>
    <w:pPr>
      <w:keepNext/>
      <w:keepLines/>
      <w:spacing w:before="480" w:after="80"/>
      <w:jc w:val="center"/>
    </w:pPr>
    <w:rPr>
      <w:caps/>
      <w:sz w:val="28"/>
    </w:rPr>
  </w:style>
  <w:style w:type="paragraph" w:customStyle="1" w:styleId="Sectiontitle">
    <w:name w:val="Section_title"/>
    <w:basedOn w:val="Normal"/>
    <w:next w:val="Normalaftertitle"/>
    <w:rsid w:val="005D0BE7"/>
    <w:pPr>
      <w:keepNext/>
      <w:keepLines/>
      <w:spacing w:before="480" w:after="280"/>
      <w:jc w:val="center"/>
    </w:pPr>
    <w:rPr>
      <w:b/>
      <w:sz w:val="28"/>
    </w:rPr>
  </w:style>
  <w:style w:type="paragraph" w:customStyle="1" w:styleId="Source">
    <w:name w:val="Source"/>
    <w:basedOn w:val="Normal"/>
    <w:next w:val="Normalaftertitle"/>
    <w:rsid w:val="005D0BE7"/>
    <w:pPr>
      <w:spacing w:before="840" w:after="200"/>
      <w:jc w:val="center"/>
    </w:pPr>
    <w:rPr>
      <w:b/>
      <w:sz w:val="28"/>
    </w:rPr>
  </w:style>
  <w:style w:type="paragraph" w:customStyle="1" w:styleId="SpecialFooter">
    <w:name w:val="Special Footer"/>
    <w:basedOn w:val="Footer"/>
    <w:rsid w:val="005D0BE7"/>
    <w:pPr>
      <w:tabs>
        <w:tab w:val="left" w:pos="567"/>
        <w:tab w:val="left" w:pos="1134"/>
        <w:tab w:val="left" w:pos="1701"/>
        <w:tab w:val="left" w:pos="2268"/>
        <w:tab w:val="left" w:pos="2835"/>
      </w:tabs>
    </w:pPr>
    <w:rPr>
      <w:caps w:val="0"/>
      <w:noProof w:val="0"/>
    </w:rPr>
  </w:style>
  <w:style w:type="table" w:styleId="TableGrid">
    <w:name w:val="Table Grid"/>
    <w:basedOn w:val="TableNormal"/>
    <w:rsid w:val="005D0BE7"/>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5D0BE7"/>
    <w:rPr>
      <w:b/>
      <w:color w:val="auto"/>
    </w:rPr>
  </w:style>
  <w:style w:type="paragraph" w:customStyle="1" w:styleId="Tablehead">
    <w:name w:val="Table_head"/>
    <w:basedOn w:val="Normal"/>
    <w:next w:val="Normal"/>
    <w:rsid w:val="005D0BE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5D0BE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5D0BE7"/>
    <w:pPr>
      <w:keepNext/>
      <w:keepLines/>
      <w:spacing w:before="360" w:after="120"/>
      <w:jc w:val="center"/>
    </w:pPr>
    <w:rPr>
      <w:b/>
    </w:rPr>
  </w:style>
  <w:style w:type="paragraph" w:customStyle="1" w:styleId="TableNoTitle0">
    <w:name w:val="Table_NoTitle"/>
    <w:basedOn w:val="Normal"/>
    <w:next w:val="Tablehead"/>
    <w:rsid w:val="005D0BE7"/>
    <w:pPr>
      <w:keepNext/>
      <w:keepLines/>
      <w:spacing w:before="360" w:after="120"/>
      <w:jc w:val="center"/>
    </w:pPr>
    <w:rPr>
      <w:b/>
    </w:rPr>
  </w:style>
  <w:style w:type="paragraph" w:customStyle="1" w:styleId="Tabletext">
    <w:name w:val="Table_text"/>
    <w:basedOn w:val="Normal"/>
    <w:rsid w:val="005D0BE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Normal"/>
    <w:rsid w:val="005D0BE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5D0BE7"/>
  </w:style>
  <w:style w:type="paragraph" w:customStyle="1" w:styleId="Title3">
    <w:name w:val="Title 3"/>
    <w:basedOn w:val="Title2"/>
    <w:next w:val="Normal"/>
    <w:rsid w:val="005D0BE7"/>
    <w:rPr>
      <w:caps w:val="0"/>
    </w:rPr>
  </w:style>
  <w:style w:type="paragraph" w:customStyle="1" w:styleId="Title4">
    <w:name w:val="Title 4"/>
    <w:basedOn w:val="Title3"/>
    <w:next w:val="Heading1"/>
    <w:rsid w:val="005D0BE7"/>
    <w:rPr>
      <w:b/>
    </w:rPr>
  </w:style>
  <w:style w:type="paragraph" w:customStyle="1" w:styleId="toc0">
    <w:name w:val="toc 0"/>
    <w:basedOn w:val="Normal"/>
    <w:next w:val="TOC1"/>
    <w:rsid w:val="005D0BE7"/>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5D0BE7"/>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5D0BE7"/>
    <w:pPr>
      <w:spacing w:before="80"/>
      <w:ind w:left="1531" w:hanging="851"/>
    </w:pPr>
  </w:style>
  <w:style w:type="paragraph" w:styleId="TOC3">
    <w:name w:val="toc 3"/>
    <w:basedOn w:val="TOC2"/>
    <w:rsid w:val="005D0BE7"/>
  </w:style>
  <w:style w:type="paragraph" w:styleId="TOC4">
    <w:name w:val="toc 4"/>
    <w:basedOn w:val="TOC3"/>
    <w:semiHidden/>
    <w:rsid w:val="005D0BE7"/>
  </w:style>
  <w:style w:type="paragraph" w:styleId="TOC5">
    <w:name w:val="toc 5"/>
    <w:basedOn w:val="TOC4"/>
    <w:semiHidden/>
    <w:rsid w:val="005D0BE7"/>
  </w:style>
  <w:style w:type="paragraph" w:styleId="TOC6">
    <w:name w:val="toc 6"/>
    <w:basedOn w:val="TOC4"/>
    <w:semiHidden/>
    <w:rsid w:val="005D0BE7"/>
  </w:style>
  <w:style w:type="paragraph" w:styleId="TOC7">
    <w:name w:val="toc 7"/>
    <w:basedOn w:val="TOC4"/>
    <w:semiHidden/>
    <w:rsid w:val="005D0BE7"/>
  </w:style>
  <w:style w:type="paragraph" w:styleId="TOC8">
    <w:name w:val="toc 8"/>
    <w:basedOn w:val="TOC4"/>
    <w:semiHidden/>
    <w:rsid w:val="005D0BE7"/>
  </w:style>
  <w:style w:type="paragraph" w:styleId="TOC9">
    <w:name w:val="toc 9"/>
    <w:basedOn w:val="TOC3"/>
    <w:semiHidden/>
    <w:rsid w:val="005D0BE7"/>
  </w:style>
  <w:style w:type="character" w:styleId="UnresolvedMention">
    <w:name w:val="Unresolved Mention"/>
    <w:basedOn w:val="DefaultParagraphFont"/>
    <w:uiPriority w:val="99"/>
    <w:semiHidden/>
    <w:unhideWhenUsed/>
    <w:rsid w:val="005D0BE7"/>
    <w:rPr>
      <w:color w:val="605E5C"/>
      <w:shd w:val="clear" w:color="auto" w:fill="E1DFDD"/>
    </w:rPr>
  </w:style>
  <w:style w:type="character" w:customStyle="1" w:styleId="Heading2Char">
    <w:name w:val="Heading 2 Char"/>
    <w:basedOn w:val="DefaultParagraphFont"/>
    <w:link w:val="Heading2"/>
    <w:rsid w:val="00C8754D"/>
    <w:rPr>
      <w:rFonts w:eastAsia="Times New Roman"/>
      <w:b/>
      <w:sz w:val="24"/>
      <w:lang w:eastAsia="en-US"/>
    </w:rPr>
  </w:style>
  <w:style w:type="character" w:customStyle="1" w:styleId="Heading3Char">
    <w:name w:val="Heading 3 Char"/>
    <w:basedOn w:val="DefaultParagraphFont"/>
    <w:link w:val="Heading3"/>
    <w:rsid w:val="00C8754D"/>
    <w:rPr>
      <w:rFonts w:eastAsia="Times New Roman"/>
      <w:b/>
      <w:sz w:val="24"/>
      <w:lang w:eastAsia="en-US"/>
    </w:rPr>
  </w:style>
  <w:style w:type="character" w:customStyle="1" w:styleId="ReftextChar">
    <w:name w:val="Ref_text Char"/>
    <w:link w:val="Reftext"/>
    <w:qFormat/>
    <w:locked/>
    <w:rsid w:val="0060014C"/>
    <w:rPr>
      <w:rFonts w:eastAsia="Times New Roman"/>
      <w:sz w:val="24"/>
      <w:lang w:eastAsia="en-US"/>
    </w:rPr>
  </w:style>
  <w:style w:type="paragraph" w:styleId="CommentSubject">
    <w:name w:val="annotation subject"/>
    <w:basedOn w:val="CommentText"/>
    <w:next w:val="CommentText"/>
    <w:link w:val="CommentSubjectChar"/>
    <w:semiHidden/>
    <w:qFormat/>
    <w:rsid w:val="00B23C60"/>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SubjectChar">
    <w:name w:val="Comment Subject Char"/>
    <w:basedOn w:val="CommentTextChar"/>
    <w:link w:val="CommentSubject"/>
    <w:semiHidden/>
    <w:rsid w:val="00B23C60"/>
    <w:rPr>
      <w:rFonts w:eastAsia="Times New Roman"/>
      <w:b/>
      <w:bCs/>
      <w:lang w:val="en-US" w:eastAsia="en-US"/>
    </w:rPr>
  </w:style>
  <w:style w:type="character" w:customStyle="1" w:styleId="StyleHyperlink">
    <w:name w:val="Style Hyperlink"/>
    <w:basedOn w:val="Hyperlink"/>
    <w:rsid w:val="00A90509"/>
    <w:rPr>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handle.itu.int/11.1002/1000/1285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handle.itu.int/11.1002/1000/157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angkeyj@chinamobil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1E2B6-F73A-4F77-A433-10E0079BA3EE}">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6048f16a-77ac-4327-be06-b0beb1ce50d8"/>
    <ds:schemaRef ds:uri="http://purl.org/dc/elements/1.1/"/>
    <ds:schemaRef ds:uri="http://schemas.openxmlformats.org/package/2006/metadata/core-properties"/>
    <ds:schemaRef ds:uri="0d1600e8-004f-4c6f-afe8-0c63f3945779"/>
    <ds:schemaRef ds:uri="http://purl.org/dc/dcmitype/"/>
    <ds:schemaRef ds:uri="http://purl.org/dc/terms/"/>
  </ds:schemaRefs>
</ds:datastoreItem>
</file>

<file path=customXml/itemProps2.xml><?xml version="1.0" encoding="utf-8"?>
<ds:datastoreItem xmlns:ds="http://schemas.openxmlformats.org/officeDocument/2006/customXml" ds:itemID="{CFA6BC83-B8E0-4B72-980E-67EC1B89F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9728-E211-4A3B-BCEF-901E9E60B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T-TUT-REPORT-E.dotm</Template>
  <TotalTime>63</TotalTime>
  <Pages>14</Pages>
  <Words>3421</Words>
  <Characters>21289</Characters>
  <Application>Microsoft Office Word</Application>
  <DocSecurity>0</DocSecurity>
  <Lines>532</Lines>
  <Paragraphs>418</Paragraphs>
  <ScaleCrop>false</ScaleCrop>
  <HeadingPairs>
    <vt:vector size="2" baseType="variant">
      <vt:variant>
        <vt:lpstr>Title</vt:lpstr>
      </vt:variant>
      <vt:variant>
        <vt:i4>1</vt:i4>
      </vt:variant>
    </vt:vector>
  </HeadingPairs>
  <TitlesOfParts>
    <vt:vector size="1" baseType="lpstr">
      <vt:lpstr>ITU-T Technical Report XSTR.sd-cnc (12/2025) Data security guidelines for the coordination of networking and computing</vt:lpstr>
    </vt:vector>
  </TitlesOfParts>
  <Manager>ITU-T</Manager>
  <Company>International Telecommunication Union (ITU)</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XSTR.sd-cnc (12/2025) Data security guidelines for the coordination of networking and computing</dc:title>
  <dc:creator>ITU-T</dc:creator>
  <cp:keywords>Coordination of networking and computing (CNC), data security</cp:keywords>
  <dc:description/>
  <cp:lastModifiedBy>Gachet, Christelle</cp:lastModifiedBy>
  <cp:revision>3</cp:revision>
  <cp:lastPrinted>2006-11-21T13:52:00Z</cp:lastPrinted>
  <dcterms:created xsi:type="dcterms:W3CDTF">2026-05-04T10:04:00Z</dcterms:created>
  <dcterms:modified xsi:type="dcterms:W3CDTF">2026-05-04T12:17:00Z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SG17-TD102/WP2</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3-11 December 2025</vt:lpwstr>
  </property>
  <property fmtid="{D5CDD505-2E9C-101B-9397-08002B2CF9AE}" pid="7" name="Docauthor">
    <vt:lpwstr/>
  </property>
  <property fmtid="{D5CDD505-2E9C-101B-9397-08002B2CF9AE}" pid="8" name="ContentTypeId">
    <vt:lpwstr>0x010100D089D8AEFAC1A247B7216C0DD884D876</vt:lpwstr>
  </property>
  <property fmtid="{D5CDD505-2E9C-101B-9397-08002B2CF9AE}" pid="9" name="KSOProductBuildVer">
    <vt:lpwstr>2052-12.8.2.21177</vt:lpwstr>
  </property>
  <property fmtid="{D5CDD505-2E9C-101B-9397-08002B2CF9AE}" pid="10" name="ICV">
    <vt:lpwstr>47695BD6F9054E79A9B75ACB5DF12701_12</vt:lpwstr>
  </property>
</Properties>
</file>