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164465" w:rsidRPr="00302954" w14:paraId="6B3959DF" w14:textId="77777777" w:rsidTr="00D7280D">
        <w:trPr>
          <w:trHeight w:hRule="exact" w:val="992"/>
        </w:trPr>
        <w:tc>
          <w:tcPr>
            <w:tcW w:w="5070" w:type="dxa"/>
            <w:gridSpan w:val="2"/>
          </w:tcPr>
          <w:bookmarkStart w:id="0" w:name="_Hlk153540047"/>
          <w:p w14:paraId="168538EB" w14:textId="77777777" w:rsidR="00164465" w:rsidRPr="00302954" w:rsidRDefault="00164465" w:rsidP="009B6DFD">
            <w:pPr>
              <w:spacing w:before="0"/>
              <w:rPr>
                <w:rFonts w:ascii="Arial" w:eastAsia="Avenir Next W1G Medium" w:hAnsi="Arial" w:cs="Arial"/>
                <w:szCs w:val="24"/>
              </w:rPr>
            </w:pPr>
            <w:r w:rsidRPr="00302954">
              <w:rPr>
                <w:rFonts w:ascii="Arial" w:eastAsia="Avenir Next W1G Medium" w:hAnsi="Arial" w:cs="Arial"/>
                <w:noProof/>
                <w:szCs w:val="24"/>
              </w:rPr>
              <mc:AlternateContent>
                <mc:Choice Requires="wpg">
                  <w:drawing>
                    <wp:anchor distT="0" distB="0" distL="114300" distR="114300" simplePos="0" relativeHeight="251663360" behindDoc="1" locked="0" layoutInCell="1" allowOverlap="1" wp14:anchorId="3C59C95C" wp14:editId="61281923">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06243" id="docshapegroup7" o:spid="_x0000_s1026" alt="&quot;&quot;" style="position:absolute;margin-left:-30pt;margin-top:25pt;width:612pt;height:18.1pt;z-index:-251653120;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0FE54FF6" w14:textId="77777777" w:rsidR="00164465" w:rsidRPr="00302954" w:rsidRDefault="00164465" w:rsidP="009B6DFD">
            <w:pPr>
              <w:spacing w:before="0"/>
              <w:jc w:val="right"/>
              <w:rPr>
                <w:rFonts w:ascii="Arial" w:eastAsia="Avenir Next W1G Medium" w:hAnsi="Arial" w:cs="Arial"/>
                <w:szCs w:val="24"/>
              </w:rPr>
            </w:pPr>
            <w:r w:rsidRPr="00302954">
              <w:rPr>
                <w:rFonts w:ascii="Arial" w:eastAsia="Avenir Next W1G Medium" w:hAnsi="Arial" w:cs="Arial"/>
                <w:szCs w:val="24"/>
              </w:rPr>
              <w:t>Standardization Sector</w:t>
            </w:r>
          </w:p>
        </w:tc>
      </w:tr>
      <w:tr w:rsidR="00164465" w:rsidRPr="00302954" w14:paraId="47E6E553" w14:textId="77777777" w:rsidTr="00D7280D">
        <w:tblPrEx>
          <w:tblCellMar>
            <w:left w:w="85" w:type="dxa"/>
            <w:right w:w="85" w:type="dxa"/>
          </w:tblCellMar>
        </w:tblPrEx>
        <w:trPr>
          <w:gridBefore w:val="1"/>
          <w:wBefore w:w="817" w:type="dxa"/>
          <w:trHeight w:val="709"/>
        </w:trPr>
        <w:tc>
          <w:tcPr>
            <w:tcW w:w="9923" w:type="dxa"/>
            <w:gridSpan w:val="2"/>
          </w:tcPr>
          <w:p w14:paraId="1239A11F" w14:textId="36A5B141" w:rsidR="00164465" w:rsidRPr="00302954" w:rsidRDefault="00164465" w:rsidP="009B6DFD">
            <w:pPr>
              <w:pStyle w:val="BodyText"/>
              <w:spacing w:before="440"/>
              <w:rPr>
                <w:rFonts w:ascii="Arial" w:hAnsi="Arial" w:cs="Arial"/>
                <w:spacing w:val="-6"/>
                <w:sz w:val="44"/>
                <w:szCs w:val="44"/>
                <w:lang w:val="en-GB"/>
              </w:rPr>
            </w:pPr>
            <w:bookmarkStart w:id="1" w:name="dnume"/>
            <w:r w:rsidRPr="00302954">
              <w:rPr>
                <w:rFonts w:ascii="Arial" w:hAnsi="Arial" w:cs="Arial"/>
                <w:spacing w:val="-6"/>
                <w:sz w:val="44"/>
                <w:szCs w:val="44"/>
                <w:lang w:val="en-GB"/>
              </w:rPr>
              <w:t>ITU-T Technical Report</w:t>
            </w:r>
          </w:p>
        </w:tc>
      </w:tr>
      <w:tr w:rsidR="00164465" w:rsidRPr="00302954" w14:paraId="7817F086" w14:textId="77777777" w:rsidTr="00D7280D">
        <w:tblPrEx>
          <w:tblCellMar>
            <w:left w:w="85" w:type="dxa"/>
            <w:right w:w="85" w:type="dxa"/>
          </w:tblCellMar>
        </w:tblPrEx>
        <w:trPr>
          <w:gridBefore w:val="1"/>
          <w:wBefore w:w="817" w:type="dxa"/>
          <w:trHeight w:val="129"/>
        </w:trPr>
        <w:tc>
          <w:tcPr>
            <w:tcW w:w="9923" w:type="dxa"/>
            <w:gridSpan w:val="2"/>
          </w:tcPr>
          <w:p w14:paraId="7FF86A6E" w14:textId="77777777" w:rsidR="00164465" w:rsidRPr="00302954" w:rsidRDefault="00164465" w:rsidP="009B6DFD">
            <w:pPr>
              <w:pStyle w:val="BodyText"/>
              <w:spacing w:before="120" w:after="240"/>
              <w:jc w:val="right"/>
              <w:rPr>
                <w:rFonts w:ascii="Arial" w:hAnsi="Arial" w:cs="Arial"/>
                <w:spacing w:val="-6"/>
                <w:sz w:val="28"/>
                <w:szCs w:val="28"/>
                <w:lang w:val="en-GB"/>
              </w:rPr>
            </w:pPr>
            <w:bookmarkStart w:id="2" w:name="dnume2"/>
            <w:bookmarkEnd w:id="1"/>
            <w:r w:rsidRPr="00302954">
              <w:rPr>
                <w:rFonts w:ascii="Arial" w:hAnsi="Arial" w:cs="Arial"/>
                <w:spacing w:val="-6"/>
                <w:sz w:val="28"/>
                <w:szCs w:val="28"/>
                <w:lang w:val="en-GB"/>
              </w:rPr>
              <w:t>(04/2025)</w:t>
            </w:r>
          </w:p>
        </w:tc>
      </w:tr>
      <w:tr w:rsidR="00164465" w:rsidRPr="00302954" w14:paraId="77DC4746" w14:textId="77777777" w:rsidTr="00D7280D">
        <w:trPr>
          <w:trHeight w:val="80"/>
        </w:trPr>
        <w:tc>
          <w:tcPr>
            <w:tcW w:w="817" w:type="dxa"/>
          </w:tcPr>
          <w:p w14:paraId="49733A8B" w14:textId="77777777" w:rsidR="00164465" w:rsidRPr="00302954" w:rsidRDefault="00164465" w:rsidP="009B6DFD">
            <w:pPr>
              <w:tabs>
                <w:tab w:val="right" w:pos="9639"/>
              </w:tabs>
              <w:rPr>
                <w:rFonts w:ascii="Arial" w:hAnsi="Arial" w:cs="Arial"/>
                <w:sz w:val="18"/>
              </w:rPr>
            </w:pPr>
            <w:bookmarkStart w:id="3" w:name="dsece" w:colFirst="1" w:colLast="1"/>
            <w:bookmarkEnd w:id="2"/>
          </w:p>
        </w:tc>
        <w:tc>
          <w:tcPr>
            <w:tcW w:w="9923" w:type="dxa"/>
            <w:gridSpan w:val="2"/>
            <w:tcBorders>
              <w:bottom w:val="single" w:sz="8" w:space="0" w:color="auto"/>
            </w:tcBorders>
          </w:tcPr>
          <w:p w14:paraId="6499B5B2" w14:textId="77777777" w:rsidR="00164465" w:rsidRPr="00302954" w:rsidRDefault="00164465" w:rsidP="009B6DFD">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proofErr w:type="spellStart"/>
            <w:proofErr w:type="gramStart"/>
            <w:r w:rsidRPr="00302954">
              <w:rPr>
                <w:rFonts w:ascii="Arial" w:hAnsi="Arial" w:cs="Arial"/>
                <w:b/>
                <w:bCs/>
                <w:sz w:val="48"/>
                <w:szCs w:val="48"/>
              </w:rPr>
              <w:t>TR.dw</w:t>
            </w:r>
            <w:proofErr w:type="gramEnd"/>
            <w:r w:rsidRPr="00302954">
              <w:rPr>
                <w:rFonts w:ascii="Arial" w:hAnsi="Arial" w:cs="Arial"/>
                <w:b/>
                <w:bCs/>
                <w:sz w:val="48"/>
                <w:szCs w:val="48"/>
              </w:rPr>
              <w:t>-lasf</w:t>
            </w:r>
            <w:proofErr w:type="spellEnd"/>
          </w:p>
        </w:tc>
      </w:tr>
      <w:tr w:rsidR="00164465" w:rsidRPr="00302954" w14:paraId="36C85862" w14:textId="77777777" w:rsidTr="00D7280D">
        <w:trPr>
          <w:trHeight w:val="743"/>
        </w:trPr>
        <w:tc>
          <w:tcPr>
            <w:tcW w:w="817" w:type="dxa"/>
          </w:tcPr>
          <w:p w14:paraId="58A751EC" w14:textId="77777777" w:rsidR="00164465" w:rsidRPr="00302954" w:rsidRDefault="00164465" w:rsidP="009B6DFD">
            <w:pPr>
              <w:tabs>
                <w:tab w:val="right" w:pos="9639"/>
              </w:tabs>
              <w:rPr>
                <w:rFonts w:ascii="Arial" w:hAnsi="Arial" w:cs="Arial"/>
                <w:sz w:val="48"/>
                <w:szCs w:val="48"/>
              </w:rPr>
            </w:pPr>
            <w:bookmarkStart w:id="4" w:name="c1tite" w:colFirst="1" w:colLast="1"/>
            <w:bookmarkEnd w:id="3"/>
          </w:p>
        </w:tc>
        <w:tc>
          <w:tcPr>
            <w:tcW w:w="9923" w:type="dxa"/>
            <w:gridSpan w:val="2"/>
            <w:tcBorders>
              <w:top w:val="single" w:sz="8" w:space="0" w:color="auto"/>
            </w:tcBorders>
          </w:tcPr>
          <w:p w14:paraId="25FEB090" w14:textId="77777777" w:rsidR="00164465" w:rsidRPr="00302954" w:rsidRDefault="00164465" w:rsidP="00F71AB9">
            <w:pPr>
              <w:pStyle w:val="BodyText"/>
              <w:spacing w:before="440"/>
              <w:rPr>
                <w:rFonts w:ascii="Arial" w:hAnsi="Arial" w:cs="Arial"/>
                <w:spacing w:val="-6"/>
                <w:sz w:val="44"/>
                <w:szCs w:val="44"/>
                <w:lang w:val="en-GB"/>
              </w:rPr>
            </w:pPr>
            <w:r w:rsidRPr="00302954">
              <w:rPr>
                <w:rFonts w:ascii="Arial" w:hAnsi="Arial" w:cs="Arial"/>
                <w:spacing w:val="-6"/>
                <w:sz w:val="44"/>
                <w:szCs w:val="44"/>
                <w:lang w:val="en-GB"/>
              </w:rPr>
              <w:t>Digital wallet landscape analysis and security features</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164465" w:rsidRPr="00302954" w14:paraId="61D66ABF" w14:textId="77777777" w:rsidTr="009B6DFD">
        <w:tc>
          <w:tcPr>
            <w:tcW w:w="5070" w:type="dxa"/>
            <w:vAlign w:val="center"/>
          </w:tcPr>
          <w:bookmarkEnd w:id="4"/>
          <w:p w14:paraId="3EF379CC" w14:textId="77777777" w:rsidR="00164465" w:rsidRPr="00302954" w:rsidRDefault="00164465" w:rsidP="009B6DFD">
            <w:pPr>
              <w:jc w:val="left"/>
              <w:rPr>
                <w:rFonts w:ascii="Arial" w:hAnsi="Arial" w:cs="Arial"/>
                <w:sz w:val="32"/>
                <w:szCs w:val="32"/>
              </w:rPr>
            </w:pPr>
            <w:r w:rsidRPr="00302954">
              <w:rPr>
                <w:rFonts w:ascii="Arial" w:hAnsi="Arial" w:cs="Arial"/>
                <w:b/>
                <w:color w:val="009CD6"/>
                <w:spacing w:val="-4"/>
                <w:sz w:val="32"/>
                <w:szCs w:val="32"/>
              </w:rPr>
              <w:t>ITU</w:t>
            </w:r>
            <w:r w:rsidRPr="00302954">
              <w:rPr>
                <w:rFonts w:ascii="Arial" w:hAnsi="Arial" w:cs="Arial"/>
                <w:b/>
                <w:color w:val="292829"/>
                <w:spacing w:val="-4"/>
                <w:sz w:val="32"/>
                <w:szCs w:val="32"/>
              </w:rPr>
              <w:t>Publications</w:t>
            </w:r>
          </w:p>
        </w:tc>
        <w:tc>
          <w:tcPr>
            <w:tcW w:w="5669" w:type="dxa"/>
            <w:vAlign w:val="center"/>
          </w:tcPr>
          <w:p w14:paraId="1D946AEB" w14:textId="77777777" w:rsidR="00164465" w:rsidRPr="00302954" w:rsidRDefault="00164465" w:rsidP="009B6DFD">
            <w:pPr>
              <w:jc w:val="right"/>
              <w:rPr>
                <w:rFonts w:ascii="Arial" w:hAnsi="Arial" w:cs="Arial"/>
                <w:szCs w:val="24"/>
              </w:rPr>
            </w:pPr>
            <w:r w:rsidRPr="00302954">
              <w:rPr>
                <w:rFonts w:ascii="Arial" w:eastAsia="Avenir Next W1G Medium" w:hAnsi="Arial" w:cs="Arial"/>
                <w:b/>
                <w:spacing w:val="-4"/>
                <w:szCs w:val="24"/>
              </w:rPr>
              <w:t>International Telecommunication Union</w:t>
            </w:r>
          </w:p>
        </w:tc>
      </w:tr>
    </w:tbl>
    <w:p w14:paraId="79CA161F" w14:textId="77777777" w:rsidR="00164465" w:rsidRPr="00302954" w:rsidRDefault="00164465" w:rsidP="00164465">
      <w:pPr>
        <w:pStyle w:val="Default"/>
        <w:rPr>
          <w:lang w:val="en-GB"/>
        </w:rPr>
      </w:pPr>
      <w:r w:rsidRPr="00302954">
        <w:rPr>
          <w:noProof/>
          <w:lang w:val="en-GB"/>
        </w:rPr>
        <w:drawing>
          <wp:anchor distT="0" distB="0" distL="0" distR="0" simplePos="0" relativeHeight="251662336" behindDoc="1" locked="0" layoutInCell="1" allowOverlap="1" wp14:anchorId="0CBFAE29" wp14:editId="30EFC35A">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5" w:name="c2tope"/>
      <w:bookmarkEnd w:id="5"/>
      <w:r w:rsidRPr="00302954">
        <w:rPr>
          <w:lang w:val="en-GB"/>
        </w:rPr>
        <w:t xml:space="preserve"> </w:t>
      </w:r>
    </w:p>
    <w:p w14:paraId="58BFA350" w14:textId="77777777" w:rsidR="00164465" w:rsidRPr="00302954" w:rsidRDefault="00164465" w:rsidP="00164465">
      <w:pPr>
        <w:spacing w:before="80"/>
        <w:jc w:val="left"/>
        <w:rPr>
          <w:i/>
          <w:sz w:val="20"/>
        </w:rPr>
      </w:pPr>
    </w:p>
    <w:p w14:paraId="4AE91E3C" w14:textId="77777777" w:rsidR="00164465" w:rsidRPr="00302954" w:rsidRDefault="00164465" w:rsidP="00164465">
      <w:pPr>
        <w:jc w:val="left"/>
        <w:sectPr w:rsidR="00164465" w:rsidRPr="00302954" w:rsidSect="00164465">
          <w:headerReference w:type="even" r:id="rId12"/>
          <w:headerReference w:type="default" r:id="rId13"/>
          <w:footerReference w:type="default" r:id="rId14"/>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164465" w:rsidRPr="00302954" w14:paraId="77F84563" w14:textId="77777777" w:rsidTr="00D7280D">
        <w:tc>
          <w:tcPr>
            <w:tcW w:w="9945" w:type="dxa"/>
          </w:tcPr>
          <w:p w14:paraId="6C39CC65" w14:textId="77777777" w:rsidR="00164465" w:rsidRPr="00302954" w:rsidRDefault="00164465" w:rsidP="009B6DFD">
            <w:pPr>
              <w:pStyle w:val="RecNo"/>
            </w:pPr>
            <w:bookmarkStart w:id="6" w:name="irecnoe"/>
            <w:bookmarkEnd w:id="6"/>
            <w:r w:rsidRPr="00302954">
              <w:lastRenderedPageBreak/>
              <w:t xml:space="preserve">Technical Report ITU-T </w:t>
            </w:r>
            <w:proofErr w:type="spellStart"/>
            <w:r w:rsidRPr="00302954">
              <w:t>TR.dw-lasf</w:t>
            </w:r>
            <w:proofErr w:type="spellEnd"/>
          </w:p>
          <w:p w14:paraId="00632E6A" w14:textId="77777777" w:rsidR="00164465" w:rsidRPr="00302954" w:rsidRDefault="00164465" w:rsidP="009B6DFD">
            <w:pPr>
              <w:pStyle w:val="Rectitle"/>
            </w:pPr>
            <w:r w:rsidRPr="00302954">
              <w:t>Digital wallet landscape analysis and security features</w:t>
            </w:r>
          </w:p>
        </w:tc>
      </w:tr>
    </w:tbl>
    <w:p w14:paraId="0A8ADF9B" w14:textId="77777777" w:rsidR="00164465" w:rsidRPr="00302954" w:rsidRDefault="00164465" w:rsidP="00164465"/>
    <w:p w14:paraId="0CB0E9BF" w14:textId="77777777" w:rsidR="00164465" w:rsidRPr="00302954" w:rsidRDefault="00164465" w:rsidP="00164465"/>
    <w:tbl>
      <w:tblPr>
        <w:tblW w:w="0" w:type="auto"/>
        <w:tblLayout w:type="fixed"/>
        <w:tblLook w:val="0020" w:firstRow="1" w:lastRow="0" w:firstColumn="0" w:lastColumn="0" w:noHBand="0" w:noVBand="0"/>
      </w:tblPr>
      <w:tblGrid>
        <w:gridCol w:w="9945"/>
      </w:tblGrid>
      <w:tr w:rsidR="00164465" w:rsidRPr="00302954" w14:paraId="7D64848A" w14:textId="77777777" w:rsidTr="00D7280D">
        <w:tc>
          <w:tcPr>
            <w:tcW w:w="9945" w:type="dxa"/>
          </w:tcPr>
          <w:p w14:paraId="7A03ECD8" w14:textId="77777777" w:rsidR="00164465" w:rsidRPr="00302954" w:rsidRDefault="00164465" w:rsidP="009B6DFD">
            <w:pPr>
              <w:pStyle w:val="Headingb"/>
            </w:pPr>
            <w:bookmarkStart w:id="7" w:name="isume"/>
            <w:r w:rsidRPr="00302954">
              <w:t>Summary</w:t>
            </w:r>
          </w:p>
          <w:p w14:paraId="03A21DF9" w14:textId="368A03AC" w:rsidR="00164465" w:rsidRPr="00302954" w:rsidRDefault="00554BE7" w:rsidP="00554BE7">
            <w:r w:rsidRPr="00302954">
              <w:t xml:space="preserve">The diverse array of services called "digital wallets" has led stakeholders to have different understandings of them, creating obstacles in their implementation, adoption, and secure usage. This </w:t>
            </w:r>
            <w:r w:rsidR="00FB51FD" w:rsidRPr="00302954">
              <w:t>T</w:t>
            </w:r>
            <w:r w:rsidRPr="00302954">
              <w:t xml:space="preserve">echnical </w:t>
            </w:r>
            <w:r w:rsidR="00FB51FD" w:rsidRPr="00302954">
              <w:t>R</w:t>
            </w:r>
            <w:r w:rsidRPr="00302954">
              <w:t>eport aims to clarify the concepts</w:t>
            </w:r>
            <w:r w:rsidR="00525309" w:rsidRPr="00302954">
              <w:t xml:space="preserve"> and</w:t>
            </w:r>
            <w:r w:rsidRPr="00302954">
              <w:t xml:space="preserve"> essential requirement of features for secure digital wallets by </w:t>
            </w:r>
            <w:r w:rsidR="00FB51FD" w:rsidRPr="00302954">
              <w:t>analysing</w:t>
            </w:r>
            <w:r w:rsidRPr="00302954">
              <w:t xml:space="preserve"> various use cases in the market, such as blockchain wallets, identity wallets, payment wallets, central bank digital currency (CBDC) wallets, digital keys, etc. It also intends to provide the components of a platform that securely supports diverse digital wallets.</w:t>
            </w:r>
            <w:bookmarkEnd w:id="7"/>
          </w:p>
        </w:tc>
      </w:tr>
    </w:tbl>
    <w:p w14:paraId="143D8CFC" w14:textId="77777777" w:rsidR="00164465" w:rsidRPr="00302954" w:rsidRDefault="00164465" w:rsidP="00164465"/>
    <w:tbl>
      <w:tblPr>
        <w:tblW w:w="9945" w:type="dxa"/>
        <w:tblLayout w:type="fixed"/>
        <w:tblLook w:val="0020" w:firstRow="1" w:lastRow="0" w:firstColumn="0" w:lastColumn="0" w:noHBand="0" w:noVBand="0"/>
      </w:tblPr>
      <w:tblGrid>
        <w:gridCol w:w="9945"/>
      </w:tblGrid>
      <w:tr w:rsidR="00164465" w:rsidRPr="00302954" w14:paraId="1E3F4D27" w14:textId="77777777" w:rsidTr="00D7280D">
        <w:tc>
          <w:tcPr>
            <w:tcW w:w="9945" w:type="dxa"/>
          </w:tcPr>
          <w:p w14:paraId="42DE5D4D" w14:textId="77777777" w:rsidR="00164465" w:rsidRPr="00302954" w:rsidRDefault="00164465" w:rsidP="009B6DFD">
            <w:pPr>
              <w:pStyle w:val="Headingb"/>
            </w:pPr>
            <w:bookmarkStart w:id="8" w:name="ikeye"/>
            <w:r w:rsidRPr="00302954">
              <w:t>Keywords</w:t>
            </w:r>
          </w:p>
          <w:p w14:paraId="67AE2145" w14:textId="116D49AD" w:rsidR="00164465" w:rsidRPr="00302954" w:rsidRDefault="00BA5AA5" w:rsidP="00A039EA">
            <w:pPr>
              <w:rPr>
                <w:bCs/>
              </w:rPr>
            </w:pPr>
            <w:r w:rsidRPr="00302954">
              <w:rPr>
                <w:bCs/>
              </w:rPr>
              <w:t>B</w:t>
            </w:r>
            <w:r w:rsidR="00B1632E" w:rsidRPr="00302954">
              <w:rPr>
                <w:bCs/>
              </w:rPr>
              <w:t xml:space="preserve">lockchain wallets, </w:t>
            </w:r>
            <w:r w:rsidRPr="00302954">
              <w:t>central bank digital currency (</w:t>
            </w:r>
            <w:r w:rsidRPr="00302954">
              <w:rPr>
                <w:bCs/>
              </w:rPr>
              <w:t>CBDC) wallets, d</w:t>
            </w:r>
            <w:r w:rsidR="00A039EA" w:rsidRPr="00302954">
              <w:rPr>
                <w:bCs/>
              </w:rPr>
              <w:t>igital wallet, identity wallets, payment wallets</w:t>
            </w:r>
            <w:bookmarkEnd w:id="8"/>
            <w:r w:rsidRPr="00302954">
              <w:rPr>
                <w:bCs/>
              </w:rPr>
              <w:t>.</w:t>
            </w:r>
          </w:p>
        </w:tc>
      </w:tr>
    </w:tbl>
    <w:p w14:paraId="7D7F9905" w14:textId="77777777" w:rsidR="00164465" w:rsidRPr="00302954" w:rsidRDefault="00164465" w:rsidP="00164465">
      <w:pPr>
        <w:pStyle w:val="Headingb"/>
      </w:pPr>
    </w:p>
    <w:p w14:paraId="231E5C70" w14:textId="41B026DC" w:rsidR="00164465" w:rsidRPr="00302954" w:rsidRDefault="00164465" w:rsidP="00FB51FD">
      <w:pPr>
        <w:pStyle w:val="Headingb"/>
        <w:ind w:left="57"/>
        <w:rPr>
          <w:bCs/>
          <w:sz w:val="22"/>
        </w:rPr>
      </w:pPr>
      <w:r w:rsidRPr="00302954">
        <w:t>Note</w:t>
      </w:r>
    </w:p>
    <w:p w14:paraId="5ECD05D5" w14:textId="77777777" w:rsidR="00164465" w:rsidRPr="00302954" w:rsidRDefault="00164465" w:rsidP="00FB51FD">
      <w:pPr>
        <w:ind w:left="57"/>
      </w:pPr>
      <w:r w:rsidRPr="00302954">
        <w:rPr>
          <w:sz w:val="22"/>
        </w:rPr>
        <w:t>This is an informative ITU-T publication. Mandatory provisions, such as those found in ITU-T Recommendations, are outside the scope of this publication. This publication should only be referenced bibliographically in ITU-T Recommendations.</w:t>
      </w:r>
    </w:p>
    <w:p w14:paraId="13145DD4" w14:textId="77777777" w:rsidR="00164465" w:rsidRDefault="00164465" w:rsidP="00164465">
      <w:pPr>
        <w:jc w:val="center"/>
        <w:rPr>
          <w:sz w:val="22"/>
        </w:rPr>
      </w:pPr>
    </w:p>
    <w:p w14:paraId="67D1AB47" w14:textId="77777777" w:rsidR="009A23BD" w:rsidRDefault="009A23BD" w:rsidP="00164465">
      <w:pPr>
        <w:jc w:val="center"/>
        <w:rPr>
          <w:sz w:val="22"/>
        </w:rPr>
      </w:pPr>
    </w:p>
    <w:p w14:paraId="4471B55F" w14:textId="77777777" w:rsidR="009A23BD" w:rsidRDefault="009A23BD" w:rsidP="00164465">
      <w:pPr>
        <w:jc w:val="center"/>
        <w:rPr>
          <w:sz w:val="22"/>
        </w:rPr>
      </w:pPr>
    </w:p>
    <w:p w14:paraId="25594A6D" w14:textId="77777777" w:rsidR="009A23BD" w:rsidRPr="00302954" w:rsidRDefault="009A23BD" w:rsidP="00164465">
      <w:pPr>
        <w:jc w:val="center"/>
        <w:rPr>
          <w:sz w:val="22"/>
        </w:rPr>
      </w:pPr>
    </w:p>
    <w:p w14:paraId="0F603D99" w14:textId="77777777" w:rsidR="00164465" w:rsidRPr="00302954" w:rsidRDefault="00164465" w:rsidP="00164465">
      <w:pPr>
        <w:jc w:val="center"/>
        <w:rPr>
          <w:sz w:val="22"/>
        </w:rPr>
      </w:pPr>
    </w:p>
    <w:p w14:paraId="7A27D72B" w14:textId="77777777" w:rsidR="00164465" w:rsidRPr="00302954" w:rsidRDefault="00164465" w:rsidP="00164465">
      <w:pPr>
        <w:jc w:val="center"/>
        <w:rPr>
          <w:sz w:val="22"/>
        </w:rPr>
      </w:pPr>
    </w:p>
    <w:p w14:paraId="65767C7D" w14:textId="77777777" w:rsidR="00164465" w:rsidRPr="00302954" w:rsidRDefault="00164465" w:rsidP="00164465">
      <w:pPr>
        <w:jc w:val="center"/>
        <w:rPr>
          <w:sz w:val="22"/>
        </w:rPr>
      </w:pPr>
    </w:p>
    <w:p w14:paraId="0D92A898" w14:textId="77777777" w:rsidR="00164465" w:rsidRPr="00302954" w:rsidRDefault="00164465" w:rsidP="00164465">
      <w:pPr>
        <w:jc w:val="center"/>
        <w:rPr>
          <w:sz w:val="22"/>
        </w:rPr>
      </w:pPr>
    </w:p>
    <w:p w14:paraId="4E5A993F" w14:textId="77777777" w:rsidR="00164465" w:rsidRPr="00302954" w:rsidRDefault="00164465" w:rsidP="00164465">
      <w:pPr>
        <w:jc w:val="center"/>
        <w:rPr>
          <w:sz w:val="22"/>
        </w:rPr>
      </w:pPr>
    </w:p>
    <w:p w14:paraId="065A56A3" w14:textId="77777777" w:rsidR="00164465" w:rsidRPr="00302954" w:rsidRDefault="00164465" w:rsidP="00164465">
      <w:pPr>
        <w:jc w:val="center"/>
        <w:rPr>
          <w:sz w:val="22"/>
        </w:rPr>
      </w:pPr>
    </w:p>
    <w:p w14:paraId="52BA5A1F" w14:textId="77777777" w:rsidR="00164465" w:rsidRPr="00302954" w:rsidRDefault="00164465" w:rsidP="00164465">
      <w:pPr>
        <w:jc w:val="center"/>
        <w:rPr>
          <w:sz w:val="22"/>
        </w:rPr>
      </w:pPr>
    </w:p>
    <w:p w14:paraId="522025DC" w14:textId="77777777" w:rsidR="00164465" w:rsidRPr="00302954" w:rsidRDefault="00164465" w:rsidP="00164465">
      <w:pPr>
        <w:jc w:val="center"/>
        <w:rPr>
          <w:sz w:val="22"/>
        </w:rPr>
      </w:pPr>
      <w:r w:rsidRPr="00302954">
        <w:rPr>
          <w:sz w:val="22"/>
        </w:rPr>
        <w:sym w:font="Symbol" w:char="F0E3"/>
      </w:r>
      <w:r w:rsidRPr="00302954">
        <w:rPr>
          <w:sz w:val="22"/>
        </w:rPr>
        <w:t> ITU </w:t>
      </w:r>
      <w:bookmarkStart w:id="9" w:name="iiannee"/>
      <w:bookmarkEnd w:id="9"/>
      <w:r w:rsidRPr="00302954">
        <w:rPr>
          <w:sz w:val="22"/>
        </w:rPr>
        <w:t>2025</w:t>
      </w:r>
    </w:p>
    <w:p w14:paraId="36595784" w14:textId="77777777" w:rsidR="00164465" w:rsidRPr="00302954" w:rsidRDefault="00164465" w:rsidP="00164465">
      <w:pPr>
        <w:rPr>
          <w:sz w:val="22"/>
        </w:rPr>
      </w:pPr>
      <w:r w:rsidRPr="00302954">
        <w:rPr>
          <w:sz w:val="22"/>
        </w:rPr>
        <w:t>All rights reserved. No part of this publication may be reproduced, by any means whatsoever, without the prior written permission of ITU.</w:t>
      </w:r>
    </w:p>
    <w:p w14:paraId="1C7F40B1" w14:textId="77777777" w:rsidR="00164465" w:rsidRPr="00302954" w:rsidRDefault="00164465" w:rsidP="00164465"/>
    <w:p w14:paraId="58E182B1" w14:textId="77777777" w:rsidR="00164465" w:rsidRPr="00302954" w:rsidRDefault="00164465" w:rsidP="00164465">
      <w:pPr>
        <w:jc w:val="center"/>
        <w:rPr>
          <w:b/>
        </w:rPr>
      </w:pPr>
      <w:r w:rsidRPr="000732C8">
        <w:br w:type="page"/>
      </w:r>
      <w:r w:rsidRPr="00302954">
        <w:rPr>
          <w:b/>
        </w:rPr>
        <w:lastRenderedPageBreak/>
        <w:t>Table of Contents</w:t>
      </w:r>
    </w:p>
    <w:p w14:paraId="55CAC5EB" w14:textId="04C8B091" w:rsidR="005F1252" w:rsidRDefault="005F1252" w:rsidP="005F1252">
      <w:pPr>
        <w:pStyle w:val="toc0"/>
        <w:ind w:right="992"/>
        <w:rPr>
          <w:noProof/>
        </w:rPr>
      </w:pPr>
      <w:r>
        <w:tab/>
        <w:t>Page</w:t>
      </w:r>
    </w:p>
    <w:p w14:paraId="5F17B457" w14:textId="74B18DE7" w:rsidR="005F1252" w:rsidRDefault="005F1252" w:rsidP="005F1252">
      <w:pPr>
        <w:pStyle w:val="TOC1"/>
        <w:ind w:right="992"/>
        <w:rPr>
          <w:rFonts w:asciiTheme="minorHAnsi" w:hAnsiTheme="minorHAnsi" w:cstheme="minorBidi"/>
          <w:noProof/>
          <w:kern w:val="2"/>
          <w:szCs w:val="24"/>
          <w:lang w:eastAsia="en-GB"/>
          <w14:ligatures w14:val="standardContextual"/>
        </w:rPr>
      </w:pPr>
      <w:r>
        <w:rPr>
          <w:noProof/>
          <w:lang w:bidi="ar-DZ"/>
        </w:rPr>
        <w:t>1</w:t>
      </w:r>
      <w:r>
        <w:rPr>
          <w:rFonts w:asciiTheme="minorHAnsi" w:hAnsiTheme="minorHAnsi" w:cstheme="minorBidi"/>
          <w:noProof/>
          <w:kern w:val="2"/>
          <w:szCs w:val="24"/>
          <w:lang w:eastAsia="en-GB"/>
          <w14:ligatures w14:val="standardContextual"/>
        </w:rPr>
        <w:tab/>
      </w:r>
      <w:r w:rsidRPr="005F1252">
        <w:rPr>
          <w:noProof/>
          <w:lang w:bidi="ar-DZ"/>
        </w:rPr>
        <w:t>Scope</w:t>
      </w:r>
      <w:r>
        <w:rPr>
          <w:noProof/>
          <w:lang w:bidi="ar-DZ"/>
        </w:rPr>
        <w:tab/>
      </w:r>
      <w:r>
        <w:rPr>
          <w:noProof/>
          <w:lang w:bidi="ar-DZ"/>
        </w:rPr>
        <w:tab/>
      </w:r>
      <w:r w:rsidRPr="005F1252">
        <w:rPr>
          <w:noProof/>
        </w:rPr>
        <w:t>1</w:t>
      </w:r>
    </w:p>
    <w:p w14:paraId="2B6E63FE" w14:textId="7ED06118" w:rsidR="005F1252" w:rsidRDefault="005F1252" w:rsidP="005F1252">
      <w:pPr>
        <w:pStyle w:val="TOC1"/>
        <w:ind w:right="992"/>
        <w:rPr>
          <w:rFonts w:asciiTheme="minorHAnsi" w:hAnsiTheme="minorHAnsi" w:cstheme="minorBidi"/>
          <w:noProof/>
          <w:kern w:val="2"/>
          <w:szCs w:val="24"/>
          <w:lang w:eastAsia="en-GB"/>
          <w14:ligatures w14:val="standardContextual"/>
        </w:rPr>
      </w:pPr>
      <w:r>
        <w:rPr>
          <w:noProof/>
          <w:lang w:bidi="ar-DZ"/>
        </w:rPr>
        <w:t>2</w:t>
      </w:r>
      <w:r>
        <w:rPr>
          <w:rFonts w:asciiTheme="minorHAnsi" w:hAnsiTheme="minorHAnsi" w:cstheme="minorBidi"/>
          <w:noProof/>
          <w:kern w:val="2"/>
          <w:szCs w:val="24"/>
          <w:lang w:eastAsia="en-GB"/>
          <w14:ligatures w14:val="standardContextual"/>
        </w:rPr>
        <w:tab/>
      </w:r>
      <w:r w:rsidRPr="005F1252">
        <w:rPr>
          <w:noProof/>
          <w:lang w:bidi="ar-DZ"/>
        </w:rPr>
        <w:t>References</w:t>
      </w:r>
      <w:r>
        <w:rPr>
          <w:noProof/>
          <w:lang w:bidi="ar-DZ"/>
        </w:rPr>
        <w:tab/>
      </w:r>
      <w:r>
        <w:rPr>
          <w:noProof/>
          <w:lang w:bidi="ar-DZ"/>
        </w:rPr>
        <w:tab/>
      </w:r>
      <w:r w:rsidRPr="005F1252">
        <w:rPr>
          <w:noProof/>
        </w:rPr>
        <w:t>1</w:t>
      </w:r>
    </w:p>
    <w:p w14:paraId="44FEE0D0" w14:textId="3045115A" w:rsidR="005F1252" w:rsidRDefault="005F1252" w:rsidP="005F1252">
      <w:pPr>
        <w:pStyle w:val="TOC1"/>
        <w:ind w:right="992"/>
        <w:rPr>
          <w:rFonts w:asciiTheme="minorHAnsi" w:hAnsiTheme="minorHAnsi" w:cstheme="minorBidi"/>
          <w:noProof/>
          <w:kern w:val="2"/>
          <w:szCs w:val="24"/>
          <w:lang w:eastAsia="en-GB"/>
          <w14:ligatures w14:val="standardContextual"/>
        </w:rPr>
      </w:pPr>
      <w:r>
        <w:rPr>
          <w:noProof/>
          <w:lang w:bidi="ar-DZ"/>
        </w:rPr>
        <w:t>3</w:t>
      </w:r>
      <w:r>
        <w:rPr>
          <w:rFonts w:asciiTheme="minorHAnsi" w:hAnsiTheme="minorHAnsi" w:cstheme="minorBidi"/>
          <w:noProof/>
          <w:kern w:val="2"/>
          <w:szCs w:val="24"/>
          <w:lang w:eastAsia="en-GB"/>
          <w14:ligatures w14:val="standardContextual"/>
        </w:rPr>
        <w:tab/>
      </w:r>
      <w:r w:rsidRPr="005F1252">
        <w:rPr>
          <w:noProof/>
          <w:lang w:bidi="ar-DZ"/>
        </w:rPr>
        <w:t>Definitions</w:t>
      </w:r>
      <w:r>
        <w:rPr>
          <w:noProof/>
          <w:lang w:bidi="ar-DZ"/>
        </w:rPr>
        <w:tab/>
      </w:r>
      <w:r>
        <w:rPr>
          <w:noProof/>
          <w:lang w:bidi="ar-DZ"/>
        </w:rPr>
        <w:tab/>
      </w:r>
      <w:r w:rsidRPr="005F1252">
        <w:rPr>
          <w:noProof/>
        </w:rPr>
        <w:t>1</w:t>
      </w:r>
    </w:p>
    <w:p w14:paraId="010367BA" w14:textId="4D62C0A9"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3.1</w:t>
      </w:r>
      <w:r>
        <w:rPr>
          <w:rFonts w:asciiTheme="minorHAnsi" w:hAnsiTheme="minorHAnsi" w:cstheme="minorBidi"/>
          <w:noProof/>
          <w:kern w:val="2"/>
          <w:szCs w:val="24"/>
          <w:lang w:eastAsia="en-GB"/>
          <w14:ligatures w14:val="standardContextual"/>
        </w:rPr>
        <w:tab/>
      </w:r>
      <w:r>
        <w:rPr>
          <w:noProof/>
        </w:rPr>
        <w:t xml:space="preserve">Terms defined </w:t>
      </w:r>
      <w:r w:rsidRPr="005F1252">
        <w:rPr>
          <w:noProof/>
        </w:rPr>
        <w:t>elsewhere</w:t>
      </w:r>
      <w:r>
        <w:rPr>
          <w:noProof/>
        </w:rPr>
        <w:tab/>
      </w:r>
      <w:r>
        <w:rPr>
          <w:noProof/>
        </w:rPr>
        <w:tab/>
      </w:r>
      <w:r w:rsidRPr="005F1252">
        <w:rPr>
          <w:noProof/>
        </w:rPr>
        <w:t>1</w:t>
      </w:r>
    </w:p>
    <w:p w14:paraId="7AAF0E14" w14:textId="00ED9A10"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3.2</w:t>
      </w:r>
      <w:r>
        <w:rPr>
          <w:rFonts w:asciiTheme="minorHAnsi" w:hAnsiTheme="minorHAnsi" w:cstheme="minorBidi"/>
          <w:noProof/>
          <w:kern w:val="2"/>
          <w:szCs w:val="24"/>
          <w:lang w:eastAsia="en-GB"/>
          <w14:ligatures w14:val="standardContextual"/>
        </w:rPr>
        <w:tab/>
      </w:r>
      <w:r>
        <w:rPr>
          <w:noProof/>
        </w:rPr>
        <w:t xml:space="preserve">Terms defined in this Technical </w:t>
      </w:r>
      <w:r w:rsidRPr="005F1252">
        <w:rPr>
          <w:noProof/>
        </w:rPr>
        <w:t>Report</w:t>
      </w:r>
      <w:r>
        <w:rPr>
          <w:noProof/>
        </w:rPr>
        <w:tab/>
      </w:r>
      <w:r>
        <w:rPr>
          <w:noProof/>
        </w:rPr>
        <w:tab/>
      </w:r>
      <w:r w:rsidRPr="005F1252">
        <w:rPr>
          <w:noProof/>
        </w:rPr>
        <w:t>2</w:t>
      </w:r>
    </w:p>
    <w:p w14:paraId="28BC085C" w14:textId="05DF53C8" w:rsidR="005F1252" w:rsidRDefault="005F1252" w:rsidP="005F1252">
      <w:pPr>
        <w:pStyle w:val="TOC1"/>
        <w:ind w:right="992"/>
        <w:rPr>
          <w:rFonts w:asciiTheme="minorHAnsi" w:hAnsiTheme="minorHAnsi" w:cstheme="minorBidi"/>
          <w:noProof/>
          <w:kern w:val="2"/>
          <w:szCs w:val="24"/>
          <w:lang w:eastAsia="en-GB"/>
          <w14:ligatures w14:val="standardContextual"/>
        </w:rPr>
      </w:pPr>
      <w:r>
        <w:rPr>
          <w:noProof/>
          <w:lang w:bidi="ar-DZ"/>
        </w:rPr>
        <w:t>4</w:t>
      </w:r>
      <w:r>
        <w:rPr>
          <w:rFonts w:asciiTheme="minorHAnsi" w:hAnsiTheme="minorHAnsi" w:cstheme="minorBidi"/>
          <w:noProof/>
          <w:kern w:val="2"/>
          <w:szCs w:val="24"/>
          <w:lang w:eastAsia="en-GB"/>
          <w14:ligatures w14:val="standardContextual"/>
        </w:rPr>
        <w:tab/>
      </w:r>
      <w:r>
        <w:rPr>
          <w:noProof/>
          <w:lang w:bidi="ar-DZ"/>
        </w:rPr>
        <w:t xml:space="preserve">Abbreviations </w:t>
      </w:r>
      <w:r>
        <w:rPr>
          <w:noProof/>
        </w:rPr>
        <w:t xml:space="preserve">and </w:t>
      </w:r>
      <w:r w:rsidRPr="005F1252">
        <w:rPr>
          <w:noProof/>
        </w:rPr>
        <w:t>acronyms</w:t>
      </w:r>
      <w:r>
        <w:rPr>
          <w:noProof/>
        </w:rPr>
        <w:tab/>
      </w:r>
      <w:r>
        <w:rPr>
          <w:noProof/>
        </w:rPr>
        <w:tab/>
      </w:r>
      <w:r w:rsidRPr="005F1252">
        <w:rPr>
          <w:noProof/>
        </w:rPr>
        <w:t>2</w:t>
      </w:r>
    </w:p>
    <w:p w14:paraId="50997070" w14:textId="2EC09549" w:rsidR="005F1252" w:rsidRDefault="005F1252" w:rsidP="005F1252">
      <w:pPr>
        <w:pStyle w:val="TOC1"/>
        <w:ind w:right="992"/>
        <w:rPr>
          <w:rFonts w:asciiTheme="minorHAnsi" w:hAnsiTheme="minorHAnsi" w:cstheme="minorBidi"/>
          <w:noProof/>
          <w:kern w:val="2"/>
          <w:szCs w:val="24"/>
          <w:lang w:eastAsia="en-GB"/>
          <w14:ligatures w14:val="standardContextual"/>
        </w:rPr>
      </w:pPr>
      <w:r>
        <w:rPr>
          <w:noProof/>
          <w:lang w:bidi="ar-DZ"/>
        </w:rPr>
        <w:t>5</w:t>
      </w:r>
      <w:r>
        <w:rPr>
          <w:rFonts w:asciiTheme="minorHAnsi" w:hAnsiTheme="minorHAnsi" w:cstheme="minorBidi"/>
          <w:noProof/>
          <w:kern w:val="2"/>
          <w:szCs w:val="24"/>
          <w:lang w:eastAsia="en-GB"/>
          <w14:ligatures w14:val="standardContextual"/>
        </w:rPr>
        <w:tab/>
      </w:r>
      <w:r>
        <w:rPr>
          <w:noProof/>
          <w:lang w:bidi="ar-DZ"/>
        </w:rPr>
        <w:t xml:space="preserve">Digital wallet </w:t>
      </w:r>
      <w:r w:rsidRPr="005F1252">
        <w:rPr>
          <w:noProof/>
          <w:lang w:bidi="ar-DZ"/>
        </w:rPr>
        <w:t>landscape</w:t>
      </w:r>
      <w:r>
        <w:rPr>
          <w:noProof/>
          <w:lang w:bidi="ar-DZ"/>
        </w:rPr>
        <w:tab/>
      </w:r>
      <w:r>
        <w:rPr>
          <w:noProof/>
          <w:lang w:bidi="ar-DZ"/>
        </w:rPr>
        <w:tab/>
      </w:r>
      <w:r w:rsidRPr="005F1252">
        <w:rPr>
          <w:noProof/>
        </w:rPr>
        <w:t>3</w:t>
      </w:r>
    </w:p>
    <w:p w14:paraId="297B4950" w14:textId="50AA290C"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5.1</w:t>
      </w:r>
      <w:r>
        <w:rPr>
          <w:rFonts w:asciiTheme="minorHAnsi" w:hAnsiTheme="minorHAnsi" w:cstheme="minorBidi"/>
          <w:noProof/>
          <w:kern w:val="2"/>
          <w:szCs w:val="24"/>
          <w:lang w:eastAsia="en-GB"/>
          <w14:ligatures w14:val="standardContextual"/>
        </w:rPr>
        <w:tab/>
      </w:r>
      <w:r w:rsidRPr="005F1252">
        <w:rPr>
          <w:noProof/>
        </w:rPr>
        <w:t>Introduction</w:t>
      </w:r>
      <w:r>
        <w:rPr>
          <w:noProof/>
        </w:rPr>
        <w:tab/>
      </w:r>
      <w:r>
        <w:rPr>
          <w:noProof/>
        </w:rPr>
        <w:tab/>
      </w:r>
      <w:r w:rsidRPr="005F1252">
        <w:rPr>
          <w:noProof/>
        </w:rPr>
        <w:t>3</w:t>
      </w:r>
    </w:p>
    <w:p w14:paraId="79B8469E" w14:textId="1BFBC6A7"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5.2</w:t>
      </w:r>
      <w:r>
        <w:rPr>
          <w:rFonts w:asciiTheme="minorHAnsi" w:hAnsiTheme="minorHAnsi" w:cstheme="minorBidi"/>
          <w:noProof/>
          <w:kern w:val="2"/>
          <w:szCs w:val="24"/>
          <w:lang w:eastAsia="en-GB"/>
          <w14:ligatures w14:val="standardContextual"/>
        </w:rPr>
        <w:tab/>
      </w:r>
      <w:r>
        <w:rPr>
          <w:noProof/>
        </w:rPr>
        <w:t xml:space="preserve">Types of digital wallets by application </w:t>
      </w:r>
      <w:r w:rsidRPr="005F1252">
        <w:rPr>
          <w:noProof/>
        </w:rPr>
        <w:t>fields</w:t>
      </w:r>
      <w:r>
        <w:rPr>
          <w:noProof/>
        </w:rPr>
        <w:tab/>
      </w:r>
      <w:r>
        <w:rPr>
          <w:noProof/>
        </w:rPr>
        <w:tab/>
      </w:r>
      <w:r w:rsidRPr="005F1252">
        <w:rPr>
          <w:noProof/>
        </w:rPr>
        <w:t>4</w:t>
      </w:r>
    </w:p>
    <w:p w14:paraId="2D7A2352" w14:textId="57631094"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5.3</w:t>
      </w:r>
      <w:r>
        <w:rPr>
          <w:rFonts w:asciiTheme="minorHAnsi" w:hAnsiTheme="minorHAnsi" w:cstheme="minorBidi"/>
          <w:noProof/>
          <w:kern w:val="2"/>
          <w:szCs w:val="24"/>
          <w:lang w:eastAsia="en-GB"/>
          <w14:ligatures w14:val="standardContextual"/>
        </w:rPr>
        <w:tab/>
      </w:r>
      <w:r>
        <w:rPr>
          <w:noProof/>
        </w:rPr>
        <w:t xml:space="preserve">Types of digital wallets according to implementation </w:t>
      </w:r>
      <w:r w:rsidRPr="005F1252">
        <w:rPr>
          <w:noProof/>
        </w:rPr>
        <w:t>methods</w:t>
      </w:r>
      <w:r>
        <w:rPr>
          <w:noProof/>
        </w:rPr>
        <w:tab/>
      </w:r>
      <w:r>
        <w:rPr>
          <w:noProof/>
        </w:rPr>
        <w:tab/>
      </w:r>
      <w:r w:rsidRPr="005F1252">
        <w:rPr>
          <w:noProof/>
        </w:rPr>
        <w:t>5</w:t>
      </w:r>
    </w:p>
    <w:p w14:paraId="41A9C772" w14:textId="2DF3FB9A" w:rsidR="005F1252" w:rsidRDefault="005F1252" w:rsidP="005F1252">
      <w:pPr>
        <w:pStyle w:val="TOC1"/>
        <w:ind w:right="992"/>
        <w:rPr>
          <w:rFonts w:asciiTheme="minorHAnsi" w:hAnsiTheme="minorHAnsi" w:cstheme="minorBidi"/>
          <w:noProof/>
          <w:kern w:val="2"/>
          <w:szCs w:val="24"/>
          <w:lang w:eastAsia="en-GB"/>
          <w14:ligatures w14:val="standardContextual"/>
        </w:rPr>
      </w:pPr>
      <w:r>
        <w:rPr>
          <w:noProof/>
          <w:lang w:bidi="ar-DZ"/>
        </w:rPr>
        <w:t>6</w:t>
      </w:r>
      <w:r>
        <w:rPr>
          <w:rFonts w:asciiTheme="minorHAnsi" w:hAnsiTheme="minorHAnsi" w:cstheme="minorBidi"/>
          <w:noProof/>
          <w:kern w:val="2"/>
          <w:szCs w:val="24"/>
          <w:lang w:eastAsia="en-GB"/>
          <w14:ligatures w14:val="standardContextual"/>
        </w:rPr>
        <w:tab/>
      </w:r>
      <w:r>
        <w:rPr>
          <w:noProof/>
          <w:lang w:bidi="ar-DZ"/>
        </w:rPr>
        <w:t xml:space="preserve">Functional components of </w:t>
      </w:r>
      <w:r w:rsidRPr="00210091">
        <w:rPr>
          <w:rFonts w:eastAsia="Malgun Gothic"/>
          <w:noProof/>
          <w:lang w:eastAsia="ko-KR" w:bidi="ar-DZ"/>
        </w:rPr>
        <w:t>d</w:t>
      </w:r>
      <w:r>
        <w:rPr>
          <w:noProof/>
          <w:lang w:bidi="ar-DZ"/>
        </w:rPr>
        <w:t xml:space="preserve">igital </w:t>
      </w:r>
      <w:r w:rsidRPr="005F1252">
        <w:rPr>
          <w:noProof/>
          <w:lang w:bidi="ar-DZ"/>
        </w:rPr>
        <w:t>wallet</w:t>
      </w:r>
      <w:r w:rsidRPr="005F1252">
        <w:rPr>
          <w:rFonts w:eastAsia="Malgun Gothic"/>
          <w:noProof/>
          <w:lang w:eastAsia="ko-KR" w:bidi="ar-DZ"/>
        </w:rPr>
        <w:t>s</w:t>
      </w:r>
      <w:r>
        <w:rPr>
          <w:rFonts w:eastAsia="Malgun Gothic"/>
          <w:noProof/>
          <w:lang w:eastAsia="ko-KR" w:bidi="ar-DZ"/>
        </w:rPr>
        <w:tab/>
      </w:r>
      <w:r>
        <w:rPr>
          <w:rFonts w:eastAsia="Malgun Gothic"/>
          <w:noProof/>
          <w:lang w:eastAsia="ko-KR" w:bidi="ar-DZ"/>
        </w:rPr>
        <w:tab/>
      </w:r>
      <w:r w:rsidRPr="005F1252">
        <w:rPr>
          <w:noProof/>
        </w:rPr>
        <w:t>6</w:t>
      </w:r>
    </w:p>
    <w:p w14:paraId="29554545" w14:textId="36F1FDAD"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6.1</w:t>
      </w:r>
      <w:r>
        <w:rPr>
          <w:rFonts w:asciiTheme="minorHAnsi" w:hAnsiTheme="minorHAnsi" w:cstheme="minorBidi"/>
          <w:noProof/>
          <w:kern w:val="2"/>
          <w:szCs w:val="24"/>
          <w:lang w:eastAsia="en-GB"/>
          <w14:ligatures w14:val="standardContextual"/>
        </w:rPr>
        <w:tab/>
      </w:r>
      <w:r>
        <w:rPr>
          <w:noProof/>
        </w:rPr>
        <w:t xml:space="preserve">Blockchain </w:t>
      </w:r>
      <w:r w:rsidRPr="005F1252">
        <w:rPr>
          <w:noProof/>
        </w:rPr>
        <w:t>wallet</w:t>
      </w:r>
      <w:r>
        <w:rPr>
          <w:noProof/>
        </w:rPr>
        <w:tab/>
      </w:r>
      <w:r>
        <w:rPr>
          <w:noProof/>
        </w:rPr>
        <w:tab/>
      </w:r>
      <w:r w:rsidRPr="005F1252">
        <w:rPr>
          <w:noProof/>
        </w:rPr>
        <w:t>6</w:t>
      </w:r>
    </w:p>
    <w:p w14:paraId="474F2E46" w14:textId="03830CCF"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6.2</w:t>
      </w:r>
      <w:r>
        <w:rPr>
          <w:rFonts w:asciiTheme="minorHAnsi" w:hAnsiTheme="minorHAnsi" w:cstheme="minorBidi"/>
          <w:noProof/>
          <w:kern w:val="2"/>
          <w:szCs w:val="24"/>
          <w:lang w:eastAsia="en-GB"/>
          <w14:ligatures w14:val="standardContextual"/>
        </w:rPr>
        <w:tab/>
      </w:r>
      <w:r>
        <w:rPr>
          <w:noProof/>
        </w:rPr>
        <w:t xml:space="preserve">ID </w:t>
      </w:r>
      <w:r w:rsidRPr="005F1252">
        <w:rPr>
          <w:noProof/>
        </w:rPr>
        <w:t>wallet</w:t>
      </w:r>
      <w:r>
        <w:rPr>
          <w:noProof/>
        </w:rPr>
        <w:tab/>
      </w:r>
      <w:r>
        <w:rPr>
          <w:noProof/>
        </w:rPr>
        <w:tab/>
      </w:r>
      <w:r w:rsidRPr="005F1252">
        <w:rPr>
          <w:noProof/>
        </w:rPr>
        <w:t>8</w:t>
      </w:r>
    </w:p>
    <w:p w14:paraId="43AF14D6" w14:textId="0DDC238D"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6.3</w:t>
      </w:r>
      <w:r>
        <w:rPr>
          <w:rFonts w:asciiTheme="minorHAnsi" w:hAnsiTheme="minorHAnsi" w:cstheme="minorBidi"/>
          <w:noProof/>
          <w:kern w:val="2"/>
          <w:szCs w:val="24"/>
          <w:lang w:eastAsia="en-GB"/>
          <w14:ligatures w14:val="standardContextual"/>
        </w:rPr>
        <w:tab/>
      </w:r>
      <w:r>
        <w:rPr>
          <w:noProof/>
        </w:rPr>
        <w:t xml:space="preserve">Payment </w:t>
      </w:r>
      <w:r w:rsidRPr="005F1252">
        <w:rPr>
          <w:noProof/>
        </w:rPr>
        <w:t>wallet</w:t>
      </w:r>
      <w:r>
        <w:rPr>
          <w:noProof/>
        </w:rPr>
        <w:tab/>
      </w:r>
      <w:r>
        <w:rPr>
          <w:noProof/>
        </w:rPr>
        <w:tab/>
      </w:r>
      <w:r w:rsidRPr="005F1252">
        <w:rPr>
          <w:noProof/>
        </w:rPr>
        <w:t>8</w:t>
      </w:r>
    </w:p>
    <w:p w14:paraId="2EBF34AD" w14:textId="6F269E98"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6.4</w:t>
      </w:r>
      <w:r>
        <w:rPr>
          <w:rFonts w:asciiTheme="minorHAnsi" w:hAnsiTheme="minorHAnsi" w:cstheme="minorBidi"/>
          <w:noProof/>
          <w:kern w:val="2"/>
          <w:szCs w:val="24"/>
          <w:lang w:eastAsia="en-GB"/>
          <w14:ligatures w14:val="standardContextual"/>
        </w:rPr>
        <w:tab/>
      </w:r>
      <w:r>
        <w:rPr>
          <w:noProof/>
        </w:rPr>
        <w:t xml:space="preserve">CBDC </w:t>
      </w:r>
      <w:r w:rsidRPr="005F1252">
        <w:rPr>
          <w:noProof/>
        </w:rPr>
        <w:t>wallet</w:t>
      </w:r>
      <w:r>
        <w:rPr>
          <w:noProof/>
        </w:rPr>
        <w:tab/>
      </w:r>
      <w:r>
        <w:rPr>
          <w:noProof/>
        </w:rPr>
        <w:tab/>
      </w:r>
      <w:r w:rsidRPr="005F1252">
        <w:rPr>
          <w:noProof/>
        </w:rPr>
        <w:t>8</w:t>
      </w:r>
    </w:p>
    <w:p w14:paraId="7854B001" w14:textId="1AA89C56" w:rsidR="005F1252" w:rsidRDefault="005F1252" w:rsidP="005F1252">
      <w:pPr>
        <w:pStyle w:val="TOC2"/>
        <w:ind w:right="992"/>
        <w:rPr>
          <w:rFonts w:asciiTheme="minorHAnsi" w:hAnsiTheme="minorHAnsi" w:cstheme="minorBidi"/>
          <w:noProof/>
          <w:kern w:val="2"/>
          <w:szCs w:val="24"/>
          <w:lang w:eastAsia="en-GB"/>
          <w14:ligatures w14:val="standardContextual"/>
        </w:rPr>
      </w:pPr>
      <w:r w:rsidRPr="00210091">
        <w:rPr>
          <w:rFonts w:eastAsia="Malgun Gothic"/>
          <w:noProof/>
          <w:lang w:eastAsia="ko-KR"/>
        </w:rPr>
        <w:t>6.5</w:t>
      </w:r>
      <w:r>
        <w:rPr>
          <w:rFonts w:asciiTheme="minorHAnsi" w:hAnsiTheme="minorHAnsi" w:cstheme="minorBidi"/>
          <w:noProof/>
          <w:kern w:val="2"/>
          <w:szCs w:val="24"/>
          <w:lang w:eastAsia="en-GB"/>
          <w14:ligatures w14:val="standardContextual"/>
        </w:rPr>
        <w:tab/>
      </w:r>
      <w:r w:rsidRPr="00210091">
        <w:rPr>
          <w:rFonts w:eastAsia="Malgun Gothic"/>
          <w:noProof/>
          <w:lang w:eastAsia="ko-KR"/>
        </w:rPr>
        <w:t>V</w:t>
      </w:r>
      <w:r>
        <w:rPr>
          <w:noProof/>
        </w:rPr>
        <w:t>ehicle key</w:t>
      </w:r>
      <w:r w:rsidRPr="00210091">
        <w:rPr>
          <w:rFonts w:eastAsia="Malgun Gothic"/>
          <w:noProof/>
          <w:lang w:eastAsia="ko-KR"/>
        </w:rPr>
        <w:t xml:space="preserve"> </w:t>
      </w:r>
      <w:r w:rsidRPr="005F1252">
        <w:rPr>
          <w:rFonts w:eastAsia="Malgun Gothic"/>
          <w:noProof/>
          <w:lang w:eastAsia="ko-KR"/>
        </w:rPr>
        <w:t>wallet</w:t>
      </w:r>
      <w:r>
        <w:rPr>
          <w:rFonts w:eastAsia="Malgun Gothic"/>
          <w:noProof/>
          <w:lang w:eastAsia="ko-KR"/>
        </w:rPr>
        <w:tab/>
      </w:r>
      <w:r>
        <w:rPr>
          <w:rFonts w:eastAsia="Malgun Gothic"/>
          <w:noProof/>
          <w:lang w:eastAsia="ko-KR"/>
        </w:rPr>
        <w:tab/>
      </w:r>
      <w:r w:rsidRPr="005F1252">
        <w:rPr>
          <w:noProof/>
        </w:rPr>
        <w:t>9</w:t>
      </w:r>
    </w:p>
    <w:p w14:paraId="63F10A6D" w14:textId="698B4AA0" w:rsidR="005F1252" w:rsidRDefault="005F1252" w:rsidP="005F1252">
      <w:pPr>
        <w:pStyle w:val="TOC2"/>
        <w:ind w:right="992"/>
        <w:rPr>
          <w:rFonts w:asciiTheme="minorHAnsi" w:hAnsiTheme="minorHAnsi" w:cstheme="minorBidi"/>
          <w:noProof/>
          <w:kern w:val="2"/>
          <w:szCs w:val="24"/>
          <w:lang w:eastAsia="en-GB"/>
          <w14:ligatures w14:val="standardContextual"/>
        </w:rPr>
      </w:pPr>
      <w:r w:rsidRPr="00210091">
        <w:rPr>
          <w:rFonts w:eastAsia="Malgun Gothic"/>
          <w:noProof/>
          <w:lang w:eastAsia="ko-KR"/>
        </w:rPr>
        <w:t>6.6</w:t>
      </w:r>
      <w:r>
        <w:rPr>
          <w:rFonts w:asciiTheme="minorHAnsi" w:hAnsiTheme="minorHAnsi" w:cstheme="minorBidi"/>
          <w:noProof/>
          <w:kern w:val="2"/>
          <w:szCs w:val="24"/>
          <w:lang w:eastAsia="en-GB"/>
          <w14:ligatures w14:val="standardContextual"/>
        </w:rPr>
        <w:tab/>
      </w:r>
      <w:r w:rsidRPr="00210091">
        <w:rPr>
          <w:rFonts w:eastAsia="Malgun Gothic"/>
          <w:noProof/>
          <w:lang w:eastAsia="ko-KR"/>
        </w:rPr>
        <w:t>D</w:t>
      </w:r>
      <w:r>
        <w:rPr>
          <w:noProof/>
        </w:rPr>
        <w:t>oor key</w:t>
      </w:r>
      <w:r w:rsidRPr="00210091">
        <w:rPr>
          <w:rFonts w:eastAsia="Malgun Gothic"/>
          <w:noProof/>
          <w:lang w:eastAsia="ko-KR"/>
        </w:rPr>
        <w:t xml:space="preserve"> </w:t>
      </w:r>
      <w:r w:rsidRPr="005F1252">
        <w:rPr>
          <w:rFonts w:eastAsia="Malgun Gothic"/>
          <w:noProof/>
          <w:lang w:eastAsia="ko-KR"/>
        </w:rPr>
        <w:t>wallet</w:t>
      </w:r>
      <w:r>
        <w:rPr>
          <w:rFonts w:eastAsia="Malgun Gothic"/>
          <w:noProof/>
          <w:lang w:eastAsia="ko-KR"/>
        </w:rPr>
        <w:tab/>
      </w:r>
      <w:r>
        <w:rPr>
          <w:rFonts w:eastAsia="Malgun Gothic"/>
          <w:noProof/>
          <w:lang w:eastAsia="ko-KR"/>
        </w:rPr>
        <w:tab/>
      </w:r>
      <w:r w:rsidRPr="005F1252">
        <w:rPr>
          <w:noProof/>
        </w:rPr>
        <w:t>9</w:t>
      </w:r>
    </w:p>
    <w:p w14:paraId="3129DF60" w14:textId="2D5D0D6F" w:rsidR="005F1252" w:rsidRDefault="005F1252" w:rsidP="005F1252">
      <w:pPr>
        <w:pStyle w:val="TOC1"/>
        <w:ind w:right="992"/>
        <w:rPr>
          <w:rFonts w:asciiTheme="minorHAnsi" w:hAnsiTheme="minorHAnsi" w:cstheme="minorBidi"/>
          <w:noProof/>
          <w:kern w:val="2"/>
          <w:szCs w:val="24"/>
          <w:lang w:eastAsia="en-GB"/>
          <w14:ligatures w14:val="standardContextual"/>
        </w:rPr>
      </w:pPr>
      <w:r w:rsidRPr="00210091">
        <w:rPr>
          <w:rFonts w:eastAsia="Malgun Gothic"/>
          <w:noProof/>
          <w:lang w:eastAsia="ko-KR" w:bidi="ar-DZ"/>
        </w:rPr>
        <w:t>7</w:t>
      </w:r>
      <w:r>
        <w:rPr>
          <w:rFonts w:asciiTheme="minorHAnsi" w:hAnsiTheme="minorHAnsi" w:cstheme="minorBidi"/>
          <w:noProof/>
          <w:kern w:val="2"/>
          <w:szCs w:val="24"/>
          <w:lang w:eastAsia="en-GB"/>
          <w14:ligatures w14:val="standardContextual"/>
        </w:rPr>
        <w:tab/>
      </w:r>
      <w:r w:rsidRPr="00210091">
        <w:rPr>
          <w:rFonts w:eastAsia="Malgun Gothic"/>
          <w:noProof/>
          <w:lang w:eastAsia="ko-KR" w:bidi="ar-DZ"/>
        </w:rPr>
        <w:t xml:space="preserve">Common requirements on digital </w:t>
      </w:r>
      <w:r w:rsidRPr="005F1252">
        <w:rPr>
          <w:rFonts w:eastAsia="Malgun Gothic"/>
          <w:noProof/>
          <w:lang w:eastAsia="ko-KR" w:bidi="ar-DZ"/>
        </w:rPr>
        <w:t>wallets</w:t>
      </w:r>
      <w:r>
        <w:rPr>
          <w:rFonts w:eastAsia="Malgun Gothic"/>
          <w:noProof/>
          <w:lang w:eastAsia="ko-KR" w:bidi="ar-DZ"/>
        </w:rPr>
        <w:tab/>
      </w:r>
      <w:r>
        <w:rPr>
          <w:rFonts w:eastAsia="Malgun Gothic"/>
          <w:noProof/>
          <w:lang w:eastAsia="ko-KR" w:bidi="ar-DZ"/>
        </w:rPr>
        <w:tab/>
      </w:r>
      <w:r w:rsidRPr="005F1252">
        <w:rPr>
          <w:noProof/>
        </w:rPr>
        <w:t>10</w:t>
      </w:r>
    </w:p>
    <w:p w14:paraId="2E6B2F4E" w14:textId="1C555968"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7.1</w:t>
      </w:r>
      <w:r>
        <w:rPr>
          <w:rFonts w:asciiTheme="minorHAnsi" w:hAnsiTheme="minorHAnsi" w:cstheme="minorBidi"/>
          <w:noProof/>
          <w:kern w:val="2"/>
          <w:szCs w:val="24"/>
          <w:lang w:eastAsia="en-GB"/>
          <w14:ligatures w14:val="standardContextual"/>
        </w:rPr>
        <w:tab/>
      </w:r>
      <w:r>
        <w:rPr>
          <w:noProof/>
        </w:rPr>
        <w:t xml:space="preserve">General requirements for digital </w:t>
      </w:r>
      <w:r w:rsidRPr="005F1252">
        <w:rPr>
          <w:noProof/>
        </w:rPr>
        <w:t>wallets</w:t>
      </w:r>
      <w:r>
        <w:rPr>
          <w:noProof/>
        </w:rPr>
        <w:tab/>
      </w:r>
      <w:r>
        <w:rPr>
          <w:noProof/>
        </w:rPr>
        <w:tab/>
      </w:r>
      <w:r w:rsidRPr="005F1252">
        <w:rPr>
          <w:noProof/>
        </w:rPr>
        <w:t>10</w:t>
      </w:r>
    </w:p>
    <w:p w14:paraId="61029D79" w14:textId="220582D1" w:rsidR="005F1252" w:rsidRDefault="005F1252" w:rsidP="005F1252">
      <w:pPr>
        <w:pStyle w:val="TOC2"/>
        <w:ind w:right="992"/>
        <w:rPr>
          <w:rFonts w:asciiTheme="minorHAnsi" w:hAnsiTheme="minorHAnsi" w:cstheme="minorBidi"/>
          <w:noProof/>
          <w:kern w:val="2"/>
          <w:szCs w:val="24"/>
          <w:lang w:eastAsia="en-GB"/>
          <w14:ligatures w14:val="standardContextual"/>
        </w:rPr>
      </w:pPr>
      <w:r w:rsidRPr="00210091">
        <w:rPr>
          <w:rFonts w:eastAsia="Malgun Gothic"/>
          <w:noProof/>
          <w:lang w:eastAsia="ko-KR"/>
        </w:rPr>
        <w:t>7.2</w:t>
      </w:r>
      <w:r>
        <w:rPr>
          <w:rFonts w:asciiTheme="minorHAnsi" w:hAnsiTheme="minorHAnsi" w:cstheme="minorBidi"/>
          <w:noProof/>
          <w:kern w:val="2"/>
          <w:szCs w:val="24"/>
          <w:lang w:eastAsia="en-GB"/>
          <w14:ligatures w14:val="standardContextual"/>
        </w:rPr>
        <w:tab/>
      </w:r>
      <w:r w:rsidRPr="00210091">
        <w:rPr>
          <w:rFonts w:eastAsia="Malgun Gothic"/>
          <w:noProof/>
          <w:lang w:eastAsia="ko-KR"/>
        </w:rPr>
        <w:t xml:space="preserve">Tentative conclusion: </w:t>
      </w:r>
      <w:r>
        <w:rPr>
          <w:noProof/>
        </w:rPr>
        <w:t xml:space="preserve">a mobile platform with enhanced </w:t>
      </w:r>
      <w:r w:rsidRPr="005F1252">
        <w:rPr>
          <w:noProof/>
        </w:rPr>
        <w:t>security</w:t>
      </w:r>
      <w:r>
        <w:rPr>
          <w:noProof/>
        </w:rPr>
        <w:tab/>
      </w:r>
      <w:r>
        <w:rPr>
          <w:noProof/>
        </w:rPr>
        <w:tab/>
      </w:r>
      <w:r w:rsidRPr="005F1252">
        <w:rPr>
          <w:noProof/>
        </w:rPr>
        <w:t>12</w:t>
      </w:r>
    </w:p>
    <w:p w14:paraId="3C601881" w14:textId="559B1C6B" w:rsidR="005F1252" w:rsidRDefault="005F1252" w:rsidP="005F1252">
      <w:pPr>
        <w:pStyle w:val="TOC1"/>
        <w:ind w:right="992"/>
        <w:rPr>
          <w:rFonts w:asciiTheme="minorHAnsi" w:hAnsiTheme="minorHAnsi" w:cstheme="minorBidi"/>
          <w:noProof/>
          <w:kern w:val="2"/>
          <w:szCs w:val="24"/>
          <w:lang w:eastAsia="en-GB"/>
          <w14:ligatures w14:val="standardContextual"/>
        </w:rPr>
      </w:pPr>
      <w:r w:rsidRPr="00210091">
        <w:rPr>
          <w:rFonts w:eastAsia="Malgun Gothic"/>
          <w:noProof/>
          <w:lang w:eastAsia="ko-KR" w:bidi="ar-DZ"/>
        </w:rPr>
        <w:t>8</w:t>
      </w:r>
      <w:r>
        <w:rPr>
          <w:rFonts w:asciiTheme="minorHAnsi" w:hAnsiTheme="minorHAnsi" w:cstheme="minorBidi"/>
          <w:noProof/>
          <w:kern w:val="2"/>
          <w:szCs w:val="24"/>
          <w:lang w:eastAsia="en-GB"/>
          <w14:ligatures w14:val="standardContextual"/>
        </w:rPr>
        <w:tab/>
      </w:r>
      <w:r w:rsidRPr="00210091">
        <w:rPr>
          <w:rFonts w:eastAsia="Malgun Gothic"/>
          <w:noProof/>
          <w:lang w:eastAsia="ko-KR" w:bidi="ar-DZ"/>
        </w:rPr>
        <w:t xml:space="preserve">Security threats (STs) to digital </w:t>
      </w:r>
      <w:r w:rsidRPr="005F1252">
        <w:rPr>
          <w:rFonts w:eastAsia="Malgun Gothic"/>
          <w:noProof/>
          <w:lang w:eastAsia="ko-KR" w:bidi="ar-DZ"/>
        </w:rPr>
        <w:t>wallets</w:t>
      </w:r>
      <w:r>
        <w:rPr>
          <w:rFonts w:eastAsia="Malgun Gothic"/>
          <w:noProof/>
          <w:lang w:eastAsia="ko-KR" w:bidi="ar-DZ"/>
        </w:rPr>
        <w:tab/>
      </w:r>
      <w:r>
        <w:rPr>
          <w:rFonts w:eastAsia="Malgun Gothic"/>
          <w:noProof/>
          <w:lang w:eastAsia="ko-KR" w:bidi="ar-DZ"/>
        </w:rPr>
        <w:tab/>
      </w:r>
      <w:r w:rsidRPr="005F1252">
        <w:rPr>
          <w:noProof/>
        </w:rPr>
        <w:t>12</w:t>
      </w:r>
    </w:p>
    <w:p w14:paraId="4D98D5C5" w14:textId="1450715F" w:rsidR="005F1252" w:rsidRDefault="005F1252" w:rsidP="005F1252">
      <w:pPr>
        <w:pStyle w:val="TOC1"/>
        <w:ind w:right="992"/>
        <w:rPr>
          <w:rFonts w:asciiTheme="minorHAnsi" w:hAnsiTheme="minorHAnsi" w:cstheme="minorBidi"/>
          <w:noProof/>
          <w:kern w:val="2"/>
          <w:szCs w:val="24"/>
          <w:lang w:eastAsia="en-GB"/>
          <w14:ligatures w14:val="standardContextual"/>
        </w:rPr>
      </w:pPr>
      <w:r>
        <w:rPr>
          <w:noProof/>
          <w:lang w:bidi="ar-DZ"/>
        </w:rPr>
        <w:t>9</w:t>
      </w:r>
      <w:r>
        <w:rPr>
          <w:rFonts w:asciiTheme="minorHAnsi" w:hAnsiTheme="minorHAnsi" w:cstheme="minorBidi"/>
          <w:noProof/>
          <w:kern w:val="2"/>
          <w:szCs w:val="24"/>
          <w:lang w:eastAsia="en-GB"/>
          <w14:ligatures w14:val="standardContextual"/>
        </w:rPr>
        <w:tab/>
      </w:r>
      <w:r>
        <w:rPr>
          <w:noProof/>
          <w:lang w:bidi="ar-DZ"/>
        </w:rPr>
        <w:t xml:space="preserve">Security features for digital </w:t>
      </w:r>
      <w:r w:rsidRPr="005F1252">
        <w:rPr>
          <w:noProof/>
          <w:lang w:bidi="ar-DZ"/>
        </w:rPr>
        <w:t>wallet</w:t>
      </w:r>
      <w:r w:rsidRPr="005F1252">
        <w:rPr>
          <w:rFonts w:eastAsia="Malgun Gothic"/>
          <w:noProof/>
          <w:lang w:eastAsia="ko-KR" w:bidi="ar-DZ"/>
        </w:rPr>
        <w:t>s</w:t>
      </w:r>
      <w:r>
        <w:rPr>
          <w:rFonts w:eastAsia="Malgun Gothic"/>
          <w:noProof/>
          <w:lang w:eastAsia="ko-KR" w:bidi="ar-DZ"/>
        </w:rPr>
        <w:tab/>
      </w:r>
      <w:r>
        <w:rPr>
          <w:rFonts w:eastAsia="Malgun Gothic"/>
          <w:noProof/>
          <w:lang w:eastAsia="ko-KR" w:bidi="ar-DZ"/>
        </w:rPr>
        <w:tab/>
      </w:r>
      <w:r w:rsidRPr="005F1252">
        <w:rPr>
          <w:noProof/>
        </w:rPr>
        <w:t>13</w:t>
      </w:r>
    </w:p>
    <w:p w14:paraId="7B4DB649" w14:textId="6AE8E2CF" w:rsidR="005F1252" w:rsidRDefault="005F1252" w:rsidP="005F1252">
      <w:pPr>
        <w:pStyle w:val="TOC2"/>
        <w:ind w:right="992"/>
        <w:rPr>
          <w:rFonts w:asciiTheme="minorHAnsi" w:hAnsiTheme="minorHAnsi" w:cstheme="minorBidi"/>
          <w:noProof/>
          <w:kern w:val="2"/>
          <w:szCs w:val="24"/>
          <w:lang w:eastAsia="en-GB"/>
          <w14:ligatures w14:val="standardContextual"/>
        </w:rPr>
      </w:pPr>
      <w:r w:rsidRPr="00210091">
        <w:rPr>
          <w:rFonts w:eastAsia="Malgun Gothic"/>
          <w:noProof/>
          <w:lang w:eastAsia="ko-KR"/>
        </w:rPr>
        <w:t>9.1</w:t>
      </w:r>
      <w:r>
        <w:rPr>
          <w:rFonts w:asciiTheme="minorHAnsi" w:hAnsiTheme="minorHAnsi" w:cstheme="minorBidi"/>
          <w:noProof/>
          <w:kern w:val="2"/>
          <w:szCs w:val="24"/>
          <w:lang w:eastAsia="en-GB"/>
          <w14:ligatures w14:val="standardContextual"/>
        </w:rPr>
        <w:tab/>
      </w:r>
      <w:r w:rsidRPr="00210091">
        <w:rPr>
          <w:rFonts w:eastAsia="Malgun Gothic"/>
          <w:noProof/>
          <w:lang w:eastAsia="ko-KR"/>
        </w:rPr>
        <w:t xml:space="preserve">Security features for digital wallets by application </w:t>
      </w:r>
      <w:r w:rsidRPr="005F1252">
        <w:rPr>
          <w:rFonts w:eastAsia="Malgun Gothic"/>
          <w:noProof/>
          <w:lang w:eastAsia="ko-KR"/>
        </w:rPr>
        <w:t>area</w:t>
      </w:r>
      <w:r>
        <w:rPr>
          <w:rFonts w:eastAsia="Malgun Gothic"/>
          <w:noProof/>
          <w:lang w:eastAsia="ko-KR"/>
        </w:rPr>
        <w:tab/>
      </w:r>
      <w:r>
        <w:rPr>
          <w:rFonts w:eastAsia="Malgun Gothic"/>
          <w:noProof/>
          <w:lang w:eastAsia="ko-KR"/>
        </w:rPr>
        <w:tab/>
      </w:r>
      <w:r w:rsidRPr="005F1252">
        <w:rPr>
          <w:noProof/>
        </w:rPr>
        <w:t>13</w:t>
      </w:r>
    </w:p>
    <w:p w14:paraId="6F5718E9" w14:textId="5214C485" w:rsidR="005F1252" w:rsidRDefault="005F1252" w:rsidP="005F1252">
      <w:pPr>
        <w:pStyle w:val="TOC2"/>
        <w:ind w:right="992"/>
        <w:rPr>
          <w:rFonts w:asciiTheme="minorHAnsi" w:hAnsiTheme="minorHAnsi" w:cstheme="minorBidi"/>
          <w:noProof/>
          <w:kern w:val="2"/>
          <w:szCs w:val="24"/>
          <w:lang w:eastAsia="en-GB"/>
          <w14:ligatures w14:val="standardContextual"/>
        </w:rPr>
      </w:pPr>
      <w:r w:rsidRPr="00210091">
        <w:rPr>
          <w:rFonts w:eastAsia="Malgun Gothic"/>
          <w:noProof/>
          <w:lang w:eastAsia="ko-KR"/>
        </w:rPr>
        <w:t>9.2</w:t>
      </w:r>
      <w:r>
        <w:rPr>
          <w:rFonts w:asciiTheme="minorHAnsi" w:hAnsiTheme="minorHAnsi" w:cstheme="minorBidi"/>
          <w:noProof/>
          <w:kern w:val="2"/>
          <w:szCs w:val="24"/>
          <w:lang w:eastAsia="en-GB"/>
          <w14:ligatures w14:val="standardContextual"/>
        </w:rPr>
        <w:tab/>
      </w:r>
      <w:r w:rsidRPr="00210091">
        <w:rPr>
          <w:rFonts w:eastAsia="Malgun Gothic"/>
          <w:noProof/>
          <w:lang w:eastAsia="ko-KR"/>
        </w:rPr>
        <w:t xml:space="preserve">Common security features for digital </w:t>
      </w:r>
      <w:r w:rsidRPr="005F1252">
        <w:rPr>
          <w:rFonts w:eastAsia="Malgun Gothic"/>
          <w:noProof/>
          <w:lang w:eastAsia="ko-KR"/>
        </w:rPr>
        <w:t>wallets</w:t>
      </w:r>
      <w:r>
        <w:rPr>
          <w:rFonts w:eastAsia="Malgun Gothic"/>
          <w:noProof/>
          <w:lang w:eastAsia="ko-KR"/>
        </w:rPr>
        <w:tab/>
      </w:r>
      <w:r>
        <w:rPr>
          <w:rFonts w:eastAsia="Malgun Gothic"/>
          <w:noProof/>
          <w:lang w:eastAsia="ko-KR"/>
        </w:rPr>
        <w:tab/>
      </w:r>
      <w:r w:rsidRPr="005F1252">
        <w:rPr>
          <w:noProof/>
        </w:rPr>
        <w:t>21</w:t>
      </w:r>
    </w:p>
    <w:p w14:paraId="7B638F5D" w14:textId="7854236D" w:rsidR="005F1252" w:rsidRDefault="005F1252" w:rsidP="005F1252">
      <w:pPr>
        <w:pStyle w:val="TOC1"/>
        <w:ind w:right="992"/>
        <w:rPr>
          <w:rFonts w:asciiTheme="minorHAnsi" w:hAnsiTheme="minorHAnsi" w:cstheme="minorBidi"/>
          <w:noProof/>
          <w:kern w:val="2"/>
          <w:szCs w:val="24"/>
          <w:lang w:eastAsia="en-GB"/>
          <w14:ligatures w14:val="standardContextual"/>
        </w:rPr>
      </w:pPr>
      <w:r>
        <w:rPr>
          <w:noProof/>
          <w:lang w:bidi="ar-DZ"/>
        </w:rPr>
        <w:t>Appendix I –</w:t>
      </w:r>
      <w:r w:rsidRPr="00210091">
        <w:rPr>
          <w:rFonts w:eastAsia="Malgun Gothic"/>
          <w:noProof/>
          <w:lang w:eastAsia="ko-KR" w:bidi="ar-DZ"/>
        </w:rPr>
        <w:t xml:space="preserve"> </w:t>
      </w:r>
      <w:r>
        <w:rPr>
          <w:noProof/>
          <w:lang w:bidi="ar-DZ"/>
        </w:rPr>
        <w:t xml:space="preserve">Processes for digital wallet </w:t>
      </w:r>
      <w:r w:rsidRPr="005F1252">
        <w:rPr>
          <w:noProof/>
          <w:lang w:bidi="ar-DZ"/>
        </w:rPr>
        <w:t>services</w:t>
      </w:r>
      <w:r>
        <w:rPr>
          <w:noProof/>
          <w:lang w:bidi="ar-DZ"/>
        </w:rPr>
        <w:tab/>
      </w:r>
      <w:r>
        <w:rPr>
          <w:noProof/>
          <w:lang w:bidi="ar-DZ"/>
        </w:rPr>
        <w:tab/>
      </w:r>
      <w:r w:rsidRPr="005F1252">
        <w:rPr>
          <w:noProof/>
        </w:rPr>
        <w:t>28</w:t>
      </w:r>
    </w:p>
    <w:p w14:paraId="357FD234" w14:textId="4EDFFDD0"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I</w:t>
      </w:r>
      <w:r w:rsidRPr="00210091">
        <w:rPr>
          <w:rFonts w:eastAsia="Malgun Gothic"/>
          <w:noProof/>
          <w:lang w:eastAsia="ko-KR"/>
        </w:rPr>
        <w:t>.1</w:t>
      </w:r>
      <w:r>
        <w:rPr>
          <w:rFonts w:eastAsia="Malgun Gothic"/>
          <w:noProof/>
          <w:lang w:eastAsia="ko-KR"/>
        </w:rPr>
        <w:tab/>
      </w:r>
      <w:r>
        <w:rPr>
          <w:rFonts w:asciiTheme="minorHAnsi" w:hAnsiTheme="minorHAnsi" w:cstheme="minorBidi"/>
          <w:noProof/>
          <w:kern w:val="2"/>
          <w:szCs w:val="24"/>
          <w:lang w:eastAsia="en-GB"/>
          <w14:ligatures w14:val="standardContextual"/>
        </w:rPr>
        <w:tab/>
      </w:r>
      <w:r>
        <w:rPr>
          <w:noProof/>
        </w:rPr>
        <w:t xml:space="preserve">Registration of specific service modules on a digital </w:t>
      </w:r>
      <w:r w:rsidRPr="005F1252">
        <w:rPr>
          <w:noProof/>
        </w:rPr>
        <w:t>wallet</w:t>
      </w:r>
      <w:r>
        <w:rPr>
          <w:noProof/>
        </w:rPr>
        <w:tab/>
      </w:r>
      <w:r>
        <w:rPr>
          <w:noProof/>
        </w:rPr>
        <w:tab/>
      </w:r>
      <w:r w:rsidRPr="005F1252">
        <w:rPr>
          <w:noProof/>
        </w:rPr>
        <w:t>28</w:t>
      </w:r>
    </w:p>
    <w:p w14:paraId="03AFF2A1" w14:textId="02190017"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I.</w:t>
      </w:r>
      <w:r w:rsidRPr="00210091">
        <w:rPr>
          <w:rFonts w:eastAsia="Malgun Gothic"/>
          <w:noProof/>
          <w:lang w:eastAsia="ko-KR"/>
        </w:rPr>
        <w:t>2</w:t>
      </w:r>
      <w:r>
        <w:rPr>
          <w:rFonts w:eastAsia="Malgun Gothic"/>
          <w:noProof/>
          <w:lang w:eastAsia="ko-KR"/>
        </w:rPr>
        <w:tab/>
      </w:r>
      <w:r>
        <w:rPr>
          <w:rFonts w:asciiTheme="minorHAnsi" w:hAnsiTheme="minorHAnsi" w:cstheme="minorBidi"/>
          <w:noProof/>
          <w:kern w:val="2"/>
          <w:szCs w:val="24"/>
          <w:lang w:eastAsia="en-GB"/>
          <w14:ligatures w14:val="standardContextual"/>
        </w:rPr>
        <w:tab/>
      </w:r>
      <w:r>
        <w:rPr>
          <w:noProof/>
        </w:rPr>
        <w:t xml:space="preserve">Execution of a specific service modules on a digital </w:t>
      </w:r>
      <w:r w:rsidRPr="005F1252">
        <w:rPr>
          <w:noProof/>
        </w:rPr>
        <w:t>wallet</w:t>
      </w:r>
      <w:r>
        <w:rPr>
          <w:noProof/>
        </w:rPr>
        <w:tab/>
      </w:r>
      <w:r>
        <w:rPr>
          <w:noProof/>
        </w:rPr>
        <w:tab/>
      </w:r>
      <w:r w:rsidRPr="005F1252">
        <w:rPr>
          <w:noProof/>
        </w:rPr>
        <w:t>28</w:t>
      </w:r>
    </w:p>
    <w:p w14:paraId="0FFBC6E2" w14:textId="14251892" w:rsidR="005F1252" w:rsidRDefault="005F1252" w:rsidP="005F1252">
      <w:pPr>
        <w:pStyle w:val="TOC2"/>
        <w:ind w:right="992"/>
        <w:rPr>
          <w:rFonts w:asciiTheme="minorHAnsi" w:hAnsiTheme="minorHAnsi" w:cstheme="minorBidi"/>
          <w:noProof/>
          <w:kern w:val="2"/>
          <w:szCs w:val="24"/>
          <w:lang w:eastAsia="en-GB"/>
          <w14:ligatures w14:val="standardContextual"/>
        </w:rPr>
      </w:pPr>
      <w:r>
        <w:rPr>
          <w:noProof/>
        </w:rPr>
        <w:t>I.</w:t>
      </w:r>
      <w:r>
        <w:rPr>
          <w:noProof/>
          <w:lang w:eastAsia="ko-KR"/>
        </w:rPr>
        <w:t>3</w:t>
      </w:r>
      <w:r>
        <w:rPr>
          <w:noProof/>
          <w:lang w:eastAsia="ko-KR"/>
        </w:rPr>
        <w:tab/>
      </w:r>
      <w:r>
        <w:rPr>
          <w:rFonts w:asciiTheme="minorHAnsi" w:hAnsiTheme="minorHAnsi" w:cstheme="minorBidi"/>
          <w:noProof/>
          <w:kern w:val="2"/>
          <w:szCs w:val="24"/>
          <w:lang w:eastAsia="en-GB"/>
          <w14:ligatures w14:val="standardContextual"/>
        </w:rPr>
        <w:tab/>
      </w:r>
      <w:r>
        <w:rPr>
          <w:noProof/>
          <w:lang w:eastAsia="ko-KR"/>
        </w:rPr>
        <w:t xml:space="preserve">Deletion of specific service modules on a digital </w:t>
      </w:r>
      <w:r w:rsidRPr="005F1252">
        <w:rPr>
          <w:noProof/>
          <w:lang w:eastAsia="ko-KR"/>
        </w:rPr>
        <w:t>wallet</w:t>
      </w:r>
      <w:r>
        <w:rPr>
          <w:noProof/>
          <w:lang w:eastAsia="ko-KR"/>
        </w:rPr>
        <w:tab/>
      </w:r>
      <w:r>
        <w:rPr>
          <w:noProof/>
          <w:lang w:eastAsia="ko-KR"/>
        </w:rPr>
        <w:tab/>
      </w:r>
      <w:r w:rsidRPr="005F1252">
        <w:rPr>
          <w:noProof/>
        </w:rPr>
        <w:t>28</w:t>
      </w:r>
    </w:p>
    <w:p w14:paraId="49098F03" w14:textId="141748FE" w:rsidR="005F1252" w:rsidRDefault="005F1252" w:rsidP="005F1252">
      <w:pPr>
        <w:pStyle w:val="TOC1"/>
        <w:ind w:right="992"/>
        <w:rPr>
          <w:rFonts w:asciiTheme="minorHAnsi" w:hAnsiTheme="minorHAnsi" w:cstheme="minorBidi"/>
          <w:noProof/>
          <w:kern w:val="2"/>
          <w:szCs w:val="24"/>
          <w:lang w:eastAsia="en-GB"/>
          <w14:ligatures w14:val="standardContextual"/>
        </w:rPr>
      </w:pPr>
      <w:r w:rsidRPr="005F1252">
        <w:rPr>
          <w:noProof/>
          <w:lang w:eastAsia="ko-KR" w:bidi="ar-DZ"/>
        </w:rPr>
        <w:t>Bibliography</w:t>
      </w:r>
      <w:r>
        <w:rPr>
          <w:noProof/>
          <w:lang w:eastAsia="ko-KR" w:bidi="ar-DZ"/>
        </w:rPr>
        <w:tab/>
      </w:r>
      <w:r>
        <w:rPr>
          <w:noProof/>
          <w:lang w:eastAsia="ko-KR" w:bidi="ar-DZ"/>
        </w:rPr>
        <w:tab/>
      </w:r>
      <w:r w:rsidRPr="005F1252">
        <w:rPr>
          <w:noProof/>
        </w:rPr>
        <w:t>30</w:t>
      </w:r>
    </w:p>
    <w:p w14:paraId="60C7A732" w14:textId="77777777" w:rsidR="005F1252" w:rsidRPr="00302954" w:rsidRDefault="005F1252" w:rsidP="00164465"/>
    <w:p w14:paraId="2A85972B" w14:textId="77777777" w:rsidR="00D7280D" w:rsidRPr="00302954" w:rsidRDefault="00D7280D" w:rsidP="00164465">
      <w:pPr>
        <w:sectPr w:rsidR="00D7280D" w:rsidRPr="00302954" w:rsidSect="00D63FD3">
          <w:headerReference w:type="default" r:id="rId15"/>
          <w:footerReference w:type="even" r:id="rId16"/>
          <w:footerReference w:type="default" r:id="rId17"/>
          <w:type w:val="oddPage"/>
          <w:pgSz w:w="11907" w:h="16834"/>
          <w:pgMar w:top="1134" w:right="1134" w:bottom="1134" w:left="1134" w:header="567" w:footer="567" w:gutter="0"/>
          <w:paperSrc w:first="15" w:other="15"/>
          <w:pgNumType w:fmt="lowerRoman" w:start="1"/>
          <w:cols w:space="720"/>
          <w:docGrid w:linePitch="326"/>
        </w:sectPr>
      </w:pPr>
    </w:p>
    <w:p w14:paraId="2F52F041" w14:textId="77777777" w:rsidR="00164465" w:rsidRPr="00302954" w:rsidRDefault="00164465" w:rsidP="00164465">
      <w:pPr>
        <w:pStyle w:val="RecNo"/>
      </w:pPr>
      <w:r w:rsidRPr="00302954">
        <w:lastRenderedPageBreak/>
        <w:t xml:space="preserve">Technical Report ITU-T </w:t>
      </w:r>
      <w:proofErr w:type="spellStart"/>
      <w:r w:rsidRPr="00302954">
        <w:t>TR.dw-lasf</w:t>
      </w:r>
      <w:proofErr w:type="spellEnd"/>
    </w:p>
    <w:p w14:paraId="1BD7AECE" w14:textId="77777777" w:rsidR="00164465" w:rsidRPr="00302954" w:rsidRDefault="00164465" w:rsidP="00164465">
      <w:pPr>
        <w:pStyle w:val="Rectitle"/>
      </w:pPr>
      <w:r w:rsidRPr="00302954">
        <w:rPr>
          <w:bCs/>
        </w:rPr>
        <w:t>Digital wallet landscape analysis and security features</w:t>
      </w:r>
    </w:p>
    <w:p w14:paraId="24960E5C" w14:textId="2E450603" w:rsidR="00467172" w:rsidRPr="00302954" w:rsidRDefault="00462538" w:rsidP="00467172">
      <w:pPr>
        <w:pStyle w:val="Heading1"/>
        <w:rPr>
          <w:lang w:bidi="ar-DZ"/>
        </w:rPr>
      </w:pPr>
      <w:bookmarkStart w:id="10" w:name="_Toc401158818"/>
      <w:bookmarkStart w:id="11" w:name="_Toc95076727"/>
      <w:bookmarkStart w:id="12" w:name="_Toc207963778"/>
      <w:bookmarkStart w:id="13" w:name="_Toc210893685"/>
      <w:bookmarkStart w:id="14" w:name="_Toc213758113"/>
      <w:r w:rsidRPr="00302954">
        <w:rPr>
          <w:lang w:bidi="ar-DZ"/>
        </w:rPr>
        <w:t>1</w:t>
      </w:r>
      <w:r w:rsidRPr="00302954">
        <w:rPr>
          <w:lang w:bidi="ar-DZ"/>
        </w:rPr>
        <w:tab/>
      </w:r>
      <w:r w:rsidR="00467172" w:rsidRPr="00302954">
        <w:rPr>
          <w:lang w:bidi="ar-DZ"/>
        </w:rPr>
        <w:t>Scope</w:t>
      </w:r>
      <w:bookmarkEnd w:id="10"/>
      <w:bookmarkEnd w:id="11"/>
      <w:bookmarkEnd w:id="12"/>
      <w:bookmarkEnd w:id="13"/>
      <w:bookmarkEnd w:id="14"/>
    </w:p>
    <w:p w14:paraId="6163C051" w14:textId="5B069AA0" w:rsidR="009B3388" w:rsidRPr="00302954" w:rsidRDefault="009B3388" w:rsidP="00F66502">
      <w:bookmarkStart w:id="15" w:name="_Toc401158819"/>
      <w:bookmarkStart w:id="16" w:name="_Toc95076728"/>
      <w:r w:rsidRPr="00302954">
        <w:t xml:space="preserve">This </w:t>
      </w:r>
      <w:r w:rsidR="00FB51FD" w:rsidRPr="00302954">
        <w:t>T</w:t>
      </w:r>
      <w:r w:rsidRPr="00302954">
        <w:t xml:space="preserve">echnical </w:t>
      </w:r>
      <w:r w:rsidR="00FB51FD" w:rsidRPr="00302954">
        <w:t>R</w:t>
      </w:r>
      <w:r w:rsidRPr="00302954">
        <w:t xml:space="preserve">eport </w:t>
      </w:r>
      <w:r w:rsidR="00FB51FD" w:rsidRPr="00302954">
        <w:rPr>
          <w:rFonts w:eastAsia="Malgun Gothic"/>
          <w:lang w:eastAsia="ko-KR"/>
        </w:rPr>
        <w:t>analyses</w:t>
      </w:r>
      <w:r w:rsidR="00E12986" w:rsidRPr="00302954">
        <w:rPr>
          <w:rFonts w:eastAsia="Malgun Gothic"/>
          <w:lang w:eastAsia="ko-KR"/>
        </w:rPr>
        <w:t xml:space="preserve"> </w:t>
      </w:r>
      <w:r w:rsidRPr="00302954">
        <w:t xml:space="preserve">blockchain wallets, identity wallets, payment wallets, </w:t>
      </w:r>
      <w:r w:rsidR="00FE54C7" w:rsidRPr="00302954">
        <w:rPr>
          <w:rFonts w:eastAsia="Malgun Gothic"/>
          <w:szCs w:val="24"/>
          <w:lang w:eastAsia="ko-KR" w:bidi="ar-DZ"/>
        </w:rPr>
        <w:t>central bank digital currency</w:t>
      </w:r>
      <w:r w:rsidR="00FE54C7" w:rsidRPr="00302954">
        <w:t xml:space="preserve"> (</w:t>
      </w:r>
      <w:r w:rsidRPr="00302954">
        <w:t>CBDC</w:t>
      </w:r>
      <w:r w:rsidR="00FE54C7" w:rsidRPr="00302954">
        <w:t>)</w:t>
      </w:r>
      <w:r w:rsidRPr="00302954">
        <w:t xml:space="preserve"> wallets, and other </w:t>
      </w:r>
      <w:r w:rsidR="00E12986" w:rsidRPr="00302954">
        <w:rPr>
          <w:rFonts w:eastAsia="Malgun Gothic"/>
          <w:lang w:eastAsia="ko-KR"/>
        </w:rPr>
        <w:t>type</w:t>
      </w:r>
      <w:r w:rsidR="00FE54C7" w:rsidRPr="00302954">
        <w:t>s</w:t>
      </w:r>
      <w:r w:rsidR="00E12986" w:rsidRPr="00302954">
        <w:rPr>
          <w:rFonts w:eastAsia="Malgun Gothic"/>
          <w:lang w:eastAsia="ko-KR"/>
        </w:rPr>
        <w:t xml:space="preserve"> of </w:t>
      </w:r>
      <w:r w:rsidR="0058260B" w:rsidRPr="00302954">
        <w:t>digital</w:t>
      </w:r>
      <w:r w:rsidRPr="00302954">
        <w:t xml:space="preserve"> wallets designed for specific services</w:t>
      </w:r>
      <w:r w:rsidR="00337727" w:rsidRPr="00302954">
        <w:t xml:space="preserve">, </w:t>
      </w:r>
      <w:r w:rsidR="00E12986" w:rsidRPr="00302954">
        <w:rPr>
          <w:rFonts w:eastAsia="Malgun Gothic"/>
          <w:lang w:eastAsia="ko-KR"/>
        </w:rPr>
        <w:t xml:space="preserve">to </w:t>
      </w:r>
      <w:r w:rsidR="00337727" w:rsidRPr="00302954">
        <w:t>clarify the concept</w:t>
      </w:r>
      <w:r w:rsidR="00525309" w:rsidRPr="00302954">
        <w:t>s</w:t>
      </w:r>
      <w:r w:rsidR="00337727" w:rsidRPr="00302954">
        <w:t xml:space="preserve">, </w:t>
      </w:r>
      <w:r w:rsidR="00807FC3" w:rsidRPr="00302954">
        <w:t>functionalities,</w:t>
      </w:r>
      <w:r w:rsidR="00337727" w:rsidRPr="00302954">
        <w:t xml:space="preserve"> and security features of </w:t>
      </w:r>
      <w:r w:rsidR="00807FC3" w:rsidRPr="00302954">
        <w:t xml:space="preserve">a </w:t>
      </w:r>
      <w:r w:rsidR="00E12986" w:rsidRPr="00302954">
        <w:rPr>
          <w:rFonts w:eastAsia="Malgun Gothic"/>
          <w:lang w:eastAsia="ko-KR"/>
        </w:rPr>
        <w:t xml:space="preserve">secure platform </w:t>
      </w:r>
      <w:r w:rsidR="00FE54C7" w:rsidRPr="00302954">
        <w:t>requ</w:t>
      </w:r>
      <w:r w:rsidR="00525309" w:rsidRPr="00302954">
        <w:t>ired</w:t>
      </w:r>
      <w:r w:rsidR="00FE54C7" w:rsidRPr="00302954">
        <w:t xml:space="preserve"> </w:t>
      </w:r>
      <w:r w:rsidR="00E12986" w:rsidRPr="00302954">
        <w:rPr>
          <w:rFonts w:eastAsia="Malgun Gothic"/>
          <w:lang w:eastAsia="ko-KR"/>
        </w:rPr>
        <w:t xml:space="preserve">for diverse </w:t>
      </w:r>
      <w:r w:rsidR="00337727" w:rsidRPr="00302954">
        <w:t>digital wallets.</w:t>
      </w:r>
    </w:p>
    <w:p w14:paraId="558A0B4B" w14:textId="7E625835" w:rsidR="009D2AD8" w:rsidRPr="00302954" w:rsidRDefault="00462538" w:rsidP="003570D0">
      <w:pPr>
        <w:pStyle w:val="Heading1"/>
        <w:rPr>
          <w:lang w:bidi="ar-DZ"/>
        </w:rPr>
      </w:pPr>
      <w:bookmarkStart w:id="17" w:name="_Toc207963779"/>
      <w:bookmarkStart w:id="18" w:name="_Toc210893686"/>
      <w:bookmarkStart w:id="19" w:name="_Toc213758114"/>
      <w:r w:rsidRPr="00302954">
        <w:rPr>
          <w:lang w:bidi="ar-DZ"/>
        </w:rPr>
        <w:t>2</w:t>
      </w:r>
      <w:r w:rsidRPr="00302954">
        <w:rPr>
          <w:lang w:bidi="ar-DZ"/>
        </w:rPr>
        <w:tab/>
      </w:r>
      <w:r w:rsidR="00467172" w:rsidRPr="00302954">
        <w:rPr>
          <w:lang w:bidi="ar-DZ"/>
        </w:rPr>
        <w:t>References</w:t>
      </w:r>
      <w:bookmarkStart w:id="20" w:name="_Toc401158820"/>
      <w:bookmarkEnd w:id="15"/>
      <w:bookmarkEnd w:id="16"/>
      <w:bookmarkEnd w:id="17"/>
      <w:bookmarkEnd w:id="18"/>
      <w:bookmarkEnd w:id="19"/>
    </w:p>
    <w:p w14:paraId="08920089" w14:textId="05563F62" w:rsidR="00DC3937" w:rsidRPr="00302954" w:rsidRDefault="00525309" w:rsidP="003570D0">
      <w:pPr>
        <w:pStyle w:val="Reftext"/>
        <w:tabs>
          <w:tab w:val="clear" w:pos="794"/>
          <w:tab w:val="clear" w:pos="1191"/>
          <w:tab w:val="clear" w:pos="1588"/>
          <w:tab w:val="clear" w:pos="1985"/>
        </w:tabs>
        <w:ind w:left="2268" w:hanging="2268"/>
      </w:pPr>
      <w:r w:rsidRPr="00302954">
        <w:t>[</w:t>
      </w:r>
      <w:hyperlink r:id="rId18" w:history="1">
        <w:r w:rsidRPr="00302954">
          <w:rPr>
            <w:rStyle w:val="Hyperlink"/>
          </w:rPr>
          <w:t>ITU-T X.1400</w:t>
        </w:r>
      </w:hyperlink>
      <w:r w:rsidRPr="00302954">
        <w:t>]</w:t>
      </w:r>
      <w:r w:rsidRPr="00302954">
        <w:tab/>
        <w:t xml:space="preserve">Recommendation ITU-T X.1400 (2020), </w:t>
      </w:r>
      <w:r w:rsidRPr="00302954">
        <w:rPr>
          <w:i/>
        </w:rPr>
        <w:t>Terms and definitions for distributed ledger technology.</w:t>
      </w:r>
    </w:p>
    <w:p w14:paraId="642B4A87" w14:textId="3E8B21FD" w:rsidR="00DC3937" w:rsidRPr="00302954" w:rsidRDefault="00DC3937" w:rsidP="003570D0">
      <w:pPr>
        <w:pStyle w:val="Reftext"/>
        <w:tabs>
          <w:tab w:val="clear" w:pos="794"/>
          <w:tab w:val="clear" w:pos="1191"/>
          <w:tab w:val="clear" w:pos="1588"/>
          <w:tab w:val="clear" w:pos="1985"/>
        </w:tabs>
        <w:ind w:left="2268" w:hanging="2268"/>
        <w:rPr>
          <w:szCs w:val="24"/>
        </w:rPr>
      </w:pPr>
      <w:r w:rsidRPr="00302954">
        <w:rPr>
          <w:iCs/>
          <w:szCs w:val="24"/>
        </w:rPr>
        <w:t>[</w:t>
      </w:r>
      <w:r w:rsidRPr="00302954">
        <w:rPr>
          <w:rStyle w:val="Strong"/>
          <w:b w:val="0"/>
        </w:rPr>
        <w:t>ISO/IEC 18013-5</w:t>
      </w:r>
      <w:r w:rsidRPr="00302954">
        <w:rPr>
          <w:iCs/>
          <w:szCs w:val="24"/>
        </w:rPr>
        <w:t>]</w:t>
      </w:r>
      <w:r w:rsidRPr="00302954">
        <w:rPr>
          <w:iCs/>
          <w:szCs w:val="24"/>
        </w:rPr>
        <w:tab/>
        <w:t xml:space="preserve">ISO/IEC 18013-5:2021, </w:t>
      </w:r>
      <w:r w:rsidRPr="00302954">
        <w:rPr>
          <w:i/>
          <w:iCs/>
          <w:szCs w:val="24"/>
        </w:rPr>
        <w:t xml:space="preserve">Personal Identification </w:t>
      </w:r>
      <w:r w:rsidR="00E85719" w:rsidRPr="00302954">
        <w:rPr>
          <w:i/>
          <w:iCs/>
          <w:szCs w:val="24"/>
        </w:rPr>
        <w:t>–</w:t>
      </w:r>
      <w:r w:rsidRPr="00302954">
        <w:rPr>
          <w:i/>
          <w:iCs/>
          <w:szCs w:val="24"/>
        </w:rPr>
        <w:t xml:space="preserve"> ISO-Compliant Driver Licenses – Part 5: Mobile Driver Licenses (</w:t>
      </w:r>
      <w:proofErr w:type="spellStart"/>
      <w:r w:rsidRPr="00302954">
        <w:rPr>
          <w:i/>
          <w:iCs/>
          <w:szCs w:val="24"/>
        </w:rPr>
        <w:t>mDL</w:t>
      </w:r>
      <w:proofErr w:type="spellEnd"/>
      <w:r w:rsidRPr="00302954">
        <w:rPr>
          <w:i/>
          <w:iCs/>
          <w:szCs w:val="24"/>
        </w:rPr>
        <w:t>) Application Standard</w:t>
      </w:r>
      <w:r w:rsidRPr="00302954">
        <w:rPr>
          <w:szCs w:val="24"/>
        </w:rPr>
        <w:t>.</w:t>
      </w:r>
    </w:p>
    <w:p w14:paraId="3CA15AE3" w14:textId="633749CB" w:rsidR="0003378A" w:rsidRPr="00302954" w:rsidRDefault="0003378A" w:rsidP="003570D0">
      <w:pPr>
        <w:pStyle w:val="Reftext"/>
        <w:tabs>
          <w:tab w:val="clear" w:pos="794"/>
          <w:tab w:val="clear" w:pos="1191"/>
          <w:tab w:val="clear" w:pos="1588"/>
          <w:tab w:val="clear" w:pos="1985"/>
        </w:tabs>
        <w:ind w:left="2268" w:hanging="2268"/>
        <w:rPr>
          <w:rFonts w:eastAsia="Malgun Gothic"/>
          <w:lang w:eastAsia="ko-KR" w:bidi="ar-DZ"/>
        </w:rPr>
      </w:pPr>
      <w:r w:rsidRPr="00302954">
        <w:rPr>
          <w:szCs w:val="24"/>
        </w:rPr>
        <w:t>[</w:t>
      </w:r>
      <w:r w:rsidRPr="00302954">
        <w:rPr>
          <w:rFonts w:eastAsia="Malgun Gothic"/>
          <w:lang w:eastAsia="ko-KR" w:bidi="ar-DZ"/>
        </w:rPr>
        <w:t>ISO/IEC 19790]</w:t>
      </w:r>
      <w:r w:rsidR="00CE2B50" w:rsidRPr="00302954">
        <w:rPr>
          <w:rFonts w:eastAsia="Malgun Gothic"/>
          <w:lang w:eastAsia="ko-KR" w:bidi="ar-DZ"/>
        </w:rPr>
        <w:tab/>
        <w:t>ISO/IEC 19790</w:t>
      </w:r>
      <w:r w:rsidR="00CE2B50" w:rsidRPr="00F32624">
        <w:rPr>
          <w:rFonts w:eastAsia="Malgun Gothic"/>
          <w:lang w:eastAsia="ko-KR" w:bidi="ar-DZ"/>
        </w:rPr>
        <w:t xml:space="preserve">:2025, </w:t>
      </w:r>
      <w:r w:rsidR="00CE2B50" w:rsidRPr="00F32624">
        <w:rPr>
          <w:rFonts w:eastAsia="Malgun Gothic"/>
          <w:i/>
          <w:iCs/>
          <w:lang w:eastAsia="ko-KR" w:bidi="ar-DZ"/>
        </w:rPr>
        <w:t>Information security, cybersecurity and privacy protection</w:t>
      </w:r>
      <w:r w:rsidR="00CE2B50" w:rsidRPr="00302954">
        <w:rPr>
          <w:i/>
          <w:iCs/>
          <w:szCs w:val="24"/>
        </w:rPr>
        <w:t xml:space="preserve"> – </w:t>
      </w:r>
      <w:r w:rsidR="00CE2B50" w:rsidRPr="00F32624">
        <w:rPr>
          <w:rFonts w:eastAsia="Malgun Gothic"/>
          <w:i/>
          <w:iCs/>
          <w:lang w:eastAsia="ko-KR" w:bidi="ar-DZ"/>
        </w:rPr>
        <w:t>Security requirements for cryptographic modules</w:t>
      </w:r>
      <w:r w:rsidR="00CE2B50" w:rsidRPr="00302954">
        <w:rPr>
          <w:rFonts w:eastAsia="Malgun Gothic"/>
          <w:lang w:eastAsia="ko-KR" w:bidi="ar-DZ"/>
        </w:rPr>
        <w:t>.</w:t>
      </w:r>
    </w:p>
    <w:p w14:paraId="56DCE5E8" w14:textId="1E3B861B" w:rsidR="009A23BD" w:rsidRDefault="009A23BD" w:rsidP="002F60C4">
      <w:pPr>
        <w:pStyle w:val="Reftext"/>
        <w:tabs>
          <w:tab w:val="clear" w:pos="794"/>
          <w:tab w:val="clear" w:pos="1191"/>
          <w:tab w:val="clear" w:pos="1588"/>
          <w:tab w:val="clear" w:pos="1985"/>
        </w:tabs>
        <w:ind w:left="2268" w:hanging="2268"/>
        <w:rPr>
          <w:rFonts w:eastAsia="Malgun Gothic"/>
          <w:lang w:eastAsia="ko-KR" w:bidi="ar-DZ"/>
        </w:rPr>
      </w:pPr>
      <w:r w:rsidRPr="00302954">
        <w:rPr>
          <w:szCs w:val="24"/>
        </w:rPr>
        <w:t>[</w:t>
      </w:r>
      <w:r w:rsidRPr="00302954">
        <w:t>ISO TR 23576</w:t>
      </w:r>
      <w:r w:rsidRPr="00302954">
        <w:rPr>
          <w:szCs w:val="24"/>
        </w:rPr>
        <w:t>]</w:t>
      </w:r>
      <w:r w:rsidRPr="00302954">
        <w:rPr>
          <w:i/>
          <w:iCs/>
          <w:szCs w:val="24"/>
        </w:rPr>
        <w:tab/>
      </w:r>
      <w:r w:rsidRPr="00302954">
        <w:rPr>
          <w:rFonts w:eastAsia="Malgun Gothic"/>
          <w:lang w:eastAsia="ko-KR" w:bidi="ar-DZ"/>
        </w:rPr>
        <w:t xml:space="preserve">ISO 23576:2020, </w:t>
      </w:r>
      <w:r w:rsidRPr="00302954">
        <w:rPr>
          <w:rFonts w:eastAsia="Malgun Gothic"/>
          <w:i/>
          <w:iCs/>
          <w:lang w:eastAsia="ko-KR" w:bidi="ar-DZ"/>
        </w:rPr>
        <w:t>Blockchain and distributed ledger technologies – Security management of digital asset custodians</w:t>
      </w:r>
      <w:r w:rsidRPr="00302954">
        <w:rPr>
          <w:rFonts w:eastAsia="Malgun Gothic"/>
          <w:lang w:eastAsia="ko-KR" w:bidi="ar-DZ"/>
        </w:rPr>
        <w:t xml:space="preserve">. </w:t>
      </w:r>
    </w:p>
    <w:p w14:paraId="787A80F8" w14:textId="182ECF8C" w:rsidR="00E85719" w:rsidRPr="00302954" w:rsidRDefault="00E85719" w:rsidP="002F60C4">
      <w:pPr>
        <w:pStyle w:val="Reftext"/>
        <w:tabs>
          <w:tab w:val="clear" w:pos="794"/>
          <w:tab w:val="clear" w:pos="1191"/>
          <w:tab w:val="clear" w:pos="1588"/>
          <w:tab w:val="clear" w:pos="1985"/>
        </w:tabs>
        <w:ind w:left="2268" w:hanging="2268"/>
        <w:rPr>
          <w:szCs w:val="24"/>
        </w:rPr>
      </w:pPr>
      <w:r w:rsidRPr="00302954">
        <w:rPr>
          <w:iCs/>
          <w:szCs w:val="24"/>
        </w:rPr>
        <w:t>[</w:t>
      </w:r>
      <w:r w:rsidRPr="00302954">
        <w:rPr>
          <w:lang w:eastAsia="ko-KR" w:bidi="ar-DZ"/>
        </w:rPr>
        <w:t xml:space="preserve">W3C CH </w:t>
      </w:r>
      <w:r w:rsidRPr="00302954">
        <w:t>API</w:t>
      </w:r>
      <w:r w:rsidRPr="00302954">
        <w:rPr>
          <w:lang w:eastAsia="ko-KR" w:bidi="ar-DZ"/>
        </w:rPr>
        <w:t xml:space="preserve"> 1.0</w:t>
      </w:r>
      <w:r w:rsidRPr="00302954">
        <w:rPr>
          <w:iCs/>
          <w:szCs w:val="24"/>
        </w:rPr>
        <w:t>]</w:t>
      </w:r>
      <w:r w:rsidRPr="00302954">
        <w:rPr>
          <w:iCs/>
          <w:szCs w:val="24"/>
        </w:rPr>
        <w:tab/>
      </w:r>
      <w:r w:rsidRPr="00302954">
        <w:rPr>
          <w:szCs w:val="24"/>
        </w:rPr>
        <w:t xml:space="preserve">W3C, Credential Handler API 1.0 (2021), </w:t>
      </w:r>
      <w:r w:rsidRPr="00302954">
        <w:rPr>
          <w:i/>
          <w:iCs/>
          <w:szCs w:val="24"/>
        </w:rPr>
        <w:t>Draft Community Group Report 23 June 2021</w:t>
      </w:r>
      <w:r w:rsidRPr="00302954">
        <w:rPr>
          <w:szCs w:val="24"/>
        </w:rPr>
        <w:t>.</w:t>
      </w:r>
    </w:p>
    <w:p w14:paraId="6307693F" w14:textId="14C82790" w:rsidR="00DC3937" w:rsidRPr="00302954" w:rsidRDefault="00DC3937" w:rsidP="003570D0">
      <w:pPr>
        <w:pStyle w:val="Reftext"/>
        <w:tabs>
          <w:tab w:val="clear" w:pos="794"/>
          <w:tab w:val="clear" w:pos="1191"/>
          <w:tab w:val="clear" w:pos="1588"/>
          <w:tab w:val="clear" w:pos="1985"/>
        </w:tabs>
        <w:ind w:left="2268" w:hanging="2268"/>
        <w:rPr>
          <w:i/>
          <w:szCs w:val="24"/>
        </w:rPr>
      </w:pPr>
      <w:r w:rsidRPr="00302954">
        <w:rPr>
          <w:szCs w:val="24"/>
        </w:rPr>
        <w:t>[</w:t>
      </w:r>
      <w:r w:rsidRPr="00302954">
        <w:rPr>
          <w:lang w:eastAsia="ko-KR" w:bidi="ar-DZ"/>
        </w:rPr>
        <w:t xml:space="preserve">W3C </w:t>
      </w:r>
      <w:r w:rsidRPr="00302954">
        <w:t>DIDs</w:t>
      </w:r>
      <w:r w:rsidRPr="00302954">
        <w:rPr>
          <w:lang w:eastAsia="ko-KR" w:bidi="ar-DZ"/>
        </w:rPr>
        <w:t xml:space="preserve"> 1.0</w:t>
      </w:r>
      <w:r w:rsidRPr="00302954">
        <w:rPr>
          <w:szCs w:val="24"/>
        </w:rPr>
        <w:t>]</w:t>
      </w:r>
      <w:r w:rsidRPr="00302954">
        <w:rPr>
          <w:szCs w:val="24"/>
        </w:rPr>
        <w:tab/>
      </w:r>
      <w:r w:rsidRPr="00302954">
        <w:rPr>
          <w:iCs/>
          <w:szCs w:val="24"/>
        </w:rPr>
        <w:t>W3C, Decentralized Identifiers (DIDs) v1.0</w:t>
      </w:r>
      <w:r w:rsidR="00E85719" w:rsidRPr="00302954">
        <w:rPr>
          <w:iCs/>
          <w:szCs w:val="24"/>
        </w:rPr>
        <w:t xml:space="preserve"> (2022)</w:t>
      </w:r>
      <w:r w:rsidRPr="00302954">
        <w:rPr>
          <w:iCs/>
          <w:szCs w:val="24"/>
        </w:rPr>
        <w:t>,</w:t>
      </w:r>
      <w:r w:rsidRPr="00302954">
        <w:rPr>
          <w:i/>
          <w:szCs w:val="24"/>
        </w:rPr>
        <w:t xml:space="preserve"> W3C Recommendation 19 July 2022</w:t>
      </w:r>
      <w:r w:rsidR="00E85719" w:rsidRPr="00302954">
        <w:rPr>
          <w:iCs/>
          <w:szCs w:val="24"/>
        </w:rPr>
        <w:t>.</w:t>
      </w:r>
    </w:p>
    <w:p w14:paraId="2E5D9052" w14:textId="79EA07E7" w:rsidR="00DC3937" w:rsidRPr="00302954" w:rsidRDefault="00DC3937" w:rsidP="003570D0">
      <w:pPr>
        <w:pStyle w:val="Reftext"/>
        <w:tabs>
          <w:tab w:val="clear" w:pos="794"/>
          <w:tab w:val="clear" w:pos="1191"/>
          <w:tab w:val="clear" w:pos="1588"/>
          <w:tab w:val="clear" w:pos="1985"/>
        </w:tabs>
        <w:ind w:left="2268" w:hanging="2268"/>
        <w:rPr>
          <w:szCs w:val="24"/>
        </w:rPr>
      </w:pPr>
      <w:r w:rsidRPr="00302954">
        <w:rPr>
          <w:iCs/>
          <w:szCs w:val="24"/>
        </w:rPr>
        <w:t>[</w:t>
      </w:r>
      <w:r w:rsidRPr="00302954">
        <w:rPr>
          <w:lang w:eastAsia="ko-KR" w:bidi="ar-DZ"/>
        </w:rPr>
        <w:t>W3C VC DM 2.0</w:t>
      </w:r>
      <w:r w:rsidRPr="00302954">
        <w:rPr>
          <w:iCs/>
          <w:szCs w:val="24"/>
        </w:rPr>
        <w:t>]</w:t>
      </w:r>
      <w:r w:rsidRPr="00302954">
        <w:rPr>
          <w:iCs/>
          <w:szCs w:val="24"/>
        </w:rPr>
        <w:tab/>
        <w:t>W3C, Verifiable Credentials Data Model v2.0</w:t>
      </w:r>
      <w:r w:rsidR="00E85719" w:rsidRPr="00302954">
        <w:rPr>
          <w:iCs/>
          <w:szCs w:val="24"/>
        </w:rPr>
        <w:t xml:space="preserve"> (2025)</w:t>
      </w:r>
      <w:r w:rsidRPr="00302954">
        <w:rPr>
          <w:iCs/>
          <w:szCs w:val="24"/>
        </w:rPr>
        <w:t xml:space="preserve">, </w:t>
      </w:r>
      <w:r w:rsidRPr="00302954">
        <w:rPr>
          <w:i/>
          <w:szCs w:val="24"/>
        </w:rPr>
        <w:t>W3C Proposed Recommendation 20 March 2025</w:t>
      </w:r>
      <w:r w:rsidR="00E85719" w:rsidRPr="00302954">
        <w:rPr>
          <w:iCs/>
          <w:szCs w:val="24"/>
        </w:rPr>
        <w:t>.</w:t>
      </w:r>
    </w:p>
    <w:p w14:paraId="4B6A5F41" w14:textId="637318B7" w:rsidR="00DC3937" w:rsidRPr="00302954" w:rsidRDefault="00DC3937" w:rsidP="003570D0">
      <w:pPr>
        <w:pStyle w:val="Reftext"/>
        <w:tabs>
          <w:tab w:val="clear" w:pos="794"/>
          <w:tab w:val="clear" w:pos="1191"/>
          <w:tab w:val="clear" w:pos="1588"/>
          <w:tab w:val="clear" w:pos="1985"/>
        </w:tabs>
        <w:ind w:left="2268" w:hanging="2268"/>
        <w:rPr>
          <w:i/>
          <w:szCs w:val="24"/>
        </w:rPr>
      </w:pPr>
      <w:r w:rsidRPr="00302954">
        <w:rPr>
          <w:szCs w:val="24"/>
        </w:rPr>
        <w:t>[</w:t>
      </w:r>
      <w:r w:rsidRPr="00302954">
        <w:rPr>
          <w:lang w:eastAsia="ko-KR" w:bidi="ar-DZ"/>
        </w:rPr>
        <w:t xml:space="preserve">W3C VC </w:t>
      </w:r>
      <w:r w:rsidRPr="00302954">
        <w:t>API</w:t>
      </w:r>
      <w:r w:rsidRPr="00302954">
        <w:rPr>
          <w:lang w:eastAsia="ko-KR" w:bidi="ar-DZ"/>
        </w:rPr>
        <w:t xml:space="preserve"> 3.0</w:t>
      </w:r>
      <w:r w:rsidRPr="00302954">
        <w:rPr>
          <w:szCs w:val="24"/>
        </w:rPr>
        <w:t>]</w:t>
      </w:r>
      <w:r w:rsidRPr="00302954">
        <w:rPr>
          <w:szCs w:val="24"/>
        </w:rPr>
        <w:tab/>
        <w:t>W3C, Verifiable Credentials API v0.3</w:t>
      </w:r>
      <w:r w:rsidR="00E85719" w:rsidRPr="00302954">
        <w:rPr>
          <w:szCs w:val="24"/>
        </w:rPr>
        <w:t xml:space="preserve"> (2025)</w:t>
      </w:r>
      <w:r w:rsidRPr="00302954">
        <w:rPr>
          <w:szCs w:val="24"/>
        </w:rPr>
        <w:t xml:space="preserve">, </w:t>
      </w:r>
      <w:r w:rsidRPr="00302954">
        <w:rPr>
          <w:i/>
          <w:iCs/>
          <w:szCs w:val="24"/>
        </w:rPr>
        <w:t>Draft Community Group Report 06 April 2025</w:t>
      </w:r>
      <w:r w:rsidR="00E85719" w:rsidRPr="00302954">
        <w:rPr>
          <w:szCs w:val="24"/>
        </w:rPr>
        <w:t>.</w:t>
      </w:r>
    </w:p>
    <w:p w14:paraId="10CA1E5F" w14:textId="48837F46" w:rsidR="009635CB" w:rsidRPr="00302954" w:rsidRDefault="0052281C" w:rsidP="00467172">
      <w:pPr>
        <w:pStyle w:val="Heading1"/>
        <w:rPr>
          <w:lang w:bidi="ar-DZ"/>
        </w:rPr>
      </w:pPr>
      <w:bookmarkStart w:id="21" w:name="_Toc95076729"/>
      <w:bookmarkStart w:id="22" w:name="_Toc207963780"/>
      <w:bookmarkStart w:id="23" w:name="_Toc210893687"/>
      <w:bookmarkStart w:id="24" w:name="_Toc213758115"/>
      <w:r w:rsidRPr="00302954">
        <w:rPr>
          <w:lang w:bidi="ar-DZ"/>
        </w:rPr>
        <w:t>3</w:t>
      </w:r>
      <w:r w:rsidRPr="00302954">
        <w:rPr>
          <w:lang w:bidi="ar-DZ"/>
        </w:rPr>
        <w:tab/>
      </w:r>
      <w:r w:rsidR="00FB51FD" w:rsidRPr="00302954">
        <w:rPr>
          <w:lang w:bidi="ar-DZ"/>
        </w:rPr>
        <w:t>D</w:t>
      </w:r>
      <w:r w:rsidR="009635CB" w:rsidRPr="00302954">
        <w:rPr>
          <w:lang w:bidi="ar-DZ"/>
        </w:rPr>
        <w:t>efinitions</w:t>
      </w:r>
      <w:bookmarkEnd w:id="20"/>
      <w:bookmarkEnd w:id="21"/>
      <w:bookmarkEnd w:id="22"/>
      <w:bookmarkEnd w:id="23"/>
      <w:bookmarkEnd w:id="24"/>
    </w:p>
    <w:p w14:paraId="34FBE75F" w14:textId="5B5DAB71" w:rsidR="009635CB" w:rsidRPr="00302954" w:rsidRDefault="0052281C" w:rsidP="00E12986">
      <w:pPr>
        <w:pStyle w:val="Heading2"/>
        <w:rPr>
          <w:iCs/>
        </w:rPr>
      </w:pPr>
      <w:bookmarkStart w:id="25" w:name="_Toc401158821"/>
      <w:bookmarkStart w:id="26" w:name="_Toc95076730"/>
      <w:bookmarkStart w:id="27" w:name="_Toc207963781"/>
      <w:bookmarkStart w:id="28" w:name="_Toc210893688"/>
      <w:bookmarkStart w:id="29" w:name="_Toc213758116"/>
      <w:r w:rsidRPr="00302954">
        <w:t>3.1</w:t>
      </w:r>
      <w:r w:rsidRPr="00302954">
        <w:tab/>
      </w:r>
      <w:r w:rsidR="009635CB" w:rsidRPr="00302954">
        <w:t>Terms defined elsewhere</w:t>
      </w:r>
      <w:bookmarkEnd w:id="25"/>
      <w:bookmarkEnd w:id="26"/>
      <w:bookmarkEnd w:id="27"/>
      <w:bookmarkEnd w:id="28"/>
      <w:bookmarkEnd w:id="29"/>
    </w:p>
    <w:p w14:paraId="3EE7FE94" w14:textId="77777777" w:rsidR="009635CB" w:rsidRPr="00302954" w:rsidRDefault="009635CB" w:rsidP="009635CB">
      <w:r w:rsidRPr="00302954">
        <w:t xml:space="preserve">This Technical </w:t>
      </w:r>
      <w:r w:rsidR="00C26533" w:rsidRPr="00302954">
        <w:t>Report</w:t>
      </w:r>
      <w:r w:rsidRPr="00302954">
        <w:t xml:space="preserve"> uses the following terms defined elsewhere:</w:t>
      </w:r>
    </w:p>
    <w:p w14:paraId="2A8F4598" w14:textId="15765817" w:rsidR="00B86E5B" w:rsidRPr="00302954" w:rsidRDefault="00B86E5B" w:rsidP="00943C0B">
      <w:r w:rsidRPr="00302954">
        <w:rPr>
          <w:b/>
          <w:bCs/>
        </w:rPr>
        <w:t>3.1.1</w:t>
      </w:r>
      <w:r w:rsidRPr="00302954">
        <w:rPr>
          <w:b/>
          <w:bCs/>
        </w:rPr>
        <w:tab/>
      </w:r>
      <w:r w:rsidR="00943C0B" w:rsidRPr="00302954">
        <w:rPr>
          <w:b/>
          <w:bCs/>
        </w:rPr>
        <w:t>c</w:t>
      </w:r>
      <w:r w:rsidRPr="00302954">
        <w:rPr>
          <w:b/>
          <w:bCs/>
        </w:rPr>
        <w:t xml:space="preserve">old wallet </w:t>
      </w:r>
      <w:r w:rsidRPr="00302954">
        <w:t>[ISO</w:t>
      </w:r>
      <w:r w:rsidR="002F60C4" w:rsidRPr="00302954">
        <w:t xml:space="preserve"> </w:t>
      </w:r>
      <w:r w:rsidRPr="00302954">
        <w:t>TR 23576]: Offline application or mechanism used to generate, manage, store, or use private and public keys.</w:t>
      </w:r>
    </w:p>
    <w:p w14:paraId="6BF76B43" w14:textId="265DAE3F" w:rsidR="00B86E5B" w:rsidRPr="00302954" w:rsidRDefault="00B86E5B" w:rsidP="00943C0B">
      <w:r w:rsidRPr="000732C8">
        <w:rPr>
          <w:b/>
          <w:bCs/>
        </w:rPr>
        <w:t>3.1.2</w:t>
      </w:r>
      <w:r w:rsidRPr="000732C8">
        <w:rPr>
          <w:b/>
          <w:bCs/>
        </w:rPr>
        <w:tab/>
      </w:r>
      <w:r w:rsidR="00943C0B" w:rsidRPr="000732C8">
        <w:rPr>
          <w:b/>
          <w:bCs/>
        </w:rPr>
        <w:t>c</w:t>
      </w:r>
      <w:r w:rsidRPr="000732C8">
        <w:rPr>
          <w:b/>
          <w:bCs/>
        </w:rPr>
        <w:t>ryptocurrency</w:t>
      </w:r>
      <w:r w:rsidRPr="000732C8">
        <w:t xml:space="preserve"> </w:t>
      </w:r>
      <w:r w:rsidRPr="00302954">
        <w:t>[</w:t>
      </w:r>
      <w:r w:rsidR="00EA48A7">
        <w:t>b-</w:t>
      </w:r>
      <w:r w:rsidRPr="00302954">
        <w:t>ISO 22739]: Crypto</w:t>
      </w:r>
      <w:r w:rsidR="006F49F1" w:rsidRPr="00302954">
        <w:t xml:space="preserve"> </w:t>
      </w:r>
      <w:r w:rsidRPr="00302954">
        <w:t>asset designed to work as a medium of value exchange.</w:t>
      </w:r>
    </w:p>
    <w:p w14:paraId="29C39298" w14:textId="38CCAAA2" w:rsidR="00B86E5B" w:rsidRPr="00302954" w:rsidRDefault="00B86E5B" w:rsidP="00943C0B">
      <w:r w:rsidRPr="000732C8">
        <w:rPr>
          <w:b/>
          <w:bCs/>
        </w:rPr>
        <w:t>3.1.3</w:t>
      </w:r>
      <w:r w:rsidR="00943C0B" w:rsidRPr="000732C8">
        <w:rPr>
          <w:b/>
          <w:bCs/>
        </w:rPr>
        <w:tab/>
        <w:t>d</w:t>
      </w:r>
      <w:r w:rsidRPr="000732C8">
        <w:rPr>
          <w:b/>
          <w:bCs/>
        </w:rPr>
        <w:t>eterministic wallet</w:t>
      </w:r>
      <w:r w:rsidRPr="000732C8">
        <w:t xml:space="preserve"> </w:t>
      </w:r>
      <w:r w:rsidRPr="00302954">
        <w:t xml:space="preserve">[ISO TR 23576]: </w:t>
      </w:r>
      <w:r w:rsidRPr="000732C8">
        <w:t>Wallet in which multiple key pairs are derived from a single starting point known as a seed.</w:t>
      </w:r>
    </w:p>
    <w:p w14:paraId="50A272E8" w14:textId="1EBAEB16" w:rsidR="00B86E5B" w:rsidRPr="00302954" w:rsidRDefault="00B86E5B" w:rsidP="00943C0B">
      <w:r w:rsidRPr="000732C8">
        <w:rPr>
          <w:b/>
          <w:bCs/>
        </w:rPr>
        <w:t>3.1.4</w:t>
      </w:r>
      <w:r w:rsidRPr="000732C8">
        <w:rPr>
          <w:b/>
          <w:bCs/>
        </w:rPr>
        <w:tab/>
      </w:r>
      <w:r w:rsidR="00943C0B" w:rsidRPr="000732C8">
        <w:rPr>
          <w:b/>
          <w:bCs/>
        </w:rPr>
        <w:t>h</w:t>
      </w:r>
      <w:r w:rsidRPr="000732C8">
        <w:rPr>
          <w:b/>
          <w:bCs/>
        </w:rPr>
        <w:t>ardware wallet</w:t>
      </w:r>
      <w:r w:rsidRPr="000732C8">
        <w:t xml:space="preserve"> </w:t>
      </w:r>
      <w:r w:rsidRPr="00302954">
        <w:t xml:space="preserve">[ISO TR 23576]: </w:t>
      </w:r>
      <w:r w:rsidRPr="000732C8">
        <w:t>Wallet which leverages a hardware device (e.g.</w:t>
      </w:r>
      <w:r w:rsidR="00AB3746" w:rsidRPr="000732C8">
        <w:t>,</w:t>
      </w:r>
      <w:r w:rsidRPr="000732C8">
        <w:t xml:space="preserve"> HSM) to generate, manage, store, or use private and public keys.</w:t>
      </w:r>
    </w:p>
    <w:p w14:paraId="6D8086A2" w14:textId="03D9637E" w:rsidR="00B86E5B" w:rsidRPr="00302954" w:rsidRDefault="00B86E5B" w:rsidP="00943C0B">
      <w:r w:rsidRPr="000732C8">
        <w:rPr>
          <w:b/>
          <w:bCs/>
        </w:rPr>
        <w:t>3.1.5</w:t>
      </w:r>
      <w:r w:rsidRPr="000732C8">
        <w:rPr>
          <w:b/>
          <w:bCs/>
        </w:rPr>
        <w:tab/>
      </w:r>
      <w:r w:rsidR="00943C0B" w:rsidRPr="000732C8">
        <w:rPr>
          <w:b/>
          <w:bCs/>
        </w:rPr>
        <w:t>h</w:t>
      </w:r>
      <w:r w:rsidRPr="000732C8">
        <w:rPr>
          <w:b/>
          <w:bCs/>
        </w:rPr>
        <w:t>ierarchical deterministic wallet</w:t>
      </w:r>
      <w:r w:rsidRPr="000732C8">
        <w:t xml:space="preserve"> </w:t>
      </w:r>
      <w:r w:rsidRPr="00302954">
        <w:t xml:space="preserve">[ISO TR 23576]: </w:t>
      </w:r>
      <w:r w:rsidRPr="000732C8">
        <w:t>Deterministic wallet in which child key pairs are derived from the master key pair.</w:t>
      </w:r>
    </w:p>
    <w:p w14:paraId="51F55233" w14:textId="45CA8A9A" w:rsidR="00B86E5B" w:rsidRPr="00302954" w:rsidRDefault="00B86E5B" w:rsidP="00943C0B">
      <w:r w:rsidRPr="000732C8">
        <w:rPr>
          <w:b/>
          <w:bCs/>
        </w:rPr>
        <w:t>3.1.6</w:t>
      </w:r>
      <w:r w:rsidR="00943C0B" w:rsidRPr="000732C8">
        <w:rPr>
          <w:b/>
          <w:bCs/>
        </w:rPr>
        <w:tab/>
        <w:t>h</w:t>
      </w:r>
      <w:r w:rsidRPr="000732C8">
        <w:rPr>
          <w:b/>
          <w:bCs/>
        </w:rPr>
        <w:t>ot wallet</w:t>
      </w:r>
      <w:r w:rsidRPr="000732C8">
        <w:t xml:space="preserve"> </w:t>
      </w:r>
      <w:r w:rsidRPr="00302954">
        <w:t>[ISO TR 23576]: Online application or mechanism used to generate, manage, store, or use private and public keys.</w:t>
      </w:r>
    </w:p>
    <w:p w14:paraId="2A143590" w14:textId="30024220" w:rsidR="00771947" w:rsidRPr="00302954" w:rsidRDefault="009635CB" w:rsidP="00943C0B">
      <w:r w:rsidRPr="00302954">
        <w:rPr>
          <w:b/>
          <w:bCs/>
        </w:rPr>
        <w:t>3.1.</w:t>
      </w:r>
      <w:r w:rsidR="00B86E5B" w:rsidRPr="00302954">
        <w:rPr>
          <w:b/>
          <w:bCs/>
        </w:rPr>
        <w:t>7</w:t>
      </w:r>
      <w:r w:rsidRPr="00302954">
        <w:rPr>
          <w:b/>
          <w:bCs/>
        </w:rPr>
        <w:tab/>
      </w:r>
      <w:r w:rsidR="00232917" w:rsidRPr="00302954">
        <w:rPr>
          <w:b/>
          <w:bCs/>
        </w:rPr>
        <w:t>verifiable credential</w:t>
      </w:r>
      <w:r w:rsidRPr="00302954">
        <w:rPr>
          <w:b/>
          <w:bCs/>
        </w:rPr>
        <w:t xml:space="preserve"> </w:t>
      </w:r>
      <w:r w:rsidRPr="00302954">
        <w:t>[</w:t>
      </w:r>
      <w:r w:rsidR="002F60C4" w:rsidRPr="00302954">
        <w:t>b-</w:t>
      </w:r>
      <w:r w:rsidR="00232917" w:rsidRPr="00302954">
        <w:t xml:space="preserve">W3C Universal wallet </w:t>
      </w:r>
      <w:r w:rsidR="00AB333C" w:rsidRPr="00302954">
        <w:t>2020</w:t>
      </w:r>
      <w:r w:rsidRPr="00302954">
        <w:t xml:space="preserve">]: </w:t>
      </w:r>
      <w:r w:rsidR="00CC1458" w:rsidRPr="00302954">
        <w:t>A data model for conveying claims made by an issuer about a subject</w:t>
      </w:r>
      <w:r w:rsidR="00B36779" w:rsidRPr="00302954">
        <w:t>.</w:t>
      </w:r>
    </w:p>
    <w:p w14:paraId="651E5026" w14:textId="7DBF06F9" w:rsidR="009635CB" w:rsidRPr="00302954" w:rsidRDefault="00AF55B6" w:rsidP="00943C0B">
      <w:pPr>
        <w:pStyle w:val="Note"/>
      </w:pPr>
      <w:r w:rsidRPr="00302954">
        <w:t>NOTE –</w:t>
      </w:r>
      <w:r w:rsidR="005C368A" w:rsidRPr="00302954">
        <w:t xml:space="preserve"> </w:t>
      </w:r>
      <w:r w:rsidRPr="00302954">
        <w:t>A</w:t>
      </w:r>
      <w:r w:rsidR="00771947" w:rsidRPr="00302954">
        <w:t xml:space="preserve"> verifiable credential is a tamper-evident credential that has authorship that can be cryptographically verified. Verifiable credentials can be used to build verifiable presentations, which can also be cryptographically verified</w:t>
      </w:r>
      <w:r w:rsidR="00CC1458" w:rsidRPr="00302954">
        <w:t>.</w:t>
      </w:r>
    </w:p>
    <w:p w14:paraId="331BE167" w14:textId="13950C51" w:rsidR="00B36779" w:rsidRPr="00302954" w:rsidRDefault="009635CB" w:rsidP="00943C0B">
      <w:r w:rsidRPr="00302954">
        <w:rPr>
          <w:b/>
          <w:bCs/>
        </w:rPr>
        <w:t>3.1.</w:t>
      </w:r>
      <w:r w:rsidR="00B86E5B" w:rsidRPr="00302954">
        <w:rPr>
          <w:b/>
          <w:bCs/>
        </w:rPr>
        <w:t>8</w:t>
      </w:r>
      <w:r w:rsidRPr="00302954">
        <w:rPr>
          <w:b/>
          <w:bCs/>
        </w:rPr>
        <w:tab/>
      </w:r>
      <w:r w:rsidR="00943C0B" w:rsidRPr="00302954">
        <w:rPr>
          <w:b/>
          <w:bCs/>
        </w:rPr>
        <w:t>v</w:t>
      </w:r>
      <w:r w:rsidR="00232917" w:rsidRPr="00302954">
        <w:rPr>
          <w:b/>
          <w:bCs/>
        </w:rPr>
        <w:t xml:space="preserve">erifiable </w:t>
      </w:r>
      <w:r w:rsidR="00943C0B" w:rsidRPr="00302954">
        <w:rPr>
          <w:b/>
          <w:bCs/>
        </w:rPr>
        <w:t>p</w:t>
      </w:r>
      <w:r w:rsidR="00232917" w:rsidRPr="00302954">
        <w:rPr>
          <w:b/>
          <w:bCs/>
        </w:rPr>
        <w:t xml:space="preserve">resentation </w:t>
      </w:r>
      <w:r w:rsidRPr="00302954">
        <w:t>[</w:t>
      </w:r>
      <w:r w:rsidR="002F60C4" w:rsidRPr="00302954">
        <w:t>b-</w:t>
      </w:r>
      <w:r w:rsidR="00232917" w:rsidRPr="00302954">
        <w:t xml:space="preserve">W3C </w:t>
      </w:r>
      <w:r w:rsidR="00547C16">
        <w:t>VCDM</w:t>
      </w:r>
      <w:r w:rsidRPr="00302954">
        <w:t xml:space="preserve">]: </w:t>
      </w:r>
      <w:r w:rsidR="00B36779" w:rsidRPr="00302954">
        <w:t>A</w:t>
      </w:r>
      <w:r w:rsidR="00771947" w:rsidRPr="00302954">
        <w:t xml:space="preserve"> tamper-evident presentation encoded in such a way that authorship of the data can be trusted after a process of cryptographic verification. </w:t>
      </w:r>
    </w:p>
    <w:p w14:paraId="09B986BC" w14:textId="1F0B3E54" w:rsidR="00771947" w:rsidRPr="00302954" w:rsidRDefault="00AF55B6" w:rsidP="00943C0B">
      <w:pPr>
        <w:pStyle w:val="Note"/>
      </w:pPr>
      <w:r w:rsidRPr="00302954">
        <w:t>NOTE –</w:t>
      </w:r>
      <w:r w:rsidR="00B36779" w:rsidRPr="00302954">
        <w:t xml:space="preserve"> </w:t>
      </w:r>
      <w:r w:rsidRPr="00302954">
        <w:t>C</w:t>
      </w:r>
      <w:r w:rsidR="00771947" w:rsidRPr="00302954">
        <w:t>ertain types of verifiable presentations might contain data that is synthesized from, but do not contain, the original verifiable credentials (for example, zero-knowledge proofs)</w:t>
      </w:r>
    </w:p>
    <w:p w14:paraId="2CE9FADB" w14:textId="08B97FBC" w:rsidR="009635CB" w:rsidRPr="00302954" w:rsidRDefault="00475C21" w:rsidP="00E12986">
      <w:pPr>
        <w:pStyle w:val="Heading2"/>
        <w:rPr>
          <w:iCs/>
        </w:rPr>
      </w:pPr>
      <w:bookmarkStart w:id="30" w:name="_Toc401158822"/>
      <w:bookmarkStart w:id="31" w:name="_Toc95076731"/>
      <w:bookmarkStart w:id="32" w:name="_Toc207963782"/>
      <w:bookmarkStart w:id="33" w:name="_Toc210893689"/>
      <w:bookmarkStart w:id="34" w:name="_Toc213758117"/>
      <w:r w:rsidRPr="00302954">
        <w:t>3.2</w:t>
      </w:r>
      <w:r w:rsidRPr="00302954">
        <w:tab/>
      </w:r>
      <w:r w:rsidR="009635CB" w:rsidRPr="00302954">
        <w:t xml:space="preserve">Terms defined </w:t>
      </w:r>
      <w:bookmarkEnd w:id="30"/>
      <w:bookmarkEnd w:id="31"/>
      <w:bookmarkEnd w:id="32"/>
      <w:bookmarkEnd w:id="33"/>
      <w:r w:rsidR="00991E94" w:rsidRPr="00302954">
        <w:t>in this Technical Report</w:t>
      </w:r>
      <w:bookmarkEnd w:id="34"/>
    </w:p>
    <w:p w14:paraId="27497E86" w14:textId="77777777" w:rsidR="009635CB" w:rsidRPr="00302954" w:rsidRDefault="009635CB" w:rsidP="00C26533">
      <w:r w:rsidRPr="00302954">
        <w:t xml:space="preserve">This </w:t>
      </w:r>
      <w:r w:rsidR="00C26533" w:rsidRPr="00302954">
        <w:t>Technical Report</w:t>
      </w:r>
      <w:r w:rsidRPr="00302954">
        <w:t xml:space="preserve"> defines the following terms:</w:t>
      </w:r>
    </w:p>
    <w:p w14:paraId="53AD2072" w14:textId="0288667D" w:rsidR="00B86E5B" w:rsidRPr="00302954" w:rsidRDefault="00B86E5B" w:rsidP="00C26533">
      <w:r w:rsidRPr="00302954">
        <w:rPr>
          <w:b/>
          <w:bCs/>
        </w:rPr>
        <w:t>3.2.</w:t>
      </w:r>
      <w:r w:rsidRPr="00302954">
        <w:rPr>
          <w:rFonts w:eastAsia="Malgun Gothic"/>
          <w:b/>
          <w:bCs/>
          <w:lang w:eastAsia="ko-KR"/>
        </w:rPr>
        <w:t>1</w:t>
      </w:r>
      <w:r w:rsidRPr="00302954">
        <w:rPr>
          <w:b/>
          <w:bCs/>
        </w:rPr>
        <w:tab/>
      </w:r>
      <w:r w:rsidRPr="00302954">
        <w:rPr>
          <w:rFonts w:eastAsia="Malgun Gothic"/>
          <w:b/>
          <w:bCs/>
          <w:lang w:eastAsia="ko-KR"/>
        </w:rPr>
        <w:t xml:space="preserve">binder </w:t>
      </w:r>
      <w:r w:rsidRPr="00302954">
        <w:rPr>
          <w:b/>
          <w:bCs/>
        </w:rPr>
        <w:t>wallet</w:t>
      </w:r>
      <w:r w:rsidRPr="00302954">
        <w:t xml:space="preserve">: </w:t>
      </w:r>
      <w:r w:rsidRPr="00302954">
        <w:rPr>
          <w:rFonts w:eastAsia="Malgun Gothic"/>
          <w:lang w:eastAsia="ko-KR"/>
        </w:rPr>
        <w:t>A digital wallet that can install and manage several application-specific digital wallet modules and provide common features for them.</w:t>
      </w:r>
    </w:p>
    <w:p w14:paraId="4987A1C9" w14:textId="45D06C1B" w:rsidR="009635CB" w:rsidRPr="00302954" w:rsidRDefault="009635CB" w:rsidP="009635CB">
      <w:pPr>
        <w:rPr>
          <w:rFonts w:eastAsia="Malgun Gothic"/>
          <w:lang w:eastAsia="ko-KR"/>
        </w:rPr>
      </w:pPr>
      <w:bookmarkStart w:id="35" w:name="_Hlk173409976"/>
      <w:r w:rsidRPr="00302954">
        <w:rPr>
          <w:b/>
          <w:bCs/>
        </w:rPr>
        <w:t>3.</w:t>
      </w:r>
      <w:r w:rsidR="004C6D1E" w:rsidRPr="00302954">
        <w:rPr>
          <w:b/>
          <w:bCs/>
        </w:rPr>
        <w:t>2</w:t>
      </w:r>
      <w:r w:rsidRPr="00302954">
        <w:rPr>
          <w:b/>
          <w:bCs/>
        </w:rPr>
        <w:t>.</w:t>
      </w:r>
      <w:r w:rsidR="00B86E5B" w:rsidRPr="00302954">
        <w:rPr>
          <w:b/>
          <w:bCs/>
        </w:rPr>
        <w:t>2</w:t>
      </w:r>
      <w:r w:rsidRPr="00302954">
        <w:rPr>
          <w:b/>
          <w:bCs/>
        </w:rPr>
        <w:tab/>
      </w:r>
      <w:bookmarkEnd w:id="35"/>
      <w:r w:rsidR="00821F5E" w:rsidRPr="00302954">
        <w:rPr>
          <w:b/>
          <w:bCs/>
        </w:rPr>
        <w:t>digital wallet</w:t>
      </w:r>
      <w:r w:rsidRPr="00302954">
        <w:t xml:space="preserve">: </w:t>
      </w:r>
      <w:r w:rsidR="00B36779" w:rsidRPr="00302954">
        <w:t>A</w:t>
      </w:r>
      <w:r w:rsidR="00821F5E" w:rsidRPr="00302954">
        <w:t xml:space="preserve"> set of features to provide </w:t>
      </w:r>
      <w:r w:rsidR="004C6D1E" w:rsidRPr="00302954">
        <w:t xml:space="preserve">various </w:t>
      </w:r>
      <w:r w:rsidR="00821F5E" w:rsidRPr="00302954">
        <w:t xml:space="preserve">functions </w:t>
      </w:r>
      <w:r w:rsidR="008F0C5A" w:rsidRPr="00302954">
        <w:t>of physical</w:t>
      </w:r>
      <w:r w:rsidR="00821F5E" w:rsidRPr="00302954">
        <w:t xml:space="preserve"> wallets </w:t>
      </w:r>
      <w:r w:rsidR="004C6D1E" w:rsidRPr="00302954">
        <w:t>in</w:t>
      </w:r>
      <w:r w:rsidR="00821F5E" w:rsidRPr="00302954">
        <w:t xml:space="preserve"> digital world</w:t>
      </w:r>
      <w:r w:rsidR="00B36779" w:rsidRPr="00302954">
        <w:t>.</w:t>
      </w:r>
    </w:p>
    <w:p w14:paraId="32425A88" w14:textId="06DA3F43" w:rsidR="00AD7A17" w:rsidRPr="00302954" w:rsidRDefault="002E77A1" w:rsidP="00475C21">
      <w:pPr>
        <w:pStyle w:val="Note"/>
        <w:rPr>
          <w:lang w:eastAsia="ko-KR"/>
        </w:rPr>
      </w:pPr>
      <w:r w:rsidRPr="00302954">
        <w:rPr>
          <w:lang w:eastAsia="ko-KR"/>
        </w:rPr>
        <w:t xml:space="preserve">NOTE – </w:t>
      </w:r>
      <w:r w:rsidRPr="00302954">
        <w:t>A</w:t>
      </w:r>
      <w:r w:rsidR="00AD7A17" w:rsidRPr="00302954">
        <w:rPr>
          <w:lang w:eastAsia="ko-KR"/>
        </w:rPr>
        <w:t xml:space="preserve"> digital wallet that support only single type of application is referred to as application-specific wallet.</w:t>
      </w:r>
    </w:p>
    <w:p w14:paraId="591F11A2" w14:textId="4A1C7A65" w:rsidR="00467172" w:rsidRPr="00302954" w:rsidRDefault="00475C21" w:rsidP="00467172">
      <w:pPr>
        <w:pStyle w:val="Heading1"/>
        <w:rPr>
          <w:lang w:bidi="ar-DZ"/>
        </w:rPr>
      </w:pPr>
      <w:bookmarkStart w:id="36" w:name="_Toc401158823"/>
      <w:bookmarkStart w:id="37" w:name="_Toc95076732"/>
      <w:bookmarkStart w:id="38" w:name="_Toc207963783"/>
      <w:bookmarkStart w:id="39" w:name="_Toc210893690"/>
      <w:bookmarkStart w:id="40" w:name="_Toc213758118"/>
      <w:r w:rsidRPr="00302954">
        <w:rPr>
          <w:lang w:bidi="ar-DZ"/>
        </w:rPr>
        <w:t>4</w:t>
      </w:r>
      <w:r w:rsidRPr="00302954">
        <w:rPr>
          <w:lang w:bidi="ar-DZ"/>
        </w:rPr>
        <w:tab/>
      </w:r>
      <w:r w:rsidR="00467172" w:rsidRPr="00302954">
        <w:rPr>
          <w:lang w:bidi="ar-DZ"/>
        </w:rPr>
        <w:t>Abbreviations</w:t>
      </w:r>
      <w:bookmarkEnd w:id="36"/>
      <w:bookmarkEnd w:id="37"/>
      <w:r w:rsidR="00372A68" w:rsidRPr="00302954">
        <w:rPr>
          <w:lang w:bidi="ar-DZ"/>
        </w:rPr>
        <w:t xml:space="preserve"> </w:t>
      </w:r>
      <w:r w:rsidR="00372A68" w:rsidRPr="00302954">
        <w:t>and acronyms</w:t>
      </w:r>
      <w:bookmarkEnd w:id="38"/>
      <w:bookmarkEnd w:id="39"/>
      <w:bookmarkEnd w:id="40"/>
    </w:p>
    <w:p w14:paraId="3DBA01D2" w14:textId="7B7CAE2A" w:rsidR="007274EF" w:rsidRPr="00302954" w:rsidRDefault="007274EF" w:rsidP="00475C21">
      <w:pPr>
        <w:rPr>
          <w:lang w:bidi="ar-DZ"/>
        </w:rPr>
      </w:pPr>
      <w:r w:rsidRPr="00302954">
        <w:t xml:space="preserve">This </w:t>
      </w:r>
      <w:r w:rsidR="00991E94" w:rsidRPr="00302954">
        <w:t>T</w:t>
      </w:r>
      <w:r w:rsidRPr="00302954">
        <w:t xml:space="preserve">echnical </w:t>
      </w:r>
      <w:r w:rsidR="00991E94" w:rsidRPr="00302954">
        <w:t>R</w:t>
      </w:r>
      <w:r w:rsidRPr="00302954">
        <w:t>eport uses the following abbreviations and acronyms:</w:t>
      </w:r>
    </w:p>
    <w:p w14:paraId="6B74D3EE" w14:textId="017C925A" w:rsidR="00A60F1D" w:rsidRPr="00302954" w:rsidRDefault="00475C21" w:rsidP="00FC7919">
      <w:pPr>
        <w:tabs>
          <w:tab w:val="clear" w:pos="794"/>
          <w:tab w:val="clear" w:pos="1191"/>
        </w:tabs>
        <w:rPr>
          <w:rFonts w:eastAsia="Times New Roman"/>
          <w:szCs w:val="24"/>
          <w:lang w:bidi="ar-DZ"/>
        </w:rPr>
      </w:pPr>
      <w:r w:rsidRPr="00302954">
        <w:rPr>
          <w:rFonts w:eastAsia="Times New Roman"/>
          <w:szCs w:val="24"/>
          <w:lang w:bidi="ar-DZ"/>
        </w:rPr>
        <w:t>API</w:t>
      </w:r>
      <w:r w:rsidRPr="00302954">
        <w:rPr>
          <w:rFonts w:eastAsia="Times New Roman"/>
          <w:szCs w:val="24"/>
          <w:lang w:bidi="ar-DZ"/>
        </w:rPr>
        <w:tab/>
        <w:t>Application Programming Interface</w:t>
      </w:r>
    </w:p>
    <w:p w14:paraId="249AC8BB" w14:textId="676DF673" w:rsidR="00475C21" w:rsidRPr="00302954" w:rsidRDefault="00A60F1D" w:rsidP="00FC7919">
      <w:pPr>
        <w:tabs>
          <w:tab w:val="clear" w:pos="794"/>
          <w:tab w:val="clear" w:pos="1191"/>
        </w:tabs>
        <w:rPr>
          <w:rFonts w:eastAsia="Times New Roman"/>
          <w:szCs w:val="24"/>
          <w:lang w:bidi="ar-DZ"/>
        </w:rPr>
      </w:pPr>
      <w:r w:rsidRPr="00302954">
        <w:rPr>
          <w:rFonts w:eastAsia="Times New Roman"/>
          <w:szCs w:val="24"/>
          <w:lang w:bidi="ar-DZ"/>
        </w:rPr>
        <w:t>ARM</w:t>
      </w:r>
      <w:r w:rsidRPr="00302954">
        <w:rPr>
          <w:rFonts w:eastAsia="Times New Roman"/>
          <w:szCs w:val="24"/>
          <w:lang w:bidi="ar-DZ"/>
        </w:rPr>
        <w:tab/>
        <w:t>Advanced RISC Machine</w:t>
      </w:r>
    </w:p>
    <w:p w14:paraId="6113812D" w14:textId="1D3D6A5B" w:rsidR="00475C21" w:rsidRPr="00302954" w:rsidRDefault="00475C21" w:rsidP="00FC7919">
      <w:pPr>
        <w:tabs>
          <w:tab w:val="clear" w:pos="794"/>
          <w:tab w:val="clear" w:pos="1191"/>
        </w:tabs>
        <w:rPr>
          <w:rFonts w:eastAsia="Times New Roman"/>
          <w:szCs w:val="24"/>
          <w:lang w:bidi="ar-DZ"/>
        </w:rPr>
      </w:pPr>
      <w:r w:rsidRPr="00302954">
        <w:rPr>
          <w:rFonts w:eastAsia="Times New Roman"/>
          <w:szCs w:val="24"/>
          <w:lang w:bidi="ar-DZ"/>
        </w:rPr>
        <w:t>BLE</w:t>
      </w:r>
      <w:r w:rsidRPr="00302954">
        <w:rPr>
          <w:rFonts w:eastAsia="Times New Roman"/>
          <w:szCs w:val="24"/>
          <w:lang w:bidi="ar-DZ"/>
        </w:rPr>
        <w:tab/>
        <w:t>Bluetooth Low Energy</w:t>
      </w:r>
    </w:p>
    <w:p w14:paraId="3BECEEF5" w14:textId="5F90A79B" w:rsidR="00475C21" w:rsidRPr="00302954" w:rsidRDefault="00475C21" w:rsidP="00FC7919">
      <w:pPr>
        <w:tabs>
          <w:tab w:val="clear" w:pos="794"/>
          <w:tab w:val="clear" w:pos="1191"/>
        </w:tabs>
        <w:rPr>
          <w:rFonts w:eastAsia="Times New Roman"/>
          <w:szCs w:val="24"/>
          <w:lang w:bidi="ar-DZ"/>
        </w:rPr>
      </w:pPr>
      <w:r w:rsidRPr="00302954">
        <w:rPr>
          <w:rFonts w:eastAsia="Times New Roman"/>
          <w:szCs w:val="24"/>
          <w:lang w:bidi="ar-DZ"/>
        </w:rPr>
        <w:t>CBDC</w:t>
      </w:r>
      <w:r w:rsidRPr="00302954">
        <w:rPr>
          <w:rFonts w:eastAsia="Times New Roman"/>
          <w:szCs w:val="24"/>
          <w:lang w:bidi="ar-DZ"/>
        </w:rPr>
        <w:tab/>
        <w:t>Central Bank Digital Currency</w:t>
      </w:r>
    </w:p>
    <w:p w14:paraId="0B9800A1"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CVV</w:t>
      </w:r>
      <w:r w:rsidRPr="00302954">
        <w:rPr>
          <w:rFonts w:eastAsia="Times New Roman"/>
          <w:szCs w:val="24"/>
          <w:lang w:bidi="ar-DZ"/>
        </w:rPr>
        <w:tab/>
        <w:t>Card Verification Value</w:t>
      </w:r>
    </w:p>
    <w:p w14:paraId="615CC8DF" w14:textId="4B7AC31F"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DID</w:t>
      </w:r>
      <w:r w:rsidRPr="00302954">
        <w:rPr>
          <w:rFonts w:eastAsia="Times New Roman"/>
          <w:szCs w:val="24"/>
          <w:lang w:bidi="ar-DZ"/>
        </w:rPr>
        <w:tab/>
        <w:t>Decentralized I</w:t>
      </w:r>
      <w:r w:rsidR="00FC7919" w:rsidRPr="00302954">
        <w:rPr>
          <w:rFonts w:eastAsia="Times New Roman"/>
          <w:szCs w:val="24"/>
          <w:lang w:bidi="ar-DZ"/>
        </w:rPr>
        <w:t>d</w:t>
      </w:r>
      <w:r w:rsidRPr="00302954">
        <w:rPr>
          <w:rFonts w:eastAsia="Times New Roman"/>
          <w:szCs w:val="24"/>
          <w:lang w:bidi="ar-DZ"/>
        </w:rPr>
        <w:t>entifier</w:t>
      </w:r>
    </w:p>
    <w:p w14:paraId="3F930F8B"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DLT</w:t>
      </w:r>
      <w:r w:rsidRPr="00302954">
        <w:rPr>
          <w:rFonts w:eastAsia="Times New Roman"/>
          <w:szCs w:val="24"/>
          <w:lang w:bidi="ar-DZ"/>
        </w:rPr>
        <w:tab/>
        <w:t>Distributed Ledger Technology</w:t>
      </w:r>
    </w:p>
    <w:p w14:paraId="07C81CFE"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DTLS</w:t>
      </w:r>
      <w:r w:rsidRPr="00302954">
        <w:rPr>
          <w:rFonts w:eastAsia="Times New Roman"/>
          <w:szCs w:val="24"/>
          <w:lang w:bidi="ar-DZ"/>
        </w:rPr>
        <w:tab/>
        <w:t>Datagram Transport Layer Security</w:t>
      </w:r>
    </w:p>
    <w:p w14:paraId="230CF96B" w14:textId="3F9C4B16" w:rsidR="00475C21" w:rsidRPr="00302954" w:rsidRDefault="00475C21" w:rsidP="00475C21">
      <w:pPr>
        <w:tabs>
          <w:tab w:val="clear" w:pos="794"/>
          <w:tab w:val="clear" w:pos="1191"/>
        </w:tabs>
        <w:rPr>
          <w:rFonts w:eastAsia="Times New Roman"/>
          <w:szCs w:val="24"/>
          <w:lang w:bidi="ar-DZ"/>
        </w:rPr>
      </w:pPr>
      <w:proofErr w:type="spellStart"/>
      <w:r w:rsidRPr="00302954">
        <w:rPr>
          <w:rFonts w:eastAsia="Times New Roman"/>
          <w:szCs w:val="24"/>
          <w:lang w:bidi="ar-DZ"/>
        </w:rPr>
        <w:t>eIDAS</w:t>
      </w:r>
      <w:proofErr w:type="spellEnd"/>
      <w:r w:rsidRPr="00302954">
        <w:rPr>
          <w:rFonts w:eastAsia="Times New Roman"/>
          <w:szCs w:val="24"/>
          <w:lang w:bidi="ar-DZ"/>
        </w:rPr>
        <w:tab/>
        <w:t>electronic I</w:t>
      </w:r>
      <w:r w:rsidR="00FC7919" w:rsidRPr="00302954">
        <w:rPr>
          <w:rFonts w:eastAsia="Times New Roman"/>
          <w:szCs w:val="24"/>
          <w:lang w:bidi="ar-DZ"/>
        </w:rPr>
        <w:t>d</w:t>
      </w:r>
      <w:r w:rsidRPr="00302954">
        <w:rPr>
          <w:rFonts w:eastAsia="Times New Roman"/>
          <w:szCs w:val="24"/>
          <w:lang w:bidi="ar-DZ"/>
        </w:rPr>
        <w:t>entification, Authentication and trust Services</w:t>
      </w:r>
    </w:p>
    <w:p w14:paraId="19B8E686" w14:textId="021B2C4E" w:rsidR="00475C21" w:rsidRPr="00302954" w:rsidRDefault="00475C21" w:rsidP="00FC7919">
      <w:pPr>
        <w:tabs>
          <w:tab w:val="clear" w:pos="794"/>
          <w:tab w:val="clear" w:pos="1191"/>
        </w:tabs>
        <w:rPr>
          <w:rFonts w:eastAsia="Times New Roman"/>
          <w:szCs w:val="24"/>
          <w:lang w:bidi="ar-DZ"/>
        </w:rPr>
      </w:pPr>
      <w:r w:rsidRPr="00302954">
        <w:rPr>
          <w:rFonts w:eastAsia="Times New Roman"/>
          <w:szCs w:val="24"/>
          <w:lang w:bidi="ar-DZ"/>
        </w:rPr>
        <w:t>EU</w:t>
      </w:r>
      <w:r w:rsidRPr="00302954">
        <w:rPr>
          <w:rFonts w:eastAsia="Times New Roman"/>
          <w:szCs w:val="24"/>
          <w:lang w:bidi="ar-DZ"/>
        </w:rPr>
        <w:tab/>
        <w:t>European Union</w:t>
      </w:r>
    </w:p>
    <w:p w14:paraId="65705481"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FOB</w:t>
      </w:r>
      <w:r w:rsidRPr="00302954">
        <w:rPr>
          <w:rFonts w:eastAsia="Times New Roman"/>
          <w:szCs w:val="24"/>
          <w:lang w:bidi="ar-DZ"/>
        </w:rPr>
        <w:tab/>
        <w:t>Free On Board</w:t>
      </w:r>
    </w:p>
    <w:p w14:paraId="737CB170" w14:textId="6F43AC2A" w:rsidR="000A0258" w:rsidRPr="00302954" w:rsidRDefault="000A0258" w:rsidP="00475C21">
      <w:pPr>
        <w:tabs>
          <w:tab w:val="clear" w:pos="794"/>
          <w:tab w:val="clear" w:pos="1191"/>
        </w:tabs>
        <w:rPr>
          <w:rFonts w:eastAsia="Times New Roman"/>
          <w:szCs w:val="24"/>
          <w:lang w:bidi="ar-DZ"/>
        </w:rPr>
      </w:pPr>
      <w:proofErr w:type="spellStart"/>
      <w:r w:rsidRPr="00302954">
        <w:rPr>
          <w:rFonts w:eastAsia="Times New Roman"/>
          <w:szCs w:val="24"/>
          <w:lang w:bidi="ar-DZ"/>
        </w:rPr>
        <w:t>gRPC</w:t>
      </w:r>
      <w:proofErr w:type="spellEnd"/>
      <w:r w:rsidRPr="00302954">
        <w:rPr>
          <w:rFonts w:eastAsia="Times New Roman"/>
          <w:szCs w:val="24"/>
          <w:lang w:bidi="ar-DZ"/>
        </w:rPr>
        <w:tab/>
        <w:t>Google Remote Procedure Call</w:t>
      </w:r>
    </w:p>
    <w:p w14:paraId="2166D10D"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HD wallet</w:t>
      </w:r>
      <w:r w:rsidRPr="00302954">
        <w:rPr>
          <w:rFonts w:eastAsia="Times New Roman"/>
          <w:szCs w:val="24"/>
          <w:lang w:bidi="ar-DZ"/>
        </w:rPr>
        <w:tab/>
        <w:t>Hierarchical Deterministic wallet</w:t>
      </w:r>
    </w:p>
    <w:p w14:paraId="006EA0B1"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HSM</w:t>
      </w:r>
      <w:r w:rsidRPr="00302954">
        <w:rPr>
          <w:rFonts w:eastAsia="Times New Roman"/>
          <w:szCs w:val="24"/>
          <w:lang w:bidi="ar-DZ"/>
        </w:rPr>
        <w:tab/>
        <w:t>Hardware Security Module</w:t>
      </w:r>
    </w:p>
    <w:p w14:paraId="3721581B" w14:textId="54AF3977" w:rsidR="0003378A" w:rsidRPr="00302954" w:rsidRDefault="0003378A" w:rsidP="00475C21">
      <w:pPr>
        <w:tabs>
          <w:tab w:val="clear" w:pos="794"/>
          <w:tab w:val="clear" w:pos="1191"/>
        </w:tabs>
        <w:rPr>
          <w:rFonts w:eastAsia="Times New Roman"/>
          <w:szCs w:val="24"/>
          <w:lang w:bidi="ar-DZ"/>
        </w:rPr>
      </w:pPr>
      <w:r w:rsidRPr="00302954">
        <w:rPr>
          <w:rFonts w:eastAsia="Times New Roman"/>
          <w:szCs w:val="24"/>
          <w:lang w:bidi="ar-DZ"/>
        </w:rPr>
        <w:t>IC</w:t>
      </w:r>
      <w:r w:rsidRPr="00302954">
        <w:rPr>
          <w:rFonts w:eastAsia="Times New Roman"/>
          <w:szCs w:val="24"/>
          <w:lang w:bidi="ar-DZ"/>
        </w:rPr>
        <w:tab/>
        <w:t>Integrated Circuit</w:t>
      </w:r>
    </w:p>
    <w:p w14:paraId="6A84AAE6" w14:textId="2DD7C7CA" w:rsidR="00475C21" w:rsidRPr="00302954" w:rsidRDefault="00525309" w:rsidP="00FC7919">
      <w:pPr>
        <w:tabs>
          <w:tab w:val="clear" w:pos="794"/>
          <w:tab w:val="clear" w:pos="1191"/>
        </w:tabs>
        <w:rPr>
          <w:rFonts w:eastAsia="Times New Roman"/>
          <w:szCs w:val="24"/>
          <w:lang w:bidi="ar-DZ"/>
        </w:rPr>
      </w:pPr>
      <w:r w:rsidRPr="00302954">
        <w:rPr>
          <w:rFonts w:eastAsia="Times New Roman"/>
          <w:szCs w:val="24"/>
          <w:lang w:bidi="ar-DZ"/>
        </w:rPr>
        <w:t>ID</w:t>
      </w:r>
      <w:r w:rsidRPr="00302954">
        <w:rPr>
          <w:rFonts w:eastAsia="Times New Roman"/>
          <w:szCs w:val="24"/>
          <w:lang w:bidi="ar-DZ"/>
        </w:rPr>
        <w:tab/>
        <w:t>Identifier</w:t>
      </w:r>
    </w:p>
    <w:p w14:paraId="7E9D38A1"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MST</w:t>
      </w:r>
      <w:r w:rsidRPr="00302954">
        <w:rPr>
          <w:rFonts w:eastAsia="Times New Roman"/>
          <w:szCs w:val="24"/>
          <w:lang w:bidi="ar-DZ"/>
        </w:rPr>
        <w:tab/>
        <w:t>Magnetic Secure Transmission</w:t>
      </w:r>
    </w:p>
    <w:p w14:paraId="59161E4B" w14:textId="31AC212D" w:rsidR="0003378A" w:rsidRPr="00302954" w:rsidRDefault="0003378A" w:rsidP="00475C21">
      <w:pPr>
        <w:tabs>
          <w:tab w:val="clear" w:pos="794"/>
          <w:tab w:val="clear" w:pos="1191"/>
        </w:tabs>
        <w:rPr>
          <w:rFonts w:eastAsia="Times New Roman"/>
          <w:szCs w:val="24"/>
          <w:lang w:bidi="ar-DZ"/>
        </w:rPr>
      </w:pPr>
      <w:r w:rsidRPr="00302954">
        <w:rPr>
          <w:rFonts w:eastAsia="Times New Roman"/>
          <w:szCs w:val="24"/>
          <w:lang w:bidi="ar-DZ"/>
        </w:rPr>
        <w:t>NFC</w:t>
      </w:r>
      <w:r w:rsidRPr="00302954">
        <w:rPr>
          <w:rFonts w:eastAsia="Times New Roman"/>
          <w:szCs w:val="24"/>
          <w:lang w:bidi="ar-DZ"/>
        </w:rPr>
        <w:tab/>
        <w:t>Near Field Communication</w:t>
      </w:r>
    </w:p>
    <w:p w14:paraId="3E88EBE9" w14:textId="23EF728E" w:rsidR="00475C21" w:rsidRPr="00302954" w:rsidRDefault="00475C21" w:rsidP="00FC7919">
      <w:pPr>
        <w:tabs>
          <w:tab w:val="clear" w:pos="794"/>
          <w:tab w:val="clear" w:pos="1191"/>
        </w:tabs>
        <w:rPr>
          <w:rFonts w:eastAsia="Times New Roman"/>
          <w:szCs w:val="24"/>
          <w:lang w:bidi="ar-DZ"/>
        </w:rPr>
      </w:pPr>
      <w:r w:rsidRPr="00302954">
        <w:rPr>
          <w:rFonts w:eastAsia="Times New Roman"/>
          <w:szCs w:val="24"/>
          <w:lang w:bidi="ar-DZ"/>
        </w:rPr>
        <w:t>NFT</w:t>
      </w:r>
      <w:r w:rsidRPr="00302954">
        <w:rPr>
          <w:rFonts w:eastAsia="Times New Roman"/>
          <w:szCs w:val="24"/>
          <w:lang w:bidi="ar-DZ"/>
        </w:rPr>
        <w:tab/>
        <w:t>Non-Fungible Token</w:t>
      </w:r>
    </w:p>
    <w:p w14:paraId="00CF6A2E" w14:textId="40305B98" w:rsidR="00316DD0" w:rsidRPr="00302954" w:rsidRDefault="00316DD0" w:rsidP="00475C21">
      <w:pPr>
        <w:tabs>
          <w:tab w:val="clear" w:pos="794"/>
          <w:tab w:val="clear" w:pos="1191"/>
        </w:tabs>
        <w:rPr>
          <w:rFonts w:eastAsia="Times New Roman"/>
          <w:szCs w:val="24"/>
          <w:lang w:bidi="ar-DZ"/>
        </w:rPr>
      </w:pPr>
      <w:r w:rsidRPr="00302954">
        <w:rPr>
          <w:rFonts w:eastAsia="Times New Roman"/>
          <w:szCs w:val="24"/>
          <w:lang w:bidi="ar-DZ"/>
        </w:rPr>
        <w:t>OS</w:t>
      </w:r>
      <w:r w:rsidRPr="00302954">
        <w:rPr>
          <w:rFonts w:eastAsia="Times New Roman"/>
          <w:szCs w:val="24"/>
          <w:lang w:bidi="ar-DZ"/>
        </w:rPr>
        <w:tab/>
        <w:t>Operati</w:t>
      </w:r>
      <w:r w:rsidR="00EC476A" w:rsidRPr="00302954">
        <w:rPr>
          <w:rFonts w:eastAsia="Times New Roman"/>
          <w:szCs w:val="24"/>
          <w:lang w:bidi="ar-DZ"/>
        </w:rPr>
        <w:t>ng</w:t>
      </w:r>
      <w:r w:rsidRPr="00302954">
        <w:rPr>
          <w:rFonts w:eastAsia="Times New Roman"/>
          <w:szCs w:val="24"/>
          <w:lang w:bidi="ar-DZ"/>
        </w:rPr>
        <w:t xml:space="preserve"> System</w:t>
      </w:r>
    </w:p>
    <w:p w14:paraId="25CF194C"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PMF</w:t>
      </w:r>
      <w:r w:rsidRPr="00302954">
        <w:rPr>
          <w:rFonts w:eastAsia="Times New Roman"/>
          <w:szCs w:val="24"/>
          <w:lang w:bidi="ar-DZ"/>
        </w:rPr>
        <w:tab/>
        <w:t>Protected Management Frame</w:t>
      </w:r>
    </w:p>
    <w:p w14:paraId="150A2F4F"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POS</w:t>
      </w:r>
      <w:r w:rsidRPr="00302954">
        <w:rPr>
          <w:rFonts w:eastAsia="Times New Roman"/>
          <w:szCs w:val="24"/>
          <w:lang w:bidi="ar-DZ"/>
        </w:rPr>
        <w:tab/>
        <w:t>Point of Sale</w:t>
      </w:r>
    </w:p>
    <w:p w14:paraId="42C5B41A"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PWA</w:t>
      </w:r>
      <w:r w:rsidRPr="00302954">
        <w:rPr>
          <w:rFonts w:eastAsia="Times New Roman"/>
          <w:szCs w:val="24"/>
          <w:lang w:bidi="ar-DZ"/>
        </w:rPr>
        <w:tab/>
        <w:t>Progressive Web Application</w:t>
      </w:r>
    </w:p>
    <w:p w14:paraId="6708E36D" w14:textId="2DB73544" w:rsidR="00A60F1D" w:rsidRPr="00302954" w:rsidRDefault="00A60F1D" w:rsidP="00475C21">
      <w:pPr>
        <w:tabs>
          <w:tab w:val="clear" w:pos="794"/>
          <w:tab w:val="clear" w:pos="1191"/>
        </w:tabs>
        <w:rPr>
          <w:rFonts w:eastAsia="Times New Roman"/>
          <w:szCs w:val="24"/>
          <w:lang w:bidi="ar-DZ"/>
        </w:rPr>
      </w:pPr>
      <w:r w:rsidRPr="00302954">
        <w:rPr>
          <w:rFonts w:eastAsia="Times New Roman"/>
          <w:szCs w:val="24"/>
          <w:lang w:bidi="ar-DZ"/>
        </w:rPr>
        <w:t>(Q)EAA</w:t>
      </w:r>
      <w:r w:rsidRPr="00302954">
        <w:rPr>
          <w:rFonts w:eastAsia="Times New Roman"/>
          <w:szCs w:val="24"/>
          <w:lang w:bidi="ar-DZ"/>
        </w:rPr>
        <w:tab/>
        <w:t>Qualified Electronic Attestation of Attributes</w:t>
      </w:r>
    </w:p>
    <w:p w14:paraId="0558EC3B" w14:textId="086F1D7D" w:rsidR="00A60F1D" w:rsidRPr="00302954" w:rsidRDefault="00A60F1D" w:rsidP="00475C21">
      <w:pPr>
        <w:tabs>
          <w:tab w:val="clear" w:pos="794"/>
          <w:tab w:val="clear" w:pos="1191"/>
        </w:tabs>
        <w:rPr>
          <w:rFonts w:eastAsia="Times New Roman"/>
          <w:szCs w:val="24"/>
          <w:lang w:bidi="ar-DZ"/>
        </w:rPr>
      </w:pPr>
      <w:r w:rsidRPr="00302954">
        <w:rPr>
          <w:rFonts w:eastAsia="Malgun Gothic"/>
          <w:lang w:eastAsia="ko-KR" w:bidi="ar-DZ"/>
        </w:rPr>
        <w:t>(Q)TSP</w:t>
      </w:r>
      <w:r w:rsidRPr="00302954">
        <w:rPr>
          <w:rFonts w:eastAsia="Malgun Gothic"/>
          <w:lang w:eastAsia="ko-KR" w:bidi="ar-DZ"/>
        </w:rPr>
        <w:tab/>
      </w:r>
      <w:r w:rsidRPr="00302954">
        <w:rPr>
          <w:rFonts w:eastAsia="Times New Roman"/>
          <w:szCs w:val="24"/>
          <w:lang w:bidi="ar-DZ"/>
        </w:rPr>
        <w:t>Qualified</w:t>
      </w:r>
      <w:r w:rsidRPr="00302954">
        <w:rPr>
          <w:rFonts w:eastAsia="Malgun Gothic"/>
          <w:lang w:eastAsia="ko-KR" w:bidi="ar-DZ"/>
        </w:rPr>
        <w:t xml:space="preserve"> Trust Service Provider</w:t>
      </w:r>
    </w:p>
    <w:p w14:paraId="1DC4C0C0" w14:textId="121DF716" w:rsidR="00475C21" w:rsidRPr="00302954" w:rsidRDefault="00475C21" w:rsidP="00FC7919">
      <w:pPr>
        <w:tabs>
          <w:tab w:val="clear" w:pos="794"/>
          <w:tab w:val="clear" w:pos="1191"/>
        </w:tabs>
        <w:rPr>
          <w:rFonts w:eastAsia="Times New Roman"/>
          <w:szCs w:val="24"/>
          <w:lang w:bidi="ar-DZ"/>
        </w:rPr>
      </w:pPr>
      <w:r w:rsidRPr="00302954">
        <w:rPr>
          <w:rFonts w:eastAsia="Times New Roman"/>
          <w:szCs w:val="24"/>
          <w:lang w:bidi="ar-DZ"/>
        </w:rPr>
        <w:t>REE</w:t>
      </w:r>
      <w:r w:rsidRPr="00302954">
        <w:rPr>
          <w:rFonts w:eastAsia="Times New Roman"/>
          <w:szCs w:val="24"/>
          <w:lang w:bidi="ar-DZ"/>
        </w:rPr>
        <w:tab/>
        <w:t>Rich Execution Environment</w:t>
      </w:r>
    </w:p>
    <w:p w14:paraId="3D486D54" w14:textId="229CB8AC" w:rsidR="000A0258" w:rsidRPr="00302954" w:rsidRDefault="00475C21" w:rsidP="00FC7919">
      <w:pPr>
        <w:tabs>
          <w:tab w:val="clear" w:pos="794"/>
          <w:tab w:val="clear" w:pos="1191"/>
        </w:tabs>
        <w:rPr>
          <w:rFonts w:eastAsia="Times New Roman"/>
          <w:szCs w:val="24"/>
          <w:lang w:bidi="ar-DZ"/>
        </w:rPr>
      </w:pPr>
      <w:r w:rsidRPr="00302954">
        <w:rPr>
          <w:rFonts w:eastAsia="Times New Roman"/>
          <w:szCs w:val="24"/>
          <w:lang w:bidi="ar-DZ"/>
        </w:rPr>
        <w:t>SE</w:t>
      </w:r>
      <w:r w:rsidRPr="00302954">
        <w:rPr>
          <w:rFonts w:eastAsia="Times New Roman"/>
          <w:szCs w:val="24"/>
          <w:lang w:bidi="ar-DZ"/>
        </w:rPr>
        <w:tab/>
        <w:t>Secure Environment</w:t>
      </w:r>
    </w:p>
    <w:p w14:paraId="0BC2AB74" w14:textId="19ECF6AC" w:rsidR="002A74B4" w:rsidRPr="00302954" w:rsidRDefault="002A74B4" w:rsidP="00FC7919">
      <w:pPr>
        <w:tabs>
          <w:tab w:val="clear" w:pos="794"/>
          <w:tab w:val="clear" w:pos="1191"/>
        </w:tabs>
        <w:rPr>
          <w:rFonts w:eastAsia="Times New Roman"/>
          <w:szCs w:val="24"/>
          <w:lang w:bidi="ar-DZ"/>
        </w:rPr>
      </w:pPr>
      <w:r w:rsidRPr="00302954">
        <w:rPr>
          <w:rFonts w:eastAsia="Times New Roman"/>
          <w:szCs w:val="24"/>
          <w:lang w:bidi="ar-DZ"/>
        </w:rPr>
        <w:t>SSL</w:t>
      </w:r>
      <w:r w:rsidRPr="00302954">
        <w:rPr>
          <w:rFonts w:eastAsia="Times New Roman"/>
          <w:szCs w:val="24"/>
          <w:lang w:bidi="ar-DZ"/>
        </w:rPr>
        <w:tab/>
        <w:t>Secure Sockets Layer</w:t>
      </w:r>
    </w:p>
    <w:p w14:paraId="198D7D0A" w14:textId="597B9FB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ST</w:t>
      </w:r>
      <w:r w:rsidRPr="00302954">
        <w:rPr>
          <w:rFonts w:eastAsia="Times New Roman"/>
          <w:szCs w:val="24"/>
          <w:lang w:bidi="ar-DZ"/>
        </w:rPr>
        <w:tab/>
        <w:t>Security Threat</w:t>
      </w:r>
    </w:p>
    <w:p w14:paraId="53E3A791"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TEE</w:t>
      </w:r>
      <w:r w:rsidRPr="00302954">
        <w:rPr>
          <w:rFonts w:eastAsia="Times New Roman"/>
          <w:szCs w:val="24"/>
          <w:lang w:bidi="ar-DZ"/>
        </w:rPr>
        <w:tab/>
        <w:t>Trusted Execution Environment</w:t>
      </w:r>
    </w:p>
    <w:p w14:paraId="5FA043DC"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TLS</w:t>
      </w:r>
      <w:r w:rsidRPr="00302954">
        <w:rPr>
          <w:rFonts w:eastAsia="Times New Roman"/>
          <w:szCs w:val="24"/>
          <w:lang w:bidi="ar-DZ"/>
        </w:rPr>
        <w:tab/>
        <w:t>Transport Layer Security</w:t>
      </w:r>
    </w:p>
    <w:p w14:paraId="22583520"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UWB</w:t>
      </w:r>
      <w:r w:rsidRPr="00302954">
        <w:rPr>
          <w:rFonts w:eastAsia="Times New Roman"/>
          <w:szCs w:val="24"/>
          <w:lang w:bidi="ar-DZ"/>
        </w:rPr>
        <w:tab/>
        <w:t>Ultra-Wide Band</w:t>
      </w:r>
    </w:p>
    <w:p w14:paraId="2CFADD2D" w14:textId="78B7595B"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VC</w:t>
      </w:r>
      <w:r w:rsidRPr="00302954">
        <w:rPr>
          <w:rFonts w:eastAsia="Times New Roman"/>
          <w:szCs w:val="24"/>
          <w:lang w:bidi="ar-DZ"/>
        </w:rPr>
        <w:tab/>
        <w:t>Verifiable Credential</w:t>
      </w:r>
    </w:p>
    <w:p w14:paraId="2F03C4F1" w14:textId="294A688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VP</w:t>
      </w:r>
      <w:r w:rsidRPr="00302954">
        <w:rPr>
          <w:rFonts w:eastAsia="Times New Roman"/>
          <w:szCs w:val="24"/>
          <w:lang w:bidi="ar-DZ"/>
        </w:rPr>
        <w:tab/>
        <w:t>Verifiable Presentation</w:t>
      </w:r>
    </w:p>
    <w:p w14:paraId="2A3EDAC8" w14:textId="77777777" w:rsidR="00475C21" w:rsidRPr="00302954" w:rsidRDefault="00475C21" w:rsidP="00475C21">
      <w:pPr>
        <w:tabs>
          <w:tab w:val="clear" w:pos="794"/>
          <w:tab w:val="clear" w:pos="1191"/>
        </w:tabs>
        <w:rPr>
          <w:rFonts w:eastAsia="Times New Roman"/>
          <w:szCs w:val="24"/>
          <w:lang w:bidi="ar-DZ"/>
        </w:rPr>
      </w:pPr>
      <w:r w:rsidRPr="00302954">
        <w:rPr>
          <w:rFonts w:eastAsia="Times New Roman"/>
          <w:szCs w:val="24"/>
          <w:lang w:bidi="ar-DZ"/>
        </w:rPr>
        <w:t>VPN</w:t>
      </w:r>
      <w:r w:rsidRPr="00302954">
        <w:rPr>
          <w:rFonts w:eastAsia="Times New Roman"/>
          <w:szCs w:val="24"/>
          <w:lang w:bidi="ar-DZ"/>
        </w:rPr>
        <w:tab/>
        <w:t>Virtual Private Network</w:t>
      </w:r>
    </w:p>
    <w:p w14:paraId="5332A604" w14:textId="46953149" w:rsidR="00467172" w:rsidRPr="00302954" w:rsidRDefault="0031772B" w:rsidP="00467172">
      <w:pPr>
        <w:pStyle w:val="Heading1"/>
        <w:rPr>
          <w:lang w:bidi="ar-DZ"/>
        </w:rPr>
      </w:pPr>
      <w:bookmarkStart w:id="41" w:name="_Toc207963784"/>
      <w:bookmarkStart w:id="42" w:name="_Toc210893691"/>
      <w:bookmarkStart w:id="43" w:name="_Toc213758119"/>
      <w:r w:rsidRPr="00302954">
        <w:rPr>
          <w:lang w:bidi="ar-DZ"/>
        </w:rPr>
        <w:t>5</w:t>
      </w:r>
      <w:r w:rsidRPr="00302954">
        <w:rPr>
          <w:lang w:bidi="ar-DZ"/>
        </w:rPr>
        <w:tab/>
      </w:r>
      <w:r w:rsidR="00821F5E" w:rsidRPr="00302954">
        <w:rPr>
          <w:lang w:bidi="ar-DZ"/>
        </w:rPr>
        <w:t>D</w:t>
      </w:r>
      <w:r w:rsidR="00B95CF7" w:rsidRPr="00302954">
        <w:rPr>
          <w:lang w:bidi="ar-DZ"/>
        </w:rPr>
        <w:t>igital wallet</w:t>
      </w:r>
      <w:r w:rsidR="00821F5E" w:rsidRPr="00302954">
        <w:rPr>
          <w:lang w:bidi="ar-DZ"/>
        </w:rPr>
        <w:t xml:space="preserve"> landscape</w:t>
      </w:r>
      <w:bookmarkEnd w:id="41"/>
      <w:bookmarkEnd w:id="42"/>
      <w:bookmarkEnd w:id="43"/>
    </w:p>
    <w:p w14:paraId="54A02FDE" w14:textId="6B9F410F" w:rsidR="008D3AAA" w:rsidRPr="00302954" w:rsidRDefault="0031772B" w:rsidP="00A0744D">
      <w:pPr>
        <w:pStyle w:val="Heading2"/>
        <w:rPr>
          <w:iCs/>
        </w:rPr>
      </w:pPr>
      <w:bookmarkStart w:id="44" w:name="_Toc207963785"/>
      <w:bookmarkStart w:id="45" w:name="_Toc210893692"/>
      <w:bookmarkStart w:id="46" w:name="_Toc213758120"/>
      <w:r w:rsidRPr="00302954">
        <w:t>5.1</w:t>
      </w:r>
      <w:r w:rsidRPr="00302954">
        <w:tab/>
      </w:r>
      <w:r w:rsidR="00821F5E" w:rsidRPr="00302954">
        <w:t>Introduction</w:t>
      </w:r>
      <w:bookmarkEnd w:id="44"/>
      <w:bookmarkEnd w:id="45"/>
      <w:bookmarkEnd w:id="46"/>
    </w:p>
    <w:p w14:paraId="5917C137" w14:textId="5BA4DA3C" w:rsidR="002D41EB" w:rsidRPr="00302954" w:rsidRDefault="00B95CF7" w:rsidP="00F66502">
      <w:r w:rsidRPr="00302954">
        <w:t xml:space="preserve">Digital </w:t>
      </w:r>
      <w:r w:rsidR="00BC032E" w:rsidRPr="00302954">
        <w:t>wallets</w:t>
      </w:r>
      <w:r w:rsidRPr="00302954">
        <w:t xml:space="preserve"> can be classified based on several criteria. First, </w:t>
      </w:r>
      <w:r w:rsidR="00525309" w:rsidRPr="00302954">
        <w:t>they</w:t>
      </w:r>
      <w:r w:rsidRPr="00302954">
        <w:t xml:space="preserve"> can be categorized by application field into blockchain wallet</w:t>
      </w:r>
      <w:r w:rsidR="00525309" w:rsidRPr="00302954">
        <w:t>s</w:t>
      </w:r>
      <w:r w:rsidRPr="00302954">
        <w:t>, identity wallet</w:t>
      </w:r>
      <w:r w:rsidR="00525309" w:rsidRPr="00302954">
        <w:t>s</w:t>
      </w:r>
      <w:r w:rsidRPr="00302954">
        <w:t xml:space="preserve">, </w:t>
      </w:r>
      <w:r w:rsidR="00337727" w:rsidRPr="00302954">
        <w:t>payment card wallet</w:t>
      </w:r>
      <w:r w:rsidR="00525309" w:rsidRPr="00302954">
        <w:t>s</w:t>
      </w:r>
      <w:r w:rsidR="00337727" w:rsidRPr="00302954">
        <w:t xml:space="preserve">, </w:t>
      </w:r>
      <w:r w:rsidR="00525309" w:rsidRPr="00302954">
        <w:rPr>
          <w:rFonts w:eastAsia="Times New Roman"/>
          <w:szCs w:val="24"/>
          <w:lang w:bidi="ar-DZ"/>
        </w:rPr>
        <w:t>central bank digital currency</w:t>
      </w:r>
      <w:r w:rsidR="00525309" w:rsidRPr="00302954">
        <w:t xml:space="preserve"> (</w:t>
      </w:r>
      <w:r w:rsidR="00337727" w:rsidRPr="00302954">
        <w:t>CBDC</w:t>
      </w:r>
      <w:r w:rsidR="00525309" w:rsidRPr="00302954">
        <w:t>)</w:t>
      </w:r>
      <w:r w:rsidR="00337727" w:rsidRPr="00302954">
        <w:t xml:space="preserve"> wallet</w:t>
      </w:r>
      <w:r w:rsidR="00525309" w:rsidRPr="00302954">
        <w:t>s</w:t>
      </w:r>
      <w:r w:rsidR="00337727" w:rsidRPr="00302954">
        <w:t xml:space="preserve"> </w:t>
      </w:r>
      <w:r w:rsidRPr="00302954">
        <w:t>and other services. Other services may encompass functionalities like payments</w:t>
      </w:r>
      <w:r w:rsidR="00525309" w:rsidRPr="00302954">
        <w:t xml:space="preserve"> and</w:t>
      </w:r>
      <w:r w:rsidRPr="00302954">
        <w:t xml:space="preserve"> access control, among others. Depending on the implementation method, wallets can be divided into software wallets and hardware wallets, as well as individual instance wallets and cloud wallets. Furthermore, based on ownership and control, they can be </w:t>
      </w:r>
      <w:r w:rsidR="00525309" w:rsidRPr="00302954">
        <w:t>classified as</w:t>
      </w:r>
      <w:r w:rsidRPr="00302954">
        <w:t xml:space="preserve"> self-custody and third-party custodial methods.</w:t>
      </w:r>
    </w:p>
    <w:p w14:paraId="43514ED3" w14:textId="35B34028" w:rsidR="00B86E5B" w:rsidRPr="00302954" w:rsidRDefault="00B86E5B" w:rsidP="00F66502">
      <w:pPr>
        <w:rPr>
          <w:rFonts w:eastAsia="Malgun Gothic"/>
          <w:lang w:eastAsia="ko-KR"/>
        </w:rPr>
      </w:pPr>
      <w:r w:rsidRPr="00302954">
        <w:rPr>
          <w:rFonts w:eastAsia="Malgun Gothic"/>
          <w:lang w:eastAsia="ko-KR"/>
        </w:rPr>
        <w:t>Table 1 categorizes different types of digital wallets based on their primary purpose, the critical data they handle, their main functions, and the trust anchors that support them.</w:t>
      </w:r>
    </w:p>
    <w:p w14:paraId="2149BA0A" w14:textId="7F7F2276" w:rsidR="00B86E5B" w:rsidRPr="00302954" w:rsidRDefault="00525309" w:rsidP="00F66502">
      <w:pPr>
        <w:rPr>
          <w:rFonts w:eastAsia="Malgun Gothic"/>
          <w:lang w:eastAsia="ko-KR"/>
        </w:rPr>
      </w:pPr>
      <w:r w:rsidRPr="00302954">
        <w:rPr>
          <w:rFonts w:eastAsia="Malgun Gothic"/>
          <w:lang w:eastAsia="ko-KR"/>
        </w:rPr>
        <w:t>A b</w:t>
      </w:r>
      <w:r w:rsidR="00B86E5B" w:rsidRPr="00302954">
        <w:rPr>
          <w:rFonts w:eastAsia="Malgun Gothic"/>
          <w:lang w:eastAsia="ko-KR"/>
        </w:rPr>
        <w:t xml:space="preserve">lockchain wallet is primarily used for cryptocurrency transactions. It manages cryptographic keys and facilitates transaction signing and blockchain inquiries. The key transaction data in this type of wallet </w:t>
      </w:r>
      <w:r w:rsidRPr="00302954">
        <w:rPr>
          <w:rFonts w:eastAsia="Malgun Gothic"/>
          <w:lang w:eastAsia="ko-KR"/>
        </w:rPr>
        <w:t xml:space="preserve">comprise </w:t>
      </w:r>
      <w:r w:rsidR="00B86E5B" w:rsidRPr="00302954">
        <w:rPr>
          <w:rFonts w:eastAsia="Malgun Gothic"/>
          <w:lang w:eastAsia="ko-KR"/>
        </w:rPr>
        <w:t>transaction details recorded on the blockchain, which serves as the trust anchor.</w:t>
      </w:r>
    </w:p>
    <w:p w14:paraId="2472CCC1" w14:textId="6E6B9A5B" w:rsidR="00B86E5B" w:rsidRPr="00302954" w:rsidRDefault="00525309" w:rsidP="00F66502">
      <w:pPr>
        <w:rPr>
          <w:rFonts w:eastAsia="Malgun Gothic"/>
          <w:lang w:eastAsia="ko-KR"/>
        </w:rPr>
      </w:pPr>
      <w:r w:rsidRPr="00302954">
        <w:rPr>
          <w:rFonts w:eastAsia="Malgun Gothic"/>
          <w:lang w:eastAsia="ko-KR"/>
        </w:rPr>
        <w:t xml:space="preserve">An </w:t>
      </w:r>
      <w:r w:rsidR="00B86E5B" w:rsidRPr="00302954">
        <w:rPr>
          <w:rFonts w:eastAsia="Malgun Gothic"/>
          <w:lang w:eastAsia="ko-KR"/>
        </w:rPr>
        <w:t>ID wallet is designed for digital identification and verification. It stores essential identity-related data such as cryptographic keys, verifiable credentials (VC</w:t>
      </w:r>
      <w:r w:rsidRPr="00302954">
        <w:rPr>
          <w:rFonts w:eastAsia="Malgun Gothic"/>
          <w:lang w:eastAsia="ko-KR"/>
        </w:rPr>
        <w:t>s</w:t>
      </w:r>
      <w:r w:rsidR="00B86E5B" w:rsidRPr="00302954">
        <w:rPr>
          <w:rFonts w:eastAsia="Malgun Gothic"/>
          <w:lang w:eastAsia="ko-KR"/>
        </w:rPr>
        <w:t>), and verifiable presentations (VP</w:t>
      </w:r>
      <w:r w:rsidRPr="00302954">
        <w:rPr>
          <w:rFonts w:eastAsia="Malgun Gothic"/>
          <w:lang w:eastAsia="ko-KR"/>
        </w:rPr>
        <w:t>s</w:t>
      </w:r>
      <w:r w:rsidR="00B86E5B" w:rsidRPr="00302954">
        <w:rPr>
          <w:rFonts w:eastAsia="Malgun Gothic"/>
          <w:lang w:eastAsia="ko-KR"/>
        </w:rPr>
        <w:t>). Its main function is to request and verify VC</w:t>
      </w:r>
      <w:r w:rsidRPr="00302954">
        <w:rPr>
          <w:rFonts w:eastAsia="Malgun Gothic"/>
          <w:lang w:eastAsia="ko-KR"/>
        </w:rPr>
        <w:t>s</w:t>
      </w:r>
      <w:r w:rsidR="00B86E5B" w:rsidRPr="00302954">
        <w:rPr>
          <w:rFonts w:eastAsia="Malgun Gothic"/>
          <w:lang w:eastAsia="ko-KR"/>
        </w:rPr>
        <w:t>, as well as generate and submit VP</w:t>
      </w:r>
      <w:r w:rsidRPr="00302954">
        <w:rPr>
          <w:rFonts w:eastAsia="Malgun Gothic"/>
          <w:lang w:eastAsia="ko-KR"/>
        </w:rPr>
        <w:t>s</w:t>
      </w:r>
      <w:r w:rsidR="00B86E5B" w:rsidRPr="00302954">
        <w:rPr>
          <w:rFonts w:eastAsia="Malgun Gothic"/>
          <w:lang w:eastAsia="ko-KR"/>
        </w:rPr>
        <w:t>. The integrity of this system relies on a VC issuer as the trust anchor.</w:t>
      </w:r>
    </w:p>
    <w:p w14:paraId="6325C7A7" w14:textId="4B5A01A7" w:rsidR="00B86E5B" w:rsidRPr="00302954" w:rsidRDefault="00525309" w:rsidP="00F66502">
      <w:pPr>
        <w:rPr>
          <w:rFonts w:eastAsia="Malgun Gothic"/>
          <w:lang w:eastAsia="ko-KR"/>
        </w:rPr>
      </w:pPr>
      <w:r w:rsidRPr="00302954">
        <w:rPr>
          <w:rFonts w:eastAsia="Malgun Gothic"/>
          <w:lang w:eastAsia="ko-KR"/>
        </w:rPr>
        <w:t>A p</w:t>
      </w:r>
      <w:r w:rsidR="00B86E5B" w:rsidRPr="00302954">
        <w:rPr>
          <w:rFonts w:eastAsia="Malgun Gothic"/>
          <w:lang w:eastAsia="ko-KR"/>
        </w:rPr>
        <w:t>ayment wallet is used for processing payments and securely storing card information along with cryptographic keys. It generates payment tokens and facilitates transaction requests. The trust anchors for payment wallets include card terminals and payment tokens that ensure secure transactions.</w:t>
      </w:r>
    </w:p>
    <w:p w14:paraId="3B692CB5" w14:textId="2988AAF0" w:rsidR="00B86E5B" w:rsidRPr="00302954" w:rsidRDefault="00525309" w:rsidP="00F66502">
      <w:pPr>
        <w:rPr>
          <w:rFonts w:eastAsia="Malgun Gothic"/>
          <w:lang w:eastAsia="ko-KR"/>
        </w:rPr>
      </w:pPr>
      <w:r w:rsidRPr="00302954">
        <w:rPr>
          <w:rFonts w:eastAsia="Malgun Gothic"/>
          <w:lang w:eastAsia="ko-KR"/>
        </w:rPr>
        <w:t xml:space="preserve">A </w:t>
      </w:r>
      <w:r w:rsidR="00B86E5B" w:rsidRPr="00302954">
        <w:rPr>
          <w:rFonts w:eastAsia="Malgun Gothic"/>
          <w:lang w:eastAsia="ko-KR"/>
        </w:rPr>
        <w:t>CBDC (</w:t>
      </w:r>
      <w:r w:rsidRPr="00302954">
        <w:rPr>
          <w:rFonts w:eastAsia="Malgun Gothic"/>
          <w:lang w:eastAsia="ko-KR"/>
        </w:rPr>
        <w:t>c</w:t>
      </w:r>
      <w:r w:rsidR="00B86E5B" w:rsidRPr="00302954">
        <w:rPr>
          <w:rFonts w:eastAsia="Malgun Gothic"/>
          <w:lang w:eastAsia="ko-KR"/>
        </w:rPr>
        <w:t xml:space="preserve">entral </w:t>
      </w:r>
      <w:r w:rsidRPr="00302954">
        <w:rPr>
          <w:rFonts w:eastAsia="Malgun Gothic"/>
          <w:lang w:eastAsia="ko-KR"/>
        </w:rPr>
        <w:t>b</w:t>
      </w:r>
      <w:r w:rsidR="00B86E5B" w:rsidRPr="00302954">
        <w:rPr>
          <w:rFonts w:eastAsia="Malgun Gothic"/>
          <w:lang w:eastAsia="ko-KR"/>
        </w:rPr>
        <w:t xml:space="preserve">ank </w:t>
      </w:r>
      <w:r w:rsidRPr="00302954">
        <w:rPr>
          <w:rFonts w:eastAsia="Malgun Gothic"/>
          <w:lang w:eastAsia="ko-KR"/>
        </w:rPr>
        <w:t>d</w:t>
      </w:r>
      <w:r w:rsidR="00B86E5B" w:rsidRPr="00302954">
        <w:rPr>
          <w:rFonts w:eastAsia="Malgun Gothic"/>
          <w:lang w:eastAsia="ko-KR"/>
        </w:rPr>
        <w:t xml:space="preserve">igital </w:t>
      </w:r>
      <w:r w:rsidRPr="00302954">
        <w:rPr>
          <w:rFonts w:eastAsia="Malgun Gothic"/>
          <w:lang w:eastAsia="ko-KR"/>
        </w:rPr>
        <w:t>c</w:t>
      </w:r>
      <w:r w:rsidR="00B86E5B" w:rsidRPr="00302954">
        <w:rPr>
          <w:rFonts w:eastAsia="Malgun Gothic"/>
          <w:lang w:eastAsia="ko-KR"/>
        </w:rPr>
        <w:t>urrency) wallet is specifically designed for retail transactions. It maintains cryptographic keys and balance information to manage payments and balance tracking. This wallet supports digital currency transfers and transaction processing, with the central bank server acting as the trust anchor to ensure the reliability and authenticity of transactions.</w:t>
      </w:r>
    </w:p>
    <w:p w14:paraId="4CE4E9D4" w14:textId="7B1292CC" w:rsidR="00B86E5B" w:rsidRPr="00302954" w:rsidRDefault="00B86E5B" w:rsidP="00F66502">
      <w:pPr>
        <w:rPr>
          <w:rFonts w:eastAsia="Malgun Gothic"/>
          <w:lang w:eastAsia="ko-KR"/>
        </w:rPr>
      </w:pPr>
      <w:r w:rsidRPr="00302954">
        <w:rPr>
          <w:rFonts w:eastAsia="Malgun Gothic"/>
          <w:lang w:eastAsia="ko-KR"/>
        </w:rPr>
        <w:t>Other services category includes wallets used for access control and other miscellaneous functions. These wallets manage cryptographic keys and are responsible for providing proof of rights and temporal proof</w:t>
      </w:r>
      <w:r w:rsidR="00A102FD" w:rsidRPr="00302954">
        <w:rPr>
          <w:rFonts w:eastAsia="Malgun Gothic"/>
          <w:lang w:eastAsia="ko-KR"/>
        </w:rPr>
        <w:t>s</w:t>
      </w:r>
      <w:r w:rsidRPr="00302954">
        <w:rPr>
          <w:rFonts w:eastAsia="Malgun Gothic"/>
          <w:lang w:eastAsia="ko-KR"/>
        </w:rPr>
        <w:t xml:space="preserve">. The critical transaction data consist of tokens that verify ownership or access, and the system relies on a management server and </w:t>
      </w:r>
      <w:r w:rsidR="00A102FD" w:rsidRPr="00302954">
        <w:rPr>
          <w:rFonts w:eastAsia="Malgun Gothic"/>
          <w:lang w:eastAsia="ko-KR"/>
        </w:rPr>
        <w:t xml:space="preserve">a </w:t>
      </w:r>
      <w:r w:rsidRPr="00302954">
        <w:rPr>
          <w:rFonts w:eastAsia="Malgun Gothic"/>
          <w:lang w:eastAsia="ko-KR"/>
        </w:rPr>
        <w:t>service terminal as trust anchors.</w:t>
      </w:r>
    </w:p>
    <w:p w14:paraId="7F5C4C0B" w14:textId="1F4BA5DE" w:rsidR="002D41EB" w:rsidRPr="00302954" w:rsidRDefault="00F14A92" w:rsidP="00ED0DA0">
      <w:pPr>
        <w:pStyle w:val="TableNoTitle0"/>
        <w:rPr>
          <w:lang w:bidi="ar-DZ"/>
        </w:rPr>
      </w:pPr>
      <w:bookmarkStart w:id="47" w:name="_Toc286237445"/>
      <w:bookmarkStart w:id="48" w:name="_Toc286246107"/>
      <w:bookmarkStart w:id="49" w:name="_Toc95076736"/>
      <w:r w:rsidRPr="00302954">
        <w:rPr>
          <w:lang w:bidi="ar-DZ"/>
        </w:rPr>
        <w:t>Table 1</w:t>
      </w:r>
      <w:bookmarkEnd w:id="47"/>
      <w:bookmarkEnd w:id="48"/>
      <w:bookmarkEnd w:id="49"/>
      <w:r w:rsidR="00ED0DA0" w:rsidRPr="00302954">
        <w:rPr>
          <w:b w:val="0"/>
          <w:bCs/>
          <w:lang w:bidi="ar-DZ"/>
        </w:rPr>
        <w:t xml:space="preserve"> – </w:t>
      </w:r>
      <w:r w:rsidR="00C03514" w:rsidRPr="00302954">
        <w:rPr>
          <w:lang w:bidi="ar-DZ"/>
        </w:rPr>
        <w:t>Type</w:t>
      </w:r>
      <w:r w:rsidR="006F49F1" w:rsidRPr="00302954">
        <w:rPr>
          <w:lang w:bidi="ar-DZ"/>
        </w:rPr>
        <w:t>s</w:t>
      </w:r>
      <w:r w:rsidR="00C03514" w:rsidRPr="00302954">
        <w:rPr>
          <w:lang w:bidi="ar-DZ"/>
        </w:rPr>
        <w:t xml:space="preserve"> and characteristics of </w:t>
      </w:r>
      <w:r w:rsidR="006F49F1" w:rsidRPr="00302954">
        <w:rPr>
          <w:lang w:bidi="ar-DZ"/>
        </w:rPr>
        <w:t xml:space="preserve">digital </w:t>
      </w:r>
      <w:r w:rsidR="00C03514" w:rsidRPr="00302954">
        <w:rPr>
          <w:lang w:bidi="ar-DZ"/>
        </w:rPr>
        <w:t>wallet</w:t>
      </w:r>
      <w:r w:rsidR="006F49F1" w:rsidRPr="00302954">
        <w:rPr>
          <w:lang w:bidi="ar-DZ"/>
        </w:rPr>
        <w: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655"/>
        <w:gridCol w:w="1255"/>
        <w:gridCol w:w="2485"/>
        <w:gridCol w:w="1489"/>
        <w:gridCol w:w="1503"/>
      </w:tblGrid>
      <w:tr w:rsidR="00C03514" w:rsidRPr="00302954" w14:paraId="3BBD728F" w14:textId="50255362" w:rsidTr="00ED0DA0">
        <w:trPr>
          <w:tblHeader/>
          <w:jc w:val="center"/>
        </w:trPr>
        <w:tc>
          <w:tcPr>
            <w:tcW w:w="0" w:type="auto"/>
          </w:tcPr>
          <w:p w14:paraId="12DE45DF" w14:textId="6F35844A" w:rsidR="00B95CF7" w:rsidRPr="00302954" w:rsidRDefault="00B95CF7" w:rsidP="00320C88">
            <w:pPr>
              <w:pStyle w:val="Tablehead"/>
              <w:rPr>
                <w:lang w:bidi="ar-DZ"/>
              </w:rPr>
            </w:pPr>
            <w:r w:rsidRPr="00302954">
              <w:rPr>
                <w:lang w:bidi="ar-DZ"/>
              </w:rPr>
              <w:t>Type</w:t>
            </w:r>
          </w:p>
        </w:tc>
        <w:tc>
          <w:tcPr>
            <w:tcW w:w="0" w:type="auto"/>
          </w:tcPr>
          <w:p w14:paraId="742B49DC" w14:textId="740F8EA0" w:rsidR="00B95CF7" w:rsidRPr="00302954" w:rsidRDefault="00B95CF7" w:rsidP="00320C88">
            <w:pPr>
              <w:pStyle w:val="Tablehead"/>
              <w:rPr>
                <w:rFonts w:eastAsia="Malgun Gothic"/>
                <w:lang w:eastAsia="ko-KR" w:bidi="ar-DZ"/>
              </w:rPr>
            </w:pPr>
            <w:r w:rsidRPr="00302954">
              <w:rPr>
                <w:rFonts w:eastAsia="Malgun Gothic"/>
                <w:lang w:eastAsia="ko-KR" w:bidi="ar-DZ"/>
              </w:rPr>
              <w:t>Primary purpose</w:t>
            </w:r>
          </w:p>
        </w:tc>
        <w:tc>
          <w:tcPr>
            <w:tcW w:w="1255" w:type="dxa"/>
          </w:tcPr>
          <w:p w14:paraId="183B4935" w14:textId="32CB394F" w:rsidR="00B95CF7" w:rsidRPr="00302954" w:rsidRDefault="00B95CF7" w:rsidP="00320C88">
            <w:pPr>
              <w:pStyle w:val="Tablehead"/>
              <w:rPr>
                <w:rFonts w:eastAsia="Malgun Gothic"/>
                <w:lang w:eastAsia="ko-KR" w:bidi="ar-DZ"/>
              </w:rPr>
            </w:pPr>
            <w:r w:rsidRPr="00302954">
              <w:rPr>
                <w:rFonts w:eastAsia="Malgun Gothic"/>
                <w:lang w:eastAsia="ko-KR" w:bidi="ar-DZ"/>
              </w:rPr>
              <w:t>Critical data</w:t>
            </w:r>
          </w:p>
        </w:tc>
        <w:tc>
          <w:tcPr>
            <w:tcW w:w="2485" w:type="dxa"/>
          </w:tcPr>
          <w:p w14:paraId="3D4DFB58" w14:textId="241FCFF9" w:rsidR="00B95CF7" w:rsidRPr="00302954" w:rsidRDefault="00B95CF7" w:rsidP="00320C88">
            <w:pPr>
              <w:pStyle w:val="Tablehead"/>
              <w:rPr>
                <w:rFonts w:eastAsia="Malgun Gothic"/>
                <w:lang w:eastAsia="ko-KR" w:bidi="ar-DZ"/>
              </w:rPr>
            </w:pPr>
            <w:r w:rsidRPr="00302954">
              <w:rPr>
                <w:rFonts w:eastAsia="Malgun Gothic"/>
                <w:lang w:eastAsia="ko-KR" w:bidi="ar-DZ"/>
              </w:rPr>
              <w:t>Main function</w:t>
            </w:r>
          </w:p>
        </w:tc>
        <w:tc>
          <w:tcPr>
            <w:tcW w:w="0" w:type="auto"/>
          </w:tcPr>
          <w:p w14:paraId="216B847B" w14:textId="5E208D94" w:rsidR="00B95CF7" w:rsidRPr="00302954" w:rsidRDefault="00B95CF7" w:rsidP="00320C88">
            <w:pPr>
              <w:pStyle w:val="Tablehead"/>
              <w:rPr>
                <w:rFonts w:eastAsia="Malgun Gothic"/>
                <w:lang w:eastAsia="ko-KR" w:bidi="ar-DZ"/>
              </w:rPr>
            </w:pPr>
            <w:r w:rsidRPr="00302954">
              <w:rPr>
                <w:rFonts w:eastAsia="Malgun Gothic"/>
                <w:lang w:eastAsia="ko-KR" w:bidi="ar-DZ"/>
              </w:rPr>
              <w:t>Critical transaction data</w:t>
            </w:r>
          </w:p>
        </w:tc>
        <w:tc>
          <w:tcPr>
            <w:tcW w:w="0" w:type="auto"/>
          </w:tcPr>
          <w:p w14:paraId="42FCC5F2" w14:textId="4313157E" w:rsidR="00B95CF7" w:rsidRPr="00302954" w:rsidRDefault="00B95CF7" w:rsidP="00320C88">
            <w:pPr>
              <w:pStyle w:val="Tablehead"/>
              <w:rPr>
                <w:rFonts w:eastAsia="Malgun Gothic"/>
                <w:lang w:eastAsia="ko-KR" w:bidi="ar-DZ"/>
              </w:rPr>
            </w:pPr>
            <w:r w:rsidRPr="00302954">
              <w:rPr>
                <w:rFonts w:eastAsia="Malgun Gothic"/>
                <w:lang w:eastAsia="ko-KR" w:bidi="ar-DZ"/>
              </w:rPr>
              <w:t>Trust anchor</w:t>
            </w:r>
          </w:p>
        </w:tc>
      </w:tr>
      <w:tr w:rsidR="00C03514" w:rsidRPr="00302954" w14:paraId="37865491" w14:textId="7642AB9A" w:rsidTr="00ED0DA0">
        <w:trPr>
          <w:jc w:val="center"/>
        </w:trPr>
        <w:tc>
          <w:tcPr>
            <w:tcW w:w="0" w:type="auto"/>
            <w:vAlign w:val="center"/>
          </w:tcPr>
          <w:p w14:paraId="6DE0B8AE" w14:textId="4F57BBFA" w:rsidR="00B95CF7" w:rsidRPr="00302954" w:rsidRDefault="00337727" w:rsidP="00ED0DA0">
            <w:pPr>
              <w:pStyle w:val="Tabletext"/>
            </w:pPr>
            <w:r w:rsidRPr="00302954">
              <w:t xml:space="preserve">Blockchain </w:t>
            </w:r>
            <w:r w:rsidR="00B95CF7" w:rsidRPr="00302954">
              <w:t>wallet</w:t>
            </w:r>
          </w:p>
        </w:tc>
        <w:tc>
          <w:tcPr>
            <w:tcW w:w="0" w:type="auto"/>
            <w:vAlign w:val="center"/>
          </w:tcPr>
          <w:p w14:paraId="6119D828" w14:textId="170F4476" w:rsidR="00B95CF7" w:rsidRPr="00302954" w:rsidRDefault="00B95CF7" w:rsidP="00ED0DA0">
            <w:pPr>
              <w:pStyle w:val="Tabletext"/>
            </w:pPr>
            <w:r w:rsidRPr="00302954">
              <w:t>Cryptocurrency transaction</w:t>
            </w:r>
          </w:p>
        </w:tc>
        <w:tc>
          <w:tcPr>
            <w:tcW w:w="1255" w:type="dxa"/>
            <w:vAlign w:val="center"/>
          </w:tcPr>
          <w:p w14:paraId="46AAE300" w14:textId="475ECE77" w:rsidR="00B95CF7" w:rsidRPr="00302954" w:rsidRDefault="008E68C3" w:rsidP="00ED0DA0">
            <w:pPr>
              <w:pStyle w:val="Tabletext"/>
            </w:pPr>
            <w:r w:rsidRPr="00302954">
              <w:t>Key</w:t>
            </w:r>
          </w:p>
        </w:tc>
        <w:tc>
          <w:tcPr>
            <w:tcW w:w="2485" w:type="dxa"/>
            <w:vAlign w:val="center"/>
          </w:tcPr>
          <w:p w14:paraId="4A802EDF" w14:textId="20978E10" w:rsidR="00B95CF7" w:rsidRPr="00302954" w:rsidRDefault="008E68C3" w:rsidP="00ED0DA0">
            <w:pPr>
              <w:pStyle w:val="Tabletext"/>
            </w:pPr>
            <w:r w:rsidRPr="00302954">
              <w:t>Transaction signing and request, blockchain inquiry</w:t>
            </w:r>
          </w:p>
        </w:tc>
        <w:tc>
          <w:tcPr>
            <w:tcW w:w="0" w:type="auto"/>
            <w:vAlign w:val="center"/>
          </w:tcPr>
          <w:p w14:paraId="2F1BF6C2" w14:textId="63F9F3B8" w:rsidR="00B95CF7" w:rsidRPr="00302954" w:rsidRDefault="00C03514" w:rsidP="00ED0DA0">
            <w:pPr>
              <w:pStyle w:val="Tabletext"/>
            </w:pPr>
            <w:r w:rsidRPr="00302954">
              <w:t>Transaction information</w:t>
            </w:r>
          </w:p>
        </w:tc>
        <w:tc>
          <w:tcPr>
            <w:tcW w:w="0" w:type="auto"/>
            <w:vAlign w:val="center"/>
          </w:tcPr>
          <w:p w14:paraId="76BE3937" w14:textId="53C8D5B4" w:rsidR="00B95CF7" w:rsidRPr="00302954" w:rsidRDefault="00C03514" w:rsidP="00ED0DA0">
            <w:pPr>
              <w:pStyle w:val="Tabletext"/>
            </w:pPr>
            <w:r w:rsidRPr="00302954">
              <w:t>Transactions Record on</w:t>
            </w:r>
            <w:r w:rsidR="00764B44" w:rsidRPr="00302954">
              <w:t xml:space="preserve"> </w:t>
            </w:r>
            <w:r w:rsidR="003F7D44" w:rsidRPr="00302954">
              <w:t>blockchain</w:t>
            </w:r>
          </w:p>
        </w:tc>
      </w:tr>
      <w:tr w:rsidR="00C03514" w:rsidRPr="00302954" w14:paraId="459590CF" w14:textId="7AA5DFFF" w:rsidTr="00ED0DA0">
        <w:trPr>
          <w:jc w:val="center"/>
        </w:trPr>
        <w:tc>
          <w:tcPr>
            <w:tcW w:w="0" w:type="auto"/>
            <w:vAlign w:val="center"/>
          </w:tcPr>
          <w:p w14:paraId="376716F1" w14:textId="35A050F0" w:rsidR="00B95CF7" w:rsidRPr="00302954" w:rsidRDefault="00B95CF7" w:rsidP="00ED0DA0">
            <w:pPr>
              <w:pStyle w:val="Tabletext"/>
            </w:pPr>
            <w:r w:rsidRPr="00302954">
              <w:t>ID wallet</w:t>
            </w:r>
          </w:p>
        </w:tc>
        <w:tc>
          <w:tcPr>
            <w:tcW w:w="0" w:type="auto"/>
            <w:vAlign w:val="center"/>
          </w:tcPr>
          <w:p w14:paraId="08E7F458" w14:textId="5ED94A2D" w:rsidR="00B95CF7" w:rsidRPr="00302954" w:rsidRDefault="008E68C3" w:rsidP="00ED0DA0">
            <w:pPr>
              <w:pStyle w:val="Tabletext"/>
            </w:pPr>
            <w:r w:rsidRPr="00302954">
              <w:t>Identification</w:t>
            </w:r>
          </w:p>
        </w:tc>
        <w:tc>
          <w:tcPr>
            <w:tcW w:w="1255" w:type="dxa"/>
            <w:vAlign w:val="center"/>
          </w:tcPr>
          <w:p w14:paraId="58332C66" w14:textId="11E0B286" w:rsidR="00B95CF7" w:rsidRPr="00302954" w:rsidRDefault="008E68C3" w:rsidP="00ED0DA0">
            <w:pPr>
              <w:pStyle w:val="Tabletext"/>
            </w:pPr>
            <w:r w:rsidRPr="00302954">
              <w:t>Key, VC, VP</w:t>
            </w:r>
          </w:p>
        </w:tc>
        <w:tc>
          <w:tcPr>
            <w:tcW w:w="2485" w:type="dxa"/>
            <w:vAlign w:val="center"/>
          </w:tcPr>
          <w:p w14:paraId="4BA2CF62" w14:textId="394A8200" w:rsidR="00B95CF7" w:rsidRPr="00302954" w:rsidRDefault="008E68C3" w:rsidP="00ED0DA0">
            <w:pPr>
              <w:pStyle w:val="Tabletext"/>
            </w:pPr>
            <w:r w:rsidRPr="00302954">
              <w:t xml:space="preserve">VC </w:t>
            </w:r>
            <w:r w:rsidR="00A102FD" w:rsidRPr="00302954">
              <w:t>r</w:t>
            </w:r>
            <w:r w:rsidRPr="00302954">
              <w:t>equest/</w:t>
            </w:r>
            <w:r w:rsidR="00A102FD" w:rsidRPr="00302954">
              <w:t>v</w:t>
            </w:r>
            <w:r w:rsidRPr="00302954">
              <w:t>erification, VP Generation/</w:t>
            </w:r>
            <w:r w:rsidR="00A102FD" w:rsidRPr="00302954">
              <w:t>s</w:t>
            </w:r>
            <w:r w:rsidRPr="00302954">
              <w:t>ubmission</w:t>
            </w:r>
          </w:p>
        </w:tc>
        <w:tc>
          <w:tcPr>
            <w:tcW w:w="0" w:type="auto"/>
            <w:vAlign w:val="center"/>
          </w:tcPr>
          <w:p w14:paraId="5BD5BF37" w14:textId="5979A26B" w:rsidR="00B95CF7" w:rsidRPr="00302954" w:rsidRDefault="00C03514" w:rsidP="00ED0DA0">
            <w:pPr>
              <w:pStyle w:val="Tabletext"/>
            </w:pPr>
            <w:r w:rsidRPr="00302954">
              <w:t>VC, VP</w:t>
            </w:r>
          </w:p>
        </w:tc>
        <w:tc>
          <w:tcPr>
            <w:tcW w:w="0" w:type="auto"/>
            <w:vAlign w:val="center"/>
          </w:tcPr>
          <w:p w14:paraId="488F44EE" w14:textId="7569AB06" w:rsidR="00B95CF7" w:rsidRPr="00302954" w:rsidRDefault="00C03514" w:rsidP="00ED0DA0">
            <w:pPr>
              <w:pStyle w:val="Tabletext"/>
            </w:pPr>
            <w:r w:rsidRPr="00302954">
              <w:t>VC issuer</w:t>
            </w:r>
          </w:p>
        </w:tc>
      </w:tr>
      <w:tr w:rsidR="00C03514" w:rsidRPr="00302954" w14:paraId="1B231A2D" w14:textId="3B542BB6" w:rsidTr="00ED0DA0">
        <w:trPr>
          <w:jc w:val="center"/>
        </w:trPr>
        <w:tc>
          <w:tcPr>
            <w:tcW w:w="0" w:type="auto"/>
            <w:vAlign w:val="center"/>
          </w:tcPr>
          <w:p w14:paraId="15E141EC" w14:textId="73D33F0F" w:rsidR="00B95CF7" w:rsidRPr="00302954" w:rsidRDefault="008E68C3" w:rsidP="00ED0DA0">
            <w:pPr>
              <w:pStyle w:val="Tabletext"/>
            </w:pPr>
            <w:r w:rsidRPr="00302954">
              <w:t>Payment wallet</w:t>
            </w:r>
          </w:p>
        </w:tc>
        <w:tc>
          <w:tcPr>
            <w:tcW w:w="0" w:type="auto"/>
            <w:vAlign w:val="center"/>
          </w:tcPr>
          <w:p w14:paraId="7DAAC3B6" w14:textId="24F298FA" w:rsidR="00B95CF7" w:rsidRPr="00302954" w:rsidRDefault="008E68C3" w:rsidP="00ED0DA0">
            <w:pPr>
              <w:pStyle w:val="Tabletext"/>
            </w:pPr>
            <w:r w:rsidRPr="00302954">
              <w:t>Payment</w:t>
            </w:r>
          </w:p>
        </w:tc>
        <w:tc>
          <w:tcPr>
            <w:tcW w:w="1255" w:type="dxa"/>
            <w:vAlign w:val="center"/>
          </w:tcPr>
          <w:p w14:paraId="7FBDAA99" w14:textId="7A6A0C31" w:rsidR="00B95CF7" w:rsidRPr="00302954" w:rsidRDefault="008E68C3" w:rsidP="00ED0DA0">
            <w:pPr>
              <w:pStyle w:val="Tabletext"/>
            </w:pPr>
            <w:r w:rsidRPr="00302954">
              <w:t xml:space="preserve">Key, </w:t>
            </w:r>
            <w:r w:rsidR="00A102FD" w:rsidRPr="00302954">
              <w:t>c</w:t>
            </w:r>
            <w:r w:rsidRPr="00302954">
              <w:t>ard information</w:t>
            </w:r>
          </w:p>
        </w:tc>
        <w:tc>
          <w:tcPr>
            <w:tcW w:w="2485" w:type="dxa"/>
            <w:vAlign w:val="center"/>
          </w:tcPr>
          <w:p w14:paraId="1383310D" w14:textId="0745E87C" w:rsidR="00B95CF7" w:rsidRPr="00302954" w:rsidRDefault="008E68C3" w:rsidP="00ED0DA0">
            <w:pPr>
              <w:pStyle w:val="Tabletext"/>
            </w:pPr>
            <w:r w:rsidRPr="00302954">
              <w:t>Payment token generation</w:t>
            </w:r>
          </w:p>
        </w:tc>
        <w:tc>
          <w:tcPr>
            <w:tcW w:w="0" w:type="auto"/>
            <w:vAlign w:val="center"/>
          </w:tcPr>
          <w:p w14:paraId="0015196F" w14:textId="1A9977EB" w:rsidR="00B95CF7" w:rsidRPr="00302954" w:rsidRDefault="00C03514" w:rsidP="00ED0DA0">
            <w:pPr>
              <w:pStyle w:val="Tabletext"/>
            </w:pPr>
            <w:r w:rsidRPr="00302954">
              <w:t>Transaction request information, payment token</w:t>
            </w:r>
          </w:p>
        </w:tc>
        <w:tc>
          <w:tcPr>
            <w:tcW w:w="0" w:type="auto"/>
            <w:vAlign w:val="center"/>
          </w:tcPr>
          <w:p w14:paraId="271DC960" w14:textId="219DE6AD" w:rsidR="00B95CF7" w:rsidRPr="00302954" w:rsidRDefault="00C03514" w:rsidP="00ED0DA0">
            <w:pPr>
              <w:pStyle w:val="Tabletext"/>
            </w:pPr>
            <w:r w:rsidRPr="00302954">
              <w:t>Card terminal, payment token</w:t>
            </w:r>
          </w:p>
        </w:tc>
      </w:tr>
      <w:tr w:rsidR="00C03514" w:rsidRPr="00302954" w14:paraId="4E9359E7" w14:textId="77777777" w:rsidTr="00ED0DA0">
        <w:trPr>
          <w:jc w:val="center"/>
        </w:trPr>
        <w:tc>
          <w:tcPr>
            <w:tcW w:w="0" w:type="auto"/>
            <w:vAlign w:val="center"/>
          </w:tcPr>
          <w:p w14:paraId="31A35A16" w14:textId="20FB46BB" w:rsidR="00B95CF7" w:rsidRPr="00302954" w:rsidRDefault="008E68C3" w:rsidP="00ED0DA0">
            <w:pPr>
              <w:pStyle w:val="Tabletext"/>
            </w:pPr>
            <w:r w:rsidRPr="00302954">
              <w:t>CBDC wallet</w:t>
            </w:r>
          </w:p>
        </w:tc>
        <w:tc>
          <w:tcPr>
            <w:tcW w:w="0" w:type="auto"/>
            <w:vAlign w:val="center"/>
          </w:tcPr>
          <w:p w14:paraId="62C3D4C2" w14:textId="131291D9" w:rsidR="00B95CF7" w:rsidRPr="00302954" w:rsidRDefault="008E68C3" w:rsidP="00ED0DA0">
            <w:pPr>
              <w:pStyle w:val="Tabletext"/>
            </w:pPr>
            <w:r w:rsidRPr="00302954">
              <w:t>Retail transactions</w:t>
            </w:r>
          </w:p>
        </w:tc>
        <w:tc>
          <w:tcPr>
            <w:tcW w:w="1255" w:type="dxa"/>
            <w:vAlign w:val="center"/>
          </w:tcPr>
          <w:p w14:paraId="0DC5FD5B" w14:textId="5162BDF8" w:rsidR="00B95CF7" w:rsidRPr="00302954" w:rsidRDefault="008E68C3" w:rsidP="00ED0DA0">
            <w:pPr>
              <w:pStyle w:val="Tabletext"/>
            </w:pPr>
            <w:r w:rsidRPr="00302954">
              <w:t xml:space="preserve">Key, </w:t>
            </w:r>
            <w:r w:rsidR="00A102FD" w:rsidRPr="00302954">
              <w:t>b</w:t>
            </w:r>
            <w:r w:rsidRPr="00302954">
              <w:t>alance information</w:t>
            </w:r>
          </w:p>
        </w:tc>
        <w:tc>
          <w:tcPr>
            <w:tcW w:w="2485" w:type="dxa"/>
            <w:vAlign w:val="center"/>
          </w:tcPr>
          <w:p w14:paraId="7F954E97" w14:textId="50982BC8" w:rsidR="00B95CF7" w:rsidRPr="00302954" w:rsidRDefault="008E68C3" w:rsidP="00ED0DA0">
            <w:pPr>
              <w:pStyle w:val="Tabletext"/>
            </w:pPr>
            <w:r w:rsidRPr="00302954">
              <w:t>Payment signature, balance management</w:t>
            </w:r>
          </w:p>
        </w:tc>
        <w:tc>
          <w:tcPr>
            <w:tcW w:w="0" w:type="auto"/>
            <w:vAlign w:val="center"/>
          </w:tcPr>
          <w:p w14:paraId="1DF50273" w14:textId="364AD2C0" w:rsidR="00B95CF7" w:rsidRPr="00302954" w:rsidRDefault="00C03514" w:rsidP="00ED0DA0">
            <w:pPr>
              <w:pStyle w:val="Tabletext"/>
            </w:pPr>
            <w:r w:rsidRPr="00302954">
              <w:t>Currency transfer, transaction information</w:t>
            </w:r>
          </w:p>
        </w:tc>
        <w:tc>
          <w:tcPr>
            <w:tcW w:w="0" w:type="auto"/>
            <w:vAlign w:val="center"/>
          </w:tcPr>
          <w:p w14:paraId="5B6BB889" w14:textId="2A18B49E" w:rsidR="00B95CF7" w:rsidRPr="00302954" w:rsidRDefault="00C03514" w:rsidP="00ED0DA0">
            <w:pPr>
              <w:pStyle w:val="Tabletext"/>
            </w:pPr>
            <w:r w:rsidRPr="00302954">
              <w:t>Central bank server</w:t>
            </w:r>
          </w:p>
        </w:tc>
      </w:tr>
      <w:tr w:rsidR="00C03514" w:rsidRPr="00302954" w14:paraId="331C1F94" w14:textId="3CC31CB3" w:rsidTr="00ED0DA0">
        <w:trPr>
          <w:jc w:val="center"/>
        </w:trPr>
        <w:tc>
          <w:tcPr>
            <w:tcW w:w="0" w:type="auto"/>
            <w:vAlign w:val="center"/>
          </w:tcPr>
          <w:p w14:paraId="2CAFE9F8" w14:textId="22783BC7" w:rsidR="00B95CF7" w:rsidRPr="00302954" w:rsidRDefault="008E68C3" w:rsidP="00ED0DA0">
            <w:pPr>
              <w:pStyle w:val="Tabletext"/>
            </w:pPr>
            <w:r w:rsidRPr="00302954">
              <w:t>Other service</w:t>
            </w:r>
            <w:r w:rsidR="008F0C5A" w:rsidRPr="00302954">
              <w:t>s</w:t>
            </w:r>
          </w:p>
        </w:tc>
        <w:tc>
          <w:tcPr>
            <w:tcW w:w="0" w:type="auto"/>
            <w:vAlign w:val="center"/>
          </w:tcPr>
          <w:p w14:paraId="73AF9CB7" w14:textId="00970D0B" w:rsidR="00B95CF7" w:rsidRPr="00302954" w:rsidRDefault="008E68C3" w:rsidP="00ED0DA0">
            <w:pPr>
              <w:pStyle w:val="Tabletext"/>
            </w:pPr>
            <w:r w:rsidRPr="00302954">
              <w:t>Access control, etc</w:t>
            </w:r>
            <w:r w:rsidR="00AB3746" w:rsidRPr="00302954">
              <w:t>.</w:t>
            </w:r>
          </w:p>
        </w:tc>
        <w:tc>
          <w:tcPr>
            <w:tcW w:w="1255" w:type="dxa"/>
            <w:vAlign w:val="center"/>
          </w:tcPr>
          <w:p w14:paraId="73F80D98" w14:textId="3FAC3E53" w:rsidR="00B95CF7" w:rsidRPr="00302954" w:rsidRDefault="008E68C3" w:rsidP="00ED0DA0">
            <w:pPr>
              <w:pStyle w:val="Tabletext"/>
            </w:pPr>
            <w:r w:rsidRPr="00302954">
              <w:t>Key</w:t>
            </w:r>
          </w:p>
        </w:tc>
        <w:tc>
          <w:tcPr>
            <w:tcW w:w="2485" w:type="dxa"/>
            <w:vAlign w:val="center"/>
          </w:tcPr>
          <w:p w14:paraId="58393D33" w14:textId="541EAAD5" w:rsidR="00B95CF7" w:rsidRPr="00302954" w:rsidRDefault="00B86E5B" w:rsidP="00ED0DA0">
            <w:pPr>
              <w:pStyle w:val="Tabletext"/>
            </w:pPr>
            <w:r w:rsidRPr="00302954">
              <w:t xml:space="preserve">Evidence of rights, </w:t>
            </w:r>
            <w:r w:rsidR="00A102FD" w:rsidRPr="00302954">
              <w:t>t</w:t>
            </w:r>
            <w:r w:rsidRPr="00302954">
              <w:t>emporal proof</w:t>
            </w:r>
          </w:p>
        </w:tc>
        <w:tc>
          <w:tcPr>
            <w:tcW w:w="0" w:type="auto"/>
            <w:vAlign w:val="center"/>
          </w:tcPr>
          <w:p w14:paraId="1C3A57D8" w14:textId="1D267B35" w:rsidR="00B95CF7" w:rsidRPr="00302954" w:rsidRDefault="00C03514" w:rsidP="00ED0DA0">
            <w:pPr>
              <w:pStyle w:val="Tabletext"/>
            </w:pPr>
            <w:r w:rsidRPr="00302954">
              <w:t>Token of rights</w:t>
            </w:r>
          </w:p>
        </w:tc>
        <w:tc>
          <w:tcPr>
            <w:tcW w:w="0" w:type="auto"/>
            <w:vAlign w:val="center"/>
          </w:tcPr>
          <w:p w14:paraId="2430DB0B" w14:textId="63D40D6F" w:rsidR="00B95CF7" w:rsidRPr="00302954" w:rsidRDefault="00C03514" w:rsidP="00ED0DA0">
            <w:pPr>
              <w:pStyle w:val="Tabletext"/>
            </w:pPr>
            <w:r w:rsidRPr="00302954">
              <w:t>Management server and service terminal</w:t>
            </w:r>
          </w:p>
        </w:tc>
      </w:tr>
    </w:tbl>
    <w:p w14:paraId="7C8FF843" w14:textId="1DC0DABD" w:rsidR="008D3AAA" w:rsidRPr="00302954" w:rsidRDefault="00ED0DA0" w:rsidP="00A0744D">
      <w:pPr>
        <w:pStyle w:val="Heading2"/>
        <w:rPr>
          <w:iCs/>
        </w:rPr>
      </w:pPr>
      <w:bookmarkStart w:id="50" w:name="_Toc207963786"/>
      <w:bookmarkStart w:id="51" w:name="_Toc210893693"/>
      <w:bookmarkStart w:id="52" w:name="_Toc213758121"/>
      <w:r w:rsidRPr="00302954">
        <w:t>5.2</w:t>
      </w:r>
      <w:r w:rsidRPr="00302954">
        <w:tab/>
      </w:r>
      <w:r w:rsidR="00821F5E" w:rsidRPr="00302954">
        <w:t xml:space="preserve">Types </w:t>
      </w:r>
      <w:r w:rsidR="008D3AAA" w:rsidRPr="00302954">
        <w:t>of digital wallets by application fields</w:t>
      </w:r>
      <w:bookmarkEnd w:id="50"/>
      <w:bookmarkEnd w:id="51"/>
      <w:bookmarkEnd w:id="52"/>
    </w:p>
    <w:p w14:paraId="6D211E91" w14:textId="2D173EF3" w:rsidR="008D3AAA" w:rsidRPr="00302954" w:rsidRDefault="00ED0DA0" w:rsidP="008D3AAA">
      <w:pPr>
        <w:pStyle w:val="Heading3"/>
        <w:rPr>
          <w:rFonts w:eastAsia="Malgun Gothic"/>
          <w:lang w:eastAsia="ko-KR" w:bidi="ar-DZ"/>
        </w:rPr>
      </w:pPr>
      <w:bookmarkStart w:id="53" w:name="_Toc207963787"/>
      <w:r w:rsidRPr="00302954">
        <w:rPr>
          <w:rFonts w:eastAsia="Malgun Gothic"/>
          <w:lang w:eastAsia="ko-KR" w:bidi="ar-DZ"/>
        </w:rPr>
        <w:t>5.2.1</w:t>
      </w:r>
      <w:r w:rsidRPr="00302954">
        <w:rPr>
          <w:rFonts w:eastAsia="Malgun Gothic"/>
          <w:lang w:eastAsia="ko-KR" w:bidi="ar-DZ"/>
        </w:rPr>
        <w:tab/>
      </w:r>
      <w:r w:rsidR="008D3AAA" w:rsidRPr="00302954">
        <w:rPr>
          <w:rFonts w:eastAsia="Malgun Gothic"/>
          <w:lang w:eastAsia="ko-KR" w:bidi="ar-DZ"/>
        </w:rPr>
        <w:t>Blockchain wallet</w:t>
      </w:r>
      <w:bookmarkEnd w:id="53"/>
    </w:p>
    <w:p w14:paraId="67600A72" w14:textId="00C1A411" w:rsidR="008D3AAA" w:rsidRPr="00302954" w:rsidRDefault="008D3AAA" w:rsidP="00F66502">
      <w:r w:rsidRPr="00302954">
        <w:t>Blockchain-based cryptocurrencies utilize hashed addresses derived from users' public keys as account identifiers. Transactions are generated by signing transaction records using the corresponding private key. Users are tasked with generating their key pairs, securely storing their private keys, sharing their addresses with transaction counterparts, signing transactions, and requesting nodes to record these on the blockchain.</w:t>
      </w:r>
    </w:p>
    <w:p w14:paraId="14E4CF34" w14:textId="378CA21E" w:rsidR="008D3AAA" w:rsidRPr="00302954" w:rsidRDefault="008D3AAA" w:rsidP="00F66502">
      <w:pPr>
        <w:rPr>
          <w:rFonts w:eastAsia="Malgun Gothic"/>
          <w:lang w:eastAsia="ko-KR" w:bidi="ar-DZ"/>
        </w:rPr>
      </w:pPr>
      <w:r w:rsidRPr="00302954">
        <w:t>At its essence, the blockchain wallet centr</w:t>
      </w:r>
      <w:r w:rsidR="00A102FD" w:rsidRPr="00302954">
        <w:t>e</w:t>
      </w:r>
      <w:r w:rsidRPr="00302954">
        <w:t xml:space="preserve">s </w:t>
      </w:r>
      <w:r w:rsidR="00BC032E" w:rsidRPr="00302954">
        <w:t>around managing</w:t>
      </w:r>
      <w:r w:rsidRPr="00302954">
        <w:t xml:space="preserve"> asymmetric keys and signature functionalities. Cryptographic key management, a </w:t>
      </w:r>
      <w:r w:rsidR="007938B6" w:rsidRPr="00302954">
        <w:rPr>
          <w:rFonts w:eastAsia="Malgun Gothic"/>
          <w:lang w:eastAsia="ko-KR"/>
        </w:rPr>
        <w:t>well-developed area</w:t>
      </w:r>
      <w:r w:rsidRPr="00302954">
        <w:t xml:space="preserve"> in security, has prompted recent blockchain wallets to integrate diverse key recovery methods and other key management features to ensure key safety, addressing concerns such as loss or compromise.</w:t>
      </w:r>
    </w:p>
    <w:p w14:paraId="44525F4A" w14:textId="079241AF" w:rsidR="008D3AAA" w:rsidRPr="00302954" w:rsidRDefault="00ED0DA0" w:rsidP="00ED0DA0">
      <w:pPr>
        <w:pStyle w:val="Heading3"/>
      </w:pPr>
      <w:bookmarkStart w:id="54" w:name="_Toc207963788"/>
      <w:r w:rsidRPr="00302954">
        <w:t>5.2.2</w:t>
      </w:r>
      <w:r w:rsidRPr="00302954">
        <w:tab/>
      </w:r>
      <w:r w:rsidR="008D3AAA" w:rsidRPr="00302954">
        <w:t>ID wallet</w:t>
      </w:r>
      <w:bookmarkEnd w:id="54"/>
    </w:p>
    <w:p w14:paraId="05281B3B" w14:textId="130440E4" w:rsidR="008D3AAA" w:rsidRPr="00302954" w:rsidRDefault="008D3AAA" w:rsidP="00F66502">
      <w:r w:rsidRPr="00302954">
        <w:t xml:space="preserve">In </w:t>
      </w:r>
      <w:r w:rsidR="00015F13" w:rsidRPr="00302954">
        <w:t xml:space="preserve">the </w:t>
      </w:r>
      <w:r w:rsidRPr="00302954">
        <w:t>concept of decentralized identity management, unlike traditional identity systems, a user's identity is</w:t>
      </w:r>
      <w:r w:rsidR="00991E94" w:rsidRPr="00302954">
        <w:t xml:space="preserve"> </w:t>
      </w:r>
      <w:r w:rsidRPr="00302954">
        <w:t>n</w:t>
      </w:r>
      <w:r w:rsidR="00991E94" w:rsidRPr="00302954">
        <w:t>o</w:t>
      </w:r>
      <w:r w:rsidRPr="00302954">
        <w:t xml:space="preserve">t managed by a centralized identity service provider. Instead, users create their own </w:t>
      </w:r>
      <w:r w:rsidR="00A102FD" w:rsidRPr="00302954">
        <w:t>d</w:t>
      </w:r>
      <w:r w:rsidRPr="00302954">
        <w:t xml:space="preserve">ecentralized </w:t>
      </w:r>
      <w:r w:rsidR="00A102FD" w:rsidRPr="00302954">
        <w:t>i</w:t>
      </w:r>
      <w:r w:rsidRPr="00302954">
        <w:t xml:space="preserve">dentifiers (DIDs) and store them in trusted repositories like blockchains. They request certification of attributes related to these DIDs from identity verification issuers to obtain </w:t>
      </w:r>
      <w:r w:rsidR="00A102FD" w:rsidRPr="00302954">
        <w:t>v</w:t>
      </w:r>
      <w:r w:rsidRPr="00302954">
        <w:t xml:space="preserve">erifiable </w:t>
      </w:r>
      <w:r w:rsidR="00A102FD" w:rsidRPr="00302954">
        <w:t>c</w:t>
      </w:r>
      <w:r w:rsidRPr="00302954">
        <w:t xml:space="preserve">redentials (VCs). Users then utilize these VCs to present a verifiable </w:t>
      </w:r>
      <w:r w:rsidR="00B86E5B" w:rsidRPr="00302954">
        <w:rPr>
          <w:rFonts w:eastAsia="Malgun Gothic"/>
          <w:lang w:eastAsia="ko-KR"/>
        </w:rPr>
        <w:t>presentation</w:t>
      </w:r>
      <w:r w:rsidRPr="00302954">
        <w:t xml:space="preserve"> (VP) when requested by verifiers.</w:t>
      </w:r>
    </w:p>
    <w:p w14:paraId="0BB8563B" w14:textId="6EA95663" w:rsidR="008D3AAA" w:rsidRPr="00302954" w:rsidRDefault="008D3AAA" w:rsidP="00F66502">
      <w:pPr>
        <w:rPr>
          <w:rFonts w:eastAsia="Malgun Gothic"/>
          <w:lang w:eastAsia="ko-KR" w:bidi="ar-DZ"/>
        </w:rPr>
      </w:pPr>
      <w:r w:rsidRPr="00302954">
        <w:t>Hence, the core of an identity wallet requires additional functionalities beyond traditional key management. It involves requesting, storing VCs, generating VPs using these VCs, and validating them. In contrast to blockchain wallets, issued VCs are not stored on public servers but shared only among the issuer, holder, and verifier. Consequently, for identity wallets, a crucial function is the storage repository for the acquired VCs.</w:t>
      </w:r>
    </w:p>
    <w:p w14:paraId="2AFD815F" w14:textId="253A1743" w:rsidR="008D3AAA" w:rsidRPr="00302954" w:rsidRDefault="00ED0DA0" w:rsidP="00ED0DA0">
      <w:pPr>
        <w:pStyle w:val="Heading3"/>
        <w:rPr>
          <w:rFonts w:eastAsia="Malgun Gothic"/>
          <w:lang w:eastAsia="ko-KR" w:bidi="ar-DZ"/>
        </w:rPr>
      </w:pPr>
      <w:bookmarkStart w:id="55" w:name="_Toc207963789"/>
      <w:r w:rsidRPr="00302954">
        <w:rPr>
          <w:rFonts w:eastAsia="Malgun Gothic"/>
          <w:lang w:eastAsia="ko-KR" w:bidi="ar-DZ"/>
        </w:rPr>
        <w:t>5.2.3</w:t>
      </w:r>
      <w:r w:rsidRPr="00302954">
        <w:rPr>
          <w:rFonts w:eastAsia="Malgun Gothic"/>
          <w:lang w:eastAsia="ko-KR" w:bidi="ar-DZ"/>
        </w:rPr>
        <w:tab/>
      </w:r>
      <w:r w:rsidR="008D3AAA" w:rsidRPr="00302954">
        <w:rPr>
          <w:rFonts w:eastAsia="Malgun Gothic"/>
          <w:lang w:eastAsia="ko-KR" w:bidi="ar-DZ"/>
        </w:rPr>
        <w:t>Other</w:t>
      </w:r>
      <w:r w:rsidR="00337727" w:rsidRPr="00302954">
        <w:rPr>
          <w:rFonts w:eastAsia="Malgun Gothic"/>
          <w:lang w:eastAsia="ko-KR" w:bidi="ar-DZ"/>
        </w:rPr>
        <w:t xml:space="preserve"> </w:t>
      </w:r>
      <w:r w:rsidR="000A0258" w:rsidRPr="00302954">
        <w:t>s</w:t>
      </w:r>
      <w:r w:rsidR="00337727" w:rsidRPr="00302954">
        <w:t>ervice</w:t>
      </w:r>
      <w:r w:rsidR="008F0C5A" w:rsidRPr="00302954">
        <w:t>s</w:t>
      </w:r>
      <w:bookmarkEnd w:id="55"/>
    </w:p>
    <w:p w14:paraId="45D65E5C" w14:textId="3291FFFD" w:rsidR="008D3AAA" w:rsidRPr="00302954" w:rsidRDefault="008D3AAA" w:rsidP="00F66502">
      <w:pPr>
        <w:rPr>
          <w:rFonts w:eastAsia="Malgun Gothic"/>
          <w:lang w:eastAsia="ko-KR" w:bidi="ar-DZ"/>
        </w:rPr>
      </w:pPr>
      <w:r w:rsidRPr="00302954">
        <w:rPr>
          <w:rFonts w:eastAsia="Malgun Gothic"/>
          <w:lang w:eastAsia="ko-KR" w:bidi="ar-DZ"/>
        </w:rPr>
        <w:t>Traditional banking and card payment services were once referred to as "payments," but there's a growing trend of integration with the term "digital wallets." These services are gradually expanding to include offerings like reward cards, digital tickets, digital keys, and more. They are utilized for payment, physical access, or authorization purposes.</w:t>
      </w:r>
    </w:p>
    <w:p w14:paraId="31B20771" w14:textId="38A959B1" w:rsidR="00BA675D" w:rsidRPr="00302954" w:rsidRDefault="008D3AAA" w:rsidP="00F66502">
      <w:r w:rsidRPr="00302954">
        <w:rPr>
          <w:rFonts w:eastAsia="Malgun Gothic"/>
          <w:lang w:eastAsia="ko-KR" w:bidi="ar-DZ"/>
        </w:rPr>
        <w:t xml:space="preserve">One notably important new service is the digital wallet designed for </w:t>
      </w:r>
      <w:r w:rsidR="00A102FD" w:rsidRPr="00302954">
        <w:rPr>
          <w:rFonts w:eastAsia="Malgun Gothic"/>
          <w:lang w:eastAsia="ko-KR" w:bidi="ar-DZ"/>
        </w:rPr>
        <w:t>c</w:t>
      </w:r>
      <w:r w:rsidRPr="00302954">
        <w:rPr>
          <w:rFonts w:eastAsia="Malgun Gothic"/>
          <w:lang w:eastAsia="ko-KR" w:bidi="ar-DZ"/>
        </w:rPr>
        <w:t xml:space="preserve">entral </w:t>
      </w:r>
      <w:r w:rsidR="00A102FD" w:rsidRPr="00302954">
        <w:rPr>
          <w:rFonts w:eastAsia="Malgun Gothic"/>
          <w:lang w:eastAsia="ko-KR" w:bidi="ar-DZ"/>
        </w:rPr>
        <w:t>b</w:t>
      </w:r>
      <w:r w:rsidRPr="00302954">
        <w:rPr>
          <w:rFonts w:eastAsia="Malgun Gothic"/>
          <w:lang w:eastAsia="ko-KR" w:bidi="ar-DZ"/>
        </w:rPr>
        <w:t xml:space="preserve">ank </w:t>
      </w:r>
      <w:r w:rsidR="00A102FD" w:rsidRPr="00302954">
        <w:rPr>
          <w:rFonts w:eastAsia="Malgun Gothic"/>
          <w:lang w:eastAsia="ko-KR" w:bidi="ar-DZ"/>
        </w:rPr>
        <w:t>d</w:t>
      </w:r>
      <w:r w:rsidRPr="00302954">
        <w:rPr>
          <w:rFonts w:eastAsia="Malgun Gothic"/>
          <w:lang w:eastAsia="ko-KR" w:bidi="ar-DZ"/>
        </w:rPr>
        <w:t xml:space="preserve">igital </w:t>
      </w:r>
      <w:r w:rsidR="00A102FD" w:rsidRPr="00302954">
        <w:rPr>
          <w:rFonts w:eastAsia="Malgun Gothic"/>
          <w:lang w:eastAsia="ko-KR" w:bidi="ar-DZ"/>
        </w:rPr>
        <w:t>c</w:t>
      </w:r>
      <w:r w:rsidRPr="00302954">
        <w:rPr>
          <w:rFonts w:eastAsia="Malgun Gothic"/>
          <w:lang w:eastAsia="ko-KR" w:bidi="ar-DZ"/>
        </w:rPr>
        <w:t>urrency (CBDC). These services are configured in various forms depending on the service or provider. A key function of the digital wallet is to safeguard information related to these services from unauthorized access. Additionally, it must provide functionalities to authenticate external devices that offer services based on this information and securely communicate with them. Encryption techniques are employed for this purpose, and key management alongside encryption modules constitute</w:t>
      </w:r>
      <w:r w:rsidR="00A102FD" w:rsidRPr="00302954">
        <w:rPr>
          <w:rFonts w:eastAsia="Malgun Gothic"/>
          <w:lang w:eastAsia="ko-KR" w:bidi="ar-DZ"/>
        </w:rPr>
        <w:t>s</w:t>
      </w:r>
      <w:r w:rsidRPr="00302954">
        <w:rPr>
          <w:rFonts w:eastAsia="Malgun Gothic"/>
          <w:lang w:eastAsia="ko-KR" w:bidi="ar-DZ"/>
        </w:rPr>
        <w:t xml:space="preserve"> the core functions of the digital wallet.</w:t>
      </w:r>
      <w:r w:rsidR="00BA675D" w:rsidRPr="00302954">
        <w:t xml:space="preserve"> </w:t>
      </w:r>
    </w:p>
    <w:p w14:paraId="33E5435C" w14:textId="20B3A7C7" w:rsidR="00A1072A" w:rsidRPr="00302954" w:rsidRDefault="00ED0DA0" w:rsidP="00A0744D">
      <w:pPr>
        <w:pStyle w:val="Heading2"/>
        <w:rPr>
          <w:iCs/>
        </w:rPr>
      </w:pPr>
      <w:bookmarkStart w:id="56" w:name="_Toc207963790"/>
      <w:bookmarkStart w:id="57" w:name="_Toc210893694"/>
      <w:bookmarkStart w:id="58" w:name="_Toc213758122"/>
      <w:r w:rsidRPr="00302954">
        <w:t>5.3</w:t>
      </w:r>
      <w:r w:rsidRPr="00302954">
        <w:tab/>
      </w:r>
      <w:r w:rsidR="00821F5E" w:rsidRPr="00302954">
        <w:t xml:space="preserve">Types </w:t>
      </w:r>
      <w:r w:rsidR="00A1072A" w:rsidRPr="00302954">
        <w:t xml:space="preserve">of digital wallets </w:t>
      </w:r>
      <w:r w:rsidR="00821F5E" w:rsidRPr="00302954">
        <w:t>according to</w:t>
      </w:r>
      <w:r w:rsidR="00A1072A" w:rsidRPr="00302954">
        <w:t xml:space="preserve"> implementation methods</w:t>
      </w:r>
      <w:bookmarkEnd w:id="56"/>
      <w:bookmarkEnd w:id="57"/>
      <w:bookmarkEnd w:id="58"/>
    </w:p>
    <w:p w14:paraId="5730E5ED" w14:textId="0EAA76BA" w:rsidR="00A1072A" w:rsidRPr="00302954" w:rsidRDefault="00ED0DA0" w:rsidP="00ED0DA0">
      <w:pPr>
        <w:pStyle w:val="Heading3"/>
        <w:rPr>
          <w:lang w:eastAsia="ko-KR" w:bidi="ar-DZ"/>
        </w:rPr>
      </w:pPr>
      <w:bookmarkStart w:id="59" w:name="_Toc207963791"/>
      <w:r w:rsidRPr="00302954">
        <w:rPr>
          <w:lang w:eastAsia="ko-KR" w:bidi="ar-DZ"/>
        </w:rPr>
        <w:t>5.3.1</w:t>
      </w:r>
      <w:r w:rsidRPr="00302954">
        <w:rPr>
          <w:lang w:eastAsia="ko-KR" w:bidi="ar-DZ"/>
        </w:rPr>
        <w:tab/>
      </w:r>
      <w:r w:rsidR="00A1072A" w:rsidRPr="00302954">
        <w:rPr>
          <w:lang w:eastAsia="ko-KR" w:bidi="ar-DZ"/>
        </w:rPr>
        <w:t xml:space="preserve">Software </w:t>
      </w:r>
      <w:r w:rsidR="00A1072A" w:rsidRPr="00302954">
        <w:t>wallet</w:t>
      </w:r>
      <w:r w:rsidR="00A1072A" w:rsidRPr="00302954">
        <w:rPr>
          <w:lang w:eastAsia="ko-KR" w:bidi="ar-DZ"/>
        </w:rPr>
        <w:t xml:space="preserve"> and hardware wallet</w:t>
      </w:r>
      <w:bookmarkEnd w:id="59"/>
    </w:p>
    <w:p w14:paraId="5D6FB51A" w14:textId="53E2BA02" w:rsidR="00A1072A" w:rsidRPr="00302954" w:rsidRDefault="00A1072A" w:rsidP="00F66502">
      <w:pPr>
        <w:rPr>
          <w:rFonts w:eastAsia="Malgun Gothic"/>
          <w:lang w:eastAsia="ko-KR" w:bidi="ar-DZ"/>
        </w:rPr>
      </w:pPr>
      <w:r w:rsidRPr="00302954">
        <w:rPr>
          <w:rFonts w:eastAsia="Malgun Gothic"/>
          <w:lang w:eastAsia="ko-KR" w:bidi="ar-DZ"/>
        </w:rPr>
        <w:t>A software wallet is a program that operates on a computer or smartphone, implementing the functions of a wallet. While easily accessible through program installation, software wallets are susceptible not only to software vulnerabilities but also to vulnerabilities in computers or smartphones. For instance, during encryption, keys may be stored and used in memory, making them vulnerable to memory hacks. Additionally, computer-based wallets are constrained by mobility. A software certificate module running on a PC is also considered a software wallet. Typically, password-</w:t>
      </w:r>
      <w:r w:rsidR="009D2AD8" w:rsidRPr="00302954">
        <w:rPr>
          <w:rFonts w:eastAsia="Malgun Gothic"/>
          <w:lang w:eastAsia="ko-KR" w:bidi="ar-DZ"/>
        </w:rPr>
        <w:t>protected</w:t>
      </w:r>
      <w:r w:rsidRPr="00302954">
        <w:rPr>
          <w:rFonts w:eastAsia="Malgun Gothic"/>
          <w:lang w:eastAsia="ko-KR" w:bidi="ar-DZ"/>
        </w:rPr>
        <w:t xml:space="preserve"> software certificate modules are vulnerable to certificate file copying and brute</w:t>
      </w:r>
      <w:r w:rsidR="00A102FD" w:rsidRPr="00302954">
        <w:rPr>
          <w:rFonts w:eastAsia="Malgun Gothic"/>
          <w:lang w:eastAsia="ko-KR" w:bidi="ar-DZ"/>
        </w:rPr>
        <w:t>-</w:t>
      </w:r>
      <w:r w:rsidRPr="00302954">
        <w:rPr>
          <w:rFonts w:eastAsia="Malgun Gothic"/>
          <w:lang w:eastAsia="ko-KR" w:bidi="ar-DZ"/>
        </w:rPr>
        <w:t>force attacks.</w:t>
      </w:r>
    </w:p>
    <w:p w14:paraId="4EAC0D5F" w14:textId="03ACB2D8" w:rsidR="00A1072A" w:rsidRPr="00302954" w:rsidRDefault="00A1072A" w:rsidP="00F66502">
      <w:pPr>
        <w:rPr>
          <w:rFonts w:eastAsia="Malgun Gothic"/>
          <w:lang w:eastAsia="ko-KR" w:bidi="ar-DZ"/>
        </w:rPr>
      </w:pPr>
      <w:r w:rsidRPr="00302954">
        <w:rPr>
          <w:rFonts w:eastAsia="Malgun Gothic"/>
          <w:lang w:eastAsia="ko-KR" w:bidi="ar-DZ"/>
        </w:rPr>
        <w:t xml:space="preserve">A hardware wallet implements wallet functions using a separate physical device. By performing encryption key processes within dedicated hardware, it can protect keys and encryption procedures from issues </w:t>
      </w:r>
      <w:r w:rsidR="009D2AD8" w:rsidRPr="00302954">
        <w:rPr>
          <w:rFonts w:eastAsia="Malgun Gothic"/>
          <w:lang w:eastAsia="ko-KR" w:bidi="ar-DZ"/>
        </w:rPr>
        <w:t xml:space="preserve">such as </w:t>
      </w:r>
      <w:r w:rsidRPr="00302954">
        <w:rPr>
          <w:rFonts w:eastAsia="Malgun Gothic"/>
          <w:lang w:eastAsia="ko-KR" w:bidi="ar-DZ"/>
        </w:rPr>
        <w:t xml:space="preserve">memory hacking. Generally, hardware wallets </w:t>
      </w:r>
      <w:r w:rsidR="009D2AD8" w:rsidRPr="00302954">
        <w:rPr>
          <w:rFonts w:eastAsia="Malgun Gothic"/>
          <w:lang w:eastAsia="ko-KR" w:bidi="ar-DZ"/>
        </w:rPr>
        <w:t>provide a</w:t>
      </w:r>
      <w:r w:rsidRPr="00302954">
        <w:rPr>
          <w:rFonts w:eastAsia="Malgun Gothic"/>
          <w:lang w:eastAsia="ko-KR" w:bidi="ar-DZ"/>
        </w:rPr>
        <w:t xml:space="preserve"> higher </w:t>
      </w:r>
      <w:r w:rsidR="009D2AD8" w:rsidRPr="00302954">
        <w:rPr>
          <w:rFonts w:eastAsia="Malgun Gothic"/>
          <w:lang w:eastAsia="ko-KR" w:bidi="ar-DZ"/>
        </w:rPr>
        <w:t xml:space="preserve">level of security </w:t>
      </w:r>
      <w:r w:rsidRPr="00302954">
        <w:rPr>
          <w:rFonts w:eastAsia="Malgun Gothic"/>
          <w:lang w:eastAsia="ko-KR" w:bidi="ar-DZ"/>
        </w:rPr>
        <w:t>than software wallets, but there's a risk of theft or loss of the physical device.</w:t>
      </w:r>
    </w:p>
    <w:p w14:paraId="752135AB" w14:textId="1F0E81B4" w:rsidR="00A1072A" w:rsidRPr="00302954" w:rsidRDefault="0003378A" w:rsidP="00F66502">
      <w:pPr>
        <w:rPr>
          <w:rFonts w:eastAsia="Malgun Gothic"/>
          <w:lang w:eastAsia="ko-KR" w:bidi="ar-DZ"/>
        </w:rPr>
      </w:pPr>
      <w:r w:rsidRPr="00302954">
        <w:rPr>
          <w:rFonts w:eastAsia="Malgun Gothic"/>
          <w:lang w:eastAsia="ko-KR" w:bidi="ar-DZ"/>
        </w:rPr>
        <w:t>Integrated circuit (</w:t>
      </w:r>
      <w:r w:rsidR="00A1072A" w:rsidRPr="00302954">
        <w:rPr>
          <w:rFonts w:eastAsia="Malgun Gothic"/>
          <w:lang w:eastAsia="ko-KR" w:bidi="ar-DZ"/>
        </w:rPr>
        <w:t>IC</w:t>
      </w:r>
      <w:r w:rsidRPr="00302954">
        <w:rPr>
          <w:rFonts w:eastAsia="Malgun Gothic"/>
          <w:lang w:eastAsia="ko-KR" w:bidi="ar-DZ"/>
        </w:rPr>
        <w:t>)</w:t>
      </w:r>
      <w:r w:rsidR="00A1072A" w:rsidRPr="00302954">
        <w:rPr>
          <w:rFonts w:eastAsia="Malgun Gothic"/>
          <w:lang w:eastAsia="ko-KR" w:bidi="ar-DZ"/>
        </w:rPr>
        <w:t xml:space="preserve"> chip cards following international standards</w:t>
      </w:r>
      <w:r w:rsidRPr="00302954">
        <w:rPr>
          <w:rFonts w:eastAsia="Malgun Gothic"/>
          <w:lang w:eastAsia="ko-KR" w:bidi="ar-DZ"/>
        </w:rPr>
        <w:t>,</w:t>
      </w:r>
      <w:r w:rsidR="00A1072A" w:rsidRPr="00302954">
        <w:rPr>
          <w:rFonts w:eastAsia="Malgun Gothic"/>
          <w:lang w:eastAsia="ko-KR" w:bidi="ar-DZ"/>
        </w:rPr>
        <w:t xml:space="preserve"> utilize asymmetric key encryption within the chip to encrypt embedded card data. Furthermore, they generate unique codes for each transaction, safeguarding transaction data and preventing reuse. IC card terminals authenticate users via PIN input and activate private keys. Hence, while not commonly referred to as such, IC chip cards can fall under the category of hardware </w:t>
      </w:r>
      <w:r w:rsidR="0058260B" w:rsidRPr="00302954">
        <w:rPr>
          <w:rFonts w:eastAsia="Malgun Gothic"/>
          <w:lang w:eastAsia="ko-KR" w:bidi="ar-DZ"/>
        </w:rPr>
        <w:t>digital</w:t>
      </w:r>
      <w:r w:rsidR="00A1072A" w:rsidRPr="00302954">
        <w:rPr>
          <w:rFonts w:eastAsia="Malgun Gothic"/>
          <w:lang w:eastAsia="ko-KR" w:bidi="ar-DZ"/>
        </w:rPr>
        <w:t xml:space="preserve"> wallets.</w:t>
      </w:r>
    </w:p>
    <w:p w14:paraId="0351FD03" w14:textId="3C06CF58" w:rsidR="00EA5C96" w:rsidRPr="00302954" w:rsidRDefault="00A1072A" w:rsidP="00F66502">
      <w:pPr>
        <w:rPr>
          <w:rFonts w:eastAsia="Malgun Gothic"/>
          <w:lang w:eastAsia="ko-KR" w:bidi="ar-DZ"/>
        </w:rPr>
      </w:pPr>
      <w:r w:rsidRPr="00302954">
        <w:rPr>
          <w:rFonts w:eastAsia="Malgun Gothic"/>
          <w:lang w:eastAsia="ko-KR" w:bidi="ar-DZ"/>
        </w:rPr>
        <w:t xml:space="preserve">Devices known as hardware </w:t>
      </w:r>
      <w:r w:rsidR="0058260B" w:rsidRPr="00302954">
        <w:rPr>
          <w:rFonts w:eastAsia="Malgun Gothic"/>
          <w:lang w:eastAsia="ko-KR" w:bidi="ar-DZ"/>
        </w:rPr>
        <w:t>digital</w:t>
      </w:r>
      <w:r w:rsidRPr="00302954">
        <w:rPr>
          <w:rFonts w:eastAsia="Malgun Gothic"/>
          <w:lang w:eastAsia="ko-KR" w:bidi="ar-DZ"/>
        </w:rPr>
        <w:t xml:space="preserve"> wallets come in smartcard form but are commonly operated by connecting via USB to a PC or smartphone. Some devices employ alternative connections like secure Bluetooth. They may incorporate PIN pads or fingerprint recognition for user authentication. </w:t>
      </w:r>
      <w:r w:rsidR="0003378A" w:rsidRPr="00302954">
        <w:rPr>
          <w:rFonts w:eastAsia="Malgun Gothic"/>
          <w:lang w:eastAsia="ko-KR" w:bidi="ar-DZ"/>
        </w:rPr>
        <w:t xml:space="preserve">The </w:t>
      </w:r>
      <w:r w:rsidR="00CE2B50" w:rsidRPr="00302954">
        <w:rPr>
          <w:rFonts w:eastAsia="Malgun Gothic"/>
          <w:lang w:eastAsia="ko-KR" w:bidi="ar-DZ"/>
        </w:rPr>
        <w:t>[</w:t>
      </w:r>
      <w:r w:rsidRPr="00302954">
        <w:rPr>
          <w:rFonts w:eastAsia="Malgun Gothic"/>
          <w:lang w:eastAsia="ko-KR" w:bidi="ar-DZ"/>
        </w:rPr>
        <w:t>ISO/IEC 19790</w:t>
      </w:r>
      <w:r w:rsidR="00CE2B50" w:rsidRPr="00302954">
        <w:rPr>
          <w:rFonts w:eastAsia="Malgun Gothic"/>
          <w:lang w:eastAsia="ko-KR" w:bidi="ar-DZ"/>
        </w:rPr>
        <w:t>]</w:t>
      </w:r>
      <w:r w:rsidRPr="00302954">
        <w:rPr>
          <w:rFonts w:eastAsia="Malgun Gothic"/>
          <w:lang w:eastAsia="ko-KR" w:bidi="ar-DZ"/>
        </w:rPr>
        <w:t xml:space="preserve"> standardizes requirements across 11 areas into four security assurance levels, even for hardware implementations. Therefore, the security level can vary based on the implemented security functionalities, even if it</w:t>
      </w:r>
      <w:r w:rsidR="00991E94" w:rsidRPr="00302954">
        <w:rPr>
          <w:rFonts w:eastAsia="Malgun Gothic"/>
          <w:lang w:eastAsia="ko-KR" w:bidi="ar-DZ"/>
        </w:rPr>
        <w:t xml:space="preserve"> i</w:t>
      </w:r>
      <w:r w:rsidRPr="00302954">
        <w:rPr>
          <w:rFonts w:eastAsia="Malgun Gothic"/>
          <w:lang w:eastAsia="ko-KR" w:bidi="ar-DZ"/>
        </w:rPr>
        <w:t>s implemented as hardware.</w:t>
      </w:r>
    </w:p>
    <w:p w14:paraId="54A159B3" w14:textId="5EB0EBFB" w:rsidR="008E4D18" w:rsidRPr="00302954" w:rsidRDefault="00B27AC7" w:rsidP="00B27AC7">
      <w:pPr>
        <w:pStyle w:val="Heading3"/>
      </w:pPr>
      <w:bookmarkStart w:id="60" w:name="_Toc207963792"/>
      <w:r w:rsidRPr="00302954">
        <w:t>5.3.2</w:t>
      </w:r>
      <w:r w:rsidRPr="00302954">
        <w:tab/>
      </w:r>
      <w:r w:rsidR="008E4D18" w:rsidRPr="00302954">
        <w:t>Hot wallet and cold wallet</w:t>
      </w:r>
      <w:bookmarkEnd w:id="60"/>
    </w:p>
    <w:p w14:paraId="535A278D" w14:textId="6608AD7A" w:rsidR="00A15C66" w:rsidRPr="00302954" w:rsidRDefault="00A15C66" w:rsidP="00F66502">
      <w:pPr>
        <w:rPr>
          <w:rFonts w:eastAsia="Malgun Gothic"/>
          <w:lang w:eastAsia="ko-KR" w:bidi="ar-DZ"/>
        </w:rPr>
      </w:pPr>
      <w:r w:rsidRPr="00302954">
        <w:rPr>
          <w:rFonts w:eastAsia="Malgun Gothic"/>
          <w:lang w:eastAsia="ko-KR" w:bidi="ar-DZ"/>
        </w:rPr>
        <w:t>When blockchain-based wallets are connected online, the risk of hacking incidents increases. Therefore, they are classified as 'hot wallets' when constantly connected online and 'cold wallets' when used as long-term storage without being connected to the network.</w:t>
      </w:r>
    </w:p>
    <w:p w14:paraId="66ADEF6B" w14:textId="27B5F420" w:rsidR="00A15C66" w:rsidRPr="00302954" w:rsidRDefault="00A15C66" w:rsidP="00F66502">
      <w:pPr>
        <w:rPr>
          <w:rFonts w:eastAsia="Malgun Gothic"/>
          <w:lang w:eastAsia="ko-KR" w:bidi="ar-DZ"/>
        </w:rPr>
      </w:pPr>
      <w:r w:rsidRPr="00302954">
        <w:rPr>
          <w:rFonts w:eastAsia="Malgun Gothic"/>
          <w:lang w:eastAsia="ko-KR" w:bidi="ar-DZ"/>
        </w:rPr>
        <w:t xml:space="preserve">While software wallets are often considered hot wallets and hardware wallets as cold wallets due to the higher risk posed by network connectivity, </w:t>
      </w:r>
      <w:r w:rsidR="00015F13" w:rsidRPr="00302954">
        <w:rPr>
          <w:rFonts w:eastAsia="Malgun Gothic"/>
          <w:lang w:eastAsia="ko-KR" w:bidi="ar-DZ"/>
        </w:rPr>
        <w:t xml:space="preserve">this </w:t>
      </w:r>
      <w:r w:rsidR="00BC032E" w:rsidRPr="00302954">
        <w:rPr>
          <w:rFonts w:eastAsia="Malgun Gothic"/>
          <w:lang w:eastAsia="ko-KR" w:bidi="ar-DZ"/>
        </w:rPr>
        <w:t>is not</w:t>
      </w:r>
      <w:r w:rsidRPr="00302954">
        <w:rPr>
          <w:rFonts w:eastAsia="Malgun Gothic"/>
          <w:lang w:eastAsia="ko-KR" w:bidi="ar-DZ"/>
        </w:rPr>
        <w:t xml:space="preserve"> always the case. Recent software wallets provide a locking feature. If the program</w:t>
      </w:r>
      <w:r w:rsidR="0003378A" w:rsidRPr="00302954">
        <w:rPr>
          <w:rFonts w:eastAsia="Malgun Gothic"/>
          <w:lang w:eastAsia="ko-KR" w:bidi="ar-DZ"/>
        </w:rPr>
        <w:t>me</w:t>
      </w:r>
      <w:r w:rsidRPr="00302954">
        <w:rPr>
          <w:rFonts w:eastAsia="Malgun Gothic"/>
          <w:lang w:eastAsia="ko-KR" w:bidi="ar-DZ"/>
        </w:rPr>
        <w:t xml:space="preserve"> is not running and the data is stored in an encrypted state, it cannot be classified as a hot wallet. In terms of security, considering hot wallets and software wallets as lower in security than cold wallets and hardware wallets is a matter of degree, not an absolute concept. Rather, there is a need to </w:t>
      </w:r>
      <w:r w:rsidR="0003378A" w:rsidRPr="00302954">
        <w:rPr>
          <w:rFonts w:eastAsia="Malgun Gothic"/>
          <w:lang w:eastAsia="ko-KR" w:bidi="ar-DZ"/>
        </w:rPr>
        <w:t>mitigate</w:t>
      </w:r>
      <w:r w:rsidRPr="00302954">
        <w:rPr>
          <w:rFonts w:eastAsia="Malgun Gothic"/>
          <w:lang w:eastAsia="ko-KR" w:bidi="ar-DZ"/>
        </w:rPr>
        <w:t xml:space="preserve"> the risks of hot wallets by using hardware wallets to lower the risks. For instance, servers conducting continuous signature verification online could use </w:t>
      </w:r>
      <w:r w:rsidR="0003378A" w:rsidRPr="00302954">
        <w:rPr>
          <w:rFonts w:eastAsia="Malgun Gothic"/>
          <w:lang w:eastAsia="ko-KR" w:bidi="ar-DZ"/>
        </w:rPr>
        <w:t>h</w:t>
      </w:r>
      <w:r w:rsidRPr="00302954">
        <w:rPr>
          <w:rFonts w:eastAsia="Malgun Gothic"/>
          <w:lang w:eastAsia="ko-KR" w:bidi="ar-DZ"/>
        </w:rPr>
        <w:t xml:space="preserve">ardware </w:t>
      </w:r>
      <w:r w:rsidR="0003378A" w:rsidRPr="00302954">
        <w:rPr>
          <w:rFonts w:eastAsia="Malgun Gothic"/>
          <w:lang w:eastAsia="ko-KR" w:bidi="ar-DZ"/>
        </w:rPr>
        <w:t>s</w:t>
      </w:r>
      <w:r w:rsidRPr="00302954">
        <w:rPr>
          <w:rFonts w:eastAsia="Malgun Gothic"/>
          <w:lang w:eastAsia="ko-KR" w:bidi="ar-DZ"/>
        </w:rPr>
        <w:t xml:space="preserve">ecurity </w:t>
      </w:r>
      <w:r w:rsidR="0003378A" w:rsidRPr="00302954">
        <w:rPr>
          <w:rFonts w:eastAsia="Malgun Gothic"/>
          <w:lang w:eastAsia="ko-KR" w:bidi="ar-DZ"/>
        </w:rPr>
        <w:t>m</w:t>
      </w:r>
      <w:r w:rsidRPr="00302954">
        <w:rPr>
          <w:rFonts w:eastAsia="Malgun Gothic"/>
          <w:lang w:eastAsia="ko-KR" w:bidi="ar-DZ"/>
        </w:rPr>
        <w:t>odules (HSMs) to enhance encryption performance and key security.</w:t>
      </w:r>
    </w:p>
    <w:p w14:paraId="4CFB16C5" w14:textId="0A632CB2" w:rsidR="008E4D18" w:rsidRPr="00302954" w:rsidRDefault="00A15C66" w:rsidP="00F66502">
      <w:pPr>
        <w:rPr>
          <w:rFonts w:eastAsia="Malgun Gothic"/>
          <w:lang w:eastAsia="ko-KR" w:bidi="ar-DZ"/>
        </w:rPr>
      </w:pPr>
      <w:r w:rsidRPr="00302954">
        <w:rPr>
          <w:rFonts w:eastAsia="Malgun Gothic"/>
          <w:lang w:eastAsia="ko-KR" w:bidi="ar-DZ"/>
        </w:rPr>
        <w:t>A cold wallet is used as a repository for relatively long-term preservation of highly sensitive information, such as signature keys for controlling large amount</w:t>
      </w:r>
      <w:r w:rsidR="0003378A" w:rsidRPr="00302954">
        <w:rPr>
          <w:rFonts w:eastAsia="Malgun Gothic"/>
          <w:lang w:eastAsia="ko-KR" w:bidi="ar-DZ"/>
        </w:rPr>
        <w:t>s</w:t>
      </w:r>
      <w:r w:rsidRPr="00302954">
        <w:rPr>
          <w:rFonts w:eastAsia="Malgun Gothic"/>
          <w:lang w:eastAsia="ko-KR" w:bidi="ar-DZ"/>
        </w:rPr>
        <w:t xml:space="preserve"> of cryptocurrency or root CA signature keys. While a ruggedized notebook-shaped hardware wallet is a prominent example of a cold wallet, physical means such as recording private keys on paper or metal plates are also considered part of the cold wallet classification.</w:t>
      </w:r>
    </w:p>
    <w:p w14:paraId="4CF3D447" w14:textId="19B65D91" w:rsidR="00A15C66" w:rsidRPr="00302954" w:rsidRDefault="00B27AC7" w:rsidP="00B27AC7">
      <w:pPr>
        <w:pStyle w:val="Heading3"/>
        <w:rPr>
          <w:lang w:eastAsia="ko-KR" w:bidi="ar-DZ"/>
        </w:rPr>
      </w:pPr>
      <w:bookmarkStart w:id="61" w:name="_Toc207963793"/>
      <w:r w:rsidRPr="00302954">
        <w:rPr>
          <w:lang w:eastAsia="ko-KR" w:bidi="ar-DZ"/>
        </w:rPr>
        <w:t>5.3.3</w:t>
      </w:r>
      <w:r w:rsidRPr="00302954">
        <w:rPr>
          <w:lang w:eastAsia="ko-KR" w:bidi="ar-DZ"/>
        </w:rPr>
        <w:tab/>
      </w:r>
      <w:r w:rsidR="00A15C66" w:rsidRPr="00302954">
        <w:rPr>
          <w:lang w:eastAsia="ko-KR" w:bidi="ar-DZ"/>
        </w:rPr>
        <w:t xml:space="preserve">Mobile wallet </w:t>
      </w:r>
      <w:r w:rsidR="00A15C66" w:rsidRPr="00302954">
        <w:t>and</w:t>
      </w:r>
      <w:r w:rsidR="00A15C66" w:rsidRPr="00302954">
        <w:rPr>
          <w:lang w:eastAsia="ko-KR" w:bidi="ar-DZ"/>
        </w:rPr>
        <w:t xml:space="preserve"> </w:t>
      </w:r>
      <w:r w:rsidR="0003378A" w:rsidRPr="00302954">
        <w:rPr>
          <w:lang w:eastAsia="ko-KR" w:bidi="ar-DZ"/>
        </w:rPr>
        <w:t>c</w:t>
      </w:r>
      <w:r w:rsidR="00A15C66" w:rsidRPr="00302954">
        <w:rPr>
          <w:lang w:eastAsia="ko-KR" w:bidi="ar-DZ"/>
        </w:rPr>
        <w:t>loud wallet</w:t>
      </w:r>
      <w:bookmarkEnd w:id="61"/>
    </w:p>
    <w:p w14:paraId="047010D4" w14:textId="71B80019" w:rsidR="00A15C66" w:rsidRPr="00302954" w:rsidRDefault="00A15C66" w:rsidP="007B75F9">
      <w:pPr>
        <w:rPr>
          <w:lang w:eastAsia="ko-KR" w:bidi="ar-DZ"/>
        </w:rPr>
      </w:pPr>
      <w:r w:rsidRPr="00302954">
        <w:rPr>
          <w:lang w:eastAsia="ko-KR" w:bidi="ar-DZ"/>
        </w:rPr>
        <w:t xml:space="preserve">In terms of convenience and mobility, smartphones, which have already been popularized, emerge as the most suitable means to store and operate digital wallets. Particularly, mobile wallets can utilize various interfaces embedded in smartphones, such as </w:t>
      </w:r>
      <w:r w:rsidR="0003378A" w:rsidRPr="00302954">
        <w:rPr>
          <w:lang w:bidi="ar-DZ"/>
        </w:rPr>
        <w:t>near field communication</w:t>
      </w:r>
      <w:r w:rsidR="0003378A" w:rsidRPr="00302954">
        <w:rPr>
          <w:lang w:eastAsia="ko-KR" w:bidi="ar-DZ"/>
        </w:rPr>
        <w:t xml:space="preserve"> (</w:t>
      </w:r>
      <w:r w:rsidRPr="00302954">
        <w:rPr>
          <w:lang w:eastAsia="ko-KR" w:bidi="ar-DZ"/>
        </w:rPr>
        <w:t>NFC</w:t>
      </w:r>
      <w:r w:rsidR="0003378A" w:rsidRPr="00302954">
        <w:rPr>
          <w:lang w:eastAsia="ko-KR" w:bidi="ar-DZ"/>
        </w:rPr>
        <w:t>)</w:t>
      </w:r>
      <w:r w:rsidRPr="00302954">
        <w:rPr>
          <w:lang w:eastAsia="ko-KR" w:bidi="ar-DZ"/>
        </w:rPr>
        <w:t>, Bluetooth, and the camera. Hardware manufacturers can provide additional physical security features, enabling the provision of hybrid</w:t>
      </w:r>
      <w:r w:rsidR="00316DD0" w:rsidRPr="00302954">
        <w:rPr>
          <w:lang w:eastAsia="ko-KR" w:bidi="ar-DZ"/>
        </w:rPr>
        <w:t>-</w:t>
      </w:r>
      <w:r w:rsidRPr="00302954">
        <w:rPr>
          <w:lang w:eastAsia="ko-KR" w:bidi="ar-DZ"/>
        </w:rPr>
        <w:t>wallet functionality utilizing both software and firmware.</w:t>
      </w:r>
      <w:r w:rsidR="00EA6041" w:rsidRPr="00302954">
        <w:t xml:space="preserve"> </w:t>
      </w:r>
    </w:p>
    <w:p w14:paraId="3D9BA7A9" w14:textId="19288F1E" w:rsidR="00A15C66" w:rsidRPr="00302954" w:rsidRDefault="00A15C66" w:rsidP="007B75F9">
      <w:pPr>
        <w:rPr>
          <w:lang w:eastAsia="ko-KR" w:bidi="ar-DZ"/>
        </w:rPr>
      </w:pPr>
      <w:r w:rsidRPr="00302954">
        <w:rPr>
          <w:lang w:eastAsia="ko-KR" w:bidi="ar-DZ"/>
        </w:rPr>
        <w:t xml:space="preserve">Software wallets, hardware wallets, and mobile wallets exist as individual instances that users possess and control. In contrast, cloud wallets are software services hosted on the internet, accessible via HTTP or </w:t>
      </w:r>
      <w:r w:rsidR="000A0258" w:rsidRPr="00302954">
        <w:rPr>
          <w:lang w:eastAsia="ko-KR" w:bidi="ar-DZ"/>
        </w:rPr>
        <w:t>Google remote procedure call (</w:t>
      </w:r>
      <w:proofErr w:type="spellStart"/>
      <w:r w:rsidRPr="00302954">
        <w:rPr>
          <w:lang w:eastAsia="ko-KR" w:bidi="ar-DZ"/>
        </w:rPr>
        <w:t>gRPC</w:t>
      </w:r>
      <w:proofErr w:type="spellEnd"/>
      <w:r w:rsidR="000A0258" w:rsidRPr="00302954">
        <w:rPr>
          <w:lang w:eastAsia="ko-KR" w:bidi="ar-DZ"/>
        </w:rPr>
        <w:t>)</w:t>
      </w:r>
      <w:r w:rsidRPr="00302954">
        <w:rPr>
          <w:lang w:eastAsia="ko-KR" w:bidi="ar-DZ"/>
        </w:rPr>
        <w:t xml:space="preserve">. Cloud wallets have security advantages through centralization in terms of logs and dynamic scaling. Moreover, </w:t>
      </w:r>
      <w:r w:rsidR="00FC7919" w:rsidRPr="00302954">
        <w:rPr>
          <w:rFonts w:eastAsia="Times New Roman"/>
          <w:szCs w:val="24"/>
          <w:lang w:bidi="ar-DZ"/>
        </w:rPr>
        <w:t>application programming interface</w:t>
      </w:r>
      <w:r w:rsidR="00FC7919" w:rsidRPr="00302954">
        <w:rPr>
          <w:lang w:eastAsia="ko-KR" w:bidi="ar-DZ"/>
        </w:rPr>
        <w:t xml:space="preserve"> (</w:t>
      </w:r>
      <w:r w:rsidRPr="00302954">
        <w:rPr>
          <w:lang w:eastAsia="ko-KR" w:bidi="ar-DZ"/>
        </w:rPr>
        <w:t>API</w:t>
      </w:r>
      <w:r w:rsidR="00FC7919" w:rsidRPr="00302954">
        <w:rPr>
          <w:lang w:eastAsia="ko-KR" w:bidi="ar-DZ"/>
        </w:rPr>
        <w:t>)</w:t>
      </w:r>
      <w:r w:rsidRPr="00302954">
        <w:rPr>
          <w:lang w:eastAsia="ko-KR" w:bidi="ar-DZ"/>
        </w:rPr>
        <w:t xml:space="preserve">-based messages can be easily integrated into existing systems. </w:t>
      </w:r>
      <w:r w:rsidR="00316DD0" w:rsidRPr="00302954">
        <w:rPr>
          <w:lang w:eastAsia="ko-KR" w:bidi="ar-DZ"/>
        </w:rPr>
        <w:t>c</w:t>
      </w:r>
      <w:r w:rsidRPr="00302954">
        <w:rPr>
          <w:lang w:eastAsia="ko-KR" w:bidi="ar-DZ"/>
        </w:rPr>
        <w:t xml:space="preserve">loud wallets can be accessed through a browser on PCs and via </w:t>
      </w:r>
      <w:r w:rsidR="00316DD0" w:rsidRPr="00302954">
        <w:rPr>
          <w:lang w:eastAsia="ko-KR" w:bidi="ar-DZ"/>
        </w:rPr>
        <w:t>p</w:t>
      </w:r>
      <w:r w:rsidRPr="00302954">
        <w:rPr>
          <w:lang w:eastAsia="ko-KR" w:bidi="ar-DZ"/>
        </w:rPr>
        <w:t xml:space="preserve">rogressive </w:t>
      </w:r>
      <w:r w:rsidR="00316DD0" w:rsidRPr="00302954">
        <w:rPr>
          <w:lang w:eastAsia="ko-KR" w:bidi="ar-DZ"/>
        </w:rPr>
        <w:t>w</w:t>
      </w:r>
      <w:r w:rsidRPr="00302954">
        <w:rPr>
          <w:lang w:eastAsia="ko-KR" w:bidi="ar-DZ"/>
        </w:rPr>
        <w:t xml:space="preserve">eb </w:t>
      </w:r>
      <w:r w:rsidR="00316DD0" w:rsidRPr="00302954">
        <w:rPr>
          <w:lang w:eastAsia="ko-KR" w:bidi="ar-DZ"/>
        </w:rPr>
        <w:t>a</w:t>
      </w:r>
      <w:r w:rsidRPr="00302954">
        <w:rPr>
          <w:lang w:eastAsia="ko-KR" w:bidi="ar-DZ"/>
        </w:rPr>
        <w:t>pps (PWA) on mobile devices.</w:t>
      </w:r>
    </w:p>
    <w:p w14:paraId="41237C16" w14:textId="1231681C" w:rsidR="00A15C66" w:rsidRPr="00302954" w:rsidRDefault="00A15C66" w:rsidP="00F66502">
      <w:pPr>
        <w:rPr>
          <w:rFonts w:eastAsia="Malgun Gothic"/>
          <w:lang w:eastAsia="ko-KR" w:bidi="ar-DZ"/>
        </w:rPr>
      </w:pPr>
      <w:r w:rsidRPr="00302954">
        <w:rPr>
          <w:rFonts w:eastAsia="Malgun Gothic"/>
          <w:lang w:eastAsia="ko-KR" w:bidi="ar-DZ"/>
        </w:rPr>
        <w:t xml:space="preserve">Recently, there </w:t>
      </w:r>
      <w:r w:rsidR="00BC032E" w:rsidRPr="00302954">
        <w:rPr>
          <w:lang w:bidi="ar-DZ"/>
        </w:rPr>
        <w:t>have been</w:t>
      </w:r>
      <w:r w:rsidRPr="00302954">
        <w:rPr>
          <w:rFonts w:eastAsia="Malgun Gothic"/>
          <w:lang w:eastAsia="ko-KR" w:bidi="ar-DZ"/>
        </w:rPr>
        <w:t xml:space="preserve"> companies offering subscription-based cloud-based cryptographic services utilizing HSMs.</w:t>
      </w:r>
    </w:p>
    <w:p w14:paraId="22635931" w14:textId="2FB5C873" w:rsidR="00D12263" w:rsidRPr="00302954" w:rsidRDefault="00B27AC7" w:rsidP="00B27AC7">
      <w:pPr>
        <w:pStyle w:val="Heading3"/>
        <w:rPr>
          <w:lang w:eastAsia="ko-KR" w:bidi="ar-DZ"/>
        </w:rPr>
      </w:pPr>
      <w:bookmarkStart w:id="62" w:name="_Toc207963794"/>
      <w:r w:rsidRPr="00302954">
        <w:t>5.3.4</w:t>
      </w:r>
      <w:r w:rsidRPr="00302954">
        <w:tab/>
      </w:r>
      <w:r w:rsidR="00D12263" w:rsidRPr="00302954">
        <w:t>Classification</w:t>
      </w:r>
      <w:r w:rsidR="00D12263" w:rsidRPr="00302954">
        <w:rPr>
          <w:lang w:eastAsia="ko-KR" w:bidi="ar-DZ"/>
        </w:rPr>
        <w:t xml:space="preserve"> of digital wallets based on control rights</w:t>
      </w:r>
      <w:bookmarkEnd w:id="62"/>
    </w:p>
    <w:p w14:paraId="530EDE3B" w14:textId="44072F7D" w:rsidR="00D12263" w:rsidRPr="00302954" w:rsidRDefault="00D12263" w:rsidP="00F66502">
      <w:pPr>
        <w:rPr>
          <w:rFonts w:eastAsia="Malgun Gothic"/>
          <w:lang w:eastAsia="ko-KR" w:bidi="ar-DZ"/>
        </w:rPr>
      </w:pPr>
      <w:r w:rsidRPr="00302954">
        <w:rPr>
          <w:rFonts w:eastAsia="Malgun Gothic"/>
          <w:lang w:eastAsia="ko-KR" w:bidi="ar-DZ"/>
        </w:rPr>
        <w:t xml:space="preserve">Until now, the wallets discussed have been of a form where users hold ownership. Even in the case of cloud-based wallets, where key pairs and related data are stored in the cloud, users retain ownership and control of that wallet. However, many exchanges directly manage users' keys, grant users an account, and enable transactions through account authentication. In this scenario, users do not have direct authority over the keys. These wallets are referred to as </w:t>
      </w:r>
      <w:r w:rsidR="00316DD0" w:rsidRPr="00302954">
        <w:rPr>
          <w:rFonts w:eastAsia="Malgun Gothic"/>
          <w:lang w:eastAsia="ko-KR" w:bidi="ar-DZ"/>
        </w:rPr>
        <w:t>c</w:t>
      </w:r>
      <w:r w:rsidRPr="00302954">
        <w:rPr>
          <w:rFonts w:eastAsia="Malgun Gothic"/>
          <w:lang w:eastAsia="ko-KR" w:bidi="ar-DZ"/>
        </w:rPr>
        <w:t>ustody wallets. There's a risk of mass key exposure due to the security management of exchanges in such cases. Most blockchain-related hacking incidents stem from vulnerabilities in the key management of exchanges. To mitigate this, a control method is added by storing a bulk of coins in cold wallets protected by a dual-key system and only keeping a portion in hot wallets for transactions.</w:t>
      </w:r>
    </w:p>
    <w:p w14:paraId="11FFCAA2" w14:textId="5FFB6D5C" w:rsidR="00A1072A" w:rsidRPr="00302954" w:rsidRDefault="00316DD0" w:rsidP="00F66502">
      <w:pPr>
        <w:rPr>
          <w:rFonts w:eastAsia="Malgun Gothic"/>
          <w:lang w:eastAsia="ko-KR" w:bidi="ar-DZ"/>
        </w:rPr>
      </w:pPr>
      <w:r w:rsidRPr="00302954">
        <w:rPr>
          <w:rFonts w:eastAsia="Malgun Gothic"/>
          <w:lang w:eastAsia="ko-KR" w:bidi="ar-DZ"/>
        </w:rPr>
        <w:t>[</w:t>
      </w:r>
      <w:r w:rsidR="00D12263" w:rsidRPr="00302954">
        <w:rPr>
          <w:rFonts w:eastAsia="Malgun Gothic"/>
          <w:lang w:eastAsia="ko-KR" w:bidi="ar-DZ"/>
        </w:rPr>
        <w:t>ISO</w:t>
      </w:r>
      <w:r w:rsidR="009A23BD">
        <w:rPr>
          <w:rFonts w:eastAsia="Malgun Gothic"/>
          <w:lang w:eastAsia="ko-KR" w:bidi="ar-DZ"/>
        </w:rPr>
        <w:t xml:space="preserve"> </w:t>
      </w:r>
      <w:r w:rsidR="00D12263" w:rsidRPr="00302954">
        <w:rPr>
          <w:rFonts w:eastAsia="Malgun Gothic"/>
          <w:lang w:eastAsia="ko-KR" w:bidi="ar-DZ"/>
        </w:rPr>
        <w:t>TR 23576</w:t>
      </w:r>
      <w:r w:rsidRPr="00302954">
        <w:rPr>
          <w:rFonts w:eastAsia="Malgun Gothic"/>
          <w:lang w:eastAsia="ko-KR" w:bidi="ar-DZ"/>
        </w:rPr>
        <w:t xml:space="preserve">] </w:t>
      </w:r>
      <w:r w:rsidR="00D12263" w:rsidRPr="00302954">
        <w:rPr>
          <w:rFonts w:eastAsia="Malgun Gothic"/>
          <w:lang w:eastAsia="ko-KR" w:bidi="ar-DZ"/>
        </w:rPr>
        <w:t xml:space="preserve">covers </w:t>
      </w:r>
      <w:r w:rsidR="009A23BD" w:rsidRPr="00302954">
        <w:rPr>
          <w:rFonts w:eastAsia="Malgun Gothic"/>
          <w:lang w:eastAsia="ko-KR" w:bidi="ar-DZ"/>
        </w:rPr>
        <w:t xml:space="preserve">extensively </w:t>
      </w:r>
      <w:r w:rsidR="00D12263" w:rsidRPr="00302954">
        <w:rPr>
          <w:rFonts w:eastAsia="Malgun Gothic"/>
          <w:lang w:eastAsia="ko-KR" w:bidi="ar-DZ"/>
        </w:rPr>
        <w:t>the management and security of delegated keys, as seen in exchanges.</w:t>
      </w:r>
    </w:p>
    <w:p w14:paraId="0E345A78" w14:textId="1C8ACBAE" w:rsidR="006426D9" w:rsidRPr="00302954" w:rsidRDefault="00B27AC7" w:rsidP="006426D9">
      <w:pPr>
        <w:pStyle w:val="Heading1"/>
        <w:rPr>
          <w:lang w:bidi="ar-DZ"/>
        </w:rPr>
      </w:pPr>
      <w:bookmarkStart w:id="63" w:name="_Toc207963795"/>
      <w:bookmarkStart w:id="64" w:name="_Toc210893695"/>
      <w:bookmarkStart w:id="65" w:name="_Toc213758123"/>
      <w:r w:rsidRPr="00302954">
        <w:rPr>
          <w:lang w:bidi="ar-DZ"/>
        </w:rPr>
        <w:t>6</w:t>
      </w:r>
      <w:r w:rsidRPr="00302954">
        <w:rPr>
          <w:lang w:bidi="ar-DZ"/>
        </w:rPr>
        <w:tab/>
      </w:r>
      <w:r w:rsidR="00E12986" w:rsidRPr="00302954">
        <w:rPr>
          <w:lang w:bidi="ar-DZ"/>
        </w:rPr>
        <w:t xml:space="preserve">Functional components of </w:t>
      </w:r>
      <w:r w:rsidR="00E12986" w:rsidRPr="00302954">
        <w:rPr>
          <w:rFonts w:eastAsia="Malgun Gothic"/>
          <w:lang w:eastAsia="ko-KR" w:bidi="ar-DZ"/>
        </w:rPr>
        <w:t>d</w:t>
      </w:r>
      <w:r w:rsidR="00821F5E" w:rsidRPr="00302954">
        <w:rPr>
          <w:lang w:bidi="ar-DZ"/>
        </w:rPr>
        <w:t>igital wallet</w:t>
      </w:r>
      <w:r w:rsidR="00E12986" w:rsidRPr="00302954">
        <w:rPr>
          <w:rFonts w:eastAsia="Malgun Gothic"/>
          <w:lang w:eastAsia="ko-KR" w:bidi="ar-DZ"/>
        </w:rPr>
        <w:t>s</w:t>
      </w:r>
      <w:bookmarkEnd w:id="63"/>
      <w:bookmarkEnd w:id="64"/>
      <w:bookmarkEnd w:id="65"/>
    </w:p>
    <w:p w14:paraId="09A7A39C" w14:textId="13FB8576" w:rsidR="00BF4071" w:rsidRPr="00302954" w:rsidRDefault="00B27AC7" w:rsidP="00E12986">
      <w:pPr>
        <w:pStyle w:val="Heading2"/>
        <w:rPr>
          <w:iCs/>
        </w:rPr>
      </w:pPr>
      <w:bookmarkStart w:id="66" w:name="_Toc207963796"/>
      <w:bookmarkStart w:id="67" w:name="_Toc210893696"/>
      <w:bookmarkStart w:id="68" w:name="_Toc213758124"/>
      <w:r w:rsidRPr="00302954">
        <w:t>6.1</w:t>
      </w:r>
      <w:r w:rsidRPr="00302954">
        <w:tab/>
      </w:r>
      <w:r w:rsidR="00BF4071" w:rsidRPr="00302954">
        <w:t>Blockchain wallet</w:t>
      </w:r>
      <w:bookmarkEnd w:id="66"/>
      <w:bookmarkEnd w:id="67"/>
      <w:bookmarkEnd w:id="68"/>
    </w:p>
    <w:p w14:paraId="65FDDAF6" w14:textId="197B303F" w:rsidR="00DC6100" w:rsidRPr="00302954" w:rsidRDefault="00DC6100" w:rsidP="00F66502">
      <w:pPr>
        <w:rPr>
          <w:lang w:bidi="ar-DZ"/>
        </w:rPr>
      </w:pPr>
      <w:r w:rsidRPr="00302954">
        <w:rPr>
          <w:lang w:eastAsia="ja-JP" w:bidi="ar-DZ"/>
        </w:rPr>
        <w:t>Blockchain wallet</w:t>
      </w:r>
      <w:r w:rsidR="00316DD0" w:rsidRPr="00302954">
        <w:rPr>
          <w:lang w:eastAsia="ja-JP" w:bidi="ar-DZ"/>
        </w:rPr>
        <w:t>s</w:t>
      </w:r>
      <w:r w:rsidRPr="00302954">
        <w:rPr>
          <w:lang w:eastAsia="ja-JP" w:bidi="ar-DZ"/>
        </w:rPr>
        <w:t xml:space="preserve"> can be implemen</w:t>
      </w:r>
      <w:r w:rsidR="00B80495" w:rsidRPr="00302954">
        <w:rPr>
          <w:lang w:eastAsia="ja-JP" w:bidi="ar-DZ"/>
        </w:rPr>
        <w:t>ted</w:t>
      </w:r>
      <w:r w:rsidRPr="00302954">
        <w:rPr>
          <w:lang w:eastAsia="ja-JP" w:bidi="ar-DZ"/>
        </w:rPr>
        <w:t xml:space="preserve"> with software blockchain wallet</w:t>
      </w:r>
      <w:r w:rsidR="00316DD0" w:rsidRPr="00302954">
        <w:rPr>
          <w:lang w:eastAsia="ja-JP" w:bidi="ar-DZ"/>
        </w:rPr>
        <w:t>s</w:t>
      </w:r>
      <w:r w:rsidRPr="00302954">
        <w:rPr>
          <w:lang w:eastAsia="ja-JP" w:bidi="ar-DZ"/>
        </w:rPr>
        <w:t xml:space="preserve"> and hardware wallet</w:t>
      </w:r>
      <w:r w:rsidR="00316DD0" w:rsidRPr="00302954">
        <w:rPr>
          <w:lang w:eastAsia="ja-JP" w:bidi="ar-DZ"/>
        </w:rPr>
        <w:t>s</w:t>
      </w:r>
      <w:r w:rsidRPr="00302954">
        <w:rPr>
          <w:lang w:eastAsia="ja-JP" w:bidi="ar-DZ"/>
        </w:rPr>
        <w:t xml:space="preserve">. </w:t>
      </w:r>
    </w:p>
    <w:p w14:paraId="0FF35CC8" w14:textId="0F87061C" w:rsidR="006426D9" w:rsidRPr="00302954" w:rsidRDefault="00B27AC7" w:rsidP="00181227">
      <w:pPr>
        <w:pStyle w:val="Heading3"/>
        <w:rPr>
          <w:lang w:bidi="ar-DZ"/>
        </w:rPr>
      </w:pPr>
      <w:bookmarkStart w:id="69" w:name="_Toc207963797"/>
      <w:r w:rsidRPr="00302954">
        <w:rPr>
          <w:lang w:bidi="ar-DZ"/>
        </w:rPr>
        <w:t>6.1.1</w:t>
      </w:r>
      <w:r w:rsidRPr="00302954">
        <w:rPr>
          <w:lang w:bidi="ar-DZ"/>
        </w:rPr>
        <w:tab/>
      </w:r>
      <w:r w:rsidR="0025574C" w:rsidRPr="00302954">
        <w:rPr>
          <w:lang w:bidi="ar-DZ"/>
        </w:rPr>
        <w:t>Software</w:t>
      </w:r>
      <w:r w:rsidR="006426D9" w:rsidRPr="00302954">
        <w:rPr>
          <w:lang w:bidi="ar-DZ"/>
        </w:rPr>
        <w:t xml:space="preserve"> blockchain wallet</w:t>
      </w:r>
      <w:bookmarkEnd w:id="69"/>
    </w:p>
    <w:p w14:paraId="564CC8B2" w14:textId="24F43A80" w:rsidR="003E7405" w:rsidRPr="00302954" w:rsidRDefault="003E7405" w:rsidP="00F66502">
      <w:pPr>
        <w:rPr>
          <w:rFonts w:eastAsia="Malgun Gothic"/>
          <w:lang w:eastAsia="ko-KR" w:bidi="ar-DZ"/>
        </w:rPr>
      </w:pPr>
      <w:r w:rsidRPr="00302954">
        <w:rPr>
          <w:lang w:eastAsia="ko-KR" w:bidi="ar-DZ"/>
        </w:rPr>
        <w:t>A typical blockchain digital wallet</w:t>
      </w:r>
      <w:r w:rsidR="002A3A5B" w:rsidRPr="00302954">
        <w:rPr>
          <w:lang w:eastAsia="ko-KR" w:bidi="ar-DZ"/>
        </w:rPr>
        <w:t>, such as [b-Meta]</w:t>
      </w:r>
      <w:r w:rsidRPr="00302954">
        <w:rPr>
          <w:lang w:eastAsia="ko-KR" w:bidi="ar-DZ"/>
        </w:rPr>
        <w:t xml:space="preserve"> consists of modules for key and address generation, key storage, key recovery, transaction signing, state management, and external interfaces</w:t>
      </w:r>
      <w:r w:rsidR="00F87915" w:rsidRPr="00302954">
        <w:rPr>
          <w:lang w:eastAsia="ko-KR" w:bidi="ar-DZ"/>
        </w:rPr>
        <w:t>, as shown in Figure 1</w:t>
      </w:r>
      <w:r w:rsidRPr="00302954">
        <w:rPr>
          <w:lang w:eastAsia="ko-KR" w:bidi="ar-DZ"/>
        </w:rPr>
        <w:t>.</w:t>
      </w:r>
    </w:p>
    <w:p w14:paraId="049DCB02" w14:textId="3D8E3686" w:rsidR="003E7405" w:rsidRPr="00302954" w:rsidRDefault="003E7405" w:rsidP="00F66502">
      <w:pPr>
        <w:rPr>
          <w:rFonts w:eastAsia="Malgun Gothic"/>
          <w:lang w:eastAsia="ko-KR" w:bidi="ar-DZ"/>
        </w:rPr>
      </w:pPr>
      <w:r w:rsidRPr="00302954">
        <w:rPr>
          <w:lang w:eastAsia="ko-KR" w:bidi="ar-DZ"/>
        </w:rPr>
        <w:t>The key and address generation module create</w:t>
      </w:r>
      <w:r w:rsidR="00316DD0" w:rsidRPr="00302954">
        <w:rPr>
          <w:lang w:eastAsia="ko-KR" w:bidi="ar-DZ"/>
        </w:rPr>
        <w:t>s</w:t>
      </w:r>
      <w:r w:rsidRPr="00302954">
        <w:rPr>
          <w:lang w:eastAsia="ko-KR" w:bidi="ar-DZ"/>
        </w:rPr>
        <w:t xml:space="preserve"> a pair of private and public keys and generate addresses using the public key. The key storage module manages the storage of these generated keys. The key recovery module restores necessary keys. The transaction signing module constructs and signs transaction information. State management oversees information within the wallet itself, connected blockchains, and additionally stores coin balances or ownership related </w:t>
      </w:r>
      <w:r w:rsidR="00316DD0" w:rsidRPr="00302954">
        <w:rPr>
          <w:rFonts w:eastAsia="Times New Roman"/>
          <w:szCs w:val="24"/>
          <w:lang w:bidi="ar-DZ"/>
        </w:rPr>
        <w:t>n</w:t>
      </w:r>
      <w:r w:rsidR="00E533A3" w:rsidRPr="00302954">
        <w:rPr>
          <w:rFonts w:eastAsia="Times New Roman"/>
          <w:szCs w:val="24"/>
          <w:lang w:bidi="ar-DZ"/>
        </w:rPr>
        <w:t>on-</w:t>
      </w:r>
      <w:r w:rsidR="00316DD0" w:rsidRPr="00302954">
        <w:rPr>
          <w:rFonts w:eastAsia="Times New Roman"/>
          <w:szCs w:val="24"/>
          <w:lang w:bidi="ar-DZ"/>
        </w:rPr>
        <w:t>f</w:t>
      </w:r>
      <w:r w:rsidR="00E533A3" w:rsidRPr="00302954">
        <w:rPr>
          <w:rFonts w:eastAsia="Times New Roman"/>
          <w:szCs w:val="24"/>
          <w:lang w:bidi="ar-DZ"/>
        </w:rPr>
        <w:t xml:space="preserve">ungible </w:t>
      </w:r>
      <w:r w:rsidR="00316DD0" w:rsidRPr="00302954">
        <w:rPr>
          <w:rFonts w:eastAsia="Times New Roman"/>
          <w:szCs w:val="24"/>
          <w:lang w:bidi="ar-DZ"/>
        </w:rPr>
        <w:t>t</w:t>
      </w:r>
      <w:r w:rsidR="00E533A3" w:rsidRPr="00302954">
        <w:rPr>
          <w:rFonts w:eastAsia="Times New Roman"/>
          <w:szCs w:val="24"/>
          <w:lang w:bidi="ar-DZ"/>
        </w:rPr>
        <w:t>oken</w:t>
      </w:r>
      <w:r w:rsidR="00E533A3" w:rsidRPr="00302954">
        <w:rPr>
          <w:lang w:eastAsia="ko-KR" w:bidi="ar-DZ"/>
        </w:rPr>
        <w:t xml:space="preserve"> (</w:t>
      </w:r>
      <w:r w:rsidRPr="00302954">
        <w:rPr>
          <w:lang w:eastAsia="ko-KR" w:bidi="ar-DZ"/>
        </w:rPr>
        <w:t>NFT</w:t>
      </w:r>
      <w:r w:rsidR="00E533A3" w:rsidRPr="00302954">
        <w:rPr>
          <w:lang w:eastAsia="ko-KR" w:bidi="ar-DZ"/>
        </w:rPr>
        <w:t>)</w:t>
      </w:r>
      <w:r w:rsidRPr="00302954">
        <w:rPr>
          <w:lang w:eastAsia="ko-KR" w:bidi="ar-DZ"/>
        </w:rPr>
        <w:t xml:space="preserve"> information.</w:t>
      </w:r>
    </w:p>
    <w:p w14:paraId="58F4376C" w14:textId="3293A376" w:rsidR="00F14A92" w:rsidRDefault="003E7405" w:rsidP="00F66502">
      <w:pPr>
        <w:rPr>
          <w:lang w:eastAsia="ko-KR" w:bidi="ar-DZ"/>
        </w:rPr>
      </w:pPr>
      <w:r w:rsidRPr="00302954">
        <w:rPr>
          <w:lang w:eastAsia="ko-KR" w:bidi="ar-DZ"/>
        </w:rPr>
        <w:t xml:space="preserve">External interfaces communicate with blockchains, hosts and other applications. They transmit transactions to the blockchain or retrieve information from it. Furthermore, they provide information to users via graphical interfaces operated by the host running the </w:t>
      </w:r>
      <w:r w:rsidR="0058260B" w:rsidRPr="00302954">
        <w:rPr>
          <w:lang w:eastAsia="ko-KR" w:bidi="ar-DZ"/>
        </w:rPr>
        <w:t>digital</w:t>
      </w:r>
      <w:r w:rsidRPr="00302954">
        <w:rPr>
          <w:lang w:eastAsia="ko-KR" w:bidi="ar-DZ"/>
        </w:rPr>
        <w:t xml:space="preserve"> wallet, allowing users to input necessary data. These interfaces also facilitate the exchange of information with other diverse applications.</w:t>
      </w:r>
    </w:p>
    <w:p w14:paraId="557F4633" w14:textId="30163264" w:rsidR="001152A3" w:rsidRPr="00302954" w:rsidRDefault="004A638B" w:rsidP="004A638B">
      <w:pPr>
        <w:pStyle w:val="Figure"/>
        <w:rPr>
          <w:lang w:eastAsia="ko-KR" w:bidi="ar-DZ"/>
        </w:rPr>
      </w:pPr>
      <w:r>
        <w:rPr>
          <w:noProof/>
        </w:rPr>
        <w:drawing>
          <wp:inline distT="0" distB="0" distL="0" distR="0" wp14:anchorId="647A22BD" wp14:editId="3680A4E3">
            <wp:extent cx="5563870" cy="2726055"/>
            <wp:effectExtent l="0" t="0" r="0" b="0"/>
            <wp:docPr id="137325656" name="Picture 1" descr="A typical blockchain digital wallet, such as [b-Meta] consists of modules for key and address generation, key storage, key recovery, transaction signing, state management, and external interfaces, as shown in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5656" name="Picture 1" descr="A typical blockchain digital wallet, such as [b-Meta] consists of modules for key and address generation, key storage, key recovery, transaction signing, state management, and external interfaces, as shown in Fig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63870" cy="2726055"/>
                    </a:xfrm>
                    <a:prstGeom prst="rect">
                      <a:avLst/>
                    </a:prstGeom>
                    <a:noFill/>
                    <a:ln>
                      <a:noFill/>
                    </a:ln>
                  </pic:spPr>
                </pic:pic>
              </a:graphicData>
            </a:graphic>
          </wp:inline>
        </w:drawing>
      </w:r>
    </w:p>
    <w:p w14:paraId="4EE57FC5" w14:textId="0CE97FBD" w:rsidR="003E7405" w:rsidRPr="00302954" w:rsidRDefault="003C351F" w:rsidP="00B27AC7">
      <w:pPr>
        <w:pStyle w:val="FigureNoTitle0"/>
        <w:rPr>
          <w:lang w:bidi="ar-DZ"/>
        </w:rPr>
      </w:pPr>
      <w:r w:rsidRPr="00302954">
        <w:t xml:space="preserve">Figure </w:t>
      </w:r>
      <w:r w:rsidRPr="00302954">
        <w:rPr>
          <w:noProof/>
        </w:rPr>
        <w:t>1</w:t>
      </w:r>
      <w:r w:rsidRPr="00302954">
        <w:t xml:space="preserve"> </w:t>
      </w:r>
      <w:r w:rsidR="00B27AC7" w:rsidRPr="00302954">
        <w:rPr>
          <w:b w:val="0"/>
          <w:bCs/>
        </w:rPr>
        <w:t>–</w:t>
      </w:r>
      <w:r w:rsidRPr="00302954">
        <w:t xml:space="preserve"> The structure of a software blockchain wallet</w:t>
      </w:r>
    </w:p>
    <w:p w14:paraId="4C7FC456" w14:textId="397C6850" w:rsidR="00B01759" w:rsidRPr="00302954" w:rsidRDefault="00B27AC7" w:rsidP="00181227">
      <w:pPr>
        <w:pStyle w:val="Heading3"/>
        <w:rPr>
          <w:lang w:bidi="ar-DZ"/>
        </w:rPr>
      </w:pPr>
      <w:bookmarkStart w:id="70" w:name="_Toc207963798"/>
      <w:r w:rsidRPr="00302954">
        <w:rPr>
          <w:lang w:bidi="ar-DZ"/>
        </w:rPr>
        <w:t>6.1.2</w:t>
      </w:r>
      <w:r w:rsidRPr="00302954">
        <w:rPr>
          <w:lang w:bidi="ar-DZ"/>
        </w:rPr>
        <w:tab/>
      </w:r>
      <w:r w:rsidR="00B01759" w:rsidRPr="00302954">
        <w:rPr>
          <w:lang w:bidi="ar-DZ"/>
        </w:rPr>
        <w:t>Hardware blockchain wallet</w:t>
      </w:r>
      <w:bookmarkEnd w:id="70"/>
    </w:p>
    <w:p w14:paraId="76C832E3" w14:textId="3D6E69A9" w:rsidR="00FE0390" w:rsidRPr="00302954" w:rsidRDefault="00FE0390" w:rsidP="00F66502">
      <w:pPr>
        <w:rPr>
          <w:rFonts w:eastAsia="Malgun Gothic"/>
          <w:lang w:eastAsia="ko-KR" w:bidi="ar-DZ"/>
        </w:rPr>
      </w:pPr>
      <w:r w:rsidRPr="00302954">
        <w:rPr>
          <w:rFonts w:eastAsia="Malgun Gothic"/>
          <w:lang w:eastAsia="ko-KR" w:bidi="ar-DZ"/>
        </w:rPr>
        <w:t xml:space="preserve">A hardware </w:t>
      </w:r>
      <w:r w:rsidR="009D2AD8" w:rsidRPr="00302954">
        <w:rPr>
          <w:rFonts w:eastAsia="Malgun Gothic"/>
          <w:lang w:eastAsia="ko-KR" w:bidi="ar-DZ"/>
        </w:rPr>
        <w:t>blockchain wallet</w:t>
      </w:r>
      <w:r w:rsidR="00F87915" w:rsidRPr="00302954">
        <w:rPr>
          <w:rFonts w:eastAsia="Malgun Gothic"/>
          <w:lang w:eastAsia="ko-KR" w:bidi="ar-DZ"/>
        </w:rPr>
        <w:t xml:space="preserve">, as shown in Figure 2, </w:t>
      </w:r>
      <w:r w:rsidRPr="00302954">
        <w:rPr>
          <w:rFonts w:eastAsia="Malgun Gothic"/>
          <w:lang w:eastAsia="ko-KR" w:bidi="ar-DZ"/>
        </w:rPr>
        <w:t xml:space="preserve">is a physically </w:t>
      </w:r>
      <w:r w:rsidR="009D2AD8" w:rsidRPr="00302954">
        <w:rPr>
          <w:rFonts w:eastAsia="Malgun Gothic"/>
          <w:lang w:eastAsia="ko-KR" w:bidi="ar-DZ"/>
        </w:rPr>
        <w:t xml:space="preserve">secured </w:t>
      </w:r>
      <w:r w:rsidRPr="00302954">
        <w:rPr>
          <w:rFonts w:eastAsia="Malgun Gothic"/>
          <w:lang w:eastAsia="ko-KR" w:bidi="ar-DZ"/>
        </w:rPr>
        <w:t xml:space="preserve">implementation of a blockchain digital wallet on separate hardware, </w:t>
      </w:r>
      <w:r w:rsidR="009D2AD8" w:rsidRPr="00302954">
        <w:rPr>
          <w:rFonts w:eastAsia="Malgun Gothic"/>
          <w:lang w:eastAsia="ko-KR" w:bidi="ar-DZ"/>
        </w:rPr>
        <w:t>designed to enhance security.</w:t>
      </w:r>
      <w:r w:rsidRPr="00302954">
        <w:rPr>
          <w:rFonts w:eastAsia="Malgun Gothic"/>
          <w:lang w:eastAsia="ko-KR" w:bidi="ar-DZ"/>
        </w:rPr>
        <w:t xml:space="preserve"> Typically, hardware wallets operate independently without direct </w:t>
      </w:r>
      <w:r w:rsidR="00B44EA1" w:rsidRPr="00302954">
        <w:rPr>
          <w:rFonts w:eastAsia="Malgun Gothic"/>
          <w:lang w:eastAsia="ko-KR" w:bidi="ar-DZ"/>
        </w:rPr>
        <w:t xml:space="preserve">Internet </w:t>
      </w:r>
      <w:r w:rsidRPr="00302954">
        <w:rPr>
          <w:rFonts w:eastAsia="Malgun Gothic"/>
          <w:lang w:eastAsia="ko-KR" w:bidi="ar-DZ"/>
        </w:rPr>
        <w:t xml:space="preserve">connectivity, </w:t>
      </w:r>
      <w:r w:rsidR="009D2AD8" w:rsidRPr="00302954">
        <w:rPr>
          <w:rFonts w:eastAsia="Malgun Gothic"/>
          <w:lang w:eastAsia="ko-KR" w:bidi="ar-DZ"/>
        </w:rPr>
        <w:t xml:space="preserve">instead </w:t>
      </w:r>
      <w:r w:rsidRPr="00302954">
        <w:rPr>
          <w:rFonts w:eastAsia="Malgun Gothic"/>
          <w:lang w:eastAsia="ko-KR" w:bidi="ar-DZ"/>
        </w:rPr>
        <w:t xml:space="preserve">communicating with PCs, smartphones, tablets </w:t>
      </w:r>
      <w:r w:rsidR="009D2AD8" w:rsidRPr="00302954">
        <w:rPr>
          <w:rFonts w:eastAsia="Malgun Gothic"/>
          <w:lang w:eastAsia="ko-KR" w:bidi="ar-DZ"/>
        </w:rPr>
        <w:t>and other devices</w:t>
      </w:r>
      <w:r w:rsidRPr="00302954">
        <w:rPr>
          <w:rFonts w:eastAsia="Malgun Gothic"/>
          <w:lang w:eastAsia="ko-KR" w:bidi="ar-DZ"/>
        </w:rPr>
        <w:t xml:space="preserve"> via USB or Bluetooth through dedicated app</w:t>
      </w:r>
      <w:r w:rsidR="009D2AD8" w:rsidRPr="00302954">
        <w:rPr>
          <w:rFonts w:eastAsia="Malgun Gothic"/>
          <w:lang w:eastAsia="ko-KR" w:bidi="ar-DZ"/>
        </w:rPr>
        <w:t>lications</w:t>
      </w:r>
      <w:r w:rsidRPr="00302954">
        <w:rPr>
          <w:rFonts w:eastAsia="Malgun Gothic"/>
          <w:lang w:eastAsia="ko-KR" w:bidi="ar-DZ"/>
        </w:rPr>
        <w:t>.</w:t>
      </w:r>
    </w:p>
    <w:p w14:paraId="6E1ABEEB" w14:textId="4FD85FB8" w:rsidR="00FE0390" w:rsidRPr="00302954" w:rsidRDefault="00FE0390" w:rsidP="00F66502">
      <w:pPr>
        <w:rPr>
          <w:rFonts w:eastAsia="Malgun Gothic"/>
          <w:lang w:eastAsia="ko-KR" w:bidi="ar-DZ"/>
        </w:rPr>
      </w:pPr>
      <w:r w:rsidRPr="00302954">
        <w:rPr>
          <w:rFonts w:eastAsia="Malgun Gothic"/>
          <w:lang w:eastAsia="ko-KR" w:bidi="ar-DZ"/>
        </w:rPr>
        <w:t xml:space="preserve">In essence, modules for key and address generation, key storage, key recovery, transaction signing, state management, and interfaces with hosts are built internally within the hardware. These interfaces connect to clients on the host via USB, Bluetooth or physical card interfaces. The client interacts with the hardware wallet, providing </w:t>
      </w:r>
      <w:r w:rsidR="009D2AD8" w:rsidRPr="00302954">
        <w:rPr>
          <w:rFonts w:eastAsia="Malgun Gothic"/>
          <w:lang w:eastAsia="ko-KR" w:bidi="ar-DZ"/>
        </w:rPr>
        <w:t xml:space="preserve">a </w:t>
      </w:r>
      <w:r w:rsidRPr="00302954">
        <w:rPr>
          <w:rFonts w:eastAsia="Malgun Gothic"/>
          <w:lang w:eastAsia="ko-KR" w:bidi="ar-DZ"/>
        </w:rPr>
        <w:t xml:space="preserve">graphical </w:t>
      </w:r>
      <w:r w:rsidR="009D2AD8" w:rsidRPr="00302954">
        <w:rPr>
          <w:rFonts w:eastAsia="Malgun Gothic"/>
          <w:lang w:eastAsia="ko-KR" w:bidi="ar-DZ"/>
        </w:rPr>
        <w:t xml:space="preserve">user </w:t>
      </w:r>
      <w:r w:rsidRPr="00302954">
        <w:rPr>
          <w:rFonts w:eastAsia="Malgun Gothic"/>
          <w:lang w:eastAsia="ko-KR" w:bidi="ar-DZ"/>
        </w:rPr>
        <w:t>interface for users and</w:t>
      </w:r>
      <w:r w:rsidR="00316DD0" w:rsidRPr="00302954">
        <w:rPr>
          <w:rFonts w:eastAsia="Malgun Gothic"/>
          <w:lang w:eastAsia="ko-KR" w:bidi="ar-DZ"/>
        </w:rPr>
        <w:t xml:space="preserve"> facilitating</w:t>
      </w:r>
      <w:r w:rsidRPr="00302954">
        <w:rPr>
          <w:rFonts w:eastAsia="Malgun Gothic"/>
          <w:lang w:eastAsia="ko-KR" w:bidi="ar-DZ"/>
        </w:rPr>
        <w:t xml:space="preserve"> interfaces with blockchains.</w:t>
      </w:r>
    </w:p>
    <w:p w14:paraId="1952D229" w14:textId="400ACADA" w:rsidR="003C351F" w:rsidRPr="00302954" w:rsidRDefault="00293182" w:rsidP="00293182">
      <w:pPr>
        <w:pStyle w:val="Figure"/>
      </w:pPr>
      <w:r w:rsidRPr="00302954">
        <w:rPr>
          <w:noProof/>
        </w:rPr>
        <w:drawing>
          <wp:inline distT="0" distB="0" distL="0" distR="0" wp14:anchorId="7914DD37" wp14:editId="642AA8F6">
            <wp:extent cx="5888748" cy="2432309"/>
            <wp:effectExtent l="0" t="0" r="0" b="6350"/>
            <wp:docPr id="1043872620" name="Picture 2" descr="A hardware blockchain wallet, as shown in Figure 2, is a physically secured implementation of a blockchain digital wallet on separate hardware, designed to enhance secur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72620" name="Picture 2" descr="A hardware blockchain wallet, as shown in Figure 2, is a physically secured implementation of a blockchain digital wallet on separate hardware, designed to enhance security. "/>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88748" cy="2432309"/>
                    </a:xfrm>
                    <a:prstGeom prst="rect">
                      <a:avLst/>
                    </a:prstGeom>
                  </pic:spPr>
                </pic:pic>
              </a:graphicData>
            </a:graphic>
          </wp:inline>
        </w:drawing>
      </w:r>
    </w:p>
    <w:p w14:paraId="6C64B977" w14:textId="3F945994" w:rsidR="003E7405" w:rsidRPr="00302954" w:rsidRDefault="003C351F" w:rsidP="00293182">
      <w:pPr>
        <w:pStyle w:val="FigureNoTitle0"/>
        <w:rPr>
          <w:lang w:bidi="ar-DZ"/>
        </w:rPr>
      </w:pPr>
      <w:r w:rsidRPr="00302954">
        <w:t xml:space="preserve">Figure </w:t>
      </w:r>
      <w:r w:rsidRPr="00302954">
        <w:rPr>
          <w:noProof/>
        </w:rPr>
        <w:t>2</w:t>
      </w:r>
      <w:r w:rsidRPr="00302954">
        <w:t xml:space="preserve"> </w:t>
      </w:r>
      <w:r w:rsidR="00293182" w:rsidRPr="00302954">
        <w:rPr>
          <w:b w:val="0"/>
          <w:bCs/>
        </w:rPr>
        <w:t>–</w:t>
      </w:r>
      <w:r w:rsidRPr="00302954">
        <w:t xml:space="preserve"> A structure of a hardware blockchain wallet</w:t>
      </w:r>
    </w:p>
    <w:p w14:paraId="5898029A" w14:textId="176C4E88" w:rsidR="00FE0390" w:rsidRPr="00302954" w:rsidRDefault="00293182" w:rsidP="00E12986">
      <w:pPr>
        <w:pStyle w:val="Heading2"/>
        <w:rPr>
          <w:iCs/>
        </w:rPr>
      </w:pPr>
      <w:bookmarkStart w:id="71" w:name="_Toc207963799"/>
      <w:bookmarkStart w:id="72" w:name="_Toc210893697"/>
      <w:bookmarkStart w:id="73" w:name="_Toc213758125"/>
      <w:r w:rsidRPr="00302954">
        <w:t>6.2</w:t>
      </w:r>
      <w:r w:rsidRPr="00302954">
        <w:tab/>
      </w:r>
      <w:r w:rsidR="00FE0390" w:rsidRPr="00302954">
        <w:t>ID wallet</w:t>
      </w:r>
      <w:bookmarkEnd w:id="71"/>
      <w:bookmarkEnd w:id="72"/>
      <w:bookmarkEnd w:id="73"/>
    </w:p>
    <w:p w14:paraId="32BF1A46" w14:textId="29109A8E" w:rsidR="00FE0390" w:rsidRPr="00302954" w:rsidRDefault="00416FD3" w:rsidP="00F66502">
      <w:pPr>
        <w:rPr>
          <w:rFonts w:eastAsia="Malgun Gothic"/>
          <w:lang w:eastAsia="ko-KR" w:bidi="ar-DZ"/>
        </w:rPr>
      </w:pPr>
      <w:r w:rsidRPr="00302954">
        <w:rPr>
          <w:rFonts w:eastAsia="Malgun Gothic"/>
          <w:lang w:eastAsia="ko-KR" w:bidi="ar-DZ"/>
        </w:rPr>
        <w:t>An</w:t>
      </w:r>
      <w:r w:rsidR="00FE0390" w:rsidRPr="00302954">
        <w:rPr>
          <w:rFonts w:eastAsia="Malgun Gothic"/>
          <w:lang w:eastAsia="ko-KR" w:bidi="ar-DZ"/>
        </w:rPr>
        <w:t xml:space="preserve"> ID wallet comprises key management and </w:t>
      </w:r>
      <w:r w:rsidR="009D2AD8" w:rsidRPr="00302954">
        <w:rPr>
          <w:rFonts w:eastAsia="Malgun Gothic"/>
          <w:lang w:eastAsia="ko-KR" w:bidi="ar-DZ"/>
        </w:rPr>
        <w:t xml:space="preserve">cryptographic </w:t>
      </w:r>
      <w:r w:rsidR="00FE0390" w:rsidRPr="00302954">
        <w:rPr>
          <w:rFonts w:eastAsia="Malgun Gothic"/>
          <w:lang w:eastAsia="ko-KR" w:bidi="ar-DZ"/>
        </w:rPr>
        <w:t xml:space="preserve">modules, a management module, a data repository for </w:t>
      </w:r>
      <w:r w:rsidR="00316DD0" w:rsidRPr="00302954">
        <w:rPr>
          <w:rFonts w:eastAsia="Malgun Gothic"/>
          <w:lang w:eastAsia="ko-KR" w:bidi="ar-DZ"/>
        </w:rPr>
        <w:t>v</w:t>
      </w:r>
      <w:r w:rsidR="00FE0390" w:rsidRPr="00302954">
        <w:rPr>
          <w:rFonts w:eastAsia="Malgun Gothic"/>
          <w:lang w:eastAsia="ko-KR" w:bidi="ar-DZ"/>
        </w:rPr>
        <w:t xml:space="preserve">erifiable </w:t>
      </w:r>
      <w:r w:rsidR="00316DD0" w:rsidRPr="00302954">
        <w:rPr>
          <w:rFonts w:eastAsia="Malgun Gothic"/>
          <w:lang w:eastAsia="ko-KR" w:bidi="ar-DZ"/>
        </w:rPr>
        <w:t>c</w:t>
      </w:r>
      <w:r w:rsidR="00FE0390" w:rsidRPr="00302954">
        <w:rPr>
          <w:rFonts w:eastAsia="Malgun Gothic"/>
          <w:lang w:eastAsia="ko-KR" w:bidi="ar-DZ"/>
        </w:rPr>
        <w:t xml:space="preserve">redentials (VC) and </w:t>
      </w:r>
      <w:r w:rsidR="00316DD0" w:rsidRPr="00302954">
        <w:rPr>
          <w:rFonts w:eastAsia="Malgun Gothic"/>
          <w:lang w:eastAsia="ko-KR" w:bidi="ar-DZ"/>
        </w:rPr>
        <w:t>v</w:t>
      </w:r>
      <w:r w:rsidR="00FE0390" w:rsidRPr="00302954">
        <w:rPr>
          <w:rFonts w:eastAsia="Malgun Gothic"/>
          <w:lang w:eastAsia="ko-KR" w:bidi="ar-DZ"/>
        </w:rPr>
        <w:t xml:space="preserve">erifiable </w:t>
      </w:r>
      <w:r w:rsidR="00316DD0" w:rsidRPr="00302954">
        <w:rPr>
          <w:rFonts w:eastAsia="Malgun Gothic"/>
          <w:lang w:eastAsia="ko-KR" w:bidi="ar-DZ"/>
        </w:rPr>
        <w:t>p</w:t>
      </w:r>
      <w:r w:rsidR="00FE0390" w:rsidRPr="00302954">
        <w:rPr>
          <w:rFonts w:eastAsia="Malgun Gothic"/>
          <w:lang w:eastAsia="ko-KR" w:bidi="ar-DZ"/>
        </w:rPr>
        <w:t>resentations (VP), and external interfaces.</w:t>
      </w:r>
    </w:p>
    <w:p w14:paraId="3D15551C" w14:textId="123E46B8" w:rsidR="00FE0390" w:rsidRPr="00302954" w:rsidRDefault="00FE0390" w:rsidP="00F66502">
      <w:pPr>
        <w:rPr>
          <w:rFonts w:eastAsia="Malgun Gothic"/>
          <w:lang w:eastAsia="ko-KR" w:bidi="ar-DZ"/>
        </w:rPr>
      </w:pPr>
      <w:r w:rsidRPr="00302954">
        <w:rPr>
          <w:rFonts w:eastAsia="Malgun Gothic"/>
          <w:lang w:eastAsia="ko-KR" w:bidi="ar-DZ"/>
        </w:rPr>
        <w:t xml:space="preserve">The key management and </w:t>
      </w:r>
      <w:r w:rsidR="009D2AD8" w:rsidRPr="00302954">
        <w:rPr>
          <w:rFonts w:eastAsia="Malgun Gothic"/>
          <w:lang w:eastAsia="ko-KR" w:bidi="ar-DZ"/>
        </w:rPr>
        <w:t xml:space="preserve">cryptographic </w:t>
      </w:r>
      <w:r w:rsidRPr="00302954">
        <w:rPr>
          <w:rFonts w:eastAsia="Malgun Gothic"/>
          <w:lang w:eastAsia="ko-KR" w:bidi="ar-DZ"/>
        </w:rPr>
        <w:t>module generate</w:t>
      </w:r>
      <w:r w:rsidR="00316DD0" w:rsidRPr="00302954">
        <w:rPr>
          <w:rFonts w:eastAsia="Malgun Gothic"/>
          <w:lang w:eastAsia="ko-KR" w:bidi="ar-DZ"/>
        </w:rPr>
        <w:t>s</w:t>
      </w:r>
      <w:r w:rsidRPr="00302954">
        <w:rPr>
          <w:rFonts w:eastAsia="Malgun Gothic"/>
          <w:lang w:eastAsia="ko-KR" w:bidi="ar-DZ"/>
        </w:rPr>
        <w:t>, store</w:t>
      </w:r>
      <w:r w:rsidR="00316DD0" w:rsidRPr="00302954">
        <w:rPr>
          <w:rFonts w:eastAsia="Malgun Gothic"/>
          <w:lang w:eastAsia="ko-KR" w:bidi="ar-DZ"/>
        </w:rPr>
        <w:t>s</w:t>
      </w:r>
      <w:r w:rsidRPr="00302954">
        <w:rPr>
          <w:rFonts w:eastAsia="Malgun Gothic"/>
          <w:lang w:eastAsia="ko-KR" w:bidi="ar-DZ"/>
        </w:rPr>
        <w:t>, and manage</w:t>
      </w:r>
      <w:r w:rsidR="00316DD0" w:rsidRPr="00302954">
        <w:rPr>
          <w:rFonts w:eastAsia="Malgun Gothic"/>
          <w:lang w:eastAsia="ko-KR" w:bidi="ar-DZ"/>
        </w:rPr>
        <w:t>s</w:t>
      </w:r>
      <w:r w:rsidRPr="00302954">
        <w:rPr>
          <w:rFonts w:eastAsia="Malgun Gothic"/>
          <w:lang w:eastAsia="ko-KR" w:bidi="ar-DZ"/>
        </w:rPr>
        <w:t xml:space="preserve"> key pairs for </w:t>
      </w:r>
      <w:r w:rsidR="00316DD0" w:rsidRPr="00302954">
        <w:rPr>
          <w:rFonts w:eastAsia="Malgun Gothic"/>
          <w:lang w:eastAsia="ko-KR" w:bidi="ar-DZ"/>
        </w:rPr>
        <w:t>d</w:t>
      </w:r>
      <w:r w:rsidRPr="00302954">
        <w:rPr>
          <w:rFonts w:eastAsia="Malgun Gothic"/>
          <w:lang w:eastAsia="ko-KR" w:bidi="ar-DZ"/>
        </w:rPr>
        <w:t xml:space="preserve">ecentralized </w:t>
      </w:r>
      <w:r w:rsidR="00316DD0" w:rsidRPr="00302954">
        <w:rPr>
          <w:rFonts w:eastAsia="Malgun Gothic"/>
          <w:lang w:eastAsia="ko-KR" w:bidi="ar-DZ"/>
        </w:rPr>
        <w:t>i</w:t>
      </w:r>
      <w:r w:rsidRPr="00302954">
        <w:rPr>
          <w:rFonts w:eastAsia="Malgun Gothic"/>
          <w:lang w:eastAsia="ko-KR" w:bidi="ar-DZ"/>
        </w:rPr>
        <w:t xml:space="preserve">dentifiers (DID). It also provides </w:t>
      </w:r>
      <w:r w:rsidR="009D2AD8" w:rsidRPr="00302954">
        <w:rPr>
          <w:rFonts w:eastAsia="Malgun Gothic"/>
          <w:lang w:eastAsia="ko-KR" w:bidi="ar-DZ"/>
        </w:rPr>
        <w:t xml:space="preserve">cryptographic </w:t>
      </w:r>
      <w:r w:rsidRPr="00302954">
        <w:rPr>
          <w:rFonts w:eastAsia="Malgun Gothic"/>
          <w:lang w:eastAsia="ko-KR" w:bidi="ar-DZ"/>
        </w:rPr>
        <w:t xml:space="preserve">functions for requesting and verifying </w:t>
      </w:r>
      <w:r w:rsidR="00416FD3" w:rsidRPr="00302954">
        <w:rPr>
          <w:rFonts w:eastAsia="Malgun Gothic"/>
          <w:lang w:eastAsia="ko-KR" w:bidi="ar-DZ"/>
        </w:rPr>
        <w:t>VCs and</w:t>
      </w:r>
      <w:r w:rsidRPr="00302954">
        <w:rPr>
          <w:rFonts w:eastAsia="Malgun Gothic"/>
          <w:lang w:eastAsia="ko-KR" w:bidi="ar-DZ"/>
        </w:rPr>
        <w:t xml:space="preserve"> generating and submitting VPs. The data repository stores and manages relevant data such as user verification data, user identifiers, user attributes, issued and generated VCs and VPs, trusted issuers, verifier lists, usage history, </w:t>
      </w:r>
      <w:r w:rsidR="00316DD0" w:rsidRPr="00302954">
        <w:rPr>
          <w:rFonts w:eastAsia="Malgun Gothic"/>
          <w:lang w:eastAsia="ko-KR" w:bidi="ar-DZ"/>
        </w:rPr>
        <w:t>and other related information</w:t>
      </w:r>
      <w:r w:rsidRPr="00302954">
        <w:rPr>
          <w:rFonts w:eastAsia="Malgun Gothic"/>
          <w:lang w:eastAsia="ko-KR" w:bidi="ar-DZ"/>
        </w:rPr>
        <w:t>.</w:t>
      </w:r>
    </w:p>
    <w:p w14:paraId="21AEA9A9" w14:textId="3A493D9B" w:rsidR="003E7405" w:rsidRPr="00302954" w:rsidRDefault="00FE0390" w:rsidP="00F66502">
      <w:pPr>
        <w:rPr>
          <w:rFonts w:eastAsia="Malgun Gothic"/>
          <w:lang w:eastAsia="ko-KR" w:bidi="ar-DZ"/>
        </w:rPr>
      </w:pPr>
      <w:r w:rsidRPr="00302954">
        <w:rPr>
          <w:rFonts w:eastAsia="Malgun Gothic"/>
          <w:lang w:eastAsia="ko-KR" w:bidi="ar-DZ"/>
        </w:rPr>
        <w:t xml:space="preserve">The VP generation module creates VPs requested by trusted parties from stored VCs, as per user choice. External interfaces are necessary for interactions with verifiers and verifiable credential issuers. These interfaces can be facilitated through browsers or physical interfaces supporting </w:t>
      </w:r>
      <w:r w:rsidR="00316DD0" w:rsidRPr="00302954">
        <w:rPr>
          <w:rFonts w:eastAsia="Malgun Gothic"/>
          <w:lang w:eastAsia="ko-KR" w:bidi="ar-DZ"/>
        </w:rPr>
        <w:t xml:space="preserve">both </w:t>
      </w:r>
      <w:r w:rsidRPr="00302954">
        <w:rPr>
          <w:rFonts w:eastAsia="Malgun Gothic"/>
          <w:lang w:eastAsia="ko-KR" w:bidi="ar-DZ"/>
        </w:rPr>
        <w:t xml:space="preserve">online </w:t>
      </w:r>
      <w:proofErr w:type="gramStart"/>
      <w:r w:rsidRPr="00302954">
        <w:rPr>
          <w:rFonts w:eastAsia="Malgun Gothic"/>
          <w:lang w:eastAsia="ko-KR" w:bidi="ar-DZ"/>
        </w:rPr>
        <w:t>or</w:t>
      </w:r>
      <w:proofErr w:type="gramEnd"/>
      <w:r w:rsidRPr="00302954">
        <w:rPr>
          <w:rFonts w:eastAsia="Malgun Gothic"/>
          <w:lang w:eastAsia="ko-KR" w:bidi="ar-DZ"/>
        </w:rPr>
        <w:t xml:space="preserve"> offline interactions.</w:t>
      </w:r>
    </w:p>
    <w:p w14:paraId="025DA413" w14:textId="2D111C7D" w:rsidR="00FE0390" w:rsidRPr="00302954" w:rsidRDefault="00293182" w:rsidP="00E12986">
      <w:pPr>
        <w:pStyle w:val="Heading2"/>
        <w:rPr>
          <w:iCs/>
        </w:rPr>
      </w:pPr>
      <w:bookmarkStart w:id="74" w:name="_Toc207963800"/>
      <w:bookmarkStart w:id="75" w:name="_Toc210893698"/>
      <w:bookmarkStart w:id="76" w:name="_Toc213758126"/>
      <w:r w:rsidRPr="00302954">
        <w:t>6.3</w:t>
      </w:r>
      <w:r w:rsidRPr="00302954">
        <w:tab/>
      </w:r>
      <w:r w:rsidR="00FE0390" w:rsidRPr="00302954">
        <w:t xml:space="preserve">Payment </w:t>
      </w:r>
      <w:r w:rsidR="0058260B" w:rsidRPr="00302954">
        <w:t>wallet</w:t>
      </w:r>
      <w:bookmarkEnd w:id="74"/>
      <w:bookmarkEnd w:id="75"/>
      <w:bookmarkEnd w:id="76"/>
    </w:p>
    <w:p w14:paraId="6C72BB64" w14:textId="7BB5C4BB" w:rsidR="00FE0390" w:rsidRPr="00302954" w:rsidRDefault="00FE0390" w:rsidP="00F66502">
      <w:pPr>
        <w:rPr>
          <w:lang w:eastAsia="ko-KR" w:bidi="ar-DZ"/>
        </w:rPr>
      </w:pPr>
      <w:r w:rsidRPr="00302954">
        <w:rPr>
          <w:lang w:eastAsia="ja-JP" w:bidi="ar-DZ"/>
        </w:rPr>
        <w:t xml:space="preserve">Some existing </w:t>
      </w:r>
      <w:r w:rsidR="0058260B" w:rsidRPr="00302954">
        <w:rPr>
          <w:lang w:eastAsia="ja-JP" w:bidi="ar-DZ"/>
        </w:rPr>
        <w:t>digital</w:t>
      </w:r>
      <w:r w:rsidRPr="00302954">
        <w:rPr>
          <w:lang w:eastAsia="ja-JP" w:bidi="ar-DZ"/>
        </w:rPr>
        <w:t xml:space="preserve"> financial transaction methods fall within the conceptual scope of </w:t>
      </w:r>
      <w:r w:rsidR="0058260B" w:rsidRPr="00302954">
        <w:rPr>
          <w:lang w:eastAsia="ja-JP" w:bidi="ar-DZ"/>
        </w:rPr>
        <w:t>digital</w:t>
      </w:r>
      <w:r w:rsidRPr="00302954">
        <w:rPr>
          <w:lang w:eastAsia="ja-JP" w:bidi="ar-DZ"/>
        </w:rPr>
        <w:t xml:space="preserve"> wallets, but typically, when using the term '</w:t>
      </w:r>
      <w:r w:rsidR="0058260B" w:rsidRPr="00302954">
        <w:rPr>
          <w:lang w:eastAsia="ja-JP" w:bidi="ar-DZ"/>
        </w:rPr>
        <w:t>digital</w:t>
      </w:r>
      <w:r w:rsidRPr="00302954">
        <w:rPr>
          <w:lang w:eastAsia="ja-JP" w:bidi="ar-DZ"/>
        </w:rPr>
        <w:t xml:space="preserve"> wallet,' it refers to an app operating on a smartphone</w:t>
      </w:r>
      <w:r w:rsidR="002A3A5B" w:rsidRPr="00302954">
        <w:rPr>
          <w:lang w:eastAsia="ko-KR" w:bidi="ar-DZ"/>
        </w:rPr>
        <w:t xml:space="preserve"> such as</w:t>
      </w:r>
      <w:r w:rsidR="008031FF" w:rsidRPr="00302954">
        <w:rPr>
          <w:lang w:eastAsia="ko-KR" w:bidi="ar-DZ"/>
        </w:rPr>
        <w:t xml:space="preserve"> [b-</w:t>
      </w:r>
      <w:r w:rsidR="002A3A5B" w:rsidRPr="00302954">
        <w:rPr>
          <w:lang w:eastAsia="ko-KR" w:bidi="ar-DZ"/>
        </w:rPr>
        <w:t>A</w:t>
      </w:r>
      <w:r w:rsidR="008031FF" w:rsidRPr="00302954">
        <w:rPr>
          <w:lang w:eastAsia="ko-KR" w:bidi="ar-DZ"/>
        </w:rPr>
        <w:t>W], [b-</w:t>
      </w:r>
      <w:r w:rsidR="002A3A5B" w:rsidRPr="00302954">
        <w:rPr>
          <w:lang w:eastAsia="ko-KR" w:bidi="ar-DZ"/>
        </w:rPr>
        <w:t>G</w:t>
      </w:r>
      <w:r w:rsidR="008031FF" w:rsidRPr="00302954">
        <w:rPr>
          <w:lang w:eastAsia="ko-KR" w:bidi="ar-DZ"/>
        </w:rPr>
        <w:t>W] and [b-</w:t>
      </w:r>
      <w:r w:rsidR="002A3A5B" w:rsidRPr="00302954">
        <w:rPr>
          <w:lang w:eastAsia="ko-KR" w:bidi="ar-DZ"/>
        </w:rPr>
        <w:t>S</w:t>
      </w:r>
      <w:r w:rsidR="008031FF" w:rsidRPr="00302954">
        <w:rPr>
          <w:lang w:eastAsia="ko-KR" w:bidi="ar-DZ"/>
        </w:rPr>
        <w:t>W]</w:t>
      </w:r>
      <w:r w:rsidRPr="00302954">
        <w:rPr>
          <w:lang w:eastAsia="ja-JP" w:bidi="ar-DZ"/>
        </w:rPr>
        <w:t>.</w:t>
      </w:r>
    </w:p>
    <w:p w14:paraId="39E08247" w14:textId="2B373756" w:rsidR="00FE0390" w:rsidRPr="00302954" w:rsidRDefault="00FE0390" w:rsidP="00F66502">
      <w:pPr>
        <w:rPr>
          <w:lang w:eastAsia="ja-JP" w:bidi="ar-DZ"/>
        </w:rPr>
      </w:pPr>
      <w:r w:rsidRPr="00302954">
        <w:rPr>
          <w:lang w:eastAsia="ja-JP" w:bidi="ar-DZ"/>
        </w:rPr>
        <w:t xml:space="preserve">A smartphone </w:t>
      </w:r>
      <w:r w:rsidR="0058260B" w:rsidRPr="00302954">
        <w:rPr>
          <w:lang w:eastAsia="ja-JP" w:bidi="ar-DZ"/>
        </w:rPr>
        <w:t>digital</w:t>
      </w:r>
      <w:r w:rsidRPr="00302954">
        <w:rPr>
          <w:lang w:eastAsia="ja-JP" w:bidi="ar-DZ"/>
        </w:rPr>
        <w:t xml:space="preserve"> payment app communicates with traditional point-of-sale (POS) terminals using </w:t>
      </w:r>
      <w:r w:rsidR="00316DD0" w:rsidRPr="00302954">
        <w:rPr>
          <w:lang w:eastAsia="ja-JP" w:bidi="ar-DZ"/>
        </w:rPr>
        <w:t>n</w:t>
      </w:r>
      <w:r w:rsidR="003457E8" w:rsidRPr="00302954">
        <w:rPr>
          <w:lang w:eastAsia="ja-JP" w:bidi="ar-DZ"/>
        </w:rPr>
        <w:t xml:space="preserve">ear </w:t>
      </w:r>
      <w:r w:rsidR="00316DD0" w:rsidRPr="00302954">
        <w:rPr>
          <w:lang w:eastAsia="ja-JP" w:bidi="ar-DZ"/>
        </w:rPr>
        <w:t>f</w:t>
      </w:r>
      <w:r w:rsidR="003457E8" w:rsidRPr="00302954">
        <w:rPr>
          <w:lang w:eastAsia="ja-JP" w:bidi="ar-DZ"/>
        </w:rPr>
        <w:t xml:space="preserve">ield </w:t>
      </w:r>
      <w:r w:rsidR="00316DD0" w:rsidRPr="00302954">
        <w:rPr>
          <w:lang w:eastAsia="ja-JP" w:bidi="ar-DZ"/>
        </w:rPr>
        <w:t>c</w:t>
      </w:r>
      <w:r w:rsidR="003457E8" w:rsidRPr="00302954">
        <w:rPr>
          <w:lang w:eastAsia="ja-JP" w:bidi="ar-DZ"/>
        </w:rPr>
        <w:t>ommunication (</w:t>
      </w:r>
      <w:r w:rsidRPr="00302954">
        <w:rPr>
          <w:lang w:eastAsia="ja-JP" w:bidi="ar-DZ"/>
        </w:rPr>
        <w:t>NFC</w:t>
      </w:r>
      <w:r w:rsidR="003457E8" w:rsidRPr="00302954">
        <w:rPr>
          <w:lang w:eastAsia="ja-JP" w:bidi="ar-DZ"/>
        </w:rPr>
        <w:t>)</w:t>
      </w:r>
      <w:r w:rsidRPr="00302954">
        <w:rPr>
          <w:lang w:eastAsia="ja-JP" w:bidi="ar-DZ"/>
        </w:rPr>
        <w:t xml:space="preserve"> or </w:t>
      </w:r>
      <w:r w:rsidR="00316DD0" w:rsidRPr="00302954">
        <w:rPr>
          <w:rFonts w:eastAsia="Times New Roman"/>
          <w:szCs w:val="24"/>
          <w:lang w:bidi="ar-DZ"/>
        </w:rPr>
        <w:t>m</w:t>
      </w:r>
      <w:r w:rsidR="003457E8" w:rsidRPr="00302954">
        <w:rPr>
          <w:rFonts w:eastAsia="Times New Roman"/>
          <w:szCs w:val="24"/>
          <w:lang w:bidi="ar-DZ"/>
        </w:rPr>
        <w:t xml:space="preserve">agnetic </w:t>
      </w:r>
      <w:r w:rsidR="00316DD0" w:rsidRPr="00302954">
        <w:rPr>
          <w:rFonts w:eastAsia="Times New Roman"/>
          <w:szCs w:val="24"/>
          <w:lang w:bidi="ar-DZ"/>
        </w:rPr>
        <w:t>s</w:t>
      </w:r>
      <w:r w:rsidR="003457E8" w:rsidRPr="00302954">
        <w:rPr>
          <w:rFonts w:eastAsia="Times New Roman"/>
          <w:szCs w:val="24"/>
          <w:lang w:bidi="ar-DZ"/>
        </w:rPr>
        <w:t xml:space="preserve">ecure </w:t>
      </w:r>
      <w:r w:rsidR="00316DD0" w:rsidRPr="00302954">
        <w:rPr>
          <w:rFonts w:eastAsia="Times New Roman"/>
          <w:szCs w:val="24"/>
          <w:lang w:bidi="ar-DZ"/>
        </w:rPr>
        <w:t>t</w:t>
      </w:r>
      <w:r w:rsidR="003457E8" w:rsidRPr="00302954">
        <w:rPr>
          <w:rFonts w:eastAsia="Times New Roman"/>
          <w:szCs w:val="24"/>
          <w:lang w:bidi="ar-DZ"/>
        </w:rPr>
        <w:t>ransmission</w:t>
      </w:r>
      <w:r w:rsidR="003457E8" w:rsidRPr="00302954">
        <w:rPr>
          <w:lang w:eastAsia="ja-JP" w:bidi="ar-DZ"/>
        </w:rPr>
        <w:t xml:space="preserve"> (</w:t>
      </w:r>
      <w:r w:rsidRPr="00302954">
        <w:rPr>
          <w:lang w:eastAsia="ja-JP" w:bidi="ar-DZ"/>
        </w:rPr>
        <w:t>MST</w:t>
      </w:r>
      <w:r w:rsidR="003457E8" w:rsidRPr="00302954">
        <w:rPr>
          <w:lang w:eastAsia="ja-JP" w:bidi="ar-DZ"/>
        </w:rPr>
        <w:t>)</w:t>
      </w:r>
      <w:r w:rsidRPr="00302954">
        <w:rPr>
          <w:lang w:eastAsia="ja-JP" w:bidi="ar-DZ"/>
        </w:rPr>
        <w:t xml:space="preserve"> interfaces provided by the smartphone. These apps may include functionalities for key management and encryption modules in software or leverage security features offered by smartphone manufacturers through collaboration.</w:t>
      </w:r>
    </w:p>
    <w:p w14:paraId="18841F34" w14:textId="01C0C186" w:rsidR="003E7405" w:rsidRPr="00302954" w:rsidRDefault="00FE0390" w:rsidP="00F66502">
      <w:pPr>
        <w:rPr>
          <w:lang w:eastAsia="ja-JP" w:bidi="ar-DZ"/>
        </w:rPr>
      </w:pPr>
      <w:r w:rsidRPr="00302954">
        <w:rPr>
          <w:lang w:eastAsia="ja-JP" w:bidi="ar-DZ"/>
        </w:rPr>
        <w:t>For enhanced security, if smartphone manufacturers provide trusted execution environment</w:t>
      </w:r>
      <w:r w:rsidR="00FC7919" w:rsidRPr="00302954">
        <w:rPr>
          <w:lang w:eastAsia="ja-JP" w:bidi="ar-DZ"/>
        </w:rPr>
        <w:t xml:space="preserve"> (TEE)</w:t>
      </w:r>
      <w:r w:rsidRPr="00302954">
        <w:rPr>
          <w:lang w:eastAsia="ja-JP" w:bidi="ar-DZ"/>
        </w:rPr>
        <w:t xml:space="preserve"> features, services can be developed in the form of regular apps registered with a trusted app. Additionally, independent trusted apps can be developed using </w:t>
      </w:r>
      <w:r w:rsidR="003A2003" w:rsidRPr="00302954">
        <w:rPr>
          <w:lang w:eastAsia="ja-JP" w:bidi="ar-DZ"/>
        </w:rPr>
        <w:t>t</w:t>
      </w:r>
      <w:r w:rsidRPr="00302954">
        <w:rPr>
          <w:lang w:eastAsia="ja-JP" w:bidi="ar-DZ"/>
        </w:rPr>
        <w:t xml:space="preserve">rusted </w:t>
      </w:r>
      <w:r w:rsidR="003A2003" w:rsidRPr="00302954">
        <w:rPr>
          <w:lang w:eastAsia="ja-JP" w:bidi="ar-DZ"/>
        </w:rPr>
        <w:t>e</w:t>
      </w:r>
      <w:r w:rsidRPr="00302954">
        <w:rPr>
          <w:lang w:eastAsia="ja-JP" w:bidi="ar-DZ"/>
        </w:rPr>
        <w:t xml:space="preserve">xecution </w:t>
      </w:r>
      <w:r w:rsidR="003A2003" w:rsidRPr="00302954">
        <w:rPr>
          <w:lang w:eastAsia="ja-JP" w:bidi="ar-DZ"/>
        </w:rPr>
        <w:t>e</w:t>
      </w:r>
      <w:r w:rsidRPr="00302954">
        <w:rPr>
          <w:lang w:eastAsia="ja-JP" w:bidi="ar-DZ"/>
        </w:rPr>
        <w:t xml:space="preserve">nvironment APIs. In other words, one can register and use reinforced security-enabled </w:t>
      </w:r>
      <w:r w:rsidR="0058260B" w:rsidRPr="00302954">
        <w:rPr>
          <w:lang w:eastAsia="ja-JP" w:bidi="ar-DZ"/>
        </w:rPr>
        <w:t>digital</w:t>
      </w:r>
      <w:r w:rsidRPr="00302954">
        <w:rPr>
          <w:lang w:eastAsia="ja-JP" w:bidi="ar-DZ"/>
        </w:rPr>
        <w:t xml:space="preserve"> wallet apps provided by phone manufacturers or develop </w:t>
      </w:r>
      <w:r w:rsidR="0058260B" w:rsidRPr="00302954">
        <w:rPr>
          <w:lang w:eastAsia="ja-JP" w:bidi="ar-DZ"/>
        </w:rPr>
        <w:t>digital</w:t>
      </w:r>
      <w:r w:rsidRPr="00302954">
        <w:rPr>
          <w:lang w:eastAsia="ja-JP" w:bidi="ar-DZ"/>
        </w:rPr>
        <w:t xml:space="preserve"> wallets utilizing the phone manufacturer's security environment. Without a secure environment, direct access to the phone's interfaces can perform payment functions, but this may lead to security vulnerabilities due to threats like </w:t>
      </w:r>
      <w:r w:rsidR="00316DD0" w:rsidRPr="00302954">
        <w:rPr>
          <w:lang w:eastAsia="ja-JP" w:bidi="ar-DZ"/>
        </w:rPr>
        <w:t>operati</w:t>
      </w:r>
      <w:r w:rsidR="00EC476A" w:rsidRPr="00302954">
        <w:rPr>
          <w:lang w:eastAsia="ja-JP" w:bidi="ar-DZ"/>
        </w:rPr>
        <w:t xml:space="preserve">ng </w:t>
      </w:r>
      <w:r w:rsidR="00316DD0" w:rsidRPr="00302954">
        <w:rPr>
          <w:lang w:eastAsia="ja-JP" w:bidi="ar-DZ"/>
        </w:rPr>
        <w:t>system (</w:t>
      </w:r>
      <w:r w:rsidRPr="00302954">
        <w:rPr>
          <w:lang w:eastAsia="ja-JP" w:bidi="ar-DZ"/>
        </w:rPr>
        <w:t>OS</w:t>
      </w:r>
      <w:r w:rsidR="00316DD0" w:rsidRPr="00302954">
        <w:rPr>
          <w:lang w:eastAsia="ja-JP" w:bidi="ar-DZ"/>
        </w:rPr>
        <w:t>)</w:t>
      </w:r>
      <w:r w:rsidRPr="00302954">
        <w:rPr>
          <w:lang w:eastAsia="ja-JP" w:bidi="ar-DZ"/>
        </w:rPr>
        <w:t xml:space="preserve"> rooting.</w:t>
      </w:r>
    </w:p>
    <w:p w14:paraId="036F3075" w14:textId="2295615F" w:rsidR="00A00F7A" w:rsidRPr="00302954" w:rsidRDefault="00293182" w:rsidP="00E12986">
      <w:pPr>
        <w:pStyle w:val="Heading2"/>
        <w:rPr>
          <w:iCs/>
        </w:rPr>
      </w:pPr>
      <w:bookmarkStart w:id="77" w:name="_Toc207963801"/>
      <w:bookmarkStart w:id="78" w:name="_Toc210893699"/>
      <w:bookmarkStart w:id="79" w:name="_Toc213758127"/>
      <w:r w:rsidRPr="00302954">
        <w:t>6.4</w:t>
      </w:r>
      <w:r w:rsidRPr="00302954">
        <w:tab/>
      </w:r>
      <w:r w:rsidR="00A00F7A" w:rsidRPr="00302954">
        <w:t>CBDC</w:t>
      </w:r>
      <w:r w:rsidR="0058260B" w:rsidRPr="00302954">
        <w:t xml:space="preserve"> wallet</w:t>
      </w:r>
      <w:bookmarkEnd w:id="77"/>
      <w:bookmarkEnd w:id="78"/>
      <w:bookmarkEnd w:id="79"/>
    </w:p>
    <w:p w14:paraId="38E60C56" w14:textId="3495B1BD" w:rsidR="00A00F7A" w:rsidRPr="00302954" w:rsidRDefault="00A00F7A" w:rsidP="00F66502">
      <w:pPr>
        <w:rPr>
          <w:rFonts w:eastAsia="Malgun Gothic"/>
          <w:lang w:eastAsia="ko-KR" w:bidi="ar-DZ"/>
        </w:rPr>
      </w:pPr>
      <w:r w:rsidRPr="00302954">
        <w:rPr>
          <w:rFonts w:eastAsia="Malgun Gothic"/>
          <w:lang w:eastAsia="ko-KR" w:bidi="ar-DZ"/>
        </w:rPr>
        <w:t xml:space="preserve">Recently, countries worldwide are preparing for the issuance of </w:t>
      </w:r>
      <w:r w:rsidR="003A2003" w:rsidRPr="00302954">
        <w:rPr>
          <w:rFonts w:eastAsia="Malgun Gothic"/>
          <w:lang w:eastAsia="ko-KR" w:bidi="ar-DZ"/>
        </w:rPr>
        <w:t>c</w:t>
      </w:r>
      <w:r w:rsidRPr="00302954">
        <w:rPr>
          <w:rFonts w:eastAsia="Malgun Gothic"/>
          <w:lang w:eastAsia="ko-KR" w:bidi="ar-DZ"/>
        </w:rPr>
        <w:t xml:space="preserve">entral </w:t>
      </w:r>
      <w:r w:rsidR="003A2003" w:rsidRPr="00302954">
        <w:rPr>
          <w:rFonts w:eastAsia="Malgun Gothic"/>
          <w:lang w:eastAsia="ko-KR" w:bidi="ar-DZ"/>
        </w:rPr>
        <w:t>b</w:t>
      </w:r>
      <w:r w:rsidRPr="00302954">
        <w:rPr>
          <w:rFonts w:eastAsia="Malgun Gothic"/>
          <w:lang w:eastAsia="ko-KR" w:bidi="ar-DZ"/>
        </w:rPr>
        <w:t xml:space="preserve">ank </w:t>
      </w:r>
      <w:r w:rsidR="003A2003" w:rsidRPr="00302954">
        <w:rPr>
          <w:rFonts w:eastAsia="Malgun Gothic"/>
          <w:lang w:eastAsia="ko-KR" w:bidi="ar-DZ"/>
        </w:rPr>
        <w:t>d</w:t>
      </w:r>
      <w:r w:rsidRPr="00302954">
        <w:rPr>
          <w:rFonts w:eastAsia="Malgun Gothic"/>
          <w:lang w:eastAsia="ko-KR" w:bidi="ar-DZ"/>
        </w:rPr>
        <w:t xml:space="preserve">igital </w:t>
      </w:r>
      <w:r w:rsidR="003A2003" w:rsidRPr="00302954">
        <w:rPr>
          <w:rFonts w:eastAsia="Malgun Gothic"/>
          <w:lang w:eastAsia="ko-KR" w:bidi="ar-DZ"/>
        </w:rPr>
        <w:t>c</w:t>
      </w:r>
      <w:r w:rsidRPr="00302954">
        <w:rPr>
          <w:rFonts w:eastAsia="Malgun Gothic"/>
          <w:lang w:eastAsia="ko-KR" w:bidi="ar-DZ"/>
        </w:rPr>
        <w:t>urrencies (CBDCs) by their respective central banks. CBDCs are categorized into wholesale CBDCs, retail CBDCs, and cross-border CBDCs, each implemented differently. Here, we focus on the most common, retail CBDC.</w:t>
      </w:r>
    </w:p>
    <w:p w14:paraId="3C943092" w14:textId="6DD0632B" w:rsidR="00A00F7A" w:rsidRPr="00302954" w:rsidRDefault="00A00F7A" w:rsidP="00F66502">
      <w:pPr>
        <w:rPr>
          <w:rFonts w:eastAsia="Malgun Gothic"/>
          <w:lang w:eastAsia="ko-KR" w:bidi="ar-DZ"/>
        </w:rPr>
      </w:pPr>
      <w:r w:rsidRPr="00302954">
        <w:rPr>
          <w:rFonts w:eastAsia="Malgun Gothic"/>
          <w:lang w:eastAsia="ko-KR" w:bidi="ar-DZ"/>
        </w:rPr>
        <w:t xml:space="preserve">CBDC serves as a centrally managed digital currency and </w:t>
      </w:r>
      <w:r w:rsidR="00015F13" w:rsidRPr="00302954">
        <w:rPr>
          <w:rFonts w:eastAsia="Malgun Gothic"/>
          <w:lang w:eastAsia="ko-KR" w:bidi="ar-DZ"/>
        </w:rPr>
        <w:t>does not</w:t>
      </w:r>
      <w:r w:rsidRPr="00302954">
        <w:rPr>
          <w:rFonts w:eastAsia="Malgun Gothic"/>
          <w:lang w:eastAsia="ko-KR" w:bidi="ar-DZ"/>
        </w:rPr>
        <w:t xml:space="preserve"> necessarily require the use of blockchain, but many countries consider blockchain-based CBDCs to enhance transaction record integrity. Unlike physical currency, CBDC records are centrally managed and typically </w:t>
      </w:r>
      <w:r w:rsidR="00015F13" w:rsidRPr="00302954">
        <w:rPr>
          <w:rFonts w:eastAsia="Malgun Gothic"/>
          <w:lang w:eastAsia="ko-KR" w:bidi="ar-DZ"/>
        </w:rPr>
        <w:t>do not</w:t>
      </w:r>
      <w:r w:rsidRPr="00302954">
        <w:rPr>
          <w:rFonts w:eastAsia="Malgun Gothic"/>
          <w:lang w:eastAsia="ko-KR" w:bidi="ar-DZ"/>
        </w:rPr>
        <w:t xml:space="preserve"> ensure anonymity. While anonymity is</w:t>
      </w:r>
      <w:r w:rsidR="003A2003" w:rsidRPr="00302954">
        <w:rPr>
          <w:rFonts w:eastAsia="Malgun Gothic"/>
          <w:lang w:eastAsia="ko-KR" w:bidi="ar-DZ"/>
        </w:rPr>
        <w:t xml:space="preserve"> not</w:t>
      </w:r>
      <w:r w:rsidRPr="00302954">
        <w:rPr>
          <w:rFonts w:eastAsia="Malgun Gothic"/>
          <w:lang w:eastAsia="ko-KR" w:bidi="ar-DZ"/>
        </w:rPr>
        <w:t xml:space="preserve"> guaranteed, the advantage lies in minimizing financial losses through identity verification and reissuance in cases of loss or damage.</w:t>
      </w:r>
    </w:p>
    <w:p w14:paraId="6385AA30" w14:textId="3DBC16FE" w:rsidR="00A00F7A" w:rsidRPr="00302954" w:rsidRDefault="00A00F7A" w:rsidP="00F66502">
      <w:pPr>
        <w:rPr>
          <w:rFonts w:eastAsia="Malgun Gothic"/>
          <w:lang w:eastAsia="ko-KR" w:bidi="ar-DZ"/>
        </w:rPr>
      </w:pPr>
      <w:r w:rsidRPr="00302954">
        <w:rPr>
          <w:rFonts w:eastAsia="Malgun Gothic"/>
          <w:lang w:eastAsia="ko-KR" w:bidi="ar-DZ"/>
        </w:rPr>
        <w:t xml:space="preserve">Users of CBDC create </w:t>
      </w:r>
      <w:r w:rsidR="0058260B" w:rsidRPr="00302954">
        <w:rPr>
          <w:rFonts w:eastAsia="Malgun Gothic"/>
          <w:lang w:eastAsia="ko-KR" w:bidi="ar-DZ"/>
        </w:rPr>
        <w:t>digital</w:t>
      </w:r>
      <w:r w:rsidRPr="00302954">
        <w:rPr>
          <w:rFonts w:eastAsia="Malgun Gothic"/>
          <w:lang w:eastAsia="ko-KR" w:bidi="ar-DZ"/>
        </w:rPr>
        <w:t xml:space="preserve"> wallets and store their bank balances in the form of digital currency or transfer them to their accounts. Digital currency stored in the </w:t>
      </w:r>
      <w:r w:rsidR="0058260B" w:rsidRPr="00302954">
        <w:rPr>
          <w:rFonts w:eastAsia="Malgun Gothic"/>
          <w:lang w:eastAsia="ko-KR" w:bidi="ar-DZ"/>
        </w:rPr>
        <w:t>digital</w:t>
      </w:r>
      <w:r w:rsidRPr="00302954">
        <w:rPr>
          <w:rFonts w:eastAsia="Malgun Gothic"/>
          <w:lang w:eastAsia="ko-KR" w:bidi="ar-DZ"/>
        </w:rPr>
        <w:t xml:space="preserve"> wallet can be used for both online and offline payments. Offline payments can be conducted similarly to </w:t>
      </w:r>
      <w:r w:rsidR="0058260B" w:rsidRPr="00302954">
        <w:rPr>
          <w:rFonts w:eastAsia="Malgun Gothic"/>
          <w:lang w:eastAsia="ko-KR" w:bidi="ar-DZ"/>
        </w:rPr>
        <w:t>digital</w:t>
      </w:r>
      <w:r w:rsidRPr="00302954">
        <w:rPr>
          <w:rFonts w:eastAsia="Malgun Gothic"/>
          <w:lang w:eastAsia="ko-KR" w:bidi="ar-DZ"/>
        </w:rPr>
        <w:t xml:space="preserve"> payments or through agreed-upon amounts between </w:t>
      </w:r>
      <w:r w:rsidR="0058260B" w:rsidRPr="00302954">
        <w:rPr>
          <w:rFonts w:eastAsia="Malgun Gothic"/>
          <w:lang w:eastAsia="ko-KR" w:bidi="ar-DZ"/>
        </w:rPr>
        <w:t>digital</w:t>
      </w:r>
      <w:r w:rsidRPr="00302954">
        <w:rPr>
          <w:rFonts w:eastAsia="Malgun Gothic"/>
          <w:lang w:eastAsia="ko-KR" w:bidi="ar-DZ"/>
        </w:rPr>
        <w:t xml:space="preserve"> wallets, necessitating payment request and reception functionalities.</w:t>
      </w:r>
    </w:p>
    <w:p w14:paraId="1614AF93" w14:textId="61E55792" w:rsidR="00A00F7A" w:rsidRPr="00302954" w:rsidRDefault="00A00F7A" w:rsidP="00F66502">
      <w:pPr>
        <w:rPr>
          <w:rFonts w:eastAsia="Malgun Gothic"/>
          <w:lang w:eastAsia="ko-KR" w:bidi="ar-DZ"/>
        </w:rPr>
      </w:pPr>
      <w:r w:rsidRPr="00302954">
        <w:rPr>
          <w:rFonts w:eastAsia="Malgun Gothic"/>
          <w:lang w:eastAsia="ko-KR" w:bidi="ar-DZ"/>
        </w:rPr>
        <w:t>CBDCs, operated under the central bank's management in accordance with national laws, need to comply with regulations such as financial transparency, prevention of illegal property, money laundering, and prohibition of funding for threatening activities. Hence, apart from typical key and encryption modules, storage and management of various additional user information, accounts, balances, and monitoring functionalities to curb illicit transactions are necessary. Operational policies akin to traditional banks, such as limitations on usage and payment amounts, may be imposed. CBDCs aiming to emulate physical currency also anticipate the ability to transact for a certain duration even during network failures, leading to the inclusion of offline payment capabilities.</w:t>
      </w:r>
    </w:p>
    <w:p w14:paraId="26517AF9" w14:textId="6E795BB5" w:rsidR="003E7405" w:rsidRPr="00302954" w:rsidRDefault="00A00F7A" w:rsidP="00F66502">
      <w:pPr>
        <w:rPr>
          <w:rFonts w:eastAsia="Malgun Gothic"/>
          <w:lang w:eastAsia="ko-KR" w:bidi="ar-DZ"/>
        </w:rPr>
      </w:pPr>
      <w:r w:rsidRPr="00302954">
        <w:rPr>
          <w:rFonts w:eastAsia="Malgun Gothic"/>
          <w:lang w:eastAsia="ko-KR" w:bidi="ar-DZ"/>
        </w:rPr>
        <w:t xml:space="preserve">CBDC wallets, handling diverse functionalities and information, necessitate robust security. Hence, secure </w:t>
      </w:r>
      <w:r w:rsidR="0058260B" w:rsidRPr="00302954">
        <w:rPr>
          <w:rFonts w:eastAsia="Malgun Gothic"/>
          <w:lang w:eastAsia="ko-KR" w:bidi="ar-DZ"/>
        </w:rPr>
        <w:t>digital</w:t>
      </w:r>
      <w:r w:rsidRPr="00302954">
        <w:rPr>
          <w:rFonts w:eastAsia="Malgun Gothic"/>
          <w:lang w:eastAsia="ko-KR" w:bidi="ar-DZ"/>
        </w:rPr>
        <w:t xml:space="preserve"> wallet software operating on a secure </w:t>
      </w:r>
      <w:r w:rsidR="00EC476A" w:rsidRPr="00302954">
        <w:rPr>
          <w:rFonts w:eastAsia="Malgun Gothic"/>
          <w:lang w:eastAsia="ko-KR" w:bidi="ar-DZ"/>
        </w:rPr>
        <w:t>operating system (</w:t>
      </w:r>
      <w:r w:rsidRPr="00302954">
        <w:rPr>
          <w:rFonts w:eastAsia="Malgun Gothic"/>
          <w:lang w:eastAsia="ko-KR" w:bidi="ar-DZ"/>
        </w:rPr>
        <w:t>OS</w:t>
      </w:r>
      <w:r w:rsidR="00EC476A" w:rsidRPr="00302954">
        <w:rPr>
          <w:rFonts w:eastAsia="Malgun Gothic"/>
          <w:lang w:eastAsia="ko-KR" w:bidi="ar-DZ"/>
        </w:rPr>
        <w:t xml:space="preserve">) </w:t>
      </w:r>
      <w:r w:rsidRPr="00302954">
        <w:rPr>
          <w:rFonts w:eastAsia="Malgun Gothic"/>
          <w:lang w:eastAsia="ko-KR" w:bidi="ar-DZ"/>
        </w:rPr>
        <w:t>providing tamper resistance based on hardware chips for safe encryption and key storage becomes imperative.</w:t>
      </w:r>
    </w:p>
    <w:p w14:paraId="1F519F18" w14:textId="787FFA1B" w:rsidR="00A00F7A" w:rsidRPr="00302954" w:rsidRDefault="00293182" w:rsidP="00E12986">
      <w:pPr>
        <w:pStyle w:val="Heading2"/>
        <w:rPr>
          <w:iCs/>
        </w:rPr>
      </w:pPr>
      <w:bookmarkStart w:id="80" w:name="_Toc207963802"/>
      <w:bookmarkStart w:id="81" w:name="_Toc210893700"/>
      <w:bookmarkStart w:id="82" w:name="_Toc213758128"/>
      <w:r w:rsidRPr="00302954">
        <w:rPr>
          <w:rFonts w:eastAsia="Malgun Gothic"/>
          <w:lang w:eastAsia="ko-KR"/>
        </w:rPr>
        <w:t>6.5</w:t>
      </w:r>
      <w:r w:rsidRPr="00302954">
        <w:rPr>
          <w:rFonts w:eastAsia="Malgun Gothic"/>
          <w:lang w:eastAsia="ko-KR"/>
        </w:rPr>
        <w:tab/>
      </w:r>
      <w:r w:rsidR="00E12986" w:rsidRPr="00302954">
        <w:rPr>
          <w:rFonts w:eastAsia="Malgun Gothic"/>
          <w:lang w:eastAsia="ko-KR"/>
        </w:rPr>
        <w:t>V</w:t>
      </w:r>
      <w:r w:rsidR="00A5558D" w:rsidRPr="00302954">
        <w:t>ehicle</w:t>
      </w:r>
      <w:r w:rsidR="008F0C5A" w:rsidRPr="00302954">
        <w:t xml:space="preserve"> </w:t>
      </w:r>
      <w:r w:rsidR="00A00F7A" w:rsidRPr="00302954">
        <w:t>key</w:t>
      </w:r>
      <w:r w:rsidR="00E12986" w:rsidRPr="00302954">
        <w:rPr>
          <w:rFonts w:eastAsia="Malgun Gothic"/>
          <w:lang w:eastAsia="ko-KR"/>
        </w:rPr>
        <w:t xml:space="preserve"> wallet</w:t>
      </w:r>
      <w:bookmarkEnd w:id="80"/>
      <w:bookmarkEnd w:id="81"/>
      <w:bookmarkEnd w:id="82"/>
    </w:p>
    <w:p w14:paraId="365F10D7" w14:textId="248B87EC" w:rsidR="00A00F7A" w:rsidRPr="00302954" w:rsidRDefault="00A00F7A" w:rsidP="00F66502">
      <w:pPr>
        <w:rPr>
          <w:rFonts w:eastAsia="Malgun Gothic"/>
          <w:lang w:eastAsia="ko-KR" w:bidi="ar-DZ"/>
        </w:rPr>
      </w:pPr>
      <w:r w:rsidRPr="00302954">
        <w:rPr>
          <w:rFonts w:eastAsia="Malgun Gothic"/>
          <w:lang w:eastAsia="ko-KR" w:bidi="ar-DZ"/>
        </w:rPr>
        <w:t xml:space="preserve">A digital key uses NFC, </w:t>
      </w:r>
      <w:r w:rsidR="003457E8" w:rsidRPr="00302954">
        <w:rPr>
          <w:rFonts w:eastAsia="Malgun Gothic"/>
          <w:szCs w:val="24"/>
          <w:lang w:eastAsia="ko-KR" w:bidi="ar-DZ"/>
        </w:rPr>
        <w:t xml:space="preserve">Bluetooth </w:t>
      </w:r>
      <w:r w:rsidR="003A2003" w:rsidRPr="00302954">
        <w:rPr>
          <w:rFonts w:eastAsia="Malgun Gothic"/>
          <w:szCs w:val="24"/>
          <w:lang w:eastAsia="ko-KR" w:bidi="ar-DZ"/>
        </w:rPr>
        <w:t>l</w:t>
      </w:r>
      <w:r w:rsidR="003457E8" w:rsidRPr="00302954">
        <w:rPr>
          <w:rFonts w:eastAsia="Malgun Gothic"/>
          <w:szCs w:val="24"/>
          <w:lang w:eastAsia="ko-KR" w:bidi="ar-DZ"/>
        </w:rPr>
        <w:t xml:space="preserve">ow </w:t>
      </w:r>
      <w:r w:rsidR="003A2003" w:rsidRPr="00302954">
        <w:rPr>
          <w:rFonts w:eastAsia="Malgun Gothic"/>
          <w:szCs w:val="24"/>
          <w:lang w:eastAsia="ko-KR" w:bidi="ar-DZ"/>
        </w:rPr>
        <w:t>e</w:t>
      </w:r>
      <w:r w:rsidR="003457E8" w:rsidRPr="00302954">
        <w:rPr>
          <w:rFonts w:eastAsia="Malgun Gothic"/>
          <w:szCs w:val="24"/>
          <w:lang w:eastAsia="ko-KR" w:bidi="ar-DZ"/>
        </w:rPr>
        <w:t>nergy</w:t>
      </w:r>
      <w:r w:rsidR="003457E8" w:rsidRPr="00302954">
        <w:rPr>
          <w:rFonts w:eastAsia="Malgun Gothic"/>
          <w:lang w:eastAsia="ko-KR" w:bidi="ar-DZ"/>
        </w:rPr>
        <w:t xml:space="preserve"> (</w:t>
      </w:r>
      <w:r w:rsidRPr="00302954">
        <w:rPr>
          <w:rFonts w:eastAsia="Malgun Gothic"/>
          <w:lang w:eastAsia="ko-KR" w:bidi="ar-DZ"/>
        </w:rPr>
        <w:t>BLE</w:t>
      </w:r>
      <w:r w:rsidR="003457E8" w:rsidRPr="00302954">
        <w:rPr>
          <w:rFonts w:eastAsia="Malgun Gothic"/>
          <w:lang w:eastAsia="ko-KR" w:bidi="ar-DZ"/>
        </w:rPr>
        <w:t>)</w:t>
      </w:r>
      <w:r w:rsidRPr="00302954">
        <w:rPr>
          <w:rFonts w:eastAsia="Malgun Gothic"/>
          <w:lang w:eastAsia="ko-KR" w:bidi="ar-DZ"/>
        </w:rPr>
        <w:t xml:space="preserve">, or </w:t>
      </w:r>
      <w:r w:rsidR="003A2003" w:rsidRPr="00302954">
        <w:rPr>
          <w:rFonts w:eastAsia="Times New Roman"/>
          <w:szCs w:val="24"/>
          <w:lang w:bidi="ar-DZ"/>
        </w:rPr>
        <w:t>u</w:t>
      </w:r>
      <w:r w:rsidR="003457E8" w:rsidRPr="00302954">
        <w:rPr>
          <w:rFonts w:eastAsia="Times New Roman"/>
          <w:szCs w:val="24"/>
          <w:lang w:bidi="ar-DZ"/>
        </w:rPr>
        <w:t>ltra-</w:t>
      </w:r>
      <w:r w:rsidR="003A2003" w:rsidRPr="00302954">
        <w:rPr>
          <w:rFonts w:eastAsia="Times New Roman"/>
          <w:szCs w:val="24"/>
          <w:lang w:bidi="ar-DZ"/>
        </w:rPr>
        <w:t>w</w:t>
      </w:r>
      <w:r w:rsidR="003457E8" w:rsidRPr="00302954">
        <w:rPr>
          <w:rFonts w:eastAsia="Times New Roman"/>
          <w:szCs w:val="24"/>
          <w:lang w:bidi="ar-DZ"/>
        </w:rPr>
        <w:t xml:space="preserve">ide </w:t>
      </w:r>
      <w:r w:rsidR="003A2003" w:rsidRPr="00302954">
        <w:rPr>
          <w:rFonts w:eastAsia="Times New Roman"/>
          <w:szCs w:val="24"/>
          <w:lang w:bidi="ar-DZ"/>
        </w:rPr>
        <w:t>b</w:t>
      </w:r>
      <w:r w:rsidR="003457E8" w:rsidRPr="00302954">
        <w:rPr>
          <w:rFonts w:eastAsia="Times New Roman"/>
          <w:szCs w:val="24"/>
          <w:lang w:bidi="ar-DZ"/>
        </w:rPr>
        <w:t>and</w:t>
      </w:r>
      <w:r w:rsidR="003457E8" w:rsidRPr="00302954">
        <w:rPr>
          <w:rFonts w:eastAsia="Malgun Gothic"/>
          <w:lang w:eastAsia="ko-KR" w:bidi="ar-DZ"/>
        </w:rPr>
        <w:t xml:space="preserve"> (</w:t>
      </w:r>
      <w:r w:rsidRPr="00302954">
        <w:rPr>
          <w:rFonts w:eastAsia="Malgun Gothic"/>
          <w:lang w:eastAsia="ko-KR" w:bidi="ar-DZ"/>
        </w:rPr>
        <w:t>UWB</w:t>
      </w:r>
      <w:r w:rsidR="003457E8" w:rsidRPr="00302954">
        <w:rPr>
          <w:rFonts w:eastAsia="Malgun Gothic"/>
          <w:lang w:eastAsia="ko-KR" w:bidi="ar-DZ"/>
        </w:rPr>
        <w:t>)</w:t>
      </w:r>
      <w:r w:rsidRPr="00302954">
        <w:rPr>
          <w:rFonts w:eastAsia="Malgun Gothic"/>
          <w:lang w:eastAsia="ko-KR" w:bidi="ar-DZ"/>
        </w:rPr>
        <w:t xml:space="preserve"> to </w:t>
      </w:r>
      <w:r w:rsidR="009D2AD8" w:rsidRPr="00302954">
        <w:rPr>
          <w:rFonts w:eastAsia="Malgun Gothic"/>
          <w:lang w:eastAsia="ko-KR" w:bidi="ar-DZ"/>
        </w:rPr>
        <w:t>unlock doors of vehicles or buildings within</w:t>
      </w:r>
      <w:r w:rsidR="003A2003" w:rsidRPr="00302954">
        <w:rPr>
          <w:rFonts w:eastAsia="Malgun Gothic"/>
          <w:lang w:eastAsia="ko-KR" w:bidi="ar-DZ"/>
        </w:rPr>
        <w:t xml:space="preserve"> a</w:t>
      </w:r>
      <w:r w:rsidR="009D2AD8" w:rsidRPr="00302954">
        <w:rPr>
          <w:rFonts w:eastAsia="Malgun Gothic"/>
          <w:lang w:eastAsia="ko-KR" w:bidi="ar-DZ"/>
        </w:rPr>
        <w:t xml:space="preserve"> proximity.</w:t>
      </w:r>
    </w:p>
    <w:p w14:paraId="7792F4BA" w14:textId="0D2EEECB" w:rsidR="00A00F7A" w:rsidRPr="00302954" w:rsidRDefault="00A00F7A" w:rsidP="00F66502">
      <w:pPr>
        <w:rPr>
          <w:rFonts w:eastAsia="Malgun Gothic"/>
          <w:lang w:eastAsia="ko-KR" w:bidi="ar-DZ"/>
        </w:rPr>
      </w:pPr>
      <w:r w:rsidRPr="00302954">
        <w:rPr>
          <w:rFonts w:eastAsia="Malgun Gothic"/>
          <w:lang w:eastAsia="ko-KR" w:bidi="ar-DZ"/>
        </w:rPr>
        <w:t>A digital car key involves installing the vehicle manufacturer's app on a smartphone, registering car information, and physically being present inside the vehicle to register it within the app. During this registration process, an encryption key is generated and connected to the manufacturer's server.</w:t>
      </w:r>
    </w:p>
    <w:p w14:paraId="72E8BF9C" w14:textId="0E6DF115" w:rsidR="00A00F7A" w:rsidRPr="00302954" w:rsidRDefault="00A00F7A" w:rsidP="00F66502">
      <w:pPr>
        <w:rPr>
          <w:rFonts w:eastAsia="Malgun Gothic"/>
          <w:lang w:eastAsia="ko-KR" w:bidi="ar-DZ"/>
        </w:rPr>
      </w:pPr>
      <w:r w:rsidRPr="00302954">
        <w:rPr>
          <w:rFonts w:eastAsia="Malgun Gothic"/>
          <w:lang w:eastAsia="ko-KR" w:bidi="ar-DZ"/>
        </w:rPr>
        <w:t xml:space="preserve">After registration, the smartphone's NFC capability allows for unlocking car doors and starting the vehicle via the smartphone holder or locking the doors. For foreign vehicles, it may also allow </w:t>
      </w:r>
      <w:r w:rsidR="003A2003" w:rsidRPr="00302954">
        <w:rPr>
          <w:rFonts w:eastAsia="Malgun Gothic"/>
          <w:lang w:eastAsia="ko-KR" w:bidi="ar-DZ"/>
        </w:rPr>
        <w:t xml:space="preserve">the </w:t>
      </w:r>
      <w:r w:rsidRPr="00302954">
        <w:rPr>
          <w:rFonts w:eastAsia="Malgun Gothic"/>
          <w:lang w:eastAsia="ko-KR" w:bidi="ar-DZ"/>
        </w:rPr>
        <w:t xml:space="preserve">setting </w:t>
      </w:r>
      <w:r w:rsidR="003A2003" w:rsidRPr="00302954">
        <w:rPr>
          <w:rFonts w:eastAsia="Malgun Gothic"/>
          <w:lang w:eastAsia="ko-KR" w:bidi="ar-DZ"/>
        </w:rPr>
        <w:t xml:space="preserve">of </w:t>
      </w:r>
      <w:r w:rsidRPr="00302954">
        <w:rPr>
          <w:rFonts w:eastAsia="Malgun Gothic"/>
          <w:lang w:eastAsia="ko-KR" w:bidi="ar-DZ"/>
        </w:rPr>
        <w:t xml:space="preserve">driving modes. The owner of the digital key can share access to the vehicle's digital key with family or others </w:t>
      </w:r>
      <w:r w:rsidR="003A2003" w:rsidRPr="00302954">
        <w:rPr>
          <w:rFonts w:eastAsia="Malgun Gothic"/>
          <w:lang w:eastAsia="ko-KR" w:bidi="ar-DZ"/>
        </w:rPr>
        <w:t>and</w:t>
      </w:r>
      <w:r w:rsidR="000A0258" w:rsidRPr="00302954">
        <w:rPr>
          <w:rFonts w:eastAsia="Malgun Gothic"/>
          <w:lang w:eastAsia="ko-KR" w:bidi="ar-DZ"/>
        </w:rPr>
        <w:t xml:space="preserve"> </w:t>
      </w:r>
      <w:r w:rsidRPr="00302954">
        <w:rPr>
          <w:rFonts w:eastAsia="Malgun Gothic"/>
          <w:lang w:eastAsia="ko-KR" w:bidi="ar-DZ"/>
        </w:rPr>
        <w:t>revoke shared access permissions.</w:t>
      </w:r>
    </w:p>
    <w:p w14:paraId="6B71E530" w14:textId="2AC662A9" w:rsidR="00A00F7A" w:rsidRPr="00302954" w:rsidRDefault="00A00F7A" w:rsidP="00F66502">
      <w:pPr>
        <w:rPr>
          <w:rFonts w:eastAsia="Malgun Gothic"/>
          <w:lang w:eastAsia="ko-KR" w:bidi="ar-DZ"/>
        </w:rPr>
      </w:pPr>
      <w:r w:rsidRPr="00302954">
        <w:rPr>
          <w:rFonts w:eastAsia="Malgun Gothic"/>
          <w:lang w:eastAsia="ko-KR" w:bidi="ar-DZ"/>
        </w:rPr>
        <w:t xml:space="preserve">Access through digital keys using NFC can open doors and, upon automatic closure or leaving a designated area, can be set to lock the doors. Similar to vehicle digital keys, the owner can grant access permissions to visitors, set access periods, or revoke access permissions. While NFC chips/tags currently provide encryption using pre-shared secret keys, </w:t>
      </w:r>
      <w:r w:rsidR="0058260B" w:rsidRPr="00302954">
        <w:rPr>
          <w:rFonts w:eastAsia="Malgun Gothic"/>
          <w:lang w:eastAsia="ko-KR" w:bidi="ar-DZ"/>
        </w:rPr>
        <w:t>digital</w:t>
      </w:r>
      <w:r w:rsidRPr="00302954">
        <w:rPr>
          <w:rFonts w:eastAsia="Malgun Gothic"/>
          <w:lang w:eastAsia="ko-KR" w:bidi="ar-DZ"/>
        </w:rPr>
        <w:t xml:space="preserve"> wallet apps offering such functionality protect access using asymmetric</w:t>
      </w:r>
      <w:r w:rsidR="003A2003" w:rsidRPr="00302954">
        <w:rPr>
          <w:rFonts w:eastAsia="Malgun Gothic"/>
          <w:lang w:eastAsia="ko-KR" w:bidi="ar-DZ"/>
        </w:rPr>
        <w:t>-</w:t>
      </w:r>
      <w:r w:rsidRPr="00302954">
        <w:rPr>
          <w:rFonts w:eastAsia="Malgun Gothic"/>
          <w:lang w:eastAsia="ko-KR" w:bidi="ar-DZ"/>
        </w:rPr>
        <w:t>key encryption.</w:t>
      </w:r>
    </w:p>
    <w:p w14:paraId="0B724ECA" w14:textId="7D79212B" w:rsidR="00A00F7A" w:rsidRPr="00302954" w:rsidRDefault="00A00F7A" w:rsidP="00F66502">
      <w:pPr>
        <w:rPr>
          <w:rFonts w:eastAsia="Malgun Gothic"/>
          <w:lang w:eastAsia="ko-KR" w:bidi="ar-DZ"/>
        </w:rPr>
      </w:pPr>
      <w:r w:rsidRPr="00302954">
        <w:rPr>
          <w:rFonts w:eastAsia="Malgun Gothic"/>
          <w:lang w:eastAsia="ko-KR" w:bidi="ar-DZ"/>
        </w:rPr>
        <w:t>Access management systems utilizing digital keys can be implemented in hotels, companies, schools, or multi-family homes. Through NFC communication, tasks such as verifying entrants, specifying entry zones and periods, and maintaining entry logs can be conducted.</w:t>
      </w:r>
    </w:p>
    <w:p w14:paraId="531F8B0B" w14:textId="17C3B16F" w:rsidR="00A00F7A" w:rsidRPr="00302954" w:rsidRDefault="00293182" w:rsidP="00E12986">
      <w:pPr>
        <w:pStyle w:val="Heading2"/>
        <w:rPr>
          <w:iCs/>
        </w:rPr>
      </w:pPr>
      <w:bookmarkStart w:id="83" w:name="_Toc207963803"/>
      <w:bookmarkStart w:id="84" w:name="_Toc210893701"/>
      <w:bookmarkStart w:id="85" w:name="_Toc213758129"/>
      <w:r w:rsidRPr="00302954">
        <w:rPr>
          <w:rFonts w:eastAsia="Malgun Gothic"/>
          <w:lang w:eastAsia="ko-KR"/>
        </w:rPr>
        <w:t>6.6</w:t>
      </w:r>
      <w:r w:rsidRPr="00302954">
        <w:rPr>
          <w:rFonts w:eastAsia="Malgun Gothic"/>
          <w:lang w:eastAsia="ko-KR"/>
        </w:rPr>
        <w:tab/>
      </w:r>
      <w:r w:rsidR="00E12986" w:rsidRPr="00302954">
        <w:rPr>
          <w:rFonts w:eastAsia="Malgun Gothic"/>
          <w:lang w:eastAsia="ko-KR"/>
        </w:rPr>
        <w:t>D</w:t>
      </w:r>
      <w:r w:rsidR="008F0C5A" w:rsidRPr="00302954">
        <w:t>oor key</w:t>
      </w:r>
      <w:r w:rsidR="00E12986" w:rsidRPr="00302954">
        <w:rPr>
          <w:rFonts w:eastAsia="Malgun Gothic"/>
          <w:lang w:eastAsia="ko-KR"/>
        </w:rPr>
        <w:t xml:space="preserve"> </w:t>
      </w:r>
      <w:r w:rsidR="003A2003" w:rsidRPr="00302954">
        <w:rPr>
          <w:rFonts w:eastAsia="Malgun Gothic"/>
          <w:lang w:eastAsia="ko-KR"/>
        </w:rPr>
        <w:t>w</w:t>
      </w:r>
      <w:r w:rsidR="00E12986" w:rsidRPr="00302954">
        <w:rPr>
          <w:rFonts w:eastAsia="Malgun Gothic"/>
          <w:lang w:eastAsia="ko-KR"/>
        </w:rPr>
        <w:t>allet</w:t>
      </w:r>
      <w:bookmarkEnd w:id="83"/>
      <w:bookmarkEnd w:id="84"/>
      <w:bookmarkEnd w:id="85"/>
    </w:p>
    <w:p w14:paraId="5090557D" w14:textId="075BD4C5" w:rsidR="00A00F7A" w:rsidRPr="00302954" w:rsidRDefault="00A00F7A" w:rsidP="00F66502">
      <w:pPr>
        <w:rPr>
          <w:rFonts w:eastAsia="Malgun Gothic"/>
          <w:lang w:eastAsia="ko-KR" w:bidi="ar-DZ"/>
        </w:rPr>
      </w:pPr>
      <w:r w:rsidRPr="00302954">
        <w:rPr>
          <w:rFonts w:eastAsia="Malgun Gothic"/>
          <w:lang w:eastAsia="ko-KR" w:bidi="ar-DZ"/>
        </w:rPr>
        <w:t xml:space="preserve">Wristbands utilizing </w:t>
      </w:r>
      <w:r w:rsidR="003A2003" w:rsidRPr="00302954">
        <w:rPr>
          <w:rFonts w:eastAsia="Times New Roman"/>
          <w:szCs w:val="24"/>
          <w:lang w:bidi="ar-DZ"/>
        </w:rPr>
        <w:t>f</w:t>
      </w:r>
      <w:r w:rsidR="004F55E1" w:rsidRPr="00302954">
        <w:rPr>
          <w:rFonts w:eastAsia="Times New Roman"/>
          <w:szCs w:val="24"/>
          <w:lang w:bidi="ar-DZ"/>
        </w:rPr>
        <w:t xml:space="preserve">ree </w:t>
      </w:r>
      <w:r w:rsidR="003A2003" w:rsidRPr="00302954">
        <w:rPr>
          <w:rFonts w:eastAsia="Times New Roman"/>
          <w:szCs w:val="24"/>
          <w:lang w:bidi="ar-DZ"/>
        </w:rPr>
        <w:t>o</w:t>
      </w:r>
      <w:r w:rsidR="004F55E1" w:rsidRPr="00302954">
        <w:rPr>
          <w:rFonts w:eastAsia="Times New Roman"/>
          <w:szCs w:val="24"/>
          <w:lang w:bidi="ar-DZ"/>
        </w:rPr>
        <w:t xml:space="preserve">n </w:t>
      </w:r>
      <w:r w:rsidR="003A2003" w:rsidRPr="00302954">
        <w:rPr>
          <w:rFonts w:eastAsia="Times New Roman"/>
          <w:szCs w:val="24"/>
          <w:lang w:bidi="ar-DZ"/>
        </w:rPr>
        <w:t>b</w:t>
      </w:r>
      <w:r w:rsidR="004F55E1" w:rsidRPr="00302954">
        <w:rPr>
          <w:rFonts w:eastAsia="Times New Roman"/>
          <w:szCs w:val="24"/>
          <w:lang w:bidi="ar-DZ"/>
        </w:rPr>
        <w:t>oard</w:t>
      </w:r>
      <w:r w:rsidR="004F55E1" w:rsidRPr="00302954">
        <w:rPr>
          <w:rFonts w:eastAsia="Malgun Gothic"/>
          <w:lang w:eastAsia="ko-KR" w:bidi="ar-DZ"/>
        </w:rPr>
        <w:t xml:space="preserve"> (</w:t>
      </w:r>
      <w:r w:rsidRPr="00302954">
        <w:rPr>
          <w:rFonts w:eastAsia="Malgun Gothic"/>
          <w:lang w:eastAsia="ko-KR" w:bidi="ar-DZ"/>
        </w:rPr>
        <w:t>FOB</w:t>
      </w:r>
      <w:r w:rsidR="004F55E1" w:rsidRPr="00302954">
        <w:rPr>
          <w:rFonts w:eastAsia="Malgun Gothic"/>
          <w:lang w:eastAsia="ko-KR" w:bidi="ar-DZ"/>
        </w:rPr>
        <w:t>)</w:t>
      </w:r>
      <w:r w:rsidRPr="00302954">
        <w:rPr>
          <w:rFonts w:eastAsia="Malgun Gothic"/>
          <w:lang w:eastAsia="ko-KR" w:bidi="ar-DZ"/>
        </w:rPr>
        <w:t xml:space="preserve"> tags or barcode prints, commonly used in amusement parks, resorts, or cruises, interact with readers to provide access management services by presenting stored information in NFC memory or </w:t>
      </w:r>
      <w:r w:rsidR="003A2003" w:rsidRPr="00302954">
        <w:rPr>
          <w:rFonts w:eastAsia="Malgun Gothic"/>
          <w:lang w:eastAsia="ko-KR" w:bidi="ar-DZ"/>
        </w:rPr>
        <w:t xml:space="preserve">a </w:t>
      </w:r>
      <w:r w:rsidRPr="00302954">
        <w:rPr>
          <w:rFonts w:eastAsia="Malgun Gothic"/>
          <w:lang w:eastAsia="ko-KR" w:bidi="ar-DZ"/>
        </w:rPr>
        <w:t>barcode. The information provided by the reader is compared with server-provided data to facilitate access. Additionally, if prepayment is involved, payment calculations are based on the reader-provided details,</w:t>
      </w:r>
      <w:r w:rsidR="003A2003" w:rsidRPr="00302954">
        <w:rPr>
          <w:rFonts w:eastAsia="Malgun Gothic"/>
          <w:lang w:eastAsia="ko-KR" w:bidi="ar-DZ"/>
        </w:rPr>
        <w:t xml:space="preserve"> and are</w:t>
      </w:r>
      <w:r w:rsidRPr="00302954">
        <w:rPr>
          <w:rFonts w:eastAsia="Malgun Gothic"/>
          <w:lang w:eastAsia="ko-KR" w:bidi="ar-DZ"/>
        </w:rPr>
        <w:t xml:space="preserve"> settled upon service completion. These functionalities can be implemented in a safer and user-controlled manner through a smartphone's </w:t>
      </w:r>
      <w:r w:rsidR="0058260B" w:rsidRPr="00302954">
        <w:rPr>
          <w:rFonts w:eastAsia="Malgun Gothic"/>
          <w:lang w:eastAsia="ko-KR" w:bidi="ar-DZ"/>
        </w:rPr>
        <w:t>digital</w:t>
      </w:r>
      <w:r w:rsidRPr="00302954">
        <w:rPr>
          <w:rFonts w:eastAsia="Malgun Gothic"/>
          <w:lang w:eastAsia="ko-KR" w:bidi="ar-DZ"/>
        </w:rPr>
        <w:t xml:space="preserve"> wallet app.</w:t>
      </w:r>
    </w:p>
    <w:p w14:paraId="607F29E5" w14:textId="7E757827" w:rsidR="00A00F7A" w:rsidRPr="00302954" w:rsidRDefault="00A00F7A" w:rsidP="00F66502">
      <w:pPr>
        <w:rPr>
          <w:rFonts w:eastAsia="Malgun Gothic"/>
          <w:lang w:eastAsia="ko-KR" w:bidi="ar-DZ"/>
        </w:rPr>
      </w:pPr>
      <w:r w:rsidRPr="00302954">
        <w:rPr>
          <w:rFonts w:eastAsia="Malgun Gothic"/>
          <w:lang w:eastAsia="ko-KR" w:bidi="ar-DZ"/>
        </w:rPr>
        <w:t xml:space="preserve">Depending on the design and structure of the </w:t>
      </w:r>
      <w:r w:rsidR="0058260B" w:rsidRPr="00302954">
        <w:rPr>
          <w:rFonts w:eastAsia="Malgun Gothic"/>
          <w:lang w:eastAsia="ko-KR" w:bidi="ar-DZ"/>
        </w:rPr>
        <w:t>digital</w:t>
      </w:r>
      <w:r w:rsidRPr="00302954">
        <w:rPr>
          <w:rFonts w:eastAsia="Malgun Gothic"/>
          <w:lang w:eastAsia="ko-KR" w:bidi="ar-DZ"/>
        </w:rPr>
        <w:t xml:space="preserve"> wallet app, functionalities such as hotel reservations and payments, access via digital keys, and reward accumulation can be performed either through separate apps or unified within a single hotel</w:t>
      </w:r>
      <w:r w:rsidR="003A2003" w:rsidRPr="00302954">
        <w:rPr>
          <w:rFonts w:eastAsia="Malgun Gothic"/>
          <w:lang w:eastAsia="ko-KR" w:bidi="ar-DZ"/>
        </w:rPr>
        <w:t>-</w:t>
      </w:r>
      <w:r w:rsidR="0058260B" w:rsidRPr="00302954">
        <w:rPr>
          <w:rFonts w:eastAsia="Malgun Gothic"/>
          <w:lang w:eastAsia="ko-KR" w:bidi="ar-DZ"/>
        </w:rPr>
        <w:t>digital</w:t>
      </w:r>
      <w:r w:rsidR="003A2003" w:rsidRPr="00302954">
        <w:rPr>
          <w:rFonts w:eastAsia="Malgun Gothic"/>
          <w:lang w:eastAsia="ko-KR" w:bidi="ar-DZ"/>
        </w:rPr>
        <w:t>-</w:t>
      </w:r>
      <w:r w:rsidRPr="00302954">
        <w:rPr>
          <w:rFonts w:eastAsia="Malgun Gothic"/>
          <w:lang w:eastAsia="ko-KR" w:bidi="ar-DZ"/>
        </w:rPr>
        <w:t>wallet app.</w:t>
      </w:r>
    </w:p>
    <w:p w14:paraId="5631795C" w14:textId="1C241FCF" w:rsidR="00A00F7A" w:rsidRPr="00302954" w:rsidRDefault="00A00F7A" w:rsidP="00F66502">
      <w:pPr>
        <w:rPr>
          <w:rFonts w:eastAsia="Malgun Gothic"/>
          <w:lang w:eastAsia="ko-KR" w:bidi="ar-DZ"/>
        </w:rPr>
      </w:pPr>
      <w:r w:rsidRPr="00302954">
        <w:rPr>
          <w:rFonts w:eastAsia="Malgun Gothic"/>
          <w:lang w:eastAsia="ko-KR" w:bidi="ar-DZ"/>
        </w:rPr>
        <w:t xml:space="preserve">Event tickets for movies, shows, or games can also be securely stored, gifted, archived, and integrated with reward systems using </w:t>
      </w:r>
      <w:r w:rsidR="0058260B" w:rsidRPr="00302954">
        <w:rPr>
          <w:rFonts w:eastAsia="Malgun Gothic"/>
          <w:lang w:eastAsia="ko-KR" w:bidi="ar-DZ"/>
        </w:rPr>
        <w:t>digital</w:t>
      </w:r>
      <w:r w:rsidRPr="00302954">
        <w:rPr>
          <w:rFonts w:eastAsia="Malgun Gothic"/>
          <w:lang w:eastAsia="ko-KR" w:bidi="ar-DZ"/>
        </w:rPr>
        <w:t xml:space="preserve"> wallet features. This setup can vary depending on the business collaboration between service providers and </w:t>
      </w:r>
      <w:r w:rsidR="0058260B" w:rsidRPr="00302954">
        <w:rPr>
          <w:rFonts w:eastAsia="Malgun Gothic"/>
          <w:lang w:eastAsia="ko-KR" w:bidi="ar-DZ"/>
        </w:rPr>
        <w:t>digital</w:t>
      </w:r>
      <w:r w:rsidRPr="00302954">
        <w:rPr>
          <w:rFonts w:eastAsia="Malgun Gothic"/>
          <w:lang w:eastAsia="ko-KR" w:bidi="ar-DZ"/>
        </w:rPr>
        <w:t xml:space="preserve"> wallet app providers.</w:t>
      </w:r>
    </w:p>
    <w:p w14:paraId="3ADC0F72" w14:textId="40AE6C34" w:rsidR="00E12986" w:rsidRPr="00302954" w:rsidRDefault="00293182" w:rsidP="007B75F9">
      <w:pPr>
        <w:pStyle w:val="Heading1"/>
        <w:rPr>
          <w:lang w:eastAsia="ko-KR" w:bidi="ar-DZ"/>
        </w:rPr>
      </w:pPr>
      <w:bookmarkStart w:id="86" w:name="_Toc173419169"/>
      <w:bookmarkStart w:id="87" w:name="_Toc173419600"/>
      <w:bookmarkStart w:id="88" w:name="_Toc207963804"/>
      <w:bookmarkStart w:id="89" w:name="_Toc210893702"/>
      <w:bookmarkStart w:id="90" w:name="_Toc213758130"/>
      <w:bookmarkEnd w:id="86"/>
      <w:bookmarkEnd w:id="87"/>
      <w:r w:rsidRPr="00302954">
        <w:rPr>
          <w:lang w:eastAsia="ko-KR" w:bidi="ar-DZ"/>
        </w:rPr>
        <w:t>7</w:t>
      </w:r>
      <w:r w:rsidRPr="00302954">
        <w:rPr>
          <w:lang w:eastAsia="ko-KR" w:bidi="ar-DZ"/>
        </w:rPr>
        <w:tab/>
      </w:r>
      <w:r w:rsidR="00713B8B" w:rsidRPr="00302954">
        <w:rPr>
          <w:lang w:eastAsia="ko-KR" w:bidi="ar-DZ"/>
        </w:rPr>
        <w:t xml:space="preserve">Common </w:t>
      </w:r>
      <w:r w:rsidR="00713B8B" w:rsidRPr="007B75F9">
        <w:t>r</w:t>
      </w:r>
      <w:r w:rsidR="00E12986" w:rsidRPr="007B75F9">
        <w:t>equirements</w:t>
      </w:r>
      <w:r w:rsidR="00E12986" w:rsidRPr="00302954">
        <w:rPr>
          <w:lang w:eastAsia="ko-KR" w:bidi="ar-DZ"/>
        </w:rPr>
        <w:t xml:space="preserve"> on digital wallet</w:t>
      </w:r>
      <w:r w:rsidR="00713B8B" w:rsidRPr="00302954">
        <w:rPr>
          <w:lang w:eastAsia="ko-KR" w:bidi="ar-DZ"/>
        </w:rPr>
        <w:t>s</w:t>
      </w:r>
      <w:bookmarkEnd w:id="88"/>
      <w:bookmarkEnd w:id="89"/>
      <w:bookmarkEnd w:id="90"/>
    </w:p>
    <w:p w14:paraId="27495CC9" w14:textId="180B9879" w:rsidR="00E12986" w:rsidRPr="00302954" w:rsidRDefault="00293182" w:rsidP="00A0744D">
      <w:pPr>
        <w:pStyle w:val="Heading2"/>
        <w:rPr>
          <w:iCs/>
        </w:rPr>
      </w:pPr>
      <w:bookmarkStart w:id="91" w:name="_Toc207963805"/>
      <w:bookmarkStart w:id="92" w:name="_Toc210893703"/>
      <w:bookmarkStart w:id="93" w:name="_Toc213758131"/>
      <w:r w:rsidRPr="00302954">
        <w:t>7.1</w:t>
      </w:r>
      <w:r w:rsidRPr="00302954">
        <w:tab/>
      </w:r>
      <w:r w:rsidR="00E12986" w:rsidRPr="00302954">
        <w:t>General requirements for digital wallets</w:t>
      </w:r>
      <w:bookmarkEnd w:id="91"/>
      <w:bookmarkEnd w:id="92"/>
      <w:bookmarkEnd w:id="93"/>
    </w:p>
    <w:p w14:paraId="2D7259AB" w14:textId="0857E8DE" w:rsidR="00AB4441" w:rsidRPr="00302954" w:rsidRDefault="00F80DA0" w:rsidP="00F66502">
      <w:pPr>
        <w:rPr>
          <w:rFonts w:eastAsia="Malgun Gothic"/>
          <w:lang w:eastAsia="ko-KR" w:bidi="ar-DZ"/>
        </w:rPr>
      </w:pPr>
      <w:r w:rsidRPr="00302954">
        <w:rPr>
          <w:rFonts w:eastAsia="Malgun Gothic"/>
          <w:lang w:eastAsia="ko-KR" w:bidi="ar-DZ"/>
        </w:rPr>
        <w:t xml:space="preserve">For a digital wallet to be widely used, it </w:t>
      </w:r>
      <w:r w:rsidR="007D310F" w:rsidRPr="00302954">
        <w:rPr>
          <w:rFonts w:eastAsia="Malgun Gothic"/>
          <w:lang w:eastAsia="ko-KR" w:bidi="ar-DZ"/>
        </w:rPr>
        <w:t>should provide the functionality of a physical wallet. A physical wallet can hold some cash, credit</w:t>
      </w:r>
      <w:r w:rsidR="003617FE" w:rsidRPr="00302954">
        <w:rPr>
          <w:rFonts w:eastAsia="Malgun Gothic"/>
          <w:lang w:eastAsia="ko-KR" w:bidi="ar-DZ"/>
        </w:rPr>
        <w:t xml:space="preserve"> or debit</w:t>
      </w:r>
      <w:r w:rsidR="007D310F" w:rsidRPr="00302954">
        <w:rPr>
          <w:rFonts w:eastAsia="Malgun Gothic"/>
          <w:lang w:eastAsia="ko-KR" w:bidi="ar-DZ"/>
        </w:rPr>
        <w:t xml:space="preserve"> cards, ID cards, sometimes receipts, </w:t>
      </w:r>
      <w:r w:rsidR="00977F3B" w:rsidRPr="00302954">
        <w:rPr>
          <w:rFonts w:eastAsia="Malgun Gothic"/>
          <w:lang w:eastAsia="ko-KR" w:bidi="ar-DZ"/>
        </w:rPr>
        <w:t xml:space="preserve">loyalty </w:t>
      </w:r>
      <w:r w:rsidR="007D310F" w:rsidRPr="00302954">
        <w:rPr>
          <w:rFonts w:eastAsia="Malgun Gothic"/>
          <w:lang w:eastAsia="ko-KR" w:bidi="ar-DZ"/>
        </w:rPr>
        <w:t xml:space="preserve">cards, </w:t>
      </w:r>
      <w:r w:rsidR="00AB4441" w:rsidRPr="00302954">
        <w:rPr>
          <w:rFonts w:eastAsia="Malgun Gothic"/>
          <w:lang w:eastAsia="ko-KR" w:bidi="ar-DZ"/>
        </w:rPr>
        <w:t xml:space="preserve">flying or movie </w:t>
      </w:r>
      <w:r w:rsidR="00B36779" w:rsidRPr="00302954">
        <w:rPr>
          <w:rFonts w:eastAsia="Malgun Gothic"/>
          <w:lang w:eastAsia="ko-KR" w:bidi="ar-DZ"/>
        </w:rPr>
        <w:t>tickets</w:t>
      </w:r>
      <w:r w:rsidR="00AB4441" w:rsidRPr="00302954">
        <w:rPr>
          <w:rFonts w:eastAsia="Malgun Gothic"/>
          <w:lang w:eastAsia="ko-KR" w:bidi="ar-DZ"/>
        </w:rPr>
        <w:t xml:space="preserve">, </w:t>
      </w:r>
      <w:r w:rsidR="007D310F" w:rsidRPr="00302954">
        <w:rPr>
          <w:rFonts w:eastAsia="Malgun Gothic"/>
          <w:lang w:eastAsia="ko-KR" w:bidi="ar-DZ"/>
        </w:rPr>
        <w:t xml:space="preserve">and family pictures, and it could have key rings that hold car or house keys. </w:t>
      </w:r>
      <w:r w:rsidR="00AB4441" w:rsidRPr="00302954">
        <w:rPr>
          <w:rFonts w:eastAsia="Malgun Gothic"/>
          <w:lang w:eastAsia="ko-KR" w:bidi="ar-DZ"/>
        </w:rPr>
        <w:t xml:space="preserve">On the other hand, many digital wallet providers </w:t>
      </w:r>
      <w:r w:rsidR="00B36779" w:rsidRPr="00302954">
        <w:rPr>
          <w:rFonts w:eastAsia="Malgun Gothic"/>
          <w:lang w:eastAsia="ko-KR" w:bidi="ar-DZ"/>
        </w:rPr>
        <w:t>focus</w:t>
      </w:r>
      <w:r w:rsidR="00AB4441" w:rsidRPr="00302954">
        <w:rPr>
          <w:rFonts w:eastAsia="Malgun Gothic"/>
          <w:lang w:eastAsia="ko-KR" w:bidi="ar-DZ"/>
        </w:rPr>
        <w:t xml:space="preserve"> on a single-</w:t>
      </w:r>
      <w:r w:rsidRPr="00302954">
        <w:rPr>
          <w:rFonts w:eastAsia="Malgun Gothic"/>
          <w:lang w:eastAsia="ko-KR" w:bidi="ar-DZ"/>
        </w:rPr>
        <w:t>purpose, application</w:t>
      </w:r>
      <w:r w:rsidR="005378C5" w:rsidRPr="00302954">
        <w:rPr>
          <w:rFonts w:eastAsia="Malgun Gothic"/>
          <w:lang w:eastAsia="ko-KR" w:bidi="ar-DZ"/>
        </w:rPr>
        <w:t>-</w:t>
      </w:r>
      <w:r w:rsidRPr="00302954">
        <w:rPr>
          <w:rFonts w:eastAsia="Malgun Gothic"/>
          <w:lang w:eastAsia="ko-KR" w:bidi="ar-DZ"/>
        </w:rPr>
        <w:t>specific</w:t>
      </w:r>
      <w:r w:rsidR="00AB4441" w:rsidRPr="00302954">
        <w:rPr>
          <w:rFonts w:eastAsia="Malgun Gothic"/>
          <w:lang w:eastAsia="ko-KR" w:bidi="ar-DZ"/>
        </w:rPr>
        <w:t xml:space="preserve"> wallet of their own. This </w:t>
      </w:r>
      <w:r w:rsidR="00015F13" w:rsidRPr="00302954">
        <w:rPr>
          <w:rFonts w:eastAsia="Malgun Gothic"/>
          <w:lang w:eastAsia="ko-KR" w:bidi="ar-DZ"/>
        </w:rPr>
        <w:t>makes</w:t>
      </w:r>
      <w:r w:rsidR="00AB4441" w:rsidRPr="00302954">
        <w:rPr>
          <w:rFonts w:eastAsia="Malgun Gothic"/>
          <w:lang w:eastAsia="ko-KR" w:bidi="ar-DZ"/>
        </w:rPr>
        <w:t xml:space="preserve"> sense, because each wallet is merely a client application for a user that needs to communicate with a specific service network in order to use the service it is intended to provide. However, </w:t>
      </w:r>
      <w:r w:rsidR="005378C5" w:rsidRPr="00302954">
        <w:rPr>
          <w:rFonts w:eastAsia="Malgun Gothic"/>
          <w:lang w:eastAsia="ko-KR" w:bidi="ar-DZ"/>
        </w:rPr>
        <w:t>p</w:t>
      </w:r>
      <w:r w:rsidR="00AB4441" w:rsidRPr="00302954">
        <w:rPr>
          <w:rFonts w:eastAsia="Malgun Gothic"/>
          <w:lang w:eastAsia="ko-KR" w:bidi="ar-DZ"/>
        </w:rPr>
        <w:t xml:space="preserve">eople would not want to bring several </w:t>
      </w:r>
      <w:r w:rsidRPr="00302954">
        <w:rPr>
          <w:rFonts w:eastAsia="Malgun Gothic"/>
          <w:lang w:eastAsia="ko-KR" w:bidi="ar-DZ"/>
        </w:rPr>
        <w:t xml:space="preserve">single-purpose </w:t>
      </w:r>
      <w:r w:rsidR="00AB4441" w:rsidRPr="00302954">
        <w:rPr>
          <w:rFonts w:eastAsia="Malgun Gothic"/>
          <w:lang w:eastAsia="ko-KR" w:bidi="ar-DZ"/>
        </w:rPr>
        <w:t>digital wallets.</w:t>
      </w:r>
      <w:r w:rsidR="00713B8B" w:rsidRPr="00302954">
        <w:rPr>
          <w:rFonts w:eastAsia="Malgun Gothic"/>
          <w:lang w:eastAsia="ko-KR" w:bidi="ar-DZ"/>
        </w:rPr>
        <w:t xml:space="preserve"> They want to put everything in one place and carry it with </w:t>
      </w:r>
      <w:r w:rsidR="005378C5" w:rsidRPr="00302954">
        <w:rPr>
          <w:rFonts w:eastAsia="Malgun Gothic"/>
          <w:lang w:eastAsia="ko-KR" w:bidi="ar-DZ"/>
        </w:rPr>
        <w:t>them</w:t>
      </w:r>
      <w:r w:rsidR="00713B8B" w:rsidRPr="00302954">
        <w:rPr>
          <w:rFonts w:eastAsia="Malgun Gothic"/>
          <w:lang w:eastAsia="ko-KR" w:bidi="ar-DZ"/>
        </w:rPr>
        <w:t xml:space="preserve"> everywhere. Of course, </w:t>
      </w:r>
      <w:r w:rsidRPr="00302954">
        <w:rPr>
          <w:rFonts w:eastAsia="Malgun Gothic"/>
          <w:lang w:eastAsia="ko-KR" w:bidi="ar-DZ"/>
        </w:rPr>
        <w:t>it</w:t>
      </w:r>
      <w:r w:rsidR="00713B8B" w:rsidRPr="00302954">
        <w:rPr>
          <w:rFonts w:eastAsia="Malgun Gothic"/>
          <w:lang w:eastAsia="ko-KR" w:bidi="ar-DZ"/>
        </w:rPr>
        <w:t xml:space="preserve"> should be easy to use, and as secure as </w:t>
      </w:r>
      <w:r w:rsidRPr="00302954">
        <w:rPr>
          <w:rFonts w:eastAsia="Malgun Gothic"/>
          <w:lang w:eastAsia="ko-KR" w:bidi="ar-DZ"/>
        </w:rPr>
        <w:t xml:space="preserve">a </w:t>
      </w:r>
      <w:r w:rsidR="00713B8B" w:rsidRPr="00302954">
        <w:rPr>
          <w:rFonts w:eastAsia="Malgun Gothic"/>
          <w:lang w:eastAsia="ko-KR" w:bidi="ar-DZ"/>
        </w:rPr>
        <w:t>physical wallet.</w:t>
      </w:r>
    </w:p>
    <w:p w14:paraId="509DC302" w14:textId="5B23A34D" w:rsidR="00AB4441" w:rsidRPr="00302954" w:rsidRDefault="009570A4" w:rsidP="00F66502">
      <w:pPr>
        <w:rPr>
          <w:rFonts w:eastAsia="Malgun Gothic"/>
          <w:lang w:eastAsia="ko-KR" w:bidi="ar-DZ"/>
        </w:rPr>
      </w:pPr>
      <w:r w:rsidRPr="00302954">
        <w:rPr>
          <w:rFonts w:eastAsia="Malgun Gothic"/>
          <w:lang w:eastAsia="ko-KR" w:bidi="ar-DZ"/>
        </w:rPr>
        <w:t>I</w:t>
      </w:r>
      <w:r w:rsidR="00AB4441" w:rsidRPr="00302954">
        <w:rPr>
          <w:rFonts w:eastAsia="Malgun Gothic"/>
          <w:lang w:eastAsia="ko-KR" w:bidi="ar-DZ"/>
        </w:rPr>
        <w:t>n the real market,</w:t>
      </w:r>
      <w:r w:rsidR="00B36779" w:rsidRPr="00302954">
        <w:rPr>
          <w:rFonts w:eastAsia="Malgun Gothic"/>
          <w:lang w:eastAsia="ko-KR" w:bidi="ar-DZ"/>
        </w:rPr>
        <w:t xml:space="preserve"> many </w:t>
      </w:r>
      <w:r w:rsidR="00015F13" w:rsidRPr="00302954">
        <w:rPr>
          <w:rFonts w:eastAsia="Malgun Gothic"/>
          <w:lang w:eastAsia="ko-KR" w:bidi="ar-DZ"/>
        </w:rPr>
        <w:t>companies</w:t>
      </w:r>
      <w:r w:rsidR="00AB4441" w:rsidRPr="00302954">
        <w:rPr>
          <w:rFonts w:eastAsia="Malgun Gothic"/>
          <w:lang w:eastAsia="ko-KR" w:bidi="ar-DZ"/>
        </w:rPr>
        <w:t xml:space="preserve"> provid</w:t>
      </w:r>
      <w:r w:rsidR="005378C5" w:rsidRPr="00302954">
        <w:rPr>
          <w:rFonts w:eastAsia="Malgun Gothic"/>
          <w:lang w:eastAsia="ko-KR" w:bidi="ar-DZ"/>
        </w:rPr>
        <w:t>e</w:t>
      </w:r>
      <w:r w:rsidR="00AB4441" w:rsidRPr="00302954">
        <w:rPr>
          <w:rFonts w:eastAsia="Malgun Gothic"/>
          <w:lang w:eastAsia="ko-KR" w:bidi="ar-DZ"/>
        </w:rPr>
        <w:t xml:space="preserve"> wallets that can </w:t>
      </w:r>
      <w:r w:rsidR="00F80DA0" w:rsidRPr="00302954">
        <w:rPr>
          <w:rFonts w:eastAsia="Malgun Gothic"/>
          <w:lang w:eastAsia="ko-KR" w:bidi="ar-DZ"/>
        </w:rPr>
        <w:t xml:space="preserve">install </w:t>
      </w:r>
      <w:r w:rsidR="00AB4441" w:rsidRPr="00302954">
        <w:rPr>
          <w:rFonts w:eastAsia="Malgun Gothic"/>
          <w:lang w:eastAsia="ko-KR" w:bidi="ar-DZ"/>
        </w:rPr>
        <w:t>various wallets. Th</w:t>
      </w:r>
      <w:r w:rsidR="00F80DA0" w:rsidRPr="00302954">
        <w:rPr>
          <w:rFonts w:eastAsia="Malgun Gothic"/>
          <w:lang w:eastAsia="ko-KR" w:bidi="ar-DZ"/>
        </w:rPr>
        <w:t>ese</w:t>
      </w:r>
      <w:r w:rsidR="00AB4441" w:rsidRPr="00302954">
        <w:rPr>
          <w:rFonts w:eastAsia="Malgun Gothic"/>
          <w:lang w:eastAsia="ko-KR" w:bidi="ar-DZ"/>
        </w:rPr>
        <w:t xml:space="preserve"> wallets use the hardware and/or OS with enhanced security, to provide a secure wallet application, which</w:t>
      </w:r>
      <w:r w:rsidR="005378C5" w:rsidRPr="00302954">
        <w:rPr>
          <w:rFonts w:eastAsia="Malgun Gothic"/>
          <w:lang w:eastAsia="ko-KR" w:bidi="ar-DZ"/>
        </w:rPr>
        <w:t xml:space="preserve"> can</w:t>
      </w:r>
      <w:r w:rsidR="00AB4441" w:rsidRPr="00302954">
        <w:rPr>
          <w:rFonts w:eastAsia="Malgun Gothic"/>
          <w:lang w:eastAsia="ko-KR" w:bidi="ar-DZ"/>
        </w:rPr>
        <w:t xml:space="preserve"> install other single-function wallets. This </w:t>
      </w:r>
      <w:bookmarkStart w:id="94" w:name="_Hlk141342008"/>
      <w:r w:rsidR="00E166E6" w:rsidRPr="00302954">
        <w:rPr>
          <w:szCs w:val="24"/>
        </w:rPr>
        <w:t>"</w:t>
      </w:r>
      <w:bookmarkEnd w:id="94"/>
      <w:r w:rsidR="00AB4441" w:rsidRPr="00302954">
        <w:rPr>
          <w:rFonts w:eastAsia="Malgun Gothic"/>
          <w:lang w:eastAsia="ko-KR" w:bidi="ar-DZ"/>
        </w:rPr>
        <w:t>wallet of wallets</w:t>
      </w:r>
      <w:r w:rsidR="00E166E6" w:rsidRPr="00302954">
        <w:rPr>
          <w:szCs w:val="24"/>
        </w:rPr>
        <w:t>"</w:t>
      </w:r>
      <w:r w:rsidR="00AB4441" w:rsidRPr="00302954">
        <w:rPr>
          <w:rFonts w:eastAsia="Malgun Gothic"/>
          <w:lang w:eastAsia="ko-KR" w:bidi="ar-DZ"/>
        </w:rPr>
        <w:t xml:space="preserve"> </w:t>
      </w:r>
      <w:r w:rsidR="00713B8B" w:rsidRPr="00302954">
        <w:rPr>
          <w:rFonts w:eastAsia="Malgun Gothic"/>
          <w:lang w:eastAsia="ko-KR" w:bidi="ar-DZ"/>
        </w:rPr>
        <w:t>provides some benefits that can meet user needs.</w:t>
      </w:r>
      <w:r w:rsidR="00F80DA0" w:rsidRPr="00302954">
        <w:rPr>
          <w:rFonts w:eastAsia="Malgun Gothic"/>
          <w:lang w:eastAsia="ko-KR" w:bidi="ar-DZ"/>
        </w:rPr>
        <w:t xml:space="preserve"> For simplicity, let</w:t>
      </w:r>
      <w:bookmarkStart w:id="95" w:name="_Hlk141341107"/>
      <w:r w:rsidR="00E166E6" w:rsidRPr="00302954">
        <w:rPr>
          <w:szCs w:val="24"/>
          <w:lang w:eastAsia="zh-CN"/>
        </w:rPr>
        <w:t>'</w:t>
      </w:r>
      <w:bookmarkEnd w:id="95"/>
      <w:r w:rsidR="00F80DA0" w:rsidRPr="00302954">
        <w:rPr>
          <w:rFonts w:eastAsia="Malgun Gothic"/>
          <w:lang w:eastAsia="ko-KR" w:bidi="ar-DZ"/>
        </w:rPr>
        <w:t>s refer to this as a binder wallet</w:t>
      </w:r>
      <w:r w:rsidR="005378C5" w:rsidRPr="00302954">
        <w:rPr>
          <w:rFonts w:eastAsia="Malgun Gothic"/>
          <w:lang w:eastAsia="ko-KR" w:bidi="ar-DZ"/>
        </w:rPr>
        <w:t>,</w:t>
      </w:r>
      <w:r w:rsidRPr="00302954">
        <w:rPr>
          <w:rFonts w:eastAsia="Malgun Gothic"/>
          <w:lang w:eastAsia="ko-KR" w:bidi="ar-DZ"/>
        </w:rPr>
        <w:t xml:space="preserve"> to distinguish a multi-purpose wallet </w:t>
      </w:r>
      <w:r w:rsidR="005378C5" w:rsidRPr="00302954">
        <w:rPr>
          <w:rFonts w:eastAsia="Malgun Gothic"/>
          <w:lang w:eastAsia="ko-KR" w:bidi="ar-DZ"/>
        </w:rPr>
        <w:t xml:space="preserve">that </w:t>
      </w:r>
      <w:r w:rsidRPr="00302954">
        <w:rPr>
          <w:rFonts w:eastAsia="Malgun Gothic"/>
          <w:lang w:eastAsia="ko-KR" w:bidi="ar-DZ"/>
        </w:rPr>
        <w:t>support</w:t>
      </w:r>
      <w:r w:rsidR="005378C5" w:rsidRPr="00302954">
        <w:rPr>
          <w:rFonts w:eastAsia="Malgun Gothic"/>
          <w:lang w:eastAsia="ko-KR" w:bidi="ar-DZ"/>
        </w:rPr>
        <w:t>s</w:t>
      </w:r>
      <w:r w:rsidRPr="00302954">
        <w:rPr>
          <w:rFonts w:eastAsia="Malgun Gothic"/>
          <w:lang w:eastAsia="ko-KR" w:bidi="ar-DZ"/>
        </w:rPr>
        <w:t xml:space="preserve"> several services.</w:t>
      </w:r>
    </w:p>
    <w:p w14:paraId="7D677CE3" w14:textId="3813090C" w:rsidR="00E12986" w:rsidRPr="00302954" w:rsidRDefault="009164F4" w:rsidP="00A0744D">
      <w:pPr>
        <w:pStyle w:val="Heading3"/>
      </w:pPr>
      <w:bookmarkStart w:id="96" w:name="_Toc207963806"/>
      <w:r w:rsidRPr="00302954">
        <w:t>7.1.1</w:t>
      </w:r>
      <w:r w:rsidRPr="00302954">
        <w:tab/>
      </w:r>
      <w:r w:rsidR="00E12986" w:rsidRPr="00302954">
        <w:t>Mobility</w:t>
      </w:r>
      <w:r w:rsidR="00F80DA0" w:rsidRPr="00302954">
        <w:rPr>
          <w:rFonts w:eastAsia="Malgun Gothic"/>
          <w:lang w:eastAsia="ko-KR"/>
        </w:rPr>
        <w:t xml:space="preserve"> and portability</w:t>
      </w:r>
      <w:bookmarkEnd w:id="96"/>
    </w:p>
    <w:p w14:paraId="56B1B751" w14:textId="4E2D2B08" w:rsidR="002705C3" w:rsidRPr="00302954" w:rsidRDefault="00F80DA0" w:rsidP="00F66502">
      <w:pPr>
        <w:rPr>
          <w:rFonts w:eastAsia="Malgun Gothic"/>
          <w:lang w:eastAsia="ko-KR" w:bidi="ar-DZ"/>
        </w:rPr>
      </w:pPr>
      <w:r w:rsidRPr="00302954">
        <w:rPr>
          <w:rFonts w:eastAsia="Malgun Gothic"/>
          <w:lang w:eastAsia="ko-KR" w:bidi="ar-DZ"/>
        </w:rPr>
        <w:t>A</w:t>
      </w:r>
      <w:r w:rsidR="002705C3" w:rsidRPr="00302954">
        <w:rPr>
          <w:rFonts w:eastAsia="Malgun Gothic"/>
          <w:lang w:eastAsia="ko-KR" w:bidi="ar-DZ"/>
        </w:rPr>
        <w:t xml:space="preserve"> digital wallet should be able to </w:t>
      </w:r>
      <w:r w:rsidR="00015F13" w:rsidRPr="00302954">
        <w:rPr>
          <w:rFonts w:eastAsia="Malgun Gothic"/>
          <w:lang w:eastAsia="ko-KR" w:bidi="ar-DZ"/>
        </w:rPr>
        <w:t xml:space="preserve">be carried </w:t>
      </w:r>
      <w:r w:rsidR="002705C3" w:rsidRPr="00302954">
        <w:rPr>
          <w:rFonts w:eastAsia="Malgun Gothic"/>
          <w:lang w:eastAsia="ko-KR" w:bidi="ar-DZ"/>
        </w:rPr>
        <w:t>everywhere</w:t>
      </w:r>
      <w:r w:rsidRPr="00302954">
        <w:rPr>
          <w:rFonts w:eastAsia="Malgun Gothic"/>
          <w:lang w:eastAsia="ko-KR" w:bidi="ar-DZ"/>
        </w:rPr>
        <w:t xml:space="preserve"> for convenience</w:t>
      </w:r>
      <w:r w:rsidR="002705C3" w:rsidRPr="00302954">
        <w:rPr>
          <w:rFonts w:eastAsia="Malgun Gothic"/>
          <w:lang w:eastAsia="ko-KR" w:bidi="ar-DZ"/>
        </w:rPr>
        <w:t xml:space="preserve">. </w:t>
      </w:r>
      <w:r w:rsidRPr="00302954">
        <w:rPr>
          <w:rFonts w:eastAsia="Malgun Gothic"/>
          <w:lang w:eastAsia="ko-KR" w:bidi="ar-DZ"/>
        </w:rPr>
        <w:t>If an application</w:t>
      </w:r>
      <w:r w:rsidR="00BC669F" w:rsidRPr="00302954">
        <w:rPr>
          <w:rFonts w:eastAsia="Malgun Gothic"/>
          <w:lang w:eastAsia="ko-KR" w:bidi="ar-DZ"/>
        </w:rPr>
        <w:t>-</w:t>
      </w:r>
      <w:r w:rsidRPr="00302954">
        <w:rPr>
          <w:rFonts w:eastAsia="Malgun Gothic"/>
          <w:lang w:eastAsia="ko-KR" w:bidi="ar-DZ"/>
        </w:rPr>
        <w:t xml:space="preserve">specific digital wallet </w:t>
      </w:r>
      <w:r w:rsidR="00AD06A2" w:rsidRPr="00302954">
        <w:rPr>
          <w:rFonts w:eastAsia="Malgun Gothic"/>
          <w:lang w:eastAsia="ko-KR" w:bidi="ar-DZ"/>
        </w:rPr>
        <w:t>is stored o</w:t>
      </w:r>
      <w:r w:rsidRPr="00302954">
        <w:rPr>
          <w:rFonts w:eastAsia="Malgun Gothic"/>
          <w:lang w:eastAsia="ko-KR" w:bidi="ar-DZ"/>
        </w:rPr>
        <w:t>n dedicated hardware</w:t>
      </w:r>
      <w:r w:rsidR="00AD06A2" w:rsidRPr="00302954">
        <w:rPr>
          <w:rFonts w:eastAsia="Malgun Gothic"/>
          <w:lang w:eastAsia="ko-KR" w:bidi="ar-DZ"/>
        </w:rPr>
        <w:t>,</w:t>
      </w:r>
      <w:r w:rsidR="00BC032E" w:rsidRPr="00302954">
        <w:rPr>
          <w:lang w:bidi="ar-DZ"/>
        </w:rPr>
        <w:t xml:space="preserve"> </w:t>
      </w:r>
      <w:r w:rsidR="00AD06A2" w:rsidRPr="00302954">
        <w:rPr>
          <w:rFonts w:eastAsia="Malgun Gothic"/>
          <w:lang w:eastAsia="ko-KR" w:bidi="ar-DZ"/>
        </w:rPr>
        <w:t>this</w:t>
      </w:r>
      <w:r w:rsidR="00BC032E" w:rsidRPr="00302954">
        <w:rPr>
          <w:lang w:bidi="ar-DZ"/>
        </w:rPr>
        <w:t xml:space="preserve"> i</w:t>
      </w:r>
      <w:r w:rsidR="00BC032E" w:rsidRPr="00302954">
        <w:rPr>
          <w:rFonts w:eastAsia="Malgun Gothic"/>
          <w:lang w:eastAsia="ko-KR" w:bidi="ar-DZ"/>
        </w:rPr>
        <w:t xml:space="preserve">s </w:t>
      </w:r>
      <w:r w:rsidRPr="00302954">
        <w:rPr>
          <w:rFonts w:eastAsia="Malgun Gothic"/>
          <w:lang w:eastAsia="ko-KR" w:bidi="ar-DZ"/>
        </w:rPr>
        <w:t xml:space="preserve">not always true. But if </w:t>
      </w:r>
      <w:r w:rsidR="00BC032E" w:rsidRPr="00302954">
        <w:rPr>
          <w:lang w:bidi="ar-DZ"/>
        </w:rPr>
        <w:t>a digital wallet is</w:t>
      </w:r>
      <w:r w:rsidRPr="00302954">
        <w:rPr>
          <w:rFonts w:eastAsia="Malgun Gothic"/>
          <w:lang w:eastAsia="ko-KR" w:bidi="ar-DZ"/>
        </w:rPr>
        <w:t xml:space="preserve"> </w:t>
      </w:r>
      <w:r w:rsidR="00BC032E" w:rsidRPr="00302954">
        <w:rPr>
          <w:rFonts w:eastAsia="Malgun Gothic"/>
          <w:lang w:eastAsia="ko-KR" w:bidi="ar-DZ"/>
        </w:rPr>
        <w:t>an</w:t>
      </w:r>
      <w:r w:rsidRPr="00302954">
        <w:rPr>
          <w:rFonts w:eastAsia="Malgun Gothic"/>
          <w:lang w:eastAsia="ko-KR" w:bidi="ar-DZ"/>
        </w:rPr>
        <w:t xml:space="preserve"> app </w:t>
      </w:r>
      <w:r w:rsidR="00BC669F" w:rsidRPr="00302954">
        <w:rPr>
          <w:rFonts w:eastAsia="Malgun Gothic"/>
          <w:lang w:eastAsia="ko-KR" w:bidi="ar-DZ"/>
        </w:rPr>
        <w:t>on</w:t>
      </w:r>
      <w:r w:rsidRPr="00302954">
        <w:rPr>
          <w:rFonts w:eastAsia="Malgun Gothic"/>
          <w:lang w:eastAsia="ko-KR" w:bidi="ar-DZ"/>
        </w:rPr>
        <w:t xml:space="preserve"> </w:t>
      </w:r>
      <w:r w:rsidR="00AD06A2" w:rsidRPr="00302954">
        <w:rPr>
          <w:rFonts w:eastAsia="Malgun Gothic"/>
          <w:lang w:eastAsia="ko-KR" w:bidi="ar-DZ"/>
        </w:rPr>
        <w:t xml:space="preserve">a </w:t>
      </w:r>
      <w:r w:rsidRPr="00302954">
        <w:rPr>
          <w:rFonts w:eastAsia="Malgun Gothic"/>
          <w:lang w:eastAsia="ko-KR" w:bidi="ar-DZ"/>
        </w:rPr>
        <w:t>mobile phone, it</w:t>
      </w:r>
      <w:r w:rsidR="002705C3" w:rsidRPr="00302954">
        <w:rPr>
          <w:rFonts w:eastAsia="Malgun Gothic"/>
          <w:lang w:eastAsia="ko-KR" w:bidi="ar-DZ"/>
        </w:rPr>
        <w:t xml:space="preserve"> </w:t>
      </w:r>
      <w:r w:rsidR="009E6463" w:rsidRPr="00302954">
        <w:rPr>
          <w:lang w:bidi="ar-DZ"/>
        </w:rPr>
        <w:t xml:space="preserve">can even be taken </w:t>
      </w:r>
      <w:r w:rsidR="002705C3" w:rsidRPr="00302954">
        <w:rPr>
          <w:rFonts w:eastAsia="Malgun Gothic"/>
          <w:lang w:eastAsia="ko-KR" w:bidi="ar-DZ"/>
        </w:rPr>
        <w:t xml:space="preserve">to the toilet and </w:t>
      </w:r>
      <w:r w:rsidR="00AD06A2" w:rsidRPr="00302954">
        <w:rPr>
          <w:lang w:bidi="ar-DZ"/>
        </w:rPr>
        <w:t>used for</w:t>
      </w:r>
      <w:r w:rsidR="00AD06A2" w:rsidRPr="00302954">
        <w:rPr>
          <w:rFonts w:eastAsia="Malgun Gothic"/>
          <w:lang w:eastAsia="ko-KR" w:bidi="ar-DZ"/>
        </w:rPr>
        <w:t xml:space="preserve"> </w:t>
      </w:r>
      <w:r w:rsidR="002705C3" w:rsidRPr="00302954">
        <w:rPr>
          <w:rFonts w:eastAsia="Malgun Gothic"/>
          <w:lang w:eastAsia="ko-KR" w:bidi="ar-DZ"/>
        </w:rPr>
        <w:t xml:space="preserve">shopping there. It also </w:t>
      </w:r>
      <w:r w:rsidRPr="00302954">
        <w:rPr>
          <w:rFonts w:eastAsia="Malgun Gothic"/>
          <w:lang w:eastAsia="ko-KR" w:bidi="ar-DZ"/>
        </w:rPr>
        <w:t xml:space="preserve">should </w:t>
      </w:r>
      <w:r w:rsidR="002705C3" w:rsidRPr="00302954">
        <w:rPr>
          <w:rFonts w:eastAsia="Malgun Gothic"/>
          <w:lang w:eastAsia="ko-KR" w:bidi="ar-DZ"/>
        </w:rPr>
        <w:t>ha</w:t>
      </w:r>
      <w:r w:rsidRPr="00302954">
        <w:rPr>
          <w:rFonts w:eastAsia="Malgun Gothic"/>
          <w:lang w:eastAsia="ko-KR" w:bidi="ar-DZ"/>
        </w:rPr>
        <w:t>ve</w:t>
      </w:r>
      <w:r w:rsidR="002705C3" w:rsidRPr="00302954">
        <w:rPr>
          <w:rFonts w:eastAsia="Malgun Gothic"/>
          <w:lang w:eastAsia="ko-KR" w:bidi="ar-DZ"/>
        </w:rPr>
        <w:t xml:space="preserve"> strong portability. </w:t>
      </w:r>
      <w:r w:rsidR="00AD06A2" w:rsidRPr="00302954">
        <w:rPr>
          <w:rFonts w:eastAsia="Malgun Gothic"/>
          <w:lang w:eastAsia="ko-KR" w:bidi="ar-DZ"/>
        </w:rPr>
        <w:t>E</w:t>
      </w:r>
      <w:r w:rsidR="002705C3" w:rsidRPr="00302954">
        <w:rPr>
          <w:rFonts w:eastAsia="Malgun Gothic"/>
          <w:lang w:eastAsia="ko-KR" w:bidi="ar-DZ"/>
        </w:rPr>
        <w:t xml:space="preserve">verything </w:t>
      </w:r>
      <w:r w:rsidR="009E6463" w:rsidRPr="00302954">
        <w:rPr>
          <w:lang w:bidi="ar-DZ"/>
        </w:rPr>
        <w:t xml:space="preserve">can be moved </w:t>
      </w:r>
      <w:r w:rsidR="00BC669F" w:rsidRPr="00302954">
        <w:rPr>
          <w:rFonts w:eastAsia="Malgun Gothic"/>
          <w:lang w:eastAsia="ko-KR" w:bidi="ar-DZ"/>
        </w:rPr>
        <w:t xml:space="preserve">from </w:t>
      </w:r>
      <w:r w:rsidR="009E6463" w:rsidRPr="00302954">
        <w:rPr>
          <w:lang w:bidi="ar-DZ"/>
        </w:rPr>
        <w:t>an</w:t>
      </w:r>
      <w:r w:rsidR="009E6463" w:rsidRPr="00302954">
        <w:rPr>
          <w:rFonts w:eastAsia="Malgun Gothic"/>
          <w:lang w:eastAsia="ko-KR" w:bidi="ar-DZ"/>
        </w:rPr>
        <w:t xml:space="preserve"> </w:t>
      </w:r>
      <w:r w:rsidR="00CB1998" w:rsidRPr="00302954">
        <w:rPr>
          <w:rFonts w:eastAsia="Malgun Gothic"/>
          <w:lang w:eastAsia="ko-KR" w:bidi="ar-DZ"/>
        </w:rPr>
        <w:t xml:space="preserve">old </w:t>
      </w:r>
      <w:r w:rsidR="002705C3" w:rsidRPr="00302954">
        <w:rPr>
          <w:rFonts w:eastAsia="Malgun Gothic"/>
          <w:lang w:eastAsia="ko-KR" w:bidi="ar-DZ"/>
        </w:rPr>
        <w:t>physical wallet to the brand</w:t>
      </w:r>
      <w:r w:rsidR="00BC669F" w:rsidRPr="00302954">
        <w:rPr>
          <w:rFonts w:eastAsia="Malgun Gothic"/>
          <w:lang w:eastAsia="ko-KR" w:bidi="ar-DZ"/>
        </w:rPr>
        <w:t>-</w:t>
      </w:r>
      <w:r w:rsidR="002705C3" w:rsidRPr="00302954">
        <w:rPr>
          <w:rFonts w:eastAsia="Malgun Gothic"/>
          <w:lang w:eastAsia="ko-KR" w:bidi="ar-DZ"/>
        </w:rPr>
        <w:t>new</w:t>
      </w:r>
      <w:r w:rsidR="00BC669F" w:rsidRPr="00302954">
        <w:rPr>
          <w:rFonts w:eastAsia="Malgun Gothic"/>
          <w:lang w:eastAsia="ko-KR" w:bidi="ar-DZ"/>
        </w:rPr>
        <w:t xml:space="preserve"> </w:t>
      </w:r>
      <w:r w:rsidR="002705C3" w:rsidRPr="00302954">
        <w:rPr>
          <w:rFonts w:eastAsia="Malgun Gothic"/>
          <w:lang w:eastAsia="ko-KR" w:bidi="ar-DZ"/>
        </w:rPr>
        <w:t xml:space="preserve">one. </w:t>
      </w:r>
      <w:r w:rsidRPr="00302954">
        <w:rPr>
          <w:rFonts w:eastAsia="Malgun Gothic"/>
          <w:lang w:eastAsia="ko-KR" w:bidi="ar-DZ"/>
        </w:rPr>
        <w:t xml:space="preserve">Some digital wallets allow </w:t>
      </w:r>
      <w:r w:rsidR="009E6463" w:rsidRPr="00302954">
        <w:rPr>
          <w:lang w:bidi="ar-DZ"/>
        </w:rPr>
        <w:t>user</w:t>
      </w:r>
      <w:r w:rsidR="00AD06A2" w:rsidRPr="00302954">
        <w:rPr>
          <w:lang w:bidi="ar-DZ"/>
        </w:rPr>
        <w:t>s</w:t>
      </w:r>
      <w:r w:rsidR="009E6463" w:rsidRPr="00302954">
        <w:rPr>
          <w:rFonts w:eastAsia="Malgun Gothic"/>
          <w:lang w:eastAsia="ko-KR" w:bidi="ar-DZ"/>
        </w:rPr>
        <w:t xml:space="preserve"> </w:t>
      </w:r>
      <w:r w:rsidR="00BC669F" w:rsidRPr="00302954">
        <w:rPr>
          <w:rFonts w:eastAsia="Malgun Gothic"/>
          <w:lang w:eastAsia="ko-KR" w:bidi="ar-DZ"/>
        </w:rPr>
        <w:t xml:space="preserve">to </w:t>
      </w:r>
      <w:r w:rsidRPr="00302954">
        <w:rPr>
          <w:rFonts w:eastAsia="Malgun Gothic"/>
          <w:lang w:eastAsia="ko-KR" w:bidi="ar-DZ"/>
        </w:rPr>
        <w:t xml:space="preserve">install </w:t>
      </w:r>
      <w:r w:rsidR="00AD06A2" w:rsidRPr="00302954">
        <w:rPr>
          <w:rFonts w:eastAsia="Malgun Gothic"/>
          <w:lang w:eastAsia="ko-KR" w:bidi="ar-DZ"/>
        </w:rPr>
        <w:t xml:space="preserve">a </w:t>
      </w:r>
      <w:r w:rsidRPr="00302954">
        <w:rPr>
          <w:rFonts w:eastAsia="Malgun Gothic"/>
          <w:lang w:eastAsia="ko-KR" w:bidi="ar-DZ"/>
        </w:rPr>
        <w:t xml:space="preserve">similar </w:t>
      </w:r>
      <w:r w:rsidR="00AD06A2" w:rsidRPr="00302954">
        <w:rPr>
          <w:rFonts w:eastAsia="Malgun Gothic"/>
          <w:lang w:eastAsia="ko-KR" w:bidi="ar-DZ"/>
        </w:rPr>
        <w:t xml:space="preserve">wallet </w:t>
      </w:r>
      <w:r w:rsidRPr="00302954">
        <w:rPr>
          <w:rFonts w:eastAsia="Malgun Gothic"/>
          <w:lang w:eastAsia="ko-KR" w:bidi="ar-DZ"/>
        </w:rPr>
        <w:t xml:space="preserve">that can </w:t>
      </w:r>
      <w:r w:rsidR="009570A4" w:rsidRPr="00302954">
        <w:rPr>
          <w:rFonts w:eastAsia="Malgun Gothic"/>
          <w:lang w:eastAsia="ko-KR" w:bidi="ar-DZ"/>
        </w:rPr>
        <w:t xml:space="preserve">continue </w:t>
      </w:r>
      <w:r w:rsidRPr="00302954">
        <w:rPr>
          <w:rFonts w:eastAsia="Malgun Gothic"/>
          <w:lang w:eastAsia="ko-KR" w:bidi="ar-DZ"/>
        </w:rPr>
        <w:t>work</w:t>
      </w:r>
      <w:r w:rsidR="009570A4" w:rsidRPr="00302954">
        <w:rPr>
          <w:rFonts w:eastAsia="Malgun Gothic"/>
          <w:lang w:eastAsia="ko-KR" w:bidi="ar-DZ"/>
        </w:rPr>
        <w:t>ing</w:t>
      </w:r>
      <w:r w:rsidRPr="00302954">
        <w:rPr>
          <w:rFonts w:eastAsia="Malgun Gothic"/>
          <w:lang w:eastAsia="ko-KR" w:bidi="ar-DZ"/>
        </w:rPr>
        <w:t xml:space="preserve"> </w:t>
      </w:r>
      <w:r w:rsidR="00BC669F" w:rsidRPr="00302954">
        <w:rPr>
          <w:rFonts w:eastAsia="Malgun Gothic"/>
          <w:lang w:eastAsia="ko-KR" w:bidi="ar-DZ"/>
        </w:rPr>
        <w:t>o</w:t>
      </w:r>
      <w:r w:rsidRPr="00302954">
        <w:rPr>
          <w:rFonts w:eastAsia="Malgun Gothic"/>
          <w:lang w:eastAsia="ko-KR" w:bidi="ar-DZ"/>
        </w:rPr>
        <w:t xml:space="preserve">n </w:t>
      </w:r>
      <w:r w:rsidR="009E6463" w:rsidRPr="00302954">
        <w:rPr>
          <w:lang w:bidi="ar-DZ"/>
        </w:rPr>
        <w:t>a</w:t>
      </w:r>
      <w:r w:rsidR="009E6463" w:rsidRPr="00302954">
        <w:rPr>
          <w:rFonts w:eastAsia="Malgun Gothic"/>
          <w:lang w:eastAsia="ko-KR" w:bidi="ar-DZ"/>
        </w:rPr>
        <w:t xml:space="preserve"> </w:t>
      </w:r>
      <w:r w:rsidRPr="00302954">
        <w:rPr>
          <w:rFonts w:eastAsia="Malgun Gothic"/>
          <w:lang w:eastAsia="ko-KR" w:bidi="ar-DZ"/>
        </w:rPr>
        <w:t xml:space="preserve">new </w:t>
      </w:r>
      <w:r w:rsidR="00BC669F" w:rsidRPr="00302954">
        <w:rPr>
          <w:rFonts w:eastAsia="Malgun Gothic"/>
          <w:lang w:eastAsia="ko-KR" w:bidi="ar-DZ"/>
        </w:rPr>
        <w:t>device</w:t>
      </w:r>
      <w:r w:rsidRPr="00302954">
        <w:rPr>
          <w:rFonts w:eastAsia="Malgun Gothic"/>
          <w:lang w:eastAsia="ko-KR" w:bidi="ar-DZ"/>
        </w:rPr>
        <w:t xml:space="preserve">, while others </w:t>
      </w:r>
      <w:r w:rsidR="00BC669F" w:rsidRPr="00302954">
        <w:rPr>
          <w:rFonts w:eastAsia="Malgun Gothic"/>
          <w:lang w:eastAsia="ko-KR" w:bidi="ar-DZ"/>
        </w:rPr>
        <w:t>require</w:t>
      </w:r>
      <w:r w:rsidRPr="00302954">
        <w:rPr>
          <w:rFonts w:eastAsia="Malgun Gothic"/>
          <w:lang w:eastAsia="ko-KR" w:bidi="ar-DZ"/>
        </w:rPr>
        <w:t xml:space="preserve"> </w:t>
      </w:r>
      <w:r w:rsidR="009E6463" w:rsidRPr="00302954">
        <w:rPr>
          <w:lang w:bidi="ar-DZ"/>
        </w:rPr>
        <w:t>user</w:t>
      </w:r>
      <w:r w:rsidR="00AD06A2" w:rsidRPr="00302954">
        <w:rPr>
          <w:lang w:bidi="ar-DZ"/>
        </w:rPr>
        <w:t>s</w:t>
      </w:r>
      <w:r w:rsidR="009E6463" w:rsidRPr="00302954">
        <w:rPr>
          <w:rFonts w:eastAsia="Malgun Gothic"/>
          <w:lang w:eastAsia="ko-KR" w:bidi="ar-DZ"/>
        </w:rPr>
        <w:t xml:space="preserve"> </w:t>
      </w:r>
      <w:r w:rsidR="00BC669F" w:rsidRPr="00302954">
        <w:rPr>
          <w:rFonts w:eastAsia="Malgun Gothic"/>
          <w:lang w:eastAsia="ko-KR" w:bidi="ar-DZ"/>
        </w:rPr>
        <w:t>to back</w:t>
      </w:r>
      <w:r w:rsidR="00E533A3" w:rsidRPr="00302954">
        <w:rPr>
          <w:rFonts w:eastAsia="Malgun Gothic"/>
          <w:lang w:eastAsia="ko-KR" w:bidi="ar-DZ"/>
        </w:rPr>
        <w:t xml:space="preserve"> </w:t>
      </w:r>
      <w:r w:rsidR="00BC669F" w:rsidRPr="00302954">
        <w:rPr>
          <w:rFonts w:eastAsia="Malgun Gothic"/>
          <w:lang w:eastAsia="ko-KR" w:bidi="ar-DZ"/>
        </w:rPr>
        <w:t>up</w:t>
      </w:r>
      <w:r w:rsidRPr="00302954">
        <w:rPr>
          <w:rFonts w:eastAsia="Malgun Gothic"/>
          <w:lang w:eastAsia="ko-KR" w:bidi="ar-DZ"/>
        </w:rPr>
        <w:t xml:space="preserve"> </w:t>
      </w:r>
      <w:r w:rsidR="00AD06A2" w:rsidRPr="00302954">
        <w:rPr>
          <w:rFonts w:eastAsia="Malgun Gothic"/>
          <w:lang w:eastAsia="ko-KR" w:bidi="ar-DZ"/>
        </w:rPr>
        <w:t xml:space="preserve">their data </w:t>
      </w:r>
      <w:r w:rsidRPr="00302954">
        <w:rPr>
          <w:rFonts w:eastAsia="Malgun Gothic"/>
          <w:lang w:eastAsia="ko-KR" w:bidi="ar-DZ"/>
        </w:rPr>
        <w:t xml:space="preserve">to recover </w:t>
      </w:r>
      <w:r w:rsidR="00AD06A2" w:rsidRPr="00302954">
        <w:rPr>
          <w:lang w:bidi="ar-DZ"/>
        </w:rPr>
        <w:t>their</w:t>
      </w:r>
      <w:r w:rsidR="009E6463" w:rsidRPr="00302954">
        <w:rPr>
          <w:rFonts w:eastAsia="Malgun Gothic"/>
          <w:lang w:eastAsia="ko-KR" w:bidi="ar-DZ"/>
        </w:rPr>
        <w:t xml:space="preserve"> </w:t>
      </w:r>
      <w:r w:rsidRPr="00302954">
        <w:rPr>
          <w:rFonts w:eastAsia="Malgun Gothic"/>
          <w:lang w:eastAsia="ko-KR" w:bidi="ar-DZ"/>
        </w:rPr>
        <w:t xml:space="preserve">assets. </w:t>
      </w:r>
      <w:r w:rsidR="00AD06A2" w:rsidRPr="00302954">
        <w:rPr>
          <w:rFonts w:eastAsia="Malgun Gothic"/>
          <w:lang w:eastAsia="ko-KR" w:bidi="ar-DZ"/>
        </w:rPr>
        <w:t xml:space="preserve">The </w:t>
      </w:r>
      <w:r w:rsidR="002705C3" w:rsidRPr="00302954">
        <w:rPr>
          <w:rFonts w:eastAsia="Malgun Gothic"/>
          <w:lang w:eastAsia="ko-KR" w:bidi="ar-DZ"/>
        </w:rPr>
        <w:t xml:space="preserve">W3C </w:t>
      </w:r>
      <w:r w:rsidR="00AD06A2" w:rsidRPr="00302954">
        <w:rPr>
          <w:rFonts w:eastAsia="Malgun Gothic"/>
          <w:lang w:eastAsia="ko-KR" w:bidi="ar-DZ"/>
        </w:rPr>
        <w:t>c</w:t>
      </w:r>
      <w:r w:rsidR="002705C3" w:rsidRPr="00302954">
        <w:rPr>
          <w:rFonts w:eastAsia="Malgun Gothic"/>
          <w:lang w:eastAsia="ko-KR" w:bidi="ar-DZ"/>
        </w:rPr>
        <w:t xml:space="preserve">redential </w:t>
      </w:r>
      <w:r w:rsidR="00AD06A2" w:rsidRPr="00302954">
        <w:rPr>
          <w:rFonts w:eastAsia="Malgun Gothic"/>
          <w:lang w:eastAsia="ko-KR" w:bidi="ar-DZ"/>
        </w:rPr>
        <w:t>c</w:t>
      </w:r>
      <w:r w:rsidR="002705C3" w:rsidRPr="00302954">
        <w:rPr>
          <w:rFonts w:eastAsia="Malgun Gothic"/>
          <w:lang w:eastAsia="ko-KR" w:bidi="ar-DZ"/>
        </w:rPr>
        <w:t xml:space="preserve">ommunity </w:t>
      </w:r>
      <w:r w:rsidR="00AD06A2" w:rsidRPr="00302954">
        <w:rPr>
          <w:rFonts w:eastAsia="Malgun Gothic"/>
          <w:lang w:eastAsia="ko-KR" w:bidi="ar-DZ"/>
        </w:rPr>
        <w:t>g</w:t>
      </w:r>
      <w:r w:rsidR="002705C3" w:rsidRPr="00302954">
        <w:rPr>
          <w:rFonts w:eastAsia="Malgun Gothic"/>
          <w:lang w:eastAsia="ko-KR" w:bidi="ar-DZ"/>
        </w:rPr>
        <w:t xml:space="preserve">roup </w:t>
      </w:r>
      <w:r w:rsidR="009E6463" w:rsidRPr="00302954">
        <w:rPr>
          <w:lang w:bidi="ar-DZ"/>
        </w:rPr>
        <w:t xml:space="preserve">has </w:t>
      </w:r>
      <w:r w:rsidR="002705C3" w:rsidRPr="00302954">
        <w:rPr>
          <w:rFonts w:eastAsia="Malgun Gothic"/>
          <w:lang w:eastAsia="ko-KR" w:bidi="ar-DZ"/>
        </w:rPr>
        <w:t>develop</w:t>
      </w:r>
      <w:r w:rsidR="009E6463" w:rsidRPr="00302954">
        <w:rPr>
          <w:lang w:bidi="ar-DZ"/>
        </w:rPr>
        <w:t>ed</w:t>
      </w:r>
      <w:r w:rsidR="002705C3" w:rsidRPr="00302954">
        <w:rPr>
          <w:rFonts w:eastAsia="Malgun Gothic"/>
          <w:lang w:eastAsia="ko-KR" w:bidi="ar-DZ"/>
        </w:rPr>
        <w:t xml:space="preserve"> </w:t>
      </w:r>
      <w:r w:rsidR="009E6463" w:rsidRPr="00302954">
        <w:rPr>
          <w:lang w:bidi="ar-DZ"/>
        </w:rPr>
        <w:t>an</w:t>
      </w:r>
      <w:r w:rsidR="009E6463" w:rsidRPr="00302954">
        <w:rPr>
          <w:rFonts w:eastAsia="Malgun Gothic"/>
          <w:lang w:eastAsia="ko-KR" w:bidi="ar-DZ"/>
        </w:rPr>
        <w:t xml:space="preserve"> </w:t>
      </w:r>
      <w:r w:rsidR="002705C3" w:rsidRPr="00302954">
        <w:rPr>
          <w:rFonts w:eastAsia="Malgun Gothic"/>
          <w:lang w:eastAsia="ko-KR" w:bidi="ar-DZ"/>
        </w:rPr>
        <w:t xml:space="preserve">abstract data model and interface for </w:t>
      </w:r>
      <w:r w:rsidR="009E6463" w:rsidRPr="00302954">
        <w:rPr>
          <w:lang w:bidi="ar-DZ"/>
        </w:rPr>
        <w:t xml:space="preserve">a </w:t>
      </w:r>
      <w:r w:rsidR="002705C3" w:rsidRPr="00302954">
        <w:rPr>
          <w:rFonts w:eastAsia="Malgun Gothic"/>
          <w:lang w:eastAsia="ko-KR" w:bidi="ar-DZ"/>
        </w:rPr>
        <w:t>portable</w:t>
      </w:r>
      <w:r w:rsidR="00CB1998" w:rsidRPr="00302954">
        <w:rPr>
          <w:rFonts w:eastAsia="Malgun Gothic"/>
          <w:lang w:eastAsia="ko-KR" w:bidi="ar-DZ"/>
        </w:rPr>
        <w:t>,</w:t>
      </w:r>
      <w:r w:rsidR="002705C3" w:rsidRPr="00302954">
        <w:rPr>
          <w:rFonts w:eastAsia="Malgun Gothic"/>
          <w:lang w:eastAsia="ko-KR" w:bidi="ar-DZ"/>
        </w:rPr>
        <w:t xml:space="preserve"> extensible </w:t>
      </w:r>
      <w:r w:rsidR="00AD06A2" w:rsidRPr="00302954">
        <w:rPr>
          <w:rFonts w:eastAsia="Malgun Gothic"/>
          <w:lang w:eastAsia="ko-KR" w:bidi="ar-DZ"/>
        </w:rPr>
        <w:t>u</w:t>
      </w:r>
      <w:r w:rsidR="002705C3" w:rsidRPr="00302954">
        <w:rPr>
          <w:rFonts w:eastAsia="Malgun Gothic"/>
          <w:lang w:eastAsia="ko-KR" w:bidi="ar-DZ"/>
        </w:rPr>
        <w:t xml:space="preserve">niversal </w:t>
      </w:r>
      <w:r w:rsidR="00AD06A2" w:rsidRPr="00302954">
        <w:rPr>
          <w:rFonts w:eastAsia="Malgun Gothic"/>
          <w:lang w:eastAsia="ko-KR" w:bidi="ar-DZ"/>
        </w:rPr>
        <w:t>w</w:t>
      </w:r>
      <w:r w:rsidR="002705C3" w:rsidRPr="00302954">
        <w:rPr>
          <w:rFonts w:eastAsia="Malgun Gothic"/>
          <w:lang w:eastAsia="ko-KR" w:bidi="ar-DZ"/>
        </w:rPr>
        <w:t xml:space="preserve">allet </w:t>
      </w:r>
      <w:r w:rsidR="009E6463" w:rsidRPr="00302954">
        <w:rPr>
          <w:lang w:bidi="ar-DZ"/>
        </w:rPr>
        <w:t xml:space="preserve">to </w:t>
      </w:r>
      <w:r w:rsidR="002705C3" w:rsidRPr="00302954">
        <w:rPr>
          <w:rFonts w:eastAsia="Malgun Gothic"/>
          <w:lang w:eastAsia="ko-KR" w:bidi="ar-DZ"/>
        </w:rPr>
        <w:t>support digital currencies and credentials.</w:t>
      </w:r>
    </w:p>
    <w:p w14:paraId="4EF30F35" w14:textId="0E3225CE" w:rsidR="00E12986" w:rsidRPr="00302954" w:rsidRDefault="009164F4" w:rsidP="00A0744D">
      <w:pPr>
        <w:pStyle w:val="Heading3"/>
      </w:pPr>
      <w:bookmarkStart w:id="97" w:name="_Toc207963807"/>
      <w:r w:rsidRPr="00302954">
        <w:t>7.1.2</w:t>
      </w:r>
      <w:r w:rsidRPr="00302954">
        <w:tab/>
      </w:r>
      <w:r w:rsidR="00E12986" w:rsidRPr="00302954">
        <w:t>Versatility</w:t>
      </w:r>
      <w:bookmarkEnd w:id="97"/>
    </w:p>
    <w:p w14:paraId="0B14232F" w14:textId="35D8B410" w:rsidR="002705C3" w:rsidRPr="00302954" w:rsidRDefault="00BC669F" w:rsidP="00F66502">
      <w:pPr>
        <w:rPr>
          <w:rFonts w:eastAsia="Malgun Gothic"/>
          <w:lang w:eastAsia="ko-KR" w:bidi="ar-DZ"/>
        </w:rPr>
      </w:pPr>
      <w:r w:rsidRPr="00302954">
        <w:rPr>
          <w:rFonts w:eastAsia="Malgun Gothic"/>
          <w:lang w:eastAsia="ko-KR" w:bidi="ar-DZ"/>
        </w:rPr>
        <w:t>A</w:t>
      </w:r>
      <w:r w:rsidR="002705C3" w:rsidRPr="00302954">
        <w:rPr>
          <w:rFonts w:eastAsia="Malgun Gothic"/>
          <w:lang w:eastAsia="ko-KR" w:bidi="ar-DZ"/>
        </w:rPr>
        <w:t xml:space="preserve"> </w:t>
      </w:r>
      <w:r w:rsidRPr="00302954">
        <w:rPr>
          <w:rFonts w:eastAsia="Malgun Gothic"/>
          <w:lang w:eastAsia="ko-KR" w:bidi="ar-DZ"/>
        </w:rPr>
        <w:t>binder wallet</w:t>
      </w:r>
      <w:r w:rsidR="002705C3" w:rsidRPr="00302954">
        <w:rPr>
          <w:rFonts w:eastAsia="Malgun Gothic"/>
          <w:lang w:eastAsia="ko-KR" w:bidi="ar-DZ"/>
        </w:rPr>
        <w:t xml:space="preserve"> should support various types of </w:t>
      </w:r>
      <w:r w:rsidRPr="00302954">
        <w:rPr>
          <w:rFonts w:eastAsia="Malgun Gothic"/>
          <w:lang w:eastAsia="ko-KR" w:bidi="ar-DZ"/>
        </w:rPr>
        <w:t>application-specific wallets</w:t>
      </w:r>
      <w:r w:rsidR="00CB1998" w:rsidRPr="00302954">
        <w:rPr>
          <w:rFonts w:eastAsia="Malgun Gothic"/>
          <w:lang w:eastAsia="ko-KR" w:bidi="ar-DZ"/>
        </w:rPr>
        <w:t>,</w:t>
      </w:r>
      <w:r w:rsidR="002705C3" w:rsidRPr="00302954">
        <w:rPr>
          <w:rFonts w:eastAsia="Malgun Gothic"/>
          <w:lang w:eastAsia="ko-KR" w:bidi="ar-DZ"/>
        </w:rPr>
        <w:t xml:space="preserve"> including </w:t>
      </w:r>
      <w:r w:rsidR="00CB1998" w:rsidRPr="00302954">
        <w:rPr>
          <w:rFonts w:eastAsia="Malgun Gothic"/>
          <w:lang w:eastAsia="ko-KR" w:bidi="ar-DZ"/>
        </w:rPr>
        <w:t xml:space="preserve">those </w:t>
      </w:r>
      <w:r w:rsidR="002705C3" w:rsidRPr="00302954">
        <w:rPr>
          <w:rFonts w:eastAsia="Malgun Gothic"/>
          <w:lang w:eastAsia="ko-KR" w:bidi="ar-DZ"/>
        </w:rPr>
        <w:t xml:space="preserve">already mentioned, and </w:t>
      </w:r>
      <w:r w:rsidR="00CB1998" w:rsidRPr="00302954">
        <w:rPr>
          <w:rFonts w:eastAsia="Malgun Gothic"/>
          <w:lang w:eastAsia="ko-KR" w:bidi="ar-DZ"/>
        </w:rPr>
        <w:t xml:space="preserve">be </w:t>
      </w:r>
      <w:r w:rsidR="002705C3" w:rsidRPr="00302954">
        <w:rPr>
          <w:rFonts w:eastAsia="Malgun Gothic"/>
          <w:lang w:eastAsia="ko-KR" w:bidi="ar-DZ"/>
        </w:rPr>
        <w:t xml:space="preserve">extensible to </w:t>
      </w:r>
      <w:r w:rsidR="00CB1998" w:rsidRPr="00302954">
        <w:rPr>
          <w:rFonts w:eastAsia="Malgun Gothic"/>
          <w:lang w:eastAsia="ko-KR" w:bidi="ar-DZ"/>
        </w:rPr>
        <w:t xml:space="preserve">support </w:t>
      </w:r>
      <w:r w:rsidR="002705C3" w:rsidRPr="00302954">
        <w:rPr>
          <w:rFonts w:eastAsia="Malgun Gothic"/>
          <w:lang w:eastAsia="ko-KR" w:bidi="ar-DZ"/>
        </w:rPr>
        <w:t>new types of wallets. To do this, it should be able to install new wallet apps</w:t>
      </w:r>
      <w:r w:rsidR="00CB1998" w:rsidRPr="00302954">
        <w:rPr>
          <w:rFonts w:eastAsia="Malgun Gothic"/>
          <w:lang w:eastAsia="ko-KR" w:bidi="ar-DZ"/>
        </w:rPr>
        <w:t>,</w:t>
      </w:r>
      <w:r w:rsidR="002705C3" w:rsidRPr="00302954">
        <w:rPr>
          <w:rFonts w:eastAsia="Malgun Gothic"/>
          <w:lang w:eastAsia="ko-KR" w:bidi="ar-DZ"/>
        </w:rPr>
        <w:t xml:space="preserve"> manage them, and support various interfaces that the applications need to </w:t>
      </w:r>
      <w:r w:rsidR="00CB1998" w:rsidRPr="00302954">
        <w:rPr>
          <w:rFonts w:eastAsia="Malgun Gothic"/>
          <w:lang w:eastAsia="ko-KR" w:bidi="ar-DZ"/>
        </w:rPr>
        <w:t xml:space="preserve">use in order to </w:t>
      </w:r>
      <w:r w:rsidR="002705C3" w:rsidRPr="00302954">
        <w:rPr>
          <w:rFonts w:eastAsia="Malgun Gothic"/>
          <w:lang w:eastAsia="ko-KR" w:bidi="ar-DZ"/>
        </w:rPr>
        <w:t>communicate</w:t>
      </w:r>
      <w:r w:rsidR="00CB1998" w:rsidRPr="00302954">
        <w:rPr>
          <w:rFonts w:eastAsia="Malgun Gothic"/>
          <w:lang w:eastAsia="ko-KR" w:bidi="ar-DZ"/>
        </w:rPr>
        <w:t xml:space="preserve"> </w:t>
      </w:r>
      <w:r w:rsidR="00AD06A2" w:rsidRPr="00302954">
        <w:rPr>
          <w:rFonts w:eastAsia="Malgun Gothic"/>
          <w:lang w:eastAsia="ko-KR" w:bidi="ar-DZ"/>
        </w:rPr>
        <w:t xml:space="preserve">with their </w:t>
      </w:r>
      <w:r w:rsidR="00CB1998" w:rsidRPr="00302954">
        <w:rPr>
          <w:rFonts w:eastAsia="Malgun Gothic"/>
          <w:lang w:eastAsia="ko-KR" w:bidi="ar-DZ"/>
        </w:rPr>
        <w:t>service-dedicated networks and systems.</w:t>
      </w:r>
    </w:p>
    <w:p w14:paraId="1176BF6B" w14:textId="5580A1B4" w:rsidR="002705C3" w:rsidRPr="00302954" w:rsidRDefault="002705C3" w:rsidP="00F66502">
      <w:pPr>
        <w:rPr>
          <w:rFonts w:eastAsia="Malgun Gothic"/>
          <w:lang w:eastAsia="ko-KR" w:bidi="ar-DZ"/>
        </w:rPr>
      </w:pPr>
      <w:r w:rsidRPr="00302954">
        <w:rPr>
          <w:rFonts w:eastAsia="Malgun Gothic"/>
          <w:lang w:eastAsia="ko-KR" w:bidi="ar-DZ"/>
        </w:rPr>
        <w:t xml:space="preserve">Some payment services should communicate with traditional card readers, barcode readers, </w:t>
      </w:r>
      <w:r w:rsidR="00CB1998" w:rsidRPr="00302954">
        <w:rPr>
          <w:rFonts w:eastAsia="Malgun Gothic"/>
          <w:lang w:eastAsia="ko-KR" w:bidi="ar-DZ"/>
        </w:rPr>
        <w:t xml:space="preserve">and </w:t>
      </w:r>
      <w:r w:rsidRPr="00302954">
        <w:rPr>
          <w:rFonts w:eastAsia="Malgun Gothic"/>
          <w:lang w:eastAsia="ko-KR" w:bidi="ar-DZ"/>
        </w:rPr>
        <w:t>NFC. New applications communicate with Bluetooth, Wi-Fi, and various types of mobile telecommunication networks</w:t>
      </w:r>
      <w:r w:rsidR="00CB1998" w:rsidRPr="00302954">
        <w:rPr>
          <w:rFonts w:eastAsia="Malgun Gothic"/>
          <w:lang w:eastAsia="ko-KR" w:bidi="ar-DZ"/>
        </w:rPr>
        <w:t>,</w:t>
      </w:r>
      <w:r w:rsidRPr="00302954">
        <w:rPr>
          <w:rFonts w:eastAsia="Malgun Gothic"/>
          <w:lang w:eastAsia="ko-KR" w:bidi="ar-DZ"/>
        </w:rPr>
        <w:t xml:space="preserve"> </w:t>
      </w:r>
      <w:r w:rsidR="00CB1998" w:rsidRPr="00302954">
        <w:rPr>
          <w:rFonts w:eastAsia="Malgun Gothic"/>
          <w:lang w:eastAsia="ko-KR" w:bidi="ar-DZ"/>
        </w:rPr>
        <w:t>like CDMA,</w:t>
      </w:r>
      <w:r w:rsidRPr="00302954">
        <w:rPr>
          <w:rFonts w:eastAsia="Malgun Gothic"/>
          <w:lang w:eastAsia="ko-KR" w:bidi="ar-DZ"/>
        </w:rPr>
        <w:t xml:space="preserve"> LTE, 5G, or 6G, especially while </w:t>
      </w:r>
      <w:r w:rsidR="00AD06A2" w:rsidRPr="00302954">
        <w:rPr>
          <w:rFonts w:eastAsia="Malgun Gothic"/>
          <w:lang w:eastAsia="ko-KR" w:bidi="ar-DZ"/>
        </w:rPr>
        <w:t>in motion</w:t>
      </w:r>
      <w:r w:rsidRPr="00302954">
        <w:rPr>
          <w:rFonts w:eastAsia="Malgun Gothic"/>
          <w:lang w:eastAsia="ko-KR" w:bidi="ar-DZ"/>
        </w:rPr>
        <w:t xml:space="preserve">. </w:t>
      </w:r>
      <w:r w:rsidR="00AD06A2" w:rsidRPr="00302954">
        <w:rPr>
          <w:rFonts w:eastAsia="Malgun Gothic"/>
          <w:lang w:eastAsia="ko-KR" w:bidi="ar-DZ"/>
        </w:rPr>
        <w:t>They</w:t>
      </w:r>
      <w:r w:rsidRPr="00302954">
        <w:rPr>
          <w:rFonts w:eastAsia="Malgun Gothic"/>
          <w:lang w:eastAsia="ko-KR" w:bidi="ar-DZ"/>
        </w:rPr>
        <w:t xml:space="preserve"> might use less popular </w:t>
      </w:r>
      <w:r w:rsidR="00AD06A2" w:rsidRPr="00302954">
        <w:rPr>
          <w:rFonts w:eastAsia="Malgun Gothic"/>
          <w:lang w:eastAsia="ko-KR" w:bidi="ar-DZ"/>
        </w:rPr>
        <w:t>methods</w:t>
      </w:r>
      <w:r w:rsidRPr="00302954">
        <w:rPr>
          <w:rFonts w:eastAsia="Malgun Gothic"/>
          <w:lang w:eastAsia="ko-KR" w:bidi="ar-DZ"/>
        </w:rPr>
        <w:t xml:space="preserve"> like IR, </w:t>
      </w:r>
      <w:r w:rsidR="00AD06A2" w:rsidRPr="00302954">
        <w:rPr>
          <w:rFonts w:eastAsia="Malgun Gothic"/>
          <w:lang w:eastAsia="ko-KR" w:bidi="ar-DZ"/>
        </w:rPr>
        <w:t>s</w:t>
      </w:r>
      <w:r w:rsidRPr="00302954">
        <w:rPr>
          <w:rFonts w:eastAsia="Malgun Gothic"/>
          <w:lang w:eastAsia="ko-KR" w:bidi="ar-DZ"/>
        </w:rPr>
        <w:t>atellite, or any other P2P communications.</w:t>
      </w:r>
    </w:p>
    <w:p w14:paraId="73947AE3" w14:textId="76EE4F59" w:rsidR="002705C3" w:rsidRPr="00302954" w:rsidRDefault="00AD06A2" w:rsidP="00F66502">
      <w:pPr>
        <w:rPr>
          <w:rFonts w:eastAsia="Malgun Gothic"/>
          <w:lang w:eastAsia="ko-KR" w:bidi="ar-DZ"/>
        </w:rPr>
      </w:pPr>
      <w:r w:rsidRPr="00302954">
        <w:rPr>
          <w:rFonts w:eastAsia="Malgun Gothic"/>
          <w:lang w:eastAsia="ko-KR" w:bidi="ar-DZ"/>
        </w:rPr>
        <w:t>They</w:t>
      </w:r>
      <w:r w:rsidR="002705C3" w:rsidRPr="00302954">
        <w:rPr>
          <w:rFonts w:eastAsia="Malgun Gothic"/>
          <w:lang w:eastAsia="ko-KR" w:bidi="ar-DZ"/>
        </w:rPr>
        <w:t xml:space="preserve"> should </w:t>
      </w:r>
      <w:r w:rsidR="00CB1998" w:rsidRPr="00302954">
        <w:rPr>
          <w:rFonts w:eastAsia="Malgun Gothic"/>
          <w:lang w:eastAsia="ko-KR" w:bidi="ar-DZ"/>
        </w:rPr>
        <w:t xml:space="preserve">also </w:t>
      </w:r>
      <w:r w:rsidR="002705C3" w:rsidRPr="00302954">
        <w:rPr>
          <w:rFonts w:eastAsia="Malgun Gothic"/>
          <w:lang w:eastAsia="ko-KR" w:bidi="ar-DZ"/>
        </w:rPr>
        <w:t xml:space="preserve">communicate with users to interact </w:t>
      </w:r>
      <w:r w:rsidR="00CB1998" w:rsidRPr="00302954">
        <w:rPr>
          <w:rFonts w:eastAsia="Malgun Gothic"/>
          <w:lang w:eastAsia="ko-KR" w:bidi="ar-DZ"/>
        </w:rPr>
        <w:t xml:space="preserve">and respond </w:t>
      </w:r>
      <w:r w:rsidR="002705C3" w:rsidRPr="00302954">
        <w:rPr>
          <w:rFonts w:eastAsia="Malgun Gothic"/>
          <w:lang w:eastAsia="ko-KR" w:bidi="ar-DZ"/>
        </w:rPr>
        <w:t>correctly and</w:t>
      </w:r>
      <w:r w:rsidR="00CB1998" w:rsidRPr="00302954">
        <w:rPr>
          <w:rFonts w:eastAsia="Malgun Gothic"/>
          <w:lang w:eastAsia="ko-KR" w:bidi="ar-DZ"/>
        </w:rPr>
        <w:t>,</w:t>
      </w:r>
      <w:r w:rsidR="002705C3" w:rsidRPr="00302954">
        <w:rPr>
          <w:rFonts w:eastAsia="Malgun Gothic"/>
          <w:lang w:eastAsia="ko-KR" w:bidi="ar-DZ"/>
        </w:rPr>
        <w:t xml:space="preserve"> above all, authenticate the authorized user. </w:t>
      </w:r>
      <w:r w:rsidRPr="00302954">
        <w:rPr>
          <w:rFonts w:eastAsia="Malgun Gothic"/>
          <w:lang w:eastAsia="ko-KR" w:bidi="ar-DZ"/>
        </w:rPr>
        <w:t>Therefore</w:t>
      </w:r>
      <w:r w:rsidR="003F58F9" w:rsidRPr="00302954">
        <w:rPr>
          <w:rFonts w:eastAsia="Malgun Gothic"/>
          <w:lang w:eastAsia="ko-KR" w:bidi="ar-DZ"/>
        </w:rPr>
        <w:t>,</w:t>
      </w:r>
      <w:r w:rsidR="002705C3" w:rsidRPr="00302954">
        <w:rPr>
          <w:rFonts w:eastAsia="Malgun Gothic"/>
          <w:lang w:eastAsia="ko-KR" w:bidi="ar-DZ"/>
        </w:rPr>
        <w:t xml:space="preserve"> </w:t>
      </w:r>
      <w:r w:rsidRPr="00302954">
        <w:rPr>
          <w:rFonts w:eastAsia="Malgun Gothic"/>
          <w:lang w:eastAsia="ko-KR" w:bidi="ar-DZ"/>
        </w:rPr>
        <w:t>they</w:t>
      </w:r>
      <w:r w:rsidR="002705C3" w:rsidRPr="00302954">
        <w:rPr>
          <w:rFonts w:eastAsia="Malgun Gothic"/>
          <w:lang w:eastAsia="ko-KR" w:bidi="ar-DZ"/>
        </w:rPr>
        <w:t xml:space="preserve"> should support various types of communication and human interfaces</w:t>
      </w:r>
      <w:r w:rsidR="00CB1998" w:rsidRPr="00302954">
        <w:rPr>
          <w:rFonts w:eastAsia="Malgun Gothic"/>
          <w:lang w:eastAsia="ko-KR" w:bidi="ar-DZ"/>
        </w:rPr>
        <w:t>.</w:t>
      </w:r>
    </w:p>
    <w:p w14:paraId="608DDA9D" w14:textId="4FC46F39" w:rsidR="00E12986" w:rsidRPr="00302954" w:rsidRDefault="009164F4" w:rsidP="00A0744D">
      <w:pPr>
        <w:pStyle w:val="Heading3"/>
      </w:pPr>
      <w:bookmarkStart w:id="98" w:name="_Toc207963808"/>
      <w:r w:rsidRPr="00302954">
        <w:t>7.1.3</w:t>
      </w:r>
      <w:r w:rsidRPr="00302954">
        <w:tab/>
      </w:r>
      <w:r w:rsidR="00E12986" w:rsidRPr="00302954">
        <w:t>Security and privacy protection</w:t>
      </w:r>
      <w:bookmarkEnd w:id="98"/>
    </w:p>
    <w:p w14:paraId="7B12DF04" w14:textId="42C852B4" w:rsidR="00AB333C" w:rsidRPr="00302954" w:rsidRDefault="00AB333C" w:rsidP="00AB333C">
      <w:pPr>
        <w:rPr>
          <w:lang w:eastAsia="ko-KR" w:bidi="ar-DZ"/>
        </w:rPr>
      </w:pPr>
      <w:r w:rsidRPr="00302954">
        <w:rPr>
          <w:lang w:eastAsia="ko-KR" w:bidi="ar-DZ"/>
        </w:rPr>
        <w:t>Each digital wallet handles sensitive and important data. Each digital wallet has its own unique data and protocols that must be protected for each function, and each wallet app must have the security and privacy protection features necessary for securing the service.</w:t>
      </w:r>
    </w:p>
    <w:p w14:paraId="1E029637" w14:textId="2F670DCE" w:rsidR="00AB333C" w:rsidRPr="00302954" w:rsidRDefault="00AB333C" w:rsidP="00AB333C">
      <w:pPr>
        <w:rPr>
          <w:lang w:eastAsia="ko-KR" w:bidi="ar-DZ"/>
        </w:rPr>
      </w:pPr>
      <w:r w:rsidRPr="00302954">
        <w:rPr>
          <w:lang w:eastAsia="ko-KR" w:bidi="ar-DZ"/>
        </w:rPr>
        <w:t>The security of digital wallets largely depends on cryptographic algorithms and key management. Cryptography is used to ensure the confidentiality and integrity of data, but it can also be used to establish tamper-proof features within the wallet itself and establish trusted channels.</w:t>
      </w:r>
    </w:p>
    <w:p w14:paraId="644975E6" w14:textId="77777777" w:rsidR="00AB333C" w:rsidRPr="00302954" w:rsidRDefault="00AB333C" w:rsidP="00AB333C">
      <w:pPr>
        <w:rPr>
          <w:lang w:eastAsia="ko-KR" w:bidi="ar-DZ"/>
        </w:rPr>
      </w:pPr>
      <w:r w:rsidRPr="00302954">
        <w:rPr>
          <w:lang w:eastAsia="ko-KR" w:bidi="ar-DZ"/>
        </w:rPr>
        <w:t>As complete tamper-proofing is practically impossible, digital wallets are required to be tamper-resistant or at least tamper-evident. Certified HSMs have clear advantages over software cryptographic modules in terms of performance and security, especially in tamper resistance.</w:t>
      </w:r>
    </w:p>
    <w:p w14:paraId="713CE20D" w14:textId="12DA04B0" w:rsidR="00AB333C" w:rsidRPr="00302954" w:rsidRDefault="00AB333C" w:rsidP="00AB333C">
      <w:pPr>
        <w:rPr>
          <w:lang w:eastAsia="ko-KR" w:bidi="ar-DZ"/>
        </w:rPr>
      </w:pPr>
      <w:r w:rsidRPr="00302954">
        <w:rPr>
          <w:lang w:eastAsia="ko-KR" w:bidi="ar-DZ"/>
        </w:rPr>
        <w:t>Trusted channels provide the confidence needed in communications. They provide not only for the confidentiality and integrity of data in transfer, but also the identification and authentication of communicating entities. Trusted channels for user authentication are often referred to as trusted paths and encompass both physical and logical aspects of secure communication.</w:t>
      </w:r>
    </w:p>
    <w:p w14:paraId="47B90356" w14:textId="26319677" w:rsidR="00AB333C" w:rsidRPr="00302954" w:rsidRDefault="00AB333C" w:rsidP="00AB333C">
      <w:pPr>
        <w:rPr>
          <w:lang w:eastAsia="ko-KR" w:bidi="ar-DZ"/>
        </w:rPr>
      </w:pPr>
      <w:r w:rsidRPr="00302954">
        <w:rPr>
          <w:lang w:eastAsia="ko-KR" w:bidi="ar-DZ"/>
        </w:rPr>
        <w:t>Meanwhile, a binder wallet, which can include multiple single-purpose digital wallets</w:t>
      </w:r>
      <w:r w:rsidR="006D6C3D" w:rsidRPr="00302954">
        <w:rPr>
          <w:lang w:eastAsia="ko-KR" w:bidi="ar-DZ"/>
        </w:rPr>
        <w:t>,</w:t>
      </w:r>
      <w:r w:rsidRPr="00302954">
        <w:rPr>
          <w:lang w:eastAsia="ko-KR" w:bidi="ar-DZ"/>
        </w:rPr>
        <w:t xml:space="preserve"> needs additional security features to securely store, execute, and manage each of these wallet apps.</w:t>
      </w:r>
    </w:p>
    <w:p w14:paraId="1FC1C267" w14:textId="77777777" w:rsidR="00AB333C" w:rsidRPr="00302954" w:rsidRDefault="00AB333C" w:rsidP="00AB333C">
      <w:pPr>
        <w:rPr>
          <w:lang w:eastAsia="ko-KR" w:bidi="ar-DZ"/>
        </w:rPr>
      </w:pPr>
      <w:r w:rsidRPr="00302954">
        <w:rPr>
          <w:lang w:eastAsia="ko-KR" w:bidi="ar-DZ"/>
        </w:rPr>
        <w:t>Even if application-specific digital wallets have the security features required for the services they support, when they run on the same OS and memory simultaneously, they should be appropriately separated. Also, when they use the interfaces on the same device, trusted channels (secure channels and secure authentication methods) should be provided for each wallet process.</w:t>
      </w:r>
    </w:p>
    <w:p w14:paraId="674B99D2" w14:textId="77777777" w:rsidR="00AB333C" w:rsidRPr="00302954" w:rsidRDefault="00AB333C" w:rsidP="00AB333C">
      <w:pPr>
        <w:rPr>
          <w:lang w:eastAsia="ko-KR" w:bidi="ar-DZ"/>
        </w:rPr>
      </w:pPr>
      <w:r w:rsidRPr="00302954">
        <w:rPr>
          <w:lang w:eastAsia="ko-KR" w:bidi="ar-DZ"/>
        </w:rPr>
        <w:t xml:space="preserve">Up to now, each application-specific wallet has created and used its own asymmetric key pairs for authentication and secure execution of its functionality. However, future convergence services can be provided through the cooperation of different applications. Accordingly, security and privacy protection should also be strengthened. </w:t>
      </w:r>
    </w:p>
    <w:p w14:paraId="10500683" w14:textId="4DA62A60" w:rsidR="00E12986" w:rsidRPr="00302954" w:rsidRDefault="00AB333C" w:rsidP="00F66502">
      <w:pPr>
        <w:rPr>
          <w:rFonts w:eastAsia="Malgun Gothic"/>
          <w:lang w:eastAsia="ko-KR" w:bidi="ar-DZ"/>
        </w:rPr>
      </w:pPr>
      <w:r w:rsidRPr="00302954">
        <w:rPr>
          <w:lang w:eastAsia="ko-KR" w:bidi="ar-DZ"/>
        </w:rPr>
        <w:t>A binder wallet with hardware-based enhanced security can provide this feature efficiently, but application-specific wallets may become reliant on platform functionality that they cannot fully control.</w:t>
      </w:r>
    </w:p>
    <w:p w14:paraId="649F3F1D" w14:textId="2697EB98" w:rsidR="009E2B1D" w:rsidRPr="00302954" w:rsidRDefault="000D4348" w:rsidP="00F66502">
      <w:pPr>
        <w:rPr>
          <w:rFonts w:eastAsia="Malgun Gothic"/>
          <w:lang w:eastAsia="ko-KR" w:bidi="ar-DZ"/>
        </w:rPr>
      </w:pPr>
      <w:r w:rsidRPr="00302954">
        <w:rPr>
          <w:rFonts w:eastAsia="Malgun Gothic"/>
          <w:lang w:eastAsia="ko-KR" w:bidi="ar-DZ"/>
        </w:rPr>
        <w:t xml:space="preserve">Each digital wallet handles sensitive and important data. Each digital wallet has </w:t>
      </w:r>
      <w:r w:rsidR="009E2B1D" w:rsidRPr="00302954">
        <w:rPr>
          <w:rFonts w:eastAsia="Malgun Gothic"/>
          <w:lang w:eastAsia="ko-KR" w:bidi="ar-DZ"/>
        </w:rPr>
        <w:t xml:space="preserve">its own </w:t>
      </w:r>
      <w:r w:rsidRPr="00302954">
        <w:rPr>
          <w:rFonts w:eastAsia="Malgun Gothic"/>
          <w:lang w:eastAsia="ko-KR" w:bidi="ar-DZ"/>
        </w:rPr>
        <w:t xml:space="preserve">unique data and protocols that must be protected for each </w:t>
      </w:r>
      <w:r w:rsidR="009E2B1D" w:rsidRPr="00302954">
        <w:rPr>
          <w:rFonts w:eastAsia="Malgun Gothic"/>
          <w:lang w:eastAsia="ko-KR" w:bidi="ar-DZ"/>
        </w:rPr>
        <w:t>function</w:t>
      </w:r>
      <w:r w:rsidRPr="00302954">
        <w:rPr>
          <w:rFonts w:eastAsia="Malgun Gothic"/>
          <w:lang w:eastAsia="ko-KR" w:bidi="ar-DZ"/>
        </w:rPr>
        <w:t xml:space="preserve">, </w:t>
      </w:r>
      <w:r w:rsidR="009E2B1D" w:rsidRPr="00302954">
        <w:rPr>
          <w:rFonts w:eastAsia="Malgun Gothic"/>
          <w:lang w:eastAsia="ko-KR" w:bidi="ar-DZ"/>
        </w:rPr>
        <w:t xml:space="preserve">and each wallet app must have the security and privacy protection features necessary for securing the service. Meanwhile, a </w:t>
      </w:r>
      <w:r w:rsidR="009570A4" w:rsidRPr="00302954">
        <w:rPr>
          <w:rFonts w:eastAsia="Malgun Gothic"/>
          <w:lang w:eastAsia="ko-KR" w:bidi="ar-DZ"/>
        </w:rPr>
        <w:t xml:space="preserve">binder </w:t>
      </w:r>
      <w:r w:rsidR="009E2B1D" w:rsidRPr="00302954">
        <w:rPr>
          <w:rFonts w:eastAsia="Malgun Gothic"/>
          <w:lang w:eastAsia="ko-KR" w:bidi="ar-DZ"/>
        </w:rPr>
        <w:t xml:space="preserve">wallet that can </w:t>
      </w:r>
      <w:r w:rsidR="00015F13" w:rsidRPr="00302954">
        <w:rPr>
          <w:rFonts w:eastAsia="Malgun Gothic"/>
          <w:lang w:eastAsia="ko-KR" w:bidi="ar-DZ"/>
        </w:rPr>
        <w:t>include</w:t>
      </w:r>
      <w:r w:rsidR="009E2B1D" w:rsidRPr="00302954">
        <w:rPr>
          <w:rFonts w:eastAsia="Malgun Gothic"/>
          <w:lang w:eastAsia="ko-KR" w:bidi="ar-DZ"/>
        </w:rPr>
        <w:t xml:space="preserve"> multiple single-purpose digital wallets needs additional security features to securely store, execute, and manage each of these wallet apps.</w:t>
      </w:r>
    </w:p>
    <w:p w14:paraId="6EC4225B" w14:textId="012687E4" w:rsidR="009570A4" w:rsidRPr="00302954" w:rsidRDefault="009570A4" w:rsidP="00F66502">
      <w:pPr>
        <w:rPr>
          <w:rFonts w:eastAsia="Malgun Gothic"/>
          <w:lang w:eastAsia="ko-KR" w:bidi="ar-DZ"/>
        </w:rPr>
      </w:pPr>
      <w:r w:rsidRPr="00302954">
        <w:rPr>
          <w:rFonts w:eastAsia="Malgun Gothic"/>
          <w:lang w:eastAsia="ko-KR" w:bidi="ar-DZ"/>
        </w:rPr>
        <w:t xml:space="preserve">Even if application-specific digital wallets have sufficient security features required for the specific services </w:t>
      </w:r>
      <w:r w:rsidR="00015F13" w:rsidRPr="00302954">
        <w:rPr>
          <w:rFonts w:eastAsia="Malgun Gothic"/>
          <w:lang w:eastAsia="ko-KR" w:bidi="ar-DZ"/>
        </w:rPr>
        <w:t>they</w:t>
      </w:r>
      <w:r w:rsidRPr="00302954">
        <w:rPr>
          <w:rFonts w:eastAsia="Malgun Gothic"/>
          <w:lang w:eastAsia="ko-KR" w:bidi="ar-DZ"/>
        </w:rPr>
        <w:t xml:space="preserve"> support, if they are run on the same OS and memory simultaneously, they should be properly separated. Also</w:t>
      </w:r>
      <w:r w:rsidR="00F62489" w:rsidRPr="00302954">
        <w:rPr>
          <w:rFonts w:eastAsia="Malgun Gothic"/>
          <w:lang w:eastAsia="ko-KR" w:bidi="ar-DZ"/>
        </w:rPr>
        <w:t>,</w:t>
      </w:r>
      <w:r w:rsidR="009E6463" w:rsidRPr="00302954">
        <w:rPr>
          <w:lang w:bidi="ar-DZ"/>
        </w:rPr>
        <w:t xml:space="preserve"> </w:t>
      </w:r>
      <w:r w:rsidR="00015F13" w:rsidRPr="00302954">
        <w:rPr>
          <w:rFonts w:eastAsia="Malgun Gothic"/>
          <w:lang w:eastAsia="ko-KR" w:bidi="ar-DZ"/>
        </w:rPr>
        <w:t>when</w:t>
      </w:r>
      <w:r w:rsidR="00F66502" w:rsidRPr="00302954">
        <w:rPr>
          <w:lang w:bidi="ar-DZ"/>
        </w:rPr>
        <w:t xml:space="preserve"> </w:t>
      </w:r>
      <w:r w:rsidRPr="00302954">
        <w:rPr>
          <w:rFonts w:eastAsia="Malgun Gothic"/>
          <w:lang w:eastAsia="ko-KR" w:bidi="ar-DZ"/>
        </w:rPr>
        <w:t xml:space="preserve">they use the interfaces on the same device, secure channels and secure authentication methods should </w:t>
      </w:r>
      <w:r w:rsidR="00015F13" w:rsidRPr="00302954">
        <w:rPr>
          <w:rFonts w:eastAsia="Malgun Gothic"/>
          <w:lang w:eastAsia="ko-KR" w:bidi="ar-DZ"/>
        </w:rPr>
        <w:t xml:space="preserve">be </w:t>
      </w:r>
      <w:r w:rsidRPr="00302954">
        <w:rPr>
          <w:rFonts w:eastAsia="Malgun Gothic"/>
          <w:lang w:eastAsia="ko-KR" w:bidi="ar-DZ"/>
        </w:rPr>
        <w:t>provide</w:t>
      </w:r>
      <w:r w:rsidR="00015F13" w:rsidRPr="00302954">
        <w:rPr>
          <w:rFonts w:eastAsia="Malgun Gothic"/>
          <w:lang w:eastAsia="ko-KR" w:bidi="ar-DZ"/>
        </w:rPr>
        <w:t>d</w:t>
      </w:r>
      <w:r w:rsidRPr="00302954">
        <w:rPr>
          <w:rFonts w:eastAsia="Malgun Gothic"/>
          <w:lang w:eastAsia="ko-KR" w:bidi="ar-DZ"/>
        </w:rPr>
        <w:t xml:space="preserve"> for each wallet process.</w:t>
      </w:r>
    </w:p>
    <w:p w14:paraId="5FC9DABD" w14:textId="789F0D76" w:rsidR="009570A4" w:rsidRPr="00302954" w:rsidRDefault="009570A4" w:rsidP="00F66502">
      <w:pPr>
        <w:rPr>
          <w:rFonts w:eastAsia="Malgun Gothic"/>
          <w:lang w:eastAsia="ko-KR" w:bidi="ar-DZ"/>
        </w:rPr>
      </w:pPr>
      <w:r w:rsidRPr="00302954">
        <w:rPr>
          <w:rFonts w:eastAsia="Malgun Gothic"/>
          <w:lang w:eastAsia="ko-KR" w:bidi="ar-DZ"/>
        </w:rPr>
        <w:t xml:space="preserve">The security of digital wallets largely depends on cryptographic algorithms and key management. It is desirable to use certified HSMs for sufficient performance and security. A binder wallet with hardware-based enhanced security can provide this feature efficiently, but the application-specific wallets </w:t>
      </w:r>
      <w:r w:rsidR="00015F13" w:rsidRPr="00302954">
        <w:rPr>
          <w:rFonts w:eastAsia="Malgun Gothic"/>
          <w:lang w:eastAsia="ko-KR" w:bidi="ar-DZ"/>
        </w:rPr>
        <w:t xml:space="preserve">may become reliant </w:t>
      </w:r>
      <w:r w:rsidRPr="00302954">
        <w:rPr>
          <w:rFonts w:eastAsia="Malgun Gothic"/>
          <w:lang w:eastAsia="ko-KR" w:bidi="ar-DZ"/>
        </w:rPr>
        <w:t xml:space="preserve">on functionality that </w:t>
      </w:r>
      <w:r w:rsidR="00F62489" w:rsidRPr="00302954">
        <w:rPr>
          <w:rFonts w:eastAsia="Malgun Gothic"/>
          <w:lang w:eastAsia="ko-KR" w:bidi="ar-DZ"/>
        </w:rPr>
        <w:t>they</w:t>
      </w:r>
      <w:r w:rsidRPr="00302954">
        <w:rPr>
          <w:rFonts w:eastAsia="Malgun Gothic"/>
          <w:lang w:eastAsia="ko-KR" w:bidi="ar-DZ"/>
        </w:rPr>
        <w:t xml:space="preserve"> </w:t>
      </w:r>
      <w:r w:rsidR="00015F13" w:rsidRPr="00302954">
        <w:rPr>
          <w:rFonts w:eastAsia="Malgun Gothic"/>
          <w:lang w:eastAsia="ko-KR" w:bidi="ar-DZ"/>
        </w:rPr>
        <w:t xml:space="preserve">cannot </w:t>
      </w:r>
      <w:r w:rsidRPr="00302954">
        <w:rPr>
          <w:rFonts w:eastAsia="Malgun Gothic"/>
          <w:lang w:eastAsia="ko-KR" w:bidi="ar-DZ"/>
        </w:rPr>
        <w:t xml:space="preserve">fully control. </w:t>
      </w:r>
    </w:p>
    <w:p w14:paraId="1644E281" w14:textId="4D0B2D1D" w:rsidR="00594A96" w:rsidRPr="00302954" w:rsidRDefault="000D4348" w:rsidP="00F66502">
      <w:pPr>
        <w:rPr>
          <w:rFonts w:eastAsia="Malgun Gothic"/>
          <w:lang w:eastAsia="ko-KR" w:bidi="ar-DZ"/>
        </w:rPr>
      </w:pPr>
      <w:r w:rsidRPr="00302954">
        <w:rPr>
          <w:rFonts w:eastAsia="Malgun Gothic"/>
          <w:lang w:eastAsia="ko-KR" w:bidi="ar-DZ"/>
        </w:rPr>
        <w:t xml:space="preserve">Up </w:t>
      </w:r>
      <w:r w:rsidR="00594A96" w:rsidRPr="00302954">
        <w:rPr>
          <w:rFonts w:eastAsia="Malgun Gothic"/>
          <w:lang w:eastAsia="ko-KR" w:bidi="ar-DZ"/>
        </w:rPr>
        <w:t xml:space="preserve">to </w:t>
      </w:r>
      <w:r w:rsidRPr="00302954">
        <w:rPr>
          <w:rFonts w:eastAsia="Malgun Gothic"/>
          <w:lang w:eastAsia="ko-KR" w:bidi="ar-DZ"/>
        </w:rPr>
        <w:t xml:space="preserve">now, each </w:t>
      </w:r>
      <w:r w:rsidR="00594A96" w:rsidRPr="00302954">
        <w:rPr>
          <w:rFonts w:eastAsia="Malgun Gothic"/>
          <w:lang w:eastAsia="ko-KR" w:bidi="ar-DZ"/>
        </w:rPr>
        <w:t xml:space="preserve">application-specific wallet creates and </w:t>
      </w:r>
      <w:r w:rsidR="00015F13" w:rsidRPr="00302954">
        <w:rPr>
          <w:rFonts w:eastAsia="Malgun Gothic"/>
          <w:lang w:eastAsia="ko-KR" w:bidi="ar-DZ"/>
        </w:rPr>
        <w:t>uses</w:t>
      </w:r>
      <w:r w:rsidR="00594A96" w:rsidRPr="00302954">
        <w:rPr>
          <w:rFonts w:eastAsia="Malgun Gothic"/>
          <w:lang w:eastAsia="ko-KR" w:bidi="ar-DZ"/>
        </w:rPr>
        <w:t xml:space="preserve"> its own asymmetric key pairs for authentication and secure execution </w:t>
      </w:r>
      <w:r w:rsidR="009E6463" w:rsidRPr="00302954">
        <w:rPr>
          <w:lang w:bidi="ar-DZ"/>
        </w:rPr>
        <w:t xml:space="preserve">of </w:t>
      </w:r>
      <w:r w:rsidR="00594A96" w:rsidRPr="00302954">
        <w:rPr>
          <w:rFonts w:eastAsia="Malgun Gothic"/>
          <w:lang w:eastAsia="ko-KR" w:bidi="ar-DZ"/>
        </w:rPr>
        <w:t xml:space="preserve">its </w:t>
      </w:r>
      <w:r w:rsidR="009E6463" w:rsidRPr="00302954">
        <w:rPr>
          <w:rFonts w:eastAsia="Malgun Gothic"/>
          <w:lang w:eastAsia="ko-KR" w:bidi="ar-DZ"/>
        </w:rPr>
        <w:t>functionalit</w:t>
      </w:r>
      <w:r w:rsidR="009E6463" w:rsidRPr="00302954">
        <w:rPr>
          <w:lang w:bidi="ar-DZ"/>
        </w:rPr>
        <w:t>ies</w:t>
      </w:r>
      <w:r w:rsidR="00594A96" w:rsidRPr="00302954">
        <w:rPr>
          <w:rFonts w:eastAsia="Malgun Gothic"/>
          <w:lang w:eastAsia="ko-KR" w:bidi="ar-DZ"/>
        </w:rPr>
        <w:t xml:space="preserve">. However, new convergence services </w:t>
      </w:r>
      <w:r w:rsidR="00F62489" w:rsidRPr="00302954">
        <w:rPr>
          <w:rFonts w:eastAsia="Malgun Gothic"/>
          <w:lang w:eastAsia="ko-KR" w:bidi="ar-DZ"/>
        </w:rPr>
        <w:t>may</w:t>
      </w:r>
      <w:r w:rsidR="00594A96" w:rsidRPr="00302954">
        <w:rPr>
          <w:rFonts w:eastAsia="Malgun Gothic"/>
          <w:lang w:eastAsia="ko-KR" w:bidi="ar-DZ"/>
        </w:rPr>
        <w:t xml:space="preserve"> be provided by the cooperation of different applications in the future. Accordingly, security and privacy protection</w:t>
      </w:r>
      <w:r w:rsidR="006F54EF">
        <w:rPr>
          <w:rFonts w:eastAsia="Malgun Gothic"/>
          <w:lang w:eastAsia="ko-KR" w:bidi="ar-DZ"/>
        </w:rPr>
        <w:t xml:space="preserve"> </w:t>
      </w:r>
      <w:r w:rsidR="00594A96" w:rsidRPr="00302954">
        <w:rPr>
          <w:rFonts w:eastAsia="Malgun Gothic"/>
          <w:lang w:eastAsia="ko-KR" w:bidi="ar-DZ"/>
        </w:rPr>
        <w:t>should</w:t>
      </w:r>
      <w:r w:rsidR="00F62489" w:rsidRPr="00302954">
        <w:rPr>
          <w:rFonts w:eastAsia="Malgun Gothic"/>
          <w:lang w:eastAsia="ko-KR" w:bidi="ar-DZ"/>
        </w:rPr>
        <w:t xml:space="preserve"> also</w:t>
      </w:r>
      <w:r w:rsidR="00594A96" w:rsidRPr="00302954">
        <w:rPr>
          <w:rFonts w:eastAsia="Malgun Gothic"/>
          <w:lang w:eastAsia="ko-KR" w:bidi="ar-DZ"/>
        </w:rPr>
        <w:t xml:space="preserve"> be strengthened. </w:t>
      </w:r>
    </w:p>
    <w:p w14:paraId="46413B23" w14:textId="465E842F" w:rsidR="00E12986" w:rsidRPr="00302954" w:rsidRDefault="009164F4">
      <w:pPr>
        <w:pStyle w:val="Heading2"/>
        <w:rPr>
          <w:rFonts w:eastAsia="Malgun Gothic"/>
          <w:iCs/>
          <w:lang w:eastAsia="ko-KR"/>
        </w:rPr>
      </w:pPr>
      <w:bookmarkStart w:id="99" w:name="_Toc207963809"/>
      <w:bookmarkStart w:id="100" w:name="_Toc210893704"/>
      <w:bookmarkStart w:id="101" w:name="_Toc213758132"/>
      <w:r w:rsidRPr="00302954">
        <w:rPr>
          <w:rFonts w:eastAsia="Malgun Gothic"/>
          <w:lang w:eastAsia="ko-KR"/>
        </w:rPr>
        <w:t>7.2</w:t>
      </w:r>
      <w:r w:rsidRPr="00302954">
        <w:rPr>
          <w:rFonts w:eastAsia="Malgun Gothic"/>
          <w:lang w:eastAsia="ko-KR"/>
        </w:rPr>
        <w:tab/>
      </w:r>
      <w:r w:rsidR="00E12986" w:rsidRPr="00302954">
        <w:rPr>
          <w:rFonts w:eastAsia="Malgun Gothic"/>
          <w:lang w:eastAsia="ko-KR"/>
        </w:rPr>
        <w:t xml:space="preserve">Tentative conclusion: </w:t>
      </w:r>
      <w:r w:rsidR="000A0258" w:rsidRPr="00302954">
        <w:t>a</w:t>
      </w:r>
      <w:r w:rsidR="00E12986" w:rsidRPr="00302954">
        <w:t xml:space="preserve"> mobile platform with enhanced security</w:t>
      </w:r>
      <w:bookmarkEnd w:id="99"/>
      <w:bookmarkEnd w:id="100"/>
      <w:bookmarkEnd w:id="101"/>
    </w:p>
    <w:p w14:paraId="644D1E27" w14:textId="435DC623" w:rsidR="002869E1" w:rsidRPr="00302954" w:rsidRDefault="0090454E" w:rsidP="000F24D4">
      <w:pPr>
        <w:rPr>
          <w:rFonts w:eastAsia="Malgun Gothic"/>
          <w:lang w:eastAsia="ko-KR" w:bidi="ar-DZ"/>
        </w:rPr>
      </w:pPr>
      <w:r w:rsidRPr="00302954">
        <w:rPr>
          <w:rFonts w:eastAsia="Malgun Gothic"/>
          <w:lang w:eastAsia="ko-KR" w:bidi="ar-DZ"/>
        </w:rPr>
        <w:t xml:space="preserve">Based on what has been discussed in clause 7.1 so far, a hardware-based security-enhanced mobile platform can be considered as the most realistic means </w:t>
      </w:r>
      <w:r w:rsidR="00F62489" w:rsidRPr="00302954">
        <w:rPr>
          <w:rFonts w:eastAsia="Malgun Gothic"/>
          <w:lang w:eastAsia="ko-KR" w:bidi="ar-DZ"/>
        </w:rPr>
        <w:t xml:space="preserve">of </w:t>
      </w:r>
      <w:r w:rsidRPr="00302954">
        <w:rPr>
          <w:rFonts w:eastAsia="Malgun Gothic"/>
          <w:lang w:eastAsia="ko-KR" w:bidi="ar-DZ"/>
        </w:rPr>
        <w:t>provid</w:t>
      </w:r>
      <w:r w:rsidR="00F62489" w:rsidRPr="00302954">
        <w:rPr>
          <w:rFonts w:eastAsia="Malgun Gothic"/>
          <w:lang w:eastAsia="ko-KR" w:bidi="ar-DZ"/>
        </w:rPr>
        <w:t>ing</w:t>
      </w:r>
      <w:r w:rsidRPr="00302954">
        <w:rPr>
          <w:rFonts w:eastAsia="Malgun Gothic"/>
          <w:lang w:eastAsia="ko-KR" w:bidi="ar-DZ"/>
        </w:rPr>
        <w:t xml:space="preserve"> the required characteristics. It can support various application-specific digital wallets with mobility, convenience of use, and security. The mobile platform can be used for a single digital wallet, or for a binder wallet managing </w:t>
      </w:r>
      <w:r w:rsidR="00F62489" w:rsidRPr="00302954">
        <w:rPr>
          <w:rFonts w:eastAsia="Malgun Gothic"/>
          <w:lang w:eastAsia="ko-KR" w:bidi="ar-DZ"/>
        </w:rPr>
        <w:t xml:space="preserve">multiple </w:t>
      </w:r>
      <w:r w:rsidRPr="00302954">
        <w:rPr>
          <w:rFonts w:eastAsia="Malgun Gothic"/>
          <w:lang w:eastAsia="ko-KR" w:bidi="ar-DZ"/>
        </w:rPr>
        <w:t xml:space="preserve">application-specific wallets. Since the common functionality required in the interactions between the platform and the wallets are fully covered in the case of a binder wallet, the discussion below will be focused on the latter. </w:t>
      </w:r>
    </w:p>
    <w:p w14:paraId="03A65D54" w14:textId="0E86E053" w:rsidR="008F0C5A" w:rsidRPr="00302954" w:rsidRDefault="009164F4" w:rsidP="00A0744D">
      <w:pPr>
        <w:pStyle w:val="Heading1"/>
        <w:rPr>
          <w:rFonts w:eastAsia="Malgun Gothic"/>
          <w:lang w:eastAsia="ko-KR" w:bidi="ar-DZ"/>
        </w:rPr>
      </w:pPr>
      <w:bookmarkStart w:id="102" w:name="_Toc207963810"/>
      <w:bookmarkStart w:id="103" w:name="_Toc210893705"/>
      <w:bookmarkStart w:id="104" w:name="_Toc213758133"/>
      <w:r w:rsidRPr="00302954">
        <w:rPr>
          <w:rFonts w:eastAsia="Malgun Gothic"/>
          <w:lang w:eastAsia="ko-KR" w:bidi="ar-DZ"/>
        </w:rPr>
        <w:t>8</w:t>
      </w:r>
      <w:r w:rsidRPr="00302954">
        <w:rPr>
          <w:rFonts w:eastAsia="Malgun Gothic"/>
          <w:lang w:eastAsia="ko-KR" w:bidi="ar-DZ"/>
        </w:rPr>
        <w:tab/>
      </w:r>
      <w:r w:rsidR="003D0A3D" w:rsidRPr="00302954">
        <w:rPr>
          <w:rFonts w:eastAsia="Malgun Gothic"/>
          <w:lang w:eastAsia="ko-KR" w:bidi="ar-DZ"/>
        </w:rPr>
        <w:t xml:space="preserve">Security threats </w:t>
      </w:r>
      <w:r w:rsidR="00FC7919" w:rsidRPr="00302954">
        <w:rPr>
          <w:rFonts w:eastAsia="Malgun Gothic"/>
          <w:lang w:eastAsia="ko-KR" w:bidi="ar-DZ"/>
        </w:rPr>
        <w:t xml:space="preserve">(STs) </w:t>
      </w:r>
      <w:r w:rsidR="003D0A3D" w:rsidRPr="00302954">
        <w:rPr>
          <w:rFonts w:eastAsia="Malgun Gothic"/>
          <w:lang w:eastAsia="ko-KR" w:bidi="ar-DZ"/>
        </w:rPr>
        <w:t>to digital wallets</w:t>
      </w:r>
      <w:bookmarkEnd w:id="102"/>
      <w:bookmarkEnd w:id="103"/>
      <w:bookmarkEnd w:id="104"/>
    </w:p>
    <w:p w14:paraId="015C6066" w14:textId="0F609D41" w:rsidR="00B769FA" w:rsidRPr="00302954" w:rsidRDefault="00CE5763" w:rsidP="009164F4">
      <w:pPr>
        <w:pStyle w:val="enumlev1"/>
        <w:rPr>
          <w:lang w:eastAsia="ko-KR"/>
        </w:rPr>
      </w:pPr>
      <w:r w:rsidRPr="00302954">
        <w:rPr>
          <w:rFonts w:eastAsia="Malgun Gothic"/>
          <w:lang w:eastAsia="ko-KR"/>
        </w:rPr>
        <w:t>ST1</w:t>
      </w:r>
      <w:r w:rsidRPr="00302954">
        <w:rPr>
          <w:rFonts w:eastAsia="Malgun Gothic"/>
          <w:lang w:eastAsia="ko-KR"/>
        </w:rPr>
        <w:tab/>
      </w:r>
      <w:r w:rsidR="004E557A" w:rsidRPr="00302954">
        <w:rPr>
          <w:lang w:eastAsia="ko-KR"/>
        </w:rPr>
        <w:t>Vulnerable cryptographic algorithms and key management</w:t>
      </w:r>
    </w:p>
    <w:p w14:paraId="0BFF85F6" w14:textId="5EFFB46E" w:rsidR="00B769FA" w:rsidRPr="00302954" w:rsidRDefault="00CE5763" w:rsidP="009164F4">
      <w:pPr>
        <w:pStyle w:val="enumlev1"/>
        <w:rPr>
          <w:lang w:eastAsia="ko-KR"/>
        </w:rPr>
      </w:pPr>
      <w:r w:rsidRPr="00302954">
        <w:rPr>
          <w:lang w:eastAsia="ko-KR"/>
        </w:rPr>
        <w:t>ST</w:t>
      </w:r>
      <w:r w:rsidRPr="00302954">
        <w:rPr>
          <w:rFonts w:eastAsia="Malgun Gothic"/>
          <w:lang w:eastAsia="ko-KR"/>
        </w:rPr>
        <w:t>2</w:t>
      </w:r>
      <w:r w:rsidRPr="00302954">
        <w:rPr>
          <w:lang w:eastAsia="ko-KR"/>
        </w:rPr>
        <w:tab/>
      </w:r>
      <w:r w:rsidR="004E557A" w:rsidRPr="00302954">
        <w:rPr>
          <w:lang w:eastAsia="ko-KR"/>
        </w:rPr>
        <w:t xml:space="preserve">Private key loss, </w:t>
      </w:r>
      <w:r w:rsidR="0018769F" w:rsidRPr="00302954">
        <w:rPr>
          <w:lang w:eastAsia="ko-KR"/>
        </w:rPr>
        <w:t xml:space="preserve">theft, </w:t>
      </w:r>
      <w:r w:rsidR="00376865" w:rsidRPr="00302954">
        <w:rPr>
          <w:lang w:eastAsia="ko-KR"/>
        </w:rPr>
        <w:t xml:space="preserve">exposure, and </w:t>
      </w:r>
      <w:r w:rsidR="004E557A" w:rsidRPr="00302954">
        <w:rPr>
          <w:lang w:eastAsia="ko-KR"/>
        </w:rPr>
        <w:t>destr</w:t>
      </w:r>
      <w:r w:rsidR="0018769F" w:rsidRPr="00302954">
        <w:rPr>
          <w:lang w:eastAsia="ko-KR"/>
        </w:rPr>
        <w:t>uction</w:t>
      </w:r>
    </w:p>
    <w:p w14:paraId="57931F4F" w14:textId="7F86FF48" w:rsidR="00376865" w:rsidRPr="00302954" w:rsidRDefault="009164F4" w:rsidP="009164F4">
      <w:pPr>
        <w:pStyle w:val="enumlev1"/>
        <w:rPr>
          <w:lang w:eastAsia="ko-KR"/>
        </w:rPr>
      </w:pPr>
      <w:r w:rsidRPr="00302954">
        <w:rPr>
          <w:rFonts w:eastAsia="Malgun Gothic"/>
          <w:lang w:eastAsia="ko-KR" w:bidi="ar-DZ"/>
        </w:rPr>
        <w:tab/>
      </w:r>
      <w:r w:rsidR="00B36779" w:rsidRPr="00302954">
        <w:rPr>
          <w:rFonts w:eastAsia="Malgun Gothic"/>
          <w:lang w:eastAsia="ko-KR" w:bidi="ar-DZ"/>
        </w:rPr>
        <w:t>e.g.</w:t>
      </w:r>
      <w:r w:rsidR="00481FCF" w:rsidRPr="00302954">
        <w:rPr>
          <w:rFonts w:eastAsia="Malgun Gothic"/>
          <w:lang w:eastAsia="ko-KR" w:bidi="ar-DZ"/>
        </w:rPr>
        <w:t>,</w:t>
      </w:r>
      <w:r w:rsidR="00CE5763" w:rsidRPr="00302954">
        <w:rPr>
          <w:rFonts w:eastAsia="Malgun Gothic"/>
          <w:lang w:eastAsia="ko-KR" w:bidi="ar-DZ"/>
        </w:rPr>
        <w:t xml:space="preserve"> </w:t>
      </w:r>
      <w:r w:rsidR="000A0258" w:rsidRPr="00302954">
        <w:rPr>
          <w:lang w:eastAsia="ko-KR" w:bidi="ar-DZ"/>
        </w:rPr>
        <w:t>k</w:t>
      </w:r>
      <w:r w:rsidR="00376865" w:rsidRPr="00302954">
        <w:rPr>
          <w:lang w:eastAsia="ko-KR" w:bidi="ar-DZ"/>
        </w:rPr>
        <w:t>ey exposure due to accumulated reuse, conspiracy of custodians</w:t>
      </w:r>
      <w:r w:rsidRPr="00302954">
        <w:rPr>
          <w:lang w:eastAsia="ko-KR" w:bidi="ar-DZ"/>
        </w:rPr>
        <w:t>.</w:t>
      </w:r>
    </w:p>
    <w:p w14:paraId="0F2D0081" w14:textId="1384E40C" w:rsidR="00B769FA" w:rsidRPr="00302954" w:rsidRDefault="00CE5763" w:rsidP="009164F4">
      <w:pPr>
        <w:pStyle w:val="enumlev1"/>
        <w:rPr>
          <w:lang w:eastAsia="ko-KR"/>
        </w:rPr>
      </w:pPr>
      <w:r w:rsidRPr="00302954">
        <w:rPr>
          <w:lang w:eastAsia="ko-KR"/>
        </w:rPr>
        <w:t>ST</w:t>
      </w:r>
      <w:r w:rsidRPr="00302954">
        <w:rPr>
          <w:rFonts w:eastAsia="Malgun Gothic"/>
          <w:lang w:eastAsia="ko-KR"/>
        </w:rPr>
        <w:t>3</w:t>
      </w:r>
      <w:r w:rsidRPr="00302954">
        <w:rPr>
          <w:lang w:eastAsia="ko-KR"/>
        </w:rPr>
        <w:tab/>
      </w:r>
      <w:r w:rsidR="00B769FA" w:rsidRPr="00302954">
        <w:rPr>
          <w:lang w:eastAsia="ko-KR"/>
        </w:rPr>
        <w:t>Malicious code</w:t>
      </w:r>
    </w:p>
    <w:p w14:paraId="2D6EB16B" w14:textId="477DBEB5" w:rsidR="00B769FA" w:rsidRPr="00302954" w:rsidRDefault="00CE5763" w:rsidP="009164F4">
      <w:pPr>
        <w:pStyle w:val="enumlev1"/>
        <w:rPr>
          <w:lang w:eastAsia="ko-KR"/>
        </w:rPr>
      </w:pPr>
      <w:r w:rsidRPr="00302954">
        <w:rPr>
          <w:lang w:eastAsia="ko-KR"/>
        </w:rPr>
        <w:t>ST</w:t>
      </w:r>
      <w:r w:rsidRPr="00302954">
        <w:rPr>
          <w:rFonts w:eastAsia="Malgun Gothic"/>
          <w:lang w:eastAsia="ko-KR"/>
        </w:rPr>
        <w:t>4</w:t>
      </w:r>
      <w:r w:rsidRPr="00302954">
        <w:rPr>
          <w:lang w:eastAsia="ko-KR"/>
        </w:rPr>
        <w:tab/>
      </w:r>
      <w:r w:rsidR="00B769FA" w:rsidRPr="00302954">
        <w:rPr>
          <w:lang w:eastAsia="ko-KR"/>
        </w:rPr>
        <w:t>Sensitive</w:t>
      </w:r>
      <w:r w:rsidR="00376865" w:rsidRPr="00302954">
        <w:rPr>
          <w:lang w:eastAsia="ko-KR"/>
        </w:rPr>
        <w:t xml:space="preserve"> or important</w:t>
      </w:r>
      <w:r w:rsidR="00B769FA" w:rsidRPr="00302954">
        <w:rPr>
          <w:lang w:eastAsia="ko-KR"/>
        </w:rPr>
        <w:t xml:space="preserve"> information </w:t>
      </w:r>
      <w:r w:rsidR="00376865" w:rsidRPr="00302954">
        <w:rPr>
          <w:lang w:eastAsia="ko-KR"/>
        </w:rPr>
        <w:t>exposure or modification</w:t>
      </w:r>
    </w:p>
    <w:p w14:paraId="579539D4" w14:textId="2011C8A7" w:rsidR="00B769FA" w:rsidRPr="00302954" w:rsidRDefault="009164F4" w:rsidP="009164F4">
      <w:pPr>
        <w:pStyle w:val="enumlev1"/>
        <w:rPr>
          <w:lang w:eastAsia="ko-KR"/>
        </w:rPr>
      </w:pPr>
      <w:r w:rsidRPr="00302954">
        <w:rPr>
          <w:lang w:eastAsia="ko-KR" w:bidi="ar-DZ"/>
        </w:rPr>
        <w:tab/>
      </w:r>
      <w:r w:rsidR="00B36779" w:rsidRPr="00302954">
        <w:rPr>
          <w:lang w:eastAsia="ko-KR" w:bidi="ar-DZ"/>
        </w:rPr>
        <w:t>e.g.</w:t>
      </w:r>
      <w:r w:rsidR="00481FCF" w:rsidRPr="00302954">
        <w:rPr>
          <w:lang w:eastAsia="ko-KR" w:bidi="ar-DZ"/>
        </w:rPr>
        <w:t>,</w:t>
      </w:r>
      <w:r w:rsidR="00CE5763" w:rsidRPr="00302954">
        <w:rPr>
          <w:lang w:eastAsia="ko-KR" w:bidi="ar-DZ"/>
        </w:rPr>
        <w:t xml:space="preserve"> </w:t>
      </w:r>
      <w:r w:rsidR="00F62489" w:rsidRPr="00302954">
        <w:rPr>
          <w:lang w:eastAsia="ko-KR" w:bidi="ar-DZ"/>
        </w:rPr>
        <w:t>u</w:t>
      </w:r>
      <w:r w:rsidR="00B769FA" w:rsidRPr="00302954">
        <w:rPr>
          <w:lang w:eastAsia="ko-KR" w:bidi="ar-DZ"/>
        </w:rPr>
        <w:t>ser</w:t>
      </w:r>
      <w:r w:rsidR="00E166E6" w:rsidRPr="00302954">
        <w:rPr>
          <w:szCs w:val="24"/>
          <w:lang w:eastAsia="zh-CN"/>
        </w:rPr>
        <w:t>'</w:t>
      </w:r>
      <w:r w:rsidR="00B769FA" w:rsidRPr="00302954">
        <w:rPr>
          <w:lang w:eastAsia="ko-KR" w:bidi="ar-DZ"/>
        </w:rPr>
        <w:t>s personal data</w:t>
      </w:r>
      <w:r w:rsidR="00F62489" w:rsidRPr="00302954">
        <w:rPr>
          <w:lang w:eastAsia="ko-KR" w:bidi="ar-DZ"/>
        </w:rPr>
        <w:t>, such as</w:t>
      </w:r>
      <w:r w:rsidR="00B769FA" w:rsidRPr="00302954">
        <w:rPr>
          <w:lang w:eastAsia="ko-KR" w:bidi="ar-DZ"/>
        </w:rPr>
        <w:t xml:space="preserve"> name and address, card number,</w:t>
      </w:r>
      <w:r w:rsidR="00376865" w:rsidRPr="00302954">
        <w:rPr>
          <w:lang w:eastAsia="ko-KR" w:bidi="ar-DZ"/>
        </w:rPr>
        <w:t xml:space="preserve"> </w:t>
      </w:r>
      <w:r w:rsidR="009E6463" w:rsidRPr="00302954">
        <w:rPr>
          <w:rFonts w:eastAsia="Malgun Gothic"/>
          <w:szCs w:val="24"/>
          <w:lang w:eastAsia="ko-KR" w:bidi="ar-DZ"/>
        </w:rPr>
        <w:t>card verification value</w:t>
      </w:r>
      <w:r w:rsidR="009E6463" w:rsidRPr="00302954">
        <w:rPr>
          <w:lang w:eastAsia="ko-KR" w:bidi="ar-DZ"/>
        </w:rPr>
        <w:t xml:space="preserve"> </w:t>
      </w:r>
      <w:r w:rsidR="009E6463" w:rsidRPr="00302954">
        <w:rPr>
          <w:lang w:bidi="ar-DZ"/>
        </w:rPr>
        <w:t>(</w:t>
      </w:r>
      <w:r w:rsidR="00376865" w:rsidRPr="00302954">
        <w:rPr>
          <w:lang w:eastAsia="ko-KR" w:bidi="ar-DZ"/>
        </w:rPr>
        <w:t>CVV</w:t>
      </w:r>
      <w:r w:rsidR="009E6463" w:rsidRPr="00302954">
        <w:rPr>
          <w:lang w:bidi="ar-DZ"/>
        </w:rPr>
        <w:t>)</w:t>
      </w:r>
      <w:r w:rsidR="00376865" w:rsidRPr="00302954">
        <w:rPr>
          <w:lang w:eastAsia="ko-KR" w:bidi="ar-DZ"/>
        </w:rPr>
        <w:t>,</w:t>
      </w:r>
      <w:r w:rsidR="00B769FA" w:rsidRPr="00302954">
        <w:rPr>
          <w:lang w:eastAsia="ko-KR" w:bidi="ar-DZ"/>
        </w:rPr>
        <w:t xml:space="preserve"> consumption patterns, user identity, bank</w:t>
      </w:r>
      <w:r w:rsidR="00B769FA" w:rsidRPr="00302954">
        <w:rPr>
          <w:lang w:eastAsia="ko-KR"/>
        </w:rPr>
        <w:t xml:space="preserve"> account and balance, digital currency balance,</w:t>
      </w:r>
      <w:r w:rsidR="00376865" w:rsidRPr="00302954">
        <w:rPr>
          <w:lang w:eastAsia="ko-KR"/>
        </w:rPr>
        <w:t xml:space="preserve"> </w:t>
      </w:r>
      <w:r w:rsidR="00F62489" w:rsidRPr="00302954">
        <w:rPr>
          <w:lang w:eastAsia="ko-KR"/>
        </w:rPr>
        <w:t xml:space="preserve">and </w:t>
      </w:r>
      <w:r w:rsidR="00376865" w:rsidRPr="00302954">
        <w:rPr>
          <w:lang w:eastAsia="ko-KR"/>
        </w:rPr>
        <w:t xml:space="preserve">unauthorized modification of security policies set by authorities </w:t>
      </w:r>
      <w:r w:rsidR="00F62489" w:rsidRPr="00302954">
        <w:rPr>
          <w:lang w:eastAsia="ko-KR"/>
        </w:rPr>
        <w:t>such as the</w:t>
      </w:r>
      <w:r w:rsidR="000A0258" w:rsidRPr="00302954">
        <w:rPr>
          <w:lang w:eastAsia="ko-KR"/>
        </w:rPr>
        <w:t xml:space="preserve"> </w:t>
      </w:r>
      <w:r w:rsidR="00376865" w:rsidRPr="00302954">
        <w:rPr>
          <w:lang w:eastAsia="ko-KR"/>
        </w:rPr>
        <w:t>Central Bank</w:t>
      </w:r>
      <w:r w:rsidRPr="00302954">
        <w:rPr>
          <w:lang w:eastAsia="ko-KR"/>
        </w:rPr>
        <w:t>.</w:t>
      </w:r>
    </w:p>
    <w:p w14:paraId="2AE61C51" w14:textId="1628A972" w:rsidR="00B769FA" w:rsidRPr="00302954" w:rsidRDefault="00CE5763" w:rsidP="009164F4">
      <w:pPr>
        <w:pStyle w:val="enumlev1"/>
        <w:rPr>
          <w:lang w:eastAsia="ko-KR"/>
        </w:rPr>
      </w:pPr>
      <w:r w:rsidRPr="00302954">
        <w:rPr>
          <w:lang w:eastAsia="ko-KR"/>
        </w:rPr>
        <w:t>ST</w:t>
      </w:r>
      <w:r w:rsidRPr="00302954">
        <w:rPr>
          <w:rFonts w:eastAsia="Malgun Gothic"/>
          <w:lang w:eastAsia="ko-KR"/>
        </w:rPr>
        <w:t>5</w:t>
      </w:r>
      <w:r w:rsidRPr="00302954">
        <w:rPr>
          <w:lang w:eastAsia="ko-KR"/>
        </w:rPr>
        <w:tab/>
      </w:r>
      <w:r w:rsidR="00B769FA" w:rsidRPr="00302954">
        <w:rPr>
          <w:lang w:eastAsia="ko-KR"/>
        </w:rPr>
        <w:t>Transaction data modification</w:t>
      </w:r>
    </w:p>
    <w:p w14:paraId="5CCB3B32" w14:textId="654B7998" w:rsidR="00B769FA" w:rsidRPr="00302954" w:rsidRDefault="009164F4" w:rsidP="009164F4">
      <w:pPr>
        <w:pStyle w:val="enumlev1"/>
        <w:rPr>
          <w:lang w:eastAsia="ko-KR"/>
        </w:rPr>
      </w:pPr>
      <w:r w:rsidRPr="00302954">
        <w:rPr>
          <w:lang w:eastAsia="ko-KR" w:bidi="ar-DZ"/>
        </w:rPr>
        <w:tab/>
      </w:r>
      <w:r w:rsidR="00B36779" w:rsidRPr="00302954">
        <w:rPr>
          <w:lang w:eastAsia="ko-KR" w:bidi="ar-DZ"/>
        </w:rPr>
        <w:t>e.g.</w:t>
      </w:r>
      <w:r w:rsidR="00481FCF" w:rsidRPr="00302954">
        <w:rPr>
          <w:lang w:eastAsia="ko-KR" w:bidi="ar-DZ"/>
        </w:rPr>
        <w:t>,</w:t>
      </w:r>
      <w:r w:rsidR="00CE5763" w:rsidRPr="00302954">
        <w:rPr>
          <w:lang w:eastAsia="ko-KR"/>
        </w:rPr>
        <w:t xml:space="preserve"> </w:t>
      </w:r>
      <w:r w:rsidR="00F62489" w:rsidRPr="00302954">
        <w:rPr>
          <w:lang w:eastAsia="ko-KR"/>
        </w:rPr>
        <w:t>p</w:t>
      </w:r>
      <w:r w:rsidR="00B769FA" w:rsidRPr="00302954">
        <w:rPr>
          <w:lang w:eastAsia="ko-KR"/>
        </w:rPr>
        <w:t>rice, delivery address, discount rate, number of instalment months, purchase items, receiver address, authentication reuse</w:t>
      </w:r>
      <w:r w:rsidRPr="00302954">
        <w:rPr>
          <w:lang w:eastAsia="ko-KR"/>
        </w:rPr>
        <w:t>.</w:t>
      </w:r>
    </w:p>
    <w:p w14:paraId="1AA1BE76" w14:textId="3D5B6D8B" w:rsidR="00376865" w:rsidRPr="00302954" w:rsidRDefault="00CE5763" w:rsidP="009164F4">
      <w:pPr>
        <w:pStyle w:val="enumlev1"/>
        <w:rPr>
          <w:lang w:eastAsia="ko-KR"/>
        </w:rPr>
      </w:pPr>
      <w:r w:rsidRPr="00302954">
        <w:rPr>
          <w:rFonts w:eastAsia="Malgun Gothic"/>
          <w:lang w:eastAsia="ko-KR"/>
        </w:rPr>
        <w:t>ST6</w:t>
      </w:r>
      <w:r w:rsidRPr="00302954">
        <w:rPr>
          <w:rFonts w:eastAsia="Malgun Gothic"/>
          <w:lang w:eastAsia="ko-KR"/>
        </w:rPr>
        <w:tab/>
      </w:r>
      <w:r w:rsidR="00376865" w:rsidRPr="00302954">
        <w:rPr>
          <w:lang w:eastAsia="ko-KR"/>
        </w:rPr>
        <w:t>Vulnerable applications and smart contracts</w:t>
      </w:r>
    </w:p>
    <w:p w14:paraId="4C634F98" w14:textId="247D7374" w:rsidR="0018769F" w:rsidRPr="00302954" w:rsidRDefault="00CE5763" w:rsidP="009164F4">
      <w:pPr>
        <w:pStyle w:val="enumlev1"/>
        <w:rPr>
          <w:lang w:eastAsia="ko-KR"/>
        </w:rPr>
      </w:pPr>
      <w:r w:rsidRPr="00302954">
        <w:rPr>
          <w:lang w:eastAsia="ko-KR"/>
        </w:rPr>
        <w:t>ST</w:t>
      </w:r>
      <w:r w:rsidRPr="00302954">
        <w:rPr>
          <w:rFonts w:eastAsia="Malgun Gothic"/>
          <w:lang w:eastAsia="ko-KR"/>
        </w:rPr>
        <w:t>7</w:t>
      </w:r>
      <w:r w:rsidRPr="00302954">
        <w:rPr>
          <w:lang w:eastAsia="ko-KR"/>
        </w:rPr>
        <w:tab/>
      </w:r>
      <w:r w:rsidR="0018769F" w:rsidRPr="00302954">
        <w:rPr>
          <w:lang w:eastAsia="ko-KR"/>
        </w:rPr>
        <w:t>Application tampering</w:t>
      </w:r>
    </w:p>
    <w:p w14:paraId="4BC490BE" w14:textId="35689D9F" w:rsidR="004E557A" w:rsidRPr="00302954" w:rsidRDefault="00CE5763" w:rsidP="009164F4">
      <w:pPr>
        <w:pStyle w:val="enumlev1"/>
        <w:rPr>
          <w:lang w:eastAsia="ko-KR"/>
        </w:rPr>
      </w:pPr>
      <w:r w:rsidRPr="00302954">
        <w:rPr>
          <w:lang w:eastAsia="ko-KR"/>
        </w:rPr>
        <w:t>ST</w:t>
      </w:r>
      <w:r w:rsidRPr="00302954">
        <w:rPr>
          <w:rFonts w:eastAsia="Malgun Gothic"/>
          <w:lang w:eastAsia="ko-KR"/>
        </w:rPr>
        <w:t>8</w:t>
      </w:r>
      <w:r w:rsidRPr="00302954">
        <w:rPr>
          <w:lang w:eastAsia="ko-KR"/>
        </w:rPr>
        <w:tab/>
      </w:r>
      <w:r w:rsidR="004E557A" w:rsidRPr="00302954">
        <w:rPr>
          <w:lang w:eastAsia="ko-KR"/>
        </w:rPr>
        <w:t>Memory hacking</w:t>
      </w:r>
    </w:p>
    <w:p w14:paraId="0DBE214A" w14:textId="536356BA" w:rsidR="004E557A" w:rsidRPr="00302954" w:rsidRDefault="00CE5763" w:rsidP="009164F4">
      <w:pPr>
        <w:pStyle w:val="enumlev1"/>
        <w:rPr>
          <w:lang w:eastAsia="ko-KR"/>
        </w:rPr>
      </w:pPr>
      <w:r w:rsidRPr="00302954">
        <w:rPr>
          <w:lang w:eastAsia="ko-KR"/>
        </w:rPr>
        <w:t>ST</w:t>
      </w:r>
      <w:r w:rsidRPr="00302954">
        <w:rPr>
          <w:rFonts w:eastAsia="Malgun Gothic"/>
          <w:lang w:eastAsia="ko-KR"/>
        </w:rPr>
        <w:t>9</w:t>
      </w:r>
      <w:r w:rsidRPr="00302954">
        <w:rPr>
          <w:lang w:eastAsia="ko-KR"/>
        </w:rPr>
        <w:tab/>
      </w:r>
      <w:r w:rsidR="004E557A" w:rsidRPr="00302954">
        <w:rPr>
          <w:lang w:eastAsia="ko-KR"/>
        </w:rPr>
        <w:t>OS rooting</w:t>
      </w:r>
    </w:p>
    <w:p w14:paraId="6B86D1D1" w14:textId="074D3E82" w:rsidR="00376865" w:rsidRPr="00302954" w:rsidRDefault="00CE5763" w:rsidP="009164F4">
      <w:pPr>
        <w:pStyle w:val="enumlev1"/>
        <w:rPr>
          <w:lang w:eastAsia="ko-KR"/>
        </w:rPr>
      </w:pPr>
      <w:r w:rsidRPr="00302954">
        <w:rPr>
          <w:lang w:eastAsia="ko-KR"/>
        </w:rPr>
        <w:t>ST</w:t>
      </w:r>
      <w:r w:rsidRPr="00302954">
        <w:rPr>
          <w:rFonts w:eastAsia="Malgun Gothic"/>
          <w:lang w:eastAsia="ko-KR"/>
        </w:rPr>
        <w:t>10</w:t>
      </w:r>
      <w:r w:rsidRPr="00302954">
        <w:rPr>
          <w:lang w:eastAsia="ko-KR"/>
        </w:rPr>
        <w:tab/>
      </w:r>
      <w:r w:rsidR="00376865" w:rsidRPr="00302954">
        <w:rPr>
          <w:lang w:eastAsia="ko-KR"/>
        </w:rPr>
        <w:t>Manipulation of VC or VP</w:t>
      </w:r>
    </w:p>
    <w:p w14:paraId="6B27A18F" w14:textId="32C9EB1B" w:rsidR="0018769F" w:rsidRPr="00302954" w:rsidRDefault="00CE5763" w:rsidP="009164F4">
      <w:pPr>
        <w:pStyle w:val="enumlev1"/>
        <w:rPr>
          <w:lang w:eastAsia="ko-KR"/>
        </w:rPr>
      </w:pPr>
      <w:r w:rsidRPr="00302954">
        <w:rPr>
          <w:lang w:eastAsia="ko-KR"/>
        </w:rPr>
        <w:t>ST</w:t>
      </w:r>
      <w:r w:rsidRPr="00302954">
        <w:rPr>
          <w:rFonts w:eastAsia="Malgun Gothic"/>
          <w:lang w:eastAsia="ko-KR"/>
        </w:rPr>
        <w:t>11</w:t>
      </w:r>
      <w:r w:rsidRPr="00302954">
        <w:rPr>
          <w:lang w:eastAsia="ko-KR"/>
        </w:rPr>
        <w:tab/>
      </w:r>
      <w:r w:rsidR="0018769F" w:rsidRPr="00302954">
        <w:rPr>
          <w:lang w:eastAsia="ko-KR"/>
        </w:rPr>
        <w:t>Device loss, theft, destruction</w:t>
      </w:r>
      <w:r w:rsidR="00376865" w:rsidRPr="00302954">
        <w:rPr>
          <w:lang w:eastAsia="ko-KR"/>
        </w:rPr>
        <w:t xml:space="preserve"> and change</w:t>
      </w:r>
    </w:p>
    <w:p w14:paraId="3570C644" w14:textId="5E09A348" w:rsidR="0018769F" w:rsidRPr="00302954" w:rsidRDefault="00CE5763" w:rsidP="009164F4">
      <w:pPr>
        <w:pStyle w:val="enumlev1"/>
        <w:rPr>
          <w:rFonts w:eastAsia="Malgun Gothic"/>
          <w:lang w:eastAsia="ko-KR" w:bidi="ar-DZ"/>
        </w:rPr>
      </w:pPr>
      <w:r w:rsidRPr="00302954">
        <w:rPr>
          <w:rFonts w:eastAsia="Malgun Gothic"/>
          <w:lang w:eastAsia="ko-KR" w:bidi="ar-DZ"/>
        </w:rPr>
        <w:t>ST12</w:t>
      </w:r>
      <w:r w:rsidRPr="00302954">
        <w:rPr>
          <w:rFonts w:eastAsia="Malgun Gothic"/>
          <w:lang w:eastAsia="ko-KR" w:bidi="ar-DZ"/>
        </w:rPr>
        <w:tab/>
      </w:r>
      <w:r w:rsidR="0018769F" w:rsidRPr="00302954">
        <w:rPr>
          <w:lang w:eastAsia="ko-KR" w:bidi="ar-DZ"/>
        </w:rPr>
        <w:t>Inactivation or bypass of user authentication on device</w:t>
      </w:r>
    </w:p>
    <w:p w14:paraId="3630CC1D" w14:textId="0639449B" w:rsidR="00CE5763" w:rsidRPr="00302954" w:rsidRDefault="00CE5763" w:rsidP="009164F4">
      <w:pPr>
        <w:pStyle w:val="enumlev1"/>
        <w:rPr>
          <w:rFonts w:eastAsia="Malgun Gothic"/>
          <w:lang w:eastAsia="ko-KR" w:bidi="ar-DZ"/>
        </w:rPr>
      </w:pPr>
      <w:r w:rsidRPr="00302954">
        <w:rPr>
          <w:rFonts w:eastAsia="Malgun Gothic"/>
          <w:lang w:eastAsia="ko-KR" w:bidi="ar-DZ"/>
        </w:rPr>
        <w:t>ST13</w:t>
      </w:r>
      <w:r w:rsidR="00481FCF" w:rsidRPr="00302954">
        <w:rPr>
          <w:rFonts w:eastAsia="Malgun Gothic"/>
          <w:lang w:eastAsia="ko-KR" w:bidi="ar-DZ"/>
        </w:rPr>
        <w:tab/>
      </w:r>
      <w:r w:rsidRPr="00302954">
        <w:rPr>
          <w:rFonts w:eastAsia="Malgun Gothic"/>
          <w:lang w:eastAsia="ko-KR" w:bidi="ar-DZ"/>
        </w:rPr>
        <w:t>Wrong source of download/ update</w:t>
      </w:r>
      <w:r w:rsidRPr="00302954">
        <w:rPr>
          <w:rFonts w:eastAsia="Malgun Gothic"/>
          <w:lang w:eastAsia="ko-KR" w:bidi="ar-DZ"/>
        </w:rPr>
        <w:tab/>
      </w:r>
    </w:p>
    <w:p w14:paraId="4E4A93A2" w14:textId="1B84AEA3" w:rsidR="004E557A" w:rsidRPr="00302954" w:rsidRDefault="00CE5763" w:rsidP="009164F4">
      <w:pPr>
        <w:pStyle w:val="enumlev1"/>
        <w:rPr>
          <w:lang w:eastAsia="ko-KR" w:bidi="ar-DZ"/>
        </w:rPr>
      </w:pPr>
      <w:r w:rsidRPr="00302954">
        <w:rPr>
          <w:lang w:eastAsia="ko-KR"/>
        </w:rPr>
        <w:t>ST</w:t>
      </w:r>
      <w:r w:rsidRPr="00302954">
        <w:rPr>
          <w:rFonts w:eastAsia="Malgun Gothic"/>
          <w:lang w:eastAsia="ko-KR"/>
        </w:rPr>
        <w:t>14</w:t>
      </w:r>
      <w:r w:rsidR="00481FCF" w:rsidRPr="00302954">
        <w:rPr>
          <w:rFonts w:eastAsia="Malgun Gothic"/>
          <w:lang w:eastAsia="ko-KR"/>
        </w:rPr>
        <w:tab/>
      </w:r>
      <w:r w:rsidR="0018769F" w:rsidRPr="00302954">
        <w:rPr>
          <w:lang w:eastAsia="ko-KR"/>
        </w:rPr>
        <w:t xml:space="preserve">Human </w:t>
      </w:r>
      <w:r w:rsidR="00F62489" w:rsidRPr="00302954">
        <w:rPr>
          <w:lang w:eastAsia="ko-KR"/>
        </w:rPr>
        <w:t>i</w:t>
      </w:r>
      <w:r w:rsidR="004E557A" w:rsidRPr="00302954">
        <w:rPr>
          <w:lang w:eastAsia="ko-KR"/>
        </w:rPr>
        <w:t>nterface channel hooking</w:t>
      </w:r>
    </w:p>
    <w:p w14:paraId="1E0E87C5" w14:textId="6D2CDD33" w:rsidR="004E557A" w:rsidRPr="00302954" w:rsidRDefault="00CE5763" w:rsidP="009164F4">
      <w:pPr>
        <w:pStyle w:val="enumlev1"/>
        <w:rPr>
          <w:lang w:eastAsia="ko-KR"/>
        </w:rPr>
      </w:pPr>
      <w:r w:rsidRPr="00302954">
        <w:rPr>
          <w:lang w:eastAsia="ko-KR"/>
        </w:rPr>
        <w:t>ST</w:t>
      </w:r>
      <w:r w:rsidRPr="00302954">
        <w:rPr>
          <w:rFonts w:eastAsia="Malgun Gothic"/>
          <w:lang w:eastAsia="ko-KR"/>
        </w:rPr>
        <w:t>15</w:t>
      </w:r>
      <w:r w:rsidRPr="00302954">
        <w:rPr>
          <w:lang w:eastAsia="ko-KR"/>
        </w:rPr>
        <w:tab/>
      </w:r>
      <w:r w:rsidRPr="00302954">
        <w:rPr>
          <w:rFonts w:eastAsia="Malgun Gothic"/>
          <w:lang w:eastAsia="ko-KR"/>
        </w:rPr>
        <w:t xml:space="preserve"> </w:t>
      </w:r>
      <w:r w:rsidR="00B769FA" w:rsidRPr="00302954">
        <w:rPr>
          <w:lang w:eastAsia="ko-KR"/>
        </w:rPr>
        <w:t>S</w:t>
      </w:r>
      <w:r w:rsidR="0018769F" w:rsidRPr="00302954">
        <w:rPr>
          <w:lang w:eastAsia="ko-KR"/>
        </w:rPr>
        <w:t>niffing, tampering, spoofing, jamming</w:t>
      </w:r>
      <w:r w:rsidR="00B769FA" w:rsidRPr="00302954">
        <w:rPr>
          <w:lang w:eastAsia="ko-KR"/>
        </w:rPr>
        <w:t>, disconnection of telecommunication channels</w:t>
      </w:r>
    </w:p>
    <w:p w14:paraId="64D8D12C" w14:textId="4C2C64B4" w:rsidR="00B769FA" w:rsidRPr="00302954" w:rsidRDefault="009164F4" w:rsidP="009164F4">
      <w:pPr>
        <w:pStyle w:val="enumlev1"/>
        <w:rPr>
          <w:lang w:eastAsia="ko-KR"/>
        </w:rPr>
      </w:pPr>
      <w:r w:rsidRPr="00302954">
        <w:rPr>
          <w:lang w:eastAsia="ko-KR" w:bidi="ar-DZ"/>
        </w:rPr>
        <w:tab/>
      </w:r>
      <w:r w:rsidR="00B36779" w:rsidRPr="00302954">
        <w:rPr>
          <w:lang w:eastAsia="ko-KR" w:bidi="ar-DZ"/>
        </w:rPr>
        <w:t>e.g.</w:t>
      </w:r>
      <w:r w:rsidR="00481FCF" w:rsidRPr="00302954">
        <w:rPr>
          <w:lang w:eastAsia="ko-KR" w:bidi="ar-DZ"/>
        </w:rPr>
        <w:t>,</w:t>
      </w:r>
      <w:r w:rsidR="00CE5763" w:rsidRPr="00302954">
        <w:rPr>
          <w:rFonts w:eastAsia="Malgun Gothic"/>
          <w:lang w:eastAsia="ko-KR"/>
        </w:rPr>
        <w:t xml:space="preserve"> </w:t>
      </w:r>
      <w:r w:rsidR="00F62489" w:rsidRPr="00302954">
        <w:rPr>
          <w:lang w:eastAsia="ko-KR"/>
        </w:rPr>
        <w:t>f</w:t>
      </w:r>
      <w:r w:rsidR="00B769FA" w:rsidRPr="00302954">
        <w:rPr>
          <w:lang w:eastAsia="ko-KR"/>
        </w:rPr>
        <w:t>ake terminal, fake QR codes or NFC tags, unprotected Wi-Fi, vulnerable Bluetooth protocol</w:t>
      </w:r>
      <w:r w:rsidR="00376865" w:rsidRPr="00302954">
        <w:rPr>
          <w:lang w:eastAsia="ko-KR"/>
        </w:rPr>
        <w:t>, signal relaying, man-in-the-middle</w:t>
      </w:r>
      <w:r w:rsidRPr="00302954">
        <w:rPr>
          <w:lang w:eastAsia="ko-KR"/>
        </w:rPr>
        <w:t>.</w:t>
      </w:r>
    </w:p>
    <w:p w14:paraId="334A5896" w14:textId="5E201DCA" w:rsidR="00376865" w:rsidRPr="00302954" w:rsidRDefault="00CE5763" w:rsidP="009164F4">
      <w:pPr>
        <w:pStyle w:val="enumlev1"/>
        <w:rPr>
          <w:lang w:eastAsia="ko-KR"/>
        </w:rPr>
      </w:pPr>
      <w:r w:rsidRPr="00302954">
        <w:rPr>
          <w:lang w:eastAsia="ko-KR"/>
        </w:rPr>
        <w:t>ST</w:t>
      </w:r>
      <w:r w:rsidRPr="00302954">
        <w:rPr>
          <w:rFonts w:eastAsia="Malgun Gothic"/>
          <w:lang w:eastAsia="ko-KR"/>
        </w:rPr>
        <w:t>16</w:t>
      </w:r>
      <w:r w:rsidR="00481FCF" w:rsidRPr="00302954">
        <w:rPr>
          <w:rFonts w:eastAsia="Malgun Gothic"/>
          <w:lang w:eastAsia="ko-KR"/>
        </w:rPr>
        <w:tab/>
      </w:r>
      <w:r w:rsidR="00376865" w:rsidRPr="00302954">
        <w:rPr>
          <w:lang w:eastAsia="ko-KR"/>
        </w:rPr>
        <w:t xml:space="preserve">Network disconnection or </w:t>
      </w:r>
      <w:r w:rsidR="00F62489" w:rsidRPr="00302954">
        <w:rPr>
          <w:lang w:eastAsia="ko-KR"/>
        </w:rPr>
        <w:t>b</w:t>
      </w:r>
      <w:r w:rsidR="00376865" w:rsidRPr="00302954">
        <w:rPr>
          <w:lang w:eastAsia="ko-KR"/>
        </w:rPr>
        <w:t>attery drain</w:t>
      </w:r>
    </w:p>
    <w:p w14:paraId="60EBA0F5" w14:textId="1123A467" w:rsidR="00376865" w:rsidRPr="00302954" w:rsidRDefault="009164F4" w:rsidP="009164F4">
      <w:pPr>
        <w:pStyle w:val="enumlev1"/>
        <w:rPr>
          <w:lang w:eastAsia="ko-KR"/>
        </w:rPr>
      </w:pPr>
      <w:r w:rsidRPr="00302954">
        <w:rPr>
          <w:lang w:eastAsia="ko-KR" w:bidi="ar-DZ"/>
        </w:rPr>
        <w:tab/>
      </w:r>
      <w:r w:rsidR="00B36779" w:rsidRPr="00302954">
        <w:rPr>
          <w:lang w:eastAsia="ko-KR" w:bidi="ar-DZ"/>
        </w:rPr>
        <w:t>e.g.</w:t>
      </w:r>
      <w:r w:rsidR="00481FCF" w:rsidRPr="00302954">
        <w:rPr>
          <w:lang w:eastAsia="ko-KR" w:bidi="ar-DZ"/>
        </w:rPr>
        <w:t>,</w:t>
      </w:r>
      <w:r w:rsidR="00CE5763" w:rsidRPr="00302954">
        <w:rPr>
          <w:rFonts w:eastAsia="Malgun Gothic"/>
          <w:lang w:eastAsia="ko-KR"/>
        </w:rPr>
        <w:t xml:space="preserve"> </w:t>
      </w:r>
      <w:r w:rsidR="00F62489" w:rsidRPr="00302954">
        <w:rPr>
          <w:lang w:eastAsia="ko-KR"/>
        </w:rPr>
        <w:t>f</w:t>
      </w:r>
      <w:r w:rsidR="00376865" w:rsidRPr="00302954">
        <w:rPr>
          <w:lang w:eastAsia="ko-KR"/>
        </w:rPr>
        <w:t>unctional inability or off-line double spending</w:t>
      </w:r>
      <w:r w:rsidRPr="00302954">
        <w:rPr>
          <w:lang w:eastAsia="ko-KR"/>
        </w:rPr>
        <w:t>.</w:t>
      </w:r>
    </w:p>
    <w:p w14:paraId="511B8CAA" w14:textId="025D67FF" w:rsidR="00376865" w:rsidRPr="00302954" w:rsidRDefault="00CE5763" w:rsidP="009164F4">
      <w:pPr>
        <w:pStyle w:val="enumlev1"/>
        <w:rPr>
          <w:lang w:eastAsia="ko-KR"/>
        </w:rPr>
      </w:pPr>
      <w:r w:rsidRPr="00302954">
        <w:rPr>
          <w:lang w:eastAsia="ko-KR"/>
        </w:rPr>
        <w:t>ST</w:t>
      </w:r>
      <w:r w:rsidRPr="00302954">
        <w:rPr>
          <w:rFonts w:eastAsia="Malgun Gothic"/>
          <w:lang w:eastAsia="ko-KR"/>
        </w:rPr>
        <w:t>17</w:t>
      </w:r>
      <w:r w:rsidR="00481FCF" w:rsidRPr="00302954">
        <w:rPr>
          <w:rFonts w:eastAsia="Malgun Gothic"/>
          <w:lang w:eastAsia="ko-KR"/>
        </w:rPr>
        <w:tab/>
      </w:r>
      <w:r w:rsidR="00376865" w:rsidRPr="00302954">
        <w:rPr>
          <w:lang w:eastAsia="ko-KR"/>
        </w:rPr>
        <w:t>Lack of interoperability or standardization</w:t>
      </w:r>
    </w:p>
    <w:p w14:paraId="779BDFBD" w14:textId="1F66CAFA" w:rsidR="00376865" w:rsidRPr="00302954" w:rsidRDefault="00CE5763" w:rsidP="009164F4">
      <w:pPr>
        <w:pStyle w:val="enumlev1"/>
        <w:rPr>
          <w:lang w:eastAsia="ko-KR"/>
        </w:rPr>
      </w:pPr>
      <w:r w:rsidRPr="00302954">
        <w:rPr>
          <w:lang w:eastAsia="ko-KR" w:bidi="ar-DZ"/>
        </w:rPr>
        <w:tab/>
      </w:r>
      <w:r w:rsidR="00B36779" w:rsidRPr="00302954">
        <w:rPr>
          <w:lang w:eastAsia="ko-KR" w:bidi="ar-DZ"/>
        </w:rPr>
        <w:t>e.g.</w:t>
      </w:r>
      <w:r w:rsidR="00481FCF" w:rsidRPr="00302954">
        <w:rPr>
          <w:lang w:eastAsia="ko-KR" w:bidi="ar-DZ"/>
        </w:rPr>
        <w:t>,</w:t>
      </w:r>
      <w:r w:rsidRPr="00302954">
        <w:rPr>
          <w:rFonts w:eastAsia="Malgun Gothic"/>
          <w:lang w:eastAsia="ko-KR" w:bidi="ar-DZ"/>
        </w:rPr>
        <w:t xml:space="preserve"> </w:t>
      </w:r>
      <w:r w:rsidR="00F62489" w:rsidRPr="00302954">
        <w:rPr>
          <w:lang w:eastAsia="ko-KR" w:bidi="ar-DZ"/>
        </w:rPr>
        <w:t>u</w:t>
      </w:r>
      <w:r w:rsidR="00376865" w:rsidRPr="00302954">
        <w:rPr>
          <w:lang w:eastAsia="ko-KR" w:bidi="ar-DZ"/>
        </w:rPr>
        <w:t>nreadable VC or VP</w:t>
      </w:r>
      <w:r w:rsidR="009164F4" w:rsidRPr="00302954">
        <w:rPr>
          <w:lang w:eastAsia="ko-KR" w:bidi="ar-DZ"/>
        </w:rPr>
        <w:t>.</w:t>
      </w:r>
    </w:p>
    <w:p w14:paraId="50427814" w14:textId="2BA5526C" w:rsidR="00376865" w:rsidRPr="00302954" w:rsidRDefault="00CE5763" w:rsidP="009164F4">
      <w:pPr>
        <w:pStyle w:val="enumlev1"/>
        <w:rPr>
          <w:lang w:eastAsia="ko-KR"/>
        </w:rPr>
      </w:pPr>
      <w:r w:rsidRPr="00302954">
        <w:rPr>
          <w:lang w:eastAsia="ko-KR"/>
        </w:rPr>
        <w:t>ST</w:t>
      </w:r>
      <w:r w:rsidRPr="00302954">
        <w:rPr>
          <w:rFonts w:eastAsia="Malgun Gothic"/>
          <w:lang w:eastAsia="ko-KR"/>
        </w:rPr>
        <w:t>18</w:t>
      </w:r>
      <w:r w:rsidR="00481FCF" w:rsidRPr="00302954">
        <w:rPr>
          <w:rFonts w:eastAsia="Malgun Gothic"/>
          <w:lang w:eastAsia="ko-KR"/>
        </w:rPr>
        <w:tab/>
      </w:r>
      <w:r w:rsidR="00376865" w:rsidRPr="00302954">
        <w:rPr>
          <w:lang w:eastAsia="ko-KR"/>
        </w:rPr>
        <w:t xml:space="preserve">Inappropriate data sharing </w:t>
      </w:r>
    </w:p>
    <w:p w14:paraId="76EF8332" w14:textId="45859E34" w:rsidR="00376865" w:rsidRPr="00302954" w:rsidRDefault="009164F4" w:rsidP="009164F4">
      <w:pPr>
        <w:pStyle w:val="enumlev1"/>
        <w:rPr>
          <w:lang w:eastAsia="ko-KR"/>
        </w:rPr>
      </w:pPr>
      <w:r w:rsidRPr="00302954">
        <w:rPr>
          <w:lang w:eastAsia="ko-KR" w:bidi="ar-DZ"/>
        </w:rPr>
        <w:tab/>
      </w:r>
      <w:r w:rsidR="00B36779" w:rsidRPr="00302954">
        <w:rPr>
          <w:lang w:eastAsia="ko-KR" w:bidi="ar-DZ"/>
        </w:rPr>
        <w:t>e.g.</w:t>
      </w:r>
      <w:r w:rsidR="00481FCF" w:rsidRPr="00302954">
        <w:rPr>
          <w:lang w:eastAsia="ko-KR" w:bidi="ar-DZ"/>
        </w:rPr>
        <w:t>,</w:t>
      </w:r>
      <w:r w:rsidR="00CE5763" w:rsidRPr="00302954">
        <w:rPr>
          <w:rFonts w:eastAsia="Malgun Gothic"/>
          <w:lang w:eastAsia="ko-KR" w:bidi="ar-DZ"/>
        </w:rPr>
        <w:t xml:space="preserve"> </w:t>
      </w:r>
      <w:r w:rsidR="00F62489" w:rsidRPr="00302954">
        <w:rPr>
          <w:lang w:eastAsia="ko-KR" w:bidi="ar-DZ"/>
        </w:rPr>
        <w:t>c</w:t>
      </w:r>
      <w:r w:rsidR="00376865" w:rsidRPr="00302954">
        <w:rPr>
          <w:lang w:eastAsia="ko-KR" w:bidi="ar-DZ"/>
        </w:rPr>
        <w:t>ar, house or office key sharing with wrong person or temporal ones without limit</w:t>
      </w:r>
      <w:r w:rsidRPr="00302954">
        <w:rPr>
          <w:lang w:eastAsia="ko-KR" w:bidi="ar-DZ"/>
        </w:rPr>
        <w:t>.</w:t>
      </w:r>
    </w:p>
    <w:p w14:paraId="6FA45C77" w14:textId="1C081462" w:rsidR="00376865" w:rsidRPr="00302954" w:rsidRDefault="00CE5763" w:rsidP="009164F4">
      <w:pPr>
        <w:pStyle w:val="enumlev1"/>
        <w:rPr>
          <w:rFonts w:eastAsia="Malgun Gothic"/>
          <w:lang w:eastAsia="ko-KR"/>
        </w:rPr>
      </w:pPr>
      <w:r w:rsidRPr="00302954">
        <w:rPr>
          <w:lang w:eastAsia="ko-KR"/>
        </w:rPr>
        <w:t>ST</w:t>
      </w:r>
      <w:r w:rsidRPr="00302954">
        <w:rPr>
          <w:rFonts w:eastAsia="Malgun Gothic"/>
          <w:lang w:eastAsia="ko-KR"/>
        </w:rPr>
        <w:t>19</w:t>
      </w:r>
      <w:r w:rsidRPr="00302954">
        <w:rPr>
          <w:lang w:eastAsia="ko-KR"/>
        </w:rPr>
        <w:tab/>
      </w:r>
      <w:r w:rsidRPr="00302954">
        <w:rPr>
          <w:rFonts w:eastAsia="Malgun Gothic"/>
          <w:lang w:eastAsia="ko-KR"/>
        </w:rPr>
        <w:t>Lack of user awareness</w:t>
      </w:r>
    </w:p>
    <w:p w14:paraId="5C8B2A89" w14:textId="7D02A4E7" w:rsidR="0018769F" w:rsidRPr="00302954" w:rsidRDefault="00CE5763" w:rsidP="009164F4">
      <w:pPr>
        <w:pStyle w:val="enumlev1"/>
        <w:rPr>
          <w:rFonts w:eastAsia="Malgun Gothic"/>
          <w:lang w:eastAsia="ko-KR"/>
        </w:rPr>
      </w:pPr>
      <w:r w:rsidRPr="00302954">
        <w:rPr>
          <w:rFonts w:eastAsia="Malgun Gothic"/>
          <w:lang w:eastAsia="ko-KR"/>
        </w:rPr>
        <w:t>ST20</w:t>
      </w:r>
      <w:r w:rsidRPr="00302954">
        <w:rPr>
          <w:rFonts w:eastAsia="Malgun Gothic"/>
          <w:lang w:eastAsia="ko-KR"/>
        </w:rPr>
        <w:tab/>
        <w:t>Social engineering</w:t>
      </w:r>
    </w:p>
    <w:p w14:paraId="623F5140" w14:textId="653F749C" w:rsidR="00A00F7A" w:rsidRPr="00302954" w:rsidRDefault="009164F4" w:rsidP="00A00F7A">
      <w:pPr>
        <w:pStyle w:val="Heading1"/>
        <w:rPr>
          <w:lang w:bidi="ar-DZ"/>
        </w:rPr>
      </w:pPr>
      <w:bookmarkStart w:id="105" w:name="_Toc173419195"/>
      <w:bookmarkStart w:id="106" w:name="_Toc173419608"/>
      <w:bookmarkStart w:id="107" w:name="_Toc207963811"/>
      <w:bookmarkStart w:id="108" w:name="_Toc210893706"/>
      <w:bookmarkStart w:id="109" w:name="_Toc213758134"/>
      <w:bookmarkEnd w:id="105"/>
      <w:bookmarkEnd w:id="106"/>
      <w:r w:rsidRPr="00302954">
        <w:rPr>
          <w:lang w:bidi="ar-DZ"/>
        </w:rPr>
        <w:t>9</w:t>
      </w:r>
      <w:r w:rsidRPr="00302954">
        <w:rPr>
          <w:lang w:bidi="ar-DZ"/>
        </w:rPr>
        <w:tab/>
      </w:r>
      <w:r w:rsidR="00A00F7A" w:rsidRPr="00302954">
        <w:rPr>
          <w:lang w:bidi="ar-DZ"/>
        </w:rPr>
        <w:t>Secur</w:t>
      </w:r>
      <w:r w:rsidR="0058260B" w:rsidRPr="00302954">
        <w:rPr>
          <w:lang w:bidi="ar-DZ"/>
        </w:rPr>
        <w:t>ity features</w:t>
      </w:r>
      <w:r w:rsidR="00A00F7A" w:rsidRPr="00302954">
        <w:rPr>
          <w:lang w:bidi="ar-DZ"/>
        </w:rPr>
        <w:t xml:space="preserve"> for</w:t>
      </w:r>
      <w:r w:rsidR="00B80495" w:rsidRPr="00302954">
        <w:rPr>
          <w:lang w:bidi="ar-DZ"/>
        </w:rPr>
        <w:t xml:space="preserve"> </w:t>
      </w:r>
      <w:r w:rsidR="00A00F7A" w:rsidRPr="00302954">
        <w:rPr>
          <w:lang w:bidi="ar-DZ"/>
        </w:rPr>
        <w:t>digital wallet</w:t>
      </w:r>
      <w:r w:rsidR="00A961AC" w:rsidRPr="00302954">
        <w:rPr>
          <w:rFonts w:eastAsia="Malgun Gothic"/>
          <w:lang w:eastAsia="ko-KR" w:bidi="ar-DZ"/>
        </w:rPr>
        <w:t>s</w:t>
      </w:r>
      <w:bookmarkEnd w:id="107"/>
      <w:bookmarkEnd w:id="108"/>
      <w:bookmarkEnd w:id="109"/>
    </w:p>
    <w:p w14:paraId="085BCB48" w14:textId="119AA008" w:rsidR="00BC7C62" w:rsidRPr="00302954" w:rsidRDefault="00CE0282" w:rsidP="00E12986">
      <w:pPr>
        <w:pStyle w:val="Heading2"/>
        <w:rPr>
          <w:rFonts w:eastAsia="Malgun Gothic"/>
          <w:iCs/>
          <w:lang w:eastAsia="ko-KR"/>
        </w:rPr>
      </w:pPr>
      <w:bookmarkStart w:id="110" w:name="_Toc207963812"/>
      <w:bookmarkStart w:id="111" w:name="_Toc210893707"/>
      <w:bookmarkStart w:id="112" w:name="_Toc213758135"/>
      <w:r w:rsidRPr="00302954">
        <w:rPr>
          <w:rFonts w:eastAsia="Malgun Gothic"/>
          <w:lang w:eastAsia="ko-KR"/>
        </w:rPr>
        <w:t>9.1</w:t>
      </w:r>
      <w:r w:rsidRPr="00302954">
        <w:rPr>
          <w:rFonts w:eastAsia="Malgun Gothic"/>
          <w:lang w:eastAsia="ko-KR"/>
        </w:rPr>
        <w:tab/>
      </w:r>
      <w:r w:rsidR="00BC7C62" w:rsidRPr="00302954">
        <w:rPr>
          <w:rFonts w:eastAsia="Malgun Gothic"/>
          <w:lang w:eastAsia="ko-KR"/>
        </w:rPr>
        <w:t>Security features for digital wallets by application area</w:t>
      </w:r>
      <w:bookmarkEnd w:id="110"/>
      <w:bookmarkEnd w:id="111"/>
      <w:bookmarkEnd w:id="112"/>
    </w:p>
    <w:p w14:paraId="16BEF421" w14:textId="23907EA8" w:rsidR="002869E1" w:rsidRPr="00302954" w:rsidRDefault="00CE0282" w:rsidP="002869E1">
      <w:pPr>
        <w:pStyle w:val="Heading3"/>
        <w:rPr>
          <w:lang w:bidi="ar-DZ"/>
        </w:rPr>
      </w:pPr>
      <w:bookmarkStart w:id="113" w:name="_Hlk173411897"/>
      <w:bookmarkStart w:id="114" w:name="_Toc207963813"/>
      <w:r w:rsidRPr="00302954">
        <w:t>9.1.1</w:t>
      </w:r>
      <w:r w:rsidRPr="00302954">
        <w:tab/>
      </w:r>
      <w:r w:rsidR="002869E1" w:rsidRPr="00302954">
        <w:t xml:space="preserve">Security </w:t>
      </w:r>
      <w:r w:rsidR="002869E1" w:rsidRPr="00302954">
        <w:rPr>
          <w:rFonts w:eastAsia="Malgun Gothic"/>
          <w:lang w:eastAsia="ko-KR"/>
        </w:rPr>
        <w:t>features for payment wallets</w:t>
      </w:r>
      <w:bookmarkEnd w:id="113"/>
      <w:bookmarkEnd w:id="114"/>
    </w:p>
    <w:p w14:paraId="3B7F6C81" w14:textId="32131260" w:rsidR="00F1037C" w:rsidRPr="00302954" w:rsidRDefault="00CE0282" w:rsidP="00CE0282">
      <w:pPr>
        <w:pStyle w:val="Headingb"/>
        <w:rPr>
          <w:rFonts w:eastAsia="Malgun Gothic"/>
          <w:lang w:eastAsia="ko-KR"/>
        </w:rPr>
      </w:pPr>
      <w:r w:rsidRPr="00302954">
        <w:rPr>
          <w:lang w:bidi="ar-DZ"/>
        </w:rPr>
        <w:t>1)</w:t>
      </w:r>
      <w:r w:rsidRPr="00302954">
        <w:rPr>
          <w:lang w:bidi="ar-DZ"/>
        </w:rPr>
        <w:tab/>
      </w:r>
      <w:r w:rsidR="008B49B9" w:rsidRPr="00302954">
        <w:rPr>
          <w:lang w:bidi="ar-DZ"/>
        </w:rPr>
        <w:t xml:space="preserve">Overview of </w:t>
      </w:r>
      <w:r w:rsidR="00F62489" w:rsidRPr="00302954">
        <w:rPr>
          <w:lang w:bidi="ar-DZ"/>
        </w:rPr>
        <w:t>p</w:t>
      </w:r>
      <w:r w:rsidR="008B49B9" w:rsidRPr="00302954">
        <w:rPr>
          <w:lang w:bidi="ar-DZ"/>
        </w:rPr>
        <w:t>ayment wallet</w:t>
      </w:r>
    </w:p>
    <w:p w14:paraId="22725739" w14:textId="77777777" w:rsidR="00F1037C" w:rsidRPr="00302954" w:rsidRDefault="00F1037C" w:rsidP="00F66502">
      <w:pPr>
        <w:rPr>
          <w:rFonts w:eastAsia="Malgun Gothic"/>
          <w:lang w:eastAsia="ko-KR" w:bidi="ar-DZ"/>
        </w:rPr>
      </w:pPr>
      <w:r w:rsidRPr="00302954">
        <w:rPr>
          <w:lang w:bidi="ar-DZ"/>
        </w:rPr>
        <w:t xml:space="preserve">Among various electronic financial transaction methods, access using asymmetric keys like certificates can be included within the concept of </w:t>
      </w:r>
      <w:r w:rsidRPr="00302954">
        <w:rPr>
          <w:rFonts w:eastAsia="Malgun Gothic"/>
          <w:lang w:eastAsia="ko-KR" w:bidi="ar-DZ"/>
        </w:rPr>
        <w:t>digital</w:t>
      </w:r>
      <w:r w:rsidRPr="00302954">
        <w:rPr>
          <w:lang w:bidi="ar-DZ"/>
        </w:rPr>
        <w:t xml:space="preserve"> wallets. However, when the term "</w:t>
      </w:r>
      <w:r w:rsidRPr="00302954">
        <w:rPr>
          <w:rFonts w:eastAsia="Malgun Gothic"/>
          <w:lang w:eastAsia="ko-KR" w:bidi="ar-DZ"/>
        </w:rPr>
        <w:t>digital</w:t>
      </w:r>
      <w:r w:rsidRPr="00302954">
        <w:rPr>
          <w:lang w:bidi="ar-DZ"/>
        </w:rPr>
        <w:t xml:space="preserve"> wallet" is generally used, it refers to an app operating on a smartphone.</w:t>
      </w:r>
    </w:p>
    <w:p w14:paraId="1788EEB1" w14:textId="20B4AC6B" w:rsidR="00F1037C" w:rsidRPr="00302954" w:rsidRDefault="00F1037C" w:rsidP="00F66502">
      <w:pPr>
        <w:rPr>
          <w:rFonts w:eastAsia="Malgun Gothic"/>
          <w:lang w:eastAsia="ko-KR" w:bidi="ar-DZ"/>
        </w:rPr>
      </w:pPr>
      <w:r w:rsidRPr="00302954">
        <w:rPr>
          <w:lang w:bidi="ar-DZ"/>
        </w:rPr>
        <w:t xml:space="preserve">Smartphone electronic payment apps communicate with existing merchant </w:t>
      </w:r>
      <w:r w:rsidR="00FC7919" w:rsidRPr="00302954">
        <w:rPr>
          <w:rFonts w:eastAsia="Times New Roman"/>
          <w:szCs w:val="24"/>
          <w:lang w:bidi="ar-DZ"/>
        </w:rPr>
        <w:t>point of sale</w:t>
      </w:r>
      <w:r w:rsidR="00FC7919" w:rsidRPr="00302954">
        <w:rPr>
          <w:lang w:bidi="ar-DZ"/>
        </w:rPr>
        <w:t xml:space="preserve"> (</w:t>
      </w:r>
      <w:r w:rsidRPr="00302954">
        <w:rPr>
          <w:lang w:bidi="ar-DZ"/>
        </w:rPr>
        <w:t>POS</w:t>
      </w:r>
      <w:r w:rsidR="00FC7919" w:rsidRPr="00302954">
        <w:rPr>
          <w:lang w:bidi="ar-DZ"/>
        </w:rPr>
        <w:t>)</w:t>
      </w:r>
      <w:r w:rsidRPr="00302954">
        <w:rPr>
          <w:lang w:bidi="ar-DZ"/>
        </w:rPr>
        <w:t xml:space="preserve"> terminals using the NFC or MST interface provided by the smartphone. These apps can include key management and encryption module</w:t>
      </w:r>
      <w:r w:rsidR="009742B2" w:rsidRPr="00302954">
        <w:rPr>
          <w:lang w:bidi="ar-DZ"/>
        </w:rPr>
        <w:t>s</w:t>
      </w:r>
      <w:r w:rsidRPr="00302954">
        <w:rPr>
          <w:lang w:bidi="ar-DZ"/>
        </w:rPr>
        <w:t xml:space="preserve"> in software or use the security features provided by the smartphone in collaboration with the manufacturer.</w:t>
      </w:r>
    </w:p>
    <w:p w14:paraId="7B39ACA0" w14:textId="53B6E095" w:rsidR="00F1037C" w:rsidRPr="00302954" w:rsidRDefault="00F1037C" w:rsidP="00F66502">
      <w:pPr>
        <w:rPr>
          <w:rFonts w:eastAsia="Malgun Gothic"/>
          <w:lang w:eastAsia="ko-KR" w:bidi="ar-DZ"/>
        </w:rPr>
      </w:pPr>
      <w:r w:rsidRPr="00302954">
        <w:rPr>
          <w:lang w:bidi="ar-DZ"/>
        </w:rPr>
        <w:t xml:space="preserve">To enhance security, if the smartphone manufacturer provides a </w:t>
      </w:r>
      <w:r w:rsidR="009742B2" w:rsidRPr="00302954">
        <w:rPr>
          <w:lang w:bidi="ar-DZ"/>
        </w:rPr>
        <w:t>t</w:t>
      </w:r>
      <w:r w:rsidRPr="00302954">
        <w:rPr>
          <w:lang w:bidi="ar-DZ"/>
        </w:rPr>
        <w:t xml:space="preserve">rusted </w:t>
      </w:r>
      <w:r w:rsidR="009742B2" w:rsidRPr="00302954">
        <w:rPr>
          <w:lang w:bidi="ar-DZ"/>
        </w:rPr>
        <w:t>e</w:t>
      </w:r>
      <w:r w:rsidRPr="00302954">
        <w:rPr>
          <w:lang w:bidi="ar-DZ"/>
        </w:rPr>
        <w:t xml:space="preserve">xecution </w:t>
      </w:r>
      <w:r w:rsidR="009742B2" w:rsidRPr="00302954">
        <w:rPr>
          <w:lang w:bidi="ar-DZ"/>
        </w:rPr>
        <w:t>e</w:t>
      </w:r>
      <w:r w:rsidRPr="00302954">
        <w:rPr>
          <w:lang w:bidi="ar-DZ"/>
        </w:rPr>
        <w:t xml:space="preserve">nvironment (TEE) feature, services can be developed as additional modules registered and used within the manufacturer's </w:t>
      </w:r>
      <w:r w:rsidRPr="00302954">
        <w:rPr>
          <w:rFonts w:eastAsia="Malgun Gothic"/>
          <w:lang w:eastAsia="ko-KR" w:bidi="ar-DZ"/>
        </w:rPr>
        <w:t>digital</w:t>
      </w:r>
      <w:r w:rsidRPr="00302954">
        <w:rPr>
          <w:lang w:bidi="ar-DZ"/>
        </w:rPr>
        <w:t xml:space="preserve"> wallet app. Alternatively, a proprietary </w:t>
      </w:r>
      <w:r w:rsidRPr="00302954">
        <w:rPr>
          <w:rFonts w:eastAsia="Malgun Gothic"/>
          <w:lang w:eastAsia="ko-KR" w:bidi="ar-DZ"/>
        </w:rPr>
        <w:t>digital</w:t>
      </w:r>
      <w:r w:rsidRPr="00302954">
        <w:rPr>
          <w:lang w:bidi="ar-DZ"/>
        </w:rPr>
        <w:t xml:space="preserve"> wallet app can be developed using the TEE API. In other words, users can either register and use the manufacturer-provided secure </w:t>
      </w:r>
      <w:r w:rsidRPr="00302954">
        <w:rPr>
          <w:rFonts w:eastAsia="Malgun Gothic"/>
          <w:lang w:eastAsia="ko-KR" w:bidi="ar-DZ"/>
        </w:rPr>
        <w:t>digital</w:t>
      </w:r>
      <w:r w:rsidRPr="00302954">
        <w:rPr>
          <w:lang w:bidi="ar-DZ"/>
        </w:rPr>
        <w:t xml:space="preserve"> wallet apps or develop </w:t>
      </w:r>
      <w:r w:rsidRPr="00302954">
        <w:rPr>
          <w:rFonts w:eastAsia="Malgun Gothic"/>
          <w:lang w:eastAsia="ko-KR" w:bidi="ar-DZ"/>
        </w:rPr>
        <w:t>digital</w:t>
      </w:r>
      <w:r w:rsidRPr="00302954">
        <w:rPr>
          <w:lang w:bidi="ar-DZ"/>
        </w:rPr>
        <w:t xml:space="preserve"> wallets </w:t>
      </w:r>
      <w:r w:rsidR="00101DDF" w:rsidRPr="00302954">
        <w:rPr>
          <w:lang w:bidi="ar-DZ"/>
        </w:rPr>
        <w:t xml:space="preserve">that utilize </w:t>
      </w:r>
      <w:r w:rsidRPr="00302954">
        <w:rPr>
          <w:lang w:bidi="ar-DZ"/>
        </w:rPr>
        <w:t>the security environment provided by the smartphone manufacturer.</w:t>
      </w:r>
    </w:p>
    <w:p w14:paraId="6EA07C65" w14:textId="77777777" w:rsidR="00F1037C" w:rsidRPr="00302954" w:rsidRDefault="00F1037C" w:rsidP="00F66502">
      <w:pPr>
        <w:rPr>
          <w:rFonts w:eastAsia="Malgun Gothic"/>
          <w:lang w:eastAsia="ko-KR" w:bidi="ar-DZ"/>
        </w:rPr>
      </w:pPr>
      <w:r w:rsidRPr="00302954">
        <w:rPr>
          <w:lang w:bidi="ar-DZ"/>
        </w:rPr>
        <w:t>In the case of a general smartphone without a security environment, electronic payment apps can directly access the smartphone's NFC interface to perform payment functions. However, the security may be vulnerable to threats like OS rooting.</w:t>
      </w:r>
    </w:p>
    <w:p w14:paraId="4FE41C20" w14:textId="0E8EA9E8" w:rsidR="002869E1" w:rsidRPr="00302954" w:rsidRDefault="00CE0282" w:rsidP="00CE0282">
      <w:pPr>
        <w:pStyle w:val="Headingb"/>
        <w:rPr>
          <w:lang w:eastAsia="ko-KR" w:bidi="ar-DZ"/>
        </w:rPr>
      </w:pPr>
      <w:r w:rsidRPr="00302954">
        <w:rPr>
          <w:lang w:eastAsia="ko-KR" w:bidi="ar-DZ"/>
        </w:rPr>
        <w:t>2)</w:t>
      </w:r>
      <w:r w:rsidRPr="00302954">
        <w:rPr>
          <w:lang w:eastAsia="ko-KR" w:bidi="ar-DZ"/>
        </w:rPr>
        <w:tab/>
      </w:r>
      <w:r w:rsidR="008B49B9" w:rsidRPr="00302954">
        <w:rPr>
          <w:lang w:eastAsia="ko-KR" w:bidi="ar-DZ"/>
        </w:rPr>
        <w:t xml:space="preserve">Protection of </w:t>
      </w:r>
      <w:r w:rsidR="00F62489" w:rsidRPr="00302954">
        <w:rPr>
          <w:lang w:eastAsia="ko-KR" w:bidi="ar-DZ"/>
        </w:rPr>
        <w:t>s</w:t>
      </w:r>
      <w:r w:rsidR="008B49B9" w:rsidRPr="00302954">
        <w:rPr>
          <w:lang w:eastAsia="ko-KR" w:bidi="ar-DZ"/>
        </w:rPr>
        <w:t xml:space="preserve">ensitive </w:t>
      </w:r>
      <w:r w:rsidR="00F62489" w:rsidRPr="00302954">
        <w:rPr>
          <w:lang w:eastAsia="ko-KR" w:bidi="ar-DZ"/>
        </w:rPr>
        <w:t>i</w:t>
      </w:r>
      <w:r w:rsidR="008B49B9" w:rsidRPr="00302954">
        <w:rPr>
          <w:lang w:eastAsia="ko-KR" w:bidi="ar-DZ"/>
        </w:rPr>
        <w:t>nformation</w:t>
      </w:r>
      <w:r w:rsidR="002869E1" w:rsidRPr="00302954">
        <w:rPr>
          <w:lang w:eastAsia="ko-KR" w:bidi="ar-DZ"/>
        </w:rPr>
        <w:t xml:space="preserve"> </w:t>
      </w:r>
    </w:p>
    <w:p w14:paraId="7D17E28B" w14:textId="1218DB69" w:rsidR="002869E1" w:rsidRPr="00302954" w:rsidRDefault="002869E1" w:rsidP="00F66502">
      <w:pPr>
        <w:rPr>
          <w:rFonts w:eastAsia="Malgun Gothic"/>
          <w:lang w:eastAsia="ko-KR" w:bidi="ar-DZ"/>
        </w:rPr>
      </w:pPr>
      <w:r w:rsidRPr="00302954">
        <w:rPr>
          <w:lang w:bidi="ar-DZ"/>
        </w:rPr>
        <w:t xml:space="preserve">When a user requests registration for a payment service, measures must be </w:t>
      </w:r>
      <w:r w:rsidR="005E557C" w:rsidRPr="00302954">
        <w:rPr>
          <w:lang w:bidi="ar-DZ"/>
        </w:rPr>
        <w:t>implemented</w:t>
      </w:r>
      <w:r w:rsidRPr="00302954">
        <w:rPr>
          <w:lang w:bidi="ar-DZ"/>
        </w:rPr>
        <w:t xml:space="preserve"> to limit the leakage of personal and sensitive information provided during the user and authorization verification process.</w:t>
      </w:r>
    </w:p>
    <w:p w14:paraId="185AF66B" w14:textId="77777777" w:rsidR="002869E1" w:rsidRPr="00302954" w:rsidRDefault="002869E1" w:rsidP="00F66502">
      <w:pPr>
        <w:rPr>
          <w:rFonts w:eastAsia="Malgun Gothic"/>
          <w:lang w:eastAsia="ko-KR" w:bidi="ar-DZ"/>
        </w:rPr>
      </w:pPr>
      <w:r w:rsidRPr="00302954">
        <w:rPr>
          <w:lang w:bidi="ar-DZ"/>
        </w:rPr>
        <w:t xml:space="preserve">If the personal information verification process for user and authorization confirmation is conducted through a third-party </w:t>
      </w:r>
      <w:r w:rsidRPr="00302954">
        <w:rPr>
          <w:rFonts w:eastAsia="Malgun Gothic"/>
          <w:lang w:eastAsia="ko-KR" w:bidi="ar-DZ"/>
        </w:rPr>
        <w:t>digital</w:t>
      </w:r>
      <w:r w:rsidRPr="00302954">
        <w:rPr>
          <w:lang w:bidi="ar-DZ"/>
        </w:rPr>
        <w:t xml:space="preserve"> wallet app during the payment service registration request, it is important to ensure that this information is not provided to the </w:t>
      </w:r>
      <w:r w:rsidRPr="00302954">
        <w:rPr>
          <w:rFonts w:eastAsia="Malgun Gothic"/>
          <w:lang w:eastAsia="ko-KR" w:bidi="ar-DZ"/>
        </w:rPr>
        <w:t>digital</w:t>
      </w:r>
      <w:r w:rsidRPr="00302954">
        <w:rPr>
          <w:lang w:bidi="ar-DZ"/>
        </w:rPr>
        <w:t xml:space="preserve"> wallet app developer. This can be most effectively guaranteed by verifying service availability through a secure connection with the service provider when the service registration request is made.</w:t>
      </w:r>
    </w:p>
    <w:p w14:paraId="74AC2D87" w14:textId="20AB6CF5" w:rsidR="002869E1" w:rsidRPr="00302954" w:rsidRDefault="002869E1" w:rsidP="00F66502">
      <w:pPr>
        <w:rPr>
          <w:rFonts w:eastAsia="Malgun Gothic"/>
          <w:lang w:eastAsia="ko-KR" w:bidi="ar-DZ"/>
        </w:rPr>
      </w:pPr>
      <w:r w:rsidRPr="00302954">
        <w:rPr>
          <w:lang w:bidi="ar-DZ"/>
        </w:rPr>
        <w:t xml:space="preserve">If the </w:t>
      </w:r>
      <w:r w:rsidRPr="00302954">
        <w:rPr>
          <w:rFonts w:eastAsia="Malgun Gothic"/>
          <w:lang w:eastAsia="ko-KR" w:bidi="ar-DZ"/>
        </w:rPr>
        <w:t>digital</w:t>
      </w:r>
      <w:r w:rsidRPr="00302954">
        <w:rPr>
          <w:lang w:bidi="ar-DZ"/>
        </w:rPr>
        <w:t xml:space="preserve"> wallet app collects the user</w:t>
      </w:r>
      <w:r w:rsidR="00E166E6" w:rsidRPr="00302954">
        <w:rPr>
          <w:szCs w:val="24"/>
          <w:lang w:eastAsia="zh-CN"/>
        </w:rPr>
        <w:t>'</w:t>
      </w:r>
      <w:r w:rsidRPr="00302954">
        <w:rPr>
          <w:lang w:bidi="ar-DZ"/>
        </w:rPr>
        <w:t xml:space="preserve">s personal information to send to the payment service provider, this information should not be transmitted to the </w:t>
      </w:r>
      <w:r w:rsidRPr="00302954">
        <w:rPr>
          <w:rFonts w:eastAsia="Malgun Gothic"/>
          <w:lang w:eastAsia="ko-KR" w:bidi="ar-DZ"/>
        </w:rPr>
        <w:t>digital</w:t>
      </w:r>
      <w:r w:rsidRPr="00302954">
        <w:rPr>
          <w:lang w:bidi="ar-DZ"/>
        </w:rPr>
        <w:t xml:space="preserve"> wallet app provider and must be immediately deleted after verifying service availability.</w:t>
      </w:r>
    </w:p>
    <w:p w14:paraId="0C5B78E6" w14:textId="0BDBC06B" w:rsidR="002869E1" w:rsidRPr="00302954" w:rsidRDefault="002869E1" w:rsidP="00F66502">
      <w:pPr>
        <w:rPr>
          <w:rFonts w:eastAsia="Malgun Gothic"/>
          <w:lang w:eastAsia="ko-KR" w:bidi="ar-DZ"/>
        </w:rPr>
      </w:pPr>
      <w:r w:rsidRPr="00302954">
        <w:rPr>
          <w:lang w:bidi="ar-DZ"/>
        </w:rPr>
        <w:t>Card numbers stored and used for payment services should be generated separately from the physical card number and CVV.</w:t>
      </w:r>
    </w:p>
    <w:p w14:paraId="799CC38E" w14:textId="5A95593C" w:rsidR="002869E1" w:rsidRPr="00302954" w:rsidRDefault="00CE0282" w:rsidP="00CE0282">
      <w:pPr>
        <w:pStyle w:val="Headingb"/>
        <w:rPr>
          <w:lang w:eastAsia="ko-KR"/>
        </w:rPr>
      </w:pPr>
      <w:r w:rsidRPr="00302954">
        <w:rPr>
          <w:lang w:eastAsia="ko-KR" w:bidi="ar-DZ"/>
        </w:rPr>
        <w:t>3)</w:t>
      </w:r>
      <w:r w:rsidRPr="00302954">
        <w:rPr>
          <w:lang w:eastAsia="ko-KR" w:bidi="ar-DZ"/>
        </w:rPr>
        <w:tab/>
      </w:r>
      <w:r w:rsidR="002869E1" w:rsidRPr="00302954">
        <w:rPr>
          <w:lang w:eastAsia="ko-KR" w:bidi="ar-DZ"/>
        </w:rPr>
        <w:t>Security features for payment service execution</w:t>
      </w:r>
    </w:p>
    <w:p w14:paraId="0E071C3E" w14:textId="77777777" w:rsidR="002869E1" w:rsidRPr="00302954" w:rsidRDefault="002869E1" w:rsidP="00F66502">
      <w:pPr>
        <w:rPr>
          <w:rFonts w:eastAsia="Malgun Gothic"/>
          <w:lang w:eastAsia="ko-KR" w:bidi="ar-DZ"/>
        </w:rPr>
      </w:pPr>
      <w:r w:rsidRPr="00302954">
        <w:rPr>
          <w:rFonts w:eastAsia="Malgun Gothic"/>
          <w:lang w:eastAsia="ko-KR" w:bidi="ar-DZ"/>
        </w:rPr>
        <w:t>User authentication must be required at the start of the payment service. This authentication method should be stored separately for each payment card.</w:t>
      </w:r>
    </w:p>
    <w:p w14:paraId="41D34187" w14:textId="5EA6127A" w:rsidR="002869E1" w:rsidRPr="00302954" w:rsidRDefault="002869E1" w:rsidP="00F66502">
      <w:pPr>
        <w:rPr>
          <w:rFonts w:eastAsia="Malgun Gothic"/>
          <w:lang w:eastAsia="ko-KR" w:bidi="ar-DZ"/>
        </w:rPr>
      </w:pPr>
      <w:r w:rsidRPr="00302954">
        <w:rPr>
          <w:rFonts w:eastAsia="Malgun Gothic"/>
          <w:lang w:eastAsia="ko-KR" w:bidi="ar-DZ"/>
        </w:rPr>
        <w:t>The number of consecutive authentication failures must be limited. If the specified number of failures is exceeded, the service should be s</w:t>
      </w:r>
      <w:r w:rsidR="005E557C" w:rsidRPr="00302954">
        <w:rPr>
          <w:rFonts w:eastAsia="Malgun Gothic"/>
          <w:lang w:eastAsia="ko-KR" w:bidi="ar-DZ"/>
        </w:rPr>
        <w:t>uspended</w:t>
      </w:r>
      <w:r w:rsidRPr="00302954">
        <w:rPr>
          <w:rFonts w:eastAsia="Malgun Gothic"/>
          <w:lang w:eastAsia="ko-KR" w:bidi="ar-DZ"/>
        </w:rPr>
        <w:t xml:space="preserve"> and enhanced user authentication should be required for reactivation.</w:t>
      </w:r>
    </w:p>
    <w:p w14:paraId="6085AB10" w14:textId="77777777" w:rsidR="002869E1" w:rsidRPr="00302954" w:rsidRDefault="002869E1" w:rsidP="00F66502">
      <w:pPr>
        <w:rPr>
          <w:rFonts w:eastAsia="Malgun Gothic"/>
          <w:lang w:eastAsia="ko-KR" w:bidi="ar-DZ"/>
        </w:rPr>
      </w:pPr>
      <w:r w:rsidRPr="00302954">
        <w:rPr>
          <w:rFonts w:eastAsia="Malgun Gothic"/>
          <w:lang w:eastAsia="ko-KR" w:bidi="ar-DZ"/>
        </w:rPr>
        <w:t>The waiting time for the payment service after successful authentication must be limited. If the specified waiting time is exceeded, the payment service should be terminated.</w:t>
      </w:r>
    </w:p>
    <w:p w14:paraId="0300688C" w14:textId="6DA977BD" w:rsidR="002869E1" w:rsidRPr="00302954" w:rsidRDefault="002869E1" w:rsidP="00F66502">
      <w:pPr>
        <w:rPr>
          <w:rFonts w:eastAsia="Malgun Gothic"/>
          <w:lang w:eastAsia="ko-KR" w:bidi="ar-DZ"/>
        </w:rPr>
      </w:pPr>
      <w:r w:rsidRPr="00302954">
        <w:rPr>
          <w:rFonts w:eastAsia="Malgun Gothic"/>
          <w:lang w:eastAsia="ko-KR" w:bidi="ar-DZ"/>
        </w:rPr>
        <w:t xml:space="preserve">Payment authorization information should be tokenized as a </w:t>
      </w:r>
      <w:r w:rsidR="005E557C" w:rsidRPr="00302954">
        <w:rPr>
          <w:rFonts w:eastAsia="Malgun Gothic"/>
          <w:lang w:eastAsia="ko-KR" w:bidi="ar-DZ"/>
        </w:rPr>
        <w:t>single-</w:t>
      </w:r>
      <w:r w:rsidRPr="00302954">
        <w:rPr>
          <w:rFonts w:eastAsia="Malgun Gothic"/>
          <w:lang w:eastAsia="ko-KR" w:bidi="ar-DZ"/>
        </w:rPr>
        <w:t>use token to prevent reuse.</w:t>
      </w:r>
    </w:p>
    <w:p w14:paraId="41B76D45" w14:textId="172A185E" w:rsidR="002869E1" w:rsidRPr="00302954" w:rsidRDefault="002869E1" w:rsidP="00F66502">
      <w:pPr>
        <w:rPr>
          <w:rFonts w:eastAsia="Malgun Gothic"/>
          <w:lang w:eastAsia="ko-KR" w:bidi="ar-DZ"/>
        </w:rPr>
      </w:pPr>
      <w:r w:rsidRPr="00302954">
        <w:rPr>
          <w:rFonts w:eastAsia="Malgun Gothic"/>
          <w:lang w:eastAsia="ko-KR" w:bidi="ar-DZ"/>
        </w:rPr>
        <w:t xml:space="preserve">The standards set forth in </w:t>
      </w:r>
      <w:r w:rsidR="00E75015" w:rsidRPr="00302954">
        <w:rPr>
          <w:rFonts w:eastAsia="Malgun Gothic"/>
          <w:lang w:eastAsia="ko-KR" w:bidi="ar-DZ"/>
        </w:rPr>
        <w:t xml:space="preserve">the </w:t>
      </w:r>
      <w:r w:rsidRPr="00302954">
        <w:rPr>
          <w:rFonts w:eastAsia="Malgun Gothic"/>
          <w:lang w:eastAsia="ko-KR" w:bidi="ar-DZ"/>
        </w:rPr>
        <w:t>ISO 12812</w:t>
      </w:r>
      <w:r w:rsidR="00E75015" w:rsidRPr="00302954">
        <w:rPr>
          <w:rFonts w:eastAsia="Malgun Gothic"/>
          <w:lang w:eastAsia="ko-KR" w:bidi="ar-DZ"/>
        </w:rPr>
        <w:t>-x series</w:t>
      </w:r>
      <w:r w:rsidR="005E557C" w:rsidRPr="00302954">
        <w:rPr>
          <w:rFonts w:eastAsia="Malgun Gothic"/>
          <w:lang w:eastAsia="ko-KR" w:bidi="ar-DZ"/>
        </w:rPr>
        <w:t xml:space="preserve"> </w:t>
      </w:r>
      <w:r w:rsidRPr="00302954">
        <w:rPr>
          <w:rFonts w:eastAsia="Malgun Gothic"/>
          <w:lang w:eastAsia="ko-KR" w:bidi="ar-DZ"/>
        </w:rPr>
        <w:t>must be adhered to. The series of standards are as follows:</w:t>
      </w:r>
    </w:p>
    <w:p w14:paraId="465461B4" w14:textId="0857C638" w:rsidR="00E75015" w:rsidRPr="00302954" w:rsidRDefault="00E75015" w:rsidP="00CE0282">
      <w:pPr>
        <w:pStyle w:val="enumlev1"/>
        <w:rPr>
          <w:lang w:eastAsia="ko-KR" w:bidi="ar-DZ"/>
        </w:rPr>
      </w:pPr>
      <w:r w:rsidRPr="00302954">
        <w:rPr>
          <w:lang w:eastAsia="ko-KR" w:bidi="ar-DZ"/>
        </w:rPr>
        <w:t>[b-ISO 12812-1]</w:t>
      </w:r>
      <w:r w:rsidR="002869E1" w:rsidRPr="00302954">
        <w:rPr>
          <w:lang w:eastAsia="ko-KR" w:bidi="ar-DZ"/>
        </w:rPr>
        <w:t>: General framework</w:t>
      </w:r>
    </w:p>
    <w:p w14:paraId="18BF8E18" w14:textId="37536162" w:rsidR="00E75015" w:rsidRPr="00302954" w:rsidRDefault="00E75015" w:rsidP="00CE0282">
      <w:pPr>
        <w:pStyle w:val="enumlev1"/>
        <w:rPr>
          <w:lang w:eastAsia="ko-KR" w:bidi="ar-DZ"/>
        </w:rPr>
      </w:pPr>
      <w:r w:rsidRPr="00302954">
        <w:rPr>
          <w:lang w:eastAsia="ko-KR" w:bidi="ar-DZ"/>
        </w:rPr>
        <w:t>[b-ISO 12812-2]</w:t>
      </w:r>
      <w:r w:rsidR="002869E1" w:rsidRPr="00302954">
        <w:rPr>
          <w:lang w:eastAsia="ko-KR" w:bidi="ar-DZ"/>
        </w:rPr>
        <w:t>: Security and data protection for mobile financial services</w:t>
      </w:r>
    </w:p>
    <w:p w14:paraId="280C2E50" w14:textId="0F8A17AE" w:rsidR="00E75015" w:rsidRPr="00302954" w:rsidRDefault="00E75015" w:rsidP="00CE0282">
      <w:pPr>
        <w:pStyle w:val="enumlev1"/>
        <w:rPr>
          <w:lang w:eastAsia="ko-KR" w:bidi="ar-DZ"/>
        </w:rPr>
      </w:pPr>
      <w:r w:rsidRPr="00302954">
        <w:rPr>
          <w:lang w:eastAsia="ko-KR" w:bidi="ar-DZ"/>
        </w:rPr>
        <w:t>[b-ISO 12812-3]</w:t>
      </w:r>
      <w:r w:rsidR="002869E1" w:rsidRPr="00302954">
        <w:rPr>
          <w:lang w:eastAsia="ko-KR" w:bidi="ar-DZ"/>
        </w:rPr>
        <w:t>: Financial application lifecycle management</w:t>
      </w:r>
    </w:p>
    <w:p w14:paraId="0CFFDBBD" w14:textId="7E648623" w:rsidR="00E75015" w:rsidRPr="00302954" w:rsidRDefault="00E75015" w:rsidP="00CE0282">
      <w:pPr>
        <w:pStyle w:val="enumlev1"/>
        <w:rPr>
          <w:lang w:eastAsia="ko-KR" w:bidi="ar-DZ"/>
        </w:rPr>
      </w:pPr>
      <w:r w:rsidRPr="00302954">
        <w:rPr>
          <w:lang w:eastAsia="ko-KR" w:bidi="ar-DZ"/>
        </w:rPr>
        <w:t>[b-ISO 12812-</w:t>
      </w:r>
      <w:r w:rsidRPr="00F32624">
        <w:rPr>
          <w:lang w:eastAsia="ko-KR" w:bidi="ar-DZ"/>
        </w:rPr>
        <w:t>4</w:t>
      </w:r>
      <w:r w:rsidRPr="00302954">
        <w:rPr>
          <w:lang w:eastAsia="ko-KR" w:bidi="ar-DZ"/>
        </w:rPr>
        <w:t>]</w:t>
      </w:r>
      <w:r w:rsidR="002869E1" w:rsidRPr="00302954">
        <w:rPr>
          <w:lang w:eastAsia="ko-KR" w:bidi="ar-DZ"/>
        </w:rPr>
        <w:t>: Mobile payments-to-persons</w:t>
      </w:r>
    </w:p>
    <w:p w14:paraId="6FBE3944" w14:textId="6D57E4BB" w:rsidR="002869E1" w:rsidRPr="00F32624" w:rsidRDefault="00E75015" w:rsidP="00F66502">
      <w:pPr>
        <w:rPr>
          <w:lang w:eastAsia="ko-KR" w:bidi="ar-DZ"/>
        </w:rPr>
      </w:pPr>
      <w:r w:rsidRPr="00302954">
        <w:rPr>
          <w:lang w:eastAsia="ko-KR" w:bidi="ar-DZ"/>
        </w:rPr>
        <w:t>[b-ISO 12812-</w:t>
      </w:r>
      <w:r w:rsidRPr="00F32624">
        <w:rPr>
          <w:lang w:eastAsia="ko-KR" w:bidi="ar-DZ"/>
        </w:rPr>
        <w:t>5</w:t>
      </w:r>
      <w:r w:rsidRPr="00302954">
        <w:rPr>
          <w:lang w:eastAsia="ko-KR" w:bidi="ar-DZ"/>
        </w:rPr>
        <w:t>]</w:t>
      </w:r>
      <w:r w:rsidR="002869E1" w:rsidRPr="00302954">
        <w:rPr>
          <w:lang w:eastAsia="ko-KR" w:bidi="ar-DZ"/>
        </w:rPr>
        <w:t>: Mobile payments to businesses</w:t>
      </w:r>
    </w:p>
    <w:p w14:paraId="6FA7CA1B" w14:textId="764DA7A4" w:rsidR="002869E1" w:rsidRPr="00302954" w:rsidRDefault="002869E1" w:rsidP="00F66502">
      <w:pPr>
        <w:rPr>
          <w:rFonts w:eastAsia="Malgun Gothic"/>
          <w:lang w:eastAsia="ko-KR" w:bidi="ar-DZ"/>
        </w:rPr>
      </w:pPr>
      <w:r w:rsidRPr="00302954">
        <w:rPr>
          <w:rFonts w:eastAsia="Malgun Gothic"/>
          <w:lang w:eastAsia="ko-KR" w:bidi="ar-DZ"/>
        </w:rPr>
        <w:t>A security level that complies with requirements of</w:t>
      </w:r>
      <w:r w:rsidR="002A3A5B" w:rsidRPr="00302954">
        <w:rPr>
          <w:rFonts w:eastAsia="Malgun Gothic"/>
          <w:lang w:eastAsia="ko-KR" w:bidi="ar-DZ"/>
        </w:rPr>
        <w:t xml:space="preserve"> </w:t>
      </w:r>
      <w:r w:rsidR="00611E05" w:rsidRPr="00302954">
        <w:rPr>
          <w:rFonts w:eastAsia="Malgun Gothic"/>
          <w:lang w:eastAsia="ko-KR" w:bidi="ar-DZ"/>
        </w:rPr>
        <w:t>[b-PCI-DSS]</w:t>
      </w:r>
      <w:r w:rsidRPr="00302954">
        <w:rPr>
          <w:rFonts w:eastAsia="Malgun Gothic"/>
          <w:lang w:eastAsia="ko-KR" w:bidi="ar-DZ"/>
        </w:rPr>
        <w:t xml:space="preserve"> must be maintained.</w:t>
      </w:r>
    </w:p>
    <w:p w14:paraId="130156F0" w14:textId="3E5675B9" w:rsidR="002869E1" w:rsidRPr="00302954" w:rsidRDefault="00CE0282" w:rsidP="00CE0282">
      <w:pPr>
        <w:pStyle w:val="Headingb"/>
        <w:rPr>
          <w:lang w:eastAsia="ko-KR" w:bidi="ar-DZ"/>
        </w:rPr>
      </w:pPr>
      <w:r w:rsidRPr="00302954">
        <w:rPr>
          <w:lang w:eastAsia="ko-KR" w:bidi="ar-DZ"/>
        </w:rPr>
        <w:t>4)</w:t>
      </w:r>
      <w:r w:rsidRPr="00302954">
        <w:rPr>
          <w:lang w:eastAsia="ko-KR" w:bidi="ar-DZ"/>
        </w:rPr>
        <w:tab/>
      </w:r>
      <w:r w:rsidR="002869E1" w:rsidRPr="00302954">
        <w:rPr>
          <w:lang w:eastAsia="ko-KR" w:bidi="ar-DZ"/>
        </w:rPr>
        <w:t>Support for International NFC Payment Standards</w:t>
      </w:r>
    </w:p>
    <w:p w14:paraId="3570E2AC" w14:textId="02E1D22C" w:rsidR="002869E1" w:rsidRPr="00302954" w:rsidRDefault="002869E1" w:rsidP="002869E1">
      <w:pPr>
        <w:rPr>
          <w:rFonts w:eastAsia="Malgun Gothic"/>
          <w:lang w:eastAsia="ko-KR" w:bidi="ar-DZ"/>
        </w:rPr>
      </w:pPr>
      <w:r w:rsidRPr="00302954">
        <w:rPr>
          <w:lang w:eastAsia="ko-KR" w:bidi="ar-DZ"/>
        </w:rPr>
        <w:t>The international standards set forth in the</w:t>
      </w:r>
      <w:r w:rsidR="00E62907" w:rsidRPr="00302954">
        <w:rPr>
          <w:lang w:eastAsia="ko-KR" w:bidi="ar-DZ"/>
        </w:rPr>
        <w:t xml:space="preserve"> </w:t>
      </w:r>
      <w:r w:rsidRPr="00302954">
        <w:rPr>
          <w:lang w:eastAsia="ko-KR" w:bidi="ar-DZ"/>
        </w:rPr>
        <w:t>ISO/IEC 14443</w:t>
      </w:r>
      <w:r w:rsidR="00E62907" w:rsidRPr="00302954">
        <w:rPr>
          <w:lang w:eastAsia="ko-KR" w:bidi="ar-DZ"/>
        </w:rPr>
        <w:t>-x</w:t>
      </w:r>
      <w:r w:rsidRPr="00302954">
        <w:rPr>
          <w:lang w:eastAsia="ko-KR" w:bidi="ar-DZ"/>
        </w:rPr>
        <w:t xml:space="preserve"> series for </w:t>
      </w:r>
      <w:r w:rsidR="005E557C" w:rsidRPr="00302954">
        <w:rPr>
          <w:rFonts w:eastAsia="Malgun Gothic"/>
          <w:lang w:eastAsia="ko-KR" w:bidi="ar-DZ"/>
        </w:rPr>
        <w:t>c</w:t>
      </w:r>
      <w:r w:rsidRPr="00302954">
        <w:rPr>
          <w:rFonts w:eastAsia="Malgun Gothic"/>
          <w:lang w:eastAsia="ko-KR" w:bidi="ar-DZ"/>
        </w:rPr>
        <w:t xml:space="preserve">ard and security devices for personal identification – </w:t>
      </w:r>
      <w:r w:rsidR="005E557C" w:rsidRPr="00302954">
        <w:rPr>
          <w:rFonts w:eastAsia="Malgun Gothic"/>
          <w:lang w:eastAsia="ko-KR" w:bidi="ar-DZ"/>
        </w:rPr>
        <w:t>c</w:t>
      </w:r>
      <w:r w:rsidRPr="00302954">
        <w:rPr>
          <w:rFonts w:eastAsia="Malgun Gothic"/>
          <w:lang w:eastAsia="ko-KR" w:bidi="ar-DZ"/>
        </w:rPr>
        <w:t>ontactless proximity objects</w:t>
      </w:r>
      <w:r w:rsidRPr="00302954">
        <w:rPr>
          <w:lang w:eastAsia="ko-KR" w:bidi="ar-DZ"/>
        </w:rPr>
        <w:t xml:space="preserve"> must be supported. The series of standards are as follows:</w:t>
      </w:r>
    </w:p>
    <w:p w14:paraId="286876A9" w14:textId="293DC748" w:rsidR="0094389B" w:rsidRPr="00302954" w:rsidRDefault="0094389B" w:rsidP="00CE0282">
      <w:pPr>
        <w:pStyle w:val="enumlev1"/>
        <w:rPr>
          <w:lang w:eastAsia="ko-KR" w:bidi="ar-DZ"/>
        </w:rPr>
      </w:pPr>
      <w:r w:rsidRPr="00302954">
        <w:rPr>
          <w:lang w:eastAsia="ko-KR" w:bidi="ar-DZ"/>
        </w:rPr>
        <w:t>[b-ISO/IEC 14443-1]</w:t>
      </w:r>
      <w:r w:rsidR="002869E1" w:rsidRPr="00302954">
        <w:rPr>
          <w:lang w:eastAsia="ko-KR" w:bidi="ar-DZ"/>
        </w:rPr>
        <w:t>: Physical characteristics</w:t>
      </w:r>
    </w:p>
    <w:p w14:paraId="55AB6C62" w14:textId="7C217A06" w:rsidR="0094389B" w:rsidRPr="00302954" w:rsidRDefault="0094389B" w:rsidP="00CE0282">
      <w:pPr>
        <w:pStyle w:val="enumlev1"/>
        <w:rPr>
          <w:b/>
          <w:bCs/>
          <w:kern w:val="32"/>
          <w:szCs w:val="32"/>
          <w:lang w:eastAsia="ja-JP" w:bidi="ar-DZ"/>
        </w:rPr>
      </w:pPr>
      <w:r w:rsidRPr="00302954">
        <w:rPr>
          <w:lang w:eastAsia="ko-KR" w:bidi="ar-DZ"/>
        </w:rPr>
        <w:t>[b-ISO/IEC 14443-2]</w:t>
      </w:r>
      <w:r w:rsidR="002869E1" w:rsidRPr="00302954">
        <w:rPr>
          <w:lang w:eastAsia="ko-KR" w:bidi="ar-DZ"/>
        </w:rPr>
        <w:t>: Radio frequency power and signal interference</w:t>
      </w:r>
    </w:p>
    <w:p w14:paraId="0AD32A4D" w14:textId="0BC2A02D" w:rsidR="0094389B" w:rsidRPr="00A77E83" w:rsidRDefault="0094389B" w:rsidP="00CE0282">
      <w:pPr>
        <w:pStyle w:val="enumlev1"/>
        <w:rPr>
          <w:lang w:eastAsia="ko-KR" w:bidi="ar-DZ"/>
        </w:rPr>
      </w:pPr>
      <w:r w:rsidRPr="00302954">
        <w:rPr>
          <w:lang w:eastAsia="ko-KR" w:bidi="ar-DZ"/>
        </w:rPr>
        <w:t>[b-ISO/IEC 14443-</w:t>
      </w:r>
      <w:r w:rsidRPr="00F32624">
        <w:rPr>
          <w:lang w:eastAsia="ko-KR" w:bidi="ar-DZ"/>
        </w:rPr>
        <w:t>3</w:t>
      </w:r>
      <w:r w:rsidRPr="00302954">
        <w:rPr>
          <w:lang w:eastAsia="ko-KR" w:bidi="ar-DZ"/>
        </w:rPr>
        <w:t>]</w:t>
      </w:r>
      <w:r w:rsidR="002869E1" w:rsidRPr="00302954">
        <w:rPr>
          <w:lang w:eastAsia="ko-KR" w:bidi="ar-DZ"/>
        </w:rPr>
        <w:t>: Initialization and anticollision</w:t>
      </w:r>
    </w:p>
    <w:p w14:paraId="771B59F7" w14:textId="55D3E8AD" w:rsidR="002869E1" w:rsidRPr="00771F4B" w:rsidRDefault="0094389B" w:rsidP="0094389B">
      <w:pPr>
        <w:pStyle w:val="enumlev1"/>
        <w:rPr>
          <w:b/>
          <w:bCs/>
          <w:kern w:val="32"/>
          <w:szCs w:val="32"/>
          <w:lang w:val="it-IT" w:eastAsia="ja-JP" w:bidi="ar-DZ"/>
        </w:rPr>
      </w:pPr>
      <w:r w:rsidRPr="00771F4B">
        <w:rPr>
          <w:lang w:val="it-IT" w:eastAsia="ko-KR" w:bidi="ar-DZ"/>
        </w:rPr>
        <w:t>[b-ISO/IEC 14443-4]</w:t>
      </w:r>
      <w:r w:rsidR="002869E1" w:rsidRPr="00771F4B">
        <w:rPr>
          <w:lang w:val="it-IT" w:eastAsia="ko-KR" w:bidi="ar-DZ"/>
        </w:rPr>
        <w:t>: Transmission protocol</w:t>
      </w:r>
    </w:p>
    <w:p w14:paraId="6F5749DF" w14:textId="3D922637" w:rsidR="002869E1" w:rsidRPr="00771F4B" w:rsidRDefault="00CE0282" w:rsidP="00CE0282">
      <w:pPr>
        <w:pStyle w:val="Headingb"/>
        <w:rPr>
          <w:lang w:val="it-IT" w:eastAsia="ko-KR" w:bidi="ar-DZ"/>
        </w:rPr>
      </w:pPr>
      <w:r w:rsidRPr="00771F4B">
        <w:rPr>
          <w:lang w:val="it-IT" w:eastAsia="ko-KR" w:bidi="ar-DZ"/>
        </w:rPr>
        <w:t>5)</w:t>
      </w:r>
      <w:r w:rsidRPr="00771F4B">
        <w:rPr>
          <w:lang w:val="it-IT" w:eastAsia="ko-KR" w:bidi="ar-DZ"/>
        </w:rPr>
        <w:tab/>
      </w:r>
      <w:r w:rsidR="002869E1" w:rsidRPr="00771F4B">
        <w:rPr>
          <w:lang w:val="it-IT" w:eastAsia="ko-KR" w:bidi="ar-DZ"/>
        </w:rPr>
        <w:t xml:space="preserve">QR code </w:t>
      </w:r>
      <w:r w:rsidR="005E557C" w:rsidRPr="00771F4B">
        <w:rPr>
          <w:lang w:val="it-IT" w:eastAsia="ko-KR" w:bidi="ar-DZ"/>
        </w:rPr>
        <w:t>s</w:t>
      </w:r>
      <w:r w:rsidR="002869E1" w:rsidRPr="00771F4B">
        <w:rPr>
          <w:lang w:val="it-IT" w:eastAsia="ko-KR" w:bidi="ar-DZ"/>
        </w:rPr>
        <w:t>ecurity</w:t>
      </w:r>
    </w:p>
    <w:p w14:paraId="02B9D4A5" w14:textId="1F0AD518" w:rsidR="002869E1" w:rsidRPr="00302954" w:rsidRDefault="002869E1" w:rsidP="00F66502">
      <w:pPr>
        <w:rPr>
          <w:rFonts w:eastAsia="Malgun Gothic"/>
          <w:lang w:eastAsia="ko-KR" w:bidi="ar-DZ"/>
        </w:rPr>
      </w:pPr>
      <w:r w:rsidRPr="00302954">
        <w:rPr>
          <w:lang w:eastAsia="ko-KR" w:bidi="ar-DZ"/>
        </w:rPr>
        <w:t xml:space="preserve">When using </w:t>
      </w:r>
      <w:r w:rsidR="000A0258" w:rsidRPr="00302954">
        <w:rPr>
          <w:lang w:eastAsia="ko-KR" w:bidi="ar-DZ"/>
        </w:rPr>
        <w:t>quick response (</w:t>
      </w:r>
      <w:r w:rsidRPr="00302954">
        <w:rPr>
          <w:lang w:eastAsia="ko-KR" w:bidi="ar-DZ"/>
        </w:rPr>
        <w:t>QR</w:t>
      </w:r>
      <w:r w:rsidR="000A0258" w:rsidRPr="00302954">
        <w:rPr>
          <w:lang w:eastAsia="ko-KR" w:bidi="ar-DZ"/>
        </w:rPr>
        <w:t>)</w:t>
      </w:r>
      <w:r w:rsidRPr="00302954">
        <w:rPr>
          <w:lang w:eastAsia="ko-KR" w:bidi="ar-DZ"/>
        </w:rPr>
        <w:t xml:space="preserve"> codes, dynamic QR codes (not static ones) must be used.</w:t>
      </w:r>
    </w:p>
    <w:p w14:paraId="2E1F6F52" w14:textId="12ADCBB3" w:rsidR="002869E1" w:rsidRPr="00302954" w:rsidRDefault="002869E1" w:rsidP="00F66502">
      <w:pPr>
        <w:rPr>
          <w:b/>
          <w:bCs/>
          <w:kern w:val="32"/>
          <w:szCs w:val="32"/>
          <w:lang w:eastAsia="ja-JP" w:bidi="ar-DZ"/>
        </w:rPr>
      </w:pPr>
      <w:r w:rsidRPr="00302954">
        <w:rPr>
          <w:lang w:eastAsia="ko-KR" w:bidi="ar-DZ"/>
        </w:rPr>
        <w:t xml:space="preserve">When utilizing QR codes, the </w:t>
      </w:r>
      <w:r w:rsidR="00611E05" w:rsidRPr="00302954">
        <w:rPr>
          <w:lang w:eastAsia="ko-KR" w:bidi="ar-DZ"/>
        </w:rPr>
        <w:t>[b-CFIPSTMOPAY]</w:t>
      </w:r>
      <w:r w:rsidR="003F5AFA" w:rsidRPr="00302954">
        <w:rPr>
          <w:lang w:eastAsia="ko-KR" w:bidi="ar-DZ"/>
        </w:rPr>
        <w:t xml:space="preserve"> </w:t>
      </w:r>
      <w:r w:rsidRPr="00302954">
        <w:rPr>
          <w:rFonts w:eastAsia="Malgun Gothic"/>
          <w:lang w:eastAsia="ko-KR" w:bidi="ar-DZ"/>
        </w:rPr>
        <w:t xml:space="preserve">standard for </w:t>
      </w:r>
      <w:r w:rsidR="005E557C" w:rsidRPr="00302954">
        <w:rPr>
          <w:rFonts w:eastAsia="Malgun Gothic"/>
          <w:lang w:eastAsia="ko-KR" w:bidi="ar-DZ"/>
        </w:rPr>
        <w:t>m</w:t>
      </w:r>
      <w:r w:rsidRPr="00302954">
        <w:rPr>
          <w:rFonts w:eastAsia="Malgun Gothic"/>
          <w:lang w:eastAsia="ko-KR" w:bidi="ar-DZ"/>
        </w:rPr>
        <w:t xml:space="preserve">obile payment service </w:t>
      </w:r>
      <w:r w:rsidRPr="00302954">
        <w:rPr>
          <w:lang w:eastAsia="ko-KR" w:bidi="ar-DZ"/>
        </w:rPr>
        <w:t xml:space="preserve">– </w:t>
      </w:r>
      <w:r w:rsidR="005E557C" w:rsidRPr="00302954">
        <w:rPr>
          <w:rFonts w:eastAsia="Malgun Gothic"/>
          <w:lang w:eastAsia="ko-KR" w:bidi="ar-DZ"/>
        </w:rPr>
        <w:t>g</w:t>
      </w:r>
      <w:r w:rsidRPr="00302954">
        <w:rPr>
          <w:rFonts w:eastAsia="Malgun Gothic"/>
          <w:lang w:eastAsia="ko-KR" w:bidi="ar-DZ"/>
        </w:rPr>
        <w:t xml:space="preserve">eneral </w:t>
      </w:r>
      <w:r w:rsidRPr="00302954">
        <w:rPr>
          <w:lang w:eastAsia="ko-KR" w:bidi="ar-DZ"/>
        </w:rPr>
        <w:t xml:space="preserve">QR Code, developed by the </w:t>
      </w:r>
      <w:r w:rsidR="005E557C" w:rsidRPr="00302954">
        <w:rPr>
          <w:lang w:eastAsia="ko-KR" w:bidi="ar-DZ"/>
        </w:rPr>
        <w:t>f</w:t>
      </w:r>
      <w:r w:rsidRPr="00302954">
        <w:rPr>
          <w:lang w:eastAsia="ko-KR" w:bidi="ar-DZ"/>
        </w:rPr>
        <w:t xml:space="preserve">inancial </w:t>
      </w:r>
      <w:r w:rsidR="005E557C" w:rsidRPr="00302954">
        <w:rPr>
          <w:lang w:eastAsia="ko-KR" w:bidi="ar-DZ"/>
        </w:rPr>
        <w:t>i</w:t>
      </w:r>
      <w:r w:rsidRPr="00302954">
        <w:rPr>
          <w:lang w:eastAsia="ko-KR" w:bidi="ar-DZ"/>
        </w:rPr>
        <w:t xml:space="preserve">nformation </w:t>
      </w:r>
      <w:r w:rsidR="005E557C" w:rsidRPr="00302954">
        <w:rPr>
          <w:lang w:eastAsia="ko-KR" w:bidi="ar-DZ"/>
        </w:rPr>
        <w:t>t</w:t>
      </w:r>
      <w:r w:rsidRPr="00302954">
        <w:rPr>
          <w:lang w:eastAsia="ko-KR" w:bidi="ar-DZ"/>
        </w:rPr>
        <w:t xml:space="preserve">echnology </w:t>
      </w:r>
      <w:r w:rsidR="005E557C" w:rsidRPr="00302954">
        <w:rPr>
          <w:lang w:eastAsia="ko-KR" w:bidi="ar-DZ"/>
        </w:rPr>
        <w:t>p</w:t>
      </w:r>
      <w:r w:rsidRPr="00302954">
        <w:rPr>
          <w:lang w:eastAsia="ko-KR" w:bidi="ar-DZ"/>
        </w:rPr>
        <w:t xml:space="preserve">romotion </w:t>
      </w:r>
      <w:r w:rsidR="005E557C" w:rsidRPr="00302954">
        <w:rPr>
          <w:lang w:eastAsia="ko-KR" w:bidi="ar-DZ"/>
        </w:rPr>
        <w:t>c</w:t>
      </w:r>
      <w:r w:rsidRPr="00302954">
        <w:rPr>
          <w:lang w:eastAsia="ko-KR" w:bidi="ar-DZ"/>
        </w:rPr>
        <w:t>ouncil, must be adhered to.</w:t>
      </w:r>
    </w:p>
    <w:p w14:paraId="06FE6B2C" w14:textId="4850CDE4" w:rsidR="002869E1" w:rsidRPr="00302954" w:rsidRDefault="00CE0282" w:rsidP="00CE0282">
      <w:pPr>
        <w:pStyle w:val="Headingb"/>
        <w:rPr>
          <w:lang w:eastAsia="ko-KR" w:bidi="ar-DZ"/>
        </w:rPr>
      </w:pPr>
      <w:r w:rsidRPr="00302954">
        <w:rPr>
          <w:lang w:eastAsia="ko-KR" w:bidi="ar-DZ"/>
        </w:rPr>
        <w:t>6)</w:t>
      </w:r>
      <w:r w:rsidRPr="00302954">
        <w:rPr>
          <w:lang w:eastAsia="ko-KR" w:bidi="ar-DZ"/>
        </w:rPr>
        <w:tab/>
      </w:r>
      <w:r w:rsidR="002869E1" w:rsidRPr="00302954">
        <w:rPr>
          <w:lang w:eastAsia="ko-KR" w:bidi="ar-DZ"/>
        </w:rPr>
        <w:t xml:space="preserve">Magnetic </w:t>
      </w:r>
      <w:r w:rsidR="005E557C" w:rsidRPr="00302954">
        <w:rPr>
          <w:lang w:eastAsia="ko-KR" w:bidi="ar-DZ"/>
        </w:rPr>
        <w:t>p</w:t>
      </w:r>
      <w:r w:rsidR="002869E1" w:rsidRPr="00302954">
        <w:rPr>
          <w:lang w:eastAsia="ko-KR" w:bidi="ar-DZ"/>
        </w:rPr>
        <w:t xml:space="preserve">ayment </w:t>
      </w:r>
      <w:r w:rsidR="005E557C" w:rsidRPr="00302954">
        <w:rPr>
          <w:lang w:eastAsia="ko-KR" w:bidi="ar-DZ"/>
        </w:rPr>
        <w:t>s</w:t>
      </w:r>
      <w:r w:rsidR="002869E1" w:rsidRPr="00302954">
        <w:rPr>
          <w:lang w:eastAsia="ko-KR" w:bidi="ar-DZ"/>
        </w:rPr>
        <w:t>ecurity</w:t>
      </w:r>
    </w:p>
    <w:p w14:paraId="69621AF3" w14:textId="5EF78CF3" w:rsidR="002869E1" w:rsidRPr="00302954" w:rsidRDefault="002869E1" w:rsidP="00F66502">
      <w:pPr>
        <w:rPr>
          <w:rFonts w:eastAsia="Malgun Gothic"/>
          <w:lang w:eastAsia="ko-KR" w:bidi="ar-DZ"/>
        </w:rPr>
      </w:pPr>
      <w:r w:rsidRPr="00302954">
        <w:rPr>
          <w:rFonts w:eastAsia="Malgun Gothic"/>
          <w:lang w:eastAsia="ko-KR" w:bidi="ar-DZ"/>
        </w:rPr>
        <w:t xml:space="preserve">To prevent reuse, tokens should be generated </w:t>
      </w:r>
      <w:r w:rsidR="005E557C" w:rsidRPr="00302954">
        <w:rPr>
          <w:rFonts w:eastAsia="Malgun Gothic"/>
          <w:lang w:eastAsia="ko-KR" w:bidi="ar-DZ"/>
        </w:rPr>
        <w:t xml:space="preserve">with </w:t>
      </w:r>
      <w:r w:rsidRPr="00302954">
        <w:rPr>
          <w:rFonts w:eastAsia="Malgun Gothic"/>
          <w:lang w:eastAsia="ko-KR" w:bidi="ar-DZ"/>
        </w:rPr>
        <w:t>time limits and device numbers</w:t>
      </w:r>
      <w:r w:rsidR="005E557C" w:rsidRPr="00302954">
        <w:rPr>
          <w:rFonts w:eastAsia="Malgun Gothic"/>
          <w:lang w:eastAsia="ko-KR" w:bidi="ar-DZ"/>
        </w:rPr>
        <w:t xml:space="preserve"> included</w:t>
      </w:r>
      <w:r w:rsidRPr="00302954">
        <w:rPr>
          <w:rFonts w:eastAsia="Malgun Gothic"/>
          <w:lang w:eastAsia="ko-KR" w:bidi="ar-DZ"/>
        </w:rPr>
        <w:t>.</w:t>
      </w:r>
    </w:p>
    <w:p w14:paraId="4E503140" w14:textId="73B0BD4F" w:rsidR="002869E1" w:rsidRPr="00302954" w:rsidRDefault="002869E1" w:rsidP="00F66502">
      <w:pPr>
        <w:rPr>
          <w:rFonts w:eastAsia="Malgun Gothic"/>
          <w:lang w:eastAsia="ko-KR"/>
        </w:rPr>
      </w:pPr>
      <w:r w:rsidRPr="00302954">
        <w:rPr>
          <w:rFonts w:eastAsia="Malgun Gothic"/>
          <w:lang w:eastAsia="ko-KR" w:bidi="ar-DZ"/>
        </w:rPr>
        <w:t>Since support for magnetic cards is being phased out internationally, it is recommended to avoid supporting them.</w:t>
      </w:r>
    </w:p>
    <w:p w14:paraId="42C19D54" w14:textId="179ED8D5" w:rsidR="00F1037C" w:rsidRPr="00302954" w:rsidRDefault="00CE0282" w:rsidP="00A0744D">
      <w:pPr>
        <w:pStyle w:val="Heading3"/>
        <w:rPr>
          <w:rFonts w:eastAsia="Malgun Gothic"/>
          <w:lang w:eastAsia="ko-KR"/>
        </w:rPr>
      </w:pPr>
      <w:bookmarkStart w:id="115" w:name="_Toc207963814"/>
      <w:r w:rsidRPr="00302954">
        <w:t>9.1.2</w:t>
      </w:r>
      <w:r w:rsidRPr="00302954">
        <w:tab/>
      </w:r>
      <w:r w:rsidR="00F1037C" w:rsidRPr="00302954">
        <w:t xml:space="preserve">CBDC </w:t>
      </w:r>
      <w:r w:rsidR="005E557C" w:rsidRPr="00302954">
        <w:t>w</w:t>
      </w:r>
      <w:r w:rsidR="00F1037C" w:rsidRPr="00302954">
        <w:t xml:space="preserve">allet </w:t>
      </w:r>
      <w:r w:rsidR="005E557C" w:rsidRPr="00302954">
        <w:t>s</w:t>
      </w:r>
      <w:r w:rsidR="00F1037C" w:rsidRPr="00302954">
        <w:t>ecurity</w:t>
      </w:r>
      <w:bookmarkEnd w:id="115"/>
    </w:p>
    <w:p w14:paraId="18BD7383" w14:textId="43F1314E" w:rsidR="00F1037C" w:rsidRPr="00302954" w:rsidRDefault="00C54A2E" w:rsidP="00503E96">
      <w:pPr>
        <w:pStyle w:val="Headingb"/>
        <w:spacing w:after="120"/>
        <w:rPr>
          <w:lang w:eastAsia="ko-KR" w:bidi="ar-DZ"/>
        </w:rPr>
      </w:pPr>
      <w:r w:rsidRPr="00302954">
        <w:rPr>
          <w:lang w:eastAsia="ko-KR" w:bidi="ar-DZ"/>
        </w:rPr>
        <w:t>1)</w:t>
      </w:r>
      <w:r w:rsidRPr="00302954">
        <w:rPr>
          <w:lang w:eastAsia="ko-KR" w:bidi="ar-DZ"/>
        </w:rPr>
        <w:tab/>
      </w:r>
      <w:r w:rsidR="00F1037C" w:rsidRPr="00302954">
        <w:rPr>
          <w:lang w:eastAsia="ko-KR" w:bidi="ar-DZ"/>
        </w:rPr>
        <w:t xml:space="preserve">Overview of Central Bank CBDC </w:t>
      </w:r>
      <w:r w:rsidR="00CE2B50" w:rsidRPr="00302954">
        <w:rPr>
          <w:lang w:eastAsia="ko-KR" w:bidi="ar-DZ"/>
        </w:rPr>
        <w:t>w</w:t>
      </w:r>
      <w:r w:rsidR="00F1037C" w:rsidRPr="00302954">
        <w:rPr>
          <w:lang w:eastAsia="ko-KR" w:bidi="ar-DZ"/>
        </w:rPr>
        <w:t>allet</w:t>
      </w:r>
    </w:p>
    <w:tbl>
      <w:tblPr>
        <w:tblStyle w:val="TableGrid"/>
        <w:tblW w:w="9639" w:type="dxa"/>
        <w:jc w:val="center"/>
        <w:tblLook w:val="04A0" w:firstRow="1" w:lastRow="0" w:firstColumn="1" w:lastColumn="0" w:noHBand="0" w:noVBand="1"/>
      </w:tblPr>
      <w:tblGrid>
        <w:gridCol w:w="9639"/>
      </w:tblGrid>
      <w:tr w:rsidR="00C54A2E" w:rsidRPr="00302954" w14:paraId="1911B642" w14:textId="77777777" w:rsidTr="00C54A2E">
        <w:trPr>
          <w:jc w:val="center"/>
        </w:trPr>
        <w:tc>
          <w:tcPr>
            <w:tcW w:w="9629" w:type="dxa"/>
          </w:tcPr>
          <w:p w14:paraId="14E7BB86" w14:textId="754864D6" w:rsidR="00C54A2E" w:rsidRPr="00302954" w:rsidRDefault="00C54A2E" w:rsidP="00C54A2E">
            <w:pPr>
              <w:pStyle w:val="Tabletext"/>
              <w:rPr>
                <w:lang w:eastAsia="ko-KR" w:bidi="ar-DZ"/>
              </w:rPr>
            </w:pPr>
            <w:r w:rsidRPr="00302954">
              <w:t xml:space="preserve">Countries around the world are preparing for the issuance of central bank digital currencies (CBDCs). CBDCs are classified into wholesale CBDCs, retail CBDCs, and cross-border CBDCs, each implemented in different ways. Wholesale CBDCs are used for clearing between financial institutions and central banks and do not require a separate </w:t>
            </w:r>
            <w:r w:rsidRPr="00302954">
              <w:rPr>
                <w:rFonts w:eastAsia="Malgun Gothic"/>
                <w:lang w:eastAsia="ko-KR"/>
              </w:rPr>
              <w:t>digital</w:t>
            </w:r>
            <w:r w:rsidRPr="00302954">
              <w:t xml:space="preserve"> wallet. Cross-border CBDCs need to include functionality for international payments, whether they are wholesale or retail CBDCs, and are therefore still in very early stages. Generally, the common type of CBDC that uses </w:t>
            </w:r>
            <w:r w:rsidRPr="00302954">
              <w:rPr>
                <w:rFonts w:eastAsia="Malgun Gothic"/>
                <w:lang w:eastAsia="ko-KR"/>
              </w:rPr>
              <w:t>digital</w:t>
            </w:r>
            <w:r w:rsidRPr="00302954">
              <w:t xml:space="preserve"> wallets is the retail CBDC, so this discussion will focus on retail CBDCs.</w:t>
            </w:r>
          </w:p>
        </w:tc>
      </w:tr>
    </w:tbl>
    <w:p w14:paraId="370533D2" w14:textId="77777777" w:rsidR="00F1037C" w:rsidRPr="00302954" w:rsidRDefault="00F1037C" w:rsidP="00F66502">
      <w:pPr>
        <w:rPr>
          <w:rFonts w:eastAsia="Malgun Gothic"/>
          <w:lang w:eastAsia="ko-KR" w:bidi="ar-DZ"/>
        </w:rPr>
      </w:pPr>
      <w:r w:rsidRPr="00302954">
        <w:rPr>
          <w:rFonts w:eastAsia="Malgun Gothic"/>
          <w:lang w:eastAsia="ko-KR" w:bidi="ar-DZ"/>
        </w:rPr>
        <w:t>CBDCs, as centrally managed digital currencies, do not necessarily require the use of blockchain technology; however, many countries are considering blockchain-based CBDCs to enhance the integrity of transaction records. Unlike physical cash, CBDC transactions are centrally managed and generally do not guarantee anonymity. Instead of anonymity, CBDCs offer the advantage of minimizing financial loss through identity verification and reissuance in case of loss or damage.</w:t>
      </w:r>
    </w:p>
    <w:p w14:paraId="5DA1C0DA" w14:textId="77777777" w:rsidR="00F1037C" w:rsidRPr="00302954" w:rsidRDefault="00F1037C" w:rsidP="00F66502">
      <w:pPr>
        <w:rPr>
          <w:rFonts w:eastAsia="Malgun Gothic"/>
          <w:lang w:eastAsia="ko-KR" w:bidi="ar-DZ"/>
        </w:rPr>
      </w:pPr>
      <w:r w:rsidRPr="00302954">
        <w:rPr>
          <w:rFonts w:eastAsia="Malgun Gothic"/>
          <w:lang w:eastAsia="ko-KR" w:bidi="ar-DZ"/>
        </w:rPr>
        <w:t>Users of CBDCs open digital wallets and can store their bank balances in the form of digital currency in their wallets or transfer them to their accounts. Digital currency stored in digital wallets can be used for both online and offline payments. Offline payments can be conducted similarly to electronic payments or through a method where an agreed amount is exchanged between digital wallets. Thus, payment request and receipt functionalities are necessary.</w:t>
      </w:r>
    </w:p>
    <w:p w14:paraId="21704290" w14:textId="5C379FB2" w:rsidR="00F1037C" w:rsidRPr="00302954" w:rsidRDefault="00F1037C" w:rsidP="00F66502">
      <w:pPr>
        <w:rPr>
          <w:rFonts w:eastAsia="Malgun Gothic"/>
          <w:lang w:eastAsia="ko-KR" w:bidi="ar-DZ"/>
        </w:rPr>
      </w:pPr>
      <w:r w:rsidRPr="00302954">
        <w:rPr>
          <w:rFonts w:eastAsia="Malgun Gothic"/>
          <w:lang w:eastAsia="ko-KR" w:bidi="ar-DZ"/>
        </w:rPr>
        <w:t>CBDCs operated under the central bank</w:t>
      </w:r>
      <w:r w:rsidR="00E166E6" w:rsidRPr="00302954">
        <w:rPr>
          <w:szCs w:val="24"/>
          <w:lang w:eastAsia="zh-CN"/>
        </w:rPr>
        <w:t>'</w:t>
      </w:r>
      <w:r w:rsidRPr="00302954">
        <w:rPr>
          <w:rFonts w:eastAsia="Malgun Gothic"/>
          <w:lang w:eastAsia="ko-KR" w:bidi="ar-DZ"/>
        </w:rPr>
        <w:t>s management according to national laws must adhere to regulations concerning financial identity verification, prohibition of illegal assets, money laundering, and funding for extortion, among others. Consequently, in addition to standard keys and encryption modules for digital currency transactions, there is a need for the storage and management of additional information such as user identification, account details, and balances. Monitoring functions to detect illegal transactions are also required. Restrictions on usage frequency and payment amounts may be applied based on general banking operational policies. Furthermore, CBDCs aiming to provide characteristics similar to physical cash are generally expected to support transactions for a certain period even during network outages, which necessitates the addition of offline payment functionality.</w:t>
      </w:r>
    </w:p>
    <w:p w14:paraId="6AB66035" w14:textId="1827F709" w:rsidR="00F1037C" w:rsidRPr="00302954" w:rsidRDefault="00F1037C" w:rsidP="00F66502">
      <w:pPr>
        <w:rPr>
          <w:rFonts w:eastAsia="Malgun Gothic"/>
          <w:lang w:eastAsia="ko-KR" w:bidi="ar-DZ"/>
        </w:rPr>
      </w:pPr>
      <w:r w:rsidRPr="00302954">
        <w:rPr>
          <w:rFonts w:eastAsia="Malgun Gothic"/>
          <w:lang w:eastAsia="ko-KR" w:bidi="ar-DZ"/>
        </w:rPr>
        <w:t xml:space="preserve">CBDC digital wallets must offer a high level of security capable of resisting hacking attempts by </w:t>
      </w:r>
      <w:r w:rsidR="00F66502" w:rsidRPr="00302954">
        <w:rPr>
          <w:lang w:bidi="ar-DZ"/>
        </w:rPr>
        <w:t>un</w:t>
      </w:r>
      <w:r w:rsidRPr="00302954">
        <w:rPr>
          <w:rFonts w:eastAsia="Malgun Gothic"/>
          <w:lang w:eastAsia="ko-KR" w:bidi="ar-DZ"/>
        </w:rPr>
        <w:t>authorized users. Therefore, secure digital wallet software, operating on a secure OS and based on HSMs for secure encryption and key storage, is necessary.</w:t>
      </w:r>
    </w:p>
    <w:p w14:paraId="7195BF8C" w14:textId="0F7C313B" w:rsidR="00F1037C" w:rsidRPr="00302954" w:rsidRDefault="00481F17" w:rsidP="00481F17">
      <w:pPr>
        <w:pStyle w:val="Headingb"/>
        <w:rPr>
          <w:lang w:eastAsia="ko-KR"/>
        </w:rPr>
      </w:pPr>
      <w:r w:rsidRPr="00302954">
        <w:rPr>
          <w:lang w:eastAsia="ko-KR" w:bidi="ar-DZ"/>
        </w:rPr>
        <w:t>2)</w:t>
      </w:r>
      <w:r w:rsidRPr="00302954">
        <w:rPr>
          <w:lang w:eastAsia="ko-KR" w:bidi="ar-DZ"/>
        </w:rPr>
        <w:tab/>
      </w:r>
      <w:r w:rsidR="00F1037C" w:rsidRPr="00302954">
        <w:rPr>
          <w:lang w:eastAsia="ko-KR" w:bidi="ar-DZ"/>
        </w:rPr>
        <w:t xml:space="preserve">Independent CBDC </w:t>
      </w:r>
      <w:r w:rsidR="00D41E81" w:rsidRPr="00302954">
        <w:rPr>
          <w:lang w:eastAsia="ko-KR" w:bidi="ar-DZ"/>
        </w:rPr>
        <w:t>w</w:t>
      </w:r>
      <w:r w:rsidR="00F1037C" w:rsidRPr="00302954">
        <w:rPr>
          <w:lang w:eastAsia="ko-KR" w:bidi="ar-DZ"/>
        </w:rPr>
        <w:t xml:space="preserve">allet </w:t>
      </w:r>
      <w:r w:rsidR="00D41E81" w:rsidRPr="00302954">
        <w:rPr>
          <w:lang w:eastAsia="ko-KR" w:bidi="ar-DZ"/>
        </w:rPr>
        <w:t>p</w:t>
      </w:r>
      <w:r w:rsidR="00F1037C" w:rsidRPr="00302954">
        <w:rPr>
          <w:lang w:eastAsia="ko-KR" w:bidi="ar-DZ"/>
        </w:rPr>
        <w:t>rovision</w:t>
      </w:r>
    </w:p>
    <w:p w14:paraId="18E24616" w14:textId="77777777" w:rsidR="00F1037C" w:rsidRPr="00302954" w:rsidRDefault="00F1037C" w:rsidP="00F1037C">
      <w:pPr>
        <w:rPr>
          <w:rFonts w:eastAsia="Malgun Gothic"/>
          <w:lang w:eastAsia="ko-KR" w:bidi="ar-DZ"/>
        </w:rPr>
      </w:pPr>
      <w:r w:rsidRPr="00302954">
        <w:rPr>
          <w:rFonts w:eastAsia="Malgun Gothic"/>
          <w:lang w:eastAsia="ko-KR" w:bidi="ar-DZ"/>
        </w:rPr>
        <w:t>CBDC wallets should be developed and operated as standalone digital wallet apps, without being added to apps for other purposes or incorporating additional services, to enhance security.</w:t>
      </w:r>
    </w:p>
    <w:p w14:paraId="3BA786F2" w14:textId="493333B9" w:rsidR="00F1037C" w:rsidRPr="00302954" w:rsidRDefault="00481F17" w:rsidP="00481F17">
      <w:pPr>
        <w:pStyle w:val="Headingb"/>
        <w:rPr>
          <w:lang w:eastAsia="ko-KR" w:bidi="ar-DZ"/>
        </w:rPr>
      </w:pPr>
      <w:r w:rsidRPr="00302954">
        <w:rPr>
          <w:lang w:eastAsia="ko-KR" w:bidi="ar-DZ"/>
        </w:rPr>
        <w:t>3)</w:t>
      </w:r>
      <w:r w:rsidRPr="00302954">
        <w:rPr>
          <w:lang w:eastAsia="ko-KR" w:bidi="ar-DZ"/>
        </w:rPr>
        <w:tab/>
      </w:r>
      <w:r w:rsidR="00F1037C" w:rsidRPr="00302954">
        <w:rPr>
          <w:lang w:eastAsia="ko-KR" w:bidi="ar-DZ"/>
        </w:rPr>
        <w:t xml:space="preserve">Operation on </w:t>
      </w:r>
      <w:r w:rsidR="00D41E81" w:rsidRPr="00302954">
        <w:rPr>
          <w:lang w:eastAsia="ko-KR" w:bidi="ar-DZ"/>
        </w:rPr>
        <w:t>s</w:t>
      </w:r>
      <w:r w:rsidR="00F1037C" w:rsidRPr="00302954">
        <w:rPr>
          <w:lang w:eastAsia="ko-KR" w:bidi="ar-DZ"/>
        </w:rPr>
        <w:t xml:space="preserve">eparate </w:t>
      </w:r>
      <w:r w:rsidR="00D41E81" w:rsidRPr="00302954">
        <w:rPr>
          <w:lang w:eastAsia="ko-KR" w:bidi="ar-DZ"/>
        </w:rPr>
        <w:t>h</w:t>
      </w:r>
      <w:r w:rsidR="00F1037C" w:rsidRPr="00302954">
        <w:rPr>
          <w:lang w:eastAsia="ko-KR" w:bidi="ar-DZ"/>
        </w:rPr>
        <w:t xml:space="preserve">ardware </w:t>
      </w:r>
      <w:r w:rsidR="00D41E81" w:rsidRPr="00302954">
        <w:rPr>
          <w:lang w:eastAsia="ko-KR" w:bidi="ar-DZ"/>
        </w:rPr>
        <w:t>c</w:t>
      </w:r>
      <w:r w:rsidR="00F1037C" w:rsidRPr="00302954">
        <w:rPr>
          <w:lang w:eastAsia="ko-KR" w:bidi="ar-DZ"/>
        </w:rPr>
        <w:t>hips</w:t>
      </w:r>
    </w:p>
    <w:p w14:paraId="24F0BA4C" w14:textId="0516624E" w:rsidR="00F1037C" w:rsidRPr="00302954" w:rsidRDefault="00F1037C" w:rsidP="00F66502">
      <w:pPr>
        <w:rPr>
          <w:rFonts w:eastAsia="Malgun Gothic"/>
          <w:lang w:eastAsia="ko-KR" w:bidi="ar-DZ"/>
        </w:rPr>
      </w:pPr>
      <w:r w:rsidRPr="00302954">
        <w:rPr>
          <w:rFonts w:eastAsia="Malgun Gothic"/>
          <w:lang w:eastAsia="ko-KR" w:bidi="ar-DZ"/>
        </w:rPr>
        <w:t>CBDC wallets must use a separate HSM from other digital wallets. The CBDC wallet should be initially stored within this HSM and updated using secure communication methods such as mobile networks, from the central bank</w:t>
      </w:r>
      <w:r w:rsidR="00E166E6" w:rsidRPr="00302954">
        <w:rPr>
          <w:szCs w:val="24"/>
          <w:lang w:eastAsia="zh-CN"/>
        </w:rPr>
        <w:t>'</w:t>
      </w:r>
      <w:r w:rsidRPr="00302954">
        <w:rPr>
          <w:rFonts w:eastAsia="Malgun Gothic"/>
          <w:lang w:eastAsia="ko-KR" w:bidi="ar-DZ"/>
        </w:rPr>
        <w:t>s (</w:t>
      </w:r>
      <w:r w:rsidR="00D25ACC" w:rsidRPr="00302954">
        <w:rPr>
          <w:rFonts w:eastAsia="Malgun Gothic"/>
          <w:lang w:eastAsia="ko-KR" w:bidi="ar-DZ"/>
        </w:rPr>
        <w:t>e.g</w:t>
      </w:r>
      <w:r w:rsidR="00AB3746" w:rsidRPr="00302954">
        <w:rPr>
          <w:rFonts w:eastAsia="Malgun Gothic"/>
          <w:lang w:eastAsia="ko-KR" w:bidi="ar-DZ"/>
        </w:rPr>
        <w:t>.</w:t>
      </w:r>
      <w:r w:rsidR="00D25ACC" w:rsidRPr="00302954">
        <w:rPr>
          <w:rFonts w:eastAsia="Malgun Gothic"/>
          <w:lang w:eastAsia="ko-KR" w:bidi="ar-DZ"/>
        </w:rPr>
        <w:t xml:space="preserve">, </w:t>
      </w:r>
      <w:r w:rsidRPr="00302954">
        <w:rPr>
          <w:rFonts w:eastAsia="Malgun Gothic"/>
          <w:lang w:eastAsia="ko-KR" w:bidi="ar-DZ"/>
        </w:rPr>
        <w:t>Bank of Korea</w:t>
      </w:r>
      <w:r w:rsidR="00D25ACC" w:rsidRPr="00302954">
        <w:rPr>
          <w:rFonts w:eastAsia="Malgun Gothic"/>
          <w:lang w:eastAsia="ko-KR" w:bidi="ar-DZ"/>
        </w:rPr>
        <w:t xml:space="preserve"> [b-BoK2023]</w:t>
      </w:r>
      <w:r w:rsidRPr="00302954">
        <w:rPr>
          <w:rFonts w:eastAsia="Malgun Gothic"/>
          <w:lang w:eastAsia="ko-KR" w:bidi="ar-DZ"/>
        </w:rPr>
        <w:t>) certified CBDC management system.</w:t>
      </w:r>
    </w:p>
    <w:p w14:paraId="4227BAEB" w14:textId="4C542A28" w:rsidR="00F1037C" w:rsidRPr="00302954" w:rsidRDefault="00F1037C" w:rsidP="00F66502">
      <w:pPr>
        <w:rPr>
          <w:rFonts w:eastAsia="Malgun Gothic"/>
          <w:lang w:eastAsia="ko-KR" w:bidi="ar-DZ"/>
        </w:rPr>
      </w:pPr>
      <w:r w:rsidRPr="00302954">
        <w:rPr>
          <w:rFonts w:eastAsia="Malgun Gothic"/>
          <w:lang w:eastAsia="ko-KR" w:bidi="ar-DZ"/>
        </w:rPr>
        <w:t>Before execution, check for and apply any updates.</w:t>
      </w:r>
    </w:p>
    <w:p w14:paraId="093AA3E3" w14:textId="53E2143A" w:rsidR="00F1037C" w:rsidRPr="00302954" w:rsidRDefault="00481F17" w:rsidP="00481F17">
      <w:pPr>
        <w:pStyle w:val="Headingb"/>
        <w:rPr>
          <w:lang w:eastAsia="ko-KR" w:bidi="ar-DZ"/>
        </w:rPr>
      </w:pPr>
      <w:r w:rsidRPr="00302954">
        <w:rPr>
          <w:lang w:eastAsia="ko-KR" w:bidi="ar-DZ"/>
        </w:rPr>
        <w:t>4)</w:t>
      </w:r>
      <w:r w:rsidRPr="00302954">
        <w:rPr>
          <w:lang w:eastAsia="ko-KR" w:bidi="ar-DZ"/>
        </w:rPr>
        <w:tab/>
      </w:r>
      <w:r w:rsidR="00F1037C" w:rsidRPr="00302954">
        <w:rPr>
          <w:lang w:eastAsia="ko-KR" w:bidi="ar-DZ"/>
        </w:rPr>
        <w:t xml:space="preserve">App </w:t>
      </w:r>
      <w:r w:rsidR="00DA34B7" w:rsidRPr="00302954">
        <w:rPr>
          <w:lang w:eastAsia="ko-KR" w:bidi="ar-DZ"/>
        </w:rPr>
        <w:t>v</w:t>
      </w:r>
      <w:r w:rsidR="00F1037C" w:rsidRPr="00302954">
        <w:rPr>
          <w:lang w:eastAsia="ko-KR" w:bidi="ar-DZ"/>
        </w:rPr>
        <w:t>alidation</w:t>
      </w:r>
    </w:p>
    <w:p w14:paraId="29ADFF20" w14:textId="400D46D4" w:rsidR="00F1037C" w:rsidRPr="00302954" w:rsidRDefault="00F1037C" w:rsidP="00F66502">
      <w:pPr>
        <w:rPr>
          <w:rFonts w:eastAsia="Malgun Gothic"/>
          <w:lang w:eastAsia="ko-KR" w:bidi="ar-DZ"/>
        </w:rPr>
      </w:pPr>
      <w:r w:rsidRPr="00302954">
        <w:rPr>
          <w:rFonts w:eastAsia="Malgun Gothic"/>
          <w:lang w:eastAsia="ko-KR" w:bidi="ar-DZ"/>
        </w:rPr>
        <w:t xml:space="preserve">CBDC wallets must be securely developed, tested, and certified according to the central bank's policies. The CBDC wallet app should be developed as a trusted application running within a </w:t>
      </w:r>
      <w:r w:rsidR="000A0258" w:rsidRPr="00302954">
        <w:rPr>
          <w:rFonts w:eastAsia="Malgun Gothic"/>
          <w:lang w:eastAsia="ko-KR" w:bidi="ar-DZ"/>
        </w:rPr>
        <w:t>t</w:t>
      </w:r>
      <w:r w:rsidRPr="00302954">
        <w:rPr>
          <w:rFonts w:eastAsia="Malgun Gothic"/>
          <w:lang w:eastAsia="ko-KR" w:bidi="ar-DZ"/>
        </w:rPr>
        <w:t xml:space="preserve">rusted </w:t>
      </w:r>
      <w:r w:rsidR="000A0258" w:rsidRPr="00302954">
        <w:rPr>
          <w:rFonts w:eastAsia="Malgun Gothic"/>
          <w:lang w:eastAsia="ko-KR" w:bidi="ar-DZ"/>
        </w:rPr>
        <w:t>e</w:t>
      </w:r>
      <w:r w:rsidRPr="00302954">
        <w:rPr>
          <w:rFonts w:eastAsia="Malgun Gothic"/>
          <w:lang w:eastAsia="ko-KR" w:bidi="ar-DZ"/>
        </w:rPr>
        <w:t xml:space="preserve">xecution </w:t>
      </w:r>
      <w:r w:rsidR="000A0258" w:rsidRPr="00302954">
        <w:rPr>
          <w:rFonts w:eastAsia="Malgun Gothic"/>
          <w:lang w:eastAsia="ko-KR" w:bidi="ar-DZ"/>
        </w:rPr>
        <w:t>e</w:t>
      </w:r>
      <w:r w:rsidRPr="00302954">
        <w:rPr>
          <w:rFonts w:eastAsia="Malgun Gothic"/>
          <w:lang w:eastAsia="ko-KR" w:bidi="ar-DZ"/>
        </w:rPr>
        <w:t>nvironment (TEE).</w:t>
      </w:r>
    </w:p>
    <w:p w14:paraId="1321494B" w14:textId="586312FF" w:rsidR="00F1037C" w:rsidRPr="00302954" w:rsidRDefault="00F1037C" w:rsidP="00F66502">
      <w:pPr>
        <w:rPr>
          <w:rFonts w:eastAsia="Malgun Gothic"/>
          <w:lang w:eastAsia="ko-KR" w:bidi="ar-DZ"/>
        </w:rPr>
      </w:pPr>
      <w:r w:rsidRPr="00302954">
        <w:rPr>
          <w:rFonts w:eastAsia="Malgun Gothic"/>
          <w:lang w:eastAsia="ko-KR" w:bidi="ar-DZ"/>
        </w:rPr>
        <w:t>The app must be signed with a certificate from the central bank to verify its source and integrity. Apps fail</w:t>
      </w:r>
      <w:r w:rsidR="00D85D08" w:rsidRPr="00302954">
        <w:rPr>
          <w:rFonts w:eastAsia="Malgun Gothic"/>
          <w:lang w:eastAsia="ko-KR" w:bidi="ar-DZ"/>
        </w:rPr>
        <w:t>ing</w:t>
      </w:r>
      <w:r w:rsidRPr="00302954">
        <w:rPr>
          <w:rFonts w:eastAsia="Malgun Gothic"/>
          <w:lang w:eastAsia="ko-KR" w:bidi="ar-DZ"/>
        </w:rPr>
        <w:t xml:space="preserve"> verification should not be installed.</w:t>
      </w:r>
    </w:p>
    <w:p w14:paraId="7F056D7A" w14:textId="6BDCB4A0" w:rsidR="00F1037C" w:rsidRPr="00302954" w:rsidRDefault="00F1037C" w:rsidP="00F66502">
      <w:pPr>
        <w:rPr>
          <w:rFonts w:eastAsia="Malgun Gothic"/>
          <w:lang w:eastAsia="ko-KR" w:bidi="ar-DZ"/>
        </w:rPr>
      </w:pPr>
      <w:r w:rsidRPr="00302954">
        <w:rPr>
          <w:rFonts w:eastAsia="Malgun Gothic"/>
          <w:lang w:eastAsia="ko-KR" w:bidi="ar-DZ"/>
        </w:rPr>
        <w:t>Even after successful verification and installation, the app's integrity must be verified before execution. Apps fail</w:t>
      </w:r>
      <w:r w:rsidR="00D85D08" w:rsidRPr="00302954">
        <w:rPr>
          <w:rFonts w:eastAsia="Malgun Gothic"/>
          <w:lang w:eastAsia="ko-KR" w:bidi="ar-DZ"/>
        </w:rPr>
        <w:t>ing</w:t>
      </w:r>
      <w:r w:rsidRPr="00302954">
        <w:rPr>
          <w:rFonts w:eastAsia="Malgun Gothic"/>
          <w:lang w:eastAsia="ko-KR" w:bidi="ar-DZ"/>
        </w:rPr>
        <w:t xml:space="preserve"> integrity verification should not be executed.</w:t>
      </w:r>
    </w:p>
    <w:p w14:paraId="0E45DA1C" w14:textId="5D1A4494" w:rsidR="00F1037C" w:rsidRPr="00302954" w:rsidRDefault="00481F17" w:rsidP="00481F17">
      <w:pPr>
        <w:pStyle w:val="Headingb"/>
        <w:rPr>
          <w:lang w:eastAsia="ko-KR" w:bidi="ar-DZ"/>
        </w:rPr>
      </w:pPr>
      <w:r w:rsidRPr="00302954">
        <w:rPr>
          <w:lang w:eastAsia="ko-KR" w:bidi="ar-DZ"/>
        </w:rPr>
        <w:t>5)</w:t>
      </w:r>
      <w:r w:rsidRPr="00302954">
        <w:rPr>
          <w:lang w:eastAsia="ko-KR" w:bidi="ar-DZ"/>
        </w:rPr>
        <w:tab/>
      </w:r>
      <w:r w:rsidR="00F1037C" w:rsidRPr="00302954">
        <w:rPr>
          <w:lang w:eastAsia="ko-KR" w:bidi="ar-DZ"/>
        </w:rPr>
        <w:t xml:space="preserve">Security </w:t>
      </w:r>
      <w:r w:rsidR="00DA34B7" w:rsidRPr="00302954">
        <w:rPr>
          <w:lang w:eastAsia="ko-KR" w:bidi="ar-DZ"/>
        </w:rPr>
        <w:t>p</w:t>
      </w:r>
      <w:r w:rsidR="00F1037C" w:rsidRPr="00302954">
        <w:rPr>
          <w:lang w:eastAsia="ko-KR" w:bidi="ar-DZ"/>
        </w:rPr>
        <w:t xml:space="preserve">olicy </w:t>
      </w:r>
      <w:r w:rsidR="00DA34B7" w:rsidRPr="00302954">
        <w:rPr>
          <w:lang w:eastAsia="ko-KR" w:bidi="ar-DZ"/>
        </w:rPr>
        <w:t>m</w:t>
      </w:r>
      <w:r w:rsidR="00F1037C" w:rsidRPr="00302954">
        <w:rPr>
          <w:lang w:eastAsia="ko-KR" w:bidi="ar-DZ"/>
        </w:rPr>
        <w:t>onitoring</w:t>
      </w:r>
    </w:p>
    <w:p w14:paraId="28CD1028" w14:textId="77777777" w:rsidR="00F1037C" w:rsidRPr="00302954" w:rsidRDefault="00F1037C" w:rsidP="00F66502">
      <w:pPr>
        <w:rPr>
          <w:rFonts w:eastAsia="Malgun Gothic"/>
          <w:lang w:eastAsia="ko-KR" w:bidi="ar-DZ"/>
        </w:rPr>
      </w:pPr>
      <w:r w:rsidRPr="00302954">
        <w:rPr>
          <w:rFonts w:eastAsia="Malgun Gothic"/>
          <w:lang w:eastAsia="ko-KR" w:bidi="ar-DZ"/>
        </w:rPr>
        <w:t>The CBDC app must set security policies according to the criteria defined by the central bank. The user's ability to change policies and their scope should be minimized.</w:t>
      </w:r>
    </w:p>
    <w:p w14:paraId="5DF199E8" w14:textId="77777777" w:rsidR="00F1037C" w:rsidRPr="00302954" w:rsidRDefault="00F1037C" w:rsidP="00F66502">
      <w:pPr>
        <w:rPr>
          <w:rFonts w:eastAsia="Malgun Gothic"/>
          <w:lang w:eastAsia="ko-KR" w:bidi="ar-DZ"/>
        </w:rPr>
      </w:pPr>
      <w:r w:rsidRPr="00302954">
        <w:rPr>
          <w:rFonts w:eastAsia="Malgun Gothic"/>
          <w:lang w:eastAsia="ko-KR" w:bidi="ar-DZ"/>
        </w:rPr>
        <w:t>The CBDC app must monitor compliance with security policies in real-time and report any violations immediately to the CBDC management system.</w:t>
      </w:r>
    </w:p>
    <w:p w14:paraId="18AA4F25" w14:textId="53C5C69E" w:rsidR="00F1037C" w:rsidRPr="00302954" w:rsidRDefault="00481F17" w:rsidP="00481F17">
      <w:pPr>
        <w:pStyle w:val="Headingb"/>
        <w:rPr>
          <w:lang w:eastAsia="ko-KR" w:bidi="ar-DZ"/>
        </w:rPr>
      </w:pPr>
      <w:r w:rsidRPr="00302954">
        <w:rPr>
          <w:lang w:eastAsia="ko-KR" w:bidi="ar-DZ"/>
        </w:rPr>
        <w:t>6)</w:t>
      </w:r>
      <w:r w:rsidRPr="00302954">
        <w:rPr>
          <w:lang w:eastAsia="ko-KR" w:bidi="ar-DZ"/>
        </w:rPr>
        <w:tab/>
      </w:r>
      <w:r w:rsidR="00F1037C" w:rsidRPr="00302954">
        <w:rPr>
          <w:lang w:eastAsia="ko-KR" w:bidi="ar-DZ"/>
        </w:rPr>
        <w:t xml:space="preserve">User </w:t>
      </w:r>
      <w:r w:rsidR="00DA34B7" w:rsidRPr="00302954">
        <w:rPr>
          <w:lang w:eastAsia="ko-KR" w:bidi="ar-DZ"/>
        </w:rPr>
        <w:t>r</w:t>
      </w:r>
      <w:r w:rsidR="00F1037C" w:rsidRPr="00302954">
        <w:rPr>
          <w:lang w:eastAsia="ko-KR" w:bidi="ar-DZ"/>
        </w:rPr>
        <w:t>egistration</w:t>
      </w:r>
    </w:p>
    <w:p w14:paraId="58AB0D91" w14:textId="69AA1680" w:rsidR="00F1037C" w:rsidRPr="00302954" w:rsidRDefault="00F1037C" w:rsidP="00F66502">
      <w:pPr>
        <w:rPr>
          <w:rFonts w:eastAsia="Malgun Gothic"/>
          <w:lang w:eastAsia="ko-KR" w:bidi="ar-DZ"/>
        </w:rPr>
      </w:pPr>
      <w:r w:rsidRPr="00302954">
        <w:rPr>
          <w:rFonts w:eastAsia="Malgun Gothic"/>
          <w:lang w:eastAsia="ko-KR" w:bidi="ar-DZ"/>
        </w:rPr>
        <w:t xml:space="preserve">For the use of the CBDC app, user authentication and real-name verification must be conducted, and users must be registered. During user registration, two or more different types of authentication information must be </w:t>
      </w:r>
      <w:r w:rsidR="00D85D08" w:rsidRPr="00302954">
        <w:rPr>
          <w:rFonts w:eastAsia="Malgun Gothic"/>
          <w:lang w:eastAsia="ko-KR" w:bidi="ar-DZ"/>
        </w:rPr>
        <w:t>provided</w:t>
      </w:r>
      <w:r w:rsidRPr="00302954">
        <w:rPr>
          <w:rFonts w:eastAsia="Malgun Gothic"/>
          <w:lang w:eastAsia="ko-KR" w:bidi="ar-DZ"/>
        </w:rPr>
        <w:t xml:space="preserve"> using a secure input/output path.</w:t>
      </w:r>
    </w:p>
    <w:p w14:paraId="35344653" w14:textId="1242E2C0" w:rsidR="00F1037C" w:rsidRPr="00302954" w:rsidRDefault="00481F17" w:rsidP="00481F17">
      <w:pPr>
        <w:pStyle w:val="Headingb"/>
        <w:rPr>
          <w:lang w:eastAsia="ko-KR" w:bidi="ar-DZ"/>
        </w:rPr>
      </w:pPr>
      <w:r w:rsidRPr="00302954">
        <w:rPr>
          <w:lang w:eastAsia="ko-KR" w:bidi="ar-DZ"/>
        </w:rPr>
        <w:t>7)</w:t>
      </w:r>
      <w:r w:rsidRPr="00302954">
        <w:rPr>
          <w:lang w:eastAsia="ko-KR" w:bidi="ar-DZ"/>
        </w:rPr>
        <w:tab/>
      </w:r>
      <w:r w:rsidR="00F1037C" w:rsidRPr="00302954">
        <w:rPr>
          <w:lang w:eastAsia="ko-KR" w:bidi="ar-DZ"/>
        </w:rPr>
        <w:t xml:space="preserve">CBDC </w:t>
      </w:r>
      <w:r w:rsidR="00DA34B7" w:rsidRPr="00302954">
        <w:rPr>
          <w:lang w:eastAsia="ko-KR" w:bidi="ar-DZ"/>
        </w:rPr>
        <w:t>a</w:t>
      </w:r>
      <w:r w:rsidR="00F1037C" w:rsidRPr="00302954">
        <w:rPr>
          <w:lang w:eastAsia="ko-KR" w:bidi="ar-DZ"/>
        </w:rPr>
        <w:t xml:space="preserve">pp </w:t>
      </w:r>
      <w:r w:rsidR="00DA34B7" w:rsidRPr="00302954">
        <w:rPr>
          <w:lang w:eastAsia="ko-KR" w:bidi="ar-DZ"/>
        </w:rPr>
        <w:t>k</w:t>
      </w:r>
      <w:r w:rsidR="00F1037C" w:rsidRPr="00302954">
        <w:rPr>
          <w:lang w:eastAsia="ko-KR" w:bidi="ar-DZ"/>
        </w:rPr>
        <w:t xml:space="preserve">ey </w:t>
      </w:r>
      <w:r w:rsidR="00DA34B7" w:rsidRPr="00302954">
        <w:rPr>
          <w:lang w:eastAsia="ko-KR" w:bidi="ar-DZ"/>
        </w:rPr>
        <w:t>s</w:t>
      </w:r>
      <w:r w:rsidR="00F1037C" w:rsidRPr="00302954">
        <w:rPr>
          <w:lang w:eastAsia="ko-KR" w:bidi="ar-DZ"/>
        </w:rPr>
        <w:t>ecurity</w:t>
      </w:r>
    </w:p>
    <w:p w14:paraId="317A9F0B" w14:textId="77777777" w:rsidR="00F1037C" w:rsidRPr="00302954" w:rsidRDefault="00F1037C" w:rsidP="00F66502">
      <w:pPr>
        <w:rPr>
          <w:rFonts w:eastAsia="Malgun Gothic"/>
          <w:lang w:eastAsia="ko-KR" w:bidi="ar-DZ"/>
        </w:rPr>
      </w:pPr>
      <w:r w:rsidRPr="00302954">
        <w:rPr>
          <w:rFonts w:eastAsia="Malgun Gothic"/>
          <w:lang w:eastAsia="ko-KR" w:bidi="ar-DZ"/>
        </w:rPr>
        <w:t>The private keys of the CBDC app must not be exposed outside of the HSM.</w:t>
      </w:r>
    </w:p>
    <w:p w14:paraId="48342803" w14:textId="788DB1D0" w:rsidR="00F1037C" w:rsidRPr="00302954" w:rsidRDefault="00481F17" w:rsidP="00481F17">
      <w:pPr>
        <w:pStyle w:val="Headingb"/>
        <w:rPr>
          <w:lang w:eastAsia="ko-KR" w:bidi="ar-DZ"/>
        </w:rPr>
      </w:pPr>
      <w:r w:rsidRPr="00302954">
        <w:rPr>
          <w:lang w:eastAsia="ko-KR" w:bidi="ar-DZ"/>
        </w:rPr>
        <w:t>8)</w:t>
      </w:r>
      <w:r w:rsidRPr="00302954">
        <w:rPr>
          <w:lang w:eastAsia="ko-KR" w:bidi="ar-DZ"/>
        </w:rPr>
        <w:tab/>
      </w:r>
      <w:r w:rsidR="00F1037C" w:rsidRPr="00302954">
        <w:rPr>
          <w:lang w:eastAsia="ko-KR" w:bidi="ar-DZ"/>
        </w:rPr>
        <w:t xml:space="preserve">User </w:t>
      </w:r>
      <w:r w:rsidR="00DA34B7" w:rsidRPr="00302954">
        <w:rPr>
          <w:lang w:eastAsia="ko-KR" w:bidi="ar-DZ"/>
        </w:rPr>
        <w:t>a</w:t>
      </w:r>
      <w:r w:rsidR="00F1037C" w:rsidRPr="00302954">
        <w:rPr>
          <w:lang w:eastAsia="ko-KR" w:bidi="ar-DZ"/>
        </w:rPr>
        <w:t xml:space="preserve">uthentication at </w:t>
      </w:r>
      <w:r w:rsidR="00DA34B7" w:rsidRPr="00302954">
        <w:rPr>
          <w:lang w:eastAsia="ko-KR" w:bidi="ar-DZ"/>
        </w:rPr>
        <w:t>e</w:t>
      </w:r>
      <w:r w:rsidR="00F1037C" w:rsidRPr="00302954">
        <w:rPr>
          <w:lang w:eastAsia="ko-KR" w:bidi="ar-DZ"/>
        </w:rPr>
        <w:t>xecution</w:t>
      </w:r>
    </w:p>
    <w:p w14:paraId="13EFCBB7" w14:textId="77777777" w:rsidR="00F1037C" w:rsidRPr="00302954" w:rsidRDefault="00F1037C" w:rsidP="00F66502">
      <w:pPr>
        <w:rPr>
          <w:rFonts w:eastAsia="Malgun Gothic"/>
          <w:lang w:eastAsia="ko-KR" w:bidi="ar-DZ"/>
        </w:rPr>
      </w:pPr>
      <w:r w:rsidRPr="00302954">
        <w:rPr>
          <w:rFonts w:eastAsia="Malgun Gothic"/>
          <w:lang w:eastAsia="ko-KR" w:bidi="ar-DZ"/>
        </w:rPr>
        <w:t>User authentication must be performed when the CBDC app is executed.</w:t>
      </w:r>
    </w:p>
    <w:p w14:paraId="7166F00A" w14:textId="42996FC8" w:rsidR="00F1037C" w:rsidRPr="00302954" w:rsidRDefault="00481F17" w:rsidP="00481F17">
      <w:pPr>
        <w:pStyle w:val="Headingb"/>
        <w:rPr>
          <w:lang w:eastAsia="ko-KR" w:bidi="ar-DZ"/>
        </w:rPr>
      </w:pPr>
      <w:r w:rsidRPr="00302954">
        <w:rPr>
          <w:lang w:eastAsia="ko-KR" w:bidi="ar-DZ"/>
        </w:rPr>
        <w:t>9)</w:t>
      </w:r>
      <w:r w:rsidRPr="00302954">
        <w:rPr>
          <w:lang w:eastAsia="ko-KR" w:bidi="ar-DZ"/>
        </w:rPr>
        <w:tab/>
      </w:r>
      <w:r w:rsidR="00F1037C" w:rsidRPr="00302954">
        <w:rPr>
          <w:lang w:eastAsia="ko-KR" w:bidi="ar-DZ"/>
        </w:rPr>
        <w:t xml:space="preserve">Use </w:t>
      </w:r>
      <w:r w:rsidR="00DA34B7" w:rsidRPr="00302954">
        <w:rPr>
          <w:lang w:eastAsia="ko-KR" w:bidi="ar-DZ"/>
        </w:rPr>
        <w:t>d</w:t>
      </w:r>
      <w:r w:rsidR="00F1037C" w:rsidRPr="00302954">
        <w:rPr>
          <w:lang w:eastAsia="ko-KR" w:bidi="ar-DZ"/>
        </w:rPr>
        <w:t xml:space="preserve">uring </w:t>
      </w:r>
      <w:r w:rsidR="00DA34B7" w:rsidRPr="00302954">
        <w:rPr>
          <w:lang w:eastAsia="ko-KR" w:bidi="ar-DZ"/>
        </w:rPr>
        <w:t>n</w:t>
      </w:r>
      <w:r w:rsidR="00F1037C" w:rsidRPr="00302954">
        <w:rPr>
          <w:lang w:eastAsia="ko-KR" w:bidi="ar-DZ"/>
        </w:rPr>
        <w:t xml:space="preserve">etwork </w:t>
      </w:r>
      <w:r w:rsidR="00DA34B7" w:rsidRPr="00302954">
        <w:rPr>
          <w:lang w:eastAsia="ko-KR" w:bidi="ar-DZ"/>
        </w:rPr>
        <w:t>f</w:t>
      </w:r>
      <w:r w:rsidR="00F1037C" w:rsidRPr="00302954">
        <w:rPr>
          <w:lang w:eastAsia="ko-KR" w:bidi="ar-DZ"/>
        </w:rPr>
        <w:t xml:space="preserve">ailures and </w:t>
      </w:r>
      <w:r w:rsidR="00DA34B7" w:rsidRPr="00302954">
        <w:rPr>
          <w:lang w:eastAsia="ko-KR" w:bidi="ar-DZ"/>
        </w:rPr>
        <w:t>b</w:t>
      </w:r>
      <w:r w:rsidR="00F1037C" w:rsidRPr="00302954">
        <w:rPr>
          <w:lang w:eastAsia="ko-KR" w:bidi="ar-DZ"/>
        </w:rPr>
        <w:t xml:space="preserve">attery </w:t>
      </w:r>
      <w:r w:rsidR="00DA34B7" w:rsidRPr="00302954">
        <w:rPr>
          <w:lang w:eastAsia="ko-KR" w:bidi="ar-DZ"/>
        </w:rPr>
        <w:t>d</w:t>
      </w:r>
      <w:r w:rsidR="00F1037C" w:rsidRPr="00302954">
        <w:rPr>
          <w:lang w:eastAsia="ko-KR" w:bidi="ar-DZ"/>
        </w:rPr>
        <w:t>epletion</w:t>
      </w:r>
    </w:p>
    <w:p w14:paraId="15139131" w14:textId="199BB35D" w:rsidR="00F1037C" w:rsidRPr="00302954" w:rsidRDefault="00F1037C" w:rsidP="00F66502">
      <w:pPr>
        <w:rPr>
          <w:rFonts w:eastAsia="Malgun Gothic"/>
          <w:lang w:eastAsia="ko-KR" w:bidi="ar-DZ"/>
        </w:rPr>
      </w:pPr>
      <w:r w:rsidRPr="00302954">
        <w:rPr>
          <w:rFonts w:eastAsia="Malgun Gothic"/>
          <w:lang w:eastAsia="ko-KR" w:bidi="ar-DZ"/>
        </w:rPr>
        <w:t>The CBDC payment service must remain usable for a certain period even during network outages with the central server or when the smartphone</w:t>
      </w:r>
      <w:r w:rsidR="00E166E6" w:rsidRPr="00302954">
        <w:rPr>
          <w:szCs w:val="24"/>
          <w:lang w:eastAsia="zh-CN"/>
        </w:rPr>
        <w:t>'</w:t>
      </w:r>
      <w:r w:rsidRPr="00302954">
        <w:rPr>
          <w:rFonts w:eastAsia="Malgun Gothic"/>
          <w:lang w:eastAsia="ko-KR" w:bidi="ar-DZ"/>
        </w:rPr>
        <w:t>s battery is depleted.</w:t>
      </w:r>
    </w:p>
    <w:p w14:paraId="2AB5CB76" w14:textId="77777777" w:rsidR="00F1037C" w:rsidRPr="00302954" w:rsidRDefault="00F1037C" w:rsidP="00F66502">
      <w:pPr>
        <w:rPr>
          <w:rFonts w:eastAsia="Malgun Gothic"/>
          <w:lang w:eastAsia="ko-KR" w:bidi="ar-DZ"/>
        </w:rPr>
      </w:pPr>
      <w:r w:rsidRPr="00302954">
        <w:rPr>
          <w:rFonts w:eastAsia="Malgun Gothic"/>
          <w:lang w:eastAsia="ko-KR" w:bidi="ar-DZ"/>
        </w:rPr>
        <w:t>As soon as network issues are resolved, communication with the CBDC management system must occur to perform settlement procedures for transactions that occurred during the outage.</w:t>
      </w:r>
    </w:p>
    <w:p w14:paraId="1B4B2C5C" w14:textId="35FAB9AF" w:rsidR="00F1037C" w:rsidRPr="00302954" w:rsidRDefault="00481F17" w:rsidP="00481F17">
      <w:pPr>
        <w:pStyle w:val="Headingb"/>
        <w:rPr>
          <w:lang w:eastAsia="ko-KR" w:bidi="ar-DZ"/>
        </w:rPr>
      </w:pPr>
      <w:r w:rsidRPr="00302954">
        <w:rPr>
          <w:lang w:eastAsia="ko-KR" w:bidi="ar-DZ"/>
        </w:rPr>
        <w:t>10)</w:t>
      </w:r>
      <w:r w:rsidRPr="00302954">
        <w:rPr>
          <w:lang w:eastAsia="ko-KR" w:bidi="ar-DZ"/>
        </w:rPr>
        <w:tab/>
      </w:r>
      <w:r w:rsidR="00F1037C" w:rsidRPr="00302954">
        <w:rPr>
          <w:lang w:eastAsia="ko-KR" w:bidi="ar-DZ"/>
        </w:rPr>
        <w:t xml:space="preserve">Incident </w:t>
      </w:r>
      <w:r w:rsidR="00DA34B7" w:rsidRPr="00302954">
        <w:rPr>
          <w:lang w:eastAsia="ko-KR" w:bidi="ar-DZ"/>
        </w:rPr>
        <w:t>r</w:t>
      </w:r>
      <w:r w:rsidR="00F1037C" w:rsidRPr="00302954">
        <w:rPr>
          <w:lang w:eastAsia="ko-KR" w:bidi="ar-DZ"/>
        </w:rPr>
        <w:t xml:space="preserve">eporting and </w:t>
      </w:r>
      <w:r w:rsidR="00DA34B7" w:rsidRPr="00302954">
        <w:rPr>
          <w:lang w:eastAsia="ko-KR" w:bidi="ar-DZ"/>
        </w:rPr>
        <w:t>r</w:t>
      </w:r>
      <w:r w:rsidR="00F1037C" w:rsidRPr="00302954">
        <w:rPr>
          <w:lang w:eastAsia="ko-KR" w:bidi="ar-DZ"/>
        </w:rPr>
        <w:t>esponse</w:t>
      </w:r>
    </w:p>
    <w:p w14:paraId="2DF18BA2" w14:textId="77777777" w:rsidR="00F1037C" w:rsidRPr="00302954" w:rsidRDefault="00F1037C" w:rsidP="00F66502">
      <w:pPr>
        <w:rPr>
          <w:rFonts w:eastAsia="Malgun Gothic"/>
          <w:lang w:eastAsia="ko-KR" w:bidi="ar-DZ"/>
        </w:rPr>
      </w:pPr>
      <w:r w:rsidRPr="00302954">
        <w:rPr>
          <w:rFonts w:eastAsia="Malgun Gothic"/>
          <w:lang w:eastAsia="ko-KR" w:bidi="ar-DZ"/>
        </w:rPr>
        <w:t>In case of suspected illegal or accidental transactions, more than three integrity verification failures, attempts to modify the CBDC app, abnormal operation of the CBDC app, or loss of the smartphone, the incident must be reported immediately through designated methods and usage should be suspended.</w:t>
      </w:r>
    </w:p>
    <w:p w14:paraId="268680E6" w14:textId="09C172F4" w:rsidR="00F1037C" w:rsidRPr="00302954" w:rsidRDefault="00F1037C" w:rsidP="00F66502">
      <w:pPr>
        <w:rPr>
          <w:rFonts w:eastAsia="Malgun Gothic"/>
          <w:lang w:eastAsia="ko-KR" w:bidi="ar-DZ"/>
        </w:rPr>
      </w:pPr>
      <w:r w:rsidRPr="00302954">
        <w:rPr>
          <w:rFonts w:eastAsia="Malgun Gothic"/>
          <w:lang w:eastAsia="ko-KR" w:bidi="ar-DZ"/>
        </w:rPr>
        <w:t>Such reporting can be performed directly by the user or automatically by a monitoring module within the wallet. Additionally, the CBDC management system can detect incidents and halt the wallet</w:t>
      </w:r>
      <w:r w:rsidR="00E166E6" w:rsidRPr="00302954">
        <w:rPr>
          <w:szCs w:val="24"/>
          <w:lang w:eastAsia="zh-CN"/>
        </w:rPr>
        <w:t>'</w:t>
      </w:r>
      <w:r w:rsidRPr="00302954">
        <w:rPr>
          <w:rFonts w:eastAsia="Malgun Gothic"/>
          <w:lang w:eastAsia="ko-KR" w:bidi="ar-DZ"/>
        </w:rPr>
        <w:t>s use.</w:t>
      </w:r>
    </w:p>
    <w:p w14:paraId="110BB021" w14:textId="4DAA4505" w:rsidR="00F1037C" w:rsidRPr="00302954" w:rsidRDefault="00481F17" w:rsidP="00481F17">
      <w:pPr>
        <w:pStyle w:val="Headingb"/>
        <w:rPr>
          <w:lang w:eastAsia="ko-KR" w:bidi="ar-DZ"/>
        </w:rPr>
      </w:pPr>
      <w:r w:rsidRPr="00302954">
        <w:rPr>
          <w:lang w:eastAsia="ko-KR" w:bidi="ar-DZ"/>
        </w:rPr>
        <w:t>11)</w:t>
      </w:r>
      <w:r w:rsidRPr="00302954">
        <w:rPr>
          <w:lang w:eastAsia="ko-KR" w:bidi="ar-DZ"/>
        </w:rPr>
        <w:tab/>
      </w:r>
      <w:r w:rsidR="00F1037C" w:rsidRPr="00302954">
        <w:rPr>
          <w:lang w:eastAsia="ko-KR" w:bidi="ar-DZ"/>
        </w:rPr>
        <w:t xml:space="preserve">CBDC </w:t>
      </w:r>
      <w:r w:rsidR="00D85D08" w:rsidRPr="00302954">
        <w:rPr>
          <w:lang w:eastAsia="ko-KR" w:bidi="ar-DZ"/>
        </w:rPr>
        <w:t>w</w:t>
      </w:r>
      <w:r w:rsidR="00F1037C" w:rsidRPr="00302954">
        <w:rPr>
          <w:lang w:eastAsia="ko-KR" w:bidi="ar-DZ"/>
        </w:rPr>
        <w:t xml:space="preserve">allet </w:t>
      </w:r>
      <w:r w:rsidR="00D85D08" w:rsidRPr="00302954">
        <w:rPr>
          <w:lang w:eastAsia="ko-KR" w:bidi="ar-DZ"/>
        </w:rPr>
        <w:t>a</w:t>
      </w:r>
      <w:r w:rsidR="00F1037C" w:rsidRPr="00302954">
        <w:rPr>
          <w:lang w:eastAsia="ko-KR" w:bidi="ar-DZ"/>
        </w:rPr>
        <w:t xml:space="preserve">pp </w:t>
      </w:r>
      <w:r w:rsidR="00D85D08" w:rsidRPr="00302954">
        <w:rPr>
          <w:lang w:eastAsia="ko-KR" w:bidi="ar-DZ"/>
        </w:rPr>
        <w:t>d</w:t>
      </w:r>
      <w:r w:rsidR="00F1037C" w:rsidRPr="00302954">
        <w:rPr>
          <w:lang w:eastAsia="ko-KR" w:bidi="ar-DZ"/>
        </w:rPr>
        <w:t>eletion</w:t>
      </w:r>
    </w:p>
    <w:p w14:paraId="08709ACA" w14:textId="1826C136" w:rsidR="00F1037C" w:rsidRPr="00302954" w:rsidRDefault="00F1037C" w:rsidP="00F66502">
      <w:pPr>
        <w:rPr>
          <w:rFonts w:eastAsia="Malgun Gothic"/>
          <w:lang w:eastAsia="ko-KR" w:bidi="ar-DZ"/>
        </w:rPr>
      </w:pPr>
      <w:r w:rsidRPr="00302954">
        <w:rPr>
          <w:rFonts w:eastAsia="Malgun Gothic"/>
          <w:lang w:eastAsia="ko-KR" w:bidi="ar-DZ"/>
        </w:rPr>
        <w:t>Deletion of the CBDC wallet app must be performed either upon the user</w:t>
      </w:r>
      <w:r w:rsidR="00E166E6" w:rsidRPr="00302954">
        <w:rPr>
          <w:szCs w:val="24"/>
          <w:lang w:eastAsia="zh-CN"/>
        </w:rPr>
        <w:t>'</w:t>
      </w:r>
      <w:r w:rsidRPr="00302954">
        <w:rPr>
          <w:rFonts w:eastAsia="Malgun Gothic"/>
          <w:lang w:eastAsia="ko-KR" w:bidi="ar-DZ"/>
        </w:rPr>
        <w:t xml:space="preserve">s request or according to the central bank's policies, </w:t>
      </w:r>
      <w:r w:rsidR="00AE5F8F" w:rsidRPr="00302954">
        <w:rPr>
          <w:rFonts w:eastAsia="Malgun Gothic"/>
          <w:lang w:eastAsia="ko-KR" w:bidi="ar-DZ"/>
        </w:rPr>
        <w:t>through</w:t>
      </w:r>
      <w:r w:rsidRPr="00302954">
        <w:rPr>
          <w:rFonts w:eastAsia="Malgun Gothic"/>
          <w:lang w:eastAsia="ko-KR" w:bidi="ar-DZ"/>
        </w:rPr>
        <w:t xml:space="preserve"> the CBDC management system.</w:t>
      </w:r>
    </w:p>
    <w:p w14:paraId="62EEDEB8" w14:textId="1C5113DF" w:rsidR="00F1037C" w:rsidRPr="00302954" w:rsidRDefault="00481F17" w:rsidP="00A0744D">
      <w:pPr>
        <w:pStyle w:val="Heading3"/>
      </w:pPr>
      <w:bookmarkStart w:id="116" w:name="_Toc207963815"/>
      <w:r w:rsidRPr="00302954">
        <w:t>9.1.3</w:t>
      </w:r>
      <w:r w:rsidRPr="00302954">
        <w:tab/>
      </w:r>
      <w:r w:rsidR="00F1037C" w:rsidRPr="00302954">
        <w:t xml:space="preserve">Blockchain </w:t>
      </w:r>
      <w:r w:rsidR="0094389B" w:rsidRPr="00302954">
        <w:t>w</w:t>
      </w:r>
      <w:r w:rsidR="00F1037C" w:rsidRPr="00302954">
        <w:t xml:space="preserve">allet </w:t>
      </w:r>
      <w:r w:rsidR="0094389B" w:rsidRPr="00302954">
        <w:t>s</w:t>
      </w:r>
      <w:r w:rsidR="00F1037C" w:rsidRPr="00302954">
        <w:t>ecurity</w:t>
      </w:r>
      <w:bookmarkEnd w:id="116"/>
    </w:p>
    <w:p w14:paraId="00E3208C" w14:textId="1AAC73ED" w:rsidR="00F1037C" w:rsidRPr="00302954" w:rsidRDefault="00F3448E" w:rsidP="00F3448E">
      <w:pPr>
        <w:pStyle w:val="Headingb"/>
        <w:rPr>
          <w:lang w:bidi="ar-DZ"/>
        </w:rPr>
      </w:pPr>
      <w:r w:rsidRPr="00302954">
        <w:rPr>
          <w:lang w:bidi="ar-DZ"/>
        </w:rPr>
        <w:t>1)</w:t>
      </w:r>
      <w:r w:rsidRPr="00302954">
        <w:rPr>
          <w:lang w:bidi="ar-DZ"/>
        </w:rPr>
        <w:tab/>
      </w:r>
      <w:r w:rsidR="00F1037C" w:rsidRPr="00302954">
        <w:rPr>
          <w:lang w:bidi="ar-DZ"/>
        </w:rPr>
        <w:t xml:space="preserve">Overview of </w:t>
      </w:r>
      <w:r w:rsidR="0094389B" w:rsidRPr="00302954">
        <w:rPr>
          <w:lang w:bidi="ar-DZ"/>
        </w:rPr>
        <w:t>b</w:t>
      </w:r>
      <w:r w:rsidR="00F1037C" w:rsidRPr="00302954">
        <w:rPr>
          <w:lang w:bidi="ar-DZ"/>
        </w:rPr>
        <w:t xml:space="preserve">lockchain </w:t>
      </w:r>
      <w:r w:rsidR="0094389B" w:rsidRPr="00302954">
        <w:rPr>
          <w:lang w:bidi="ar-DZ"/>
        </w:rPr>
        <w:t>w</w:t>
      </w:r>
      <w:r w:rsidR="00F1037C" w:rsidRPr="00302954">
        <w:rPr>
          <w:lang w:bidi="ar-DZ"/>
        </w:rPr>
        <w:t>allet</w:t>
      </w:r>
    </w:p>
    <w:p w14:paraId="24645D53" w14:textId="3ADD0231" w:rsidR="00F1037C" w:rsidRPr="00302954" w:rsidRDefault="00F1037C" w:rsidP="00F66502">
      <w:pPr>
        <w:rPr>
          <w:rFonts w:eastAsia="Malgun Gothic"/>
          <w:lang w:eastAsia="ko-KR" w:bidi="ar-DZ"/>
        </w:rPr>
      </w:pPr>
      <w:r w:rsidRPr="00302954">
        <w:rPr>
          <w:lang w:bidi="ar-DZ"/>
        </w:rPr>
        <w:t xml:space="preserve">A typical blockchain </w:t>
      </w:r>
      <w:r w:rsidRPr="00302954">
        <w:rPr>
          <w:rFonts w:eastAsia="Malgun Gothic"/>
          <w:lang w:eastAsia="ko-KR" w:bidi="ar-DZ"/>
        </w:rPr>
        <w:t>digital</w:t>
      </w:r>
      <w:r w:rsidRPr="00302954">
        <w:rPr>
          <w:lang w:bidi="ar-DZ"/>
        </w:rPr>
        <w:t xml:space="preserve"> wallet consists of modules for key and address generation, key storage, key recovery, transaction signing, state management and external interfaces.</w:t>
      </w:r>
    </w:p>
    <w:p w14:paraId="395CF10D" w14:textId="76E03140" w:rsidR="00F1037C" w:rsidRPr="00302954" w:rsidRDefault="00F1037C" w:rsidP="00F66502">
      <w:pPr>
        <w:rPr>
          <w:rFonts w:eastAsia="Malgun Gothic"/>
          <w:lang w:eastAsia="ko-KR" w:bidi="ar-DZ"/>
        </w:rPr>
      </w:pPr>
      <w:r w:rsidRPr="00302954">
        <w:rPr>
          <w:lang w:bidi="ar-DZ"/>
        </w:rPr>
        <w:t xml:space="preserve">The key and address generation module creates a pair of private and public keys and generates an address using the public key. The key storage module stores and manages these generated keys. The key recovery module restores necessary keys. The transaction signing module composes and signs transaction information. State management handles information related to the </w:t>
      </w:r>
      <w:r w:rsidRPr="00302954">
        <w:rPr>
          <w:rFonts w:eastAsia="Malgun Gothic"/>
          <w:lang w:eastAsia="ko-KR" w:bidi="ar-DZ"/>
        </w:rPr>
        <w:t>digital</w:t>
      </w:r>
      <w:r w:rsidRPr="00302954">
        <w:rPr>
          <w:lang w:bidi="ar-DZ"/>
        </w:rPr>
        <w:t xml:space="preserve"> wallet itself and the connected </w:t>
      </w:r>
      <w:r w:rsidR="00564C1B" w:rsidRPr="00302954">
        <w:rPr>
          <w:lang w:bidi="ar-DZ"/>
        </w:rPr>
        <w:t>blockchain and</w:t>
      </w:r>
      <w:r w:rsidRPr="00302954">
        <w:rPr>
          <w:lang w:bidi="ar-DZ"/>
        </w:rPr>
        <w:t xml:space="preserve"> additionally stores information about coin balances or owned NFTs.</w:t>
      </w:r>
    </w:p>
    <w:p w14:paraId="3D985208" w14:textId="4134570B" w:rsidR="00F1037C" w:rsidRPr="00302954" w:rsidRDefault="00F1037C" w:rsidP="00F66502">
      <w:pPr>
        <w:rPr>
          <w:rFonts w:eastAsia="Malgun Gothic"/>
          <w:lang w:eastAsia="ko-KR" w:bidi="ar-DZ"/>
        </w:rPr>
      </w:pPr>
      <w:r w:rsidRPr="00302954">
        <w:rPr>
          <w:lang w:bidi="ar-DZ"/>
        </w:rPr>
        <w:t xml:space="preserve">The external interface communicates with the blockchain, host, and other apps. It transmits transactions to the blockchain or queries information from it. It also provides information to users or receives necessary data </w:t>
      </w:r>
      <w:r w:rsidR="00D85D08" w:rsidRPr="00302954">
        <w:rPr>
          <w:lang w:bidi="ar-DZ"/>
        </w:rPr>
        <w:t>via</w:t>
      </w:r>
      <w:r w:rsidRPr="00302954">
        <w:rPr>
          <w:lang w:bidi="ar-DZ"/>
        </w:rPr>
        <w:t xml:space="preserve"> a graphical interface </w:t>
      </w:r>
      <w:r w:rsidR="00D85D08" w:rsidRPr="00302954">
        <w:rPr>
          <w:lang w:bidi="ar-DZ"/>
        </w:rPr>
        <w:t xml:space="preserve">from </w:t>
      </w:r>
      <w:r w:rsidRPr="00302954">
        <w:rPr>
          <w:lang w:bidi="ar-DZ"/>
        </w:rPr>
        <w:t xml:space="preserve">the host running the </w:t>
      </w:r>
      <w:r w:rsidRPr="00302954">
        <w:rPr>
          <w:rFonts w:eastAsia="Malgun Gothic"/>
          <w:lang w:eastAsia="ko-KR" w:bidi="ar-DZ"/>
        </w:rPr>
        <w:t>digital</w:t>
      </w:r>
      <w:r w:rsidRPr="00302954">
        <w:rPr>
          <w:lang w:bidi="ar-DZ"/>
        </w:rPr>
        <w:t xml:space="preserve"> wallet. Additionally, it provides an interface for exchanging information with other applications.</w:t>
      </w:r>
    </w:p>
    <w:p w14:paraId="178FD806" w14:textId="0FFC093B" w:rsidR="00F1037C" w:rsidRPr="00302954" w:rsidRDefault="00F3448E" w:rsidP="00F3448E">
      <w:pPr>
        <w:pStyle w:val="Headingb"/>
        <w:rPr>
          <w:lang w:bidi="ar-DZ"/>
        </w:rPr>
      </w:pPr>
      <w:r w:rsidRPr="00302954">
        <w:rPr>
          <w:lang w:bidi="ar-DZ"/>
        </w:rPr>
        <w:t>2)</w:t>
      </w:r>
      <w:r w:rsidRPr="00302954">
        <w:rPr>
          <w:lang w:bidi="ar-DZ"/>
        </w:rPr>
        <w:tab/>
      </w:r>
      <w:r w:rsidR="00F1037C" w:rsidRPr="00302954">
        <w:rPr>
          <w:lang w:bidi="ar-DZ"/>
        </w:rPr>
        <w:t>Secur</w:t>
      </w:r>
      <w:r w:rsidR="00BE23BE" w:rsidRPr="00302954">
        <w:rPr>
          <w:lang w:eastAsia="ko-KR" w:bidi="ar-DZ"/>
        </w:rPr>
        <w:t xml:space="preserve">e </w:t>
      </w:r>
      <w:r w:rsidR="0094389B" w:rsidRPr="00302954">
        <w:rPr>
          <w:lang w:eastAsia="ko-KR" w:bidi="ar-DZ"/>
        </w:rPr>
        <w:t>k</w:t>
      </w:r>
      <w:r w:rsidR="00BE23BE" w:rsidRPr="00302954">
        <w:rPr>
          <w:lang w:eastAsia="ko-KR" w:bidi="ar-DZ"/>
        </w:rPr>
        <w:t>ey management u</w:t>
      </w:r>
      <w:r w:rsidR="00F1037C" w:rsidRPr="00302954">
        <w:rPr>
          <w:lang w:bidi="ar-DZ"/>
        </w:rPr>
        <w:t>sing HSM</w:t>
      </w:r>
    </w:p>
    <w:p w14:paraId="045F0CDD" w14:textId="5C0C9DC5" w:rsidR="00F1037C" w:rsidRPr="00302954" w:rsidRDefault="00F1037C" w:rsidP="00F66502">
      <w:pPr>
        <w:rPr>
          <w:rFonts w:eastAsia="Malgun Gothic"/>
          <w:lang w:eastAsia="ko-KR" w:bidi="ar-DZ"/>
        </w:rPr>
      </w:pPr>
      <w:r w:rsidRPr="00302954">
        <w:rPr>
          <w:rFonts w:eastAsia="Malgun Gothic"/>
          <w:lang w:eastAsia="ko-KR" w:bidi="ar-DZ"/>
        </w:rPr>
        <w:t xml:space="preserve">Security incidents in blockchain environments are primarily caused by vulnerabilities in key management and smart contract code. Therefore, blockchain wallets must use </w:t>
      </w:r>
      <w:r w:rsidR="00D85D08" w:rsidRPr="00302954">
        <w:rPr>
          <w:rFonts w:eastAsia="Malgun Gothic"/>
          <w:lang w:eastAsia="ko-KR" w:bidi="ar-DZ"/>
        </w:rPr>
        <w:t>the h</w:t>
      </w:r>
      <w:r w:rsidRPr="00302954">
        <w:rPr>
          <w:rFonts w:eastAsia="Malgun Gothic"/>
          <w:lang w:eastAsia="ko-KR" w:bidi="ar-DZ"/>
        </w:rPr>
        <w:t xml:space="preserve">ardware </w:t>
      </w:r>
      <w:r w:rsidR="00D85D08" w:rsidRPr="00302954">
        <w:rPr>
          <w:rFonts w:eastAsia="Malgun Gothic"/>
          <w:lang w:eastAsia="ko-KR" w:bidi="ar-DZ"/>
        </w:rPr>
        <w:t>s</w:t>
      </w:r>
      <w:r w:rsidRPr="00302954">
        <w:rPr>
          <w:rFonts w:eastAsia="Malgun Gothic"/>
          <w:lang w:eastAsia="ko-KR" w:bidi="ar-DZ"/>
        </w:rPr>
        <w:t xml:space="preserve">ecurity </w:t>
      </w:r>
      <w:r w:rsidR="00D85D08" w:rsidRPr="00302954">
        <w:rPr>
          <w:rFonts w:eastAsia="Malgun Gothic"/>
          <w:lang w:eastAsia="ko-KR" w:bidi="ar-DZ"/>
        </w:rPr>
        <w:t>m</w:t>
      </w:r>
      <w:r w:rsidRPr="00302954">
        <w:rPr>
          <w:rFonts w:eastAsia="Malgun Gothic"/>
          <w:lang w:eastAsia="ko-KR" w:bidi="ar-DZ"/>
        </w:rPr>
        <w:t>odule</w:t>
      </w:r>
      <w:r w:rsidR="00D85D08" w:rsidRPr="00302954">
        <w:rPr>
          <w:rFonts w:eastAsia="Malgun Gothic"/>
          <w:lang w:eastAsia="ko-KR" w:bidi="ar-DZ"/>
        </w:rPr>
        <w:t xml:space="preserve"> (HSM)</w:t>
      </w:r>
      <w:r w:rsidRPr="00302954">
        <w:rPr>
          <w:rFonts w:eastAsia="Malgun Gothic"/>
          <w:lang w:eastAsia="ko-KR" w:bidi="ar-DZ"/>
        </w:rPr>
        <w:t xml:space="preserve"> functionality as a requirement.</w:t>
      </w:r>
    </w:p>
    <w:p w14:paraId="4D7D33FB" w14:textId="19FEF9D6" w:rsidR="00F1037C" w:rsidRPr="00302954" w:rsidRDefault="00F1037C" w:rsidP="00F66502">
      <w:pPr>
        <w:rPr>
          <w:rFonts w:eastAsia="Malgun Gothic"/>
          <w:lang w:eastAsia="ko-KR" w:bidi="ar-DZ"/>
        </w:rPr>
      </w:pPr>
      <w:r w:rsidRPr="00302954">
        <w:rPr>
          <w:rFonts w:eastAsia="Malgun Gothic"/>
          <w:lang w:eastAsia="ko-KR" w:bidi="ar-DZ"/>
        </w:rPr>
        <w:t xml:space="preserve">Blockchain wallets vary according to the blockchain instance in terms of encryption protocols, transaction formats, and coin types. As a result, a blockchain wallet is not a single wallet but should be able to expand either </w:t>
      </w:r>
      <w:r w:rsidR="00AE5F8F" w:rsidRPr="00302954">
        <w:rPr>
          <w:rFonts w:eastAsia="Malgun Gothic"/>
          <w:lang w:eastAsia="ko-KR" w:bidi="ar-DZ"/>
        </w:rPr>
        <w:t>into</w:t>
      </w:r>
      <w:r w:rsidRPr="00302954">
        <w:rPr>
          <w:rFonts w:eastAsia="Malgun Gothic"/>
          <w:lang w:eastAsia="ko-KR" w:bidi="ar-DZ"/>
        </w:rPr>
        <w:t xml:space="preserve"> separate wallets for each blockchain or by </w:t>
      </w:r>
      <w:r w:rsidR="00AE5F8F" w:rsidRPr="00302954">
        <w:rPr>
          <w:rFonts w:eastAsia="Malgun Gothic"/>
          <w:lang w:eastAsia="ko-KR" w:bidi="ar-DZ"/>
        </w:rPr>
        <w:t>incorporating</w:t>
      </w:r>
      <w:r w:rsidRPr="00302954">
        <w:rPr>
          <w:rFonts w:eastAsia="Malgun Gothic"/>
          <w:lang w:eastAsia="ko-KR" w:bidi="ar-DZ"/>
        </w:rPr>
        <w:t xml:space="preserve"> apps within a single wallet for different blockchain services.</w:t>
      </w:r>
    </w:p>
    <w:p w14:paraId="573FF8C7" w14:textId="38D30AA6" w:rsidR="00F1037C" w:rsidRPr="00302954" w:rsidRDefault="00F3448E" w:rsidP="00F3448E">
      <w:pPr>
        <w:pStyle w:val="Headingb"/>
        <w:rPr>
          <w:lang w:eastAsia="ko-KR" w:bidi="ar-DZ"/>
        </w:rPr>
      </w:pPr>
      <w:r w:rsidRPr="00302954">
        <w:rPr>
          <w:lang w:eastAsia="ko-KR" w:bidi="ar-DZ"/>
        </w:rPr>
        <w:t>3)</w:t>
      </w:r>
      <w:r w:rsidRPr="00302954">
        <w:rPr>
          <w:lang w:eastAsia="ko-KR" w:bidi="ar-DZ"/>
        </w:rPr>
        <w:tab/>
      </w:r>
      <w:r w:rsidR="00F1037C" w:rsidRPr="00302954">
        <w:rPr>
          <w:lang w:eastAsia="ko-KR" w:bidi="ar-DZ"/>
        </w:rPr>
        <w:t xml:space="preserve">Separation and </w:t>
      </w:r>
      <w:r w:rsidR="008600AF" w:rsidRPr="00302954">
        <w:rPr>
          <w:lang w:eastAsia="ko-KR" w:bidi="ar-DZ"/>
        </w:rPr>
        <w:t>i</w:t>
      </w:r>
      <w:r w:rsidR="00F1037C" w:rsidRPr="00302954">
        <w:rPr>
          <w:lang w:eastAsia="ko-KR" w:bidi="ar-DZ"/>
        </w:rPr>
        <w:t xml:space="preserve">ntegration of </w:t>
      </w:r>
      <w:r w:rsidR="008600AF" w:rsidRPr="00302954">
        <w:rPr>
          <w:lang w:eastAsia="ko-KR" w:bidi="ar-DZ"/>
        </w:rPr>
        <w:t>d</w:t>
      </w:r>
      <w:r w:rsidR="00F1037C" w:rsidRPr="00302954">
        <w:rPr>
          <w:lang w:eastAsia="ko-KR" w:bidi="ar-DZ"/>
        </w:rPr>
        <w:t xml:space="preserve">igital </w:t>
      </w:r>
      <w:r w:rsidR="008600AF" w:rsidRPr="00302954">
        <w:rPr>
          <w:lang w:eastAsia="ko-KR" w:bidi="ar-DZ"/>
        </w:rPr>
        <w:t>w</w:t>
      </w:r>
      <w:r w:rsidR="00F1037C" w:rsidRPr="00302954">
        <w:rPr>
          <w:lang w:eastAsia="ko-KR" w:bidi="ar-DZ"/>
        </w:rPr>
        <w:t xml:space="preserve">allet and </w:t>
      </w:r>
      <w:r w:rsidR="008600AF" w:rsidRPr="00302954">
        <w:rPr>
          <w:lang w:eastAsia="ko-KR" w:bidi="ar-DZ"/>
        </w:rPr>
        <w:t>g</w:t>
      </w:r>
      <w:r w:rsidR="00F1037C" w:rsidRPr="00302954">
        <w:rPr>
          <w:lang w:eastAsia="ko-KR" w:bidi="ar-DZ"/>
        </w:rPr>
        <w:t xml:space="preserve">eneral </w:t>
      </w:r>
      <w:r w:rsidR="008600AF" w:rsidRPr="00302954">
        <w:rPr>
          <w:lang w:eastAsia="ko-KR" w:bidi="ar-DZ"/>
        </w:rPr>
        <w:t>f</w:t>
      </w:r>
      <w:r w:rsidR="00F1037C" w:rsidRPr="00302954">
        <w:rPr>
          <w:lang w:eastAsia="ko-KR" w:bidi="ar-DZ"/>
        </w:rPr>
        <w:t>unctions</w:t>
      </w:r>
    </w:p>
    <w:p w14:paraId="4C37C6E7" w14:textId="4E50DDD9" w:rsidR="00F1037C" w:rsidRPr="00302954" w:rsidRDefault="00F1037C" w:rsidP="00F66502">
      <w:pPr>
        <w:rPr>
          <w:rFonts w:eastAsia="Malgun Gothic"/>
          <w:lang w:eastAsia="ko-KR" w:bidi="ar-DZ"/>
        </w:rPr>
      </w:pPr>
      <w:r w:rsidRPr="00302954">
        <w:rPr>
          <w:rFonts w:eastAsia="Malgun Gothic"/>
          <w:lang w:eastAsia="ko-KR" w:bidi="ar-DZ"/>
        </w:rPr>
        <w:t xml:space="preserve">Requesting transactions and receiving change events from each blockchain are core functions of a blockchain digital wallet. Functions that provide information on the status or coin price fluctuations of each blockchain within the wallet or </w:t>
      </w:r>
      <w:r w:rsidR="00AE5F8F" w:rsidRPr="00302954">
        <w:rPr>
          <w:rFonts w:eastAsia="Malgun Gothic"/>
          <w:lang w:eastAsia="ko-KR" w:bidi="ar-DZ"/>
        </w:rPr>
        <w:t xml:space="preserve">those </w:t>
      </w:r>
      <w:r w:rsidRPr="00302954">
        <w:rPr>
          <w:rFonts w:eastAsia="Malgun Gothic"/>
          <w:lang w:eastAsia="ko-KR" w:bidi="ar-DZ"/>
        </w:rPr>
        <w:t>of interest should be implemented as general apps provided by the operating system.</w:t>
      </w:r>
    </w:p>
    <w:p w14:paraId="12D6793E" w14:textId="77777777" w:rsidR="00F1037C" w:rsidRPr="00302954" w:rsidRDefault="00F1037C" w:rsidP="00F66502">
      <w:pPr>
        <w:rPr>
          <w:rFonts w:eastAsia="Malgun Gothic"/>
          <w:lang w:eastAsia="ko-KR" w:bidi="ar-DZ"/>
        </w:rPr>
      </w:pPr>
      <w:r w:rsidRPr="00302954">
        <w:rPr>
          <w:rFonts w:eastAsia="Malgun Gothic"/>
          <w:lang w:eastAsia="ko-KR" w:bidi="ar-DZ"/>
        </w:rPr>
        <w:t>If a user wants to perform transactions through the digital wallet based on the analysis results, the digital wallet app can designate the relevant app as an integrated app and open a service port for connection.</w:t>
      </w:r>
    </w:p>
    <w:p w14:paraId="48F5F386" w14:textId="2533CB0E" w:rsidR="00F1037C" w:rsidRPr="00302954" w:rsidRDefault="00F3448E" w:rsidP="00F3448E">
      <w:pPr>
        <w:pStyle w:val="Headingb"/>
        <w:rPr>
          <w:lang w:eastAsia="ko-KR" w:bidi="ar-DZ"/>
        </w:rPr>
      </w:pPr>
      <w:r w:rsidRPr="00302954">
        <w:rPr>
          <w:lang w:eastAsia="ko-KR" w:bidi="ar-DZ"/>
        </w:rPr>
        <w:t>4)</w:t>
      </w:r>
      <w:r w:rsidRPr="00302954">
        <w:rPr>
          <w:lang w:eastAsia="ko-KR" w:bidi="ar-DZ"/>
        </w:rPr>
        <w:tab/>
      </w:r>
      <w:r w:rsidR="00F1037C" w:rsidRPr="00302954">
        <w:rPr>
          <w:lang w:eastAsia="ko-KR" w:bidi="ar-DZ"/>
        </w:rPr>
        <w:t xml:space="preserve">Considerations </w:t>
      </w:r>
      <w:r w:rsidR="008600AF" w:rsidRPr="00302954">
        <w:rPr>
          <w:lang w:eastAsia="ko-KR" w:bidi="ar-DZ"/>
        </w:rPr>
        <w:t>w</w:t>
      </w:r>
      <w:r w:rsidR="00F1037C" w:rsidRPr="00302954">
        <w:rPr>
          <w:lang w:eastAsia="ko-KR" w:bidi="ar-DZ"/>
        </w:rPr>
        <w:t xml:space="preserve">hen </w:t>
      </w:r>
      <w:r w:rsidR="008600AF" w:rsidRPr="00302954">
        <w:rPr>
          <w:lang w:eastAsia="ko-KR" w:bidi="ar-DZ"/>
        </w:rPr>
        <w:t>u</w:t>
      </w:r>
      <w:r w:rsidR="00F1037C" w:rsidRPr="00302954">
        <w:rPr>
          <w:lang w:eastAsia="ko-KR" w:bidi="ar-DZ"/>
        </w:rPr>
        <w:t xml:space="preserve">sing </w:t>
      </w:r>
      <w:r w:rsidR="008600AF" w:rsidRPr="00302954">
        <w:rPr>
          <w:lang w:eastAsia="ko-KR" w:bidi="ar-DZ"/>
        </w:rPr>
        <w:t>c</w:t>
      </w:r>
      <w:r w:rsidR="00F1037C" w:rsidRPr="00302954">
        <w:rPr>
          <w:lang w:eastAsia="ko-KR" w:bidi="ar-DZ"/>
        </w:rPr>
        <w:t xml:space="preserve">entralized </w:t>
      </w:r>
      <w:r w:rsidR="008600AF" w:rsidRPr="00302954">
        <w:rPr>
          <w:lang w:eastAsia="ko-KR" w:bidi="ar-DZ"/>
        </w:rPr>
        <w:t>e</w:t>
      </w:r>
      <w:r w:rsidR="00F1037C" w:rsidRPr="00302954">
        <w:rPr>
          <w:lang w:eastAsia="ko-KR" w:bidi="ar-DZ"/>
        </w:rPr>
        <w:t>xchanges</w:t>
      </w:r>
    </w:p>
    <w:p w14:paraId="1E8C37C5" w14:textId="77777777" w:rsidR="00F1037C" w:rsidRPr="00302954" w:rsidRDefault="00F1037C" w:rsidP="00F66502">
      <w:pPr>
        <w:rPr>
          <w:rFonts w:eastAsia="Malgun Gothic"/>
          <w:lang w:eastAsia="ko-KR" w:bidi="ar-DZ"/>
        </w:rPr>
      </w:pPr>
      <w:r w:rsidRPr="00302954">
        <w:rPr>
          <w:rFonts w:eastAsia="Malgun Gothic"/>
          <w:lang w:eastAsia="ko-KR" w:bidi="ar-DZ"/>
        </w:rPr>
        <w:t>When using exchange services, users' private keys are often managed by the exchange. It is important to be aware that the exchange-provided digital wallet app may not store private keys for blockchain accounts.</w:t>
      </w:r>
    </w:p>
    <w:p w14:paraId="04443D1D" w14:textId="77777777" w:rsidR="00F1037C" w:rsidRPr="00302954" w:rsidRDefault="00F1037C" w:rsidP="00F66502">
      <w:pPr>
        <w:rPr>
          <w:rFonts w:eastAsia="Malgun Gothic"/>
          <w:lang w:eastAsia="ko-KR" w:bidi="ar-DZ"/>
        </w:rPr>
      </w:pPr>
      <w:r w:rsidRPr="00302954">
        <w:rPr>
          <w:rFonts w:eastAsia="Malgun Gothic"/>
          <w:lang w:eastAsia="ko-KR" w:bidi="ar-DZ"/>
        </w:rPr>
        <w:t>If the exchange uses multi-signature or multi-party computation techniques, users' control may be partially guaranteed, but it should be recognized that the security of the exchange cannot be controlled by the user.</w:t>
      </w:r>
    </w:p>
    <w:p w14:paraId="48E92C05" w14:textId="3EF833BE" w:rsidR="00F1037C" w:rsidRPr="00302954" w:rsidRDefault="00F3448E" w:rsidP="00F3448E">
      <w:pPr>
        <w:pStyle w:val="Headingb"/>
        <w:rPr>
          <w:lang w:eastAsia="ko-KR" w:bidi="ar-DZ"/>
        </w:rPr>
      </w:pPr>
      <w:r w:rsidRPr="00302954">
        <w:rPr>
          <w:lang w:eastAsia="ko-KR" w:bidi="ar-DZ"/>
        </w:rPr>
        <w:t>5)</w:t>
      </w:r>
      <w:r w:rsidRPr="00302954">
        <w:rPr>
          <w:lang w:eastAsia="ko-KR" w:bidi="ar-DZ"/>
        </w:rPr>
        <w:tab/>
      </w:r>
      <w:r w:rsidR="00F1037C" w:rsidRPr="00302954">
        <w:rPr>
          <w:lang w:eastAsia="ko-KR" w:bidi="ar-DZ"/>
        </w:rPr>
        <w:t xml:space="preserve">Blocking the </w:t>
      </w:r>
      <w:r w:rsidR="0094389B" w:rsidRPr="00302954">
        <w:rPr>
          <w:lang w:eastAsia="ko-KR" w:bidi="ar-DZ"/>
        </w:rPr>
        <w:t>u</w:t>
      </w:r>
      <w:r w:rsidR="00F1037C" w:rsidRPr="00302954">
        <w:rPr>
          <w:lang w:eastAsia="ko-KR" w:bidi="ar-DZ"/>
        </w:rPr>
        <w:t xml:space="preserve">se of </w:t>
      </w:r>
      <w:r w:rsidR="0094389B" w:rsidRPr="00302954">
        <w:rPr>
          <w:lang w:eastAsia="ko-KR" w:bidi="ar-DZ"/>
        </w:rPr>
        <w:t>k</w:t>
      </w:r>
      <w:r w:rsidR="00F1037C" w:rsidRPr="00302954">
        <w:rPr>
          <w:lang w:eastAsia="ko-KR" w:bidi="ar-DZ"/>
        </w:rPr>
        <w:t xml:space="preserve">nown </w:t>
      </w:r>
      <w:r w:rsidR="0094389B" w:rsidRPr="00302954">
        <w:rPr>
          <w:lang w:eastAsia="ko-KR" w:bidi="ar-DZ"/>
        </w:rPr>
        <w:t>v</w:t>
      </w:r>
      <w:r w:rsidR="00F1037C" w:rsidRPr="00302954">
        <w:rPr>
          <w:lang w:eastAsia="ko-KR" w:bidi="ar-DZ"/>
        </w:rPr>
        <w:t xml:space="preserve">ulnerable </w:t>
      </w:r>
      <w:r w:rsidR="0094389B" w:rsidRPr="00302954">
        <w:rPr>
          <w:lang w:eastAsia="ko-KR" w:bidi="ar-DZ"/>
        </w:rPr>
        <w:t>s</w:t>
      </w:r>
      <w:r w:rsidR="00F1037C" w:rsidRPr="00302954">
        <w:rPr>
          <w:lang w:eastAsia="ko-KR" w:bidi="ar-DZ"/>
        </w:rPr>
        <w:t xml:space="preserve">mart </w:t>
      </w:r>
      <w:r w:rsidR="0094389B" w:rsidRPr="00302954">
        <w:rPr>
          <w:lang w:eastAsia="ko-KR" w:bidi="ar-DZ"/>
        </w:rPr>
        <w:t>c</w:t>
      </w:r>
      <w:r w:rsidR="00F1037C" w:rsidRPr="00302954">
        <w:rPr>
          <w:lang w:eastAsia="ko-KR" w:bidi="ar-DZ"/>
        </w:rPr>
        <w:t>ontracts</w:t>
      </w:r>
    </w:p>
    <w:p w14:paraId="344A9548" w14:textId="52E5E04E" w:rsidR="00F1037C" w:rsidRPr="00302954" w:rsidRDefault="00F1037C" w:rsidP="00F66502">
      <w:pPr>
        <w:rPr>
          <w:rFonts w:eastAsia="Malgun Gothic"/>
          <w:lang w:eastAsia="ko-KR" w:bidi="ar-DZ"/>
        </w:rPr>
      </w:pPr>
      <w:r w:rsidRPr="00302954">
        <w:rPr>
          <w:rFonts w:eastAsia="Malgun Gothic"/>
          <w:lang w:eastAsia="ko-KR" w:bidi="ar-DZ"/>
        </w:rPr>
        <w:t xml:space="preserve">The safety of smart contracts extends beyond the scope of digital wallet security. However, it is recommended to include functionality that </w:t>
      </w:r>
      <w:r w:rsidR="00AE5F8F" w:rsidRPr="00302954">
        <w:rPr>
          <w:rFonts w:eastAsia="Malgun Gothic"/>
          <w:lang w:eastAsia="ko-KR" w:bidi="ar-DZ"/>
        </w:rPr>
        <w:t xml:space="preserve">detects </w:t>
      </w:r>
      <w:r w:rsidRPr="00302954">
        <w:rPr>
          <w:rFonts w:eastAsia="Malgun Gothic"/>
          <w:lang w:eastAsia="ko-KR" w:bidi="ar-DZ"/>
        </w:rPr>
        <w:t>and avoids transactions involving known vulnerable smart contracts.</w:t>
      </w:r>
    </w:p>
    <w:p w14:paraId="2C4DC05A" w14:textId="6BB56C8E" w:rsidR="00F1037C" w:rsidRPr="00302954" w:rsidRDefault="00F3448E" w:rsidP="00F3448E">
      <w:pPr>
        <w:pStyle w:val="Headingb"/>
        <w:rPr>
          <w:lang w:eastAsia="ko-KR" w:bidi="ar-DZ"/>
        </w:rPr>
      </w:pPr>
      <w:r w:rsidRPr="00302954">
        <w:rPr>
          <w:lang w:eastAsia="ko-KR" w:bidi="ar-DZ"/>
        </w:rPr>
        <w:t>6)</w:t>
      </w:r>
      <w:r w:rsidRPr="00302954">
        <w:rPr>
          <w:lang w:eastAsia="ko-KR" w:bidi="ar-DZ"/>
        </w:rPr>
        <w:tab/>
      </w:r>
      <w:r w:rsidR="00F1037C" w:rsidRPr="00302954">
        <w:rPr>
          <w:lang w:eastAsia="ko-KR" w:bidi="ar-DZ"/>
        </w:rPr>
        <w:t xml:space="preserve">Prohibition on </w:t>
      </w:r>
      <w:r w:rsidR="0094389B" w:rsidRPr="00302954">
        <w:rPr>
          <w:lang w:eastAsia="ko-KR" w:bidi="ar-DZ"/>
        </w:rPr>
        <w:t>r</w:t>
      </w:r>
      <w:r w:rsidR="00F1037C" w:rsidRPr="00302954">
        <w:rPr>
          <w:lang w:eastAsia="ko-KR" w:bidi="ar-DZ"/>
        </w:rPr>
        <w:t xml:space="preserve">ecording </w:t>
      </w:r>
      <w:r w:rsidR="0094389B" w:rsidRPr="00302954">
        <w:rPr>
          <w:lang w:eastAsia="ko-KR" w:bidi="ar-DZ"/>
        </w:rPr>
        <w:t>p</w:t>
      </w:r>
      <w:r w:rsidR="00F1037C" w:rsidRPr="00302954">
        <w:rPr>
          <w:lang w:eastAsia="ko-KR" w:bidi="ar-DZ"/>
        </w:rPr>
        <w:t xml:space="preserve">ersonal and </w:t>
      </w:r>
      <w:r w:rsidR="0094389B" w:rsidRPr="00302954">
        <w:rPr>
          <w:lang w:eastAsia="ko-KR" w:bidi="ar-DZ"/>
        </w:rPr>
        <w:t>s</w:t>
      </w:r>
      <w:r w:rsidR="00F1037C" w:rsidRPr="00302954">
        <w:rPr>
          <w:lang w:eastAsia="ko-KR" w:bidi="ar-DZ"/>
        </w:rPr>
        <w:t xml:space="preserve">ensitive </w:t>
      </w:r>
      <w:r w:rsidR="0094389B" w:rsidRPr="00302954">
        <w:rPr>
          <w:lang w:eastAsia="ko-KR" w:bidi="ar-DZ"/>
        </w:rPr>
        <w:t>i</w:t>
      </w:r>
      <w:r w:rsidR="00F1037C" w:rsidRPr="00302954">
        <w:rPr>
          <w:lang w:eastAsia="ko-KR" w:bidi="ar-DZ"/>
        </w:rPr>
        <w:t xml:space="preserve">nformation on </w:t>
      </w:r>
      <w:r w:rsidR="0094389B" w:rsidRPr="00302954">
        <w:rPr>
          <w:lang w:eastAsia="ko-KR" w:bidi="ar-DZ"/>
        </w:rPr>
        <w:t>b</w:t>
      </w:r>
      <w:r w:rsidR="00F1037C" w:rsidRPr="00302954">
        <w:rPr>
          <w:lang w:eastAsia="ko-KR" w:bidi="ar-DZ"/>
        </w:rPr>
        <w:t>lockchains</w:t>
      </w:r>
    </w:p>
    <w:p w14:paraId="3DD90454" w14:textId="77777777" w:rsidR="00F1037C" w:rsidRPr="00302954" w:rsidRDefault="00F1037C" w:rsidP="00F66502">
      <w:pPr>
        <w:rPr>
          <w:rFonts w:eastAsia="Malgun Gothic"/>
          <w:lang w:eastAsia="ko-KR" w:bidi="ar-DZ"/>
        </w:rPr>
      </w:pPr>
      <w:r w:rsidRPr="00302954">
        <w:rPr>
          <w:rFonts w:eastAsia="Malgun Gothic"/>
          <w:lang w:eastAsia="ko-KR" w:bidi="ar-DZ"/>
        </w:rPr>
        <w:t>Personal and sensitive information must not be recorded on a public blockchain. Such information should not be included in additional fields of transactions. If necessary, this information should be stored in an off-chain storage, and a pointer to this data should be included in the transaction.</w:t>
      </w:r>
    </w:p>
    <w:p w14:paraId="4987D6DE" w14:textId="2A126C1D" w:rsidR="00F1037C" w:rsidRPr="00302954" w:rsidRDefault="00F1037C" w:rsidP="00F66502">
      <w:pPr>
        <w:rPr>
          <w:rFonts w:eastAsia="Malgun Gothic"/>
          <w:lang w:eastAsia="ko-KR" w:bidi="ar-DZ"/>
        </w:rPr>
      </w:pPr>
      <w:r w:rsidRPr="00302954">
        <w:rPr>
          <w:rFonts w:eastAsia="Malgun Gothic"/>
          <w:lang w:eastAsia="ko-KR" w:bidi="ar-DZ"/>
        </w:rPr>
        <w:t xml:space="preserve">Sensitive information should be exchanged </w:t>
      </w:r>
      <w:r w:rsidR="00AE5F8F" w:rsidRPr="00302954">
        <w:rPr>
          <w:rFonts w:eastAsia="Malgun Gothic"/>
          <w:lang w:eastAsia="ko-KR" w:bidi="ar-DZ"/>
        </w:rPr>
        <w:t>securely</w:t>
      </w:r>
      <w:r w:rsidRPr="00302954">
        <w:rPr>
          <w:rFonts w:eastAsia="Malgun Gothic"/>
          <w:lang w:eastAsia="ko-KR" w:bidi="ar-DZ"/>
        </w:rPr>
        <w:t xml:space="preserve"> between authorized parties who require the data.</w:t>
      </w:r>
    </w:p>
    <w:p w14:paraId="02809302" w14:textId="307852E6" w:rsidR="00F1037C" w:rsidRPr="00302954" w:rsidRDefault="00F3448E" w:rsidP="00A0744D">
      <w:pPr>
        <w:pStyle w:val="Heading3"/>
      </w:pPr>
      <w:bookmarkStart w:id="117" w:name="_Toc207963816"/>
      <w:r w:rsidRPr="00302954">
        <w:t>9.1.4</w:t>
      </w:r>
      <w:r w:rsidRPr="00302954">
        <w:tab/>
      </w:r>
      <w:r w:rsidR="00F1037C" w:rsidRPr="00302954">
        <w:t xml:space="preserve">ID </w:t>
      </w:r>
      <w:r w:rsidR="0094389B" w:rsidRPr="00302954">
        <w:t>w</w:t>
      </w:r>
      <w:r w:rsidR="00F1037C" w:rsidRPr="00302954">
        <w:t xml:space="preserve">allet </w:t>
      </w:r>
      <w:r w:rsidR="0094389B" w:rsidRPr="00302954">
        <w:t>s</w:t>
      </w:r>
      <w:r w:rsidR="00F1037C" w:rsidRPr="00302954">
        <w:t>ecurity</w:t>
      </w:r>
      <w:bookmarkEnd w:id="117"/>
    </w:p>
    <w:p w14:paraId="199464F5" w14:textId="1311085D" w:rsidR="00F1037C" w:rsidRPr="00302954" w:rsidRDefault="00F3448E" w:rsidP="00F3448E">
      <w:pPr>
        <w:pStyle w:val="Headingb"/>
        <w:rPr>
          <w:lang w:eastAsia="ko-KR" w:bidi="ar-DZ"/>
        </w:rPr>
      </w:pPr>
      <w:r w:rsidRPr="00302954">
        <w:rPr>
          <w:lang w:eastAsia="ko-KR" w:bidi="ar-DZ"/>
        </w:rPr>
        <w:t>1)</w:t>
      </w:r>
      <w:r w:rsidRPr="00302954">
        <w:rPr>
          <w:lang w:eastAsia="ko-KR" w:bidi="ar-DZ"/>
        </w:rPr>
        <w:tab/>
      </w:r>
      <w:r w:rsidR="00F1037C" w:rsidRPr="00302954">
        <w:rPr>
          <w:lang w:eastAsia="ko-KR" w:bidi="ar-DZ"/>
        </w:rPr>
        <w:t xml:space="preserve">Overview of ID </w:t>
      </w:r>
      <w:r w:rsidR="0094389B" w:rsidRPr="00302954">
        <w:rPr>
          <w:lang w:eastAsia="ko-KR" w:bidi="ar-DZ"/>
        </w:rPr>
        <w:t>w</w:t>
      </w:r>
      <w:r w:rsidR="00F1037C" w:rsidRPr="00302954">
        <w:rPr>
          <w:lang w:eastAsia="ko-KR" w:bidi="ar-DZ"/>
        </w:rPr>
        <w:t>allet</w:t>
      </w:r>
    </w:p>
    <w:p w14:paraId="6CF1CB71" w14:textId="16DB9F95" w:rsidR="00F1037C" w:rsidRPr="00302954" w:rsidRDefault="00F1037C" w:rsidP="00F66502">
      <w:pPr>
        <w:rPr>
          <w:rFonts w:eastAsia="Malgun Gothic"/>
          <w:lang w:eastAsia="ko-KR" w:bidi="ar-DZ"/>
        </w:rPr>
      </w:pPr>
      <w:r w:rsidRPr="00302954">
        <w:rPr>
          <w:lang w:bidi="ar-DZ"/>
        </w:rPr>
        <w:t xml:space="preserve">The identity </w:t>
      </w:r>
      <w:r w:rsidRPr="00302954">
        <w:rPr>
          <w:rFonts w:eastAsia="Malgun Gothic"/>
          <w:lang w:eastAsia="ko-KR" w:bidi="ar-DZ"/>
        </w:rPr>
        <w:t>digital</w:t>
      </w:r>
      <w:r w:rsidRPr="00302954">
        <w:rPr>
          <w:lang w:bidi="ar-DZ"/>
        </w:rPr>
        <w:t xml:space="preserve"> wallet consists of the following components: key management and </w:t>
      </w:r>
      <w:r w:rsidR="009D2AD8" w:rsidRPr="00302954">
        <w:rPr>
          <w:rFonts w:eastAsia="Malgun Gothic"/>
          <w:lang w:eastAsia="ko-KR" w:bidi="ar-DZ"/>
        </w:rPr>
        <w:t xml:space="preserve">cryptographic </w:t>
      </w:r>
      <w:r w:rsidRPr="00302954">
        <w:rPr>
          <w:lang w:bidi="ar-DZ"/>
        </w:rPr>
        <w:t xml:space="preserve">modules, a management module, a data repository for </w:t>
      </w:r>
      <w:r w:rsidR="00AE5F8F" w:rsidRPr="00302954">
        <w:rPr>
          <w:lang w:bidi="ar-DZ"/>
        </w:rPr>
        <w:t>v</w:t>
      </w:r>
      <w:r w:rsidRPr="00302954">
        <w:rPr>
          <w:lang w:bidi="ar-DZ"/>
        </w:rPr>
        <w:t xml:space="preserve">erifiable </w:t>
      </w:r>
      <w:r w:rsidR="00AE5F8F" w:rsidRPr="00302954">
        <w:rPr>
          <w:lang w:bidi="ar-DZ"/>
        </w:rPr>
        <w:t>c</w:t>
      </w:r>
      <w:r w:rsidRPr="00302954">
        <w:rPr>
          <w:lang w:bidi="ar-DZ"/>
        </w:rPr>
        <w:t xml:space="preserve">redentials (VC) and </w:t>
      </w:r>
      <w:r w:rsidR="00AE5F8F" w:rsidRPr="00302954">
        <w:rPr>
          <w:lang w:bidi="ar-DZ"/>
        </w:rPr>
        <w:t>v</w:t>
      </w:r>
      <w:r w:rsidRPr="00302954">
        <w:rPr>
          <w:lang w:bidi="ar-DZ"/>
        </w:rPr>
        <w:t xml:space="preserve">erifiable </w:t>
      </w:r>
      <w:r w:rsidR="00AE5F8F" w:rsidRPr="00302954">
        <w:rPr>
          <w:lang w:bidi="ar-DZ"/>
        </w:rPr>
        <w:t>p</w:t>
      </w:r>
      <w:r w:rsidRPr="00302954">
        <w:rPr>
          <w:lang w:bidi="ar-DZ"/>
        </w:rPr>
        <w:t>resentations (VP), and external interfaces.</w:t>
      </w:r>
    </w:p>
    <w:p w14:paraId="1316A6FD" w14:textId="642FF1A8" w:rsidR="00F1037C" w:rsidRPr="00302954" w:rsidRDefault="00F1037C" w:rsidP="00F66502">
      <w:pPr>
        <w:rPr>
          <w:rFonts w:eastAsia="Malgun Gothic"/>
          <w:lang w:eastAsia="ko-KR" w:bidi="ar-DZ"/>
        </w:rPr>
      </w:pPr>
      <w:r w:rsidRPr="00302954">
        <w:rPr>
          <w:lang w:bidi="ar-DZ"/>
        </w:rPr>
        <w:t xml:space="preserve">The key management and encryption module generates, stores, and manages key pairs for </w:t>
      </w:r>
      <w:r w:rsidR="00FC7919" w:rsidRPr="00302954">
        <w:rPr>
          <w:lang w:bidi="ar-DZ"/>
        </w:rPr>
        <w:t>d</w:t>
      </w:r>
      <w:r w:rsidRPr="00302954">
        <w:rPr>
          <w:lang w:bidi="ar-DZ"/>
        </w:rPr>
        <w:t xml:space="preserve">ecentralized </w:t>
      </w:r>
      <w:r w:rsidR="00FC7919" w:rsidRPr="00302954">
        <w:rPr>
          <w:lang w:bidi="ar-DZ"/>
        </w:rPr>
        <w:t>i</w:t>
      </w:r>
      <w:r w:rsidRPr="00302954">
        <w:rPr>
          <w:lang w:bidi="ar-DZ"/>
        </w:rPr>
        <w:t xml:space="preserve">dentifiers (DIDs). It also provides </w:t>
      </w:r>
      <w:r w:rsidR="009D2AD8" w:rsidRPr="00302954">
        <w:rPr>
          <w:rFonts w:eastAsia="Malgun Gothic"/>
          <w:lang w:eastAsia="ko-KR" w:bidi="ar-DZ"/>
        </w:rPr>
        <w:t xml:space="preserve">cryptographic </w:t>
      </w:r>
      <w:r w:rsidRPr="00302954">
        <w:rPr>
          <w:lang w:bidi="ar-DZ"/>
        </w:rPr>
        <w:t>functions for VC applications and verification, as well as for the creation and submission of VPs. The data repository stores and manages relevant data, including basic data for user verification, user identifiers, user attributes, issued and created VCs and VPs, trusted issuers, lists of verifiers, and usage history. The VP generation module creates VPs requested by trusted parties from stored VCs based on user choices.</w:t>
      </w:r>
    </w:p>
    <w:p w14:paraId="6710F1FA" w14:textId="77777777" w:rsidR="00F1037C" w:rsidRPr="00302954" w:rsidRDefault="00F1037C" w:rsidP="00F66502">
      <w:pPr>
        <w:rPr>
          <w:rFonts w:eastAsia="Malgun Gothic"/>
          <w:lang w:eastAsia="ko-KR" w:bidi="ar-DZ"/>
        </w:rPr>
      </w:pPr>
      <w:r w:rsidRPr="00302954">
        <w:rPr>
          <w:lang w:bidi="ar-DZ"/>
        </w:rPr>
        <w:t>The external interfaces require connections with verifiers and verifiable credential issuers. These interfaces may operate through online or offline browsers or physical interfaces.</w:t>
      </w:r>
    </w:p>
    <w:p w14:paraId="101FFB42" w14:textId="32489385" w:rsidR="00F1037C" w:rsidRPr="00302954" w:rsidRDefault="00F1037C" w:rsidP="00B86E5B">
      <w:pPr>
        <w:rPr>
          <w:lang w:bidi="ar-DZ"/>
        </w:rPr>
      </w:pPr>
      <w:r w:rsidRPr="00302954">
        <w:rPr>
          <w:lang w:bidi="ar-DZ"/>
        </w:rPr>
        <w:t xml:space="preserve">Figure 3 illustrates the configuration of the European </w:t>
      </w:r>
      <w:r w:rsidR="0094389B" w:rsidRPr="00302954">
        <w:rPr>
          <w:lang w:bidi="ar-DZ"/>
        </w:rPr>
        <w:t>d</w:t>
      </w:r>
      <w:r w:rsidRPr="00302954">
        <w:rPr>
          <w:lang w:bidi="ar-DZ"/>
        </w:rPr>
        <w:t xml:space="preserve">igital </w:t>
      </w:r>
      <w:r w:rsidR="0094389B" w:rsidRPr="00302954">
        <w:rPr>
          <w:lang w:bidi="ar-DZ"/>
        </w:rPr>
        <w:t>i</w:t>
      </w:r>
      <w:r w:rsidRPr="00302954">
        <w:rPr>
          <w:lang w:bidi="ar-DZ"/>
        </w:rPr>
        <w:t xml:space="preserve">dentity (EUDI) </w:t>
      </w:r>
      <w:r w:rsidRPr="00302954">
        <w:rPr>
          <w:rFonts w:eastAsia="Malgun Gothic"/>
          <w:lang w:eastAsia="ko-KR" w:bidi="ar-DZ"/>
        </w:rPr>
        <w:t>digital</w:t>
      </w:r>
      <w:r w:rsidRPr="00302954">
        <w:rPr>
          <w:lang w:bidi="ar-DZ"/>
        </w:rPr>
        <w:t xml:space="preserve"> wallet. The European </w:t>
      </w:r>
      <w:r w:rsidR="00AE5F8F" w:rsidRPr="00302954">
        <w:rPr>
          <w:lang w:bidi="ar-DZ"/>
        </w:rPr>
        <w:t>d</w:t>
      </w:r>
      <w:r w:rsidRPr="00302954">
        <w:rPr>
          <w:lang w:bidi="ar-DZ"/>
        </w:rPr>
        <w:t xml:space="preserve">igital </w:t>
      </w:r>
      <w:r w:rsidR="00AE5F8F" w:rsidRPr="00302954">
        <w:rPr>
          <w:lang w:bidi="ar-DZ"/>
        </w:rPr>
        <w:t>i</w:t>
      </w:r>
      <w:r w:rsidRPr="00302954">
        <w:rPr>
          <w:lang w:bidi="ar-DZ"/>
        </w:rPr>
        <w:t>dentity wallet uses electronic identifiers (</w:t>
      </w:r>
      <w:proofErr w:type="spellStart"/>
      <w:r w:rsidRPr="00302954">
        <w:rPr>
          <w:lang w:bidi="ar-DZ"/>
        </w:rPr>
        <w:t>eID</w:t>
      </w:r>
      <w:proofErr w:type="spellEnd"/>
      <w:r w:rsidRPr="00302954">
        <w:rPr>
          <w:lang w:bidi="ar-DZ"/>
        </w:rPr>
        <w:t>) issued by the government in accordance with the</w:t>
      </w:r>
      <w:r w:rsidR="00FC7919" w:rsidRPr="00302954">
        <w:rPr>
          <w:lang w:bidi="ar-DZ"/>
        </w:rPr>
        <w:t xml:space="preserve"> </w:t>
      </w:r>
      <w:r w:rsidR="00FC7919" w:rsidRPr="00302954">
        <w:rPr>
          <w:rFonts w:eastAsia="Times New Roman"/>
          <w:szCs w:val="24"/>
          <w:lang w:bidi="ar-DZ"/>
        </w:rPr>
        <w:t xml:space="preserve">electronic </w:t>
      </w:r>
      <w:r w:rsidR="00AE5F8F" w:rsidRPr="00302954">
        <w:rPr>
          <w:rFonts w:eastAsia="Times New Roman"/>
          <w:szCs w:val="24"/>
          <w:lang w:bidi="ar-DZ"/>
        </w:rPr>
        <w:t>i</w:t>
      </w:r>
      <w:r w:rsidR="00FC7919" w:rsidRPr="00302954">
        <w:rPr>
          <w:rFonts w:eastAsia="Times New Roman"/>
          <w:szCs w:val="24"/>
          <w:lang w:bidi="ar-DZ"/>
        </w:rPr>
        <w:t>dentification, authentication and trust services</w:t>
      </w:r>
      <w:r w:rsidRPr="00302954">
        <w:rPr>
          <w:lang w:bidi="ar-DZ"/>
        </w:rPr>
        <w:t xml:space="preserve"> </w:t>
      </w:r>
      <w:r w:rsidR="00FC7919" w:rsidRPr="00302954">
        <w:rPr>
          <w:lang w:bidi="ar-DZ"/>
        </w:rPr>
        <w:t>(</w:t>
      </w:r>
      <w:proofErr w:type="spellStart"/>
      <w:r w:rsidRPr="00302954">
        <w:rPr>
          <w:lang w:bidi="ar-DZ"/>
        </w:rPr>
        <w:t>eIDAS</w:t>
      </w:r>
      <w:proofErr w:type="spellEnd"/>
      <w:r w:rsidR="00FC7919" w:rsidRPr="00302954">
        <w:rPr>
          <w:lang w:bidi="ar-DZ"/>
        </w:rPr>
        <w:t>)</w:t>
      </w:r>
      <w:r w:rsidRPr="00302954">
        <w:rPr>
          <w:lang w:bidi="ar-DZ"/>
        </w:rPr>
        <w:t xml:space="preserve"> regulation for citizens and businesses within </w:t>
      </w:r>
      <w:r w:rsidR="00FC7919" w:rsidRPr="00302954">
        <w:rPr>
          <w:rFonts w:eastAsia="Times New Roman"/>
          <w:szCs w:val="24"/>
          <w:lang w:bidi="ar-DZ"/>
        </w:rPr>
        <w:t>European Union</w:t>
      </w:r>
      <w:r w:rsidR="00FC7919" w:rsidRPr="00302954">
        <w:rPr>
          <w:lang w:bidi="ar-DZ"/>
        </w:rPr>
        <w:t xml:space="preserve"> (</w:t>
      </w:r>
      <w:r w:rsidRPr="00302954">
        <w:rPr>
          <w:lang w:bidi="ar-DZ"/>
        </w:rPr>
        <w:t>EU</w:t>
      </w:r>
      <w:r w:rsidR="00FC7919" w:rsidRPr="00302954">
        <w:rPr>
          <w:lang w:bidi="ar-DZ"/>
        </w:rPr>
        <w:t>)</w:t>
      </w:r>
      <w:r w:rsidRPr="00302954">
        <w:rPr>
          <w:lang w:bidi="ar-DZ"/>
        </w:rPr>
        <w:t xml:space="preserve"> member states, rather than decentralized IDs.</w:t>
      </w:r>
    </w:p>
    <w:p w14:paraId="3356312A" w14:textId="1373B7A7" w:rsidR="009D2AD8" w:rsidRPr="00302954" w:rsidRDefault="009D2AD8" w:rsidP="00F66502">
      <w:pPr>
        <w:rPr>
          <w:rFonts w:eastAsia="Malgun Gothic"/>
          <w:lang w:eastAsia="ko-KR" w:bidi="ar-DZ"/>
        </w:rPr>
      </w:pPr>
      <w:r w:rsidRPr="00302954">
        <w:rPr>
          <w:rFonts w:eastAsia="Malgun Gothic"/>
          <w:lang w:eastAsia="ko-KR" w:bidi="ar-DZ"/>
        </w:rPr>
        <w:t xml:space="preserve">Additionally, the </w:t>
      </w:r>
      <w:r w:rsidR="0094389B" w:rsidRPr="00302954">
        <w:rPr>
          <w:rFonts w:eastAsia="Malgun Gothic"/>
          <w:lang w:eastAsia="ko-KR" w:bidi="ar-DZ"/>
        </w:rPr>
        <w:t>r</w:t>
      </w:r>
      <w:r w:rsidRPr="00302954">
        <w:rPr>
          <w:rFonts w:eastAsia="Malgun Gothic"/>
          <w:lang w:eastAsia="ko-KR" w:bidi="ar-DZ"/>
        </w:rPr>
        <w:t xml:space="preserve">elying </w:t>
      </w:r>
      <w:r w:rsidR="0094389B" w:rsidRPr="00302954">
        <w:rPr>
          <w:rFonts w:eastAsia="Malgun Gothic"/>
          <w:lang w:eastAsia="ko-KR" w:bidi="ar-DZ"/>
        </w:rPr>
        <w:t>p</w:t>
      </w:r>
      <w:r w:rsidRPr="00302954">
        <w:rPr>
          <w:rFonts w:eastAsia="Malgun Gothic"/>
          <w:lang w:eastAsia="ko-KR" w:bidi="ar-DZ"/>
        </w:rPr>
        <w:t xml:space="preserve">arty interface is </w:t>
      </w:r>
      <w:r w:rsidR="00AE5F8F" w:rsidRPr="00302954">
        <w:rPr>
          <w:rFonts w:eastAsia="Malgun Gothic"/>
          <w:lang w:eastAsia="ko-KR" w:bidi="ar-DZ"/>
        </w:rPr>
        <w:t xml:space="preserve">the </w:t>
      </w:r>
      <w:r w:rsidRPr="00302954">
        <w:rPr>
          <w:rFonts w:eastAsia="Malgun Gothic"/>
          <w:lang w:eastAsia="ko-KR" w:bidi="ar-DZ"/>
        </w:rPr>
        <w:t xml:space="preserve">EUDI </w:t>
      </w:r>
      <w:r w:rsidR="0094389B" w:rsidRPr="00302954">
        <w:rPr>
          <w:rFonts w:eastAsia="Malgun Gothic"/>
          <w:lang w:eastAsia="ko-KR" w:bidi="ar-DZ"/>
        </w:rPr>
        <w:t>w</w:t>
      </w:r>
      <w:r w:rsidRPr="00302954">
        <w:rPr>
          <w:rFonts w:eastAsia="Malgun Gothic"/>
          <w:lang w:eastAsia="ko-KR" w:bidi="ar-DZ"/>
        </w:rPr>
        <w:t xml:space="preserve">allet interface to </w:t>
      </w:r>
      <w:r w:rsidR="000A0258" w:rsidRPr="00F32624">
        <w:rPr>
          <w:rFonts w:eastAsia="Malgun Gothic"/>
          <w:lang w:eastAsia="ko-KR" w:bidi="ar-DZ"/>
        </w:rPr>
        <w:t>qualified trust service provider</w:t>
      </w:r>
      <w:r w:rsidR="006F54EF">
        <w:rPr>
          <w:rFonts w:eastAsia="Malgun Gothic"/>
          <w:lang w:eastAsia="ko-KR" w:bidi="ar-DZ"/>
        </w:rPr>
        <w:t xml:space="preserve"> </w:t>
      </w:r>
      <w:r w:rsidR="000A0258" w:rsidRPr="00302954">
        <w:rPr>
          <w:rFonts w:eastAsia="Malgun Gothic"/>
          <w:lang w:eastAsia="ko-KR" w:bidi="ar-DZ"/>
        </w:rPr>
        <w:t>(</w:t>
      </w:r>
      <w:r w:rsidRPr="00302954">
        <w:rPr>
          <w:rFonts w:eastAsia="Malgun Gothic"/>
          <w:lang w:eastAsia="ko-KR" w:bidi="ar-DZ"/>
        </w:rPr>
        <w:t>(Q)TSP</w:t>
      </w:r>
      <w:r w:rsidR="000A0258" w:rsidRPr="00302954">
        <w:rPr>
          <w:rFonts w:eastAsia="Malgun Gothic"/>
          <w:lang w:eastAsia="ko-KR" w:bidi="ar-DZ"/>
        </w:rPr>
        <w:t>)</w:t>
      </w:r>
      <w:r w:rsidRPr="00302954">
        <w:rPr>
          <w:rFonts w:eastAsia="Malgun Gothic"/>
          <w:lang w:eastAsia="ko-KR" w:bidi="ar-DZ"/>
        </w:rPr>
        <w:t xml:space="preserve">, </w:t>
      </w:r>
      <w:r w:rsidR="00A60F1D" w:rsidRPr="00302954">
        <w:rPr>
          <w:rFonts w:eastAsia="Malgun Gothic"/>
          <w:lang w:eastAsia="ko-KR" w:bidi="ar-DZ"/>
        </w:rPr>
        <w:t>qualified electronic attestation of attributes (</w:t>
      </w:r>
      <w:r w:rsidRPr="00302954">
        <w:rPr>
          <w:rFonts w:eastAsia="Malgun Gothic"/>
          <w:lang w:eastAsia="ko-KR" w:bidi="ar-DZ"/>
        </w:rPr>
        <w:t>(Q)EAA</w:t>
      </w:r>
      <w:r w:rsidR="00A60F1D" w:rsidRPr="00302954">
        <w:rPr>
          <w:rFonts w:eastAsia="Malgun Gothic"/>
          <w:lang w:eastAsia="ko-KR" w:bidi="ar-DZ"/>
        </w:rPr>
        <w:t>)</w:t>
      </w:r>
      <w:r w:rsidRPr="00302954">
        <w:rPr>
          <w:rFonts w:eastAsia="Malgun Gothic"/>
          <w:lang w:eastAsia="ko-KR" w:bidi="ar-DZ"/>
        </w:rPr>
        <w:t xml:space="preserve"> providers, </w:t>
      </w:r>
      <w:r w:rsidR="0094389B" w:rsidRPr="00302954">
        <w:rPr>
          <w:rFonts w:eastAsia="Malgun Gothic"/>
          <w:lang w:eastAsia="ko-KR" w:bidi="ar-DZ"/>
        </w:rPr>
        <w:t>m</w:t>
      </w:r>
      <w:r w:rsidRPr="00302954">
        <w:rPr>
          <w:rFonts w:eastAsia="Malgun Gothic"/>
          <w:lang w:eastAsia="ko-KR" w:bidi="ar-DZ"/>
        </w:rPr>
        <w:t xml:space="preserve">ember </w:t>
      </w:r>
      <w:r w:rsidR="0094389B" w:rsidRPr="00302954">
        <w:rPr>
          <w:rFonts w:eastAsia="Malgun Gothic"/>
          <w:lang w:eastAsia="ko-KR" w:bidi="ar-DZ"/>
        </w:rPr>
        <w:t>s</w:t>
      </w:r>
      <w:r w:rsidRPr="00302954">
        <w:rPr>
          <w:rFonts w:eastAsia="Malgun Gothic"/>
          <w:lang w:eastAsia="ko-KR" w:bidi="ar-DZ"/>
        </w:rPr>
        <w:t xml:space="preserve">tates </w:t>
      </w:r>
      <w:r w:rsidR="0094389B" w:rsidRPr="00302954">
        <w:rPr>
          <w:rFonts w:eastAsia="Malgun Gothic"/>
          <w:lang w:eastAsia="ko-KR" w:bidi="ar-DZ"/>
        </w:rPr>
        <w:t>i</w:t>
      </w:r>
      <w:r w:rsidRPr="00302954">
        <w:rPr>
          <w:rFonts w:eastAsia="Malgun Gothic"/>
          <w:lang w:eastAsia="ko-KR" w:bidi="ar-DZ"/>
        </w:rPr>
        <w:t xml:space="preserve">nfrastructures, </w:t>
      </w:r>
      <w:r w:rsidR="0094389B" w:rsidRPr="00302954">
        <w:rPr>
          <w:rFonts w:eastAsia="Malgun Gothic"/>
          <w:lang w:eastAsia="ko-KR" w:bidi="ar-DZ"/>
        </w:rPr>
        <w:t>n</w:t>
      </w:r>
      <w:r w:rsidRPr="00302954">
        <w:rPr>
          <w:rFonts w:eastAsia="Malgun Gothic"/>
          <w:lang w:eastAsia="ko-KR" w:bidi="ar-DZ"/>
        </w:rPr>
        <w:t xml:space="preserve">ational e-ID, </w:t>
      </w:r>
      <w:r w:rsidR="0094389B" w:rsidRPr="00302954">
        <w:rPr>
          <w:rFonts w:eastAsia="Malgun Gothic"/>
          <w:lang w:eastAsia="ko-KR" w:bidi="ar-DZ"/>
        </w:rPr>
        <w:t>r</w:t>
      </w:r>
      <w:r w:rsidRPr="00302954">
        <w:rPr>
          <w:rFonts w:eastAsia="Malgun Gothic"/>
          <w:lang w:eastAsia="ko-KR" w:bidi="ar-DZ"/>
        </w:rPr>
        <w:t xml:space="preserve">elying </w:t>
      </w:r>
      <w:r w:rsidR="0094389B" w:rsidRPr="00302954">
        <w:rPr>
          <w:rFonts w:eastAsia="Malgun Gothic"/>
          <w:lang w:eastAsia="ko-KR" w:bidi="ar-DZ"/>
        </w:rPr>
        <w:t>p</w:t>
      </w:r>
      <w:r w:rsidRPr="00302954">
        <w:rPr>
          <w:rFonts w:eastAsia="Malgun Gothic"/>
          <w:lang w:eastAsia="ko-KR" w:bidi="ar-DZ"/>
        </w:rPr>
        <w:t xml:space="preserve">arties and other sources of EEAs </w:t>
      </w:r>
      <w:r w:rsidR="0094389B" w:rsidRPr="00302954">
        <w:rPr>
          <w:rFonts w:eastAsia="Malgun Gothic"/>
          <w:lang w:eastAsia="ko-KR" w:bidi="ar-DZ"/>
        </w:rPr>
        <w:t>c</w:t>
      </w:r>
      <w:r w:rsidRPr="00302954">
        <w:rPr>
          <w:rFonts w:eastAsia="Malgun Gothic"/>
          <w:lang w:eastAsia="ko-KR" w:bidi="ar-DZ"/>
        </w:rPr>
        <w:t xml:space="preserve">ommunication channels (online/offline) between the EUDI </w:t>
      </w:r>
      <w:r w:rsidR="0094389B" w:rsidRPr="00302954">
        <w:rPr>
          <w:rFonts w:eastAsia="Malgun Gothic"/>
          <w:lang w:eastAsia="ko-KR" w:bidi="ar-DZ"/>
        </w:rPr>
        <w:t>w</w:t>
      </w:r>
      <w:r w:rsidRPr="00302954">
        <w:rPr>
          <w:rFonts w:eastAsia="Malgun Gothic"/>
          <w:lang w:eastAsia="ko-KR" w:bidi="ar-DZ"/>
        </w:rPr>
        <w:t>allet and other parties.</w:t>
      </w:r>
    </w:p>
    <w:p w14:paraId="47D886BC" w14:textId="55A5CF1B" w:rsidR="003C351F" w:rsidRPr="00302954" w:rsidRDefault="00EF6D0E" w:rsidP="00EF6D0E">
      <w:pPr>
        <w:pStyle w:val="Figure"/>
      </w:pPr>
      <w:r w:rsidRPr="00302954">
        <w:rPr>
          <w:noProof/>
        </w:rPr>
        <w:drawing>
          <wp:inline distT="0" distB="0" distL="0" distR="0" wp14:anchorId="55072A1B" wp14:editId="38DCD8AA">
            <wp:extent cx="5925324" cy="2849886"/>
            <wp:effectExtent l="0" t="0" r="0" b="7620"/>
            <wp:docPr id="668809107" name="Picture 3" descr="Figure 3 illustrates the configuration of the European digital identity (EUDI) digital wa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09107" name="Picture 3" descr="Figure 3 illustrates the configuration of the European digital identity (EUDI) digital walle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25324" cy="2849886"/>
                    </a:xfrm>
                    <a:prstGeom prst="rect">
                      <a:avLst/>
                    </a:prstGeom>
                  </pic:spPr>
                </pic:pic>
              </a:graphicData>
            </a:graphic>
          </wp:inline>
        </w:drawing>
      </w:r>
    </w:p>
    <w:p w14:paraId="35F6DAFC" w14:textId="13889256" w:rsidR="00F1037C" w:rsidRPr="00302954" w:rsidRDefault="003C351F" w:rsidP="00EF6D0E">
      <w:pPr>
        <w:pStyle w:val="FigureNoTitle0"/>
        <w:rPr>
          <w:lang w:eastAsia="ko-KR"/>
        </w:rPr>
      </w:pPr>
      <w:r w:rsidRPr="00302954">
        <w:t xml:space="preserve">Figure </w:t>
      </w:r>
      <w:r w:rsidRPr="00302954">
        <w:rPr>
          <w:noProof/>
        </w:rPr>
        <w:t>3</w:t>
      </w:r>
      <w:r w:rsidR="00EF6D0E" w:rsidRPr="00302954">
        <w:t xml:space="preserve"> </w:t>
      </w:r>
      <w:r w:rsidR="00EF6D0E" w:rsidRPr="00302954">
        <w:rPr>
          <w:b w:val="0"/>
          <w:bCs/>
        </w:rPr>
        <w:t>–</w:t>
      </w:r>
      <w:r w:rsidR="00EF6D0E" w:rsidRPr="00302954">
        <w:t xml:space="preserve"> </w:t>
      </w:r>
      <w:r w:rsidRPr="00302954">
        <w:t xml:space="preserve">EUDI </w:t>
      </w:r>
      <w:r w:rsidR="00A60F1D" w:rsidRPr="00302954">
        <w:t>w</w:t>
      </w:r>
      <w:r w:rsidRPr="00302954">
        <w:t>allet configurations conceptual model</w:t>
      </w:r>
      <w:r w:rsidR="00140332" w:rsidRPr="00302954">
        <w:rPr>
          <w:lang w:eastAsia="ko-KR"/>
        </w:rPr>
        <w:t xml:space="preserve"> [b-EDIWARF]</w:t>
      </w:r>
    </w:p>
    <w:p w14:paraId="5A3BBE60" w14:textId="4CAF65B0" w:rsidR="00F1037C" w:rsidRPr="00302954" w:rsidRDefault="003C1DE3" w:rsidP="003C1DE3">
      <w:pPr>
        <w:pStyle w:val="Headingb"/>
        <w:rPr>
          <w:lang w:eastAsia="ko-KR"/>
        </w:rPr>
      </w:pPr>
      <w:r w:rsidRPr="00302954">
        <w:rPr>
          <w:lang w:eastAsia="ko-KR" w:bidi="ar-DZ"/>
        </w:rPr>
        <w:t>2)</w:t>
      </w:r>
      <w:r w:rsidRPr="00302954">
        <w:rPr>
          <w:lang w:eastAsia="ko-KR" w:bidi="ar-DZ"/>
        </w:rPr>
        <w:tab/>
      </w:r>
      <w:r w:rsidR="00F1037C" w:rsidRPr="00302954">
        <w:rPr>
          <w:lang w:eastAsia="ko-KR" w:bidi="ar-DZ"/>
        </w:rPr>
        <w:t xml:space="preserve">Compliance with </w:t>
      </w:r>
      <w:r w:rsidR="00AE5F8F" w:rsidRPr="00302954">
        <w:rPr>
          <w:lang w:eastAsia="ko-KR" w:bidi="ar-DZ"/>
        </w:rPr>
        <w:t>d</w:t>
      </w:r>
      <w:r w:rsidR="00F1037C" w:rsidRPr="00302954">
        <w:rPr>
          <w:lang w:eastAsia="ko-KR" w:bidi="ar-DZ"/>
        </w:rPr>
        <w:t xml:space="preserve">omestic and </w:t>
      </w:r>
      <w:r w:rsidR="00AE5F8F" w:rsidRPr="00302954">
        <w:rPr>
          <w:lang w:eastAsia="ko-KR" w:bidi="ar-DZ"/>
        </w:rPr>
        <w:t>i</w:t>
      </w:r>
      <w:r w:rsidR="00F1037C" w:rsidRPr="00302954">
        <w:rPr>
          <w:lang w:eastAsia="ko-KR" w:bidi="ar-DZ"/>
        </w:rPr>
        <w:t xml:space="preserve">nternational </w:t>
      </w:r>
      <w:r w:rsidR="00AE5F8F" w:rsidRPr="00302954">
        <w:rPr>
          <w:lang w:eastAsia="ko-KR" w:bidi="ar-DZ"/>
        </w:rPr>
        <w:t>s</w:t>
      </w:r>
      <w:r w:rsidR="00F1037C" w:rsidRPr="00302954">
        <w:rPr>
          <w:lang w:eastAsia="ko-KR" w:bidi="ar-DZ"/>
        </w:rPr>
        <w:t>tandards</w:t>
      </w:r>
    </w:p>
    <w:p w14:paraId="1387B81E" w14:textId="203720EE" w:rsidR="009D2AD8" w:rsidRPr="00302954" w:rsidRDefault="009D2AD8" w:rsidP="009D2AD8">
      <w:pPr>
        <w:rPr>
          <w:lang w:eastAsia="ko-KR" w:bidi="ar-DZ"/>
        </w:rPr>
      </w:pPr>
      <w:r w:rsidRPr="00302954">
        <w:rPr>
          <w:rFonts w:eastAsia="Malgun Gothic"/>
          <w:lang w:eastAsia="ko-KR" w:bidi="ar-DZ"/>
        </w:rPr>
        <w:t>It is recommended that ID wallets</w:t>
      </w:r>
      <w:r w:rsidRPr="00302954">
        <w:rPr>
          <w:rFonts w:eastAsia="Malgun Gothic"/>
          <w:b/>
          <w:lang w:eastAsia="ko-KR" w:bidi="ar-DZ"/>
        </w:rPr>
        <w:t xml:space="preserve"> </w:t>
      </w:r>
      <w:r w:rsidRPr="00302954">
        <w:rPr>
          <w:rStyle w:val="Strong"/>
          <w:b w:val="0"/>
        </w:rPr>
        <w:t>comply with i</w:t>
      </w:r>
      <w:r w:rsidRPr="00302954">
        <w:rPr>
          <w:rFonts w:eastAsia="Malgun Gothic"/>
          <w:lang w:eastAsia="ko-KR" w:bidi="ar-DZ"/>
        </w:rPr>
        <w:t>nternational standards</w:t>
      </w:r>
      <w:r w:rsidR="00AE5F8F" w:rsidRPr="00302954">
        <w:rPr>
          <w:rFonts w:eastAsia="Malgun Gothic"/>
          <w:lang w:eastAsia="ko-KR" w:bidi="ar-DZ"/>
        </w:rPr>
        <w:t>,</w:t>
      </w:r>
      <w:r w:rsidRPr="00302954">
        <w:rPr>
          <w:rFonts w:eastAsia="Malgun Gothic"/>
          <w:lang w:eastAsia="ko-KR" w:bidi="ar-DZ"/>
        </w:rPr>
        <w:t xml:space="preserve"> including </w:t>
      </w:r>
      <w:r w:rsidR="00D527F9" w:rsidRPr="00302954">
        <w:rPr>
          <w:rFonts w:eastAsia="Malgun Gothic"/>
          <w:lang w:eastAsia="ko-KR" w:bidi="ar-DZ"/>
        </w:rPr>
        <w:t>[</w:t>
      </w:r>
      <w:r w:rsidRPr="00302954">
        <w:rPr>
          <w:rStyle w:val="Strong"/>
          <w:b w:val="0"/>
        </w:rPr>
        <w:t>ISO/IEC</w:t>
      </w:r>
      <w:r w:rsidR="006C3EF7">
        <w:rPr>
          <w:rStyle w:val="Strong"/>
          <w:b w:val="0"/>
        </w:rPr>
        <w:t> </w:t>
      </w:r>
      <w:r w:rsidRPr="00302954">
        <w:rPr>
          <w:rStyle w:val="Strong"/>
          <w:b w:val="0"/>
        </w:rPr>
        <w:t>18013</w:t>
      </w:r>
      <w:r w:rsidR="006C3EF7">
        <w:rPr>
          <w:rStyle w:val="Strong"/>
          <w:b w:val="0"/>
        </w:rPr>
        <w:noBreakHyphen/>
      </w:r>
      <w:r w:rsidRPr="00302954">
        <w:rPr>
          <w:rStyle w:val="Strong"/>
          <w:b w:val="0"/>
        </w:rPr>
        <w:t>5</w:t>
      </w:r>
      <w:r w:rsidR="00D527F9" w:rsidRPr="00302954">
        <w:rPr>
          <w:rStyle w:val="Strong"/>
          <w:b w:val="0"/>
          <w:lang w:eastAsia="ko-KR"/>
        </w:rPr>
        <w:t>]</w:t>
      </w:r>
      <w:r w:rsidR="00FC6B7C" w:rsidRPr="00302954">
        <w:rPr>
          <w:rStyle w:val="Emphasis"/>
          <w:i w:val="0"/>
        </w:rPr>
        <w:t>,</w:t>
      </w:r>
      <w:r w:rsidRPr="00302954">
        <w:rPr>
          <w:rStyle w:val="Emphasis"/>
        </w:rPr>
        <w:t xml:space="preserve"> </w:t>
      </w:r>
      <w:r w:rsidR="00814760" w:rsidRPr="00302954">
        <w:rPr>
          <w:rStyle w:val="Emphasis"/>
          <w:i w:val="0"/>
          <w:iCs w:val="0"/>
          <w:lang w:eastAsia="ko-KR"/>
        </w:rPr>
        <w:t>[</w:t>
      </w:r>
      <w:r w:rsidRPr="00302954">
        <w:rPr>
          <w:lang w:eastAsia="ko-KR" w:bidi="ar-DZ"/>
        </w:rPr>
        <w:t>W3C</w:t>
      </w:r>
      <w:r w:rsidR="00814760" w:rsidRPr="00302954">
        <w:rPr>
          <w:lang w:eastAsia="ko-KR" w:bidi="ar-DZ"/>
        </w:rPr>
        <w:t xml:space="preserve"> </w:t>
      </w:r>
      <w:r w:rsidRPr="00302954">
        <w:rPr>
          <w:lang w:eastAsia="ko-KR" w:bidi="ar-DZ"/>
        </w:rPr>
        <w:t>DIDs 1.0</w:t>
      </w:r>
      <w:r w:rsidR="00814760" w:rsidRPr="00302954">
        <w:rPr>
          <w:lang w:eastAsia="ko-KR" w:bidi="ar-DZ"/>
        </w:rPr>
        <w:t>]</w:t>
      </w:r>
      <w:r w:rsidRPr="00302954">
        <w:rPr>
          <w:lang w:eastAsia="ko-KR" w:bidi="ar-DZ"/>
        </w:rPr>
        <w:t xml:space="preserve"> and </w:t>
      </w:r>
      <w:r w:rsidR="00814760" w:rsidRPr="00302954">
        <w:rPr>
          <w:lang w:eastAsia="ko-KR" w:bidi="ar-DZ"/>
        </w:rPr>
        <w:t>[W3C VC DM 2.0]</w:t>
      </w:r>
      <w:r w:rsidRPr="00302954">
        <w:rPr>
          <w:rStyle w:val="Emphasis"/>
        </w:rPr>
        <w:t>.</w:t>
      </w:r>
      <w:r w:rsidRPr="00302954">
        <w:rPr>
          <w:rStyle w:val="Emphasis"/>
          <w:i w:val="0"/>
        </w:rPr>
        <w:t xml:space="preserve"> Additionally, s</w:t>
      </w:r>
      <w:r w:rsidRPr="00302954">
        <w:rPr>
          <w:lang w:eastAsia="ko-KR" w:bidi="ar-DZ"/>
        </w:rPr>
        <w:t xml:space="preserve">upport for </w:t>
      </w:r>
      <w:r w:rsidR="00814760" w:rsidRPr="00302954">
        <w:rPr>
          <w:lang w:eastAsia="ko-KR" w:bidi="ar-DZ"/>
        </w:rPr>
        <w:t xml:space="preserve">[W3C VC API 3.0] </w:t>
      </w:r>
      <w:r w:rsidRPr="00302954">
        <w:rPr>
          <w:lang w:eastAsia="ko-KR" w:bidi="ar-DZ"/>
        </w:rPr>
        <w:t xml:space="preserve">and </w:t>
      </w:r>
      <w:r w:rsidR="00814760" w:rsidRPr="00302954">
        <w:rPr>
          <w:lang w:eastAsia="ko-KR" w:bidi="ar-DZ"/>
        </w:rPr>
        <w:t>[W3C</w:t>
      </w:r>
      <w:r w:rsidR="006C3EF7">
        <w:rPr>
          <w:lang w:eastAsia="ko-KR" w:bidi="ar-DZ"/>
        </w:rPr>
        <w:t> </w:t>
      </w:r>
      <w:r w:rsidR="00814760" w:rsidRPr="00302954">
        <w:rPr>
          <w:lang w:eastAsia="ko-KR" w:bidi="ar-DZ"/>
        </w:rPr>
        <w:t>CH</w:t>
      </w:r>
      <w:r w:rsidR="00EA48A7">
        <w:rPr>
          <w:lang w:eastAsia="ko-KR" w:bidi="ar-DZ"/>
        </w:rPr>
        <w:t> </w:t>
      </w:r>
      <w:r w:rsidR="00814760" w:rsidRPr="00302954">
        <w:rPr>
          <w:lang w:eastAsia="ko-KR" w:bidi="ar-DZ"/>
        </w:rPr>
        <w:t>API 1.0</w:t>
      </w:r>
      <w:r w:rsidR="005F3455" w:rsidRPr="00302954">
        <w:rPr>
          <w:lang w:eastAsia="ko-KR" w:bidi="ar-DZ"/>
        </w:rPr>
        <w:t>]</w:t>
      </w:r>
      <w:r w:rsidRPr="00302954">
        <w:rPr>
          <w:lang w:eastAsia="ko-KR" w:bidi="ar-DZ"/>
        </w:rPr>
        <w:t xml:space="preserve"> is recommended to </w:t>
      </w:r>
      <w:r w:rsidRPr="00302954">
        <w:t>ensure interoperability and secure credential management</w:t>
      </w:r>
      <w:r w:rsidRPr="00302954">
        <w:rPr>
          <w:lang w:eastAsia="ko-KR" w:bidi="ar-DZ"/>
        </w:rPr>
        <w:t>.</w:t>
      </w:r>
    </w:p>
    <w:p w14:paraId="38A453E5" w14:textId="57B4D6A6" w:rsidR="00F1037C" w:rsidRPr="00302954" w:rsidRDefault="00551E09" w:rsidP="00551E09">
      <w:pPr>
        <w:pStyle w:val="Headingb"/>
        <w:rPr>
          <w:lang w:eastAsia="ko-KR"/>
        </w:rPr>
      </w:pPr>
      <w:r w:rsidRPr="00302954">
        <w:rPr>
          <w:lang w:eastAsia="ko-KR" w:bidi="ar-DZ"/>
        </w:rPr>
        <w:t>3)</w:t>
      </w:r>
      <w:r w:rsidRPr="00302954">
        <w:rPr>
          <w:lang w:eastAsia="ko-KR" w:bidi="ar-DZ"/>
        </w:rPr>
        <w:tab/>
      </w:r>
      <w:r w:rsidR="00F1037C" w:rsidRPr="00302954">
        <w:rPr>
          <w:lang w:eastAsia="ko-KR" w:bidi="ar-DZ"/>
        </w:rPr>
        <w:t xml:space="preserve">Privacy </w:t>
      </w:r>
      <w:r w:rsidR="00AE5F8F" w:rsidRPr="00302954">
        <w:rPr>
          <w:lang w:eastAsia="ko-KR" w:bidi="ar-DZ"/>
        </w:rPr>
        <w:t>p</w:t>
      </w:r>
      <w:r w:rsidR="00F1037C" w:rsidRPr="00302954">
        <w:rPr>
          <w:lang w:eastAsia="ko-KR" w:bidi="ar-DZ"/>
        </w:rPr>
        <w:t>rotection</w:t>
      </w:r>
    </w:p>
    <w:p w14:paraId="133355DB" w14:textId="4F9B724C" w:rsidR="00F1037C" w:rsidRPr="00302954" w:rsidRDefault="00F1037C" w:rsidP="00F66502">
      <w:pPr>
        <w:rPr>
          <w:lang w:eastAsia="ko-KR" w:bidi="ar-DZ"/>
        </w:rPr>
      </w:pPr>
      <w:r w:rsidRPr="00302954">
        <w:rPr>
          <w:lang w:eastAsia="ko-KR" w:bidi="ar-DZ"/>
        </w:rPr>
        <w:t>Personal information must not be included in DID and DID documents. When using blockchain-based identity verification, documents containing personal information (VCs</w:t>
      </w:r>
      <w:r w:rsidR="00FC6B7C" w:rsidRPr="00302954">
        <w:rPr>
          <w:lang w:eastAsia="ko-KR" w:bidi="ar-DZ"/>
        </w:rPr>
        <w:t xml:space="preserve"> and</w:t>
      </w:r>
      <w:r w:rsidRPr="00302954">
        <w:rPr>
          <w:lang w:eastAsia="ko-KR" w:bidi="ar-DZ"/>
        </w:rPr>
        <w:t xml:space="preserve"> VPs) must not be recorded on a public blockchain. Only the hash of the document should be recorded on the blockchain if needed for issuance evidence.</w:t>
      </w:r>
    </w:p>
    <w:p w14:paraId="337167FC" w14:textId="197CBF34" w:rsidR="00F1037C" w:rsidRPr="00302954" w:rsidRDefault="00551E09" w:rsidP="00551E09">
      <w:pPr>
        <w:pStyle w:val="Headingb"/>
        <w:rPr>
          <w:lang w:eastAsia="ko-KR"/>
        </w:rPr>
      </w:pPr>
      <w:r w:rsidRPr="00302954">
        <w:rPr>
          <w:lang w:eastAsia="ko-KR" w:bidi="ar-DZ"/>
        </w:rPr>
        <w:t>4)</w:t>
      </w:r>
      <w:r w:rsidRPr="00302954">
        <w:rPr>
          <w:lang w:eastAsia="ko-KR" w:bidi="ar-DZ"/>
        </w:rPr>
        <w:tab/>
      </w:r>
      <w:r w:rsidR="00F1037C" w:rsidRPr="00302954">
        <w:rPr>
          <w:lang w:eastAsia="ko-KR" w:bidi="ar-DZ"/>
        </w:rPr>
        <w:t xml:space="preserve">Minimizing DID </w:t>
      </w:r>
      <w:r w:rsidR="00AE5F8F" w:rsidRPr="00302954">
        <w:rPr>
          <w:lang w:eastAsia="ko-KR" w:bidi="ar-DZ"/>
        </w:rPr>
        <w:t>c</w:t>
      </w:r>
      <w:r w:rsidR="00F1037C" w:rsidRPr="00302954">
        <w:rPr>
          <w:lang w:eastAsia="ko-KR" w:bidi="ar-DZ"/>
        </w:rPr>
        <w:t>onnections</w:t>
      </w:r>
    </w:p>
    <w:p w14:paraId="20AEF595" w14:textId="77777777" w:rsidR="00F1037C" w:rsidRPr="00302954" w:rsidRDefault="00F1037C" w:rsidP="00F66502">
      <w:pPr>
        <w:rPr>
          <w:lang w:eastAsia="ko-KR" w:bidi="ar-DZ"/>
        </w:rPr>
      </w:pPr>
      <w:r w:rsidRPr="00302954">
        <w:rPr>
          <w:lang w:eastAsia="ko-KR" w:bidi="ar-DZ"/>
        </w:rPr>
        <w:t>When using the same DID across multiple VCs/VPs, there is a risk of deriving identifiable information from the combination of information included in each VC/VP. Therefore, a new DID should be created for each necessary VC.</w:t>
      </w:r>
    </w:p>
    <w:p w14:paraId="73101018" w14:textId="77777777" w:rsidR="00F1037C" w:rsidRPr="00302954" w:rsidRDefault="00F1037C" w:rsidP="00F66502">
      <w:pPr>
        <w:rPr>
          <w:lang w:eastAsia="ko-KR" w:bidi="ar-DZ"/>
        </w:rPr>
      </w:pPr>
      <w:r w:rsidRPr="00302954">
        <w:rPr>
          <w:lang w:eastAsia="ko-KR" w:bidi="ar-DZ"/>
        </w:rPr>
        <w:t>Even when using different DIDs, if the same key is used in the DID documents, it could link different DIDs to the same entity. Hence, unique key pairs should be generated for each DID.</w:t>
      </w:r>
    </w:p>
    <w:p w14:paraId="4A46670C" w14:textId="61BFEF73" w:rsidR="00F1037C" w:rsidRPr="00302954" w:rsidRDefault="00551E09" w:rsidP="00551E09">
      <w:pPr>
        <w:pStyle w:val="Headingb"/>
        <w:rPr>
          <w:lang w:eastAsia="ko-KR"/>
        </w:rPr>
      </w:pPr>
      <w:r w:rsidRPr="00302954">
        <w:rPr>
          <w:lang w:eastAsia="ko-KR" w:bidi="ar-DZ"/>
        </w:rPr>
        <w:t>5)</w:t>
      </w:r>
      <w:r w:rsidRPr="00302954">
        <w:rPr>
          <w:lang w:eastAsia="ko-KR" w:bidi="ar-DZ"/>
        </w:rPr>
        <w:tab/>
      </w:r>
      <w:r w:rsidR="00F1037C" w:rsidRPr="00302954">
        <w:rPr>
          <w:lang w:eastAsia="ko-KR" w:bidi="ar-DZ"/>
        </w:rPr>
        <w:t xml:space="preserve">DID Key </w:t>
      </w:r>
      <w:r w:rsidR="00AE5F8F" w:rsidRPr="00302954">
        <w:rPr>
          <w:lang w:eastAsia="ko-KR" w:bidi="ar-DZ"/>
        </w:rPr>
        <w:t>s</w:t>
      </w:r>
      <w:r w:rsidR="00F1037C" w:rsidRPr="00302954">
        <w:rPr>
          <w:lang w:eastAsia="ko-KR" w:bidi="ar-DZ"/>
        </w:rPr>
        <w:t>ecurity</w:t>
      </w:r>
    </w:p>
    <w:p w14:paraId="09EC1ACB" w14:textId="77777777" w:rsidR="00F1037C" w:rsidRPr="00302954" w:rsidRDefault="00F1037C" w:rsidP="00F66502">
      <w:pPr>
        <w:rPr>
          <w:lang w:eastAsia="ko-KR" w:bidi="ar-DZ"/>
        </w:rPr>
      </w:pPr>
      <w:r w:rsidRPr="00302954">
        <w:rPr>
          <w:lang w:eastAsia="ko-KR" w:bidi="ar-DZ"/>
        </w:rPr>
        <w:t>For effective management of multiple DIDs and keys, it is common to derive keys from a master key. Since a breach of this master key could lead to identity theft, it must be securely stored within an HSM.</w:t>
      </w:r>
    </w:p>
    <w:p w14:paraId="41CC92A5" w14:textId="1B520C82" w:rsidR="00F1037C" w:rsidRPr="00302954" w:rsidRDefault="00551E09" w:rsidP="00551E09">
      <w:pPr>
        <w:pStyle w:val="Headingb"/>
        <w:rPr>
          <w:lang w:eastAsia="ko-KR"/>
        </w:rPr>
      </w:pPr>
      <w:r w:rsidRPr="00302954">
        <w:rPr>
          <w:lang w:eastAsia="ko-KR" w:bidi="ar-DZ"/>
        </w:rPr>
        <w:t>6)</w:t>
      </w:r>
      <w:r w:rsidRPr="00302954">
        <w:rPr>
          <w:lang w:eastAsia="ko-KR" w:bidi="ar-DZ"/>
        </w:rPr>
        <w:tab/>
      </w:r>
      <w:r w:rsidR="00F1037C" w:rsidRPr="00302954">
        <w:rPr>
          <w:lang w:eastAsia="ko-KR" w:bidi="ar-DZ"/>
        </w:rPr>
        <w:t xml:space="preserve">VC </w:t>
      </w:r>
      <w:r w:rsidR="00AE5F8F" w:rsidRPr="00302954">
        <w:rPr>
          <w:lang w:eastAsia="ko-KR" w:bidi="ar-DZ"/>
        </w:rPr>
        <w:t>s</w:t>
      </w:r>
      <w:r w:rsidR="00F1037C" w:rsidRPr="00302954">
        <w:rPr>
          <w:lang w:eastAsia="ko-KR" w:bidi="ar-DZ"/>
        </w:rPr>
        <w:t>ecurity</w:t>
      </w:r>
    </w:p>
    <w:p w14:paraId="6022A6EC" w14:textId="77777777" w:rsidR="00F1037C" w:rsidRPr="00302954" w:rsidRDefault="00F1037C" w:rsidP="00F66502">
      <w:pPr>
        <w:rPr>
          <w:lang w:eastAsia="ko-KR" w:bidi="ar-DZ"/>
        </w:rPr>
      </w:pPr>
      <w:r w:rsidRPr="00302954">
        <w:rPr>
          <w:lang w:eastAsia="ko-KR" w:bidi="ar-DZ"/>
        </w:rPr>
        <w:t>When requesting a VC that verifies physical identity, the issuer must confirm the identity and issue a VC that connects to an anonymized DID, including the information requested. The request and transmission of the VC must be done through a secure end-to-end encrypted communication channel.</w:t>
      </w:r>
    </w:p>
    <w:p w14:paraId="2C6A838D" w14:textId="77777777" w:rsidR="00F1037C" w:rsidRPr="00302954" w:rsidRDefault="00F1037C" w:rsidP="00F66502">
      <w:pPr>
        <w:rPr>
          <w:lang w:eastAsia="ko-KR" w:bidi="ar-DZ"/>
        </w:rPr>
      </w:pPr>
      <w:r w:rsidRPr="00302954">
        <w:rPr>
          <w:lang w:eastAsia="ko-KR" w:bidi="ar-DZ"/>
        </w:rPr>
        <w:t>As personal information included in VC requests may be exposed by the issuer, VC requests should only be made to trusted issuers.</w:t>
      </w:r>
    </w:p>
    <w:p w14:paraId="0D458D92" w14:textId="77777777" w:rsidR="00F1037C" w:rsidRPr="00302954" w:rsidRDefault="00F1037C" w:rsidP="00F66502">
      <w:pPr>
        <w:rPr>
          <w:lang w:eastAsia="ko-KR" w:bidi="ar-DZ"/>
        </w:rPr>
      </w:pPr>
      <w:r w:rsidRPr="00302954">
        <w:rPr>
          <w:lang w:eastAsia="ko-KR" w:bidi="ar-DZ"/>
        </w:rPr>
        <w:t>Since personal information included in the VC may be exposed to the service provider (trusted party), the information included in the VC should be minimized as much as possible.</w:t>
      </w:r>
    </w:p>
    <w:p w14:paraId="4054C93F" w14:textId="77777777" w:rsidR="00F1037C" w:rsidRPr="00302954" w:rsidRDefault="00F1037C" w:rsidP="00F66502">
      <w:pPr>
        <w:rPr>
          <w:lang w:eastAsia="ko-KR" w:bidi="ar-DZ"/>
        </w:rPr>
      </w:pPr>
      <w:r w:rsidRPr="00302954">
        <w:rPr>
          <w:lang w:eastAsia="ko-KR" w:bidi="ar-DZ"/>
        </w:rPr>
        <w:t>The issued VC must be verified to ensure it was issued accurately according to the request. Verified VCs should be stored in a secure area, such as an HSM.</w:t>
      </w:r>
    </w:p>
    <w:p w14:paraId="0FB93A00" w14:textId="35B6A920" w:rsidR="00F1037C" w:rsidRPr="00302954" w:rsidRDefault="00551E09" w:rsidP="00551E09">
      <w:pPr>
        <w:pStyle w:val="Headingb"/>
        <w:rPr>
          <w:lang w:eastAsia="ko-KR"/>
        </w:rPr>
      </w:pPr>
      <w:r w:rsidRPr="00302954">
        <w:rPr>
          <w:lang w:eastAsia="ko-KR" w:bidi="ar-DZ"/>
        </w:rPr>
        <w:t>7)</w:t>
      </w:r>
      <w:r w:rsidRPr="00302954">
        <w:rPr>
          <w:lang w:eastAsia="ko-KR" w:bidi="ar-DZ"/>
        </w:rPr>
        <w:tab/>
      </w:r>
      <w:r w:rsidR="00F1037C" w:rsidRPr="00302954">
        <w:rPr>
          <w:lang w:eastAsia="ko-KR" w:bidi="ar-DZ"/>
        </w:rPr>
        <w:t xml:space="preserve">VP </w:t>
      </w:r>
      <w:r w:rsidR="00FC6B7C" w:rsidRPr="00302954">
        <w:rPr>
          <w:lang w:eastAsia="ko-KR" w:bidi="ar-DZ"/>
        </w:rPr>
        <w:t>s</w:t>
      </w:r>
      <w:r w:rsidR="00F1037C" w:rsidRPr="00302954">
        <w:rPr>
          <w:lang w:eastAsia="ko-KR" w:bidi="ar-DZ"/>
        </w:rPr>
        <w:t>ecurity</w:t>
      </w:r>
    </w:p>
    <w:p w14:paraId="4FF2C9BF" w14:textId="77777777" w:rsidR="00F1037C" w:rsidRPr="00302954" w:rsidRDefault="00F1037C" w:rsidP="00F66502">
      <w:pPr>
        <w:rPr>
          <w:lang w:eastAsia="ko-KR" w:bidi="ar-DZ"/>
        </w:rPr>
      </w:pPr>
      <w:r w:rsidRPr="00302954">
        <w:rPr>
          <w:lang w:eastAsia="ko-KR" w:bidi="ar-DZ"/>
        </w:rPr>
        <w:t>When a service provider requires user authentication, a VP containing the information requested by the service provider must be signed and generated using one or more issued VCs.</w:t>
      </w:r>
    </w:p>
    <w:p w14:paraId="3032839F" w14:textId="77777777" w:rsidR="00F1037C" w:rsidRPr="00302954" w:rsidRDefault="00F1037C" w:rsidP="00F66502">
      <w:pPr>
        <w:rPr>
          <w:lang w:eastAsia="ko-KR" w:bidi="ar-DZ"/>
        </w:rPr>
      </w:pPr>
      <w:r w:rsidRPr="00302954">
        <w:rPr>
          <w:lang w:eastAsia="ko-KR" w:bidi="ar-DZ"/>
        </w:rPr>
        <w:t>To prevent the inclusion of information not needed by the service provider, privacy protection technologies such as selective disclosure should be used to prevent the exposure of critical personal information. If such technologies are applied, the system must provide functionality to select whether critical information is exposed during VP creation.</w:t>
      </w:r>
    </w:p>
    <w:p w14:paraId="1CF03F6F" w14:textId="77777777" w:rsidR="00F1037C" w:rsidRPr="00302954" w:rsidRDefault="00F1037C" w:rsidP="00F66502">
      <w:pPr>
        <w:rPr>
          <w:lang w:eastAsia="ko-KR" w:bidi="ar-DZ"/>
        </w:rPr>
      </w:pPr>
      <w:r w:rsidRPr="00302954">
        <w:rPr>
          <w:lang w:eastAsia="ko-KR" w:bidi="ar-DZ"/>
        </w:rPr>
        <w:t>The generated VP must be transmitted to the service provider through a secure end-to-end encrypted communication channel.</w:t>
      </w:r>
    </w:p>
    <w:p w14:paraId="47BE428A" w14:textId="2A8647D0" w:rsidR="00F1037C" w:rsidRPr="00302954" w:rsidRDefault="00551E09" w:rsidP="00551E09">
      <w:pPr>
        <w:pStyle w:val="Headingb"/>
        <w:rPr>
          <w:lang w:eastAsia="ko-KR"/>
        </w:rPr>
      </w:pPr>
      <w:r w:rsidRPr="00302954">
        <w:rPr>
          <w:lang w:eastAsia="ko-KR" w:bidi="ar-DZ"/>
        </w:rPr>
        <w:t>8)</w:t>
      </w:r>
      <w:r w:rsidRPr="00302954">
        <w:rPr>
          <w:lang w:eastAsia="ko-KR" w:bidi="ar-DZ"/>
        </w:rPr>
        <w:tab/>
      </w:r>
      <w:r w:rsidR="00F1037C" w:rsidRPr="00302954">
        <w:rPr>
          <w:lang w:eastAsia="ko-KR" w:bidi="ar-DZ"/>
        </w:rPr>
        <w:t xml:space="preserve">Digital </w:t>
      </w:r>
      <w:r w:rsidR="00FC6B7C" w:rsidRPr="00302954">
        <w:rPr>
          <w:lang w:eastAsia="ko-KR" w:bidi="ar-DZ"/>
        </w:rPr>
        <w:t>w</w:t>
      </w:r>
      <w:r w:rsidR="00F1037C" w:rsidRPr="00302954">
        <w:rPr>
          <w:lang w:eastAsia="ko-KR" w:bidi="ar-DZ"/>
        </w:rPr>
        <w:t xml:space="preserve">allet VC </w:t>
      </w:r>
      <w:r w:rsidR="00FC6B7C" w:rsidRPr="00302954">
        <w:rPr>
          <w:lang w:eastAsia="ko-KR" w:bidi="ar-DZ"/>
        </w:rPr>
        <w:t>b</w:t>
      </w:r>
      <w:r w:rsidR="00F1037C" w:rsidRPr="00302954">
        <w:rPr>
          <w:lang w:eastAsia="ko-KR" w:bidi="ar-DZ"/>
        </w:rPr>
        <w:t>ackup</w:t>
      </w:r>
    </w:p>
    <w:p w14:paraId="690B9154" w14:textId="77777777" w:rsidR="00F1037C" w:rsidRPr="00302954" w:rsidRDefault="00F1037C" w:rsidP="00F66502">
      <w:pPr>
        <w:rPr>
          <w:lang w:eastAsia="ko-KR" w:bidi="ar-DZ"/>
        </w:rPr>
      </w:pPr>
      <w:r w:rsidRPr="00302954">
        <w:rPr>
          <w:lang w:eastAsia="ko-KR" w:bidi="ar-DZ"/>
        </w:rPr>
        <w:t xml:space="preserve">Since VCs are stored only in the </w:t>
      </w:r>
      <w:r w:rsidRPr="00302954">
        <w:rPr>
          <w:rFonts w:eastAsia="Malgun Gothic"/>
          <w:lang w:eastAsia="ko-KR" w:bidi="ar-DZ"/>
        </w:rPr>
        <w:t>digital</w:t>
      </w:r>
      <w:r w:rsidRPr="00302954">
        <w:rPr>
          <w:lang w:eastAsia="ko-KR" w:bidi="ar-DZ"/>
        </w:rPr>
        <w:t xml:space="preserve"> wallet, there is a risk of damage or theft of the VC and personal keys used for identity verification due to smartphone or </w:t>
      </w:r>
      <w:r w:rsidRPr="00302954">
        <w:rPr>
          <w:rFonts w:eastAsia="Malgun Gothic"/>
          <w:lang w:eastAsia="ko-KR" w:bidi="ar-DZ"/>
        </w:rPr>
        <w:t>digital</w:t>
      </w:r>
      <w:r w:rsidRPr="00302954">
        <w:rPr>
          <w:lang w:eastAsia="ko-KR" w:bidi="ar-DZ"/>
        </w:rPr>
        <w:t xml:space="preserve"> wallet data loss. Therefore, backup, recovery, and restoration functions for the identity wallet must be provided.</w:t>
      </w:r>
    </w:p>
    <w:p w14:paraId="7BD3449D" w14:textId="6DC8727A" w:rsidR="00F1037C" w:rsidRPr="00302954" w:rsidRDefault="00551E09" w:rsidP="00551E09">
      <w:pPr>
        <w:pStyle w:val="Headingb"/>
        <w:rPr>
          <w:lang w:eastAsia="ko-KR"/>
        </w:rPr>
      </w:pPr>
      <w:r w:rsidRPr="00302954">
        <w:rPr>
          <w:lang w:eastAsia="ko-KR" w:bidi="ar-DZ"/>
        </w:rPr>
        <w:t>9)</w:t>
      </w:r>
      <w:r w:rsidRPr="00302954">
        <w:rPr>
          <w:lang w:eastAsia="ko-KR" w:bidi="ar-DZ"/>
        </w:rPr>
        <w:tab/>
      </w:r>
      <w:r w:rsidR="00F1037C" w:rsidRPr="00302954">
        <w:rPr>
          <w:lang w:eastAsia="ko-KR" w:bidi="ar-DZ"/>
        </w:rPr>
        <w:t xml:space="preserve">Blocking </w:t>
      </w:r>
      <w:r w:rsidR="00FC6B7C" w:rsidRPr="00302954">
        <w:rPr>
          <w:lang w:eastAsia="ko-KR" w:bidi="ar-DZ"/>
        </w:rPr>
        <w:t>k</w:t>
      </w:r>
      <w:r w:rsidR="00F1037C" w:rsidRPr="00302954">
        <w:rPr>
          <w:lang w:eastAsia="ko-KR" w:bidi="ar-DZ"/>
        </w:rPr>
        <w:t xml:space="preserve">nown </w:t>
      </w:r>
      <w:r w:rsidR="00FC6B7C" w:rsidRPr="00302954">
        <w:rPr>
          <w:lang w:eastAsia="ko-KR" w:bidi="ar-DZ"/>
        </w:rPr>
        <w:t>v</w:t>
      </w:r>
      <w:r w:rsidR="00F1037C" w:rsidRPr="00302954">
        <w:rPr>
          <w:lang w:eastAsia="ko-KR" w:bidi="ar-DZ"/>
        </w:rPr>
        <w:t xml:space="preserve">ulnerable </w:t>
      </w:r>
      <w:r w:rsidR="00FC6B7C" w:rsidRPr="00302954">
        <w:rPr>
          <w:lang w:eastAsia="ko-KR" w:bidi="ar-DZ"/>
        </w:rPr>
        <w:t>s</w:t>
      </w:r>
      <w:r w:rsidR="00F1037C" w:rsidRPr="00302954">
        <w:rPr>
          <w:lang w:eastAsia="ko-KR" w:bidi="ar-DZ"/>
        </w:rPr>
        <w:t xml:space="preserve">mart </w:t>
      </w:r>
      <w:r w:rsidR="00FC6B7C" w:rsidRPr="00302954">
        <w:rPr>
          <w:lang w:eastAsia="ko-KR" w:bidi="ar-DZ"/>
        </w:rPr>
        <w:t>c</w:t>
      </w:r>
      <w:r w:rsidR="00F1037C" w:rsidRPr="00302954">
        <w:rPr>
          <w:lang w:eastAsia="ko-KR" w:bidi="ar-DZ"/>
        </w:rPr>
        <w:t>ontracts</w:t>
      </w:r>
    </w:p>
    <w:p w14:paraId="72FC39F6" w14:textId="77777777" w:rsidR="00F1037C" w:rsidRPr="00302954" w:rsidRDefault="00F1037C" w:rsidP="00F66502">
      <w:pPr>
        <w:rPr>
          <w:lang w:eastAsia="ko-KR" w:bidi="ar-DZ"/>
        </w:rPr>
      </w:pPr>
      <w:r w:rsidRPr="00302954">
        <w:rPr>
          <w:lang w:eastAsia="ko-KR" w:bidi="ar-DZ"/>
        </w:rPr>
        <w:t xml:space="preserve">The safety of smart contracts extends beyond the scope of </w:t>
      </w:r>
      <w:r w:rsidRPr="00302954">
        <w:rPr>
          <w:rFonts w:eastAsia="Malgun Gothic"/>
          <w:lang w:eastAsia="ko-KR" w:bidi="ar-DZ"/>
        </w:rPr>
        <w:t>digital</w:t>
      </w:r>
      <w:r w:rsidRPr="00302954">
        <w:rPr>
          <w:lang w:eastAsia="ko-KR" w:bidi="ar-DZ"/>
        </w:rPr>
        <w:t xml:space="preserve"> wallet security. However, it is recommended to include functionality that collects and avoids using transactions involving smart contracts known to be vulnerable.</w:t>
      </w:r>
    </w:p>
    <w:p w14:paraId="5148872E" w14:textId="1D140788" w:rsidR="00F1037C" w:rsidRPr="00302954" w:rsidRDefault="00551E09" w:rsidP="00A0744D">
      <w:pPr>
        <w:pStyle w:val="Heading3"/>
      </w:pPr>
      <w:bookmarkStart w:id="118" w:name="_Toc207963817"/>
      <w:r w:rsidRPr="00302954">
        <w:t>9.1.5</w:t>
      </w:r>
      <w:r w:rsidRPr="00302954">
        <w:tab/>
      </w:r>
      <w:r w:rsidR="00F1037C" w:rsidRPr="00302954">
        <w:t xml:space="preserve">Physical </w:t>
      </w:r>
      <w:r w:rsidR="00FC6B7C" w:rsidRPr="00302954">
        <w:t>a</w:t>
      </w:r>
      <w:r w:rsidR="00F1037C" w:rsidRPr="00302954">
        <w:t xml:space="preserve">ccess </w:t>
      </w:r>
      <w:r w:rsidR="00FC6B7C" w:rsidRPr="00302954">
        <w:t>s</w:t>
      </w:r>
      <w:r w:rsidR="00F1037C" w:rsidRPr="00302954">
        <w:t xml:space="preserve">ervice </w:t>
      </w:r>
      <w:r w:rsidR="00FC6B7C" w:rsidRPr="00302954">
        <w:t>w</w:t>
      </w:r>
      <w:r w:rsidR="00F1037C" w:rsidRPr="00302954">
        <w:t xml:space="preserve">allet </w:t>
      </w:r>
      <w:r w:rsidR="00FC6B7C" w:rsidRPr="00302954">
        <w:t>s</w:t>
      </w:r>
      <w:r w:rsidR="00F1037C" w:rsidRPr="00302954">
        <w:t>ecurity</w:t>
      </w:r>
      <w:bookmarkEnd w:id="118"/>
    </w:p>
    <w:p w14:paraId="6676D071" w14:textId="295B12B4" w:rsidR="00F1037C" w:rsidRPr="00302954" w:rsidRDefault="00503E96" w:rsidP="00503E96">
      <w:pPr>
        <w:pStyle w:val="Headingb"/>
        <w:rPr>
          <w:lang w:eastAsia="ko-KR" w:bidi="ar-DZ"/>
        </w:rPr>
      </w:pPr>
      <w:r w:rsidRPr="00302954">
        <w:rPr>
          <w:lang w:eastAsia="ko-KR" w:bidi="ar-DZ"/>
        </w:rPr>
        <w:t>1)</w:t>
      </w:r>
      <w:r w:rsidRPr="00302954">
        <w:rPr>
          <w:lang w:eastAsia="ko-KR" w:bidi="ar-DZ"/>
        </w:rPr>
        <w:tab/>
      </w:r>
      <w:r w:rsidR="008B49B9" w:rsidRPr="00302954">
        <w:rPr>
          <w:lang w:eastAsia="ko-KR" w:bidi="ar-DZ"/>
        </w:rPr>
        <w:t xml:space="preserve">Overview of </w:t>
      </w:r>
      <w:r w:rsidR="00FC6B7C" w:rsidRPr="00302954">
        <w:rPr>
          <w:lang w:eastAsia="ko-KR" w:bidi="ar-DZ"/>
        </w:rPr>
        <w:t>p</w:t>
      </w:r>
      <w:r w:rsidR="008B49B9" w:rsidRPr="00302954">
        <w:rPr>
          <w:lang w:eastAsia="ko-KR" w:bidi="ar-DZ"/>
        </w:rPr>
        <w:t xml:space="preserve">hysical </w:t>
      </w:r>
      <w:r w:rsidR="00FC6B7C" w:rsidRPr="00302954">
        <w:rPr>
          <w:lang w:eastAsia="ko-KR" w:bidi="ar-DZ"/>
        </w:rPr>
        <w:t>a</w:t>
      </w:r>
      <w:r w:rsidR="008B49B9" w:rsidRPr="00302954">
        <w:rPr>
          <w:lang w:eastAsia="ko-KR" w:bidi="ar-DZ"/>
        </w:rPr>
        <w:t xml:space="preserve">ccess </w:t>
      </w:r>
      <w:r w:rsidR="00FC6B7C" w:rsidRPr="00302954">
        <w:rPr>
          <w:lang w:eastAsia="ko-KR" w:bidi="ar-DZ"/>
        </w:rPr>
        <w:t>s</w:t>
      </w:r>
      <w:r w:rsidR="008B49B9" w:rsidRPr="00302954">
        <w:rPr>
          <w:lang w:eastAsia="ko-KR" w:bidi="ar-DZ"/>
        </w:rPr>
        <w:t xml:space="preserve">ervice </w:t>
      </w:r>
      <w:r w:rsidR="00FC6B7C" w:rsidRPr="00302954">
        <w:rPr>
          <w:lang w:eastAsia="ko-KR" w:bidi="ar-DZ"/>
        </w:rPr>
        <w:t>w</w:t>
      </w:r>
      <w:r w:rsidR="008B49B9" w:rsidRPr="00302954">
        <w:rPr>
          <w:lang w:eastAsia="ko-KR" w:bidi="ar-DZ"/>
        </w:rPr>
        <w:t>allet</w:t>
      </w:r>
    </w:p>
    <w:p w14:paraId="77276BFE" w14:textId="0368A602" w:rsidR="00F1037C" w:rsidRPr="00302954" w:rsidRDefault="00F1037C" w:rsidP="00F66502">
      <w:pPr>
        <w:rPr>
          <w:rFonts w:eastAsia="Malgun Gothic"/>
          <w:lang w:eastAsia="ko-KR" w:bidi="ar-DZ"/>
        </w:rPr>
      </w:pPr>
      <w:r w:rsidRPr="00302954">
        <w:rPr>
          <w:rFonts w:eastAsia="Malgun Gothic"/>
          <w:lang w:eastAsia="ko-KR" w:bidi="ar-DZ"/>
        </w:rPr>
        <w:t xml:space="preserve">Physical access services provide functionality to unlock cars or building doors from a short distance using NFC, </w:t>
      </w:r>
      <w:r w:rsidR="00086DC5" w:rsidRPr="00302954">
        <w:rPr>
          <w:rFonts w:eastAsia="Malgun Gothic"/>
          <w:lang w:eastAsia="ko-KR" w:bidi="ar-DZ"/>
        </w:rPr>
        <w:t>B</w:t>
      </w:r>
      <w:r w:rsidR="00FC6B7C" w:rsidRPr="00302954">
        <w:rPr>
          <w:rFonts w:eastAsia="Times New Roman"/>
          <w:szCs w:val="24"/>
          <w:lang w:bidi="ar-DZ"/>
        </w:rPr>
        <w:t>luetooth low energy</w:t>
      </w:r>
      <w:r w:rsidR="00FC6B7C" w:rsidRPr="00302954">
        <w:rPr>
          <w:rFonts w:eastAsia="Malgun Gothic"/>
          <w:lang w:eastAsia="ko-KR" w:bidi="ar-DZ"/>
        </w:rPr>
        <w:t xml:space="preserve"> (</w:t>
      </w:r>
      <w:r w:rsidRPr="00302954">
        <w:rPr>
          <w:rFonts w:eastAsia="Malgun Gothic"/>
          <w:lang w:eastAsia="ko-KR" w:bidi="ar-DZ"/>
        </w:rPr>
        <w:t>BLE</w:t>
      </w:r>
      <w:r w:rsidR="00FC6B7C" w:rsidRPr="00302954">
        <w:rPr>
          <w:rFonts w:eastAsia="Malgun Gothic"/>
          <w:lang w:eastAsia="ko-KR" w:bidi="ar-DZ"/>
        </w:rPr>
        <w:t>)</w:t>
      </w:r>
      <w:r w:rsidRPr="00302954">
        <w:rPr>
          <w:rFonts w:eastAsia="Malgun Gothic"/>
          <w:lang w:eastAsia="ko-KR" w:bidi="ar-DZ"/>
        </w:rPr>
        <w:t xml:space="preserve">, or </w:t>
      </w:r>
      <w:r w:rsidR="00FC6B7C" w:rsidRPr="00302954">
        <w:rPr>
          <w:rFonts w:eastAsia="Malgun Gothic"/>
          <w:lang w:eastAsia="ko-KR" w:bidi="ar-DZ"/>
        </w:rPr>
        <w:t>ultra-wide band (</w:t>
      </w:r>
      <w:r w:rsidRPr="00302954">
        <w:rPr>
          <w:rFonts w:eastAsia="Malgun Gothic"/>
          <w:lang w:eastAsia="ko-KR" w:bidi="ar-DZ"/>
        </w:rPr>
        <w:t>UWB</w:t>
      </w:r>
      <w:r w:rsidR="00FC6B7C" w:rsidRPr="00302954">
        <w:rPr>
          <w:rFonts w:eastAsia="Malgun Gothic"/>
          <w:lang w:eastAsia="ko-KR" w:bidi="ar-DZ"/>
        </w:rPr>
        <w:t>)</w:t>
      </w:r>
      <w:r w:rsidRPr="00302954">
        <w:rPr>
          <w:rFonts w:eastAsia="Malgun Gothic"/>
          <w:lang w:eastAsia="ko-KR" w:bidi="ar-DZ"/>
        </w:rPr>
        <w:t xml:space="preserve"> technologies.</w:t>
      </w:r>
    </w:p>
    <w:p w14:paraId="3E66F386" w14:textId="77777777" w:rsidR="00F1037C" w:rsidRPr="00302954" w:rsidRDefault="00F1037C" w:rsidP="00F66502">
      <w:pPr>
        <w:rPr>
          <w:rFonts w:eastAsia="Malgun Gothic"/>
          <w:lang w:eastAsia="ko-KR" w:bidi="ar-DZ"/>
        </w:rPr>
      </w:pPr>
      <w:r w:rsidRPr="00302954">
        <w:rPr>
          <w:rFonts w:eastAsia="Malgun Gothic"/>
          <w:lang w:eastAsia="ko-KR" w:bidi="ar-DZ"/>
        </w:rPr>
        <w:t>For digital car keys, a vehicle manufacturer's app must be installed on a smartphone. The car information is registered, and the physical key must be used to enter the car before it can be registered with the app. During this registration process, an encryption key is generated, and the vehicle manufacturer's server is contacted.</w:t>
      </w:r>
    </w:p>
    <w:p w14:paraId="0E992616" w14:textId="25E94614" w:rsidR="00F1037C" w:rsidRPr="00302954" w:rsidRDefault="00F1037C" w:rsidP="00F66502">
      <w:pPr>
        <w:rPr>
          <w:rFonts w:eastAsia="Malgun Gothic"/>
          <w:lang w:eastAsia="ko-KR" w:bidi="ar-DZ"/>
        </w:rPr>
      </w:pPr>
      <w:r w:rsidRPr="00302954">
        <w:rPr>
          <w:rFonts w:eastAsia="Malgun Gothic"/>
          <w:lang w:eastAsia="ko-KR" w:bidi="ar-DZ"/>
        </w:rPr>
        <w:t xml:space="preserve">After registration, the car door can be unlocked using the smartphone's NFC function, and the engine can be </w:t>
      </w:r>
      <w:r w:rsidR="009A23BD" w:rsidRPr="00302954">
        <w:rPr>
          <w:rFonts w:eastAsia="Malgun Gothic"/>
          <w:lang w:eastAsia="ko-KR" w:bidi="ar-DZ"/>
        </w:rPr>
        <w:t>started,</w:t>
      </w:r>
      <w:r w:rsidRPr="00302954">
        <w:rPr>
          <w:rFonts w:eastAsia="Malgun Gothic"/>
          <w:lang w:eastAsia="ko-KR" w:bidi="ar-DZ"/>
        </w:rPr>
        <w:t xml:space="preserve"> or the door can be locked through the smartphone dock. For overseas vehicles, driving mode settings may also be available. The owner of the digital key can share the digital key with others, such as family members, or revoke access as needed.</w:t>
      </w:r>
    </w:p>
    <w:p w14:paraId="2456DBA2" w14:textId="01323A12" w:rsidR="00F1037C" w:rsidRPr="00302954" w:rsidRDefault="00F1037C" w:rsidP="00F66502">
      <w:pPr>
        <w:rPr>
          <w:rFonts w:eastAsia="Malgun Gothic"/>
          <w:lang w:eastAsia="ko-KR" w:bidi="ar-DZ"/>
        </w:rPr>
      </w:pPr>
      <w:r w:rsidRPr="00302954">
        <w:rPr>
          <w:rFonts w:eastAsia="Malgun Gothic"/>
          <w:lang w:eastAsia="ko-KR" w:bidi="ar-DZ"/>
        </w:rPr>
        <w:t xml:space="preserve">For access control with digital keys, doors can be unlocked via NFC and configured to automatically lock when the door closes or when the area is exited. </w:t>
      </w:r>
      <w:r w:rsidR="009A23BD" w:rsidRPr="00302954">
        <w:rPr>
          <w:rFonts w:eastAsia="Malgun Gothic"/>
          <w:lang w:eastAsia="ko-KR" w:bidi="ar-DZ"/>
        </w:rPr>
        <w:t>Like</w:t>
      </w:r>
      <w:r w:rsidRPr="00302954">
        <w:rPr>
          <w:rFonts w:eastAsia="Malgun Gothic"/>
          <w:lang w:eastAsia="ko-KR" w:bidi="ar-DZ"/>
        </w:rPr>
        <w:t xml:space="preserve"> vehicle digital keys, the owner can grant access permissions to visitors, set access durations, or revoke access.</w:t>
      </w:r>
    </w:p>
    <w:p w14:paraId="758C9E91" w14:textId="3B6032F7" w:rsidR="008B49B9" w:rsidRDefault="00F1037C" w:rsidP="00503E96">
      <w:pPr>
        <w:spacing w:after="120"/>
        <w:rPr>
          <w:rFonts w:eastAsia="Malgun Gothic"/>
          <w:lang w:eastAsia="ko-KR" w:bidi="ar-DZ"/>
        </w:rPr>
      </w:pPr>
      <w:r w:rsidRPr="00302954">
        <w:rPr>
          <w:rFonts w:eastAsia="Malgun Gothic"/>
          <w:lang w:eastAsia="ko-KR" w:bidi="ar-DZ"/>
        </w:rPr>
        <w:t>Digital key-based access control systems can be used in hotels, companies, schools, and multi-family housing. They allow for tasks such as verifying access, specifying access areas and durations, and recording access logs through NFC communication.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46D6D" w:rsidRPr="00302954" w14:paraId="4FFB9671" w14:textId="77777777" w:rsidTr="00D91993">
        <w:trPr>
          <w:trHeight w:val="525"/>
          <w:tblHeader/>
          <w:jc w:val="center"/>
        </w:trPr>
        <w:tc>
          <w:tcPr>
            <w:tcW w:w="9639" w:type="dxa"/>
          </w:tcPr>
          <w:p w14:paraId="13AB4CB2" w14:textId="77777777" w:rsidR="00946D6D" w:rsidRDefault="00946D6D" w:rsidP="0060304C">
            <w:pPr>
              <w:pStyle w:val="Tablehead"/>
              <w:rPr>
                <w:lang w:eastAsia="ko-KR" w:bidi="ar-DZ"/>
              </w:rPr>
            </w:pPr>
            <w:r w:rsidRPr="00302954">
              <w:rPr>
                <w:lang w:eastAsia="ko-KR" w:bidi="ar-DZ"/>
              </w:rPr>
              <w:t>Other integrated services</w:t>
            </w:r>
          </w:p>
          <w:p w14:paraId="64B32025" w14:textId="77777777" w:rsidR="00946D6D" w:rsidRDefault="00946D6D" w:rsidP="00946D6D">
            <w:pPr>
              <w:pStyle w:val="Tabletext"/>
              <w:rPr>
                <w:lang w:eastAsia="ko-KR" w:bidi="ar-DZ"/>
              </w:rPr>
            </w:pPr>
            <w:r w:rsidRPr="00302954">
              <w:rPr>
                <w:lang w:eastAsia="ko-KR" w:bidi="ar-DZ"/>
              </w:rPr>
              <w:t>FOB tags or wristbands with barcode printing used in theme parks, resorts, cruises, etc., present information stored in NFC memory or barcodes to a reader. These systems not only control access but also offer various services based on the information provided by the server and reader. If pre-paid costs are involved, the reader calculates the payment amount based on the provided information and handles payment processing at the end of the service.</w:t>
            </w:r>
          </w:p>
          <w:p w14:paraId="0FE64874" w14:textId="77777777" w:rsidR="00946D6D" w:rsidRDefault="00946D6D" w:rsidP="00946D6D">
            <w:pPr>
              <w:pStyle w:val="Tabletext"/>
              <w:rPr>
                <w:lang w:eastAsia="ko-KR" w:bidi="ar-DZ"/>
              </w:rPr>
            </w:pPr>
            <w:r w:rsidRPr="00302954">
              <w:rPr>
                <w:lang w:eastAsia="ko-KR" w:bidi="ar-DZ"/>
              </w:rPr>
              <w:t>While NFC chips/tags currently provide encryption using pre-shared secret keys, digital wallet apps that offer these features use asymmetric key encryption to provide enhanced and more secure user control.</w:t>
            </w:r>
          </w:p>
          <w:p w14:paraId="7276BB47" w14:textId="20E3068C" w:rsidR="00946D6D" w:rsidRPr="00302954" w:rsidRDefault="00946D6D" w:rsidP="00946D6D">
            <w:pPr>
              <w:pStyle w:val="Tabletext"/>
              <w:rPr>
                <w:rFonts w:eastAsia="Malgun Gothic"/>
                <w:lang w:eastAsia="ko-KR" w:bidi="ar-DZ"/>
              </w:rPr>
            </w:pPr>
            <w:r w:rsidRPr="00302954">
              <w:rPr>
                <w:lang w:eastAsia="ko-KR" w:bidi="ar-DZ"/>
              </w:rPr>
              <w:t>Event tickets for movies, performances, and sports events can also be securely stored, gifted, or linked to reward programs using digital wallet functions. This integration can vary depending on the business cooperation between the service providers and digital wallet app developers.</w:t>
            </w:r>
          </w:p>
        </w:tc>
      </w:tr>
    </w:tbl>
    <w:p w14:paraId="0231A56F" w14:textId="239A4056" w:rsidR="00F1037C" w:rsidRPr="00302954" w:rsidRDefault="00503E96" w:rsidP="00503E96">
      <w:pPr>
        <w:pStyle w:val="Headingb"/>
        <w:rPr>
          <w:lang w:eastAsia="ko-KR" w:bidi="ar-DZ"/>
        </w:rPr>
      </w:pPr>
      <w:r w:rsidRPr="00302954">
        <w:rPr>
          <w:lang w:eastAsia="ko-KR" w:bidi="ar-DZ"/>
        </w:rPr>
        <w:t>2)</w:t>
      </w:r>
      <w:r w:rsidRPr="00302954">
        <w:rPr>
          <w:lang w:eastAsia="ko-KR" w:bidi="ar-DZ"/>
        </w:rPr>
        <w:tab/>
      </w:r>
      <w:r w:rsidR="00F1037C" w:rsidRPr="00302954">
        <w:rPr>
          <w:lang w:eastAsia="ko-KR" w:bidi="ar-DZ"/>
        </w:rPr>
        <w:t xml:space="preserve">Hotel </w:t>
      </w:r>
      <w:r w:rsidR="000F2D49" w:rsidRPr="00302954">
        <w:rPr>
          <w:lang w:eastAsia="ko-KR" w:bidi="ar-DZ"/>
        </w:rPr>
        <w:t>r</w:t>
      </w:r>
      <w:r w:rsidR="00F1037C" w:rsidRPr="00302954">
        <w:rPr>
          <w:lang w:eastAsia="ko-KR" w:bidi="ar-DZ"/>
        </w:rPr>
        <w:t xml:space="preserve">oom </w:t>
      </w:r>
      <w:r w:rsidR="000F2D49" w:rsidRPr="00302954">
        <w:rPr>
          <w:lang w:eastAsia="ko-KR" w:bidi="ar-DZ"/>
        </w:rPr>
        <w:t>k</w:t>
      </w:r>
      <w:r w:rsidR="00F1037C" w:rsidRPr="00302954">
        <w:rPr>
          <w:lang w:eastAsia="ko-KR" w:bidi="ar-DZ"/>
        </w:rPr>
        <w:t xml:space="preserve">ey </w:t>
      </w:r>
      <w:r w:rsidR="000F2D49" w:rsidRPr="00302954">
        <w:rPr>
          <w:lang w:eastAsia="ko-KR" w:bidi="ar-DZ"/>
        </w:rPr>
        <w:t>s</w:t>
      </w:r>
      <w:r w:rsidR="00F1037C" w:rsidRPr="00302954">
        <w:rPr>
          <w:lang w:eastAsia="ko-KR" w:bidi="ar-DZ"/>
        </w:rPr>
        <w:t>ecurity</w:t>
      </w:r>
    </w:p>
    <w:p w14:paraId="45A43544" w14:textId="77777777" w:rsidR="00F1037C" w:rsidRPr="00302954" w:rsidRDefault="00F1037C" w:rsidP="00F66502">
      <w:pPr>
        <w:rPr>
          <w:lang w:bidi="ar-DZ"/>
        </w:rPr>
      </w:pPr>
      <w:r w:rsidRPr="00302954">
        <w:rPr>
          <w:lang w:bidi="ar-DZ"/>
        </w:rPr>
        <w:t>For the following functions, appropriate information must be provided, and user approval must be obtained:</w:t>
      </w:r>
    </w:p>
    <w:p w14:paraId="479C5669" w14:textId="7AED2414" w:rsidR="00F1037C" w:rsidRPr="00302954" w:rsidRDefault="00697700" w:rsidP="00697700">
      <w:pPr>
        <w:pStyle w:val="enumlev1"/>
      </w:pPr>
      <w:r w:rsidRPr="00302954">
        <w:t>–</w:t>
      </w:r>
      <w:r w:rsidRPr="00302954">
        <w:tab/>
      </w:r>
      <w:r w:rsidR="00F1037C" w:rsidRPr="00302954">
        <w:t>When the hotel</w:t>
      </w:r>
      <w:r w:rsidR="00E166E6" w:rsidRPr="00302954">
        <w:rPr>
          <w:szCs w:val="24"/>
          <w:lang w:eastAsia="zh-CN"/>
        </w:rPr>
        <w:t>'</w:t>
      </w:r>
      <w:r w:rsidR="00F1037C" w:rsidRPr="00302954">
        <w:t>s server provides the function to add a hotel room key to the user</w:t>
      </w:r>
      <w:r w:rsidR="00E166E6" w:rsidRPr="00302954">
        <w:rPr>
          <w:szCs w:val="24"/>
          <w:lang w:eastAsia="zh-CN"/>
        </w:rPr>
        <w:t>'</w:t>
      </w:r>
      <w:r w:rsidR="00F1037C" w:rsidRPr="00302954">
        <w:t>s wallet, before activating the key.</w:t>
      </w:r>
    </w:p>
    <w:p w14:paraId="53ABC96B" w14:textId="4719F3EC" w:rsidR="00F1037C" w:rsidRPr="00302954" w:rsidRDefault="00697700" w:rsidP="00697700">
      <w:pPr>
        <w:pStyle w:val="enumlev1"/>
      </w:pPr>
      <w:r w:rsidRPr="00302954">
        <w:t>–</w:t>
      </w:r>
      <w:r w:rsidRPr="00302954">
        <w:tab/>
      </w:r>
      <w:r w:rsidR="00F1037C" w:rsidRPr="00302954">
        <w:t>When automatic check-in and check-out are supported through the registered room key, before executing this function.</w:t>
      </w:r>
    </w:p>
    <w:p w14:paraId="005AEE75" w14:textId="65B3697E" w:rsidR="00F1037C" w:rsidRPr="00302954" w:rsidRDefault="00697700" w:rsidP="00697700">
      <w:pPr>
        <w:pStyle w:val="enumlev1"/>
      </w:pPr>
      <w:r w:rsidRPr="00302954">
        <w:t>–</w:t>
      </w:r>
      <w:r w:rsidRPr="00302954">
        <w:tab/>
      </w:r>
      <w:r w:rsidR="00F1037C" w:rsidRPr="00302954">
        <w:t>Key updates for changes in stay from the hotel server.</w:t>
      </w:r>
    </w:p>
    <w:p w14:paraId="3B7AB726" w14:textId="102BB33C" w:rsidR="00F1037C" w:rsidRPr="00302954" w:rsidRDefault="00697700" w:rsidP="00697700">
      <w:pPr>
        <w:pStyle w:val="enumlev1"/>
      </w:pPr>
      <w:r w:rsidRPr="00302954">
        <w:t>–</w:t>
      </w:r>
      <w:r w:rsidRPr="00302954">
        <w:tab/>
      </w:r>
      <w:r w:rsidR="00F1037C" w:rsidRPr="00302954">
        <w:t>When a single key provides access to multiple rooms, for both the key and the users of those room keys.</w:t>
      </w:r>
    </w:p>
    <w:p w14:paraId="6DD112EE" w14:textId="63104F8F" w:rsidR="00F1037C" w:rsidRPr="00302954" w:rsidRDefault="00697700" w:rsidP="00697700">
      <w:pPr>
        <w:pStyle w:val="enumlev1"/>
      </w:pPr>
      <w:r w:rsidRPr="00302954">
        <w:t>–</w:t>
      </w:r>
      <w:r w:rsidRPr="00302954">
        <w:tab/>
      </w:r>
      <w:r w:rsidR="00F1037C" w:rsidRPr="00302954">
        <w:t>Before processing expired keys, a decision must be made whether to automatically delete or archive the key.</w:t>
      </w:r>
    </w:p>
    <w:p w14:paraId="08D032CB" w14:textId="563C3532" w:rsidR="00F1037C" w:rsidRPr="00302954" w:rsidRDefault="00697700" w:rsidP="00697700">
      <w:pPr>
        <w:pStyle w:val="Headingb"/>
        <w:rPr>
          <w:lang w:eastAsia="ko-KR" w:bidi="ar-DZ"/>
        </w:rPr>
      </w:pPr>
      <w:r w:rsidRPr="00302954">
        <w:rPr>
          <w:lang w:eastAsia="ko-KR" w:bidi="ar-DZ"/>
        </w:rPr>
        <w:t>3)</w:t>
      </w:r>
      <w:r w:rsidRPr="00302954">
        <w:rPr>
          <w:lang w:eastAsia="ko-KR" w:bidi="ar-DZ"/>
        </w:rPr>
        <w:tab/>
      </w:r>
      <w:r w:rsidR="00F1037C" w:rsidRPr="00302954">
        <w:rPr>
          <w:lang w:eastAsia="ko-KR" w:bidi="ar-DZ"/>
        </w:rPr>
        <w:t xml:space="preserve">Access </w:t>
      </w:r>
      <w:r w:rsidR="000F2D49" w:rsidRPr="00302954">
        <w:rPr>
          <w:lang w:eastAsia="ko-KR" w:bidi="ar-DZ"/>
        </w:rPr>
        <w:t>p</w:t>
      </w:r>
      <w:r w:rsidR="00F1037C" w:rsidRPr="00302954">
        <w:rPr>
          <w:lang w:eastAsia="ko-KR" w:bidi="ar-DZ"/>
        </w:rPr>
        <w:t xml:space="preserve">ass </w:t>
      </w:r>
      <w:r w:rsidR="000F2D49" w:rsidRPr="00302954">
        <w:rPr>
          <w:lang w:eastAsia="ko-KR" w:bidi="ar-DZ"/>
        </w:rPr>
        <w:t>s</w:t>
      </w:r>
      <w:r w:rsidR="00F1037C" w:rsidRPr="00302954">
        <w:rPr>
          <w:lang w:eastAsia="ko-KR" w:bidi="ar-DZ"/>
        </w:rPr>
        <w:t>ecurity</w:t>
      </w:r>
    </w:p>
    <w:p w14:paraId="363952D0" w14:textId="77777777" w:rsidR="00F1037C" w:rsidRPr="00302954" w:rsidRDefault="00F1037C" w:rsidP="00F66502">
      <w:pPr>
        <w:rPr>
          <w:lang w:bidi="ar-DZ"/>
        </w:rPr>
      </w:pPr>
      <w:r w:rsidRPr="00302954">
        <w:rPr>
          <w:lang w:bidi="ar-DZ"/>
        </w:rPr>
        <w:t>For the following functions, appropriate information must be provided, and user approval must be obtained:</w:t>
      </w:r>
    </w:p>
    <w:p w14:paraId="502AD0D3" w14:textId="16F14016" w:rsidR="00F1037C" w:rsidRPr="00302954" w:rsidRDefault="00697700" w:rsidP="00697700">
      <w:pPr>
        <w:pStyle w:val="enumlev1"/>
      </w:pPr>
      <w:r w:rsidRPr="00302954">
        <w:t>–</w:t>
      </w:r>
      <w:r w:rsidRPr="00302954">
        <w:tab/>
      </w:r>
      <w:r w:rsidR="00F1037C" w:rsidRPr="00302954">
        <w:t>When adding an access pass to another smart device, such as a smartwatch.</w:t>
      </w:r>
    </w:p>
    <w:p w14:paraId="159A11A3" w14:textId="11D09881" w:rsidR="00F1037C" w:rsidRPr="00302954" w:rsidRDefault="00697700" w:rsidP="00697700">
      <w:pPr>
        <w:pStyle w:val="enumlev1"/>
      </w:pPr>
      <w:r w:rsidRPr="00302954">
        <w:t>–</w:t>
      </w:r>
      <w:r w:rsidRPr="00302954">
        <w:tab/>
      </w:r>
      <w:r w:rsidR="00F1037C" w:rsidRPr="00302954">
        <w:t>When setting up automatic addition to another smart device.</w:t>
      </w:r>
    </w:p>
    <w:p w14:paraId="52A34BAB" w14:textId="2F19B00E" w:rsidR="00F1037C" w:rsidRPr="00302954" w:rsidRDefault="00697700" w:rsidP="00697700">
      <w:pPr>
        <w:pStyle w:val="enumlev1"/>
      </w:pPr>
      <w:r w:rsidRPr="00302954">
        <w:t>–</w:t>
      </w:r>
      <w:r w:rsidRPr="00302954">
        <w:tab/>
      </w:r>
      <w:r w:rsidR="00F1037C" w:rsidRPr="00302954">
        <w:t>When an access pass that is valid on only one device is moved to another device.</w:t>
      </w:r>
    </w:p>
    <w:p w14:paraId="5D9AB477" w14:textId="39B63B1C" w:rsidR="00F1037C" w:rsidRPr="00302954" w:rsidRDefault="00F1037C" w:rsidP="00F66502">
      <w:pPr>
        <w:rPr>
          <w:lang w:bidi="ar-DZ"/>
        </w:rPr>
      </w:pPr>
      <w:r w:rsidRPr="00302954">
        <w:rPr>
          <w:lang w:bidi="ar-DZ"/>
        </w:rPr>
        <w:t>When sharing an access pass with another user, the default expiration period should be automatically set</w:t>
      </w:r>
      <w:r w:rsidR="000F2D49" w:rsidRPr="00302954">
        <w:rPr>
          <w:lang w:bidi="ar-DZ"/>
        </w:rPr>
        <w:t>,</w:t>
      </w:r>
      <w:r w:rsidRPr="00302954">
        <w:rPr>
          <w:lang w:bidi="ar-DZ"/>
        </w:rPr>
        <w:t xml:space="preserve"> and the user should have the ability to change it. Re-sharing of shared access passes should be prohibited unless explicitly permitted by the user.</w:t>
      </w:r>
    </w:p>
    <w:p w14:paraId="130A0ECD" w14:textId="297A51F4" w:rsidR="00F1037C" w:rsidRPr="00302954" w:rsidRDefault="00581ED5" w:rsidP="00697700">
      <w:pPr>
        <w:pStyle w:val="Headingb"/>
        <w:rPr>
          <w:lang w:eastAsia="ko-KR" w:bidi="ar-DZ"/>
        </w:rPr>
      </w:pPr>
      <w:r w:rsidRPr="00302954">
        <w:rPr>
          <w:lang w:eastAsia="ko-KR" w:bidi="ar-DZ"/>
        </w:rPr>
        <w:t>4</w:t>
      </w:r>
      <w:r w:rsidR="00697700" w:rsidRPr="00302954">
        <w:rPr>
          <w:lang w:eastAsia="ko-KR" w:bidi="ar-DZ"/>
        </w:rPr>
        <w:t>)</w:t>
      </w:r>
      <w:r w:rsidR="00697700" w:rsidRPr="00302954">
        <w:rPr>
          <w:lang w:eastAsia="ko-KR" w:bidi="ar-DZ"/>
        </w:rPr>
        <w:tab/>
      </w:r>
      <w:r w:rsidR="00F1037C" w:rsidRPr="00302954">
        <w:rPr>
          <w:lang w:eastAsia="ko-KR" w:bidi="ar-DZ"/>
        </w:rPr>
        <w:t xml:space="preserve">Vehicle </w:t>
      </w:r>
      <w:r w:rsidR="000F2D49" w:rsidRPr="00302954">
        <w:rPr>
          <w:lang w:eastAsia="ko-KR" w:bidi="ar-DZ"/>
        </w:rPr>
        <w:t>k</w:t>
      </w:r>
      <w:r w:rsidR="00F1037C" w:rsidRPr="00302954">
        <w:rPr>
          <w:lang w:eastAsia="ko-KR" w:bidi="ar-DZ"/>
        </w:rPr>
        <w:t xml:space="preserve">ey </w:t>
      </w:r>
      <w:r w:rsidR="000F2D49" w:rsidRPr="00302954">
        <w:rPr>
          <w:lang w:eastAsia="ko-KR" w:bidi="ar-DZ"/>
        </w:rPr>
        <w:t>s</w:t>
      </w:r>
      <w:r w:rsidR="00F1037C" w:rsidRPr="00302954">
        <w:rPr>
          <w:lang w:eastAsia="ko-KR" w:bidi="ar-DZ"/>
        </w:rPr>
        <w:t>ecurity</w:t>
      </w:r>
    </w:p>
    <w:p w14:paraId="03E69296" w14:textId="477DF515" w:rsidR="00F1037C" w:rsidRPr="00302954" w:rsidRDefault="00F1037C" w:rsidP="00F66502">
      <w:pPr>
        <w:rPr>
          <w:lang w:bidi="ar-DZ"/>
        </w:rPr>
      </w:pPr>
      <w:r w:rsidRPr="00302954">
        <w:rPr>
          <w:lang w:bidi="ar-DZ"/>
        </w:rPr>
        <w:t>Before pairing with the vehicle, the vehicle manufacturer</w:t>
      </w:r>
      <w:r w:rsidR="00E166E6" w:rsidRPr="00302954">
        <w:rPr>
          <w:szCs w:val="24"/>
          <w:lang w:eastAsia="zh-CN"/>
        </w:rPr>
        <w:t>'</w:t>
      </w:r>
      <w:r w:rsidRPr="00302954">
        <w:rPr>
          <w:lang w:bidi="ar-DZ"/>
        </w:rPr>
        <w:t xml:space="preserve">s method must be used to verify ownership of the vehicle. The pairing process should be initiated through the vehicle manufacturer or the vehicle's built-in features, not the </w:t>
      </w:r>
      <w:r w:rsidRPr="00302954">
        <w:rPr>
          <w:rFonts w:eastAsia="Malgun Gothic"/>
          <w:lang w:eastAsia="ko-KR" w:bidi="ar-DZ"/>
        </w:rPr>
        <w:t>digital</w:t>
      </w:r>
      <w:r w:rsidRPr="00302954">
        <w:rPr>
          <w:lang w:bidi="ar-DZ"/>
        </w:rPr>
        <w:t xml:space="preserve"> wallet app.</w:t>
      </w:r>
    </w:p>
    <w:p w14:paraId="3F923C3D" w14:textId="77777777" w:rsidR="00F1037C" w:rsidRPr="00302954" w:rsidRDefault="00F1037C" w:rsidP="00F66502">
      <w:pPr>
        <w:rPr>
          <w:lang w:bidi="ar-DZ"/>
        </w:rPr>
      </w:pPr>
      <w:r w:rsidRPr="00302954">
        <w:rPr>
          <w:lang w:bidi="ar-DZ"/>
        </w:rPr>
        <w:t>Communication used for pairing must be securely encrypted.</w:t>
      </w:r>
    </w:p>
    <w:p w14:paraId="681DCF64" w14:textId="77777777" w:rsidR="00F1037C" w:rsidRPr="00302954" w:rsidRDefault="00F1037C" w:rsidP="00F66502">
      <w:pPr>
        <w:rPr>
          <w:lang w:bidi="ar-DZ"/>
        </w:rPr>
      </w:pPr>
      <w:r w:rsidRPr="00302954">
        <w:rPr>
          <w:lang w:bidi="ar-DZ"/>
        </w:rPr>
        <w:t>For the following functions, appropriate information must be provided, and user approval must be obtained:</w:t>
      </w:r>
    </w:p>
    <w:p w14:paraId="5AAA2A5C" w14:textId="09FEFF81" w:rsidR="00F1037C" w:rsidRPr="00302954" w:rsidRDefault="00581ED5" w:rsidP="00581ED5">
      <w:pPr>
        <w:pStyle w:val="enumlev1"/>
      </w:pPr>
      <w:r w:rsidRPr="00302954">
        <w:t>–</w:t>
      </w:r>
      <w:r w:rsidRPr="00302954">
        <w:tab/>
      </w:r>
      <w:r w:rsidR="00F1037C" w:rsidRPr="00302954">
        <w:t>When adding a vehicle key to another smart device, such as a smartwatch.</w:t>
      </w:r>
    </w:p>
    <w:p w14:paraId="4D27EF00" w14:textId="3E32F472" w:rsidR="00F1037C" w:rsidRPr="00302954" w:rsidRDefault="00581ED5" w:rsidP="00581ED5">
      <w:pPr>
        <w:pStyle w:val="enumlev1"/>
      </w:pPr>
      <w:r w:rsidRPr="00302954">
        <w:t>–</w:t>
      </w:r>
      <w:r w:rsidRPr="00302954">
        <w:tab/>
      </w:r>
      <w:r w:rsidR="00F1037C" w:rsidRPr="00302954">
        <w:t>When setting up automatic addition to another smart device.</w:t>
      </w:r>
    </w:p>
    <w:p w14:paraId="1008BC34" w14:textId="77777777" w:rsidR="00F1037C" w:rsidRPr="00302954" w:rsidRDefault="00F1037C" w:rsidP="00F66502">
      <w:pPr>
        <w:rPr>
          <w:lang w:bidi="ar-DZ"/>
        </w:rPr>
      </w:pPr>
      <w:r w:rsidRPr="00302954">
        <w:rPr>
          <w:lang w:bidi="ar-DZ"/>
        </w:rPr>
        <w:t>When sharing a vehicle key with another user, the default expiration period should be automatically set and the user should have the ability to change it. Re-sharing of shared vehicle keys should be prohibited.</w:t>
      </w:r>
    </w:p>
    <w:p w14:paraId="3A28CB44" w14:textId="3F0C4379" w:rsidR="00F1037C" w:rsidRPr="00302954" w:rsidRDefault="00581ED5" w:rsidP="00581ED5">
      <w:pPr>
        <w:pStyle w:val="Headingb"/>
        <w:rPr>
          <w:lang w:eastAsia="ko-KR" w:bidi="ar-DZ"/>
        </w:rPr>
      </w:pPr>
      <w:r w:rsidRPr="00302954">
        <w:rPr>
          <w:lang w:eastAsia="ko-KR" w:bidi="ar-DZ"/>
        </w:rPr>
        <w:t>5)</w:t>
      </w:r>
      <w:r w:rsidRPr="00302954">
        <w:rPr>
          <w:lang w:eastAsia="ko-KR" w:bidi="ar-DZ"/>
        </w:rPr>
        <w:tab/>
      </w:r>
      <w:r w:rsidR="00F1037C" w:rsidRPr="00302954">
        <w:rPr>
          <w:lang w:eastAsia="ko-KR" w:bidi="ar-DZ"/>
        </w:rPr>
        <w:t xml:space="preserve">Communication </w:t>
      </w:r>
      <w:r w:rsidR="000F2D49" w:rsidRPr="00302954">
        <w:rPr>
          <w:lang w:eastAsia="ko-KR" w:bidi="ar-DZ"/>
        </w:rPr>
        <w:t>s</w:t>
      </w:r>
      <w:r w:rsidR="00F1037C" w:rsidRPr="00302954">
        <w:rPr>
          <w:lang w:eastAsia="ko-KR" w:bidi="ar-DZ"/>
        </w:rPr>
        <w:t xml:space="preserve">ecurity </w:t>
      </w:r>
      <w:r w:rsidR="000F2D49" w:rsidRPr="00302954">
        <w:rPr>
          <w:lang w:eastAsia="ko-KR" w:bidi="ar-DZ"/>
        </w:rPr>
        <w:t>d</w:t>
      </w:r>
      <w:r w:rsidR="00F1037C" w:rsidRPr="00302954">
        <w:rPr>
          <w:lang w:eastAsia="ko-KR" w:bidi="ar-DZ"/>
        </w:rPr>
        <w:t xml:space="preserve">uring </w:t>
      </w:r>
      <w:r w:rsidR="000F2D49" w:rsidRPr="00302954">
        <w:rPr>
          <w:lang w:eastAsia="ko-KR" w:bidi="ar-DZ"/>
        </w:rPr>
        <w:t>d</w:t>
      </w:r>
      <w:r w:rsidR="00F1037C" w:rsidRPr="00302954">
        <w:rPr>
          <w:lang w:eastAsia="ko-KR" w:bidi="ar-DZ"/>
        </w:rPr>
        <w:t xml:space="preserve">igital </w:t>
      </w:r>
      <w:r w:rsidR="000F2D49" w:rsidRPr="00302954">
        <w:rPr>
          <w:lang w:eastAsia="ko-KR" w:bidi="ar-DZ"/>
        </w:rPr>
        <w:t>k</w:t>
      </w:r>
      <w:r w:rsidR="00F1037C" w:rsidRPr="00302954">
        <w:rPr>
          <w:lang w:eastAsia="ko-KR" w:bidi="ar-DZ"/>
        </w:rPr>
        <w:t xml:space="preserve">ey </w:t>
      </w:r>
      <w:r w:rsidR="000F2D49" w:rsidRPr="00302954">
        <w:rPr>
          <w:lang w:eastAsia="ko-KR" w:bidi="ar-DZ"/>
        </w:rPr>
        <w:t>s</w:t>
      </w:r>
      <w:r w:rsidR="00F1037C" w:rsidRPr="00302954">
        <w:rPr>
          <w:lang w:eastAsia="ko-KR" w:bidi="ar-DZ"/>
        </w:rPr>
        <w:t>haring</w:t>
      </w:r>
    </w:p>
    <w:p w14:paraId="4A0AC845" w14:textId="77777777" w:rsidR="00F1037C" w:rsidRPr="00302954" w:rsidRDefault="00F1037C" w:rsidP="00F66502">
      <w:pPr>
        <w:rPr>
          <w:lang w:bidi="ar-DZ"/>
        </w:rPr>
      </w:pPr>
      <w:r w:rsidRPr="00302954">
        <w:rPr>
          <w:lang w:bidi="ar-DZ"/>
        </w:rPr>
        <w:t>To protect against man-in-the-middle or relay attacks during communication for sharing digital keys, a secure, end-to-end encrypted communication channel must be established using one-time session keys. Additionally, whenever possible, interference or eavesdropping detection features should be used.</w:t>
      </w:r>
    </w:p>
    <w:p w14:paraId="6CF30110" w14:textId="3F5297B1" w:rsidR="00BC7C62" w:rsidRPr="00302954" w:rsidRDefault="00581ED5" w:rsidP="00BE23BE">
      <w:pPr>
        <w:pStyle w:val="Heading2"/>
        <w:rPr>
          <w:rFonts w:eastAsia="Malgun Gothic"/>
          <w:iCs/>
          <w:lang w:eastAsia="ko-KR"/>
        </w:rPr>
      </w:pPr>
      <w:bookmarkStart w:id="119" w:name="_Toc207963818"/>
      <w:bookmarkStart w:id="120" w:name="_Toc210893708"/>
      <w:bookmarkStart w:id="121" w:name="_Toc213758136"/>
      <w:r w:rsidRPr="00302954">
        <w:rPr>
          <w:rFonts w:eastAsia="Malgun Gothic"/>
          <w:lang w:eastAsia="ko-KR"/>
        </w:rPr>
        <w:t>9.2</w:t>
      </w:r>
      <w:r w:rsidRPr="00302954">
        <w:rPr>
          <w:rFonts w:eastAsia="Malgun Gothic"/>
          <w:lang w:eastAsia="ko-KR"/>
        </w:rPr>
        <w:tab/>
      </w:r>
      <w:r w:rsidR="00BC7C62" w:rsidRPr="00302954">
        <w:rPr>
          <w:rFonts w:eastAsia="Malgun Gothic"/>
          <w:lang w:eastAsia="ko-KR"/>
        </w:rPr>
        <w:t>Common security features for digital wallets</w:t>
      </w:r>
      <w:bookmarkEnd w:id="119"/>
      <w:bookmarkEnd w:id="120"/>
      <w:bookmarkEnd w:id="121"/>
    </w:p>
    <w:p w14:paraId="35B79040" w14:textId="298F8EBE" w:rsidR="00F83665" w:rsidRPr="00302954" w:rsidRDefault="00581ED5" w:rsidP="00A0744D">
      <w:pPr>
        <w:pStyle w:val="Heading3"/>
        <w:rPr>
          <w:rFonts w:eastAsia="Malgun Gothic"/>
          <w:lang w:eastAsia="ko-KR"/>
        </w:rPr>
      </w:pPr>
      <w:bookmarkStart w:id="122" w:name="_Toc173419204"/>
      <w:bookmarkStart w:id="123" w:name="_Toc173419617"/>
      <w:bookmarkStart w:id="124" w:name="_Toc207963819"/>
      <w:bookmarkEnd w:id="122"/>
      <w:bookmarkEnd w:id="123"/>
      <w:r w:rsidRPr="00302954">
        <w:rPr>
          <w:rFonts w:eastAsia="Malgun Gothic"/>
          <w:lang w:eastAsia="ko-KR"/>
        </w:rPr>
        <w:t>9.2.1</w:t>
      </w:r>
      <w:r w:rsidRPr="00302954">
        <w:rPr>
          <w:rFonts w:eastAsia="Malgun Gothic"/>
          <w:lang w:eastAsia="ko-KR"/>
        </w:rPr>
        <w:tab/>
      </w:r>
      <w:r w:rsidR="00CE5763" w:rsidRPr="00302954">
        <w:rPr>
          <w:rFonts w:eastAsia="Malgun Gothic"/>
          <w:lang w:eastAsia="ko-KR"/>
        </w:rPr>
        <w:t>Security features of mobile digital wallet</w:t>
      </w:r>
      <w:bookmarkEnd w:id="124"/>
    </w:p>
    <w:p w14:paraId="524E66CC" w14:textId="298B8A66" w:rsidR="00652776" w:rsidRPr="00302954" w:rsidRDefault="00652776" w:rsidP="00F66502">
      <w:pPr>
        <w:rPr>
          <w:lang w:eastAsia="ko-KR"/>
        </w:rPr>
      </w:pPr>
      <w:r w:rsidRPr="00302954">
        <w:rPr>
          <w:rFonts w:eastAsia="Malgun Gothic"/>
          <w:lang w:eastAsia="ko-KR" w:bidi="ar-DZ"/>
        </w:rPr>
        <w:t>Figure 4 shows the security mobile platform for digital wallet.</w:t>
      </w:r>
    </w:p>
    <w:p w14:paraId="719C00EC" w14:textId="06064E43" w:rsidR="003C351F" w:rsidRPr="00302954" w:rsidRDefault="00581ED5" w:rsidP="00581ED5">
      <w:pPr>
        <w:pStyle w:val="Figure"/>
      </w:pPr>
      <w:r w:rsidRPr="00302954">
        <w:rPr>
          <w:noProof/>
        </w:rPr>
        <w:drawing>
          <wp:inline distT="0" distB="0" distL="0" distR="0" wp14:anchorId="3AF51ADC" wp14:editId="45F24051">
            <wp:extent cx="6120765" cy="3632200"/>
            <wp:effectExtent l="0" t="0" r="0" b="6350"/>
            <wp:docPr id="241766463" name="Picture 4" descr="Figure 4 shows the security mobile platform for digital wa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66463" name="Picture 4" descr="Figure 4 shows the security mobile platform for digital walle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0765" cy="3632200"/>
                    </a:xfrm>
                    <a:prstGeom prst="rect">
                      <a:avLst/>
                    </a:prstGeom>
                  </pic:spPr>
                </pic:pic>
              </a:graphicData>
            </a:graphic>
          </wp:inline>
        </w:drawing>
      </w:r>
    </w:p>
    <w:p w14:paraId="17583540" w14:textId="1BC98265" w:rsidR="003C351F" w:rsidRPr="00302954" w:rsidRDefault="003C351F" w:rsidP="00581ED5">
      <w:pPr>
        <w:pStyle w:val="FigureNoTitle0"/>
        <w:rPr>
          <w:lang w:eastAsia="ko-KR"/>
        </w:rPr>
      </w:pPr>
      <w:r w:rsidRPr="00302954">
        <w:t xml:space="preserve">Figure </w:t>
      </w:r>
      <w:r w:rsidRPr="00302954">
        <w:rPr>
          <w:noProof/>
        </w:rPr>
        <w:t>4</w:t>
      </w:r>
      <w:r w:rsidRPr="00302954">
        <w:t xml:space="preserve"> </w:t>
      </w:r>
      <w:r w:rsidR="00581ED5" w:rsidRPr="00302954">
        <w:rPr>
          <w:b w:val="0"/>
          <w:bCs/>
        </w:rPr>
        <w:t>–</w:t>
      </w:r>
      <w:r w:rsidRPr="00302954">
        <w:t xml:space="preserve"> A secure mobile platform for digital wallets</w:t>
      </w:r>
    </w:p>
    <w:p w14:paraId="321CE5A8" w14:textId="1B83B9BD" w:rsidR="00A00F7A" w:rsidRPr="00302954" w:rsidRDefault="00581ED5" w:rsidP="00A0744D">
      <w:pPr>
        <w:pStyle w:val="Heading4"/>
      </w:pPr>
      <w:r w:rsidRPr="00302954">
        <w:t>9.2.1.1</w:t>
      </w:r>
      <w:r w:rsidRPr="00302954">
        <w:tab/>
      </w:r>
      <w:r w:rsidR="0058260B" w:rsidRPr="00302954">
        <w:t>Secure processors</w:t>
      </w:r>
      <w:r w:rsidR="00B80495" w:rsidRPr="00302954">
        <w:t xml:space="preserve"> -</w:t>
      </w:r>
      <w:r w:rsidR="000F2D49" w:rsidRPr="00302954">
        <w:t>t</w:t>
      </w:r>
      <w:r w:rsidR="00A00F7A" w:rsidRPr="00302954">
        <w:t xml:space="preserve">rust </w:t>
      </w:r>
      <w:r w:rsidR="000F2D49" w:rsidRPr="00302954">
        <w:t>z</w:t>
      </w:r>
      <w:r w:rsidR="00A00F7A" w:rsidRPr="00302954">
        <w:t>one</w:t>
      </w:r>
    </w:p>
    <w:p w14:paraId="75F8DB52" w14:textId="57897988" w:rsidR="00A00F7A" w:rsidRPr="00302954" w:rsidRDefault="00A00F7A" w:rsidP="00F66502">
      <w:pPr>
        <w:rPr>
          <w:rFonts w:eastAsia="Malgun Gothic"/>
          <w:lang w:eastAsia="ko-KR" w:bidi="ar-DZ"/>
        </w:rPr>
      </w:pPr>
      <w:r w:rsidRPr="00302954">
        <w:rPr>
          <w:rFonts w:eastAsia="Malgun Gothic"/>
          <w:lang w:eastAsia="ko-KR" w:bidi="ar-DZ"/>
        </w:rPr>
        <w:t xml:space="preserve">Trust </w:t>
      </w:r>
      <w:r w:rsidR="000F2D49" w:rsidRPr="00302954">
        <w:rPr>
          <w:rFonts w:eastAsia="Malgun Gothic"/>
          <w:lang w:eastAsia="ko-KR" w:bidi="ar-DZ"/>
        </w:rPr>
        <w:t>z</w:t>
      </w:r>
      <w:r w:rsidRPr="00302954">
        <w:rPr>
          <w:rFonts w:eastAsia="Malgun Gothic"/>
          <w:lang w:eastAsia="ko-KR" w:bidi="ar-DZ"/>
        </w:rPr>
        <w:t xml:space="preserve">one is a hardware security technology that separates the </w:t>
      </w:r>
      <w:r w:rsidR="000F2D49" w:rsidRPr="00302954">
        <w:rPr>
          <w:rFonts w:eastAsia="Malgun Gothic"/>
          <w:lang w:eastAsia="ko-KR" w:bidi="ar-DZ"/>
        </w:rPr>
        <w:t>t</w:t>
      </w:r>
      <w:r w:rsidRPr="00302954">
        <w:rPr>
          <w:rFonts w:eastAsia="Malgun Gothic"/>
          <w:lang w:eastAsia="ko-KR" w:bidi="ar-DZ"/>
        </w:rPr>
        <w:t xml:space="preserve">rusted </w:t>
      </w:r>
      <w:r w:rsidR="000F2D49" w:rsidRPr="00302954">
        <w:rPr>
          <w:rFonts w:eastAsia="Malgun Gothic"/>
          <w:lang w:eastAsia="ko-KR" w:bidi="ar-DZ"/>
        </w:rPr>
        <w:t>e</w:t>
      </w:r>
      <w:r w:rsidRPr="00302954">
        <w:rPr>
          <w:rFonts w:eastAsia="Malgun Gothic"/>
          <w:lang w:eastAsia="ko-KR" w:bidi="ar-DZ"/>
        </w:rPr>
        <w:t xml:space="preserve">xecution </w:t>
      </w:r>
      <w:r w:rsidR="000F2D49" w:rsidRPr="00302954">
        <w:rPr>
          <w:rFonts w:eastAsia="Malgun Gothic"/>
          <w:lang w:eastAsia="ko-KR" w:bidi="ar-DZ"/>
        </w:rPr>
        <w:t>e</w:t>
      </w:r>
      <w:r w:rsidRPr="00302954">
        <w:rPr>
          <w:rFonts w:eastAsia="Malgun Gothic"/>
          <w:lang w:eastAsia="ko-KR" w:bidi="ar-DZ"/>
        </w:rPr>
        <w:t xml:space="preserve">nvironment (TEE), used for executing secure applications and sensitive data within a processor, from the </w:t>
      </w:r>
      <w:r w:rsidR="000F2D49" w:rsidRPr="00302954">
        <w:rPr>
          <w:rFonts w:eastAsia="Malgun Gothic"/>
          <w:lang w:eastAsia="ko-KR" w:bidi="ar-DZ"/>
        </w:rPr>
        <w:t>r</w:t>
      </w:r>
      <w:r w:rsidRPr="00302954">
        <w:rPr>
          <w:rFonts w:eastAsia="Malgun Gothic"/>
          <w:lang w:eastAsia="ko-KR" w:bidi="ar-DZ"/>
        </w:rPr>
        <w:t xml:space="preserve">ich </w:t>
      </w:r>
      <w:r w:rsidR="000F2D49" w:rsidRPr="00302954">
        <w:rPr>
          <w:rFonts w:eastAsia="Malgun Gothic"/>
          <w:lang w:eastAsia="ko-KR" w:bidi="ar-DZ"/>
        </w:rPr>
        <w:t>e</w:t>
      </w:r>
      <w:r w:rsidRPr="00302954">
        <w:rPr>
          <w:rFonts w:eastAsia="Malgun Gothic"/>
          <w:lang w:eastAsia="ko-KR" w:bidi="ar-DZ"/>
        </w:rPr>
        <w:t xml:space="preserve">xecution </w:t>
      </w:r>
      <w:r w:rsidR="000F2D49" w:rsidRPr="00302954">
        <w:rPr>
          <w:rFonts w:eastAsia="Malgun Gothic"/>
          <w:lang w:eastAsia="ko-KR" w:bidi="ar-DZ"/>
        </w:rPr>
        <w:t>e</w:t>
      </w:r>
      <w:r w:rsidRPr="00302954">
        <w:rPr>
          <w:rFonts w:eastAsia="Malgun Gothic"/>
          <w:lang w:eastAsia="ko-KR" w:bidi="ar-DZ"/>
        </w:rPr>
        <w:t>nvironment (REE), where general applications and data are executed</w:t>
      </w:r>
      <w:r w:rsidR="00652776" w:rsidRPr="00302954">
        <w:rPr>
          <w:rFonts w:eastAsia="Malgun Gothic"/>
          <w:lang w:eastAsia="ko-KR" w:bidi="ar-DZ"/>
        </w:rPr>
        <w:t>, as shown in Figure</w:t>
      </w:r>
      <w:r w:rsidR="001D7709" w:rsidRPr="00302954">
        <w:rPr>
          <w:rFonts w:eastAsia="Malgun Gothic"/>
          <w:lang w:eastAsia="ko-KR" w:bidi="ar-DZ"/>
        </w:rPr>
        <w:t> </w:t>
      </w:r>
      <w:r w:rsidR="00652776" w:rsidRPr="00302954">
        <w:rPr>
          <w:rFonts w:eastAsia="Malgun Gothic"/>
          <w:lang w:eastAsia="ko-KR" w:bidi="ar-DZ"/>
        </w:rPr>
        <w:t>5</w:t>
      </w:r>
      <w:r w:rsidRPr="00302954">
        <w:rPr>
          <w:rFonts w:eastAsia="Malgun Gothic"/>
          <w:lang w:eastAsia="ko-KR" w:bidi="ar-DZ"/>
        </w:rPr>
        <w:t>. It divides the CPU, address space, and memory at a hardware level to isolate the secure and non-secure areas.</w:t>
      </w:r>
    </w:p>
    <w:p w14:paraId="713D519C" w14:textId="18A64834" w:rsidR="00A00F7A" w:rsidRPr="00302954" w:rsidRDefault="00A00F7A" w:rsidP="00F66502">
      <w:pPr>
        <w:rPr>
          <w:rFonts w:eastAsia="Malgun Gothic"/>
          <w:lang w:eastAsia="ko-KR" w:bidi="ar-DZ"/>
        </w:rPr>
      </w:pPr>
      <w:r w:rsidRPr="00302954">
        <w:rPr>
          <w:rFonts w:eastAsia="Malgun Gothic"/>
          <w:lang w:eastAsia="ko-KR" w:bidi="ar-DZ"/>
        </w:rPr>
        <w:t xml:space="preserve">The TEE comprises hardware features supporting strict isolation between environments and monitor software responsible for managing entry into the security mode. For enhanced security, it can communicate with a separate security chip or </w:t>
      </w:r>
      <w:r w:rsidR="000F2D49" w:rsidRPr="00302954">
        <w:rPr>
          <w:rFonts w:eastAsia="Malgun Gothic"/>
          <w:lang w:eastAsia="ko-KR" w:bidi="ar-DZ"/>
        </w:rPr>
        <w:t>h</w:t>
      </w:r>
      <w:r w:rsidRPr="00302954">
        <w:rPr>
          <w:rFonts w:eastAsia="Malgun Gothic"/>
          <w:lang w:eastAsia="ko-KR" w:bidi="ar-DZ"/>
        </w:rPr>
        <w:t xml:space="preserve">ardware </w:t>
      </w:r>
      <w:r w:rsidR="000F2D49" w:rsidRPr="00302954">
        <w:rPr>
          <w:rFonts w:eastAsia="Malgun Gothic"/>
          <w:lang w:eastAsia="ko-KR" w:bidi="ar-DZ"/>
        </w:rPr>
        <w:t>s</w:t>
      </w:r>
      <w:r w:rsidRPr="00302954">
        <w:rPr>
          <w:rFonts w:eastAsia="Malgun Gothic"/>
          <w:lang w:eastAsia="ko-KR" w:bidi="ar-DZ"/>
        </w:rPr>
        <w:t xml:space="preserve">ecurity </w:t>
      </w:r>
      <w:r w:rsidR="000F2D49" w:rsidRPr="00302954">
        <w:rPr>
          <w:rFonts w:eastAsia="Malgun Gothic"/>
          <w:lang w:eastAsia="ko-KR" w:bidi="ar-DZ"/>
        </w:rPr>
        <w:t>m</w:t>
      </w:r>
      <w:r w:rsidRPr="00302954">
        <w:rPr>
          <w:rFonts w:eastAsia="Malgun Gothic"/>
          <w:lang w:eastAsia="ko-KR" w:bidi="ar-DZ"/>
        </w:rPr>
        <w:t xml:space="preserve">odule (HSM). The execution environment within this chip is referred to as the </w:t>
      </w:r>
      <w:r w:rsidR="000F2D49" w:rsidRPr="00302954">
        <w:rPr>
          <w:rFonts w:eastAsia="Malgun Gothic"/>
          <w:lang w:eastAsia="ko-KR" w:bidi="ar-DZ"/>
        </w:rPr>
        <w:t>s</w:t>
      </w:r>
      <w:r w:rsidRPr="00302954">
        <w:rPr>
          <w:rFonts w:eastAsia="Malgun Gothic"/>
          <w:lang w:eastAsia="ko-KR" w:bidi="ar-DZ"/>
        </w:rPr>
        <w:t xml:space="preserve">ecure </w:t>
      </w:r>
      <w:r w:rsidR="000F2D49" w:rsidRPr="00302954">
        <w:rPr>
          <w:rFonts w:eastAsia="Malgun Gothic"/>
          <w:lang w:eastAsia="ko-KR" w:bidi="ar-DZ"/>
        </w:rPr>
        <w:t>e</w:t>
      </w:r>
      <w:r w:rsidRPr="00302954">
        <w:rPr>
          <w:rFonts w:eastAsia="Malgun Gothic"/>
          <w:lang w:eastAsia="ko-KR" w:bidi="ar-DZ"/>
        </w:rPr>
        <w:t>nvironment (SE).</w:t>
      </w:r>
    </w:p>
    <w:p w14:paraId="5CC458CE" w14:textId="77777777" w:rsidR="00A00F7A" w:rsidRPr="00302954" w:rsidRDefault="00A00F7A" w:rsidP="00F66502">
      <w:pPr>
        <w:rPr>
          <w:rFonts w:eastAsia="Malgun Gothic"/>
          <w:lang w:eastAsia="ko-KR" w:bidi="ar-DZ"/>
        </w:rPr>
      </w:pPr>
      <w:r w:rsidRPr="00302954">
        <w:rPr>
          <w:rFonts w:eastAsia="Malgun Gothic"/>
          <w:lang w:eastAsia="ko-KR" w:bidi="ar-DZ"/>
        </w:rPr>
        <w:t>The security OS of the TEE boots before the general OS providing the REE, using separate APIs to establish connections with input/output devices, thus preventing data leaks through OS jailbreaking or malicious software.</w:t>
      </w:r>
    </w:p>
    <w:p w14:paraId="00EA22BA" w14:textId="68258393" w:rsidR="003C351F" w:rsidRPr="00302954" w:rsidRDefault="001D7709" w:rsidP="001D7709">
      <w:pPr>
        <w:pStyle w:val="Figure"/>
      </w:pPr>
      <w:r w:rsidRPr="00302954">
        <w:rPr>
          <w:noProof/>
        </w:rPr>
        <w:drawing>
          <wp:inline distT="0" distB="0" distL="0" distR="0" wp14:anchorId="02358103" wp14:editId="517F2417">
            <wp:extent cx="5294387" cy="3136398"/>
            <wp:effectExtent l="0" t="0" r="1905" b="6985"/>
            <wp:docPr id="1564010563" name="Picture 5" descr="Trust zone is a hardware security technology that separates the trusted execution environment (TEE), used for executing secure applications and sensitive data within a processor, from the rich execution environment (REE), where general applications and data are executed, as shown in Figure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10563" name="Picture 5" descr="Trust zone is a hardware security technology that separates the trusted execution environment (TEE), used for executing secure applications and sensitive data within a processor, from the rich execution environment (REE), where general applications and data are executed, as shown in Figure 5.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94387" cy="3136398"/>
                    </a:xfrm>
                    <a:prstGeom prst="rect">
                      <a:avLst/>
                    </a:prstGeom>
                  </pic:spPr>
                </pic:pic>
              </a:graphicData>
            </a:graphic>
          </wp:inline>
        </w:drawing>
      </w:r>
    </w:p>
    <w:p w14:paraId="54BE34E8" w14:textId="54FC7308" w:rsidR="00A00F7A" w:rsidRPr="00302954" w:rsidRDefault="003C351F" w:rsidP="001D7709">
      <w:pPr>
        <w:pStyle w:val="FigureNoTitle0"/>
        <w:rPr>
          <w:lang w:eastAsia="ko-KR" w:bidi="ar-DZ"/>
        </w:rPr>
      </w:pPr>
      <w:r w:rsidRPr="00302954">
        <w:t xml:space="preserve">Figure </w:t>
      </w:r>
      <w:r w:rsidRPr="00302954">
        <w:rPr>
          <w:noProof/>
        </w:rPr>
        <w:t>5</w:t>
      </w:r>
      <w:r w:rsidRPr="00302954">
        <w:rPr>
          <w:lang w:eastAsia="ko-KR"/>
        </w:rPr>
        <w:t xml:space="preserve"> </w:t>
      </w:r>
      <w:r w:rsidRPr="00302954">
        <w:rPr>
          <w:b w:val="0"/>
          <w:bCs/>
          <w:lang w:eastAsia="ko-KR"/>
        </w:rPr>
        <w:t>–</w:t>
      </w:r>
      <w:r w:rsidRPr="00302954">
        <w:rPr>
          <w:lang w:eastAsia="ko-KR"/>
        </w:rPr>
        <w:t xml:space="preserve"> REE and TEE provided by</w:t>
      </w:r>
      <w:r w:rsidR="00A60F1D" w:rsidRPr="00302954">
        <w:rPr>
          <w:lang w:eastAsia="ko-KR"/>
        </w:rPr>
        <w:t xml:space="preserve"> advanced RISC machine (</w:t>
      </w:r>
      <w:r w:rsidRPr="00302954">
        <w:rPr>
          <w:lang w:eastAsia="ko-KR"/>
        </w:rPr>
        <w:t>ARM</w:t>
      </w:r>
      <w:r w:rsidR="00A60F1D" w:rsidRPr="00302954">
        <w:rPr>
          <w:lang w:eastAsia="ko-KR"/>
        </w:rPr>
        <w:t>)</w:t>
      </w:r>
      <w:r w:rsidRPr="00302954">
        <w:rPr>
          <w:lang w:eastAsia="ko-KR"/>
        </w:rPr>
        <w:t xml:space="preserve"> </w:t>
      </w:r>
      <w:r w:rsidR="000F2D49" w:rsidRPr="00302954">
        <w:rPr>
          <w:lang w:eastAsia="ko-KR"/>
        </w:rPr>
        <w:t>t</w:t>
      </w:r>
      <w:r w:rsidRPr="00302954">
        <w:rPr>
          <w:lang w:eastAsia="ko-KR"/>
        </w:rPr>
        <w:t>rust zone</w:t>
      </w:r>
    </w:p>
    <w:p w14:paraId="6C96BF76" w14:textId="607CBE20" w:rsidR="00A00F7A" w:rsidRPr="00302954" w:rsidRDefault="001D7709" w:rsidP="00A0744D">
      <w:pPr>
        <w:pStyle w:val="Heading4"/>
      </w:pPr>
      <w:r w:rsidRPr="00302954">
        <w:t>9.2.1.2</w:t>
      </w:r>
      <w:r w:rsidRPr="00302954">
        <w:tab/>
      </w:r>
      <w:r w:rsidR="00A00F7A" w:rsidRPr="00302954">
        <w:t xml:space="preserve">Secure </w:t>
      </w:r>
      <w:r w:rsidR="00B80495" w:rsidRPr="00302954">
        <w:t xml:space="preserve">hardware </w:t>
      </w:r>
      <w:r w:rsidR="00A00F7A" w:rsidRPr="00302954">
        <w:t>digital wallet</w:t>
      </w:r>
      <w:r w:rsidR="00B80495" w:rsidRPr="00302954">
        <w:t xml:space="preserve"> </w:t>
      </w:r>
      <w:r w:rsidR="00081BD7">
        <w:t>–</w:t>
      </w:r>
      <w:r w:rsidR="00B80495" w:rsidRPr="00302954">
        <w:t xml:space="preserve"> mobile</w:t>
      </w:r>
    </w:p>
    <w:p w14:paraId="214426C2" w14:textId="1F48DABD" w:rsidR="00A00F7A" w:rsidRPr="00302954" w:rsidRDefault="00A00F7A" w:rsidP="00F66502">
      <w:pPr>
        <w:rPr>
          <w:rFonts w:eastAsia="Malgun Gothic"/>
          <w:lang w:eastAsia="ko-KR" w:bidi="ar-DZ"/>
        </w:rPr>
      </w:pPr>
      <w:r w:rsidRPr="00302954">
        <w:rPr>
          <w:rFonts w:eastAsia="Malgun Gothic"/>
          <w:lang w:eastAsia="ko-KR" w:bidi="ar-DZ"/>
        </w:rPr>
        <w:t xml:space="preserve">Many wallets in today's market are often independently developed and used for specific service purposes. As a result, users frequently find themselves installing multiple wallets and occasionally needing to operate each one independently. Smartphone manufacturers are competing to leverage </w:t>
      </w:r>
      <w:r w:rsidR="008C683C" w:rsidRPr="00302954">
        <w:rPr>
          <w:rFonts w:eastAsia="Malgun Gothic"/>
          <w:lang w:eastAsia="ko-KR" w:bidi="ar-DZ"/>
        </w:rPr>
        <w:t>the t</w:t>
      </w:r>
      <w:r w:rsidRPr="00302954">
        <w:rPr>
          <w:rFonts w:eastAsia="Malgun Gothic"/>
          <w:lang w:eastAsia="ko-KR" w:bidi="ar-DZ"/>
        </w:rPr>
        <w:t xml:space="preserve">rusted </w:t>
      </w:r>
      <w:r w:rsidR="008C683C" w:rsidRPr="00302954">
        <w:rPr>
          <w:rFonts w:eastAsia="Malgun Gothic"/>
          <w:lang w:eastAsia="ko-KR" w:bidi="ar-DZ"/>
        </w:rPr>
        <w:t>e</w:t>
      </w:r>
      <w:r w:rsidRPr="00302954">
        <w:rPr>
          <w:rFonts w:eastAsia="Malgun Gothic"/>
          <w:lang w:eastAsia="ko-KR" w:bidi="ar-DZ"/>
        </w:rPr>
        <w:t xml:space="preserve">xecution </w:t>
      </w:r>
      <w:r w:rsidR="008C683C" w:rsidRPr="00302954">
        <w:rPr>
          <w:rFonts w:eastAsia="Malgun Gothic"/>
          <w:lang w:eastAsia="ko-KR" w:bidi="ar-DZ"/>
        </w:rPr>
        <w:t>e</w:t>
      </w:r>
      <w:r w:rsidRPr="00302954">
        <w:rPr>
          <w:rFonts w:eastAsia="Malgun Gothic"/>
          <w:lang w:eastAsia="ko-KR" w:bidi="ar-DZ"/>
        </w:rPr>
        <w:t>nvironment</w:t>
      </w:r>
      <w:r w:rsidR="008C683C" w:rsidRPr="00302954">
        <w:rPr>
          <w:rFonts w:eastAsia="Malgun Gothic"/>
          <w:lang w:eastAsia="ko-KR" w:bidi="ar-DZ"/>
        </w:rPr>
        <w:t xml:space="preserve"> (TEE)</w:t>
      </w:r>
      <w:r w:rsidRPr="00302954">
        <w:rPr>
          <w:rFonts w:eastAsia="Malgun Gothic"/>
          <w:lang w:eastAsia="ko-KR" w:bidi="ar-DZ"/>
        </w:rPr>
        <w:t xml:space="preserve"> functionality based on their control over hardware, aiming to provide enhanced security while consolidating all data into a single wallet. There</w:t>
      </w:r>
      <w:r w:rsidR="008C683C" w:rsidRPr="00302954">
        <w:rPr>
          <w:rFonts w:eastAsia="Malgun Gothic"/>
          <w:lang w:eastAsia="ko-KR" w:bidi="ar-DZ"/>
        </w:rPr>
        <w:t xml:space="preserve"> has</w:t>
      </w:r>
      <w:r w:rsidRPr="00302954">
        <w:rPr>
          <w:rFonts w:eastAsia="Malgun Gothic"/>
          <w:lang w:eastAsia="ko-KR" w:bidi="ar-DZ"/>
        </w:rPr>
        <w:t xml:space="preserve"> been a significant increase in partnerships between existing payment apps like credit cards and </w:t>
      </w:r>
      <w:r w:rsidR="0058260B" w:rsidRPr="00302954">
        <w:rPr>
          <w:rFonts w:eastAsia="Malgun Gothic"/>
          <w:lang w:eastAsia="ko-KR" w:bidi="ar-DZ"/>
        </w:rPr>
        <w:t>digital</w:t>
      </w:r>
      <w:r w:rsidRPr="00302954">
        <w:rPr>
          <w:rFonts w:eastAsia="Malgun Gothic"/>
          <w:lang w:eastAsia="ko-KR" w:bidi="ar-DZ"/>
        </w:rPr>
        <w:t xml:space="preserve"> wallets, integrating these functionalities into the digital wallet. However, wallets requiring a high level of encryption and key management, such as blockchain or identity wallets, are still predominantly offered independently by service providers.</w:t>
      </w:r>
    </w:p>
    <w:p w14:paraId="7556E75F" w14:textId="48FC4386" w:rsidR="00A00F7A" w:rsidRPr="00302954" w:rsidRDefault="00A00F7A" w:rsidP="00F66502">
      <w:pPr>
        <w:rPr>
          <w:rFonts w:eastAsia="Malgun Gothic"/>
          <w:lang w:eastAsia="ko-KR" w:bidi="ar-DZ"/>
        </w:rPr>
      </w:pPr>
      <w:r w:rsidRPr="00302954">
        <w:rPr>
          <w:rFonts w:eastAsia="Malgun Gothic"/>
          <w:lang w:eastAsia="ko-KR" w:bidi="ar-DZ"/>
        </w:rPr>
        <w:t xml:space="preserve">Hardware wallets are generally considered the most secure, yet most lack standalone communication capabilities, focusing primarily on securely executing encryption processes, </w:t>
      </w:r>
      <w:r w:rsidR="008C683C" w:rsidRPr="00302954">
        <w:rPr>
          <w:rFonts w:eastAsia="Malgun Gothic"/>
          <w:lang w:eastAsia="ko-KR" w:bidi="ar-DZ"/>
        </w:rPr>
        <w:t xml:space="preserve">which </w:t>
      </w:r>
      <w:r w:rsidRPr="00302954">
        <w:rPr>
          <w:rFonts w:eastAsia="Malgun Gothic"/>
          <w:lang w:eastAsia="ko-KR" w:bidi="ar-DZ"/>
        </w:rPr>
        <w:t>necessitat</w:t>
      </w:r>
      <w:r w:rsidR="008C683C" w:rsidRPr="00302954">
        <w:rPr>
          <w:rFonts w:eastAsia="Malgun Gothic"/>
          <w:lang w:eastAsia="ko-KR" w:bidi="ar-DZ"/>
        </w:rPr>
        <w:t>es</w:t>
      </w:r>
      <w:r w:rsidRPr="00302954">
        <w:rPr>
          <w:rFonts w:eastAsia="Malgun Gothic"/>
          <w:lang w:eastAsia="ko-KR" w:bidi="ar-DZ"/>
        </w:rPr>
        <w:t xml:space="preserve"> integration with mobile devices or PCs. Hence, the safest approach combines smartphone TEE functionality with hardware chips or wallets for enhanced security.</w:t>
      </w:r>
    </w:p>
    <w:p w14:paraId="4BE3743C" w14:textId="5501DC9D" w:rsidR="00A00F7A" w:rsidRPr="00302954" w:rsidRDefault="00A00F7A" w:rsidP="00F66502">
      <w:pPr>
        <w:rPr>
          <w:rFonts w:eastAsia="Malgun Gothic"/>
          <w:lang w:eastAsia="ko-KR" w:bidi="ar-DZ"/>
        </w:rPr>
      </w:pPr>
      <w:r w:rsidRPr="00302954">
        <w:rPr>
          <w:rFonts w:eastAsia="Malgun Gothic"/>
          <w:lang w:eastAsia="ko-KR" w:bidi="ar-DZ"/>
        </w:rPr>
        <w:t xml:space="preserve">A secure mobile </w:t>
      </w:r>
      <w:r w:rsidR="0058260B" w:rsidRPr="00302954">
        <w:rPr>
          <w:rFonts w:eastAsia="Malgun Gothic"/>
          <w:lang w:eastAsia="ko-KR" w:bidi="ar-DZ"/>
        </w:rPr>
        <w:t>digital</w:t>
      </w:r>
      <w:r w:rsidRPr="00302954">
        <w:rPr>
          <w:rFonts w:eastAsia="Malgun Gothic"/>
          <w:lang w:eastAsia="ko-KR" w:bidi="ar-DZ"/>
        </w:rPr>
        <w:t xml:space="preserve"> wallet operates as a trusted application within the TEE. This wallet directly accesses various communication and authentication functions within the smartphone through the secure connection provided by the TEE, interfacing with both users and service providers. Simultaneously, it interfaces with embedded chips, hardware wallets, or the cloud, providing robust security through secure physical or logical connections.</w:t>
      </w:r>
    </w:p>
    <w:bookmarkEnd w:id="0"/>
    <w:p w14:paraId="08D106C7" w14:textId="30D597D0" w:rsidR="00AD4480" w:rsidRPr="00302954" w:rsidRDefault="009A4117" w:rsidP="00A0744D">
      <w:pPr>
        <w:pStyle w:val="Heading4"/>
      </w:pPr>
      <w:r w:rsidRPr="00302954">
        <w:t>9.2.1.3</w:t>
      </w:r>
      <w:r w:rsidRPr="00302954">
        <w:tab/>
      </w:r>
      <w:r w:rsidR="00AD4480" w:rsidRPr="00302954">
        <w:t>Essential modules for a digital wallet</w:t>
      </w:r>
    </w:p>
    <w:p w14:paraId="55FDC85F" w14:textId="7E34185B" w:rsidR="00AD4480" w:rsidRPr="00302954" w:rsidRDefault="00AD4480" w:rsidP="00F66502">
      <w:pPr>
        <w:rPr>
          <w:rFonts w:eastAsia="Malgun Gothic"/>
          <w:lang w:eastAsia="ko-KR" w:bidi="ar-DZ"/>
        </w:rPr>
      </w:pPr>
      <w:r w:rsidRPr="00302954">
        <w:rPr>
          <w:rFonts w:eastAsia="Malgun Gothic"/>
          <w:lang w:eastAsia="ko-KR" w:bidi="ar-DZ"/>
        </w:rPr>
        <w:t xml:space="preserve">To securely provide necessary services, </w:t>
      </w:r>
      <w:r w:rsidR="00652776" w:rsidRPr="00302954">
        <w:rPr>
          <w:rFonts w:eastAsia="Malgun Gothic"/>
          <w:lang w:eastAsia="ko-KR" w:bidi="ar-DZ"/>
        </w:rPr>
        <w:t>a</w:t>
      </w:r>
      <w:r w:rsidRPr="00302954">
        <w:rPr>
          <w:rFonts w:eastAsia="Malgun Gothic"/>
          <w:lang w:eastAsia="ko-KR" w:bidi="ar-DZ"/>
        </w:rPr>
        <w:t xml:space="preserve"> digital wallet must operate within a </w:t>
      </w:r>
      <w:r w:rsidR="008C683C" w:rsidRPr="00302954">
        <w:rPr>
          <w:rFonts w:eastAsia="Malgun Gothic"/>
          <w:lang w:eastAsia="ko-KR" w:bidi="ar-DZ"/>
        </w:rPr>
        <w:t>t</w:t>
      </w:r>
      <w:r w:rsidRPr="00302954">
        <w:rPr>
          <w:rFonts w:eastAsia="Malgun Gothic"/>
          <w:lang w:eastAsia="ko-KR" w:bidi="ar-DZ"/>
        </w:rPr>
        <w:t xml:space="preserve">rusted </w:t>
      </w:r>
      <w:r w:rsidR="008C683C" w:rsidRPr="00302954">
        <w:rPr>
          <w:rFonts w:eastAsia="Malgun Gothic"/>
          <w:lang w:eastAsia="ko-KR" w:bidi="ar-DZ"/>
        </w:rPr>
        <w:t>e</w:t>
      </w:r>
      <w:r w:rsidRPr="00302954">
        <w:rPr>
          <w:rFonts w:eastAsia="Malgun Gothic"/>
          <w:lang w:eastAsia="ko-KR" w:bidi="ar-DZ"/>
        </w:rPr>
        <w:t xml:space="preserve">xecution </w:t>
      </w:r>
      <w:r w:rsidR="008C683C" w:rsidRPr="00302954">
        <w:rPr>
          <w:rFonts w:eastAsia="Malgun Gothic"/>
          <w:lang w:eastAsia="ko-KR" w:bidi="ar-DZ"/>
        </w:rPr>
        <w:t>e</w:t>
      </w:r>
      <w:r w:rsidRPr="00302954">
        <w:rPr>
          <w:rFonts w:eastAsia="Malgun Gothic"/>
          <w:lang w:eastAsia="ko-KR" w:bidi="ar-DZ"/>
        </w:rPr>
        <w:t xml:space="preserve">nvironment (TEE). Specifically, key management and encryption processes should occur within a hardware-secured environment to minimize the risk of key exposure. Critical data, such as digital currency balances, should also be securely stored within this secure environment through encryption or similar means. Within the TEE, the digital wallet operates using secure APIs to authenticate users. It communicates with service-specific terminals or servers </w:t>
      </w:r>
      <w:r w:rsidR="008C683C" w:rsidRPr="00302954">
        <w:rPr>
          <w:rFonts w:eastAsia="Malgun Gothic"/>
          <w:lang w:eastAsia="ko-KR" w:bidi="ar-DZ"/>
        </w:rPr>
        <w:t xml:space="preserve">of </w:t>
      </w:r>
      <w:r w:rsidRPr="00302954">
        <w:rPr>
          <w:rFonts w:eastAsia="Malgun Gothic"/>
          <w:lang w:eastAsia="ko-KR" w:bidi="ar-DZ"/>
        </w:rPr>
        <w:t>service providers, validating input data using cryptographic functions, processing it, and generating necessary output data using similar encryption methods for transmission, thus delivering services.</w:t>
      </w:r>
    </w:p>
    <w:p w14:paraId="03FCDAAD" w14:textId="4D4C0CBD" w:rsidR="00AD4480" w:rsidRPr="00302954" w:rsidRDefault="00AD4480" w:rsidP="00F66502">
      <w:pPr>
        <w:rPr>
          <w:rFonts w:eastAsia="Malgun Gothic"/>
          <w:lang w:eastAsia="ko-KR" w:bidi="ar-DZ"/>
        </w:rPr>
      </w:pPr>
      <w:r w:rsidRPr="00302954">
        <w:rPr>
          <w:rFonts w:eastAsia="Malgun Gothic"/>
          <w:lang w:eastAsia="ko-KR" w:bidi="ar-DZ"/>
        </w:rPr>
        <w:t xml:space="preserve">To achieve this, </w:t>
      </w:r>
      <w:r w:rsidR="00D527F9" w:rsidRPr="00302954">
        <w:rPr>
          <w:rFonts w:eastAsia="Malgun Gothic"/>
          <w:lang w:eastAsia="ko-KR" w:bidi="ar-DZ"/>
        </w:rPr>
        <w:t xml:space="preserve">as shown in Table 2, </w:t>
      </w:r>
      <w:r w:rsidRPr="00302954">
        <w:rPr>
          <w:rFonts w:eastAsia="Malgun Gothic"/>
          <w:lang w:eastAsia="ko-KR" w:bidi="ar-DZ"/>
        </w:rPr>
        <w:t>essential foundational elements such as key management, encryption, and data storage modules within the secure environment are crucial. Additionally, modules for user authentication, service management, storage management, and wallet security management are essential for performing these tasks.</w:t>
      </w:r>
    </w:p>
    <w:p w14:paraId="165DE37C" w14:textId="77777777" w:rsidR="00AD4480" w:rsidRPr="00302954" w:rsidRDefault="00AD4480" w:rsidP="00F66502">
      <w:pPr>
        <w:rPr>
          <w:rFonts w:eastAsia="Malgun Gothic"/>
          <w:lang w:eastAsia="ko-KR" w:bidi="ar-DZ"/>
        </w:rPr>
      </w:pPr>
      <w:r w:rsidRPr="00302954">
        <w:rPr>
          <w:rFonts w:eastAsia="Malgun Gothic"/>
          <w:lang w:eastAsia="ko-KR" w:bidi="ar-DZ"/>
        </w:rPr>
        <w:t>When registering multiple cards or digital keys within a single digital wallet app, it's vital to generate distinct asymmetric key pairs for each service to separate and protect service-related information. Within the secure environment, service-specific keys and relevant information are stored, while service management involves registering and executing service-specific processing functions based on user preferences.</w:t>
      </w:r>
    </w:p>
    <w:p w14:paraId="2AECCE36" w14:textId="63BA9FFC" w:rsidR="00AD4480" w:rsidRPr="00302954" w:rsidRDefault="00AD4480" w:rsidP="00F66502">
      <w:pPr>
        <w:rPr>
          <w:rFonts w:eastAsia="Malgun Gothic"/>
          <w:lang w:eastAsia="ko-KR" w:bidi="ar-DZ"/>
        </w:rPr>
      </w:pPr>
      <w:r w:rsidRPr="00302954">
        <w:rPr>
          <w:rFonts w:eastAsia="Malgun Gothic"/>
          <w:lang w:eastAsia="ko-KR" w:bidi="ar-DZ"/>
        </w:rPr>
        <w:t>Trusted apps can register interworking apps to offer various additional functionalities and information. These interworking apps operate within the general</w:t>
      </w:r>
      <w:r w:rsidR="008C683C" w:rsidRPr="00302954">
        <w:rPr>
          <w:rFonts w:eastAsia="Malgun Gothic"/>
          <w:lang w:eastAsia="ko-KR" w:bidi="ar-DZ"/>
        </w:rPr>
        <w:t xml:space="preserve"> operating system</w:t>
      </w:r>
      <w:r w:rsidRPr="00302954">
        <w:rPr>
          <w:rFonts w:eastAsia="Malgun Gothic"/>
          <w:lang w:eastAsia="ko-KR" w:bidi="ar-DZ"/>
        </w:rPr>
        <w:t xml:space="preserve"> </w:t>
      </w:r>
      <w:r w:rsidR="008C683C" w:rsidRPr="00302954">
        <w:rPr>
          <w:rFonts w:eastAsia="Malgun Gothic"/>
          <w:lang w:eastAsia="ko-KR" w:bidi="ar-DZ"/>
        </w:rPr>
        <w:t>(</w:t>
      </w:r>
      <w:r w:rsidRPr="00302954">
        <w:rPr>
          <w:rFonts w:eastAsia="Malgun Gothic"/>
          <w:lang w:eastAsia="ko-KR" w:bidi="ar-DZ"/>
        </w:rPr>
        <w:t>OS</w:t>
      </w:r>
      <w:r w:rsidR="008C683C" w:rsidRPr="00302954">
        <w:rPr>
          <w:rFonts w:eastAsia="Malgun Gothic"/>
          <w:lang w:eastAsia="ko-KR" w:bidi="ar-DZ"/>
        </w:rPr>
        <w:t>)</w:t>
      </w:r>
      <w:r w:rsidRPr="00302954">
        <w:rPr>
          <w:rFonts w:eastAsia="Malgun Gothic"/>
          <w:lang w:eastAsia="ko-KR" w:bidi="ar-DZ"/>
        </w:rPr>
        <w:t xml:space="preserve"> but can utilize opened ports, provided by the digital wallet, to deliver services. If the digital wallet provides multiple service functions, interworking apps must also be registered for each specific service.</w:t>
      </w:r>
    </w:p>
    <w:p w14:paraId="59AFB001" w14:textId="141A52B0" w:rsidR="00AD4480" w:rsidRPr="00302954" w:rsidRDefault="00AD4480" w:rsidP="009A4117">
      <w:pPr>
        <w:pStyle w:val="TableNoTitle0"/>
        <w:rPr>
          <w:lang w:bidi="ar-DZ"/>
        </w:rPr>
      </w:pPr>
      <w:r w:rsidRPr="00302954">
        <w:rPr>
          <w:lang w:bidi="ar-DZ"/>
        </w:rPr>
        <w:t>Table 2</w:t>
      </w:r>
      <w:r w:rsidR="009A4117" w:rsidRPr="00302954">
        <w:rPr>
          <w:lang w:bidi="ar-DZ"/>
        </w:rPr>
        <w:t xml:space="preserve"> </w:t>
      </w:r>
      <w:r w:rsidR="009A4117" w:rsidRPr="00302954">
        <w:rPr>
          <w:b w:val="0"/>
          <w:bCs/>
          <w:lang w:bidi="ar-DZ"/>
        </w:rPr>
        <w:t>–</w:t>
      </w:r>
      <w:r w:rsidR="009A4117" w:rsidRPr="00302954">
        <w:rPr>
          <w:lang w:bidi="ar-DZ"/>
        </w:rPr>
        <w:t xml:space="preserve"> </w:t>
      </w:r>
      <w:r w:rsidRPr="00302954">
        <w:rPr>
          <w:lang w:bidi="ar-DZ"/>
        </w:rPr>
        <w:t>Essential module</w:t>
      </w:r>
      <w:r w:rsidR="005E1933" w:rsidRPr="00302954">
        <w:rPr>
          <w:lang w:bidi="ar-DZ"/>
        </w:rPr>
        <w: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079"/>
        <w:gridCol w:w="5347"/>
      </w:tblGrid>
      <w:tr w:rsidR="00AD4480" w:rsidRPr="00302954" w14:paraId="188EE5B9" w14:textId="77777777" w:rsidTr="009A4117">
        <w:trPr>
          <w:trHeight w:val="525"/>
          <w:tblHeader/>
          <w:jc w:val="center"/>
        </w:trPr>
        <w:tc>
          <w:tcPr>
            <w:tcW w:w="2112" w:type="dxa"/>
          </w:tcPr>
          <w:p w14:paraId="43FFEDA8" w14:textId="77777777" w:rsidR="00AD4480" w:rsidRPr="00302954" w:rsidRDefault="00AD4480" w:rsidP="003C351F">
            <w:pPr>
              <w:pStyle w:val="Tablehead"/>
              <w:rPr>
                <w:lang w:bidi="ar-DZ"/>
              </w:rPr>
            </w:pPr>
            <w:r w:rsidRPr="00302954">
              <w:rPr>
                <w:lang w:bidi="ar-DZ"/>
              </w:rPr>
              <w:t>Execution Environment</w:t>
            </w:r>
          </w:p>
        </w:tc>
        <w:tc>
          <w:tcPr>
            <w:tcW w:w="1984" w:type="dxa"/>
          </w:tcPr>
          <w:p w14:paraId="4C4D10F6" w14:textId="77777777" w:rsidR="00AD4480" w:rsidRPr="00302954" w:rsidRDefault="00AD4480" w:rsidP="003C351F">
            <w:pPr>
              <w:pStyle w:val="Tablehead"/>
              <w:rPr>
                <w:rFonts w:eastAsia="Malgun Gothic"/>
                <w:lang w:eastAsia="ko-KR" w:bidi="ar-DZ"/>
              </w:rPr>
            </w:pPr>
            <w:r w:rsidRPr="00302954">
              <w:rPr>
                <w:rFonts w:eastAsia="Malgun Gothic"/>
                <w:lang w:eastAsia="ko-KR" w:bidi="ar-DZ"/>
              </w:rPr>
              <w:t>Function Module</w:t>
            </w:r>
          </w:p>
        </w:tc>
        <w:tc>
          <w:tcPr>
            <w:tcW w:w="5103" w:type="dxa"/>
          </w:tcPr>
          <w:p w14:paraId="4390796B" w14:textId="77777777" w:rsidR="00AD4480" w:rsidRPr="00302954" w:rsidRDefault="00AD4480" w:rsidP="003C351F">
            <w:pPr>
              <w:pStyle w:val="Tablehead"/>
              <w:rPr>
                <w:rFonts w:eastAsia="Malgun Gothic"/>
                <w:lang w:eastAsia="ko-KR" w:bidi="ar-DZ"/>
              </w:rPr>
            </w:pPr>
            <w:r w:rsidRPr="00302954">
              <w:rPr>
                <w:rFonts w:eastAsia="Malgun Gothic"/>
                <w:lang w:eastAsia="ko-KR" w:bidi="ar-DZ"/>
              </w:rPr>
              <w:t>Function</w:t>
            </w:r>
          </w:p>
        </w:tc>
      </w:tr>
      <w:tr w:rsidR="00AD4480" w:rsidRPr="00302954" w14:paraId="5EF9F649" w14:textId="77777777" w:rsidTr="009A4117">
        <w:trPr>
          <w:trHeight w:val="412"/>
          <w:jc w:val="center"/>
        </w:trPr>
        <w:tc>
          <w:tcPr>
            <w:tcW w:w="2112" w:type="dxa"/>
            <w:vMerge w:val="restart"/>
          </w:tcPr>
          <w:p w14:paraId="3D0FBA9B" w14:textId="77777777" w:rsidR="00AD4480" w:rsidRPr="00302954" w:rsidRDefault="00AD4480" w:rsidP="003C351F">
            <w:pPr>
              <w:pStyle w:val="Tabletext"/>
              <w:rPr>
                <w:rFonts w:eastAsia="Malgun Gothic"/>
                <w:lang w:eastAsia="ko-KR" w:bidi="ar-DZ"/>
              </w:rPr>
            </w:pPr>
            <w:r w:rsidRPr="00302954">
              <w:rPr>
                <w:rFonts w:eastAsia="Malgun Gothic"/>
                <w:lang w:eastAsia="ko-KR" w:bidi="ar-DZ"/>
              </w:rPr>
              <w:t>Secure environment</w:t>
            </w:r>
          </w:p>
        </w:tc>
        <w:tc>
          <w:tcPr>
            <w:tcW w:w="1984" w:type="dxa"/>
          </w:tcPr>
          <w:p w14:paraId="1F76A254" w14:textId="77777777" w:rsidR="00AD4480" w:rsidRPr="00302954" w:rsidRDefault="00AD4480" w:rsidP="003C351F">
            <w:pPr>
              <w:pStyle w:val="Tabletext"/>
              <w:rPr>
                <w:rFonts w:eastAsia="Malgun Gothic"/>
                <w:lang w:eastAsia="ko-KR" w:bidi="ar-DZ"/>
              </w:rPr>
            </w:pPr>
            <w:r w:rsidRPr="00302954">
              <w:rPr>
                <w:rFonts w:eastAsia="Malgun Gothic"/>
                <w:lang w:eastAsia="ko-KR" w:bidi="ar-DZ"/>
              </w:rPr>
              <w:t>Key management</w:t>
            </w:r>
          </w:p>
        </w:tc>
        <w:tc>
          <w:tcPr>
            <w:tcW w:w="5103" w:type="dxa"/>
          </w:tcPr>
          <w:p w14:paraId="253E3813" w14:textId="77777777" w:rsidR="00AD4480" w:rsidRPr="00302954" w:rsidRDefault="00AD4480" w:rsidP="003C351F">
            <w:pPr>
              <w:pStyle w:val="Tabletext"/>
              <w:rPr>
                <w:rFonts w:eastAsia="Malgun Gothic"/>
                <w:lang w:eastAsia="ko-KR" w:bidi="ar-DZ"/>
              </w:rPr>
            </w:pPr>
            <w:r w:rsidRPr="00302954">
              <w:rPr>
                <w:rFonts w:eastAsia="Malgun Gothic"/>
                <w:lang w:eastAsia="ko-KR" w:bidi="ar-DZ"/>
              </w:rPr>
              <w:t>Public and private key generation, storage, use, recovery, disposal, generation of session-specific secret key, use, management, disposal</w:t>
            </w:r>
          </w:p>
        </w:tc>
      </w:tr>
      <w:tr w:rsidR="00AD4480" w:rsidRPr="00302954" w14:paraId="3A03DA14" w14:textId="77777777" w:rsidTr="009A4117">
        <w:trPr>
          <w:trHeight w:val="412"/>
          <w:jc w:val="center"/>
        </w:trPr>
        <w:tc>
          <w:tcPr>
            <w:tcW w:w="2112" w:type="dxa"/>
            <w:vMerge/>
          </w:tcPr>
          <w:p w14:paraId="366A3001" w14:textId="77777777" w:rsidR="00AD4480" w:rsidRPr="00302954" w:rsidRDefault="00AD4480" w:rsidP="003C351F">
            <w:pPr>
              <w:pStyle w:val="Tabletext"/>
              <w:rPr>
                <w:rFonts w:eastAsia="Malgun Gothic"/>
                <w:lang w:eastAsia="ko-KR" w:bidi="ar-DZ"/>
              </w:rPr>
            </w:pPr>
          </w:p>
        </w:tc>
        <w:tc>
          <w:tcPr>
            <w:tcW w:w="1984" w:type="dxa"/>
          </w:tcPr>
          <w:p w14:paraId="22C055E8" w14:textId="77777777" w:rsidR="00AD4480" w:rsidRPr="00302954" w:rsidRDefault="00AD4480" w:rsidP="003C351F">
            <w:pPr>
              <w:pStyle w:val="Tabletext"/>
              <w:rPr>
                <w:rFonts w:eastAsia="Malgun Gothic"/>
                <w:lang w:eastAsia="ko-KR" w:bidi="ar-DZ"/>
              </w:rPr>
            </w:pPr>
            <w:r w:rsidRPr="00302954">
              <w:rPr>
                <w:rFonts w:eastAsia="Malgun Gothic"/>
                <w:lang w:eastAsia="ko-KR" w:bidi="ar-DZ"/>
              </w:rPr>
              <w:t>Encryption</w:t>
            </w:r>
          </w:p>
        </w:tc>
        <w:tc>
          <w:tcPr>
            <w:tcW w:w="5103" w:type="dxa"/>
          </w:tcPr>
          <w:p w14:paraId="47AC59F5" w14:textId="7D375CC6" w:rsidR="00AD4480" w:rsidRPr="00302954" w:rsidRDefault="00AD4480" w:rsidP="003C351F">
            <w:pPr>
              <w:pStyle w:val="Tabletext"/>
              <w:rPr>
                <w:rFonts w:eastAsia="Malgun Gothic"/>
                <w:lang w:eastAsia="ko-KR" w:bidi="ar-DZ"/>
              </w:rPr>
            </w:pPr>
            <w:r w:rsidRPr="00302954">
              <w:rPr>
                <w:rFonts w:eastAsia="Malgun Gothic"/>
                <w:lang w:eastAsia="ko-KR" w:bidi="ar-DZ"/>
              </w:rPr>
              <w:t xml:space="preserve">Perform </w:t>
            </w:r>
            <w:r w:rsidR="008C683C" w:rsidRPr="00302954">
              <w:rPr>
                <w:rFonts w:eastAsia="Malgun Gothic"/>
                <w:lang w:eastAsia="ko-KR" w:bidi="ar-DZ"/>
              </w:rPr>
              <w:t xml:space="preserve">the </w:t>
            </w:r>
            <w:r w:rsidRPr="00302954">
              <w:rPr>
                <w:rFonts w:eastAsia="Malgun Gothic"/>
                <w:lang w:eastAsia="ko-KR" w:bidi="ar-DZ"/>
              </w:rPr>
              <w:t>encryption of cryptographic libraries and input data, providing output data to the digital wallet app.</w:t>
            </w:r>
          </w:p>
        </w:tc>
      </w:tr>
      <w:tr w:rsidR="00AD4480" w:rsidRPr="00302954" w14:paraId="6558C71B" w14:textId="77777777" w:rsidTr="009A4117">
        <w:trPr>
          <w:trHeight w:val="412"/>
          <w:jc w:val="center"/>
        </w:trPr>
        <w:tc>
          <w:tcPr>
            <w:tcW w:w="2112" w:type="dxa"/>
            <w:vMerge/>
          </w:tcPr>
          <w:p w14:paraId="40D21572" w14:textId="77777777" w:rsidR="00AD4480" w:rsidRPr="00302954" w:rsidRDefault="00AD4480" w:rsidP="003C351F">
            <w:pPr>
              <w:pStyle w:val="Tabletext"/>
              <w:rPr>
                <w:rFonts w:eastAsia="Malgun Gothic"/>
                <w:lang w:eastAsia="ko-KR" w:bidi="ar-DZ"/>
              </w:rPr>
            </w:pPr>
          </w:p>
        </w:tc>
        <w:tc>
          <w:tcPr>
            <w:tcW w:w="1984" w:type="dxa"/>
          </w:tcPr>
          <w:p w14:paraId="568D8AA2" w14:textId="77777777" w:rsidR="00AD4480" w:rsidRPr="00302954" w:rsidRDefault="00AD4480" w:rsidP="003C351F">
            <w:pPr>
              <w:pStyle w:val="Tabletext"/>
              <w:rPr>
                <w:rFonts w:eastAsia="Malgun Gothic"/>
                <w:lang w:eastAsia="ko-KR" w:bidi="ar-DZ"/>
              </w:rPr>
            </w:pPr>
            <w:r w:rsidRPr="00302954">
              <w:rPr>
                <w:rFonts w:eastAsia="Malgun Gothic"/>
                <w:lang w:eastAsia="ko-KR" w:bidi="ar-DZ"/>
              </w:rPr>
              <w:t>Data storage</w:t>
            </w:r>
          </w:p>
        </w:tc>
        <w:tc>
          <w:tcPr>
            <w:tcW w:w="5103" w:type="dxa"/>
          </w:tcPr>
          <w:p w14:paraId="0F0C48FD" w14:textId="2F975B30" w:rsidR="00AD4480" w:rsidRPr="00302954" w:rsidRDefault="008C683C" w:rsidP="003C351F">
            <w:pPr>
              <w:pStyle w:val="Tabletext"/>
              <w:rPr>
                <w:rFonts w:eastAsia="Malgun Gothic"/>
                <w:lang w:eastAsia="ko-KR" w:bidi="ar-DZ"/>
              </w:rPr>
            </w:pPr>
            <w:r w:rsidRPr="00302954">
              <w:rPr>
                <w:rFonts w:eastAsia="Malgun Gothic"/>
                <w:lang w:eastAsia="ko-KR" w:bidi="ar-DZ"/>
              </w:rPr>
              <w:t>Maintain a d</w:t>
            </w:r>
            <w:r w:rsidR="00AD4480" w:rsidRPr="00302954">
              <w:rPr>
                <w:rFonts w:eastAsia="Malgun Gothic"/>
                <w:lang w:eastAsia="ko-KR" w:bidi="ar-DZ"/>
              </w:rPr>
              <w:t>ata repository requiring encryption for protection.</w:t>
            </w:r>
          </w:p>
        </w:tc>
      </w:tr>
      <w:tr w:rsidR="00AD4480" w:rsidRPr="00302954" w14:paraId="538BA302" w14:textId="77777777" w:rsidTr="009A4117">
        <w:trPr>
          <w:trHeight w:val="713"/>
          <w:jc w:val="center"/>
        </w:trPr>
        <w:tc>
          <w:tcPr>
            <w:tcW w:w="2112" w:type="dxa"/>
            <w:vMerge w:val="restart"/>
          </w:tcPr>
          <w:p w14:paraId="19DB55AA" w14:textId="69C80154" w:rsidR="00AD4480" w:rsidRPr="00302954" w:rsidRDefault="005E1933" w:rsidP="003C351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87"/>
              </w:tabs>
              <w:rPr>
                <w:rFonts w:eastAsia="Malgun Gothic"/>
                <w:lang w:eastAsia="ko-KR" w:bidi="ar-DZ"/>
              </w:rPr>
            </w:pPr>
            <w:r w:rsidRPr="00302954">
              <w:rPr>
                <w:rFonts w:eastAsia="Malgun Gothic"/>
                <w:lang w:eastAsia="ko-KR" w:bidi="ar-DZ"/>
              </w:rPr>
              <w:t xml:space="preserve">Trusted </w:t>
            </w:r>
            <w:r w:rsidR="008C683C" w:rsidRPr="00302954">
              <w:rPr>
                <w:rFonts w:eastAsia="Malgun Gothic"/>
                <w:lang w:eastAsia="ko-KR" w:bidi="ar-DZ"/>
              </w:rPr>
              <w:t>e</w:t>
            </w:r>
            <w:r w:rsidRPr="00302954">
              <w:rPr>
                <w:rFonts w:eastAsia="Malgun Gothic"/>
                <w:lang w:eastAsia="ko-KR" w:bidi="ar-DZ"/>
              </w:rPr>
              <w:t xml:space="preserve">xecution </w:t>
            </w:r>
            <w:r w:rsidR="008C683C" w:rsidRPr="00302954">
              <w:rPr>
                <w:rFonts w:eastAsia="Malgun Gothic"/>
                <w:lang w:eastAsia="ko-KR" w:bidi="ar-DZ"/>
              </w:rPr>
              <w:t>e</w:t>
            </w:r>
            <w:r w:rsidRPr="00302954">
              <w:rPr>
                <w:rFonts w:eastAsia="Malgun Gothic"/>
                <w:lang w:eastAsia="ko-KR" w:bidi="ar-DZ"/>
              </w:rPr>
              <w:t>nvironment (</w:t>
            </w:r>
            <w:r w:rsidR="00AD4480" w:rsidRPr="00302954">
              <w:rPr>
                <w:rFonts w:eastAsia="Malgun Gothic"/>
                <w:lang w:eastAsia="ko-KR" w:bidi="ar-DZ"/>
              </w:rPr>
              <w:t>TEE</w:t>
            </w:r>
            <w:r w:rsidRPr="00302954">
              <w:rPr>
                <w:rFonts w:eastAsia="Malgun Gothic"/>
                <w:lang w:eastAsia="ko-KR" w:bidi="ar-DZ"/>
              </w:rPr>
              <w:t>)</w:t>
            </w:r>
          </w:p>
        </w:tc>
        <w:tc>
          <w:tcPr>
            <w:tcW w:w="1984" w:type="dxa"/>
          </w:tcPr>
          <w:p w14:paraId="0E722218" w14:textId="77777777" w:rsidR="00AD4480" w:rsidRPr="00302954" w:rsidRDefault="00AD4480" w:rsidP="003C351F">
            <w:pPr>
              <w:pStyle w:val="Tabletext"/>
              <w:rPr>
                <w:rFonts w:eastAsia="Malgun Gothic"/>
                <w:lang w:eastAsia="ko-KR" w:bidi="ar-DZ"/>
              </w:rPr>
            </w:pPr>
            <w:r w:rsidRPr="00302954">
              <w:rPr>
                <w:rFonts w:eastAsia="Malgun Gothic"/>
                <w:lang w:eastAsia="ko-KR" w:bidi="ar-DZ"/>
              </w:rPr>
              <w:t>User authentication.</w:t>
            </w:r>
          </w:p>
        </w:tc>
        <w:tc>
          <w:tcPr>
            <w:tcW w:w="5103" w:type="dxa"/>
          </w:tcPr>
          <w:p w14:paraId="4B92A332" w14:textId="38E7DF7D" w:rsidR="00AD4480" w:rsidRPr="00302954" w:rsidRDefault="00AD4480" w:rsidP="003C351F">
            <w:pPr>
              <w:pStyle w:val="Tabletext"/>
              <w:rPr>
                <w:rFonts w:eastAsia="Malgun Gothic"/>
                <w:lang w:eastAsia="ko-KR" w:bidi="ar-DZ"/>
              </w:rPr>
            </w:pPr>
            <w:r w:rsidRPr="00302954">
              <w:rPr>
                <w:rFonts w:eastAsia="Malgun Gothic"/>
                <w:lang w:eastAsia="ko-KR" w:bidi="ar-DZ"/>
              </w:rPr>
              <w:t>Authenticat</w:t>
            </w:r>
            <w:r w:rsidR="008C683C" w:rsidRPr="00302954">
              <w:rPr>
                <w:rFonts w:eastAsia="Malgun Gothic"/>
                <w:lang w:eastAsia="ko-KR" w:bidi="ar-DZ"/>
              </w:rPr>
              <w:t>e</w:t>
            </w:r>
            <w:r w:rsidRPr="00302954">
              <w:rPr>
                <w:rFonts w:eastAsia="Malgun Gothic"/>
                <w:lang w:eastAsia="ko-KR" w:bidi="ar-DZ"/>
              </w:rPr>
              <w:t xml:space="preserve"> the legitimate user when the digital wallet app is activated.</w:t>
            </w:r>
          </w:p>
        </w:tc>
      </w:tr>
      <w:tr w:rsidR="00AD4480" w:rsidRPr="00302954" w14:paraId="5E2E1509" w14:textId="77777777" w:rsidTr="009A4117">
        <w:trPr>
          <w:trHeight w:val="713"/>
          <w:jc w:val="center"/>
        </w:trPr>
        <w:tc>
          <w:tcPr>
            <w:tcW w:w="2112" w:type="dxa"/>
            <w:vMerge/>
          </w:tcPr>
          <w:p w14:paraId="2EF96882" w14:textId="77777777" w:rsidR="00AD4480" w:rsidRPr="00302954" w:rsidRDefault="00AD4480" w:rsidP="003C351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87"/>
              </w:tabs>
              <w:rPr>
                <w:rFonts w:eastAsia="Malgun Gothic"/>
                <w:lang w:eastAsia="ko-KR" w:bidi="ar-DZ"/>
              </w:rPr>
            </w:pPr>
          </w:p>
        </w:tc>
        <w:tc>
          <w:tcPr>
            <w:tcW w:w="1984" w:type="dxa"/>
          </w:tcPr>
          <w:p w14:paraId="312B0278" w14:textId="77777777" w:rsidR="00AD4480" w:rsidRPr="00302954" w:rsidRDefault="00AD4480" w:rsidP="003C351F">
            <w:pPr>
              <w:pStyle w:val="Tabletext"/>
              <w:rPr>
                <w:rFonts w:eastAsia="Malgun Gothic"/>
                <w:lang w:eastAsia="ko-KR" w:bidi="ar-DZ"/>
              </w:rPr>
            </w:pPr>
            <w:r w:rsidRPr="00302954">
              <w:rPr>
                <w:rFonts w:eastAsia="Malgun Gothic"/>
                <w:lang w:eastAsia="ko-KR" w:bidi="ar-DZ"/>
              </w:rPr>
              <w:t>Storage management</w:t>
            </w:r>
          </w:p>
        </w:tc>
        <w:tc>
          <w:tcPr>
            <w:tcW w:w="5103" w:type="dxa"/>
          </w:tcPr>
          <w:p w14:paraId="5A0A74C2" w14:textId="32758E6F" w:rsidR="00AD4480" w:rsidRPr="00302954" w:rsidRDefault="00AD4480" w:rsidP="003C351F">
            <w:pPr>
              <w:pStyle w:val="Tabletext"/>
              <w:rPr>
                <w:rFonts w:eastAsia="Malgun Gothic"/>
                <w:lang w:eastAsia="ko-KR" w:bidi="ar-DZ"/>
              </w:rPr>
            </w:pPr>
            <w:r w:rsidRPr="00302954">
              <w:rPr>
                <w:rFonts w:eastAsia="Malgun Gothic"/>
                <w:lang w:eastAsia="ko-KR" w:bidi="ar-DZ"/>
              </w:rPr>
              <w:t>Manag</w:t>
            </w:r>
            <w:r w:rsidR="008C683C" w:rsidRPr="00302954">
              <w:rPr>
                <w:rFonts w:eastAsia="Malgun Gothic"/>
                <w:lang w:eastAsia="ko-KR" w:bidi="ar-DZ"/>
              </w:rPr>
              <w:t>e</w:t>
            </w:r>
            <w:r w:rsidRPr="00302954">
              <w:rPr>
                <w:rFonts w:eastAsia="Malgun Gothic"/>
                <w:lang w:eastAsia="ko-KR" w:bidi="ar-DZ"/>
              </w:rPr>
              <w:t xml:space="preserve"> information related to the data repository.</w:t>
            </w:r>
          </w:p>
        </w:tc>
      </w:tr>
      <w:tr w:rsidR="00AD4480" w:rsidRPr="00302954" w14:paraId="78B53812" w14:textId="77777777" w:rsidTr="009A4117">
        <w:trPr>
          <w:trHeight w:val="713"/>
          <w:jc w:val="center"/>
        </w:trPr>
        <w:tc>
          <w:tcPr>
            <w:tcW w:w="2112" w:type="dxa"/>
            <w:vMerge/>
          </w:tcPr>
          <w:p w14:paraId="28E9DCF4" w14:textId="77777777" w:rsidR="00AD4480" w:rsidRPr="00302954" w:rsidRDefault="00AD4480" w:rsidP="003C351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87"/>
              </w:tabs>
              <w:rPr>
                <w:rFonts w:eastAsia="Malgun Gothic"/>
                <w:lang w:eastAsia="ko-KR" w:bidi="ar-DZ"/>
              </w:rPr>
            </w:pPr>
          </w:p>
        </w:tc>
        <w:tc>
          <w:tcPr>
            <w:tcW w:w="1984" w:type="dxa"/>
          </w:tcPr>
          <w:p w14:paraId="2ECE3896" w14:textId="77777777" w:rsidR="00AD4480" w:rsidRPr="00302954" w:rsidRDefault="00AD4480" w:rsidP="003C351F">
            <w:pPr>
              <w:pStyle w:val="Tabletext"/>
              <w:rPr>
                <w:rFonts w:eastAsia="Malgun Gothic"/>
                <w:lang w:eastAsia="ko-KR" w:bidi="ar-DZ"/>
              </w:rPr>
            </w:pPr>
            <w:r w:rsidRPr="00302954">
              <w:rPr>
                <w:rFonts w:eastAsia="Malgun Gothic"/>
                <w:lang w:eastAsia="ko-KR" w:bidi="ar-DZ"/>
              </w:rPr>
              <w:t>Service management</w:t>
            </w:r>
          </w:p>
        </w:tc>
        <w:tc>
          <w:tcPr>
            <w:tcW w:w="5103" w:type="dxa"/>
          </w:tcPr>
          <w:p w14:paraId="385D91F5" w14:textId="62E611DD" w:rsidR="00AD4480" w:rsidRPr="00302954" w:rsidRDefault="00AD4480" w:rsidP="003C351F">
            <w:pPr>
              <w:pStyle w:val="Tabletext"/>
              <w:rPr>
                <w:rFonts w:eastAsia="Malgun Gothic"/>
                <w:lang w:eastAsia="ko-KR" w:bidi="ar-DZ"/>
              </w:rPr>
            </w:pPr>
            <w:r w:rsidRPr="00302954">
              <w:rPr>
                <w:rFonts w:eastAsia="Malgun Gothic"/>
                <w:lang w:eastAsia="ko-KR" w:bidi="ar-DZ"/>
              </w:rPr>
              <w:t>Manag</w:t>
            </w:r>
            <w:r w:rsidR="008C683C" w:rsidRPr="00302954">
              <w:rPr>
                <w:rFonts w:eastAsia="Malgun Gothic"/>
                <w:lang w:eastAsia="ko-KR" w:bidi="ar-DZ"/>
              </w:rPr>
              <w:t>e</w:t>
            </w:r>
            <w:r w:rsidRPr="00302954">
              <w:rPr>
                <w:rFonts w:eastAsia="Malgun Gothic"/>
                <w:lang w:eastAsia="ko-KR" w:bidi="ar-DZ"/>
              </w:rPr>
              <w:t xml:space="preserve"> the services to be executed by the wallet and the necessary information for these tasks, including input validation, output generation, and more.</w:t>
            </w:r>
          </w:p>
        </w:tc>
      </w:tr>
      <w:tr w:rsidR="00AD4480" w:rsidRPr="00302954" w14:paraId="6F135684" w14:textId="77777777" w:rsidTr="009A4117">
        <w:trPr>
          <w:trHeight w:val="713"/>
          <w:jc w:val="center"/>
        </w:trPr>
        <w:tc>
          <w:tcPr>
            <w:tcW w:w="2112" w:type="dxa"/>
            <w:vMerge/>
          </w:tcPr>
          <w:p w14:paraId="5B350319" w14:textId="77777777" w:rsidR="00AD4480" w:rsidRPr="00302954" w:rsidRDefault="00AD4480" w:rsidP="003C351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87"/>
              </w:tabs>
              <w:rPr>
                <w:rFonts w:eastAsia="Malgun Gothic"/>
                <w:lang w:eastAsia="ko-KR" w:bidi="ar-DZ"/>
              </w:rPr>
            </w:pPr>
          </w:p>
        </w:tc>
        <w:tc>
          <w:tcPr>
            <w:tcW w:w="1984" w:type="dxa"/>
          </w:tcPr>
          <w:p w14:paraId="1BC4B9F7" w14:textId="2F482773" w:rsidR="00AD4480" w:rsidRPr="00302954" w:rsidRDefault="00AD4480" w:rsidP="003C351F">
            <w:pPr>
              <w:pStyle w:val="Tabletext"/>
              <w:rPr>
                <w:rFonts w:eastAsia="Malgun Gothic"/>
                <w:lang w:eastAsia="ko-KR" w:bidi="ar-DZ"/>
              </w:rPr>
            </w:pPr>
            <w:r w:rsidRPr="00302954">
              <w:rPr>
                <w:rFonts w:eastAsia="Malgun Gothic"/>
                <w:lang w:eastAsia="ko-KR" w:bidi="ar-DZ"/>
              </w:rPr>
              <w:t>Management of linked apps</w:t>
            </w:r>
          </w:p>
        </w:tc>
        <w:tc>
          <w:tcPr>
            <w:tcW w:w="5103" w:type="dxa"/>
          </w:tcPr>
          <w:p w14:paraId="651EF113" w14:textId="50E2D52C" w:rsidR="00AD4480" w:rsidRPr="00302954" w:rsidRDefault="00AD4480" w:rsidP="003C351F">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Malgun Gothic"/>
                <w:lang w:eastAsia="ko-KR" w:bidi="ar-DZ"/>
              </w:rPr>
            </w:pPr>
            <w:r w:rsidRPr="00302954">
              <w:rPr>
                <w:rFonts w:eastAsia="Malgun Gothic"/>
                <w:lang w:eastAsia="ko-KR" w:bidi="ar-DZ"/>
              </w:rPr>
              <w:t>When providing additional information services related to the e-wallet app, registering linked apps and creating communication ports accessible only to these linked apps ensures the secure delivery of services.</w:t>
            </w:r>
          </w:p>
        </w:tc>
      </w:tr>
      <w:tr w:rsidR="00AD4480" w:rsidRPr="00302954" w14:paraId="13708AFE" w14:textId="77777777" w:rsidTr="009A4117">
        <w:trPr>
          <w:trHeight w:val="713"/>
          <w:jc w:val="center"/>
        </w:trPr>
        <w:tc>
          <w:tcPr>
            <w:tcW w:w="2112" w:type="dxa"/>
            <w:vMerge/>
          </w:tcPr>
          <w:p w14:paraId="53EB0661" w14:textId="77777777" w:rsidR="00AD4480" w:rsidRPr="00302954" w:rsidRDefault="00AD4480" w:rsidP="003C351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87"/>
              </w:tabs>
              <w:rPr>
                <w:rFonts w:eastAsia="Malgun Gothic"/>
                <w:lang w:eastAsia="ko-KR" w:bidi="ar-DZ"/>
              </w:rPr>
            </w:pPr>
          </w:p>
        </w:tc>
        <w:tc>
          <w:tcPr>
            <w:tcW w:w="1984" w:type="dxa"/>
          </w:tcPr>
          <w:p w14:paraId="7A609DD0" w14:textId="77777777" w:rsidR="00AD4480" w:rsidRPr="00302954" w:rsidRDefault="00AD4480" w:rsidP="003C351F">
            <w:pPr>
              <w:pStyle w:val="Tabletext"/>
              <w:rPr>
                <w:rFonts w:eastAsia="Malgun Gothic"/>
                <w:lang w:eastAsia="ko-KR" w:bidi="ar-DZ"/>
              </w:rPr>
            </w:pPr>
            <w:r w:rsidRPr="00302954">
              <w:rPr>
                <w:rFonts w:eastAsia="Malgun Gothic"/>
                <w:lang w:eastAsia="ko-KR" w:bidi="ar-DZ"/>
              </w:rPr>
              <w:t>Digital wallet security management</w:t>
            </w:r>
          </w:p>
        </w:tc>
        <w:tc>
          <w:tcPr>
            <w:tcW w:w="5103" w:type="dxa"/>
          </w:tcPr>
          <w:p w14:paraId="679327F3" w14:textId="6649259B" w:rsidR="00AD4480" w:rsidRPr="00302954" w:rsidRDefault="00AD4480" w:rsidP="003C351F">
            <w:pPr>
              <w:pStyle w:val="Tabletext"/>
              <w:rPr>
                <w:rFonts w:eastAsia="Malgun Gothic"/>
                <w:lang w:eastAsia="ko-KR" w:bidi="ar-DZ"/>
              </w:rPr>
            </w:pPr>
            <w:r w:rsidRPr="00302954">
              <w:rPr>
                <w:rFonts w:eastAsia="Malgun Gothic"/>
                <w:lang w:eastAsia="ko-KR" w:bidi="ar-DZ"/>
              </w:rPr>
              <w:t>Perform internal security checks such as integrity verification of the wallet app itself</w:t>
            </w:r>
            <w:r w:rsidR="008C683C" w:rsidRPr="00302954">
              <w:rPr>
                <w:rFonts w:eastAsia="Malgun Gothic"/>
                <w:lang w:eastAsia="ko-KR" w:bidi="ar-DZ"/>
              </w:rPr>
              <w:t>,</w:t>
            </w:r>
            <w:r w:rsidRPr="00302954">
              <w:rPr>
                <w:rFonts w:eastAsia="Malgun Gothic"/>
                <w:lang w:eastAsia="ko-KR" w:bidi="ar-DZ"/>
              </w:rPr>
              <w:t xml:space="preserve"> and incorporat</w:t>
            </w:r>
            <w:r w:rsidR="008C683C" w:rsidRPr="00302954">
              <w:rPr>
                <w:rFonts w:eastAsia="Malgun Gothic"/>
                <w:lang w:eastAsia="ko-KR" w:bidi="ar-DZ"/>
              </w:rPr>
              <w:t>e</w:t>
            </w:r>
            <w:r w:rsidRPr="00302954">
              <w:rPr>
                <w:rFonts w:eastAsia="Malgun Gothic"/>
                <w:lang w:eastAsia="ko-KR" w:bidi="ar-DZ"/>
              </w:rPr>
              <w:t xml:space="preserve"> transaction monitoring features when necessary</w:t>
            </w:r>
            <w:r w:rsidR="008C683C" w:rsidRPr="00302954">
              <w:rPr>
                <w:rFonts w:eastAsia="Malgun Gothic"/>
                <w:lang w:eastAsia="ko-KR" w:bidi="ar-DZ"/>
              </w:rPr>
              <w:t>, as these</w:t>
            </w:r>
            <w:r w:rsidRPr="00302954">
              <w:rPr>
                <w:rFonts w:eastAsia="Malgun Gothic"/>
                <w:lang w:eastAsia="ko-KR" w:bidi="ar-DZ"/>
              </w:rPr>
              <w:t xml:space="preserve"> are essential for effective security management.</w:t>
            </w:r>
          </w:p>
        </w:tc>
      </w:tr>
    </w:tbl>
    <w:p w14:paraId="6D329DA7" w14:textId="3E8BEDBB" w:rsidR="004A6E69" w:rsidRPr="00302954" w:rsidRDefault="007938B6" w:rsidP="00F66502">
      <w:pPr>
        <w:rPr>
          <w:rFonts w:eastAsia="Malgun Gothic"/>
          <w:lang w:eastAsia="ko-KR" w:bidi="ar-DZ"/>
        </w:rPr>
      </w:pPr>
      <w:r w:rsidRPr="00302954">
        <w:rPr>
          <w:rFonts w:eastAsia="Malgun Gothic"/>
          <w:lang w:eastAsia="ko-KR" w:bidi="ar-DZ"/>
        </w:rPr>
        <w:t xml:space="preserve">To securely provide necessary services, </w:t>
      </w:r>
      <w:r w:rsidR="00D527F9" w:rsidRPr="00302954">
        <w:rPr>
          <w:rFonts w:eastAsia="Malgun Gothic"/>
          <w:lang w:eastAsia="ko-KR" w:bidi="ar-DZ"/>
        </w:rPr>
        <w:t>a</w:t>
      </w:r>
      <w:r w:rsidRPr="00302954">
        <w:rPr>
          <w:rFonts w:eastAsia="Malgun Gothic"/>
          <w:lang w:eastAsia="ko-KR" w:bidi="ar-DZ"/>
        </w:rPr>
        <w:t xml:space="preserve"> digital wallet must operate within a </w:t>
      </w:r>
      <w:r w:rsidR="008C683C" w:rsidRPr="00302954">
        <w:rPr>
          <w:rFonts w:eastAsia="Malgun Gothic"/>
          <w:lang w:eastAsia="ko-KR" w:bidi="ar-DZ"/>
        </w:rPr>
        <w:t>t</w:t>
      </w:r>
      <w:r w:rsidRPr="00302954">
        <w:rPr>
          <w:rFonts w:eastAsia="Malgun Gothic"/>
          <w:lang w:eastAsia="ko-KR" w:bidi="ar-DZ"/>
        </w:rPr>
        <w:t xml:space="preserve">rusted </w:t>
      </w:r>
      <w:r w:rsidR="008C683C" w:rsidRPr="00302954">
        <w:rPr>
          <w:rFonts w:eastAsia="Malgun Gothic"/>
          <w:lang w:eastAsia="ko-KR" w:bidi="ar-DZ"/>
        </w:rPr>
        <w:t>e</w:t>
      </w:r>
      <w:r w:rsidRPr="00302954">
        <w:rPr>
          <w:rFonts w:eastAsia="Malgun Gothic"/>
          <w:lang w:eastAsia="ko-KR" w:bidi="ar-DZ"/>
        </w:rPr>
        <w:t xml:space="preserve">xecution </w:t>
      </w:r>
      <w:r w:rsidR="008C683C" w:rsidRPr="00302954">
        <w:rPr>
          <w:rFonts w:eastAsia="Malgun Gothic"/>
          <w:lang w:eastAsia="ko-KR" w:bidi="ar-DZ"/>
        </w:rPr>
        <w:t>e</w:t>
      </w:r>
      <w:r w:rsidRPr="00302954">
        <w:rPr>
          <w:rFonts w:eastAsia="Malgun Gothic"/>
          <w:lang w:eastAsia="ko-KR" w:bidi="ar-DZ"/>
        </w:rPr>
        <w:t>nvironment (TEE). Specifically, key management and encryption processes should occur within a hardware</w:t>
      </w:r>
      <w:r w:rsidR="008C683C" w:rsidRPr="00302954">
        <w:rPr>
          <w:rFonts w:eastAsia="Malgun Gothic"/>
          <w:lang w:eastAsia="ko-KR" w:bidi="ar-DZ"/>
        </w:rPr>
        <w:t>-secured environment.</w:t>
      </w:r>
    </w:p>
    <w:p w14:paraId="59E8700F" w14:textId="453609A6" w:rsidR="004A6E69" w:rsidRPr="00302954" w:rsidRDefault="009A4117" w:rsidP="00A0744D">
      <w:pPr>
        <w:pStyle w:val="Heading3"/>
        <w:rPr>
          <w:lang w:bidi="ar-DZ"/>
        </w:rPr>
      </w:pPr>
      <w:bookmarkStart w:id="125" w:name="_Toc207963820"/>
      <w:r w:rsidRPr="00302954">
        <w:rPr>
          <w:lang w:bidi="ar-DZ"/>
        </w:rPr>
        <w:t>9.2.2</w:t>
      </w:r>
      <w:r w:rsidRPr="00302954">
        <w:rPr>
          <w:lang w:bidi="ar-DZ"/>
        </w:rPr>
        <w:tab/>
      </w:r>
      <w:r w:rsidR="004A6E69" w:rsidRPr="00302954">
        <w:rPr>
          <w:lang w:bidi="ar-DZ"/>
        </w:rPr>
        <w:t xml:space="preserve">Common </w:t>
      </w:r>
      <w:r w:rsidR="008C683C" w:rsidRPr="00302954">
        <w:rPr>
          <w:lang w:bidi="ar-DZ"/>
        </w:rPr>
        <w:t>s</w:t>
      </w:r>
      <w:r w:rsidR="004A6E69" w:rsidRPr="00302954">
        <w:rPr>
          <w:lang w:bidi="ar-DZ"/>
        </w:rPr>
        <w:t>ecurity</w:t>
      </w:r>
      <w:r w:rsidR="004A6E69" w:rsidRPr="00302954">
        <w:rPr>
          <w:rFonts w:eastAsia="Malgun Gothic"/>
          <w:lang w:eastAsia="ko-KR" w:bidi="ar-DZ"/>
        </w:rPr>
        <w:t xml:space="preserve"> </w:t>
      </w:r>
      <w:r w:rsidR="008C683C" w:rsidRPr="00302954">
        <w:rPr>
          <w:rFonts w:eastAsia="Malgun Gothic"/>
          <w:lang w:eastAsia="ko-KR" w:bidi="ar-DZ"/>
        </w:rPr>
        <w:t>a</w:t>
      </w:r>
      <w:r w:rsidR="004A6E69" w:rsidRPr="00302954">
        <w:rPr>
          <w:rFonts w:eastAsia="Malgun Gothic"/>
          <w:lang w:eastAsia="ko-KR" w:bidi="ar-DZ"/>
        </w:rPr>
        <w:t>spects for digital wallets</w:t>
      </w:r>
      <w:bookmarkEnd w:id="125"/>
    </w:p>
    <w:p w14:paraId="451FCD8F" w14:textId="451CF148" w:rsidR="004A6E69" w:rsidRPr="00302954" w:rsidRDefault="009A4117" w:rsidP="004A6E69">
      <w:pPr>
        <w:pStyle w:val="Heading4"/>
        <w:rPr>
          <w:rFonts w:eastAsia="Malgun Gothic"/>
          <w:lang w:eastAsia="ko-KR" w:bidi="ar-DZ"/>
        </w:rPr>
      </w:pPr>
      <w:r w:rsidRPr="00302954">
        <w:rPr>
          <w:lang w:bidi="ar-DZ"/>
        </w:rPr>
        <w:t>9.2.2.1</w:t>
      </w:r>
      <w:r w:rsidRPr="00302954">
        <w:rPr>
          <w:lang w:bidi="ar-DZ"/>
        </w:rPr>
        <w:tab/>
      </w:r>
      <w:r w:rsidR="004A6E69" w:rsidRPr="00302954">
        <w:rPr>
          <w:lang w:bidi="ar-DZ"/>
        </w:rPr>
        <w:t xml:space="preserve">User </w:t>
      </w:r>
      <w:r w:rsidR="008C683C" w:rsidRPr="00302954">
        <w:rPr>
          <w:rFonts w:eastAsia="Malgun Gothic"/>
          <w:lang w:eastAsia="ko-KR" w:bidi="ar-DZ"/>
        </w:rPr>
        <w:t>s</w:t>
      </w:r>
      <w:r w:rsidR="004A6E69" w:rsidRPr="00302954">
        <w:rPr>
          <w:rFonts w:eastAsia="Malgun Gothic"/>
          <w:lang w:eastAsia="ko-KR" w:bidi="ar-DZ"/>
        </w:rPr>
        <w:t>ecurity</w:t>
      </w:r>
    </w:p>
    <w:p w14:paraId="701DC62E" w14:textId="66AFAC26" w:rsidR="004A6E69" w:rsidRPr="00302954" w:rsidRDefault="009A4117" w:rsidP="009A4117">
      <w:pPr>
        <w:pStyle w:val="Headingb"/>
        <w:rPr>
          <w:lang w:bidi="ar-DZ"/>
        </w:rPr>
      </w:pPr>
      <w:r w:rsidRPr="00302954">
        <w:rPr>
          <w:lang w:bidi="ar-DZ"/>
        </w:rPr>
        <w:t>1)</w:t>
      </w:r>
      <w:r w:rsidRPr="00302954">
        <w:rPr>
          <w:lang w:bidi="ar-DZ"/>
        </w:rPr>
        <w:tab/>
      </w:r>
      <w:r w:rsidR="004A6E69" w:rsidRPr="00302954">
        <w:rPr>
          <w:lang w:bidi="ar-DZ"/>
        </w:rPr>
        <w:t xml:space="preserve">Overview </w:t>
      </w:r>
      <w:r w:rsidR="004A6E69" w:rsidRPr="00302954">
        <w:rPr>
          <w:rFonts w:eastAsia="Malgun Gothic"/>
          <w:lang w:eastAsia="ko-KR" w:bidi="ar-DZ"/>
        </w:rPr>
        <w:t xml:space="preserve">of </w:t>
      </w:r>
      <w:r w:rsidR="008C683C" w:rsidRPr="00302954">
        <w:rPr>
          <w:lang w:bidi="ar-DZ"/>
        </w:rPr>
        <w:t>u</w:t>
      </w:r>
      <w:r w:rsidR="004A6E69" w:rsidRPr="00302954">
        <w:rPr>
          <w:lang w:bidi="ar-DZ"/>
        </w:rPr>
        <w:t xml:space="preserve">ser </w:t>
      </w:r>
      <w:r w:rsidR="008C683C" w:rsidRPr="00302954">
        <w:rPr>
          <w:lang w:bidi="ar-DZ"/>
        </w:rPr>
        <w:t>s</w:t>
      </w:r>
      <w:r w:rsidR="004A6E69" w:rsidRPr="00302954">
        <w:rPr>
          <w:lang w:bidi="ar-DZ"/>
        </w:rPr>
        <w:t xml:space="preserve">ecurity </w:t>
      </w:r>
    </w:p>
    <w:p w14:paraId="4148CDBE" w14:textId="5C8CF2A4" w:rsidR="004A6E69" w:rsidRPr="00302954" w:rsidRDefault="004A6E69" w:rsidP="00F66502">
      <w:pPr>
        <w:rPr>
          <w:rFonts w:eastAsia="Malgun Gothic"/>
          <w:lang w:eastAsia="ko-KR" w:bidi="ar-DZ"/>
        </w:rPr>
      </w:pPr>
      <w:r w:rsidRPr="00302954">
        <w:rPr>
          <w:rFonts w:eastAsia="Malgun Gothic"/>
          <w:lang w:eastAsia="ko-KR" w:bidi="ar-DZ"/>
        </w:rPr>
        <w:t>Typically, users install software</w:t>
      </w:r>
      <w:r w:rsidR="008C683C" w:rsidRPr="00302954">
        <w:rPr>
          <w:rFonts w:eastAsia="Malgun Gothic"/>
          <w:lang w:eastAsia="ko-KR" w:bidi="ar-DZ"/>
        </w:rPr>
        <w:t>-</w:t>
      </w:r>
      <w:r w:rsidRPr="00302954">
        <w:rPr>
          <w:rFonts w:eastAsia="Malgun Gothic"/>
          <w:lang w:eastAsia="ko-KR" w:bidi="ar-DZ"/>
        </w:rPr>
        <w:t xml:space="preserve">wallet applications on their devices. Hardware wallets perform critical key management and encryption functions quickly and securely. However, it is common to use a software application that integrates with the hardware wallet for </w:t>
      </w:r>
      <w:r w:rsidR="00F20BBC" w:rsidRPr="00302954">
        <w:rPr>
          <w:rFonts w:eastAsia="Malgun Gothic"/>
          <w:lang w:eastAsia="ko-KR" w:bidi="ar-DZ"/>
        </w:rPr>
        <w:t>user interface (</w:t>
      </w:r>
      <w:r w:rsidRPr="00302954">
        <w:rPr>
          <w:rFonts w:eastAsia="Malgun Gothic"/>
          <w:lang w:eastAsia="ko-KR" w:bidi="ar-DZ"/>
        </w:rPr>
        <w:t>UI</w:t>
      </w:r>
      <w:r w:rsidR="00F20BBC" w:rsidRPr="00302954">
        <w:rPr>
          <w:rFonts w:eastAsia="Malgun Gothic"/>
          <w:lang w:eastAsia="ko-KR" w:bidi="ar-DZ"/>
        </w:rPr>
        <w:t>)</w:t>
      </w:r>
      <w:r w:rsidRPr="00302954">
        <w:rPr>
          <w:rFonts w:eastAsia="Malgun Gothic"/>
          <w:lang w:eastAsia="ko-KR" w:bidi="ar-DZ"/>
        </w:rPr>
        <w:t xml:space="preserve"> or network connectivity. For cloud wallets, users can install and use apps through a browser or browser</w:t>
      </w:r>
      <w:r w:rsidR="00F20BBC" w:rsidRPr="00302954">
        <w:rPr>
          <w:rFonts w:eastAsia="Malgun Gothic"/>
          <w:lang w:eastAsia="ko-KR" w:bidi="ar-DZ"/>
        </w:rPr>
        <w:t xml:space="preserve">-based </w:t>
      </w:r>
      <w:r w:rsidRPr="00302954">
        <w:rPr>
          <w:rFonts w:eastAsia="Malgun Gothic"/>
          <w:lang w:eastAsia="ko-KR" w:bidi="ar-DZ"/>
        </w:rPr>
        <w:t>functions.</w:t>
      </w:r>
    </w:p>
    <w:p w14:paraId="2109D5C1" w14:textId="0FF1B184" w:rsidR="004A6E69" w:rsidRPr="00302954" w:rsidRDefault="004A6E69" w:rsidP="00F66502">
      <w:pPr>
        <w:rPr>
          <w:rFonts w:eastAsia="Malgun Gothic"/>
          <w:lang w:eastAsia="ko-KR" w:bidi="ar-DZ"/>
        </w:rPr>
      </w:pPr>
      <w:r w:rsidRPr="00302954">
        <w:rPr>
          <w:rFonts w:eastAsia="Malgun Gothic"/>
          <w:lang w:eastAsia="ko-KR" w:bidi="ar-DZ"/>
        </w:rPr>
        <w:t xml:space="preserve">The security of digital wallets can be compromised due to user </w:t>
      </w:r>
      <w:r w:rsidR="00564C1B" w:rsidRPr="00302954">
        <w:rPr>
          <w:rFonts w:eastAsia="Malgun Gothic"/>
          <w:lang w:eastAsia="ko-KR" w:bidi="ar-DZ"/>
        </w:rPr>
        <w:t xml:space="preserve">mistakes or </w:t>
      </w:r>
      <w:r w:rsidR="00F20BBC" w:rsidRPr="00302954">
        <w:rPr>
          <w:rFonts w:eastAsia="Malgun Gothic"/>
          <w:lang w:eastAsia="ko-KR" w:bidi="ar-DZ"/>
        </w:rPr>
        <w:t xml:space="preserve">a </w:t>
      </w:r>
      <w:r w:rsidR="00564C1B" w:rsidRPr="00302954">
        <w:rPr>
          <w:rFonts w:eastAsia="Malgun Gothic"/>
          <w:lang w:eastAsia="ko-KR" w:bidi="ar-DZ"/>
        </w:rPr>
        <w:t>lack of awareness</w:t>
      </w:r>
      <w:r w:rsidRPr="00302954">
        <w:rPr>
          <w:rFonts w:eastAsia="Malgun Gothic"/>
          <w:lang w:eastAsia="ko-KR" w:bidi="ar-DZ"/>
        </w:rPr>
        <w:t xml:space="preserve"> during the installation and usage process.</w:t>
      </w:r>
      <w:r w:rsidR="00800C52" w:rsidRPr="00302954">
        <w:rPr>
          <w:rFonts w:eastAsia="Malgun Gothic"/>
          <w:lang w:eastAsia="ko-KR" w:bidi="ar-DZ"/>
        </w:rPr>
        <w:t xml:space="preserve"> For more detailed security guidelines for PCs and mobile devices, refer to [b-NSA-Telework-Mobile] and [b-NSA-</w:t>
      </w:r>
      <w:proofErr w:type="spellStart"/>
      <w:r w:rsidR="00800C52" w:rsidRPr="00302954">
        <w:rPr>
          <w:rFonts w:eastAsia="Malgun Gothic"/>
          <w:lang w:eastAsia="ko-KR" w:bidi="ar-DZ"/>
        </w:rPr>
        <w:t>HomeNetwork</w:t>
      </w:r>
      <w:proofErr w:type="spellEnd"/>
      <w:r w:rsidR="00800C52" w:rsidRPr="00302954">
        <w:rPr>
          <w:rFonts w:eastAsia="Malgun Gothic"/>
          <w:lang w:eastAsia="ko-KR" w:bidi="ar-DZ"/>
        </w:rPr>
        <w:t>].</w:t>
      </w:r>
    </w:p>
    <w:p w14:paraId="115A1DE4" w14:textId="51A40296" w:rsidR="004A6E69" w:rsidRPr="00302954" w:rsidRDefault="009A4117" w:rsidP="009A4117">
      <w:pPr>
        <w:pStyle w:val="Headingb"/>
        <w:rPr>
          <w:lang w:bidi="ar-DZ"/>
        </w:rPr>
      </w:pPr>
      <w:r w:rsidRPr="00302954">
        <w:rPr>
          <w:lang w:bidi="ar-DZ"/>
        </w:rPr>
        <w:t>2)</w:t>
      </w:r>
      <w:r w:rsidRPr="00302954">
        <w:rPr>
          <w:lang w:bidi="ar-DZ"/>
        </w:rPr>
        <w:tab/>
      </w:r>
      <w:r w:rsidR="004A6E69" w:rsidRPr="00302954">
        <w:rPr>
          <w:lang w:bidi="ar-DZ"/>
        </w:rPr>
        <w:t xml:space="preserve">User </w:t>
      </w:r>
      <w:r w:rsidR="008C683C" w:rsidRPr="00302954">
        <w:rPr>
          <w:lang w:bidi="ar-DZ"/>
        </w:rPr>
        <w:t>s</w:t>
      </w:r>
      <w:r w:rsidR="004A6E69" w:rsidRPr="00302954">
        <w:rPr>
          <w:lang w:bidi="ar-DZ"/>
        </w:rPr>
        <w:t xml:space="preserve">ecurity </w:t>
      </w:r>
      <w:r w:rsidR="008C683C" w:rsidRPr="00302954">
        <w:rPr>
          <w:lang w:bidi="ar-DZ"/>
        </w:rPr>
        <w:t>a</w:t>
      </w:r>
      <w:r w:rsidR="004A6E69" w:rsidRPr="00302954">
        <w:rPr>
          <w:lang w:bidi="ar-DZ"/>
        </w:rPr>
        <w:t>wareness</w:t>
      </w:r>
    </w:p>
    <w:p w14:paraId="49395FF6" w14:textId="1C0427CF" w:rsidR="004A6E69" w:rsidRPr="00302954" w:rsidRDefault="004A6E69" w:rsidP="00F66502">
      <w:pPr>
        <w:rPr>
          <w:rFonts w:eastAsia="Malgun Gothic"/>
          <w:lang w:eastAsia="ko-KR" w:bidi="ar-DZ"/>
        </w:rPr>
      </w:pPr>
      <w:r w:rsidRPr="00302954">
        <w:rPr>
          <w:rFonts w:eastAsia="Malgun Gothic"/>
          <w:lang w:eastAsia="ko-KR" w:bidi="ar-DZ"/>
        </w:rPr>
        <w:t>Since the security of user devices and the safe use of digital wallets are the user's responsibility, user awareness</w:t>
      </w:r>
      <w:r w:rsidR="00564C1B" w:rsidRPr="00302954">
        <w:rPr>
          <w:rFonts w:eastAsia="Malgun Gothic"/>
          <w:lang w:eastAsia="ko-KR" w:bidi="ar-DZ"/>
        </w:rPr>
        <w:t xml:space="preserve"> and education</w:t>
      </w:r>
      <w:r w:rsidRPr="00302954">
        <w:rPr>
          <w:rFonts w:eastAsia="Malgun Gothic"/>
          <w:lang w:eastAsia="ko-KR" w:bidi="ar-DZ"/>
        </w:rPr>
        <w:t xml:space="preserve"> </w:t>
      </w:r>
      <w:r w:rsidR="009E6463" w:rsidRPr="00302954">
        <w:rPr>
          <w:rFonts w:eastAsia="Malgun Gothic"/>
          <w:lang w:eastAsia="ko-KR" w:bidi="ar-DZ"/>
        </w:rPr>
        <w:t>need</w:t>
      </w:r>
      <w:r w:rsidRPr="00302954">
        <w:rPr>
          <w:rFonts w:eastAsia="Malgun Gothic"/>
          <w:lang w:eastAsia="ko-KR" w:bidi="ar-DZ"/>
        </w:rPr>
        <w:t xml:space="preserve"> to be enhanced. Appropriate security guidance and alerts during wallet usage based on the characteristics of the digital wallet should be provided. The following </w:t>
      </w:r>
      <w:r w:rsidR="00F20BBC" w:rsidRPr="00302954">
        <w:rPr>
          <w:rFonts w:eastAsia="Malgun Gothic"/>
          <w:lang w:eastAsia="ko-KR" w:bidi="ar-DZ"/>
        </w:rPr>
        <w:t xml:space="preserve">points </w:t>
      </w:r>
      <w:r w:rsidRPr="00302954">
        <w:rPr>
          <w:rFonts w:eastAsia="Malgun Gothic"/>
          <w:lang w:eastAsia="ko-KR" w:bidi="ar-DZ"/>
        </w:rPr>
        <w:t>should be communicated to users</w:t>
      </w:r>
      <w:r w:rsidR="009A4117" w:rsidRPr="00302954">
        <w:rPr>
          <w:rFonts w:eastAsia="Malgun Gothic"/>
          <w:lang w:eastAsia="ko-KR" w:bidi="ar-DZ"/>
        </w:rPr>
        <w:t>.</w:t>
      </w:r>
    </w:p>
    <w:p w14:paraId="392339AF" w14:textId="6677F894" w:rsidR="004A6E69" w:rsidRPr="00302954" w:rsidRDefault="009A4117" w:rsidP="009A4117">
      <w:pPr>
        <w:pStyle w:val="Headingb"/>
        <w:rPr>
          <w:lang w:bidi="ar-DZ"/>
        </w:rPr>
      </w:pPr>
      <w:r w:rsidRPr="00302954">
        <w:rPr>
          <w:lang w:bidi="ar-DZ"/>
        </w:rPr>
        <w:t>3)</w:t>
      </w:r>
      <w:r w:rsidRPr="00302954">
        <w:rPr>
          <w:lang w:bidi="ar-DZ"/>
        </w:rPr>
        <w:tab/>
      </w:r>
      <w:r w:rsidR="004A6E69" w:rsidRPr="00302954">
        <w:rPr>
          <w:lang w:bidi="ar-DZ"/>
        </w:rPr>
        <w:t xml:space="preserve">User </w:t>
      </w:r>
      <w:r w:rsidR="008C683C" w:rsidRPr="00302954">
        <w:rPr>
          <w:lang w:bidi="ar-DZ"/>
        </w:rPr>
        <w:t>r</w:t>
      </w:r>
      <w:r w:rsidR="004A6E69" w:rsidRPr="00302954">
        <w:rPr>
          <w:lang w:bidi="ar-DZ"/>
        </w:rPr>
        <w:t>esponsibility</w:t>
      </w:r>
    </w:p>
    <w:p w14:paraId="1768B5D5" w14:textId="362DD4A6" w:rsidR="004A6E69" w:rsidRPr="00302954" w:rsidRDefault="004A6E69" w:rsidP="00F66502">
      <w:pPr>
        <w:rPr>
          <w:rFonts w:eastAsia="Malgun Gothic"/>
          <w:lang w:eastAsia="ko-KR" w:bidi="ar-DZ"/>
        </w:rPr>
      </w:pPr>
      <w:r w:rsidRPr="00302954">
        <w:rPr>
          <w:rFonts w:eastAsia="Malgun Gothic"/>
          <w:lang w:eastAsia="ko-KR" w:bidi="ar-DZ"/>
        </w:rPr>
        <w:t xml:space="preserve">For mobile devices, actions that could compromise device security, such as rooting, should be avoided. Additionally, users should not attempt to </w:t>
      </w:r>
      <w:r w:rsidR="00991E94" w:rsidRPr="00302954">
        <w:rPr>
          <w:rFonts w:eastAsia="Malgun Gothic"/>
          <w:lang w:eastAsia="ko-KR" w:bidi="ar-DZ"/>
        </w:rPr>
        <w:t>analyse</w:t>
      </w:r>
      <w:r w:rsidRPr="00302954">
        <w:rPr>
          <w:rFonts w:eastAsia="Malgun Gothic"/>
          <w:lang w:eastAsia="ko-KR" w:bidi="ar-DZ"/>
        </w:rPr>
        <w:t xml:space="preserve"> or modify the digital wallet.</w:t>
      </w:r>
    </w:p>
    <w:p w14:paraId="57EF9537" w14:textId="3ADD7034" w:rsidR="004A6E69" w:rsidRPr="00302954" w:rsidRDefault="009A4117" w:rsidP="009A4117">
      <w:pPr>
        <w:pStyle w:val="Headingb"/>
        <w:rPr>
          <w:lang w:bidi="ar-DZ"/>
        </w:rPr>
      </w:pPr>
      <w:r w:rsidRPr="00302954">
        <w:rPr>
          <w:rFonts w:eastAsia="Malgun Gothic"/>
          <w:lang w:eastAsia="ko-KR" w:bidi="ar-DZ"/>
        </w:rPr>
        <w:t>4)</w:t>
      </w:r>
      <w:r w:rsidRPr="00302954">
        <w:rPr>
          <w:rFonts w:eastAsia="Malgun Gothic"/>
          <w:lang w:eastAsia="ko-KR" w:bidi="ar-DZ"/>
        </w:rPr>
        <w:tab/>
      </w:r>
      <w:r w:rsidR="004A6E69" w:rsidRPr="00302954">
        <w:rPr>
          <w:rFonts w:eastAsia="Malgun Gothic"/>
          <w:lang w:eastAsia="ko-KR" w:bidi="ar-DZ"/>
        </w:rPr>
        <w:t xml:space="preserve">User </w:t>
      </w:r>
      <w:r w:rsidR="008C683C" w:rsidRPr="00302954">
        <w:rPr>
          <w:lang w:bidi="ar-DZ"/>
        </w:rPr>
        <w:t>d</w:t>
      </w:r>
      <w:r w:rsidR="004A6E69" w:rsidRPr="00302954">
        <w:rPr>
          <w:lang w:bidi="ar-DZ"/>
        </w:rPr>
        <w:t xml:space="preserve">evice </w:t>
      </w:r>
      <w:r w:rsidR="008C683C" w:rsidRPr="00302954">
        <w:rPr>
          <w:lang w:bidi="ar-DZ"/>
        </w:rPr>
        <w:t>s</w:t>
      </w:r>
      <w:r w:rsidR="004A6E69" w:rsidRPr="00302954">
        <w:rPr>
          <w:lang w:bidi="ar-DZ"/>
        </w:rPr>
        <w:t>ecurity</w:t>
      </w:r>
    </w:p>
    <w:p w14:paraId="1D3C4363" w14:textId="77777777" w:rsidR="004A6E69" w:rsidRPr="00302954" w:rsidRDefault="004A6E69" w:rsidP="00F66502">
      <w:pPr>
        <w:rPr>
          <w:rFonts w:eastAsia="Malgun Gothic"/>
          <w:lang w:eastAsia="ko-KR" w:bidi="ar-DZ"/>
        </w:rPr>
      </w:pPr>
      <w:r w:rsidRPr="00302954">
        <w:rPr>
          <w:rFonts w:eastAsia="Malgun Gothic"/>
          <w:lang w:eastAsia="ko-KR" w:bidi="ar-DZ"/>
        </w:rPr>
        <w:t>To protect user devices securely, the latest OS should be used, and security updates should be kept up to date. Basic security features such as using secure passwords should be applied. If possible, additional security features like biometric authentication should be utilized.</w:t>
      </w:r>
    </w:p>
    <w:p w14:paraId="2BF1EFBA" w14:textId="77777777" w:rsidR="004A6E69" w:rsidRPr="00302954" w:rsidRDefault="004A6E69" w:rsidP="00F66502">
      <w:pPr>
        <w:rPr>
          <w:rFonts w:eastAsia="Malgun Gothic"/>
          <w:lang w:eastAsia="ko-KR" w:bidi="ar-DZ"/>
        </w:rPr>
      </w:pPr>
      <w:r w:rsidRPr="00302954">
        <w:rPr>
          <w:rFonts w:eastAsia="Malgun Gothic"/>
          <w:lang w:eastAsia="ko-KR" w:bidi="ar-DZ"/>
        </w:rPr>
        <w:t>Remote device lock and data wipe features should be set up to respond to theft or loss of mobile devices.</w:t>
      </w:r>
    </w:p>
    <w:p w14:paraId="7B868656" w14:textId="5C263E8D" w:rsidR="004A6E69" w:rsidRPr="00302954" w:rsidRDefault="009A4117" w:rsidP="009A4117">
      <w:pPr>
        <w:pStyle w:val="Headingb"/>
        <w:rPr>
          <w:lang w:bidi="ar-DZ"/>
        </w:rPr>
      </w:pPr>
      <w:r w:rsidRPr="00302954">
        <w:rPr>
          <w:lang w:bidi="ar-DZ"/>
        </w:rPr>
        <w:t>5)</w:t>
      </w:r>
      <w:r w:rsidRPr="00302954">
        <w:rPr>
          <w:lang w:bidi="ar-DZ"/>
        </w:rPr>
        <w:tab/>
      </w:r>
      <w:r w:rsidR="004A6E69" w:rsidRPr="00302954">
        <w:rPr>
          <w:lang w:bidi="ar-DZ"/>
        </w:rPr>
        <w:t xml:space="preserve">Malware </w:t>
      </w:r>
      <w:r w:rsidR="008C683C" w:rsidRPr="00302954">
        <w:rPr>
          <w:lang w:bidi="ar-DZ"/>
        </w:rPr>
        <w:t>p</w:t>
      </w:r>
      <w:r w:rsidR="004A6E69" w:rsidRPr="00302954">
        <w:rPr>
          <w:lang w:bidi="ar-DZ"/>
        </w:rPr>
        <w:t>revention</w:t>
      </w:r>
    </w:p>
    <w:p w14:paraId="72DC944A" w14:textId="423A81E3" w:rsidR="004A6E69" w:rsidRPr="00302954" w:rsidRDefault="004A6E69" w:rsidP="00F66502">
      <w:pPr>
        <w:rPr>
          <w:rFonts w:eastAsia="Malgun Gothic"/>
          <w:lang w:eastAsia="ko-KR" w:bidi="ar-DZ"/>
        </w:rPr>
      </w:pPr>
      <w:r w:rsidRPr="00302954">
        <w:rPr>
          <w:rFonts w:eastAsia="Malgun Gothic"/>
          <w:lang w:eastAsia="ko-KR" w:bidi="ar-DZ"/>
        </w:rPr>
        <w:t>To block the installation and operation of malware that captures memory or keyboard inputs, users should be aware of phishing risks and be cautious w</w:t>
      </w:r>
      <w:r w:rsidR="00F20BBC" w:rsidRPr="00302954">
        <w:rPr>
          <w:rFonts w:eastAsia="Malgun Gothic"/>
          <w:lang w:eastAsia="ko-KR" w:bidi="ar-DZ"/>
        </w:rPr>
        <w:t>hen</w:t>
      </w:r>
      <w:r w:rsidRPr="00302954">
        <w:rPr>
          <w:rFonts w:eastAsia="Malgun Gothic"/>
          <w:lang w:eastAsia="ko-KR" w:bidi="ar-DZ"/>
        </w:rPr>
        <w:t xml:space="preserve"> opening attachments or clicking URLs. All programs, including antivirus software, should be downloaded, installed, updated, and patched from trusted sources.</w:t>
      </w:r>
    </w:p>
    <w:p w14:paraId="1331CF40" w14:textId="5F033F3B" w:rsidR="004A6E69" w:rsidRPr="00302954" w:rsidRDefault="009A4117" w:rsidP="009A4117">
      <w:pPr>
        <w:pStyle w:val="Headingb"/>
        <w:rPr>
          <w:lang w:bidi="ar-DZ"/>
        </w:rPr>
      </w:pPr>
      <w:r w:rsidRPr="00302954">
        <w:rPr>
          <w:lang w:bidi="ar-DZ"/>
        </w:rPr>
        <w:t>6)</w:t>
      </w:r>
      <w:r w:rsidRPr="00302954">
        <w:rPr>
          <w:lang w:bidi="ar-DZ"/>
        </w:rPr>
        <w:tab/>
      </w:r>
      <w:r w:rsidR="004A6E69" w:rsidRPr="00302954">
        <w:rPr>
          <w:lang w:bidi="ar-DZ"/>
        </w:rPr>
        <w:t xml:space="preserve">Digital </w:t>
      </w:r>
      <w:r w:rsidR="008C683C" w:rsidRPr="00302954">
        <w:rPr>
          <w:lang w:bidi="ar-DZ"/>
        </w:rPr>
        <w:t>w</w:t>
      </w:r>
      <w:r w:rsidR="004A6E69" w:rsidRPr="00302954">
        <w:rPr>
          <w:lang w:bidi="ar-DZ"/>
        </w:rPr>
        <w:t xml:space="preserve">allet </w:t>
      </w:r>
      <w:r w:rsidR="008C683C" w:rsidRPr="00302954">
        <w:rPr>
          <w:lang w:bidi="ar-DZ"/>
        </w:rPr>
        <w:t>b</w:t>
      </w:r>
      <w:r w:rsidR="004A6E69" w:rsidRPr="00302954">
        <w:rPr>
          <w:lang w:bidi="ar-DZ"/>
        </w:rPr>
        <w:t>ackup</w:t>
      </w:r>
    </w:p>
    <w:p w14:paraId="78E8812B" w14:textId="77777777" w:rsidR="004A6E69" w:rsidRPr="00302954" w:rsidRDefault="004A6E69" w:rsidP="00F66502">
      <w:pPr>
        <w:rPr>
          <w:rFonts w:eastAsia="Malgun Gothic"/>
          <w:lang w:eastAsia="ko-KR" w:bidi="ar-DZ"/>
        </w:rPr>
      </w:pPr>
      <w:r w:rsidRPr="00302954">
        <w:rPr>
          <w:rFonts w:eastAsia="Malgun Gothic"/>
          <w:lang w:eastAsia="ko-KR" w:bidi="ar-DZ"/>
        </w:rPr>
        <w:t>Users should be aware of and perform appropriate backup methods, including frequency and means, to prepare for potential wallet damage.</w:t>
      </w:r>
    </w:p>
    <w:p w14:paraId="0AB0544C" w14:textId="2EEE5DD2" w:rsidR="004A6E69" w:rsidRPr="00302954" w:rsidRDefault="009A4117" w:rsidP="009A4117">
      <w:pPr>
        <w:pStyle w:val="Headingb"/>
        <w:rPr>
          <w:lang w:bidi="ar-DZ"/>
        </w:rPr>
      </w:pPr>
      <w:r w:rsidRPr="00302954">
        <w:rPr>
          <w:lang w:bidi="ar-DZ"/>
        </w:rPr>
        <w:t>7)</w:t>
      </w:r>
      <w:r w:rsidRPr="00302954">
        <w:rPr>
          <w:lang w:bidi="ar-DZ"/>
        </w:rPr>
        <w:tab/>
      </w:r>
      <w:r w:rsidR="004A6E69" w:rsidRPr="00302954">
        <w:rPr>
          <w:lang w:bidi="ar-DZ"/>
        </w:rPr>
        <w:t xml:space="preserve">Social </w:t>
      </w:r>
      <w:r w:rsidR="008C683C" w:rsidRPr="00302954">
        <w:rPr>
          <w:lang w:bidi="ar-DZ"/>
        </w:rPr>
        <w:t>e</w:t>
      </w:r>
      <w:r w:rsidR="004A6E69" w:rsidRPr="00302954">
        <w:rPr>
          <w:lang w:bidi="ar-DZ"/>
        </w:rPr>
        <w:t xml:space="preserve">ngineering </w:t>
      </w:r>
      <w:r w:rsidR="008C683C" w:rsidRPr="00302954">
        <w:rPr>
          <w:lang w:bidi="ar-DZ"/>
        </w:rPr>
        <w:t>r</w:t>
      </w:r>
      <w:r w:rsidR="004A6E69" w:rsidRPr="00302954">
        <w:rPr>
          <w:lang w:bidi="ar-DZ"/>
        </w:rPr>
        <w:t>esponse</w:t>
      </w:r>
    </w:p>
    <w:p w14:paraId="299E9CE3" w14:textId="36A9101B" w:rsidR="004A6E69" w:rsidRPr="00302954" w:rsidRDefault="004A6E69" w:rsidP="00F66502">
      <w:pPr>
        <w:rPr>
          <w:rFonts w:eastAsia="Malgun Gothic"/>
          <w:lang w:eastAsia="ko-KR" w:bidi="ar-DZ"/>
        </w:rPr>
      </w:pPr>
      <w:r w:rsidRPr="00302954">
        <w:rPr>
          <w:rFonts w:eastAsia="Malgun Gothic"/>
          <w:lang w:eastAsia="ko-KR" w:bidi="ar-DZ"/>
        </w:rPr>
        <w:t>When transferring assets</w:t>
      </w:r>
      <w:r w:rsidR="00564C1B" w:rsidRPr="00302954">
        <w:rPr>
          <w:rFonts w:eastAsia="Malgun Gothic"/>
          <w:lang w:eastAsia="ko-KR" w:bidi="ar-DZ"/>
        </w:rPr>
        <w:t xml:space="preserve"> for</w:t>
      </w:r>
      <w:r w:rsidRPr="00302954">
        <w:rPr>
          <w:rFonts w:eastAsia="Malgun Gothic"/>
          <w:lang w:eastAsia="ko-KR" w:bidi="ar-DZ"/>
        </w:rPr>
        <w:t xml:space="preserve"> transactions, investments, or </w:t>
      </w:r>
      <w:r w:rsidR="00F20BBC" w:rsidRPr="00302954">
        <w:rPr>
          <w:rFonts w:eastAsia="Malgun Gothic"/>
          <w:lang w:eastAsia="ko-KR" w:bidi="ar-DZ"/>
        </w:rPr>
        <w:t xml:space="preserve">other </w:t>
      </w:r>
      <w:r w:rsidRPr="00302954">
        <w:rPr>
          <w:rFonts w:eastAsia="Malgun Gothic"/>
          <w:lang w:eastAsia="ko-KR" w:bidi="ar-DZ"/>
        </w:rPr>
        <w:t>incidents, it is essential to verify the identity of the counterpart</w:t>
      </w:r>
      <w:r w:rsidR="00F20BBC" w:rsidRPr="00302954">
        <w:rPr>
          <w:rFonts w:eastAsia="Malgun Gothic"/>
          <w:lang w:eastAsia="ko-KR" w:bidi="ar-DZ"/>
        </w:rPr>
        <w:t>y</w:t>
      </w:r>
      <w:r w:rsidRPr="00302954">
        <w:rPr>
          <w:rFonts w:eastAsia="Malgun Gothic"/>
          <w:lang w:eastAsia="ko-KR" w:bidi="ar-DZ"/>
        </w:rPr>
        <w:t xml:space="preserve"> and the trustworthiness of the service.</w:t>
      </w:r>
    </w:p>
    <w:p w14:paraId="44F5698F" w14:textId="099210CB" w:rsidR="004A6E69" w:rsidRPr="00302954" w:rsidRDefault="009A4117" w:rsidP="009A4117">
      <w:pPr>
        <w:pStyle w:val="Headingb"/>
        <w:rPr>
          <w:lang w:bidi="ar-DZ"/>
        </w:rPr>
      </w:pPr>
      <w:r w:rsidRPr="00302954">
        <w:rPr>
          <w:lang w:bidi="ar-DZ"/>
        </w:rPr>
        <w:t>8)</w:t>
      </w:r>
      <w:r w:rsidRPr="00302954">
        <w:rPr>
          <w:lang w:bidi="ar-DZ"/>
        </w:rPr>
        <w:tab/>
      </w:r>
      <w:r w:rsidR="004A6E69" w:rsidRPr="00302954">
        <w:rPr>
          <w:lang w:bidi="ar-DZ"/>
        </w:rPr>
        <w:t xml:space="preserve">Incident </w:t>
      </w:r>
      <w:r w:rsidR="00FC7919" w:rsidRPr="00302954">
        <w:rPr>
          <w:lang w:bidi="ar-DZ"/>
        </w:rPr>
        <w:t>r</w:t>
      </w:r>
      <w:r w:rsidR="004A6E69" w:rsidRPr="00302954">
        <w:rPr>
          <w:lang w:bidi="ar-DZ"/>
        </w:rPr>
        <w:t>esponse</w:t>
      </w:r>
    </w:p>
    <w:p w14:paraId="15DF7C87" w14:textId="2548989C" w:rsidR="004A6E69" w:rsidRPr="00302954" w:rsidRDefault="004A6E69" w:rsidP="00F66502">
      <w:pPr>
        <w:rPr>
          <w:rFonts w:eastAsia="Malgun Gothic"/>
          <w:lang w:eastAsia="ko-KR" w:bidi="ar-DZ"/>
        </w:rPr>
      </w:pPr>
      <w:r w:rsidRPr="00302954">
        <w:rPr>
          <w:rFonts w:eastAsia="Malgun Gothic"/>
          <w:lang w:eastAsia="ko-KR" w:bidi="ar-DZ"/>
        </w:rPr>
        <w:t>If unusual signs or security warnings occur, users should stop the activity and report</w:t>
      </w:r>
      <w:r w:rsidR="00F20BBC" w:rsidRPr="00302954">
        <w:rPr>
          <w:rFonts w:eastAsia="Malgun Gothic"/>
          <w:lang w:eastAsia="ko-KR" w:bidi="ar-DZ"/>
        </w:rPr>
        <w:t xml:space="preserve"> them</w:t>
      </w:r>
      <w:r w:rsidRPr="00302954">
        <w:rPr>
          <w:rFonts w:eastAsia="Malgun Gothic"/>
          <w:lang w:eastAsia="ko-KR" w:bidi="ar-DZ"/>
        </w:rPr>
        <w:t xml:space="preserve"> to the appropriate response agencies. Response agencies include the digital wallet developer, service provider, </w:t>
      </w:r>
      <w:r w:rsidR="00770F6A" w:rsidRPr="00302954">
        <w:rPr>
          <w:rFonts w:eastAsia="Malgun Gothic"/>
          <w:lang w:eastAsia="ko-KR" w:bidi="ar-DZ"/>
        </w:rPr>
        <w:t>and supervisory authority.</w:t>
      </w:r>
    </w:p>
    <w:p w14:paraId="39B8F7E6" w14:textId="439AE482" w:rsidR="004A6E69" w:rsidRPr="00302954" w:rsidRDefault="009A4117" w:rsidP="004A6E69">
      <w:pPr>
        <w:pStyle w:val="Heading4"/>
        <w:rPr>
          <w:lang w:bidi="ar-DZ"/>
        </w:rPr>
      </w:pPr>
      <w:r w:rsidRPr="00302954">
        <w:rPr>
          <w:lang w:bidi="ar-DZ"/>
        </w:rPr>
        <w:t>9.2.2.2</w:t>
      </w:r>
      <w:r w:rsidRPr="00302954">
        <w:rPr>
          <w:lang w:bidi="ar-DZ"/>
        </w:rPr>
        <w:tab/>
      </w:r>
      <w:r w:rsidR="004A6E69" w:rsidRPr="00302954">
        <w:rPr>
          <w:lang w:bidi="ar-DZ"/>
        </w:rPr>
        <w:t xml:space="preserve">Interface </w:t>
      </w:r>
      <w:r w:rsidR="00FC7919" w:rsidRPr="00302954">
        <w:rPr>
          <w:lang w:bidi="ar-DZ"/>
        </w:rPr>
        <w:t>s</w:t>
      </w:r>
      <w:r w:rsidR="004A6E69" w:rsidRPr="00302954">
        <w:rPr>
          <w:lang w:bidi="ar-DZ"/>
        </w:rPr>
        <w:t>ecurity</w:t>
      </w:r>
    </w:p>
    <w:p w14:paraId="080AF685" w14:textId="283D21E0" w:rsidR="004A6E69" w:rsidRPr="00302954" w:rsidRDefault="007A50CC" w:rsidP="007A50CC">
      <w:pPr>
        <w:pStyle w:val="Headingb"/>
        <w:rPr>
          <w:lang w:bidi="ar-DZ"/>
        </w:rPr>
      </w:pPr>
      <w:r w:rsidRPr="00302954">
        <w:rPr>
          <w:lang w:bidi="ar-DZ"/>
        </w:rPr>
        <w:t>1)</w:t>
      </w:r>
      <w:r w:rsidRPr="00302954">
        <w:rPr>
          <w:lang w:bidi="ar-DZ"/>
        </w:rPr>
        <w:tab/>
      </w:r>
      <w:r w:rsidR="00FC7919" w:rsidRPr="00302954">
        <w:rPr>
          <w:rFonts w:eastAsia="Times New Roman"/>
          <w:szCs w:val="24"/>
          <w:lang w:bidi="ar-DZ"/>
        </w:rPr>
        <w:t>Virtual private network</w:t>
      </w:r>
      <w:r w:rsidR="00FC7919" w:rsidRPr="00302954">
        <w:rPr>
          <w:lang w:bidi="ar-DZ"/>
        </w:rPr>
        <w:t xml:space="preserve"> (</w:t>
      </w:r>
      <w:r w:rsidR="004A6E69" w:rsidRPr="00302954">
        <w:rPr>
          <w:lang w:bidi="ar-DZ"/>
        </w:rPr>
        <w:t>VPN</w:t>
      </w:r>
      <w:r w:rsidR="00FC7919" w:rsidRPr="00302954">
        <w:rPr>
          <w:lang w:bidi="ar-DZ"/>
        </w:rPr>
        <w:t>)</w:t>
      </w:r>
      <w:r w:rsidR="004A6E69" w:rsidRPr="00302954">
        <w:rPr>
          <w:lang w:bidi="ar-DZ"/>
        </w:rPr>
        <w:t xml:space="preserve"> </w:t>
      </w:r>
      <w:r w:rsidR="00962C9F" w:rsidRPr="00302954">
        <w:rPr>
          <w:lang w:bidi="ar-DZ"/>
        </w:rPr>
        <w:t>u</w:t>
      </w:r>
      <w:r w:rsidR="004A6E69" w:rsidRPr="00302954">
        <w:rPr>
          <w:lang w:bidi="ar-DZ"/>
        </w:rPr>
        <w:t>sage</w:t>
      </w:r>
    </w:p>
    <w:p w14:paraId="279FF621" w14:textId="2A213839" w:rsidR="004A6E69" w:rsidRPr="00302954" w:rsidRDefault="004A6E69" w:rsidP="00F66502">
      <w:pPr>
        <w:rPr>
          <w:rFonts w:eastAsia="Malgun Gothic"/>
          <w:lang w:eastAsia="ko-KR" w:bidi="ar-DZ"/>
        </w:rPr>
      </w:pPr>
      <w:r w:rsidRPr="00302954">
        <w:rPr>
          <w:rFonts w:eastAsia="Malgun Gothic"/>
          <w:lang w:eastAsia="ko-KR" w:bidi="ar-DZ"/>
        </w:rPr>
        <w:t xml:space="preserve">Whenever possible, always use secure connections with </w:t>
      </w:r>
      <w:r w:rsidR="002A74B4" w:rsidRPr="00302954">
        <w:rPr>
          <w:rFonts w:eastAsia="Malgun Gothic"/>
          <w:lang w:eastAsia="ko-KR" w:bidi="ar-DZ"/>
        </w:rPr>
        <w:t>secure sockets layer (</w:t>
      </w:r>
      <w:r w:rsidRPr="00302954">
        <w:rPr>
          <w:rFonts w:eastAsia="Malgun Gothic"/>
          <w:lang w:eastAsia="ko-KR" w:bidi="ar-DZ"/>
        </w:rPr>
        <w:t>SSL</w:t>
      </w:r>
      <w:r w:rsidR="002A74B4" w:rsidRPr="00302954">
        <w:rPr>
          <w:rFonts w:eastAsia="Malgun Gothic"/>
          <w:lang w:eastAsia="ko-KR" w:bidi="ar-DZ"/>
        </w:rPr>
        <w:t>)</w:t>
      </w:r>
      <w:r w:rsidRPr="00302954">
        <w:rPr>
          <w:rFonts w:eastAsia="Malgun Gothic"/>
          <w:lang w:eastAsia="ko-KR" w:bidi="ar-DZ"/>
        </w:rPr>
        <w:t xml:space="preserve">, TLS, or </w:t>
      </w:r>
      <w:r w:rsidR="00FC7919" w:rsidRPr="00302954">
        <w:rPr>
          <w:rFonts w:eastAsia="Times New Roman"/>
          <w:szCs w:val="24"/>
          <w:lang w:bidi="ar-DZ"/>
        </w:rPr>
        <w:t>datagram transport layer security</w:t>
      </w:r>
      <w:r w:rsidR="00FC7919" w:rsidRPr="00302954">
        <w:rPr>
          <w:rFonts w:eastAsia="Malgun Gothic"/>
          <w:lang w:eastAsia="ko-KR" w:bidi="ar-DZ"/>
        </w:rPr>
        <w:t xml:space="preserve"> (</w:t>
      </w:r>
      <w:r w:rsidRPr="00302954">
        <w:rPr>
          <w:rFonts w:eastAsia="Malgun Gothic"/>
          <w:lang w:eastAsia="ko-KR" w:bidi="ar-DZ"/>
        </w:rPr>
        <w:t>DTLS</w:t>
      </w:r>
      <w:r w:rsidR="00FC7919" w:rsidRPr="00302954">
        <w:rPr>
          <w:rFonts w:eastAsia="Malgun Gothic"/>
          <w:lang w:eastAsia="ko-KR" w:bidi="ar-DZ"/>
        </w:rPr>
        <w:t>)</w:t>
      </w:r>
      <w:r w:rsidRPr="00302954">
        <w:rPr>
          <w:rFonts w:eastAsia="Malgun Gothic"/>
          <w:lang w:eastAsia="ko-KR" w:bidi="ar-DZ"/>
        </w:rPr>
        <w:t xml:space="preserve"> to provide end-to-end encryption. Verify the certificates of communication partners during secure connections.</w:t>
      </w:r>
    </w:p>
    <w:p w14:paraId="3EB2111A" w14:textId="520F61B2" w:rsidR="004A6E69" w:rsidRPr="00302954" w:rsidRDefault="004A6E69" w:rsidP="00F66502">
      <w:pPr>
        <w:rPr>
          <w:rFonts w:eastAsia="Malgun Gothic"/>
          <w:lang w:eastAsia="ko-KR" w:bidi="ar-DZ"/>
        </w:rPr>
      </w:pPr>
      <w:r w:rsidRPr="00302954">
        <w:rPr>
          <w:rFonts w:eastAsia="Malgun Gothic"/>
          <w:lang w:eastAsia="ko-KR" w:bidi="ar-DZ"/>
        </w:rPr>
        <w:t>If</w:t>
      </w:r>
      <w:r w:rsidR="00666692" w:rsidRPr="00302954">
        <w:rPr>
          <w:rFonts w:eastAsia="Malgun Gothic"/>
          <w:lang w:eastAsia="ko-KR" w:bidi="ar-DZ"/>
        </w:rPr>
        <w:t xml:space="preserve"> you are</w:t>
      </w:r>
      <w:r w:rsidRPr="00302954">
        <w:rPr>
          <w:rFonts w:eastAsia="Malgun Gothic"/>
          <w:lang w:eastAsia="ko-KR" w:bidi="ar-DZ"/>
        </w:rPr>
        <w:t xml:space="preserve"> using unprotected communication channels or known vulnerable encryption protocols, restrict their use or alert users to the fact that they are connecting through a vulnerable channel, and provide warnings to allow them to decide whether to proceed with </w:t>
      </w:r>
      <w:r w:rsidR="00564C1B" w:rsidRPr="00302954">
        <w:rPr>
          <w:rFonts w:eastAsia="Malgun Gothic"/>
          <w:lang w:eastAsia="ko-KR" w:bidi="ar-DZ"/>
        </w:rPr>
        <w:t>communication</w:t>
      </w:r>
      <w:r w:rsidRPr="00302954">
        <w:rPr>
          <w:rFonts w:eastAsia="Malgun Gothic"/>
          <w:lang w:eastAsia="ko-KR" w:bidi="ar-DZ"/>
        </w:rPr>
        <w:t>.</w:t>
      </w:r>
    </w:p>
    <w:p w14:paraId="5046E65D" w14:textId="4C494F43" w:rsidR="004A6E69" w:rsidRPr="00302954" w:rsidRDefault="007A50CC" w:rsidP="007A50CC">
      <w:pPr>
        <w:pStyle w:val="Headingb"/>
        <w:rPr>
          <w:lang w:bidi="ar-DZ"/>
        </w:rPr>
      </w:pPr>
      <w:r w:rsidRPr="00302954">
        <w:rPr>
          <w:lang w:bidi="ar-DZ"/>
        </w:rPr>
        <w:t>2)</w:t>
      </w:r>
      <w:r w:rsidRPr="00302954">
        <w:rPr>
          <w:lang w:bidi="ar-DZ"/>
        </w:rPr>
        <w:tab/>
      </w:r>
      <w:r w:rsidR="004A6E69" w:rsidRPr="00302954">
        <w:rPr>
          <w:lang w:bidi="ar-DZ"/>
        </w:rPr>
        <w:t xml:space="preserve">Wi-Fi </w:t>
      </w:r>
      <w:r w:rsidR="00FC7919" w:rsidRPr="00302954">
        <w:rPr>
          <w:lang w:bidi="ar-DZ"/>
        </w:rPr>
        <w:t>s</w:t>
      </w:r>
      <w:r w:rsidR="004A6E69" w:rsidRPr="00302954">
        <w:rPr>
          <w:lang w:bidi="ar-DZ"/>
        </w:rPr>
        <w:t>ecurity</w:t>
      </w:r>
    </w:p>
    <w:p w14:paraId="4B006868" w14:textId="581C92BB" w:rsidR="004A6E69" w:rsidRPr="00302954" w:rsidRDefault="004A6E69" w:rsidP="00F66502">
      <w:pPr>
        <w:rPr>
          <w:rFonts w:eastAsia="Malgun Gothic"/>
          <w:lang w:eastAsia="ko-KR" w:bidi="ar-DZ"/>
        </w:rPr>
      </w:pPr>
      <w:r w:rsidRPr="00302954">
        <w:rPr>
          <w:rFonts w:eastAsia="Malgun Gothic"/>
          <w:lang w:eastAsia="ko-KR" w:bidi="ar-DZ"/>
        </w:rPr>
        <w:t xml:space="preserve">When using Wi-Fi, ensure that secure connections such as </w:t>
      </w:r>
      <w:r w:rsidR="00666692" w:rsidRPr="00302954">
        <w:rPr>
          <w:rFonts w:eastAsia="Malgun Gothic"/>
          <w:lang w:eastAsia="ko-KR" w:bidi="ar-DZ"/>
        </w:rPr>
        <w:t>Wi-Fi protected access 2 (</w:t>
      </w:r>
      <w:r w:rsidRPr="00302954">
        <w:rPr>
          <w:rFonts w:eastAsia="Malgun Gothic"/>
          <w:lang w:eastAsia="ko-KR" w:bidi="ar-DZ"/>
        </w:rPr>
        <w:t>WPA2</w:t>
      </w:r>
      <w:r w:rsidR="00666692" w:rsidRPr="00302954">
        <w:rPr>
          <w:rFonts w:eastAsia="Malgun Gothic"/>
          <w:lang w:eastAsia="ko-KR" w:bidi="ar-DZ"/>
        </w:rPr>
        <w:t>)</w:t>
      </w:r>
      <w:r w:rsidRPr="00302954">
        <w:rPr>
          <w:rFonts w:eastAsia="Malgun Gothic"/>
          <w:lang w:eastAsia="ko-KR" w:bidi="ar-DZ"/>
        </w:rPr>
        <w:t xml:space="preserve"> or</w:t>
      </w:r>
      <w:r w:rsidR="00666692" w:rsidRPr="00302954">
        <w:rPr>
          <w:rFonts w:eastAsia="Malgun Gothic"/>
          <w:lang w:eastAsia="ko-KR" w:bidi="ar-DZ"/>
        </w:rPr>
        <w:t xml:space="preserve"> Wi</w:t>
      </w:r>
      <w:r w:rsidR="006073FE">
        <w:rPr>
          <w:rFonts w:eastAsia="Malgun Gothic"/>
          <w:lang w:eastAsia="ko-KR" w:bidi="ar-DZ"/>
        </w:rPr>
        <w:noBreakHyphen/>
      </w:r>
      <w:r w:rsidR="00666692" w:rsidRPr="00302954">
        <w:rPr>
          <w:rFonts w:eastAsia="Malgun Gothic"/>
          <w:lang w:eastAsia="ko-KR" w:bidi="ar-DZ"/>
        </w:rPr>
        <w:t>Fi protected access 3</w:t>
      </w:r>
      <w:r w:rsidRPr="00302954">
        <w:rPr>
          <w:rFonts w:eastAsia="Malgun Gothic"/>
          <w:lang w:eastAsia="ko-KR" w:bidi="ar-DZ"/>
        </w:rPr>
        <w:t xml:space="preserve"> </w:t>
      </w:r>
      <w:r w:rsidR="00666692" w:rsidRPr="00302954">
        <w:rPr>
          <w:rFonts w:eastAsia="Malgun Gothic"/>
          <w:lang w:eastAsia="ko-KR" w:bidi="ar-DZ"/>
        </w:rPr>
        <w:t>(</w:t>
      </w:r>
      <w:r w:rsidRPr="00302954">
        <w:rPr>
          <w:rFonts w:eastAsia="Malgun Gothic"/>
          <w:lang w:eastAsia="ko-KR" w:bidi="ar-DZ"/>
        </w:rPr>
        <w:t>WPA3</w:t>
      </w:r>
      <w:r w:rsidR="00666692" w:rsidRPr="00302954">
        <w:rPr>
          <w:rFonts w:eastAsia="Malgun Gothic"/>
          <w:lang w:eastAsia="ko-KR" w:bidi="ar-DZ"/>
        </w:rPr>
        <w:t>)</w:t>
      </w:r>
      <w:r w:rsidRPr="00302954">
        <w:rPr>
          <w:rFonts w:eastAsia="Malgun Gothic"/>
          <w:lang w:eastAsia="ko-KR" w:bidi="ar-DZ"/>
        </w:rPr>
        <w:t xml:space="preserve"> are provided. For untrusted Wi-Fi networks, provide features </w:t>
      </w:r>
      <w:r w:rsidR="00666692" w:rsidRPr="00302954">
        <w:rPr>
          <w:rFonts w:eastAsia="Malgun Gothic"/>
          <w:lang w:eastAsia="ko-KR" w:bidi="ar-DZ"/>
        </w:rPr>
        <w:t>such as</w:t>
      </w:r>
      <w:r w:rsidRPr="00302954">
        <w:rPr>
          <w:rFonts w:eastAsia="Malgun Gothic"/>
          <w:lang w:eastAsia="ko-KR" w:bidi="ar-DZ"/>
        </w:rPr>
        <w:t xml:space="preserve"> randomized MAC addresses and random Wi-Fi frame sequence numbers to prevent device tracking.</w:t>
      </w:r>
    </w:p>
    <w:p w14:paraId="69B249D3" w14:textId="223FF22F" w:rsidR="004A6E69" w:rsidRPr="00302954" w:rsidRDefault="004A6E69" w:rsidP="00F66502">
      <w:pPr>
        <w:rPr>
          <w:rFonts w:eastAsia="Malgun Gothic"/>
          <w:lang w:eastAsia="ko-KR" w:bidi="ar-DZ"/>
        </w:rPr>
      </w:pPr>
      <w:r w:rsidRPr="00302954">
        <w:rPr>
          <w:rFonts w:eastAsia="Malgun Gothic"/>
          <w:lang w:eastAsia="ko-KR" w:bidi="ar-DZ"/>
        </w:rPr>
        <w:t xml:space="preserve">For unicast and multicast communications, it is recommended to provide protection at the WPA2 and WPA3 levels through </w:t>
      </w:r>
      <w:r w:rsidR="00666692" w:rsidRPr="00302954">
        <w:rPr>
          <w:rFonts w:eastAsia="Malgun Gothic"/>
          <w:lang w:eastAsia="ko-KR" w:bidi="ar-DZ"/>
        </w:rPr>
        <w:t>p</w:t>
      </w:r>
      <w:r w:rsidRPr="00302954">
        <w:rPr>
          <w:rFonts w:eastAsia="Malgun Gothic"/>
          <w:lang w:eastAsia="ko-KR" w:bidi="ar-DZ"/>
        </w:rPr>
        <w:t xml:space="preserve">rotected </w:t>
      </w:r>
      <w:r w:rsidR="00666692" w:rsidRPr="00302954">
        <w:rPr>
          <w:rFonts w:eastAsia="Malgun Gothic"/>
          <w:lang w:eastAsia="ko-KR" w:bidi="ar-DZ"/>
        </w:rPr>
        <w:t>m</w:t>
      </w:r>
      <w:r w:rsidRPr="00302954">
        <w:rPr>
          <w:rFonts w:eastAsia="Malgun Gothic"/>
          <w:lang w:eastAsia="ko-KR" w:bidi="ar-DZ"/>
        </w:rPr>
        <w:t xml:space="preserve">anagement </w:t>
      </w:r>
      <w:r w:rsidR="00666692" w:rsidRPr="00302954">
        <w:rPr>
          <w:rFonts w:eastAsia="Malgun Gothic"/>
          <w:lang w:eastAsia="ko-KR" w:bidi="ar-DZ"/>
        </w:rPr>
        <w:t>f</w:t>
      </w:r>
      <w:r w:rsidRPr="00302954">
        <w:rPr>
          <w:rFonts w:eastAsia="Malgun Gothic"/>
          <w:lang w:eastAsia="ko-KR" w:bidi="ar-DZ"/>
        </w:rPr>
        <w:t>rames</w:t>
      </w:r>
      <w:r w:rsidR="00666692" w:rsidRPr="00302954">
        <w:rPr>
          <w:rFonts w:eastAsia="Malgun Gothic"/>
          <w:lang w:eastAsia="ko-KR" w:bidi="ar-DZ"/>
        </w:rPr>
        <w:t xml:space="preserve"> (PMF)</w:t>
      </w:r>
      <w:r w:rsidRPr="00302954">
        <w:rPr>
          <w:rFonts w:eastAsia="Malgun Gothic"/>
          <w:lang w:eastAsia="ko-KR" w:bidi="ar-DZ"/>
        </w:rPr>
        <w:t xml:space="preserve"> services.</w:t>
      </w:r>
    </w:p>
    <w:p w14:paraId="77C72101" w14:textId="0A3AC387" w:rsidR="004A6E69" w:rsidRPr="00302954" w:rsidRDefault="007A50CC" w:rsidP="007A50CC">
      <w:pPr>
        <w:pStyle w:val="Headingb"/>
        <w:rPr>
          <w:lang w:bidi="ar-DZ"/>
        </w:rPr>
      </w:pPr>
      <w:r w:rsidRPr="00302954">
        <w:rPr>
          <w:lang w:bidi="ar-DZ"/>
        </w:rPr>
        <w:t>3)</w:t>
      </w:r>
      <w:r w:rsidRPr="00302954">
        <w:rPr>
          <w:lang w:bidi="ar-DZ"/>
        </w:rPr>
        <w:tab/>
      </w:r>
      <w:r w:rsidR="004A6E69" w:rsidRPr="00302954">
        <w:rPr>
          <w:lang w:bidi="ar-DZ"/>
        </w:rPr>
        <w:t xml:space="preserve">Bluetooth </w:t>
      </w:r>
      <w:r w:rsidR="00FC7919" w:rsidRPr="00302954">
        <w:rPr>
          <w:lang w:bidi="ar-DZ"/>
        </w:rPr>
        <w:t>s</w:t>
      </w:r>
      <w:r w:rsidR="004A6E69" w:rsidRPr="00302954">
        <w:rPr>
          <w:lang w:bidi="ar-DZ"/>
        </w:rPr>
        <w:t>ecurity</w:t>
      </w:r>
    </w:p>
    <w:p w14:paraId="2D4A1F25" w14:textId="0B6BCC57" w:rsidR="004A6E69" w:rsidRPr="00302954" w:rsidRDefault="004A6E69" w:rsidP="00F66502">
      <w:pPr>
        <w:rPr>
          <w:rFonts w:eastAsia="Malgun Gothic"/>
          <w:lang w:eastAsia="ko-KR" w:bidi="ar-DZ"/>
        </w:rPr>
      </w:pPr>
      <w:r w:rsidRPr="00302954">
        <w:rPr>
          <w:rFonts w:eastAsia="Malgun Gothic"/>
          <w:lang w:eastAsia="ko-KR" w:bidi="ar-DZ"/>
        </w:rPr>
        <w:t xml:space="preserve">When using Bluetooth connections, employ protocols that offer secure mutual authentication and encryption features. For privacy protection in Bluetooth </w:t>
      </w:r>
      <w:r w:rsidR="00666692" w:rsidRPr="00302954">
        <w:rPr>
          <w:rFonts w:eastAsia="Malgun Gothic"/>
          <w:lang w:eastAsia="ko-KR" w:bidi="ar-DZ"/>
        </w:rPr>
        <w:t>low energy (</w:t>
      </w:r>
      <w:r w:rsidRPr="00302954">
        <w:rPr>
          <w:rFonts w:eastAsia="Malgun Gothic"/>
          <w:lang w:eastAsia="ko-KR" w:bidi="ar-DZ"/>
        </w:rPr>
        <w:t>LE</w:t>
      </w:r>
      <w:r w:rsidR="00666692" w:rsidRPr="00302954">
        <w:rPr>
          <w:rFonts w:eastAsia="Malgun Gothic"/>
          <w:lang w:eastAsia="ko-KR" w:bidi="ar-DZ"/>
        </w:rPr>
        <w:t>)</w:t>
      </w:r>
      <w:r w:rsidRPr="00302954">
        <w:rPr>
          <w:rFonts w:eastAsia="Malgun Gothic"/>
          <w:lang w:eastAsia="ko-KR" w:bidi="ar-DZ"/>
        </w:rPr>
        <w:t xml:space="preserve"> use, address randomization and transmission key derivation methods should be used.</w:t>
      </w:r>
    </w:p>
    <w:p w14:paraId="0F99AAFB" w14:textId="46B7B3AF" w:rsidR="004A6E69" w:rsidRPr="00302954" w:rsidRDefault="004A6E69" w:rsidP="00F66502">
      <w:pPr>
        <w:rPr>
          <w:rFonts w:eastAsia="Malgun Gothic"/>
          <w:lang w:eastAsia="ko-KR" w:bidi="ar-DZ"/>
        </w:rPr>
      </w:pPr>
      <w:r w:rsidRPr="00302954">
        <w:rPr>
          <w:rFonts w:eastAsia="Malgun Gothic"/>
          <w:lang w:eastAsia="ko-KR" w:bidi="ar-DZ"/>
        </w:rPr>
        <w:t>Particular attention is needed when connecting devices via Bluetooth. For simple security pairing, it is recommended to use elliptic-curve Diffie-Hellman (ECDH) exchange to prevent passive eavesdropping, and methods that require user responses such as passkey input or two-number comparison to prevent man-in-the-middle attacks. If possible, use Bluetooth version 4.1 or higher.</w:t>
      </w:r>
    </w:p>
    <w:p w14:paraId="15411F2D" w14:textId="01558515" w:rsidR="004A6E69" w:rsidRPr="00302954" w:rsidRDefault="004A6E69" w:rsidP="00F66502">
      <w:pPr>
        <w:rPr>
          <w:rFonts w:eastAsia="Malgun Gothic"/>
          <w:lang w:eastAsia="ko-KR" w:bidi="ar-DZ"/>
        </w:rPr>
      </w:pPr>
      <w:r w:rsidRPr="00302954">
        <w:rPr>
          <w:rFonts w:eastAsia="Malgun Gothic"/>
          <w:lang w:eastAsia="ko-KR" w:bidi="ar-DZ"/>
        </w:rPr>
        <w:t xml:space="preserve">For detailed Bluetooth security information, refer to </w:t>
      </w:r>
      <w:r w:rsidR="00666692" w:rsidRPr="00302954">
        <w:rPr>
          <w:rFonts w:eastAsia="Malgun Gothic"/>
          <w:lang w:eastAsia="ko-KR" w:bidi="ar-DZ"/>
        </w:rPr>
        <w:t>[b-</w:t>
      </w:r>
      <w:r w:rsidRPr="00302954">
        <w:rPr>
          <w:rFonts w:eastAsia="Malgun Gothic"/>
          <w:lang w:eastAsia="ko-KR" w:bidi="ar-DZ"/>
        </w:rPr>
        <w:t>NIST SP 800-121</w:t>
      </w:r>
      <w:r w:rsidR="00666692" w:rsidRPr="00302954">
        <w:rPr>
          <w:rFonts w:eastAsia="Malgun Gothic"/>
          <w:lang w:eastAsia="ko-KR" w:bidi="ar-DZ"/>
        </w:rPr>
        <w:t>]</w:t>
      </w:r>
      <w:r w:rsidRPr="00302954">
        <w:rPr>
          <w:rFonts w:eastAsia="Malgun Gothic"/>
          <w:lang w:eastAsia="ko-KR" w:bidi="ar-DZ"/>
        </w:rPr>
        <w:t>.</w:t>
      </w:r>
    </w:p>
    <w:p w14:paraId="7E55B977" w14:textId="0756325B" w:rsidR="004A6E69" w:rsidRPr="00302954" w:rsidRDefault="007A50CC" w:rsidP="007A50CC">
      <w:pPr>
        <w:pStyle w:val="Headingb"/>
        <w:rPr>
          <w:lang w:bidi="ar-DZ"/>
        </w:rPr>
      </w:pPr>
      <w:r w:rsidRPr="00302954">
        <w:rPr>
          <w:lang w:bidi="ar-DZ"/>
        </w:rPr>
        <w:t>4)</w:t>
      </w:r>
      <w:r w:rsidRPr="00302954">
        <w:rPr>
          <w:lang w:bidi="ar-DZ"/>
        </w:rPr>
        <w:tab/>
      </w:r>
      <w:r w:rsidR="004A6E69" w:rsidRPr="00302954">
        <w:rPr>
          <w:lang w:bidi="ar-DZ"/>
        </w:rPr>
        <w:t>NFC Security</w:t>
      </w:r>
    </w:p>
    <w:p w14:paraId="39B90C4F" w14:textId="044AE16F" w:rsidR="004A6E69" w:rsidRPr="00302954" w:rsidRDefault="004A6E69" w:rsidP="00F66502">
      <w:pPr>
        <w:rPr>
          <w:rFonts w:eastAsia="Malgun Gothic"/>
          <w:lang w:eastAsia="ko-KR" w:bidi="ar-DZ"/>
        </w:rPr>
      </w:pPr>
      <w:r w:rsidRPr="00302954">
        <w:rPr>
          <w:rFonts w:eastAsia="Malgun Gothic"/>
          <w:lang w:eastAsia="ko-KR" w:bidi="ar-DZ"/>
        </w:rPr>
        <w:t>NFC transmissions are susceptible to eavesdropping, so information transmitted via NFC should use encryption methods supported by the receiving device or server to generate one-time tokens, thus preventing data leakage and reuse. NFC is also vulnerable to interference, data alteration, or URI spoofing based on its transmission characteristics. Data insertion attacks may occur when there are delays in response transmission between devices. RF field checks can detect surrounding interference but are not a fundamental solution. Encryption and secure</w:t>
      </w:r>
      <w:r w:rsidR="009E6463" w:rsidRPr="00302954">
        <w:rPr>
          <w:lang w:bidi="ar-DZ"/>
        </w:rPr>
        <w:t>d</w:t>
      </w:r>
      <w:r w:rsidRPr="00302954">
        <w:rPr>
          <w:rFonts w:eastAsia="Malgun Gothic"/>
          <w:lang w:eastAsia="ko-KR" w:bidi="ar-DZ"/>
        </w:rPr>
        <w:t xml:space="preserve"> channels are the most common protective measures.</w:t>
      </w:r>
    </w:p>
    <w:p w14:paraId="0B19F2C4" w14:textId="36C52238" w:rsidR="004A6E69" w:rsidRPr="00302954" w:rsidRDefault="004A6E69" w:rsidP="00F66502">
      <w:pPr>
        <w:rPr>
          <w:rFonts w:eastAsia="Malgun Gothic"/>
          <w:lang w:eastAsia="ko-KR" w:bidi="ar-DZ"/>
        </w:rPr>
      </w:pPr>
      <w:r w:rsidRPr="00302954">
        <w:rPr>
          <w:rFonts w:eastAsia="Malgun Gothic"/>
          <w:lang w:eastAsia="ko-KR" w:bidi="ar-DZ"/>
        </w:rPr>
        <w:t xml:space="preserve">When using NFC for door locks, unauthorized persons may open doors through relay amplification. For high-value items like vehicles, it is recommended to use </w:t>
      </w:r>
      <w:r w:rsidR="00962C9F" w:rsidRPr="00302954">
        <w:rPr>
          <w:rFonts w:eastAsia="Malgun Gothic"/>
          <w:lang w:eastAsia="ko-KR" w:bidi="ar-DZ"/>
        </w:rPr>
        <w:t>u</w:t>
      </w:r>
      <w:r w:rsidRPr="00302954">
        <w:rPr>
          <w:rFonts w:eastAsia="Malgun Gothic"/>
          <w:lang w:eastAsia="ko-KR" w:bidi="ar-DZ"/>
        </w:rPr>
        <w:t>ltra-</w:t>
      </w:r>
      <w:r w:rsidR="00962C9F" w:rsidRPr="00302954">
        <w:rPr>
          <w:rFonts w:eastAsia="Malgun Gothic"/>
          <w:lang w:eastAsia="ko-KR" w:bidi="ar-DZ"/>
        </w:rPr>
        <w:t>w</w:t>
      </w:r>
      <w:r w:rsidRPr="00302954">
        <w:rPr>
          <w:rFonts w:eastAsia="Malgun Gothic"/>
          <w:lang w:eastAsia="ko-KR" w:bidi="ar-DZ"/>
        </w:rPr>
        <w:t>ideband</w:t>
      </w:r>
      <w:r w:rsidR="00962C9F" w:rsidRPr="00302954">
        <w:rPr>
          <w:rFonts w:eastAsia="Malgun Gothic"/>
          <w:lang w:eastAsia="ko-KR" w:bidi="ar-DZ"/>
        </w:rPr>
        <w:t xml:space="preserve"> (UWB)</w:t>
      </w:r>
      <w:r w:rsidRPr="00302954">
        <w:rPr>
          <w:rFonts w:eastAsia="Malgun Gothic"/>
          <w:lang w:eastAsia="ko-KR" w:bidi="ar-DZ"/>
        </w:rPr>
        <w:t xml:space="preserve"> technology, which provides precise location detection.</w:t>
      </w:r>
    </w:p>
    <w:p w14:paraId="7D83084A" w14:textId="43BE8DD8" w:rsidR="004A6E69" w:rsidRPr="00302954" w:rsidRDefault="007A50CC" w:rsidP="007A50CC">
      <w:pPr>
        <w:pStyle w:val="Headingb"/>
        <w:rPr>
          <w:lang w:bidi="ar-DZ"/>
        </w:rPr>
      </w:pPr>
      <w:r w:rsidRPr="00302954">
        <w:rPr>
          <w:lang w:bidi="ar-DZ"/>
        </w:rPr>
        <w:t>5)</w:t>
      </w:r>
      <w:r w:rsidRPr="00302954">
        <w:rPr>
          <w:lang w:bidi="ar-DZ"/>
        </w:rPr>
        <w:tab/>
      </w:r>
      <w:r w:rsidR="004A6E69" w:rsidRPr="00302954">
        <w:rPr>
          <w:lang w:bidi="ar-DZ"/>
        </w:rPr>
        <w:t xml:space="preserve">MST </w:t>
      </w:r>
      <w:r w:rsidR="00962C9F" w:rsidRPr="00302954">
        <w:rPr>
          <w:lang w:bidi="ar-DZ"/>
        </w:rPr>
        <w:t>s</w:t>
      </w:r>
      <w:r w:rsidR="004A6E69" w:rsidRPr="00302954">
        <w:rPr>
          <w:lang w:bidi="ar-DZ"/>
        </w:rPr>
        <w:t>ecurity</w:t>
      </w:r>
    </w:p>
    <w:p w14:paraId="26E1FCD7" w14:textId="0523CA67" w:rsidR="004A6E69" w:rsidRPr="00302954" w:rsidRDefault="004A6E69" w:rsidP="00F66502">
      <w:pPr>
        <w:rPr>
          <w:rFonts w:eastAsia="Malgun Gothic"/>
          <w:lang w:eastAsia="ko-KR" w:bidi="ar-DZ"/>
        </w:rPr>
      </w:pPr>
      <w:r w:rsidRPr="00302954">
        <w:rPr>
          <w:rFonts w:eastAsia="Malgun Gothic"/>
          <w:lang w:eastAsia="ko-KR" w:bidi="ar-DZ"/>
        </w:rPr>
        <w:t xml:space="preserve">Magnetic </w:t>
      </w:r>
      <w:r w:rsidR="00962C9F" w:rsidRPr="00302954">
        <w:rPr>
          <w:rFonts w:eastAsia="Malgun Gothic"/>
          <w:lang w:eastAsia="ko-KR" w:bidi="ar-DZ"/>
        </w:rPr>
        <w:t>s</w:t>
      </w:r>
      <w:r w:rsidRPr="00302954">
        <w:rPr>
          <w:rFonts w:eastAsia="Malgun Gothic"/>
          <w:lang w:eastAsia="ko-KR" w:bidi="ar-DZ"/>
        </w:rPr>
        <w:t xml:space="preserve">ecure </w:t>
      </w:r>
      <w:r w:rsidR="00962C9F" w:rsidRPr="00302954">
        <w:rPr>
          <w:rFonts w:eastAsia="Malgun Gothic"/>
          <w:lang w:eastAsia="ko-KR" w:bidi="ar-DZ"/>
        </w:rPr>
        <w:t>t</w:t>
      </w:r>
      <w:r w:rsidRPr="00302954">
        <w:rPr>
          <w:rFonts w:eastAsia="Malgun Gothic"/>
          <w:lang w:eastAsia="ko-KR" w:bidi="ar-DZ"/>
        </w:rPr>
        <w:t>ransmission</w:t>
      </w:r>
      <w:r w:rsidR="00962C9F" w:rsidRPr="00302954">
        <w:rPr>
          <w:rFonts w:eastAsia="Malgun Gothic"/>
          <w:lang w:eastAsia="ko-KR" w:bidi="ar-DZ"/>
        </w:rPr>
        <w:t xml:space="preserve"> (MST)</w:t>
      </w:r>
      <w:r w:rsidRPr="00302954">
        <w:rPr>
          <w:rFonts w:eastAsia="Malgun Gothic"/>
          <w:lang w:eastAsia="ko-KR" w:bidi="ar-DZ"/>
        </w:rPr>
        <w:t xml:space="preserve"> signals are also susceptible to eavesdropping, and there have been cases where payment token data w</w:t>
      </w:r>
      <w:r w:rsidR="00962C9F" w:rsidRPr="00302954">
        <w:rPr>
          <w:rFonts w:eastAsia="Malgun Gothic"/>
          <w:lang w:eastAsia="ko-KR" w:bidi="ar-DZ"/>
        </w:rPr>
        <w:t>ere</w:t>
      </w:r>
      <w:r w:rsidRPr="00302954">
        <w:rPr>
          <w:rFonts w:eastAsia="Malgun Gothic"/>
          <w:lang w:eastAsia="ko-KR" w:bidi="ar-DZ"/>
        </w:rPr>
        <w:t xml:space="preserve"> intercepted and reused initially. Time-limited features have since been added to address this vulnerability. However, as magnetic cards are becoming obsolete worldwide, it is recommended </w:t>
      </w:r>
      <w:r w:rsidR="00962C9F" w:rsidRPr="00302954">
        <w:rPr>
          <w:rFonts w:eastAsia="Malgun Gothic"/>
          <w:lang w:eastAsia="ko-KR" w:bidi="ar-DZ"/>
        </w:rPr>
        <w:t>that</w:t>
      </w:r>
      <w:r w:rsidRPr="00302954">
        <w:rPr>
          <w:rFonts w:eastAsia="Malgun Gothic"/>
          <w:lang w:eastAsia="ko-KR" w:bidi="ar-DZ"/>
        </w:rPr>
        <w:t xml:space="preserve"> MST</w:t>
      </w:r>
      <w:r w:rsidR="00962C9F" w:rsidRPr="00302954">
        <w:rPr>
          <w:rFonts w:eastAsia="Malgun Gothic"/>
          <w:lang w:eastAsia="ko-KR" w:bidi="ar-DZ"/>
        </w:rPr>
        <w:t xml:space="preserve"> not be used</w:t>
      </w:r>
      <w:r w:rsidRPr="00302954">
        <w:rPr>
          <w:rFonts w:eastAsia="Malgun Gothic"/>
          <w:lang w:eastAsia="ko-KR" w:bidi="ar-DZ"/>
        </w:rPr>
        <w:t>.</w:t>
      </w:r>
    </w:p>
    <w:p w14:paraId="46AD849E" w14:textId="4C8118EF" w:rsidR="004A6E69" w:rsidRPr="00302954" w:rsidRDefault="007A50CC" w:rsidP="007A50CC">
      <w:pPr>
        <w:pStyle w:val="Headingb"/>
        <w:rPr>
          <w:lang w:bidi="ar-DZ"/>
        </w:rPr>
      </w:pPr>
      <w:r w:rsidRPr="00302954">
        <w:rPr>
          <w:lang w:bidi="ar-DZ"/>
        </w:rPr>
        <w:t>6)</w:t>
      </w:r>
      <w:r w:rsidRPr="00302954">
        <w:rPr>
          <w:lang w:bidi="ar-DZ"/>
        </w:rPr>
        <w:tab/>
      </w:r>
      <w:r w:rsidR="004A6E69" w:rsidRPr="00302954">
        <w:rPr>
          <w:lang w:bidi="ar-DZ"/>
        </w:rPr>
        <w:t xml:space="preserve">Other </w:t>
      </w:r>
      <w:r w:rsidR="00962C9F" w:rsidRPr="00302954">
        <w:rPr>
          <w:lang w:bidi="ar-DZ"/>
        </w:rPr>
        <w:t>i</w:t>
      </w:r>
      <w:r w:rsidR="004A6E69" w:rsidRPr="00302954">
        <w:rPr>
          <w:lang w:bidi="ar-DZ"/>
        </w:rPr>
        <w:t xml:space="preserve">nterface </w:t>
      </w:r>
      <w:r w:rsidR="00962C9F" w:rsidRPr="00302954">
        <w:rPr>
          <w:lang w:bidi="ar-DZ"/>
        </w:rPr>
        <w:t>s</w:t>
      </w:r>
      <w:r w:rsidR="004A6E69" w:rsidRPr="00302954">
        <w:rPr>
          <w:lang w:bidi="ar-DZ"/>
        </w:rPr>
        <w:t>ecurity</w:t>
      </w:r>
    </w:p>
    <w:p w14:paraId="09C58A4D" w14:textId="7503B336" w:rsidR="004A6E69" w:rsidRPr="00302954" w:rsidRDefault="004A6E69" w:rsidP="00F66502">
      <w:pPr>
        <w:rPr>
          <w:rFonts w:eastAsia="Malgun Gothic"/>
          <w:lang w:eastAsia="ko-KR" w:bidi="ar-DZ"/>
        </w:rPr>
      </w:pPr>
      <w:r w:rsidRPr="00302954">
        <w:rPr>
          <w:rFonts w:eastAsia="Malgun Gothic"/>
          <w:lang w:eastAsia="ko-KR" w:bidi="ar-DZ"/>
        </w:rPr>
        <w:t xml:space="preserve">Depending on the type of connected device, restrict unnecessary </w:t>
      </w:r>
      <w:r w:rsidR="00962C9F" w:rsidRPr="00302954">
        <w:rPr>
          <w:rFonts w:eastAsia="Malgun Gothic"/>
          <w:lang w:eastAsia="ko-KR" w:bidi="ar-DZ"/>
        </w:rPr>
        <w:t>universal serial bus (</w:t>
      </w:r>
      <w:r w:rsidRPr="00302954">
        <w:rPr>
          <w:rFonts w:eastAsia="Malgun Gothic"/>
          <w:lang w:eastAsia="ko-KR" w:bidi="ar-DZ"/>
        </w:rPr>
        <w:t>USB</w:t>
      </w:r>
      <w:r w:rsidR="00962C9F" w:rsidRPr="00302954">
        <w:rPr>
          <w:rFonts w:eastAsia="Malgun Gothic"/>
          <w:lang w:eastAsia="ko-KR" w:bidi="ar-DZ"/>
        </w:rPr>
        <w:t>)</w:t>
      </w:r>
      <w:r w:rsidRPr="00302954">
        <w:rPr>
          <w:rFonts w:eastAsia="Malgun Gothic"/>
          <w:lang w:eastAsia="ko-KR" w:bidi="ar-DZ"/>
        </w:rPr>
        <w:t xml:space="preserve"> device connections. Provide detailed access control for </w:t>
      </w:r>
      <w:r w:rsidR="00962C9F" w:rsidRPr="00302954">
        <w:rPr>
          <w:rFonts w:eastAsia="Malgun Gothic"/>
          <w:lang w:eastAsia="ko-KR" w:bidi="ar-DZ"/>
        </w:rPr>
        <w:t>secure digital (</w:t>
      </w:r>
      <w:r w:rsidRPr="00302954">
        <w:rPr>
          <w:rFonts w:eastAsia="Malgun Gothic"/>
          <w:lang w:eastAsia="ko-KR" w:bidi="ar-DZ"/>
        </w:rPr>
        <w:t>SD</w:t>
      </w:r>
      <w:r w:rsidR="00962C9F" w:rsidRPr="00302954">
        <w:rPr>
          <w:rFonts w:eastAsia="Malgun Gothic"/>
          <w:lang w:eastAsia="ko-KR" w:bidi="ar-DZ"/>
        </w:rPr>
        <w:t>)</w:t>
      </w:r>
      <w:r w:rsidRPr="00302954">
        <w:rPr>
          <w:rFonts w:eastAsia="Malgun Gothic"/>
          <w:lang w:eastAsia="ko-KR" w:bidi="ar-DZ"/>
        </w:rPr>
        <w:t xml:space="preserve"> cards. Offer additional features such as secure keyboards, capture prevention, and display clearing during screen transitions to block channel hooking.</w:t>
      </w:r>
    </w:p>
    <w:p w14:paraId="7A576AD6" w14:textId="47E37AC0" w:rsidR="004A6E69" w:rsidRPr="00302954" w:rsidRDefault="007A50CC" w:rsidP="004A6E69">
      <w:pPr>
        <w:pStyle w:val="Heading4"/>
        <w:rPr>
          <w:lang w:bidi="ar-DZ"/>
        </w:rPr>
      </w:pPr>
      <w:r w:rsidRPr="00302954">
        <w:rPr>
          <w:rFonts w:eastAsia="Malgun Gothic"/>
          <w:lang w:eastAsia="ko-KR" w:bidi="ar-DZ"/>
        </w:rPr>
        <w:t>9.2.2.3</w:t>
      </w:r>
      <w:r w:rsidRPr="00302954">
        <w:rPr>
          <w:rFonts w:eastAsia="Malgun Gothic"/>
          <w:lang w:eastAsia="ko-KR" w:bidi="ar-DZ"/>
        </w:rPr>
        <w:tab/>
      </w:r>
      <w:r w:rsidR="004A6E69" w:rsidRPr="00302954">
        <w:rPr>
          <w:rFonts w:eastAsia="Malgun Gothic"/>
          <w:lang w:eastAsia="ko-KR" w:bidi="ar-DZ"/>
        </w:rPr>
        <w:t xml:space="preserve">Digital </w:t>
      </w:r>
      <w:r w:rsidR="00962C9F" w:rsidRPr="00302954">
        <w:rPr>
          <w:lang w:bidi="ar-DZ"/>
        </w:rPr>
        <w:t>w</w:t>
      </w:r>
      <w:r w:rsidR="004A6E69" w:rsidRPr="00302954">
        <w:rPr>
          <w:lang w:bidi="ar-DZ"/>
        </w:rPr>
        <w:t>allet</w:t>
      </w:r>
      <w:r w:rsidR="004A6E69" w:rsidRPr="00302954">
        <w:rPr>
          <w:rFonts w:eastAsia="Malgun Gothic"/>
          <w:lang w:eastAsia="ko-KR" w:bidi="ar-DZ"/>
        </w:rPr>
        <w:t xml:space="preserve"> </w:t>
      </w:r>
      <w:r w:rsidR="00962C9F" w:rsidRPr="00302954">
        <w:rPr>
          <w:rFonts w:eastAsia="Malgun Gothic"/>
          <w:lang w:eastAsia="ko-KR" w:bidi="ar-DZ"/>
        </w:rPr>
        <w:t>m</w:t>
      </w:r>
      <w:r w:rsidR="004A6E69" w:rsidRPr="00302954">
        <w:rPr>
          <w:rFonts w:eastAsia="Malgun Gothic"/>
          <w:lang w:eastAsia="ko-KR" w:bidi="ar-DZ"/>
        </w:rPr>
        <w:t>odule</w:t>
      </w:r>
      <w:r w:rsidR="004A6E69" w:rsidRPr="00302954">
        <w:rPr>
          <w:lang w:bidi="ar-DZ"/>
        </w:rPr>
        <w:t xml:space="preserve"> </w:t>
      </w:r>
      <w:r w:rsidR="00962C9F" w:rsidRPr="00302954">
        <w:rPr>
          <w:lang w:bidi="ar-DZ"/>
        </w:rPr>
        <w:t>s</w:t>
      </w:r>
      <w:r w:rsidR="004A6E69" w:rsidRPr="00302954">
        <w:rPr>
          <w:lang w:bidi="ar-DZ"/>
        </w:rPr>
        <w:t>ecurity</w:t>
      </w:r>
    </w:p>
    <w:p w14:paraId="06AA7CCC" w14:textId="7CE8FA94" w:rsidR="004A6E69" w:rsidRPr="00302954" w:rsidRDefault="007A50CC" w:rsidP="007A50CC">
      <w:pPr>
        <w:pStyle w:val="Headingb"/>
        <w:rPr>
          <w:lang w:bidi="ar-DZ"/>
        </w:rPr>
      </w:pPr>
      <w:r w:rsidRPr="00302954">
        <w:rPr>
          <w:lang w:bidi="ar-DZ"/>
        </w:rPr>
        <w:t>1)</w:t>
      </w:r>
      <w:r w:rsidRPr="00302954">
        <w:rPr>
          <w:lang w:bidi="ar-DZ"/>
        </w:rPr>
        <w:tab/>
      </w:r>
      <w:r w:rsidR="004A6E69" w:rsidRPr="00302954">
        <w:rPr>
          <w:lang w:bidi="ar-DZ"/>
        </w:rPr>
        <w:t xml:space="preserve">Download and </w:t>
      </w:r>
      <w:r w:rsidR="00962C9F" w:rsidRPr="00302954">
        <w:rPr>
          <w:lang w:bidi="ar-DZ"/>
        </w:rPr>
        <w:t>u</w:t>
      </w:r>
      <w:r w:rsidR="004A6E69" w:rsidRPr="00302954">
        <w:rPr>
          <w:lang w:bidi="ar-DZ"/>
        </w:rPr>
        <w:t>pdate</w:t>
      </w:r>
    </w:p>
    <w:p w14:paraId="558244B2" w14:textId="10E1F003" w:rsidR="004A6E69" w:rsidRPr="00302954" w:rsidRDefault="004A6E69" w:rsidP="00F66502">
      <w:pPr>
        <w:rPr>
          <w:rFonts w:eastAsia="Malgun Gothic"/>
          <w:lang w:eastAsia="ko-KR" w:bidi="ar-DZ"/>
        </w:rPr>
      </w:pPr>
      <w:r w:rsidRPr="00302954">
        <w:rPr>
          <w:rFonts w:eastAsia="Malgun Gothic"/>
          <w:lang w:eastAsia="ko-KR" w:bidi="ar-DZ"/>
        </w:rPr>
        <w:t xml:space="preserve">When downloading and updating the digital wallet app, ensure that it is done through a secure channel from a trusted source. For added security, it is preferable to store the app in </w:t>
      </w:r>
      <w:r w:rsidR="00962C9F" w:rsidRPr="00302954">
        <w:rPr>
          <w:rFonts w:eastAsia="Malgun Gothic"/>
          <w:lang w:eastAsia="ko-KR" w:bidi="ar-DZ"/>
        </w:rPr>
        <w:t xml:space="preserve">the </w:t>
      </w:r>
      <w:r w:rsidRPr="00302954">
        <w:rPr>
          <w:rFonts w:eastAsia="Malgun Gothic"/>
          <w:lang w:eastAsia="ko-KR" w:bidi="ar-DZ"/>
        </w:rPr>
        <w:t>TEE from the time of manufacture and update it through a secure channel.</w:t>
      </w:r>
    </w:p>
    <w:p w14:paraId="01924F6A" w14:textId="77777777" w:rsidR="004A6E69" w:rsidRPr="00302954" w:rsidRDefault="004A6E69" w:rsidP="00F66502">
      <w:pPr>
        <w:rPr>
          <w:rFonts w:eastAsia="Malgun Gothic"/>
          <w:lang w:eastAsia="ko-KR" w:bidi="ar-DZ"/>
        </w:rPr>
      </w:pPr>
      <w:r w:rsidRPr="00302954">
        <w:rPr>
          <w:rFonts w:eastAsia="Malgun Gothic"/>
          <w:lang w:eastAsia="ko-KR" w:bidi="ar-DZ"/>
        </w:rPr>
        <w:t>Check for and apply any new updates before executing the app.</w:t>
      </w:r>
    </w:p>
    <w:p w14:paraId="64FD3474" w14:textId="46C15A76" w:rsidR="004A6E69" w:rsidRPr="00302954" w:rsidRDefault="007A50CC" w:rsidP="007A50CC">
      <w:pPr>
        <w:pStyle w:val="Headingb"/>
        <w:rPr>
          <w:lang w:bidi="ar-DZ"/>
        </w:rPr>
      </w:pPr>
      <w:r w:rsidRPr="00302954">
        <w:rPr>
          <w:lang w:bidi="ar-DZ"/>
        </w:rPr>
        <w:t>2)</w:t>
      </w:r>
      <w:r w:rsidRPr="00302954">
        <w:rPr>
          <w:lang w:bidi="ar-DZ"/>
        </w:rPr>
        <w:tab/>
      </w:r>
      <w:r w:rsidR="004A6E69" w:rsidRPr="00302954">
        <w:rPr>
          <w:lang w:bidi="ar-DZ"/>
        </w:rPr>
        <w:t xml:space="preserve">App </w:t>
      </w:r>
      <w:r w:rsidR="00962C9F" w:rsidRPr="00302954">
        <w:rPr>
          <w:lang w:bidi="ar-DZ"/>
        </w:rPr>
        <w:t>v</w:t>
      </w:r>
      <w:r w:rsidR="004A6E69" w:rsidRPr="00302954">
        <w:rPr>
          <w:lang w:bidi="ar-DZ"/>
        </w:rPr>
        <w:t>erification</w:t>
      </w:r>
    </w:p>
    <w:p w14:paraId="60D220A7" w14:textId="272A2D59" w:rsidR="004A6E69" w:rsidRPr="00302954" w:rsidRDefault="004A6E69" w:rsidP="00F66502">
      <w:pPr>
        <w:rPr>
          <w:rFonts w:eastAsia="Malgun Gothic"/>
          <w:lang w:eastAsia="ko-KR" w:bidi="ar-DZ"/>
        </w:rPr>
      </w:pPr>
      <w:r w:rsidRPr="00302954">
        <w:rPr>
          <w:rFonts w:eastAsia="Malgun Gothic"/>
          <w:lang w:eastAsia="ko-KR" w:bidi="ar-DZ"/>
        </w:rPr>
        <w:t xml:space="preserve">The digital wallet app should be developed as a trusted application running in </w:t>
      </w:r>
      <w:r w:rsidR="00962C9F" w:rsidRPr="00302954">
        <w:rPr>
          <w:rFonts w:eastAsia="Malgun Gothic"/>
          <w:lang w:eastAsia="ko-KR" w:bidi="ar-DZ"/>
        </w:rPr>
        <w:t xml:space="preserve">the </w:t>
      </w:r>
      <w:r w:rsidRPr="00302954">
        <w:rPr>
          <w:rFonts w:eastAsia="Malgun Gothic"/>
          <w:lang w:eastAsia="ko-KR" w:bidi="ar-DZ"/>
        </w:rPr>
        <w:t>TEE. It must be signed with a certificate issued by a trusted publisher to verify the app's source and integrity. The source of the app must be known and approved. Apps that fail verification should not be installed.</w:t>
      </w:r>
    </w:p>
    <w:p w14:paraId="783B9C27" w14:textId="77777777" w:rsidR="004A6E69" w:rsidRPr="00302954" w:rsidRDefault="004A6E69" w:rsidP="00F66502">
      <w:pPr>
        <w:rPr>
          <w:rFonts w:eastAsia="Malgun Gothic"/>
          <w:lang w:eastAsia="ko-KR" w:bidi="ar-DZ"/>
        </w:rPr>
      </w:pPr>
      <w:r w:rsidRPr="00302954">
        <w:rPr>
          <w:rFonts w:eastAsia="Malgun Gothic"/>
          <w:lang w:eastAsia="ko-KR" w:bidi="ar-DZ"/>
        </w:rPr>
        <w:t>Even after installation, verify the integrity of the app before executing it. Apps that fail integrity checks should not be executed.</w:t>
      </w:r>
    </w:p>
    <w:p w14:paraId="21E27D2E" w14:textId="02B843A0" w:rsidR="004A6E69" w:rsidRPr="00302954" w:rsidRDefault="007A50CC" w:rsidP="007A50CC">
      <w:pPr>
        <w:pStyle w:val="Headingb"/>
        <w:rPr>
          <w:lang w:bidi="ar-DZ"/>
        </w:rPr>
      </w:pPr>
      <w:r w:rsidRPr="00302954">
        <w:rPr>
          <w:lang w:bidi="ar-DZ"/>
        </w:rPr>
        <w:t>3)</w:t>
      </w:r>
      <w:r w:rsidRPr="00302954">
        <w:rPr>
          <w:lang w:bidi="ar-DZ"/>
        </w:rPr>
        <w:tab/>
      </w:r>
      <w:r w:rsidR="004A6E69" w:rsidRPr="00302954">
        <w:rPr>
          <w:lang w:bidi="ar-DZ"/>
        </w:rPr>
        <w:t xml:space="preserve">User </w:t>
      </w:r>
      <w:r w:rsidR="00962C9F" w:rsidRPr="00302954">
        <w:rPr>
          <w:lang w:bidi="ar-DZ"/>
        </w:rPr>
        <w:t>r</w:t>
      </w:r>
      <w:r w:rsidR="004A6E69" w:rsidRPr="00302954">
        <w:rPr>
          <w:lang w:bidi="ar-DZ"/>
        </w:rPr>
        <w:t>egistration</w:t>
      </w:r>
    </w:p>
    <w:p w14:paraId="08E90EAD" w14:textId="77777777" w:rsidR="004A6E69" w:rsidRPr="00302954" w:rsidRDefault="004A6E69" w:rsidP="00F66502">
      <w:pPr>
        <w:rPr>
          <w:rFonts w:eastAsia="Malgun Gothic"/>
          <w:lang w:eastAsia="ko-KR" w:bidi="ar-DZ"/>
        </w:rPr>
      </w:pPr>
      <w:r w:rsidRPr="00302954">
        <w:rPr>
          <w:rFonts w:eastAsia="Malgun Gothic"/>
          <w:lang w:eastAsia="ko-KR" w:bidi="ar-DZ"/>
        </w:rPr>
        <w:t>When first running the digital wallet app, users must be registered. During registration, use secure input/output paths to register two or more different types of authentication information. Alternatively, pre-registered authentication information in a secure area may be used for user authentication in the digital wallet with user approval. Additional information required for user registration may vary depending on the services provided by the digital wallet app.</w:t>
      </w:r>
    </w:p>
    <w:p w14:paraId="6FE4C8D4" w14:textId="72071409" w:rsidR="004A6E69" w:rsidRPr="00302954" w:rsidRDefault="004A6E69" w:rsidP="00F66502">
      <w:pPr>
        <w:rPr>
          <w:rFonts w:eastAsia="Malgun Gothic"/>
          <w:lang w:eastAsia="ko-KR" w:bidi="ar-DZ"/>
        </w:rPr>
      </w:pPr>
      <w:r w:rsidRPr="00302954">
        <w:rPr>
          <w:rFonts w:eastAsia="Malgun Gothic"/>
          <w:lang w:eastAsia="ko-KR" w:bidi="ar-DZ"/>
        </w:rPr>
        <w:t>During user registration, generate and securely store a s</w:t>
      </w:r>
      <w:r w:rsidR="00962C9F" w:rsidRPr="00302954">
        <w:rPr>
          <w:rFonts w:eastAsia="Malgun Gothic"/>
          <w:lang w:eastAsia="ko-KR" w:bidi="ar-DZ"/>
        </w:rPr>
        <w:t>ecure</w:t>
      </w:r>
      <w:r w:rsidRPr="00302954">
        <w:rPr>
          <w:rFonts w:eastAsia="Malgun Gothic"/>
          <w:lang w:eastAsia="ko-KR" w:bidi="ar-DZ"/>
        </w:rPr>
        <w:t xml:space="preserve"> asymmetric key pair for the digital wallet using a separate HSM.</w:t>
      </w:r>
    </w:p>
    <w:p w14:paraId="36F95FE2" w14:textId="394C2858" w:rsidR="004A6E69" w:rsidRPr="00302954" w:rsidRDefault="007A50CC" w:rsidP="007A50CC">
      <w:pPr>
        <w:pStyle w:val="Headingb"/>
        <w:rPr>
          <w:lang w:bidi="ar-DZ"/>
        </w:rPr>
      </w:pPr>
      <w:r w:rsidRPr="00302954">
        <w:rPr>
          <w:lang w:bidi="ar-DZ"/>
        </w:rPr>
        <w:t>4)</w:t>
      </w:r>
      <w:r w:rsidRPr="00302954">
        <w:rPr>
          <w:lang w:bidi="ar-DZ"/>
        </w:rPr>
        <w:tab/>
      </w:r>
      <w:r w:rsidR="004A6E69" w:rsidRPr="00302954">
        <w:rPr>
          <w:lang w:bidi="ar-DZ"/>
        </w:rPr>
        <w:t xml:space="preserve">App </w:t>
      </w:r>
      <w:r w:rsidR="00962C9F" w:rsidRPr="00302954">
        <w:rPr>
          <w:lang w:bidi="ar-DZ"/>
        </w:rPr>
        <w:t>k</w:t>
      </w:r>
      <w:r w:rsidR="004A6E69" w:rsidRPr="00302954">
        <w:rPr>
          <w:lang w:bidi="ar-DZ"/>
        </w:rPr>
        <w:t xml:space="preserve">ey </w:t>
      </w:r>
      <w:r w:rsidR="00962C9F" w:rsidRPr="00302954">
        <w:rPr>
          <w:lang w:bidi="ar-DZ"/>
        </w:rPr>
        <w:t>s</w:t>
      </w:r>
      <w:r w:rsidR="004A6E69" w:rsidRPr="00302954">
        <w:rPr>
          <w:lang w:bidi="ar-DZ"/>
        </w:rPr>
        <w:t>ecurity</w:t>
      </w:r>
    </w:p>
    <w:p w14:paraId="17E0261D" w14:textId="798C78B4" w:rsidR="004A6E69" w:rsidRPr="00302954" w:rsidRDefault="004A6E69" w:rsidP="00F66502">
      <w:pPr>
        <w:rPr>
          <w:rFonts w:eastAsia="Malgun Gothic"/>
          <w:lang w:eastAsia="ko-KR" w:bidi="ar-DZ"/>
        </w:rPr>
      </w:pPr>
      <w:r w:rsidRPr="00302954">
        <w:rPr>
          <w:rFonts w:eastAsia="Malgun Gothic"/>
          <w:lang w:eastAsia="ko-KR" w:bidi="ar-DZ"/>
        </w:rPr>
        <w:t>The private key of the digital wallet app should not be exposed in plaintext outside of a separate secure area. The keys of the digital wallet should not be shared with any stakeholders or stored on servers managed by others.</w:t>
      </w:r>
    </w:p>
    <w:p w14:paraId="0D22E52E" w14:textId="77777777" w:rsidR="004A6E69" w:rsidRPr="00302954" w:rsidRDefault="004A6E69" w:rsidP="00F66502">
      <w:pPr>
        <w:rPr>
          <w:rFonts w:eastAsia="Malgun Gothic"/>
          <w:lang w:eastAsia="ko-KR" w:bidi="ar-DZ"/>
        </w:rPr>
      </w:pPr>
      <w:r w:rsidRPr="00302954">
        <w:rPr>
          <w:rFonts w:eastAsia="Malgun Gothic"/>
          <w:lang w:eastAsia="ko-KR" w:bidi="ar-DZ"/>
        </w:rPr>
        <w:t>When backing up the digital wallet app keys, they must be transmitted in an encrypted form through a secure channel after user authentication.</w:t>
      </w:r>
    </w:p>
    <w:p w14:paraId="0EBEC37F" w14:textId="5D4DBAC3" w:rsidR="004A6E69" w:rsidRPr="00302954" w:rsidRDefault="007A50CC" w:rsidP="007A50CC">
      <w:pPr>
        <w:pStyle w:val="Headingb"/>
        <w:rPr>
          <w:lang w:bidi="ar-DZ"/>
        </w:rPr>
      </w:pPr>
      <w:r w:rsidRPr="00302954">
        <w:rPr>
          <w:lang w:bidi="ar-DZ"/>
        </w:rPr>
        <w:t>5)</w:t>
      </w:r>
      <w:r w:rsidRPr="00302954">
        <w:rPr>
          <w:lang w:bidi="ar-DZ"/>
        </w:rPr>
        <w:tab/>
      </w:r>
      <w:r w:rsidR="004A6E69" w:rsidRPr="00302954">
        <w:rPr>
          <w:lang w:bidi="ar-DZ"/>
        </w:rPr>
        <w:t>Two-</w:t>
      </w:r>
      <w:r w:rsidR="00962C9F" w:rsidRPr="00302954">
        <w:rPr>
          <w:lang w:bidi="ar-DZ"/>
        </w:rPr>
        <w:t>f</w:t>
      </w:r>
      <w:r w:rsidR="004A6E69" w:rsidRPr="00302954">
        <w:rPr>
          <w:lang w:bidi="ar-DZ"/>
        </w:rPr>
        <w:t xml:space="preserve">actor </w:t>
      </w:r>
      <w:r w:rsidR="00962C9F" w:rsidRPr="00302954">
        <w:rPr>
          <w:lang w:bidi="ar-DZ"/>
        </w:rPr>
        <w:t>a</w:t>
      </w:r>
      <w:r w:rsidR="004A6E69" w:rsidRPr="00302954">
        <w:rPr>
          <w:lang w:bidi="ar-DZ"/>
        </w:rPr>
        <w:t>uthentication</w:t>
      </w:r>
    </w:p>
    <w:p w14:paraId="475E91F0" w14:textId="77777777" w:rsidR="004A6E69" w:rsidRPr="00302954" w:rsidRDefault="004A6E69" w:rsidP="00F66502">
      <w:pPr>
        <w:rPr>
          <w:rFonts w:eastAsia="Malgun Gothic"/>
          <w:lang w:eastAsia="ko-KR" w:bidi="ar-DZ"/>
        </w:rPr>
      </w:pPr>
      <w:r w:rsidRPr="00302954">
        <w:rPr>
          <w:rFonts w:eastAsia="Malgun Gothic"/>
          <w:lang w:eastAsia="ko-KR" w:bidi="ar-DZ"/>
        </w:rPr>
        <w:t>Use two-factor authentication for user verification when performing important functions. Examples of such functions include:</w:t>
      </w:r>
    </w:p>
    <w:p w14:paraId="121183E0" w14:textId="11A01D4B" w:rsidR="004A6E69" w:rsidRPr="00302954" w:rsidRDefault="007A50CC" w:rsidP="007A50CC">
      <w:pPr>
        <w:pStyle w:val="enumlev1"/>
      </w:pPr>
      <w:r w:rsidRPr="00302954">
        <w:t>–</w:t>
      </w:r>
      <w:r w:rsidRPr="00302954">
        <w:tab/>
      </w:r>
      <w:r w:rsidR="004A6E69" w:rsidRPr="00302954">
        <w:t>Initial activation or download/update of the digital wallet app</w:t>
      </w:r>
    </w:p>
    <w:p w14:paraId="44FCDA21" w14:textId="59934963" w:rsidR="004A6E69" w:rsidRPr="00302954" w:rsidRDefault="007A50CC" w:rsidP="007A50CC">
      <w:pPr>
        <w:pStyle w:val="enumlev1"/>
      </w:pPr>
      <w:r w:rsidRPr="00302954">
        <w:t>–</w:t>
      </w:r>
      <w:r w:rsidRPr="00302954">
        <w:tab/>
      </w:r>
      <w:r w:rsidR="004A6E69" w:rsidRPr="00302954">
        <w:t>Registration of individual services within the digital wallet app</w:t>
      </w:r>
    </w:p>
    <w:p w14:paraId="3348EED8" w14:textId="142DE073" w:rsidR="004A6E69" w:rsidRPr="00302954" w:rsidRDefault="007A50CC" w:rsidP="007A50CC">
      <w:pPr>
        <w:pStyle w:val="enumlev1"/>
      </w:pPr>
      <w:r w:rsidRPr="00302954">
        <w:t>–</w:t>
      </w:r>
      <w:r w:rsidRPr="00302954">
        <w:tab/>
      </w:r>
      <w:r w:rsidR="004A6E69" w:rsidRPr="00302954">
        <w:t>Backup of keys and the digital wallet</w:t>
      </w:r>
    </w:p>
    <w:p w14:paraId="0FFF998E" w14:textId="569E4E5B" w:rsidR="004A6E69" w:rsidRPr="00302954" w:rsidRDefault="007A50CC" w:rsidP="007A50CC">
      <w:pPr>
        <w:pStyle w:val="enumlev1"/>
      </w:pPr>
      <w:r w:rsidRPr="00302954">
        <w:t>–</w:t>
      </w:r>
      <w:r w:rsidRPr="00302954">
        <w:tab/>
      </w:r>
      <w:r w:rsidR="004A6E69" w:rsidRPr="00302954">
        <w:t>Authentication settings for functions requiring continuous operation based on user requests</w:t>
      </w:r>
    </w:p>
    <w:p w14:paraId="5BB2A231" w14:textId="227758C1" w:rsidR="004A6E69" w:rsidRPr="00302954" w:rsidRDefault="007A50CC" w:rsidP="007A50CC">
      <w:pPr>
        <w:pStyle w:val="Headingb"/>
        <w:rPr>
          <w:lang w:bidi="ar-DZ"/>
        </w:rPr>
      </w:pPr>
      <w:r w:rsidRPr="00302954">
        <w:rPr>
          <w:lang w:bidi="ar-DZ"/>
        </w:rPr>
        <w:t>6)</w:t>
      </w:r>
      <w:r w:rsidRPr="00302954">
        <w:rPr>
          <w:lang w:bidi="ar-DZ"/>
        </w:rPr>
        <w:tab/>
      </w:r>
      <w:r w:rsidR="004A6E69" w:rsidRPr="00302954">
        <w:rPr>
          <w:lang w:bidi="ar-DZ"/>
        </w:rPr>
        <w:t xml:space="preserve">HSM </w:t>
      </w:r>
      <w:r w:rsidR="00962C9F" w:rsidRPr="00302954">
        <w:rPr>
          <w:lang w:bidi="ar-DZ"/>
        </w:rPr>
        <w:t>f</w:t>
      </w:r>
      <w:r w:rsidR="004A6E69" w:rsidRPr="00302954">
        <w:rPr>
          <w:lang w:bidi="ar-DZ"/>
        </w:rPr>
        <w:t xml:space="preserve">unction </w:t>
      </w:r>
      <w:r w:rsidR="00A60F1D" w:rsidRPr="00302954">
        <w:rPr>
          <w:lang w:bidi="ar-DZ"/>
        </w:rPr>
        <w:t>u</w:t>
      </w:r>
      <w:r w:rsidR="004A6E69" w:rsidRPr="00302954">
        <w:rPr>
          <w:lang w:bidi="ar-DZ"/>
        </w:rPr>
        <w:t>sage</w:t>
      </w:r>
    </w:p>
    <w:p w14:paraId="6F05282F" w14:textId="77777777" w:rsidR="004A6E69" w:rsidRPr="00302954" w:rsidRDefault="004A6E69" w:rsidP="00F66502">
      <w:pPr>
        <w:rPr>
          <w:rFonts w:eastAsia="Malgun Gothic"/>
          <w:lang w:eastAsia="ko-KR" w:bidi="ar-DZ"/>
        </w:rPr>
      </w:pPr>
      <w:r w:rsidRPr="00302954">
        <w:rPr>
          <w:rFonts w:eastAsia="Malgun Gothic"/>
          <w:lang w:eastAsia="ko-KR" w:bidi="ar-DZ"/>
        </w:rPr>
        <w:t>All key and important data storage and encryption functions must be executed within an HSM module of security level 3 or higher.</w:t>
      </w:r>
    </w:p>
    <w:p w14:paraId="33E392FA" w14:textId="201F9A20" w:rsidR="004A6E69" w:rsidRPr="00302954" w:rsidRDefault="004E557A" w:rsidP="00F66502">
      <w:pPr>
        <w:rPr>
          <w:rFonts w:eastAsia="Malgun Gothic"/>
          <w:lang w:eastAsia="ko-KR" w:bidi="ar-DZ"/>
        </w:rPr>
      </w:pPr>
      <w:r w:rsidRPr="00302954">
        <w:rPr>
          <w:rFonts w:eastAsia="Malgun Gothic"/>
          <w:lang w:eastAsia="ko-KR" w:bidi="ar-DZ"/>
        </w:rPr>
        <w:t>ISO/IEC JTC 1/SC 27 provides many</w:t>
      </w:r>
      <w:r w:rsidR="004A6E69" w:rsidRPr="00302954">
        <w:rPr>
          <w:rFonts w:eastAsia="Malgun Gothic"/>
          <w:lang w:eastAsia="ko-KR" w:bidi="ar-DZ"/>
        </w:rPr>
        <w:t xml:space="preserve"> </w:t>
      </w:r>
      <w:r w:rsidR="00962C9F" w:rsidRPr="00302954">
        <w:rPr>
          <w:rFonts w:eastAsia="Malgun Gothic"/>
          <w:lang w:eastAsia="ko-KR" w:bidi="ar-DZ"/>
        </w:rPr>
        <w:t>c</w:t>
      </w:r>
      <w:r w:rsidR="004A6E69" w:rsidRPr="00302954">
        <w:rPr>
          <w:rFonts w:eastAsia="Malgun Gothic"/>
          <w:lang w:eastAsia="ko-KR" w:bidi="ar-DZ"/>
        </w:rPr>
        <w:t xml:space="preserve">ryptography and </w:t>
      </w:r>
      <w:r w:rsidR="00962C9F" w:rsidRPr="00302954">
        <w:rPr>
          <w:rFonts w:eastAsia="Malgun Gothic"/>
          <w:lang w:eastAsia="ko-KR" w:bidi="ar-DZ"/>
        </w:rPr>
        <w:t>k</w:t>
      </w:r>
      <w:r w:rsidR="004A6E69" w:rsidRPr="00302954">
        <w:rPr>
          <w:rFonts w:eastAsia="Malgun Gothic"/>
          <w:lang w:eastAsia="ko-KR" w:bidi="ar-DZ"/>
        </w:rPr>
        <w:t xml:space="preserve">ey </w:t>
      </w:r>
      <w:r w:rsidR="00962C9F" w:rsidRPr="00302954">
        <w:rPr>
          <w:rFonts w:eastAsia="Malgun Gothic"/>
          <w:lang w:eastAsia="ko-KR" w:bidi="ar-DZ"/>
        </w:rPr>
        <w:t>m</w:t>
      </w:r>
      <w:r w:rsidR="004A6E69" w:rsidRPr="00302954">
        <w:rPr>
          <w:rFonts w:eastAsia="Malgun Gothic"/>
          <w:lang w:eastAsia="ko-KR" w:bidi="ar-DZ"/>
        </w:rPr>
        <w:t xml:space="preserve">anagement </w:t>
      </w:r>
      <w:r w:rsidRPr="00302954">
        <w:rPr>
          <w:rFonts w:eastAsia="Malgun Gothic"/>
          <w:lang w:eastAsia="ko-KR" w:bidi="ar-DZ"/>
        </w:rPr>
        <w:t>standards</w:t>
      </w:r>
      <w:r w:rsidR="00962C9F" w:rsidRPr="00302954">
        <w:rPr>
          <w:rFonts w:eastAsia="Malgun Gothic"/>
          <w:lang w:eastAsia="ko-KR" w:bidi="ar-DZ"/>
        </w:rPr>
        <w:t>.</w:t>
      </w:r>
      <w:r w:rsidRPr="00302954">
        <w:rPr>
          <w:rFonts w:eastAsia="Malgun Gothic"/>
          <w:lang w:eastAsia="ko-KR" w:bidi="ar-DZ"/>
        </w:rPr>
        <w:t xml:space="preserve"> </w:t>
      </w:r>
    </w:p>
    <w:p w14:paraId="3C8A5D0F" w14:textId="7D090EC0" w:rsidR="004A6E69" w:rsidRPr="00302954" w:rsidRDefault="007A50CC" w:rsidP="007A50CC">
      <w:pPr>
        <w:pStyle w:val="Headingb"/>
        <w:rPr>
          <w:lang w:bidi="ar-DZ"/>
        </w:rPr>
      </w:pPr>
      <w:r w:rsidRPr="00302954">
        <w:rPr>
          <w:rFonts w:eastAsia="Malgun Gothic"/>
          <w:lang w:eastAsia="ko-KR" w:bidi="ar-DZ"/>
        </w:rPr>
        <w:t>7)</w:t>
      </w:r>
      <w:r w:rsidRPr="00302954">
        <w:rPr>
          <w:rFonts w:eastAsia="Malgun Gothic"/>
          <w:lang w:eastAsia="ko-KR" w:bidi="ar-DZ"/>
        </w:rPr>
        <w:tab/>
      </w:r>
      <w:r w:rsidR="004E557A" w:rsidRPr="00302954">
        <w:rPr>
          <w:rFonts w:eastAsia="Malgun Gothic"/>
          <w:lang w:eastAsia="ko-KR" w:bidi="ar-DZ"/>
        </w:rPr>
        <w:t xml:space="preserve">Import the </w:t>
      </w:r>
      <w:r w:rsidR="008F405A" w:rsidRPr="00302954">
        <w:rPr>
          <w:lang w:bidi="ar-DZ"/>
        </w:rPr>
        <w:t>w</w:t>
      </w:r>
      <w:r w:rsidR="004A6E69" w:rsidRPr="00302954">
        <w:rPr>
          <w:lang w:bidi="ar-DZ"/>
        </w:rPr>
        <w:t>allet</w:t>
      </w:r>
      <w:r w:rsidR="004E557A" w:rsidRPr="00302954">
        <w:rPr>
          <w:rFonts w:eastAsia="Malgun Gothic"/>
          <w:lang w:eastAsia="ko-KR" w:bidi="ar-DZ"/>
        </w:rPr>
        <w:t>s</w:t>
      </w:r>
      <w:r w:rsidR="004A6E69" w:rsidRPr="00302954">
        <w:rPr>
          <w:lang w:bidi="ar-DZ"/>
        </w:rPr>
        <w:t xml:space="preserve"> </w:t>
      </w:r>
      <w:r w:rsidR="004E557A" w:rsidRPr="00302954">
        <w:rPr>
          <w:rFonts w:eastAsia="Malgun Gothic"/>
          <w:lang w:eastAsia="ko-KR" w:bidi="ar-DZ"/>
        </w:rPr>
        <w:t xml:space="preserve">to </w:t>
      </w:r>
      <w:r w:rsidR="008F405A" w:rsidRPr="00302954">
        <w:rPr>
          <w:lang w:bidi="ar-DZ"/>
        </w:rPr>
        <w:t>o</w:t>
      </w:r>
      <w:r w:rsidR="004A6E69" w:rsidRPr="00302954">
        <w:rPr>
          <w:lang w:bidi="ar-DZ"/>
        </w:rPr>
        <w:t xml:space="preserve">ther </w:t>
      </w:r>
      <w:r w:rsidR="008F405A" w:rsidRPr="00302954">
        <w:rPr>
          <w:lang w:bidi="ar-DZ"/>
        </w:rPr>
        <w:t>d</w:t>
      </w:r>
      <w:r w:rsidR="004A6E69" w:rsidRPr="00302954">
        <w:rPr>
          <w:lang w:bidi="ar-DZ"/>
        </w:rPr>
        <w:t>evices</w:t>
      </w:r>
    </w:p>
    <w:p w14:paraId="2320D2EE" w14:textId="77777777" w:rsidR="004A6E69" w:rsidRPr="00302954" w:rsidRDefault="004A6E69" w:rsidP="00F66502">
      <w:pPr>
        <w:rPr>
          <w:rFonts w:eastAsia="Malgun Gothic"/>
          <w:lang w:eastAsia="ko-KR" w:bidi="ar-DZ"/>
        </w:rPr>
      </w:pPr>
      <w:r w:rsidRPr="00302954">
        <w:rPr>
          <w:rFonts w:eastAsia="Malgun Gothic"/>
          <w:lang w:eastAsia="ko-KR" w:bidi="ar-DZ"/>
        </w:rPr>
        <w:t>When synchronizing a digital wallet for use on another device, the wallet data must be exported in a format readable by the digital wallet on the other device. Important data should be included in an encrypted form.</w:t>
      </w:r>
    </w:p>
    <w:p w14:paraId="3D48BD11" w14:textId="0B7D0C04" w:rsidR="004A6E69" w:rsidRPr="00302954" w:rsidRDefault="004A6E69" w:rsidP="00F66502">
      <w:pPr>
        <w:rPr>
          <w:rFonts w:eastAsia="Malgun Gothic"/>
          <w:lang w:eastAsia="ko-KR" w:bidi="ar-DZ"/>
        </w:rPr>
      </w:pPr>
      <w:r w:rsidRPr="00302954">
        <w:rPr>
          <w:rFonts w:eastAsia="Malgun Gothic"/>
          <w:lang w:eastAsia="ko-KR" w:bidi="ar-DZ"/>
        </w:rPr>
        <w:t>The digital wallet on another device should read the exported data and reset it appropriately for that device, as wallet keys may vary based on the device</w:t>
      </w:r>
      <w:r w:rsidR="00E166E6" w:rsidRPr="00302954">
        <w:rPr>
          <w:szCs w:val="24"/>
          <w:lang w:eastAsia="zh-CN"/>
        </w:rPr>
        <w:t>'</w:t>
      </w:r>
      <w:r w:rsidRPr="00302954">
        <w:rPr>
          <w:rFonts w:eastAsia="Malgun Gothic"/>
          <w:lang w:eastAsia="ko-KR" w:bidi="ar-DZ"/>
        </w:rPr>
        <w:t>s provided seed.</w:t>
      </w:r>
    </w:p>
    <w:p w14:paraId="2A8A0F64" w14:textId="2A78A4CD" w:rsidR="004A6E69" w:rsidRPr="00302954" w:rsidRDefault="007A50CC" w:rsidP="007A50CC">
      <w:pPr>
        <w:pStyle w:val="Headingb"/>
        <w:rPr>
          <w:lang w:bidi="ar-DZ"/>
        </w:rPr>
      </w:pPr>
      <w:r w:rsidRPr="00302954">
        <w:rPr>
          <w:lang w:bidi="ar-DZ"/>
        </w:rPr>
        <w:t>8)</w:t>
      </w:r>
      <w:r w:rsidRPr="00302954">
        <w:rPr>
          <w:lang w:bidi="ar-DZ"/>
        </w:rPr>
        <w:tab/>
      </w:r>
      <w:r w:rsidR="004A6E69" w:rsidRPr="00302954">
        <w:rPr>
          <w:lang w:bidi="ar-DZ"/>
        </w:rPr>
        <w:t xml:space="preserve">Immediate </w:t>
      </w:r>
      <w:r w:rsidR="008F405A" w:rsidRPr="00302954">
        <w:rPr>
          <w:lang w:bidi="ar-DZ"/>
        </w:rPr>
        <w:t>a</w:t>
      </w:r>
      <w:r w:rsidR="004A6E69" w:rsidRPr="00302954">
        <w:rPr>
          <w:lang w:bidi="ar-DZ"/>
        </w:rPr>
        <w:t xml:space="preserve">pp </w:t>
      </w:r>
      <w:r w:rsidR="008F405A" w:rsidRPr="00302954">
        <w:rPr>
          <w:lang w:bidi="ar-DZ"/>
        </w:rPr>
        <w:t>t</w:t>
      </w:r>
      <w:r w:rsidR="004A6E69" w:rsidRPr="00302954">
        <w:rPr>
          <w:lang w:bidi="ar-DZ"/>
        </w:rPr>
        <w:t xml:space="preserve">ermination </w:t>
      </w:r>
      <w:r w:rsidR="008F405A" w:rsidRPr="00302954">
        <w:rPr>
          <w:lang w:bidi="ar-DZ"/>
        </w:rPr>
        <w:t>a</w:t>
      </w:r>
      <w:r w:rsidR="004A6E69" w:rsidRPr="00302954">
        <w:rPr>
          <w:lang w:bidi="ar-DZ"/>
        </w:rPr>
        <w:t xml:space="preserve">fter </w:t>
      </w:r>
      <w:r w:rsidR="008F405A" w:rsidRPr="00302954">
        <w:rPr>
          <w:lang w:bidi="ar-DZ"/>
        </w:rPr>
        <w:t>u</w:t>
      </w:r>
      <w:r w:rsidR="004A6E69" w:rsidRPr="00302954">
        <w:rPr>
          <w:lang w:bidi="ar-DZ"/>
        </w:rPr>
        <w:t>se</w:t>
      </w:r>
    </w:p>
    <w:p w14:paraId="0D7D3D7B" w14:textId="715707AA" w:rsidR="004A6E69" w:rsidRPr="00302954" w:rsidRDefault="004A6E69" w:rsidP="00F66502">
      <w:pPr>
        <w:rPr>
          <w:rFonts w:eastAsia="Malgun Gothic"/>
          <w:lang w:eastAsia="ko-KR" w:bidi="ar-DZ"/>
        </w:rPr>
      </w:pPr>
      <w:r w:rsidRPr="00302954">
        <w:rPr>
          <w:rFonts w:eastAsia="Malgun Gothic"/>
          <w:lang w:eastAsia="ko-KR" w:bidi="ar-DZ"/>
        </w:rPr>
        <w:t xml:space="preserve">After using necessary service functions, the app should be immediately </w:t>
      </w:r>
      <w:r w:rsidR="008F405A" w:rsidRPr="00302954">
        <w:rPr>
          <w:rFonts w:eastAsia="Malgun Gothic"/>
          <w:lang w:eastAsia="ko-KR" w:bidi="ar-DZ"/>
        </w:rPr>
        <w:t>closed</w:t>
      </w:r>
      <w:r w:rsidRPr="00302954">
        <w:rPr>
          <w:rFonts w:eastAsia="Malgun Gothic"/>
          <w:lang w:eastAsia="ko-KR" w:bidi="ar-DZ"/>
        </w:rPr>
        <w:t>. The app should provide a warning upon completion of the function so that users are aware that the service is finished.</w:t>
      </w:r>
    </w:p>
    <w:p w14:paraId="18AC5C78" w14:textId="21BB847B" w:rsidR="004A6E69" w:rsidRPr="00302954" w:rsidRDefault="004A6E69" w:rsidP="00F66502">
      <w:pPr>
        <w:rPr>
          <w:rFonts w:eastAsia="Malgun Gothic"/>
          <w:lang w:eastAsia="ko-KR" w:bidi="ar-DZ"/>
        </w:rPr>
      </w:pPr>
      <w:r w:rsidRPr="00302954">
        <w:rPr>
          <w:rFonts w:eastAsia="Malgun Gothic"/>
          <w:lang w:eastAsia="ko-KR" w:bidi="ar-DZ"/>
        </w:rPr>
        <w:t xml:space="preserve">If the user does not manually </w:t>
      </w:r>
      <w:r w:rsidR="008F405A" w:rsidRPr="00302954">
        <w:rPr>
          <w:rFonts w:eastAsia="Malgun Gothic"/>
          <w:lang w:eastAsia="ko-KR" w:bidi="ar-DZ"/>
        </w:rPr>
        <w:t>close</w:t>
      </w:r>
      <w:r w:rsidRPr="00302954">
        <w:rPr>
          <w:rFonts w:eastAsia="Malgun Gothic"/>
          <w:lang w:eastAsia="ko-KR" w:bidi="ar-DZ"/>
        </w:rPr>
        <w:t xml:space="preserve"> the app, it should be automatically </w:t>
      </w:r>
      <w:r w:rsidR="008F405A" w:rsidRPr="00302954">
        <w:rPr>
          <w:rFonts w:eastAsia="Malgun Gothic"/>
          <w:lang w:eastAsia="ko-KR" w:bidi="ar-DZ"/>
        </w:rPr>
        <w:t xml:space="preserve">terminated </w:t>
      </w:r>
      <w:r w:rsidRPr="00302954">
        <w:rPr>
          <w:rFonts w:eastAsia="Malgun Gothic"/>
          <w:lang w:eastAsia="ko-KR" w:bidi="ar-DZ"/>
        </w:rPr>
        <w:t>after a certain period (e.g., 30 seconds) or upon meeting specific conditions related to the function used. Upon termination, memory should be cleared.</w:t>
      </w:r>
    </w:p>
    <w:p w14:paraId="276437B2" w14:textId="31D6381A" w:rsidR="004A6E69" w:rsidRPr="00302954" w:rsidRDefault="004A6E69" w:rsidP="00F66502">
      <w:pPr>
        <w:rPr>
          <w:rFonts w:eastAsia="Malgun Gothic"/>
          <w:lang w:eastAsia="ko-KR" w:bidi="ar-DZ"/>
        </w:rPr>
      </w:pPr>
      <w:r w:rsidRPr="00302954">
        <w:rPr>
          <w:rFonts w:eastAsia="Malgun Gothic"/>
          <w:lang w:eastAsia="ko-KR" w:bidi="ar-DZ"/>
        </w:rPr>
        <w:t>When switching to another app or function while using the digital wallet app, the app should be stopped. Upon re</w:t>
      </w:r>
      <w:r w:rsidR="008F405A" w:rsidRPr="00302954">
        <w:rPr>
          <w:rFonts w:eastAsia="Malgun Gothic"/>
          <w:lang w:eastAsia="ko-KR" w:bidi="ar-DZ"/>
        </w:rPr>
        <w:t>turning</w:t>
      </w:r>
      <w:r w:rsidRPr="00302954">
        <w:rPr>
          <w:rFonts w:eastAsia="Malgun Gothic"/>
          <w:lang w:eastAsia="ko-KR" w:bidi="ar-DZ"/>
        </w:rPr>
        <w:t>, user authentication should be required again.</w:t>
      </w:r>
    </w:p>
    <w:p w14:paraId="4AB961CF" w14:textId="77777777" w:rsidR="004A6E69" w:rsidRPr="00302954" w:rsidRDefault="004A6E69" w:rsidP="00F66502">
      <w:pPr>
        <w:rPr>
          <w:rFonts w:eastAsia="Malgun Gothic"/>
          <w:lang w:eastAsia="ko-KR" w:bidi="ar-DZ"/>
        </w:rPr>
      </w:pPr>
      <w:r w:rsidRPr="00302954">
        <w:rPr>
          <w:rFonts w:eastAsia="Malgun Gothic"/>
          <w:lang w:eastAsia="ko-KR" w:bidi="ar-DZ"/>
        </w:rPr>
        <w:t>This requirement may not apply to functions requiring continuous operation.</w:t>
      </w:r>
    </w:p>
    <w:p w14:paraId="44EA1A3D" w14:textId="16809E42" w:rsidR="004A6E69" w:rsidRPr="00302954" w:rsidRDefault="007A50CC" w:rsidP="007A50CC">
      <w:pPr>
        <w:pStyle w:val="Headingb"/>
        <w:rPr>
          <w:lang w:bidi="ar-DZ"/>
        </w:rPr>
      </w:pPr>
      <w:r w:rsidRPr="00302954">
        <w:rPr>
          <w:lang w:bidi="ar-DZ"/>
        </w:rPr>
        <w:t>9)</w:t>
      </w:r>
      <w:r w:rsidRPr="00302954">
        <w:rPr>
          <w:lang w:bidi="ar-DZ"/>
        </w:rPr>
        <w:tab/>
      </w:r>
      <w:r w:rsidR="004A6E69" w:rsidRPr="00302954">
        <w:rPr>
          <w:lang w:bidi="ar-DZ"/>
        </w:rPr>
        <w:t xml:space="preserve">Warning </w:t>
      </w:r>
      <w:r w:rsidR="008F405A" w:rsidRPr="00302954">
        <w:rPr>
          <w:lang w:bidi="ar-DZ"/>
        </w:rPr>
        <w:t>d</w:t>
      </w:r>
      <w:r w:rsidR="004A6E69" w:rsidRPr="00302954">
        <w:rPr>
          <w:lang w:bidi="ar-DZ"/>
        </w:rPr>
        <w:t xml:space="preserve">uring </w:t>
      </w:r>
      <w:r w:rsidR="008F405A" w:rsidRPr="00302954">
        <w:rPr>
          <w:lang w:bidi="ar-DZ"/>
        </w:rPr>
        <w:t>c</w:t>
      </w:r>
      <w:r w:rsidR="004A6E69" w:rsidRPr="00302954">
        <w:rPr>
          <w:lang w:bidi="ar-DZ"/>
        </w:rPr>
        <w:t xml:space="preserve">ontinuous </w:t>
      </w:r>
      <w:r w:rsidR="008F405A" w:rsidRPr="00302954">
        <w:rPr>
          <w:lang w:bidi="ar-DZ"/>
        </w:rPr>
        <w:t>o</w:t>
      </w:r>
      <w:r w:rsidR="004A6E69" w:rsidRPr="00302954">
        <w:rPr>
          <w:lang w:bidi="ar-DZ"/>
        </w:rPr>
        <w:t>peration</w:t>
      </w:r>
    </w:p>
    <w:p w14:paraId="63FD8068" w14:textId="77777777" w:rsidR="004A6E69" w:rsidRPr="00302954" w:rsidRDefault="004A6E69" w:rsidP="00F66502">
      <w:pPr>
        <w:rPr>
          <w:rFonts w:eastAsia="Malgun Gothic"/>
          <w:lang w:eastAsia="ko-KR" w:bidi="ar-DZ"/>
        </w:rPr>
      </w:pPr>
      <w:r w:rsidRPr="00302954">
        <w:rPr>
          <w:rFonts w:eastAsia="Malgun Gothic"/>
          <w:lang w:eastAsia="ko-KR" w:bidi="ar-DZ"/>
        </w:rPr>
        <w:t>For continuous operation features, apply at least minimal user authentication such as biometric or motion authentication to prevent unintended services from being executed.</w:t>
      </w:r>
    </w:p>
    <w:p w14:paraId="0F34055A" w14:textId="77777777" w:rsidR="004A6E69" w:rsidRPr="00302954" w:rsidRDefault="004A6E69" w:rsidP="00F66502">
      <w:pPr>
        <w:rPr>
          <w:rFonts w:eastAsia="Malgun Gothic"/>
          <w:lang w:eastAsia="ko-KR" w:bidi="ar-DZ"/>
        </w:rPr>
      </w:pPr>
      <w:r w:rsidRPr="00302954">
        <w:rPr>
          <w:rFonts w:eastAsia="Malgun Gothic"/>
          <w:lang w:eastAsia="ko-KR" w:bidi="ar-DZ"/>
        </w:rPr>
        <w:t>If a continuous operation feature is active, provide a warning to users through sound or vibration to ensure they are aware.</w:t>
      </w:r>
    </w:p>
    <w:p w14:paraId="59BE12EE" w14:textId="77777777" w:rsidR="004A6E69" w:rsidRPr="00302954" w:rsidRDefault="004A6E69" w:rsidP="00F66502">
      <w:pPr>
        <w:rPr>
          <w:rFonts w:eastAsia="Malgun Gothic"/>
          <w:lang w:eastAsia="ko-KR" w:bidi="ar-DZ"/>
        </w:rPr>
      </w:pPr>
      <w:r w:rsidRPr="00302954">
        <w:rPr>
          <w:rFonts w:eastAsia="Malgun Gothic"/>
          <w:lang w:eastAsia="ko-KR" w:bidi="ar-DZ"/>
        </w:rPr>
        <w:t>Examples of continuous operation features include:</w:t>
      </w:r>
    </w:p>
    <w:p w14:paraId="6BE90801" w14:textId="3AC7C435" w:rsidR="004A6E69" w:rsidRPr="00302954" w:rsidRDefault="007A50CC" w:rsidP="007A50CC">
      <w:pPr>
        <w:pStyle w:val="enumlev1"/>
      </w:pPr>
      <w:r w:rsidRPr="00302954">
        <w:t>–</w:t>
      </w:r>
      <w:r w:rsidRPr="00302954">
        <w:tab/>
      </w:r>
      <w:r w:rsidR="004A6E69" w:rsidRPr="00302954">
        <w:t>Opening doors, opening vehicle doors, etc.</w:t>
      </w:r>
    </w:p>
    <w:p w14:paraId="65E4FC82" w14:textId="5F441654" w:rsidR="004A6E69" w:rsidRPr="00302954" w:rsidRDefault="007A50CC" w:rsidP="007A50CC">
      <w:pPr>
        <w:pStyle w:val="enumlev1"/>
      </w:pPr>
      <w:r w:rsidRPr="00302954">
        <w:t>–</w:t>
      </w:r>
      <w:r w:rsidRPr="00302954">
        <w:tab/>
      </w:r>
      <w:r w:rsidR="004A6E69" w:rsidRPr="00302954">
        <w:t>Micropayment</w:t>
      </w:r>
      <w:r w:rsidR="008F405A" w:rsidRPr="00302954">
        <w:t>s</w:t>
      </w:r>
      <w:r w:rsidR="004A6E69" w:rsidRPr="00302954">
        <w:t xml:space="preserve"> for public transportation</w:t>
      </w:r>
    </w:p>
    <w:p w14:paraId="1CB7E1AB" w14:textId="6E17D22F" w:rsidR="004A6E69" w:rsidRPr="00302954" w:rsidRDefault="007A50CC" w:rsidP="007A50CC">
      <w:pPr>
        <w:pStyle w:val="Headingb"/>
        <w:rPr>
          <w:lang w:bidi="ar-DZ"/>
        </w:rPr>
      </w:pPr>
      <w:r w:rsidRPr="00302954">
        <w:rPr>
          <w:lang w:bidi="ar-DZ"/>
        </w:rPr>
        <w:t>10)</w:t>
      </w:r>
      <w:r w:rsidRPr="00302954">
        <w:rPr>
          <w:lang w:bidi="ar-DZ"/>
        </w:rPr>
        <w:tab/>
      </w:r>
      <w:r w:rsidR="004A6E69" w:rsidRPr="00302954">
        <w:rPr>
          <w:lang w:bidi="ar-DZ"/>
        </w:rPr>
        <w:t xml:space="preserve">Usage </w:t>
      </w:r>
      <w:r w:rsidR="008F405A" w:rsidRPr="00302954">
        <w:rPr>
          <w:lang w:bidi="ar-DZ"/>
        </w:rPr>
        <w:t>d</w:t>
      </w:r>
      <w:r w:rsidR="004A6E69" w:rsidRPr="00302954">
        <w:rPr>
          <w:lang w:bidi="ar-DZ"/>
        </w:rPr>
        <w:t xml:space="preserve">uring </w:t>
      </w:r>
      <w:r w:rsidR="008F405A" w:rsidRPr="00302954">
        <w:rPr>
          <w:lang w:bidi="ar-DZ"/>
        </w:rPr>
        <w:t>b</w:t>
      </w:r>
      <w:r w:rsidR="004A6E69" w:rsidRPr="00302954">
        <w:rPr>
          <w:lang w:bidi="ar-DZ"/>
        </w:rPr>
        <w:t xml:space="preserve">attery </w:t>
      </w:r>
      <w:r w:rsidR="008F405A" w:rsidRPr="00302954">
        <w:rPr>
          <w:lang w:bidi="ar-DZ"/>
        </w:rPr>
        <w:t>d</w:t>
      </w:r>
      <w:r w:rsidR="004A6E69" w:rsidRPr="00302954">
        <w:rPr>
          <w:lang w:bidi="ar-DZ"/>
        </w:rPr>
        <w:t>rain</w:t>
      </w:r>
    </w:p>
    <w:p w14:paraId="555919D0" w14:textId="781F9403" w:rsidR="004A6E69" w:rsidRPr="00302954" w:rsidRDefault="004A6E69" w:rsidP="00F66502">
      <w:pPr>
        <w:rPr>
          <w:rFonts w:eastAsia="Malgun Gothic"/>
          <w:lang w:eastAsia="ko-KR" w:bidi="ar-DZ"/>
        </w:rPr>
      </w:pPr>
      <w:r w:rsidRPr="00302954">
        <w:rPr>
          <w:rFonts w:eastAsia="Malgun Gothic"/>
          <w:lang w:eastAsia="ko-KR" w:bidi="ar-DZ"/>
        </w:rPr>
        <w:t>Essential services should remain available for a certain period even after the smartphone</w:t>
      </w:r>
      <w:r w:rsidR="00E166E6" w:rsidRPr="00302954">
        <w:rPr>
          <w:szCs w:val="24"/>
          <w:lang w:eastAsia="zh-CN"/>
        </w:rPr>
        <w:t>'</w:t>
      </w:r>
      <w:r w:rsidRPr="00302954">
        <w:rPr>
          <w:rFonts w:eastAsia="Malgun Gothic"/>
          <w:lang w:eastAsia="ko-KR" w:bidi="ar-DZ"/>
        </w:rPr>
        <w:t>s battery is drained. For example, important functions like access keys, vehicle keys, and payment functions should guarantee</w:t>
      </w:r>
      <w:r w:rsidR="00572F90" w:rsidRPr="00302954">
        <w:rPr>
          <w:rFonts w:eastAsia="Malgun Gothic"/>
          <w:lang w:eastAsia="ko-KR" w:bidi="ar-DZ"/>
        </w:rPr>
        <w:t xml:space="preserve"> a</w:t>
      </w:r>
      <w:r w:rsidRPr="00302954">
        <w:rPr>
          <w:rFonts w:eastAsia="Malgun Gothic"/>
          <w:lang w:eastAsia="ko-KR" w:bidi="ar-DZ"/>
        </w:rPr>
        <w:t xml:space="preserve"> minimum operation time. This can generally be achieved by cutting off power to other smartphone functions once the minimum power level is reached.</w:t>
      </w:r>
    </w:p>
    <w:p w14:paraId="56401F59" w14:textId="27A9ACDB" w:rsidR="004A6E69" w:rsidRPr="00302954" w:rsidRDefault="007A50CC" w:rsidP="007A50CC">
      <w:pPr>
        <w:pStyle w:val="enumlev1"/>
      </w:pPr>
      <w:r w:rsidRPr="00302954">
        <w:t>–</w:t>
      </w:r>
      <w:r w:rsidRPr="00302954">
        <w:tab/>
      </w:r>
      <w:r w:rsidR="004A6E69" w:rsidRPr="00302954">
        <w:t>The ability to specify essential services that must guarantee minimum operation time.</w:t>
      </w:r>
    </w:p>
    <w:p w14:paraId="74FF6A8D" w14:textId="7D0D13F3" w:rsidR="004A6E69" w:rsidRPr="00302954" w:rsidRDefault="007A50CC" w:rsidP="007A50CC">
      <w:pPr>
        <w:pStyle w:val="enumlev1"/>
      </w:pPr>
      <w:r w:rsidRPr="00302954">
        <w:t>–</w:t>
      </w:r>
      <w:r w:rsidRPr="00302954">
        <w:tab/>
      </w:r>
      <w:r w:rsidR="004A6E69" w:rsidRPr="00302954">
        <w:t>Capability to provide critical NFC-based services even with the phone's power off.</w:t>
      </w:r>
    </w:p>
    <w:p w14:paraId="05A79F88" w14:textId="72E673E6" w:rsidR="004A6E69" w:rsidRPr="00302954" w:rsidRDefault="004A6E69" w:rsidP="00F66502">
      <w:pPr>
        <w:rPr>
          <w:rFonts w:eastAsia="Malgun Gothic"/>
          <w:lang w:eastAsia="ko-KR" w:bidi="ar-DZ"/>
        </w:rPr>
      </w:pPr>
      <w:r w:rsidRPr="00302954">
        <w:rPr>
          <w:rFonts w:eastAsia="Malgun Gothic"/>
          <w:lang w:eastAsia="ko-KR" w:bidi="ar-DZ"/>
        </w:rPr>
        <w:t>This feature may not apply if the user turns off the power manually.</w:t>
      </w:r>
    </w:p>
    <w:p w14:paraId="0A9FE513" w14:textId="1AE58E69" w:rsidR="004A6E69" w:rsidRPr="00302954" w:rsidRDefault="007A50CC" w:rsidP="007A50CC">
      <w:pPr>
        <w:pStyle w:val="Headingb"/>
        <w:rPr>
          <w:lang w:bidi="ar-DZ"/>
        </w:rPr>
      </w:pPr>
      <w:r w:rsidRPr="00302954">
        <w:rPr>
          <w:lang w:bidi="ar-DZ"/>
        </w:rPr>
        <w:t>11)</w:t>
      </w:r>
      <w:r w:rsidRPr="00302954">
        <w:rPr>
          <w:lang w:bidi="ar-DZ"/>
        </w:rPr>
        <w:tab/>
      </w:r>
      <w:r w:rsidR="004A6E69" w:rsidRPr="00302954">
        <w:rPr>
          <w:lang w:bidi="ar-DZ"/>
        </w:rPr>
        <w:t xml:space="preserve">Deleting the </w:t>
      </w:r>
      <w:r w:rsidR="008F405A" w:rsidRPr="00302954">
        <w:rPr>
          <w:lang w:bidi="ar-DZ"/>
        </w:rPr>
        <w:t>d</w:t>
      </w:r>
      <w:r w:rsidR="004A6E69" w:rsidRPr="00302954">
        <w:rPr>
          <w:lang w:bidi="ar-DZ"/>
        </w:rPr>
        <w:t xml:space="preserve">igital </w:t>
      </w:r>
      <w:r w:rsidR="008F405A" w:rsidRPr="00302954">
        <w:rPr>
          <w:lang w:bidi="ar-DZ"/>
        </w:rPr>
        <w:t>w</w:t>
      </w:r>
      <w:r w:rsidR="004A6E69" w:rsidRPr="00302954">
        <w:rPr>
          <w:lang w:bidi="ar-DZ"/>
        </w:rPr>
        <w:t>allet</w:t>
      </w:r>
    </w:p>
    <w:p w14:paraId="523C3832" w14:textId="612B3F23" w:rsidR="00457DE0" w:rsidRPr="00302954" w:rsidRDefault="004A6E69" w:rsidP="00F66502">
      <w:pPr>
        <w:rPr>
          <w:rFonts w:eastAsia="Malgun Gothic"/>
          <w:lang w:eastAsia="ko-KR" w:bidi="ar-DZ"/>
        </w:rPr>
      </w:pPr>
      <w:r w:rsidRPr="00302954">
        <w:rPr>
          <w:rFonts w:eastAsia="Malgun Gothic"/>
          <w:lang w:eastAsia="ko-KR" w:bidi="ar-DZ"/>
        </w:rPr>
        <w:t>When deleting the digital wallet, ensure complete removal by deleting critical information before uninstalling the app. For information not stored in the HSM, use methods like overwriting with random numbers. The deletion procedure should include:</w:t>
      </w:r>
    </w:p>
    <w:p w14:paraId="7BBDB413" w14:textId="113EF259" w:rsidR="004A6E69" w:rsidRPr="00302954" w:rsidRDefault="007A50CC" w:rsidP="007A50CC">
      <w:pPr>
        <w:pStyle w:val="enumlev1"/>
      </w:pPr>
      <w:r w:rsidRPr="00302954">
        <w:t>–</w:t>
      </w:r>
      <w:r w:rsidRPr="00302954">
        <w:tab/>
      </w:r>
      <w:r w:rsidR="004A6E69" w:rsidRPr="00302954">
        <w:t>Removing all card information within the digital wallet</w:t>
      </w:r>
    </w:p>
    <w:p w14:paraId="37B226B4" w14:textId="0E3A3F4E" w:rsidR="004A6E69" w:rsidRPr="00302954" w:rsidRDefault="007A50CC" w:rsidP="007A50CC">
      <w:pPr>
        <w:pStyle w:val="enumlev1"/>
      </w:pPr>
      <w:r w:rsidRPr="00302954">
        <w:t>–</w:t>
      </w:r>
      <w:r w:rsidRPr="00302954">
        <w:tab/>
      </w:r>
      <w:r w:rsidR="004A6E69" w:rsidRPr="00302954">
        <w:t>Removing all keys within the digital wallet</w:t>
      </w:r>
    </w:p>
    <w:p w14:paraId="48838D26" w14:textId="1C7CC483" w:rsidR="004A6E69" w:rsidRPr="00302954" w:rsidRDefault="007A50CC" w:rsidP="007A50CC">
      <w:pPr>
        <w:pStyle w:val="enumlev1"/>
      </w:pPr>
      <w:r w:rsidRPr="00302954">
        <w:t>–</w:t>
      </w:r>
      <w:r w:rsidRPr="00302954">
        <w:tab/>
      </w:r>
      <w:r w:rsidR="004A6E69" w:rsidRPr="00302954">
        <w:t>Removing all digital wallet information</w:t>
      </w:r>
    </w:p>
    <w:p w14:paraId="254C2D76" w14:textId="5C4C10F0" w:rsidR="00515119" w:rsidRPr="00302954" w:rsidRDefault="00515119" w:rsidP="007A50CC">
      <w:pPr>
        <w:rPr>
          <w:kern w:val="32"/>
          <w:szCs w:val="32"/>
          <w:lang w:eastAsia="ko-KR" w:bidi="ar-DZ"/>
        </w:rPr>
      </w:pPr>
      <w:r w:rsidRPr="00302954">
        <w:rPr>
          <w:lang w:eastAsia="ko-KR" w:bidi="ar-DZ"/>
        </w:rPr>
        <w:br w:type="page"/>
      </w:r>
    </w:p>
    <w:p w14:paraId="1035EA5F" w14:textId="42DCA040" w:rsidR="00A00F7A" w:rsidRPr="00302954" w:rsidRDefault="00515119" w:rsidP="00F17E03">
      <w:pPr>
        <w:pStyle w:val="AppendixNoTitle0"/>
        <w:rPr>
          <w:lang w:bidi="ar-DZ"/>
        </w:rPr>
      </w:pPr>
      <w:bookmarkStart w:id="126" w:name="_Toc207963821"/>
      <w:bookmarkStart w:id="127" w:name="_Toc210893709"/>
      <w:bookmarkStart w:id="128" w:name="_Toc213758137"/>
      <w:bookmarkStart w:id="129" w:name="_Hlk172733314"/>
      <w:r w:rsidRPr="00302954">
        <w:rPr>
          <w:lang w:bidi="ar-DZ"/>
        </w:rPr>
        <w:t>Appendix I</w:t>
      </w:r>
      <w:r w:rsidR="00F17E03" w:rsidRPr="00302954">
        <w:rPr>
          <w:lang w:bidi="ar-DZ"/>
        </w:rPr>
        <w:br/>
      </w:r>
      <w:r w:rsidR="00524042" w:rsidRPr="00302954">
        <w:rPr>
          <w:rFonts w:eastAsia="Malgun Gothic"/>
          <w:lang w:eastAsia="ko-KR" w:bidi="ar-DZ"/>
        </w:rPr>
        <w:br/>
      </w:r>
      <w:r w:rsidR="007D4B70" w:rsidRPr="00302954">
        <w:rPr>
          <w:lang w:bidi="ar-DZ"/>
        </w:rPr>
        <w:t>P</w:t>
      </w:r>
      <w:r w:rsidR="00A00F7A" w:rsidRPr="00302954">
        <w:rPr>
          <w:lang w:bidi="ar-DZ"/>
        </w:rPr>
        <w:t>rocess</w:t>
      </w:r>
      <w:r w:rsidR="007D4B70" w:rsidRPr="00302954">
        <w:rPr>
          <w:lang w:bidi="ar-DZ"/>
        </w:rPr>
        <w:t>es</w:t>
      </w:r>
      <w:r w:rsidR="00A00F7A" w:rsidRPr="00302954">
        <w:rPr>
          <w:lang w:bidi="ar-DZ"/>
        </w:rPr>
        <w:t xml:space="preserve"> </w:t>
      </w:r>
      <w:r w:rsidR="007D4B70" w:rsidRPr="00302954">
        <w:rPr>
          <w:lang w:bidi="ar-DZ"/>
        </w:rPr>
        <w:t>for</w:t>
      </w:r>
      <w:r w:rsidR="00A00F7A" w:rsidRPr="00302954">
        <w:rPr>
          <w:lang w:bidi="ar-DZ"/>
        </w:rPr>
        <w:t xml:space="preserve"> digital wallet services</w:t>
      </w:r>
      <w:bookmarkEnd w:id="126"/>
      <w:bookmarkEnd w:id="127"/>
      <w:bookmarkEnd w:id="128"/>
    </w:p>
    <w:p w14:paraId="7F6CF26F" w14:textId="45ADB660" w:rsidR="00A00F7A" w:rsidRPr="00302954" w:rsidRDefault="009D2AD8" w:rsidP="00F17E03">
      <w:pPr>
        <w:pStyle w:val="Heading2"/>
        <w:rPr>
          <w:iCs/>
        </w:rPr>
      </w:pPr>
      <w:bookmarkStart w:id="130" w:name="_Toc207963822"/>
      <w:bookmarkStart w:id="131" w:name="_Toc210893710"/>
      <w:bookmarkStart w:id="132" w:name="_Toc213758138"/>
      <w:bookmarkEnd w:id="129"/>
      <w:r w:rsidRPr="00302954">
        <w:t>I</w:t>
      </w:r>
      <w:r w:rsidR="00515119" w:rsidRPr="00302954">
        <w:rPr>
          <w:rFonts w:eastAsia="Malgun Gothic"/>
          <w:lang w:eastAsia="ko-KR"/>
        </w:rPr>
        <w:t>.1</w:t>
      </w:r>
      <w:r w:rsidR="00515119" w:rsidRPr="00302954">
        <w:rPr>
          <w:rFonts w:eastAsia="Malgun Gothic"/>
          <w:lang w:eastAsia="ko-KR"/>
        </w:rPr>
        <w:tab/>
      </w:r>
      <w:r w:rsidR="00A00F7A" w:rsidRPr="00302954">
        <w:t xml:space="preserve">Registration of </w:t>
      </w:r>
      <w:r w:rsidR="007D4B70" w:rsidRPr="00302954">
        <w:t xml:space="preserve">specific </w:t>
      </w:r>
      <w:r w:rsidR="008E6B56" w:rsidRPr="00302954">
        <w:t xml:space="preserve">service </w:t>
      </w:r>
      <w:r w:rsidR="007D4B70" w:rsidRPr="00302954">
        <w:t>modules on a</w:t>
      </w:r>
      <w:r w:rsidR="00AD4480" w:rsidRPr="00302954">
        <w:t xml:space="preserve"> </w:t>
      </w:r>
      <w:r w:rsidR="008E6B56" w:rsidRPr="00302954">
        <w:t>digital wallet</w:t>
      </w:r>
      <w:bookmarkEnd w:id="130"/>
      <w:bookmarkEnd w:id="131"/>
      <w:bookmarkEnd w:id="132"/>
    </w:p>
    <w:p w14:paraId="4B1B2304" w14:textId="677ADB64" w:rsidR="00A00F7A" w:rsidRPr="00302954" w:rsidRDefault="00A00F7A" w:rsidP="00F66502">
      <w:pPr>
        <w:rPr>
          <w:rFonts w:eastAsia="Malgun Gothic"/>
          <w:lang w:eastAsia="ko-KR" w:bidi="ar-DZ"/>
        </w:rPr>
      </w:pPr>
      <w:r w:rsidRPr="00302954">
        <w:rPr>
          <w:rFonts w:eastAsia="Malgun Gothic"/>
          <w:lang w:eastAsia="ko-KR" w:bidi="ar-DZ"/>
        </w:rPr>
        <w:t xml:space="preserve">In a mobile </w:t>
      </w:r>
      <w:r w:rsidR="0058260B" w:rsidRPr="00302954">
        <w:rPr>
          <w:rFonts w:eastAsia="Malgun Gothic"/>
          <w:lang w:eastAsia="ko-KR" w:bidi="ar-DZ"/>
        </w:rPr>
        <w:t>digital</w:t>
      </w:r>
      <w:r w:rsidRPr="00302954">
        <w:rPr>
          <w:rFonts w:eastAsia="Malgun Gothic"/>
          <w:lang w:eastAsia="ko-KR" w:bidi="ar-DZ"/>
        </w:rPr>
        <w:t xml:space="preserve"> wallet with </w:t>
      </w:r>
      <w:r w:rsidR="008F405A" w:rsidRPr="00302954">
        <w:rPr>
          <w:rFonts w:eastAsia="Malgun Gothic"/>
          <w:lang w:eastAsia="ko-KR" w:bidi="ar-DZ"/>
        </w:rPr>
        <w:t>trusted execution environment (</w:t>
      </w:r>
      <w:r w:rsidRPr="00302954">
        <w:rPr>
          <w:rFonts w:eastAsia="Malgun Gothic"/>
          <w:lang w:eastAsia="ko-KR" w:bidi="ar-DZ"/>
        </w:rPr>
        <w:t>TEE</w:t>
      </w:r>
      <w:r w:rsidR="008F405A" w:rsidRPr="00302954">
        <w:rPr>
          <w:rFonts w:eastAsia="Malgun Gothic"/>
          <w:lang w:eastAsia="ko-KR" w:bidi="ar-DZ"/>
        </w:rPr>
        <w:t>)</w:t>
      </w:r>
      <w:r w:rsidRPr="00302954">
        <w:rPr>
          <w:rFonts w:eastAsia="Malgun Gothic"/>
          <w:lang w:eastAsia="ko-KR" w:bidi="ar-DZ"/>
        </w:rPr>
        <w:t xml:space="preserve"> capabilities, </w:t>
      </w:r>
      <w:r w:rsidR="008E6B56" w:rsidRPr="00302954">
        <w:rPr>
          <w:rFonts w:eastAsia="Malgun Gothic"/>
          <w:lang w:eastAsia="ko-KR" w:bidi="ar-DZ"/>
        </w:rPr>
        <w:t xml:space="preserve">the </w:t>
      </w:r>
      <w:r w:rsidRPr="00302954">
        <w:rPr>
          <w:rFonts w:eastAsia="Malgun Gothic"/>
          <w:lang w:eastAsia="ko-KR" w:bidi="ar-DZ"/>
        </w:rPr>
        <w:t xml:space="preserve">process of registering </w:t>
      </w:r>
      <w:r w:rsidR="008E6B56" w:rsidRPr="00302954">
        <w:rPr>
          <w:rFonts w:eastAsia="Malgun Gothic"/>
          <w:lang w:eastAsia="ko-KR" w:bidi="ar-DZ"/>
        </w:rPr>
        <w:t xml:space="preserve">other service modules </w:t>
      </w:r>
      <w:r w:rsidR="008F405A" w:rsidRPr="00302954">
        <w:rPr>
          <w:rFonts w:eastAsia="Malgun Gothic"/>
          <w:lang w:eastAsia="ko-KR" w:bidi="ar-DZ"/>
        </w:rPr>
        <w:t>such as</w:t>
      </w:r>
      <w:r w:rsidR="008E6B56" w:rsidRPr="00302954">
        <w:rPr>
          <w:rFonts w:eastAsia="Malgun Gothic"/>
          <w:lang w:eastAsia="ko-KR" w:bidi="ar-DZ"/>
        </w:rPr>
        <w:t xml:space="preserve"> </w:t>
      </w:r>
      <w:r w:rsidRPr="00302954">
        <w:rPr>
          <w:rFonts w:eastAsia="Malgun Gothic"/>
          <w:lang w:eastAsia="ko-KR" w:bidi="ar-DZ"/>
        </w:rPr>
        <w:t xml:space="preserve">payment cards, event tickets, office IDs, home keys, car keys, </w:t>
      </w:r>
      <w:r w:rsidR="008E6B56" w:rsidRPr="00302954">
        <w:rPr>
          <w:rFonts w:eastAsia="Malgun Gothic"/>
          <w:lang w:eastAsia="ko-KR" w:bidi="ar-DZ"/>
        </w:rPr>
        <w:t xml:space="preserve">etc. </w:t>
      </w:r>
      <w:r w:rsidR="008F405A" w:rsidRPr="00302954">
        <w:rPr>
          <w:rFonts w:eastAsia="Malgun Gothic"/>
          <w:lang w:eastAsia="ko-KR" w:bidi="ar-DZ"/>
        </w:rPr>
        <w:t>proceeds as follows</w:t>
      </w:r>
      <w:r w:rsidRPr="00302954">
        <w:rPr>
          <w:rFonts w:eastAsia="Malgun Gothic"/>
          <w:lang w:eastAsia="ko-KR" w:bidi="ar-DZ"/>
        </w:rPr>
        <w:t>:</w:t>
      </w:r>
    </w:p>
    <w:p w14:paraId="6B1B31A2" w14:textId="0F7B1D3E" w:rsidR="00A00F7A" w:rsidRPr="00302954" w:rsidRDefault="00A00F7A" w:rsidP="001A2A65">
      <w:pPr>
        <w:pStyle w:val="enumlev1"/>
        <w:rPr>
          <w:lang w:eastAsia="ko-KR" w:bidi="ar-DZ"/>
        </w:rPr>
      </w:pPr>
      <w:r w:rsidRPr="00302954">
        <w:rPr>
          <w:lang w:eastAsia="ko-KR" w:bidi="ar-DZ"/>
        </w:rPr>
        <w:t>1)</w:t>
      </w:r>
      <w:r w:rsidR="001A2A65" w:rsidRPr="00302954">
        <w:rPr>
          <w:lang w:eastAsia="ko-KR" w:bidi="ar-DZ"/>
        </w:rPr>
        <w:tab/>
      </w:r>
      <w:r w:rsidRPr="00302954">
        <w:rPr>
          <w:lang w:eastAsia="ko-KR" w:bidi="ar-DZ"/>
        </w:rPr>
        <w:t xml:space="preserve">The user launches the </w:t>
      </w:r>
      <w:r w:rsidR="0058260B" w:rsidRPr="00302954">
        <w:rPr>
          <w:lang w:eastAsia="ko-KR" w:bidi="ar-DZ"/>
        </w:rPr>
        <w:t>digital</w:t>
      </w:r>
      <w:r w:rsidRPr="00302954">
        <w:rPr>
          <w:lang w:eastAsia="ko-KR" w:bidi="ar-DZ"/>
        </w:rPr>
        <w:t xml:space="preserve"> wallet app.</w:t>
      </w:r>
    </w:p>
    <w:p w14:paraId="0D4C043F" w14:textId="63163096" w:rsidR="00A00F7A" w:rsidRPr="00302954" w:rsidRDefault="00A00F7A" w:rsidP="001A2A65">
      <w:pPr>
        <w:pStyle w:val="enumlev1"/>
        <w:rPr>
          <w:lang w:eastAsia="ko-KR" w:bidi="ar-DZ"/>
        </w:rPr>
      </w:pPr>
      <w:r w:rsidRPr="00302954">
        <w:rPr>
          <w:lang w:eastAsia="ko-KR" w:bidi="ar-DZ"/>
        </w:rPr>
        <w:t>2)</w:t>
      </w:r>
      <w:r w:rsidR="001A2A65" w:rsidRPr="00302954">
        <w:rPr>
          <w:lang w:eastAsia="ko-KR" w:bidi="ar-DZ"/>
        </w:rPr>
        <w:tab/>
      </w:r>
      <w:r w:rsidRPr="00302954">
        <w:rPr>
          <w:lang w:eastAsia="ko-KR" w:bidi="ar-DZ"/>
        </w:rPr>
        <w:t xml:space="preserve">The </w:t>
      </w:r>
      <w:r w:rsidR="0058260B" w:rsidRPr="00302954">
        <w:rPr>
          <w:lang w:eastAsia="ko-KR" w:bidi="ar-DZ"/>
        </w:rPr>
        <w:t>digital</w:t>
      </w:r>
      <w:r w:rsidRPr="00302954">
        <w:rPr>
          <w:lang w:eastAsia="ko-KR" w:bidi="ar-DZ"/>
        </w:rPr>
        <w:t xml:space="preserve"> wallet establishes a secure input channel.</w:t>
      </w:r>
    </w:p>
    <w:p w14:paraId="384BAA0C" w14:textId="3650AAD7" w:rsidR="00A00F7A" w:rsidRPr="00302954" w:rsidRDefault="00A00F7A" w:rsidP="001A2A65">
      <w:pPr>
        <w:pStyle w:val="enumlev1"/>
        <w:rPr>
          <w:lang w:eastAsia="ko-KR" w:bidi="ar-DZ"/>
        </w:rPr>
      </w:pPr>
      <w:r w:rsidRPr="00302954">
        <w:rPr>
          <w:lang w:eastAsia="ko-KR" w:bidi="ar-DZ"/>
        </w:rPr>
        <w:t>3)</w:t>
      </w:r>
      <w:r w:rsidR="001A2A65" w:rsidRPr="00302954">
        <w:rPr>
          <w:lang w:eastAsia="ko-KR" w:bidi="ar-DZ"/>
        </w:rPr>
        <w:tab/>
      </w:r>
      <w:r w:rsidRPr="00302954">
        <w:rPr>
          <w:lang w:eastAsia="ko-KR" w:bidi="ar-DZ"/>
        </w:rPr>
        <w:t>The user requests to register a service like a card or digital key.</w:t>
      </w:r>
    </w:p>
    <w:p w14:paraId="49C75AF0" w14:textId="37341360" w:rsidR="00A00F7A" w:rsidRPr="00302954" w:rsidRDefault="00A00F7A" w:rsidP="001A2A65">
      <w:pPr>
        <w:pStyle w:val="enumlev1"/>
        <w:rPr>
          <w:lang w:eastAsia="ko-KR" w:bidi="ar-DZ"/>
        </w:rPr>
      </w:pPr>
      <w:r w:rsidRPr="00302954">
        <w:rPr>
          <w:lang w:eastAsia="ko-KR" w:bidi="ar-DZ"/>
        </w:rPr>
        <w:t>4)</w:t>
      </w:r>
      <w:r w:rsidR="001A2A65" w:rsidRPr="00302954">
        <w:rPr>
          <w:lang w:eastAsia="ko-KR" w:bidi="ar-DZ"/>
        </w:rPr>
        <w:tab/>
      </w:r>
      <w:r w:rsidRPr="00302954">
        <w:rPr>
          <w:lang w:eastAsia="ko-KR" w:bidi="ar-DZ"/>
        </w:rPr>
        <w:t xml:space="preserve">The </w:t>
      </w:r>
      <w:r w:rsidR="0058260B" w:rsidRPr="00302954">
        <w:rPr>
          <w:lang w:eastAsia="ko-KR" w:bidi="ar-DZ"/>
        </w:rPr>
        <w:t>digital</w:t>
      </w:r>
      <w:r w:rsidRPr="00302954">
        <w:rPr>
          <w:lang w:eastAsia="ko-KR" w:bidi="ar-DZ"/>
        </w:rPr>
        <w:t xml:space="preserve"> wallet verifies if the service provider is eligible for registration, then establishes a secure connection with the service provider</w:t>
      </w:r>
      <w:r w:rsidR="00F26478">
        <w:rPr>
          <w:lang w:eastAsia="ko-KR" w:bidi="ar-DZ"/>
        </w:rPr>
        <w:t>'</w:t>
      </w:r>
      <w:r w:rsidR="008F405A" w:rsidRPr="00302954">
        <w:rPr>
          <w:lang w:eastAsia="ko-KR" w:bidi="ar-DZ"/>
        </w:rPr>
        <w:t>s</w:t>
      </w:r>
      <w:r w:rsidRPr="00302954">
        <w:rPr>
          <w:lang w:eastAsia="ko-KR" w:bidi="ar-DZ"/>
        </w:rPr>
        <w:t xml:space="preserve"> server based on the provided information.</w:t>
      </w:r>
    </w:p>
    <w:p w14:paraId="7FF87516" w14:textId="5CB7F1B4" w:rsidR="00A00F7A" w:rsidRPr="00302954" w:rsidRDefault="00A00F7A" w:rsidP="001A2A65">
      <w:pPr>
        <w:pStyle w:val="enumlev1"/>
        <w:rPr>
          <w:lang w:eastAsia="ko-KR" w:bidi="ar-DZ"/>
        </w:rPr>
      </w:pPr>
      <w:r w:rsidRPr="00302954">
        <w:rPr>
          <w:lang w:eastAsia="ko-KR" w:bidi="ar-DZ"/>
        </w:rPr>
        <w:t>5)</w:t>
      </w:r>
      <w:r w:rsidR="001A2A65" w:rsidRPr="00302954">
        <w:rPr>
          <w:lang w:eastAsia="ko-KR" w:bidi="ar-DZ"/>
        </w:rPr>
        <w:tab/>
      </w:r>
      <w:r w:rsidRPr="00302954">
        <w:rPr>
          <w:lang w:eastAsia="ko-KR" w:bidi="ar-DZ"/>
        </w:rPr>
        <w:t xml:space="preserve">The </w:t>
      </w:r>
      <w:r w:rsidR="0058260B" w:rsidRPr="00302954">
        <w:rPr>
          <w:lang w:eastAsia="ko-KR" w:bidi="ar-DZ"/>
        </w:rPr>
        <w:t>digital</w:t>
      </w:r>
      <w:r w:rsidRPr="00302954">
        <w:rPr>
          <w:lang w:eastAsia="ko-KR" w:bidi="ar-DZ"/>
        </w:rPr>
        <w:t xml:space="preserve"> wallet provides user and device information to the service provider server.</w:t>
      </w:r>
    </w:p>
    <w:p w14:paraId="79B0CD44" w14:textId="163A0682" w:rsidR="00A00F7A" w:rsidRPr="00302954" w:rsidRDefault="00A00F7A" w:rsidP="001A2A65">
      <w:pPr>
        <w:pStyle w:val="enumlev1"/>
        <w:rPr>
          <w:lang w:eastAsia="ko-KR" w:bidi="ar-DZ"/>
        </w:rPr>
      </w:pPr>
      <w:r w:rsidRPr="00302954">
        <w:rPr>
          <w:lang w:eastAsia="ko-KR" w:bidi="ar-DZ"/>
        </w:rPr>
        <w:t>6)</w:t>
      </w:r>
      <w:r w:rsidR="001A2A65" w:rsidRPr="00302954">
        <w:rPr>
          <w:lang w:eastAsia="ko-KR" w:bidi="ar-DZ"/>
        </w:rPr>
        <w:tab/>
      </w:r>
      <w:r w:rsidRPr="00302954">
        <w:rPr>
          <w:lang w:eastAsia="ko-KR" w:bidi="ar-DZ"/>
        </w:rPr>
        <w:t>The service provider</w:t>
      </w:r>
      <w:r w:rsidR="0053369A">
        <w:rPr>
          <w:lang w:eastAsia="ko-KR" w:bidi="ar-DZ"/>
        </w:rPr>
        <w:t>'</w:t>
      </w:r>
      <w:r w:rsidR="008F405A" w:rsidRPr="00302954">
        <w:rPr>
          <w:lang w:eastAsia="ko-KR" w:bidi="ar-DZ"/>
        </w:rPr>
        <w:t>s</w:t>
      </w:r>
      <w:r w:rsidRPr="00302954">
        <w:rPr>
          <w:lang w:eastAsia="ko-KR" w:bidi="ar-DZ"/>
        </w:rPr>
        <w:t xml:space="preserve"> server verifies the user's authorization based on the provided information.</w:t>
      </w:r>
    </w:p>
    <w:p w14:paraId="0EBFA8B6" w14:textId="0230257A" w:rsidR="00A00F7A" w:rsidRPr="00302954" w:rsidRDefault="00A00F7A" w:rsidP="001A2A65">
      <w:pPr>
        <w:pStyle w:val="enumlev1"/>
        <w:rPr>
          <w:lang w:eastAsia="ko-KR" w:bidi="ar-DZ"/>
        </w:rPr>
      </w:pPr>
      <w:r w:rsidRPr="00302954">
        <w:rPr>
          <w:lang w:eastAsia="ko-KR" w:bidi="ar-DZ"/>
        </w:rPr>
        <w:t>7)</w:t>
      </w:r>
      <w:r w:rsidR="001A2A65" w:rsidRPr="00302954">
        <w:rPr>
          <w:lang w:eastAsia="ko-KR" w:bidi="ar-DZ"/>
        </w:rPr>
        <w:tab/>
      </w:r>
      <w:r w:rsidRPr="00302954">
        <w:rPr>
          <w:lang w:eastAsia="ko-KR" w:bidi="ar-DZ"/>
        </w:rPr>
        <w:t>The service provider</w:t>
      </w:r>
      <w:r w:rsidR="0053369A">
        <w:rPr>
          <w:lang w:eastAsia="ko-KR" w:bidi="ar-DZ"/>
        </w:rPr>
        <w:t>'</w:t>
      </w:r>
      <w:r w:rsidR="008F405A" w:rsidRPr="00302954">
        <w:rPr>
          <w:lang w:eastAsia="ko-KR" w:bidi="ar-DZ"/>
        </w:rPr>
        <w:t>s</w:t>
      </w:r>
      <w:r w:rsidRPr="00302954">
        <w:rPr>
          <w:lang w:eastAsia="ko-KR" w:bidi="ar-DZ"/>
        </w:rPr>
        <w:t xml:space="preserve"> server sends the appropriate service-specific app to the </w:t>
      </w:r>
      <w:r w:rsidR="0058260B" w:rsidRPr="00302954">
        <w:rPr>
          <w:lang w:eastAsia="ko-KR" w:bidi="ar-DZ"/>
        </w:rPr>
        <w:t>digital</w:t>
      </w:r>
      <w:r w:rsidRPr="00302954">
        <w:rPr>
          <w:lang w:eastAsia="ko-KR" w:bidi="ar-DZ"/>
        </w:rPr>
        <w:t xml:space="preserve"> wallet based on device information. During this</w:t>
      </w:r>
      <w:r w:rsidR="008F405A" w:rsidRPr="00302954">
        <w:rPr>
          <w:lang w:eastAsia="ko-KR" w:bidi="ar-DZ"/>
        </w:rPr>
        <w:t xml:space="preserve"> process</w:t>
      </w:r>
      <w:r w:rsidRPr="00302954">
        <w:rPr>
          <w:lang w:eastAsia="ko-KR" w:bidi="ar-DZ"/>
        </w:rPr>
        <w:t xml:space="preserve">, the </w:t>
      </w:r>
      <w:r w:rsidR="0058260B" w:rsidRPr="00302954">
        <w:rPr>
          <w:lang w:eastAsia="ko-KR" w:bidi="ar-DZ"/>
        </w:rPr>
        <w:t>digital</w:t>
      </w:r>
      <w:r w:rsidRPr="00302954">
        <w:rPr>
          <w:lang w:eastAsia="ko-KR" w:bidi="ar-DZ"/>
        </w:rPr>
        <w:t xml:space="preserve"> wallet can generate a service-specific asymmetric key pair for future security purposes and share the public key with the service provider server.</w:t>
      </w:r>
    </w:p>
    <w:p w14:paraId="79D2A4A8" w14:textId="16F2CAE0" w:rsidR="00A00F7A" w:rsidRPr="00302954" w:rsidRDefault="00A00F7A" w:rsidP="001A2A65">
      <w:pPr>
        <w:pStyle w:val="enumlev1"/>
        <w:rPr>
          <w:lang w:eastAsia="ko-KR" w:bidi="ar-DZ"/>
        </w:rPr>
      </w:pPr>
      <w:r w:rsidRPr="00302954">
        <w:rPr>
          <w:lang w:eastAsia="ko-KR" w:bidi="ar-DZ"/>
        </w:rPr>
        <w:t>8)</w:t>
      </w:r>
      <w:r w:rsidR="001A2A65" w:rsidRPr="00302954">
        <w:rPr>
          <w:lang w:eastAsia="ko-KR" w:bidi="ar-DZ"/>
        </w:rPr>
        <w:tab/>
      </w:r>
      <w:r w:rsidRPr="00302954">
        <w:rPr>
          <w:lang w:eastAsia="ko-KR" w:bidi="ar-DZ"/>
        </w:rPr>
        <w:t xml:space="preserve">The </w:t>
      </w:r>
      <w:r w:rsidR="0058260B" w:rsidRPr="00302954">
        <w:rPr>
          <w:lang w:eastAsia="ko-KR" w:bidi="ar-DZ"/>
        </w:rPr>
        <w:t>digital</w:t>
      </w:r>
      <w:r w:rsidRPr="00302954">
        <w:rPr>
          <w:lang w:eastAsia="ko-KR" w:bidi="ar-DZ"/>
        </w:rPr>
        <w:t xml:space="preserve"> wallet registers the service-specific app information.</w:t>
      </w:r>
    </w:p>
    <w:p w14:paraId="169FEA77" w14:textId="15F4EB17" w:rsidR="00A00F7A" w:rsidRPr="00302954" w:rsidRDefault="009D2AD8" w:rsidP="00D74C53">
      <w:pPr>
        <w:pStyle w:val="Heading2"/>
        <w:rPr>
          <w:iCs/>
        </w:rPr>
      </w:pPr>
      <w:bookmarkStart w:id="133" w:name="_Toc207963823"/>
      <w:bookmarkStart w:id="134" w:name="_Toc210893711"/>
      <w:bookmarkStart w:id="135" w:name="_Toc213758139"/>
      <w:r w:rsidRPr="00302954">
        <w:t>I</w:t>
      </w:r>
      <w:r w:rsidR="00515119" w:rsidRPr="00302954">
        <w:t>.</w:t>
      </w:r>
      <w:r w:rsidR="00515119" w:rsidRPr="00302954">
        <w:rPr>
          <w:rFonts w:eastAsia="Malgun Gothic"/>
          <w:lang w:eastAsia="ko-KR"/>
        </w:rPr>
        <w:t>2</w:t>
      </w:r>
      <w:r w:rsidR="00515119" w:rsidRPr="00302954">
        <w:tab/>
      </w:r>
      <w:r w:rsidR="00A00F7A" w:rsidRPr="00302954">
        <w:t xml:space="preserve">Execution of </w:t>
      </w:r>
      <w:r w:rsidR="008E6B56" w:rsidRPr="00302954">
        <w:t>a specific service modules on a digital wallet</w:t>
      </w:r>
      <w:bookmarkEnd w:id="133"/>
      <w:bookmarkEnd w:id="134"/>
      <w:bookmarkEnd w:id="135"/>
    </w:p>
    <w:p w14:paraId="0CB53558" w14:textId="70A856CE" w:rsidR="00A00F7A" w:rsidRPr="00302954" w:rsidRDefault="00A00F7A" w:rsidP="00F66502">
      <w:pPr>
        <w:rPr>
          <w:rFonts w:eastAsia="Malgun Gothic"/>
          <w:lang w:eastAsia="ko-KR" w:bidi="ar-DZ"/>
        </w:rPr>
      </w:pPr>
      <w:r w:rsidRPr="00302954">
        <w:rPr>
          <w:rFonts w:eastAsia="Malgun Gothic"/>
          <w:lang w:eastAsia="ko-KR" w:bidi="ar-DZ"/>
        </w:rPr>
        <w:t xml:space="preserve">The process </w:t>
      </w:r>
      <w:r w:rsidR="008F405A" w:rsidRPr="00302954">
        <w:rPr>
          <w:rFonts w:eastAsia="Malgun Gothic"/>
          <w:lang w:eastAsia="ko-KR" w:bidi="ar-DZ"/>
        </w:rPr>
        <w:t>for using</w:t>
      </w:r>
      <w:r w:rsidRPr="00302954">
        <w:rPr>
          <w:rFonts w:eastAsia="Malgun Gothic"/>
          <w:lang w:eastAsia="ko-KR" w:bidi="ar-DZ"/>
        </w:rPr>
        <w:t xml:space="preserve"> the registered services after</w:t>
      </w:r>
      <w:r w:rsidR="008F405A" w:rsidRPr="00302954">
        <w:rPr>
          <w:rFonts w:eastAsia="Malgun Gothic"/>
          <w:lang w:eastAsia="ko-KR" w:bidi="ar-DZ"/>
        </w:rPr>
        <w:t xml:space="preserve"> registration</w:t>
      </w:r>
      <w:r w:rsidRPr="00302954">
        <w:rPr>
          <w:rFonts w:eastAsia="Malgun Gothic"/>
          <w:lang w:eastAsia="ko-KR" w:bidi="ar-DZ"/>
        </w:rPr>
        <w:t xml:space="preserve"> is as follows:</w:t>
      </w:r>
    </w:p>
    <w:p w14:paraId="1ECC2007" w14:textId="051709DC" w:rsidR="00A00F7A" w:rsidRPr="00302954" w:rsidRDefault="00A00F7A" w:rsidP="00D74C53">
      <w:pPr>
        <w:pStyle w:val="enumlev1"/>
        <w:rPr>
          <w:lang w:eastAsia="ko-KR" w:bidi="ar-DZ"/>
        </w:rPr>
      </w:pPr>
      <w:r w:rsidRPr="00302954">
        <w:rPr>
          <w:lang w:eastAsia="ko-KR" w:bidi="ar-DZ"/>
        </w:rPr>
        <w:t>1)</w:t>
      </w:r>
      <w:r w:rsidR="00D74C53" w:rsidRPr="00302954">
        <w:rPr>
          <w:lang w:eastAsia="ko-KR" w:bidi="ar-DZ"/>
        </w:rPr>
        <w:tab/>
      </w:r>
      <w:r w:rsidRPr="00302954">
        <w:rPr>
          <w:lang w:eastAsia="ko-KR" w:bidi="ar-DZ"/>
        </w:rPr>
        <w:t xml:space="preserve">The user launches the </w:t>
      </w:r>
      <w:r w:rsidR="008E6B56" w:rsidRPr="00302954">
        <w:rPr>
          <w:lang w:eastAsia="ko-KR" w:bidi="ar-DZ"/>
        </w:rPr>
        <w:t>general</w:t>
      </w:r>
      <w:r w:rsidR="008F405A" w:rsidRPr="00302954">
        <w:rPr>
          <w:lang w:eastAsia="ko-KR" w:bidi="ar-DZ"/>
        </w:rPr>
        <w:t>-purpose</w:t>
      </w:r>
      <w:r w:rsidR="008E6B56" w:rsidRPr="00302954">
        <w:rPr>
          <w:lang w:eastAsia="ko-KR" w:bidi="ar-DZ"/>
        </w:rPr>
        <w:t xml:space="preserve"> </w:t>
      </w:r>
      <w:r w:rsidR="0058260B" w:rsidRPr="00302954">
        <w:rPr>
          <w:lang w:eastAsia="ko-KR" w:bidi="ar-DZ"/>
        </w:rPr>
        <w:t>digital</w:t>
      </w:r>
      <w:r w:rsidRPr="00302954">
        <w:rPr>
          <w:lang w:eastAsia="ko-KR" w:bidi="ar-DZ"/>
        </w:rPr>
        <w:t xml:space="preserve"> wallet app and requests a service.</w:t>
      </w:r>
    </w:p>
    <w:p w14:paraId="17F562B8" w14:textId="0D96FBAE" w:rsidR="00A00F7A" w:rsidRPr="00302954" w:rsidRDefault="00A00F7A" w:rsidP="00D74C53">
      <w:pPr>
        <w:pStyle w:val="enumlev1"/>
        <w:rPr>
          <w:lang w:eastAsia="ko-KR" w:bidi="ar-DZ"/>
        </w:rPr>
      </w:pPr>
      <w:r w:rsidRPr="00302954">
        <w:rPr>
          <w:lang w:eastAsia="ko-KR" w:bidi="ar-DZ"/>
        </w:rPr>
        <w:t>2)</w:t>
      </w:r>
      <w:r w:rsidR="00D74C53" w:rsidRPr="00302954">
        <w:rPr>
          <w:lang w:eastAsia="ko-KR" w:bidi="ar-DZ"/>
        </w:rPr>
        <w:tab/>
      </w:r>
      <w:r w:rsidRPr="00302954">
        <w:rPr>
          <w:lang w:eastAsia="ko-KR" w:bidi="ar-DZ"/>
        </w:rPr>
        <w:t xml:space="preserve">The </w:t>
      </w:r>
      <w:r w:rsidR="008E6B56" w:rsidRPr="00302954">
        <w:rPr>
          <w:lang w:eastAsia="ko-KR" w:bidi="ar-DZ"/>
        </w:rPr>
        <w:t>general</w:t>
      </w:r>
      <w:r w:rsidR="008F405A" w:rsidRPr="00302954">
        <w:rPr>
          <w:lang w:eastAsia="ko-KR" w:bidi="ar-DZ"/>
        </w:rPr>
        <w:t>-purpose</w:t>
      </w:r>
      <w:r w:rsidR="008E6B56" w:rsidRPr="00302954">
        <w:rPr>
          <w:lang w:eastAsia="ko-KR" w:bidi="ar-DZ"/>
        </w:rPr>
        <w:t xml:space="preserve"> </w:t>
      </w:r>
      <w:r w:rsidR="0058260B" w:rsidRPr="00302954">
        <w:rPr>
          <w:lang w:eastAsia="ko-KR" w:bidi="ar-DZ"/>
        </w:rPr>
        <w:t>digital</w:t>
      </w:r>
      <w:r w:rsidRPr="00302954">
        <w:rPr>
          <w:lang w:eastAsia="ko-KR" w:bidi="ar-DZ"/>
        </w:rPr>
        <w:t xml:space="preserve"> wallet app establishes a secure connection with the necessary input/output devices (NFC, </w:t>
      </w:r>
      <w:r w:rsidR="009A23BD" w:rsidRPr="00302954">
        <w:rPr>
          <w:lang w:eastAsia="ko-KR" w:bidi="ar-DZ"/>
        </w:rPr>
        <w:t>Bluetooth</w:t>
      </w:r>
      <w:r w:rsidRPr="00302954">
        <w:rPr>
          <w:lang w:eastAsia="ko-KR" w:bidi="ar-DZ"/>
        </w:rPr>
        <w:t>, fingerprint scanner, MST, camera, screen input, etc.).</w:t>
      </w:r>
    </w:p>
    <w:p w14:paraId="3BD8ECD5" w14:textId="22CB837B" w:rsidR="00A00F7A" w:rsidRPr="00302954" w:rsidRDefault="00A00F7A" w:rsidP="00D74C53">
      <w:pPr>
        <w:pStyle w:val="enumlev1"/>
        <w:rPr>
          <w:lang w:eastAsia="ko-KR" w:bidi="ar-DZ"/>
        </w:rPr>
      </w:pPr>
      <w:r w:rsidRPr="00302954">
        <w:rPr>
          <w:lang w:eastAsia="ko-KR" w:bidi="ar-DZ"/>
        </w:rPr>
        <w:t>3)</w:t>
      </w:r>
      <w:r w:rsidR="00D74C53" w:rsidRPr="00302954">
        <w:rPr>
          <w:lang w:eastAsia="ko-KR" w:bidi="ar-DZ"/>
        </w:rPr>
        <w:tab/>
      </w:r>
      <w:r w:rsidRPr="00302954">
        <w:rPr>
          <w:lang w:eastAsia="ko-KR" w:bidi="ar-DZ"/>
        </w:rPr>
        <w:t xml:space="preserve">The </w:t>
      </w:r>
      <w:r w:rsidR="0058260B" w:rsidRPr="00302954">
        <w:rPr>
          <w:lang w:eastAsia="ko-KR" w:bidi="ar-DZ"/>
        </w:rPr>
        <w:t>digital</w:t>
      </w:r>
      <w:r w:rsidRPr="00302954">
        <w:rPr>
          <w:lang w:eastAsia="ko-KR" w:bidi="ar-DZ"/>
        </w:rPr>
        <w:t xml:space="preserve"> wallet connects with the </w:t>
      </w:r>
      <w:r w:rsidR="008F405A" w:rsidRPr="00302954">
        <w:rPr>
          <w:lang w:eastAsia="ko-KR" w:bidi="ar-DZ"/>
        </w:rPr>
        <w:t>s</w:t>
      </w:r>
      <w:r w:rsidRPr="00302954">
        <w:rPr>
          <w:lang w:eastAsia="ko-KR" w:bidi="ar-DZ"/>
        </w:rPr>
        <w:t xml:space="preserve">ecure </w:t>
      </w:r>
      <w:r w:rsidR="008F405A" w:rsidRPr="00302954">
        <w:rPr>
          <w:lang w:eastAsia="ko-KR" w:bidi="ar-DZ"/>
        </w:rPr>
        <w:t>e</w:t>
      </w:r>
      <w:r w:rsidRPr="00302954">
        <w:rPr>
          <w:lang w:eastAsia="ko-KR" w:bidi="ar-DZ"/>
        </w:rPr>
        <w:t>lement (SE) within the TEE to execute the service app.</w:t>
      </w:r>
    </w:p>
    <w:p w14:paraId="0C0285DE" w14:textId="5D062EB5" w:rsidR="00A00F7A" w:rsidRPr="00302954" w:rsidRDefault="00A00F7A" w:rsidP="00D74C53">
      <w:pPr>
        <w:pStyle w:val="enumlev1"/>
        <w:rPr>
          <w:lang w:eastAsia="ko-KR" w:bidi="ar-DZ"/>
        </w:rPr>
      </w:pPr>
      <w:r w:rsidRPr="00302954">
        <w:rPr>
          <w:lang w:eastAsia="ko-KR" w:bidi="ar-DZ"/>
        </w:rPr>
        <w:t>4)</w:t>
      </w:r>
      <w:r w:rsidR="00D74C53" w:rsidRPr="00302954">
        <w:rPr>
          <w:lang w:eastAsia="ko-KR" w:bidi="ar-DZ"/>
        </w:rPr>
        <w:tab/>
      </w:r>
      <w:r w:rsidRPr="00302954">
        <w:rPr>
          <w:lang w:eastAsia="ko-KR" w:bidi="ar-DZ"/>
        </w:rPr>
        <w:t>The service app communicates with the input/output devices through a secure connection to facilitate service usage.</w:t>
      </w:r>
    </w:p>
    <w:p w14:paraId="7345A7A2" w14:textId="17D08B9A" w:rsidR="00A00F7A" w:rsidRPr="00302954" w:rsidRDefault="00A00F7A" w:rsidP="00D74C53">
      <w:pPr>
        <w:pStyle w:val="enumlev1"/>
        <w:rPr>
          <w:lang w:eastAsia="ko-KR" w:bidi="ar-DZ"/>
        </w:rPr>
      </w:pPr>
      <w:r w:rsidRPr="00302954">
        <w:rPr>
          <w:lang w:eastAsia="ko-KR" w:bidi="ar-DZ"/>
        </w:rPr>
        <w:t>5)</w:t>
      </w:r>
      <w:r w:rsidR="00D74C53" w:rsidRPr="00302954">
        <w:rPr>
          <w:lang w:eastAsia="ko-KR" w:bidi="ar-DZ"/>
        </w:rPr>
        <w:tab/>
      </w:r>
      <w:r w:rsidRPr="00302954">
        <w:rPr>
          <w:lang w:eastAsia="ko-KR" w:bidi="ar-DZ"/>
        </w:rPr>
        <w:t xml:space="preserve">The </w:t>
      </w:r>
      <w:r w:rsidR="0058260B" w:rsidRPr="00302954">
        <w:rPr>
          <w:lang w:eastAsia="ko-KR" w:bidi="ar-DZ"/>
        </w:rPr>
        <w:t>digital</w:t>
      </w:r>
      <w:r w:rsidRPr="00302954">
        <w:rPr>
          <w:lang w:eastAsia="ko-KR" w:bidi="ar-DZ"/>
        </w:rPr>
        <w:t xml:space="preserve"> wallet is closed either </w:t>
      </w:r>
      <w:r w:rsidR="008F405A" w:rsidRPr="00302954">
        <w:rPr>
          <w:lang w:eastAsia="ko-KR" w:bidi="ar-DZ"/>
        </w:rPr>
        <w:t>upon</w:t>
      </w:r>
      <w:r w:rsidRPr="00302954">
        <w:rPr>
          <w:lang w:eastAsia="ko-KR" w:bidi="ar-DZ"/>
        </w:rPr>
        <w:t xml:space="preserve"> user request</w:t>
      </w:r>
      <w:r w:rsidR="008F405A" w:rsidRPr="00302954">
        <w:rPr>
          <w:lang w:eastAsia="ko-KR" w:bidi="ar-DZ"/>
        </w:rPr>
        <w:t xml:space="preserve">, after a predefined duration, or once specific </w:t>
      </w:r>
      <w:r w:rsidRPr="00302954">
        <w:rPr>
          <w:lang w:eastAsia="ko-KR" w:bidi="ar-DZ"/>
        </w:rPr>
        <w:t xml:space="preserve">conditions </w:t>
      </w:r>
      <w:r w:rsidR="008F405A" w:rsidRPr="00302954">
        <w:rPr>
          <w:lang w:eastAsia="ko-KR" w:bidi="ar-DZ"/>
        </w:rPr>
        <w:t>have been met</w:t>
      </w:r>
      <w:r w:rsidRPr="00302954">
        <w:rPr>
          <w:lang w:eastAsia="ko-KR" w:bidi="ar-DZ"/>
        </w:rPr>
        <w:t>.</w:t>
      </w:r>
    </w:p>
    <w:p w14:paraId="74E1DDA8" w14:textId="5501ABE5" w:rsidR="009D2AD8" w:rsidRPr="00302954" w:rsidRDefault="009D2AD8" w:rsidP="000B397F">
      <w:pPr>
        <w:pStyle w:val="Heading2"/>
        <w:rPr>
          <w:iCs/>
        </w:rPr>
      </w:pPr>
      <w:bookmarkStart w:id="136" w:name="_Toc207963824"/>
      <w:bookmarkStart w:id="137" w:name="_Toc210893712"/>
      <w:bookmarkStart w:id="138" w:name="_Toc213758140"/>
      <w:r w:rsidRPr="00302954">
        <w:t>I.</w:t>
      </w:r>
      <w:r w:rsidRPr="00302954">
        <w:rPr>
          <w:lang w:eastAsia="ko-KR"/>
        </w:rPr>
        <w:t>3</w:t>
      </w:r>
      <w:r w:rsidRPr="00302954">
        <w:tab/>
      </w:r>
      <w:r w:rsidRPr="00302954">
        <w:rPr>
          <w:lang w:eastAsia="ko-KR"/>
        </w:rPr>
        <w:t>Deletion of specific service modules on a digital wallet</w:t>
      </w:r>
      <w:bookmarkEnd w:id="136"/>
      <w:bookmarkEnd w:id="137"/>
      <w:bookmarkEnd w:id="138"/>
    </w:p>
    <w:p w14:paraId="6006ECF4" w14:textId="77777777" w:rsidR="009D2AD8" w:rsidRPr="00302954" w:rsidRDefault="009D2AD8" w:rsidP="009D2AD8">
      <w:pPr>
        <w:rPr>
          <w:rFonts w:eastAsia="Malgun Gothic"/>
          <w:lang w:eastAsia="ko-KR" w:bidi="ar-DZ"/>
        </w:rPr>
      </w:pPr>
      <w:r w:rsidRPr="00302954">
        <w:rPr>
          <w:rFonts w:eastAsia="Malgun Gothic"/>
          <w:lang w:eastAsia="ko-KR" w:bidi="ar-DZ"/>
        </w:rPr>
        <w:t>The process of deleting specific service modules from a digital wallet is as follows:</w:t>
      </w:r>
    </w:p>
    <w:p w14:paraId="04BD31B9" w14:textId="326F1E36" w:rsidR="009D2AD8" w:rsidRPr="00302954" w:rsidRDefault="009D2AD8" w:rsidP="000B397F">
      <w:pPr>
        <w:pStyle w:val="enumlev1"/>
        <w:rPr>
          <w:lang w:eastAsia="ko-KR" w:bidi="ar-DZ"/>
        </w:rPr>
      </w:pPr>
      <w:r w:rsidRPr="00302954">
        <w:rPr>
          <w:lang w:eastAsia="ko-KR" w:bidi="ar-DZ"/>
        </w:rPr>
        <w:t>1)</w:t>
      </w:r>
      <w:r w:rsidR="000B397F" w:rsidRPr="00302954">
        <w:rPr>
          <w:lang w:eastAsia="ko-KR" w:bidi="ar-DZ"/>
        </w:rPr>
        <w:tab/>
      </w:r>
      <w:r w:rsidRPr="00302954">
        <w:rPr>
          <w:lang w:eastAsia="ko-KR" w:bidi="ar-DZ"/>
        </w:rPr>
        <w:t>The user launches the digital wallet app and selects the service to be deleted.</w:t>
      </w:r>
    </w:p>
    <w:p w14:paraId="69293AF4" w14:textId="0E77BCA0" w:rsidR="009D2AD8" w:rsidRPr="00302954" w:rsidRDefault="009D2AD8" w:rsidP="000B397F">
      <w:pPr>
        <w:pStyle w:val="enumlev1"/>
        <w:rPr>
          <w:lang w:eastAsia="ko-KR" w:bidi="ar-DZ"/>
        </w:rPr>
      </w:pPr>
      <w:r w:rsidRPr="00302954">
        <w:rPr>
          <w:lang w:eastAsia="ko-KR" w:bidi="ar-DZ"/>
        </w:rPr>
        <w:t>2)</w:t>
      </w:r>
      <w:r w:rsidR="000B397F" w:rsidRPr="00302954">
        <w:rPr>
          <w:lang w:eastAsia="ko-KR" w:bidi="ar-DZ"/>
        </w:rPr>
        <w:tab/>
      </w:r>
      <w:r w:rsidRPr="00302954">
        <w:rPr>
          <w:lang w:eastAsia="ko-KR" w:bidi="ar-DZ"/>
        </w:rPr>
        <w:t>The digital wallet establishes a secure input channel and requests user authentication.</w:t>
      </w:r>
    </w:p>
    <w:p w14:paraId="6DC79E0C" w14:textId="6D892AE9" w:rsidR="009D2AD8" w:rsidRPr="00302954" w:rsidRDefault="009D2AD8" w:rsidP="000B397F">
      <w:pPr>
        <w:pStyle w:val="enumlev1"/>
        <w:rPr>
          <w:lang w:eastAsia="ko-KR" w:bidi="ar-DZ"/>
        </w:rPr>
      </w:pPr>
      <w:r w:rsidRPr="00302954">
        <w:rPr>
          <w:lang w:eastAsia="ko-KR" w:bidi="ar-DZ"/>
        </w:rPr>
        <w:t>3)</w:t>
      </w:r>
      <w:r w:rsidR="000B397F" w:rsidRPr="00302954">
        <w:rPr>
          <w:lang w:eastAsia="ko-KR" w:bidi="ar-DZ"/>
        </w:rPr>
        <w:tab/>
      </w:r>
      <w:r w:rsidRPr="00302954">
        <w:rPr>
          <w:lang w:eastAsia="ko-KR" w:bidi="ar-DZ"/>
        </w:rPr>
        <w:t>Once the user completes authentication, the digital wallet verifies the status of the service module to ensure it can be safely deleted.</w:t>
      </w:r>
    </w:p>
    <w:p w14:paraId="1E07126B" w14:textId="652D0C93" w:rsidR="009D2AD8" w:rsidRPr="00302954" w:rsidRDefault="009D2AD8" w:rsidP="000B397F">
      <w:pPr>
        <w:pStyle w:val="enumlev1"/>
        <w:rPr>
          <w:lang w:eastAsia="ko-KR" w:bidi="ar-DZ"/>
        </w:rPr>
      </w:pPr>
      <w:r w:rsidRPr="00302954">
        <w:rPr>
          <w:lang w:eastAsia="ko-KR" w:bidi="ar-DZ"/>
        </w:rPr>
        <w:t>4)</w:t>
      </w:r>
      <w:r w:rsidR="000B397F" w:rsidRPr="00302954">
        <w:rPr>
          <w:lang w:eastAsia="ko-KR" w:bidi="ar-DZ"/>
        </w:rPr>
        <w:tab/>
      </w:r>
      <w:r w:rsidRPr="00302954">
        <w:rPr>
          <w:lang w:eastAsia="ko-KR" w:bidi="ar-DZ"/>
        </w:rPr>
        <w:t xml:space="preserve">The digital wallet securely deletes all data associated with the service module using one of the following methods: </w:t>
      </w:r>
      <w:r w:rsidR="008F405A" w:rsidRPr="00302954">
        <w:rPr>
          <w:lang w:eastAsia="ko-KR" w:bidi="ar-DZ"/>
        </w:rPr>
        <w:t>s</w:t>
      </w:r>
      <w:r w:rsidRPr="00302954">
        <w:rPr>
          <w:lang w:eastAsia="ko-KR" w:bidi="ar-DZ"/>
        </w:rPr>
        <w:t xml:space="preserve">ecure </w:t>
      </w:r>
      <w:r w:rsidR="008F405A" w:rsidRPr="00302954">
        <w:rPr>
          <w:lang w:eastAsia="ko-KR" w:bidi="ar-DZ"/>
        </w:rPr>
        <w:t>k</w:t>
      </w:r>
      <w:r w:rsidRPr="00302954">
        <w:rPr>
          <w:lang w:eastAsia="ko-KR" w:bidi="ar-DZ"/>
        </w:rPr>
        <w:t xml:space="preserve">ey </w:t>
      </w:r>
      <w:r w:rsidR="008F405A" w:rsidRPr="00302954">
        <w:rPr>
          <w:lang w:eastAsia="ko-KR" w:bidi="ar-DZ"/>
        </w:rPr>
        <w:t>d</w:t>
      </w:r>
      <w:r w:rsidRPr="00302954">
        <w:rPr>
          <w:lang w:eastAsia="ko-KR" w:bidi="ar-DZ"/>
        </w:rPr>
        <w:t xml:space="preserve">eletion via </w:t>
      </w:r>
      <w:r w:rsidR="008F405A" w:rsidRPr="00302954">
        <w:rPr>
          <w:lang w:eastAsia="ko-KR" w:bidi="ar-DZ"/>
        </w:rPr>
        <w:t>h</w:t>
      </w:r>
      <w:r w:rsidRPr="00302954">
        <w:rPr>
          <w:lang w:eastAsia="ko-KR" w:bidi="ar-DZ"/>
        </w:rPr>
        <w:t xml:space="preserve">ardware </w:t>
      </w:r>
      <w:r w:rsidR="008F405A" w:rsidRPr="00302954">
        <w:rPr>
          <w:lang w:eastAsia="ko-KR" w:bidi="ar-DZ"/>
        </w:rPr>
        <w:t>s</w:t>
      </w:r>
      <w:r w:rsidRPr="00302954">
        <w:rPr>
          <w:lang w:eastAsia="ko-KR" w:bidi="ar-DZ"/>
        </w:rPr>
        <w:t xml:space="preserve">ecurity </w:t>
      </w:r>
      <w:r w:rsidR="008F405A" w:rsidRPr="00302954">
        <w:rPr>
          <w:lang w:eastAsia="ko-KR" w:bidi="ar-DZ"/>
        </w:rPr>
        <w:t>m</w:t>
      </w:r>
      <w:r w:rsidRPr="00302954">
        <w:rPr>
          <w:lang w:eastAsia="ko-KR" w:bidi="ar-DZ"/>
        </w:rPr>
        <w:t>odule</w:t>
      </w:r>
      <w:r w:rsidR="008F405A" w:rsidRPr="00302954">
        <w:rPr>
          <w:lang w:eastAsia="ko-KR" w:bidi="ar-DZ"/>
        </w:rPr>
        <w:t xml:space="preserve"> (HSM</w:t>
      </w:r>
      <w:r w:rsidRPr="00302954">
        <w:rPr>
          <w:lang w:eastAsia="ko-KR" w:bidi="ar-DZ"/>
        </w:rPr>
        <w:t xml:space="preserve">), </w:t>
      </w:r>
      <w:r w:rsidR="000A0258" w:rsidRPr="00302954">
        <w:rPr>
          <w:lang w:eastAsia="ko-KR" w:bidi="ar-DZ"/>
        </w:rPr>
        <w:t xml:space="preserve">compliant </w:t>
      </w:r>
      <w:r w:rsidRPr="00302954">
        <w:rPr>
          <w:lang w:eastAsia="ko-KR" w:bidi="ar-DZ"/>
        </w:rPr>
        <w:t>data deletion methods</w:t>
      </w:r>
      <w:r w:rsidR="000A0258" w:rsidRPr="00302954">
        <w:rPr>
          <w:lang w:eastAsia="ko-KR" w:bidi="ar-DZ"/>
        </w:rPr>
        <w:t>,</w:t>
      </w:r>
      <w:r w:rsidR="009A23BD">
        <w:rPr>
          <w:lang w:eastAsia="ko-KR" w:bidi="ar-DZ"/>
        </w:rPr>
        <w:t xml:space="preserve"> </w:t>
      </w:r>
      <w:r w:rsidRPr="00302954">
        <w:rPr>
          <w:lang w:eastAsia="ko-KR" w:bidi="ar-DZ"/>
        </w:rPr>
        <w:t>or random overwriting and encrypted deletion techniques.</w:t>
      </w:r>
    </w:p>
    <w:p w14:paraId="46E84453" w14:textId="30DC9C41" w:rsidR="009D2AD8" w:rsidRPr="00302954" w:rsidRDefault="009D2AD8" w:rsidP="000B397F">
      <w:pPr>
        <w:pStyle w:val="enumlev1"/>
        <w:rPr>
          <w:lang w:eastAsia="ko-KR" w:bidi="ar-DZ"/>
        </w:rPr>
      </w:pPr>
      <w:r w:rsidRPr="00302954">
        <w:rPr>
          <w:lang w:eastAsia="ko-KR" w:bidi="ar-DZ"/>
        </w:rPr>
        <w:t>5)</w:t>
      </w:r>
      <w:r w:rsidR="000B397F" w:rsidRPr="00302954">
        <w:rPr>
          <w:lang w:eastAsia="ko-KR" w:bidi="ar-DZ"/>
        </w:rPr>
        <w:tab/>
      </w:r>
      <w:r w:rsidRPr="00302954">
        <w:rPr>
          <w:lang w:eastAsia="ko-KR" w:bidi="ar-DZ"/>
        </w:rPr>
        <w:t>The digital wallet performs an integrity check to verify that the service module has been securely deleted.</w:t>
      </w:r>
    </w:p>
    <w:p w14:paraId="5CBB1C26" w14:textId="6D5BE818" w:rsidR="009D2AD8" w:rsidRPr="00302954" w:rsidRDefault="009D2AD8" w:rsidP="000B397F">
      <w:pPr>
        <w:pStyle w:val="enumlev1"/>
        <w:rPr>
          <w:lang w:eastAsia="ko-KR" w:bidi="ar-DZ"/>
        </w:rPr>
      </w:pPr>
      <w:r w:rsidRPr="00302954">
        <w:rPr>
          <w:lang w:eastAsia="ko-KR" w:bidi="ar-DZ"/>
        </w:rPr>
        <w:t>6)</w:t>
      </w:r>
      <w:r w:rsidR="000B397F" w:rsidRPr="00302954">
        <w:rPr>
          <w:lang w:eastAsia="ko-KR" w:bidi="ar-DZ"/>
        </w:rPr>
        <w:tab/>
      </w:r>
      <w:r w:rsidRPr="00302954">
        <w:rPr>
          <w:lang w:eastAsia="ko-KR" w:bidi="ar-DZ"/>
        </w:rPr>
        <w:t>Once the deletion process is complete, the digital wallet displays a deletion confirmation message to the user and provides a backup option if necessary.</w:t>
      </w:r>
    </w:p>
    <w:p w14:paraId="1133C86E" w14:textId="3E32B4A4" w:rsidR="009D2AD8" w:rsidRPr="00302954" w:rsidRDefault="009D2AD8" w:rsidP="000B397F">
      <w:pPr>
        <w:pStyle w:val="enumlev1"/>
        <w:rPr>
          <w:lang w:eastAsia="ko-KR" w:bidi="ar-DZ"/>
        </w:rPr>
      </w:pPr>
      <w:r w:rsidRPr="00302954">
        <w:rPr>
          <w:lang w:eastAsia="ko-KR" w:bidi="ar-DZ"/>
        </w:rPr>
        <w:t>7)</w:t>
      </w:r>
      <w:r w:rsidR="000B397F" w:rsidRPr="00302954">
        <w:rPr>
          <w:lang w:eastAsia="ko-KR" w:bidi="ar-DZ"/>
        </w:rPr>
        <w:tab/>
      </w:r>
      <w:r w:rsidRPr="00302954">
        <w:rPr>
          <w:lang w:eastAsia="ko-KR" w:bidi="ar-DZ"/>
        </w:rPr>
        <w:t>If required, the digital wallet sends a deletion request to the service provider</w:t>
      </w:r>
      <w:r w:rsidR="00E166E6" w:rsidRPr="00302954">
        <w:rPr>
          <w:szCs w:val="24"/>
          <w:lang w:eastAsia="zh-CN"/>
        </w:rPr>
        <w:t>'</w:t>
      </w:r>
      <w:r w:rsidRPr="00302954">
        <w:rPr>
          <w:lang w:eastAsia="ko-KR" w:bidi="ar-DZ"/>
        </w:rPr>
        <w:t>s server to ensure that related information is also removed from the service provider</w:t>
      </w:r>
      <w:r w:rsidR="00E166E6" w:rsidRPr="00302954">
        <w:rPr>
          <w:szCs w:val="24"/>
          <w:lang w:eastAsia="zh-CN"/>
        </w:rPr>
        <w:t>'</w:t>
      </w:r>
      <w:r w:rsidRPr="00302954">
        <w:rPr>
          <w:lang w:eastAsia="ko-KR" w:bidi="ar-DZ"/>
        </w:rPr>
        <w:t>s database.</w:t>
      </w:r>
    </w:p>
    <w:p w14:paraId="0621C61E" w14:textId="77777777" w:rsidR="00760E53" w:rsidRPr="00302954" w:rsidRDefault="00524042" w:rsidP="00F26478">
      <w:pPr>
        <w:rPr>
          <w:lang w:bidi="ar-DZ"/>
        </w:rPr>
      </w:pPr>
      <w:r w:rsidRPr="00302954">
        <w:rPr>
          <w:lang w:bidi="ar-DZ"/>
        </w:rPr>
        <w:br w:type="page"/>
      </w:r>
    </w:p>
    <w:p w14:paraId="58BA119D" w14:textId="77777777" w:rsidR="00760E53" w:rsidRPr="00302954" w:rsidRDefault="00760E53" w:rsidP="002C64FB">
      <w:pPr>
        <w:pStyle w:val="AnnexNoTitle0"/>
        <w:rPr>
          <w:lang w:eastAsia="ko-KR" w:bidi="ar-DZ"/>
        </w:rPr>
      </w:pPr>
      <w:bookmarkStart w:id="139" w:name="_Toc207963825"/>
      <w:bookmarkStart w:id="140" w:name="_Toc210893713"/>
      <w:bookmarkStart w:id="141" w:name="_Toc213758141"/>
      <w:r w:rsidRPr="00302954">
        <w:rPr>
          <w:lang w:eastAsia="ko-KR" w:bidi="ar-DZ"/>
        </w:rPr>
        <w:t>Bibliography</w:t>
      </w:r>
      <w:bookmarkEnd w:id="139"/>
      <w:bookmarkEnd w:id="140"/>
      <w:bookmarkEnd w:id="141"/>
    </w:p>
    <w:p w14:paraId="18D29617" w14:textId="77777777" w:rsidR="002C64FB" w:rsidRPr="00302954" w:rsidRDefault="002C64FB" w:rsidP="00827061">
      <w:pPr>
        <w:rPr>
          <w:lang w:eastAsia="ko-KR" w:bidi="ar-DZ"/>
        </w:rPr>
      </w:pPr>
    </w:p>
    <w:p w14:paraId="36EEA766" w14:textId="4D95E676" w:rsidR="00E75015" w:rsidRPr="00302954" w:rsidRDefault="00E75015" w:rsidP="00E75015">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[b-ISO 12812-1]</w:t>
      </w:r>
      <w:r w:rsidRPr="00302954">
        <w:rPr>
          <w:rFonts w:eastAsia="Malgun Gothic"/>
          <w:lang w:eastAsia="ko-KR" w:bidi="ar-DZ"/>
        </w:rPr>
        <w:tab/>
        <w:t xml:space="preserve">ISO 12812-1:2017, </w:t>
      </w:r>
      <w:r w:rsidRPr="00302954">
        <w:rPr>
          <w:rFonts w:eastAsia="Malgun Gothic"/>
          <w:i/>
          <w:iCs/>
          <w:lang w:eastAsia="ko-KR" w:bidi="ar-DZ"/>
        </w:rPr>
        <w:t>Core banking – Mobile financial services, Part</w:t>
      </w:r>
      <w:r w:rsidR="00F96E18">
        <w:rPr>
          <w:rFonts w:eastAsia="Malgun Gothic"/>
          <w:i/>
          <w:iCs/>
          <w:lang w:eastAsia="ko-KR" w:bidi="ar-DZ"/>
        </w:rPr>
        <w:t> </w:t>
      </w:r>
      <w:r w:rsidRPr="00302954">
        <w:rPr>
          <w:rFonts w:eastAsia="Malgun Gothic"/>
          <w:i/>
          <w:iCs/>
          <w:lang w:eastAsia="ko-KR" w:bidi="ar-DZ"/>
        </w:rPr>
        <w:t>1: General framework</w:t>
      </w:r>
      <w:r w:rsidRPr="00302954">
        <w:rPr>
          <w:rFonts w:eastAsia="Malgun Gothic"/>
          <w:lang w:eastAsia="ko-KR" w:bidi="ar-DZ"/>
        </w:rPr>
        <w:t>.</w:t>
      </w:r>
    </w:p>
    <w:p w14:paraId="0A7C1A42" w14:textId="2BB59D86" w:rsidR="00E75015" w:rsidRPr="00302954" w:rsidRDefault="00E75015" w:rsidP="00E75015">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[b-ISO 12812-2]</w:t>
      </w:r>
      <w:r w:rsidRPr="00302954">
        <w:rPr>
          <w:rFonts w:eastAsia="Malgun Gothic"/>
          <w:lang w:eastAsia="ko-KR" w:bidi="ar-DZ"/>
        </w:rPr>
        <w:tab/>
        <w:t xml:space="preserve">ISO 12812-2:2017, </w:t>
      </w:r>
      <w:r w:rsidRPr="00302954">
        <w:rPr>
          <w:rFonts w:eastAsia="Malgun Gothic"/>
          <w:i/>
          <w:iCs/>
          <w:lang w:eastAsia="ko-KR" w:bidi="ar-DZ"/>
        </w:rPr>
        <w:t>Core banking – Mobile financial services, Part</w:t>
      </w:r>
      <w:r w:rsidR="00F96E18">
        <w:rPr>
          <w:rFonts w:eastAsia="Malgun Gothic"/>
          <w:i/>
          <w:iCs/>
          <w:lang w:eastAsia="ko-KR" w:bidi="ar-DZ"/>
        </w:rPr>
        <w:t> </w:t>
      </w:r>
      <w:r w:rsidRPr="00302954">
        <w:rPr>
          <w:rFonts w:eastAsia="Malgun Gothic"/>
          <w:i/>
          <w:iCs/>
          <w:lang w:eastAsia="ko-KR" w:bidi="ar-DZ"/>
        </w:rPr>
        <w:t>2: Security and data protection for mobile financial services</w:t>
      </w:r>
      <w:r w:rsidRPr="00302954">
        <w:rPr>
          <w:rFonts w:eastAsia="Malgun Gothic"/>
          <w:lang w:eastAsia="ko-KR" w:bidi="ar-DZ"/>
        </w:rPr>
        <w:t>.</w:t>
      </w:r>
    </w:p>
    <w:p w14:paraId="0EB8694C" w14:textId="612EEF08" w:rsidR="00E75015" w:rsidRPr="00302954" w:rsidRDefault="00E75015" w:rsidP="00E75015">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[b-ISO 12812-3]</w:t>
      </w:r>
      <w:r w:rsidRPr="00302954">
        <w:rPr>
          <w:rFonts w:eastAsia="Malgun Gothic"/>
          <w:lang w:eastAsia="ko-KR" w:bidi="ar-DZ"/>
        </w:rPr>
        <w:tab/>
        <w:t xml:space="preserve">ISO 12812-3:2017, </w:t>
      </w:r>
      <w:r w:rsidRPr="00302954">
        <w:rPr>
          <w:rFonts w:eastAsia="Malgun Gothic"/>
          <w:i/>
          <w:iCs/>
          <w:lang w:eastAsia="ko-KR" w:bidi="ar-DZ"/>
        </w:rPr>
        <w:t>Core banking – Mobile financial services, Part</w:t>
      </w:r>
      <w:r w:rsidR="00F96E18">
        <w:rPr>
          <w:rFonts w:eastAsia="Malgun Gothic"/>
          <w:i/>
          <w:iCs/>
          <w:lang w:eastAsia="ko-KR" w:bidi="ar-DZ"/>
        </w:rPr>
        <w:t> </w:t>
      </w:r>
      <w:r w:rsidRPr="00302954">
        <w:rPr>
          <w:rFonts w:eastAsia="Malgun Gothic"/>
          <w:i/>
          <w:iCs/>
          <w:lang w:eastAsia="ko-KR" w:bidi="ar-DZ"/>
        </w:rPr>
        <w:t>3: Financial application lifecycle management</w:t>
      </w:r>
      <w:r w:rsidRPr="00302954">
        <w:rPr>
          <w:rFonts w:eastAsia="Malgun Gothic"/>
          <w:lang w:eastAsia="ko-KR" w:bidi="ar-DZ"/>
        </w:rPr>
        <w:t>.</w:t>
      </w:r>
    </w:p>
    <w:p w14:paraId="1219A333" w14:textId="4E0749A4" w:rsidR="00E75015" w:rsidRPr="00302954" w:rsidRDefault="00E75015" w:rsidP="00E75015">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[b-ISO 12812-4]</w:t>
      </w:r>
      <w:r w:rsidRPr="00302954">
        <w:rPr>
          <w:rFonts w:eastAsia="Malgun Gothic"/>
          <w:lang w:eastAsia="ko-KR" w:bidi="ar-DZ"/>
        </w:rPr>
        <w:tab/>
        <w:t xml:space="preserve">ISO 12812-4:2017, </w:t>
      </w:r>
      <w:r w:rsidRPr="00302954">
        <w:rPr>
          <w:rFonts w:eastAsia="Malgun Gothic"/>
          <w:i/>
          <w:iCs/>
          <w:lang w:eastAsia="ko-KR" w:bidi="ar-DZ"/>
        </w:rPr>
        <w:t>Core banking – Mobile financial services, Part</w:t>
      </w:r>
      <w:r w:rsidR="00F96E18">
        <w:rPr>
          <w:rFonts w:eastAsia="Malgun Gothic"/>
          <w:i/>
          <w:iCs/>
          <w:lang w:eastAsia="ko-KR" w:bidi="ar-DZ"/>
        </w:rPr>
        <w:t> </w:t>
      </w:r>
      <w:r w:rsidRPr="00302954">
        <w:rPr>
          <w:rFonts w:eastAsia="Malgun Gothic"/>
          <w:i/>
          <w:iCs/>
          <w:lang w:eastAsia="ko-KR" w:bidi="ar-DZ"/>
        </w:rPr>
        <w:t>4: Mobile payments-to-persons</w:t>
      </w:r>
      <w:r w:rsidRPr="00302954">
        <w:rPr>
          <w:rFonts w:eastAsia="Malgun Gothic"/>
          <w:lang w:eastAsia="ko-KR" w:bidi="ar-DZ"/>
        </w:rPr>
        <w:t>.</w:t>
      </w:r>
    </w:p>
    <w:p w14:paraId="2943E0ED" w14:textId="201694D7" w:rsidR="00E75015" w:rsidRPr="00302954" w:rsidRDefault="00E75015" w:rsidP="00E75015">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[b-ISO 12812-5]</w:t>
      </w:r>
      <w:r w:rsidRPr="00302954">
        <w:rPr>
          <w:rFonts w:eastAsia="Malgun Gothic"/>
          <w:lang w:eastAsia="ko-KR" w:bidi="ar-DZ"/>
        </w:rPr>
        <w:tab/>
        <w:t xml:space="preserve">ISO 12812-5:2017, </w:t>
      </w:r>
      <w:r w:rsidRPr="00302954">
        <w:rPr>
          <w:rFonts w:eastAsia="Malgun Gothic"/>
          <w:i/>
          <w:iCs/>
          <w:lang w:eastAsia="ko-KR" w:bidi="ar-DZ"/>
        </w:rPr>
        <w:t>Core banking – Mobile financial services, Part</w:t>
      </w:r>
      <w:r w:rsidR="00F96E18">
        <w:rPr>
          <w:rFonts w:eastAsia="Malgun Gothic"/>
          <w:i/>
          <w:iCs/>
          <w:lang w:eastAsia="ko-KR" w:bidi="ar-DZ"/>
        </w:rPr>
        <w:t> </w:t>
      </w:r>
      <w:r w:rsidRPr="00302954">
        <w:rPr>
          <w:rFonts w:eastAsia="Malgun Gothic"/>
          <w:i/>
          <w:iCs/>
          <w:lang w:eastAsia="ko-KR" w:bidi="ar-DZ"/>
        </w:rPr>
        <w:t>5: Mobile payments to businesses</w:t>
      </w:r>
      <w:r w:rsidRPr="00302954">
        <w:rPr>
          <w:rFonts w:eastAsia="Malgun Gothic"/>
          <w:lang w:eastAsia="ko-KR" w:bidi="ar-DZ"/>
        </w:rPr>
        <w:t>.</w:t>
      </w:r>
    </w:p>
    <w:p w14:paraId="60A25C42" w14:textId="77777777" w:rsidR="00E75015" w:rsidRPr="00302954" w:rsidRDefault="00E75015" w:rsidP="00E75015">
      <w:pPr>
        <w:pStyle w:val="Reftext"/>
        <w:tabs>
          <w:tab w:val="clear" w:pos="794"/>
          <w:tab w:val="clear" w:pos="1191"/>
          <w:tab w:val="clear" w:pos="1588"/>
          <w:tab w:val="clear" w:pos="1985"/>
        </w:tabs>
        <w:ind w:left="3119" w:hanging="3119"/>
        <w:rPr>
          <w:rFonts w:eastAsia="Malgun Gothic"/>
          <w:lang w:eastAsia="ko-KR" w:bidi="ar-DZ"/>
        </w:rPr>
      </w:pPr>
      <w:r w:rsidRPr="00302954">
        <w:rPr>
          <w:szCs w:val="24"/>
        </w:rPr>
        <w:t>[b-ISO 22739]</w:t>
      </w:r>
      <w:r w:rsidRPr="00302954">
        <w:rPr>
          <w:rFonts w:eastAsia="Malgun Gothic"/>
          <w:lang w:eastAsia="ko-KR" w:bidi="ar-DZ"/>
        </w:rPr>
        <w:tab/>
        <w:t xml:space="preserve">ISO 22739:2024, </w:t>
      </w:r>
      <w:r w:rsidRPr="00302954">
        <w:rPr>
          <w:rFonts w:eastAsia="Malgun Gothic"/>
          <w:i/>
          <w:iCs/>
          <w:lang w:eastAsia="ko-KR" w:bidi="ar-DZ"/>
        </w:rPr>
        <w:t>Blockchain and distributed ledger technologies – Vocabulary</w:t>
      </w:r>
      <w:r w:rsidRPr="00302954">
        <w:rPr>
          <w:rFonts w:eastAsia="Malgun Gothic"/>
          <w:lang w:eastAsia="ko-KR" w:bidi="ar-DZ"/>
        </w:rPr>
        <w:t>.</w:t>
      </w:r>
    </w:p>
    <w:p w14:paraId="482F33F1" w14:textId="6CB0AF4F" w:rsidR="0094389B" w:rsidRPr="00302954" w:rsidRDefault="0094389B" w:rsidP="00E75015">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[b-ISO/IEC 14443-1]</w:t>
      </w:r>
      <w:r w:rsidRPr="00302954">
        <w:rPr>
          <w:rFonts w:eastAsia="Malgun Gothic"/>
          <w:lang w:eastAsia="ko-KR" w:bidi="ar-DZ"/>
        </w:rPr>
        <w:tab/>
        <w:t xml:space="preserve">ISO/IEC 14443-1:2018, </w:t>
      </w:r>
      <w:r w:rsidRPr="00302954">
        <w:rPr>
          <w:rFonts w:eastAsia="Malgun Gothic"/>
          <w:i/>
          <w:iCs/>
          <w:lang w:eastAsia="ko-KR" w:bidi="ar-DZ"/>
        </w:rPr>
        <w:t>Cards and security devices for personal identification – Contactless proximity objects, Part 1: Physical characteristics</w:t>
      </w:r>
      <w:r w:rsidRPr="00302954">
        <w:rPr>
          <w:rFonts w:eastAsia="Malgun Gothic"/>
          <w:lang w:eastAsia="ko-KR" w:bidi="ar-DZ"/>
        </w:rPr>
        <w:t>.</w:t>
      </w:r>
    </w:p>
    <w:p w14:paraId="4E05317B" w14:textId="464EC770" w:rsidR="0094389B" w:rsidRPr="00302954" w:rsidRDefault="0094389B" w:rsidP="0094389B">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[b-ISO/IEC 14443-2]</w:t>
      </w:r>
      <w:r w:rsidRPr="00302954">
        <w:rPr>
          <w:rFonts w:eastAsia="Malgun Gothic"/>
          <w:lang w:eastAsia="ko-KR" w:bidi="ar-DZ"/>
        </w:rPr>
        <w:tab/>
        <w:t xml:space="preserve">ISO/IEC 14443-2:2020, </w:t>
      </w:r>
      <w:r w:rsidRPr="00302954">
        <w:rPr>
          <w:rFonts w:eastAsia="Malgun Gothic"/>
          <w:i/>
          <w:iCs/>
          <w:lang w:eastAsia="ko-KR" w:bidi="ar-DZ"/>
        </w:rPr>
        <w:t>Cards and security devices for personal identification – Contactless proximity objects, Part 2: Radio frequency power and signal interference</w:t>
      </w:r>
      <w:r w:rsidRPr="00302954">
        <w:rPr>
          <w:rFonts w:eastAsia="Malgun Gothic"/>
          <w:lang w:eastAsia="ko-KR" w:bidi="ar-DZ"/>
        </w:rPr>
        <w:t>.</w:t>
      </w:r>
    </w:p>
    <w:p w14:paraId="3F073785" w14:textId="64C23EB4" w:rsidR="0094389B" w:rsidRPr="00302954" w:rsidRDefault="0094389B" w:rsidP="0094389B">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[b-ISO/IEC 14443-3]</w:t>
      </w:r>
      <w:r w:rsidRPr="00302954">
        <w:rPr>
          <w:rFonts w:eastAsia="Malgun Gothic"/>
          <w:lang w:eastAsia="ko-KR" w:bidi="ar-DZ"/>
        </w:rPr>
        <w:tab/>
        <w:t xml:space="preserve">ISO/IEC 14443-3:2018, </w:t>
      </w:r>
      <w:r w:rsidRPr="00302954">
        <w:rPr>
          <w:rFonts w:eastAsia="Malgun Gothic"/>
          <w:i/>
          <w:iCs/>
          <w:lang w:eastAsia="ko-KR" w:bidi="ar-DZ"/>
        </w:rPr>
        <w:t>Cards and security devices for personal identification – Contactless proximity objects, Part 3: Initialization and anticollision</w:t>
      </w:r>
      <w:r w:rsidRPr="00302954">
        <w:rPr>
          <w:rFonts w:eastAsia="Malgun Gothic"/>
          <w:lang w:eastAsia="ko-KR" w:bidi="ar-DZ"/>
        </w:rPr>
        <w:t>.</w:t>
      </w:r>
    </w:p>
    <w:p w14:paraId="2CC29FEC" w14:textId="1F84DBF3" w:rsidR="008F405A" w:rsidRPr="00302954" w:rsidRDefault="0094389B" w:rsidP="008F405A">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[b-ISO/IEC 14443-4]</w:t>
      </w:r>
      <w:r w:rsidRPr="00302954">
        <w:rPr>
          <w:rFonts w:eastAsia="Malgun Gothic"/>
          <w:lang w:eastAsia="ko-KR" w:bidi="ar-DZ"/>
        </w:rPr>
        <w:tab/>
        <w:t xml:space="preserve">ISO/IEC 14443-4:2018, </w:t>
      </w:r>
      <w:r w:rsidRPr="00302954">
        <w:rPr>
          <w:rFonts w:eastAsia="Malgun Gothic"/>
          <w:i/>
          <w:iCs/>
          <w:lang w:eastAsia="ko-KR" w:bidi="ar-DZ"/>
        </w:rPr>
        <w:t>Cards and security devices for personal identification – Contactless proximity objects, Part 4: Transmission protocol</w:t>
      </w:r>
      <w:r w:rsidRPr="00302954">
        <w:rPr>
          <w:rFonts w:eastAsia="Malgun Gothic"/>
          <w:lang w:eastAsia="ko-KR" w:bidi="ar-DZ"/>
        </w:rPr>
        <w:t>.</w:t>
      </w:r>
    </w:p>
    <w:p w14:paraId="70396039" w14:textId="20FFB1D1" w:rsidR="002B4C62" w:rsidRPr="00302954" w:rsidRDefault="00F9664E" w:rsidP="002F60C4">
      <w:pPr>
        <w:pStyle w:val="Reftext"/>
        <w:tabs>
          <w:tab w:val="clear" w:pos="794"/>
          <w:tab w:val="clear" w:pos="1191"/>
          <w:tab w:val="clear" w:pos="1588"/>
          <w:tab w:val="clear" w:pos="1985"/>
        </w:tabs>
        <w:ind w:left="3119" w:hanging="3119"/>
        <w:rPr>
          <w:rStyle w:val="Hyperlink"/>
          <w:rFonts w:asciiTheme="minorBidi" w:hAnsiTheme="minorBidi" w:cstheme="minorBidi"/>
          <w:sz w:val="16"/>
          <w:szCs w:val="16"/>
          <w:lang w:eastAsia="ko-KR"/>
        </w:rPr>
      </w:pPr>
      <w:r w:rsidRPr="00302954">
        <w:rPr>
          <w:rFonts w:eastAsia="Malgun Gothic"/>
          <w:lang w:eastAsia="ko-KR" w:bidi="ar-DZ"/>
        </w:rPr>
        <w:t>[b-</w:t>
      </w:r>
      <w:r w:rsidRPr="00302954">
        <w:rPr>
          <w:lang w:eastAsia="ko-KR" w:bidi="ar-DZ"/>
        </w:rPr>
        <w:t>AW</w:t>
      </w:r>
      <w:r w:rsidRPr="00302954">
        <w:rPr>
          <w:rFonts w:eastAsia="Malgun Gothic"/>
          <w:lang w:eastAsia="ko-KR" w:bidi="ar-DZ"/>
        </w:rPr>
        <w:t>]</w:t>
      </w:r>
      <w:r w:rsidRPr="00302954">
        <w:rPr>
          <w:rFonts w:eastAsia="Malgun Gothic"/>
          <w:lang w:eastAsia="ko-KR" w:bidi="ar-DZ"/>
        </w:rPr>
        <w:tab/>
        <w:t xml:space="preserve">Apple, Apple Wallet, </w:t>
      </w:r>
      <w:hyperlink r:id="rId24" w:history="1">
        <w:r w:rsidR="00E75015" w:rsidRPr="00302954">
          <w:rPr>
            <w:rStyle w:val="Hyperlink"/>
            <w:rFonts w:asciiTheme="minorBidi" w:eastAsia="Malgun Gothic" w:hAnsiTheme="minorBidi" w:cstheme="minorBidi"/>
            <w:sz w:val="16"/>
            <w:szCs w:val="16"/>
            <w:lang w:eastAsia="ko-KR" w:bidi="ar-DZ"/>
          </w:rPr>
          <w:t>https://www.apple.com/wallet/</w:t>
        </w:r>
      </w:hyperlink>
      <w:r w:rsidR="00E75015" w:rsidRPr="00302954">
        <w:rPr>
          <w:rStyle w:val="Hyperlink"/>
          <w:rFonts w:asciiTheme="minorBidi" w:hAnsiTheme="minorBidi" w:cstheme="minorBidi"/>
          <w:sz w:val="16"/>
          <w:szCs w:val="16"/>
          <w:lang w:eastAsia="ko-KR"/>
        </w:rPr>
        <w:t xml:space="preserve"> </w:t>
      </w:r>
    </w:p>
    <w:p w14:paraId="63B28EA4" w14:textId="1743A652" w:rsidR="003F5AFA" w:rsidRPr="00302954" w:rsidRDefault="003F5AFA" w:rsidP="002C64FB">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w:t>
      </w:r>
      <w:r w:rsidRPr="00302954">
        <w:rPr>
          <w:lang w:eastAsia="ko-KR" w:bidi="ar-DZ"/>
        </w:rPr>
        <w:t>BoK2023</w:t>
      </w:r>
      <w:r w:rsidRPr="00302954">
        <w:rPr>
          <w:rFonts w:eastAsia="Malgun Gothic"/>
          <w:lang w:eastAsia="ko-KR" w:bidi="ar-DZ"/>
        </w:rPr>
        <w:t>]</w:t>
      </w:r>
      <w:r w:rsidRPr="00302954">
        <w:rPr>
          <w:rFonts w:eastAsia="Malgun Gothic"/>
          <w:lang w:eastAsia="ko-KR" w:bidi="ar-DZ"/>
        </w:rPr>
        <w:tab/>
        <w:t xml:space="preserve">Bank of Korea, </w:t>
      </w:r>
      <w:r w:rsidRPr="00302954">
        <w:rPr>
          <w:rFonts w:eastAsia="Malgun Gothic"/>
          <w:i/>
          <w:iCs/>
          <w:lang w:eastAsia="ko-KR" w:bidi="ar-DZ"/>
        </w:rPr>
        <w:t>Guidelines on digital wallet security and management</w:t>
      </w:r>
      <w:r w:rsidRPr="00302954">
        <w:rPr>
          <w:rFonts w:eastAsia="Malgun Gothic"/>
          <w:lang w:eastAsia="ko-KR" w:bidi="ar-DZ"/>
        </w:rPr>
        <w:t xml:space="preserve">, </w:t>
      </w:r>
      <w:hyperlink r:id="rId25" w:history="1">
        <w:r w:rsidRPr="00302954">
          <w:rPr>
            <w:rStyle w:val="Hyperlink"/>
            <w:rFonts w:asciiTheme="minorBidi" w:eastAsia="Malgun Gothic" w:hAnsiTheme="minorBidi" w:cstheme="minorBidi"/>
            <w:sz w:val="16"/>
            <w:szCs w:val="16"/>
            <w:lang w:eastAsia="ko-KR" w:bidi="ar-DZ"/>
          </w:rPr>
          <w:t>https://www.bok.or.kr/portal/bbs/P0000274/view.do?menuNo=200730&amp;nttId=10082044</w:t>
        </w:r>
      </w:hyperlink>
    </w:p>
    <w:p w14:paraId="7E75AF2B" w14:textId="77777777" w:rsidR="003F5AFA" w:rsidRPr="00302954" w:rsidRDefault="003F5AFA" w:rsidP="002C64FB">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w:t>
      </w:r>
      <w:r w:rsidRPr="00302954">
        <w:rPr>
          <w:lang w:eastAsia="ko-KR" w:bidi="ar-DZ"/>
        </w:rPr>
        <w:t>CFIPSTMOPAY</w:t>
      </w:r>
      <w:r w:rsidRPr="00302954">
        <w:rPr>
          <w:rFonts w:eastAsia="Malgun Gothic"/>
          <w:lang w:eastAsia="ko-KR" w:bidi="ar-DZ"/>
        </w:rPr>
        <w:t>]</w:t>
      </w:r>
      <w:r w:rsidRPr="00302954">
        <w:rPr>
          <w:rFonts w:eastAsia="Malgun Gothic"/>
          <w:lang w:eastAsia="ko-KR" w:bidi="ar-DZ"/>
        </w:rPr>
        <w:tab/>
        <w:t xml:space="preserve">Bank of Korea, </w:t>
      </w:r>
      <w:r w:rsidRPr="00302954">
        <w:rPr>
          <w:i/>
          <w:iCs/>
        </w:rPr>
        <w:t>Standard for mobile payment service</w:t>
      </w:r>
      <w:r w:rsidRPr="00302954">
        <w:rPr>
          <w:rFonts w:eastAsia="Malgun Gothic"/>
          <w:lang w:eastAsia="ko-KR" w:bidi="ar-DZ"/>
        </w:rPr>
        <w:t xml:space="preserve">, </w:t>
      </w:r>
      <w:hyperlink r:id="rId26" w:history="1">
        <w:r w:rsidRPr="00302954">
          <w:rPr>
            <w:rStyle w:val="Hyperlink"/>
            <w:rFonts w:asciiTheme="minorBidi" w:eastAsia="Malgun Gothic" w:hAnsiTheme="minorBidi" w:cstheme="minorBidi"/>
            <w:sz w:val="16"/>
            <w:szCs w:val="16"/>
            <w:lang w:eastAsia="ko-KR" w:bidi="ar-DZ"/>
          </w:rPr>
          <w:t>https://www.bok.or.kr/portal/bbs/B0000239/view.do?nttId=10050750&amp;searchCnd=1&amp;searchKwd=&amp;depth2=201157&amp;depth3=201224&amp;depth4=201226&amp;depth5=200729&amp;date=&amp;sdate=&amp;edate=&amp;sort=1&amp;pageUnit=10&amp;depth=200729&amp;pageIndex=1&amp;programType=newsData&amp;menuNo=200729&amp;oldMenuNo=201224</w:t>
        </w:r>
      </w:hyperlink>
    </w:p>
    <w:p w14:paraId="03CE0670" w14:textId="38408345" w:rsidR="003F5AFA" w:rsidRPr="00302954" w:rsidRDefault="003F5AFA" w:rsidP="002C64FB">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w:t>
      </w:r>
      <w:r w:rsidRPr="00302954">
        <w:rPr>
          <w:lang w:eastAsia="ko-KR" w:bidi="ar-DZ"/>
        </w:rPr>
        <w:t>EDIWARF</w:t>
      </w:r>
      <w:r w:rsidRPr="00302954">
        <w:rPr>
          <w:rFonts w:eastAsia="Malgun Gothic"/>
          <w:lang w:eastAsia="ko-KR" w:bidi="ar-DZ"/>
        </w:rPr>
        <w:t>]</w:t>
      </w:r>
      <w:r w:rsidRPr="00302954">
        <w:rPr>
          <w:rFonts w:eastAsia="Malgun Gothic"/>
          <w:lang w:eastAsia="ko-KR" w:bidi="ar-DZ"/>
        </w:rPr>
        <w:tab/>
        <w:t xml:space="preserve">Comisión Europea, </w:t>
      </w:r>
      <w:r w:rsidRPr="00302954">
        <w:rPr>
          <w:rFonts w:eastAsia="Malgun Gothic"/>
          <w:i/>
          <w:iCs/>
          <w:lang w:eastAsia="ko-KR" w:bidi="ar-DZ"/>
        </w:rPr>
        <w:t>The common union toolbox for a coordinated approach towards a European digital identity framework</w:t>
      </w:r>
      <w:r w:rsidRPr="00302954">
        <w:rPr>
          <w:lang w:eastAsia="ko-KR" w:bidi="ar-DZ"/>
        </w:rPr>
        <w:t>,</w:t>
      </w:r>
      <w:r w:rsidRPr="00302954">
        <w:rPr>
          <w:rFonts w:eastAsia="Malgun Gothic"/>
          <w:lang w:eastAsia="ko-KR" w:bidi="ar-DZ"/>
        </w:rPr>
        <w:t xml:space="preserve"> </w:t>
      </w:r>
      <w:hyperlink r:id="rId27" w:history="1">
        <w:r w:rsidRPr="00302954">
          <w:rPr>
            <w:rStyle w:val="Hyperlink"/>
            <w:rFonts w:asciiTheme="minorBidi" w:eastAsia="Malgun Gothic" w:hAnsiTheme="minorBidi" w:cstheme="minorBidi"/>
            <w:sz w:val="16"/>
            <w:szCs w:val="16"/>
            <w:lang w:eastAsia="ko-KR" w:bidi="ar-DZ"/>
          </w:rPr>
          <w:t>https://ec.europa.eu/newsroom/dae/redirection/document/93678</w:t>
        </w:r>
      </w:hyperlink>
    </w:p>
    <w:p w14:paraId="07732DEF" w14:textId="1240FA5A" w:rsidR="002B4C62" w:rsidRPr="00302954" w:rsidRDefault="002B4C62" w:rsidP="002C64FB">
      <w:pPr>
        <w:pStyle w:val="Reftext"/>
        <w:tabs>
          <w:tab w:val="clear" w:pos="794"/>
          <w:tab w:val="clear" w:pos="1191"/>
          <w:tab w:val="clear" w:pos="1588"/>
          <w:tab w:val="clear" w:pos="1985"/>
        </w:tabs>
        <w:ind w:left="3119" w:hanging="3119"/>
        <w:rPr>
          <w:rFonts w:eastAsia="Malgun Gothic"/>
          <w:lang w:bidi="ar-DZ"/>
        </w:rPr>
      </w:pPr>
      <w:r w:rsidRPr="00302954">
        <w:rPr>
          <w:rFonts w:eastAsia="Malgun Gothic"/>
          <w:lang w:eastAsia="ko-KR" w:bidi="ar-DZ"/>
        </w:rPr>
        <w:t>[b-GW]</w:t>
      </w:r>
      <w:r w:rsidRPr="00302954">
        <w:rPr>
          <w:rFonts w:eastAsia="Malgun Gothic"/>
          <w:lang w:eastAsia="ko-KR" w:bidi="ar-DZ"/>
        </w:rPr>
        <w:tab/>
        <w:t xml:space="preserve">Google, </w:t>
      </w:r>
      <w:r w:rsidRPr="00302954">
        <w:rPr>
          <w:rFonts w:eastAsia="Malgun Gothic"/>
          <w:i/>
          <w:iCs/>
          <w:lang w:eastAsia="ko-KR" w:bidi="ar-DZ"/>
        </w:rPr>
        <w:t>Google Wallet</w:t>
      </w:r>
      <w:r w:rsidRPr="00302954">
        <w:rPr>
          <w:rFonts w:eastAsia="Malgun Gothic"/>
          <w:lang w:eastAsia="ko-KR" w:bidi="ar-DZ"/>
        </w:rPr>
        <w:t xml:space="preserve">, </w:t>
      </w:r>
      <w:hyperlink r:id="rId28" w:history="1">
        <w:r w:rsidR="002A3A5B" w:rsidRPr="00302954">
          <w:rPr>
            <w:rStyle w:val="Hyperlink"/>
            <w:rFonts w:asciiTheme="minorBidi" w:eastAsia="Malgun Gothic" w:hAnsiTheme="minorBidi" w:cstheme="minorBidi"/>
            <w:sz w:val="16"/>
            <w:szCs w:val="16"/>
            <w:lang w:bidi="ar-DZ"/>
          </w:rPr>
          <w:t>https://www.apple.com/wallet/</w:t>
        </w:r>
      </w:hyperlink>
    </w:p>
    <w:p w14:paraId="2ACA5CCC" w14:textId="17667EDB" w:rsidR="003F5AFA" w:rsidRPr="00302954" w:rsidRDefault="003F5AFA" w:rsidP="002C64FB">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w:t>
      </w:r>
      <w:r w:rsidRPr="00302954">
        <w:rPr>
          <w:lang w:eastAsia="ko-KR" w:bidi="ar-DZ"/>
        </w:rPr>
        <w:t>Meta</w:t>
      </w:r>
      <w:r w:rsidRPr="00302954">
        <w:rPr>
          <w:rFonts w:eastAsia="Malgun Gothic"/>
          <w:lang w:eastAsia="ko-KR" w:bidi="ar-DZ"/>
        </w:rPr>
        <w:t>]</w:t>
      </w:r>
      <w:r w:rsidRPr="00302954">
        <w:rPr>
          <w:rFonts w:eastAsia="Malgun Gothic"/>
          <w:lang w:eastAsia="ko-KR" w:bidi="ar-DZ"/>
        </w:rPr>
        <w:tab/>
      </w:r>
      <w:proofErr w:type="spellStart"/>
      <w:r w:rsidRPr="00302954">
        <w:rPr>
          <w:rFonts w:eastAsia="Malgun Gothic"/>
          <w:lang w:eastAsia="ko-KR" w:bidi="ar-DZ"/>
        </w:rPr>
        <w:t>Metamask</w:t>
      </w:r>
      <w:proofErr w:type="spellEnd"/>
      <w:r w:rsidRPr="00302954">
        <w:rPr>
          <w:rFonts w:eastAsia="Malgun Gothic"/>
          <w:lang w:eastAsia="ko-KR" w:bidi="ar-DZ"/>
        </w:rPr>
        <w:t xml:space="preserve">, </w:t>
      </w:r>
      <w:r w:rsidRPr="00302954">
        <w:rPr>
          <w:rFonts w:eastAsia="Malgun Gothic"/>
          <w:i/>
          <w:iCs/>
          <w:lang w:eastAsia="ko-KR" w:bidi="ar-DZ"/>
        </w:rPr>
        <w:t>A crypto wallet &amp; gateway to blockchain apps</w:t>
      </w:r>
      <w:r w:rsidRPr="00302954">
        <w:rPr>
          <w:rFonts w:eastAsia="Malgun Gothic"/>
          <w:lang w:eastAsia="ko-KR" w:bidi="ar-DZ"/>
        </w:rPr>
        <w:t xml:space="preserve">, </w:t>
      </w:r>
      <w:hyperlink r:id="rId29" w:history="1">
        <w:r w:rsidRPr="00302954">
          <w:rPr>
            <w:rStyle w:val="Hyperlink"/>
            <w:rFonts w:asciiTheme="minorBidi" w:eastAsia="Malgun Gothic" w:hAnsiTheme="minorBidi" w:cstheme="minorBidi"/>
            <w:sz w:val="16"/>
            <w:szCs w:val="16"/>
            <w:lang w:eastAsia="ko-KR" w:bidi="ar-DZ"/>
          </w:rPr>
          <w:t>https://metamask.io</w:t>
        </w:r>
      </w:hyperlink>
    </w:p>
    <w:p w14:paraId="3D0D5378" w14:textId="2769B41A" w:rsidR="00666692" w:rsidRPr="00302954" w:rsidRDefault="00666692" w:rsidP="002C64FB">
      <w:pPr>
        <w:pStyle w:val="Reftext"/>
        <w:tabs>
          <w:tab w:val="clear" w:pos="794"/>
          <w:tab w:val="clear" w:pos="1191"/>
          <w:tab w:val="clear" w:pos="1588"/>
          <w:tab w:val="clear" w:pos="1985"/>
        </w:tabs>
        <w:ind w:left="3119" w:hanging="3119"/>
        <w:rPr>
          <w:rStyle w:val="Hyperlink"/>
          <w:rFonts w:asciiTheme="minorBidi" w:hAnsiTheme="minorBidi" w:cstheme="minorBidi"/>
          <w:sz w:val="16"/>
          <w:szCs w:val="16"/>
        </w:rPr>
      </w:pPr>
      <w:r w:rsidRPr="00302954">
        <w:rPr>
          <w:rFonts w:eastAsia="Malgun Gothic"/>
          <w:lang w:eastAsia="ko-KR" w:bidi="ar-DZ"/>
        </w:rPr>
        <w:t>[b-NIST SP 800-121]</w:t>
      </w:r>
      <w:r w:rsidRPr="00302954">
        <w:rPr>
          <w:rFonts w:eastAsia="Malgun Gothic"/>
          <w:lang w:eastAsia="ko-KR" w:bidi="ar-DZ"/>
        </w:rPr>
        <w:tab/>
        <w:t xml:space="preserve">NIST, Guide to Bluetooth Security (2017). Available at: </w:t>
      </w:r>
      <w:hyperlink r:id="rId30" w:history="1">
        <w:r w:rsidRPr="00302954">
          <w:rPr>
            <w:rStyle w:val="Hyperlink"/>
            <w:rFonts w:asciiTheme="minorBidi" w:eastAsia="Malgun Gothic" w:hAnsiTheme="minorBidi" w:cstheme="minorBidi"/>
            <w:sz w:val="16"/>
            <w:szCs w:val="16"/>
            <w:lang w:eastAsia="ko-KR" w:bidi="ar-DZ"/>
          </w:rPr>
          <w:t>https://doi.org/10.6028/NIST.SP.800-121r2-upd1</w:t>
        </w:r>
      </w:hyperlink>
      <w:r w:rsidRPr="00302954">
        <w:rPr>
          <w:rStyle w:val="Hyperlink"/>
          <w:rFonts w:asciiTheme="minorBidi" w:hAnsiTheme="minorBidi" w:cstheme="minorBidi"/>
          <w:sz w:val="16"/>
          <w:szCs w:val="16"/>
        </w:rPr>
        <w:t xml:space="preserve"> </w:t>
      </w:r>
    </w:p>
    <w:p w14:paraId="2D7BFC2D" w14:textId="28BC05E2" w:rsidR="00EC723B" w:rsidRPr="00302954" w:rsidRDefault="00EC723B" w:rsidP="00EC723B">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w:t>
      </w:r>
      <w:r w:rsidRPr="00302954">
        <w:rPr>
          <w:lang w:eastAsia="ko-KR" w:bidi="ar-DZ"/>
        </w:rPr>
        <w:t>NSA</w:t>
      </w:r>
      <w:r w:rsidRPr="00302954">
        <w:rPr>
          <w:rFonts w:eastAsia="Malgun Gothic"/>
          <w:lang w:eastAsia="ko-KR" w:bidi="ar-DZ"/>
        </w:rPr>
        <w:t>-</w:t>
      </w:r>
      <w:proofErr w:type="spellStart"/>
      <w:r w:rsidRPr="00302954">
        <w:rPr>
          <w:rFonts w:eastAsia="Malgun Gothic"/>
          <w:lang w:eastAsia="ko-KR" w:bidi="ar-DZ"/>
        </w:rPr>
        <w:t>HomeNetwork</w:t>
      </w:r>
      <w:proofErr w:type="spellEnd"/>
      <w:r w:rsidRPr="00302954">
        <w:rPr>
          <w:rFonts w:eastAsia="Malgun Gothic"/>
          <w:lang w:eastAsia="ko-KR" w:bidi="ar-DZ"/>
        </w:rPr>
        <w:t>]</w:t>
      </w:r>
      <w:r w:rsidRPr="00302954">
        <w:rPr>
          <w:rFonts w:eastAsia="Malgun Gothic"/>
          <w:lang w:eastAsia="ko-KR" w:bidi="ar-DZ"/>
        </w:rPr>
        <w:tab/>
        <w:t xml:space="preserve">NSA (2023), </w:t>
      </w:r>
      <w:r w:rsidRPr="00302954">
        <w:rPr>
          <w:rFonts w:eastAsia="Malgun Gothic"/>
          <w:i/>
          <w:iCs/>
          <w:lang w:eastAsia="ko-KR" w:bidi="ar-DZ"/>
        </w:rPr>
        <w:t>Cybersecurity Information (CSI): Best Practices for Securing Your Home Network, February 2023</w:t>
      </w:r>
      <w:r w:rsidRPr="00302954">
        <w:rPr>
          <w:rFonts w:eastAsia="Malgun Gothic"/>
          <w:lang w:eastAsia="ko-KR" w:bidi="ar-DZ"/>
        </w:rPr>
        <w:t xml:space="preserve">. Available at: </w:t>
      </w:r>
      <w:hyperlink r:id="rId31" w:history="1">
        <w:r w:rsidRPr="00302954">
          <w:rPr>
            <w:rStyle w:val="Hyperlink"/>
            <w:rFonts w:asciiTheme="minorBidi" w:eastAsia="Malgun Gothic" w:hAnsiTheme="minorBidi" w:cstheme="minorBidi"/>
            <w:sz w:val="16"/>
            <w:szCs w:val="16"/>
            <w:lang w:eastAsia="ko-KR" w:bidi="ar-DZ"/>
          </w:rPr>
          <w:t>https://media.defense.gov/2023/Feb/22/2003165170/-1/-1/0/CSI_BEST_PRACTICES_FOR_SECURING_YOUR_HOME_NETWORK.PDF</w:t>
        </w:r>
      </w:hyperlink>
    </w:p>
    <w:p w14:paraId="7E00D262" w14:textId="5832502B" w:rsidR="00800C52" w:rsidRPr="000732C8" w:rsidRDefault="00800C52" w:rsidP="002C64FB">
      <w:pPr>
        <w:pStyle w:val="Reftext"/>
        <w:tabs>
          <w:tab w:val="clear" w:pos="794"/>
          <w:tab w:val="clear" w:pos="1191"/>
          <w:tab w:val="clear" w:pos="1588"/>
          <w:tab w:val="clear" w:pos="1985"/>
        </w:tabs>
        <w:ind w:left="3119" w:hanging="3119"/>
        <w:rPr>
          <w:rFonts w:eastAsia="Malgun Gothic"/>
          <w:lang w:val="fr-FR" w:eastAsia="ko-KR" w:bidi="ar-DZ"/>
        </w:rPr>
      </w:pPr>
      <w:r w:rsidRPr="00302954">
        <w:rPr>
          <w:rFonts w:eastAsia="Malgun Gothic"/>
          <w:lang w:eastAsia="ko-KR" w:bidi="ar-DZ"/>
        </w:rPr>
        <w:t>[b-NSA-Telework-Mobile]</w:t>
      </w:r>
      <w:r w:rsidRPr="00302954">
        <w:rPr>
          <w:rFonts w:eastAsia="Malgun Gothic"/>
          <w:lang w:eastAsia="ko-KR" w:bidi="ar-DZ"/>
        </w:rPr>
        <w:tab/>
        <w:t>NSA</w:t>
      </w:r>
      <w:r w:rsidR="00EC723B" w:rsidRPr="00302954">
        <w:rPr>
          <w:rFonts w:eastAsia="Malgun Gothic"/>
          <w:lang w:eastAsia="ko-KR" w:bidi="ar-DZ"/>
        </w:rPr>
        <w:t xml:space="preserve"> (2020)</w:t>
      </w:r>
      <w:r w:rsidRPr="00302954">
        <w:rPr>
          <w:rFonts w:eastAsia="Malgun Gothic"/>
          <w:lang w:eastAsia="ko-KR" w:bidi="ar-DZ"/>
        </w:rPr>
        <w:t xml:space="preserve">, </w:t>
      </w:r>
      <w:r w:rsidRPr="00302954">
        <w:rPr>
          <w:rFonts w:eastAsia="Malgun Gothic"/>
          <w:i/>
          <w:iCs/>
          <w:lang w:eastAsia="ko-KR" w:bidi="ar-DZ"/>
        </w:rPr>
        <w:t>Telework and Mobile Security Guidance (updated 14 August 2020)</w:t>
      </w:r>
      <w:r w:rsidRPr="00302954">
        <w:rPr>
          <w:rFonts w:eastAsia="Malgun Gothic"/>
          <w:lang w:eastAsia="ko-KR" w:bidi="ar-DZ"/>
        </w:rPr>
        <w:t xml:space="preserve">. </w:t>
      </w:r>
      <w:proofErr w:type="spellStart"/>
      <w:r w:rsidRPr="000732C8">
        <w:rPr>
          <w:rFonts w:eastAsia="Malgun Gothic"/>
          <w:lang w:val="fr-FR" w:eastAsia="ko-KR" w:bidi="ar-DZ"/>
        </w:rPr>
        <w:t>Available</w:t>
      </w:r>
      <w:proofErr w:type="spellEnd"/>
      <w:r w:rsidRPr="000732C8">
        <w:rPr>
          <w:rFonts w:eastAsia="Malgun Gothic"/>
          <w:lang w:val="fr-FR" w:eastAsia="ko-KR" w:bidi="ar-DZ"/>
        </w:rPr>
        <w:t xml:space="preserve"> </w:t>
      </w:r>
      <w:proofErr w:type="gramStart"/>
      <w:r w:rsidRPr="000732C8">
        <w:rPr>
          <w:rFonts w:eastAsia="Malgun Gothic"/>
          <w:lang w:val="fr-FR" w:eastAsia="ko-KR" w:bidi="ar-DZ"/>
        </w:rPr>
        <w:t>at:</w:t>
      </w:r>
      <w:proofErr w:type="gramEnd"/>
      <w:r w:rsidR="00EC723B" w:rsidRPr="000732C8">
        <w:rPr>
          <w:rFonts w:eastAsia="Malgun Gothic"/>
          <w:lang w:val="fr-FR" w:eastAsia="ko-KR" w:bidi="ar-DZ"/>
        </w:rPr>
        <w:br/>
      </w:r>
      <w:hyperlink r:id="rId32" w:history="1">
        <w:r w:rsidRPr="000732C8">
          <w:rPr>
            <w:rStyle w:val="Hyperlink"/>
            <w:rFonts w:asciiTheme="minorBidi" w:eastAsia="Malgun Gothic" w:hAnsiTheme="minorBidi" w:cstheme="minorBidi"/>
            <w:sz w:val="16"/>
            <w:szCs w:val="16"/>
            <w:lang w:val="fr-FR" w:eastAsia="ko-KR" w:bidi="ar-DZ"/>
          </w:rPr>
          <w:t>https://www.nsa.gov/Press-Room/Telework-and-Mobile-Security-Guidance/</w:t>
        </w:r>
      </w:hyperlink>
    </w:p>
    <w:p w14:paraId="46A2895C" w14:textId="4A9B4438" w:rsidR="003F5AFA" w:rsidRPr="00302954" w:rsidRDefault="003F5AFA" w:rsidP="002C64FB">
      <w:pPr>
        <w:pStyle w:val="Reftext"/>
        <w:tabs>
          <w:tab w:val="clear" w:pos="794"/>
          <w:tab w:val="clear" w:pos="1191"/>
          <w:tab w:val="clear" w:pos="1588"/>
          <w:tab w:val="clear" w:pos="1985"/>
        </w:tabs>
        <w:ind w:left="3119" w:hanging="3119"/>
        <w:rPr>
          <w:rFonts w:eastAsia="Malgun Gothic"/>
          <w:lang w:eastAsia="ko-KR" w:bidi="ar-DZ"/>
        </w:rPr>
      </w:pPr>
      <w:r w:rsidRPr="00302954">
        <w:rPr>
          <w:rFonts w:eastAsia="Malgun Gothic"/>
          <w:lang w:eastAsia="ko-KR" w:bidi="ar-DZ"/>
        </w:rPr>
        <w:t>[b-</w:t>
      </w:r>
      <w:r w:rsidRPr="00302954">
        <w:rPr>
          <w:lang w:eastAsia="ko-KR" w:bidi="ar-DZ"/>
        </w:rPr>
        <w:t>PCI</w:t>
      </w:r>
      <w:r w:rsidRPr="00302954">
        <w:rPr>
          <w:rFonts w:eastAsia="Malgun Gothic"/>
          <w:lang w:eastAsia="ko-KR" w:bidi="ar-DZ"/>
        </w:rPr>
        <w:t>-DSS]</w:t>
      </w:r>
      <w:r w:rsidRPr="00302954">
        <w:rPr>
          <w:rFonts w:eastAsia="Malgun Gothic"/>
          <w:lang w:eastAsia="ko-KR" w:bidi="ar-DZ"/>
        </w:rPr>
        <w:tab/>
        <w:t xml:space="preserve">PCI Security </w:t>
      </w:r>
      <w:r w:rsidRPr="00302954">
        <w:rPr>
          <w:rFonts w:eastAsia="Malgun Gothic"/>
          <w:i/>
          <w:iCs/>
          <w:lang w:eastAsia="ko-KR" w:bidi="ar-DZ"/>
        </w:rPr>
        <w:t>Standard Council, PCI Data Security Standard</w:t>
      </w:r>
      <w:r w:rsidRPr="00302954">
        <w:rPr>
          <w:rFonts w:eastAsia="Malgun Gothic"/>
          <w:lang w:eastAsia="ko-KR" w:bidi="ar-DZ"/>
        </w:rPr>
        <w:t xml:space="preserve">, </w:t>
      </w:r>
      <w:hyperlink r:id="rId33" w:history="1">
        <w:r w:rsidRPr="00302954">
          <w:rPr>
            <w:rStyle w:val="Hyperlink"/>
            <w:rFonts w:asciiTheme="minorBidi" w:eastAsia="Malgun Gothic" w:hAnsiTheme="minorBidi" w:cstheme="minorBidi"/>
            <w:sz w:val="16"/>
            <w:szCs w:val="16"/>
            <w:lang w:eastAsia="ko-KR" w:bidi="ar-DZ"/>
          </w:rPr>
          <w:t>https://www.pcisecuritystandards.org/document_library/</w:t>
        </w:r>
      </w:hyperlink>
    </w:p>
    <w:p w14:paraId="44FF80DD" w14:textId="3F250BE5" w:rsidR="003F5AFA" w:rsidRPr="00302954" w:rsidRDefault="003F5AFA" w:rsidP="002C64FB">
      <w:pPr>
        <w:pStyle w:val="Reftext"/>
        <w:tabs>
          <w:tab w:val="clear" w:pos="794"/>
          <w:tab w:val="clear" w:pos="1191"/>
          <w:tab w:val="clear" w:pos="1588"/>
          <w:tab w:val="clear" w:pos="1985"/>
        </w:tabs>
        <w:ind w:left="3119" w:hanging="3119"/>
        <w:rPr>
          <w:lang w:eastAsia="ko-KR" w:bidi="ar-DZ"/>
        </w:rPr>
      </w:pPr>
      <w:r w:rsidRPr="00302954">
        <w:rPr>
          <w:lang w:eastAsia="ko-KR" w:bidi="ar-DZ"/>
        </w:rPr>
        <w:t>[b-SW]</w:t>
      </w:r>
      <w:r w:rsidRPr="00302954">
        <w:rPr>
          <w:lang w:eastAsia="ko-KR" w:bidi="ar-DZ"/>
        </w:rPr>
        <w:tab/>
        <w:t xml:space="preserve">Samsung, </w:t>
      </w:r>
      <w:r w:rsidRPr="00302954">
        <w:rPr>
          <w:i/>
          <w:iCs/>
          <w:lang w:eastAsia="ko-KR" w:bidi="ar-DZ"/>
        </w:rPr>
        <w:t>Samsung Wallet</w:t>
      </w:r>
      <w:r w:rsidRPr="00302954">
        <w:rPr>
          <w:lang w:eastAsia="ko-KR" w:bidi="ar-DZ"/>
        </w:rPr>
        <w:t>,</w:t>
      </w:r>
      <w:r w:rsidR="00EC723B" w:rsidRPr="00302954">
        <w:rPr>
          <w:lang w:eastAsia="ko-KR" w:bidi="ar-DZ"/>
        </w:rPr>
        <w:br/>
      </w:r>
      <w:hyperlink r:id="rId34" w:history="1">
        <w:r w:rsidRPr="00302954">
          <w:rPr>
            <w:rStyle w:val="Hyperlink"/>
            <w:rFonts w:asciiTheme="minorBidi" w:hAnsiTheme="minorBidi" w:cstheme="minorBidi"/>
            <w:sz w:val="16"/>
            <w:szCs w:val="16"/>
            <w:lang w:eastAsia="ko-KR" w:bidi="ar-DZ"/>
          </w:rPr>
          <w:t>https://www.samsung.com/sec/apps/samsung-wallet/</w:t>
        </w:r>
      </w:hyperlink>
      <w:r w:rsidRPr="00302954">
        <w:rPr>
          <w:lang w:eastAsia="ko-KR" w:bidi="ar-DZ"/>
        </w:rPr>
        <w:t xml:space="preserve"> </w:t>
      </w:r>
    </w:p>
    <w:p w14:paraId="580C5D6C" w14:textId="1D2F0996" w:rsidR="00AB333C" w:rsidRPr="00302954" w:rsidRDefault="002F60C4" w:rsidP="00AB333C">
      <w:pPr>
        <w:pStyle w:val="Reftext"/>
        <w:tabs>
          <w:tab w:val="clear" w:pos="794"/>
          <w:tab w:val="clear" w:pos="1191"/>
          <w:tab w:val="clear" w:pos="1588"/>
          <w:tab w:val="clear" w:pos="1985"/>
        </w:tabs>
        <w:ind w:left="3119" w:hanging="3119"/>
        <w:rPr>
          <w:rFonts w:asciiTheme="minorBidi" w:hAnsiTheme="minorBidi" w:cstheme="minorBidi"/>
          <w:color w:val="0000FF"/>
          <w:sz w:val="16"/>
          <w:szCs w:val="16"/>
          <w:u w:val="single"/>
          <w:lang w:eastAsia="ko-KR" w:bidi="ar-DZ"/>
        </w:rPr>
      </w:pPr>
      <w:r w:rsidRPr="00302954">
        <w:t>[b-</w:t>
      </w:r>
      <w:r w:rsidR="00FC7919" w:rsidRPr="00302954">
        <w:t xml:space="preserve">W3C </w:t>
      </w:r>
      <w:r w:rsidR="00547C16">
        <w:t>VCDM</w:t>
      </w:r>
      <w:r w:rsidRPr="00302954">
        <w:t>]</w:t>
      </w:r>
      <w:r w:rsidR="00FC7919" w:rsidRPr="00302954">
        <w:tab/>
        <w:t xml:space="preserve">W3C Recommendation, </w:t>
      </w:r>
      <w:r w:rsidR="00FC7919" w:rsidRPr="00302954">
        <w:rPr>
          <w:i/>
          <w:iCs/>
        </w:rPr>
        <w:t>Verifiable Credentials Data Model v2.0</w:t>
      </w:r>
      <w:r w:rsidR="00FC7919" w:rsidRPr="00302954">
        <w:t xml:space="preserve">, 2025 </w:t>
      </w:r>
      <w:hyperlink r:id="rId35" w:history="1">
        <w:r w:rsidR="00AB333C" w:rsidRPr="00302954">
          <w:rPr>
            <w:rStyle w:val="Hyperlink"/>
            <w:rFonts w:asciiTheme="minorBidi" w:hAnsiTheme="minorBidi" w:cstheme="minorBidi"/>
            <w:sz w:val="16"/>
            <w:szCs w:val="16"/>
            <w:lang w:eastAsia="ko-KR" w:bidi="ar-DZ"/>
          </w:rPr>
          <w:t>https://www.w3.org/TR/vc-data-model-2.0/#dfn-verifiable-presentation</w:t>
        </w:r>
      </w:hyperlink>
    </w:p>
    <w:p w14:paraId="7CD4DA03" w14:textId="39013BDA" w:rsidR="00AB333C" w:rsidRPr="00302954" w:rsidRDefault="00AB333C" w:rsidP="00AB333C">
      <w:pPr>
        <w:pStyle w:val="Reftext"/>
        <w:tabs>
          <w:tab w:val="clear" w:pos="794"/>
          <w:tab w:val="clear" w:pos="1191"/>
          <w:tab w:val="clear" w:pos="1588"/>
          <w:tab w:val="clear" w:pos="1985"/>
        </w:tabs>
        <w:ind w:left="3119" w:hanging="3119"/>
      </w:pPr>
      <w:r w:rsidRPr="00302954">
        <w:t>[b-W3C universal wallet 2020]</w:t>
      </w:r>
      <w:r w:rsidRPr="00302954">
        <w:tab/>
        <w:t xml:space="preserve">W3C Credentials Community Group, Universal Wallet 2020, </w:t>
      </w:r>
      <w:hyperlink r:id="rId36" w:anchor="terms" w:history="1">
        <w:r w:rsidRPr="00302954">
          <w:rPr>
            <w:rStyle w:val="Hyperlink"/>
            <w:rFonts w:asciiTheme="minorBidi" w:hAnsiTheme="minorBidi" w:cstheme="minorBidi"/>
            <w:sz w:val="16"/>
            <w:szCs w:val="16"/>
            <w:lang w:eastAsia="ko-KR" w:bidi="ar-DZ"/>
          </w:rPr>
          <w:t>https://w3c-ccg.github.io/universal-wallet-interop-spec/#terms</w:t>
        </w:r>
      </w:hyperlink>
      <w:r w:rsidRPr="00302954">
        <w:t xml:space="preserve"> </w:t>
      </w:r>
    </w:p>
    <w:p w14:paraId="5B5AE31F" w14:textId="6D68DCA3" w:rsidR="002F60C4" w:rsidRPr="00302954" w:rsidRDefault="002F60C4" w:rsidP="00EA6041">
      <w:pPr>
        <w:pStyle w:val="Reftext"/>
        <w:tabs>
          <w:tab w:val="clear" w:pos="794"/>
          <w:tab w:val="clear" w:pos="1191"/>
          <w:tab w:val="clear" w:pos="1588"/>
          <w:tab w:val="clear" w:pos="1985"/>
        </w:tabs>
        <w:ind w:left="0" w:firstLine="0"/>
        <w:rPr>
          <w:lang w:eastAsia="ko-KR" w:bidi="ar-DZ"/>
        </w:rPr>
      </w:pPr>
    </w:p>
    <w:p w14:paraId="3729BE70" w14:textId="77777777" w:rsidR="00827061" w:rsidRPr="00302954" w:rsidRDefault="00827061" w:rsidP="004554A4"/>
    <w:p w14:paraId="577B9F76" w14:textId="77777777" w:rsidR="00827061" w:rsidRPr="00302954" w:rsidRDefault="00827061" w:rsidP="00827061">
      <w:pPr>
        <w:jc w:val="center"/>
      </w:pPr>
      <w:r w:rsidRPr="00302954">
        <w:t>___________</w:t>
      </w:r>
    </w:p>
    <w:sectPr w:rsidR="00827061" w:rsidRPr="00302954" w:rsidSect="00D63FD3">
      <w:footerReference w:type="default" r:id="rId37"/>
      <w:footerReference w:type="first" r:id="rId38"/>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6349" w14:textId="77777777" w:rsidR="00BD4416" w:rsidRDefault="00BD4416">
      <w:r>
        <w:separator/>
      </w:r>
    </w:p>
  </w:endnote>
  <w:endnote w:type="continuationSeparator" w:id="0">
    <w:p w14:paraId="0D9003BD" w14:textId="77777777" w:rsidR="00BD4416" w:rsidRDefault="00BD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함초롬바탕">
    <w:charset w:val="81"/>
    <w:family w:val="roma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CFE8" w14:textId="77777777" w:rsidR="00164465" w:rsidRDefault="00164465" w:rsidP="00CE6F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DCA7" w14:textId="2F1A4C08" w:rsidR="00164465" w:rsidRPr="008F0E27" w:rsidRDefault="00164465"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TR.</w:t>
    </w:r>
    <w:r w:rsidR="00FB51FD">
      <w:rPr>
        <w:b/>
        <w:bCs/>
        <w:caps w:val="0"/>
      </w:rPr>
      <w:t xml:space="preserve">dw-lasf </w:t>
    </w:r>
    <w:r>
      <w:rPr>
        <w:b/>
        <w:bCs/>
      </w:rPr>
      <w:t>(2025</w:t>
    </w:r>
    <w:r w:rsidR="00D63FD3">
      <w:rPr>
        <w:b/>
        <w:bCs/>
      </w:rPr>
      <w:t>-04</w:t>
    </w:r>
    <w:r>
      <w:rPr>
        <w:b/>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CF94" w14:textId="61ADE080" w:rsidR="00164465" w:rsidRPr="008F0E27" w:rsidRDefault="00164465" w:rsidP="008F0E27">
    <w:pPr>
      <w:pStyle w:val="Footer"/>
      <w:tabs>
        <w:tab w:val="clear" w:pos="5954"/>
        <w:tab w:val="right" w:pos="8789"/>
      </w:tabs>
      <w:jc w:val="right"/>
      <w:rPr>
        <w:b/>
        <w:bCs/>
      </w:rPr>
    </w:pPr>
    <w:r w:rsidRPr="00926B6C">
      <w:rPr>
        <w:b/>
        <w:bCs/>
      </w:rPr>
      <w:tab/>
    </w:r>
    <w:r w:rsidR="00FB51FD">
      <w:rPr>
        <w:b/>
        <w:bCs/>
      </w:rPr>
      <w:t>TR.</w:t>
    </w:r>
    <w:r w:rsidR="00FB51FD">
      <w:rPr>
        <w:b/>
        <w:bCs/>
        <w:caps w:val="0"/>
      </w:rPr>
      <w:t xml:space="preserve">dw-lasf </w:t>
    </w:r>
    <w:r w:rsidR="00FB51FD">
      <w:rPr>
        <w:b/>
        <w:bCs/>
      </w:rPr>
      <w:t>(2025-04)</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390B" w14:textId="130BACEC" w:rsidR="00D63FD3" w:rsidRPr="008F0E27" w:rsidRDefault="00D63FD3" w:rsidP="008F0E27">
    <w:pPr>
      <w:pStyle w:val="Footer"/>
      <w:tabs>
        <w:tab w:val="clear" w:pos="5954"/>
        <w:tab w:val="right" w:pos="8789"/>
      </w:tabs>
      <w:jc w:val="right"/>
      <w:rPr>
        <w:b/>
        <w:bCs/>
      </w:rPr>
    </w:pPr>
    <w:r w:rsidRPr="00926B6C">
      <w:rPr>
        <w:b/>
        <w:bCs/>
      </w:rPr>
      <w:tab/>
    </w:r>
    <w:r w:rsidR="00FB51FD">
      <w:rPr>
        <w:b/>
        <w:bCs/>
      </w:rPr>
      <w:t>TR.</w:t>
    </w:r>
    <w:r w:rsidR="00FB51FD">
      <w:rPr>
        <w:b/>
        <w:bCs/>
        <w:caps w:val="0"/>
      </w:rPr>
      <w:t xml:space="preserve">dw-lasf </w:t>
    </w:r>
    <w:r w:rsidR="00FB51FD">
      <w:rPr>
        <w:b/>
        <w:bCs/>
      </w:rPr>
      <w:t>(2025-04)</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2124" w14:textId="77777777" w:rsidR="00AA1083" w:rsidRPr="00B22DA4" w:rsidRDefault="00AA1083" w:rsidP="00B22DA4">
    <w:pPr>
      <w:pStyle w:val="Footer"/>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val="0"/>
        <w:sz w:val="20"/>
      </w:rPr>
      <w:fldChar w:fldCharType="begin"/>
    </w:r>
    <w:r w:rsidRPr="00D04546">
      <w:rPr>
        <w:rStyle w:val="PageNumber"/>
        <w:rFonts w:ascii="Times New Roman Bold" w:hAnsi="Times New Roman Bold"/>
        <w:b/>
        <w:bCs/>
        <w:sz w:val="20"/>
      </w:rPr>
      <w:instrText xml:space="preserve"> PAGE </w:instrText>
    </w:r>
    <w:r w:rsidRPr="00D04546">
      <w:rPr>
        <w:rStyle w:val="PageNumber"/>
        <w:rFonts w:ascii="Times New Roman Bold" w:hAnsi="Times New Roman Bold"/>
        <w:b/>
        <w:bCs/>
        <w:caps w:val="0"/>
        <w:sz w:val="20"/>
      </w:rPr>
      <w:fldChar w:fldCharType="separate"/>
    </w:r>
    <w:r>
      <w:rPr>
        <w:rStyle w:val="PageNumber"/>
        <w:rFonts w:ascii="Times New Roman Bold" w:hAnsi="Times New Roman Bold"/>
        <w:b/>
        <w:bCs/>
        <w:sz w:val="20"/>
      </w:rPr>
      <w:t>4</w:t>
    </w:r>
    <w:r w:rsidRPr="00D04546">
      <w:rPr>
        <w:rStyle w:val="PageNumber"/>
        <w:rFonts w:ascii="Times New Roman Bold" w:hAnsi="Times New Roman Bold"/>
        <w:b/>
        <w:bCs/>
        <w:caps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8446" w14:textId="77777777" w:rsidR="00BD4416" w:rsidRDefault="00BD4416">
      <w:r>
        <w:separator/>
      </w:r>
    </w:p>
  </w:footnote>
  <w:footnote w:type="continuationSeparator" w:id="0">
    <w:p w14:paraId="45550EA6" w14:textId="77777777" w:rsidR="00BD4416" w:rsidRDefault="00BD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CF2E" w14:textId="77777777" w:rsidR="00164465" w:rsidRDefault="0016446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1A39" w14:textId="77777777" w:rsidR="00164465" w:rsidRDefault="00164465"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41BD" w14:textId="77777777" w:rsidR="00164465" w:rsidRDefault="00164465">
    <w:pPr>
      <w:pStyle w:val="Header"/>
      <w:ind w:right="360" w:firstLine="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900"/>
        </w:tabs>
        <w:ind w:left="900" w:hanging="420"/>
      </w:pPr>
    </w:lvl>
  </w:abstractNum>
  <w:abstractNum w:abstractNumId="2" w15:restartNumberingAfterBreak="0">
    <w:nsid w:val="00000003"/>
    <w:multiLevelType w:val="singleLevel"/>
    <w:tmpl w:val="00000003"/>
    <w:name w:val="WW8Num5"/>
    <w:lvl w:ilvl="0">
      <w:start w:val="1"/>
      <w:numFmt w:val="decimal"/>
      <w:lvlText w:val="%1."/>
      <w:lvlJc w:val="left"/>
      <w:pPr>
        <w:tabs>
          <w:tab w:val="num" w:pos="1042"/>
        </w:tabs>
        <w:ind w:left="1042" w:hanging="420"/>
      </w:pPr>
    </w:lvl>
  </w:abstractNum>
  <w:abstractNum w:abstractNumId="3" w15:restartNumberingAfterBreak="0">
    <w:nsid w:val="00000004"/>
    <w:multiLevelType w:val="singleLevel"/>
    <w:tmpl w:val="00000004"/>
    <w:name w:val="WW8Num13"/>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4"/>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16"/>
    <w:lvl w:ilvl="0">
      <w:start w:val="1"/>
      <w:numFmt w:val="decimal"/>
      <w:lvlText w:val="%1)"/>
      <w:lvlJc w:val="left"/>
      <w:pPr>
        <w:tabs>
          <w:tab w:val="num" w:pos="420"/>
        </w:tabs>
        <w:ind w:left="420" w:hanging="420"/>
      </w:pPr>
    </w:lvl>
  </w:abstractNum>
  <w:abstractNum w:abstractNumId="6" w15:restartNumberingAfterBreak="0">
    <w:nsid w:val="00000007"/>
    <w:multiLevelType w:val="singleLevel"/>
    <w:tmpl w:val="00000007"/>
    <w:name w:val="WW8Num18"/>
    <w:lvl w:ilvl="0">
      <w:start w:val="1"/>
      <w:numFmt w:val="decimal"/>
      <w:lvlText w:val="%1."/>
      <w:lvlJc w:val="left"/>
      <w:pPr>
        <w:tabs>
          <w:tab w:val="num" w:pos="900"/>
        </w:tabs>
        <w:ind w:left="900" w:hanging="420"/>
      </w:pPr>
    </w:lvl>
  </w:abstractNum>
  <w:abstractNum w:abstractNumId="7" w15:restartNumberingAfterBreak="0">
    <w:nsid w:val="00000008"/>
    <w:multiLevelType w:val="singleLevel"/>
    <w:tmpl w:val="00000008"/>
    <w:name w:val="WW8Num19"/>
    <w:lvl w:ilvl="0">
      <w:start w:val="1"/>
      <w:numFmt w:val="decimal"/>
      <w:lvlText w:val="%1)"/>
      <w:lvlJc w:val="left"/>
      <w:pPr>
        <w:tabs>
          <w:tab w:val="num" w:pos="360"/>
        </w:tabs>
        <w:ind w:left="360" w:hanging="360"/>
      </w:pPr>
    </w:lvl>
  </w:abstractNum>
  <w:abstractNum w:abstractNumId="8" w15:restartNumberingAfterBreak="0">
    <w:nsid w:val="0000000A"/>
    <w:multiLevelType w:val="singleLevel"/>
    <w:tmpl w:val="0000000A"/>
    <w:name w:val="WW8Num22"/>
    <w:lvl w:ilvl="0">
      <w:start w:val="1"/>
      <w:numFmt w:val="decimal"/>
      <w:lvlText w:val="%1)"/>
      <w:lvlJc w:val="left"/>
      <w:pPr>
        <w:tabs>
          <w:tab w:val="num" w:pos="360"/>
        </w:tabs>
        <w:ind w:left="360" w:hanging="360"/>
      </w:pPr>
    </w:lvl>
  </w:abstractNum>
  <w:abstractNum w:abstractNumId="9" w15:restartNumberingAfterBreak="0">
    <w:nsid w:val="0000000B"/>
    <w:multiLevelType w:val="singleLevel"/>
    <w:tmpl w:val="0000000B"/>
    <w:name w:val="WW8Num23"/>
    <w:lvl w:ilvl="0">
      <w:start w:val="1"/>
      <w:numFmt w:val="decimal"/>
      <w:lvlText w:val="%1)"/>
      <w:lvlJc w:val="left"/>
      <w:pPr>
        <w:tabs>
          <w:tab w:val="num" w:pos="400"/>
        </w:tabs>
        <w:ind w:left="400" w:hanging="420"/>
      </w:pPr>
    </w:lvl>
  </w:abstractNum>
  <w:abstractNum w:abstractNumId="10" w15:restartNumberingAfterBreak="0">
    <w:nsid w:val="0000000C"/>
    <w:multiLevelType w:val="singleLevel"/>
    <w:tmpl w:val="0000000C"/>
    <w:name w:val="WW8Num27"/>
    <w:lvl w:ilvl="0">
      <w:start w:val="1"/>
      <w:numFmt w:val="bullet"/>
      <w:lvlText w:val="-"/>
      <w:lvlJc w:val="left"/>
      <w:pPr>
        <w:tabs>
          <w:tab w:val="num" w:pos="420"/>
        </w:tabs>
        <w:ind w:left="420" w:hanging="420"/>
      </w:pPr>
      <w:rPr>
        <w:rFonts w:ascii="SimSun" w:hAnsi="SimSun"/>
      </w:rPr>
    </w:lvl>
  </w:abstractNum>
  <w:abstractNum w:abstractNumId="11" w15:restartNumberingAfterBreak="0">
    <w:nsid w:val="0000000D"/>
    <w:multiLevelType w:val="multilevel"/>
    <w:tmpl w:val="0000000D"/>
    <w:name w:val="WW8Num33"/>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E"/>
    <w:multiLevelType w:val="singleLevel"/>
    <w:tmpl w:val="0000000E"/>
    <w:name w:val="WW8Num34"/>
    <w:lvl w:ilvl="0">
      <w:start w:val="1"/>
      <w:numFmt w:val="bullet"/>
      <w:lvlText w:val=""/>
      <w:lvlJc w:val="left"/>
      <w:pPr>
        <w:tabs>
          <w:tab w:val="num" w:pos="397"/>
        </w:tabs>
        <w:ind w:left="454" w:hanging="284"/>
      </w:pPr>
      <w:rPr>
        <w:rFonts w:ascii="Wingdings" w:hAnsi="Wingdings"/>
        <w:sz w:val="21"/>
        <w:szCs w:val="21"/>
      </w:rPr>
    </w:lvl>
  </w:abstractNum>
  <w:abstractNum w:abstractNumId="13" w15:restartNumberingAfterBreak="0">
    <w:nsid w:val="0000000F"/>
    <w:multiLevelType w:val="singleLevel"/>
    <w:tmpl w:val="0000000F"/>
    <w:name w:val="WW8Num38"/>
    <w:lvl w:ilvl="0">
      <w:start w:val="1"/>
      <w:numFmt w:val="bullet"/>
      <w:lvlText w:val="-"/>
      <w:lvlJc w:val="left"/>
      <w:pPr>
        <w:tabs>
          <w:tab w:val="num" w:pos="420"/>
        </w:tabs>
        <w:ind w:left="420" w:hanging="420"/>
      </w:pPr>
      <w:rPr>
        <w:rFonts w:ascii="SimSun" w:hAnsi="SimSun"/>
      </w:rPr>
    </w:lvl>
  </w:abstractNum>
  <w:abstractNum w:abstractNumId="14" w15:restartNumberingAfterBreak="0">
    <w:nsid w:val="00000010"/>
    <w:multiLevelType w:val="singleLevel"/>
    <w:tmpl w:val="00000010"/>
    <w:name w:val="WW8Num40"/>
    <w:lvl w:ilvl="0">
      <w:start w:val="1"/>
      <w:numFmt w:val="decimal"/>
      <w:lvlText w:val="%1)"/>
      <w:lvlJc w:val="left"/>
      <w:pPr>
        <w:tabs>
          <w:tab w:val="num" w:pos="360"/>
        </w:tabs>
        <w:ind w:left="360" w:hanging="360"/>
      </w:pPr>
    </w:lvl>
  </w:abstractNum>
  <w:abstractNum w:abstractNumId="15" w15:restartNumberingAfterBreak="0">
    <w:nsid w:val="0FEA4405"/>
    <w:multiLevelType w:val="hybridMultilevel"/>
    <w:tmpl w:val="B8AAEA8A"/>
    <w:lvl w:ilvl="0" w:tplc="605871B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0082ACD"/>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18C86353"/>
    <w:multiLevelType w:val="hybridMultilevel"/>
    <w:tmpl w:val="6CA677A0"/>
    <w:lvl w:ilvl="0" w:tplc="13608EB0">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04773CC"/>
    <w:multiLevelType w:val="hybridMultilevel"/>
    <w:tmpl w:val="5C64D81E"/>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upp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upp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3A36138"/>
    <w:multiLevelType w:val="hybridMultilevel"/>
    <w:tmpl w:val="72885E28"/>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6A3A79"/>
    <w:multiLevelType w:val="multilevel"/>
    <w:tmpl w:val="23D06F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1357550"/>
    <w:multiLevelType w:val="hybridMultilevel"/>
    <w:tmpl w:val="C2860CA6"/>
    <w:lvl w:ilvl="0" w:tplc="C1463B70">
      <w:start w:val="7"/>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54B35B6"/>
    <w:multiLevelType w:val="hybridMultilevel"/>
    <w:tmpl w:val="5C64D81E"/>
    <w:lvl w:ilvl="0" w:tplc="1EC4CFE6">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C7521FB"/>
    <w:multiLevelType w:val="hybridMultilevel"/>
    <w:tmpl w:val="8B107F3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4" w15:restartNumberingAfterBreak="0">
    <w:nsid w:val="3EA32C37"/>
    <w:multiLevelType w:val="hybridMultilevel"/>
    <w:tmpl w:val="5C64D81E"/>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upp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upp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436A03DE"/>
    <w:multiLevelType w:val="hybridMultilevel"/>
    <w:tmpl w:val="B8AAC77C"/>
    <w:lvl w:ilvl="0" w:tplc="ECA883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6D11506"/>
    <w:multiLevelType w:val="hybridMultilevel"/>
    <w:tmpl w:val="4B28C850"/>
    <w:lvl w:ilvl="0" w:tplc="592C4382">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43798B"/>
    <w:multiLevelType w:val="hybridMultilevel"/>
    <w:tmpl w:val="07CA42E0"/>
    <w:lvl w:ilvl="0" w:tplc="037E7668">
      <w:numFmt w:val="bullet"/>
      <w:lvlText w:val="–"/>
      <w:lvlJc w:val="left"/>
      <w:pPr>
        <w:ind w:left="800" w:hanging="80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529E3FDD"/>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55670E7A"/>
    <w:multiLevelType w:val="hybridMultilevel"/>
    <w:tmpl w:val="5C64D81E"/>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upp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upperLetter"/>
      <w:lvlText w:val="%8."/>
      <w:lvlJc w:val="left"/>
      <w:pPr>
        <w:ind w:left="3520" w:hanging="440"/>
      </w:pPr>
    </w:lvl>
    <w:lvl w:ilvl="8" w:tplc="FFFFFFFF" w:tentative="1">
      <w:start w:val="1"/>
      <w:numFmt w:val="lowerRoman"/>
      <w:lvlText w:val="%9."/>
      <w:lvlJc w:val="right"/>
      <w:pPr>
        <w:ind w:left="3960" w:hanging="440"/>
      </w:pPr>
    </w:lvl>
  </w:abstractNum>
  <w:abstractNum w:abstractNumId="30" w15:restartNumberingAfterBreak="0">
    <w:nsid w:val="5B010E42"/>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5927100"/>
    <w:multiLevelType w:val="multilevel"/>
    <w:tmpl w:val="5AC229CA"/>
    <w:styleLink w:val="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Malgun Gothic" w:hint="default"/>
      </w:rPr>
    </w:lvl>
    <w:lvl w:ilvl="2">
      <w:start w:val="13"/>
      <w:numFmt w:val="upperLetter"/>
      <w:lvlText w:val="%3)"/>
      <w:lvlJc w:val="left"/>
      <w:pPr>
        <w:ind w:left="2160" w:hanging="360"/>
      </w:pPr>
      <w:rPr>
        <w:rFonts w:eastAsia="Malgun Gothic"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31720"/>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6F013ABE"/>
    <w:multiLevelType w:val="multilevel"/>
    <w:tmpl w:val="CCFEAC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210AE4"/>
    <w:multiLevelType w:val="hybridMultilevel"/>
    <w:tmpl w:val="A45C0238"/>
    <w:lvl w:ilvl="0" w:tplc="3280A642">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7A874EE3"/>
    <w:multiLevelType w:val="multilevel"/>
    <w:tmpl w:val="5C64D81E"/>
    <w:styleLink w:val="2"/>
    <w:lvl w:ilvl="0">
      <w:start w:val="1"/>
      <w:numFmt w:val="decimal"/>
      <w:lvlText w:val="%1)"/>
      <w:lvlJc w:val="left"/>
      <w:pPr>
        <w:ind w:left="360" w:hanging="360"/>
      </w:pPr>
      <w:rPr>
        <w:rFonts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BC451A4"/>
    <w:multiLevelType w:val="hybridMultilevel"/>
    <w:tmpl w:val="6CA677A0"/>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upp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upp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7C0D4A5F"/>
    <w:multiLevelType w:val="hybridMultilevel"/>
    <w:tmpl w:val="02FE0B70"/>
    <w:lvl w:ilvl="0" w:tplc="B8AAE68A">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7F0B1914"/>
    <w:multiLevelType w:val="hybridMultilevel"/>
    <w:tmpl w:val="79F08CA6"/>
    <w:lvl w:ilvl="0" w:tplc="04070003">
      <w:start w:val="1"/>
      <w:numFmt w:val="bullet"/>
      <w:lvlText w:val="o"/>
      <w:lvlJc w:val="left"/>
      <w:pPr>
        <w:ind w:left="669" w:hanging="420"/>
      </w:pPr>
      <w:rPr>
        <w:rFonts w:ascii="Courier New" w:hAnsi="Courier New" w:cs="Courier New"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16cid:durableId="1754089210">
    <w:abstractNumId w:val="33"/>
  </w:num>
  <w:num w:numId="2" w16cid:durableId="1372613239">
    <w:abstractNumId w:val="33"/>
    <w:lvlOverride w:ilvl="0">
      <w:startOverride w:val="5"/>
    </w:lvlOverride>
    <w:lvlOverride w:ilvl="1">
      <w:startOverride w:val="2"/>
    </w:lvlOverride>
    <w:lvlOverride w:ilvl="2">
      <w:startOverride w:val="2"/>
    </w:lvlOverride>
  </w:num>
  <w:num w:numId="3" w16cid:durableId="765349897">
    <w:abstractNumId w:val="37"/>
  </w:num>
  <w:num w:numId="4" w16cid:durableId="1722747326">
    <w:abstractNumId w:val="34"/>
  </w:num>
  <w:num w:numId="5" w16cid:durableId="1776171662">
    <w:abstractNumId w:val="31"/>
  </w:num>
  <w:num w:numId="6" w16cid:durableId="2015721205">
    <w:abstractNumId w:val="17"/>
  </w:num>
  <w:num w:numId="7" w16cid:durableId="1379545492">
    <w:abstractNumId w:val="36"/>
  </w:num>
  <w:num w:numId="8" w16cid:durableId="328026687">
    <w:abstractNumId w:val="22"/>
  </w:num>
  <w:num w:numId="9" w16cid:durableId="683048760">
    <w:abstractNumId w:val="35"/>
  </w:num>
  <w:num w:numId="10" w16cid:durableId="444079710">
    <w:abstractNumId w:val="29"/>
  </w:num>
  <w:num w:numId="11" w16cid:durableId="1847866751">
    <w:abstractNumId w:val="24"/>
  </w:num>
  <w:num w:numId="12" w16cid:durableId="409154145">
    <w:abstractNumId w:val="18"/>
  </w:num>
  <w:num w:numId="13" w16cid:durableId="231619010">
    <w:abstractNumId w:val="27"/>
  </w:num>
  <w:num w:numId="14" w16cid:durableId="1612392504">
    <w:abstractNumId w:val="0"/>
  </w:num>
  <w:num w:numId="15" w16cid:durableId="146945553">
    <w:abstractNumId w:val="1"/>
  </w:num>
  <w:num w:numId="16" w16cid:durableId="961229873">
    <w:abstractNumId w:val="2"/>
  </w:num>
  <w:num w:numId="17" w16cid:durableId="1309047240">
    <w:abstractNumId w:val="3"/>
  </w:num>
  <w:num w:numId="18" w16cid:durableId="1767923634">
    <w:abstractNumId w:val="4"/>
  </w:num>
  <w:num w:numId="19" w16cid:durableId="1273441676">
    <w:abstractNumId w:val="5"/>
  </w:num>
  <w:num w:numId="20" w16cid:durableId="909316915">
    <w:abstractNumId w:val="6"/>
  </w:num>
  <w:num w:numId="21" w16cid:durableId="1450124356">
    <w:abstractNumId w:val="7"/>
  </w:num>
  <w:num w:numId="22" w16cid:durableId="734821244">
    <w:abstractNumId w:val="8"/>
  </w:num>
  <w:num w:numId="23" w16cid:durableId="2090274135">
    <w:abstractNumId w:val="9"/>
  </w:num>
  <w:num w:numId="24" w16cid:durableId="1330643251">
    <w:abstractNumId w:val="10"/>
  </w:num>
  <w:num w:numId="25" w16cid:durableId="704519567">
    <w:abstractNumId w:val="11"/>
  </w:num>
  <w:num w:numId="26" w16cid:durableId="341326628">
    <w:abstractNumId w:val="12"/>
  </w:num>
  <w:num w:numId="27" w16cid:durableId="2072608764">
    <w:abstractNumId w:val="13"/>
  </w:num>
  <w:num w:numId="28" w16cid:durableId="1525896129">
    <w:abstractNumId w:val="14"/>
  </w:num>
  <w:num w:numId="29" w16cid:durableId="281230637">
    <w:abstractNumId w:val="30"/>
  </w:num>
  <w:num w:numId="30" w16cid:durableId="1079908743">
    <w:abstractNumId w:val="19"/>
  </w:num>
  <w:num w:numId="31" w16cid:durableId="281884801">
    <w:abstractNumId w:val="38"/>
  </w:num>
  <w:num w:numId="32" w16cid:durableId="1560167932">
    <w:abstractNumId w:val="23"/>
  </w:num>
  <w:num w:numId="33" w16cid:durableId="1207991043">
    <w:abstractNumId w:val="21"/>
  </w:num>
  <w:num w:numId="34" w16cid:durableId="182134723">
    <w:abstractNumId w:val="26"/>
  </w:num>
  <w:num w:numId="35" w16cid:durableId="824856605">
    <w:abstractNumId w:val="20"/>
  </w:num>
  <w:num w:numId="36" w16cid:durableId="758017939">
    <w:abstractNumId w:val="25"/>
  </w:num>
  <w:num w:numId="37" w16cid:durableId="1993363690">
    <w:abstractNumId w:val="15"/>
  </w:num>
  <w:num w:numId="38" w16cid:durableId="88082750">
    <w:abstractNumId w:val="28"/>
  </w:num>
  <w:num w:numId="39" w16cid:durableId="1581985048">
    <w:abstractNumId w:val="16"/>
  </w:num>
  <w:num w:numId="40" w16cid:durableId="897933161">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CB"/>
    <w:rsid w:val="000009CF"/>
    <w:rsid w:val="00003CAA"/>
    <w:rsid w:val="00004A38"/>
    <w:rsid w:val="00006FD8"/>
    <w:rsid w:val="00007092"/>
    <w:rsid w:val="00007949"/>
    <w:rsid w:val="00015360"/>
    <w:rsid w:val="00015F13"/>
    <w:rsid w:val="000325A9"/>
    <w:rsid w:val="0003282B"/>
    <w:rsid w:val="0003378A"/>
    <w:rsid w:val="00034049"/>
    <w:rsid w:val="00051E3F"/>
    <w:rsid w:val="00052CDF"/>
    <w:rsid w:val="00058629"/>
    <w:rsid w:val="00064B37"/>
    <w:rsid w:val="00067382"/>
    <w:rsid w:val="0007100A"/>
    <w:rsid w:val="000732C8"/>
    <w:rsid w:val="00077431"/>
    <w:rsid w:val="00081BD7"/>
    <w:rsid w:val="00082FE2"/>
    <w:rsid w:val="00086DC5"/>
    <w:rsid w:val="00087100"/>
    <w:rsid w:val="000913C3"/>
    <w:rsid w:val="000A0258"/>
    <w:rsid w:val="000A4539"/>
    <w:rsid w:val="000A69A8"/>
    <w:rsid w:val="000B0226"/>
    <w:rsid w:val="000B0FE7"/>
    <w:rsid w:val="000B397F"/>
    <w:rsid w:val="000B48B5"/>
    <w:rsid w:val="000C5073"/>
    <w:rsid w:val="000C6849"/>
    <w:rsid w:val="000D152F"/>
    <w:rsid w:val="000D4348"/>
    <w:rsid w:val="000E074B"/>
    <w:rsid w:val="000E0D42"/>
    <w:rsid w:val="000E6528"/>
    <w:rsid w:val="000F24D4"/>
    <w:rsid w:val="000F2D49"/>
    <w:rsid w:val="000F2DC4"/>
    <w:rsid w:val="000F7152"/>
    <w:rsid w:val="001000AA"/>
    <w:rsid w:val="001010EC"/>
    <w:rsid w:val="00101DDF"/>
    <w:rsid w:val="00113FAA"/>
    <w:rsid w:val="00114701"/>
    <w:rsid w:val="001152A3"/>
    <w:rsid w:val="0012418B"/>
    <w:rsid w:val="00127BD2"/>
    <w:rsid w:val="00127CDE"/>
    <w:rsid w:val="00133E4A"/>
    <w:rsid w:val="00135DBD"/>
    <w:rsid w:val="00140332"/>
    <w:rsid w:val="00142879"/>
    <w:rsid w:val="00146A98"/>
    <w:rsid w:val="0015108F"/>
    <w:rsid w:val="00152C27"/>
    <w:rsid w:val="00164465"/>
    <w:rsid w:val="0016755D"/>
    <w:rsid w:val="00175C57"/>
    <w:rsid w:val="00181227"/>
    <w:rsid w:val="0018769F"/>
    <w:rsid w:val="00190A2B"/>
    <w:rsid w:val="0019246D"/>
    <w:rsid w:val="00194D55"/>
    <w:rsid w:val="001A28F9"/>
    <w:rsid w:val="001A2A65"/>
    <w:rsid w:val="001A62FF"/>
    <w:rsid w:val="001C0711"/>
    <w:rsid w:val="001C1902"/>
    <w:rsid w:val="001C2415"/>
    <w:rsid w:val="001C3A4E"/>
    <w:rsid w:val="001C7A8E"/>
    <w:rsid w:val="001D4D87"/>
    <w:rsid w:val="001D7709"/>
    <w:rsid w:val="001E0A1C"/>
    <w:rsid w:val="001E12C8"/>
    <w:rsid w:val="001E54E5"/>
    <w:rsid w:val="001E7113"/>
    <w:rsid w:val="001F10F0"/>
    <w:rsid w:val="002024C7"/>
    <w:rsid w:val="00207BB1"/>
    <w:rsid w:val="00210735"/>
    <w:rsid w:val="00216074"/>
    <w:rsid w:val="002240A7"/>
    <w:rsid w:val="00224562"/>
    <w:rsid w:val="00232917"/>
    <w:rsid w:val="002335E5"/>
    <w:rsid w:val="00233754"/>
    <w:rsid w:val="002378FD"/>
    <w:rsid w:val="002506D1"/>
    <w:rsid w:val="0025574C"/>
    <w:rsid w:val="00262A48"/>
    <w:rsid w:val="002648EA"/>
    <w:rsid w:val="0026612E"/>
    <w:rsid w:val="002667D8"/>
    <w:rsid w:val="002705C3"/>
    <w:rsid w:val="002742C0"/>
    <w:rsid w:val="0028343D"/>
    <w:rsid w:val="002869E1"/>
    <w:rsid w:val="0029185B"/>
    <w:rsid w:val="00293182"/>
    <w:rsid w:val="002A2127"/>
    <w:rsid w:val="002A3A5B"/>
    <w:rsid w:val="002A45A6"/>
    <w:rsid w:val="002A6F5C"/>
    <w:rsid w:val="002A74B4"/>
    <w:rsid w:val="002B0E11"/>
    <w:rsid w:val="002B4C62"/>
    <w:rsid w:val="002B77A6"/>
    <w:rsid w:val="002C1A6F"/>
    <w:rsid w:val="002C2EC9"/>
    <w:rsid w:val="002C64FB"/>
    <w:rsid w:val="002C67BB"/>
    <w:rsid w:val="002D1C18"/>
    <w:rsid w:val="002D41EB"/>
    <w:rsid w:val="002D4328"/>
    <w:rsid w:val="002D63E8"/>
    <w:rsid w:val="002E77A1"/>
    <w:rsid w:val="002F012D"/>
    <w:rsid w:val="002F3392"/>
    <w:rsid w:val="002F4CA1"/>
    <w:rsid w:val="002F60C4"/>
    <w:rsid w:val="0030222D"/>
    <w:rsid w:val="00302954"/>
    <w:rsid w:val="003047A7"/>
    <w:rsid w:val="003076FB"/>
    <w:rsid w:val="00316DD0"/>
    <w:rsid w:val="0031772B"/>
    <w:rsid w:val="00320C88"/>
    <w:rsid w:val="003233ED"/>
    <w:rsid w:val="0032544E"/>
    <w:rsid w:val="0032701E"/>
    <w:rsid w:val="00332EFA"/>
    <w:rsid w:val="003373A4"/>
    <w:rsid w:val="00337727"/>
    <w:rsid w:val="00340DB9"/>
    <w:rsid w:val="00340E48"/>
    <w:rsid w:val="003457E8"/>
    <w:rsid w:val="00355736"/>
    <w:rsid w:val="003558E8"/>
    <w:rsid w:val="003570D0"/>
    <w:rsid w:val="003617FE"/>
    <w:rsid w:val="00366155"/>
    <w:rsid w:val="00372A68"/>
    <w:rsid w:val="0037506C"/>
    <w:rsid w:val="00376865"/>
    <w:rsid w:val="003859FC"/>
    <w:rsid w:val="003A2003"/>
    <w:rsid w:val="003A4716"/>
    <w:rsid w:val="003B5C40"/>
    <w:rsid w:val="003C1DE3"/>
    <w:rsid w:val="003C351F"/>
    <w:rsid w:val="003D0A3D"/>
    <w:rsid w:val="003D5C02"/>
    <w:rsid w:val="003D5C5C"/>
    <w:rsid w:val="003D6ABF"/>
    <w:rsid w:val="003E2A32"/>
    <w:rsid w:val="003E479C"/>
    <w:rsid w:val="003E4AF9"/>
    <w:rsid w:val="003E7405"/>
    <w:rsid w:val="003F03EC"/>
    <w:rsid w:val="003F58F9"/>
    <w:rsid w:val="003F5AFA"/>
    <w:rsid w:val="003F6257"/>
    <w:rsid w:val="003F7D44"/>
    <w:rsid w:val="0040627C"/>
    <w:rsid w:val="00406FC8"/>
    <w:rsid w:val="00412492"/>
    <w:rsid w:val="00416FD3"/>
    <w:rsid w:val="004300D6"/>
    <w:rsid w:val="0043021A"/>
    <w:rsid w:val="0043137D"/>
    <w:rsid w:val="004327BE"/>
    <w:rsid w:val="004554A4"/>
    <w:rsid w:val="00455580"/>
    <w:rsid w:val="00457DE0"/>
    <w:rsid w:val="0046048C"/>
    <w:rsid w:val="00462538"/>
    <w:rsid w:val="0046425F"/>
    <w:rsid w:val="004644AD"/>
    <w:rsid w:val="00467172"/>
    <w:rsid w:val="00467B14"/>
    <w:rsid w:val="0047265F"/>
    <w:rsid w:val="004759B0"/>
    <w:rsid w:val="00475C21"/>
    <w:rsid w:val="00476A79"/>
    <w:rsid w:val="00481F17"/>
    <w:rsid w:val="00481FCF"/>
    <w:rsid w:val="00490C80"/>
    <w:rsid w:val="00492BA3"/>
    <w:rsid w:val="00495546"/>
    <w:rsid w:val="004A1893"/>
    <w:rsid w:val="004A638B"/>
    <w:rsid w:val="004A6E69"/>
    <w:rsid w:val="004A6E9F"/>
    <w:rsid w:val="004B39E2"/>
    <w:rsid w:val="004B48DB"/>
    <w:rsid w:val="004B62C9"/>
    <w:rsid w:val="004C062A"/>
    <w:rsid w:val="004C46CD"/>
    <w:rsid w:val="004C6D1E"/>
    <w:rsid w:val="004E2A58"/>
    <w:rsid w:val="004E557A"/>
    <w:rsid w:val="004F5567"/>
    <w:rsid w:val="004F55E1"/>
    <w:rsid w:val="004F62F4"/>
    <w:rsid w:val="00501B49"/>
    <w:rsid w:val="00503E96"/>
    <w:rsid w:val="00504D3E"/>
    <w:rsid w:val="005143CF"/>
    <w:rsid w:val="00515119"/>
    <w:rsid w:val="0052281C"/>
    <w:rsid w:val="00524042"/>
    <w:rsid w:val="00525309"/>
    <w:rsid w:val="0053369A"/>
    <w:rsid w:val="005378C5"/>
    <w:rsid w:val="00542F89"/>
    <w:rsid w:val="005433CE"/>
    <w:rsid w:val="00545380"/>
    <w:rsid w:val="00547C16"/>
    <w:rsid w:val="00551E09"/>
    <w:rsid w:val="005526FA"/>
    <w:rsid w:val="00554BE7"/>
    <w:rsid w:val="00561F39"/>
    <w:rsid w:val="00564C1B"/>
    <w:rsid w:val="00572F90"/>
    <w:rsid w:val="005764FF"/>
    <w:rsid w:val="00581E4C"/>
    <w:rsid w:val="00581ED5"/>
    <w:rsid w:val="0058260B"/>
    <w:rsid w:val="005939F7"/>
    <w:rsid w:val="00594A96"/>
    <w:rsid w:val="00594D17"/>
    <w:rsid w:val="005A139F"/>
    <w:rsid w:val="005A6D11"/>
    <w:rsid w:val="005B6616"/>
    <w:rsid w:val="005C368A"/>
    <w:rsid w:val="005C712C"/>
    <w:rsid w:val="005D553C"/>
    <w:rsid w:val="005D75AD"/>
    <w:rsid w:val="005E1933"/>
    <w:rsid w:val="005E557C"/>
    <w:rsid w:val="005F1252"/>
    <w:rsid w:val="005F229F"/>
    <w:rsid w:val="005F3455"/>
    <w:rsid w:val="006008F3"/>
    <w:rsid w:val="0060241A"/>
    <w:rsid w:val="0060304C"/>
    <w:rsid w:val="006073FE"/>
    <w:rsid w:val="00611E05"/>
    <w:rsid w:val="00614441"/>
    <w:rsid w:val="00620605"/>
    <w:rsid w:val="0062181C"/>
    <w:rsid w:val="006322E3"/>
    <w:rsid w:val="00633928"/>
    <w:rsid w:val="00641720"/>
    <w:rsid w:val="006426D9"/>
    <w:rsid w:val="00644E7F"/>
    <w:rsid w:val="0064792C"/>
    <w:rsid w:val="00652776"/>
    <w:rsid w:val="006558EC"/>
    <w:rsid w:val="0066114E"/>
    <w:rsid w:val="006627B1"/>
    <w:rsid w:val="00665E46"/>
    <w:rsid w:val="00666692"/>
    <w:rsid w:val="00671B11"/>
    <w:rsid w:val="006727AE"/>
    <w:rsid w:val="00673A4E"/>
    <w:rsid w:val="00675621"/>
    <w:rsid w:val="00684E56"/>
    <w:rsid w:val="00685C0E"/>
    <w:rsid w:val="0069061A"/>
    <w:rsid w:val="006935CA"/>
    <w:rsid w:val="00697700"/>
    <w:rsid w:val="006A27C3"/>
    <w:rsid w:val="006A719A"/>
    <w:rsid w:val="006B07C3"/>
    <w:rsid w:val="006B1176"/>
    <w:rsid w:val="006B25F5"/>
    <w:rsid w:val="006C1149"/>
    <w:rsid w:val="006C1CD1"/>
    <w:rsid w:val="006C3EF7"/>
    <w:rsid w:val="006D5E2D"/>
    <w:rsid w:val="006D6C3D"/>
    <w:rsid w:val="006E35CF"/>
    <w:rsid w:val="006E40C4"/>
    <w:rsid w:val="006E446F"/>
    <w:rsid w:val="006F41C6"/>
    <w:rsid w:val="006F49F1"/>
    <w:rsid w:val="006F54EF"/>
    <w:rsid w:val="007127C9"/>
    <w:rsid w:val="00713B8B"/>
    <w:rsid w:val="00721F06"/>
    <w:rsid w:val="007274EF"/>
    <w:rsid w:val="00730E4C"/>
    <w:rsid w:val="0073427F"/>
    <w:rsid w:val="00737170"/>
    <w:rsid w:val="0075076D"/>
    <w:rsid w:val="0075612A"/>
    <w:rsid w:val="00760E53"/>
    <w:rsid w:val="00764B44"/>
    <w:rsid w:val="007657DF"/>
    <w:rsid w:val="00765D22"/>
    <w:rsid w:val="00770F6A"/>
    <w:rsid w:val="007713C8"/>
    <w:rsid w:val="00771947"/>
    <w:rsid w:val="00771F4B"/>
    <w:rsid w:val="00781E9B"/>
    <w:rsid w:val="00785779"/>
    <w:rsid w:val="0078796F"/>
    <w:rsid w:val="007938B6"/>
    <w:rsid w:val="00794220"/>
    <w:rsid w:val="007A0B6B"/>
    <w:rsid w:val="007A50CC"/>
    <w:rsid w:val="007B3507"/>
    <w:rsid w:val="007B75F9"/>
    <w:rsid w:val="007C41FA"/>
    <w:rsid w:val="007D310F"/>
    <w:rsid w:val="007D4B70"/>
    <w:rsid w:val="007D772B"/>
    <w:rsid w:val="007E21F0"/>
    <w:rsid w:val="007F417E"/>
    <w:rsid w:val="00800C52"/>
    <w:rsid w:val="008031FF"/>
    <w:rsid w:val="00805B6D"/>
    <w:rsid w:val="00807E99"/>
    <w:rsid w:val="00807FC3"/>
    <w:rsid w:val="00814760"/>
    <w:rsid w:val="008205E9"/>
    <w:rsid w:val="00821F5E"/>
    <w:rsid w:val="00827061"/>
    <w:rsid w:val="0083023F"/>
    <w:rsid w:val="00834F08"/>
    <w:rsid w:val="0084023B"/>
    <w:rsid w:val="008444A6"/>
    <w:rsid w:val="00844F16"/>
    <w:rsid w:val="00851D8C"/>
    <w:rsid w:val="0085245C"/>
    <w:rsid w:val="00855834"/>
    <w:rsid w:val="00856AB2"/>
    <w:rsid w:val="008600AF"/>
    <w:rsid w:val="00863E6F"/>
    <w:rsid w:val="00866418"/>
    <w:rsid w:val="00876FAF"/>
    <w:rsid w:val="008A693C"/>
    <w:rsid w:val="008B001E"/>
    <w:rsid w:val="008B49B9"/>
    <w:rsid w:val="008C2F1C"/>
    <w:rsid w:val="008C683C"/>
    <w:rsid w:val="008D185F"/>
    <w:rsid w:val="008D24BE"/>
    <w:rsid w:val="008D3AAA"/>
    <w:rsid w:val="008E4D18"/>
    <w:rsid w:val="008E68C3"/>
    <w:rsid w:val="008E6B56"/>
    <w:rsid w:val="008E6D55"/>
    <w:rsid w:val="008F0C5A"/>
    <w:rsid w:val="008F405A"/>
    <w:rsid w:val="008F67C1"/>
    <w:rsid w:val="00901D01"/>
    <w:rsid w:val="0090454E"/>
    <w:rsid w:val="00907B6B"/>
    <w:rsid w:val="00911869"/>
    <w:rsid w:val="009164F4"/>
    <w:rsid w:val="0093075F"/>
    <w:rsid w:val="00937924"/>
    <w:rsid w:val="0094389B"/>
    <w:rsid w:val="00943C0B"/>
    <w:rsid w:val="009452D2"/>
    <w:rsid w:val="00946D6D"/>
    <w:rsid w:val="0095330F"/>
    <w:rsid w:val="009570A4"/>
    <w:rsid w:val="00960647"/>
    <w:rsid w:val="00962343"/>
    <w:rsid w:val="00962424"/>
    <w:rsid w:val="00962725"/>
    <w:rsid w:val="00962C9F"/>
    <w:rsid w:val="009635CB"/>
    <w:rsid w:val="0097075B"/>
    <w:rsid w:val="00970CD5"/>
    <w:rsid w:val="0097228A"/>
    <w:rsid w:val="009742B2"/>
    <w:rsid w:val="00977F3B"/>
    <w:rsid w:val="009804A3"/>
    <w:rsid w:val="00981C2C"/>
    <w:rsid w:val="009842F2"/>
    <w:rsid w:val="00984398"/>
    <w:rsid w:val="00991E94"/>
    <w:rsid w:val="009A0C72"/>
    <w:rsid w:val="009A23BD"/>
    <w:rsid w:val="009A4117"/>
    <w:rsid w:val="009A4898"/>
    <w:rsid w:val="009A4F98"/>
    <w:rsid w:val="009B08A6"/>
    <w:rsid w:val="009B3388"/>
    <w:rsid w:val="009B51E3"/>
    <w:rsid w:val="009C01D1"/>
    <w:rsid w:val="009C46D8"/>
    <w:rsid w:val="009C7EB1"/>
    <w:rsid w:val="009D001E"/>
    <w:rsid w:val="009D0FD2"/>
    <w:rsid w:val="009D26EB"/>
    <w:rsid w:val="009D2AD8"/>
    <w:rsid w:val="009D4042"/>
    <w:rsid w:val="009D76F7"/>
    <w:rsid w:val="009E2B1D"/>
    <w:rsid w:val="009E6463"/>
    <w:rsid w:val="009F33C4"/>
    <w:rsid w:val="009F3538"/>
    <w:rsid w:val="009F6E44"/>
    <w:rsid w:val="00A00F7A"/>
    <w:rsid w:val="00A01C5E"/>
    <w:rsid w:val="00A039EA"/>
    <w:rsid w:val="00A0744D"/>
    <w:rsid w:val="00A101CF"/>
    <w:rsid w:val="00A102FD"/>
    <w:rsid w:val="00A1072A"/>
    <w:rsid w:val="00A12B4C"/>
    <w:rsid w:val="00A15C66"/>
    <w:rsid w:val="00A17FFA"/>
    <w:rsid w:val="00A30279"/>
    <w:rsid w:val="00A36E26"/>
    <w:rsid w:val="00A40B6A"/>
    <w:rsid w:val="00A55251"/>
    <w:rsid w:val="00A5558D"/>
    <w:rsid w:val="00A60F1D"/>
    <w:rsid w:val="00A6449D"/>
    <w:rsid w:val="00A71153"/>
    <w:rsid w:val="00A720C7"/>
    <w:rsid w:val="00A74437"/>
    <w:rsid w:val="00A7792D"/>
    <w:rsid w:val="00A77E83"/>
    <w:rsid w:val="00A90B48"/>
    <w:rsid w:val="00A9108E"/>
    <w:rsid w:val="00A93B35"/>
    <w:rsid w:val="00A961AC"/>
    <w:rsid w:val="00AA1083"/>
    <w:rsid w:val="00AA1399"/>
    <w:rsid w:val="00AA4884"/>
    <w:rsid w:val="00AB333C"/>
    <w:rsid w:val="00AB3746"/>
    <w:rsid w:val="00AB4441"/>
    <w:rsid w:val="00AC4248"/>
    <w:rsid w:val="00AD06A2"/>
    <w:rsid w:val="00AD40CA"/>
    <w:rsid w:val="00AD4480"/>
    <w:rsid w:val="00AD69CF"/>
    <w:rsid w:val="00AD7A17"/>
    <w:rsid w:val="00AE5F8F"/>
    <w:rsid w:val="00AE62B8"/>
    <w:rsid w:val="00AF0764"/>
    <w:rsid w:val="00AF3A7B"/>
    <w:rsid w:val="00AF55B6"/>
    <w:rsid w:val="00B01759"/>
    <w:rsid w:val="00B0735C"/>
    <w:rsid w:val="00B074D9"/>
    <w:rsid w:val="00B10DAB"/>
    <w:rsid w:val="00B13812"/>
    <w:rsid w:val="00B1632E"/>
    <w:rsid w:val="00B16887"/>
    <w:rsid w:val="00B22DA4"/>
    <w:rsid w:val="00B2547B"/>
    <w:rsid w:val="00B262FF"/>
    <w:rsid w:val="00B265B3"/>
    <w:rsid w:val="00B27AC7"/>
    <w:rsid w:val="00B313BA"/>
    <w:rsid w:val="00B3429B"/>
    <w:rsid w:val="00B36779"/>
    <w:rsid w:val="00B44518"/>
    <w:rsid w:val="00B44EA1"/>
    <w:rsid w:val="00B51CCD"/>
    <w:rsid w:val="00B57BDF"/>
    <w:rsid w:val="00B6296C"/>
    <w:rsid w:val="00B639E4"/>
    <w:rsid w:val="00B6676A"/>
    <w:rsid w:val="00B769FA"/>
    <w:rsid w:val="00B80495"/>
    <w:rsid w:val="00B8367E"/>
    <w:rsid w:val="00B847E7"/>
    <w:rsid w:val="00B86E5B"/>
    <w:rsid w:val="00B87323"/>
    <w:rsid w:val="00B906FA"/>
    <w:rsid w:val="00B93849"/>
    <w:rsid w:val="00B95CF7"/>
    <w:rsid w:val="00BA2E58"/>
    <w:rsid w:val="00BA5AA5"/>
    <w:rsid w:val="00BA675D"/>
    <w:rsid w:val="00BB6396"/>
    <w:rsid w:val="00BB7441"/>
    <w:rsid w:val="00BC032E"/>
    <w:rsid w:val="00BC669F"/>
    <w:rsid w:val="00BC7C62"/>
    <w:rsid w:val="00BD4416"/>
    <w:rsid w:val="00BD5543"/>
    <w:rsid w:val="00BD6371"/>
    <w:rsid w:val="00BE23BE"/>
    <w:rsid w:val="00BE55F8"/>
    <w:rsid w:val="00BF156D"/>
    <w:rsid w:val="00BF4071"/>
    <w:rsid w:val="00BF61FE"/>
    <w:rsid w:val="00BF6782"/>
    <w:rsid w:val="00C03514"/>
    <w:rsid w:val="00C066A8"/>
    <w:rsid w:val="00C067F8"/>
    <w:rsid w:val="00C1062C"/>
    <w:rsid w:val="00C15088"/>
    <w:rsid w:val="00C26533"/>
    <w:rsid w:val="00C370D8"/>
    <w:rsid w:val="00C42501"/>
    <w:rsid w:val="00C54A2E"/>
    <w:rsid w:val="00C54CF2"/>
    <w:rsid w:val="00C67A1B"/>
    <w:rsid w:val="00C71DFD"/>
    <w:rsid w:val="00C75E14"/>
    <w:rsid w:val="00C76C38"/>
    <w:rsid w:val="00C8039E"/>
    <w:rsid w:val="00C80C5B"/>
    <w:rsid w:val="00C81A23"/>
    <w:rsid w:val="00C932B1"/>
    <w:rsid w:val="00CA105C"/>
    <w:rsid w:val="00CA3F8B"/>
    <w:rsid w:val="00CA6A4B"/>
    <w:rsid w:val="00CA7EB6"/>
    <w:rsid w:val="00CB1998"/>
    <w:rsid w:val="00CB3349"/>
    <w:rsid w:val="00CB74EE"/>
    <w:rsid w:val="00CC1458"/>
    <w:rsid w:val="00CD5ED1"/>
    <w:rsid w:val="00CD779B"/>
    <w:rsid w:val="00CE0282"/>
    <w:rsid w:val="00CE04D3"/>
    <w:rsid w:val="00CE189D"/>
    <w:rsid w:val="00CE2B50"/>
    <w:rsid w:val="00CE5763"/>
    <w:rsid w:val="00CE6CF3"/>
    <w:rsid w:val="00D03347"/>
    <w:rsid w:val="00D12263"/>
    <w:rsid w:val="00D150B8"/>
    <w:rsid w:val="00D151BE"/>
    <w:rsid w:val="00D25ACC"/>
    <w:rsid w:val="00D278FE"/>
    <w:rsid w:val="00D309F9"/>
    <w:rsid w:val="00D41E81"/>
    <w:rsid w:val="00D46926"/>
    <w:rsid w:val="00D509D0"/>
    <w:rsid w:val="00D521A1"/>
    <w:rsid w:val="00D527F9"/>
    <w:rsid w:val="00D57D0B"/>
    <w:rsid w:val="00D61972"/>
    <w:rsid w:val="00D63FD3"/>
    <w:rsid w:val="00D655DD"/>
    <w:rsid w:val="00D7280D"/>
    <w:rsid w:val="00D74BED"/>
    <w:rsid w:val="00D74C53"/>
    <w:rsid w:val="00D80422"/>
    <w:rsid w:val="00D83DE3"/>
    <w:rsid w:val="00D85D08"/>
    <w:rsid w:val="00D8681F"/>
    <w:rsid w:val="00D9069A"/>
    <w:rsid w:val="00D90730"/>
    <w:rsid w:val="00DA34B7"/>
    <w:rsid w:val="00DB1D26"/>
    <w:rsid w:val="00DC3937"/>
    <w:rsid w:val="00DC6100"/>
    <w:rsid w:val="00DD3587"/>
    <w:rsid w:val="00DD7CDE"/>
    <w:rsid w:val="00DE07BE"/>
    <w:rsid w:val="00DF2C22"/>
    <w:rsid w:val="00DF41E8"/>
    <w:rsid w:val="00E02690"/>
    <w:rsid w:val="00E02F83"/>
    <w:rsid w:val="00E101DE"/>
    <w:rsid w:val="00E12986"/>
    <w:rsid w:val="00E13264"/>
    <w:rsid w:val="00E166E6"/>
    <w:rsid w:val="00E2293E"/>
    <w:rsid w:val="00E406C8"/>
    <w:rsid w:val="00E41D57"/>
    <w:rsid w:val="00E46AC6"/>
    <w:rsid w:val="00E533A3"/>
    <w:rsid w:val="00E54A30"/>
    <w:rsid w:val="00E62907"/>
    <w:rsid w:val="00E70C77"/>
    <w:rsid w:val="00E73919"/>
    <w:rsid w:val="00E75015"/>
    <w:rsid w:val="00E837DD"/>
    <w:rsid w:val="00E84DAD"/>
    <w:rsid w:val="00E85719"/>
    <w:rsid w:val="00E92B39"/>
    <w:rsid w:val="00E93439"/>
    <w:rsid w:val="00EA3065"/>
    <w:rsid w:val="00EA48A7"/>
    <w:rsid w:val="00EA59B8"/>
    <w:rsid w:val="00EA5C96"/>
    <w:rsid w:val="00EA6041"/>
    <w:rsid w:val="00EC27F9"/>
    <w:rsid w:val="00EC476A"/>
    <w:rsid w:val="00EC723B"/>
    <w:rsid w:val="00ED0DA0"/>
    <w:rsid w:val="00ED5DD3"/>
    <w:rsid w:val="00ED6D2E"/>
    <w:rsid w:val="00ED7005"/>
    <w:rsid w:val="00EE469C"/>
    <w:rsid w:val="00EE54CA"/>
    <w:rsid w:val="00EF32E4"/>
    <w:rsid w:val="00EF4F96"/>
    <w:rsid w:val="00EF6D0E"/>
    <w:rsid w:val="00F014D0"/>
    <w:rsid w:val="00F021DB"/>
    <w:rsid w:val="00F040F0"/>
    <w:rsid w:val="00F049DF"/>
    <w:rsid w:val="00F05ED5"/>
    <w:rsid w:val="00F07D06"/>
    <w:rsid w:val="00F1037C"/>
    <w:rsid w:val="00F14A92"/>
    <w:rsid w:val="00F1725D"/>
    <w:rsid w:val="00F17E03"/>
    <w:rsid w:val="00F20BBC"/>
    <w:rsid w:val="00F25EC4"/>
    <w:rsid w:val="00F26478"/>
    <w:rsid w:val="00F313FD"/>
    <w:rsid w:val="00F32624"/>
    <w:rsid w:val="00F3448E"/>
    <w:rsid w:val="00F357C8"/>
    <w:rsid w:val="00F44D6E"/>
    <w:rsid w:val="00F45A75"/>
    <w:rsid w:val="00F4735C"/>
    <w:rsid w:val="00F56C88"/>
    <w:rsid w:val="00F62345"/>
    <w:rsid w:val="00F62489"/>
    <w:rsid w:val="00F66502"/>
    <w:rsid w:val="00F67DF7"/>
    <w:rsid w:val="00F71AB9"/>
    <w:rsid w:val="00F72D9E"/>
    <w:rsid w:val="00F754F2"/>
    <w:rsid w:val="00F80DA0"/>
    <w:rsid w:val="00F83665"/>
    <w:rsid w:val="00F87915"/>
    <w:rsid w:val="00F9664E"/>
    <w:rsid w:val="00F96E18"/>
    <w:rsid w:val="00FA0911"/>
    <w:rsid w:val="00FB4169"/>
    <w:rsid w:val="00FB51FD"/>
    <w:rsid w:val="00FC1669"/>
    <w:rsid w:val="00FC331F"/>
    <w:rsid w:val="00FC51E5"/>
    <w:rsid w:val="00FC53B7"/>
    <w:rsid w:val="00FC6B7C"/>
    <w:rsid w:val="00FC7919"/>
    <w:rsid w:val="00FD181F"/>
    <w:rsid w:val="00FD5F65"/>
    <w:rsid w:val="00FD6054"/>
    <w:rsid w:val="00FD7800"/>
    <w:rsid w:val="00FE0390"/>
    <w:rsid w:val="00FE3110"/>
    <w:rsid w:val="00FE4D0E"/>
    <w:rsid w:val="00FE54C7"/>
    <w:rsid w:val="12C9BFC7"/>
    <w:rsid w:val="579B9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B4856"/>
  <w15:docId w15:val="{D0E847ED-126F-4565-B32D-AED7623E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587"/>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sz w:val="24"/>
      <w:lang w:val="en-GB" w:eastAsia="en-US"/>
    </w:rPr>
  </w:style>
  <w:style w:type="paragraph" w:styleId="Heading1">
    <w:name w:val="heading 1"/>
    <w:basedOn w:val="Normal"/>
    <w:next w:val="Normal"/>
    <w:link w:val="Heading1Char"/>
    <w:qFormat/>
    <w:rsid w:val="00DD3587"/>
    <w:pPr>
      <w:keepNext/>
      <w:keepLines/>
      <w:spacing w:before="360"/>
      <w:ind w:left="794" w:hanging="794"/>
      <w:jc w:val="left"/>
      <w:outlineLvl w:val="0"/>
    </w:pPr>
    <w:rPr>
      <w:b/>
    </w:rPr>
  </w:style>
  <w:style w:type="paragraph" w:styleId="Heading2">
    <w:name w:val="heading 2"/>
    <w:basedOn w:val="Heading1"/>
    <w:next w:val="Normal"/>
    <w:link w:val="Heading2Char"/>
    <w:qFormat/>
    <w:rsid w:val="00DD3587"/>
    <w:pPr>
      <w:spacing w:before="240"/>
      <w:outlineLvl w:val="1"/>
    </w:pPr>
  </w:style>
  <w:style w:type="paragraph" w:styleId="Heading3">
    <w:name w:val="heading 3"/>
    <w:basedOn w:val="Heading1"/>
    <w:next w:val="Normal"/>
    <w:link w:val="Heading3Char"/>
    <w:qFormat/>
    <w:rsid w:val="00DD3587"/>
    <w:pPr>
      <w:spacing w:before="160"/>
      <w:outlineLvl w:val="2"/>
    </w:pPr>
  </w:style>
  <w:style w:type="paragraph" w:styleId="Heading4">
    <w:name w:val="heading 4"/>
    <w:basedOn w:val="Heading3"/>
    <w:next w:val="Normal"/>
    <w:link w:val="Heading4Char"/>
    <w:qFormat/>
    <w:rsid w:val="00DD3587"/>
    <w:pPr>
      <w:tabs>
        <w:tab w:val="clear" w:pos="794"/>
        <w:tab w:val="left" w:pos="1021"/>
      </w:tabs>
      <w:ind w:left="1021" w:hanging="1021"/>
      <w:outlineLvl w:val="3"/>
    </w:pPr>
  </w:style>
  <w:style w:type="paragraph" w:styleId="Heading5">
    <w:name w:val="heading 5"/>
    <w:basedOn w:val="Heading4"/>
    <w:next w:val="Normal"/>
    <w:link w:val="Heading5Char"/>
    <w:qFormat/>
    <w:rsid w:val="00DD3587"/>
    <w:pPr>
      <w:outlineLvl w:val="4"/>
    </w:pPr>
  </w:style>
  <w:style w:type="paragraph" w:styleId="Heading6">
    <w:name w:val="heading 6"/>
    <w:basedOn w:val="Heading4"/>
    <w:next w:val="Normal"/>
    <w:qFormat/>
    <w:rsid w:val="00DD3587"/>
    <w:pPr>
      <w:tabs>
        <w:tab w:val="clear" w:pos="1021"/>
        <w:tab w:val="clear" w:pos="1191"/>
      </w:tabs>
      <w:ind w:left="1588" w:hanging="1588"/>
      <w:outlineLvl w:val="5"/>
    </w:pPr>
  </w:style>
  <w:style w:type="paragraph" w:styleId="Heading7">
    <w:name w:val="heading 7"/>
    <w:basedOn w:val="Heading6"/>
    <w:next w:val="Normal"/>
    <w:qFormat/>
    <w:rsid w:val="00DD3587"/>
    <w:pPr>
      <w:outlineLvl w:val="6"/>
    </w:pPr>
  </w:style>
  <w:style w:type="paragraph" w:styleId="Heading8">
    <w:name w:val="heading 8"/>
    <w:basedOn w:val="Heading6"/>
    <w:next w:val="Normal"/>
    <w:qFormat/>
    <w:rsid w:val="00DD3587"/>
    <w:pPr>
      <w:outlineLvl w:val="7"/>
    </w:pPr>
  </w:style>
  <w:style w:type="paragraph" w:styleId="Heading9">
    <w:name w:val="heading 9"/>
    <w:basedOn w:val="Heading6"/>
    <w:next w:val="Normal"/>
    <w:qFormat/>
    <w:rsid w:val="00DD35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3587"/>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DD3587"/>
    <w:pPr>
      <w:tabs>
        <w:tab w:val="clear" w:pos="794"/>
        <w:tab w:val="clear" w:pos="1191"/>
        <w:tab w:val="clear" w:pos="1588"/>
        <w:tab w:val="clear" w:pos="1985"/>
        <w:tab w:val="left" w:pos="5954"/>
        <w:tab w:val="right" w:pos="9639"/>
      </w:tabs>
      <w:spacing w:before="0"/>
    </w:pPr>
    <w:rPr>
      <w:caps/>
      <w:noProof/>
      <w:sz w:val="16"/>
    </w:rPr>
  </w:style>
  <w:style w:type="character" w:styleId="PageNumber">
    <w:name w:val="page number"/>
    <w:basedOn w:val="DefaultParagraphFont"/>
    <w:rsid w:val="00DD3587"/>
  </w:style>
  <w:style w:type="paragraph" w:customStyle="1" w:styleId="ASN1">
    <w:name w:val="ASN.1"/>
    <w:rsid w:val="00DD3587"/>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eastAsia="en-US"/>
    </w:rPr>
  </w:style>
  <w:style w:type="table" w:styleId="TableGrid">
    <w:name w:val="Table Grid"/>
    <w:basedOn w:val="TableNormal"/>
    <w:rsid w:val="00DD3587"/>
    <w:rPr>
      <w:rFonts w:ascii="CG Times" w:eastAsiaTheme="minorEastAsia"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uiPriority w:val="39"/>
    <w:rsid w:val="00DD3587"/>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DD3587"/>
    <w:pPr>
      <w:spacing w:before="80"/>
      <w:ind w:left="1531" w:hanging="851"/>
    </w:pPr>
  </w:style>
  <w:style w:type="paragraph" w:styleId="TOC3">
    <w:name w:val="toc 3"/>
    <w:basedOn w:val="TOC2"/>
    <w:rsid w:val="00DD3587"/>
  </w:style>
  <w:style w:type="character" w:styleId="Hyperlink">
    <w:name w:val="Hyperlink"/>
    <w:aliases w:val="超级链接,Style 58,하이퍼링크2,超?级链,하이퍼링크21,超????,超??级链Ú,fL????,fL?级,超??级链,CEO_Hyperlink,超链接1,超?级链Ú,’´?级链,’´????,’´??级链Ú,’´??级,超?级链ïÈ,õ±?级链,õ±链ïÈ1,õ±???"/>
    <w:basedOn w:val="DefaultParagraphFont"/>
    <w:rsid w:val="00DD3587"/>
    <w:rPr>
      <w:color w:val="0000FF"/>
      <w:u w:val="single"/>
    </w:rPr>
  </w:style>
  <w:style w:type="paragraph" w:styleId="CommentText">
    <w:name w:val="annotation text"/>
    <w:basedOn w:val="Normal"/>
    <w:link w:val="CommentTextChar"/>
    <w:qFormat/>
    <w:rsid w:val="00DD3587"/>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DD3587"/>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qFormat/>
    <w:rsid w:val="00DD3587"/>
    <w:rPr>
      <w:sz w:val="16"/>
      <w:szCs w:val="16"/>
    </w:rPr>
  </w:style>
  <w:style w:type="paragraph" w:customStyle="1" w:styleId="Normalaftertitle0">
    <w:name w:val="Normal_after_title"/>
    <w:basedOn w:val="Normal"/>
    <w:next w:val="Normal"/>
    <w:rsid w:val="00DD3587"/>
    <w:pPr>
      <w:spacing w:before="360"/>
    </w:pPr>
  </w:style>
  <w:style w:type="paragraph" w:customStyle="1" w:styleId="Rectitle">
    <w:name w:val="Rec_title"/>
    <w:basedOn w:val="Normal"/>
    <w:next w:val="Normalaftertitle0"/>
    <w:rsid w:val="00DD3587"/>
    <w:pPr>
      <w:keepNext/>
      <w:keepLines/>
      <w:spacing w:before="360"/>
      <w:jc w:val="center"/>
    </w:pPr>
    <w:rPr>
      <w:b/>
      <w:sz w:val="28"/>
    </w:rPr>
  </w:style>
  <w:style w:type="paragraph" w:customStyle="1" w:styleId="RecNo">
    <w:name w:val="Rec_No"/>
    <w:basedOn w:val="Normal"/>
    <w:next w:val="Rectitle"/>
    <w:rsid w:val="00DD3587"/>
    <w:pPr>
      <w:keepNext/>
      <w:keepLines/>
      <w:spacing w:before="0"/>
      <w:jc w:val="left"/>
    </w:pPr>
    <w:rPr>
      <w:b/>
      <w:sz w:val="28"/>
    </w:rPr>
  </w:style>
  <w:style w:type="paragraph" w:styleId="TOC4">
    <w:name w:val="toc 4"/>
    <w:basedOn w:val="TOC3"/>
    <w:semiHidden/>
    <w:rsid w:val="00DD3587"/>
  </w:style>
  <w:style w:type="paragraph" w:styleId="TOC5">
    <w:name w:val="toc 5"/>
    <w:basedOn w:val="TOC4"/>
    <w:semiHidden/>
    <w:rsid w:val="00DD3587"/>
  </w:style>
  <w:style w:type="paragraph" w:styleId="TOC6">
    <w:name w:val="toc 6"/>
    <w:basedOn w:val="TOC4"/>
    <w:semiHidden/>
    <w:rsid w:val="00DD3587"/>
  </w:style>
  <w:style w:type="paragraph" w:styleId="TOC7">
    <w:name w:val="toc 7"/>
    <w:basedOn w:val="TOC4"/>
    <w:semiHidden/>
    <w:rsid w:val="00DD3587"/>
  </w:style>
  <w:style w:type="paragraph" w:styleId="TOC8">
    <w:name w:val="toc 8"/>
    <w:basedOn w:val="TOC4"/>
    <w:semiHidden/>
    <w:rsid w:val="00DD3587"/>
  </w:style>
  <w:style w:type="paragraph" w:styleId="TOC9">
    <w:name w:val="toc 9"/>
    <w:basedOn w:val="TOC3"/>
    <w:semiHidden/>
    <w:rsid w:val="00DD3587"/>
  </w:style>
  <w:style w:type="paragraph" w:customStyle="1" w:styleId="FigureNotitle">
    <w:name w:val="Figure_No &amp; title"/>
    <w:basedOn w:val="Normal"/>
    <w:next w:val="Normal"/>
    <w:qFormat/>
    <w:rsid w:val="00EF3284"/>
    <w:pPr>
      <w:keepLines/>
      <w:spacing w:before="240" w:after="120"/>
      <w:jc w:val="center"/>
    </w:pPr>
    <w:rPr>
      <w:rFonts w:eastAsia="Times New Roman"/>
      <w:b/>
    </w:rPr>
  </w:style>
  <w:style w:type="paragraph" w:styleId="BalloonText">
    <w:name w:val="Balloon Text"/>
    <w:basedOn w:val="Normal"/>
    <w:link w:val="BalloonTextChar"/>
    <w:semiHidden/>
    <w:unhideWhenUsed/>
    <w:rsid w:val="00DD3587"/>
    <w:pPr>
      <w:spacing w:before="0"/>
    </w:pPr>
    <w:rPr>
      <w:sz w:val="18"/>
      <w:szCs w:val="18"/>
    </w:rPr>
  </w:style>
  <w:style w:type="paragraph" w:styleId="CommentSubject">
    <w:name w:val="annotation subject"/>
    <w:basedOn w:val="CommentText"/>
    <w:next w:val="CommentText"/>
    <w:link w:val="CommentSubjectChar"/>
    <w:semiHidden/>
    <w:unhideWhenUsed/>
    <w:rsid w:val="00DD3587"/>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paragraph" w:customStyle="1" w:styleId="TableNotitle">
    <w:name w:val="Table_No &amp; title"/>
    <w:basedOn w:val="Normal"/>
    <w:next w:val="Normal"/>
    <w:qFormat/>
    <w:rsid w:val="00C42501"/>
    <w:pPr>
      <w:keepNext/>
      <w:keepLines/>
      <w:spacing w:before="360" w:after="120"/>
      <w:jc w:val="center"/>
    </w:pPr>
    <w:rPr>
      <w:rFonts w:eastAsia="Times New Roman"/>
      <w:b/>
    </w:rPr>
  </w:style>
  <w:style w:type="paragraph" w:customStyle="1" w:styleId="Equation">
    <w:name w:val="Equation"/>
    <w:basedOn w:val="Normal"/>
    <w:rsid w:val="00DD3587"/>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DD3587"/>
    <w:pPr>
      <w:keepNext/>
      <w:spacing w:before="160"/>
      <w:jc w:val="left"/>
    </w:pPr>
    <w:rPr>
      <w:b/>
    </w:rPr>
  </w:style>
  <w:style w:type="paragraph" w:customStyle="1" w:styleId="AnnexNotitle">
    <w:name w:val="Annex_No &amp; title"/>
    <w:basedOn w:val="Normal"/>
    <w:next w:val="Normal"/>
    <w:rsid w:val="0029185B"/>
    <w:pPr>
      <w:keepNext/>
      <w:keepLines/>
      <w:spacing w:before="480"/>
      <w:jc w:val="center"/>
    </w:pPr>
    <w:rPr>
      <w:rFonts w:eastAsia="Times New Roman"/>
      <w:b/>
      <w:sz w:val="28"/>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pPr>
    <w:rPr>
      <w:smallCaps/>
      <w:sz w:val="20"/>
      <w:szCs w:val="24"/>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DD3587"/>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DD358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DD358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FigureNoTitle0"/>
    <w:rsid w:val="00DD3587"/>
    <w:pPr>
      <w:keepNext/>
      <w:keepLines/>
      <w:spacing w:before="240" w:after="120"/>
      <w:jc w:val="center"/>
    </w:pPr>
  </w:style>
  <w:style w:type="paragraph" w:customStyle="1" w:styleId="toc0">
    <w:name w:val="toc 0"/>
    <w:basedOn w:val="Normal"/>
    <w:next w:val="TOC1"/>
    <w:rsid w:val="00DD3587"/>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rPr>
      <w:rFonts w:eastAsia="Times New Roman"/>
      <w:szCs w:val="24"/>
    </w:rPr>
  </w:style>
  <w:style w:type="paragraph" w:styleId="List3">
    <w:name w:val="List 3"/>
    <w:basedOn w:val="Normal"/>
    <w:rsid w:val="0060241A"/>
    <w:pPr>
      <w:ind w:left="849" w:hanging="283"/>
    </w:pPr>
    <w:rPr>
      <w:rFonts w:eastAsia="Times New Roman"/>
      <w:szCs w:val="24"/>
    </w:rPr>
  </w:style>
  <w:style w:type="paragraph" w:styleId="List4">
    <w:name w:val="List 4"/>
    <w:basedOn w:val="Normal"/>
    <w:rsid w:val="0060241A"/>
    <w:pPr>
      <w:ind w:left="1132" w:hanging="283"/>
    </w:pPr>
    <w:rPr>
      <w:rFonts w:eastAsia="Times New Roman"/>
      <w:szCs w:val="24"/>
    </w:rPr>
  </w:style>
  <w:style w:type="paragraph" w:styleId="List5">
    <w:name w:val="List 5"/>
    <w:basedOn w:val="Normal"/>
    <w:rsid w:val="0060241A"/>
    <w:pPr>
      <w:ind w:left="1415" w:hanging="283"/>
    </w:pPr>
    <w:rPr>
      <w:rFonts w:eastAsia="Times New Roman"/>
      <w:szCs w:val="24"/>
    </w:rPr>
  </w:style>
  <w:style w:type="paragraph" w:styleId="Caption">
    <w:name w:val="caption"/>
    <w:aliases w:val="cap"/>
    <w:basedOn w:val="Normal"/>
    <w:next w:val="Normal"/>
    <w:unhideWhenUsed/>
    <w:qFormat/>
    <w:rsid w:val="00DD3587"/>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Tablelegend">
    <w:name w:val="Table_legend"/>
    <w:basedOn w:val="Normal"/>
    <w:rsid w:val="00DD358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unhideWhenUsed/>
    <w:qFormat/>
    <w:rsid w:val="0060241A"/>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basedOn w:val="DefaultParagraphFont"/>
    <w:link w:val="Heading1"/>
    <w:rsid w:val="00DD3587"/>
    <w:rPr>
      <w:rFonts w:eastAsiaTheme="minorEastAsia"/>
      <w:b/>
      <w:sz w:val="24"/>
      <w:lang w:val="en-GB" w:eastAsia="en-US"/>
    </w:rPr>
  </w:style>
  <w:style w:type="paragraph" w:styleId="Revision">
    <w:name w:val="Revision"/>
    <w:hidden/>
    <w:uiPriority w:val="99"/>
    <w:semiHidden/>
    <w:rsid w:val="00DD3587"/>
    <w:rPr>
      <w:rFonts w:eastAsiaTheme="minorEastAsia"/>
      <w:sz w:val="24"/>
      <w:lang w:val="en-GB" w:eastAsia="en-US"/>
    </w:rPr>
  </w:style>
  <w:style w:type="character" w:styleId="Emphasis">
    <w:name w:val="Emphasis"/>
    <w:rsid w:val="009635CB"/>
    <w:rPr>
      <w:i/>
      <w:iCs/>
    </w:rPr>
  </w:style>
  <w:style w:type="character" w:styleId="Strong">
    <w:name w:val="Strong"/>
    <w:uiPriority w:val="22"/>
    <w:qFormat/>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character" w:customStyle="1" w:styleId="CommentTextChar">
    <w:name w:val="Comment Text Char"/>
    <w:basedOn w:val="DefaultParagraphFont"/>
    <w:link w:val="CommentText"/>
    <w:qFormat/>
    <w:rsid w:val="00DD3587"/>
    <w:rPr>
      <w:rFonts w:eastAsiaTheme="minorEastAsia"/>
      <w:lang w:eastAsia="en-US"/>
    </w:rPr>
  </w:style>
  <w:style w:type="character" w:customStyle="1" w:styleId="10">
    <w:name w:val="멘션1"/>
    <w:basedOn w:val="DefaultParagraphFont"/>
    <w:uiPriority w:val="99"/>
    <w:unhideWhenUsed/>
    <w:rsid w:val="00127BD2"/>
    <w:rPr>
      <w:color w:val="2B579A"/>
      <w:shd w:val="clear" w:color="auto" w:fill="E1DFDD"/>
    </w:rPr>
  </w:style>
  <w:style w:type="paragraph" w:customStyle="1" w:styleId="VenueDate">
    <w:name w:val="VenueDate"/>
    <w:basedOn w:val="Normal"/>
    <w:qFormat/>
    <w:rsid w:val="00DD3587"/>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TPapproval">
    <w:name w:val="TPapproval"/>
    <w:basedOn w:val="Normal"/>
    <w:rsid w:val="00A40B6A"/>
    <w:pPr>
      <w:wordWrap w:val="0"/>
      <w:spacing w:before="284"/>
      <w:jc w:val="right"/>
    </w:pPr>
    <w:rPr>
      <w:rFonts w:ascii="Arial" w:hAnsi="Arial"/>
      <w:sz w:val="28"/>
    </w:rPr>
  </w:style>
  <w:style w:type="paragraph" w:customStyle="1" w:styleId="TRnumber">
    <w:name w:val="TRnumber"/>
    <w:basedOn w:val="Normal"/>
    <w:rsid w:val="00CB74EE"/>
    <w:pPr>
      <w:tabs>
        <w:tab w:val="right" w:pos="9639"/>
      </w:tabs>
    </w:pPr>
    <w:rPr>
      <w:rFonts w:ascii="Arial" w:hAnsi="Arial" w:cs="Arial"/>
      <w:b/>
      <w:bCs/>
      <w:sz w:val="36"/>
    </w:rPr>
  </w:style>
  <w:style w:type="paragraph" w:customStyle="1" w:styleId="TRtitle">
    <w:name w:val="TRtitle"/>
    <w:basedOn w:val="Normal"/>
    <w:rsid w:val="00CB74EE"/>
    <w:pPr>
      <w:tabs>
        <w:tab w:val="right" w:pos="9639"/>
      </w:tabs>
      <w:spacing w:before="0"/>
    </w:pPr>
    <w:rPr>
      <w:rFonts w:ascii="Arial" w:hAnsi="Arial" w:cs="Arial"/>
      <w:b/>
      <w:bCs/>
      <w:sz w:val="36"/>
    </w:rPr>
  </w:style>
  <w:style w:type="paragraph" w:customStyle="1" w:styleId="TSBHeaderQuestion">
    <w:name w:val="TSBHeaderQuestion"/>
    <w:basedOn w:val="Normal"/>
    <w:qFormat/>
    <w:rsid w:val="00DD3587"/>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Source">
    <w:name w:val="TSBHeaderSource"/>
    <w:basedOn w:val="Normal"/>
    <w:qFormat/>
    <w:rsid w:val="00DD3587"/>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DD3587"/>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Summary">
    <w:name w:val="TSBHeaderSummary"/>
    <w:basedOn w:val="Normal"/>
    <w:qFormat/>
    <w:rsid w:val="000A4539"/>
    <w:rPr>
      <w:szCs w:val="24"/>
      <w:lang w:eastAsia="ja-JP"/>
    </w:rPr>
  </w:style>
  <w:style w:type="character" w:customStyle="1" w:styleId="Heading2Char">
    <w:name w:val="Heading 2 Char"/>
    <w:basedOn w:val="DefaultParagraphFont"/>
    <w:link w:val="Heading2"/>
    <w:rsid w:val="00DD3587"/>
    <w:rPr>
      <w:rFonts w:eastAsiaTheme="minorEastAsia"/>
      <w:b/>
      <w:sz w:val="24"/>
      <w:lang w:val="en-GB" w:eastAsia="en-US"/>
    </w:rPr>
  </w:style>
  <w:style w:type="character" w:customStyle="1" w:styleId="Heading3Char">
    <w:name w:val="Heading 3 Char"/>
    <w:basedOn w:val="DefaultParagraphFont"/>
    <w:link w:val="Heading3"/>
    <w:rsid w:val="00DD3587"/>
    <w:rPr>
      <w:rFonts w:eastAsiaTheme="minorEastAsia"/>
      <w:b/>
      <w:sz w:val="24"/>
      <w:lang w:val="en-GB" w:eastAsia="en-US"/>
    </w:rPr>
  </w:style>
  <w:style w:type="paragraph" w:customStyle="1" w:styleId="a">
    <w:name w:val="바탕글"/>
    <w:basedOn w:val="Normal"/>
    <w:rsid w:val="00EA5C96"/>
    <w:pPr>
      <w:widowControl w:val="0"/>
      <w:wordWrap w:val="0"/>
      <w:spacing w:before="0" w:after="120" w:line="384" w:lineRule="auto"/>
      <w:ind w:left="20" w:firstLine="120"/>
    </w:pPr>
    <w:rPr>
      <w:rFonts w:ascii="함초롬바탕" w:eastAsia="Gulim" w:hAnsi="Gulim" w:cs="Gulim"/>
      <w:color w:val="000000"/>
      <w:sz w:val="20"/>
      <w:lang w:eastAsia="ko-KR"/>
    </w:rPr>
  </w:style>
  <w:style w:type="paragraph" w:customStyle="1" w:styleId="4">
    <w:name w:val="개요 4"/>
    <w:basedOn w:val="Normal"/>
    <w:rsid w:val="00B01759"/>
    <w:pPr>
      <w:widowControl w:val="0"/>
      <w:wordWrap w:val="0"/>
      <w:spacing w:before="100" w:after="120" w:line="372" w:lineRule="auto"/>
    </w:pPr>
    <w:rPr>
      <w:rFonts w:ascii="Malgun Gothic" w:eastAsia="Gulim" w:hAnsi="Gulim" w:cs="Gulim"/>
      <w:b/>
      <w:bCs/>
      <w:color w:val="000000"/>
      <w:szCs w:val="24"/>
      <w:lang w:eastAsia="ko-KR"/>
    </w:rPr>
  </w:style>
  <w:style w:type="paragraph" w:styleId="BodyText">
    <w:name w:val="Body Text"/>
    <w:basedOn w:val="Normal"/>
    <w:link w:val="BodyTextChar"/>
    <w:uiPriority w:val="1"/>
    <w:qFormat/>
    <w:rsid w:val="00DD3587"/>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DD3587"/>
    <w:rPr>
      <w:rFonts w:ascii="Avenir Next W1G Medium" w:eastAsia="Avenir Next W1G Medium" w:hAnsi="Avenir Next W1G Medium" w:cs="Avenir Next W1G Medium"/>
      <w:b/>
      <w:bCs/>
      <w:sz w:val="48"/>
      <w:szCs w:val="48"/>
      <w:lang w:eastAsia="en-US"/>
    </w:rPr>
  </w:style>
  <w:style w:type="paragraph" w:customStyle="1" w:styleId="Docnumber">
    <w:name w:val="Docnumber"/>
    <w:basedOn w:val="Normal"/>
    <w:link w:val="DocnumberChar"/>
    <w:qFormat/>
    <w:rsid w:val="00DD3587"/>
    <w:pPr>
      <w:jc w:val="right"/>
    </w:pPr>
    <w:rPr>
      <w:rFonts w:eastAsia="Times New Roman"/>
      <w:b/>
      <w:bCs/>
      <w:sz w:val="40"/>
    </w:rPr>
  </w:style>
  <w:style w:type="character" w:customStyle="1" w:styleId="DocnumberChar">
    <w:name w:val="Docnumber Char"/>
    <w:basedOn w:val="DefaultParagraphFont"/>
    <w:link w:val="Docnumber"/>
    <w:rsid w:val="00DD3587"/>
    <w:rPr>
      <w:rFonts w:eastAsia="Times New Roman"/>
      <w:b/>
      <w:bCs/>
      <w:sz w:val="40"/>
      <w:lang w:val="en-GB" w:eastAsia="en-US"/>
    </w:rPr>
  </w:style>
  <w:style w:type="paragraph" w:customStyle="1" w:styleId="enumlev1">
    <w:name w:val="enumlev1"/>
    <w:basedOn w:val="Normal"/>
    <w:rsid w:val="00DD3587"/>
    <w:pPr>
      <w:spacing w:before="80"/>
      <w:ind w:left="794" w:hanging="794"/>
    </w:pPr>
  </w:style>
  <w:style w:type="paragraph" w:customStyle="1" w:styleId="TSBHeaderRight14">
    <w:name w:val="TSBHeaderRight14"/>
    <w:basedOn w:val="Normal"/>
    <w:qFormat/>
    <w:rsid w:val="00DD3587"/>
    <w:pPr>
      <w:jc w:val="right"/>
    </w:pPr>
    <w:rPr>
      <w:rFonts w:eastAsia="Times New Roman"/>
      <w:b/>
      <w:bCs/>
      <w:sz w:val="28"/>
      <w:szCs w:val="28"/>
    </w:rPr>
  </w:style>
  <w:style w:type="paragraph" w:customStyle="1" w:styleId="AnnexNoTitle0">
    <w:name w:val="Annex_NoTitle"/>
    <w:basedOn w:val="Normal"/>
    <w:next w:val="Normalaftertitle0"/>
    <w:rsid w:val="002C64FB"/>
    <w:pPr>
      <w:keepNext/>
      <w:keepLines/>
      <w:spacing w:before="720"/>
      <w:jc w:val="center"/>
      <w:outlineLvl w:val="0"/>
    </w:pPr>
    <w:rPr>
      <w:b/>
      <w:sz w:val="28"/>
    </w:rPr>
  </w:style>
  <w:style w:type="character" w:customStyle="1" w:styleId="11">
    <w:name w:val="확인되지 않은 멘션1"/>
    <w:basedOn w:val="DefaultParagraphFont"/>
    <w:uiPriority w:val="99"/>
    <w:semiHidden/>
    <w:unhideWhenUsed/>
    <w:rsid w:val="00D655DD"/>
    <w:rPr>
      <w:color w:val="605E5C"/>
      <w:shd w:val="clear" w:color="auto" w:fill="E1DFDD"/>
    </w:rPr>
  </w:style>
  <w:style w:type="paragraph" w:styleId="ListParagraph">
    <w:name w:val="List Paragraph"/>
    <w:basedOn w:val="Normal"/>
    <w:link w:val="ListParagraphChar"/>
    <w:uiPriority w:val="34"/>
    <w:qFormat/>
    <w:rsid w:val="00DD3587"/>
    <w:pPr>
      <w:ind w:left="720"/>
      <w:contextualSpacing/>
    </w:pPr>
  </w:style>
  <w:style w:type="character" w:customStyle="1" w:styleId="sts-tbx-entailedterm">
    <w:name w:val="sts-tbx-entailedterm"/>
    <w:basedOn w:val="DefaultParagraphFont"/>
    <w:rsid w:val="004F5567"/>
  </w:style>
  <w:style w:type="character" w:customStyle="1" w:styleId="sts-tbx-entailedterm-num">
    <w:name w:val="sts-tbx-entailedterm-num"/>
    <w:basedOn w:val="DefaultParagraphFont"/>
    <w:rsid w:val="004F5567"/>
  </w:style>
  <w:style w:type="paragraph" w:customStyle="1" w:styleId="Default">
    <w:name w:val="Default"/>
    <w:rsid w:val="00821F5E"/>
    <w:pPr>
      <w:widowControl w:val="0"/>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34"/>
    <w:locked/>
    <w:rsid w:val="00DD3587"/>
    <w:rPr>
      <w:rFonts w:eastAsiaTheme="minorEastAsia"/>
      <w:sz w:val="24"/>
      <w:lang w:val="en-GB" w:eastAsia="en-US"/>
    </w:rPr>
  </w:style>
  <w:style w:type="numbering" w:customStyle="1" w:styleId="1">
    <w:name w:val="현재 목록1"/>
    <w:uiPriority w:val="99"/>
    <w:rsid w:val="004A6E69"/>
    <w:pPr>
      <w:numPr>
        <w:numId w:val="5"/>
      </w:numPr>
    </w:pPr>
  </w:style>
  <w:style w:type="character" w:styleId="UnresolvedMention">
    <w:name w:val="Unresolved Mention"/>
    <w:basedOn w:val="DefaultParagraphFont"/>
    <w:uiPriority w:val="99"/>
    <w:semiHidden/>
    <w:unhideWhenUsed/>
    <w:rsid w:val="00DD3587"/>
    <w:rPr>
      <w:color w:val="605E5C"/>
      <w:shd w:val="clear" w:color="auto" w:fill="E1DFDD"/>
    </w:rPr>
  </w:style>
  <w:style w:type="paragraph" w:customStyle="1" w:styleId="a0">
    <w:name w:val="스타일 캡션 + (한글) 맑은 고딕"/>
    <w:basedOn w:val="Caption"/>
    <w:rsid w:val="003C351F"/>
    <w:pPr>
      <w:spacing w:line="360" w:lineRule="auto"/>
    </w:pPr>
    <w:rPr>
      <w:rFonts w:eastAsia="Malgun Gothic"/>
    </w:rPr>
  </w:style>
  <w:style w:type="paragraph" w:customStyle="1" w:styleId="12">
    <w:name w:val="스타일 캡션 + (한글) 맑은 고딕1"/>
    <w:basedOn w:val="Caption"/>
    <w:rsid w:val="003C351F"/>
    <w:pPr>
      <w:spacing w:line="360" w:lineRule="auto"/>
    </w:pPr>
    <w:rPr>
      <w:rFonts w:eastAsia="Malgun Gothic"/>
    </w:rPr>
  </w:style>
  <w:style w:type="character" w:customStyle="1" w:styleId="CommentSubjectChar">
    <w:name w:val="Comment Subject Char"/>
    <w:basedOn w:val="CommentTextChar"/>
    <w:link w:val="CommentSubject"/>
    <w:semiHidden/>
    <w:rsid w:val="00DD3587"/>
    <w:rPr>
      <w:rFonts w:eastAsiaTheme="minorEastAsia"/>
      <w:b/>
      <w:bCs/>
      <w:sz w:val="24"/>
      <w:lang w:val="en-GB" w:eastAsia="en-US"/>
    </w:rPr>
  </w:style>
  <w:style w:type="character" w:customStyle="1" w:styleId="HeaderChar">
    <w:name w:val="Header Char"/>
    <w:basedOn w:val="DefaultParagraphFont"/>
    <w:link w:val="Header"/>
    <w:rsid w:val="00DD3587"/>
    <w:rPr>
      <w:rFonts w:eastAsiaTheme="minorEastAsia"/>
      <w:sz w:val="18"/>
      <w:lang w:val="en-GB" w:eastAsia="en-US"/>
    </w:rPr>
  </w:style>
  <w:style w:type="numbering" w:customStyle="1" w:styleId="2">
    <w:name w:val="현재 목록2"/>
    <w:uiPriority w:val="99"/>
    <w:rsid w:val="00F87915"/>
    <w:pPr>
      <w:numPr>
        <w:numId w:val="9"/>
      </w:numPr>
    </w:pPr>
  </w:style>
  <w:style w:type="paragraph" w:styleId="FootnoteText">
    <w:name w:val="footnote text"/>
    <w:basedOn w:val="Note"/>
    <w:link w:val="FootnoteTextChar"/>
    <w:rsid w:val="00DD3587"/>
    <w:pPr>
      <w:keepLines/>
      <w:tabs>
        <w:tab w:val="left" w:pos="255"/>
      </w:tabs>
      <w:ind w:left="255" w:hanging="255"/>
    </w:pPr>
  </w:style>
  <w:style w:type="character" w:customStyle="1" w:styleId="FootnoteTextChar">
    <w:name w:val="Footnote Text Char"/>
    <w:basedOn w:val="DefaultParagraphFont"/>
    <w:link w:val="FootnoteText"/>
    <w:rsid w:val="00DD3587"/>
    <w:rPr>
      <w:rFonts w:eastAsiaTheme="minorEastAsia"/>
      <w:sz w:val="22"/>
      <w:lang w:val="en-GB" w:eastAsia="en-US"/>
    </w:rPr>
  </w:style>
  <w:style w:type="character" w:styleId="FootnoteReference">
    <w:name w:val="footnote reference"/>
    <w:basedOn w:val="DefaultParagraphFont"/>
    <w:semiHidden/>
    <w:rsid w:val="00DD3587"/>
    <w:rPr>
      <w:position w:val="6"/>
      <w:sz w:val="18"/>
    </w:rPr>
  </w:style>
  <w:style w:type="paragraph" w:customStyle="1" w:styleId="Note">
    <w:name w:val="Note"/>
    <w:basedOn w:val="Normal"/>
    <w:rsid w:val="00DD3587"/>
    <w:pPr>
      <w:spacing w:before="80"/>
    </w:pPr>
    <w:rPr>
      <w:sz w:val="22"/>
    </w:rPr>
  </w:style>
  <w:style w:type="paragraph" w:customStyle="1" w:styleId="enumlev2">
    <w:name w:val="enumlev2"/>
    <w:basedOn w:val="enumlev1"/>
    <w:rsid w:val="00DD3587"/>
    <w:pPr>
      <w:ind w:left="1191" w:hanging="397"/>
    </w:pPr>
  </w:style>
  <w:style w:type="paragraph" w:customStyle="1" w:styleId="enumlev3">
    <w:name w:val="enumlev3"/>
    <w:basedOn w:val="enumlev2"/>
    <w:rsid w:val="00DD3587"/>
    <w:pPr>
      <w:ind w:left="1588"/>
    </w:pPr>
  </w:style>
  <w:style w:type="paragraph" w:customStyle="1" w:styleId="Chaptitle">
    <w:name w:val="Chap_title"/>
    <w:basedOn w:val="Normal"/>
    <w:next w:val="Normalaftertitle0"/>
    <w:rsid w:val="00DD3587"/>
    <w:pPr>
      <w:keepNext/>
      <w:keepLines/>
      <w:spacing w:before="240"/>
      <w:jc w:val="center"/>
    </w:pPr>
    <w:rPr>
      <w:b/>
      <w:sz w:val="28"/>
    </w:rPr>
  </w:style>
  <w:style w:type="paragraph" w:styleId="Index1">
    <w:name w:val="index 1"/>
    <w:basedOn w:val="Normal"/>
    <w:next w:val="Normal"/>
    <w:semiHidden/>
    <w:rsid w:val="00DD3587"/>
    <w:pPr>
      <w:jc w:val="left"/>
    </w:pPr>
  </w:style>
  <w:style w:type="character" w:customStyle="1" w:styleId="Appdef">
    <w:name w:val="App_def"/>
    <w:basedOn w:val="DefaultParagraphFont"/>
    <w:rsid w:val="00DD3587"/>
    <w:rPr>
      <w:rFonts w:ascii="Times New Roman" w:hAnsi="Times New Roman"/>
      <w:b/>
    </w:rPr>
  </w:style>
  <w:style w:type="character" w:customStyle="1" w:styleId="Appref">
    <w:name w:val="App_ref"/>
    <w:basedOn w:val="DefaultParagraphFont"/>
    <w:rsid w:val="00DD3587"/>
  </w:style>
  <w:style w:type="paragraph" w:customStyle="1" w:styleId="AppendixNoTitle0">
    <w:name w:val="Appendix_NoTitle"/>
    <w:basedOn w:val="AnnexNoTitle0"/>
    <w:next w:val="Normalaftertitle0"/>
    <w:rsid w:val="00F17E03"/>
  </w:style>
  <w:style w:type="character" w:customStyle="1" w:styleId="Artdef">
    <w:name w:val="Art_def"/>
    <w:basedOn w:val="DefaultParagraphFont"/>
    <w:rsid w:val="00DD3587"/>
    <w:rPr>
      <w:rFonts w:ascii="Times New Roman" w:hAnsi="Times New Roman"/>
      <w:b/>
    </w:rPr>
  </w:style>
  <w:style w:type="paragraph" w:customStyle="1" w:styleId="Reftitle">
    <w:name w:val="Ref_title"/>
    <w:basedOn w:val="Normal"/>
    <w:next w:val="Reftext"/>
    <w:rsid w:val="00DD3587"/>
    <w:pPr>
      <w:spacing w:before="480"/>
      <w:jc w:val="center"/>
    </w:pPr>
    <w:rPr>
      <w:b/>
    </w:rPr>
  </w:style>
  <w:style w:type="paragraph" w:customStyle="1" w:styleId="ArtNo">
    <w:name w:val="Art_No"/>
    <w:basedOn w:val="Normal"/>
    <w:next w:val="Arttitle"/>
    <w:rsid w:val="00DD3587"/>
    <w:pPr>
      <w:keepNext/>
      <w:keepLines/>
      <w:spacing w:before="480"/>
      <w:jc w:val="center"/>
    </w:pPr>
    <w:rPr>
      <w:caps/>
      <w:sz w:val="28"/>
    </w:rPr>
  </w:style>
  <w:style w:type="paragraph" w:customStyle="1" w:styleId="Arttitle">
    <w:name w:val="Art_title"/>
    <w:basedOn w:val="Normal"/>
    <w:next w:val="Normalaftertitle0"/>
    <w:rsid w:val="00DD3587"/>
    <w:pPr>
      <w:keepNext/>
      <w:keepLines/>
      <w:spacing w:before="240"/>
      <w:jc w:val="center"/>
    </w:pPr>
    <w:rPr>
      <w:b/>
      <w:sz w:val="28"/>
    </w:rPr>
  </w:style>
  <w:style w:type="character" w:customStyle="1" w:styleId="Artref">
    <w:name w:val="Art_ref"/>
    <w:basedOn w:val="DefaultParagraphFont"/>
    <w:rsid w:val="00DD3587"/>
  </w:style>
  <w:style w:type="paragraph" w:customStyle="1" w:styleId="Call">
    <w:name w:val="Call"/>
    <w:basedOn w:val="Normal"/>
    <w:next w:val="Normal"/>
    <w:rsid w:val="00DD3587"/>
    <w:pPr>
      <w:keepNext/>
      <w:keepLines/>
      <w:spacing w:before="160"/>
      <w:ind w:left="794"/>
      <w:jc w:val="left"/>
    </w:pPr>
    <w:rPr>
      <w:i/>
    </w:rPr>
  </w:style>
  <w:style w:type="paragraph" w:customStyle="1" w:styleId="ChapNo">
    <w:name w:val="Chap_No"/>
    <w:basedOn w:val="Normal"/>
    <w:next w:val="Chaptitle"/>
    <w:rsid w:val="00DD3587"/>
    <w:pPr>
      <w:keepNext/>
      <w:keepLines/>
      <w:spacing w:before="480"/>
      <w:jc w:val="center"/>
    </w:pPr>
    <w:rPr>
      <w:b/>
      <w:caps/>
      <w:sz w:val="28"/>
    </w:rPr>
  </w:style>
  <w:style w:type="paragraph" w:customStyle="1" w:styleId="Equationlegend">
    <w:name w:val="Equation_legend"/>
    <w:basedOn w:val="Normal"/>
    <w:rsid w:val="00DD3587"/>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DD3587"/>
    <w:pPr>
      <w:keepLines/>
      <w:spacing w:before="240" w:after="120"/>
      <w:jc w:val="center"/>
    </w:pPr>
    <w:rPr>
      <w:b/>
    </w:rPr>
  </w:style>
  <w:style w:type="paragraph" w:customStyle="1" w:styleId="Figurewithouttitle">
    <w:name w:val="Figure_without_title"/>
    <w:basedOn w:val="Normal"/>
    <w:next w:val="Normalaftertitle0"/>
    <w:rsid w:val="00DD3587"/>
    <w:pPr>
      <w:keepLines/>
      <w:spacing w:before="240" w:after="120"/>
      <w:jc w:val="center"/>
    </w:pPr>
  </w:style>
  <w:style w:type="paragraph" w:customStyle="1" w:styleId="FooterQP">
    <w:name w:val="Footer_QP"/>
    <w:basedOn w:val="Normal"/>
    <w:rsid w:val="00DD3587"/>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DD3587"/>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DD3587"/>
    <w:rPr>
      <w:b w:val="0"/>
    </w:rPr>
  </w:style>
  <w:style w:type="paragraph" w:styleId="Index2">
    <w:name w:val="index 2"/>
    <w:basedOn w:val="Normal"/>
    <w:next w:val="Normal"/>
    <w:semiHidden/>
    <w:rsid w:val="00DD3587"/>
    <w:pPr>
      <w:ind w:left="284"/>
      <w:jc w:val="left"/>
    </w:pPr>
  </w:style>
  <w:style w:type="paragraph" w:styleId="Index3">
    <w:name w:val="index 3"/>
    <w:basedOn w:val="Normal"/>
    <w:next w:val="Normal"/>
    <w:semiHidden/>
    <w:rsid w:val="00DD3587"/>
    <w:pPr>
      <w:ind w:left="567"/>
      <w:jc w:val="left"/>
    </w:pPr>
  </w:style>
  <w:style w:type="paragraph" w:customStyle="1" w:styleId="PartNo">
    <w:name w:val="Part_No"/>
    <w:basedOn w:val="Normal"/>
    <w:next w:val="Partref"/>
    <w:rsid w:val="00DD3587"/>
    <w:pPr>
      <w:keepNext/>
      <w:keepLines/>
      <w:spacing w:before="480" w:after="80"/>
      <w:jc w:val="center"/>
    </w:pPr>
    <w:rPr>
      <w:caps/>
      <w:sz w:val="28"/>
    </w:rPr>
  </w:style>
  <w:style w:type="paragraph" w:customStyle="1" w:styleId="Partref">
    <w:name w:val="Part_ref"/>
    <w:basedOn w:val="Normal"/>
    <w:next w:val="Parttitle"/>
    <w:rsid w:val="00DD3587"/>
    <w:pPr>
      <w:keepNext/>
      <w:keepLines/>
      <w:spacing w:before="280"/>
      <w:jc w:val="center"/>
    </w:pPr>
  </w:style>
  <w:style w:type="paragraph" w:customStyle="1" w:styleId="Parttitle">
    <w:name w:val="Part_title"/>
    <w:basedOn w:val="Normal"/>
    <w:next w:val="Normalaftertitle0"/>
    <w:rsid w:val="00DD3587"/>
    <w:pPr>
      <w:keepNext/>
      <w:keepLines/>
      <w:spacing w:before="240" w:after="280"/>
      <w:jc w:val="center"/>
    </w:pPr>
    <w:rPr>
      <w:b/>
      <w:sz w:val="28"/>
    </w:rPr>
  </w:style>
  <w:style w:type="paragraph" w:customStyle="1" w:styleId="Recdate">
    <w:name w:val="Rec_date"/>
    <w:basedOn w:val="Normal"/>
    <w:next w:val="Normalaftertitle0"/>
    <w:rsid w:val="00DD3587"/>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DD3587"/>
  </w:style>
  <w:style w:type="paragraph" w:customStyle="1" w:styleId="QuestionNo">
    <w:name w:val="Question_No"/>
    <w:basedOn w:val="RecNo"/>
    <w:next w:val="Questiontitle"/>
    <w:rsid w:val="00DD3587"/>
  </w:style>
  <w:style w:type="paragraph" w:customStyle="1" w:styleId="Recref">
    <w:name w:val="Rec_ref"/>
    <w:basedOn w:val="Normal"/>
    <w:next w:val="Recdate"/>
    <w:rsid w:val="00DD3587"/>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DD3587"/>
  </w:style>
  <w:style w:type="paragraph" w:customStyle="1" w:styleId="Questiontitle">
    <w:name w:val="Question_title"/>
    <w:basedOn w:val="Rectitle"/>
    <w:next w:val="Questionref"/>
    <w:rsid w:val="00DD3587"/>
  </w:style>
  <w:style w:type="paragraph" w:customStyle="1" w:styleId="Reftext">
    <w:name w:val="Ref_text"/>
    <w:basedOn w:val="Normal"/>
    <w:rsid w:val="00DD3587"/>
    <w:pPr>
      <w:ind w:left="794" w:hanging="794"/>
      <w:jc w:val="left"/>
    </w:pPr>
  </w:style>
  <w:style w:type="paragraph" w:customStyle="1" w:styleId="Repdate">
    <w:name w:val="Rep_date"/>
    <w:basedOn w:val="Recdate"/>
    <w:next w:val="Normalaftertitle0"/>
    <w:rsid w:val="00DD3587"/>
  </w:style>
  <w:style w:type="paragraph" w:customStyle="1" w:styleId="RepNo">
    <w:name w:val="Rep_No"/>
    <w:basedOn w:val="RecNo"/>
    <w:next w:val="Reptitle"/>
    <w:rsid w:val="00DD3587"/>
  </w:style>
  <w:style w:type="paragraph" w:customStyle="1" w:styleId="Repref">
    <w:name w:val="Rep_ref"/>
    <w:basedOn w:val="Recref"/>
    <w:next w:val="Repdate"/>
    <w:rsid w:val="00DD3587"/>
  </w:style>
  <w:style w:type="paragraph" w:customStyle="1" w:styleId="Reptitle">
    <w:name w:val="Rep_title"/>
    <w:basedOn w:val="Rectitle"/>
    <w:next w:val="Repref"/>
    <w:rsid w:val="00DD3587"/>
  </w:style>
  <w:style w:type="paragraph" w:customStyle="1" w:styleId="Resdate">
    <w:name w:val="Res_date"/>
    <w:basedOn w:val="Recdate"/>
    <w:next w:val="Normalaftertitle0"/>
    <w:rsid w:val="00DD3587"/>
  </w:style>
  <w:style w:type="character" w:customStyle="1" w:styleId="Resdef">
    <w:name w:val="Res_def"/>
    <w:basedOn w:val="DefaultParagraphFont"/>
    <w:rsid w:val="00DD3587"/>
    <w:rPr>
      <w:rFonts w:ascii="Times New Roman" w:hAnsi="Times New Roman"/>
      <w:b/>
    </w:rPr>
  </w:style>
  <w:style w:type="paragraph" w:customStyle="1" w:styleId="ResNo">
    <w:name w:val="Res_No"/>
    <w:basedOn w:val="RecNo"/>
    <w:next w:val="Restitle"/>
    <w:rsid w:val="00DD3587"/>
  </w:style>
  <w:style w:type="paragraph" w:customStyle="1" w:styleId="Resref">
    <w:name w:val="Res_ref"/>
    <w:basedOn w:val="Recref"/>
    <w:next w:val="Resdate"/>
    <w:rsid w:val="00DD3587"/>
  </w:style>
  <w:style w:type="paragraph" w:customStyle="1" w:styleId="Restitle">
    <w:name w:val="Res_title"/>
    <w:basedOn w:val="Rectitle"/>
    <w:next w:val="Resref"/>
    <w:rsid w:val="00DD3587"/>
  </w:style>
  <w:style w:type="paragraph" w:customStyle="1" w:styleId="Section1">
    <w:name w:val="Section_1"/>
    <w:basedOn w:val="Normal"/>
    <w:next w:val="Normal"/>
    <w:rsid w:val="00DD3587"/>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D3587"/>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DD3587"/>
    <w:pPr>
      <w:keepNext/>
      <w:keepLines/>
      <w:spacing w:before="480" w:after="80"/>
      <w:jc w:val="center"/>
    </w:pPr>
    <w:rPr>
      <w:caps/>
      <w:sz w:val="28"/>
    </w:rPr>
  </w:style>
  <w:style w:type="paragraph" w:customStyle="1" w:styleId="Sectiontitle">
    <w:name w:val="Section_title"/>
    <w:basedOn w:val="Normal"/>
    <w:next w:val="Normalaftertitle0"/>
    <w:rsid w:val="00DD3587"/>
    <w:pPr>
      <w:keepNext/>
      <w:keepLines/>
      <w:spacing w:before="480" w:after="280"/>
      <w:jc w:val="center"/>
    </w:pPr>
    <w:rPr>
      <w:b/>
      <w:sz w:val="28"/>
    </w:rPr>
  </w:style>
  <w:style w:type="paragraph" w:customStyle="1" w:styleId="Source">
    <w:name w:val="Source"/>
    <w:basedOn w:val="Normal"/>
    <w:next w:val="Normalaftertitle0"/>
    <w:rsid w:val="00DD3587"/>
    <w:pPr>
      <w:spacing w:before="840" w:after="200"/>
      <w:jc w:val="center"/>
    </w:pPr>
    <w:rPr>
      <w:b/>
      <w:sz w:val="28"/>
    </w:rPr>
  </w:style>
  <w:style w:type="paragraph" w:customStyle="1" w:styleId="SpecialFooter">
    <w:name w:val="Special Footer"/>
    <w:basedOn w:val="Footer"/>
    <w:rsid w:val="00DD3587"/>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DD3587"/>
    <w:rPr>
      <w:b/>
      <w:color w:val="auto"/>
    </w:rPr>
  </w:style>
  <w:style w:type="paragraph" w:customStyle="1" w:styleId="TableNoTitle0">
    <w:name w:val="Table_NoTitle"/>
    <w:basedOn w:val="Normal"/>
    <w:next w:val="Tablehead"/>
    <w:rsid w:val="00DD3587"/>
    <w:pPr>
      <w:keepNext/>
      <w:keepLines/>
      <w:spacing w:before="360" w:after="120"/>
      <w:jc w:val="center"/>
    </w:pPr>
    <w:rPr>
      <w:b/>
    </w:rPr>
  </w:style>
  <w:style w:type="paragraph" w:customStyle="1" w:styleId="Title1">
    <w:name w:val="Title 1"/>
    <w:basedOn w:val="Source"/>
    <w:next w:val="Title2"/>
    <w:rsid w:val="00DD358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D3587"/>
  </w:style>
  <w:style w:type="paragraph" w:customStyle="1" w:styleId="Title3">
    <w:name w:val="Title 3"/>
    <w:basedOn w:val="Title2"/>
    <w:next w:val="Title4"/>
    <w:rsid w:val="00DD3587"/>
    <w:rPr>
      <w:caps w:val="0"/>
    </w:rPr>
  </w:style>
  <w:style w:type="paragraph" w:customStyle="1" w:styleId="Title4">
    <w:name w:val="Title 4"/>
    <w:basedOn w:val="Title3"/>
    <w:next w:val="Heading1"/>
    <w:rsid w:val="00DD3587"/>
    <w:rPr>
      <w:b/>
    </w:rPr>
  </w:style>
  <w:style w:type="paragraph" w:customStyle="1" w:styleId="Artheading">
    <w:name w:val="Art_heading"/>
    <w:basedOn w:val="Normal"/>
    <w:next w:val="Normalaftertitle0"/>
    <w:rsid w:val="00DD3587"/>
    <w:pPr>
      <w:spacing w:before="480"/>
      <w:jc w:val="center"/>
    </w:pPr>
    <w:rPr>
      <w:b/>
      <w:sz w:val="28"/>
    </w:rPr>
  </w:style>
  <w:style w:type="paragraph" w:styleId="EndnoteText">
    <w:name w:val="endnote text"/>
    <w:basedOn w:val="Normal"/>
    <w:link w:val="EndnoteTextChar"/>
    <w:rsid w:val="00DD3587"/>
    <w:pPr>
      <w:spacing w:before="0"/>
    </w:pPr>
    <w:rPr>
      <w:sz w:val="20"/>
    </w:rPr>
  </w:style>
  <w:style w:type="character" w:customStyle="1" w:styleId="EndnoteTextChar">
    <w:name w:val="Endnote Text Char"/>
    <w:basedOn w:val="DefaultParagraphFont"/>
    <w:link w:val="EndnoteText"/>
    <w:rsid w:val="00DD3587"/>
    <w:rPr>
      <w:rFonts w:eastAsiaTheme="minorEastAsia"/>
      <w:lang w:val="en-GB" w:eastAsia="en-US"/>
    </w:rPr>
  </w:style>
  <w:style w:type="character" w:customStyle="1" w:styleId="Heading4Char">
    <w:name w:val="Heading 4 Char"/>
    <w:basedOn w:val="DefaultParagraphFont"/>
    <w:link w:val="Heading4"/>
    <w:rsid w:val="00DD3587"/>
    <w:rPr>
      <w:rFonts w:eastAsiaTheme="minorEastAsia"/>
      <w:b/>
      <w:sz w:val="24"/>
      <w:lang w:val="en-GB" w:eastAsia="en-US"/>
    </w:rPr>
  </w:style>
  <w:style w:type="character" w:customStyle="1" w:styleId="Heading5Char">
    <w:name w:val="Heading 5 Char"/>
    <w:basedOn w:val="DefaultParagraphFont"/>
    <w:link w:val="Heading5"/>
    <w:rsid w:val="00DD3587"/>
    <w:rPr>
      <w:rFonts w:eastAsiaTheme="minorEastAsia"/>
      <w:b/>
      <w:sz w:val="24"/>
      <w:lang w:val="en-GB" w:eastAsia="en-US"/>
    </w:rPr>
  </w:style>
  <w:style w:type="character" w:styleId="EndnoteReference">
    <w:name w:val="endnote reference"/>
    <w:basedOn w:val="DefaultParagraphFont"/>
    <w:rsid w:val="00DD3587"/>
    <w:rPr>
      <w:vertAlign w:val="superscript"/>
    </w:rPr>
  </w:style>
  <w:style w:type="character" w:customStyle="1" w:styleId="BalloonTextChar">
    <w:name w:val="Balloon Text Char"/>
    <w:basedOn w:val="DefaultParagraphFont"/>
    <w:link w:val="BalloonText"/>
    <w:semiHidden/>
    <w:rsid w:val="00DD3587"/>
    <w:rPr>
      <w:rFonts w:eastAsiaTheme="minorEastAsia"/>
      <w:sz w:val="18"/>
      <w:szCs w:val="18"/>
      <w:lang w:val="en-GB" w:eastAsia="en-US"/>
    </w:rPr>
  </w:style>
  <w:style w:type="character" w:customStyle="1" w:styleId="FooterChar">
    <w:name w:val="Footer Char"/>
    <w:basedOn w:val="DefaultParagraphFont"/>
    <w:link w:val="Footer"/>
    <w:qFormat/>
    <w:rsid w:val="00DD3587"/>
    <w:rPr>
      <w:rFonts w:eastAsiaTheme="minorEastAsia"/>
      <w:caps/>
      <w:noProof/>
      <w:sz w:val="16"/>
      <w:lang w:val="en-GB" w:eastAsia="en-US"/>
    </w:rPr>
  </w:style>
  <w:style w:type="paragraph" w:styleId="NormalWeb">
    <w:name w:val="Normal (Web)"/>
    <w:basedOn w:val="Normal"/>
    <w:uiPriority w:val="99"/>
    <w:unhideWhenUsed/>
    <w:rsid w:val="00EA6041"/>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imes New Roman"/>
      <w:szCs w:val="24"/>
      <w:lang w:eastAsia="en-GB"/>
    </w:rPr>
  </w:style>
  <w:style w:type="character" w:customStyle="1" w:styleId="cf01">
    <w:name w:val="cf01"/>
    <w:basedOn w:val="DefaultParagraphFont"/>
    <w:rsid w:val="00EA60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64">
      <w:bodyDiv w:val="1"/>
      <w:marLeft w:val="0"/>
      <w:marRight w:val="0"/>
      <w:marTop w:val="0"/>
      <w:marBottom w:val="0"/>
      <w:divBdr>
        <w:top w:val="none" w:sz="0" w:space="0" w:color="auto"/>
        <w:left w:val="none" w:sz="0" w:space="0" w:color="auto"/>
        <w:bottom w:val="none" w:sz="0" w:space="0" w:color="auto"/>
        <w:right w:val="none" w:sz="0" w:space="0" w:color="auto"/>
      </w:divBdr>
    </w:div>
    <w:div w:id="14357069">
      <w:bodyDiv w:val="1"/>
      <w:marLeft w:val="0"/>
      <w:marRight w:val="0"/>
      <w:marTop w:val="0"/>
      <w:marBottom w:val="0"/>
      <w:divBdr>
        <w:top w:val="none" w:sz="0" w:space="0" w:color="auto"/>
        <w:left w:val="none" w:sz="0" w:space="0" w:color="auto"/>
        <w:bottom w:val="none" w:sz="0" w:space="0" w:color="auto"/>
        <w:right w:val="none" w:sz="0" w:space="0" w:color="auto"/>
      </w:divBdr>
    </w:div>
    <w:div w:id="15352096">
      <w:bodyDiv w:val="1"/>
      <w:marLeft w:val="0"/>
      <w:marRight w:val="0"/>
      <w:marTop w:val="0"/>
      <w:marBottom w:val="0"/>
      <w:divBdr>
        <w:top w:val="none" w:sz="0" w:space="0" w:color="auto"/>
        <w:left w:val="none" w:sz="0" w:space="0" w:color="auto"/>
        <w:bottom w:val="none" w:sz="0" w:space="0" w:color="auto"/>
        <w:right w:val="none" w:sz="0" w:space="0" w:color="auto"/>
      </w:divBdr>
    </w:div>
    <w:div w:id="36055970">
      <w:bodyDiv w:val="1"/>
      <w:marLeft w:val="0"/>
      <w:marRight w:val="0"/>
      <w:marTop w:val="0"/>
      <w:marBottom w:val="0"/>
      <w:divBdr>
        <w:top w:val="none" w:sz="0" w:space="0" w:color="auto"/>
        <w:left w:val="none" w:sz="0" w:space="0" w:color="auto"/>
        <w:bottom w:val="none" w:sz="0" w:space="0" w:color="auto"/>
        <w:right w:val="none" w:sz="0" w:space="0" w:color="auto"/>
      </w:divBdr>
    </w:div>
    <w:div w:id="44334965">
      <w:bodyDiv w:val="1"/>
      <w:marLeft w:val="0"/>
      <w:marRight w:val="0"/>
      <w:marTop w:val="0"/>
      <w:marBottom w:val="0"/>
      <w:divBdr>
        <w:top w:val="none" w:sz="0" w:space="0" w:color="auto"/>
        <w:left w:val="none" w:sz="0" w:space="0" w:color="auto"/>
        <w:bottom w:val="none" w:sz="0" w:space="0" w:color="auto"/>
        <w:right w:val="none" w:sz="0" w:space="0" w:color="auto"/>
      </w:divBdr>
    </w:div>
    <w:div w:id="59259356">
      <w:bodyDiv w:val="1"/>
      <w:marLeft w:val="0"/>
      <w:marRight w:val="0"/>
      <w:marTop w:val="0"/>
      <w:marBottom w:val="0"/>
      <w:divBdr>
        <w:top w:val="none" w:sz="0" w:space="0" w:color="auto"/>
        <w:left w:val="none" w:sz="0" w:space="0" w:color="auto"/>
        <w:bottom w:val="none" w:sz="0" w:space="0" w:color="auto"/>
        <w:right w:val="none" w:sz="0" w:space="0" w:color="auto"/>
      </w:divBdr>
    </w:div>
    <w:div w:id="67268619">
      <w:bodyDiv w:val="1"/>
      <w:marLeft w:val="0"/>
      <w:marRight w:val="0"/>
      <w:marTop w:val="0"/>
      <w:marBottom w:val="0"/>
      <w:divBdr>
        <w:top w:val="none" w:sz="0" w:space="0" w:color="auto"/>
        <w:left w:val="none" w:sz="0" w:space="0" w:color="auto"/>
        <w:bottom w:val="none" w:sz="0" w:space="0" w:color="auto"/>
        <w:right w:val="none" w:sz="0" w:space="0" w:color="auto"/>
      </w:divBdr>
    </w:div>
    <w:div w:id="73405581">
      <w:bodyDiv w:val="1"/>
      <w:marLeft w:val="0"/>
      <w:marRight w:val="0"/>
      <w:marTop w:val="0"/>
      <w:marBottom w:val="0"/>
      <w:divBdr>
        <w:top w:val="none" w:sz="0" w:space="0" w:color="auto"/>
        <w:left w:val="none" w:sz="0" w:space="0" w:color="auto"/>
        <w:bottom w:val="none" w:sz="0" w:space="0" w:color="auto"/>
        <w:right w:val="none" w:sz="0" w:space="0" w:color="auto"/>
      </w:divBdr>
    </w:div>
    <w:div w:id="75057281">
      <w:bodyDiv w:val="1"/>
      <w:marLeft w:val="0"/>
      <w:marRight w:val="0"/>
      <w:marTop w:val="0"/>
      <w:marBottom w:val="0"/>
      <w:divBdr>
        <w:top w:val="none" w:sz="0" w:space="0" w:color="auto"/>
        <w:left w:val="none" w:sz="0" w:space="0" w:color="auto"/>
        <w:bottom w:val="none" w:sz="0" w:space="0" w:color="auto"/>
        <w:right w:val="none" w:sz="0" w:space="0" w:color="auto"/>
      </w:divBdr>
    </w:div>
    <w:div w:id="89087954">
      <w:bodyDiv w:val="1"/>
      <w:marLeft w:val="0"/>
      <w:marRight w:val="0"/>
      <w:marTop w:val="0"/>
      <w:marBottom w:val="0"/>
      <w:divBdr>
        <w:top w:val="none" w:sz="0" w:space="0" w:color="auto"/>
        <w:left w:val="none" w:sz="0" w:space="0" w:color="auto"/>
        <w:bottom w:val="none" w:sz="0" w:space="0" w:color="auto"/>
        <w:right w:val="none" w:sz="0" w:space="0" w:color="auto"/>
      </w:divBdr>
    </w:div>
    <w:div w:id="113254713">
      <w:bodyDiv w:val="1"/>
      <w:marLeft w:val="0"/>
      <w:marRight w:val="0"/>
      <w:marTop w:val="0"/>
      <w:marBottom w:val="0"/>
      <w:divBdr>
        <w:top w:val="none" w:sz="0" w:space="0" w:color="auto"/>
        <w:left w:val="none" w:sz="0" w:space="0" w:color="auto"/>
        <w:bottom w:val="none" w:sz="0" w:space="0" w:color="auto"/>
        <w:right w:val="none" w:sz="0" w:space="0" w:color="auto"/>
      </w:divBdr>
    </w:div>
    <w:div w:id="158548721">
      <w:bodyDiv w:val="1"/>
      <w:marLeft w:val="0"/>
      <w:marRight w:val="0"/>
      <w:marTop w:val="0"/>
      <w:marBottom w:val="0"/>
      <w:divBdr>
        <w:top w:val="none" w:sz="0" w:space="0" w:color="auto"/>
        <w:left w:val="none" w:sz="0" w:space="0" w:color="auto"/>
        <w:bottom w:val="none" w:sz="0" w:space="0" w:color="auto"/>
        <w:right w:val="none" w:sz="0" w:space="0" w:color="auto"/>
      </w:divBdr>
    </w:div>
    <w:div w:id="170678556">
      <w:bodyDiv w:val="1"/>
      <w:marLeft w:val="0"/>
      <w:marRight w:val="0"/>
      <w:marTop w:val="0"/>
      <w:marBottom w:val="0"/>
      <w:divBdr>
        <w:top w:val="none" w:sz="0" w:space="0" w:color="auto"/>
        <w:left w:val="none" w:sz="0" w:space="0" w:color="auto"/>
        <w:bottom w:val="none" w:sz="0" w:space="0" w:color="auto"/>
        <w:right w:val="none" w:sz="0" w:space="0" w:color="auto"/>
      </w:divBdr>
      <w:divsChild>
        <w:div w:id="711346731">
          <w:marLeft w:val="0"/>
          <w:marRight w:val="0"/>
          <w:marTop w:val="0"/>
          <w:marBottom w:val="0"/>
          <w:divBdr>
            <w:top w:val="none" w:sz="0" w:space="0" w:color="auto"/>
            <w:left w:val="none" w:sz="0" w:space="0" w:color="auto"/>
            <w:bottom w:val="none" w:sz="0" w:space="0" w:color="auto"/>
            <w:right w:val="none" w:sz="0" w:space="0" w:color="auto"/>
          </w:divBdr>
        </w:div>
        <w:div w:id="944270057">
          <w:marLeft w:val="0"/>
          <w:marRight w:val="0"/>
          <w:marTop w:val="0"/>
          <w:marBottom w:val="0"/>
          <w:divBdr>
            <w:top w:val="single" w:sz="2" w:space="0" w:color="CAD4E6"/>
            <w:left w:val="single" w:sz="2" w:space="0" w:color="CAD4E6"/>
            <w:bottom w:val="single" w:sz="2" w:space="0" w:color="CAD4E6"/>
            <w:right w:val="single" w:sz="2" w:space="0" w:color="CAD4E6"/>
          </w:divBdr>
          <w:divsChild>
            <w:div w:id="1138648636">
              <w:marLeft w:val="0"/>
              <w:marRight w:val="0"/>
              <w:marTop w:val="0"/>
              <w:marBottom w:val="0"/>
              <w:divBdr>
                <w:top w:val="none" w:sz="0" w:space="0" w:color="auto"/>
                <w:left w:val="none" w:sz="0" w:space="0" w:color="auto"/>
                <w:bottom w:val="none" w:sz="0" w:space="0" w:color="auto"/>
                <w:right w:val="none" w:sz="0" w:space="0" w:color="auto"/>
              </w:divBdr>
              <w:divsChild>
                <w:div w:id="20756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66505">
          <w:marLeft w:val="0"/>
          <w:marRight w:val="0"/>
          <w:marTop w:val="0"/>
          <w:marBottom w:val="0"/>
          <w:divBdr>
            <w:top w:val="none" w:sz="0" w:space="0" w:color="auto"/>
            <w:left w:val="none" w:sz="0" w:space="0" w:color="auto"/>
            <w:bottom w:val="none" w:sz="0" w:space="0" w:color="auto"/>
            <w:right w:val="none" w:sz="0" w:space="0" w:color="auto"/>
          </w:divBdr>
        </w:div>
      </w:divsChild>
    </w:div>
    <w:div w:id="188682710">
      <w:bodyDiv w:val="1"/>
      <w:marLeft w:val="0"/>
      <w:marRight w:val="0"/>
      <w:marTop w:val="0"/>
      <w:marBottom w:val="0"/>
      <w:divBdr>
        <w:top w:val="none" w:sz="0" w:space="0" w:color="auto"/>
        <w:left w:val="none" w:sz="0" w:space="0" w:color="auto"/>
        <w:bottom w:val="none" w:sz="0" w:space="0" w:color="auto"/>
        <w:right w:val="none" w:sz="0" w:space="0" w:color="auto"/>
      </w:divBdr>
    </w:div>
    <w:div w:id="190800761">
      <w:bodyDiv w:val="1"/>
      <w:marLeft w:val="0"/>
      <w:marRight w:val="0"/>
      <w:marTop w:val="0"/>
      <w:marBottom w:val="0"/>
      <w:divBdr>
        <w:top w:val="none" w:sz="0" w:space="0" w:color="auto"/>
        <w:left w:val="none" w:sz="0" w:space="0" w:color="auto"/>
        <w:bottom w:val="none" w:sz="0" w:space="0" w:color="auto"/>
        <w:right w:val="none" w:sz="0" w:space="0" w:color="auto"/>
      </w:divBdr>
    </w:div>
    <w:div w:id="194122432">
      <w:bodyDiv w:val="1"/>
      <w:marLeft w:val="0"/>
      <w:marRight w:val="0"/>
      <w:marTop w:val="0"/>
      <w:marBottom w:val="0"/>
      <w:divBdr>
        <w:top w:val="none" w:sz="0" w:space="0" w:color="auto"/>
        <w:left w:val="none" w:sz="0" w:space="0" w:color="auto"/>
        <w:bottom w:val="none" w:sz="0" w:space="0" w:color="auto"/>
        <w:right w:val="none" w:sz="0" w:space="0" w:color="auto"/>
      </w:divBdr>
    </w:div>
    <w:div w:id="199325340">
      <w:bodyDiv w:val="1"/>
      <w:marLeft w:val="0"/>
      <w:marRight w:val="0"/>
      <w:marTop w:val="0"/>
      <w:marBottom w:val="0"/>
      <w:divBdr>
        <w:top w:val="none" w:sz="0" w:space="0" w:color="auto"/>
        <w:left w:val="none" w:sz="0" w:space="0" w:color="auto"/>
        <w:bottom w:val="none" w:sz="0" w:space="0" w:color="auto"/>
        <w:right w:val="none" w:sz="0" w:space="0" w:color="auto"/>
      </w:divBdr>
    </w:div>
    <w:div w:id="215043444">
      <w:bodyDiv w:val="1"/>
      <w:marLeft w:val="0"/>
      <w:marRight w:val="0"/>
      <w:marTop w:val="0"/>
      <w:marBottom w:val="0"/>
      <w:divBdr>
        <w:top w:val="none" w:sz="0" w:space="0" w:color="auto"/>
        <w:left w:val="none" w:sz="0" w:space="0" w:color="auto"/>
        <w:bottom w:val="none" w:sz="0" w:space="0" w:color="auto"/>
        <w:right w:val="none" w:sz="0" w:space="0" w:color="auto"/>
      </w:divBdr>
    </w:div>
    <w:div w:id="228879821">
      <w:bodyDiv w:val="1"/>
      <w:marLeft w:val="0"/>
      <w:marRight w:val="0"/>
      <w:marTop w:val="0"/>
      <w:marBottom w:val="0"/>
      <w:divBdr>
        <w:top w:val="none" w:sz="0" w:space="0" w:color="auto"/>
        <w:left w:val="none" w:sz="0" w:space="0" w:color="auto"/>
        <w:bottom w:val="none" w:sz="0" w:space="0" w:color="auto"/>
        <w:right w:val="none" w:sz="0" w:space="0" w:color="auto"/>
      </w:divBdr>
    </w:div>
    <w:div w:id="229583539">
      <w:bodyDiv w:val="1"/>
      <w:marLeft w:val="0"/>
      <w:marRight w:val="0"/>
      <w:marTop w:val="0"/>
      <w:marBottom w:val="0"/>
      <w:divBdr>
        <w:top w:val="none" w:sz="0" w:space="0" w:color="auto"/>
        <w:left w:val="none" w:sz="0" w:space="0" w:color="auto"/>
        <w:bottom w:val="none" w:sz="0" w:space="0" w:color="auto"/>
        <w:right w:val="none" w:sz="0" w:space="0" w:color="auto"/>
      </w:divBdr>
    </w:div>
    <w:div w:id="246230237">
      <w:bodyDiv w:val="1"/>
      <w:marLeft w:val="0"/>
      <w:marRight w:val="0"/>
      <w:marTop w:val="0"/>
      <w:marBottom w:val="0"/>
      <w:divBdr>
        <w:top w:val="none" w:sz="0" w:space="0" w:color="auto"/>
        <w:left w:val="none" w:sz="0" w:space="0" w:color="auto"/>
        <w:bottom w:val="none" w:sz="0" w:space="0" w:color="auto"/>
        <w:right w:val="none" w:sz="0" w:space="0" w:color="auto"/>
      </w:divBdr>
    </w:div>
    <w:div w:id="251932122">
      <w:bodyDiv w:val="1"/>
      <w:marLeft w:val="0"/>
      <w:marRight w:val="0"/>
      <w:marTop w:val="0"/>
      <w:marBottom w:val="0"/>
      <w:divBdr>
        <w:top w:val="none" w:sz="0" w:space="0" w:color="auto"/>
        <w:left w:val="none" w:sz="0" w:space="0" w:color="auto"/>
        <w:bottom w:val="none" w:sz="0" w:space="0" w:color="auto"/>
        <w:right w:val="none" w:sz="0" w:space="0" w:color="auto"/>
      </w:divBdr>
    </w:div>
    <w:div w:id="252785813">
      <w:bodyDiv w:val="1"/>
      <w:marLeft w:val="0"/>
      <w:marRight w:val="0"/>
      <w:marTop w:val="0"/>
      <w:marBottom w:val="0"/>
      <w:divBdr>
        <w:top w:val="none" w:sz="0" w:space="0" w:color="auto"/>
        <w:left w:val="none" w:sz="0" w:space="0" w:color="auto"/>
        <w:bottom w:val="none" w:sz="0" w:space="0" w:color="auto"/>
        <w:right w:val="none" w:sz="0" w:space="0" w:color="auto"/>
      </w:divBdr>
    </w:div>
    <w:div w:id="272172424">
      <w:bodyDiv w:val="1"/>
      <w:marLeft w:val="0"/>
      <w:marRight w:val="0"/>
      <w:marTop w:val="0"/>
      <w:marBottom w:val="0"/>
      <w:divBdr>
        <w:top w:val="none" w:sz="0" w:space="0" w:color="auto"/>
        <w:left w:val="none" w:sz="0" w:space="0" w:color="auto"/>
        <w:bottom w:val="none" w:sz="0" w:space="0" w:color="auto"/>
        <w:right w:val="none" w:sz="0" w:space="0" w:color="auto"/>
      </w:divBdr>
    </w:div>
    <w:div w:id="281039282">
      <w:bodyDiv w:val="1"/>
      <w:marLeft w:val="0"/>
      <w:marRight w:val="0"/>
      <w:marTop w:val="0"/>
      <w:marBottom w:val="0"/>
      <w:divBdr>
        <w:top w:val="none" w:sz="0" w:space="0" w:color="auto"/>
        <w:left w:val="none" w:sz="0" w:space="0" w:color="auto"/>
        <w:bottom w:val="none" w:sz="0" w:space="0" w:color="auto"/>
        <w:right w:val="none" w:sz="0" w:space="0" w:color="auto"/>
      </w:divBdr>
    </w:div>
    <w:div w:id="304967222">
      <w:bodyDiv w:val="1"/>
      <w:marLeft w:val="0"/>
      <w:marRight w:val="0"/>
      <w:marTop w:val="0"/>
      <w:marBottom w:val="0"/>
      <w:divBdr>
        <w:top w:val="none" w:sz="0" w:space="0" w:color="auto"/>
        <w:left w:val="none" w:sz="0" w:space="0" w:color="auto"/>
        <w:bottom w:val="none" w:sz="0" w:space="0" w:color="auto"/>
        <w:right w:val="none" w:sz="0" w:space="0" w:color="auto"/>
      </w:divBdr>
    </w:div>
    <w:div w:id="305280450">
      <w:bodyDiv w:val="1"/>
      <w:marLeft w:val="0"/>
      <w:marRight w:val="0"/>
      <w:marTop w:val="0"/>
      <w:marBottom w:val="0"/>
      <w:divBdr>
        <w:top w:val="none" w:sz="0" w:space="0" w:color="auto"/>
        <w:left w:val="none" w:sz="0" w:space="0" w:color="auto"/>
        <w:bottom w:val="none" w:sz="0" w:space="0" w:color="auto"/>
        <w:right w:val="none" w:sz="0" w:space="0" w:color="auto"/>
      </w:divBdr>
      <w:divsChild>
        <w:div w:id="566496407">
          <w:marLeft w:val="446"/>
          <w:marRight w:val="0"/>
          <w:marTop w:val="120"/>
          <w:marBottom w:val="0"/>
          <w:divBdr>
            <w:top w:val="none" w:sz="0" w:space="0" w:color="auto"/>
            <w:left w:val="none" w:sz="0" w:space="0" w:color="auto"/>
            <w:bottom w:val="none" w:sz="0" w:space="0" w:color="auto"/>
            <w:right w:val="none" w:sz="0" w:space="0" w:color="auto"/>
          </w:divBdr>
        </w:div>
      </w:divsChild>
    </w:div>
    <w:div w:id="318310551">
      <w:bodyDiv w:val="1"/>
      <w:marLeft w:val="0"/>
      <w:marRight w:val="0"/>
      <w:marTop w:val="0"/>
      <w:marBottom w:val="0"/>
      <w:divBdr>
        <w:top w:val="none" w:sz="0" w:space="0" w:color="auto"/>
        <w:left w:val="none" w:sz="0" w:space="0" w:color="auto"/>
        <w:bottom w:val="none" w:sz="0" w:space="0" w:color="auto"/>
        <w:right w:val="none" w:sz="0" w:space="0" w:color="auto"/>
      </w:divBdr>
    </w:div>
    <w:div w:id="328217751">
      <w:bodyDiv w:val="1"/>
      <w:marLeft w:val="0"/>
      <w:marRight w:val="0"/>
      <w:marTop w:val="0"/>
      <w:marBottom w:val="0"/>
      <w:divBdr>
        <w:top w:val="none" w:sz="0" w:space="0" w:color="auto"/>
        <w:left w:val="none" w:sz="0" w:space="0" w:color="auto"/>
        <w:bottom w:val="none" w:sz="0" w:space="0" w:color="auto"/>
        <w:right w:val="none" w:sz="0" w:space="0" w:color="auto"/>
      </w:divBdr>
    </w:div>
    <w:div w:id="339115604">
      <w:bodyDiv w:val="1"/>
      <w:marLeft w:val="0"/>
      <w:marRight w:val="0"/>
      <w:marTop w:val="0"/>
      <w:marBottom w:val="0"/>
      <w:divBdr>
        <w:top w:val="none" w:sz="0" w:space="0" w:color="auto"/>
        <w:left w:val="none" w:sz="0" w:space="0" w:color="auto"/>
        <w:bottom w:val="none" w:sz="0" w:space="0" w:color="auto"/>
        <w:right w:val="none" w:sz="0" w:space="0" w:color="auto"/>
      </w:divBdr>
    </w:div>
    <w:div w:id="344939614">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71660113">
      <w:bodyDiv w:val="1"/>
      <w:marLeft w:val="0"/>
      <w:marRight w:val="0"/>
      <w:marTop w:val="0"/>
      <w:marBottom w:val="0"/>
      <w:divBdr>
        <w:top w:val="none" w:sz="0" w:space="0" w:color="auto"/>
        <w:left w:val="none" w:sz="0" w:space="0" w:color="auto"/>
        <w:bottom w:val="none" w:sz="0" w:space="0" w:color="auto"/>
        <w:right w:val="none" w:sz="0" w:space="0" w:color="auto"/>
      </w:divBdr>
      <w:divsChild>
        <w:div w:id="917447741">
          <w:marLeft w:val="1166"/>
          <w:marRight w:val="0"/>
          <w:marTop w:val="120"/>
          <w:marBottom w:val="0"/>
          <w:divBdr>
            <w:top w:val="none" w:sz="0" w:space="0" w:color="auto"/>
            <w:left w:val="none" w:sz="0" w:space="0" w:color="auto"/>
            <w:bottom w:val="none" w:sz="0" w:space="0" w:color="auto"/>
            <w:right w:val="none" w:sz="0" w:space="0" w:color="auto"/>
          </w:divBdr>
        </w:div>
        <w:div w:id="1238707574">
          <w:marLeft w:val="1166"/>
          <w:marRight w:val="0"/>
          <w:marTop w:val="120"/>
          <w:marBottom w:val="0"/>
          <w:divBdr>
            <w:top w:val="none" w:sz="0" w:space="0" w:color="auto"/>
            <w:left w:val="none" w:sz="0" w:space="0" w:color="auto"/>
            <w:bottom w:val="none" w:sz="0" w:space="0" w:color="auto"/>
            <w:right w:val="none" w:sz="0" w:space="0" w:color="auto"/>
          </w:divBdr>
        </w:div>
      </w:divsChild>
    </w:div>
    <w:div w:id="378167982">
      <w:bodyDiv w:val="1"/>
      <w:marLeft w:val="0"/>
      <w:marRight w:val="0"/>
      <w:marTop w:val="0"/>
      <w:marBottom w:val="0"/>
      <w:divBdr>
        <w:top w:val="none" w:sz="0" w:space="0" w:color="auto"/>
        <w:left w:val="none" w:sz="0" w:space="0" w:color="auto"/>
        <w:bottom w:val="none" w:sz="0" w:space="0" w:color="auto"/>
        <w:right w:val="none" w:sz="0" w:space="0" w:color="auto"/>
      </w:divBdr>
    </w:div>
    <w:div w:id="387650593">
      <w:bodyDiv w:val="1"/>
      <w:marLeft w:val="0"/>
      <w:marRight w:val="0"/>
      <w:marTop w:val="0"/>
      <w:marBottom w:val="0"/>
      <w:divBdr>
        <w:top w:val="none" w:sz="0" w:space="0" w:color="auto"/>
        <w:left w:val="none" w:sz="0" w:space="0" w:color="auto"/>
        <w:bottom w:val="none" w:sz="0" w:space="0" w:color="auto"/>
        <w:right w:val="none" w:sz="0" w:space="0" w:color="auto"/>
      </w:divBdr>
    </w:div>
    <w:div w:id="494034238">
      <w:bodyDiv w:val="1"/>
      <w:marLeft w:val="0"/>
      <w:marRight w:val="0"/>
      <w:marTop w:val="0"/>
      <w:marBottom w:val="0"/>
      <w:divBdr>
        <w:top w:val="none" w:sz="0" w:space="0" w:color="auto"/>
        <w:left w:val="none" w:sz="0" w:space="0" w:color="auto"/>
        <w:bottom w:val="none" w:sz="0" w:space="0" w:color="auto"/>
        <w:right w:val="none" w:sz="0" w:space="0" w:color="auto"/>
      </w:divBdr>
    </w:div>
    <w:div w:id="537812559">
      <w:bodyDiv w:val="1"/>
      <w:marLeft w:val="0"/>
      <w:marRight w:val="0"/>
      <w:marTop w:val="0"/>
      <w:marBottom w:val="0"/>
      <w:divBdr>
        <w:top w:val="none" w:sz="0" w:space="0" w:color="auto"/>
        <w:left w:val="none" w:sz="0" w:space="0" w:color="auto"/>
        <w:bottom w:val="none" w:sz="0" w:space="0" w:color="auto"/>
        <w:right w:val="none" w:sz="0" w:space="0" w:color="auto"/>
      </w:divBdr>
    </w:div>
    <w:div w:id="545066212">
      <w:bodyDiv w:val="1"/>
      <w:marLeft w:val="0"/>
      <w:marRight w:val="0"/>
      <w:marTop w:val="0"/>
      <w:marBottom w:val="0"/>
      <w:divBdr>
        <w:top w:val="none" w:sz="0" w:space="0" w:color="auto"/>
        <w:left w:val="none" w:sz="0" w:space="0" w:color="auto"/>
        <w:bottom w:val="none" w:sz="0" w:space="0" w:color="auto"/>
        <w:right w:val="none" w:sz="0" w:space="0" w:color="auto"/>
      </w:divBdr>
    </w:div>
    <w:div w:id="549222832">
      <w:bodyDiv w:val="1"/>
      <w:marLeft w:val="0"/>
      <w:marRight w:val="0"/>
      <w:marTop w:val="0"/>
      <w:marBottom w:val="0"/>
      <w:divBdr>
        <w:top w:val="none" w:sz="0" w:space="0" w:color="auto"/>
        <w:left w:val="none" w:sz="0" w:space="0" w:color="auto"/>
        <w:bottom w:val="none" w:sz="0" w:space="0" w:color="auto"/>
        <w:right w:val="none" w:sz="0" w:space="0" w:color="auto"/>
      </w:divBdr>
    </w:div>
    <w:div w:id="561017581">
      <w:bodyDiv w:val="1"/>
      <w:marLeft w:val="0"/>
      <w:marRight w:val="0"/>
      <w:marTop w:val="0"/>
      <w:marBottom w:val="0"/>
      <w:divBdr>
        <w:top w:val="none" w:sz="0" w:space="0" w:color="auto"/>
        <w:left w:val="none" w:sz="0" w:space="0" w:color="auto"/>
        <w:bottom w:val="none" w:sz="0" w:space="0" w:color="auto"/>
        <w:right w:val="none" w:sz="0" w:space="0" w:color="auto"/>
      </w:divBdr>
    </w:div>
    <w:div w:id="597564528">
      <w:bodyDiv w:val="1"/>
      <w:marLeft w:val="0"/>
      <w:marRight w:val="0"/>
      <w:marTop w:val="0"/>
      <w:marBottom w:val="0"/>
      <w:divBdr>
        <w:top w:val="none" w:sz="0" w:space="0" w:color="auto"/>
        <w:left w:val="none" w:sz="0" w:space="0" w:color="auto"/>
        <w:bottom w:val="none" w:sz="0" w:space="0" w:color="auto"/>
        <w:right w:val="none" w:sz="0" w:space="0" w:color="auto"/>
      </w:divBdr>
    </w:div>
    <w:div w:id="598101078">
      <w:bodyDiv w:val="1"/>
      <w:marLeft w:val="0"/>
      <w:marRight w:val="0"/>
      <w:marTop w:val="0"/>
      <w:marBottom w:val="0"/>
      <w:divBdr>
        <w:top w:val="none" w:sz="0" w:space="0" w:color="auto"/>
        <w:left w:val="none" w:sz="0" w:space="0" w:color="auto"/>
        <w:bottom w:val="none" w:sz="0" w:space="0" w:color="auto"/>
        <w:right w:val="none" w:sz="0" w:space="0" w:color="auto"/>
      </w:divBdr>
    </w:div>
    <w:div w:id="605965005">
      <w:bodyDiv w:val="1"/>
      <w:marLeft w:val="0"/>
      <w:marRight w:val="0"/>
      <w:marTop w:val="0"/>
      <w:marBottom w:val="0"/>
      <w:divBdr>
        <w:top w:val="none" w:sz="0" w:space="0" w:color="auto"/>
        <w:left w:val="none" w:sz="0" w:space="0" w:color="auto"/>
        <w:bottom w:val="none" w:sz="0" w:space="0" w:color="auto"/>
        <w:right w:val="none" w:sz="0" w:space="0" w:color="auto"/>
      </w:divBdr>
    </w:div>
    <w:div w:id="629286867">
      <w:bodyDiv w:val="1"/>
      <w:marLeft w:val="0"/>
      <w:marRight w:val="0"/>
      <w:marTop w:val="0"/>
      <w:marBottom w:val="0"/>
      <w:divBdr>
        <w:top w:val="none" w:sz="0" w:space="0" w:color="auto"/>
        <w:left w:val="none" w:sz="0" w:space="0" w:color="auto"/>
        <w:bottom w:val="none" w:sz="0" w:space="0" w:color="auto"/>
        <w:right w:val="none" w:sz="0" w:space="0" w:color="auto"/>
      </w:divBdr>
    </w:div>
    <w:div w:id="633297855">
      <w:bodyDiv w:val="1"/>
      <w:marLeft w:val="0"/>
      <w:marRight w:val="0"/>
      <w:marTop w:val="0"/>
      <w:marBottom w:val="0"/>
      <w:divBdr>
        <w:top w:val="none" w:sz="0" w:space="0" w:color="auto"/>
        <w:left w:val="none" w:sz="0" w:space="0" w:color="auto"/>
        <w:bottom w:val="none" w:sz="0" w:space="0" w:color="auto"/>
        <w:right w:val="none" w:sz="0" w:space="0" w:color="auto"/>
      </w:divBdr>
    </w:div>
    <w:div w:id="642200792">
      <w:bodyDiv w:val="1"/>
      <w:marLeft w:val="0"/>
      <w:marRight w:val="0"/>
      <w:marTop w:val="0"/>
      <w:marBottom w:val="0"/>
      <w:divBdr>
        <w:top w:val="none" w:sz="0" w:space="0" w:color="auto"/>
        <w:left w:val="none" w:sz="0" w:space="0" w:color="auto"/>
        <w:bottom w:val="none" w:sz="0" w:space="0" w:color="auto"/>
        <w:right w:val="none" w:sz="0" w:space="0" w:color="auto"/>
      </w:divBdr>
    </w:div>
    <w:div w:id="659693506">
      <w:bodyDiv w:val="1"/>
      <w:marLeft w:val="0"/>
      <w:marRight w:val="0"/>
      <w:marTop w:val="0"/>
      <w:marBottom w:val="0"/>
      <w:divBdr>
        <w:top w:val="none" w:sz="0" w:space="0" w:color="auto"/>
        <w:left w:val="none" w:sz="0" w:space="0" w:color="auto"/>
        <w:bottom w:val="none" w:sz="0" w:space="0" w:color="auto"/>
        <w:right w:val="none" w:sz="0" w:space="0" w:color="auto"/>
      </w:divBdr>
    </w:div>
    <w:div w:id="707534895">
      <w:bodyDiv w:val="1"/>
      <w:marLeft w:val="0"/>
      <w:marRight w:val="0"/>
      <w:marTop w:val="0"/>
      <w:marBottom w:val="0"/>
      <w:divBdr>
        <w:top w:val="none" w:sz="0" w:space="0" w:color="auto"/>
        <w:left w:val="none" w:sz="0" w:space="0" w:color="auto"/>
        <w:bottom w:val="none" w:sz="0" w:space="0" w:color="auto"/>
        <w:right w:val="none" w:sz="0" w:space="0" w:color="auto"/>
      </w:divBdr>
    </w:div>
    <w:div w:id="755399284">
      <w:bodyDiv w:val="1"/>
      <w:marLeft w:val="0"/>
      <w:marRight w:val="0"/>
      <w:marTop w:val="0"/>
      <w:marBottom w:val="0"/>
      <w:divBdr>
        <w:top w:val="none" w:sz="0" w:space="0" w:color="auto"/>
        <w:left w:val="none" w:sz="0" w:space="0" w:color="auto"/>
        <w:bottom w:val="none" w:sz="0" w:space="0" w:color="auto"/>
        <w:right w:val="none" w:sz="0" w:space="0" w:color="auto"/>
      </w:divBdr>
    </w:div>
    <w:div w:id="806901707">
      <w:bodyDiv w:val="1"/>
      <w:marLeft w:val="0"/>
      <w:marRight w:val="0"/>
      <w:marTop w:val="0"/>
      <w:marBottom w:val="0"/>
      <w:divBdr>
        <w:top w:val="none" w:sz="0" w:space="0" w:color="auto"/>
        <w:left w:val="none" w:sz="0" w:space="0" w:color="auto"/>
        <w:bottom w:val="none" w:sz="0" w:space="0" w:color="auto"/>
        <w:right w:val="none" w:sz="0" w:space="0" w:color="auto"/>
      </w:divBdr>
    </w:div>
    <w:div w:id="836112138">
      <w:bodyDiv w:val="1"/>
      <w:marLeft w:val="0"/>
      <w:marRight w:val="0"/>
      <w:marTop w:val="0"/>
      <w:marBottom w:val="0"/>
      <w:divBdr>
        <w:top w:val="none" w:sz="0" w:space="0" w:color="auto"/>
        <w:left w:val="none" w:sz="0" w:space="0" w:color="auto"/>
        <w:bottom w:val="none" w:sz="0" w:space="0" w:color="auto"/>
        <w:right w:val="none" w:sz="0" w:space="0" w:color="auto"/>
      </w:divBdr>
    </w:div>
    <w:div w:id="840320596">
      <w:bodyDiv w:val="1"/>
      <w:marLeft w:val="0"/>
      <w:marRight w:val="0"/>
      <w:marTop w:val="0"/>
      <w:marBottom w:val="0"/>
      <w:divBdr>
        <w:top w:val="none" w:sz="0" w:space="0" w:color="auto"/>
        <w:left w:val="none" w:sz="0" w:space="0" w:color="auto"/>
        <w:bottom w:val="none" w:sz="0" w:space="0" w:color="auto"/>
        <w:right w:val="none" w:sz="0" w:space="0" w:color="auto"/>
      </w:divBdr>
    </w:div>
    <w:div w:id="844898667">
      <w:bodyDiv w:val="1"/>
      <w:marLeft w:val="0"/>
      <w:marRight w:val="0"/>
      <w:marTop w:val="0"/>
      <w:marBottom w:val="0"/>
      <w:divBdr>
        <w:top w:val="none" w:sz="0" w:space="0" w:color="auto"/>
        <w:left w:val="none" w:sz="0" w:space="0" w:color="auto"/>
        <w:bottom w:val="none" w:sz="0" w:space="0" w:color="auto"/>
        <w:right w:val="none" w:sz="0" w:space="0" w:color="auto"/>
      </w:divBdr>
      <w:divsChild>
        <w:div w:id="137501752">
          <w:marLeft w:val="1080"/>
          <w:marRight w:val="0"/>
          <w:marTop w:val="100"/>
          <w:marBottom w:val="0"/>
          <w:divBdr>
            <w:top w:val="none" w:sz="0" w:space="0" w:color="auto"/>
            <w:left w:val="none" w:sz="0" w:space="0" w:color="auto"/>
            <w:bottom w:val="none" w:sz="0" w:space="0" w:color="auto"/>
            <w:right w:val="none" w:sz="0" w:space="0" w:color="auto"/>
          </w:divBdr>
        </w:div>
      </w:divsChild>
    </w:div>
    <w:div w:id="848058700">
      <w:bodyDiv w:val="1"/>
      <w:marLeft w:val="0"/>
      <w:marRight w:val="0"/>
      <w:marTop w:val="0"/>
      <w:marBottom w:val="0"/>
      <w:divBdr>
        <w:top w:val="none" w:sz="0" w:space="0" w:color="auto"/>
        <w:left w:val="none" w:sz="0" w:space="0" w:color="auto"/>
        <w:bottom w:val="none" w:sz="0" w:space="0" w:color="auto"/>
        <w:right w:val="none" w:sz="0" w:space="0" w:color="auto"/>
      </w:divBdr>
      <w:divsChild>
        <w:div w:id="1101993457">
          <w:marLeft w:val="0"/>
          <w:marRight w:val="0"/>
          <w:marTop w:val="0"/>
          <w:marBottom w:val="0"/>
          <w:divBdr>
            <w:top w:val="none" w:sz="0" w:space="0" w:color="auto"/>
            <w:left w:val="none" w:sz="0" w:space="0" w:color="auto"/>
            <w:bottom w:val="none" w:sz="0" w:space="0" w:color="auto"/>
            <w:right w:val="none" w:sz="0" w:space="0" w:color="auto"/>
          </w:divBdr>
          <w:divsChild>
            <w:div w:id="1258322837">
              <w:marLeft w:val="0"/>
              <w:marRight w:val="0"/>
              <w:marTop w:val="0"/>
              <w:marBottom w:val="0"/>
              <w:divBdr>
                <w:top w:val="none" w:sz="0" w:space="0" w:color="auto"/>
                <w:left w:val="none" w:sz="0" w:space="0" w:color="auto"/>
                <w:bottom w:val="none" w:sz="0" w:space="0" w:color="auto"/>
                <w:right w:val="none" w:sz="0" w:space="0" w:color="auto"/>
              </w:divBdr>
              <w:divsChild>
                <w:div w:id="19590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8346">
          <w:marLeft w:val="0"/>
          <w:marRight w:val="0"/>
          <w:marTop w:val="0"/>
          <w:marBottom w:val="0"/>
          <w:divBdr>
            <w:top w:val="none" w:sz="0" w:space="0" w:color="auto"/>
            <w:left w:val="none" w:sz="0" w:space="0" w:color="auto"/>
            <w:bottom w:val="none" w:sz="0" w:space="0" w:color="auto"/>
            <w:right w:val="none" w:sz="0" w:space="0" w:color="auto"/>
          </w:divBdr>
          <w:divsChild>
            <w:div w:id="1122184924">
              <w:marLeft w:val="-15"/>
              <w:marRight w:val="-15"/>
              <w:marTop w:val="0"/>
              <w:marBottom w:val="0"/>
              <w:divBdr>
                <w:top w:val="none" w:sz="0" w:space="0" w:color="auto"/>
                <w:left w:val="none" w:sz="0" w:space="0" w:color="auto"/>
                <w:bottom w:val="none" w:sz="0" w:space="0" w:color="auto"/>
                <w:right w:val="none" w:sz="0" w:space="0" w:color="auto"/>
              </w:divBdr>
            </w:div>
            <w:div w:id="8640995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239581">
      <w:bodyDiv w:val="1"/>
      <w:marLeft w:val="0"/>
      <w:marRight w:val="0"/>
      <w:marTop w:val="0"/>
      <w:marBottom w:val="0"/>
      <w:divBdr>
        <w:top w:val="none" w:sz="0" w:space="0" w:color="auto"/>
        <w:left w:val="none" w:sz="0" w:space="0" w:color="auto"/>
        <w:bottom w:val="none" w:sz="0" w:space="0" w:color="auto"/>
        <w:right w:val="none" w:sz="0" w:space="0" w:color="auto"/>
      </w:divBdr>
    </w:div>
    <w:div w:id="904753558">
      <w:bodyDiv w:val="1"/>
      <w:marLeft w:val="0"/>
      <w:marRight w:val="0"/>
      <w:marTop w:val="0"/>
      <w:marBottom w:val="0"/>
      <w:divBdr>
        <w:top w:val="none" w:sz="0" w:space="0" w:color="auto"/>
        <w:left w:val="none" w:sz="0" w:space="0" w:color="auto"/>
        <w:bottom w:val="none" w:sz="0" w:space="0" w:color="auto"/>
        <w:right w:val="none" w:sz="0" w:space="0" w:color="auto"/>
      </w:divBdr>
    </w:div>
    <w:div w:id="906955742">
      <w:bodyDiv w:val="1"/>
      <w:marLeft w:val="0"/>
      <w:marRight w:val="0"/>
      <w:marTop w:val="0"/>
      <w:marBottom w:val="0"/>
      <w:divBdr>
        <w:top w:val="none" w:sz="0" w:space="0" w:color="auto"/>
        <w:left w:val="none" w:sz="0" w:space="0" w:color="auto"/>
        <w:bottom w:val="none" w:sz="0" w:space="0" w:color="auto"/>
        <w:right w:val="none" w:sz="0" w:space="0" w:color="auto"/>
      </w:divBdr>
    </w:div>
    <w:div w:id="947196028">
      <w:bodyDiv w:val="1"/>
      <w:marLeft w:val="0"/>
      <w:marRight w:val="0"/>
      <w:marTop w:val="0"/>
      <w:marBottom w:val="0"/>
      <w:divBdr>
        <w:top w:val="none" w:sz="0" w:space="0" w:color="auto"/>
        <w:left w:val="none" w:sz="0" w:space="0" w:color="auto"/>
        <w:bottom w:val="none" w:sz="0" w:space="0" w:color="auto"/>
        <w:right w:val="none" w:sz="0" w:space="0" w:color="auto"/>
      </w:divBdr>
    </w:div>
    <w:div w:id="967736237">
      <w:bodyDiv w:val="1"/>
      <w:marLeft w:val="0"/>
      <w:marRight w:val="0"/>
      <w:marTop w:val="0"/>
      <w:marBottom w:val="0"/>
      <w:divBdr>
        <w:top w:val="none" w:sz="0" w:space="0" w:color="auto"/>
        <w:left w:val="none" w:sz="0" w:space="0" w:color="auto"/>
        <w:bottom w:val="none" w:sz="0" w:space="0" w:color="auto"/>
        <w:right w:val="none" w:sz="0" w:space="0" w:color="auto"/>
      </w:divBdr>
      <w:divsChild>
        <w:div w:id="2098864895">
          <w:marLeft w:val="0"/>
          <w:marRight w:val="0"/>
          <w:marTop w:val="0"/>
          <w:marBottom w:val="0"/>
          <w:divBdr>
            <w:top w:val="none" w:sz="0" w:space="0" w:color="auto"/>
            <w:left w:val="none" w:sz="0" w:space="0" w:color="auto"/>
            <w:bottom w:val="none" w:sz="0" w:space="0" w:color="auto"/>
            <w:right w:val="none" w:sz="0" w:space="0" w:color="auto"/>
          </w:divBdr>
          <w:divsChild>
            <w:div w:id="187915307">
              <w:marLeft w:val="0"/>
              <w:marRight w:val="0"/>
              <w:marTop w:val="0"/>
              <w:marBottom w:val="0"/>
              <w:divBdr>
                <w:top w:val="none" w:sz="0" w:space="0" w:color="auto"/>
                <w:left w:val="none" w:sz="0" w:space="0" w:color="auto"/>
                <w:bottom w:val="none" w:sz="0" w:space="0" w:color="auto"/>
                <w:right w:val="none" w:sz="0" w:space="0" w:color="auto"/>
              </w:divBdr>
              <w:divsChild>
                <w:div w:id="3339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4808">
          <w:marLeft w:val="0"/>
          <w:marRight w:val="0"/>
          <w:marTop w:val="0"/>
          <w:marBottom w:val="0"/>
          <w:divBdr>
            <w:top w:val="none" w:sz="0" w:space="0" w:color="auto"/>
            <w:left w:val="none" w:sz="0" w:space="0" w:color="auto"/>
            <w:bottom w:val="none" w:sz="0" w:space="0" w:color="auto"/>
            <w:right w:val="none" w:sz="0" w:space="0" w:color="auto"/>
          </w:divBdr>
          <w:divsChild>
            <w:div w:id="650713259">
              <w:marLeft w:val="-15"/>
              <w:marRight w:val="-15"/>
              <w:marTop w:val="0"/>
              <w:marBottom w:val="0"/>
              <w:divBdr>
                <w:top w:val="none" w:sz="0" w:space="0" w:color="auto"/>
                <w:left w:val="none" w:sz="0" w:space="0" w:color="auto"/>
                <w:bottom w:val="none" w:sz="0" w:space="0" w:color="auto"/>
                <w:right w:val="none" w:sz="0" w:space="0" w:color="auto"/>
              </w:divBdr>
            </w:div>
            <w:div w:id="17650348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8432758">
      <w:bodyDiv w:val="1"/>
      <w:marLeft w:val="0"/>
      <w:marRight w:val="0"/>
      <w:marTop w:val="0"/>
      <w:marBottom w:val="0"/>
      <w:divBdr>
        <w:top w:val="none" w:sz="0" w:space="0" w:color="auto"/>
        <w:left w:val="none" w:sz="0" w:space="0" w:color="auto"/>
        <w:bottom w:val="none" w:sz="0" w:space="0" w:color="auto"/>
        <w:right w:val="none" w:sz="0" w:space="0" w:color="auto"/>
      </w:divBdr>
    </w:div>
    <w:div w:id="979991796">
      <w:bodyDiv w:val="1"/>
      <w:marLeft w:val="0"/>
      <w:marRight w:val="0"/>
      <w:marTop w:val="0"/>
      <w:marBottom w:val="0"/>
      <w:divBdr>
        <w:top w:val="none" w:sz="0" w:space="0" w:color="auto"/>
        <w:left w:val="none" w:sz="0" w:space="0" w:color="auto"/>
        <w:bottom w:val="none" w:sz="0" w:space="0" w:color="auto"/>
        <w:right w:val="none" w:sz="0" w:space="0" w:color="auto"/>
      </w:divBdr>
    </w:div>
    <w:div w:id="1010255406">
      <w:bodyDiv w:val="1"/>
      <w:marLeft w:val="0"/>
      <w:marRight w:val="0"/>
      <w:marTop w:val="0"/>
      <w:marBottom w:val="0"/>
      <w:divBdr>
        <w:top w:val="none" w:sz="0" w:space="0" w:color="auto"/>
        <w:left w:val="none" w:sz="0" w:space="0" w:color="auto"/>
        <w:bottom w:val="none" w:sz="0" w:space="0" w:color="auto"/>
        <w:right w:val="none" w:sz="0" w:space="0" w:color="auto"/>
      </w:divBdr>
    </w:div>
    <w:div w:id="1026325064">
      <w:bodyDiv w:val="1"/>
      <w:marLeft w:val="0"/>
      <w:marRight w:val="0"/>
      <w:marTop w:val="0"/>
      <w:marBottom w:val="0"/>
      <w:divBdr>
        <w:top w:val="none" w:sz="0" w:space="0" w:color="auto"/>
        <w:left w:val="none" w:sz="0" w:space="0" w:color="auto"/>
        <w:bottom w:val="none" w:sz="0" w:space="0" w:color="auto"/>
        <w:right w:val="none" w:sz="0" w:space="0" w:color="auto"/>
      </w:divBdr>
    </w:div>
    <w:div w:id="1036930816">
      <w:bodyDiv w:val="1"/>
      <w:marLeft w:val="0"/>
      <w:marRight w:val="0"/>
      <w:marTop w:val="0"/>
      <w:marBottom w:val="0"/>
      <w:divBdr>
        <w:top w:val="none" w:sz="0" w:space="0" w:color="auto"/>
        <w:left w:val="none" w:sz="0" w:space="0" w:color="auto"/>
        <w:bottom w:val="none" w:sz="0" w:space="0" w:color="auto"/>
        <w:right w:val="none" w:sz="0" w:space="0" w:color="auto"/>
      </w:divBdr>
    </w:div>
    <w:div w:id="1062868749">
      <w:bodyDiv w:val="1"/>
      <w:marLeft w:val="0"/>
      <w:marRight w:val="0"/>
      <w:marTop w:val="0"/>
      <w:marBottom w:val="0"/>
      <w:divBdr>
        <w:top w:val="none" w:sz="0" w:space="0" w:color="auto"/>
        <w:left w:val="none" w:sz="0" w:space="0" w:color="auto"/>
        <w:bottom w:val="none" w:sz="0" w:space="0" w:color="auto"/>
        <w:right w:val="none" w:sz="0" w:space="0" w:color="auto"/>
      </w:divBdr>
    </w:div>
    <w:div w:id="1063059942">
      <w:bodyDiv w:val="1"/>
      <w:marLeft w:val="0"/>
      <w:marRight w:val="0"/>
      <w:marTop w:val="0"/>
      <w:marBottom w:val="0"/>
      <w:divBdr>
        <w:top w:val="none" w:sz="0" w:space="0" w:color="auto"/>
        <w:left w:val="none" w:sz="0" w:space="0" w:color="auto"/>
        <w:bottom w:val="none" w:sz="0" w:space="0" w:color="auto"/>
        <w:right w:val="none" w:sz="0" w:space="0" w:color="auto"/>
      </w:divBdr>
    </w:div>
    <w:div w:id="1077481804">
      <w:bodyDiv w:val="1"/>
      <w:marLeft w:val="0"/>
      <w:marRight w:val="0"/>
      <w:marTop w:val="0"/>
      <w:marBottom w:val="0"/>
      <w:divBdr>
        <w:top w:val="none" w:sz="0" w:space="0" w:color="auto"/>
        <w:left w:val="none" w:sz="0" w:space="0" w:color="auto"/>
        <w:bottom w:val="none" w:sz="0" w:space="0" w:color="auto"/>
        <w:right w:val="none" w:sz="0" w:space="0" w:color="auto"/>
      </w:divBdr>
    </w:div>
    <w:div w:id="1081022247">
      <w:bodyDiv w:val="1"/>
      <w:marLeft w:val="0"/>
      <w:marRight w:val="0"/>
      <w:marTop w:val="0"/>
      <w:marBottom w:val="0"/>
      <w:divBdr>
        <w:top w:val="none" w:sz="0" w:space="0" w:color="auto"/>
        <w:left w:val="none" w:sz="0" w:space="0" w:color="auto"/>
        <w:bottom w:val="none" w:sz="0" w:space="0" w:color="auto"/>
        <w:right w:val="none" w:sz="0" w:space="0" w:color="auto"/>
      </w:divBdr>
    </w:div>
    <w:div w:id="1086144898">
      <w:bodyDiv w:val="1"/>
      <w:marLeft w:val="0"/>
      <w:marRight w:val="0"/>
      <w:marTop w:val="0"/>
      <w:marBottom w:val="0"/>
      <w:divBdr>
        <w:top w:val="none" w:sz="0" w:space="0" w:color="auto"/>
        <w:left w:val="none" w:sz="0" w:space="0" w:color="auto"/>
        <w:bottom w:val="none" w:sz="0" w:space="0" w:color="auto"/>
        <w:right w:val="none" w:sz="0" w:space="0" w:color="auto"/>
      </w:divBdr>
    </w:div>
    <w:div w:id="1133520832">
      <w:bodyDiv w:val="1"/>
      <w:marLeft w:val="0"/>
      <w:marRight w:val="0"/>
      <w:marTop w:val="0"/>
      <w:marBottom w:val="0"/>
      <w:divBdr>
        <w:top w:val="none" w:sz="0" w:space="0" w:color="auto"/>
        <w:left w:val="none" w:sz="0" w:space="0" w:color="auto"/>
        <w:bottom w:val="none" w:sz="0" w:space="0" w:color="auto"/>
        <w:right w:val="none" w:sz="0" w:space="0" w:color="auto"/>
      </w:divBdr>
      <w:divsChild>
        <w:div w:id="1403602240">
          <w:marLeft w:val="446"/>
          <w:marRight w:val="0"/>
          <w:marTop w:val="120"/>
          <w:marBottom w:val="0"/>
          <w:divBdr>
            <w:top w:val="none" w:sz="0" w:space="0" w:color="auto"/>
            <w:left w:val="none" w:sz="0" w:space="0" w:color="auto"/>
            <w:bottom w:val="none" w:sz="0" w:space="0" w:color="auto"/>
            <w:right w:val="none" w:sz="0" w:space="0" w:color="auto"/>
          </w:divBdr>
        </w:div>
      </w:divsChild>
    </w:div>
    <w:div w:id="1155142380">
      <w:bodyDiv w:val="1"/>
      <w:marLeft w:val="0"/>
      <w:marRight w:val="0"/>
      <w:marTop w:val="0"/>
      <w:marBottom w:val="0"/>
      <w:divBdr>
        <w:top w:val="none" w:sz="0" w:space="0" w:color="auto"/>
        <w:left w:val="none" w:sz="0" w:space="0" w:color="auto"/>
        <w:bottom w:val="none" w:sz="0" w:space="0" w:color="auto"/>
        <w:right w:val="none" w:sz="0" w:space="0" w:color="auto"/>
      </w:divBdr>
    </w:div>
    <w:div w:id="1159423436">
      <w:bodyDiv w:val="1"/>
      <w:marLeft w:val="0"/>
      <w:marRight w:val="0"/>
      <w:marTop w:val="0"/>
      <w:marBottom w:val="0"/>
      <w:divBdr>
        <w:top w:val="none" w:sz="0" w:space="0" w:color="auto"/>
        <w:left w:val="none" w:sz="0" w:space="0" w:color="auto"/>
        <w:bottom w:val="none" w:sz="0" w:space="0" w:color="auto"/>
        <w:right w:val="none" w:sz="0" w:space="0" w:color="auto"/>
      </w:divBdr>
    </w:div>
    <w:div w:id="1196042101">
      <w:bodyDiv w:val="1"/>
      <w:marLeft w:val="0"/>
      <w:marRight w:val="0"/>
      <w:marTop w:val="0"/>
      <w:marBottom w:val="0"/>
      <w:divBdr>
        <w:top w:val="none" w:sz="0" w:space="0" w:color="auto"/>
        <w:left w:val="none" w:sz="0" w:space="0" w:color="auto"/>
        <w:bottom w:val="none" w:sz="0" w:space="0" w:color="auto"/>
        <w:right w:val="none" w:sz="0" w:space="0" w:color="auto"/>
      </w:divBdr>
    </w:div>
    <w:div w:id="1202522908">
      <w:bodyDiv w:val="1"/>
      <w:marLeft w:val="0"/>
      <w:marRight w:val="0"/>
      <w:marTop w:val="0"/>
      <w:marBottom w:val="0"/>
      <w:divBdr>
        <w:top w:val="none" w:sz="0" w:space="0" w:color="auto"/>
        <w:left w:val="none" w:sz="0" w:space="0" w:color="auto"/>
        <w:bottom w:val="none" w:sz="0" w:space="0" w:color="auto"/>
        <w:right w:val="none" w:sz="0" w:space="0" w:color="auto"/>
      </w:divBdr>
    </w:div>
    <w:div w:id="1219590067">
      <w:bodyDiv w:val="1"/>
      <w:marLeft w:val="0"/>
      <w:marRight w:val="0"/>
      <w:marTop w:val="0"/>
      <w:marBottom w:val="0"/>
      <w:divBdr>
        <w:top w:val="none" w:sz="0" w:space="0" w:color="auto"/>
        <w:left w:val="none" w:sz="0" w:space="0" w:color="auto"/>
        <w:bottom w:val="none" w:sz="0" w:space="0" w:color="auto"/>
        <w:right w:val="none" w:sz="0" w:space="0" w:color="auto"/>
      </w:divBdr>
    </w:div>
    <w:div w:id="1221476162">
      <w:bodyDiv w:val="1"/>
      <w:marLeft w:val="0"/>
      <w:marRight w:val="0"/>
      <w:marTop w:val="0"/>
      <w:marBottom w:val="0"/>
      <w:divBdr>
        <w:top w:val="none" w:sz="0" w:space="0" w:color="auto"/>
        <w:left w:val="none" w:sz="0" w:space="0" w:color="auto"/>
        <w:bottom w:val="none" w:sz="0" w:space="0" w:color="auto"/>
        <w:right w:val="none" w:sz="0" w:space="0" w:color="auto"/>
      </w:divBdr>
    </w:div>
    <w:div w:id="1277056606">
      <w:bodyDiv w:val="1"/>
      <w:marLeft w:val="0"/>
      <w:marRight w:val="0"/>
      <w:marTop w:val="0"/>
      <w:marBottom w:val="0"/>
      <w:divBdr>
        <w:top w:val="none" w:sz="0" w:space="0" w:color="auto"/>
        <w:left w:val="none" w:sz="0" w:space="0" w:color="auto"/>
        <w:bottom w:val="none" w:sz="0" w:space="0" w:color="auto"/>
        <w:right w:val="none" w:sz="0" w:space="0" w:color="auto"/>
      </w:divBdr>
    </w:div>
    <w:div w:id="1323392396">
      <w:bodyDiv w:val="1"/>
      <w:marLeft w:val="0"/>
      <w:marRight w:val="0"/>
      <w:marTop w:val="0"/>
      <w:marBottom w:val="0"/>
      <w:divBdr>
        <w:top w:val="none" w:sz="0" w:space="0" w:color="auto"/>
        <w:left w:val="none" w:sz="0" w:space="0" w:color="auto"/>
        <w:bottom w:val="none" w:sz="0" w:space="0" w:color="auto"/>
        <w:right w:val="none" w:sz="0" w:space="0" w:color="auto"/>
      </w:divBdr>
    </w:div>
    <w:div w:id="1371221886">
      <w:bodyDiv w:val="1"/>
      <w:marLeft w:val="0"/>
      <w:marRight w:val="0"/>
      <w:marTop w:val="0"/>
      <w:marBottom w:val="0"/>
      <w:divBdr>
        <w:top w:val="none" w:sz="0" w:space="0" w:color="auto"/>
        <w:left w:val="none" w:sz="0" w:space="0" w:color="auto"/>
        <w:bottom w:val="none" w:sz="0" w:space="0" w:color="auto"/>
        <w:right w:val="none" w:sz="0" w:space="0" w:color="auto"/>
      </w:divBdr>
    </w:div>
    <w:div w:id="1443375942">
      <w:bodyDiv w:val="1"/>
      <w:marLeft w:val="0"/>
      <w:marRight w:val="0"/>
      <w:marTop w:val="0"/>
      <w:marBottom w:val="0"/>
      <w:divBdr>
        <w:top w:val="none" w:sz="0" w:space="0" w:color="auto"/>
        <w:left w:val="none" w:sz="0" w:space="0" w:color="auto"/>
        <w:bottom w:val="none" w:sz="0" w:space="0" w:color="auto"/>
        <w:right w:val="none" w:sz="0" w:space="0" w:color="auto"/>
      </w:divBdr>
    </w:div>
    <w:div w:id="1462771768">
      <w:bodyDiv w:val="1"/>
      <w:marLeft w:val="0"/>
      <w:marRight w:val="0"/>
      <w:marTop w:val="0"/>
      <w:marBottom w:val="0"/>
      <w:divBdr>
        <w:top w:val="none" w:sz="0" w:space="0" w:color="auto"/>
        <w:left w:val="none" w:sz="0" w:space="0" w:color="auto"/>
        <w:bottom w:val="none" w:sz="0" w:space="0" w:color="auto"/>
        <w:right w:val="none" w:sz="0" w:space="0" w:color="auto"/>
      </w:divBdr>
    </w:div>
    <w:div w:id="1469392976">
      <w:bodyDiv w:val="1"/>
      <w:marLeft w:val="0"/>
      <w:marRight w:val="0"/>
      <w:marTop w:val="0"/>
      <w:marBottom w:val="0"/>
      <w:divBdr>
        <w:top w:val="none" w:sz="0" w:space="0" w:color="auto"/>
        <w:left w:val="none" w:sz="0" w:space="0" w:color="auto"/>
        <w:bottom w:val="none" w:sz="0" w:space="0" w:color="auto"/>
        <w:right w:val="none" w:sz="0" w:space="0" w:color="auto"/>
      </w:divBdr>
    </w:div>
    <w:div w:id="1474757732">
      <w:bodyDiv w:val="1"/>
      <w:marLeft w:val="0"/>
      <w:marRight w:val="0"/>
      <w:marTop w:val="0"/>
      <w:marBottom w:val="0"/>
      <w:divBdr>
        <w:top w:val="none" w:sz="0" w:space="0" w:color="auto"/>
        <w:left w:val="none" w:sz="0" w:space="0" w:color="auto"/>
        <w:bottom w:val="none" w:sz="0" w:space="0" w:color="auto"/>
        <w:right w:val="none" w:sz="0" w:space="0" w:color="auto"/>
      </w:divBdr>
    </w:div>
    <w:div w:id="1479565240">
      <w:bodyDiv w:val="1"/>
      <w:marLeft w:val="0"/>
      <w:marRight w:val="0"/>
      <w:marTop w:val="0"/>
      <w:marBottom w:val="0"/>
      <w:divBdr>
        <w:top w:val="none" w:sz="0" w:space="0" w:color="auto"/>
        <w:left w:val="none" w:sz="0" w:space="0" w:color="auto"/>
        <w:bottom w:val="none" w:sz="0" w:space="0" w:color="auto"/>
        <w:right w:val="none" w:sz="0" w:space="0" w:color="auto"/>
      </w:divBdr>
    </w:div>
    <w:div w:id="1480268805">
      <w:bodyDiv w:val="1"/>
      <w:marLeft w:val="0"/>
      <w:marRight w:val="0"/>
      <w:marTop w:val="0"/>
      <w:marBottom w:val="0"/>
      <w:divBdr>
        <w:top w:val="none" w:sz="0" w:space="0" w:color="auto"/>
        <w:left w:val="none" w:sz="0" w:space="0" w:color="auto"/>
        <w:bottom w:val="none" w:sz="0" w:space="0" w:color="auto"/>
        <w:right w:val="none" w:sz="0" w:space="0" w:color="auto"/>
      </w:divBdr>
    </w:div>
    <w:div w:id="1545828810">
      <w:bodyDiv w:val="1"/>
      <w:marLeft w:val="0"/>
      <w:marRight w:val="0"/>
      <w:marTop w:val="0"/>
      <w:marBottom w:val="0"/>
      <w:divBdr>
        <w:top w:val="none" w:sz="0" w:space="0" w:color="auto"/>
        <w:left w:val="none" w:sz="0" w:space="0" w:color="auto"/>
        <w:bottom w:val="none" w:sz="0" w:space="0" w:color="auto"/>
        <w:right w:val="none" w:sz="0" w:space="0" w:color="auto"/>
      </w:divBdr>
    </w:div>
    <w:div w:id="1551653785">
      <w:bodyDiv w:val="1"/>
      <w:marLeft w:val="0"/>
      <w:marRight w:val="0"/>
      <w:marTop w:val="0"/>
      <w:marBottom w:val="0"/>
      <w:divBdr>
        <w:top w:val="none" w:sz="0" w:space="0" w:color="auto"/>
        <w:left w:val="none" w:sz="0" w:space="0" w:color="auto"/>
        <w:bottom w:val="none" w:sz="0" w:space="0" w:color="auto"/>
        <w:right w:val="none" w:sz="0" w:space="0" w:color="auto"/>
      </w:divBdr>
    </w:div>
    <w:div w:id="1615138571">
      <w:bodyDiv w:val="1"/>
      <w:marLeft w:val="0"/>
      <w:marRight w:val="0"/>
      <w:marTop w:val="0"/>
      <w:marBottom w:val="0"/>
      <w:divBdr>
        <w:top w:val="none" w:sz="0" w:space="0" w:color="auto"/>
        <w:left w:val="none" w:sz="0" w:space="0" w:color="auto"/>
        <w:bottom w:val="none" w:sz="0" w:space="0" w:color="auto"/>
        <w:right w:val="none" w:sz="0" w:space="0" w:color="auto"/>
      </w:divBdr>
    </w:div>
    <w:div w:id="1638536272">
      <w:bodyDiv w:val="1"/>
      <w:marLeft w:val="0"/>
      <w:marRight w:val="0"/>
      <w:marTop w:val="0"/>
      <w:marBottom w:val="0"/>
      <w:divBdr>
        <w:top w:val="none" w:sz="0" w:space="0" w:color="auto"/>
        <w:left w:val="none" w:sz="0" w:space="0" w:color="auto"/>
        <w:bottom w:val="none" w:sz="0" w:space="0" w:color="auto"/>
        <w:right w:val="none" w:sz="0" w:space="0" w:color="auto"/>
      </w:divBdr>
    </w:div>
    <w:div w:id="1648582182">
      <w:bodyDiv w:val="1"/>
      <w:marLeft w:val="0"/>
      <w:marRight w:val="0"/>
      <w:marTop w:val="0"/>
      <w:marBottom w:val="0"/>
      <w:divBdr>
        <w:top w:val="none" w:sz="0" w:space="0" w:color="auto"/>
        <w:left w:val="none" w:sz="0" w:space="0" w:color="auto"/>
        <w:bottom w:val="none" w:sz="0" w:space="0" w:color="auto"/>
        <w:right w:val="none" w:sz="0" w:space="0" w:color="auto"/>
      </w:divBdr>
    </w:div>
    <w:div w:id="1680766946">
      <w:bodyDiv w:val="1"/>
      <w:marLeft w:val="0"/>
      <w:marRight w:val="0"/>
      <w:marTop w:val="0"/>
      <w:marBottom w:val="0"/>
      <w:divBdr>
        <w:top w:val="none" w:sz="0" w:space="0" w:color="auto"/>
        <w:left w:val="none" w:sz="0" w:space="0" w:color="auto"/>
        <w:bottom w:val="none" w:sz="0" w:space="0" w:color="auto"/>
        <w:right w:val="none" w:sz="0" w:space="0" w:color="auto"/>
      </w:divBdr>
    </w:div>
    <w:div w:id="1683585773">
      <w:bodyDiv w:val="1"/>
      <w:marLeft w:val="0"/>
      <w:marRight w:val="0"/>
      <w:marTop w:val="0"/>
      <w:marBottom w:val="0"/>
      <w:divBdr>
        <w:top w:val="none" w:sz="0" w:space="0" w:color="auto"/>
        <w:left w:val="none" w:sz="0" w:space="0" w:color="auto"/>
        <w:bottom w:val="none" w:sz="0" w:space="0" w:color="auto"/>
        <w:right w:val="none" w:sz="0" w:space="0" w:color="auto"/>
      </w:divBdr>
    </w:div>
    <w:div w:id="1694918383">
      <w:bodyDiv w:val="1"/>
      <w:marLeft w:val="0"/>
      <w:marRight w:val="0"/>
      <w:marTop w:val="0"/>
      <w:marBottom w:val="0"/>
      <w:divBdr>
        <w:top w:val="none" w:sz="0" w:space="0" w:color="auto"/>
        <w:left w:val="none" w:sz="0" w:space="0" w:color="auto"/>
        <w:bottom w:val="none" w:sz="0" w:space="0" w:color="auto"/>
        <w:right w:val="none" w:sz="0" w:space="0" w:color="auto"/>
      </w:divBdr>
      <w:divsChild>
        <w:div w:id="1219513655">
          <w:marLeft w:val="446"/>
          <w:marRight w:val="0"/>
          <w:marTop w:val="120"/>
          <w:marBottom w:val="0"/>
          <w:divBdr>
            <w:top w:val="none" w:sz="0" w:space="0" w:color="auto"/>
            <w:left w:val="none" w:sz="0" w:space="0" w:color="auto"/>
            <w:bottom w:val="none" w:sz="0" w:space="0" w:color="auto"/>
            <w:right w:val="none" w:sz="0" w:space="0" w:color="auto"/>
          </w:divBdr>
        </w:div>
      </w:divsChild>
    </w:div>
    <w:div w:id="1707871422">
      <w:bodyDiv w:val="1"/>
      <w:marLeft w:val="0"/>
      <w:marRight w:val="0"/>
      <w:marTop w:val="0"/>
      <w:marBottom w:val="0"/>
      <w:divBdr>
        <w:top w:val="none" w:sz="0" w:space="0" w:color="auto"/>
        <w:left w:val="none" w:sz="0" w:space="0" w:color="auto"/>
        <w:bottom w:val="none" w:sz="0" w:space="0" w:color="auto"/>
        <w:right w:val="none" w:sz="0" w:space="0" w:color="auto"/>
      </w:divBdr>
    </w:div>
    <w:div w:id="1720981405">
      <w:bodyDiv w:val="1"/>
      <w:marLeft w:val="0"/>
      <w:marRight w:val="0"/>
      <w:marTop w:val="0"/>
      <w:marBottom w:val="0"/>
      <w:divBdr>
        <w:top w:val="none" w:sz="0" w:space="0" w:color="auto"/>
        <w:left w:val="none" w:sz="0" w:space="0" w:color="auto"/>
        <w:bottom w:val="none" w:sz="0" w:space="0" w:color="auto"/>
        <w:right w:val="none" w:sz="0" w:space="0" w:color="auto"/>
      </w:divBdr>
    </w:div>
    <w:div w:id="1741562152">
      <w:bodyDiv w:val="1"/>
      <w:marLeft w:val="0"/>
      <w:marRight w:val="0"/>
      <w:marTop w:val="0"/>
      <w:marBottom w:val="0"/>
      <w:divBdr>
        <w:top w:val="none" w:sz="0" w:space="0" w:color="auto"/>
        <w:left w:val="none" w:sz="0" w:space="0" w:color="auto"/>
        <w:bottom w:val="none" w:sz="0" w:space="0" w:color="auto"/>
        <w:right w:val="none" w:sz="0" w:space="0" w:color="auto"/>
      </w:divBdr>
    </w:div>
    <w:div w:id="1757553319">
      <w:bodyDiv w:val="1"/>
      <w:marLeft w:val="0"/>
      <w:marRight w:val="0"/>
      <w:marTop w:val="0"/>
      <w:marBottom w:val="0"/>
      <w:divBdr>
        <w:top w:val="none" w:sz="0" w:space="0" w:color="auto"/>
        <w:left w:val="none" w:sz="0" w:space="0" w:color="auto"/>
        <w:bottom w:val="none" w:sz="0" w:space="0" w:color="auto"/>
        <w:right w:val="none" w:sz="0" w:space="0" w:color="auto"/>
      </w:divBdr>
    </w:div>
    <w:div w:id="1769081543">
      <w:bodyDiv w:val="1"/>
      <w:marLeft w:val="0"/>
      <w:marRight w:val="0"/>
      <w:marTop w:val="0"/>
      <w:marBottom w:val="0"/>
      <w:divBdr>
        <w:top w:val="none" w:sz="0" w:space="0" w:color="auto"/>
        <w:left w:val="none" w:sz="0" w:space="0" w:color="auto"/>
        <w:bottom w:val="none" w:sz="0" w:space="0" w:color="auto"/>
        <w:right w:val="none" w:sz="0" w:space="0" w:color="auto"/>
      </w:divBdr>
    </w:div>
    <w:div w:id="1781223901">
      <w:bodyDiv w:val="1"/>
      <w:marLeft w:val="0"/>
      <w:marRight w:val="0"/>
      <w:marTop w:val="0"/>
      <w:marBottom w:val="0"/>
      <w:divBdr>
        <w:top w:val="none" w:sz="0" w:space="0" w:color="auto"/>
        <w:left w:val="none" w:sz="0" w:space="0" w:color="auto"/>
        <w:bottom w:val="none" w:sz="0" w:space="0" w:color="auto"/>
        <w:right w:val="none" w:sz="0" w:space="0" w:color="auto"/>
      </w:divBdr>
    </w:div>
    <w:div w:id="1809937618">
      <w:bodyDiv w:val="1"/>
      <w:marLeft w:val="0"/>
      <w:marRight w:val="0"/>
      <w:marTop w:val="0"/>
      <w:marBottom w:val="0"/>
      <w:divBdr>
        <w:top w:val="none" w:sz="0" w:space="0" w:color="auto"/>
        <w:left w:val="none" w:sz="0" w:space="0" w:color="auto"/>
        <w:bottom w:val="none" w:sz="0" w:space="0" w:color="auto"/>
        <w:right w:val="none" w:sz="0" w:space="0" w:color="auto"/>
      </w:divBdr>
    </w:div>
    <w:div w:id="1810323706">
      <w:bodyDiv w:val="1"/>
      <w:marLeft w:val="0"/>
      <w:marRight w:val="0"/>
      <w:marTop w:val="0"/>
      <w:marBottom w:val="0"/>
      <w:divBdr>
        <w:top w:val="none" w:sz="0" w:space="0" w:color="auto"/>
        <w:left w:val="none" w:sz="0" w:space="0" w:color="auto"/>
        <w:bottom w:val="none" w:sz="0" w:space="0" w:color="auto"/>
        <w:right w:val="none" w:sz="0" w:space="0" w:color="auto"/>
      </w:divBdr>
    </w:div>
    <w:div w:id="1815565215">
      <w:bodyDiv w:val="1"/>
      <w:marLeft w:val="0"/>
      <w:marRight w:val="0"/>
      <w:marTop w:val="0"/>
      <w:marBottom w:val="0"/>
      <w:divBdr>
        <w:top w:val="none" w:sz="0" w:space="0" w:color="auto"/>
        <w:left w:val="none" w:sz="0" w:space="0" w:color="auto"/>
        <w:bottom w:val="none" w:sz="0" w:space="0" w:color="auto"/>
        <w:right w:val="none" w:sz="0" w:space="0" w:color="auto"/>
      </w:divBdr>
    </w:div>
    <w:div w:id="1820533757">
      <w:bodyDiv w:val="1"/>
      <w:marLeft w:val="0"/>
      <w:marRight w:val="0"/>
      <w:marTop w:val="0"/>
      <w:marBottom w:val="0"/>
      <w:divBdr>
        <w:top w:val="none" w:sz="0" w:space="0" w:color="auto"/>
        <w:left w:val="none" w:sz="0" w:space="0" w:color="auto"/>
        <w:bottom w:val="none" w:sz="0" w:space="0" w:color="auto"/>
        <w:right w:val="none" w:sz="0" w:space="0" w:color="auto"/>
      </w:divBdr>
    </w:div>
    <w:div w:id="1835343107">
      <w:bodyDiv w:val="1"/>
      <w:marLeft w:val="0"/>
      <w:marRight w:val="0"/>
      <w:marTop w:val="0"/>
      <w:marBottom w:val="0"/>
      <w:divBdr>
        <w:top w:val="none" w:sz="0" w:space="0" w:color="auto"/>
        <w:left w:val="none" w:sz="0" w:space="0" w:color="auto"/>
        <w:bottom w:val="none" w:sz="0" w:space="0" w:color="auto"/>
        <w:right w:val="none" w:sz="0" w:space="0" w:color="auto"/>
      </w:divBdr>
    </w:div>
    <w:div w:id="1841770961">
      <w:bodyDiv w:val="1"/>
      <w:marLeft w:val="0"/>
      <w:marRight w:val="0"/>
      <w:marTop w:val="0"/>
      <w:marBottom w:val="0"/>
      <w:divBdr>
        <w:top w:val="none" w:sz="0" w:space="0" w:color="auto"/>
        <w:left w:val="none" w:sz="0" w:space="0" w:color="auto"/>
        <w:bottom w:val="none" w:sz="0" w:space="0" w:color="auto"/>
        <w:right w:val="none" w:sz="0" w:space="0" w:color="auto"/>
      </w:divBdr>
    </w:div>
    <w:div w:id="1870097751">
      <w:bodyDiv w:val="1"/>
      <w:marLeft w:val="0"/>
      <w:marRight w:val="0"/>
      <w:marTop w:val="0"/>
      <w:marBottom w:val="0"/>
      <w:divBdr>
        <w:top w:val="none" w:sz="0" w:space="0" w:color="auto"/>
        <w:left w:val="none" w:sz="0" w:space="0" w:color="auto"/>
        <w:bottom w:val="none" w:sz="0" w:space="0" w:color="auto"/>
        <w:right w:val="none" w:sz="0" w:space="0" w:color="auto"/>
      </w:divBdr>
    </w:div>
    <w:div w:id="1877811767">
      <w:bodyDiv w:val="1"/>
      <w:marLeft w:val="0"/>
      <w:marRight w:val="0"/>
      <w:marTop w:val="0"/>
      <w:marBottom w:val="0"/>
      <w:divBdr>
        <w:top w:val="none" w:sz="0" w:space="0" w:color="auto"/>
        <w:left w:val="none" w:sz="0" w:space="0" w:color="auto"/>
        <w:bottom w:val="none" w:sz="0" w:space="0" w:color="auto"/>
        <w:right w:val="none" w:sz="0" w:space="0" w:color="auto"/>
      </w:divBdr>
    </w:div>
    <w:div w:id="1882595678">
      <w:bodyDiv w:val="1"/>
      <w:marLeft w:val="0"/>
      <w:marRight w:val="0"/>
      <w:marTop w:val="0"/>
      <w:marBottom w:val="0"/>
      <w:divBdr>
        <w:top w:val="none" w:sz="0" w:space="0" w:color="auto"/>
        <w:left w:val="none" w:sz="0" w:space="0" w:color="auto"/>
        <w:bottom w:val="none" w:sz="0" w:space="0" w:color="auto"/>
        <w:right w:val="none" w:sz="0" w:space="0" w:color="auto"/>
      </w:divBdr>
      <w:divsChild>
        <w:div w:id="1144152547">
          <w:marLeft w:val="1166"/>
          <w:marRight w:val="0"/>
          <w:marTop w:val="120"/>
          <w:marBottom w:val="0"/>
          <w:divBdr>
            <w:top w:val="none" w:sz="0" w:space="0" w:color="auto"/>
            <w:left w:val="none" w:sz="0" w:space="0" w:color="auto"/>
            <w:bottom w:val="none" w:sz="0" w:space="0" w:color="auto"/>
            <w:right w:val="none" w:sz="0" w:space="0" w:color="auto"/>
          </w:divBdr>
        </w:div>
        <w:div w:id="1668904042">
          <w:marLeft w:val="1166"/>
          <w:marRight w:val="0"/>
          <w:marTop w:val="120"/>
          <w:marBottom w:val="0"/>
          <w:divBdr>
            <w:top w:val="none" w:sz="0" w:space="0" w:color="auto"/>
            <w:left w:val="none" w:sz="0" w:space="0" w:color="auto"/>
            <w:bottom w:val="none" w:sz="0" w:space="0" w:color="auto"/>
            <w:right w:val="none" w:sz="0" w:space="0" w:color="auto"/>
          </w:divBdr>
        </w:div>
      </w:divsChild>
    </w:div>
    <w:div w:id="1890412479">
      <w:bodyDiv w:val="1"/>
      <w:marLeft w:val="0"/>
      <w:marRight w:val="0"/>
      <w:marTop w:val="0"/>
      <w:marBottom w:val="0"/>
      <w:divBdr>
        <w:top w:val="none" w:sz="0" w:space="0" w:color="auto"/>
        <w:left w:val="none" w:sz="0" w:space="0" w:color="auto"/>
        <w:bottom w:val="none" w:sz="0" w:space="0" w:color="auto"/>
        <w:right w:val="none" w:sz="0" w:space="0" w:color="auto"/>
      </w:divBdr>
    </w:div>
    <w:div w:id="1898055194">
      <w:bodyDiv w:val="1"/>
      <w:marLeft w:val="0"/>
      <w:marRight w:val="0"/>
      <w:marTop w:val="0"/>
      <w:marBottom w:val="0"/>
      <w:divBdr>
        <w:top w:val="none" w:sz="0" w:space="0" w:color="auto"/>
        <w:left w:val="none" w:sz="0" w:space="0" w:color="auto"/>
        <w:bottom w:val="none" w:sz="0" w:space="0" w:color="auto"/>
        <w:right w:val="none" w:sz="0" w:space="0" w:color="auto"/>
      </w:divBdr>
    </w:div>
    <w:div w:id="1899974644">
      <w:bodyDiv w:val="1"/>
      <w:marLeft w:val="0"/>
      <w:marRight w:val="0"/>
      <w:marTop w:val="0"/>
      <w:marBottom w:val="0"/>
      <w:divBdr>
        <w:top w:val="none" w:sz="0" w:space="0" w:color="auto"/>
        <w:left w:val="none" w:sz="0" w:space="0" w:color="auto"/>
        <w:bottom w:val="none" w:sz="0" w:space="0" w:color="auto"/>
        <w:right w:val="none" w:sz="0" w:space="0" w:color="auto"/>
      </w:divBdr>
    </w:div>
    <w:div w:id="1920096110">
      <w:bodyDiv w:val="1"/>
      <w:marLeft w:val="0"/>
      <w:marRight w:val="0"/>
      <w:marTop w:val="0"/>
      <w:marBottom w:val="0"/>
      <w:divBdr>
        <w:top w:val="none" w:sz="0" w:space="0" w:color="auto"/>
        <w:left w:val="none" w:sz="0" w:space="0" w:color="auto"/>
        <w:bottom w:val="none" w:sz="0" w:space="0" w:color="auto"/>
        <w:right w:val="none" w:sz="0" w:space="0" w:color="auto"/>
      </w:divBdr>
    </w:div>
    <w:div w:id="1983381878">
      <w:bodyDiv w:val="1"/>
      <w:marLeft w:val="0"/>
      <w:marRight w:val="0"/>
      <w:marTop w:val="0"/>
      <w:marBottom w:val="0"/>
      <w:divBdr>
        <w:top w:val="none" w:sz="0" w:space="0" w:color="auto"/>
        <w:left w:val="none" w:sz="0" w:space="0" w:color="auto"/>
        <w:bottom w:val="none" w:sz="0" w:space="0" w:color="auto"/>
        <w:right w:val="none" w:sz="0" w:space="0" w:color="auto"/>
      </w:divBdr>
    </w:div>
    <w:div w:id="2013406301">
      <w:bodyDiv w:val="1"/>
      <w:marLeft w:val="0"/>
      <w:marRight w:val="0"/>
      <w:marTop w:val="0"/>
      <w:marBottom w:val="0"/>
      <w:divBdr>
        <w:top w:val="none" w:sz="0" w:space="0" w:color="auto"/>
        <w:left w:val="none" w:sz="0" w:space="0" w:color="auto"/>
        <w:bottom w:val="none" w:sz="0" w:space="0" w:color="auto"/>
        <w:right w:val="none" w:sz="0" w:space="0" w:color="auto"/>
      </w:divBdr>
    </w:div>
    <w:div w:id="2015524753">
      <w:bodyDiv w:val="1"/>
      <w:marLeft w:val="0"/>
      <w:marRight w:val="0"/>
      <w:marTop w:val="0"/>
      <w:marBottom w:val="0"/>
      <w:divBdr>
        <w:top w:val="none" w:sz="0" w:space="0" w:color="auto"/>
        <w:left w:val="none" w:sz="0" w:space="0" w:color="auto"/>
        <w:bottom w:val="none" w:sz="0" w:space="0" w:color="auto"/>
        <w:right w:val="none" w:sz="0" w:space="0" w:color="auto"/>
      </w:divBdr>
    </w:div>
    <w:div w:id="2021933240">
      <w:bodyDiv w:val="1"/>
      <w:marLeft w:val="0"/>
      <w:marRight w:val="0"/>
      <w:marTop w:val="0"/>
      <w:marBottom w:val="0"/>
      <w:divBdr>
        <w:top w:val="none" w:sz="0" w:space="0" w:color="auto"/>
        <w:left w:val="none" w:sz="0" w:space="0" w:color="auto"/>
        <w:bottom w:val="none" w:sz="0" w:space="0" w:color="auto"/>
        <w:right w:val="none" w:sz="0" w:space="0" w:color="auto"/>
      </w:divBdr>
    </w:div>
    <w:div w:id="2024160062">
      <w:bodyDiv w:val="1"/>
      <w:marLeft w:val="0"/>
      <w:marRight w:val="0"/>
      <w:marTop w:val="0"/>
      <w:marBottom w:val="0"/>
      <w:divBdr>
        <w:top w:val="none" w:sz="0" w:space="0" w:color="auto"/>
        <w:left w:val="none" w:sz="0" w:space="0" w:color="auto"/>
        <w:bottom w:val="none" w:sz="0" w:space="0" w:color="auto"/>
        <w:right w:val="none" w:sz="0" w:space="0" w:color="auto"/>
      </w:divBdr>
    </w:div>
    <w:div w:id="2036811771">
      <w:bodyDiv w:val="1"/>
      <w:marLeft w:val="0"/>
      <w:marRight w:val="0"/>
      <w:marTop w:val="0"/>
      <w:marBottom w:val="0"/>
      <w:divBdr>
        <w:top w:val="none" w:sz="0" w:space="0" w:color="auto"/>
        <w:left w:val="none" w:sz="0" w:space="0" w:color="auto"/>
        <w:bottom w:val="none" w:sz="0" w:space="0" w:color="auto"/>
        <w:right w:val="none" w:sz="0" w:space="0" w:color="auto"/>
      </w:divBdr>
    </w:div>
    <w:div w:id="2043163700">
      <w:bodyDiv w:val="1"/>
      <w:marLeft w:val="0"/>
      <w:marRight w:val="0"/>
      <w:marTop w:val="0"/>
      <w:marBottom w:val="0"/>
      <w:divBdr>
        <w:top w:val="none" w:sz="0" w:space="0" w:color="auto"/>
        <w:left w:val="none" w:sz="0" w:space="0" w:color="auto"/>
        <w:bottom w:val="none" w:sz="0" w:space="0" w:color="auto"/>
        <w:right w:val="none" w:sz="0" w:space="0" w:color="auto"/>
      </w:divBdr>
    </w:div>
    <w:div w:id="2044286411">
      <w:bodyDiv w:val="1"/>
      <w:marLeft w:val="0"/>
      <w:marRight w:val="0"/>
      <w:marTop w:val="0"/>
      <w:marBottom w:val="0"/>
      <w:divBdr>
        <w:top w:val="none" w:sz="0" w:space="0" w:color="auto"/>
        <w:left w:val="none" w:sz="0" w:space="0" w:color="auto"/>
        <w:bottom w:val="none" w:sz="0" w:space="0" w:color="auto"/>
        <w:right w:val="none" w:sz="0" w:space="0" w:color="auto"/>
      </w:divBdr>
    </w:div>
    <w:div w:id="2054306793">
      <w:bodyDiv w:val="1"/>
      <w:marLeft w:val="0"/>
      <w:marRight w:val="0"/>
      <w:marTop w:val="0"/>
      <w:marBottom w:val="0"/>
      <w:divBdr>
        <w:top w:val="none" w:sz="0" w:space="0" w:color="auto"/>
        <w:left w:val="none" w:sz="0" w:space="0" w:color="auto"/>
        <w:bottom w:val="none" w:sz="0" w:space="0" w:color="auto"/>
        <w:right w:val="none" w:sz="0" w:space="0" w:color="auto"/>
      </w:divBdr>
    </w:div>
    <w:div w:id="2060013173">
      <w:bodyDiv w:val="1"/>
      <w:marLeft w:val="0"/>
      <w:marRight w:val="0"/>
      <w:marTop w:val="0"/>
      <w:marBottom w:val="0"/>
      <w:divBdr>
        <w:top w:val="none" w:sz="0" w:space="0" w:color="auto"/>
        <w:left w:val="none" w:sz="0" w:space="0" w:color="auto"/>
        <w:bottom w:val="none" w:sz="0" w:space="0" w:color="auto"/>
        <w:right w:val="none" w:sz="0" w:space="0" w:color="auto"/>
      </w:divBdr>
    </w:div>
    <w:div w:id="2081826450">
      <w:bodyDiv w:val="1"/>
      <w:marLeft w:val="0"/>
      <w:marRight w:val="0"/>
      <w:marTop w:val="0"/>
      <w:marBottom w:val="0"/>
      <w:divBdr>
        <w:top w:val="none" w:sz="0" w:space="0" w:color="auto"/>
        <w:left w:val="none" w:sz="0" w:space="0" w:color="auto"/>
        <w:bottom w:val="none" w:sz="0" w:space="0" w:color="auto"/>
        <w:right w:val="none" w:sz="0" w:space="0" w:color="auto"/>
      </w:divBdr>
    </w:div>
    <w:div w:id="211413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handle.itu.int/11.1002/1000/14449" TargetMode="External"/><Relationship Id="rId26" Type="http://schemas.openxmlformats.org/officeDocument/2006/relationships/hyperlink" Target="https://www.bok.or.kr/portal/bbs/B0000239/view.do?nttId=10050750&amp;searchCnd=1&amp;searchKwd=&amp;depth2=201157&amp;depth3=201224&amp;depth4=201226&amp;depth5=200729&amp;date=&amp;sdate=&amp;edate=&amp;sort=1&amp;pageUnit=10&amp;depth=200729&amp;pageIndex=1&amp;programType=newsData&amp;menuNo=200729&amp;oldMenuNo=201224"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s://www.samsung.com/sec/apps/samsung-wallet/%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ok.or.kr/portal/bbs/P0000274/view.do?menuNo=200730&amp;nttId=10082044" TargetMode="External"/><Relationship Id="rId33" Type="http://schemas.openxmlformats.org/officeDocument/2006/relationships/hyperlink" Target="https://www.pcisecuritystandards.org/document_library/"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hyperlink" Target="https://metamask.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pple.com/wallet/" TargetMode="External"/><Relationship Id="rId32" Type="http://schemas.openxmlformats.org/officeDocument/2006/relationships/hyperlink" Target="https://www.nsa.gov/Press-Room/Telework-and-Mobile-Security-Guidanc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hyperlink" Target="https://www.apple.com/wallet/" TargetMode="External"/><Relationship Id="rId36" Type="http://schemas.openxmlformats.org/officeDocument/2006/relationships/hyperlink" Target="https://w3c-ccg.github.io/universal-wallet-interop-spec/"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media.defense.gov/2023/Feb/22/2003165170/-1/-1/0/CSI_BEST_PRACTICES_FOR_SECURING_YOUR_HOME_NET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ec.europa.eu/newsroom/dae/redirection/document/93678" TargetMode="External"/><Relationship Id="rId30" Type="http://schemas.openxmlformats.org/officeDocument/2006/relationships/hyperlink" Target="https://doi.org/10.6028/NIST.SP.800-121r2-upd1" TargetMode="External"/><Relationship Id="rId35" Type="http://schemas.openxmlformats.org/officeDocument/2006/relationships/hyperlink" Target="https://eur03.safelinks.protection.outlook.com/?url=https%3A%2F%2Fwww.w3.org%2FTR%2Fvc-data-model-2.0%2F%23dfn-verifiable-presentation&amp;data=05%7C02%7Cxiaoya.yang%40itu.int%7C996f31a5ff6848746f7608de1da2b413%7C23e464d704e64b87913c24bd89219fd3%7C0%7C0%7C638980781827861116%7CUnknown%7CTWFpbGZsb3d8eyJFbXB0eU1hcGkiOnRydWUsIlYiOiIwLjAuMDAwMCIsIlAiOiJXaW4zMiIsIkFOIjoiTWFpbCIsIldUIjoyfQ%3D%3D%7C0%7C%7C%7C&amp;sdata=oly6jqs0W%2F0WvHexr4VlfD1ITgTE%2Br03C77acbN2sMU%3D&amp;reserved=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gis\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B3659-D85E-471C-B6AD-F502D023C04C}">
  <ds:schemaRefs>
    <ds:schemaRef ds:uri="http://schemas.openxmlformats.org/officeDocument/2006/bibliography"/>
  </ds:schemaRefs>
</ds:datastoreItem>
</file>

<file path=customXml/itemProps2.xml><?xml version="1.0" encoding="utf-8"?>
<ds:datastoreItem xmlns:ds="http://schemas.openxmlformats.org/officeDocument/2006/customXml" ds:itemID="{0A3C5FC2-65E6-4E76-AEF8-62BEE3D51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A9728-E211-4A3B-BCEF-901E9E60B34A}">
  <ds:schemaRefs>
    <ds:schemaRef ds:uri="http://schemas.microsoft.com/sharepoint/v3/contenttype/forms"/>
  </ds:schemaRefs>
</ds:datastoreItem>
</file>

<file path=customXml/itemProps4.xml><?xml version="1.0" encoding="utf-8"?>
<ds:datastoreItem xmlns:ds="http://schemas.openxmlformats.org/officeDocument/2006/customXml" ds:itemID="{3021E2B6-F73A-4F77-A433-10E0079BA3EE}">
  <ds:schemaRefs>
    <ds:schemaRef ds:uri="http://purl.org/dc/elements/1.1/"/>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0d1600e8-004f-4c6f-afe8-0c63f3945779"/>
    <ds:schemaRef ds:uri="6048f16a-77ac-4327-be06-b0beb1ce50d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T-REC-FINAL-E.dotm</Template>
  <TotalTime>1</TotalTime>
  <Pages>35</Pages>
  <Words>13047</Words>
  <Characters>75546</Characters>
  <Application>Microsoft Office Word</Application>
  <DocSecurity>0</DocSecurity>
  <Lines>1842</Lines>
  <Paragraphs>1302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ITU-T Technical Report (04/2025) Digital wallet landscape analysis and security features</vt:lpstr>
      <vt:lpstr>Technical Report - Unformatted template (T21)</vt:lpstr>
    </vt:vector>
  </TitlesOfParts>
  <Manager/>
  <Company/>
  <LinksUpToDate>false</LinksUpToDate>
  <CharactersWithSpaces>87291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Technical Report (04/2025) Digital wallet landscape analysis and security features</dc:title>
  <dc:subject/>
  <dc:creator>TSB</dc:creator>
  <cp:keywords>Blockchain wallets, central bank digital currency (CBDC) wallets, digital wallet, identity wallets, payment wallets.</cp:keywords>
  <dc:description/>
  <cp:lastModifiedBy>Gachet, Christelle</cp:lastModifiedBy>
  <cp:revision>3</cp:revision>
  <cp:lastPrinted>2006-11-21T13:52:00Z</cp:lastPrinted>
  <dcterms:created xsi:type="dcterms:W3CDTF">2025-11-19T11:02:00Z</dcterms:created>
  <dcterms:modified xsi:type="dcterms:W3CDTF">2025-11-19T11:57:00Z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0x010100D089D8AEFAC1A247B7216C0DD884D876</vt:lpwstr>
  </property>
</Properties>
</file>