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FF13CF" w:rsidRPr="00E87213" w14:paraId="17B30386" w14:textId="77777777" w:rsidTr="00E02786">
        <w:trPr>
          <w:trHeight w:hRule="exact" w:val="992"/>
        </w:trPr>
        <w:tc>
          <w:tcPr>
            <w:tcW w:w="5070" w:type="dxa"/>
            <w:gridSpan w:val="2"/>
          </w:tcPr>
          <w:p w14:paraId="3F1D27CC" w14:textId="17EC1E76" w:rsidR="00FF13CF" w:rsidRPr="00E87213" w:rsidRDefault="0061693B" w:rsidP="00E02786">
            <w:pPr>
              <w:spacing w:before="0"/>
              <w:rPr>
                <w:rFonts w:ascii="Arial" w:eastAsia="Avenir Next W1G Medium" w:hAnsi="Arial" w:cs="Arial"/>
                <w:szCs w:val="24"/>
              </w:rPr>
            </w:pPr>
            <w:r>
              <w:rPr>
                <w:noProof/>
              </w:rPr>
              <mc:AlternateContent>
                <mc:Choice Requires="wpg">
                  <w:drawing>
                    <wp:anchor distT="0" distB="0" distL="114300" distR="114300" simplePos="0" relativeHeight="251658240" behindDoc="1" locked="0" layoutInCell="1" allowOverlap="1" wp14:anchorId="32664DC0" wp14:editId="2B091EB7">
                      <wp:simplePos x="0" y="0"/>
                      <wp:positionH relativeFrom="page">
                        <wp:posOffset>-381000</wp:posOffset>
                      </wp:positionH>
                      <wp:positionV relativeFrom="page">
                        <wp:posOffset>317500</wp:posOffset>
                      </wp:positionV>
                      <wp:extent cx="7772400" cy="229870"/>
                      <wp:effectExtent l="0" t="5080" r="0" b="3175"/>
                      <wp:wrapNone/>
                      <wp:docPr id="120231923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463745897"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7609994" name="docshape9"/>
                              <wps:cNvSpPr>
                                <a:spLocks/>
                              </wps:cNvSpPr>
                              <wps:spPr bwMode="auto">
                                <a:xfrm>
                                  <a:off x="1109" y="1784"/>
                                  <a:ext cx="627" cy="314"/>
                                </a:xfrm>
                                <a:custGeom>
                                  <a:avLst/>
                                  <a:gdLst>
                                    <a:gd name="T0" fmla="*/ 627 w 627"/>
                                    <a:gd name="T1" fmla="*/ 1784 h 314"/>
                                    <a:gd name="T2" fmla="*/ 0 w 627"/>
                                    <a:gd name="T3" fmla="*/ 1784 h 314"/>
                                    <a:gd name="T4" fmla="*/ 314 w 627"/>
                                    <a:gd name="T5" fmla="*/ 2097 h 314"/>
                                    <a:gd name="T6" fmla="*/ 627 w 627"/>
                                    <a:gd name="T7" fmla="*/ 1784 h 314"/>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86F395" id="Group 4" o:spid="_x0000_s1026" style="position:absolute;margin-left:-30pt;margin-top:25pt;width:612pt;height:18.1pt;z-index:-251658240;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" path="m627,l,,314,313,627,xe" stroked="f">
                        <v:path arrowok="t" o:connecttype="custom" o:connectlocs="627,1784;0,1784;314,2097;627,1784" o:connectangles="0,0,0,0"/>
                      </v:shape>
                      <w10:wrap anchorx="page" anchory="page"/>
                    </v:group>
                  </w:pict>
                </mc:Fallback>
              </mc:AlternateContent>
            </w:r>
          </w:p>
        </w:tc>
        <w:tc>
          <w:tcPr>
            <w:tcW w:w="5670" w:type="dxa"/>
          </w:tcPr>
          <w:p w14:paraId="5C8C9167" w14:textId="77777777" w:rsidR="00FF13CF" w:rsidRPr="00E87213" w:rsidRDefault="00FF13CF" w:rsidP="00E02786">
            <w:pPr>
              <w:spacing w:before="0"/>
              <w:jc w:val="right"/>
              <w:rPr>
                <w:rFonts w:ascii="Arial" w:eastAsia="Avenir Next W1G Medium" w:hAnsi="Arial" w:cs="Arial"/>
                <w:szCs w:val="24"/>
              </w:rPr>
            </w:pPr>
            <w:r w:rsidRPr="00E87213">
              <w:rPr>
                <w:rFonts w:ascii="Arial" w:eastAsia="Avenir Next W1G Medium" w:hAnsi="Arial" w:cs="Arial"/>
                <w:szCs w:val="24"/>
              </w:rPr>
              <w:t>Standardization Sector</w:t>
            </w:r>
          </w:p>
        </w:tc>
      </w:tr>
      <w:tr w:rsidR="00FF13CF" w:rsidRPr="00E87213" w14:paraId="5513D757" w14:textId="77777777" w:rsidTr="00E02786">
        <w:tblPrEx>
          <w:tblCellMar>
            <w:left w:w="85" w:type="dxa"/>
            <w:right w:w="85" w:type="dxa"/>
          </w:tblCellMar>
        </w:tblPrEx>
        <w:trPr>
          <w:gridBefore w:val="1"/>
          <w:wBefore w:w="817" w:type="dxa"/>
          <w:trHeight w:val="709"/>
        </w:trPr>
        <w:tc>
          <w:tcPr>
            <w:tcW w:w="9923" w:type="dxa"/>
            <w:gridSpan w:val="2"/>
          </w:tcPr>
          <w:p w14:paraId="499ADCC2" w14:textId="77777777" w:rsidR="00FF13CF" w:rsidRPr="00E87213" w:rsidRDefault="00FF13CF" w:rsidP="00E02786">
            <w:pPr>
              <w:pStyle w:val="BodyText"/>
              <w:spacing w:before="440"/>
              <w:rPr>
                <w:rFonts w:ascii="Arial" w:hAnsi="Arial" w:cs="Arial"/>
                <w:spacing w:val="-6"/>
                <w:sz w:val="44"/>
                <w:szCs w:val="44"/>
                <w:lang w:val="en-GB"/>
              </w:rPr>
            </w:pPr>
            <w:bookmarkStart w:id="0" w:name="dnume"/>
            <w:r w:rsidRPr="00E87213">
              <w:rPr>
                <w:rFonts w:ascii="Arial" w:hAnsi="Arial" w:cs="Arial"/>
                <w:spacing w:val="-6"/>
                <w:sz w:val="44"/>
                <w:szCs w:val="44"/>
                <w:lang w:val="en-GB"/>
              </w:rPr>
              <w:t>ITU-T Technical Report</w:t>
            </w:r>
          </w:p>
        </w:tc>
      </w:tr>
      <w:tr w:rsidR="00FF13CF" w:rsidRPr="00E87213" w14:paraId="28F8D0E5" w14:textId="77777777" w:rsidTr="00E02786">
        <w:tblPrEx>
          <w:tblCellMar>
            <w:left w:w="85" w:type="dxa"/>
            <w:right w:w="85" w:type="dxa"/>
          </w:tblCellMar>
        </w:tblPrEx>
        <w:trPr>
          <w:gridBefore w:val="1"/>
          <w:wBefore w:w="817" w:type="dxa"/>
          <w:trHeight w:val="129"/>
        </w:trPr>
        <w:tc>
          <w:tcPr>
            <w:tcW w:w="9923" w:type="dxa"/>
            <w:gridSpan w:val="2"/>
          </w:tcPr>
          <w:p w14:paraId="75390EC7" w14:textId="77777777" w:rsidR="00FF13CF" w:rsidRPr="00E87213" w:rsidRDefault="00FF13CF" w:rsidP="00E02786">
            <w:pPr>
              <w:pStyle w:val="BodyText"/>
              <w:spacing w:before="120" w:after="240"/>
              <w:jc w:val="right"/>
              <w:rPr>
                <w:rFonts w:ascii="Arial" w:hAnsi="Arial" w:cs="Arial"/>
                <w:spacing w:val="-6"/>
                <w:sz w:val="28"/>
                <w:szCs w:val="28"/>
                <w:lang w:val="en-GB"/>
              </w:rPr>
            </w:pPr>
            <w:bookmarkStart w:id="1" w:name="dnume2"/>
            <w:bookmarkEnd w:id="0"/>
            <w:r w:rsidRPr="00E87213">
              <w:rPr>
                <w:rFonts w:ascii="Arial" w:hAnsi="Arial" w:cs="Arial"/>
                <w:spacing w:val="-6"/>
                <w:sz w:val="28"/>
                <w:szCs w:val="28"/>
                <w:lang w:val="en-GB"/>
              </w:rPr>
              <w:t>(03/2024)</w:t>
            </w:r>
          </w:p>
        </w:tc>
      </w:tr>
      <w:tr w:rsidR="00FF13CF" w:rsidRPr="00E87213" w14:paraId="1E734E5D" w14:textId="77777777" w:rsidTr="00E02786">
        <w:trPr>
          <w:trHeight w:val="80"/>
        </w:trPr>
        <w:tc>
          <w:tcPr>
            <w:tcW w:w="817" w:type="dxa"/>
          </w:tcPr>
          <w:p w14:paraId="6C72AA8B" w14:textId="77777777" w:rsidR="00FF13CF" w:rsidRPr="00E87213" w:rsidRDefault="00FF13CF" w:rsidP="00E02786">
            <w:pPr>
              <w:tabs>
                <w:tab w:val="right" w:pos="9639"/>
              </w:tabs>
              <w:rPr>
                <w:rFonts w:ascii="Arial" w:hAnsi="Arial" w:cs="Arial"/>
                <w:sz w:val="18"/>
              </w:rPr>
            </w:pPr>
            <w:bookmarkStart w:id="2" w:name="dsece" w:colFirst="1" w:colLast="1"/>
            <w:bookmarkEnd w:id="1"/>
          </w:p>
        </w:tc>
        <w:tc>
          <w:tcPr>
            <w:tcW w:w="9923" w:type="dxa"/>
            <w:gridSpan w:val="2"/>
            <w:tcBorders>
              <w:bottom w:val="single" w:sz="8" w:space="0" w:color="auto"/>
            </w:tcBorders>
          </w:tcPr>
          <w:p w14:paraId="06059009" w14:textId="77777777" w:rsidR="00FF13CF" w:rsidRPr="00E87213" w:rsidRDefault="00FF13CF" w:rsidP="00E02786">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E87213">
              <w:rPr>
                <w:rFonts w:ascii="Arial" w:hAnsi="Arial" w:cs="Arial"/>
                <w:b/>
                <w:bCs/>
                <w:sz w:val="48"/>
                <w:szCs w:val="48"/>
              </w:rPr>
              <w:t>TR.zt-acp</w:t>
            </w:r>
          </w:p>
        </w:tc>
      </w:tr>
      <w:tr w:rsidR="00FF13CF" w:rsidRPr="00E87213" w14:paraId="7B141C65" w14:textId="77777777" w:rsidTr="00E02786">
        <w:trPr>
          <w:trHeight w:val="743"/>
        </w:trPr>
        <w:tc>
          <w:tcPr>
            <w:tcW w:w="817" w:type="dxa"/>
          </w:tcPr>
          <w:p w14:paraId="4891F5E4" w14:textId="77777777" w:rsidR="00FF13CF" w:rsidRPr="00E87213" w:rsidRDefault="00FF13CF" w:rsidP="00E02786">
            <w:pPr>
              <w:tabs>
                <w:tab w:val="right" w:pos="9639"/>
              </w:tabs>
              <w:rPr>
                <w:rFonts w:ascii="Arial" w:hAnsi="Arial" w:cs="Arial"/>
                <w:sz w:val="48"/>
                <w:szCs w:val="48"/>
              </w:rPr>
            </w:pPr>
            <w:bookmarkStart w:id="3" w:name="c1tite" w:colFirst="1" w:colLast="1"/>
            <w:bookmarkEnd w:id="2"/>
          </w:p>
        </w:tc>
        <w:tc>
          <w:tcPr>
            <w:tcW w:w="9923" w:type="dxa"/>
            <w:gridSpan w:val="2"/>
            <w:tcBorders>
              <w:top w:val="single" w:sz="8" w:space="0" w:color="auto"/>
            </w:tcBorders>
          </w:tcPr>
          <w:p w14:paraId="2292F6D5" w14:textId="1383020B" w:rsidR="00FF13CF" w:rsidRPr="00E87213" w:rsidRDefault="00FF13CF" w:rsidP="00D774C0">
            <w:pPr>
              <w:pStyle w:val="BodyText"/>
              <w:spacing w:before="440"/>
              <w:rPr>
                <w:rFonts w:ascii="Arial" w:hAnsi="Arial" w:cs="Arial"/>
                <w:spacing w:val="-6"/>
                <w:sz w:val="44"/>
                <w:szCs w:val="44"/>
                <w:lang w:val="en-GB"/>
              </w:rPr>
            </w:pPr>
            <w:r w:rsidRPr="00E87213">
              <w:rPr>
                <w:rFonts w:ascii="Arial" w:hAnsi="Arial" w:cs="Arial"/>
                <w:spacing w:val="-6"/>
                <w:sz w:val="44"/>
                <w:szCs w:val="44"/>
                <w:lang w:val="en-GB"/>
              </w:rPr>
              <w:t>Guidelines for zero</w:t>
            </w:r>
            <w:r w:rsidR="00F076E6" w:rsidRPr="00E87213">
              <w:rPr>
                <w:rFonts w:ascii="Arial" w:hAnsi="Arial" w:cs="Arial"/>
                <w:spacing w:val="-6"/>
                <w:sz w:val="44"/>
                <w:szCs w:val="44"/>
                <w:lang w:val="en-GB"/>
              </w:rPr>
              <w:t>-</w:t>
            </w:r>
            <w:r w:rsidRPr="00E87213">
              <w:rPr>
                <w:rFonts w:ascii="Arial" w:hAnsi="Arial" w:cs="Arial"/>
                <w:spacing w:val="-6"/>
                <w:sz w:val="44"/>
                <w:szCs w:val="44"/>
                <w:lang w:val="en-GB"/>
              </w:rPr>
              <w:t>trust based access control platform in telecommunication networks</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FF13CF" w:rsidRPr="00E87213" w14:paraId="7420091C" w14:textId="77777777" w:rsidTr="00E02786">
        <w:tc>
          <w:tcPr>
            <w:tcW w:w="5070" w:type="dxa"/>
            <w:vAlign w:val="center"/>
          </w:tcPr>
          <w:bookmarkEnd w:id="3"/>
          <w:p w14:paraId="4D9258C9" w14:textId="77777777" w:rsidR="00FF13CF" w:rsidRPr="00E87213" w:rsidRDefault="00FF13CF" w:rsidP="00E02786">
            <w:pPr>
              <w:jc w:val="left"/>
              <w:rPr>
                <w:rFonts w:ascii="Arial" w:hAnsi="Arial" w:cs="Arial"/>
                <w:sz w:val="32"/>
                <w:szCs w:val="32"/>
                <w:lang w:val="en-GB"/>
              </w:rPr>
            </w:pPr>
            <w:r w:rsidRPr="00E87213">
              <w:rPr>
                <w:rFonts w:ascii="Arial" w:hAnsi="Arial" w:cs="Arial"/>
                <w:b/>
                <w:color w:val="009CD6"/>
                <w:spacing w:val="-4"/>
                <w:sz w:val="32"/>
                <w:szCs w:val="32"/>
                <w:lang w:val="en-GB"/>
              </w:rPr>
              <w:t>ITU</w:t>
            </w:r>
            <w:r w:rsidRPr="00E87213">
              <w:rPr>
                <w:rFonts w:ascii="Arial" w:hAnsi="Arial" w:cs="Arial"/>
                <w:b/>
                <w:color w:val="292829"/>
                <w:spacing w:val="-4"/>
                <w:sz w:val="32"/>
                <w:szCs w:val="32"/>
                <w:lang w:val="en-GB"/>
              </w:rPr>
              <w:t>Publications</w:t>
            </w:r>
          </w:p>
        </w:tc>
        <w:tc>
          <w:tcPr>
            <w:tcW w:w="5669" w:type="dxa"/>
            <w:vAlign w:val="center"/>
          </w:tcPr>
          <w:p w14:paraId="0264E7DF" w14:textId="77777777" w:rsidR="00FF13CF" w:rsidRPr="00E87213" w:rsidRDefault="00FF13CF" w:rsidP="00E02786">
            <w:pPr>
              <w:jc w:val="right"/>
              <w:rPr>
                <w:rFonts w:ascii="Arial" w:hAnsi="Arial" w:cs="Arial"/>
                <w:szCs w:val="24"/>
                <w:lang w:val="en-GB"/>
              </w:rPr>
            </w:pPr>
            <w:r w:rsidRPr="00E87213">
              <w:rPr>
                <w:rFonts w:ascii="Arial" w:eastAsia="Avenir Next W1G Medium" w:hAnsi="Arial" w:cs="Arial"/>
                <w:b/>
                <w:spacing w:val="-4"/>
                <w:szCs w:val="24"/>
                <w:lang w:val="en-GB"/>
              </w:rPr>
              <w:t>International Telecommunication Union</w:t>
            </w:r>
          </w:p>
        </w:tc>
      </w:tr>
    </w:tbl>
    <w:p w14:paraId="0C0A72BC" w14:textId="77777777" w:rsidR="00FF13CF" w:rsidRPr="00E87213" w:rsidRDefault="00FF13CF" w:rsidP="00FF13CF">
      <w:pPr>
        <w:pStyle w:val="Default"/>
      </w:pPr>
      <w:r w:rsidRPr="00E87213">
        <w:rPr>
          <w:noProof/>
        </w:rPr>
        <w:drawing>
          <wp:anchor distT="0" distB="0" distL="0" distR="0" simplePos="0" relativeHeight="251657216" behindDoc="1" locked="0" layoutInCell="1" allowOverlap="1" wp14:anchorId="6DC0797A" wp14:editId="0C0128C5">
            <wp:simplePos x="0" y="0"/>
            <wp:positionH relativeFrom="page">
              <wp:posOffset>6355080</wp:posOffset>
            </wp:positionH>
            <wp:positionV relativeFrom="page">
              <wp:posOffset>9591675</wp:posOffset>
            </wp:positionV>
            <wp:extent cx="737870" cy="813435"/>
            <wp:effectExtent l="0" t="0" r="0" b="0"/>
            <wp:wrapNone/>
            <wp:docPr id="1"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4" w:name="c2tope"/>
      <w:bookmarkEnd w:id="4"/>
      <w:r w:rsidRPr="00E87213">
        <w:t xml:space="preserve"> </w:t>
      </w:r>
    </w:p>
    <w:p w14:paraId="07E04E92" w14:textId="77777777" w:rsidR="00FF13CF" w:rsidRPr="00E87213" w:rsidRDefault="00FF13CF" w:rsidP="00FF13CF">
      <w:pPr>
        <w:spacing w:before="80"/>
        <w:jc w:val="left"/>
        <w:rPr>
          <w:i/>
          <w:sz w:val="20"/>
        </w:rPr>
      </w:pPr>
    </w:p>
    <w:p w14:paraId="4332FA53" w14:textId="77777777" w:rsidR="00FF13CF" w:rsidRPr="00E87213" w:rsidRDefault="00FF13CF" w:rsidP="00FF13CF">
      <w:pPr>
        <w:jc w:val="left"/>
        <w:sectPr w:rsidR="00FF13CF" w:rsidRPr="00E87213" w:rsidSect="00FF13CF">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FF13CF" w:rsidRPr="00E87213" w14:paraId="20150AF7" w14:textId="77777777" w:rsidTr="00E02786">
        <w:tc>
          <w:tcPr>
            <w:tcW w:w="9945" w:type="dxa"/>
          </w:tcPr>
          <w:p w14:paraId="15BA2057" w14:textId="77777777" w:rsidR="00FF13CF" w:rsidRPr="004C1F06" w:rsidRDefault="00FF13CF" w:rsidP="00E02786">
            <w:pPr>
              <w:pStyle w:val="RecNo"/>
              <w:rPr>
                <w:lang w:val="fr-CH"/>
              </w:rPr>
            </w:pPr>
            <w:bookmarkStart w:id="5" w:name="irecnoe"/>
            <w:bookmarkEnd w:id="5"/>
            <w:r w:rsidRPr="004C1F06">
              <w:rPr>
                <w:lang w:val="fr-CH"/>
              </w:rPr>
              <w:lastRenderedPageBreak/>
              <w:t>Technical Report ITU-T TR.zt-acp</w:t>
            </w:r>
          </w:p>
          <w:p w14:paraId="20776972" w14:textId="0493D701" w:rsidR="00FF13CF" w:rsidRPr="00E87213" w:rsidRDefault="00FF13CF" w:rsidP="00E02786">
            <w:pPr>
              <w:pStyle w:val="Rectitle"/>
            </w:pPr>
            <w:r w:rsidRPr="00E87213">
              <w:t>Guidelines for zero</w:t>
            </w:r>
            <w:r w:rsidR="00F076E6" w:rsidRPr="00E87213">
              <w:t>-</w:t>
            </w:r>
            <w:r w:rsidRPr="00E87213">
              <w:t xml:space="preserve">trust based access control platform in </w:t>
            </w:r>
            <w:r w:rsidR="00D774C0" w:rsidRPr="00E87213">
              <w:br/>
            </w:r>
            <w:r w:rsidRPr="00E87213">
              <w:t>telecommunication networks</w:t>
            </w:r>
          </w:p>
        </w:tc>
      </w:tr>
    </w:tbl>
    <w:p w14:paraId="62526352" w14:textId="77777777" w:rsidR="00FF13CF" w:rsidRPr="00E87213" w:rsidRDefault="00FF13CF" w:rsidP="00FF13CF"/>
    <w:p w14:paraId="0DB92678" w14:textId="77777777" w:rsidR="00FF13CF" w:rsidRPr="00E87213" w:rsidRDefault="00FF13CF" w:rsidP="00FF13CF"/>
    <w:tbl>
      <w:tblPr>
        <w:tblW w:w="0" w:type="auto"/>
        <w:tblLayout w:type="fixed"/>
        <w:tblLook w:val="0000" w:firstRow="0" w:lastRow="0" w:firstColumn="0" w:lastColumn="0" w:noHBand="0" w:noVBand="0"/>
      </w:tblPr>
      <w:tblGrid>
        <w:gridCol w:w="9945"/>
      </w:tblGrid>
      <w:tr w:rsidR="00FF13CF" w:rsidRPr="00E87213" w14:paraId="3F6508C8" w14:textId="77777777" w:rsidTr="00E02786">
        <w:tc>
          <w:tcPr>
            <w:tcW w:w="9945" w:type="dxa"/>
          </w:tcPr>
          <w:p w14:paraId="13058FBB" w14:textId="77777777" w:rsidR="00FF13CF" w:rsidRPr="00E87213" w:rsidRDefault="00FF13CF" w:rsidP="00E02786">
            <w:pPr>
              <w:pStyle w:val="Headingb"/>
            </w:pPr>
            <w:bookmarkStart w:id="6" w:name="isume"/>
            <w:r w:rsidRPr="00E87213">
              <w:t>Summary</w:t>
            </w:r>
          </w:p>
          <w:p w14:paraId="5767AD02" w14:textId="259D970C" w:rsidR="00FF13CF" w:rsidRPr="00E87213" w:rsidRDefault="00FF13CF" w:rsidP="00E02786">
            <w:r w:rsidRPr="00E87213">
              <w:rPr>
                <w:bCs/>
                <w:color w:val="000000" w:themeColor="text1"/>
              </w:rPr>
              <w:t>Technical Report ITU-T TR.zt-acp specifies a framework to solve the risk of excessive trust, using unknown equipment, privilege abuse</w:t>
            </w:r>
            <w:r w:rsidR="003F1822" w:rsidRPr="00E87213">
              <w:rPr>
                <w:bCs/>
                <w:color w:val="000000" w:themeColor="text1"/>
              </w:rPr>
              <w:t>,</w:t>
            </w:r>
            <w:r w:rsidRPr="00E87213">
              <w:rPr>
                <w:bCs/>
                <w:color w:val="000000" w:themeColor="text1"/>
              </w:rPr>
              <w:t xml:space="preserve"> and exposing resource</w:t>
            </w:r>
            <w:r w:rsidR="00F265BF" w:rsidRPr="00E87213">
              <w:rPr>
                <w:bCs/>
                <w:color w:val="000000" w:themeColor="text1"/>
              </w:rPr>
              <w:t>s</w:t>
            </w:r>
            <w:r w:rsidRPr="00E87213">
              <w:rPr>
                <w:bCs/>
                <w:color w:val="000000" w:themeColor="text1"/>
              </w:rPr>
              <w:t xml:space="preserve"> in the process of resource access in</w:t>
            </w:r>
            <w:r w:rsidR="00E17133" w:rsidRPr="00E87213">
              <w:rPr>
                <w:bCs/>
                <w:color w:val="000000" w:themeColor="text1"/>
              </w:rPr>
              <w:t xml:space="preserve"> </w:t>
            </w:r>
            <w:r w:rsidRPr="00E87213">
              <w:rPr>
                <w:bCs/>
                <w:color w:val="000000" w:themeColor="text1"/>
              </w:rPr>
              <w:t>telecommunication network</w:t>
            </w:r>
            <w:r w:rsidR="007C2D10" w:rsidRPr="00E87213">
              <w:rPr>
                <w:bCs/>
                <w:color w:val="000000" w:themeColor="text1"/>
              </w:rPr>
              <w:t>s</w:t>
            </w:r>
            <w:r w:rsidRPr="00E87213">
              <w:rPr>
                <w:bCs/>
                <w:color w:val="000000" w:themeColor="text1"/>
              </w:rPr>
              <w:t xml:space="preserve">. Based on </w:t>
            </w:r>
            <w:r w:rsidR="000805B8" w:rsidRPr="00E87213">
              <w:rPr>
                <w:bCs/>
                <w:color w:val="000000" w:themeColor="text1"/>
              </w:rPr>
              <w:t xml:space="preserve">the </w:t>
            </w:r>
            <w:r w:rsidRPr="00E87213">
              <w:rPr>
                <w:bCs/>
                <w:color w:val="000000" w:themeColor="text1"/>
              </w:rPr>
              <w:t>access control platform, the framework utilizes key advantages of zero</w:t>
            </w:r>
            <w:r w:rsidR="00F076E6" w:rsidRPr="00E87213">
              <w:rPr>
                <w:bCs/>
                <w:color w:val="000000" w:themeColor="text1"/>
              </w:rPr>
              <w:t>-</w:t>
            </w:r>
            <w:r w:rsidRPr="00E87213">
              <w:rPr>
                <w:bCs/>
                <w:color w:val="000000" w:themeColor="text1"/>
              </w:rPr>
              <w:t>trust technologies, realizes enhanced identity management, continuous trust evaluation, dynamic access control and continuous real-time audit.</w:t>
            </w:r>
            <w:bookmarkEnd w:id="6"/>
          </w:p>
        </w:tc>
      </w:tr>
    </w:tbl>
    <w:p w14:paraId="220EBF71" w14:textId="77777777" w:rsidR="00FF13CF" w:rsidRPr="00E87213" w:rsidRDefault="00FF13CF" w:rsidP="00FF13CF"/>
    <w:p w14:paraId="2AD32346" w14:textId="77777777" w:rsidR="00FF13CF" w:rsidRPr="00E87213" w:rsidRDefault="00FF13CF" w:rsidP="00FF13CF"/>
    <w:tbl>
      <w:tblPr>
        <w:tblW w:w="9945" w:type="dxa"/>
        <w:tblLayout w:type="fixed"/>
        <w:tblLook w:val="0000" w:firstRow="0" w:lastRow="0" w:firstColumn="0" w:lastColumn="0" w:noHBand="0" w:noVBand="0"/>
      </w:tblPr>
      <w:tblGrid>
        <w:gridCol w:w="9945"/>
      </w:tblGrid>
      <w:tr w:rsidR="00FF13CF" w:rsidRPr="00E87213" w14:paraId="083B2FBD" w14:textId="77777777" w:rsidTr="00E02786">
        <w:tc>
          <w:tcPr>
            <w:tcW w:w="9945" w:type="dxa"/>
          </w:tcPr>
          <w:p w14:paraId="00FD0A60" w14:textId="77777777" w:rsidR="00FF13CF" w:rsidRPr="00E87213" w:rsidRDefault="00FF13CF" w:rsidP="00E02786">
            <w:pPr>
              <w:pStyle w:val="Headingb"/>
            </w:pPr>
            <w:bookmarkStart w:id="7" w:name="ikeye"/>
            <w:r w:rsidRPr="00E87213">
              <w:t>Keywords</w:t>
            </w:r>
          </w:p>
          <w:p w14:paraId="0683C578" w14:textId="77777777" w:rsidR="00FF13CF" w:rsidRPr="00E87213" w:rsidRDefault="00FF13CF" w:rsidP="00E02786">
            <w:pPr>
              <w:rPr>
                <w:bCs/>
              </w:rPr>
            </w:pPr>
            <w:r w:rsidRPr="00E87213">
              <w:rPr>
                <w:bCs/>
                <w:color w:val="000000" w:themeColor="text1"/>
              </w:rPr>
              <w:t xml:space="preserve">Access control, zero trust. </w:t>
            </w:r>
            <w:bookmarkEnd w:id="7"/>
          </w:p>
        </w:tc>
      </w:tr>
    </w:tbl>
    <w:p w14:paraId="61A32BE6" w14:textId="77777777" w:rsidR="00FF13CF" w:rsidRPr="00E87213" w:rsidRDefault="00FF13CF" w:rsidP="00FF13CF">
      <w:pPr>
        <w:pStyle w:val="Headingb"/>
      </w:pPr>
    </w:p>
    <w:p w14:paraId="4BD80701" w14:textId="77777777" w:rsidR="00FF13CF" w:rsidRPr="00E87213" w:rsidRDefault="00FF13CF" w:rsidP="00FF13CF">
      <w:pPr>
        <w:pStyle w:val="Headingb"/>
        <w:rPr>
          <w:bCs/>
          <w:sz w:val="22"/>
        </w:rPr>
      </w:pPr>
      <w:r w:rsidRPr="00E87213">
        <w:t>Note</w:t>
      </w:r>
      <w:r w:rsidRPr="00E87213">
        <w:rPr>
          <w:b w:val="0"/>
          <w:bCs/>
          <w:sz w:val="22"/>
        </w:rPr>
        <w:t xml:space="preserve"> </w:t>
      </w:r>
    </w:p>
    <w:p w14:paraId="3991855C" w14:textId="77777777" w:rsidR="00FF13CF" w:rsidRPr="00E87213" w:rsidRDefault="00FF13CF" w:rsidP="00FF13CF">
      <w:r w:rsidRPr="00E87213">
        <w:rPr>
          <w:sz w:val="22"/>
        </w:rPr>
        <w:t>This is an informative ITU-T publication. Mandatory provisions, such as those found in ITU-T Recommendations, are outside the scope of this publication. This publication should only be referenced bibliographically in ITU-T Recommendations.</w:t>
      </w:r>
    </w:p>
    <w:p w14:paraId="1EB5E5A7" w14:textId="77777777" w:rsidR="00FF13CF" w:rsidRPr="00E87213" w:rsidRDefault="00FF13CF" w:rsidP="00FF13CF"/>
    <w:p w14:paraId="119384BE" w14:textId="77777777" w:rsidR="008706EB" w:rsidRPr="00E87213" w:rsidRDefault="008706EB" w:rsidP="00FF13CF"/>
    <w:p w14:paraId="494504C1" w14:textId="77777777" w:rsidR="008706EB" w:rsidRPr="00E87213" w:rsidRDefault="008706EB" w:rsidP="00FF13CF"/>
    <w:p w14:paraId="24FC4917" w14:textId="77777777" w:rsidR="008706EB" w:rsidRPr="00E87213" w:rsidRDefault="008706EB" w:rsidP="00FF13CF"/>
    <w:p w14:paraId="197F73AC" w14:textId="77777777" w:rsidR="008706EB" w:rsidRPr="00E87213" w:rsidRDefault="008706EB" w:rsidP="00FF13CF"/>
    <w:p w14:paraId="1B334B59" w14:textId="77777777" w:rsidR="008706EB" w:rsidRPr="00E87213" w:rsidRDefault="008706EB" w:rsidP="00FF13CF"/>
    <w:p w14:paraId="0190285F" w14:textId="77777777" w:rsidR="008706EB" w:rsidRPr="00E87213" w:rsidRDefault="008706EB" w:rsidP="00FF13CF"/>
    <w:p w14:paraId="74E1E2EC" w14:textId="77777777" w:rsidR="008706EB" w:rsidRPr="00E87213" w:rsidRDefault="008706EB" w:rsidP="00FF13CF"/>
    <w:p w14:paraId="508A169F" w14:textId="77777777" w:rsidR="008706EB" w:rsidRPr="00E87213" w:rsidRDefault="008706EB" w:rsidP="00FF13CF"/>
    <w:p w14:paraId="047745F9" w14:textId="77777777" w:rsidR="008706EB" w:rsidRPr="00E87213" w:rsidRDefault="008706EB" w:rsidP="00FF13CF"/>
    <w:p w14:paraId="70AF25A9" w14:textId="77777777" w:rsidR="008706EB" w:rsidRPr="00E87213" w:rsidRDefault="008706EB" w:rsidP="00FF13CF"/>
    <w:p w14:paraId="0A84BB5A" w14:textId="77777777" w:rsidR="008706EB" w:rsidRPr="00E87213" w:rsidRDefault="008706EB" w:rsidP="00FF13CF"/>
    <w:p w14:paraId="1B0297E9" w14:textId="77777777" w:rsidR="008706EB" w:rsidRPr="00E87213" w:rsidRDefault="008706EB" w:rsidP="00FF13CF"/>
    <w:p w14:paraId="5640F5D1" w14:textId="77777777" w:rsidR="008706EB" w:rsidRPr="00E87213" w:rsidRDefault="008706EB" w:rsidP="00FF13CF"/>
    <w:p w14:paraId="0E5E0011" w14:textId="77777777" w:rsidR="00FF13CF" w:rsidRPr="00E87213" w:rsidRDefault="00FF13CF" w:rsidP="00FF13CF">
      <w:pPr>
        <w:jc w:val="center"/>
        <w:rPr>
          <w:sz w:val="22"/>
        </w:rPr>
      </w:pPr>
      <w:r w:rsidRPr="00E87213">
        <w:rPr>
          <w:sz w:val="22"/>
        </w:rPr>
        <w:sym w:font="Symbol" w:char="F0E3"/>
      </w:r>
      <w:r w:rsidRPr="00E87213">
        <w:rPr>
          <w:sz w:val="22"/>
        </w:rPr>
        <w:t> ITU </w:t>
      </w:r>
      <w:bookmarkStart w:id="8" w:name="iiannee"/>
      <w:bookmarkEnd w:id="8"/>
      <w:r w:rsidRPr="00E87213">
        <w:rPr>
          <w:sz w:val="22"/>
        </w:rPr>
        <w:t>2024</w:t>
      </w:r>
    </w:p>
    <w:p w14:paraId="47354A71" w14:textId="77777777" w:rsidR="00FF13CF" w:rsidRPr="00E87213" w:rsidRDefault="00FF13CF" w:rsidP="00FF13CF">
      <w:pPr>
        <w:rPr>
          <w:sz w:val="22"/>
        </w:rPr>
      </w:pPr>
      <w:r w:rsidRPr="00E87213">
        <w:rPr>
          <w:sz w:val="22"/>
        </w:rPr>
        <w:t>All rights reserved. No part of this publication may be reproduced, by any means whatsoever, without the prior written permission of ITU.</w:t>
      </w:r>
    </w:p>
    <w:p w14:paraId="6275A8B7" w14:textId="77777777" w:rsidR="00FF13CF" w:rsidRPr="00E87213" w:rsidRDefault="00FF13CF" w:rsidP="00FF13CF"/>
    <w:p w14:paraId="56D66240" w14:textId="77777777" w:rsidR="00FF13CF" w:rsidRPr="00E87213" w:rsidRDefault="00FF13CF" w:rsidP="00FF13CF">
      <w:pPr>
        <w:jc w:val="center"/>
        <w:rPr>
          <w:b/>
        </w:rPr>
      </w:pPr>
      <w:r w:rsidRPr="00E87213">
        <w:rPr>
          <w:b/>
        </w:rPr>
        <w:br w:type="page"/>
      </w:r>
      <w:r w:rsidRPr="00E87213">
        <w:rPr>
          <w:b/>
        </w:rPr>
        <w:lastRenderedPageBreak/>
        <w:t>Table of Contents</w:t>
      </w:r>
    </w:p>
    <w:p w14:paraId="1AE90212" w14:textId="0E81FA28" w:rsidR="002D15B6" w:rsidRPr="00E87213" w:rsidRDefault="002D15B6" w:rsidP="002D15B6">
      <w:pPr>
        <w:pStyle w:val="toc0"/>
        <w:ind w:right="992"/>
      </w:pPr>
      <w:r w:rsidRPr="00E87213">
        <w:tab/>
        <w:t>Page</w:t>
      </w:r>
    </w:p>
    <w:p w14:paraId="78012FF9" w14:textId="380A2ABA"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rPr>
          <w:lang w:eastAsia="zh-CN"/>
        </w:rPr>
        <w:t>1</w:t>
      </w:r>
      <w:r w:rsidRPr="00E87213">
        <w:rPr>
          <w:rFonts w:asciiTheme="minorHAnsi" w:eastAsiaTheme="minorEastAsia" w:hAnsiTheme="minorHAnsi" w:cstheme="minorBidi"/>
          <w:kern w:val="2"/>
          <w:szCs w:val="24"/>
          <w:lang w:eastAsia="en-GB"/>
          <w14:ligatures w14:val="standardContextual"/>
        </w:rPr>
        <w:tab/>
      </w:r>
      <w:r w:rsidRPr="00E87213">
        <w:rPr>
          <w:lang w:eastAsia="zh-CN"/>
        </w:rPr>
        <w:t>Scope</w:t>
      </w:r>
      <w:r w:rsidRPr="00E87213">
        <w:rPr>
          <w:lang w:eastAsia="zh-CN"/>
        </w:rPr>
        <w:tab/>
      </w:r>
      <w:r w:rsidRPr="00E87213">
        <w:rPr>
          <w:lang w:eastAsia="zh-CN"/>
        </w:rPr>
        <w:tab/>
      </w:r>
      <w:r w:rsidRPr="00E87213">
        <w:t>1</w:t>
      </w:r>
    </w:p>
    <w:p w14:paraId="609A4F94" w14:textId="5F9AFDAE"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2</w:t>
      </w:r>
      <w:r w:rsidRPr="00E87213">
        <w:rPr>
          <w:rFonts w:asciiTheme="minorHAnsi" w:eastAsiaTheme="minorEastAsia" w:hAnsiTheme="minorHAnsi" w:cstheme="minorBidi"/>
          <w:kern w:val="2"/>
          <w:szCs w:val="24"/>
          <w:lang w:eastAsia="en-GB"/>
          <w14:ligatures w14:val="standardContextual"/>
        </w:rPr>
        <w:tab/>
      </w:r>
      <w:r w:rsidRPr="00E87213">
        <w:t>References</w:t>
      </w:r>
      <w:r w:rsidRPr="00E87213">
        <w:tab/>
      </w:r>
      <w:r w:rsidRPr="00E87213">
        <w:tab/>
        <w:t>1</w:t>
      </w:r>
    </w:p>
    <w:p w14:paraId="1AEBBECE" w14:textId="4FDED9EF"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3</w:t>
      </w:r>
      <w:r w:rsidRPr="00E87213">
        <w:rPr>
          <w:rFonts w:asciiTheme="minorHAnsi" w:eastAsiaTheme="minorEastAsia" w:hAnsiTheme="minorHAnsi" w:cstheme="minorBidi"/>
          <w:kern w:val="2"/>
          <w:szCs w:val="24"/>
          <w:lang w:eastAsia="en-GB"/>
          <w14:ligatures w14:val="standardContextual"/>
        </w:rPr>
        <w:tab/>
      </w:r>
      <w:r w:rsidRPr="00E87213">
        <w:t>Definitions</w:t>
      </w:r>
      <w:r w:rsidRPr="00E87213">
        <w:tab/>
      </w:r>
      <w:r w:rsidRPr="00E87213">
        <w:tab/>
        <w:t>1</w:t>
      </w:r>
    </w:p>
    <w:p w14:paraId="610396BD" w14:textId="7C056E8B"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3.1</w:t>
      </w:r>
      <w:r w:rsidRPr="00E87213">
        <w:rPr>
          <w:rFonts w:asciiTheme="minorHAnsi" w:eastAsiaTheme="minorEastAsia" w:hAnsiTheme="minorHAnsi" w:cstheme="minorBidi"/>
          <w:kern w:val="2"/>
          <w:szCs w:val="24"/>
          <w:lang w:eastAsia="en-GB"/>
          <w14:ligatures w14:val="standardContextual"/>
        </w:rPr>
        <w:tab/>
      </w:r>
      <w:r w:rsidRPr="00E87213">
        <w:t>Terms defined elsewhere</w:t>
      </w:r>
      <w:r w:rsidRPr="00E87213">
        <w:tab/>
      </w:r>
      <w:r w:rsidRPr="00E87213">
        <w:tab/>
        <w:t>1</w:t>
      </w:r>
    </w:p>
    <w:p w14:paraId="61BAA973" w14:textId="4F069B8B"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3.2</w:t>
      </w:r>
      <w:r w:rsidRPr="00E87213">
        <w:rPr>
          <w:rFonts w:asciiTheme="minorHAnsi" w:eastAsiaTheme="minorEastAsia" w:hAnsiTheme="minorHAnsi" w:cstheme="minorBidi"/>
          <w:kern w:val="2"/>
          <w:szCs w:val="24"/>
          <w:lang w:eastAsia="en-GB"/>
          <w14:ligatures w14:val="standardContextual"/>
        </w:rPr>
        <w:tab/>
      </w:r>
      <w:r w:rsidRPr="00E87213">
        <w:t>Terms defined in this Technical Re</w:t>
      </w:r>
      <w:r w:rsidRPr="00E87213">
        <w:rPr>
          <w:rFonts w:eastAsia="SimSun"/>
          <w:lang w:eastAsia="zh-CN"/>
        </w:rPr>
        <w:t>port</w:t>
      </w:r>
      <w:r w:rsidRPr="00E87213">
        <w:rPr>
          <w:rFonts w:eastAsia="SimSun"/>
          <w:lang w:eastAsia="zh-CN"/>
        </w:rPr>
        <w:tab/>
      </w:r>
      <w:r w:rsidRPr="00E87213">
        <w:rPr>
          <w:rFonts w:eastAsia="SimSun"/>
          <w:lang w:eastAsia="zh-CN"/>
        </w:rPr>
        <w:tab/>
      </w:r>
      <w:r w:rsidRPr="00E87213">
        <w:t>2</w:t>
      </w:r>
    </w:p>
    <w:p w14:paraId="510383FB" w14:textId="6ED3E16B"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4</w:t>
      </w:r>
      <w:r w:rsidRPr="00E87213">
        <w:rPr>
          <w:rFonts w:asciiTheme="minorHAnsi" w:eastAsiaTheme="minorEastAsia" w:hAnsiTheme="minorHAnsi" w:cstheme="minorBidi"/>
          <w:kern w:val="2"/>
          <w:szCs w:val="24"/>
          <w:lang w:eastAsia="en-GB"/>
          <w14:ligatures w14:val="standardContextual"/>
        </w:rPr>
        <w:tab/>
      </w:r>
      <w:r w:rsidRPr="00E87213">
        <w:t>Abbreviations</w:t>
      </w:r>
      <w:r w:rsidRPr="00E87213">
        <w:rPr>
          <w:lang w:eastAsia="zh-CN"/>
        </w:rPr>
        <w:t xml:space="preserve"> and </w:t>
      </w:r>
      <w:r w:rsidRPr="00E87213">
        <w:t>acronyms</w:t>
      </w:r>
      <w:r w:rsidRPr="00E87213">
        <w:tab/>
      </w:r>
      <w:r w:rsidRPr="00E87213">
        <w:tab/>
        <w:t>2</w:t>
      </w:r>
    </w:p>
    <w:p w14:paraId="0EEB20E8" w14:textId="38C30F72"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5</w:t>
      </w:r>
      <w:r w:rsidRPr="00E87213">
        <w:rPr>
          <w:rFonts w:asciiTheme="minorHAnsi" w:eastAsiaTheme="minorEastAsia" w:hAnsiTheme="minorHAnsi" w:cstheme="minorBidi"/>
          <w:kern w:val="2"/>
          <w:szCs w:val="24"/>
          <w:lang w:eastAsia="en-GB"/>
          <w14:ligatures w14:val="standardContextual"/>
        </w:rPr>
        <w:tab/>
      </w:r>
      <w:r w:rsidRPr="00E87213">
        <w:t>Conventions</w:t>
      </w:r>
      <w:r w:rsidRPr="00E87213">
        <w:tab/>
      </w:r>
      <w:r w:rsidRPr="00E87213">
        <w:tab/>
        <w:t>2</w:t>
      </w:r>
    </w:p>
    <w:p w14:paraId="6D5A2D42" w14:textId="59F185D6"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rPr>
          <w:rFonts w:eastAsiaTheme="minorEastAsia"/>
          <w:lang w:eastAsia="zh-CN"/>
        </w:rPr>
        <w:t>6</w:t>
      </w:r>
      <w:r w:rsidRPr="00E87213">
        <w:rPr>
          <w:rFonts w:asciiTheme="minorHAnsi" w:eastAsiaTheme="minorEastAsia" w:hAnsiTheme="minorHAnsi" w:cstheme="minorBidi"/>
          <w:kern w:val="2"/>
          <w:szCs w:val="24"/>
          <w:lang w:eastAsia="en-GB"/>
          <w14:ligatures w14:val="standardContextual"/>
        </w:rPr>
        <w:tab/>
      </w:r>
      <w:r w:rsidRPr="00E87213">
        <w:rPr>
          <w:rFonts w:eastAsiaTheme="minorEastAsia"/>
          <w:lang w:eastAsia="zh-CN"/>
        </w:rPr>
        <w:t>Overview</w:t>
      </w:r>
      <w:r w:rsidRPr="00E87213">
        <w:rPr>
          <w:rFonts w:eastAsiaTheme="minorEastAsia"/>
          <w:lang w:eastAsia="zh-CN"/>
        </w:rPr>
        <w:tab/>
      </w:r>
      <w:r w:rsidRPr="00E87213">
        <w:rPr>
          <w:rFonts w:eastAsiaTheme="minorEastAsia"/>
          <w:lang w:eastAsia="zh-CN"/>
        </w:rPr>
        <w:tab/>
      </w:r>
      <w:r w:rsidRPr="00E87213">
        <w:t>2</w:t>
      </w:r>
    </w:p>
    <w:p w14:paraId="37873A08" w14:textId="106781A3"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7</w:t>
      </w:r>
      <w:r w:rsidRPr="00E87213">
        <w:rPr>
          <w:rFonts w:asciiTheme="minorHAnsi" w:eastAsiaTheme="minorEastAsia" w:hAnsiTheme="minorHAnsi" w:cstheme="minorBidi"/>
          <w:kern w:val="2"/>
          <w:szCs w:val="24"/>
          <w:lang w:eastAsia="en-GB"/>
          <w14:ligatures w14:val="standardContextual"/>
        </w:rPr>
        <w:tab/>
      </w:r>
      <w:r w:rsidRPr="00E87213">
        <w:t xml:space="preserve">Security challenges and requirements of </w:t>
      </w:r>
      <w:r w:rsidRPr="00E87213">
        <w:rPr>
          <w:rFonts w:eastAsia="SimSun"/>
          <w:lang w:eastAsia="zh-CN"/>
        </w:rPr>
        <w:t xml:space="preserve">the </w:t>
      </w:r>
      <w:r w:rsidRPr="00E87213">
        <w:t>access control platform in telecommunication networks</w:t>
      </w:r>
      <w:r w:rsidRPr="00E87213">
        <w:tab/>
      </w:r>
      <w:r w:rsidRPr="00E87213">
        <w:tab/>
        <w:t>3</w:t>
      </w:r>
    </w:p>
    <w:p w14:paraId="59CA24E3" w14:textId="0F64E57E"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7.1</w:t>
      </w:r>
      <w:r w:rsidRPr="00E87213">
        <w:rPr>
          <w:rFonts w:asciiTheme="minorHAnsi" w:eastAsiaTheme="minorEastAsia" w:hAnsiTheme="minorHAnsi" w:cstheme="minorBidi"/>
          <w:kern w:val="2"/>
          <w:szCs w:val="24"/>
          <w:lang w:eastAsia="en-GB"/>
          <w14:ligatures w14:val="standardContextual"/>
        </w:rPr>
        <w:tab/>
      </w:r>
      <w:r w:rsidRPr="00E87213">
        <w:t>Security challenges</w:t>
      </w:r>
      <w:r w:rsidRPr="00E87213">
        <w:tab/>
      </w:r>
      <w:r w:rsidRPr="00E87213">
        <w:tab/>
        <w:t>3</w:t>
      </w:r>
    </w:p>
    <w:p w14:paraId="3AF60C74" w14:textId="22817F89"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7.2</w:t>
      </w:r>
      <w:r w:rsidRPr="00E87213">
        <w:rPr>
          <w:rFonts w:asciiTheme="minorHAnsi" w:eastAsiaTheme="minorEastAsia" w:hAnsiTheme="minorHAnsi" w:cstheme="minorBidi"/>
          <w:kern w:val="2"/>
          <w:szCs w:val="24"/>
          <w:lang w:eastAsia="en-GB"/>
          <w14:ligatures w14:val="standardContextual"/>
        </w:rPr>
        <w:tab/>
      </w:r>
      <w:r w:rsidRPr="00E87213">
        <w:t>Security requirements</w:t>
      </w:r>
      <w:r w:rsidRPr="00E87213">
        <w:tab/>
      </w:r>
      <w:r w:rsidRPr="00E87213">
        <w:tab/>
        <w:t>4</w:t>
      </w:r>
    </w:p>
    <w:p w14:paraId="0C489EE0" w14:textId="5BB21D1E"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8</w:t>
      </w:r>
      <w:r w:rsidRPr="00E87213">
        <w:rPr>
          <w:rFonts w:asciiTheme="minorHAnsi" w:eastAsiaTheme="minorEastAsia" w:hAnsiTheme="minorHAnsi" w:cstheme="minorBidi"/>
          <w:kern w:val="2"/>
          <w:szCs w:val="24"/>
          <w:lang w:eastAsia="en-GB"/>
          <w14:ligatures w14:val="standardContextual"/>
        </w:rPr>
        <w:tab/>
      </w:r>
      <w:r w:rsidRPr="00E87213">
        <w:t xml:space="preserve">Framework of </w:t>
      </w:r>
      <w:r w:rsidRPr="00E87213">
        <w:rPr>
          <w:rFonts w:eastAsia="SimSun"/>
          <w:lang w:eastAsia="zh-CN"/>
        </w:rPr>
        <w:t xml:space="preserve">the </w:t>
      </w:r>
      <w:r w:rsidRPr="00E87213">
        <w:t>zero-trust based access control platform in telecommunication networks</w:t>
      </w:r>
      <w:r w:rsidRPr="00E87213">
        <w:tab/>
      </w:r>
      <w:r w:rsidRPr="00E87213">
        <w:tab/>
        <w:t>4</w:t>
      </w:r>
    </w:p>
    <w:p w14:paraId="5903BDF5" w14:textId="317E9626"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8.1</w:t>
      </w:r>
      <w:r w:rsidRPr="00E87213">
        <w:rPr>
          <w:rFonts w:asciiTheme="minorHAnsi" w:eastAsiaTheme="minorEastAsia" w:hAnsiTheme="minorHAnsi" w:cstheme="minorBidi"/>
          <w:kern w:val="2"/>
          <w:szCs w:val="24"/>
          <w:lang w:eastAsia="en-GB"/>
          <w14:ligatures w14:val="standardContextual"/>
        </w:rPr>
        <w:tab/>
      </w:r>
      <w:r w:rsidRPr="00E87213">
        <w:t xml:space="preserve">Brief introduction </w:t>
      </w:r>
      <w:r w:rsidRPr="00E87213">
        <w:rPr>
          <w:rFonts w:eastAsia="SimSun"/>
          <w:lang w:eastAsia="zh-CN"/>
        </w:rPr>
        <w:t>of</w:t>
      </w:r>
      <w:r w:rsidRPr="00E87213">
        <w:t xml:space="preserve"> zero trust</w:t>
      </w:r>
      <w:r w:rsidRPr="00E87213">
        <w:tab/>
      </w:r>
      <w:r w:rsidRPr="00E87213">
        <w:tab/>
        <w:t>4</w:t>
      </w:r>
    </w:p>
    <w:p w14:paraId="7F9B3DE3" w14:textId="2FAAC07F"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8.2</w:t>
      </w:r>
      <w:r w:rsidRPr="00E87213">
        <w:rPr>
          <w:rFonts w:asciiTheme="minorHAnsi" w:eastAsiaTheme="minorEastAsia" w:hAnsiTheme="minorHAnsi" w:cstheme="minorBidi"/>
          <w:kern w:val="2"/>
          <w:szCs w:val="24"/>
          <w:lang w:eastAsia="en-GB"/>
          <w14:ligatures w14:val="standardContextual"/>
        </w:rPr>
        <w:tab/>
      </w:r>
      <w:r w:rsidRPr="00E87213">
        <w:t>Reference framework</w:t>
      </w:r>
      <w:r w:rsidRPr="00E87213">
        <w:tab/>
      </w:r>
      <w:r w:rsidRPr="00E87213">
        <w:tab/>
        <w:t>4</w:t>
      </w:r>
    </w:p>
    <w:p w14:paraId="01A21E29" w14:textId="17567D72"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8.3</w:t>
      </w:r>
      <w:r w:rsidRPr="00E87213">
        <w:rPr>
          <w:rFonts w:asciiTheme="minorHAnsi" w:eastAsiaTheme="minorEastAsia" w:hAnsiTheme="minorHAnsi" w:cstheme="minorBidi"/>
          <w:kern w:val="2"/>
          <w:szCs w:val="24"/>
          <w:lang w:eastAsia="en-GB"/>
          <w14:ligatures w14:val="standardContextual"/>
        </w:rPr>
        <w:tab/>
      </w:r>
      <w:r w:rsidRPr="00E87213">
        <w:t>Components</w:t>
      </w:r>
      <w:r w:rsidRPr="00E87213">
        <w:tab/>
      </w:r>
      <w:r w:rsidRPr="00E87213">
        <w:tab/>
        <w:t>5</w:t>
      </w:r>
    </w:p>
    <w:p w14:paraId="436BC590" w14:textId="3E9F7384"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9</w:t>
      </w:r>
      <w:r w:rsidRPr="00E87213">
        <w:rPr>
          <w:rFonts w:asciiTheme="minorHAnsi" w:eastAsiaTheme="minorEastAsia" w:hAnsiTheme="minorHAnsi" w:cstheme="minorBidi"/>
          <w:kern w:val="2"/>
          <w:szCs w:val="24"/>
          <w:lang w:eastAsia="en-GB"/>
          <w14:ligatures w14:val="standardContextual"/>
        </w:rPr>
        <w:tab/>
      </w:r>
      <w:r w:rsidRPr="00E87213">
        <w:t>Workflow of</w:t>
      </w:r>
      <w:r w:rsidRPr="00E87213">
        <w:rPr>
          <w:rFonts w:eastAsia="SimSun"/>
          <w:lang w:eastAsia="zh-CN"/>
        </w:rPr>
        <w:t xml:space="preserve"> the</w:t>
      </w:r>
      <w:r w:rsidRPr="00E87213">
        <w:t xml:space="preserve"> zero-trust based access control platform in telecommunication networks</w:t>
      </w:r>
      <w:r w:rsidRPr="00E87213">
        <w:tab/>
      </w:r>
      <w:r w:rsidRPr="00E87213">
        <w:tab/>
        <w:t>6</w:t>
      </w:r>
    </w:p>
    <w:p w14:paraId="188707C6" w14:textId="06D41226"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t>9.1</w:t>
      </w:r>
      <w:r w:rsidRPr="00E87213">
        <w:rPr>
          <w:rFonts w:asciiTheme="minorHAnsi" w:eastAsiaTheme="minorEastAsia" w:hAnsiTheme="minorHAnsi" w:cstheme="minorBidi"/>
          <w:kern w:val="2"/>
          <w:szCs w:val="24"/>
          <w:lang w:eastAsia="en-GB"/>
          <w14:ligatures w14:val="standardContextual"/>
        </w:rPr>
        <w:tab/>
      </w:r>
      <w:r w:rsidRPr="00E87213">
        <w:t>Pre-authentication</w:t>
      </w:r>
      <w:r w:rsidRPr="00E87213">
        <w:tab/>
      </w:r>
      <w:r w:rsidRPr="00E87213">
        <w:tab/>
        <w:t>6</w:t>
      </w:r>
    </w:p>
    <w:p w14:paraId="0F41E96F" w14:textId="0447205E"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rPr>
          <w:lang w:eastAsia="zh-CN"/>
        </w:rPr>
        <w:t>9.2</w:t>
      </w:r>
      <w:r w:rsidRPr="00E87213">
        <w:rPr>
          <w:rFonts w:asciiTheme="minorHAnsi" w:eastAsiaTheme="minorEastAsia" w:hAnsiTheme="minorHAnsi" w:cstheme="minorBidi"/>
          <w:kern w:val="2"/>
          <w:szCs w:val="24"/>
          <w:lang w:eastAsia="en-GB"/>
          <w14:ligatures w14:val="standardContextual"/>
        </w:rPr>
        <w:tab/>
      </w:r>
      <w:r w:rsidRPr="00E87213">
        <w:rPr>
          <w:lang w:eastAsia="zh-CN"/>
        </w:rPr>
        <w:t>Logging in to the ZT-ACP</w:t>
      </w:r>
      <w:r w:rsidRPr="00E87213">
        <w:rPr>
          <w:lang w:eastAsia="zh-CN"/>
        </w:rPr>
        <w:tab/>
      </w:r>
      <w:r w:rsidRPr="00E87213">
        <w:rPr>
          <w:lang w:eastAsia="zh-CN"/>
        </w:rPr>
        <w:tab/>
      </w:r>
      <w:r w:rsidRPr="00E87213">
        <w:t>7</w:t>
      </w:r>
    </w:p>
    <w:p w14:paraId="6EA50B22" w14:textId="7584AC07"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rPr>
          <w:lang w:eastAsia="zh-CN"/>
        </w:rPr>
        <w:t>9.3</w:t>
      </w:r>
      <w:r w:rsidRPr="00E87213">
        <w:rPr>
          <w:rFonts w:asciiTheme="minorHAnsi" w:eastAsiaTheme="minorEastAsia" w:hAnsiTheme="minorHAnsi" w:cstheme="minorBidi"/>
          <w:kern w:val="2"/>
          <w:szCs w:val="24"/>
          <w:lang w:eastAsia="en-GB"/>
          <w14:ligatures w14:val="standardContextual"/>
        </w:rPr>
        <w:tab/>
      </w:r>
      <w:r w:rsidRPr="00E87213">
        <w:rPr>
          <w:lang w:eastAsia="zh-CN"/>
        </w:rPr>
        <w:t>Accessing the application resource</w:t>
      </w:r>
      <w:r w:rsidRPr="00E87213">
        <w:rPr>
          <w:lang w:eastAsia="zh-CN"/>
        </w:rPr>
        <w:tab/>
      </w:r>
      <w:r w:rsidRPr="00E87213">
        <w:rPr>
          <w:lang w:eastAsia="zh-CN"/>
        </w:rPr>
        <w:tab/>
      </w:r>
      <w:r w:rsidRPr="00E87213">
        <w:t>8</w:t>
      </w:r>
    </w:p>
    <w:p w14:paraId="4CA8FFF3" w14:textId="4AC57138" w:rsidR="002D15B6" w:rsidRPr="00E87213" w:rsidRDefault="002D15B6" w:rsidP="002D15B6">
      <w:pPr>
        <w:pStyle w:val="TOC2"/>
        <w:ind w:right="992"/>
        <w:rPr>
          <w:rFonts w:asciiTheme="minorHAnsi" w:eastAsiaTheme="minorEastAsia" w:hAnsiTheme="minorHAnsi" w:cstheme="minorBidi"/>
          <w:kern w:val="2"/>
          <w:szCs w:val="24"/>
          <w:lang w:eastAsia="en-GB"/>
          <w14:ligatures w14:val="standardContextual"/>
        </w:rPr>
      </w:pPr>
      <w:r w:rsidRPr="00E87213">
        <w:rPr>
          <w:lang w:eastAsia="zh-CN"/>
        </w:rPr>
        <w:t>9.4</w:t>
      </w:r>
      <w:r w:rsidRPr="00E87213">
        <w:rPr>
          <w:rFonts w:asciiTheme="minorHAnsi" w:eastAsiaTheme="minorEastAsia" w:hAnsiTheme="minorHAnsi" w:cstheme="minorBidi"/>
          <w:kern w:val="2"/>
          <w:szCs w:val="24"/>
          <w:lang w:eastAsia="en-GB"/>
          <w14:ligatures w14:val="standardContextual"/>
        </w:rPr>
        <w:tab/>
      </w:r>
      <w:r w:rsidRPr="00E87213">
        <w:rPr>
          <w:lang w:eastAsia="zh-CN"/>
        </w:rPr>
        <w:t>Accessing the system resource</w:t>
      </w:r>
      <w:r w:rsidRPr="00E87213">
        <w:rPr>
          <w:lang w:eastAsia="zh-CN"/>
        </w:rPr>
        <w:tab/>
      </w:r>
      <w:r w:rsidRPr="00E87213">
        <w:rPr>
          <w:lang w:eastAsia="zh-CN"/>
        </w:rPr>
        <w:tab/>
      </w:r>
      <w:r w:rsidRPr="00E87213">
        <w:t>8</w:t>
      </w:r>
    </w:p>
    <w:p w14:paraId="0A6FFD00" w14:textId="69A43BCC"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t xml:space="preserve">Appendix I – </w:t>
      </w:r>
      <w:r w:rsidRPr="00E87213">
        <w:rPr>
          <w:lang w:eastAsia="zh-CN"/>
        </w:rPr>
        <w:t>The core zero-trust logical components</w:t>
      </w:r>
      <w:r w:rsidRPr="00E87213">
        <w:rPr>
          <w:lang w:eastAsia="zh-CN"/>
        </w:rPr>
        <w:tab/>
      </w:r>
      <w:r w:rsidRPr="00E87213">
        <w:rPr>
          <w:lang w:eastAsia="zh-CN"/>
        </w:rPr>
        <w:tab/>
      </w:r>
      <w:r w:rsidRPr="00E87213">
        <w:t>10</w:t>
      </w:r>
    </w:p>
    <w:p w14:paraId="054995D0" w14:textId="16E3EA28" w:rsidR="002D15B6" w:rsidRPr="00E87213" w:rsidRDefault="002D15B6" w:rsidP="002D15B6">
      <w:pPr>
        <w:pStyle w:val="TOC1"/>
        <w:ind w:right="992"/>
        <w:rPr>
          <w:rFonts w:asciiTheme="minorHAnsi" w:eastAsiaTheme="minorEastAsia" w:hAnsiTheme="minorHAnsi" w:cstheme="minorBidi"/>
          <w:kern w:val="2"/>
          <w:szCs w:val="24"/>
          <w:lang w:eastAsia="en-GB"/>
          <w14:ligatures w14:val="standardContextual"/>
        </w:rPr>
      </w:pPr>
      <w:r w:rsidRPr="00E87213">
        <w:rPr>
          <w:rFonts w:eastAsia="Malgun Gothic"/>
        </w:rPr>
        <w:t>Bibliography</w:t>
      </w:r>
      <w:r w:rsidRPr="00E87213">
        <w:rPr>
          <w:rFonts w:eastAsia="Malgun Gothic"/>
        </w:rPr>
        <w:tab/>
      </w:r>
      <w:r w:rsidRPr="00E87213">
        <w:rPr>
          <w:rFonts w:eastAsia="Malgun Gothic"/>
        </w:rPr>
        <w:tab/>
      </w:r>
      <w:r w:rsidRPr="00E87213">
        <w:t>11</w:t>
      </w:r>
    </w:p>
    <w:p w14:paraId="486E2936" w14:textId="73241C87" w:rsidR="00FF13CF" w:rsidRPr="00E87213" w:rsidRDefault="00FF13CF" w:rsidP="002D15B6"/>
    <w:p w14:paraId="72EFFD80" w14:textId="77777777" w:rsidR="002D15B6" w:rsidRPr="00E87213" w:rsidRDefault="002D15B6" w:rsidP="00FF13CF"/>
    <w:p w14:paraId="452FE5AB" w14:textId="77777777" w:rsidR="00FF13CF" w:rsidRPr="00E87213" w:rsidRDefault="00FF13CF" w:rsidP="00FF13CF">
      <w:pPr>
        <w:rPr>
          <w:b/>
          <w:bCs/>
        </w:rPr>
        <w:sectPr w:rsidR="00FF13CF" w:rsidRPr="00E87213" w:rsidSect="00FF13CF">
          <w:headerReference w:type="default" r:id="rId15"/>
          <w:footerReference w:type="even" r:id="rId16"/>
          <w:footerReference w:type="default" r:id="rId17"/>
          <w:type w:val="oddPage"/>
          <w:pgSz w:w="11907" w:h="16834"/>
          <w:pgMar w:top="1134" w:right="1134" w:bottom="1134" w:left="1134" w:header="567" w:footer="567" w:gutter="0"/>
          <w:paperSrc w:first="15" w:other="15"/>
          <w:pgNumType w:fmt="lowerRoman" w:start="1"/>
          <w:cols w:space="720"/>
          <w:docGrid w:linePitch="326"/>
        </w:sectPr>
      </w:pPr>
    </w:p>
    <w:p w14:paraId="598A9DEC" w14:textId="77777777" w:rsidR="00FF13CF" w:rsidRPr="004C1F06" w:rsidRDefault="00FF13CF" w:rsidP="00FF13CF">
      <w:pPr>
        <w:pStyle w:val="RecNo"/>
        <w:rPr>
          <w:lang w:val="fr-CH"/>
        </w:rPr>
      </w:pPr>
      <w:bookmarkStart w:id="9" w:name="p1rectexte"/>
      <w:bookmarkEnd w:id="9"/>
      <w:r w:rsidRPr="004C1F06">
        <w:rPr>
          <w:lang w:val="fr-CH"/>
        </w:rPr>
        <w:lastRenderedPageBreak/>
        <w:t>Technical Report ITU-T TR.zt-acp</w:t>
      </w:r>
    </w:p>
    <w:p w14:paraId="35D9478B" w14:textId="36AC00FA" w:rsidR="00FF13CF" w:rsidRPr="00E87213" w:rsidRDefault="00FF13CF" w:rsidP="00FF13CF">
      <w:pPr>
        <w:pStyle w:val="Rectitle"/>
      </w:pPr>
      <w:r w:rsidRPr="00E87213">
        <w:rPr>
          <w:bCs/>
        </w:rPr>
        <w:t xml:space="preserve">Guidelines for </w:t>
      </w:r>
      <w:r w:rsidR="00F076E6" w:rsidRPr="00E87213">
        <w:rPr>
          <w:bCs/>
        </w:rPr>
        <w:t>zero-trust</w:t>
      </w:r>
      <w:r w:rsidRPr="00E87213">
        <w:rPr>
          <w:bCs/>
        </w:rPr>
        <w:t xml:space="preserve"> based access control platform in </w:t>
      </w:r>
      <w:r w:rsidR="00D774C0" w:rsidRPr="00E87213">
        <w:rPr>
          <w:bCs/>
        </w:rPr>
        <w:br/>
      </w:r>
      <w:r w:rsidRPr="00E87213">
        <w:rPr>
          <w:bCs/>
        </w:rPr>
        <w:t>telecommunication networks</w:t>
      </w:r>
    </w:p>
    <w:p w14:paraId="540B3BE2" w14:textId="55859277" w:rsidR="008063C0" w:rsidRPr="00E87213" w:rsidRDefault="008706EB" w:rsidP="008706EB">
      <w:pPr>
        <w:pStyle w:val="Heading1"/>
        <w:rPr>
          <w:lang w:eastAsia="zh-CN"/>
        </w:rPr>
      </w:pPr>
      <w:bookmarkStart w:id="10" w:name="_Toc32286"/>
      <w:bookmarkStart w:id="11" w:name="_Toc14318"/>
      <w:bookmarkStart w:id="12" w:name="_Toc110763358"/>
      <w:bookmarkStart w:id="13" w:name="_Toc167427495"/>
      <w:bookmarkStart w:id="14" w:name="_Toc167427531"/>
      <w:bookmarkStart w:id="15" w:name="_Toc171510035"/>
      <w:bookmarkStart w:id="16" w:name="_Toc171510101"/>
      <w:r w:rsidRPr="00E87213">
        <w:rPr>
          <w:lang w:eastAsia="zh-CN"/>
        </w:rPr>
        <w:t>1</w:t>
      </w:r>
      <w:r w:rsidRPr="00E87213">
        <w:rPr>
          <w:lang w:eastAsia="zh-CN"/>
        </w:rPr>
        <w:tab/>
      </w:r>
      <w:r w:rsidR="00015BAE" w:rsidRPr="00E87213">
        <w:rPr>
          <w:lang w:eastAsia="zh-CN"/>
        </w:rPr>
        <w:t>Scope</w:t>
      </w:r>
      <w:bookmarkEnd w:id="10"/>
      <w:bookmarkEnd w:id="11"/>
      <w:bookmarkEnd w:id="12"/>
      <w:bookmarkEnd w:id="13"/>
      <w:bookmarkEnd w:id="14"/>
      <w:bookmarkEnd w:id="15"/>
      <w:bookmarkEnd w:id="16"/>
    </w:p>
    <w:p w14:paraId="4E052225" w14:textId="1AA05D40" w:rsidR="008063C0" w:rsidRPr="00E87213" w:rsidRDefault="00015BAE" w:rsidP="008706EB">
      <w:r w:rsidRPr="00E87213">
        <w:rPr>
          <w:lang w:eastAsia="zh-CN"/>
        </w:rPr>
        <w:t xml:space="preserve">This </w:t>
      </w:r>
      <w:r w:rsidR="008706EB" w:rsidRPr="00E87213">
        <w:rPr>
          <w:lang w:eastAsia="zh-CN"/>
        </w:rPr>
        <w:t>T</w:t>
      </w:r>
      <w:r w:rsidRPr="00E87213">
        <w:rPr>
          <w:lang w:eastAsia="zh-CN"/>
        </w:rPr>
        <w:t xml:space="preserve">echnical </w:t>
      </w:r>
      <w:r w:rsidR="008706EB" w:rsidRPr="00E87213">
        <w:rPr>
          <w:lang w:eastAsia="zh-CN"/>
        </w:rPr>
        <w:t>R</w:t>
      </w:r>
      <w:r w:rsidRPr="00E87213">
        <w:rPr>
          <w:lang w:eastAsia="zh-CN"/>
        </w:rPr>
        <w:t xml:space="preserve">eport provides guidelines for </w:t>
      </w:r>
      <w:r w:rsidR="00F076E6" w:rsidRPr="00E87213">
        <w:rPr>
          <w:lang w:eastAsia="zh-CN"/>
        </w:rPr>
        <w:t>zero-trust</w:t>
      </w:r>
      <w:r w:rsidRPr="00E87213">
        <w:rPr>
          <w:lang w:eastAsia="zh-CN"/>
        </w:rPr>
        <w:t xml:space="preserve"> </w:t>
      </w:r>
      <w:r w:rsidR="007D0A33" w:rsidRPr="00E87213">
        <w:rPr>
          <w:lang w:eastAsia="zh-CN"/>
        </w:rPr>
        <w:t xml:space="preserve">(ZT) </w:t>
      </w:r>
      <w:r w:rsidRPr="00E87213">
        <w:rPr>
          <w:lang w:eastAsia="zh-CN"/>
        </w:rPr>
        <w:t xml:space="preserve">based </w:t>
      </w:r>
      <w:r w:rsidRPr="00E87213">
        <w:rPr>
          <w:color w:val="000000"/>
          <w:lang w:eastAsia="zh-CN"/>
        </w:rPr>
        <w:t>access control platform</w:t>
      </w:r>
      <w:r w:rsidRPr="00E87213">
        <w:rPr>
          <w:lang w:eastAsia="zh-CN"/>
        </w:rPr>
        <w:t xml:space="preserve"> </w:t>
      </w:r>
      <w:r w:rsidR="00C528B6" w:rsidRPr="00E87213">
        <w:rPr>
          <w:lang w:eastAsia="zh-CN"/>
        </w:rPr>
        <w:t xml:space="preserve">(ACP) </w:t>
      </w:r>
      <w:r w:rsidRPr="00E87213">
        <w:rPr>
          <w:lang w:eastAsia="zh-CN"/>
        </w:rPr>
        <w:t xml:space="preserve">in telecommunication networks. This </w:t>
      </w:r>
      <w:r w:rsidR="008706EB" w:rsidRPr="00E87213">
        <w:rPr>
          <w:lang w:eastAsia="zh-CN"/>
        </w:rPr>
        <w:t>T</w:t>
      </w:r>
      <w:r w:rsidRPr="00E87213">
        <w:rPr>
          <w:lang w:eastAsia="zh-CN"/>
        </w:rPr>
        <w:t xml:space="preserve">echnical </w:t>
      </w:r>
      <w:r w:rsidR="008706EB" w:rsidRPr="00E87213">
        <w:rPr>
          <w:lang w:eastAsia="zh-CN"/>
        </w:rPr>
        <w:t>R</w:t>
      </w:r>
      <w:r w:rsidRPr="00E87213">
        <w:rPr>
          <w:lang w:eastAsia="zh-CN"/>
        </w:rPr>
        <w:t>eport covers</w:t>
      </w:r>
      <w:r w:rsidRPr="00E87213">
        <w:t xml:space="preserve"> the following topics:</w:t>
      </w:r>
    </w:p>
    <w:p w14:paraId="35FBC580" w14:textId="46B59D1E" w:rsidR="008063C0" w:rsidRPr="00E87213" w:rsidRDefault="008706EB" w:rsidP="008706EB">
      <w:pPr>
        <w:pStyle w:val="enumlev1"/>
        <w:rPr>
          <w:lang w:eastAsia="zh-CN"/>
        </w:rPr>
      </w:pPr>
      <w:r w:rsidRPr="00E87213">
        <w:rPr>
          <w:lang w:eastAsia="zh-CN"/>
        </w:rPr>
        <w:t>–</w:t>
      </w:r>
      <w:r w:rsidRPr="00E87213">
        <w:rPr>
          <w:lang w:eastAsia="zh-CN"/>
        </w:rPr>
        <w:tab/>
      </w:r>
      <w:r w:rsidR="00015BAE" w:rsidRPr="00E87213">
        <w:rPr>
          <w:lang w:eastAsia="zh-CN"/>
        </w:rPr>
        <w:t>Security challenges of resource access process in telecommunication networks</w:t>
      </w:r>
      <w:r w:rsidR="0090439A" w:rsidRPr="00E87213">
        <w:rPr>
          <w:lang w:eastAsia="zh-CN"/>
        </w:rPr>
        <w:t>;</w:t>
      </w:r>
    </w:p>
    <w:p w14:paraId="16D49419" w14:textId="55C2FA8C" w:rsidR="008063C0" w:rsidRPr="00E87213" w:rsidRDefault="008706EB" w:rsidP="008706EB">
      <w:pPr>
        <w:pStyle w:val="enumlev1"/>
        <w:rPr>
          <w:lang w:eastAsia="zh-CN"/>
        </w:rPr>
      </w:pPr>
      <w:r w:rsidRPr="00E87213">
        <w:rPr>
          <w:lang w:eastAsia="zh-CN"/>
        </w:rPr>
        <w:t>–</w:t>
      </w:r>
      <w:r w:rsidRPr="00E87213">
        <w:rPr>
          <w:lang w:eastAsia="zh-CN"/>
        </w:rPr>
        <w:tab/>
      </w:r>
      <w:r w:rsidR="00015BAE" w:rsidRPr="00E87213">
        <w:rPr>
          <w:lang w:eastAsia="zh-CN"/>
        </w:rPr>
        <w:t>Security requirements to settle these challenges</w:t>
      </w:r>
      <w:r w:rsidR="0090439A" w:rsidRPr="00E87213">
        <w:rPr>
          <w:lang w:eastAsia="zh-CN"/>
        </w:rPr>
        <w:t>;</w:t>
      </w:r>
    </w:p>
    <w:p w14:paraId="74423954" w14:textId="15262291" w:rsidR="008063C0" w:rsidRPr="00E87213" w:rsidRDefault="008706EB" w:rsidP="008706EB">
      <w:pPr>
        <w:pStyle w:val="enumlev1"/>
        <w:rPr>
          <w:lang w:eastAsia="zh-CN"/>
        </w:rPr>
      </w:pPr>
      <w:r w:rsidRPr="00E87213">
        <w:rPr>
          <w:lang w:eastAsia="zh-CN"/>
        </w:rPr>
        <w:t>–</w:t>
      </w:r>
      <w:r w:rsidRPr="00E87213">
        <w:rPr>
          <w:lang w:eastAsia="zh-CN"/>
        </w:rPr>
        <w:tab/>
      </w:r>
      <w:r w:rsidR="00015BAE" w:rsidRPr="00E87213">
        <w:rPr>
          <w:lang w:eastAsia="zh-CN"/>
        </w:rPr>
        <w:t xml:space="preserve">Framework of </w:t>
      </w:r>
      <w:r w:rsidR="00F076E6" w:rsidRPr="00E87213">
        <w:rPr>
          <w:lang w:eastAsia="zh-CN"/>
        </w:rPr>
        <w:t>zero-trust</w:t>
      </w:r>
      <w:r w:rsidR="00015BAE" w:rsidRPr="00E87213">
        <w:rPr>
          <w:lang w:eastAsia="zh-CN"/>
        </w:rPr>
        <w:t xml:space="preserve"> based access control platform in telecommunication networks</w:t>
      </w:r>
      <w:r w:rsidR="0090439A" w:rsidRPr="00E87213">
        <w:rPr>
          <w:lang w:eastAsia="zh-CN"/>
        </w:rPr>
        <w:t>;</w:t>
      </w:r>
    </w:p>
    <w:p w14:paraId="2B9E38D6" w14:textId="7308BEA2" w:rsidR="008063C0" w:rsidRPr="00E87213" w:rsidRDefault="008706EB" w:rsidP="008706EB">
      <w:pPr>
        <w:pStyle w:val="enumlev1"/>
        <w:rPr>
          <w:lang w:eastAsia="zh-CN"/>
        </w:rPr>
      </w:pPr>
      <w:r w:rsidRPr="00E87213">
        <w:rPr>
          <w:lang w:eastAsia="zh-CN"/>
        </w:rPr>
        <w:t>–</w:t>
      </w:r>
      <w:r w:rsidRPr="00E87213">
        <w:rPr>
          <w:lang w:eastAsia="zh-CN"/>
        </w:rPr>
        <w:tab/>
      </w:r>
      <w:r w:rsidR="00015BAE" w:rsidRPr="00E87213">
        <w:rPr>
          <w:lang w:eastAsia="zh-CN"/>
        </w:rPr>
        <w:t xml:space="preserve">Workflow of </w:t>
      </w:r>
      <w:r w:rsidR="00F076E6" w:rsidRPr="00E87213">
        <w:rPr>
          <w:lang w:eastAsia="zh-CN"/>
        </w:rPr>
        <w:t>zero-trust</w:t>
      </w:r>
      <w:r w:rsidR="00015BAE" w:rsidRPr="00E87213">
        <w:rPr>
          <w:lang w:eastAsia="zh-CN"/>
        </w:rPr>
        <w:t xml:space="preserve"> based access control platform in telecommunication networks</w:t>
      </w:r>
      <w:r w:rsidRPr="00E87213">
        <w:rPr>
          <w:lang w:eastAsia="zh-CN"/>
        </w:rPr>
        <w:t>.</w:t>
      </w:r>
    </w:p>
    <w:p w14:paraId="6FF7442E" w14:textId="3AB3CC6D" w:rsidR="008063C0" w:rsidRPr="00E87213" w:rsidRDefault="00106944" w:rsidP="00106944">
      <w:pPr>
        <w:pStyle w:val="Heading1"/>
        <w:rPr>
          <w:lang w:eastAsia="zh-CN"/>
        </w:rPr>
      </w:pPr>
      <w:bookmarkStart w:id="17" w:name="_Toc8329"/>
      <w:bookmarkStart w:id="18" w:name="_Toc110763359"/>
      <w:bookmarkStart w:id="19" w:name="_Toc20464"/>
      <w:bookmarkStart w:id="20" w:name="_Toc167427496"/>
      <w:bookmarkStart w:id="21" w:name="_Toc167427532"/>
      <w:bookmarkStart w:id="22" w:name="_Toc171510036"/>
      <w:bookmarkStart w:id="23" w:name="_Toc171510102"/>
      <w:r w:rsidRPr="00E87213">
        <w:t>2</w:t>
      </w:r>
      <w:r w:rsidRPr="00E87213">
        <w:tab/>
      </w:r>
      <w:r w:rsidR="00015BAE" w:rsidRPr="00E87213">
        <w:t>References</w:t>
      </w:r>
      <w:bookmarkEnd w:id="17"/>
      <w:bookmarkEnd w:id="18"/>
      <w:bookmarkEnd w:id="19"/>
      <w:bookmarkEnd w:id="20"/>
      <w:bookmarkEnd w:id="21"/>
      <w:bookmarkEnd w:id="22"/>
      <w:bookmarkEnd w:id="23"/>
    </w:p>
    <w:p w14:paraId="4C19DCF2" w14:textId="5FE7E96E" w:rsidR="008063C0" w:rsidRPr="00E87213" w:rsidRDefault="008F1948" w:rsidP="008F1948">
      <w:pPr>
        <w:pStyle w:val="Reftext"/>
        <w:tabs>
          <w:tab w:val="clear" w:pos="1191"/>
          <w:tab w:val="clear" w:pos="1588"/>
        </w:tabs>
        <w:ind w:left="1985" w:hanging="1985"/>
        <w:rPr>
          <w:rFonts w:eastAsia="SimSun"/>
          <w:color w:val="000000"/>
          <w:lang w:eastAsia="zh-CN"/>
        </w:rPr>
      </w:pPr>
      <w:r w:rsidRPr="00E87213">
        <w:t>None.</w:t>
      </w:r>
    </w:p>
    <w:p w14:paraId="438471B7" w14:textId="3F1D6014" w:rsidR="008063C0" w:rsidRPr="00E87213" w:rsidRDefault="00106944" w:rsidP="00106944">
      <w:pPr>
        <w:pStyle w:val="Heading1"/>
        <w:rPr>
          <w:lang w:eastAsia="zh-CN"/>
        </w:rPr>
      </w:pPr>
      <w:bookmarkStart w:id="24" w:name="_Toc18244"/>
      <w:bookmarkStart w:id="25" w:name="_Toc110763360"/>
      <w:bookmarkStart w:id="26" w:name="_Toc19779"/>
      <w:bookmarkStart w:id="27" w:name="_Toc167427497"/>
      <w:bookmarkStart w:id="28" w:name="_Toc167427533"/>
      <w:bookmarkStart w:id="29" w:name="_Toc171510037"/>
      <w:bookmarkStart w:id="30" w:name="_Toc171510103"/>
      <w:r w:rsidRPr="00E87213">
        <w:t>3</w:t>
      </w:r>
      <w:r w:rsidRPr="00E87213">
        <w:tab/>
      </w:r>
      <w:r w:rsidR="00015BAE" w:rsidRPr="00E87213">
        <w:t>Definitions</w:t>
      </w:r>
      <w:bookmarkEnd w:id="24"/>
      <w:bookmarkEnd w:id="25"/>
      <w:bookmarkEnd w:id="26"/>
      <w:bookmarkEnd w:id="27"/>
      <w:bookmarkEnd w:id="28"/>
      <w:bookmarkEnd w:id="29"/>
      <w:bookmarkEnd w:id="30"/>
    </w:p>
    <w:p w14:paraId="4B0B4BFA" w14:textId="04221C78" w:rsidR="008063C0" w:rsidRPr="00E87213" w:rsidRDefault="00106944" w:rsidP="00106944">
      <w:pPr>
        <w:pStyle w:val="Heading2"/>
      </w:pPr>
      <w:bookmarkStart w:id="31" w:name="_Toc16255104"/>
      <w:bookmarkStart w:id="32" w:name="_Toc33742302"/>
      <w:bookmarkStart w:id="33" w:name="_Toc60943836"/>
      <w:bookmarkStart w:id="34" w:name="_Toc534616190"/>
      <w:bookmarkStart w:id="35" w:name="_Toc29520"/>
      <w:bookmarkStart w:id="36" w:name="_Toc110763361"/>
      <w:bookmarkStart w:id="37" w:name="_Toc509454935"/>
      <w:bookmarkStart w:id="38" w:name="_Toc4205"/>
      <w:bookmarkStart w:id="39" w:name="_Toc167427498"/>
      <w:bookmarkStart w:id="40" w:name="_Toc167427534"/>
      <w:bookmarkStart w:id="41" w:name="_Toc171510038"/>
      <w:bookmarkStart w:id="42" w:name="_Toc171510104"/>
      <w:r w:rsidRPr="00E87213">
        <w:t>3.1</w:t>
      </w:r>
      <w:r w:rsidRPr="00E87213">
        <w:tab/>
      </w:r>
      <w:r w:rsidR="00015BAE" w:rsidRPr="00E87213">
        <w:t>Terms defined elsewhere</w:t>
      </w:r>
      <w:bookmarkEnd w:id="31"/>
      <w:bookmarkEnd w:id="32"/>
      <w:bookmarkEnd w:id="33"/>
      <w:bookmarkEnd w:id="34"/>
      <w:bookmarkEnd w:id="35"/>
      <w:bookmarkEnd w:id="36"/>
      <w:bookmarkEnd w:id="37"/>
      <w:bookmarkEnd w:id="38"/>
      <w:bookmarkEnd w:id="39"/>
      <w:bookmarkEnd w:id="40"/>
      <w:bookmarkEnd w:id="41"/>
      <w:bookmarkEnd w:id="42"/>
    </w:p>
    <w:p w14:paraId="0B6E8F23" w14:textId="7AB502EA" w:rsidR="008063C0" w:rsidRPr="00E87213" w:rsidRDefault="00015BAE" w:rsidP="00106944">
      <w:pPr>
        <w:rPr>
          <w:rFonts w:eastAsia="MS Mincho"/>
        </w:rPr>
      </w:pPr>
      <w:r w:rsidRPr="00E87213">
        <w:rPr>
          <w:rFonts w:eastAsia="SimSun"/>
        </w:rPr>
        <w:t xml:space="preserve">This </w:t>
      </w:r>
      <w:r w:rsidR="00106944" w:rsidRPr="00E87213">
        <w:rPr>
          <w:rFonts w:eastAsia="SimSun"/>
        </w:rPr>
        <w:t xml:space="preserve">Technical </w:t>
      </w:r>
      <w:r w:rsidRPr="00E87213">
        <w:rPr>
          <w:rFonts w:eastAsia="SimSun"/>
        </w:rPr>
        <w:t>Report uses the following terms defined elsewhere:</w:t>
      </w:r>
    </w:p>
    <w:p w14:paraId="2B75F8F9" w14:textId="5D56E5BF" w:rsidR="008063C0" w:rsidRPr="00E87213" w:rsidRDefault="00106944" w:rsidP="00106944">
      <w:pPr>
        <w:rPr>
          <w:lang w:eastAsia="zh-CN"/>
        </w:rPr>
      </w:pPr>
      <w:r w:rsidRPr="00E87213">
        <w:rPr>
          <w:rFonts w:ascii="TimesNewRomanPS-BoldMT" w:hAnsi="TimesNewRomanPS-BoldMT"/>
          <w:b/>
          <w:bCs/>
        </w:rPr>
        <w:t>3.1.1</w:t>
      </w:r>
      <w:r w:rsidRPr="00E87213">
        <w:rPr>
          <w:rFonts w:ascii="TimesNewRomanPS-BoldMT" w:hAnsi="TimesNewRomanPS-BoldMT"/>
          <w:b/>
          <w:bCs/>
        </w:rPr>
        <w:tab/>
      </w:r>
      <w:r w:rsidR="00015BAE" w:rsidRPr="00E87213">
        <w:rPr>
          <w:rFonts w:ascii="TimesNewRomanPS-BoldMT" w:hAnsi="TimesNewRomanPS-BoldMT"/>
          <w:b/>
          <w:bCs/>
        </w:rPr>
        <w:t xml:space="preserve">access control </w:t>
      </w:r>
      <w:r w:rsidR="00015BAE" w:rsidRPr="00E87213">
        <w:t>[</w:t>
      </w:r>
      <w:r w:rsidR="00691831" w:rsidRPr="00E87213">
        <w:t>b-</w:t>
      </w:r>
      <w:r w:rsidR="00015BAE" w:rsidRPr="00E87213">
        <w:t>ITU-T X.1252]: A procedure by which an administrator can restrict access to resources, facilities, services, or information based on pre-established rules and specific rights or authority associated with the requesting party.</w:t>
      </w:r>
    </w:p>
    <w:p w14:paraId="67DD3854" w14:textId="73752F3C" w:rsidR="008063C0" w:rsidRPr="00E87213" w:rsidRDefault="00106944" w:rsidP="00106944">
      <w:pPr>
        <w:rPr>
          <w:lang w:eastAsia="zh-CN"/>
        </w:rPr>
      </w:pPr>
      <w:r w:rsidRPr="00E87213">
        <w:rPr>
          <w:b/>
          <w:bCs/>
        </w:rPr>
        <w:t>3.1.2</w:t>
      </w:r>
      <w:r w:rsidRPr="00E87213">
        <w:rPr>
          <w:b/>
          <w:bCs/>
        </w:rPr>
        <w:tab/>
      </w:r>
      <w:r w:rsidR="00015BAE" w:rsidRPr="00E87213">
        <w:rPr>
          <w:b/>
          <w:bCs/>
        </w:rPr>
        <w:t>authentication</w:t>
      </w:r>
      <w:r w:rsidR="00015BAE" w:rsidRPr="00E87213">
        <w:rPr>
          <w:bCs/>
        </w:rPr>
        <w:t xml:space="preserve"> [</w:t>
      </w:r>
      <w:r w:rsidR="00691831" w:rsidRPr="00E87213">
        <w:rPr>
          <w:bCs/>
        </w:rPr>
        <w:t>b-</w:t>
      </w:r>
      <w:r w:rsidR="00015BAE" w:rsidRPr="00E87213">
        <w:rPr>
          <w:bCs/>
          <w:lang w:eastAsia="zh-CN"/>
        </w:rPr>
        <w:t>ITU-T X.1252</w:t>
      </w:r>
      <w:r w:rsidR="00015BAE" w:rsidRPr="00E87213">
        <w:rPr>
          <w:bCs/>
        </w:rPr>
        <w:t>]: Formalized process of verification that, if successful, results in an authenticated identity for an entity.</w:t>
      </w:r>
    </w:p>
    <w:p w14:paraId="2CC6E07C" w14:textId="0601195E" w:rsidR="008063C0" w:rsidRPr="00E87213" w:rsidRDefault="00106944" w:rsidP="00106944">
      <w:pPr>
        <w:rPr>
          <w:lang w:eastAsia="zh-CN"/>
        </w:rPr>
      </w:pPr>
      <w:r w:rsidRPr="00E87213">
        <w:rPr>
          <w:b/>
          <w:bCs/>
          <w:lang w:eastAsia="zh-CN"/>
        </w:rPr>
        <w:t>3.1.3</w:t>
      </w:r>
      <w:r w:rsidRPr="00E87213">
        <w:rPr>
          <w:b/>
          <w:bCs/>
          <w:lang w:eastAsia="zh-CN"/>
        </w:rPr>
        <w:tab/>
      </w:r>
      <w:r w:rsidR="00015BAE" w:rsidRPr="00E87213">
        <w:rPr>
          <w:b/>
          <w:bCs/>
          <w:lang w:eastAsia="zh-CN"/>
        </w:rPr>
        <w:t>authorization</w:t>
      </w:r>
      <w:r w:rsidR="00015BAE" w:rsidRPr="00E87213">
        <w:rPr>
          <w:bCs/>
          <w:lang w:eastAsia="zh-CN"/>
        </w:rPr>
        <w:t xml:space="preserve"> [</w:t>
      </w:r>
      <w:r w:rsidR="002077BB" w:rsidRPr="00E87213">
        <w:rPr>
          <w:bCs/>
          <w:lang w:eastAsia="zh-CN"/>
        </w:rPr>
        <w:t>b-</w:t>
      </w:r>
      <w:r w:rsidR="00015BAE" w:rsidRPr="00E87213">
        <w:rPr>
          <w:bCs/>
          <w:lang w:eastAsia="zh-CN"/>
        </w:rPr>
        <w:t>ITU-T X.1252]: The granting of rights and, based on these rights, the granting of access.</w:t>
      </w:r>
    </w:p>
    <w:p w14:paraId="649EB316" w14:textId="7867303F" w:rsidR="008063C0" w:rsidRPr="00E87213" w:rsidRDefault="00106944" w:rsidP="00106944">
      <w:pPr>
        <w:rPr>
          <w:lang w:eastAsia="zh-CN"/>
        </w:rPr>
      </w:pPr>
      <w:r w:rsidRPr="00E87213">
        <w:rPr>
          <w:b/>
          <w:lang w:eastAsia="zh-CN"/>
        </w:rPr>
        <w:t>3.1.4</w:t>
      </w:r>
      <w:r w:rsidRPr="00E87213">
        <w:rPr>
          <w:b/>
          <w:lang w:eastAsia="zh-CN"/>
        </w:rPr>
        <w:tab/>
      </w:r>
      <w:r w:rsidR="00015BAE" w:rsidRPr="00E87213">
        <w:rPr>
          <w:b/>
          <w:lang w:eastAsia="zh-CN"/>
        </w:rPr>
        <w:t>bastion host</w:t>
      </w:r>
      <w:r w:rsidR="00015BAE" w:rsidRPr="00E87213">
        <w:rPr>
          <w:lang w:eastAsia="zh-CN"/>
        </w:rPr>
        <w:t xml:space="preserve"> [b-ISO/IEC 27033-1]: Specific host that is used to intercept packets entering or leaving a network and the system that any outsider must normally connect with to access a service or a system that lies within an organization</w:t>
      </w:r>
      <w:r w:rsidR="003E284D" w:rsidRPr="00E87213">
        <w:rPr>
          <w:lang w:eastAsia="zh-CN"/>
        </w:rPr>
        <w:t>'</w:t>
      </w:r>
      <w:r w:rsidR="00015BAE" w:rsidRPr="00E87213">
        <w:rPr>
          <w:lang w:eastAsia="zh-CN"/>
        </w:rPr>
        <w:t>s firewall.</w:t>
      </w:r>
    </w:p>
    <w:p w14:paraId="37493C1E" w14:textId="5EF30FA1" w:rsidR="008063C0" w:rsidRPr="00E87213" w:rsidRDefault="00106944" w:rsidP="00106944">
      <w:pPr>
        <w:rPr>
          <w:lang w:eastAsia="zh-CN"/>
        </w:rPr>
      </w:pPr>
      <w:r w:rsidRPr="00E87213">
        <w:rPr>
          <w:b/>
          <w:bCs/>
        </w:rPr>
        <w:t>3.1.5</w:t>
      </w:r>
      <w:r w:rsidRPr="00E87213">
        <w:rPr>
          <w:b/>
          <w:bCs/>
        </w:rPr>
        <w:tab/>
      </w:r>
      <w:r w:rsidR="00015BAE" w:rsidRPr="00E87213">
        <w:rPr>
          <w:b/>
          <w:bCs/>
        </w:rPr>
        <w:t xml:space="preserve">entity </w:t>
      </w:r>
      <w:r w:rsidR="00015BAE" w:rsidRPr="00E87213">
        <w:t>[</w:t>
      </w:r>
      <w:r w:rsidR="00F23674" w:rsidRPr="00E87213">
        <w:t>b-</w:t>
      </w:r>
      <w:r w:rsidR="00015BAE" w:rsidRPr="00E87213">
        <w:t xml:space="preserve">ITU-T X.1252]: Something that has </w:t>
      </w:r>
      <w:r w:rsidR="006A7B8A" w:rsidRPr="00E87213">
        <w:t xml:space="preserve">a </w:t>
      </w:r>
      <w:r w:rsidR="00015BAE" w:rsidRPr="00E87213">
        <w:t xml:space="preserve">separate and distinct existence and </w:t>
      </w:r>
      <w:r w:rsidR="003E0744" w:rsidRPr="00E87213">
        <w:t>which</w:t>
      </w:r>
      <w:r w:rsidR="00015BAE" w:rsidRPr="00E87213">
        <w:t xml:space="preserve"> can be identified in context.</w:t>
      </w:r>
    </w:p>
    <w:p w14:paraId="0F941EAC" w14:textId="066BDDC0" w:rsidR="008063C0" w:rsidRPr="00E87213" w:rsidRDefault="00106944" w:rsidP="00106944">
      <w:pPr>
        <w:rPr>
          <w:lang w:eastAsia="zh-CN"/>
        </w:rPr>
      </w:pPr>
      <w:r w:rsidRPr="00E87213">
        <w:rPr>
          <w:b/>
          <w:bCs/>
        </w:rPr>
        <w:t>3.1.6</w:t>
      </w:r>
      <w:r w:rsidRPr="00E87213">
        <w:rPr>
          <w:b/>
          <w:bCs/>
        </w:rPr>
        <w:tab/>
      </w:r>
      <w:r w:rsidR="00015BAE" w:rsidRPr="00E87213">
        <w:rPr>
          <w:b/>
          <w:bCs/>
        </w:rPr>
        <w:t xml:space="preserve">identity </w:t>
      </w:r>
      <w:r w:rsidR="00015BAE" w:rsidRPr="00E87213">
        <w:t>[</w:t>
      </w:r>
      <w:r w:rsidR="00963C44" w:rsidRPr="00E87213">
        <w:t>b-</w:t>
      </w:r>
      <w:r w:rsidR="00015BAE" w:rsidRPr="00E87213">
        <w:t xml:space="preserve">ITU-T </w:t>
      </w:r>
      <w:r w:rsidR="00015BAE" w:rsidRPr="00E87213">
        <w:rPr>
          <w:bCs/>
          <w:lang w:eastAsia="zh-CN"/>
        </w:rPr>
        <w:t>X.</w:t>
      </w:r>
      <w:r w:rsidR="00015BAE" w:rsidRPr="00E87213">
        <w:t>1257]: Set of attributes related to an entity.</w:t>
      </w:r>
    </w:p>
    <w:p w14:paraId="406962CF" w14:textId="2DAB7831" w:rsidR="0006133B" w:rsidRPr="00E87213" w:rsidRDefault="00106944" w:rsidP="00106944">
      <w:pPr>
        <w:rPr>
          <w:rFonts w:eastAsia="Malgun Gothic"/>
          <w:lang w:eastAsia="ko-KR"/>
        </w:rPr>
      </w:pPr>
      <w:r w:rsidRPr="00E87213">
        <w:rPr>
          <w:rFonts w:eastAsia="Malgun Gothic"/>
          <w:b/>
          <w:bCs/>
          <w:lang w:eastAsia="ko-KR"/>
        </w:rPr>
        <w:t>3.1.7</w:t>
      </w:r>
      <w:r w:rsidRPr="00E87213">
        <w:rPr>
          <w:rFonts w:eastAsia="Malgun Gothic"/>
          <w:b/>
          <w:bCs/>
          <w:lang w:eastAsia="ko-KR"/>
        </w:rPr>
        <w:tab/>
      </w:r>
      <w:r w:rsidR="006420DC" w:rsidRPr="00E87213">
        <w:rPr>
          <w:rFonts w:eastAsia="Malgun Gothic"/>
          <w:b/>
          <w:bCs/>
          <w:lang w:eastAsia="ko-KR"/>
        </w:rPr>
        <w:t>r</w:t>
      </w:r>
      <w:r w:rsidR="0006133B" w:rsidRPr="00E87213">
        <w:rPr>
          <w:rFonts w:eastAsia="Malgun Gothic"/>
          <w:b/>
          <w:bCs/>
          <w:lang w:eastAsia="ko-KR"/>
        </w:rPr>
        <w:t>esource</w:t>
      </w:r>
      <w:r w:rsidR="0006133B" w:rsidRPr="00E87213">
        <w:rPr>
          <w:rFonts w:eastAsia="Malgun Gothic"/>
          <w:lang w:eastAsia="ko-KR"/>
        </w:rPr>
        <w:t xml:space="preserve"> [</w:t>
      </w:r>
      <w:r w:rsidR="006420DC" w:rsidRPr="00E87213">
        <w:rPr>
          <w:rFonts w:eastAsia="Malgun Gothic"/>
          <w:lang w:eastAsia="ko-KR"/>
        </w:rPr>
        <w:t>b-</w:t>
      </w:r>
      <w:r w:rsidR="0006133B" w:rsidRPr="00E87213">
        <w:rPr>
          <w:rFonts w:eastAsia="Malgun Gothic"/>
          <w:lang w:eastAsia="ko-KR"/>
        </w:rPr>
        <w:t xml:space="preserve">ISO/IEC 2382]: </w:t>
      </w:r>
      <w:r w:rsidR="0071216A" w:rsidRPr="00E87213">
        <w:rPr>
          <w:rFonts w:eastAsia="Malgun Gothic"/>
          <w:lang w:eastAsia="ko-KR"/>
        </w:rPr>
        <w:t>A</w:t>
      </w:r>
      <w:r w:rsidR="0006133B" w:rsidRPr="00E87213">
        <w:rPr>
          <w:rFonts w:eastAsia="Malgun Gothic"/>
          <w:lang w:eastAsia="ko-KR"/>
        </w:rPr>
        <w:t>ny element of a data processing system needed to perform required operations</w:t>
      </w:r>
      <w:r w:rsidR="00F13249" w:rsidRPr="00E87213">
        <w:rPr>
          <w:rFonts w:eastAsia="Malgun Gothic"/>
          <w:lang w:eastAsia="ko-KR"/>
        </w:rPr>
        <w:t>.</w:t>
      </w:r>
    </w:p>
    <w:p w14:paraId="26006D20" w14:textId="3DAAA725" w:rsidR="0006133B" w:rsidRPr="00E87213" w:rsidRDefault="0006133B" w:rsidP="00106944">
      <w:pPr>
        <w:pStyle w:val="Note"/>
        <w:rPr>
          <w:lang w:eastAsia="zh-CN"/>
        </w:rPr>
      </w:pPr>
      <w:r w:rsidRPr="00E87213">
        <w:rPr>
          <w:rFonts w:eastAsia="Malgun Gothic"/>
          <w:lang w:eastAsia="ko-KR"/>
        </w:rPr>
        <w:t>N</w:t>
      </w:r>
      <w:r w:rsidR="00740ED7" w:rsidRPr="00E87213">
        <w:rPr>
          <w:rFonts w:eastAsia="Malgun Gothic"/>
          <w:lang w:eastAsia="ko-KR"/>
        </w:rPr>
        <w:t>OTE</w:t>
      </w:r>
      <w:r w:rsidR="00106944" w:rsidRPr="00E87213">
        <w:rPr>
          <w:rFonts w:eastAsia="Malgun Gothic"/>
          <w:lang w:eastAsia="ko-KR"/>
        </w:rPr>
        <w:t xml:space="preserve"> –</w:t>
      </w:r>
      <w:r w:rsidRPr="00E87213">
        <w:rPr>
          <w:rFonts w:eastAsia="Malgun Gothic"/>
          <w:lang w:eastAsia="ko-KR"/>
        </w:rPr>
        <w:t xml:space="preserve"> Example: Storage devices, input-output units, one or more processing units, data, files, and programs.</w:t>
      </w:r>
    </w:p>
    <w:p w14:paraId="79673ADD" w14:textId="1CD7732E" w:rsidR="008063C0" w:rsidRPr="00E87213" w:rsidRDefault="00106944" w:rsidP="00106944">
      <w:pPr>
        <w:rPr>
          <w:lang w:eastAsia="zh-CN"/>
        </w:rPr>
      </w:pPr>
      <w:r w:rsidRPr="00E87213">
        <w:rPr>
          <w:b/>
          <w:bCs/>
        </w:rPr>
        <w:t>3.1.8</w:t>
      </w:r>
      <w:r w:rsidRPr="00E87213">
        <w:rPr>
          <w:b/>
          <w:bCs/>
        </w:rPr>
        <w:tab/>
      </w:r>
      <w:r w:rsidR="00015BAE" w:rsidRPr="00E87213">
        <w:rPr>
          <w:b/>
          <w:bCs/>
        </w:rPr>
        <w:t xml:space="preserve">user </w:t>
      </w:r>
      <w:r w:rsidR="00015BAE" w:rsidRPr="00E87213">
        <w:t>[</w:t>
      </w:r>
      <w:r w:rsidR="002D6256" w:rsidRPr="00E87213">
        <w:t>b-</w:t>
      </w:r>
      <w:r w:rsidR="00015BAE" w:rsidRPr="00E87213">
        <w:t>ITU-T X.1252]: Any entity that makes use of a resource, e.g., system, equipment, terminal, process, application, or corporate network.</w:t>
      </w:r>
    </w:p>
    <w:p w14:paraId="084A331D" w14:textId="17A6FB64" w:rsidR="008063C0" w:rsidRPr="00E87213" w:rsidRDefault="00106944" w:rsidP="00106944">
      <w:pPr>
        <w:rPr>
          <w:lang w:eastAsia="zh-CN"/>
        </w:rPr>
      </w:pPr>
      <w:r w:rsidRPr="00E87213">
        <w:rPr>
          <w:rFonts w:eastAsia="SimSun"/>
          <w:b/>
          <w:lang w:eastAsia="zh-CN"/>
        </w:rPr>
        <w:t>3.1.9</w:t>
      </w:r>
      <w:r w:rsidRPr="00E87213">
        <w:rPr>
          <w:rFonts w:eastAsia="SimSun"/>
          <w:b/>
          <w:lang w:eastAsia="zh-CN"/>
        </w:rPr>
        <w:tab/>
      </w:r>
      <w:r w:rsidR="00015BAE" w:rsidRPr="00E87213">
        <w:rPr>
          <w:rFonts w:eastAsia="SimSun"/>
          <w:b/>
          <w:lang w:eastAsia="zh-CN"/>
        </w:rPr>
        <w:t>zero trust</w:t>
      </w:r>
      <w:r w:rsidR="00015BAE" w:rsidRPr="00E87213">
        <w:rPr>
          <w:rFonts w:eastAsia="Malgun Gothic"/>
          <w:lang w:eastAsia="ko-KR"/>
        </w:rPr>
        <w:t xml:space="preserve"> </w:t>
      </w:r>
      <w:r w:rsidR="00015BAE" w:rsidRPr="00E87213">
        <w:rPr>
          <w:rFonts w:eastAsia="MS Mincho"/>
          <w:bCs/>
        </w:rPr>
        <w:t>[</w:t>
      </w:r>
      <w:r w:rsidR="00015BAE" w:rsidRPr="00E87213">
        <w:rPr>
          <w:rFonts w:eastAsia="SimSun"/>
          <w:bCs/>
        </w:rPr>
        <w:t>b-NIST SP 800-207</w:t>
      </w:r>
      <w:r w:rsidR="00015BAE" w:rsidRPr="00E87213">
        <w:rPr>
          <w:rFonts w:eastAsia="MS Mincho"/>
          <w:bCs/>
        </w:rPr>
        <w:t>]</w:t>
      </w:r>
      <w:r w:rsidR="00015BAE" w:rsidRPr="00E87213">
        <w:rPr>
          <w:rFonts w:eastAsia="SimSun"/>
          <w:bCs/>
          <w:lang w:eastAsia="zh-CN"/>
        </w:rPr>
        <w:t>:</w:t>
      </w:r>
      <w:r w:rsidR="00015BAE" w:rsidRPr="00E87213">
        <w:rPr>
          <w:rFonts w:eastAsia="SimSun"/>
          <w:lang w:eastAsia="zh-CN"/>
        </w:rPr>
        <w:t xml:space="preserve"> </w:t>
      </w:r>
      <w:r w:rsidR="00015BAE" w:rsidRPr="00E87213">
        <w:t xml:space="preserve">A </w:t>
      </w:r>
      <w:r w:rsidR="00015BAE" w:rsidRPr="00E87213">
        <w:rPr>
          <w:lang w:eastAsia="zh-CN"/>
        </w:rPr>
        <w:t>collection of concepts and ideas designed to minimize uncertainty in enforcing accurate, least privilege per-request access decisions in information systems and services in the face of a network viewed as compromised.</w:t>
      </w:r>
    </w:p>
    <w:p w14:paraId="219798B5" w14:textId="4D94AB22" w:rsidR="008063C0" w:rsidRPr="00E87213" w:rsidRDefault="00106944" w:rsidP="00106944">
      <w:pPr>
        <w:rPr>
          <w:lang w:eastAsia="zh-CN"/>
        </w:rPr>
      </w:pPr>
      <w:r w:rsidRPr="00E87213">
        <w:rPr>
          <w:rFonts w:eastAsia="SimSun"/>
          <w:b/>
          <w:lang w:eastAsia="zh-CN"/>
        </w:rPr>
        <w:lastRenderedPageBreak/>
        <w:t>3.1.10</w:t>
      </w:r>
      <w:r w:rsidRPr="00E87213">
        <w:rPr>
          <w:rFonts w:eastAsia="SimSun"/>
          <w:b/>
          <w:lang w:eastAsia="zh-CN"/>
        </w:rPr>
        <w:tab/>
      </w:r>
      <w:r w:rsidR="00015BAE" w:rsidRPr="00E87213">
        <w:rPr>
          <w:rFonts w:eastAsia="SimSun"/>
          <w:b/>
          <w:lang w:eastAsia="zh-CN"/>
        </w:rPr>
        <w:t>zero trust architecture</w:t>
      </w:r>
      <w:r w:rsidR="00015BAE" w:rsidRPr="00E87213">
        <w:rPr>
          <w:rFonts w:eastAsia="Malgun Gothic"/>
          <w:lang w:eastAsia="ko-KR"/>
        </w:rPr>
        <w:t xml:space="preserve"> </w:t>
      </w:r>
      <w:r w:rsidR="00015BAE" w:rsidRPr="00E87213">
        <w:rPr>
          <w:rFonts w:eastAsia="MS Mincho"/>
          <w:bCs/>
        </w:rPr>
        <w:t>[</w:t>
      </w:r>
      <w:r w:rsidR="00015BAE" w:rsidRPr="00E87213">
        <w:rPr>
          <w:rFonts w:eastAsia="SimSun"/>
          <w:bCs/>
        </w:rPr>
        <w:t>b-NIST SP 800-207</w:t>
      </w:r>
      <w:r w:rsidR="00015BAE" w:rsidRPr="00E87213">
        <w:rPr>
          <w:rFonts w:eastAsia="MS Mincho"/>
          <w:bCs/>
        </w:rPr>
        <w:t>]</w:t>
      </w:r>
      <w:r w:rsidR="00015BAE" w:rsidRPr="00E87213">
        <w:rPr>
          <w:rFonts w:eastAsia="SimSun"/>
          <w:bCs/>
          <w:lang w:eastAsia="zh-CN"/>
        </w:rPr>
        <w:t>:</w:t>
      </w:r>
      <w:r w:rsidR="00015BAE" w:rsidRPr="00E87213">
        <w:rPr>
          <w:b/>
          <w:lang w:eastAsia="zh-CN"/>
        </w:rPr>
        <w:t xml:space="preserve"> </w:t>
      </w:r>
      <w:r w:rsidR="00015BAE" w:rsidRPr="00E87213">
        <w:rPr>
          <w:lang w:eastAsia="zh-CN"/>
        </w:rPr>
        <w:t>An enterprise</w:t>
      </w:r>
      <w:r w:rsidR="003E284D" w:rsidRPr="00E87213">
        <w:rPr>
          <w:lang w:eastAsia="zh-CN"/>
        </w:rPr>
        <w:t>'</w:t>
      </w:r>
      <w:r w:rsidR="00015BAE" w:rsidRPr="00E87213">
        <w:rPr>
          <w:lang w:eastAsia="zh-CN"/>
        </w:rPr>
        <w:t>s cybersecurity plan that utilizes zero trust concepts and encompasses component relationships, workflow planning, and access policies.</w:t>
      </w:r>
    </w:p>
    <w:p w14:paraId="1884A0EC" w14:textId="05CDE09F" w:rsidR="008063C0" w:rsidRPr="00E87213" w:rsidRDefault="00106944" w:rsidP="00106944">
      <w:pPr>
        <w:pStyle w:val="Heading2"/>
      </w:pPr>
      <w:bookmarkStart w:id="43" w:name="_Toc509454936"/>
      <w:bookmarkStart w:id="44" w:name="_Toc60943837"/>
      <w:bookmarkStart w:id="45" w:name="_Toc33742303"/>
      <w:bookmarkStart w:id="46" w:name="_Toc534616191"/>
      <w:bookmarkStart w:id="47" w:name="_Toc16255105"/>
      <w:bookmarkStart w:id="48" w:name="_Toc110763362"/>
      <w:bookmarkStart w:id="49" w:name="_Toc8183"/>
      <w:bookmarkStart w:id="50" w:name="_Toc1001"/>
      <w:bookmarkStart w:id="51" w:name="_Toc167427499"/>
      <w:bookmarkStart w:id="52" w:name="_Toc167427535"/>
      <w:bookmarkStart w:id="53" w:name="_Toc171510039"/>
      <w:bookmarkStart w:id="54" w:name="_Toc171510105"/>
      <w:r w:rsidRPr="00E87213">
        <w:t>3.2</w:t>
      </w:r>
      <w:r w:rsidRPr="00E87213">
        <w:tab/>
      </w:r>
      <w:r w:rsidR="00015BAE" w:rsidRPr="00E87213">
        <w:t xml:space="preserve">Terms defined in this </w:t>
      </w:r>
      <w:r w:rsidR="003E42B2" w:rsidRPr="00E87213">
        <w:t xml:space="preserve">Technical </w:t>
      </w:r>
      <w:r w:rsidR="00015BAE" w:rsidRPr="00E87213">
        <w:t>Re</w:t>
      </w:r>
      <w:bookmarkEnd w:id="43"/>
      <w:bookmarkEnd w:id="44"/>
      <w:bookmarkEnd w:id="45"/>
      <w:bookmarkEnd w:id="46"/>
      <w:bookmarkEnd w:id="47"/>
      <w:bookmarkEnd w:id="48"/>
      <w:r w:rsidR="00015BAE" w:rsidRPr="00E87213">
        <w:rPr>
          <w:rFonts w:eastAsia="SimSun"/>
          <w:lang w:eastAsia="zh-CN"/>
        </w:rPr>
        <w:t>port</w:t>
      </w:r>
      <w:bookmarkEnd w:id="49"/>
      <w:bookmarkEnd w:id="50"/>
      <w:bookmarkEnd w:id="51"/>
      <w:bookmarkEnd w:id="52"/>
      <w:bookmarkEnd w:id="53"/>
      <w:bookmarkEnd w:id="54"/>
    </w:p>
    <w:p w14:paraId="331E4212" w14:textId="49451858" w:rsidR="008063C0" w:rsidRPr="00E87213" w:rsidRDefault="00015BAE" w:rsidP="00106944">
      <w:pPr>
        <w:rPr>
          <w:rFonts w:eastAsia="SimSun"/>
        </w:rPr>
      </w:pPr>
      <w:r w:rsidRPr="00E87213">
        <w:rPr>
          <w:rFonts w:eastAsia="SimSun"/>
        </w:rPr>
        <w:t xml:space="preserve">This </w:t>
      </w:r>
      <w:r w:rsidR="00106944" w:rsidRPr="00E87213">
        <w:rPr>
          <w:rFonts w:eastAsia="SimSun"/>
        </w:rPr>
        <w:t>T</w:t>
      </w:r>
      <w:r w:rsidRPr="00E87213">
        <w:rPr>
          <w:rFonts w:eastAsia="SimSun"/>
        </w:rPr>
        <w:t xml:space="preserve">echnical </w:t>
      </w:r>
      <w:r w:rsidR="00106944" w:rsidRPr="00E87213">
        <w:rPr>
          <w:rFonts w:eastAsia="SimSun"/>
        </w:rPr>
        <w:t>R</w:t>
      </w:r>
      <w:r w:rsidRPr="00E87213">
        <w:rPr>
          <w:rFonts w:eastAsia="SimSun"/>
        </w:rPr>
        <w:t xml:space="preserve">eport defines </w:t>
      </w:r>
      <w:r w:rsidRPr="00E87213">
        <w:rPr>
          <w:rFonts w:eastAsia="SimSun"/>
          <w:lang w:eastAsia="zh-CN"/>
        </w:rPr>
        <w:t>the</w:t>
      </w:r>
      <w:r w:rsidRPr="00E87213">
        <w:rPr>
          <w:rFonts w:eastAsia="SimSun"/>
        </w:rPr>
        <w:t xml:space="preserve"> following terms:</w:t>
      </w:r>
    </w:p>
    <w:p w14:paraId="2AD97931" w14:textId="262ECE70" w:rsidR="008063C0" w:rsidRPr="00E87213" w:rsidRDefault="00106944" w:rsidP="00106944">
      <w:pPr>
        <w:rPr>
          <w:lang w:eastAsia="zh-CN"/>
        </w:rPr>
      </w:pPr>
      <w:r w:rsidRPr="00E87213">
        <w:rPr>
          <w:rFonts w:eastAsia="Malgun Gothic"/>
          <w:b/>
          <w:bCs/>
          <w:lang w:eastAsia="ko-KR"/>
        </w:rPr>
        <w:t>3.2.1</w:t>
      </w:r>
      <w:r w:rsidRPr="00E87213">
        <w:rPr>
          <w:rFonts w:eastAsia="Malgun Gothic"/>
          <w:b/>
          <w:bCs/>
          <w:lang w:eastAsia="ko-KR"/>
        </w:rPr>
        <w:tab/>
      </w:r>
      <w:r w:rsidR="00015BAE" w:rsidRPr="00E87213">
        <w:rPr>
          <w:rFonts w:eastAsia="Malgun Gothic"/>
          <w:b/>
          <w:bCs/>
          <w:lang w:eastAsia="ko-KR"/>
        </w:rPr>
        <w:t>access control platform</w:t>
      </w:r>
      <w:r w:rsidR="00015BAE" w:rsidRPr="00E87213">
        <w:rPr>
          <w:rFonts w:eastAsia="Malgun Gothic"/>
          <w:lang w:eastAsia="ko-KR"/>
        </w:rPr>
        <w:t xml:space="preserve">: </w:t>
      </w:r>
      <w:r w:rsidRPr="00E87213">
        <w:rPr>
          <w:rFonts w:eastAsia="Malgun Gothic"/>
          <w:lang w:eastAsia="ko-KR"/>
        </w:rPr>
        <w:t>A</w:t>
      </w:r>
      <w:r w:rsidR="00015BAE" w:rsidRPr="00E87213">
        <w:rPr>
          <w:rFonts w:eastAsia="Malgun Gothic"/>
          <w:lang w:eastAsia="ko-KR"/>
        </w:rPr>
        <w:t xml:space="preserve"> set of functions such as account management, asset management, authentication management, authorization management, and audit management, which together provides the capabilities of the access control in the </w:t>
      </w:r>
      <w:r w:rsidR="00F076E6" w:rsidRPr="00E87213">
        <w:rPr>
          <w:rFonts w:eastAsia="Malgun Gothic"/>
          <w:lang w:eastAsia="ko-KR"/>
        </w:rPr>
        <w:t>zero-trust</w:t>
      </w:r>
      <w:r w:rsidR="00015BAE" w:rsidRPr="00E87213">
        <w:rPr>
          <w:rFonts w:eastAsia="Malgun Gothic"/>
          <w:lang w:eastAsia="ko-KR"/>
        </w:rPr>
        <w:t xml:space="preserve"> architecture</w:t>
      </w:r>
      <w:r w:rsidR="00015BAE" w:rsidRPr="00E87213">
        <w:rPr>
          <w:lang w:eastAsia="zh-CN"/>
        </w:rPr>
        <w:t>.</w:t>
      </w:r>
    </w:p>
    <w:p w14:paraId="740B1FAB" w14:textId="40725837" w:rsidR="008063C0" w:rsidRPr="00E87213" w:rsidRDefault="00106944" w:rsidP="00106944">
      <w:pPr>
        <w:rPr>
          <w:rFonts w:eastAsia="Malgun Gothic"/>
          <w:lang w:eastAsia="ko-KR"/>
        </w:rPr>
      </w:pPr>
      <w:r w:rsidRPr="00E87213">
        <w:rPr>
          <w:rFonts w:eastAsia="Malgun Gothic"/>
          <w:b/>
          <w:bCs/>
          <w:lang w:eastAsia="ko-KR"/>
        </w:rPr>
        <w:t>3.2.2</w:t>
      </w:r>
      <w:r w:rsidRPr="00E87213">
        <w:rPr>
          <w:rFonts w:eastAsia="Malgun Gothic"/>
          <w:b/>
          <w:bCs/>
          <w:lang w:eastAsia="ko-KR"/>
        </w:rPr>
        <w:tab/>
      </w:r>
      <w:r w:rsidR="00015BAE" w:rsidRPr="00E87213">
        <w:rPr>
          <w:rFonts w:eastAsia="Malgun Gothic"/>
          <w:b/>
          <w:bCs/>
          <w:lang w:eastAsia="ko-KR"/>
        </w:rPr>
        <w:t>gateway</w:t>
      </w:r>
      <w:r w:rsidR="00015BAE" w:rsidRPr="00E87213">
        <w:rPr>
          <w:rFonts w:eastAsia="Malgun Gothic"/>
          <w:lang w:eastAsia="ko-KR"/>
        </w:rPr>
        <w:t xml:space="preserve">: </w:t>
      </w:r>
      <w:r w:rsidRPr="00E87213">
        <w:rPr>
          <w:rFonts w:eastAsia="Malgun Gothic"/>
          <w:lang w:eastAsia="ko-KR"/>
        </w:rPr>
        <w:t>P</w:t>
      </w:r>
      <w:r w:rsidR="00015BAE" w:rsidRPr="00E87213">
        <w:rPr>
          <w:rFonts w:eastAsia="Malgun Gothic"/>
          <w:lang w:eastAsia="ko-KR"/>
        </w:rPr>
        <w:t>oint of connection between networks, or between subgroups within networks, intended to provide a necessary protocol translation, or to establish a security tunnel with the agent, or to protect a network according to a given security policy.</w:t>
      </w:r>
    </w:p>
    <w:p w14:paraId="69CADF46" w14:textId="272948DE" w:rsidR="008063C0" w:rsidRPr="00E87213" w:rsidRDefault="00106944" w:rsidP="00106944">
      <w:pPr>
        <w:rPr>
          <w:lang w:eastAsia="zh-CN"/>
        </w:rPr>
      </w:pPr>
      <w:r w:rsidRPr="00E87213">
        <w:rPr>
          <w:rFonts w:eastAsia="Malgun Gothic"/>
          <w:b/>
          <w:bCs/>
          <w:lang w:eastAsia="ko-KR"/>
        </w:rPr>
        <w:t>3.2.3</w:t>
      </w:r>
      <w:r w:rsidRPr="00E87213">
        <w:rPr>
          <w:rFonts w:eastAsia="Malgun Gothic"/>
          <w:b/>
          <w:bCs/>
          <w:lang w:eastAsia="ko-KR"/>
        </w:rPr>
        <w:tab/>
      </w:r>
      <w:r w:rsidR="00015BAE" w:rsidRPr="00E87213">
        <w:rPr>
          <w:rFonts w:eastAsia="Malgun Gothic"/>
          <w:b/>
          <w:bCs/>
          <w:lang w:eastAsia="ko-KR"/>
        </w:rPr>
        <w:t>implicit trust zone</w:t>
      </w:r>
      <w:r w:rsidR="00015BAE" w:rsidRPr="00E87213">
        <w:rPr>
          <w:rFonts w:eastAsia="Malgun Gothic"/>
          <w:lang w:eastAsia="ko-KR"/>
        </w:rPr>
        <w:t xml:space="preserve">: </w:t>
      </w:r>
      <w:r w:rsidRPr="00E87213">
        <w:rPr>
          <w:rFonts w:eastAsia="Malgun Gothic"/>
          <w:lang w:eastAsia="ko-KR"/>
        </w:rPr>
        <w:t>A</w:t>
      </w:r>
      <w:r w:rsidR="00015BAE" w:rsidRPr="00E87213">
        <w:rPr>
          <w:rFonts w:eastAsia="Malgun Gothic"/>
          <w:lang w:eastAsia="ko-KR"/>
        </w:rPr>
        <w:t>n area where all the entities are trusted to at least the level of the last access control gateway.</w:t>
      </w:r>
    </w:p>
    <w:p w14:paraId="26E47FE2" w14:textId="553969E7" w:rsidR="008063C0" w:rsidRPr="00E87213" w:rsidRDefault="00106944" w:rsidP="00106944">
      <w:pPr>
        <w:rPr>
          <w:lang w:eastAsia="zh-CN"/>
        </w:rPr>
      </w:pPr>
      <w:r w:rsidRPr="00E87213">
        <w:rPr>
          <w:rFonts w:eastAsia="Malgun Gothic"/>
          <w:b/>
          <w:bCs/>
          <w:lang w:eastAsia="ko-KR"/>
        </w:rPr>
        <w:t>3.2.4</w:t>
      </w:r>
      <w:r w:rsidRPr="00E87213">
        <w:rPr>
          <w:rFonts w:eastAsia="Malgun Gothic"/>
          <w:b/>
          <w:bCs/>
          <w:lang w:eastAsia="ko-KR"/>
        </w:rPr>
        <w:tab/>
      </w:r>
      <w:r w:rsidR="00015BAE" w:rsidRPr="00E87213">
        <w:rPr>
          <w:rFonts w:eastAsia="Malgun Gothic"/>
          <w:b/>
          <w:bCs/>
          <w:lang w:eastAsia="ko-KR"/>
        </w:rPr>
        <w:t>security capability</w:t>
      </w:r>
      <w:r w:rsidR="00015BAE" w:rsidRPr="00E87213">
        <w:rPr>
          <w:lang w:eastAsia="zh-CN"/>
        </w:rPr>
        <w:t xml:space="preserve">: </w:t>
      </w:r>
      <w:r w:rsidRPr="00E87213">
        <w:rPr>
          <w:lang w:eastAsia="zh-CN"/>
        </w:rPr>
        <w:t>A</w:t>
      </w:r>
      <w:r w:rsidR="00015BAE" w:rsidRPr="00E87213">
        <w:rPr>
          <w:lang w:eastAsia="zh-CN"/>
        </w:rPr>
        <w:t xml:space="preserve"> capability that relates to a particular security feature.</w:t>
      </w:r>
    </w:p>
    <w:p w14:paraId="270AD9D2" w14:textId="238A88EF" w:rsidR="008063C0" w:rsidRPr="00E87213" w:rsidRDefault="00106944" w:rsidP="00106944">
      <w:pPr>
        <w:pStyle w:val="Heading1"/>
        <w:rPr>
          <w:lang w:eastAsia="zh-CN"/>
        </w:rPr>
      </w:pPr>
      <w:bookmarkStart w:id="55" w:name="_Toc1783"/>
      <w:bookmarkStart w:id="56" w:name="_Toc110763363"/>
      <w:bookmarkStart w:id="57" w:name="_Toc29585"/>
      <w:bookmarkStart w:id="58" w:name="_Toc167427500"/>
      <w:bookmarkStart w:id="59" w:name="_Toc167427536"/>
      <w:bookmarkStart w:id="60" w:name="_Toc171510040"/>
      <w:bookmarkStart w:id="61" w:name="_Toc171510106"/>
      <w:r w:rsidRPr="00E87213">
        <w:t>4</w:t>
      </w:r>
      <w:r w:rsidRPr="00E87213">
        <w:tab/>
      </w:r>
      <w:r w:rsidR="00015BAE" w:rsidRPr="00E87213">
        <w:t>Abbreviations</w:t>
      </w:r>
      <w:r w:rsidR="00015BAE" w:rsidRPr="00E87213">
        <w:rPr>
          <w:lang w:eastAsia="zh-CN"/>
        </w:rPr>
        <w:t xml:space="preserve"> and </w:t>
      </w:r>
      <w:r w:rsidR="00015BAE" w:rsidRPr="00E87213">
        <w:rPr>
          <w:szCs w:val="24"/>
        </w:rPr>
        <w:t>acronyms</w:t>
      </w:r>
      <w:bookmarkEnd w:id="55"/>
      <w:bookmarkEnd w:id="56"/>
      <w:bookmarkEnd w:id="57"/>
      <w:bookmarkEnd w:id="58"/>
      <w:bookmarkEnd w:id="59"/>
      <w:bookmarkEnd w:id="60"/>
      <w:bookmarkEnd w:id="61"/>
    </w:p>
    <w:p w14:paraId="66530329" w14:textId="4A7C29B2" w:rsidR="008063C0" w:rsidRPr="00E87213" w:rsidRDefault="00015BAE" w:rsidP="00106944">
      <w:r w:rsidRPr="00E87213">
        <w:t xml:space="preserve">This </w:t>
      </w:r>
      <w:r w:rsidR="00106944" w:rsidRPr="00E87213">
        <w:t>T</w:t>
      </w:r>
      <w:r w:rsidRPr="00E87213">
        <w:rPr>
          <w:rFonts w:eastAsia="SimSun"/>
        </w:rPr>
        <w:t xml:space="preserve">echnical </w:t>
      </w:r>
      <w:r w:rsidR="00106944" w:rsidRPr="00E87213">
        <w:rPr>
          <w:rFonts w:eastAsia="SimSun"/>
        </w:rPr>
        <w:t>R</w:t>
      </w:r>
      <w:r w:rsidRPr="00E87213">
        <w:rPr>
          <w:rFonts w:eastAsia="SimSun"/>
        </w:rPr>
        <w:t>eport</w:t>
      </w:r>
      <w:r w:rsidRPr="00E87213">
        <w:t xml:space="preserve"> uses the following abbreviations and acronyms:</w:t>
      </w:r>
    </w:p>
    <w:p w14:paraId="19AD2CBD" w14:textId="77777777" w:rsidR="008063C0" w:rsidRPr="00E87213" w:rsidRDefault="00015BAE" w:rsidP="00106944">
      <w:pPr>
        <w:tabs>
          <w:tab w:val="clear" w:pos="794"/>
        </w:tabs>
        <w:rPr>
          <w:rFonts w:eastAsia="SimSun"/>
          <w:lang w:eastAsia="zh-CN"/>
        </w:rPr>
      </w:pPr>
      <w:r w:rsidRPr="00E87213">
        <w:rPr>
          <w:rFonts w:eastAsia="SimSun"/>
          <w:lang w:eastAsia="zh-CN"/>
        </w:rPr>
        <w:t>ACP</w:t>
      </w:r>
      <w:r w:rsidRPr="00E87213">
        <w:rPr>
          <w:rFonts w:eastAsia="SimSun"/>
          <w:lang w:eastAsia="zh-CN"/>
        </w:rPr>
        <w:tab/>
        <w:t>Access Control Platform</w:t>
      </w:r>
    </w:p>
    <w:p w14:paraId="239A1745" w14:textId="77777777" w:rsidR="00633B70" w:rsidRPr="00E87213" w:rsidRDefault="00633B70" w:rsidP="00106944">
      <w:pPr>
        <w:tabs>
          <w:tab w:val="clear" w:pos="794"/>
        </w:tabs>
        <w:rPr>
          <w:rFonts w:eastAsia="Malgun Gothic"/>
          <w:lang w:eastAsia="ko-KR"/>
        </w:rPr>
      </w:pPr>
      <w:r w:rsidRPr="00E87213">
        <w:rPr>
          <w:rFonts w:eastAsia="Malgun Gothic"/>
          <w:lang w:eastAsia="ko-KR"/>
        </w:rPr>
        <w:t>CDM</w:t>
      </w:r>
      <w:r w:rsidRPr="00E87213">
        <w:rPr>
          <w:rFonts w:eastAsia="Malgun Gothic"/>
          <w:lang w:eastAsia="ko-KR"/>
        </w:rPr>
        <w:tab/>
      </w:r>
      <w:r w:rsidRPr="00E87213">
        <w:t>Continuous Diagnostics and Mitigation</w:t>
      </w:r>
    </w:p>
    <w:p w14:paraId="697B65EA" w14:textId="77777777" w:rsidR="008063C0" w:rsidRPr="00E87213" w:rsidRDefault="00015BAE" w:rsidP="00106944">
      <w:pPr>
        <w:tabs>
          <w:tab w:val="clear" w:pos="794"/>
        </w:tabs>
        <w:rPr>
          <w:rFonts w:eastAsia="SimSun"/>
          <w:lang w:eastAsia="zh-CN"/>
        </w:rPr>
      </w:pPr>
      <w:r w:rsidRPr="00E87213">
        <w:rPr>
          <w:rFonts w:eastAsia="SimSun"/>
          <w:lang w:eastAsia="zh-CN"/>
        </w:rPr>
        <w:t>EDR</w:t>
      </w:r>
      <w:r w:rsidRPr="00E87213">
        <w:rPr>
          <w:rFonts w:eastAsia="SimSun"/>
          <w:lang w:eastAsia="zh-CN"/>
        </w:rPr>
        <w:tab/>
        <w:t>Endpoint Detection and Response</w:t>
      </w:r>
    </w:p>
    <w:p w14:paraId="3E01B686" w14:textId="77777777" w:rsidR="008063C0" w:rsidRPr="00E87213" w:rsidRDefault="00015BAE" w:rsidP="00106944">
      <w:pPr>
        <w:tabs>
          <w:tab w:val="clear" w:pos="794"/>
        </w:tabs>
        <w:rPr>
          <w:lang w:eastAsia="zh-CN"/>
        </w:rPr>
      </w:pPr>
      <w:r w:rsidRPr="00E87213">
        <w:rPr>
          <w:lang w:eastAsia="zh-CN"/>
        </w:rPr>
        <w:t>ID</w:t>
      </w:r>
      <w:r w:rsidRPr="00E87213">
        <w:rPr>
          <w:lang w:eastAsia="zh-CN"/>
        </w:rPr>
        <w:tab/>
        <w:t>Identifier</w:t>
      </w:r>
    </w:p>
    <w:p w14:paraId="62C3F776" w14:textId="77777777" w:rsidR="008063C0" w:rsidRPr="00E87213" w:rsidRDefault="00015BAE" w:rsidP="00106944">
      <w:pPr>
        <w:tabs>
          <w:tab w:val="clear" w:pos="794"/>
        </w:tabs>
      </w:pPr>
      <w:r w:rsidRPr="00E87213">
        <w:rPr>
          <w:lang w:eastAsia="zh-CN"/>
        </w:rPr>
        <w:t>M</w:t>
      </w:r>
      <w:r w:rsidRPr="00E87213">
        <w:t>TLS</w:t>
      </w:r>
      <w:r w:rsidRPr="00E87213">
        <w:rPr>
          <w:lang w:eastAsia="zh-CN"/>
        </w:rPr>
        <w:tab/>
      </w:r>
      <w:r w:rsidRPr="00E87213">
        <w:t>Mutual Transport Layer Security</w:t>
      </w:r>
    </w:p>
    <w:p w14:paraId="12F96055" w14:textId="77777777" w:rsidR="008063C0" w:rsidRPr="00E87213" w:rsidRDefault="00015BAE" w:rsidP="00106944">
      <w:pPr>
        <w:tabs>
          <w:tab w:val="clear" w:pos="794"/>
        </w:tabs>
        <w:rPr>
          <w:rFonts w:eastAsia="SimSun"/>
          <w:lang w:eastAsia="zh-CN"/>
        </w:rPr>
      </w:pPr>
      <w:r w:rsidRPr="00E87213">
        <w:rPr>
          <w:rFonts w:eastAsia="SimSun"/>
          <w:lang w:eastAsia="zh-CN"/>
        </w:rPr>
        <w:t>SPA</w:t>
      </w:r>
      <w:r w:rsidRPr="00E87213">
        <w:rPr>
          <w:rFonts w:eastAsia="SimSun"/>
          <w:lang w:eastAsia="zh-CN"/>
        </w:rPr>
        <w:tab/>
        <w:t>Single Packet Authorization</w:t>
      </w:r>
    </w:p>
    <w:p w14:paraId="5CA45938" w14:textId="77777777" w:rsidR="008063C0" w:rsidRPr="00E87213" w:rsidRDefault="00015BAE" w:rsidP="00106944">
      <w:pPr>
        <w:tabs>
          <w:tab w:val="clear" w:pos="794"/>
        </w:tabs>
        <w:rPr>
          <w:rFonts w:eastAsia="SimSun"/>
          <w:lang w:eastAsia="zh-CN"/>
        </w:rPr>
      </w:pPr>
      <w:r w:rsidRPr="00E87213">
        <w:rPr>
          <w:rFonts w:eastAsia="SimSun"/>
          <w:lang w:eastAsia="zh-CN"/>
        </w:rPr>
        <w:t>TIS</w:t>
      </w:r>
      <w:r w:rsidRPr="00E87213">
        <w:rPr>
          <w:rFonts w:eastAsia="SimSun"/>
          <w:lang w:eastAsia="zh-CN"/>
        </w:rPr>
        <w:tab/>
        <w:t>Threat Intelligence Service</w:t>
      </w:r>
    </w:p>
    <w:p w14:paraId="27FFA398" w14:textId="77777777" w:rsidR="008063C0" w:rsidRPr="00E87213" w:rsidRDefault="00015BAE" w:rsidP="00106944">
      <w:pPr>
        <w:tabs>
          <w:tab w:val="clear" w:pos="794"/>
        </w:tabs>
        <w:rPr>
          <w:rFonts w:eastAsia="SimSun"/>
          <w:lang w:eastAsia="zh-CN"/>
        </w:rPr>
      </w:pPr>
      <w:r w:rsidRPr="00E87213">
        <w:rPr>
          <w:rFonts w:eastAsia="SimSun"/>
          <w:lang w:eastAsia="zh-CN"/>
        </w:rPr>
        <w:t>VPN</w:t>
      </w:r>
      <w:r w:rsidRPr="00E87213">
        <w:rPr>
          <w:rFonts w:eastAsia="SimSun"/>
          <w:lang w:eastAsia="zh-CN"/>
        </w:rPr>
        <w:tab/>
        <w:t>Virtual Private Network</w:t>
      </w:r>
    </w:p>
    <w:p w14:paraId="1533C76D" w14:textId="77777777" w:rsidR="008063C0" w:rsidRPr="00E87213" w:rsidRDefault="00015BAE" w:rsidP="00106944">
      <w:pPr>
        <w:tabs>
          <w:tab w:val="clear" w:pos="794"/>
        </w:tabs>
        <w:rPr>
          <w:rFonts w:eastAsia="SimSun"/>
          <w:lang w:eastAsia="zh-CN"/>
        </w:rPr>
      </w:pPr>
      <w:r w:rsidRPr="00E87213">
        <w:rPr>
          <w:rFonts w:eastAsia="SimSun"/>
          <w:lang w:eastAsia="zh-CN"/>
        </w:rPr>
        <w:t>ZT</w:t>
      </w:r>
      <w:r w:rsidRPr="00E87213">
        <w:rPr>
          <w:rFonts w:eastAsia="SimSun"/>
          <w:lang w:eastAsia="zh-CN"/>
        </w:rPr>
        <w:tab/>
        <w:t>Zero Trust</w:t>
      </w:r>
    </w:p>
    <w:p w14:paraId="7E7665D4" w14:textId="7C80986A" w:rsidR="008063C0" w:rsidRPr="00E87213" w:rsidRDefault="00015BAE" w:rsidP="00106944">
      <w:pPr>
        <w:tabs>
          <w:tab w:val="clear" w:pos="794"/>
        </w:tabs>
        <w:rPr>
          <w:rFonts w:eastAsia="SimSun"/>
          <w:lang w:eastAsia="zh-CN"/>
        </w:rPr>
      </w:pPr>
      <w:r w:rsidRPr="00E87213">
        <w:rPr>
          <w:rFonts w:eastAsia="SimSun"/>
          <w:lang w:eastAsia="zh-CN"/>
        </w:rPr>
        <w:t>ZTA</w:t>
      </w:r>
      <w:r w:rsidRPr="00E87213">
        <w:rPr>
          <w:rFonts w:eastAsia="SimSun"/>
          <w:lang w:eastAsia="zh-CN"/>
        </w:rPr>
        <w:tab/>
      </w:r>
      <w:r w:rsidR="00F076E6" w:rsidRPr="00E87213">
        <w:rPr>
          <w:rFonts w:eastAsia="SimSun"/>
          <w:lang w:eastAsia="zh-CN"/>
        </w:rPr>
        <w:t>Zero-trust</w:t>
      </w:r>
      <w:r w:rsidRPr="00E87213">
        <w:rPr>
          <w:rFonts w:eastAsia="SimSun"/>
          <w:lang w:eastAsia="zh-CN"/>
        </w:rPr>
        <w:t xml:space="preserve"> Architecture</w:t>
      </w:r>
    </w:p>
    <w:p w14:paraId="2AFF3F27" w14:textId="6C641E4E" w:rsidR="00102068" w:rsidRPr="00E87213" w:rsidRDefault="00102068" w:rsidP="00106944">
      <w:pPr>
        <w:tabs>
          <w:tab w:val="clear" w:pos="794"/>
        </w:tabs>
        <w:rPr>
          <w:rFonts w:eastAsia="SimSun"/>
          <w:lang w:eastAsia="zh-CN"/>
        </w:rPr>
      </w:pPr>
      <w:r w:rsidRPr="00E87213">
        <w:rPr>
          <w:rFonts w:eastAsia="SimSun"/>
          <w:lang w:eastAsia="zh-CN"/>
        </w:rPr>
        <w:t>ZT-ACP</w:t>
      </w:r>
      <w:r w:rsidRPr="00E87213">
        <w:rPr>
          <w:rFonts w:eastAsia="SimSun"/>
          <w:lang w:eastAsia="zh-CN"/>
        </w:rPr>
        <w:tab/>
      </w:r>
      <w:r w:rsidR="00F076E6" w:rsidRPr="00E87213">
        <w:rPr>
          <w:rFonts w:eastAsia="SimSun"/>
          <w:lang w:eastAsia="zh-CN"/>
        </w:rPr>
        <w:t>Zero-trust</w:t>
      </w:r>
      <w:r w:rsidRPr="00E87213">
        <w:rPr>
          <w:rFonts w:eastAsia="SimSun"/>
          <w:lang w:eastAsia="zh-CN"/>
        </w:rPr>
        <w:t xml:space="preserve"> Access Control Platform</w:t>
      </w:r>
    </w:p>
    <w:p w14:paraId="1F2D6FED" w14:textId="1A60CF06" w:rsidR="008063C0" w:rsidRPr="00E87213" w:rsidRDefault="00106944" w:rsidP="00106944">
      <w:pPr>
        <w:pStyle w:val="Heading1"/>
      </w:pPr>
      <w:bookmarkStart w:id="62" w:name="_Toc110763364"/>
      <w:bookmarkStart w:id="63" w:name="_Toc19724"/>
      <w:bookmarkStart w:id="64" w:name="_Toc814"/>
      <w:bookmarkStart w:id="65" w:name="_Toc167427501"/>
      <w:bookmarkStart w:id="66" w:name="_Toc167427537"/>
      <w:bookmarkStart w:id="67" w:name="_Toc171510041"/>
      <w:bookmarkStart w:id="68" w:name="_Toc171510107"/>
      <w:r w:rsidRPr="00E87213">
        <w:t>5</w:t>
      </w:r>
      <w:r w:rsidRPr="00E87213">
        <w:tab/>
      </w:r>
      <w:r w:rsidR="00015BAE" w:rsidRPr="00E87213">
        <w:t>Conventions</w:t>
      </w:r>
      <w:bookmarkEnd w:id="62"/>
      <w:bookmarkEnd w:id="63"/>
      <w:bookmarkEnd w:id="64"/>
      <w:bookmarkEnd w:id="65"/>
      <w:bookmarkEnd w:id="66"/>
      <w:bookmarkEnd w:id="67"/>
      <w:bookmarkEnd w:id="68"/>
    </w:p>
    <w:p w14:paraId="2D2B9EF5" w14:textId="77777777" w:rsidR="008063C0" w:rsidRPr="00E87213" w:rsidRDefault="00015BAE" w:rsidP="00106944">
      <w:pPr>
        <w:rPr>
          <w:rFonts w:eastAsia="SimSun"/>
          <w:lang w:eastAsia="zh-CN"/>
        </w:rPr>
      </w:pPr>
      <w:r w:rsidRPr="00E87213">
        <w:rPr>
          <w:lang w:eastAsia="zh-CN"/>
        </w:rPr>
        <w:t>None.</w:t>
      </w:r>
    </w:p>
    <w:p w14:paraId="7D7DD7E5" w14:textId="65D8EDB0" w:rsidR="008063C0" w:rsidRPr="00E87213" w:rsidRDefault="00106944" w:rsidP="00106944">
      <w:pPr>
        <w:pStyle w:val="Heading1"/>
      </w:pPr>
      <w:bookmarkStart w:id="69" w:name="_Toc110763365"/>
      <w:bookmarkStart w:id="70" w:name="_Toc12234"/>
      <w:bookmarkStart w:id="71" w:name="_Toc5567"/>
      <w:bookmarkStart w:id="72" w:name="_Toc167427502"/>
      <w:bookmarkStart w:id="73" w:name="_Toc167427538"/>
      <w:bookmarkStart w:id="74" w:name="_Toc171510042"/>
      <w:bookmarkStart w:id="75" w:name="_Toc171510108"/>
      <w:r w:rsidRPr="00E87213">
        <w:rPr>
          <w:rFonts w:eastAsiaTheme="minorEastAsia"/>
          <w:lang w:eastAsia="zh-CN"/>
        </w:rPr>
        <w:t>6</w:t>
      </w:r>
      <w:r w:rsidRPr="00E87213">
        <w:rPr>
          <w:rFonts w:eastAsiaTheme="minorEastAsia"/>
          <w:lang w:eastAsia="zh-CN"/>
        </w:rPr>
        <w:tab/>
      </w:r>
      <w:r w:rsidR="00015BAE" w:rsidRPr="00E87213">
        <w:rPr>
          <w:rFonts w:eastAsiaTheme="minorEastAsia"/>
          <w:lang w:eastAsia="zh-CN"/>
        </w:rPr>
        <w:t>Overview</w:t>
      </w:r>
      <w:bookmarkEnd w:id="69"/>
      <w:bookmarkEnd w:id="70"/>
      <w:bookmarkEnd w:id="71"/>
      <w:bookmarkEnd w:id="72"/>
      <w:bookmarkEnd w:id="73"/>
      <w:bookmarkEnd w:id="74"/>
      <w:bookmarkEnd w:id="75"/>
    </w:p>
    <w:p w14:paraId="5FD0638D" w14:textId="5ED24F30" w:rsidR="008063C0" w:rsidRPr="00E87213" w:rsidRDefault="00015BAE" w:rsidP="00106944">
      <w:pPr>
        <w:rPr>
          <w:rFonts w:eastAsia="SimSun"/>
          <w:color w:val="000000"/>
          <w:lang w:eastAsia="zh-CN"/>
        </w:rPr>
      </w:pPr>
      <w:r w:rsidRPr="00E87213">
        <w:rPr>
          <w:lang w:eastAsia="zh-CN"/>
        </w:rPr>
        <w:t>In the telecommunication network, the access control platform (ACP) provides functions of account management, asset management, authentication management, authorization management, and audit management. It provides security capabilities of access control to network and device administrators of the telecommunication operators in telecommunication networks.</w:t>
      </w:r>
      <w:r w:rsidRPr="00E87213">
        <w:t xml:space="preserve"> </w:t>
      </w:r>
      <w:r w:rsidRPr="00E87213">
        <w:rPr>
          <w:lang w:eastAsia="zh-CN"/>
        </w:rPr>
        <w:t>The ACP framework, which comprise</w:t>
      </w:r>
      <w:r w:rsidR="00D77164" w:rsidRPr="00E87213">
        <w:rPr>
          <w:lang w:eastAsia="zh-CN"/>
        </w:rPr>
        <w:t>s</w:t>
      </w:r>
      <w:r w:rsidRPr="00E87213">
        <w:rPr>
          <w:lang w:eastAsia="zh-CN"/>
        </w:rPr>
        <w:t xml:space="preserve"> control layer and data layer, is shown in Figure 1.</w:t>
      </w:r>
    </w:p>
    <w:p w14:paraId="5887FFB3" w14:textId="3CC2B274" w:rsidR="008063C0" w:rsidRPr="00E87213" w:rsidRDefault="00106944" w:rsidP="00106944">
      <w:pPr>
        <w:pStyle w:val="Figure"/>
        <w:rPr>
          <w:rFonts w:eastAsia="SimSun"/>
          <w:color w:val="000000"/>
          <w:lang w:eastAsia="zh-CN"/>
        </w:rPr>
      </w:pPr>
      <w:r w:rsidRPr="00E87213">
        <w:rPr>
          <w:noProof/>
        </w:rPr>
        <w:lastRenderedPageBreak/>
        <w:drawing>
          <wp:inline distT="0" distB="0" distL="0" distR="0" wp14:anchorId="13153945" wp14:editId="2B54CA8D">
            <wp:extent cx="4104005" cy="2531110"/>
            <wp:effectExtent l="0" t="0" r="0" b="0"/>
            <wp:docPr id="801964328"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964328" name="Picture 1" descr="A screenshot of a computer&#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104005" cy="2531110"/>
                    </a:xfrm>
                    <a:prstGeom prst="rect">
                      <a:avLst/>
                    </a:prstGeom>
                    <a:noFill/>
                    <a:ln>
                      <a:noFill/>
                    </a:ln>
                  </pic:spPr>
                </pic:pic>
              </a:graphicData>
            </a:graphic>
          </wp:inline>
        </w:drawing>
      </w:r>
    </w:p>
    <w:p w14:paraId="746949F2" w14:textId="11FC1846" w:rsidR="008063C0" w:rsidRPr="00E87213" w:rsidRDefault="00015BAE" w:rsidP="00106944">
      <w:pPr>
        <w:pStyle w:val="FigureNoTitle0"/>
        <w:rPr>
          <w:rFonts w:eastAsia="SimSun"/>
          <w:color w:val="000000"/>
          <w:lang w:eastAsia="zh-CN"/>
        </w:rPr>
      </w:pPr>
      <w:r w:rsidRPr="00E87213">
        <w:t xml:space="preserve">Figure </w:t>
      </w:r>
      <w:r w:rsidRPr="00E87213">
        <w:rPr>
          <w:lang w:eastAsia="zh-CN"/>
        </w:rPr>
        <w:t>1</w:t>
      </w:r>
      <w:r w:rsidR="00106944" w:rsidRPr="00E87213">
        <w:rPr>
          <w:lang w:eastAsia="zh-CN"/>
        </w:rPr>
        <w:t xml:space="preserve"> –</w:t>
      </w:r>
      <w:r w:rsidRPr="00E87213">
        <w:t xml:space="preserve"> Framework of access control platform in telecommunication networks</w:t>
      </w:r>
    </w:p>
    <w:p w14:paraId="0646B38A" w14:textId="4F823B07" w:rsidR="008063C0" w:rsidRPr="00E87213" w:rsidRDefault="00015BAE" w:rsidP="00106944">
      <w:pPr>
        <w:pStyle w:val="Normalaftertitle"/>
        <w:rPr>
          <w:rFonts w:eastAsia="SimSun"/>
          <w:lang w:eastAsia="zh-CN"/>
        </w:rPr>
      </w:pPr>
      <w:r w:rsidRPr="00E87213">
        <w:rPr>
          <w:rFonts w:eastAsia="SimSun"/>
          <w:lang w:eastAsia="zh-CN"/>
        </w:rPr>
        <w:t>When a user (i.e</w:t>
      </w:r>
      <w:r w:rsidR="00F66336" w:rsidRPr="00E87213">
        <w:rPr>
          <w:rFonts w:eastAsia="SimSun"/>
          <w:lang w:eastAsia="zh-CN"/>
        </w:rPr>
        <w:t>.</w:t>
      </w:r>
      <w:r w:rsidRPr="00E87213">
        <w:rPr>
          <w:rFonts w:eastAsia="SimSun"/>
          <w:lang w:eastAsia="zh-CN"/>
        </w:rPr>
        <w:t xml:space="preserve">, network and device administrator) needs to access the resources in the </w:t>
      </w:r>
      <w:r w:rsidRPr="00E87213">
        <w:t>telecommunication network, t</w:t>
      </w:r>
      <w:r w:rsidRPr="00E87213">
        <w:rPr>
          <w:rFonts w:eastAsia="SimSun"/>
          <w:lang w:eastAsia="zh-CN"/>
        </w:rPr>
        <w:t>he user needs to request to access the resources via the bastion host. The bastion host forwards the user's access request to the authentication module in ACP. The authorization module authorizes the user to access the target resources based on security policies. During the access process, the bastion host needs to collect and forward the logs to the audit module.</w:t>
      </w:r>
    </w:p>
    <w:p w14:paraId="61627AE4" w14:textId="4DEEF0D2" w:rsidR="008063C0" w:rsidRPr="00E87213" w:rsidRDefault="00106944" w:rsidP="00106944">
      <w:pPr>
        <w:pStyle w:val="Heading1"/>
      </w:pPr>
      <w:bookmarkStart w:id="76" w:name="_Toc29194"/>
      <w:bookmarkStart w:id="77" w:name="_Toc1606"/>
      <w:bookmarkStart w:id="78" w:name="_Toc110763366"/>
      <w:bookmarkStart w:id="79" w:name="_Toc167427503"/>
      <w:bookmarkStart w:id="80" w:name="_Toc167427539"/>
      <w:bookmarkStart w:id="81" w:name="_Toc171510043"/>
      <w:bookmarkStart w:id="82" w:name="_Toc171510109"/>
      <w:r w:rsidRPr="00E87213">
        <w:t>7</w:t>
      </w:r>
      <w:r w:rsidRPr="00E87213">
        <w:tab/>
      </w:r>
      <w:r w:rsidR="00015BAE" w:rsidRPr="00E87213">
        <w:t xml:space="preserve">Security challenges and requirements of </w:t>
      </w:r>
      <w:r w:rsidR="00015BAE" w:rsidRPr="00E87213">
        <w:rPr>
          <w:rFonts w:eastAsia="SimSun"/>
          <w:lang w:eastAsia="zh-CN"/>
        </w:rPr>
        <w:t xml:space="preserve">the </w:t>
      </w:r>
      <w:r w:rsidR="00015BAE" w:rsidRPr="00E87213">
        <w:t>access control platform in telecommunication networks</w:t>
      </w:r>
      <w:bookmarkEnd w:id="76"/>
      <w:bookmarkEnd w:id="77"/>
      <w:bookmarkEnd w:id="78"/>
      <w:bookmarkEnd w:id="79"/>
      <w:bookmarkEnd w:id="80"/>
      <w:bookmarkEnd w:id="81"/>
      <w:bookmarkEnd w:id="82"/>
    </w:p>
    <w:p w14:paraId="1A115ACA" w14:textId="55292D18" w:rsidR="008063C0" w:rsidRPr="00E87213" w:rsidRDefault="00106944" w:rsidP="00106944">
      <w:pPr>
        <w:pStyle w:val="Heading2"/>
      </w:pPr>
      <w:bookmarkStart w:id="83" w:name="_Toc17026"/>
      <w:bookmarkStart w:id="84" w:name="_Toc958"/>
      <w:bookmarkStart w:id="85" w:name="_Toc110763367"/>
      <w:bookmarkStart w:id="86" w:name="_Toc167427504"/>
      <w:bookmarkStart w:id="87" w:name="_Toc167427540"/>
      <w:bookmarkStart w:id="88" w:name="_Toc171510044"/>
      <w:bookmarkStart w:id="89" w:name="_Toc171510110"/>
      <w:r w:rsidRPr="00E87213">
        <w:t>7.1</w:t>
      </w:r>
      <w:r w:rsidRPr="00E87213">
        <w:tab/>
      </w:r>
      <w:r w:rsidR="00015BAE" w:rsidRPr="00E87213">
        <w:t>Security challenges</w:t>
      </w:r>
      <w:bookmarkEnd w:id="83"/>
      <w:bookmarkEnd w:id="84"/>
      <w:bookmarkEnd w:id="85"/>
      <w:bookmarkEnd w:id="86"/>
      <w:bookmarkEnd w:id="87"/>
      <w:bookmarkEnd w:id="88"/>
      <w:bookmarkEnd w:id="89"/>
    </w:p>
    <w:p w14:paraId="26D4C8AF" w14:textId="27B3E183" w:rsidR="008063C0" w:rsidRPr="00E87213" w:rsidRDefault="00015BAE" w:rsidP="00106944">
      <w:pPr>
        <w:rPr>
          <w:rFonts w:eastAsia="SimSun"/>
          <w:lang w:eastAsia="zh-CN"/>
        </w:rPr>
      </w:pPr>
      <w:r w:rsidRPr="00E87213">
        <w:rPr>
          <w:rFonts w:eastAsia="SimSun"/>
          <w:lang w:eastAsia="zh-CN"/>
        </w:rPr>
        <w:t>With the introduction of new technologies such as cloud computing and the increasing applications of remote access, the new security challenges arise as follow</w:t>
      </w:r>
      <w:r w:rsidR="00106944" w:rsidRPr="00E87213">
        <w:rPr>
          <w:rFonts w:eastAsia="SimSun"/>
          <w:lang w:eastAsia="zh-CN"/>
        </w:rPr>
        <w:t>s</w:t>
      </w:r>
      <w:r w:rsidRPr="00E87213">
        <w:rPr>
          <w:rFonts w:eastAsia="SimSun"/>
          <w:lang w:eastAsia="zh-CN"/>
        </w:rPr>
        <w:t>:</w:t>
      </w:r>
    </w:p>
    <w:p w14:paraId="4C23981F" w14:textId="7045E2D4"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Excessive trust</w:t>
      </w:r>
    </w:p>
    <w:p w14:paraId="0C8FC018" w14:textId="419A44A6" w:rsidR="008063C0" w:rsidRPr="00E87213" w:rsidRDefault="00106944" w:rsidP="00106944">
      <w:pPr>
        <w:pStyle w:val="enumlev1"/>
        <w:rPr>
          <w:rFonts w:eastAsia="SimSun"/>
          <w:lang w:eastAsia="zh-CN"/>
        </w:rPr>
      </w:pPr>
      <w:r w:rsidRPr="00E87213">
        <w:rPr>
          <w:rFonts w:eastAsia="SimSun"/>
          <w:lang w:eastAsia="zh-CN"/>
        </w:rPr>
        <w:tab/>
      </w:r>
      <w:r w:rsidR="00015BAE" w:rsidRPr="00E87213">
        <w:rPr>
          <w:rFonts w:eastAsia="SimSun"/>
          <w:lang w:eastAsia="zh-CN"/>
        </w:rPr>
        <w:t xml:space="preserve">In the traditional perimeter-based model, location determines the degree of trust. The users in the implicit trust zone are trusted by default, which </w:t>
      </w:r>
      <w:r w:rsidR="00091AA3" w:rsidRPr="00E87213">
        <w:rPr>
          <w:rFonts w:eastAsia="SimSun"/>
          <w:lang w:eastAsia="zh-CN"/>
        </w:rPr>
        <w:t>gives</w:t>
      </w:r>
      <w:r w:rsidR="00015BAE" w:rsidRPr="00E87213">
        <w:rPr>
          <w:rFonts w:eastAsia="SimSun"/>
          <w:lang w:eastAsia="zh-CN"/>
        </w:rPr>
        <w:t xml:space="preserve"> users excessive access rights resulting </w:t>
      </w:r>
      <w:r w:rsidR="00A46B30" w:rsidRPr="00E87213">
        <w:rPr>
          <w:rFonts w:eastAsia="SimSun"/>
          <w:lang w:eastAsia="zh-CN"/>
        </w:rPr>
        <w:t xml:space="preserve">in </w:t>
      </w:r>
      <w:r w:rsidR="00015BAE" w:rsidRPr="00E87213">
        <w:rPr>
          <w:rFonts w:eastAsia="SimSun"/>
          <w:lang w:eastAsia="zh-CN"/>
        </w:rPr>
        <w:t xml:space="preserve">excessive trust. </w:t>
      </w:r>
    </w:p>
    <w:p w14:paraId="01C9229A" w14:textId="2A677FE8"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Usage of unknown devices</w:t>
      </w:r>
    </w:p>
    <w:p w14:paraId="1C41252C" w14:textId="647E71EB" w:rsidR="008063C0" w:rsidRPr="00E87213" w:rsidRDefault="00106944" w:rsidP="00106944">
      <w:pPr>
        <w:pStyle w:val="enumlev1"/>
        <w:rPr>
          <w:rFonts w:eastAsia="SimSun"/>
          <w:lang w:eastAsia="zh-CN"/>
        </w:rPr>
      </w:pPr>
      <w:r w:rsidRPr="00E87213">
        <w:rPr>
          <w:rFonts w:eastAsia="SimSun"/>
          <w:lang w:eastAsia="zh-CN"/>
        </w:rPr>
        <w:tab/>
      </w:r>
      <w:r w:rsidR="00015BAE" w:rsidRPr="00E87213">
        <w:rPr>
          <w:rFonts w:eastAsia="SimSun"/>
          <w:lang w:eastAsia="zh-CN"/>
        </w:rPr>
        <w:t>During authentication, the user and the device are not bounded. Unknown devices may be used by users to access the resources which will bring security threats. The user</w:t>
      </w:r>
      <w:r w:rsidR="00FC4958" w:rsidRPr="00E87213">
        <w:rPr>
          <w:rFonts w:eastAsia="SimSun"/>
          <w:lang w:eastAsia="zh-CN"/>
        </w:rPr>
        <w:t>'</w:t>
      </w:r>
      <w:r w:rsidR="00015BAE" w:rsidRPr="00E87213">
        <w:rPr>
          <w:rFonts w:eastAsia="SimSun"/>
          <w:lang w:eastAsia="zh-CN"/>
        </w:rPr>
        <w:t>s credential</w:t>
      </w:r>
      <w:r w:rsidR="00091AA3" w:rsidRPr="00E87213">
        <w:rPr>
          <w:rFonts w:eastAsia="SimSun"/>
          <w:lang w:eastAsia="zh-CN"/>
        </w:rPr>
        <w:t>s</w:t>
      </w:r>
      <w:r w:rsidR="00015BAE" w:rsidRPr="00E87213">
        <w:rPr>
          <w:rFonts w:eastAsia="SimSun"/>
          <w:lang w:eastAsia="zh-CN"/>
        </w:rPr>
        <w:t xml:space="preserve"> may be stolen and used by attackers to access the resources. The authentication which only relies on </w:t>
      </w:r>
      <w:r w:rsidR="00F371A5" w:rsidRPr="00E87213">
        <w:rPr>
          <w:rFonts w:eastAsia="SimSun"/>
          <w:lang w:eastAsia="zh-CN"/>
        </w:rPr>
        <w:t xml:space="preserve">the </w:t>
      </w:r>
      <w:r w:rsidR="00015BAE" w:rsidRPr="00E87213">
        <w:rPr>
          <w:rFonts w:eastAsia="SimSun"/>
          <w:lang w:eastAsia="zh-CN"/>
        </w:rPr>
        <w:t>user</w:t>
      </w:r>
      <w:r w:rsidR="003E284D" w:rsidRPr="00E87213">
        <w:rPr>
          <w:rFonts w:eastAsia="SimSun"/>
          <w:lang w:eastAsia="zh-CN"/>
        </w:rPr>
        <w:t>'</w:t>
      </w:r>
      <w:r w:rsidR="00015BAE" w:rsidRPr="00E87213">
        <w:rPr>
          <w:rFonts w:eastAsia="SimSun"/>
          <w:lang w:eastAsia="zh-CN"/>
        </w:rPr>
        <w:t>s identity is not enough to guarantee security.</w:t>
      </w:r>
    </w:p>
    <w:p w14:paraId="0A3BB772" w14:textId="1ECCFDB1"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Privilege abuse</w:t>
      </w:r>
    </w:p>
    <w:p w14:paraId="2FF94C35" w14:textId="791A43DD" w:rsidR="008063C0" w:rsidRPr="00E87213" w:rsidRDefault="00106944" w:rsidP="00106944">
      <w:pPr>
        <w:pStyle w:val="enumlev1"/>
        <w:rPr>
          <w:rFonts w:eastAsia="SimSun"/>
          <w:lang w:eastAsia="zh-CN"/>
        </w:rPr>
      </w:pPr>
      <w:r w:rsidRPr="00E87213">
        <w:rPr>
          <w:rFonts w:eastAsia="SimSun"/>
          <w:lang w:eastAsia="zh-CN"/>
        </w:rPr>
        <w:tab/>
      </w:r>
      <w:r w:rsidR="00015BAE" w:rsidRPr="00E87213">
        <w:rPr>
          <w:rFonts w:eastAsia="SimSun"/>
          <w:lang w:eastAsia="zh-CN"/>
        </w:rPr>
        <w:t xml:space="preserve">During </w:t>
      </w:r>
      <w:r w:rsidR="00703C32" w:rsidRPr="00E87213">
        <w:rPr>
          <w:rFonts w:eastAsia="SimSun"/>
          <w:lang w:eastAsia="zh-CN"/>
        </w:rPr>
        <w:t xml:space="preserve">the </w:t>
      </w:r>
      <w:r w:rsidR="00015BAE" w:rsidRPr="00E87213">
        <w:rPr>
          <w:rFonts w:eastAsia="SimSun"/>
          <w:lang w:eastAsia="zh-CN"/>
        </w:rPr>
        <w:t>access process, the devices, resources and network environment may become insecure, and the user may have abnormal behaviours. The ACP cannot collect the risk information on time, and it cannot change the user</w:t>
      </w:r>
      <w:r w:rsidR="003E284D" w:rsidRPr="00E87213">
        <w:rPr>
          <w:rFonts w:eastAsia="SimSun"/>
          <w:lang w:eastAsia="zh-CN"/>
        </w:rPr>
        <w:t>'</w:t>
      </w:r>
      <w:r w:rsidR="00015BAE" w:rsidRPr="00E87213">
        <w:rPr>
          <w:rFonts w:eastAsia="SimSun"/>
          <w:lang w:eastAsia="zh-CN"/>
        </w:rPr>
        <w:t>s access right dynamically. The audit module may help to discover the security threat after the event.</w:t>
      </w:r>
    </w:p>
    <w:p w14:paraId="09ED6526" w14:textId="2E4D255D"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Exposing resource</w:t>
      </w:r>
    </w:p>
    <w:p w14:paraId="734E18C0" w14:textId="61E540FA" w:rsidR="008063C0" w:rsidRPr="00E87213" w:rsidRDefault="00106944" w:rsidP="00106944">
      <w:pPr>
        <w:pStyle w:val="enumlev1"/>
        <w:rPr>
          <w:rFonts w:eastAsia="SimSun"/>
          <w:lang w:eastAsia="zh-CN"/>
        </w:rPr>
      </w:pPr>
      <w:r w:rsidRPr="00E87213">
        <w:rPr>
          <w:rFonts w:eastAsia="SimSun"/>
          <w:lang w:eastAsia="zh-CN"/>
        </w:rPr>
        <w:tab/>
      </w:r>
      <w:r w:rsidR="00015BAE" w:rsidRPr="00E87213">
        <w:rPr>
          <w:rFonts w:eastAsia="SimSun"/>
          <w:lang w:eastAsia="zh-CN"/>
        </w:rPr>
        <w:t>With the introduction of cloud environment</w:t>
      </w:r>
      <w:r w:rsidR="007F3D2F" w:rsidRPr="00E87213">
        <w:rPr>
          <w:rFonts w:eastAsia="SimSun"/>
          <w:lang w:eastAsia="zh-CN"/>
        </w:rPr>
        <w:t>s</w:t>
      </w:r>
      <w:r w:rsidR="00015BAE" w:rsidRPr="00E87213">
        <w:rPr>
          <w:rFonts w:eastAsia="SimSun"/>
          <w:lang w:eastAsia="zh-CN"/>
        </w:rPr>
        <w:t xml:space="preserve"> into telecommunication networks, the application of remote access increases significantly. The virtual private network (VPN) device that provides remote access is frequently exposed to high-risk vulnerabilities. The </w:t>
      </w:r>
      <w:r w:rsidR="00015BAE" w:rsidRPr="00E87213">
        <w:rPr>
          <w:rFonts w:eastAsia="SimSun"/>
          <w:lang w:eastAsia="zh-CN"/>
        </w:rPr>
        <w:lastRenderedPageBreak/>
        <w:t xml:space="preserve">open resource access mode of "connect first, authenticate later" provided by </w:t>
      </w:r>
      <w:r w:rsidR="0081130C" w:rsidRPr="00E87213">
        <w:rPr>
          <w:rFonts w:eastAsia="SimSun"/>
          <w:lang w:eastAsia="zh-CN"/>
        </w:rPr>
        <w:t xml:space="preserve">the </w:t>
      </w:r>
      <w:r w:rsidR="00015BAE" w:rsidRPr="00E87213">
        <w:rPr>
          <w:rFonts w:eastAsia="SimSun"/>
          <w:lang w:eastAsia="zh-CN"/>
        </w:rPr>
        <w:t>VPN maximizes the exposure of intranet resources to the attacker.</w:t>
      </w:r>
    </w:p>
    <w:p w14:paraId="16187590" w14:textId="0074290B" w:rsidR="008063C0" w:rsidRPr="00E87213" w:rsidRDefault="00015BAE" w:rsidP="00106944">
      <w:pPr>
        <w:rPr>
          <w:rFonts w:eastAsia="SimSun"/>
          <w:lang w:eastAsia="zh-CN"/>
        </w:rPr>
      </w:pPr>
      <w:r w:rsidRPr="00E87213">
        <w:rPr>
          <w:rFonts w:eastAsia="SimSun"/>
          <w:lang w:eastAsia="zh-CN"/>
        </w:rPr>
        <w:t xml:space="preserve">Therefore, single identity authentication, static access control, and post-audit provided by </w:t>
      </w:r>
      <w:r w:rsidR="00D21C86" w:rsidRPr="00E87213">
        <w:rPr>
          <w:rFonts w:eastAsia="SimSun"/>
          <w:lang w:eastAsia="zh-CN"/>
        </w:rPr>
        <w:t>the</w:t>
      </w:r>
      <w:r w:rsidR="00EE1342" w:rsidRPr="00E87213">
        <w:rPr>
          <w:rFonts w:eastAsia="SimSun"/>
          <w:lang w:eastAsia="zh-CN"/>
        </w:rPr>
        <w:t xml:space="preserve"> </w:t>
      </w:r>
      <w:r w:rsidRPr="00E87213">
        <w:rPr>
          <w:rFonts w:eastAsia="SimSun"/>
          <w:lang w:eastAsia="zh-CN"/>
        </w:rPr>
        <w:t>traditional access control platform cannot fully cope with the new security challenges of resource access process in telecommunication networks.</w:t>
      </w:r>
    </w:p>
    <w:p w14:paraId="4362D9DF" w14:textId="4AF1B974" w:rsidR="008063C0" w:rsidRPr="00E87213" w:rsidRDefault="00106944" w:rsidP="00106944">
      <w:pPr>
        <w:pStyle w:val="Heading2"/>
      </w:pPr>
      <w:bookmarkStart w:id="90" w:name="_Toc23370"/>
      <w:bookmarkStart w:id="91" w:name="_Toc29498"/>
      <w:bookmarkStart w:id="92" w:name="_Toc110763368"/>
      <w:bookmarkStart w:id="93" w:name="_Toc167427505"/>
      <w:bookmarkStart w:id="94" w:name="_Toc167427541"/>
      <w:bookmarkStart w:id="95" w:name="_Toc171510045"/>
      <w:bookmarkStart w:id="96" w:name="_Toc171510111"/>
      <w:r w:rsidRPr="00E87213">
        <w:t>7.2</w:t>
      </w:r>
      <w:r w:rsidRPr="00E87213">
        <w:tab/>
      </w:r>
      <w:r w:rsidR="00015BAE" w:rsidRPr="00E87213">
        <w:t>Security requirements</w:t>
      </w:r>
      <w:bookmarkEnd w:id="90"/>
      <w:bookmarkEnd w:id="91"/>
      <w:bookmarkEnd w:id="92"/>
      <w:bookmarkEnd w:id="93"/>
      <w:bookmarkEnd w:id="94"/>
      <w:bookmarkEnd w:id="95"/>
      <w:bookmarkEnd w:id="96"/>
    </w:p>
    <w:p w14:paraId="424D2192" w14:textId="3DBFA577" w:rsidR="008063C0" w:rsidRPr="00E87213" w:rsidRDefault="00015BAE" w:rsidP="00106944">
      <w:pPr>
        <w:rPr>
          <w:rFonts w:eastAsia="SimSun"/>
          <w:lang w:eastAsia="zh-CN"/>
        </w:rPr>
      </w:pPr>
      <w:r w:rsidRPr="00E87213">
        <w:rPr>
          <w:rFonts w:eastAsia="SimSun"/>
          <w:lang w:eastAsia="zh-CN"/>
        </w:rPr>
        <w:t xml:space="preserve">The security requirements of </w:t>
      </w:r>
      <w:r w:rsidR="0046602E" w:rsidRPr="00E87213">
        <w:rPr>
          <w:rFonts w:eastAsia="SimSun"/>
          <w:lang w:eastAsia="zh-CN"/>
        </w:rPr>
        <w:t xml:space="preserve">the </w:t>
      </w:r>
      <w:r w:rsidRPr="00E87213">
        <w:rPr>
          <w:rFonts w:eastAsia="SimSun"/>
          <w:lang w:eastAsia="zh-CN"/>
        </w:rPr>
        <w:t>access control platform are as follows:</w:t>
      </w:r>
    </w:p>
    <w:p w14:paraId="240DA48C" w14:textId="32FA9348"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All user</w:t>
      </w:r>
      <w:r w:rsidR="00A82D33" w:rsidRPr="00E87213">
        <w:rPr>
          <w:rFonts w:eastAsia="SimSun"/>
          <w:lang w:eastAsia="zh-CN"/>
        </w:rPr>
        <w:t>s</w:t>
      </w:r>
      <w:r w:rsidR="00015BAE" w:rsidRPr="00E87213">
        <w:rPr>
          <w:rFonts w:eastAsia="SimSun"/>
          <w:lang w:eastAsia="zh-CN"/>
        </w:rPr>
        <w:t xml:space="preserve">, service and device need to be identified. An identity can represent a user (a human), service (software process) or device. Each of them needs to be uniquely identifiable in a </w:t>
      </w:r>
      <w:r w:rsidR="0087702A" w:rsidRPr="00E87213">
        <w:rPr>
          <w:rFonts w:eastAsia="SimSun"/>
          <w:lang w:eastAsia="zh-CN"/>
        </w:rPr>
        <w:t>zero-trust</w:t>
      </w:r>
      <w:r w:rsidR="00015BAE" w:rsidRPr="00E87213">
        <w:rPr>
          <w:rFonts w:eastAsia="SimSun"/>
          <w:lang w:eastAsia="zh-CN"/>
        </w:rPr>
        <w:t xml:space="preserve"> architecture</w:t>
      </w:r>
      <w:r w:rsidR="00D67211" w:rsidRPr="00E87213">
        <w:rPr>
          <w:rFonts w:eastAsia="SimSun"/>
          <w:lang w:eastAsia="zh-CN"/>
        </w:rPr>
        <w:t xml:space="preserve"> (ZTA)</w:t>
      </w:r>
      <w:r w:rsidR="00015BAE" w:rsidRPr="00E87213">
        <w:rPr>
          <w:rFonts w:eastAsia="SimSun"/>
          <w:lang w:eastAsia="zh-CN"/>
        </w:rPr>
        <w:t>.</w:t>
      </w:r>
    </w:p>
    <w:p w14:paraId="3A6E65C7" w14:textId="3542DA94"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All the requests need to be authenticated and authorized.</w:t>
      </w:r>
    </w:p>
    <w:p w14:paraId="384351BE" w14:textId="51F1108A"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A</w:t>
      </w:r>
      <w:r w:rsidR="00015BAE" w:rsidRPr="00E87213">
        <w:t xml:space="preserve">ll communication </w:t>
      </w:r>
      <w:r w:rsidR="00015BAE" w:rsidRPr="00E87213">
        <w:rPr>
          <w:lang w:eastAsia="zh-CN"/>
        </w:rPr>
        <w:t>needs to be</w:t>
      </w:r>
      <w:r w:rsidR="00015BAE" w:rsidRPr="00E87213">
        <w:t xml:space="preserve"> secured </w:t>
      </w:r>
      <w:r w:rsidR="00015BAE" w:rsidRPr="00E87213">
        <w:rPr>
          <w:lang w:eastAsia="zh-CN"/>
        </w:rPr>
        <w:t>to ensure</w:t>
      </w:r>
      <w:r w:rsidR="00015BAE" w:rsidRPr="00E87213">
        <w:t xml:space="preserve"> confidentiality, integrity and availability</w:t>
      </w:r>
      <w:r w:rsidR="00015BAE" w:rsidRPr="00E87213">
        <w:rPr>
          <w:lang w:eastAsia="zh-CN"/>
        </w:rPr>
        <w:t>. All</w:t>
      </w:r>
      <w:r w:rsidR="00015BAE" w:rsidRPr="00E87213">
        <w:t xml:space="preserve"> of</w:t>
      </w:r>
      <w:r w:rsidR="00015BAE" w:rsidRPr="00E87213">
        <w:rPr>
          <w:lang w:eastAsia="zh-CN"/>
        </w:rPr>
        <w:t xml:space="preserve"> the exchanged</w:t>
      </w:r>
      <w:r w:rsidR="00015BAE" w:rsidRPr="00E87213">
        <w:t xml:space="preserve"> information</w:t>
      </w:r>
      <w:r w:rsidR="00015BAE" w:rsidRPr="00E87213">
        <w:rPr>
          <w:lang w:eastAsia="zh-CN"/>
        </w:rPr>
        <w:t xml:space="preserve"> needs to</w:t>
      </w:r>
      <w:r w:rsidR="00015BAE" w:rsidRPr="00E87213">
        <w:t xml:space="preserve"> provide source authentication.</w:t>
      </w:r>
    </w:p>
    <w:p w14:paraId="09A3C6AF" w14:textId="0910551F"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The device and the user which initiate</w:t>
      </w:r>
      <w:r w:rsidR="00A82D33" w:rsidRPr="00E87213">
        <w:rPr>
          <w:rFonts w:eastAsia="SimSun"/>
          <w:lang w:eastAsia="zh-CN"/>
        </w:rPr>
        <w:t>s</w:t>
      </w:r>
      <w:r w:rsidR="00015BAE" w:rsidRPr="00E87213">
        <w:rPr>
          <w:rFonts w:eastAsia="SimSun"/>
          <w:lang w:eastAsia="zh-CN"/>
        </w:rPr>
        <w:t xml:space="preserve"> the request need to be treated as one entity during </w:t>
      </w:r>
      <w:r w:rsidR="002945C8" w:rsidRPr="00E87213">
        <w:rPr>
          <w:rFonts w:eastAsia="SimSun"/>
          <w:lang w:eastAsia="zh-CN"/>
        </w:rPr>
        <w:t xml:space="preserve">the </w:t>
      </w:r>
      <w:r w:rsidR="00015BAE" w:rsidRPr="00E87213">
        <w:rPr>
          <w:rFonts w:eastAsia="SimSun"/>
          <w:lang w:eastAsia="zh-CN"/>
        </w:rPr>
        <w:t xml:space="preserve">accessing process. The threat related to </w:t>
      </w:r>
      <w:r w:rsidR="001A2FD1" w:rsidRPr="00E87213">
        <w:rPr>
          <w:rFonts w:eastAsia="SimSun"/>
          <w:lang w:eastAsia="zh-CN"/>
        </w:rPr>
        <w:t xml:space="preserve">the </w:t>
      </w:r>
      <w:r w:rsidR="00015BAE" w:rsidRPr="00E87213">
        <w:rPr>
          <w:rFonts w:eastAsia="SimSun"/>
          <w:lang w:eastAsia="zh-CN"/>
        </w:rPr>
        <w:t>users (e.g.</w:t>
      </w:r>
      <w:r w:rsidR="003E284D" w:rsidRPr="00E87213">
        <w:rPr>
          <w:rFonts w:eastAsia="SimSun"/>
          <w:lang w:eastAsia="zh-CN"/>
        </w:rPr>
        <w:t>,</w:t>
      </w:r>
      <w:r w:rsidR="00015BAE" w:rsidRPr="00E87213">
        <w:rPr>
          <w:rFonts w:eastAsia="SimSun"/>
          <w:lang w:eastAsia="zh-CN"/>
        </w:rPr>
        <w:t xml:space="preserve"> missing user credential) and devices (e.g.</w:t>
      </w:r>
      <w:r w:rsidR="003E284D" w:rsidRPr="00E87213">
        <w:rPr>
          <w:rFonts w:eastAsia="SimSun"/>
          <w:lang w:eastAsia="zh-CN"/>
        </w:rPr>
        <w:t>,</w:t>
      </w:r>
      <w:r w:rsidR="00015BAE" w:rsidRPr="00E87213">
        <w:rPr>
          <w:rFonts w:eastAsia="SimSun"/>
          <w:lang w:eastAsia="zh-CN"/>
        </w:rPr>
        <w:t xml:space="preserve"> usage of unknown devices) can be decreased.</w:t>
      </w:r>
    </w:p>
    <w:p w14:paraId="6B09E730" w14:textId="281460BD"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The risk information needs to be collected continuously and the trust level is evaluated based on the risk information. The authorization needs to be adjusted dynamically based on the evaluation results, besides the traditional static access control methods</w:t>
      </w:r>
      <w:r w:rsidR="001A2FD1" w:rsidRPr="00E87213">
        <w:rPr>
          <w:rFonts w:eastAsia="SimSun"/>
          <w:lang w:eastAsia="zh-CN"/>
        </w:rPr>
        <w:t>,</w:t>
      </w:r>
      <w:r w:rsidR="00015BAE" w:rsidRPr="00E87213">
        <w:rPr>
          <w:rFonts w:eastAsia="SimSun"/>
          <w:lang w:eastAsia="zh-CN"/>
        </w:rPr>
        <w:t xml:space="preserve"> such as role-based or attribute-based access control. </w:t>
      </w:r>
    </w:p>
    <w:p w14:paraId="75F6FE71" w14:textId="44939C47"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The agent and the controller need to provide pre-authentication, which can help to reduce the network exposure.</w:t>
      </w:r>
    </w:p>
    <w:p w14:paraId="1F8C255F" w14:textId="58C61004"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lang w:eastAsia="zh-CN"/>
        </w:rPr>
        <w:t xml:space="preserve">The </w:t>
      </w:r>
      <w:r w:rsidR="00015BAE" w:rsidRPr="00E87213">
        <w:t>access to individual resources is granted on a per-session basis. Trust in the requester is evaluated before the access is granted.</w:t>
      </w:r>
    </w:p>
    <w:p w14:paraId="5E826BC7" w14:textId="425FFDBC" w:rsidR="008063C0" w:rsidRPr="00E87213" w:rsidRDefault="00106944" w:rsidP="00106944">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w:t>
      </w:r>
      <w:r w:rsidR="00015BAE" w:rsidRPr="00E87213">
        <w:rPr>
          <w:rFonts w:eastAsia="Malgun Gothic"/>
          <w:lang w:eastAsia="ko-KR"/>
        </w:rPr>
        <w:t>he entire enterprise</w:t>
      </w:r>
      <w:r w:rsidR="00AE5119" w:rsidRPr="00E87213">
        <w:rPr>
          <w:rFonts w:eastAsia="Malgun Gothic"/>
          <w:lang w:eastAsia="ko-KR"/>
        </w:rPr>
        <w:t>'s</w:t>
      </w:r>
      <w:r w:rsidR="00015BAE" w:rsidRPr="00E87213">
        <w:rPr>
          <w:rFonts w:eastAsia="Malgun Gothic"/>
          <w:lang w:eastAsia="ko-KR"/>
        </w:rPr>
        <w:t xml:space="preserve"> local network is not considered an implicit trust zone.</w:t>
      </w:r>
    </w:p>
    <w:p w14:paraId="4C6D88F5" w14:textId="30D00E00" w:rsidR="008063C0" w:rsidRPr="00E87213" w:rsidRDefault="00106944" w:rsidP="00106944">
      <w:pPr>
        <w:pStyle w:val="Heading1"/>
      </w:pPr>
      <w:bookmarkStart w:id="97" w:name="_Toc27950"/>
      <w:bookmarkStart w:id="98" w:name="_Toc938"/>
      <w:bookmarkStart w:id="99" w:name="_Toc110763369"/>
      <w:bookmarkStart w:id="100" w:name="_Toc167427506"/>
      <w:bookmarkStart w:id="101" w:name="_Toc167427542"/>
      <w:bookmarkStart w:id="102" w:name="_Toc171510046"/>
      <w:bookmarkStart w:id="103" w:name="_Toc171510112"/>
      <w:r w:rsidRPr="00E87213">
        <w:t>8</w:t>
      </w:r>
      <w:r w:rsidRPr="00E87213">
        <w:tab/>
      </w:r>
      <w:r w:rsidR="00015BAE" w:rsidRPr="00E87213">
        <w:t xml:space="preserve">Framework of </w:t>
      </w:r>
      <w:r w:rsidR="00015BAE" w:rsidRPr="00E87213">
        <w:rPr>
          <w:rFonts w:eastAsia="SimSun"/>
          <w:lang w:eastAsia="zh-CN"/>
        </w:rPr>
        <w:t xml:space="preserve">the </w:t>
      </w:r>
      <w:r w:rsidR="00F076E6" w:rsidRPr="00E87213">
        <w:t>zero-trust</w:t>
      </w:r>
      <w:r w:rsidR="00015BAE" w:rsidRPr="00E87213">
        <w:t xml:space="preserve"> based access control platform in telecommunication networks</w:t>
      </w:r>
      <w:bookmarkEnd w:id="97"/>
      <w:bookmarkEnd w:id="98"/>
      <w:bookmarkEnd w:id="99"/>
      <w:bookmarkEnd w:id="100"/>
      <w:bookmarkEnd w:id="101"/>
      <w:bookmarkEnd w:id="102"/>
      <w:bookmarkEnd w:id="103"/>
    </w:p>
    <w:p w14:paraId="212C0CC7" w14:textId="7E15F494" w:rsidR="008063C0" w:rsidRPr="00E87213" w:rsidRDefault="00106944" w:rsidP="00106944">
      <w:pPr>
        <w:pStyle w:val="Heading2"/>
      </w:pPr>
      <w:bookmarkStart w:id="104" w:name="_Toc24783"/>
      <w:bookmarkStart w:id="105" w:name="_Toc17290"/>
      <w:bookmarkStart w:id="106" w:name="_Toc110763370"/>
      <w:bookmarkStart w:id="107" w:name="_Toc167427507"/>
      <w:bookmarkStart w:id="108" w:name="_Toc167427543"/>
      <w:bookmarkStart w:id="109" w:name="_Toc171510047"/>
      <w:bookmarkStart w:id="110" w:name="_Toc171510113"/>
      <w:r w:rsidRPr="00E87213">
        <w:t>8.1</w:t>
      </w:r>
      <w:r w:rsidRPr="00E87213">
        <w:tab/>
      </w:r>
      <w:r w:rsidR="00015BAE" w:rsidRPr="00E87213">
        <w:t xml:space="preserve">Brief introduction </w:t>
      </w:r>
      <w:r w:rsidR="00015BAE" w:rsidRPr="00E87213">
        <w:rPr>
          <w:rFonts w:eastAsia="SimSun"/>
          <w:lang w:eastAsia="zh-CN"/>
        </w:rPr>
        <w:t>of</w:t>
      </w:r>
      <w:r w:rsidR="00015BAE" w:rsidRPr="00E87213">
        <w:t xml:space="preserve"> zero trust</w:t>
      </w:r>
      <w:bookmarkEnd w:id="104"/>
      <w:bookmarkEnd w:id="105"/>
      <w:bookmarkEnd w:id="106"/>
      <w:bookmarkEnd w:id="107"/>
      <w:bookmarkEnd w:id="108"/>
      <w:bookmarkEnd w:id="109"/>
      <w:bookmarkEnd w:id="110"/>
    </w:p>
    <w:p w14:paraId="31F2E5BE" w14:textId="166B43D6" w:rsidR="008063C0" w:rsidRPr="00E87213" w:rsidRDefault="00015BAE" w:rsidP="00106944">
      <w:pPr>
        <w:rPr>
          <w:rFonts w:eastAsia="MS Mincho"/>
          <w:b/>
        </w:rPr>
      </w:pPr>
      <w:r w:rsidRPr="00E87213">
        <w:rPr>
          <w:rFonts w:eastAsia="SimSun"/>
          <w:lang w:eastAsia="zh-CN"/>
        </w:rPr>
        <w:t xml:space="preserve">Zero trust is a cyber-security paradigm focused on resource protection and the premise that trust is never granted implicitly but must be continually evaluated. </w:t>
      </w:r>
      <w:r w:rsidR="00F076E6" w:rsidRPr="00E87213">
        <w:rPr>
          <w:rFonts w:eastAsia="SimSun"/>
          <w:lang w:eastAsia="zh-CN"/>
        </w:rPr>
        <w:t>Zero-trust</w:t>
      </w:r>
      <w:r w:rsidRPr="00E87213">
        <w:rPr>
          <w:rFonts w:eastAsia="SimSun"/>
          <w:lang w:eastAsia="zh-CN"/>
        </w:rPr>
        <w:t xml:space="preserve"> architecture is an end-to-end approach to enterprise resource and data security that encompasses identity, credentials, access management, operations, endpoints, hosting environments and the interconnecting infrastructure </w:t>
      </w:r>
      <w:r w:rsidRPr="00E87213">
        <w:rPr>
          <w:lang w:eastAsia="zh-CN"/>
        </w:rPr>
        <w:t>[b</w:t>
      </w:r>
      <w:r w:rsidR="00E050A4" w:rsidRPr="00E87213">
        <w:rPr>
          <w:lang w:eastAsia="zh-CN"/>
        </w:rPr>
        <w:noBreakHyphen/>
      </w:r>
      <w:r w:rsidRPr="00E87213">
        <w:rPr>
          <w:lang w:eastAsia="zh-CN"/>
        </w:rPr>
        <w:t>NIST SP 800-207]</w:t>
      </w:r>
      <w:r w:rsidRPr="00E87213">
        <w:rPr>
          <w:rFonts w:eastAsia="SimSun"/>
          <w:lang w:eastAsia="zh-CN"/>
        </w:rPr>
        <w:t xml:space="preserve">. The introduction of zero trust into the access control platform can meet the security requirements in </w:t>
      </w:r>
      <w:r w:rsidR="00E050A4" w:rsidRPr="00E87213">
        <w:rPr>
          <w:rFonts w:eastAsia="SimSun"/>
          <w:lang w:eastAsia="zh-CN"/>
        </w:rPr>
        <w:t>c</w:t>
      </w:r>
      <w:r w:rsidRPr="00E87213">
        <w:rPr>
          <w:rFonts w:eastAsia="SimSun"/>
          <w:lang w:eastAsia="zh-CN"/>
        </w:rPr>
        <w:t xml:space="preserve">lause 7.2. The </w:t>
      </w:r>
      <w:r w:rsidR="00BE2DD7" w:rsidRPr="00E87213">
        <w:rPr>
          <w:rFonts w:eastAsia="SimSun"/>
          <w:lang w:eastAsia="zh-CN"/>
        </w:rPr>
        <w:t xml:space="preserve">core </w:t>
      </w:r>
      <w:r w:rsidR="00F076E6" w:rsidRPr="00E87213">
        <w:rPr>
          <w:rFonts w:eastAsia="SimSun"/>
          <w:lang w:eastAsia="zh-CN"/>
        </w:rPr>
        <w:t>zero-trust</w:t>
      </w:r>
      <w:r w:rsidR="00BE2DD7" w:rsidRPr="00E87213">
        <w:rPr>
          <w:rFonts w:eastAsia="SimSun"/>
          <w:lang w:eastAsia="zh-CN"/>
        </w:rPr>
        <w:t xml:space="preserve"> logical components</w:t>
      </w:r>
      <w:r w:rsidR="00BE2DD7" w:rsidRPr="00E87213" w:rsidDel="00BE2DD7">
        <w:rPr>
          <w:rFonts w:eastAsia="SimSun"/>
          <w:lang w:eastAsia="zh-CN"/>
        </w:rPr>
        <w:t xml:space="preserve"> </w:t>
      </w:r>
      <w:r w:rsidRPr="00E87213">
        <w:rPr>
          <w:rFonts w:eastAsia="SimSun"/>
          <w:lang w:eastAsia="zh-CN"/>
        </w:rPr>
        <w:t>can be found in Appendix I.</w:t>
      </w:r>
    </w:p>
    <w:p w14:paraId="4E646D62" w14:textId="65E1BCB6" w:rsidR="008063C0" w:rsidRPr="00E87213" w:rsidRDefault="00E050A4" w:rsidP="00E050A4">
      <w:pPr>
        <w:pStyle w:val="Heading2"/>
        <w:rPr>
          <w:b w:val="0"/>
        </w:rPr>
      </w:pPr>
      <w:bookmarkStart w:id="111" w:name="_Toc31552"/>
      <w:bookmarkStart w:id="112" w:name="_Toc23427"/>
      <w:bookmarkStart w:id="113" w:name="_Toc110763371"/>
      <w:bookmarkStart w:id="114" w:name="_Toc167427508"/>
      <w:bookmarkStart w:id="115" w:name="_Toc167427544"/>
      <w:bookmarkStart w:id="116" w:name="_Toc171510048"/>
      <w:bookmarkStart w:id="117" w:name="_Toc171510114"/>
      <w:r w:rsidRPr="00E87213">
        <w:t>8.2</w:t>
      </w:r>
      <w:r w:rsidRPr="00E87213">
        <w:tab/>
      </w:r>
      <w:r w:rsidR="00015BAE" w:rsidRPr="00E87213">
        <w:t>Reference framework</w:t>
      </w:r>
      <w:bookmarkEnd w:id="111"/>
      <w:bookmarkEnd w:id="112"/>
      <w:bookmarkEnd w:id="113"/>
      <w:bookmarkEnd w:id="114"/>
      <w:bookmarkEnd w:id="115"/>
      <w:bookmarkEnd w:id="116"/>
      <w:bookmarkEnd w:id="117"/>
    </w:p>
    <w:p w14:paraId="7DC52DC0" w14:textId="3012D293" w:rsidR="008063C0" w:rsidRPr="00E87213" w:rsidRDefault="00015BAE" w:rsidP="00E050A4">
      <w:pPr>
        <w:rPr>
          <w:lang w:eastAsia="zh-CN"/>
        </w:rPr>
      </w:pPr>
      <w:r w:rsidRPr="00E87213">
        <w:rPr>
          <w:lang w:eastAsia="zh-CN"/>
        </w:rPr>
        <w:t>Based on the traditional ACP</w:t>
      </w:r>
      <w:r w:rsidR="000574D0" w:rsidRPr="00E87213">
        <w:rPr>
          <w:lang w:eastAsia="zh-CN"/>
        </w:rPr>
        <w:t xml:space="preserve"> in Figure 1</w:t>
      </w:r>
      <w:r w:rsidRPr="00E87213">
        <w:rPr>
          <w:lang w:eastAsia="zh-CN"/>
        </w:rPr>
        <w:t xml:space="preserve">, </w:t>
      </w:r>
      <w:r w:rsidR="00F076E6" w:rsidRPr="00E87213">
        <w:rPr>
          <w:lang w:eastAsia="zh-CN"/>
        </w:rPr>
        <w:t>zero-trust</w:t>
      </w:r>
      <w:r w:rsidRPr="00E87213">
        <w:rPr>
          <w:lang w:eastAsia="zh-CN"/>
        </w:rPr>
        <w:t xml:space="preserve"> technology could be used to reconstruct the telecommunication operator's network operation and maintenance system, strengthen the ability of authentication and audit, and provide new security capabilities (e.g.</w:t>
      </w:r>
      <w:r w:rsidR="003E284D" w:rsidRPr="00E87213">
        <w:rPr>
          <w:lang w:eastAsia="zh-CN"/>
        </w:rPr>
        <w:t>,</w:t>
      </w:r>
      <w:r w:rsidRPr="00E87213">
        <w:rPr>
          <w:lang w:eastAsia="zh-CN"/>
        </w:rPr>
        <w:t xml:space="preserve"> risk data collection, continuous trust evaluation, dynamic access control)</w:t>
      </w:r>
      <w:r w:rsidRPr="00E87213">
        <w:rPr>
          <w:rFonts w:eastAsia="SimSun"/>
          <w:color w:val="000000"/>
          <w:lang w:eastAsia="zh-CN"/>
        </w:rPr>
        <w:t xml:space="preserve">. </w:t>
      </w:r>
      <w:r w:rsidRPr="00E87213">
        <w:rPr>
          <w:lang w:eastAsia="zh-CN"/>
        </w:rPr>
        <w:t>The reference framework of zero</w:t>
      </w:r>
      <w:r w:rsidR="0087702A" w:rsidRPr="00E87213">
        <w:rPr>
          <w:lang w:eastAsia="zh-CN"/>
        </w:rPr>
        <w:t>-</w:t>
      </w:r>
      <w:r w:rsidRPr="00E87213">
        <w:rPr>
          <w:lang w:eastAsia="zh-CN"/>
        </w:rPr>
        <w:t>trust based access control platform (ZT</w:t>
      </w:r>
      <w:r w:rsidRPr="00E87213">
        <w:t>-ACP)</w:t>
      </w:r>
      <w:r w:rsidRPr="00E87213">
        <w:rPr>
          <w:lang w:eastAsia="zh-CN"/>
        </w:rPr>
        <w:t xml:space="preserve"> is shown in Figure 2.</w:t>
      </w:r>
      <w:r w:rsidR="00E01967" w:rsidRPr="00E87213">
        <w:rPr>
          <w:lang w:eastAsia="zh-CN"/>
        </w:rPr>
        <w:t xml:space="preserve"> In Figure 2, new components introduced for the </w:t>
      </w:r>
      <w:r w:rsidR="000A0790" w:rsidRPr="00E87213">
        <w:rPr>
          <w:lang w:eastAsia="zh-CN"/>
        </w:rPr>
        <w:t>reference framework of zero</w:t>
      </w:r>
      <w:r w:rsidR="0087702A" w:rsidRPr="00E87213">
        <w:rPr>
          <w:lang w:eastAsia="zh-CN"/>
        </w:rPr>
        <w:t>-</w:t>
      </w:r>
      <w:r w:rsidR="000A0790" w:rsidRPr="00E87213">
        <w:rPr>
          <w:lang w:eastAsia="zh-CN"/>
        </w:rPr>
        <w:t>trust based access control platform in telecommunication networks</w:t>
      </w:r>
      <w:r w:rsidR="00E01967" w:rsidRPr="00E87213">
        <w:rPr>
          <w:lang w:eastAsia="zh-CN"/>
        </w:rPr>
        <w:t xml:space="preserve"> are indicated by </w:t>
      </w:r>
      <w:r w:rsidR="0058188F" w:rsidRPr="00E87213">
        <w:rPr>
          <w:lang w:eastAsia="zh-CN"/>
        </w:rPr>
        <w:t xml:space="preserve">the </w:t>
      </w:r>
      <w:r w:rsidR="00E01967" w:rsidRPr="00E87213">
        <w:rPr>
          <w:lang w:eastAsia="zh-CN"/>
        </w:rPr>
        <w:t>gray-shaded boxes.</w:t>
      </w:r>
    </w:p>
    <w:p w14:paraId="10792733" w14:textId="18E9AE25" w:rsidR="008063C0" w:rsidRPr="00E87213" w:rsidRDefault="00E050A4" w:rsidP="00E050A4">
      <w:pPr>
        <w:pStyle w:val="Figure"/>
        <w:rPr>
          <w:lang w:eastAsia="zh-CN"/>
        </w:rPr>
      </w:pPr>
      <w:r w:rsidRPr="00E87213">
        <w:rPr>
          <w:noProof/>
        </w:rPr>
        <w:lastRenderedPageBreak/>
        <w:drawing>
          <wp:inline distT="0" distB="0" distL="0" distR="0" wp14:anchorId="247F2B2A" wp14:editId="32B00995">
            <wp:extent cx="5779135" cy="3006725"/>
            <wp:effectExtent l="0" t="0" r="0" b="0"/>
            <wp:docPr id="164245273" name="Picture 2" descr="A diagram of access contr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45273" name="Picture 2" descr="A diagram of access control&#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79135" cy="3006725"/>
                    </a:xfrm>
                    <a:prstGeom prst="rect">
                      <a:avLst/>
                    </a:prstGeom>
                    <a:noFill/>
                    <a:ln>
                      <a:noFill/>
                    </a:ln>
                  </pic:spPr>
                </pic:pic>
              </a:graphicData>
            </a:graphic>
          </wp:inline>
        </w:drawing>
      </w:r>
    </w:p>
    <w:p w14:paraId="12E17A2A" w14:textId="5D252FBC" w:rsidR="008063C0" w:rsidRPr="00E87213" w:rsidRDefault="00015BAE" w:rsidP="00E050A4">
      <w:pPr>
        <w:pStyle w:val="FigureNoTitle0"/>
        <w:rPr>
          <w:lang w:eastAsia="zh-CN"/>
        </w:rPr>
      </w:pPr>
      <w:r w:rsidRPr="00E87213">
        <w:t xml:space="preserve">Figure </w:t>
      </w:r>
      <w:r w:rsidRPr="00E87213">
        <w:rPr>
          <w:lang w:eastAsia="zh-CN"/>
        </w:rPr>
        <w:t>2</w:t>
      </w:r>
      <w:r w:rsidR="00E050A4" w:rsidRPr="00E87213">
        <w:rPr>
          <w:lang w:eastAsia="zh-CN"/>
        </w:rPr>
        <w:t xml:space="preserve"> –</w:t>
      </w:r>
      <w:r w:rsidRPr="00E87213">
        <w:t xml:space="preserve"> Reference framework of zero</w:t>
      </w:r>
      <w:r w:rsidR="0087702A" w:rsidRPr="00E87213">
        <w:t>-</w:t>
      </w:r>
      <w:r w:rsidRPr="00E87213">
        <w:t>trust based access control platform in telecommunication networks</w:t>
      </w:r>
    </w:p>
    <w:p w14:paraId="6F185E4B" w14:textId="18D93643" w:rsidR="008063C0" w:rsidRPr="00E87213" w:rsidRDefault="00E050A4" w:rsidP="00E050A4">
      <w:pPr>
        <w:pStyle w:val="Heading2"/>
        <w:rPr>
          <w:b w:val="0"/>
        </w:rPr>
      </w:pPr>
      <w:bookmarkStart w:id="118" w:name="_Toc14399"/>
      <w:bookmarkStart w:id="119" w:name="_Toc19295"/>
      <w:bookmarkStart w:id="120" w:name="_Toc110763372"/>
      <w:bookmarkStart w:id="121" w:name="_Toc167427509"/>
      <w:bookmarkStart w:id="122" w:name="_Toc167427545"/>
      <w:bookmarkStart w:id="123" w:name="_Toc171510049"/>
      <w:bookmarkStart w:id="124" w:name="_Toc171510115"/>
      <w:r w:rsidRPr="00E87213">
        <w:t>8.3</w:t>
      </w:r>
      <w:r w:rsidRPr="00E87213">
        <w:tab/>
      </w:r>
      <w:r w:rsidR="00015BAE" w:rsidRPr="00E87213">
        <w:t>Components</w:t>
      </w:r>
      <w:bookmarkEnd w:id="118"/>
      <w:bookmarkEnd w:id="119"/>
      <w:bookmarkEnd w:id="120"/>
      <w:bookmarkEnd w:id="121"/>
      <w:bookmarkEnd w:id="122"/>
      <w:bookmarkEnd w:id="123"/>
      <w:bookmarkEnd w:id="124"/>
    </w:p>
    <w:p w14:paraId="14E65690" w14:textId="54DFEFF5" w:rsidR="008063C0" w:rsidRPr="00E87213" w:rsidRDefault="00E050A4" w:rsidP="00E050A4">
      <w:pPr>
        <w:pStyle w:val="Heading3"/>
        <w:rPr>
          <w:lang w:eastAsia="zh-CN"/>
        </w:rPr>
      </w:pPr>
      <w:bookmarkStart w:id="125" w:name="_Toc110763373"/>
      <w:bookmarkStart w:id="126" w:name="_Toc13950"/>
      <w:bookmarkStart w:id="127" w:name="_Toc31141"/>
      <w:r w:rsidRPr="00E87213">
        <w:rPr>
          <w:lang w:eastAsia="zh-CN"/>
        </w:rPr>
        <w:t>8.3.1</w:t>
      </w:r>
      <w:r w:rsidRPr="00E87213">
        <w:rPr>
          <w:lang w:eastAsia="zh-CN"/>
        </w:rPr>
        <w:tab/>
      </w:r>
      <w:r w:rsidR="00015BAE" w:rsidRPr="00E87213">
        <w:rPr>
          <w:lang w:eastAsia="zh-CN"/>
        </w:rPr>
        <w:t>Agent</w:t>
      </w:r>
      <w:bookmarkEnd w:id="125"/>
      <w:bookmarkEnd w:id="126"/>
      <w:bookmarkEnd w:id="127"/>
    </w:p>
    <w:p w14:paraId="63939AC4" w14:textId="76A5336F" w:rsidR="008063C0" w:rsidRPr="00E87213" w:rsidRDefault="00015BAE" w:rsidP="00E050A4">
      <w:pPr>
        <w:rPr>
          <w:lang w:eastAsia="zh-CN"/>
        </w:rPr>
      </w:pPr>
      <w:r w:rsidRPr="00E87213">
        <w:rPr>
          <w:lang w:eastAsia="zh-CN"/>
        </w:rPr>
        <w:t xml:space="preserve">The agent provides </w:t>
      </w:r>
      <w:r w:rsidR="006A07A1" w:rsidRPr="00E87213">
        <w:rPr>
          <w:lang w:eastAsia="zh-CN"/>
        </w:rPr>
        <w:t xml:space="preserve">the following </w:t>
      </w:r>
      <w:r w:rsidRPr="00E87213">
        <w:rPr>
          <w:lang w:eastAsia="zh-CN"/>
        </w:rPr>
        <w:t>functions:</w:t>
      </w:r>
    </w:p>
    <w:p w14:paraId="30A543D8" w14:textId="3AB317FE" w:rsidR="008063C0" w:rsidRPr="00E87213" w:rsidRDefault="00E050A4" w:rsidP="00E050A4">
      <w:pPr>
        <w:pStyle w:val="enumlev1"/>
        <w:rPr>
          <w:lang w:eastAsia="zh-CN"/>
        </w:rPr>
      </w:pPr>
      <w:r w:rsidRPr="00E87213">
        <w:rPr>
          <w:lang w:eastAsia="zh-CN"/>
        </w:rPr>
        <w:t>–</w:t>
      </w:r>
      <w:r w:rsidRPr="00E87213">
        <w:rPr>
          <w:lang w:eastAsia="zh-CN"/>
        </w:rPr>
        <w:tab/>
      </w:r>
      <w:r w:rsidR="00015BAE" w:rsidRPr="00E87213">
        <w:rPr>
          <w:lang w:eastAsia="zh-CN"/>
        </w:rPr>
        <w:t xml:space="preserve">It collects and reports the device information to the device management module in the </w:t>
      </w:r>
      <w:r w:rsidR="00360E6E" w:rsidRPr="00E87213">
        <w:rPr>
          <w:rFonts w:eastAsia="SimSun"/>
          <w:lang w:eastAsia="zh-CN"/>
        </w:rPr>
        <w:t>z</w:t>
      </w:r>
      <w:r w:rsidR="00B0360F" w:rsidRPr="00E87213">
        <w:rPr>
          <w:rFonts w:eastAsia="SimSun"/>
          <w:lang w:eastAsia="zh-CN"/>
        </w:rPr>
        <w:t>ero</w:t>
      </w:r>
      <w:r w:rsidR="0087702A" w:rsidRPr="00E87213">
        <w:rPr>
          <w:rFonts w:eastAsia="SimSun"/>
          <w:lang w:eastAsia="zh-CN"/>
        </w:rPr>
        <w:t>-</w:t>
      </w:r>
      <w:r w:rsidR="00360E6E" w:rsidRPr="00E87213">
        <w:rPr>
          <w:rFonts w:eastAsia="SimSun"/>
          <w:lang w:eastAsia="zh-CN"/>
        </w:rPr>
        <w:t>t</w:t>
      </w:r>
      <w:r w:rsidR="00B0360F" w:rsidRPr="00E87213">
        <w:rPr>
          <w:rFonts w:eastAsia="SimSun"/>
          <w:lang w:eastAsia="zh-CN"/>
        </w:rPr>
        <w:t xml:space="preserve">rust </w:t>
      </w:r>
      <w:r w:rsidR="00360E6E" w:rsidRPr="00E87213">
        <w:rPr>
          <w:rFonts w:eastAsia="SimSun"/>
          <w:lang w:eastAsia="zh-CN"/>
        </w:rPr>
        <w:t>a</w:t>
      </w:r>
      <w:r w:rsidR="00B0360F" w:rsidRPr="00E87213">
        <w:rPr>
          <w:rFonts w:eastAsia="SimSun"/>
          <w:lang w:eastAsia="zh-CN"/>
        </w:rPr>
        <w:t xml:space="preserve">ccess </w:t>
      </w:r>
      <w:r w:rsidR="00360E6E" w:rsidRPr="00E87213">
        <w:rPr>
          <w:rFonts w:eastAsia="SimSun"/>
          <w:lang w:eastAsia="zh-CN"/>
        </w:rPr>
        <w:t>c</w:t>
      </w:r>
      <w:r w:rsidR="00B0360F" w:rsidRPr="00E87213">
        <w:rPr>
          <w:rFonts w:eastAsia="SimSun"/>
          <w:lang w:eastAsia="zh-CN"/>
        </w:rPr>
        <w:t xml:space="preserve">ontrol </w:t>
      </w:r>
      <w:r w:rsidR="00360E6E" w:rsidRPr="00E87213">
        <w:rPr>
          <w:rFonts w:eastAsia="SimSun"/>
          <w:lang w:eastAsia="zh-CN"/>
        </w:rPr>
        <w:t>p</w:t>
      </w:r>
      <w:r w:rsidR="00B0360F" w:rsidRPr="00E87213">
        <w:rPr>
          <w:rFonts w:eastAsia="SimSun"/>
          <w:lang w:eastAsia="zh-CN"/>
        </w:rPr>
        <w:t>latform</w:t>
      </w:r>
      <w:r w:rsidR="00B0360F" w:rsidRPr="00E87213">
        <w:rPr>
          <w:lang w:eastAsia="zh-CN"/>
        </w:rPr>
        <w:t xml:space="preserve"> (</w:t>
      </w:r>
      <w:r w:rsidR="00015BAE" w:rsidRPr="00E87213">
        <w:rPr>
          <w:lang w:eastAsia="zh-CN"/>
        </w:rPr>
        <w:t>ZT</w:t>
      </w:r>
      <w:r w:rsidRPr="00E87213">
        <w:noBreakHyphen/>
      </w:r>
      <w:r w:rsidR="00015BAE" w:rsidRPr="00E87213">
        <w:t>ACP</w:t>
      </w:r>
      <w:r w:rsidR="00B0360F" w:rsidRPr="00E87213">
        <w:t>)</w:t>
      </w:r>
      <w:r w:rsidR="00015BAE" w:rsidRPr="00E87213">
        <w:rPr>
          <w:lang w:eastAsia="zh-CN"/>
        </w:rPr>
        <w:t>.</w:t>
      </w:r>
    </w:p>
    <w:p w14:paraId="4F288BDC" w14:textId="1D4F58D7" w:rsidR="008063C0" w:rsidRPr="00E87213" w:rsidRDefault="00E050A4" w:rsidP="00E050A4">
      <w:pPr>
        <w:pStyle w:val="enumlev1"/>
        <w:rPr>
          <w:lang w:eastAsia="zh-CN"/>
        </w:rPr>
      </w:pPr>
      <w:r w:rsidRPr="00E87213">
        <w:rPr>
          <w:lang w:eastAsia="zh-CN"/>
        </w:rPr>
        <w:t>–</w:t>
      </w:r>
      <w:r w:rsidRPr="00E87213">
        <w:rPr>
          <w:lang w:eastAsia="zh-CN"/>
        </w:rPr>
        <w:tab/>
      </w:r>
      <w:r w:rsidR="00015BAE" w:rsidRPr="00E87213">
        <w:rPr>
          <w:lang w:eastAsia="zh-CN"/>
        </w:rPr>
        <w:t>It collects and reports the risk data to the risk data collection module in the ZT</w:t>
      </w:r>
      <w:r w:rsidR="00015BAE" w:rsidRPr="00E87213">
        <w:t>-ACP</w:t>
      </w:r>
      <w:r w:rsidR="00015BAE" w:rsidRPr="00E87213">
        <w:rPr>
          <w:lang w:eastAsia="zh-CN"/>
        </w:rPr>
        <w:t>.</w:t>
      </w:r>
    </w:p>
    <w:p w14:paraId="618A6151" w14:textId="0D6ECB1C" w:rsidR="008063C0" w:rsidRPr="00E87213" w:rsidRDefault="00E050A4" w:rsidP="00E050A4">
      <w:pPr>
        <w:pStyle w:val="enumlev1"/>
        <w:rPr>
          <w:lang w:eastAsia="zh-CN"/>
        </w:rPr>
      </w:pPr>
      <w:r w:rsidRPr="00E87213">
        <w:rPr>
          <w:lang w:eastAsia="zh-CN"/>
        </w:rPr>
        <w:t>–</w:t>
      </w:r>
      <w:r w:rsidRPr="00E87213">
        <w:rPr>
          <w:lang w:eastAsia="zh-CN"/>
        </w:rPr>
        <w:tab/>
      </w:r>
      <w:r w:rsidR="00015BAE" w:rsidRPr="00E87213">
        <w:rPr>
          <w:lang w:eastAsia="zh-CN"/>
        </w:rPr>
        <w:t xml:space="preserve">It routes all </w:t>
      </w:r>
      <w:r w:rsidR="000764C4" w:rsidRPr="00E87213">
        <w:rPr>
          <w:lang w:eastAsia="zh-CN"/>
        </w:rPr>
        <w:t xml:space="preserve">the </w:t>
      </w:r>
      <w:r w:rsidR="00015BAE" w:rsidRPr="00E87213">
        <w:rPr>
          <w:lang w:eastAsia="zh-CN"/>
        </w:rPr>
        <w:t>resource access requests to the access control gateway.</w:t>
      </w:r>
    </w:p>
    <w:p w14:paraId="14C45DEF" w14:textId="58C9041F" w:rsidR="008063C0" w:rsidRPr="00E87213" w:rsidRDefault="00E050A4" w:rsidP="00697C65">
      <w:pPr>
        <w:pStyle w:val="Heading3"/>
        <w:rPr>
          <w:rFonts w:eastAsia="SimSun"/>
        </w:rPr>
      </w:pPr>
      <w:bookmarkStart w:id="128" w:name="_Toc17845"/>
      <w:bookmarkStart w:id="129" w:name="_Toc19833"/>
      <w:bookmarkStart w:id="130" w:name="_Toc110763374"/>
      <w:r w:rsidRPr="00E87213">
        <w:rPr>
          <w:rFonts w:eastAsia="SimSun"/>
          <w:lang w:eastAsia="zh-CN"/>
        </w:rPr>
        <w:t>8.3.2</w:t>
      </w:r>
      <w:r w:rsidRPr="00E87213">
        <w:rPr>
          <w:rFonts w:eastAsia="SimSun"/>
          <w:lang w:eastAsia="zh-CN"/>
        </w:rPr>
        <w:tab/>
      </w:r>
      <w:r w:rsidR="00015BAE" w:rsidRPr="00E87213">
        <w:rPr>
          <w:rFonts w:eastAsia="SimSun"/>
          <w:lang w:eastAsia="zh-CN"/>
        </w:rPr>
        <w:t>Access control gateway</w:t>
      </w:r>
      <w:bookmarkEnd w:id="128"/>
      <w:bookmarkEnd w:id="129"/>
      <w:bookmarkEnd w:id="130"/>
    </w:p>
    <w:p w14:paraId="4C5456D1" w14:textId="5C216E23" w:rsidR="008063C0" w:rsidRPr="00E87213" w:rsidRDefault="00842E49" w:rsidP="00842E49">
      <w:pPr>
        <w:pStyle w:val="Heading4"/>
        <w:rPr>
          <w:rFonts w:eastAsia="SimSun"/>
        </w:rPr>
      </w:pPr>
      <w:r w:rsidRPr="00E87213">
        <w:rPr>
          <w:rFonts w:eastAsia="SimSun"/>
        </w:rPr>
        <w:t>8.3.2.1</w:t>
      </w:r>
      <w:r w:rsidRPr="00E87213">
        <w:rPr>
          <w:rFonts w:eastAsia="SimSun"/>
        </w:rPr>
        <w:tab/>
      </w:r>
      <w:r w:rsidR="00015BAE" w:rsidRPr="00E87213">
        <w:rPr>
          <w:rFonts w:eastAsia="SimSun"/>
        </w:rPr>
        <w:t>Controller</w:t>
      </w:r>
    </w:p>
    <w:p w14:paraId="5A936438" w14:textId="03AC500E" w:rsidR="008063C0" w:rsidRPr="00E87213" w:rsidRDefault="00015BAE" w:rsidP="00842E49">
      <w:pPr>
        <w:rPr>
          <w:rFonts w:eastAsia="SimSun"/>
          <w:lang w:eastAsia="zh-CN"/>
        </w:rPr>
      </w:pPr>
      <w:r w:rsidRPr="00E87213">
        <w:rPr>
          <w:rFonts w:eastAsia="SimSun"/>
          <w:lang w:eastAsia="zh-CN"/>
        </w:rPr>
        <w:t xml:space="preserve">The access control gateway is composed of a controller and a gateway. The controller has the </w:t>
      </w:r>
      <w:r w:rsidR="00121EF1" w:rsidRPr="00E87213">
        <w:rPr>
          <w:rFonts w:eastAsia="SimSun"/>
          <w:lang w:eastAsia="zh-CN"/>
        </w:rPr>
        <w:t xml:space="preserve">following </w:t>
      </w:r>
      <w:r w:rsidRPr="00E87213">
        <w:rPr>
          <w:rFonts w:eastAsia="SimSun"/>
          <w:lang w:eastAsia="zh-CN"/>
        </w:rPr>
        <w:t>functions:</w:t>
      </w:r>
    </w:p>
    <w:p w14:paraId="63789F71" w14:textId="0487E854"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The controller authenticates the subject and establishes a security tunnel between the gateway and the agent before the subject accesses the resources.</w:t>
      </w:r>
    </w:p>
    <w:p w14:paraId="2589AFDB" w14:textId="6CE89DAE"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 xml:space="preserve">The controller receives </w:t>
      </w:r>
      <w:r w:rsidR="005A5392" w:rsidRPr="00E87213">
        <w:rPr>
          <w:rFonts w:eastAsia="SimSun"/>
          <w:lang w:eastAsia="zh-CN"/>
        </w:rPr>
        <w:t xml:space="preserve">the </w:t>
      </w:r>
      <w:r w:rsidR="00015BAE" w:rsidRPr="00E87213">
        <w:rPr>
          <w:rFonts w:eastAsia="SimSun"/>
          <w:lang w:eastAsia="zh-CN"/>
        </w:rPr>
        <w:t>dynamic access control decisions from the dynamic access control module, interprets the decisions and passes the decisions to the gateway.</w:t>
      </w:r>
    </w:p>
    <w:p w14:paraId="2E2C3D6D" w14:textId="296C8693"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The controller records and forwards the real-time logs to the audit module. The logs include access control logs (e.g.</w:t>
      </w:r>
      <w:r w:rsidR="003E284D" w:rsidRPr="00E87213">
        <w:rPr>
          <w:rFonts w:eastAsia="SimSun"/>
          <w:lang w:eastAsia="zh-CN"/>
        </w:rPr>
        <w:t>,</w:t>
      </w:r>
      <w:r w:rsidR="00015BAE" w:rsidRPr="00E87213">
        <w:rPr>
          <w:rFonts w:eastAsia="SimSun"/>
          <w:lang w:eastAsia="zh-CN"/>
        </w:rPr>
        <w:t xml:space="preserve"> exception logs of the access control gateway, user access request initiation logs, and </w:t>
      </w:r>
      <w:r w:rsidR="00C53DFB" w:rsidRPr="00E87213">
        <w:rPr>
          <w:rFonts w:eastAsia="SimSun"/>
          <w:lang w:eastAsia="zh-CN"/>
        </w:rPr>
        <w:t xml:space="preserve">the </w:t>
      </w:r>
      <w:r w:rsidR="00015BAE" w:rsidRPr="00E87213">
        <w:rPr>
          <w:rFonts w:eastAsia="SimSun"/>
          <w:lang w:eastAsia="zh-CN"/>
        </w:rPr>
        <w:t>dynamic decision logs) and access behaviour logs (e.g.</w:t>
      </w:r>
      <w:r w:rsidR="003E284D" w:rsidRPr="00E87213">
        <w:rPr>
          <w:rFonts w:eastAsia="SimSun"/>
          <w:lang w:eastAsia="zh-CN"/>
        </w:rPr>
        <w:t>,</w:t>
      </w:r>
      <w:r w:rsidR="00015BAE" w:rsidRPr="00E87213">
        <w:rPr>
          <w:rFonts w:eastAsia="SimSun"/>
          <w:lang w:eastAsia="zh-CN"/>
        </w:rPr>
        <w:t xml:space="preserve"> normal and abnormal behaviour logs about user access through the access control gateway).</w:t>
      </w:r>
    </w:p>
    <w:p w14:paraId="723D4268" w14:textId="508C54B9" w:rsidR="008063C0" w:rsidRPr="00E87213" w:rsidRDefault="00842E49" w:rsidP="00842E49">
      <w:pPr>
        <w:pStyle w:val="Heading4"/>
        <w:rPr>
          <w:rFonts w:eastAsia="SimSun"/>
        </w:rPr>
      </w:pPr>
      <w:r w:rsidRPr="00E87213">
        <w:rPr>
          <w:rFonts w:eastAsia="SimSun"/>
        </w:rPr>
        <w:t>8.3.2.2</w:t>
      </w:r>
      <w:r w:rsidRPr="00E87213">
        <w:rPr>
          <w:rFonts w:eastAsia="SimSun"/>
        </w:rPr>
        <w:tab/>
      </w:r>
      <w:r w:rsidR="00015BAE" w:rsidRPr="00E87213">
        <w:rPr>
          <w:rFonts w:eastAsia="SimSun"/>
        </w:rPr>
        <w:t>Gateway</w:t>
      </w:r>
    </w:p>
    <w:p w14:paraId="33297862" w14:textId="77777777" w:rsidR="008063C0" w:rsidRPr="00E87213" w:rsidRDefault="00015BAE" w:rsidP="00842E49">
      <w:pPr>
        <w:rPr>
          <w:rFonts w:eastAsia="SimSun"/>
          <w:lang w:eastAsia="zh-CN"/>
        </w:rPr>
      </w:pPr>
      <w:r w:rsidRPr="00E87213">
        <w:rPr>
          <w:rFonts w:eastAsia="SimSun"/>
          <w:lang w:eastAsia="zh-CN"/>
        </w:rPr>
        <w:t>The gateway performs dynamic decisions and establishes a security tunnel with the agent.</w:t>
      </w:r>
    </w:p>
    <w:p w14:paraId="58FC10F5" w14:textId="01FFF48D" w:rsidR="008063C0" w:rsidRPr="00E87213" w:rsidRDefault="00842E49" w:rsidP="00842E49">
      <w:pPr>
        <w:pStyle w:val="Heading3"/>
        <w:rPr>
          <w:lang w:eastAsia="zh-CN"/>
        </w:rPr>
      </w:pPr>
      <w:bookmarkStart w:id="131" w:name="_Toc11146"/>
      <w:bookmarkStart w:id="132" w:name="_Toc110763375"/>
      <w:bookmarkStart w:id="133" w:name="_Toc32531"/>
      <w:r w:rsidRPr="00E87213">
        <w:rPr>
          <w:rFonts w:eastAsia="SimSun"/>
          <w:lang w:eastAsia="zh-CN"/>
        </w:rPr>
        <w:t>8.3.3</w:t>
      </w:r>
      <w:r w:rsidRPr="00E87213">
        <w:rPr>
          <w:rFonts w:eastAsia="SimSun"/>
          <w:lang w:eastAsia="zh-CN"/>
        </w:rPr>
        <w:tab/>
      </w:r>
      <w:r w:rsidR="00015BAE" w:rsidRPr="00E87213">
        <w:rPr>
          <w:rFonts w:eastAsia="SimSun"/>
          <w:lang w:eastAsia="zh-CN"/>
        </w:rPr>
        <w:t>Bastion host</w:t>
      </w:r>
      <w:bookmarkEnd w:id="131"/>
      <w:bookmarkEnd w:id="132"/>
      <w:bookmarkEnd w:id="133"/>
    </w:p>
    <w:p w14:paraId="59235A2C" w14:textId="77777777" w:rsidR="008063C0" w:rsidRPr="00E87213" w:rsidRDefault="00015BAE" w:rsidP="00842E49">
      <w:pPr>
        <w:rPr>
          <w:rFonts w:eastAsia="SimSun"/>
          <w:lang w:eastAsia="zh-CN"/>
        </w:rPr>
      </w:pPr>
      <w:r w:rsidRPr="00E87213">
        <w:rPr>
          <w:rFonts w:eastAsia="SimSun"/>
          <w:lang w:eastAsia="zh-CN"/>
        </w:rPr>
        <w:t>The bastion host receives and implements the dynamic access control decisions from the dynamic access control module.</w:t>
      </w:r>
    </w:p>
    <w:p w14:paraId="3C473BA7" w14:textId="77FAEDC3" w:rsidR="008063C0" w:rsidRPr="00E87213" w:rsidRDefault="00842E49" w:rsidP="00842E49">
      <w:pPr>
        <w:pStyle w:val="Heading3"/>
        <w:rPr>
          <w:lang w:eastAsia="zh-CN"/>
        </w:rPr>
      </w:pPr>
      <w:bookmarkStart w:id="134" w:name="_Toc28655"/>
      <w:bookmarkStart w:id="135" w:name="_Toc110763376"/>
      <w:bookmarkStart w:id="136" w:name="_Toc17301"/>
      <w:r w:rsidRPr="00E87213">
        <w:rPr>
          <w:rFonts w:eastAsia="SimSun"/>
          <w:lang w:eastAsia="zh-CN"/>
        </w:rPr>
        <w:lastRenderedPageBreak/>
        <w:t>8.3.4</w:t>
      </w:r>
      <w:r w:rsidRPr="00E87213">
        <w:rPr>
          <w:rFonts w:eastAsia="SimSun"/>
          <w:lang w:eastAsia="zh-CN"/>
        </w:rPr>
        <w:tab/>
      </w:r>
      <w:r w:rsidR="00015BAE" w:rsidRPr="00E87213">
        <w:rPr>
          <w:rFonts w:eastAsia="SimSun"/>
          <w:lang w:eastAsia="zh-CN"/>
        </w:rPr>
        <w:t>Device management</w:t>
      </w:r>
      <w:bookmarkEnd w:id="134"/>
      <w:bookmarkEnd w:id="135"/>
      <w:bookmarkEnd w:id="136"/>
    </w:p>
    <w:p w14:paraId="13C83E34" w14:textId="32F5FAC6" w:rsidR="008063C0" w:rsidRPr="00E87213" w:rsidRDefault="00015BAE" w:rsidP="00842E49">
      <w:pPr>
        <w:rPr>
          <w:rFonts w:eastAsia="SimSun"/>
          <w:lang w:eastAsia="zh-CN"/>
        </w:rPr>
      </w:pPr>
      <w:r w:rsidRPr="00E87213">
        <w:rPr>
          <w:rFonts w:eastAsia="SimSun"/>
          <w:lang w:eastAsia="zh-CN"/>
        </w:rPr>
        <w:t xml:space="preserve">Device management module has the </w:t>
      </w:r>
      <w:r w:rsidR="001E63F2" w:rsidRPr="00E87213">
        <w:rPr>
          <w:rFonts w:eastAsia="SimSun"/>
          <w:lang w:eastAsia="zh-CN"/>
        </w:rPr>
        <w:t xml:space="preserve">following </w:t>
      </w:r>
      <w:r w:rsidRPr="00E87213">
        <w:rPr>
          <w:rFonts w:eastAsia="SimSun"/>
          <w:lang w:eastAsia="zh-CN"/>
        </w:rPr>
        <w:t>functions:</w:t>
      </w:r>
    </w:p>
    <w:p w14:paraId="0406FDC7" w14:textId="52EB4000"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Device identity registration management. The device management module collects device information (e.g.</w:t>
      </w:r>
      <w:r w:rsidR="003E284D" w:rsidRPr="00E87213">
        <w:rPr>
          <w:rFonts w:eastAsia="SimSun"/>
          <w:lang w:eastAsia="zh-CN"/>
        </w:rPr>
        <w:t>,</w:t>
      </w:r>
      <w:r w:rsidR="00015BAE" w:rsidRPr="00E87213">
        <w:rPr>
          <w:rFonts w:eastAsia="SimSun"/>
          <w:lang w:eastAsia="zh-CN"/>
        </w:rPr>
        <w:t xml:space="preserve"> device fingerprinting) via the agent, and assigns a unique device identifier </w:t>
      </w:r>
      <w:r w:rsidR="00BE3622" w:rsidRPr="00E87213">
        <w:rPr>
          <w:rFonts w:eastAsia="SimSun"/>
          <w:lang w:eastAsia="zh-CN"/>
        </w:rPr>
        <w:t xml:space="preserve">(ID) </w:t>
      </w:r>
      <w:r w:rsidR="00015BAE" w:rsidRPr="00E87213">
        <w:rPr>
          <w:rFonts w:eastAsia="SimSun"/>
          <w:lang w:eastAsia="zh-CN"/>
        </w:rPr>
        <w:t>to the device and registers the device.</w:t>
      </w:r>
    </w:p>
    <w:p w14:paraId="1B426734" w14:textId="690C48CF"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Device identity verification. It verifies and authenticates devices by manual intervention of administrators. The verified devices could be registered in the ZT-ACP. The identities of the device and the associated user are bounded to be an authenticated subject. A device with a unique device identifier can be bounded to multiple users. The authenticated subjects will be stored in the device management module as a trusted list.</w:t>
      </w:r>
    </w:p>
    <w:p w14:paraId="5D7DFA4C" w14:textId="21A23A66" w:rsidR="008063C0" w:rsidRPr="00E87213" w:rsidRDefault="00842E49" w:rsidP="00842E49">
      <w:pPr>
        <w:pStyle w:val="enumlev1"/>
        <w:rPr>
          <w:rFonts w:eastAsia="SimSun"/>
          <w:lang w:eastAsia="zh-CN"/>
        </w:rPr>
      </w:pPr>
      <w:r w:rsidRPr="00E87213">
        <w:rPr>
          <w:lang w:eastAsia="zh-CN"/>
        </w:rPr>
        <w:t>–</w:t>
      </w:r>
      <w:r w:rsidRPr="00E87213">
        <w:rPr>
          <w:lang w:eastAsia="zh-CN"/>
        </w:rPr>
        <w:tab/>
      </w:r>
      <w:r w:rsidR="00015BAE" w:rsidRPr="00E87213">
        <w:rPr>
          <w:rFonts w:eastAsia="SimSun"/>
          <w:lang w:eastAsia="zh-CN"/>
        </w:rPr>
        <w:t xml:space="preserve">Device management. Provide the capability to manage devices with various kinds of operation systems (such as Windows, Mac, </w:t>
      </w:r>
      <w:r w:rsidR="00AB267F" w:rsidRPr="00E87213">
        <w:rPr>
          <w:rFonts w:eastAsia="SimSun"/>
          <w:lang w:eastAsia="zh-CN"/>
        </w:rPr>
        <w:t>i</w:t>
      </w:r>
      <w:r w:rsidR="00015BAE" w:rsidRPr="00E87213">
        <w:rPr>
          <w:rFonts w:eastAsia="SimSun"/>
          <w:lang w:eastAsia="zh-CN"/>
        </w:rPr>
        <w:t>OS, Android, etc.), and allow administrators to register, audit, and deregister the device ID.</w:t>
      </w:r>
    </w:p>
    <w:p w14:paraId="44F82F98" w14:textId="02BC90DD" w:rsidR="008063C0" w:rsidRPr="00E87213" w:rsidRDefault="00842E49" w:rsidP="00842E49">
      <w:pPr>
        <w:pStyle w:val="Heading3"/>
        <w:rPr>
          <w:rFonts w:eastAsia="SimSun"/>
          <w:b w:val="0"/>
          <w:color w:val="000000"/>
          <w:lang w:eastAsia="zh-CN"/>
        </w:rPr>
      </w:pPr>
      <w:bookmarkStart w:id="137" w:name="_Toc1349"/>
      <w:bookmarkStart w:id="138" w:name="_Toc110763377"/>
      <w:bookmarkStart w:id="139" w:name="_Toc29517"/>
      <w:r w:rsidRPr="00E87213">
        <w:rPr>
          <w:rFonts w:eastAsia="SimSun"/>
          <w:color w:val="000000"/>
          <w:lang w:eastAsia="zh-CN"/>
        </w:rPr>
        <w:t>8.3.5</w:t>
      </w:r>
      <w:r w:rsidRPr="00E87213">
        <w:rPr>
          <w:rFonts w:eastAsia="SimSun"/>
          <w:color w:val="000000"/>
          <w:lang w:eastAsia="zh-CN"/>
        </w:rPr>
        <w:tab/>
      </w:r>
      <w:r w:rsidR="00015BAE" w:rsidRPr="00E87213">
        <w:rPr>
          <w:rFonts w:eastAsia="SimSun"/>
          <w:color w:val="000000"/>
          <w:lang w:eastAsia="zh-CN"/>
        </w:rPr>
        <w:t>Access protection decision</w:t>
      </w:r>
      <w:bookmarkEnd w:id="137"/>
      <w:bookmarkEnd w:id="138"/>
      <w:bookmarkEnd w:id="139"/>
    </w:p>
    <w:p w14:paraId="0046A8F9" w14:textId="53924104" w:rsidR="008063C0" w:rsidRPr="00E87213" w:rsidRDefault="00842E49" w:rsidP="00842E49">
      <w:pPr>
        <w:pStyle w:val="Heading4"/>
        <w:rPr>
          <w:rFonts w:eastAsia="SimSun"/>
        </w:rPr>
      </w:pPr>
      <w:r w:rsidRPr="00E87213">
        <w:rPr>
          <w:rFonts w:eastAsia="SimSun"/>
        </w:rPr>
        <w:t>8.3.5.1</w:t>
      </w:r>
      <w:r w:rsidRPr="00E87213">
        <w:rPr>
          <w:rFonts w:eastAsia="SimSun"/>
        </w:rPr>
        <w:tab/>
      </w:r>
      <w:r w:rsidR="00015BAE" w:rsidRPr="00E87213">
        <w:rPr>
          <w:rFonts w:eastAsia="SimSun"/>
        </w:rPr>
        <w:t>Risk data collection</w:t>
      </w:r>
    </w:p>
    <w:p w14:paraId="31CD0843" w14:textId="36C15BC6" w:rsidR="008063C0" w:rsidRPr="00E87213" w:rsidRDefault="00015BAE" w:rsidP="00842E49">
      <w:pPr>
        <w:rPr>
          <w:rFonts w:eastAsia="SimSun"/>
          <w:lang w:eastAsia="zh-CN"/>
        </w:rPr>
      </w:pPr>
      <w:r w:rsidRPr="00E87213">
        <w:rPr>
          <w:rFonts w:eastAsia="SimSun"/>
          <w:lang w:eastAsia="zh-CN"/>
        </w:rPr>
        <w:t>The risk data collection module collects the user related information, device related information</w:t>
      </w:r>
      <w:r w:rsidR="00063992" w:rsidRPr="00E87213">
        <w:rPr>
          <w:rFonts w:eastAsia="SimSun"/>
          <w:lang w:eastAsia="zh-CN"/>
        </w:rPr>
        <w:t>,</w:t>
      </w:r>
      <w:r w:rsidRPr="00E87213">
        <w:rPr>
          <w:rFonts w:eastAsia="SimSun"/>
          <w:lang w:eastAsia="zh-CN"/>
        </w:rPr>
        <w:t xml:space="preserve"> and network environment information. The user related information includes the user account, abnormal behaviour, etc. The device related information includes hardware signatures, operation system version, vulnerability risk level, etc. The device related information can be obtained from existing security systems, such as </w:t>
      </w:r>
      <w:r w:rsidR="00970020" w:rsidRPr="00E87213">
        <w:rPr>
          <w:rFonts w:eastAsia="SimSun"/>
          <w:lang w:eastAsia="zh-CN"/>
        </w:rPr>
        <w:t xml:space="preserve">an </w:t>
      </w:r>
      <w:r w:rsidR="00EC0432" w:rsidRPr="00E87213">
        <w:rPr>
          <w:rFonts w:eastAsia="SimSun"/>
          <w:lang w:eastAsia="zh-CN"/>
        </w:rPr>
        <w:t>e</w:t>
      </w:r>
      <w:r w:rsidR="00970020" w:rsidRPr="00E87213">
        <w:rPr>
          <w:rFonts w:eastAsia="SimSun"/>
          <w:lang w:eastAsia="zh-CN"/>
        </w:rPr>
        <w:t xml:space="preserve">ndpoint </w:t>
      </w:r>
      <w:r w:rsidR="00EC0432" w:rsidRPr="00E87213">
        <w:rPr>
          <w:rFonts w:eastAsia="SimSun"/>
          <w:lang w:eastAsia="zh-CN"/>
        </w:rPr>
        <w:t>d</w:t>
      </w:r>
      <w:r w:rsidR="00970020" w:rsidRPr="00E87213">
        <w:rPr>
          <w:rFonts w:eastAsia="SimSun"/>
          <w:lang w:eastAsia="zh-CN"/>
        </w:rPr>
        <w:t xml:space="preserve">etection and </w:t>
      </w:r>
      <w:r w:rsidR="00EC0432" w:rsidRPr="00E87213">
        <w:rPr>
          <w:rFonts w:eastAsia="SimSun"/>
          <w:lang w:eastAsia="zh-CN"/>
        </w:rPr>
        <w:t>r</w:t>
      </w:r>
      <w:r w:rsidR="00970020" w:rsidRPr="00E87213">
        <w:rPr>
          <w:rFonts w:eastAsia="SimSun"/>
          <w:lang w:eastAsia="zh-CN"/>
        </w:rPr>
        <w:t>esponse (</w:t>
      </w:r>
      <w:r w:rsidRPr="00E87213">
        <w:rPr>
          <w:rFonts w:eastAsia="SimSun"/>
          <w:lang w:eastAsia="zh-CN"/>
        </w:rPr>
        <w:t>EDR</w:t>
      </w:r>
      <w:r w:rsidR="00970020" w:rsidRPr="00E87213">
        <w:rPr>
          <w:rFonts w:eastAsia="SimSun"/>
          <w:lang w:eastAsia="zh-CN"/>
        </w:rPr>
        <w:t>)</w:t>
      </w:r>
      <w:r w:rsidRPr="00E87213">
        <w:rPr>
          <w:rFonts w:eastAsia="SimSun"/>
          <w:lang w:eastAsia="zh-CN"/>
        </w:rPr>
        <w:t xml:space="preserve">, </w:t>
      </w:r>
      <w:r w:rsidR="00705012" w:rsidRPr="00E87213">
        <w:rPr>
          <w:rFonts w:eastAsia="SimSun"/>
          <w:lang w:eastAsia="zh-CN"/>
        </w:rPr>
        <w:t xml:space="preserve">and </w:t>
      </w:r>
      <w:r w:rsidR="00B94E24" w:rsidRPr="00E87213">
        <w:rPr>
          <w:rFonts w:eastAsia="SimSun"/>
          <w:lang w:eastAsia="zh-CN"/>
        </w:rPr>
        <w:t>t</w:t>
      </w:r>
      <w:r w:rsidR="008E2DF3" w:rsidRPr="00E87213">
        <w:rPr>
          <w:rFonts w:eastAsia="SimSun"/>
          <w:lang w:eastAsia="zh-CN"/>
        </w:rPr>
        <w:t xml:space="preserve">hreat </w:t>
      </w:r>
      <w:r w:rsidR="00B94E24" w:rsidRPr="00E87213">
        <w:rPr>
          <w:rFonts w:eastAsia="SimSun"/>
          <w:lang w:eastAsia="zh-CN"/>
        </w:rPr>
        <w:t>i</w:t>
      </w:r>
      <w:r w:rsidR="008E2DF3" w:rsidRPr="00E87213">
        <w:rPr>
          <w:rFonts w:eastAsia="SimSun"/>
          <w:lang w:eastAsia="zh-CN"/>
        </w:rPr>
        <w:t xml:space="preserve">ntelligence </w:t>
      </w:r>
      <w:r w:rsidR="00B94E24" w:rsidRPr="00E87213">
        <w:rPr>
          <w:rFonts w:eastAsia="SimSun"/>
          <w:lang w:eastAsia="zh-CN"/>
        </w:rPr>
        <w:t>s</w:t>
      </w:r>
      <w:r w:rsidR="008E2DF3" w:rsidRPr="00E87213">
        <w:rPr>
          <w:rFonts w:eastAsia="SimSun"/>
          <w:lang w:eastAsia="zh-CN"/>
        </w:rPr>
        <w:t>ervice (</w:t>
      </w:r>
      <w:r w:rsidRPr="00E87213">
        <w:rPr>
          <w:rFonts w:eastAsia="SimSun"/>
          <w:lang w:eastAsia="zh-CN"/>
        </w:rPr>
        <w:t>TIS</w:t>
      </w:r>
      <w:r w:rsidR="008E2DF3" w:rsidRPr="00E87213">
        <w:rPr>
          <w:rFonts w:eastAsia="SimSun"/>
          <w:lang w:eastAsia="zh-CN"/>
        </w:rPr>
        <w:t>)</w:t>
      </w:r>
      <w:r w:rsidRPr="00E87213">
        <w:rPr>
          <w:rFonts w:eastAsia="SimSun"/>
          <w:lang w:eastAsia="zh-CN"/>
        </w:rPr>
        <w:t>. The network environment information includes protocols, credentials, etc. The collected risk data are used for continuous trust evaluation.</w:t>
      </w:r>
    </w:p>
    <w:p w14:paraId="21C2C7D6" w14:textId="44A3570A" w:rsidR="008063C0" w:rsidRPr="00E87213" w:rsidRDefault="00842E49" w:rsidP="00842E49">
      <w:pPr>
        <w:pStyle w:val="Heading4"/>
        <w:rPr>
          <w:rFonts w:eastAsia="SimSun"/>
        </w:rPr>
      </w:pPr>
      <w:r w:rsidRPr="00E87213">
        <w:rPr>
          <w:rFonts w:eastAsia="SimSun"/>
        </w:rPr>
        <w:t>8.3.5.2</w:t>
      </w:r>
      <w:r w:rsidRPr="00E87213">
        <w:rPr>
          <w:rFonts w:eastAsia="SimSun"/>
        </w:rPr>
        <w:tab/>
      </w:r>
      <w:r w:rsidR="00015BAE" w:rsidRPr="00E87213">
        <w:rPr>
          <w:rFonts w:eastAsia="SimSun"/>
        </w:rPr>
        <w:t>Continuous trust evaluation</w:t>
      </w:r>
    </w:p>
    <w:p w14:paraId="48792845" w14:textId="77777777" w:rsidR="008063C0" w:rsidRPr="00E87213" w:rsidRDefault="00015BAE" w:rsidP="00842E49">
      <w:pPr>
        <w:rPr>
          <w:rFonts w:eastAsia="SimSun"/>
          <w:lang w:eastAsia="zh-CN"/>
        </w:rPr>
      </w:pPr>
      <w:r w:rsidRPr="00E87213">
        <w:rPr>
          <w:rFonts w:eastAsia="SimSun"/>
          <w:lang w:eastAsia="zh-CN"/>
        </w:rPr>
        <w:t xml:space="preserve">The continuous trust evaluation module analyses the logs and risk data, evaluates the risk of the access process, and ranks the risk level. </w:t>
      </w:r>
      <w:r w:rsidR="003E42B2" w:rsidRPr="00E87213">
        <w:rPr>
          <w:rFonts w:eastAsia="SimSun"/>
          <w:lang w:eastAsia="zh-CN"/>
        </w:rPr>
        <w:t xml:space="preserve">The trust evaluation algorithm is the process used by the policy engine to ultimately grant or deny access to a resource. </w:t>
      </w:r>
      <w:r w:rsidRPr="00E87213">
        <w:rPr>
          <w:rFonts w:eastAsia="SimSun"/>
          <w:lang w:eastAsia="zh-CN"/>
        </w:rPr>
        <w:t>The risk assessment level is used for dynamic access control.</w:t>
      </w:r>
    </w:p>
    <w:p w14:paraId="6B0ABC80" w14:textId="633FC72E" w:rsidR="008063C0" w:rsidRPr="00E87213" w:rsidRDefault="00842E49" w:rsidP="00842E49">
      <w:pPr>
        <w:pStyle w:val="Heading4"/>
        <w:rPr>
          <w:rFonts w:eastAsia="SimSun"/>
        </w:rPr>
      </w:pPr>
      <w:r w:rsidRPr="00E87213">
        <w:rPr>
          <w:rFonts w:eastAsia="SimSun"/>
        </w:rPr>
        <w:t>8.3.5.3</w:t>
      </w:r>
      <w:r w:rsidRPr="00E87213">
        <w:rPr>
          <w:rFonts w:eastAsia="SimSun"/>
        </w:rPr>
        <w:tab/>
      </w:r>
      <w:r w:rsidR="00015BAE" w:rsidRPr="00E87213">
        <w:rPr>
          <w:rFonts w:eastAsia="SimSun"/>
        </w:rPr>
        <w:t>Dynamic access control</w:t>
      </w:r>
    </w:p>
    <w:p w14:paraId="15EE67C0" w14:textId="77777777" w:rsidR="008063C0" w:rsidRPr="00E87213" w:rsidRDefault="00015BAE" w:rsidP="00842E49">
      <w:pPr>
        <w:rPr>
          <w:rFonts w:eastAsia="SimSun"/>
          <w:lang w:eastAsia="zh-CN"/>
        </w:rPr>
      </w:pPr>
      <w:r w:rsidRPr="00E87213">
        <w:rPr>
          <w:rFonts w:eastAsia="SimSun"/>
          <w:lang w:eastAsia="zh-CN"/>
        </w:rPr>
        <w:t>It makes dynamic access control decisions based on the risk assessment level. The dynamic access control decisions will be transmitted to the access control gateway or the bastion host.</w:t>
      </w:r>
    </w:p>
    <w:p w14:paraId="760EDDEE" w14:textId="67A724EF" w:rsidR="008063C0" w:rsidRPr="00E87213" w:rsidRDefault="00842E49" w:rsidP="00842E49">
      <w:pPr>
        <w:pStyle w:val="Heading1"/>
      </w:pPr>
      <w:bookmarkStart w:id="140" w:name="_Toc110763378"/>
      <w:bookmarkStart w:id="141" w:name="_Toc4384"/>
      <w:bookmarkStart w:id="142" w:name="_Toc4314"/>
      <w:bookmarkStart w:id="143" w:name="_Toc167427510"/>
      <w:bookmarkStart w:id="144" w:name="_Toc167427546"/>
      <w:bookmarkStart w:id="145" w:name="_Toc171510050"/>
      <w:bookmarkStart w:id="146" w:name="_Toc171510116"/>
      <w:r w:rsidRPr="00E87213">
        <w:t>9</w:t>
      </w:r>
      <w:r w:rsidRPr="00E87213">
        <w:tab/>
      </w:r>
      <w:r w:rsidR="00015BAE" w:rsidRPr="00E87213">
        <w:t>Workflow of</w:t>
      </w:r>
      <w:r w:rsidR="00015BAE" w:rsidRPr="00E87213">
        <w:rPr>
          <w:rFonts w:eastAsia="SimSun"/>
          <w:lang w:eastAsia="zh-CN"/>
        </w:rPr>
        <w:t xml:space="preserve"> the</w:t>
      </w:r>
      <w:r w:rsidR="00015BAE" w:rsidRPr="00E87213">
        <w:t xml:space="preserve"> </w:t>
      </w:r>
      <w:r w:rsidR="0087702A" w:rsidRPr="00E87213">
        <w:t>zero-trust</w:t>
      </w:r>
      <w:r w:rsidR="00015BAE" w:rsidRPr="00E87213">
        <w:t xml:space="preserve"> based access control platform in telecommunication networks</w:t>
      </w:r>
      <w:bookmarkEnd w:id="140"/>
      <w:bookmarkEnd w:id="141"/>
      <w:bookmarkEnd w:id="142"/>
      <w:bookmarkEnd w:id="143"/>
      <w:bookmarkEnd w:id="144"/>
      <w:bookmarkEnd w:id="145"/>
      <w:bookmarkEnd w:id="146"/>
    </w:p>
    <w:p w14:paraId="3364E19B" w14:textId="3A2F1847" w:rsidR="008063C0" w:rsidRPr="00E87213" w:rsidRDefault="00842E49" w:rsidP="00842E49">
      <w:pPr>
        <w:pStyle w:val="Heading2"/>
      </w:pPr>
      <w:bookmarkStart w:id="147" w:name="_Toc28582"/>
      <w:bookmarkStart w:id="148" w:name="_Toc109062457"/>
      <w:bookmarkStart w:id="149" w:name="_Toc110763379"/>
      <w:bookmarkStart w:id="150" w:name="_Toc1220"/>
      <w:bookmarkStart w:id="151" w:name="_Toc167427511"/>
      <w:bookmarkStart w:id="152" w:name="_Toc167427547"/>
      <w:bookmarkStart w:id="153" w:name="_Toc171510051"/>
      <w:bookmarkStart w:id="154" w:name="_Toc171510117"/>
      <w:r w:rsidRPr="00E87213">
        <w:t>9.1</w:t>
      </w:r>
      <w:r w:rsidRPr="00E87213">
        <w:tab/>
      </w:r>
      <w:r w:rsidR="00015BAE" w:rsidRPr="00E87213">
        <w:t>Pre-authentication</w:t>
      </w:r>
      <w:bookmarkEnd w:id="147"/>
      <w:bookmarkEnd w:id="148"/>
      <w:bookmarkEnd w:id="149"/>
      <w:bookmarkEnd w:id="150"/>
      <w:bookmarkEnd w:id="151"/>
      <w:bookmarkEnd w:id="152"/>
      <w:bookmarkEnd w:id="153"/>
      <w:bookmarkEnd w:id="154"/>
    </w:p>
    <w:p w14:paraId="402FD1BF" w14:textId="77777777" w:rsidR="008063C0" w:rsidRPr="00E87213" w:rsidRDefault="00015BAE" w:rsidP="00842E49">
      <w:pPr>
        <w:rPr>
          <w:rFonts w:eastAsia="SimSun"/>
          <w:lang w:eastAsia="zh-CN"/>
        </w:rPr>
      </w:pPr>
      <w:bookmarkStart w:id="155" w:name="OLE_LINK1"/>
      <w:r w:rsidRPr="00E87213">
        <w:t>Before a</w:t>
      </w:r>
      <w:bookmarkEnd w:id="155"/>
      <w:r w:rsidRPr="00E87213">
        <w:t xml:space="preserve"> user initiates an access request to the ZT-ACP, a secure connection between the agent and the gateway will be established. The agent information needs to be registered and recorded in the </w:t>
      </w:r>
      <w:r w:rsidRPr="00E87213">
        <w:rPr>
          <w:rFonts w:eastAsia="SimSun"/>
          <w:lang w:eastAsia="zh-CN"/>
        </w:rPr>
        <w:t>device management module</w:t>
      </w:r>
      <w:r w:rsidRPr="00E87213">
        <w:t xml:space="preserve"> before it connects to the gateway.</w:t>
      </w:r>
    </w:p>
    <w:p w14:paraId="058E6F72" w14:textId="4176F4C2" w:rsidR="008063C0" w:rsidRPr="00E87213" w:rsidRDefault="00842E49" w:rsidP="00842E49">
      <w:pPr>
        <w:pStyle w:val="enumlev1"/>
      </w:pPr>
      <w:r w:rsidRPr="00E87213">
        <w:t>1)</w:t>
      </w:r>
      <w:r w:rsidRPr="00E87213">
        <w:tab/>
      </w:r>
      <w:r w:rsidR="00015BAE" w:rsidRPr="00E87213">
        <w:t>The agent sends a single packet authorization (SPA) request to the controller. The request contains the identities of devices and users (IP+Port, device ID, user ID, etc.), usually called subject identity.</w:t>
      </w:r>
    </w:p>
    <w:p w14:paraId="445620D6" w14:textId="0635DDE4" w:rsidR="008063C0" w:rsidRPr="00E87213" w:rsidRDefault="00842E49" w:rsidP="00842E49">
      <w:pPr>
        <w:pStyle w:val="enumlev1"/>
      </w:pPr>
      <w:r w:rsidRPr="00E87213">
        <w:t>2)</w:t>
      </w:r>
      <w:r w:rsidRPr="00E87213">
        <w:tab/>
      </w:r>
      <w:r w:rsidR="00015BAE" w:rsidRPr="00E87213">
        <w:t>The controller extracts and verifies the subject ID in the SPA request to ensure it is in the trusted list of the device management module.</w:t>
      </w:r>
    </w:p>
    <w:p w14:paraId="373682F7" w14:textId="34D661B6" w:rsidR="008063C0" w:rsidRPr="00E87213" w:rsidRDefault="00842E49" w:rsidP="00842E49">
      <w:pPr>
        <w:pStyle w:val="enumlev1"/>
      </w:pPr>
      <w:r w:rsidRPr="00E87213">
        <w:t>3)</w:t>
      </w:r>
      <w:r w:rsidRPr="00E87213">
        <w:tab/>
      </w:r>
      <w:r w:rsidR="00015BAE" w:rsidRPr="00E87213">
        <w:t>After the successful verification, the controller sets the firewall policy for the gateway based on the subject ID. There will be no response and no action if the verification fail</w:t>
      </w:r>
      <w:r w:rsidR="003E66C5" w:rsidRPr="00E87213">
        <w:t>s</w:t>
      </w:r>
      <w:r w:rsidR="00015BAE" w:rsidRPr="00E87213">
        <w:t>.</w:t>
      </w:r>
    </w:p>
    <w:p w14:paraId="414B13AC" w14:textId="14AC4D75" w:rsidR="008063C0" w:rsidRPr="00E87213" w:rsidRDefault="00842E49" w:rsidP="00842E49">
      <w:pPr>
        <w:pStyle w:val="enumlev1"/>
      </w:pPr>
      <w:r w:rsidRPr="00E87213">
        <w:lastRenderedPageBreak/>
        <w:t>4)</w:t>
      </w:r>
      <w:r w:rsidRPr="00E87213">
        <w:tab/>
      </w:r>
      <w:r w:rsidR="00015BAE" w:rsidRPr="00E87213">
        <w:t xml:space="preserve">The agent connects the gateway and establishes a </w:t>
      </w:r>
      <w:r w:rsidR="00606408" w:rsidRPr="00E87213">
        <w:t>m</w:t>
      </w:r>
      <w:r w:rsidR="00015BAE" w:rsidRPr="00E87213">
        <w:t xml:space="preserve">utual </w:t>
      </w:r>
      <w:r w:rsidR="00606408" w:rsidRPr="00E87213">
        <w:t>t</w:t>
      </w:r>
      <w:r w:rsidR="00015BAE" w:rsidRPr="00E87213">
        <w:t xml:space="preserve">ransport </w:t>
      </w:r>
      <w:r w:rsidR="00606408" w:rsidRPr="00E87213">
        <w:t>l</w:t>
      </w:r>
      <w:r w:rsidR="00015BAE" w:rsidRPr="00E87213">
        <w:t xml:space="preserve">ayer </w:t>
      </w:r>
      <w:r w:rsidR="00606408" w:rsidRPr="00E87213">
        <w:t>s</w:t>
      </w:r>
      <w:r w:rsidR="00015BAE" w:rsidRPr="00E87213">
        <w:t>ecurity (MTLS) connection.</w:t>
      </w:r>
    </w:p>
    <w:p w14:paraId="783E946F" w14:textId="149E3BAF" w:rsidR="008063C0" w:rsidRPr="00E87213" w:rsidRDefault="00B80472" w:rsidP="00B80472">
      <w:pPr>
        <w:pStyle w:val="Figure"/>
      </w:pPr>
      <w:r w:rsidRPr="00E87213">
        <w:rPr>
          <w:noProof/>
        </w:rPr>
        <w:drawing>
          <wp:inline distT="0" distB="0" distL="0" distR="0" wp14:anchorId="1E4B2E53" wp14:editId="54EB1D06">
            <wp:extent cx="4039870" cy="1958340"/>
            <wp:effectExtent l="0" t="0" r="0" b="0"/>
            <wp:docPr id="1925253084" name="Picture 1" descr="A diagram of a device management syst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253084" name="Picture 1" descr="A diagram of a device management system&#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39870" cy="1958340"/>
                    </a:xfrm>
                    <a:prstGeom prst="rect">
                      <a:avLst/>
                    </a:prstGeom>
                    <a:noFill/>
                    <a:ln>
                      <a:noFill/>
                    </a:ln>
                  </pic:spPr>
                </pic:pic>
              </a:graphicData>
            </a:graphic>
          </wp:inline>
        </w:drawing>
      </w:r>
    </w:p>
    <w:p w14:paraId="13D15632" w14:textId="485BAF4A" w:rsidR="008063C0" w:rsidRPr="00E87213" w:rsidRDefault="00015BAE" w:rsidP="00B80472">
      <w:pPr>
        <w:pStyle w:val="FigureNoTitle0"/>
        <w:rPr>
          <w:rFonts w:eastAsia="SimSun"/>
          <w:color w:val="000000"/>
          <w:lang w:eastAsia="zh-CN"/>
        </w:rPr>
      </w:pPr>
      <w:r w:rsidRPr="00E87213">
        <w:t xml:space="preserve">Figure </w:t>
      </w:r>
      <w:r w:rsidRPr="00E87213">
        <w:rPr>
          <w:lang w:eastAsia="zh-CN"/>
        </w:rPr>
        <w:t>3</w:t>
      </w:r>
      <w:r w:rsidR="00B80472" w:rsidRPr="00E87213">
        <w:rPr>
          <w:lang w:eastAsia="zh-CN"/>
        </w:rPr>
        <w:t xml:space="preserve"> –</w:t>
      </w:r>
      <w:r w:rsidRPr="00E87213">
        <w:t xml:space="preserve"> </w:t>
      </w:r>
      <w:r w:rsidRPr="00E87213">
        <w:rPr>
          <w:lang w:eastAsia="zh-CN"/>
        </w:rPr>
        <w:t>Workflow of pre-authentication</w:t>
      </w:r>
    </w:p>
    <w:p w14:paraId="60E476FB" w14:textId="111664C9" w:rsidR="008063C0" w:rsidRPr="00E87213" w:rsidRDefault="00B80472" w:rsidP="00B80472">
      <w:pPr>
        <w:pStyle w:val="Heading2"/>
      </w:pPr>
      <w:bookmarkStart w:id="156" w:name="_Toc110763380"/>
      <w:bookmarkStart w:id="157" w:name="_Toc23745"/>
      <w:bookmarkStart w:id="158" w:name="_Toc109062458"/>
      <w:bookmarkStart w:id="159" w:name="_Toc2883"/>
      <w:bookmarkStart w:id="160" w:name="_Toc167427512"/>
      <w:bookmarkStart w:id="161" w:name="_Toc167427548"/>
      <w:bookmarkStart w:id="162" w:name="_Toc171510052"/>
      <w:bookmarkStart w:id="163" w:name="_Toc171510118"/>
      <w:r w:rsidRPr="00E87213">
        <w:rPr>
          <w:lang w:eastAsia="zh-CN"/>
        </w:rPr>
        <w:t>9.2</w:t>
      </w:r>
      <w:r w:rsidRPr="00E87213">
        <w:rPr>
          <w:lang w:eastAsia="zh-CN"/>
        </w:rPr>
        <w:tab/>
      </w:r>
      <w:r w:rsidR="00015BAE" w:rsidRPr="00E87213">
        <w:rPr>
          <w:lang w:eastAsia="zh-CN"/>
        </w:rPr>
        <w:t>Logging in to the ZT-ACP</w:t>
      </w:r>
      <w:bookmarkEnd w:id="156"/>
      <w:bookmarkEnd w:id="157"/>
      <w:bookmarkEnd w:id="158"/>
      <w:bookmarkEnd w:id="159"/>
      <w:bookmarkEnd w:id="160"/>
      <w:bookmarkEnd w:id="161"/>
      <w:bookmarkEnd w:id="162"/>
      <w:bookmarkEnd w:id="163"/>
    </w:p>
    <w:p w14:paraId="37B56B94" w14:textId="77777777" w:rsidR="008063C0" w:rsidRPr="00E87213" w:rsidRDefault="00015BAE" w:rsidP="00B80472">
      <w:pPr>
        <w:rPr>
          <w:rFonts w:eastAsia="SimSun"/>
          <w:lang w:eastAsia="zh-CN"/>
        </w:rPr>
      </w:pPr>
      <w:r w:rsidRPr="00E87213">
        <w:rPr>
          <w:rFonts w:eastAsia="SimSun"/>
          <w:lang w:eastAsia="zh-CN"/>
        </w:rPr>
        <w:t>The agent needs to login to the</w:t>
      </w:r>
      <w:bookmarkStart w:id="164" w:name="OLE_LINK2"/>
      <w:bookmarkStart w:id="165" w:name="OLE_LINK3"/>
      <w:r w:rsidRPr="00E87213">
        <w:rPr>
          <w:rFonts w:eastAsia="SimSun"/>
          <w:lang w:eastAsia="zh-CN"/>
        </w:rPr>
        <w:t xml:space="preserve"> ZT-ACP</w:t>
      </w:r>
      <w:bookmarkEnd w:id="164"/>
      <w:bookmarkEnd w:id="165"/>
      <w:r w:rsidRPr="00E87213">
        <w:rPr>
          <w:rFonts w:eastAsia="SimSun"/>
          <w:lang w:eastAsia="zh-CN"/>
        </w:rPr>
        <w:t xml:space="preserve"> before it accesses the target resources. In this process, the security of the agent is assessed dynamically.</w:t>
      </w:r>
    </w:p>
    <w:p w14:paraId="45ECD1ED" w14:textId="450489FF" w:rsidR="008063C0" w:rsidRPr="00E87213" w:rsidRDefault="00B80472" w:rsidP="00B80472">
      <w:pPr>
        <w:pStyle w:val="enumlev1"/>
        <w:rPr>
          <w:lang w:eastAsia="zh-CN"/>
        </w:rPr>
      </w:pPr>
      <w:r w:rsidRPr="00E87213">
        <w:rPr>
          <w:lang w:eastAsia="zh-CN"/>
        </w:rPr>
        <w:t>1)</w:t>
      </w:r>
      <w:r w:rsidRPr="00E87213">
        <w:rPr>
          <w:lang w:eastAsia="zh-CN"/>
        </w:rPr>
        <w:tab/>
      </w:r>
      <w:r w:rsidR="00015BAE" w:rsidRPr="00E87213">
        <w:rPr>
          <w:lang w:eastAsia="zh-CN"/>
        </w:rPr>
        <w:t>The agent sends an access request to the</w:t>
      </w:r>
      <w:r w:rsidR="00015BAE" w:rsidRPr="00E87213">
        <w:rPr>
          <w:rFonts w:eastAsia="SimSun"/>
          <w:color w:val="000000"/>
          <w:lang w:eastAsia="zh-CN"/>
        </w:rPr>
        <w:t xml:space="preserve"> ZT-ACP via the</w:t>
      </w:r>
      <w:r w:rsidR="00015BAE" w:rsidRPr="00E87213">
        <w:rPr>
          <w:lang w:eastAsia="zh-CN"/>
        </w:rPr>
        <w:t xml:space="preserve"> controller. The request contains </w:t>
      </w:r>
      <w:r w:rsidR="00015BAE" w:rsidRPr="00E87213">
        <w:rPr>
          <w:color w:val="000000"/>
        </w:rPr>
        <w:t xml:space="preserve">the identities of the device and the user (i.e., the </w:t>
      </w:r>
      <w:r w:rsidR="00015BAE" w:rsidRPr="00E87213">
        <w:rPr>
          <w:lang w:eastAsia="zh-CN"/>
        </w:rPr>
        <w:t>subject</w:t>
      </w:r>
      <w:r w:rsidR="00015BAE" w:rsidRPr="00E87213">
        <w:rPr>
          <w:color w:val="000000"/>
        </w:rPr>
        <w:t>).</w:t>
      </w:r>
    </w:p>
    <w:p w14:paraId="293E3DAD" w14:textId="7D7D4742" w:rsidR="008063C0" w:rsidRPr="00E87213" w:rsidRDefault="00B80472" w:rsidP="00B80472">
      <w:pPr>
        <w:pStyle w:val="enumlev1"/>
        <w:rPr>
          <w:lang w:eastAsia="zh-CN"/>
        </w:rPr>
      </w:pPr>
      <w:r w:rsidRPr="00E87213">
        <w:rPr>
          <w:lang w:eastAsia="zh-CN"/>
        </w:rPr>
        <w:t>2)</w:t>
      </w:r>
      <w:r w:rsidRPr="00E87213">
        <w:rPr>
          <w:lang w:eastAsia="zh-CN"/>
        </w:rPr>
        <w:tab/>
      </w:r>
      <w:r w:rsidR="00015BAE" w:rsidRPr="00E87213">
        <w:rPr>
          <w:lang w:eastAsia="zh-CN"/>
        </w:rPr>
        <w:t xml:space="preserve">The subject is authenticated by the authentication module in the </w:t>
      </w:r>
      <w:r w:rsidR="00015BAE" w:rsidRPr="00E87213">
        <w:rPr>
          <w:rFonts w:eastAsia="SimSun"/>
          <w:color w:val="000000"/>
          <w:lang w:eastAsia="zh-CN"/>
        </w:rPr>
        <w:t>ZT-ACP</w:t>
      </w:r>
      <w:r w:rsidR="00015BAE" w:rsidRPr="00E87213">
        <w:rPr>
          <w:lang w:eastAsia="zh-CN"/>
        </w:rPr>
        <w:t>.</w:t>
      </w:r>
    </w:p>
    <w:p w14:paraId="53D0E1C0" w14:textId="3E5A22A8" w:rsidR="008063C0" w:rsidRPr="00E87213" w:rsidRDefault="00B80472" w:rsidP="00B80472">
      <w:pPr>
        <w:pStyle w:val="enumlev1"/>
        <w:rPr>
          <w:lang w:eastAsia="zh-CN"/>
        </w:rPr>
      </w:pPr>
      <w:r w:rsidRPr="00E87213">
        <w:rPr>
          <w:lang w:eastAsia="zh-CN"/>
        </w:rPr>
        <w:t>3)</w:t>
      </w:r>
      <w:r w:rsidRPr="00E87213">
        <w:rPr>
          <w:lang w:eastAsia="zh-CN"/>
        </w:rPr>
        <w:tab/>
      </w:r>
      <w:r w:rsidR="00015BAE" w:rsidRPr="00E87213">
        <w:rPr>
          <w:lang w:eastAsia="zh-CN"/>
        </w:rPr>
        <w:t xml:space="preserve">The access protection decision module evaluates the trust level of the </w:t>
      </w:r>
      <w:r w:rsidR="00015BAE" w:rsidRPr="00E87213">
        <w:rPr>
          <w:color w:val="000000"/>
        </w:rPr>
        <w:t xml:space="preserve">subject, generates and sends an access policy </w:t>
      </w:r>
      <w:r w:rsidR="00015BAE" w:rsidRPr="00E87213">
        <w:rPr>
          <w:color w:val="000000"/>
          <w:lang w:eastAsia="zh-CN"/>
        </w:rPr>
        <w:t xml:space="preserve">message </w:t>
      </w:r>
      <w:r w:rsidR="00015BAE" w:rsidRPr="00E87213">
        <w:rPr>
          <w:color w:val="000000"/>
        </w:rPr>
        <w:t xml:space="preserve">to the authentication module based on the </w:t>
      </w:r>
      <w:r w:rsidR="00015BAE" w:rsidRPr="00E87213">
        <w:rPr>
          <w:lang w:eastAsia="zh-CN"/>
        </w:rPr>
        <w:t>evaluation</w:t>
      </w:r>
      <w:r w:rsidR="00015BAE" w:rsidRPr="00E87213">
        <w:rPr>
          <w:color w:val="000000"/>
        </w:rPr>
        <w:t>.</w:t>
      </w:r>
      <w:r w:rsidR="00015BAE" w:rsidRPr="00E87213">
        <w:rPr>
          <w:lang w:eastAsia="zh-CN"/>
        </w:rPr>
        <w:t xml:space="preserve"> The access policy message indicates the result to access the ZT-ACP. For example, the result could be granted, denied, or granted after re-authentication.</w:t>
      </w:r>
    </w:p>
    <w:p w14:paraId="0F715CAB" w14:textId="7AB84A8F" w:rsidR="008063C0" w:rsidRPr="00E87213" w:rsidRDefault="00B80472" w:rsidP="00B80472">
      <w:pPr>
        <w:pStyle w:val="enumlev1"/>
        <w:rPr>
          <w:lang w:eastAsia="zh-CN"/>
        </w:rPr>
      </w:pPr>
      <w:r w:rsidRPr="00E87213">
        <w:rPr>
          <w:lang w:eastAsia="zh-CN"/>
        </w:rPr>
        <w:t>4)</w:t>
      </w:r>
      <w:r w:rsidRPr="00E87213">
        <w:rPr>
          <w:lang w:eastAsia="zh-CN"/>
        </w:rPr>
        <w:tab/>
      </w:r>
      <w:r w:rsidR="00015BAE" w:rsidRPr="00E87213">
        <w:rPr>
          <w:lang w:eastAsia="zh-CN"/>
        </w:rPr>
        <w:t xml:space="preserve">The authentication module forwards the authentication result, the </w:t>
      </w:r>
      <w:r w:rsidR="00015BAE" w:rsidRPr="00E87213">
        <w:rPr>
          <w:rFonts w:eastAsia="SimSun"/>
          <w:color w:val="000000"/>
          <w:lang w:eastAsia="zh-CN"/>
        </w:rPr>
        <w:t>ZT-ACP information</w:t>
      </w:r>
      <w:r w:rsidR="00015BAE" w:rsidRPr="00E87213">
        <w:rPr>
          <w:lang w:eastAsia="zh-CN"/>
        </w:rPr>
        <w:t xml:space="preserve"> and the access policy to the controller.</w:t>
      </w:r>
    </w:p>
    <w:p w14:paraId="0AFCBE67" w14:textId="1EB67ED7" w:rsidR="008063C0" w:rsidRPr="00E87213" w:rsidRDefault="00B80472" w:rsidP="00B80472">
      <w:pPr>
        <w:pStyle w:val="enumlev1"/>
        <w:rPr>
          <w:lang w:eastAsia="zh-CN"/>
        </w:rPr>
      </w:pPr>
      <w:r w:rsidRPr="00E87213">
        <w:rPr>
          <w:lang w:eastAsia="zh-CN"/>
        </w:rPr>
        <w:t>5)</w:t>
      </w:r>
      <w:r w:rsidRPr="00E87213">
        <w:rPr>
          <w:lang w:eastAsia="zh-CN"/>
        </w:rPr>
        <w:tab/>
      </w:r>
      <w:r w:rsidR="00015BAE" w:rsidRPr="00E87213">
        <w:rPr>
          <w:lang w:eastAsia="zh-CN"/>
        </w:rPr>
        <w:t xml:space="preserve">The controller forwards </w:t>
      </w:r>
      <w:r w:rsidR="00525D8C" w:rsidRPr="00E87213">
        <w:rPr>
          <w:lang w:eastAsia="zh-CN"/>
        </w:rPr>
        <w:t xml:space="preserve">the </w:t>
      </w:r>
      <w:r w:rsidR="00015BAE" w:rsidRPr="00E87213">
        <w:rPr>
          <w:lang w:eastAsia="zh-CN"/>
        </w:rPr>
        <w:t xml:space="preserve">authentication result and the access policy to the agent. The </w:t>
      </w:r>
      <w:r w:rsidR="00015BAE" w:rsidRPr="00E87213">
        <w:rPr>
          <w:rFonts w:eastAsia="SimSun"/>
          <w:color w:val="000000"/>
          <w:lang w:eastAsia="zh-CN"/>
        </w:rPr>
        <w:t>ZT</w:t>
      </w:r>
      <w:r w:rsidR="0064027A" w:rsidRPr="00E87213">
        <w:rPr>
          <w:rFonts w:eastAsia="SimSun"/>
          <w:color w:val="000000"/>
          <w:lang w:eastAsia="zh-CN"/>
        </w:rPr>
        <w:noBreakHyphen/>
      </w:r>
      <w:r w:rsidR="00015BAE" w:rsidRPr="00E87213">
        <w:rPr>
          <w:rFonts w:eastAsia="SimSun"/>
          <w:color w:val="000000"/>
          <w:lang w:eastAsia="zh-CN"/>
        </w:rPr>
        <w:t>ACP information</w:t>
      </w:r>
      <w:r w:rsidR="00015BAE" w:rsidRPr="00E87213">
        <w:rPr>
          <w:lang w:eastAsia="zh-CN"/>
        </w:rPr>
        <w:t xml:space="preserve"> will be forwarded to the gateway by the controller if the access is granted.</w:t>
      </w:r>
    </w:p>
    <w:p w14:paraId="1D212453" w14:textId="7CF0989E" w:rsidR="008063C0" w:rsidRPr="00E87213" w:rsidRDefault="00B80472" w:rsidP="00B80472">
      <w:pPr>
        <w:pStyle w:val="enumlev1"/>
        <w:rPr>
          <w:lang w:eastAsia="zh-CN"/>
        </w:rPr>
      </w:pPr>
      <w:r w:rsidRPr="00E87213">
        <w:rPr>
          <w:lang w:eastAsia="zh-CN"/>
        </w:rPr>
        <w:t>6)</w:t>
      </w:r>
      <w:r w:rsidRPr="00E87213">
        <w:rPr>
          <w:lang w:eastAsia="zh-CN"/>
        </w:rPr>
        <w:tab/>
      </w:r>
      <w:r w:rsidR="00015BAE" w:rsidRPr="00E87213">
        <w:rPr>
          <w:lang w:eastAsia="zh-CN"/>
        </w:rPr>
        <w:t>The agent logins to the ZT-ACP through the gateway.</w:t>
      </w:r>
    </w:p>
    <w:p w14:paraId="65227E58" w14:textId="6757CC78" w:rsidR="008063C0" w:rsidRPr="00E87213" w:rsidRDefault="00B80472" w:rsidP="00B80472">
      <w:pPr>
        <w:pStyle w:val="Figure"/>
      </w:pPr>
      <w:r w:rsidRPr="00E87213">
        <w:rPr>
          <w:noProof/>
        </w:rPr>
        <w:drawing>
          <wp:inline distT="0" distB="0" distL="0" distR="0" wp14:anchorId="5547D13A" wp14:editId="4A34569A">
            <wp:extent cx="4039870" cy="2388235"/>
            <wp:effectExtent l="0" t="0" r="0" b="0"/>
            <wp:docPr id="1011181770" name="Picture 2" descr="A diagram of access contr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181770" name="Picture 2" descr="A diagram of access control&#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039870" cy="2388235"/>
                    </a:xfrm>
                    <a:prstGeom prst="rect">
                      <a:avLst/>
                    </a:prstGeom>
                    <a:noFill/>
                    <a:ln>
                      <a:noFill/>
                    </a:ln>
                  </pic:spPr>
                </pic:pic>
              </a:graphicData>
            </a:graphic>
          </wp:inline>
        </w:drawing>
      </w:r>
    </w:p>
    <w:p w14:paraId="7755D3B3" w14:textId="3118A880" w:rsidR="008063C0" w:rsidRPr="00E87213" w:rsidRDefault="00015BAE" w:rsidP="00B80472">
      <w:pPr>
        <w:pStyle w:val="FigureNoTitle0"/>
        <w:rPr>
          <w:szCs w:val="28"/>
          <w:lang w:eastAsia="zh-CN"/>
        </w:rPr>
      </w:pPr>
      <w:r w:rsidRPr="00E87213">
        <w:t xml:space="preserve">Figure </w:t>
      </w:r>
      <w:r w:rsidRPr="00E87213">
        <w:rPr>
          <w:lang w:eastAsia="zh-CN"/>
        </w:rPr>
        <w:t>4</w:t>
      </w:r>
      <w:r w:rsidR="00B80472" w:rsidRPr="00E87213">
        <w:rPr>
          <w:lang w:eastAsia="zh-CN"/>
        </w:rPr>
        <w:t xml:space="preserve"> –</w:t>
      </w:r>
      <w:r w:rsidRPr="00E87213">
        <w:t xml:space="preserve"> Workflow of l</w:t>
      </w:r>
      <w:r w:rsidRPr="00E87213">
        <w:rPr>
          <w:lang w:eastAsia="zh-CN"/>
        </w:rPr>
        <w:t>ogin to the ZT-ACP</w:t>
      </w:r>
    </w:p>
    <w:p w14:paraId="5F5F0BDD" w14:textId="6969DB48" w:rsidR="008063C0" w:rsidRPr="00E87213" w:rsidRDefault="00B80472" w:rsidP="00B80472">
      <w:pPr>
        <w:pStyle w:val="Heading2"/>
      </w:pPr>
      <w:bookmarkStart w:id="166" w:name="_Toc14658"/>
      <w:bookmarkStart w:id="167" w:name="_Toc3742"/>
      <w:bookmarkStart w:id="168" w:name="_Toc109062459"/>
      <w:bookmarkStart w:id="169" w:name="_Toc110763381"/>
      <w:bookmarkStart w:id="170" w:name="_Toc167427513"/>
      <w:bookmarkStart w:id="171" w:name="_Toc167427549"/>
      <w:bookmarkStart w:id="172" w:name="_Toc171510053"/>
      <w:bookmarkStart w:id="173" w:name="_Toc171510119"/>
      <w:r w:rsidRPr="00E87213">
        <w:rPr>
          <w:lang w:eastAsia="zh-CN"/>
        </w:rPr>
        <w:lastRenderedPageBreak/>
        <w:t>9.3</w:t>
      </w:r>
      <w:r w:rsidRPr="00E87213">
        <w:rPr>
          <w:lang w:eastAsia="zh-CN"/>
        </w:rPr>
        <w:tab/>
      </w:r>
      <w:r w:rsidR="00015BAE" w:rsidRPr="00E87213">
        <w:rPr>
          <w:lang w:eastAsia="zh-CN"/>
        </w:rPr>
        <w:t>Accessing the application resource</w:t>
      </w:r>
      <w:bookmarkEnd w:id="166"/>
      <w:bookmarkEnd w:id="167"/>
      <w:bookmarkEnd w:id="168"/>
      <w:bookmarkEnd w:id="169"/>
      <w:bookmarkEnd w:id="170"/>
      <w:bookmarkEnd w:id="171"/>
      <w:bookmarkEnd w:id="172"/>
      <w:bookmarkEnd w:id="173"/>
    </w:p>
    <w:p w14:paraId="5C570CED" w14:textId="020C9721" w:rsidR="008063C0" w:rsidRPr="00E87213" w:rsidRDefault="00015BAE" w:rsidP="00B80472">
      <w:pPr>
        <w:rPr>
          <w:rFonts w:eastAsia="SimSun"/>
          <w:lang w:eastAsia="zh-CN"/>
        </w:rPr>
      </w:pPr>
      <w:r w:rsidRPr="00E87213">
        <w:rPr>
          <w:rFonts w:eastAsia="SimSun"/>
          <w:lang w:eastAsia="zh-CN"/>
        </w:rPr>
        <w:t>The agent selects the application resource or system resource to be accessed when it log</w:t>
      </w:r>
      <w:r w:rsidR="00095E02" w:rsidRPr="00E87213">
        <w:rPr>
          <w:rFonts w:eastAsia="SimSun"/>
          <w:lang w:eastAsia="zh-CN"/>
        </w:rPr>
        <w:t xml:space="preserve">s </w:t>
      </w:r>
      <w:r w:rsidRPr="00E87213">
        <w:rPr>
          <w:rFonts w:eastAsia="SimSun"/>
          <w:lang w:eastAsia="zh-CN"/>
        </w:rPr>
        <w:t>in the ZT</w:t>
      </w:r>
      <w:r w:rsidR="0064027A" w:rsidRPr="00E87213">
        <w:rPr>
          <w:rFonts w:eastAsia="SimSun"/>
          <w:lang w:eastAsia="zh-CN"/>
        </w:rPr>
        <w:noBreakHyphen/>
      </w:r>
      <w:r w:rsidRPr="00E87213">
        <w:rPr>
          <w:rFonts w:eastAsia="SimSun"/>
          <w:lang w:eastAsia="zh-CN"/>
        </w:rPr>
        <w:t>ACP. The workflow to access the application resource is as follows:</w:t>
      </w:r>
    </w:p>
    <w:p w14:paraId="1297D2AB" w14:textId="160E6A3C" w:rsidR="008063C0" w:rsidRPr="00E87213" w:rsidRDefault="00B80472" w:rsidP="00B80472">
      <w:pPr>
        <w:pStyle w:val="enumlev1"/>
        <w:rPr>
          <w:rFonts w:eastAsia="SimSun"/>
          <w:color w:val="000000"/>
          <w:lang w:eastAsia="zh-CN"/>
        </w:rPr>
      </w:pPr>
      <w:r w:rsidRPr="00E87213">
        <w:rPr>
          <w:lang w:eastAsia="zh-CN"/>
        </w:rPr>
        <w:t>1)</w:t>
      </w:r>
      <w:r w:rsidRPr="00E87213">
        <w:rPr>
          <w:lang w:eastAsia="zh-CN"/>
        </w:rPr>
        <w:tab/>
      </w:r>
      <w:r w:rsidR="00015BAE" w:rsidRPr="00E87213">
        <w:rPr>
          <w:lang w:eastAsia="zh-CN"/>
        </w:rPr>
        <w:t>The agent sends an application resource access request to the</w:t>
      </w:r>
      <w:r w:rsidR="00015BAE" w:rsidRPr="00E87213">
        <w:rPr>
          <w:rFonts w:eastAsia="SimSun"/>
          <w:color w:val="000000"/>
          <w:lang w:eastAsia="zh-CN"/>
        </w:rPr>
        <w:t xml:space="preserve"> </w:t>
      </w:r>
      <w:r w:rsidR="00015BAE" w:rsidRPr="00E87213">
        <w:rPr>
          <w:lang w:eastAsia="zh-CN"/>
        </w:rPr>
        <w:t>access protection decision module.</w:t>
      </w:r>
    </w:p>
    <w:p w14:paraId="6579932E" w14:textId="5D6BF12A" w:rsidR="008063C0" w:rsidRPr="00E87213" w:rsidRDefault="00B80472" w:rsidP="00B80472">
      <w:pPr>
        <w:pStyle w:val="enumlev1"/>
        <w:rPr>
          <w:rFonts w:eastAsia="SimSun"/>
          <w:color w:val="000000"/>
          <w:lang w:eastAsia="zh-CN"/>
        </w:rPr>
      </w:pPr>
      <w:r w:rsidRPr="00E87213">
        <w:rPr>
          <w:rFonts w:eastAsia="SimSun"/>
          <w:color w:val="000000"/>
          <w:lang w:eastAsia="zh-CN"/>
        </w:rPr>
        <w:t>2)</w:t>
      </w:r>
      <w:r w:rsidRPr="00E87213">
        <w:rPr>
          <w:rFonts w:eastAsia="SimSun"/>
          <w:color w:val="000000"/>
          <w:lang w:eastAsia="zh-CN"/>
        </w:rPr>
        <w:tab/>
      </w:r>
      <w:r w:rsidR="00015BAE" w:rsidRPr="00E87213">
        <w:rPr>
          <w:rFonts w:eastAsia="SimSun"/>
          <w:color w:val="000000"/>
          <w:lang w:eastAsia="zh-CN"/>
        </w:rPr>
        <w:t xml:space="preserve">The </w:t>
      </w:r>
      <w:r w:rsidR="00015BAE" w:rsidRPr="00E87213">
        <w:rPr>
          <w:lang w:eastAsia="zh-CN"/>
        </w:rPr>
        <w:t xml:space="preserve">access protection decision module evaluates the trust level of the </w:t>
      </w:r>
      <w:r w:rsidR="00015BAE" w:rsidRPr="00E87213">
        <w:rPr>
          <w:color w:val="000000"/>
        </w:rPr>
        <w:t>subject, generates and sends an access policy message</w:t>
      </w:r>
      <w:r w:rsidR="00015BAE" w:rsidRPr="00E87213">
        <w:rPr>
          <w:color w:val="000000"/>
          <w:lang w:eastAsia="zh-CN"/>
        </w:rPr>
        <w:t>, a</w:t>
      </w:r>
      <w:r w:rsidR="00015BAE" w:rsidRPr="00E87213">
        <w:rPr>
          <w:color w:val="000000"/>
        </w:rPr>
        <w:t xml:space="preserve"> gateway</w:t>
      </w:r>
      <w:r w:rsidR="00015BAE" w:rsidRPr="00E87213">
        <w:rPr>
          <w:rFonts w:eastAsia="SimSun"/>
          <w:color w:val="000000"/>
          <w:lang w:eastAsia="zh-CN"/>
        </w:rPr>
        <w:t xml:space="preserve"> routing</w:t>
      </w:r>
      <w:r w:rsidR="00015BAE" w:rsidRPr="00E87213">
        <w:rPr>
          <w:color w:val="000000"/>
        </w:rPr>
        <w:t xml:space="preserve"> control message</w:t>
      </w:r>
      <w:r w:rsidR="00760FD7" w:rsidRPr="00E87213">
        <w:rPr>
          <w:color w:val="000000"/>
        </w:rPr>
        <w:t>,</w:t>
      </w:r>
      <w:r w:rsidR="00015BAE" w:rsidRPr="00E87213">
        <w:rPr>
          <w:color w:val="000000"/>
        </w:rPr>
        <w:t xml:space="preserve"> and </w:t>
      </w:r>
      <w:r w:rsidR="00015BAE" w:rsidRPr="00E87213">
        <w:rPr>
          <w:color w:val="000000"/>
          <w:lang w:eastAsia="zh-CN"/>
        </w:rPr>
        <w:t xml:space="preserve">an </w:t>
      </w:r>
      <w:r w:rsidR="00015BAE" w:rsidRPr="00E87213">
        <w:rPr>
          <w:color w:val="000000"/>
        </w:rPr>
        <w:t>application resource message</w:t>
      </w:r>
      <w:r w:rsidR="00015BAE" w:rsidRPr="00E87213">
        <w:rPr>
          <w:color w:val="000000"/>
          <w:lang w:eastAsia="zh-CN"/>
        </w:rPr>
        <w:t xml:space="preserve"> </w:t>
      </w:r>
      <w:r w:rsidR="00015BAE" w:rsidRPr="00E87213">
        <w:rPr>
          <w:color w:val="000000"/>
        </w:rPr>
        <w:t xml:space="preserve">to the </w:t>
      </w:r>
      <w:r w:rsidR="00015BAE" w:rsidRPr="00E87213">
        <w:rPr>
          <w:color w:val="000000"/>
          <w:lang w:eastAsia="zh-CN"/>
        </w:rPr>
        <w:t>controller</w:t>
      </w:r>
      <w:r w:rsidR="00015BAE" w:rsidRPr="00E87213">
        <w:rPr>
          <w:color w:val="000000"/>
        </w:rPr>
        <w:t>.</w:t>
      </w:r>
    </w:p>
    <w:p w14:paraId="04103A3C" w14:textId="6D234549" w:rsidR="008063C0" w:rsidRPr="00E87213" w:rsidRDefault="00B80472" w:rsidP="00B80472">
      <w:pPr>
        <w:pStyle w:val="enumlev1"/>
        <w:rPr>
          <w:rFonts w:eastAsia="SimSun"/>
          <w:color w:val="000000"/>
          <w:lang w:eastAsia="zh-CN"/>
        </w:rPr>
      </w:pPr>
      <w:r w:rsidRPr="00E87213">
        <w:rPr>
          <w:rFonts w:eastAsia="SimSun"/>
          <w:color w:val="000000"/>
          <w:lang w:eastAsia="zh-CN"/>
        </w:rPr>
        <w:t>3)</w:t>
      </w:r>
      <w:r w:rsidRPr="00E87213">
        <w:rPr>
          <w:rFonts w:eastAsia="SimSun"/>
          <w:color w:val="000000"/>
          <w:lang w:eastAsia="zh-CN"/>
        </w:rPr>
        <w:tab/>
      </w:r>
      <w:r w:rsidR="00015BAE" w:rsidRPr="00E87213">
        <w:rPr>
          <w:rFonts w:eastAsia="SimSun"/>
          <w:color w:val="000000"/>
          <w:lang w:eastAsia="zh-CN"/>
        </w:rPr>
        <w:t xml:space="preserve">The controller forwards </w:t>
      </w:r>
      <w:r w:rsidR="00015BAE" w:rsidRPr="00E87213">
        <w:rPr>
          <w:color w:val="000000"/>
        </w:rPr>
        <w:t>the access policy</w:t>
      </w:r>
      <w:r w:rsidR="00015BAE" w:rsidRPr="00E87213">
        <w:rPr>
          <w:color w:val="000000"/>
          <w:lang w:eastAsia="zh-CN"/>
        </w:rPr>
        <w:t xml:space="preserve"> message to the agent.</w:t>
      </w:r>
    </w:p>
    <w:p w14:paraId="7D96C032" w14:textId="4DC298AF" w:rsidR="008063C0" w:rsidRPr="00E87213" w:rsidRDefault="00B80472" w:rsidP="00B80472">
      <w:pPr>
        <w:pStyle w:val="enumlev1"/>
        <w:rPr>
          <w:rFonts w:eastAsia="SimSun"/>
          <w:color w:val="000000"/>
          <w:lang w:eastAsia="zh-CN"/>
        </w:rPr>
      </w:pPr>
      <w:r w:rsidRPr="00E87213">
        <w:rPr>
          <w:rFonts w:eastAsia="SimSun"/>
          <w:color w:val="000000"/>
          <w:lang w:eastAsia="zh-CN"/>
        </w:rPr>
        <w:t>4)</w:t>
      </w:r>
      <w:r w:rsidRPr="00E87213">
        <w:rPr>
          <w:rFonts w:eastAsia="SimSun"/>
          <w:color w:val="000000"/>
          <w:lang w:eastAsia="zh-CN"/>
        </w:rPr>
        <w:tab/>
      </w:r>
      <w:r w:rsidR="00015BAE" w:rsidRPr="00E87213">
        <w:rPr>
          <w:rFonts w:eastAsia="SimSun"/>
          <w:color w:val="000000"/>
          <w:lang w:eastAsia="zh-CN"/>
        </w:rPr>
        <w:t>The controller</w:t>
      </w:r>
      <w:r w:rsidR="00015BAE" w:rsidRPr="00E87213">
        <w:rPr>
          <w:color w:val="000000"/>
          <w:lang w:eastAsia="zh-CN"/>
        </w:rPr>
        <w:t xml:space="preserve"> </w:t>
      </w:r>
      <w:r w:rsidR="00015BAE" w:rsidRPr="00E87213">
        <w:rPr>
          <w:rFonts w:eastAsia="SimSun"/>
          <w:color w:val="000000"/>
          <w:lang w:eastAsia="zh-CN"/>
        </w:rPr>
        <w:t>forward</w:t>
      </w:r>
      <w:r w:rsidR="00015BAE" w:rsidRPr="00E87213">
        <w:rPr>
          <w:color w:val="000000"/>
          <w:lang w:eastAsia="zh-CN"/>
        </w:rPr>
        <w:t>s the</w:t>
      </w:r>
      <w:r w:rsidR="00015BAE" w:rsidRPr="00E87213">
        <w:rPr>
          <w:color w:val="000000"/>
        </w:rPr>
        <w:t xml:space="preserve"> gateway</w:t>
      </w:r>
      <w:r w:rsidR="00015BAE" w:rsidRPr="00E87213">
        <w:rPr>
          <w:rFonts w:eastAsia="SimSun"/>
          <w:color w:val="000000"/>
          <w:lang w:eastAsia="zh-CN"/>
        </w:rPr>
        <w:t xml:space="preserve"> routing</w:t>
      </w:r>
      <w:r w:rsidR="00015BAE" w:rsidRPr="00E87213">
        <w:rPr>
          <w:color w:val="000000"/>
        </w:rPr>
        <w:t xml:space="preserve"> control</w:t>
      </w:r>
      <w:r w:rsidR="00015BAE" w:rsidRPr="00E87213">
        <w:rPr>
          <w:color w:val="000000"/>
          <w:lang w:eastAsia="zh-CN"/>
        </w:rPr>
        <w:t xml:space="preserve"> message</w:t>
      </w:r>
      <w:r w:rsidR="00015BAE" w:rsidRPr="00E87213">
        <w:rPr>
          <w:color w:val="000000"/>
        </w:rPr>
        <w:t xml:space="preserve"> and </w:t>
      </w:r>
      <w:r w:rsidR="00015BAE" w:rsidRPr="00E87213">
        <w:rPr>
          <w:color w:val="000000"/>
          <w:lang w:eastAsia="zh-CN"/>
        </w:rPr>
        <w:t xml:space="preserve">the </w:t>
      </w:r>
      <w:r w:rsidR="00015BAE" w:rsidRPr="00E87213">
        <w:rPr>
          <w:color w:val="000000"/>
        </w:rPr>
        <w:t>application resource message</w:t>
      </w:r>
      <w:r w:rsidR="00015BAE" w:rsidRPr="00E87213">
        <w:rPr>
          <w:color w:val="000000"/>
          <w:lang w:eastAsia="zh-CN"/>
        </w:rPr>
        <w:t xml:space="preserve"> </w:t>
      </w:r>
      <w:r w:rsidR="00015BAE" w:rsidRPr="00E87213">
        <w:rPr>
          <w:color w:val="000000"/>
        </w:rPr>
        <w:t>to</w:t>
      </w:r>
      <w:r w:rsidR="00015BAE" w:rsidRPr="00E87213">
        <w:rPr>
          <w:color w:val="000000"/>
          <w:lang w:eastAsia="zh-CN"/>
        </w:rPr>
        <w:t xml:space="preserve"> the gateway.</w:t>
      </w:r>
    </w:p>
    <w:p w14:paraId="1B584B68" w14:textId="6E7FEF04" w:rsidR="008063C0" w:rsidRPr="00E87213" w:rsidRDefault="00B80472" w:rsidP="00B80472">
      <w:pPr>
        <w:pStyle w:val="enumlev1"/>
        <w:rPr>
          <w:rFonts w:eastAsia="SimSun"/>
          <w:color w:val="000000"/>
          <w:lang w:eastAsia="zh-CN"/>
        </w:rPr>
      </w:pPr>
      <w:r w:rsidRPr="00E87213">
        <w:rPr>
          <w:rFonts w:eastAsia="SimSun"/>
          <w:color w:val="000000"/>
          <w:lang w:eastAsia="zh-CN"/>
        </w:rPr>
        <w:t>5)</w:t>
      </w:r>
      <w:r w:rsidRPr="00E87213">
        <w:rPr>
          <w:rFonts w:eastAsia="SimSun"/>
          <w:color w:val="000000"/>
          <w:lang w:eastAsia="zh-CN"/>
        </w:rPr>
        <w:tab/>
      </w:r>
      <w:r w:rsidR="00015BAE" w:rsidRPr="00E87213">
        <w:rPr>
          <w:rFonts w:eastAsia="SimSun"/>
          <w:color w:val="000000"/>
          <w:lang w:eastAsia="zh-CN"/>
        </w:rPr>
        <w:t>The agent establishes an encrypted tunnel with the gateway. The gateway configures the route from the agent to the application resource. Then the user can login and access the application resource.</w:t>
      </w:r>
    </w:p>
    <w:p w14:paraId="25519765" w14:textId="26D00135" w:rsidR="008063C0" w:rsidRPr="00E87213" w:rsidRDefault="00B80472" w:rsidP="00B80472">
      <w:pPr>
        <w:pStyle w:val="enumlev1"/>
        <w:rPr>
          <w:rFonts w:eastAsia="SimSun"/>
          <w:color w:val="000000"/>
          <w:lang w:eastAsia="zh-CN"/>
        </w:rPr>
      </w:pPr>
      <w:r w:rsidRPr="00E87213">
        <w:rPr>
          <w:rFonts w:eastAsia="SimSun"/>
          <w:color w:val="000000"/>
          <w:lang w:eastAsia="zh-CN"/>
        </w:rPr>
        <w:t>6)</w:t>
      </w:r>
      <w:r w:rsidRPr="00E87213">
        <w:rPr>
          <w:rFonts w:eastAsia="SimSun"/>
          <w:color w:val="000000"/>
          <w:lang w:eastAsia="zh-CN"/>
        </w:rPr>
        <w:tab/>
      </w:r>
      <w:r w:rsidR="00015BAE" w:rsidRPr="00E87213">
        <w:rPr>
          <w:rFonts w:eastAsia="SimSun"/>
          <w:color w:val="000000"/>
          <w:lang w:eastAsia="zh-CN"/>
        </w:rPr>
        <w:t xml:space="preserve">The </w:t>
      </w:r>
      <w:r w:rsidR="00015BAE" w:rsidRPr="00E87213">
        <w:rPr>
          <w:lang w:eastAsia="zh-CN"/>
        </w:rPr>
        <w:t xml:space="preserve">access protection decision module evaluates the trust level of the </w:t>
      </w:r>
      <w:r w:rsidR="00015BAE" w:rsidRPr="00E87213">
        <w:rPr>
          <w:rFonts w:eastAsia="SimSun"/>
          <w:color w:val="000000"/>
          <w:lang w:eastAsia="zh-CN"/>
        </w:rPr>
        <w:t>access process continually. When the trust level changes, it updates and sends the access policy to the gateway.</w:t>
      </w:r>
    </w:p>
    <w:p w14:paraId="4629C386" w14:textId="5FBB7360" w:rsidR="008063C0" w:rsidRPr="00E87213" w:rsidRDefault="00B80472" w:rsidP="00663A47">
      <w:pPr>
        <w:pStyle w:val="Figure"/>
        <w:rPr>
          <w:rFonts w:eastAsia="SimSun"/>
          <w:color w:val="000000"/>
          <w:lang w:eastAsia="zh-CN"/>
        </w:rPr>
      </w:pPr>
      <w:r w:rsidRPr="00E87213">
        <w:rPr>
          <w:noProof/>
        </w:rPr>
        <w:drawing>
          <wp:inline distT="0" distB="0" distL="0" distR="0" wp14:anchorId="70696089" wp14:editId="0176EB7A">
            <wp:extent cx="3787140" cy="1958340"/>
            <wp:effectExtent l="0" t="0" r="0" b="0"/>
            <wp:docPr id="455613305" name="Picture 3" descr="A diagram of access contr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613305" name="Picture 3" descr="A diagram of access control&#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787140" cy="1958340"/>
                    </a:xfrm>
                    <a:prstGeom prst="rect">
                      <a:avLst/>
                    </a:prstGeom>
                    <a:noFill/>
                    <a:ln>
                      <a:noFill/>
                    </a:ln>
                  </pic:spPr>
                </pic:pic>
              </a:graphicData>
            </a:graphic>
          </wp:inline>
        </w:drawing>
      </w:r>
    </w:p>
    <w:p w14:paraId="4B3ED09C" w14:textId="26BAA5C8" w:rsidR="008063C0" w:rsidRPr="00E87213" w:rsidRDefault="00015BAE" w:rsidP="00663A47">
      <w:pPr>
        <w:pStyle w:val="FigureNoTitle0"/>
        <w:rPr>
          <w:rFonts w:eastAsia="SimSun"/>
          <w:color w:val="000000"/>
          <w:lang w:eastAsia="zh-CN"/>
        </w:rPr>
      </w:pPr>
      <w:r w:rsidRPr="00E87213">
        <w:t xml:space="preserve">Figure </w:t>
      </w:r>
      <w:r w:rsidRPr="00E87213">
        <w:rPr>
          <w:lang w:eastAsia="zh-CN"/>
        </w:rPr>
        <w:t>5</w:t>
      </w:r>
      <w:r w:rsidR="00663A47" w:rsidRPr="00E87213">
        <w:rPr>
          <w:lang w:eastAsia="zh-CN"/>
        </w:rPr>
        <w:t xml:space="preserve"> –</w:t>
      </w:r>
      <w:r w:rsidRPr="00E87213">
        <w:t xml:space="preserve"> Workflow of </w:t>
      </w:r>
      <w:r w:rsidRPr="00E87213">
        <w:rPr>
          <w:lang w:eastAsia="zh-CN"/>
        </w:rPr>
        <w:t>accessing the application resource</w:t>
      </w:r>
    </w:p>
    <w:p w14:paraId="79E10B1D" w14:textId="026E1B87" w:rsidR="008063C0" w:rsidRPr="00E87213" w:rsidRDefault="00663A47" w:rsidP="00663A47">
      <w:pPr>
        <w:pStyle w:val="Heading2"/>
      </w:pPr>
      <w:bookmarkStart w:id="174" w:name="_Toc5099"/>
      <w:bookmarkStart w:id="175" w:name="_Toc110763382"/>
      <w:bookmarkStart w:id="176" w:name="_Toc109062460"/>
      <w:bookmarkStart w:id="177" w:name="_Toc29250"/>
      <w:bookmarkStart w:id="178" w:name="_Toc167427514"/>
      <w:bookmarkStart w:id="179" w:name="_Toc167427550"/>
      <w:bookmarkStart w:id="180" w:name="_Toc171510054"/>
      <w:bookmarkStart w:id="181" w:name="_Toc171510120"/>
      <w:r w:rsidRPr="00E87213">
        <w:rPr>
          <w:lang w:eastAsia="zh-CN"/>
        </w:rPr>
        <w:t>9.4</w:t>
      </w:r>
      <w:r w:rsidRPr="00E87213">
        <w:rPr>
          <w:lang w:eastAsia="zh-CN"/>
        </w:rPr>
        <w:tab/>
      </w:r>
      <w:r w:rsidR="00015BAE" w:rsidRPr="00E87213">
        <w:rPr>
          <w:lang w:eastAsia="zh-CN"/>
        </w:rPr>
        <w:t>Accessing the system resource</w:t>
      </w:r>
      <w:bookmarkEnd w:id="174"/>
      <w:bookmarkEnd w:id="175"/>
      <w:bookmarkEnd w:id="176"/>
      <w:bookmarkEnd w:id="177"/>
      <w:bookmarkEnd w:id="178"/>
      <w:bookmarkEnd w:id="179"/>
      <w:bookmarkEnd w:id="180"/>
      <w:bookmarkEnd w:id="181"/>
    </w:p>
    <w:p w14:paraId="49745D35" w14:textId="77777777" w:rsidR="008063C0" w:rsidRPr="00E87213" w:rsidRDefault="00015BAE" w:rsidP="00663A47">
      <w:pPr>
        <w:rPr>
          <w:rFonts w:eastAsia="SimSun"/>
          <w:lang w:eastAsia="zh-CN"/>
        </w:rPr>
      </w:pPr>
      <w:r w:rsidRPr="00E87213">
        <w:rPr>
          <w:rFonts w:eastAsia="SimSun"/>
          <w:lang w:eastAsia="zh-CN"/>
        </w:rPr>
        <w:t>The workflow to access the system resource is as follows:</w:t>
      </w:r>
    </w:p>
    <w:p w14:paraId="102895E5" w14:textId="60222136" w:rsidR="008063C0" w:rsidRPr="00E87213" w:rsidRDefault="00663A47" w:rsidP="00663A47">
      <w:pPr>
        <w:pStyle w:val="enumlev1"/>
        <w:rPr>
          <w:rFonts w:eastAsia="SimSun"/>
          <w:color w:val="000000"/>
          <w:lang w:eastAsia="zh-CN"/>
        </w:rPr>
      </w:pPr>
      <w:r w:rsidRPr="00E87213">
        <w:rPr>
          <w:lang w:eastAsia="zh-CN"/>
        </w:rPr>
        <w:t>1)</w:t>
      </w:r>
      <w:r w:rsidRPr="00E87213">
        <w:rPr>
          <w:lang w:eastAsia="zh-CN"/>
        </w:rPr>
        <w:tab/>
      </w:r>
      <w:r w:rsidR="00015BAE" w:rsidRPr="00E87213">
        <w:rPr>
          <w:lang w:eastAsia="zh-CN"/>
        </w:rPr>
        <w:t>The agent sends a system resource access request to the</w:t>
      </w:r>
      <w:r w:rsidR="00015BAE" w:rsidRPr="00E87213">
        <w:rPr>
          <w:rFonts w:eastAsia="SimSun"/>
          <w:color w:val="000000"/>
          <w:lang w:eastAsia="zh-CN"/>
        </w:rPr>
        <w:t xml:space="preserve"> </w:t>
      </w:r>
      <w:r w:rsidR="00015BAE" w:rsidRPr="00E87213">
        <w:rPr>
          <w:lang w:eastAsia="zh-CN"/>
        </w:rPr>
        <w:t>access protection decision module.</w:t>
      </w:r>
    </w:p>
    <w:p w14:paraId="000B2B4A" w14:textId="0C338012" w:rsidR="008063C0" w:rsidRPr="00E87213" w:rsidRDefault="00663A47" w:rsidP="00663A47">
      <w:pPr>
        <w:pStyle w:val="enumlev1"/>
        <w:rPr>
          <w:rFonts w:eastAsia="SimSun"/>
          <w:color w:val="000000"/>
          <w:lang w:eastAsia="zh-CN"/>
        </w:rPr>
      </w:pPr>
      <w:r w:rsidRPr="00E87213">
        <w:rPr>
          <w:rFonts w:eastAsia="SimSun"/>
          <w:color w:val="000000"/>
          <w:lang w:eastAsia="zh-CN"/>
        </w:rPr>
        <w:t>2)</w:t>
      </w:r>
      <w:r w:rsidRPr="00E87213">
        <w:rPr>
          <w:rFonts w:eastAsia="SimSun"/>
          <w:color w:val="000000"/>
          <w:lang w:eastAsia="zh-CN"/>
        </w:rPr>
        <w:tab/>
      </w:r>
      <w:r w:rsidR="00015BAE" w:rsidRPr="00E87213">
        <w:rPr>
          <w:rFonts w:eastAsia="SimSun"/>
          <w:color w:val="000000"/>
          <w:lang w:eastAsia="zh-CN"/>
        </w:rPr>
        <w:t xml:space="preserve">The </w:t>
      </w:r>
      <w:r w:rsidR="00015BAE" w:rsidRPr="00E87213">
        <w:rPr>
          <w:lang w:eastAsia="zh-CN"/>
        </w:rPr>
        <w:t xml:space="preserve">access protection decision module evaluates the trust level of the </w:t>
      </w:r>
      <w:r w:rsidR="00015BAE" w:rsidRPr="00E87213">
        <w:rPr>
          <w:color w:val="000000"/>
        </w:rPr>
        <w:t>subject, generates and sends an access policy message</w:t>
      </w:r>
      <w:r w:rsidR="00015BAE" w:rsidRPr="00E87213">
        <w:rPr>
          <w:color w:val="000000"/>
          <w:lang w:eastAsia="zh-CN"/>
        </w:rPr>
        <w:t>, a</w:t>
      </w:r>
      <w:r w:rsidR="00015BAE" w:rsidRPr="00E87213">
        <w:rPr>
          <w:color w:val="000000"/>
        </w:rPr>
        <w:t xml:space="preserve"> gateway </w:t>
      </w:r>
      <w:r w:rsidR="00015BAE" w:rsidRPr="00E87213">
        <w:rPr>
          <w:rFonts w:eastAsia="SimSun"/>
          <w:color w:val="000000"/>
          <w:lang w:eastAsia="zh-CN"/>
        </w:rPr>
        <w:t>routing</w:t>
      </w:r>
      <w:r w:rsidR="00015BAE" w:rsidRPr="00E87213">
        <w:rPr>
          <w:color w:val="000000"/>
        </w:rPr>
        <w:t xml:space="preserve"> control</w:t>
      </w:r>
      <w:r w:rsidR="00015BAE" w:rsidRPr="00E87213">
        <w:rPr>
          <w:color w:val="000000"/>
          <w:lang w:eastAsia="zh-CN"/>
        </w:rPr>
        <w:t xml:space="preserve"> message</w:t>
      </w:r>
      <w:r w:rsidR="00015BAE" w:rsidRPr="00E87213">
        <w:rPr>
          <w:color w:val="000000"/>
        </w:rPr>
        <w:t xml:space="preserve"> and </w:t>
      </w:r>
      <w:r w:rsidR="00015BAE" w:rsidRPr="00E87213">
        <w:rPr>
          <w:color w:val="000000"/>
          <w:lang w:eastAsia="zh-CN"/>
        </w:rPr>
        <w:t xml:space="preserve">a bastion host message </w:t>
      </w:r>
      <w:r w:rsidR="00015BAE" w:rsidRPr="00E87213">
        <w:rPr>
          <w:color w:val="000000"/>
        </w:rPr>
        <w:t xml:space="preserve">to the </w:t>
      </w:r>
      <w:r w:rsidR="00015BAE" w:rsidRPr="00E87213">
        <w:rPr>
          <w:color w:val="000000"/>
          <w:lang w:eastAsia="zh-CN"/>
        </w:rPr>
        <w:t>controller</w:t>
      </w:r>
      <w:r w:rsidR="00015BAE" w:rsidRPr="00E87213">
        <w:rPr>
          <w:color w:val="000000"/>
        </w:rPr>
        <w:t>.</w:t>
      </w:r>
    </w:p>
    <w:p w14:paraId="47887918" w14:textId="34E69688" w:rsidR="008063C0" w:rsidRPr="00E87213" w:rsidRDefault="00663A47" w:rsidP="00663A47">
      <w:pPr>
        <w:pStyle w:val="enumlev1"/>
        <w:rPr>
          <w:rFonts w:eastAsia="SimSun"/>
          <w:color w:val="000000"/>
          <w:lang w:eastAsia="zh-CN"/>
        </w:rPr>
      </w:pPr>
      <w:r w:rsidRPr="00E87213">
        <w:rPr>
          <w:rFonts w:eastAsia="SimSun"/>
          <w:color w:val="000000"/>
          <w:lang w:eastAsia="zh-CN"/>
        </w:rPr>
        <w:t>3)</w:t>
      </w:r>
      <w:r w:rsidRPr="00E87213">
        <w:rPr>
          <w:rFonts w:eastAsia="SimSun"/>
          <w:color w:val="000000"/>
          <w:lang w:eastAsia="zh-CN"/>
        </w:rPr>
        <w:tab/>
      </w:r>
      <w:r w:rsidR="00015BAE" w:rsidRPr="00E87213">
        <w:rPr>
          <w:rFonts w:eastAsia="SimSun"/>
          <w:color w:val="000000"/>
          <w:lang w:eastAsia="zh-CN"/>
        </w:rPr>
        <w:t>The controller forwards the</w:t>
      </w:r>
      <w:r w:rsidR="00015BAE" w:rsidRPr="00E87213">
        <w:rPr>
          <w:color w:val="000000"/>
        </w:rPr>
        <w:t xml:space="preserve"> access policy</w:t>
      </w:r>
      <w:r w:rsidR="00015BAE" w:rsidRPr="00E87213">
        <w:rPr>
          <w:color w:val="000000"/>
          <w:lang w:eastAsia="zh-CN"/>
        </w:rPr>
        <w:t xml:space="preserve"> message to the agent.</w:t>
      </w:r>
    </w:p>
    <w:p w14:paraId="599A64EF" w14:textId="1C17D3DD" w:rsidR="008063C0" w:rsidRPr="00E87213" w:rsidRDefault="00663A47" w:rsidP="00663A47">
      <w:pPr>
        <w:pStyle w:val="enumlev1"/>
        <w:rPr>
          <w:rFonts w:eastAsia="SimSun"/>
          <w:color w:val="000000"/>
          <w:lang w:eastAsia="zh-CN"/>
        </w:rPr>
      </w:pPr>
      <w:r w:rsidRPr="00E87213">
        <w:rPr>
          <w:rFonts w:eastAsia="SimSun"/>
          <w:color w:val="000000"/>
          <w:lang w:eastAsia="zh-CN"/>
        </w:rPr>
        <w:t>4)</w:t>
      </w:r>
      <w:r w:rsidRPr="00E87213">
        <w:rPr>
          <w:rFonts w:eastAsia="SimSun"/>
          <w:color w:val="000000"/>
          <w:lang w:eastAsia="zh-CN"/>
        </w:rPr>
        <w:tab/>
      </w:r>
      <w:r w:rsidR="00015BAE" w:rsidRPr="00E87213">
        <w:rPr>
          <w:rFonts w:eastAsia="SimSun"/>
          <w:color w:val="000000"/>
          <w:lang w:eastAsia="zh-CN"/>
        </w:rPr>
        <w:t>The controller</w:t>
      </w:r>
      <w:r w:rsidR="00015BAE" w:rsidRPr="00E87213">
        <w:rPr>
          <w:color w:val="000000"/>
          <w:lang w:eastAsia="zh-CN"/>
        </w:rPr>
        <w:t xml:space="preserve"> </w:t>
      </w:r>
      <w:r w:rsidR="00015BAE" w:rsidRPr="00E87213">
        <w:rPr>
          <w:rFonts w:eastAsia="SimSun"/>
          <w:color w:val="000000"/>
          <w:lang w:eastAsia="zh-CN"/>
        </w:rPr>
        <w:t>forwards the</w:t>
      </w:r>
      <w:r w:rsidR="00015BAE" w:rsidRPr="00E87213">
        <w:rPr>
          <w:color w:val="000000"/>
        </w:rPr>
        <w:t xml:space="preserve"> gateway </w:t>
      </w:r>
      <w:r w:rsidR="00015BAE" w:rsidRPr="00E87213">
        <w:rPr>
          <w:rFonts w:eastAsia="SimSun"/>
          <w:color w:val="000000"/>
          <w:lang w:eastAsia="zh-CN"/>
        </w:rPr>
        <w:t>routing</w:t>
      </w:r>
      <w:r w:rsidR="00015BAE" w:rsidRPr="00E87213">
        <w:rPr>
          <w:color w:val="000000"/>
        </w:rPr>
        <w:t xml:space="preserve"> control</w:t>
      </w:r>
      <w:r w:rsidR="00015BAE" w:rsidRPr="00E87213">
        <w:rPr>
          <w:color w:val="000000"/>
          <w:lang w:eastAsia="zh-CN"/>
        </w:rPr>
        <w:t xml:space="preserve"> message</w:t>
      </w:r>
      <w:r w:rsidR="00015BAE" w:rsidRPr="00E87213">
        <w:rPr>
          <w:color w:val="000000"/>
        </w:rPr>
        <w:t xml:space="preserve"> and </w:t>
      </w:r>
      <w:r w:rsidR="00015BAE" w:rsidRPr="00E87213">
        <w:rPr>
          <w:color w:val="000000"/>
          <w:lang w:eastAsia="zh-CN"/>
        </w:rPr>
        <w:t xml:space="preserve">the bastion host message </w:t>
      </w:r>
      <w:r w:rsidR="00015BAE" w:rsidRPr="00E87213">
        <w:rPr>
          <w:color w:val="000000"/>
        </w:rPr>
        <w:t>to</w:t>
      </w:r>
      <w:r w:rsidR="00015BAE" w:rsidRPr="00E87213">
        <w:rPr>
          <w:color w:val="000000"/>
          <w:lang w:eastAsia="zh-CN"/>
        </w:rPr>
        <w:t xml:space="preserve"> the gateway.</w:t>
      </w:r>
    </w:p>
    <w:p w14:paraId="131F1CCA" w14:textId="1DF9E454" w:rsidR="008063C0" w:rsidRPr="00E87213" w:rsidRDefault="00663A47" w:rsidP="00663A47">
      <w:pPr>
        <w:pStyle w:val="enumlev1"/>
        <w:rPr>
          <w:rFonts w:eastAsia="SimSun"/>
          <w:color w:val="000000"/>
          <w:lang w:eastAsia="zh-CN"/>
        </w:rPr>
      </w:pPr>
      <w:r w:rsidRPr="00E87213">
        <w:rPr>
          <w:rFonts w:eastAsia="SimSun"/>
          <w:color w:val="000000"/>
          <w:lang w:eastAsia="zh-CN"/>
        </w:rPr>
        <w:t>5)</w:t>
      </w:r>
      <w:r w:rsidRPr="00E87213">
        <w:rPr>
          <w:rFonts w:eastAsia="SimSun"/>
          <w:color w:val="000000"/>
          <w:lang w:eastAsia="zh-CN"/>
        </w:rPr>
        <w:tab/>
      </w:r>
      <w:r w:rsidR="00015BAE" w:rsidRPr="00E87213">
        <w:rPr>
          <w:rFonts w:eastAsia="SimSun"/>
          <w:color w:val="000000"/>
          <w:lang w:eastAsia="zh-CN"/>
        </w:rPr>
        <w:t xml:space="preserve">The agent establishes an encrypted tunnel with the gateway. The gateway configures the route from the agent to the </w:t>
      </w:r>
      <w:r w:rsidR="00015BAE" w:rsidRPr="00E87213">
        <w:rPr>
          <w:color w:val="000000"/>
          <w:lang w:eastAsia="zh-CN"/>
        </w:rPr>
        <w:t xml:space="preserve">bastion host, and the bastion host establishes </w:t>
      </w:r>
      <w:r w:rsidR="006806B9" w:rsidRPr="00E87213">
        <w:rPr>
          <w:color w:val="000000"/>
          <w:lang w:eastAsia="zh-CN"/>
        </w:rPr>
        <w:t xml:space="preserve">a </w:t>
      </w:r>
      <w:r w:rsidR="00015BAE" w:rsidRPr="00E87213">
        <w:rPr>
          <w:color w:val="000000"/>
          <w:lang w:eastAsia="zh-CN"/>
        </w:rPr>
        <w:t>connection with the system resource</w:t>
      </w:r>
      <w:r w:rsidR="00015BAE" w:rsidRPr="00E87213">
        <w:rPr>
          <w:rFonts w:eastAsia="SimSun"/>
          <w:color w:val="000000"/>
          <w:lang w:eastAsia="zh-CN"/>
        </w:rPr>
        <w:t>. Then the user can login and access the system resource.</w:t>
      </w:r>
    </w:p>
    <w:p w14:paraId="2BA01D71" w14:textId="3F820FC8" w:rsidR="008063C0" w:rsidRPr="00E87213" w:rsidRDefault="00663A47" w:rsidP="00663A47">
      <w:pPr>
        <w:pStyle w:val="enumlev1"/>
        <w:rPr>
          <w:rFonts w:eastAsia="SimSun"/>
          <w:color w:val="000000"/>
          <w:lang w:eastAsia="zh-CN"/>
        </w:rPr>
      </w:pPr>
      <w:r w:rsidRPr="00E87213">
        <w:rPr>
          <w:rFonts w:eastAsia="SimSun"/>
          <w:color w:val="000000"/>
          <w:lang w:eastAsia="zh-CN"/>
        </w:rPr>
        <w:t>6)</w:t>
      </w:r>
      <w:r w:rsidRPr="00E87213">
        <w:rPr>
          <w:rFonts w:eastAsia="SimSun"/>
          <w:color w:val="000000"/>
          <w:lang w:eastAsia="zh-CN"/>
        </w:rPr>
        <w:tab/>
      </w:r>
      <w:r w:rsidR="00015BAE" w:rsidRPr="00E87213">
        <w:rPr>
          <w:rFonts w:eastAsia="SimSun"/>
          <w:color w:val="000000"/>
          <w:lang w:eastAsia="zh-CN"/>
        </w:rPr>
        <w:t xml:space="preserve">The </w:t>
      </w:r>
      <w:r w:rsidR="00015BAE" w:rsidRPr="00E87213">
        <w:rPr>
          <w:lang w:eastAsia="zh-CN"/>
        </w:rPr>
        <w:t xml:space="preserve">access protection decision module evaluates the trust level of the </w:t>
      </w:r>
      <w:r w:rsidR="00015BAE" w:rsidRPr="00E87213">
        <w:rPr>
          <w:rFonts w:eastAsia="SimSun"/>
          <w:color w:val="000000"/>
          <w:lang w:eastAsia="zh-CN"/>
        </w:rPr>
        <w:t>access process continually. When the trust level changes, it updates and sends the access policy to the gateway.</w:t>
      </w:r>
    </w:p>
    <w:p w14:paraId="38964A66" w14:textId="4FFAAF2D" w:rsidR="008063C0" w:rsidRPr="00E87213" w:rsidRDefault="009A3C87" w:rsidP="009A3C87">
      <w:pPr>
        <w:pStyle w:val="Figure"/>
        <w:rPr>
          <w:rFonts w:eastAsia="SimSun"/>
          <w:color w:val="000000"/>
          <w:lang w:eastAsia="zh-CN"/>
        </w:rPr>
      </w:pPr>
      <w:r w:rsidRPr="00E87213">
        <w:rPr>
          <w:noProof/>
        </w:rPr>
        <w:lastRenderedPageBreak/>
        <w:drawing>
          <wp:inline distT="0" distB="0" distL="0" distR="0" wp14:anchorId="3299E620" wp14:editId="1D1F9F77">
            <wp:extent cx="4544695" cy="1999615"/>
            <wp:effectExtent l="0" t="0" r="0" b="0"/>
            <wp:docPr id="1481653690" name="Picture 4" descr="A diagram of a syst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1653690" name="Picture 4" descr="A diagram of a system&#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544695" cy="1999615"/>
                    </a:xfrm>
                    <a:prstGeom prst="rect">
                      <a:avLst/>
                    </a:prstGeom>
                    <a:noFill/>
                    <a:ln>
                      <a:noFill/>
                    </a:ln>
                  </pic:spPr>
                </pic:pic>
              </a:graphicData>
            </a:graphic>
          </wp:inline>
        </w:drawing>
      </w:r>
    </w:p>
    <w:p w14:paraId="78B0F66E" w14:textId="286AF9E8" w:rsidR="008063C0" w:rsidRPr="00E87213" w:rsidRDefault="00015BAE" w:rsidP="009A3C87">
      <w:pPr>
        <w:pStyle w:val="FigureNoTitle0"/>
        <w:rPr>
          <w:rFonts w:eastAsia="SimSun"/>
          <w:color w:val="000000"/>
          <w:lang w:eastAsia="zh-CN"/>
        </w:rPr>
      </w:pPr>
      <w:r w:rsidRPr="00E87213">
        <w:t xml:space="preserve">Figure </w:t>
      </w:r>
      <w:r w:rsidRPr="00E87213">
        <w:rPr>
          <w:lang w:eastAsia="zh-CN"/>
        </w:rPr>
        <w:t>6</w:t>
      </w:r>
      <w:r w:rsidR="009A3C87" w:rsidRPr="00E87213">
        <w:rPr>
          <w:lang w:eastAsia="zh-CN"/>
        </w:rPr>
        <w:t xml:space="preserve"> –</w:t>
      </w:r>
      <w:r w:rsidRPr="00E87213">
        <w:t xml:space="preserve"> Workflow of </w:t>
      </w:r>
      <w:r w:rsidRPr="00E87213">
        <w:rPr>
          <w:lang w:eastAsia="zh-CN"/>
        </w:rPr>
        <w:t>accessing the system resource</w:t>
      </w:r>
    </w:p>
    <w:p w14:paraId="60138569" w14:textId="77777777" w:rsidR="009A3C87" w:rsidRPr="00E87213" w:rsidRDefault="009A3C87" w:rsidP="0064027A">
      <w:bookmarkStart w:id="182" w:name="_Toc24585"/>
      <w:bookmarkStart w:id="183" w:name="_Toc10230"/>
      <w:bookmarkStart w:id="184" w:name="_Toc110763383"/>
      <w:bookmarkStart w:id="185" w:name="_Toc33742362"/>
      <w:bookmarkStart w:id="186" w:name="_Toc60943873"/>
      <w:r w:rsidRPr="00E87213">
        <w:br w:type="page"/>
      </w:r>
    </w:p>
    <w:p w14:paraId="45AEA4CF" w14:textId="568CC1C9" w:rsidR="008063C0" w:rsidRPr="00E87213" w:rsidRDefault="00015BAE" w:rsidP="009A3C87">
      <w:pPr>
        <w:pStyle w:val="AppendixNoTitle0"/>
        <w:rPr>
          <w:lang w:eastAsia="zh-CN"/>
        </w:rPr>
      </w:pPr>
      <w:bookmarkStart w:id="187" w:name="_Toc167427515"/>
      <w:bookmarkStart w:id="188" w:name="_Toc167427551"/>
      <w:bookmarkStart w:id="189" w:name="_Toc171510055"/>
      <w:bookmarkStart w:id="190" w:name="_Toc171510121"/>
      <w:r w:rsidRPr="00E87213">
        <w:lastRenderedPageBreak/>
        <w:t>Appendix I</w:t>
      </w:r>
      <w:r w:rsidRPr="00E87213">
        <w:br/>
      </w:r>
      <w:r w:rsidRPr="00E87213">
        <w:br/>
      </w:r>
      <w:bookmarkStart w:id="191" w:name="_Hlk155088124"/>
      <w:r w:rsidRPr="00E87213">
        <w:rPr>
          <w:lang w:eastAsia="zh-CN"/>
        </w:rPr>
        <w:t xml:space="preserve">The core </w:t>
      </w:r>
      <w:r w:rsidR="00F076E6" w:rsidRPr="00E87213">
        <w:rPr>
          <w:lang w:eastAsia="zh-CN"/>
        </w:rPr>
        <w:t>zero-trust</w:t>
      </w:r>
      <w:r w:rsidRPr="00E87213">
        <w:rPr>
          <w:lang w:eastAsia="zh-CN"/>
        </w:rPr>
        <w:t xml:space="preserve"> logical components</w:t>
      </w:r>
      <w:bookmarkEnd w:id="182"/>
      <w:bookmarkEnd w:id="183"/>
      <w:bookmarkEnd w:id="184"/>
      <w:bookmarkEnd w:id="187"/>
      <w:bookmarkEnd w:id="188"/>
      <w:bookmarkEnd w:id="191"/>
      <w:bookmarkEnd w:id="189"/>
      <w:bookmarkEnd w:id="190"/>
    </w:p>
    <w:p w14:paraId="7FAF8844" w14:textId="64823925" w:rsidR="008063C0" w:rsidRPr="00E87213" w:rsidRDefault="00015BAE" w:rsidP="009A3C87">
      <w:pPr>
        <w:pStyle w:val="Normalaftertitle"/>
      </w:pPr>
      <w:r w:rsidRPr="00E87213">
        <w:t xml:space="preserve">The </w:t>
      </w:r>
      <w:r w:rsidR="00E742B5" w:rsidRPr="00E87213">
        <w:t>c</w:t>
      </w:r>
      <w:r w:rsidR="00EC0E29" w:rsidRPr="00E87213">
        <w:t xml:space="preserve">ore </w:t>
      </w:r>
      <w:r w:rsidR="00E742B5" w:rsidRPr="00E87213">
        <w:t>z</w:t>
      </w:r>
      <w:r w:rsidR="00EC0E29" w:rsidRPr="00E87213">
        <w:t xml:space="preserve">ero </w:t>
      </w:r>
      <w:r w:rsidR="00E742B5" w:rsidRPr="00E87213">
        <w:t>t</w:t>
      </w:r>
      <w:r w:rsidR="00EC0E29" w:rsidRPr="00E87213">
        <w:t xml:space="preserve">rust </w:t>
      </w:r>
      <w:r w:rsidR="00E742B5" w:rsidRPr="00E87213">
        <w:t>l</w:t>
      </w:r>
      <w:r w:rsidR="00EC0E29" w:rsidRPr="00E87213">
        <w:t xml:space="preserve">ogical </w:t>
      </w:r>
      <w:r w:rsidR="00012368" w:rsidRPr="00E87213">
        <w:t>c</w:t>
      </w:r>
      <w:r w:rsidR="00EC0E29" w:rsidRPr="00E87213">
        <w:t>omponents</w:t>
      </w:r>
      <w:r w:rsidR="00EC0E29" w:rsidRPr="00E87213" w:rsidDel="00EC0E29">
        <w:t xml:space="preserve"> </w:t>
      </w:r>
      <w:r w:rsidRPr="00E87213">
        <w:t xml:space="preserve">in Figure </w:t>
      </w:r>
      <w:r w:rsidRPr="00E87213">
        <w:rPr>
          <w:lang w:eastAsia="zh-CN"/>
        </w:rPr>
        <w:t>I.1</w:t>
      </w:r>
      <w:r w:rsidRPr="00E87213">
        <w:t xml:space="preserve"> shows the basic relationship between the components and their interactions [b-NIST SP 800-207].</w:t>
      </w:r>
    </w:p>
    <w:p w14:paraId="1A09B729" w14:textId="3EAFB178" w:rsidR="00142210" w:rsidRPr="00E87213" w:rsidRDefault="00142210" w:rsidP="00142210">
      <w:pPr>
        <w:pStyle w:val="Figure"/>
      </w:pPr>
      <w:r w:rsidRPr="00E87213">
        <w:rPr>
          <w:noProof/>
        </w:rPr>
        <w:drawing>
          <wp:inline distT="0" distB="0" distL="0" distR="0" wp14:anchorId="753823B4" wp14:editId="13B4A085">
            <wp:extent cx="6120765" cy="1997075"/>
            <wp:effectExtent l="0" t="0" r="0" b="0"/>
            <wp:docPr id="763564591" name="Picture 2" descr="A diagram of a polic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564591" name="Picture 2" descr="A diagram of a policy&#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120765" cy="1997075"/>
                    </a:xfrm>
                    <a:prstGeom prst="rect">
                      <a:avLst/>
                    </a:prstGeom>
                  </pic:spPr>
                </pic:pic>
              </a:graphicData>
            </a:graphic>
          </wp:inline>
        </w:drawing>
      </w:r>
    </w:p>
    <w:p w14:paraId="320D2404" w14:textId="7B4C0B77" w:rsidR="008063C0" w:rsidRPr="00E87213" w:rsidRDefault="00015BAE" w:rsidP="009A3C87">
      <w:pPr>
        <w:pStyle w:val="FigureNoTitle0"/>
        <w:rPr>
          <w:lang w:eastAsia="zh-CN"/>
        </w:rPr>
      </w:pPr>
      <w:r w:rsidRPr="00E87213">
        <w:t xml:space="preserve">Figure </w:t>
      </w:r>
      <w:r w:rsidRPr="00E87213">
        <w:rPr>
          <w:lang w:eastAsia="zh-CN"/>
        </w:rPr>
        <w:t>I.1</w:t>
      </w:r>
      <w:r w:rsidR="009A3C87" w:rsidRPr="00E87213">
        <w:t xml:space="preserve"> –</w:t>
      </w:r>
      <w:r w:rsidRPr="00E87213">
        <w:rPr>
          <w:lang w:eastAsia="zh-CN"/>
        </w:rPr>
        <w:t xml:space="preserve"> </w:t>
      </w:r>
      <w:r w:rsidRPr="00E87213">
        <w:t xml:space="preserve">Core </w:t>
      </w:r>
      <w:r w:rsidR="00E33CC1" w:rsidRPr="00E87213">
        <w:t>z</w:t>
      </w:r>
      <w:r w:rsidRPr="00E87213">
        <w:t xml:space="preserve">ero </w:t>
      </w:r>
      <w:r w:rsidR="00E33CC1" w:rsidRPr="00E87213">
        <w:t>t</w:t>
      </w:r>
      <w:r w:rsidRPr="00E87213">
        <w:t xml:space="preserve">rust </w:t>
      </w:r>
      <w:r w:rsidR="00E33CC1" w:rsidRPr="00E87213">
        <w:t>l</w:t>
      </w:r>
      <w:r w:rsidRPr="00E87213">
        <w:t xml:space="preserve">ogical </w:t>
      </w:r>
      <w:r w:rsidR="00E33CC1" w:rsidRPr="00E87213">
        <w:t>c</w:t>
      </w:r>
      <w:r w:rsidRPr="00E87213">
        <w:t>omponents</w:t>
      </w:r>
    </w:p>
    <w:p w14:paraId="3D2B717D" w14:textId="2F60C466" w:rsidR="008063C0" w:rsidRPr="00E87213" w:rsidRDefault="00015BAE" w:rsidP="009A3C87">
      <w:pPr>
        <w:pStyle w:val="Normalaftertitle"/>
        <w:rPr>
          <w:lang w:eastAsia="zh-CN"/>
        </w:rPr>
      </w:pPr>
      <w:r w:rsidRPr="00E87213">
        <w:t>The components are descri</w:t>
      </w:r>
      <w:r w:rsidR="009A31F7" w:rsidRPr="00E87213">
        <w:t>b</w:t>
      </w:r>
      <w:r w:rsidRPr="00E87213">
        <w:t>ed as follows:</w:t>
      </w:r>
    </w:p>
    <w:p w14:paraId="46AD9F8D" w14:textId="7B9DF9DD" w:rsidR="008063C0" w:rsidRPr="00E87213" w:rsidRDefault="009A3C87" w:rsidP="009A3C87">
      <w:pPr>
        <w:pStyle w:val="enumlev1"/>
        <w:rPr>
          <w:lang w:eastAsia="zh-CN"/>
        </w:rPr>
      </w:pPr>
      <w:r w:rsidRPr="00E87213">
        <w:t>–</w:t>
      </w:r>
      <w:r w:rsidRPr="00E87213">
        <w:tab/>
      </w:r>
      <w:r w:rsidR="00015BAE" w:rsidRPr="00E87213">
        <w:t xml:space="preserve">Policy engine (PE): This component is responsible for the ultimate decision to grant access to a resource for a given subject. The PE uses </w:t>
      </w:r>
      <w:r w:rsidR="007E72C5" w:rsidRPr="00E87213">
        <w:t xml:space="preserve">the </w:t>
      </w:r>
      <w:r w:rsidR="00015BAE" w:rsidRPr="00E87213">
        <w:t xml:space="preserve">enterprise policy as well as </w:t>
      </w:r>
      <w:r w:rsidR="007E72C5" w:rsidRPr="00E87213">
        <w:t xml:space="preserve">the </w:t>
      </w:r>
      <w:r w:rsidR="00015BAE" w:rsidRPr="00E87213">
        <w:t xml:space="preserve">input from external sources (e.g., </w:t>
      </w:r>
      <w:r w:rsidR="005E47B5" w:rsidRPr="00E87213">
        <w:t>c</w:t>
      </w:r>
      <w:r w:rsidR="001246B0" w:rsidRPr="00E87213">
        <w:t xml:space="preserve">ontinuous </w:t>
      </w:r>
      <w:r w:rsidR="005E47B5" w:rsidRPr="00E87213">
        <w:t>d</w:t>
      </w:r>
      <w:r w:rsidR="001246B0" w:rsidRPr="00E87213">
        <w:t xml:space="preserve">iagnostics and </w:t>
      </w:r>
      <w:r w:rsidR="005E47B5" w:rsidRPr="00E87213">
        <w:t>m</w:t>
      </w:r>
      <w:r w:rsidR="001246B0" w:rsidRPr="00E87213">
        <w:t>itigation (</w:t>
      </w:r>
      <w:r w:rsidR="00015BAE" w:rsidRPr="00E87213">
        <w:t>CDM</w:t>
      </w:r>
      <w:r w:rsidR="001246B0" w:rsidRPr="00E87213">
        <w:t>)</w:t>
      </w:r>
      <w:r w:rsidR="00015BAE" w:rsidRPr="00E87213">
        <w:t xml:space="preserve"> systems, threat intelligence services described below) as input to a trust algorithm</w:t>
      </w:r>
      <w:r w:rsidR="007E72C5" w:rsidRPr="00E87213">
        <w:t>,</w:t>
      </w:r>
      <w:r w:rsidR="00015BAE" w:rsidRPr="00E87213">
        <w:t xml:space="preserve"> to grant, deny, or revoke access to the resource. The PE is paired with the policy administrator component. The policy engine makes and logs the decision (as approved, or denied), and the policy administrator executes the decision</w:t>
      </w:r>
      <w:r w:rsidR="00015BAE" w:rsidRPr="00E87213">
        <w:rPr>
          <w:lang w:eastAsia="zh-CN"/>
        </w:rPr>
        <w:t>.</w:t>
      </w:r>
    </w:p>
    <w:p w14:paraId="0DCEC795" w14:textId="2E5B53C0" w:rsidR="008063C0" w:rsidRPr="00E87213" w:rsidRDefault="009A3C87" w:rsidP="009A3C87">
      <w:pPr>
        <w:pStyle w:val="enumlev1"/>
        <w:rPr>
          <w:lang w:eastAsia="zh-CN"/>
        </w:rPr>
      </w:pPr>
      <w:r w:rsidRPr="00E87213">
        <w:t>–</w:t>
      </w:r>
      <w:r w:rsidRPr="00E87213">
        <w:tab/>
      </w:r>
      <w:r w:rsidR="00015BAE" w:rsidRPr="00E87213">
        <w:t xml:space="preserve">Policy administrator (PA): This component is responsible for establishing and/or shutting down the communication path between a subject and a resource (via commands to relevant PEPs). It would generate any session-specific authentication and authentication token or credential used by a client to access an enterprise resource. It is closely tied to the PE and relies on its decision to ultimately allow or deny a session. If the session is authorized and the request authenticated, the PA configures the PEP to allow the session to start. If the session is denied (or a previous approval is countermanded), the PA signals the PEP to shut down the connection. </w:t>
      </w:r>
    </w:p>
    <w:p w14:paraId="50CB4D0F" w14:textId="10DD253E" w:rsidR="008063C0" w:rsidRPr="00E87213" w:rsidRDefault="009A3C87" w:rsidP="009A3C87">
      <w:pPr>
        <w:pStyle w:val="enumlev1"/>
        <w:rPr>
          <w:lang w:eastAsia="zh-CN"/>
        </w:rPr>
      </w:pPr>
      <w:r w:rsidRPr="00E87213">
        <w:t>–</w:t>
      </w:r>
      <w:r w:rsidRPr="00E87213">
        <w:tab/>
      </w:r>
      <w:r w:rsidR="00015BAE" w:rsidRPr="00E87213">
        <w:t xml:space="preserve">Policy enforcement point (PEP): This system is responsible for enabling, monitoring, and eventually terminating connections between a subject and an enterprise resource. The PEP communicates with the PA to forward requests and/or receive policy updates from the PA. This is a single logical component in ZTA but may be broken into two different components: the client (e.g., agent on a laptop) and resource side (e.g., gateway component in front of </w:t>
      </w:r>
      <w:r w:rsidR="000169C2" w:rsidRPr="00E87213">
        <w:t xml:space="preserve">a </w:t>
      </w:r>
      <w:r w:rsidR="00015BAE" w:rsidRPr="00E87213">
        <w:t>resource that controls access) or a single portal component that acts as a gatekeeper for communication paths. Beyond the PEP is the trust zone hosting the enterprise r</w:t>
      </w:r>
      <w:r w:rsidR="00015BAE" w:rsidRPr="00E87213">
        <w:rPr>
          <w:lang w:eastAsia="zh-CN"/>
        </w:rPr>
        <w:t>esource.</w:t>
      </w:r>
    </w:p>
    <w:p w14:paraId="29BF3BAA" w14:textId="77777777" w:rsidR="008063C0" w:rsidRPr="00E87213" w:rsidRDefault="00015BAE" w:rsidP="009A3C87">
      <w:pPr>
        <w:rPr>
          <w:rFonts w:eastAsia="Malgun Gothic"/>
        </w:rPr>
      </w:pPr>
      <w:r w:rsidRPr="00E87213">
        <w:rPr>
          <w:rFonts w:eastAsia="Malgun Gothic"/>
        </w:rPr>
        <w:br w:type="page"/>
      </w:r>
    </w:p>
    <w:p w14:paraId="2860C1A0" w14:textId="77777777" w:rsidR="008063C0" w:rsidRPr="00E87213" w:rsidRDefault="00015BAE" w:rsidP="009D4399">
      <w:pPr>
        <w:pStyle w:val="AppendixNoTitle0"/>
        <w:rPr>
          <w:rFonts w:eastAsia="Malgun Gothic"/>
        </w:rPr>
      </w:pPr>
      <w:bookmarkStart w:id="192" w:name="_Toc110763384"/>
      <w:bookmarkStart w:id="193" w:name="_Toc8591"/>
      <w:bookmarkStart w:id="194" w:name="_Toc10160"/>
      <w:bookmarkStart w:id="195" w:name="_Toc167427516"/>
      <w:bookmarkStart w:id="196" w:name="_Toc167427552"/>
      <w:bookmarkStart w:id="197" w:name="_Toc171510056"/>
      <w:bookmarkStart w:id="198" w:name="_Toc171510122"/>
      <w:r w:rsidRPr="00E87213">
        <w:rPr>
          <w:rFonts w:eastAsia="Malgun Gothic"/>
        </w:rPr>
        <w:lastRenderedPageBreak/>
        <w:t>Bibliography</w:t>
      </w:r>
      <w:bookmarkEnd w:id="185"/>
      <w:bookmarkEnd w:id="186"/>
      <w:bookmarkEnd w:id="192"/>
      <w:bookmarkEnd w:id="193"/>
      <w:bookmarkEnd w:id="194"/>
      <w:bookmarkEnd w:id="195"/>
      <w:bookmarkEnd w:id="196"/>
      <w:bookmarkEnd w:id="197"/>
      <w:bookmarkEnd w:id="198"/>
    </w:p>
    <w:p w14:paraId="2BF596E8" w14:textId="77777777" w:rsidR="009D4399" w:rsidRPr="00E87213" w:rsidRDefault="009D4399" w:rsidP="003F2BEF">
      <w:pPr>
        <w:spacing w:before="0"/>
        <w:rPr>
          <w:rFonts w:eastAsia="Malgun Gothic"/>
        </w:rPr>
      </w:pPr>
    </w:p>
    <w:p w14:paraId="00A80AC4" w14:textId="7DFBA2FD" w:rsidR="0059531E" w:rsidRPr="00E87213" w:rsidRDefault="0059531E" w:rsidP="009D4399">
      <w:pPr>
        <w:pStyle w:val="Reftext"/>
        <w:tabs>
          <w:tab w:val="clear" w:pos="1191"/>
          <w:tab w:val="clear" w:pos="1588"/>
          <w:tab w:val="clear" w:pos="1985"/>
          <w:tab w:val="left" w:pos="2410"/>
        </w:tabs>
        <w:ind w:left="2410" w:hanging="2410"/>
      </w:pPr>
      <w:r w:rsidRPr="00E87213">
        <w:t xml:space="preserve">[b-ITU-T </w:t>
      </w:r>
      <w:r w:rsidRPr="00E87213">
        <w:rPr>
          <w:bCs/>
          <w:lang w:eastAsia="zh-CN"/>
        </w:rPr>
        <w:t>X.1252</w:t>
      </w:r>
      <w:r w:rsidRPr="00E87213">
        <w:t>]</w:t>
      </w:r>
      <w:r w:rsidRPr="00E87213">
        <w:rPr>
          <w:rFonts w:eastAsia="Malgun Gothic"/>
          <w:lang w:eastAsia="ko-KR"/>
        </w:rPr>
        <w:t xml:space="preserve"> </w:t>
      </w:r>
      <w:r w:rsidRPr="00E87213">
        <w:rPr>
          <w:rFonts w:eastAsia="Malgun Gothic"/>
          <w:lang w:eastAsia="ko-KR"/>
        </w:rPr>
        <w:tab/>
      </w:r>
      <w:r w:rsidR="00EB12ED" w:rsidRPr="00E87213">
        <w:t xml:space="preserve">Recommendation ITU-T X.1252 (2021), </w:t>
      </w:r>
      <w:r w:rsidR="00EB12ED" w:rsidRPr="00E87213">
        <w:rPr>
          <w:i/>
          <w:iCs/>
        </w:rPr>
        <w:t>Baseline identity management terms and definitions</w:t>
      </w:r>
      <w:r w:rsidR="00EB12ED" w:rsidRPr="00E87213">
        <w:t>.</w:t>
      </w:r>
    </w:p>
    <w:p w14:paraId="296422F5" w14:textId="35E3BB13" w:rsidR="00B23BE9" w:rsidRPr="00E87213" w:rsidRDefault="00350742" w:rsidP="009D4399">
      <w:pPr>
        <w:pStyle w:val="Reftext"/>
        <w:tabs>
          <w:tab w:val="clear" w:pos="1191"/>
          <w:tab w:val="clear" w:pos="1588"/>
          <w:tab w:val="clear" w:pos="1985"/>
          <w:tab w:val="left" w:pos="2410"/>
        </w:tabs>
        <w:ind w:left="2410" w:hanging="2410"/>
        <w:rPr>
          <w:rFonts w:eastAsia="Malgun Gothic"/>
          <w:lang w:eastAsia="ko-KR"/>
        </w:rPr>
      </w:pPr>
      <w:r w:rsidRPr="00E87213">
        <w:t xml:space="preserve">[b-ITU-T </w:t>
      </w:r>
      <w:r w:rsidRPr="00E87213">
        <w:rPr>
          <w:bCs/>
          <w:lang w:eastAsia="zh-CN"/>
        </w:rPr>
        <w:t>X.1257</w:t>
      </w:r>
      <w:r w:rsidRPr="00E87213">
        <w:t>]</w:t>
      </w:r>
      <w:r w:rsidR="0066385C" w:rsidRPr="00E87213">
        <w:tab/>
      </w:r>
      <w:r w:rsidR="00DB5016" w:rsidRPr="00E87213">
        <w:t>Recommendation ITU-T X.1257 (201</w:t>
      </w:r>
      <w:r w:rsidR="00DB5016" w:rsidRPr="00E87213">
        <w:rPr>
          <w:lang w:eastAsia="zh-CN"/>
        </w:rPr>
        <w:t>6</w:t>
      </w:r>
      <w:r w:rsidR="00DB5016" w:rsidRPr="00E87213">
        <w:t xml:space="preserve">), </w:t>
      </w:r>
      <w:r w:rsidR="00DB5016" w:rsidRPr="00E87213">
        <w:rPr>
          <w:rFonts w:eastAsia="SimSun"/>
          <w:i/>
          <w:iCs/>
          <w:color w:val="000000"/>
          <w:lang w:eastAsia="zh-CN"/>
        </w:rPr>
        <w:t>Identity and access management taxonomy</w:t>
      </w:r>
      <w:r w:rsidR="001B0570" w:rsidRPr="00E87213">
        <w:rPr>
          <w:rFonts w:eastAsia="SimSun"/>
          <w:color w:val="000000"/>
          <w:lang w:eastAsia="zh-CN"/>
        </w:rPr>
        <w:t>.</w:t>
      </w:r>
    </w:p>
    <w:p w14:paraId="7BBBF800" w14:textId="40FF5765" w:rsidR="009D4399" w:rsidRPr="00E87213" w:rsidRDefault="009D4399" w:rsidP="009D4399">
      <w:pPr>
        <w:pStyle w:val="Reftext"/>
        <w:tabs>
          <w:tab w:val="clear" w:pos="1191"/>
          <w:tab w:val="clear" w:pos="1588"/>
          <w:tab w:val="clear" w:pos="1985"/>
          <w:tab w:val="left" w:pos="2410"/>
        </w:tabs>
        <w:ind w:left="2410" w:hanging="2410"/>
        <w:rPr>
          <w:rFonts w:eastAsia="Malgun Gothic"/>
          <w:lang w:eastAsia="ko-KR"/>
        </w:rPr>
      </w:pPr>
      <w:r w:rsidRPr="00E87213">
        <w:rPr>
          <w:rFonts w:eastAsia="Malgun Gothic"/>
          <w:lang w:eastAsia="ko-KR"/>
        </w:rPr>
        <w:t>[b-ISO/IEC 2382]</w:t>
      </w:r>
      <w:r w:rsidRPr="00E87213">
        <w:rPr>
          <w:rFonts w:eastAsia="Malgun Gothic"/>
          <w:lang w:eastAsia="ko-KR"/>
        </w:rPr>
        <w:tab/>
        <w:t>ISO/IEC 2382</w:t>
      </w:r>
      <w:r w:rsidR="000940D9" w:rsidRPr="00E87213">
        <w:rPr>
          <w:rFonts w:eastAsia="Malgun Gothic"/>
          <w:lang w:eastAsia="ko-KR"/>
        </w:rPr>
        <w:t>:</w:t>
      </w:r>
      <w:r w:rsidRPr="00E87213">
        <w:rPr>
          <w:rFonts w:eastAsia="Malgun Gothic"/>
          <w:lang w:eastAsia="ko-KR"/>
        </w:rPr>
        <w:t xml:space="preserve">2015, </w:t>
      </w:r>
      <w:r w:rsidRPr="00E87213">
        <w:rPr>
          <w:rFonts w:eastAsia="Malgun Gothic"/>
          <w:i/>
          <w:iCs/>
          <w:lang w:eastAsia="ko-KR"/>
        </w:rPr>
        <w:t>Information technology – Vocabulary</w:t>
      </w:r>
      <w:r w:rsidRPr="00E87213">
        <w:rPr>
          <w:rFonts w:eastAsia="Malgun Gothic"/>
          <w:lang w:eastAsia="ko-KR"/>
        </w:rPr>
        <w:t>.</w:t>
      </w:r>
    </w:p>
    <w:p w14:paraId="51507E8F" w14:textId="6C9050A1" w:rsidR="00D815A5" w:rsidRPr="00E87213" w:rsidRDefault="00D815A5" w:rsidP="00AF1C24">
      <w:pPr>
        <w:pStyle w:val="Reftext"/>
        <w:tabs>
          <w:tab w:val="clear" w:pos="1191"/>
          <w:tab w:val="clear" w:pos="1588"/>
          <w:tab w:val="clear" w:pos="1985"/>
          <w:tab w:val="left" w:pos="2410"/>
        </w:tabs>
        <w:spacing w:before="0"/>
        <w:ind w:left="2410" w:hanging="2410"/>
        <w:rPr>
          <w:rFonts w:eastAsia="Malgun Gothic"/>
          <w:lang w:eastAsia="ko-KR"/>
        </w:rPr>
      </w:pPr>
      <w:r w:rsidRPr="00E87213">
        <w:rPr>
          <w:rFonts w:eastAsia="Malgun Gothic"/>
          <w:lang w:eastAsia="ko-KR"/>
        </w:rPr>
        <w:tab/>
      </w:r>
      <w:r w:rsidRPr="00E87213">
        <w:rPr>
          <w:rFonts w:eastAsia="Malgun Gothic"/>
          <w:lang w:eastAsia="ko-KR"/>
        </w:rPr>
        <w:tab/>
      </w:r>
      <w:r w:rsidR="000940D9" w:rsidRPr="00E87213">
        <w:rPr>
          <w:rFonts w:eastAsia="Malgun Gothic"/>
          <w:lang w:eastAsia="ko-KR"/>
        </w:rPr>
        <w:t>&lt;</w:t>
      </w:r>
      <w:hyperlink r:id="rId25" w:history="1">
        <w:r w:rsidR="00587630" w:rsidRPr="00E87213">
          <w:rPr>
            <w:rStyle w:val="Hyperlink"/>
            <w:rFonts w:ascii="Arial" w:eastAsia="Malgun Gothic" w:hAnsi="Arial" w:cs="Arial"/>
            <w:sz w:val="16"/>
            <w:szCs w:val="16"/>
          </w:rPr>
          <w:t>https://www.iso.org/standard/63598.html</w:t>
        </w:r>
      </w:hyperlink>
      <w:r w:rsidR="000940D9" w:rsidRPr="00E87213">
        <w:rPr>
          <w:rFonts w:eastAsia="Malgun Gothic"/>
          <w:lang w:eastAsia="ko-KR"/>
        </w:rPr>
        <w:t>&gt;</w:t>
      </w:r>
    </w:p>
    <w:p w14:paraId="132B1CF0" w14:textId="07AEFB94" w:rsidR="000A0AA0" w:rsidRPr="00E87213" w:rsidRDefault="00015BAE" w:rsidP="008A61BA">
      <w:pPr>
        <w:pStyle w:val="Reftext"/>
        <w:tabs>
          <w:tab w:val="clear" w:pos="1191"/>
          <w:tab w:val="clear" w:pos="1588"/>
          <w:tab w:val="clear" w:pos="1985"/>
          <w:tab w:val="left" w:pos="2410"/>
        </w:tabs>
        <w:ind w:left="2410" w:hanging="2410"/>
        <w:rPr>
          <w:lang w:eastAsia="zh-CN"/>
        </w:rPr>
      </w:pPr>
      <w:r w:rsidRPr="00E87213">
        <w:rPr>
          <w:lang w:eastAsia="zh-CN"/>
        </w:rPr>
        <w:t>[b-ISO/IEC 27033-1]</w:t>
      </w:r>
      <w:r w:rsidRPr="00E87213">
        <w:rPr>
          <w:lang w:eastAsia="zh-CN"/>
        </w:rPr>
        <w:tab/>
        <w:t>ISO/IEC 27033-1</w:t>
      </w:r>
      <w:r w:rsidR="00012C61" w:rsidRPr="00E87213">
        <w:rPr>
          <w:lang w:eastAsia="zh-CN"/>
        </w:rPr>
        <w:t>:</w:t>
      </w:r>
      <w:r w:rsidRPr="00E87213">
        <w:rPr>
          <w:lang w:eastAsia="zh-CN"/>
        </w:rPr>
        <w:t xml:space="preserve">2015, </w:t>
      </w:r>
      <w:r w:rsidRPr="00E87213">
        <w:rPr>
          <w:i/>
          <w:lang w:eastAsia="zh-CN"/>
        </w:rPr>
        <w:t xml:space="preserve">Information technology </w:t>
      </w:r>
      <w:r w:rsidR="009D4399" w:rsidRPr="00E87213">
        <w:rPr>
          <w:rFonts w:eastAsia="Malgun Gothic"/>
          <w:i/>
          <w:iCs/>
          <w:lang w:eastAsia="ko-KR"/>
        </w:rPr>
        <w:t>–</w:t>
      </w:r>
      <w:r w:rsidRPr="00E87213">
        <w:rPr>
          <w:i/>
          <w:lang w:eastAsia="zh-CN"/>
        </w:rPr>
        <w:t xml:space="preserve"> </w:t>
      </w:r>
      <w:r w:rsidR="00D12696" w:rsidRPr="00E87213">
        <w:rPr>
          <w:i/>
          <w:lang w:eastAsia="zh-CN"/>
        </w:rPr>
        <w:t>S</w:t>
      </w:r>
      <w:r w:rsidRPr="00E87213">
        <w:rPr>
          <w:i/>
          <w:lang w:eastAsia="zh-CN"/>
        </w:rPr>
        <w:t xml:space="preserve">ecurity techniques </w:t>
      </w:r>
      <w:r w:rsidR="009D4399" w:rsidRPr="00E87213">
        <w:rPr>
          <w:rFonts w:eastAsia="Malgun Gothic"/>
          <w:i/>
          <w:iCs/>
          <w:lang w:eastAsia="ko-KR"/>
        </w:rPr>
        <w:t>–</w:t>
      </w:r>
      <w:r w:rsidRPr="00E87213">
        <w:rPr>
          <w:i/>
          <w:lang w:eastAsia="zh-CN"/>
        </w:rPr>
        <w:t xml:space="preserve"> </w:t>
      </w:r>
      <w:r w:rsidR="003F67A1" w:rsidRPr="00E87213">
        <w:rPr>
          <w:i/>
          <w:lang w:eastAsia="zh-CN"/>
        </w:rPr>
        <w:t>N</w:t>
      </w:r>
      <w:r w:rsidRPr="00E87213">
        <w:rPr>
          <w:i/>
          <w:lang w:eastAsia="zh-CN"/>
        </w:rPr>
        <w:t xml:space="preserve">etwork security </w:t>
      </w:r>
      <w:r w:rsidR="009D4399" w:rsidRPr="00E87213">
        <w:rPr>
          <w:rFonts w:eastAsia="Malgun Gothic"/>
          <w:i/>
          <w:iCs/>
          <w:lang w:eastAsia="ko-KR"/>
        </w:rPr>
        <w:t>–</w:t>
      </w:r>
      <w:r w:rsidRPr="00E87213">
        <w:rPr>
          <w:i/>
          <w:lang w:eastAsia="zh-CN"/>
        </w:rPr>
        <w:t xml:space="preserve"> </w:t>
      </w:r>
      <w:r w:rsidR="00323757" w:rsidRPr="00E87213">
        <w:rPr>
          <w:i/>
          <w:lang w:eastAsia="zh-CN"/>
        </w:rPr>
        <w:t>P</w:t>
      </w:r>
      <w:r w:rsidRPr="00E87213">
        <w:rPr>
          <w:i/>
          <w:lang w:eastAsia="zh-CN"/>
        </w:rPr>
        <w:t xml:space="preserve">art 1: </w:t>
      </w:r>
      <w:r w:rsidR="00210E61" w:rsidRPr="00E87213">
        <w:rPr>
          <w:i/>
          <w:lang w:eastAsia="zh-CN"/>
        </w:rPr>
        <w:t>O</w:t>
      </w:r>
      <w:r w:rsidRPr="00E87213">
        <w:rPr>
          <w:i/>
          <w:lang w:eastAsia="zh-CN"/>
        </w:rPr>
        <w:t>verview and concepts</w:t>
      </w:r>
      <w:r w:rsidRPr="00E87213">
        <w:rPr>
          <w:lang w:eastAsia="zh-CN"/>
        </w:rPr>
        <w:t>.</w:t>
      </w:r>
      <w:r w:rsidR="008A61BA" w:rsidRPr="00E87213">
        <w:rPr>
          <w:lang w:eastAsia="zh-CN"/>
        </w:rPr>
        <w:t xml:space="preserve"> </w:t>
      </w:r>
      <w:r w:rsidR="00564307" w:rsidRPr="00E87213">
        <w:rPr>
          <w:lang w:eastAsia="zh-CN"/>
        </w:rPr>
        <w:t>&lt;</w:t>
      </w:r>
      <w:hyperlink r:id="rId26" w:anchor=":~:text=%2D%20introduces%20how%20to%20achieve%20good,addresses%20the%20issues%20associated%20with" w:history="1">
        <w:r w:rsidR="00564307" w:rsidRPr="00E87213">
          <w:rPr>
            <w:rStyle w:val="Hyperlink"/>
            <w:rFonts w:ascii="Arial" w:hAnsi="Arial" w:cs="Arial"/>
            <w:sz w:val="16"/>
            <w:szCs w:val="16"/>
          </w:rPr>
          <w:t>https://www.iso.org/standard/63461.html#:~:text=%2D%20introduces%20how%20to%20achieve%20good,addresses%20the%20issues%20associated%20with</w:t>
        </w:r>
      </w:hyperlink>
      <w:r w:rsidR="00564307" w:rsidRPr="00E87213">
        <w:rPr>
          <w:lang w:eastAsia="zh-CN"/>
        </w:rPr>
        <w:t>&gt;</w:t>
      </w:r>
    </w:p>
    <w:p w14:paraId="0D0BEB6D" w14:textId="238D7B1C" w:rsidR="008063C0" w:rsidRPr="00E87213" w:rsidRDefault="00015BAE" w:rsidP="009D4399">
      <w:pPr>
        <w:pStyle w:val="Reftext"/>
        <w:tabs>
          <w:tab w:val="clear" w:pos="1191"/>
          <w:tab w:val="clear" w:pos="1588"/>
          <w:tab w:val="clear" w:pos="1985"/>
          <w:tab w:val="left" w:pos="2410"/>
        </w:tabs>
        <w:ind w:left="2410" w:hanging="2410"/>
        <w:rPr>
          <w:lang w:eastAsia="zh-CN"/>
        </w:rPr>
      </w:pPr>
      <w:r w:rsidRPr="00E87213">
        <w:rPr>
          <w:lang w:eastAsia="zh-CN"/>
        </w:rPr>
        <w:t>[b-NIST SP 800-207]</w:t>
      </w:r>
      <w:r w:rsidRPr="00E87213">
        <w:rPr>
          <w:lang w:eastAsia="zh-CN"/>
        </w:rPr>
        <w:tab/>
        <w:t>National Institute of Standards and Technology Special Publication 800</w:t>
      </w:r>
      <w:r w:rsidR="009D4399" w:rsidRPr="00E87213">
        <w:rPr>
          <w:lang w:eastAsia="zh-CN"/>
        </w:rPr>
        <w:noBreakHyphen/>
      </w:r>
      <w:r w:rsidRPr="00E87213">
        <w:rPr>
          <w:lang w:eastAsia="zh-CN"/>
        </w:rPr>
        <w:t xml:space="preserve">207, </w:t>
      </w:r>
      <w:r w:rsidRPr="00E87213">
        <w:rPr>
          <w:i/>
          <w:lang w:eastAsia="zh-CN"/>
        </w:rPr>
        <w:t>Zero Trust Architecture</w:t>
      </w:r>
      <w:r w:rsidRPr="00E87213">
        <w:rPr>
          <w:lang w:eastAsia="zh-CN"/>
        </w:rPr>
        <w:t>.</w:t>
      </w:r>
      <w:r w:rsidR="00B451E8" w:rsidRPr="00E87213">
        <w:rPr>
          <w:lang w:eastAsia="zh-CN"/>
        </w:rPr>
        <w:t xml:space="preserve"> &lt;</w:t>
      </w:r>
      <w:hyperlink r:id="rId27" w:history="1">
        <w:r w:rsidR="00B451E8" w:rsidRPr="00E87213">
          <w:rPr>
            <w:rStyle w:val="Hyperlink"/>
            <w:rFonts w:ascii="Arial" w:hAnsi="Arial" w:cs="Arial"/>
            <w:sz w:val="16"/>
            <w:szCs w:val="16"/>
          </w:rPr>
          <w:t>https://nvlpubs.nist.gov/nistpubs/SpecialPublications/NIST.SP.800-207.pdf</w:t>
        </w:r>
      </w:hyperlink>
      <w:r w:rsidR="00B451E8" w:rsidRPr="00E87213">
        <w:rPr>
          <w:lang w:eastAsia="zh-CN"/>
        </w:rPr>
        <w:t>&gt;</w:t>
      </w:r>
    </w:p>
    <w:p w14:paraId="353BC6A3" w14:textId="77777777" w:rsidR="009D4399" w:rsidRPr="00E87213" w:rsidRDefault="009D4399" w:rsidP="009D4399">
      <w:pPr>
        <w:pStyle w:val="Reftext"/>
        <w:tabs>
          <w:tab w:val="clear" w:pos="1191"/>
          <w:tab w:val="clear" w:pos="1588"/>
          <w:tab w:val="clear" w:pos="1985"/>
          <w:tab w:val="left" w:pos="2410"/>
        </w:tabs>
        <w:ind w:left="2410" w:hanging="2410"/>
        <w:rPr>
          <w:lang w:eastAsia="zh-CN"/>
        </w:rPr>
      </w:pPr>
    </w:p>
    <w:p w14:paraId="2713CCD0" w14:textId="19B48ECC" w:rsidR="008063C0" w:rsidRPr="00E87213" w:rsidRDefault="00015BAE">
      <w:pPr>
        <w:jc w:val="center"/>
      </w:pPr>
      <w:r w:rsidRPr="00E87213">
        <w:t>______________</w:t>
      </w:r>
    </w:p>
    <w:sectPr w:rsidR="008063C0" w:rsidRPr="00E87213" w:rsidSect="003B2283">
      <w:headerReference w:type="default" r:id="rId28"/>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B48D54" w14:textId="77777777" w:rsidR="00DB16A5" w:rsidRDefault="00DB16A5">
      <w:pPr>
        <w:spacing w:before="0"/>
      </w:pPr>
      <w:r>
        <w:separator/>
      </w:r>
    </w:p>
  </w:endnote>
  <w:endnote w:type="continuationSeparator" w:id="0">
    <w:p w14:paraId="4021763D" w14:textId="77777777" w:rsidR="00DB16A5" w:rsidRDefault="00DB16A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Segoe UI">
    <w:altName w:val="Sylfaen"/>
    <w:panose1 w:val="020B0502040204020203"/>
    <w:charset w:val="CC"/>
    <w:family w:val="swiss"/>
    <w:pitch w:val="variable"/>
    <w:sig w:usb0="E4002EFF" w:usb1="C000E47F" w:usb2="00000009" w:usb3="00000000" w:csb0="000001FF"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CC"/>
    <w:family w:val="modern"/>
    <w:pitch w:val="fixed"/>
    <w:sig w:usb0="E0002EFF" w:usb1="C0007843" w:usb2="00000009" w:usb3="00000000" w:csb0="000001FF" w:csb1="00000000"/>
  </w:font>
  <w:font w:name="????">
    <w:altName w:val="Yu Gothic"/>
    <w:panose1 w:val="00000000000000000000"/>
    <w:charset w:val="80"/>
    <w:family w:val="auto"/>
    <w:notTrueType/>
    <w:pitch w:val="variable"/>
    <w:sig w:usb0="00000001" w:usb1="08070000" w:usb2="00000010" w:usb3="00000000" w:csb0="00020000" w:csb1="00000000"/>
  </w:font>
  <w:font w:name="TimesNewRomanPSMT">
    <w:altName w:val="Times New Roman"/>
    <w:charset w:val="00"/>
    <w:family w:val="roman"/>
    <w:pitch w:val="default"/>
  </w:font>
  <w:font w:name="CG Times">
    <w:altName w:val="Times New Roman"/>
    <w:panose1 w:val="00000000000000000000"/>
    <w:charset w:val="00"/>
    <w:family w:val="roman"/>
    <w:notTrueType/>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TimesNewRomanPS-BoldMT">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5F9BB6" w14:textId="77777777" w:rsidR="00FF13CF" w:rsidRDefault="00FF13CF" w:rsidP="00CE6FBD">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F82EAB" w14:textId="3933F456" w:rsidR="00FF13CF" w:rsidRPr="008F0E27" w:rsidRDefault="00FF13CF" w:rsidP="008F0E27">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t>ii</w:t>
    </w:r>
    <w:r w:rsidRPr="00926B6C">
      <w:fldChar w:fldCharType="end"/>
    </w:r>
    <w:r>
      <w:tab/>
    </w:r>
    <w:r w:rsidR="008706EB">
      <w:rPr>
        <w:b/>
        <w:bCs/>
      </w:rPr>
      <w:t>TR.</w:t>
    </w:r>
    <w:r w:rsidR="008706EB">
      <w:rPr>
        <w:b/>
        <w:bCs/>
        <w:caps w:val="0"/>
      </w:rPr>
      <w:t xml:space="preserve">zt-acp </w:t>
    </w:r>
    <w:r w:rsidR="008706EB">
      <w:rPr>
        <w:b/>
        <w:bCs/>
      </w:rPr>
      <w:t>(2024/03)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C3BDC9" w14:textId="3B29650E" w:rsidR="00FF13CF" w:rsidRPr="008F0E27" w:rsidRDefault="00FF13CF" w:rsidP="008F0E27">
    <w:pPr>
      <w:pStyle w:val="Footer"/>
      <w:tabs>
        <w:tab w:val="clear" w:pos="5954"/>
        <w:tab w:val="right" w:pos="8789"/>
      </w:tabs>
      <w:jc w:val="right"/>
      <w:rPr>
        <w:b/>
        <w:bCs/>
      </w:rPr>
    </w:pPr>
    <w:r w:rsidRPr="00926B6C">
      <w:rPr>
        <w:b/>
        <w:bCs/>
      </w:rPr>
      <w:tab/>
    </w:r>
    <w:r>
      <w:rPr>
        <w:b/>
        <w:bCs/>
      </w:rPr>
      <w:t>TR.</w:t>
    </w:r>
    <w:r w:rsidR="008706EB">
      <w:rPr>
        <w:b/>
        <w:bCs/>
        <w:caps w:val="0"/>
      </w:rPr>
      <w:t xml:space="preserve">zt-acp </w:t>
    </w:r>
    <w:r>
      <w:rPr>
        <w:b/>
        <w:bCs/>
      </w:rPr>
      <w:t>(2024</w:t>
    </w:r>
    <w:r w:rsidR="008706EB">
      <w:rPr>
        <w:b/>
        <w:bCs/>
      </w:rPr>
      <w:t>/03</w:t>
    </w:r>
    <w:r>
      <w:rPr>
        <w:b/>
        <w:bCs/>
      </w:rPr>
      <w:t>)</w:t>
    </w:r>
    <w:r w:rsidRPr="00926B6C">
      <w:rPr>
        <w:b/>
        <w:bCs/>
      </w:rPr>
      <w:tab/>
    </w:r>
    <w:r w:rsidRPr="00926B6C">
      <w:fldChar w:fldCharType="begin"/>
    </w:r>
    <w:r w:rsidRPr="00926B6C">
      <w:instrText xml:space="preserve"> PAGE </w:instrText>
    </w:r>
    <w:r w:rsidRPr="00926B6C">
      <w:fldChar w:fldCharType="separate"/>
    </w:r>
    <w:r>
      <w:t>i</w:t>
    </w:r>
    <w:r w:rsidRPr="00926B6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8B4D6E" w14:textId="77777777" w:rsidR="00DB16A5" w:rsidRDefault="00DB16A5">
      <w:pPr>
        <w:spacing w:before="0"/>
      </w:pPr>
      <w:r>
        <w:separator/>
      </w:r>
    </w:p>
  </w:footnote>
  <w:footnote w:type="continuationSeparator" w:id="0">
    <w:p w14:paraId="7BD9B8E2" w14:textId="77777777" w:rsidR="00DB16A5" w:rsidRDefault="00DB16A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85D354" w14:textId="77777777" w:rsidR="00FF13CF" w:rsidRDefault="00FF13CF">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B02AD5" w14:textId="77777777" w:rsidR="00FF13CF" w:rsidRDefault="00FF13CF" w:rsidP="00CE6FBD">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39F829" w14:textId="77777777" w:rsidR="00FF13CF" w:rsidRDefault="00FF13CF">
    <w:pPr>
      <w:pStyle w:val="Header"/>
      <w:ind w:right="360" w:firstLine="360"/>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104A7F" w14:textId="2B27985A" w:rsidR="008063C0" w:rsidRPr="008706EB" w:rsidRDefault="008063C0" w:rsidP="008706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E097827"/>
    <w:multiLevelType w:val="singleLevel"/>
    <w:tmpl w:val="BE097827"/>
    <w:lvl w:ilvl="0">
      <w:start w:val="1"/>
      <w:numFmt w:val="decimal"/>
      <w:lvlText w:val="(%1)"/>
      <w:lvlJc w:val="left"/>
      <w:pPr>
        <w:ind w:left="425" w:hanging="425"/>
      </w:pPr>
      <w:rPr>
        <w:rFonts w:hint="default"/>
      </w:rPr>
    </w:lvl>
  </w:abstractNum>
  <w:abstractNum w:abstractNumId="1" w15:restartNumberingAfterBreak="0">
    <w:nsid w:val="FFFFFF7C"/>
    <w:multiLevelType w:val="singleLevel"/>
    <w:tmpl w:val="FFFFFF7C"/>
    <w:lvl w:ilvl="0">
      <w:start w:val="1"/>
      <w:numFmt w:val="decimal"/>
      <w:pStyle w:val="ListNumber5"/>
      <w:lvlText w:val="%1."/>
      <w:lvlJc w:val="left"/>
      <w:pPr>
        <w:tabs>
          <w:tab w:val="left" w:pos="1492"/>
        </w:tabs>
        <w:ind w:left="1492" w:hanging="360"/>
      </w:pPr>
    </w:lvl>
  </w:abstractNum>
  <w:abstractNum w:abstractNumId="2" w15:restartNumberingAfterBreak="0">
    <w:nsid w:val="FFFFFF7D"/>
    <w:multiLevelType w:val="singleLevel"/>
    <w:tmpl w:val="FFFFFF7D"/>
    <w:lvl w:ilvl="0">
      <w:start w:val="1"/>
      <w:numFmt w:val="decimal"/>
      <w:pStyle w:val="ListNumber4"/>
      <w:lvlText w:val="%1."/>
      <w:lvlJc w:val="left"/>
      <w:pPr>
        <w:tabs>
          <w:tab w:val="left" w:pos="1209"/>
        </w:tabs>
        <w:ind w:left="1209" w:hanging="360"/>
      </w:pPr>
    </w:lvl>
  </w:abstractNum>
  <w:abstractNum w:abstractNumId="3" w15:restartNumberingAfterBreak="0">
    <w:nsid w:val="FFFFFF7E"/>
    <w:multiLevelType w:val="singleLevel"/>
    <w:tmpl w:val="FFFFFF7E"/>
    <w:lvl w:ilvl="0">
      <w:start w:val="1"/>
      <w:numFmt w:val="decimal"/>
      <w:pStyle w:val="ListNumber3"/>
      <w:lvlText w:val="%1."/>
      <w:lvlJc w:val="left"/>
      <w:pPr>
        <w:tabs>
          <w:tab w:val="left" w:pos="926"/>
        </w:tabs>
        <w:ind w:left="926" w:hanging="360"/>
      </w:pPr>
    </w:lvl>
  </w:abstractNum>
  <w:abstractNum w:abstractNumId="4" w15:restartNumberingAfterBreak="0">
    <w:nsid w:val="FFFFFF7F"/>
    <w:multiLevelType w:val="singleLevel"/>
    <w:tmpl w:val="FFFFFF7F"/>
    <w:lvl w:ilvl="0">
      <w:start w:val="1"/>
      <w:numFmt w:val="decimal"/>
      <w:pStyle w:val="ListNumber2"/>
      <w:lvlText w:val="%1."/>
      <w:lvlJc w:val="left"/>
      <w:pPr>
        <w:tabs>
          <w:tab w:val="left" w:pos="643"/>
        </w:tabs>
        <w:ind w:left="643" w:hanging="360"/>
      </w:pPr>
    </w:lvl>
  </w:abstractNum>
  <w:abstractNum w:abstractNumId="5" w15:restartNumberingAfterBreak="0">
    <w:nsid w:val="FFFFFF80"/>
    <w:multiLevelType w:val="singleLevel"/>
    <w:tmpl w:val="FFFFFF80"/>
    <w:lvl w:ilvl="0">
      <w:start w:val="1"/>
      <w:numFmt w:val="bullet"/>
      <w:pStyle w:val="ListBullet5"/>
      <w:lvlText w:val=""/>
      <w:lvlJc w:val="left"/>
      <w:pPr>
        <w:tabs>
          <w:tab w:val="left" w:pos="1492"/>
        </w:tabs>
        <w:ind w:left="1492" w:hanging="360"/>
      </w:pPr>
      <w:rPr>
        <w:rFonts w:ascii="Symbol" w:hAnsi="Symbol" w:hint="default"/>
      </w:rPr>
    </w:lvl>
  </w:abstractNum>
  <w:abstractNum w:abstractNumId="6" w15:restartNumberingAfterBreak="0">
    <w:nsid w:val="FFFFFF81"/>
    <w:multiLevelType w:val="singleLevel"/>
    <w:tmpl w:val="FFFFFF81"/>
    <w:lvl w:ilvl="0">
      <w:start w:val="1"/>
      <w:numFmt w:val="bullet"/>
      <w:pStyle w:val="ListBullet4"/>
      <w:lvlText w:val=""/>
      <w:lvlJc w:val="left"/>
      <w:pPr>
        <w:tabs>
          <w:tab w:val="left" w:pos="1209"/>
        </w:tabs>
        <w:ind w:left="1209" w:hanging="360"/>
      </w:pPr>
      <w:rPr>
        <w:rFonts w:ascii="Symbol" w:hAnsi="Symbol" w:hint="default"/>
      </w:rPr>
    </w:lvl>
  </w:abstractNum>
  <w:abstractNum w:abstractNumId="7" w15:restartNumberingAfterBreak="0">
    <w:nsid w:val="FFFFFF82"/>
    <w:multiLevelType w:val="singleLevel"/>
    <w:tmpl w:val="FFFFFF82"/>
    <w:lvl w:ilvl="0">
      <w:start w:val="1"/>
      <w:numFmt w:val="bullet"/>
      <w:pStyle w:val="ListBullet3"/>
      <w:lvlText w:val=""/>
      <w:lvlJc w:val="left"/>
      <w:pPr>
        <w:tabs>
          <w:tab w:val="left" w:pos="926"/>
        </w:tabs>
        <w:ind w:left="926" w:hanging="360"/>
      </w:pPr>
      <w:rPr>
        <w:rFonts w:ascii="Symbol" w:hAnsi="Symbol" w:hint="default"/>
      </w:rPr>
    </w:lvl>
  </w:abstractNum>
  <w:abstractNum w:abstractNumId="8" w15:restartNumberingAfterBreak="0">
    <w:nsid w:val="FFFFFF83"/>
    <w:multiLevelType w:val="singleLevel"/>
    <w:tmpl w:val="FFFFFF83"/>
    <w:lvl w:ilvl="0">
      <w:start w:val="1"/>
      <w:numFmt w:val="bullet"/>
      <w:pStyle w:val="ListBullet2"/>
      <w:lvlText w:val=""/>
      <w:lvlJc w:val="left"/>
      <w:pPr>
        <w:tabs>
          <w:tab w:val="left" w:pos="643"/>
        </w:tabs>
        <w:ind w:left="643" w:hanging="360"/>
      </w:pPr>
      <w:rPr>
        <w:rFonts w:ascii="Symbol" w:hAnsi="Symbol" w:hint="default"/>
      </w:rPr>
    </w:lvl>
  </w:abstractNum>
  <w:abstractNum w:abstractNumId="9" w15:restartNumberingAfterBreak="0">
    <w:nsid w:val="FFFFFF88"/>
    <w:multiLevelType w:val="singleLevel"/>
    <w:tmpl w:val="FFFFFF88"/>
    <w:lvl w:ilvl="0">
      <w:start w:val="1"/>
      <w:numFmt w:val="decimal"/>
      <w:pStyle w:val="ListNumber"/>
      <w:lvlText w:val="%1."/>
      <w:lvlJc w:val="left"/>
      <w:pPr>
        <w:tabs>
          <w:tab w:val="left" w:pos="360"/>
        </w:tabs>
        <w:ind w:left="360" w:hanging="360"/>
      </w:pPr>
    </w:lvl>
  </w:abstractNum>
  <w:abstractNum w:abstractNumId="10"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rPr>
    </w:lvl>
  </w:abstractNum>
  <w:abstractNum w:abstractNumId="11" w15:restartNumberingAfterBreak="0">
    <w:nsid w:val="FFFFFFFB"/>
    <w:multiLevelType w:val="multilevel"/>
    <w:tmpl w:val="FFFFFFFB"/>
    <w:lvl w:ilvl="0">
      <w:start w:val="1"/>
      <w:numFmt w:val="decimal"/>
      <w:lvlText w:val="%1"/>
      <w:lvlJc w:val="left"/>
      <w:pPr>
        <w:tabs>
          <w:tab w:val="left" w:pos="432"/>
        </w:tabs>
        <w:ind w:left="432" w:hanging="432"/>
      </w:pPr>
      <w:rPr>
        <w:rFonts w:hint="default"/>
      </w:rPr>
    </w:lvl>
    <w:lvl w:ilvl="1">
      <w:start w:val="1"/>
      <w:numFmt w:val="decimal"/>
      <w:lvlText w:val="%1.%2"/>
      <w:lvlJc w:val="left"/>
      <w:pPr>
        <w:tabs>
          <w:tab w:val="left" w:pos="576"/>
        </w:tabs>
        <w:ind w:left="576" w:hanging="576"/>
      </w:pPr>
      <w:rPr>
        <w:rFonts w:hint="default"/>
      </w:rPr>
    </w:lvl>
    <w:lvl w:ilvl="2">
      <w:start w:val="1"/>
      <w:numFmt w:val="decimal"/>
      <w:lvlText w:val="%1.%2.%3"/>
      <w:lvlJc w:val="left"/>
      <w:pPr>
        <w:tabs>
          <w:tab w:val="left" w:pos="720"/>
        </w:tabs>
        <w:ind w:left="720" w:hanging="720"/>
      </w:pPr>
      <w:rPr>
        <w:rFonts w:hint="default"/>
        <w:b/>
      </w:rPr>
    </w:lvl>
    <w:lvl w:ilvl="3">
      <w:start w:val="1"/>
      <w:numFmt w:val="decimal"/>
      <w:lvlText w:val="%1.%2.%3.%4"/>
      <w:lvlJc w:val="left"/>
      <w:pPr>
        <w:tabs>
          <w:tab w:val="left" w:pos="864"/>
        </w:tabs>
        <w:ind w:left="864" w:hanging="864"/>
      </w:pPr>
      <w:rPr>
        <w:rFonts w:hint="default"/>
      </w:rPr>
    </w:lvl>
    <w:lvl w:ilvl="4">
      <w:start w:val="1"/>
      <w:numFmt w:val="decimal"/>
      <w:lvlText w:val="%1.%2.%3.%4.%5"/>
      <w:lvlJc w:val="left"/>
      <w:pPr>
        <w:tabs>
          <w:tab w:val="left" w:pos="1008"/>
        </w:tabs>
        <w:ind w:left="1008" w:hanging="1008"/>
      </w:pPr>
      <w:rPr>
        <w:rFonts w:hint="default"/>
      </w:rPr>
    </w:lvl>
    <w:lvl w:ilvl="5">
      <w:start w:val="1"/>
      <w:numFmt w:val="decimal"/>
      <w:lvlText w:val="%1.%2.%3.%4.%5.%6"/>
      <w:lvlJc w:val="left"/>
      <w:pPr>
        <w:tabs>
          <w:tab w:val="left" w:pos="1152"/>
        </w:tabs>
        <w:ind w:left="1152" w:hanging="1152"/>
      </w:pPr>
      <w:rPr>
        <w:rFonts w:hint="default"/>
      </w:rPr>
    </w:lvl>
    <w:lvl w:ilvl="6">
      <w:start w:val="1"/>
      <w:numFmt w:val="decimal"/>
      <w:lvlText w:val="%1.%2.%3.%4.%5.%6.%7"/>
      <w:lvlJc w:val="left"/>
      <w:pPr>
        <w:tabs>
          <w:tab w:val="left" w:pos="1296"/>
        </w:tabs>
        <w:ind w:left="1296" w:hanging="1296"/>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584"/>
        </w:tabs>
        <w:ind w:left="1584" w:hanging="1584"/>
      </w:pPr>
      <w:rPr>
        <w:rFonts w:hint="default"/>
      </w:rPr>
    </w:lvl>
  </w:abstractNum>
  <w:abstractNum w:abstractNumId="12" w15:restartNumberingAfterBreak="0">
    <w:nsid w:val="1A4E678D"/>
    <w:multiLevelType w:val="multilevel"/>
    <w:tmpl w:val="1A4E67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25962F1B"/>
    <w:multiLevelType w:val="multilevel"/>
    <w:tmpl w:val="25962F1B"/>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27AC2496"/>
    <w:multiLevelType w:val="multilevel"/>
    <w:tmpl w:val="27AC249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5" w15:restartNumberingAfterBreak="0">
    <w:nsid w:val="394C60E5"/>
    <w:multiLevelType w:val="multilevel"/>
    <w:tmpl w:val="394C60E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3A1045E2"/>
    <w:multiLevelType w:val="multilevel"/>
    <w:tmpl w:val="3A1045E2"/>
    <w:lvl w:ilvl="0">
      <w:start w:val="8"/>
      <w:numFmt w:val="bullet"/>
      <w:lvlText w:val="-"/>
      <w:lvlJc w:val="left"/>
      <w:pPr>
        <w:ind w:left="760" w:hanging="360"/>
      </w:pPr>
      <w:rPr>
        <w:rFonts w:ascii="Times New Roman" w:eastAsia="Batang" w:hAnsi="Times New Roman" w:cs="Times New Roman" w:hint="default"/>
        <w:lang w:val="en-US"/>
      </w:rPr>
    </w:lvl>
    <w:lvl w:ilvl="1">
      <w:start w:val="1"/>
      <w:numFmt w:val="bullet"/>
      <w:lvlText w:val=""/>
      <w:lvlJc w:val="left"/>
      <w:pPr>
        <w:ind w:left="1200" w:hanging="400"/>
      </w:pPr>
      <w:rPr>
        <w:rFonts w:ascii="Wingdings" w:hAnsi="Wingdings" w:hint="default"/>
      </w:rPr>
    </w:lvl>
    <w:lvl w:ilvl="2">
      <w:start w:val="1"/>
      <w:numFmt w:val="bullet"/>
      <w:lvlText w:val=""/>
      <w:lvlJc w:val="left"/>
      <w:pPr>
        <w:ind w:left="1600" w:hanging="400"/>
      </w:pPr>
      <w:rPr>
        <w:rFonts w:ascii="Wingdings" w:hAnsi="Wingdings" w:hint="default"/>
      </w:rPr>
    </w:lvl>
    <w:lvl w:ilvl="3">
      <w:start w:val="1"/>
      <w:numFmt w:val="bullet"/>
      <w:lvlText w:val=""/>
      <w:lvlJc w:val="left"/>
      <w:pPr>
        <w:ind w:left="2000" w:hanging="400"/>
      </w:pPr>
      <w:rPr>
        <w:rFonts w:ascii="Wingdings" w:hAnsi="Wingdings" w:hint="default"/>
      </w:rPr>
    </w:lvl>
    <w:lvl w:ilvl="4">
      <w:start w:val="1"/>
      <w:numFmt w:val="bullet"/>
      <w:lvlText w:val=""/>
      <w:lvlJc w:val="left"/>
      <w:pPr>
        <w:ind w:left="2400" w:hanging="400"/>
      </w:pPr>
      <w:rPr>
        <w:rFonts w:ascii="Wingdings" w:hAnsi="Wingdings" w:hint="default"/>
      </w:rPr>
    </w:lvl>
    <w:lvl w:ilvl="5">
      <w:start w:val="1"/>
      <w:numFmt w:val="bullet"/>
      <w:lvlText w:val=""/>
      <w:lvlJc w:val="left"/>
      <w:pPr>
        <w:ind w:left="2800" w:hanging="400"/>
      </w:pPr>
      <w:rPr>
        <w:rFonts w:ascii="Wingdings" w:hAnsi="Wingdings" w:hint="default"/>
      </w:rPr>
    </w:lvl>
    <w:lvl w:ilvl="6">
      <w:start w:val="1"/>
      <w:numFmt w:val="bullet"/>
      <w:lvlText w:val=""/>
      <w:lvlJc w:val="left"/>
      <w:pPr>
        <w:ind w:left="3200" w:hanging="400"/>
      </w:pPr>
      <w:rPr>
        <w:rFonts w:ascii="Wingdings" w:hAnsi="Wingdings" w:hint="default"/>
      </w:rPr>
    </w:lvl>
    <w:lvl w:ilvl="7">
      <w:start w:val="1"/>
      <w:numFmt w:val="bullet"/>
      <w:lvlText w:val=""/>
      <w:lvlJc w:val="left"/>
      <w:pPr>
        <w:ind w:left="3600" w:hanging="400"/>
      </w:pPr>
      <w:rPr>
        <w:rFonts w:ascii="Wingdings" w:hAnsi="Wingdings" w:hint="default"/>
      </w:rPr>
    </w:lvl>
    <w:lvl w:ilvl="8">
      <w:start w:val="1"/>
      <w:numFmt w:val="bullet"/>
      <w:lvlText w:val=""/>
      <w:lvlJc w:val="left"/>
      <w:pPr>
        <w:ind w:left="4000" w:hanging="400"/>
      </w:pPr>
      <w:rPr>
        <w:rFonts w:ascii="Wingdings" w:hAnsi="Wingdings" w:hint="default"/>
      </w:rPr>
    </w:lvl>
  </w:abstractNum>
  <w:abstractNum w:abstractNumId="17" w15:restartNumberingAfterBreak="0">
    <w:nsid w:val="413436B4"/>
    <w:multiLevelType w:val="hybridMultilevel"/>
    <w:tmpl w:val="2D429E54"/>
    <w:lvl w:ilvl="0" w:tplc="4A66A488">
      <w:start w:val="1"/>
      <w:numFmt w:val="bullet"/>
      <w:lvlText w:val=""/>
      <w:lvlJc w:val="left"/>
      <w:pPr>
        <w:ind w:left="1600" w:hanging="400"/>
      </w:pPr>
      <w:rPr>
        <w:rFonts w:ascii="Wingdings" w:hAnsi="Wingdings" w:hint="default"/>
      </w:rPr>
    </w:lvl>
    <w:lvl w:ilvl="1" w:tplc="04090003" w:tentative="1">
      <w:start w:val="1"/>
      <w:numFmt w:val="bullet"/>
      <w:lvlText w:val=""/>
      <w:lvlJc w:val="left"/>
      <w:pPr>
        <w:ind w:left="2000" w:hanging="400"/>
      </w:pPr>
      <w:rPr>
        <w:rFonts w:ascii="Wingdings" w:hAnsi="Wingdings" w:hint="default"/>
      </w:rPr>
    </w:lvl>
    <w:lvl w:ilvl="2" w:tplc="04090005" w:tentative="1">
      <w:start w:val="1"/>
      <w:numFmt w:val="bullet"/>
      <w:lvlText w:val=""/>
      <w:lvlJc w:val="left"/>
      <w:pPr>
        <w:ind w:left="2400" w:hanging="400"/>
      </w:pPr>
      <w:rPr>
        <w:rFonts w:ascii="Wingdings" w:hAnsi="Wingdings" w:hint="default"/>
      </w:rPr>
    </w:lvl>
    <w:lvl w:ilvl="3" w:tplc="04090001" w:tentative="1">
      <w:start w:val="1"/>
      <w:numFmt w:val="bullet"/>
      <w:lvlText w:val=""/>
      <w:lvlJc w:val="left"/>
      <w:pPr>
        <w:ind w:left="2800" w:hanging="400"/>
      </w:pPr>
      <w:rPr>
        <w:rFonts w:ascii="Wingdings" w:hAnsi="Wingdings" w:hint="default"/>
      </w:rPr>
    </w:lvl>
    <w:lvl w:ilvl="4" w:tplc="04090003" w:tentative="1">
      <w:start w:val="1"/>
      <w:numFmt w:val="bullet"/>
      <w:lvlText w:val=""/>
      <w:lvlJc w:val="left"/>
      <w:pPr>
        <w:ind w:left="3200" w:hanging="400"/>
      </w:pPr>
      <w:rPr>
        <w:rFonts w:ascii="Wingdings" w:hAnsi="Wingdings" w:hint="default"/>
      </w:rPr>
    </w:lvl>
    <w:lvl w:ilvl="5" w:tplc="04090005" w:tentative="1">
      <w:start w:val="1"/>
      <w:numFmt w:val="bullet"/>
      <w:lvlText w:val=""/>
      <w:lvlJc w:val="left"/>
      <w:pPr>
        <w:ind w:left="3600" w:hanging="400"/>
      </w:pPr>
      <w:rPr>
        <w:rFonts w:ascii="Wingdings" w:hAnsi="Wingdings" w:hint="default"/>
      </w:rPr>
    </w:lvl>
    <w:lvl w:ilvl="6" w:tplc="04090001" w:tentative="1">
      <w:start w:val="1"/>
      <w:numFmt w:val="bullet"/>
      <w:lvlText w:val=""/>
      <w:lvlJc w:val="left"/>
      <w:pPr>
        <w:ind w:left="4000" w:hanging="400"/>
      </w:pPr>
      <w:rPr>
        <w:rFonts w:ascii="Wingdings" w:hAnsi="Wingdings" w:hint="default"/>
      </w:rPr>
    </w:lvl>
    <w:lvl w:ilvl="7" w:tplc="04090003" w:tentative="1">
      <w:start w:val="1"/>
      <w:numFmt w:val="bullet"/>
      <w:lvlText w:val=""/>
      <w:lvlJc w:val="left"/>
      <w:pPr>
        <w:ind w:left="4400" w:hanging="400"/>
      </w:pPr>
      <w:rPr>
        <w:rFonts w:ascii="Wingdings" w:hAnsi="Wingdings" w:hint="default"/>
      </w:rPr>
    </w:lvl>
    <w:lvl w:ilvl="8" w:tplc="04090005" w:tentative="1">
      <w:start w:val="1"/>
      <w:numFmt w:val="bullet"/>
      <w:lvlText w:val=""/>
      <w:lvlJc w:val="left"/>
      <w:pPr>
        <w:ind w:left="4800" w:hanging="400"/>
      </w:pPr>
      <w:rPr>
        <w:rFonts w:ascii="Wingdings" w:hAnsi="Wingdings" w:hint="default"/>
      </w:rPr>
    </w:lvl>
  </w:abstractNum>
  <w:abstractNum w:abstractNumId="18" w15:restartNumberingAfterBreak="0">
    <w:nsid w:val="50C37D87"/>
    <w:multiLevelType w:val="multilevel"/>
    <w:tmpl w:val="50C37D8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5F367860"/>
    <w:multiLevelType w:val="multilevel"/>
    <w:tmpl w:val="5F367860"/>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65524A19"/>
    <w:multiLevelType w:val="multilevel"/>
    <w:tmpl w:val="65524A1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1" w15:restartNumberingAfterBreak="0">
    <w:nsid w:val="69455B3A"/>
    <w:multiLevelType w:val="multilevel"/>
    <w:tmpl w:val="69455B3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74733C2F"/>
    <w:multiLevelType w:val="multilevel"/>
    <w:tmpl w:val="74733C2F"/>
    <w:lvl w:ilvl="0">
      <w:start w:val="1"/>
      <w:numFmt w:val="bullet"/>
      <w:lvlText w:val=""/>
      <w:lvlJc w:val="left"/>
      <w:pPr>
        <w:ind w:left="420" w:hanging="420"/>
      </w:pPr>
      <w:rPr>
        <w:rFonts w:ascii="Wingdings" w:hAnsi="Wingdings" w:hint="default"/>
      </w:rPr>
    </w:lvl>
    <w:lvl w:ilvl="1">
      <w:start w:val="1"/>
      <w:numFmt w:val="decimal"/>
      <w:lvlText w:val="（%2）"/>
      <w:lvlJc w:val="left"/>
      <w:pPr>
        <w:ind w:left="1140" w:hanging="720"/>
      </w:pPr>
      <w:rPr>
        <w:rFont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16cid:durableId="235362055">
    <w:abstractNumId w:val="4"/>
  </w:num>
  <w:num w:numId="2" w16cid:durableId="1595938601">
    <w:abstractNumId w:val="6"/>
  </w:num>
  <w:num w:numId="3" w16cid:durableId="1469325275">
    <w:abstractNumId w:val="9"/>
  </w:num>
  <w:num w:numId="4" w16cid:durableId="1662150432">
    <w:abstractNumId w:val="10"/>
  </w:num>
  <w:num w:numId="5" w16cid:durableId="176505899">
    <w:abstractNumId w:val="7"/>
  </w:num>
  <w:num w:numId="6" w16cid:durableId="1859396">
    <w:abstractNumId w:val="3"/>
  </w:num>
  <w:num w:numId="7" w16cid:durableId="575625201">
    <w:abstractNumId w:val="8"/>
  </w:num>
  <w:num w:numId="8" w16cid:durableId="1391806651">
    <w:abstractNumId w:val="5"/>
  </w:num>
  <w:num w:numId="9" w16cid:durableId="604731559">
    <w:abstractNumId w:val="2"/>
  </w:num>
  <w:num w:numId="10" w16cid:durableId="1816798946">
    <w:abstractNumId w:val="1"/>
  </w:num>
  <w:num w:numId="11" w16cid:durableId="11802338">
    <w:abstractNumId w:val="21"/>
  </w:num>
  <w:num w:numId="12" w16cid:durableId="258411612">
    <w:abstractNumId w:val="11"/>
  </w:num>
  <w:num w:numId="13" w16cid:durableId="1818570343">
    <w:abstractNumId w:val="16"/>
  </w:num>
  <w:num w:numId="14" w16cid:durableId="1183713219">
    <w:abstractNumId w:val="15"/>
  </w:num>
  <w:num w:numId="15" w16cid:durableId="1412194092">
    <w:abstractNumId w:val="22"/>
  </w:num>
  <w:num w:numId="16" w16cid:durableId="1795446501">
    <w:abstractNumId w:val="20"/>
  </w:num>
  <w:num w:numId="17" w16cid:durableId="1415862594">
    <w:abstractNumId w:val="12"/>
  </w:num>
  <w:num w:numId="18" w16cid:durableId="844588196">
    <w:abstractNumId w:val="18"/>
  </w:num>
  <w:num w:numId="19" w16cid:durableId="1353992248">
    <w:abstractNumId w:val="13"/>
  </w:num>
  <w:num w:numId="20" w16cid:durableId="2040544639">
    <w:abstractNumId w:val="19"/>
  </w:num>
  <w:num w:numId="21" w16cid:durableId="2052070204">
    <w:abstractNumId w:val="0"/>
  </w:num>
  <w:num w:numId="22" w16cid:durableId="1808430839">
    <w:abstractNumId w:val="14"/>
  </w:num>
  <w:num w:numId="23" w16cid:durableId="125004555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bordersDoNotSurroundHeader/>
  <w:bordersDoNotSurroundFooter/>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20"/>
  <w:evenAndOddHeaders/>
  <w:characterSpacingControl w:val="doNotCompress"/>
  <w:hdrShapeDefaults>
    <o:shapedefaults v:ext="edit" spidmax="205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300"/>
    <w:rsid w:val="00004790"/>
    <w:rsid w:val="00012368"/>
    <w:rsid w:val="00012C61"/>
    <w:rsid w:val="00015BAE"/>
    <w:rsid w:val="000169C2"/>
    <w:rsid w:val="000171DB"/>
    <w:rsid w:val="00023170"/>
    <w:rsid w:val="00023D9A"/>
    <w:rsid w:val="0002490E"/>
    <w:rsid w:val="000353C4"/>
    <w:rsid w:val="00037538"/>
    <w:rsid w:val="00041FD3"/>
    <w:rsid w:val="00043D75"/>
    <w:rsid w:val="0005251A"/>
    <w:rsid w:val="00053195"/>
    <w:rsid w:val="00054813"/>
    <w:rsid w:val="0005486D"/>
    <w:rsid w:val="00057000"/>
    <w:rsid w:val="000574D0"/>
    <w:rsid w:val="0006133B"/>
    <w:rsid w:val="00063992"/>
    <w:rsid w:val="000640E0"/>
    <w:rsid w:val="00064226"/>
    <w:rsid w:val="000730E6"/>
    <w:rsid w:val="000764C4"/>
    <w:rsid w:val="000805B8"/>
    <w:rsid w:val="00082D93"/>
    <w:rsid w:val="00083700"/>
    <w:rsid w:val="00085586"/>
    <w:rsid w:val="00091AA3"/>
    <w:rsid w:val="000940D9"/>
    <w:rsid w:val="00095E02"/>
    <w:rsid w:val="000A0790"/>
    <w:rsid w:val="000A0AA0"/>
    <w:rsid w:val="000A0CA1"/>
    <w:rsid w:val="000A3D76"/>
    <w:rsid w:val="000A4FAC"/>
    <w:rsid w:val="000A5233"/>
    <w:rsid w:val="000A5CA2"/>
    <w:rsid w:val="000A69C8"/>
    <w:rsid w:val="000B25B1"/>
    <w:rsid w:val="000B4523"/>
    <w:rsid w:val="000B6192"/>
    <w:rsid w:val="000C33F9"/>
    <w:rsid w:val="000C3DDD"/>
    <w:rsid w:val="000D33A2"/>
    <w:rsid w:val="000D3F0E"/>
    <w:rsid w:val="000E0FF9"/>
    <w:rsid w:val="000E31C3"/>
    <w:rsid w:val="000E42A8"/>
    <w:rsid w:val="000E5F41"/>
    <w:rsid w:val="000F14F3"/>
    <w:rsid w:val="00102068"/>
    <w:rsid w:val="00103F5C"/>
    <w:rsid w:val="00106944"/>
    <w:rsid w:val="00107BCE"/>
    <w:rsid w:val="001138DE"/>
    <w:rsid w:val="00120466"/>
    <w:rsid w:val="00121EF1"/>
    <w:rsid w:val="00123B50"/>
    <w:rsid w:val="001246B0"/>
    <w:rsid w:val="001251DA"/>
    <w:rsid w:val="00125432"/>
    <w:rsid w:val="00125F24"/>
    <w:rsid w:val="001304AC"/>
    <w:rsid w:val="00137F40"/>
    <w:rsid w:val="00142210"/>
    <w:rsid w:val="001440C3"/>
    <w:rsid w:val="001467AB"/>
    <w:rsid w:val="00146A6E"/>
    <w:rsid w:val="00165942"/>
    <w:rsid w:val="00165FAB"/>
    <w:rsid w:val="0017240B"/>
    <w:rsid w:val="001742A8"/>
    <w:rsid w:val="00175F6D"/>
    <w:rsid w:val="001835FC"/>
    <w:rsid w:val="00186E38"/>
    <w:rsid w:val="001871EC"/>
    <w:rsid w:val="00192193"/>
    <w:rsid w:val="0019680C"/>
    <w:rsid w:val="0019686F"/>
    <w:rsid w:val="001A1984"/>
    <w:rsid w:val="001A2FD1"/>
    <w:rsid w:val="001A55E0"/>
    <w:rsid w:val="001A670F"/>
    <w:rsid w:val="001B0570"/>
    <w:rsid w:val="001B0EE3"/>
    <w:rsid w:val="001B393D"/>
    <w:rsid w:val="001B6C31"/>
    <w:rsid w:val="001C0F08"/>
    <w:rsid w:val="001C3FE2"/>
    <w:rsid w:val="001C4DCD"/>
    <w:rsid w:val="001C62B8"/>
    <w:rsid w:val="001D07F7"/>
    <w:rsid w:val="001D2BCB"/>
    <w:rsid w:val="001E63F2"/>
    <w:rsid w:val="001E6A13"/>
    <w:rsid w:val="001E70B0"/>
    <w:rsid w:val="001E7B0E"/>
    <w:rsid w:val="001F0FB9"/>
    <w:rsid w:val="001F141D"/>
    <w:rsid w:val="001F272F"/>
    <w:rsid w:val="001F3DC4"/>
    <w:rsid w:val="00200A06"/>
    <w:rsid w:val="00201D14"/>
    <w:rsid w:val="0020751F"/>
    <w:rsid w:val="002077BB"/>
    <w:rsid w:val="00210E61"/>
    <w:rsid w:val="002178A4"/>
    <w:rsid w:val="00222C6E"/>
    <w:rsid w:val="00225175"/>
    <w:rsid w:val="002266A8"/>
    <w:rsid w:val="002274EB"/>
    <w:rsid w:val="00231087"/>
    <w:rsid w:val="00231DC5"/>
    <w:rsid w:val="00232B49"/>
    <w:rsid w:val="00235BE2"/>
    <w:rsid w:val="00241832"/>
    <w:rsid w:val="00251C53"/>
    <w:rsid w:val="00252974"/>
    <w:rsid w:val="002534C9"/>
    <w:rsid w:val="00253A4D"/>
    <w:rsid w:val="00253DBE"/>
    <w:rsid w:val="002549D1"/>
    <w:rsid w:val="002622FA"/>
    <w:rsid w:val="00263518"/>
    <w:rsid w:val="00263F2E"/>
    <w:rsid w:val="00265703"/>
    <w:rsid w:val="0027307C"/>
    <w:rsid w:val="00275694"/>
    <w:rsid w:val="002759E7"/>
    <w:rsid w:val="00275ED1"/>
    <w:rsid w:val="00277326"/>
    <w:rsid w:val="0027749C"/>
    <w:rsid w:val="00286541"/>
    <w:rsid w:val="00286B8D"/>
    <w:rsid w:val="002900C3"/>
    <w:rsid w:val="00291A44"/>
    <w:rsid w:val="002945C8"/>
    <w:rsid w:val="00296A22"/>
    <w:rsid w:val="00296C79"/>
    <w:rsid w:val="002A3B84"/>
    <w:rsid w:val="002A49E0"/>
    <w:rsid w:val="002B2B9F"/>
    <w:rsid w:val="002C015C"/>
    <w:rsid w:val="002C2566"/>
    <w:rsid w:val="002C26C0"/>
    <w:rsid w:val="002C2BC5"/>
    <w:rsid w:val="002D15B6"/>
    <w:rsid w:val="002D6256"/>
    <w:rsid w:val="002E2053"/>
    <w:rsid w:val="002E3FD3"/>
    <w:rsid w:val="002E79CB"/>
    <w:rsid w:val="002F1CFE"/>
    <w:rsid w:val="002F4461"/>
    <w:rsid w:val="002F7F55"/>
    <w:rsid w:val="003004CE"/>
    <w:rsid w:val="003059D2"/>
    <w:rsid w:val="003066EC"/>
    <w:rsid w:val="0030745F"/>
    <w:rsid w:val="00314630"/>
    <w:rsid w:val="0032090A"/>
    <w:rsid w:val="00321CDE"/>
    <w:rsid w:val="0032344E"/>
    <w:rsid w:val="00323757"/>
    <w:rsid w:val="00323DD4"/>
    <w:rsid w:val="00333E15"/>
    <w:rsid w:val="00336046"/>
    <w:rsid w:val="00336B0F"/>
    <w:rsid w:val="00342117"/>
    <w:rsid w:val="00343C4C"/>
    <w:rsid w:val="003440AB"/>
    <w:rsid w:val="00345FDC"/>
    <w:rsid w:val="003475F5"/>
    <w:rsid w:val="00350492"/>
    <w:rsid w:val="00350742"/>
    <w:rsid w:val="0035343D"/>
    <w:rsid w:val="0035465A"/>
    <w:rsid w:val="0035510F"/>
    <w:rsid w:val="00360E6E"/>
    <w:rsid w:val="00371944"/>
    <w:rsid w:val="0037422B"/>
    <w:rsid w:val="00376010"/>
    <w:rsid w:val="00376B7F"/>
    <w:rsid w:val="00380728"/>
    <w:rsid w:val="00381E80"/>
    <w:rsid w:val="00386D09"/>
    <w:rsid w:val="0038715D"/>
    <w:rsid w:val="00390B7B"/>
    <w:rsid w:val="00394C50"/>
    <w:rsid w:val="00394DBF"/>
    <w:rsid w:val="003957A6"/>
    <w:rsid w:val="00395C05"/>
    <w:rsid w:val="00397F9A"/>
    <w:rsid w:val="003A12DE"/>
    <w:rsid w:val="003A1553"/>
    <w:rsid w:val="003A43EF"/>
    <w:rsid w:val="003A58A2"/>
    <w:rsid w:val="003A5982"/>
    <w:rsid w:val="003B0D00"/>
    <w:rsid w:val="003B2283"/>
    <w:rsid w:val="003B70BE"/>
    <w:rsid w:val="003B7108"/>
    <w:rsid w:val="003C059F"/>
    <w:rsid w:val="003C0BC1"/>
    <w:rsid w:val="003C3057"/>
    <w:rsid w:val="003C6163"/>
    <w:rsid w:val="003C7445"/>
    <w:rsid w:val="003D2CC8"/>
    <w:rsid w:val="003D5C26"/>
    <w:rsid w:val="003D6068"/>
    <w:rsid w:val="003E0049"/>
    <w:rsid w:val="003E0744"/>
    <w:rsid w:val="003E284D"/>
    <w:rsid w:val="003E2E4A"/>
    <w:rsid w:val="003E3FD8"/>
    <w:rsid w:val="003E42B2"/>
    <w:rsid w:val="003E66C5"/>
    <w:rsid w:val="003F03C2"/>
    <w:rsid w:val="003F0AA7"/>
    <w:rsid w:val="003F1822"/>
    <w:rsid w:val="003F2B58"/>
    <w:rsid w:val="003F2BED"/>
    <w:rsid w:val="003F2BEF"/>
    <w:rsid w:val="003F62C2"/>
    <w:rsid w:val="003F67A1"/>
    <w:rsid w:val="003F7C01"/>
    <w:rsid w:val="00404998"/>
    <w:rsid w:val="0041172C"/>
    <w:rsid w:val="00412A52"/>
    <w:rsid w:val="0042037B"/>
    <w:rsid w:val="004246B7"/>
    <w:rsid w:val="00427EDA"/>
    <w:rsid w:val="004317CB"/>
    <w:rsid w:val="00433B3D"/>
    <w:rsid w:val="0044178A"/>
    <w:rsid w:val="00443878"/>
    <w:rsid w:val="0044609F"/>
    <w:rsid w:val="00451710"/>
    <w:rsid w:val="00452755"/>
    <w:rsid w:val="004539A8"/>
    <w:rsid w:val="00455021"/>
    <w:rsid w:val="00464150"/>
    <w:rsid w:val="0046602E"/>
    <w:rsid w:val="004667D6"/>
    <w:rsid w:val="00471094"/>
    <w:rsid w:val="004712CA"/>
    <w:rsid w:val="00473290"/>
    <w:rsid w:val="0047422E"/>
    <w:rsid w:val="00493524"/>
    <w:rsid w:val="0049674B"/>
    <w:rsid w:val="004A0B8A"/>
    <w:rsid w:val="004A6C62"/>
    <w:rsid w:val="004B03D5"/>
    <w:rsid w:val="004B377C"/>
    <w:rsid w:val="004C0673"/>
    <w:rsid w:val="004C1F06"/>
    <w:rsid w:val="004C3B69"/>
    <w:rsid w:val="004C4E4E"/>
    <w:rsid w:val="004D5EAB"/>
    <w:rsid w:val="004F19AE"/>
    <w:rsid w:val="004F1D7D"/>
    <w:rsid w:val="004F3816"/>
    <w:rsid w:val="004F6151"/>
    <w:rsid w:val="004F75EE"/>
    <w:rsid w:val="00502C04"/>
    <w:rsid w:val="00507B01"/>
    <w:rsid w:val="005155ED"/>
    <w:rsid w:val="00515FF9"/>
    <w:rsid w:val="0052300B"/>
    <w:rsid w:val="00525D8C"/>
    <w:rsid w:val="00525DB8"/>
    <w:rsid w:val="00540ECE"/>
    <w:rsid w:val="00543D41"/>
    <w:rsid w:val="00546D08"/>
    <w:rsid w:val="005507FF"/>
    <w:rsid w:val="00552142"/>
    <w:rsid w:val="00552E29"/>
    <w:rsid w:val="00554EF1"/>
    <w:rsid w:val="0055782F"/>
    <w:rsid w:val="0056013E"/>
    <w:rsid w:val="00564307"/>
    <w:rsid w:val="005648BB"/>
    <w:rsid w:val="005652D1"/>
    <w:rsid w:val="00566EDA"/>
    <w:rsid w:val="00567F52"/>
    <w:rsid w:val="00570248"/>
    <w:rsid w:val="00572654"/>
    <w:rsid w:val="00575BF7"/>
    <w:rsid w:val="005763A2"/>
    <w:rsid w:val="00577559"/>
    <w:rsid w:val="0058188F"/>
    <w:rsid w:val="00583CED"/>
    <w:rsid w:val="00584219"/>
    <w:rsid w:val="00587630"/>
    <w:rsid w:val="0059531E"/>
    <w:rsid w:val="00596AAB"/>
    <w:rsid w:val="00596B6D"/>
    <w:rsid w:val="005A332D"/>
    <w:rsid w:val="005A5392"/>
    <w:rsid w:val="005A7822"/>
    <w:rsid w:val="005B3023"/>
    <w:rsid w:val="005B3106"/>
    <w:rsid w:val="005B4B70"/>
    <w:rsid w:val="005B5629"/>
    <w:rsid w:val="005C0300"/>
    <w:rsid w:val="005C4202"/>
    <w:rsid w:val="005C4F27"/>
    <w:rsid w:val="005D00C9"/>
    <w:rsid w:val="005D6F4D"/>
    <w:rsid w:val="005E47B5"/>
    <w:rsid w:val="005E5940"/>
    <w:rsid w:val="005F4B6A"/>
    <w:rsid w:val="005F687E"/>
    <w:rsid w:val="005F7E46"/>
    <w:rsid w:val="006010F3"/>
    <w:rsid w:val="00604127"/>
    <w:rsid w:val="00604E03"/>
    <w:rsid w:val="00606408"/>
    <w:rsid w:val="00606F6E"/>
    <w:rsid w:val="0061321D"/>
    <w:rsid w:val="00615A0A"/>
    <w:rsid w:val="0061693B"/>
    <w:rsid w:val="006243D6"/>
    <w:rsid w:val="006313EC"/>
    <w:rsid w:val="00632F99"/>
    <w:rsid w:val="006333D4"/>
    <w:rsid w:val="00633B70"/>
    <w:rsid w:val="006369B2"/>
    <w:rsid w:val="0064027A"/>
    <w:rsid w:val="006402BC"/>
    <w:rsid w:val="006420DC"/>
    <w:rsid w:val="00642769"/>
    <w:rsid w:val="00642D16"/>
    <w:rsid w:val="00643AD2"/>
    <w:rsid w:val="00643BE5"/>
    <w:rsid w:val="00647525"/>
    <w:rsid w:val="00652C73"/>
    <w:rsid w:val="006545A5"/>
    <w:rsid w:val="006570B0"/>
    <w:rsid w:val="00657382"/>
    <w:rsid w:val="0066385C"/>
    <w:rsid w:val="00663A47"/>
    <w:rsid w:val="00666F9D"/>
    <w:rsid w:val="0066769A"/>
    <w:rsid w:val="00677660"/>
    <w:rsid w:val="006806B9"/>
    <w:rsid w:val="00682BFF"/>
    <w:rsid w:val="00691672"/>
    <w:rsid w:val="0069180E"/>
    <w:rsid w:val="00691831"/>
    <w:rsid w:val="00691C94"/>
    <w:rsid w:val="0069210B"/>
    <w:rsid w:val="00697C65"/>
    <w:rsid w:val="006A07A1"/>
    <w:rsid w:val="006A4055"/>
    <w:rsid w:val="006A5DAF"/>
    <w:rsid w:val="006A6980"/>
    <w:rsid w:val="006A7457"/>
    <w:rsid w:val="006A79EA"/>
    <w:rsid w:val="006A7B8A"/>
    <w:rsid w:val="006B117B"/>
    <w:rsid w:val="006B25A5"/>
    <w:rsid w:val="006B2C9A"/>
    <w:rsid w:val="006B3BC1"/>
    <w:rsid w:val="006C297F"/>
    <w:rsid w:val="006C34D2"/>
    <w:rsid w:val="006C36E6"/>
    <w:rsid w:val="006C5641"/>
    <w:rsid w:val="006C5655"/>
    <w:rsid w:val="006D1089"/>
    <w:rsid w:val="006D1B86"/>
    <w:rsid w:val="006D5BA7"/>
    <w:rsid w:val="006D69AA"/>
    <w:rsid w:val="006D7355"/>
    <w:rsid w:val="006E78C8"/>
    <w:rsid w:val="006F1356"/>
    <w:rsid w:val="006F2ACE"/>
    <w:rsid w:val="006F3CF3"/>
    <w:rsid w:val="006F4361"/>
    <w:rsid w:val="006F4991"/>
    <w:rsid w:val="006F5E67"/>
    <w:rsid w:val="006F6DE9"/>
    <w:rsid w:val="00703C32"/>
    <w:rsid w:val="00704067"/>
    <w:rsid w:val="00705012"/>
    <w:rsid w:val="007056AE"/>
    <w:rsid w:val="00705DF9"/>
    <w:rsid w:val="00706A16"/>
    <w:rsid w:val="00710B8A"/>
    <w:rsid w:val="0071131B"/>
    <w:rsid w:val="0071216A"/>
    <w:rsid w:val="007149F9"/>
    <w:rsid w:val="007151C7"/>
    <w:rsid w:val="00715B22"/>
    <w:rsid w:val="00715CA6"/>
    <w:rsid w:val="00720778"/>
    <w:rsid w:val="007229AD"/>
    <w:rsid w:val="00726802"/>
    <w:rsid w:val="007278DD"/>
    <w:rsid w:val="00731135"/>
    <w:rsid w:val="007324AF"/>
    <w:rsid w:val="00733C8D"/>
    <w:rsid w:val="007409B4"/>
    <w:rsid w:val="00740ED7"/>
    <w:rsid w:val="0074168E"/>
    <w:rsid w:val="00741974"/>
    <w:rsid w:val="0074739E"/>
    <w:rsid w:val="007479D1"/>
    <w:rsid w:val="00753574"/>
    <w:rsid w:val="0075525E"/>
    <w:rsid w:val="0075596B"/>
    <w:rsid w:val="007565DB"/>
    <w:rsid w:val="00756D3D"/>
    <w:rsid w:val="00760FD7"/>
    <w:rsid w:val="0076241E"/>
    <w:rsid w:val="007650DB"/>
    <w:rsid w:val="007745D0"/>
    <w:rsid w:val="00774A49"/>
    <w:rsid w:val="007806C2"/>
    <w:rsid w:val="0078274F"/>
    <w:rsid w:val="0078701D"/>
    <w:rsid w:val="007903F8"/>
    <w:rsid w:val="007933E1"/>
    <w:rsid w:val="00794F4F"/>
    <w:rsid w:val="007974BE"/>
    <w:rsid w:val="007A04C6"/>
    <w:rsid w:val="007A0916"/>
    <w:rsid w:val="007A0DFD"/>
    <w:rsid w:val="007A2274"/>
    <w:rsid w:val="007A35A6"/>
    <w:rsid w:val="007A4540"/>
    <w:rsid w:val="007A53CE"/>
    <w:rsid w:val="007A59C4"/>
    <w:rsid w:val="007A6474"/>
    <w:rsid w:val="007B4F30"/>
    <w:rsid w:val="007B54FC"/>
    <w:rsid w:val="007C2D10"/>
    <w:rsid w:val="007C7122"/>
    <w:rsid w:val="007D0A33"/>
    <w:rsid w:val="007D0B04"/>
    <w:rsid w:val="007D3F11"/>
    <w:rsid w:val="007D6BA3"/>
    <w:rsid w:val="007E09FE"/>
    <w:rsid w:val="007E280B"/>
    <w:rsid w:val="007E53E4"/>
    <w:rsid w:val="007E656A"/>
    <w:rsid w:val="007E72C5"/>
    <w:rsid w:val="007F2207"/>
    <w:rsid w:val="007F2FE6"/>
    <w:rsid w:val="007F3258"/>
    <w:rsid w:val="007F3D2F"/>
    <w:rsid w:val="007F664D"/>
    <w:rsid w:val="00801752"/>
    <w:rsid w:val="00802DF6"/>
    <w:rsid w:val="008063C0"/>
    <w:rsid w:val="00806B88"/>
    <w:rsid w:val="00806C74"/>
    <w:rsid w:val="00806D75"/>
    <w:rsid w:val="0081064E"/>
    <w:rsid w:val="0081130C"/>
    <w:rsid w:val="0081167C"/>
    <w:rsid w:val="008128CE"/>
    <w:rsid w:val="008317BA"/>
    <w:rsid w:val="00831FC5"/>
    <w:rsid w:val="0083692F"/>
    <w:rsid w:val="00841217"/>
    <w:rsid w:val="00842137"/>
    <w:rsid w:val="00842950"/>
    <w:rsid w:val="00842E49"/>
    <w:rsid w:val="0084515E"/>
    <w:rsid w:val="00847BD8"/>
    <w:rsid w:val="008518D2"/>
    <w:rsid w:val="00852929"/>
    <w:rsid w:val="00854F3B"/>
    <w:rsid w:val="00855D14"/>
    <w:rsid w:val="00856F8A"/>
    <w:rsid w:val="0085754B"/>
    <w:rsid w:val="00857D47"/>
    <w:rsid w:val="00860FF7"/>
    <w:rsid w:val="008628AB"/>
    <w:rsid w:val="008649DD"/>
    <w:rsid w:val="00866355"/>
    <w:rsid w:val="008706EB"/>
    <w:rsid w:val="00872FE5"/>
    <w:rsid w:val="0087702A"/>
    <w:rsid w:val="008817B5"/>
    <w:rsid w:val="00887ED8"/>
    <w:rsid w:val="0089088E"/>
    <w:rsid w:val="00892297"/>
    <w:rsid w:val="00893996"/>
    <w:rsid w:val="008A5F7A"/>
    <w:rsid w:val="008A61BA"/>
    <w:rsid w:val="008B4FDC"/>
    <w:rsid w:val="008B6EE5"/>
    <w:rsid w:val="008B6F4A"/>
    <w:rsid w:val="008B7D01"/>
    <w:rsid w:val="008C12D1"/>
    <w:rsid w:val="008D0C7E"/>
    <w:rsid w:val="008D23DC"/>
    <w:rsid w:val="008D4E5A"/>
    <w:rsid w:val="008D75C4"/>
    <w:rsid w:val="008E0172"/>
    <w:rsid w:val="008E2DF3"/>
    <w:rsid w:val="008E370F"/>
    <w:rsid w:val="008F1948"/>
    <w:rsid w:val="008F35AA"/>
    <w:rsid w:val="0090328C"/>
    <w:rsid w:val="0090439A"/>
    <w:rsid w:val="00905D4F"/>
    <w:rsid w:val="0090622C"/>
    <w:rsid w:val="00907528"/>
    <w:rsid w:val="0091478A"/>
    <w:rsid w:val="00914912"/>
    <w:rsid w:val="009233B2"/>
    <w:rsid w:val="009257B3"/>
    <w:rsid w:val="00925D1B"/>
    <w:rsid w:val="00932AB7"/>
    <w:rsid w:val="00934405"/>
    <w:rsid w:val="00934C5D"/>
    <w:rsid w:val="00937B0A"/>
    <w:rsid w:val="00937EAE"/>
    <w:rsid w:val="009406B5"/>
    <w:rsid w:val="00941638"/>
    <w:rsid w:val="0094330C"/>
    <w:rsid w:val="00943FFC"/>
    <w:rsid w:val="0094448B"/>
    <w:rsid w:val="00946166"/>
    <w:rsid w:val="00946ED1"/>
    <w:rsid w:val="00947A28"/>
    <w:rsid w:val="0095099F"/>
    <w:rsid w:val="0095139D"/>
    <w:rsid w:val="00953828"/>
    <w:rsid w:val="009620ED"/>
    <w:rsid w:val="00963C44"/>
    <w:rsid w:val="00970020"/>
    <w:rsid w:val="00972C2F"/>
    <w:rsid w:val="00973028"/>
    <w:rsid w:val="00976D3B"/>
    <w:rsid w:val="00982311"/>
    <w:rsid w:val="00982B67"/>
    <w:rsid w:val="00983164"/>
    <w:rsid w:val="009853A7"/>
    <w:rsid w:val="00990919"/>
    <w:rsid w:val="00993F3A"/>
    <w:rsid w:val="0099642A"/>
    <w:rsid w:val="009972EF"/>
    <w:rsid w:val="009A1EF7"/>
    <w:rsid w:val="009A31F7"/>
    <w:rsid w:val="009A3B3B"/>
    <w:rsid w:val="009A3C87"/>
    <w:rsid w:val="009A704F"/>
    <w:rsid w:val="009B0C98"/>
    <w:rsid w:val="009B3ABC"/>
    <w:rsid w:val="009B3EFE"/>
    <w:rsid w:val="009B75B3"/>
    <w:rsid w:val="009C075B"/>
    <w:rsid w:val="009C3160"/>
    <w:rsid w:val="009C33D9"/>
    <w:rsid w:val="009C3EAA"/>
    <w:rsid w:val="009C5069"/>
    <w:rsid w:val="009C72B2"/>
    <w:rsid w:val="009C77C0"/>
    <w:rsid w:val="009D066A"/>
    <w:rsid w:val="009D0E42"/>
    <w:rsid w:val="009D4399"/>
    <w:rsid w:val="009E1B8C"/>
    <w:rsid w:val="009E2101"/>
    <w:rsid w:val="009E766E"/>
    <w:rsid w:val="009F1960"/>
    <w:rsid w:val="009F42B3"/>
    <w:rsid w:val="009F715E"/>
    <w:rsid w:val="00A03628"/>
    <w:rsid w:val="00A05560"/>
    <w:rsid w:val="00A10DBB"/>
    <w:rsid w:val="00A120D0"/>
    <w:rsid w:val="00A122EE"/>
    <w:rsid w:val="00A15CA5"/>
    <w:rsid w:val="00A16253"/>
    <w:rsid w:val="00A26804"/>
    <w:rsid w:val="00A304DD"/>
    <w:rsid w:val="00A31D47"/>
    <w:rsid w:val="00A34190"/>
    <w:rsid w:val="00A35022"/>
    <w:rsid w:val="00A4013E"/>
    <w:rsid w:val="00A4045F"/>
    <w:rsid w:val="00A427CD"/>
    <w:rsid w:val="00A4600B"/>
    <w:rsid w:val="00A46B30"/>
    <w:rsid w:val="00A50506"/>
    <w:rsid w:val="00A51EF0"/>
    <w:rsid w:val="00A54952"/>
    <w:rsid w:val="00A61222"/>
    <w:rsid w:val="00A621C8"/>
    <w:rsid w:val="00A66C03"/>
    <w:rsid w:val="00A66FB6"/>
    <w:rsid w:val="00A67A81"/>
    <w:rsid w:val="00A730A6"/>
    <w:rsid w:val="00A82D33"/>
    <w:rsid w:val="00A90FE1"/>
    <w:rsid w:val="00A94795"/>
    <w:rsid w:val="00A971A0"/>
    <w:rsid w:val="00AA1F22"/>
    <w:rsid w:val="00AA203F"/>
    <w:rsid w:val="00AA2EC3"/>
    <w:rsid w:val="00AA441D"/>
    <w:rsid w:val="00AB03EB"/>
    <w:rsid w:val="00AB0B51"/>
    <w:rsid w:val="00AB254B"/>
    <w:rsid w:val="00AB267F"/>
    <w:rsid w:val="00AB3E92"/>
    <w:rsid w:val="00AB7B0F"/>
    <w:rsid w:val="00AC2A7D"/>
    <w:rsid w:val="00AC4218"/>
    <w:rsid w:val="00AC6FE4"/>
    <w:rsid w:val="00AD3F96"/>
    <w:rsid w:val="00AD7A80"/>
    <w:rsid w:val="00AE38E1"/>
    <w:rsid w:val="00AE500B"/>
    <w:rsid w:val="00AE5119"/>
    <w:rsid w:val="00AF0037"/>
    <w:rsid w:val="00AF0A57"/>
    <w:rsid w:val="00AF1C24"/>
    <w:rsid w:val="00B0360F"/>
    <w:rsid w:val="00B05821"/>
    <w:rsid w:val="00B06CAE"/>
    <w:rsid w:val="00B129C2"/>
    <w:rsid w:val="00B23BE9"/>
    <w:rsid w:val="00B23E6C"/>
    <w:rsid w:val="00B2551E"/>
    <w:rsid w:val="00B26C28"/>
    <w:rsid w:val="00B4174C"/>
    <w:rsid w:val="00B41940"/>
    <w:rsid w:val="00B44659"/>
    <w:rsid w:val="00B451E8"/>
    <w:rsid w:val="00B453F5"/>
    <w:rsid w:val="00B50742"/>
    <w:rsid w:val="00B52517"/>
    <w:rsid w:val="00B56FD7"/>
    <w:rsid w:val="00B57342"/>
    <w:rsid w:val="00B60AD8"/>
    <w:rsid w:val="00B61624"/>
    <w:rsid w:val="00B61EB4"/>
    <w:rsid w:val="00B71043"/>
    <w:rsid w:val="00B718A5"/>
    <w:rsid w:val="00B80472"/>
    <w:rsid w:val="00B8261A"/>
    <w:rsid w:val="00B832F5"/>
    <w:rsid w:val="00B87703"/>
    <w:rsid w:val="00B912BD"/>
    <w:rsid w:val="00B94126"/>
    <w:rsid w:val="00B94E24"/>
    <w:rsid w:val="00B96FAD"/>
    <w:rsid w:val="00B97D3F"/>
    <w:rsid w:val="00BA7FDF"/>
    <w:rsid w:val="00BB0B85"/>
    <w:rsid w:val="00BB3D05"/>
    <w:rsid w:val="00BC034C"/>
    <w:rsid w:val="00BC05B7"/>
    <w:rsid w:val="00BC0959"/>
    <w:rsid w:val="00BC1E46"/>
    <w:rsid w:val="00BC1FAE"/>
    <w:rsid w:val="00BC5082"/>
    <w:rsid w:val="00BC536E"/>
    <w:rsid w:val="00BC62E2"/>
    <w:rsid w:val="00BD77D5"/>
    <w:rsid w:val="00BE2DD7"/>
    <w:rsid w:val="00BE3622"/>
    <w:rsid w:val="00BE36F8"/>
    <w:rsid w:val="00BE7E8A"/>
    <w:rsid w:val="00BF0E60"/>
    <w:rsid w:val="00C031D9"/>
    <w:rsid w:val="00C05CCE"/>
    <w:rsid w:val="00C07441"/>
    <w:rsid w:val="00C07F79"/>
    <w:rsid w:val="00C13B33"/>
    <w:rsid w:val="00C176BE"/>
    <w:rsid w:val="00C17E5E"/>
    <w:rsid w:val="00C20ACF"/>
    <w:rsid w:val="00C22C5F"/>
    <w:rsid w:val="00C37D21"/>
    <w:rsid w:val="00C37FDD"/>
    <w:rsid w:val="00C42027"/>
    <w:rsid w:val="00C42125"/>
    <w:rsid w:val="00C51958"/>
    <w:rsid w:val="00C528B6"/>
    <w:rsid w:val="00C53DFB"/>
    <w:rsid w:val="00C54DDE"/>
    <w:rsid w:val="00C555A7"/>
    <w:rsid w:val="00C568E3"/>
    <w:rsid w:val="00C57429"/>
    <w:rsid w:val="00C57E8C"/>
    <w:rsid w:val="00C57E9A"/>
    <w:rsid w:val="00C6100F"/>
    <w:rsid w:val="00C62814"/>
    <w:rsid w:val="00C62CF1"/>
    <w:rsid w:val="00C63DE6"/>
    <w:rsid w:val="00C663B9"/>
    <w:rsid w:val="00C6742B"/>
    <w:rsid w:val="00C74937"/>
    <w:rsid w:val="00C75533"/>
    <w:rsid w:val="00C91469"/>
    <w:rsid w:val="00C91812"/>
    <w:rsid w:val="00CA2561"/>
    <w:rsid w:val="00CA2FCB"/>
    <w:rsid w:val="00CA5DB3"/>
    <w:rsid w:val="00CB381C"/>
    <w:rsid w:val="00CB6487"/>
    <w:rsid w:val="00CB6BE8"/>
    <w:rsid w:val="00CC35C3"/>
    <w:rsid w:val="00CC42F1"/>
    <w:rsid w:val="00CC5C0E"/>
    <w:rsid w:val="00CC759B"/>
    <w:rsid w:val="00CD0699"/>
    <w:rsid w:val="00CD242B"/>
    <w:rsid w:val="00CE45A7"/>
    <w:rsid w:val="00CE5106"/>
    <w:rsid w:val="00CE77BC"/>
    <w:rsid w:val="00CF34A7"/>
    <w:rsid w:val="00CF59B9"/>
    <w:rsid w:val="00D012C3"/>
    <w:rsid w:val="00D12696"/>
    <w:rsid w:val="00D139ED"/>
    <w:rsid w:val="00D1400F"/>
    <w:rsid w:val="00D21C86"/>
    <w:rsid w:val="00D27461"/>
    <w:rsid w:val="00D33DCA"/>
    <w:rsid w:val="00D350C4"/>
    <w:rsid w:val="00D363B7"/>
    <w:rsid w:val="00D37F5C"/>
    <w:rsid w:val="00D4266F"/>
    <w:rsid w:val="00D44EEB"/>
    <w:rsid w:val="00D51A51"/>
    <w:rsid w:val="00D51CD3"/>
    <w:rsid w:val="00D5272A"/>
    <w:rsid w:val="00D558AF"/>
    <w:rsid w:val="00D57D7F"/>
    <w:rsid w:val="00D67211"/>
    <w:rsid w:val="00D700B3"/>
    <w:rsid w:val="00D73137"/>
    <w:rsid w:val="00D75D81"/>
    <w:rsid w:val="00D77164"/>
    <w:rsid w:val="00D774C0"/>
    <w:rsid w:val="00D815A5"/>
    <w:rsid w:val="00D838A1"/>
    <w:rsid w:val="00D83D44"/>
    <w:rsid w:val="00D87B86"/>
    <w:rsid w:val="00DA2FAD"/>
    <w:rsid w:val="00DA313C"/>
    <w:rsid w:val="00DA4DC0"/>
    <w:rsid w:val="00DB1307"/>
    <w:rsid w:val="00DB16A5"/>
    <w:rsid w:val="00DB5016"/>
    <w:rsid w:val="00DB5A2D"/>
    <w:rsid w:val="00DC0323"/>
    <w:rsid w:val="00DC3DB7"/>
    <w:rsid w:val="00DC48DC"/>
    <w:rsid w:val="00DC6A80"/>
    <w:rsid w:val="00DD1481"/>
    <w:rsid w:val="00DD32A8"/>
    <w:rsid w:val="00DD50DE"/>
    <w:rsid w:val="00DD6D3F"/>
    <w:rsid w:val="00DD739B"/>
    <w:rsid w:val="00DE0A54"/>
    <w:rsid w:val="00DE3062"/>
    <w:rsid w:val="00DF6F35"/>
    <w:rsid w:val="00E002C1"/>
    <w:rsid w:val="00E006FC"/>
    <w:rsid w:val="00E015D6"/>
    <w:rsid w:val="00E01967"/>
    <w:rsid w:val="00E01E12"/>
    <w:rsid w:val="00E03E0A"/>
    <w:rsid w:val="00E050A4"/>
    <w:rsid w:val="00E07600"/>
    <w:rsid w:val="00E15242"/>
    <w:rsid w:val="00E17133"/>
    <w:rsid w:val="00E204DD"/>
    <w:rsid w:val="00E2145E"/>
    <w:rsid w:val="00E24D43"/>
    <w:rsid w:val="00E255C2"/>
    <w:rsid w:val="00E26518"/>
    <w:rsid w:val="00E33CC1"/>
    <w:rsid w:val="00E353EC"/>
    <w:rsid w:val="00E400CB"/>
    <w:rsid w:val="00E505FA"/>
    <w:rsid w:val="00E53C24"/>
    <w:rsid w:val="00E553C3"/>
    <w:rsid w:val="00E57355"/>
    <w:rsid w:val="00E625BC"/>
    <w:rsid w:val="00E738AF"/>
    <w:rsid w:val="00E742B5"/>
    <w:rsid w:val="00E746AC"/>
    <w:rsid w:val="00E8056E"/>
    <w:rsid w:val="00E83FB5"/>
    <w:rsid w:val="00E87213"/>
    <w:rsid w:val="00E87757"/>
    <w:rsid w:val="00EA0AE1"/>
    <w:rsid w:val="00EA3670"/>
    <w:rsid w:val="00EB12ED"/>
    <w:rsid w:val="00EB444A"/>
    <w:rsid w:val="00EB444D"/>
    <w:rsid w:val="00EB5558"/>
    <w:rsid w:val="00EB5EE4"/>
    <w:rsid w:val="00EB7BF4"/>
    <w:rsid w:val="00EC0432"/>
    <w:rsid w:val="00EC07A4"/>
    <w:rsid w:val="00EC0E29"/>
    <w:rsid w:val="00ED21A5"/>
    <w:rsid w:val="00ED4D87"/>
    <w:rsid w:val="00EE1342"/>
    <w:rsid w:val="00EE6F5E"/>
    <w:rsid w:val="00EF3130"/>
    <w:rsid w:val="00EF76AB"/>
    <w:rsid w:val="00F002E4"/>
    <w:rsid w:val="00F01B70"/>
    <w:rsid w:val="00F02294"/>
    <w:rsid w:val="00F02602"/>
    <w:rsid w:val="00F03BB9"/>
    <w:rsid w:val="00F048BB"/>
    <w:rsid w:val="00F076E6"/>
    <w:rsid w:val="00F13249"/>
    <w:rsid w:val="00F163F5"/>
    <w:rsid w:val="00F16D25"/>
    <w:rsid w:val="00F20C22"/>
    <w:rsid w:val="00F22CD1"/>
    <w:rsid w:val="00F23674"/>
    <w:rsid w:val="00F242E7"/>
    <w:rsid w:val="00F25254"/>
    <w:rsid w:val="00F265BF"/>
    <w:rsid w:val="00F32AA8"/>
    <w:rsid w:val="00F32C01"/>
    <w:rsid w:val="00F35F57"/>
    <w:rsid w:val="00F371A5"/>
    <w:rsid w:val="00F37B37"/>
    <w:rsid w:val="00F403F5"/>
    <w:rsid w:val="00F50467"/>
    <w:rsid w:val="00F5410B"/>
    <w:rsid w:val="00F562A0"/>
    <w:rsid w:val="00F63AE9"/>
    <w:rsid w:val="00F66336"/>
    <w:rsid w:val="00F74987"/>
    <w:rsid w:val="00F7608A"/>
    <w:rsid w:val="00F81EDF"/>
    <w:rsid w:val="00F82DB2"/>
    <w:rsid w:val="00F8791A"/>
    <w:rsid w:val="00F93024"/>
    <w:rsid w:val="00F94DB9"/>
    <w:rsid w:val="00FA2177"/>
    <w:rsid w:val="00FA2E6D"/>
    <w:rsid w:val="00FA6585"/>
    <w:rsid w:val="00FB0A28"/>
    <w:rsid w:val="00FB3878"/>
    <w:rsid w:val="00FB4494"/>
    <w:rsid w:val="00FC4958"/>
    <w:rsid w:val="00FC7CFB"/>
    <w:rsid w:val="00FD01DA"/>
    <w:rsid w:val="00FD35D4"/>
    <w:rsid w:val="00FD439E"/>
    <w:rsid w:val="00FD724B"/>
    <w:rsid w:val="00FD76CB"/>
    <w:rsid w:val="00FE191C"/>
    <w:rsid w:val="00FE29C6"/>
    <w:rsid w:val="00FE4A72"/>
    <w:rsid w:val="00FE6E92"/>
    <w:rsid w:val="00FF13CF"/>
    <w:rsid w:val="00FF4546"/>
    <w:rsid w:val="00FF538F"/>
    <w:rsid w:val="00FF73E0"/>
    <w:rsid w:val="01B47A59"/>
    <w:rsid w:val="03506580"/>
    <w:rsid w:val="07C14C52"/>
    <w:rsid w:val="0BAC659F"/>
    <w:rsid w:val="0CD40F20"/>
    <w:rsid w:val="0D2C2F17"/>
    <w:rsid w:val="0EBC5938"/>
    <w:rsid w:val="16183FA6"/>
    <w:rsid w:val="17C40A95"/>
    <w:rsid w:val="1ADD40C6"/>
    <w:rsid w:val="1C2F4841"/>
    <w:rsid w:val="1E0B605A"/>
    <w:rsid w:val="1E330118"/>
    <w:rsid w:val="1EE35803"/>
    <w:rsid w:val="1FEB2D00"/>
    <w:rsid w:val="2274387B"/>
    <w:rsid w:val="24C862D7"/>
    <w:rsid w:val="298278BB"/>
    <w:rsid w:val="2A001C7F"/>
    <w:rsid w:val="2A563D7A"/>
    <w:rsid w:val="2AFB4FE4"/>
    <w:rsid w:val="2CAB3960"/>
    <w:rsid w:val="2D421FD0"/>
    <w:rsid w:val="2FCB633B"/>
    <w:rsid w:val="3163566D"/>
    <w:rsid w:val="32FD144F"/>
    <w:rsid w:val="331B3CD5"/>
    <w:rsid w:val="36446E7B"/>
    <w:rsid w:val="3B254671"/>
    <w:rsid w:val="402E4B3F"/>
    <w:rsid w:val="42C84A20"/>
    <w:rsid w:val="45657EE8"/>
    <w:rsid w:val="47977AB5"/>
    <w:rsid w:val="484541F6"/>
    <w:rsid w:val="4B2C46F6"/>
    <w:rsid w:val="4E78083B"/>
    <w:rsid w:val="4FAC2ED1"/>
    <w:rsid w:val="501F3FC7"/>
    <w:rsid w:val="50E14173"/>
    <w:rsid w:val="525E0C42"/>
    <w:rsid w:val="53256270"/>
    <w:rsid w:val="56417390"/>
    <w:rsid w:val="596A30C0"/>
    <w:rsid w:val="5B2B4B1C"/>
    <w:rsid w:val="5C594ADD"/>
    <w:rsid w:val="5F5C0449"/>
    <w:rsid w:val="63491A29"/>
    <w:rsid w:val="677C2FF2"/>
    <w:rsid w:val="68214F16"/>
    <w:rsid w:val="6859593F"/>
    <w:rsid w:val="68C730FC"/>
    <w:rsid w:val="6DD6152F"/>
    <w:rsid w:val="6DDD39F3"/>
    <w:rsid w:val="74250B35"/>
    <w:rsid w:val="74743BE9"/>
    <w:rsid w:val="74BE7137"/>
    <w:rsid w:val="79520AE5"/>
    <w:rsid w:val="79A0039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02583349"/>
  <w15:docId w15:val="{7ACF2C59-3680-4964-AA4B-5EFE7DCBC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qFormat="1"/>
    <w:lsdException w:name="index 2" w:semiHidden="1" w:uiPriority="0" w:unhideWhenUsed="1" w:qFormat="1"/>
    <w:lsdException w:name="index 3" w:semiHidden="1" w:uiPriority="0" w:unhideWhenUsed="1" w:qFormat="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uiPriority="39" w:qFormat="1"/>
    <w:lsdException w:name="toc 2" w:uiPriority="39" w:qFormat="1"/>
    <w:lsdException w:name="toc 3" w:uiPriority="0"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qFormat="1"/>
    <w:lsdException w:name="footnote text" w:semiHidden="1" w:uiPriority="0" w:unhideWhenUsed="1" w:qFormat="1"/>
    <w:lsdException w:name="annotation text" w:semiHidden="1" w:uiPriority="0" w:unhideWhenUsed="1" w:qFormat="1"/>
    <w:lsdException w:name="header" w:uiPriority="0" w:qFormat="1"/>
    <w:lsdException w:name="footer" w:uiPriority="0" w:unhideWhenUsed="1" w:qFormat="1"/>
    <w:lsdException w:name="index heading" w:semiHidden="1" w:unhideWhenUsed="1" w:qFormat="1"/>
    <w:lsdException w:name="caption" w:semiHidden="1" w:uiPriority="35" w:unhideWhenUsed="1" w:qFormat="1"/>
    <w:lsdException w:name="table of figures" w:qFormat="1"/>
    <w:lsdException w:name="envelope address" w:semiHidden="1" w:unhideWhenUsed="1" w:qFormat="1"/>
    <w:lsdException w:name="envelope return" w:semiHidden="1" w:unhideWhenUsed="1" w:qFormat="1"/>
    <w:lsdException w:name="footnote reference" w:semiHidden="1" w:uiPriority="0" w:unhideWhenUsed="1" w:qFormat="1"/>
    <w:lsdException w:name="annotation reference" w:semiHidden="1" w:uiPriority="0" w:unhideWhenUsed="1" w:qFormat="1"/>
    <w:lsdException w:name="line number" w:semiHidden="1" w:unhideWhenUsed="1" w:qFormat="1"/>
    <w:lsdException w:name="page number" w:semiHidden="1" w:uiPriority="0" w:unhideWhenUsed="1" w:qFormat="1"/>
    <w:lsdException w:name="endnote reference" w:semiHidden="1" w:unhideWhenUsed="1" w:qFormat="1"/>
    <w:lsdException w:name="endnote text" w:semiHidden="1" w:unhideWhenUsed="1" w:qFormat="1"/>
    <w:lsdException w:name="table of authorities" w:semiHidden="1" w:unhideWhenUsed="1" w:qFormat="1"/>
    <w:lsdException w:name="macro" w:semiHidden="1" w:unhideWhenUsed="1" w:qFormat="1"/>
    <w:lsdException w:name="toa heading" w:semiHidden="1" w:unhideWhenUsed="1" w:qFormat="1"/>
    <w:lsdException w:name="List" w:semiHidden="1" w:unhideWhenUsed="1" w:qFormat="1"/>
    <w:lsdException w:name="List Bullet" w:semiHidden="1" w:unhideWhenUsed="1" w:qFormat="1"/>
    <w:lsdException w:name="List Number" w:semiHidden="1" w:unhideWhenUsed="1" w:qFormat="1"/>
    <w:lsdException w:name="List 2" w:semiHidden="1" w:unhideWhenUsed="1" w:qFormat="1"/>
    <w:lsdException w:name="List 3" w:semiHidden="1" w:unhideWhenUsed="1" w:qFormat="1"/>
    <w:lsdException w:name="List 4" w:semiHidden="1" w:unhideWhenUsed="1" w:qFormat="1"/>
    <w:lsdException w:name="List 5" w:semiHidden="1" w:unhideWhenUsed="1" w:qFormat="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qFormat="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qFormat="1"/>
    <w:lsdException w:name="Signature" w:semiHidden="1" w:unhideWhenUsed="1" w:qFormat="1"/>
    <w:lsdException w:name="Default Paragraph Font" w:semiHidden="1" w:uiPriority="1" w:unhideWhenUsed="1" w:qFormat="1"/>
    <w:lsdException w:name="Body Text" w:semiHidden="1" w:uiPriority="1"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qFormat="1"/>
    <w:lsdException w:name="Subtitle" w:uiPriority="11"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qFormat="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qFormat="1"/>
    <w:lsdException w:name="HTML Top of Form" w:semiHidden="1" w:unhideWhenUsed="1"/>
    <w:lsdException w:name="HTML Bottom of Form" w:semiHidden="1" w:unhideWhenUsed="1"/>
    <w:lsdException w:name="Normal (Web)" w:semiHidden="1"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6EB"/>
    <w:pPr>
      <w:tabs>
        <w:tab w:val="left" w:pos="794"/>
        <w:tab w:val="left" w:pos="1191"/>
        <w:tab w:val="left" w:pos="1588"/>
        <w:tab w:val="left" w:pos="1985"/>
      </w:tabs>
      <w:overflowPunct w:val="0"/>
      <w:autoSpaceDE w:val="0"/>
      <w:autoSpaceDN w:val="0"/>
      <w:adjustRightInd w:val="0"/>
      <w:spacing w:before="120"/>
      <w:jc w:val="both"/>
      <w:textAlignment w:val="baseline"/>
    </w:pPr>
    <w:rPr>
      <w:rFonts w:ascii="Times New Roman" w:eastAsia="Times New Roman" w:hAnsi="Times New Roman" w:cs="Times New Roman"/>
      <w:sz w:val="24"/>
      <w:lang w:eastAsia="en-US"/>
    </w:rPr>
  </w:style>
  <w:style w:type="paragraph" w:styleId="Heading1">
    <w:name w:val="heading 1"/>
    <w:basedOn w:val="Normal"/>
    <w:next w:val="Normal"/>
    <w:link w:val="Heading1Char"/>
    <w:qFormat/>
    <w:rsid w:val="008706EB"/>
    <w:pPr>
      <w:keepNext/>
      <w:keepLines/>
      <w:spacing w:before="360"/>
      <w:ind w:left="794" w:hanging="794"/>
      <w:jc w:val="left"/>
      <w:outlineLvl w:val="0"/>
    </w:pPr>
    <w:rPr>
      <w:b/>
    </w:rPr>
  </w:style>
  <w:style w:type="paragraph" w:styleId="Heading2">
    <w:name w:val="heading 2"/>
    <w:basedOn w:val="Heading1"/>
    <w:next w:val="Normal"/>
    <w:link w:val="Heading2Char"/>
    <w:qFormat/>
    <w:rsid w:val="008706EB"/>
    <w:pPr>
      <w:spacing w:before="240"/>
      <w:outlineLvl w:val="1"/>
    </w:pPr>
  </w:style>
  <w:style w:type="paragraph" w:styleId="Heading3">
    <w:name w:val="heading 3"/>
    <w:basedOn w:val="Heading1"/>
    <w:next w:val="Normal"/>
    <w:link w:val="Heading3Char"/>
    <w:qFormat/>
    <w:rsid w:val="008706EB"/>
    <w:pPr>
      <w:spacing w:before="160"/>
      <w:outlineLvl w:val="2"/>
    </w:pPr>
  </w:style>
  <w:style w:type="paragraph" w:styleId="Heading4">
    <w:name w:val="heading 4"/>
    <w:basedOn w:val="Heading3"/>
    <w:next w:val="Normal"/>
    <w:link w:val="Heading4Char"/>
    <w:qFormat/>
    <w:rsid w:val="008706EB"/>
    <w:pPr>
      <w:tabs>
        <w:tab w:val="clear" w:pos="794"/>
        <w:tab w:val="left" w:pos="1021"/>
      </w:tabs>
      <w:ind w:left="1021" w:hanging="1021"/>
      <w:outlineLvl w:val="3"/>
    </w:pPr>
  </w:style>
  <w:style w:type="paragraph" w:styleId="Heading5">
    <w:name w:val="heading 5"/>
    <w:basedOn w:val="Heading4"/>
    <w:next w:val="Normal"/>
    <w:link w:val="Heading5Char"/>
    <w:qFormat/>
    <w:rsid w:val="008706EB"/>
    <w:pPr>
      <w:outlineLvl w:val="4"/>
    </w:pPr>
  </w:style>
  <w:style w:type="paragraph" w:styleId="Heading6">
    <w:name w:val="heading 6"/>
    <w:basedOn w:val="Heading4"/>
    <w:next w:val="Normal"/>
    <w:link w:val="Heading6Char"/>
    <w:qFormat/>
    <w:rsid w:val="008706EB"/>
    <w:pPr>
      <w:tabs>
        <w:tab w:val="clear" w:pos="1021"/>
        <w:tab w:val="clear" w:pos="1191"/>
      </w:tabs>
      <w:ind w:left="1588" w:hanging="1588"/>
      <w:outlineLvl w:val="5"/>
    </w:pPr>
  </w:style>
  <w:style w:type="paragraph" w:styleId="Heading7">
    <w:name w:val="heading 7"/>
    <w:basedOn w:val="Heading6"/>
    <w:next w:val="Normal"/>
    <w:link w:val="Heading7Char"/>
    <w:qFormat/>
    <w:rsid w:val="008706EB"/>
    <w:pPr>
      <w:outlineLvl w:val="6"/>
    </w:pPr>
  </w:style>
  <w:style w:type="paragraph" w:styleId="Heading8">
    <w:name w:val="heading 8"/>
    <w:basedOn w:val="Heading6"/>
    <w:next w:val="Normal"/>
    <w:link w:val="Heading8Char"/>
    <w:qFormat/>
    <w:rsid w:val="008706EB"/>
    <w:pPr>
      <w:outlineLvl w:val="7"/>
    </w:pPr>
  </w:style>
  <w:style w:type="paragraph" w:styleId="Heading9">
    <w:name w:val="heading 9"/>
    <w:basedOn w:val="Heading6"/>
    <w:next w:val="Normal"/>
    <w:link w:val="Heading9Char"/>
    <w:qFormat/>
    <w:rsid w:val="008706E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uiPriority w:val="99"/>
    <w:semiHidden/>
    <w:unhideWhenUsed/>
    <w:qFormat/>
    <w:rsid w:val="00AB254B"/>
    <w:pPr>
      <w:tabs>
        <w:tab w:val="left" w:pos="480"/>
        <w:tab w:val="left" w:pos="960"/>
        <w:tab w:val="left" w:pos="1440"/>
        <w:tab w:val="left" w:pos="1920"/>
        <w:tab w:val="left" w:pos="2400"/>
        <w:tab w:val="left" w:pos="2880"/>
        <w:tab w:val="left" w:pos="3360"/>
        <w:tab w:val="left" w:pos="3840"/>
        <w:tab w:val="left" w:pos="4320"/>
      </w:tabs>
      <w:spacing w:before="120"/>
    </w:pPr>
    <w:rPr>
      <w:rFonts w:ascii="Consolas" w:hAnsi="Consolas" w:cs="Times New Roman"/>
      <w:lang w:eastAsia="ja-JP"/>
    </w:rPr>
  </w:style>
  <w:style w:type="paragraph" w:styleId="List3">
    <w:name w:val="List 3"/>
    <w:basedOn w:val="Normal"/>
    <w:uiPriority w:val="99"/>
    <w:semiHidden/>
    <w:unhideWhenUsed/>
    <w:qFormat/>
    <w:rsid w:val="00AB254B"/>
    <w:pPr>
      <w:ind w:left="1080" w:hanging="360"/>
      <w:contextualSpacing/>
    </w:pPr>
  </w:style>
  <w:style w:type="paragraph" w:styleId="TOC7">
    <w:name w:val="toc 7"/>
    <w:basedOn w:val="TOC4"/>
    <w:semiHidden/>
    <w:rsid w:val="008706EB"/>
  </w:style>
  <w:style w:type="paragraph" w:styleId="ListNumber2">
    <w:name w:val="List Number 2"/>
    <w:basedOn w:val="Normal"/>
    <w:uiPriority w:val="99"/>
    <w:semiHidden/>
    <w:unhideWhenUsed/>
    <w:qFormat/>
    <w:rsid w:val="00AB254B"/>
    <w:pPr>
      <w:numPr>
        <w:numId w:val="1"/>
      </w:numPr>
      <w:contextualSpacing/>
    </w:pPr>
  </w:style>
  <w:style w:type="paragraph" w:styleId="TableofAuthorities">
    <w:name w:val="table of authorities"/>
    <w:basedOn w:val="Normal"/>
    <w:next w:val="Normal"/>
    <w:uiPriority w:val="99"/>
    <w:semiHidden/>
    <w:unhideWhenUsed/>
    <w:qFormat/>
    <w:rsid w:val="00AB254B"/>
    <w:pPr>
      <w:ind w:left="240" w:hanging="240"/>
    </w:pPr>
  </w:style>
  <w:style w:type="paragraph" w:styleId="NoteHeading">
    <w:name w:val="Note Heading"/>
    <w:basedOn w:val="Normal"/>
    <w:next w:val="Normal"/>
    <w:link w:val="NoteHeadingChar"/>
    <w:uiPriority w:val="99"/>
    <w:semiHidden/>
    <w:unhideWhenUsed/>
    <w:qFormat/>
    <w:rsid w:val="00AB254B"/>
    <w:pPr>
      <w:spacing w:before="0"/>
    </w:pPr>
  </w:style>
  <w:style w:type="paragraph" w:styleId="ListBullet4">
    <w:name w:val="List Bullet 4"/>
    <w:basedOn w:val="Normal"/>
    <w:uiPriority w:val="99"/>
    <w:semiHidden/>
    <w:unhideWhenUsed/>
    <w:qFormat/>
    <w:rsid w:val="00AB254B"/>
    <w:pPr>
      <w:numPr>
        <w:numId w:val="2"/>
      </w:numPr>
      <w:contextualSpacing/>
    </w:pPr>
  </w:style>
  <w:style w:type="paragraph" w:styleId="Index8">
    <w:name w:val="index 8"/>
    <w:basedOn w:val="Normal"/>
    <w:next w:val="Normal"/>
    <w:uiPriority w:val="99"/>
    <w:semiHidden/>
    <w:unhideWhenUsed/>
    <w:qFormat/>
    <w:rsid w:val="00AB254B"/>
    <w:pPr>
      <w:spacing w:before="0"/>
      <w:ind w:left="1920" w:hanging="240"/>
    </w:pPr>
  </w:style>
  <w:style w:type="paragraph" w:styleId="E-mailSignature">
    <w:name w:val="E-mail Signature"/>
    <w:basedOn w:val="Normal"/>
    <w:link w:val="E-mailSignatureChar"/>
    <w:uiPriority w:val="99"/>
    <w:semiHidden/>
    <w:unhideWhenUsed/>
    <w:qFormat/>
    <w:rsid w:val="00AB254B"/>
    <w:pPr>
      <w:spacing w:before="0"/>
    </w:pPr>
  </w:style>
  <w:style w:type="paragraph" w:styleId="ListNumber">
    <w:name w:val="List Number"/>
    <w:basedOn w:val="Normal"/>
    <w:uiPriority w:val="99"/>
    <w:semiHidden/>
    <w:unhideWhenUsed/>
    <w:qFormat/>
    <w:rsid w:val="00AB254B"/>
    <w:pPr>
      <w:numPr>
        <w:numId w:val="3"/>
      </w:numPr>
      <w:contextualSpacing/>
    </w:pPr>
  </w:style>
  <w:style w:type="paragraph" w:styleId="NormalIndent">
    <w:name w:val="Normal Indent"/>
    <w:basedOn w:val="Normal"/>
    <w:uiPriority w:val="99"/>
    <w:semiHidden/>
    <w:unhideWhenUsed/>
    <w:qFormat/>
    <w:rsid w:val="00AB254B"/>
    <w:pPr>
      <w:ind w:left="720"/>
    </w:pPr>
  </w:style>
  <w:style w:type="paragraph" w:styleId="Caption">
    <w:name w:val="caption"/>
    <w:basedOn w:val="Normal"/>
    <w:next w:val="Normal"/>
    <w:uiPriority w:val="35"/>
    <w:semiHidden/>
    <w:unhideWhenUsed/>
    <w:qFormat/>
    <w:rsid w:val="00AB254B"/>
    <w:pPr>
      <w:spacing w:before="0" w:after="200"/>
    </w:pPr>
    <w:rPr>
      <w:i/>
      <w:iCs/>
      <w:color w:val="44546A" w:themeColor="text2"/>
      <w:sz w:val="18"/>
      <w:szCs w:val="18"/>
    </w:rPr>
  </w:style>
  <w:style w:type="paragraph" w:styleId="Index5">
    <w:name w:val="index 5"/>
    <w:basedOn w:val="Normal"/>
    <w:next w:val="Normal"/>
    <w:uiPriority w:val="99"/>
    <w:semiHidden/>
    <w:unhideWhenUsed/>
    <w:qFormat/>
    <w:rsid w:val="00AB254B"/>
    <w:pPr>
      <w:spacing w:before="0"/>
      <w:ind w:left="1200" w:hanging="240"/>
    </w:pPr>
  </w:style>
  <w:style w:type="paragraph" w:styleId="ListBullet">
    <w:name w:val="List Bullet"/>
    <w:basedOn w:val="Normal"/>
    <w:uiPriority w:val="99"/>
    <w:semiHidden/>
    <w:unhideWhenUsed/>
    <w:qFormat/>
    <w:rsid w:val="00AB254B"/>
    <w:pPr>
      <w:numPr>
        <w:numId w:val="4"/>
      </w:numPr>
      <w:contextualSpacing/>
    </w:pPr>
  </w:style>
  <w:style w:type="paragraph" w:styleId="EnvelopeAddress">
    <w:name w:val="envelope address"/>
    <w:basedOn w:val="Normal"/>
    <w:uiPriority w:val="99"/>
    <w:semiHidden/>
    <w:unhideWhenUsed/>
    <w:qFormat/>
    <w:rsid w:val="00AB254B"/>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DocumentMap">
    <w:name w:val="Document Map"/>
    <w:basedOn w:val="Normal"/>
    <w:link w:val="DocumentMapChar"/>
    <w:uiPriority w:val="99"/>
    <w:semiHidden/>
    <w:unhideWhenUsed/>
    <w:qFormat/>
    <w:rsid w:val="00AB254B"/>
    <w:pPr>
      <w:spacing w:before="0"/>
    </w:pPr>
    <w:rPr>
      <w:rFonts w:ascii="Segoe UI" w:hAnsi="Segoe UI" w:cs="Segoe UI"/>
      <w:sz w:val="16"/>
      <w:szCs w:val="16"/>
    </w:rPr>
  </w:style>
  <w:style w:type="paragraph" w:styleId="TOAHeading">
    <w:name w:val="toa heading"/>
    <w:basedOn w:val="Normal"/>
    <w:next w:val="Normal"/>
    <w:uiPriority w:val="99"/>
    <w:semiHidden/>
    <w:unhideWhenUsed/>
    <w:qFormat/>
    <w:rsid w:val="00AB254B"/>
    <w:rPr>
      <w:rFonts w:asciiTheme="majorHAnsi" w:eastAsiaTheme="majorEastAsia" w:hAnsiTheme="majorHAnsi" w:cstheme="majorBidi"/>
      <w:b/>
      <w:bCs/>
    </w:rPr>
  </w:style>
  <w:style w:type="paragraph" w:styleId="CommentText">
    <w:name w:val="annotation text"/>
    <w:basedOn w:val="Normal"/>
    <w:link w:val="CommentTextChar"/>
    <w:semiHidden/>
    <w:rsid w:val="008706EB"/>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paragraph" w:styleId="Index6">
    <w:name w:val="index 6"/>
    <w:basedOn w:val="Normal"/>
    <w:next w:val="Normal"/>
    <w:uiPriority w:val="99"/>
    <w:semiHidden/>
    <w:unhideWhenUsed/>
    <w:qFormat/>
    <w:rsid w:val="00AB254B"/>
    <w:pPr>
      <w:spacing w:before="0"/>
      <w:ind w:left="1440" w:hanging="240"/>
    </w:pPr>
  </w:style>
  <w:style w:type="paragraph" w:styleId="Salutation">
    <w:name w:val="Salutation"/>
    <w:basedOn w:val="Normal"/>
    <w:next w:val="Normal"/>
    <w:link w:val="SalutationChar"/>
    <w:uiPriority w:val="99"/>
    <w:semiHidden/>
    <w:unhideWhenUsed/>
    <w:qFormat/>
    <w:rsid w:val="00AB254B"/>
  </w:style>
  <w:style w:type="paragraph" w:styleId="BodyText3">
    <w:name w:val="Body Text 3"/>
    <w:basedOn w:val="Normal"/>
    <w:link w:val="BodyText3Char"/>
    <w:uiPriority w:val="99"/>
    <w:semiHidden/>
    <w:unhideWhenUsed/>
    <w:qFormat/>
    <w:rsid w:val="00AB254B"/>
    <w:pPr>
      <w:spacing w:after="120"/>
    </w:pPr>
    <w:rPr>
      <w:sz w:val="16"/>
      <w:szCs w:val="16"/>
    </w:rPr>
  </w:style>
  <w:style w:type="paragraph" w:styleId="Closing">
    <w:name w:val="Closing"/>
    <w:basedOn w:val="Normal"/>
    <w:link w:val="ClosingChar"/>
    <w:uiPriority w:val="99"/>
    <w:semiHidden/>
    <w:unhideWhenUsed/>
    <w:qFormat/>
    <w:rsid w:val="00AB254B"/>
    <w:pPr>
      <w:spacing w:before="0"/>
      <w:ind w:left="4320"/>
    </w:pPr>
  </w:style>
  <w:style w:type="paragraph" w:styleId="ListBullet3">
    <w:name w:val="List Bullet 3"/>
    <w:basedOn w:val="Normal"/>
    <w:uiPriority w:val="99"/>
    <w:semiHidden/>
    <w:unhideWhenUsed/>
    <w:qFormat/>
    <w:rsid w:val="00AB254B"/>
    <w:pPr>
      <w:numPr>
        <w:numId w:val="5"/>
      </w:numPr>
      <w:contextualSpacing/>
    </w:pPr>
  </w:style>
  <w:style w:type="paragraph" w:styleId="BodyText">
    <w:name w:val="Body Text"/>
    <w:basedOn w:val="Normal"/>
    <w:link w:val="BodyTextChar"/>
    <w:uiPriority w:val="1"/>
    <w:qFormat/>
    <w:rsid w:val="008706EB"/>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paragraph" w:styleId="BodyTextIndent">
    <w:name w:val="Body Text Indent"/>
    <w:basedOn w:val="Normal"/>
    <w:link w:val="BodyTextIndentChar"/>
    <w:uiPriority w:val="99"/>
    <w:semiHidden/>
    <w:unhideWhenUsed/>
    <w:qFormat/>
    <w:rsid w:val="00AB254B"/>
    <w:pPr>
      <w:spacing w:after="120"/>
      <w:ind w:left="360"/>
    </w:pPr>
  </w:style>
  <w:style w:type="paragraph" w:styleId="ListNumber3">
    <w:name w:val="List Number 3"/>
    <w:basedOn w:val="Normal"/>
    <w:uiPriority w:val="99"/>
    <w:semiHidden/>
    <w:unhideWhenUsed/>
    <w:qFormat/>
    <w:rsid w:val="00AB254B"/>
    <w:pPr>
      <w:numPr>
        <w:numId w:val="6"/>
      </w:numPr>
      <w:contextualSpacing/>
    </w:pPr>
  </w:style>
  <w:style w:type="paragraph" w:styleId="List2">
    <w:name w:val="List 2"/>
    <w:basedOn w:val="Normal"/>
    <w:uiPriority w:val="99"/>
    <w:semiHidden/>
    <w:unhideWhenUsed/>
    <w:qFormat/>
    <w:rsid w:val="00AB254B"/>
    <w:pPr>
      <w:ind w:left="720" w:hanging="360"/>
      <w:contextualSpacing/>
    </w:pPr>
  </w:style>
  <w:style w:type="paragraph" w:styleId="ListContinue">
    <w:name w:val="List Continue"/>
    <w:basedOn w:val="Normal"/>
    <w:uiPriority w:val="99"/>
    <w:semiHidden/>
    <w:unhideWhenUsed/>
    <w:qFormat/>
    <w:rsid w:val="00AB254B"/>
    <w:pPr>
      <w:spacing w:after="120"/>
      <w:ind w:left="360"/>
      <w:contextualSpacing/>
    </w:pPr>
  </w:style>
  <w:style w:type="paragraph" w:styleId="BlockText">
    <w:name w:val="Block Text"/>
    <w:basedOn w:val="Normal"/>
    <w:uiPriority w:val="99"/>
    <w:semiHidden/>
    <w:unhideWhenUsed/>
    <w:qFormat/>
    <w:rsid w:val="00AB254B"/>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ListBullet2">
    <w:name w:val="List Bullet 2"/>
    <w:basedOn w:val="Normal"/>
    <w:uiPriority w:val="99"/>
    <w:semiHidden/>
    <w:unhideWhenUsed/>
    <w:qFormat/>
    <w:rsid w:val="00AB254B"/>
    <w:pPr>
      <w:numPr>
        <w:numId w:val="7"/>
      </w:numPr>
      <w:contextualSpacing/>
    </w:pPr>
  </w:style>
  <w:style w:type="paragraph" w:styleId="HTMLAddress">
    <w:name w:val="HTML Address"/>
    <w:basedOn w:val="Normal"/>
    <w:link w:val="HTMLAddressChar"/>
    <w:uiPriority w:val="99"/>
    <w:semiHidden/>
    <w:unhideWhenUsed/>
    <w:qFormat/>
    <w:rsid w:val="00AB254B"/>
    <w:pPr>
      <w:spacing w:before="0"/>
    </w:pPr>
    <w:rPr>
      <w:i/>
      <w:iCs/>
    </w:rPr>
  </w:style>
  <w:style w:type="paragraph" w:styleId="Index4">
    <w:name w:val="index 4"/>
    <w:basedOn w:val="Normal"/>
    <w:next w:val="Normal"/>
    <w:uiPriority w:val="99"/>
    <w:semiHidden/>
    <w:unhideWhenUsed/>
    <w:qFormat/>
    <w:rsid w:val="00AB254B"/>
    <w:pPr>
      <w:spacing w:before="0"/>
      <w:ind w:left="960" w:hanging="240"/>
    </w:pPr>
  </w:style>
  <w:style w:type="paragraph" w:styleId="TOC5">
    <w:name w:val="toc 5"/>
    <w:basedOn w:val="TOC4"/>
    <w:semiHidden/>
    <w:rsid w:val="008706EB"/>
  </w:style>
  <w:style w:type="paragraph" w:styleId="TOC3">
    <w:name w:val="toc 3"/>
    <w:basedOn w:val="TOC2"/>
    <w:rsid w:val="008706EB"/>
  </w:style>
  <w:style w:type="paragraph" w:styleId="TOC2">
    <w:name w:val="toc 2"/>
    <w:basedOn w:val="TOC1"/>
    <w:uiPriority w:val="39"/>
    <w:rsid w:val="008706EB"/>
    <w:pPr>
      <w:spacing w:before="80"/>
      <w:ind w:left="1531" w:hanging="851"/>
    </w:pPr>
  </w:style>
  <w:style w:type="paragraph" w:styleId="TOC1">
    <w:name w:val="toc 1"/>
    <w:basedOn w:val="Normal"/>
    <w:uiPriority w:val="39"/>
    <w:rsid w:val="008706EB"/>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PlainText">
    <w:name w:val="Plain Text"/>
    <w:basedOn w:val="Normal"/>
    <w:link w:val="PlainTextChar"/>
    <w:uiPriority w:val="99"/>
    <w:semiHidden/>
    <w:unhideWhenUsed/>
    <w:qFormat/>
    <w:rsid w:val="00AB254B"/>
    <w:pPr>
      <w:spacing w:before="0"/>
    </w:pPr>
    <w:rPr>
      <w:rFonts w:ascii="Consolas" w:hAnsi="Consolas"/>
      <w:sz w:val="21"/>
      <w:szCs w:val="21"/>
    </w:rPr>
  </w:style>
  <w:style w:type="paragraph" w:styleId="ListBullet5">
    <w:name w:val="List Bullet 5"/>
    <w:basedOn w:val="Normal"/>
    <w:uiPriority w:val="99"/>
    <w:semiHidden/>
    <w:unhideWhenUsed/>
    <w:qFormat/>
    <w:rsid w:val="00AB254B"/>
    <w:pPr>
      <w:numPr>
        <w:numId w:val="8"/>
      </w:numPr>
      <w:contextualSpacing/>
    </w:pPr>
  </w:style>
  <w:style w:type="paragraph" w:styleId="ListNumber4">
    <w:name w:val="List Number 4"/>
    <w:basedOn w:val="Normal"/>
    <w:uiPriority w:val="99"/>
    <w:semiHidden/>
    <w:unhideWhenUsed/>
    <w:qFormat/>
    <w:rsid w:val="00AB254B"/>
    <w:pPr>
      <w:numPr>
        <w:numId w:val="9"/>
      </w:numPr>
      <w:contextualSpacing/>
    </w:pPr>
  </w:style>
  <w:style w:type="paragraph" w:styleId="TOC8">
    <w:name w:val="toc 8"/>
    <w:basedOn w:val="TOC4"/>
    <w:semiHidden/>
    <w:rsid w:val="008706EB"/>
  </w:style>
  <w:style w:type="paragraph" w:styleId="Index3">
    <w:name w:val="index 3"/>
    <w:basedOn w:val="Normal"/>
    <w:next w:val="Normal"/>
    <w:semiHidden/>
    <w:rsid w:val="008706EB"/>
    <w:pPr>
      <w:ind w:left="567"/>
      <w:jc w:val="left"/>
    </w:pPr>
  </w:style>
  <w:style w:type="paragraph" w:styleId="Date">
    <w:name w:val="Date"/>
    <w:basedOn w:val="Normal"/>
    <w:next w:val="Normal"/>
    <w:link w:val="DateChar"/>
    <w:uiPriority w:val="99"/>
    <w:semiHidden/>
    <w:unhideWhenUsed/>
    <w:qFormat/>
    <w:rsid w:val="00AB254B"/>
  </w:style>
  <w:style w:type="paragraph" w:styleId="BodyTextIndent2">
    <w:name w:val="Body Text Indent 2"/>
    <w:basedOn w:val="Normal"/>
    <w:link w:val="BodyTextIndent2Char"/>
    <w:uiPriority w:val="99"/>
    <w:semiHidden/>
    <w:unhideWhenUsed/>
    <w:qFormat/>
    <w:rsid w:val="00AB254B"/>
    <w:pPr>
      <w:spacing w:after="120" w:line="480" w:lineRule="auto"/>
      <w:ind w:left="360"/>
    </w:pPr>
  </w:style>
  <w:style w:type="paragraph" w:styleId="EndnoteText">
    <w:name w:val="endnote text"/>
    <w:basedOn w:val="Normal"/>
    <w:link w:val="EndnoteTextChar"/>
    <w:uiPriority w:val="99"/>
    <w:semiHidden/>
    <w:unhideWhenUsed/>
    <w:qFormat/>
    <w:rsid w:val="00AB254B"/>
    <w:pPr>
      <w:spacing w:before="0"/>
    </w:pPr>
    <w:rPr>
      <w:sz w:val="20"/>
    </w:rPr>
  </w:style>
  <w:style w:type="paragraph" w:styleId="ListContinue5">
    <w:name w:val="List Continue 5"/>
    <w:basedOn w:val="Normal"/>
    <w:uiPriority w:val="99"/>
    <w:semiHidden/>
    <w:unhideWhenUsed/>
    <w:qFormat/>
    <w:rsid w:val="00AB254B"/>
    <w:pPr>
      <w:spacing w:after="120"/>
      <w:ind w:left="1800"/>
      <w:contextualSpacing/>
    </w:pPr>
  </w:style>
  <w:style w:type="paragraph" w:styleId="BalloonText">
    <w:name w:val="Balloon Text"/>
    <w:basedOn w:val="Normal"/>
    <w:link w:val="BalloonTextChar"/>
    <w:rsid w:val="008706EB"/>
    <w:pPr>
      <w:spacing w:before="0"/>
    </w:pPr>
    <w:rPr>
      <w:rFonts w:ascii="Tahoma" w:hAnsi="Tahoma" w:cs="Tahoma"/>
      <w:sz w:val="16"/>
      <w:szCs w:val="16"/>
    </w:rPr>
  </w:style>
  <w:style w:type="paragraph" w:styleId="Footer">
    <w:name w:val="footer"/>
    <w:basedOn w:val="Normal"/>
    <w:link w:val="FooterChar"/>
    <w:rsid w:val="008706EB"/>
    <w:pPr>
      <w:tabs>
        <w:tab w:val="clear" w:pos="794"/>
        <w:tab w:val="clear" w:pos="1191"/>
        <w:tab w:val="clear" w:pos="1588"/>
        <w:tab w:val="clear" w:pos="1985"/>
        <w:tab w:val="left" w:pos="5954"/>
        <w:tab w:val="right" w:pos="9639"/>
      </w:tabs>
      <w:spacing w:before="0"/>
    </w:pPr>
    <w:rPr>
      <w:caps/>
      <w:noProof/>
      <w:sz w:val="16"/>
    </w:rPr>
  </w:style>
  <w:style w:type="paragraph" w:styleId="EnvelopeReturn">
    <w:name w:val="envelope return"/>
    <w:basedOn w:val="Normal"/>
    <w:uiPriority w:val="99"/>
    <w:semiHidden/>
    <w:unhideWhenUsed/>
    <w:qFormat/>
    <w:rsid w:val="00AB254B"/>
    <w:pPr>
      <w:spacing w:before="0"/>
    </w:pPr>
    <w:rPr>
      <w:rFonts w:asciiTheme="majorHAnsi" w:eastAsiaTheme="majorEastAsia" w:hAnsiTheme="majorHAnsi" w:cstheme="majorBidi"/>
      <w:sz w:val="20"/>
    </w:rPr>
  </w:style>
  <w:style w:type="paragraph" w:styleId="Header">
    <w:name w:val="header"/>
    <w:basedOn w:val="Normal"/>
    <w:link w:val="HeaderChar"/>
    <w:rsid w:val="008706EB"/>
    <w:pPr>
      <w:tabs>
        <w:tab w:val="clear" w:pos="794"/>
        <w:tab w:val="clear" w:pos="1191"/>
        <w:tab w:val="clear" w:pos="1588"/>
        <w:tab w:val="clear" w:pos="1985"/>
      </w:tabs>
      <w:spacing w:before="0"/>
      <w:jc w:val="center"/>
    </w:pPr>
    <w:rPr>
      <w:sz w:val="18"/>
    </w:rPr>
  </w:style>
  <w:style w:type="paragraph" w:styleId="Signature">
    <w:name w:val="Signature"/>
    <w:basedOn w:val="Normal"/>
    <w:link w:val="SignatureChar"/>
    <w:uiPriority w:val="99"/>
    <w:semiHidden/>
    <w:unhideWhenUsed/>
    <w:qFormat/>
    <w:rsid w:val="00AB254B"/>
    <w:pPr>
      <w:spacing w:before="0"/>
      <w:ind w:left="4320"/>
    </w:pPr>
  </w:style>
  <w:style w:type="paragraph" w:styleId="ListContinue4">
    <w:name w:val="List Continue 4"/>
    <w:basedOn w:val="Normal"/>
    <w:uiPriority w:val="99"/>
    <w:semiHidden/>
    <w:unhideWhenUsed/>
    <w:qFormat/>
    <w:rsid w:val="00AB254B"/>
    <w:pPr>
      <w:spacing w:after="120"/>
      <w:ind w:left="1440"/>
      <w:contextualSpacing/>
    </w:pPr>
  </w:style>
  <w:style w:type="paragraph" w:styleId="TOC4">
    <w:name w:val="toc 4"/>
    <w:basedOn w:val="TOC3"/>
    <w:semiHidden/>
    <w:rsid w:val="008706EB"/>
  </w:style>
  <w:style w:type="paragraph" w:styleId="IndexHeading">
    <w:name w:val="index heading"/>
    <w:basedOn w:val="Normal"/>
    <w:next w:val="Index1"/>
    <w:uiPriority w:val="99"/>
    <w:semiHidden/>
    <w:unhideWhenUsed/>
    <w:qFormat/>
    <w:rsid w:val="00AB254B"/>
    <w:rPr>
      <w:rFonts w:asciiTheme="majorHAnsi" w:eastAsiaTheme="majorEastAsia" w:hAnsiTheme="majorHAnsi" w:cstheme="majorBidi"/>
      <w:b/>
      <w:bCs/>
    </w:rPr>
  </w:style>
  <w:style w:type="paragraph" w:styleId="Index1">
    <w:name w:val="index 1"/>
    <w:basedOn w:val="Normal"/>
    <w:next w:val="Normal"/>
    <w:semiHidden/>
    <w:rsid w:val="008706EB"/>
    <w:pPr>
      <w:jc w:val="left"/>
    </w:pPr>
  </w:style>
  <w:style w:type="paragraph" w:styleId="Subtitle">
    <w:name w:val="Subtitle"/>
    <w:basedOn w:val="Normal"/>
    <w:next w:val="Normal"/>
    <w:link w:val="SubtitleChar"/>
    <w:uiPriority w:val="11"/>
    <w:qFormat/>
    <w:rsid w:val="00AB254B"/>
    <w:pPr>
      <w:spacing w:after="160"/>
    </w:pPr>
    <w:rPr>
      <w:rFonts w:asciiTheme="minorHAnsi" w:hAnsiTheme="minorHAnsi" w:cstheme="minorBidi"/>
      <w:color w:val="595959" w:themeColor="text1" w:themeTint="A6"/>
      <w:spacing w:val="15"/>
      <w:sz w:val="22"/>
      <w:szCs w:val="22"/>
    </w:rPr>
  </w:style>
  <w:style w:type="paragraph" w:styleId="ListNumber5">
    <w:name w:val="List Number 5"/>
    <w:basedOn w:val="Normal"/>
    <w:uiPriority w:val="99"/>
    <w:semiHidden/>
    <w:unhideWhenUsed/>
    <w:qFormat/>
    <w:rsid w:val="00AB254B"/>
    <w:pPr>
      <w:numPr>
        <w:numId w:val="10"/>
      </w:numPr>
      <w:contextualSpacing/>
    </w:pPr>
  </w:style>
  <w:style w:type="paragraph" w:styleId="List">
    <w:name w:val="List"/>
    <w:basedOn w:val="Normal"/>
    <w:uiPriority w:val="99"/>
    <w:semiHidden/>
    <w:unhideWhenUsed/>
    <w:qFormat/>
    <w:rsid w:val="00AB254B"/>
    <w:pPr>
      <w:ind w:left="360" w:hanging="360"/>
      <w:contextualSpacing/>
    </w:pPr>
  </w:style>
  <w:style w:type="paragraph" w:styleId="FootnoteText">
    <w:name w:val="footnote text"/>
    <w:basedOn w:val="Note"/>
    <w:link w:val="FootnoteTextChar"/>
    <w:semiHidden/>
    <w:rsid w:val="008706EB"/>
    <w:pPr>
      <w:keepLines/>
      <w:tabs>
        <w:tab w:val="left" w:pos="255"/>
      </w:tabs>
      <w:ind w:left="255" w:hanging="255"/>
    </w:pPr>
  </w:style>
  <w:style w:type="paragraph" w:styleId="TOC6">
    <w:name w:val="toc 6"/>
    <w:basedOn w:val="TOC4"/>
    <w:semiHidden/>
    <w:rsid w:val="008706EB"/>
  </w:style>
  <w:style w:type="paragraph" w:styleId="List5">
    <w:name w:val="List 5"/>
    <w:basedOn w:val="Normal"/>
    <w:uiPriority w:val="99"/>
    <w:semiHidden/>
    <w:unhideWhenUsed/>
    <w:qFormat/>
    <w:rsid w:val="00AB254B"/>
    <w:pPr>
      <w:ind w:left="1800" w:hanging="360"/>
      <w:contextualSpacing/>
    </w:pPr>
  </w:style>
  <w:style w:type="paragraph" w:styleId="BodyTextIndent3">
    <w:name w:val="Body Text Indent 3"/>
    <w:basedOn w:val="Normal"/>
    <w:link w:val="BodyTextIndent3Char"/>
    <w:uiPriority w:val="99"/>
    <w:semiHidden/>
    <w:unhideWhenUsed/>
    <w:qFormat/>
    <w:rsid w:val="00AB254B"/>
    <w:pPr>
      <w:spacing w:after="120"/>
      <w:ind w:left="360"/>
    </w:pPr>
    <w:rPr>
      <w:sz w:val="16"/>
      <w:szCs w:val="16"/>
    </w:rPr>
  </w:style>
  <w:style w:type="paragraph" w:styleId="Index7">
    <w:name w:val="index 7"/>
    <w:basedOn w:val="Normal"/>
    <w:next w:val="Normal"/>
    <w:uiPriority w:val="99"/>
    <w:semiHidden/>
    <w:unhideWhenUsed/>
    <w:qFormat/>
    <w:rsid w:val="00AB254B"/>
    <w:pPr>
      <w:spacing w:before="0"/>
      <w:ind w:left="1680" w:hanging="240"/>
    </w:pPr>
  </w:style>
  <w:style w:type="paragraph" w:styleId="Index9">
    <w:name w:val="index 9"/>
    <w:basedOn w:val="Normal"/>
    <w:next w:val="Normal"/>
    <w:uiPriority w:val="99"/>
    <w:semiHidden/>
    <w:unhideWhenUsed/>
    <w:qFormat/>
    <w:rsid w:val="00AB254B"/>
    <w:pPr>
      <w:spacing w:before="0"/>
      <w:ind w:left="2160" w:hanging="240"/>
    </w:pPr>
  </w:style>
  <w:style w:type="paragraph" w:styleId="TableofFigures">
    <w:name w:val="table of figures"/>
    <w:basedOn w:val="Normal"/>
    <w:next w:val="Normal"/>
    <w:uiPriority w:val="99"/>
    <w:qFormat/>
    <w:rsid w:val="00AB254B"/>
    <w:pPr>
      <w:tabs>
        <w:tab w:val="right" w:leader="dot" w:pos="9639"/>
      </w:tabs>
    </w:pPr>
    <w:rPr>
      <w:rFonts w:eastAsia="MS Mincho"/>
    </w:rPr>
  </w:style>
  <w:style w:type="paragraph" w:styleId="TOC9">
    <w:name w:val="toc 9"/>
    <w:basedOn w:val="TOC3"/>
    <w:semiHidden/>
    <w:rsid w:val="008706EB"/>
  </w:style>
  <w:style w:type="paragraph" w:styleId="BodyText2">
    <w:name w:val="Body Text 2"/>
    <w:basedOn w:val="Normal"/>
    <w:link w:val="BodyText2Char"/>
    <w:uiPriority w:val="99"/>
    <w:semiHidden/>
    <w:unhideWhenUsed/>
    <w:qFormat/>
    <w:rsid w:val="00AB254B"/>
    <w:pPr>
      <w:spacing w:after="120" w:line="480" w:lineRule="auto"/>
    </w:pPr>
  </w:style>
  <w:style w:type="paragraph" w:styleId="List4">
    <w:name w:val="List 4"/>
    <w:basedOn w:val="Normal"/>
    <w:uiPriority w:val="99"/>
    <w:semiHidden/>
    <w:unhideWhenUsed/>
    <w:qFormat/>
    <w:rsid w:val="00AB254B"/>
    <w:pPr>
      <w:ind w:left="1440" w:hanging="360"/>
      <w:contextualSpacing/>
    </w:pPr>
  </w:style>
  <w:style w:type="paragraph" w:styleId="ListContinue2">
    <w:name w:val="List Continue 2"/>
    <w:basedOn w:val="Normal"/>
    <w:uiPriority w:val="99"/>
    <w:semiHidden/>
    <w:unhideWhenUsed/>
    <w:qFormat/>
    <w:rsid w:val="00AB254B"/>
    <w:pPr>
      <w:spacing w:after="120"/>
      <w:ind w:left="720"/>
      <w:contextualSpacing/>
    </w:pPr>
  </w:style>
  <w:style w:type="paragraph" w:styleId="MessageHeader">
    <w:name w:val="Message Header"/>
    <w:basedOn w:val="Normal"/>
    <w:link w:val="MessageHeaderChar"/>
    <w:uiPriority w:val="99"/>
    <w:semiHidden/>
    <w:unhideWhenUsed/>
    <w:qFormat/>
    <w:rsid w:val="00AB254B"/>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paragraph" w:styleId="HTMLPreformatted">
    <w:name w:val="HTML Preformatted"/>
    <w:basedOn w:val="Normal"/>
    <w:link w:val="HTMLPreformattedChar"/>
    <w:uiPriority w:val="99"/>
    <w:semiHidden/>
    <w:unhideWhenUsed/>
    <w:qFormat/>
    <w:rsid w:val="00AB254B"/>
    <w:pPr>
      <w:spacing w:before="0"/>
    </w:pPr>
    <w:rPr>
      <w:rFonts w:ascii="Consolas" w:hAnsi="Consolas"/>
      <w:sz w:val="20"/>
    </w:rPr>
  </w:style>
  <w:style w:type="paragraph" w:styleId="NormalWeb">
    <w:name w:val="Normal (Web)"/>
    <w:basedOn w:val="Normal"/>
    <w:uiPriority w:val="99"/>
    <w:semiHidden/>
    <w:unhideWhenUsed/>
    <w:qFormat/>
    <w:rsid w:val="00AB254B"/>
  </w:style>
  <w:style w:type="paragraph" w:styleId="ListContinue3">
    <w:name w:val="List Continue 3"/>
    <w:basedOn w:val="Normal"/>
    <w:uiPriority w:val="99"/>
    <w:semiHidden/>
    <w:unhideWhenUsed/>
    <w:qFormat/>
    <w:rsid w:val="00AB254B"/>
    <w:pPr>
      <w:spacing w:after="120"/>
      <w:ind w:left="1080"/>
      <w:contextualSpacing/>
    </w:pPr>
  </w:style>
  <w:style w:type="paragraph" w:styleId="Index2">
    <w:name w:val="index 2"/>
    <w:basedOn w:val="Normal"/>
    <w:next w:val="Normal"/>
    <w:semiHidden/>
    <w:rsid w:val="008706EB"/>
    <w:pPr>
      <w:ind w:left="284"/>
      <w:jc w:val="left"/>
    </w:pPr>
  </w:style>
  <w:style w:type="paragraph" w:styleId="Title">
    <w:name w:val="Title"/>
    <w:basedOn w:val="Normal"/>
    <w:next w:val="Normal"/>
    <w:link w:val="TitleChar"/>
    <w:uiPriority w:val="10"/>
    <w:qFormat/>
    <w:rsid w:val="00AB254B"/>
    <w:pPr>
      <w:spacing w:before="0"/>
      <w:contextualSpacing/>
    </w:pPr>
    <w:rPr>
      <w:rFonts w:asciiTheme="majorHAnsi" w:eastAsiaTheme="majorEastAsia" w:hAnsiTheme="majorHAnsi" w:cstheme="majorBidi"/>
      <w:spacing w:val="-10"/>
      <w:kern w:val="28"/>
      <w:sz w:val="56"/>
      <w:szCs w:val="56"/>
    </w:rPr>
  </w:style>
  <w:style w:type="paragraph" w:styleId="CommentSubject">
    <w:name w:val="annotation subject"/>
    <w:basedOn w:val="CommentText"/>
    <w:next w:val="CommentText"/>
    <w:link w:val="CommentSubjectChar"/>
    <w:uiPriority w:val="99"/>
    <w:semiHidden/>
    <w:unhideWhenUsed/>
    <w:qFormat/>
    <w:rsid w:val="00AB254B"/>
    <w:rPr>
      <w:b/>
      <w:bCs/>
    </w:rPr>
  </w:style>
  <w:style w:type="paragraph" w:styleId="BodyTextFirstIndent">
    <w:name w:val="Body Text First Indent"/>
    <w:basedOn w:val="BodyText"/>
    <w:link w:val="BodyTextFirstIndentChar"/>
    <w:uiPriority w:val="99"/>
    <w:semiHidden/>
    <w:unhideWhenUsed/>
    <w:qFormat/>
    <w:rsid w:val="00AB254B"/>
    <w:pPr>
      <w:ind w:firstLine="360"/>
    </w:pPr>
  </w:style>
  <w:style w:type="paragraph" w:styleId="BodyTextFirstIndent2">
    <w:name w:val="Body Text First Indent 2"/>
    <w:basedOn w:val="BodyTextIndent"/>
    <w:link w:val="BodyTextFirstIndent2Char"/>
    <w:uiPriority w:val="99"/>
    <w:semiHidden/>
    <w:unhideWhenUsed/>
    <w:qFormat/>
    <w:rsid w:val="00AB254B"/>
    <w:pPr>
      <w:spacing w:after="0"/>
      <w:ind w:firstLine="360"/>
    </w:pPr>
  </w:style>
  <w:style w:type="character" w:styleId="Strong">
    <w:name w:val="Strong"/>
    <w:basedOn w:val="DefaultParagraphFont"/>
    <w:uiPriority w:val="22"/>
    <w:qFormat/>
    <w:rsid w:val="00AB254B"/>
    <w:rPr>
      <w:b/>
      <w:bCs/>
    </w:rPr>
  </w:style>
  <w:style w:type="character" w:styleId="EndnoteReference">
    <w:name w:val="endnote reference"/>
    <w:basedOn w:val="DefaultParagraphFont"/>
    <w:uiPriority w:val="99"/>
    <w:semiHidden/>
    <w:unhideWhenUsed/>
    <w:qFormat/>
    <w:rsid w:val="00AB254B"/>
    <w:rPr>
      <w:vertAlign w:val="superscript"/>
    </w:rPr>
  </w:style>
  <w:style w:type="character" w:styleId="PageNumber">
    <w:name w:val="page number"/>
    <w:basedOn w:val="DefaultParagraphFont"/>
    <w:rsid w:val="008706EB"/>
  </w:style>
  <w:style w:type="character" w:styleId="FollowedHyperlink">
    <w:name w:val="FollowedHyperlink"/>
    <w:basedOn w:val="DefaultParagraphFont"/>
    <w:uiPriority w:val="99"/>
    <w:semiHidden/>
    <w:unhideWhenUsed/>
    <w:qFormat/>
    <w:rsid w:val="00AB254B"/>
    <w:rPr>
      <w:color w:val="954F72" w:themeColor="followedHyperlink"/>
      <w:u w:val="single"/>
    </w:rPr>
  </w:style>
  <w:style w:type="character" w:styleId="Emphasis">
    <w:name w:val="Emphasis"/>
    <w:basedOn w:val="DefaultParagraphFont"/>
    <w:uiPriority w:val="20"/>
    <w:qFormat/>
    <w:rsid w:val="00AB254B"/>
    <w:rPr>
      <w:i/>
      <w:iCs/>
    </w:rPr>
  </w:style>
  <w:style w:type="character" w:styleId="LineNumber">
    <w:name w:val="line number"/>
    <w:basedOn w:val="DefaultParagraphFont"/>
    <w:uiPriority w:val="99"/>
    <w:semiHidden/>
    <w:unhideWhenUsed/>
    <w:qFormat/>
    <w:rsid w:val="00AB254B"/>
  </w:style>
  <w:style w:type="character" w:styleId="HTMLDefinition">
    <w:name w:val="HTML Definition"/>
    <w:basedOn w:val="DefaultParagraphFont"/>
    <w:uiPriority w:val="99"/>
    <w:semiHidden/>
    <w:unhideWhenUsed/>
    <w:qFormat/>
    <w:rsid w:val="00AB254B"/>
    <w:rPr>
      <w:i/>
      <w:iCs/>
    </w:rPr>
  </w:style>
  <w:style w:type="character" w:styleId="HTMLTypewriter">
    <w:name w:val="HTML Typewriter"/>
    <w:basedOn w:val="DefaultParagraphFont"/>
    <w:uiPriority w:val="99"/>
    <w:semiHidden/>
    <w:unhideWhenUsed/>
    <w:qFormat/>
    <w:rsid w:val="00AB254B"/>
    <w:rPr>
      <w:rFonts w:ascii="Consolas" w:hAnsi="Consolas"/>
      <w:sz w:val="20"/>
      <w:szCs w:val="20"/>
    </w:rPr>
  </w:style>
  <w:style w:type="character" w:styleId="HTMLAcronym">
    <w:name w:val="HTML Acronym"/>
    <w:basedOn w:val="DefaultParagraphFont"/>
    <w:uiPriority w:val="99"/>
    <w:semiHidden/>
    <w:unhideWhenUsed/>
    <w:qFormat/>
    <w:rsid w:val="00AB254B"/>
  </w:style>
  <w:style w:type="character" w:styleId="HTMLVariable">
    <w:name w:val="HTML Variable"/>
    <w:basedOn w:val="DefaultParagraphFont"/>
    <w:uiPriority w:val="99"/>
    <w:semiHidden/>
    <w:unhideWhenUsed/>
    <w:qFormat/>
    <w:rsid w:val="00AB254B"/>
    <w:rPr>
      <w:i/>
      <w:iCs/>
    </w:rPr>
  </w:style>
  <w:style w:type="character" w:styleId="Hyperlink">
    <w:name w:val="Hyperlink"/>
    <w:basedOn w:val="DefaultParagraphFont"/>
    <w:uiPriority w:val="99"/>
    <w:rsid w:val="008706EB"/>
    <w:rPr>
      <w:color w:val="0000FF"/>
      <w:u w:val="single"/>
    </w:rPr>
  </w:style>
  <w:style w:type="character" w:styleId="HTMLCode">
    <w:name w:val="HTML Code"/>
    <w:basedOn w:val="DefaultParagraphFont"/>
    <w:uiPriority w:val="99"/>
    <w:semiHidden/>
    <w:unhideWhenUsed/>
    <w:qFormat/>
    <w:rsid w:val="00AB254B"/>
    <w:rPr>
      <w:rFonts w:ascii="Consolas" w:hAnsi="Consolas"/>
      <w:sz w:val="20"/>
      <w:szCs w:val="20"/>
    </w:rPr>
  </w:style>
  <w:style w:type="character" w:styleId="CommentReference">
    <w:name w:val="annotation reference"/>
    <w:basedOn w:val="DefaultParagraphFont"/>
    <w:semiHidden/>
    <w:rsid w:val="008706EB"/>
    <w:rPr>
      <w:sz w:val="16"/>
      <w:szCs w:val="16"/>
    </w:rPr>
  </w:style>
  <w:style w:type="character" w:styleId="HTMLCite">
    <w:name w:val="HTML Cite"/>
    <w:basedOn w:val="DefaultParagraphFont"/>
    <w:uiPriority w:val="99"/>
    <w:semiHidden/>
    <w:unhideWhenUsed/>
    <w:qFormat/>
    <w:rsid w:val="00AB254B"/>
    <w:rPr>
      <w:i/>
      <w:iCs/>
    </w:rPr>
  </w:style>
  <w:style w:type="character" w:styleId="FootnoteReference">
    <w:name w:val="footnote reference"/>
    <w:basedOn w:val="DefaultParagraphFont"/>
    <w:semiHidden/>
    <w:rsid w:val="008706EB"/>
    <w:rPr>
      <w:position w:val="6"/>
      <w:sz w:val="18"/>
    </w:rPr>
  </w:style>
  <w:style w:type="character" w:styleId="HTMLKeyboard">
    <w:name w:val="HTML Keyboard"/>
    <w:basedOn w:val="DefaultParagraphFont"/>
    <w:uiPriority w:val="99"/>
    <w:semiHidden/>
    <w:unhideWhenUsed/>
    <w:qFormat/>
    <w:rsid w:val="00AB254B"/>
    <w:rPr>
      <w:rFonts w:ascii="Consolas" w:hAnsi="Consolas"/>
      <w:sz w:val="20"/>
      <w:szCs w:val="20"/>
    </w:rPr>
  </w:style>
  <w:style w:type="character" w:styleId="HTMLSample">
    <w:name w:val="HTML Sample"/>
    <w:basedOn w:val="DefaultParagraphFont"/>
    <w:uiPriority w:val="99"/>
    <w:semiHidden/>
    <w:unhideWhenUsed/>
    <w:qFormat/>
    <w:rsid w:val="00AB254B"/>
    <w:rPr>
      <w:rFonts w:ascii="Consolas" w:hAnsi="Consolas"/>
      <w:sz w:val="24"/>
      <w:szCs w:val="24"/>
    </w:rPr>
  </w:style>
  <w:style w:type="character" w:styleId="PlaceholderText">
    <w:name w:val="Placeholder Text"/>
    <w:basedOn w:val="DefaultParagraphFont"/>
    <w:uiPriority w:val="99"/>
    <w:semiHidden/>
    <w:qFormat/>
    <w:rsid w:val="00AB254B"/>
    <w:rPr>
      <w:rFonts w:ascii="Times New Roman" w:hAnsi="Times New Roman"/>
      <w:color w:val="808080"/>
    </w:rPr>
  </w:style>
  <w:style w:type="paragraph" w:customStyle="1" w:styleId="Docnumber">
    <w:name w:val="Docnumber"/>
    <w:basedOn w:val="Normal"/>
    <w:link w:val="DocnumberChar"/>
    <w:qFormat/>
    <w:rsid w:val="00AB254B"/>
    <w:pPr>
      <w:jc w:val="right"/>
    </w:pPr>
    <w:rPr>
      <w:rFonts w:eastAsia="SimSun"/>
      <w:b/>
      <w:sz w:val="32"/>
    </w:rPr>
  </w:style>
  <w:style w:type="character" w:customStyle="1" w:styleId="DocnumberChar">
    <w:name w:val="Docnumber Char"/>
    <w:link w:val="Docnumber"/>
    <w:qFormat/>
    <w:rsid w:val="00AB254B"/>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8706EB"/>
    <w:pPr>
      <w:keepNext/>
      <w:keepLines/>
      <w:spacing w:before="480"/>
      <w:jc w:val="center"/>
    </w:pPr>
    <w:rPr>
      <w:b/>
      <w:sz w:val="28"/>
    </w:rPr>
  </w:style>
  <w:style w:type="paragraph" w:customStyle="1" w:styleId="AppendixNotitle">
    <w:name w:val="Appendix_No &amp; title"/>
    <w:basedOn w:val="AnnexNotitle"/>
    <w:next w:val="Normal"/>
    <w:rsid w:val="008706EB"/>
  </w:style>
  <w:style w:type="paragraph" w:customStyle="1" w:styleId="CorrectionSeparatorBegin">
    <w:name w:val="Correction Separator Begin"/>
    <w:basedOn w:val="Normal"/>
    <w:qFormat/>
    <w:rsid w:val="00AB254B"/>
    <w:pPr>
      <w:keepNext/>
      <w:pBdr>
        <w:bottom w:val="single" w:sz="12" w:space="1" w:color="auto"/>
      </w:pBdr>
      <w:spacing w:before="240" w:after="240"/>
      <w:ind w:left="1440" w:right="1440"/>
      <w:jc w:val="center"/>
    </w:pPr>
    <w:rPr>
      <w:b/>
      <w:i/>
      <w:sz w:val="20"/>
      <w:lang w:val="en-US"/>
    </w:rPr>
  </w:style>
  <w:style w:type="paragraph" w:customStyle="1" w:styleId="CorrectionSeparatorEnd">
    <w:name w:val="Correction Separator End"/>
    <w:basedOn w:val="Normal"/>
    <w:qFormat/>
    <w:rsid w:val="00AB254B"/>
    <w:pPr>
      <w:pBdr>
        <w:top w:val="single" w:sz="12" w:space="1" w:color="auto"/>
      </w:pBdr>
      <w:spacing w:before="240" w:after="240"/>
      <w:ind w:left="1440" w:right="1440"/>
      <w:jc w:val="center"/>
    </w:pPr>
    <w:rPr>
      <w:b/>
      <w:i/>
      <w:sz w:val="20"/>
      <w:lang w:val="en-US"/>
    </w:rPr>
  </w:style>
  <w:style w:type="paragraph" w:customStyle="1" w:styleId="Figure">
    <w:name w:val="Figure"/>
    <w:basedOn w:val="Normal"/>
    <w:next w:val="Normal"/>
    <w:rsid w:val="008706EB"/>
    <w:pPr>
      <w:keepNext/>
      <w:keepLines/>
      <w:spacing w:before="240" w:after="120"/>
      <w:jc w:val="center"/>
    </w:pPr>
  </w:style>
  <w:style w:type="paragraph" w:customStyle="1" w:styleId="FigureNotitle">
    <w:name w:val="Figure_No &amp; title"/>
    <w:basedOn w:val="Normal"/>
    <w:next w:val="Normal"/>
    <w:qFormat/>
    <w:rsid w:val="008706EB"/>
    <w:pPr>
      <w:keepLines/>
      <w:spacing w:before="240" w:after="120"/>
      <w:jc w:val="center"/>
    </w:pPr>
    <w:rPr>
      <w:b/>
    </w:rPr>
  </w:style>
  <w:style w:type="paragraph" w:customStyle="1" w:styleId="Formal">
    <w:name w:val="Formal"/>
    <w:basedOn w:val="ASN1"/>
    <w:rsid w:val="008706EB"/>
    <w:rPr>
      <w:b w:val="0"/>
    </w:rPr>
  </w:style>
  <w:style w:type="paragraph" w:customStyle="1" w:styleId="Headingb">
    <w:name w:val="Heading_b"/>
    <w:basedOn w:val="Normal"/>
    <w:next w:val="Normal"/>
    <w:rsid w:val="008706EB"/>
    <w:pPr>
      <w:keepNext/>
      <w:spacing w:before="160"/>
      <w:jc w:val="left"/>
    </w:pPr>
    <w:rPr>
      <w:b/>
    </w:rPr>
  </w:style>
  <w:style w:type="paragraph" w:customStyle="1" w:styleId="Headingi">
    <w:name w:val="Heading_i"/>
    <w:basedOn w:val="Normal"/>
    <w:next w:val="Normal"/>
    <w:rsid w:val="008706EB"/>
    <w:pPr>
      <w:keepNext/>
      <w:spacing w:before="160"/>
      <w:jc w:val="left"/>
    </w:pPr>
    <w:rPr>
      <w:i/>
    </w:rPr>
  </w:style>
  <w:style w:type="paragraph" w:customStyle="1" w:styleId="Headingib">
    <w:name w:val="Heading_ib"/>
    <w:basedOn w:val="Headingi"/>
    <w:next w:val="Normal"/>
    <w:qFormat/>
    <w:rsid w:val="00AB254B"/>
    <w:rPr>
      <w:b/>
      <w:bCs/>
    </w:rPr>
  </w:style>
  <w:style w:type="paragraph" w:customStyle="1" w:styleId="Normalbeforetable">
    <w:name w:val="Normal before table"/>
    <w:basedOn w:val="Normal"/>
    <w:qFormat/>
    <w:rsid w:val="00AB254B"/>
    <w:pPr>
      <w:keepNext/>
      <w:spacing w:after="120"/>
    </w:pPr>
    <w:rPr>
      <w:rFonts w:eastAsia="????"/>
    </w:rPr>
  </w:style>
  <w:style w:type="paragraph" w:customStyle="1" w:styleId="RecNo">
    <w:name w:val="Rec_No"/>
    <w:basedOn w:val="Normal"/>
    <w:next w:val="Rectitle"/>
    <w:rsid w:val="008706EB"/>
    <w:pPr>
      <w:keepNext/>
      <w:keepLines/>
      <w:spacing w:before="0"/>
      <w:jc w:val="left"/>
    </w:pPr>
    <w:rPr>
      <w:b/>
      <w:sz w:val="28"/>
    </w:rPr>
  </w:style>
  <w:style w:type="paragraph" w:customStyle="1" w:styleId="Rectitle">
    <w:name w:val="Rec_title"/>
    <w:basedOn w:val="Normal"/>
    <w:next w:val="Normalaftertitle"/>
    <w:rsid w:val="008706EB"/>
    <w:pPr>
      <w:keepNext/>
      <w:keepLines/>
      <w:spacing w:before="360"/>
      <w:jc w:val="center"/>
    </w:pPr>
    <w:rPr>
      <w:b/>
      <w:sz w:val="28"/>
    </w:rPr>
  </w:style>
  <w:style w:type="paragraph" w:customStyle="1" w:styleId="Reftext">
    <w:name w:val="Ref_text"/>
    <w:basedOn w:val="Normal"/>
    <w:rsid w:val="008706EB"/>
    <w:pPr>
      <w:ind w:left="794" w:hanging="794"/>
      <w:jc w:val="left"/>
    </w:pPr>
  </w:style>
  <w:style w:type="paragraph" w:customStyle="1" w:styleId="Tablehead">
    <w:name w:val="Table_head"/>
    <w:basedOn w:val="Normal"/>
    <w:next w:val="Tabletext"/>
    <w:rsid w:val="008706EB"/>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8706E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8706EB"/>
    <w:pPr>
      <w:keepNext/>
      <w:keepLines/>
      <w:spacing w:before="360" w:after="120"/>
      <w:jc w:val="center"/>
    </w:pPr>
    <w:rPr>
      <w:b/>
    </w:rPr>
  </w:style>
  <w:style w:type="paragraph" w:customStyle="1" w:styleId="Tabletext">
    <w:name w:val="Table_text"/>
    <w:basedOn w:val="Normal"/>
    <w:rsid w:val="008706E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character" w:customStyle="1" w:styleId="Heading1Char">
    <w:name w:val="Heading 1 Char"/>
    <w:link w:val="Heading1"/>
    <w:rsid w:val="008706EB"/>
    <w:rPr>
      <w:rFonts w:ascii="Times New Roman" w:eastAsia="Times New Roman" w:hAnsi="Times New Roman" w:cs="Times New Roman"/>
      <w:b/>
      <w:sz w:val="24"/>
      <w:lang w:eastAsia="en-US"/>
    </w:rPr>
  </w:style>
  <w:style w:type="character" w:customStyle="1" w:styleId="Heading2Char">
    <w:name w:val="Heading 2 Char"/>
    <w:basedOn w:val="DefaultParagraphFont"/>
    <w:link w:val="Heading2"/>
    <w:qFormat/>
    <w:rsid w:val="00AB254B"/>
    <w:rPr>
      <w:rFonts w:ascii="Times New Roman" w:eastAsia="Times New Roman" w:hAnsi="Times New Roman" w:cs="Times New Roman"/>
      <w:b/>
      <w:sz w:val="24"/>
      <w:lang w:eastAsia="en-US"/>
    </w:rPr>
  </w:style>
  <w:style w:type="character" w:customStyle="1" w:styleId="Heading3Char">
    <w:name w:val="Heading 3 Char"/>
    <w:basedOn w:val="DefaultParagraphFont"/>
    <w:link w:val="Heading3"/>
    <w:qFormat/>
    <w:rsid w:val="00AB254B"/>
    <w:rPr>
      <w:rFonts w:ascii="Times New Roman" w:eastAsia="Times New Roman" w:hAnsi="Times New Roman" w:cs="Times New Roman"/>
      <w:b/>
      <w:sz w:val="24"/>
      <w:lang w:eastAsia="en-US"/>
    </w:rPr>
  </w:style>
  <w:style w:type="character" w:customStyle="1" w:styleId="Heading4Char">
    <w:name w:val="Heading 4 Char"/>
    <w:basedOn w:val="DefaultParagraphFont"/>
    <w:link w:val="Heading4"/>
    <w:qFormat/>
    <w:rsid w:val="00AB254B"/>
    <w:rPr>
      <w:rFonts w:ascii="Times New Roman" w:eastAsia="Times New Roman" w:hAnsi="Times New Roman" w:cs="Times New Roman"/>
      <w:b/>
      <w:sz w:val="24"/>
      <w:lang w:eastAsia="en-US"/>
    </w:rPr>
  </w:style>
  <w:style w:type="character" w:customStyle="1" w:styleId="Heading5Char">
    <w:name w:val="Heading 5 Char"/>
    <w:basedOn w:val="DefaultParagraphFont"/>
    <w:link w:val="Heading5"/>
    <w:qFormat/>
    <w:rsid w:val="00AB254B"/>
    <w:rPr>
      <w:rFonts w:ascii="Times New Roman" w:eastAsia="Times New Roman" w:hAnsi="Times New Roman" w:cs="Times New Roman"/>
      <w:b/>
      <w:sz w:val="24"/>
      <w:lang w:eastAsia="en-US"/>
    </w:rPr>
  </w:style>
  <w:style w:type="character" w:customStyle="1" w:styleId="Heading6Char">
    <w:name w:val="Heading 6 Char"/>
    <w:basedOn w:val="DefaultParagraphFont"/>
    <w:link w:val="Heading6"/>
    <w:rsid w:val="00AB254B"/>
    <w:rPr>
      <w:rFonts w:ascii="Times New Roman" w:eastAsia="Times New Roman" w:hAnsi="Times New Roman" w:cs="Times New Roman"/>
      <w:b/>
      <w:sz w:val="24"/>
      <w:lang w:eastAsia="en-US"/>
    </w:rPr>
  </w:style>
  <w:style w:type="character" w:customStyle="1" w:styleId="Heading7Char">
    <w:name w:val="Heading 7 Char"/>
    <w:basedOn w:val="DefaultParagraphFont"/>
    <w:link w:val="Heading7"/>
    <w:qFormat/>
    <w:rsid w:val="00AB254B"/>
    <w:rPr>
      <w:rFonts w:ascii="Times New Roman" w:eastAsia="Times New Roman" w:hAnsi="Times New Roman" w:cs="Times New Roman"/>
      <w:b/>
      <w:sz w:val="24"/>
      <w:lang w:eastAsia="en-US"/>
    </w:rPr>
  </w:style>
  <w:style w:type="character" w:customStyle="1" w:styleId="Heading8Char">
    <w:name w:val="Heading 8 Char"/>
    <w:basedOn w:val="DefaultParagraphFont"/>
    <w:link w:val="Heading8"/>
    <w:qFormat/>
    <w:rsid w:val="00AB254B"/>
    <w:rPr>
      <w:rFonts w:ascii="Times New Roman" w:eastAsia="Times New Roman" w:hAnsi="Times New Roman" w:cs="Times New Roman"/>
      <w:b/>
      <w:sz w:val="24"/>
      <w:lang w:eastAsia="en-US"/>
    </w:rPr>
  </w:style>
  <w:style w:type="character" w:customStyle="1" w:styleId="Heading9Char">
    <w:name w:val="Heading 9 Char"/>
    <w:basedOn w:val="DefaultParagraphFont"/>
    <w:link w:val="Heading9"/>
    <w:qFormat/>
    <w:rsid w:val="00AB254B"/>
    <w:rPr>
      <w:rFonts w:ascii="Times New Roman" w:eastAsia="Times New Roman" w:hAnsi="Times New Roman" w:cs="Times New Roman"/>
      <w:b/>
      <w:sz w:val="24"/>
      <w:lang w:eastAsia="en-US"/>
    </w:rPr>
  </w:style>
  <w:style w:type="character" w:customStyle="1" w:styleId="HeaderChar">
    <w:name w:val="Header Char"/>
    <w:basedOn w:val="DefaultParagraphFont"/>
    <w:link w:val="Header"/>
    <w:qFormat/>
    <w:rsid w:val="00AB254B"/>
    <w:rPr>
      <w:rFonts w:ascii="Times New Roman" w:eastAsia="Times New Roman" w:hAnsi="Times New Roman" w:cs="Times New Roman"/>
      <w:sz w:val="18"/>
      <w:lang w:eastAsia="en-US"/>
    </w:rPr>
  </w:style>
  <w:style w:type="character" w:customStyle="1" w:styleId="FooterChar">
    <w:name w:val="Footer Char"/>
    <w:basedOn w:val="DefaultParagraphFont"/>
    <w:link w:val="Footer"/>
    <w:qFormat/>
    <w:rsid w:val="00AB254B"/>
    <w:rPr>
      <w:rFonts w:ascii="Times New Roman" w:eastAsia="Times New Roman" w:hAnsi="Times New Roman" w:cs="Times New Roman"/>
      <w:caps/>
      <w:noProof/>
      <w:sz w:val="16"/>
      <w:lang w:eastAsia="en-US"/>
    </w:rPr>
  </w:style>
  <w:style w:type="character" w:customStyle="1" w:styleId="SubtitleChar">
    <w:name w:val="Subtitle Char"/>
    <w:basedOn w:val="DefaultParagraphFont"/>
    <w:link w:val="Subtitle"/>
    <w:uiPriority w:val="11"/>
    <w:qFormat/>
    <w:rsid w:val="00AB254B"/>
    <w:rPr>
      <w:color w:val="595959" w:themeColor="text1" w:themeTint="A6"/>
      <w:spacing w:val="15"/>
      <w:lang w:val="en-GB" w:eastAsia="ja-JP"/>
    </w:rPr>
  </w:style>
  <w:style w:type="paragraph" w:styleId="Quote">
    <w:name w:val="Quote"/>
    <w:basedOn w:val="Normal"/>
    <w:next w:val="Normal"/>
    <w:link w:val="QuoteChar"/>
    <w:uiPriority w:val="29"/>
    <w:qFormat/>
    <w:rsid w:val="00AB254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AB254B"/>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8706EB"/>
    <w:pPr>
      <w:spacing w:before="80"/>
      <w:ind w:left="794" w:hanging="794"/>
    </w:pPr>
  </w:style>
  <w:style w:type="paragraph" w:customStyle="1" w:styleId="enumlev2">
    <w:name w:val="enumlev2"/>
    <w:basedOn w:val="enumlev1"/>
    <w:rsid w:val="008706EB"/>
    <w:pPr>
      <w:ind w:left="1191" w:hanging="397"/>
    </w:pPr>
  </w:style>
  <w:style w:type="paragraph" w:customStyle="1" w:styleId="enumlev3">
    <w:name w:val="enumlev3"/>
    <w:basedOn w:val="enumlev2"/>
    <w:rsid w:val="008706EB"/>
    <w:pPr>
      <w:ind w:left="1588"/>
    </w:pPr>
  </w:style>
  <w:style w:type="paragraph" w:customStyle="1" w:styleId="1">
    <w:name w:val="수정1"/>
    <w:hidden/>
    <w:uiPriority w:val="99"/>
    <w:semiHidden/>
    <w:qFormat/>
    <w:rsid w:val="00AB254B"/>
    <w:rPr>
      <w:rFonts w:ascii="Times New Roman" w:hAnsi="Times New Roman" w:cs="Times New Roman"/>
      <w:sz w:val="24"/>
      <w:szCs w:val="24"/>
      <w:lang w:eastAsia="ja-JP"/>
    </w:rPr>
  </w:style>
  <w:style w:type="character" w:customStyle="1" w:styleId="CommentTextChar">
    <w:name w:val="Comment Text Char"/>
    <w:basedOn w:val="DefaultParagraphFont"/>
    <w:link w:val="CommentText"/>
    <w:semiHidden/>
    <w:qFormat/>
    <w:rsid w:val="00AB254B"/>
    <w:rPr>
      <w:rFonts w:ascii="Times New Roman" w:eastAsia="Times New Roman" w:hAnsi="Times New Roman" w:cs="Times New Roman"/>
      <w:lang w:val="en-US" w:eastAsia="en-US"/>
    </w:rPr>
  </w:style>
  <w:style w:type="character" w:customStyle="1" w:styleId="CommentSubjectChar">
    <w:name w:val="Comment Subject Char"/>
    <w:basedOn w:val="CommentTextChar"/>
    <w:link w:val="CommentSubject"/>
    <w:uiPriority w:val="99"/>
    <w:semiHidden/>
    <w:qFormat/>
    <w:rsid w:val="00AB254B"/>
    <w:rPr>
      <w:rFonts w:ascii="Times New Roman" w:eastAsia="Times New Roman" w:hAnsi="Times New Roman" w:cs="Times New Roman"/>
      <w:b/>
      <w:bCs/>
      <w:sz w:val="20"/>
      <w:szCs w:val="20"/>
      <w:lang w:val="en-GB" w:eastAsia="ja-JP"/>
    </w:rPr>
  </w:style>
  <w:style w:type="paragraph" w:customStyle="1" w:styleId="VenueDate">
    <w:name w:val="VenueDate"/>
    <w:basedOn w:val="Normal"/>
    <w:qFormat/>
    <w:rsid w:val="00AB254B"/>
    <w:pPr>
      <w:jc w:val="right"/>
    </w:pPr>
  </w:style>
  <w:style w:type="character" w:customStyle="1" w:styleId="ReftextArial9pt">
    <w:name w:val="Ref_text Arial 9 pt"/>
    <w:qFormat/>
    <w:rsid w:val="00AB254B"/>
    <w:rPr>
      <w:rFonts w:ascii="Arial" w:hAnsi="Arial" w:cs="Arial"/>
      <w:sz w:val="18"/>
      <w:szCs w:val="18"/>
    </w:rPr>
  </w:style>
  <w:style w:type="paragraph" w:customStyle="1" w:styleId="Title4">
    <w:name w:val="Title 4"/>
    <w:basedOn w:val="Title3"/>
    <w:next w:val="Heading1"/>
    <w:rsid w:val="008706EB"/>
    <w:rPr>
      <w:b/>
    </w:rPr>
  </w:style>
  <w:style w:type="paragraph" w:customStyle="1" w:styleId="Note">
    <w:name w:val="Note"/>
    <w:basedOn w:val="Normal"/>
    <w:rsid w:val="008706EB"/>
    <w:pPr>
      <w:spacing w:before="80"/>
    </w:pPr>
    <w:rPr>
      <w:sz w:val="22"/>
    </w:rPr>
  </w:style>
  <w:style w:type="character" w:customStyle="1" w:styleId="FootnoteTextChar">
    <w:name w:val="Footnote Text Char"/>
    <w:basedOn w:val="DefaultParagraphFont"/>
    <w:link w:val="FootnoteText"/>
    <w:semiHidden/>
    <w:qFormat/>
    <w:rsid w:val="00AB254B"/>
    <w:rPr>
      <w:rFonts w:ascii="Times New Roman" w:eastAsia="Times New Roman" w:hAnsi="Times New Roman" w:cs="Times New Roman"/>
      <w:sz w:val="22"/>
      <w:lang w:eastAsia="en-US"/>
    </w:rPr>
  </w:style>
  <w:style w:type="character" w:customStyle="1" w:styleId="BalloonTextChar">
    <w:name w:val="Balloon Text Char"/>
    <w:basedOn w:val="DefaultParagraphFont"/>
    <w:link w:val="BalloonText"/>
    <w:rsid w:val="008706EB"/>
    <w:rPr>
      <w:rFonts w:ascii="Tahoma" w:eastAsia="Times New Roman" w:hAnsi="Tahoma" w:cs="Tahoma"/>
      <w:sz w:val="16"/>
      <w:szCs w:val="16"/>
      <w:lang w:eastAsia="en-US"/>
    </w:rPr>
  </w:style>
  <w:style w:type="paragraph" w:customStyle="1" w:styleId="10">
    <w:name w:val="참고 문헌1"/>
    <w:basedOn w:val="Normal"/>
    <w:next w:val="Normal"/>
    <w:uiPriority w:val="37"/>
    <w:semiHidden/>
    <w:unhideWhenUsed/>
    <w:qFormat/>
    <w:rsid w:val="00AB254B"/>
  </w:style>
  <w:style w:type="character" w:customStyle="1" w:styleId="BodyTextChar">
    <w:name w:val="Body Text Char"/>
    <w:basedOn w:val="DefaultParagraphFont"/>
    <w:link w:val="BodyText"/>
    <w:uiPriority w:val="1"/>
    <w:rsid w:val="008706EB"/>
    <w:rPr>
      <w:rFonts w:ascii="Avenir Next W1G Medium" w:eastAsia="Avenir Next W1G Medium" w:hAnsi="Avenir Next W1G Medium" w:cs="Avenir Next W1G Medium"/>
      <w:b/>
      <w:bCs/>
      <w:sz w:val="48"/>
      <w:szCs w:val="48"/>
      <w:lang w:val="en-US" w:eastAsia="en-US"/>
    </w:rPr>
  </w:style>
  <w:style w:type="character" w:customStyle="1" w:styleId="BodyText2Char">
    <w:name w:val="Body Text 2 Char"/>
    <w:basedOn w:val="DefaultParagraphFont"/>
    <w:link w:val="BodyText2"/>
    <w:uiPriority w:val="99"/>
    <w:semiHidden/>
    <w:qFormat/>
    <w:rsid w:val="00AB254B"/>
    <w:rPr>
      <w:rFonts w:ascii="Times New Roman" w:hAnsi="Times New Roman" w:cs="Times New Roman"/>
      <w:sz w:val="24"/>
      <w:szCs w:val="24"/>
      <w:lang w:val="en-GB" w:eastAsia="ja-JP"/>
    </w:rPr>
  </w:style>
  <w:style w:type="character" w:customStyle="1" w:styleId="BodyText3Char">
    <w:name w:val="Body Text 3 Char"/>
    <w:basedOn w:val="DefaultParagraphFont"/>
    <w:link w:val="BodyText3"/>
    <w:uiPriority w:val="99"/>
    <w:semiHidden/>
    <w:qFormat/>
    <w:rsid w:val="00AB254B"/>
    <w:rPr>
      <w:rFonts w:ascii="Times New Roman" w:hAnsi="Times New Roman" w:cs="Times New Roman"/>
      <w:sz w:val="16"/>
      <w:szCs w:val="16"/>
      <w:lang w:val="en-GB" w:eastAsia="ja-JP"/>
    </w:rPr>
  </w:style>
  <w:style w:type="character" w:customStyle="1" w:styleId="BodyTextFirstIndentChar">
    <w:name w:val="Body Text First Indent Char"/>
    <w:basedOn w:val="BodyTextChar"/>
    <w:link w:val="BodyTextFirstIndent"/>
    <w:uiPriority w:val="99"/>
    <w:semiHidden/>
    <w:qFormat/>
    <w:rsid w:val="00AB254B"/>
    <w:rPr>
      <w:rFonts w:ascii="Times New Roman" w:eastAsia="Avenir Next W1G Medium" w:hAnsi="Times New Roman" w:cs="Times New Roman"/>
      <w:b/>
      <w:bCs/>
      <w:sz w:val="24"/>
      <w:szCs w:val="24"/>
      <w:lang w:val="en-GB" w:eastAsia="ja-JP"/>
    </w:rPr>
  </w:style>
  <w:style w:type="character" w:customStyle="1" w:styleId="BodyTextIndentChar">
    <w:name w:val="Body Text Indent Char"/>
    <w:basedOn w:val="DefaultParagraphFont"/>
    <w:link w:val="BodyTextIndent"/>
    <w:uiPriority w:val="99"/>
    <w:semiHidden/>
    <w:qFormat/>
    <w:rsid w:val="00AB254B"/>
    <w:rPr>
      <w:rFonts w:ascii="Times New Roman" w:hAnsi="Times New Roman" w:cs="Times New Roman"/>
      <w:sz w:val="24"/>
      <w:szCs w:val="24"/>
      <w:lang w:val="en-GB" w:eastAsia="ja-JP"/>
    </w:rPr>
  </w:style>
  <w:style w:type="character" w:customStyle="1" w:styleId="BodyTextFirstIndent2Char">
    <w:name w:val="Body Text First Indent 2 Char"/>
    <w:basedOn w:val="BodyTextIndentChar"/>
    <w:link w:val="BodyTextFirstIndent2"/>
    <w:uiPriority w:val="99"/>
    <w:semiHidden/>
    <w:qFormat/>
    <w:rsid w:val="00AB254B"/>
    <w:rPr>
      <w:rFonts w:ascii="Times New Roman" w:hAnsi="Times New Roman" w:cs="Times New Roman"/>
      <w:sz w:val="24"/>
      <w:szCs w:val="24"/>
      <w:lang w:val="en-GB" w:eastAsia="ja-JP"/>
    </w:rPr>
  </w:style>
  <w:style w:type="character" w:customStyle="1" w:styleId="BodyTextIndent2Char">
    <w:name w:val="Body Text Indent 2 Char"/>
    <w:basedOn w:val="DefaultParagraphFont"/>
    <w:link w:val="BodyTextIndent2"/>
    <w:uiPriority w:val="99"/>
    <w:semiHidden/>
    <w:qFormat/>
    <w:rsid w:val="00AB254B"/>
    <w:rPr>
      <w:rFonts w:ascii="Times New Roman" w:hAnsi="Times New Roman" w:cs="Times New Roman"/>
      <w:sz w:val="24"/>
      <w:szCs w:val="24"/>
      <w:lang w:val="en-GB" w:eastAsia="ja-JP"/>
    </w:rPr>
  </w:style>
  <w:style w:type="character" w:customStyle="1" w:styleId="BodyTextIndent3Char">
    <w:name w:val="Body Text Indent 3 Char"/>
    <w:basedOn w:val="DefaultParagraphFont"/>
    <w:link w:val="BodyTextIndent3"/>
    <w:uiPriority w:val="99"/>
    <w:semiHidden/>
    <w:qFormat/>
    <w:rsid w:val="00AB254B"/>
    <w:rPr>
      <w:rFonts w:ascii="Times New Roman" w:hAnsi="Times New Roman" w:cs="Times New Roman"/>
      <w:sz w:val="16"/>
      <w:szCs w:val="16"/>
      <w:lang w:val="en-GB" w:eastAsia="ja-JP"/>
    </w:rPr>
  </w:style>
  <w:style w:type="character" w:customStyle="1" w:styleId="11">
    <w:name w:val="책 제목1"/>
    <w:basedOn w:val="DefaultParagraphFont"/>
    <w:uiPriority w:val="33"/>
    <w:qFormat/>
    <w:rsid w:val="00AB254B"/>
    <w:rPr>
      <w:b/>
      <w:bCs/>
      <w:i/>
      <w:iCs/>
      <w:spacing w:val="5"/>
    </w:rPr>
  </w:style>
  <w:style w:type="character" w:customStyle="1" w:styleId="ClosingChar">
    <w:name w:val="Closing Char"/>
    <w:basedOn w:val="DefaultParagraphFont"/>
    <w:link w:val="Closing"/>
    <w:uiPriority w:val="99"/>
    <w:semiHidden/>
    <w:qFormat/>
    <w:rsid w:val="00AB254B"/>
    <w:rPr>
      <w:rFonts w:ascii="Times New Roman" w:hAnsi="Times New Roman" w:cs="Times New Roman"/>
      <w:sz w:val="24"/>
      <w:szCs w:val="24"/>
      <w:lang w:val="en-GB" w:eastAsia="ja-JP"/>
    </w:rPr>
  </w:style>
  <w:style w:type="character" w:customStyle="1" w:styleId="DateChar">
    <w:name w:val="Date Char"/>
    <w:basedOn w:val="DefaultParagraphFont"/>
    <w:link w:val="Date"/>
    <w:uiPriority w:val="99"/>
    <w:semiHidden/>
    <w:qFormat/>
    <w:rsid w:val="00AB254B"/>
    <w:rPr>
      <w:rFonts w:ascii="Times New Roman" w:hAnsi="Times New Roman" w:cs="Times New Roman"/>
      <w:sz w:val="24"/>
      <w:szCs w:val="24"/>
      <w:lang w:val="en-GB" w:eastAsia="ja-JP"/>
    </w:rPr>
  </w:style>
  <w:style w:type="character" w:customStyle="1" w:styleId="DocumentMapChar">
    <w:name w:val="Document Map Char"/>
    <w:basedOn w:val="DefaultParagraphFont"/>
    <w:link w:val="DocumentMap"/>
    <w:uiPriority w:val="99"/>
    <w:semiHidden/>
    <w:qFormat/>
    <w:rsid w:val="00AB254B"/>
    <w:rPr>
      <w:rFonts w:ascii="Segoe UI" w:hAnsi="Segoe UI" w:cs="Segoe UI"/>
      <w:sz w:val="16"/>
      <w:szCs w:val="16"/>
      <w:lang w:val="en-GB" w:eastAsia="ja-JP"/>
    </w:rPr>
  </w:style>
  <w:style w:type="character" w:customStyle="1" w:styleId="E-mailSignatureChar">
    <w:name w:val="E-mail Signature Char"/>
    <w:basedOn w:val="DefaultParagraphFont"/>
    <w:link w:val="E-mailSignature"/>
    <w:uiPriority w:val="99"/>
    <w:semiHidden/>
    <w:qFormat/>
    <w:rsid w:val="00AB254B"/>
    <w:rPr>
      <w:rFonts w:ascii="Times New Roman" w:hAnsi="Times New Roman" w:cs="Times New Roman"/>
      <w:sz w:val="24"/>
      <w:szCs w:val="24"/>
      <w:lang w:val="en-GB" w:eastAsia="ja-JP"/>
    </w:rPr>
  </w:style>
  <w:style w:type="character" w:customStyle="1" w:styleId="EndnoteTextChar">
    <w:name w:val="Endnote Text Char"/>
    <w:basedOn w:val="DefaultParagraphFont"/>
    <w:link w:val="EndnoteText"/>
    <w:uiPriority w:val="99"/>
    <w:semiHidden/>
    <w:qFormat/>
    <w:rsid w:val="00AB254B"/>
    <w:rPr>
      <w:rFonts w:ascii="Times New Roman" w:hAnsi="Times New Roman" w:cs="Times New Roman"/>
      <w:sz w:val="20"/>
      <w:szCs w:val="20"/>
      <w:lang w:val="en-GB" w:eastAsia="ja-JP"/>
    </w:rPr>
  </w:style>
  <w:style w:type="character" w:customStyle="1" w:styleId="Hashtag1">
    <w:name w:val="Hashtag1"/>
    <w:basedOn w:val="DefaultParagraphFont"/>
    <w:uiPriority w:val="99"/>
    <w:semiHidden/>
    <w:unhideWhenUsed/>
    <w:qFormat/>
    <w:rsid w:val="00AB254B"/>
    <w:rPr>
      <w:color w:val="2B579A"/>
      <w:shd w:val="clear" w:color="auto" w:fill="E1DFDD"/>
    </w:rPr>
  </w:style>
  <w:style w:type="character" w:customStyle="1" w:styleId="HTMLAddressChar">
    <w:name w:val="HTML Address Char"/>
    <w:basedOn w:val="DefaultParagraphFont"/>
    <w:link w:val="HTMLAddress"/>
    <w:uiPriority w:val="99"/>
    <w:semiHidden/>
    <w:qFormat/>
    <w:rsid w:val="00AB254B"/>
    <w:rPr>
      <w:rFonts w:ascii="Times New Roman" w:hAnsi="Times New Roman" w:cs="Times New Roman"/>
      <w:i/>
      <w:iCs/>
      <w:sz w:val="24"/>
      <w:szCs w:val="24"/>
      <w:lang w:val="en-GB" w:eastAsia="ja-JP"/>
    </w:rPr>
  </w:style>
  <w:style w:type="character" w:customStyle="1" w:styleId="HTMLPreformattedChar">
    <w:name w:val="HTML Preformatted Char"/>
    <w:basedOn w:val="DefaultParagraphFont"/>
    <w:link w:val="HTMLPreformatted"/>
    <w:uiPriority w:val="99"/>
    <w:semiHidden/>
    <w:qFormat/>
    <w:rsid w:val="00AB254B"/>
    <w:rPr>
      <w:rFonts w:ascii="Consolas" w:hAnsi="Consolas" w:cs="Times New Roman"/>
      <w:sz w:val="20"/>
      <w:szCs w:val="20"/>
      <w:lang w:val="en-GB" w:eastAsia="ja-JP"/>
    </w:rPr>
  </w:style>
  <w:style w:type="character" w:customStyle="1" w:styleId="12">
    <w:name w:val="강한 강조1"/>
    <w:basedOn w:val="DefaultParagraphFont"/>
    <w:uiPriority w:val="21"/>
    <w:qFormat/>
    <w:rsid w:val="00AB254B"/>
    <w:rPr>
      <w:i/>
      <w:iCs/>
      <w:color w:val="5B9BD5" w:themeColor="accent1"/>
    </w:rPr>
  </w:style>
  <w:style w:type="paragraph" w:styleId="IntenseQuote">
    <w:name w:val="Intense Quote"/>
    <w:basedOn w:val="Normal"/>
    <w:next w:val="Normal"/>
    <w:link w:val="IntenseQuoteChar"/>
    <w:uiPriority w:val="30"/>
    <w:qFormat/>
    <w:rsid w:val="00AB254B"/>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qFormat/>
    <w:rsid w:val="00AB254B"/>
    <w:rPr>
      <w:rFonts w:ascii="Times New Roman" w:hAnsi="Times New Roman" w:cs="Times New Roman"/>
      <w:i/>
      <w:iCs/>
      <w:color w:val="5B9BD5" w:themeColor="accent1"/>
      <w:sz w:val="24"/>
      <w:szCs w:val="24"/>
      <w:lang w:val="en-GB" w:eastAsia="ja-JP"/>
    </w:rPr>
  </w:style>
  <w:style w:type="character" w:customStyle="1" w:styleId="13">
    <w:name w:val="강한 참조1"/>
    <w:basedOn w:val="DefaultParagraphFont"/>
    <w:uiPriority w:val="32"/>
    <w:qFormat/>
    <w:rsid w:val="00AB254B"/>
    <w:rPr>
      <w:b/>
      <w:bCs/>
      <w:smallCaps/>
      <w:color w:val="5B9BD5" w:themeColor="accent1"/>
      <w:spacing w:val="5"/>
    </w:rPr>
  </w:style>
  <w:style w:type="paragraph" w:styleId="ListParagraph">
    <w:name w:val="List Paragraph"/>
    <w:aliases w:val="List,lp1,List Paragraph1,stc标题4,符号1.1（天云科技）,Bullet List,Paragraphe de liste1,编号,标题 q,标题 q Char,第*章 Char,Title2 Char,I2 Ch,列表1,段落样式,Colorful List Accent 1,列出段落-正文,彩色列表 - 强调文字颜色 13,·ûºÅÁÐ±í,¡¤?o?¨¢D¡À¨ª,?¡è?o?¡§¡éD?¨¤¡§a,?,序号,TOC style"/>
    <w:basedOn w:val="Normal"/>
    <w:link w:val="ListParagraphChar"/>
    <w:uiPriority w:val="34"/>
    <w:qFormat/>
    <w:rsid w:val="00AB254B"/>
    <w:pPr>
      <w:ind w:left="720"/>
      <w:contextualSpacing/>
    </w:pPr>
  </w:style>
  <w:style w:type="character" w:customStyle="1" w:styleId="MacroTextChar">
    <w:name w:val="Macro Text Char"/>
    <w:basedOn w:val="DefaultParagraphFont"/>
    <w:link w:val="MacroText"/>
    <w:uiPriority w:val="99"/>
    <w:semiHidden/>
    <w:qFormat/>
    <w:rsid w:val="00AB254B"/>
    <w:rPr>
      <w:rFonts w:ascii="Consolas" w:hAnsi="Consolas" w:cs="Times New Roman"/>
      <w:sz w:val="20"/>
      <w:szCs w:val="20"/>
      <w:lang w:val="en-GB" w:eastAsia="ja-JP"/>
    </w:rPr>
  </w:style>
  <w:style w:type="character" w:customStyle="1" w:styleId="Mention1">
    <w:name w:val="Mention1"/>
    <w:basedOn w:val="DefaultParagraphFont"/>
    <w:uiPriority w:val="99"/>
    <w:semiHidden/>
    <w:unhideWhenUsed/>
    <w:qFormat/>
    <w:rsid w:val="00AB254B"/>
    <w:rPr>
      <w:color w:val="2B579A"/>
      <w:shd w:val="clear" w:color="auto" w:fill="E1DFDD"/>
    </w:rPr>
  </w:style>
  <w:style w:type="character" w:customStyle="1" w:styleId="MessageHeaderChar">
    <w:name w:val="Message Header Char"/>
    <w:basedOn w:val="DefaultParagraphFont"/>
    <w:link w:val="MessageHeader"/>
    <w:uiPriority w:val="99"/>
    <w:semiHidden/>
    <w:rsid w:val="00AB254B"/>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qFormat/>
    <w:rsid w:val="00AB254B"/>
    <w:rPr>
      <w:rFonts w:ascii="Times New Roman" w:hAnsi="Times New Roman" w:cs="Times New Roman"/>
      <w:sz w:val="24"/>
      <w:szCs w:val="24"/>
      <w:lang w:eastAsia="ja-JP"/>
    </w:rPr>
  </w:style>
  <w:style w:type="character" w:customStyle="1" w:styleId="NoteHeadingChar">
    <w:name w:val="Note Heading Char"/>
    <w:basedOn w:val="DefaultParagraphFont"/>
    <w:link w:val="NoteHeading"/>
    <w:uiPriority w:val="99"/>
    <w:semiHidden/>
    <w:qFormat/>
    <w:rsid w:val="00AB254B"/>
    <w:rPr>
      <w:rFonts w:ascii="Times New Roman" w:hAnsi="Times New Roman" w:cs="Times New Roman"/>
      <w:sz w:val="24"/>
      <w:szCs w:val="24"/>
      <w:lang w:val="en-GB" w:eastAsia="ja-JP"/>
    </w:rPr>
  </w:style>
  <w:style w:type="character" w:customStyle="1" w:styleId="PlainTextChar">
    <w:name w:val="Plain Text Char"/>
    <w:basedOn w:val="DefaultParagraphFont"/>
    <w:link w:val="PlainText"/>
    <w:uiPriority w:val="99"/>
    <w:semiHidden/>
    <w:qFormat/>
    <w:rsid w:val="00AB254B"/>
    <w:rPr>
      <w:rFonts w:ascii="Consolas" w:hAnsi="Consolas" w:cs="Times New Roman"/>
      <w:sz w:val="21"/>
      <w:szCs w:val="21"/>
      <w:lang w:val="en-GB" w:eastAsia="ja-JP"/>
    </w:rPr>
  </w:style>
  <w:style w:type="character" w:customStyle="1" w:styleId="SalutationChar">
    <w:name w:val="Salutation Char"/>
    <w:basedOn w:val="DefaultParagraphFont"/>
    <w:link w:val="Salutation"/>
    <w:uiPriority w:val="99"/>
    <w:semiHidden/>
    <w:rsid w:val="00AB254B"/>
    <w:rPr>
      <w:rFonts w:ascii="Times New Roman" w:hAnsi="Times New Roman" w:cs="Times New Roman"/>
      <w:sz w:val="24"/>
      <w:szCs w:val="24"/>
      <w:lang w:val="en-GB" w:eastAsia="ja-JP"/>
    </w:rPr>
  </w:style>
  <w:style w:type="character" w:customStyle="1" w:styleId="SignatureChar">
    <w:name w:val="Signature Char"/>
    <w:basedOn w:val="DefaultParagraphFont"/>
    <w:link w:val="Signature"/>
    <w:uiPriority w:val="99"/>
    <w:semiHidden/>
    <w:qFormat/>
    <w:rsid w:val="00AB254B"/>
    <w:rPr>
      <w:rFonts w:ascii="Times New Roman" w:hAnsi="Times New Roman" w:cs="Times New Roman"/>
      <w:sz w:val="24"/>
      <w:szCs w:val="24"/>
      <w:lang w:val="en-GB" w:eastAsia="ja-JP"/>
    </w:rPr>
  </w:style>
  <w:style w:type="character" w:customStyle="1" w:styleId="SmartHyperlink1">
    <w:name w:val="Smart Hyperlink1"/>
    <w:basedOn w:val="DefaultParagraphFont"/>
    <w:uiPriority w:val="99"/>
    <w:semiHidden/>
    <w:unhideWhenUsed/>
    <w:qFormat/>
    <w:rsid w:val="00AB254B"/>
    <w:rPr>
      <w:u w:val="dotted"/>
    </w:rPr>
  </w:style>
  <w:style w:type="character" w:customStyle="1" w:styleId="SmartLink1">
    <w:name w:val="SmartLink1"/>
    <w:basedOn w:val="DefaultParagraphFont"/>
    <w:uiPriority w:val="99"/>
    <w:semiHidden/>
    <w:unhideWhenUsed/>
    <w:rsid w:val="00AB254B"/>
    <w:rPr>
      <w:color w:val="0000FF"/>
      <w:u w:val="single"/>
      <w:shd w:val="clear" w:color="auto" w:fill="F3F2F1"/>
    </w:rPr>
  </w:style>
  <w:style w:type="character" w:customStyle="1" w:styleId="14">
    <w:name w:val="약한 강조1"/>
    <w:basedOn w:val="DefaultParagraphFont"/>
    <w:uiPriority w:val="19"/>
    <w:qFormat/>
    <w:rsid w:val="00AB254B"/>
    <w:rPr>
      <w:i/>
      <w:iCs/>
      <w:color w:val="404040" w:themeColor="text1" w:themeTint="BF"/>
    </w:rPr>
  </w:style>
  <w:style w:type="character" w:customStyle="1" w:styleId="15">
    <w:name w:val="약한 참조1"/>
    <w:basedOn w:val="DefaultParagraphFont"/>
    <w:uiPriority w:val="31"/>
    <w:qFormat/>
    <w:rsid w:val="00AB254B"/>
    <w:rPr>
      <w:smallCaps/>
      <w:color w:val="595959" w:themeColor="text1" w:themeTint="A6"/>
    </w:rPr>
  </w:style>
  <w:style w:type="character" w:customStyle="1" w:styleId="TitleChar">
    <w:name w:val="Title Char"/>
    <w:basedOn w:val="DefaultParagraphFont"/>
    <w:link w:val="Title"/>
    <w:uiPriority w:val="10"/>
    <w:rsid w:val="00AB254B"/>
    <w:rPr>
      <w:rFonts w:asciiTheme="majorHAnsi" w:eastAsiaTheme="majorEastAsia" w:hAnsiTheme="majorHAnsi" w:cstheme="majorBidi"/>
      <w:spacing w:val="-10"/>
      <w:kern w:val="28"/>
      <w:sz w:val="56"/>
      <w:szCs w:val="56"/>
      <w:lang w:val="en-GB" w:eastAsia="ja-JP"/>
    </w:rPr>
  </w:style>
  <w:style w:type="paragraph" w:customStyle="1" w:styleId="TOC10">
    <w:name w:val="TOC 제목1"/>
    <w:basedOn w:val="Heading1"/>
    <w:next w:val="Normal"/>
    <w:uiPriority w:val="39"/>
    <w:unhideWhenUsed/>
    <w:qFormat/>
    <w:rsid w:val="00AB254B"/>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customStyle="1" w:styleId="UnresolvedMention1">
    <w:name w:val="Unresolved Mention1"/>
    <w:basedOn w:val="DefaultParagraphFont"/>
    <w:uiPriority w:val="99"/>
    <w:semiHidden/>
    <w:unhideWhenUsed/>
    <w:qFormat/>
    <w:rsid w:val="00AB254B"/>
    <w:rPr>
      <w:color w:val="605E5C"/>
      <w:shd w:val="clear" w:color="auto" w:fill="E1DFDD"/>
    </w:rPr>
  </w:style>
  <w:style w:type="paragraph" w:customStyle="1" w:styleId="TSBHeaderRight14">
    <w:name w:val="TSBHeaderRight14"/>
    <w:basedOn w:val="Normal"/>
    <w:qFormat/>
    <w:rsid w:val="00AB254B"/>
    <w:pPr>
      <w:jc w:val="right"/>
    </w:pPr>
    <w:rPr>
      <w:b/>
      <w:bCs/>
      <w:sz w:val="28"/>
      <w:szCs w:val="28"/>
    </w:rPr>
  </w:style>
  <w:style w:type="paragraph" w:customStyle="1" w:styleId="TSBHeaderQuestion">
    <w:name w:val="TSBHeaderQuestion"/>
    <w:basedOn w:val="Normal"/>
    <w:qFormat/>
    <w:rsid w:val="00AB254B"/>
  </w:style>
  <w:style w:type="paragraph" w:customStyle="1" w:styleId="TSBHeaderSource">
    <w:name w:val="TSBHeaderSource"/>
    <w:basedOn w:val="Normal"/>
    <w:rsid w:val="00AB254B"/>
  </w:style>
  <w:style w:type="paragraph" w:customStyle="1" w:styleId="TSBHeaderTitle">
    <w:name w:val="TSBHeaderTitle"/>
    <w:basedOn w:val="Normal"/>
    <w:qFormat/>
    <w:rsid w:val="00AB254B"/>
  </w:style>
  <w:style w:type="paragraph" w:customStyle="1" w:styleId="TSBHeaderSummary">
    <w:name w:val="TSBHeaderSummary"/>
    <w:basedOn w:val="Normal"/>
    <w:qFormat/>
    <w:rsid w:val="00AB254B"/>
  </w:style>
  <w:style w:type="character" w:customStyle="1" w:styleId="ListParagraphChar">
    <w:name w:val="List Paragraph Char"/>
    <w:aliases w:val="List Char,lp1 Char,List Paragraph1 Char,stc标题4 Char,符号1.1（天云科技） Char,Bullet List Char,Paragraphe de liste1 Char,编号 Char,标题 q Char1,标题 q Char Char,第*章 Char Char,Title2 Char Char,I2 Ch Char,列表1 Char,段落样式 Char,列出段落-正文 Char,·ûºÅÁÐ±í Char"/>
    <w:link w:val="ListParagraph"/>
    <w:uiPriority w:val="34"/>
    <w:qFormat/>
    <w:rsid w:val="00AB254B"/>
    <w:rPr>
      <w:rFonts w:ascii="Times New Roman" w:hAnsi="Times New Roman" w:cs="Times New Roman"/>
      <w:sz w:val="24"/>
      <w:szCs w:val="24"/>
      <w:lang w:val="en-GB" w:eastAsia="ja-JP"/>
    </w:rPr>
  </w:style>
  <w:style w:type="paragraph" w:customStyle="1" w:styleId="Normalaftertitle">
    <w:name w:val="Normal_after_title"/>
    <w:basedOn w:val="Normal"/>
    <w:next w:val="Normal"/>
    <w:rsid w:val="008706EB"/>
    <w:pPr>
      <w:spacing w:before="360"/>
    </w:pPr>
  </w:style>
  <w:style w:type="character" w:customStyle="1" w:styleId="fontstyle01">
    <w:name w:val="fontstyle01"/>
    <w:basedOn w:val="DefaultParagraphFont"/>
    <w:qFormat/>
    <w:rsid w:val="00AB254B"/>
    <w:rPr>
      <w:rFonts w:ascii="TimesNewRomanPSMT" w:hAnsi="TimesNewRomanPSMT" w:hint="default"/>
      <w:color w:val="000000"/>
      <w:sz w:val="20"/>
      <w:szCs w:val="20"/>
    </w:rPr>
  </w:style>
  <w:style w:type="paragraph" w:customStyle="1" w:styleId="a">
    <w:name w:val="段"/>
    <w:link w:val="Char"/>
    <w:qFormat/>
    <w:rsid w:val="00AB254B"/>
    <w:pPr>
      <w:tabs>
        <w:tab w:val="center" w:pos="4201"/>
        <w:tab w:val="right" w:leader="dot" w:pos="9298"/>
      </w:tabs>
      <w:autoSpaceDE w:val="0"/>
      <w:autoSpaceDN w:val="0"/>
      <w:ind w:firstLineChars="200" w:firstLine="420"/>
      <w:jc w:val="both"/>
    </w:pPr>
    <w:rPr>
      <w:rFonts w:ascii="SimSun" w:eastAsia="SimSun" w:cs="Times New Roman"/>
      <w:kern w:val="2"/>
      <w:sz w:val="21"/>
      <w:szCs w:val="24"/>
      <w:lang w:val="en-US" w:eastAsia="zh-CN"/>
    </w:rPr>
  </w:style>
  <w:style w:type="character" w:customStyle="1" w:styleId="Char">
    <w:name w:val="段 Char"/>
    <w:link w:val="a"/>
    <w:qFormat/>
    <w:rsid w:val="00AB254B"/>
    <w:rPr>
      <w:rFonts w:ascii="SimSun" w:eastAsia="SimSun" w:cs="Times New Roman"/>
      <w:kern w:val="2"/>
      <w:sz w:val="21"/>
      <w:szCs w:val="24"/>
    </w:rPr>
  </w:style>
  <w:style w:type="character" w:customStyle="1" w:styleId="UnresolvedMention2">
    <w:name w:val="Unresolved Mention2"/>
    <w:basedOn w:val="DefaultParagraphFont"/>
    <w:uiPriority w:val="99"/>
    <w:semiHidden/>
    <w:unhideWhenUsed/>
    <w:qFormat/>
    <w:rsid w:val="00AB254B"/>
    <w:rPr>
      <w:color w:val="605E5C"/>
      <w:shd w:val="clear" w:color="auto" w:fill="E1DFDD"/>
    </w:rPr>
  </w:style>
  <w:style w:type="paragraph" w:styleId="Revision">
    <w:name w:val="Revision"/>
    <w:hidden/>
    <w:uiPriority w:val="99"/>
    <w:unhideWhenUsed/>
    <w:rsid w:val="00015BAE"/>
    <w:rPr>
      <w:rFonts w:ascii="Times New Roman" w:hAnsi="Times New Roman" w:cs="Times New Roman"/>
      <w:sz w:val="24"/>
      <w:szCs w:val="24"/>
      <w:lang w:eastAsia="ja-JP"/>
    </w:rPr>
  </w:style>
  <w:style w:type="character" w:customStyle="1" w:styleId="UnresolvedMention3">
    <w:name w:val="Unresolved Mention3"/>
    <w:basedOn w:val="DefaultParagraphFont"/>
    <w:uiPriority w:val="99"/>
    <w:semiHidden/>
    <w:unhideWhenUsed/>
    <w:rsid w:val="00A15CA5"/>
    <w:rPr>
      <w:color w:val="605E5C"/>
      <w:shd w:val="clear" w:color="auto" w:fill="E1DFDD"/>
    </w:rPr>
  </w:style>
  <w:style w:type="paragraph" w:customStyle="1" w:styleId="toc0">
    <w:name w:val="toc 0"/>
    <w:basedOn w:val="Normal"/>
    <w:next w:val="TOC1"/>
    <w:rsid w:val="008706EB"/>
    <w:pPr>
      <w:keepLines/>
      <w:tabs>
        <w:tab w:val="clear" w:pos="794"/>
        <w:tab w:val="clear" w:pos="1191"/>
        <w:tab w:val="clear" w:pos="1588"/>
        <w:tab w:val="clear" w:pos="1985"/>
        <w:tab w:val="right" w:pos="9639"/>
      </w:tabs>
      <w:jc w:val="left"/>
    </w:pPr>
    <w:rPr>
      <w:b/>
    </w:rPr>
  </w:style>
  <w:style w:type="table" w:styleId="TableGrid">
    <w:name w:val="Table Grid"/>
    <w:basedOn w:val="TableNormal"/>
    <w:rsid w:val="008706EB"/>
    <w:rPr>
      <w:rFonts w:ascii="CG Times" w:eastAsia="Times New Roman" w:hAnsi="CG Times" w:cs="Times New Roman"/>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706EB"/>
    <w:pPr>
      <w:autoSpaceDE w:val="0"/>
      <w:autoSpaceDN w:val="0"/>
      <w:adjustRightInd w:val="0"/>
    </w:pPr>
    <w:rPr>
      <w:rFonts w:ascii="Times New Roman" w:eastAsia="Times New Roman" w:hAnsi="Times New Roman" w:cs="Times New Roman"/>
      <w:color w:val="000000"/>
      <w:sz w:val="24"/>
      <w:szCs w:val="24"/>
      <w:lang w:eastAsia="zh-CN"/>
    </w:rPr>
  </w:style>
  <w:style w:type="paragraph" w:customStyle="1" w:styleId="AnnexNoTitle0">
    <w:name w:val="Annex_NoTitle"/>
    <w:basedOn w:val="Normal"/>
    <w:next w:val="Normalaftertitle"/>
    <w:rsid w:val="008706EB"/>
    <w:pPr>
      <w:keepNext/>
      <w:keepLines/>
      <w:spacing w:before="720"/>
      <w:jc w:val="center"/>
      <w:outlineLvl w:val="0"/>
    </w:pPr>
    <w:rPr>
      <w:b/>
      <w:sz w:val="28"/>
    </w:rPr>
  </w:style>
  <w:style w:type="character" w:customStyle="1" w:styleId="Appdef">
    <w:name w:val="App_def"/>
    <w:basedOn w:val="DefaultParagraphFont"/>
    <w:rsid w:val="008706EB"/>
    <w:rPr>
      <w:rFonts w:ascii="Times New Roman" w:hAnsi="Times New Roman"/>
      <w:b/>
    </w:rPr>
  </w:style>
  <w:style w:type="character" w:customStyle="1" w:styleId="Appref">
    <w:name w:val="App_ref"/>
    <w:basedOn w:val="DefaultParagraphFont"/>
    <w:rsid w:val="008706EB"/>
  </w:style>
  <w:style w:type="paragraph" w:customStyle="1" w:styleId="AppendixNoTitle0">
    <w:name w:val="Appendix_NoTitle"/>
    <w:basedOn w:val="AnnexNoTitle0"/>
    <w:next w:val="Normalaftertitle"/>
    <w:rsid w:val="008706EB"/>
  </w:style>
  <w:style w:type="character" w:customStyle="1" w:styleId="Artdef">
    <w:name w:val="Art_def"/>
    <w:basedOn w:val="DefaultParagraphFont"/>
    <w:rsid w:val="008706EB"/>
    <w:rPr>
      <w:rFonts w:ascii="Times New Roman" w:hAnsi="Times New Roman"/>
      <w:b/>
    </w:rPr>
  </w:style>
  <w:style w:type="paragraph" w:customStyle="1" w:styleId="Artheading">
    <w:name w:val="Art_heading"/>
    <w:basedOn w:val="Normal"/>
    <w:next w:val="Normalaftertitle"/>
    <w:rsid w:val="008706EB"/>
    <w:pPr>
      <w:spacing w:before="480"/>
      <w:jc w:val="center"/>
    </w:pPr>
    <w:rPr>
      <w:b/>
      <w:sz w:val="28"/>
    </w:rPr>
  </w:style>
  <w:style w:type="paragraph" w:customStyle="1" w:styleId="ArtNo">
    <w:name w:val="Art_No"/>
    <w:basedOn w:val="Normal"/>
    <w:next w:val="Normal"/>
    <w:rsid w:val="008706EB"/>
    <w:pPr>
      <w:keepNext/>
      <w:keepLines/>
      <w:spacing w:before="480"/>
      <w:jc w:val="center"/>
    </w:pPr>
    <w:rPr>
      <w:caps/>
      <w:sz w:val="28"/>
    </w:rPr>
  </w:style>
  <w:style w:type="character" w:customStyle="1" w:styleId="Artref">
    <w:name w:val="Art_ref"/>
    <w:basedOn w:val="DefaultParagraphFont"/>
    <w:rsid w:val="008706EB"/>
  </w:style>
  <w:style w:type="paragraph" w:customStyle="1" w:styleId="Arttitle">
    <w:name w:val="Art_title"/>
    <w:basedOn w:val="Normal"/>
    <w:next w:val="Normalaftertitle"/>
    <w:rsid w:val="008706EB"/>
    <w:pPr>
      <w:keepNext/>
      <w:keepLines/>
      <w:spacing w:before="240"/>
      <w:jc w:val="center"/>
    </w:pPr>
    <w:rPr>
      <w:b/>
      <w:sz w:val="28"/>
    </w:rPr>
  </w:style>
  <w:style w:type="paragraph" w:customStyle="1" w:styleId="ASN1">
    <w:name w:val="ASN.1"/>
    <w:rsid w:val="008706EB"/>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cs="Times New Roman"/>
      <w:b/>
      <w:noProof/>
      <w:lang w:eastAsia="en-US"/>
    </w:rPr>
  </w:style>
  <w:style w:type="paragraph" w:customStyle="1" w:styleId="Call">
    <w:name w:val="Call"/>
    <w:basedOn w:val="Normal"/>
    <w:next w:val="Normal"/>
    <w:rsid w:val="008706EB"/>
    <w:pPr>
      <w:keepNext/>
      <w:keepLines/>
      <w:spacing w:before="160"/>
      <w:ind w:left="794"/>
      <w:jc w:val="left"/>
    </w:pPr>
    <w:rPr>
      <w:i/>
    </w:rPr>
  </w:style>
  <w:style w:type="paragraph" w:customStyle="1" w:styleId="ChapNo">
    <w:name w:val="Chap_No"/>
    <w:basedOn w:val="Normal"/>
    <w:next w:val="Normal"/>
    <w:rsid w:val="008706EB"/>
    <w:pPr>
      <w:keepNext/>
      <w:keepLines/>
      <w:spacing w:before="480"/>
      <w:jc w:val="center"/>
    </w:pPr>
    <w:rPr>
      <w:b/>
      <w:caps/>
      <w:sz w:val="28"/>
    </w:rPr>
  </w:style>
  <w:style w:type="paragraph" w:customStyle="1" w:styleId="Chaptitle">
    <w:name w:val="Chap_title"/>
    <w:basedOn w:val="Normal"/>
    <w:next w:val="Normalaftertitle"/>
    <w:rsid w:val="008706EB"/>
    <w:pPr>
      <w:keepNext/>
      <w:keepLines/>
      <w:spacing w:before="240"/>
      <w:jc w:val="center"/>
    </w:pPr>
    <w:rPr>
      <w:b/>
      <w:sz w:val="28"/>
    </w:rPr>
  </w:style>
  <w:style w:type="paragraph" w:customStyle="1" w:styleId="Equation">
    <w:name w:val="Equation"/>
    <w:basedOn w:val="Normal"/>
    <w:rsid w:val="008706EB"/>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8706EB"/>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8706EB"/>
    <w:pPr>
      <w:keepNext/>
      <w:keepLines/>
      <w:tabs>
        <w:tab w:val="clear" w:pos="794"/>
        <w:tab w:val="clear" w:pos="1191"/>
        <w:tab w:val="clear" w:pos="1588"/>
        <w:tab w:val="clear" w:pos="1985"/>
      </w:tabs>
      <w:spacing w:before="20" w:after="20"/>
      <w:jc w:val="left"/>
    </w:pPr>
    <w:rPr>
      <w:sz w:val="18"/>
    </w:rPr>
  </w:style>
  <w:style w:type="paragraph" w:customStyle="1" w:styleId="FigureNoTitle0">
    <w:name w:val="Figure_NoTitle"/>
    <w:basedOn w:val="Normal"/>
    <w:next w:val="Normalaftertitle"/>
    <w:rsid w:val="008706EB"/>
    <w:pPr>
      <w:keepLines/>
      <w:spacing w:before="240" w:after="120"/>
      <w:jc w:val="center"/>
    </w:pPr>
    <w:rPr>
      <w:b/>
    </w:rPr>
  </w:style>
  <w:style w:type="paragraph" w:customStyle="1" w:styleId="Figurewithouttitle">
    <w:name w:val="Figure_without_title"/>
    <w:basedOn w:val="Normal"/>
    <w:next w:val="Normalaftertitle"/>
    <w:rsid w:val="008706EB"/>
    <w:pPr>
      <w:keepLines/>
      <w:spacing w:before="240" w:after="120"/>
      <w:jc w:val="center"/>
    </w:pPr>
  </w:style>
  <w:style w:type="paragraph" w:customStyle="1" w:styleId="FirstFooter">
    <w:name w:val="FirstFooter"/>
    <w:basedOn w:val="Footer"/>
    <w:rsid w:val="008706EB"/>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8706EB"/>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PartNo">
    <w:name w:val="Part_No"/>
    <w:basedOn w:val="Normal"/>
    <w:next w:val="Normal"/>
    <w:rsid w:val="008706EB"/>
    <w:pPr>
      <w:keepNext/>
      <w:keepLines/>
      <w:spacing w:before="480" w:after="80"/>
      <w:jc w:val="center"/>
    </w:pPr>
    <w:rPr>
      <w:caps/>
      <w:sz w:val="28"/>
    </w:rPr>
  </w:style>
  <w:style w:type="paragraph" w:customStyle="1" w:styleId="Partref">
    <w:name w:val="Part_ref"/>
    <w:basedOn w:val="Normal"/>
    <w:next w:val="Normal"/>
    <w:rsid w:val="008706EB"/>
    <w:pPr>
      <w:keepNext/>
      <w:keepLines/>
      <w:spacing w:before="280"/>
      <w:jc w:val="center"/>
    </w:pPr>
  </w:style>
  <w:style w:type="paragraph" w:customStyle="1" w:styleId="Parttitle">
    <w:name w:val="Part_title"/>
    <w:basedOn w:val="Normal"/>
    <w:next w:val="Normalaftertitle"/>
    <w:rsid w:val="008706EB"/>
    <w:pPr>
      <w:keepNext/>
      <w:keepLines/>
      <w:spacing w:before="240" w:after="280"/>
      <w:jc w:val="center"/>
    </w:pPr>
    <w:rPr>
      <w:b/>
      <w:sz w:val="28"/>
    </w:rPr>
  </w:style>
  <w:style w:type="paragraph" w:customStyle="1" w:styleId="Recdate">
    <w:name w:val="Rec_date"/>
    <w:basedOn w:val="Normal"/>
    <w:next w:val="Normalaftertitle"/>
    <w:rsid w:val="008706EB"/>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8706EB"/>
  </w:style>
  <w:style w:type="paragraph" w:customStyle="1" w:styleId="QuestionNo">
    <w:name w:val="Question_No"/>
    <w:basedOn w:val="RecNo"/>
    <w:next w:val="Normal"/>
    <w:rsid w:val="008706EB"/>
  </w:style>
  <w:style w:type="paragraph" w:customStyle="1" w:styleId="Recref">
    <w:name w:val="Rec_ref"/>
    <w:basedOn w:val="Normal"/>
    <w:next w:val="Recdate"/>
    <w:rsid w:val="008706EB"/>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8706EB"/>
  </w:style>
  <w:style w:type="paragraph" w:customStyle="1" w:styleId="Questiontitle">
    <w:name w:val="Question_title"/>
    <w:basedOn w:val="Rectitle"/>
    <w:next w:val="Questionref"/>
    <w:rsid w:val="008706EB"/>
  </w:style>
  <w:style w:type="paragraph" w:customStyle="1" w:styleId="Reftitle">
    <w:name w:val="Ref_title"/>
    <w:basedOn w:val="Normal"/>
    <w:next w:val="Reftext"/>
    <w:rsid w:val="008706EB"/>
    <w:pPr>
      <w:spacing w:before="480"/>
      <w:jc w:val="center"/>
    </w:pPr>
    <w:rPr>
      <w:b/>
    </w:rPr>
  </w:style>
  <w:style w:type="paragraph" w:customStyle="1" w:styleId="Repdate">
    <w:name w:val="Rep_date"/>
    <w:basedOn w:val="Recdate"/>
    <w:next w:val="Normalaftertitle"/>
    <w:rsid w:val="008706EB"/>
  </w:style>
  <w:style w:type="paragraph" w:customStyle="1" w:styleId="RepNo">
    <w:name w:val="Rep_No"/>
    <w:basedOn w:val="RecNo"/>
    <w:next w:val="Normal"/>
    <w:rsid w:val="008706EB"/>
  </w:style>
  <w:style w:type="paragraph" w:customStyle="1" w:styleId="Repref">
    <w:name w:val="Rep_ref"/>
    <w:basedOn w:val="Recref"/>
    <w:next w:val="Repdate"/>
    <w:rsid w:val="008706EB"/>
  </w:style>
  <w:style w:type="paragraph" w:customStyle="1" w:styleId="Reptitle">
    <w:name w:val="Rep_title"/>
    <w:basedOn w:val="Rectitle"/>
    <w:next w:val="Repref"/>
    <w:rsid w:val="008706EB"/>
  </w:style>
  <w:style w:type="paragraph" w:customStyle="1" w:styleId="Resdate">
    <w:name w:val="Res_date"/>
    <w:basedOn w:val="Recdate"/>
    <w:next w:val="Normalaftertitle"/>
    <w:rsid w:val="008706EB"/>
  </w:style>
  <w:style w:type="character" w:customStyle="1" w:styleId="Resdef">
    <w:name w:val="Res_def"/>
    <w:basedOn w:val="DefaultParagraphFont"/>
    <w:rsid w:val="008706EB"/>
    <w:rPr>
      <w:rFonts w:ascii="Times New Roman" w:hAnsi="Times New Roman"/>
      <w:b/>
    </w:rPr>
  </w:style>
  <w:style w:type="paragraph" w:customStyle="1" w:styleId="ResNo">
    <w:name w:val="Res_No"/>
    <w:basedOn w:val="RecNo"/>
    <w:next w:val="Normal"/>
    <w:rsid w:val="008706EB"/>
  </w:style>
  <w:style w:type="paragraph" w:customStyle="1" w:styleId="Resref">
    <w:name w:val="Res_ref"/>
    <w:basedOn w:val="Recref"/>
    <w:next w:val="Resdate"/>
    <w:rsid w:val="008706EB"/>
  </w:style>
  <w:style w:type="paragraph" w:customStyle="1" w:styleId="Restitle">
    <w:name w:val="Res_title"/>
    <w:basedOn w:val="Rectitle"/>
    <w:next w:val="Resref"/>
    <w:rsid w:val="008706EB"/>
  </w:style>
  <w:style w:type="paragraph" w:customStyle="1" w:styleId="Section1">
    <w:name w:val="Section_1"/>
    <w:basedOn w:val="Normal"/>
    <w:next w:val="Normal"/>
    <w:rsid w:val="008706EB"/>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8706EB"/>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8706EB"/>
    <w:pPr>
      <w:keepNext/>
      <w:keepLines/>
      <w:spacing w:before="480" w:after="80"/>
      <w:jc w:val="center"/>
    </w:pPr>
    <w:rPr>
      <w:caps/>
      <w:sz w:val="28"/>
    </w:rPr>
  </w:style>
  <w:style w:type="paragraph" w:customStyle="1" w:styleId="Sectiontitle">
    <w:name w:val="Section_title"/>
    <w:basedOn w:val="Normal"/>
    <w:next w:val="Normalaftertitle"/>
    <w:rsid w:val="008706EB"/>
    <w:pPr>
      <w:keepNext/>
      <w:keepLines/>
      <w:spacing w:before="480" w:after="280"/>
      <w:jc w:val="center"/>
    </w:pPr>
    <w:rPr>
      <w:b/>
      <w:sz w:val="28"/>
    </w:rPr>
  </w:style>
  <w:style w:type="paragraph" w:customStyle="1" w:styleId="Source">
    <w:name w:val="Source"/>
    <w:basedOn w:val="Normal"/>
    <w:next w:val="Normalaftertitle"/>
    <w:rsid w:val="008706EB"/>
    <w:pPr>
      <w:spacing w:before="840" w:after="200"/>
      <w:jc w:val="center"/>
    </w:pPr>
    <w:rPr>
      <w:b/>
      <w:sz w:val="28"/>
    </w:rPr>
  </w:style>
  <w:style w:type="paragraph" w:customStyle="1" w:styleId="SpecialFooter">
    <w:name w:val="Special Footer"/>
    <w:basedOn w:val="Footer"/>
    <w:rsid w:val="008706EB"/>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8706EB"/>
    <w:rPr>
      <w:b/>
      <w:color w:val="auto"/>
    </w:rPr>
  </w:style>
  <w:style w:type="paragraph" w:customStyle="1" w:styleId="TableNoTitle0">
    <w:name w:val="Table_NoTitle"/>
    <w:basedOn w:val="Normal"/>
    <w:next w:val="Tablehead"/>
    <w:rsid w:val="008706EB"/>
    <w:pPr>
      <w:keepNext/>
      <w:keepLines/>
      <w:spacing w:before="360" w:after="120"/>
      <w:jc w:val="center"/>
    </w:pPr>
    <w:rPr>
      <w:b/>
    </w:rPr>
  </w:style>
  <w:style w:type="paragraph" w:customStyle="1" w:styleId="Title1">
    <w:name w:val="Title 1"/>
    <w:basedOn w:val="Source"/>
    <w:next w:val="Normal"/>
    <w:rsid w:val="008706EB"/>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8706EB"/>
  </w:style>
  <w:style w:type="paragraph" w:customStyle="1" w:styleId="Title3">
    <w:name w:val="Title 3"/>
    <w:basedOn w:val="Title2"/>
    <w:next w:val="Title4"/>
    <w:rsid w:val="008706EB"/>
    <w:rPr>
      <w:caps w:val="0"/>
    </w:rPr>
  </w:style>
  <w:style w:type="character" w:styleId="UnresolvedMention">
    <w:name w:val="Unresolved Mention"/>
    <w:basedOn w:val="DefaultParagraphFont"/>
    <w:uiPriority w:val="99"/>
    <w:semiHidden/>
    <w:unhideWhenUsed/>
    <w:rsid w:val="008706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243161">
      <w:bodyDiv w:val="1"/>
      <w:marLeft w:val="0"/>
      <w:marRight w:val="0"/>
      <w:marTop w:val="0"/>
      <w:marBottom w:val="0"/>
      <w:divBdr>
        <w:top w:val="none" w:sz="0" w:space="0" w:color="auto"/>
        <w:left w:val="none" w:sz="0" w:space="0" w:color="auto"/>
        <w:bottom w:val="none" w:sz="0" w:space="0" w:color="auto"/>
        <w:right w:val="none" w:sz="0" w:space="0" w:color="auto"/>
      </w:divBdr>
    </w:div>
    <w:div w:id="117460506">
      <w:bodyDiv w:val="1"/>
      <w:marLeft w:val="0"/>
      <w:marRight w:val="0"/>
      <w:marTop w:val="0"/>
      <w:marBottom w:val="0"/>
      <w:divBdr>
        <w:top w:val="none" w:sz="0" w:space="0" w:color="auto"/>
        <w:left w:val="none" w:sz="0" w:space="0" w:color="auto"/>
        <w:bottom w:val="none" w:sz="0" w:space="0" w:color="auto"/>
        <w:right w:val="none" w:sz="0" w:space="0" w:color="auto"/>
      </w:divBdr>
      <w:divsChild>
        <w:div w:id="1127427802">
          <w:marLeft w:val="0"/>
          <w:marRight w:val="0"/>
          <w:marTop w:val="150"/>
          <w:marBottom w:val="0"/>
          <w:divBdr>
            <w:top w:val="none" w:sz="0" w:space="0" w:color="auto"/>
            <w:left w:val="none" w:sz="0" w:space="0" w:color="auto"/>
            <w:bottom w:val="none" w:sz="0" w:space="0" w:color="auto"/>
            <w:right w:val="none" w:sz="0" w:space="0" w:color="auto"/>
          </w:divBdr>
        </w:div>
      </w:divsChild>
    </w:div>
    <w:div w:id="321738971">
      <w:bodyDiv w:val="1"/>
      <w:marLeft w:val="0"/>
      <w:marRight w:val="0"/>
      <w:marTop w:val="0"/>
      <w:marBottom w:val="0"/>
      <w:divBdr>
        <w:top w:val="none" w:sz="0" w:space="0" w:color="auto"/>
        <w:left w:val="none" w:sz="0" w:space="0" w:color="auto"/>
        <w:bottom w:val="none" w:sz="0" w:space="0" w:color="auto"/>
        <w:right w:val="none" w:sz="0" w:space="0" w:color="auto"/>
      </w:divBdr>
    </w:div>
    <w:div w:id="1858301261">
      <w:bodyDiv w:val="1"/>
      <w:marLeft w:val="0"/>
      <w:marRight w:val="0"/>
      <w:marTop w:val="0"/>
      <w:marBottom w:val="0"/>
      <w:divBdr>
        <w:top w:val="none" w:sz="0" w:space="0" w:color="auto"/>
        <w:left w:val="none" w:sz="0" w:space="0" w:color="auto"/>
        <w:bottom w:val="none" w:sz="0" w:space="0" w:color="auto"/>
        <w:right w:val="none" w:sz="0" w:space="0" w:color="auto"/>
      </w:divBdr>
      <w:divsChild>
        <w:div w:id="727458246">
          <w:marLeft w:val="-6060"/>
          <w:marRight w:val="0"/>
          <w:marTop w:val="0"/>
          <w:marBottom w:val="0"/>
          <w:divBdr>
            <w:top w:val="none" w:sz="0" w:space="0" w:color="auto"/>
            <w:left w:val="none" w:sz="0" w:space="0" w:color="auto"/>
            <w:bottom w:val="none" w:sz="0" w:space="0" w:color="auto"/>
            <w:right w:val="none" w:sz="0" w:space="0" w:color="auto"/>
          </w:divBdr>
        </w:div>
        <w:div w:id="113418188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png"/><Relationship Id="rId26" Type="http://schemas.openxmlformats.org/officeDocument/2006/relationships/hyperlink" Target="https://www.iso.org/standard/63461.html" TargetMode="Externa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iso.org/standard/63598.html"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4.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8.pn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7.png"/><Relationship Id="rId28"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6.png"/><Relationship Id="rId27" Type="http://schemas.openxmlformats.org/officeDocument/2006/relationships/hyperlink" Target="https://nvlpubs.nist.gov/nistpubs/SpecialPublications/NIST.SP.800-207.pdf" TargetMode="Externa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TSB%20PUB\T-TUT-REPOR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E993C63-5862-DF41-ADF0-C016E1CBCF66}">
  <we:reference id="wa200001011" version="1.2.0.0" store="en-US" storeType="OMEX"/>
  <we:alternateReferences>
    <we:reference id="WA200001011" version="1.2.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81B741-2A90-4CEC-949D-CDCC0B9298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197FA3-3B07-4D39-ACA3-1AA0EE5FA364}">
  <ds:schemaRefs>
    <ds:schemaRef ds:uri="http://schemas.openxmlformats.org/officeDocument/2006/bibliography"/>
  </ds:schemaRefs>
</ds:datastoreItem>
</file>

<file path=customXml/itemProps3.xml><?xml version="1.0" encoding="utf-8"?>
<ds:datastoreItem xmlns:ds="http://schemas.openxmlformats.org/officeDocument/2006/customXml" ds:itemID="{EF8523CC-DEB2-463D-9A27-DF0B8D2CAEC3}">
  <ds:schemaRefs>
    <ds:schemaRef ds:uri="http://schemas.microsoft.com/office/infopath/2007/PartnerControls"/>
    <ds:schemaRef ds:uri="http://purl.org/dc/elements/1.1/"/>
    <ds:schemaRef ds:uri="http://purl.org/dc/terms/"/>
    <ds:schemaRef ds:uri="http://schemas.microsoft.com/office/2006/documentManagement/types"/>
    <ds:schemaRef ds:uri="6048f16a-77ac-4327-be06-b0beb1ce50d8"/>
    <ds:schemaRef ds:uri="http://schemas.microsoft.com/office/2006/metadata/properties"/>
    <ds:schemaRef ds:uri="http://schemas.openxmlformats.org/package/2006/metadata/core-properties"/>
    <ds:schemaRef ds:uri="0d1600e8-004f-4c6f-afe8-0c63f3945779"/>
    <ds:schemaRef ds:uri="http://www.w3.org/XML/1998/namespace"/>
    <ds:schemaRef ds:uri="http://purl.org/dc/dcmitype/"/>
  </ds:schemaRefs>
</ds:datastoreItem>
</file>

<file path=customXml/itemProps4.xml><?xml version="1.0" encoding="utf-8"?>
<ds:datastoreItem xmlns:ds="http://schemas.openxmlformats.org/officeDocument/2006/customXml" ds:itemID="{33751D69-C054-4D4D-81C3-C6AE3340C6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T-TUT-REPORT-E.dotm</Template>
  <TotalTime>1</TotalTime>
  <Pages>15</Pages>
  <Words>3462</Words>
  <Characters>19734</Characters>
  <Application>Microsoft Office Word</Application>
  <DocSecurity>0</DocSecurity>
  <Lines>164</Lines>
  <Paragraphs>46</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TR.zt-acp (03/2024) - Guidelines for zero trust based access control platform in telecommunication networks</vt:lpstr>
      <vt:lpstr>DDP template for SG17 (2022-2024 study period)</vt:lpstr>
    </vt:vector>
  </TitlesOfParts>
  <Manager>ITU-T</Manager>
  <Company>International Telecommunication Union (ITU)</Company>
  <LinksUpToDate>false</LinksUpToDate>
  <CharactersWithSpaces>23150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TR.zt-acp (03/2024) - Guidelines for zero-trust based access control platform in telecommunication networks</dc:title>
  <dc:creator>TSB (2022-03-15)</dc:creator>
  <dc:description/>
  <cp:lastModifiedBy>Le Van, Jack</cp:lastModifiedBy>
  <cp:revision>2</cp:revision>
  <cp:lastPrinted>2024-07-08T15:23:00Z</cp:lastPrinted>
  <dcterms:created xsi:type="dcterms:W3CDTF">2024-07-18T05:38:00Z</dcterms:created>
  <dcterms:modified xsi:type="dcterms:W3CDTF">2024-07-18T05:38:00Z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DDP-SG17.docx</vt:lpwstr>
  </property>
  <property fmtid="{D5CDD505-2E9C-101B-9397-08002B2CF9AE}" pid="11" name="Docdate">
    <vt:lpwstr/>
  </property>
  <property fmtid="{D5CDD505-2E9C-101B-9397-08002B2CF9AE}" pid="12" name="Docorlang">
    <vt:lpwstr/>
  </property>
  <property fmtid="{D5CDD505-2E9C-101B-9397-08002B2CF9AE}" pid="13" name="Docbluepink">
    <vt:lpwstr/>
  </property>
  <property fmtid="{D5CDD505-2E9C-101B-9397-08002B2CF9AE}" pid="14" name="Docdest">
    <vt:lpwstr/>
  </property>
  <property fmtid="{D5CDD505-2E9C-101B-9397-08002B2CF9AE}" pid="15" name="Docauthor">
    <vt:lpwstr/>
  </property>
  <property fmtid="{D5CDD505-2E9C-101B-9397-08002B2CF9AE}" pid="16" name="KSOProductBuildVer">
    <vt:lpwstr>2052-11.8.2.12085</vt:lpwstr>
  </property>
  <property fmtid="{D5CDD505-2E9C-101B-9397-08002B2CF9AE}" pid="17" name="ICV">
    <vt:lpwstr>4E1199BC9A47459F9057D928DF2A2E90</vt:lpwstr>
  </property>
  <property fmtid="{D5CDD505-2E9C-101B-9397-08002B2CF9AE}" pid="18" name="grammarly_documentId">
    <vt:lpwstr>documentId_8761</vt:lpwstr>
  </property>
  <property fmtid="{D5CDD505-2E9C-101B-9397-08002B2CF9AE}" pid="19" name="grammarly_documentContext">
    <vt:lpwstr>{"goals":[],"domain":"general","emotions":[],"dialect":"american"}</vt:lpwstr>
  </property>
</Properties>
</file>