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horzAnchor="margin" w:tblpYSpec="top"/>
        <w:tblOverlap w:val="never"/>
        <w:tblW w:w="10740" w:type="dxa"/>
        <w:tblLayout w:type="fixed"/>
        <w:tblLook w:val="0000" w:firstRow="0" w:lastRow="0" w:firstColumn="0" w:lastColumn="0" w:noHBand="0" w:noVBand="0"/>
      </w:tblPr>
      <w:tblGrid>
        <w:gridCol w:w="817"/>
        <w:gridCol w:w="4253"/>
        <w:gridCol w:w="5670"/>
      </w:tblGrid>
      <w:tr w:rsidR="00134C15" w:rsidRPr="006F3E3B" w14:paraId="39A50BAE" w14:textId="77777777" w:rsidTr="00B93EA4">
        <w:trPr>
          <w:trHeight w:hRule="exact" w:val="992"/>
        </w:trPr>
        <w:tc>
          <w:tcPr>
            <w:tcW w:w="5070" w:type="dxa"/>
            <w:gridSpan w:val="2"/>
          </w:tcPr>
          <w:p w14:paraId="23C0DBF7" w14:textId="77777777" w:rsidR="00134C15" w:rsidRPr="00957911" w:rsidRDefault="00134C15" w:rsidP="00B93EA4">
            <w:pPr>
              <w:spacing w:before="0"/>
              <w:rPr>
                <w:rFonts w:ascii="Arial" w:eastAsia="Avenir Next W1G Medium" w:hAnsi="Arial" w:cs="Arial"/>
                <w:szCs w:val="24"/>
              </w:rPr>
            </w:pPr>
            <w:r w:rsidRPr="00934B4E">
              <w:rPr>
                <w:rFonts w:ascii="Arial" w:eastAsia="Avenir Next W1G Medium" w:hAnsi="Arial" w:cs="Arial"/>
                <w:noProof/>
                <w:szCs w:val="24"/>
                <w:lang w:val="en-US"/>
              </w:rPr>
              <mc:AlternateContent>
                <mc:Choice Requires="wpg">
                  <w:drawing>
                    <wp:anchor distT="0" distB="0" distL="114300" distR="114300" simplePos="0" relativeHeight="251660288" behindDoc="1" locked="0" layoutInCell="1" allowOverlap="1" wp14:anchorId="76C3D91C" wp14:editId="526D0DAB">
                      <wp:simplePos x="0" y="0"/>
                      <wp:positionH relativeFrom="page">
                        <wp:posOffset>-381000</wp:posOffset>
                      </wp:positionH>
                      <wp:positionV relativeFrom="page">
                        <wp:posOffset>317500</wp:posOffset>
                      </wp:positionV>
                      <wp:extent cx="7772400" cy="229870"/>
                      <wp:effectExtent l="0" t="5080" r="0" b="3175"/>
                      <wp:wrapNone/>
                      <wp:docPr id="2" name="docshapegroup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229870"/>
                                <a:chOff x="0" y="1784"/>
                                <a:chExt cx="11906" cy="362"/>
                              </a:xfrm>
                            </wpg:grpSpPr>
                            <wps:wsp>
                              <wps:cNvPr id="3" name="docshape8"/>
                              <wps:cNvSpPr>
                                <a:spLocks noChangeArrowheads="1"/>
                              </wps:cNvSpPr>
                              <wps:spPr bwMode="auto">
                                <a:xfrm>
                                  <a:off x="0" y="1817"/>
                                  <a:ext cx="11906" cy="329"/>
                                </a:xfrm>
                                <a:prstGeom prst="rect">
                                  <a:avLst/>
                                </a:prstGeom>
                                <a:solidFill>
                                  <a:srgbClr val="D749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docshape9"/>
                              <wps:cNvSpPr>
                                <a:spLocks/>
                              </wps:cNvSpPr>
                              <wps:spPr bwMode="auto">
                                <a:xfrm>
                                  <a:off x="1109" y="1784"/>
                                  <a:ext cx="627" cy="314"/>
                                </a:xfrm>
                                <a:custGeom>
                                  <a:avLst/>
                                  <a:gdLst>
                                    <a:gd name="T0" fmla="+- 0 1736 1109"/>
                                    <a:gd name="T1" fmla="*/ T0 w 627"/>
                                    <a:gd name="T2" fmla="+- 0 1784 1784"/>
                                    <a:gd name="T3" fmla="*/ 1784 h 314"/>
                                    <a:gd name="T4" fmla="+- 0 1109 1109"/>
                                    <a:gd name="T5" fmla="*/ T4 w 627"/>
                                    <a:gd name="T6" fmla="+- 0 1784 1784"/>
                                    <a:gd name="T7" fmla="*/ 1784 h 314"/>
                                    <a:gd name="T8" fmla="+- 0 1423 1109"/>
                                    <a:gd name="T9" fmla="*/ T8 w 627"/>
                                    <a:gd name="T10" fmla="+- 0 2097 1784"/>
                                    <a:gd name="T11" fmla="*/ 2097 h 314"/>
                                    <a:gd name="T12" fmla="+- 0 1736 1109"/>
                                    <a:gd name="T13" fmla="*/ T12 w 627"/>
                                    <a:gd name="T14" fmla="+- 0 1784 1784"/>
                                    <a:gd name="T15" fmla="*/ 1784 h 314"/>
                                  </a:gdLst>
                                  <a:ahLst/>
                                  <a:cxnLst>
                                    <a:cxn ang="0">
                                      <a:pos x="T1" y="T3"/>
                                    </a:cxn>
                                    <a:cxn ang="0">
                                      <a:pos x="T5" y="T7"/>
                                    </a:cxn>
                                    <a:cxn ang="0">
                                      <a:pos x="T9" y="T11"/>
                                    </a:cxn>
                                    <a:cxn ang="0">
                                      <a:pos x="T13" y="T15"/>
                                    </a:cxn>
                                  </a:cxnLst>
                                  <a:rect l="0" t="0" r="r" b="b"/>
                                  <a:pathLst>
                                    <a:path w="627" h="314">
                                      <a:moveTo>
                                        <a:pt x="627" y="0"/>
                                      </a:moveTo>
                                      <a:lnTo>
                                        <a:pt x="0" y="0"/>
                                      </a:lnTo>
                                      <a:lnTo>
                                        <a:pt x="314" y="313"/>
                                      </a:lnTo>
                                      <a:lnTo>
                                        <a:pt x="627"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E28D2D" id="docshapegroup7" o:spid="_x0000_s1026" style="position:absolute;margin-left:-30pt;margin-top:25pt;width:612pt;height:18.1pt;z-index:-251656192;mso-position-horizontal-relative:page;mso-position-vertical-relative:page" coordorigin=",1784" coordsize="11906,3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">
                      <v:rect id="docshape8" o:spid="_x0000_s1027" style="position:absolute;top:1817;width:11906;height:3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" fillcolor="#d74900" stroked="f"/>
                      <v:shape id="docshape9" o:spid="_x0000_s1028" style="position:absolute;left:1109;top:1784;width:627;height:314;visibility:visible;mso-wrap-style:square;v-text-anchor:top" coordsize="627,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" path="m627,l,,314,313,627,xe" stroked="f">
                        <v:path arrowok="t" o:connecttype="custom" o:connectlocs="627,1784;0,1784;314,2097;627,1784" o:connectangles="0,0,0,0"/>
                      </v:shape>
                      <w10:wrap anchorx="page" anchory="page"/>
                    </v:group>
                  </w:pict>
                </mc:Fallback>
              </mc:AlternateContent>
            </w:r>
          </w:p>
        </w:tc>
        <w:tc>
          <w:tcPr>
            <w:tcW w:w="5670" w:type="dxa"/>
          </w:tcPr>
          <w:p w14:paraId="38C35BC9" w14:textId="77777777" w:rsidR="00134C15" w:rsidRPr="00957911" w:rsidRDefault="00134C15" w:rsidP="00B93EA4">
            <w:pPr>
              <w:spacing w:before="0"/>
              <w:jc w:val="right"/>
              <w:rPr>
                <w:rFonts w:ascii="Arial" w:eastAsia="Avenir Next W1G Medium" w:hAnsi="Arial" w:cs="Arial"/>
                <w:szCs w:val="24"/>
              </w:rPr>
            </w:pPr>
            <w:r w:rsidRPr="00957911">
              <w:rPr>
                <w:rFonts w:ascii="Arial" w:eastAsia="Avenir Next W1G Medium" w:hAnsi="Arial" w:cs="Arial"/>
                <w:szCs w:val="24"/>
              </w:rPr>
              <w:t>Standardization Sector</w:t>
            </w:r>
          </w:p>
        </w:tc>
      </w:tr>
      <w:tr w:rsidR="00134C15" w:rsidRPr="006C28C2" w14:paraId="10603D09" w14:textId="77777777" w:rsidTr="00B93EA4">
        <w:tblPrEx>
          <w:tblCellMar>
            <w:left w:w="85" w:type="dxa"/>
            <w:right w:w="85" w:type="dxa"/>
          </w:tblCellMar>
        </w:tblPrEx>
        <w:trPr>
          <w:gridBefore w:val="1"/>
          <w:wBefore w:w="817" w:type="dxa"/>
          <w:trHeight w:val="709"/>
        </w:trPr>
        <w:tc>
          <w:tcPr>
            <w:tcW w:w="9923" w:type="dxa"/>
            <w:gridSpan w:val="2"/>
          </w:tcPr>
          <w:p w14:paraId="0BBDEE00" w14:textId="77777777" w:rsidR="00134C15" w:rsidRPr="00934B4E" w:rsidRDefault="00134C15" w:rsidP="00B93EA4">
            <w:pPr>
              <w:pStyle w:val="BodyText"/>
              <w:spacing w:before="440"/>
              <w:rPr>
                <w:rFonts w:ascii="Arial" w:hAnsi="Arial" w:cs="Arial"/>
                <w:spacing w:val="-6"/>
                <w:sz w:val="44"/>
                <w:szCs w:val="44"/>
                <w:lang w:val="en-GB"/>
              </w:rPr>
            </w:pPr>
            <w:bookmarkStart w:id="0" w:name="dnume"/>
            <w:r w:rsidRPr="00934B4E">
              <w:rPr>
                <w:rFonts w:ascii="Arial" w:hAnsi="Arial" w:cs="Arial"/>
                <w:spacing w:val="-6"/>
                <w:sz w:val="44"/>
                <w:szCs w:val="44"/>
                <w:lang w:val="en-GB"/>
              </w:rPr>
              <w:t xml:space="preserve">ITU-T Technical </w:t>
            </w:r>
            <w:r>
              <w:rPr>
                <w:rFonts w:ascii="Arial" w:hAnsi="Arial" w:cs="Arial"/>
                <w:spacing w:val="-6"/>
                <w:sz w:val="44"/>
                <w:szCs w:val="44"/>
                <w:lang w:val="en-GB"/>
              </w:rPr>
              <w:t>Report</w:t>
            </w:r>
          </w:p>
        </w:tc>
      </w:tr>
      <w:tr w:rsidR="00134C15" w:rsidRPr="00934B4E" w14:paraId="71C42520" w14:textId="77777777" w:rsidTr="00B93EA4">
        <w:tblPrEx>
          <w:tblCellMar>
            <w:left w:w="85" w:type="dxa"/>
            <w:right w:w="85" w:type="dxa"/>
          </w:tblCellMar>
        </w:tblPrEx>
        <w:trPr>
          <w:gridBefore w:val="1"/>
          <w:wBefore w:w="817" w:type="dxa"/>
          <w:trHeight w:val="129"/>
        </w:trPr>
        <w:tc>
          <w:tcPr>
            <w:tcW w:w="9923" w:type="dxa"/>
            <w:gridSpan w:val="2"/>
          </w:tcPr>
          <w:p w14:paraId="57123D3D" w14:textId="77777777" w:rsidR="00134C15" w:rsidRPr="00934B4E" w:rsidRDefault="00134C15" w:rsidP="00B93EA4">
            <w:pPr>
              <w:pStyle w:val="BodyText"/>
              <w:spacing w:before="120" w:after="240"/>
              <w:jc w:val="right"/>
              <w:rPr>
                <w:rFonts w:ascii="Arial" w:hAnsi="Arial" w:cs="Arial"/>
                <w:spacing w:val="-6"/>
                <w:sz w:val="28"/>
                <w:szCs w:val="28"/>
                <w:lang w:val="en-GB"/>
              </w:rPr>
            </w:pPr>
            <w:bookmarkStart w:id="1" w:name="dnume2"/>
            <w:bookmarkEnd w:id="0"/>
            <w:r>
              <w:rPr>
                <w:rFonts w:ascii="Arial" w:hAnsi="Arial" w:cs="Arial"/>
                <w:spacing w:val="-6"/>
                <w:sz w:val="28"/>
                <w:szCs w:val="28"/>
                <w:lang w:val="en-GB"/>
              </w:rPr>
              <w:t>(09/2023)</w:t>
            </w:r>
          </w:p>
        </w:tc>
      </w:tr>
      <w:tr w:rsidR="00134C15" w:rsidRPr="006F3E3B" w14:paraId="20090967" w14:textId="77777777" w:rsidTr="00B93EA4">
        <w:trPr>
          <w:trHeight w:val="80"/>
        </w:trPr>
        <w:tc>
          <w:tcPr>
            <w:tcW w:w="817" w:type="dxa"/>
          </w:tcPr>
          <w:p w14:paraId="0CD11FE9" w14:textId="77777777" w:rsidR="00134C15" w:rsidRPr="006F3E3B" w:rsidRDefault="00134C15" w:rsidP="00B93EA4">
            <w:pPr>
              <w:tabs>
                <w:tab w:val="right" w:pos="9639"/>
              </w:tabs>
              <w:rPr>
                <w:rFonts w:ascii="Arial" w:hAnsi="Arial" w:cs="Arial"/>
                <w:sz w:val="18"/>
              </w:rPr>
            </w:pPr>
            <w:bookmarkStart w:id="2" w:name="dsece" w:colFirst="1" w:colLast="1"/>
            <w:bookmarkEnd w:id="1"/>
          </w:p>
        </w:tc>
        <w:tc>
          <w:tcPr>
            <w:tcW w:w="9923" w:type="dxa"/>
            <w:gridSpan w:val="2"/>
            <w:tcBorders>
              <w:bottom w:val="single" w:sz="8" w:space="0" w:color="auto"/>
            </w:tcBorders>
          </w:tcPr>
          <w:p w14:paraId="4DC1D4AF" w14:textId="77777777" w:rsidR="00134C15" w:rsidRPr="00934B4E" w:rsidRDefault="00134C15" w:rsidP="00B93EA4">
            <w:pPr>
              <w:widowControl w:val="0"/>
              <w:tabs>
                <w:tab w:val="clear" w:pos="794"/>
                <w:tab w:val="clear" w:pos="1191"/>
                <w:tab w:val="clear" w:pos="1588"/>
                <w:tab w:val="clear" w:pos="1985"/>
              </w:tabs>
              <w:overflowPunct/>
              <w:adjustRightInd/>
              <w:spacing w:before="276" w:line="175" w:lineRule="auto"/>
              <w:jc w:val="left"/>
              <w:textAlignment w:val="auto"/>
              <w:rPr>
                <w:rFonts w:ascii="Arial" w:hAnsi="Arial" w:cs="Arial"/>
                <w:b/>
                <w:bCs/>
                <w:sz w:val="48"/>
                <w:szCs w:val="48"/>
              </w:rPr>
            </w:pPr>
            <w:r w:rsidRPr="001E37D7">
              <w:rPr>
                <w:rFonts w:ascii="Arial" w:hAnsi="Arial" w:cs="Arial"/>
                <w:b/>
                <w:bCs/>
                <w:sz w:val="48"/>
                <w:szCs w:val="48"/>
              </w:rPr>
              <w:t>TR.sgfdm</w:t>
            </w:r>
          </w:p>
        </w:tc>
      </w:tr>
      <w:tr w:rsidR="00134C15" w:rsidRPr="006F3E3B" w14:paraId="6C44EAC0" w14:textId="77777777" w:rsidTr="00B93EA4">
        <w:trPr>
          <w:trHeight w:val="743"/>
        </w:trPr>
        <w:tc>
          <w:tcPr>
            <w:tcW w:w="817" w:type="dxa"/>
          </w:tcPr>
          <w:p w14:paraId="15BA875E" w14:textId="77777777" w:rsidR="00134C15" w:rsidRPr="006F3E3B" w:rsidRDefault="00134C15" w:rsidP="00B93EA4">
            <w:pPr>
              <w:tabs>
                <w:tab w:val="right" w:pos="9639"/>
              </w:tabs>
              <w:rPr>
                <w:rFonts w:ascii="Arial" w:hAnsi="Arial" w:cs="Arial"/>
                <w:sz w:val="48"/>
                <w:szCs w:val="48"/>
              </w:rPr>
            </w:pPr>
            <w:bookmarkStart w:id="3" w:name="c1tite" w:colFirst="1" w:colLast="1"/>
            <w:bookmarkEnd w:id="2"/>
          </w:p>
        </w:tc>
        <w:tc>
          <w:tcPr>
            <w:tcW w:w="9923" w:type="dxa"/>
            <w:gridSpan w:val="2"/>
            <w:tcBorders>
              <w:top w:val="single" w:sz="8" w:space="0" w:color="auto"/>
            </w:tcBorders>
          </w:tcPr>
          <w:p w14:paraId="2FE7D78C" w14:textId="77777777" w:rsidR="00134C15" w:rsidRPr="00934B4E" w:rsidRDefault="00134C15" w:rsidP="00B93EA4">
            <w:pPr>
              <w:pStyle w:val="BodyText"/>
              <w:spacing w:before="440" w:line="192" w:lineRule="auto"/>
              <w:rPr>
                <w:rFonts w:ascii="Arial" w:hAnsi="Arial" w:cs="Arial"/>
                <w:spacing w:val="-6"/>
                <w:sz w:val="44"/>
                <w:szCs w:val="44"/>
                <w:lang w:val="en-GB"/>
              </w:rPr>
            </w:pPr>
            <w:r>
              <w:rPr>
                <w:rFonts w:ascii="Arial" w:hAnsi="Arial" w:cs="Arial"/>
                <w:spacing w:val="-6"/>
                <w:sz w:val="44"/>
                <w:szCs w:val="44"/>
                <w:lang w:val="en-GB"/>
              </w:rPr>
              <w:t>FHE-based data collaboration in machine learning</w:t>
            </w:r>
          </w:p>
        </w:tc>
      </w:tr>
    </w:tbl>
    <w:tbl>
      <w:tblPr>
        <w:tblStyle w:val="TableGrid"/>
        <w:tblpPr w:leftFromText="181" w:rightFromText="181" w:vertAnchor="page" w:horzAnchor="margin" w:tblpY="506"/>
        <w:tblW w:w="10739"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070"/>
        <w:gridCol w:w="5669"/>
      </w:tblGrid>
      <w:tr w:rsidR="00134C15" w:rsidRPr="006F3E3B" w14:paraId="69A614B6" w14:textId="77777777" w:rsidTr="00B93EA4">
        <w:tc>
          <w:tcPr>
            <w:tcW w:w="5070" w:type="dxa"/>
            <w:vAlign w:val="center"/>
          </w:tcPr>
          <w:bookmarkEnd w:id="3"/>
          <w:p w14:paraId="2AEEC03C" w14:textId="77777777" w:rsidR="00134C15" w:rsidRPr="00957911" w:rsidRDefault="00134C15" w:rsidP="00B93EA4">
            <w:pPr>
              <w:jc w:val="left"/>
              <w:rPr>
                <w:rFonts w:ascii="Arial" w:hAnsi="Arial" w:cs="Arial"/>
                <w:sz w:val="32"/>
                <w:szCs w:val="32"/>
              </w:rPr>
            </w:pPr>
            <w:r w:rsidRPr="00957911">
              <w:rPr>
                <w:rFonts w:ascii="Arial" w:hAnsi="Arial" w:cs="Arial"/>
                <w:b/>
                <w:color w:val="009CD6"/>
                <w:spacing w:val="-4"/>
                <w:sz w:val="32"/>
                <w:szCs w:val="32"/>
              </w:rPr>
              <w:t>ITU</w:t>
            </w:r>
            <w:r w:rsidRPr="00957911">
              <w:rPr>
                <w:rFonts w:ascii="Arial" w:hAnsi="Arial" w:cs="Arial"/>
                <w:b/>
                <w:color w:val="292829"/>
                <w:spacing w:val="-4"/>
                <w:sz w:val="32"/>
                <w:szCs w:val="32"/>
              </w:rPr>
              <w:t>Publications</w:t>
            </w:r>
          </w:p>
        </w:tc>
        <w:tc>
          <w:tcPr>
            <w:tcW w:w="5669" w:type="dxa"/>
            <w:vAlign w:val="center"/>
          </w:tcPr>
          <w:p w14:paraId="24519AA3" w14:textId="77777777" w:rsidR="00134C15" w:rsidRPr="00957911" w:rsidRDefault="00134C15" w:rsidP="00B93EA4">
            <w:pPr>
              <w:jc w:val="right"/>
              <w:rPr>
                <w:rFonts w:ascii="Arial" w:hAnsi="Arial" w:cs="Arial"/>
                <w:szCs w:val="24"/>
              </w:rPr>
            </w:pPr>
            <w:r w:rsidRPr="00957911">
              <w:rPr>
                <w:rFonts w:ascii="Arial" w:eastAsia="Avenir Next W1G Medium" w:hAnsi="Arial" w:cs="Arial"/>
                <w:b/>
                <w:spacing w:val="-4"/>
                <w:szCs w:val="24"/>
                <w:lang w:val="en-US"/>
              </w:rPr>
              <w:t>International Telecommunication Union</w:t>
            </w:r>
          </w:p>
        </w:tc>
      </w:tr>
    </w:tbl>
    <w:p w14:paraId="23757E7C" w14:textId="77777777" w:rsidR="00134C15" w:rsidRPr="002B534E" w:rsidRDefault="00134C15" w:rsidP="00134C15">
      <w:pPr>
        <w:pStyle w:val="Default"/>
        <w:rPr>
          <w:i/>
          <w:sz w:val="20"/>
        </w:rPr>
      </w:pPr>
      <w:r>
        <w:rPr>
          <w:noProof/>
          <w:lang w:val="en-US" w:eastAsia="en-US"/>
        </w:rPr>
        <w:drawing>
          <wp:anchor distT="0" distB="0" distL="0" distR="0" simplePos="0" relativeHeight="251659264" behindDoc="1" locked="0" layoutInCell="1" allowOverlap="1" wp14:anchorId="3CB234C2" wp14:editId="1B9ED5F0">
            <wp:simplePos x="0" y="0"/>
            <wp:positionH relativeFrom="page">
              <wp:posOffset>6355080</wp:posOffset>
            </wp:positionH>
            <wp:positionV relativeFrom="page">
              <wp:posOffset>9591675</wp:posOffset>
            </wp:positionV>
            <wp:extent cx="737870" cy="813435"/>
            <wp:effectExtent l="0" t="0" r="0" b="0"/>
            <wp:wrapNone/>
            <wp:docPr id="1" name="image1.png"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Logo, icon&#10;&#10;Description automatically generated"/>
                    <pic:cNvPicPr/>
                  </pic:nvPicPr>
                  <pic:blipFill>
                    <a:blip r:embed="rId11" cstate="print"/>
                    <a:stretch>
                      <a:fillRect/>
                    </a:stretch>
                  </pic:blipFill>
                  <pic:spPr>
                    <a:xfrm>
                      <a:off x="0" y="0"/>
                      <a:ext cx="737870" cy="813435"/>
                    </a:xfrm>
                    <a:prstGeom prst="rect">
                      <a:avLst/>
                    </a:prstGeom>
                  </pic:spPr>
                </pic:pic>
              </a:graphicData>
            </a:graphic>
            <wp14:sizeRelH relativeFrom="margin">
              <wp14:pctWidth>0</wp14:pctWidth>
            </wp14:sizeRelH>
            <wp14:sizeRelV relativeFrom="margin">
              <wp14:pctHeight>0</wp14:pctHeight>
            </wp14:sizeRelV>
          </wp:anchor>
        </w:drawing>
      </w:r>
      <w:bookmarkStart w:id="4" w:name="c2tope"/>
      <w:bookmarkEnd w:id="4"/>
    </w:p>
    <w:p w14:paraId="6D8211E4" w14:textId="77777777" w:rsidR="00134C15" w:rsidRPr="002B534E" w:rsidRDefault="00134C15" w:rsidP="00134C15">
      <w:pPr>
        <w:jc w:val="left"/>
        <w:sectPr w:rsidR="00134C15" w:rsidRPr="002B534E" w:rsidSect="006B3362">
          <w:headerReference w:type="even" r:id="rId12"/>
          <w:headerReference w:type="default" r:id="rId13"/>
          <w:footerReference w:type="default" r:id="rId14"/>
          <w:pgSz w:w="11907" w:h="16840" w:code="9"/>
          <w:pgMar w:top="1038" w:right="601" w:bottom="1860" w:left="618" w:header="567" w:footer="284" w:gutter="0"/>
          <w:pgNumType w:start="1"/>
          <w:cols w:space="720"/>
          <w:docGrid w:linePitch="326"/>
        </w:sectPr>
      </w:pPr>
    </w:p>
    <w:tbl>
      <w:tblPr>
        <w:tblW w:w="0" w:type="auto"/>
        <w:tblLayout w:type="fixed"/>
        <w:tblLook w:val="0000" w:firstRow="0" w:lastRow="0" w:firstColumn="0" w:lastColumn="0" w:noHBand="0" w:noVBand="0"/>
      </w:tblPr>
      <w:tblGrid>
        <w:gridCol w:w="9945"/>
      </w:tblGrid>
      <w:tr w:rsidR="00134C15" w:rsidRPr="002B534E" w14:paraId="69EF2D36" w14:textId="77777777" w:rsidTr="00B93EA4">
        <w:tc>
          <w:tcPr>
            <w:tcW w:w="9945" w:type="dxa"/>
          </w:tcPr>
          <w:p w14:paraId="31F55688" w14:textId="77777777" w:rsidR="00134C15" w:rsidRPr="00F37429" w:rsidRDefault="00134C15" w:rsidP="00B93EA4">
            <w:pPr>
              <w:pStyle w:val="RecNo"/>
              <w:rPr>
                <w:lang w:val="fr-FR"/>
              </w:rPr>
            </w:pPr>
            <w:bookmarkStart w:id="5" w:name="irecnoe"/>
            <w:bookmarkEnd w:id="5"/>
            <w:r w:rsidRPr="00F37429">
              <w:rPr>
                <w:lang w:val="fr-FR"/>
              </w:rPr>
              <w:lastRenderedPageBreak/>
              <w:t xml:space="preserve">Technical Report ITU-T </w:t>
            </w:r>
            <w:r>
              <w:rPr>
                <w:lang w:val="fr-FR"/>
              </w:rPr>
              <w:t>TR.sgfdm</w:t>
            </w:r>
          </w:p>
          <w:p w14:paraId="2C057F3E" w14:textId="77777777" w:rsidR="00134C15" w:rsidRPr="002B534E" w:rsidRDefault="00134C15" w:rsidP="00B93EA4">
            <w:pPr>
              <w:pStyle w:val="Rectitle"/>
            </w:pPr>
            <w:r w:rsidRPr="00513AE4">
              <w:t>FHE-based data collaboration in machine learning</w:t>
            </w:r>
          </w:p>
        </w:tc>
      </w:tr>
    </w:tbl>
    <w:p w14:paraId="17A65998" w14:textId="77777777" w:rsidR="00134C15" w:rsidRPr="002B534E" w:rsidRDefault="00134C15" w:rsidP="00134C15"/>
    <w:p w14:paraId="63C7E20D" w14:textId="77777777" w:rsidR="00134C15" w:rsidRPr="002B534E" w:rsidRDefault="00134C15" w:rsidP="00134C15"/>
    <w:tbl>
      <w:tblPr>
        <w:tblW w:w="0" w:type="auto"/>
        <w:tblLayout w:type="fixed"/>
        <w:tblLook w:val="0000" w:firstRow="0" w:lastRow="0" w:firstColumn="0" w:lastColumn="0" w:noHBand="0" w:noVBand="0"/>
      </w:tblPr>
      <w:tblGrid>
        <w:gridCol w:w="9945"/>
      </w:tblGrid>
      <w:tr w:rsidR="00134C15" w:rsidRPr="002B534E" w14:paraId="13161BC2" w14:textId="77777777" w:rsidTr="00B93EA4">
        <w:tc>
          <w:tcPr>
            <w:tcW w:w="9945" w:type="dxa"/>
          </w:tcPr>
          <w:p w14:paraId="0637F1A8" w14:textId="77777777" w:rsidR="00134C15" w:rsidRPr="002B534E" w:rsidRDefault="00134C15" w:rsidP="00B93EA4">
            <w:pPr>
              <w:pStyle w:val="Headingb"/>
            </w:pPr>
            <w:bookmarkStart w:id="6" w:name="isume"/>
            <w:r w:rsidRPr="002B534E">
              <w:t>Summary</w:t>
            </w:r>
          </w:p>
          <w:p w14:paraId="2B3E60D9" w14:textId="57FB47FA" w:rsidR="00134C15" w:rsidRPr="002B534E" w:rsidRDefault="00134C15" w:rsidP="00B93EA4">
            <w:r>
              <w:rPr>
                <w:lang w:eastAsia="ko-KR"/>
              </w:rPr>
              <w:t xml:space="preserve">Technical Report </w:t>
            </w:r>
            <w:r w:rsidR="00E17AC5">
              <w:rPr>
                <w:lang w:eastAsia="ko-KR"/>
              </w:rPr>
              <w:t xml:space="preserve">ITU-T TR.sgfdm </w:t>
            </w:r>
            <w:r>
              <w:rPr>
                <w:lang w:eastAsia="ko-KR"/>
              </w:rPr>
              <w:t xml:space="preserve">provides a guideline for secure data aggregation in machine learning (ML) while protecting input data. It focuses </w:t>
            </w:r>
            <w:r w:rsidR="00756F64">
              <w:rPr>
                <w:lang w:eastAsia="ko-KR"/>
              </w:rPr>
              <w:t xml:space="preserve">on </w:t>
            </w:r>
            <w:r>
              <w:rPr>
                <w:lang w:eastAsia="ko-KR"/>
              </w:rPr>
              <w:t xml:space="preserve">how </w:t>
            </w:r>
            <w:r w:rsidR="00BA17A2" w:rsidRPr="00371A63">
              <w:rPr>
                <w:lang w:eastAsia="ko-KR"/>
              </w:rPr>
              <w:t>f</w:t>
            </w:r>
            <w:r w:rsidRPr="00371A63">
              <w:rPr>
                <w:lang w:eastAsia="ko-KR"/>
              </w:rPr>
              <w:t xml:space="preserve">ully </w:t>
            </w:r>
            <w:r w:rsidR="00BA17A2" w:rsidRPr="00371A63">
              <w:rPr>
                <w:lang w:eastAsia="ko-KR"/>
              </w:rPr>
              <w:t>h</w:t>
            </w:r>
            <w:r w:rsidRPr="00371A63">
              <w:rPr>
                <w:lang w:eastAsia="ko-KR"/>
              </w:rPr>
              <w:t xml:space="preserve">omomorphic </w:t>
            </w:r>
            <w:r w:rsidR="00BA17A2" w:rsidRPr="00371A63">
              <w:rPr>
                <w:lang w:eastAsia="ko-KR"/>
              </w:rPr>
              <w:t>e</w:t>
            </w:r>
            <w:r w:rsidRPr="00371A63">
              <w:rPr>
                <w:lang w:eastAsia="ko-KR"/>
              </w:rPr>
              <w:t xml:space="preserve">ncryption </w:t>
            </w:r>
            <w:r>
              <w:rPr>
                <w:lang w:eastAsia="ko-KR"/>
              </w:rPr>
              <w:t xml:space="preserve">(FHE) works on data aggregations in machine learning. </w:t>
            </w:r>
            <w:r>
              <w:rPr>
                <w:color w:val="000000"/>
              </w:rPr>
              <w:t xml:space="preserve">It first describes a general workflow on secure aggregation in ML </w:t>
            </w:r>
            <w:r>
              <w:rPr>
                <w:rFonts w:eastAsia="BatangChe"/>
                <w:color w:val="000000" w:themeColor="text1"/>
                <w:lang w:val="en-US" w:eastAsia="ko-KR"/>
              </w:rPr>
              <w:t>and explains how FHE-based data aggregation in ML could satisfy a certain requirement.</w:t>
            </w:r>
            <w:r w:rsidDel="00A25F4D">
              <w:rPr>
                <w:color w:val="000000"/>
              </w:rPr>
              <w:t xml:space="preserve"> </w:t>
            </w:r>
            <w:r>
              <w:t>A general workflow is then given on FHE-based ML supporting data aggregation between more than two parties.</w:t>
            </w:r>
            <w:bookmarkEnd w:id="6"/>
          </w:p>
        </w:tc>
      </w:tr>
    </w:tbl>
    <w:p w14:paraId="52339A6C" w14:textId="77777777" w:rsidR="00134C15" w:rsidRPr="002B534E" w:rsidRDefault="00134C15" w:rsidP="00134C15"/>
    <w:p w14:paraId="20B7FCE0" w14:textId="77777777" w:rsidR="00134C15" w:rsidRPr="002B534E" w:rsidRDefault="00134C15" w:rsidP="00134C15"/>
    <w:tbl>
      <w:tblPr>
        <w:tblW w:w="9945" w:type="dxa"/>
        <w:tblLayout w:type="fixed"/>
        <w:tblLook w:val="0000" w:firstRow="0" w:lastRow="0" w:firstColumn="0" w:lastColumn="0" w:noHBand="0" w:noVBand="0"/>
      </w:tblPr>
      <w:tblGrid>
        <w:gridCol w:w="9945"/>
      </w:tblGrid>
      <w:tr w:rsidR="00134C15" w:rsidRPr="002B534E" w14:paraId="59BC7FD6" w14:textId="77777777" w:rsidTr="00B93EA4">
        <w:tc>
          <w:tcPr>
            <w:tcW w:w="9945" w:type="dxa"/>
          </w:tcPr>
          <w:p w14:paraId="4D6CD678" w14:textId="77777777" w:rsidR="00134C15" w:rsidRPr="002B534E" w:rsidRDefault="00134C15" w:rsidP="00B93EA4">
            <w:pPr>
              <w:pStyle w:val="Headingb"/>
            </w:pPr>
            <w:bookmarkStart w:id="7" w:name="ikeye"/>
            <w:r w:rsidRPr="002B534E">
              <w:t>Keywords</w:t>
            </w:r>
          </w:p>
          <w:p w14:paraId="636CA32A" w14:textId="77777777" w:rsidR="00134C15" w:rsidRPr="002B534E" w:rsidRDefault="00134C15" w:rsidP="00B93EA4">
            <w:pPr>
              <w:rPr>
                <w:bCs/>
              </w:rPr>
            </w:pPr>
            <w:r>
              <w:rPr>
                <w:lang w:eastAsia="ko-KR"/>
              </w:rPr>
              <w:t>Data aggregation, data protection, fully homomorphic encryption, machine learning.</w:t>
            </w:r>
            <w:bookmarkEnd w:id="7"/>
          </w:p>
        </w:tc>
      </w:tr>
    </w:tbl>
    <w:p w14:paraId="2F811F11" w14:textId="77777777" w:rsidR="00134C15" w:rsidRDefault="00134C15" w:rsidP="00134C15">
      <w:pPr>
        <w:pStyle w:val="Headingb"/>
      </w:pPr>
    </w:p>
    <w:p w14:paraId="07919F5A" w14:textId="77777777" w:rsidR="00134C15" w:rsidRPr="0076675B" w:rsidRDefault="00134C15" w:rsidP="00134C15">
      <w:pPr>
        <w:pStyle w:val="Headingb"/>
        <w:rPr>
          <w:bCs/>
          <w:sz w:val="22"/>
          <w:lang w:val="en-US"/>
        </w:rPr>
      </w:pPr>
      <w:r w:rsidRPr="0076675B">
        <w:t>Note</w:t>
      </w:r>
      <w:r w:rsidRPr="0016115F">
        <w:rPr>
          <w:b w:val="0"/>
          <w:bCs/>
          <w:sz w:val="22"/>
          <w:lang w:val="en-US"/>
        </w:rPr>
        <w:t xml:space="preserve"> </w:t>
      </w:r>
    </w:p>
    <w:p w14:paraId="789B00CE" w14:textId="77777777" w:rsidR="00134C15" w:rsidRDefault="00134C15" w:rsidP="00134C15">
      <w:r w:rsidRPr="00075625">
        <w:rPr>
          <w:sz w:val="22"/>
          <w:lang w:val="en-US"/>
        </w:rPr>
        <w:t>This is an informative ITU-T publication. Mandatory provisions, such as those found in ITU-T Recommendations, are outside the scope of this publication. This publication should only be referenced bibliographically in ITU-T Recommendations</w:t>
      </w:r>
      <w:r>
        <w:rPr>
          <w:sz w:val="22"/>
          <w:lang w:val="en-US"/>
        </w:rPr>
        <w:t>.</w:t>
      </w:r>
    </w:p>
    <w:p w14:paraId="6D7AD91E" w14:textId="77777777" w:rsidR="00134C15" w:rsidRDefault="00134C15" w:rsidP="00134C15"/>
    <w:p w14:paraId="1CE83E86" w14:textId="77777777" w:rsidR="00134C15" w:rsidRPr="002B534E" w:rsidRDefault="00134C15" w:rsidP="00134C15">
      <w:pPr>
        <w:pStyle w:val="Headingb"/>
        <w:jc w:val="both"/>
      </w:pPr>
    </w:p>
    <w:p w14:paraId="14B36071" w14:textId="77777777" w:rsidR="00134C15" w:rsidRDefault="00134C15" w:rsidP="00134C15"/>
    <w:p w14:paraId="408786A6" w14:textId="77777777" w:rsidR="00134C15" w:rsidRDefault="00134C15" w:rsidP="00134C15"/>
    <w:p w14:paraId="2A455F9B" w14:textId="77777777" w:rsidR="00134C15" w:rsidRDefault="00134C15" w:rsidP="00134C15"/>
    <w:tbl>
      <w:tblPr>
        <w:tblW w:w="5000" w:type="pct"/>
        <w:jc w:val="center"/>
        <w:tblCellMar>
          <w:left w:w="57" w:type="dxa"/>
          <w:right w:w="57" w:type="dxa"/>
        </w:tblCellMar>
        <w:tblLook w:val="0000" w:firstRow="0" w:lastRow="0" w:firstColumn="0" w:lastColumn="0" w:noHBand="0" w:noVBand="0"/>
      </w:tblPr>
      <w:tblGrid>
        <w:gridCol w:w="1571"/>
        <w:gridCol w:w="4268"/>
        <w:gridCol w:w="3800"/>
      </w:tblGrid>
      <w:tr w:rsidR="00134C15" w:rsidRPr="002352BF" w14:paraId="2B654FD7" w14:textId="77777777" w:rsidTr="00B93EA4">
        <w:trPr>
          <w:cantSplit/>
          <w:trHeight w:val="204"/>
          <w:jc w:val="center"/>
        </w:trPr>
        <w:tc>
          <w:tcPr>
            <w:tcW w:w="815" w:type="pct"/>
          </w:tcPr>
          <w:p w14:paraId="427173DB" w14:textId="77777777" w:rsidR="00134C15" w:rsidRPr="002352BF" w:rsidRDefault="00134C15" w:rsidP="00B93EA4">
            <w:pPr>
              <w:rPr>
                <w:b/>
                <w:bCs/>
                <w:sz w:val="22"/>
                <w:szCs w:val="22"/>
              </w:rPr>
            </w:pPr>
          </w:p>
        </w:tc>
        <w:tc>
          <w:tcPr>
            <w:tcW w:w="2214" w:type="pct"/>
          </w:tcPr>
          <w:p w14:paraId="15767B64" w14:textId="77777777" w:rsidR="00134C15" w:rsidRPr="002352BF" w:rsidRDefault="00134C15" w:rsidP="00B93EA4">
            <w:pPr>
              <w:jc w:val="left"/>
              <w:rPr>
                <w:sz w:val="22"/>
                <w:szCs w:val="22"/>
              </w:rPr>
            </w:pPr>
          </w:p>
        </w:tc>
        <w:tc>
          <w:tcPr>
            <w:tcW w:w="1971" w:type="pct"/>
          </w:tcPr>
          <w:p w14:paraId="7D687534" w14:textId="77777777" w:rsidR="00134C15" w:rsidRPr="002352BF" w:rsidRDefault="00134C15" w:rsidP="00B93EA4">
            <w:pPr>
              <w:tabs>
                <w:tab w:val="clear" w:pos="794"/>
                <w:tab w:val="clear" w:pos="1191"/>
                <w:tab w:val="left" w:pos="911"/>
              </w:tabs>
              <w:jc w:val="left"/>
              <w:rPr>
                <w:sz w:val="22"/>
                <w:szCs w:val="22"/>
              </w:rPr>
            </w:pPr>
          </w:p>
        </w:tc>
      </w:tr>
    </w:tbl>
    <w:p w14:paraId="68B4BFFF" w14:textId="77777777" w:rsidR="00134C15" w:rsidRDefault="00134C15" w:rsidP="00134C15">
      <w:pPr>
        <w:jc w:val="center"/>
        <w:rPr>
          <w:sz w:val="22"/>
        </w:rPr>
      </w:pPr>
    </w:p>
    <w:p w14:paraId="7936921E" w14:textId="77777777" w:rsidR="00134C15" w:rsidRDefault="00134C15" w:rsidP="00134C15">
      <w:pPr>
        <w:jc w:val="center"/>
        <w:rPr>
          <w:sz w:val="22"/>
        </w:rPr>
      </w:pPr>
    </w:p>
    <w:p w14:paraId="3D908C19" w14:textId="77777777" w:rsidR="00134C15" w:rsidRDefault="00134C15" w:rsidP="00134C15">
      <w:pPr>
        <w:jc w:val="center"/>
        <w:rPr>
          <w:sz w:val="22"/>
        </w:rPr>
      </w:pPr>
    </w:p>
    <w:p w14:paraId="6D5B7704" w14:textId="77777777" w:rsidR="00134C15" w:rsidRDefault="00134C15" w:rsidP="00134C15">
      <w:pPr>
        <w:jc w:val="center"/>
        <w:rPr>
          <w:sz w:val="22"/>
        </w:rPr>
      </w:pPr>
    </w:p>
    <w:p w14:paraId="68F1CFC8" w14:textId="77777777" w:rsidR="00134C15" w:rsidRDefault="00134C15" w:rsidP="00134C15">
      <w:pPr>
        <w:jc w:val="center"/>
        <w:rPr>
          <w:sz w:val="22"/>
        </w:rPr>
      </w:pPr>
    </w:p>
    <w:p w14:paraId="1FBD2B43" w14:textId="77777777" w:rsidR="00134C15" w:rsidRDefault="00134C15" w:rsidP="00134C15">
      <w:pPr>
        <w:jc w:val="center"/>
        <w:rPr>
          <w:sz w:val="22"/>
        </w:rPr>
      </w:pPr>
    </w:p>
    <w:p w14:paraId="373169A1" w14:textId="77777777" w:rsidR="00134C15" w:rsidRDefault="00134C15" w:rsidP="00134C15">
      <w:pPr>
        <w:jc w:val="center"/>
        <w:rPr>
          <w:sz w:val="22"/>
        </w:rPr>
      </w:pPr>
    </w:p>
    <w:p w14:paraId="7DAE197B" w14:textId="77777777" w:rsidR="00134C15" w:rsidRDefault="00134C15" w:rsidP="00134C15">
      <w:pPr>
        <w:jc w:val="center"/>
        <w:rPr>
          <w:sz w:val="22"/>
        </w:rPr>
      </w:pPr>
    </w:p>
    <w:p w14:paraId="1B147547" w14:textId="77777777" w:rsidR="00134C15" w:rsidRDefault="00134C15" w:rsidP="00134C15">
      <w:pPr>
        <w:jc w:val="center"/>
        <w:rPr>
          <w:sz w:val="22"/>
        </w:rPr>
      </w:pPr>
    </w:p>
    <w:p w14:paraId="7AE3E65A" w14:textId="6ADA0D28" w:rsidR="00134C15" w:rsidRDefault="00134C15" w:rsidP="00134C15">
      <w:pPr>
        <w:jc w:val="center"/>
        <w:rPr>
          <w:sz w:val="22"/>
        </w:rPr>
      </w:pPr>
      <w:r>
        <w:rPr>
          <w:sz w:val="22"/>
        </w:rPr>
        <w:sym w:font="Symbol" w:char="F0E3"/>
      </w:r>
      <w:r>
        <w:rPr>
          <w:sz w:val="22"/>
        </w:rPr>
        <w:t> ITU </w:t>
      </w:r>
      <w:bookmarkStart w:id="8" w:name="iiannee"/>
      <w:bookmarkEnd w:id="8"/>
      <w:r>
        <w:rPr>
          <w:sz w:val="22"/>
        </w:rPr>
        <w:t>202</w:t>
      </w:r>
      <w:r w:rsidR="000061F4">
        <w:rPr>
          <w:sz w:val="22"/>
        </w:rPr>
        <w:t>4</w:t>
      </w:r>
    </w:p>
    <w:p w14:paraId="1409086E" w14:textId="77777777" w:rsidR="00134C15" w:rsidRDefault="00134C15" w:rsidP="00134C15">
      <w:pPr>
        <w:rPr>
          <w:sz w:val="22"/>
        </w:rPr>
      </w:pPr>
      <w:r>
        <w:rPr>
          <w:sz w:val="22"/>
        </w:rPr>
        <w:t>All rights reserved. No part of this publication may be reproduced, by any means whatsoever, without the prior written permission of ITU.</w:t>
      </w:r>
    </w:p>
    <w:p w14:paraId="39950FA5" w14:textId="77777777" w:rsidR="00134C15" w:rsidRPr="002B534E" w:rsidRDefault="00134C15" w:rsidP="00134C15"/>
    <w:p w14:paraId="268602D0" w14:textId="77777777" w:rsidR="00134C15" w:rsidRPr="002B534E" w:rsidRDefault="00134C15" w:rsidP="00134C15">
      <w:pPr>
        <w:jc w:val="center"/>
        <w:rPr>
          <w:b/>
        </w:rPr>
      </w:pPr>
      <w:r w:rsidRPr="002B534E">
        <w:rPr>
          <w:b/>
        </w:rPr>
        <w:br w:type="page"/>
        <w:t>Table of Contents</w:t>
      </w:r>
    </w:p>
    <w:p w14:paraId="55FEF3F2" w14:textId="632ACE53" w:rsidR="00575988" w:rsidRDefault="00575988" w:rsidP="00575988">
      <w:pPr>
        <w:pStyle w:val="toc0"/>
        <w:ind w:right="992"/>
        <w:rPr>
          <w:noProof/>
        </w:rPr>
      </w:pPr>
      <w:r>
        <w:tab/>
        <w:t>Page</w:t>
      </w:r>
    </w:p>
    <w:p w14:paraId="30E16F8B" w14:textId="642E6956"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Pr>
          <w:noProof/>
        </w:rPr>
        <w:t>1</w:t>
      </w:r>
      <w:r>
        <w:rPr>
          <w:rFonts w:asciiTheme="minorHAnsi" w:eastAsiaTheme="minorEastAsia" w:hAnsiTheme="minorHAnsi" w:cstheme="minorBidi"/>
          <w:noProof/>
          <w:kern w:val="2"/>
          <w:sz w:val="22"/>
          <w:szCs w:val="22"/>
          <w:lang w:eastAsia="en-GB"/>
          <w14:ligatures w14:val="standardContextual"/>
        </w:rPr>
        <w:tab/>
      </w:r>
      <w:r w:rsidRPr="00575988">
        <w:rPr>
          <w:noProof/>
        </w:rPr>
        <w:t>Scope</w:t>
      </w:r>
      <w:r>
        <w:rPr>
          <w:noProof/>
        </w:rPr>
        <w:tab/>
      </w:r>
      <w:r>
        <w:rPr>
          <w:noProof/>
        </w:rPr>
        <w:tab/>
      </w:r>
      <w:r w:rsidRPr="00575988">
        <w:rPr>
          <w:noProof/>
        </w:rPr>
        <w:t>1</w:t>
      </w:r>
    </w:p>
    <w:p w14:paraId="5380FF29" w14:textId="0F5227DB"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Pr>
          <w:noProof/>
        </w:rPr>
        <w:t>2</w:t>
      </w:r>
      <w:r>
        <w:rPr>
          <w:rFonts w:asciiTheme="minorHAnsi" w:eastAsiaTheme="minorEastAsia" w:hAnsiTheme="minorHAnsi" w:cstheme="minorBidi"/>
          <w:noProof/>
          <w:kern w:val="2"/>
          <w:sz w:val="22"/>
          <w:szCs w:val="22"/>
          <w:lang w:eastAsia="en-GB"/>
          <w14:ligatures w14:val="standardContextual"/>
        </w:rPr>
        <w:tab/>
      </w:r>
      <w:r w:rsidRPr="00575988">
        <w:rPr>
          <w:noProof/>
        </w:rPr>
        <w:t>References</w:t>
      </w:r>
      <w:r>
        <w:rPr>
          <w:noProof/>
        </w:rPr>
        <w:tab/>
      </w:r>
      <w:r>
        <w:rPr>
          <w:noProof/>
        </w:rPr>
        <w:tab/>
      </w:r>
      <w:r w:rsidRPr="00575988">
        <w:rPr>
          <w:noProof/>
        </w:rPr>
        <w:t>1</w:t>
      </w:r>
    </w:p>
    <w:p w14:paraId="16C9B5AB" w14:textId="4D6B84B5"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Pr>
          <w:noProof/>
        </w:rPr>
        <w:t>3</w:t>
      </w:r>
      <w:r>
        <w:rPr>
          <w:rFonts w:asciiTheme="minorHAnsi" w:eastAsiaTheme="minorEastAsia" w:hAnsiTheme="minorHAnsi" w:cstheme="minorBidi"/>
          <w:noProof/>
          <w:kern w:val="2"/>
          <w:sz w:val="22"/>
          <w:szCs w:val="22"/>
          <w:lang w:eastAsia="en-GB"/>
          <w14:ligatures w14:val="standardContextual"/>
        </w:rPr>
        <w:tab/>
      </w:r>
      <w:r w:rsidRPr="00575988">
        <w:rPr>
          <w:noProof/>
        </w:rPr>
        <w:t>Definitions</w:t>
      </w:r>
      <w:r>
        <w:rPr>
          <w:noProof/>
        </w:rPr>
        <w:tab/>
      </w:r>
      <w:r>
        <w:rPr>
          <w:noProof/>
        </w:rPr>
        <w:tab/>
      </w:r>
      <w:r w:rsidRPr="00575988">
        <w:rPr>
          <w:noProof/>
        </w:rPr>
        <w:t>1</w:t>
      </w:r>
    </w:p>
    <w:p w14:paraId="534B1891" w14:textId="5AF04AFF" w:rsidR="00575988" w:rsidRDefault="00575988" w:rsidP="00575988">
      <w:pPr>
        <w:pStyle w:val="TOC2"/>
        <w:ind w:right="992"/>
        <w:rPr>
          <w:rFonts w:asciiTheme="minorHAnsi" w:eastAsiaTheme="minorEastAsia" w:hAnsiTheme="minorHAnsi" w:cstheme="minorBidi"/>
          <w:noProof/>
          <w:kern w:val="2"/>
          <w:sz w:val="22"/>
          <w:szCs w:val="22"/>
          <w:lang w:eastAsia="en-GB"/>
          <w14:ligatures w14:val="standardContextual"/>
        </w:rPr>
      </w:pPr>
      <w:r>
        <w:rPr>
          <w:noProof/>
        </w:rPr>
        <w:t>3.1</w:t>
      </w:r>
      <w:r>
        <w:rPr>
          <w:rFonts w:asciiTheme="minorHAnsi" w:eastAsiaTheme="minorEastAsia" w:hAnsiTheme="minorHAnsi" w:cstheme="minorBidi"/>
          <w:noProof/>
          <w:kern w:val="2"/>
          <w:sz w:val="22"/>
          <w:szCs w:val="22"/>
          <w:lang w:eastAsia="en-GB"/>
          <w14:ligatures w14:val="standardContextual"/>
        </w:rPr>
        <w:tab/>
      </w:r>
      <w:r>
        <w:rPr>
          <w:noProof/>
        </w:rPr>
        <w:t xml:space="preserve">Terms defined </w:t>
      </w:r>
      <w:r w:rsidRPr="00575988">
        <w:rPr>
          <w:noProof/>
        </w:rPr>
        <w:t>elsewhere</w:t>
      </w:r>
      <w:r>
        <w:rPr>
          <w:noProof/>
        </w:rPr>
        <w:tab/>
      </w:r>
      <w:r>
        <w:rPr>
          <w:noProof/>
        </w:rPr>
        <w:tab/>
      </w:r>
      <w:r w:rsidRPr="00575988">
        <w:rPr>
          <w:noProof/>
        </w:rPr>
        <w:t>1</w:t>
      </w:r>
    </w:p>
    <w:p w14:paraId="02FA5C67" w14:textId="55559128" w:rsidR="00575988" w:rsidRDefault="00575988" w:rsidP="00575988">
      <w:pPr>
        <w:pStyle w:val="TOC2"/>
        <w:ind w:right="992"/>
        <w:rPr>
          <w:rFonts w:asciiTheme="minorHAnsi" w:eastAsiaTheme="minorEastAsia" w:hAnsiTheme="minorHAnsi" w:cstheme="minorBidi"/>
          <w:noProof/>
          <w:kern w:val="2"/>
          <w:sz w:val="22"/>
          <w:szCs w:val="22"/>
          <w:lang w:eastAsia="en-GB"/>
          <w14:ligatures w14:val="standardContextual"/>
        </w:rPr>
      </w:pPr>
      <w:r>
        <w:rPr>
          <w:noProof/>
        </w:rPr>
        <w:t>3.2</w:t>
      </w:r>
      <w:r>
        <w:rPr>
          <w:rFonts w:asciiTheme="minorHAnsi" w:eastAsiaTheme="minorEastAsia" w:hAnsiTheme="minorHAnsi" w:cstheme="minorBidi"/>
          <w:noProof/>
          <w:kern w:val="2"/>
          <w:sz w:val="22"/>
          <w:szCs w:val="22"/>
          <w:lang w:eastAsia="en-GB"/>
          <w14:ligatures w14:val="standardContextual"/>
        </w:rPr>
        <w:tab/>
      </w:r>
      <w:r>
        <w:rPr>
          <w:noProof/>
        </w:rPr>
        <w:t xml:space="preserve">Terms defined in this Technical </w:t>
      </w:r>
      <w:r w:rsidRPr="00575988">
        <w:rPr>
          <w:noProof/>
        </w:rPr>
        <w:t>Report</w:t>
      </w:r>
      <w:r>
        <w:rPr>
          <w:noProof/>
        </w:rPr>
        <w:tab/>
      </w:r>
      <w:r>
        <w:rPr>
          <w:noProof/>
        </w:rPr>
        <w:tab/>
      </w:r>
      <w:r w:rsidRPr="00575988">
        <w:rPr>
          <w:noProof/>
        </w:rPr>
        <w:t>1</w:t>
      </w:r>
    </w:p>
    <w:p w14:paraId="59B79A35" w14:textId="7F702C2A"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Pr>
          <w:noProof/>
        </w:rPr>
        <w:t>4</w:t>
      </w:r>
      <w:r>
        <w:rPr>
          <w:rFonts w:asciiTheme="minorHAnsi" w:eastAsiaTheme="minorEastAsia" w:hAnsiTheme="minorHAnsi" w:cstheme="minorBidi"/>
          <w:noProof/>
          <w:kern w:val="2"/>
          <w:sz w:val="22"/>
          <w:szCs w:val="22"/>
          <w:lang w:eastAsia="en-GB"/>
          <w14:ligatures w14:val="standardContextual"/>
        </w:rPr>
        <w:tab/>
      </w:r>
      <w:r>
        <w:rPr>
          <w:noProof/>
        </w:rPr>
        <w:t xml:space="preserve">Abbreviations and </w:t>
      </w:r>
      <w:r w:rsidRPr="00575988">
        <w:rPr>
          <w:noProof/>
        </w:rPr>
        <w:t>acronyms</w:t>
      </w:r>
      <w:r>
        <w:rPr>
          <w:noProof/>
        </w:rPr>
        <w:tab/>
      </w:r>
      <w:r>
        <w:rPr>
          <w:noProof/>
        </w:rPr>
        <w:tab/>
      </w:r>
      <w:r w:rsidRPr="00575988">
        <w:rPr>
          <w:noProof/>
        </w:rPr>
        <w:t>2</w:t>
      </w:r>
    </w:p>
    <w:p w14:paraId="73A3C556" w14:textId="2F2952FB"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Pr>
          <w:noProof/>
        </w:rPr>
        <w:t>5</w:t>
      </w:r>
      <w:r>
        <w:rPr>
          <w:rFonts w:asciiTheme="minorHAnsi" w:eastAsiaTheme="minorEastAsia" w:hAnsiTheme="minorHAnsi" w:cstheme="minorBidi"/>
          <w:noProof/>
          <w:kern w:val="2"/>
          <w:sz w:val="22"/>
          <w:szCs w:val="22"/>
          <w:lang w:eastAsia="en-GB"/>
          <w14:ligatures w14:val="standardContextual"/>
        </w:rPr>
        <w:tab/>
      </w:r>
      <w:r w:rsidRPr="00575988">
        <w:rPr>
          <w:rFonts w:eastAsiaTheme="minorEastAsia"/>
          <w:noProof/>
        </w:rPr>
        <w:t>Overview</w:t>
      </w:r>
      <w:r>
        <w:rPr>
          <w:rFonts w:eastAsiaTheme="minorEastAsia"/>
          <w:noProof/>
        </w:rPr>
        <w:tab/>
      </w:r>
      <w:r>
        <w:rPr>
          <w:rFonts w:eastAsiaTheme="minorEastAsia"/>
          <w:noProof/>
        </w:rPr>
        <w:tab/>
      </w:r>
      <w:r w:rsidRPr="00575988">
        <w:rPr>
          <w:noProof/>
        </w:rPr>
        <w:t>2</w:t>
      </w:r>
    </w:p>
    <w:p w14:paraId="6CD65C2A" w14:textId="48BB99F5"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Pr>
          <w:noProof/>
        </w:rPr>
        <w:t>6</w:t>
      </w:r>
      <w:r>
        <w:rPr>
          <w:rFonts w:asciiTheme="minorHAnsi" w:eastAsiaTheme="minorEastAsia" w:hAnsiTheme="minorHAnsi" w:cstheme="minorBidi"/>
          <w:noProof/>
          <w:kern w:val="2"/>
          <w:sz w:val="22"/>
          <w:szCs w:val="22"/>
          <w:lang w:eastAsia="en-GB"/>
          <w14:ligatures w14:val="standardContextual"/>
        </w:rPr>
        <w:tab/>
      </w:r>
      <w:r>
        <w:rPr>
          <w:noProof/>
        </w:rPr>
        <w:t xml:space="preserve">FHE as a building </w:t>
      </w:r>
      <w:r w:rsidRPr="00575988">
        <w:rPr>
          <w:noProof/>
        </w:rPr>
        <w:t>block</w:t>
      </w:r>
      <w:r>
        <w:rPr>
          <w:noProof/>
        </w:rPr>
        <w:tab/>
      </w:r>
      <w:r>
        <w:rPr>
          <w:noProof/>
        </w:rPr>
        <w:tab/>
      </w:r>
      <w:r w:rsidRPr="00575988">
        <w:rPr>
          <w:noProof/>
        </w:rPr>
        <w:t>3</w:t>
      </w:r>
    </w:p>
    <w:p w14:paraId="769AB50F" w14:textId="6EEF990F"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Pr>
          <w:noProof/>
        </w:rPr>
        <w:t>7</w:t>
      </w:r>
      <w:r>
        <w:rPr>
          <w:rFonts w:asciiTheme="minorHAnsi" w:eastAsiaTheme="minorEastAsia" w:hAnsiTheme="minorHAnsi" w:cstheme="minorBidi"/>
          <w:noProof/>
          <w:kern w:val="2"/>
          <w:sz w:val="22"/>
          <w:szCs w:val="22"/>
          <w:lang w:eastAsia="en-GB"/>
          <w14:ligatures w14:val="standardContextual"/>
        </w:rPr>
        <w:tab/>
      </w:r>
      <w:r>
        <w:rPr>
          <w:noProof/>
        </w:rPr>
        <w:t xml:space="preserve">Workflows for FHE-based input data protection in </w:t>
      </w:r>
      <w:r w:rsidRPr="00575988">
        <w:rPr>
          <w:noProof/>
        </w:rPr>
        <w:t>ML</w:t>
      </w:r>
      <w:r>
        <w:rPr>
          <w:noProof/>
        </w:rPr>
        <w:tab/>
      </w:r>
      <w:r>
        <w:rPr>
          <w:noProof/>
        </w:rPr>
        <w:tab/>
      </w:r>
      <w:r w:rsidRPr="00575988">
        <w:rPr>
          <w:noProof/>
        </w:rPr>
        <w:t>4</w:t>
      </w:r>
    </w:p>
    <w:p w14:paraId="2820FFC1" w14:textId="19158683"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sidRPr="00597CA3">
        <w:rPr>
          <w:noProof/>
          <w:lang w:val="en-US"/>
        </w:rPr>
        <w:t xml:space="preserve">Appendix I </w:t>
      </w:r>
      <w:r>
        <w:rPr>
          <w:noProof/>
          <w:lang w:val="en-US"/>
        </w:rPr>
        <w:t>–</w:t>
      </w:r>
      <w:r w:rsidRPr="00597CA3">
        <w:rPr>
          <w:noProof/>
          <w:lang w:val="en-US"/>
        </w:rPr>
        <w:t xml:space="preserve"> Related standardizations on machine learnings and homomorphic </w:t>
      </w:r>
      <w:r w:rsidRPr="00575988">
        <w:rPr>
          <w:noProof/>
          <w:lang w:val="en-US"/>
        </w:rPr>
        <w:t>encryptions</w:t>
      </w:r>
      <w:r>
        <w:rPr>
          <w:noProof/>
          <w:lang w:val="en-US"/>
        </w:rPr>
        <w:tab/>
      </w:r>
      <w:r>
        <w:rPr>
          <w:noProof/>
          <w:lang w:val="en-US"/>
        </w:rPr>
        <w:tab/>
      </w:r>
      <w:r w:rsidRPr="00575988">
        <w:rPr>
          <w:noProof/>
        </w:rPr>
        <w:t>6</w:t>
      </w:r>
    </w:p>
    <w:p w14:paraId="150059F8" w14:textId="5303EC0D"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sidRPr="00597CA3">
        <w:rPr>
          <w:noProof/>
          <w:lang w:val="en-US"/>
        </w:rPr>
        <w:t xml:space="preserve">Appendix II </w:t>
      </w:r>
      <w:r>
        <w:rPr>
          <w:noProof/>
          <w:lang w:val="en-US"/>
        </w:rPr>
        <w:t>–</w:t>
      </w:r>
      <w:r w:rsidRPr="00597CA3">
        <w:rPr>
          <w:noProof/>
          <w:lang w:val="en-US"/>
        </w:rPr>
        <w:t xml:space="preserve"> FHE libraries and supporting </w:t>
      </w:r>
      <w:r w:rsidRPr="00575988">
        <w:rPr>
          <w:noProof/>
          <w:lang w:val="en-US"/>
        </w:rPr>
        <w:t>schemes</w:t>
      </w:r>
      <w:r>
        <w:rPr>
          <w:noProof/>
          <w:lang w:val="en-US"/>
        </w:rPr>
        <w:tab/>
      </w:r>
      <w:r>
        <w:rPr>
          <w:noProof/>
          <w:lang w:val="en-US"/>
        </w:rPr>
        <w:tab/>
      </w:r>
      <w:r w:rsidRPr="00575988">
        <w:rPr>
          <w:noProof/>
        </w:rPr>
        <w:t>7</w:t>
      </w:r>
    </w:p>
    <w:p w14:paraId="4988442D" w14:textId="5883A2C9"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sidRPr="00597CA3">
        <w:rPr>
          <w:bCs/>
          <w:noProof/>
          <w:lang w:val="en-US" w:eastAsia="ko-KR"/>
        </w:rPr>
        <w:t xml:space="preserve">Appendix III </w:t>
      </w:r>
      <w:r>
        <w:rPr>
          <w:noProof/>
          <w:lang w:val="en-US"/>
        </w:rPr>
        <w:t>–</w:t>
      </w:r>
      <w:r w:rsidRPr="00597CA3">
        <w:rPr>
          <w:bCs/>
          <w:noProof/>
          <w:lang w:val="en-US" w:eastAsia="ko-KR"/>
        </w:rPr>
        <w:t xml:space="preserve"> </w:t>
      </w:r>
      <w:r>
        <w:rPr>
          <w:noProof/>
        </w:rPr>
        <w:t xml:space="preserve">Case studies for FHE-based data </w:t>
      </w:r>
      <w:r w:rsidRPr="00575988">
        <w:rPr>
          <w:noProof/>
        </w:rPr>
        <w:t>aggregation</w:t>
      </w:r>
      <w:r>
        <w:rPr>
          <w:noProof/>
        </w:rPr>
        <w:tab/>
      </w:r>
      <w:r>
        <w:rPr>
          <w:noProof/>
        </w:rPr>
        <w:tab/>
      </w:r>
      <w:r w:rsidRPr="00575988">
        <w:rPr>
          <w:noProof/>
        </w:rPr>
        <w:t>8</w:t>
      </w:r>
    </w:p>
    <w:p w14:paraId="0BAC5E53" w14:textId="3B985050" w:rsidR="00575988" w:rsidRDefault="00575988" w:rsidP="00575988">
      <w:pPr>
        <w:pStyle w:val="TOC2"/>
        <w:ind w:right="992"/>
        <w:rPr>
          <w:rFonts w:asciiTheme="minorHAnsi" w:eastAsiaTheme="minorEastAsia" w:hAnsiTheme="minorHAnsi" w:cstheme="minorBidi"/>
          <w:noProof/>
          <w:kern w:val="2"/>
          <w:sz w:val="22"/>
          <w:szCs w:val="22"/>
          <w:lang w:eastAsia="en-GB"/>
          <w14:ligatures w14:val="standardContextual"/>
        </w:rPr>
      </w:pPr>
      <w:r>
        <w:rPr>
          <w:noProof/>
        </w:rPr>
        <w:t>III.1</w:t>
      </w:r>
      <w:r>
        <w:rPr>
          <w:rFonts w:asciiTheme="minorHAnsi" w:eastAsiaTheme="minorEastAsia" w:hAnsiTheme="minorHAnsi" w:cstheme="minorBidi"/>
          <w:noProof/>
          <w:kern w:val="2"/>
          <w:sz w:val="22"/>
          <w:szCs w:val="22"/>
          <w:lang w:eastAsia="en-GB"/>
          <w14:ligatures w14:val="standardContextual"/>
        </w:rPr>
        <w:tab/>
      </w:r>
      <w:r>
        <w:rPr>
          <w:noProof/>
        </w:rPr>
        <w:t xml:space="preserve">Official </w:t>
      </w:r>
      <w:r w:rsidRPr="00575988">
        <w:rPr>
          <w:noProof/>
        </w:rPr>
        <w:t>statistics</w:t>
      </w:r>
      <w:r>
        <w:rPr>
          <w:noProof/>
        </w:rPr>
        <w:tab/>
      </w:r>
      <w:r>
        <w:rPr>
          <w:noProof/>
        </w:rPr>
        <w:tab/>
      </w:r>
      <w:r w:rsidRPr="00575988">
        <w:rPr>
          <w:noProof/>
        </w:rPr>
        <w:t>8</w:t>
      </w:r>
    </w:p>
    <w:p w14:paraId="6EAB3FCF" w14:textId="2CF46412" w:rsidR="00575988" w:rsidRDefault="00575988" w:rsidP="00575988">
      <w:pPr>
        <w:pStyle w:val="TOC2"/>
        <w:ind w:right="992"/>
        <w:rPr>
          <w:rFonts w:asciiTheme="minorHAnsi" w:eastAsiaTheme="minorEastAsia" w:hAnsiTheme="minorHAnsi" w:cstheme="minorBidi"/>
          <w:noProof/>
          <w:kern w:val="2"/>
          <w:sz w:val="22"/>
          <w:szCs w:val="22"/>
          <w:lang w:eastAsia="en-GB"/>
          <w14:ligatures w14:val="standardContextual"/>
        </w:rPr>
      </w:pPr>
      <w:r>
        <w:rPr>
          <w:noProof/>
        </w:rPr>
        <w:t>III.2</w:t>
      </w:r>
      <w:r>
        <w:rPr>
          <w:rFonts w:asciiTheme="minorHAnsi" w:eastAsiaTheme="minorEastAsia" w:hAnsiTheme="minorHAnsi" w:cstheme="minorBidi"/>
          <w:noProof/>
          <w:kern w:val="2"/>
          <w:sz w:val="22"/>
          <w:szCs w:val="22"/>
          <w:lang w:eastAsia="en-GB"/>
          <w14:ligatures w14:val="standardContextual"/>
        </w:rPr>
        <w:tab/>
      </w:r>
      <w:r>
        <w:rPr>
          <w:noProof/>
        </w:rPr>
        <w:t xml:space="preserve">Healthcare and </w:t>
      </w:r>
      <w:r w:rsidRPr="00575988">
        <w:rPr>
          <w:noProof/>
        </w:rPr>
        <w:t>finance</w:t>
      </w:r>
      <w:r>
        <w:rPr>
          <w:noProof/>
        </w:rPr>
        <w:tab/>
      </w:r>
      <w:r>
        <w:rPr>
          <w:noProof/>
        </w:rPr>
        <w:tab/>
      </w:r>
      <w:r w:rsidRPr="00575988">
        <w:rPr>
          <w:noProof/>
        </w:rPr>
        <w:t>8</w:t>
      </w:r>
    </w:p>
    <w:p w14:paraId="3ABBE81A" w14:textId="22890394" w:rsidR="00575988" w:rsidRDefault="00575988" w:rsidP="00575988">
      <w:pPr>
        <w:pStyle w:val="TOC1"/>
        <w:ind w:right="992"/>
        <w:rPr>
          <w:rFonts w:asciiTheme="minorHAnsi" w:eastAsiaTheme="minorEastAsia" w:hAnsiTheme="minorHAnsi" w:cstheme="minorBidi"/>
          <w:noProof/>
          <w:kern w:val="2"/>
          <w:sz w:val="22"/>
          <w:szCs w:val="22"/>
          <w:lang w:eastAsia="en-GB"/>
          <w14:ligatures w14:val="standardContextual"/>
        </w:rPr>
      </w:pPr>
      <w:r w:rsidRPr="00575988">
        <w:rPr>
          <w:noProof/>
        </w:rPr>
        <w:t>Bibliography</w:t>
      </w:r>
      <w:r>
        <w:rPr>
          <w:noProof/>
        </w:rPr>
        <w:tab/>
      </w:r>
      <w:r>
        <w:rPr>
          <w:noProof/>
        </w:rPr>
        <w:tab/>
      </w:r>
      <w:r w:rsidRPr="00575988">
        <w:rPr>
          <w:noProof/>
        </w:rPr>
        <w:t>10</w:t>
      </w:r>
    </w:p>
    <w:p w14:paraId="0DE01409" w14:textId="7B7D82F2" w:rsidR="00D26328" w:rsidRDefault="00D26328" w:rsidP="00575988"/>
    <w:p w14:paraId="37384CC0" w14:textId="77777777" w:rsidR="00575988" w:rsidRPr="003E317B" w:rsidRDefault="00575988" w:rsidP="00472C05"/>
    <w:p w14:paraId="75DABFE5" w14:textId="77777777" w:rsidR="00472C05" w:rsidRPr="003E317B" w:rsidRDefault="00472C05" w:rsidP="00134C15"/>
    <w:p w14:paraId="1E2DB96D" w14:textId="77777777" w:rsidR="00134C15" w:rsidRPr="003E317B" w:rsidRDefault="00134C15" w:rsidP="00134C15">
      <w:pPr>
        <w:rPr>
          <w:b/>
          <w:bCs/>
        </w:rPr>
        <w:sectPr w:rsidR="00134C15" w:rsidRPr="003E317B" w:rsidSect="006B3362">
          <w:headerReference w:type="default" r:id="rId15"/>
          <w:footerReference w:type="even" r:id="rId16"/>
          <w:footerReference w:type="default" r:id="rId17"/>
          <w:type w:val="oddPage"/>
          <w:pgSz w:w="11907" w:h="16834"/>
          <w:pgMar w:top="1134" w:right="1134" w:bottom="1134" w:left="1134" w:header="567" w:footer="567" w:gutter="0"/>
          <w:paperSrc w:first="15" w:other="15"/>
          <w:pgNumType w:fmt="lowerRoman" w:start="1"/>
          <w:cols w:space="720"/>
          <w:docGrid w:linePitch="326"/>
        </w:sectPr>
      </w:pPr>
    </w:p>
    <w:p w14:paraId="5B2F421E" w14:textId="77777777" w:rsidR="00134C15" w:rsidRPr="003E317B" w:rsidRDefault="00134C15" w:rsidP="00134C15">
      <w:pPr>
        <w:pStyle w:val="RecNo"/>
      </w:pPr>
      <w:bookmarkStart w:id="9" w:name="p1rectexte"/>
      <w:bookmarkEnd w:id="9"/>
      <w:r w:rsidRPr="003E317B">
        <w:t>Technical Report ITU-T TR.sgfdm</w:t>
      </w:r>
    </w:p>
    <w:p w14:paraId="3F086997" w14:textId="77777777" w:rsidR="00134C15" w:rsidRPr="00CE55A5" w:rsidRDefault="00134C15" w:rsidP="00134C15">
      <w:pPr>
        <w:pStyle w:val="Rectitle"/>
      </w:pPr>
      <w:r>
        <w:rPr>
          <w:bCs/>
        </w:rPr>
        <w:t>FHE-based data collaboration in machine learning</w:t>
      </w:r>
    </w:p>
    <w:p w14:paraId="40C7A6E3" w14:textId="77777777" w:rsidR="00134C15" w:rsidRPr="005A13F7" w:rsidRDefault="00134C15" w:rsidP="00134C15">
      <w:pPr>
        <w:pStyle w:val="Heading1"/>
      </w:pPr>
      <w:bookmarkStart w:id="10" w:name="_Toc146719314"/>
      <w:bookmarkStart w:id="11" w:name="_Toc149837881"/>
      <w:bookmarkStart w:id="12" w:name="_Toc149838027"/>
      <w:bookmarkStart w:id="13" w:name="_Toc165017790"/>
      <w:r>
        <w:t>1</w:t>
      </w:r>
      <w:r>
        <w:tab/>
      </w:r>
      <w:r w:rsidRPr="005A13F7">
        <w:t>Scope</w:t>
      </w:r>
      <w:bookmarkEnd w:id="10"/>
      <w:bookmarkEnd w:id="11"/>
      <w:bookmarkEnd w:id="12"/>
      <w:bookmarkEnd w:id="13"/>
    </w:p>
    <w:p w14:paraId="465A34EC" w14:textId="54ECCBED" w:rsidR="00134C15" w:rsidRPr="005A13F7" w:rsidRDefault="00134C15" w:rsidP="00BA17A2">
      <w:r w:rsidRPr="005A13F7">
        <w:t xml:space="preserve">This Technical Report </w:t>
      </w:r>
      <w:r w:rsidRPr="005A13F7">
        <w:rPr>
          <w:rFonts w:eastAsia="BatangChe"/>
          <w:lang w:eastAsia="ko-KR"/>
        </w:rPr>
        <w:t>provide</w:t>
      </w:r>
      <w:r>
        <w:rPr>
          <w:rFonts w:eastAsia="BatangChe"/>
          <w:lang w:eastAsia="ko-KR"/>
        </w:rPr>
        <w:t>s</w:t>
      </w:r>
      <w:r w:rsidRPr="005A13F7">
        <w:rPr>
          <w:rFonts w:eastAsia="BatangChe"/>
          <w:lang w:val="en-US" w:eastAsia="ko-KR"/>
        </w:rPr>
        <w:t xml:space="preserve"> guidelines for </w:t>
      </w:r>
      <w:r>
        <w:rPr>
          <w:rFonts w:eastAsia="BatangChe"/>
          <w:lang w:val="en-US" w:eastAsia="ko-KR"/>
        </w:rPr>
        <w:t>secure data aggregation in</w:t>
      </w:r>
      <w:r w:rsidRPr="005A13F7">
        <w:rPr>
          <w:rFonts w:eastAsia="BatangChe"/>
          <w:lang w:val="en-US" w:eastAsia="ko-KR"/>
        </w:rPr>
        <w:t xml:space="preserve"> machine learning (ML) inference and training using fully homomorphic encryption (FHE) as a building block. </w:t>
      </w:r>
      <w:r>
        <w:rPr>
          <w:rFonts w:eastAsia="BatangChe"/>
          <w:lang w:val="en-US" w:eastAsia="ko-KR"/>
        </w:rPr>
        <w:t>It</w:t>
      </w:r>
      <w:r w:rsidRPr="005A13F7">
        <w:rPr>
          <w:rFonts w:eastAsia="BatangChe"/>
          <w:lang w:val="en-US" w:eastAsia="ko-KR"/>
        </w:rPr>
        <w:t xml:space="preserve"> describes a general workflow on </w:t>
      </w:r>
      <w:r>
        <w:rPr>
          <w:rFonts w:eastAsia="BatangChe"/>
          <w:lang w:val="en-US" w:eastAsia="ko-KR"/>
        </w:rPr>
        <w:t>data aggregation in</w:t>
      </w:r>
      <w:r w:rsidRPr="005A13F7">
        <w:rPr>
          <w:rFonts w:eastAsia="BatangChe"/>
          <w:lang w:val="en-US" w:eastAsia="ko-KR"/>
        </w:rPr>
        <w:t xml:space="preserve"> </w:t>
      </w:r>
      <w:r>
        <w:rPr>
          <w:rFonts w:eastAsia="BatangChe"/>
          <w:lang w:val="en-US" w:eastAsia="ko-KR"/>
        </w:rPr>
        <w:t>ML</w:t>
      </w:r>
      <w:r w:rsidRPr="005A13F7">
        <w:rPr>
          <w:rFonts w:eastAsia="BatangChe"/>
          <w:lang w:val="en-US" w:eastAsia="ko-KR"/>
        </w:rPr>
        <w:t xml:space="preserve"> with a set of </w:t>
      </w:r>
      <w:r>
        <w:rPr>
          <w:rFonts w:eastAsia="BatangChe"/>
          <w:lang w:val="en-US" w:eastAsia="ko-KR"/>
        </w:rPr>
        <w:t>security</w:t>
      </w:r>
      <w:r w:rsidRPr="005A13F7">
        <w:rPr>
          <w:rFonts w:eastAsia="BatangChe"/>
          <w:lang w:val="en-US" w:eastAsia="ko-KR"/>
        </w:rPr>
        <w:t xml:space="preserve"> requirements and explains how FHE-based data aggregation in ML could satisfy a certain requirement. </w:t>
      </w:r>
      <w:r w:rsidRPr="005A13F7">
        <w:rPr>
          <w:rFonts w:eastAsia="Malgun Gothic"/>
          <w:lang w:eastAsia="ko-KR"/>
        </w:rPr>
        <w:t xml:space="preserve">FHE primitive itself is out of scope for this </w:t>
      </w:r>
      <w:r w:rsidR="00755168">
        <w:rPr>
          <w:rFonts w:eastAsia="Malgun Gothic"/>
          <w:lang w:eastAsia="ko-KR"/>
        </w:rPr>
        <w:t>Technical R</w:t>
      </w:r>
      <w:r>
        <w:rPr>
          <w:rFonts w:eastAsia="Malgun Gothic"/>
          <w:lang w:eastAsia="ko-KR"/>
        </w:rPr>
        <w:t>eport</w:t>
      </w:r>
      <w:r w:rsidRPr="005A13F7">
        <w:rPr>
          <w:rFonts w:eastAsia="Malgun Gothic"/>
          <w:lang w:eastAsia="ko-KR"/>
        </w:rPr>
        <w:t>, but its brief description is given</w:t>
      </w:r>
      <w:r>
        <w:rPr>
          <w:rFonts w:eastAsia="Malgun Gothic"/>
          <w:lang w:eastAsia="ko-KR"/>
        </w:rPr>
        <w:t xml:space="preserve">. </w:t>
      </w:r>
      <w:r w:rsidRPr="005A13F7">
        <w:rPr>
          <w:rFonts w:eastAsia="Malgun Gothic"/>
          <w:lang w:eastAsia="ko-KR"/>
        </w:rPr>
        <w:t xml:space="preserve">Finally, a workflow is </w:t>
      </w:r>
      <w:r>
        <w:rPr>
          <w:rFonts w:eastAsia="Malgun Gothic"/>
          <w:lang w:eastAsia="ko-KR"/>
        </w:rPr>
        <w:t>described</w:t>
      </w:r>
      <w:r w:rsidRPr="005A13F7">
        <w:rPr>
          <w:rFonts w:eastAsia="Malgun Gothic"/>
          <w:lang w:eastAsia="ko-KR"/>
        </w:rPr>
        <w:t xml:space="preserve"> on FHE-based ML supporting data aggregation between more than two parties. </w:t>
      </w:r>
    </w:p>
    <w:p w14:paraId="0DAD0F24" w14:textId="77777777" w:rsidR="00134C15" w:rsidRPr="005A13F7" w:rsidRDefault="00134C15" w:rsidP="00134C15">
      <w:pPr>
        <w:pStyle w:val="Heading1"/>
      </w:pPr>
      <w:bookmarkStart w:id="14" w:name="_Toc146719315"/>
      <w:bookmarkStart w:id="15" w:name="_Toc149837882"/>
      <w:bookmarkStart w:id="16" w:name="_Toc149838028"/>
      <w:bookmarkStart w:id="17" w:name="_Toc165017791"/>
      <w:r>
        <w:t>2</w:t>
      </w:r>
      <w:r>
        <w:tab/>
      </w:r>
      <w:r w:rsidRPr="005A13F7">
        <w:t>References</w:t>
      </w:r>
      <w:bookmarkEnd w:id="14"/>
      <w:bookmarkEnd w:id="15"/>
      <w:bookmarkEnd w:id="16"/>
      <w:bookmarkEnd w:id="17"/>
    </w:p>
    <w:p w14:paraId="432A7D8B" w14:textId="77777777" w:rsidR="00134C15" w:rsidRPr="005A13F7" w:rsidRDefault="00134C15" w:rsidP="00BA17A2">
      <w:pPr>
        <w:rPr>
          <w:rFonts w:eastAsia="Malgun Gothic"/>
        </w:rPr>
      </w:pPr>
      <w:r w:rsidRPr="005A13F7">
        <w:rPr>
          <w:rFonts w:eastAsia="Malgun Gothic"/>
        </w:rPr>
        <w:t>None</w:t>
      </w:r>
      <w:r>
        <w:rPr>
          <w:rFonts w:eastAsia="Malgun Gothic"/>
        </w:rPr>
        <w:t>.</w:t>
      </w:r>
    </w:p>
    <w:p w14:paraId="501F1071" w14:textId="54A3C1D6" w:rsidR="00134C15" w:rsidRPr="005A13F7" w:rsidRDefault="00134C15" w:rsidP="00134C15">
      <w:pPr>
        <w:pStyle w:val="Heading1"/>
      </w:pPr>
      <w:bookmarkStart w:id="18" w:name="_Toc146719316"/>
      <w:bookmarkStart w:id="19" w:name="_Toc149837883"/>
      <w:bookmarkStart w:id="20" w:name="_Toc149838029"/>
      <w:bookmarkStart w:id="21" w:name="_Toc165017792"/>
      <w:r>
        <w:t>3</w:t>
      </w:r>
      <w:r>
        <w:tab/>
      </w:r>
      <w:r w:rsidR="007444BA">
        <w:t>D</w:t>
      </w:r>
      <w:r w:rsidRPr="005A13F7">
        <w:t>efinitions</w:t>
      </w:r>
      <w:bookmarkEnd w:id="18"/>
      <w:bookmarkEnd w:id="19"/>
      <w:bookmarkEnd w:id="20"/>
      <w:bookmarkEnd w:id="21"/>
    </w:p>
    <w:p w14:paraId="52C69BD0" w14:textId="77777777" w:rsidR="00134C15" w:rsidRPr="005A13F7" w:rsidRDefault="00134C15" w:rsidP="00134C15">
      <w:pPr>
        <w:pStyle w:val="Heading2"/>
      </w:pPr>
      <w:bookmarkStart w:id="22" w:name="_Toc146719317"/>
      <w:bookmarkStart w:id="23" w:name="_Toc149837884"/>
      <w:bookmarkStart w:id="24" w:name="_Toc149838030"/>
      <w:bookmarkStart w:id="25" w:name="_Toc165017793"/>
      <w:r>
        <w:t>3.1</w:t>
      </w:r>
      <w:r>
        <w:tab/>
      </w:r>
      <w:r w:rsidRPr="005A13F7">
        <w:t>Terms defined elsewhere</w:t>
      </w:r>
      <w:bookmarkEnd w:id="22"/>
      <w:bookmarkEnd w:id="23"/>
      <w:bookmarkEnd w:id="24"/>
      <w:bookmarkEnd w:id="25"/>
    </w:p>
    <w:p w14:paraId="28544F75" w14:textId="77777777" w:rsidR="00134C15" w:rsidRPr="005A13F7" w:rsidRDefault="00134C15" w:rsidP="00134C15">
      <w:pPr>
        <w:rPr>
          <w:rFonts w:asciiTheme="majorBidi" w:eastAsia="Malgun Gothic" w:hAnsiTheme="majorBidi" w:cstheme="majorBidi"/>
          <w:lang w:eastAsia="ko-KR"/>
        </w:rPr>
      </w:pPr>
      <w:r w:rsidRPr="005A13F7">
        <w:rPr>
          <w:rFonts w:asciiTheme="majorBidi" w:eastAsia="Malgun Gothic" w:hAnsiTheme="majorBidi" w:cstheme="majorBidi"/>
          <w:lang w:eastAsia="ko-KR"/>
        </w:rPr>
        <w:t xml:space="preserve">This </w:t>
      </w:r>
      <w:r w:rsidRPr="001D2AF4">
        <w:rPr>
          <w:rFonts w:asciiTheme="majorBidi" w:eastAsia="Malgun Gothic" w:hAnsiTheme="majorBidi" w:cstheme="majorBidi"/>
          <w:lang w:eastAsia="ko-KR"/>
        </w:rPr>
        <w:t>Technical Report</w:t>
      </w:r>
      <w:r w:rsidRPr="005A13F7">
        <w:rPr>
          <w:rFonts w:asciiTheme="majorBidi" w:eastAsia="Malgun Gothic" w:hAnsiTheme="majorBidi" w:cstheme="majorBidi"/>
          <w:lang w:eastAsia="ko-KR"/>
        </w:rPr>
        <w:t xml:space="preserve"> uses the following terms defined elsewhere:</w:t>
      </w:r>
    </w:p>
    <w:p w14:paraId="45790DA0" w14:textId="62A66276" w:rsidR="00134C15" w:rsidRPr="00744ACD" w:rsidRDefault="00134C15" w:rsidP="00BA17A2">
      <w:r w:rsidRPr="00E01955">
        <w:rPr>
          <w:rFonts w:eastAsia="Malgun Gothic"/>
          <w:b/>
          <w:kern w:val="2"/>
          <w:lang w:val="en-US" w:eastAsia="zh-CN"/>
        </w:rPr>
        <w:t>3.1.1</w:t>
      </w:r>
      <w:r w:rsidRPr="00E01955">
        <w:rPr>
          <w:rFonts w:eastAsia="Malgun Gothic"/>
          <w:b/>
          <w:kern w:val="2"/>
          <w:lang w:val="en-US" w:eastAsia="zh-CN"/>
        </w:rPr>
        <w:tab/>
      </w:r>
      <w:r w:rsidRPr="00744ACD">
        <w:rPr>
          <w:rFonts w:eastAsia="Malgun Gothic"/>
          <w:b/>
          <w:lang w:eastAsia="ko-KR"/>
        </w:rPr>
        <w:t>aggregated data</w:t>
      </w:r>
      <w:r w:rsidRPr="00744ACD">
        <w:rPr>
          <w:rFonts w:eastAsia="Malgun Gothic"/>
          <w:lang w:eastAsia="ko-KR"/>
        </w:rPr>
        <w:t xml:space="preserve"> </w:t>
      </w:r>
      <w:r w:rsidR="007444BA">
        <w:rPr>
          <w:rFonts w:eastAsia="Malgun Gothic"/>
          <w:lang w:eastAsia="ko-KR"/>
        </w:rPr>
        <w:t>[</w:t>
      </w:r>
      <w:r w:rsidRPr="00744ACD">
        <w:rPr>
          <w:rFonts w:eastAsia="Malgun Gothic"/>
          <w:lang w:eastAsia="ko-KR"/>
        </w:rPr>
        <w:t>b-ISO/IEC 20889</w:t>
      </w:r>
      <w:r w:rsidR="007444BA">
        <w:rPr>
          <w:rFonts w:eastAsia="Malgun Gothic"/>
          <w:lang w:eastAsia="ko-KR"/>
        </w:rPr>
        <w:t>]</w:t>
      </w:r>
      <w:r w:rsidRPr="00744ACD">
        <w:rPr>
          <w:rFonts w:eastAsia="Malgun Gothic"/>
          <w:lang w:eastAsia="ko-KR"/>
        </w:rPr>
        <w:t xml:space="preserve">: </w:t>
      </w:r>
      <w:r w:rsidR="00BA17A2" w:rsidRPr="00744ACD">
        <w:t>D</w:t>
      </w:r>
      <w:r w:rsidRPr="00744ACD">
        <w:t>ata representing a group of data principals (</w:t>
      </w:r>
      <w:r w:rsidR="00F568B7">
        <w:t xml:space="preserve">see below clause </w:t>
      </w:r>
      <w:r w:rsidRPr="00744ACD">
        <w:t>3.1.3), such as a collection of statistical properties of that group</w:t>
      </w:r>
      <w:r w:rsidR="00BA17A2">
        <w:t>.</w:t>
      </w:r>
    </w:p>
    <w:p w14:paraId="500C8FF6" w14:textId="3AB05676" w:rsidR="00134C15" w:rsidRPr="00744ACD" w:rsidRDefault="00134C15" w:rsidP="00BA17A2">
      <w:r w:rsidRPr="00E01955">
        <w:rPr>
          <w:rFonts w:eastAsia="Malgun Gothic"/>
          <w:b/>
          <w:kern w:val="2"/>
          <w:lang w:val="en-US" w:eastAsia="zh-CN"/>
        </w:rPr>
        <w:t>3.1.2</w:t>
      </w:r>
      <w:r w:rsidRPr="00E01955">
        <w:rPr>
          <w:rFonts w:eastAsia="Malgun Gothic"/>
          <w:b/>
          <w:kern w:val="2"/>
          <w:lang w:val="en-US" w:eastAsia="zh-CN"/>
        </w:rPr>
        <w:tab/>
      </w:r>
      <w:r w:rsidRPr="00744ACD">
        <w:rPr>
          <w:rFonts w:eastAsia="Malgun Gothic"/>
          <w:b/>
          <w:lang w:eastAsia="ko-KR"/>
        </w:rPr>
        <w:t xml:space="preserve">attribute </w:t>
      </w:r>
      <w:r w:rsidR="007444BA">
        <w:rPr>
          <w:rFonts w:eastAsia="Malgun Gothic"/>
          <w:lang w:eastAsia="ko-KR"/>
        </w:rPr>
        <w:t>[</w:t>
      </w:r>
      <w:r w:rsidRPr="00744ACD">
        <w:rPr>
          <w:rFonts w:eastAsia="Malgun Gothic"/>
          <w:lang w:eastAsia="ko-KR"/>
        </w:rPr>
        <w:t>b-ISO/IEC 20889</w:t>
      </w:r>
      <w:r w:rsidR="007444BA">
        <w:t>]</w:t>
      </w:r>
      <w:r w:rsidRPr="00744ACD">
        <w:t xml:space="preserve">: </w:t>
      </w:r>
      <w:r w:rsidR="00BA17A2" w:rsidRPr="00744ACD">
        <w:t>I</w:t>
      </w:r>
      <w:r w:rsidRPr="00744ACD">
        <w:t>nherent characteristic</w:t>
      </w:r>
      <w:r w:rsidR="00BA17A2">
        <w:t>.</w:t>
      </w:r>
    </w:p>
    <w:p w14:paraId="0CFBAC3C" w14:textId="746D94AD" w:rsidR="00134C15" w:rsidRPr="00E01955" w:rsidRDefault="00134C15" w:rsidP="00BA17A2">
      <w:pPr>
        <w:rPr>
          <w:rFonts w:eastAsia="Malgun Gothic"/>
          <w:lang w:eastAsia="ko-KR"/>
        </w:rPr>
      </w:pPr>
      <w:r w:rsidRPr="00E01955">
        <w:rPr>
          <w:rFonts w:eastAsia="Malgun Gothic"/>
          <w:b/>
          <w:lang w:eastAsia="ko-KR"/>
        </w:rPr>
        <w:t>3.1.3</w:t>
      </w:r>
      <w:r w:rsidRPr="00E01955">
        <w:rPr>
          <w:rFonts w:eastAsia="Malgun Gothic"/>
          <w:b/>
          <w:lang w:eastAsia="ko-KR"/>
        </w:rPr>
        <w:tab/>
      </w:r>
      <w:r w:rsidRPr="00E01955">
        <w:rPr>
          <w:rFonts w:eastAsia="Malgun Gothic"/>
          <w:b/>
          <w:lang w:val="en-US" w:eastAsia="ko-KR"/>
        </w:rPr>
        <w:t xml:space="preserve">data principal </w:t>
      </w:r>
      <w:r w:rsidR="007444BA">
        <w:rPr>
          <w:rFonts w:eastAsia="Malgun Gothic"/>
          <w:lang w:eastAsia="ko-KR"/>
        </w:rPr>
        <w:t>[</w:t>
      </w:r>
      <w:r w:rsidRPr="00E01955">
        <w:rPr>
          <w:rFonts w:eastAsia="Malgun Gothic"/>
          <w:lang w:eastAsia="ko-KR"/>
        </w:rPr>
        <w:t>b-ISO/IEC 20889</w:t>
      </w:r>
      <w:r w:rsidR="007444BA">
        <w:rPr>
          <w:rFonts w:eastAsia="Malgun Gothic"/>
          <w:lang w:eastAsia="ko-KR"/>
        </w:rPr>
        <w:t>]</w:t>
      </w:r>
      <w:r w:rsidRPr="00E01955">
        <w:rPr>
          <w:rFonts w:eastAsia="Malgun Gothic"/>
          <w:lang w:eastAsia="ko-KR"/>
        </w:rPr>
        <w:t xml:space="preserve">: </w:t>
      </w:r>
      <w:r w:rsidR="00BA17A2" w:rsidRPr="00E01955">
        <w:rPr>
          <w:lang w:eastAsia="ko-KR"/>
        </w:rPr>
        <w:t>E</w:t>
      </w:r>
      <w:r w:rsidRPr="00E01955">
        <w:rPr>
          <w:rFonts w:eastAsia="Malgun Gothic"/>
          <w:lang w:eastAsia="ko-KR"/>
        </w:rPr>
        <w:t>ntity to which data relates</w:t>
      </w:r>
      <w:r w:rsidR="00BA17A2">
        <w:rPr>
          <w:lang w:eastAsia="ko-KR"/>
        </w:rPr>
        <w:t>.</w:t>
      </w:r>
    </w:p>
    <w:p w14:paraId="2E0B216F" w14:textId="1B581752" w:rsidR="00134C15" w:rsidRPr="00DB0764" w:rsidRDefault="00134C15" w:rsidP="00BA17A2">
      <w:pPr>
        <w:pStyle w:val="Note"/>
        <w:rPr>
          <w:rFonts w:eastAsia="Malgun Gothic"/>
        </w:rPr>
      </w:pPr>
      <w:r w:rsidRPr="00E01955">
        <w:rPr>
          <w:rFonts w:eastAsia="Malgun Gothic"/>
        </w:rPr>
        <w:t>N</w:t>
      </w:r>
      <w:r w:rsidR="00BA17A2" w:rsidRPr="00E01955">
        <w:rPr>
          <w:rFonts w:eastAsia="Malgun Gothic"/>
        </w:rPr>
        <w:t>OTE</w:t>
      </w:r>
      <w:r w:rsidR="00BA17A2">
        <w:rPr>
          <w:rFonts w:eastAsia="Malgun Gothic"/>
        </w:rPr>
        <w:t xml:space="preserve"> </w:t>
      </w:r>
      <w:r w:rsidR="00BA17A2" w:rsidRPr="00BA17A2">
        <w:rPr>
          <w:rFonts w:eastAsia="Malgun Gothic"/>
        </w:rPr>
        <w:t>–</w:t>
      </w:r>
      <w:r w:rsidRPr="00DB0764">
        <w:rPr>
          <w:rFonts w:eastAsia="Malgun Gothic"/>
        </w:rPr>
        <w:t xml:space="preserve"> The term </w:t>
      </w:r>
      <w:r w:rsidR="005A0202">
        <w:rPr>
          <w:rFonts w:eastAsia="Malgun Gothic"/>
        </w:rPr>
        <w:t>"</w:t>
      </w:r>
      <w:r w:rsidRPr="00DB0764">
        <w:rPr>
          <w:rFonts w:eastAsia="Malgun Gothic"/>
        </w:rPr>
        <w:t>data principal</w:t>
      </w:r>
      <w:r w:rsidR="005A0202">
        <w:rPr>
          <w:rFonts w:eastAsia="Malgun Gothic"/>
        </w:rPr>
        <w:t>"</w:t>
      </w:r>
      <w:r w:rsidRPr="00DB0764">
        <w:rPr>
          <w:rFonts w:eastAsia="Malgun Gothic"/>
        </w:rPr>
        <w:t xml:space="preserve"> is broader than </w:t>
      </w:r>
      <w:r w:rsidR="005A0202">
        <w:rPr>
          <w:rFonts w:eastAsia="Malgun Gothic"/>
        </w:rPr>
        <w:t>"</w:t>
      </w:r>
      <w:r w:rsidRPr="00DB0764">
        <w:rPr>
          <w:rFonts w:eastAsia="Malgun Gothic"/>
        </w:rPr>
        <w:t>PII principal</w:t>
      </w:r>
      <w:r w:rsidR="005A0202">
        <w:rPr>
          <w:rFonts w:eastAsia="Malgun Gothic"/>
        </w:rPr>
        <w:t>"</w:t>
      </w:r>
      <w:r w:rsidRPr="00DB0764">
        <w:rPr>
          <w:rFonts w:eastAsia="Malgun Gothic"/>
        </w:rPr>
        <w:t xml:space="preserve"> (or </w:t>
      </w:r>
      <w:r w:rsidR="005A0202">
        <w:rPr>
          <w:rFonts w:eastAsia="Malgun Gothic"/>
        </w:rPr>
        <w:t>"</w:t>
      </w:r>
      <w:r w:rsidRPr="00DB0764">
        <w:rPr>
          <w:rFonts w:eastAsia="Malgun Gothic"/>
        </w:rPr>
        <w:t>data subject</w:t>
      </w:r>
      <w:r w:rsidR="005A0202">
        <w:rPr>
          <w:rFonts w:eastAsia="Malgun Gothic"/>
        </w:rPr>
        <w:t>"</w:t>
      </w:r>
      <w:r w:rsidRPr="00DB0764">
        <w:rPr>
          <w:rFonts w:eastAsia="Malgun Gothic"/>
        </w:rPr>
        <w:t xml:space="preserve"> as used elsewhere) and is able to denote any entity such as a person, an organization, a device, or a software application.</w:t>
      </w:r>
    </w:p>
    <w:p w14:paraId="7C0E7C88" w14:textId="3A13709B" w:rsidR="00134C15" w:rsidRDefault="00134C15" w:rsidP="00BA17A2">
      <w:pPr>
        <w:rPr>
          <w:rFonts w:eastAsia="Malgun Gothic"/>
          <w:lang w:eastAsia="ko-KR"/>
        </w:rPr>
      </w:pPr>
      <w:r>
        <w:rPr>
          <w:rFonts w:eastAsia="Malgun Gothic"/>
          <w:b/>
          <w:lang w:eastAsia="ko-KR"/>
        </w:rPr>
        <w:t>3.1.4</w:t>
      </w:r>
      <w:r>
        <w:rPr>
          <w:rFonts w:eastAsia="Malgun Gothic"/>
          <w:b/>
          <w:lang w:eastAsia="ko-KR"/>
        </w:rPr>
        <w:tab/>
        <w:t>d</w:t>
      </w:r>
      <w:r w:rsidRPr="00DB0764">
        <w:rPr>
          <w:rFonts w:eastAsia="Malgun Gothic"/>
          <w:b/>
          <w:lang w:eastAsia="ko-KR"/>
        </w:rPr>
        <w:t>ataset</w:t>
      </w:r>
      <w:r>
        <w:rPr>
          <w:rFonts w:eastAsia="Malgun Gothic"/>
          <w:b/>
          <w:lang w:eastAsia="ko-KR"/>
        </w:rPr>
        <w:t xml:space="preserve"> </w:t>
      </w:r>
      <w:r w:rsidR="007444BA">
        <w:rPr>
          <w:rFonts w:eastAsia="Malgun Gothic"/>
          <w:lang w:eastAsia="ko-KR"/>
        </w:rPr>
        <w:t>[</w:t>
      </w:r>
      <w:r>
        <w:rPr>
          <w:rFonts w:eastAsia="Malgun Gothic"/>
          <w:lang w:eastAsia="ko-KR"/>
        </w:rPr>
        <w:t>b-ISO/IEC 20889</w:t>
      </w:r>
      <w:r w:rsidR="007444BA">
        <w:rPr>
          <w:rFonts w:eastAsia="Malgun Gothic"/>
          <w:lang w:eastAsia="ko-KR"/>
        </w:rPr>
        <w:t>]</w:t>
      </w:r>
      <w:r>
        <w:rPr>
          <w:rFonts w:eastAsia="Malgun Gothic"/>
          <w:lang w:eastAsia="ko-KR"/>
        </w:rPr>
        <w:t xml:space="preserve">: </w:t>
      </w:r>
      <w:r w:rsidR="00BA17A2" w:rsidRPr="00DB0764">
        <w:rPr>
          <w:lang w:eastAsia="ko-KR"/>
        </w:rPr>
        <w:t>C</w:t>
      </w:r>
      <w:r w:rsidRPr="00DB0764">
        <w:rPr>
          <w:rFonts w:eastAsia="Malgun Gothic"/>
          <w:lang w:eastAsia="ko-KR"/>
        </w:rPr>
        <w:t>ollection of data</w:t>
      </w:r>
      <w:r w:rsidR="00BA17A2">
        <w:rPr>
          <w:lang w:eastAsia="ko-KR"/>
        </w:rPr>
        <w:t>.</w:t>
      </w:r>
    </w:p>
    <w:p w14:paraId="52CC6C1C" w14:textId="1D835E90" w:rsidR="00134C15" w:rsidRPr="00DB0764" w:rsidRDefault="00134C15" w:rsidP="00BA17A2">
      <w:pPr>
        <w:rPr>
          <w:rFonts w:eastAsia="Malgun Gothic"/>
          <w:lang w:eastAsia="ko-KR"/>
        </w:rPr>
      </w:pPr>
      <w:r w:rsidRPr="00DB0764">
        <w:rPr>
          <w:rFonts w:eastAsia="Malgun Gothic"/>
          <w:b/>
          <w:lang w:eastAsia="ko-KR"/>
        </w:rPr>
        <w:t>3.1.5</w:t>
      </w:r>
      <w:r w:rsidRPr="00DB0764">
        <w:rPr>
          <w:rFonts w:eastAsia="Malgun Gothic"/>
          <w:b/>
          <w:lang w:eastAsia="ko-KR"/>
        </w:rPr>
        <w:tab/>
        <w:t>inference</w:t>
      </w:r>
      <w:r w:rsidRPr="00EB06D1">
        <w:rPr>
          <w:rFonts w:eastAsia="Malgun Gothic"/>
          <w:lang w:eastAsia="ko-KR"/>
        </w:rPr>
        <w:t xml:space="preserve"> </w:t>
      </w:r>
      <w:r w:rsidR="007444BA">
        <w:rPr>
          <w:rFonts w:eastAsia="Malgun Gothic"/>
          <w:lang w:eastAsia="ko-KR"/>
        </w:rPr>
        <w:t>[</w:t>
      </w:r>
      <w:r w:rsidRPr="00EB06D1">
        <w:rPr>
          <w:rFonts w:eastAsia="Malgun Gothic"/>
          <w:lang w:eastAsia="ko-KR"/>
        </w:rPr>
        <w:t>b-ISO/IEC 20889</w:t>
      </w:r>
      <w:r w:rsidR="007444BA">
        <w:rPr>
          <w:rFonts w:eastAsia="Malgun Gothic"/>
          <w:lang w:eastAsia="ko-KR"/>
        </w:rPr>
        <w:t>]</w:t>
      </w:r>
      <w:r w:rsidRPr="00EB06D1">
        <w:rPr>
          <w:rFonts w:eastAsia="Malgun Gothic"/>
          <w:lang w:eastAsia="ko-KR"/>
        </w:rPr>
        <w:t xml:space="preserve">: </w:t>
      </w:r>
      <w:r w:rsidR="00BA17A2" w:rsidRPr="00DB0764">
        <w:rPr>
          <w:lang w:eastAsia="ko-KR"/>
        </w:rPr>
        <w:t>A</w:t>
      </w:r>
      <w:r w:rsidRPr="00DB0764">
        <w:rPr>
          <w:rFonts w:eastAsia="Malgun Gothic"/>
          <w:lang w:eastAsia="ko-KR"/>
        </w:rPr>
        <w:t>ct of deducing otherwise unknown information with non-negligible probability, using the values of one or more </w:t>
      </w:r>
      <w:r w:rsidR="007422F4" w:rsidRPr="00DB0764">
        <w:rPr>
          <w:rFonts w:eastAsia="Malgun Gothic"/>
          <w:lang w:eastAsia="ko-KR"/>
        </w:rPr>
        <w:t>attributes (3.</w:t>
      </w:r>
      <w:r w:rsidR="007422F4" w:rsidRPr="00EB06D1">
        <w:rPr>
          <w:rFonts w:eastAsia="Malgun Gothic"/>
          <w:lang w:eastAsia="ko-KR"/>
        </w:rPr>
        <w:t>1.2</w:t>
      </w:r>
      <w:r w:rsidR="007422F4" w:rsidRPr="00DB0764">
        <w:rPr>
          <w:rFonts w:eastAsia="Malgun Gothic"/>
          <w:lang w:eastAsia="ko-KR"/>
        </w:rPr>
        <w:t>)</w:t>
      </w:r>
      <w:r w:rsidRPr="00DB0764">
        <w:rPr>
          <w:rFonts w:eastAsia="Malgun Gothic"/>
          <w:lang w:eastAsia="ko-KR"/>
        </w:rPr>
        <w:t> or by correlating external data source</w:t>
      </w:r>
      <w:r w:rsidRPr="00EB06D1">
        <w:rPr>
          <w:rFonts w:eastAsia="Malgun Gothic"/>
          <w:lang w:eastAsia="ko-KR"/>
        </w:rPr>
        <w:t>s</w:t>
      </w:r>
      <w:r w:rsidR="00BA17A2">
        <w:rPr>
          <w:lang w:eastAsia="ko-KR"/>
        </w:rPr>
        <w:t>.</w:t>
      </w:r>
    </w:p>
    <w:p w14:paraId="075C4E02" w14:textId="0BC965F7" w:rsidR="00134C15" w:rsidRPr="00BA17A2" w:rsidRDefault="00134C15" w:rsidP="00BA17A2">
      <w:pPr>
        <w:rPr>
          <w:rFonts w:eastAsia="Malgun Gothic"/>
        </w:rPr>
      </w:pPr>
      <w:r>
        <w:rPr>
          <w:rFonts w:asciiTheme="majorBidi" w:eastAsia="Malgun Gothic" w:hAnsiTheme="majorBidi" w:cstheme="majorBidi"/>
          <w:b/>
          <w:lang w:eastAsia="ko-KR"/>
        </w:rPr>
        <w:t>3.1.6</w:t>
      </w:r>
      <w:r>
        <w:rPr>
          <w:rFonts w:asciiTheme="majorBidi" w:eastAsia="Malgun Gothic" w:hAnsiTheme="majorBidi" w:cstheme="majorBidi"/>
          <w:b/>
          <w:lang w:eastAsia="ko-KR"/>
        </w:rPr>
        <w:tab/>
      </w:r>
      <w:r w:rsidRPr="00DB0764">
        <w:rPr>
          <w:rFonts w:asciiTheme="majorBidi" w:eastAsia="Malgun Gothic" w:hAnsiTheme="majorBidi" w:cstheme="majorBidi"/>
          <w:b/>
          <w:lang w:eastAsia="ko-KR"/>
        </w:rPr>
        <w:t xml:space="preserve">microdata </w:t>
      </w:r>
      <w:r w:rsidR="007444BA">
        <w:rPr>
          <w:rFonts w:asciiTheme="majorBidi" w:eastAsia="Malgun Gothic" w:hAnsiTheme="majorBidi" w:cstheme="majorBidi"/>
          <w:lang w:eastAsia="ko-KR"/>
        </w:rPr>
        <w:t>[</w:t>
      </w:r>
      <w:r w:rsidRPr="00977F12">
        <w:rPr>
          <w:rFonts w:asciiTheme="majorBidi" w:eastAsia="Malgun Gothic" w:hAnsiTheme="majorBidi" w:cstheme="majorBidi"/>
          <w:lang w:eastAsia="ko-KR"/>
        </w:rPr>
        <w:t>b-ISO/IEC 20889</w:t>
      </w:r>
      <w:r w:rsidR="007444BA">
        <w:rPr>
          <w:rFonts w:asciiTheme="majorBidi" w:eastAsia="Malgun Gothic" w:hAnsiTheme="majorBidi" w:cstheme="majorBidi"/>
          <w:lang w:eastAsia="ko-KR"/>
        </w:rPr>
        <w:t>]</w:t>
      </w:r>
      <w:r>
        <w:rPr>
          <w:rFonts w:asciiTheme="majorBidi" w:eastAsia="Malgun Gothic" w:hAnsiTheme="majorBidi" w:cstheme="majorBidi"/>
          <w:lang w:eastAsia="ko-KR"/>
        </w:rPr>
        <w:t xml:space="preserve">: </w:t>
      </w:r>
      <w:r w:rsidR="009D36EE" w:rsidRPr="00DB0764">
        <w:rPr>
          <w:rFonts w:asciiTheme="majorBidi" w:eastAsia="Malgun Gothic" w:hAnsiTheme="majorBidi" w:cstheme="majorBidi"/>
          <w:lang w:eastAsia="ko-KR"/>
        </w:rPr>
        <w:t>Dataset (3.</w:t>
      </w:r>
      <w:r w:rsidR="009D36EE">
        <w:rPr>
          <w:rFonts w:asciiTheme="majorBidi" w:eastAsia="Malgun Gothic" w:hAnsiTheme="majorBidi" w:cstheme="majorBidi"/>
          <w:lang w:eastAsia="ko-KR"/>
        </w:rPr>
        <w:t>1.4</w:t>
      </w:r>
      <w:r w:rsidR="009D36EE" w:rsidRPr="00DB0764">
        <w:rPr>
          <w:rFonts w:asciiTheme="majorBidi" w:eastAsia="Malgun Gothic" w:hAnsiTheme="majorBidi" w:cstheme="majorBidi"/>
          <w:lang w:eastAsia="ko-KR"/>
        </w:rPr>
        <w:t>)</w:t>
      </w:r>
      <w:r w:rsidRPr="00DB0764">
        <w:rPr>
          <w:rFonts w:asciiTheme="majorBidi" w:eastAsia="Malgun Gothic" w:hAnsiTheme="majorBidi" w:cstheme="majorBidi"/>
          <w:lang w:eastAsia="ko-KR"/>
        </w:rPr>
        <w:t> comprised of </w:t>
      </w:r>
      <w:r w:rsidR="009D36EE" w:rsidRPr="00DB0764">
        <w:rPr>
          <w:rFonts w:asciiTheme="majorBidi" w:eastAsia="Malgun Gothic" w:hAnsiTheme="majorBidi" w:cstheme="majorBidi"/>
          <w:lang w:eastAsia="ko-KR"/>
        </w:rPr>
        <w:t>records </w:t>
      </w:r>
      <w:r w:rsidR="009D36EE">
        <w:rPr>
          <w:rFonts w:asciiTheme="majorBidi" w:eastAsia="Malgun Gothic" w:hAnsiTheme="majorBidi" w:cstheme="majorBidi"/>
          <w:lang w:eastAsia="ko-KR"/>
        </w:rPr>
        <w:t>(3.1.7</w:t>
      </w:r>
      <w:r w:rsidR="009D36EE" w:rsidRPr="00DB0764">
        <w:rPr>
          <w:rFonts w:asciiTheme="majorBidi" w:eastAsia="Malgun Gothic" w:hAnsiTheme="majorBidi" w:cstheme="majorBidi"/>
          <w:lang w:eastAsia="ko-KR"/>
        </w:rPr>
        <w:t>)</w:t>
      </w:r>
      <w:r w:rsidRPr="00DB0764">
        <w:rPr>
          <w:rFonts w:asciiTheme="majorBidi" w:eastAsia="Malgun Gothic" w:hAnsiTheme="majorBidi" w:cstheme="majorBidi"/>
          <w:lang w:eastAsia="ko-KR"/>
        </w:rPr>
        <w:t> related to individual </w:t>
      </w:r>
      <w:r w:rsidR="00786BB2" w:rsidRPr="00DB0764">
        <w:rPr>
          <w:rFonts w:asciiTheme="majorBidi" w:eastAsia="Malgun Gothic" w:hAnsiTheme="majorBidi" w:cstheme="majorBidi"/>
          <w:lang w:eastAsia="ko-KR"/>
        </w:rPr>
        <w:t>data principals </w:t>
      </w:r>
      <w:r w:rsidR="00786BB2">
        <w:rPr>
          <w:rFonts w:asciiTheme="majorBidi" w:eastAsia="Malgun Gothic" w:hAnsiTheme="majorBidi" w:cstheme="majorBidi"/>
          <w:lang w:eastAsia="ko-KR"/>
        </w:rPr>
        <w:t>(3.1.3</w:t>
      </w:r>
      <w:r w:rsidR="00786BB2" w:rsidRPr="00DB0764">
        <w:rPr>
          <w:rFonts w:asciiTheme="majorBidi" w:eastAsia="Malgun Gothic" w:hAnsiTheme="majorBidi" w:cstheme="majorBidi"/>
          <w:lang w:eastAsia="ko-KR"/>
        </w:rPr>
        <w:t>)</w:t>
      </w:r>
      <w:r w:rsidR="00BA17A2">
        <w:rPr>
          <w:rFonts w:asciiTheme="majorBidi" w:eastAsia="Malgun Gothic" w:hAnsiTheme="majorBidi" w:cstheme="majorBidi"/>
          <w:lang w:eastAsia="ko-KR"/>
        </w:rPr>
        <w:t>.</w:t>
      </w:r>
    </w:p>
    <w:p w14:paraId="7B29626A" w14:textId="288C901A" w:rsidR="00134C15" w:rsidRPr="00BA17A2" w:rsidRDefault="00134C15" w:rsidP="00BA17A2">
      <w:pPr>
        <w:rPr>
          <w:rFonts w:eastAsia="Malgun Gothic"/>
        </w:rPr>
      </w:pPr>
      <w:r w:rsidRPr="008D2C83">
        <w:rPr>
          <w:rFonts w:asciiTheme="majorBidi" w:eastAsia="Malgun Gothic" w:hAnsiTheme="majorBidi" w:cstheme="majorBidi"/>
          <w:b/>
          <w:lang w:eastAsia="ko-KR"/>
        </w:rPr>
        <w:t>3.1.7</w:t>
      </w:r>
      <w:r w:rsidRPr="008D2C83">
        <w:rPr>
          <w:rFonts w:asciiTheme="majorBidi" w:eastAsia="Malgun Gothic" w:hAnsiTheme="majorBidi" w:cstheme="majorBidi"/>
          <w:b/>
          <w:lang w:eastAsia="ko-KR"/>
        </w:rPr>
        <w:tab/>
      </w:r>
      <w:r>
        <w:rPr>
          <w:rFonts w:asciiTheme="majorBidi" w:eastAsia="Malgun Gothic" w:hAnsiTheme="majorBidi" w:cstheme="majorBidi"/>
          <w:b/>
          <w:lang w:eastAsia="ko-KR"/>
        </w:rPr>
        <w:t xml:space="preserve">record </w:t>
      </w:r>
      <w:r w:rsidR="007444BA" w:rsidRPr="007444BA">
        <w:rPr>
          <w:rFonts w:asciiTheme="majorBidi" w:eastAsia="Malgun Gothic" w:hAnsiTheme="majorBidi" w:cstheme="majorBidi"/>
          <w:bCs/>
          <w:lang w:eastAsia="ko-KR"/>
        </w:rPr>
        <w:t>[</w:t>
      </w:r>
      <w:r w:rsidRPr="00977F12">
        <w:rPr>
          <w:rFonts w:asciiTheme="majorBidi" w:eastAsia="Malgun Gothic" w:hAnsiTheme="majorBidi" w:cstheme="majorBidi"/>
          <w:lang w:eastAsia="ko-KR"/>
        </w:rPr>
        <w:t>b-ISO/IEC 20889</w:t>
      </w:r>
      <w:r w:rsidR="007444BA">
        <w:rPr>
          <w:rFonts w:asciiTheme="majorBidi" w:eastAsia="Malgun Gothic" w:hAnsiTheme="majorBidi" w:cstheme="majorBidi"/>
          <w:lang w:eastAsia="ko-KR"/>
        </w:rPr>
        <w:t>]</w:t>
      </w:r>
      <w:r>
        <w:rPr>
          <w:rFonts w:asciiTheme="majorBidi" w:eastAsia="Malgun Gothic" w:hAnsiTheme="majorBidi" w:cstheme="majorBidi"/>
          <w:lang w:eastAsia="ko-KR"/>
        </w:rPr>
        <w:t xml:space="preserve">: </w:t>
      </w:r>
      <w:r w:rsidR="00BA17A2" w:rsidRPr="00DB0764">
        <w:rPr>
          <w:rFonts w:asciiTheme="majorBidi" w:eastAsia="Malgun Gothic" w:hAnsiTheme="majorBidi" w:cstheme="majorBidi"/>
          <w:lang w:eastAsia="ko-KR"/>
        </w:rPr>
        <w:t>S</w:t>
      </w:r>
      <w:r w:rsidRPr="00DB0764">
        <w:rPr>
          <w:rFonts w:asciiTheme="majorBidi" w:eastAsia="Malgun Gothic" w:hAnsiTheme="majorBidi" w:cstheme="majorBidi"/>
          <w:lang w:eastAsia="ko-KR"/>
        </w:rPr>
        <w:t>et of</w:t>
      </w:r>
      <w:r w:rsidR="00BA17A2">
        <w:rPr>
          <w:rFonts w:asciiTheme="majorBidi" w:eastAsia="Malgun Gothic" w:hAnsiTheme="majorBidi" w:cstheme="majorBidi"/>
          <w:lang w:eastAsia="ko-KR"/>
        </w:rPr>
        <w:t xml:space="preserve"> </w:t>
      </w:r>
      <w:r w:rsidR="009D36EE" w:rsidRPr="00DB0764">
        <w:rPr>
          <w:rFonts w:asciiTheme="majorBidi" w:eastAsia="Malgun Gothic" w:hAnsiTheme="majorBidi" w:cstheme="majorBidi"/>
          <w:lang w:eastAsia="ko-KR"/>
        </w:rPr>
        <w:t>attributes</w:t>
      </w:r>
      <w:r w:rsidR="009D36EE">
        <w:rPr>
          <w:rFonts w:asciiTheme="majorBidi" w:eastAsia="Malgun Gothic" w:hAnsiTheme="majorBidi" w:cstheme="majorBidi"/>
          <w:lang w:eastAsia="ko-KR"/>
        </w:rPr>
        <w:t xml:space="preserve"> </w:t>
      </w:r>
      <w:r w:rsidR="009D36EE" w:rsidRPr="00DB0764">
        <w:rPr>
          <w:rFonts w:asciiTheme="majorBidi" w:eastAsia="Malgun Gothic" w:hAnsiTheme="majorBidi" w:cstheme="majorBidi"/>
          <w:lang w:eastAsia="ko-KR"/>
        </w:rPr>
        <w:t>(3.</w:t>
      </w:r>
      <w:r w:rsidR="009D36EE">
        <w:rPr>
          <w:rFonts w:asciiTheme="majorBidi" w:eastAsia="Malgun Gothic" w:hAnsiTheme="majorBidi" w:cstheme="majorBidi"/>
          <w:lang w:eastAsia="ko-KR"/>
        </w:rPr>
        <w:t>1.</w:t>
      </w:r>
      <w:r w:rsidR="009D36EE" w:rsidRPr="00DB0764">
        <w:rPr>
          <w:rFonts w:asciiTheme="majorBidi" w:eastAsia="Malgun Gothic" w:hAnsiTheme="majorBidi" w:cstheme="majorBidi"/>
          <w:lang w:eastAsia="ko-KR"/>
        </w:rPr>
        <w:t>2)</w:t>
      </w:r>
      <w:r w:rsidR="00BA17A2">
        <w:rPr>
          <w:rFonts w:asciiTheme="majorBidi" w:eastAsia="Malgun Gothic" w:hAnsiTheme="majorBidi" w:cstheme="majorBidi"/>
          <w:lang w:eastAsia="ko-KR"/>
        </w:rPr>
        <w:t xml:space="preserve"> </w:t>
      </w:r>
      <w:r w:rsidRPr="00DB0764">
        <w:rPr>
          <w:rFonts w:asciiTheme="majorBidi" w:eastAsia="Malgun Gothic" w:hAnsiTheme="majorBidi" w:cstheme="majorBidi"/>
          <w:lang w:eastAsia="ko-KR"/>
        </w:rPr>
        <w:t>concerning a single</w:t>
      </w:r>
      <w:r w:rsidR="00BA17A2">
        <w:rPr>
          <w:rFonts w:asciiTheme="majorBidi" w:eastAsia="Malgun Gothic" w:hAnsiTheme="majorBidi" w:cstheme="majorBidi"/>
          <w:lang w:eastAsia="ko-KR"/>
        </w:rPr>
        <w:t xml:space="preserve"> </w:t>
      </w:r>
      <w:r w:rsidR="009D36EE" w:rsidRPr="00DB0764">
        <w:rPr>
          <w:rFonts w:asciiTheme="majorBidi" w:eastAsia="Malgun Gothic" w:hAnsiTheme="majorBidi" w:cstheme="majorBidi"/>
          <w:lang w:eastAsia="ko-KR"/>
        </w:rPr>
        <w:t>data principal</w:t>
      </w:r>
      <w:r w:rsidR="009D36EE">
        <w:rPr>
          <w:rFonts w:asciiTheme="majorBidi" w:eastAsia="Malgun Gothic" w:hAnsiTheme="majorBidi" w:cstheme="majorBidi"/>
          <w:lang w:eastAsia="ko-KR"/>
        </w:rPr>
        <w:t xml:space="preserve"> </w:t>
      </w:r>
      <w:r w:rsidR="009D36EE" w:rsidRPr="00DB0764">
        <w:rPr>
          <w:rFonts w:asciiTheme="majorBidi" w:eastAsia="Malgun Gothic" w:hAnsiTheme="majorBidi" w:cstheme="majorBidi"/>
          <w:lang w:eastAsia="ko-KR"/>
        </w:rPr>
        <w:t>(3.</w:t>
      </w:r>
      <w:r w:rsidR="009D36EE">
        <w:rPr>
          <w:rFonts w:asciiTheme="majorBidi" w:eastAsia="Malgun Gothic" w:hAnsiTheme="majorBidi" w:cstheme="majorBidi"/>
          <w:lang w:eastAsia="ko-KR"/>
        </w:rPr>
        <w:t>1.3</w:t>
      </w:r>
      <w:r w:rsidR="009D36EE" w:rsidRPr="00DB0764">
        <w:rPr>
          <w:rFonts w:asciiTheme="majorBidi" w:eastAsia="Malgun Gothic" w:hAnsiTheme="majorBidi" w:cstheme="majorBidi"/>
          <w:lang w:eastAsia="ko-KR"/>
        </w:rPr>
        <w:t>)</w:t>
      </w:r>
      <w:r w:rsidR="00BA17A2">
        <w:rPr>
          <w:rFonts w:asciiTheme="majorBidi" w:eastAsia="Malgun Gothic" w:hAnsiTheme="majorBidi" w:cstheme="majorBidi"/>
          <w:lang w:eastAsia="ko-KR"/>
        </w:rPr>
        <w:t>.</w:t>
      </w:r>
    </w:p>
    <w:p w14:paraId="7DB1657B" w14:textId="77421092" w:rsidR="00134C15" w:rsidRPr="005A13F7" w:rsidRDefault="00134C15" w:rsidP="00134C15">
      <w:pPr>
        <w:pStyle w:val="Heading2"/>
      </w:pPr>
      <w:bookmarkStart w:id="26" w:name="_Toc146719318"/>
      <w:bookmarkStart w:id="27" w:name="_Toc149837885"/>
      <w:bookmarkStart w:id="28" w:name="_Toc149838031"/>
      <w:bookmarkStart w:id="29" w:name="_Toc165017794"/>
      <w:r>
        <w:t>3.2</w:t>
      </w:r>
      <w:r>
        <w:tab/>
      </w:r>
      <w:r w:rsidRPr="005A13F7">
        <w:t xml:space="preserve">Terms defined </w:t>
      </w:r>
      <w:bookmarkEnd w:id="26"/>
      <w:bookmarkEnd w:id="27"/>
      <w:bookmarkEnd w:id="28"/>
      <w:r w:rsidR="007444BA">
        <w:t>in this Technical Report</w:t>
      </w:r>
      <w:bookmarkEnd w:id="29"/>
    </w:p>
    <w:p w14:paraId="198F0BF5" w14:textId="77777777" w:rsidR="00134C15" w:rsidRPr="005A13F7" w:rsidRDefault="00134C15" w:rsidP="00BA17A2">
      <w:pPr>
        <w:rPr>
          <w:rFonts w:eastAsia="Malgun Gothic"/>
          <w:lang w:eastAsia="ko-KR"/>
        </w:rPr>
      </w:pPr>
      <w:r w:rsidRPr="005A13F7">
        <w:rPr>
          <w:rFonts w:eastAsia="Malgun Gothic"/>
          <w:lang w:eastAsia="ko-KR"/>
        </w:rPr>
        <w:t xml:space="preserve">This </w:t>
      </w:r>
      <w:r w:rsidRPr="001D2AF4">
        <w:rPr>
          <w:rFonts w:eastAsia="Malgun Gothic"/>
          <w:lang w:eastAsia="ko-KR"/>
        </w:rPr>
        <w:t>Technical Report</w:t>
      </w:r>
      <w:r w:rsidRPr="005A13F7">
        <w:rPr>
          <w:rFonts w:eastAsia="Malgun Gothic"/>
          <w:lang w:eastAsia="ko-KR"/>
        </w:rPr>
        <w:t xml:space="preserve"> defines the following terms:</w:t>
      </w:r>
    </w:p>
    <w:p w14:paraId="1FCA7B9D" w14:textId="78E8A640" w:rsidR="00134C15" w:rsidRPr="00744ACD" w:rsidRDefault="00134C15" w:rsidP="00BA17A2">
      <w:r w:rsidRPr="00E01955">
        <w:rPr>
          <w:b/>
          <w:kern w:val="2"/>
          <w:lang w:val="en-US" w:eastAsia="zh-CN"/>
        </w:rPr>
        <w:t>3.2.1</w:t>
      </w:r>
      <w:r w:rsidRPr="00E01955">
        <w:rPr>
          <w:b/>
          <w:kern w:val="2"/>
          <w:lang w:val="en-US" w:eastAsia="zh-CN"/>
        </w:rPr>
        <w:tab/>
      </w:r>
      <w:r w:rsidRPr="00744ACD">
        <w:rPr>
          <w:b/>
          <w:lang w:eastAsia="ko-KR"/>
        </w:rPr>
        <w:t>computing party</w:t>
      </w:r>
      <w:r w:rsidRPr="00744ACD">
        <w:rPr>
          <w:lang w:eastAsia="ko-KR"/>
        </w:rPr>
        <w:t xml:space="preserve">: </w:t>
      </w:r>
      <w:r w:rsidR="00BA17A2" w:rsidRPr="00744ACD">
        <w:rPr>
          <w:lang w:eastAsia="ko-KR"/>
        </w:rPr>
        <w:t>E</w:t>
      </w:r>
      <w:r w:rsidRPr="00744ACD">
        <w:rPr>
          <w:lang w:eastAsia="ko-KR"/>
        </w:rPr>
        <w:t>ntity that perform</w:t>
      </w:r>
      <w:r w:rsidR="00F37ACA">
        <w:rPr>
          <w:lang w:eastAsia="ko-KR"/>
        </w:rPr>
        <w:t>s</w:t>
      </w:r>
      <w:r w:rsidRPr="00744ACD">
        <w:rPr>
          <w:lang w:eastAsia="ko-KR"/>
        </w:rPr>
        <w:t xml:space="preserve"> data aggregation (</w:t>
      </w:r>
      <w:r w:rsidR="00B6299F">
        <w:rPr>
          <w:lang w:eastAsia="ko-KR"/>
        </w:rPr>
        <w:t xml:space="preserve">see clause </w:t>
      </w:r>
      <w:r w:rsidRPr="00744ACD">
        <w:rPr>
          <w:lang w:eastAsia="ko-KR"/>
        </w:rPr>
        <w:t>3.2.2) from multiple input parties (3.2.4), and then statistical analysis and/or machine learning requested by an output party (3.2.6)</w:t>
      </w:r>
      <w:r w:rsidR="00BA17A2">
        <w:rPr>
          <w:lang w:eastAsia="ko-KR"/>
        </w:rPr>
        <w:t>.</w:t>
      </w:r>
    </w:p>
    <w:p w14:paraId="35F5060F" w14:textId="5BCD5DFB" w:rsidR="00134C15" w:rsidRPr="00E01955" w:rsidRDefault="00134C15" w:rsidP="00BA17A2">
      <w:r w:rsidRPr="00E01955">
        <w:rPr>
          <w:b/>
        </w:rPr>
        <w:t>3.2.2</w:t>
      </w:r>
      <w:r w:rsidRPr="00E01955">
        <w:rPr>
          <w:b/>
        </w:rPr>
        <w:tab/>
      </w:r>
      <w:r w:rsidRPr="00E01955">
        <w:rPr>
          <w:rFonts w:eastAsia="Malgun Gothic"/>
          <w:b/>
          <w:lang w:eastAsia="ko-KR"/>
        </w:rPr>
        <w:t>data aggregation</w:t>
      </w:r>
      <w:r w:rsidRPr="00E01955">
        <w:rPr>
          <w:rFonts w:eastAsia="Malgun Gothic"/>
          <w:lang w:eastAsia="ko-KR"/>
        </w:rPr>
        <w:t xml:space="preserve">: </w:t>
      </w:r>
      <w:r w:rsidR="00BA17A2" w:rsidRPr="00E01955">
        <w:rPr>
          <w:lang w:eastAsia="ko-KR"/>
        </w:rPr>
        <w:t>A</w:t>
      </w:r>
      <w:r w:rsidRPr="00E01955">
        <w:rPr>
          <w:rFonts w:eastAsia="Malgun Gothic"/>
          <w:lang w:eastAsia="ko-KR"/>
        </w:rPr>
        <w:t>ct whereby dataset (3.1.4) is gathered from multiple input parties (3.2.4) to obtain statistical properties or perform machine learning on collected datasets</w:t>
      </w:r>
      <w:r w:rsidR="00BA17A2">
        <w:rPr>
          <w:lang w:eastAsia="ko-KR"/>
        </w:rPr>
        <w:t>.</w:t>
      </w:r>
    </w:p>
    <w:p w14:paraId="13F646FE" w14:textId="1E5065F9" w:rsidR="00134C15" w:rsidRPr="00E01955" w:rsidRDefault="00134C15" w:rsidP="00BA17A2">
      <w:r w:rsidRPr="00E01955">
        <w:rPr>
          <w:b/>
        </w:rPr>
        <w:t>3.2.3</w:t>
      </w:r>
      <w:r w:rsidRPr="00E01955">
        <w:rPr>
          <w:b/>
        </w:rPr>
        <w:tab/>
      </w:r>
      <w:r w:rsidRPr="00E01955">
        <w:rPr>
          <w:rFonts w:eastAsia="Malgun Gothic"/>
          <w:b/>
          <w:lang w:eastAsia="ko-KR"/>
        </w:rPr>
        <w:t>input data</w:t>
      </w:r>
      <w:r w:rsidRPr="00E01955">
        <w:t xml:space="preserve">: </w:t>
      </w:r>
      <w:r w:rsidR="00BA17A2" w:rsidRPr="00E01955">
        <w:t>M</w:t>
      </w:r>
      <w:r w:rsidRPr="00E01955">
        <w:t>icrodata provided by input party (3.2.4)</w:t>
      </w:r>
      <w:r w:rsidR="00BA17A2">
        <w:t>.</w:t>
      </w:r>
    </w:p>
    <w:p w14:paraId="6A0E3412" w14:textId="567BD1CD" w:rsidR="00134C15" w:rsidRPr="006017D4" w:rsidRDefault="00134C15" w:rsidP="00BA17A2">
      <w:r w:rsidRPr="006017D4">
        <w:rPr>
          <w:b/>
        </w:rPr>
        <w:t>3.2.4</w:t>
      </w:r>
      <w:r w:rsidRPr="006017D4">
        <w:rPr>
          <w:b/>
        </w:rPr>
        <w:tab/>
      </w:r>
      <w:r w:rsidRPr="00E01955">
        <w:rPr>
          <w:rFonts w:eastAsia="Malgun Gothic"/>
          <w:b/>
          <w:lang w:eastAsia="ko-KR"/>
        </w:rPr>
        <w:t>input</w:t>
      </w:r>
      <w:r>
        <w:rPr>
          <w:rFonts w:eastAsia="Malgun Gothic"/>
          <w:b/>
          <w:lang w:eastAsia="ko-KR"/>
        </w:rPr>
        <w:t xml:space="preserve"> party</w:t>
      </w:r>
      <w:r w:rsidRPr="00DB0764">
        <w:t>:</w:t>
      </w:r>
      <w:r>
        <w:t xml:space="preserve"> </w:t>
      </w:r>
      <w:r w:rsidR="00BA17A2">
        <w:t>E</w:t>
      </w:r>
      <w:r>
        <w:t>ntity that provides microdata (3.1.6) for data aggregation (3.2.2)</w:t>
      </w:r>
      <w:r w:rsidR="00BA17A2">
        <w:t>.</w:t>
      </w:r>
    </w:p>
    <w:p w14:paraId="3DF0806A" w14:textId="1D2484BF" w:rsidR="00134C15" w:rsidRPr="00BA17A2" w:rsidRDefault="00134C15" w:rsidP="00BA17A2">
      <w:r>
        <w:rPr>
          <w:rFonts w:asciiTheme="majorBidi" w:hAnsiTheme="majorBidi" w:cstheme="majorBidi"/>
          <w:b/>
        </w:rPr>
        <w:t>3.2.5</w:t>
      </w:r>
      <w:r>
        <w:rPr>
          <w:rFonts w:asciiTheme="majorBidi" w:hAnsiTheme="majorBidi" w:cstheme="majorBidi"/>
          <w:b/>
        </w:rPr>
        <w:tab/>
      </w:r>
      <w:r>
        <w:rPr>
          <w:rFonts w:asciiTheme="majorBidi" w:eastAsia="Malgun Gothic" w:hAnsiTheme="majorBidi" w:cstheme="majorBidi"/>
          <w:b/>
          <w:lang w:val="en-US" w:eastAsia="ko-KR"/>
        </w:rPr>
        <w:t>input data protection</w:t>
      </w:r>
      <w:r w:rsidRPr="001D2AF4">
        <w:rPr>
          <w:rFonts w:asciiTheme="majorBidi" w:hAnsiTheme="majorBidi" w:cstheme="majorBidi"/>
        </w:rPr>
        <w:t>:</w:t>
      </w:r>
      <w:r>
        <w:rPr>
          <w:rFonts w:asciiTheme="majorBidi" w:hAnsiTheme="majorBidi" w:cstheme="majorBidi"/>
        </w:rPr>
        <w:t xml:space="preserve"> </w:t>
      </w:r>
      <w:r w:rsidR="00BA17A2">
        <w:rPr>
          <w:lang w:val="en-US" w:eastAsia="ko-KR"/>
        </w:rPr>
        <w:t>P</w:t>
      </w:r>
      <w:r>
        <w:rPr>
          <w:rFonts w:eastAsia="BatangChe"/>
          <w:lang w:val="en-US" w:eastAsia="ko-KR"/>
        </w:rPr>
        <w:t>roperty that</w:t>
      </w:r>
      <w:r w:rsidRPr="00BF29C1">
        <w:rPr>
          <w:rFonts w:eastAsia="BatangChe"/>
          <w:lang w:val="en-US" w:eastAsia="ko-KR"/>
        </w:rPr>
        <w:t xml:space="preserve"> makes sure that the input data</w:t>
      </w:r>
      <w:r>
        <w:rPr>
          <w:rFonts w:eastAsia="BatangChe"/>
          <w:lang w:val="en-US" w:eastAsia="ko-KR"/>
        </w:rPr>
        <w:t xml:space="preserve"> (3.2.3)</w:t>
      </w:r>
      <w:r w:rsidRPr="00BF29C1">
        <w:rPr>
          <w:rFonts w:eastAsia="BatangChe"/>
          <w:lang w:val="en-US" w:eastAsia="ko-KR"/>
        </w:rPr>
        <w:t xml:space="preserve"> as well as its intermediate results are not disclosed to any other party than the party who provides the input data</w:t>
      </w:r>
      <w:r w:rsidDel="00AD3F72">
        <w:rPr>
          <w:rFonts w:asciiTheme="majorBidi" w:hAnsiTheme="majorBidi" w:cstheme="majorBidi"/>
        </w:rPr>
        <w:t xml:space="preserve"> </w:t>
      </w:r>
      <w:r>
        <w:rPr>
          <w:rFonts w:asciiTheme="majorBidi" w:hAnsiTheme="majorBidi" w:cstheme="majorBidi" w:hint="eastAsia"/>
          <w:lang w:eastAsia="ko-KR"/>
        </w:rPr>
        <w:t>during data aggregation</w:t>
      </w:r>
      <w:r>
        <w:rPr>
          <w:rFonts w:asciiTheme="majorBidi" w:hAnsiTheme="majorBidi" w:cstheme="majorBidi"/>
          <w:lang w:eastAsia="ko-KR"/>
        </w:rPr>
        <w:t xml:space="preserve"> (3.2.2)</w:t>
      </w:r>
      <w:r w:rsidR="00BA17A2">
        <w:rPr>
          <w:rFonts w:asciiTheme="majorBidi" w:hAnsiTheme="majorBidi" w:cstheme="majorBidi"/>
          <w:lang w:eastAsia="ko-KR"/>
        </w:rPr>
        <w:t>.</w:t>
      </w:r>
    </w:p>
    <w:p w14:paraId="4E7B2F3C" w14:textId="4E8DEA55" w:rsidR="00134C15" w:rsidRDefault="00134C15" w:rsidP="00BA17A2">
      <w:r>
        <w:rPr>
          <w:b/>
        </w:rPr>
        <w:t>3.2.6</w:t>
      </w:r>
      <w:r>
        <w:rPr>
          <w:b/>
        </w:rPr>
        <w:tab/>
      </w:r>
      <w:r>
        <w:rPr>
          <w:rFonts w:eastAsia="Malgun Gothic"/>
          <w:b/>
          <w:lang w:val="en-US" w:eastAsia="ko-KR"/>
        </w:rPr>
        <w:t>output party</w:t>
      </w:r>
      <w:r w:rsidRPr="00BA17A2">
        <w:rPr>
          <w:rFonts w:eastAsia="Malgun Gothic"/>
          <w:bCs/>
          <w:lang w:val="en-US" w:eastAsia="ko-KR"/>
        </w:rPr>
        <w:t xml:space="preserve">: </w:t>
      </w:r>
      <w:r w:rsidR="00BA17A2" w:rsidRPr="00DB0764">
        <w:rPr>
          <w:lang w:val="en-US" w:eastAsia="ko-KR"/>
        </w:rPr>
        <w:t>E</w:t>
      </w:r>
      <w:r w:rsidRPr="00DB0764">
        <w:rPr>
          <w:rFonts w:eastAsia="Malgun Gothic"/>
          <w:lang w:val="en-US" w:eastAsia="ko-KR"/>
        </w:rPr>
        <w:t xml:space="preserve">ntity </w:t>
      </w:r>
      <w:r>
        <w:rPr>
          <w:rFonts w:eastAsia="Malgun Gothic"/>
          <w:lang w:val="en-US" w:eastAsia="ko-KR"/>
        </w:rPr>
        <w:t>that obtain</w:t>
      </w:r>
      <w:r w:rsidR="00ED5BB1">
        <w:rPr>
          <w:rFonts w:eastAsia="Malgun Gothic"/>
          <w:lang w:val="en-US" w:eastAsia="ko-KR"/>
        </w:rPr>
        <w:t>s</w:t>
      </w:r>
      <w:r>
        <w:rPr>
          <w:rFonts w:eastAsia="Malgun Gothic"/>
          <w:lang w:val="en-US" w:eastAsia="ko-KR"/>
        </w:rPr>
        <w:t xml:space="preserve"> the computing result on input data (3.2.3) from multiple input parties (3.2.4)</w:t>
      </w:r>
      <w:r w:rsidR="00BA17A2">
        <w:rPr>
          <w:lang w:val="en-US" w:eastAsia="ko-KR"/>
        </w:rPr>
        <w:t>.</w:t>
      </w:r>
    </w:p>
    <w:p w14:paraId="66CFEAA2" w14:textId="509CA98C" w:rsidR="00134C15" w:rsidRPr="00E01955" w:rsidRDefault="00134C15" w:rsidP="00BA17A2">
      <w:pPr>
        <w:rPr>
          <w:rFonts w:eastAsia="Malgun Gothic"/>
          <w:lang w:eastAsia="ko-KR"/>
        </w:rPr>
      </w:pPr>
      <w:r w:rsidRPr="00E01955">
        <w:rPr>
          <w:rFonts w:eastAsia="Malgun Gothic"/>
          <w:b/>
          <w:lang w:eastAsia="ko-KR"/>
        </w:rPr>
        <w:t>3.2.7</w:t>
      </w:r>
      <w:r w:rsidRPr="00E01955">
        <w:rPr>
          <w:rFonts w:eastAsia="Malgun Gothic"/>
          <w:b/>
          <w:lang w:eastAsia="ko-KR"/>
        </w:rPr>
        <w:tab/>
      </w:r>
      <w:r>
        <w:rPr>
          <w:rFonts w:asciiTheme="majorBidi" w:eastAsia="Malgun Gothic" w:hAnsiTheme="majorBidi" w:cstheme="majorBidi"/>
          <w:b/>
          <w:lang w:val="en-US" w:eastAsia="ko-KR"/>
        </w:rPr>
        <w:t>output data protection</w:t>
      </w:r>
      <w:r w:rsidRPr="00BA17A2">
        <w:rPr>
          <w:rFonts w:asciiTheme="majorBidi" w:eastAsia="Malgun Gothic" w:hAnsiTheme="majorBidi" w:cstheme="majorBidi"/>
          <w:bCs/>
          <w:lang w:val="en-US" w:eastAsia="ko-KR"/>
        </w:rPr>
        <w:t xml:space="preserve">: </w:t>
      </w:r>
      <w:r w:rsidR="00BA17A2">
        <w:rPr>
          <w:rFonts w:asciiTheme="majorBidi" w:eastAsia="Malgun Gothic" w:hAnsiTheme="majorBidi" w:cstheme="majorBidi"/>
          <w:lang w:val="en-US" w:eastAsia="ko-KR"/>
        </w:rPr>
        <w:t>P</w:t>
      </w:r>
      <w:r>
        <w:rPr>
          <w:rFonts w:asciiTheme="majorBidi" w:eastAsia="Malgun Gothic" w:hAnsiTheme="majorBidi" w:cstheme="majorBidi"/>
          <w:lang w:val="en-US" w:eastAsia="ko-KR"/>
        </w:rPr>
        <w:t xml:space="preserve">roperty that prevents </w:t>
      </w:r>
      <w:r w:rsidRPr="00BF29C1">
        <w:rPr>
          <w:rFonts w:eastAsia="BatangChe"/>
          <w:lang w:val="en-US" w:eastAsia="ko-KR"/>
        </w:rPr>
        <w:t>data leakage from input data</w:t>
      </w:r>
      <w:r>
        <w:rPr>
          <w:rFonts w:eastAsia="BatangChe"/>
          <w:lang w:val="en-US" w:eastAsia="ko-KR"/>
        </w:rPr>
        <w:t xml:space="preserve"> (3.2.3)</w:t>
      </w:r>
      <w:r w:rsidRPr="00BF29C1">
        <w:rPr>
          <w:rFonts w:eastAsia="BatangChe"/>
          <w:lang w:val="en-US" w:eastAsia="ko-KR"/>
        </w:rPr>
        <w:t xml:space="preserve"> when the computing result</w:t>
      </w:r>
      <w:r>
        <w:rPr>
          <w:rFonts w:eastAsia="BatangChe"/>
          <w:lang w:val="en-US" w:eastAsia="ko-KR"/>
        </w:rPr>
        <w:t xml:space="preserve"> on input data</w:t>
      </w:r>
      <w:r w:rsidRPr="00BF29C1">
        <w:rPr>
          <w:rFonts w:eastAsia="BatangChe"/>
          <w:lang w:val="en-US" w:eastAsia="ko-KR"/>
        </w:rPr>
        <w:t xml:space="preserve"> is published to the output party</w:t>
      </w:r>
      <w:r>
        <w:rPr>
          <w:rFonts w:eastAsia="BatangChe"/>
          <w:lang w:val="en-US" w:eastAsia="ko-KR"/>
        </w:rPr>
        <w:t xml:space="preserve"> (3.2.6)</w:t>
      </w:r>
      <w:r w:rsidR="00BA17A2">
        <w:rPr>
          <w:rFonts w:eastAsia="Malgun Gothic"/>
          <w:lang w:eastAsia="ko-KR"/>
        </w:rPr>
        <w:t>.</w:t>
      </w:r>
    </w:p>
    <w:p w14:paraId="516940E3" w14:textId="7A4FA671" w:rsidR="00134C15" w:rsidRPr="00B91BC1" w:rsidRDefault="008D13DC" w:rsidP="00BA17A2">
      <w:pPr>
        <w:pStyle w:val="Heading1"/>
      </w:pPr>
      <w:bookmarkStart w:id="30" w:name="_Toc146719319"/>
      <w:bookmarkStart w:id="31" w:name="_Toc149837886"/>
      <w:bookmarkStart w:id="32" w:name="_Toc149838032"/>
      <w:bookmarkStart w:id="33" w:name="_Toc165017795"/>
      <w:r>
        <w:t>4</w:t>
      </w:r>
      <w:r w:rsidR="00134C15" w:rsidRPr="00B91BC1">
        <w:tab/>
        <w:t xml:space="preserve">Abbreviations and </w:t>
      </w:r>
      <w:r w:rsidR="007444BA">
        <w:t>a</w:t>
      </w:r>
      <w:r w:rsidR="00134C15" w:rsidRPr="00256B98">
        <w:t>cronyms</w:t>
      </w:r>
      <w:bookmarkEnd w:id="30"/>
      <w:bookmarkEnd w:id="31"/>
      <w:bookmarkEnd w:id="32"/>
      <w:bookmarkEnd w:id="33"/>
    </w:p>
    <w:p w14:paraId="4DEB1DDB" w14:textId="77777777" w:rsidR="00134C15" w:rsidRPr="00E01955" w:rsidRDefault="00134C15" w:rsidP="00BA17A2">
      <w:pPr>
        <w:rPr>
          <w:rFonts w:eastAsia="Malgun Gothic"/>
          <w:lang w:eastAsia="zh-CN"/>
        </w:rPr>
      </w:pPr>
      <w:r w:rsidRPr="00B91BC1">
        <w:rPr>
          <w:rFonts w:eastAsia="Malgun Gothic"/>
        </w:rPr>
        <w:t xml:space="preserve">This </w:t>
      </w:r>
      <w:r>
        <w:rPr>
          <w:rFonts w:eastAsia="Malgun Gothic"/>
        </w:rPr>
        <w:t>Technical Report</w:t>
      </w:r>
      <w:r w:rsidRPr="00B91BC1">
        <w:rPr>
          <w:rFonts w:eastAsia="Malgun Gothic"/>
        </w:rPr>
        <w:t xml:space="preserve"> uses the following abbreviations</w:t>
      </w:r>
      <w:r w:rsidRPr="00B91BC1">
        <w:rPr>
          <w:rFonts w:eastAsia="Malgun Gothic"/>
          <w:lang w:eastAsia="zh-CN"/>
        </w:rPr>
        <w:t xml:space="preserve"> and </w:t>
      </w:r>
      <w:r w:rsidRPr="00B91BC1">
        <w:rPr>
          <w:rFonts w:eastAsia="Malgun Gothic"/>
        </w:rPr>
        <w:t>acronyms</w:t>
      </w:r>
      <w:r w:rsidRPr="00B91BC1">
        <w:rPr>
          <w:rFonts w:eastAsia="Malgun Gothic"/>
          <w:lang w:eastAsia="zh-CN"/>
        </w:rPr>
        <w:t>.</w:t>
      </w:r>
    </w:p>
    <w:p w14:paraId="1D6FAA97" w14:textId="5E05325C" w:rsidR="00BA17A2" w:rsidRDefault="00BA17A2" w:rsidP="00BA17A2">
      <w:pPr>
        <w:rPr>
          <w:lang w:eastAsia="ko-KR"/>
        </w:rPr>
      </w:pPr>
      <w:r>
        <w:rPr>
          <w:rFonts w:hint="eastAsia"/>
          <w:lang w:eastAsia="ko-KR"/>
        </w:rPr>
        <w:t>A</w:t>
      </w:r>
      <w:r>
        <w:rPr>
          <w:lang w:eastAsia="ko-KR"/>
        </w:rPr>
        <w:t>ES</w:t>
      </w:r>
      <w:r>
        <w:rPr>
          <w:lang w:eastAsia="ko-KR"/>
        </w:rPr>
        <w:tab/>
      </w:r>
      <w:r>
        <w:rPr>
          <w:lang w:eastAsia="ko-KR"/>
        </w:rPr>
        <w:tab/>
        <w:t>Advanced Encryption Standard</w:t>
      </w:r>
    </w:p>
    <w:p w14:paraId="5FF01894" w14:textId="77777777" w:rsidR="00BA17A2" w:rsidRDefault="00BA17A2" w:rsidP="00BA17A2">
      <w:pPr>
        <w:rPr>
          <w:rFonts w:eastAsia="Malgun Gothic"/>
          <w:lang w:eastAsia="zh-CN"/>
        </w:rPr>
      </w:pPr>
      <w:r>
        <w:rPr>
          <w:rFonts w:eastAsia="Malgun Gothic"/>
          <w:lang w:eastAsia="zh-CN"/>
        </w:rPr>
        <w:t>AI</w:t>
      </w:r>
      <w:r>
        <w:rPr>
          <w:rFonts w:eastAsia="Malgun Gothic"/>
          <w:lang w:eastAsia="zh-CN"/>
        </w:rPr>
        <w:tab/>
      </w:r>
      <w:r>
        <w:rPr>
          <w:rFonts w:eastAsia="Malgun Gothic"/>
          <w:lang w:eastAsia="zh-CN"/>
        </w:rPr>
        <w:tab/>
        <w:t>Artificial Intelligence</w:t>
      </w:r>
    </w:p>
    <w:p w14:paraId="18EBC8AC" w14:textId="77777777" w:rsidR="00BA17A2" w:rsidRDefault="00BA17A2" w:rsidP="00BA17A2">
      <w:pPr>
        <w:rPr>
          <w:rFonts w:eastAsia="BatangChe"/>
          <w:color w:val="000000" w:themeColor="text1"/>
          <w:lang w:val="en-US" w:eastAsia="ko-KR"/>
        </w:rPr>
      </w:pPr>
      <w:r>
        <w:rPr>
          <w:rFonts w:eastAsia="Malgun Gothic"/>
          <w:lang w:eastAsia="zh-CN"/>
        </w:rPr>
        <w:t>FHE</w:t>
      </w:r>
      <w:r>
        <w:rPr>
          <w:rFonts w:eastAsia="Malgun Gothic"/>
          <w:lang w:eastAsia="zh-CN"/>
        </w:rPr>
        <w:tab/>
      </w:r>
      <w:r>
        <w:rPr>
          <w:rFonts w:eastAsia="Malgun Gothic"/>
          <w:lang w:eastAsia="zh-CN"/>
        </w:rPr>
        <w:tab/>
      </w:r>
      <w:r>
        <w:rPr>
          <w:rFonts w:eastAsia="BatangChe"/>
          <w:color w:val="000000" w:themeColor="text1"/>
          <w:lang w:val="en-US" w:eastAsia="ko-KR"/>
        </w:rPr>
        <w:t>Fully Homomorphic E</w:t>
      </w:r>
      <w:r w:rsidRPr="006D0AE9">
        <w:rPr>
          <w:rFonts w:eastAsia="BatangChe"/>
          <w:color w:val="000000" w:themeColor="text1"/>
          <w:lang w:val="en-US" w:eastAsia="ko-KR"/>
        </w:rPr>
        <w:t>ncryption</w:t>
      </w:r>
    </w:p>
    <w:p w14:paraId="287E3F55" w14:textId="77777777" w:rsidR="00BA17A2" w:rsidRDefault="00BA17A2" w:rsidP="00BA17A2">
      <w:pPr>
        <w:rPr>
          <w:rFonts w:eastAsia="BatangChe"/>
          <w:color w:val="000000" w:themeColor="text1"/>
          <w:lang w:val="en-US" w:eastAsia="ko-KR"/>
        </w:rPr>
      </w:pPr>
      <w:r>
        <w:rPr>
          <w:rFonts w:eastAsia="BatangChe"/>
          <w:color w:val="000000" w:themeColor="text1"/>
          <w:lang w:val="en-US" w:eastAsia="ko-KR"/>
        </w:rPr>
        <w:t>HE</w:t>
      </w:r>
      <w:r>
        <w:rPr>
          <w:rFonts w:eastAsia="BatangChe"/>
          <w:color w:val="000000" w:themeColor="text1"/>
          <w:lang w:val="en-US" w:eastAsia="ko-KR"/>
        </w:rPr>
        <w:tab/>
      </w:r>
      <w:r>
        <w:rPr>
          <w:rFonts w:eastAsia="BatangChe"/>
          <w:color w:val="000000" w:themeColor="text1"/>
          <w:lang w:val="en-US" w:eastAsia="ko-KR"/>
        </w:rPr>
        <w:tab/>
        <w:t>Homomorphic Encryption</w:t>
      </w:r>
    </w:p>
    <w:p w14:paraId="0E507959" w14:textId="77777777" w:rsidR="00BA17A2" w:rsidRDefault="00BA17A2" w:rsidP="00BA17A2">
      <w:pPr>
        <w:rPr>
          <w:rFonts w:eastAsia="BatangChe"/>
          <w:color w:val="000000" w:themeColor="text1"/>
          <w:lang w:val="en-US" w:eastAsia="ko-KR"/>
        </w:rPr>
      </w:pPr>
      <w:r>
        <w:rPr>
          <w:rFonts w:eastAsia="BatangChe"/>
          <w:color w:val="000000" w:themeColor="text1"/>
          <w:lang w:val="en-US" w:eastAsia="ko-KR"/>
        </w:rPr>
        <w:t>ML</w:t>
      </w:r>
      <w:r>
        <w:rPr>
          <w:rFonts w:eastAsia="BatangChe"/>
          <w:color w:val="000000" w:themeColor="text1"/>
          <w:lang w:val="en-US" w:eastAsia="ko-KR"/>
        </w:rPr>
        <w:tab/>
      </w:r>
      <w:r>
        <w:rPr>
          <w:rFonts w:eastAsia="BatangChe"/>
          <w:color w:val="000000" w:themeColor="text1"/>
          <w:lang w:val="en-US" w:eastAsia="ko-KR"/>
        </w:rPr>
        <w:tab/>
        <w:t>Machine Learning</w:t>
      </w:r>
    </w:p>
    <w:p w14:paraId="404BFA2A" w14:textId="77777777" w:rsidR="00BA17A2" w:rsidRDefault="00BA17A2" w:rsidP="00BA17A2">
      <w:pPr>
        <w:rPr>
          <w:rFonts w:eastAsia="BatangChe"/>
          <w:color w:val="000000" w:themeColor="text1"/>
          <w:lang w:val="en-US" w:eastAsia="ko-KR"/>
        </w:rPr>
      </w:pPr>
      <w:r>
        <w:rPr>
          <w:rFonts w:eastAsia="BatangChe"/>
          <w:color w:val="000000" w:themeColor="text1"/>
          <w:lang w:val="en-US" w:eastAsia="ko-KR"/>
        </w:rPr>
        <w:t>MPC</w:t>
      </w:r>
      <w:r>
        <w:rPr>
          <w:rFonts w:eastAsia="BatangChe"/>
          <w:color w:val="000000" w:themeColor="text1"/>
          <w:lang w:val="en-US" w:eastAsia="ko-KR"/>
        </w:rPr>
        <w:tab/>
      </w:r>
      <w:r>
        <w:rPr>
          <w:rFonts w:eastAsia="BatangChe"/>
          <w:color w:val="000000" w:themeColor="text1"/>
          <w:lang w:val="en-US" w:eastAsia="ko-KR"/>
        </w:rPr>
        <w:tab/>
        <w:t>Multi Party Computation</w:t>
      </w:r>
    </w:p>
    <w:p w14:paraId="3DC8E4E4" w14:textId="75182486" w:rsidR="00BA17A2" w:rsidRDefault="00BA17A2" w:rsidP="00BA17A2">
      <w:pPr>
        <w:rPr>
          <w:rFonts w:eastAsia="BatangChe"/>
          <w:color w:val="000000" w:themeColor="text1"/>
          <w:lang w:val="en-US" w:eastAsia="ko-KR"/>
        </w:rPr>
      </w:pPr>
      <w:r>
        <w:rPr>
          <w:rFonts w:eastAsia="BatangChe" w:hint="eastAsia"/>
          <w:color w:val="000000" w:themeColor="text1"/>
          <w:lang w:val="en-US" w:eastAsia="ko-KR"/>
        </w:rPr>
        <w:t>P</w:t>
      </w:r>
      <w:r w:rsidR="0021745E">
        <w:rPr>
          <w:rFonts w:eastAsia="BatangChe"/>
          <w:color w:val="000000" w:themeColor="text1"/>
          <w:lang w:val="en-US" w:eastAsia="ko-KR"/>
        </w:rPr>
        <w:t>ET</w:t>
      </w:r>
      <w:r w:rsidR="0021745E">
        <w:rPr>
          <w:rFonts w:eastAsia="BatangChe"/>
          <w:color w:val="000000" w:themeColor="text1"/>
          <w:lang w:val="en-US" w:eastAsia="ko-KR"/>
        </w:rPr>
        <w:tab/>
      </w:r>
      <w:r w:rsidR="00830298">
        <w:rPr>
          <w:rFonts w:eastAsia="BatangChe"/>
          <w:color w:val="000000" w:themeColor="text1"/>
          <w:lang w:val="en-US" w:eastAsia="ko-KR"/>
        </w:rPr>
        <w:tab/>
      </w:r>
      <w:r w:rsidR="00963DBC">
        <w:rPr>
          <w:rFonts w:eastAsia="BatangChe"/>
          <w:lang w:eastAsia="ko-KR"/>
        </w:rPr>
        <w:t>P</w:t>
      </w:r>
      <w:r w:rsidR="00830298">
        <w:rPr>
          <w:rFonts w:eastAsia="BatangChe"/>
          <w:lang w:eastAsia="ko-KR"/>
        </w:rPr>
        <w:t xml:space="preserve">rivacy </w:t>
      </w:r>
      <w:r w:rsidR="00963DBC">
        <w:rPr>
          <w:rFonts w:eastAsia="BatangChe"/>
          <w:lang w:eastAsia="ko-KR"/>
        </w:rPr>
        <w:t>E</w:t>
      </w:r>
      <w:r w:rsidR="00830298">
        <w:rPr>
          <w:rFonts w:eastAsia="BatangChe"/>
          <w:lang w:eastAsia="ko-KR"/>
        </w:rPr>
        <w:t xml:space="preserve">nhancing </w:t>
      </w:r>
      <w:r w:rsidR="00963DBC">
        <w:rPr>
          <w:rFonts w:eastAsia="BatangChe"/>
          <w:lang w:eastAsia="ko-KR"/>
        </w:rPr>
        <w:t>T</w:t>
      </w:r>
      <w:r w:rsidR="00830298">
        <w:rPr>
          <w:rFonts w:eastAsia="BatangChe"/>
          <w:lang w:eastAsia="ko-KR"/>
        </w:rPr>
        <w:t xml:space="preserve">echnologies </w:t>
      </w:r>
    </w:p>
    <w:p w14:paraId="629DA5E8" w14:textId="4B3479DF" w:rsidR="00134C15" w:rsidRDefault="008D13DC" w:rsidP="008D13DC">
      <w:pPr>
        <w:pStyle w:val="Heading1"/>
        <w:rPr>
          <w:rFonts w:eastAsiaTheme="minorEastAsia"/>
        </w:rPr>
      </w:pPr>
      <w:bookmarkStart w:id="34" w:name="_Toc146719320"/>
      <w:bookmarkStart w:id="35" w:name="_Toc149837887"/>
      <w:bookmarkStart w:id="36" w:name="_Toc149838033"/>
      <w:bookmarkStart w:id="37" w:name="_Toc165017796"/>
      <w:r>
        <w:t>5</w:t>
      </w:r>
      <w:r w:rsidR="00134C15">
        <w:tab/>
      </w:r>
      <w:r w:rsidR="00134C15">
        <w:rPr>
          <w:rFonts w:eastAsiaTheme="minorEastAsia" w:hint="eastAsia"/>
        </w:rPr>
        <w:t>Overview</w:t>
      </w:r>
      <w:bookmarkEnd w:id="34"/>
      <w:bookmarkEnd w:id="35"/>
      <w:bookmarkEnd w:id="36"/>
      <w:bookmarkEnd w:id="37"/>
    </w:p>
    <w:p w14:paraId="54F2ACCA" w14:textId="43E99113" w:rsidR="00134C15" w:rsidRDefault="00134C15" w:rsidP="008D13DC">
      <w:pPr>
        <w:rPr>
          <w:rFonts w:eastAsia="BatangChe"/>
          <w:lang w:val="en-US" w:eastAsia="ko-KR"/>
        </w:rPr>
      </w:pPr>
      <w:r>
        <w:rPr>
          <w:lang w:eastAsia="ko-KR"/>
        </w:rPr>
        <w:t xml:space="preserve">Data aggregation has been arranged either directly between concerned organizations or through </w:t>
      </w:r>
      <w:r w:rsidRPr="00BF29C1">
        <w:rPr>
          <w:rFonts w:eastAsia="BatangChe"/>
          <w:lang w:val="en-US" w:eastAsia="ko-KR"/>
        </w:rPr>
        <w:t xml:space="preserve">trusted third parties with </w:t>
      </w:r>
      <w:r w:rsidR="00CC4619">
        <w:rPr>
          <w:rFonts w:eastAsia="BatangChe"/>
          <w:lang w:val="en-US" w:eastAsia="ko-KR"/>
        </w:rPr>
        <w:t xml:space="preserve">a </w:t>
      </w:r>
      <w:r w:rsidRPr="00BF29C1">
        <w:rPr>
          <w:rFonts w:eastAsia="BatangChe"/>
          <w:lang w:val="en-US" w:eastAsia="ko-KR"/>
        </w:rPr>
        <w:t xml:space="preserve">commitment </w:t>
      </w:r>
      <w:r w:rsidR="00842D2E">
        <w:rPr>
          <w:rFonts w:eastAsia="BatangChe"/>
          <w:lang w:val="en-US" w:eastAsia="ko-KR"/>
        </w:rPr>
        <w:t>t</w:t>
      </w:r>
      <w:r w:rsidRPr="00BF29C1">
        <w:rPr>
          <w:rFonts w:eastAsia="BatangChe"/>
          <w:lang w:val="en-US" w:eastAsia="ko-KR"/>
        </w:rPr>
        <w:t xml:space="preserve">o certain terms of use. </w:t>
      </w:r>
      <w:r>
        <w:rPr>
          <w:rFonts w:eastAsia="BatangChe"/>
          <w:lang w:val="en-US" w:eastAsia="ko-KR"/>
        </w:rPr>
        <w:t>Such conventional methodologies involve manual process</w:t>
      </w:r>
      <w:r w:rsidR="001F1E5F">
        <w:rPr>
          <w:rFonts w:eastAsia="BatangChe"/>
          <w:lang w:val="en-US" w:eastAsia="ko-KR"/>
        </w:rPr>
        <w:t>es</w:t>
      </w:r>
      <w:r>
        <w:rPr>
          <w:rFonts w:eastAsia="BatangChe"/>
          <w:lang w:val="en-US" w:eastAsia="ko-KR"/>
        </w:rPr>
        <w:t xml:space="preserve"> and thus takes considerable resources and time. As data sharing becomes more widespread, data aggregation services are likely to be provided by shared infrastructures with greater effectiveness and efficiency, but such services can potentially be untrusted. For example, during data aggregations, a third party that collects the dataset may intentionally or unintentionally leak the data, and, when anonymous datasets are sequentially combined, data principles can be re</w:t>
      </w:r>
      <w:r w:rsidR="008D13DC">
        <w:rPr>
          <w:rFonts w:eastAsia="BatangChe"/>
          <w:lang w:val="en-US" w:eastAsia="ko-KR"/>
        </w:rPr>
        <w:noBreakHyphen/>
      </w:r>
      <w:r>
        <w:rPr>
          <w:rFonts w:eastAsia="BatangChe"/>
          <w:lang w:val="en-US" w:eastAsia="ko-KR"/>
        </w:rPr>
        <w:t xml:space="preserve">identified </w:t>
      </w:r>
      <w:r w:rsidRPr="00B84517">
        <w:rPr>
          <w:rFonts w:eastAsia="Malgun Gothic"/>
          <w:lang w:eastAsia="ko-KR"/>
        </w:rPr>
        <w:t>[b-N</w:t>
      </w:r>
      <w:r w:rsidR="002107DF">
        <w:rPr>
          <w:rFonts w:eastAsia="Malgun Gothic"/>
          <w:lang w:eastAsia="ko-KR"/>
        </w:rPr>
        <w:t>arayanan</w:t>
      </w:r>
      <w:r w:rsidRPr="00B84517">
        <w:rPr>
          <w:rFonts w:eastAsia="Malgun Gothic"/>
          <w:lang w:eastAsia="ko-KR"/>
        </w:rPr>
        <w:t>]</w:t>
      </w:r>
      <w:r>
        <w:rPr>
          <w:rFonts w:eastAsia="BatangChe"/>
          <w:lang w:val="en-US" w:eastAsia="ko-KR"/>
        </w:rPr>
        <w:t xml:space="preserve">. Furthermore, such a trusted party may not be available when data aggregation takes place across borders. It is thus essential to explore ways to achieve secure aggregation under </w:t>
      </w:r>
      <w:r w:rsidR="005A0202">
        <w:rPr>
          <w:rFonts w:eastAsia="BatangChe"/>
          <w:lang w:val="en-US" w:eastAsia="ko-KR"/>
        </w:rPr>
        <w:t>"</w:t>
      </w:r>
      <w:r>
        <w:rPr>
          <w:rFonts w:eastAsia="BatangChe"/>
          <w:lang w:val="en-US" w:eastAsia="ko-KR"/>
        </w:rPr>
        <w:t>untrusted</w:t>
      </w:r>
      <w:r w:rsidR="005A0202">
        <w:rPr>
          <w:rFonts w:eastAsia="BatangChe"/>
          <w:lang w:val="en-US" w:eastAsia="ko-KR"/>
        </w:rPr>
        <w:t>"</w:t>
      </w:r>
      <w:r>
        <w:rPr>
          <w:rFonts w:eastAsia="BatangChe"/>
          <w:lang w:val="en-US" w:eastAsia="ko-KR"/>
        </w:rPr>
        <w:t xml:space="preserve"> assumptions.</w:t>
      </w:r>
    </w:p>
    <w:p w14:paraId="7CDBB6B8" w14:textId="1D2D59C8" w:rsidR="00134C15" w:rsidRPr="00CD063F" w:rsidRDefault="00134C15" w:rsidP="008D13DC">
      <w:pPr>
        <w:rPr>
          <w:rFonts w:eastAsia="BatangChe"/>
          <w:lang w:val="en-US" w:eastAsia="ko-KR"/>
        </w:rPr>
      </w:pPr>
      <w:r>
        <w:rPr>
          <w:rFonts w:eastAsia="BatangChe"/>
          <w:lang w:val="en-US" w:eastAsia="ko-KR"/>
        </w:rPr>
        <w:t xml:space="preserve">We now provide a general workflow and security requirements considering data aggregation services </w:t>
      </w:r>
      <w:r w:rsidR="0036396D">
        <w:rPr>
          <w:rFonts w:eastAsia="BatangChe"/>
          <w:lang w:val="en-US" w:eastAsia="ko-KR"/>
        </w:rPr>
        <w:t xml:space="preserve">is </w:t>
      </w:r>
      <w:r>
        <w:rPr>
          <w:rFonts w:eastAsia="BatangChe"/>
          <w:lang w:val="en-US" w:eastAsia="ko-KR"/>
        </w:rPr>
        <w:t xml:space="preserve">provided by shared and untrusted computing infrastructure. </w:t>
      </w:r>
      <w:r w:rsidRPr="00BF29C1">
        <w:rPr>
          <w:rFonts w:eastAsia="BatangChe"/>
          <w:lang w:val="en-US" w:eastAsia="ko-KR"/>
        </w:rPr>
        <w:t>There are more than two input parties wh</w:t>
      </w:r>
      <w:r w:rsidR="00E34DF0">
        <w:rPr>
          <w:rFonts w:eastAsia="BatangChe"/>
          <w:lang w:val="en-US" w:eastAsia="ko-KR"/>
        </w:rPr>
        <w:t>ich</w:t>
      </w:r>
      <w:r w:rsidRPr="00BF29C1">
        <w:rPr>
          <w:rFonts w:eastAsia="BatangChe"/>
          <w:lang w:val="en-US" w:eastAsia="ko-KR"/>
        </w:rPr>
        <w:t xml:space="preserve"> provide input data for ML inference or training</w:t>
      </w:r>
      <w:r>
        <w:rPr>
          <w:rFonts w:eastAsia="BatangChe"/>
          <w:lang w:val="en-US" w:eastAsia="ko-KR"/>
        </w:rPr>
        <w:t>, and t</w:t>
      </w:r>
      <w:r w:rsidRPr="00BF29C1">
        <w:rPr>
          <w:rFonts w:eastAsia="BatangChe"/>
          <w:lang w:val="en-US" w:eastAsia="ko-KR"/>
        </w:rPr>
        <w:t>he output party receives the computing result and could be one of the input parties.</w:t>
      </w:r>
      <w:r>
        <w:rPr>
          <w:rFonts w:eastAsia="BatangChe"/>
          <w:lang w:val="en-US" w:eastAsia="ko-KR"/>
        </w:rPr>
        <w:t xml:space="preserve"> The </w:t>
      </w:r>
      <w:r w:rsidRPr="00BF29C1">
        <w:rPr>
          <w:rFonts w:eastAsia="BatangChe"/>
          <w:lang w:val="en-US" w:eastAsia="ko-KR"/>
        </w:rPr>
        <w:t xml:space="preserve">computing party then provides </w:t>
      </w:r>
      <w:r w:rsidR="00E34DF0">
        <w:rPr>
          <w:rFonts w:eastAsia="BatangChe"/>
          <w:lang w:val="en-US" w:eastAsia="ko-KR"/>
        </w:rPr>
        <w:t xml:space="preserve">the </w:t>
      </w:r>
      <w:r w:rsidRPr="00BF29C1">
        <w:rPr>
          <w:rFonts w:eastAsia="BatangChe"/>
          <w:lang w:val="en-US" w:eastAsia="ko-KR"/>
        </w:rPr>
        <w:t xml:space="preserve">necessary </w:t>
      </w:r>
      <w:r>
        <w:rPr>
          <w:rFonts w:eastAsia="BatangChe"/>
          <w:lang w:val="en-US" w:eastAsia="ko-KR"/>
        </w:rPr>
        <w:t>measures for input data protection and output data protection. Input data protection en</w:t>
      </w:r>
      <w:r w:rsidRPr="00BF29C1">
        <w:rPr>
          <w:rFonts w:eastAsia="BatangChe"/>
          <w:lang w:val="en-US" w:eastAsia="ko-KR"/>
        </w:rPr>
        <w:t>sure</w:t>
      </w:r>
      <w:r>
        <w:rPr>
          <w:rFonts w:eastAsia="BatangChe"/>
          <w:lang w:val="en-US" w:eastAsia="ko-KR"/>
        </w:rPr>
        <w:t>s</w:t>
      </w:r>
      <w:r w:rsidRPr="00BF29C1">
        <w:rPr>
          <w:rFonts w:eastAsia="BatangChe"/>
          <w:lang w:val="en-US" w:eastAsia="ko-KR"/>
        </w:rPr>
        <w:t xml:space="preserve"> that the input data as well as its intermediate results are not disclosed to any other party than the party </w:t>
      </w:r>
      <w:r w:rsidR="00924F4F">
        <w:rPr>
          <w:rFonts w:eastAsia="BatangChe"/>
          <w:lang w:val="en-US" w:eastAsia="ko-KR"/>
        </w:rPr>
        <w:t>that</w:t>
      </w:r>
      <w:r w:rsidRPr="00BF29C1">
        <w:rPr>
          <w:rFonts w:eastAsia="BatangChe"/>
          <w:lang w:val="en-US" w:eastAsia="ko-KR"/>
        </w:rPr>
        <w:t xml:space="preserve"> provides the input data. For example, the input party applies </w:t>
      </w:r>
      <w:r w:rsidR="00C579C0">
        <w:rPr>
          <w:rFonts w:eastAsia="BatangChe"/>
          <w:lang w:val="en-US" w:eastAsia="ko-KR"/>
        </w:rPr>
        <w:t xml:space="preserve">the </w:t>
      </w:r>
      <w:r w:rsidRPr="00BF29C1">
        <w:rPr>
          <w:rFonts w:eastAsia="BatangChe"/>
          <w:lang w:val="en-US" w:eastAsia="ko-KR"/>
        </w:rPr>
        <w:t xml:space="preserve">necessary security techniques such as </w:t>
      </w:r>
      <w:r w:rsidR="00720D47">
        <w:rPr>
          <w:rFonts w:eastAsia="BatangChe"/>
          <w:color w:val="000000" w:themeColor="text1"/>
          <w:lang w:val="en-US" w:eastAsia="ko-KR"/>
        </w:rPr>
        <w:t>a f</w:t>
      </w:r>
      <w:r w:rsidR="007004E6">
        <w:rPr>
          <w:rFonts w:eastAsia="BatangChe"/>
          <w:color w:val="000000" w:themeColor="text1"/>
          <w:lang w:val="en-US" w:eastAsia="ko-KR"/>
        </w:rPr>
        <w:t xml:space="preserve">ully </w:t>
      </w:r>
      <w:r w:rsidR="00720D47">
        <w:rPr>
          <w:rFonts w:eastAsia="BatangChe"/>
          <w:color w:val="000000" w:themeColor="text1"/>
          <w:lang w:val="en-US" w:eastAsia="ko-KR"/>
        </w:rPr>
        <w:t>h</w:t>
      </w:r>
      <w:r w:rsidR="007004E6">
        <w:rPr>
          <w:rFonts w:eastAsia="BatangChe"/>
          <w:color w:val="000000" w:themeColor="text1"/>
          <w:lang w:val="en-US" w:eastAsia="ko-KR"/>
        </w:rPr>
        <w:t xml:space="preserve">omomorphic </w:t>
      </w:r>
      <w:r w:rsidR="00720D47">
        <w:rPr>
          <w:rFonts w:eastAsia="BatangChe"/>
          <w:color w:val="000000" w:themeColor="text1"/>
          <w:lang w:val="en-US" w:eastAsia="ko-KR"/>
        </w:rPr>
        <w:t>e</w:t>
      </w:r>
      <w:r w:rsidR="007004E6" w:rsidRPr="006D0AE9">
        <w:rPr>
          <w:rFonts w:eastAsia="BatangChe"/>
          <w:color w:val="000000" w:themeColor="text1"/>
          <w:lang w:val="en-US" w:eastAsia="ko-KR"/>
        </w:rPr>
        <w:t>ncryption</w:t>
      </w:r>
      <w:r w:rsidR="007004E6" w:rsidRPr="00BF29C1">
        <w:rPr>
          <w:rFonts w:eastAsia="BatangChe"/>
          <w:lang w:val="en-US" w:eastAsia="ko-KR"/>
        </w:rPr>
        <w:t xml:space="preserve"> </w:t>
      </w:r>
      <w:r w:rsidR="007004E6">
        <w:rPr>
          <w:rFonts w:eastAsia="BatangChe"/>
          <w:lang w:val="en-US" w:eastAsia="ko-KR"/>
        </w:rPr>
        <w:t>(</w:t>
      </w:r>
      <w:r w:rsidRPr="00BF29C1">
        <w:rPr>
          <w:rFonts w:eastAsia="BatangChe"/>
          <w:lang w:val="en-US" w:eastAsia="ko-KR"/>
        </w:rPr>
        <w:t>FHE</w:t>
      </w:r>
      <w:r w:rsidR="007004E6">
        <w:rPr>
          <w:rFonts w:eastAsia="BatangChe"/>
          <w:lang w:val="en-US" w:eastAsia="ko-KR"/>
        </w:rPr>
        <w:t>)</w:t>
      </w:r>
      <w:r w:rsidRPr="00BF29C1">
        <w:rPr>
          <w:rFonts w:eastAsia="BatangChe"/>
          <w:lang w:val="en-US" w:eastAsia="ko-KR"/>
        </w:rPr>
        <w:t xml:space="preserve"> prior to sending its data to </w:t>
      </w:r>
      <w:r w:rsidR="002C0A6A">
        <w:rPr>
          <w:rFonts w:eastAsia="BatangChe"/>
          <w:lang w:val="en-US" w:eastAsia="ko-KR"/>
        </w:rPr>
        <w:t xml:space="preserve">the </w:t>
      </w:r>
      <w:r w:rsidRPr="00BF29C1">
        <w:rPr>
          <w:rFonts w:eastAsia="BatangChe"/>
          <w:lang w:val="en-US" w:eastAsia="ko-KR"/>
        </w:rPr>
        <w:t xml:space="preserve">computing party, and the computing party supports services including FHE-based ML computations while </w:t>
      </w:r>
      <w:r>
        <w:rPr>
          <w:rFonts w:eastAsia="BatangChe"/>
          <w:lang w:val="en-US" w:eastAsia="ko-KR"/>
        </w:rPr>
        <w:t xml:space="preserve">providing </w:t>
      </w:r>
      <w:r w:rsidR="007F317D">
        <w:rPr>
          <w:rFonts w:eastAsia="BatangChe"/>
          <w:lang w:val="en-US" w:eastAsia="ko-KR"/>
        </w:rPr>
        <w:t xml:space="preserve">the </w:t>
      </w:r>
      <w:r>
        <w:rPr>
          <w:rFonts w:eastAsia="BatangChe"/>
          <w:lang w:val="en-US" w:eastAsia="ko-KR"/>
        </w:rPr>
        <w:t>input data protection</w:t>
      </w:r>
      <w:r w:rsidRPr="00BF29C1">
        <w:rPr>
          <w:rFonts w:eastAsia="BatangChe"/>
          <w:lang w:val="en-US" w:eastAsia="ko-KR"/>
        </w:rPr>
        <w:t xml:space="preserve">. </w:t>
      </w:r>
      <w:r>
        <w:rPr>
          <w:rFonts w:eastAsia="Malgun Gothic" w:hint="eastAsia"/>
          <w:lang w:eastAsia="ko-KR"/>
        </w:rPr>
        <w:t xml:space="preserve">There exist cases </w:t>
      </w:r>
      <w:r>
        <w:rPr>
          <w:rFonts w:eastAsia="Malgun Gothic"/>
          <w:lang w:eastAsia="ko-KR"/>
        </w:rPr>
        <w:t>of using</w:t>
      </w:r>
      <w:r>
        <w:rPr>
          <w:rFonts w:eastAsia="Malgun Gothic" w:hint="eastAsia"/>
          <w:lang w:eastAsia="ko-KR"/>
        </w:rPr>
        <w:t xml:space="preserve"> FHE-based data aggregation in ML, and such case studies </w:t>
      </w:r>
      <w:r>
        <w:rPr>
          <w:rFonts w:eastAsia="Malgun Gothic"/>
          <w:lang w:eastAsia="ko-KR"/>
        </w:rPr>
        <w:t xml:space="preserve">in official statistics, healthcare, and finance are described in Appendix III. </w:t>
      </w:r>
      <w:r>
        <w:rPr>
          <w:rFonts w:eastAsia="BatangChe"/>
          <w:lang w:val="en-US" w:eastAsia="ko-KR"/>
        </w:rPr>
        <w:t>With</w:t>
      </w:r>
      <w:r w:rsidRPr="00CD063F">
        <w:rPr>
          <w:rFonts w:eastAsia="BatangChe"/>
          <w:lang w:val="en-US" w:eastAsia="ko-KR"/>
        </w:rPr>
        <w:t xml:space="preserve"> necessary security controls such as differential privacy</w:t>
      </w:r>
      <w:r>
        <w:rPr>
          <w:rFonts w:eastAsia="BatangChe"/>
          <w:lang w:val="en-US" w:eastAsia="ko-KR"/>
        </w:rPr>
        <w:t xml:space="preserve"> in place,</w:t>
      </w:r>
      <w:r w:rsidRPr="00E47D6F">
        <w:rPr>
          <w:rFonts w:eastAsia="BatangChe"/>
          <w:lang w:val="en-US" w:eastAsia="ko-KR"/>
        </w:rPr>
        <w:t xml:space="preserve"> </w:t>
      </w:r>
      <w:r>
        <w:rPr>
          <w:rFonts w:eastAsia="BatangChe"/>
          <w:lang w:val="en-US" w:eastAsia="ko-KR"/>
        </w:rPr>
        <w:t>output data protection also prevents</w:t>
      </w:r>
      <w:r w:rsidRPr="00BF29C1">
        <w:rPr>
          <w:rFonts w:eastAsia="BatangChe"/>
          <w:lang w:val="en-US" w:eastAsia="ko-KR"/>
        </w:rPr>
        <w:t xml:space="preserve"> data leakage from input data when the computing result is published to the output party</w:t>
      </w:r>
      <w:r w:rsidRPr="00CD063F">
        <w:rPr>
          <w:rFonts w:eastAsia="BatangChe"/>
          <w:lang w:val="en-US" w:eastAsia="ko-KR"/>
        </w:rPr>
        <w:t>.</w:t>
      </w:r>
    </w:p>
    <w:p w14:paraId="5FCA3CCB" w14:textId="115AAB62" w:rsidR="00EB494A" w:rsidRDefault="00EB494A" w:rsidP="00EB494A">
      <w:pPr>
        <w:pStyle w:val="Figure"/>
      </w:pPr>
      <w:r>
        <w:rPr>
          <w:noProof/>
          <w:lang w:val="en-US"/>
        </w:rPr>
        <w:drawing>
          <wp:inline distT="0" distB="0" distL="0" distR="0" wp14:anchorId="5E6D788F" wp14:editId="4720E067">
            <wp:extent cx="5215139" cy="1588011"/>
            <wp:effectExtent l="0" t="0" r="5080" b="0"/>
            <wp:docPr id="1215630766" name="Picture 2" descr="A diagram of a diagram of a par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5630766" name="Picture 2" descr="A diagram of a diagram of a party&#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215139" cy="1588011"/>
                    </a:xfrm>
                    <a:prstGeom prst="rect">
                      <a:avLst/>
                    </a:prstGeom>
                  </pic:spPr>
                </pic:pic>
              </a:graphicData>
            </a:graphic>
          </wp:inline>
        </w:drawing>
      </w:r>
    </w:p>
    <w:p w14:paraId="358D218C" w14:textId="43CE6374" w:rsidR="00134C15" w:rsidRPr="008D13DC" w:rsidRDefault="00134C15" w:rsidP="008D13DC">
      <w:pPr>
        <w:pStyle w:val="FigureNoTitle"/>
      </w:pPr>
      <w:r w:rsidRPr="008D13DC">
        <w:t xml:space="preserve">Figure </w:t>
      </w:r>
      <w:r w:rsidR="008D13DC" w:rsidRPr="008D13DC">
        <w:t>1 –</w:t>
      </w:r>
      <w:r w:rsidRPr="008D13DC">
        <w:t xml:space="preserve"> Overview on data-protecting ML workflow</w:t>
      </w:r>
    </w:p>
    <w:p w14:paraId="024CD6A6" w14:textId="19086B33" w:rsidR="00134C15" w:rsidRPr="001D5FA3" w:rsidRDefault="00134C15" w:rsidP="008D13DC">
      <w:pPr>
        <w:pStyle w:val="Normalaftertitle"/>
        <w:rPr>
          <w:lang w:eastAsia="ko-KR"/>
        </w:rPr>
      </w:pPr>
      <w:r>
        <w:rPr>
          <w:rFonts w:hint="eastAsia"/>
          <w:lang w:eastAsia="ko-KR"/>
        </w:rPr>
        <w:t>This guideline focus</w:t>
      </w:r>
      <w:r>
        <w:rPr>
          <w:lang w:eastAsia="ko-KR"/>
        </w:rPr>
        <w:t>es</w:t>
      </w:r>
      <w:r>
        <w:rPr>
          <w:rFonts w:hint="eastAsia"/>
          <w:lang w:eastAsia="ko-KR"/>
        </w:rPr>
        <w:t xml:space="preserve"> on the use of FHE to support input</w:t>
      </w:r>
      <w:r>
        <w:rPr>
          <w:lang w:eastAsia="ko-KR"/>
        </w:rPr>
        <w:t xml:space="preserve"> data protection</w:t>
      </w:r>
      <w:r>
        <w:rPr>
          <w:rFonts w:hint="eastAsia"/>
          <w:lang w:eastAsia="ko-KR"/>
        </w:rPr>
        <w:t xml:space="preserve"> when more than two parties collaborate</w:t>
      </w:r>
      <w:r>
        <w:rPr>
          <w:lang w:eastAsia="ko-KR"/>
        </w:rPr>
        <w:t xml:space="preserve"> with their data as input </w:t>
      </w:r>
      <w:r>
        <w:rPr>
          <w:rFonts w:hint="eastAsia"/>
          <w:lang w:eastAsia="ko-KR"/>
        </w:rPr>
        <w:t>to perform ML</w:t>
      </w:r>
      <w:r>
        <w:rPr>
          <w:lang w:eastAsia="ko-KR"/>
        </w:rPr>
        <w:t xml:space="preserve"> computations using 3</w:t>
      </w:r>
      <w:r w:rsidRPr="003E317B">
        <w:rPr>
          <w:lang w:eastAsia="ko-KR"/>
        </w:rPr>
        <w:t xml:space="preserve">rd </w:t>
      </w:r>
      <w:r>
        <w:rPr>
          <w:lang w:eastAsia="ko-KR"/>
        </w:rPr>
        <w:t xml:space="preserve">party shared infrastructure services. </w:t>
      </w:r>
      <w:r w:rsidRPr="009D7C96">
        <w:rPr>
          <w:rFonts w:eastAsia="BatangChe"/>
          <w:color w:val="000000" w:themeColor="text1"/>
          <w:lang w:eastAsia="ko-KR"/>
        </w:rPr>
        <w:t xml:space="preserve">As mentioned earlier, FHE primitives or schemes are not </w:t>
      </w:r>
      <w:r w:rsidR="00F2725E">
        <w:rPr>
          <w:rFonts w:eastAsia="BatangChe"/>
          <w:color w:val="000000" w:themeColor="text1"/>
          <w:lang w:eastAsia="ko-KR"/>
        </w:rPr>
        <w:t xml:space="preserve">in </w:t>
      </w:r>
      <w:r w:rsidRPr="009D7C96">
        <w:rPr>
          <w:rFonts w:eastAsia="BatangChe"/>
          <w:color w:val="000000" w:themeColor="text1"/>
          <w:lang w:eastAsia="ko-KR"/>
        </w:rPr>
        <w:t xml:space="preserve">the scope of this </w:t>
      </w:r>
      <w:r w:rsidR="00F2725E">
        <w:rPr>
          <w:rFonts w:eastAsia="BatangChe"/>
          <w:color w:val="000000" w:themeColor="text1"/>
          <w:lang w:eastAsia="ko-KR"/>
        </w:rPr>
        <w:t>Technical Report</w:t>
      </w:r>
      <w:r w:rsidRPr="009D7C96">
        <w:rPr>
          <w:rFonts w:eastAsia="BatangChe"/>
          <w:color w:val="000000" w:themeColor="text1"/>
          <w:lang w:eastAsia="ko-KR"/>
        </w:rPr>
        <w:t>. This guideline however, aim</w:t>
      </w:r>
      <w:r w:rsidR="00BA17B1">
        <w:rPr>
          <w:rFonts w:eastAsia="BatangChe"/>
          <w:color w:val="000000" w:themeColor="text1"/>
          <w:lang w:eastAsia="ko-KR"/>
        </w:rPr>
        <w:t>s</w:t>
      </w:r>
      <w:r w:rsidRPr="009D7C96">
        <w:rPr>
          <w:rFonts w:eastAsia="BatangChe"/>
          <w:color w:val="000000" w:themeColor="text1"/>
          <w:lang w:eastAsia="ko-KR"/>
        </w:rPr>
        <w:t xml:space="preserve"> to provide the security guidelines for FHE-based </w:t>
      </w:r>
      <w:r>
        <w:rPr>
          <w:rFonts w:eastAsia="BatangChe"/>
          <w:color w:val="000000" w:themeColor="text1"/>
          <w:lang w:eastAsia="ko-KR"/>
        </w:rPr>
        <w:t>ML supporting</w:t>
      </w:r>
      <w:r w:rsidRPr="009D7C96">
        <w:rPr>
          <w:rFonts w:eastAsia="BatangChe"/>
          <w:color w:val="000000" w:themeColor="text1"/>
          <w:lang w:eastAsia="ko-KR"/>
        </w:rPr>
        <w:t xml:space="preserve"> data aggregation.</w:t>
      </w:r>
    </w:p>
    <w:p w14:paraId="58D3492A" w14:textId="2A91CDBC" w:rsidR="00134C15" w:rsidRPr="008827A1" w:rsidRDefault="00134C15" w:rsidP="00134C15">
      <w:pPr>
        <w:pStyle w:val="Heading1"/>
        <w:rPr>
          <w:bCs/>
        </w:rPr>
      </w:pPr>
      <w:bookmarkStart w:id="38" w:name="_Toc146719321"/>
      <w:bookmarkStart w:id="39" w:name="_Toc149837888"/>
      <w:bookmarkStart w:id="40" w:name="_Toc149838034"/>
      <w:bookmarkStart w:id="41" w:name="_Toc165017797"/>
      <w:r>
        <w:t>6</w:t>
      </w:r>
      <w:r>
        <w:tab/>
        <w:t xml:space="preserve">FHE as a </w:t>
      </w:r>
      <w:r w:rsidR="00E2632A">
        <w:t>b</w:t>
      </w:r>
      <w:r>
        <w:t xml:space="preserve">uilding </w:t>
      </w:r>
      <w:r w:rsidR="00E2632A">
        <w:t>b</w:t>
      </w:r>
      <w:r>
        <w:t>lock</w:t>
      </w:r>
      <w:bookmarkEnd w:id="38"/>
      <w:bookmarkEnd w:id="39"/>
      <w:bookmarkEnd w:id="40"/>
      <w:bookmarkEnd w:id="41"/>
    </w:p>
    <w:p w14:paraId="3CAAA634" w14:textId="4B0CA1CA" w:rsidR="00134C15" w:rsidRDefault="00134C15" w:rsidP="007F4F4F">
      <w:pPr>
        <w:rPr>
          <w:rFonts w:eastAsia="BatangChe"/>
          <w:lang w:val="en-US" w:eastAsia="ko-KR"/>
        </w:rPr>
      </w:pPr>
      <w:r>
        <w:rPr>
          <w:rFonts w:eastAsia="BatangChe" w:hint="eastAsia"/>
          <w:lang w:val="en-US" w:eastAsia="ko-KR"/>
        </w:rPr>
        <w:t xml:space="preserve">Cryptography has </w:t>
      </w:r>
      <w:r>
        <w:rPr>
          <w:rFonts w:eastAsia="BatangChe"/>
          <w:lang w:val="en-US" w:eastAsia="ko-KR"/>
        </w:rPr>
        <w:t>been extensively studied to secure data-in-transit and data-at-rest with standardized primitives such as RSA [b-PKCS], ECDSA</w:t>
      </w:r>
      <w:r w:rsidR="007444BA">
        <w:rPr>
          <w:rFonts w:eastAsia="BatangChe"/>
          <w:lang w:val="en-US" w:eastAsia="ko-KR"/>
        </w:rPr>
        <w:t xml:space="preserve"> </w:t>
      </w:r>
      <w:r>
        <w:rPr>
          <w:rFonts w:eastAsia="BatangChe"/>
          <w:lang w:val="en-US" w:eastAsia="ko-KR"/>
        </w:rPr>
        <w:t>[b-</w:t>
      </w:r>
      <w:r w:rsidR="00646200">
        <w:rPr>
          <w:shd w:val="clear" w:color="auto" w:fill="FFFFFF"/>
        </w:rPr>
        <w:t>FIPS 186-5</w:t>
      </w:r>
      <w:r>
        <w:rPr>
          <w:rFonts w:eastAsia="BatangChe"/>
          <w:lang w:val="en-US" w:eastAsia="ko-KR"/>
        </w:rPr>
        <w:t xml:space="preserve">], </w:t>
      </w:r>
      <w:r w:rsidR="008F68DA">
        <w:rPr>
          <w:lang w:eastAsia="ko-KR"/>
        </w:rPr>
        <w:t>t</w:t>
      </w:r>
      <w:r w:rsidR="004B3527">
        <w:rPr>
          <w:lang w:eastAsia="ko-KR"/>
        </w:rPr>
        <w:t xml:space="preserve">he </w:t>
      </w:r>
      <w:r w:rsidR="008F68DA">
        <w:rPr>
          <w:lang w:eastAsia="ko-KR"/>
        </w:rPr>
        <w:t>a</w:t>
      </w:r>
      <w:r w:rsidR="004B3527">
        <w:rPr>
          <w:lang w:eastAsia="ko-KR"/>
        </w:rPr>
        <w:t xml:space="preserve">dvanced </w:t>
      </w:r>
      <w:r w:rsidR="008F68DA">
        <w:rPr>
          <w:lang w:eastAsia="ko-KR"/>
        </w:rPr>
        <w:t>e</w:t>
      </w:r>
      <w:r w:rsidR="004B3527">
        <w:rPr>
          <w:lang w:eastAsia="ko-KR"/>
        </w:rPr>
        <w:t xml:space="preserve">ncryption </w:t>
      </w:r>
      <w:r w:rsidR="008F68DA">
        <w:rPr>
          <w:lang w:eastAsia="ko-KR"/>
        </w:rPr>
        <w:t>s</w:t>
      </w:r>
      <w:r w:rsidR="004B3527">
        <w:rPr>
          <w:lang w:eastAsia="ko-KR"/>
        </w:rPr>
        <w:t>tandard</w:t>
      </w:r>
      <w:r w:rsidR="004B3527">
        <w:rPr>
          <w:rFonts w:eastAsia="BatangChe"/>
          <w:lang w:val="en-US" w:eastAsia="ko-KR"/>
        </w:rPr>
        <w:t xml:space="preserve"> (</w:t>
      </w:r>
      <w:r>
        <w:rPr>
          <w:rFonts w:eastAsia="BatangChe"/>
          <w:lang w:val="en-US" w:eastAsia="ko-KR"/>
        </w:rPr>
        <w:t>AES</w:t>
      </w:r>
      <w:r w:rsidR="004B3527">
        <w:rPr>
          <w:rFonts w:eastAsia="BatangChe"/>
          <w:lang w:val="en-US" w:eastAsia="ko-KR"/>
        </w:rPr>
        <w:t>)</w:t>
      </w:r>
      <w:r w:rsidR="007444BA">
        <w:rPr>
          <w:rFonts w:eastAsia="BatangChe"/>
          <w:lang w:val="en-US" w:eastAsia="ko-KR"/>
        </w:rPr>
        <w:t xml:space="preserve"> </w:t>
      </w:r>
      <w:r>
        <w:rPr>
          <w:rFonts w:eastAsia="BatangChe"/>
          <w:lang w:val="en-US" w:eastAsia="ko-KR"/>
        </w:rPr>
        <w:t>[b-</w:t>
      </w:r>
      <w:r w:rsidR="00222A10">
        <w:rPr>
          <w:rFonts w:eastAsia="Malgun Gothic"/>
          <w:lang w:eastAsia="ko-KR"/>
        </w:rPr>
        <w:t>FIPS 197</w:t>
      </w:r>
      <w:r>
        <w:rPr>
          <w:rFonts w:eastAsia="BatangChe"/>
          <w:lang w:val="en-US" w:eastAsia="ko-KR"/>
        </w:rPr>
        <w:t>], etc. Protection for data-in-use, however, becomes increasingly important with more requirements of data sharing and adopting 3</w:t>
      </w:r>
      <w:r w:rsidRPr="003E317B">
        <w:rPr>
          <w:rFonts w:eastAsia="BatangChe"/>
          <w:lang w:val="en-US" w:eastAsia="ko-KR"/>
        </w:rPr>
        <w:t>rd</w:t>
      </w:r>
      <w:r>
        <w:rPr>
          <w:rFonts w:eastAsia="BatangChe"/>
          <w:lang w:val="en-US" w:eastAsia="ko-KR"/>
        </w:rPr>
        <w:t xml:space="preserve"> party computing resources such as cloud computing services. As cryptographic primitive</w:t>
      </w:r>
      <w:r w:rsidR="002F63D4">
        <w:rPr>
          <w:rFonts w:eastAsia="BatangChe"/>
          <w:lang w:val="en-US" w:eastAsia="ko-KR"/>
        </w:rPr>
        <w:t>s</w:t>
      </w:r>
      <w:r>
        <w:rPr>
          <w:rFonts w:eastAsia="BatangChe"/>
          <w:lang w:val="en-US" w:eastAsia="ko-KR"/>
        </w:rPr>
        <w:t xml:space="preserve"> secure data-in-use, h</w:t>
      </w:r>
      <w:r>
        <w:rPr>
          <w:rFonts w:eastAsia="BatangChe" w:hint="eastAsia"/>
          <w:lang w:val="en-US" w:eastAsia="ko-KR"/>
        </w:rPr>
        <w:t xml:space="preserve">omomorphic encryption </w:t>
      </w:r>
      <w:r>
        <w:rPr>
          <w:rFonts w:eastAsia="BatangChe"/>
          <w:lang w:val="en-US" w:eastAsia="ko-KR"/>
        </w:rPr>
        <w:t xml:space="preserve">allows </w:t>
      </w:r>
      <w:r w:rsidR="00752D5C">
        <w:rPr>
          <w:rFonts w:eastAsia="BatangChe"/>
          <w:lang w:val="en-US" w:eastAsia="ko-KR"/>
        </w:rPr>
        <w:t xml:space="preserve">one </w:t>
      </w:r>
      <w:r>
        <w:rPr>
          <w:rFonts w:eastAsia="BatangChe"/>
          <w:lang w:val="en-US" w:eastAsia="ko-KR"/>
        </w:rPr>
        <w:t xml:space="preserve">to perform computations on </w:t>
      </w:r>
      <w:r w:rsidR="001D2EB9">
        <w:rPr>
          <w:rFonts w:eastAsia="BatangChe"/>
          <w:lang w:val="en-US" w:eastAsia="ko-KR"/>
        </w:rPr>
        <w:t xml:space="preserve">an </w:t>
      </w:r>
      <w:r>
        <w:rPr>
          <w:rFonts w:eastAsia="BatangChe"/>
          <w:lang w:val="en-US" w:eastAsia="ko-KR"/>
        </w:rPr>
        <w:t xml:space="preserve">encrypted form of data, </w:t>
      </w:r>
      <w:r w:rsidR="005A0202">
        <w:rPr>
          <w:rFonts w:eastAsia="BatangChe"/>
          <w:lang w:val="en-US" w:eastAsia="ko-KR"/>
        </w:rPr>
        <w:t>i.e.,</w:t>
      </w:r>
      <w:r>
        <w:rPr>
          <w:rFonts w:eastAsia="BatangChe"/>
          <w:lang w:val="en-US" w:eastAsia="ko-KR"/>
        </w:rPr>
        <w:t xml:space="preserve"> ciphertext, without having to first decrypt it for further operations. As </w:t>
      </w:r>
      <w:r w:rsidR="003E26C0">
        <w:rPr>
          <w:rFonts w:eastAsia="BatangChe"/>
          <w:lang w:val="en-US" w:eastAsia="ko-KR"/>
        </w:rPr>
        <w:t xml:space="preserve">shown </w:t>
      </w:r>
      <w:r>
        <w:rPr>
          <w:rFonts w:eastAsia="BatangChe"/>
          <w:lang w:val="en-US" w:eastAsia="ko-KR"/>
        </w:rPr>
        <w:t xml:space="preserve">in Figure 2, when the computation result on the ciphertext is decrypted, it is identical to the output of the same computations on </w:t>
      </w:r>
      <w:r w:rsidR="003E26C0">
        <w:rPr>
          <w:rFonts w:eastAsia="BatangChe"/>
          <w:lang w:val="en-US" w:eastAsia="ko-KR"/>
        </w:rPr>
        <w:t xml:space="preserve">the </w:t>
      </w:r>
      <w:r>
        <w:rPr>
          <w:rFonts w:eastAsia="BatangChe"/>
          <w:lang w:val="en-US" w:eastAsia="ko-KR"/>
        </w:rPr>
        <w:t xml:space="preserve">original data, </w:t>
      </w:r>
      <w:r w:rsidR="005A0202">
        <w:rPr>
          <w:rFonts w:eastAsia="BatangChe"/>
          <w:lang w:val="en-US" w:eastAsia="ko-KR"/>
        </w:rPr>
        <w:t>i.e.,</w:t>
      </w:r>
      <w:r>
        <w:rPr>
          <w:rFonts w:eastAsia="BatangChe"/>
          <w:lang w:val="en-US" w:eastAsia="ko-KR"/>
        </w:rPr>
        <w:t xml:space="preserve"> plaintext. </w:t>
      </w:r>
    </w:p>
    <w:p w14:paraId="2E85ADCE" w14:textId="29EA9A51" w:rsidR="00413494" w:rsidRDefault="00413494" w:rsidP="00413494">
      <w:pPr>
        <w:pStyle w:val="Figure"/>
      </w:pPr>
      <w:r>
        <w:rPr>
          <w:noProof/>
          <w:lang w:val="en-US"/>
        </w:rPr>
        <w:drawing>
          <wp:inline distT="0" distB="0" distL="0" distR="0" wp14:anchorId="282ED557" wp14:editId="69C871D8">
            <wp:extent cx="2685293" cy="1728220"/>
            <wp:effectExtent l="0" t="0" r="1270" b="5715"/>
            <wp:docPr id="859423406" name="Picture 3" descr="A diagram of a clou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9423406" name="Picture 3" descr="A diagram of a cloud&#10;&#10;Description automatically generated"/>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685293" cy="1728220"/>
                    </a:xfrm>
                    <a:prstGeom prst="rect">
                      <a:avLst/>
                    </a:prstGeom>
                  </pic:spPr>
                </pic:pic>
              </a:graphicData>
            </a:graphic>
          </wp:inline>
        </w:drawing>
      </w:r>
    </w:p>
    <w:p w14:paraId="4BF1C7FA" w14:textId="3F774480" w:rsidR="00134C15" w:rsidRPr="007F4F4F" w:rsidRDefault="00134C15" w:rsidP="007F4F4F">
      <w:pPr>
        <w:pStyle w:val="FigureNoTitle"/>
        <w:rPr>
          <w:rFonts w:eastAsia="BatangChe"/>
        </w:rPr>
      </w:pPr>
      <w:r w:rsidRPr="007F4F4F">
        <w:t xml:space="preserve">Figure </w:t>
      </w:r>
      <w:r w:rsidR="007F4F4F" w:rsidRPr="007F4F4F">
        <w:t>2</w:t>
      </w:r>
      <w:r w:rsidRPr="007F4F4F">
        <w:t xml:space="preserve"> </w:t>
      </w:r>
      <w:r w:rsidR="007F4F4F" w:rsidRPr="007F4F4F">
        <w:t>–</w:t>
      </w:r>
      <w:r w:rsidRPr="007F4F4F">
        <w:t xml:space="preserve"> Homomorphic </w:t>
      </w:r>
      <w:r w:rsidR="005F284C">
        <w:t>e</w:t>
      </w:r>
      <w:r w:rsidRPr="007F4F4F">
        <w:t xml:space="preserve">ncryption </w:t>
      </w:r>
      <w:r w:rsidR="005F284C">
        <w:t>e</w:t>
      </w:r>
      <w:r w:rsidRPr="007F4F4F">
        <w:t>xplained</w:t>
      </w:r>
    </w:p>
    <w:p w14:paraId="1591AB3F" w14:textId="18FB48F8" w:rsidR="00134C15" w:rsidRDefault="00134C15" w:rsidP="007F4F4F">
      <w:pPr>
        <w:pStyle w:val="Normalaftertitle"/>
        <w:rPr>
          <w:rFonts w:eastAsia="BatangChe"/>
          <w:lang w:eastAsia="ko-KR"/>
        </w:rPr>
      </w:pPr>
      <w:r w:rsidRPr="005559A9">
        <w:rPr>
          <w:rFonts w:eastAsia="BatangChe"/>
          <w:lang w:eastAsia="ko-KR"/>
        </w:rPr>
        <w:t>In fact, conventional standardized cryptographic primitives, such as RSA, ElGamal</w:t>
      </w:r>
      <w:r>
        <w:rPr>
          <w:rFonts w:eastAsia="BatangChe"/>
          <w:lang w:eastAsia="ko-KR"/>
        </w:rPr>
        <w:t xml:space="preserve"> [b-El</w:t>
      </w:r>
      <w:r w:rsidR="000524D1">
        <w:rPr>
          <w:rFonts w:eastAsia="BatangChe"/>
          <w:lang w:eastAsia="ko-KR"/>
        </w:rPr>
        <w:t>Gamal</w:t>
      </w:r>
      <w:r>
        <w:rPr>
          <w:rFonts w:eastAsia="BatangChe"/>
          <w:lang w:eastAsia="ko-KR"/>
        </w:rPr>
        <w:t>]</w:t>
      </w:r>
      <w:r w:rsidRPr="005559A9">
        <w:rPr>
          <w:rFonts w:eastAsia="BatangChe"/>
          <w:lang w:eastAsia="ko-KR"/>
        </w:rPr>
        <w:t>, and Paillier</w:t>
      </w:r>
      <w:r>
        <w:rPr>
          <w:rFonts w:eastAsia="BatangChe"/>
          <w:lang w:eastAsia="ko-KR"/>
        </w:rPr>
        <w:t xml:space="preserve"> [b-Pai</w:t>
      </w:r>
      <w:r w:rsidR="00C34FCA">
        <w:rPr>
          <w:rFonts w:eastAsia="BatangChe"/>
          <w:lang w:eastAsia="ko-KR"/>
        </w:rPr>
        <w:t>llier</w:t>
      </w:r>
      <w:r>
        <w:rPr>
          <w:rFonts w:eastAsia="BatangChe"/>
          <w:lang w:eastAsia="ko-KR"/>
        </w:rPr>
        <w:t>]</w:t>
      </w:r>
      <w:r w:rsidRPr="005559A9">
        <w:rPr>
          <w:rFonts w:eastAsia="BatangChe"/>
          <w:lang w:eastAsia="ko-KR"/>
        </w:rPr>
        <w:t xml:space="preserve">, allows to perform either addition or multiplication in </w:t>
      </w:r>
      <w:r>
        <w:rPr>
          <w:rFonts w:eastAsia="BatangChe"/>
          <w:lang w:eastAsia="ko-KR"/>
        </w:rPr>
        <w:t>ciphertext</w:t>
      </w:r>
      <w:r w:rsidRPr="007C087A">
        <w:rPr>
          <w:rFonts w:eastAsia="BatangChe"/>
          <w:lang w:eastAsia="ko-KR"/>
        </w:rPr>
        <w:t xml:space="preserve">; these types of </w:t>
      </w:r>
      <w:r>
        <w:rPr>
          <w:rFonts w:eastAsia="BatangChe"/>
          <w:lang w:eastAsia="ko-KR"/>
        </w:rPr>
        <w:t>cryptographic</w:t>
      </w:r>
      <w:r w:rsidRPr="005559A9">
        <w:rPr>
          <w:rFonts w:eastAsia="BatangChe"/>
          <w:lang w:eastAsia="ko-KR"/>
        </w:rPr>
        <w:t xml:space="preserve"> primitives are called partial homomorphic encryption. For example, RSA and ElGamal cryptosystem</w:t>
      </w:r>
      <w:r w:rsidRPr="007C087A">
        <w:rPr>
          <w:rFonts w:eastAsia="BatangChe"/>
          <w:lang w:eastAsia="ko-KR"/>
        </w:rPr>
        <w:t xml:space="preserve">s support </w:t>
      </w:r>
      <w:r w:rsidR="006E66B6">
        <w:rPr>
          <w:rFonts w:eastAsia="BatangChe"/>
          <w:lang w:eastAsia="ko-KR"/>
        </w:rPr>
        <w:t xml:space="preserve">an </w:t>
      </w:r>
      <w:r w:rsidRPr="007C087A">
        <w:rPr>
          <w:rFonts w:eastAsia="BatangChe"/>
          <w:lang w:eastAsia="ko-KR"/>
        </w:rPr>
        <w:t>unbounded number of</w:t>
      </w:r>
      <w:r w:rsidRPr="005559A9">
        <w:rPr>
          <w:rFonts w:eastAsia="BatangChe"/>
          <w:lang w:eastAsia="ko-KR"/>
        </w:rPr>
        <w:t xml:space="preserve"> modula</w:t>
      </w:r>
      <w:r w:rsidRPr="007C087A">
        <w:rPr>
          <w:rFonts w:eastAsia="BatangChe"/>
          <w:lang w:eastAsia="ko-KR"/>
        </w:rPr>
        <w:t>r multiplications on ciphertext</w:t>
      </w:r>
      <w:r w:rsidRPr="005559A9">
        <w:rPr>
          <w:rFonts w:eastAsia="BatangChe"/>
          <w:lang w:eastAsia="ko-KR"/>
        </w:rPr>
        <w:t>, and</w:t>
      </w:r>
      <w:r w:rsidR="003730DB">
        <w:rPr>
          <w:rFonts w:eastAsia="BatangChe"/>
          <w:lang w:eastAsia="ko-KR"/>
        </w:rPr>
        <w:t xml:space="preserve"> the</w:t>
      </w:r>
      <w:r w:rsidRPr="005559A9">
        <w:rPr>
          <w:rFonts w:eastAsia="BatangChe"/>
          <w:lang w:eastAsia="ko-KR"/>
        </w:rPr>
        <w:t xml:space="preserve"> </w:t>
      </w:r>
      <w:r w:rsidRPr="007C087A">
        <w:rPr>
          <w:rFonts w:eastAsia="BatangChe"/>
          <w:lang w:eastAsia="ko-KR"/>
        </w:rPr>
        <w:t xml:space="preserve">Paillier cryptosystem supports </w:t>
      </w:r>
      <w:r w:rsidR="005A4F70">
        <w:rPr>
          <w:rFonts w:eastAsia="BatangChe"/>
          <w:lang w:eastAsia="ko-KR"/>
        </w:rPr>
        <w:t xml:space="preserve">an </w:t>
      </w:r>
      <w:r w:rsidRPr="007C087A">
        <w:rPr>
          <w:rFonts w:eastAsia="BatangChe"/>
          <w:lang w:eastAsia="ko-KR"/>
        </w:rPr>
        <w:t>unbounded number of</w:t>
      </w:r>
      <w:r w:rsidRPr="005559A9">
        <w:rPr>
          <w:rFonts w:eastAsia="BatangChe"/>
          <w:lang w:eastAsia="ko-KR"/>
        </w:rPr>
        <w:t xml:space="preserve"> </w:t>
      </w:r>
      <w:r w:rsidRPr="007C087A">
        <w:rPr>
          <w:rFonts w:eastAsia="BatangChe"/>
          <w:lang w:eastAsia="ko-KR"/>
        </w:rPr>
        <w:t xml:space="preserve">modular additions on ciphertext. </w:t>
      </w:r>
      <w:r>
        <w:rPr>
          <w:rFonts w:eastAsia="BatangChe"/>
          <w:lang w:eastAsia="ko-KR"/>
        </w:rPr>
        <w:t xml:space="preserve">The list of related standards </w:t>
      </w:r>
      <w:r w:rsidR="000A05A0">
        <w:rPr>
          <w:rFonts w:eastAsia="BatangChe"/>
          <w:lang w:eastAsia="ko-KR"/>
        </w:rPr>
        <w:t>is</w:t>
      </w:r>
      <w:r>
        <w:rPr>
          <w:rFonts w:eastAsia="BatangChe"/>
          <w:lang w:eastAsia="ko-KR"/>
        </w:rPr>
        <w:t xml:space="preserve"> in Appendix </w:t>
      </w:r>
      <w:r>
        <w:rPr>
          <w:rFonts w:eastAsia="BatangChe" w:hint="eastAsia"/>
          <w:lang w:eastAsia="ko-KR"/>
        </w:rPr>
        <w:t>I</w:t>
      </w:r>
      <w:r>
        <w:rPr>
          <w:rFonts w:eastAsia="BatangChe"/>
          <w:lang w:eastAsia="ko-KR"/>
        </w:rPr>
        <w:t xml:space="preserve">. </w:t>
      </w:r>
    </w:p>
    <w:p w14:paraId="1063592B" w14:textId="10B22A84" w:rsidR="00134C15" w:rsidRDefault="00134C15" w:rsidP="007F4F4F">
      <w:pPr>
        <w:rPr>
          <w:rFonts w:eastAsia="BatangChe"/>
          <w:lang w:eastAsia="ko-KR"/>
        </w:rPr>
      </w:pPr>
      <w:r>
        <w:rPr>
          <w:rFonts w:eastAsia="BatangChe"/>
          <w:lang w:eastAsia="ko-KR"/>
        </w:rPr>
        <w:t xml:space="preserve">There exist yet other types of homomorphic encryption (HE) primitives, called somewhat HE or levelled HE, which </w:t>
      </w:r>
      <w:r w:rsidRPr="003E476E">
        <w:rPr>
          <w:rFonts w:eastAsia="BatangChe"/>
          <w:lang w:eastAsia="ko-KR"/>
        </w:rPr>
        <w:t xml:space="preserve">support </w:t>
      </w:r>
      <w:r>
        <w:rPr>
          <w:rFonts w:eastAsia="BatangChe"/>
          <w:lang w:eastAsia="ko-KR"/>
        </w:rPr>
        <w:t xml:space="preserve">both </w:t>
      </w:r>
      <w:r w:rsidRPr="003E476E">
        <w:rPr>
          <w:rFonts w:eastAsia="BatangChe"/>
          <w:lang w:eastAsia="ko-KR"/>
        </w:rPr>
        <w:t>addition and multiplication</w:t>
      </w:r>
      <w:r>
        <w:rPr>
          <w:rFonts w:eastAsia="BatangChe"/>
          <w:lang w:eastAsia="ko-KR"/>
        </w:rPr>
        <w:t xml:space="preserve"> on ciphertext, but the numbers of the operations are</w:t>
      </w:r>
      <w:r w:rsidRPr="003E476E">
        <w:rPr>
          <w:rFonts w:eastAsia="BatangChe"/>
          <w:lang w:eastAsia="ko-KR"/>
        </w:rPr>
        <w:t xml:space="preserve"> limited. </w:t>
      </w:r>
      <w:r>
        <w:rPr>
          <w:rFonts w:eastAsia="BatangChe"/>
          <w:lang w:eastAsia="ko-KR"/>
        </w:rPr>
        <w:t>Gentry [b-Gen</w:t>
      </w:r>
      <w:r w:rsidR="00304FB6">
        <w:rPr>
          <w:rFonts w:eastAsia="BatangChe"/>
          <w:lang w:eastAsia="ko-KR"/>
        </w:rPr>
        <w:t>try</w:t>
      </w:r>
      <w:r>
        <w:rPr>
          <w:rFonts w:eastAsia="BatangChe"/>
          <w:lang w:eastAsia="ko-KR"/>
        </w:rPr>
        <w:t>] proposed the notion of FHE by adding to somewhat HE a process called bootstrapping, which renews the remaining number of multiplication</w:t>
      </w:r>
      <w:r w:rsidR="003515B7">
        <w:rPr>
          <w:rFonts w:eastAsia="BatangChe"/>
          <w:lang w:eastAsia="ko-KR"/>
        </w:rPr>
        <w:t>s</w:t>
      </w:r>
      <w:r>
        <w:rPr>
          <w:rFonts w:eastAsia="BatangChe"/>
          <w:lang w:eastAsia="ko-KR"/>
        </w:rPr>
        <w:t xml:space="preserve">. Since Gentry suggested FHE, several FHE primitives have been proposed such as BGV, BFV, TFHE and CKKS. </w:t>
      </w:r>
      <w:r>
        <w:t xml:space="preserve">Each FHE primitives are not described in this </w:t>
      </w:r>
      <w:r w:rsidR="008339E7">
        <w:t>Technical Report</w:t>
      </w:r>
      <w:r>
        <w:t xml:space="preserve">, but the list of primitives and libraries </w:t>
      </w:r>
      <w:r w:rsidR="00925807">
        <w:t>is</w:t>
      </w:r>
      <w:r>
        <w:t xml:space="preserve"> found in Appendix II.</w:t>
      </w:r>
    </w:p>
    <w:p w14:paraId="4E6092D3" w14:textId="10921586" w:rsidR="00134C15" w:rsidRDefault="00134C15" w:rsidP="007F4F4F">
      <w:r>
        <w:t xml:space="preserve">Since FHE allows arbitrary operations on ciphertext, </w:t>
      </w:r>
      <w:r w:rsidRPr="009D7C96">
        <w:t>it</w:t>
      </w:r>
      <w:r>
        <w:t xml:space="preserve"> thus</w:t>
      </w:r>
      <w:r w:rsidRPr="009D7C96">
        <w:t xml:space="preserve"> be</w:t>
      </w:r>
      <w:r>
        <w:t xml:space="preserve">comes possible to evaluate </w:t>
      </w:r>
      <w:r w:rsidRPr="009D7C96">
        <w:t>functions in machine learning on encrypted data without decrypting them</w:t>
      </w:r>
      <w:r>
        <w:t xml:space="preserve">. This could be one of </w:t>
      </w:r>
      <w:r w:rsidR="00DD7FA8">
        <w:t xml:space="preserve">the </w:t>
      </w:r>
      <w:r>
        <w:t xml:space="preserve">methods to support input data protection without having to rely on </w:t>
      </w:r>
      <w:r w:rsidR="00654543">
        <w:t xml:space="preserve">the </w:t>
      </w:r>
      <w:r>
        <w:t xml:space="preserve">due diligence of outsourced computing parties. For </w:t>
      </w:r>
      <w:r w:rsidR="001816E3">
        <w:t xml:space="preserve">a </w:t>
      </w:r>
      <w:r>
        <w:t xml:space="preserve">practical deployment of FHE as building blocks, however, other building blocks need to be considered such as compliers and secure application framework. First, </w:t>
      </w:r>
      <w:r w:rsidR="0064133F">
        <w:t xml:space="preserve">a </w:t>
      </w:r>
      <w:r>
        <w:t xml:space="preserve">lack of knowledge on FHE prohibits engineers to adopt in the field, because they have to consider cryptographic details such as circuit depth analysis, noise tracking, bootstrapping, and cryptographic parameter selection. FHE compliers or </w:t>
      </w:r>
      <w:r w:rsidR="00D61AE9">
        <w:t xml:space="preserve">also </w:t>
      </w:r>
      <w:r>
        <w:t xml:space="preserve">called transpilers, enable to convert existing code that works on plaintext to work on ciphertext generated by </w:t>
      </w:r>
      <w:r w:rsidR="00652FB8">
        <w:t xml:space="preserve">the </w:t>
      </w:r>
      <w:r>
        <w:t xml:space="preserve">FHE. Second, more importantly, it is not straightforward to use FHE in applications such as data aggregation in ML. It is thus important to construct </w:t>
      </w:r>
      <w:r w:rsidR="000128BE">
        <w:t xml:space="preserve">a </w:t>
      </w:r>
      <w:r>
        <w:t>secure application framework such as security guidelines for FHE-based data aggregation in ML.</w:t>
      </w:r>
    </w:p>
    <w:p w14:paraId="69ED7813" w14:textId="77777777" w:rsidR="00134C15" w:rsidRPr="000E192F" w:rsidRDefault="00134C15" w:rsidP="00134C15">
      <w:pPr>
        <w:pStyle w:val="Heading1"/>
      </w:pPr>
      <w:bookmarkStart w:id="42" w:name="_Toc146719322"/>
      <w:bookmarkStart w:id="43" w:name="_Toc149837889"/>
      <w:bookmarkStart w:id="44" w:name="_Toc149838035"/>
      <w:bookmarkStart w:id="45" w:name="_Toc165017798"/>
      <w:r>
        <w:t>7</w:t>
      </w:r>
      <w:r>
        <w:tab/>
        <w:t>Workflows for FHE-based input data protection in ML</w:t>
      </w:r>
      <w:bookmarkEnd w:id="42"/>
      <w:bookmarkEnd w:id="43"/>
      <w:bookmarkEnd w:id="44"/>
      <w:bookmarkEnd w:id="45"/>
      <w:r>
        <w:t xml:space="preserve"> </w:t>
      </w:r>
    </w:p>
    <w:p w14:paraId="56245F6C" w14:textId="105765BD" w:rsidR="00134C15" w:rsidRDefault="00134C15" w:rsidP="007F4F4F">
      <w:pPr>
        <w:rPr>
          <w:rFonts w:eastAsia="Malgun Gothic"/>
          <w:lang w:eastAsia="ko-KR"/>
        </w:rPr>
      </w:pPr>
      <w:r>
        <w:rPr>
          <w:rFonts w:eastAsia="Malgun Gothic"/>
          <w:lang w:eastAsia="ko-KR"/>
        </w:rPr>
        <w:t xml:space="preserve">FHE could provide input data protection when two input parties provide microdata to the computing party for ML inference. Assume that a </w:t>
      </w:r>
      <w:r w:rsidRPr="00527A34">
        <w:rPr>
          <w:rFonts w:eastAsia="Malgun Gothic"/>
          <w:lang w:eastAsia="ko-KR"/>
        </w:rPr>
        <w:t>data owner want</w:t>
      </w:r>
      <w:r>
        <w:rPr>
          <w:rFonts w:eastAsia="Malgun Gothic"/>
          <w:lang w:eastAsia="ko-KR"/>
        </w:rPr>
        <w:t>s</w:t>
      </w:r>
      <w:r w:rsidRPr="00527A34">
        <w:rPr>
          <w:rFonts w:eastAsia="Malgun Gothic"/>
          <w:lang w:eastAsia="ko-KR"/>
        </w:rPr>
        <w:t xml:space="preserve"> to </w:t>
      </w:r>
      <w:r>
        <w:rPr>
          <w:rFonts w:eastAsia="Malgun Gothic"/>
          <w:lang w:eastAsia="ko-KR"/>
        </w:rPr>
        <w:t xml:space="preserve">utilize </w:t>
      </w:r>
      <w:r w:rsidR="00EC01CA">
        <w:rPr>
          <w:rFonts w:eastAsia="Malgun Gothic"/>
          <w:lang w:eastAsia="ko-KR"/>
        </w:rPr>
        <w:t xml:space="preserve">a </w:t>
      </w:r>
      <w:r w:rsidRPr="00527A34">
        <w:rPr>
          <w:rFonts w:eastAsia="Malgun Gothic"/>
          <w:lang w:eastAsia="ko-KR"/>
        </w:rPr>
        <w:t>well-trained machine learning model</w:t>
      </w:r>
      <w:r>
        <w:rPr>
          <w:rFonts w:eastAsia="Malgun Gothic"/>
          <w:lang w:eastAsia="ko-KR"/>
        </w:rPr>
        <w:t xml:space="preserve"> provided by an external organization</w:t>
      </w:r>
      <w:r w:rsidRPr="00527A34">
        <w:rPr>
          <w:rFonts w:eastAsia="Malgun Gothic"/>
          <w:lang w:eastAsia="ko-KR"/>
        </w:rPr>
        <w:t>,</w:t>
      </w:r>
      <w:r>
        <w:rPr>
          <w:rFonts w:eastAsia="Malgun Gothic"/>
          <w:lang w:eastAsia="ko-KR"/>
        </w:rPr>
        <w:t xml:space="preserve"> such as</w:t>
      </w:r>
      <w:r w:rsidRPr="00527A34">
        <w:rPr>
          <w:rFonts w:eastAsia="Malgun Gothic"/>
          <w:lang w:eastAsia="ko-KR"/>
        </w:rPr>
        <w:t xml:space="preserve"> cancer prediction models with a genome data as input</w:t>
      </w:r>
      <w:r>
        <w:rPr>
          <w:rFonts w:eastAsia="Malgun Gothic"/>
          <w:lang w:eastAsia="ko-KR"/>
        </w:rPr>
        <w:t>. T</w:t>
      </w:r>
      <w:r w:rsidRPr="00527A34">
        <w:rPr>
          <w:rFonts w:eastAsia="Malgun Gothic"/>
          <w:lang w:eastAsia="ko-KR"/>
        </w:rPr>
        <w:t>he genome data is of course</w:t>
      </w:r>
      <w:r>
        <w:rPr>
          <w:rFonts w:eastAsia="Malgun Gothic"/>
          <w:lang w:eastAsia="ko-KR"/>
        </w:rPr>
        <w:t xml:space="preserve"> sensitive and private</w:t>
      </w:r>
      <w:r w:rsidRPr="00527A34">
        <w:rPr>
          <w:rFonts w:eastAsia="Malgun Gothic"/>
          <w:lang w:eastAsia="ko-KR"/>
        </w:rPr>
        <w:t xml:space="preserve"> information</w:t>
      </w:r>
      <w:r>
        <w:rPr>
          <w:rFonts w:eastAsia="Malgun Gothic"/>
          <w:lang w:eastAsia="ko-KR"/>
        </w:rPr>
        <w:t>,</w:t>
      </w:r>
      <w:r w:rsidRPr="00527A34">
        <w:rPr>
          <w:rFonts w:eastAsia="Malgun Gothic"/>
          <w:lang w:eastAsia="ko-KR"/>
        </w:rPr>
        <w:t xml:space="preserve"> </w:t>
      </w:r>
      <w:r>
        <w:rPr>
          <w:rFonts w:eastAsia="Malgun Gothic"/>
          <w:lang w:eastAsia="ko-KR"/>
        </w:rPr>
        <w:t xml:space="preserve">but </w:t>
      </w:r>
      <w:r w:rsidRPr="00527A34">
        <w:rPr>
          <w:rFonts w:eastAsia="Malgun Gothic"/>
          <w:lang w:eastAsia="ko-KR"/>
        </w:rPr>
        <w:t>the model parameter</w:t>
      </w:r>
      <w:r>
        <w:rPr>
          <w:rFonts w:eastAsia="Malgun Gothic"/>
          <w:lang w:eastAsia="ko-KR"/>
        </w:rPr>
        <w:t>s</w:t>
      </w:r>
      <w:r w:rsidRPr="00527A34">
        <w:rPr>
          <w:rFonts w:eastAsia="Malgun Gothic"/>
          <w:lang w:eastAsia="ko-KR"/>
        </w:rPr>
        <w:t xml:space="preserve"> </w:t>
      </w:r>
      <w:r>
        <w:rPr>
          <w:rFonts w:eastAsia="Malgun Gothic"/>
          <w:lang w:eastAsia="ko-KR"/>
        </w:rPr>
        <w:t>are</w:t>
      </w:r>
      <w:r w:rsidRPr="00527A34">
        <w:rPr>
          <w:rFonts w:eastAsia="Malgun Gothic"/>
          <w:lang w:eastAsia="ko-KR"/>
        </w:rPr>
        <w:t xml:space="preserve"> also valuable asset</w:t>
      </w:r>
      <w:r w:rsidR="00BB7343">
        <w:rPr>
          <w:rFonts w:eastAsia="Malgun Gothic"/>
          <w:lang w:eastAsia="ko-KR"/>
        </w:rPr>
        <w:t>s</w:t>
      </w:r>
      <w:r w:rsidRPr="00527A34">
        <w:rPr>
          <w:rFonts w:eastAsia="Malgun Gothic"/>
          <w:lang w:eastAsia="ko-KR"/>
        </w:rPr>
        <w:t xml:space="preserve"> to share outside the organization.</w:t>
      </w:r>
      <w:r w:rsidR="00710746">
        <w:rPr>
          <w:rFonts w:eastAsia="Malgun Gothic"/>
          <w:lang w:eastAsia="ko-KR"/>
        </w:rPr>
        <w:t xml:space="preserve"> </w:t>
      </w:r>
      <w:r>
        <w:rPr>
          <w:rFonts w:eastAsia="Malgun Gothic"/>
          <w:lang w:eastAsia="ko-KR"/>
        </w:rPr>
        <w:t>In this case,</w:t>
      </w:r>
      <w:r w:rsidRPr="00527A34">
        <w:rPr>
          <w:rFonts w:eastAsia="Malgun Gothic"/>
          <w:lang w:eastAsia="ko-KR"/>
        </w:rPr>
        <w:t xml:space="preserve"> </w:t>
      </w:r>
      <w:r>
        <w:rPr>
          <w:rFonts w:eastAsia="Malgun Gothic"/>
          <w:lang w:eastAsia="ko-KR"/>
        </w:rPr>
        <w:t>t</w:t>
      </w:r>
      <w:r w:rsidRPr="00527A34">
        <w:rPr>
          <w:rFonts w:eastAsia="Malgun Gothic"/>
          <w:lang w:eastAsia="ko-KR"/>
        </w:rPr>
        <w:t xml:space="preserve">he two input parties encrypt their input, </w:t>
      </w:r>
      <w:r w:rsidR="005A0202">
        <w:rPr>
          <w:rFonts w:eastAsia="Malgun Gothic"/>
          <w:lang w:eastAsia="ko-KR"/>
        </w:rPr>
        <w:t>i.e.,</w:t>
      </w:r>
      <w:r w:rsidRPr="00527A34">
        <w:rPr>
          <w:rFonts w:eastAsia="Malgun Gothic"/>
          <w:lang w:eastAsia="ko-KR"/>
        </w:rPr>
        <w:t xml:space="preserve"> genome data and model parameters, using FHE and then send</w:t>
      </w:r>
      <w:r w:rsidR="001A510B">
        <w:rPr>
          <w:rFonts w:eastAsia="Malgun Gothic"/>
          <w:lang w:eastAsia="ko-KR"/>
        </w:rPr>
        <w:t>s</w:t>
      </w:r>
      <w:r w:rsidRPr="00527A34">
        <w:rPr>
          <w:rFonts w:eastAsia="Malgun Gothic"/>
          <w:lang w:eastAsia="ko-KR"/>
        </w:rPr>
        <w:t xml:space="preserve"> them to the computing party. The owner </w:t>
      </w:r>
      <w:r w:rsidR="00BB7343">
        <w:rPr>
          <w:rFonts w:eastAsia="Malgun Gothic"/>
          <w:lang w:eastAsia="ko-KR"/>
        </w:rPr>
        <w:t xml:space="preserve">of </w:t>
      </w:r>
      <w:r w:rsidRPr="00527A34">
        <w:rPr>
          <w:rFonts w:eastAsia="Malgun Gothic"/>
          <w:lang w:eastAsia="ko-KR"/>
        </w:rPr>
        <w:t>the genome data, as an output party, could receive the result after the computing party performs inference on those ciphertexts and each party collaborates for decryption. Throughout the whole process</w:t>
      </w:r>
      <w:r w:rsidR="00D62EF3">
        <w:rPr>
          <w:rFonts w:eastAsia="Malgun Gothic"/>
          <w:lang w:eastAsia="ko-KR"/>
        </w:rPr>
        <w:t>,</w:t>
      </w:r>
      <w:r w:rsidRPr="00527A34">
        <w:rPr>
          <w:rFonts w:eastAsia="Malgun Gothic"/>
          <w:lang w:eastAsia="ko-KR"/>
        </w:rPr>
        <w:t xml:space="preserve"> the computing party cannot access both </w:t>
      </w:r>
      <w:r w:rsidR="00AF3A23">
        <w:rPr>
          <w:rFonts w:eastAsia="Malgun Gothic"/>
          <w:lang w:eastAsia="ko-KR"/>
        </w:rPr>
        <w:t xml:space="preserve">the </w:t>
      </w:r>
      <w:r w:rsidRPr="00527A34">
        <w:rPr>
          <w:rFonts w:eastAsia="Malgun Gothic"/>
          <w:lang w:eastAsia="ko-KR"/>
        </w:rPr>
        <w:t xml:space="preserve">input and output of </w:t>
      </w:r>
      <w:r w:rsidR="001542B8">
        <w:rPr>
          <w:rFonts w:eastAsia="Malgun Gothic"/>
          <w:lang w:eastAsia="ko-KR"/>
        </w:rPr>
        <w:t xml:space="preserve">the </w:t>
      </w:r>
      <w:r w:rsidRPr="00527A34">
        <w:rPr>
          <w:rFonts w:eastAsia="Malgun Gothic"/>
          <w:lang w:eastAsia="ko-KR"/>
        </w:rPr>
        <w:t xml:space="preserve">prediction services. </w:t>
      </w:r>
    </w:p>
    <w:p w14:paraId="4C6D8900" w14:textId="03E6C8D3" w:rsidR="00134C15" w:rsidRPr="00527A34" w:rsidRDefault="00134C15" w:rsidP="007F4F4F">
      <w:pPr>
        <w:rPr>
          <w:rFonts w:eastAsia="Malgun Gothic"/>
          <w:lang w:eastAsia="ko-KR"/>
        </w:rPr>
      </w:pPr>
      <w:r w:rsidRPr="00D718E0">
        <w:rPr>
          <w:rFonts w:eastAsia="Malgun Gothic"/>
          <w:lang w:val="en-US" w:eastAsia="ko-KR"/>
        </w:rPr>
        <w:t xml:space="preserve">FHE can also be applied to the case </w:t>
      </w:r>
      <w:r w:rsidR="00AA5693">
        <w:rPr>
          <w:rFonts w:eastAsia="Malgun Gothic"/>
          <w:lang w:val="en-US" w:eastAsia="ko-KR"/>
        </w:rPr>
        <w:t>where</w:t>
      </w:r>
      <w:r w:rsidRPr="00D718E0">
        <w:rPr>
          <w:rFonts w:eastAsia="Malgun Gothic"/>
          <w:lang w:val="en-US" w:eastAsia="ko-KR"/>
        </w:rPr>
        <w:t xml:space="preserve"> two organizations need to aggregate their data for ML training. Each data set from the input parties could be encrypted using FHE and then computed by the computing party, and the encrypted result </w:t>
      </w:r>
      <w:r w:rsidR="00B321F9">
        <w:rPr>
          <w:rFonts w:eastAsia="Malgun Gothic"/>
          <w:lang w:val="en-US" w:eastAsia="ko-KR"/>
        </w:rPr>
        <w:t xml:space="preserve">can be </w:t>
      </w:r>
      <w:r w:rsidRPr="00D718E0">
        <w:rPr>
          <w:rFonts w:eastAsia="Malgun Gothic"/>
          <w:lang w:val="en-US" w:eastAsia="ko-KR"/>
        </w:rPr>
        <w:t xml:space="preserve">securely decrypted by </w:t>
      </w:r>
      <w:r w:rsidR="00394909">
        <w:rPr>
          <w:rFonts w:eastAsia="Malgun Gothic"/>
          <w:lang w:val="en-US" w:eastAsia="ko-KR"/>
        </w:rPr>
        <w:t xml:space="preserve">a </w:t>
      </w:r>
      <w:r w:rsidRPr="00D718E0">
        <w:rPr>
          <w:rFonts w:eastAsia="Malgun Gothic"/>
          <w:lang w:val="en-US" w:eastAsia="ko-KR"/>
        </w:rPr>
        <w:t xml:space="preserve">cooperation between </w:t>
      </w:r>
      <w:r w:rsidR="00A72538">
        <w:rPr>
          <w:rFonts w:eastAsia="Malgun Gothic"/>
          <w:lang w:val="en-US" w:eastAsia="ko-KR"/>
        </w:rPr>
        <w:t xml:space="preserve">the </w:t>
      </w:r>
      <w:r w:rsidRPr="00D718E0">
        <w:rPr>
          <w:rFonts w:eastAsia="Malgun Gothic"/>
          <w:lang w:val="en-US" w:eastAsia="ko-KR"/>
        </w:rPr>
        <w:t>input parties.</w:t>
      </w:r>
    </w:p>
    <w:p w14:paraId="212DABE1" w14:textId="47B2ECDE" w:rsidR="00134C15" w:rsidRDefault="00134C15" w:rsidP="007F4F4F">
      <w:pPr>
        <w:rPr>
          <w:lang w:eastAsia="ko-KR"/>
        </w:rPr>
      </w:pPr>
      <w:r>
        <w:rPr>
          <w:lang w:eastAsia="ko-KR"/>
        </w:rPr>
        <w:t>Although FHE</w:t>
      </w:r>
      <w:r>
        <w:rPr>
          <w:rFonts w:hint="eastAsia"/>
          <w:lang w:eastAsia="ko-KR"/>
        </w:rPr>
        <w:t xml:space="preserve"> allows arbitrary computations such as machine learning (ML) in encrypted data, its use for data aggregation is not straightforward</w:t>
      </w:r>
      <w:r>
        <w:rPr>
          <w:lang w:eastAsia="ko-KR"/>
        </w:rPr>
        <w:t xml:space="preserve">. This clause </w:t>
      </w:r>
      <w:r>
        <w:rPr>
          <w:rFonts w:eastAsia="BatangChe"/>
          <w:color w:val="000000" w:themeColor="text1"/>
          <w:lang w:eastAsia="ko-KR"/>
        </w:rPr>
        <w:t>provides</w:t>
      </w:r>
      <w:r>
        <w:rPr>
          <w:rFonts w:eastAsia="Malgun Gothic"/>
          <w:lang w:eastAsia="ko-KR"/>
        </w:rPr>
        <w:t xml:space="preserve"> a secure </w:t>
      </w:r>
      <w:r>
        <w:rPr>
          <w:rFonts w:hint="eastAsia"/>
          <w:lang w:eastAsia="ko-KR"/>
        </w:rPr>
        <w:t>workflow</w:t>
      </w:r>
      <w:r>
        <w:rPr>
          <w:lang w:eastAsia="ko-KR"/>
        </w:rPr>
        <w:t>,</w:t>
      </w:r>
      <w:r>
        <w:rPr>
          <w:rFonts w:hint="eastAsia"/>
          <w:lang w:eastAsia="ko-KR"/>
        </w:rPr>
        <w:t xml:space="preserve"> where more than two parties aggregate their data </w:t>
      </w:r>
      <w:r>
        <w:rPr>
          <w:lang w:eastAsia="ko-KR"/>
        </w:rPr>
        <w:t xml:space="preserve">using FHE for ML inference and training while providing input data protection. There may be more than two input parties, and </w:t>
      </w:r>
      <w:r w:rsidR="00AB07F8">
        <w:rPr>
          <w:lang w:eastAsia="ko-KR"/>
        </w:rPr>
        <w:t xml:space="preserve">the </w:t>
      </w:r>
      <w:r>
        <w:rPr>
          <w:lang w:eastAsia="ko-KR"/>
        </w:rPr>
        <w:t xml:space="preserve">output party could be one of the input parties. Input parties aim to aggregate their data either to </w:t>
      </w:r>
      <w:r w:rsidR="003D62BF">
        <w:rPr>
          <w:lang w:eastAsia="ko-KR"/>
        </w:rPr>
        <w:t xml:space="preserve">the </w:t>
      </w:r>
      <w:r>
        <w:rPr>
          <w:lang w:eastAsia="ko-KR"/>
        </w:rPr>
        <w:t xml:space="preserve">ML inference or ML training. </w:t>
      </w:r>
      <w:r w:rsidR="00490A52">
        <w:rPr>
          <w:lang w:eastAsia="ko-KR"/>
        </w:rPr>
        <w:t>The c</w:t>
      </w:r>
      <w:r>
        <w:rPr>
          <w:lang w:eastAsia="ko-KR"/>
        </w:rPr>
        <w:t xml:space="preserve">omputing party provides FHE-based ML operations, and </w:t>
      </w:r>
      <w:r w:rsidR="0058749E">
        <w:rPr>
          <w:lang w:eastAsia="ko-KR"/>
        </w:rPr>
        <w:t xml:space="preserve">the </w:t>
      </w:r>
      <w:r>
        <w:rPr>
          <w:lang w:eastAsia="ko-KR"/>
        </w:rPr>
        <w:t xml:space="preserve">output party receives the result, </w:t>
      </w:r>
      <w:r w:rsidR="00D5678D">
        <w:rPr>
          <w:lang w:eastAsia="ko-KR"/>
        </w:rPr>
        <w:t>i.e.,</w:t>
      </w:r>
      <w:r>
        <w:rPr>
          <w:lang w:eastAsia="ko-KR"/>
        </w:rPr>
        <w:t xml:space="preserve"> an inference result or the model parameters of </w:t>
      </w:r>
      <w:r w:rsidR="006A401C">
        <w:rPr>
          <w:lang w:eastAsia="ko-KR"/>
        </w:rPr>
        <w:t xml:space="preserve">a </w:t>
      </w:r>
      <w:r>
        <w:rPr>
          <w:lang w:eastAsia="ko-KR"/>
        </w:rPr>
        <w:t xml:space="preserve">trained ML model. </w:t>
      </w:r>
    </w:p>
    <w:p w14:paraId="70279946" w14:textId="19BE0DFB" w:rsidR="00134C15" w:rsidRDefault="00134C15" w:rsidP="007F4F4F">
      <w:pPr>
        <w:rPr>
          <w:lang w:eastAsia="ko-KR"/>
        </w:rPr>
      </w:pPr>
      <w:r>
        <w:rPr>
          <w:rFonts w:hint="eastAsia"/>
          <w:lang w:eastAsia="ko-KR"/>
        </w:rPr>
        <w:t xml:space="preserve">We now provide </w:t>
      </w:r>
      <w:r>
        <w:rPr>
          <w:lang w:eastAsia="ko-KR"/>
        </w:rPr>
        <w:t xml:space="preserve">secure workflows in data aggregation for FHE-based ML, as </w:t>
      </w:r>
      <w:r w:rsidR="00850914">
        <w:rPr>
          <w:lang w:eastAsia="ko-KR"/>
        </w:rPr>
        <w:t xml:space="preserve">shown </w:t>
      </w:r>
      <w:r>
        <w:rPr>
          <w:lang w:eastAsia="ko-KR"/>
        </w:rPr>
        <w:t>in Figure 3.</w:t>
      </w:r>
    </w:p>
    <w:p w14:paraId="3A2FF7A9" w14:textId="2157F6EF" w:rsidR="00134C15" w:rsidRPr="00744ACD" w:rsidRDefault="00134C15" w:rsidP="007F4F4F">
      <w:pPr>
        <w:pStyle w:val="enumlev1"/>
        <w:rPr>
          <w:lang w:eastAsia="ko-KR"/>
        </w:rPr>
      </w:pPr>
      <w:r w:rsidRPr="00E01955">
        <w:rPr>
          <w:kern w:val="2"/>
          <w:lang w:val="en-US" w:eastAsia="ko-KR"/>
        </w:rPr>
        <w:t>1</w:t>
      </w:r>
      <w:r w:rsidR="007F4F4F">
        <w:rPr>
          <w:kern w:val="2"/>
          <w:lang w:val="en-US" w:eastAsia="ko-KR"/>
        </w:rPr>
        <w:t>)</w:t>
      </w:r>
      <w:r w:rsidRPr="00E01955">
        <w:rPr>
          <w:kern w:val="2"/>
          <w:lang w:val="en-US" w:eastAsia="ko-KR"/>
        </w:rPr>
        <w:tab/>
      </w:r>
      <w:r w:rsidRPr="00744ACD">
        <w:rPr>
          <w:lang w:eastAsia="ko-KR"/>
        </w:rPr>
        <w:t xml:space="preserve">Each input party generates a key pair </w:t>
      </w:r>
      <m:oMath>
        <m:d>
          <m:dPr>
            <m:ctrlPr>
              <w:rPr>
                <w:rFonts w:ascii="Cambria Math" w:hAnsi="Cambria Math"/>
                <w:i/>
                <w:lang w:eastAsia="ko-KR"/>
              </w:rPr>
            </m:ctrlPr>
          </m:dPr>
          <m:e>
            <m:sSub>
              <m:sSubPr>
                <m:ctrlPr>
                  <w:rPr>
                    <w:rFonts w:ascii="Cambria Math" w:hAnsi="Cambria Math"/>
                    <w:i/>
                    <w:lang w:eastAsia="ko-KR"/>
                  </w:rPr>
                </m:ctrlPr>
              </m:sSubPr>
              <m:e>
                <m:r>
                  <w:rPr>
                    <w:rFonts w:ascii="Cambria Math" w:hAnsi="Cambria Math"/>
                    <w:lang w:eastAsia="ko-KR"/>
                  </w:rPr>
                  <m:t>sk</m:t>
                </m:r>
              </m:e>
              <m:sub>
                <m:r>
                  <w:rPr>
                    <w:rFonts w:ascii="Cambria Math" w:hAnsi="Cambria Math"/>
                    <w:lang w:eastAsia="ko-KR"/>
                  </w:rPr>
                  <m:t>i</m:t>
                </m:r>
              </m:sub>
            </m:sSub>
            <m:r>
              <w:rPr>
                <w:rFonts w:ascii="Cambria Math" w:hAnsi="Cambria Math"/>
                <w:lang w:eastAsia="ko-KR"/>
              </w:rPr>
              <m:t>,pk</m:t>
            </m:r>
          </m:e>
        </m:d>
      </m:oMath>
      <w:r w:rsidRPr="00744ACD">
        <w:rPr>
          <w:lang w:eastAsia="ko-KR"/>
        </w:rPr>
        <w:t xml:space="preserve"> using distributed secret sharing protocols.</w:t>
      </w:r>
    </w:p>
    <w:p w14:paraId="5D3CD127" w14:textId="187F6A60" w:rsidR="00134C15" w:rsidRPr="00744ACD" w:rsidRDefault="00134C15" w:rsidP="007F4F4F">
      <w:pPr>
        <w:pStyle w:val="enumlev1"/>
        <w:rPr>
          <w:lang w:eastAsia="ko-KR"/>
        </w:rPr>
      </w:pPr>
      <w:r w:rsidRPr="00E01955">
        <w:rPr>
          <w:kern w:val="2"/>
          <w:lang w:val="en-US" w:eastAsia="ko-KR"/>
        </w:rPr>
        <w:t>2</w:t>
      </w:r>
      <w:r w:rsidR="007F4F4F">
        <w:rPr>
          <w:kern w:val="2"/>
          <w:lang w:val="en-US" w:eastAsia="ko-KR"/>
        </w:rPr>
        <w:t>)</w:t>
      </w:r>
      <w:r w:rsidRPr="00E01955">
        <w:rPr>
          <w:kern w:val="2"/>
          <w:lang w:val="en-US" w:eastAsia="ko-KR"/>
        </w:rPr>
        <w:tab/>
      </w:r>
      <w:r w:rsidRPr="00744ACD">
        <w:rPr>
          <w:lang w:eastAsia="ko-KR"/>
        </w:rPr>
        <w:t>Each input party compute</w:t>
      </w:r>
      <w:r w:rsidR="000F2EC8">
        <w:rPr>
          <w:lang w:eastAsia="ko-KR"/>
        </w:rPr>
        <w:t>s</w:t>
      </w:r>
      <w:r w:rsidRPr="00744ACD">
        <w:rPr>
          <w:lang w:eastAsia="ko-KR"/>
        </w:rPr>
        <w:t xml:space="preserve"> the ciphertext </w:t>
      </w:r>
      <m:oMath>
        <m:sSub>
          <m:sSubPr>
            <m:ctrlPr>
              <w:rPr>
                <w:rFonts w:ascii="Cambria Math" w:hAnsi="Cambria Math"/>
                <w:i/>
                <w:lang w:eastAsia="ko-KR"/>
              </w:rPr>
            </m:ctrlPr>
          </m:sSubPr>
          <m:e>
            <m:sSub>
              <m:sSubPr>
                <m:ctrlPr>
                  <w:rPr>
                    <w:rFonts w:ascii="Cambria Math" w:hAnsi="Cambria Math"/>
                    <w:i/>
                    <w:lang w:eastAsia="ko-KR"/>
                  </w:rPr>
                </m:ctrlPr>
              </m:sSubPr>
              <m:e>
                <m:r>
                  <w:rPr>
                    <w:rFonts w:ascii="Cambria Math" w:hAnsi="Cambria Math"/>
                    <w:lang w:eastAsia="ko-KR"/>
                  </w:rPr>
                  <m:t>E</m:t>
                </m:r>
              </m:e>
              <m:sub>
                <m:r>
                  <w:rPr>
                    <w:rFonts w:ascii="Cambria Math" w:hAnsi="Cambria Math"/>
                    <w:lang w:eastAsia="ko-KR"/>
                  </w:rPr>
                  <m:t>i</m:t>
                </m:r>
              </m:sub>
            </m:sSub>
            <m:r>
              <m:rPr>
                <m:nor/>
              </m:rPr>
              <w:rPr>
                <w:i/>
                <w:lang w:eastAsia="ko-KR"/>
              </w:rPr>
              <m:t> </m:t>
            </m:r>
            <m:r>
              <w:rPr>
                <w:rFonts w:ascii="Cambria Math" w:hAnsi="Cambria Math"/>
                <w:lang w:eastAsia="ko-KR"/>
              </w:rPr>
              <m:t>(=Enc(Data</m:t>
            </m:r>
          </m:e>
          <m:sub>
            <m:r>
              <w:rPr>
                <w:rFonts w:ascii="Cambria Math" w:hAnsi="Cambria Math"/>
                <w:lang w:eastAsia="ko-KR"/>
              </w:rPr>
              <m:t>i</m:t>
            </m:r>
          </m:sub>
        </m:sSub>
        <m:r>
          <w:rPr>
            <w:rFonts w:ascii="Cambria Math" w:hAnsi="Cambria Math"/>
            <w:lang w:eastAsia="ko-KR"/>
          </w:rPr>
          <m:t>,pk))</m:t>
        </m:r>
      </m:oMath>
      <w:r w:rsidRPr="00744ACD">
        <w:rPr>
          <w:lang w:eastAsia="ko-KR"/>
        </w:rPr>
        <w:t xml:space="preserve"> with its </w:t>
      </w:r>
      <m:oMath>
        <m:sSub>
          <m:sSubPr>
            <m:ctrlPr>
              <w:rPr>
                <w:rFonts w:ascii="Cambria Math" w:hAnsi="Cambria Math"/>
                <w:i/>
                <w:lang w:eastAsia="ko-KR"/>
              </w:rPr>
            </m:ctrlPr>
          </m:sSubPr>
          <m:e>
            <m:r>
              <w:rPr>
                <w:rFonts w:ascii="Cambria Math" w:hAnsi="Cambria Math"/>
                <w:lang w:eastAsia="ko-KR"/>
              </w:rPr>
              <m:t>Data</m:t>
            </m:r>
          </m:e>
          <m:sub>
            <m:r>
              <w:rPr>
                <w:rFonts w:ascii="Cambria Math" w:hAnsi="Cambria Math"/>
                <w:lang w:eastAsia="ko-KR"/>
              </w:rPr>
              <m:t>i</m:t>
            </m:r>
          </m:sub>
        </m:sSub>
      </m:oMath>
      <w:r w:rsidRPr="00744ACD">
        <w:rPr>
          <w:lang w:eastAsia="ko-KR"/>
        </w:rPr>
        <w:t xml:space="preserve"> and public key </w:t>
      </w:r>
      <m:oMath>
        <m:r>
          <w:rPr>
            <w:rFonts w:ascii="Cambria Math" w:hAnsi="Cambria Math"/>
            <w:lang w:eastAsia="ko-KR"/>
          </w:rPr>
          <m:t xml:space="preserve">pk </m:t>
        </m:r>
      </m:oMath>
      <w:r w:rsidRPr="00744ACD">
        <w:rPr>
          <w:lang w:eastAsia="ko-KR"/>
        </w:rPr>
        <w:t xml:space="preserve">as input. </w:t>
      </w:r>
    </w:p>
    <w:p w14:paraId="0130BF4E" w14:textId="08B0898B" w:rsidR="00134C15" w:rsidRPr="00744ACD" w:rsidRDefault="00134C15" w:rsidP="007F4F4F">
      <w:pPr>
        <w:pStyle w:val="enumlev1"/>
        <w:rPr>
          <w:lang w:eastAsia="ko-KR"/>
        </w:rPr>
      </w:pPr>
      <w:r w:rsidRPr="00E01955">
        <w:rPr>
          <w:kern w:val="2"/>
          <w:lang w:val="en-US" w:eastAsia="ko-KR"/>
        </w:rPr>
        <w:t>3</w:t>
      </w:r>
      <w:r w:rsidR="007F4F4F">
        <w:rPr>
          <w:kern w:val="2"/>
          <w:lang w:val="en-US" w:eastAsia="ko-KR"/>
        </w:rPr>
        <w:t>)</w:t>
      </w:r>
      <w:r w:rsidRPr="00E01955">
        <w:rPr>
          <w:kern w:val="2"/>
          <w:lang w:val="en-US" w:eastAsia="ko-KR"/>
        </w:rPr>
        <w:tab/>
      </w:r>
      <w:r w:rsidRPr="00744ACD">
        <w:rPr>
          <w:lang w:eastAsia="ko-KR"/>
        </w:rPr>
        <w:t xml:space="preserve">Each input party sends the ciphertext and public key </w:t>
      </w:r>
      <m:oMath>
        <m:sSub>
          <m:sSubPr>
            <m:ctrlPr>
              <w:rPr>
                <w:rFonts w:ascii="Cambria Math" w:hAnsi="Cambria Math"/>
                <w:i/>
                <w:lang w:eastAsia="ko-KR"/>
              </w:rPr>
            </m:ctrlPr>
          </m:sSubPr>
          <m:e>
            <m:r>
              <w:rPr>
                <w:rFonts w:ascii="Cambria Math" w:hAnsi="Cambria Math"/>
                <w:lang w:eastAsia="ko-KR"/>
              </w:rPr>
              <m:t>(E</m:t>
            </m:r>
          </m:e>
          <m:sub>
            <m:r>
              <w:rPr>
                <w:rFonts w:ascii="Cambria Math" w:hAnsi="Cambria Math"/>
                <w:lang w:eastAsia="ko-KR"/>
              </w:rPr>
              <m:t>i</m:t>
            </m:r>
          </m:sub>
        </m:sSub>
        <m:r>
          <m:rPr>
            <m:sty m:val="p"/>
          </m:rPr>
          <w:rPr>
            <w:rFonts w:ascii="Cambria Math" w:hAnsi="Cambria Math"/>
            <w:lang w:eastAsia="ko-KR"/>
          </w:rPr>
          <m:t>,</m:t>
        </m:r>
        <m:r>
          <w:rPr>
            <w:rFonts w:ascii="Cambria Math" w:hAnsi="Cambria Math"/>
            <w:lang w:eastAsia="ko-KR"/>
          </w:rPr>
          <m:t> pk)</m:t>
        </m:r>
      </m:oMath>
      <w:r w:rsidRPr="00744ACD">
        <w:rPr>
          <w:lang w:eastAsia="ko-KR"/>
        </w:rPr>
        <w:t xml:space="preserve"> to the computing party. </w:t>
      </w:r>
    </w:p>
    <w:p w14:paraId="4627C9A9" w14:textId="4670160A" w:rsidR="00134C15" w:rsidRPr="00744ACD" w:rsidRDefault="00134C15" w:rsidP="007F4F4F">
      <w:pPr>
        <w:pStyle w:val="enumlev1"/>
        <w:rPr>
          <w:lang w:eastAsia="ko-KR"/>
        </w:rPr>
      </w:pPr>
      <w:r w:rsidRPr="00E01955">
        <w:rPr>
          <w:kern w:val="2"/>
          <w:lang w:val="en-US" w:eastAsia="ko-KR"/>
        </w:rPr>
        <w:t>4</w:t>
      </w:r>
      <w:r w:rsidR="007F4F4F">
        <w:rPr>
          <w:kern w:val="2"/>
          <w:lang w:val="en-US" w:eastAsia="ko-KR"/>
        </w:rPr>
        <w:t>)</w:t>
      </w:r>
      <w:r w:rsidRPr="00E01955">
        <w:rPr>
          <w:kern w:val="2"/>
          <w:lang w:val="en-US" w:eastAsia="ko-KR"/>
        </w:rPr>
        <w:tab/>
      </w:r>
      <w:r w:rsidRPr="00744ACD">
        <w:rPr>
          <w:lang w:eastAsia="ko-KR"/>
        </w:rPr>
        <w:t xml:space="preserve">On receiving the ciphertext and public key from each input party, the computing party performs the operation </w:t>
      </w:r>
      <m:oMath>
        <m:r>
          <w:rPr>
            <w:rFonts w:ascii="Cambria Math" w:hAnsi="Cambria Math"/>
            <w:lang w:eastAsia="ko-KR"/>
          </w:rPr>
          <m:t>eval</m:t>
        </m:r>
      </m:oMath>
      <w:r w:rsidRPr="00744ACD">
        <w:rPr>
          <w:lang w:eastAsia="ko-KR"/>
        </w:rPr>
        <w:t>, e.g.</w:t>
      </w:r>
      <w:r w:rsidR="00D5678D">
        <w:rPr>
          <w:lang w:eastAsia="ko-KR"/>
        </w:rPr>
        <w:t>,</w:t>
      </w:r>
      <w:r w:rsidRPr="00744ACD">
        <w:rPr>
          <w:lang w:eastAsia="ko-KR"/>
        </w:rPr>
        <w:t xml:space="preserve"> ML inference or ML training, with the ciphertexts and public key as input. </w:t>
      </w:r>
    </w:p>
    <w:p w14:paraId="7F702651" w14:textId="010C4ACB" w:rsidR="00134C15" w:rsidRPr="00744ACD" w:rsidRDefault="00134C15" w:rsidP="007F4F4F">
      <w:pPr>
        <w:pStyle w:val="enumlev1"/>
        <w:rPr>
          <w:lang w:eastAsia="ko-KR"/>
        </w:rPr>
      </w:pPr>
      <w:r w:rsidRPr="00E01955">
        <w:rPr>
          <w:kern w:val="2"/>
          <w:lang w:val="en-US" w:eastAsia="ko-KR"/>
        </w:rPr>
        <w:t>5</w:t>
      </w:r>
      <w:r w:rsidR="007F4F4F">
        <w:rPr>
          <w:kern w:val="2"/>
          <w:lang w:val="en-US" w:eastAsia="ko-KR"/>
        </w:rPr>
        <w:t>)</w:t>
      </w:r>
      <w:r w:rsidRPr="00E01955">
        <w:rPr>
          <w:kern w:val="2"/>
          <w:lang w:val="en-US" w:eastAsia="ko-KR"/>
        </w:rPr>
        <w:tab/>
      </w:r>
      <w:r w:rsidRPr="00744ACD">
        <w:rPr>
          <w:lang w:eastAsia="ko-KR"/>
        </w:rPr>
        <w:t>The computing party send</w:t>
      </w:r>
      <w:r w:rsidR="005A1724">
        <w:rPr>
          <w:lang w:eastAsia="ko-KR"/>
        </w:rPr>
        <w:t>s</w:t>
      </w:r>
      <w:r w:rsidRPr="00744ACD">
        <w:rPr>
          <w:lang w:eastAsia="ko-KR"/>
        </w:rPr>
        <w:t xml:space="preserve"> back the result </w:t>
      </w:r>
      <m:oMath>
        <m:r>
          <w:rPr>
            <w:rFonts w:ascii="Cambria Math" w:hAnsi="Cambria Math"/>
            <w:lang w:eastAsia="ko-KR"/>
          </w:rPr>
          <m:t>f(=</m:t>
        </m:r>
        <m:sSub>
          <m:sSubPr>
            <m:ctrlPr>
              <w:rPr>
                <w:rFonts w:ascii="Cambria Math" w:hAnsi="Cambria Math"/>
                <w:i/>
                <w:lang w:eastAsia="ko-KR"/>
              </w:rPr>
            </m:ctrlPr>
          </m:sSubPr>
          <m:e>
            <m:r>
              <w:rPr>
                <w:rFonts w:ascii="Cambria Math" w:hAnsi="Cambria Math"/>
                <w:lang w:eastAsia="ko-KR"/>
              </w:rPr>
              <m:t>eval(E</m:t>
            </m:r>
          </m:e>
          <m:sub>
            <m:r>
              <w:rPr>
                <w:rFonts w:ascii="Cambria Math" w:hAnsi="Cambria Math"/>
                <w:lang w:eastAsia="ko-KR"/>
              </w:rPr>
              <m:t>1</m:t>
            </m:r>
          </m:sub>
        </m:sSub>
        <m:r>
          <w:rPr>
            <w:rFonts w:ascii="Cambria Math" w:hAnsi="Cambria Math"/>
            <w:lang w:eastAsia="ko-KR"/>
          </w:rPr>
          <m:t>,</m:t>
        </m:r>
      </m:oMath>
      <w:r w:rsidRPr="00744ACD">
        <w:rPr>
          <w:i/>
          <w:lang w:eastAsia="ko-KR"/>
        </w:rPr>
        <w:t xml:space="preserve">… </w:t>
      </w:r>
      <m:oMath>
        <m:sSub>
          <m:sSubPr>
            <m:ctrlPr>
              <w:rPr>
                <w:rFonts w:ascii="Cambria Math" w:hAnsi="Cambria Math"/>
                <w:i/>
                <w:lang w:eastAsia="ko-KR"/>
              </w:rPr>
            </m:ctrlPr>
          </m:sSubPr>
          <m:e>
            <m:r>
              <w:rPr>
                <w:rFonts w:ascii="Cambria Math" w:hAnsi="Cambria Math"/>
                <w:lang w:eastAsia="ko-KR"/>
              </w:rPr>
              <m:t>, E</m:t>
            </m:r>
          </m:e>
          <m:sub>
            <m:r>
              <w:rPr>
                <w:rFonts w:ascii="Cambria Math" w:hAnsi="Cambria Math"/>
                <w:lang w:eastAsia="ko-KR"/>
              </w:rPr>
              <m:t>n</m:t>
            </m:r>
          </m:sub>
        </m:sSub>
        <m:r>
          <w:rPr>
            <w:rFonts w:ascii="Cambria Math" w:hAnsi="Cambria Math"/>
            <w:lang w:eastAsia="ko-KR"/>
          </w:rPr>
          <m:t>, pk))</m:t>
        </m:r>
      </m:oMath>
      <w:r w:rsidRPr="00744ACD">
        <w:rPr>
          <w:i/>
          <w:lang w:eastAsia="ko-KR"/>
        </w:rPr>
        <w:t xml:space="preserve"> </w:t>
      </w:r>
      <w:r w:rsidRPr="00744ACD">
        <w:rPr>
          <w:lang w:eastAsia="ko-KR"/>
        </w:rPr>
        <w:t>to each input party.</w:t>
      </w:r>
    </w:p>
    <w:p w14:paraId="0C7AF980" w14:textId="1D550585" w:rsidR="00134C15" w:rsidRPr="00744ACD" w:rsidRDefault="00134C15" w:rsidP="007F4F4F">
      <w:pPr>
        <w:pStyle w:val="enumlev1"/>
        <w:rPr>
          <w:lang w:eastAsia="ko-KR"/>
        </w:rPr>
      </w:pPr>
      <w:r w:rsidRPr="00E01955">
        <w:rPr>
          <w:kern w:val="2"/>
          <w:lang w:val="en-US" w:eastAsia="ko-KR"/>
        </w:rPr>
        <w:t>6</w:t>
      </w:r>
      <w:r w:rsidR="007F4F4F">
        <w:rPr>
          <w:kern w:val="2"/>
          <w:lang w:val="en-US" w:eastAsia="ko-KR"/>
        </w:rPr>
        <w:t>)</w:t>
      </w:r>
      <w:r w:rsidRPr="00E01955">
        <w:rPr>
          <w:kern w:val="2"/>
          <w:lang w:val="en-US" w:eastAsia="ko-KR"/>
        </w:rPr>
        <w:tab/>
      </w:r>
      <w:r w:rsidRPr="00744ACD">
        <w:rPr>
          <w:lang w:eastAsia="ko-KR"/>
        </w:rPr>
        <w:t xml:space="preserve">Each input party decrypts and generates a decryption share </w:t>
      </w:r>
      <m:oMath>
        <m:sSub>
          <m:sSubPr>
            <m:ctrlPr>
              <w:rPr>
                <w:rFonts w:ascii="Cambria Math" w:hAnsi="Cambria Math"/>
                <w:i/>
                <w:lang w:eastAsia="ko-KR"/>
              </w:rPr>
            </m:ctrlPr>
          </m:sSubPr>
          <m:e>
            <m:r>
              <w:rPr>
                <w:rFonts w:ascii="Cambria Math" w:hAnsi="Cambria Math"/>
                <w:lang w:eastAsia="ko-KR"/>
              </w:rPr>
              <m:t> D</m:t>
            </m:r>
          </m:e>
          <m:sub>
            <m:r>
              <w:rPr>
                <w:rFonts w:ascii="Cambria Math" w:hAnsi="Cambria Math"/>
                <w:lang w:eastAsia="ko-KR"/>
              </w:rPr>
              <m:t>i</m:t>
            </m:r>
          </m:sub>
        </m:sSub>
        <m:r>
          <w:rPr>
            <w:rFonts w:ascii="Cambria Math" w:hAnsi="Cambria Math"/>
            <w:lang w:eastAsia="ko-KR"/>
          </w:rPr>
          <m:t>(=Dec(f, s</m:t>
        </m:r>
        <m:sSub>
          <m:sSubPr>
            <m:ctrlPr>
              <w:rPr>
                <w:rFonts w:ascii="Cambria Math" w:hAnsi="Cambria Math"/>
                <w:i/>
                <w:lang w:eastAsia="ko-KR"/>
              </w:rPr>
            </m:ctrlPr>
          </m:sSubPr>
          <m:e>
            <m:r>
              <w:rPr>
                <w:rFonts w:ascii="Cambria Math" w:hAnsi="Cambria Math"/>
                <w:lang w:eastAsia="ko-KR"/>
              </w:rPr>
              <m:t>k</m:t>
            </m:r>
          </m:e>
          <m:sub>
            <m:r>
              <w:rPr>
                <w:rFonts w:ascii="Cambria Math" w:hAnsi="Cambria Math"/>
                <w:lang w:eastAsia="ko-KR"/>
              </w:rPr>
              <m:t>i</m:t>
            </m:r>
          </m:sub>
        </m:sSub>
        <m:r>
          <w:rPr>
            <w:rFonts w:ascii="Cambria Math" w:hAnsi="Cambria Math"/>
            <w:lang w:eastAsia="ko-KR"/>
          </w:rPr>
          <m:t>)).</m:t>
        </m:r>
      </m:oMath>
    </w:p>
    <w:p w14:paraId="64C25194" w14:textId="438806C5" w:rsidR="00134C15" w:rsidRPr="00744ACD" w:rsidRDefault="00134C15" w:rsidP="007F4F4F">
      <w:pPr>
        <w:pStyle w:val="enumlev1"/>
        <w:rPr>
          <w:lang w:eastAsia="ko-KR"/>
        </w:rPr>
      </w:pPr>
      <w:r w:rsidRPr="00E01955">
        <w:rPr>
          <w:kern w:val="2"/>
          <w:lang w:val="en-US" w:eastAsia="ko-KR"/>
        </w:rPr>
        <w:t>7</w:t>
      </w:r>
      <w:r w:rsidR="007F4F4F">
        <w:rPr>
          <w:kern w:val="2"/>
          <w:lang w:val="en-US" w:eastAsia="ko-KR"/>
        </w:rPr>
        <w:t>)</w:t>
      </w:r>
      <w:r w:rsidRPr="00E01955">
        <w:rPr>
          <w:kern w:val="2"/>
          <w:lang w:val="en-US" w:eastAsia="ko-KR"/>
        </w:rPr>
        <w:tab/>
      </w:r>
      <w:r w:rsidRPr="00744ACD">
        <w:rPr>
          <w:lang w:eastAsia="ko-KR"/>
        </w:rPr>
        <w:t>Each input party send</w:t>
      </w:r>
      <w:r w:rsidR="00AD3937">
        <w:rPr>
          <w:lang w:eastAsia="ko-KR"/>
        </w:rPr>
        <w:t>s</w:t>
      </w:r>
      <w:r w:rsidRPr="00744ACD">
        <w:rPr>
          <w:lang w:eastAsia="ko-KR"/>
        </w:rPr>
        <w:t xml:space="preserve"> the decryption share to </w:t>
      </w:r>
      <w:r w:rsidR="00626FF9">
        <w:rPr>
          <w:lang w:eastAsia="ko-KR"/>
        </w:rPr>
        <w:t xml:space="preserve">the </w:t>
      </w:r>
      <w:r w:rsidRPr="00744ACD">
        <w:rPr>
          <w:lang w:eastAsia="ko-KR"/>
        </w:rPr>
        <w:t xml:space="preserve">output party. </w:t>
      </w:r>
    </w:p>
    <w:p w14:paraId="0DC08FCF" w14:textId="3EBF9958" w:rsidR="00134C15" w:rsidRPr="00744ACD" w:rsidRDefault="00134C15" w:rsidP="007F4F4F">
      <w:pPr>
        <w:pStyle w:val="enumlev1"/>
        <w:rPr>
          <w:lang w:eastAsia="ko-KR"/>
        </w:rPr>
      </w:pPr>
      <w:r w:rsidRPr="00E01955">
        <w:rPr>
          <w:kern w:val="2"/>
          <w:lang w:val="en-US" w:eastAsia="ko-KR"/>
        </w:rPr>
        <w:t>8</w:t>
      </w:r>
      <w:r w:rsidR="007F4F4F">
        <w:rPr>
          <w:kern w:val="2"/>
          <w:lang w:val="en-US" w:eastAsia="ko-KR"/>
        </w:rPr>
        <w:t>)</w:t>
      </w:r>
      <w:r w:rsidRPr="00E01955">
        <w:rPr>
          <w:kern w:val="2"/>
          <w:lang w:val="en-US" w:eastAsia="ko-KR"/>
        </w:rPr>
        <w:tab/>
      </w:r>
      <w:r w:rsidRPr="00744ACD">
        <w:rPr>
          <w:lang w:eastAsia="ko-KR"/>
        </w:rPr>
        <w:t xml:space="preserve">The output party merge and recover the result, </w:t>
      </w:r>
      <w:r w:rsidR="00D5678D" w:rsidRPr="00744ACD">
        <w:rPr>
          <w:lang w:eastAsia="ko-KR"/>
        </w:rPr>
        <w:t>i.e.,</w:t>
      </w:r>
      <w:r w:rsidRPr="00744ACD">
        <w:rPr>
          <w:lang w:eastAsia="ko-KR"/>
        </w:rPr>
        <w:t xml:space="preserve"> </w:t>
      </w:r>
      <w:r w:rsidR="006B15AA">
        <w:rPr>
          <w:lang w:eastAsia="ko-KR"/>
        </w:rPr>
        <w:t xml:space="preserve">the </w:t>
      </w:r>
      <w:r w:rsidRPr="00744ACD">
        <w:rPr>
          <w:lang w:eastAsia="ko-KR"/>
        </w:rPr>
        <w:t xml:space="preserve">inference result of ML or the parameters of </w:t>
      </w:r>
      <w:r w:rsidR="00A83067">
        <w:rPr>
          <w:lang w:eastAsia="ko-KR"/>
        </w:rPr>
        <w:t xml:space="preserve">the </w:t>
      </w:r>
      <w:r w:rsidRPr="00744ACD">
        <w:rPr>
          <w:lang w:eastAsia="ko-KR"/>
        </w:rPr>
        <w:t xml:space="preserve">trained ML model. </w:t>
      </w:r>
    </w:p>
    <w:p w14:paraId="2F59A109" w14:textId="48F51723" w:rsidR="00134C15" w:rsidRDefault="00134C15" w:rsidP="00D5678D">
      <w:pPr>
        <w:rPr>
          <w:rFonts w:eastAsia="Malgun Gothic"/>
          <w:lang w:eastAsia="ko-KR"/>
        </w:rPr>
      </w:pPr>
      <w:r>
        <w:rPr>
          <w:lang w:eastAsia="ko-KR"/>
        </w:rPr>
        <w:t xml:space="preserve">It is also possible to use multi-key FHE for the case above, where each input parties independently generate and use their key pairs </w:t>
      </w:r>
      <m:oMath>
        <m:d>
          <m:dPr>
            <m:ctrlPr>
              <w:rPr>
                <w:rFonts w:ascii="Cambria Math" w:hAnsi="Cambria Math"/>
                <w:i/>
                <w:iCs/>
                <w:lang w:eastAsia="ko-KR"/>
              </w:rPr>
            </m:ctrlPr>
          </m:dPr>
          <m:e>
            <m:sSub>
              <m:sSubPr>
                <m:ctrlPr>
                  <w:rPr>
                    <w:rFonts w:ascii="Cambria Math" w:hAnsi="Cambria Math"/>
                    <w:i/>
                    <w:iCs/>
                    <w:lang w:eastAsia="ko-KR"/>
                  </w:rPr>
                </m:ctrlPr>
              </m:sSubPr>
              <m:e>
                <m:r>
                  <w:rPr>
                    <w:rFonts w:ascii="Cambria Math" w:hAnsi="Cambria Math"/>
                    <w:lang w:eastAsia="ko-KR"/>
                  </w:rPr>
                  <m:t>sk</m:t>
                </m:r>
              </m:e>
              <m:sub>
                <m:r>
                  <w:rPr>
                    <w:rFonts w:ascii="Cambria Math" w:hAnsi="Cambria Math"/>
                    <w:lang w:eastAsia="ko-KR"/>
                  </w:rPr>
                  <m:t>i</m:t>
                </m:r>
              </m:sub>
            </m:sSub>
            <m:r>
              <w:rPr>
                <w:rFonts w:ascii="Cambria Math" w:hAnsi="Cambria Math"/>
                <w:lang w:eastAsia="ko-KR"/>
              </w:rPr>
              <m:t>,</m:t>
            </m:r>
            <m:sSub>
              <m:sSubPr>
                <m:ctrlPr>
                  <w:rPr>
                    <w:rFonts w:ascii="Cambria Math" w:hAnsi="Cambria Math"/>
                    <w:i/>
                    <w:iCs/>
                    <w:lang w:eastAsia="ko-KR"/>
                  </w:rPr>
                </m:ctrlPr>
              </m:sSubPr>
              <m:e>
                <m:r>
                  <w:rPr>
                    <w:rFonts w:ascii="Cambria Math" w:hAnsi="Cambria Math"/>
                    <w:lang w:eastAsia="ko-KR"/>
                  </w:rPr>
                  <m:t>pk</m:t>
                </m:r>
              </m:e>
              <m:sub>
                <m:r>
                  <w:rPr>
                    <w:rFonts w:ascii="Cambria Math" w:hAnsi="Cambria Math"/>
                    <w:lang w:eastAsia="ko-KR"/>
                  </w:rPr>
                  <m:t>i</m:t>
                </m:r>
              </m:sub>
            </m:sSub>
          </m:e>
        </m:d>
      </m:oMath>
      <w:r>
        <w:rPr>
          <w:iCs/>
          <w:lang w:eastAsia="ko-KR"/>
        </w:rPr>
        <w:t xml:space="preserve">. The </w:t>
      </w:r>
      <w:r>
        <w:rPr>
          <w:lang w:eastAsia="ko-KR"/>
        </w:rPr>
        <w:t>workflow of such a case is the same as Figure 3 ex</w:t>
      </w:r>
      <w:r w:rsidR="00610578">
        <w:rPr>
          <w:lang w:eastAsia="ko-KR"/>
        </w:rPr>
        <w:t>ce</w:t>
      </w:r>
      <w:r>
        <w:rPr>
          <w:lang w:eastAsia="ko-KR"/>
        </w:rPr>
        <w:t xml:space="preserve">pt that output parties may interact with input parties to recover the result depending on the underlying FHE primitives. Input parties may also interact with the computing party using cryptographic protocols to accelerate </w:t>
      </w:r>
      <m:oMath>
        <m:r>
          <w:rPr>
            <w:rFonts w:ascii="Cambria Math" w:hAnsi="Cambria Math"/>
            <w:lang w:eastAsia="ko-KR"/>
          </w:rPr>
          <m:t>eval</m:t>
        </m:r>
      </m:oMath>
      <w:r>
        <w:rPr>
          <w:iCs/>
          <w:lang w:eastAsia="ko-KR"/>
        </w:rPr>
        <w:t xml:space="preserve"> depending on the details of ML and </w:t>
      </w:r>
      <w:r w:rsidR="00282713">
        <w:rPr>
          <w:iCs/>
          <w:lang w:eastAsia="ko-KR"/>
        </w:rPr>
        <w:t xml:space="preserve">the </w:t>
      </w:r>
      <w:r>
        <w:rPr>
          <w:lang w:eastAsia="ko-KR"/>
        </w:rPr>
        <w:t>underlying FHE primitives.</w:t>
      </w:r>
    </w:p>
    <w:p w14:paraId="5F17F071" w14:textId="39FEEB9A" w:rsidR="00413494" w:rsidRDefault="003E317B" w:rsidP="00413494">
      <w:pPr>
        <w:pStyle w:val="Figure"/>
      </w:pPr>
      <w:r w:rsidRPr="003E317B">
        <w:rPr>
          <w:noProof/>
        </w:rPr>
        <w:drawing>
          <wp:inline distT="0" distB="0" distL="0" distR="0" wp14:anchorId="02F421FE" wp14:editId="4F8E03D4">
            <wp:extent cx="5104765" cy="2496820"/>
            <wp:effectExtent l="0" t="0" r="635" b="0"/>
            <wp:docPr id="908188138"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188138" name="Picture 1" descr="A screenshot of a computer&#10;&#10;Description automatically generate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104765" cy="2496820"/>
                    </a:xfrm>
                    <a:prstGeom prst="rect">
                      <a:avLst/>
                    </a:prstGeom>
                    <a:noFill/>
                    <a:ln>
                      <a:noFill/>
                    </a:ln>
                  </pic:spPr>
                </pic:pic>
              </a:graphicData>
            </a:graphic>
          </wp:inline>
        </w:drawing>
      </w:r>
    </w:p>
    <w:p w14:paraId="184F4130" w14:textId="1286F955" w:rsidR="00134C15" w:rsidRPr="00D5678D" w:rsidRDefault="00134C15" w:rsidP="00D5678D">
      <w:pPr>
        <w:pStyle w:val="FigureNoTitle"/>
      </w:pPr>
      <w:r w:rsidRPr="00D5678D">
        <w:t xml:space="preserve">Figure </w:t>
      </w:r>
      <w:r w:rsidR="00D5678D" w:rsidRPr="00D5678D">
        <w:t>3</w:t>
      </w:r>
      <w:r w:rsidRPr="00D5678D">
        <w:t xml:space="preserve"> </w:t>
      </w:r>
      <w:r w:rsidR="00D5678D" w:rsidRPr="00D5678D">
        <w:t>–</w:t>
      </w:r>
      <w:r w:rsidRPr="00D5678D">
        <w:t xml:space="preserve"> A workflow in FHE-based ML</w:t>
      </w:r>
    </w:p>
    <w:p w14:paraId="33849B8B" w14:textId="77777777" w:rsidR="00134C15" w:rsidRDefault="00134C15" w:rsidP="00134C15">
      <w:pPr>
        <w:spacing w:before="0" w:after="160" w:line="259" w:lineRule="auto"/>
        <w:rPr>
          <w:rFonts w:eastAsia="MS Mincho"/>
        </w:rPr>
      </w:pPr>
      <w:r>
        <w:rPr>
          <w:rFonts w:eastAsia="MS Mincho"/>
        </w:rPr>
        <w:br w:type="page"/>
      </w:r>
    </w:p>
    <w:p w14:paraId="014FEA75" w14:textId="7D85725A" w:rsidR="00134C15" w:rsidRPr="00E01955" w:rsidRDefault="00134C15" w:rsidP="00D5678D">
      <w:pPr>
        <w:pStyle w:val="AppendixNoTitle0"/>
        <w:rPr>
          <w:rFonts w:eastAsiaTheme="minorEastAsia"/>
          <w:lang w:val="en-US"/>
        </w:rPr>
      </w:pPr>
      <w:bookmarkStart w:id="46" w:name="_Toc146719323"/>
      <w:bookmarkStart w:id="47" w:name="_Toc149837890"/>
      <w:bookmarkStart w:id="48" w:name="_Toc149838036"/>
      <w:bookmarkStart w:id="49" w:name="_Toc165017799"/>
      <w:r>
        <w:rPr>
          <w:lang w:val="en-US"/>
        </w:rPr>
        <w:t>Appendix I</w:t>
      </w:r>
      <w:r>
        <w:rPr>
          <w:lang w:val="en-US"/>
        </w:rPr>
        <w:br/>
      </w:r>
      <w:r>
        <w:rPr>
          <w:lang w:val="en-US"/>
        </w:rPr>
        <w:br/>
        <w:t xml:space="preserve">Related </w:t>
      </w:r>
      <w:r w:rsidR="00630DD0">
        <w:rPr>
          <w:lang w:val="en-US"/>
        </w:rPr>
        <w:t>s</w:t>
      </w:r>
      <w:r>
        <w:rPr>
          <w:lang w:val="en-US"/>
        </w:rPr>
        <w:t>tandardizations on machine learnings and homomorphic encryptions</w:t>
      </w:r>
      <w:bookmarkEnd w:id="46"/>
      <w:bookmarkEnd w:id="47"/>
      <w:bookmarkEnd w:id="48"/>
      <w:bookmarkEnd w:id="49"/>
    </w:p>
    <w:p w14:paraId="71E23E80" w14:textId="28787A9D" w:rsidR="00134C15" w:rsidRPr="00F712BC" w:rsidRDefault="00134C15" w:rsidP="00D5678D">
      <w:pPr>
        <w:pStyle w:val="Normalaftertitle"/>
        <w:rPr>
          <w:lang w:val="en-US" w:eastAsia="ko-KR"/>
        </w:rPr>
      </w:pPr>
      <w:r>
        <w:rPr>
          <w:lang w:eastAsia="ko-KR"/>
        </w:rPr>
        <w:t>The</w:t>
      </w:r>
      <w:r>
        <w:rPr>
          <w:rFonts w:hint="eastAsia"/>
          <w:lang w:eastAsia="ko-KR"/>
        </w:rPr>
        <w:t xml:space="preserve"> following</w:t>
      </w:r>
      <w:r>
        <w:rPr>
          <w:lang w:eastAsia="ko-KR"/>
        </w:rPr>
        <w:t xml:space="preserve"> are important</w:t>
      </w:r>
      <w:r>
        <w:rPr>
          <w:rFonts w:hint="eastAsia"/>
          <w:lang w:eastAsia="ko-KR"/>
        </w:rPr>
        <w:t xml:space="preserve"> </w:t>
      </w:r>
      <w:r>
        <w:rPr>
          <w:lang w:eastAsia="ko-KR"/>
        </w:rPr>
        <w:t xml:space="preserve">references considered at the beginning of this </w:t>
      </w:r>
      <w:r>
        <w:rPr>
          <w:rFonts w:hint="eastAsia"/>
          <w:lang w:eastAsia="ko-KR"/>
        </w:rPr>
        <w:t>T</w:t>
      </w:r>
      <w:r>
        <w:rPr>
          <w:lang w:eastAsia="ko-KR"/>
        </w:rPr>
        <w:t xml:space="preserve">echnical Report. </w:t>
      </w:r>
      <w:r w:rsidR="007444BA">
        <w:rPr>
          <w:lang w:eastAsia="ko-KR"/>
        </w:rPr>
        <w:t>[b</w:t>
      </w:r>
      <w:r w:rsidR="007444BA">
        <w:rPr>
          <w:lang w:eastAsia="ko-KR"/>
        </w:rPr>
        <w:noBreakHyphen/>
      </w:r>
      <w:r>
        <w:rPr>
          <w:rFonts w:hint="eastAsia"/>
          <w:lang w:eastAsia="ko-KR"/>
        </w:rPr>
        <w:t>IEEE</w:t>
      </w:r>
      <w:r w:rsidR="006E4310">
        <w:rPr>
          <w:lang w:eastAsia="ko-KR"/>
        </w:rPr>
        <w:t> </w:t>
      </w:r>
      <w:r>
        <w:rPr>
          <w:lang w:eastAsia="ko-KR"/>
        </w:rPr>
        <w:t>3652.1</w:t>
      </w:r>
      <w:r w:rsidR="007444BA">
        <w:rPr>
          <w:lang w:eastAsia="ko-KR"/>
        </w:rPr>
        <w:t>]</w:t>
      </w:r>
      <w:r>
        <w:rPr>
          <w:lang w:eastAsia="ko-KR"/>
        </w:rPr>
        <w:t xml:space="preserve"> is a guide to us</w:t>
      </w:r>
      <w:r w:rsidR="00A747A9">
        <w:rPr>
          <w:lang w:eastAsia="ko-KR"/>
        </w:rPr>
        <w:t>ing</w:t>
      </w:r>
      <w:r>
        <w:rPr>
          <w:lang w:eastAsia="ko-KR"/>
        </w:rPr>
        <w:t xml:space="preserve"> machine learning from various input sources, which is the case of ours without </w:t>
      </w:r>
      <w:r w:rsidR="0085198B">
        <w:rPr>
          <w:lang w:eastAsia="ko-KR"/>
        </w:rPr>
        <w:t xml:space="preserve">the </w:t>
      </w:r>
      <w:r>
        <w:rPr>
          <w:lang w:eastAsia="ko-KR"/>
        </w:rPr>
        <w:t xml:space="preserve">FHE method. ISO/IEC 18033 series are standards for encryption methods including FHE. </w:t>
      </w:r>
      <w:r w:rsidR="007444BA">
        <w:rPr>
          <w:lang w:eastAsia="ko-KR"/>
        </w:rPr>
        <w:t>[b-ISO</w:t>
      </w:r>
      <w:r w:rsidR="0088442D">
        <w:rPr>
          <w:lang w:eastAsia="ko-KR"/>
        </w:rPr>
        <w:t>/IEC</w:t>
      </w:r>
      <w:r w:rsidR="007444BA">
        <w:rPr>
          <w:lang w:eastAsia="ko-KR"/>
        </w:rPr>
        <w:t> </w:t>
      </w:r>
      <w:r>
        <w:rPr>
          <w:lang w:eastAsia="ko-KR"/>
        </w:rPr>
        <w:t>18033-6</w:t>
      </w:r>
      <w:r w:rsidR="007444BA">
        <w:rPr>
          <w:lang w:eastAsia="ko-KR"/>
        </w:rPr>
        <w:t>]</w:t>
      </w:r>
      <w:r>
        <w:rPr>
          <w:lang w:eastAsia="ko-KR"/>
        </w:rPr>
        <w:t xml:space="preserve"> defines partial </w:t>
      </w:r>
      <w:r w:rsidR="00E731B7">
        <w:rPr>
          <w:rFonts w:eastAsia="BatangChe"/>
          <w:color w:val="000000" w:themeColor="text1"/>
          <w:lang w:val="en-US" w:eastAsia="ko-KR"/>
        </w:rPr>
        <w:t>h</w:t>
      </w:r>
      <w:r w:rsidR="00C17D18">
        <w:rPr>
          <w:rFonts w:eastAsia="BatangChe"/>
          <w:color w:val="000000" w:themeColor="text1"/>
          <w:lang w:val="en-US" w:eastAsia="ko-KR"/>
        </w:rPr>
        <w:t xml:space="preserve">omomorphic </w:t>
      </w:r>
      <w:r w:rsidR="00E731B7">
        <w:rPr>
          <w:rFonts w:eastAsia="BatangChe"/>
          <w:color w:val="000000" w:themeColor="text1"/>
          <w:lang w:val="en-US" w:eastAsia="ko-KR"/>
        </w:rPr>
        <w:t>e</w:t>
      </w:r>
      <w:r w:rsidR="00C17D18">
        <w:rPr>
          <w:rFonts w:eastAsia="BatangChe"/>
          <w:color w:val="000000" w:themeColor="text1"/>
          <w:lang w:val="en-US" w:eastAsia="ko-KR"/>
        </w:rPr>
        <w:t>ncryption</w:t>
      </w:r>
      <w:r w:rsidR="00C17D18">
        <w:rPr>
          <w:lang w:eastAsia="ko-KR"/>
        </w:rPr>
        <w:t xml:space="preserve"> (</w:t>
      </w:r>
      <w:r>
        <w:rPr>
          <w:lang w:eastAsia="ko-KR"/>
        </w:rPr>
        <w:t>HE</w:t>
      </w:r>
      <w:r w:rsidR="00C17D18">
        <w:rPr>
          <w:lang w:eastAsia="ko-KR"/>
        </w:rPr>
        <w:t>)</w:t>
      </w:r>
      <w:r>
        <w:rPr>
          <w:lang w:eastAsia="ko-KR"/>
        </w:rPr>
        <w:t xml:space="preserve"> tools supporting single operations in encrypted form, and they can replace FHE in this guideline if an application needs only one type of encrypted operations.</w:t>
      </w:r>
    </w:p>
    <w:p w14:paraId="716B76CB" w14:textId="06D38B4B" w:rsidR="00134C15" w:rsidRPr="008A2CCA" w:rsidRDefault="00134C15" w:rsidP="00ED745E">
      <w:pPr>
        <w:ind w:left="794" w:hanging="794"/>
        <w:rPr>
          <w:lang w:eastAsia="zh-CN"/>
        </w:rPr>
      </w:pPr>
      <w:r>
        <w:rPr>
          <w:lang w:eastAsia="zh-CN"/>
        </w:rPr>
        <w:t>I.</w:t>
      </w:r>
      <w:r w:rsidRPr="008A2CCA">
        <w:rPr>
          <w:lang w:eastAsia="zh-CN"/>
        </w:rPr>
        <w:t>1)</w:t>
      </w:r>
      <w:r w:rsidR="00ED745E">
        <w:rPr>
          <w:lang w:eastAsia="zh-CN"/>
        </w:rPr>
        <w:tab/>
      </w:r>
      <w:r w:rsidR="00AA5E59">
        <w:rPr>
          <w:lang w:eastAsia="zh-CN"/>
        </w:rPr>
        <w:t>[b-</w:t>
      </w:r>
      <w:r w:rsidRPr="008A2CCA">
        <w:rPr>
          <w:lang w:eastAsia="zh-CN"/>
        </w:rPr>
        <w:t>IEEE 3652.1</w:t>
      </w:r>
      <w:r w:rsidR="00AA5E59">
        <w:rPr>
          <w:lang w:eastAsia="zh-CN"/>
        </w:rPr>
        <w:t>]</w:t>
      </w:r>
      <w:r>
        <w:rPr>
          <w:lang w:eastAsia="zh-CN"/>
        </w:rPr>
        <w:t xml:space="preserve"> </w:t>
      </w:r>
      <w:r w:rsidR="00CA7F88" w:rsidRPr="003E317B">
        <w:rPr>
          <w:i/>
          <w:iCs/>
          <w:lang w:eastAsia="zh-CN"/>
        </w:rPr>
        <w:t xml:space="preserve">IEEE </w:t>
      </w:r>
      <w:r w:rsidR="00A20B4D">
        <w:rPr>
          <w:i/>
          <w:iCs/>
          <w:lang w:val="en-US" w:eastAsia="zh-CN"/>
        </w:rPr>
        <w:t>g</w:t>
      </w:r>
      <w:r w:rsidRPr="00ED745E">
        <w:rPr>
          <w:i/>
          <w:iCs/>
          <w:lang w:val="en-US" w:eastAsia="zh-CN"/>
        </w:rPr>
        <w:t xml:space="preserve">uide for </w:t>
      </w:r>
      <w:r w:rsidR="00A20B4D">
        <w:rPr>
          <w:i/>
          <w:iCs/>
          <w:lang w:val="en-US" w:eastAsia="zh-CN"/>
        </w:rPr>
        <w:t>a</w:t>
      </w:r>
      <w:r w:rsidRPr="00ED745E">
        <w:rPr>
          <w:i/>
          <w:iCs/>
          <w:lang w:val="en-US" w:eastAsia="zh-CN"/>
        </w:rPr>
        <w:t xml:space="preserve">rchitecture </w:t>
      </w:r>
      <w:r w:rsidR="00A20B4D">
        <w:rPr>
          <w:i/>
          <w:iCs/>
          <w:lang w:val="en-US" w:eastAsia="zh-CN"/>
        </w:rPr>
        <w:t>f</w:t>
      </w:r>
      <w:r w:rsidRPr="00ED745E">
        <w:rPr>
          <w:i/>
          <w:iCs/>
          <w:lang w:val="en-US" w:eastAsia="zh-CN"/>
        </w:rPr>
        <w:t xml:space="preserve">ramework and </w:t>
      </w:r>
      <w:r w:rsidR="00A20B4D">
        <w:rPr>
          <w:i/>
          <w:iCs/>
          <w:lang w:val="en-US" w:eastAsia="zh-CN"/>
        </w:rPr>
        <w:t>a</w:t>
      </w:r>
      <w:r w:rsidRPr="00ED745E">
        <w:rPr>
          <w:i/>
          <w:iCs/>
          <w:lang w:val="en-US" w:eastAsia="zh-CN"/>
        </w:rPr>
        <w:t xml:space="preserve">pplication of </w:t>
      </w:r>
      <w:r w:rsidR="00A20B4D">
        <w:rPr>
          <w:i/>
          <w:iCs/>
          <w:lang w:val="en-US" w:eastAsia="zh-CN"/>
        </w:rPr>
        <w:t>f</w:t>
      </w:r>
      <w:r w:rsidRPr="00ED745E">
        <w:rPr>
          <w:i/>
          <w:iCs/>
          <w:lang w:val="en-US" w:eastAsia="zh-CN"/>
        </w:rPr>
        <w:t xml:space="preserve">ederated </w:t>
      </w:r>
      <w:r w:rsidR="00DA5003">
        <w:rPr>
          <w:i/>
          <w:iCs/>
          <w:lang w:val="en-US" w:eastAsia="zh-CN"/>
        </w:rPr>
        <w:t>m</w:t>
      </w:r>
      <w:r w:rsidRPr="00ED745E">
        <w:rPr>
          <w:i/>
          <w:iCs/>
          <w:lang w:val="en-US" w:eastAsia="zh-CN"/>
        </w:rPr>
        <w:t xml:space="preserve">achine </w:t>
      </w:r>
      <w:r w:rsidR="00DA5003">
        <w:rPr>
          <w:i/>
          <w:iCs/>
          <w:lang w:val="en-US" w:eastAsia="zh-CN"/>
        </w:rPr>
        <w:t>l</w:t>
      </w:r>
      <w:r w:rsidRPr="00ED745E">
        <w:rPr>
          <w:i/>
          <w:iCs/>
          <w:lang w:val="en-US" w:eastAsia="zh-CN"/>
        </w:rPr>
        <w:t>earning</w:t>
      </w:r>
    </w:p>
    <w:p w14:paraId="42B946E0" w14:textId="10C3DF99" w:rsidR="00134C15" w:rsidRPr="00744ACD" w:rsidRDefault="00ED745E" w:rsidP="00ED745E">
      <w:pPr>
        <w:pStyle w:val="enumlev2"/>
      </w:pPr>
      <w:r>
        <w:t>•</w:t>
      </w:r>
      <w:r w:rsidR="00134C15" w:rsidRPr="00ED745E">
        <w:tab/>
      </w:r>
      <w:r w:rsidR="00134C15" w:rsidRPr="00744ACD">
        <w:rPr>
          <w:rFonts w:hint="eastAsia"/>
          <w:lang w:eastAsia="ko-KR"/>
        </w:rPr>
        <w:t xml:space="preserve">Data </w:t>
      </w:r>
      <w:r w:rsidR="00134C15" w:rsidRPr="00744ACD">
        <w:rPr>
          <w:lang w:eastAsia="ko-KR"/>
        </w:rPr>
        <w:t xml:space="preserve">aggregation in machine learning is a special case of federated machine learning. Before applying </w:t>
      </w:r>
      <w:r w:rsidR="00AE34EC">
        <w:rPr>
          <w:lang w:eastAsia="ko-KR"/>
        </w:rPr>
        <w:t xml:space="preserve">the </w:t>
      </w:r>
      <w:r w:rsidR="00134C15" w:rsidRPr="00744ACD">
        <w:rPr>
          <w:lang w:eastAsia="ko-KR"/>
        </w:rPr>
        <w:t>FHE technique, the base machine learning is assumed to follow the standard.</w:t>
      </w:r>
    </w:p>
    <w:p w14:paraId="58E0E666" w14:textId="7C937F4E" w:rsidR="00134C15" w:rsidRPr="00744ACD" w:rsidRDefault="00ED745E" w:rsidP="00ED745E">
      <w:pPr>
        <w:pStyle w:val="enumlev2"/>
      </w:pPr>
      <w:r>
        <w:t>•</w:t>
      </w:r>
      <w:r w:rsidRPr="00ED745E">
        <w:tab/>
      </w:r>
      <w:r w:rsidR="00134C15" w:rsidRPr="00744ACD">
        <w:t>Federated machine learning is designed for special machine learning purposes. But FHE can be used not only in machine learning area</w:t>
      </w:r>
      <w:r w:rsidR="00963AB6">
        <w:t>s</w:t>
      </w:r>
      <w:r w:rsidR="00134C15" w:rsidRPr="00744ACD">
        <w:t xml:space="preserve"> but also in any other non-machine learning areas.</w:t>
      </w:r>
    </w:p>
    <w:p w14:paraId="46F3CDE4" w14:textId="3A533C38" w:rsidR="00134C15" w:rsidRPr="00744ACD" w:rsidRDefault="00ED745E" w:rsidP="00ED745E">
      <w:pPr>
        <w:pStyle w:val="enumlev2"/>
      </w:pPr>
      <w:r>
        <w:t>•</w:t>
      </w:r>
      <w:r w:rsidRPr="00ED745E">
        <w:tab/>
      </w:r>
      <w:r w:rsidR="00134C15" w:rsidRPr="00744ACD">
        <w:t xml:space="preserve">In federated machine learning, not only the final result but also the intermediate parameters of each iteration </w:t>
      </w:r>
      <w:r w:rsidR="00815DD9">
        <w:t>are</w:t>
      </w:r>
      <w:r w:rsidR="00134C15" w:rsidRPr="00744ACD">
        <w:t xml:space="preserve"> revealed; many federated machine learning methods require a trusted third party a</w:t>
      </w:r>
      <w:r w:rsidR="00163343">
        <w:t>s</w:t>
      </w:r>
      <w:r w:rsidR="00134C15" w:rsidRPr="00744ACD">
        <w:t xml:space="preserve"> client parameters </w:t>
      </w:r>
      <w:r w:rsidR="00350C65">
        <w:t>are</w:t>
      </w:r>
      <w:r w:rsidR="00134C15" w:rsidRPr="00744ACD">
        <w:t xml:space="preserve"> leaked to the third party. In FHE, there</w:t>
      </w:r>
      <w:r w:rsidR="005A0202">
        <w:t xml:space="preserve"> a</w:t>
      </w:r>
      <w:r w:rsidR="00134C15" w:rsidRPr="00744ACD">
        <w:t>re no intermediate data revealed except the final computation result, and a trusted third party is not needed.</w:t>
      </w:r>
    </w:p>
    <w:p w14:paraId="122E80D1" w14:textId="44CCEE59" w:rsidR="00134C15" w:rsidRPr="001D2AF4" w:rsidRDefault="00134C15" w:rsidP="00E9402C">
      <w:pPr>
        <w:ind w:left="794" w:hanging="794"/>
        <w:rPr>
          <w:rFonts w:eastAsia="SimSun"/>
          <w:lang w:eastAsia="zh-CN"/>
        </w:rPr>
      </w:pPr>
      <w:r>
        <w:rPr>
          <w:lang w:eastAsia="zh-CN"/>
        </w:rPr>
        <w:t>I.</w:t>
      </w:r>
      <w:r w:rsidRPr="008A2CCA">
        <w:rPr>
          <w:lang w:eastAsia="zh-CN"/>
        </w:rPr>
        <w:t>2)</w:t>
      </w:r>
      <w:r w:rsidR="00E9402C">
        <w:rPr>
          <w:lang w:eastAsia="zh-CN"/>
        </w:rPr>
        <w:tab/>
      </w:r>
      <w:r w:rsidR="00A95F76">
        <w:rPr>
          <w:lang w:eastAsia="zh-CN"/>
        </w:rPr>
        <w:t>[b-</w:t>
      </w:r>
      <w:r w:rsidRPr="008A2CCA">
        <w:rPr>
          <w:lang w:eastAsia="zh-CN"/>
        </w:rPr>
        <w:t>ISO/IEC 18033-6</w:t>
      </w:r>
      <w:r w:rsidR="00A95F76">
        <w:rPr>
          <w:lang w:eastAsia="zh-CN"/>
        </w:rPr>
        <w:t>]</w:t>
      </w:r>
      <w:r w:rsidRPr="008A2CCA">
        <w:rPr>
          <w:lang w:eastAsia="zh-CN"/>
        </w:rPr>
        <w:t>:2019</w:t>
      </w:r>
      <w:r>
        <w:rPr>
          <w:lang w:eastAsia="zh-CN"/>
        </w:rPr>
        <w:t xml:space="preserve"> </w:t>
      </w:r>
      <w:r w:rsidRPr="00E9402C">
        <w:rPr>
          <w:rFonts w:eastAsia="Malgun Gothic"/>
          <w:i/>
          <w:iCs/>
          <w:lang w:eastAsia="ko-KR"/>
        </w:rPr>
        <w:t>IT Security techniques – Encryption algorithms – Part 6: Homomorphic encryption</w:t>
      </w:r>
      <w:r>
        <w:rPr>
          <w:rFonts w:eastAsia="SimSun" w:hint="eastAsia"/>
          <w:lang w:eastAsia="zh-CN"/>
        </w:rPr>
        <w:t xml:space="preserve"> </w:t>
      </w:r>
    </w:p>
    <w:p w14:paraId="1D10955D" w14:textId="2CFD5608" w:rsidR="00134C15" w:rsidRPr="00744ACD" w:rsidRDefault="00E9402C" w:rsidP="00E9402C">
      <w:pPr>
        <w:pStyle w:val="enumlev2"/>
      </w:pPr>
      <w:r>
        <w:t>•</w:t>
      </w:r>
      <w:r w:rsidRPr="00ED745E">
        <w:tab/>
      </w:r>
      <w:r w:rsidR="00134C15" w:rsidRPr="00744ACD">
        <w:t xml:space="preserve">In this standard, there are two mechanisms for partially homomorphic encryption: </w:t>
      </w:r>
      <w:r w:rsidR="00B76AB3">
        <w:t>e</w:t>
      </w:r>
      <w:r w:rsidR="00134C15" w:rsidRPr="00744ACD">
        <w:t xml:space="preserve">xponential ElGamal encryption and Paillier encryption. The partially homomorphic encryption encompasses schemes that support the evaluation of only one type </w:t>
      </w:r>
      <w:r w:rsidR="000C41BB">
        <w:t xml:space="preserve">of </w:t>
      </w:r>
      <w:r w:rsidR="00134C15" w:rsidRPr="00744ACD">
        <w:t xml:space="preserve">operation, e.g., addition (in Paillier encryption) or multiplication (in </w:t>
      </w:r>
      <w:r w:rsidR="00B76AB3">
        <w:t>e</w:t>
      </w:r>
      <w:r w:rsidR="00134C15" w:rsidRPr="00744ACD">
        <w:t>xponential ElGamal encryption). But FHE can support arbitrary operations and allow arbitrary computation on encryption data.</w:t>
      </w:r>
    </w:p>
    <w:p w14:paraId="203ED68C" w14:textId="5111435C" w:rsidR="00134C15" w:rsidRPr="00744ACD" w:rsidRDefault="00E9402C" w:rsidP="00E9402C">
      <w:pPr>
        <w:pStyle w:val="enumlev2"/>
      </w:pPr>
      <w:r>
        <w:t>•</w:t>
      </w:r>
      <w:r w:rsidRPr="00ED745E">
        <w:tab/>
      </w:r>
      <w:r w:rsidR="00134C15" w:rsidRPr="00744ACD">
        <w:t xml:space="preserve">If a data aggregation needs only one type </w:t>
      </w:r>
      <w:r w:rsidR="002A1689">
        <w:t xml:space="preserve">of </w:t>
      </w:r>
      <w:r w:rsidR="00134C15" w:rsidRPr="00744ACD">
        <w:t xml:space="preserve">operation, then the encryption mechanism can be applied by partially homomorphic encryption following the standard, rather than </w:t>
      </w:r>
      <w:r w:rsidR="00AA45E0">
        <w:t xml:space="preserve">the </w:t>
      </w:r>
      <w:r w:rsidR="00134C15" w:rsidRPr="00744ACD">
        <w:t>FHE.</w:t>
      </w:r>
    </w:p>
    <w:p w14:paraId="561C09CD" w14:textId="77777777" w:rsidR="00134C15" w:rsidRDefault="00134C15" w:rsidP="00927DFC">
      <w:pPr>
        <w:rPr>
          <w:color w:val="44546A" w:themeColor="text2"/>
          <w:sz w:val="18"/>
          <w:szCs w:val="18"/>
        </w:rPr>
      </w:pPr>
      <w:r>
        <w:br w:type="page"/>
      </w:r>
    </w:p>
    <w:p w14:paraId="0CB0DA63" w14:textId="5B78CF08" w:rsidR="00134C15" w:rsidRPr="00E01955" w:rsidRDefault="00134C15" w:rsidP="007264FB">
      <w:pPr>
        <w:pStyle w:val="AppendixNoTitle0"/>
        <w:rPr>
          <w:rFonts w:eastAsiaTheme="minorEastAsia"/>
          <w:lang w:val="en-US"/>
        </w:rPr>
      </w:pPr>
      <w:bookmarkStart w:id="50" w:name="_Toc146719324"/>
      <w:bookmarkStart w:id="51" w:name="_Toc149837891"/>
      <w:bookmarkStart w:id="52" w:name="_Toc149838037"/>
      <w:bookmarkStart w:id="53" w:name="_Toc165017800"/>
      <w:r>
        <w:rPr>
          <w:lang w:val="en-US"/>
        </w:rPr>
        <w:t>Appendix II</w:t>
      </w:r>
      <w:r>
        <w:rPr>
          <w:lang w:val="en-US"/>
        </w:rPr>
        <w:br/>
      </w:r>
      <w:r>
        <w:rPr>
          <w:lang w:val="en-US"/>
        </w:rPr>
        <w:br/>
        <w:t xml:space="preserve">FHE </w:t>
      </w:r>
      <w:r w:rsidR="003F6584">
        <w:rPr>
          <w:lang w:val="en-US"/>
        </w:rPr>
        <w:t>l</w:t>
      </w:r>
      <w:r>
        <w:rPr>
          <w:lang w:val="en-US"/>
        </w:rPr>
        <w:t xml:space="preserve">ibraries and </w:t>
      </w:r>
      <w:r w:rsidR="003F6584">
        <w:rPr>
          <w:lang w:val="en-US"/>
        </w:rPr>
        <w:t>s</w:t>
      </w:r>
      <w:r>
        <w:rPr>
          <w:lang w:val="en-US"/>
        </w:rPr>
        <w:t xml:space="preserve">upporting </w:t>
      </w:r>
      <w:r w:rsidR="003F6584">
        <w:rPr>
          <w:lang w:val="en-US"/>
        </w:rPr>
        <w:t>s</w:t>
      </w:r>
      <w:r>
        <w:rPr>
          <w:lang w:val="en-US"/>
        </w:rPr>
        <w:t>chemes</w:t>
      </w:r>
      <w:bookmarkEnd w:id="50"/>
      <w:bookmarkEnd w:id="51"/>
      <w:bookmarkEnd w:id="52"/>
      <w:bookmarkEnd w:id="53"/>
    </w:p>
    <w:p w14:paraId="77B6C46E" w14:textId="0967DB5E" w:rsidR="00134C15" w:rsidRPr="00716C43" w:rsidRDefault="00134C15" w:rsidP="007264FB">
      <w:pPr>
        <w:pStyle w:val="Normalaftertitle"/>
        <w:rPr>
          <w:rFonts w:eastAsia="Malgun Gothic"/>
          <w:lang w:eastAsia="ko-KR"/>
        </w:rPr>
      </w:pPr>
      <w:r w:rsidRPr="00F1358D">
        <w:rPr>
          <w:rFonts w:eastAsia="Malgun Gothic"/>
          <w:lang w:eastAsia="ko-KR"/>
        </w:rPr>
        <w:t xml:space="preserve">An FHE </w:t>
      </w:r>
      <w:r w:rsidRPr="00716C43">
        <w:rPr>
          <w:rFonts w:eastAsia="Malgun Gothic"/>
          <w:lang w:eastAsia="ko-KR"/>
        </w:rPr>
        <w:t xml:space="preserve">library </w:t>
      </w:r>
      <w:r w:rsidRPr="003F3EEF">
        <w:rPr>
          <w:rFonts w:eastAsia="Malgun Gothic"/>
          <w:lang w:eastAsia="ko-KR"/>
        </w:rPr>
        <w:t xml:space="preserve">refers to a software package or framework that provides support for </w:t>
      </w:r>
      <w:r w:rsidR="00954DA2">
        <w:rPr>
          <w:rFonts w:eastAsia="Malgun Gothic"/>
          <w:lang w:eastAsia="ko-KR"/>
        </w:rPr>
        <w:t>a f</w:t>
      </w:r>
      <w:r w:rsidRPr="003F3EEF">
        <w:rPr>
          <w:rFonts w:eastAsia="Malgun Gothic"/>
          <w:lang w:eastAsia="ko-KR"/>
        </w:rPr>
        <w:t xml:space="preserve">ully </w:t>
      </w:r>
      <w:r w:rsidR="00B55C64">
        <w:rPr>
          <w:rFonts w:eastAsia="Malgun Gothic"/>
          <w:lang w:eastAsia="ko-KR"/>
        </w:rPr>
        <w:t>h</w:t>
      </w:r>
      <w:r w:rsidRPr="003F3EEF">
        <w:rPr>
          <w:rFonts w:eastAsia="Malgun Gothic"/>
          <w:lang w:eastAsia="ko-KR"/>
        </w:rPr>
        <w:t xml:space="preserve">omomorphic </w:t>
      </w:r>
      <w:r w:rsidR="00B55C64">
        <w:rPr>
          <w:rFonts w:eastAsia="Malgun Gothic"/>
          <w:lang w:eastAsia="ko-KR"/>
        </w:rPr>
        <w:t>e</w:t>
      </w:r>
      <w:r w:rsidRPr="003F3EEF">
        <w:rPr>
          <w:rFonts w:eastAsia="Malgun Gothic"/>
          <w:lang w:eastAsia="ko-KR"/>
        </w:rPr>
        <w:t>ncryption operation. An FHE scheme is a cryptographic system that can perform several classes of computations on encrypted data, including addition and multiplication. Table II.1 is a collection of popular FHE libraries. The libraries support different FHE schemes. They aim to simplify the development and deployment of FHE applications by providing efficient and secure implementations of FHE schemes and algorithms.</w:t>
      </w:r>
    </w:p>
    <w:p w14:paraId="7C00C89F" w14:textId="39AE63C3" w:rsidR="00134C15" w:rsidRPr="003F3EEF" w:rsidRDefault="00134C15" w:rsidP="007264FB">
      <w:pPr>
        <w:pStyle w:val="TableNoTitle0"/>
      </w:pPr>
      <w:r w:rsidRPr="003F3EEF">
        <w:t>Table II.1</w:t>
      </w:r>
      <w:r w:rsidR="007264FB">
        <w:t xml:space="preserve"> –</w:t>
      </w:r>
      <w:r w:rsidRPr="003F3EEF">
        <w:t xml:space="preserve"> FHE libraries</w:t>
      </w:r>
    </w:p>
    <w:tbl>
      <w:tblPr>
        <w:tblStyle w:val="TableGrid"/>
        <w:tblW w:w="9634" w:type="dxa"/>
        <w:jc w:val="center"/>
        <w:tblLook w:val="04A0" w:firstRow="1" w:lastRow="0" w:firstColumn="1" w:lastColumn="0" w:noHBand="0" w:noVBand="1"/>
      </w:tblPr>
      <w:tblGrid>
        <w:gridCol w:w="2830"/>
        <w:gridCol w:w="6804"/>
      </w:tblGrid>
      <w:tr w:rsidR="00134C15" w:rsidRPr="00BA71D6" w14:paraId="5E34BB55" w14:textId="77777777" w:rsidTr="007264FB">
        <w:trPr>
          <w:trHeight w:val="165"/>
          <w:jc w:val="center"/>
        </w:trPr>
        <w:tc>
          <w:tcPr>
            <w:tcW w:w="2830" w:type="dxa"/>
            <w:vAlign w:val="center"/>
          </w:tcPr>
          <w:p w14:paraId="187F952A" w14:textId="77777777" w:rsidR="00134C15" w:rsidRPr="00BA71D6" w:rsidRDefault="00134C15" w:rsidP="007264FB">
            <w:pPr>
              <w:pStyle w:val="Tablehead"/>
              <w:rPr>
                <w:lang w:val="en-US"/>
              </w:rPr>
            </w:pPr>
            <w:r>
              <w:rPr>
                <w:rFonts w:eastAsia="Malgun Gothic" w:hint="eastAsia"/>
                <w:lang w:eastAsia="ko-KR"/>
              </w:rPr>
              <w:t>Libraries</w:t>
            </w:r>
          </w:p>
        </w:tc>
        <w:tc>
          <w:tcPr>
            <w:tcW w:w="6804" w:type="dxa"/>
            <w:vAlign w:val="center"/>
          </w:tcPr>
          <w:p w14:paraId="718A3589" w14:textId="77777777" w:rsidR="00134C15" w:rsidRPr="00BA71D6" w:rsidRDefault="00134C15" w:rsidP="007264FB">
            <w:pPr>
              <w:pStyle w:val="Tablehead"/>
              <w:rPr>
                <w:lang w:val="en-US"/>
              </w:rPr>
            </w:pPr>
            <w:r w:rsidRPr="00BA71D6">
              <w:rPr>
                <w:lang w:val="en-US"/>
              </w:rPr>
              <w:t>Supporting FHE schemes</w:t>
            </w:r>
          </w:p>
        </w:tc>
      </w:tr>
      <w:tr w:rsidR="00134C15" w:rsidRPr="00BA71D6" w14:paraId="51781573" w14:textId="77777777" w:rsidTr="007264FB">
        <w:trPr>
          <w:trHeight w:val="298"/>
          <w:jc w:val="center"/>
        </w:trPr>
        <w:tc>
          <w:tcPr>
            <w:tcW w:w="2830" w:type="dxa"/>
            <w:vAlign w:val="center"/>
          </w:tcPr>
          <w:p w14:paraId="2803A1BE" w14:textId="4E9A42E8" w:rsidR="00134C15" w:rsidRPr="00BA71D6" w:rsidRDefault="00134C15" w:rsidP="007264FB">
            <w:pPr>
              <w:pStyle w:val="Tabletext"/>
              <w:rPr>
                <w:lang w:eastAsia="ko-KR"/>
              </w:rPr>
            </w:pPr>
            <w:r>
              <w:rPr>
                <w:rFonts w:hint="eastAsia"/>
                <w:lang w:eastAsia="ko-KR"/>
              </w:rPr>
              <w:t>C</w:t>
            </w:r>
            <w:r>
              <w:rPr>
                <w:lang w:eastAsia="ko-KR"/>
              </w:rPr>
              <w:t>oncrete</w:t>
            </w:r>
            <w:r>
              <w:rPr>
                <w:rFonts w:hint="eastAsia"/>
                <w:lang w:eastAsia="ko-KR"/>
              </w:rPr>
              <w:t>[</w:t>
            </w:r>
            <w:r>
              <w:rPr>
                <w:lang w:val="en-US" w:eastAsia="ko-KR"/>
              </w:rPr>
              <w:t>b-C</w:t>
            </w:r>
            <w:r w:rsidR="00156B2A">
              <w:rPr>
                <w:lang w:val="en-US" w:eastAsia="ko-KR"/>
              </w:rPr>
              <w:t>oncrete</w:t>
            </w:r>
            <w:r>
              <w:rPr>
                <w:rFonts w:hint="eastAsia"/>
                <w:lang w:eastAsia="ko-KR"/>
              </w:rPr>
              <w:t>]</w:t>
            </w:r>
          </w:p>
        </w:tc>
        <w:tc>
          <w:tcPr>
            <w:tcW w:w="6804" w:type="dxa"/>
            <w:vAlign w:val="center"/>
          </w:tcPr>
          <w:p w14:paraId="2E60C526" w14:textId="0F05913B" w:rsidR="00134C15" w:rsidRPr="00BA71D6" w:rsidRDefault="00134C15" w:rsidP="007264FB">
            <w:pPr>
              <w:pStyle w:val="Tabletext"/>
              <w:rPr>
                <w:lang w:val="en-US" w:eastAsia="ko-KR"/>
              </w:rPr>
            </w:pPr>
            <w:r>
              <w:rPr>
                <w:lang w:val="en-US" w:eastAsia="ko-KR"/>
              </w:rPr>
              <w:t>TFHE [b-</w:t>
            </w:r>
            <w:r w:rsidR="00D779CF" w:rsidRPr="007444BA">
              <w:rPr>
                <w:color w:val="222222"/>
                <w:szCs w:val="24"/>
                <w:shd w:val="clear" w:color="auto" w:fill="FFFFFF"/>
                <w:lang w:val="it-IT"/>
              </w:rPr>
              <w:t>Chillotti</w:t>
            </w:r>
            <w:r>
              <w:rPr>
                <w:lang w:val="en-US" w:eastAsia="ko-KR"/>
              </w:rPr>
              <w:t>]</w:t>
            </w:r>
          </w:p>
        </w:tc>
      </w:tr>
      <w:tr w:rsidR="00134C15" w:rsidRPr="00BA71D6" w14:paraId="5F479F5B" w14:textId="77777777" w:rsidTr="007264FB">
        <w:trPr>
          <w:trHeight w:val="298"/>
          <w:jc w:val="center"/>
        </w:trPr>
        <w:tc>
          <w:tcPr>
            <w:tcW w:w="2830" w:type="dxa"/>
            <w:vAlign w:val="center"/>
          </w:tcPr>
          <w:p w14:paraId="06DBC408" w14:textId="77777777" w:rsidR="00134C15" w:rsidRPr="00BA71D6" w:rsidRDefault="00134C15" w:rsidP="007264FB">
            <w:pPr>
              <w:pStyle w:val="Tabletext"/>
              <w:rPr>
                <w:lang w:eastAsia="zh-CN"/>
              </w:rPr>
            </w:pPr>
            <w:r>
              <w:rPr>
                <w:rFonts w:hint="eastAsia"/>
                <w:lang w:eastAsia="ko-KR"/>
              </w:rPr>
              <w:t>FV-</w:t>
            </w:r>
            <w:r>
              <w:rPr>
                <w:lang w:eastAsia="ko-KR"/>
              </w:rPr>
              <w:t xml:space="preserve">NFLlib </w:t>
            </w:r>
            <w:r>
              <w:rPr>
                <w:rFonts w:eastAsia="Malgun Gothic"/>
                <w:lang w:eastAsia="ko-KR"/>
              </w:rPr>
              <w:t>[b-FV-NFL]</w:t>
            </w:r>
          </w:p>
        </w:tc>
        <w:tc>
          <w:tcPr>
            <w:tcW w:w="6804" w:type="dxa"/>
            <w:vAlign w:val="center"/>
          </w:tcPr>
          <w:p w14:paraId="37FC25EC" w14:textId="63A13AD4" w:rsidR="00134C15" w:rsidRPr="00BA71D6" w:rsidRDefault="00134C15" w:rsidP="007264FB">
            <w:pPr>
              <w:pStyle w:val="Tabletext"/>
              <w:rPr>
                <w:lang w:val="en-US"/>
              </w:rPr>
            </w:pPr>
            <w:r>
              <w:rPr>
                <w:rFonts w:hint="eastAsia"/>
                <w:lang w:val="en-US" w:eastAsia="ko-KR"/>
              </w:rPr>
              <w:t>BFV [</w:t>
            </w:r>
            <w:r>
              <w:rPr>
                <w:lang w:val="en-US" w:eastAsia="ko-KR"/>
              </w:rPr>
              <w:t>b-</w:t>
            </w:r>
            <w:r w:rsidR="00DF4AE3" w:rsidRPr="00BA71D6">
              <w:rPr>
                <w:shd w:val="clear" w:color="auto" w:fill="FFFFFF"/>
              </w:rPr>
              <w:t>Brakerski</w:t>
            </w:r>
            <w:r>
              <w:rPr>
                <w:rFonts w:hint="eastAsia"/>
                <w:lang w:val="en-US" w:eastAsia="ko-KR"/>
              </w:rPr>
              <w:t>]</w:t>
            </w:r>
          </w:p>
        </w:tc>
      </w:tr>
      <w:tr w:rsidR="00134C15" w:rsidRPr="00BA71D6" w14:paraId="6DC4D587" w14:textId="77777777" w:rsidTr="007264FB">
        <w:trPr>
          <w:trHeight w:val="298"/>
          <w:jc w:val="center"/>
        </w:trPr>
        <w:tc>
          <w:tcPr>
            <w:tcW w:w="2830" w:type="dxa"/>
            <w:vAlign w:val="center"/>
          </w:tcPr>
          <w:p w14:paraId="59B950FB" w14:textId="77777777" w:rsidR="00134C15" w:rsidRPr="00BA71D6" w:rsidRDefault="00134C15" w:rsidP="007264FB">
            <w:pPr>
              <w:pStyle w:val="Tabletext"/>
              <w:rPr>
                <w:lang w:eastAsia="zh-CN"/>
              </w:rPr>
            </w:pPr>
            <w:r>
              <w:rPr>
                <w:rFonts w:hint="eastAsia"/>
                <w:lang w:eastAsia="ko-KR"/>
              </w:rPr>
              <w:t>F</w:t>
            </w:r>
            <w:r>
              <w:rPr>
                <w:lang w:eastAsia="ko-KR"/>
              </w:rPr>
              <w:t xml:space="preserve">HEW </w:t>
            </w:r>
            <w:r>
              <w:rPr>
                <w:rFonts w:eastAsia="Malgun Gothic"/>
                <w:lang w:eastAsia="ko-KR"/>
              </w:rPr>
              <w:t>[b-FHEW]</w:t>
            </w:r>
          </w:p>
        </w:tc>
        <w:tc>
          <w:tcPr>
            <w:tcW w:w="6804" w:type="dxa"/>
            <w:vAlign w:val="center"/>
          </w:tcPr>
          <w:p w14:paraId="35648EBE" w14:textId="3B5AD246" w:rsidR="00134C15" w:rsidRPr="00BA71D6" w:rsidRDefault="00134C15" w:rsidP="007264FB">
            <w:pPr>
              <w:pStyle w:val="Tabletext"/>
              <w:rPr>
                <w:lang w:val="en-US"/>
              </w:rPr>
            </w:pPr>
            <w:r>
              <w:rPr>
                <w:rFonts w:hint="eastAsia"/>
                <w:lang w:val="en-US" w:eastAsia="ko-KR"/>
              </w:rPr>
              <w:t>FHEW</w:t>
            </w:r>
            <w:r>
              <w:rPr>
                <w:lang w:val="en-US" w:eastAsia="ko-KR"/>
              </w:rPr>
              <w:t xml:space="preserve"> [b-</w:t>
            </w:r>
            <w:r w:rsidR="00502798" w:rsidRPr="00BA71D6">
              <w:rPr>
                <w:shd w:val="clear" w:color="auto" w:fill="FFFFFF"/>
              </w:rPr>
              <w:t>Ducas</w:t>
            </w:r>
            <w:r>
              <w:rPr>
                <w:lang w:val="en-US" w:eastAsia="ko-KR"/>
              </w:rPr>
              <w:t>]</w:t>
            </w:r>
          </w:p>
        </w:tc>
      </w:tr>
      <w:tr w:rsidR="00134C15" w:rsidRPr="00BA71D6" w14:paraId="48309B9A" w14:textId="77777777" w:rsidTr="007264FB">
        <w:trPr>
          <w:trHeight w:val="298"/>
          <w:jc w:val="center"/>
        </w:trPr>
        <w:tc>
          <w:tcPr>
            <w:tcW w:w="2830" w:type="dxa"/>
            <w:vAlign w:val="center"/>
          </w:tcPr>
          <w:p w14:paraId="33409953" w14:textId="77777777" w:rsidR="00134C15" w:rsidRPr="00BA71D6" w:rsidRDefault="00134C15" w:rsidP="007264FB">
            <w:pPr>
              <w:pStyle w:val="Tabletext"/>
              <w:rPr>
                <w:lang w:val="en-US"/>
              </w:rPr>
            </w:pPr>
            <w:r w:rsidRPr="00BA71D6">
              <w:rPr>
                <w:lang w:eastAsia="zh-CN"/>
              </w:rPr>
              <w:t>HEAAN</w:t>
            </w:r>
            <w:r>
              <w:rPr>
                <w:lang w:eastAsia="zh-CN"/>
              </w:rPr>
              <w:t xml:space="preserve"> </w:t>
            </w:r>
            <w:r>
              <w:rPr>
                <w:rFonts w:eastAsia="Malgun Gothic"/>
                <w:lang w:eastAsia="ko-KR"/>
              </w:rPr>
              <w:t>[b-HEAAN]</w:t>
            </w:r>
          </w:p>
        </w:tc>
        <w:tc>
          <w:tcPr>
            <w:tcW w:w="6804" w:type="dxa"/>
            <w:vAlign w:val="center"/>
          </w:tcPr>
          <w:p w14:paraId="5046D39A" w14:textId="2641998E" w:rsidR="00134C15" w:rsidRPr="00BA71D6" w:rsidRDefault="00134C15" w:rsidP="007264FB">
            <w:pPr>
              <w:pStyle w:val="Tabletext"/>
              <w:rPr>
                <w:lang w:val="en-US"/>
              </w:rPr>
            </w:pPr>
            <w:r w:rsidRPr="00BA71D6">
              <w:rPr>
                <w:lang w:val="en-US"/>
              </w:rPr>
              <w:t xml:space="preserve">CKKS </w:t>
            </w:r>
            <w:r w:rsidRPr="00BA71D6">
              <w:t>[</w:t>
            </w:r>
            <w:r w:rsidRPr="00BA71D6">
              <w:rPr>
                <w:rFonts w:eastAsia="Malgun Gothic"/>
                <w:lang w:eastAsia="ko-KR"/>
              </w:rPr>
              <w:t>b-</w:t>
            </w:r>
            <w:r w:rsidRPr="00BA71D6">
              <w:t>C</w:t>
            </w:r>
            <w:r w:rsidR="0077575A">
              <w:t>heon</w:t>
            </w:r>
            <w:r w:rsidRPr="00BA71D6">
              <w:t>]</w:t>
            </w:r>
          </w:p>
        </w:tc>
      </w:tr>
      <w:tr w:rsidR="00134C15" w:rsidRPr="00BA71D6" w14:paraId="6D28ADFA" w14:textId="77777777" w:rsidTr="007264FB">
        <w:trPr>
          <w:jc w:val="center"/>
        </w:trPr>
        <w:tc>
          <w:tcPr>
            <w:tcW w:w="2830" w:type="dxa"/>
            <w:vAlign w:val="center"/>
          </w:tcPr>
          <w:p w14:paraId="0BCE48ED" w14:textId="3DAC930F" w:rsidR="00134C15" w:rsidRPr="00BA71D6" w:rsidRDefault="00134C15" w:rsidP="007264FB">
            <w:pPr>
              <w:pStyle w:val="Tabletext"/>
              <w:rPr>
                <w:lang w:val="en-US"/>
              </w:rPr>
            </w:pPr>
            <w:r w:rsidRPr="00BA71D6">
              <w:rPr>
                <w:lang w:eastAsia="zh-CN"/>
              </w:rPr>
              <w:t>HElib</w:t>
            </w:r>
            <w:r>
              <w:rPr>
                <w:lang w:eastAsia="zh-CN"/>
              </w:rPr>
              <w:t xml:space="preserve"> </w:t>
            </w:r>
            <w:r>
              <w:rPr>
                <w:rFonts w:eastAsia="Malgun Gothic"/>
                <w:lang w:eastAsia="ko-KR"/>
              </w:rPr>
              <w:t>[b-HE</w:t>
            </w:r>
            <w:r w:rsidR="0043520D">
              <w:rPr>
                <w:rFonts w:eastAsia="Malgun Gothic"/>
                <w:lang w:eastAsia="ko-KR"/>
              </w:rPr>
              <w:t>lib</w:t>
            </w:r>
            <w:r>
              <w:rPr>
                <w:rFonts w:eastAsia="Malgun Gothic"/>
                <w:lang w:eastAsia="ko-KR"/>
              </w:rPr>
              <w:t>]</w:t>
            </w:r>
          </w:p>
        </w:tc>
        <w:tc>
          <w:tcPr>
            <w:tcW w:w="6804" w:type="dxa"/>
            <w:vAlign w:val="center"/>
          </w:tcPr>
          <w:p w14:paraId="03D067BF" w14:textId="5C351406" w:rsidR="00134C15" w:rsidRPr="00BA71D6" w:rsidRDefault="00134C15" w:rsidP="007264FB">
            <w:pPr>
              <w:pStyle w:val="Tabletext"/>
              <w:rPr>
                <w:lang w:val="en-US"/>
              </w:rPr>
            </w:pPr>
            <w:r w:rsidRPr="00BA71D6">
              <w:rPr>
                <w:lang w:val="en-US"/>
              </w:rPr>
              <w:t xml:space="preserve">BGV </w:t>
            </w:r>
            <w:r>
              <w:t>[b-</w:t>
            </w:r>
            <w:r w:rsidRPr="00BA71D6">
              <w:t>B</w:t>
            </w:r>
            <w:r w:rsidR="009358D6">
              <w:t>rakerski, Z</w:t>
            </w:r>
            <w:r>
              <w:t>]</w:t>
            </w:r>
            <w:r w:rsidRPr="00BA71D6">
              <w:rPr>
                <w:lang w:val="en-US"/>
              </w:rPr>
              <w:t xml:space="preserve">, CKKS </w:t>
            </w:r>
            <w:r w:rsidRPr="00BA71D6">
              <w:t>[</w:t>
            </w:r>
            <w:r w:rsidRPr="00BA71D6">
              <w:rPr>
                <w:rFonts w:eastAsia="Malgun Gothic"/>
                <w:lang w:eastAsia="ko-KR"/>
              </w:rPr>
              <w:t>b-</w:t>
            </w:r>
            <w:r w:rsidRPr="00BA71D6">
              <w:t>C</w:t>
            </w:r>
            <w:r w:rsidR="0077575A">
              <w:t>heon</w:t>
            </w:r>
            <w:r w:rsidRPr="00BA71D6">
              <w:t>]</w:t>
            </w:r>
          </w:p>
        </w:tc>
      </w:tr>
      <w:tr w:rsidR="00134C15" w:rsidRPr="00BA71D6" w14:paraId="6A47EDAB" w14:textId="77777777" w:rsidTr="007264FB">
        <w:trPr>
          <w:trHeight w:val="432"/>
          <w:jc w:val="center"/>
        </w:trPr>
        <w:tc>
          <w:tcPr>
            <w:tcW w:w="2830" w:type="dxa"/>
            <w:vAlign w:val="center"/>
          </w:tcPr>
          <w:p w14:paraId="4CA73460" w14:textId="7B4E0284" w:rsidR="00134C15" w:rsidRPr="00BA71D6" w:rsidRDefault="00134C15" w:rsidP="007264FB">
            <w:pPr>
              <w:pStyle w:val="Tabletext"/>
              <w:rPr>
                <w:lang w:val="en-US"/>
              </w:rPr>
            </w:pPr>
            <w:r w:rsidRPr="00BA71D6">
              <w:rPr>
                <w:lang w:eastAsia="zh-CN"/>
              </w:rPr>
              <w:t>Lattigo</w:t>
            </w:r>
            <w:r>
              <w:rPr>
                <w:lang w:eastAsia="zh-CN"/>
              </w:rPr>
              <w:t xml:space="preserve"> </w:t>
            </w:r>
            <w:r>
              <w:rPr>
                <w:rFonts w:eastAsia="Malgun Gothic"/>
                <w:lang w:eastAsia="ko-KR"/>
              </w:rPr>
              <w:t>[b-L</w:t>
            </w:r>
            <w:r w:rsidR="00520BA3">
              <w:rPr>
                <w:rFonts w:eastAsia="Malgun Gothic"/>
                <w:lang w:eastAsia="ko-KR"/>
              </w:rPr>
              <w:t>attigo</w:t>
            </w:r>
            <w:r>
              <w:rPr>
                <w:rFonts w:eastAsia="Malgun Gothic"/>
                <w:lang w:eastAsia="ko-KR"/>
              </w:rPr>
              <w:t>]</w:t>
            </w:r>
          </w:p>
        </w:tc>
        <w:tc>
          <w:tcPr>
            <w:tcW w:w="6804" w:type="dxa"/>
            <w:vAlign w:val="center"/>
          </w:tcPr>
          <w:p w14:paraId="459117B9" w14:textId="7C05B375" w:rsidR="00134C15" w:rsidRPr="00BA71D6" w:rsidRDefault="00134C15" w:rsidP="007264FB">
            <w:pPr>
              <w:pStyle w:val="Tabletext"/>
              <w:rPr>
                <w:lang w:val="en-US"/>
              </w:rPr>
            </w:pPr>
            <w:r w:rsidRPr="00BA71D6">
              <w:rPr>
                <w:lang w:val="en-US"/>
              </w:rPr>
              <w:t xml:space="preserve">BFV </w:t>
            </w:r>
            <w:r w:rsidRPr="00BA71D6">
              <w:rPr>
                <w:shd w:val="clear" w:color="auto" w:fill="FFFFFF"/>
              </w:rPr>
              <w:t>[b-</w:t>
            </w:r>
            <w:r w:rsidR="005A6029" w:rsidRPr="00BA71D6">
              <w:rPr>
                <w:shd w:val="clear" w:color="auto" w:fill="FFFFFF"/>
              </w:rPr>
              <w:t>Brakerski</w:t>
            </w:r>
            <w:r w:rsidRPr="00BA71D6">
              <w:rPr>
                <w:shd w:val="clear" w:color="auto" w:fill="FFFFFF"/>
              </w:rPr>
              <w:t>]</w:t>
            </w:r>
            <w:r w:rsidRPr="00BA71D6">
              <w:rPr>
                <w:lang w:val="en-US"/>
              </w:rPr>
              <w:t xml:space="preserve">, CKKS </w:t>
            </w:r>
            <w:r w:rsidRPr="00BA71D6">
              <w:t>[</w:t>
            </w:r>
            <w:r w:rsidRPr="00BA71D6">
              <w:rPr>
                <w:rFonts w:eastAsia="Malgun Gothic"/>
                <w:lang w:eastAsia="ko-KR"/>
              </w:rPr>
              <w:t>b-</w:t>
            </w:r>
            <w:r w:rsidRPr="00BA71D6">
              <w:t>C</w:t>
            </w:r>
            <w:r w:rsidR="0077575A">
              <w:t>heon</w:t>
            </w:r>
            <w:r w:rsidRPr="00BA71D6">
              <w:t xml:space="preserve">] </w:t>
            </w:r>
          </w:p>
        </w:tc>
      </w:tr>
      <w:tr w:rsidR="00134C15" w:rsidRPr="00BA71D6" w14:paraId="4EF4B0D2" w14:textId="77777777" w:rsidTr="007264FB">
        <w:trPr>
          <w:jc w:val="center"/>
        </w:trPr>
        <w:tc>
          <w:tcPr>
            <w:tcW w:w="2830" w:type="dxa"/>
            <w:vAlign w:val="center"/>
          </w:tcPr>
          <w:p w14:paraId="6475B4AD" w14:textId="77777777" w:rsidR="00134C15" w:rsidRPr="00BA71D6" w:rsidRDefault="00134C15" w:rsidP="007264FB">
            <w:pPr>
              <w:pStyle w:val="Tabletext"/>
              <w:rPr>
                <w:lang w:val="en-US"/>
              </w:rPr>
            </w:pPr>
            <w:r>
              <w:rPr>
                <w:lang w:eastAsia="zh-CN"/>
              </w:rPr>
              <w:t xml:space="preserve">OpenFHE </w:t>
            </w:r>
            <w:r>
              <w:rPr>
                <w:rFonts w:eastAsia="Malgun Gothic"/>
                <w:lang w:eastAsia="ko-KR"/>
              </w:rPr>
              <w:t>[b-PALISADE]</w:t>
            </w:r>
          </w:p>
        </w:tc>
        <w:tc>
          <w:tcPr>
            <w:tcW w:w="6804" w:type="dxa"/>
            <w:vAlign w:val="center"/>
          </w:tcPr>
          <w:p w14:paraId="12A13ED8" w14:textId="2F956B88" w:rsidR="00134C15" w:rsidRPr="00BA71D6" w:rsidRDefault="00134C15" w:rsidP="007264FB">
            <w:pPr>
              <w:pStyle w:val="Tabletext"/>
              <w:rPr>
                <w:lang w:val="en-US"/>
              </w:rPr>
            </w:pPr>
            <w:r w:rsidRPr="00BA71D6">
              <w:rPr>
                <w:lang w:val="en-US"/>
              </w:rPr>
              <w:t xml:space="preserve">BFV </w:t>
            </w:r>
            <w:r w:rsidRPr="00BA71D6">
              <w:rPr>
                <w:shd w:val="clear" w:color="auto" w:fill="FFFFFF"/>
              </w:rPr>
              <w:t>[b-</w:t>
            </w:r>
            <w:r w:rsidR="005A6029" w:rsidRPr="00BA71D6">
              <w:rPr>
                <w:shd w:val="clear" w:color="auto" w:fill="FFFFFF"/>
              </w:rPr>
              <w:t>Brakerski</w:t>
            </w:r>
            <w:r w:rsidRPr="00BA71D6">
              <w:rPr>
                <w:shd w:val="clear" w:color="auto" w:fill="FFFFFF"/>
              </w:rPr>
              <w:t>]</w:t>
            </w:r>
            <w:r w:rsidRPr="00BA71D6">
              <w:rPr>
                <w:lang w:val="en-US"/>
              </w:rPr>
              <w:t xml:space="preserve">, BGV </w:t>
            </w:r>
            <w:r>
              <w:t>[b-</w:t>
            </w:r>
            <w:r w:rsidRPr="00BA71D6">
              <w:t>B</w:t>
            </w:r>
            <w:r w:rsidR="003D616B">
              <w:t>rakerski, Z</w:t>
            </w:r>
            <w:r>
              <w:t>]</w:t>
            </w:r>
            <w:r w:rsidRPr="00BA71D6">
              <w:rPr>
                <w:lang w:val="en-US"/>
              </w:rPr>
              <w:t xml:space="preserve">, CKKS </w:t>
            </w:r>
            <w:r w:rsidRPr="00BA71D6">
              <w:t>[</w:t>
            </w:r>
            <w:r w:rsidRPr="00BA71D6">
              <w:rPr>
                <w:rFonts w:eastAsia="Malgun Gothic"/>
                <w:lang w:eastAsia="ko-KR"/>
              </w:rPr>
              <w:t>b-</w:t>
            </w:r>
            <w:r w:rsidRPr="00BA71D6">
              <w:t>C</w:t>
            </w:r>
            <w:r w:rsidR="00305C73">
              <w:t>heon</w:t>
            </w:r>
            <w:r w:rsidRPr="00BA71D6">
              <w:t>]</w:t>
            </w:r>
            <w:r w:rsidRPr="00BA71D6">
              <w:rPr>
                <w:lang w:val="en-US"/>
              </w:rPr>
              <w:t>, etc.</w:t>
            </w:r>
          </w:p>
        </w:tc>
      </w:tr>
      <w:tr w:rsidR="00134C15" w:rsidRPr="00BA71D6" w14:paraId="531746A5" w14:textId="77777777" w:rsidTr="007264FB">
        <w:trPr>
          <w:trHeight w:val="256"/>
          <w:jc w:val="center"/>
        </w:trPr>
        <w:tc>
          <w:tcPr>
            <w:tcW w:w="2830" w:type="dxa"/>
            <w:vAlign w:val="center"/>
          </w:tcPr>
          <w:p w14:paraId="1C3045A7" w14:textId="77777777" w:rsidR="00134C15" w:rsidRPr="00BA71D6" w:rsidRDefault="00134C15" w:rsidP="007264FB">
            <w:pPr>
              <w:pStyle w:val="Tabletext"/>
              <w:rPr>
                <w:lang w:val="en-US"/>
              </w:rPr>
            </w:pPr>
            <w:r w:rsidRPr="00BA71D6">
              <w:rPr>
                <w:lang w:eastAsia="zh-CN"/>
              </w:rPr>
              <w:t>SEAL</w:t>
            </w:r>
            <w:r>
              <w:rPr>
                <w:lang w:eastAsia="zh-CN"/>
              </w:rPr>
              <w:t xml:space="preserve"> </w:t>
            </w:r>
            <w:r>
              <w:rPr>
                <w:rFonts w:eastAsia="Malgun Gothic"/>
                <w:lang w:eastAsia="ko-KR"/>
              </w:rPr>
              <w:t>[b-SEAL]</w:t>
            </w:r>
          </w:p>
        </w:tc>
        <w:tc>
          <w:tcPr>
            <w:tcW w:w="6804" w:type="dxa"/>
            <w:vAlign w:val="center"/>
          </w:tcPr>
          <w:p w14:paraId="02ECD796" w14:textId="7B5ECBF4" w:rsidR="00134C15" w:rsidRPr="00BA71D6" w:rsidRDefault="00134C15" w:rsidP="007264FB">
            <w:pPr>
              <w:pStyle w:val="Tabletext"/>
              <w:rPr>
                <w:lang w:val="en-US"/>
              </w:rPr>
            </w:pPr>
            <w:r w:rsidRPr="00BA71D6">
              <w:rPr>
                <w:lang w:val="en-US"/>
              </w:rPr>
              <w:t xml:space="preserve">BFV </w:t>
            </w:r>
            <w:r w:rsidRPr="00BA71D6">
              <w:rPr>
                <w:shd w:val="clear" w:color="auto" w:fill="FFFFFF"/>
              </w:rPr>
              <w:t>[b-</w:t>
            </w:r>
            <w:r w:rsidR="005A6029" w:rsidRPr="00BA71D6">
              <w:rPr>
                <w:shd w:val="clear" w:color="auto" w:fill="FFFFFF"/>
              </w:rPr>
              <w:t>Brakerski</w:t>
            </w:r>
            <w:r w:rsidRPr="00BA71D6">
              <w:rPr>
                <w:shd w:val="clear" w:color="auto" w:fill="FFFFFF"/>
              </w:rPr>
              <w:t>]</w:t>
            </w:r>
            <w:r w:rsidRPr="00BA71D6">
              <w:rPr>
                <w:lang w:val="en-US"/>
              </w:rPr>
              <w:t xml:space="preserve">, CKKS </w:t>
            </w:r>
            <w:r w:rsidRPr="00BA71D6">
              <w:t>[</w:t>
            </w:r>
            <w:r w:rsidRPr="00BA71D6">
              <w:rPr>
                <w:rFonts w:eastAsia="Malgun Gothic"/>
                <w:lang w:eastAsia="ko-KR"/>
              </w:rPr>
              <w:t>b-</w:t>
            </w:r>
            <w:r w:rsidRPr="00BA71D6">
              <w:t>C</w:t>
            </w:r>
            <w:r w:rsidR="0076443E">
              <w:t>heon</w:t>
            </w:r>
            <w:r w:rsidRPr="00BA71D6">
              <w:t>]</w:t>
            </w:r>
          </w:p>
        </w:tc>
      </w:tr>
    </w:tbl>
    <w:p w14:paraId="327D33FC" w14:textId="6C30D05B" w:rsidR="00134C15" w:rsidRPr="007264FB" w:rsidRDefault="007264FB" w:rsidP="007264FB">
      <w:pPr>
        <w:pStyle w:val="enumlev1"/>
        <w:rPr>
          <w:rFonts w:eastAsia="Malgun Gothic"/>
          <w:lang w:eastAsia="ko-KR"/>
        </w:rPr>
      </w:pPr>
      <w:r>
        <w:t>•</w:t>
      </w:r>
      <w:r w:rsidRPr="00ED745E">
        <w:tab/>
      </w:r>
      <w:r w:rsidR="00134C15" w:rsidRPr="007264FB">
        <w:rPr>
          <w:rFonts w:eastAsia="Malgun Gothic"/>
          <w:lang w:eastAsia="ko-KR"/>
        </w:rPr>
        <w:t>The libraries are just examples: each library has no significant difference yet on the performance.</w:t>
      </w:r>
    </w:p>
    <w:p w14:paraId="08402A75" w14:textId="678E4F55" w:rsidR="00134C15" w:rsidRPr="007264FB" w:rsidRDefault="007264FB" w:rsidP="007264FB">
      <w:pPr>
        <w:pStyle w:val="enumlev1"/>
        <w:rPr>
          <w:rFonts w:eastAsia="Malgun Gothic"/>
          <w:lang w:eastAsia="ko-KR"/>
        </w:rPr>
      </w:pPr>
      <w:r>
        <w:t>•</w:t>
      </w:r>
      <w:r w:rsidRPr="00ED745E">
        <w:tab/>
      </w:r>
      <w:r w:rsidR="00134C15" w:rsidRPr="007264FB">
        <w:rPr>
          <w:rFonts w:eastAsia="Malgun Gothic"/>
          <w:lang w:eastAsia="ko-KR"/>
        </w:rPr>
        <w:t>Language in which each library is built:</w:t>
      </w:r>
      <w:r>
        <w:rPr>
          <w:rFonts w:eastAsia="Malgun Gothic"/>
          <w:lang w:eastAsia="ko-KR"/>
        </w:rPr>
        <w:t xml:space="preserve"> </w:t>
      </w:r>
      <w:r w:rsidR="00134C15" w:rsidRPr="007264FB">
        <w:rPr>
          <w:rFonts w:eastAsia="Malgun Gothic"/>
          <w:lang w:eastAsia="ko-KR"/>
        </w:rPr>
        <w:t>Concrete: Rust</w:t>
      </w:r>
      <w:r>
        <w:rPr>
          <w:rFonts w:eastAsia="Malgun Gothic"/>
          <w:lang w:eastAsia="ko-KR"/>
        </w:rPr>
        <w:t xml:space="preserve"> </w:t>
      </w:r>
      <w:r w:rsidR="00134C15" w:rsidRPr="007264FB">
        <w:rPr>
          <w:rFonts w:eastAsia="Malgun Gothic"/>
          <w:lang w:eastAsia="ko-KR"/>
        </w:rPr>
        <w:t>FV-NFLlib, FHEW, HEAAN, HElib, OpenFHE, SEAL: C++</w:t>
      </w:r>
      <w:r>
        <w:rPr>
          <w:rFonts w:eastAsia="Malgun Gothic"/>
          <w:lang w:eastAsia="ko-KR"/>
        </w:rPr>
        <w:t xml:space="preserve"> </w:t>
      </w:r>
      <w:r w:rsidR="00134C15" w:rsidRPr="007264FB">
        <w:rPr>
          <w:rFonts w:eastAsia="Malgun Gothic"/>
          <w:lang w:eastAsia="ko-KR"/>
        </w:rPr>
        <w:t>Lattigo: Go</w:t>
      </w:r>
    </w:p>
    <w:p w14:paraId="329FA182" w14:textId="77777777" w:rsidR="007264FB" w:rsidRDefault="007264FB" w:rsidP="007264FB">
      <w:pPr>
        <w:pStyle w:val="enumlev1"/>
        <w:rPr>
          <w:rFonts w:eastAsia="Malgun Gothic"/>
          <w:lang w:eastAsia="ko-KR"/>
        </w:rPr>
      </w:pPr>
      <w:r>
        <w:t>•</w:t>
      </w:r>
      <w:r w:rsidRPr="00ED745E">
        <w:tab/>
      </w:r>
      <w:r w:rsidR="00134C15" w:rsidRPr="007264FB">
        <w:rPr>
          <w:rFonts w:eastAsia="Malgun Gothic"/>
          <w:lang w:eastAsia="ko-KR"/>
        </w:rPr>
        <w:t>Characteristics of each FHE scheme:</w:t>
      </w:r>
      <w:r>
        <w:rPr>
          <w:rFonts w:eastAsia="Malgun Gothic"/>
          <w:lang w:eastAsia="ko-KR"/>
        </w:rPr>
        <w:t xml:space="preserve"> </w:t>
      </w:r>
      <w:r w:rsidR="00134C15" w:rsidRPr="007264FB">
        <w:rPr>
          <w:rFonts w:eastAsia="Malgun Gothic"/>
          <w:lang w:eastAsia="ko-KR"/>
        </w:rPr>
        <w:t>BGV, BFV: advantage in single operation with encrypted integral data</w:t>
      </w:r>
      <w:r>
        <w:rPr>
          <w:rFonts w:eastAsia="Malgun Gothic"/>
          <w:lang w:eastAsia="ko-KR"/>
        </w:rPr>
        <w:t xml:space="preserve"> </w:t>
      </w:r>
    </w:p>
    <w:p w14:paraId="2A1794E7" w14:textId="33A7AEA1" w:rsidR="007264FB" w:rsidRDefault="007264FB" w:rsidP="007264FB">
      <w:pPr>
        <w:pStyle w:val="enumlev1"/>
        <w:rPr>
          <w:rFonts w:eastAsia="Malgun Gothic"/>
          <w:lang w:eastAsia="ko-KR"/>
        </w:rPr>
      </w:pPr>
      <w:r>
        <w:rPr>
          <w:rFonts w:eastAsia="Malgun Gothic"/>
          <w:lang w:eastAsia="ko-KR"/>
        </w:rPr>
        <w:tab/>
      </w:r>
      <w:r w:rsidR="00134C15" w:rsidRPr="007264FB">
        <w:rPr>
          <w:rFonts w:eastAsia="Malgun Gothic"/>
          <w:lang w:eastAsia="ko-KR"/>
        </w:rPr>
        <w:t>CKKS: supporting more kinds of operations with encrypted real valued data</w:t>
      </w:r>
    </w:p>
    <w:p w14:paraId="2B17497A" w14:textId="42E31B80" w:rsidR="007264FB" w:rsidRDefault="007264FB" w:rsidP="007264FB">
      <w:pPr>
        <w:pStyle w:val="enumlev1"/>
        <w:rPr>
          <w:rFonts w:eastAsia="Malgun Gothic"/>
          <w:lang w:eastAsia="ko-KR"/>
        </w:rPr>
      </w:pPr>
      <w:r>
        <w:rPr>
          <w:rFonts w:eastAsia="Malgun Gothic"/>
          <w:lang w:eastAsia="ko-KR"/>
        </w:rPr>
        <w:tab/>
      </w:r>
      <w:r w:rsidR="00134C15" w:rsidRPr="007264FB">
        <w:rPr>
          <w:rFonts w:eastAsia="Malgun Gothic"/>
          <w:lang w:eastAsia="ko-KR"/>
        </w:rPr>
        <w:t>TFHE: less bootstrapping with encrypted data in bit</w:t>
      </w:r>
    </w:p>
    <w:p w14:paraId="20A9912A" w14:textId="1DA2D325" w:rsidR="00134C15" w:rsidRDefault="007264FB" w:rsidP="007264FB">
      <w:pPr>
        <w:pStyle w:val="enumlev1"/>
        <w:rPr>
          <w:rFonts w:eastAsia="Malgun Gothic"/>
          <w:lang w:eastAsia="ko-KR"/>
        </w:rPr>
      </w:pPr>
      <w:r>
        <w:rPr>
          <w:rFonts w:eastAsia="Malgun Gothic"/>
          <w:lang w:eastAsia="ko-KR"/>
        </w:rPr>
        <w:tab/>
      </w:r>
      <w:r w:rsidR="00134C15" w:rsidRPr="007264FB">
        <w:rPr>
          <w:rFonts w:eastAsia="Malgun Gothic"/>
          <w:lang w:eastAsia="ko-KR"/>
        </w:rPr>
        <w:t>FHEW: faster bootstrapping than BGV, BFV with encrypted integral data</w:t>
      </w:r>
    </w:p>
    <w:p w14:paraId="4A19FD69" w14:textId="77777777" w:rsidR="00134C15" w:rsidRDefault="00134C15" w:rsidP="00927DFC">
      <w:r>
        <w:br w:type="page"/>
      </w:r>
    </w:p>
    <w:p w14:paraId="621B8414" w14:textId="4D43CBA0" w:rsidR="00134C15" w:rsidRPr="00E01955" w:rsidRDefault="00134C15" w:rsidP="00927DFC">
      <w:pPr>
        <w:pStyle w:val="AppendixNoTitle0"/>
        <w:rPr>
          <w:bCs/>
          <w:sz w:val="30"/>
          <w:szCs w:val="30"/>
          <w:lang w:val="en-US" w:eastAsia="ko-KR"/>
        </w:rPr>
      </w:pPr>
      <w:bookmarkStart w:id="54" w:name="_Toc146719325"/>
      <w:bookmarkStart w:id="55" w:name="_Toc149837892"/>
      <w:bookmarkStart w:id="56" w:name="_Toc149838038"/>
      <w:bookmarkStart w:id="57" w:name="_Toc165017801"/>
      <w:r>
        <w:rPr>
          <w:bCs/>
          <w:sz w:val="30"/>
          <w:szCs w:val="30"/>
          <w:lang w:val="en-US" w:eastAsia="ko-KR"/>
        </w:rPr>
        <w:t>Appendix III</w:t>
      </w:r>
      <w:r>
        <w:rPr>
          <w:bCs/>
          <w:sz w:val="30"/>
          <w:szCs w:val="30"/>
          <w:lang w:val="en-US" w:eastAsia="ko-KR"/>
        </w:rPr>
        <w:br/>
      </w:r>
      <w:r>
        <w:rPr>
          <w:bCs/>
          <w:sz w:val="30"/>
          <w:szCs w:val="30"/>
          <w:lang w:val="en-US" w:eastAsia="ko-KR"/>
        </w:rPr>
        <w:br/>
      </w:r>
      <w:r w:rsidRPr="006017D4">
        <w:t xml:space="preserve">Case </w:t>
      </w:r>
      <w:r w:rsidR="00C242DA">
        <w:t>s</w:t>
      </w:r>
      <w:r w:rsidRPr="006017D4">
        <w:t xml:space="preserve">tudies for FHE-based </w:t>
      </w:r>
      <w:r w:rsidR="00C242DA">
        <w:t>d</w:t>
      </w:r>
      <w:r w:rsidRPr="006017D4">
        <w:t xml:space="preserve">ata </w:t>
      </w:r>
      <w:r w:rsidR="00C242DA">
        <w:t>a</w:t>
      </w:r>
      <w:r w:rsidRPr="006017D4">
        <w:t>ggregation</w:t>
      </w:r>
      <w:bookmarkEnd w:id="54"/>
      <w:bookmarkEnd w:id="55"/>
      <w:bookmarkEnd w:id="56"/>
      <w:bookmarkEnd w:id="57"/>
    </w:p>
    <w:p w14:paraId="54A6D26C" w14:textId="47AC45A6" w:rsidR="00134C15" w:rsidRDefault="00472C05" w:rsidP="00FD3CAD">
      <w:pPr>
        <w:pStyle w:val="Heading2"/>
      </w:pPr>
      <w:bookmarkStart w:id="58" w:name="_Toc149837893"/>
      <w:bookmarkStart w:id="59" w:name="_Toc149838039"/>
      <w:bookmarkStart w:id="60" w:name="_Toc165017802"/>
      <w:r>
        <w:t>III.</w:t>
      </w:r>
      <w:r w:rsidR="00134C15">
        <w:rPr>
          <w:rFonts w:hint="eastAsia"/>
        </w:rPr>
        <w:t>1</w:t>
      </w:r>
      <w:r w:rsidR="00134C15">
        <w:rPr>
          <w:rFonts w:hint="eastAsia"/>
        </w:rPr>
        <w:tab/>
      </w:r>
      <w:r w:rsidR="00134C15">
        <w:t xml:space="preserve">Official </w:t>
      </w:r>
      <w:r w:rsidR="00B172E6">
        <w:t>s</w:t>
      </w:r>
      <w:r w:rsidR="00134C15">
        <w:t>tatistics</w:t>
      </w:r>
      <w:bookmarkEnd w:id="58"/>
      <w:bookmarkEnd w:id="59"/>
      <w:bookmarkEnd w:id="60"/>
    </w:p>
    <w:p w14:paraId="1EE36D4D" w14:textId="572E6AE2" w:rsidR="00134C15" w:rsidRDefault="00134C15" w:rsidP="00927DFC">
      <w:pPr>
        <w:rPr>
          <w:rFonts w:eastAsia="BatangChe"/>
          <w:lang w:eastAsia="ko-KR"/>
        </w:rPr>
      </w:pPr>
      <w:r>
        <w:rPr>
          <w:rFonts w:eastAsia="BatangChe" w:hint="eastAsia"/>
          <w:lang w:eastAsia="ko-KR"/>
        </w:rPr>
        <w:t xml:space="preserve">Nation policy decisions could benefit from data </w:t>
      </w:r>
      <w:r>
        <w:rPr>
          <w:rFonts w:eastAsia="BatangChe"/>
          <w:lang w:eastAsia="ko-KR"/>
        </w:rPr>
        <w:t>sharing</w:t>
      </w:r>
      <w:r>
        <w:rPr>
          <w:rFonts w:eastAsia="BatangChe" w:hint="eastAsia"/>
          <w:lang w:eastAsia="ko-KR"/>
        </w:rPr>
        <w:t xml:space="preserve"> </w:t>
      </w:r>
      <w:r>
        <w:rPr>
          <w:rFonts w:eastAsia="BatangChe"/>
          <w:lang w:eastAsia="ko-KR"/>
        </w:rPr>
        <w:t xml:space="preserve">with other countries, but cross-border data sharing is often infeasible because of privacy concerns. The </w:t>
      </w:r>
      <w:r w:rsidR="00262CBD">
        <w:rPr>
          <w:rFonts w:eastAsia="BatangChe"/>
          <w:lang w:eastAsia="ko-KR"/>
        </w:rPr>
        <w:t>p</w:t>
      </w:r>
      <w:r>
        <w:rPr>
          <w:rFonts w:eastAsia="BatangChe"/>
          <w:lang w:eastAsia="ko-KR"/>
        </w:rPr>
        <w:t xml:space="preserve">rivacy </w:t>
      </w:r>
      <w:r w:rsidR="00262CBD">
        <w:rPr>
          <w:rFonts w:eastAsia="BatangChe"/>
          <w:lang w:eastAsia="ko-KR"/>
        </w:rPr>
        <w:t>p</w:t>
      </w:r>
      <w:r>
        <w:rPr>
          <w:rFonts w:eastAsia="BatangChe"/>
          <w:lang w:eastAsia="ko-KR"/>
        </w:rPr>
        <w:t xml:space="preserve">reserving </w:t>
      </w:r>
      <w:r w:rsidR="00262CBD">
        <w:rPr>
          <w:rFonts w:eastAsia="BatangChe"/>
          <w:lang w:eastAsia="ko-KR"/>
        </w:rPr>
        <w:t>t</w:t>
      </w:r>
      <w:r>
        <w:rPr>
          <w:rFonts w:eastAsia="BatangChe"/>
          <w:lang w:eastAsia="ko-KR"/>
        </w:rPr>
        <w:t xml:space="preserve">echniques </w:t>
      </w:r>
      <w:r w:rsidR="00262CBD">
        <w:rPr>
          <w:rFonts w:eastAsia="BatangChe"/>
          <w:lang w:eastAsia="ko-KR"/>
        </w:rPr>
        <w:t>t</w:t>
      </w:r>
      <w:r>
        <w:rPr>
          <w:rFonts w:eastAsia="BatangChe"/>
          <w:lang w:eastAsia="ko-KR"/>
        </w:rPr>
        <w:t xml:space="preserve">ask </w:t>
      </w:r>
      <w:r w:rsidR="00262CBD">
        <w:rPr>
          <w:rFonts w:eastAsia="BatangChe"/>
          <w:lang w:eastAsia="ko-KR"/>
        </w:rPr>
        <w:t>t</w:t>
      </w:r>
      <w:r>
        <w:rPr>
          <w:rFonts w:eastAsia="BatangChe"/>
          <w:lang w:eastAsia="ko-KR"/>
        </w:rPr>
        <w:t xml:space="preserve">eam (PPTTT) has been active under the </w:t>
      </w:r>
      <w:r w:rsidR="00FA163D">
        <w:rPr>
          <w:rFonts w:eastAsia="BatangChe"/>
          <w:lang w:eastAsia="ko-KR"/>
        </w:rPr>
        <w:t>s</w:t>
      </w:r>
      <w:r>
        <w:rPr>
          <w:rFonts w:eastAsia="BatangChe"/>
          <w:lang w:eastAsia="ko-KR"/>
        </w:rPr>
        <w:t xml:space="preserve">tatistics </w:t>
      </w:r>
      <w:r w:rsidR="00FA163D">
        <w:rPr>
          <w:rFonts w:eastAsia="BatangChe"/>
          <w:lang w:eastAsia="ko-KR"/>
        </w:rPr>
        <w:t>d</w:t>
      </w:r>
      <w:r>
        <w:rPr>
          <w:rFonts w:eastAsia="BatangChe"/>
          <w:lang w:eastAsia="ko-KR"/>
        </w:rPr>
        <w:t>ivision of the U</w:t>
      </w:r>
      <w:r w:rsidR="0014744A">
        <w:rPr>
          <w:rFonts w:eastAsia="BatangChe"/>
          <w:lang w:eastAsia="ko-KR"/>
        </w:rPr>
        <w:t xml:space="preserve">nited </w:t>
      </w:r>
      <w:r>
        <w:rPr>
          <w:rFonts w:eastAsia="BatangChe"/>
          <w:lang w:eastAsia="ko-KR"/>
        </w:rPr>
        <w:t>N</w:t>
      </w:r>
      <w:r w:rsidR="0014744A">
        <w:rPr>
          <w:rFonts w:eastAsia="BatangChe"/>
          <w:lang w:eastAsia="ko-KR"/>
        </w:rPr>
        <w:t>ations (UN)</w:t>
      </w:r>
      <w:r>
        <w:rPr>
          <w:rFonts w:eastAsia="BatangChe"/>
          <w:lang w:eastAsia="ko-KR"/>
        </w:rPr>
        <w:t xml:space="preserve"> since April 2018 to advise the </w:t>
      </w:r>
      <w:r w:rsidRPr="005559A9">
        <w:rPr>
          <w:rFonts w:eastAsia="BatangChe"/>
          <w:lang w:eastAsia="ko-KR"/>
        </w:rPr>
        <w:t xml:space="preserve">UN Committee of </w:t>
      </w:r>
      <w:r w:rsidR="00767B60">
        <w:rPr>
          <w:rFonts w:eastAsia="BatangChe"/>
          <w:lang w:eastAsia="ko-KR"/>
        </w:rPr>
        <w:t>e</w:t>
      </w:r>
      <w:r w:rsidRPr="005559A9">
        <w:rPr>
          <w:rFonts w:eastAsia="BatangChe"/>
          <w:lang w:eastAsia="ko-KR"/>
        </w:rPr>
        <w:t xml:space="preserve">xperts on </w:t>
      </w:r>
      <w:r w:rsidR="00222319">
        <w:rPr>
          <w:rFonts w:eastAsia="BatangChe"/>
          <w:lang w:eastAsia="ko-KR"/>
        </w:rPr>
        <w:t>b</w:t>
      </w:r>
      <w:r w:rsidRPr="005559A9">
        <w:rPr>
          <w:rFonts w:eastAsia="BatangChe"/>
          <w:lang w:eastAsia="ko-KR"/>
        </w:rPr>
        <w:t xml:space="preserve">ig </w:t>
      </w:r>
      <w:r w:rsidR="00222319">
        <w:rPr>
          <w:rFonts w:eastAsia="BatangChe"/>
          <w:lang w:eastAsia="ko-KR"/>
        </w:rPr>
        <w:t>d</w:t>
      </w:r>
      <w:r w:rsidRPr="005559A9">
        <w:rPr>
          <w:rFonts w:eastAsia="BatangChe"/>
          <w:lang w:eastAsia="ko-KR"/>
        </w:rPr>
        <w:t xml:space="preserve">ata and </w:t>
      </w:r>
      <w:r w:rsidR="00222319">
        <w:rPr>
          <w:rFonts w:eastAsia="BatangChe"/>
          <w:lang w:eastAsia="ko-KR"/>
        </w:rPr>
        <w:t>d</w:t>
      </w:r>
      <w:r w:rsidRPr="005559A9">
        <w:rPr>
          <w:rFonts w:eastAsia="BatangChe"/>
          <w:lang w:eastAsia="ko-KR"/>
        </w:rPr>
        <w:t xml:space="preserve">ata </w:t>
      </w:r>
      <w:r w:rsidR="009C7EAD">
        <w:rPr>
          <w:rFonts w:eastAsia="BatangChe"/>
          <w:lang w:eastAsia="ko-KR"/>
        </w:rPr>
        <w:t>s</w:t>
      </w:r>
      <w:r w:rsidRPr="005559A9">
        <w:rPr>
          <w:rFonts w:eastAsia="BatangChe"/>
          <w:lang w:eastAsia="ko-KR"/>
        </w:rPr>
        <w:t xml:space="preserve">cience for </w:t>
      </w:r>
      <w:r w:rsidR="00A042ED">
        <w:rPr>
          <w:rFonts w:eastAsia="BatangChe"/>
          <w:lang w:eastAsia="ko-KR"/>
        </w:rPr>
        <w:t>o</w:t>
      </w:r>
      <w:r w:rsidRPr="005559A9">
        <w:rPr>
          <w:rFonts w:eastAsia="BatangChe"/>
          <w:lang w:eastAsia="ko-KR"/>
        </w:rPr>
        <w:t xml:space="preserve">fficial </w:t>
      </w:r>
      <w:r w:rsidR="00A042ED">
        <w:rPr>
          <w:rFonts w:eastAsia="BatangChe"/>
          <w:lang w:eastAsia="ko-KR"/>
        </w:rPr>
        <w:t>s</w:t>
      </w:r>
      <w:r w:rsidRPr="005559A9">
        <w:rPr>
          <w:rFonts w:eastAsia="BatangChe"/>
          <w:lang w:eastAsia="ko-KR"/>
        </w:rPr>
        <w:t>tatistics (UN-CEBD)</w:t>
      </w:r>
      <w:r>
        <w:rPr>
          <w:rFonts w:eastAsia="BatangChe"/>
          <w:lang w:eastAsia="ko-KR"/>
        </w:rPr>
        <w:t>, developing the guideline</w:t>
      </w:r>
      <w:r w:rsidR="00B130AD">
        <w:rPr>
          <w:rFonts w:eastAsia="BatangChe"/>
          <w:lang w:eastAsia="ko-KR"/>
        </w:rPr>
        <w:t>s</w:t>
      </w:r>
      <w:r>
        <w:rPr>
          <w:rFonts w:eastAsia="BatangChe"/>
          <w:lang w:eastAsia="ko-KR"/>
        </w:rPr>
        <w:t xml:space="preserve"> such as the UN </w:t>
      </w:r>
      <w:r w:rsidR="003D1282">
        <w:rPr>
          <w:rFonts w:eastAsia="BatangChe"/>
          <w:lang w:eastAsia="ko-KR"/>
        </w:rPr>
        <w:t>p</w:t>
      </w:r>
      <w:r>
        <w:rPr>
          <w:rFonts w:eastAsia="BatangChe"/>
          <w:lang w:eastAsia="ko-KR"/>
        </w:rPr>
        <w:t xml:space="preserve">rivacy </w:t>
      </w:r>
      <w:r w:rsidR="003D1282">
        <w:rPr>
          <w:rFonts w:eastAsia="BatangChe"/>
          <w:lang w:eastAsia="ko-KR"/>
        </w:rPr>
        <w:t>p</w:t>
      </w:r>
      <w:r>
        <w:rPr>
          <w:rFonts w:eastAsia="BatangChe"/>
          <w:lang w:eastAsia="ko-KR"/>
        </w:rPr>
        <w:t xml:space="preserve">reserving </w:t>
      </w:r>
      <w:r w:rsidR="003D1282">
        <w:rPr>
          <w:rFonts w:eastAsia="BatangChe"/>
          <w:lang w:eastAsia="ko-KR"/>
        </w:rPr>
        <w:t>t</w:t>
      </w:r>
      <w:r>
        <w:rPr>
          <w:rFonts w:eastAsia="BatangChe"/>
          <w:lang w:eastAsia="ko-KR"/>
        </w:rPr>
        <w:t xml:space="preserve">echniques </w:t>
      </w:r>
      <w:r w:rsidR="003D1282">
        <w:rPr>
          <w:rFonts w:eastAsia="BatangChe"/>
          <w:lang w:eastAsia="ko-KR"/>
        </w:rPr>
        <w:t>h</w:t>
      </w:r>
      <w:r>
        <w:rPr>
          <w:rFonts w:eastAsia="BatangChe"/>
          <w:lang w:eastAsia="ko-KR"/>
        </w:rPr>
        <w:t xml:space="preserve">andbook [b-UNH]. The guideline motivates to use privacy-preserving techniques for statistical analysis of sensitive data and present use cases. Those techniques include </w:t>
      </w:r>
      <w:r>
        <w:rPr>
          <w:rFonts w:eastAsia="BatangChe" w:hint="eastAsia"/>
          <w:lang w:eastAsia="ko-KR"/>
        </w:rPr>
        <w:t>F</w:t>
      </w:r>
      <w:r>
        <w:rPr>
          <w:rFonts w:eastAsia="BatangChe"/>
          <w:lang w:eastAsia="ko-KR"/>
        </w:rPr>
        <w:t xml:space="preserve">HE as well as secure multi-party computation (SMPC), </w:t>
      </w:r>
      <w:r w:rsidR="006D7829">
        <w:rPr>
          <w:rFonts w:eastAsia="BatangChe"/>
          <w:lang w:eastAsia="ko-KR"/>
        </w:rPr>
        <w:t>z</w:t>
      </w:r>
      <w:r>
        <w:rPr>
          <w:rFonts w:eastAsia="BatangChe"/>
          <w:lang w:eastAsia="ko-KR"/>
        </w:rPr>
        <w:t xml:space="preserve">ero-knowledge proof (ZKP), </w:t>
      </w:r>
      <w:r w:rsidR="00CD2CCB">
        <w:rPr>
          <w:rFonts w:eastAsia="BatangChe"/>
          <w:lang w:eastAsia="ko-KR"/>
        </w:rPr>
        <w:t>t</w:t>
      </w:r>
      <w:r>
        <w:rPr>
          <w:rFonts w:eastAsia="BatangChe"/>
          <w:lang w:eastAsia="ko-KR"/>
        </w:rPr>
        <w:t xml:space="preserve">rusted </w:t>
      </w:r>
      <w:r w:rsidR="00CD2CCB">
        <w:rPr>
          <w:rFonts w:eastAsia="BatangChe"/>
          <w:lang w:eastAsia="ko-KR"/>
        </w:rPr>
        <w:t>e</w:t>
      </w:r>
      <w:r>
        <w:rPr>
          <w:rFonts w:eastAsia="BatangChe"/>
          <w:lang w:eastAsia="ko-KR"/>
        </w:rPr>
        <w:t xml:space="preserve">xecution </w:t>
      </w:r>
      <w:r w:rsidR="00CD2CCB">
        <w:rPr>
          <w:rFonts w:eastAsia="BatangChe"/>
          <w:lang w:eastAsia="ko-KR"/>
        </w:rPr>
        <w:t>e</w:t>
      </w:r>
      <w:r>
        <w:rPr>
          <w:rFonts w:eastAsia="BatangChe"/>
          <w:lang w:eastAsia="ko-KR"/>
        </w:rPr>
        <w:t xml:space="preserve">nvironment (TEE), and </w:t>
      </w:r>
      <w:r w:rsidR="00CD2CCB">
        <w:rPr>
          <w:rFonts w:eastAsia="BatangChe"/>
          <w:lang w:eastAsia="ko-KR"/>
        </w:rPr>
        <w:t>d</w:t>
      </w:r>
      <w:r>
        <w:rPr>
          <w:rFonts w:eastAsia="BatangChe"/>
          <w:lang w:eastAsia="ko-KR"/>
        </w:rPr>
        <w:t xml:space="preserve">ifferential </w:t>
      </w:r>
      <w:r w:rsidR="00CD2CCB">
        <w:rPr>
          <w:rFonts w:eastAsia="BatangChe"/>
          <w:lang w:eastAsia="ko-KR"/>
        </w:rPr>
        <w:t>p</w:t>
      </w:r>
      <w:r>
        <w:rPr>
          <w:rFonts w:eastAsia="BatangChe"/>
          <w:lang w:eastAsia="ko-KR"/>
        </w:rPr>
        <w:t>rivacy. The task team has also launched the UN</w:t>
      </w:r>
      <w:r>
        <w:rPr>
          <w:rFonts w:eastAsia="BatangChe" w:hint="eastAsia"/>
          <w:lang w:eastAsia="ko-KR"/>
        </w:rPr>
        <w:t xml:space="preserve"> PET Lab project</w:t>
      </w:r>
      <w:r>
        <w:rPr>
          <w:rFonts w:eastAsia="BatangChe"/>
          <w:lang w:eastAsia="ko-KR"/>
        </w:rPr>
        <w:t xml:space="preserve"> in 2020</w:t>
      </w:r>
      <w:r>
        <w:rPr>
          <w:rFonts w:eastAsia="BatangChe" w:hint="eastAsia"/>
          <w:lang w:eastAsia="ko-KR"/>
        </w:rPr>
        <w:t>, where multiple national statistics offices (NSOs), such as</w:t>
      </w:r>
      <w:r>
        <w:rPr>
          <w:rFonts w:eastAsia="BatangChe"/>
          <w:lang w:eastAsia="ko-KR"/>
        </w:rPr>
        <w:t xml:space="preserve"> the </w:t>
      </w:r>
      <w:r w:rsidR="0000468C">
        <w:rPr>
          <w:rFonts w:eastAsia="BatangChe"/>
          <w:lang w:eastAsia="ko-KR"/>
        </w:rPr>
        <w:t>United States of America (</w:t>
      </w:r>
      <w:r>
        <w:rPr>
          <w:rFonts w:eastAsia="BatangChe"/>
          <w:lang w:eastAsia="ko-KR"/>
        </w:rPr>
        <w:t>U.S.</w:t>
      </w:r>
      <w:r w:rsidR="0000468C">
        <w:rPr>
          <w:rFonts w:eastAsia="BatangChe"/>
          <w:lang w:eastAsia="ko-KR"/>
        </w:rPr>
        <w:t>)</w:t>
      </w:r>
      <w:r>
        <w:rPr>
          <w:rFonts w:eastAsia="BatangChe"/>
          <w:lang w:eastAsia="ko-KR"/>
        </w:rPr>
        <w:t xml:space="preserve"> Census Bureau, Statistics Netherlands, the Italian National Institute of Statistics</w:t>
      </w:r>
      <w:r w:rsidR="000F4D6A">
        <w:rPr>
          <w:rFonts w:eastAsia="BatangChe"/>
          <w:lang w:eastAsia="ko-KR"/>
        </w:rPr>
        <w:t xml:space="preserve"> (ISTAT)</w:t>
      </w:r>
      <w:r w:rsidR="005161BC">
        <w:rPr>
          <w:rFonts w:eastAsia="BatangChe"/>
          <w:lang w:eastAsia="ko-KR"/>
        </w:rPr>
        <w:t>,</w:t>
      </w:r>
      <w:r>
        <w:rPr>
          <w:rFonts w:eastAsia="BatangChe"/>
          <w:lang w:eastAsia="ko-KR"/>
        </w:rPr>
        <w:t xml:space="preserve"> and the </w:t>
      </w:r>
      <w:r w:rsidR="009077A5">
        <w:rPr>
          <w:rFonts w:eastAsia="BatangChe"/>
          <w:lang w:eastAsia="ko-KR"/>
        </w:rPr>
        <w:t>United Kingdom</w:t>
      </w:r>
      <w:r w:rsidR="004E0CCA">
        <w:rPr>
          <w:rFonts w:eastAsia="BatangChe"/>
          <w:lang w:eastAsia="ko-KR"/>
        </w:rPr>
        <w:t>'s</w:t>
      </w:r>
      <w:r w:rsidR="009077A5">
        <w:rPr>
          <w:rFonts w:eastAsia="BatangChe"/>
          <w:lang w:eastAsia="ko-KR"/>
        </w:rPr>
        <w:t xml:space="preserve"> (</w:t>
      </w:r>
      <w:r>
        <w:rPr>
          <w:rFonts w:eastAsia="BatangChe"/>
          <w:lang w:eastAsia="ko-KR"/>
        </w:rPr>
        <w:t>U.K.</w:t>
      </w:r>
      <w:r w:rsidR="009077A5">
        <w:rPr>
          <w:rFonts w:eastAsia="BatangChe"/>
          <w:lang w:eastAsia="ko-KR"/>
        </w:rPr>
        <w:t>)</w:t>
      </w:r>
      <w:r>
        <w:rPr>
          <w:rFonts w:eastAsia="BatangChe"/>
          <w:lang w:eastAsia="ko-KR"/>
        </w:rPr>
        <w:t xml:space="preserve"> Office f</w:t>
      </w:r>
      <w:r w:rsidR="007329C5">
        <w:rPr>
          <w:rFonts w:eastAsia="BatangChe"/>
          <w:lang w:eastAsia="ko-KR"/>
        </w:rPr>
        <w:t>or</w:t>
      </w:r>
      <w:r>
        <w:rPr>
          <w:rFonts w:eastAsia="BatangChe"/>
          <w:lang w:eastAsia="ko-KR"/>
        </w:rPr>
        <w:t xml:space="preserve"> National Statistics, demonstrate </w:t>
      </w:r>
      <w:r w:rsidR="006F480D">
        <w:rPr>
          <w:rFonts w:eastAsia="BatangChe"/>
          <w:lang w:eastAsia="ko-KR"/>
        </w:rPr>
        <w:t xml:space="preserve">the </w:t>
      </w:r>
      <w:r>
        <w:rPr>
          <w:rFonts w:eastAsia="BatangChe"/>
          <w:lang w:eastAsia="ko-KR"/>
        </w:rPr>
        <w:t xml:space="preserve">sharing of sensitive data using the privacy enhancing technologies (PETs). </w:t>
      </w:r>
    </w:p>
    <w:p w14:paraId="15E4E450" w14:textId="2AC742C9" w:rsidR="00134C15" w:rsidRDefault="00472C05" w:rsidP="00FD3CAD">
      <w:pPr>
        <w:pStyle w:val="Heading2"/>
      </w:pPr>
      <w:bookmarkStart w:id="61" w:name="_Toc149837894"/>
      <w:bookmarkStart w:id="62" w:name="_Toc149838040"/>
      <w:bookmarkStart w:id="63" w:name="_Toc165017803"/>
      <w:r>
        <w:t>III.</w:t>
      </w:r>
      <w:r w:rsidR="00134C15">
        <w:rPr>
          <w:rFonts w:hint="eastAsia"/>
        </w:rPr>
        <w:t>2</w:t>
      </w:r>
      <w:r w:rsidR="00134C15">
        <w:rPr>
          <w:rFonts w:hint="eastAsia"/>
        </w:rPr>
        <w:tab/>
      </w:r>
      <w:r w:rsidR="00134C15">
        <w:t xml:space="preserve">Healthcare and </w:t>
      </w:r>
      <w:r w:rsidR="00365610">
        <w:t>f</w:t>
      </w:r>
      <w:r w:rsidR="00134C15">
        <w:t>inance</w:t>
      </w:r>
      <w:bookmarkEnd w:id="61"/>
      <w:bookmarkEnd w:id="62"/>
      <w:bookmarkEnd w:id="63"/>
    </w:p>
    <w:p w14:paraId="09179387" w14:textId="7CD47922" w:rsidR="00134C15" w:rsidRDefault="00134C15" w:rsidP="00927DFC">
      <w:pPr>
        <w:rPr>
          <w:lang w:eastAsia="ko-KR"/>
        </w:rPr>
      </w:pPr>
      <w:r>
        <w:rPr>
          <w:lang w:eastAsia="ko-KR"/>
        </w:rPr>
        <w:t xml:space="preserve">One of </w:t>
      </w:r>
      <w:r w:rsidR="00BE44D5">
        <w:rPr>
          <w:lang w:eastAsia="ko-KR"/>
        </w:rPr>
        <w:t xml:space="preserve">the </w:t>
      </w:r>
      <w:r>
        <w:rPr>
          <w:lang w:eastAsia="ko-KR"/>
        </w:rPr>
        <w:t>interesting efforts to enhance privacy in healthcare is</w:t>
      </w:r>
      <w:r w:rsidR="008F4C81">
        <w:rPr>
          <w:lang w:eastAsia="ko-KR"/>
        </w:rPr>
        <w:t xml:space="preserve"> the</w:t>
      </w:r>
      <w:r>
        <w:rPr>
          <w:lang w:eastAsia="ko-KR"/>
        </w:rPr>
        <w:t xml:space="preserve"> iDASH </w:t>
      </w:r>
      <w:r w:rsidR="00C9633A">
        <w:rPr>
          <w:lang w:eastAsia="ko-KR"/>
        </w:rPr>
        <w:t>p</w:t>
      </w:r>
      <w:r>
        <w:rPr>
          <w:lang w:eastAsia="ko-KR"/>
        </w:rPr>
        <w:t xml:space="preserve">rivacy &amp; </w:t>
      </w:r>
      <w:r w:rsidR="00C9633A">
        <w:rPr>
          <w:lang w:eastAsia="ko-KR"/>
        </w:rPr>
        <w:t>s</w:t>
      </w:r>
      <w:r>
        <w:rPr>
          <w:lang w:eastAsia="ko-KR"/>
        </w:rPr>
        <w:t xml:space="preserve">ecurity </w:t>
      </w:r>
      <w:r w:rsidR="00C9633A">
        <w:rPr>
          <w:lang w:eastAsia="ko-KR"/>
        </w:rPr>
        <w:t>w</w:t>
      </w:r>
      <w:r>
        <w:rPr>
          <w:lang w:eastAsia="ko-KR"/>
        </w:rPr>
        <w:t>orkshop</w:t>
      </w:r>
      <w:r>
        <w:rPr>
          <w:rStyle w:val="FootnoteReference"/>
          <w:lang w:eastAsia="ko-KR"/>
        </w:rPr>
        <w:t xml:space="preserve"> </w:t>
      </w:r>
      <w:r>
        <w:rPr>
          <w:lang w:eastAsia="ko-KR"/>
        </w:rPr>
        <w:t xml:space="preserve">[b-iDash]. The computation requirements from </w:t>
      </w:r>
      <w:r w:rsidR="00D5429B">
        <w:rPr>
          <w:lang w:eastAsia="ko-KR"/>
        </w:rPr>
        <w:t xml:space="preserve">the </w:t>
      </w:r>
      <w:r>
        <w:rPr>
          <w:lang w:eastAsia="ko-KR"/>
        </w:rPr>
        <w:t xml:space="preserve">growth of genome data enforce to consider more cost-effective cloud computing services, but security and privacy remains a major concern. This community efforts evaluates the performance of various state-of-the-art privacy enhancing technologies. The competition has particularly focused </w:t>
      </w:r>
      <w:r w:rsidR="00EB5028">
        <w:rPr>
          <w:lang w:eastAsia="ko-KR"/>
        </w:rPr>
        <w:t xml:space="preserve">on </w:t>
      </w:r>
      <w:r>
        <w:rPr>
          <w:lang w:eastAsia="ko-KR"/>
        </w:rPr>
        <w:t>FHE-related tasks every year since 2015, and challenges regarding FHE-based ML is as follows.</w:t>
      </w:r>
    </w:p>
    <w:p w14:paraId="688359F0" w14:textId="61CDD563" w:rsidR="00134C15" w:rsidRPr="00744ACD" w:rsidRDefault="004A2212" w:rsidP="004A2212">
      <w:pPr>
        <w:pStyle w:val="enumlev1"/>
        <w:rPr>
          <w:lang w:eastAsia="ko-KR"/>
        </w:rPr>
      </w:pPr>
      <w:r>
        <w:t>•</w:t>
      </w:r>
      <w:r w:rsidRPr="00ED745E">
        <w:tab/>
      </w:r>
      <w:r w:rsidR="00134C15" w:rsidRPr="00744ACD">
        <w:rPr>
          <w:lang w:eastAsia="ko-KR"/>
        </w:rPr>
        <w:t xml:space="preserve">Homomorphic encryption based logistic regression model learning; to build a machine learning model over data encrypted using FHE. </w:t>
      </w:r>
    </w:p>
    <w:p w14:paraId="121E395C" w14:textId="33AE1800" w:rsidR="00134C15" w:rsidRPr="00744ACD" w:rsidRDefault="004A2212" w:rsidP="004A2212">
      <w:pPr>
        <w:pStyle w:val="enumlev1"/>
        <w:rPr>
          <w:lang w:eastAsia="ko-KR"/>
        </w:rPr>
      </w:pPr>
      <w:r>
        <w:t>•</w:t>
      </w:r>
      <w:r w:rsidRPr="00ED745E">
        <w:tab/>
      </w:r>
      <w:r w:rsidR="00134C15" w:rsidRPr="00744ACD">
        <w:rPr>
          <w:lang w:eastAsia="ko-KR"/>
        </w:rPr>
        <w:t>Secure multi-label tumo</w:t>
      </w:r>
      <w:r w:rsidR="00736DDA">
        <w:rPr>
          <w:lang w:eastAsia="ko-KR"/>
        </w:rPr>
        <w:t>u</w:t>
      </w:r>
      <w:r w:rsidR="00134C15" w:rsidRPr="00744ACD">
        <w:rPr>
          <w:lang w:eastAsia="ko-KR"/>
        </w:rPr>
        <w:t xml:space="preserve">r classification using homomorphic encryption; to develop </w:t>
      </w:r>
      <w:r w:rsidR="00BE40D9">
        <w:rPr>
          <w:lang w:eastAsia="ko-KR"/>
        </w:rPr>
        <w:t xml:space="preserve">an </w:t>
      </w:r>
      <w:r w:rsidR="00134C15" w:rsidRPr="00744ACD">
        <w:rPr>
          <w:lang w:eastAsia="ko-KR"/>
        </w:rPr>
        <w:t>FHE-based multi-label classification method to predict the classes of tumo</w:t>
      </w:r>
      <w:r w:rsidR="009B4005">
        <w:rPr>
          <w:lang w:eastAsia="ko-KR"/>
        </w:rPr>
        <w:t>u</w:t>
      </w:r>
      <w:r w:rsidR="00134C15" w:rsidRPr="00744ACD">
        <w:rPr>
          <w:lang w:eastAsia="ko-KR"/>
        </w:rPr>
        <w:t xml:space="preserve">r samples on genomic information. </w:t>
      </w:r>
    </w:p>
    <w:p w14:paraId="2C8B4ADA" w14:textId="7E37F773" w:rsidR="00134C15" w:rsidRPr="00744ACD" w:rsidRDefault="004A2212" w:rsidP="004A2212">
      <w:pPr>
        <w:pStyle w:val="enumlev1"/>
        <w:rPr>
          <w:lang w:eastAsia="ko-KR"/>
        </w:rPr>
      </w:pPr>
      <w:r>
        <w:t>•</w:t>
      </w:r>
      <w:r w:rsidRPr="00ED745E">
        <w:tab/>
      </w:r>
      <w:r w:rsidR="00134C15" w:rsidRPr="00744ACD">
        <w:rPr>
          <w:lang w:eastAsia="ko-KR"/>
        </w:rPr>
        <w:t xml:space="preserve">Homomorphic encryption-based secure viral strain classification; to develop FHE-based methods to classify a given viral genome, </w:t>
      </w:r>
      <w:r w:rsidR="005A0202">
        <w:rPr>
          <w:lang w:eastAsia="ko-KR"/>
        </w:rPr>
        <w:t>e.g.,</w:t>
      </w:r>
      <w:r w:rsidR="00134C15" w:rsidRPr="00744ACD">
        <w:rPr>
          <w:lang w:eastAsia="ko-KR"/>
        </w:rPr>
        <w:t xml:space="preserve"> COVID</w:t>
      </w:r>
      <w:r w:rsidR="00442A95">
        <w:rPr>
          <w:lang w:eastAsia="ko-KR"/>
        </w:rPr>
        <w:t>-</w:t>
      </w:r>
      <w:r w:rsidR="00134C15" w:rsidRPr="00744ACD">
        <w:rPr>
          <w:lang w:eastAsia="ko-KR"/>
        </w:rPr>
        <w:t xml:space="preserve">19 genome, into one of the </w:t>
      </w:r>
      <w:r w:rsidR="006E253B">
        <w:rPr>
          <w:lang w:eastAsia="ko-KR"/>
        </w:rPr>
        <w:t>four</w:t>
      </w:r>
      <w:r w:rsidR="00134C15" w:rsidRPr="00744ACD">
        <w:rPr>
          <w:lang w:eastAsia="ko-KR"/>
        </w:rPr>
        <w:t xml:space="preserve"> different strains.</w:t>
      </w:r>
    </w:p>
    <w:p w14:paraId="76C34B28" w14:textId="54937EB7" w:rsidR="00134C15" w:rsidRPr="00744ACD" w:rsidRDefault="004A2212" w:rsidP="004A2212">
      <w:pPr>
        <w:pStyle w:val="enumlev1"/>
        <w:rPr>
          <w:lang w:eastAsia="ko-KR"/>
        </w:rPr>
      </w:pPr>
      <w:r>
        <w:t>•</w:t>
      </w:r>
      <w:r w:rsidRPr="00ED745E">
        <w:tab/>
      </w:r>
      <w:r w:rsidR="00134C15" w:rsidRPr="00744ACD">
        <w:rPr>
          <w:lang w:eastAsia="ko-KR"/>
        </w:rPr>
        <w:t>Secure model evaluation on homomorphically encrypted genotype data; to develop a</w:t>
      </w:r>
      <w:r w:rsidR="00DD5FA0">
        <w:rPr>
          <w:lang w:eastAsia="ko-KR"/>
        </w:rPr>
        <w:t>n</w:t>
      </w:r>
      <w:r w:rsidR="00134C15" w:rsidRPr="00744ACD">
        <w:rPr>
          <w:lang w:eastAsia="ko-KR"/>
        </w:rPr>
        <w:t xml:space="preserve"> FHE-based method to securely predict phenotype while protecting both model parameters and genotype. </w:t>
      </w:r>
    </w:p>
    <w:p w14:paraId="3D27460D" w14:textId="17EB1F9E" w:rsidR="00134C15" w:rsidRDefault="00134C15" w:rsidP="00C5299D">
      <w:pPr>
        <w:rPr>
          <w:rFonts w:eastAsia="BatangChe"/>
          <w:lang w:eastAsia="ko-KR"/>
        </w:rPr>
      </w:pPr>
      <w:r w:rsidRPr="005559A9">
        <w:rPr>
          <w:rFonts w:eastAsia="BatangChe"/>
          <w:lang w:eastAsia="ko-KR"/>
        </w:rPr>
        <w:t>T</w:t>
      </w:r>
      <w:r w:rsidRPr="005559A9">
        <w:t>he World Economic For</w:t>
      </w:r>
      <w:r w:rsidR="00EF711F">
        <w:t>u</w:t>
      </w:r>
      <w:r w:rsidRPr="005559A9">
        <w:t>m and Deloitte</w:t>
      </w:r>
      <w:r w:rsidRPr="005559A9">
        <w:rPr>
          <w:rFonts w:eastAsia="BatangChe"/>
          <w:lang w:eastAsia="ko-KR"/>
        </w:rPr>
        <w:t> released a white paper</w:t>
      </w:r>
      <w:r>
        <w:rPr>
          <w:rFonts w:eastAsia="BatangChe"/>
          <w:lang w:eastAsia="ko-KR"/>
        </w:rPr>
        <w:t xml:space="preserve"> [b-WEF]</w:t>
      </w:r>
      <w:r w:rsidRPr="005559A9">
        <w:rPr>
          <w:rFonts w:eastAsia="BatangChe"/>
          <w:lang w:eastAsia="ko-KR"/>
        </w:rPr>
        <w:t xml:space="preserve"> highlighting FHE as one of the five key </w:t>
      </w:r>
      <w:r>
        <w:rPr>
          <w:rFonts w:eastAsia="BatangChe"/>
          <w:lang w:eastAsia="ko-KR"/>
        </w:rPr>
        <w:t>privacy</w:t>
      </w:r>
      <w:r w:rsidR="00DC1787">
        <w:rPr>
          <w:rFonts w:eastAsia="BatangChe"/>
          <w:lang w:eastAsia="ko-KR"/>
        </w:rPr>
        <w:t xml:space="preserve"> </w:t>
      </w:r>
      <w:r>
        <w:rPr>
          <w:rFonts w:eastAsia="BatangChe"/>
          <w:lang w:eastAsia="ko-KR"/>
        </w:rPr>
        <w:t>enhancing technologies (</w:t>
      </w:r>
      <w:r w:rsidRPr="005559A9">
        <w:rPr>
          <w:rFonts w:eastAsia="BatangChe"/>
          <w:lang w:eastAsia="ko-KR"/>
        </w:rPr>
        <w:t>PETs</w:t>
      </w:r>
      <w:r>
        <w:rPr>
          <w:rFonts w:eastAsia="BatangChe"/>
          <w:lang w:eastAsia="ko-KR"/>
        </w:rPr>
        <w:t>),</w:t>
      </w:r>
      <w:r w:rsidRPr="005559A9">
        <w:rPr>
          <w:rFonts w:eastAsia="BatangChe"/>
          <w:lang w:eastAsia="ko-KR"/>
        </w:rPr>
        <w:t xml:space="preserve"> enabling financial institutions to improve collaboration in 2019. In the same year, there </w:t>
      </w:r>
      <w:r>
        <w:rPr>
          <w:rFonts w:eastAsia="BatangChe"/>
          <w:lang w:eastAsia="ko-KR"/>
        </w:rPr>
        <w:t xml:space="preserve">was </w:t>
      </w:r>
      <w:r w:rsidRPr="005559A9">
        <w:rPr>
          <w:rFonts w:eastAsia="BatangChe"/>
          <w:lang w:eastAsia="ko-KR"/>
        </w:rPr>
        <w:t xml:space="preserve">the </w:t>
      </w:r>
      <w:r w:rsidR="00F054D7">
        <w:rPr>
          <w:rFonts w:eastAsia="BatangChe"/>
          <w:lang w:eastAsia="ko-KR"/>
        </w:rPr>
        <w:t>g</w:t>
      </w:r>
      <w:r w:rsidRPr="005559A9">
        <w:rPr>
          <w:rFonts w:eastAsia="BatangChe"/>
          <w:lang w:eastAsia="ko-KR"/>
        </w:rPr>
        <w:t xml:space="preserve">lobal AML and </w:t>
      </w:r>
      <w:r w:rsidR="00A3176B">
        <w:rPr>
          <w:rFonts w:eastAsia="BatangChe"/>
          <w:lang w:eastAsia="ko-KR"/>
        </w:rPr>
        <w:t>f</w:t>
      </w:r>
      <w:r w:rsidRPr="005559A9">
        <w:rPr>
          <w:rFonts w:eastAsia="BatangChe"/>
          <w:lang w:eastAsia="ko-KR"/>
        </w:rPr>
        <w:t xml:space="preserve">inancial </w:t>
      </w:r>
      <w:r w:rsidR="00A3176B">
        <w:rPr>
          <w:rFonts w:eastAsia="BatangChe"/>
          <w:lang w:eastAsia="ko-KR"/>
        </w:rPr>
        <w:t>c</w:t>
      </w:r>
      <w:r w:rsidRPr="005559A9">
        <w:rPr>
          <w:rFonts w:eastAsia="BatangChe"/>
          <w:lang w:eastAsia="ko-KR"/>
        </w:rPr>
        <w:t xml:space="preserve">rime </w:t>
      </w:r>
      <w:r w:rsidR="006D66A4">
        <w:rPr>
          <w:rFonts w:eastAsia="BatangChe"/>
          <w:lang w:eastAsia="ko-KR"/>
        </w:rPr>
        <w:t>t</w:t>
      </w:r>
      <w:r w:rsidRPr="005559A9">
        <w:rPr>
          <w:rFonts w:eastAsia="BatangChe"/>
          <w:lang w:eastAsia="ko-KR"/>
        </w:rPr>
        <w:t>echSprint</w:t>
      </w:r>
      <w:r>
        <w:rPr>
          <w:rFonts w:eastAsia="BatangChe"/>
          <w:lang w:eastAsia="ko-KR"/>
        </w:rPr>
        <w:t xml:space="preserve"> [b</w:t>
      </w:r>
      <w:r w:rsidR="006E4310">
        <w:rPr>
          <w:rFonts w:eastAsia="BatangChe"/>
          <w:lang w:eastAsia="ko-KR"/>
        </w:rPr>
        <w:noBreakHyphen/>
      </w:r>
      <w:r>
        <w:rPr>
          <w:rFonts w:eastAsia="BatangChe"/>
          <w:lang w:eastAsia="ko-KR"/>
        </w:rPr>
        <w:t>FCA]</w:t>
      </w:r>
      <w:r w:rsidRPr="005559A9">
        <w:rPr>
          <w:rFonts w:eastAsia="BatangChe"/>
          <w:lang w:eastAsia="ko-KR"/>
        </w:rPr>
        <w:t>, which focused on how encryption privacy enhancing technologies (PETs) including FHE can facilitate the sharing of data in order to tackle money laundering and financial crime concerns, which are related to 800</w:t>
      </w:r>
      <w:r w:rsidR="005D6018">
        <w:rPr>
          <w:rFonts w:eastAsia="BatangChe"/>
          <w:lang w:eastAsia="ko-KR"/>
        </w:rPr>
        <w:t xml:space="preserve"> </w:t>
      </w:r>
      <w:r w:rsidRPr="005559A9">
        <w:rPr>
          <w:rFonts w:eastAsia="BatangChe"/>
          <w:lang w:eastAsia="ko-KR"/>
        </w:rPr>
        <w:t xml:space="preserve">000 people trafficking and 40 million people under a form of modern slavery every year. </w:t>
      </w:r>
    </w:p>
    <w:p w14:paraId="26B738C4" w14:textId="0B439177" w:rsidR="00134C15" w:rsidRPr="00527A34" w:rsidRDefault="00134C15" w:rsidP="00C5299D">
      <w:pPr>
        <w:rPr>
          <w:rFonts w:eastAsia="BatangChe"/>
          <w:lang w:eastAsia="ko-KR"/>
        </w:rPr>
      </w:pPr>
      <w:r w:rsidRPr="00527A34">
        <w:rPr>
          <w:rFonts w:eastAsia="BatangChe"/>
          <w:lang w:eastAsia="ko-KR"/>
        </w:rPr>
        <w:t>In July 2022, the U</w:t>
      </w:r>
      <w:r>
        <w:rPr>
          <w:rFonts w:eastAsia="BatangChe"/>
          <w:lang w:eastAsia="ko-KR"/>
        </w:rPr>
        <w:t>.</w:t>
      </w:r>
      <w:r w:rsidRPr="00527A34">
        <w:rPr>
          <w:rFonts w:eastAsia="BatangChe"/>
          <w:lang w:eastAsia="ko-KR"/>
        </w:rPr>
        <w:t>S</w:t>
      </w:r>
      <w:r>
        <w:rPr>
          <w:rFonts w:eastAsia="BatangChe"/>
          <w:lang w:eastAsia="ko-KR"/>
        </w:rPr>
        <w:t>.</w:t>
      </w:r>
      <w:r w:rsidRPr="00527A34">
        <w:rPr>
          <w:rFonts w:eastAsia="BatangChe"/>
          <w:lang w:eastAsia="ko-KR"/>
        </w:rPr>
        <w:t xml:space="preserve"> and </w:t>
      </w:r>
      <w:r w:rsidR="00AC6AA0">
        <w:rPr>
          <w:rFonts w:eastAsia="BatangChe"/>
          <w:lang w:eastAsia="ko-KR"/>
        </w:rPr>
        <w:t xml:space="preserve">the </w:t>
      </w:r>
      <w:r w:rsidRPr="00527A34">
        <w:rPr>
          <w:rFonts w:eastAsia="BatangChe"/>
          <w:lang w:eastAsia="ko-KR"/>
        </w:rPr>
        <w:t>U</w:t>
      </w:r>
      <w:r>
        <w:rPr>
          <w:rFonts w:eastAsia="BatangChe"/>
          <w:lang w:eastAsia="ko-KR"/>
        </w:rPr>
        <w:t>.</w:t>
      </w:r>
      <w:r w:rsidRPr="00527A34">
        <w:rPr>
          <w:rFonts w:eastAsia="BatangChe"/>
          <w:lang w:eastAsia="ko-KR"/>
        </w:rPr>
        <w:t>K</w:t>
      </w:r>
      <w:r>
        <w:rPr>
          <w:rFonts w:eastAsia="BatangChe"/>
          <w:lang w:eastAsia="ko-KR"/>
        </w:rPr>
        <w:t>.</w:t>
      </w:r>
      <w:r w:rsidRPr="00527A34">
        <w:rPr>
          <w:rFonts w:eastAsia="BatangChe"/>
          <w:lang w:eastAsia="ko-KR"/>
        </w:rPr>
        <w:t xml:space="preserve"> government</w:t>
      </w:r>
      <w:r w:rsidR="0090333E">
        <w:rPr>
          <w:rFonts w:eastAsia="BatangChe"/>
          <w:lang w:eastAsia="ko-KR"/>
        </w:rPr>
        <w:t>s</w:t>
      </w:r>
      <w:r w:rsidRPr="00527A34">
        <w:rPr>
          <w:rFonts w:eastAsia="BatangChe"/>
          <w:lang w:eastAsia="ko-KR"/>
        </w:rPr>
        <w:t xml:space="preserve"> launched a set of challenges </w:t>
      </w:r>
      <w:r>
        <w:rPr>
          <w:rFonts w:eastAsia="BatangChe"/>
          <w:lang w:eastAsia="ko-KR"/>
        </w:rPr>
        <w:t xml:space="preserve">in privacy-enhancing technologies to tackle financial crime and public healthcare issues. The competition proceeds with two separate tracks, </w:t>
      </w:r>
      <w:r w:rsidR="00C5299D">
        <w:rPr>
          <w:rFonts w:eastAsia="BatangChe"/>
          <w:lang w:eastAsia="ko-KR"/>
        </w:rPr>
        <w:t>i.e.,</w:t>
      </w:r>
      <w:r>
        <w:rPr>
          <w:rFonts w:eastAsia="BatangChe"/>
          <w:lang w:eastAsia="ko-KR"/>
        </w:rPr>
        <w:t xml:space="preserve"> improving </w:t>
      </w:r>
      <w:r w:rsidR="001C39B5">
        <w:rPr>
          <w:rFonts w:eastAsia="BatangChe"/>
          <w:lang w:eastAsia="ko-KR"/>
        </w:rPr>
        <w:t xml:space="preserve">the </w:t>
      </w:r>
      <w:r>
        <w:rPr>
          <w:rFonts w:eastAsia="BatangChe"/>
          <w:lang w:eastAsia="ko-KR"/>
        </w:rPr>
        <w:t xml:space="preserve">detection of financial crime and bolstering pandemic response capabilities, motivating to develop privacy-preserving federated learning solutions, where </w:t>
      </w:r>
      <w:r w:rsidR="00A049AC">
        <w:rPr>
          <w:rFonts w:eastAsia="Malgun Gothic"/>
          <w:lang w:eastAsia="zh-CN"/>
        </w:rPr>
        <w:t>a</w:t>
      </w:r>
      <w:r w:rsidR="00563839">
        <w:rPr>
          <w:rFonts w:eastAsia="Malgun Gothic"/>
          <w:lang w:eastAsia="zh-CN"/>
        </w:rPr>
        <w:t xml:space="preserve">rtificial </w:t>
      </w:r>
      <w:r w:rsidR="00A049AC">
        <w:rPr>
          <w:rFonts w:eastAsia="Malgun Gothic"/>
          <w:lang w:eastAsia="zh-CN"/>
        </w:rPr>
        <w:t>i</w:t>
      </w:r>
      <w:r w:rsidR="00563839">
        <w:rPr>
          <w:rFonts w:eastAsia="Malgun Gothic"/>
          <w:lang w:eastAsia="zh-CN"/>
        </w:rPr>
        <w:t>ntelligence</w:t>
      </w:r>
      <w:r w:rsidR="00563839">
        <w:rPr>
          <w:rFonts w:eastAsia="BatangChe"/>
          <w:lang w:eastAsia="ko-KR"/>
        </w:rPr>
        <w:t xml:space="preserve"> (</w:t>
      </w:r>
      <w:r>
        <w:rPr>
          <w:rFonts w:eastAsia="BatangChe"/>
          <w:lang w:eastAsia="ko-KR"/>
        </w:rPr>
        <w:t>AI</w:t>
      </w:r>
      <w:r w:rsidR="00563839">
        <w:rPr>
          <w:rFonts w:eastAsia="BatangChe"/>
          <w:lang w:eastAsia="ko-KR"/>
        </w:rPr>
        <w:t>)</w:t>
      </w:r>
      <w:r>
        <w:rPr>
          <w:rFonts w:eastAsia="BatangChe"/>
          <w:lang w:eastAsia="ko-KR"/>
        </w:rPr>
        <w:t xml:space="preserve"> or ML models are trained on sensitive data without organizations having to share their raw data. The first track aiming </w:t>
      </w:r>
      <w:r w:rsidR="00345DF9">
        <w:rPr>
          <w:rFonts w:eastAsia="BatangChe"/>
          <w:lang w:eastAsia="ko-KR"/>
        </w:rPr>
        <w:t xml:space="preserve">for </w:t>
      </w:r>
      <w:r>
        <w:rPr>
          <w:rFonts w:eastAsia="BatangChe"/>
          <w:lang w:eastAsia="ko-KR"/>
        </w:rPr>
        <w:t>financial crime prevention aim</w:t>
      </w:r>
      <w:r w:rsidR="00C32E87">
        <w:rPr>
          <w:rFonts w:eastAsia="BatangChe"/>
          <w:lang w:eastAsia="ko-KR"/>
        </w:rPr>
        <w:t>s</w:t>
      </w:r>
      <w:r>
        <w:rPr>
          <w:rFonts w:eastAsia="BatangChe"/>
          <w:lang w:eastAsia="ko-KR"/>
        </w:rPr>
        <w:t xml:space="preserve"> to use PETs for privacy-preserving sharing of financial information, </w:t>
      </w:r>
      <w:r w:rsidR="00C5299D">
        <w:rPr>
          <w:rFonts w:eastAsia="BatangChe"/>
          <w:lang w:eastAsia="ko-KR"/>
        </w:rPr>
        <w:t>e.g.,</w:t>
      </w:r>
      <w:r>
        <w:rPr>
          <w:rFonts w:eastAsia="BatangChe"/>
          <w:lang w:eastAsia="ko-KR"/>
        </w:rPr>
        <w:t xml:space="preserve"> SWIFT, in order to identify anomalous payments without compromising individual privacy. The second track aims to forecast an individual risk of infection during a pandemic using the dataset representing a digital twin of a regional population. </w:t>
      </w:r>
    </w:p>
    <w:p w14:paraId="2CC3EA90" w14:textId="77777777" w:rsidR="00134C15" w:rsidRDefault="00134C15" w:rsidP="006641DC">
      <w:pPr>
        <w:rPr>
          <w:sz w:val="28"/>
        </w:rPr>
      </w:pPr>
      <w:r>
        <w:br w:type="page"/>
      </w:r>
    </w:p>
    <w:p w14:paraId="730A5B8B" w14:textId="77777777" w:rsidR="00134C15" w:rsidRPr="003E317B" w:rsidRDefault="00134C15" w:rsidP="00134C15">
      <w:pPr>
        <w:pStyle w:val="AnnexNoTitle0"/>
      </w:pPr>
      <w:bookmarkStart w:id="64" w:name="_Toc149837895"/>
      <w:bookmarkStart w:id="65" w:name="_Toc149838041"/>
      <w:bookmarkStart w:id="66" w:name="_Toc165017804"/>
      <w:r w:rsidRPr="003E317B">
        <w:t>Bibliography</w:t>
      </w:r>
      <w:bookmarkEnd w:id="64"/>
      <w:bookmarkEnd w:id="65"/>
      <w:bookmarkEnd w:id="66"/>
    </w:p>
    <w:p w14:paraId="419E4E7A" w14:textId="77777777" w:rsidR="00672BCF" w:rsidRPr="003E317B" w:rsidRDefault="00672BCF" w:rsidP="00672BCF">
      <w:pPr>
        <w:pStyle w:val="Reftext"/>
        <w:tabs>
          <w:tab w:val="clear" w:pos="794"/>
          <w:tab w:val="clear" w:pos="1191"/>
          <w:tab w:val="clear" w:pos="1588"/>
        </w:tabs>
        <w:spacing w:before="0"/>
        <w:ind w:left="2160" w:hanging="2160"/>
        <w:rPr>
          <w:rFonts w:eastAsia="Malgun Gothic"/>
          <w:lang w:eastAsia="ko-KR"/>
        </w:rPr>
      </w:pPr>
    </w:p>
    <w:p w14:paraId="220F3BF9" w14:textId="77777777" w:rsidR="00C576F2" w:rsidRDefault="00C576F2" w:rsidP="00C576F2">
      <w:pPr>
        <w:pStyle w:val="Reftext"/>
        <w:tabs>
          <w:tab w:val="clear" w:pos="794"/>
          <w:tab w:val="clear" w:pos="1191"/>
          <w:tab w:val="clear" w:pos="1588"/>
        </w:tabs>
        <w:ind w:left="1985" w:hanging="1985"/>
        <w:rPr>
          <w:rFonts w:eastAsia="Malgun Gothic"/>
          <w:lang w:eastAsia="ko-KR"/>
        </w:rPr>
      </w:pPr>
      <w:r w:rsidRPr="00B84CBC">
        <w:rPr>
          <w:rFonts w:eastAsia="Malgun Gothic"/>
          <w:lang w:eastAsia="ko-KR"/>
        </w:rPr>
        <w:t xml:space="preserve">[b-IEEE </w:t>
      </w:r>
      <w:r w:rsidRPr="00B84CBC">
        <w:rPr>
          <w:rFonts w:eastAsia="Malgun Gothic"/>
        </w:rPr>
        <w:t>3652</w:t>
      </w:r>
      <w:r w:rsidRPr="00B84CBC">
        <w:rPr>
          <w:rFonts w:eastAsia="Malgun Gothic"/>
          <w:lang w:eastAsia="ko-KR"/>
        </w:rPr>
        <w:t>.1]</w:t>
      </w:r>
      <w:r>
        <w:rPr>
          <w:rFonts w:eastAsia="Malgun Gothic"/>
          <w:lang w:eastAsia="ko-KR"/>
        </w:rPr>
        <w:tab/>
      </w:r>
      <w:r w:rsidRPr="00B84CBC">
        <w:t>IEEE</w:t>
      </w:r>
      <w:r w:rsidRPr="00B84CBC">
        <w:rPr>
          <w:rFonts w:eastAsia="Malgun Gothic"/>
          <w:lang w:eastAsia="ko-KR"/>
        </w:rPr>
        <w:t xml:space="preserve"> </w:t>
      </w:r>
      <w:r w:rsidRPr="00B84CBC">
        <w:rPr>
          <w:shd w:val="clear" w:color="auto" w:fill="FFFFFF"/>
        </w:rPr>
        <w:t>3652</w:t>
      </w:r>
      <w:r w:rsidRPr="00B84CBC">
        <w:rPr>
          <w:rFonts w:eastAsia="Malgun Gothic"/>
          <w:lang w:eastAsia="ko-KR"/>
        </w:rPr>
        <w:t>.1</w:t>
      </w:r>
      <w:r>
        <w:rPr>
          <w:rFonts w:eastAsia="Malgun Gothic"/>
          <w:lang w:eastAsia="ko-KR"/>
        </w:rPr>
        <w:t>-2020,</w:t>
      </w:r>
      <w:r w:rsidRPr="00B84CBC">
        <w:rPr>
          <w:rFonts w:eastAsia="Malgun Gothic"/>
          <w:lang w:eastAsia="ko-KR"/>
        </w:rPr>
        <w:t xml:space="preserve"> </w:t>
      </w:r>
      <w:r w:rsidRPr="0062013A">
        <w:rPr>
          <w:rFonts w:eastAsia="Malgun Gothic"/>
          <w:i/>
          <w:iCs/>
          <w:lang w:eastAsia="ko-KR"/>
        </w:rPr>
        <w:t xml:space="preserve">IEEE </w:t>
      </w:r>
      <w:r w:rsidRPr="007444BA">
        <w:rPr>
          <w:rFonts w:eastAsia="Malgun Gothic"/>
          <w:i/>
          <w:iCs/>
          <w:lang w:eastAsia="ko-KR"/>
        </w:rPr>
        <w:t xml:space="preserve">Guide for Architectural Framework and </w:t>
      </w:r>
      <w:r>
        <w:rPr>
          <w:rFonts w:eastAsia="Malgun Gothic"/>
          <w:i/>
          <w:iCs/>
          <w:lang w:eastAsia="ko-KR"/>
        </w:rPr>
        <w:t>A</w:t>
      </w:r>
      <w:r w:rsidRPr="007444BA">
        <w:rPr>
          <w:rFonts w:eastAsia="Malgun Gothic"/>
          <w:i/>
          <w:iCs/>
          <w:lang w:eastAsia="ko-KR"/>
        </w:rPr>
        <w:t>pplication of Federated Machine Learning</w:t>
      </w:r>
      <w:r>
        <w:rPr>
          <w:rFonts w:eastAsia="Malgun Gothic"/>
          <w:lang w:eastAsia="ko-KR"/>
        </w:rPr>
        <w:t xml:space="preserve">. </w:t>
      </w:r>
    </w:p>
    <w:p w14:paraId="3D7C8A50" w14:textId="77777777" w:rsidR="00C576F2" w:rsidRPr="00B84CBC" w:rsidRDefault="00C576F2" w:rsidP="006E4310">
      <w:pPr>
        <w:pStyle w:val="Reftext"/>
        <w:tabs>
          <w:tab w:val="clear" w:pos="794"/>
          <w:tab w:val="clear" w:pos="1191"/>
          <w:tab w:val="clear" w:pos="1588"/>
        </w:tabs>
        <w:spacing w:before="0"/>
        <w:ind w:left="1985" w:hanging="1985"/>
        <w:rPr>
          <w:rFonts w:eastAsia="Malgun Gothic"/>
          <w:lang w:eastAsia="ko-KR"/>
        </w:rPr>
      </w:pPr>
      <w:r>
        <w:rPr>
          <w:rFonts w:eastAsia="Malgun Gothic"/>
          <w:lang w:eastAsia="ko-KR"/>
        </w:rPr>
        <w:tab/>
        <w:t>&lt;</w:t>
      </w:r>
      <w:hyperlink r:id="rId21" w:history="1">
        <w:r w:rsidRPr="0062013A">
          <w:rPr>
            <w:rStyle w:val="Hyperlink"/>
            <w:rFonts w:ascii="Arial" w:eastAsia="Malgun Gothic" w:hAnsi="Arial" w:cs="Arial"/>
            <w:sz w:val="16"/>
            <w:szCs w:val="16"/>
          </w:rPr>
          <w:t>https://standards.ieee.org/ieee/3652.1/7453/</w:t>
        </w:r>
      </w:hyperlink>
      <w:r>
        <w:rPr>
          <w:rFonts w:eastAsia="Malgun Gothic"/>
          <w:lang w:eastAsia="ko-KR"/>
        </w:rPr>
        <w:t>&gt;</w:t>
      </w:r>
    </w:p>
    <w:p w14:paraId="6DD2E425" w14:textId="01377FE8" w:rsidR="00C576F2" w:rsidRDefault="00C576F2" w:rsidP="00C576F2">
      <w:pPr>
        <w:pStyle w:val="Reftext"/>
        <w:tabs>
          <w:tab w:val="clear" w:pos="794"/>
          <w:tab w:val="clear" w:pos="1191"/>
          <w:tab w:val="clear" w:pos="1588"/>
        </w:tabs>
        <w:ind w:left="2016" w:hanging="2016"/>
        <w:rPr>
          <w:rFonts w:eastAsia="Malgun Gothic"/>
          <w:lang w:eastAsia="ko-KR"/>
        </w:rPr>
      </w:pPr>
      <w:r w:rsidRPr="00814120">
        <w:rPr>
          <w:rFonts w:eastAsia="Malgun Gothic"/>
          <w:spacing w:val="-16"/>
          <w:lang w:eastAsia="ko-KR"/>
        </w:rPr>
        <w:t>[b-ISO/IEC 18033-6]</w:t>
      </w:r>
      <w:r>
        <w:rPr>
          <w:rFonts w:eastAsia="Malgun Gothic"/>
          <w:lang w:eastAsia="ko-KR"/>
        </w:rPr>
        <w:tab/>
      </w:r>
      <w:r w:rsidRPr="00B84CBC">
        <w:rPr>
          <w:rFonts w:eastAsia="Malgun Gothic"/>
          <w:lang w:eastAsia="ko-KR"/>
        </w:rPr>
        <w:t>ISO/IEC 18033-6:2019</w:t>
      </w:r>
      <w:r>
        <w:rPr>
          <w:rFonts w:eastAsia="Malgun Gothic"/>
          <w:lang w:eastAsia="ko-KR"/>
        </w:rPr>
        <w:t>,</w:t>
      </w:r>
      <w:r w:rsidRPr="00B84CBC">
        <w:rPr>
          <w:rFonts w:eastAsia="Malgun Gothic"/>
          <w:lang w:eastAsia="ko-KR"/>
        </w:rPr>
        <w:t xml:space="preserve"> </w:t>
      </w:r>
      <w:r w:rsidRPr="0062013A">
        <w:rPr>
          <w:rFonts w:eastAsia="Malgun Gothic"/>
          <w:i/>
          <w:iCs/>
          <w:lang w:eastAsia="ko-KR"/>
        </w:rPr>
        <w:t>IT Security techniques – Encryption algorithms –</w:t>
      </w:r>
      <w:r>
        <w:rPr>
          <w:rFonts w:eastAsia="Malgun Gothic"/>
          <w:lang w:eastAsia="ko-KR"/>
        </w:rPr>
        <w:t xml:space="preserve"> </w:t>
      </w:r>
      <w:r w:rsidRPr="007444BA">
        <w:rPr>
          <w:rFonts w:eastAsia="Malgun Gothic"/>
          <w:i/>
          <w:iCs/>
          <w:lang w:eastAsia="ko-KR"/>
        </w:rPr>
        <w:t>Part</w:t>
      </w:r>
      <w:r w:rsidR="006E4310">
        <w:rPr>
          <w:rFonts w:eastAsia="Malgun Gothic"/>
          <w:i/>
          <w:iCs/>
          <w:lang w:eastAsia="ko-KR"/>
        </w:rPr>
        <w:t> </w:t>
      </w:r>
      <w:r w:rsidRPr="007444BA">
        <w:rPr>
          <w:rFonts w:eastAsia="Malgun Gothic"/>
          <w:i/>
          <w:iCs/>
          <w:lang w:eastAsia="ko-KR"/>
        </w:rPr>
        <w:t>6: Homomorphic encryption</w:t>
      </w:r>
      <w:r>
        <w:rPr>
          <w:rFonts w:eastAsia="Malgun Gothic"/>
          <w:lang w:eastAsia="ko-KR"/>
        </w:rPr>
        <w:t xml:space="preserve">. </w:t>
      </w:r>
    </w:p>
    <w:p w14:paraId="4E874B6A" w14:textId="77777777" w:rsidR="00C576F2" w:rsidRPr="00B84CBC" w:rsidRDefault="00C576F2" w:rsidP="006E4310">
      <w:pPr>
        <w:pStyle w:val="Reftext"/>
        <w:tabs>
          <w:tab w:val="clear" w:pos="794"/>
          <w:tab w:val="clear" w:pos="1191"/>
          <w:tab w:val="clear" w:pos="1588"/>
        </w:tabs>
        <w:spacing w:before="0"/>
        <w:ind w:left="2016" w:hanging="2016"/>
        <w:rPr>
          <w:rFonts w:eastAsia="Malgun Gothic"/>
          <w:lang w:eastAsia="ko-KR"/>
        </w:rPr>
      </w:pPr>
      <w:r>
        <w:rPr>
          <w:rFonts w:eastAsia="Malgun Gothic"/>
          <w:lang w:eastAsia="ko-KR"/>
        </w:rPr>
        <w:tab/>
        <w:t>&lt;</w:t>
      </w:r>
      <w:hyperlink r:id="rId22" w:history="1">
        <w:r w:rsidRPr="0062013A">
          <w:rPr>
            <w:rStyle w:val="Hyperlink"/>
            <w:rFonts w:ascii="Arial" w:eastAsia="Malgun Gothic" w:hAnsi="Arial" w:cs="Arial"/>
            <w:sz w:val="16"/>
            <w:szCs w:val="16"/>
          </w:rPr>
          <w:t>https://www.iso.org/standard/67740.html</w:t>
        </w:r>
      </w:hyperlink>
      <w:r>
        <w:rPr>
          <w:rFonts w:eastAsia="Malgun Gothic"/>
          <w:lang w:eastAsia="ko-KR"/>
        </w:rPr>
        <w:t>&gt;</w:t>
      </w:r>
    </w:p>
    <w:p w14:paraId="3764F19B" w14:textId="77777777" w:rsidR="00C576F2" w:rsidRPr="003E317B" w:rsidRDefault="00C576F2" w:rsidP="00C576F2">
      <w:pPr>
        <w:pStyle w:val="Reftext"/>
        <w:tabs>
          <w:tab w:val="clear" w:pos="794"/>
          <w:tab w:val="clear" w:pos="1191"/>
          <w:tab w:val="clear" w:pos="1588"/>
        </w:tabs>
        <w:ind w:left="2016" w:hanging="2016"/>
        <w:rPr>
          <w:rFonts w:eastAsia="Malgun Gothic"/>
          <w:lang w:eastAsia="ko-KR"/>
        </w:rPr>
      </w:pPr>
      <w:r w:rsidRPr="003E317B">
        <w:rPr>
          <w:rFonts w:eastAsia="Malgun Gothic"/>
          <w:lang w:eastAsia="ko-KR"/>
        </w:rPr>
        <w:t>[b-ISO/IEC 20889]</w:t>
      </w:r>
      <w:r w:rsidRPr="003E317B">
        <w:rPr>
          <w:rFonts w:eastAsia="Malgun Gothic"/>
          <w:lang w:eastAsia="ko-KR"/>
        </w:rPr>
        <w:tab/>
        <w:t xml:space="preserve">ISO/IEC 20889:2018(en), </w:t>
      </w:r>
      <w:r w:rsidRPr="003E317B">
        <w:rPr>
          <w:rFonts w:eastAsia="Malgun Gothic"/>
          <w:i/>
          <w:iCs/>
          <w:lang w:eastAsia="ko-KR"/>
        </w:rPr>
        <w:t>Privacy enhancing data de-indentification terminology and classification of techniques</w:t>
      </w:r>
      <w:r w:rsidRPr="003E317B">
        <w:rPr>
          <w:rFonts w:eastAsia="Malgun Gothic"/>
          <w:lang w:eastAsia="ko-KR"/>
        </w:rPr>
        <w:t xml:space="preserve">. </w:t>
      </w:r>
    </w:p>
    <w:p w14:paraId="65BEE12D" w14:textId="77777777" w:rsidR="00C576F2" w:rsidRPr="003E317B" w:rsidRDefault="00C576F2" w:rsidP="006E4310">
      <w:pPr>
        <w:pStyle w:val="Reftext"/>
        <w:tabs>
          <w:tab w:val="clear" w:pos="794"/>
          <w:tab w:val="clear" w:pos="1191"/>
          <w:tab w:val="clear" w:pos="1588"/>
        </w:tabs>
        <w:spacing w:before="0"/>
        <w:ind w:left="2016" w:hanging="2016"/>
        <w:rPr>
          <w:rFonts w:eastAsia="Malgun Gothic"/>
          <w:lang w:eastAsia="ko-KR"/>
        </w:rPr>
      </w:pPr>
      <w:r w:rsidRPr="003E317B">
        <w:rPr>
          <w:rFonts w:eastAsia="Malgun Gothic"/>
          <w:lang w:eastAsia="ko-KR"/>
        </w:rPr>
        <w:tab/>
        <w:t>&lt;</w:t>
      </w:r>
      <w:hyperlink r:id="rId23" w:anchor="iso:std:iso-iec:20889:ed-1:v1:en" w:history="1">
        <w:r w:rsidRPr="003E317B">
          <w:rPr>
            <w:rStyle w:val="Hyperlink"/>
            <w:rFonts w:ascii="Arial" w:eastAsia="Malgun Gothic" w:hAnsi="Arial" w:cs="Arial"/>
            <w:sz w:val="16"/>
            <w:szCs w:val="16"/>
          </w:rPr>
          <w:t>https://www.iso.org/obp/ui/#iso:std:iso-iec:20889:ed-1:v1:en</w:t>
        </w:r>
      </w:hyperlink>
      <w:r w:rsidRPr="003E317B">
        <w:rPr>
          <w:rFonts w:eastAsia="Malgun Gothic"/>
          <w:lang w:eastAsia="ko-KR"/>
        </w:rPr>
        <w:t>&gt;</w:t>
      </w:r>
      <w:r w:rsidRPr="003E317B">
        <w:rPr>
          <w:rFonts w:eastAsia="Malgun Gothic" w:hint="eastAsia"/>
          <w:lang w:eastAsia="ko-KR"/>
        </w:rPr>
        <w:t xml:space="preserve"> </w:t>
      </w:r>
    </w:p>
    <w:p w14:paraId="5DD76CE8" w14:textId="730AABB3" w:rsidR="00011C79" w:rsidRDefault="00134C15" w:rsidP="0001115B">
      <w:pPr>
        <w:pStyle w:val="Reftext"/>
        <w:tabs>
          <w:tab w:val="clear" w:pos="794"/>
          <w:tab w:val="clear" w:pos="1191"/>
          <w:tab w:val="clear" w:pos="1588"/>
        </w:tabs>
        <w:ind w:left="1985" w:hanging="1985"/>
        <w:rPr>
          <w:shd w:val="clear" w:color="auto" w:fill="FFFFFF"/>
        </w:rPr>
      </w:pPr>
      <w:r w:rsidRPr="00BA71D6">
        <w:rPr>
          <w:shd w:val="clear" w:color="auto" w:fill="FFFFFF"/>
        </w:rPr>
        <w:t>[b-B</w:t>
      </w:r>
      <w:r w:rsidR="00601C36">
        <w:t>rakerski</w:t>
      </w:r>
      <w:r w:rsidRPr="00BA71D6">
        <w:rPr>
          <w:shd w:val="clear" w:color="auto" w:fill="FFFFFF"/>
        </w:rPr>
        <w:t>]</w:t>
      </w:r>
      <w:r w:rsidRPr="00BA71D6">
        <w:rPr>
          <w:shd w:val="clear" w:color="auto" w:fill="FFFFFF"/>
        </w:rPr>
        <w:tab/>
        <w:t>Brakerski</w:t>
      </w:r>
      <w:r w:rsidR="003B20DC">
        <w:rPr>
          <w:shd w:val="clear" w:color="auto" w:fill="FFFFFF"/>
        </w:rPr>
        <w:t>, Z.</w:t>
      </w:r>
      <w:r w:rsidR="007444BA">
        <w:rPr>
          <w:shd w:val="clear" w:color="auto" w:fill="FFFFFF"/>
        </w:rPr>
        <w:t xml:space="preserve"> (2012),</w:t>
      </w:r>
      <w:r w:rsidRPr="00BA71D6">
        <w:rPr>
          <w:shd w:val="clear" w:color="auto" w:fill="FFFFFF"/>
        </w:rPr>
        <w:t xml:space="preserve"> </w:t>
      </w:r>
      <w:r w:rsidRPr="003E317B">
        <w:rPr>
          <w:i/>
          <w:iCs/>
          <w:shd w:val="clear" w:color="auto" w:fill="FFFFFF"/>
        </w:rPr>
        <w:t>Fully homomorphic encryption without modulus switching from classical GapSVP</w:t>
      </w:r>
      <w:r w:rsidRPr="00BA71D6">
        <w:rPr>
          <w:shd w:val="clear" w:color="auto" w:fill="FFFFFF"/>
        </w:rPr>
        <w:t>.</w:t>
      </w:r>
      <w:r w:rsidRPr="00BA71D6">
        <w:rPr>
          <w:rStyle w:val="apple-converted-space"/>
          <w:color w:val="222222"/>
          <w:szCs w:val="24"/>
          <w:shd w:val="clear" w:color="auto" w:fill="FFFFFF"/>
        </w:rPr>
        <w:t> </w:t>
      </w:r>
      <w:r w:rsidRPr="003E317B">
        <w:t>Annual Cryptology Conference</w:t>
      </w:r>
      <w:r w:rsidRPr="00BA71D6">
        <w:rPr>
          <w:shd w:val="clear" w:color="auto" w:fill="FFFFFF"/>
        </w:rPr>
        <w:t>. Springer, Berlin, Heidelberg.</w:t>
      </w:r>
      <w:r w:rsidR="00A81DEC">
        <w:rPr>
          <w:shd w:val="clear" w:color="auto" w:fill="FFFFFF"/>
        </w:rPr>
        <w:t xml:space="preserve"> </w:t>
      </w:r>
    </w:p>
    <w:p w14:paraId="762D9C8B" w14:textId="6AF7DC32" w:rsidR="00134C15" w:rsidRPr="00BA71D6" w:rsidRDefault="00011C79" w:rsidP="006E4310">
      <w:pPr>
        <w:pStyle w:val="Reftext"/>
        <w:tabs>
          <w:tab w:val="clear" w:pos="794"/>
          <w:tab w:val="clear" w:pos="1191"/>
          <w:tab w:val="clear" w:pos="1588"/>
        </w:tabs>
        <w:spacing w:before="0"/>
        <w:ind w:left="1985" w:hanging="1985"/>
        <w:rPr>
          <w:shd w:val="clear" w:color="auto" w:fill="EAF3FF"/>
        </w:rPr>
      </w:pPr>
      <w:r>
        <w:rPr>
          <w:shd w:val="clear" w:color="auto" w:fill="FFFFFF"/>
        </w:rPr>
        <w:tab/>
      </w:r>
      <w:r w:rsidR="00A81DEC">
        <w:rPr>
          <w:shd w:val="clear" w:color="auto" w:fill="FFFFFF"/>
        </w:rPr>
        <w:t>&lt;</w:t>
      </w:r>
      <w:hyperlink r:id="rId24" w:history="1">
        <w:r w:rsidR="00A81DEC" w:rsidRPr="003E317B">
          <w:rPr>
            <w:rStyle w:val="Hyperlink"/>
            <w:rFonts w:ascii="Arial" w:hAnsi="Arial" w:cs="Arial"/>
            <w:sz w:val="16"/>
            <w:szCs w:val="16"/>
          </w:rPr>
          <w:t>https://link.springer.com/chapter/10.1007/978-3-642-32009-5_50</w:t>
        </w:r>
      </w:hyperlink>
      <w:r w:rsidR="00A81DEC">
        <w:rPr>
          <w:shd w:val="clear" w:color="auto" w:fill="FFFFFF"/>
        </w:rPr>
        <w:t>&gt;</w:t>
      </w:r>
    </w:p>
    <w:p w14:paraId="018B6026" w14:textId="3DFDBB0B" w:rsidR="00C70868" w:rsidRDefault="00134C15" w:rsidP="0001115B">
      <w:pPr>
        <w:pStyle w:val="Reftext"/>
        <w:tabs>
          <w:tab w:val="clear" w:pos="794"/>
          <w:tab w:val="clear" w:pos="1191"/>
          <w:tab w:val="clear" w:pos="1588"/>
        </w:tabs>
        <w:ind w:left="1985" w:hanging="1985"/>
        <w:rPr>
          <w:shd w:val="clear" w:color="auto" w:fill="FFFFFF"/>
        </w:rPr>
      </w:pPr>
      <w:r w:rsidRPr="00232991">
        <w:t>[b-</w:t>
      </w:r>
      <w:r w:rsidR="00CF4545" w:rsidRPr="00232991">
        <w:rPr>
          <w:shd w:val="clear" w:color="auto" w:fill="FFFFFF"/>
        </w:rPr>
        <w:t xml:space="preserve">Brakerski, </w:t>
      </w:r>
      <w:r w:rsidR="00CF4545">
        <w:rPr>
          <w:shd w:val="clear" w:color="auto" w:fill="FFFFFF"/>
        </w:rPr>
        <w:t>Z</w:t>
      </w:r>
      <w:r w:rsidRPr="00232991">
        <w:t>]</w:t>
      </w:r>
      <w:r w:rsidRPr="00232991">
        <w:rPr>
          <w:shd w:val="clear" w:color="auto" w:fill="FFFFFF"/>
        </w:rPr>
        <w:tab/>
        <w:t xml:space="preserve">Brakerski, </w:t>
      </w:r>
      <w:r w:rsidR="006802C0">
        <w:rPr>
          <w:shd w:val="clear" w:color="auto" w:fill="FFFFFF"/>
        </w:rPr>
        <w:t xml:space="preserve">Z., </w:t>
      </w:r>
      <w:r w:rsidRPr="00232991">
        <w:rPr>
          <w:shd w:val="clear" w:color="auto" w:fill="FFFFFF"/>
        </w:rPr>
        <w:t xml:space="preserve">Gentry, </w:t>
      </w:r>
      <w:r w:rsidR="006802C0">
        <w:rPr>
          <w:shd w:val="clear" w:color="auto" w:fill="FFFFFF"/>
        </w:rPr>
        <w:t xml:space="preserve">C., </w:t>
      </w:r>
      <w:r w:rsidRPr="00232991">
        <w:rPr>
          <w:shd w:val="clear" w:color="auto" w:fill="FFFFFF"/>
        </w:rPr>
        <w:t>and Vaikuntanathan</w:t>
      </w:r>
      <w:r w:rsidR="003A498D">
        <w:rPr>
          <w:shd w:val="clear" w:color="auto" w:fill="FFFFFF"/>
        </w:rPr>
        <w:t>, V.</w:t>
      </w:r>
      <w:r w:rsidR="007444BA">
        <w:rPr>
          <w:shd w:val="clear" w:color="auto" w:fill="FFFFFF"/>
        </w:rPr>
        <w:t xml:space="preserve"> (201</w:t>
      </w:r>
      <w:r w:rsidR="00EA3BF1">
        <w:rPr>
          <w:shd w:val="clear" w:color="auto" w:fill="FFFFFF"/>
        </w:rPr>
        <w:t>1</w:t>
      </w:r>
      <w:r w:rsidR="007444BA">
        <w:rPr>
          <w:shd w:val="clear" w:color="auto" w:fill="FFFFFF"/>
        </w:rPr>
        <w:t>),</w:t>
      </w:r>
      <w:r w:rsidRPr="00232991">
        <w:rPr>
          <w:shd w:val="clear" w:color="auto" w:fill="FFFFFF"/>
        </w:rPr>
        <w:t> </w:t>
      </w:r>
      <w:r w:rsidR="00EA3BF1" w:rsidRPr="007444BA">
        <w:rPr>
          <w:i/>
          <w:iCs/>
          <w:shd w:val="clear" w:color="auto" w:fill="FFFFFF"/>
        </w:rPr>
        <w:t>Fully Homomorphic Encryption without Bootstrapping</w:t>
      </w:r>
      <w:r w:rsidRPr="00232991">
        <w:rPr>
          <w:shd w:val="clear" w:color="auto" w:fill="FFFFFF"/>
        </w:rPr>
        <w:t>. </w:t>
      </w:r>
    </w:p>
    <w:p w14:paraId="4EDB7ED3" w14:textId="1BE50A28" w:rsidR="00134C15" w:rsidRDefault="00C70868" w:rsidP="006E4310">
      <w:pPr>
        <w:pStyle w:val="Reftext"/>
        <w:tabs>
          <w:tab w:val="clear" w:pos="794"/>
          <w:tab w:val="clear" w:pos="1191"/>
          <w:tab w:val="clear" w:pos="1588"/>
        </w:tabs>
        <w:spacing w:before="0"/>
        <w:ind w:left="1985" w:hanging="1985"/>
        <w:rPr>
          <w:shd w:val="clear" w:color="auto" w:fill="FFFFFF"/>
        </w:rPr>
      </w:pPr>
      <w:r>
        <w:tab/>
      </w:r>
      <w:r w:rsidR="00584CC6">
        <w:rPr>
          <w:shd w:val="clear" w:color="auto" w:fill="FFFFFF"/>
        </w:rPr>
        <w:t>&lt;</w:t>
      </w:r>
      <w:hyperlink r:id="rId25" w:history="1">
        <w:r w:rsidR="0058739C" w:rsidRPr="003E317B">
          <w:rPr>
            <w:rStyle w:val="Hyperlink"/>
            <w:rFonts w:ascii="Arial" w:hAnsi="Arial" w:cs="Arial"/>
            <w:sz w:val="16"/>
            <w:szCs w:val="16"/>
          </w:rPr>
          <w:t>https://eprint.iacr.org/2011/277</w:t>
        </w:r>
      </w:hyperlink>
      <w:r w:rsidR="00584CC6">
        <w:rPr>
          <w:shd w:val="clear" w:color="auto" w:fill="FFFFFF"/>
        </w:rPr>
        <w:t>&gt;</w:t>
      </w:r>
    </w:p>
    <w:p w14:paraId="6C13A5D6" w14:textId="46C7BA49" w:rsidR="006374CF" w:rsidRDefault="00134C15" w:rsidP="00672BCF">
      <w:pPr>
        <w:pStyle w:val="Reftext"/>
        <w:tabs>
          <w:tab w:val="clear" w:pos="794"/>
          <w:tab w:val="clear" w:pos="1191"/>
          <w:tab w:val="clear" w:pos="1588"/>
        </w:tabs>
        <w:ind w:left="1985" w:hanging="1985"/>
        <w:rPr>
          <w:color w:val="222222"/>
          <w:szCs w:val="24"/>
          <w:shd w:val="clear" w:color="auto" w:fill="FFFFFF"/>
        </w:rPr>
      </w:pPr>
      <w:r w:rsidRPr="003E317B">
        <w:rPr>
          <w:color w:val="222222"/>
          <w:shd w:val="clear" w:color="auto" w:fill="FFFFFF"/>
          <w:lang w:eastAsia="ko-KR"/>
        </w:rPr>
        <w:t>[b-</w:t>
      </w:r>
      <w:r w:rsidR="006B2C46" w:rsidRPr="003E317B">
        <w:rPr>
          <w:color w:val="222222"/>
          <w:szCs w:val="24"/>
          <w:shd w:val="clear" w:color="auto" w:fill="FFFFFF"/>
        </w:rPr>
        <w:t>Chillotti</w:t>
      </w:r>
      <w:r w:rsidRPr="003E317B">
        <w:rPr>
          <w:color w:val="222222"/>
          <w:shd w:val="clear" w:color="auto" w:fill="FFFFFF"/>
          <w:lang w:eastAsia="ko-KR"/>
        </w:rPr>
        <w:t>]</w:t>
      </w:r>
      <w:r w:rsidRPr="003E317B">
        <w:rPr>
          <w:color w:val="222222"/>
          <w:shd w:val="clear" w:color="auto" w:fill="FFFFFF"/>
          <w:lang w:eastAsia="ko-KR"/>
        </w:rPr>
        <w:tab/>
      </w:r>
      <w:r w:rsidRPr="003E317B">
        <w:rPr>
          <w:color w:val="222222"/>
          <w:szCs w:val="24"/>
          <w:shd w:val="clear" w:color="auto" w:fill="FFFFFF"/>
        </w:rPr>
        <w:t xml:space="preserve">Chillotti, </w:t>
      </w:r>
      <w:r w:rsidR="00BC7421" w:rsidRPr="003E317B">
        <w:rPr>
          <w:color w:val="222222"/>
          <w:szCs w:val="24"/>
          <w:shd w:val="clear" w:color="auto" w:fill="FFFFFF"/>
        </w:rPr>
        <w:t>I., Gama, N., Georgieva, M., Izabachè</w:t>
      </w:r>
      <w:r w:rsidR="001E5741" w:rsidRPr="003E317B">
        <w:rPr>
          <w:color w:val="222222"/>
          <w:szCs w:val="24"/>
          <w:shd w:val="clear" w:color="auto" w:fill="FFFFFF"/>
        </w:rPr>
        <w:t>ne</w:t>
      </w:r>
      <w:r w:rsidR="00E26F64" w:rsidRPr="003E317B">
        <w:rPr>
          <w:color w:val="222222"/>
          <w:szCs w:val="24"/>
          <w:shd w:val="clear" w:color="auto" w:fill="FFFFFF"/>
        </w:rPr>
        <w:t>, M</w:t>
      </w:r>
      <w:r w:rsidRPr="003E317B">
        <w:rPr>
          <w:color w:val="222222"/>
          <w:szCs w:val="24"/>
          <w:shd w:val="clear" w:color="auto" w:fill="FFFFFF"/>
        </w:rPr>
        <w:t xml:space="preserve">. </w:t>
      </w:r>
      <w:r w:rsidR="007444BA" w:rsidRPr="007444BA">
        <w:rPr>
          <w:color w:val="222222"/>
          <w:szCs w:val="24"/>
          <w:shd w:val="clear" w:color="auto" w:fill="FFFFFF"/>
        </w:rPr>
        <w:t>(2</w:t>
      </w:r>
      <w:r w:rsidR="007444BA">
        <w:rPr>
          <w:color w:val="222222"/>
          <w:szCs w:val="24"/>
          <w:shd w:val="clear" w:color="auto" w:fill="FFFFFF"/>
        </w:rPr>
        <w:t xml:space="preserve">020), </w:t>
      </w:r>
      <w:bookmarkStart w:id="67" w:name="_Hlk144818326"/>
      <w:r w:rsidRPr="003E317B">
        <w:rPr>
          <w:i/>
          <w:iCs/>
          <w:color w:val="222222"/>
          <w:szCs w:val="24"/>
          <w:shd w:val="clear" w:color="auto" w:fill="FFFFFF"/>
        </w:rPr>
        <w:t>TFHE : Fast fully homomorphic encryption over the torus</w:t>
      </w:r>
      <w:bookmarkEnd w:id="67"/>
      <w:r w:rsidR="00254C67">
        <w:rPr>
          <w:color w:val="222222"/>
          <w:szCs w:val="24"/>
          <w:shd w:val="clear" w:color="auto" w:fill="FFFFFF"/>
        </w:rPr>
        <w:t>.</w:t>
      </w:r>
      <w:r w:rsidRPr="00496A2E">
        <w:rPr>
          <w:color w:val="222222"/>
          <w:szCs w:val="24"/>
          <w:shd w:val="clear" w:color="auto" w:fill="FFFFFF"/>
        </w:rPr>
        <w:t> </w:t>
      </w:r>
      <w:r w:rsidRPr="003E317B">
        <w:rPr>
          <w:color w:val="222222"/>
          <w:szCs w:val="24"/>
          <w:shd w:val="clear" w:color="auto" w:fill="FFFFFF"/>
        </w:rPr>
        <w:t>Journal of Cryptology</w:t>
      </w:r>
      <w:r w:rsidRPr="00D41E4D">
        <w:rPr>
          <w:color w:val="222222"/>
          <w:szCs w:val="24"/>
          <w:shd w:val="clear" w:color="auto" w:fill="FFFFFF"/>
        </w:rPr>
        <w:t>.</w:t>
      </w:r>
      <w:r w:rsidRPr="00496A2E">
        <w:rPr>
          <w:color w:val="222222"/>
          <w:szCs w:val="24"/>
          <w:shd w:val="clear" w:color="auto" w:fill="FFFFFF"/>
        </w:rPr>
        <w:t xml:space="preserve"> </w:t>
      </w:r>
      <w:r w:rsidR="00520987">
        <w:rPr>
          <w:color w:val="222222"/>
          <w:szCs w:val="24"/>
          <w:shd w:val="clear" w:color="auto" w:fill="FFFFFF"/>
        </w:rPr>
        <w:t xml:space="preserve">Volume </w:t>
      </w:r>
      <w:r>
        <w:rPr>
          <w:color w:val="222222"/>
          <w:szCs w:val="24"/>
          <w:shd w:val="clear" w:color="auto" w:fill="FFFFFF"/>
        </w:rPr>
        <w:t>33</w:t>
      </w:r>
      <w:r w:rsidR="00DA40AA">
        <w:rPr>
          <w:color w:val="222222"/>
          <w:szCs w:val="24"/>
          <w:shd w:val="clear" w:color="auto" w:fill="FFFFFF"/>
        </w:rPr>
        <w:t xml:space="preserve">, Issue </w:t>
      </w:r>
      <w:r>
        <w:rPr>
          <w:color w:val="222222"/>
          <w:szCs w:val="24"/>
          <w:shd w:val="clear" w:color="auto" w:fill="FFFFFF"/>
        </w:rPr>
        <w:t>1</w:t>
      </w:r>
      <w:r w:rsidR="00DA40AA">
        <w:rPr>
          <w:color w:val="222222"/>
          <w:szCs w:val="24"/>
          <w:shd w:val="clear" w:color="auto" w:fill="FFFFFF"/>
        </w:rPr>
        <w:t>,</w:t>
      </w:r>
      <w:r>
        <w:rPr>
          <w:color w:val="222222"/>
          <w:szCs w:val="24"/>
          <w:shd w:val="clear" w:color="auto" w:fill="FFFFFF"/>
        </w:rPr>
        <w:t xml:space="preserve"> </w:t>
      </w:r>
      <w:r w:rsidR="00FD3B81">
        <w:rPr>
          <w:color w:val="222222"/>
          <w:szCs w:val="24"/>
          <w:shd w:val="clear" w:color="auto" w:fill="FFFFFF"/>
        </w:rPr>
        <w:t>p</w:t>
      </w:r>
      <w:r w:rsidR="005C60E2">
        <w:rPr>
          <w:color w:val="222222"/>
          <w:szCs w:val="24"/>
          <w:shd w:val="clear" w:color="auto" w:fill="FFFFFF"/>
        </w:rPr>
        <w:t>p</w:t>
      </w:r>
      <w:r>
        <w:rPr>
          <w:color w:val="222222"/>
          <w:szCs w:val="24"/>
          <w:shd w:val="clear" w:color="auto" w:fill="FFFFFF"/>
        </w:rPr>
        <w:t xml:space="preserve"> 34-91</w:t>
      </w:r>
      <w:r w:rsidR="003F6100">
        <w:rPr>
          <w:color w:val="222222"/>
          <w:szCs w:val="24"/>
          <w:shd w:val="clear" w:color="auto" w:fill="FFFFFF"/>
        </w:rPr>
        <w:t>.</w:t>
      </w:r>
      <w:r w:rsidR="002F2BBD">
        <w:rPr>
          <w:color w:val="222222"/>
          <w:szCs w:val="24"/>
          <w:shd w:val="clear" w:color="auto" w:fill="FFFFFF"/>
        </w:rPr>
        <w:t xml:space="preserve"> </w:t>
      </w:r>
    </w:p>
    <w:p w14:paraId="0DE328E5" w14:textId="086EBF3F" w:rsidR="00134C15" w:rsidRPr="00893590" w:rsidRDefault="006374CF" w:rsidP="006E4310">
      <w:pPr>
        <w:pStyle w:val="Reftext"/>
        <w:tabs>
          <w:tab w:val="clear" w:pos="794"/>
          <w:tab w:val="clear" w:pos="1191"/>
          <w:tab w:val="clear" w:pos="1588"/>
        </w:tabs>
        <w:spacing w:before="0"/>
        <w:ind w:left="1985" w:hanging="1985"/>
        <w:rPr>
          <w:color w:val="222222"/>
          <w:szCs w:val="24"/>
          <w:shd w:val="clear" w:color="auto" w:fill="FFFFFF"/>
        </w:rPr>
      </w:pPr>
      <w:r>
        <w:rPr>
          <w:color w:val="222222"/>
          <w:szCs w:val="24"/>
          <w:shd w:val="clear" w:color="auto" w:fill="FFFFFF"/>
        </w:rPr>
        <w:tab/>
      </w:r>
      <w:r w:rsidR="002F2BBD">
        <w:rPr>
          <w:color w:val="222222"/>
          <w:szCs w:val="24"/>
          <w:shd w:val="clear" w:color="auto" w:fill="FFFFFF"/>
        </w:rPr>
        <w:t>&lt;</w:t>
      </w:r>
      <w:hyperlink r:id="rId26" w:history="1">
        <w:r w:rsidR="002F2BBD" w:rsidRPr="003E317B">
          <w:rPr>
            <w:rStyle w:val="Hyperlink"/>
            <w:rFonts w:ascii="Arial" w:hAnsi="Arial" w:cs="Arial"/>
            <w:sz w:val="16"/>
            <w:szCs w:val="16"/>
            <w:shd w:val="clear" w:color="auto" w:fill="FFFFFF"/>
          </w:rPr>
          <w:t>https://dl.acm.org/doi/10.1007/s00145-019-09319-x</w:t>
        </w:r>
      </w:hyperlink>
      <w:r w:rsidR="002F2BBD">
        <w:rPr>
          <w:color w:val="222222"/>
          <w:szCs w:val="24"/>
          <w:shd w:val="clear" w:color="auto" w:fill="FFFFFF"/>
        </w:rPr>
        <w:t>&gt;</w:t>
      </w:r>
    </w:p>
    <w:p w14:paraId="5EA495CF" w14:textId="69FC360F" w:rsidR="00134C15" w:rsidRDefault="00134C15" w:rsidP="00672BCF">
      <w:pPr>
        <w:pStyle w:val="Reftext"/>
        <w:tabs>
          <w:tab w:val="clear" w:pos="794"/>
          <w:tab w:val="clear" w:pos="1191"/>
          <w:tab w:val="clear" w:pos="1588"/>
        </w:tabs>
        <w:ind w:left="1985" w:hanging="1985"/>
      </w:pPr>
      <w:r w:rsidRPr="00BA71D6">
        <w:t>[</w:t>
      </w:r>
      <w:r w:rsidRPr="00BA71D6">
        <w:rPr>
          <w:rFonts w:eastAsia="Malgun Gothic"/>
          <w:lang w:eastAsia="ko-KR"/>
        </w:rPr>
        <w:t>b-</w:t>
      </w:r>
      <w:r w:rsidRPr="00BA71D6">
        <w:t>C</w:t>
      </w:r>
      <w:r w:rsidR="00627C9E">
        <w:t>heon</w:t>
      </w:r>
      <w:r w:rsidRPr="00BA71D6">
        <w:t xml:space="preserve">] </w:t>
      </w:r>
      <w:r w:rsidRPr="00BA71D6">
        <w:tab/>
      </w:r>
      <w:r w:rsidRPr="00BA71D6">
        <w:rPr>
          <w:shd w:val="clear" w:color="auto" w:fill="FFFFFF"/>
        </w:rPr>
        <w:t>Cheon</w:t>
      </w:r>
      <w:r w:rsidRPr="00BA71D6">
        <w:t xml:space="preserve">, </w:t>
      </w:r>
      <w:r w:rsidR="005D6AE2">
        <w:t xml:space="preserve">J.H., </w:t>
      </w:r>
      <w:r w:rsidRPr="00BA71D6">
        <w:t xml:space="preserve">Kim, </w:t>
      </w:r>
      <w:r w:rsidR="00691551">
        <w:t xml:space="preserve">A., </w:t>
      </w:r>
      <w:r w:rsidRPr="00BA71D6">
        <w:t xml:space="preserve">Kim, </w:t>
      </w:r>
      <w:r w:rsidR="00691551">
        <w:t xml:space="preserve">M., and </w:t>
      </w:r>
      <w:r w:rsidRPr="00BA71D6">
        <w:t xml:space="preserve">Song, </w:t>
      </w:r>
      <w:r w:rsidR="00691551">
        <w:t>Y. (</w:t>
      </w:r>
      <w:r w:rsidR="00CF19D9">
        <w:t xml:space="preserve">2017), </w:t>
      </w:r>
      <w:r w:rsidRPr="003E317B">
        <w:rPr>
          <w:i/>
          <w:iCs/>
        </w:rPr>
        <w:t>Homomorphic Encryption for Arithmetic of Approximate Numbers</w:t>
      </w:r>
      <w:r w:rsidRPr="00BA71D6">
        <w:t>.</w:t>
      </w:r>
      <w:r w:rsidRPr="00BA71D6">
        <w:rPr>
          <w:i/>
        </w:rPr>
        <w:t xml:space="preserve"> </w:t>
      </w:r>
      <w:r w:rsidRPr="003E317B">
        <w:rPr>
          <w:iCs/>
        </w:rPr>
        <w:t>ASIACRYPT 2017</w:t>
      </w:r>
      <w:r w:rsidR="00454AD0">
        <w:rPr>
          <w:iCs/>
        </w:rPr>
        <w:t>: Advances in Cryptology – ASIACRYPT 2017</w:t>
      </w:r>
      <w:r w:rsidR="006B117A">
        <w:rPr>
          <w:iCs/>
        </w:rPr>
        <w:t>,</w:t>
      </w:r>
      <w:r w:rsidRPr="00BA71D6">
        <w:t xml:space="preserve"> </w:t>
      </w:r>
      <w:r w:rsidR="005D23DF">
        <w:t>pp</w:t>
      </w:r>
      <w:r w:rsidRPr="00BA71D6">
        <w:t xml:space="preserve"> 409–437.</w:t>
      </w:r>
      <w:r w:rsidR="00691551">
        <w:t xml:space="preserve"> &lt;</w:t>
      </w:r>
      <w:hyperlink r:id="rId27" w:history="1">
        <w:r w:rsidR="00A724F4" w:rsidRPr="003E317B">
          <w:rPr>
            <w:rStyle w:val="Hyperlink"/>
            <w:rFonts w:ascii="Arial" w:hAnsi="Arial" w:cs="Arial"/>
            <w:sz w:val="16"/>
            <w:szCs w:val="16"/>
          </w:rPr>
          <w:t>https://link.springer.com/chapter/10.1007/978-3-319-70694-8_15</w:t>
        </w:r>
      </w:hyperlink>
      <w:r w:rsidR="00691551">
        <w:t>&gt;</w:t>
      </w:r>
    </w:p>
    <w:p w14:paraId="67C11B25" w14:textId="6641D49B" w:rsidR="009412A2" w:rsidRDefault="00134C15" w:rsidP="0001115B">
      <w:pPr>
        <w:pStyle w:val="Reftext"/>
        <w:tabs>
          <w:tab w:val="clear" w:pos="794"/>
          <w:tab w:val="clear" w:pos="1191"/>
          <w:tab w:val="clear" w:pos="1588"/>
        </w:tabs>
        <w:ind w:left="2160" w:hanging="2160"/>
        <w:rPr>
          <w:rFonts w:eastAsia="Malgun Gothic"/>
          <w:lang w:eastAsia="ko-KR"/>
        </w:rPr>
      </w:pPr>
      <w:r w:rsidRPr="00472C05">
        <w:rPr>
          <w:rFonts w:eastAsia="Malgun Gothic"/>
          <w:lang w:eastAsia="ko-KR"/>
        </w:rPr>
        <w:t>[b-C</w:t>
      </w:r>
      <w:r w:rsidR="004573CB">
        <w:rPr>
          <w:rFonts w:eastAsia="Malgun Gothic"/>
          <w:lang w:eastAsia="ko-KR"/>
        </w:rPr>
        <w:t>oncrete</w:t>
      </w:r>
      <w:r w:rsidRPr="00472C05">
        <w:rPr>
          <w:rFonts w:eastAsia="Malgun Gothic"/>
          <w:lang w:eastAsia="ko-KR"/>
        </w:rPr>
        <w:t>]</w:t>
      </w:r>
      <w:r w:rsidRPr="00472C05">
        <w:rPr>
          <w:rFonts w:eastAsia="Malgun Gothic"/>
          <w:lang w:eastAsia="ko-KR"/>
        </w:rPr>
        <w:tab/>
      </w:r>
      <w:r w:rsidR="005A0202" w:rsidRPr="00472C05">
        <w:rPr>
          <w:color w:val="222222"/>
          <w:szCs w:val="24"/>
          <w:shd w:val="clear" w:color="auto" w:fill="FFFFFF"/>
        </w:rPr>
        <w:t>"</w:t>
      </w:r>
      <w:r w:rsidRPr="00472C05">
        <w:rPr>
          <w:rFonts w:eastAsia="Malgun Gothic"/>
          <w:lang w:eastAsia="ko-KR"/>
        </w:rPr>
        <w:t>Concrete</w:t>
      </w:r>
      <w:r w:rsidR="005A0202" w:rsidRPr="00472C05">
        <w:rPr>
          <w:color w:val="222222"/>
          <w:szCs w:val="24"/>
          <w:shd w:val="clear" w:color="auto" w:fill="FFFFFF"/>
        </w:rPr>
        <w:t>"</w:t>
      </w:r>
      <w:r w:rsidRPr="00472C05">
        <w:rPr>
          <w:color w:val="222222"/>
          <w:szCs w:val="24"/>
          <w:shd w:val="clear" w:color="auto" w:fill="FFFFFF"/>
        </w:rPr>
        <w:t xml:space="preserve"> library</w:t>
      </w:r>
      <w:r w:rsidR="00202204">
        <w:rPr>
          <w:rFonts w:eastAsia="Malgun Gothic"/>
          <w:lang w:eastAsia="ko-KR"/>
        </w:rPr>
        <w:t>. Github.</w:t>
      </w:r>
      <w:r w:rsidRPr="00472C05">
        <w:rPr>
          <w:rFonts w:eastAsia="Malgun Gothic"/>
          <w:lang w:eastAsia="ko-KR"/>
        </w:rPr>
        <w:t xml:space="preserve"> </w:t>
      </w:r>
    </w:p>
    <w:p w14:paraId="6B13FE03" w14:textId="31A37987" w:rsidR="00134C15" w:rsidRPr="00472C05" w:rsidRDefault="009412A2" w:rsidP="006E4310">
      <w:pPr>
        <w:pStyle w:val="Reftext"/>
        <w:tabs>
          <w:tab w:val="clear" w:pos="794"/>
          <w:tab w:val="clear" w:pos="1191"/>
          <w:tab w:val="clear" w:pos="1588"/>
        </w:tabs>
        <w:spacing w:before="0"/>
        <w:ind w:left="2160" w:hanging="2160"/>
        <w:rPr>
          <w:rFonts w:eastAsia="Malgun Gothic"/>
          <w:lang w:eastAsia="ko-KR"/>
        </w:rPr>
      </w:pPr>
      <w:r>
        <w:rPr>
          <w:rFonts w:eastAsia="Malgun Gothic"/>
          <w:lang w:eastAsia="ko-KR"/>
        </w:rPr>
        <w:tab/>
      </w:r>
      <w:r w:rsidR="00FB6B17">
        <w:rPr>
          <w:rFonts w:eastAsia="Malgun Gothic"/>
          <w:lang w:eastAsia="ko-KR"/>
        </w:rPr>
        <w:t>&lt;</w:t>
      </w:r>
      <w:hyperlink r:id="rId28" w:history="1">
        <w:r w:rsidR="00FB6B17" w:rsidRPr="00FB6B17">
          <w:rPr>
            <w:rStyle w:val="Hyperlink"/>
            <w:rFonts w:ascii="Arial" w:eastAsia="Malgun Gothic" w:hAnsi="Arial" w:cs="Arial"/>
            <w:sz w:val="16"/>
            <w:szCs w:val="16"/>
            <w:lang w:eastAsia="ko-KR"/>
          </w:rPr>
          <w:t>https://github.com/zama-ai/concrete</w:t>
        </w:r>
      </w:hyperlink>
      <w:r w:rsidR="00FB6B17" w:rsidRPr="003E317B">
        <w:rPr>
          <w:rStyle w:val="Hyperlink"/>
          <w:rFonts w:eastAsia="Malgun Gothic"/>
          <w:szCs w:val="24"/>
          <w:u w:val="none"/>
          <w:lang w:eastAsia="ko-KR"/>
        </w:rPr>
        <w:t>&gt;</w:t>
      </w:r>
    </w:p>
    <w:p w14:paraId="0AD48A56" w14:textId="77B6DB8C" w:rsidR="003E70BA" w:rsidRDefault="00134C15" w:rsidP="0001115B">
      <w:pPr>
        <w:pStyle w:val="Reftext"/>
        <w:tabs>
          <w:tab w:val="clear" w:pos="794"/>
          <w:tab w:val="clear" w:pos="1191"/>
          <w:tab w:val="clear" w:pos="1588"/>
        </w:tabs>
        <w:ind w:left="1985" w:hanging="1985"/>
        <w:rPr>
          <w:shd w:val="clear" w:color="auto" w:fill="FFFFFF"/>
        </w:rPr>
      </w:pPr>
      <w:r w:rsidRPr="00BA71D6">
        <w:rPr>
          <w:shd w:val="clear" w:color="auto" w:fill="FFFFFF"/>
        </w:rPr>
        <w:t>[b-D</w:t>
      </w:r>
      <w:r w:rsidR="008A5EBF">
        <w:rPr>
          <w:shd w:val="clear" w:color="auto" w:fill="FFFFFF"/>
        </w:rPr>
        <w:t>ucas</w:t>
      </w:r>
      <w:r w:rsidRPr="00BA71D6">
        <w:rPr>
          <w:shd w:val="clear" w:color="auto" w:fill="FFFFFF"/>
        </w:rPr>
        <w:t>]</w:t>
      </w:r>
      <w:r w:rsidRPr="00BA71D6">
        <w:rPr>
          <w:shd w:val="clear" w:color="auto" w:fill="FFFFFF"/>
        </w:rPr>
        <w:tab/>
        <w:t>Ducas</w:t>
      </w:r>
      <w:r w:rsidR="00E87CB0">
        <w:rPr>
          <w:shd w:val="clear" w:color="auto" w:fill="FFFFFF"/>
        </w:rPr>
        <w:t>, L.,</w:t>
      </w:r>
      <w:r>
        <w:rPr>
          <w:shd w:val="clear" w:color="auto" w:fill="FFFFFF"/>
        </w:rPr>
        <w:t xml:space="preserve"> </w:t>
      </w:r>
      <w:r w:rsidRPr="00BA71D6">
        <w:rPr>
          <w:shd w:val="clear" w:color="auto" w:fill="FFFFFF"/>
        </w:rPr>
        <w:t xml:space="preserve">and </w:t>
      </w:r>
      <w:r>
        <w:rPr>
          <w:shd w:val="clear" w:color="auto" w:fill="FFFFFF"/>
        </w:rPr>
        <w:t>M</w:t>
      </w:r>
      <w:r w:rsidR="00807FCE">
        <w:rPr>
          <w:shd w:val="clear" w:color="auto" w:fill="FFFFFF"/>
        </w:rPr>
        <w:t>icciancio</w:t>
      </w:r>
      <w:r w:rsidR="00773B3E">
        <w:rPr>
          <w:shd w:val="clear" w:color="auto" w:fill="FFFFFF"/>
        </w:rPr>
        <w:t>,</w:t>
      </w:r>
      <w:r>
        <w:rPr>
          <w:shd w:val="clear" w:color="auto" w:fill="FFFFFF"/>
        </w:rPr>
        <w:t xml:space="preserve">. </w:t>
      </w:r>
      <w:r w:rsidRPr="00BA71D6">
        <w:rPr>
          <w:shd w:val="clear" w:color="auto" w:fill="FFFFFF"/>
        </w:rPr>
        <w:t>D</w:t>
      </w:r>
      <w:r w:rsidR="00773B3E">
        <w:rPr>
          <w:shd w:val="clear" w:color="auto" w:fill="FFFFFF"/>
        </w:rPr>
        <w:t>.</w:t>
      </w:r>
      <w:r w:rsidR="007444BA">
        <w:rPr>
          <w:shd w:val="clear" w:color="auto" w:fill="FFFFFF"/>
        </w:rPr>
        <w:t xml:space="preserve"> (2015),</w:t>
      </w:r>
      <w:r w:rsidRPr="00BA71D6">
        <w:rPr>
          <w:shd w:val="clear" w:color="auto" w:fill="FFFFFF"/>
        </w:rPr>
        <w:t xml:space="preserve"> </w:t>
      </w:r>
      <w:r w:rsidRPr="003E317B">
        <w:rPr>
          <w:i/>
          <w:iCs/>
          <w:shd w:val="clear" w:color="auto" w:fill="FFFFFF"/>
        </w:rPr>
        <w:t xml:space="preserve">FHEW: </w:t>
      </w:r>
      <w:r w:rsidR="00DF1982" w:rsidRPr="003E317B">
        <w:rPr>
          <w:i/>
          <w:iCs/>
          <w:shd w:val="clear" w:color="auto" w:fill="FFFFFF"/>
        </w:rPr>
        <w:t>B</w:t>
      </w:r>
      <w:r w:rsidRPr="003E317B">
        <w:rPr>
          <w:i/>
          <w:iCs/>
          <w:shd w:val="clear" w:color="auto" w:fill="FFFFFF"/>
        </w:rPr>
        <w:t>ootstrapping homomorphic encryption in less than a second</w:t>
      </w:r>
      <w:r w:rsidRPr="00BA71D6">
        <w:rPr>
          <w:shd w:val="clear" w:color="auto" w:fill="FFFFFF"/>
        </w:rPr>
        <w:t>.</w:t>
      </w:r>
      <w:r w:rsidRPr="00BA71D6">
        <w:rPr>
          <w:rStyle w:val="apple-converted-space"/>
          <w:color w:val="222222"/>
          <w:szCs w:val="24"/>
          <w:shd w:val="clear" w:color="auto" w:fill="FFFFFF"/>
        </w:rPr>
        <w:t> </w:t>
      </w:r>
      <w:r w:rsidRPr="003E317B">
        <w:t>Annual International Conference on the Theory and Applications of Cryptographic Techniques</w:t>
      </w:r>
      <w:r w:rsidRPr="00BA71D6">
        <w:rPr>
          <w:shd w:val="clear" w:color="auto" w:fill="FFFFFF"/>
        </w:rPr>
        <w:t>. Springer, Berlin, Heidelberg.</w:t>
      </w:r>
      <w:r w:rsidR="00363135">
        <w:rPr>
          <w:shd w:val="clear" w:color="auto" w:fill="FFFFFF"/>
        </w:rPr>
        <w:t xml:space="preserve"> </w:t>
      </w:r>
    </w:p>
    <w:p w14:paraId="7904B4CB" w14:textId="44126B71" w:rsidR="00134C15" w:rsidRDefault="003E70BA" w:rsidP="006E4310">
      <w:pPr>
        <w:pStyle w:val="Reftext"/>
        <w:tabs>
          <w:tab w:val="clear" w:pos="794"/>
          <w:tab w:val="clear" w:pos="1191"/>
          <w:tab w:val="clear" w:pos="1588"/>
        </w:tabs>
        <w:spacing w:before="0"/>
        <w:ind w:left="1985" w:hanging="1985"/>
        <w:rPr>
          <w:shd w:val="clear" w:color="auto" w:fill="FFFFFF"/>
        </w:rPr>
      </w:pPr>
      <w:r>
        <w:rPr>
          <w:shd w:val="clear" w:color="auto" w:fill="FFFFFF"/>
        </w:rPr>
        <w:tab/>
      </w:r>
      <w:r w:rsidR="00363135">
        <w:rPr>
          <w:shd w:val="clear" w:color="auto" w:fill="FFFFFF"/>
        </w:rPr>
        <w:t>&lt;</w:t>
      </w:r>
      <w:hyperlink r:id="rId29" w:history="1">
        <w:r w:rsidR="00363135" w:rsidRPr="003E317B">
          <w:rPr>
            <w:rStyle w:val="Hyperlink"/>
            <w:rFonts w:ascii="Arial" w:hAnsi="Arial" w:cs="Arial"/>
            <w:sz w:val="16"/>
            <w:szCs w:val="16"/>
          </w:rPr>
          <w:t>https://link.springer.com/chapter/10.1007/978-3-662-46800-5_24</w:t>
        </w:r>
      </w:hyperlink>
      <w:r w:rsidR="00363135">
        <w:rPr>
          <w:shd w:val="clear" w:color="auto" w:fill="FFFFFF"/>
        </w:rPr>
        <w:t>&gt;</w:t>
      </w:r>
    </w:p>
    <w:p w14:paraId="34CD7644" w14:textId="1103E9AC" w:rsidR="00134C15" w:rsidRDefault="00134C15" w:rsidP="0001115B">
      <w:pPr>
        <w:pStyle w:val="Reftext"/>
        <w:tabs>
          <w:tab w:val="clear" w:pos="794"/>
          <w:tab w:val="clear" w:pos="1191"/>
          <w:tab w:val="clear" w:pos="1588"/>
        </w:tabs>
        <w:ind w:left="1985" w:hanging="1985"/>
        <w:rPr>
          <w:color w:val="222222"/>
          <w:szCs w:val="24"/>
          <w:shd w:val="clear" w:color="auto" w:fill="FFFFFF"/>
        </w:rPr>
      </w:pPr>
      <w:r>
        <w:rPr>
          <w:rFonts w:eastAsiaTheme="minorEastAsia" w:hint="eastAsia"/>
          <w:shd w:val="clear" w:color="auto" w:fill="FFFFFF"/>
          <w:lang w:eastAsia="ko-KR"/>
        </w:rPr>
        <w:t>[</w:t>
      </w:r>
      <w:r>
        <w:rPr>
          <w:rFonts w:eastAsiaTheme="minorEastAsia"/>
          <w:shd w:val="clear" w:color="auto" w:fill="FFFFFF"/>
          <w:lang w:eastAsia="ko-KR"/>
        </w:rPr>
        <w:t>b-El</w:t>
      </w:r>
      <w:r w:rsidR="000524D1">
        <w:rPr>
          <w:rFonts w:eastAsiaTheme="minorEastAsia"/>
          <w:shd w:val="clear" w:color="auto" w:fill="FFFFFF"/>
          <w:lang w:eastAsia="ko-KR"/>
        </w:rPr>
        <w:t>Gamal</w:t>
      </w:r>
      <w:r>
        <w:rPr>
          <w:rFonts w:eastAsiaTheme="minorEastAsia"/>
          <w:shd w:val="clear" w:color="auto" w:fill="FFFFFF"/>
          <w:lang w:eastAsia="ko-KR"/>
        </w:rPr>
        <w:t>]</w:t>
      </w:r>
      <w:r>
        <w:rPr>
          <w:rFonts w:eastAsiaTheme="minorEastAsia"/>
          <w:shd w:val="clear" w:color="auto" w:fill="FFFFFF"/>
          <w:lang w:eastAsia="ko-KR"/>
        </w:rPr>
        <w:tab/>
        <w:t>ElGamal</w:t>
      </w:r>
      <w:r w:rsidR="00A951AA">
        <w:rPr>
          <w:rFonts w:eastAsiaTheme="minorEastAsia"/>
          <w:shd w:val="clear" w:color="auto" w:fill="FFFFFF"/>
          <w:lang w:eastAsia="ko-KR"/>
        </w:rPr>
        <w:t>, T.</w:t>
      </w:r>
      <w:r w:rsidR="007444BA">
        <w:rPr>
          <w:rFonts w:eastAsiaTheme="minorEastAsia"/>
          <w:shd w:val="clear" w:color="auto" w:fill="FFFFFF"/>
          <w:lang w:eastAsia="ko-KR"/>
        </w:rPr>
        <w:t xml:space="preserve"> (1985)</w:t>
      </w:r>
      <w:r>
        <w:rPr>
          <w:rFonts w:eastAsiaTheme="minorEastAsia"/>
          <w:shd w:val="clear" w:color="auto" w:fill="FFFFFF"/>
          <w:lang w:eastAsia="ko-KR"/>
        </w:rPr>
        <w:t xml:space="preserve">, </w:t>
      </w:r>
      <w:r w:rsidRPr="003E317B">
        <w:rPr>
          <w:i/>
          <w:iCs/>
          <w:color w:val="222222"/>
          <w:szCs w:val="24"/>
          <w:shd w:val="clear" w:color="auto" w:fill="FFFFFF"/>
        </w:rPr>
        <w:t>A public key cryptosystem and a signature scheme based on discrete logarithms</w:t>
      </w:r>
      <w:r w:rsidRPr="009C6FF3">
        <w:rPr>
          <w:color w:val="222222"/>
          <w:szCs w:val="24"/>
          <w:shd w:val="clear" w:color="auto" w:fill="FFFFFF"/>
        </w:rPr>
        <w:t>. </w:t>
      </w:r>
      <w:r w:rsidRPr="003E317B">
        <w:rPr>
          <w:color w:val="222222"/>
          <w:szCs w:val="24"/>
          <w:shd w:val="clear" w:color="auto" w:fill="FFFFFF"/>
        </w:rPr>
        <w:t>IEEE transactions on information theory</w:t>
      </w:r>
      <w:r w:rsidR="00051322">
        <w:rPr>
          <w:color w:val="222222"/>
          <w:szCs w:val="24"/>
          <w:shd w:val="clear" w:color="auto" w:fill="FFFFFF"/>
        </w:rPr>
        <w:t>,</w:t>
      </w:r>
      <w:r w:rsidRPr="009C6FF3">
        <w:rPr>
          <w:color w:val="222222"/>
          <w:szCs w:val="24"/>
          <w:shd w:val="clear" w:color="auto" w:fill="FFFFFF"/>
        </w:rPr>
        <w:t> </w:t>
      </w:r>
      <w:r w:rsidR="00051322">
        <w:rPr>
          <w:color w:val="222222"/>
          <w:szCs w:val="24"/>
          <w:shd w:val="clear" w:color="auto" w:fill="FFFFFF"/>
        </w:rPr>
        <w:t>Volume:</w:t>
      </w:r>
      <w:r w:rsidR="00B3105D">
        <w:rPr>
          <w:color w:val="222222"/>
          <w:szCs w:val="24"/>
          <w:shd w:val="clear" w:color="auto" w:fill="FFFFFF"/>
        </w:rPr>
        <w:t xml:space="preserve"> </w:t>
      </w:r>
      <w:r w:rsidRPr="009C6FF3">
        <w:rPr>
          <w:color w:val="222222"/>
          <w:szCs w:val="24"/>
          <w:shd w:val="clear" w:color="auto" w:fill="FFFFFF"/>
        </w:rPr>
        <w:t>31</w:t>
      </w:r>
      <w:r w:rsidR="00051322">
        <w:rPr>
          <w:color w:val="222222"/>
          <w:szCs w:val="24"/>
          <w:shd w:val="clear" w:color="auto" w:fill="FFFFFF"/>
        </w:rPr>
        <w:t>, Issue:</w:t>
      </w:r>
      <w:r w:rsidR="00B3105D">
        <w:rPr>
          <w:color w:val="222222"/>
          <w:szCs w:val="24"/>
          <w:shd w:val="clear" w:color="auto" w:fill="FFFFFF"/>
        </w:rPr>
        <w:t xml:space="preserve"> </w:t>
      </w:r>
      <w:r w:rsidRPr="009C6FF3">
        <w:rPr>
          <w:color w:val="222222"/>
          <w:szCs w:val="24"/>
          <w:shd w:val="clear" w:color="auto" w:fill="FFFFFF"/>
        </w:rPr>
        <w:t>4</w:t>
      </w:r>
      <w:r w:rsidR="00051322">
        <w:rPr>
          <w:color w:val="222222"/>
          <w:szCs w:val="24"/>
          <w:shd w:val="clear" w:color="auto" w:fill="FFFFFF"/>
        </w:rPr>
        <w:t>, pp</w:t>
      </w:r>
      <w:r w:rsidRPr="009C6FF3">
        <w:rPr>
          <w:color w:val="222222"/>
          <w:szCs w:val="24"/>
          <w:shd w:val="clear" w:color="auto" w:fill="FFFFFF"/>
        </w:rPr>
        <w:t xml:space="preserve"> 469-472.</w:t>
      </w:r>
    </w:p>
    <w:p w14:paraId="1465CAA8" w14:textId="2D536262" w:rsidR="00795287" w:rsidRDefault="00795287" w:rsidP="006E4310">
      <w:pPr>
        <w:pStyle w:val="Reftext"/>
        <w:tabs>
          <w:tab w:val="clear" w:pos="794"/>
          <w:tab w:val="clear" w:pos="1191"/>
          <w:tab w:val="clear" w:pos="1588"/>
        </w:tabs>
        <w:spacing w:before="0"/>
        <w:ind w:left="1985" w:hanging="1985"/>
        <w:rPr>
          <w:shd w:val="clear" w:color="auto" w:fill="FFFFFF"/>
        </w:rPr>
      </w:pPr>
      <w:r>
        <w:rPr>
          <w:color w:val="222222"/>
          <w:szCs w:val="24"/>
          <w:shd w:val="clear" w:color="auto" w:fill="FFFFFF"/>
        </w:rPr>
        <w:tab/>
        <w:t>&lt;</w:t>
      </w:r>
      <w:hyperlink r:id="rId30" w:anchor="authors" w:history="1">
        <w:r w:rsidRPr="003E317B">
          <w:rPr>
            <w:rStyle w:val="Hyperlink"/>
            <w:rFonts w:ascii="Arial" w:hAnsi="Arial" w:cs="Arial"/>
            <w:sz w:val="16"/>
            <w:szCs w:val="16"/>
          </w:rPr>
          <w:t>https://ieeexplore.ieee.org/document/1057074/authors#authors</w:t>
        </w:r>
      </w:hyperlink>
      <w:r>
        <w:rPr>
          <w:color w:val="222222"/>
          <w:szCs w:val="24"/>
          <w:shd w:val="clear" w:color="auto" w:fill="FFFFFF"/>
        </w:rPr>
        <w:t>&gt;</w:t>
      </w:r>
    </w:p>
    <w:p w14:paraId="493EEFA9" w14:textId="774BAC17" w:rsidR="00134C15" w:rsidRPr="00814120" w:rsidRDefault="00134C15" w:rsidP="0001115B">
      <w:pPr>
        <w:pStyle w:val="Reftext"/>
        <w:tabs>
          <w:tab w:val="clear" w:pos="794"/>
          <w:tab w:val="clear" w:pos="1191"/>
          <w:tab w:val="clear" w:pos="1588"/>
        </w:tabs>
        <w:ind w:left="1985" w:hanging="1985"/>
      </w:pPr>
      <w:r>
        <w:rPr>
          <w:shd w:val="clear" w:color="auto" w:fill="FFFFFF"/>
        </w:rPr>
        <w:t>[b-FCA]</w:t>
      </w:r>
      <w:r>
        <w:rPr>
          <w:shd w:val="clear" w:color="auto" w:fill="FFFFFF"/>
        </w:rPr>
        <w:tab/>
        <w:t>Financial Conduct Authority</w:t>
      </w:r>
      <w:r w:rsidR="00264945">
        <w:rPr>
          <w:shd w:val="clear" w:color="auto" w:fill="FFFFFF"/>
        </w:rPr>
        <w:t xml:space="preserve"> (2019)</w:t>
      </w:r>
      <w:r>
        <w:rPr>
          <w:shd w:val="clear" w:color="auto" w:fill="FFFFFF"/>
        </w:rPr>
        <w:t>,</w:t>
      </w:r>
      <w:r w:rsidR="00264945">
        <w:rPr>
          <w:shd w:val="clear" w:color="auto" w:fill="FFFFFF"/>
        </w:rPr>
        <w:t xml:space="preserve"> </w:t>
      </w:r>
      <w:r w:rsidR="00264945" w:rsidRPr="003E317B">
        <w:rPr>
          <w:i/>
          <w:iCs/>
          <w:shd w:val="clear" w:color="auto" w:fill="FFFFFF"/>
        </w:rPr>
        <w:t xml:space="preserve">Global AML </w:t>
      </w:r>
      <w:r w:rsidR="00E54832" w:rsidRPr="003E317B">
        <w:rPr>
          <w:i/>
          <w:iCs/>
          <w:shd w:val="clear" w:color="auto" w:fill="FFFFFF"/>
        </w:rPr>
        <w:t>and Financial Crime TechSprint</w:t>
      </w:r>
      <w:r w:rsidR="00E54832">
        <w:rPr>
          <w:shd w:val="clear" w:color="auto" w:fill="FFFFFF"/>
        </w:rPr>
        <w:t>.</w:t>
      </w:r>
      <w:r>
        <w:rPr>
          <w:shd w:val="clear" w:color="auto" w:fill="FFFFFF"/>
        </w:rPr>
        <w:br/>
      </w:r>
      <w:r w:rsidR="00C62469">
        <w:rPr>
          <w:shd w:val="clear" w:color="auto" w:fill="FFFFFF"/>
        </w:rPr>
        <w:t>&lt;</w:t>
      </w:r>
      <w:hyperlink r:id="rId31" w:history="1">
        <w:r w:rsidR="00C62469" w:rsidRPr="00C62469">
          <w:rPr>
            <w:rStyle w:val="Hyperlink"/>
            <w:rFonts w:ascii="Arial" w:hAnsi="Arial" w:cs="Arial"/>
            <w:sz w:val="16"/>
            <w:szCs w:val="16"/>
          </w:rPr>
          <w:t>https://www.fca.org.uk/events/techsprints/2019-global-aml-and-financial-crime-techsprint</w:t>
        </w:r>
      </w:hyperlink>
      <w:r w:rsidR="00C62469" w:rsidRPr="003E317B">
        <w:rPr>
          <w:szCs w:val="24"/>
        </w:rPr>
        <w:t>&gt;</w:t>
      </w:r>
      <w:r w:rsidR="007444BA">
        <w:t xml:space="preserve"> </w:t>
      </w:r>
    </w:p>
    <w:p w14:paraId="0CE1B93B" w14:textId="77777777" w:rsidR="00690047" w:rsidRDefault="00690047" w:rsidP="00690047">
      <w:pPr>
        <w:pStyle w:val="Reftext"/>
        <w:tabs>
          <w:tab w:val="clear" w:pos="794"/>
          <w:tab w:val="clear" w:pos="1191"/>
          <w:tab w:val="clear" w:pos="1588"/>
        </w:tabs>
        <w:ind w:left="2016" w:hanging="2016"/>
        <w:rPr>
          <w:shd w:val="clear" w:color="auto" w:fill="FFFFFF"/>
        </w:rPr>
      </w:pPr>
      <w:r>
        <w:rPr>
          <w:shd w:val="clear" w:color="auto" w:fill="FFFFFF"/>
        </w:rPr>
        <w:t>[b-FIPS 186-5]</w:t>
      </w:r>
      <w:r>
        <w:rPr>
          <w:shd w:val="clear" w:color="auto" w:fill="FFFFFF"/>
        </w:rPr>
        <w:tab/>
        <w:t xml:space="preserve">FIPS 186-5 (2023), </w:t>
      </w:r>
      <w:r w:rsidRPr="007444BA">
        <w:rPr>
          <w:i/>
          <w:iCs/>
          <w:shd w:val="clear" w:color="auto" w:fill="FFFFFF"/>
        </w:rPr>
        <w:t>Digital Signature Standard</w:t>
      </w:r>
      <w:r>
        <w:rPr>
          <w:i/>
          <w:iCs/>
          <w:shd w:val="clear" w:color="auto" w:fill="FFFFFF"/>
        </w:rPr>
        <w:t xml:space="preserve"> (DSS)</w:t>
      </w:r>
      <w:r>
        <w:rPr>
          <w:shd w:val="clear" w:color="auto" w:fill="FFFFFF"/>
        </w:rPr>
        <w:t xml:space="preserve">. </w:t>
      </w:r>
    </w:p>
    <w:p w14:paraId="4A8BD4F7" w14:textId="77777777" w:rsidR="00690047" w:rsidRDefault="00690047" w:rsidP="006E4310">
      <w:pPr>
        <w:pStyle w:val="Reftext"/>
        <w:tabs>
          <w:tab w:val="clear" w:pos="794"/>
          <w:tab w:val="clear" w:pos="1191"/>
          <w:tab w:val="clear" w:pos="1588"/>
        </w:tabs>
        <w:spacing w:before="0"/>
        <w:ind w:left="2016" w:hanging="2016"/>
        <w:rPr>
          <w:shd w:val="clear" w:color="auto" w:fill="FFFFFF"/>
        </w:rPr>
      </w:pPr>
      <w:r>
        <w:rPr>
          <w:shd w:val="clear" w:color="auto" w:fill="FFFFFF"/>
        </w:rPr>
        <w:tab/>
        <w:t>&lt;</w:t>
      </w:r>
      <w:hyperlink r:id="rId32" w:history="1">
        <w:r w:rsidRPr="0062013A">
          <w:rPr>
            <w:rStyle w:val="Hyperlink"/>
            <w:rFonts w:ascii="Arial" w:hAnsi="Arial" w:cs="Arial"/>
            <w:sz w:val="16"/>
            <w:szCs w:val="16"/>
          </w:rPr>
          <w:t>https://csrc.nist.gov/pubs/fips/186-5/final</w:t>
        </w:r>
      </w:hyperlink>
      <w:r>
        <w:rPr>
          <w:shd w:val="clear" w:color="auto" w:fill="FFFFFF"/>
        </w:rPr>
        <w:t>&gt;</w:t>
      </w:r>
    </w:p>
    <w:p w14:paraId="669914A9" w14:textId="77777777" w:rsidR="0044008E" w:rsidRDefault="0044008E" w:rsidP="0044008E">
      <w:pPr>
        <w:pStyle w:val="Reftext"/>
        <w:tabs>
          <w:tab w:val="clear" w:pos="794"/>
          <w:tab w:val="clear" w:pos="1191"/>
          <w:tab w:val="clear" w:pos="1588"/>
        </w:tabs>
        <w:ind w:left="2016" w:hanging="2016"/>
        <w:rPr>
          <w:rFonts w:eastAsia="Malgun Gothic"/>
          <w:lang w:eastAsia="ko-KR"/>
        </w:rPr>
      </w:pPr>
      <w:r>
        <w:rPr>
          <w:rFonts w:eastAsia="Malgun Gothic" w:hint="eastAsia"/>
          <w:lang w:eastAsia="ko-KR"/>
        </w:rPr>
        <w:t>[</w:t>
      </w:r>
      <w:r>
        <w:rPr>
          <w:rFonts w:eastAsia="Malgun Gothic"/>
          <w:lang w:eastAsia="ko-KR"/>
        </w:rPr>
        <w:t>b-FIPS 197]</w:t>
      </w:r>
      <w:r>
        <w:rPr>
          <w:rFonts w:eastAsia="Malgun Gothic"/>
          <w:lang w:eastAsia="ko-KR"/>
        </w:rPr>
        <w:tab/>
        <w:t xml:space="preserve">FIPS 197 (2023), </w:t>
      </w:r>
      <w:r w:rsidRPr="007444BA">
        <w:rPr>
          <w:rFonts w:eastAsia="Malgun Gothic"/>
          <w:i/>
          <w:iCs/>
          <w:lang w:eastAsia="ko-KR"/>
        </w:rPr>
        <w:t>Advanced Encryption Standard</w:t>
      </w:r>
      <w:r>
        <w:rPr>
          <w:rFonts w:eastAsia="Malgun Gothic"/>
          <w:lang w:eastAsia="ko-KR"/>
        </w:rPr>
        <w:t xml:space="preserve">. </w:t>
      </w:r>
    </w:p>
    <w:p w14:paraId="19BA8CBC" w14:textId="77777777" w:rsidR="0044008E" w:rsidRDefault="0044008E" w:rsidP="006E4310">
      <w:pPr>
        <w:pStyle w:val="Reftext"/>
        <w:tabs>
          <w:tab w:val="clear" w:pos="794"/>
          <w:tab w:val="clear" w:pos="1191"/>
          <w:tab w:val="clear" w:pos="1588"/>
        </w:tabs>
        <w:spacing w:before="0"/>
        <w:ind w:left="2016" w:hanging="2016"/>
        <w:rPr>
          <w:shd w:val="clear" w:color="auto" w:fill="FFFFFF"/>
        </w:rPr>
      </w:pPr>
      <w:r>
        <w:rPr>
          <w:rFonts w:eastAsia="Malgun Gothic"/>
          <w:lang w:eastAsia="ko-KR"/>
        </w:rPr>
        <w:tab/>
        <w:t>&lt;</w:t>
      </w:r>
      <w:hyperlink r:id="rId33" w:history="1">
        <w:r w:rsidRPr="0062013A">
          <w:rPr>
            <w:rStyle w:val="Hyperlink"/>
            <w:rFonts w:ascii="Arial" w:eastAsia="Malgun Gothic" w:hAnsi="Arial" w:cs="Arial"/>
            <w:sz w:val="16"/>
            <w:szCs w:val="16"/>
          </w:rPr>
          <w:t>https://csrc.nist.gov/pubs/fips/197/final</w:t>
        </w:r>
      </w:hyperlink>
      <w:r>
        <w:rPr>
          <w:rFonts w:eastAsia="Malgun Gothic"/>
          <w:lang w:eastAsia="ko-KR"/>
        </w:rPr>
        <w:t>&gt;</w:t>
      </w:r>
    </w:p>
    <w:p w14:paraId="3DAFD3E1" w14:textId="2D15F89A" w:rsidR="00712788" w:rsidRDefault="00134C15" w:rsidP="0001115B">
      <w:pPr>
        <w:pStyle w:val="Reftext"/>
        <w:tabs>
          <w:tab w:val="clear" w:pos="794"/>
          <w:tab w:val="clear" w:pos="1191"/>
          <w:tab w:val="clear" w:pos="1588"/>
        </w:tabs>
        <w:ind w:left="2160" w:hanging="2160"/>
        <w:rPr>
          <w:shd w:val="clear" w:color="auto" w:fill="FFFFFF"/>
        </w:rPr>
      </w:pPr>
      <w:r w:rsidRPr="00814120">
        <w:rPr>
          <w:shd w:val="clear" w:color="auto" w:fill="FFFFFF"/>
        </w:rPr>
        <w:t>[b-FHEW]</w:t>
      </w:r>
      <w:r w:rsidRPr="00814120">
        <w:rPr>
          <w:shd w:val="clear" w:color="auto" w:fill="FFFFFF"/>
        </w:rPr>
        <w:tab/>
      </w:r>
      <w:r w:rsidR="006279B3">
        <w:rPr>
          <w:shd w:val="clear" w:color="auto" w:fill="FFFFFF"/>
        </w:rPr>
        <w:t xml:space="preserve">Iducas / </w:t>
      </w:r>
      <w:r>
        <w:rPr>
          <w:shd w:val="clear" w:color="auto" w:fill="FFFFFF"/>
        </w:rPr>
        <w:t>FHEW</w:t>
      </w:r>
      <w:r>
        <w:rPr>
          <w:color w:val="222222"/>
          <w:szCs w:val="24"/>
          <w:shd w:val="clear" w:color="auto" w:fill="FFFFFF"/>
        </w:rPr>
        <w:t xml:space="preserve"> library</w:t>
      </w:r>
      <w:r w:rsidR="00CA5D60">
        <w:rPr>
          <w:shd w:val="clear" w:color="auto" w:fill="FFFFFF"/>
        </w:rPr>
        <w:t>.</w:t>
      </w:r>
      <w:r>
        <w:rPr>
          <w:shd w:val="clear" w:color="auto" w:fill="FFFFFF"/>
        </w:rPr>
        <w:t xml:space="preserve"> </w:t>
      </w:r>
    </w:p>
    <w:p w14:paraId="0E7D01E3" w14:textId="162306E2" w:rsidR="00134C15" w:rsidRDefault="00712788" w:rsidP="006E4310">
      <w:pPr>
        <w:pStyle w:val="Reftext"/>
        <w:tabs>
          <w:tab w:val="clear" w:pos="794"/>
          <w:tab w:val="clear" w:pos="1191"/>
          <w:tab w:val="clear" w:pos="1588"/>
        </w:tabs>
        <w:spacing w:before="0"/>
        <w:ind w:left="2160" w:hanging="2160"/>
        <w:rPr>
          <w:shd w:val="clear" w:color="auto" w:fill="FFFFFF"/>
        </w:rPr>
      </w:pPr>
      <w:r>
        <w:rPr>
          <w:shd w:val="clear" w:color="auto" w:fill="FFFFFF"/>
        </w:rPr>
        <w:tab/>
      </w:r>
      <w:r w:rsidR="00CA5D60">
        <w:rPr>
          <w:shd w:val="clear" w:color="auto" w:fill="FFFFFF"/>
        </w:rPr>
        <w:t>&lt;</w:t>
      </w:r>
      <w:hyperlink r:id="rId34" w:history="1">
        <w:r w:rsidR="003942D5" w:rsidRPr="003942D5">
          <w:rPr>
            <w:rStyle w:val="Hyperlink"/>
            <w:rFonts w:ascii="Arial" w:hAnsi="Arial" w:cs="Arial"/>
            <w:sz w:val="16"/>
            <w:szCs w:val="16"/>
            <w:shd w:val="clear" w:color="auto" w:fill="FFFFFF"/>
          </w:rPr>
          <w:t>https://github.com/lducas/FHEW</w:t>
        </w:r>
      </w:hyperlink>
      <w:r w:rsidR="003942D5" w:rsidRPr="003E317B">
        <w:rPr>
          <w:szCs w:val="24"/>
          <w:shd w:val="clear" w:color="auto" w:fill="FFFFFF"/>
        </w:rPr>
        <w:t>&gt;</w:t>
      </w:r>
    </w:p>
    <w:p w14:paraId="6CBE0C9F" w14:textId="06C998E8" w:rsidR="00134C15" w:rsidRDefault="00134C15" w:rsidP="0001115B">
      <w:pPr>
        <w:pStyle w:val="Reftext"/>
        <w:tabs>
          <w:tab w:val="clear" w:pos="794"/>
          <w:tab w:val="clear" w:pos="1191"/>
          <w:tab w:val="clear" w:pos="1588"/>
        </w:tabs>
        <w:ind w:left="1985" w:hanging="1985"/>
        <w:rPr>
          <w:shd w:val="clear" w:color="auto" w:fill="FFFFFF"/>
        </w:rPr>
      </w:pPr>
      <w:r w:rsidRPr="00814120">
        <w:rPr>
          <w:shd w:val="clear" w:color="auto" w:fill="FFFFFF"/>
        </w:rPr>
        <w:t>[b-FV12/BFV]</w:t>
      </w:r>
      <w:r w:rsidRPr="00BA71D6">
        <w:rPr>
          <w:shd w:val="clear" w:color="auto" w:fill="FFFFFF"/>
        </w:rPr>
        <w:tab/>
      </w:r>
      <w:r>
        <w:rPr>
          <w:shd w:val="clear" w:color="auto" w:fill="FFFFFF"/>
        </w:rPr>
        <w:t xml:space="preserve">J. </w:t>
      </w:r>
      <w:r w:rsidRPr="00BA71D6">
        <w:rPr>
          <w:shd w:val="clear" w:color="auto" w:fill="FFFFFF"/>
        </w:rPr>
        <w:t xml:space="preserve">Fan and </w:t>
      </w:r>
      <w:r>
        <w:rPr>
          <w:shd w:val="clear" w:color="auto" w:fill="FFFFFF"/>
        </w:rPr>
        <w:t xml:space="preserve">V. </w:t>
      </w:r>
      <w:r w:rsidRPr="00BA71D6">
        <w:rPr>
          <w:shd w:val="clear" w:color="auto" w:fill="FFFFFF"/>
        </w:rPr>
        <w:t>Frederik</w:t>
      </w:r>
      <w:r w:rsidR="007444BA">
        <w:rPr>
          <w:shd w:val="clear" w:color="auto" w:fill="FFFFFF"/>
        </w:rPr>
        <w:t xml:space="preserve"> (2012),</w:t>
      </w:r>
      <w:r w:rsidRPr="00BA71D6">
        <w:rPr>
          <w:shd w:val="clear" w:color="auto" w:fill="FFFFFF"/>
        </w:rPr>
        <w:t xml:space="preserve"> </w:t>
      </w:r>
      <w:r w:rsidRPr="007444BA">
        <w:rPr>
          <w:i/>
          <w:iCs/>
          <w:shd w:val="clear" w:color="auto" w:fill="FFFFFF"/>
        </w:rPr>
        <w:t>Somewhat Practical Fully Homomorphic Encryption</w:t>
      </w:r>
      <w:r w:rsidRPr="00BA71D6">
        <w:rPr>
          <w:shd w:val="clear" w:color="auto" w:fill="FFFFFF"/>
        </w:rPr>
        <w:t>.</w:t>
      </w:r>
      <w:r w:rsidRPr="00814120">
        <w:t> </w:t>
      </w:r>
      <w:r w:rsidRPr="00814120">
        <w:rPr>
          <w:shd w:val="clear" w:color="auto" w:fill="FFFFFF"/>
        </w:rPr>
        <w:t>IACR Cryptology ePrint Archive</w:t>
      </w:r>
      <w:r w:rsidRPr="00BA71D6">
        <w:rPr>
          <w:shd w:val="clear" w:color="auto" w:fill="FFFFFF"/>
        </w:rPr>
        <w:t>2012: 144.</w:t>
      </w:r>
    </w:p>
    <w:p w14:paraId="7F44F8BA" w14:textId="3EEEE45E" w:rsidR="00FF6DF8" w:rsidRDefault="00134C15" w:rsidP="0001115B">
      <w:pPr>
        <w:pStyle w:val="Reftext"/>
        <w:tabs>
          <w:tab w:val="clear" w:pos="794"/>
          <w:tab w:val="clear" w:pos="1191"/>
          <w:tab w:val="clear" w:pos="1588"/>
        </w:tabs>
        <w:ind w:left="2160" w:hanging="2160"/>
        <w:rPr>
          <w:rFonts w:eastAsia="Malgun Gothic"/>
          <w:lang w:eastAsia="ko-KR"/>
        </w:rPr>
      </w:pPr>
      <w:r w:rsidRPr="00814120">
        <w:rPr>
          <w:shd w:val="clear" w:color="auto" w:fill="FFFFFF"/>
        </w:rPr>
        <w:t>[b-FV-NFL]</w:t>
      </w:r>
      <w:r w:rsidRPr="00814120">
        <w:rPr>
          <w:shd w:val="clear" w:color="auto" w:fill="FFFFFF"/>
        </w:rPr>
        <w:tab/>
      </w:r>
      <w:r w:rsidR="00766A46">
        <w:rPr>
          <w:shd w:val="clear" w:color="auto" w:fill="FFFFFF"/>
        </w:rPr>
        <w:t xml:space="preserve">CryptoExperts / </w:t>
      </w:r>
      <w:r>
        <w:rPr>
          <w:rFonts w:eastAsia="Malgun Gothic"/>
          <w:lang w:eastAsia="ko-KR"/>
        </w:rPr>
        <w:t>FV-NFLlib</w:t>
      </w:r>
      <w:r>
        <w:rPr>
          <w:color w:val="222222"/>
          <w:szCs w:val="24"/>
          <w:shd w:val="clear" w:color="auto" w:fill="FFFFFF"/>
        </w:rPr>
        <w:t xml:space="preserve"> library</w:t>
      </w:r>
      <w:r w:rsidR="00CD053D">
        <w:rPr>
          <w:rFonts w:eastAsia="Malgun Gothic"/>
          <w:lang w:eastAsia="ko-KR"/>
        </w:rPr>
        <w:t>.</w:t>
      </w:r>
      <w:r>
        <w:rPr>
          <w:rFonts w:eastAsia="Malgun Gothic"/>
          <w:lang w:eastAsia="ko-KR"/>
        </w:rPr>
        <w:t xml:space="preserve"> </w:t>
      </w:r>
    </w:p>
    <w:p w14:paraId="51F72194" w14:textId="103A1883" w:rsidR="00134C15" w:rsidRPr="00814120" w:rsidRDefault="00FF6DF8" w:rsidP="006E4310">
      <w:pPr>
        <w:pStyle w:val="Reftext"/>
        <w:tabs>
          <w:tab w:val="clear" w:pos="794"/>
          <w:tab w:val="clear" w:pos="1191"/>
          <w:tab w:val="clear" w:pos="1588"/>
        </w:tabs>
        <w:spacing w:before="0"/>
        <w:ind w:left="2160" w:hanging="2160"/>
        <w:rPr>
          <w:shd w:val="clear" w:color="auto" w:fill="FFFFFF"/>
        </w:rPr>
      </w:pPr>
      <w:r>
        <w:rPr>
          <w:rFonts w:eastAsia="Malgun Gothic"/>
          <w:lang w:eastAsia="ko-KR"/>
        </w:rPr>
        <w:tab/>
      </w:r>
      <w:r w:rsidR="001B22AA">
        <w:rPr>
          <w:rFonts w:eastAsia="Malgun Gothic"/>
          <w:lang w:eastAsia="ko-KR"/>
        </w:rPr>
        <w:t>&lt;</w:t>
      </w:r>
      <w:hyperlink r:id="rId35" w:history="1">
        <w:r w:rsidR="00B5093F" w:rsidRPr="00B5093F">
          <w:rPr>
            <w:rStyle w:val="Hyperlink"/>
            <w:rFonts w:ascii="Arial" w:hAnsi="Arial" w:cs="Arial"/>
            <w:sz w:val="16"/>
            <w:szCs w:val="16"/>
            <w:shd w:val="clear" w:color="auto" w:fill="FFFFFF"/>
          </w:rPr>
          <w:t>https://github.com/CryptoExperts/FV-NFLlib</w:t>
        </w:r>
      </w:hyperlink>
      <w:r w:rsidR="00B5093F" w:rsidRPr="003E317B">
        <w:rPr>
          <w:szCs w:val="24"/>
          <w:shd w:val="clear" w:color="auto" w:fill="FFFFFF"/>
        </w:rPr>
        <w:t>&gt;</w:t>
      </w:r>
    </w:p>
    <w:p w14:paraId="6A264D16" w14:textId="56100174" w:rsidR="00C51817" w:rsidRDefault="00134C15" w:rsidP="0001115B">
      <w:pPr>
        <w:pStyle w:val="Reftext"/>
        <w:tabs>
          <w:tab w:val="clear" w:pos="794"/>
          <w:tab w:val="clear" w:pos="1191"/>
          <w:tab w:val="clear" w:pos="1588"/>
        </w:tabs>
        <w:ind w:left="1985" w:hanging="1985"/>
        <w:rPr>
          <w:shd w:val="clear" w:color="auto" w:fill="FFFFFF"/>
        </w:rPr>
      </w:pPr>
      <w:r>
        <w:rPr>
          <w:shd w:val="clear" w:color="auto" w:fill="FFFFFF"/>
        </w:rPr>
        <w:t>[b-Gen</w:t>
      </w:r>
      <w:r w:rsidR="0084382A">
        <w:rPr>
          <w:shd w:val="clear" w:color="auto" w:fill="FFFFFF"/>
        </w:rPr>
        <w:t>try</w:t>
      </w:r>
      <w:r>
        <w:rPr>
          <w:shd w:val="clear" w:color="auto" w:fill="FFFFFF"/>
        </w:rPr>
        <w:t>]</w:t>
      </w:r>
      <w:r>
        <w:rPr>
          <w:shd w:val="clear" w:color="auto" w:fill="FFFFFF"/>
        </w:rPr>
        <w:tab/>
      </w:r>
      <w:r w:rsidRPr="00433A16">
        <w:rPr>
          <w:shd w:val="clear" w:color="auto" w:fill="FFFFFF"/>
        </w:rPr>
        <w:t>Gentry</w:t>
      </w:r>
      <w:r w:rsidR="00F475C5">
        <w:rPr>
          <w:shd w:val="clear" w:color="auto" w:fill="FFFFFF"/>
        </w:rPr>
        <w:t>, C.</w:t>
      </w:r>
      <w:r w:rsidR="007444BA">
        <w:rPr>
          <w:shd w:val="clear" w:color="auto" w:fill="FFFFFF"/>
        </w:rPr>
        <w:t xml:space="preserve"> (2009)</w:t>
      </w:r>
      <w:r>
        <w:rPr>
          <w:shd w:val="clear" w:color="auto" w:fill="FFFFFF"/>
        </w:rPr>
        <w:t>,</w:t>
      </w:r>
      <w:r w:rsidRPr="00433A16">
        <w:rPr>
          <w:shd w:val="clear" w:color="auto" w:fill="FFFFFF"/>
        </w:rPr>
        <w:t xml:space="preserve"> </w:t>
      </w:r>
      <w:r w:rsidRPr="007444BA">
        <w:rPr>
          <w:i/>
          <w:iCs/>
          <w:shd w:val="clear" w:color="auto" w:fill="FFFFFF"/>
        </w:rPr>
        <w:t>Fully homomorphic encryption using ideal lattices</w:t>
      </w:r>
      <w:r w:rsidRPr="00433A16">
        <w:rPr>
          <w:shd w:val="clear" w:color="auto" w:fill="FFFFFF"/>
        </w:rPr>
        <w:t xml:space="preserve">. </w:t>
      </w:r>
      <w:r w:rsidRPr="00814120">
        <w:rPr>
          <w:shd w:val="clear" w:color="auto" w:fill="FFFFFF"/>
        </w:rPr>
        <w:t>Proceedings of the forty-first annual ACM symposium on Theory of computing</w:t>
      </w:r>
      <w:r w:rsidRPr="00B84CBC">
        <w:rPr>
          <w:shd w:val="clear" w:color="auto" w:fill="FFFFFF"/>
        </w:rPr>
        <w:t>.</w:t>
      </w:r>
      <w:r w:rsidR="00326F2A">
        <w:rPr>
          <w:shd w:val="clear" w:color="auto" w:fill="FFFFFF"/>
        </w:rPr>
        <w:t xml:space="preserve"> </w:t>
      </w:r>
    </w:p>
    <w:p w14:paraId="10D00150" w14:textId="15DEF00A" w:rsidR="00134C15" w:rsidRPr="00B84CBC" w:rsidRDefault="00C51817" w:rsidP="006E4310">
      <w:pPr>
        <w:pStyle w:val="Reftext"/>
        <w:tabs>
          <w:tab w:val="clear" w:pos="794"/>
          <w:tab w:val="clear" w:pos="1191"/>
          <w:tab w:val="clear" w:pos="1588"/>
        </w:tabs>
        <w:spacing w:before="0"/>
        <w:ind w:left="1985" w:hanging="1985"/>
        <w:rPr>
          <w:shd w:val="clear" w:color="auto" w:fill="FFFFFF"/>
        </w:rPr>
      </w:pPr>
      <w:r>
        <w:rPr>
          <w:shd w:val="clear" w:color="auto" w:fill="FFFFFF"/>
        </w:rPr>
        <w:tab/>
      </w:r>
      <w:r w:rsidR="00326F2A">
        <w:rPr>
          <w:shd w:val="clear" w:color="auto" w:fill="FFFFFF"/>
        </w:rPr>
        <w:t>&lt;</w:t>
      </w:r>
      <w:hyperlink r:id="rId36" w:history="1">
        <w:r w:rsidR="00326F2A" w:rsidRPr="003E317B">
          <w:rPr>
            <w:rStyle w:val="Hyperlink"/>
            <w:rFonts w:ascii="Arial" w:hAnsi="Arial" w:cs="Arial"/>
            <w:sz w:val="16"/>
            <w:szCs w:val="16"/>
          </w:rPr>
          <w:t>https://dl.acm.org/doi/10.1145/1536414.1536440</w:t>
        </w:r>
      </w:hyperlink>
      <w:r w:rsidR="00326F2A">
        <w:rPr>
          <w:shd w:val="clear" w:color="auto" w:fill="FFFFFF"/>
        </w:rPr>
        <w:t>&gt;</w:t>
      </w:r>
    </w:p>
    <w:p w14:paraId="13901303" w14:textId="16379019" w:rsidR="00F14972" w:rsidRDefault="00134C15" w:rsidP="0001115B">
      <w:pPr>
        <w:pStyle w:val="Reftext"/>
        <w:tabs>
          <w:tab w:val="clear" w:pos="794"/>
          <w:tab w:val="clear" w:pos="1191"/>
          <w:tab w:val="clear" w:pos="1588"/>
        </w:tabs>
        <w:ind w:left="2160" w:hanging="2160"/>
        <w:rPr>
          <w:rFonts w:eastAsia="Malgun Gothic"/>
          <w:lang w:eastAsia="ko-KR"/>
        </w:rPr>
      </w:pPr>
      <w:r w:rsidRPr="00814120">
        <w:rPr>
          <w:shd w:val="clear" w:color="auto" w:fill="FFFFFF"/>
        </w:rPr>
        <w:t>[b-HEAAN]</w:t>
      </w:r>
      <w:r w:rsidRPr="00814120">
        <w:rPr>
          <w:shd w:val="clear" w:color="auto" w:fill="FFFFFF"/>
        </w:rPr>
        <w:tab/>
      </w:r>
      <w:r>
        <w:rPr>
          <w:shd w:val="clear" w:color="auto" w:fill="FFFFFF"/>
        </w:rPr>
        <w:t>HE</w:t>
      </w:r>
      <w:r w:rsidR="00095800">
        <w:rPr>
          <w:shd w:val="clear" w:color="auto" w:fill="FFFFFF"/>
        </w:rPr>
        <w:t>aa</w:t>
      </w:r>
      <w:r>
        <w:rPr>
          <w:shd w:val="clear" w:color="auto" w:fill="FFFFFF"/>
        </w:rPr>
        <w:t>N</w:t>
      </w:r>
      <w:r>
        <w:rPr>
          <w:color w:val="222222"/>
          <w:szCs w:val="24"/>
          <w:shd w:val="clear" w:color="auto" w:fill="FFFFFF"/>
        </w:rPr>
        <w:t xml:space="preserve"> </w:t>
      </w:r>
      <w:r w:rsidR="00BB694A">
        <w:rPr>
          <w:color w:val="222222"/>
          <w:szCs w:val="24"/>
          <w:shd w:val="clear" w:color="auto" w:fill="FFFFFF"/>
        </w:rPr>
        <w:t xml:space="preserve">Private AI Homomorphic Encryption </w:t>
      </w:r>
      <w:r>
        <w:rPr>
          <w:color w:val="222222"/>
          <w:szCs w:val="24"/>
          <w:shd w:val="clear" w:color="auto" w:fill="FFFFFF"/>
        </w:rPr>
        <w:t>library</w:t>
      </w:r>
      <w:r w:rsidR="00BB694A">
        <w:rPr>
          <w:shd w:val="clear" w:color="auto" w:fill="FFFFFF"/>
        </w:rPr>
        <w:t>.</w:t>
      </w:r>
      <w:r>
        <w:rPr>
          <w:rFonts w:eastAsia="Malgun Gothic"/>
          <w:lang w:eastAsia="ko-KR"/>
        </w:rPr>
        <w:t xml:space="preserve"> </w:t>
      </w:r>
    </w:p>
    <w:p w14:paraId="16CF05AC" w14:textId="1A5F6F77" w:rsidR="00134C15" w:rsidRPr="00814120" w:rsidRDefault="00F14972" w:rsidP="006E4310">
      <w:pPr>
        <w:pStyle w:val="Reftext"/>
        <w:tabs>
          <w:tab w:val="clear" w:pos="794"/>
          <w:tab w:val="clear" w:pos="1191"/>
          <w:tab w:val="clear" w:pos="1588"/>
        </w:tabs>
        <w:spacing w:before="0"/>
        <w:ind w:left="2160" w:hanging="2160"/>
        <w:rPr>
          <w:shd w:val="clear" w:color="auto" w:fill="FFFFFF"/>
        </w:rPr>
      </w:pPr>
      <w:r>
        <w:rPr>
          <w:rFonts w:eastAsia="Malgun Gothic"/>
          <w:lang w:eastAsia="ko-KR"/>
        </w:rPr>
        <w:tab/>
      </w:r>
      <w:r w:rsidR="00D435A7">
        <w:rPr>
          <w:rFonts w:eastAsia="Malgun Gothic"/>
          <w:lang w:eastAsia="ko-KR"/>
        </w:rPr>
        <w:t>&lt;</w:t>
      </w:r>
      <w:hyperlink r:id="rId37" w:history="1">
        <w:r w:rsidR="00F02373" w:rsidRPr="00F02373">
          <w:rPr>
            <w:rStyle w:val="Hyperlink"/>
            <w:rFonts w:ascii="Arial" w:hAnsi="Arial" w:cs="Arial"/>
            <w:sz w:val="16"/>
            <w:szCs w:val="16"/>
          </w:rPr>
          <w:t>https://heaan.it/</w:t>
        </w:r>
      </w:hyperlink>
      <w:r w:rsidR="00F02373" w:rsidRPr="003E317B">
        <w:rPr>
          <w:szCs w:val="24"/>
        </w:rPr>
        <w:t>&gt;</w:t>
      </w:r>
    </w:p>
    <w:p w14:paraId="24DC1F87" w14:textId="48707430" w:rsidR="000624F4" w:rsidRDefault="00134C15" w:rsidP="0001115B">
      <w:pPr>
        <w:pStyle w:val="Reftext"/>
        <w:tabs>
          <w:tab w:val="clear" w:pos="794"/>
          <w:tab w:val="clear" w:pos="1191"/>
          <w:tab w:val="clear" w:pos="1588"/>
        </w:tabs>
        <w:ind w:left="2160" w:hanging="2160"/>
        <w:rPr>
          <w:rFonts w:eastAsia="Malgun Gothic"/>
          <w:lang w:eastAsia="ko-KR"/>
        </w:rPr>
      </w:pPr>
      <w:r w:rsidRPr="00814120">
        <w:rPr>
          <w:shd w:val="clear" w:color="auto" w:fill="FFFFFF"/>
        </w:rPr>
        <w:t>[b-HE</w:t>
      </w:r>
      <w:r w:rsidR="00460C62">
        <w:rPr>
          <w:shd w:val="clear" w:color="auto" w:fill="FFFFFF"/>
        </w:rPr>
        <w:t>lib</w:t>
      </w:r>
      <w:r w:rsidRPr="00814120">
        <w:rPr>
          <w:shd w:val="clear" w:color="auto" w:fill="FFFFFF"/>
        </w:rPr>
        <w:t>]</w:t>
      </w:r>
      <w:r w:rsidRPr="00814120">
        <w:rPr>
          <w:shd w:val="clear" w:color="auto" w:fill="FFFFFF"/>
        </w:rPr>
        <w:tab/>
      </w:r>
      <w:r w:rsidR="000E0603">
        <w:rPr>
          <w:shd w:val="clear" w:color="auto" w:fill="FFFFFF"/>
        </w:rPr>
        <w:t xml:space="preserve">shaih / </w:t>
      </w:r>
      <w:r>
        <w:rPr>
          <w:shd w:val="clear" w:color="auto" w:fill="FFFFFF"/>
        </w:rPr>
        <w:t>HElib</w:t>
      </w:r>
      <w:r>
        <w:rPr>
          <w:color w:val="222222"/>
          <w:szCs w:val="24"/>
          <w:shd w:val="clear" w:color="auto" w:fill="FFFFFF"/>
        </w:rPr>
        <w:t xml:space="preserve"> library</w:t>
      </w:r>
      <w:r w:rsidR="000E0603">
        <w:rPr>
          <w:shd w:val="clear" w:color="auto" w:fill="FFFFFF"/>
        </w:rPr>
        <w:t>.</w:t>
      </w:r>
      <w:r>
        <w:rPr>
          <w:rFonts w:eastAsia="Malgun Gothic"/>
          <w:lang w:eastAsia="ko-KR"/>
        </w:rPr>
        <w:t xml:space="preserve"> </w:t>
      </w:r>
    </w:p>
    <w:p w14:paraId="1F196663" w14:textId="0410AAEA" w:rsidR="00134C15" w:rsidRPr="00814120" w:rsidRDefault="000624F4" w:rsidP="006E4310">
      <w:pPr>
        <w:pStyle w:val="Reftext"/>
        <w:tabs>
          <w:tab w:val="clear" w:pos="794"/>
          <w:tab w:val="clear" w:pos="1191"/>
          <w:tab w:val="clear" w:pos="1588"/>
        </w:tabs>
        <w:spacing w:before="0"/>
        <w:ind w:left="2160" w:hanging="2160"/>
        <w:rPr>
          <w:shd w:val="clear" w:color="auto" w:fill="FFFFFF"/>
        </w:rPr>
      </w:pPr>
      <w:r>
        <w:rPr>
          <w:rFonts w:eastAsia="Malgun Gothic"/>
          <w:lang w:eastAsia="ko-KR"/>
        </w:rPr>
        <w:tab/>
      </w:r>
      <w:r w:rsidR="00C22BF5">
        <w:rPr>
          <w:rFonts w:eastAsia="Malgun Gothic"/>
          <w:lang w:eastAsia="ko-KR"/>
        </w:rPr>
        <w:t>&lt;</w:t>
      </w:r>
      <w:hyperlink r:id="rId38" w:history="1">
        <w:r w:rsidR="00C22BF5" w:rsidRPr="003E317B">
          <w:rPr>
            <w:rStyle w:val="Hyperlink"/>
            <w:rFonts w:ascii="Arial" w:hAnsi="Arial" w:cs="Arial"/>
            <w:sz w:val="16"/>
            <w:szCs w:val="16"/>
            <w:shd w:val="clear" w:color="auto" w:fill="FFFFFF"/>
          </w:rPr>
          <w:t>https://github.com/shaih/HElib</w:t>
        </w:r>
      </w:hyperlink>
      <w:r w:rsidR="00C22BF5">
        <w:rPr>
          <w:shd w:val="clear" w:color="auto" w:fill="FFFFFF"/>
        </w:rPr>
        <w:t>&gt;</w:t>
      </w:r>
      <w:r w:rsidR="007444BA">
        <w:rPr>
          <w:shd w:val="clear" w:color="auto" w:fill="FFFFFF"/>
        </w:rPr>
        <w:t xml:space="preserve"> </w:t>
      </w:r>
    </w:p>
    <w:p w14:paraId="347CC0BB" w14:textId="5FADE8E8" w:rsidR="005F4F66" w:rsidRDefault="00134C15" w:rsidP="0001115B">
      <w:pPr>
        <w:pStyle w:val="Reftext"/>
        <w:tabs>
          <w:tab w:val="clear" w:pos="794"/>
          <w:tab w:val="clear" w:pos="1191"/>
          <w:tab w:val="clear" w:pos="1588"/>
        </w:tabs>
        <w:ind w:left="2160" w:hanging="2160"/>
        <w:rPr>
          <w:rFonts w:eastAsia="Malgun Gothic"/>
          <w:lang w:eastAsia="ko-KR"/>
        </w:rPr>
      </w:pPr>
      <w:r w:rsidRPr="00B84CBC">
        <w:rPr>
          <w:rFonts w:eastAsia="Malgun Gothic"/>
          <w:lang w:eastAsia="ko-KR"/>
        </w:rPr>
        <w:t>[b-iDash]</w:t>
      </w:r>
      <w:r w:rsidRPr="00B84CBC">
        <w:rPr>
          <w:rFonts w:eastAsia="Malgun Gothic"/>
          <w:lang w:eastAsia="ko-KR"/>
        </w:rPr>
        <w:tab/>
        <w:t xml:space="preserve">iDash </w:t>
      </w:r>
      <w:r w:rsidR="00AA57F6">
        <w:rPr>
          <w:rFonts w:eastAsia="Malgun Gothic"/>
          <w:lang w:eastAsia="ko-KR"/>
        </w:rPr>
        <w:t xml:space="preserve">privacy &amp; security </w:t>
      </w:r>
      <w:r w:rsidRPr="00B84CBC">
        <w:rPr>
          <w:rFonts w:eastAsia="Malgun Gothic"/>
          <w:lang w:eastAsia="ko-KR"/>
        </w:rPr>
        <w:t>workshop</w:t>
      </w:r>
      <w:r w:rsidR="00A05A74">
        <w:rPr>
          <w:rFonts w:eastAsia="Malgun Gothic"/>
          <w:lang w:eastAsia="ko-KR"/>
        </w:rPr>
        <w:t xml:space="preserve"> </w:t>
      </w:r>
      <w:r w:rsidR="00AA57F6">
        <w:rPr>
          <w:rFonts w:eastAsia="Malgun Gothic"/>
          <w:lang w:eastAsia="ko-KR"/>
        </w:rPr>
        <w:t>2024</w:t>
      </w:r>
      <w:r w:rsidR="005C19BD">
        <w:rPr>
          <w:rFonts w:eastAsia="Malgun Gothic"/>
          <w:lang w:eastAsia="ko-KR"/>
        </w:rPr>
        <w:t xml:space="preserve"> -secure genome analysis competition.</w:t>
      </w:r>
      <w:r w:rsidRPr="00B84CBC">
        <w:rPr>
          <w:rFonts w:eastAsia="Malgun Gothic"/>
          <w:lang w:eastAsia="ko-KR"/>
        </w:rPr>
        <w:t xml:space="preserve"> </w:t>
      </w:r>
    </w:p>
    <w:p w14:paraId="245159A0" w14:textId="49E34157" w:rsidR="007444BA" w:rsidRPr="003E317B" w:rsidRDefault="005F4F66" w:rsidP="006E4310">
      <w:pPr>
        <w:pStyle w:val="Reftext"/>
        <w:tabs>
          <w:tab w:val="clear" w:pos="794"/>
          <w:tab w:val="clear" w:pos="1191"/>
          <w:tab w:val="clear" w:pos="1588"/>
        </w:tabs>
        <w:spacing w:before="0"/>
        <w:ind w:left="2160" w:hanging="2160"/>
        <w:rPr>
          <w:rFonts w:eastAsia="Malgun Gothic"/>
          <w:lang w:eastAsia="ko-KR"/>
        </w:rPr>
      </w:pPr>
      <w:r>
        <w:rPr>
          <w:rFonts w:eastAsia="Malgun Gothic"/>
          <w:lang w:eastAsia="ko-KR"/>
        </w:rPr>
        <w:tab/>
      </w:r>
      <w:r w:rsidR="00E947B0">
        <w:rPr>
          <w:rFonts w:eastAsia="Malgun Gothic"/>
          <w:lang w:eastAsia="ko-KR"/>
        </w:rPr>
        <w:t>&lt;</w:t>
      </w:r>
      <w:hyperlink r:id="rId39" w:history="1">
        <w:r w:rsidR="00664EF4" w:rsidRPr="003E317B">
          <w:rPr>
            <w:rStyle w:val="Hyperlink"/>
            <w:rFonts w:ascii="Arial" w:hAnsi="Arial" w:cs="Arial"/>
            <w:sz w:val="16"/>
            <w:szCs w:val="16"/>
          </w:rPr>
          <w:t>http://www.humangenomeprivacy.org/</w:t>
        </w:r>
      </w:hyperlink>
      <w:r w:rsidR="00664EF4">
        <w:t>&gt;</w:t>
      </w:r>
      <w:r w:rsidR="007444BA">
        <w:rPr>
          <w:rStyle w:val="Hyperlink"/>
          <w:color w:val="auto"/>
          <w:u w:val="none"/>
        </w:rPr>
        <w:t xml:space="preserve"> </w:t>
      </w:r>
    </w:p>
    <w:p w14:paraId="00B225F8" w14:textId="162F153E" w:rsidR="00D97A47" w:rsidRDefault="00134C15" w:rsidP="0001115B">
      <w:pPr>
        <w:pStyle w:val="Reftext"/>
        <w:tabs>
          <w:tab w:val="clear" w:pos="794"/>
          <w:tab w:val="clear" w:pos="1191"/>
          <w:tab w:val="clear" w:pos="1588"/>
        </w:tabs>
        <w:ind w:left="1985" w:hanging="1985"/>
        <w:rPr>
          <w:rFonts w:eastAsia="Malgun Gothic"/>
          <w:lang w:eastAsia="ko-KR"/>
        </w:rPr>
      </w:pPr>
      <w:r w:rsidRPr="00845088">
        <w:rPr>
          <w:rFonts w:eastAsia="Malgun Gothic"/>
          <w:lang w:eastAsia="ko-KR"/>
        </w:rPr>
        <w:t>[b-L</w:t>
      </w:r>
      <w:r w:rsidR="008B63AB">
        <w:rPr>
          <w:rFonts w:eastAsia="Malgun Gothic"/>
          <w:lang w:eastAsia="ko-KR"/>
        </w:rPr>
        <w:t>attigo</w:t>
      </w:r>
      <w:r w:rsidRPr="00845088">
        <w:rPr>
          <w:rFonts w:eastAsia="Malgun Gothic"/>
          <w:lang w:eastAsia="ko-KR"/>
        </w:rPr>
        <w:t>]</w:t>
      </w:r>
      <w:r w:rsidRPr="00845088">
        <w:rPr>
          <w:rFonts w:eastAsia="Malgun Gothic"/>
          <w:lang w:eastAsia="ko-KR"/>
        </w:rPr>
        <w:tab/>
      </w:r>
      <w:r>
        <w:rPr>
          <w:rFonts w:eastAsia="Malgun Gothic"/>
          <w:lang w:eastAsia="ko-KR"/>
        </w:rPr>
        <w:t>Lattigo</w:t>
      </w:r>
      <w:r>
        <w:rPr>
          <w:color w:val="222222"/>
          <w:szCs w:val="24"/>
          <w:shd w:val="clear" w:color="auto" w:fill="FFFFFF"/>
        </w:rPr>
        <w:t>: lattice-based multiparty homomorphic encryption library in Go library</w:t>
      </w:r>
      <w:r w:rsidR="0087617A">
        <w:rPr>
          <w:rFonts w:eastAsia="Malgun Gothic"/>
          <w:lang w:eastAsia="ko-KR"/>
        </w:rPr>
        <w:t>.</w:t>
      </w:r>
      <w:r>
        <w:rPr>
          <w:rFonts w:eastAsia="Malgun Gothic"/>
          <w:lang w:eastAsia="ko-KR"/>
        </w:rPr>
        <w:t xml:space="preserve"> </w:t>
      </w:r>
    </w:p>
    <w:p w14:paraId="263AAA82" w14:textId="32B0BF33" w:rsidR="00134C15" w:rsidRPr="00814120" w:rsidRDefault="00D97A47" w:rsidP="006E4310">
      <w:pPr>
        <w:pStyle w:val="Reftext"/>
        <w:tabs>
          <w:tab w:val="clear" w:pos="794"/>
          <w:tab w:val="clear" w:pos="1191"/>
          <w:tab w:val="clear" w:pos="1588"/>
        </w:tabs>
        <w:spacing w:before="0"/>
        <w:ind w:left="1985" w:hanging="1985"/>
        <w:rPr>
          <w:rFonts w:eastAsia="Malgun Gothic"/>
          <w:lang w:eastAsia="ko-KR"/>
        </w:rPr>
      </w:pPr>
      <w:r>
        <w:rPr>
          <w:rFonts w:eastAsia="Malgun Gothic"/>
          <w:lang w:eastAsia="ko-KR"/>
        </w:rPr>
        <w:tab/>
      </w:r>
      <w:r w:rsidR="00FE489C">
        <w:rPr>
          <w:rFonts w:eastAsia="Malgun Gothic"/>
          <w:lang w:eastAsia="ko-KR"/>
        </w:rPr>
        <w:t>&lt;</w:t>
      </w:r>
      <w:hyperlink r:id="rId40" w:history="1">
        <w:r w:rsidR="00707116" w:rsidRPr="00707116">
          <w:rPr>
            <w:rStyle w:val="Hyperlink"/>
            <w:rFonts w:ascii="Arial" w:eastAsia="Malgun Gothic" w:hAnsi="Arial" w:cs="Arial"/>
            <w:sz w:val="16"/>
            <w:szCs w:val="16"/>
            <w:lang w:eastAsia="ko-KR"/>
          </w:rPr>
          <w:t>https://github.com/ldsec/lattigo</w:t>
        </w:r>
      </w:hyperlink>
      <w:r w:rsidR="00707116" w:rsidRPr="003E317B">
        <w:rPr>
          <w:rFonts w:eastAsia="Malgun Gothic"/>
          <w:szCs w:val="24"/>
          <w:lang w:eastAsia="ko-KR"/>
        </w:rPr>
        <w:t>&gt;</w:t>
      </w:r>
      <w:r w:rsidR="00134C15" w:rsidRPr="00814120">
        <w:rPr>
          <w:rFonts w:eastAsia="Malgun Gothic"/>
          <w:lang w:eastAsia="ko-KR"/>
        </w:rPr>
        <w:t xml:space="preserve"> </w:t>
      </w:r>
    </w:p>
    <w:p w14:paraId="7F44A25D" w14:textId="61AB9639" w:rsidR="006D5BCD" w:rsidRDefault="00134C15" w:rsidP="0001115B">
      <w:pPr>
        <w:pStyle w:val="Reftext"/>
        <w:tabs>
          <w:tab w:val="clear" w:pos="794"/>
          <w:tab w:val="clear" w:pos="1191"/>
          <w:tab w:val="clear" w:pos="1588"/>
        </w:tabs>
        <w:ind w:left="1985" w:hanging="1985"/>
        <w:rPr>
          <w:rFonts w:eastAsia="Malgun Gothic"/>
          <w:lang w:eastAsia="ko-KR"/>
        </w:rPr>
      </w:pPr>
      <w:r w:rsidRPr="00814120">
        <w:rPr>
          <w:rFonts w:eastAsia="Malgun Gothic"/>
          <w:lang w:eastAsia="ko-KR"/>
        </w:rPr>
        <w:t>[b-N</w:t>
      </w:r>
      <w:r w:rsidR="00C52EB0">
        <w:rPr>
          <w:rFonts w:eastAsia="Malgun Gothic"/>
          <w:lang w:eastAsia="ko-KR"/>
        </w:rPr>
        <w:t>arayanan</w:t>
      </w:r>
      <w:r w:rsidRPr="00814120">
        <w:rPr>
          <w:rFonts w:eastAsia="Malgun Gothic"/>
          <w:lang w:eastAsia="ko-KR"/>
        </w:rPr>
        <w:t>]</w:t>
      </w:r>
      <w:r w:rsidR="0001115B">
        <w:rPr>
          <w:rFonts w:eastAsia="Malgun Gothic"/>
          <w:lang w:eastAsia="ko-KR"/>
        </w:rPr>
        <w:tab/>
      </w:r>
      <w:r>
        <w:rPr>
          <w:rFonts w:eastAsia="Malgun Gothic"/>
          <w:lang w:eastAsia="ko-KR"/>
        </w:rPr>
        <w:t>N</w:t>
      </w:r>
      <w:r w:rsidR="00927175">
        <w:rPr>
          <w:rFonts w:eastAsia="Malgun Gothic"/>
          <w:lang w:eastAsia="ko-KR"/>
        </w:rPr>
        <w:t>arayanan,</w:t>
      </w:r>
      <w:r>
        <w:rPr>
          <w:rFonts w:eastAsia="Malgun Gothic"/>
          <w:lang w:eastAsia="ko-KR"/>
        </w:rPr>
        <w:t xml:space="preserve"> </w:t>
      </w:r>
      <w:r w:rsidRPr="00814120">
        <w:rPr>
          <w:rFonts w:eastAsia="Malgun Gothic"/>
          <w:lang w:eastAsia="ko-KR"/>
        </w:rPr>
        <w:t>A</w:t>
      </w:r>
      <w:r w:rsidR="00873047">
        <w:rPr>
          <w:rFonts w:eastAsia="Malgun Gothic"/>
          <w:lang w:eastAsia="ko-KR"/>
        </w:rPr>
        <w:t>.,</w:t>
      </w:r>
      <w:r w:rsidRPr="00814120">
        <w:rPr>
          <w:rFonts w:eastAsia="Malgun Gothic"/>
          <w:lang w:eastAsia="ko-KR"/>
        </w:rPr>
        <w:t xml:space="preserve"> </w:t>
      </w:r>
      <w:r>
        <w:rPr>
          <w:rFonts w:eastAsia="Malgun Gothic"/>
          <w:lang w:eastAsia="ko-KR"/>
        </w:rPr>
        <w:t>and S</w:t>
      </w:r>
      <w:r w:rsidR="00873047">
        <w:rPr>
          <w:rFonts w:eastAsia="Malgun Gothic"/>
          <w:lang w:eastAsia="ko-KR"/>
        </w:rPr>
        <w:t>hmatikov,</w:t>
      </w:r>
      <w:r>
        <w:rPr>
          <w:rFonts w:eastAsia="Malgun Gothic"/>
          <w:lang w:eastAsia="ko-KR"/>
        </w:rPr>
        <w:t xml:space="preserve"> </w:t>
      </w:r>
      <w:r w:rsidRPr="00814120">
        <w:rPr>
          <w:rFonts w:eastAsia="Malgun Gothic"/>
          <w:lang w:eastAsia="ko-KR"/>
        </w:rPr>
        <w:t>V</w:t>
      </w:r>
      <w:r w:rsidR="002C363B">
        <w:rPr>
          <w:rFonts w:eastAsia="Malgun Gothic"/>
          <w:lang w:eastAsia="ko-KR"/>
        </w:rPr>
        <w:t>.</w:t>
      </w:r>
      <w:r w:rsidR="007444BA">
        <w:rPr>
          <w:rFonts w:eastAsia="Malgun Gothic"/>
          <w:lang w:eastAsia="ko-KR"/>
        </w:rPr>
        <w:t xml:space="preserve"> (2006)</w:t>
      </w:r>
      <w:r w:rsidRPr="00814120">
        <w:rPr>
          <w:rFonts w:eastAsia="Malgun Gothic"/>
          <w:lang w:eastAsia="ko-KR"/>
        </w:rPr>
        <w:t xml:space="preserve">, </w:t>
      </w:r>
      <w:r w:rsidRPr="003E317B">
        <w:rPr>
          <w:rFonts w:eastAsia="Malgun Gothic"/>
          <w:i/>
          <w:iCs/>
          <w:lang w:eastAsia="ko-KR"/>
        </w:rPr>
        <w:t xml:space="preserve">How to break anonymity of the Netflix </w:t>
      </w:r>
      <w:r w:rsidR="008B47B7" w:rsidRPr="003E317B">
        <w:rPr>
          <w:rFonts w:eastAsia="Malgun Gothic"/>
          <w:i/>
          <w:iCs/>
          <w:lang w:eastAsia="ko-KR"/>
        </w:rPr>
        <w:t>p</w:t>
      </w:r>
      <w:r w:rsidRPr="003E317B">
        <w:rPr>
          <w:rFonts w:eastAsia="Malgun Gothic"/>
          <w:i/>
          <w:iCs/>
          <w:lang w:eastAsia="ko-KR"/>
        </w:rPr>
        <w:t>rize dataset</w:t>
      </w:r>
      <w:r>
        <w:rPr>
          <w:rFonts w:eastAsia="Malgun Gothic"/>
          <w:lang w:eastAsia="ko-KR"/>
        </w:rPr>
        <w:t>.</w:t>
      </w:r>
      <w:r w:rsidR="003344FF">
        <w:rPr>
          <w:rFonts w:eastAsia="Malgun Gothic"/>
          <w:lang w:eastAsia="ko-KR"/>
        </w:rPr>
        <w:t xml:space="preserve"> </w:t>
      </w:r>
    </w:p>
    <w:p w14:paraId="33ABF2CD" w14:textId="7931E8ED" w:rsidR="00134C15" w:rsidRPr="00814120" w:rsidRDefault="006D5BCD" w:rsidP="006E4310">
      <w:pPr>
        <w:pStyle w:val="Reftext"/>
        <w:tabs>
          <w:tab w:val="clear" w:pos="794"/>
          <w:tab w:val="clear" w:pos="1191"/>
          <w:tab w:val="clear" w:pos="1588"/>
        </w:tabs>
        <w:spacing w:before="0"/>
        <w:ind w:left="1985" w:hanging="1985"/>
        <w:rPr>
          <w:rFonts w:eastAsia="Malgun Gothic"/>
          <w:lang w:eastAsia="ko-KR"/>
        </w:rPr>
      </w:pPr>
      <w:r>
        <w:rPr>
          <w:rFonts w:eastAsia="Malgun Gothic"/>
          <w:lang w:eastAsia="ko-KR"/>
        </w:rPr>
        <w:tab/>
      </w:r>
      <w:r w:rsidR="003344FF">
        <w:rPr>
          <w:rFonts w:eastAsia="Malgun Gothic"/>
          <w:lang w:eastAsia="ko-KR"/>
        </w:rPr>
        <w:t>&lt;</w:t>
      </w:r>
      <w:hyperlink r:id="rId41" w:history="1">
        <w:r w:rsidR="003344FF" w:rsidRPr="003E317B">
          <w:rPr>
            <w:rStyle w:val="Hyperlink"/>
            <w:rFonts w:ascii="Arial" w:eastAsia="Malgun Gothic" w:hAnsi="Arial" w:cs="Arial"/>
            <w:sz w:val="16"/>
            <w:szCs w:val="16"/>
          </w:rPr>
          <w:t>https://arxiv.org/abs/cs/0610105</w:t>
        </w:r>
      </w:hyperlink>
      <w:r w:rsidR="003344FF">
        <w:rPr>
          <w:rFonts w:eastAsia="Malgun Gothic"/>
          <w:lang w:eastAsia="ko-KR"/>
        </w:rPr>
        <w:t>&gt;</w:t>
      </w:r>
    </w:p>
    <w:p w14:paraId="2C99526C" w14:textId="0EAEE6E5" w:rsidR="00A71291" w:rsidRDefault="00134C15" w:rsidP="0001115B">
      <w:pPr>
        <w:pStyle w:val="Reftext"/>
        <w:tabs>
          <w:tab w:val="clear" w:pos="794"/>
          <w:tab w:val="clear" w:pos="1191"/>
          <w:tab w:val="clear" w:pos="1588"/>
        </w:tabs>
        <w:ind w:left="1985" w:hanging="1985"/>
        <w:rPr>
          <w:rFonts w:eastAsia="Malgun Gothic"/>
          <w:lang w:eastAsia="ko-KR"/>
        </w:rPr>
      </w:pPr>
      <w:r w:rsidRPr="00E01955">
        <w:rPr>
          <w:rFonts w:eastAsia="Malgun Gothic"/>
          <w:lang w:eastAsia="ko-KR"/>
        </w:rPr>
        <w:t>[b-PALISADE]</w:t>
      </w:r>
      <w:r w:rsidR="0001115B">
        <w:rPr>
          <w:rFonts w:eastAsia="Malgun Gothic"/>
          <w:lang w:eastAsia="ko-KR"/>
        </w:rPr>
        <w:tab/>
      </w:r>
      <w:r>
        <w:t>PALISADE Lattice Cryptography library</w:t>
      </w:r>
      <w:r w:rsidR="00812EBC">
        <w:rPr>
          <w:rFonts w:eastAsia="Malgun Gothic"/>
          <w:lang w:eastAsia="ko-KR"/>
        </w:rPr>
        <w:t>.</w:t>
      </w:r>
      <w:r>
        <w:rPr>
          <w:rFonts w:eastAsia="Malgun Gothic"/>
          <w:lang w:eastAsia="ko-KR"/>
        </w:rPr>
        <w:t xml:space="preserve"> </w:t>
      </w:r>
    </w:p>
    <w:p w14:paraId="668E7770" w14:textId="7D5E067C" w:rsidR="00134C15" w:rsidRPr="00E01955" w:rsidRDefault="00A71291" w:rsidP="006E4310">
      <w:pPr>
        <w:pStyle w:val="Reftext"/>
        <w:tabs>
          <w:tab w:val="clear" w:pos="794"/>
          <w:tab w:val="clear" w:pos="1191"/>
          <w:tab w:val="clear" w:pos="1588"/>
        </w:tabs>
        <w:spacing w:before="0"/>
        <w:ind w:left="1985" w:hanging="1985"/>
        <w:rPr>
          <w:rFonts w:eastAsia="Malgun Gothic"/>
          <w:lang w:eastAsia="ko-KR"/>
        </w:rPr>
      </w:pPr>
      <w:r>
        <w:rPr>
          <w:rFonts w:eastAsia="Malgun Gothic"/>
          <w:lang w:eastAsia="ko-KR"/>
        </w:rPr>
        <w:tab/>
      </w:r>
      <w:r w:rsidR="00812EBC">
        <w:rPr>
          <w:rFonts w:eastAsia="Malgun Gothic"/>
          <w:lang w:eastAsia="ko-KR"/>
        </w:rPr>
        <w:t>&lt;</w:t>
      </w:r>
      <w:hyperlink r:id="rId42" w:history="1">
        <w:r w:rsidR="00E60FCB" w:rsidRPr="00E60FCB">
          <w:rPr>
            <w:rStyle w:val="Hyperlink"/>
            <w:rFonts w:ascii="Arial" w:eastAsia="Malgun Gothic" w:hAnsi="Arial" w:cs="Arial"/>
            <w:sz w:val="16"/>
            <w:szCs w:val="16"/>
            <w:lang w:eastAsia="ko-KR"/>
          </w:rPr>
          <w:t>https://gitlab.com/palisade/palisade-release</w:t>
        </w:r>
      </w:hyperlink>
      <w:r w:rsidR="00E60FCB" w:rsidRPr="003E317B">
        <w:rPr>
          <w:rFonts w:eastAsia="Malgun Gothic"/>
          <w:szCs w:val="24"/>
          <w:lang w:eastAsia="ko-KR"/>
        </w:rPr>
        <w:t>&gt;</w:t>
      </w:r>
      <w:r w:rsidR="00134C15" w:rsidRPr="00E01955">
        <w:rPr>
          <w:rFonts w:eastAsia="Malgun Gothic"/>
          <w:lang w:eastAsia="ko-KR"/>
        </w:rPr>
        <w:t xml:space="preserve"> </w:t>
      </w:r>
    </w:p>
    <w:p w14:paraId="2B403AA6" w14:textId="51F5A930" w:rsidR="00535CEC" w:rsidRDefault="00134C15" w:rsidP="0001115B">
      <w:pPr>
        <w:pStyle w:val="Reftext"/>
        <w:tabs>
          <w:tab w:val="clear" w:pos="794"/>
          <w:tab w:val="clear" w:pos="1191"/>
          <w:tab w:val="clear" w:pos="1588"/>
        </w:tabs>
        <w:ind w:left="1985" w:hanging="1985"/>
        <w:rPr>
          <w:color w:val="222222"/>
          <w:szCs w:val="24"/>
          <w:shd w:val="clear" w:color="auto" w:fill="FFFFFF"/>
        </w:rPr>
      </w:pPr>
      <w:r w:rsidRPr="0019538B">
        <w:rPr>
          <w:rFonts w:eastAsia="Malgun Gothic"/>
          <w:lang w:eastAsia="ko-KR"/>
        </w:rPr>
        <w:t>[b-Pai</w:t>
      </w:r>
      <w:r w:rsidR="008E07F1">
        <w:rPr>
          <w:rFonts w:eastAsia="Malgun Gothic"/>
          <w:lang w:eastAsia="ko-KR"/>
        </w:rPr>
        <w:t>llier</w:t>
      </w:r>
      <w:r w:rsidRPr="0019538B">
        <w:rPr>
          <w:rFonts w:eastAsia="Malgun Gothic"/>
          <w:lang w:eastAsia="ko-KR"/>
        </w:rPr>
        <w:t>]</w:t>
      </w:r>
      <w:r w:rsidRPr="0019538B">
        <w:rPr>
          <w:rFonts w:eastAsia="Malgun Gothic"/>
          <w:lang w:eastAsia="ko-KR"/>
        </w:rPr>
        <w:tab/>
      </w:r>
      <w:r w:rsidRPr="009C01DF">
        <w:rPr>
          <w:color w:val="222222"/>
          <w:szCs w:val="24"/>
          <w:shd w:val="clear" w:color="auto" w:fill="FFFFFF"/>
        </w:rPr>
        <w:t>Paillier</w:t>
      </w:r>
      <w:r w:rsidR="00EF3482">
        <w:rPr>
          <w:color w:val="222222"/>
          <w:szCs w:val="24"/>
          <w:shd w:val="clear" w:color="auto" w:fill="FFFFFF"/>
        </w:rPr>
        <w:t>, P.</w:t>
      </w:r>
      <w:r w:rsidR="007444BA">
        <w:rPr>
          <w:color w:val="222222"/>
          <w:szCs w:val="24"/>
          <w:shd w:val="clear" w:color="auto" w:fill="FFFFFF"/>
        </w:rPr>
        <w:t xml:space="preserve"> (1999)</w:t>
      </w:r>
      <w:r w:rsidRPr="009C01DF">
        <w:rPr>
          <w:color w:val="222222"/>
          <w:szCs w:val="24"/>
          <w:shd w:val="clear" w:color="auto" w:fill="FFFFFF"/>
        </w:rPr>
        <w:t xml:space="preserve">, </w:t>
      </w:r>
      <w:r w:rsidRPr="003E317B">
        <w:rPr>
          <w:i/>
          <w:iCs/>
          <w:color w:val="222222"/>
          <w:szCs w:val="24"/>
          <w:shd w:val="clear" w:color="auto" w:fill="FFFFFF"/>
        </w:rPr>
        <w:t>Public-key cryptosystems based on composite degree residuosity classes</w:t>
      </w:r>
      <w:r w:rsidRPr="009C01DF">
        <w:rPr>
          <w:color w:val="222222"/>
          <w:szCs w:val="24"/>
          <w:shd w:val="clear" w:color="auto" w:fill="FFFFFF"/>
        </w:rPr>
        <w:t>. </w:t>
      </w:r>
      <w:r w:rsidR="0022232B">
        <w:rPr>
          <w:color w:val="222222"/>
          <w:szCs w:val="24"/>
          <w:shd w:val="clear" w:color="auto" w:fill="FFFFFF"/>
        </w:rPr>
        <w:t>EUROCRYPT 1999: Advances in Cryptology – EUROCRYPT '99 pp 223-238</w:t>
      </w:r>
      <w:r w:rsidRPr="009C01DF">
        <w:rPr>
          <w:color w:val="222222"/>
          <w:szCs w:val="24"/>
          <w:shd w:val="clear" w:color="auto" w:fill="FFFFFF"/>
        </w:rPr>
        <w:t>.</w:t>
      </w:r>
      <w:r w:rsidR="000B5E68">
        <w:rPr>
          <w:color w:val="222222"/>
          <w:szCs w:val="24"/>
          <w:shd w:val="clear" w:color="auto" w:fill="FFFFFF"/>
        </w:rPr>
        <w:t xml:space="preserve"> </w:t>
      </w:r>
    </w:p>
    <w:p w14:paraId="02890325" w14:textId="2FFE5EE2" w:rsidR="00134C15" w:rsidRPr="00E01955" w:rsidRDefault="00535CEC" w:rsidP="006E4310">
      <w:pPr>
        <w:pStyle w:val="Reftext"/>
        <w:tabs>
          <w:tab w:val="clear" w:pos="794"/>
          <w:tab w:val="clear" w:pos="1191"/>
          <w:tab w:val="clear" w:pos="1588"/>
        </w:tabs>
        <w:spacing w:before="0"/>
        <w:ind w:left="1985" w:hanging="1985"/>
        <w:rPr>
          <w:rFonts w:eastAsia="Malgun Gothic"/>
          <w:lang w:eastAsia="ko-KR"/>
        </w:rPr>
      </w:pPr>
      <w:r>
        <w:rPr>
          <w:color w:val="222222"/>
          <w:szCs w:val="24"/>
          <w:shd w:val="clear" w:color="auto" w:fill="FFFFFF"/>
        </w:rPr>
        <w:tab/>
      </w:r>
      <w:r w:rsidR="000B5E68">
        <w:rPr>
          <w:color w:val="222222"/>
          <w:szCs w:val="24"/>
          <w:shd w:val="clear" w:color="auto" w:fill="FFFFFF"/>
        </w:rPr>
        <w:t>&lt;</w:t>
      </w:r>
      <w:hyperlink r:id="rId43" w:history="1">
        <w:r w:rsidR="005D4C9C" w:rsidRPr="00423F37">
          <w:rPr>
            <w:rStyle w:val="Hyperlink"/>
            <w:rFonts w:ascii="Arial" w:hAnsi="Arial" w:cs="Arial"/>
            <w:sz w:val="16"/>
            <w:szCs w:val="16"/>
            <w:shd w:val="clear" w:color="auto" w:fill="FFFFFF"/>
          </w:rPr>
          <w:t>https://link.springer.com/chapter/10.1007/3-540-48910-X_16</w:t>
        </w:r>
      </w:hyperlink>
      <w:r w:rsidR="000B5E68">
        <w:rPr>
          <w:color w:val="222222"/>
          <w:szCs w:val="24"/>
          <w:shd w:val="clear" w:color="auto" w:fill="FFFFFF"/>
        </w:rPr>
        <w:t>&gt;</w:t>
      </w:r>
    </w:p>
    <w:p w14:paraId="5D4A54CB" w14:textId="586870E0" w:rsidR="00134C15" w:rsidRPr="00E01955" w:rsidRDefault="00134C15" w:rsidP="003E317B">
      <w:pPr>
        <w:pStyle w:val="Reftext"/>
        <w:tabs>
          <w:tab w:val="clear" w:pos="794"/>
          <w:tab w:val="clear" w:pos="1191"/>
          <w:tab w:val="clear" w:pos="1588"/>
        </w:tabs>
        <w:ind w:left="1985" w:hanging="1985"/>
        <w:rPr>
          <w:rFonts w:eastAsia="Malgun Gothic"/>
          <w:lang w:eastAsia="ko-KR"/>
        </w:rPr>
      </w:pPr>
      <w:r w:rsidRPr="00E01955">
        <w:rPr>
          <w:rFonts w:eastAsia="Malgun Gothic"/>
          <w:lang w:eastAsia="ko-KR"/>
        </w:rPr>
        <w:t>[b-PKCS]</w:t>
      </w:r>
      <w:r w:rsidRPr="00E01955">
        <w:rPr>
          <w:rFonts w:eastAsia="Malgun Gothic"/>
          <w:lang w:eastAsia="ko-KR"/>
        </w:rPr>
        <w:tab/>
        <w:t>RFC</w:t>
      </w:r>
      <w:r w:rsidR="00E54FDD">
        <w:rPr>
          <w:rFonts w:eastAsia="Malgun Gothic"/>
          <w:lang w:eastAsia="ko-KR"/>
        </w:rPr>
        <w:t xml:space="preserve"> </w:t>
      </w:r>
      <w:r w:rsidRPr="00E01955">
        <w:rPr>
          <w:rFonts w:eastAsia="Malgun Gothic"/>
          <w:lang w:eastAsia="ko-KR"/>
        </w:rPr>
        <w:t>8017</w:t>
      </w:r>
      <w:r w:rsidR="00E54FDD">
        <w:rPr>
          <w:rFonts w:eastAsia="Malgun Gothic"/>
          <w:lang w:eastAsia="ko-KR"/>
        </w:rPr>
        <w:t xml:space="preserve"> (2016)</w:t>
      </w:r>
      <w:r w:rsidR="00687C88">
        <w:rPr>
          <w:rFonts w:eastAsia="Malgun Gothic"/>
          <w:lang w:eastAsia="ko-KR"/>
        </w:rPr>
        <w:t>,</w:t>
      </w:r>
      <w:r w:rsidRPr="00E01955">
        <w:rPr>
          <w:rFonts w:eastAsia="Malgun Gothic"/>
          <w:lang w:eastAsia="ko-KR"/>
        </w:rPr>
        <w:t xml:space="preserve"> </w:t>
      </w:r>
      <w:r w:rsidRPr="003E317B">
        <w:rPr>
          <w:rFonts w:eastAsia="Malgun Gothic"/>
          <w:i/>
          <w:iCs/>
          <w:lang w:eastAsia="ko-KR"/>
        </w:rPr>
        <w:t>PKCS #1</w:t>
      </w:r>
      <w:r w:rsidR="00687C88" w:rsidRPr="003E317B">
        <w:rPr>
          <w:rFonts w:eastAsia="Malgun Gothic"/>
          <w:i/>
          <w:iCs/>
          <w:lang w:eastAsia="ko-KR"/>
        </w:rPr>
        <w:t>: RSA Cryptography</w:t>
      </w:r>
      <w:r w:rsidR="00270276" w:rsidRPr="003E317B">
        <w:rPr>
          <w:rFonts w:eastAsia="Malgun Gothic"/>
          <w:i/>
          <w:iCs/>
          <w:lang w:eastAsia="ko-KR"/>
        </w:rPr>
        <w:t xml:space="preserve"> Specifications Version 2.2</w:t>
      </w:r>
      <w:r w:rsidR="004C109C">
        <w:rPr>
          <w:rFonts w:eastAsia="Malgun Gothic"/>
          <w:lang w:eastAsia="ko-KR"/>
        </w:rPr>
        <w:t>.</w:t>
      </w:r>
      <w:r w:rsidR="00524CB3">
        <w:rPr>
          <w:rFonts w:eastAsia="Malgun Gothic"/>
          <w:lang w:eastAsia="ko-KR"/>
        </w:rPr>
        <w:t xml:space="preserve"> </w:t>
      </w:r>
      <w:r w:rsidR="003D6115">
        <w:rPr>
          <w:rFonts w:eastAsia="Malgun Gothic"/>
          <w:lang w:eastAsia="ko-KR"/>
        </w:rPr>
        <w:t xml:space="preserve">  </w:t>
      </w:r>
      <w:r w:rsidR="00524CB3">
        <w:rPr>
          <w:rFonts w:eastAsia="Malgun Gothic"/>
          <w:lang w:eastAsia="ko-KR"/>
        </w:rPr>
        <w:t>&lt;</w:t>
      </w:r>
      <w:hyperlink r:id="rId44" w:history="1">
        <w:r w:rsidR="00524CB3" w:rsidRPr="003E317B">
          <w:rPr>
            <w:rStyle w:val="Hyperlink"/>
            <w:rFonts w:ascii="Arial" w:eastAsia="Malgun Gothic" w:hAnsi="Arial" w:cs="Arial"/>
            <w:sz w:val="16"/>
            <w:szCs w:val="16"/>
          </w:rPr>
          <w:t>https://datatracker.ietf.org/doc/html/rfc8017</w:t>
        </w:r>
      </w:hyperlink>
      <w:r w:rsidR="00524CB3">
        <w:rPr>
          <w:rFonts w:eastAsia="Malgun Gothic"/>
          <w:lang w:eastAsia="ko-KR"/>
        </w:rPr>
        <w:t>&gt;</w:t>
      </w:r>
    </w:p>
    <w:p w14:paraId="513FBF75" w14:textId="39BF246E" w:rsidR="002E6A7F" w:rsidRDefault="00134C15" w:rsidP="0001115B">
      <w:pPr>
        <w:pStyle w:val="Reftext"/>
        <w:tabs>
          <w:tab w:val="clear" w:pos="794"/>
          <w:tab w:val="clear" w:pos="1191"/>
          <w:tab w:val="clear" w:pos="1588"/>
        </w:tabs>
        <w:ind w:left="2160" w:hanging="2160"/>
        <w:rPr>
          <w:rFonts w:eastAsia="Malgun Gothic"/>
          <w:lang w:eastAsia="ko-KR"/>
        </w:rPr>
      </w:pPr>
      <w:r w:rsidRPr="00814120">
        <w:rPr>
          <w:rFonts w:eastAsia="Malgun Gothic"/>
          <w:lang w:eastAsia="ko-KR"/>
        </w:rPr>
        <w:t>[b-SEAL]</w:t>
      </w:r>
      <w:r w:rsidR="0001115B">
        <w:rPr>
          <w:rFonts w:eastAsia="Malgun Gothic"/>
          <w:lang w:eastAsia="ko-KR"/>
        </w:rPr>
        <w:tab/>
      </w:r>
      <w:r>
        <w:rPr>
          <w:color w:val="222222"/>
          <w:szCs w:val="24"/>
          <w:shd w:val="clear" w:color="auto" w:fill="FFFFFF"/>
        </w:rPr>
        <w:t xml:space="preserve">Microsoft </w:t>
      </w:r>
      <w:r w:rsidR="007520C7">
        <w:rPr>
          <w:color w:val="222222"/>
          <w:szCs w:val="24"/>
          <w:shd w:val="clear" w:color="auto" w:fill="FFFFFF"/>
        </w:rPr>
        <w:t xml:space="preserve">/ </w:t>
      </w:r>
      <w:r>
        <w:rPr>
          <w:color w:val="222222"/>
          <w:szCs w:val="24"/>
          <w:shd w:val="clear" w:color="auto" w:fill="FFFFFF"/>
        </w:rPr>
        <w:t>SEAL library</w:t>
      </w:r>
      <w:r w:rsidR="00DC79F0">
        <w:rPr>
          <w:rFonts w:eastAsia="Malgun Gothic"/>
          <w:lang w:eastAsia="ko-KR"/>
        </w:rPr>
        <w:t>.</w:t>
      </w:r>
      <w:r>
        <w:rPr>
          <w:rFonts w:eastAsia="Malgun Gothic"/>
          <w:lang w:eastAsia="ko-KR"/>
        </w:rPr>
        <w:t xml:space="preserve"> </w:t>
      </w:r>
    </w:p>
    <w:p w14:paraId="07A3CBFD" w14:textId="4F44F3C9" w:rsidR="00134C15" w:rsidRPr="00814120" w:rsidRDefault="002E6A7F" w:rsidP="006E4310">
      <w:pPr>
        <w:pStyle w:val="Reftext"/>
        <w:tabs>
          <w:tab w:val="clear" w:pos="794"/>
          <w:tab w:val="clear" w:pos="1191"/>
          <w:tab w:val="clear" w:pos="1588"/>
        </w:tabs>
        <w:spacing w:before="0"/>
        <w:ind w:left="2160" w:hanging="2160"/>
        <w:rPr>
          <w:rFonts w:eastAsia="Malgun Gothic"/>
          <w:lang w:eastAsia="ko-KR"/>
        </w:rPr>
      </w:pPr>
      <w:r>
        <w:rPr>
          <w:rFonts w:eastAsia="Malgun Gothic"/>
          <w:lang w:eastAsia="ko-KR"/>
        </w:rPr>
        <w:tab/>
      </w:r>
      <w:r w:rsidR="00DC79F0">
        <w:rPr>
          <w:rFonts w:eastAsia="Malgun Gothic"/>
          <w:lang w:eastAsia="ko-KR"/>
        </w:rPr>
        <w:t>&lt;</w:t>
      </w:r>
      <w:hyperlink r:id="rId45" w:history="1">
        <w:r w:rsidR="00DC79F0" w:rsidRPr="00DC79F0">
          <w:rPr>
            <w:rStyle w:val="Hyperlink"/>
            <w:rFonts w:ascii="Arial" w:eastAsia="Malgun Gothic" w:hAnsi="Arial" w:cs="Arial"/>
            <w:sz w:val="16"/>
            <w:szCs w:val="16"/>
            <w:lang w:eastAsia="ko-KR"/>
          </w:rPr>
          <w:t>https://github.com/microsoft/SEAL</w:t>
        </w:r>
      </w:hyperlink>
      <w:r w:rsidR="00DC79F0" w:rsidRPr="003E317B">
        <w:rPr>
          <w:rStyle w:val="Hyperlink"/>
          <w:rFonts w:eastAsia="Malgun Gothic"/>
          <w:szCs w:val="24"/>
          <w:lang w:eastAsia="ko-KR"/>
        </w:rPr>
        <w:t>&gt;</w:t>
      </w:r>
    </w:p>
    <w:p w14:paraId="4FF6F1CA" w14:textId="77777777" w:rsidR="00276834" w:rsidRDefault="00134C15" w:rsidP="000C675F">
      <w:pPr>
        <w:pStyle w:val="Reftext"/>
        <w:tabs>
          <w:tab w:val="clear" w:pos="794"/>
          <w:tab w:val="clear" w:pos="1191"/>
          <w:tab w:val="clear" w:pos="1588"/>
        </w:tabs>
        <w:ind w:left="2016" w:hanging="2016"/>
        <w:rPr>
          <w:rFonts w:eastAsia="Malgun Gothic"/>
          <w:lang w:eastAsia="ko-KR"/>
        </w:rPr>
      </w:pPr>
      <w:r w:rsidRPr="00B84CBC">
        <w:rPr>
          <w:rFonts w:eastAsia="Malgun Gothic"/>
          <w:lang w:eastAsia="ko-KR"/>
        </w:rPr>
        <w:t>[b-UNH]</w:t>
      </w:r>
      <w:r w:rsidRPr="00B84CBC">
        <w:rPr>
          <w:rFonts w:eastAsia="Malgun Gothic"/>
          <w:lang w:eastAsia="ko-KR"/>
        </w:rPr>
        <w:tab/>
        <w:t>U</w:t>
      </w:r>
      <w:r w:rsidR="009301E6">
        <w:rPr>
          <w:rFonts w:eastAsia="Malgun Gothic"/>
          <w:lang w:eastAsia="ko-KR"/>
        </w:rPr>
        <w:t xml:space="preserve">nited </w:t>
      </w:r>
      <w:r w:rsidRPr="00B84CBC">
        <w:rPr>
          <w:rFonts w:eastAsia="Malgun Gothic"/>
          <w:lang w:eastAsia="ko-KR"/>
        </w:rPr>
        <w:t>N</w:t>
      </w:r>
      <w:r w:rsidR="009301E6">
        <w:rPr>
          <w:rFonts w:eastAsia="Malgun Gothic"/>
          <w:lang w:eastAsia="ko-KR"/>
        </w:rPr>
        <w:t>ations</w:t>
      </w:r>
      <w:r w:rsidRPr="00B84CBC">
        <w:rPr>
          <w:rFonts w:eastAsia="Malgun Gothic"/>
          <w:lang w:eastAsia="ko-KR"/>
        </w:rPr>
        <w:t xml:space="preserve">, </w:t>
      </w:r>
      <w:r w:rsidRPr="007444BA">
        <w:rPr>
          <w:rFonts w:eastAsia="Malgun Gothic"/>
          <w:i/>
          <w:iCs/>
          <w:lang w:eastAsia="ko-KR"/>
        </w:rPr>
        <w:t>UN Handbook on Privacy-Preserving Computation Technique</w:t>
      </w:r>
      <w:r w:rsidR="00971764">
        <w:rPr>
          <w:rFonts w:eastAsia="Malgun Gothic"/>
          <w:i/>
          <w:iCs/>
          <w:lang w:eastAsia="ko-KR"/>
        </w:rPr>
        <w:t>s</w:t>
      </w:r>
      <w:r w:rsidR="003F6100">
        <w:rPr>
          <w:rFonts w:eastAsia="Malgun Gothic"/>
          <w:lang w:eastAsia="ko-KR"/>
        </w:rPr>
        <w:t>.</w:t>
      </w:r>
      <w:r w:rsidR="0071367A">
        <w:rPr>
          <w:rFonts w:eastAsia="Malgun Gothic"/>
          <w:lang w:eastAsia="ko-KR"/>
        </w:rPr>
        <w:t xml:space="preserve"> </w:t>
      </w:r>
    </w:p>
    <w:p w14:paraId="31D56408" w14:textId="11A374E2" w:rsidR="00134C15" w:rsidRPr="00B84CBC" w:rsidRDefault="00276834" w:rsidP="006E4310">
      <w:pPr>
        <w:pStyle w:val="Reftext"/>
        <w:tabs>
          <w:tab w:val="clear" w:pos="794"/>
          <w:tab w:val="clear" w:pos="1191"/>
          <w:tab w:val="clear" w:pos="1588"/>
        </w:tabs>
        <w:spacing w:before="0"/>
        <w:ind w:left="2016" w:hanging="2016"/>
        <w:rPr>
          <w:rFonts w:eastAsia="Malgun Gothic"/>
          <w:lang w:eastAsia="ko-KR"/>
        </w:rPr>
      </w:pPr>
      <w:r>
        <w:rPr>
          <w:rFonts w:eastAsia="Malgun Gothic"/>
          <w:lang w:eastAsia="ko-KR"/>
        </w:rPr>
        <w:tab/>
      </w:r>
      <w:r w:rsidR="0071367A">
        <w:rPr>
          <w:rFonts w:eastAsia="Malgun Gothic"/>
          <w:lang w:eastAsia="ko-KR"/>
        </w:rPr>
        <w:t>&lt;</w:t>
      </w:r>
      <w:hyperlink r:id="rId46" w:history="1">
        <w:r w:rsidR="006D121D" w:rsidRPr="003E317B">
          <w:rPr>
            <w:rStyle w:val="Hyperlink"/>
            <w:rFonts w:ascii="Arial" w:eastAsia="Malgun Gothic" w:hAnsi="Arial" w:cs="Arial"/>
            <w:sz w:val="16"/>
            <w:szCs w:val="16"/>
          </w:rPr>
          <w:t>https://unstats.un.org/bigdata/task-teams/privacy/UN%20Handbook%20for%20Privacy-Preserving%20Techniques.pdf</w:t>
        </w:r>
      </w:hyperlink>
      <w:r w:rsidR="0071367A">
        <w:rPr>
          <w:rFonts w:eastAsia="Malgun Gothic"/>
          <w:lang w:eastAsia="ko-KR"/>
        </w:rPr>
        <w:t>&gt;</w:t>
      </w:r>
    </w:p>
    <w:p w14:paraId="57A286FA" w14:textId="77777777" w:rsidR="002C577E" w:rsidRDefault="00134C15" w:rsidP="0001115B">
      <w:pPr>
        <w:pStyle w:val="Reftext"/>
        <w:tabs>
          <w:tab w:val="clear" w:pos="794"/>
          <w:tab w:val="clear" w:pos="1191"/>
          <w:tab w:val="clear" w:pos="1588"/>
        </w:tabs>
        <w:ind w:left="1985" w:hanging="1985"/>
        <w:rPr>
          <w:rFonts w:eastAsia="Malgun Gothic"/>
          <w:lang w:eastAsia="ko-KR"/>
        </w:rPr>
      </w:pPr>
      <w:r>
        <w:rPr>
          <w:rFonts w:eastAsia="Malgun Gothic"/>
          <w:lang w:eastAsia="ko-KR"/>
        </w:rPr>
        <w:t>[b-WEF]</w:t>
      </w:r>
      <w:r>
        <w:rPr>
          <w:rFonts w:eastAsia="Malgun Gothic"/>
          <w:lang w:eastAsia="ko-KR"/>
        </w:rPr>
        <w:tab/>
        <w:t>World Economic Forum</w:t>
      </w:r>
      <w:r w:rsidR="009B4005">
        <w:rPr>
          <w:rFonts w:eastAsia="Malgun Gothic"/>
          <w:lang w:eastAsia="ko-KR"/>
        </w:rPr>
        <w:t xml:space="preserve"> (2019)</w:t>
      </w:r>
      <w:r>
        <w:rPr>
          <w:rFonts w:eastAsia="Malgun Gothic"/>
          <w:lang w:eastAsia="ko-KR"/>
        </w:rPr>
        <w:t xml:space="preserve">, </w:t>
      </w:r>
      <w:r w:rsidRPr="007444BA">
        <w:rPr>
          <w:rFonts w:eastAsia="Malgun Gothic"/>
          <w:i/>
          <w:iCs/>
          <w:lang w:eastAsia="ko-KR"/>
        </w:rPr>
        <w:t>The Next Generation of Data-Sharing in Financial Services: Using Privacy Enhancing Techniques to Unlock New Value</w:t>
      </w:r>
      <w:r w:rsidR="003F6100">
        <w:rPr>
          <w:rFonts w:eastAsia="Malgun Gothic"/>
          <w:lang w:eastAsia="ko-KR"/>
        </w:rPr>
        <w:t>.</w:t>
      </w:r>
      <w:r w:rsidR="008A4067">
        <w:rPr>
          <w:rFonts w:eastAsia="Malgun Gothic"/>
          <w:lang w:eastAsia="ko-KR"/>
        </w:rPr>
        <w:t xml:space="preserve"> White papers. </w:t>
      </w:r>
    </w:p>
    <w:p w14:paraId="626B4672" w14:textId="10AC1028" w:rsidR="00134C15" w:rsidRDefault="002C577E" w:rsidP="006E4310">
      <w:pPr>
        <w:pStyle w:val="Reftext"/>
        <w:tabs>
          <w:tab w:val="clear" w:pos="794"/>
          <w:tab w:val="clear" w:pos="1191"/>
          <w:tab w:val="clear" w:pos="1588"/>
        </w:tabs>
        <w:spacing w:before="0"/>
        <w:ind w:left="1985" w:hanging="1985"/>
        <w:rPr>
          <w:rFonts w:eastAsia="Malgun Gothic"/>
          <w:lang w:eastAsia="ko-KR"/>
        </w:rPr>
      </w:pPr>
      <w:r>
        <w:rPr>
          <w:rFonts w:eastAsia="Malgun Gothic"/>
          <w:lang w:eastAsia="ko-KR"/>
        </w:rPr>
        <w:tab/>
      </w:r>
      <w:r w:rsidR="008A4067">
        <w:rPr>
          <w:rFonts w:eastAsia="Malgun Gothic"/>
          <w:lang w:eastAsia="ko-KR"/>
        </w:rPr>
        <w:t>&lt;</w:t>
      </w:r>
      <w:hyperlink r:id="rId47" w:history="1">
        <w:r w:rsidR="008A4067" w:rsidRPr="003E317B">
          <w:rPr>
            <w:rStyle w:val="Hyperlink"/>
            <w:rFonts w:ascii="Arial" w:eastAsia="Malgun Gothic" w:hAnsi="Arial" w:cs="Arial"/>
            <w:sz w:val="16"/>
            <w:szCs w:val="16"/>
          </w:rPr>
          <w:t>https://www.weforum.org/publications/the-next-generation-of-data-sharing-in-financial-services-using-privacy-enhancing-techniques-to-unlock-new-value/</w:t>
        </w:r>
      </w:hyperlink>
      <w:r w:rsidR="008A4067">
        <w:rPr>
          <w:rFonts w:eastAsia="Malgun Gothic"/>
          <w:lang w:eastAsia="ko-KR"/>
        </w:rPr>
        <w:t>&gt;</w:t>
      </w:r>
    </w:p>
    <w:p w14:paraId="19865638" w14:textId="77777777" w:rsidR="00134C15" w:rsidRPr="0033378F" w:rsidRDefault="00134C15" w:rsidP="00A63AB6"/>
    <w:p w14:paraId="51A66029" w14:textId="77777777" w:rsidR="00134C15" w:rsidRPr="002B534E" w:rsidRDefault="00134C15" w:rsidP="00134C15">
      <w:pPr>
        <w:jc w:val="center"/>
      </w:pPr>
      <w:r>
        <w:t>___________</w:t>
      </w:r>
    </w:p>
    <w:sectPr w:rsidR="00134C15" w:rsidRPr="002B534E" w:rsidSect="006B3362">
      <w:headerReference w:type="even" r:id="rId48"/>
      <w:type w:val="oddPage"/>
      <w:pgSz w:w="11907" w:h="16834" w:code="9"/>
      <w:pgMar w:top="1134" w:right="1134" w:bottom="1134" w:left="1134" w:header="567" w:footer="567" w:gutter="0"/>
      <w:paperSrc w:first="15" w:other="15"/>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2F1B00" w14:textId="77777777" w:rsidR="006B3362" w:rsidRDefault="006B3362" w:rsidP="00C42125">
      <w:pPr>
        <w:spacing w:before="0"/>
      </w:pPr>
      <w:r>
        <w:separator/>
      </w:r>
    </w:p>
  </w:endnote>
  <w:endnote w:type="continuationSeparator" w:id="0">
    <w:p w14:paraId="62C34DC9" w14:textId="77777777" w:rsidR="006B3362" w:rsidRDefault="006B3362"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
    <w:altName w:val="Yu Gothic"/>
    <w:panose1 w:val="00000000000000000000"/>
    <w:charset w:val="80"/>
    <w:family w:val="auto"/>
    <w:notTrueType/>
    <w:pitch w:val="variable"/>
    <w:sig w:usb0="00000000"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GulimChe">
    <w:charset w:val="81"/>
    <w:family w:val="modern"/>
    <w:pitch w:val="fixed"/>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 w:name="Avenir Next W1G Medium">
    <w:altName w:val="Calibri"/>
    <w:charset w:val="00"/>
    <w:family w:val="swiss"/>
    <w:pitch w:val="variable"/>
    <w:sig w:usb0="8000002F" w:usb1="5000204A" w:usb2="00000000" w:usb3="00000000" w:csb0="0000009B" w:csb1="00000000"/>
  </w:font>
  <w:font w:name="BatangChe">
    <w:charset w:val="81"/>
    <w:family w:val="modern"/>
    <w:pitch w:val="fixed"/>
    <w:sig w:usb0="B00002AF" w:usb1="69D77CFB" w:usb2="00000030" w:usb3="00000000" w:csb0="0008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B74DB" w14:textId="77777777" w:rsidR="00134C15" w:rsidRDefault="00134C15" w:rsidP="00CE6FBD">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8E2A4" w14:textId="701F9CC7" w:rsidR="00134C15" w:rsidRPr="00134C15" w:rsidRDefault="00134C15" w:rsidP="008F0E27">
    <w:pPr>
      <w:pStyle w:val="Footer"/>
      <w:tabs>
        <w:tab w:val="clear" w:pos="5954"/>
        <w:tab w:val="left" w:pos="851"/>
        <w:tab w:val="right" w:pos="9072"/>
      </w:tabs>
      <w:jc w:val="left"/>
      <w:rPr>
        <w:b/>
        <w:bCs/>
        <w:szCs w:val="16"/>
      </w:rPr>
    </w:pPr>
    <w:r w:rsidRPr="00134C15">
      <w:rPr>
        <w:szCs w:val="16"/>
      </w:rPr>
      <w:fldChar w:fldCharType="begin"/>
    </w:r>
    <w:r w:rsidRPr="00134C15">
      <w:rPr>
        <w:szCs w:val="16"/>
      </w:rPr>
      <w:instrText xml:space="preserve"> PAGE </w:instrText>
    </w:r>
    <w:r w:rsidRPr="00134C15">
      <w:rPr>
        <w:szCs w:val="16"/>
      </w:rPr>
      <w:fldChar w:fldCharType="separate"/>
    </w:r>
    <w:r w:rsidR="00E0752A">
      <w:rPr>
        <w:szCs w:val="16"/>
      </w:rPr>
      <w:t>10</w:t>
    </w:r>
    <w:r w:rsidRPr="00134C15">
      <w:rPr>
        <w:szCs w:val="16"/>
      </w:rPr>
      <w:fldChar w:fldCharType="end"/>
    </w:r>
    <w:r w:rsidRPr="00134C15">
      <w:rPr>
        <w:szCs w:val="16"/>
      </w:rPr>
      <w:tab/>
    </w:r>
    <w:r w:rsidR="007444BA" w:rsidRPr="00134C15">
      <w:rPr>
        <w:b/>
        <w:bCs/>
        <w:szCs w:val="16"/>
      </w:rPr>
      <w:t>TR.</w:t>
    </w:r>
    <w:r w:rsidR="007444BA" w:rsidRPr="00134C15">
      <w:rPr>
        <w:b/>
        <w:bCs/>
        <w:caps w:val="0"/>
        <w:szCs w:val="16"/>
      </w:rPr>
      <w:t xml:space="preserve">sgfdm </w:t>
    </w:r>
    <w:r w:rsidR="007444BA" w:rsidRPr="00134C15">
      <w:rPr>
        <w:b/>
        <w:bCs/>
        <w:szCs w:val="16"/>
      </w:rPr>
      <w:t>(</w:t>
    </w:r>
    <w:r w:rsidR="007444BA">
      <w:rPr>
        <w:b/>
        <w:bCs/>
        <w:szCs w:val="16"/>
      </w:rPr>
      <w:t>2023-</w:t>
    </w:r>
    <w:r w:rsidR="007444BA" w:rsidRPr="00134C15">
      <w:rPr>
        <w:b/>
        <w:bCs/>
        <w:szCs w:val="16"/>
      </w:rPr>
      <w:t>09)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4B3B6" w14:textId="2FAA90DC" w:rsidR="00134C15" w:rsidRPr="00134C15" w:rsidRDefault="00134C15" w:rsidP="00134C15">
    <w:pPr>
      <w:pStyle w:val="Footer"/>
      <w:tabs>
        <w:tab w:val="clear" w:pos="5954"/>
        <w:tab w:val="right" w:pos="8789"/>
      </w:tabs>
      <w:jc w:val="right"/>
      <w:rPr>
        <w:b/>
        <w:bCs/>
        <w:szCs w:val="16"/>
      </w:rPr>
    </w:pPr>
    <w:r w:rsidRPr="00134C15">
      <w:rPr>
        <w:b/>
        <w:bCs/>
        <w:szCs w:val="16"/>
      </w:rPr>
      <w:tab/>
      <w:t>TR.</w:t>
    </w:r>
    <w:r w:rsidR="007444BA" w:rsidRPr="00134C15">
      <w:rPr>
        <w:b/>
        <w:bCs/>
        <w:caps w:val="0"/>
        <w:szCs w:val="16"/>
      </w:rPr>
      <w:t xml:space="preserve">sgfdm </w:t>
    </w:r>
    <w:r w:rsidRPr="00134C15">
      <w:rPr>
        <w:b/>
        <w:bCs/>
        <w:szCs w:val="16"/>
      </w:rPr>
      <w:t>(</w:t>
    </w:r>
    <w:r w:rsidR="007444BA">
      <w:rPr>
        <w:b/>
        <w:bCs/>
        <w:szCs w:val="16"/>
      </w:rPr>
      <w:t>2023-</w:t>
    </w:r>
    <w:r w:rsidRPr="00134C15">
      <w:rPr>
        <w:b/>
        <w:bCs/>
        <w:szCs w:val="16"/>
      </w:rPr>
      <w:t>09)</w:t>
    </w:r>
    <w:r w:rsidRPr="00134C15">
      <w:rPr>
        <w:b/>
        <w:bCs/>
        <w:szCs w:val="16"/>
      </w:rPr>
      <w:tab/>
    </w:r>
    <w:r w:rsidRPr="00134C15">
      <w:rPr>
        <w:szCs w:val="16"/>
      </w:rPr>
      <w:fldChar w:fldCharType="begin"/>
    </w:r>
    <w:r w:rsidRPr="00134C15">
      <w:rPr>
        <w:szCs w:val="16"/>
      </w:rPr>
      <w:instrText xml:space="preserve"> PAGE </w:instrText>
    </w:r>
    <w:r w:rsidRPr="00134C15">
      <w:rPr>
        <w:szCs w:val="16"/>
      </w:rPr>
      <w:fldChar w:fldCharType="separate"/>
    </w:r>
    <w:r w:rsidR="00E0752A">
      <w:rPr>
        <w:szCs w:val="16"/>
      </w:rPr>
      <w:t>11</w:t>
    </w:r>
    <w:r w:rsidRPr="00134C15">
      <w:rPr>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5F2900" w14:textId="77777777" w:rsidR="006B3362" w:rsidRDefault="006B3362" w:rsidP="00C42125">
      <w:pPr>
        <w:spacing w:before="0"/>
      </w:pPr>
      <w:r>
        <w:separator/>
      </w:r>
    </w:p>
  </w:footnote>
  <w:footnote w:type="continuationSeparator" w:id="0">
    <w:p w14:paraId="5EE8ED68" w14:textId="77777777" w:rsidR="006B3362" w:rsidRDefault="006B3362"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7EC49" w14:textId="77777777" w:rsidR="00134C15" w:rsidRDefault="00134C15">
    <w:pPr>
      <w:pStyle w:val="Header"/>
      <w:ind w:right="360"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A0BE2" w14:textId="77777777" w:rsidR="00134C15" w:rsidRDefault="00134C15" w:rsidP="00CE6FBD">
    <w:pPr>
      <w:pStyle w:val="Header"/>
      <w:ind w:right="360" w:firstLine="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79A57" w14:textId="77777777" w:rsidR="00134C15" w:rsidRDefault="00134C15">
    <w:pPr>
      <w:pStyle w:val="Header"/>
      <w:ind w:right="360" w:firstLine="360"/>
      <w:rPr>
        <w:sz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7A04D" w14:textId="77777777" w:rsidR="00D26328" w:rsidRDefault="00D263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6DEC96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17601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6CA4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0247D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7E33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F043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F81E5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64D3F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8526ED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88F8D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138DC"/>
    <w:multiLevelType w:val="hybridMultilevel"/>
    <w:tmpl w:val="0E984700"/>
    <w:lvl w:ilvl="0" w:tplc="04090001">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1" w15:restartNumberingAfterBreak="0">
    <w:nsid w:val="0767276B"/>
    <w:multiLevelType w:val="hybridMultilevel"/>
    <w:tmpl w:val="EE74890E"/>
    <w:lvl w:ilvl="0" w:tplc="CA7A5650">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2" w15:restartNumberingAfterBreak="0">
    <w:nsid w:val="0FCF3C73"/>
    <w:multiLevelType w:val="multilevel"/>
    <w:tmpl w:val="A9DE4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35842AF"/>
    <w:multiLevelType w:val="hybridMultilevel"/>
    <w:tmpl w:val="E6F00D68"/>
    <w:lvl w:ilvl="0" w:tplc="E3444E50">
      <w:start w:val="1"/>
      <w:numFmt w:val="decimal"/>
      <w:lvlText w:val="%1."/>
      <w:lvlJc w:val="left"/>
      <w:pPr>
        <w:ind w:left="760" w:hanging="360"/>
      </w:pPr>
      <w:rPr>
        <w:rFonts w:hint="default"/>
      </w:rPr>
    </w:lvl>
    <w:lvl w:ilvl="1" w:tplc="04090019">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4" w15:restartNumberingAfterBreak="0">
    <w:nsid w:val="17B47D4C"/>
    <w:multiLevelType w:val="hybridMultilevel"/>
    <w:tmpl w:val="3C9CADE4"/>
    <w:lvl w:ilvl="0" w:tplc="A55C63AE">
      <w:start w:val="1"/>
      <w:numFmt w:val="decimal"/>
      <w:lvlText w:val="%1."/>
      <w:lvlJc w:val="left"/>
      <w:pPr>
        <w:ind w:left="760" w:hanging="360"/>
      </w:pPr>
      <w:rPr>
        <w:rFonts w:hint="default"/>
        <w:sz w:val="24"/>
        <w:szCs w:val="24"/>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5" w15:restartNumberingAfterBreak="0">
    <w:nsid w:val="1B4C57F7"/>
    <w:multiLevelType w:val="multilevel"/>
    <w:tmpl w:val="9294AF5A"/>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6" w15:restartNumberingAfterBreak="0">
    <w:nsid w:val="1EDC1201"/>
    <w:multiLevelType w:val="multilevel"/>
    <w:tmpl w:val="F4AE7EFE"/>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134" w:hanging="567"/>
      </w:pPr>
      <w:rPr>
        <w:rFonts w:hint="eastAsia"/>
        <w:b/>
        <w:bCs/>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7" w15:restartNumberingAfterBreak="0">
    <w:nsid w:val="206D33D3"/>
    <w:multiLevelType w:val="hybridMultilevel"/>
    <w:tmpl w:val="EB6E6FFA"/>
    <w:lvl w:ilvl="0" w:tplc="689CACB0">
      <w:start w:val="1"/>
      <w:numFmt w:val="decimal"/>
      <w:lvlText w:val="(%1)"/>
      <w:lvlJc w:val="left"/>
      <w:pPr>
        <w:ind w:left="840" w:hanging="360"/>
      </w:pPr>
      <w:rPr>
        <w:rFonts w:ascii="Times New Roman" w:hAnsi="Times New Roman" w:cs="Times New Roman" w:hint="default"/>
      </w:rPr>
    </w:lvl>
    <w:lvl w:ilvl="1" w:tplc="04090019" w:tentative="1">
      <w:start w:val="1"/>
      <w:numFmt w:val="upperLetter"/>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upperLetter"/>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upperLetter"/>
      <w:lvlText w:val="%8."/>
      <w:lvlJc w:val="left"/>
      <w:pPr>
        <w:ind w:left="4320" w:hanging="480"/>
      </w:pPr>
    </w:lvl>
    <w:lvl w:ilvl="8" w:tplc="0409001B" w:tentative="1">
      <w:start w:val="1"/>
      <w:numFmt w:val="lowerRoman"/>
      <w:lvlText w:val="%9."/>
      <w:lvlJc w:val="right"/>
      <w:pPr>
        <w:ind w:left="4800" w:hanging="480"/>
      </w:pPr>
    </w:lvl>
  </w:abstractNum>
  <w:abstractNum w:abstractNumId="18" w15:restartNumberingAfterBreak="0">
    <w:nsid w:val="20EC304A"/>
    <w:multiLevelType w:val="multilevel"/>
    <w:tmpl w:val="9294AF5A"/>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15:restartNumberingAfterBreak="0">
    <w:nsid w:val="21D51413"/>
    <w:multiLevelType w:val="hybridMultilevel"/>
    <w:tmpl w:val="7D64EEF8"/>
    <w:lvl w:ilvl="0" w:tplc="AA5AB84C">
      <w:start w:val="1"/>
      <w:numFmt w:val="bullet"/>
      <w:lvlText w:val=""/>
      <w:lvlJc w:val="left"/>
      <w:pPr>
        <w:ind w:left="88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20" w15:restartNumberingAfterBreak="0">
    <w:nsid w:val="2612338E"/>
    <w:multiLevelType w:val="hybridMultilevel"/>
    <w:tmpl w:val="007630EC"/>
    <w:lvl w:ilvl="0" w:tplc="AA5AB84C">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1" w15:restartNumberingAfterBreak="0">
    <w:nsid w:val="291B35BC"/>
    <w:multiLevelType w:val="multilevel"/>
    <w:tmpl w:val="0409001D"/>
    <w:lvl w:ilvl="0">
      <w:start w:val="1"/>
      <w:numFmt w:val="decimal"/>
      <w:lvlText w:val="%1"/>
      <w:lvlJc w:val="left"/>
      <w:pPr>
        <w:ind w:left="425" w:hanging="425"/>
      </w:pPr>
      <w:rPr>
        <w:rFonts w:hint="eastAsia"/>
      </w:rPr>
    </w:lvl>
    <w:lvl w:ilvl="1">
      <w:start w:val="1"/>
      <w:numFmt w:val="decimal"/>
      <w:lvlText w:val="%1.%2"/>
      <w:lvlJc w:val="left"/>
      <w:pPr>
        <w:ind w:left="992" w:hanging="567"/>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2" w15:restartNumberingAfterBreak="0">
    <w:nsid w:val="3AC12CB6"/>
    <w:multiLevelType w:val="hybridMultilevel"/>
    <w:tmpl w:val="FEDA80F8"/>
    <w:lvl w:ilvl="0" w:tplc="D4069C8A">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3" w15:restartNumberingAfterBreak="0">
    <w:nsid w:val="3F067BCC"/>
    <w:multiLevelType w:val="hybridMultilevel"/>
    <w:tmpl w:val="DC5E87CA"/>
    <w:lvl w:ilvl="0" w:tplc="CA7A5650">
      <w:start w:val="1"/>
      <w:numFmt w:val="bullet"/>
      <w:lvlText w:val=""/>
      <w:lvlJc w:val="left"/>
      <w:pPr>
        <w:ind w:left="88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24" w15:restartNumberingAfterBreak="0">
    <w:nsid w:val="3F7A7A32"/>
    <w:multiLevelType w:val="hybridMultilevel"/>
    <w:tmpl w:val="9A2ABF2C"/>
    <w:lvl w:ilvl="0" w:tplc="0C9ADD54">
      <w:start w:val="6"/>
      <w:numFmt w:val="decimal"/>
      <w:lvlText w:val="%1"/>
      <w:lvlJc w:val="left"/>
      <w:pPr>
        <w:ind w:left="1514" w:hanging="115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D0E00"/>
    <w:multiLevelType w:val="hybridMultilevel"/>
    <w:tmpl w:val="7DC6B83C"/>
    <w:lvl w:ilvl="0" w:tplc="04090001">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6" w15:restartNumberingAfterBreak="0">
    <w:nsid w:val="479865BA"/>
    <w:multiLevelType w:val="multilevel"/>
    <w:tmpl w:val="9294AF5A"/>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7" w15:restartNumberingAfterBreak="0">
    <w:nsid w:val="4A1C4E81"/>
    <w:multiLevelType w:val="hybridMultilevel"/>
    <w:tmpl w:val="8F344A7C"/>
    <w:lvl w:ilvl="0" w:tplc="E92CCACC">
      <w:numFmt w:val="bullet"/>
      <w:lvlText w:val=""/>
      <w:lvlJc w:val="left"/>
      <w:pPr>
        <w:tabs>
          <w:tab w:val="num" w:pos="284"/>
        </w:tabs>
        <w:ind w:left="284" w:hanging="284"/>
      </w:pPr>
      <w:rPr>
        <w:rFonts w:ascii="Symbol" w:eastAsia="MS PGothic" w:hAnsi="Symbol" w:hint="default"/>
        <w:color w:val="auto"/>
        <w:sz w:val="16"/>
        <w:lang w:val="en-GB"/>
      </w:rPr>
    </w:lvl>
    <w:lvl w:ilvl="1" w:tplc="04090003">
      <w:start w:val="183"/>
      <w:numFmt w:val="bullet"/>
      <w:lvlText w:val="–"/>
      <w:lvlJc w:val="left"/>
      <w:pPr>
        <w:tabs>
          <w:tab w:val="num" w:pos="1440"/>
        </w:tabs>
        <w:ind w:left="1440" w:hanging="360"/>
      </w:pPr>
      <w:rPr>
        <w:rFonts w:ascii="Tahoma" w:hAnsi="Tahoma" w:hint="default"/>
      </w:rPr>
    </w:lvl>
    <w:lvl w:ilvl="2" w:tplc="04090005">
      <w:start w:val="17"/>
      <w:numFmt w:val="upperLetter"/>
      <w:lvlText w:val=""/>
      <w:lvlJc w:val="left"/>
      <w:pPr>
        <w:tabs>
          <w:tab w:val="num" w:pos="2160"/>
        </w:tabs>
        <w:ind w:left="2160" w:hanging="360"/>
      </w:pPr>
      <w:rPr>
        <w:rFonts w:ascii="Wingdings" w:hAnsi="Wingdings" w:cs="Times New Roman" w:hint="default"/>
        <w:b/>
        <w:sz w:val="22"/>
      </w:rPr>
    </w:lvl>
    <w:lvl w:ilvl="3" w:tplc="04090001" w:tentative="1">
      <w:start w:val="1"/>
      <w:numFmt w:val="bullet"/>
      <w:lvlText w:val="•"/>
      <w:lvlJc w:val="left"/>
      <w:pPr>
        <w:tabs>
          <w:tab w:val="num" w:pos="2880"/>
        </w:tabs>
        <w:ind w:left="2880" w:hanging="360"/>
      </w:pPr>
      <w:rPr>
        <w:rFonts w:ascii="Tahoma" w:hAnsi="Tahoma" w:hint="default"/>
      </w:rPr>
    </w:lvl>
    <w:lvl w:ilvl="4" w:tplc="04090003" w:tentative="1">
      <w:start w:val="1"/>
      <w:numFmt w:val="bullet"/>
      <w:lvlText w:val="•"/>
      <w:lvlJc w:val="left"/>
      <w:pPr>
        <w:tabs>
          <w:tab w:val="num" w:pos="3600"/>
        </w:tabs>
        <w:ind w:left="3600" w:hanging="360"/>
      </w:pPr>
      <w:rPr>
        <w:rFonts w:ascii="Tahoma" w:hAnsi="Tahoma" w:hint="default"/>
      </w:rPr>
    </w:lvl>
    <w:lvl w:ilvl="5" w:tplc="04090005" w:tentative="1">
      <w:start w:val="1"/>
      <w:numFmt w:val="bullet"/>
      <w:lvlText w:val="•"/>
      <w:lvlJc w:val="left"/>
      <w:pPr>
        <w:tabs>
          <w:tab w:val="num" w:pos="4320"/>
        </w:tabs>
        <w:ind w:left="4320" w:hanging="360"/>
      </w:pPr>
      <w:rPr>
        <w:rFonts w:ascii="Tahoma" w:hAnsi="Tahoma" w:hint="default"/>
      </w:rPr>
    </w:lvl>
    <w:lvl w:ilvl="6" w:tplc="04090001" w:tentative="1">
      <w:start w:val="1"/>
      <w:numFmt w:val="bullet"/>
      <w:lvlText w:val="•"/>
      <w:lvlJc w:val="left"/>
      <w:pPr>
        <w:tabs>
          <w:tab w:val="num" w:pos="5040"/>
        </w:tabs>
        <w:ind w:left="5040" w:hanging="360"/>
      </w:pPr>
      <w:rPr>
        <w:rFonts w:ascii="Tahoma" w:hAnsi="Tahoma" w:hint="default"/>
      </w:rPr>
    </w:lvl>
    <w:lvl w:ilvl="7" w:tplc="04090003" w:tentative="1">
      <w:start w:val="1"/>
      <w:numFmt w:val="bullet"/>
      <w:lvlText w:val="•"/>
      <w:lvlJc w:val="left"/>
      <w:pPr>
        <w:tabs>
          <w:tab w:val="num" w:pos="5760"/>
        </w:tabs>
        <w:ind w:left="5760" w:hanging="360"/>
      </w:pPr>
      <w:rPr>
        <w:rFonts w:ascii="Tahoma" w:hAnsi="Tahoma" w:hint="default"/>
      </w:rPr>
    </w:lvl>
    <w:lvl w:ilvl="8" w:tplc="04090005" w:tentative="1">
      <w:start w:val="1"/>
      <w:numFmt w:val="bullet"/>
      <w:lvlText w:val="•"/>
      <w:lvlJc w:val="left"/>
      <w:pPr>
        <w:tabs>
          <w:tab w:val="num" w:pos="6480"/>
        </w:tabs>
        <w:ind w:left="6480" w:hanging="360"/>
      </w:pPr>
      <w:rPr>
        <w:rFonts w:ascii="Tahoma" w:hAnsi="Tahoma" w:hint="default"/>
      </w:rPr>
    </w:lvl>
  </w:abstractNum>
  <w:abstractNum w:abstractNumId="28" w15:restartNumberingAfterBreak="0">
    <w:nsid w:val="4B3316CC"/>
    <w:multiLevelType w:val="hybridMultilevel"/>
    <w:tmpl w:val="B0E01A50"/>
    <w:lvl w:ilvl="0" w:tplc="F9E8DFFE">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9" w15:restartNumberingAfterBreak="0">
    <w:nsid w:val="4FBD50B9"/>
    <w:multiLevelType w:val="multilevel"/>
    <w:tmpl w:val="9294AF5A"/>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0" w15:restartNumberingAfterBreak="0">
    <w:nsid w:val="52CF267C"/>
    <w:multiLevelType w:val="multilevel"/>
    <w:tmpl w:val="1560501C"/>
    <w:lvl w:ilvl="0">
      <w:start w:val="3"/>
      <w:numFmt w:val="decimal"/>
      <w:lvlText w:val="%1"/>
      <w:lvlJc w:val="left"/>
      <w:pPr>
        <w:ind w:left="480" w:hanging="480"/>
      </w:pPr>
      <w:rPr>
        <w:rFonts w:hint="default"/>
        <w:b/>
      </w:rPr>
    </w:lvl>
    <w:lvl w:ilvl="1">
      <w:start w:val="2"/>
      <w:numFmt w:val="decimal"/>
      <w:lvlText w:val="%1.%2"/>
      <w:lvlJc w:val="left"/>
      <w:pPr>
        <w:ind w:left="480" w:hanging="48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1" w15:restartNumberingAfterBreak="0">
    <w:nsid w:val="5B8246BF"/>
    <w:multiLevelType w:val="multilevel"/>
    <w:tmpl w:val="9294AF5A"/>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2" w15:restartNumberingAfterBreak="0">
    <w:nsid w:val="60403D6D"/>
    <w:multiLevelType w:val="multilevel"/>
    <w:tmpl w:val="9696A2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4E03155"/>
    <w:multiLevelType w:val="hybridMultilevel"/>
    <w:tmpl w:val="E1AC26A4"/>
    <w:lvl w:ilvl="0" w:tplc="1B48FBDC">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4" w15:restartNumberingAfterBreak="0">
    <w:nsid w:val="6CED0EFD"/>
    <w:multiLevelType w:val="hybridMultilevel"/>
    <w:tmpl w:val="7E888762"/>
    <w:lvl w:ilvl="0" w:tplc="4A66A488">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5" w15:restartNumberingAfterBreak="0">
    <w:nsid w:val="6F013ABE"/>
    <w:multiLevelType w:val="multilevel"/>
    <w:tmpl w:val="2E909B8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6" w15:restartNumberingAfterBreak="0">
    <w:nsid w:val="6F2C4797"/>
    <w:multiLevelType w:val="multilevel"/>
    <w:tmpl w:val="6B20491A"/>
    <w:lvl w:ilvl="0">
      <w:start w:val="3"/>
      <w:numFmt w:val="decimal"/>
      <w:lvlText w:val="%1"/>
      <w:lvlJc w:val="left"/>
      <w:pPr>
        <w:ind w:left="480" w:hanging="480"/>
      </w:pPr>
      <w:rPr>
        <w:rFonts w:eastAsia="Malgun Gothic" w:hint="default"/>
        <w:b/>
      </w:rPr>
    </w:lvl>
    <w:lvl w:ilvl="1">
      <w:start w:val="1"/>
      <w:numFmt w:val="decimal"/>
      <w:lvlText w:val="%1.%2"/>
      <w:lvlJc w:val="left"/>
      <w:pPr>
        <w:ind w:left="480" w:hanging="480"/>
      </w:pPr>
      <w:rPr>
        <w:rFonts w:eastAsia="Malgun Gothic" w:hint="default"/>
        <w:b/>
      </w:rPr>
    </w:lvl>
    <w:lvl w:ilvl="2">
      <w:start w:val="1"/>
      <w:numFmt w:val="decimal"/>
      <w:lvlText w:val="%1.%2.%3"/>
      <w:lvlJc w:val="left"/>
      <w:pPr>
        <w:ind w:left="720" w:hanging="720"/>
      </w:pPr>
      <w:rPr>
        <w:rFonts w:eastAsia="Malgun Gothic" w:hint="default"/>
        <w:b/>
      </w:rPr>
    </w:lvl>
    <w:lvl w:ilvl="3">
      <w:start w:val="1"/>
      <w:numFmt w:val="decimal"/>
      <w:lvlText w:val="%1.%2.%3.%4"/>
      <w:lvlJc w:val="left"/>
      <w:pPr>
        <w:ind w:left="720" w:hanging="720"/>
      </w:pPr>
      <w:rPr>
        <w:rFonts w:eastAsia="Malgun Gothic" w:hint="default"/>
        <w:b/>
      </w:rPr>
    </w:lvl>
    <w:lvl w:ilvl="4">
      <w:start w:val="1"/>
      <w:numFmt w:val="decimal"/>
      <w:lvlText w:val="%1.%2.%3.%4.%5"/>
      <w:lvlJc w:val="left"/>
      <w:pPr>
        <w:ind w:left="1080" w:hanging="1080"/>
      </w:pPr>
      <w:rPr>
        <w:rFonts w:eastAsia="Malgun Gothic" w:hint="default"/>
        <w:b/>
      </w:rPr>
    </w:lvl>
    <w:lvl w:ilvl="5">
      <w:start w:val="1"/>
      <w:numFmt w:val="decimal"/>
      <w:lvlText w:val="%1.%2.%3.%4.%5.%6"/>
      <w:lvlJc w:val="left"/>
      <w:pPr>
        <w:ind w:left="1080" w:hanging="1080"/>
      </w:pPr>
      <w:rPr>
        <w:rFonts w:eastAsia="Malgun Gothic" w:hint="default"/>
        <w:b/>
      </w:rPr>
    </w:lvl>
    <w:lvl w:ilvl="6">
      <w:start w:val="1"/>
      <w:numFmt w:val="decimal"/>
      <w:lvlText w:val="%1.%2.%3.%4.%5.%6.%7"/>
      <w:lvlJc w:val="left"/>
      <w:pPr>
        <w:ind w:left="1440" w:hanging="1440"/>
      </w:pPr>
      <w:rPr>
        <w:rFonts w:eastAsia="Malgun Gothic" w:hint="default"/>
        <w:b/>
      </w:rPr>
    </w:lvl>
    <w:lvl w:ilvl="7">
      <w:start w:val="1"/>
      <w:numFmt w:val="decimal"/>
      <w:lvlText w:val="%1.%2.%3.%4.%5.%6.%7.%8"/>
      <w:lvlJc w:val="left"/>
      <w:pPr>
        <w:ind w:left="1440" w:hanging="1440"/>
      </w:pPr>
      <w:rPr>
        <w:rFonts w:eastAsia="Malgun Gothic" w:hint="default"/>
        <w:b/>
      </w:rPr>
    </w:lvl>
    <w:lvl w:ilvl="8">
      <w:start w:val="1"/>
      <w:numFmt w:val="decimal"/>
      <w:lvlText w:val="%1.%2.%3.%4.%5.%6.%7.%8.%9"/>
      <w:lvlJc w:val="left"/>
      <w:pPr>
        <w:ind w:left="1800" w:hanging="1800"/>
      </w:pPr>
      <w:rPr>
        <w:rFonts w:eastAsia="Malgun Gothic" w:hint="default"/>
        <w:b/>
      </w:rPr>
    </w:lvl>
  </w:abstractNum>
  <w:abstractNum w:abstractNumId="37" w15:restartNumberingAfterBreak="0">
    <w:nsid w:val="79F74199"/>
    <w:multiLevelType w:val="hybridMultilevel"/>
    <w:tmpl w:val="A0C6660A"/>
    <w:lvl w:ilvl="0" w:tplc="4A66A488">
      <w:start w:val="1"/>
      <w:numFmt w:val="bullet"/>
      <w:lvlText w:val=""/>
      <w:lvlJc w:val="left"/>
      <w:pPr>
        <w:ind w:left="942" w:hanging="400"/>
      </w:pPr>
      <w:rPr>
        <w:rFonts w:ascii="Wingdings" w:hAnsi="Wingdings" w:hint="default"/>
      </w:rPr>
    </w:lvl>
    <w:lvl w:ilvl="1" w:tplc="04090003" w:tentative="1">
      <w:start w:val="1"/>
      <w:numFmt w:val="bullet"/>
      <w:lvlText w:val=""/>
      <w:lvlJc w:val="left"/>
      <w:pPr>
        <w:ind w:left="1342" w:hanging="400"/>
      </w:pPr>
      <w:rPr>
        <w:rFonts w:ascii="Wingdings" w:hAnsi="Wingdings" w:hint="default"/>
      </w:rPr>
    </w:lvl>
    <w:lvl w:ilvl="2" w:tplc="04090005" w:tentative="1">
      <w:start w:val="1"/>
      <w:numFmt w:val="bullet"/>
      <w:lvlText w:val=""/>
      <w:lvlJc w:val="left"/>
      <w:pPr>
        <w:ind w:left="1742" w:hanging="400"/>
      </w:pPr>
      <w:rPr>
        <w:rFonts w:ascii="Wingdings" w:hAnsi="Wingdings" w:hint="default"/>
      </w:rPr>
    </w:lvl>
    <w:lvl w:ilvl="3" w:tplc="04090001" w:tentative="1">
      <w:start w:val="1"/>
      <w:numFmt w:val="bullet"/>
      <w:lvlText w:val=""/>
      <w:lvlJc w:val="left"/>
      <w:pPr>
        <w:ind w:left="2142" w:hanging="400"/>
      </w:pPr>
      <w:rPr>
        <w:rFonts w:ascii="Wingdings" w:hAnsi="Wingdings" w:hint="default"/>
      </w:rPr>
    </w:lvl>
    <w:lvl w:ilvl="4" w:tplc="04090003" w:tentative="1">
      <w:start w:val="1"/>
      <w:numFmt w:val="bullet"/>
      <w:lvlText w:val=""/>
      <w:lvlJc w:val="left"/>
      <w:pPr>
        <w:ind w:left="2542" w:hanging="400"/>
      </w:pPr>
      <w:rPr>
        <w:rFonts w:ascii="Wingdings" w:hAnsi="Wingdings" w:hint="default"/>
      </w:rPr>
    </w:lvl>
    <w:lvl w:ilvl="5" w:tplc="04090005" w:tentative="1">
      <w:start w:val="1"/>
      <w:numFmt w:val="bullet"/>
      <w:lvlText w:val=""/>
      <w:lvlJc w:val="left"/>
      <w:pPr>
        <w:ind w:left="2942" w:hanging="400"/>
      </w:pPr>
      <w:rPr>
        <w:rFonts w:ascii="Wingdings" w:hAnsi="Wingdings" w:hint="default"/>
      </w:rPr>
    </w:lvl>
    <w:lvl w:ilvl="6" w:tplc="04090001" w:tentative="1">
      <w:start w:val="1"/>
      <w:numFmt w:val="bullet"/>
      <w:lvlText w:val=""/>
      <w:lvlJc w:val="left"/>
      <w:pPr>
        <w:ind w:left="3342" w:hanging="400"/>
      </w:pPr>
      <w:rPr>
        <w:rFonts w:ascii="Wingdings" w:hAnsi="Wingdings" w:hint="default"/>
      </w:rPr>
    </w:lvl>
    <w:lvl w:ilvl="7" w:tplc="04090003" w:tentative="1">
      <w:start w:val="1"/>
      <w:numFmt w:val="bullet"/>
      <w:lvlText w:val=""/>
      <w:lvlJc w:val="left"/>
      <w:pPr>
        <w:ind w:left="3742" w:hanging="400"/>
      </w:pPr>
      <w:rPr>
        <w:rFonts w:ascii="Wingdings" w:hAnsi="Wingdings" w:hint="default"/>
      </w:rPr>
    </w:lvl>
    <w:lvl w:ilvl="8" w:tplc="04090005" w:tentative="1">
      <w:start w:val="1"/>
      <w:numFmt w:val="bullet"/>
      <w:lvlText w:val=""/>
      <w:lvlJc w:val="left"/>
      <w:pPr>
        <w:ind w:left="4142" w:hanging="400"/>
      </w:pPr>
      <w:rPr>
        <w:rFonts w:ascii="Wingdings" w:hAnsi="Wingdings" w:hint="default"/>
      </w:rPr>
    </w:lvl>
  </w:abstractNum>
  <w:abstractNum w:abstractNumId="38" w15:restartNumberingAfterBreak="0">
    <w:nsid w:val="7C1864FA"/>
    <w:multiLevelType w:val="multilevel"/>
    <w:tmpl w:val="F4AE7EFE"/>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134" w:hanging="567"/>
      </w:pPr>
      <w:rPr>
        <w:rFonts w:hint="eastAsia"/>
        <w:b/>
        <w:bCs/>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9" w15:restartNumberingAfterBreak="0">
    <w:nsid w:val="7C2D0D68"/>
    <w:multiLevelType w:val="multilevel"/>
    <w:tmpl w:val="9294AF5A"/>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0" w15:restartNumberingAfterBreak="0">
    <w:nsid w:val="7FD72E39"/>
    <w:multiLevelType w:val="hybridMultilevel"/>
    <w:tmpl w:val="89C613B0"/>
    <w:lvl w:ilvl="0" w:tplc="0E66C06C">
      <w:start w:val="6"/>
      <w:numFmt w:val="decimal"/>
      <w:lvlText w:val="%1"/>
      <w:lvlJc w:val="left"/>
      <w:pPr>
        <w:ind w:left="1514" w:hanging="1154"/>
      </w:pPr>
      <w:rPr>
        <w:rFonts w:eastAsia="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29885203">
    <w:abstractNumId w:val="9"/>
  </w:num>
  <w:num w:numId="2" w16cid:durableId="607855898">
    <w:abstractNumId w:val="7"/>
  </w:num>
  <w:num w:numId="3" w16cid:durableId="1409110086">
    <w:abstractNumId w:val="6"/>
  </w:num>
  <w:num w:numId="4" w16cid:durableId="2114010168">
    <w:abstractNumId w:val="5"/>
  </w:num>
  <w:num w:numId="5" w16cid:durableId="2132700929">
    <w:abstractNumId w:val="4"/>
  </w:num>
  <w:num w:numId="6" w16cid:durableId="871498902">
    <w:abstractNumId w:val="8"/>
  </w:num>
  <w:num w:numId="7" w16cid:durableId="925117493">
    <w:abstractNumId w:val="3"/>
  </w:num>
  <w:num w:numId="8" w16cid:durableId="396823975">
    <w:abstractNumId w:val="2"/>
  </w:num>
  <w:num w:numId="9" w16cid:durableId="1681547924">
    <w:abstractNumId w:val="1"/>
  </w:num>
  <w:num w:numId="10" w16cid:durableId="1101100459">
    <w:abstractNumId w:val="0"/>
  </w:num>
  <w:num w:numId="11" w16cid:durableId="95101279">
    <w:abstractNumId w:val="20"/>
  </w:num>
  <w:num w:numId="12" w16cid:durableId="169220032">
    <w:abstractNumId w:val="16"/>
  </w:num>
  <w:num w:numId="13" w16cid:durableId="2109882067">
    <w:abstractNumId w:val="21"/>
  </w:num>
  <w:num w:numId="14" w16cid:durableId="1122335965">
    <w:abstractNumId w:val="11"/>
  </w:num>
  <w:num w:numId="15" w16cid:durableId="758872288">
    <w:abstractNumId w:val="23"/>
  </w:num>
  <w:num w:numId="16" w16cid:durableId="1671252793">
    <w:abstractNumId w:val="29"/>
  </w:num>
  <w:num w:numId="17" w16cid:durableId="1354917405">
    <w:abstractNumId w:val="26"/>
  </w:num>
  <w:num w:numId="18" w16cid:durableId="1828980994">
    <w:abstractNumId w:val="18"/>
  </w:num>
  <w:num w:numId="19" w16cid:durableId="331027661">
    <w:abstractNumId w:val="39"/>
  </w:num>
  <w:num w:numId="20" w16cid:durableId="801458937">
    <w:abstractNumId w:val="15"/>
  </w:num>
  <w:num w:numId="21" w16cid:durableId="949967791">
    <w:abstractNumId w:val="17"/>
  </w:num>
  <w:num w:numId="22" w16cid:durableId="1768578553">
    <w:abstractNumId w:val="31"/>
  </w:num>
  <w:num w:numId="23" w16cid:durableId="2144299949">
    <w:abstractNumId w:val="12"/>
  </w:num>
  <w:num w:numId="24" w16cid:durableId="2092195583">
    <w:abstractNumId w:val="10"/>
  </w:num>
  <w:num w:numId="25" w16cid:durableId="1850636538">
    <w:abstractNumId w:val="28"/>
  </w:num>
  <w:num w:numId="26" w16cid:durableId="271979015">
    <w:abstractNumId w:val="22"/>
  </w:num>
  <w:num w:numId="27" w16cid:durableId="2096974918">
    <w:abstractNumId w:val="33"/>
  </w:num>
  <w:num w:numId="28" w16cid:durableId="1650162445">
    <w:abstractNumId w:val="14"/>
  </w:num>
  <w:num w:numId="29" w16cid:durableId="381054649">
    <w:abstractNumId w:val="25"/>
  </w:num>
  <w:num w:numId="30" w16cid:durableId="984775010">
    <w:abstractNumId w:val="38"/>
  </w:num>
  <w:num w:numId="31" w16cid:durableId="871306531">
    <w:abstractNumId w:val="19"/>
  </w:num>
  <w:num w:numId="32" w16cid:durableId="967661117">
    <w:abstractNumId w:val="27"/>
    <w:lvlOverride w:ilvl="0"/>
    <w:lvlOverride w:ilvl="1"/>
    <w:lvlOverride w:ilvl="2">
      <w:startOverride w:val="1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013022118">
    <w:abstractNumId w:val="32"/>
  </w:num>
  <w:num w:numId="34" w16cid:durableId="1169322650">
    <w:abstractNumId w:val="13"/>
  </w:num>
  <w:num w:numId="35" w16cid:durableId="942373904">
    <w:abstractNumId w:val="37"/>
  </w:num>
  <w:num w:numId="36" w16cid:durableId="89929916">
    <w:abstractNumId w:val="34"/>
  </w:num>
  <w:num w:numId="37" w16cid:durableId="808279938">
    <w:abstractNumId w:val="36"/>
  </w:num>
  <w:num w:numId="38" w16cid:durableId="1683895609">
    <w:abstractNumId w:val="30"/>
  </w:num>
  <w:num w:numId="39" w16cid:durableId="439572093">
    <w:abstractNumId w:val="24"/>
  </w:num>
  <w:num w:numId="40" w16cid:durableId="790394103">
    <w:abstractNumId w:val="40"/>
  </w:num>
  <w:num w:numId="41" w16cid:durableId="159910129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hideSpellingErrors/>
  <w:hideGrammaticalErrors/>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03B40"/>
    <w:rsid w:val="0000468C"/>
    <w:rsid w:val="000059AC"/>
    <w:rsid w:val="00005FB4"/>
    <w:rsid w:val="000061F4"/>
    <w:rsid w:val="00007EC0"/>
    <w:rsid w:val="0001115B"/>
    <w:rsid w:val="0001124B"/>
    <w:rsid w:val="00011C79"/>
    <w:rsid w:val="000128BE"/>
    <w:rsid w:val="00013C47"/>
    <w:rsid w:val="00016CCB"/>
    <w:rsid w:val="000171DB"/>
    <w:rsid w:val="000172CE"/>
    <w:rsid w:val="00023D9A"/>
    <w:rsid w:val="00024738"/>
    <w:rsid w:val="0002490E"/>
    <w:rsid w:val="00025486"/>
    <w:rsid w:val="0003037B"/>
    <w:rsid w:val="00032807"/>
    <w:rsid w:val="0003530D"/>
    <w:rsid w:val="00037538"/>
    <w:rsid w:val="00043D75"/>
    <w:rsid w:val="00045AF2"/>
    <w:rsid w:val="00051322"/>
    <w:rsid w:val="000514F2"/>
    <w:rsid w:val="000524D1"/>
    <w:rsid w:val="00053002"/>
    <w:rsid w:val="00053F32"/>
    <w:rsid w:val="00056BFC"/>
    <w:rsid w:val="00057000"/>
    <w:rsid w:val="00057B3D"/>
    <w:rsid w:val="00057B4A"/>
    <w:rsid w:val="0006238E"/>
    <w:rsid w:val="000624F4"/>
    <w:rsid w:val="000625A3"/>
    <w:rsid w:val="00063D7C"/>
    <w:rsid w:val="000640E0"/>
    <w:rsid w:val="00064CD4"/>
    <w:rsid w:val="00075616"/>
    <w:rsid w:val="000768DC"/>
    <w:rsid w:val="00084003"/>
    <w:rsid w:val="0008461F"/>
    <w:rsid w:val="00095800"/>
    <w:rsid w:val="000A05A0"/>
    <w:rsid w:val="000A1196"/>
    <w:rsid w:val="000A3E52"/>
    <w:rsid w:val="000A5450"/>
    <w:rsid w:val="000A5CA2"/>
    <w:rsid w:val="000B0A9D"/>
    <w:rsid w:val="000B25B1"/>
    <w:rsid w:val="000B2C59"/>
    <w:rsid w:val="000B5E68"/>
    <w:rsid w:val="000B6D1B"/>
    <w:rsid w:val="000C12BD"/>
    <w:rsid w:val="000C1EB3"/>
    <w:rsid w:val="000C41BB"/>
    <w:rsid w:val="000C675F"/>
    <w:rsid w:val="000D4027"/>
    <w:rsid w:val="000E0603"/>
    <w:rsid w:val="000E32FD"/>
    <w:rsid w:val="000E355E"/>
    <w:rsid w:val="000E3E5D"/>
    <w:rsid w:val="000E558E"/>
    <w:rsid w:val="000E6986"/>
    <w:rsid w:val="000F11FA"/>
    <w:rsid w:val="000F1761"/>
    <w:rsid w:val="000F2EC8"/>
    <w:rsid w:val="000F3A4D"/>
    <w:rsid w:val="000F3EF5"/>
    <w:rsid w:val="000F4D6A"/>
    <w:rsid w:val="000F5AEF"/>
    <w:rsid w:val="001010B5"/>
    <w:rsid w:val="0010217A"/>
    <w:rsid w:val="00102803"/>
    <w:rsid w:val="00105B85"/>
    <w:rsid w:val="00106002"/>
    <w:rsid w:val="0010718B"/>
    <w:rsid w:val="001106E7"/>
    <w:rsid w:val="001119AF"/>
    <w:rsid w:val="00114882"/>
    <w:rsid w:val="00114C4D"/>
    <w:rsid w:val="00116971"/>
    <w:rsid w:val="00122D78"/>
    <w:rsid w:val="001232C0"/>
    <w:rsid w:val="00123B88"/>
    <w:rsid w:val="001251B1"/>
    <w:rsid w:val="001251DA"/>
    <w:rsid w:val="00125432"/>
    <w:rsid w:val="0012656B"/>
    <w:rsid w:val="001326ED"/>
    <w:rsid w:val="00134C15"/>
    <w:rsid w:val="00136C45"/>
    <w:rsid w:val="00137F40"/>
    <w:rsid w:val="00141D63"/>
    <w:rsid w:val="00143A64"/>
    <w:rsid w:val="00143F0D"/>
    <w:rsid w:val="00144D8F"/>
    <w:rsid w:val="001459D5"/>
    <w:rsid w:val="0014744A"/>
    <w:rsid w:val="00152CB5"/>
    <w:rsid w:val="00152DD0"/>
    <w:rsid w:val="00153AEB"/>
    <w:rsid w:val="0015405B"/>
    <w:rsid w:val="001542B8"/>
    <w:rsid w:val="00156B2A"/>
    <w:rsid w:val="00160931"/>
    <w:rsid w:val="00160E36"/>
    <w:rsid w:val="00161C9C"/>
    <w:rsid w:val="00163343"/>
    <w:rsid w:val="00163984"/>
    <w:rsid w:val="00165E75"/>
    <w:rsid w:val="00166BE4"/>
    <w:rsid w:val="00170C9C"/>
    <w:rsid w:val="001717AC"/>
    <w:rsid w:val="00171AFD"/>
    <w:rsid w:val="00177C82"/>
    <w:rsid w:val="00177EB6"/>
    <w:rsid w:val="001816E3"/>
    <w:rsid w:val="001868AE"/>
    <w:rsid w:val="001871EC"/>
    <w:rsid w:val="00187DEB"/>
    <w:rsid w:val="00192D44"/>
    <w:rsid w:val="0019381C"/>
    <w:rsid w:val="001946C9"/>
    <w:rsid w:val="0019538B"/>
    <w:rsid w:val="001A1D3B"/>
    <w:rsid w:val="001A510B"/>
    <w:rsid w:val="001A670F"/>
    <w:rsid w:val="001A791D"/>
    <w:rsid w:val="001A7989"/>
    <w:rsid w:val="001B0942"/>
    <w:rsid w:val="001B22AA"/>
    <w:rsid w:val="001B54C1"/>
    <w:rsid w:val="001C1844"/>
    <w:rsid w:val="001C39B5"/>
    <w:rsid w:val="001C62B8"/>
    <w:rsid w:val="001D053A"/>
    <w:rsid w:val="001D0861"/>
    <w:rsid w:val="001D0CCE"/>
    <w:rsid w:val="001D1712"/>
    <w:rsid w:val="001D2AF4"/>
    <w:rsid w:val="001D2EB9"/>
    <w:rsid w:val="001D5FA3"/>
    <w:rsid w:val="001E1ABD"/>
    <w:rsid w:val="001E3FDB"/>
    <w:rsid w:val="001E3FF7"/>
    <w:rsid w:val="001E5741"/>
    <w:rsid w:val="001E6EAE"/>
    <w:rsid w:val="001E7B0E"/>
    <w:rsid w:val="001F13F8"/>
    <w:rsid w:val="001F141D"/>
    <w:rsid w:val="001F1E5F"/>
    <w:rsid w:val="001F25AB"/>
    <w:rsid w:val="001F2C65"/>
    <w:rsid w:val="001F50E8"/>
    <w:rsid w:val="001F7EE0"/>
    <w:rsid w:val="00200A06"/>
    <w:rsid w:val="002015D3"/>
    <w:rsid w:val="00202204"/>
    <w:rsid w:val="00204638"/>
    <w:rsid w:val="002050FC"/>
    <w:rsid w:val="00205E37"/>
    <w:rsid w:val="002106E6"/>
    <w:rsid w:val="002107DF"/>
    <w:rsid w:val="00216F77"/>
    <w:rsid w:val="0021745E"/>
    <w:rsid w:val="00220A27"/>
    <w:rsid w:val="00222319"/>
    <w:rsid w:val="0022232B"/>
    <w:rsid w:val="00222A10"/>
    <w:rsid w:val="00225DCA"/>
    <w:rsid w:val="00226C25"/>
    <w:rsid w:val="00230307"/>
    <w:rsid w:val="00230CD6"/>
    <w:rsid w:val="00235BA2"/>
    <w:rsid w:val="00236471"/>
    <w:rsid w:val="00241832"/>
    <w:rsid w:val="00242536"/>
    <w:rsid w:val="00242705"/>
    <w:rsid w:val="00246530"/>
    <w:rsid w:val="002465FA"/>
    <w:rsid w:val="0024718A"/>
    <w:rsid w:val="00250674"/>
    <w:rsid w:val="00250E66"/>
    <w:rsid w:val="002538BB"/>
    <w:rsid w:val="00253DBE"/>
    <w:rsid w:val="00254B5E"/>
    <w:rsid w:val="00254C67"/>
    <w:rsid w:val="002558AA"/>
    <w:rsid w:val="00255AE2"/>
    <w:rsid w:val="00260118"/>
    <w:rsid w:val="002606C4"/>
    <w:rsid w:val="002622FA"/>
    <w:rsid w:val="00262B0E"/>
    <w:rsid w:val="00262CBD"/>
    <w:rsid w:val="00263518"/>
    <w:rsid w:val="00263CC3"/>
    <w:rsid w:val="00264945"/>
    <w:rsid w:val="0026584B"/>
    <w:rsid w:val="00267F48"/>
    <w:rsid w:val="00270276"/>
    <w:rsid w:val="00270BEB"/>
    <w:rsid w:val="002752F7"/>
    <w:rsid w:val="002759E7"/>
    <w:rsid w:val="00275ED1"/>
    <w:rsid w:val="00276834"/>
    <w:rsid w:val="00277326"/>
    <w:rsid w:val="00282713"/>
    <w:rsid w:val="0029002A"/>
    <w:rsid w:val="00290EFF"/>
    <w:rsid w:val="002934A5"/>
    <w:rsid w:val="0029510E"/>
    <w:rsid w:val="002A00C5"/>
    <w:rsid w:val="002A1689"/>
    <w:rsid w:val="002A1F5C"/>
    <w:rsid w:val="002A206B"/>
    <w:rsid w:val="002A49E0"/>
    <w:rsid w:val="002A7E22"/>
    <w:rsid w:val="002B0EFC"/>
    <w:rsid w:val="002B1027"/>
    <w:rsid w:val="002B371E"/>
    <w:rsid w:val="002B5303"/>
    <w:rsid w:val="002B6FD2"/>
    <w:rsid w:val="002B798A"/>
    <w:rsid w:val="002C015C"/>
    <w:rsid w:val="002C0A6A"/>
    <w:rsid w:val="002C26C0"/>
    <w:rsid w:val="002C2BC5"/>
    <w:rsid w:val="002C363B"/>
    <w:rsid w:val="002C41A1"/>
    <w:rsid w:val="002C577E"/>
    <w:rsid w:val="002C6BFB"/>
    <w:rsid w:val="002D6212"/>
    <w:rsid w:val="002D7B98"/>
    <w:rsid w:val="002E628D"/>
    <w:rsid w:val="002E6A7F"/>
    <w:rsid w:val="002E79CB"/>
    <w:rsid w:val="002F02C0"/>
    <w:rsid w:val="002F06AF"/>
    <w:rsid w:val="002F2BBD"/>
    <w:rsid w:val="002F63D4"/>
    <w:rsid w:val="002F6BE7"/>
    <w:rsid w:val="002F7F55"/>
    <w:rsid w:val="00301534"/>
    <w:rsid w:val="003028B0"/>
    <w:rsid w:val="0030359C"/>
    <w:rsid w:val="00304FB6"/>
    <w:rsid w:val="00305C73"/>
    <w:rsid w:val="0030745F"/>
    <w:rsid w:val="00312C33"/>
    <w:rsid w:val="00313B35"/>
    <w:rsid w:val="003145F0"/>
    <w:rsid w:val="00314630"/>
    <w:rsid w:val="00317CA3"/>
    <w:rsid w:val="0032090A"/>
    <w:rsid w:val="00321CDE"/>
    <w:rsid w:val="00324AE6"/>
    <w:rsid w:val="00326F2A"/>
    <w:rsid w:val="003326BD"/>
    <w:rsid w:val="00333608"/>
    <w:rsid w:val="00333E15"/>
    <w:rsid w:val="003344FF"/>
    <w:rsid w:val="00336046"/>
    <w:rsid w:val="00340213"/>
    <w:rsid w:val="00340401"/>
    <w:rsid w:val="00345DF9"/>
    <w:rsid w:val="00346AEF"/>
    <w:rsid w:val="00347C3D"/>
    <w:rsid w:val="00350492"/>
    <w:rsid w:val="00350C65"/>
    <w:rsid w:val="00350FA9"/>
    <w:rsid w:val="003515B7"/>
    <w:rsid w:val="00363135"/>
    <w:rsid w:val="0036396D"/>
    <w:rsid w:val="00365610"/>
    <w:rsid w:val="00371A63"/>
    <w:rsid w:val="003730DB"/>
    <w:rsid w:val="0037422B"/>
    <w:rsid w:val="00375148"/>
    <w:rsid w:val="00377AE5"/>
    <w:rsid w:val="00377C8C"/>
    <w:rsid w:val="0038022C"/>
    <w:rsid w:val="0038073E"/>
    <w:rsid w:val="003843C9"/>
    <w:rsid w:val="0038547B"/>
    <w:rsid w:val="0038715D"/>
    <w:rsid w:val="00387E7B"/>
    <w:rsid w:val="003901EA"/>
    <w:rsid w:val="003903D6"/>
    <w:rsid w:val="00393A6E"/>
    <w:rsid w:val="003942D5"/>
    <w:rsid w:val="003944BF"/>
    <w:rsid w:val="00394909"/>
    <w:rsid w:val="00394DBF"/>
    <w:rsid w:val="003953D8"/>
    <w:rsid w:val="003957A6"/>
    <w:rsid w:val="00395C05"/>
    <w:rsid w:val="003962BE"/>
    <w:rsid w:val="003A1920"/>
    <w:rsid w:val="003A43EF"/>
    <w:rsid w:val="003A498D"/>
    <w:rsid w:val="003A5D68"/>
    <w:rsid w:val="003B02BD"/>
    <w:rsid w:val="003B20DC"/>
    <w:rsid w:val="003C0CB7"/>
    <w:rsid w:val="003C181E"/>
    <w:rsid w:val="003C1FBA"/>
    <w:rsid w:val="003C2D80"/>
    <w:rsid w:val="003C50FE"/>
    <w:rsid w:val="003C5303"/>
    <w:rsid w:val="003C67EA"/>
    <w:rsid w:val="003C7445"/>
    <w:rsid w:val="003D06AE"/>
    <w:rsid w:val="003D1282"/>
    <w:rsid w:val="003D2CC8"/>
    <w:rsid w:val="003D6115"/>
    <w:rsid w:val="003D616B"/>
    <w:rsid w:val="003D62BF"/>
    <w:rsid w:val="003D6F2F"/>
    <w:rsid w:val="003E0D74"/>
    <w:rsid w:val="003E26C0"/>
    <w:rsid w:val="003E28C5"/>
    <w:rsid w:val="003E317B"/>
    <w:rsid w:val="003E476E"/>
    <w:rsid w:val="003E4FDF"/>
    <w:rsid w:val="003E70BA"/>
    <w:rsid w:val="003F11B3"/>
    <w:rsid w:val="003F1D6B"/>
    <w:rsid w:val="003F1F0F"/>
    <w:rsid w:val="003F2B38"/>
    <w:rsid w:val="003F2BED"/>
    <w:rsid w:val="003F3EEF"/>
    <w:rsid w:val="003F48D1"/>
    <w:rsid w:val="003F583B"/>
    <w:rsid w:val="003F6100"/>
    <w:rsid w:val="003F6584"/>
    <w:rsid w:val="003F6EB6"/>
    <w:rsid w:val="003F7DDD"/>
    <w:rsid w:val="0040318B"/>
    <w:rsid w:val="00405495"/>
    <w:rsid w:val="00406D44"/>
    <w:rsid w:val="004105BD"/>
    <w:rsid w:val="00411D5E"/>
    <w:rsid w:val="00413494"/>
    <w:rsid w:val="00413583"/>
    <w:rsid w:val="00413A3A"/>
    <w:rsid w:val="00414699"/>
    <w:rsid w:val="0042130B"/>
    <w:rsid w:val="00423F37"/>
    <w:rsid w:val="00432F73"/>
    <w:rsid w:val="0043380C"/>
    <w:rsid w:val="00433A16"/>
    <w:rsid w:val="00434442"/>
    <w:rsid w:val="0043444B"/>
    <w:rsid w:val="0043520D"/>
    <w:rsid w:val="0043530A"/>
    <w:rsid w:val="0044008E"/>
    <w:rsid w:val="00440ACF"/>
    <w:rsid w:val="00440F01"/>
    <w:rsid w:val="00441B5F"/>
    <w:rsid w:val="00442A95"/>
    <w:rsid w:val="004434F7"/>
    <w:rsid w:val="00443878"/>
    <w:rsid w:val="00445BB7"/>
    <w:rsid w:val="00446B80"/>
    <w:rsid w:val="0044787E"/>
    <w:rsid w:val="00452164"/>
    <w:rsid w:val="0045359F"/>
    <w:rsid w:val="004539A8"/>
    <w:rsid w:val="00454AD0"/>
    <w:rsid w:val="00457060"/>
    <w:rsid w:val="004573CB"/>
    <w:rsid w:val="00457928"/>
    <w:rsid w:val="00460C62"/>
    <w:rsid w:val="00463969"/>
    <w:rsid w:val="0046651A"/>
    <w:rsid w:val="00466C27"/>
    <w:rsid w:val="004712CA"/>
    <w:rsid w:val="00472C05"/>
    <w:rsid w:val="0047353B"/>
    <w:rsid w:val="0047422E"/>
    <w:rsid w:val="0047459E"/>
    <w:rsid w:val="00475581"/>
    <w:rsid w:val="00476C2B"/>
    <w:rsid w:val="004771F6"/>
    <w:rsid w:val="00477888"/>
    <w:rsid w:val="00481CFF"/>
    <w:rsid w:val="00482BAA"/>
    <w:rsid w:val="00482FDC"/>
    <w:rsid w:val="00487574"/>
    <w:rsid w:val="00490A52"/>
    <w:rsid w:val="00490D4C"/>
    <w:rsid w:val="0049211C"/>
    <w:rsid w:val="00495527"/>
    <w:rsid w:val="004957C9"/>
    <w:rsid w:val="0049674B"/>
    <w:rsid w:val="00496A2E"/>
    <w:rsid w:val="00496C05"/>
    <w:rsid w:val="00497D7C"/>
    <w:rsid w:val="004A2212"/>
    <w:rsid w:val="004A243D"/>
    <w:rsid w:val="004A5A1B"/>
    <w:rsid w:val="004A67D1"/>
    <w:rsid w:val="004A6B7F"/>
    <w:rsid w:val="004A757F"/>
    <w:rsid w:val="004B3527"/>
    <w:rsid w:val="004B5B76"/>
    <w:rsid w:val="004B6701"/>
    <w:rsid w:val="004C0673"/>
    <w:rsid w:val="004C109C"/>
    <w:rsid w:val="004C16EE"/>
    <w:rsid w:val="004C3661"/>
    <w:rsid w:val="004C3AFE"/>
    <w:rsid w:val="004C4E4E"/>
    <w:rsid w:val="004C6169"/>
    <w:rsid w:val="004C6A84"/>
    <w:rsid w:val="004C7FD5"/>
    <w:rsid w:val="004D103E"/>
    <w:rsid w:val="004D2243"/>
    <w:rsid w:val="004D2D9B"/>
    <w:rsid w:val="004D39B0"/>
    <w:rsid w:val="004D4DF1"/>
    <w:rsid w:val="004E0579"/>
    <w:rsid w:val="004E0CCA"/>
    <w:rsid w:val="004E33D5"/>
    <w:rsid w:val="004E45F0"/>
    <w:rsid w:val="004E70A3"/>
    <w:rsid w:val="004E753D"/>
    <w:rsid w:val="004F3816"/>
    <w:rsid w:val="004F3AFF"/>
    <w:rsid w:val="004F40D3"/>
    <w:rsid w:val="004F4B1B"/>
    <w:rsid w:val="004F7409"/>
    <w:rsid w:val="00500F91"/>
    <w:rsid w:val="00502798"/>
    <w:rsid w:val="00504158"/>
    <w:rsid w:val="005041AF"/>
    <w:rsid w:val="00510071"/>
    <w:rsid w:val="00512DBE"/>
    <w:rsid w:val="005161BC"/>
    <w:rsid w:val="005163F7"/>
    <w:rsid w:val="00520987"/>
    <w:rsid w:val="00520BA3"/>
    <w:rsid w:val="005226EC"/>
    <w:rsid w:val="00522FAB"/>
    <w:rsid w:val="00523548"/>
    <w:rsid w:val="00523A57"/>
    <w:rsid w:val="00523EF3"/>
    <w:rsid w:val="00523FA8"/>
    <w:rsid w:val="00524CB3"/>
    <w:rsid w:val="00527A34"/>
    <w:rsid w:val="005329D5"/>
    <w:rsid w:val="00533E03"/>
    <w:rsid w:val="00535CEC"/>
    <w:rsid w:val="00537333"/>
    <w:rsid w:val="0054397B"/>
    <w:rsid w:val="00543D41"/>
    <w:rsid w:val="005455C3"/>
    <w:rsid w:val="00552142"/>
    <w:rsid w:val="00553094"/>
    <w:rsid w:val="00555782"/>
    <w:rsid w:val="005559A9"/>
    <w:rsid w:val="00555B94"/>
    <w:rsid w:val="0055718E"/>
    <w:rsid w:val="0055782F"/>
    <w:rsid w:val="00557DD1"/>
    <w:rsid w:val="005602A1"/>
    <w:rsid w:val="00563839"/>
    <w:rsid w:val="00564943"/>
    <w:rsid w:val="00564C7B"/>
    <w:rsid w:val="00564FCF"/>
    <w:rsid w:val="0056515E"/>
    <w:rsid w:val="00566DEC"/>
    <w:rsid w:val="00566EDA"/>
    <w:rsid w:val="00572654"/>
    <w:rsid w:val="00575988"/>
    <w:rsid w:val="00575E3A"/>
    <w:rsid w:val="00576F26"/>
    <w:rsid w:val="00577F69"/>
    <w:rsid w:val="00583CED"/>
    <w:rsid w:val="00584CC6"/>
    <w:rsid w:val="00584D0F"/>
    <w:rsid w:val="0058739C"/>
    <w:rsid w:val="0058749E"/>
    <w:rsid w:val="00587B79"/>
    <w:rsid w:val="00590E0E"/>
    <w:rsid w:val="00593D81"/>
    <w:rsid w:val="00596158"/>
    <w:rsid w:val="005968DA"/>
    <w:rsid w:val="005A0202"/>
    <w:rsid w:val="005A0FA4"/>
    <w:rsid w:val="005A13F7"/>
    <w:rsid w:val="005A1724"/>
    <w:rsid w:val="005A1B5D"/>
    <w:rsid w:val="005A4F70"/>
    <w:rsid w:val="005A5714"/>
    <w:rsid w:val="005A6029"/>
    <w:rsid w:val="005A615E"/>
    <w:rsid w:val="005A71E1"/>
    <w:rsid w:val="005B2103"/>
    <w:rsid w:val="005B3023"/>
    <w:rsid w:val="005B3BF2"/>
    <w:rsid w:val="005B484C"/>
    <w:rsid w:val="005B5629"/>
    <w:rsid w:val="005B7B89"/>
    <w:rsid w:val="005B7D1E"/>
    <w:rsid w:val="005C0300"/>
    <w:rsid w:val="005C1514"/>
    <w:rsid w:val="005C19BD"/>
    <w:rsid w:val="005C5CD3"/>
    <w:rsid w:val="005C60E2"/>
    <w:rsid w:val="005C743C"/>
    <w:rsid w:val="005D107A"/>
    <w:rsid w:val="005D11E3"/>
    <w:rsid w:val="005D23DF"/>
    <w:rsid w:val="005D3F11"/>
    <w:rsid w:val="005D4C9C"/>
    <w:rsid w:val="005D5F04"/>
    <w:rsid w:val="005D6018"/>
    <w:rsid w:val="005D6AE2"/>
    <w:rsid w:val="005D7145"/>
    <w:rsid w:val="005E13ED"/>
    <w:rsid w:val="005E7481"/>
    <w:rsid w:val="005E7CC6"/>
    <w:rsid w:val="005F1709"/>
    <w:rsid w:val="005F1943"/>
    <w:rsid w:val="005F284C"/>
    <w:rsid w:val="005F4B6A"/>
    <w:rsid w:val="005F4F66"/>
    <w:rsid w:val="00600A02"/>
    <w:rsid w:val="00600ADF"/>
    <w:rsid w:val="006010F3"/>
    <w:rsid w:val="006017D4"/>
    <w:rsid w:val="00601C36"/>
    <w:rsid w:val="00603473"/>
    <w:rsid w:val="006037F4"/>
    <w:rsid w:val="00603EDB"/>
    <w:rsid w:val="00606B74"/>
    <w:rsid w:val="00607F93"/>
    <w:rsid w:val="00610578"/>
    <w:rsid w:val="0061072D"/>
    <w:rsid w:val="00611646"/>
    <w:rsid w:val="006148F8"/>
    <w:rsid w:val="00615A0A"/>
    <w:rsid w:val="006206DB"/>
    <w:rsid w:val="00622123"/>
    <w:rsid w:val="00622FE5"/>
    <w:rsid w:val="006242E7"/>
    <w:rsid w:val="00626FF9"/>
    <w:rsid w:val="00627752"/>
    <w:rsid w:val="006279B3"/>
    <w:rsid w:val="00627C9E"/>
    <w:rsid w:val="00630625"/>
    <w:rsid w:val="00630DD0"/>
    <w:rsid w:val="006324B6"/>
    <w:rsid w:val="00632BC6"/>
    <w:rsid w:val="00633367"/>
    <w:rsid w:val="006333D4"/>
    <w:rsid w:val="00635342"/>
    <w:rsid w:val="006369B2"/>
    <w:rsid w:val="006374CF"/>
    <w:rsid w:val="0064133F"/>
    <w:rsid w:val="00646200"/>
    <w:rsid w:val="00647525"/>
    <w:rsid w:val="00652FB8"/>
    <w:rsid w:val="00654341"/>
    <w:rsid w:val="00654543"/>
    <w:rsid w:val="006570B0"/>
    <w:rsid w:val="00662B5A"/>
    <w:rsid w:val="006641DC"/>
    <w:rsid w:val="00664E87"/>
    <w:rsid w:val="00664EF4"/>
    <w:rsid w:val="006715B7"/>
    <w:rsid w:val="00672BCF"/>
    <w:rsid w:val="00673983"/>
    <w:rsid w:val="0067433A"/>
    <w:rsid w:val="0067727D"/>
    <w:rsid w:val="006800BC"/>
    <w:rsid w:val="006802C0"/>
    <w:rsid w:val="0068123F"/>
    <w:rsid w:val="006842D9"/>
    <w:rsid w:val="00686C68"/>
    <w:rsid w:val="00687C88"/>
    <w:rsid w:val="00690047"/>
    <w:rsid w:val="00691551"/>
    <w:rsid w:val="00691C94"/>
    <w:rsid w:val="0069210B"/>
    <w:rsid w:val="006A0775"/>
    <w:rsid w:val="006A401C"/>
    <w:rsid w:val="006A4055"/>
    <w:rsid w:val="006A6D96"/>
    <w:rsid w:val="006B08B9"/>
    <w:rsid w:val="006B117A"/>
    <w:rsid w:val="006B15AA"/>
    <w:rsid w:val="006B2C46"/>
    <w:rsid w:val="006B3362"/>
    <w:rsid w:val="006C200C"/>
    <w:rsid w:val="006C2D54"/>
    <w:rsid w:val="006C45B8"/>
    <w:rsid w:val="006C4CE9"/>
    <w:rsid w:val="006C5641"/>
    <w:rsid w:val="006D1089"/>
    <w:rsid w:val="006D121D"/>
    <w:rsid w:val="006D1B86"/>
    <w:rsid w:val="006D4951"/>
    <w:rsid w:val="006D5BCD"/>
    <w:rsid w:val="006D66A4"/>
    <w:rsid w:val="006D7355"/>
    <w:rsid w:val="006D7829"/>
    <w:rsid w:val="006E025C"/>
    <w:rsid w:val="006E0BFD"/>
    <w:rsid w:val="006E235F"/>
    <w:rsid w:val="006E253B"/>
    <w:rsid w:val="006E2A25"/>
    <w:rsid w:val="006E4310"/>
    <w:rsid w:val="006E4EF3"/>
    <w:rsid w:val="006E66B6"/>
    <w:rsid w:val="006E7617"/>
    <w:rsid w:val="006E7F89"/>
    <w:rsid w:val="006F0BB5"/>
    <w:rsid w:val="006F18AE"/>
    <w:rsid w:val="006F2ACE"/>
    <w:rsid w:val="006F480D"/>
    <w:rsid w:val="006F4D1F"/>
    <w:rsid w:val="006F5A21"/>
    <w:rsid w:val="007004E6"/>
    <w:rsid w:val="00703B3F"/>
    <w:rsid w:val="007070A4"/>
    <w:rsid w:val="00707116"/>
    <w:rsid w:val="00710746"/>
    <w:rsid w:val="00712788"/>
    <w:rsid w:val="0071367A"/>
    <w:rsid w:val="007148A7"/>
    <w:rsid w:val="00715CA6"/>
    <w:rsid w:val="00716C43"/>
    <w:rsid w:val="007205A2"/>
    <w:rsid w:val="00720A13"/>
    <w:rsid w:val="00720D47"/>
    <w:rsid w:val="00722C90"/>
    <w:rsid w:val="007242A8"/>
    <w:rsid w:val="00724F16"/>
    <w:rsid w:val="007264FB"/>
    <w:rsid w:val="007275E0"/>
    <w:rsid w:val="00727D0D"/>
    <w:rsid w:val="00731135"/>
    <w:rsid w:val="007324AF"/>
    <w:rsid w:val="007329C5"/>
    <w:rsid w:val="00732A46"/>
    <w:rsid w:val="007333A3"/>
    <w:rsid w:val="00733B30"/>
    <w:rsid w:val="00736DDA"/>
    <w:rsid w:val="007409B4"/>
    <w:rsid w:val="00741974"/>
    <w:rsid w:val="007422F4"/>
    <w:rsid w:val="0074260A"/>
    <w:rsid w:val="00744245"/>
    <w:rsid w:val="007444BA"/>
    <w:rsid w:val="00744ACD"/>
    <w:rsid w:val="00744CAA"/>
    <w:rsid w:val="00750AA5"/>
    <w:rsid w:val="00752077"/>
    <w:rsid w:val="007520C7"/>
    <w:rsid w:val="00752D5C"/>
    <w:rsid w:val="00754A54"/>
    <w:rsid w:val="00755168"/>
    <w:rsid w:val="0075525E"/>
    <w:rsid w:val="007556BC"/>
    <w:rsid w:val="00756D3D"/>
    <w:rsid w:val="00756F64"/>
    <w:rsid w:val="0076443E"/>
    <w:rsid w:val="007663BF"/>
    <w:rsid w:val="00766A46"/>
    <w:rsid w:val="00767B60"/>
    <w:rsid w:val="00770FBD"/>
    <w:rsid w:val="0077142A"/>
    <w:rsid w:val="007723D5"/>
    <w:rsid w:val="00773B3E"/>
    <w:rsid w:val="007745D0"/>
    <w:rsid w:val="00774602"/>
    <w:rsid w:val="00774E4D"/>
    <w:rsid w:val="007750AE"/>
    <w:rsid w:val="0077575A"/>
    <w:rsid w:val="00775E62"/>
    <w:rsid w:val="00777361"/>
    <w:rsid w:val="007806C2"/>
    <w:rsid w:val="00781861"/>
    <w:rsid w:val="00781C79"/>
    <w:rsid w:val="00781D2E"/>
    <w:rsid w:val="00783E1B"/>
    <w:rsid w:val="00784D24"/>
    <w:rsid w:val="00786BB2"/>
    <w:rsid w:val="00787BAB"/>
    <w:rsid w:val="00790008"/>
    <w:rsid w:val="007903F8"/>
    <w:rsid w:val="00791380"/>
    <w:rsid w:val="00791DC7"/>
    <w:rsid w:val="00792341"/>
    <w:rsid w:val="0079263B"/>
    <w:rsid w:val="00792860"/>
    <w:rsid w:val="0079393F"/>
    <w:rsid w:val="00794F4F"/>
    <w:rsid w:val="00795287"/>
    <w:rsid w:val="007974BE"/>
    <w:rsid w:val="007A00C2"/>
    <w:rsid w:val="007A0916"/>
    <w:rsid w:val="007A0DFD"/>
    <w:rsid w:val="007A1AC5"/>
    <w:rsid w:val="007A280F"/>
    <w:rsid w:val="007A62CD"/>
    <w:rsid w:val="007A6474"/>
    <w:rsid w:val="007B15A1"/>
    <w:rsid w:val="007B2B9F"/>
    <w:rsid w:val="007B7A12"/>
    <w:rsid w:val="007C087A"/>
    <w:rsid w:val="007C188E"/>
    <w:rsid w:val="007C2963"/>
    <w:rsid w:val="007C38D0"/>
    <w:rsid w:val="007C5C44"/>
    <w:rsid w:val="007C7122"/>
    <w:rsid w:val="007C7504"/>
    <w:rsid w:val="007D0E0D"/>
    <w:rsid w:val="007D17DC"/>
    <w:rsid w:val="007D3F11"/>
    <w:rsid w:val="007D746C"/>
    <w:rsid w:val="007E53E4"/>
    <w:rsid w:val="007E5FE6"/>
    <w:rsid w:val="007E60D9"/>
    <w:rsid w:val="007E656A"/>
    <w:rsid w:val="007F0932"/>
    <w:rsid w:val="007F2B0A"/>
    <w:rsid w:val="007F317D"/>
    <w:rsid w:val="007F3679"/>
    <w:rsid w:val="007F42A5"/>
    <w:rsid w:val="007F4F4F"/>
    <w:rsid w:val="007F52AD"/>
    <w:rsid w:val="007F5B9F"/>
    <w:rsid w:val="007F5D44"/>
    <w:rsid w:val="007F664D"/>
    <w:rsid w:val="007F6967"/>
    <w:rsid w:val="008015D3"/>
    <w:rsid w:val="008029CF"/>
    <w:rsid w:val="00803FF1"/>
    <w:rsid w:val="00804EEE"/>
    <w:rsid w:val="00805D81"/>
    <w:rsid w:val="00805EBC"/>
    <w:rsid w:val="00807FCE"/>
    <w:rsid w:val="00811EDA"/>
    <w:rsid w:val="008128CE"/>
    <w:rsid w:val="00812EBC"/>
    <w:rsid w:val="00814120"/>
    <w:rsid w:val="00814DE1"/>
    <w:rsid w:val="00815DD9"/>
    <w:rsid w:val="008203CD"/>
    <w:rsid w:val="0082155F"/>
    <w:rsid w:val="0082175C"/>
    <w:rsid w:val="00821852"/>
    <w:rsid w:val="00821917"/>
    <w:rsid w:val="00826CFF"/>
    <w:rsid w:val="00830298"/>
    <w:rsid w:val="00833672"/>
    <w:rsid w:val="008339E7"/>
    <w:rsid w:val="00837AEB"/>
    <w:rsid w:val="00840C19"/>
    <w:rsid w:val="00841217"/>
    <w:rsid w:val="00841E9D"/>
    <w:rsid w:val="00842137"/>
    <w:rsid w:val="00842816"/>
    <w:rsid w:val="00842B12"/>
    <w:rsid w:val="00842D2E"/>
    <w:rsid w:val="00842F93"/>
    <w:rsid w:val="0084382A"/>
    <w:rsid w:val="00845088"/>
    <w:rsid w:val="008455A2"/>
    <w:rsid w:val="0085037B"/>
    <w:rsid w:val="00850589"/>
    <w:rsid w:val="00850914"/>
    <w:rsid w:val="0085198B"/>
    <w:rsid w:val="0085277C"/>
    <w:rsid w:val="00853FD8"/>
    <w:rsid w:val="00855ECC"/>
    <w:rsid w:val="00855ED8"/>
    <w:rsid w:val="00867D13"/>
    <w:rsid w:val="00871B90"/>
    <w:rsid w:val="00873047"/>
    <w:rsid w:val="008730A1"/>
    <w:rsid w:val="008738DB"/>
    <w:rsid w:val="0087617A"/>
    <w:rsid w:val="00877330"/>
    <w:rsid w:val="0088120C"/>
    <w:rsid w:val="00881A0D"/>
    <w:rsid w:val="00881BAC"/>
    <w:rsid w:val="008827A1"/>
    <w:rsid w:val="00882F04"/>
    <w:rsid w:val="00883BFC"/>
    <w:rsid w:val="00883F5A"/>
    <w:rsid w:val="00884092"/>
    <w:rsid w:val="0088442D"/>
    <w:rsid w:val="00887F39"/>
    <w:rsid w:val="0089059B"/>
    <w:rsid w:val="0089088E"/>
    <w:rsid w:val="00891330"/>
    <w:rsid w:val="00891DE6"/>
    <w:rsid w:val="00892297"/>
    <w:rsid w:val="00893590"/>
    <w:rsid w:val="00894974"/>
    <w:rsid w:val="008A11E9"/>
    <w:rsid w:val="008A3B69"/>
    <w:rsid w:val="008A4067"/>
    <w:rsid w:val="008A56DF"/>
    <w:rsid w:val="008A5EBF"/>
    <w:rsid w:val="008A665F"/>
    <w:rsid w:val="008B04FF"/>
    <w:rsid w:val="008B0A14"/>
    <w:rsid w:val="008B14C7"/>
    <w:rsid w:val="008B18D3"/>
    <w:rsid w:val="008B47B7"/>
    <w:rsid w:val="008B63AB"/>
    <w:rsid w:val="008B6F4A"/>
    <w:rsid w:val="008B7CF3"/>
    <w:rsid w:val="008B7F21"/>
    <w:rsid w:val="008C081B"/>
    <w:rsid w:val="008C2FF5"/>
    <w:rsid w:val="008C3862"/>
    <w:rsid w:val="008C3F25"/>
    <w:rsid w:val="008C5EA0"/>
    <w:rsid w:val="008C64E3"/>
    <w:rsid w:val="008D07C2"/>
    <w:rsid w:val="008D0E31"/>
    <w:rsid w:val="008D13DC"/>
    <w:rsid w:val="008D1CA1"/>
    <w:rsid w:val="008D2C83"/>
    <w:rsid w:val="008D3B5D"/>
    <w:rsid w:val="008D4CFF"/>
    <w:rsid w:val="008D5A09"/>
    <w:rsid w:val="008D6D2C"/>
    <w:rsid w:val="008D7741"/>
    <w:rsid w:val="008E0172"/>
    <w:rsid w:val="008E01D6"/>
    <w:rsid w:val="008E07F1"/>
    <w:rsid w:val="008E353C"/>
    <w:rsid w:val="008E421F"/>
    <w:rsid w:val="008E64C5"/>
    <w:rsid w:val="008F4288"/>
    <w:rsid w:val="008F4C81"/>
    <w:rsid w:val="008F51F7"/>
    <w:rsid w:val="008F68DA"/>
    <w:rsid w:val="008F6CE9"/>
    <w:rsid w:val="0090333E"/>
    <w:rsid w:val="00903529"/>
    <w:rsid w:val="009077A5"/>
    <w:rsid w:val="00912901"/>
    <w:rsid w:val="00914912"/>
    <w:rsid w:val="00915077"/>
    <w:rsid w:val="0091572A"/>
    <w:rsid w:val="00920071"/>
    <w:rsid w:val="00921336"/>
    <w:rsid w:val="00924F4F"/>
    <w:rsid w:val="00925807"/>
    <w:rsid w:val="00927175"/>
    <w:rsid w:val="00927DFC"/>
    <w:rsid w:val="009301E6"/>
    <w:rsid w:val="00930D42"/>
    <w:rsid w:val="009358D6"/>
    <w:rsid w:val="00935F57"/>
    <w:rsid w:val="009364A0"/>
    <w:rsid w:val="00937A4F"/>
    <w:rsid w:val="009406B5"/>
    <w:rsid w:val="00940BF7"/>
    <w:rsid w:val="009412A2"/>
    <w:rsid w:val="00942520"/>
    <w:rsid w:val="00943656"/>
    <w:rsid w:val="0094574A"/>
    <w:rsid w:val="00946166"/>
    <w:rsid w:val="0095024B"/>
    <w:rsid w:val="0095437F"/>
    <w:rsid w:val="00954DA2"/>
    <w:rsid w:val="00956A2C"/>
    <w:rsid w:val="00957FCA"/>
    <w:rsid w:val="00960A70"/>
    <w:rsid w:val="00963AB6"/>
    <w:rsid w:val="00963DBC"/>
    <w:rsid w:val="00965B30"/>
    <w:rsid w:val="00970E45"/>
    <w:rsid w:val="00971764"/>
    <w:rsid w:val="009771E1"/>
    <w:rsid w:val="00981EA7"/>
    <w:rsid w:val="00983164"/>
    <w:rsid w:val="00983806"/>
    <w:rsid w:val="00984D73"/>
    <w:rsid w:val="009855D6"/>
    <w:rsid w:val="00985A15"/>
    <w:rsid w:val="00986518"/>
    <w:rsid w:val="00991D18"/>
    <w:rsid w:val="00993835"/>
    <w:rsid w:val="00996DEB"/>
    <w:rsid w:val="009972EF"/>
    <w:rsid w:val="009A0A68"/>
    <w:rsid w:val="009A2596"/>
    <w:rsid w:val="009A422A"/>
    <w:rsid w:val="009A592A"/>
    <w:rsid w:val="009A68BB"/>
    <w:rsid w:val="009B2684"/>
    <w:rsid w:val="009B4005"/>
    <w:rsid w:val="009B610A"/>
    <w:rsid w:val="009B61E9"/>
    <w:rsid w:val="009B75B3"/>
    <w:rsid w:val="009C01DF"/>
    <w:rsid w:val="009C037A"/>
    <w:rsid w:val="009C3160"/>
    <w:rsid w:val="009C488A"/>
    <w:rsid w:val="009C6FF3"/>
    <w:rsid w:val="009C764E"/>
    <w:rsid w:val="009C7EAD"/>
    <w:rsid w:val="009D0387"/>
    <w:rsid w:val="009D3198"/>
    <w:rsid w:val="009D36EE"/>
    <w:rsid w:val="009D6575"/>
    <w:rsid w:val="009E1372"/>
    <w:rsid w:val="009E4C39"/>
    <w:rsid w:val="009E5A5E"/>
    <w:rsid w:val="009E766E"/>
    <w:rsid w:val="009F01F4"/>
    <w:rsid w:val="009F1960"/>
    <w:rsid w:val="009F5079"/>
    <w:rsid w:val="009F588F"/>
    <w:rsid w:val="009F715E"/>
    <w:rsid w:val="009F7363"/>
    <w:rsid w:val="009F75FA"/>
    <w:rsid w:val="00A01263"/>
    <w:rsid w:val="00A01A36"/>
    <w:rsid w:val="00A027F2"/>
    <w:rsid w:val="00A042ED"/>
    <w:rsid w:val="00A044B1"/>
    <w:rsid w:val="00A049AC"/>
    <w:rsid w:val="00A05A74"/>
    <w:rsid w:val="00A10DBB"/>
    <w:rsid w:val="00A13650"/>
    <w:rsid w:val="00A167E1"/>
    <w:rsid w:val="00A17383"/>
    <w:rsid w:val="00A20B4D"/>
    <w:rsid w:val="00A249C8"/>
    <w:rsid w:val="00A250EB"/>
    <w:rsid w:val="00A25F4D"/>
    <w:rsid w:val="00A26C0C"/>
    <w:rsid w:val="00A273FD"/>
    <w:rsid w:val="00A3176B"/>
    <w:rsid w:val="00A31D47"/>
    <w:rsid w:val="00A33982"/>
    <w:rsid w:val="00A4013E"/>
    <w:rsid w:val="00A4045F"/>
    <w:rsid w:val="00A41738"/>
    <w:rsid w:val="00A427CD"/>
    <w:rsid w:val="00A440FA"/>
    <w:rsid w:val="00A4600B"/>
    <w:rsid w:val="00A50506"/>
    <w:rsid w:val="00A51EF0"/>
    <w:rsid w:val="00A5297F"/>
    <w:rsid w:val="00A576FC"/>
    <w:rsid w:val="00A608DC"/>
    <w:rsid w:val="00A63AB6"/>
    <w:rsid w:val="00A66097"/>
    <w:rsid w:val="00A67A81"/>
    <w:rsid w:val="00A71291"/>
    <w:rsid w:val="00A7178A"/>
    <w:rsid w:val="00A724F4"/>
    <w:rsid w:val="00A72538"/>
    <w:rsid w:val="00A730A6"/>
    <w:rsid w:val="00A7441D"/>
    <w:rsid w:val="00A747A9"/>
    <w:rsid w:val="00A7659C"/>
    <w:rsid w:val="00A803D8"/>
    <w:rsid w:val="00A8152D"/>
    <w:rsid w:val="00A81DEC"/>
    <w:rsid w:val="00A83067"/>
    <w:rsid w:val="00A834E7"/>
    <w:rsid w:val="00A83A57"/>
    <w:rsid w:val="00A845A0"/>
    <w:rsid w:val="00A86A1F"/>
    <w:rsid w:val="00A86E36"/>
    <w:rsid w:val="00A92B1E"/>
    <w:rsid w:val="00A943AE"/>
    <w:rsid w:val="00A951AA"/>
    <w:rsid w:val="00A95284"/>
    <w:rsid w:val="00A95357"/>
    <w:rsid w:val="00A9584D"/>
    <w:rsid w:val="00A95F76"/>
    <w:rsid w:val="00A971A0"/>
    <w:rsid w:val="00AA1C82"/>
    <w:rsid w:val="00AA1F22"/>
    <w:rsid w:val="00AA2554"/>
    <w:rsid w:val="00AA45E0"/>
    <w:rsid w:val="00AA5693"/>
    <w:rsid w:val="00AA57F6"/>
    <w:rsid w:val="00AA5973"/>
    <w:rsid w:val="00AA5E59"/>
    <w:rsid w:val="00AA6E1B"/>
    <w:rsid w:val="00AA7CF0"/>
    <w:rsid w:val="00AB07F8"/>
    <w:rsid w:val="00AB0B51"/>
    <w:rsid w:val="00AB21A5"/>
    <w:rsid w:val="00AB612D"/>
    <w:rsid w:val="00AB7670"/>
    <w:rsid w:val="00AB7B0F"/>
    <w:rsid w:val="00AC0ED1"/>
    <w:rsid w:val="00AC1EDE"/>
    <w:rsid w:val="00AC6AA0"/>
    <w:rsid w:val="00AC6E6C"/>
    <w:rsid w:val="00AD0E5F"/>
    <w:rsid w:val="00AD3937"/>
    <w:rsid w:val="00AD3F72"/>
    <w:rsid w:val="00AD4D7C"/>
    <w:rsid w:val="00AD636E"/>
    <w:rsid w:val="00AD6CFC"/>
    <w:rsid w:val="00AE34EC"/>
    <w:rsid w:val="00AE7390"/>
    <w:rsid w:val="00AE7F32"/>
    <w:rsid w:val="00AF0623"/>
    <w:rsid w:val="00AF0B56"/>
    <w:rsid w:val="00AF270F"/>
    <w:rsid w:val="00AF3A23"/>
    <w:rsid w:val="00B03A89"/>
    <w:rsid w:val="00B0435D"/>
    <w:rsid w:val="00B05821"/>
    <w:rsid w:val="00B06409"/>
    <w:rsid w:val="00B130AD"/>
    <w:rsid w:val="00B131C7"/>
    <w:rsid w:val="00B140F3"/>
    <w:rsid w:val="00B1464C"/>
    <w:rsid w:val="00B14BE1"/>
    <w:rsid w:val="00B16A86"/>
    <w:rsid w:val="00B172E6"/>
    <w:rsid w:val="00B22CA5"/>
    <w:rsid w:val="00B24A47"/>
    <w:rsid w:val="00B26C28"/>
    <w:rsid w:val="00B3105D"/>
    <w:rsid w:val="00B31343"/>
    <w:rsid w:val="00B321F9"/>
    <w:rsid w:val="00B33311"/>
    <w:rsid w:val="00B36E4B"/>
    <w:rsid w:val="00B377F4"/>
    <w:rsid w:val="00B4174C"/>
    <w:rsid w:val="00B4388F"/>
    <w:rsid w:val="00B453F5"/>
    <w:rsid w:val="00B457E3"/>
    <w:rsid w:val="00B5093F"/>
    <w:rsid w:val="00B51718"/>
    <w:rsid w:val="00B52D67"/>
    <w:rsid w:val="00B5318A"/>
    <w:rsid w:val="00B5454D"/>
    <w:rsid w:val="00B54C31"/>
    <w:rsid w:val="00B55C64"/>
    <w:rsid w:val="00B5703C"/>
    <w:rsid w:val="00B61624"/>
    <w:rsid w:val="00B6299F"/>
    <w:rsid w:val="00B6393C"/>
    <w:rsid w:val="00B66E4F"/>
    <w:rsid w:val="00B677D7"/>
    <w:rsid w:val="00B70C52"/>
    <w:rsid w:val="00B718A5"/>
    <w:rsid w:val="00B7575B"/>
    <w:rsid w:val="00B76AB3"/>
    <w:rsid w:val="00B76C63"/>
    <w:rsid w:val="00B8291B"/>
    <w:rsid w:val="00B82CF4"/>
    <w:rsid w:val="00B84CBC"/>
    <w:rsid w:val="00B95F9B"/>
    <w:rsid w:val="00B963AC"/>
    <w:rsid w:val="00BA17A2"/>
    <w:rsid w:val="00BA17B1"/>
    <w:rsid w:val="00BA32D7"/>
    <w:rsid w:val="00BA64E4"/>
    <w:rsid w:val="00BB2C41"/>
    <w:rsid w:val="00BB351E"/>
    <w:rsid w:val="00BB5224"/>
    <w:rsid w:val="00BB694A"/>
    <w:rsid w:val="00BB7343"/>
    <w:rsid w:val="00BC1A06"/>
    <w:rsid w:val="00BC1FAE"/>
    <w:rsid w:val="00BC3DBC"/>
    <w:rsid w:val="00BC62E2"/>
    <w:rsid w:val="00BC7421"/>
    <w:rsid w:val="00BD0516"/>
    <w:rsid w:val="00BD3E71"/>
    <w:rsid w:val="00BD6716"/>
    <w:rsid w:val="00BD74E1"/>
    <w:rsid w:val="00BE0FAF"/>
    <w:rsid w:val="00BE40D9"/>
    <w:rsid w:val="00BE4363"/>
    <w:rsid w:val="00BE44D5"/>
    <w:rsid w:val="00BE7EE1"/>
    <w:rsid w:val="00BF08CB"/>
    <w:rsid w:val="00BF13DA"/>
    <w:rsid w:val="00BF29C1"/>
    <w:rsid w:val="00BF4D91"/>
    <w:rsid w:val="00BF5171"/>
    <w:rsid w:val="00BF5846"/>
    <w:rsid w:val="00C02913"/>
    <w:rsid w:val="00C06F46"/>
    <w:rsid w:val="00C07015"/>
    <w:rsid w:val="00C0730A"/>
    <w:rsid w:val="00C1007A"/>
    <w:rsid w:val="00C105F7"/>
    <w:rsid w:val="00C127EC"/>
    <w:rsid w:val="00C16292"/>
    <w:rsid w:val="00C178CA"/>
    <w:rsid w:val="00C17D18"/>
    <w:rsid w:val="00C214F9"/>
    <w:rsid w:val="00C21658"/>
    <w:rsid w:val="00C22BF5"/>
    <w:rsid w:val="00C22FA1"/>
    <w:rsid w:val="00C240EE"/>
    <w:rsid w:val="00C242DA"/>
    <w:rsid w:val="00C3238A"/>
    <w:rsid w:val="00C32E87"/>
    <w:rsid w:val="00C32E90"/>
    <w:rsid w:val="00C34021"/>
    <w:rsid w:val="00C34FCA"/>
    <w:rsid w:val="00C353B2"/>
    <w:rsid w:val="00C42125"/>
    <w:rsid w:val="00C422EA"/>
    <w:rsid w:val="00C4309F"/>
    <w:rsid w:val="00C43A7C"/>
    <w:rsid w:val="00C46E0E"/>
    <w:rsid w:val="00C46EAA"/>
    <w:rsid w:val="00C503FF"/>
    <w:rsid w:val="00C51817"/>
    <w:rsid w:val="00C5299D"/>
    <w:rsid w:val="00C52EB0"/>
    <w:rsid w:val="00C56151"/>
    <w:rsid w:val="00C576F2"/>
    <w:rsid w:val="00C579C0"/>
    <w:rsid w:val="00C6237D"/>
    <w:rsid w:val="00C62469"/>
    <w:rsid w:val="00C62814"/>
    <w:rsid w:val="00C67809"/>
    <w:rsid w:val="00C70868"/>
    <w:rsid w:val="00C70FD5"/>
    <w:rsid w:val="00C71749"/>
    <w:rsid w:val="00C7332D"/>
    <w:rsid w:val="00C74937"/>
    <w:rsid w:val="00C74C06"/>
    <w:rsid w:val="00C74D47"/>
    <w:rsid w:val="00C750CF"/>
    <w:rsid w:val="00C77FD5"/>
    <w:rsid w:val="00C834DF"/>
    <w:rsid w:val="00C83FDF"/>
    <w:rsid w:val="00C85FF3"/>
    <w:rsid w:val="00C90AFF"/>
    <w:rsid w:val="00C925C5"/>
    <w:rsid w:val="00C95F62"/>
    <w:rsid w:val="00C962CC"/>
    <w:rsid w:val="00C9633A"/>
    <w:rsid w:val="00CA2473"/>
    <w:rsid w:val="00CA2F59"/>
    <w:rsid w:val="00CA596C"/>
    <w:rsid w:val="00CA5D60"/>
    <w:rsid w:val="00CA7F88"/>
    <w:rsid w:val="00CB0DF1"/>
    <w:rsid w:val="00CB0E46"/>
    <w:rsid w:val="00CB335B"/>
    <w:rsid w:val="00CB6B79"/>
    <w:rsid w:val="00CC26E2"/>
    <w:rsid w:val="00CC305E"/>
    <w:rsid w:val="00CC3D7C"/>
    <w:rsid w:val="00CC4619"/>
    <w:rsid w:val="00CC4F2F"/>
    <w:rsid w:val="00CC6E99"/>
    <w:rsid w:val="00CD053D"/>
    <w:rsid w:val="00CD1DC5"/>
    <w:rsid w:val="00CD2C8F"/>
    <w:rsid w:val="00CD2CCB"/>
    <w:rsid w:val="00CE24D5"/>
    <w:rsid w:val="00CE3174"/>
    <w:rsid w:val="00CE7060"/>
    <w:rsid w:val="00CE7AFD"/>
    <w:rsid w:val="00CF19D9"/>
    <w:rsid w:val="00CF2D9E"/>
    <w:rsid w:val="00CF3A79"/>
    <w:rsid w:val="00CF4545"/>
    <w:rsid w:val="00CF5EA0"/>
    <w:rsid w:val="00CF79BB"/>
    <w:rsid w:val="00D003C1"/>
    <w:rsid w:val="00D018A1"/>
    <w:rsid w:val="00D12809"/>
    <w:rsid w:val="00D13101"/>
    <w:rsid w:val="00D13384"/>
    <w:rsid w:val="00D137EA"/>
    <w:rsid w:val="00D1490A"/>
    <w:rsid w:val="00D1795D"/>
    <w:rsid w:val="00D17ED6"/>
    <w:rsid w:val="00D261DF"/>
    <w:rsid w:val="00D26328"/>
    <w:rsid w:val="00D30E69"/>
    <w:rsid w:val="00D31C68"/>
    <w:rsid w:val="00D3360D"/>
    <w:rsid w:val="00D35AE8"/>
    <w:rsid w:val="00D364DC"/>
    <w:rsid w:val="00D366E2"/>
    <w:rsid w:val="00D36F2C"/>
    <w:rsid w:val="00D41E4D"/>
    <w:rsid w:val="00D4238E"/>
    <w:rsid w:val="00D435A7"/>
    <w:rsid w:val="00D464CA"/>
    <w:rsid w:val="00D53540"/>
    <w:rsid w:val="00D53A06"/>
    <w:rsid w:val="00D5429B"/>
    <w:rsid w:val="00D5678D"/>
    <w:rsid w:val="00D57D7F"/>
    <w:rsid w:val="00D60966"/>
    <w:rsid w:val="00D616F2"/>
    <w:rsid w:val="00D61AE9"/>
    <w:rsid w:val="00D62EF3"/>
    <w:rsid w:val="00D65C05"/>
    <w:rsid w:val="00D67841"/>
    <w:rsid w:val="00D70D68"/>
    <w:rsid w:val="00D715D8"/>
    <w:rsid w:val="00D73137"/>
    <w:rsid w:val="00D7379B"/>
    <w:rsid w:val="00D74878"/>
    <w:rsid w:val="00D766AB"/>
    <w:rsid w:val="00D779CF"/>
    <w:rsid w:val="00D80667"/>
    <w:rsid w:val="00D80AB0"/>
    <w:rsid w:val="00D80CB9"/>
    <w:rsid w:val="00D80DF2"/>
    <w:rsid w:val="00D85009"/>
    <w:rsid w:val="00D8675B"/>
    <w:rsid w:val="00D87B37"/>
    <w:rsid w:val="00D90620"/>
    <w:rsid w:val="00D90749"/>
    <w:rsid w:val="00D90B60"/>
    <w:rsid w:val="00D97A47"/>
    <w:rsid w:val="00DA40AA"/>
    <w:rsid w:val="00DA4285"/>
    <w:rsid w:val="00DA4805"/>
    <w:rsid w:val="00DA5003"/>
    <w:rsid w:val="00DA648F"/>
    <w:rsid w:val="00DB0764"/>
    <w:rsid w:val="00DB1307"/>
    <w:rsid w:val="00DB1F44"/>
    <w:rsid w:val="00DB41E6"/>
    <w:rsid w:val="00DB4AD2"/>
    <w:rsid w:val="00DB4BC2"/>
    <w:rsid w:val="00DB6CC1"/>
    <w:rsid w:val="00DC1787"/>
    <w:rsid w:val="00DC6E31"/>
    <w:rsid w:val="00DC72B3"/>
    <w:rsid w:val="00DC76DC"/>
    <w:rsid w:val="00DC79F0"/>
    <w:rsid w:val="00DC7CA6"/>
    <w:rsid w:val="00DD114F"/>
    <w:rsid w:val="00DD1D2D"/>
    <w:rsid w:val="00DD1E29"/>
    <w:rsid w:val="00DD3E94"/>
    <w:rsid w:val="00DD479B"/>
    <w:rsid w:val="00DD50DE"/>
    <w:rsid w:val="00DD5FA0"/>
    <w:rsid w:val="00DD7FA8"/>
    <w:rsid w:val="00DE1B1A"/>
    <w:rsid w:val="00DE3062"/>
    <w:rsid w:val="00DE3791"/>
    <w:rsid w:val="00DF1982"/>
    <w:rsid w:val="00DF2239"/>
    <w:rsid w:val="00DF4AE3"/>
    <w:rsid w:val="00E01955"/>
    <w:rsid w:val="00E039AB"/>
    <w:rsid w:val="00E04548"/>
    <w:rsid w:val="00E0752A"/>
    <w:rsid w:val="00E13AE7"/>
    <w:rsid w:val="00E140E5"/>
    <w:rsid w:val="00E14269"/>
    <w:rsid w:val="00E14B18"/>
    <w:rsid w:val="00E15431"/>
    <w:rsid w:val="00E159F3"/>
    <w:rsid w:val="00E15BB8"/>
    <w:rsid w:val="00E172CC"/>
    <w:rsid w:val="00E17AC5"/>
    <w:rsid w:val="00E204DD"/>
    <w:rsid w:val="00E2145E"/>
    <w:rsid w:val="00E22C33"/>
    <w:rsid w:val="00E23FDA"/>
    <w:rsid w:val="00E25BE6"/>
    <w:rsid w:val="00E2632A"/>
    <w:rsid w:val="00E26F64"/>
    <w:rsid w:val="00E27598"/>
    <w:rsid w:val="00E33A94"/>
    <w:rsid w:val="00E34DF0"/>
    <w:rsid w:val="00E353EC"/>
    <w:rsid w:val="00E42C82"/>
    <w:rsid w:val="00E44B8B"/>
    <w:rsid w:val="00E47D6F"/>
    <w:rsid w:val="00E503AC"/>
    <w:rsid w:val="00E50AAD"/>
    <w:rsid w:val="00E53C24"/>
    <w:rsid w:val="00E54832"/>
    <w:rsid w:val="00E54FDD"/>
    <w:rsid w:val="00E5594B"/>
    <w:rsid w:val="00E56279"/>
    <w:rsid w:val="00E5761C"/>
    <w:rsid w:val="00E60FCB"/>
    <w:rsid w:val="00E624FB"/>
    <w:rsid w:val="00E625BC"/>
    <w:rsid w:val="00E731B7"/>
    <w:rsid w:val="00E73E6B"/>
    <w:rsid w:val="00E770AC"/>
    <w:rsid w:val="00E8165A"/>
    <w:rsid w:val="00E82A77"/>
    <w:rsid w:val="00E87CB0"/>
    <w:rsid w:val="00E91571"/>
    <w:rsid w:val="00E91F6C"/>
    <w:rsid w:val="00E9402C"/>
    <w:rsid w:val="00E947B0"/>
    <w:rsid w:val="00E95431"/>
    <w:rsid w:val="00E970ED"/>
    <w:rsid w:val="00EA046B"/>
    <w:rsid w:val="00EA1A4E"/>
    <w:rsid w:val="00EA2025"/>
    <w:rsid w:val="00EA324D"/>
    <w:rsid w:val="00EA3BF1"/>
    <w:rsid w:val="00EA4416"/>
    <w:rsid w:val="00EA720A"/>
    <w:rsid w:val="00EA72DC"/>
    <w:rsid w:val="00EB06D1"/>
    <w:rsid w:val="00EB2B9E"/>
    <w:rsid w:val="00EB3F18"/>
    <w:rsid w:val="00EB444D"/>
    <w:rsid w:val="00EB494A"/>
    <w:rsid w:val="00EB5028"/>
    <w:rsid w:val="00EB67FE"/>
    <w:rsid w:val="00EC01CA"/>
    <w:rsid w:val="00EC3989"/>
    <w:rsid w:val="00EC5784"/>
    <w:rsid w:val="00EC72F8"/>
    <w:rsid w:val="00ED096D"/>
    <w:rsid w:val="00ED535D"/>
    <w:rsid w:val="00ED5825"/>
    <w:rsid w:val="00ED5A1E"/>
    <w:rsid w:val="00ED5BB1"/>
    <w:rsid w:val="00ED745E"/>
    <w:rsid w:val="00EE049D"/>
    <w:rsid w:val="00EE2324"/>
    <w:rsid w:val="00EE255F"/>
    <w:rsid w:val="00EE7023"/>
    <w:rsid w:val="00EF1A48"/>
    <w:rsid w:val="00EF29A4"/>
    <w:rsid w:val="00EF3482"/>
    <w:rsid w:val="00EF43ED"/>
    <w:rsid w:val="00EF5E96"/>
    <w:rsid w:val="00EF711F"/>
    <w:rsid w:val="00EF75B8"/>
    <w:rsid w:val="00F02294"/>
    <w:rsid w:val="00F02373"/>
    <w:rsid w:val="00F0309A"/>
    <w:rsid w:val="00F04048"/>
    <w:rsid w:val="00F054D7"/>
    <w:rsid w:val="00F05FDB"/>
    <w:rsid w:val="00F11165"/>
    <w:rsid w:val="00F126A7"/>
    <w:rsid w:val="00F12DDC"/>
    <w:rsid w:val="00F1358D"/>
    <w:rsid w:val="00F1412A"/>
    <w:rsid w:val="00F1456A"/>
    <w:rsid w:val="00F14809"/>
    <w:rsid w:val="00F14972"/>
    <w:rsid w:val="00F1558E"/>
    <w:rsid w:val="00F16721"/>
    <w:rsid w:val="00F17D59"/>
    <w:rsid w:val="00F22415"/>
    <w:rsid w:val="00F22FD2"/>
    <w:rsid w:val="00F25254"/>
    <w:rsid w:val="00F26B0F"/>
    <w:rsid w:val="00F2725E"/>
    <w:rsid w:val="00F307C6"/>
    <w:rsid w:val="00F32568"/>
    <w:rsid w:val="00F33E44"/>
    <w:rsid w:val="00F35F57"/>
    <w:rsid w:val="00F37ACA"/>
    <w:rsid w:val="00F449B7"/>
    <w:rsid w:val="00F4669F"/>
    <w:rsid w:val="00F475C5"/>
    <w:rsid w:val="00F50467"/>
    <w:rsid w:val="00F5074A"/>
    <w:rsid w:val="00F521A5"/>
    <w:rsid w:val="00F545F5"/>
    <w:rsid w:val="00F562A0"/>
    <w:rsid w:val="00F568AB"/>
    <w:rsid w:val="00F568B7"/>
    <w:rsid w:val="00F70AEF"/>
    <w:rsid w:val="00F711D5"/>
    <w:rsid w:val="00F723E1"/>
    <w:rsid w:val="00F74384"/>
    <w:rsid w:val="00F75880"/>
    <w:rsid w:val="00F8494B"/>
    <w:rsid w:val="00F85EE7"/>
    <w:rsid w:val="00F86138"/>
    <w:rsid w:val="00F92927"/>
    <w:rsid w:val="00F92D90"/>
    <w:rsid w:val="00F930F7"/>
    <w:rsid w:val="00F96423"/>
    <w:rsid w:val="00FA163D"/>
    <w:rsid w:val="00FA2177"/>
    <w:rsid w:val="00FA25AA"/>
    <w:rsid w:val="00FA2D41"/>
    <w:rsid w:val="00FA43E2"/>
    <w:rsid w:val="00FB0A28"/>
    <w:rsid w:val="00FB13BA"/>
    <w:rsid w:val="00FB6B17"/>
    <w:rsid w:val="00FC5A42"/>
    <w:rsid w:val="00FC7143"/>
    <w:rsid w:val="00FD01DA"/>
    <w:rsid w:val="00FD06E0"/>
    <w:rsid w:val="00FD0BE7"/>
    <w:rsid w:val="00FD2997"/>
    <w:rsid w:val="00FD2D7F"/>
    <w:rsid w:val="00FD3872"/>
    <w:rsid w:val="00FD3B81"/>
    <w:rsid w:val="00FD3CAD"/>
    <w:rsid w:val="00FD40C4"/>
    <w:rsid w:val="00FD439E"/>
    <w:rsid w:val="00FD496B"/>
    <w:rsid w:val="00FD6435"/>
    <w:rsid w:val="00FD76CB"/>
    <w:rsid w:val="00FE191C"/>
    <w:rsid w:val="00FE23E5"/>
    <w:rsid w:val="00FE3178"/>
    <w:rsid w:val="00FE489C"/>
    <w:rsid w:val="00FE59F6"/>
    <w:rsid w:val="00FF10B1"/>
    <w:rsid w:val="00FF1272"/>
    <w:rsid w:val="00FF19A5"/>
    <w:rsid w:val="00FF26FC"/>
    <w:rsid w:val="00FF4546"/>
    <w:rsid w:val="00FF538F"/>
    <w:rsid w:val="00FF646F"/>
    <w:rsid w:val="00FF6DF8"/>
    <w:rsid w:val="00FF76DC"/>
    <w:rsid w:val="00FF78D8"/>
    <w:rsid w:val="00FF7E48"/>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DB2D29"/>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2A77"/>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eastAsia="Times New Roman" w:hAnsi="Times New Roman" w:cs="Times New Roman"/>
      <w:sz w:val="24"/>
      <w:szCs w:val="20"/>
      <w:lang w:val="en-GB" w:eastAsia="en-US"/>
    </w:rPr>
  </w:style>
  <w:style w:type="paragraph" w:styleId="Heading1">
    <w:name w:val="heading 1"/>
    <w:basedOn w:val="Normal"/>
    <w:next w:val="Normal"/>
    <w:link w:val="Heading1Char"/>
    <w:qFormat/>
    <w:rsid w:val="00E82A77"/>
    <w:pPr>
      <w:keepNext/>
      <w:keepLines/>
      <w:spacing w:before="360"/>
      <w:ind w:left="794" w:hanging="794"/>
      <w:jc w:val="left"/>
      <w:outlineLvl w:val="0"/>
    </w:pPr>
    <w:rPr>
      <w:b/>
    </w:rPr>
  </w:style>
  <w:style w:type="paragraph" w:styleId="Heading2">
    <w:name w:val="heading 2"/>
    <w:basedOn w:val="Heading1"/>
    <w:next w:val="Normal"/>
    <w:link w:val="Heading2Char"/>
    <w:qFormat/>
    <w:rsid w:val="00E82A77"/>
    <w:pPr>
      <w:spacing w:before="240"/>
      <w:outlineLvl w:val="1"/>
    </w:pPr>
  </w:style>
  <w:style w:type="paragraph" w:styleId="Heading3">
    <w:name w:val="heading 3"/>
    <w:basedOn w:val="Heading1"/>
    <w:next w:val="Normal"/>
    <w:link w:val="Heading3Char"/>
    <w:qFormat/>
    <w:rsid w:val="00E82A77"/>
    <w:pPr>
      <w:spacing w:before="160"/>
      <w:outlineLvl w:val="2"/>
    </w:pPr>
  </w:style>
  <w:style w:type="paragraph" w:styleId="Heading4">
    <w:name w:val="heading 4"/>
    <w:basedOn w:val="Heading3"/>
    <w:next w:val="Normal"/>
    <w:link w:val="Heading4Char"/>
    <w:qFormat/>
    <w:rsid w:val="00E82A77"/>
    <w:pPr>
      <w:tabs>
        <w:tab w:val="clear" w:pos="794"/>
        <w:tab w:val="left" w:pos="1021"/>
      </w:tabs>
      <w:ind w:left="1021" w:hanging="1021"/>
      <w:outlineLvl w:val="3"/>
    </w:pPr>
  </w:style>
  <w:style w:type="paragraph" w:styleId="Heading5">
    <w:name w:val="heading 5"/>
    <w:basedOn w:val="Heading4"/>
    <w:next w:val="Normal"/>
    <w:link w:val="Heading5Char"/>
    <w:qFormat/>
    <w:rsid w:val="00E82A77"/>
    <w:pPr>
      <w:outlineLvl w:val="4"/>
    </w:pPr>
  </w:style>
  <w:style w:type="paragraph" w:styleId="Heading6">
    <w:name w:val="heading 6"/>
    <w:basedOn w:val="Heading4"/>
    <w:next w:val="Normal"/>
    <w:link w:val="Heading6Char"/>
    <w:qFormat/>
    <w:rsid w:val="00E82A77"/>
    <w:pPr>
      <w:tabs>
        <w:tab w:val="clear" w:pos="1021"/>
        <w:tab w:val="clear" w:pos="1191"/>
      </w:tabs>
      <w:ind w:left="1588" w:hanging="1588"/>
      <w:outlineLvl w:val="5"/>
    </w:pPr>
  </w:style>
  <w:style w:type="paragraph" w:styleId="Heading7">
    <w:name w:val="heading 7"/>
    <w:basedOn w:val="Heading6"/>
    <w:next w:val="Normal"/>
    <w:link w:val="Heading7Char"/>
    <w:qFormat/>
    <w:rsid w:val="00E82A77"/>
    <w:pPr>
      <w:outlineLvl w:val="6"/>
    </w:pPr>
  </w:style>
  <w:style w:type="paragraph" w:styleId="Heading8">
    <w:name w:val="heading 8"/>
    <w:basedOn w:val="Heading6"/>
    <w:next w:val="Normal"/>
    <w:link w:val="Heading8Char"/>
    <w:qFormat/>
    <w:rsid w:val="00E82A77"/>
    <w:pPr>
      <w:outlineLvl w:val="7"/>
    </w:pPr>
  </w:style>
  <w:style w:type="paragraph" w:styleId="Heading9">
    <w:name w:val="heading 9"/>
    <w:basedOn w:val="Heading6"/>
    <w:next w:val="Normal"/>
    <w:link w:val="Heading9Char"/>
    <w:qFormat/>
    <w:rsid w:val="00E82A77"/>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qFormat/>
    <w:rsid w:val="00314630"/>
    <w:pPr>
      <w:jc w:val="right"/>
    </w:pPr>
    <w:rPr>
      <w:rFonts w:eastAsia="SimSun"/>
      <w:b/>
      <w:sz w:val="32"/>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E82A77"/>
    <w:pPr>
      <w:keepNext/>
      <w:keepLines/>
      <w:spacing w:before="480"/>
      <w:jc w:val="center"/>
    </w:pPr>
    <w:rPr>
      <w:b/>
      <w:sz w:val="28"/>
    </w:rPr>
  </w:style>
  <w:style w:type="paragraph" w:customStyle="1" w:styleId="AppendixNotitle">
    <w:name w:val="Appendix_No &amp; title"/>
    <w:basedOn w:val="AnnexNotitle"/>
    <w:next w:val="Normal"/>
    <w:rsid w:val="00E82A77"/>
  </w:style>
  <w:style w:type="paragraph" w:customStyle="1" w:styleId="CorrectionSeparatorBegin">
    <w:name w:val="Correction Separator Begin"/>
    <w:basedOn w:val="Normal"/>
    <w:rsid w:val="00394DBF"/>
    <w:pPr>
      <w:keepNext/>
      <w:pBdr>
        <w:bottom w:val="single" w:sz="12" w:space="1" w:color="auto"/>
      </w:pBdr>
      <w:spacing w:before="240" w:after="240"/>
      <w:ind w:left="1440" w:right="1440"/>
      <w:jc w:val="center"/>
    </w:pPr>
    <w:rPr>
      <w:b/>
      <w:i/>
      <w:sz w:val="20"/>
      <w:lang w:val="en-US"/>
    </w:rPr>
  </w:style>
  <w:style w:type="paragraph" w:customStyle="1" w:styleId="CorrectionSeparatorEnd">
    <w:name w:val="Correction Separator End"/>
    <w:basedOn w:val="Normal"/>
    <w:rsid w:val="00394DBF"/>
    <w:pPr>
      <w:pBdr>
        <w:top w:val="single" w:sz="12" w:space="1" w:color="auto"/>
      </w:pBdr>
      <w:spacing w:before="240" w:after="240"/>
      <w:ind w:left="1440" w:right="1440"/>
      <w:jc w:val="center"/>
    </w:pPr>
    <w:rPr>
      <w:b/>
      <w:i/>
      <w:sz w:val="20"/>
      <w:lang w:val="en-US"/>
    </w:rPr>
  </w:style>
  <w:style w:type="paragraph" w:customStyle="1" w:styleId="Figure">
    <w:name w:val="Figure"/>
    <w:basedOn w:val="Normal"/>
    <w:next w:val="FigureNoTitle"/>
    <w:rsid w:val="00E82A77"/>
    <w:pPr>
      <w:keepNext/>
      <w:keepLines/>
      <w:spacing w:before="240" w:after="120"/>
      <w:jc w:val="center"/>
    </w:pPr>
  </w:style>
  <w:style w:type="paragraph" w:customStyle="1" w:styleId="FigureNotitle0">
    <w:name w:val="Figure_No &amp; title"/>
    <w:basedOn w:val="Normal"/>
    <w:next w:val="Normal"/>
    <w:qFormat/>
    <w:rsid w:val="00E82A77"/>
    <w:pPr>
      <w:keepLines/>
      <w:spacing w:before="240" w:after="120"/>
      <w:jc w:val="center"/>
    </w:pPr>
    <w:rPr>
      <w:b/>
    </w:rPr>
  </w:style>
  <w:style w:type="paragraph" w:customStyle="1" w:styleId="Formal">
    <w:name w:val="Formal"/>
    <w:basedOn w:val="ASN1"/>
    <w:rsid w:val="00E82A77"/>
    <w:rPr>
      <w:b w:val="0"/>
    </w:rPr>
  </w:style>
  <w:style w:type="paragraph" w:customStyle="1" w:styleId="Headingb">
    <w:name w:val="Heading_b"/>
    <w:basedOn w:val="Normal"/>
    <w:next w:val="Normal"/>
    <w:rsid w:val="00E82A77"/>
    <w:pPr>
      <w:keepNext/>
      <w:spacing w:before="160"/>
      <w:jc w:val="left"/>
    </w:pPr>
    <w:rPr>
      <w:b/>
    </w:rPr>
  </w:style>
  <w:style w:type="paragraph" w:customStyle="1" w:styleId="Headingi">
    <w:name w:val="Heading_i"/>
    <w:basedOn w:val="Normal"/>
    <w:next w:val="Normal"/>
    <w:rsid w:val="00E82A77"/>
    <w:pPr>
      <w:keepNext/>
      <w:spacing w:before="160"/>
      <w:jc w:val="left"/>
    </w:pPr>
    <w:rPr>
      <w:i/>
    </w:rPr>
  </w:style>
  <w:style w:type="paragraph" w:customStyle="1" w:styleId="Headingib">
    <w:name w:val="Heading_ib"/>
    <w:basedOn w:val="Headingi"/>
    <w:next w:val="Normal"/>
    <w:qFormat/>
    <w:rsid w:val="00566EDA"/>
    <w:rPr>
      <w:rFonts w:eastAsiaTheme="minorEastAsia"/>
      <w:b/>
      <w:bCs/>
      <w:lang w:eastAsia="ja-JP"/>
    </w:rPr>
  </w:style>
  <w:style w:type="paragraph" w:customStyle="1" w:styleId="Normalbeforetable">
    <w:name w:val="Normal before table"/>
    <w:basedOn w:val="Normal"/>
    <w:rsid w:val="00394DBF"/>
    <w:pPr>
      <w:keepNext/>
      <w:spacing w:after="120"/>
    </w:pPr>
    <w:rPr>
      <w:rFonts w:eastAsia="????"/>
    </w:rPr>
  </w:style>
  <w:style w:type="paragraph" w:customStyle="1" w:styleId="RecNo">
    <w:name w:val="Rec_No"/>
    <w:basedOn w:val="Normal"/>
    <w:next w:val="Rectitle"/>
    <w:rsid w:val="00E82A77"/>
    <w:pPr>
      <w:keepNext/>
      <w:keepLines/>
      <w:spacing w:before="0"/>
      <w:jc w:val="left"/>
    </w:pPr>
    <w:rPr>
      <w:b/>
      <w:sz w:val="28"/>
    </w:rPr>
  </w:style>
  <w:style w:type="paragraph" w:customStyle="1" w:styleId="Rectitle">
    <w:name w:val="Rec_title"/>
    <w:basedOn w:val="Normal"/>
    <w:next w:val="Normalaftertitle"/>
    <w:rsid w:val="00E82A77"/>
    <w:pPr>
      <w:keepNext/>
      <w:keepLines/>
      <w:spacing w:before="360"/>
      <w:jc w:val="center"/>
    </w:pPr>
    <w:rPr>
      <w:b/>
      <w:sz w:val="28"/>
    </w:rPr>
  </w:style>
  <w:style w:type="paragraph" w:customStyle="1" w:styleId="Reftext">
    <w:name w:val="Ref_text"/>
    <w:basedOn w:val="Normal"/>
    <w:rsid w:val="00E82A77"/>
    <w:pPr>
      <w:ind w:left="794" w:hanging="794"/>
      <w:jc w:val="left"/>
    </w:pPr>
  </w:style>
  <w:style w:type="paragraph" w:customStyle="1" w:styleId="Tablehead">
    <w:name w:val="Table_head"/>
    <w:basedOn w:val="Normal"/>
    <w:next w:val="Tabletext"/>
    <w:rsid w:val="00E82A77"/>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
    <w:name w:val="Table_legend"/>
    <w:basedOn w:val="Normal"/>
    <w:rsid w:val="00E82A77"/>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paragraph" w:customStyle="1" w:styleId="TableNotitle">
    <w:name w:val="Table_No &amp; title"/>
    <w:basedOn w:val="Normal"/>
    <w:next w:val="Normal"/>
    <w:qFormat/>
    <w:rsid w:val="00E82A77"/>
    <w:pPr>
      <w:keepNext/>
      <w:keepLines/>
      <w:spacing w:before="360" w:after="120"/>
      <w:jc w:val="center"/>
    </w:pPr>
    <w:rPr>
      <w:b/>
    </w:rPr>
  </w:style>
  <w:style w:type="paragraph" w:customStyle="1" w:styleId="Tabletext">
    <w:name w:val="Table_text"/>
    <w:basedOn w:val="Normal"/>
    <w:rsid w:val="00E82A77"/>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styleId="TableofFigures">
    <w:name w:val="table of figures"/>
    <w:basedOn w:val="Normal"/>
    <w:next w:val="Normal"/>
    <w:uiPriority w:val="99"/>
    <w:rsid w:val="00394DBF"/>
    <w:pPr>
      <w:tabs>
        <w:tab w:val="right" w:leader="dot" w:pos="9639"/>
      </w:tabs>
    </w:pPr>
    <w:rPr>
      <w:rFonts w:eastAsia="MS Mincho"/>
    </w:rPr>
  </w:style>
  <w:style w:type="paragraph" w:styleId="TOC1">
    <w:name w:val="toc 1"/>
    <w:basedOn w:val="Normal"/>
    <w:uiPriority w:val="39"/>
    <w:rsid w:val="00E82A77"/>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2">
    <w:name w:val="toc 2"/>
    <w:basedOn w:val="TOC1"/>
    <w:uiPriority w:val="39"/>
    <w:rsid w:val="00E82A77"/>
    <w:pPr>
      <w:spacing w:before="80"/>
      <w:ind w:left="1531" w:hanging="851"/>
    </w:pPr>
  </w:style>
  <w:style w:type="paragraph" w:styleId="TOC3">
    <w:name w:val="toc 3"/>
    <w:basedOn w:val="TOC2"/>
    <w:rsid w:val="00E82A77"/>
  </w:style>
  <w:style w:type="character" w:styleId="Hyperlink">
    <w:name w:val="Hyperlink"/>
    <w:basedOn w:val="DefaultParagraphFont"/>
    <w:rsid w:val="00E82A77"/>
    <w:rPr>
      <w:color w:val="0000FF"/>
      <w:u w:val="single"/>
    </w:rPr>
  </w:style>
  <w:style w:type="character" w:customStyle="1" w:styleId="Heading1Char">
    <w:name w:val="Heading 1 Char"/>
    <w:link w:val="Heading1"/>
    <w:rsid w:val="00E82A77"/>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unhideWhenUsed/>
    <w:rsid w:val="00394DBF"/>
    <w:pPr>
      <w:spacing w:before="0" w:after="200"/>
    </w:pPr>
    <w:rPr>
      <w:i/>
      <w:iCs/>
      <w:color w:val="44546A" w:themeColor="text2"/>
      <w:sz w:val="18"/>
      <w:szCs w:val="18"/>
    </w:rPr>
  </w:style>
  <w:style w:type="paragraph" w:styleId="Header">
    <w:name w:val="header"/>
    <w:basedOn w:val="Normal"/>
    <w:link w:val="HeaderChar"/>
    <w:rsid w:val="00E82A77"/>
    <w:pPr>
      <w:tabs>
        <w:tab w:val="clear" w:pos="794"/>
        <w:tab w:val="clear" w:pos="1191"/>
        <w:tab w:val="clear" w:pos="1588"/>
        <w:tab w:val="clear" w:pos="1985"/>
      </w:tabs>
      <w:spacing w:before="0"/>
      <w:jc w:val="center"/>
    </w:pPr>
    <w:rPr>
      <w:sz w:val="18"/>
    </w:rPr>
  </w:style>
  <w:style w:type="character" w:customStyle="1" w:styleId="HeaderChar">
    <w:name w:val="Header Char"/>
    <w:basedOn w:val="DefaultParagraphFont"/>
    <w:link w:val="Header"/>
    <w:rsid w:val="007E53E4"/>
    <w:rPr>
      <w:rFonts w:ascii="Times New Roman" w:eastAsia="Times New Roman" w:hAnsi="Times New Roman" w:cs="Times New Roman"/>
      <w:sz w:val="18"/>
      <w:szCs w:val="20"/>
      <w:lang w:val="en-GB" w:eastAsia="en-US"/>
    </w:rPr>
  </w:style>
  <w:style w:type="paragraph" w:styleId="Footer">
    <w:name w:val="footer"/>
    <w:basedOn w:val="Normal"/>
    <w:link w:val="FooterChar"/>
    <w:rsid w:val="00E82A77"/>
    <w:pPr>
      <w:tabs>
        <w:tab w:val="clear" w:pos="794"/>
        <w:tab w:val="clear" w:pos="1191"/>
        <w:tab w:val="clear" w:pos="1588"/>
        <w:tab w:val="clear" w:pos="1985"/>
        <w:tab w:val="left" w:pos="5954"/>
        <w:tab w:val="right" w:pos="9639"/>
      </w:tabs>
      <w:spacing w:before="0"/>
    </w:pPr>
    <w:rPr>
      <w:caps/>
      <w:noProof/>
      <w:sz w:val="16"/>
    </w:rPr>
  </w:style>
  <w:style w:type="character" w:customStyle="1" w:styleId="FooterChar">
    <w:name w:val="Footer Char"/>
    <w:basedOn w:val="DefaultParagraphFont"/>
    <w:link w:val="Footer"/>
    <w:rsid w:val="00037538"/>
    <w:rPr>
      <w:rFonts w:ascii="Times New Roman" w:eastAsia="Times New Roman" w:hAnsi="Times New Roman" w:cs="Times New Roman"/>
      <w:caps/>
      <w:noProof/>
      <w:sz w:val="16"/>
      <w:szCs w:val="20"/>
      <w:lang w:val="en-GB" w:eastAsia="en-US"/>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customStyle="1" w:styleId="enumlev1">
    <w:name w:val="enumlev1"/>
    <w:basedOn w:val="Normal"/>
    <w:rsid w:val="00E82A77"/>
    <w:pPr>
      <w:spacing w:before="80"/>
      <w:ind w:left="794" w:hanging="794"/>
    </w:pPr>
  </w:style>
  <w:style w:type="paragraph" w:customStyle="1" w:styleId="enumlev2">
    <w:name w:val="enumlev2"/>
    <w:basedOn w:val="enumlev1"/>
    <w:rsid w:val="00E82A77"/>
    <w:pPr>
      <w:ind w:left="1191" w:hanging="397"/>
    </w:pPr>
  </w:style>
  <w:style w:type="paragraph" w:customStyle="1" w:styleId="enumlev3">
    <w:name w:val="enumlev3"/>
    <w:basedOn w:val="enumlev2"/>
    <w:rsid w:val="00E82A77"/>
    <w:pPr>
      <w:ind w:left="1588"/>
    </w:pPr>
  </w:style>
  <w:style w:type="paragraph" w:styleId="ListParagraph">
    <w:name w:val="List Paragraph"/>
    <w:basedOn w:val="Normal"/>
    <w:link w:val="ListParagraphChar"/>
    <w:uiPriority w:val="34"/>
    <w:qFormat/>
    <w:rsid w:val="008827A1"/>
    <w:pPr>
      <w:widowControl w:val="0"/>
      <w:spacing w:before="0"/>
      <w:ind w:firstLineChars="200" w:firstLine="420"/>
    </w:pPr>
    <w:rPr>
      <w:rFonts w:asciiTheme="minorHAnsi" w:hAnsiTheme="minorHAnsi" w:cstheme="minorBidi"/>
      <w:kern w:val="2"/>
      <w:sz w:val="21"/>
      <w:szCs w:val="22"/>
      <w:lang w:val="en-US" w:eastAsia="zh-CN"/>
    </w:rPr>
  </w:style>
  <w:style w:type="table" w:styleId="TableGrid">
    <w:name w:val="Table Grid"/>
    <w:basedOn w:val="TableNormal"/>
    <w:rsid w:val="00E82A77"/>
    <w:pPr>
      <w:spacing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te"/>
    <w:link w:val="FootnoteTextChar"/>
    <w:semiHidden/>
    <w:rsid w:val="00E82A77"/>
    <w:pPr>
      <w:keepLines/>
      <w:tabs>
        <w:tab w:val="left" w:pos="255"/>
      </w:tabs>
      <w:ind w:left="255" w:hanging="255"/>
    </w:pPr>
  </w:style>
  <w:style w:type="character" w:customStyle="1" w:styleId="FootnoteTextChar">
    <w:name w:val="Footnote Text Char"/>
    <w:basedOn w:val="DefaultParagraphFont"/>
    <w:link w:val="FootnoteText"/>
    <w:semiHidden/>
    <w:rsid w:val="008827A1"/>
    <w:rPr>
      <w:rFonts w:ascii="Times New Roman" w:eastAsia="Times New Roman" w:hAnsi="Times New Roman" w:cs="Times New Roman"/>
      <w:szCs w:val="20"/>
      <w:lang w:val="en-GB" w:eastAsia="en-US"/>
    </w:rPr>
  </w:style>
  <w:style w:type="character" w:styleId="FootnoteReference">
    <w:name w:val="footnote reference"/>
    <w:basedOn w:val="DefaultParagraphFont"/>
    <w:semiHidden/>
    <w:rsid w:val="00E82A77"/>
    <w:rPr>
      <w:position w:val="6"/>
      <w:sz w:val="18"/>
    </w:rPr>
  </w:style>
  <w:style w:type="character" w:customStyle="1" w:styleId="apple-converted-space">
    <w:name w:val="apple-converted-space"/>
    <w:basedOn w:val="DefaultParagraphFont"/>
    <w:rsid w:val="008827A1"/>
  </w:style>
  <w:style w:type="character" w:customStyle="1" w:styleId="ListParagraphChar">
    <w:name w:val="List Paragraph Char"/>
    <w:link w:val="ListParagraph"/>
    <w:uiPriority w:val="34"/>
    <w:qFormat/>
    <w:locked/>
    <w:rsid w:val="008827A1"/>
    <w:rPr>
      <w:kern w:val="2"/>
      <w:sz w:val="21"/>
    </w:rPr>
  </w:style>
  <w:style w:type="paragraph" w:styleId="HTMLPreformatted">
    <w:name w:val="HTML Preformatted"/>
    <w:basedOn w:val="Normal"/>
    <w:link w:val="HTMLPreformattedChar"/>
    <w:uiPriority w:val="99"/>
    <w:unhideWhenUsed/>
    <w:rsid w:val="008827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pPr>
    <w:rPr>
      <w:rFonts w:ascii="GulimChe" w:eastAsia="GulimChe" w:hAnsi="GulimChe" w:cs="GulimChe"/>
      <w:lang w:val="en-US" w:eastAsia="ko-KR"/>
    </w:rPr>
  </w:style>
  <w:style w:type="character" w:customStyle="1" w:styleId="HTMLPreformattedChar">
    <w:name w:val="HTML Preformatted Char"/>
    <w:basedOn w:val="DefaultParagraphFont"/>
    <w:link w:val="HTMLPreformatted"/>
    <w:uiPriority w:val="99"/>
    <w:rsid w:val="008827A1"/>
    <w:rPr>
      <w:rFonts w:ascii="GulimChe" w:eastAsia="GulimChe" w:hAnsi="GulimChe" w:cs="GulimChe"/>
      <w:sz w:val="24"/>
      <w:szCs w:val="24"/>
      <w:lang w:eastAsia="ko-KR"/>
    </w:rPr>
  </w:style>
  <w:style w:type="paragraph" w:styleId="BalloonText">
    <w:name w:val="Balloon Text"/>
    <w:basedOn w:val="Normal"/>
    <w:link w:val="BalloonTextChar"/>
    <w:rsid w:val="00E82A77"/>
    <w:pPr>
      <w:spacing w:before="0"/>
    </w:pPr>
    <w:rPr>
      <w:rFonts w:ascii="Tahoma" w:hAnsi="Tahoma" w:cs="Tahoma"/>
      <w:sz w:val="16"/>
      <w:szCs w:val="16"/>
    </w:rPr>
  </w:style>
  <w:style w:type="character" w:customStyle="1" w:styleId="BalloonTextChar">
    <w:name w:val="Balloon Text Char"/>
    <w:basedOn w:val="DefaultParagraphFont"/>
    <w:link w:val="BalloonText"/>
    <w:rsid w:val="00E82A77"/>
    <w:rPr>
      <w:rFonts w:ascii="Tahoma" w:eastAsia="Times New Roman" w:hAnsi="Tahoma" w:cs="Tahoma"/>
      <w:sz w:val="16"/>
      <w:szCs w:val="16"/>
      <w:lang w:val="en-GB" w:eastAsia="en-US"/>
    </w:rPr>
  </w:style>
  <w:style w:type="character" w:styleId="CommentReference">
    <w:name w:val="annotation reference"/>
    <w:basedOn w:val="DefaultParagraphFont"/>
    <w:semiHidden/>
    <w:rsid w:val="00E82A77"/>
    <w:rPr>
      <w:sz w:val="16"/>
      <w:szCs w:val="16"/>
    </w:rPr>
  </w:style>
  <w:style w:type="paragraph" w:styleId="CommentText">
    <w:name w:val="annotation text"/>
    <w:basedOn w:val="Normal"/>
    <w:link w:val="CommentTextChar"/>
    <w:semiHidden/>
    <w:rsid w:val="00E82A77"/>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character" w:customStyle="1" w:styleId="CommentTextChar">
    <w:name w:val="Comment Text Char"/>
    <w:basedOn w:val="DefaultParagraphFont"/>
    <w:link w:val="CommentText"/>
    <w:semiHidden/>
    <w:rsid w:val="00FD0BE7"/>
    <w:rPr>
      <w:rFonts w:ascii="Times New Roman" w:eastAsia="Times New Roman" w:hAnsi="Times New Roman"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FD0BE7"/>
    <w:rPr>
      <w:b/>
      <w:bCs/>
    </w:rPr>
  </w:style>
  <w:style w:type="character" w:customStyle="1" w:styleId="CommentSubjectChar">
    <w:name w:val="Comment Subject Char"/>
    <w:basedOn w:val="CommentTextChar"/>
    <w:link w:val="CommentSubject"/>
    <w:uiPriority w:val="99"/>
    <w:semiHidden/>
    <w:rsid w:val="00FD0BE7"/>
    <w:rPr>
      <w:rFonts w:ascii="Times New Roman" w:eastAsia="Times New Roman" w:hAnsi="Times New Roman" w:cs="Times New Roman"/>
      <w:b/>
      <w:bCs/>
      <w:sz w:val="24"/>
      <w:szCs w:val="24"/>
      <w:lang w:val="en-GB" w:eastAsia="ja-JP"/>
    </w:rPr>
  </w:style>
  <w:style w:type="paragraph" w:styleId="Revision">
    <w:name w:val="Revision"/>
    <w:hidden/>
    <w:uiPriority w:val="99"/>
    <w:semiHidden/>
    <w:rsid w:val="00BD3E71"/>
    <w:pPr>
      <w:spacing w:after="0" w:line="240" w:lineRule="auto"/>
    </w:pPr>
    <w:rPr>
      <w:rFonts w:ascii="Times New Roman" w:hAnsi="Times New Roman" w:cs="Times New Roman"/>
      <w:sz w:val="24"/>
      <w:szCs w:val="24"/>
      <w:lang w:val="en-GB" w:eastAsia="ja-JP"/>
    </w:rPr>
  </w:style>
  <w:style w:type="paragraph" w:customStyle="1" w:styleId="TSBHeaderQuestion">
    <w:name w:val="TSBHeaderQuestion"/>
    <w:basedOn w:val="Normal"/>
    <w:qFormat/>
    <w:rsid w:val="006C2D54"/>
  </w:style>
  <w:style w:type="paragraph" w:customStyle="1" w:styleId="TSBHeaderSource">
    <w:name w:val="TSBHeaderSource"/>
    <w:basedOn w:val="Normal"/>
    <w:qFormat/>
    <w:rsid w:val="006C2D54"/>
  </w:style>
  <w:style w:type="paragraph" w:customStyle="1" w:styleId="TSBHeaderTitle">
    <w:name w:val="TSBHeaderTitle"/>
    <w:basedOn w:val="Normal"/>
    <w:qFormat/>
    <w:rsid w:val="006C2D54"/>
  </w:style>
  <w:style w:type="paragraph" w:customStyle="1" w:styleId="TSBHeaderRight14">
    <w:name w:val="TSBHeaderRight14"/>
    <w:basedOn w:val="Normal"/>
    <w:qFormat/>
    <w:rsid w:val="006C2D54"/>
    <w:pPr>
      <w:jc w:val="right"/>
    </w:pPr>
    <w:rPr>
      <w:b/>
      <w:bCs/>
      <w:sz w:val="28"/>
      <w:szCs w:val="28"/>
    </w:rPr>
  </w:style>
  <w:style w:type="paragraph" w:customStyle="1" w:styleId="VenueDate">
    <w:name w:val="VenueDate"/>
    <w:basedOn w:val="Normal"/>
    <w:qFormat/>
    <w:rsid w:val="006C2D54"/>
    <w:pPr>
      <w:jc w:val="right"/>
    </w:pPr>
  </w:style>
  <w:style w:type="paragraph" w:styleId="DocumentMap">
    <w:name w:val="Document Map"/>
    <w:basedOn w:val="Normal"/>
    <w:link w:val="DocumentMapChar"/>
    <w:uiPriority w:val="99"/>
    <w:semiHidden/>
    <w:unhideWhenUsed/>
    <w:rsid w:val="008C3F25"/>
    <w:rPr>
      <w:rFonts w:ascii="Batang" w:eastAsia="Batang"/>
    </w:rPr>
  </w:style>
  <w:style w:type="character" w:customStyle="1" w:styleId="DocumentMapChar">
    <w:name w:val="Document Map Char"/>
    <w:basedOn w:val="DefaultParagraphFont"/>
    <w:link w:val="DocumentMap"/>
    <w:uiPriority w:val="99"/>
    <w:semiHidden/>
    <w:rsid w:val="008C3F25"/>
    <w:rPr>
      <w:rFonts w:ascii="Batang" w:eastAsia="Batang" w:hAnsi="Times New Roman" w:cs="Times New Roman"/>
      <w:sz w:val="24"/>
      <w:szCs w:val="24"/>
      <w:lang w:val="en-GB" w:eastAsia="ja-JP"/>
    </w:rPr>
  </w:style>
  <w:style w:type="character" w:customStyle="1" w:styleId="sts-tbx-entailedterm">
    <w:name w:val="sts-tbx-entailedterm"/>
    <w:basedOn w:val="DefaultParagraphFont"/>
    <w:rsid w:val="002A1F5C"/>
  </w:style>
  <w:style w:type="character" w:customStyle="1" w:styleId="sts-tbx-entailedterm-num">
    <w:name w:val="sts-tbx-entailedterm-num"/>
    <w:basedOn w:val="DefaultParagraphFont"/>
    <w:rsid w:val="002A1F5C"/>
  </w:style>
  <w:style w:type="character" w:customStyle="1" w:styleId="UnresolvedMention1">
    <w:name w:val="Unresolved Mention1"/>
    <w:basedOn w:val="DefaultParagraphFont"/>
    <w:uiPriority w:val="99"/>
    <w:semiHidden/>
    <w:unhideWhenUsed/>
    <w:rsid w:val="00E82A77"/>
    <w:rPr>
      <w:color w:val="605E5C"/>
      <w:shd w:val="clear" w:color="auto" w:fill="E1DFDD"/>
    </w:rPr>
  </w:style>
  <w:style w:type="character" w:styleId="FollowedHyperlink">
    <w:name w:val="FollowedHyperlink"/>
    <w:basedOn w:val="DefaultParagraphFont"/>
    <w:uiPriority w:val="99"/>
    <w:semiHidden/>
    <w:unhideWhenUsed/>
    <w:rsid w:val="00EE2324"/>
    <w:rPr>
      <w:color w:val="954F72" w:themeColor="followedHyperlink"/>
      <w:u w:val="single"/>
    </w:rPr>
  </w:style>
  <w:style w:type="paragraph" w:styleId="TOC8">
    <w:name w:val="toc 8"/>
    <w:basedOn w:val="TOC4"/>
    <w:semiHidden/>
    <w:rsid w:val="00E82A77"/>
  </w:style>
  <w:style w:type="paragraph" w:styleId="TOC4">
    <w:name w:val="toc 4"/>
    <w:basedOn w:val="TOC3"/>
    <w:semiHidden/>
    <w:rsid w:val="00E82A77"/>
  </w:style>
  <w:style w:type="paragraph" w:styleId="TOC7">
    <w:name w:val="toc 7"/>
    <w:basedOn w:val="TOC4"/>
    <w:semiHidden/>
    <w:rsid w:val="00E82A77"/>
  </w:style>
  <w:style w:type="paragraph" w:styleId="TOC6">
    <w:name w:val="toc 6"/>
    <w:basedOn w:val="TOC4"/>
    <w:semiHidden/>
    <w:rsid w:val="00E82A77"/>
  </w:style>
  <w:style w:type="paragraph" w:styleId="TOC5">
    <w:name w:val="toc 5"/>
    <w:basedOn w:val="TOC4"/>
    <w:semiHidden/>
    <w:rsid w:val="00E82A77"/>
  </w:style>
  <w:style w:type="paragraph" w:customStyle="1" w:styleId="Note">
    <w:name w:val="Note"/>
    <w:basedOn w:val="Normal"/>
    <w:rsid w:val="00E82A77"/>
    <w:pPr>
      <w:spacing w:before="80"/>
    </w:pPr>
    <w:rPr>
      <w:sz w:val="22"/>
    </w:rPr>
  </w:style>
  <w:style w:type="paragraph" w:customStyle="1" w:styleId="Equation">
    <w:name w:val="Equation"/>
    <w:basedOn w:val="Normal"/>
    <w:rsid w:val="00E82A77"/>
    <w:pPr>
      <w:tabs>
        <w:tab w:val="clear" w:pos="1191"/>
        <w:tab w:val="clear" w:pos="1588"/>
        <w:tab w:val="clear" w:pos="1985"/>
        <w:tab w:val="center" w:pos="4820"/>
        <w:tab w:val="right" w:pos="9639"/>
      </w:tabs>
      <w:jc w:val="left"/>
    </w:pPr>
  </w:style>
  <w:style w:type="paragraph" w:customStyle="1" w:styleId="toc0">
    <w:name w:val="toc 0"/>
    <w:basedOn w:val="Normal"/>
    <w:next w:val="TOC1"/>
    <w:rsid w:val="00E82A77"/>
    <w:pPr>
      <w:keepLines/>
      <w:tabs>
        <w:tab w:val="clear" w:pos="794"/>
        <w:tab w:val="clear" w:pos="1191"/>
        <w:tab w:val="clear" w:pos="1588"/>
        <w:tab w:val="clear" w:pos="1985"/>
        <w:tab w:val="right" w:pos="9639"/>
      </w:tabs>
      <w:jc w:val="left"/>
    </w:pPr>
    <w:rPr>
      <w:b/>
    </w:rPr>
  </w:style>
  <w:style w:type="paragraph" w:customStyle="1" w:styleId="ASN1">
    <w:name w:val="ASN.1"/>
    <w:rsid w:val="00E82A77"/>
    <w:pPr>
      <w:tabs>
        <w:tab w:val="left" w:pos="567"/>
        <w:tab w:val="left" w:pos="1134"/>
        <w:tab w:val="left" w:pos="1701"/>
        <w:tab w:val="left" w:pos="2268"/>
        <w:tab w:val="left" w:pos="2835"/>
        <w:tab w:val="left" w:pos="3402"/>
        <w:tab w:val="left" w:pos="3969"/>
        <w:tab w:val="left" w:pos="4536"/>
        <w:tab w:val="left" w:pos="5103"/>
        <w:tab w:val="left" w:pos="5670"/>
      </w:tabs>
      <w:spacing w:after="0" w:line="240" w:lineRule="auto"/>
    </w:pPr>
    <w:rPr>
      <w:rFonts w:ascii="Courier New" w:eastAsia="Times New Roman" w:hAnsi="Courier New" w:cs="Times New Roman"/>
      <w:b/>
      <w:noProof/>
      <w:sz w:val="20"/>
      <w:szCs w:val="20"/>
      <w:lang w:val="en-GB" w:eastAsia="en-US"/>
    </w:rPr>
  </w:style>
  <w:style w:type="paragraph" w:styleId="TOC9">
    <w:name w:val="toc 9"/>
    <w:basedOn w:val="TOC3"/>
    <w:semiHidden/>
    <w:rsid w:val="00E82A77"/>
  </w:style>
  <w:style w:type="paragraph" w:customStyle="1" w:styleId="Chaptitle">
    <w:name w:val="Chap_title"/>
    <w:basedOn w:val="Normal"/>
    <w:next w:val="Normalaftertitle"/>
    <w:rsid w:val="00E82A77"/>
    <w:pPr>
      <w:keepNext/>
      <w:keepLines/>
      <w:spacing w:before="240"/>
      <w:jc w:val="center"/>
    </w:pPr>
    <w:rPr>
      <w:b/>
      <w:sz w:val="28"/>
    </w:rPr>
  </w:style>
  <w:style w:type="character" w:styleId="PageNumber">
    <w:name w:val="page number"/>
    <w:basedOn w:val="DefaultParagraphFont"/>
    <w:rsid w:val="00E82A77"/>
  </w:style>
  <w:style w:type="paragraph" w:styleId="Index1">
    <w:name w:val="index 1"/>
    <w:basedOn w:val="Normal"/>
    <w:next w:val="Normal"/>
    <w:semiHidden/>
    <w:rsid w:val="00E82A77"/>
    <w:pPr>
      <w:jc w:val="left"/>
    </w:pPr>
  </w:style>
  <w:style w:type="paragraph" w:customStyle="1" w:styleId="AnnexNoTitle0">
    <w:name w:val="Annex_NoTitle"/>
    <w:basedOn w:val="Normal"/>
    <w:next w:val="Normalaftertitle"/>
    <w:rsid w:val="00E82A77"/>
    <w:pPr>
      <w:keepNext/>
      <w:keepLines/>
      <w:spacing w:before="720"/>
      <w:jc w:val="center"/>
      <w:outlineLvl w:val="0"/>
    </w:pPr>
    <w:rPr>
      <w:b/>
      <w:sz w:val="28"/>
    </w:rPr>
  </w:style>
  <w:style w:type="character" w:customStyle="1" w:styleId="Appdef">
    <w:name w:val="App_def"/>
    <w:basedOn w:val="DefaultParagraphFont"/>
    <w:rsid w:val="00E82A77"/>
    <w:rPr>
      <w:rFonts w:ascii="Times New Roman" w:hAnsi="Times New Roman"/>
      <w:b/>
    </w:rPr>
  </w:style>
  <w:style w:type="character" w:customStyle="1" w:styleId="Appref">
    <w:name w:val="App_ref"/>
    <w:basedOn w:val="DefaultParagraphFont"/>
    <w:rsid w:val="00E82A77"/>
  </w:style>
  <w:style w:type="paragraph" w:customStyle="1" w:styleId="AppendixNoTitle0">
    <w:name w:val="Appendix_NoTitle"/>
    <w:basedOn w:val="AnnexNoTitle0"/>
    <w:next w:val="Normalaftertitle"/>
    <w:rsid w:val="00E82A77"/>
  </w:style>
  <w:style w:type="character" w:customStyle="1" w:styleId="Artdef">
    <w:name w:val="Art_def"/>
    <w:basedOn w:val="DefaultParagraphFont"/>
    <w:rsid w:val="00E82A77"/>
    <w:rPr>
      <w:rFonts w:ascii="Times New Roman" w:hAnsi="Times New Roman"/>
      <w:b/>
    </w:rPr>
  </w:style>
  <w:style w:type="paragraph" w:customStyle="1" w:styleId="Reftitle">
    <w:name w:val="Ref_title"/>
    <w:basedOn w:val="Normal"/>
    <w:next w:val="Reftext"/>
    <w:rsid w:val="00E82A77"/>
    <w:pPr>
      <w:spacing w:before="480"/>
      <w:jc w:val="center"/>
    </w:pPr>
    <w:rPr>
      <w:b/>
    </w:rPr>
  </w:style>
  <w:style w:type="paragraph" w:customStyle="1" w:styleId="ArtNo">
    <w:name w:val="Art_No"/>
    <w:basedOn w:val="Normal"/>
    <w:next w:val="Arttitle"/>
    <w:rsid w:val="00E82A77"/>
    <w:pPr>
      <w:keepNext/>
      <w:keepLines/>
      <w:spacing w:before="480"/>
      <w:jc w:val="center"/>
    </w:pPr>
    <w:rPr>
      <w:caps/>
      <w:sz w:val="28"/>
    </w:rPr>
  </w:style>
  <w:style w:type="paragraph" w:customStyle="1" w:styleId="Arttitle">
    <w:name w:val="Art_title"/>
    <w:basedOn w:val="Normal"/>
    <w:next w:val="Normalaftertitle"/>
    <w:rsid w:val="00E82A77"/>
    <w:pPr>
      <w:keepNext/>
      <w:keepLines/>
      <w:spacing w:before="240"/>
      <w:jc w:val="center"/>
    </w:pPr>
    <w:rPr>
      <w:b/>
      <w:sz w:val="28"/>
    </w:rPr>
  </w:style>
  <w:style w:type="character" w:customStyle="1" w:styleId="Artref">
    <w:name w:val="Art_ref"/>
    <w:basedOn w:val="DefaultParagraphFont"/>
    <w:rsid w:val="00E82A77"/>
  </w:style>
  <w:style w:type="paragraph" w:customStyle="1" w:styleId="Call">
    <w:name w:val="Call"/>
    <w:basedOn w:val="Normal"/>
    <w:next w:val="Normal"/>
    <w:rsid w:val="00E82A77"/>
    <w:pPr>
      <w:keepNext/>
      <w:keepLines/>
      <w:spacing w:before="160"/>
      <w:ind w:left="794"/>
      <w:jc w:val="left"/>
    </w:pPr>
    <w:rPr>
      <w:i/>
    </w:rPr>
  </w:style>
  <w:style w:type="paragraph" w:customStyle="1" w:styleId="ChapNo">
    <w:name w:val="Chap_No"/>
    <w:basedOn w:val="Normal"/>
    <w:next w:val="Chaptitle"/>
    <w:rsid w:val="00E82A77"/>
    <w:pPr>
      <w:keepNext/>
      <w:keepLines/>
      <w:spacing w:before="480"/>
      <w:jc w:val="center"/>
    </w:pPr>
    <w:rPr>
      <w:b/>
      <w:caps/>
      <w:sz w:val="28"/>
    </w:rPr>
  </w:style>
  <w:style w:type="paragraph" w:customStyle="1" w:styleId="Equationlegend">
    <w:name w:val="Equation_legend"/>
    <w:basedOn w:val="Normal"/>
    <w:rsid w:val="00E82A77"/>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E82A77"/>
    <w:pPr>
      <w:keepNext/>
      <w:keepLines/>
      <w:tabs>
        <w:tab w:val="clear" w:pos="794"/>
        <w:tab w:val="clear" w:pos="1191"/>
        <w:tab w:val="clear" w:pos="1588"/>
        <w:tab w:val="clear" w:pos="1985"/>
      </w:tabs>
      <w:spacing w:before="20" w:after="20"/>
      <w:jc w:val="left"/>
    </w:pPr>
    <w:rPr>
      <w:sz w:val="18"/>
    </w:rPr>
  </w:style>
  <w:style w:type="paragraph" w:customStyle="1" w:styleId="FigureNoTitle">
    <w:name w:val="Figure_NoTitle"/>
    <w:basedOn w:val="Normal"/>
    <w:next w:val="Normalaftertitle"/>
    <w:rsid w:val="00E82A77"/>
    <w:pPr>
      <w:keepLines/>
      <w:spacing w:before="240" w:after="120"/>
      <w:jc w:val="center"/>
    </w:pPr>
    <w:rPr>
      <w:b/>
    </w:rPr>
  </w:style>
  <w:style w:type="paragraph" w:customStyle="1" w:styleId="Figurewithouttitle">
    <w:name w:val="Figure_without_title"/>
    <w:basedOn w:val="Normal"/>
    <w:next w:val="Normalaftertitle"/>
    <w:rsid w:val="00E82A77"/>
    <w:pPr>
      <w:keepLines/>
      <w:spacing w:before="240" w:after="120"/>
      <w:jc w:val="center"/>
    </w:pPr>
  </w:style>
  <w:style w:type="paragraph" w:customStyle="1" w:styleId="FooterQP">
    <w:name w:val="Footer_QP"/>
    <w:basedOn w:val="Normal"/>
    <w:rsid w:val="00E82A77"/>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FirstFooter">
    <w:name w:val="FirstFooter"/>
    <w:basedOn w:val="Footer"/>
    <w:rsid w:val="00E82A77"/>
    <w:pPr>
      <w:tabs>
        <w:tab w:val="clear" w:pos="5954"/>
        <w:tab w:val="clear" w:pos="9639"/>
      </w:tabs>
      <w:overflowPunct/>
      <w:autoSpaceDE/>
      <w:autoSpaceDN/>
      <w:adjustRightInd/>
      <w:spacing w:before="40"/>
      <w:jc w:val="left"/>
      <w:textAlignment w:val="auto"/>
    </w:pPr>
    <w:rPr>
      <w:caps w:val="0"/>
      <w:noProof w:val="0"/>
    </w:rPr>
  </w:style>
  <w:style w:type="paragraph" w:styleId="Index2">
    <w:name w:val="index 2"/>
    <w:basedOn w:val="Normal"/>
    <w:next w:val="Normal"/>
    <w:semiHidden/>
    <w:rsid w:val="00E82A77"/>
    <w:pPr>
      <w:ind w:left="284"/>
      <w:jc w:val="left"/>
    </w:pPr>
  </w:style>
  <w:style w:type="paragraph" w:styleId="Index3">
    <w:name w:val="index 3"/>
    <w:basedOn w:val="Normal"/>
    <w:next w:val="Normal"/>
    <w:semiHidden/>
    <w:rsid w:val="00E82A77"/>
    <w:pPr>
      <w:ind w:left="567"/>
      <w:jc w:val="left"/>
    </w:pPr>
  </w:style>
  <w:style w:type="paragraph" w:customStyle="1" w:styleId="Normalaftertitle">
    <w:name w:val="Normal_after_title"/>
    <w:basedOn w:val="Normal"/>
    <w:next w:val="Normal"/>
    <w:rsid w:val="00E82A77"/>
    <w:pPr>
      <w:spacing w:before="360"/>
    </w:pPr>
  </w:style>
  <w:style w:type="paragraph" w:customStyle="1" w:styleId="PartNo">
    <w:name w:val="Part_No"/>
    <w:basedOn w:val="Normal"/>
    <w:next w:val="Partref"/>
    <w:rsid w:val="00E82A77"/>
    <w:pPr>
      <w:keepNext/>
      <w:keepLines/>
      <w:spacing w:before="480" w:after="80"/>
      <w:jc w:val="center"/>
    </w:pPr>
    <w:rPr>
      <w:caps/>
      <w:sz w:val="28"/>
    </w:rPr>
  </w:style>
  <w:style w:type="paragraph" w:customStyle="1" w:styleId="Partref">
    <w:name w:val="Part_ref"/>
    <w:basedOn w:val="Normal"/>
    <w:next w:val="Parttitle"/>
    <w:rsid w:val="00E82A77"/>
    <w:pPr>
      <w:keepNext/>
      <w:keepLines/>
      <w:spacing w:before="280"/>
      <w:jc w:val="center"/>
    </w:pPr>
  </w:style>
  <w:style w:type="paragraph" w:customStyle="1" w:styleId="Parttitle">
    <w:name w:val="Part_title"/>
    <w:basedOn w:val="Normal"/>
    <w:next w:val="Normalaftertitle"/>
    <w:rsid w:val="00E82A77"/>
    <w:pPr>
      <w:keepNext/>
      <w:keepLines/>
      <w:spacing w:before="240" w:after="280"/>
      <w:jc w:val="center"/>
    </w:pPr>
    <w:rPr>
      <w:b/>
      <w:sz w:val="28"/>
    </w:rPr>
  </w:style>
  <w:style w:type="paragraph" w:customStyle="1" w:styleId="Recdate">
    <w:name w:val="Rec_date"/>
    <w:basedOn w:val="Normal"/>
    <w:next w:val="Normalaftertitle"/>
    <w:rsid w:val="00E82A77"/>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E82A77"/>
  </w:style>
  <w:style w:type="paragraph" w:customStyle="1" w:styleId="QuestionNo">
    <w:name w:val="Question_No"/>
    <w:basedOn w:val="RecNo"/>
    <w:next w:val="Questiontitle"/>
    <w:rsid w:val="00E82A77"/>
  </w:style>
  <w:style w:type="paragraph" w:customStyle="1" w:styleId="Recref">
    <w:name w:val="Rec_ref"/>
    <w:basedOn w:val="Normal"/>
    <w:next w:val="Recdate"/>
    <w:rsid w:val="00E82A77"/>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E82A77"/>
  </w:style>
  <w:style w:type="paragraph" w:customStyle="1" w:styleId="Questiontitle">
    <w:name w:val="Question_title"/>
    <w:basedOn w:val="Rectitle"/>
    <w:next w:val="Questionref"/>
    <w:rsid w:val="00E82A77"/>
  </w:style>
  <w:style w:type="paragraph" w:customStyle="1" w:styleId="Repdate">
    <w:name w:val="Rep_date"/>
    <w:basedOn w:val="Recdate"/>
    <w:next w:val="Normalaftertitle"/>
    <w:rsid w:val="00E82A77"/>
  </w:style>
  <w:style w:type="paragraph" w:customStyle="1" w:styleId="RepNo">
    <w:name w:val="Rep_No"/>
    <w:basedOn w:val="RecNo"/>
    <w:next w:val="Reptitle"/>
    <w:rsid w:val="00E82A77"/>
  </w:style>
  <w:style w:type="paragraph" w:customStyle="1" w:styleId="Repref">
    <w:name w:val="Rep_ref"/>
    <w:basedOn w:val="Recref"/>
    <w:next w:val="Repdate"/>
    <w:rsid w:val="00E82A77"/>
  </w:style>
  <w:style w:type="paragraph" w:customStyle="1" w:styleId="Reptitle">
    <w:name w:val="Rep_title"/>
    <w:basedOn w:val="Rectitle"/>
    <w:next w:val="Repref"/>
    <w:rsid w:val="00E82A77"/>
  </w:style>
  <w:style w:type="paragraph" w:customStyle="1" w:styleId="Resdate">
    <w:name w:val="Res_date"/>
    <w:basedOn w:val="Recdate"/>
    <w:next w:val="Normalaftertitle"/>
    <w:rsid w:val="00E82A77"/>
  </w:style>
  <w:style w:type="character" w:customStyle="1" w:styleId="Resdef">
    <w:name w:val="Res_def"/>
    <w:basedOn w:val="DefaultParagraphFont"/>
    <w:rsid w:val="00E82A77"/>
    <w:rPr>
      <w:rFonts w:ascii="Times New Roman" w:hAnsi="Times New Roman"/>
      <w:b/>
    </w:rPr>
  </w:style>
  <w:style w:type="paragraph" w:customStyle="1" w:styleId="ResNo">
    <w:name w:val="Res_No"/>
    <w:basedOn w:val="RecNo"/>
    <w:next w:val="Restitle"/>
    <w:rsid w:val="00E82A77"/>
  </w:style>
  <w:style w:type="paragraph" w:customStyle="1" w:styleId="Resref">
    <w:name w:val="Res_ref"/>
    <w:basedOn w:val="Recref"/>
    <w:next w:val="Resdate"/>
    <w:rsid w:val="00E82A77"/>
  </w:style>
  <w:style w:type="paragraph" w:customStyle="1" w:styleId="Restitle">
    <w:name w:val="Res_title"/>
    <w:basedOn w:val="Rectitle"/>
    <w:next w:val="Resref"/>
    <w:rsid w:val="00E82A77"/>
  </w:style>
  <w:style w:type="paragraph" w:customStyle="1" w:styleId="Section1">
    <w:name w:val="Section_1"/>
    <w:basedOn w:val="Normal"/>
    <w:next w:val="Normal"/>
    <w:rsid w:val="00E82A77"/>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E82A77"/>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E82A77"/>
    <w:pPr>
      <w:keepNext/>
      <w:keepLines/>
      <w:spacing w:before="480" w:after="80"/>
      <w:jc w:val="center"/>
    </w:pPr>
    <w:rPr>
      <w:caps/>
      <w:sz w:val="28"/>
    </w:rPr>
  </w:style>
  <w:style w:type="paragraph" w:customStyle="1" w:styleId="Sectiontitle">
    <w:name w:val="Section_title"/>
    <w:basedOn w:val="Normal"/>
    <w:next w:val="Normalaftertitle"/>
    <w:rsid w:val="00E82A77"/>
    <w:pPr>
      <w:keepNext/>
      <w:keepLines/>
      <w:spacing w:before="480" w:after="280"/>
      <w:jc w:val="center"/>
    </w:pPr>
    <w:rPr>
      <w:b/>
      <w:sz w:val="28"/>
    </w:rPr>
  </w:style>
  <w:style w:type="paragraph" w:customStyle="1" w:styleId="Source">
    <w:name w:val="Source"/>
    <w:basedOn w:val="Normal"/>
    <w:next w:val="Normalaftertitle"/>
    <w:rsid w:val="00E82A77"/>
    <w:pPr>
      <w:spacing w:before="840" w:after="200"/>
      <w:jc w:val="center"/>
    </w:pPr>
    <w:rPr>
      <w:b/>
      <w:sz w:val="28"/>
    </w:rPr>
  </w:style>
  <w:style w:type="paragraph" w:customStyle="1" w:styleId="SpecialFooter">
    <w:name w:val="Special Footer"/>
    <w:basedOn w:val="Footer"/>
    <w:rsid w:val="00E82A77"/>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E82A77"/>
    <w:rPr>
      <w:b/>
      <w:color w:val="auto"/>
    </w:rPr>
  </w:style>
  <w:style w:type="paragraph" w:customStyle="1" w:styleId="TableNoTitle0">
    <w:name w:val="Table_NoTitle"/>
    <w:basedOn w:val="Normal"/>
    <w:next w:val="Tablehead"/>
    <w:rsid w:val="00E82A77"/>
    <w:pPr>
      <w:keepNext/>
      <w:keepLines/>
      <w:spacing w:before="360" w:after="120"/>
      <w:jc w:val="center"/>
    </w:pPr>
    <w:rPr>
      <w:b/>
    </w:rPr>
  </w:style>
  <w:style w:type="paragraph" w:customStyle="1" w:styleId="Title1">
    <w:name w:val="Title 1"/>
    <w:basedOn w:val="Source"/>
    <w:next w:val="Title2"/>
    <w:rsid w:val="00E82A77"/>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E82A77"/>
  </w:style>
  <w:style w:type="paragraph" w:customStyle="1" w:styleId="Title3">
    <w:name w:val="Title 3"/>
    <w:basedOn w:val="Title2"/>
    <w:next w:val="Title4"/>
    <w:rsid w:val="00E82A77"/>
    <w:rPr>
      <w:caps w:val="0"/>
    </w:rPr>
  </w:style>
  <w:style w:type="paragraph" w:customStyle="1" w:styleId="Title4">
    <w:name w:val="Title 4"/>
    <w:basedOn w:val="Title3"/>
    <w:next w:val="Heading1"/>
    <w:rsid w:val="00E82A77"/>
    <w:rPr>
      <w:b/>
    </w:rPr>
  </w:style>
  <w:style w:type="paragraph" w:customStyle="1" w:styleId="Artheading">
    <w:name w:val="Art_heading"/>
    <w:basedOn w:val="Normal"/>
    <w:next w:val="Normalaftertitle"/>
    <w:rsid w:val="00E82A77"/>
    <w:pPr>
      <w:spacing w:before="480"/>
      <w:jc w:val="center"/>
    </w:pPr>
    <w:rPr>
      <w:b/>
      <w:sz w:val="28"/>
    </w:rPr>
  </w:style>
  <w:style w:type="paragraph" w:styleId="BodyText">
    <w:name w:val="Body Text"/>
    <w:basedOn w:val="Normal"/>
    <w:link w:val="BodyTextChar"/>
    <w:uiPriority w:val="1"/>
    <w:qFormat/>
    <w:rsid w:val="00E82A77"/>
    <w:pPr>
      <w:widowControl w:val="0"/>
      <w:tabs>
        <w:tab w:val="clear" w:pos="794"/>
        <w:tab w:val="clear" w:pos="1191"/>
        <w:tab w:val="clear" w:pos="1588"/>
        <w:tab w:val="clear" w:pos="1985"/>
      </w:tabs>
      <w:overflowPunct/>
      <w:adjustRightInd/>
      <w:spacing w:before="0"/>
      <w:jc w:val="left"/>
      <w:textAlignment w:val="auto"/>
    </w:pPr>
    <w:rPr>
      <w:rFonts w:ascii="Avenir Next W1G Medium" w:eastAsia="Avenir Next W1G Medium" w:hAnsi="Avenir Next W1G Medium" w:cs="Avenir Next W1G Medium"/>
      <w:b/>
      <w:bCs/>
      <w:sz w:val="48"/>
      <w:szCs w:val="48"/>
      <w:lang w:val="en-US"/>
    </w:rPr>
  </w:style>
  <w:style w:type="character" w:customStyle="1" w:styleId="BodyTextChar">
    <w:name w:val="Body Text Char"/>
    <w:basedOn w:val="DefaultParagraphFont"/>
    <w:link w:val="BodyText"/>
    <w:uiPriority w:val="1"/>
    <w:rsid w:val="00E82A77"/>
    <w:rPr>
      <w:rFonts w:ascii="Avenir Next W1G Medium" w:eastAsia="Avenir Next W1G Medium" w:hAnsi="Avenir Next W1G Medium" w:cs="Avenir Next W1G Medium"/>
      <w:b/>
      <w:bCs/>
      <w:sz w:val="48"/>
      <w:szCs w:val="48"/>
      <w:lang w:eastAsia="en-US"/>
    </w:rPr>
  </w:style>
  <w:style w:type="paragraph" w:customStyle="1" w:styleId="Default">
    <w:name w:val="Default"/>
    <w:rsid w:val="00E82A77"/>
    <w:pPr>
      <w:autoSpaceDE w:val="0"/>
      <w:autoSpaceDN w:val="0"/>
      <w:adjustRightInd w:val="0"/>
      <w:spacing w:after="0" w:line="240" w:lineRule="auto"/>
    </w:pPr>
    <w:rPr>
      <w:rFonts w:ascii="Times New Roman" w:eastAsia="Times New Roman" w:hAnsi="Times New Roman" w:cs="Times New Roman"/>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426880">
      <w:bodyDiv w:val="1"/>
      <w:marLeft w:val="0"/>
      <w:marRight w:val="0"/>
      <w:marTop w:val="0"/>
      <w:marBottom w:val="0"/>
      <w:divBdr>
        <w:top w:val="none" w:sz="0" w:space="0" w:color="auto"/>
        <w:left w:val="none" w:sz="0" w:space="0" w:color="auto"/>
        <w:bottom w:val="none" w:sz="0" w:space="0" w:color="auto"/>
        <w:right w:val="none" w:sz="0" w:space="0" w:color="auto"/>
      </w:divBdr>
    </w:div>
    <w:div w:id="373817485">
      <w:bodyDiv w:val="1"/>
      <w:marLeft w:val="0"/>
      <w:marRight w:val="0"/>
      <w:marTop w:val="0"/>
      <w:marBottom w:val="0"/>
      <w:divBdr>
        <w:top w:val="none" w:sz="0" w:space="0" w:color="auto"/>
        <w:left w:val="none" w:sz="0" w:space="0" w:color="auto"/>
        <w:bottom w:val="none" w:sz="0" w:space="0" w:color="auto"/>
        <w:right w:val="none" w:sz="0" w:space="0" w:color="auto"/>
      </w:divBdr>
    </w:div>
    <w:div w:id="938097628">
      <w:bodyDiv w:val="1"/>
      <w:marLeft w:val="0"/>
      <w:marRight w:val="0"/>
      <w:marTop w:val="0"/>
      <w:marBottom w:val="0"/>
      <w:divBdr>
        <w:top w:val="none" w:sz="0" w:space="0" w:color="auto"/>
        <w:left w:val="none" w:sz="0" w:space="0" w:color="auto"/>
        <w:bottom w:val="none" w:sz="0" w:space="0" w:color="auto"/>
        <w:right w:val="none" w:sz="0" w:space="0" w:color="auto"/>
      </w:divBdr>
    </w:div>
    <w:div w:id="1085686075">
      <w:bodyDiv w:val="1"/>
      <w:marLeft w:val="0"/>
      <w:marRight w:val="0"/>
      <w:marTop w:val="0"/>
      <w:marBottom w:val="0"/>
      <w:divBdr>
        <w:top w:val="none" w:sz="0" w:space="0" w:color="auto"/>
        <w:left w:val="none" w:sz="0" w:space="0" w:color="auto"/>
        <w:bottom w:val="none" w:sz="0" w:space="0" w:color="auto"/>
        <w:right w:val="none" w:sz="0" w:space="0" w:color="auto"/>
      </w:divBdr>
    </w:div>
    <w:div w:id="1110590198">
      <w:bodyDiv w:val="1"/>
      <w:marLeft w:val="0"/>
      <w:marRight w:val="0"/>
      <w:marTop w:val="0"/>
      <w:marBottom w:val="0"/>
      <w:divBdr>
        <w:top w:val="none" w:sz="0" w:space="0" w:color="auto"/>
        <w:left w:val="none" w:sz="0" w:space="0" w:color="auto"/>
        <w:bottom w:val="none" w:sz="0" w:space="0" w:color="auto"/>
        <w:right w:val="none" w:sz="0" w:space="0" w:color="auto"/>
      </w:divBdr>
      <w:divsChild>
        <w:div w:id="1451821358">
          <w:marLeft w:val="0"/>
          <w:marRight w:val="0"/>
          <w:marTop w:val="0"/>
          <w:marBottom w:val="0"/>
          <w:divBdr>
            <w:top w:val="none" w:sz="0" w:space="0" w:color="auto"/>
            <w:left w:val="none" w:sz="0" w:space="0" w:color="auto"/>
            <w:bottom w:val="none" w:sz="0" w:space="0" w:color="auto"/>
            <w:right w:val="none" w:sz="0" w:space="0" w:color="auto"/>
          </w:divBdr>
        </w:div>
      </w:divsChild>
    </w:div>
    <w:div w:id="1132140828">
      <w:bodyDiv w:val="1"/>
      <w:marLeft w:val="0"/>
      <w:marRight w:val="0"/>
      <w:marTop w:val="0"/>
      <w:marBottom w:val="0"/>
      <w:divBdr>
        <w:top w:val="none" w:sz="0" w:space="0" w:color="auto"/>
        <w:left w:val="none" w:sz="0" w:space="0" w:color="auto"/>
        <w:bottom w:val="none" w:sz="0" w:space="0" w:color="auto"/>
        <w:right w:val="none" w:sz="0" w:space="0" w:color="auto"/>
      </w:divBdr>
    </w:div>
    <w:div w:id="1211573430">
      <w:bodyDiv w:val="1"/>
      <w:marLeft w:val="0"/>
      <w:marRight w:val="0"/>
      <w:marTop w:val="0"/>
      <w:marBottom w:val="0"/>
      <w:divBdr>
        <w:top w:val="none" w:sz="0" w:space="0" w:color="auto"/>
        <w:left w:val="none" w:sz="0" w:space="0" w:color="auto"/>
        <w:bottom w:val="none" w:sz="0" w:space="0" w:color="auto"/>
        <w:right w:val="none" w:sz="0" w:space="0" w:color="auto"/>
      </w:divBdr>
    </w:div>
    <w:div w:id="1269121958">
      <w:bodyDiv w:val="1"/>
      <w:marLeft w:val="0"/>
      <w:marRight w:val="0"/>
      <w:marTop w:val="0"/>
      <w:marBottom w:val="0"/>
      <w:divBdr>
        <w:top w:val="none" w:sz="0" w:space="0" w:color="auto"/>
        <w:left w:val="none" w:sz="0" w:space="0" w:color="auto"/>
        <w:bottom w:val="none" w:sz="0" w:space="0" w:color="auto"/>
        <w:right w:val="none" w:sz="0" w:space="0" w:color="auto"/>
      </w:divBdr>
    </w:div>
    <w:div w:id="1272736725">
      <w:bodyDiv w:val="1"/>
      <w:marLeft w:val="0"/>
      <w:marRight w:val="0"/>
      <w:marTop w:val="0"/>
      <w:marBottom w:val="0"/>
      <w:divBdr>
        <w:top w:val="none" w:sz="0" w:space="0" w:color="auto"/>
        <w:left w:val="none" w:sz="0" w:space="0" w:color="auto"/>
        <w:bottom w:val="none" w:sz="0" w:space="0" w:color="auto"/>
        <w:right w:val="none" w:sz="0" w:space="0" w:color="auto"/>
      </w:divBdr>
      <w:divsChild>
        <w:div w:id="102193474">
          <w:marLeft w:val="0"/>
          <w:marRight w:val="0"/>
          <w:marTop w:val="0"/>
          <w:marBottom w:val="0"/>
          <w:divBdr>
            <w:top w:val="none" w:sz="0" w:space="0" w:color="auto"/>
            <w:left w:val="none" w:sz="0" w:space="0" w:color="auto"/>
            <w:bottom w:val="none" w:sz="0" w:space="0" w:color="auto"/>
            <w:right w:val="none" w:sz="0" w:space="0" w:color="auto"/>
          </w:divBdr>
          <w:divsChild>
            <w:div w:id="1954049599">
              <w:marLeft w:val="0"/>
              <w:marRight w:val="0"/>
              <w:marTop w:val="0"/>
              <w:marBottom w:val="0"/>
              <w:divBdr>
                <w:top w:val="none" w:sz="0" w:space="0" w:color="auto"/>
                <w:left w:val="none" w:sz="0" w:space="0" w:color="auto"/>
                <w:bottom w:val="none" w:sz="0" w:space="0" w:color="auto"/>
                <w:right w:val="none" w:sz="0" w:space="0" w:color="auto"/>
              </w:divBdr>
              <w:divsChild>
                <w:div w:id="34355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5939516">
      <w:bodyDiv w:val="1"/>
      <w:marLeft w:val="0"/>
      <w:marRight w:val="0"/>
      <w:marTop w:val="0"/>
      <w:marBottom w:val="0"/>
      <w:divBdr>
        <w:top w:val="none" w:sz="0" w:space="0" w:color="auto"/>
        <w:left w:val="none" w:sz="0" w:space="0" w:color="auto"/>
        <w:bottom w:val="none" w:sz="0" w:space="0" w:color="auto"/>
        <w:right w:val="none" w:sz="0" w:space="0" w:color="auto"/>
      </w:divBdr>
    </w:div>
    <w:div w:id="1630932701">
      <w:bodyDiv w:val="1"/>
      <w:marLeft w:val="0"/>
      <w:marRight w:val="0"/>
      <w:marTop w:val="0"/>
      <w:marBottom w:val="0"/>
      <w:divBdr>
        <w:top w:val="none" w:sz="0" w:space="0" w:color="auto"/>
        <w:left w:val="none" w:sz="0" w:space="0" w:color="auto"/>
        <w:bottom w:val="none" w:sz="0" w:space="0" w:color="auto"/>
        <w:right w:val="none" w:sz="0" w:space="0" w:color="auto"/>
      </w:divBdr>
    </w:div>
    <w:div w:id="1658460831">
      <w:bodyDiv w:val="1"/>
      <w:marLeft w:val="0"/>
      <w:marRight w:val="0"/>
      <w:marTop w:val="0"/>
      <w:marBottom w:val="0"/>
      <w:divBdr>
        <w:top w:val="none" w:sz="0" w:space="0" w:color="auto"/>
        <w:left w:val="none" w:sz="0" w:space="0" w:color="auto"/>
        <w:bottom w:val="none" w:sz="0" w:space="0" w:color="auto"/>
        <w:right w:val="none" w:sz="0" w:space="0" w:color="auto"/>
      </w:divBdr>
    </w:div>
    <w:div w:id="1836188674">
      <w:bodyDiv w:val="1"/>
      <w:marLeft w:val="0"/>
      <w:marRight w:val="0"/>
      <w:marTop w:val="0"/>
      <w:marBottom w:val="0"/>
      <w:divBdr>
        <w:top w:val="none" w:sz="0" w:space="0" w:color="auto"/>
        <w:left w:val="none" w:sz="0" w:space="0" w:color="auto"/>
        <w:bottom w:val="none" w:sz="0" w:space="0" w:color="auto"/>
        <w:right w:val="none" w:sz="0" w:space="0" w:color="auto"/>
      </w:divBdr>
    </w:div>
    <w:div w:id="2141879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2.png"/><Relationship Id="rId26" Type="http://schemas.openxmlformats.org/officeDocument/2006/relationships/hyperlink" Target="https://dl.acm.org/doi/10.1007/s00145-019-09319-x" TargetMode="External"/><Relationship Id="rId39" Type="http://schemas.openxmlformats.org/officeDocument/2006/relationships/hyperlink" Target="http://www.humangenomeprivacy.org/" TargetMode="External"/><Relationship Id="rId21" Type="http://schemas.openxmlformats.org/officeDocument/2006/relationships/hyperlink" Target="https://standards.ieee.org/ieee/3652.1/7453/" TargetMode="External"/><Relationship Id="rId34" Type="http://schemas.openxmlformats.org/officeDocument/2006/relationships/hyperlink" Target="https://github.com/lducas/FHEW" TargetMode="External"/><Relationship Id="rId42" Type="http://schemas.openxmlformats.org/officeDocument/2006/relationships/hyperlink" Target="https://gitlab.com/palisade/palisade-release" TargetMode="External"/><Relationship Id="rId47" Type="http://schemas.openxmlformats.org/officeDocument/2006/relationships/hyperlink" Target="https://www.weforum.org/publications/the-next-generation-of-data-sharing-in-financial-services-using-privacy-enhancing-techniques-to-unlock-new-value/" TargetMode="External"/><Relationship Id="rId50"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hyperlink" Target="https://link.springer.com/chapter/10.1007/978-3-662-46800-5_24" TargetMode="External"/><Relationship Id="rId11" Type="http://schemas.openxmlformats.org/officeDocument/2006/relationships/image" Target="media/image1.png"/><Relationship Id="rId24" Type="http://schemas.openxmlformats.org/officeDocument/2006/relationships/hyperlink" Target="https://link.springer.com/chapter/10.1007/978-3-642-32009-5_50" TargetMode="External"/><Relationship Id="rId32" Type="http://schemas.openxmlformats.org/officeDocument/2006/relationships/hyperlink" Target="https://csrc.nist.gov/pubs/fips/186-5/final" TargetMode="External"/><Relationship Id="rId37" Type="http://schemas.openxmlformats.org/officeDocument/2006/relationships/hyperlink" Target="https://heaan.it/" TargetMode="External"/><Relationship Id="rId40" Type="http://schemas.openxmlformats.org/officeDocument/2006/relationships/hyperlink" Target="https://github.com/ldsec/lattigo" TargetMode="External"/><Relationship Id="rId45" Type="http://schemas.openxmlformats.org/officeDocument/2006/relationships/hyperlink" Target="https://github.com/microsoft/SEAL"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iso.org/obp/ui/" TargetMode="External"/><Relationship Id="rId28" Type="http://schemas.openxmlformats.org/officeDocument/2006/relationships/hyperlink" Target="https://github.com/zama-ai/concrete" TargetMode="External"/><Relationship Id="rId36" Type="http://schemas.openxmlformats.org/officeDocument/2006/relationships/hyperlink" Target="https://dl.acm.org/doi/10.1145/1536414.1536440" TargetMode="External"/><Relationship Id="rId49"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3.png"/><Relationship Id="rId31" Type="http://schemas.openxmlformats.org/officeDocument/2006/relationships/hyperlink" Target="https://www.fca.org.uk/events/techsprints/2019-global-aml-and-financial-crime-techsprint" TargetMode="External"/><Relationship Id="rId44" Type="http://schemas.openxmlformats.org/officeDocument/2006/relationships/hyperlink" Target="https://datatracker.ietf.org/doc/html/rfc8017"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www.iso.org/standard/67740.html" TargetMode="External"/><Relationship Id="rId27" Type="http://schemas.openxmlformats.org/officeDocument/2006/relationships/hyperlink" Target="https://link.springer.com/chapter/10.1007/978-3-319-70694-8_15" TargetMode="External"/><Relationship Id="rId30" Type="http://schemas.openxmlformats.org/officeDocument/2006/relationships/hyperlink" Target="https://ieeexplore.ieee.org/document/1057074/authors" TargetMode="External"/><Relationship Id="rId35" Type="http://schemas.openxmlformats.org/officeDocument/2006/relationships/hyperlink" Target="https://github.com/CryptoExperts/FV-NFLlib" TargetMode="External"/><Relationship Id="rId43" Type="http://schemas.openxmlformats.org/officeDocument/2006/relationships/hyperlink" Target="https://link.springer.com/chapter/10.1007/3-540-48910-X_16" TargetMode="External"/><Relationship Id="rId48" Type="http://schemas.openxmlformats.org/officeDocument/2006/relationships/header" Target="header4.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s://eprint.iacr.org/2011/277" TargetMode="External"/><Relationship Id="rId33" Type="http://schemas.openxmlformats.org/officeDocument/2006/relationships/hyperlink" Target="https://csrc.nist.gov/pubs/fips/197/final" TargetMode="External"/><Relationship Id="rId38" Type="http://schemas.openxmlformats.org/officeDocument/2006/relationships/hyperlink" Target="https://github.com/shaih/HElib" TargetMode="External"/><Relationship Id="rId46" Type="http://schemas.openxmlformats.org/officeDocument/2006/relationships/hyperlink" Target="https://unstats.un.org/bigdata/task-teams/privacy/UN%20Handbook%20for%20Privacy-Preserving%20Techniques.pdf" TargetMode="External"/><Relationship Id="rId20" Type="http://schemas.openxmlformats.org/officeDocument/2006/relationships/image" Target="media/image4.png"/><Relationship Id="rId41" Type="http://schemas.openxmlformats.org/officeDocument/2006/relationships/hyperlink" Target="https://arxiv.org/abs/cs/0610105" TargetMode="External"/><Relationship Id="rId1" Type="http://schemas.openxmlformats.org/officeDocument/2006/relationships/customXml" Target="../customXml/item1.xml"/><Relationship Id="rId6"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onga\AppData\Roaming\Microsoft\Templates\TSB%20PUB\T-TUT-REPOR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975E2EA9-F9A4-6546-BA04-15AE429C9B90}">
  <we:reference id="wa200001011" version="1.2.0.0" store="en-US" storeType="OMEX"/>
  <we:alternateReferences>
    <we:reference id="WA200001011" version="1.2.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GostTitle.XSL" StyleName="GOST - 제목 정렬"/>
</file>

<file path=customXml/item2.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B3EE57A-9421-428D-9948-B037852DE4AE}">
  <ds:schemaRefs>
    <ds:schemaRef ds:uri="http://schemas.openxmlformats.org/officeDocument/2006/bibliography"/>
  </ds:schemaRefs>
</ds:datastoreItem>
</file>

<file path=customXml/itemProps2.xml><?xml version="1.0" encoding="utf-8"?>
<ds:datastoreItem xmlns:ds="http://schemas.openxmlformats.org/officeDocument/2006/customXml" ds:itemID="{25673205-DB5E-45BE-9B29-C87F548444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8523CC-DEB2-463D-9A27-DF0B8D2CAEC3}">
  <ds:schemaRefs>
    <ds:schemaRef ds:uri="http://purl.org/dc/elements/1.1/"/>
    <ds:schemaRef ds:uri="http://purl.org/dc/terms/"/>
    <ds:schemaRef ds:uri="http://schemas.microsoft.com/office/2006/documentManagement/types"/>
    <ds:schemaRef ds:uri="http://purl.org/dc/dcmitype/"/>
    <ds:schemaRef ds:uri="http://www.w3.org/XML/1998/namespace"/>
    <ds:schemaRef ds:uri="http://schemas.microsoft.com/office/2006/metadata/properties"/>
    <ds:schemaRef ds:uri="6048f16a-77ac-4327-be06-b0beb1ce50d8"/>
    <ds:schemaRef ds:uri="http://schemas.microsoft.com/office/infopath/2007/PartnerControls"/>
    <ds:schemaRef ds:uri="http://schemas.openxmlformats.org/package/2006/metadata/core-properties"/>
    <ds:schemaRef ds:uri="0d1600e8-004f-4c6f-afe8-0c63f3945779"/>
  </ds:schemaRefs>
</ds:datastoreItem>
</file>

<file path=customXml/itemProps4.xml><?xml version="1.0" encoding="utf-8"?>
<ds:datastoreItem xmlns:ds="http://schemas.openxmlformats.org/officeDocument/2006/customXml" ds:itemID="{33751D69-C054-4D4D-81C3-C6AE3340C6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T-TUT-REPORT-E.dotm</Template>
  <TotalTime>0</TotalTime>
  <Pages>15</Pages>
  <Words>4266</Words>
  <Characters>24317</Characters>
  <Application>Microsoft Office Word</Application>
  <DocSecurity>4</DocSecurity>
  <Lines>202</Lines>
  <Paragraphs>57</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ITU-T Technical Report TR.sgfdm (09/2023) FHE-based data collaboration in machine learning</vt:lpstr>
      <vt:lpstr>3rd Revised baseline text for TR.sgfdm: Technical Report: Security guidelines for FHE-based data collaboration in machine learning</vt:lpstr>
    </vt:vector>
  </TitlesOfParts>
  <Manager>ITU-T</Manager>
  <Company>International Telecommunication Union (ITU)</Company>
  <LinksUpToDate>false</LinksUpToDate>
  <CharactersWithSpaces>28526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ITU-T Technical Report TR.sgfdm (09/2023) FHE-based data collaboration in machine learning</dc:title>
  <dc:subject/>
  <dc:creator>ETRI</dc:creator>
  <cp:keywords>Fully Homomorphic Encryption, Machine Learning, Data Aggregation, Key Management, Privacy Enhancing Technologies</cp:keywords>
  <dc:description/>
  <cp:lastModifiedBy>Le Van, Jack</cp:lastModifiedBy>
  <cp:revision>2</cp:revision>
  <cp:lastPrinted>2024-04-21T10:21:00Z</cp:lastPrinted>
  <dcterms:created xsi:type="dcterms:W3CDTF">2024-05-08T09:11:00Z</dcterms:created>
  <dcterms:modified xsi:type="dcterms:W3CDTF">2024-05-08T09:11:00Z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0x010100D089D8AEFAC1A247B7216C0DD884D876</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FLCMData">
    <vt:lpwstr>AF4A3B3C81E83BB4F4D3854A1642BFD7A07999002F907E89EF4D4CAFF39E2425DAAA933C7488D0AAC380141DC2BFC52817D4428F089243963FC207BD1E3D4B19</vt:lpwstr>
  </property>
  <property fmtid="{D5CDD505-2E9C-101B-9397-08002B2CF9AE}" pid="11" name="Docnum">
    <vt:lpwstr>SG17-TD658</vt:lpwstr>
  </property>
  <property fmtid="{D5CDD505-2E9C-101B-9397-08002B2CF9AE}" pid="12" name="Docdate">
    <vt:lpwstr/>
  </property>
  <property fmtid="{D5CDD505-2E9C-101B-9397-08002B2CF9AE}" pid="13" name="Docorlang">
    <vt:lpwstr/>
  </property>
  <property fmtid="{D5CDD505-2E9C-101B-9397-08002B2CF9AE}" pid="14" name="Docbluepink">
    <vt:lpwstr>15/177/17</vt:lpwstr>
  </property>
  <property fmtid="{D5CDD505-2E9C-101B-9397-08002B2CF9AE}" pid="15" name="Docdest">
    <vt:lpwstr>Geneva, 23 August - 2 September 2022</vt:lpwstr>
  </property>
  <property fmtid="{D5CDD505-2E9C-101B-9397-08002B2CF9AE}" pid="16" name="Docauthor">
    <vt:lpwstr>ETRI</vt:lpwstr>
  </property>
  <property fmtid="{D5CDD505-2E9C-101B-9397-08002B2CF9AE}" pid="17" name="grammarly_documentId">
    <vt:lpwstr>documentId_7705</vt:lpwstr>
  </property>
  <property fmtid="{D5CDD505-2E9C-101B-9397-08002B2CF9AE}" pid="18" name="grammarly_documentContext">
    <vt:lpwstr>{"goals":[],"domain":"general","emotions":[],"dialect":"american"}</vt:lpwstr>
  </property>
</Properties>
</file>