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3" w:type="dxa"/>
        <w:tblLayout w:type="fixed"/>
        <w:tblLook w:val="04A0" w:firstRow="1" w:lastRow="0" w:firstColumn="1" w:lastColumn="0" w:noHBand="0" w:noVBand="1"/>
      </w:tblPr>
      <w:tblGrid>
        <w:gridCol w:w="1471"/>
        <w:gridCol w:w="11"/>
        <w:gridCol w:w="2615"/>
        <w:gridCol w:w="2105"/>
        <w:gridCol w:w="4121"/>
      </w:tblGrid>
      <w:tr w:rsidR="00167771" w:rsidRPr="00C26DC2" w14:paraId="499742F7" w14:textId="77777777" w:rsidTr="00C34966">
        <w:trPr>
          <w:trHeight w:hRule="exact" w:val="1513"/>
        </w:trPr>
        <w:tc>
          <w:tcPr>
            <w:tcW w:w="1481" w:type="dxa"/>
            <w:gridSpan w:val="2"/>
          </w:tcPr>
          <w:p w14:paraId="73B62160" w14:textId="77777777" w:rsidR="00167771" w:rsidRPr="00056FE2" w:rsidRDefault="00167771" w:rsidP="00167771">
            <w:bookmarkStart w:id="0" w:name="dtableau"/>
            <w:bookmarkStart w:id="1" w:name="dpurpose" w:colFirst="1" w:colLast="1"/>
            <w:bookmarkStart w:id="2" w:name="_Toc44995568"/>
          </w:p>
          <w:p w14:paraId="2D2B6134" w14:textId="77777777" w:rsidR="00167771" w:rsidRPr="00056FE2" w:rsidRDefault="00167771" w:rsidP="00167771">
            <w:pPr>
              <w:spacing w:before="0"/>
              <w:rPr>
                <w:b/>
                <w:sz w:val="16"/>
              </w:rPr>
            </w:pPr>
          </w:p>
        </w:tc>
        <w:tc>
          <w:tcPr>
            <w:tcW w:w="8841" w:type="dxa"/>
            <w:gridSpan w:val="3"/>
          </w:tcPr>
          <w:p w14:paraId="743CCF25" w14:textId="77777777" w:rsidR="00167771" w:rsidRPr="00056FE2" w:rsidRDefault="00167771" w:rsidP="00167771"/>
          <w:p w14:paraId="5BE3B4AD" w14:textId="77777777" w:rsidR="00167771" w:rsidRPr="00C26DC2" w:rsidRDefault="00167771" w:rsidP="00167771">
            <w:pPr>
              <w:spacing w:before="284"/>
              <w:rPr>
                <w:rFonts w:ascii="Arial" w:hAnsi="Arial" w:cs="Arial"/>
                <w:b/>
                <w:bCs/>
                <w:sz w:val="18"/>
              </w:rPr>
            </w:pPr>
            <w:r w:rsidRPr="00C26DC2">
              <w:rPr>
                <w:rFonts w:ascii="Arial" w:hAnsi="Arial" w:cs="Arial"/>
                <w:b/>
                <w:bCs/>
                <w:color w:val="808080"/>
                <w:spacing w:val="100"/>
              </w:rPr>
              <w:t>International Telecommunication Union</w:t>
            </w:r>
          </w:p>
        </w:tc>
      </w:tr>
      <w:tr w:rsidR="00167771" w:rsidRPr="00C26DC2" w14:paraId="7B2012BB" w14:textId="77777777" w:rsidTr="00C34966">
        <w:trPr>
          <w:trHeight w:hRule="exact" w:val="1058"/>
        </w:trPr>
        <w:tc>
          <w:tcPr>
            <w:tcW w:w="1481" w:type="dxa"/>
            <w:gridSpan w:val="2"/>
          </w:tcPr>
          <w:p w14:paraId="4AF0C9B5" w14:textId="77777777" w:rsidR="00167771" w:rsidRPr="00C26DC2" w:rsidRDefault="00167771" w:rsidP="00167771">
            <w:pPr>
              <w:spacing w:before="0"/>
            </w:pPr>
          </w:p>
        </w:tc>
        <w:tc>
          <w:tcPr>
            <w:tcW w:w="8841" w:type="dxa"/>
            <w:gridSpan w:val="3"/>
          </w:tcPr>
          <w:p w14:paraId="127705A4" w14:textId="77777777" w:rsidR="00167771" w:rsidRPr="00C26DC2" w:rsidRDefault="00167771" w:rsidP="00167771"/>
        </w:tc>
      </w:tr>
      <w:tr w:rsidR="00167771" w:rsidRPr="00C26DC2" w14:paraId="61FB4559" w14:textId="77777777" w:rsidTr="00C34966">
        <w:tblPrEx>
          <w:tblCellMar>
            <w:left w:w="85" w:type="dxa"/>
            <w:right w:w="85" w:type="dxa"/>
          </w:tblCellMar>
        </w:tblPrEx>
        <w:trPr>
          <w:gridBefore w:val="2"/>
          <w:wBefore w:w="1482" w:type="dxa"/>
          <w:trHeight w:val="1005"/>
        </w:trPr>
        <w:tc>
          <w:tcPr>
            <w:tcW w:w="2615" w:type="dxa"/>
          </w:tcPr>
          <w:p w14:paraId="187B8BF1" w14:textId="77777777" w:rsidR="00167771" w:rsidRPr="00C26DC2" w:rsidRDefault="00167771" w:rsidP="00167771">
            <w:pPr>
              <w:rPr>
                <w:b/>
                <w:sz w:val="18"/>
              </w:rPr>
            </w:pPr>
            <w:bookmarkStart w:id="3" w:name="dnume" w:colFirst="1" w:colLast="1"/>
            <w:r w:rsidRPr="00C26DC2">
              <w:rPr>
                <w:rFonts w:ascii="Arial" w:hAnsi="Arial"/>
                <w:b/>
                <w:spacing w:val="40"/>
                <w:sz w:val="72"/>
              </w:rPr>
              <w:t>ITU-T</w:t>
            </w:r>
          </w:p>
        </w:tc>
        <w:tc>
          <w:tcPr>
            <w:tcW w:w="6226" w:type="dxa"/>
            <w:gridSpan w:val="2"/>
          </w:tcPr>
          <w:p w14:paraId="56B467B4" w14:textId="77777777" w:rsidR="00167771" w:rsidRPr="00C26DC2" w:rsidRDefault="00167771" w:rsidP="00167771">
            <w:pPr>
              <w:spacing w:before="240"/>
              <w:jc w:val="right"/>
              <w:rPr>
                <w:rFonts w:ascii="Arial" w:hAnsi="Arial" w:cs="Arial"/>
                <w:b/>
                <w:sz w:val="60"/>
              </w:rPr>
            </w:pPr>
            <w:r w:rsidRPr="00C26DC2">
              <w:rPr>
                <w:rFonts w:ascii="Arial" w:hAnsi="Arial"/>
                <w:b/>
                <w:sz w:val="60"/>
              </w:rPr>
              <w:t>Technical Paper</w:t>
            </w:r>
          </w:p>
        </w:tc>
      </w:tr>
      <w:tr w:rsidR="00167771" w:rsidRPr="00C26DC2" w14:paraId="170BC5EC" w14:textId="77777777" w:rsidTr="00C34966">
        <w:tblPrEx>
          <w:tblCellMar>
            <w:left w:w="85" w:type="dxa"/>
            <w:right w:w="85" w:type="dxa"/>
          </w:tblCellMar>
        </w:tblPrEx>
        <w:trPr>
          <w:gridBefore w:val="2"/>
          <w:wBefore w:w="1482" w:type="dxa"/>
          <w:trHeight w:val="1039"/>
        </w:trPr>
        <w:tc>
          <w:tcPr>
            <w:tcW w:w="4720" w:type="dxa"/>
            <w:gridSpan w:val="2"/>
          </w:tcPr>
          <w:p w14:paraId="7FA042D1" w14:textId="77777777" w:rsidR="00167771" w:rsidRPr="00C26DC2" w:rsidRDefault="00167771" w:rsidP="00D06AAE">
            <w:pPr>
              <w:jc w:val="left"/>
              <w:rPr>
                <w:rFonts w:asciiTheme="minorBidi" w:hAnsiTheme="minorBidi" w:cstheme="minorBidi"/>
              </w:rPr>
            </w:pPr>
            <w:bookmarkStart w:id="4" w:name="ddatee" w:colFirst="1" w:colLast="1"/>
            <w:bookmarkEnd w:id="3"/>
            <w:r w:rsidRPr="00C26DC2">
              <w:rPr>
                <w:rFonts w:asciiTheme="minorBidi" w:hAnsiTheme="minorBidi" w:cstheme="minorBidi"/>
              </w:rPr>
              <w:t>TELECOMMUNICATION</w:t>
            </w:r>
            <w:r w:rsidRPr="00C26DC2">
              <w:rPr>
                <w:rFonts w:asciiTheme="minorBidi" w:hAnsiTheme="minorBidi" w:cstheme="minorBidi"/>
              </w:rPr>
              <w:br/>
              <w:t>STANDARDIZATION SECTOR</w:t>
            </w:r>
            <w:r w:rsidRPr="00C26DC2">
              <w:rPr>
                <w:rFonts w:asciiTheme="minorBidi" w:hAnsiTheme="minorBidi" w:cstheme="minorBidi"/>
              </w:rPr>
              <w:br/>
              <w:t>OF ITU</w:t>
            </w:r>
          </w:p>
        </w:tc>
        <w:tc>
          <w:tcPr>
            <w:tcW w:w="4120" w:type="dxa"/>
          </w:tcPr>
          <w:p w14:paraId="423043D0" w14:textId="77777777" w:rsidR="00167771" w:rsidRPr="00C26DC2" w:rsidRDefault="00167771" w:rsidP="00167771">
            <w:pPr>
              <w:spacing w:before="284"/>
            </w:pPr>
          </w:p>
          <w:p w14:paraId="50A64E04" w14:textId="07162C5B" w:rsidR="00167771" w:rsidRPr="00C26DC2" w:rsidRDefault="00167771" w:rsidP="00167771">
            <w:pPr>
              <w:wordWrap w:val="0"/>
              <w:spacing w:before="284"/>
              <w:jc w:val="right"/>
              <w:rPr>
                <w:rFonts w:ascii="Arial" w:hAnsi="Arial"/>
                <w:sz w:val="28"/>
              </w:rPr>
            </w:pPr>
            <w:r w:rsidRPr="00C26DC2">
              <w:rPr>
                <w:rFonts w:ascii="Arial" w:hAnsi="Arial"/>
                <w:sz w:val="28"/>
              </w:rPr>
              <w:t>(0</w:t>
            </w:r>
            <w:r w:rsidR="007A23CA" w:rsidRPr="00C26DC2">
              <w:rPr>
                <w:rFonts w:ascii="Arial" w:hAnsi="Arial"/>
                <w:sz w:val="28"/>
              </w:rPr>
              <w:t>5</w:t>
            </w:r>
            <w:r w:rsidRPr="00C26DC2">
              <w:rPr>
                <w:rFonts w:ascii="Arial" w:hAnsi="Arial"/>
                <w:sz w:val="28"/>
              </w:rPr>
              <w:t>/2022)</w:t>
            </w:r>
          </w:p>
        </w:tc>
      </w:tr>
      <w:tr w:rsidR="00167771" w:rsidRPr="00C26DC2" w14:paraId="5711A8F0" w14:textId="77777777" w:rsidTr="00C34966">
        <w:trPr>
          <w:cantSplit/>
          <w:trHeight w:hRule="exact" w:val="3632"/>
        </w:trPr>
        <w:tc>
          <w:tcPr>
            <w:tcW w:w="1471" w:type="dxa"/>
          </w:tcPr>
          <w:p w14:paraId="39B4B9BD" w14:textId="77777777" w:rsidR="00167771" w:rsidRPr="00C26DC2" w:rsidRDefault="00167771" w:rsidP="00167771">
            <w:pPr>
              <w:tabs>
                <w:tab w:val="right" w:pos="9639"/>
              </w:tabs>
              <w:rPr>
                <w:rFonts w:ascii="Arial" w:hAnsi="Arial"/>
                <w:sz w:val="18"/>
              </w:rPr>
            </w:pPr>
            <w:bookmarkStart w:id="5" w:name="dsece" w:colFirst="1" w:colLast="1"/>
            <w:bookmarkEnd w:id="4"/>
          </w:p>
        </w:tc>
        <w:tc>
          <w:tcPr>
            <w:tcW w:w="8851" w:type="dxa"/>
            <w:gridSpan w:val="4"/>
            <w:tcBorders>
              <w:bottom w:val="single" w:sz="12" w:space="0" w:color="auto"/>
            </w:tcBorders>
            <w:vAlign w:val="bottom"/>
          </w:tcPr>
          <w:p w14:paraId="65465AAE" w14:textId="77777777" w:rsidR="00167771" w:rsidRPr="00C26DC2" w:rsidRDefault="00167771" w:rsidP="00167771">
            <w:pPr>
              <w:tabs>
                <w:tab w:val="right" w:pos="9639"/>
              </w:tabs>
              <w:rPr>
                <w:rFonts w:ascii="Arial" w:hAnsi="Arial"/>
                <w:sz w:val="32"/>
              </w:rPr>
            </w:pPr>
          </w:p>
        </w:tc>
      </w:tr>
      <w:tr w:rsidR="00167771" w:rsidRPr="00C26DC2" w14:paraId="34D7D99F" w14:textId="77777777" w:rsidTr="00C34966">
        <w:trPr>
          <w:cantSplit/>
          <w:trHeight w:hRule="exact" w:val="4844"/>
        </w:trPr>
        <w:tc>
          <w:tcPr>
            <w:tcW w:w="1471" w:type="dxa"/>
          </w:tcPr>
          <w:p w14:paraId="5B8AF652" w14:textId="77777777" w:rsidR="00167771" w:rsidRPr="00C26DC2" w:rsidRDefault="00167771" w:rsidP="00167771">
            <w:pPr>
              <w:tabs>
                <w:tab w:val="right" w:pos="9639"/>
              </w:tabs>
              <w:rPr>
                <w:rFonts w:ascii="Arial" w:hAnsi="Arial"/>
                <w:sz w:val="18"/>
              </w:rPr>
            </w:pPr>
            <w:bookmarkStart w:id="6" w:name="c1tite" w:colFirst="1" w:colLast="1"/>
            <w:bookmarkEnd w:id="5"/>
          </w:p>
        </w:tc>
        <w:tc>
          <w:tcPr>
            <w:tcW w:w="8851" w:type="dxa"/>
            <w:gridSpan w:val="4"/>
          </w:tcPr>
          <w:p w14:paraId="7D18A0A5" w14:textId="21C7B34B" w:rsidR="00167771" w:rsidRPr="00C26DC2" w:rsidRDefault="00167771" w:rsidP="00167771">
            <w:pPr>
              <w:tabs>
                <w:tab w:val="right" w:pos="9639"/>
              </w:tabs>
              <w:rPr>
                <w:rFonts w:ascii="Arial" w:hAnsi="Arial" w:cs="Arial"/>
                <w:b/>
                <w:bCs/>
                <w:sz w:val="36"/>
              </w:rPr>
            </w:pPr>
            <w:r w:rsidRPr="00C26DC2">
              <w:rPr>
                <w:rFonts w:ascii="Arial" w:hAnsi="Arial" w:cs="Arial"/>
                <w:b/>
                <w:bCs/>
                <w:sz w:val="36"/>
              </w:rPr>
              <w:t>XSTP-5GsecRM</w:t>
            </w:r>
            <w:r w:rsidRPr="00C26DC2">
              <w:rPr>
                <w:rFonts w:ascii="Arial" w:hAnsi="Arial" w:cs="Arial"/>
                <w:b/>
                <w:bCs/>
                <w:sz w:val="36"/>
              </w:rPr>
              <w:br/>
              <w:t xml:space="preserve">5G </w:t>
            </w:r>
            <w:r w:rsidR="006D340D" w:rsidRPr="00C26DC2">
              <w:rPr>
                <w:rFonts w:ascii="Arial" w:hAnsi="Arial" w:cs="Arial"/>
                <w:b/>
                <w:bCs/>
                <w:sz w:val="36"/>
              </w:rPr>
              <w:t>security standardization roadmap</w:t>
            </w:r>
          </w:p>
        </w:tc>
      </w:tr>
      <w:bookmarkEnd w:id="6"/>
      <w:tr w:rsidR="00167771" w:rsidRPr="00C26DC2" w14:paraId="723A34E7" w14:textId="77777777" w:rsidTr="00C34966">
        <w:trPr>
          <w:cantSplit/>
          <w:trHeight w:hRule="exact" w:val="1513"/>
        </w:trPr>
        <w:tc>
          <w:tcPr>
            <w:tcW w:w="1471" w:type="dxa"/>
          </w:tcPr>
          <w:p w14:paraId="57C47004" w14:textId="77777777" w:rsidR="00167771" w:rsidRPr="00C26DC2" w:rsidRDefault="00167771" w:rsidP="00167771">
            <w:pPr>
              <w:tabs>
                <w:tab w:val="right" w:pos="9639"/>
              </w:tabs>
              <w:rPr>
                <w:rFonts w:ascii="Arial" w:hAnsi="Arial"/>
                <w:sz w:val="18"/>
              </w:rPr>
            </w:pPr>
          </w:p>
        </w:tc>
        <w:tc>
          <w:tcPr>
            <w:tcW w:w="8851" w:type="dxa"/>
            <w:gridSpan w:val="4"/>
            <w:vAlign w:val="bottom"/>
          </w:tcPr>
          <w:p w14:paraId="260A3FB1" w14:textId="77777777" w:rsidR="00167771" w:rsidRPr="00C26DC2" w:rsidRDefault="00167771" w:rsidP="00167771">
            <w:pPr>
              <w:tabs>
                <w:tab w:val="right" w:pos="9639"/>
              </w:tabs>
              <w:spacing w:before="60"/>
              <w:jc w:val="right"/>
              <w:rPr>
                <w:rFonts w:ascii="Arial" w:hAnsi="Arial" w:cs="Arial"/>
                <w:sz w:val="32"/>
              </w:rPr>
            </w:pPr>
            <w:bookmarkStart w:id="7" w:name="dnum2e"/>
            <w:bookmarkEnd w:id="7"/>
          </w:p>
        </w:tc>
      </w:tr>
    </w:tbl>
    <w:p w14:paraId="3E0C6653" w14:textId="77777777" w:rsidR="00167771" w:rsidRPr="00C26DC2" w:rsidRDefault="00167771" w:rsidP="00167771">
      <w:pPr>
        <w:spacing w:after="120"/>
        <w:jc w:val="center"/>
        <w:sectPr w:rsidR="00167771" w:rsidRPr="00C26DC2" w:rsidSect="00C34966">
          <w:footerReference w:type="even" r:id="rId11"/>
          <w:footerReference w:type="default" r:id="rId12"/>
          <w:headerReference w:type="first" r:id="rId13"/>
          <w:footerReference w:type="first" r:id="rId14"/>
          <w:pgSz w:w="11907" w:h="16840"/>
          <w:pgMar w:top="1089" w:right="1089" w:bottom="720" w:left="1089" w:header="720" w:footer="720" w:gutter="0"/>
          <w:cols w:space="720"/>
          <w:titlePg/>
          <w:docGrid w:linePitch="326"/>
        </w:sectPr>
      </w:pPr>
    </w:p>
    <w:p w14:paraId="7CBE40E9" w14:textId="77777777" w:rsidR="00167771" w:rsidRPr="00C26DC2" w:rsidRDefault="00167771" w:rsidP="00D06AAE">
      <w:pPr>
        <w:pStyle w:val="Headingb"/>
      </w:pPr>
      <w:bookmarkStart w:id="8" w:name="_Toc288150360"/>
      <w:bookmarkStart w:id="9" w:name="_Toc288150486"/>
      <w:bookmarkEnd w:id="0"/>
      <w:bookmarkEnd w:id="1"/>
      <w:r w:rsidRPr="00C26DC2">
        <w:lastRenderedPageBreak/>
        <w:t>Summary</w:t>
      </w:r>
      <w:bookmarkEnd w:id="8"/>
      <w:bookmarkEnd w:id="9"/>
    </w:p>
    <w:p w14:paraId="7132A4D9" w14:textId="1354B750" w:rsidR="00167771" w:rsidRPr="00C26DC2" w:rsidRDefault="007A23CA" w:rsidP="00167771">
      <w:pPr>
        <w:rPr>
          <w:lang w:eastAsia="zh-CN"/>
        </w:rPr>
      </w:pPr>
      <w:r w:rsidRPr="00C26DC2">
        <w:rPr>
          <w:lang w:eastAsia="zh-CN"/>
        </w:rPr>
        <w:t xml:space="preserve">This technical paper provides the standardization roadmap for </w:t>
      </w:r>
      <w:r w:rsidR="009633CA" w:rsidRPr="00A10B09">
        <w:rPr>
          <w:lang w:eastAsia="zh-CN"/>
        </w:rPr>
        <w:t>fifth generation (</w:t>
      </w:r>
      <w:r w:rsidRPr="00C26DC2">
        <w:rPr>
          <w:lang w:eastAsia="zh-CN"/>
        </w:rPr>
        <w:t>5G</w:t>
      </w:r>
      <w:r w:rsidR="009633CA" w:rsidRPr="00C26DC2">
        <w:rPr>
          <w:lang w:eastAsia="zh-CN"/>
        </w:rPr>
        <w:t>;</w:t>
      </w:r>
      <w:r w:rsidRPr="00C26DC2">
        <w:rPr>
          <w:lang w:eastAsia="zh-CN"/>
        </w:rPr>
        <w:t xml:space="preserve"> a</w:t>
      </w:r>
      <w:r w:rsidR="009633CA" w:rsidRPr="00C26DC2">
        <w:rPr>
          <w:lang w:eastAsia="zh-CN"/>
        </w:rPr>
        <w:t xml:space="preserve">lso </w:t>
      </w:r>
      <w:r w:rsidRPr="00C26DC2">
        <w:rPr>
          <w:lang w:eastAsia="zh-CN"/>
        </w:rPr>
        <w:t>k</w:t>
      </w:r>
      <w:r w:rsidR="009633CA" w:rsidRPr="00C26DC2">
        <w:rPr>
          <w:lang w:eastAsia="zh-CN"/>
        </w:rPr>
        <w:t xml:space="preserve">nown </w:t>
      </w:r>
      <w:r w:rsidRPr="00C26DC2">
        <w:rPr>
          <w:lang w:eastAsia="zh-CN"/>
        </w:rPr>
        <w:t>a</w:t>
      </w:r>
      <w:r w:rsidR="009633CA" w:rsidRPr="00C26DC2">
        <w:rPr>
          <w:lang w:eastAsia="zh-CN"/>
        </w:rPr>
        <w:t>s</w:t>
      </w:r>
      <w:r w:rsidRPr="00C26DC2">
        <w:rPr>
          <w:lang w:eastAsia="zh-CN"/>
        </w:rPr>
        <w:t xml:space="preserve"> </w:t>
      </w:r>
      <w:r w:rsidR="009633CA" w:rsidRPr="00C26DC2">
        <w:rPr>
          <w:sz w:val="23"/>
          <w:szCs w:val="23"/>
        </w:rPr>
        <w:t>International Mobile Telecommunications</w:t>
      </w:r>
      <w:r w:rsidRPr="00C26DC2">
        <w:rPr>
          <w:lang w:eastAsia="zh-CN"/>
        </w:rPr>
        <w:t>-2020) security. This</w:t>
      </w:r>
      <w:r w:rsidR="00D06AAE" w:rsidRPr="00C26DC2">
        <w:rPr>
          <w:lang w:eastAsia="zh-CN"/>
        </w:rPr>
        <w:t> </w:t>
      </w:r>
      <w:r w:rsidRPr="00C26DC2">
        <w:rPr>
          <w:lang w:eastAsia="zh-CN"/>
        </w:rPr>
        <w:t xml:space="preserve">roadmap is prepared to assist in developing 5G security standards by providing information on existing standards </w:t>
      </w:r>
      <w:r w:rsidR="009633CA" w:rsidRPr="00C26DC2">
        <w:rPr>
          <w:lang w:eastAsia="zh-CN"/>
        </w:rPr>
        <w:t>and those under development from</w:t>
      </w:r>
      <w:r w:rsidRPr="00C26DC2">
        <w:rPr>
          <w:lang w:eastAsia="zh-CN"/>
        </w:rPr>
        <w:t xml:space="preserve"> key standards develop</w:t>
      </w:r>
      <w:r w:rsidR="009633CA" w:rsidRPr="00C26DC2">
        <w:rPr>
          <w:lang w:eastAsia="zh-CN"/>
        </w:rPr>
        <w:t>ment</w:t>
      </w:r>
      <w:r w:rsidRPr="00C26DC2">
        <w:rPr>
          <w:lang w:eastAsia="zh-CN"/>
        </w:rPr>
        <w:t xml:space="preserve"> organizations (SDOs). In</w:t>
      </w:r>
      <w:r w:rsidR="00D06AAE" w:rsidRPr="00C26DC2">
        <w:rPr>
          <w:lang w:eastAsia="zh-CN"/>
        </w:rPr>
        <w:t> </w:t>
      </w:r>
      <w:r w:rsidRPr="00C26DC2">
        <w:rPr>
          <w:lang w:eastAsia="zh-CN"/>
        </w:rPr>
        <w:t>addition, it describes the overviews of 5G security from standards perspective and gap analysis.</w:t>
      </w:r>
    </w:p>
    <w:p w14:paraId="3EEB0D32" w14:textId="77777777" w:rsidR="00167771" w:rsidRPr="00C26DC2" w:rsidRDefault="00167771" w:rsidP="00D06AAE">
      <w:pPr>
        <w:pStyle w:val="Headingb"/>
      </w:pPr>
      <w:r w:rsidRPr="00C26DC2">
        <w:t>Note</w:t>
      </w:r>
    </w:p>
    <w:p w14:paraId="5A661473" w14:textId="77777777" w:rsidR="00167771" w:rsidRPr="00C26DC2" w:rsidRDefault="00167771" w:rsidP="00167771">
      <w:pPr>
        <w:rPr>
          <w:lang w:eastAsia="zh-CN"/>
        </w:rPr>
      </w:pPr>
      <w:r w:rsidRPr="00C26DC2">
        <w:rPr>
          <w:lang w:eastAsia="zh-CN"/>
        </w:rPr>
        <w:t>This is an informative ITU-T publication. Mandatory provisions, such as those found in ITU-T Recommendations, are outside the scope of this publication. This publication should only be referenced bibliographically in ITU-T Recommendations.</w:t>
      </w:r>
    </w:p>
    <w:p w14:paraId="192B5F17" w14:textId="77777777" w:rsidR="00167771" w:rsidRPr="00C26DC2" w:rsidRDefault="00167771" w:rsidP="00D06AAE">
      <w:pPr>
        <w:pStyle w:val="Headingb"/>
      </w:pPr>
      <w:bookmarkStart w:id="10" w:name="_Toc288150487"/>
      <w:bookmarkStart w:id="11" w:name="_Toc288150361"/>
      <w:r w:rsidRPr="00C26DC2">
        <w:t>Keywords</w:t>
      </w:r>
      <w:bookmarkEnd w:id="10"/>
      <w:bookmarkEnd w:id="11"/>
    </w:p>
    <w:p w14:paraId="2FEBAAA1" w14:textId="7DDA26E9" w:rsidR="00167771" w:rsidRPr="00C26DC2" w:rsidRDefault="00D06AAE" w:rsidP="00167771">
      <w:pPr>
        <w:rPr>
          <w:lang w:eastAsia="zh-CN"/>
        </w:rPr>
      </w:pPr>
      <w:r w:rsidRPr="00C26DC2">
        <w:rPr>
          <w:lang w:eastAsia="zh-CN"/>
        </w:rPr>
        <w:t>5G security, 5G security standardization, roadmap.</w:t>
      </w:r>
    </w:p>
    <w:p w14:paraId="7EFDC1F2" w14:textId="77777777" w:rsidR="00167771" w:rsidRPr="00C26DC2" w:rsidRDefault="00167771" w:rsidP="00D06AAE">
      <w:pPr>
        <w:pStyle w:val="Headingb"/>
      </w:pPr>
      <w:r w:rsidRPr="00C26DC2">
        <w:t>Change log</w:t>
      </w:r>
    </w:p>
    <w:p w14:paraId="68064A7C" w14:textId="60DAA7A7" w:rsidR="00167771" w:rsidRPr="00C26DC2" w:rsidRDefault="00D06AAE" w:rsidP="00167771">
      <w:bookmarkStart w:id="12" w:name="_17dp8vu" w:colFirst="0" w:colLast="0"/>
      <w:bookmarkEnd w:id="12"/>
      <w:r w:rsidRPr="0021251C">
        <w:rPr>
          <w:rFonts w:eastAsia="MS Mincho"/>
          <w:lang w:eastAsia="zh-CN"/>
        </w:rPr>
        <w:t xml:space="preserve">This document contains Version 1.0 of the ITU-T Technical Paper on "5G </w:t>
      </w:r>
      <w:r w:rsidR="006D340D" w:rsidRPr="00C26DC2">
        <w:rPr>
          <w:rFonts w:eastAsia="MS Mincho"/>
          <w:lang w:eastAsia="zh-CN"/>
        </w:rPr>
        <w:t>security standardization roadm</w:t>
      </w:r>
      <w:r w:rsidRPr="0021251C">
        <w:rPr>
          <w:rFonts w:eastAsia="MS Mincho"/>
          <w:lang w:eastAsia="zh-CN"/>
        </w:rPr>
        <w:t xml:space="preserve">ap" approved at the ITU-T Study Group 17 </w:t>
      </w:r>
      <w:r w:rsidR="006D340D" w:rsidRPr="00C26DC2">
        <w:rPr>
          <w:rFonts w:eastAsia="MS Mincho"/>
          <w:lang w:eastAsia="zh-CN"/>
        </w:rPr>
        <w:t>v</w:t>
      </w:r>
      <w:r w:rsidRPr="0021251C">
        <w:rPr>
          <w:rFonts w:eastAsia="MS Mincho"/>
          <w:lang w:eastAsia="zh-CN"/>
        </w:rPr>
        <w:t xml:space="preserve">irtual </w:t>
      </w:r>
      <w:r w:rsidR="006D340D" w:rsidRPr="00C26DC2">
        <w:rPr>
          <w:rFonts w:eastAsia="MS Mincho"/>
          <w:lang w:eastAsia="zh-CN"/>
        </w:rPr>
        <w:t>m</w:t>
      </w:r>
      <w:r w:rsidRPr="0021251C">
        <w:rPr>
          <w:rFonts w:eastAsia="MS Mincho"/>
          <w:lang w:eastAsia="zh-CN"/>
        </w:rPr>
        <w:t>eeting, 2022</w:t>
      </w:r>
      <w:r w:rsidR="006D340D" w:rsidRPr="00C26DC2">
        <w:rPr>
          <w:rFonts w:eastAsia="MS Mincho"/>
          <w:lang w:eastAsia="zh-CN"/>
        </w:rPr>
        <w:t>-05-10/20</w:t>
      </w:r>
      <w:r w:rsidRPr="0021251C">
        <w:rPr>
          <w:rFonts w:eastAsia="MS Mincho"/>
          <w:lang w:eastAsia="zh-CN"/>
        </w:rPr>
        <w:t>.</w:t>
      </w:r>
    </w:p>
    <w:p w14:paraId="00909536" w14:textId="77777777" w:rsidR="00167771" w:rsidRPr="00C26DC2" w:rsidRDefault="00167771" w:rsidP="00167771">
      <w:pPr>
        <w:rPr>
          <w:lang w:eastAsia="zh-CN"/>
        </w:rPr>
      </w:pPr>
      <w:r w:rsidRPr="00C26DC2">
        <w:rPr>
          <w:lang w:eastAsia="zh-CN"/>
        </w:rPr>
        <w:br w:type="page"/>
      </w:r>
    </w:p>
    <w:p w14:paraId="45B8E1CA" w14:textId="77777777" w:rsidR="00167771" w:rsidRPr="00C26DC2" w:rsidRDefault="00167771" w:rsidP="00167771">
      <w:pPr>
        <w:keepNext/>
        <w:jc w:val="center"/>
        <w:rPr>
          <w:b/>
          <w:bCs/>
        </w:rPr>
      </w:pPr>
      <w:r w:rsidRPr="00C26DC2">
        <w:rPr>
          <w:b/>
          <w:bCs/>
        </w:rPr>
        <w:lastRenderedPageBreak/>
        <w:t>Table of Contents</w:t>
      </w:r>
    </w:p>
    <w:p w14:paraId="3F6BC294" w14:textId="77777777" w:rsidR="00A9057B" w:rsidRPr="00C26DC2" w:rsidRDefault="00A9057B" w:rsidP="00A9057B">
      <w:pPr>
        <w:keepLines/>
        <w:tabs>
          <w:tab w:val="clear" w:pos="794"/>
          <w:tab w:val="clear" w:pos="1191"/>
          <w:tab w:val="clear" w:pos="1588"/>
          <w:tab w:val="clear" w:pos="1985"/>
          <w:tab w:val="right" w:pos="9639"/>
        </w:tabs>
        <w:ind w:right="992"/>
        <w:jc w:val="left"/>
        <w:rPr>
          <w:b/>
        </w:rPr>
      </w:pPr>
      <w:r w:rsidRPr="00C26DC2">
        <w:rPr>
          <w:b/>
        </w:rPr>
        <w:tab/>
        <w:t>Page</w:t>
      </w:r>
    </w:p>
    <w:p w14:paraId="4593268C" w14:textId="02DA5687" w:rsidR="00D708AE" w:rsidRPr="00D708AE" w:rsidRDefault="00D708AE">
      <w:pPr>
        <w:pStyle w:val="TOC1"/>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1</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Scope</w:t>
      </w:r>
      <w:r>
        <w:rPr>
          <w:rStyle w:val="Hyperlink"/>
          <w:rFonts w:eastAsia="MS Mincho"/>
          <w:noProof/>
          <w:color w:val="auto"/>
          <w:u w:val="none"/>
          <w:lang w:bidi="ar-DZ"/>
        </w:rPr>
        <w:tab/>
      </w:r>
      <w:r w:rsidRPr="00D708AE">
        <w:rPr>
          <w:noProof/>
          <w:webHidden/>
        </w:rPr>
        <w:tab/>
        <w:t>1</w:t>
      </w:r>
    </w:p>
    <w:p w14:paraId="393AA34C" w14:textId="0D363D88" w:rsidR="00D708AE" w:rsidRPr="00D708AE" w:rsidRDefault="00D708AE">
      <w:pPr>
        <w:pStyle w:val="TOC1"/>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2</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References</w:t>
      </w:r>
      <w:r>
        <w:rPr>
          <w:rStyle w:val="Hyperlink"/>
          <w:rFonts w:eastAsia="MS Mincho"/>
          <w:noProof/>
          <w:color w:val="auto"/>
          <w:u w:val="none"/>
          <w:lang w:bidi="ar-DZ"/>
        </w:rPr>
        <w:tab/>
      </w:r>
      <w:r w:rsidRPr="00D708AE">
        <w:rPr>
          <w:noProof/>
          <w:webHidden/>
        </w:rPr>
        <w:tab/>
        <w:t>1</w:t>
      </w:r>
    </w:p>
    <w:p w14:paraId="19977DAB" w14:textId="74E33EA1" w:rsidR="00D708AE" w:rsidRPr="00D708AE" w:rsidRDefault="00D708AE">
      <w:pPr>
        <w:pStyle w:val="TOC1"/>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3</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Definitions</w:t>
      </w:r>
      <w:r>
        <w:rPr>
          <w:rStyle w:val="Hyperlink"/>
          <w:rFonts w:eastAsia="MS Mincho"/>
          <w:noProof/>
          <w:color w:val="auto"/>
          <w:u w:val="none"/>
          <w:lang w:bidi="ar-DZ"/>
        </w:rPr>
        <w:tab/>
      </w:r>
      <w:r w:rsidRPr="00D708AE">
        <w:rPr>
          <w:noProof/>
          <w:webHidden/>
        </w:rPr>
        <w:tab/>
        <w:t>1</w:t>
      </w:r>
    </w:p>
    <w:p w14:paraId="63BCC18A" w14:textId="4CE6AE79"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3.1</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Terms defined elsewhere</w:t>
      </w:r>
      <w:r>
        <w:rPr>
          <w:rStyle w:val="Hyperlink"/>
          <w:rFonts w:eastAsia="MS Mincho"/>
          <w:noProof/>
          <w:color w:val="auto"/>
          <w:u w:val="none"/>
          <w:lang w:bidi="ar-DZ"/>
        </w:rPr>
        <w:tab/>
      </w:r>
      <w:r w:rsidRPr="00D708AE">
        <w:rPr>
          <w:noProof/>
          <w:webHidden/>
        </w:rPr>
        <w:tab/>
        <w:t>1</w:t>
      </w:r>
    </w:p>
    <w:p w14:paraId="5B59C2B8" w14:textId="48C03C96"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3.2</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Terms defined in this Technical Paper</w:t>
      </w:r>
      <w:r>
        <w:rPr>
          <w:rStyle w:val="Hyperlink"/>
          <w:rFonts w:eastAsia="MS Mincho"/>
          <w:noProof/>
          <w:color w:val="auto"/>
          <w:u w:val="none"/>
          <w:lang w:bidi="ar-DZ"/>
        </w:rPr>
        <w:tab/>
      </w:r>
      <w:r w:rsidRPr="00D708AE">
        <w:rPr>
          <w:noProof/>
          <w:webHidden/>
        </w:rPr>
        <w:tab/>
        <w:t>1</w:t>
      </w:r>
    </w:p>
    <w:p w14:paraId="1D8FE2CA" w14:textId="11E11E29" w:rsidR="00D708AE" w:rsidRPr="00D708AE" w:rsidRDefault="00D708AE">
      <w:pPr>
        <w:pStyle w:val="TOC1"/>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4</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Abbreviations and acronyms</w:t>
      </w:r>
      <w:r>
        <w:rPr>
          <w:rStyle w:val="Hyperlink"/>
          <w:rFonts w:eastAsia="MS Mincho"/>
          <w:noProof/>
          <w:color w:val="auto"/>
          <w:u w:val="none"/>
          <w:lang w:bidi="ar-DZ"/>
        </w:rPr>
        <w:tab/>
      </w:r>
      <w:r w:rsidRPr="00D708AE">
        <w:rPr>
          <w:noProof/>
          <w:webHidden/>
        </w:rPr>
        <w:tab/>
        <w:t>1</w:t>
      </w:r>
    </w:p>
    <w:p w14:paraId="33FC1FF9" w14:textId="044ED24E" w:rsidR="00D708AE" w:rsidRPr="00D708AE" w:rsidRDefault="00D708AE">
      <w:pPr>
        <w:pStyle w:val="TOC1"/>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5</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Overview of 5G security standardization roadmap</w:t>
      </w:r>
      <w:r>
        <w:rPr>
          <w:rStyle w:val="Hyperlink"/>
          <w:rFonts w:eastAsia="MS Mincho"/>
          <w:noProof/>
          <w:color w:val="auto"/>
          <w:u w:val="none"/>
          <w:lang w:bidi="ar-DZ"/>
        </w:rPr>
        <w:tab/>
      </w:r>
      <w:r w:rsidRPr="00D708AE">
        <w:rPr>
          <w:noProof/>
          <w:webHidden/>
        </w:rPr>
        <w:tab/>
        <w:t>3</w:t>
      </w:r>
    </w:p>
    <w:p w14:paraId="6A635CF6" w14:textId="5EE6B1C8" w:rsidR="00D708AE" w:rsidRPr="00D708AE" w:rsidRDefault="00D708AE">
      <w:pPr>
        <w:pStyle w:val="TOC1"/>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6</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 xml:space="preserve">Developing standards for 5G security in </w:t>
      </w:r>
      <w:r w:rsidRPr="00D708AE">
        <w:rPr>
          <w:rStyle w:val="Hyperlink"/>
          <w:noProof/>
          <w:color w:val="auto"/>
          <w:u w:val="none"/>
          <w:lang w:eastAsia="zh-CN"/>
        </w:rPr>
        <w:t>standards development organization</w:t>
      </w:r>
      <w:r w:rsidRPr="00D708AE">
        <w:rPr>
          <w:rStyle w:val="Hyperlink"/>
          <w:rFonts w:eastAsia="MS Mincho"/>
          <w:noProof/>
          <w:color w:val="auto"/>
          <w:u w:val="none"/>
          <w:lang w:bidi="ar-DZ"/>
        </w:rPr>
        <w:t>s</w:t>
      </w:r>
      <w:r>
        <w:rPr>
          <w:rStyle w:val="Hyperlink"/>
          <w:rFonts w:eastAsia="MS Mincho"/>
          <w:noProof/>
          <w:color w:val="auto"/>
          <w:u w:val="none"/>
          <w:lang w:bidi="ar-DZ"/>
        </w:rPr>
        <w:tab/>
      </w:r>
      <w:r w:rsidRPr="00D708AE">
        <w:rPr>
          <w:noProof/>
          <w:webHidden/>
        </w:rPr>
        <w:tab/>
        <w:t>3</w:t>
      </w:r>
    </w:p>
    <w:p w14:paraId="00F22A7A" w14:textId="533F2F61"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noProof/>
          <w:color w:val="auto"/>
          <w:u w:val="none"/>
          <w:lang w:bidi="ar-DZ"/>
        </w:rPr>
        <w:t>6.1</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ITU-T SG17</w:t>
      </w:r>
      <w:r>
        <w:rPr>
          <w:rStyle w:val="Hyperlink"/>
          <w:rFonts w:eastAsia="MS Mincho"/>
          <w:noProof/>
          <w:color w:val="auto"/>
          <w:u w:val="none"/>
          <w:lang w:bidi="ar-DZ"/>
        </w:rPr>
        <w:tab/>
      </w:r>
      <w:r w:rsidRPr="00D708AE">
        <w:rPr>
          <w:noProof/>
          <w:webHidden/>
        </w:rPr>
        <w:tab/>
        <w:t>3</w:t>
      </w:r>
    </w:p>
    <w:p w14:paraId="65544D61" w14:textId="3A098164"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6.2</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Other study groups in ITU-T</w:t>
      </w:r>
      <w:r>
        <w:rPr>
          <w:rStyle w:val="Hyperlink"/>
          <w:rFonts w:eastAsia="MS Mincho"/>
          <w:noProof/>
          <w:color w:val="auto"/>
          <w:u w:val="none"/>
          <w:lang w:eastAsia="ja-JP" w:bidi="ar-DZ"/>
        </w:rPr>
        <w:tab/>
      </w:r>
      <w:r w:rsidRPr="00D708AE">
        <w:rPr>
          <w:noProof/>
          <w:webHidden/>
        </w:rPr>
        <w:tab/>
        <w:t>4</w:t>
      </w:r>
    </w:p>
    <w:p w14:paraId="6E2971E1" w14:textId="19B5BB69"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6.3</w:t>
      </w:r>
      <w:r w:rsidRPr="00D708AE">
        <w:rPr>
          <w:rFonts w:asciiTheme="minorHAnsi" w:eastAsiaTheme="minorEastAsia" w:hAnsiTheme="minorHAnsi" w:cstheme="minorBidi"/>
          <w:noProof/>
          <w:sz w:val="22"/>
          <w:szCs w:val="22"/>
          <w:lang w:eastAsia="en-GB"/>
        </w:rPr>
        <w:tab/>
      </w:r>
      <w:r w:rsidRPr="00D708AE">
        <w:rPr>
          <w:rStyle w:val="Hyperlink"/>
          <w:rFonts w:eastAsia="SimSun"/>
          <w:noProof/>
          <w:color w:val="auto"/>
          <w:u w:val="none"/>
          <w:lang w:eastAsia="zh-CN"/>
        </w:rPr>
        <w:t>3rd Generation Partnership Project</w:t>
      </w:r>
      <w:r>
        <w:rPr>
          <w:rStyle w:val="Hyperlink"/>
          <w:rFonts w:eastAsia="SimSun"/>
          <w:noProof/>
          <w:color w:val="auto"/>
          <w:u w:val="none"/>
          <w:lang w:eastAsia="zh-CN"/>
        </w:rPr>
        <w:tab/>
      </w:r>
      <w:r w:rsidRPr="00D708AE">
        <w:rPr>
          <w:noProof/>
          <w:webHidden/>
        </w:rPr>
        <w:tab/>
        <w:t>4</w:t>
      </w:r>
    </w:p>
    <w:p w14:paraId="4702C2C4" w14:textId="6BE37C11"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6.4</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European Telecommunications Standards Institute</w:t>
      </w:r>
      <w:r>
        <w:rPr>
          <w:rStyle w:val="Hyperlink"/>
          <w:rFonts w:eastAsia="MS Mincho"/>
          <w:noProof/>
          <w:color w:val="auto"/>
          <w:u w:val="none"/>
          <w:lang w:eastAsia="ja-JP" w:bidi="ar-DZ"/>
        </w:rPr>
        <w:tab/>
      </w:r>
      <w:r w:rsidRPr="00D708AE">
        <w:rPr>
          <w:noProof/>
          <w:webHidden/>
        </w:rPr>
        <w:tab/>
        <w:t>7</w:t>
      </w:r>
    </w:p>
    <w:p w14:paraId="4FF6C71F" w14:textId="111B789D"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6.5</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Institute of Electrical and Electronics Engineers</w:t>
      </w:r>
      <w:r>
        <w:rPr>
          <w:rStyle w:val="Hyperlink"/>
          <w:rFonts w:eastAsia="MS Mincho"/>
          <w:noProof/>
          <w:color w:val="auto"/>
          <w:u w:val="none"/>
          <w:lang w:bidi="ar-DZ"/>
        </w:rPr>
        <w:tab/>
      </w:r>
      <w:r w:rsidRPr="00D708AE">
        <w:rPr>
          <w:noProof/>
          <w:webHidden/>
        </w:rPr>
        <w:tab/>
        <w:t>8</w:t>
      </w:r>
    </w:p>
    <w:p w14:paraId="4941DC02" w14:textId="65EEC9D1" w:rsidR="00D708AE" w:rsidRPr="00D708AE" w:rsidRDefault="00D708AE">
      <w:pPr>
        <w:pStyle w:val="TOC1"/>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7</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Documents and reports related to 5G security</w:t>
      </w:r>
      <w:r>
        <w:rPr>
          <w:rStyle w:val="Hyperlink"/>
          <w:rFonts w:eastAsia="MS Mincho"/>
          <w:noProof/>
          <w:color w:val="auto"/>
          <w:u w:val="none"/>
          <w:lang w:bidi="ar-DZ"/>
        </w:rPr>
        <w:tab/>
      </w:r>
      <w:r w:rsidRPr="00D708AE">
        <w:rPr>
          <w:noProof/>
          <w:webHidden/>
        </w:rPr>
        <w:tab/>
        <w:t>8</w:t>
      </w:r>
    </w:p>
    <w:p w14:paraId="7EA21A34" w14:textId="14C14C44"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7.1</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zh-CN"/>
        </w:rPr>
        <w:t>Next Generation for Mobile Network</w:t>
      </w:r>
      <w:r>
        <w:rPr>
          <w:rStyle w:val="Hyperlink"/>
          <w:rFonts w:eastAsia="MS Mincho"/>
          <w:noProof/>
          <w:color w:val="auto"/>
          <w:u w:val="none"/>
          <w:lang w:eastAsia="zh-CN"/>
        </w:rPr>
        <w:tab/>
      </w:r>
      <w:r w:rsidRPr="00D708AE">
        <w:rPr>
          <w:noProof/>
          <w:webHidden/>
        </w:rPr>
        <w:tab/>
        <w:t>8</w:t>
      </w:r>
    </w:p>
    <w:p w14:paraId="2BD44928" w14:textId="56979169"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7.2</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GSM</w:t>
      </w:r>
      <w:r w:rsidRPr="00D708AE">
        <w:rPr>
          <w:rStyle w:val="Hyperlink"/>
          <w:rFonts w:eastAsia="MS Mincho"/>
          <w:noProof/>
          <w:color w:val="auto"/>
          <w:u w:val="none"/>
          <w:lang w:bidi="ar-DZ"/>
        </w:rPr>
        <w:t xml:space="preserve"> Association</w:t>
      </w:r>
      <w:r>
        <w:rPr>
          <w:rStyle w:val="Hyperlink"/>
          <w:rFonts w:eastAsia="MS Mincho"/>
          <w:noProof/>
          <w:color w:val="auto"/>
          <w:u w:val="none"/>
          <w:lang w:bidi="ar-DZ"/>
        </w:rPr>
        <w:tab/>
      </w:r>
      <w:r w:rsidRPr="00D708AE">
        <w:rPr>
          <w:noProof/>
          <w:webHidden/>
        </w:rPr>
        <w:tab/>
        <w:t>9</w:t>
      </w:r>
    </w:p>
    <w:p w14:paraId="0A075E93" w14:textId="0FB258A4"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7.3</w:t>
      </w:r>
      <w:r w:rsidRPr="00D708AE">
        <w:rPr>
          <w:rFonts w:asciiTheme="minorHAnsi" w:eastAsiaTheme="minorEastAsia" w:hAnsiTheme="minorHAnsi" w:cstheme="minorBidi"/>
          <w:noProof/>
          <w:sz w:val="22"/>
          <w:szCs w:val="22"/>
          <w:lang w:eastAsia="en-GB"/>
        </w:rPr>
        <w:tab/>
      </w:r>
      <w:r w:rsidRPr="00D708AE">
        <w:rPr>
          <w:rStyle w:val="Hyperlink"/>
          <w:noProof/>
          <w:color w:val="auto"/>
          <w:u w:val="none"/>
          <w:lang w:eastAsia="zh-CN" w:bidi="ar-DZ"/>
        </w:rPr>
        <w:t>European Network and Information Security Agency</w:t>
      </w:r>
      <w:r>
        <w:rPr>
          <w:rStyle w:val="Hyperlink"/>
          <w:noProof/>
          <w:color w:val="auto"/>
          <w:u w:val="none"/>
          <w:lang w:eastAsia="zh-CN" w:bidi="ar-DZ"/>
        </w:rPr>
        <w:tab/>
      </w:r>
      <w:r w:rsidRPr="00D708AE">
        <w:rPr>
          <w:noProof/>
          <w:webHidden/>
        </w:rPr>
        <w:tab/>
        <w:t>11</w:t>
      </w:r>
    </w:p>
    <w:p w14:paraId="57C3D51D" w14:textId="47FF49D8"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7.4</w:t>
      </w:r>
      <w:r w:rsidRPr="00D708AE">
        <w:rPr>
          <w:rFonts w:asciiTheme="minorHAnsi" w:eastAsiaTheme="minorEastAsia" w:hAnsiTheme="minorHAnsi" w:cstheme="minorBidi"/>
          <w:noProof/>
          <w:sz w:val="22"/>
          <w:szCs w:val="22"/>
          <w:lang w:eastAsia="en-GB"/>
        </w:rPr>
        <w:tab/>
      </w:r>
      <w:r w:rsidRPr="00D708AE">
        <w:rPr>
          <w:rStyle w:val="Hyperlink"/>
          <w:noProof/>
          <w:color w:val="auto"/>
          <w:u w:val="none"/>
          <w:lang w:eastAsia="zh-CN" w:bidi="ar-DZ"/>
        </w:rPr>
        <w:t>National Institute of Standards and Technology</w:t>
      </w:r>
      <w:r>
        <w:rPr>
          <w:rStyle w:val="Hyperlink"/>
          <w:noProof/>
          <w:color w:val="auto"/>
          <w:u w:val="none"/>
          <w:lang w:eastAsia="zh-CN" w:bidi="ar-DZ"/>
        </w:rPr>
        <w:tab/>
      </w:r>
      <w:r w:rsidRPr="00D708AE">
        <w:rPr>
          <w:noProof/>
          <w:webHidden/>
        </w:rPr>
        <w:tab/>
        <w:t>13</w:t>
      </w:r>
    </w:p>
    <w:p w14:paraId="0ED39DB8" w14:textId="27C0BB23" w:rsidR="00D708AE" w:rsidRPr="00D708AE" w:rsidRDefault="00D708AE">
      <w:pPr>
        <w:pStyle w:val="TOC1"/>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8</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Categorization of 5G security topics</w:t>
      </w:r>
      <w:r>
        <w:rPr>
          <w:rStyle w:val="Hyperlink"/>
          <w:rFonts w:eastAsia="MS Mincho"/>
          <w:noProof/>
          <w:color w:val="auto"/>
          <w:u w:val="none"/>
          <w:lang w:bidi="ar-DZ"/>
        </w:rPr>
        <w:tab/>
      </w:r>
      <w:r w:rsidRPr="00D708AE">
        <w:rPr>
          <w:noProof/>
          <w:webHidden/>
        </w:rPr>
        <w:tab/>
        <w:t>14</w:t>
      </w:r>
    </w:p>
    <w:p w14:paraId="675649B3" w14:textId="27D7F520"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8.1</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5G core network</w:t>
      </w:r>
      <w:r>
        <w:rPr>
          <w:rStyle w:val="Hyperlink"/>
          <w:rFonts w:eastAsia="MS Mincho"/>
          <w:noProof/>
          <w:color w:val="auto"/>
          <w:u w:val="none"/>
          <w:lang w:eastAsia="ja-JP" w:bidi="ar-DZ"/>
        </w:rPr>
        <w:tab/>
      </w:r>
      <w:r w:rsidRPr="00D708AE">
        <w:rPr>
          <w:noProof/>
          <w:webHidden/>
        </w:rPr>
        <w:tab/>
        <w:t>14</w:t>
      </w:r>
    </w:p>
    <w:p w14:paraId="74563828" w14:textId="22E38413"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8.2</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Radio access network</w:t>
      </w:r>
      <w:r>
        <w:rPr>
          <w:rStyle w:val="Hyperlink"/>
          <w:rFonts w:eastAsia="MS Mincho"/>
          <w:noProof/>
          <w:color w:val="auto"/>
          <w:u w:val="none"/>
          <w:lang w:eastAsia="ja-JP" w:bidi="ar-DZ"/>
        </w:rPr>
        <w:tab/>
      </w:r>
      <w:r w:rsidRPr="00D708AE">
        <w:rPr>
          <w:noProof/>
          <w:webHidden/>
        </w:rPr>
        <w:tab/>
        <w:t>14</w:t>
      </w:r>
    </w:p>
    <w:p w14:paraId="2AB55875" w14:textId="0D4E9044"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8.3</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Radio access</w:t>
      </w:r>
      <w:r>
        <w:rPr>
          <w:rStyle w:val="Hyperlink"/>
          <w:rFonts w:eastAsia="MS Mincho"/>
          <w:noProof/>
          <w:color w:val="auto"/>
          <w:u w:val="none"/>
          <w:lang w:eastAsia="ja-JP" w:bidi="ar-DZ"/>
        </w:rPr>
        <w:tab/>
      </w:r>
      <w:r w:rsidRPr="00D708AE">
        <w:rPr>
          <w:noProof/>
          <w:webHidden/>
        </w:rPr>
        <w:tab/>
        <w:t>14</w:t>
      </w:r>
    </w:p>
    <w:p w14:paraId="0A0F5926" w14:textId="1A013F7F"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8.4</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Network infrastructure</w:t>
      </w:r>
      <w:r>
        <w:rPr>
          <w:rStyle w:val="Hyperlink"/>
          <w:rFonts w:eastAsia="MS Mincho"/>
          <w:noProof/>
          <w:color w:val="auto"/>
          <w:u w:val="none"/>
          <w:lang w:eastAsia="ja-JP" w:bidi="ar-DZ"/>
        </w:rPr>
        <w:tab/>
      </w:r>
      <w:r w:rsidRPr="00D708AE">
        <w:rPr>
          <w:noProof/>
          <w:webHidden/>
        </w:rPr>
        <w:tab/>
        <w:t>14</w:t>
      </w:r>
    </w:p>
    <w:p w14:paraId="09DBB5B7" w14:textId="3CEDA6DB"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8.5</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Network slicing</w:t>
      </w:r>
      <w:r>
        <w:rPr>
          <w:rStyle w:val="Hyperlink"/>
          <w:rFonts w:eastAsia="MS Mincho"/>
          <w:noProof/>
          <w:color w:val="auto"/>
          <w:u w:val="none"/>
          <w:lang w:eastAsia="ja-JP" w:bidi="ar-DZ"/>
        </w:rPr>
        <w:tab/>
      </w:r>
      <w:r w:rsidRPr="00D708AE">
        <w:rPr>
          <w:noProof/>
          <w:webHidden/>
        </w:rPr>
        <w:tab/>
        <w:t>14</w:t>
      </w:r>
    </w:p>
    <w:p w14:paraId="4CD6D5B7" w14:textId="0426F07C"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8.6</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Software-defined networking</w:t>
      </w:r>
      <w:r>
        <w:rPr>
          <w:rStyle w:val="Hyperlink"/>
          <w:rFonts w:eastAsia="MS Mincho"/>
          <w:noProof/>
          <w:color w:val="auto"/>
          <w:u w:val="none"/>
          <w:lang w:eastAsia="ja-JP" w:bidi="ar-DZ"/>
        </w:rPr>
        <w:tab/>
      </w:r>
      <w:r w:rsidRPr="00D708AE">
        <w:rPr>
          <w:noProof/>
          <w:webHidden/>
        </w:rPr>
        <w:tab/>
        <w:t>14</w:t>
      </w:r>
    </w:p>
    <w:p w14:paraId="68D1BC13" w14:textId="64E47F1D"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8.7</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Network function virtualization</w:t>
      </w:r>
      <w:r>
        <w:rPr>
          <w:rStyle w:val="Hyperlink"/>
          <w:rFonts w:eastAsia="MS Mincho"/>
          <w:noProof/>
          <w:color w:val="auto"/>
          <w:u w:val="none"/>
          <w:lang w:eastAsia="ja-JP" w:bidi="ar-DZ"/>
        </w:rPr>
        <w:tab/>
      </w:r>
      <w:r w:rsidRPr="00D708AE">
        <w:rPr>
          <w:noProof/>
          <w:webHidden/>
        </w:rPr>
        <w:tab/>
        <w:t>14</w:t>
      </w:r>
    </w:p>
    <w:p w14:paraId="512902A3" w14:textId="2CED72F9"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8.8</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Multi-</w:t>
      </w:r>
      <w:r w:rsidRPr="00D708AE">
        <w:rPr>
          <w:rStyle w:val="Hyperlink"/>
          <w:rFonts w:eastAsia="MS Mincho"/>
          <w:noProof/>
          <w:color w:val="auto"/>
          <w:u w:val="none"/>
        </w:rPr>
        <w:t>access</w:t>
      </w:r>
      <w:r w:rsidRPr="00D708AE">
        <w:rPr>
          <w:rStyle w:val="Hyperlink"/>
          <w:rFonts w:eastAsia="MS Mincho"/>
          <w:noProof/>
          <w:color w:val="auto"/>
          <w:u w:val="none"/>
          <w:lang w:eastAsia="ja-JP" w:bidi="ar-DZ"/>
        </w:rPr>
        <w:t xml:space="preserve"> edge computing</w:t>
      </w:r>
      <w:r>
        <w:rPr>
          <w:rStyle w:val="Hyperlink"/>
          <w:rFonts w:eastAsia="MS Mincho"/>
          <w:noProof/>
          <w:color w:val="auto"/>
          <w:u w:val="none"/>
          <w:lang w:eastAsia="ja-JP" w:bidi="ar-DZ"/>
        </w:rPr>
        <w:tab/>
      </w:r>
      <w:r w:rsidRPr="00D708AE">
        <w:rPr>
          <w:noProof/>
          <w:webHidden/>
        </w:rPr>
        <w:tab/>
        <w:t>14</w:t>
      </w:r>
    </w:p>
    <w:p w14:paraId="2D5709F9" w14:textId="2C608277"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8.9</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Interoperability with 3G and 4G</w:t>
      </w:r>
      <w:r>
        <w:rPr>
          <w:rStyle w:val="Hyperlink"/>
          <w:rFonts w:eastAsia="MS Mincho"/>
          <w:noProof/>
          <w:color w:val="auto"/>
          <w:u w:val="none"/>
          <w:lang w:eastAsia="ja-JP" w:bidi="ar-DZ"/>
        </w:rPr>
        <w:tab/>
      </w:r>
      <w:r w:rsidRPr="00D708AE">
        <w:rPr>
          <w:noProof/>
          <w:webHidden/>
        </w:rPr>
        <w:tab/>
        <w:t>14</w:t>
      </w:r>
    </w:p>
    <w:p w14:paraId="7F26585D" w14:textId="0D79D810"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8.10</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Roaming</w:t>
      </w:r>
      <w:r>
        <w:rPr>
          <w:rStyle w:val="Hyperlink"/>
          <w:rFonts w:eastAsia="MS Mincho"/>
          <w:noProof/>
          <w:color w:val="auto"/>
          <w:u w:val="none"/>
          <w:lang w:eastAsia="ja-JP" w:bidi="ar-DZ"/>
        </w:rPr>
        <w:tab/>
      </w:r>
      <w:r w:rsidRPr="00D708AE">
        <w:rPr>
          <w:noProof/>
          <w:webHidden/>
        </w:rPr>
        <w:tab/>
        <w:t>14</w:t>
      </w:r>
    </w:p>
    <w:p w14:paraId="7D18EFDA" w14:textId="1662A692"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8.11</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User equipment</w:t>
      </w:r>
      <w:r>
        <w:rPr>
          <w:rStyle w:val="Hyperlink"/>
          <w:rFonts w:eastAsia="MS Mincho"/>
          <w:noProof/>
          <w:color w:val="auto"/>
          <w:u w:val="none"/>
          <w:lang w:eastAsia="ja-JP" w:bidi="ar-DZ"/>
        </w:rPr>
        <w:tab/>
      </w:r>
      <w:r w:rsidRPr="00D708AE">
        <w:rPr>
          <w:noProof/>
          <w:webHidden/>
        </w:rPr>
        <w:tab/>
        <w:t>14</w:t>
      </w:r>
    </w:p>
    <w:p w14:paraId="40B67901" w14:textId="619CF0D3"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8.12</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Services based on 5G network functions</w:t>
      </w:r>
      <w:r>
        <w:rPr>
          <w:rStyle w:val="Hyperlink"/>
          <w:rFonts w:eastAsia="MS Mincho"/>
          <w:noProof/>
          <w:color w:val="auto"/>
          <w:u w:val="none"/>
          <w:lang w:eastAsia="ja-JP" w:bidi="ar-DZ"/>
        </w:rPr>
        <w:tab/>
      </w:r>
      <w:r w:rsidRPr="00D708AE">
        <w:rPr>
          <w:noProof/>
          <w:webHidden/>
        </w:rPr>
        <w:tab/>
        <w:t>14</w:t>
      </w:r>
    </w:p>
    <w:p w14:paraId="334CEA1D" w14:textId="5CCFBAEC"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8.13</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Security controls</w:t>
      </w:r>
      <w:r>
        <w:rPr>
          <w:rStyle w:val="Hyperlink"/>
          <w:rFonts w:eastAsia="MS Mincho"/>
          <w:noProof/>
          <w:color w:val="auto"/>
          <w:u w:val="none"/>
          <w:lang w:eastAsia="ja-JP" w:bidi="ar-DZ"/>
        </w:rPr>
        <w:tab/>
      </w:r>
      <w:r w:rsidRPr="00D708AE">
        <w:rPr>
          <w:noProof/>
          <w:webHidden/>
        </w:rPr>
        <w:tab/>
        <w:t>15</w:t>
      </w:r>
    </w:p>
    <w:p w14:paraId="28BE30B4" w14:textId="6FF68456"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8.14</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Fraud</w:t>
      </w:r>
      <w:r>
        <w:rPr>
          <w:rStyle w:val="Hyperlink"/>
          <w:rFonts w:eastAsia="MS Mincho"/>
          <w:noProof/>
          <w:color w:val="auto"/>
          <w:u w:val="none"/>
          <w:lang w:eastAsia="ja-JP" w:bidi="ar-DZ"/>
        </w:rPr>
        <w:tab/>
      </w:r>
      <w:r w:rsidRPr="00D708AE">
        <w:rPr>
          <w:noProof/>
          <w:webHidden/>
        </w:rPr>
        <w:tab/>
        <w:t>15</w:t>
      </w:r>
    </w:p>
    <w:p w14:paraId="235F3EE3" w14:textId="2842DBA2"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8.15</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Non-public networks</w:t>
      </w:r>
      <w:r>
        <w:rPr>
          <w:rStyle w:val="Hyperlink"/>
          <w:rFonts w:eastAsia="MS Mincho"/>
          <w:noProof/>
          <w:color w:val="auto"/>
          <w:u w:val="none"/>
          <w:lang w:eastAsia="ja-JP" w:bidi="ar-DZ"/>
        </w:rPr>
        <w:tab/>
      </w:r>
      <w:r w:rsidRPr="00D708AE">
        <w:rPr>
          <w:noProof/>
          <w:webHidden/>
        </w:rPr>
        <w:tab/>
        <w:t>15</w:t>
      </w:r>
    </w:p>
    <w:p w14:paraId="17FC479C" w14:textId="27F09EE9" w:rsidR="00D708AE" w:rsidRPr="00D708AE" w:rsidRDefault="00D708AE">
      <w:pPr>
        <w:pStyle w:val="TOC2"/>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eastAsia="ja-JP" w:bidi="ar-DZ"/>
        </w:rPr>
        <w:t>8.16</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eastAsia="ja-JP" w:bidi="ar-DZ"/>
        </w:rPr>
        <w:t>Others</w:t>
      </w:r>
      <w:r>
        <w:rPr>
          <w:rStyle w:val="Hyperlink"/>
          <w:rFonts w:eastAsia="MS Mincho"/>
          <w:noProof/>
          <w:color w:val="auto"/>
          <w:u w:val="none"/>
          <w:lang w:eastAsia="ja-JP" w:bidi="ar-DZ"/>
        </w:rPr>
        <w:tab/>
      </w:r>
      <w:r w:rsidRPr="00D708AE">
        <w:rPr>
          <w:noProof/>
          <w:webHidden/>
        </w:rPr>
        <w:tab/>
        <w:t>15</w:t>
      </w:r>
    </w:p>
    <w:p w14:paraId="4453E78A" w14:textId="550D07F1" w:rsidR="00D708AE" w:rsidRPr="00D708AE" w:rsidRDefault="00D708AE">
      <w:pPr>
        <w:pStyle w:val="TOC1"/>
        <w:rPr>
          <w:rFonts w:asciiTheme="minorHAnsi" w:eastAsiaTheme="minorEastAsia" w:hAnsiTheme="minorHAnsi" w:cstheme="minorBidi"/>
          <w:noProof/>
          <w:sz w:val="22"/>
          <w:szCs w:val="22"/>
          <w:lang w:eastAsia="en-GB"/>
        </w:rPr>
      </w:pPr>
      <w:r w:rsidRPr="00D708AE">
        <w:rPr>
          <w:rStyle w:val="Hyperlink"/>
          <w:rFonts w:eastAsia="MS Mincho"/>
          <w:noProof/>
          <w:color w:val="auto"/>
          <w:u w:val="none"/>
          <w:lang w:bidi="ar-DZ"/>
        </w:rPr>
        <w:t>9</w:t>
      </w:r>
      <w:r w:rsidRPr="00D708AE">
        <w:rPr>
          <w:rFonts w:asciiTheme="minorHAnsi" w:eastAsiaTheme="minorEastAsia" w:hAnsiTheme="minorHAnsi" w:cstheme="minorBidi"/>
          <w:noProof/>
          <w:sz w:val="22"/>
          <w:szCs w:val="22"/>
          <w:lang w:eastAsia="en-GB"/>
        </w:rPr>
        <w:tab/>
      </w:r>
      <w:r w:rsidRPr="00D708AE">
        <w:rPr>
          <w:rStyle w:val="Hyperlink"/>
          <w:rFonts w:eastAsia="MS Mincho"/>
          <w:noProof/>
          <w:color w:val="auto"/>
          <w:u w:val="none"/>
          <w:lang w:bidi="ar-DZ"/>
        </w:rPr>
        <w:t>Gap analysis in 5G security standardization</w:t>
      </w:r>
      <w:r>
        <w:rPr>
          <w:rStyle w:val="Hyperlink"/>
          <w:rFonts w:eastAsia="MS Mincho"/>
          <w:noProof/>
          <w:color w:val="auto"/>
          <w:u w:val="none"/>
          <w:lang w:bidi="ar-DZ"/>
        </w:rPr>
        <w:tab/>
      </w:r>
      <w:r w:rsidRPr="00D708AE">
        <w:rPr>
          <w:noProof/>
          <w:webHidden/>
        </w:rPr>
        <w:tab/>
        <w:t>15</w:t>
      </w:r>
    </w:p>
    <w:p w14:paraId="53E9F2DA" w14:textId="10CB2079" w:rsidR="005E502C" w:rsidRPr="00C26DC2" w:rsidRDefault="005E502C" w:rsidP="00C34966"/>
    <w:p w14:paraId="39DDB213" w14:textId="0905431F" w:rsidR="00C34966" w:rsidRPr="00C26DC2" w:rsidRDefault="00C34966" w:rsidP="00C34966">
      <w:pPr>
        <w:sectPr w:rsidR="00C34966" w:rsidRPr="00C26DC2" w:rsidSect="00C34966">
          <w:headerReference w:type="default" r:id="rId15"/>
          <w:pgSz w:w="11907" w:h="16840" w:code="9"/>
          <w:pgMar w:top="1134" w:right="1134" w:bottom="1134" w:left="1134" w:header="567" w:footer="567" w:gutter="0"/>
          <w:pgNumType w:fmt="lowerRoman"/>
          <w:cols w:space="720"/>
          <w:docGrid w:linePitch="326"/>
        </w:sectPr>
      </w:pPr>
    </w:p>
    <w:p w14:paraId="2855D76F" w14:textId="77777777" w:rsidR="0059458E" w:rsidRPr="00C26DC2" w:rsidRDefault="0059458E" w:rsidP="007F1C00">
      <w:pPr>
        <w:pStyle w:val="RecNo"/>
      </w:pPr>
      <w:r w:rsidRPr="00C26DC2">
        <w:lastRenderedPageBreak/>
        <w:t>Technical Paper ITU-T XSTP-5GsecRM</w:t>
      </w:r>
    </w:p>
    <w:p w14:paraId="2576E7B5" w14:textId="2A8629F6" w:rsidR="0059458E" w:rsidRPr="00C26DC2" w:rsidRDefault="0059458E" w:rsidP="007F1C00">
      <w:pPr>
        <w:pStyle w:val="Rectitle"/>
      </w:pPr>
      <w:r w:rsidRPr="00C26DC2">
        <w:t xml:space="preserve">5G </w:t>
      </w:r>
      <w:r w:rsidR="006D340D" w:rsidRPr="00C26DC2">
        <w:t>security standardization roadmap</w:t>
      </w:r>
      <w:bookmarkStart w:id="13" w:name="_Toc110785330"/>
    </w:p>
    <w:p w14:paraId="5DA3D202" w14:textId="57C18000" w:rsidR="0059458E" w:rsidRPr="00C26DC2" w:rsidRDefault="007F1C00" w:rsidP="007F1C00">
      <w:pPr>
        <w:pStyle w:val="Heading1"/>
        <w:rPr>
          <w:rFonts w:eastAsia="MS Mincho"/>
          <w:lang w:bidi="ar-DZ"/>
        </w:rPr>
      </w:pPr>
      <w:bookmarkStart w:id="14" w:name="_Toc401158818"/>
      <w:bookmarkStart w:id="15" w:name="_Toc105069982"/>
      <w:bookmarkStart w:id="16" w:name="_Toc107824021"/>
      <w:bookmarkStart w:id="17" w:name="_Toc110490038"/>
      <w:bookmarkEnd w:id="13"/>
      <w:r w:rsidRPr="00C26DC2">
        <w:rPr>
          <w:rFonts w:eastAsia="MS Mincho"/>
          <w:lang w:bidi="ar-DZ"/>
        </w:rPr>
        <w:t>1</w:t>
      </w:r>
      <w:r w:rsidRPr="00C26DC2">
        <w:rPr>
          <w:rFonts w:eastAsia="MS Mincho"/>
          <w:lang w:bidi="ar-DZ"/>
        </w:rPr>
        <w:tab/>
      </w:r>
      <w:r w:rsidR="0059458E" w:rsidRPr="00C26DC2">
        <w:rPr>
          <w:rFonts w:eastAsia="MS Mincho"/>
          <w:lang w:bidi="ar-DZ"/>
        </w:rPr>
        <w:t>Scope</w:t>
      </w:r>
      <w:bookmarkEnd w:id="14"/>
      <w:bookmarkEnd w:id="15"/>
      <w:bookmarkEnd w:id="16"/>
      <w:bookmarkEnd w:id="17"/>
    </w:p>
    <w:p w14:paraId="70BC8CF6" w14:textId="6DAE8FBE" w:rsidR="0059458E" w:rsidRPr="0021251C" w:rsidRDefault="0059458E" w:rsidP="0059458E">
      <w:pPr>
        <w:rPr>
          <w:rFonts w:eastAsia="MS Mincho"/>
          <w:lang w:eastAsia="zh-CN"/>
        </w:rPr>
      </w:pPr>
      <w:r w:rsidRPr="0021251C">
        <w:rPr>
          <w:rFonts w:eastAsia="MS Mincho"/>
          <w:lang w:eastAsia="zh-CN"/>
        </w:rPr>
        <w:t xml:space="preserve">This </w:t>
      </w:r>
      <w:r w:rsidR="00A9057B" w:rsidRPr="0021251C">
        <w:rPr>
          <w:rFonts w:eastAsia="MS Mincho"/>
          <w:lang w:eastAsia="zh-CN"/>
        </w:rPr>
        <w:t xml:space="preserve">Technical Paper </w:t>
      </w:r>
      <w:r w:rsidRPr="0021251C">
        <w:rPr>
          <w:rFonts w:eastAsia="MS Mincho"/>
          <w:lang w:eastAsia="zh-CN"/>
        </w:rPr>
        <w:t xml:space="preserve">provides the standardization roadmap for </w:t>
      </w:r>
      <w:r w:rsidR="009633CA" w:rsidRPr="00C26DC2">
        <w:rPr>
          <w:rFonts w:eastAsia="MS Mincho"/>
          <w:lang w:eastAsia="zh-CN"/>
        </w:rPr>
        <w:t>fifth generation (</w:t>
      </w:r>
      <w:r w:rsidRPr="0021251C">
        <w:rPr>
          <w:rFonts w:eastAsia="MS Mincho"/>
          <w:lang w:eastAsia="zh-CN"/>
        </w:rPr>
        <w:t>5G</w:t>
      </w:r>
      <w:r w:rsidR="009633CA" w:rsidRPr="00C26DC2">
        <w:rPr>
          <w:rFonts w:eastAsia="MS Mincho"/>
          <w:lang w:eastAsia="zh-CN"/>
        </w:rPr>
        <w:t>)</w:t>
      </w:r>
      <w:r w:rsidRPr="0021251C">
        <w:rPr>
          <w:rFonts w:eastAsia="MS Mincho"/>
          <w:lang w:eastAsia="zh-CN"/>
        </w:rPr>
        <w:t xml:space="preserve"> security. It addresses the following subjects:</w:t>
      </w:r>
    </w:p>
    <w:p w14:paraId="0C78AB56" w14:textId="70234322" w:rsidR="0059458E" w:rsidRPr="0021251C" w:rsidRDefault="00C34966" w:rsidP="00C34966">
      <w:pPr>
        <w:pStyle w:val="enumlev1"/>
        <w:rPr>
          <w:rFonts w:eastAsia="MS Mincho"/>
        </w:rPr>
      </w:pPr>
      <w:r w:rsidRPr="0021251C">
        <w:rPr>
          <w:rFonts w:eastAsia="MS Mincho"/>
        </w:rPr>
        <w:t>–</w:t>
      </w:r>
      <w:r w:rsidRPr="0021251C">
        <w:rPr>
          <w:rFonts w:eastAsia="MS Mincho"/>
        </w:rPr>
        <w:tab/>
      </w:r>
      <w:r w:rsidR="0059458E" w:rsidRPr="0021251C">
        <w:rPr>
          <w:rFonts w:eastAsia="MS Mincho"/>
        </w:rPr>
        <w:t>overview of 5G security from the perspective of standards development;</w:t>
      </w:r>
    </w:p>
    <w:p w14:paraId="0C51C05C" w14:textId="150BF76A" w:rsidR="0059458E" w:rsidRPr="0021251C" w:rsidRDefault="00C34966" w:rsidP="00C34966">
      <w:pPr>
        <w:pStyle w:val="enumlev1"/>
        <w:rPr>
          <w:rFonts w:eastAsia="MS Mincho"/>
        </w:rPr>
      </w:pPr>
      <w:r w:rsidRPr="0021251C">
        <w:rPr>
          <w:rFonts w:eastAsia="MS Mincho"/>
        </w:rPr>
        <w:t>–</w:t>
      </w:r>
      <w:r w:rsidRPr="0021251C">
        <w:rPr>
          <w:rFonts w:eastAsia="MS Mincho"/>
        </w:rPr>
        <w:tab/>
      </w:r>
      <w:r w:rsidR="0059458E" w:rsidRPr="0021251C">
        <w:rPr>
          <w:rFonts w:eastAsia="MS Mincho"/>
        </w:rPr>
        <w:t>5G security</w:t>
      </w:r>
      <w:r w:rsidR="006D340D" w:rsidRPr="00C26DC2">
        <w:rPr>
          <w:rFonts w:eastAsia="MS Mincho"/>
        </w:rPr>
        <w:t>-</w:t>
      </w:r>
      <w:r w:rsidR="0059458E" w:rsidRPr="0021251C">
        <w:rPr>
          <w:rFonts w:eastAsia="MS Mincho"/>
        </w:rPr>
        <w:t>related activities in standards develop</w:t>
      </w:r>
      <w:r w:rsidR="009633CA" w:rsidRPr="00C26DC2">
        <w:rPr>
          <w:rFonts w:eastAsia="MS Mincho"/>
        </w:rPr>
        <w:t>ment</w:t>
      </w:r>
      <w:r w:rsidR="0059458E" w:rsidRPr="0021251C">
        <w:rPr>
          <w:rFonts w:eastAsia="MS Mincho"/>
        </w:rPr>
        <w:t xml:space="preserve"> organizations (SDOs);</w:t>
      </w:r>
    </w:p>
    <w:p w14:paraId="374D5327" w14:textId="4E163EF6" w:rsidR="0059458E" w:rsidRPr="0021251C" w:rsidRDefault="00C34966" w:rsidP="00C34966">
      <w:pPr>
        <w:pStyle w:val="enumlev1"/>
        <w:rPr>
          <w:rFonts w:eastAsia="MS Mincho"/>
        </w:rPr>
      </w:pPr>
      <w:r w:rsidRPr="0021251C">
        <w:rPr>
          <w:rFonts w:eastAsia="MS Mincho"/>
        </w:rPr>
        <w:t>–</w:t>
      </w:r>
      <w:r w:rsidRPr="0021251C">
        <w:rPr>
          <w:rFonts w:eastAsia="MS Mincho"/>
        </w:rPr>
        <w:tab/>
      </w:r>
      <w:r w:rsidR="0059458E" w:rsidRPr="0021251C">
        <w:rPr>
          <w:rFonts w:eastAsia="MS Mincho"/>
        </w:rPr>
        <w:t>existing</w:t>
      </w:r>
      <w:r w:rsidR="006D340D" w:rsidRPr="00C26DC2">
        <w:rPr>
          <w:rFonts w:eastAsia="MS Mincho"/>
        </w:rPr>
        <w:t xml:space="preserve"> and</w:t>
      </w:r>
      <w:r w:rsidR="0059458E" w:rsidRPr="0021251C">
        <w:rPr>
          <w:rFonts w:eastAsia="MS Mincho"/>
        </w:rPr>
        <w:t xml:space="preserve"> approved, standard</w:t>
      </w:r>
      <w:r w:rsidR="006D340D" w:rsidRPr="00C26DC2">
        <w:rPr>
          <w:rFonts w:eastAsia="MS Mincho"/>
        </w:rPr>
        <w:t>s, and those under-development</w:t>
      </w:r>
      <w:r w:rsidR="0059458E" w:rsidRPr="0021251C">
        <w:rPr>
          <w:rFonts w:eastAsia="MS Mincho"/>
        </w:rPr>
        <w:t>;</w:t>
      </w:r>
    </w:p>
    <w:p w14:paraId="2C7BCED1" w14:textId="51916089" w:rsidR="0059458E" w:rsidRPr="0021251C" w:rsidRDefault="00C34966" w:rsidP="00C34966">
      <w:pPr>
        <w:pStyle w:val="enumlev1"/>
        <w:rPr>
          <w:rFonts w:eastAsia="MS Mincho"/>
        </w:rPr>
      </w:pPr>
      <w:r w:rsidRPr="0021251C">
        <w:rPr>
          <w:rFonts w:eastAsia="MS Mincho"/>
        </w:rPr>
        <w:t>–</w:t>
      </w:r>
      <w:r w:rsidRPr="0021251C">
        <w:rPr>
          <w:rFonts w:eastAsia="MS Mincho"/>
        </w:rPr>
        <w:tab/>
      </w:r>
      <w:r w:rsidR="0059458E" w:rsidRPr="0021251C">
        <w:rPr>
          <w:rFonts w:eastAsia="MS Mincho"/>
        </w:rPr>
        <w:t>5G security</w:t>
      </w:r>
      <w:r w:rsidR="006D340D" w:rsidRPr="00C26DC2">
        <w:rPr>
          <w:rFonts w:eastAsia="MS Mincho"/>
        </w:rPr>
        <w:t>-</w:t>
      </w:r>
      <w:r w:rsidR="0059458E" w:rsidRPr="0021251C">
        <w:rPr>
          <w:rFonts w:eastAsia="MS Mincho"/>
        </w:rPr>
        <w:t>related documents published by for</w:t>
      </w:r>
      <w:r w:rsidR="008156A9" w:rsidRPr="00C26DC2">
        <w:rPr>
          <w:rFonts w:eastAsia="MS Mincho"/>
        </w:rPr>
        <w:t>a</w:t>
      </w:r>
      <w:r w:rsidR="0059458E" w:rsidRPr="0021251C">
        <w:rPr>
          <w:rFonts w:eastAsia="MS Mincho"/>
        </w:rPr>
        <w:t>, associations, research institutes and governments;</w:t>
      </w:r>
    </w:p>
    <w:p w14:paraId="24BA04FD" w14:textId="67BA9E57" w:rsidR="0059458E" w:rsidRPr="0021251C" w:rsidRDefault="00C34966" w:rsidP="00C34966">
      <w:pPr>
        <w:pStyle w:val="enumlev1"/>
        <w:rPr>
          <w:rFonts w:eastAsia="MS Mincho"/>
        </w:rPr>
      </w:pPr>
      <w:r w:rsidRPr="0021251C">
        <w:rPr>
          <w:rFonts w:eastAsia="MS Mincho"/>
        </w:rPr>
        <w:t>–</w:t>
      </w:r>
      <w:r w:rsidRPr="0021251C">
        <w:rPr>
          <w:rFonts w:eastAsia="MS Mincho"/>
        </w:rPr>
        <w:tab/>
      </w:r>
      <w:r w:rsidR="0059458E" w:rsidRPr="0021251C">
        <w:rPr>
          <w:rFonts w:eastAsia="MS Mincho"/>
        </w:rPr>
        <w:t>gap analysis on 5G security standardization;</w:t>
      </w:r>
    </w:p>
    <w:p w14:paraId="0F5E2851" w14:textId="51315816" w:rsidR="0059458E" w:rsidRPr="00FE34F3" w:rsidRDefault="00C34966" w:rsidP="00C34966">
      <w:pPr>
        <w:pStyle w:val="enumlev1"/>
        <w:rPr>
          <w:rFonts w:eastAsia="MS Mincho"/>
          <w:lang w:val="en-US"/>
        </w:rPr>
      </w:pPr>
      <w:r w:rsidRPr="0021251C">
        <w:rPr>
          <w:rFonts w:eastAsia="MS Mincho"/>
        </w:rPr>
        <w:t>–</w:t>
      </w:r>
      <w:r w:rsidRPr="0021251C">
        <w:rPr>
          <w:rFonts w:eastAsia="MS Mincho"/>
        </w:rPr>
        <w:tab/>
      </w:r>
      <w:r w:rsidR="0059458E" w:rsidRPr="0021251C">
        <w:rPr>
          <w:rFonts w:eastAsia="MS Mincho"/>
        </w:rPr>
        <w:t>direction of 5G</w:t>
      </w:r>
      <w:r w:rsidR="006D340D" w:rsidRPr="00C26DC2">
        <w:rPr>
          <w:rFonts w:eastAsia="MS Mincho"/>
        </w:rPr>
        <w:t>-</w:t>
      </w:r>
      <w:r w:rsidR="0059458E" w:rsidRPr="0021251C">
        <w:rPr>
          <w:rFonts w:eastAsia="MS Mincho"/>
        </w:rPr>
        <w:t xml:space="preserve">related security standardization works </w:t>
      </w:r>
      <w:r w:rsidR="0059458E" w:rsidRPr="00FE34F3">
        <w:rPr>
          <w:rFonts w:eastAsia="MS Mincho"/>
          <w:lang w:val="en-US"/>
        </w:rPr>
        <w:t>in ITU-T.</w:t>
      </w:r>
    </w:p>
    <w:p w14:paraId="2A3D6D11" w14:textId="09040B66" w:rsidR="0059458E" w:rsidRPr="00C26DC2" w:rsidRDefault="007F1C00" w:rsidP="007F1C00">
      <w:pPr>
        <w:pStyle w:val="Heading1"/>
        <w:rPr>
          <w:rFonts w:eastAsia="MS Mincho"/>
          <w:lang w:bidi="ar-DZ"/>
        </w:rPr>
      </w:pPr>
      <w:bookmarkStart w:id="18" w:name="_Toc401158819"/>
      <w:bookmarkStart w:id="19" w:name="_Toc105069983"/>
      <w:bookmarkStart w:id="20" w:name="_Toc107824022"/>
      <w:bookmarkStart w:id="21" w:name="_Toc110490039"/>
      <w:r w:rsidRPr="00C26DC2">
        <w:rPr>
          <w:rFonts w:eastAsia="MS Mincho"/>
          <w:lang w:bidi="ar-DZ"/>
        </w:rPr>
        <w:t>2</w:t>
      </w:r>
      <w:r w:rsidRPr="00C26DC2">
        <w:rPr>
          <w:rFonts w:eastAsia="MS Mincho"/>
          <w:lang w:bidi="ar-DZ"/>
        </w:rPr>
        <w:tab/>
      </w:r>
      <w:r w:rsidR="0059458E" w:rsidRPr="00C26DC2">
        <w:rPr>
          <w:rFonts w:eastAsia="MS Mincho"/>
          <w:lang w:bidi="ar-DZ"/>
        </w:rPr>
        <w:t>References</w:t>
      </w:r>
      <w:bookmarkEnd w:id="18"/>
      <w:bookmarkEnd w:id="19"/>
      <w:bookmarkEnd w:id="20"/>
      <w:bookmarkEnd w:id="21"/>
    </w:p>
    <w:p w14:paraId="118DDD26" w14:textId="77777777" w:rsidR="0059458E" w:rsidRPr="00FE34F3" w:rsidRDefault="0059458E" w:rsidP="00C34966">
      <w:pPr>
        <w:rPr>
          <w:rFonts w:eastAsia="MS Mincho"/>
          <w:lang w:val="en-US" w:eastAsia="zh-CN"/>
        </w:rPr>
      </w:pPr>
      <w:r w:rsidRPr="00FE34F3">
        <w:rPr>
          <w:rFonts w:eastAsia="MS Mincho"/>
          <w:lang w:val="en-US" w:eastAsia="zh-CN"/>
        </w:rPr>
        <w:t>None.</w:t>
      </w:r>
    </w:p>
    <w:p w14:paraId="0A69C895" w14:textId="67235EE7" w:rsidR="0059458E" w:rsidRPr="00C26DC2" w:rsidRDefault="007F1C00" w:rsidP="007F1C00">
      <w:pPr>
        <w:pStyle w:val="Heading1"/>
        <w:rPr>
          <w:rFonts w:eastAsia="MS Mincho"/>
          <w:lang w:bidi="ar-DZ"/>
        </w:rPr>
      </w:pPr>
      <w:bookmarkStart w:id="22" w:name="_Toc401158820"/>
      <w:bookmarkStart w:id="23" w:name="_Toc105069984"/>
      <w:bookmarkStart w:id="24" w:name="_Toc107824023"/>
      <w:bookmarkStart w:id="25" w:name="_Toc110490040"/>
      <w:r w:rsidRPr="00C26DC2">
        <w:rPr>
          <w:rFonts w:eastAsia="MS Mincho"/>
          <w:lang w:bidi="ar-DZ"/>
        </w:rPr>
        <w:t>3</w:t>
      </w:r>
      <w:r w:rsidRPr="00C26DC2">
        <w:rPr>
          <w:rFonts w:eastAsia="MS Mincho"/>
          <w:lang w:bidi="ar-DZ"/>
        </w:rPr>
        <w:tab/>
      </w:r>
      <w:r w:rsidR="00326219" w:rsidRPr="00C26DC2">
        <w:rPr>
          <w:rFonts w:eastAsia="MS Mincho"/>
          <w:lang w:bidi="ar-DZ"/>
        </w:rPr>
        <w:t>Definitions</w:t>
      </w:r>
      <w:bookmarkEnd w:id="22"/>
      <w:bookmarkEnd w:id="23"/>
      <w:bookmarkEnd w:id="24"/>
      <w:bookmarkEnd w:id="25"/>
    </w:p>
    <w:p w14:paraId="1740C470" w14:textId="308A4FDA" w:rsidR="0059458E" w:rsidRPr="00C26DC2" w:rsidRDefault="007F1C00" w:rsidP="001401C1">
      <w:pPr>
        <w:pStyle w:val="Heading2"/>
        <w:rPr>
          <w:rFonts w:eastAsia="MS Mincho"/>
          <w:lang w:bidi="ar-DZ"/>
        </w:rPr>
      </w:pPr>
      <w:bookmarkStart w:id="26" w:name="_Toc401158821"/>
      <w:bookmarkStart w:id="27" w:name="_Toc105069985"/>
      <w:bookmarkStart w:id="28" w:name="_Toc107824024"/>
      <w:bookmarkStart w:id="29" w:name="_Toc110490041"/>
      <w:r w:rsidRPr="00C26DC2">
        <w:rPr>
          <w:rFonts w:eastAsia="MS Mincho"/>
          <w:lang w:bidi="ar-DZ"/>
        </w:rPr>
        <w:t>3.1</w:t>
      </w:r>
      <w:r w:rsidRPr="00C26DC2">
        <w:rPr>
          <w:rFonts w:eastAsia="MS Mincho"/>
          <w:lang w:bidi="ar-DZ"/>
        </w:rPr>
        <w:tab/>
      </w:r>
      <w:r w:rsidR="0059458E" w:rsidRPr="00C26DC2">
        <w:rPr>
          <w:rFonts w:eastAsia="MS Mincho"/>
          <w:lang w:bidi="ar-DZ"/>
        </w:rPr>
        <w:t>Terms defined elsewhere</w:t>
      </w:r>
      <w:bookmarkEnd w:id="26"/>
      <w:bookmarkEnd w:id="27"/>
      <w:bookmarkEnd w:id="28"/>
      <w:bookmarkEnd w:id="29"/>
    </w:p>
    <w:p w14:paraId="2ABCBB08" w14:textId="77777777" w:rsidR="0059458E" w:rsidRPr="0021251C" w:rsidRDefault="0059458E" w:rsidP="0059458E">
      <w:pPr>
        <w:rPr>
          <w:rFonts w:eastAsia="MS Mincho"/>
          <w:lang w:eastAsia="zh-CN"/>
        </w:rPr>
      </w:pPr>
      <w:r w:rsidRPr="0021251C">
        <w:rPr>
          <w:rFonts w:eastAsia="MS Mincho"/>
          <w:lang w:eastAsia="zh-CN"/>
        </w:rPr>
        <w:t>None.</w:t>
      </w:r>
    </w:p>
    <w:p w14:paraId="255FDA2E" w14:textId="2D593C29" w:rsidR="0059458E" w:rsidRPr="00C26DC2" w:rsidRDefault="001401C1" w:rsidP="001401C1">
      <w:pPr>
        <w:pStyle w:val="Heading2"/>
        <w:rPr>
          <w:rFonts w:eastAsia="MS Mincho"/>
          <w:lang w:bidi="ar-DZ"/>
        </w:rPr>
      </w:pPr>
      <w:bookmarkStart w:id="30" w:name="_Toc401158822"/>
      <w:bookmarkStart w:id="31" w:name="_Toc105069986"/>
      <w:bookmarkStart w:id="32" w:name="_Toc107824025"/>
      <w:bookmarkStart w:id="33" w:name="_Toc110490042"/>
      <w:r w:rsidRPr="00C26DC2">
        <w:rPr>
          <w:rFonts w:eastAsia="MS Mincho"/>
          <w:lang w:bidi="ar-DZ"/>
        </w:rPr>
        <w:t>3.2</w:t>
      </w:r>
      <w:r w:rsidRPr="00C26DC2">
        <w:rPr>
          <w:rFonts w:eastAsia="MS Mincho"/>
          <w:lang w:bidi="ar-DZ"/>
        </w:rPr>
        <w:tab/>
      </w:r>
      <w:bookmarkEnd w:id="30"/>
      <w:bookmarkEnd w:id="31"/>
      <w:r w:rsidR="00326219" w:rsidRPr="00C26DC2">
        <w:rPr>
          <w:rFonts w:eastAsia="MS Mincho"/>
          <w:lang w:bidi="ar-DZ"/>
        </w:rPr>
        <w:t>Terms defined in this Technical Paper</w:t>
      </w:r>
      <w:bookmarkEnd w:id="32"/>
      <w:bookmarkEnd w:id="33"/>
    </w:p>
    <w:p w14:paraId="6941D9FF" w14:textId="77777777" w:rsidR="0059458E" w:rsidRPr="0021251C" w:rsidRDefault="0059458E" w:rsidP="0059458E">
      <w:pPr>
        <w:rPr>
          <w:rFonts w:eastAsia="MS Mincho"/>
          <w:lang w:eastAsia="zh-CN"/>
        </w:rPr>
      </w:pPr>
      <w:r w:rsidRPr="0021251C">
        <w:rPr>
          <w:rFonts w:eastAsia="MS Mincho"/>
          <w:lang w:eastAsia="zh-CN"/>
        </w:rPr>
        <w:t>None.</w:t>
      </w:r>
    </w:p>
    <w:p w14:paraId="1E54E9D3" w14:textId="189CE473" w:rsidR="0059458E" w:rsidRPr="00C26DC2" w:rsidRDefault="001401C1" w:rsidP="001401C1">
      <w:pPr>
        <w:pStyle w:val="Heading1"/>
        <w:rPr>
          <w:rFonts w:eastAsia="MS Mincho"/>
          <w:lang w:bidi="ar-DZ"/>
        </w:rPr>
      </w:pPr>
      <w:bookmarkStart w:id="34" w:name="_Toc401158823"/>
      <w:bookmarkStart w:id="35" w:name="_Toc105069987"/>
      <w:bookmarkStart w:id="36" w:name="_Toc107824026"/>
      <w:bookmarkStart w:id="37" w:name="_Toc110490043"/>
      <w:r w:rsidRPr="00C26DC2">
        <w:rPr>
          <w:rFonts w:eastAsia="MS Mincho"/>
          <w:lang w:bidi="ar-DZ"/>
        </w:rPr>
        <w:t>4</w:t>
      </w:r>
      <w:r w:rsidRPr="00C26DC2">
        <w:rPr>
          <w:rFonts w:eastAsia="MS Mincho"/>
          <w:lang w:bidi="ar-DZ"/>
        </w:rPr>
        <w:tab/>
      </w:r>
      <w:bookmarkEnd w:id="34"/>
      <w:bookmarkEnd w:id="35"/>
      <w:r w:rsidR="00326219" w:rsidRPr="00C26DC2">
        <w:rPr>
          <w:rFonts w:eastAsia="MS Mincho"/>
          <w:lang w:bidi="ar-DZ"/>
        </w:rPr>
        <w:t>Abbreviations and acronyms</w:t>
      </w:r>
      <w:bookmarkEnd w:id="36"/>
      <w:bookmarkEnd w:id="37"/>
    </w:p>
    <w:p w14:paraId="55F4C3DA" w14:textId="1290DB8D" w:rsidR="00326219" w:rsidRPr="00C26DC2" w:rsidRDefault="00326219" w:rsidP="00326219">
      <w:pPr>
        <w:rPr>
          <w:rFonts w:eastAsia="MS Mincho"/>
          <w:lang w:bidi="ar-DZ"/>
        </w:rPr>
      </w:pPr>
      <w:r w:rsidRPr="00C26DC2">
        <w:rPr>
          <w:lang w:bidi="ar-DZ"/>
        </w:rPr>
        <w:t>This Technical Paper uses the following abbreviations and acronyms:</w:t>
      </w:r>
    </w:p>
    <w:p w14:paraId="3099F132" w14:textId="08661C47" w:rsidR="00A9057B" w:rsidRPr="0021251C" w:rsidRDefault="00A9057B" w:rsidP="00A9057B">
      <w:pPr>
        <w:tabs>
          <w:tab w:val="clear" w:pos="794"/>
          <w:tab w:val="clear" w:pos="1191"/>
          <w:tab w:val="left" w:pos="1418"/>
          <w:tab w:val="left" w:pos="1560"/>
        </w:tabs>
        <w:rPr>
          <w:rFonts w:eastAsia="MS Mincho"/>
        </w:rPr>
      </w:pPr>
      <w:r w:rsidRPr="0021251C">
        <w:rPr>
          <w:rFonts w:eastAsia="MS Mincho"/>
        </w:rPr>
        <w:t>4G</w:t>
      </w:r>
      <w:r w:rsidRPr="0021251C">
        <w:rPr>
          <w:rFonts w:eastAsia="MS Mincho"/>
        </w:rPr>
        <w:tab/>
      </w:r>
      <w:r w:rsidR="00056FE2" w:rsidRPr="00C26DC2">
        <w:rPr>
          <w:rFonts w:eastAsia="MS Mincho"/>
        </w:rPr>
        <w:t>fo</w:t>
      </w:r>
      <w:r w:rsidRPr="0021251C">
        <w:rPr>
          <w:rFonts w:eastAsia="MS Mincho"/>
        </w:rPr>
        <w:t>urth Generation</w:t>
      </w:r>
    </w:p>
    <w:p w14:paraId="1CC6E335" w14:textId="7DE12471" w:rsidR="00A9057B" w:rsidRPr="00C26DC2" w:rsidRDefault="00A9057B" w:rsidP="00A9057B">
      <w:pPr>
        <w:tabs>
          <w:tab w:val="clear" w:pos="794"/>
          <w:tab w:val="clear" w:pos="1191"/>
          <w:tab w:val="left" w:pos="1418"/>
          <w:tab w:val="left" w:pos="1560"/>
        </w:tabs>
        <w:rPr>
          <w:lang w:eastAsia="zh-CN" w:bidi="ar-DZ"/>
        </w:rPr>
      </w:pPr>
      <w:r w:rsidRPr="00C26DC2">
        <w:rPr>
          <w:rFonts w:eastAsia="MS Mincho"/>
          <w:lang w:bidi="ar-DZ"/>
        </w:rPr>
        <w:t>5G</w:t>
      </w:r>
      <w:r w:rsidRPr="00C26DC2">
        <w:rPr>
          <w:rFonts w:eastAsia="MS Mincho"/>
          <w:lang w:bidi="ar-DZ"/>
        </w:rPr>
        <w:tab/>
      </w:r>
      <w:r w:rsidR="00056FE2" w:rsidRPr="00C26DC2">
        <w:rPr>
          <w:rFonts w:eastAsia="SimSun"/>
          <w:lang w:eastAsia="zh-CN"/>
        </w:rPr>
        <w:t>f</w:t>
      </w:r>
      <w:r w:rsidRPr="0021251C">
        <w:rPr>
          <w:rFonts w:eastAsia="SimSun"/>
          <w:lang w:eastAsia="zh-CN"/>
        </w:rPr>
        <w:t>ifth Generation</w:t>
      </w:r>
    </w:p>
    <w:p w14:paraId="15072C24" w14:textId="330D6A86"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5GC</w:t>
      </w:r>
      <w:r w:rsidRPr="00C26DC2">
        <w:rPr>
          <w:rFonts w:eastAsia="MS Mincho"/>
          <w:lang w:bidi="ar-DZ"/>
        </w:rPr>
        <w:tab/>
      </w:r>
      <w:r w:rsidR="00056FE2" w:rsidRPr="00C26DC2">
        <w:rPr>
          <w:rFonts w:eastAsia="SimSun"/>
          <w:lang w:eastAsia="zh-CN"/>
        </w:rPr>
        <w:t>fifth Generation</w:t>
      </w:r>
      <w:r w:rsidRPr="0021251C">
        <w:rPr>
          <w:rFonts w:eastAsia="MS Mincho"/>
        </w:rPr>
        <w:t xml:space="preserve"> Core</w:t>
      </w:r>
    </w:p>
    <w:p w14:paraId="4F352A48" w14:textId="24BC7143" w:rsidR="00A9057B" w:rsidRPr="00C26DC2" w:rsidRDefault="00A9057B" w:rsidP="00A9057B">
      <w:pPr>
        <w:tabs>
          <w:tab w:val="clear" w:pos="794"/>
          <w:tab w:val="clear" w:pos="1191"/>
          <w:tab w:val="left" w:pos="1418"/>
          <w:tab w:val="left" w:pos="1560"/>
        </w:tabs>
        <w:rPr>
          <w:rFonts w:eastAsia="MS Mincho"/>
        </w:rPr>
      </w:pPr>
      <w:r w:rsidRPr="00C26DC2">
        <w:rPr>
          <w:rFonts w:eastAsia="MS Mincho"/>
          <w:lang w:bidi="ar-DZ"/>
        </w:rPr>
        <w:t>5GS</w:t>
      </w:r>
      <w:r w:rsidRPr="00C26DC2">
        <w:rPr>
          <w:rFonts w:eastAsia="MS Mincho"/>
          <w:lang w:bidi="ar-DZ"/>
        </w:rPr>
        <w:tab/>
      </w:r>
      <w:r w:rsidR="00056FE2" w:rsidRPr="00C26DC2">
        <w:rPr>
          <w:rFonts w:eastAsia="SimSun"/>
          <w:lang w:eastAsia="zh-CN"/>
        </w:rPr>
        <w:t>fifth Generation</w:t>
      </w:r>
      <w:r w:rsidRPr="0021251C">
        <w:rPr>
          <w:rFonts w:eastAsia="MS Mincho"/>
        </w:rPr>
        <w:t xml:space="preserve"> System</w:t>
      </w:r>
    </w:p>
    <w:p w14:paraId="57C2C7AF" w14:textId="135E00E3" w:rsidR="00A97A73" w:rsidRPr="0021251C" w:rsidRDefault="00D32A51" w:rsidP="00A97A73">
      <w:pPr>
        <w:tabs>
          <w:tab w:val="clear" w:pos="794"/>
          <w:tab w:val="clear" w:pos="1191"/>
          <w:tab w:val="left" w:pos="1418"/>
          <w:tab w:val="left" w:pos="1560"/>
        </w:tabs>
        <w:rPr>
          <w:rFonts w:eastAsia="MS Mincho"/>
        </w:rPr>
      </w:pPr>
      <w:r w:rsidRPr="00C26DC2">
        <w:rPr>
          <w:lang w:eastAsia="ko-KR"/>
        </w:rPr>
        <w:t>AKMA</w:t>
      </w:r>
      <w:r w:rsidRPr="00C26DC2">
        <w:rPr>
          <w:lang w:eastAsia="ko-KR"/>
        </w:rPr>
        <w:tab/>
        <w:t>Authentication and Key Management for Applications</w:t>
      </w:r>
    </w:p>
    <w:p w14:paraId="0779234F" w14:textId="667375CA" w:rsidR="00D32A51" w:rsidRPr="0021251C" w:rsidRDefault="00A97A73" w:rsidP="00A97A73">
      <w:pPr>
        <w:tabs>
          <w:tab w:val="clear" w:pos="794"/>
          <w:tab w:val="clear" w:pos="1191"/>
          <w:tab w:val="left" w:pos="1418"/>
          <w:tab w:val="left" w:pos="1560"/>
        </w:tabs>
        <w:rPr>
          <w:rFonts w:eastAsia="MS Mincho"/>
        </w:rPr>
      </w:pPr>
      <w:r w:rsidRPr="00C26DC2">
        <w:rPr>
          <w:rFonts w:eastAsia="MS Mincho"/>
          <w:lang w:bidi="ar-DZ"/>
        </w:rPr>
        <w:t>AMF</w:t>
      </w:r>
      <w:r w:rsidRPr="00C26DC2">
        <w:rPr>
          <w:rFonts w:eastAsia="MS Mincho"/>
          <w:lang w:bidi="ar-DZ"/>
        </w:rPr>
        <w:tab/>
      </w:r>
      <w:r w:rsidRPr="0021251C">
        <w:rPr>
          <w:rFonts w:eastAsia="MS Mincho"/>
        </w:rPr>
        <w:t>Access and Mobility Management Function</w:t>
      </w:r>
    </w:p>
    <w:p w14:paraId="3E647AA9" w14:textId="790B22B6" w:rsidR="00A9057B" w:rsidRPr="00C26DC2" w:rsidRDefault="00A9057B" w:rsidP="00A97A73">
      <w:pPr>
        <w:tabs>
          <w:tab w:val="clear" w:pos="794"/>
          <w:tab w:val="clear" w:pos="1191"/>
          <w:tab w:val="left" w:pos="1418"/>
          <w:tab w:val="left" w:pos="1560"/>
        </w:tabs>
        <w:rPr>
          <w:rFonts w:eastAsia="MS Mincho"/>
        </w:rPr>
      </w:pPr>
      <w:r w:rsidRPr="00C26DC2">
        <w:rPr>
          <w:rFonts w:eastAsia="MS Mincho"/>
          <w:lang w:bidi="ar-DZ"/>
        </w:rPr>
        <w:t>API</w:t>
      </w:r>
      <w:r w:rsidRPr="00C26DC2">
        <w:rPr>
          <w:rFonts w:eastAsia="MS Mincho"/>
          <w:lang w:bidi="ar-DZ"/>
        </w:rPr>
        <w:tab/>
      </w:r>
      <w:r w:rsidRPr="0021251C">
        <w:rPr>
          <w:rFonts w:eastAsia="MS Mincho"/>
        </w:rPr>
        <w:t>Application Programming Interface</w:t>
      </w:r>
    </w:p>
    <w:p w14:paraId="191DAADE" w14:textId="699F502D" w:rsidR="00A97A73" w:rsidRPr="0021251C" w:rsidRDefault="00A97A73" w:rsidP="00A9057B">
      <w:pPr>
        <w:tabs>
          <w:tab w:val="clear" w:pos="794"/>
          <w:tab w:val="clear" w:pos="1191"/>
          <w:tab w:val="left" w:pos="1418"/>
          <w:tab w:val="left" w:pos="1560"/>
        </w:tabs>
        <w:rPr>
          <w:rFonts w:eastAsia="MS Mincho"/>
        </w:rPr>
      </w:pPr>
      <w:r w:rsidRPr="00C26DC2">
        <w:rPr>
          <w:lang w:eastAsia="ko-KR"/>
        </w:rPr>
        <w:t>ARPF</w:t>
      </w:r>
      <w:r w:rsidRPr="00C26DC2">
        <w:rPr>
          <w:lang w:eastAsia="ko-KR"/>
        </w:rPr>
        <w:tab/>
      </w:r>
      <w:r w:rsidRPr="00C26DC2">
        <w:t>Authentication Credential Repository Processing Function</w:t>
      </w:r>
    </w:p>
    <w:p w14:paraId="2FC26D2D" w14:textId="275DFE26" w:rsidR="00A9057B" w:rsidRPr="00C26DC2" w:rsidRDefault="00A9057B" w:rsidP="00A9057B">
      <w:pPr>
        <w:tabs>
          <w:tab w:val="clear" w:pos="794"/>
          <w:tab w:val="clear" w:pos="1191"/>
          <w:tab w:val="left" w:pos="1418"/>
          <w:tab w:val="left" w:pos="1560"/>
        </w:tabs>
        <w:rPr>
          <w:rFonts w:eastAsia="MS Mincho"/>
        </w:rPr>
      </w:pPr>
      <w:r w:rsidRPr="00C26DC2">
        <w:rPr>
          <w:rFonts w:eastAsia="MS Mincho"/>
          <w:lang w:bidi="ar-DZ"/>
        </w:rPr>
        <w:t>AUSF</w:t>
      </w:r>
      <w:r w:rsidRPr="00C26DC2">
        <w:rPr>
          <w:rFonts w:eastAsia="MS Mincho"/>
          <w:lang w:bidi="ar-DZ"/>
        </w:rPr>
        <w:tab/>
      </w:r>
      <w:r w:rsidRPr="0021251C">
        <w:rPr>
          <w:rFonts w:eastAsia="MS Mincho"/>
        </w:rPr>
        <w:t>Authentication Server Function</w:t>
      </w:r>
    </w:p>
    <w:p w14:paraId="5BEBC0A2" w14:textId="5036287D" w:rsidR="009A2CC7" w:rsidRPr="0021251C" w:rsidRDefault="009A2CC7" w:rsidP="00A9057B">
      <w:pPr>
        <w:tabs>
          <w:tab w:val="clear" w:pos="794"/>
          <w:tab w:val="clear" w:pos="1191"/>
          <w:tab w:val="left" w:pos="1418"/>
          <w:tab w:val="left" w:pos="1560"/>
        </w:tabs>
        <w:rPr>
          <w:rFonts w:eastAsia="MS Mincho"/>
        </w:rPr>
      </w:pPr>
      <w:proofErr w:type="spellStart"/>
      <w:r w:rsidRPr="00C26DC2">
        <w:rPr>
          <w:lang w:eastAsia="ko-KR"/>
        </w:rPr>
        <w:t>CIoT</w:t>
      </w:r>
      <w:proofErr w:type="spellEnd"/>
      <w:r w:rsidRPr="00C26DC2">
        <w:rPr>
          <w:lang w:eastAsia="ko-KR"/>
        </w:rPr>
        <w:tab/>
        <w:t>Cellular Internet of Things</w:t>
      </w:r>
    </w:p>
    <w:p w14:paraId="00F3EA2F" w14:textId="6EC509FB" w:rsidR="00580D71" w:rsidRPr="0021251C" w:rsidRDefault="00580D71" w:rsidP="00A9057B">
      <w:pPr>
        <w:tabs>
          <w:tab w:val="clear" w:pos="794"/>
          <w:tab w:val="clear" w:pos="1191"/>
          <w:tab w:val="left" w:pos="1418"/>
          <w:tab w:val="left" w:pos="1560"/>
        </w:tabs>
        <w:rPr>
          <w:rFonts w:eastAsia="MS Mincho"/>
        </w:rPr>
      </w:pPr>
      <w:r w:rsidRPr="00C26DC2">
        <w:rPr>
          <w:rFonts w:eastAsia="Meiryo"/>
        </w:rPr>
        <w:t>E2E</w:t>
      </w:r>
      <w:r w:rsidRPr="00C26DC2">
        <w:rPr>
          <w:rFonts w:eastAsia="Meiryo"/>
        </w:rPr>
        <w:tab/>
        <w:t>End to End</w:t>
      </w:r>
    </w:p>
    <w:p w14:paraId="4BFD16E8" w14:textId="051AF190" w:rsidR="00A9057B" w:rsidRPr="00C26DC2" w:rsidRDefault="00A9057B" w:rsidP="00A9057B">
      <w:pPr>
        <w:tabs>
          <w:tab w:val="clear" w:pos="794"/>
          <w:tab w:val="clear" w:pos="1191"/>
          <w:tab w:val="left" w:pos="1418"/>
          <w:tab w:val="left" w:pos="1560"/>
        </w:tabs>
        <w:rPr>
          <w:rFonts w:eastAsia="MS Mincho"/>
        </w:rPr>
      </w:pPr>
      <w:r w:rsidRPr="00C26DC2">
        <w:rPr>
          <w:rFonts w:eastAsia="MS Mincho"/>
          <w:lang w:bidi="ar-DZ"/>
        </w:rPr>
        <w:t>EECC</w:t>
      </w:r>
      <w:r w:rsidRPr="00C26DC2">
        <w:rPr>
          <w:rFonts w:eastAsia="MS Mincho"/>
          <w:lang w:bidi="ar-DZ"/>
        </w:rPr>
        <w:tab/>
      </w:r>
      <w:r w:rsidRPr="0021251C">
        <w:rPr>
          <w:rFonts w:eastAsia="MS Mincho"/>
        </w:rPr>
        <w:t>European Electronic Communications Code</w:t>
      </w:r>
    </w:p>
    <w:p w14:paraId="75B1D1DD" w14:textId="07A17AE2" w:rsidR="009A2CC7" w:rsidRPr="0021251C" w:rsidRDefault="009A2CC7" w:rsidP="00A9057B">
      <w:pPr>
        <w:tabs>
          <w:tab w:val="clear" w:pos="794"/>
          <w:tab w:val="clear" w:pos="1191"/>
          <w:tab w:val="left" w:pos="1418"/>
          <w:tab w:val="left" w:pos="1560"/>
        </w:tabs>
        <w:rPr>
          <w:rFonts w:eastAsia="MS Mincho"/>
        </w:rPr>
      </w:pPr>
      <w:proofErr w:type="spellStart"/>
      <w:r w:rsidRPr="00C26DC2">
        <w:rPr>
          <w:lang w:eastAsia="ko-KR"/>
        </w:rPr>
        <w:t>eNA</w:t>
      </w:r>
      <w:proofErr w:type="spellEnd"/>
      <w:r w:rsidRPr="00C26DC2">
        <w:rPr>
          <w:lang w:eastAsia="ko-KR"/>
        </w:rPr>
        <w:tab/>
        <w:t>enablers for Network Automation</w:t>
      </w:r>
    </w:p>
    <w:p w14:paraId="476492C1" w14:textId="601FB1F1" w:rsidR="00A9057B" w:rsidRPr="00C26DC2" w:rsidRDefault="00A9057B" w:rsidP="00A9057B">
      <w:pPr>
        <w:tabs>
          <w:tab w:val="clear" w:pos="794"/>
          <w:tab w:val="clear" w:pos="1191"/>
          <w:tab w:val="left" w:pos="1418"/>
          <w:tab w:val="left" w:pos="1560"/>
        </w:tabs>
        <w:rPr>
          <w:lang w:eastAsia="zh-CN" w:bidi="ar-DZ"/>
        </w:rPr>
      </w:pPr>
      <w:r w:rsidRPr="00C26DC2">
        <w:rPr>
          <w:rFonts w:eastAsia="MS Mincho"/>
          <w:lang w:bidi="ar-DZ"/>
        </w:rPr>
        <w:lastRenderedPageBreak/>
        <w:t>ENISA</w:t>
      </w:r>
      <w:r w:rsidRPr="00C26DC2">
        <w:rPr>
          <w:rFonts w:eastAsia="MS Mincho"/>
          <w:lang w:bidi="ar-DZ"/>
        </w:rPr>
        <w:tab/>
      </w:r>
      <w:r w:rsidRPr="00C26DC2">
        <w:rPr>
          <w:lang w:eastAsia="zh-CN" w:bidi="ar-DZ"/>
        </w:rPr>
        <w:t>European Network and Information Security Agency</w:t>
      </w:r>
    </w:p>
    <w:p w14:paraId="785ED319" w14:textId="09C41356"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EGPRS</w:t>
      </w:r>
      <w:r w:rsidRPr="00C26DC2">
        <w:rPr>
          <w:rFonts w:eastAsia="MS Mincho"/>
          <w:lang w:bidi="ar-DZ"/>
        </w:rPr>
        <w:tab/>
        <w:t>Enhanced General Packet Radio Service</w:t>
      </w:r>
    </w:p>
    <w:p w14:paraId="422670AE" w14:textId="2360BFE2" w:rsidR="00FC3631" w:rsidRPr="00C26DC2" w:rsidRDefault="00FC3631" w:rsidP="00A9057B">
      <w:pPr>
        <w:tabs>
          <w:tab w:val="clear" w:pos="794"/>
          <w:tab w:val="clear" w:pos="1191"/>
          <w:tab w:val="left" w:pos="1418"/>
          <w:tab w:val="left" w:pos="1560"/>
        </w:tabs>
        <w:rPr>
          <w:rFonts w:eastAsia="MS Mincho"/>
          <w:lang w:bidi="ar-DZ"/>
        </w:rPr>
      </w:pPr>
      <w:r w:rsidRPr="00C26DC2">
        <w:rPr>
          <w:rFonts w:eastAsia="Meiryo"/>
        </w:rPr>
        <w:t>FMC</w:t>
      </w:r>
      <w:r w:rsidRPr="00C26DC2">
        <w:rPr>
          <w:rFonts w:eastAsia="Meiryo"/>
        </w:rPr>
        <w:tab/>
        <w:t>Fixed Mobile Converged</w:t>
      </w:r>
    </w:p>
    <w:p w14:paraId="5A6656DC" w14:textId="77777777"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GSMA</w:t>
      </w:r>
      <w:r w:rsidRPr="00C26DC2">
        <w:rPr>
          <w:rFonts w:eastAsia="MS Mincho"/>
          <w:lang w:bidi="ar-DZ"/>
        </w:rPr>
        <w:tab/>
        <w:t>GSM Association</w:t>
      </w:r>
    </w:p>
    <w:p w14:paraId="231F13E2" w14:textId="3D09C183"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GTP-U</w:t>
      </w:r>
      <w:r w:rsidRPr="00C26DC2">
        <w:rPr>
          <w:rFonts w:eastAsia="MS Mincho"/>
          <w:lang w:bidi="ar-DZ"/>
        </w:rPr>
        <w:tab/>
      </w:r>
      <w:r w:rsidR="00F36C7E" w:rsidRPr="00C26DC2">
        <w:rPr>
          <w:rFonts w:eastAsia="MS Mincho"/>
          <w:lang w:bidi="ar-DZ"/>
        </w:rPr>
        <w:t>General packet radio service</w:t>
      </w:r>
      <w:r w:rsidRPr="00C26DC2">
        <w:rPr>
          <w:rFonts w:eastAsia="MS Mincho"/>
          <w:lang w:bidi="ar-DZ"/>
        </w:rPr>
        <w:t xml:space="preserve"> Tunnel</w:t>
      </w:r>
      <w:r w:rsidR="00056FE2" w:rsidRPr="00C26DC2">
        <w:rPr>
          <w:rFonts w:eastAsia="MS Mincho"/>
          <w:lang w:bidi="ar-DZ"/>
        </w:rPr>
        <w:t>l</w:t>
      </w:r>
      <w:r w:rsidRPr="00C26DC2">
        <w:rPr>
          <w:rFonts w:eastAsia="MS Mincho"/>
          <w:lang w:bidi="ar-DZ"/>
        </w:rPr>
        <w:t>ing Protocol for User</w:t>
      </w:r>
    </w:p>
    <w:p w14:paraId="3DE6B897" w14:textId="2D767847" w:rsidR="00124E75" w:rsidRPr="00C26DC2" w:rsidRDefault="00124E75" w:rsidP="00A9057B">
      <w:pPr>
        <w:tabs>
          <w:tab w:val="clear" w:pos="794"/>
          <w:tab w:val="clear" w:pos="1191"/>
          <w:tab w:val="left" w:pos="1418"/>
          <w:tab w:val="left" w:pos="1560"/>
        </w:tabs>
        <w:rPr>
          <w:rFonts w:eastAsia="MS Mincho"/>
          <w:lang w:bidi="ar-DZ"/>
        </w:rPr>
      </w:pPr>
      <w:r w:rsidRPr="00C26DC2">
        <w:rPr>
          <w:lang w:eastAsia="ko-KR"/>
        </w:rPr>
        <w:t>IAB</w:t>
      </w:r>
      <w:r w:rsidRPr="00C26DC2">
        <w:rPr>
          <w:lang w:eastAsia="ko-KR"/>
        </w:rPr>
        <w:tab/>
        <w:t>Integrated Access and Backhaul</w:t>
      </w:r>
    </w:p>
    <w:p w14:paraId="7A4A9665" w14:textId="23AE2CFC"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IEEE</w:t>
      </w:r>
      <w:r w:rsidRPr="00C26DC2">
        <w:rPr>
          <w:rFonts w:eastAsia="MS Mincho"/>
          <w:lang w:bidi="ar-DZ"/>
        </w:rPr>
        <w:tab/>
        <w:t>Institute of Electrical and Electronics Engineers</w:t>
      </w:r>
    </w:p>
    <w:p w14:paraId="1665DF10" w14:textId="5B282633" w:rsidR="009A2CC7" w:rsidRPr="00C26DC2" w:rsidRDefault="00984D71" w:rsidP="009A2CC7">
      <w:pPr>
        <w:tabs>
          <w:tab w:val="clear" w:pos="794"/>
          <w:tab w:val="clear" w:pos="1191"/>
          <w:tab w:val="left" w:pos="1418"/>
          <w:tab w:val="left" w:pos="1560"/>
        </w:tabs>
        <w:rPr>
          <w:rFonts w:eastAsia="MS Mincho"/>
          <w:lang w:bidi="ar-DZ"/>
        </w:rPr>
      </w:pPr>
      <w:proofErr w:type="spellStart"/>
      <w:r w:rsidRPr="00C26DC2">
        <w:rPr>
          <w:lang w:eastAsia="ko-KR"/>
        </w:rPr>
        <w:t>IIoT</w:t>
      </w:r>
      <w:proofErr w:type="spellEnd"/>
      <w:r w:rsidRPr="00C26DC2">
        <w:rPr>
          <w:lang w:eastAsia="ko-KR"/>
        </w:rPr>
        <w:tab/>
        <w:t>Industrial Internet of Things</w:t>
      </w:r>
      <w:r w:rsidR="009A2CC7" w:rsidRPr="00C26DC2">
        <w:rPr>
          <w:rFonts w:eastAsia="MS Mincho"/>
          <w:lang w:bidi="ar-DZ"/>
        </w:rPr>
        <w:t xml:space="preserve"> </w:t>
      </w:r>
    </w:p>
    <w:p w14:paraId="6C00771B" w14:textId="4BAC2E63" w:rsidR="00984D71" w:rsidRPr="00C26DC2" w:rsidRDefault="009A2CC7" w:rsidP="009A2CC7">
      <w:pPr>
        <w:tabs>
          <w:tab w:val="clear" w:pos="794"/>
          <w:tab w:val="clear" w:pos="1191"/>
          <w:tab w:val="left" w:pos="1418"/>
          <w:tab w:val="left" w:pos="1560"/>
        </w:tabs>
        <w:rPr>
          <w:rFonts w:eastAsia="MS Mincho"/>
          <w:lang w:bidi="ar-DZ"/>
        </w:rPr>
      </w:pPr>
      <w:r w:rsidRPr="00C26DC2">
        <w:rPr>
          <w:lang w:eastAsia="ko-KR"/>
        </w:rPr>
        <w:t>IoT</w:t>
      </w:r>
      <w:r w:rsidRPr="00C26DC2">
        <w:rPr>
          <w:lang w:eastAsia="ko-KR"/>
        </w:rPr>
        <w:tab/>
        <w:t>Internet of Things</w:t>
      </w:r>
    </w:p>
    <w:p w14:paraId="4AE92639" w14:textId="12EC96D0" w:rsidR="00124E75" w:rsidRPr="00C26DC2" w:rsidRDefault="00124E75" w:rsidP="00A9057B">
      <w:pPr>
        <w:tabs>
          <w:tab w:val="clear" w:pos="794"/>
          <w:tab w:val="clear" w:pos="1191"/>
          <w:tab w:val="left" w:pos="1418"/>
          <w:tab w:val="left" w:pos="1560"/>
        </w:tabs>
        <w:rPr>
          <w:rFonts w:eastAsia="MS Mincho"/>
          <w:lang w:bidi="ar-DZ"/>
        </w:rPr>
      </w:pPr>
      <w:r w:rsidRPr="00C26DC2">
        <w:rPr>
          <w:lang w:eastAsia="ko-KR"/>
        </w:rPr>
        <w:t>LAN</w:t>
      </w:r>
      <w:r w:rsidRPr="00C26DC2">
        <w:rPr>
          <w:lang w:eastAsia="ko-KR"/>
        </w:rPr>
        <w:tab/>
        <w:t>Local Area Network</w:t>
      </w:r>
    </w:p>
    <w:p w14:paraId="1A78A3F8" w14:textId="77777777"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LI</w:t>
      </w:r>
      <w:r w:rsidRPr="00C26DC2">
        <w:rPr>
          <w:rFonts w:eastAsia="MS Mincho"/>
          <w:lang w:bidi="ar-DZ"/>
        </w:rPr>
        <w:tab/>
        <w:t>Lawful Interception</w:t>
      </w:r>
    </w:p>
    <w:p w14:paraId="21371D90" w14:textId="3A519FEC"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LTE</w:t>
      </w:r>
      <w:r w:rsidRPr="00C26DC2">
        <w:rPr>
          <w:rFonts w:eastAsia="MS Mincho"/>
          <w:lang w:bidi="ar-DZ"/>
        </w:rPr>
        <w:tab/>
        <w:t>Long</w:t>
      </w:r>
      <w:r w:rsidR="009412D5" w:rsidRPr="00C26DC2">
        <w:rPr>
          <w:rFonts w:eastAsia="MS Mincho"/>
          <w:lang w:bidi="ar-DZ"/>
        </w:rPr>
        <w:t>-</w:t>
      </w:r>
      <w:r w:rsidRPr="00C26DC2">
        <w:rPr>
          <w:rFonts w:eastAsia="MS Mincho"/>
          <w:lang w:bidi="ar-DZ"/>
        </w:rPr>
        <w:t>Term Evolution</w:t>
      </w:r>
    </w:p>
    <w:p w14:paraId="5A75E731" w14:textId="18255FB2" w:rsidR="00A9057B" w:rsidRPr="00C26DC2" w:rsidRDefault="00A9057B" w:rsidP="00A9057B">
      <w:pPr>
        <w:tabs>
          <w:tab w:val="clear" w:pos="794"/>
          <w:tab w:val="clear" w:pos="1191"/>
          <w:tab w:val="left" w:pos="1418"/>
          <w:tab w:val="left" w:pos="1560"/>
        </w:tabs>
        <w:rPr>
          <w:lang w:eastAsia="zh-CN" w:bidi="ar-DZ"/>
        </w:rPr>
      </w:pPr>
      <w:r w:rsidRPr="00C26DC2">
        <w:rPr>
          <w:rFonts w:eastAsia="MS Mincho"/>
          <w:lang w:bidi="ar-DZ"/>
        </w:rPr>
        <w:t>MANO</w:t>
      </w:r>
      <w:r w:rsidRPr="00C26DC2">
        <w:rPr>
          <w:rFonts w:eastAsia="MS Mincho"/>
          <w:lang w:bidi="ar-DZ"/>
        </w:rPr>
        <w:tab/>
      </w:r>
      <w:r w:rsidRPr="00C26DC2">
        <w:rPr>
          <w:lang w:eastAsia="zh-CN" w:bidi="ar-DZ"/>
        </w:rPr>
        <w:t>Management and Network Orchestration</w:t>
      </w:r>
    </w:p>
    <w:p w14:paraId="6CD4F27F" w14:textId="6B4E802B" w:rsidR="00700A90" w:rsidRPr="00C26DC2" w:rsidRDefault="00700A90" w:rsidP="00A9057B">
      <w:pPr>
        <w:tabs>
          <w:tab w:val="clear" w:pos="794"/>
          <w:tab w:val="clear" w:pos="1191"/>
          <w:tab w:val="left" w:pos="1418"/>
          <w:tab w:val="left" w:pos="1560"/>
        </w:tabs>
        <w:rPr>
          <w:lang w:eastAsia="zh-CN" w:bidi="ar-DZ"/>
        </w:rPr>
      </w:pPr>
      <w:r w:rsidRPr="00C26DC2">
        <w:rPr>
          <w:lang w:eastAsia="ko-KR"/>
        </w:rPr>
        <w:t>MBS</w:t>
      </w:r>
      <w:r w:rsidRPr="00C26DC2">
        <w:rPr>
          <w:lang w:eastAsia="ko-KR"/>
        </w:rPr>
        <w:tab/>
        <w:t>Multicast-Broadcast Services</w:t>
      </w:r>
    </w:p>
    <w:p w14:paraId="78332062" w14:textId="77777777" w:rsidR="00A9057B" w:rsidRPr="00C26DC2" w:rsidRDefault="00A9057B" w:rsidP="00A9057B">
      <w:pPr>
        <w:tabs>
          <w:tab w:val="clear" w:pos="794"/>
          <w:tab w:val="clear" w:pos="1191"/>
          <w:tab w:val="left" w:pos="1418"/>
          <w:tab w:val="left" w:pos="1560"/>
        </w:tabs>
        <w:rPr>
          <w:lang w:eastAsia="zh-CN" w:bidi="ar-DZ"/>
        </w:rPr>
      </w:pPr>
      <w:r w:rsidRPr="00C26DC2">
        <w:rPr>
          <w:rFonts w:eastAsia="MS Mincho"/>
          <w:lang w:bidi="ar-DZ"/>
        </w:rPr>
        <w:t>MEC</w:t>
      </w:r>
      <w:r w:rsidRPr="00C26DC2">
        <w:rPr>
          <w:rFonts w:eastAsia="MS Mincho"/>
          <w:lang w:bidi="ar-DZ"/>
        </w:rPr>
        <w:tab/>
      </w:r>
      <w:r w:rsidRPr="0021251C">
        <w:rPr>
          <w:rFonts w:eastAsia="MS Mincho"/>
          <w:lang w:eastAsia="zh-CN"/>
        </w:rPr>
        <w:t>Multi-access Edge Computing</w:t>
      </w:r>
    </w:p>
    <w:p w14:paraId="0DA094F2" w14:textId="333C8D5B" w:rsidR="00A9057B" w:rsidRPr="00C26DC2" w:rsidRDefault="00A9057B" w:rsidP="00A9057B">
      <w:pPr>
        <w:tabs>
          <w:tab w:val="clear" w:pos="794"/>
          <w:tab w:val="clear" w:pos="1191"/>
          <w:tab w:val="left" w:pos="1418"/>
          <w:tab w:val="left" w:pos="1560"/>
        </w:tabs>
        <w:rPr>
          <w:rFonts w:eastAsia="MS Mincho"/>
        </w:rPr>
      </w:pPr>
      <w:r w:rsidRPr="00C26DC2">
        <w:rPr>
          <w:rFonts w:eastAsia="MS Mincho"/>
          <w:lang w:bidi="ar-DZ"/>
        </w:rPr>
        <w:t>MNO</w:t>
      </w:r>
      <w:r w:rsidRPr="00C26DC2">
        <w:rPr>
          <w:rFonts w:eastAsia="MS Mincho"/>
          <w:lang w:bidi="ar-DZ"/>
        </w:rPr>
        <w:tab/>
      </w:r>
      <w:r w:rsidRPr="0021251C">
        <w:rPr>
          <w:rFonts w:eastAsia="MS Mincho"/>
        </w:rPr>
        <w:t>Mobile Network Operator</w:t>
      </w:r>
    </w:p>
    <w:p w14:paraId="3507A411" w14:textId="6DF85A15" w:rsidR="009A2CC7" w:rsidRPr="0021251C" w:rsidRDefault="009A2CC7" w:rsidP="00A9057B">
      <w:pPr>
        <w:tabs>
          <w:tab w:val="clear" w:pos="794"/>
          <w:tab w:val="clear" w:pos="1191"/>
          <w:tab w:val="left" w:pos="1418"/>
          <w:tab w:val="left" w:pos="1560"/>
        </w:tabs>
        <w:rPr>
          <w:rFonts w:eastAsia="MS Mincho"/>
        </w:rPr>
      </w:pPr>
      <w:r w:rsidRPr="00C26DC2">
        <w:t>MSGin5G</w:t>
      </w:r>
      <w:r w:rsidRPr="00C26DC2">
        <w:tab/>
        <w:t xml:space="preserve">Message Service for </w:t>
      </w:r>
      <w:proofErr w:type="spellStart"/>
      <w:r w:rsidRPr="00C26DC2">
        <w:t>MIoT</w:t>
      </w:r>
      <w:proofErr w:type="spellEnd"/>
      <w:r w:rsidRPr="00C26DC2">
        <w:t xml:space="preserve"> over 5G</w:t>
      </w:r>
    </w:p>
    <w:p w14:paraId="647EBD09" w14:textId="77777777"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MTC</w:t>
      </w:r>
      <w:r w:rsidRPr="00C26DC2">
        <w:rPr>
          <w:rFonts w:eastAsia="MS Mincho"/>
          <w:lang w:bidi="ar-DZ"/>
        </w:rPr>
        <w:tab/>
      </w:r>
      <w:r w:rsidRPr="0021251C">
        <w:rPr>
          <w:rFonts w:eastAsia="MS Mincho"/>
        </w:rPr>
        <w:t>Machine Type Communication</w:t>
      </w:r>
    </w:p>
    <w:p w14:paraId="6D26FA27" w14:textId="4EE789F8"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N3IWF</w:t>
      </w:r>
      <w:r w:rsidRPr="00C26DC2">
        <w:rPr>
          <w:rFonts w:eastAsia="MS Mincho"/>
          <w:lang w:bidi="ar-DZ"/>
        </w:rPr>
        <w:tab/>
      </w:r>
      <w:r w:rsidRPr="0021251C">
        <w:rPr>
          <w:rFonts w:eastAsia="MS Mincho"/>
        </w:rPr>
        <w:t xml:space="preserve">Non-3GPP </w:t>
      </w:r>
      <w:r w:rsidR="00056FE2" w:rsidRPr="00C26DC2">
        <w:rPr>
          <w:rFonts w:eastAsia="MS Mincho"/>
        </w:rPr>
        <w:t>Interworking</w:t>
      </w:r>
      <w:r w:rsidRPr="0021251C">
        <w:rPr>
          <w:rFonts w:eastAsia="MS Mincho"/>
        </w:rPr>
        <w:t xml:space="preserve"> Function</w:t>
      </w:r>
    </w:p>
    <w:p w14:paraId="0B579BFD" w14:textId="77777777"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NEF</w:t>
      </w:r>
      <w:r w:rsidRPr="00C26DC2">
        <w:rPr>
          <w:rFonts w:eastAsia="MS Mincho"/>
          <w:lang w:bidi="ar-DZ"/>
        </w:rPr>
        <w:tab/>
      </w:r>
      <w:r w:rsidRPr="0021251C">
        <w:rPr>
          <w:rFonts w:eastAsia="MS Mincho"/>
        </w:rPr>
        <w:t>Network Exposure Function</w:t>
      </w:r>
    </w:p>
    <w:p w14:paraId="47E9FC27" w14:textId="77777777" w:rsidR="00700A90" w:rsidRPr="0021251C" w:rsidRDefault="00700A90" w:rsidP="00700A90">
      <w:pPr>
        <w:tabs>
          <w:tab w:val="clear" w:pos="794"/>
          <w:tab w:val="clear" w:pos="1191"/>
          <w:tab w:val="left" w:pos="1418"/>
          <w:tab w:val="left" w:pos="1560"/>
        </w:tabs>
        <w:rPr>
          <w:rFonts w:eastAsia="MS Mincho"/>
        </w:rPr>
      </w:pPr>
      <w:r w:rsidRPr="00C26DC2">
        <w:rPr>
          <w:rFonts w:eastAsia="MS Mincho"/>
          <w:lang w:bidi="ar-DZ"/>
        </w:rPr>
        <w:t>NESAS</w:t>
      </w:r>
      <w:r w:rsidRPr="00C26DC2">
        <w:rPr>
          <w:rFonts w:eastAsia="MS Mincho"/>
          <w:lang w:bidi="ar-DZ"/>
        </w:rPr>
        <w:tab/>
      </w:r>
      <w:r w:rsidRPr="0021251C">
        <w:rPr>
          <w:rFonts w:eastAsia="MS Mincho"/>
        </w:rPr>
        <w:t>Network Equipment Security Assurance Scheme</w:t>
      </w:r>
    </w:p>
    <w:p w14:paraId="3B07E917" w14:textId="77777777" w:rsidR="00A9057B" w:rsidRPr="00C26DC2" w:rsidRDefault="00A9057B" w:rsidP="00A9057B">
      <w:pPr>
        <w:tabs>
          <w:tab w:val="clear" w:pos="794"/>
          <w:tab w:val="clear" w:pos="1191"/>
          <w:tab w:val="left" w:pos="1418"/>
          <w:tab w:val="left" w:pos="1560"/>
        </w:tabs>
        <w:rPr>
          <w:lang w:eastAsia="zh-CN" w:bidi="ar-DZ"/>
        </w:rPr>
      </w:pPr>
      <w:r w:rsidRPr="00C26DC2">
        <w:rPr>
          <w:rFonts w:eastAsia="MS Mincho"/>
          <w:lang w:bidi="ar-DZ"/>
        </w:rPr>
        <w:t>NFV</w:t>
      </w:r>
      <w:r w:rsidRPr="00C26DC2">
        <w:rPr>
          <w:rFonts w:eastAsia="MS Mincho"/>
          <w:lang w:bidi="ar-DZ"/>
        </w:rPr>
        <w:tab/>
      </w:r>
      <w:r w:rsidRPr="0021251C">
        <w:rPr>
          <w:rFonts w:eastAsia="SimSun"/>
          <w:lang w:eastAsia="zh-CN"/>
        </w:rPr>
        <w:t>Network Function Virtualization</w:t>
      </w:r>
    </w:p>
    <w:p w14:paraId="7E997DC3" w14:textId="3CDA2367" w:rsidR="00852FAF" w:rsidRPr="00C26DC2" w:rsidRDefault="00852FAF" w:rsidP="00852FAF">
      <w:pPr>
        <w:tabs>
          <w:tab w:val="clear" w:pos="794"/>
          <w:tab w:val="clear" w:pos="1191"/>
          <w:tab w:val="left" w:pos="1418"/>
          <w:tab w:val="left" w:pos="1560"/>
        </w:tabs>
        <w:rPr>
          <w:rFonts w:eastAsia="MS Mincho"/>
          <w:lang w:eastAsia="zh-CN"/>
        </w:rPr>
      </w:pPr>
      <w:r w:rsidRPr="00C26DC2">
        <w:rPr>
          <w:rFonts w:eastAsia="MS Mincho"/>
          <w:lang w:bidi="ar-DZ"/>
        </w:rPr>
        <w:t>NGMN</w:t>
      </w:r>
      <w:r w:rsidRPr="00C26DC2">
        <w:rPr>
          <w:rFonts w:eastAsia="MS Mincho"/>
          <w:lang w:bidi="ar-DZ"/>
        </w:rPr>
        <w:tab/>
      </w:r>
      <w:r w:rsidRPr="00C26DC2">
        <w:rPr>
          <w:rFonts w:eastAsia="MS Mincho"/>
          <w:lang w:eastAsia="zh-CN"/>
        </w:rPr>
        <w:t>Next Generation for Mobile Network</w:t>
      </w:r>
    </w:p>
    <w:p w14:paraId="3C9C051B" w14:textId="77777777" w:rsidR="00E0319F" w:rsidRPr="00C26DC2" w:rsidRDefault="00E0319F" w:rsidP="00E0319F">
      <w:pPr>
        <w:tabs>
          <w:tab w:val="clear" w:pos="794"/>
          <w:tab w:val="clear" w:pos="1191"/>
          <w:tab w:val="left" w:pos="1418"/>
          <w:tab w:val="left" w:pos="1560"/>
        </w:tabs>
        <w:rPr>
          <w:lang w:eastAsia="zh-CN" w:bidi="ar-DZ"/>
        </w:rPr>
      </w:pPr>
      <w:r w:rsidRPr="00C26DC2">
        <w:rPr>
          <w:rFonts w:eastAsia="MS Mincho"/>
          <w:lang w:bidi="ar-DZ"/>
        </w:rPr>
        <w:t>NIST</w:t>
      </w:r>
      <w:r w:rsidRPr="00C26DC2">
        <w:rPr>
          <w:rFonts w:eastAsia="MS Mincho"/>
          <w:lang w:bidi="ar-DZ"/>
        </w:rPr>
        <w:tab/>
      </w:r>
      <w:r w:rsidRPr="00C26DC2">
        <w:rPr>
          <w:lang w:eastAsia="zh-CN" w:bidi="ar-DZ"/>
        </w:rPr>
        <w:t>National Institute of Standards and Technology</w:t>
      </w:r>
    </w:p>
    <w:p w14:paraId="3985E954" w14:textId="48803563" w:rsidR="00A9057B" w:rsidRPr="00C26DC2" w:rsidRDefault="00A9057B" w:rsidP="00A9057B">
      <w:pPr>
        <w:tabs>
          <w:tab w:val="clear" w:pos="794"/>
          <w:tab w:val="clear" w:pos="1191"/>
          <w:tab w:val="left" w:pos="1418"/>
          <w:tab w:val="left" w:pos="1560"/>
        </w:tabs>
        <w:rPr>
          <w:rFonts w:eastAsia="MS Mincho"/>
        </w:rPr>
      </w:pPr>
      <w:r w:rsidRPr="00C26DC2">
        <w:rPr>
          <w:rFonts w:eastAsia="MS Mincho"/>
          <w:lang w:bidi="ar-DZ"/>
        </w:rPr>
        <w:t>NPN</w:t>
      </w:r>
      <w:r w:rsidRPr="00C26DC2">
        <w:rPr>
          <w:rFonts w:eastAsia="MS Mincho"/>
          <w:lang w:bidi="ar-DZ"/>
        </w:rPr>
        <w:tab/>
      </w:r>
      <w:r w:rsidRPr="0021251C">
        <w:rPr>
          <w:rFonts w:eastAsia="MS Mincho"/>
        </w:rPr>
        <w:t>Non-</w:t>
      </w:r>
      <w:r w:rsidR="00A67A1F" w:rsidRPr="00C26DC2">
        <w:rPr>
          <w:rFonts w:eastAsia="MS Mincho"/>
        </w:rPr>
        <w:t>P</w:t>
      </w:r>
      <w:r w:rsidRPr="0021251C">
        <w:rPr>
          <w:rFonts w:eastAsia="MS Mincho"/>
        </w:rPr>
        <w:t>ublic Network</w:t>
      </w:r>
    </w:p>
    <w:p w14:paraId="393716BD" w14:textId="24D40C12" w:rsidR="00124E75" w:rsidRPr="0021251C" w:rsidRDefault="00124E75" w:rsidP="00A9057B">
      <w:pPr>
        <w:tabs>
          <w:tab w:val="clear" w:pos="794"/>
          <w:tab w:val="clear" w:pos="1191"/>
          <w:tab w:val="left" w:pos="1418"/>
          <w:tab w:val="left" w:pos="1560"/>
        </w:tabs>
        <w:rPr>
          <w:rFonts w:eastAsia="MS Mincho"/>
        </w:rPr>
      </w:pPr>
      <w:r w:rsidRPr="00C26DC2">
        <w:rPr>
          <w:lang w:eastAsia="ko-KR"/>
        </w:rPr>
        <w:t>NR</w:t>
      </w:r>
      <w:r w:rsidRPr="00C26DC2">
        <w:rPr>
          <w:lang w:eastAsia="ko-KR"/>
        </w:rPr>
        <w:tab/>
        <w:t>Next Radio</w:t>
      </w:r>
    </w:p>
    <w:p w14:paraId="61550A6A" w14:textId="749A2225" w:rsidR="00A9057B" w:rsidRPr="00C26DC2" w:rsidRDefault="00A9057B" w:rsidP="00A9057B">
      <w:pPr>
        <w:tabs>
          <w:tab w:val="clear" w:pos="794"/>
          <w:tab w:val="clear" w:pos="1191"/>
          <w:tab w:val="left" w:pos="1418"/>
          <w:tab w:val="left" w:pos="1560"/>
        </w:tabs>
        <w:rPr>
          <w:rFonts w:eastAsia="MS Mincho"/>
        </w:rPr>
      </w:pPr>
      <w:r w:rsidRPr="00C26DC2">
        <w:rPr>
          <w:rFonts w:eastAsia="MS Mincho"/>
          <w:lang w:bidi="ar-DZ"/>
        </w:rPr>
        <w:t>NRF</w:t>
      </w:r>
      <w:r w:rsidRPr="00C26DC2">
        <w:rPr>
          <w:rFonts w:eastAsia="MS Mincho"/>
          <w:lang w:bidi="ar-DZ"/>
        </w:rPr>
        <w:tab/>
      </w:r>
      <w:r w:rsidRPr="0021251C">
        <w:rPr>
          <w:rFonts w:eastAsia="MS Mincho"/>
        </w:rPr>
        <w:t>Network Repository Function</w:t>
      </w:r>
    </w:p>
    <w:p w14:paraId="581CD6CF" w14:textId="1C28B708" w:rsidR="00E0319F" w:rsidRPr="0021251C" w:rsidRDefault="00E0319F" w:rsidP="00A9057B">
      <w:pPr>
        <w:tabs>
          <w:tab w:val="clear" w:pos="794"/>
          <w:tab w:val="clear" w:pos="1191"/>
          <w:tab w:val="left" w:pos="1418"/>
          <w:tab w:val="left" w:pos="1560"/>
        </w:tabs>
        <w:rPr>
          <w:rFonts w:eastAsia="MS Mincho"/>
        </w:rPr>
      </w:pPr>
      <w:r w:rsidRPr="00C26DC2">
        <w:rPr>
          <w:lang w:eastAsia="ko-KR"/>
        </w:rPr>
        <w:t>NSWO</w:t>
      </w:r>
      <w:r w:rsidRPr="00C26DC2">
        <w:rPr>
          <w:lang w:eastAsia="ko-KR"/>
        </w:rPr>
        <w:tab/>
        <w:t>Non-Seamless WLAN Offload</w:t>
      </w:r>
    </w:p>
    <w:p w14:paraId="167D689D" w14:textId="755BF6B0" w:rsidR="00A9057B" w:rsidRPr="00C26DC2" w:rsidRDefault="00A9057B" w:rsidP="00A9057B">
      <w:pPr>
        <w:tabs>
          <w:tab w:val="clear" w:pos="794"/>
          <w:tab w:val="clear" w:pos="1191"/>
          <w:tab w:val="left" w:pos="1418"/>
          <w:tab w:val="left" w:pos="1560"/>
        </w:tabs>
        <w:rPr>
          <w:rFonts w:eastAsia="MS Mincho"/>
        </w:rPr>
      </w:pPr>
      <w:r w:rsidRPr="00C26DC2">
        <w:rPr>
          <w:rFonts w:eastAsia="MS Mincho"/>
          <w:lang w:bidi="ar-DZ"/>
        </w:rPr>
        <w:t>NWDAF</w:t>
      </w:r>
      <w:r w:rsidRPr="00C26DC2">
        <w:rPr>
          <w:rFonts w:eastAsia="MS Mincho"/>
          <w:lang w:bidi="ar-DZ"/>
        </w:rPr>
        <w:tab/>
      </w:r>
      <w:r w:rsidRPr="0021251C">
        <w:rPr>
          <w:rFonts w:eastAsia="MS Mincho"/>
        </w:rPr>
        <w:t>Network Data Analytics Function</w:t>
      </w:r>
    </w:p>
    <w:p w14:paraId="6413AACE" w14:textId="2D0BADA7" w:rsidR="007003C6" w:rsidRPr="0021251C" w:rsidRDefault="007003C6" w:rsidP="00A9057B">
      <w:pPr>
        <w:tabs>
          <w:tab w:val="clear" w:pos="794"/>
          <w:tab w:val="clear" w:pos="1191"/>
          <w:tab w:val="left" w:pos="1418"/>
          <w:tab w:val="left" w:pos="1560"/>
        </w:tabs>
        <w:rPr>
          <w:rFonts w:eastAsia="MS Mincho"/>
        </w:rPr>
      </w:pPr>
      <w:r w:rsidRPr="00C26DC2">
        <w:t>PKI</w:t>
      </w:r>
      <w:r w:rsidRPr="00C26DC2">
        <w:tab/>
        <w:t>Public Key Infrastructure</w:t>
      </w:r>
    </w:p>
    <w:p w14:paraId="6B87871D" w14:textId="675E5304" w:rsidR="00A9057B" w:rsidRPr="00C26DC2" w:rsidRDefault="00A9057B" w:rsidP="00A9057B">
      <w:pPr>
        <w:tabs>
          <w:tab w:val="clear" w:pos="794"/>
          <w:tab w:val="clear" w:pos="1191"/>
          <w:tab w:val="left" w:pos="1418"/>
          <w:tab w:val="left" w:pos="1560"/>
        </w:tabs>
        <w:rPr>
          <w:lang w:eastAsia="zh-CN" w:bidi="ar-DZ"/>
        </w:rPr>
      </w:pPr>
      <w:r w:rsidRPr="00C26DC2">
        <w:rPr>
          <w:rFonts w:eastAsia="MS Mincho"/>
          <w:lang w:bidi="ar-DZ"/>
        </w:rPr>
        <w:t>SBA</w:t>
      </w:r>
      <w:r w:rsidRPr="00C26DC2">
        <w:rPr>
          <w:rFonts w:eastAsia="MS Mincho"/>
          <w:lang w:bidi="ar-DZ"/>
        </w:rPr>
        <w:tab/>
      </w:r>
      <w:r w:rsidRPr="0021251C">
        <w:rPr>
          <w:rFonts w:eastAsia="MS Mincho"/>
          <w:lang w:eastAsia="zh-CN"/>
        </w:rPr>
        <w:t>Service</w:t>
      </w:r>
      <w:r w:rsidR="001D58A4" w:rsidRPr="00C26DC2">
        <w:rPr>
          <w:rFonts w:eastAsia="MS Mincho"/>
          <w:lang w:eastAsia="zh-CN"/>
        </w:rPr>
        <w:t>-</w:t>
      </w:r>
      <w:r w:rsidRPr="0021251C">
        <w:rPr>
          <w:rFonts w:eastAsia="MS Mincho"/>
          <w:lang w:eastAsia="zh-CN"/>
        </w:rPr>
        <w:t>Based Architecture</w:t>
      </w:r>
    </w:p>
    <w:p w14:paraId="495765E9" w14:textId="77777777"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SCAS</w:t>
      </w:r>
      <w:r w:rsidRPr="00C26DC2">
        <w:rPr>
          <w:rFonts w:eastAsia="MS Mincho"/>
          <w:lang w:bidi="ar-DZ"/>
        </w:rPr>
        <w:tab/>
      </w:r>
      <w:r w:rsidRPr="0021251C">
        <w:rPr>
          <w:rFonts w:eastAsia="MS Mincho"/>
        </w:rPr>
        <w:t>Security Assurance Specification</w:t>
      </w:r>
    </w:p>
    <w:p w14:paraId="3E27BCD4" w14:textId="77777777" w:rsidR="00D32A51" w:rsidRPr="00C26DC2" w:rsidRDefault="00D32A51" w:rsidP="00D32A51">
      <w:pPr>
        <w:tabs>
          <w:tab w:val="clear" w:pos="794"/>
          <w:tab w:val="clear" w:pos="1191"/>
          <w:tab w:val="left" w:pos="1418"/>
          <w:tab w:val="left" w:pos="1560"/>
        </w:tabs>
        <w:rPr>
          <w:rFonts w:eastAsia="MS Mincho"/>
        </w:rPr>
      </w:pPr>
      <w:r w:rsidRPr="0021251C">
        <w:rPr>
          <w:rFonts w:eastAsia="MS Mincho"/>
          <w:lang w:bidi="ar-DZ"/>
        </w:rPr>
        <w:t>SCP</w:t>
      </w:r>
      <w:r w:rsidRPr="00C26DC2">
        <w:rPr>
          <w:rFonts w:eastAsia="MS Mincho"/>
          <w:lang w:bidi="ar-DZ"/>
        </w:rPr>
        <w:tab/>
      </w:r>
      <w:r w:rsidRPr="00C26DC2">
        <w:rPr>
          <w:rFonts w:eastAsia="MS Mincho"/>
        </w:rPr>
        <w:t>Service Communication Proxy</w:t>
      </w:r>
    </w:p>
    <w:p w14:paraId="38ED7795" w14:textId="3DC04F29" w:rsidR="00A9057B" w:rsidRPr="00C26DC2" w:rsidRDefault="00A9057B" w:rsidP="00A9057B">
      <w:pPr>
        <w:tabs>
          <w:tab w:val="clear" w:pos="794"/>
          <w:tab w:val="clear" w:pos="1191"/>
          <w:tab w:val="left" w:pos="1418"/>
          <w:tab w:val="left" w:pos="1560"/>
        </w:tabs>
        <w:rPr>
          <w:rFonts w:eastAsia="SimSun"/>
          <w:lang w:eastAsia="zh-CN"/>
        </w:rPr>
      </w:pPr>
      <w:r w:rsidRPr="00C26DC2">
        <w:rPr>
          <w:rFonts w:eastAsia="MS Mincho"/>
          <w:lang w:bidi="ar-DZ"/>
        </w:rPr>
        <w:t>SDN</w:t>
      </w:r>
      <w:r w:rsidRPr="00C26DC2">
        <w:rPr>
          <w:rFonts w:eastAsia="MS Mincho"/>
          <w:lang w:bidi="ar-DZ"/>
        </w:rPr>
        <w:tab/>
      </w:r>
      <w:r w:rsidRPr="0021251C">
        <w:rPr>
          <w:rFonts w:eastAsia="SimSun"/>
          <w:lang w:eastAsia="zh-CN"/>
        </w:rPr>
        <w:t>Software-Defined Network</w:t>
      </w:r>
      <w:r w:rsidR="001C1D38" w:rsidRPr="00C26DC2">
        <w:rPr>
          <w:rFonts w:eastAsia="SimSun"/>
          <w:lang w:eastAsia="zh-CN"/>
        </w:rPr>
        <w:t>ing</w:t>
      </w:r>
    </w:p>
    <w:p w14:paraId="25231B89" w14:textId="7C96A090" w:rsidR="009633CA" w:rsidRPr="00C26DC2" w:rsidRDefault="009633CA" w:rsidP="00A9057B">
      <w:pPr>
        <w:tabs>
          <w:tab w:val="clear" w:pos="794"/>
          <w:tab w:val="clear" w:pos="1191"/>
          <w:tab w:val="left" w:pos="1418"/>
          <w:tab w:val="left" w:pos="1560"/>
        </w:tabs>
        <w:rPr>
          <w:lang w:eastAsia="zh-CN" w:bidi="ar-DZ"/>
        </w:rPr>
      </w:pPr>
      <w:r w:rsidRPr="00C26DC2">
        <w:rPr>
          <w:rFonts w:eastAsia="SimSun"/>
          <w:lang w:eastAsia="zh-CN"/>
        </w:rPr>
        <w:t>SDO</w:t>
      </w:r>
      <w:r w:rsidRPr="00C26DC2">
        <w:rPr>
          <w:rFonts w:eastAsia="SimSun"/>
          <w:lang w:eastAsia="zh-CN"/>
        </w:rPr>
        <w:tab/>
        <w:t>Standards Development Organization</w:t>
      </w:r>
    </w:p>
    <w:p w14:paraId="0911641A" w14:textId="77777777"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SECAM</w:t>
      </w:r>
      <w:r w:rsidRPr="00C26DC2">
        <w:rPr>
          <w:rFonts w:eastAsia="MS Mincho"/>
          <w:lang w:bidi="ar-DZ"/>
        </w:rPr>
        <w:tab/>
      </w:r>
      <w:r w:rsidRPr="0021251C">
        <w:rPr>
          <w:rFonts w:eastAsia="MS Mincho"/>
        </w:rPr>
        <w:t>Security Assurance Methodology</w:t>
      </w:r>
    </w:p>
    <w:p w14:paraId="78262CB2" w14:textId="2B256956" w:rsidR="00A9057B" w:rsidRPr="00C26DC2" w:rsidRDefault="00A9057B" w:rsidP="00A9057B">
      <w:pPr>
        <w:tabs>
          <w:tab w:val="clear" w:pos="794"/>
          <w:tab w:val="clear" w:pos="1191"/>
          <w:tab w:val="left" w:pos="1418"/>
          <w:tab w:val="left" w:pos="1560"/>
        </w:tabs>
        <w:rPr>
          <w:rFonts w:eastAsia="MS Mincho"/>
        </w:rPr>
      </w:pPr>
      <w:r w:rsidRPr="00C26DC2">
        <w:rPr>
          <w:rFonts w:eastAsia="MS Mincho"/>
          <w:lang w:bidi="ar-DZ"/>
        </w:rPr>
        <w:t>SEPP</w:t>
      </w:r>
      <w:r w:rsidRPr="00C26DC2">
        <w:rPr>
          <w:rFonts w:eastAsia="MS Mincho"/>
          <w:lang w:bidi="ar-DZ"/>
        </w:rPr>
        <w:tab/>
      </w:r>
      <w:r w:rsidRPr="0021251C">
        <w:rPr>
          <w:rFonts w:eastAsia="MS Mincho"/>
        </w:rPr>
        <w:t>Security Edge Protection Proxy</w:t>
      </w:r>
    </w:p>
    <w:p w14:paraId="5546E095" w14:textId="1B9CB165" w:rsidR="00E826AA" w:rsidRPr="0021251C" w:rsidRDefault="00E826AA" w:rsidP="00A9057B">
      <w:pPr>
        <w:tabs>
          <w:tab w:val="clear" w:pos="794"/>
          <w:tab w:val="clear" w:pos="1191"/>
          <w:tab w:val="left" w:pos="1418"/>
          <w:tab w:val="left" w:pos="1560"/>
        </w:tabs>
        <w:rPr>
          <w:rFonts w:eastAsia="MS Mincho"/>
        </w:rPr>
      </w:pPr>
      <w:r w:rsidRPr="00C26DC2">
        <w:rPr>
          <w:rFonts w:eastAsia="MS Mincho"/>
          <w:lang w:eastAsia="zh-CN"/>
        </w:rPr>
        <w:lastRenderedPageBreak/>
        <w:t>SIM</w:t>
      </w:r>
      <w:r w:rsidRPr="00C26DC2">
        <w:rPr>
          <w:rFonts w:eastAsia="MS Mincho"/>
          <w:lang w:eastAsia="zh-CN"/>
        </w:rPr>
        <w:tab/>
        <w:t>Subscriber Identification Module</w:t>
      </w:r>
    </w:p>
    <w:p w14:paraId="6B8DAB43" w14:textId="77777777"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SIP</w:t>
      </w:r>
      <w:r w:rsidRPr="00C26DC2">
        <w:rPr>
          <w:rFonts w:eastAsia="MS Mincho"/>
          <w:lang w:bidi="ar-DZ"/>
        </w:rPr>
        <w:tab/>
      </w:r>
      <w:r w:rsidRPr="0021251C">
        <w:rPr>
          <w:rFonts w:eastAsia="MS Mincho"/>
        </w:rPr>
        <w:t>Session Initiation Protocol</w:t>
      </w:r>
    </w:p>
    <w:p w14:paraId="34F01A42" w14:textId="6CAEFA9F"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SMF</w:t>
      </w:r>
      <w:r w:rsidRPr="00C26DC2">
        <w:rPr>
          <w:rFonts w:eastAsia="MS Mincho"/>
          <w:lang w:bidi="ar-DZ"/>
        </w:rPr>
        <w:tab/>
      </w:r>
      <w:r w:rsidRPr="0021251C">
        <w:rPr>
          <w:rFonts w:eastAsia="MS Mincho"/>
        </w:rPr>
        <w:t>Se</w:t>
      </w:r>
      <w:r w:rsidR="00FC3631" w:rsidRPr="00C26DC2">
        <w:rPr>
          <w:rFonts w:eastAsia="MS Mincho"/>
        </w:rPr>
        <w:t>ssion</w:t>
      </w:r>
      <w:r w:rsidRPr="0021251C">
        <w:rPr>
          <w:rFonts w:eastAsia="MS Mincho"/>
        </w:rPr>
        <w:t xml:space="preserve"> Management Function</w:t>
      </w:r>
    </w:p>
    <w:p w14:paraId="7A2C259F" w14:textId="1E553699"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SS7</w:t>
      </w:r>
      <w:r w:rsidRPr="00C26DC2">
        <w:rPr>
          <w:rFonts w:eastAsia="MS Mincho"/>
          <w:lang w:bidi="ar-DZ"/>
        </w:rPr>
        <w:tab/>
      </w:r>
      <w:r w:rsidRPr="0021251C">
        <w:rPr>
          <w:rFonts w:eastAsia="MS Mincho"/>
        </w:rPr>
        <w:t>Signalling System No.</w:t>
      </w:r>
      <w:r w:rsidR="008319D4">
        <w:rPr>
          <w:rFonts w:eastAsia="MS Mincho"/>
        </w:rPr>
        <w:t xml:space="preserve"> </w:t>
      </w:r>
      <w:r w:rsidRPr="0021251C">
        <w:rPr>
          <w:rFonts w:eastAsia="MS Mincho"/>
        </w:rPr>
        <w:t>7</w:t>
      </w:r>
    </w:p>
    <w:p w14:paraId="0E5A23FF" w14:textId="7074C2EC"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UAS</w:t>
      </w:r>
      <w:r w:rsidRPr="00C26DC2">
        <w:rPr>
          <w:rFonts w:eastAsia="MS Mincho"/>
          <w:lang w:bidi="ar-DZ"/>
        </w:rPr>
        <w:tab/>
      </w:r>
      <w:r w:rsidRPr="0021251C">
        <w:rPr>
          <w:rFonts w:eastAsia="MS Mincho"/>
        </w:rPr>
        <w:t>Unmanned Aerial System</w:t>
      </w:r>
    </w:p>
    <w:p w14:paraId="775ED8EC" w14:textId="60D446F6" w:rsidR="00A9057B" w:rsidRPr="00C26DC2" w:rsidRDefault="00A9057B" w:rsidP="00A9057B">
      <w:pPr>
        <w:tabs>
          <w:tab w:val="clear" w:pos="794"/>
          <w:tab w:val="clear" w:pos="1191"/>
          <w:tab w:val="left" w:pos="1418"/>
          <w:tab w:val="left" w:pos="1560"/>
        </w:tabs>
        <w:rPr>
          <w:rFonts w:eastAsia="MS Mincho"/>
        </w:rPr>
      </w:pPr>
      <w:r w:rsidRPr="00C26DC2">
        <w:rPr>
          <w:rFonts w:eastAsia="MS Mincho"/>
          <w:lang w:bidi="ar-DZ"/>
        </w:rPr>
        <w:t>UDM</w:t>
      </w:r>
      <w:r w:rsidRPr="00C26DC2">
        <w:rPr>
          <w:rFonts w:eastAsia="MS Mincho"/>
          <w:lang w:bidi="ar-DZ"/>
        </w:rPr>
        <w:tab/>
      </w:r>
      <w:r w:rsidRPr="0021251C">
        <w:rPr>
          <w:rFonts w:eastAsia="MS Mincho"/>
        </w:rPr>
        <w:t>Unified Data Management</w:t>
      </w:r>
    </w:p>
    <w:p w14:paraId="4AB33D1C" w14:textId="007A3134" w:rsidR="00984D71" w:rsidRPr="0021251C" w:rsidRDefault="00984D71" w:rsidP="00A9057B">
      <w:pPr>
        <w:tabs>
          <w:tab w:val="clear" w:pos="794"/>
          <w:tab w:val="clear" w:pos="1191"/>
          <w:tab w:val="left" w:pos="1418"/>
          <w:tab w:val="left" w:pos="1560"/>
        </w:tabs>
        <w:rPr>
          <w:rFonts w:eastAsia="MS Mincho"/>
        </w:rPr>
      </w:pPr>
      <w:r w:rsidRPr="0021251C">
        <w:rPr>
          <w:lang w:eastAsia="ko-KR"/>
        </w:rPr>
        <w:t>UP</w:t>
      </w:r>
      <w:r w:rsidRPr="0021251C">
        <w:rPr>
          <w:lang w:eastAsia="ko-KR"/>
        </w:rPr>
        <w:tab/>
      </w:r>
      <w:r w:rsidRPr="00C26DC2">
        <w:rPr>
          <w:lang w:eastAsia="ko-KR"/>
        </w:rPr>
        <w:t>User Plane</w:t>
      </w:r>
    </w:p>
    <w:p w14:paraId="0CB4CAA0" w14:textId="77777777" w:rsidR="00A9057B" w:rsidRPr="0021251C" w:rsidRDefault="00A9057B" w:rsidP="00A9057B">
      <w:pPr>
        <w:tabs>
          <w:tab w:val="clear" w:pos="794"/>
          <w:tab w:val="clear" w:pos="1191"/>
          <w:tab w:val="left" w:pos="1418"/>
          <w:tab w:val="left" w:pos="1560"/>
        </w:tabs>
        <w:rPr>
          <w:rFonts w:eastAsia="MS Mincho"/>
        </w:rPr>
      </w:pPr>
      <w:r w:rsidRPr="00C26DC2">
        <w:rPr>
          <w:rFonts w:eastAsia="MS Mincho"/>
          <w:lang w:bidi="ar-DZ"/>
        </w:rPr>
        <w:t>UPF</w:t>
      </w:r>
      <w:r w:rsidRPr="00C26DC2">
        <w:rPr>
          <w:rFonts w:eastAsia="MS Mincho"/>
          <w:lang w:bidi="ar-DZ"/>
        </w:rPr>
        <w:tab/>
      </w:r>
      <w:r w:rsidRPr="0021251C">
        <w:rPr>
          <w:rFonts w:eastAsia="MS Mincho"/>
        </w:rPr>
        <w:t>User Plane Function</w:t>
      </w:r>
    </w:p>
    <w:p w14:paraId="0ECE1D64" w14:textId="33A9442C"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URLLC</w:t>
      </w:r>
      <w:r w:rsidRPr="00C26DC2">
        <w:rPr>
          <w:rFonts w:eastAsia="MS Mincho"/>
          <w:lang w:bidi="ar-DZ"/>
        </w:rPr>
        <w:tab/>
        <w:t>Ultra</w:t>
      </w:r>
      <w:r w:rsidR="001F52BB" w:rsidRPr="00C26DC2">
        <w:rPr>
          <w:rFonts w:eastAsia="MS Mincho"/>
          <w:lang w:bidi="ar-DZ"/>
        </w:rPr>
        <w:t>-</w:t>
      </w:r>
      <w:r w:rsidRPr="00C26DC2">
        <w:rPr>
          <w:rFonts w:eastAsia="MS Mincho"/>
          <w:lang w:bidi="ar-DZ"/>
        </w:rPr>
        <w:t>Reliable and Low Latency Communication</w:t>
      </w:r>
    </w:p>
    <w:p w14:paraId="144A40D3" w14:textId="77777777"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UTRAN</w:t>
      </w:r>
      <w:r w:rsidRPr="00C26DC2">
        <w:rPr>
          <w:rFonts w:eastAsia="MS Mincho"/>
          <w:lang w:bidi="ar-DZ"/>
        </w:rPr>
        <w:tab/>
        <w:t>Universal Terrestrial Radio Access Network</w:t>
      </w:r>
    </w:p>
    <w:p w14:paraId="7FA59AAB" w14:textId="17A11B61"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V2X</w:t>
      </w:r>
      <w:r w:rsidRPr="00C26DC2">
        <w:rPr>
          <w:rFonts w:eastAsia="MS Mincho"/>
          <w:lang w:bidi="ar-DZ"/>
        </w:rPr>
        <w:tab/>
        <w:t>Vehicle</w:t>
      </w:r>
      <w:r w:rsidR="001F52BB" w:rsidRPr="00C26DC2">
        <w:rPr>
          <w:rFonts w:eastAsia="MS Mincho"/>
          <w:lang w:bidi="ar-DZ"/>
        </w:rPr>
        <w:t xml:space="preserve"> </w:t>
      </w:r>
      <w:r w:rsidRPr="00C26DC2">
        <w:rPr>
          <w:rFonts w:eastAsia="MS Mincho"/>
          <w:lang w:bidi="ar-DZ"/>
        </w:rPr>
        <w:t>to</w:t>
      </w:r>
      <w:r w:rsidR="001F52BB" w:rsidRPr="00C26DC2">
        <w:rPr>
          <w:rFonts w:eastAsia="MS Mincho"/>
          <w:lang w:bidi="ar-DZ"/>
        </w:rPr>
        <w:t xml:space="preserve"> </w:t>
      </w:r>
      <w:r w:rsidRPr="00C26DC2">
        <w:rPr>
          <w:rFonts w:eastAsia="MS Mincho"/>
          <w:lang w:bidi="ar-DZ"/>
        </w:rPr>
        <w:t>Everything</w:t>
      </w:r>
    </w:p>
    <w:p w14:paraId="0F2B7EEC" w14:textId="1C08EA28"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VNF</w:t>
      </w:r>
      <w:r w:rsidRPr="00C26DC2">
        <w:rPr>
          <w:rFonts w:eastAsia="MS Mincho"/>
          <w:lang w:bidi="ar-DZ"/>
        </w:rPr>
        <w:tab/>
        <w:t>Virtual</w:t>
      </w:r>
      <w:r w:rsidR="00474850">
        <w:rPr>
          <w:rFonts w:eastAsia="MS Mincho"/>
          <w:lang w:bidi="ar-DZ"/>
        </w:rPr>
        <w:t>ized</w:t>
      </w:r>
      <w:r w:rsidRPr="00C26DC2">
        <w:rPr>
          <w:rFonts w:eastAsia="MS Mincho"/>
          <w:lang w:bidi="ar-DZ"/>
        </w:rPr>
        <w:t xml:space="preserve"> Network Function</w:t>
      </w:r>
    </w:p>
    <w:p w14:paraId="4284EDEB" w14:textId="7DA97CED" w:rsidR="009A2CC7" w:rsidRPr="00C26DC2" w:rsidRDefault="009A2CC7" w:rsidP="00A9057B">
      <w:pPr>
        <w:tabs>
          <w:tab w:val="clear" w:pos="794"/>
          <w:tab w:val="clear" w:pos="1191"/>
          <w:tab w:val="left" w:pos="1418"/>
          <w:tab w:val="left" w:pos="1560"/>
        </w:tabs>
        <w:rPr>
          <w:rFonts w:eastAsia="MS Mincho"/>
          <w:lang w:bidi="ar-DZ"/>
        </w:rPr>
      </w:pPr>
      <w:r w:rsidRPr="0021251C">
        <w:rPr>
          <w:lang w:eastAsia="ko-KR"/>
        </w:rPr>
        <w:t>WLAN</w:t>
      </w:r>
      <w:r w:rsidRPr="0021251C">
        <w:rPr>
          <w:lang w:eastAsia="ko-KR"/>
        </w:rPr>
        <w:tab/>
      </w:r>
      <w:r w:rsidRPr="0021251C">
        <w:rPr>
          <w:rFonts w:eastAsia="MS Mincho"/>
          <w:lang w:bidi="ar-DZ"/>
        </w:rPr>
        <w:t>Wireless Local Area Network</w:t>
      </w:r>
    </w:p>
    <w:p w14:paraId="12B0CD53" w14:textId="30B73013" w:rsidR="00A9057B" w:rsidRPr="00C26DC2" w:rsidRDefault="00A9057B" w:rsidP="00A9057B">
      <w:pPr>
        <w:tabs>
          <w:tab w:val="clear" w:pos="794"/>
          <w:tab w:val="clear" w:pos="1191"/>
          <w:tab w:val="left" w:pos="1418"/>
          <w:tab w:val="left" w:pos="1560"/>
        </w:tabs>
        <w:rPr>
          <w:rFonts w:eastAsia="MS Mincho"/>
          <w:lang w:bidi="ar-DZ"/>
        </w:rPr>
      </w:pPr>
      <w:r w:rsidRPr="00C26DC2">
        <w:rPr>
          <w:rFonts w:eastAsia="MS Mincho"/>
          <w:lang w:bidi="ar-DZ"/>
        </w:rPr>
        <w:t>ZSM</w:t>
      </w:r>
      <w:r w:rsidRPr="00C26DC2">
        <w:rPr>
          <w:rFonts w:eastAsia="MS Mincho"/>
          <w:lang w:bidi="ar-DZ"/>
        </w:rPr>
        <w:tab/>
        <w:t>Zero-touch Network and Service Management</w:t>
      </w:r>
    </w:p>
    <w:p w14:paraId="62F38C8C" w14:textId="2FC87D7A" w:rsidR="0059458E" w:rsidRPr="00C26DC2" w:rsidRDefault="001401C1" w:rsidP="001401C1">
      <w:pPr>
        <w:pStyle w:val="Heading1"/>
        <w:rPr>
          <w:rFonts w:eastAsia="MS Mincho"/>
          <w:lang w:bidi="ar-DZ"/>
        </w:rPr>
      </w:pPr>
      <w:bookmarkStart w:id="38" w:name="_Toc105069988"/>
      <w:bookmarkStart w:id="39" w:name="_Toc107824027"/>
      <w:bookmarkStart w:id="40" w:name="_Toc110490044"/>
      <w:r w:rsidRPr="00C26DC2">
        <w:rPr>
          <w:rFonts w:eastAsia="MS Mincho"/>
          <w:lang w:bidi="ar-DZ"/>
        </w:rPr>
        <w:t>5</w:t>
      </w:r>
      <w:r w:rsidRPr="00C26DC2">
        <w:rPr>
          <w:rFonts w:eastAsia="MS Mincho"/>
          <w:lang w:bidi="ar-DZ"/>
        </w:rPr>
        <w:tab/>
      </w:r>
      <w:r w:rsidR="0059458E" w:rsidRPr="00C26DC2">
        <w:rPr>
          <w:rFonts w:eastAsia="MS Mincho"/>
          <w:lang w:bidi="ar-DZ"/>
        </w:rPr>
        <w:t>Overview of 5G security standardization roadmap</w:t>
      </w:r>
      <w:bookmarkEnd w:id="38"/>
      <w:bookmarkEnd w:id="39"/>
      <w:bookmarkEnd w:id="40"/>
    </w:p>
    <w:p w14:paraId="3463B319" w14:textId="1A23CF3B" w:rsidR="0059458E" w:rsidRPr="0021251C" w:rsidRDefault="0059458E" w:rsidP="00A9057B">
      <w:pPr>
        <w:rPr>
          <w:rFonts w:eastAsia="SimSun"/>
          <w:lang w:eastAsia="zh-CN"/>
        </w:rPr>
      </w:pPr>
      <w:r w:rsidRPr="0021251C">
        <w:rPr>
          <w:rFonts w:eastAsia="MS Mincho"/>
          <w:lang w:eastAsia="zh-CN"/>
        </w:rPr>
        <w:t xml:space="preserve">Because the 5G network has changed from </w:t>
      </w:r>
      <w:r w:rsidR="00D74E2F" w:rsidRPr="00C26DC2">
        <w:rPr>
          <w:rFonts w:eastAsia="MS Mincho"/>
          <w:lang w:eastAsia="zh-CN"/>
        </w:rPr>
        <w:t xml:space="preserve">the </w:t>
      </w:r>
      <w:r w:rsidR="00D74E2F" w:rsidRPr="00C26DC2">
        <w:rPr>
          <w:rFonts w:eastAsia="MS Mincho"/>
        </w:rPr>
        <w:t>fourth generation/</w:t>
      </w:r>
      <w:r w:rsidR="009412D5" w:rsidRPr="00C26DC2">
        <w:rPr>
          <w:rFonts w:eastAsia="MS Mincho"/>
          <w:lang w:bidi="ar-DZ"/>
        </w:rPr>
        <w:t>long-term evolution</w:t>
      </w:r>
      <w:r w:rsidR="009412D5" w:rsidRPr="00C26DC2">
        <w:rPr>
          <w:rFonts w:eastAsia="MS Mincho"/>
          <w:lang w:eastAsia="zh-CN"/>
        </w:rPr>
        <w:t xml:space="preserve"> </w:t>
      </w:r>
      <w:r w:rsidR="00D74E2F" w:rsidRPr="00C26DC2">
        <w:rPr>
          <w:rFonts w:eastAsia="MS Mincho"/>
          <w:lang w:eastAsia="zh-CN"/>
        </w:rPr>
        <w:t>(</w:t>
      </w:r>
      <w:r w:rsidRPr="0021251C">
        <w:rPr>
          <w:rFonts w:eastAsia="MS Mincho"/>
          <w:lang w:eastAsia="zh-CN"/>
        </w:rPr>
        <w:t>4G/LTE</w:t>
      </w:r>
      <w:r w:rsidR="009412D5" w:rsidRPr="00C26DC2">
        <w:rPr>
          <w:rFonts w:eastAsia="MS Mincho"/>
          <w:lang w:eastAsia="zh-CN"/>
        </w:rPr>
        <w:t>)</w:t>
      </w:r>
      <w:r w:rsidRPr="0021251C">
        <w:rPr>
          <w:rFonts w:eastAsia="MS Mincho"/>
          <w:lang w:eastAsia="zh-CN"/>
        </w:rPr>
        <w:t xml:space="preserve"> era by including new functions, new technologies</w:t>
      </w:r>
      <w:r w:rsidR="00056FE2" w:rsidRPr="00C26DC2">
        <w:rPr>
          <w:rFonts w:eastAsia="MS Mincho"/>
          <w:lang w:eastAsia="zh-CN"/>
        </w:rPr>
        <w:t xml:space="preserve"> and</w:t>
      </w:r>
      <w:r w:rsidRPr="0021251C">
        <w:rPr>
          <w:rFonts w:eastAsia="MS Mincho"/>
          <w:lang w:eastAsia="zh-CN"/>
        </w:rPr>
        <w:t xml:space="preserve"> new platform architecture, new threats and risks should be considered. Because 5G networks </w:t>
      </w:r>
      <w:r w:rsidR="008156A9" w:rsidRPr="00C26DC2">
        <w:rPr>
          <w:rFonts w:eastAsia="MS Mincho"/>
          <w:lang w:eastAsia="zh-CN"/>
        </w:rPr>
        <w:t xml:space="preserve">have </w:t>
      </w:r>
      <w:r w:rsidRPr="0021251C">
        <w:rPr>
          <w:rFonts w:eastAsia="MS Mincho"/>
          <w:lang w:eastAsia="zh-CN"/>
        </w:rPr>
        <w:t xml:space="preserve">become complicated and include many aspects, </w:t>
      </w:r>
      <w:r w:rsidR="008156A9" w:rsidRPr="00C26DC2">
        <w:rPr>
          <w:rFonts w:eastAsia="MS Mincho"/>
          <w:lang w:eastAsia="zh-CN"/>
        </w:rPr>
        <w:t>their</w:t>
      </w:r>
      <w:r w:rsidRPr="0021251C">
        <w:rPr>
          <w:rFonts w:eastAsia="MS Mincho"/>
          <w:lang w:eastAsia="zh-CN"/>
        </w:rPr>
        <w:t xml:space="preserve"> security has </w:t>
      </w:r>
      <w:r w:rsidR="008156A9" w:rsidRPr="00C26DC2">
        <w:rPr>
          <w:rFonts w:eastAsia="MS Mincho"/>
          <w:lang w:eastAsia="zh-CN"/>
        </w:rPr>
        <w:t xml:space="preserve">been </w:t>
      </w:r>
      <w:r w:rsidRPr="0021251C">
        <w:rPr>
          <w:rFonts w:eastAsia="MS Mincho"/>
          <w:lang w:eastAsia="zh-CN"/>
        </w:rPr>
        <w:t xml:space="preserve">discussed </w:t>
      </w:r>
      <w:r w:rsidR="008156A9" w:rsidRPr="00C26DC2">
        <w:rPr>
          <w:rFonts w:eastAsia="MS Mincho"/>
          <w:lang w:eastAsia="zh-CN"/>
        </w:rPr>
        <w:t>by</w:t>
      </w:r>
      <w:r w:rsidRPr="0021251C">
        <w:rPr>
          <w:rFonts w:eastAsia="MS Mincho"/>
          <w:lang w:eastAsia="zh-CN"/>
        </w:rPr>
        <w:t xml:space="preserve"> many SDOs, for</w:t>
      </w:r>
      <w:r w:rsidR="008156A9" w:rsidRPr="00C26DC2">
        <w:rPr>
          <w:rFonts w:eastAsia="MS Mincho"/>
          <w:lang w:eastAsia="zh-CN"/>
        </w:rPr>
        <w:t>a</w:t>
      </w:r>
      <w:r w:rsidR="00CC4629" w:rsidRPr="00C26DC2">
        <w:rPr>
          <w:rFonts w:eastAsia="MS Mincho"/>
          <w:lang w:eastAsia="zh-CN"/>
        </w:rPr>
        <w:t xml:space="preserve"> or </w:t>
      </w:r>
      <w:r w:rsidRPr="0021251C">
        <w:rPr>
          <w:rFonts w:eastAsia="MS Mincho"/>
          <w:lang w:eastAsia="zh-CN"/>
        </w:rPr>
        <w:t xml:space="preserve">associations and governments. The purpose of this </w:t>
      </w:r>
      <w:r w:rsidR="008156A9" w:rsidRPr="00C26DC2">
        <w:rPr>
          <w:rFonts w:eastAsia="MS Mincho"/>
          <w:lang w:eastAsia="zh-CN"/>
        </w:rPr>
        <w:t>Technical Paper</w:t>
      </w:r>
      <w:r w:rsidRPr="0021251C">
        <w:rPr>
          <w:rFonts w:eastAsia="MS Mincho"/>
          <w:lang w:eastAsia="zh-CN"/>
        </w:rPr>
        <w:t xml:space="preserve"> is to recognize 5G security activities at the corresponding SDOs and other organizations, and to identify </w:t>
      </w:r>
      <w:r w:rsidR="00CC4629" w:rsidRPr="00C26DC2">
        <w:rPr>
          <w:rFonts w:eastAsia="MS Mincho"/>
          <w:lang w:eastAsia="zh-CN"/>
        </w:rPr>
        <w:t>how</w:t>
      </w:r>
      <w:r w:rsidRPr="0021251C">
        <w:rPr>
          <w:rFonts w:eastAsia="MS Mincho"/>
          <w:lang w:eastAsia="zh-CN"/>
        </w:rPr>
        <w:t xml:space="preserve"> security standardization work relate</w:t>
      </w:r>
      <w:r w:rsidR="00CC4629" w:rsidRPr="00C26DC2">
        <w:rPr>
          <w:rFonts w:eastAsia="MS Mincho"/>
          <w:lang w:eastAsia="zh-CN"/>
        </w:rPr>
        <w:t>s</w:t>
      </w:r>
      <w:r w:rsidRPr="0021251C">
        <w:rPr>
          <w:rFonts w:eastAsia="MS Mincho"/>
          <w:lang w:eastAsia="zh-CN"/>
        </w:rPr>
        <w:t xml:space="preserve"> to 5G in ITU-T SG17.</w:t>
      </w:r>
    </w:p>
    <w:p w14:paraId="6FDA908F" w14:textId="6AD1C45A" w:rsidR="0059458E" w:rsidRPr="00C26DC2" w:rsidRDefault="001401C1" w:rsidP="001401C1">
      <w:pPr>
        <w:pStyle w:val="Heading1"/>
        <w:rPr>
          <w:rFonts w:eastAsia="MS Mincho"/>
          <w:lang w:bidi="ar-DZ"/>
        </w:rPr>
      </w:pPr>
      <w:bookmarkStart w:id="41" w:name="_Toc105069989"/>
      <w:bookmarkStart w:id="42" w:name="_Toc107824028"/>
      <w:bookmarkStart w:id="43" w:name="_Toc110490045"/>
      <w:r w:rsidRPr="00C26DC2">
        <w:rPr>
          <w:rFonts w:eastAsia="MS Mincho"/>
          <w:lang w:bidi="ar-DZ"/>
        </w:rPr>
        <w:t>6</w:t>
      </w:r>
      <w:r w:rsidRPr="00C26DC2">
        <w:rPr>
          <w:rFonts w:eastAsia="MS Mincho"/>
          <w:lang w:bidi="ar-DZ"/>
        </w:rPr>
        <w:tab/>
      </w:r>
      <w:r w:rsidR="0059458E" w:rsidRPr="00C26DC2">
        <w:rPr>
          <w:rFonts w:eastAsia="MS Mincho"/>
          <w:lang w:bidi="ar-DZ"/>
        </w:rPr>
        <w:t xml:space="preserve">Developing </w:t>
      </w:r>
      <w:r w:rsidR="009633CA" w:rsidRPr="00C26DC2">
        <w:rPr>
          <w:rFonts w:eastAsia="MS Mincho"/>
          <w:lang w:bidi="ar-DZ"/>
        </w:rPr>
        <w:t>s</w:t>
      </w:r>
      <w:r w:rsidR="0059458E" w:rsidRPr="00C26DC2">
        <w:rPr>
          <w:rFonts w:eastAsia="MS Mincho"/>
          <w:lang w:bidi="ar-DZ"/>
        </w:rPr>
        <w:t xml:space="preserve">tandards for 5G security in </w:t>
      </w:r>
      <w:r w:rsidR="009633CA" w:rsidRPr="00C26DC2">
        <w:rPr>
          <w:lang w:eastAsia="zh-CN"/>
        </w:rPr>
        <w:t>standards development organization</w:t>
      </w:r>
      <w:r w:rsidR="0059458E" w:rsidRPr="00C26DC2">
        <w:rPr>
          <w:rFonts w:eastAsia="MS Mincho"/>
          <w:lang w:bidi="ar-DZ"/>
        </w:rPr>
        <w:t>s</w:t>
      </w:r>
      <w:bookmarkEnd w:id="41"/>
      <w:bookmarkEnd w:id="42"/>
      <w:bookmarkEnd w:id="43"/>
    </w:p>
    <w:p w14:paraId="2EE8ACEB" w14:textId="7884A56C" w:rsidR="0059458E" w:rsidRPr="00C26DC2" w:rsidRDefault="001401C1" w:rsidP="001401C1">
      <w:pPr>
        <w:pStyle w:val="Heading2"/>
        <w:rPr>
          <w:rFonts w:eastAsia="MS Mincho"/>
          <w:lang w:bidi="ar-DZ"/>
        </w:rPr>
      </w:pPr>
      <w:bookmarkStart w:id="44" w:name="_Toc105069990"/>
      <w:bookmarkStart w:id="45" w:name="_Toc107824029"/>
      <w:bookmarkStart w:id="46" w:name="_Toc110490046"/>
      <w:r w:rsidRPr="00C26DC2">
        <w:rPr>
          <w:lang w:bidi="ar-DZ"/>
        </w:rPr>
        <w:t>6.1</w:t>
      </w:r>
      <w:r w:rsidRPr="00C26DC2">
        <w:rPr>
          <w:lang w:bidi="ar-DZ"/>
        </w:rPr>
        <w:tab/>
      </w:r>
      <w:r w:rsidR="0059458E" w:rsidRPr="00C26DC2">
        <w:rPr>
          <w:rFonts w:eastAsia="MS Mincho"/>
          <w:lang w:bidi="ar-DZ"/>
        </w:rPr>
        <w:t>ITU-T SG17</w:t>
      </w:r>
      <w:bookmarkEnd w:id="44"/>
      <w:bookmarkEnd w:id="45"/>
      <w:bookmarkEnd w:id="46"/>
    </w:p>
    <w:p w14:paraId="2F3E8DA9" w14:textId="2B834A13" w:rsidR="0059458E" w:rsidRPr="00C26DC2" w:rsidRDefault="001401C1" w:rsidP="00A9057B">
      <w:pPr>
        <w:pStyle w:val="Heading3"/>
        <w:rPr>
          <w:rFonts w:eastAsia="MS Mincho"/>
          <w:lang w:bidi="ar-DZ"/>
        </w:rPr>
      </w:pPr>
      <w:r w:rsidRPr="00C26DC2">
        <w:rPr>
          <w:rFonts w:eastAsia="MS Mincho"/>
          <w:lang w:bidi="ar-DZ"/>
        </w:rPr>
        <w:t>6.1.1</w:t>
      </w:r>
      <w:r w:rsidRPr="00C26DC2">
        <w:rPr>
          <w:rFonts w:eastAsia="MS Mincho"/>
          <w:lang w:bidi="ar-DZ"/>
        </w:rPr>
        <w:tab/>
      </w:r>
      <w:r w:rsidR="0059458E" w:rsidRPr="00C26DC2">
        <w:rPr>
          <w:rFonts w:eastAsia="MS Mincho"/>
          <w:lang w:bidi="ar-DZ"/>
        </w:rPr>
        <w:t>Published documents as Recommendation, Supplement and Technical Report</w:t>
      </w:r>
    </w:p>
    <w:p w14:paraId="0DCD6184" w14:textId="2FF25697" w:rsidR="0059458E" w:rsidRPr="0021251C" w:rsidRDefault="0059458E" w:rsidP="00A9057B">
      <w:pPr>
        <w:rPr>
          <w:rFonts w:eastAsia="SimSun"/>
          <w:lang w:eastAsia="zh-CN"/>
        </w:rPr>
      </w:pPr>
      <w:r w:rsidRPr="0021251C">
        <w:rPr>
          <w:rFonts w:eastAsia="SimSun"/>
          <w:lang w:eastAsia="zh-CN"/>
        </w:rPr>
        <w:t>Table</w:t>
      </w:r>
      <w:r w:rsidR="00A9057B" w:rsidRPr="0021251C">
        <w:rPr>
          <w:lang w:eastAsia="zh-CN"/>
        </w:rPr>
        <w:t> </w:t>
      </w:r>
      <w:r w:rsidRPr="0021251C">
        <w:rPr>
          <w:rFonts w:eastAsia="SimSun"/>
          <w:lang w:eastAsia="zh-CN"/>
        </w:rPr>
        <w:t>6-1 lists the ITU-T Recommendations, Supplements and Technical Reports related to 5G security in ITU-T SG17.</w:t>
      </w:r>
    </w:p>
    <w:tbl>
      <w:tblPr>
        <w:tblStyle w:val="TableGrid"/>
        <w:tblW w:w="9639" w:type="dxa"/>
        <w:jc w:val="center"/>
        <w:tblLook w:val="04A0" w:firstRow="1" w:lastRow="0" w:firstColumn="1" w:lastColumn="0" w:noHBand="0" w:noVBand="1"/>
      </w:tblPr>
      <w:tblGrid>
        <w:gridCol w:w="856"/>
        <w:gridCol w:w="1932"/>
        <w:gridCol w:w="5775"/>
        <w:gridCol w:w="1076"/>
      </w:tblGrid>
      <w:tr w:rsidR="008319D4" w:rsidRPr="00C26DC2" w14:paraId="56A61EB9" w14:textId="77777777" w:rsidTr="008319D4">
        <w:trPr>
          <w:trHeight w:val="292"/>
          <w:tblHeader/>
          <w:jc w:val="center"/>
        </w:trPr>
        <w:tc>
          <w:tcPr>
            <w:tcW w:w="9639" w:type="dxa"/>
            <w:gridSpan w:val="4"/>
            <w:tcBorders>
              <w:top w:val="nil"/>
              <w:left w:val="nil"/>
              <w:right w:val="nil"/>
            </w:tcBorders>
            <w:vAlign w:val="center"/>
          </w:tcPr>
          <w:p w14:paraId="66CCB770" w14:textId="56564E72" w:rsidR="008319D4" w:rsidRPr="008319D4" w:rsidRDefault="008319D4" w:rsidP="008319D4">
            <w:pPr>
              <w:pStyle w:val="TableNoTitle0"/>
              <w:rPr>
                <w:rFonts w:eastAsia="SimSun"/>
              </w:rPr>
            </w:pPr>
            <w:r w:rsidRPr="00C26DC2">
              <w:rPr>
                <w:rFonts w:eastAsia="SimSun"/>
              </w:rPr>
              <w:t>Table 6-1 – ITU-T SG17 Recommendations, Supplements and Technical Reports</w:t>
            </w:r>
          </w:p>
        </w:tc>
      </w:tr>
      <w:tr w:rsidR="0059458E" w:rsidRPr="00C26DC2" w14:paraId="0B037A74" w14:textId="77777777" w:rsidTr="008319D4">
        <w:trPr>
          <w:trHeight w:val="292"/>
          <w:tblHeader/>
          <w:jc w:val="center"/>
        </w:trPr>
        <w:tc>
          <w:tcPr>
            <w:tcW w:w="856" w:type="dxa"/>
            <w:vAlign w:val="center"/>
          </w:tcPr>
          <w:p w14:paraId="20040EE0" w14:textId="77777777" w:rsidR="0059458E" w:rsidRPr="0021251C" w:rsidRDefault="0059458E" w:rsidP="0021251C">
            <w:pPr>
              <w:pStyle w:val="Tablehead"/>
              <w:rPr>
                <w:lang w:eastAsia="ko-KR"/>
              </w:rPr>
            </w:pPr>
            <w:r w:rsidRPr="0021251C">
              <w:rPr>
                <w:lang w:eastAsia="ko-KR"/>
              </w:rPr>
              <w:t>Study group</w:t>
            </w:r>
          </w:p>
        </w:tc>
        <w:tc>
          <w:tcPr>
            <w:tcW w:w="1932" w:type="dxa"/>
            <w:vAlign w:val="center"/>
          </w:tcPr>
          <w:p w14:paraId="56BB5DFF" w14:textId="77777777" w:rsidR="0059458E" w:rsidRPr="0021251C" w:rsidRDefault="0059458E" w:rsidP="0021251C">
            <w:pPr>
              <w:pStyle w:val="Tablehead"/>
              <w:rPr>
                <w:lang w:eastAsia="ko-KR"/>
              </w:rPr>
            </w:pPr>
            <w:r w:rsidRPr="0021251C">
              <w:rPr>
                <w:lang w:eastAsia="ko-KR"/>
              </w:rPr>
              <w:t>Number</w:t>
            </w:r>
          </w:p>
        </w:tc>
        <w:tc>
          <w:tcPr>
            <w:tcW w:w="5775" w:type="dxa"/>
            <w:vAlign w:val="center"/>
          </w:tcPr>
          <w:p w14:paraId="6D11E96F" w14:textId="77777777" w:rsidR="0059458E" w:rsidRPr="00C26DC2" w:rsidRDefault="0059458E" w:rsidP="0021251C">
            <w:pPr>
              <w:pStyle w:val="Tablehead"/>
              <w:rPr>
                <w:rFonts w:eastAsia="Malgun Gothic"/>
                <w:lang w:eastAsia="ko-KR"/>
              </w:rPr>
            </w:pPr>
            <w:r w:rsidRPr="00C26DC2">
              <w:rPr>
                <w:lang w:eastAsia="ko-KR"/>
              </w:rPr>
              <w:t>Title</w:t>
            </w:r>
          </w:p>
        </w:tc>
        <w:tc>
          <w:tcPr>
            <w:tcW w:w="1076" w:type="dxa"/>
            <w:vAlign w:val="center"/>
          </w:tcPr>
          <w:p w14:paraId="63353372" w14:textId="77777777" w:rsidR="0059458E" w:rsidRPr="00C26DC2" w:rsidRDefault="0059458E" w:rsidP="0021251C">
            <w:pPr>
              <w:pStyle w:val="Tablehead"/>
              <w:rPr>
                <w:rFonts w:eastAsia="Malgun Gothic"/>
                <w:lang w:eastAsia="ko-KR"/>
              </w:rPr>
            </w:pPr>
            <w:r w:rsidRPr="00C26DC2">
              <w:rPr>
                <w:lang w:eastAsia="ko-KR"/>
              </w:rPr>
              <w:t>Date</w:t>
            </w:r>
          </w:p>
        </w:tc>
      </w:tr>
      <w:tr w:rsidR="0059458E" w:rsidRPr="00C26DC2" w14:paraId="51F4CE04" w14:textId="77777777" w:rsidTr="00B66D9F">
        <w:trPr>
          <w:jc w:val="center"/>
        </w:trPr>
        <w:tc>
          <w:tcPr>
            <w:tcW w:w="856" w:type="dxa"/>
            <w:vAlign w:val="center"/>
          </w:tcPr>
          <w:p w14:paraId="1F7D660C" w14:textId="77777777" w:rsidR="0059458E" w:rsidRPr="00C26DC2" w:rsidRDefault="0059458E" w:rsidP="0021251C">
            <w:pPr>
              <w:pStyle w:val="Tabletext"/>
              <w:jc w:val="center"/>
            </w:pPr>
            <w:r w:rsidRPr="00C26DC2">
              <w:t>SG17</w:t>
            </w:r>
          </w:p>
        </w:tc>
        <w:tc>
          <w:tcPr>
            <w:tcW w:w="1932" w:type="dxa"/>
            <w:vAlign w:val="center"/>
          </w:tcPr>
          <w:p w14:paraId="28C08CCA" w14:textId="77777777" w:rsidR="0059458E" w:rsidRPr="00C26DC2" w:rsidRDefault="0059458E" w:rsidP="0021251C">
            <w:pPr>
              <w:pStyle w:val="Tabletext"/>
              <w:jc w:val="center"/>
              <w:rPr>
                <w:rFonts w:eastAsia="Microsoft YaHei"/>
              </w:rPr>
            </w:pPr>
            <w:r w:rsidRPr="00C26DC2">
              <w:rPr>
                <w:rFonts w:eastAsia="Microsoft YaHei"/>
              </w:rPr>
              <w:t>ITU-T X.1038</w:t>
            </w:r>
          </w:p>
        </w:tc>
        <w:tc>
          <w:tcPr>
            <w:tcW w:w="5775" w:type="dxa"/>
            <w:vAlign w:val="center"/>
          </w:tcPr>
          <w:p w14:paraId="7DE5DE39" w14:textId="77777777" w:rsidR="0059458E" w:rsidRPr="0021251C" w:rsidRDefault="0059458E" w:rsidP="0021251C">
            <w:pPr>
              <w:pStyle w:val="Tabletext"/>
              <w:rPr>
                <w:rFonts w:eastAsia="Microsoft YaHei"/>
                <w:i/>
              </w:rPr>
            </w:pPr>
            <w:r w:rsidRPr="0021251C">
              <w:rPr>
                <w:rFonts w:eastAsia="Microsoft YaHei"/>
                <w:i/>
              </w:rPr>
              <w:t>Security requirements and reference architecture for software-defined networking</w:t>
            </w:r>
          </w:p>
        </w:tc>
        <w:tc>
          <w:tcPr>
            <w:tcW w:w="1076" w:type="dxa"/>
            <w:vAlign w:val="center"/>
          </w:tcPr>
          <w:p w14:paraId="768B1D6D" w14:textId="77777777" w:rsidR="0059458E" w:rsidRPr="00C26DC2" w:rsidRDefault="0059458E" w:rsidP="0021251C">
            <w:pPr>
              <w:pStyle w:val="Tabletext"/>
              <w:jc w:val="center"/>
              <w:rPr>
                <w:rFonts w:eastAsia="MS Mincho"/>
              </w:rPr>
            </w:pPr>
            <w:r w:rsidRPr="00C26DC2">
              <w:rPr>
                <w:rFonts w:eastAsia="MS Mincho"/>
              </w:rPr>
              <w:t>10/2016</w:t>
            </w:r>
          </w:p>
        </w:tc>
      </w:tr>
      <w:tr w:rsidR="0059458E" w:rsidRPr="00C26DC2" w14:paraId="3A29111E" w14:textId="77777777" w:rsidTr="00B66D9F">
        <w:trPr>
          <w:jc w:val="center"/>
        </w:trPr>
        <w:tc>
          <w:tcPr>
            <w:tcW w:w="856" w:type="dxa"/>
            <w:vAlign w:val="center"/>
          </w:tcPr>
          <w:p w14:paraId="37904D30" w14:textId="77777777" w:rsidR="0059458E" w:rsidRPr="00C26DC2" w:rsidRDefault="0059458E" w:rsidP="0021251C">
            <w:pPr>
              <w:pStyle w:val="Tabletext"/>
              <w:jc w:val="center"/>
            </w:pPr>
            <w:r w:rsidRPr="00C26DC2">
              <w:t>SG17</w:t>
            </w:r>
          </w:p>
        </w:tc>
        <w:tc>
          <w:tcPr>
            <w:tcW w:w="1932" w:type="dxa"/>
            <w:vAlign w:val="center"/>
          </w:tcPr>
          <w:p w14:paraId="35EE0D32" w14:textId="77777777" w:rsidR="0059458E" w:rsidRPr="00C26DC2" w:rsidRDefault="0059458E" w:rsidP="0021251C">
            <w:pPr>
              <w:pStyle w:val="Tabletext"/>
              <w:jc w:val="center"/>
              <w:rPr>
                <w:rFonts w:eastAsia="Microsoft YaHei"/>
              </w:rPr>
            </w:pPr>
            <w:r w:rsidRPr="00C26DC2">
              <w:rPr>
                <w:rFonts w:eastAsia="Microsoft YaHei"/>
              </w:rPr>
              <w:t>ITU-T X.1042</w:t>
            </w:r>
          </w:p>
        </w:tc>
        <w:tc>
          <w:tcPr>
            <w:tcW w:w="5775" w:type="dxa"/>
            <w:vAlign w:val="center"/>
          </w:tcPr>
          <w:p w14:paraId="087CFA14" w14:textId="2045DB0E" w:rsidR="0059458E" w:rsidRPr="0021251C" w:rsidRDefault="0059458E" w:rsidP="0021251C">
            <w:pPr>
              <w:pStyle w:val="Tabletext"/>
              <w:rPr>
                <w:rFonts w:eastAsia="Microsoft YaHei"/>
                <w:i/>
              </w:rPr>
            </w:pPr>
            <w:r w:rsidRPr="0021251C">
              <w:rPr>
                <w:rFonts w:eastAsia="Microsoft YaHei"/>
                <w:i/>
              </w:rPr>
              <w:t>Security services using software-defined networking</w:t>
            </w:r>
          </w:p>
        </w:tc>
        <w:tc>
          <w:tcPr>
            <w:tcW w:w="1076" w:type="dxa"/>
            <w:vAlign w:val="center"/>
          </w:tcPr>
          <w:p w14:paraId="3D928C9C" w14:textId="77777777" w:rsidR="0059458E" w:rsidRPr="00C26DC2" w:rsidRDefault="0059458E" w:rsidP="0021251C">
            <w:pPr>
              <w:pStyle w:val="Tabletext"/>
              <w:jc w:val="center"/>
            </w:pPr>
            <w:r w:rsidRPr="00C26DC2">
              <w:t>01/2019</w:t>
            </w:r>
          </w:p>
        </w:tc>
      </w:tr>
      <w:tr w:rsidR="0059458E" w:rsidRPr="00C26DC2" w14:paraId="15352F05" w14:textId="77777777" w:rsidTr="00B66D9F">
        <w:trPr>
          <w:jc w:val="center"/>
        </w:trPr>
        <w:tc>
          <w:tcPr>
            <w:tcW w:w="856" w:type="dxa"/>
            <w:vAlign w:val="center"/>
          </w:tcPr>
          <w:p w14:paraId="54827A92" w14:textId="77777777" w:rsidR="0059458E" w:rsidRPr="00C26DC2" w:rsidRDefault="0059458E" w:rsidP="0021251C">
            <w:pPr>
              <w:pStyle w:val="Tabletext"/>
              <w:jc w:val="center"/>
            </w:pPr>
            <w:r w:rsidRPr="00C26DC2">
              <w:t>SG17</w:t>
            </w:r>
          </w:p>
        </w:tc>
        <w:tc>
          <w:tcPr>
            <w:tcW w:w="1932" w:type="dxa"/>
            <w:vAlign w:val="center"/>
          </w:tcPr>
          <w:p w14:paraId="2CA5289A" w14:textId="77777777" w:rsidR="0059458E" w:rsidRPr="00C26DC2" w:rsidRDefault="0059458E" w:rsidP="0021251C">
            <w:pPr>
              <w:pStyle w:val="Tabletext"/>
              <w:jc w:val="center"/>
              <w:rPr>
                <w:rFonts w:eastAsia="Microsoft YaHei"/>
              </w:rPr>
            </w:pPr>
            <w:r w:rsidRPr="00C26DC2">
              <w:rPr>
                <w:rFonts w:eastAsia="Microsoft YaHei"/>
              </w:rPr>
              <w:t>ITU-T</w:t>
            </w:r>
            <w:r w:rsidRPr="00C26DC2">
              <w:t xml:space="preserve"> X.1043</w:t>
            </w:r>
          </w:p>
        </w:tc>
        <w:tc>
          <w:tcPr>
            <w:tcW w:w="5775" w:type="dxa"/>
            <w:vAlign w:val="center"/>
          </w:tcPr>
          <w:p w14:paraId="5713758F" w14:textId="77777777" w:rsidR="0059458E" w:rsidRPr="0021251C" w:rsidRDefault="0059458E" w:rsidP="0021251C">
            <w:pPr>
              <w:pStyle w:val="Tabletext"/>
              <w:rPr>
                <w:rFonts w:eastAsia="Microsoft YaHei"/>
                <w:i/>
              </w:rPr>
            </w:pPr>
            <w:r w:rsidRPr="0021251C">
              <w:rPr>
                <w:i/>
              </w:rPr>
              <w:t>Security framework and requirements for service function chaining based on software-defined networking</w:t>
            </w:r>
          </w:p>
        </w:tc>
        <w:tc>
          <w:tcPr>
            <w:tcW w:w="1076" w:type="dxa"/>
            <w:vAlign w:val="center"/>
          </w:tcPr>
          <w:p w14:paraId="2091D215" w14:textId="77777777" w:rsidR="0059458E" w:rsidRPr="00C26DC2" w:rsidRDefault="0059458E" w:rsidP="0021251C">
            <w:pPr>
              <w:pStyle w:val="Tabletext"/>
              <w:jc w:val="center"/>
            </w:pPr>
            <w:r w:rsidRPr="00C26DC2">
              <w:t>03/2019</w:t>
            </w:r>
          </w:p>
        </w:tc>
      </w:tr>
      <w:tr w:rsidR="0059458E" w:rsidRPr="00C26DC2" w14:paraId="3435B700" w14:textId="77777777" w:rsidTr="00B66D9F">
        <w:trPr>
          <w:jc w:val="center"/>
        </w:trPr>
        <w:tc>
          <w:tcPr>
            <w:tcW w:w="856" w:type="dxa"/>
            <w:vAlign w:val="center"/>
          </w:tcPr>
          <w:p w14:paraId="34599FEB" w14:textId="77777777" w:rsidR="0059458E" w:rsidRPr="00C26DC2" w:rsidRDefault="0059458E" w:rsidP="0021251C">
            <w:pPr>
              <w:pStyle w:val="Tabletext"/>
              <w:jc w:val="center"/>
            </w:pPr>
            <w:r w:rsidRPr="00C26DC2">
              <w:t>SG17</w:t>
            </w:r>
          </w:p>
        </w:tc>
        <w:tc>
          <w:tcPr>
            <w:tcW w:w="1932" w:type="dxa"/>
            <w:vAlign w:val="center"/>
          </w:tcPr>
          <w:p w14:paraId="6D58D0B0" w14:textId="77777777" w:rsidR="0059458E" w:rsidRPr="00C26DC2" w:rsidRDefault="0059458E" w:rsidP="0021251C">
            <w:pPr>
              <w:pStyle w:val="Tabletext"/>
              <w:jc w:val="center"/>
              <w:rPr>
                <w:rFonts w:eastAsia="Microsoft YaHei"/>
              </w:rPr>
            </w:pPr>
            <w:r w:rsidRPr="00C26DC2">
              <w:rPr>
                <w:rFonts w:eastAsia="Microsoft YaHei"/>
              </w:rPr>
              <w:t xml:space="preserve">ITU-T </w:t>
            </w:r>
            <w:r w:rsidRPr="00C26DC2">
              <w:t>X.1044</w:t>
            </w:r>
          </w:p>
        </w:tc>
        <w:tc>
          <w:tcPr>
            <w:tcW w:w="5775" w:type="dxa"/>
            <w:vAlign w:val="center"/>
          </w:tcPr>
          <w:p w14:paraId="034AD35F" w14:textId="77777777" w:rsidR="0059458E" w:rsidRPr="0021251C" w:rsidRDefault="0059458E" w:rsidP="0021251C">
            <w:pPr>
              <w:pStyle w:val="Tabletext"/>
              <w:rPr>
                <w:i/>
              </w:rPr>
            </w:pPr>
            <w:r w:rsidRPr="0021251C">
              <w:rPr>
                <w:i/>
              </w:rPr>
              <w:t>Security requirements of network virtualization</w:t>
            </w:r>
          </w:p>
        </w:tc>
        <w:tc>
          <w:tcPr>
            <w:tcW w:w="1076" w:type="dxa"/>
            <w:vAlign w:val="center"/>
          </w:tcPr>
          <w:p w14:paraId="689B987C" w14:textId="77777777" w:rsidR="0059458E" w:rsidRPr="00C26DC2" w:rsidRDefault="0059458E" w:rsidP="0021251C">
            <w:pPr>
              <w:pStyle w:val="Tabletext"/>
              <w:jc w:val="center"/>
            </w:pPr>
            <w:r w:rsidRPr="00C26DC2">
              <w:t>10/2019</w:t>
            </w:r>
          </w:p>
        </w:tc>
      </w:tr>
      <w:tr w:rsidR="0059458E" w:rsidRPr="00C26DC2" w14:paraId="6BA4B753" w14:textId="77777777" w:rsidTr="00B66D9F">
        <w:trPr>
          <w:jc w:val="center"/>
        </w:trPr>
        <w:tc>
          <w:tcPr>
            <w:tcW w:w="856" w:type="dxa"/>
            <w:vAlign w:val="center"/>
          </w:tcPr>
          <w:p w14:paraId="0BBA3F57" w14:textId="77777777" w:rsidR="0059458E" w:rsidRPr="00C26DC2" w:rsidRDefault="0059458E" w:rsidP="0021251C">
            <w:pPr>
              <w:pStyle w:val="Tabletext"/>
              <w:jc w:val="center"/>
            </w:pPr>
            <w:r w:rsidRPr="00C26DC2">
              <w:t>SG17</w:t>
            </w:r>
          </w:p>
        </w:tc>
        <w:tc>
          <w:tcPr>
            <w:tcW w:w="1932" w:type="dxa"/>
            <w:vAlign w:val="center"/>
          </w:tcPr>
          <w:p w14:paraId="031C92E6" w14:textId="77777777" w:rsidR="0059458E" w:rsidRPr="00C26DC2" w:rsidRDefault="0059458E" w:rsidP="0021251C">
            <w:pPr>
              <w:pStyle w:val="Tabletext"/>
              <w:jc w:val="center"/>
            </w:pPr>
            <w:r w:rsidRPr="00C26DC2">
              <w:rPr>
                <w:rFonts w:eastAsia="Microsoft YaHei"/>
              </w:rPr>
              <w:t xml:space="preserve">ITU-T </w:t>
            </w:r>
            <w:r w:rsidRPr="00C26DC2">
              <w:t>X.1045</w:t>
            </w:r>
          </w:p>
        </w:tc>
        <w:tc>
          <w:tcPr>
            <w:tcW w:w="5775" w:type="dxa"/>
            <w:vAlign w:val="center"/>
          </w:tcPr>
          <w:p w14:paraId="7A3C2E0F" w14:textId="32F162D5" w:rsidR="00CC4629" w:rsidRPr="0021251C" w:rsidRDefault="0059458E" w:rsidP="0021251C">
            <w:pPr>
              <w:pStyle w:val="Tabletext"/>
              <w:rPr>
                <w:rFonts w:eastAsia="Malgun Gothic"/>
                <w:i/>
              </w:rPr>
            </w:pPr>
            <w:r w:rsidRPr="0021251C">
              <w:rPr>
                <w:i/>
              </w:rPr>
              <w:t>Security service chain architecture for network</w:t>
            </w:r>
            <w:r w:rsidR="00CC4629" w:rsidRPr="0021251C">
              <w:rPr>
                <w:i/>
              </w:rPr>
              <w:t>s</w:t>
            </w:r>
            <w:r w:rsidRPr="0021251C">
              <w:rPr>
                <w:i/>
              </w:rPr>
              <w:t xml:space="preserve"> and applications</w:t>
            </w:r>
          </w:p>
        </w:tc>
        <w:tc>
          <w:tcPr>
            <w:tcW w:w="1076" w:type="dxa"/>
            <w:vAlign w:val="center"/>
          </w:tcPr>
          <w:p w14:paraId="71BFF19B" w14:textId="77777777" w:rsidR="0059458E" w:rsidRPr="00C26DC2" w:rsidRDefault="0059458E" w:rsidP="0021251C">
            <w:pPr>
              <w:pStyle w:val="Tabletext"/>
              <w:jc w:val="center"/>
            </w:pPr>
            <w:r w:rsidRPr="00C26DC2">
              <w:t>10/2019</w:t>
            </w:r>
          </w:p>
        </w:tc>
      </w:tr>
      <w:tr w:rsidR="0059458E" w:rsidRPr="00C26DC2" w14:paraId="591B9110" w14:textId="77777777" w:rsidTr="00B66D9F">
        <w:trPr>
          <w:jc w:val="center"/>
        </w:trPr>
        <w:tc>
          <w:tcPr>
            <w:tcW w:w="856" w:type="dxa"/>
            <w:vAlign w:val="center"/>
          </w:tcPr>
          <w:p w14:paraId="2919DA46" w14:textId="77777777" w:rsidR="0059458E" w:rsidRPr="00C26DC2" w:rsidRDefault="0059458E" w:rsidP="0021251C">
            <w:pPr>
              <w:pStyle w:val="Tabletext"/>
              <w:jc w:val="center"/>
              <w:rPr>
                <w:rFonts w:eastAsia="MS Mincho"/>
              </w:rPr>
            </w:pPr>
            <w:r w:rsidRPr="00C26DC2">
              <w:rPr>
                <w:rFonts w:eastAsia="MS Mincho"/>
              </w:rPr>
              <w:lastRenderedPageBreak/>
              <w:t>SG17</w:t>
            </w:r>
          </w:p>
        </w:tc>
        <w:tc>
          <w:tcPr>
            <w:tcW w:w="1932" w:type="dxa"/>
            <w:vAlign w:val="center"/>
          </w:tcPr>
          <w:p w14:paraId="5FD7714A" w14:textId="77777777" w:rsidR="0059458E" w:rsidRPr="00C26DC2" w:rsidRDefault="0059458E" w:rsidP="0021251C">
            <w:pPr>
              <w:pStyle w:val="Tabletext"/>
              <w:jc w:val="center"/>
              <w:rPr>
                <w:rFonts w:eastAsia="MS Mincho"/>
              </w:rPr>
            </w:pPr>
            <w:r w:rsidRPr="00C26DC2">
              <w:rPr>
                <w:rFonts w:eastAsia="MS Mincho"/>
              </w:rPr>
              <w:t>ITU-T X.1046</w:t>
            </w:r>
          </w:p>
        </w:tc>
        <w:tc>
          <w:tcPr>
            <w:tcW w:w="5775" w:type="dxa"/>
            <w:vAlign w:val="center"/>
          </w:tcPr>
          <w:p w14:paraId="6722171F" w14:textId="77777777" w:rsidR="0059458E" w:rsidRPr="0021251C" w:rsidRDefault="0059458E" w:rsidP="0021251C">
            <w:pPr>
              <w:pStyle w:val="Tabletext"/>
              <w:rPr>
                <w:rFonts w:eastAsia="MS Mincho"/>
                <w:i/>
              </w:rPr>
            </w:pPr>
            <w:r w:rsidRPr="0021251C">
              <w:rPr>
                <w:rFonts w:eastAsia="MS Mincho"/>
                <w:i/>
              </w:rPr>
              <w:t>Framework of software-defined security in software-defined networks/network functions virtualization networks</w:t>
            </w:r>
          </w:p>
        </w:tc>
        <w:tc>
          <w:tcPr>
            <w:tcW w:w="1076" w:type="dxa"/>
            <w:vAlign w:val="center"/>
          </w:tcPr>
          <w:p w14:paraId="21DDE80A" w14:textId="77777777" w:rsidR="0059458E" w:rsidRPr="00C26DC2" w:rsidRDefault="0059458E" w:rsidP="0021251C">
            <w:pPr>
              <w:pStyle w:val="Tabletext"/>
              <w:jc w:val="center"/>
              <w:rPr>
                <w:rFonts w:eastAsia="MS Mincho"/>
              </w:rPr>
            </w:pPr>
            <w:r w:rsidRPr="00C26DC2">
              <w:rPr>
                <w:rFonts w:eastAsia="MS Mincho"/>
              </w:rPr>
              <w:t>12/2020</w:t>
            </w:r>
          </w:p>
        </w:tc>
      </w:tr>
      <w:tr w:rsidR="00ED2439" w:rsidRPr="00C26DC2" w14:paraId="274DD745" w14:textId="77777777" w:rsidTr="00B66D9F">
        <w:trPr>
          <w:jc w:val="center"/>
        </w:trPr>
        <w:tc>
          <w:tcPr>
            <w:tcW w:w="856" w:type="dxa"/>
            <w:vAlign w:val="center"/>
          </w:tcPr>
          <w:p w14:paraId="1BC59EED" w14:textId="75ABA7AE" w:rsidR="00ED2439" w:rsidRPr="00C26DC2" w:rsidRDefault="00ED2439" w:rsidP="0021251C">
            <w:pPr>
              <w:pStyle w:val="Tabletext"/>
              <w:jc w:val="center"/>
              <w:rPr>
                <w:rFonts w:eastAsia="MS Mincho"/>
              </w:rPr>
            </w:pPr>
            <w:r w:rsidRPr="00C26DC2">
              <w:rPr>
                <w:rFonts w:eastAsia="MS Mincho"/>
              </w:rPr>
              <w:t>SG17</w:t>
            </w:r>
          </w:p>
        </w:tc>
        <w:tc>
          <w:tcPr>
            <w:tcW w:w="1932" w:type="dxa"/>
            <w:vAlign w:val="center"/>
          </w:tcPr>
          <w:p w14:paraId="076E9D81" w14:textId="5D45B4F3" w:rsidR="00ED2439" w:rsidRPr="00C26DC2" w:rsidRDefault="00ED2439" w:rsidP="0021251C">
            <w:pPr>
              <w:pStyle w:val="Tabletext"/>
              <w:jc w:val="center"/>
              <w:rPr>
                <w:rFonts w:eastAsia="MS Mincho"/>
              </w:rPr>
            </w:pPr>
            <w:r w:rsidRPr="00C26DC2">
              <w:rPr>
                <w:rFonts w:eastAsia="MS Mincho"/>
              </w:rPr>
              <w:t>ITU-T X.1047</w:t>
            </w:r>
          </w:p>
        </w:tc>
        <w:tc>
          <w:tcPr>
            <w:tcW w:w="5775" w:type="dxa"/>
            <w:vAlign w:val="center"/>
          </w:tcPr>
          <w:p w14:paraId="399D0234" w14:textId="4F0A2248" w:rsidR="00ED2439" w:rsidRPr="0021251C" w:rsidRDefault="0002623A" w:rsidP="0021251C">
            <w:pPr>
              <w:pStyle w:val="Tabletext"/>
              <w:rPr>
                <w:rFonts w:eastAsia="MS Mincho"/>
                <w:i/>
              </w:rPr>
            </w:pPr>
            <w:r w:rsidRPr="0021251C">
              <w:rPr>
                <w:rFonts w:eastAsia="MS Mincho"/>
                <w:i/>
              </w:rPr>
              <w:t>Security requirements and architecture for network slice management and orchestration</w:t>
            </w:r>
          </w:p>
        </w:tc>
        <w:tc>
          <w:tcPr>
            <w:tcW w:w="1076" w:type="dxa"/>
            <w:vAlign w:val="center"/>
          </w:tcPr>
          <w:p w14:paraId="576A6266" w14:textId="38EBBDE2" w:rsidR="00ED2439" w:rsidRPr="00C26DC2" w:rsidRDefault="0002623A" w:rsidP="0021251C">
            <w:pPr>
              <w:pStyle w:val="Tabletext"/>
              <w:jc w:val="center"/>
              <w:rPr>
                <w:rFonts w:eastAsia="MS Mincho"/>
              </w:rPr>
            </w:pPr>
            <w:r w:rsidRPr="00C26DC2">
              <w:rPr>
                <w:rFonts w:eastAsia="MS Mincho"/>
              </w:rPr>
              <w:t>10/2021</w:t>
            </w:r>
          </w:p>
        </w:tc>
      </w:tr>
      <w:tr w:rsidR="0059458E" w:rsidRPr="00C26DC2" w14:paraId="30481184" w14:textId="77777777" w:rsidTr="00B66D9F">
        <w:trPr>
          <w:jc w:val="center"/>
        </w:trPr>
        <w:tc>
          <w:tcPr>
            <w:tcW w:w="856" w:type="dxa"/>
            <w:vAlign w:val="center"/>
          </w:tcPr>
          <w:p w14:paraId="1198ECF4" w14:textId="77777777" w:rsidR="0059458E" w:rsidRPr="00C26DC2" w:rsidRDefault="0059458E" w:rsidP="0021251C">
            <w:pPr>
              <w:pStyle w:val="Tabletext"/>
              <w:jc w:val="center"/>
              <w:rPr>
                <w:rFonts w:eastAsia="MS Mincho"/>
              </w:rPr>
            </w:pPr>
            <w:r w:rsidRPr="00C26DC2">
              <w:rPr>
                <w:rFonts w:eastAsia="MS Mincho"/>
              </w:rPr>
              <w:t>SG17</w:t>
            </w:r>
          </w:p>
        </w:tc>
        <w:tc>
          <w:tcPr>
            <w:tcW w:w="1932" w:type="dxa"/>
            <w:vAlign w:val="center"/>
          </w:tcPr>
          <w:p w14:paraId="32C713D3" w14:textId="77777777" w:rsidR="0059458E" w:rsidRPr="00C26DC2" w:rsidRDefault="0059458E" w:rsidP="0021251C">
            <w:pPr>
              <w:pStyle w:val="Tabletext"/>
              <w:jc w:val="center"/>
              <w:rPr>
                <w:rFonts w:eastAsia="MS Mincho"/>
              </w:rPr>
            </w:pPr>
            <w:r w:rsidRPr="00C26DC2">
              <w:rPr>
                <w:rFonts w:eastAsia="MS Mincho"/>
              </w:rPr>
              <w:t>ITU-T X.1811</w:t>
            </w:r>
          </w:p>
        </w:tc>
        <w:tc>
          <w:tcPr>
            <w:tcW w:w="5775" w:type="dxa"/>
            <w:vAlign w:val="center"/>
          </w:tcPr>
          <w:p w14:paraId="1A504E8F" w14:textId="77777777" w:rsidR="0059458E" w:rsidRPr="0021251C" w:rsidRDefault="0059458E" w:rsidP="0021251C">
            <w:pPr>
              <w:pStyle w:val="Tabletext"/>
              <w:rPr>
                <w:rFonts w:eastAsia="MS Mincho"/>
                <w:i/>
              </w:rPr>
            </w:pPr>
            <w:r w:rsidRPr="0021251C">
              <w:rPr>
                <w:rFonts w:eastAsia="MS Mincho"/>
                <w:i/>
              </w:rPr>
              <w:t>Security guidelines for applying quantum-safe algorithms in IMT-2020 systems</w:t>
            </w:r>
          </w:p>
        </w:tc>
        <w:tc>
          <w:tcPr>
            <w:tcW w:w="1076" w:type="dxa"/>
            <w:vAlign w:val="center"/>
          </w:tcPr>
          <w:p w14:paraId="15E293AD" w14:textId="77777777" w:rsidR="0059458E" w:rsidRPr="00C26DC2" w:rsidRDefault="0059458E" w:rsidP="0021251C">
            <w:pPr>
              <w:pStyle w:val="Tabletext"/>
              <w:jc w:val="center"/>
              <w:rPr>
                <w:rFonts w:eastAsia="MS Mincho"/>
              </w:rPr>
            </w:pPr>
            <w:r w:rsidRPr="00C26DC2">
              <w:rPr>
                <w:rFonts w:eastAsia="MS Mincho"/>
              </w:rPr>
              <w:t>04/2021</w:t>
            </w:r>
          </w:p>
        </w:tc>
      </w:tr>
      <w:tr w:rsidR="00B66D9F" w:rsidRPr="00C26DC2" w14:paraId="11C34B2A" w14:textId="77777777" w:rsidTr="00B66D9F">
        <w:trPr>
          <w:jc w:val="center"/>
        </w:trPr>
        <w:tc>
          <w:tcPr>
            <w:tcW w:w="856" w:type="dxa"/>
            <w:vAlign w:val="center"/>
          </w:tcPr>
          <w:p w14:paraId="2352304D" w14:textId="5F5E7996" w:rsidR="00B66D9F" w:rsidRPr="00C26DC2" w:rsidRDefault="00B66D9F" w:rsidP="0021251C">
            <w:pPr>
              <w:pStyle w:val="Tabletext"/>
              <w:jc w:val="center"/>
              <w:rPr>
                <w:rFonts w:eastAsia="MS Mincho"/>
              </w:rPr>
            </w:pPr>
            <w:r w:rsidRPr="00C26DC2">
              <w:rPr>
                <w:rFonts w:eastAsia="MS Mincho"/>
              </w:rPr>
              <w:t>SG17</w:t>
            </w:r>
          </w:p>
        </w:tc>
        <w:tc>
          <w:tcPr>
            <w:tcW w:w="1932" w:type="dxa"/>
            <w:vAlign w:val="center"/>
          </w:tcPr>
          <w:p w14:paraId="2313C0C8" w14:textId="6165B28A" w:rsidR="00B66D9F" w:rsidRPr="00C26DC2" w:rsidRDefault="00B66D9F" w:rsidP="0021251C">
            <w:pPr>
              <w:pStyle w:val="Tabletext"/>
              <w:jc w:val="center"/>
              <w:rPr>
                <w:rFonts w:eastAsia="MS Mincho"/>
              </w:rPr>
            </w:pPr>
            <w:r w:rsidRPr="00C26DC2">
              <w:rPr>
                <w:rFonts w:eastAsia="MS Mincho"/>
              </w:rPr>
              <w:t>ITU-T X.1812</w:t>
            </w:r>
          </w:p>
        </w:tc>
        <w:tc>
          <w:tcPr>
            <w:tcW w:w="5775" w:type="dxa"/>
            <w:vAlign w:val="center"/>
          </w:tcPr>
          <w:p w14:paraId="47D78515" w14:textId="3C220108" w:rsidR="00B66D9F" w:rsidRPr="00C26DC2" w:rsidRDefault="00B66D9F" w:rsidP="0021251C">
            <w:pPr>
              <w:pStyle w:val="Tabletext"/>
              <w:rPr>
                <w:rFonts w:eastAsia="MS Mincho"/>
                <w:i/>
              </w:rPr>
            </w:pPr>
            <w:r w:rsidRPr="0021251C">
              <w:rPr>
                <w:rFonts w:eastAsia="MS Mincho"/>
                <w:i/>
              </w:rPr>
              <w:t>Security framework based on trust relationship for the IMT-2020 ecosystems</w:t>
            </w:r>
          </w:p>
        </w:tc>
        <w:tc>
          <w:tcPr>
            <w:tcW w:w="1076" w:type="dxa"/>
            <w:vAlign w:val="center"/>
          </w:tcPr>
          <w:p w14:paraId="32195AF6" w14:textId="7FEEFB90" w:rsidR="00B66D9F" w:rsidRPr="00C26DC2" w:rsidRDefault="00B66D9F" w:rsidP="0021251C">
            <w:pPr>
              <w:pStyle w:val="Tabletext"/>
              <w:jc w:val="center"/>
              <w:rPr>
                <w:rFonts w:eastAsia="MS Mincho"/>
              </w:rPr>
            </w:pPr>
            <w:r w:rsidRPr="00C26DC2">
              <w:rPr>
                <w:rFonts w:eastAsia="MS Mincho"/>
              </w:rPr>
              <w:t>05/2022</w:t>
            </w:r>
          </w:p>
        </w:tc>
      </w:tr>
      <w:tr w:rsidR="002978AA" w:rsidRPr="00C26DC2" w14:paraId="1E7F68AC" w14:textId="77777777" w:rsidTr="00B66D9F">
        <w:trPr>
          <w:jc w:val="center"/>
        </w:trPr>
        <w:tc>
          <w:tcPr>
            <w:tcW w:w="856" w:type="dxa"/>
            <w:vAlign w:val="center"/>
          </w:tcPr>
          <w:p w14:paraId="283A3CFA" w14:textId="6C0E1066" w:rsidR="002978AA" w:rsidRPr="00C26DC2" w:rsidRDefault="002978AA" w:rsidP="0021251C">
            <w:pPr>
              <w:pStyle w:val="Tabletext"/>
              <w:jc w:val="center"/>
              <w:rPr>
                <w:rFonts w:eastAsia="MS Mincho"/>
              </w:rPr>
            </w:pPr>
            <w:r w:rsidRPr="00C26DC2">
              <w:rPr>
                <w:rFonts w:eastAsia="MS Mincho"/>
              </w:rPr>
              <w:t>SG17</w:t>
            </w:r>
          </w:p>
        </w:tc>
        <w:tc>
          <w:tcPr>
            <w:tcW w:w="1932" w:type="dxa"/>
            <w:vAlign w:val="center"/>
          </w:tcPr>
          <w:p w14:paraId="5D41FB51" w14:textId="2C6AC947" w:rsidR="002978AA" w:rsidRPr="00C26DC2" w:rsidRDefault="002978AA" w:rsidP="0021251C">
            <w:pPr>
              <w:pStyle w:val="Tabletext"/>
              <w:jc w:val="center"/>
              <w:rPr>
                <w:rFonts w:eastAsia="MS Mincho"/>
              </w:rPr>
            </w:pPr>
            <w:r w:rsidRPr="00C26DC2">
              <w:rPr>
                <w:rFonts w:eastAsia="MS Mincho"/>
              </w:rPr>
              <w:t>ITU-T X.1813</w:t>
            </w:r>
          </w:p>
        </w:tc>
        <w:tc>
          <w:tcPr>
            <w:tcW w:w="5775" w:type="dxa"/>
            <w:vAlign w:val="center"/>
          </w:tcPr>
          <w:p w14:paraId="47532A9E" w14:textId="009B92FE" w:rsidR="002978AA" w:rsidRPr="00C26DC2" w:rsidRDefault="003B4CD3" w:rsidP="0021251C">
            <w:pPr>
              <w:pStyle w:val="Tabletext"/>
              <w:rPr>
                <w:rFonts w:eastAsia="MS Mincho"/>
                <w:i/>
              </w:rPr>
            </w:pPr>
            <w:r w:rsidRPr="0021251C">
              <w:rPr>
                <w:rFonts w:eastAsia="MS Mincho"/>
                <w:i/>
              </w:rPr>
              <w:t xml:space="preserve">Security requirements for the operation of vertical services supporting </w:t>
            </w:r>
            <w:r w:rsidR="0007701B" w:rsidRPr="0021251C">
              <w:rPr>
                <w:rFonts w:eastAsia="MS Mincho"/>
                <w:i/>
              </w:rPr>
              <w:t>ultra-reliable</w:t>
            </w:r>
            <w:r w:rsidRPr="0021251C">
              <w:rPr>
                <w:rFonts w:eastAsia="MS Mincho"/>
                <w:i/>
              </w:rPr>
              <w:t xml:space="preserve"> and low latency communication (URLLC) in the IMT-2020 private networks</w:t>
            </w:r>
          </w:p>
        </w:tc>
        <w:tc>
          <w:tcPr>
            <w:tcW w:w="1076" w:type="dxa"/>
            <w:vAlign w:val="center"/>
          </w:tcPr>
          <w:p w14:paraId="5C96C138" w14:textId="77777777" w:rsidR="002978AA" w:rsidRPr="00C26DC2" w:rsidRDefault="002978AA" w:rsidP="0021251C">
            <w:pPr>
              <w:pStyle w:val="Tabletext"/>
              <w:jc w:val="center"/>
              <w:rPr>
                <w:rFonts w:eastAsia="MS Mincho"/>
              </w:rPr>
            </w:pPr>
          </w:p>
        </w:tc>
      </w:tr>
      <w:tr w:rsidR="00B66D9F" w:rsidRPr="00C26DC2" w14:paraId="135779BB" w14:textId="77777777" w:rsidTr="00B66D9F">
        <w:trPr>
          <w:jc w:val="center"/>
        </w:trPr>
        <w:tc>
          <w:tcPr>
            <w:tcW w:w="856" w:type="dxa"/>
            <w:vAlign w:val="center"/>
          </w:tcPr>
          <w:p w14:paraId="44FA86F4" w14:textId="60A778BB" w:rsidR="00B66D9F" w:rsidRPr="00C26DC2" w:rsidRDefault="00B66D9F" w:rsidP="0021251C">
            <w:pPr>
              <w:pStyle w:val="Tabletext"/>
              <w:jc w:val="center"/>
              <w:rPr>
                <w:rFonts w:eastAsia="MS Mincho"/>
              </w:rPr>
            </w:pPr>
            <w:r w:rsidRPr="00C26DC2">
              <w:rPr>
                <w:rFonts w:eastAsia="MS Mincho"/>
              </w:rPr>
              <w:t>SG17</w:t>
            </w:r>
          </w:p>
        </w:tc>
        <w:tc>
          <w:tcPr>
            <w:tcW w:w="1932" w:type="dxa"/>
            <w:vAlign w:val="center"/>
          </w:tcPr>
          <w:p w14:paraId="5A1810FC" w14:textId="3DC0CA77" w:rsidR="00B66D9F" w:rsidRPr="00C26DC2" w:rsidRDefault="00B66D9F" w:rsidP="0021251C">
            <w:pPr>
              <w:pStyle w:val="Tabletext"/>
              <w:jc w:val="center"/>
              <w:rPr>
                <w:rFonts w:eastAsia="MS Mincho"/>
              </w:rPr>
            </w:pPr>
            <w:r w:rsidRPr="00C26DC2">
              <w:rPr>
                <w:rFonts w:eastAsia="MS Mincho"/>
              </w:rPr>
              <w:t>ITU-T X.1814</w:t>
            </w:r>
          </w:p>
        </w:tc>
        <w:tc>
          <w:tcPr>
            <w:tcW w:w="5775" w:type="dxa"/>
            <w:vAlign w:val="center"/>
          </w:tcPr>
          <w:p w14:paraId="68508549" w14:textId="3B0576A9" w:rsidR="00B66D9F" w:rsidRPr="00C26DC2" w:rsidRDefault="00B66D9F" w:rsidP="0021251C">
            <w:pPr>
              <w:pStyle w:val="Tabletext"/>
              <w:rPr>
                <w:rFonts w:eastAsia="MS Mincho"/>
                <w:i/>
              </w:rPr>
            </w:pPr>
            <w:r w:rsidRPr="0021251C">
              <w:rPr>
                <w:rFonts w:eastAsia="MS Mincho"/>
                <w:i/>
              </w:rPr>
              <w:t xml:space="preserve">Security guidelines for </w:t>
            </w:r>
            <w:r w:rsidRPr="00C26DC2">
              <w:rPr>
                <w:rFonts w:eastAsia="MS Mincho"/>
                <w:i/>
              </w:rPr>
              <w:t>IMT-2020</w:t>
            </w:r>
            <w:r w:rsidRPr="0021251C">
              <w:rPr>
                <w:rFonts w:eastAsia="MS Mincho"/>
                <w:i/>
              </w:rPr>
              <w:t xml:space="preserve"> communication system</w:t>
            </w:r>
          </w:p>
        </w:tc>
        <w:tc>
          <w:tcPr>
            <w:tcW w:w="1076" w:type="dxa"/>
            <w:vAlign w:val="center"/>
          </w:tcPr>
          <w:p w14:paraId="74163761" w14:textId="33DE5AF5" w:rsidR="00B66D9F" w:rsidRPr="00C26DC2" w:rsidRDefault="00B66D9F" w:rsidP="0021251C">
            <w:pPr>
              <w:pStyle w:val="Tabletext"/>
              <w:jc w:val="center"/>
              <w:rPr>
                <w:rFonts w:eastAsia="MS Mincho"/>
              </w:rPr>
            </w:pPr>
          </w:p>
        </w:tc>
      </w:tr>
    </w:tbl>
    <w:p w14:paraId="171FD52D" w14:textId="5F3A7A1B" w:rsidR="0059458E" w:rsidRPr="00C26DC2" w:rsidRDefault="00A9057B" w:rsidP="00A9057B">
      <w:pPr>
        <w:pStyle w:val="Heading3"/>
        <w:rPr>
          <w:rFonts w:eastAsia="MS Mincho"/>
          <w:lang w:bidi="ar-DZ"/>
        </w:rPr>
      </w:pPr>
      <w:r w:rsidRPr="00C26DC2">
        <w:rPr>
          <w:rFonts w:eastAsia="MS Mincho"/>
          <w:lang w:bidi="ar-DZ"/>
        </w:rPr>
        <w:t>6.1.2</w:t>
      </w:r>
      <w:r w:rsidRPr="00C26DC2">
        <w:rPr>
          <w:rFonts w:eastAsia="MS Mincho"/>
          <w:lang w:bidi="ar-DZ"/>
        </w:rPr>
        <w:tab/>
      </w:r>
      <w:r w:rsidR="0059458E" w:rsidRPr="00C26DC2">
        <w:rPr>
          <w:rFonts w:eastAsia="MS Mincho"/>
          <w:lang w:bidi="ar-DZ"/>
        </w:rPr>
        <w:t>Work items</w:t>
      </w:r>
    </w:p>
    <w:p w14:paraId="3B41D3CC" w14:textId="7E2E4D06" w:rsidR="0059458E" w:rsidRPr="00C26DC2" w:rsidRDefault="0059458E" w:rsidP="0059458E">
      <w:pPr>
        <w:rPr>
          <w:rFonts w:eastAsia="SimSun"/>
          <w:lang w:eastAsia="zh-CN"/>
        </w:rPr>
      </w:pPr>
      <w:r w:rsidRPr="0021251C">
        <w:rPr>
          <w:rFonts w:eastAsia="SimSun"/>
          <w:lang w:eastAsia="zh-CN"/>
        </w:rPr>
        <w:t>Table 6-2 lists the on-going work items related to 5G security in ITU-T SG17.</w:t>
      </w:r>
    </w:p>
    <w:p w14:paraId="514DC9F4" w14:textId="4EC03CF4" w:rsidR="00E0319F" w:rsidRPr="00C26DC2" w:rsidRDefault="00E0319F" w:rsidP="00E0319F">
      <w:pPr>
        <w:pStyle w:val="TableNoTitle0"/>
        <w:rPr>
          <w:rFonts w:eastAsia="SimSun"/>
        </w:rPr>
      </w:pPr>
      <w:r w:rsidRPr="00C26DC2">
        <w:rPr>
          <w:rFonts w:eastAsia="SimSun"/>
        </w:rPr>
        <w:t>Table 6-2 – Status of work items in ITU-T SG17</w:t>
      </w:r>
    </w:p>
    <w:tbl>
      <w:tblPr>
        <w:tblStyle w:val="TableGrid"/>
        <w:tblW w:w="0" w:type="auto"/>
        <w:jc w:val="center"/>
        <w:tblLayout w:type="fixed"/>
        <w:tblLook w:val="04A0" w:firstRow="1" w:lastRow="0" w:firstColumn="1" w:lastColumn="0" w:noHBand="0" w:noVBand="1"/>
      </w:tblPr>
      <w:tblGrid>
        <w:gridCol w:w="718"/>
        <w:gridCol w:w="2193"/>
        <w:gridCol w:w="4477"/>
        <w:gridCol w:w="925"/>
        <w:gridCol w:w="1316"/>
      </w:tblGrid>
      <w:tr w:rsidR="0059458E" w:rsidRPr="00C26DC2" w14:paraId="0DFDADEC" w14:textId="77777777" w:rsidTr="0021251C">
        <w:trPr>
          <w:trHeight w:val="292"/>
          <w:tblHeader/>
          <w:jc w:val="center"/>
        </w:trPr>
        <w:tc>
          <w:tcPr>
            <w:tcW w:w="718" w:type="dxa"/>
            <w:tcBorders>
              <w:top w:val="single" w:sz="4" w:space="0" w:color="auto"/>
            </w:tcBorders>
            <w:vAlign w:val="center"/>
          </w:tcPr>
          <w:p w14:paraId="79293C1E" w14:textId="77777777" w:rsidR="0059458E" w:rsidRPr="0021251C" w:rsidRDefault="0059458E" w:rsidP="0021251C">
            <w:pPr>
              <w:pStyle w:val="Tablehead"/>
              <w:rPr>
                <w:lang w:eastAsia="ko-KR"/>
              </w:rPr>
            </w:pPr>
            <w:r w:rsidRPr="0021251C">
              <w:rPr>
                <w:lang w:eastAsia="ko-KR"/>
              </w:rPr>
              <w:t>Q</w:t>
            </w:r>
          </w:p>
        </w:tc>
        <w:tc>
          <w:tcPr>
            <w:tcW w:w="2193" w:type="dxa"/>
            <w:tcBorders>
              <w:top w:val="single" w:sz="4" w:space="0" w:color="auto"/>
            </w:tcBorders>
            <w:vAlign w:val="center"/>
          </w:tcPr>
          <w:p w14:paraId="3DF4445C" w14:textId="77777777" w:rsidR="0059458E" w:rsidRPr="0021251C" w:rsidRDefault="0059458E" w:rsidP="0021251C">
            <w:pPr>
              <w:pStyle w:val="Tablehead"/>
              <w:rPr>
                <w:lang w:eastAsia="ko-KR"/>
              </w:rPr>
            </w:pPr>
            <w:r w:rsidRPr="0021251C">
              <w:rPr>
                <w:lang w:eastAsia="ko-KR"/>
              </w:rPr>
              <w:t>Acronym</w:t>
            </w:r>
          </w:p>
        </w:tc>
        <w:tc>
          <w:tcPr>
            <w:tcW w:w="4477" w:type="dxa"/>
            <w:tcBorders>
              <w:top w:val="single" w:sz="4" w:space="0" w:color="auto"/>
            </w:tcBorders>
            <w:vAlign w:val="center"/>
          </w:tcPr>
          <w:p w14:paraId="5EEF41D4" w14:textId="77777777" w:rsidR="0059458E" w:rsidRPr="0021251C" w:rsidRDefault="0059458E" w:rsidP="0021251C">
            <w:pPr>
              <w:pStyle w:val="Tablehead"/>
              <w:rPr>
                <w:lang w:eastAsia="ko-KR"/>
              </w:rPr>
            </w:pPr>
            <w:r w:rsidRPr="0021251C">
              <w:rPr>
                <w:lang w:eastAsia="ko-KR"/>
              </w:rPr>
              <w:t>Title</w:t>
            </w:r>
          </w:p>
        </w:tc>
        <w:tc>
          <w:tcPr>
            <w:tcW w:w="925" w:type="dxa"/>
            <w:tcBorders>
              <w:top w:val="single" w:sz="4" w:space="0" w:color="auto"/>
            </w:tcBorders>
            <w:vAlign w:val="center"/>
          </w:tcPr>
          <w:p w14:paraId="1BBD5C00" w14:textId="77777777" w:rsidR="0059458E" w:rsidRPr="0021251C" w:rsidRDefault="0059458E" w:rsidP="0021251C">
            <w:pPr>
              <w:pStyle w:val="Tablehead"/>
              <w:rPr>
                <w:lang w:eastAsia="ko-KR"/>
              </w:rPr>
            </w:pPr>
            <w:r w:rsidRPr="0021251C">
              <w:rPr>
                <w:lang w:eastAsia="ko-KR"/>
              </w:rPr>
              <w:t>Start of work</w:t>
            </w:r>
          </w:p>
        </w:tc>
        <w:tc>
          <w:tcPr>
            <w:tcW w:w="1316" w:type="dxa"/>
            <w:tcBorders>
              <w:top w:val="single" w:sz="4" w:space="0" w:color="auto"/>
            </w:tcBorders>
            <w:vAlign w:val="center"/>
          </w:tcPr>
          <w:p w14:paraId="4A7F3AC0" w14:textId="520739B0" w:rsidR="0059458E" w:rsidRPr="0021251C" w:rsidRDefault="0059458E" w:rsidP="0021251C">
            <w:pPr>
              <w:pStyle w:val="Tablehead"/>
              <w:rPr>
                <w:lang w:eastAsia="ko-KR"/>
              </w:rPr>
            </w:pPr>
            <w:r w:rsidRPr="0021251C">
              <w:rPr>
                <w:lang w:eastAsia="ko-KR"/>
              </w:rPr>
              <w:t xml:space="preserve">Timing of </w:t>
            </w:r>
            <w:r w:rsidR="003B4CD3" w:rsidRPr="00C26DC2">
              <w:rPr>
                <w:lang w:eastAsia="ko-KR"/>
              </w:rPr>
              <w:t>a</w:t>
            </w:r>
            <w:r w:rsidRPr="0021251C">
              <w:rPr>
                <w:lang w:eastAsia="ko-KR"/>
              </w:rPr>
              <w:t>pproval</w:t>
            </w:r>
          </w:p>
        </w:tc>
      </w:tr>
      <w:tr w:rsidR="0059458E" w:rsidRPr="00C26DC2" w14:paraId="12F1C794" w14:textId="77777777" w:rsidTr="0021251C">
        <w:trPr>
          <w:trHeight w:val="292"/>
          <w:jc w:val="center"/>
        </w:trPr>
        <w:tc>
          <w:tcPr>
            <w:tcW w:w="718" w:type="dxa"/>
            <w:vAlign w:val="center"/>
          </w:tcPr>
          <w:p w14:paraId="431FA984" w14:textId="77777777" w:rsidR="0059458E" w:rsidRPr="00C26DC2" w:rsidRDefault="0059458E" w:rsidP="0021251C">
            <w:pPr>
              <w:pStyle w:val="Tabletext"/>
              <w:jc w:val="center"/>
              <w:rPr>
                <w:rFonts w:eastAsia="MS Mincho"/>
              </w:rPr>
            </w:pPr>
            <w:r w:rsidRPr="00C26DC2">
              <w:rPr>
                <w:rFonts w:eastAsia="MS Mincho"/>
              </w:rPr>
              <w:t>2/17</w:t>
            </w:r>
          </w:p>
        </w:tc>
        <w:tc>
          <w:tcPr>
            <w:tcW w:w="2193" w:type="dxa"/>
            <w:vAlign w:val="center"/>
          </w:tcPr>
          <w:p w14:paraId="30B6F4BC" w14:textId="77777777" w:rsidR="0059458E" w:rsidRPr="00C26DC2" w:rsidRDefault="0059458E" w:rsidP="0021251C">
            <w:pPr>
              <w:pStyle w:val="Tabletext"/>
              <w:rPr>
                <w:rFonts w:eastAsia="MS Mincho"/>
              </w:rPr>
            </w:pPr>
            <w:r w:rsidRPr="00C26DC2">
              <w:rPr>
                <w:rFonts w:eastAsia="MS Mincho"/>
              </w:rPr>
              <w:t>X.5Gsec-ecs*</w:t>
            </w:r>
          </w:p>
        </w:tc>
        <w:tc>
          <w:tcPr>
            <w:tcW w:w="4477" w:type="dxa"/>
            <w:vAlign w:val="center"/>
          </w:tcPr>
          <w:p w14:paraId="75D7AA95" w14:textId="77777777" w:rsidR="0059458E" w:rsidRPr="00C26DC2" w:rsidRDefault="0059458E" w:rsidP="0021251C">
            <w:pPr>
              <w:pStyle w:val="Tabletext"/>
              <w:rPr>
                <w:rFonts w:eastAsia="MS Mincho"/>
              </w:rPr>
            </w:pPr>
            <w:r w:rsidRPr="00C26DC2">
              <w:rPr>
                <w:rFonts w:eastAsia="MS Mincho"/>
              </w:rPr>
              <w:t>Security framework for 5G edge computing services</w:t>
            </w:r>
          </w:p>
        </w:tc>
        <w:tc>
          <w:tcPr>
            <w:tcW w:w="925" w:type="dxa"/>
            <w:vAlign w:val="center"/>
          </w:tcPr>
          <w:p w14:paraId="6DB8119C" w14:textId="77777777" w:rsidR="0059458E" w:rsidRPr="00C26DC2" w:rsidRDefault="0059458E" w:rsidP="0021251C">
            <w:pPr>
              <w:pStyle w:val="Tabletext"/>
              <w:jc w:val="center"/>
              <w:rPr>
                <w:rFonts w:eastAsia="MS Mincho"/>
              </w:rPr>
            </w:pPr>
            <w:r w:rsidRPr="00C26DC2">
              <w:rPr>
                <w:rFonts w:eastAsia="MS Mincho"/>
              </w:rPr>
              <w:t>2019-01</w:t>
            </w:r>
          </w:p>
        </w:tc>
        <w:tc>
          <w:tcPr>
            <w:tcW w:w="1316" w:type="dxa"/>
            <w:vAlign w:val="center"/>
          </w:tcPr>
          <w:p w14:paraId="498874B3" w14:textId="7523995F" w:rsidR="0059458E" w:rsidRPr="00C26DC2" w:rsidRDefault="0059458E" w:rsidP="0021251C">
            <w:pPr>
              <w:pStyle w:val="Tabletext"/>
              <w:jc w:val="center"/>
              <w:rPr>
                <w:rFonts w:eastAsia="MS Mincho"/>
              </w:rPr>
            </w:pPr>
            <w:r w:rsidRPr="00C26DC2">
              <w:rPr>
                <w:rFonts w:eastAsia="MS Mincho"/>
              </w:rPr>
              <w:t>2022-0</w:t>
            </w:r>
            <w:r w:rsidR="009D179B" w:rsidRPr="00C26DC2">
              <w:rPr>
                <w:rFonts w:eastAsia="MS Mincho"/>
              </w:rPr>
              <w:t>9</w:t>
            </w:r>
          </w:p>
        </w:tc>
      </w:tr>
      <w:tr w:rsidR="0059458E" w:rsidRPr="00C26DC2" w14:paraId="4C6DBAC6" w14:textId="77777777" w:rsidTr="0021251C">
        <w:trPr>
          <w:trHeight w:val="292"/>
          <w:jc w:val="center"/>
        </w:trPr>
        <w:tc>
          <w:tcPr>
            <w:tcW w:w="718" w:type="dxa"/>
            <w:vAlign w:val="center"/>
          </w:tcPr>
          <w:p w14:paraId="6082365B" w14:textId="77777777" w:rsidR="0059458E" w:rsidRPr="00C26DC2" w:rsidRDefault="0059458E" w:rsidP="0021251C">
            <w:pPr>
              <w:pStyle w:val="Tabletext"/>
              <w:jc w:val="center"/>
              <w:rPr>
                <w:rFonts w:eastAsia="MS Mincho"/>
              </w:rPr>
            </w:pPr>
            <w:r w:rsidRPr="00C26DC2">
              <w:rPr>
                <w:rFonts w:eastAsia="MS Mincho"/>
              </w:rPr>
              <w:t>2/17</w:t>
            </w:r>
          </w:p>
        </w:tc>
        <w:tc>
          <w:tcPr>
            <w:tcW w:w="2193" w:type="dxa"/>
            <w:vAlign w:val="center"/>
          </w:tcPr>
          <w:p w14:paraId="7E6C26BC" w14:textId="77777777" w:rsidR="0059458E" w:rsidRPr="00C26DC2" w:rsidRDefault="0059458E" w:rsidP="0021251C">
            <w:pPr>
              <w:pStyle w:val="Tabletext"/>
              <w:rPr>
                <w:rFonts w:eastAsia="MS Mincho"/>
              </w:rPr>
            </w:pPr>
            <w:r w:rsidRPr="00C26DC2">
              <w:rPr>
                <w:rFonts w:eastAsia="MS Mincho"/>
              </w:rPr>
              <w:t>X.5Gsec-netec*</w:t>
            </w:r>
          </w:p>
        </w:tc>
        <w:tc>
          <w:tcPr>
            <w:tcW w:w="4477" w:type="dxa"/>
            <w:vAlign w:val="center"/>
          </w:tcPr>
          <w:p w14:paraId="1616E6CC" w14:textId="77777777" w:rsidR="0059458E" w:rsidRPr="00C26DC2" w:rsidRDefault="0059458E" w:rsidP="0021251C">
            <w:pPr>
              <w:pStyle w:val="Tabletext"/>
              <w:rPr>
                <w:rFonts w:eastAsia="MS Mincho"/>
              </w:rPr>
            </w:pPr>
            <w:r w:rsidRPr="00C26DC2">
              <w:rPr>
                <w:rFonts w:eastAsia="MS Mincho"/>
              </w:rPr>
              <w:t>Security capabilities of network layer for 5G edge computing</w:t>
            </w:r>
          </w:p>
        </w:tc>
        <w:tc>
          <w:tcPr>
            <w:tcW w:w="925" w:type="dxa"/>
            <w:vAlign w:val="center"/>
          </w:tcPr>
          <w:p w14:paraId="07A0D430" w14:textId="77777777" w:rsidR="0059458E" w:rsidRPr="00C26DC2" w:rsidRDefault="0059458E" w:rsidP="0021251C">
            <w:pPr>
              <w:pStyle w:val="Tabletext"/>
              <w:jc w:val="center"/>
              <w:rPr>
                <w:rFonts w:eastAsia="MS Mincho"/>
              </w:rPr>
            </w:pPr>
            <w:r w:rsidRPr="00C26DC2">
              <w:rPr>
                <w:rFonts w:eastAsia="MS Mincho"/>
              </w:rPr>
              <w:t>2019-09</w:t>
            </w:r>
          </w:p>
        </w:tc>
        <w:tc>
          <w:tcPr>
            <w:tcW w:w="1316" w:type="dxa"/>
            <w:vAlign w:val="center"/>
          </w:tcPr>
          <w:p w14:paraId="3FF8F221" w14:textId="77777777" w:rsidR="0059458E" w:rsidRPr="00C26DC2" w:rsidRDefault="0059458E" w:rsidP="0021251C">
            <w:pPr>
              <w:pStyle w:val="Tabletext"/>
              <w:jc w:val="center"/>
              <w:rPr>
                <w:rFonts w:eastAsia="MS Mincho"/>
              </w:rPr>
            </w:pPr>
            <w:r w:rsidRPr="00C26DC2">
              <w:rPr>
                <w:rFonts w:eastAsia="MS Mincho"/>
              </w:rPr>
              <w:t>2022-09</w:t>
            </w:r>
          </w:p>
        </w:tc>
      </w:tr>
      <w:tr w:rsidR="0059458E" w:rsidRPr="00C26DC2" w14:paraId="15C64A7E" w14:textId="77777777" w:rsidTr="0021251C">
        <w:trPr>
          <w:trHeight w:val="292"/>
          <w:jc w:val="center"/>
        </w:trPr>
        <w:tc>
          <w:tcPr>
            <w:tcW w:w="718" w:type="dxa"/>
            <w:vAlign w:val="center"/>
          </w:tcPr>
          <w:p w14:paraId="321718B9" w14:textId="77777777" w:rsidR="0059458E" w:rsidRPr="00C26DC2" w:rsidRDefault="0059458E" w:rsidP="0021251C">
            <w:pPr>
              <w:pStyle w:val="Tabletext"/>
              <w:jc w:val="center"/>
              <w:rPr>
                <w:rFonts w:eastAsia="MS Mincho"/>
              </w:rPr>
            </w:pPr>
            <w:r w:rsidRPr="00C26DC2">
              <w:rPr>
                <w:rFonts w:eastAsia="MS Mincho"/>
              </w:rPr>
              <w:t>2/17</w:t>
            </w:r>
          </w:p>
        </w:tc>
        <w:tc>
          <w:tcPr>
            <w:tcW w:w="2193" w:type="dxa"/>
            <w:vAlign w:val="center"/>
          </w:tcPr>
          <w:p w14:paraId="3B1C3D69" w14:textId="77777777" w:rsidR="0059458E" w:rsidRPr="00C26DC2" w:rsidRDefault="0059458E" w:rsidP="0021251C">
            <w:pPr>
              <w:pStyle w:val="Tabletext"/>
              <w:rPr>
                <w:rFonts w:eastAsia="MS Mincho"/>
              </w:rPr>
            </w:pPr>
            <w:r w:rsidRPr="00C26DC2">
              <w:rPr>
                <w:rFonts w:eastAsia="MS Mincho"/>
              </w:rPr>
              <w:t>X.5Gsec-ssl</w:t>
            </w:r>
          </w:p>
        </w:tc>
        <w:tc>
          <w:tcPr>
            <w:tcW w:w="4477" w:type="dxa"/>
            <w:vAlign w:val="center"/>
          </w:tcPr>
          <w:p w14:paraId="456CB492" w14:textId="77777777" w:rsidR="0059458E" w:rsidRPr="00C26DC2" w:rsidRDefault="0059458E" w:rsidP="0021251C">
            <w:pPr>
              <w:pStyle w:val="Tabletext"/>
              <w:rPr>
                <w:rFonts w:eastAsia="MS Mincho"/>
              </w:rPr>
            </w:pPr>
            <w:r w:rsidRPr="00C26DC2">
              <w:rPr>
                <w:rFonts w:eastAsia="MS Mincho"/>
              </w:rPr>
              <w:t>Guidelines for classifying security capabilities in 5G network slice</w:t>
            </w:r>
          </w:p>
        </w:tc>
        <w:tc>
          <w:tcPr>
            <w:tcW w:w="925" w:type="dxa"/>
            <w:vAlign w:val="center"/>
          </w:tcPr>
          <w:p w14:paraId="76580D31" w14:textId="77777777" w:rsidR="0059458E" w:rsidRPr="00C26DC2" w:rsidRDefault="0059458E" w:rsidP="0021251C">
            <w:pPr>
              <w:pStyle w:val="Tabletext"/>
              <w:jc w:val="center"/>
              <w:rPr>
                <w:rFonts w:eastAsia="MS Mincho"/>
              </w:rPr>
            </w:pPr>
            <w:r w:rsidRPr="00C26DC2">
              <w:rPr>
                <w:rFonts w:eastAsia="MS Mincho"/>
              </w:rPr>
              <w:t>2020-09</w:t>
            </w:r>
          </w:p>
        </w:tc>
        <w:tc>
          <w:tcPr>
            <w:tcW w:w="1316" w:type="dxa"/>
            <w:vAlign w:val="center"/>
          </w:tcPr>
          <w:p w14:paraId="2AFF0DEF" w14:textId="77777777" w:rsidR="0059458E" w:rsidRPr="00C26DC2" w:rsidRDefault="0059458E" w:rsidP="0021251C">
            <w:pPr>
              <w:pStyle w:val="Tabletext"/>
              <w:jc w:val="center"/>
              <w:rPr>
                <w:rFonts w:eastAsia="MS Mincho"/>
              </w:rPr>
            </w:pPr>
            <w:r w:rsidRPr="00C26DC2">
              <w:rPr>
                <w:rFonts w:eastAsia="MS Mincho"/>
              </w:rPr>
              <w:t>2022-09</w:t>
            </w:r>
          </w:p>
        </w:tc>
      </w:tr>
      <w:tr w:rsidR="0059458E" w:rsidRPr="00C26DC2" w14:paraId="348F0027" w14:textId="77777777" w:rsidTr="0021251C">
        <w:trPr>
          <w:trHeight w:val="292"/>
          <w:jc w:val="center"/>
        </w:trPr>
        <w:tc>
          <w:tcPr>
            <w:tcW w:w="718" w:type="dxa"/>
            <w:vAlign w:val="center"/>
          </w:tcPr>
          <w:p w14:paraId="73246DE1" w14:textId="77777777" w:rsidR="0059458E" w:rsidRPr="00C26DC2" w:rsidRDefault="0059458E" w:rsidP="0021251C">
            <w:pPr>
              <w:pStyle w:val="Tabletext"/>
              <w:jc w:val="center"/>
              <w:rPr>
                <w:rFonts w:eastAsia="MS Mincho"/>
              </w:rPr>
            </w:pPr>
            <w:r w:rsidRPr="00C26DC2">
              <w:rPr>
                <w:rFonts w:eastAsia="MS Mincho"/>
              </w:rPr>
              <w:t>2/17</w:t>
            </w:r>
          </w:p>
        </w:tc>
        <w:tc>
          <w:tcPr>
            <w:tcW w:w="2193" w:type="dxa"/>
            <w:vAlign w:val="center"/>
          </w:tcPr>
          <w:p w14:paraId="57985416" w14:textId="77777777" w:rsidR="0059458E" w:rsidRPr="00C26DC2" w:rsidRDefault="0059458E" w:rsidP="0021251C">
            <w:pPr>
              <w:pStyle w:val="Tabletext"/>
              <w:rPr>
                <w:rFonts w:eastAsia="MS Mincho"/>
              </w:rPr>
            </w:pPr>
            <w:r w:rsidRPr="00C26DC2">
              <w:rPr>
                <w:rFonts w:eastAsia="MS Mincho"/>
              </w:rPr>
              <w:t>X.5Gsec-message</w:t>
            </w:r>
          </w:p>
        </w:tc>
        <w:tc>
          <w:tcPr>
            <w:tcW w:w="4477" w:type="dxa"/>
            <w:vAlign w:val="center"/>
          </w:tcPr>
          <w:p w14:paraId="09DEB9DF" w14:textId="77777777" w:rsidR="0059458E" w:rsidRPr="00C26DC2" w:rsidRDefault="0059458E" w:rsidP="0021251C">
            <w:pPr>
              <w:pStyle w:val="Tabletext"/>
              <w:rPr>
                <w:rFonts w:eastAsia="MS Mincho"/>
              </w:rPr>
            </w:pPr>
            <w:r w:rsidRPr="00C26DC2">
              <w:rPr>
                <w:rFonts w:eastAsia="MS Mincho"/>
              </w:rPr>
              <w:t>Security requirements for 5G message service</w:t>
            </w:r>
          </w:p>
        </w:tc>
        <w:tc>
          <w:tcPr>
            <w:tcW w:w="925" w:type="dxa"/>
            <w:vAlign w:val="center"/>
          </w:tcPr>
          <w:p w14:paraId="408D4660" w14:textId="77777777" w:rsidR="0059458E" w:rsidRPr="00C26DC2" w:rsidRDefault="0059458E" w:rsidP="0021251C">
            <w:pPr>
              <w:pStyle w:val="Tabletext"/>
              <w:jc w:val="center"/>
              <w:rPr>
                <w:rFonts w:eastAsia="MS Mincho"/>
              </w:rPr>
            </w:pPr>
            <w:r w:rsidRPr="00C26DC2">
              <w:rPr>
                <w:rFonts w:eastAsia="MS Mincho"/>
              </w:rPr>
              <w:t>2021-04</w:t>
            </w:r>
          </w:p>
        </w:tc>
        <w:tc>
          <w:tcPr>
            <w:tcW w:w="1316" w:type="dxa"/>
            <w:vAlign w:val="center"/>
          </w:tcPr>
          <w:p w14:paraId="06D1AAB8" w14:textId="77777777" w:rsidR="0059458E" w:rsidRPr="00C26DC2" w:rsidRDefault="0059458E" w:rsidP="0021251C">
            <w:pPr>
              <w:pStyle w:val="Tabletext"/>
              <w:jc w:val="center"/>
              <w:rPr>
                <w:rFonts w:eastAsia="MS Mincho"/>
              </w:rPr>
            </w:pPr>
            <w:r w:rsidRPr="00C26DC2">
              <w:rPr>
                <w:rFonts w:eastAsia="MS Mincho"/>
              </w:rPr>
              <w:t>2023-03</w:t>
            </w:r>
          </w:p>
        </w:tc>
      </w:tr>
      <w:tr w:rsidR="0059458E" w:rsidRPr="00C26DC2" w14:paraId="4751A76B" w14:textId="77777777" w:rsidTr="0021251C">
        <w:trPr>
          <w:trHeight w:val="292"/>
          <w:jc w:val="center"/>
        </w:trPr>
        <w:tc>
          <w:tcPr>
            <w:tcW w:w="718" w:type="dxa"/>
            <w:vAlign w:val="center"/>
          </w:tcPr>
          <w:p w14:paraId="6D05B18E" w14:textId="77777777" w:rsidR="0059458E" w:rsidRPr="00C26DC2" w:rsidRDefault="0059458E" w:rsidP="0021251C">
            <w:pPr>
              <w:pStyle w:val="Tabletext"/>
              <w:jc w:val="center"/>
              <w:rPr>
                <w:rFonts w:eastAsia="MS Mincho"/>
              </w:rPr>
            </w:pPr>
            <w:r w:rsidRPr="00C26DC2">
              <w:rPr>
                <w:rFonts w:eastAsia="MS Mincho"/>
              </w:rPr>
              <w:t>13/17</w:t>
            </w:r>
          </w:p>
        </w:tc>
        <w:tc>
          <w:tcPr>
            <w:tcW w:w="2193" w:type="dxa"/>
            <w:vAlign w:val="center"/>
          </w:tcPr>
          <w:p w14:paraId="0E79892D" w14:textId="77777777" w:rsidR="0059458E" w:rsidRPr="00C26DC2" w:rsidRDefault="0059458E" w:rsidP="0021251C">
            <w:pPr>
              <w:pStyle w:val="Tabletext"/>
              <w:rPr>
                <w:rFonts w:eastAsia="MS Mincho"/>
              </w:rPr>
            </w:pPr>
            <w:r w:rsidRPr="00C26DC2">
              <w:rPr>
                <w:rFonts w:eastAsia="MS Mincho"/>
              </w:rPr>
              <w:t>X.itssec-5*</w:t>
            </w:r>
          </w:p>
        </w:tc>
        <w:tc>
          <w:tcPr>
            <w:tcW w:w="4477" w:type="dxa"/>
            <w:vAlign w:val="center"/>
          </w:tcPr>
          <w:p w14:paraId="67904F19" w14:textId="77777777" w:rsidR="0059458E" w:rsidRPr="00C26DC2" w:rsidRDefault="0059458E" w:rsidP="0021251C">
            <w:pPr>
              <w:pStyle w:val="Tabletext"/>
              <w:rPr>
                <w:rFonts w:eastAsia="MS Mincho"/>
              </w:rPr>
            </w:pPr>
            <w:r w:rsidRPr="00C26DC2">
              <w:rPr>
                <w:rFonts w:eastAsia="MS Mincho"/>
              </w:rPr>
              <w:t>Security guidelines for vehicular edge computing</w:t>
            </w:r>
          </w:p>
        </w:tc>
        <w:tc>
          <w:tcPr>
            <w:tcW w:w="925" w:type="dxa"/>
            <w:vAlign w:val="center"/>
          </w:tcPr>
          <w:p w14:paraId="2637646D" w14:textId="77777777" w:rsidR="0059458E" w:rsidRPr="00C26DC2" w:rsidRDefault="0059458E" w:rsidP="0021251C">
            <w:pPr>
              <w:pStyle w:val="Tabletext"/>
              <w:jc w:val="center"/>
              <w:rPr>
                <w:rFonts w:eastAsia="MS Mincho"/>
              </w:rPr>
            </w:pPr>
            <w:r w:rsidRPr="00C26DC2">
              <w:rPr>
                <w:rFonts w:eastAsia="MS Mincho"/>
              </w:rPr>
              <w:t>2019-09</w:t>
            </w:r>
          </w:p>
        </w:tc>
        <w:tc>
          <w:tcPr>
            <w:tcW w:w="1316" w:type="dxa"/>
            <w:vAlign w:val="center"/>
          </w:tcPr>
          <w:p w14:paraId="3614641E" w14:textId="65E8D64B" w:rsidR="0059458E" w:rsidRPr="00C26DC2" w:rsidRDefault="0059458E" w:rsidP="0021251C">
            <w:pPr>
              <w:pStyle w:val="Tabletext"/>
              <w:jc w:val="center"/>
              <w:rPr>
                <w:rFonts w:eastAsia="MS Mincho"/>
              </w:rPr>
            </w:pPr>
            <w:r w:rsidRPr="00C26DC2">
              <w:rPr>
                <w:rFonts w:eastAsia="MS Mincho"/>
              </w:rPr>
              <w:t>202</w:t>
            </w:r>
            <w:r w:rsidR="006D5D39" w:rsidRPr="00C26DC2">
              <w:rPr>
                <w:rFonts w:eastAsia="MS Mincho"/>
              </w:rPr>
              <w:t>3</w:t>
            </w:r>
            <w:r w:rsidRPr="00C26DC2">
              <w:rPr>
                <w:rFonts w:eastAsia="MS Mincho"/>
              </w:rPr>
              <w:t>-09</w:t>
            </w:r>
          </w:p>
        </w:tc>
      </w:tr>
    </w:tbl>
    <w:p w14:paraId="1DF85809" w14:textId="0B5210A2" w:rsidR="0059458E" w:rsidRPr="00C26DC2" w:rsidRDefault="001401C1" w:rsidP="001401C1">
      <w:pPr>
        <w:pStyle w:val="Heading2"/>
        <w:rPr>
          <w:rFonts w:eastAsia="MS Mincho"/>
          <w:lang w:eastAsia="ja-JP" w:bidi="ar-DZ"/>
        </w:rPr>
      </w:pPr>
      <w:bookmarkStart w:id="47" w:name="_Toc105069991"/>
      <w:bookmarkStart w:id="48" w:name="_Toc107824030"/>
      <w:bookmarkStart w:id="49" w:name="_Toc110490047"/>
      <w:r w:rsidRPr="00C26DC2">
        <w:rPr>
          <w:rFonts w:eastAsia="MS Mincho"/>
          <w:lang w:eastAsia="ja-JP" w:bidi="ar-DZ"/>
        </w:rPr>
        <w:t>6.2</w:t>
      </w:r>
      <w:r w:rsidRPr="00C26DC2">
        <w:rPr>
          <w:rFonts w:eastAsia="MS Mincho"/>
          <w:lang w:eastAsia="ja-JP" w:bidi="ar-DZ"/>
        </w:rPr>
        <w:tab/>
      </w:r>
      <w:r w:rsidR="0059458E" w:rsidRPr="00C26DC2">
        <w:rPr>
          <w:rFonts w:eastAsia="MS Mincho"/>
          <w:lang w:eastAsia="ja-JP" w:bidi="ar-DZ"/>
        </w:rPr>
        <w:t>Other study groups in ITU-T</w:t>
      </w:r>
      <w:bookmarkEnd w:id="47"/>
      <w:bookmarkEnd w:id="48"/>
      <w:bookmarkEnd w:id="49"/>
    </w:p>
    <w:p w14:paraId="0E06A4CE" w14:textId="7A5E63B7" w:rsidR="0059458E" w:rsidRPr="00FE34F3" w:rsidRDefault="0059458E" w:rsidP="001401C1">
      <w:pPr>
        <w:rPr>
          <w:rFonts w:eastAsia="MS Mincho"/>
          <w:lang w:val="en-US" w:eastAsia="zh-CN"/>
        </w:rPr>
      </w:pPr>
      <w:r w:rsidRPr="00FE34F3">
        <w:rPr>
          <w:rFonts w:eastAsia="MS Mincho"/>
          <w:lang w:val="en-US" w:eastAsia="zh-CN"/>
        </w:rPr>
        <w:t>None.</w:t>
      </w:r>
    </w:p>
    <w:p w14:paraId="2FED1D9F" w14:textId="2955D297" w:rsidR="0059458E" w:rsidRPr="00C26DC2" w:rsidRDefault="001401C1" w:rsidP="001401C1">
      <w:pPr>
        <w:pStyle w:val="Heading2"/>
        <w:rPr>
          <w:rFonts w:eastAsia="MS Mincho"/>
          <w:lang w:eastAsia="ja-JP" w:bidi="ar-DZ"/>
        </w:rPr>
      </w:pPr>
      <w:bookmarkStart w:id="50" w:name="_Toc105069992"/>
      <w:bookmarkStart w:id="51" w:name="_Toc107824031"/>
      <w:bookmarkStart w:id="52" w:name="_Toc110490048"/>
      <w:r w:rsidRPr="00C26DC2">
        <w:rPr>
          <w:rFonts w:eastAsia="MS Mincho"/>
          <w:lang w:eastAsia="ja-JP" w:bidi="ar-DZ"/>
        </w:rPr>
        <w:t>6.3</w:t>
      </w:r>
      <w:r w:rsidRPr="00C26DC2">
        <w:rPr>
          <w:rFonts w:eastAsia="MS Mincho"/>
          <w:lang w:eastAsia="ja-JP" w:bidi="ar-DZ"/>
        </w:rPr>
        <w:tab/>
      </w:r>
      <w:r w:rsidR="00D74E2F" w:rsidRPr="00C26DC2">
        <w:rPr>
          <w:rFonts w:eastAsia="SimSun"/>
          <w:lang w:eastAsia="zh-CN"/>
        </w:rPr>
        <w:t>3</w:t>
      </w:r>
      <w:r w:rsidR="006C40E1" w:rsidRPr="00C26DC2">
        <w:rPr>
          <w:rFonts w:eastAsia="SimSun"/>
          <w:lang w:eastAsia="zh-CN"/>
        </w:rPr>
        <w:t>rd</w:t>
      </w:r>
      <w:r w:rsidR="00D74E2F" w:rsidRPr="00C26DC2">
        <w:rPr>
          <w:rFonts w:eastAsia="SimSun"/>
          <w:lang w:eastAsia="zh-CN"/>
        </w:rPr>
        <w:t xml:space="preserve"> Generation Partnership Project</w:t>
      </w:r>
      <w:bookmarkEnd w:id="50"/>
      <w:bookmarkEnd w:id="51"/>
      <w:bookmarkEnd w:id="52"/>
    </w:p>
    <w:p w14:paraId="36962BBD" w14:textId="3DBB2CBE" w:rsidR="0059458E" w:rsidRPr="00C26DC2" w:rsidRDefault="0059458E" w:rsidP="0059458E">
      <w:pPr>
        <w:rPr>
          <w:rFonts w:eastAsia="Malgun Gothic"/>
          <w:lang w:eastAsia="ko-KR"/>
        </w:rPr>
      </w:pPr>
      <w:r w:rsidRPr="0021251C">
        <w:rPr>
          <w:rFonts w:eastAsia="Malgun Gothic"/>
          <w:lang w:eastAsia="ko-KR"/>
        </w:rPr>
        <w:t xml:space="preserve">Table 6-3 lists the standardization items </w:t>
      </w:r>
      <w:r w:rsidR="006C40E1" w:rsidRPr="00C26DC2">
        <w:rPr>
          <w:rFonts w:eastAsia="Malgun Gothic"/>
          <w:lang w:eastAsia="ko-KR"/>
        </w:rPr>
        <w:t xml:space="preserve">related </w:t>
      </w:r>
      <w:r w:rsidRPr="0021251C">
        <w:rPr>
          <w:rFonts w:eastAsia="Malgun Gothic"/>
          <w:lang w:eastAsia="ko-KR"/>
        </w:rPr>
        <w:t xml:space="preserve">to 5G security </w:t>
      </w:r>
      <w:r w:rsidR="006C40E1" w:rsidRPr="00C26DC2">
        <w:rPr>
          <w:rFonts w:eastAsia="Malgun Gothic"/>
          <w:lang w:eastAsia="ko-KR"/>
        </w:rPr>
        <w:t>from</w:t>
      </w:r>
      <w:r w:rsidRPr="0021251C">
        <w:rPr>
          <w:rFonts w:eastAsia="Malgun Gothic"/>
          <w:lang w:eastAsia="ko-KR"/>
        </w:rPr>
        <w:t xml:space="preserve"> </w:t>
      </w:r>
      <w:r w:rsidR="00D74E2F" w:rsidRPr="00C26DC2">
        <w:rPr>
          <w:rFonts w:eastAsia="Malgun Gothic"/>
          <w:lang w:eastAsia="ko-KR"/>
        </w:rPr>
        <w:t xml:space="preserve">the </w:t>
      </w:r>
      <w:r w:rsidR="00D74E2F" w:rsidRPr="00C26DC2">
        <w:rPr>
          <w:rFonts w:eastAsia="SimSun"/>
          <w:lang w:eastAsia="zh-CN"/>
        </w:rPr>
        <w:t>3rd Generation Partnership Project</w:t>
      </w:r>
      <w:r w:rsidR="00D74E2F" w:rsidRPr="00C26DC2">
        <w:rPr>
          <w:rFonts w:eastAsia="Malgun Gothic"/>
          <w:lang w:eastAsia="ko-KR"/>
        </w:rPr>
        <w:t xml:space="preserve"> (</w:t>
      </w:r>
      <w:r w:rsidRPr="0021251C">
        <w:rPr>
          <w:rFonts w:eastAsia="Malgun Gothic"/>
          <w:lang w:eastAsia="ko-KR"/>
        </w:rPr>
        <w:t>3GPP</w:t>
      </w:r>
      <w:r w:rsidR="00D74E2F" w:rsidRPr="00C26DC2">
        <w:rPr>
          <w:rFonts w:eastAsia="Malgun Gothic"/>
          <w:lang w:eastAsia="ko-KR"/>
        </w:rPr>
        <w:t>)</w:t>
      </w:r>
      <w:r w:rsidRPr="0021251C">
        <w:rPr>
          <w:rFonts w:eastAsia="Malgun Gothic"/>
          <w:lang w:eastAsia="ko-KR"/>
        </w:rPr>
        <w:t>.</w:t>
      </w:r>
    </w:p>
    <w:tbl>
      <w:tblPr>
        <w:tblStyle w:val="TableGrid"/>
        <w:tblW w:w="9639" w:type="dxa"/>
        <w:jc w:val="center"/>
        <w:tblLook w:val="04A0" w:firstRow="1" w:lastRow="0" w:firstColumn="1" w:lastColumn="0" w:noHBand="0" w:noVBand="1"/>
      </w:tblPr>
      <w:tblGrid>
        <w:gridCol w:w="1122"/>
        <w:gridCol w:w="1270"/>
        <w:gridCol w:w="7247"/>
      </w:tblGrid>
      <w:tr w:rsidR="008319D4" w:rsidRPr="00C26DC2" w14:paraId="576852FD" w14:textId="77777777" w:rsidTr="008319D4">
        <w:trPr>
          <w:trHeight w:val="292"/>
          <w:tblHeader/>
          <w:jc w:val="center"/>
        </w:trPr>
        <w:tc>
          <w:tcPr>
            <w:tcW w:w="9639" w:type="dxa"/>
            <w:gridSpan w:val="3"/>
            <w:tcBorders>
              <w:top w:val="nil"/>
              <w:left w:val="nil"/>
              <w:right w:val="nil"/>
            </w:tcBorders>
            <w:vAlign w:val="center"/>
          </w:tcPr>
          <w:p w14:paraId="19B1DC97" w14:textId="53B736F8" w:rsidR="008319D4" w:rsidRPr="0021251C" w:rsidRDefault="008319D4" w:rsidP="008319D4">
            <w:pPr>
              <w:pStyle w:val="TableNoTitle0"/>
            </w:pPr>
            <w:r w:rsidRPr="00C26DC2">
              <w:lastRenderedPageBreak/>
              <w:t xml:space="preserve">Table 6-3 – Security related documents in the </w:t>
            </w:r>
            <w:r w:rsidRPr="008319D4">
              <w:t>3rd Generation Partnership Project</w:t>
            </w:r>
          </w:p>
        </w:tc>
      </w:tr>
      <w:tr w:rsidR="00A97A73" w:rsidRPr="00C26DC2" w14:paraId="6B45B424" w14:textId="77777777" w:rsidTr="0021251C">
        <w:trPr>
          <w:trHeight w:val="292"/>
          <w:tblHeader/>
          <w:jc w:val="center"/>
        </w:trPr>
        <w:tc>
          <w:tcPr>
            <w:tcW w:w="1122" w:type="dxa"/>
            <w:tcBorders>
              <w:top w:val="single" w:sz="4" w:space="0" w:color="auto"/>
            </w:tcBorders>
            <w:vAlign w:val="center"/>
          </w:tcPr>
          <w:p w14:paraId="611923A4" w14:textId="77777777" w:rsidR="0059458E" w:rsidRPr="0021251C" w:rsidRDefault="0059458E" w:rsidP="00DD5C87">
            <w:pPr>
              <w:pStyle w:val="Tablehead"/>
              <w:rPr>
                <w:lang w:eastAsia="ko-KR"/>
              </w:rPr>
            </w:pPr>
            <w:r w:rsidRPr="0021251C">
              <w:rPr>
                <w:lang w:eastAsia="ko-KR"/>
              </w:rPr>
              <w:t>Group</w:t>
            </w:r>
          </w:p>
        </w:tc>
        <w:tc>
          <w:tcPr>
            <w:tcW w:w="1270" w:type="dxa"/>
            <w:tcBorders>
              <w:top w:val="single" w:sz="4" w:space="0" w:color="auto"/>
            </w:tcBorders>
            <w:vAlign w:val="center"/>
          </w:tcPr>
          <w:p w14:paraId="1C792F36" w14:textId="2541333B" w:rsidR="0059458E" w:rsidRPr="0021251C" w:rsidRDefault="00077E56" w:rsidP="00DD5C87">
            <w:pPr>
              <w:pStyle w:val="Tablehead"/>
              <w:rPr>
                <w:lang w:eastAsia="ko-KR"/>
              </w:rPr>
            </w:pPr>
            <w:r w:rsidRPr="00C26DC2">
              <w:rPr>
                <w:lang w:eastAsia="ko-KR"/>
              </w:rPr>
              <w:t>3GPP n</w:t>
            </w:r>
            <w:r w:rsidR="0059458E" w:rsidRPr="0021251C">
              <w:rPr>
                <w:lang w:eastAsia="ko-KR"/>
              </w:rPr>
              <w:t>umber</w:t>
            </w:r>
          </w:p>
        </w:tc>
        <w:tc>
          <w:tcPr>
            <w:tcW w:w="7247" w:type="dxa"/>
            <w:tcBorders>
              <w:top w:val="single" w:sz="4" w:space="0" w:color="auto"/>
            </w:tcBorders>
            <w:vAlign w:val="center"/>
          </w:tcPr>
          <w:p w14:paraId="7014DBEB" w14:textId="77777777" w:rsidR="0059458E" w:rsidRPr="0021251C" w:rsidRDefault="0059458E" w:rsidP="00DD5C87">
            <w:pPr>
              <w:pStyle w:val="Tablehead"/>
              <w:rPr>
                <w:lang w:eastAsia="ko-KR"/>
              </w:rPr>
            </w:pPr>
            <w:r w:rsidRPr="0021251C">
              <w:rPr>
                <w:lang w:eastAsia="ko-KR"/>
              </w:rPr>
              <w:t>Title</w:t>
            </w:r>
          </w:p>
        </w:tc>
      </w:tr>
      <w:tr w:rsidR="00A97A73" w:rsidRPr="00C26DC2" w14:paraId="3E1736E7" w14:textId="77777777" w:rsidTr="0021251C">
        <w:trPr>
          <w:trHeight w:val="292"/>
          <w:jc w:val="center"/>
        </w:trPr>
        <w:tc>
          <w:tcPr>
            <w:tcW w:w="1122" w:type="dxa"/>
            <w:vAlign w:val="center"/>
          </w:tcPr>
          <w:p w14:paraId="6C1CA6F6" w14:textId="77777777" w:rsidR="0059458E" w:rsidRPr="00C26DC2" w:rsidRDefault="0059458E" w:rsidP="0021251C">
            <w:pPr>
              <w:pStyle w:val="Tabletext"/>
              <w:jc w:val="center"/>
              <w:rPr>
                <w:lang w:eastAsia="ko-KR"/>
              </w:rPr>
            </w:pPr>
            <w:r w:rsidRPr="00C26DC2">
              <w:rPr>
                <w:lang w:eastAsia="ko-KR"/>
              </w:rPr>
              <w:t>TSG SA3</w:t>
            </w:r>
          </w:p>
        </w:tc>
        <w:tc>
          <w:tcPr>
            <w:tcW w:w="1270" w:type="dxa"/>
            <w:vAlign w:val="center"/>
          </w:tcPr>
          <w:p w14:paraId="223E1C23" w14:textId="080D0F55" w:rsidR="0059458E" w:rsidRPr="00C26DC2" w:rsidRDefault="0059458E" w:rsidP="0021251C">
            <w:pPr>
              <w:pStyle w:val="Tabletext"/>
              <w:jc w:val="center"/>
              <w:rPr>
                <w:lang w:eastAsia="ko-KR"/>
              </w:rPr>
            </w:pPr>
            <w:r w:rsidRPr="00C26DC2">
              <w:rPr>
                <w:lang w:eastAsia="ko-KR"/>
              </w:rPr>
              <w:t>TS 33.122</w:t>
            </w:r>
          </w:p>
        </w:tc>
        <w:tc>
          <w:tcPr>
            <w:tcW w:w="7247" w:type="dxa"/>
            <w:vAlign w:val="center"/>
          </w:tcPr>
          <w:p w14:paraId="43CA2C6D" w14:textId="61DB3656" w:rsidR="0059458E" w:rsidRPr="0021251C" w:rsidRDefault="0059458E" w:rsidP="0021251C">
            <w:pPr>
              <w:pStyle w:val="Tabletext"/>
              <w:rPr>
                <w:i/>
                <w:lang w:eastAsia="ko-KR"/>
              </w:rPr>
            </w:pPr>
            <w:r w:rsidRPr="0021251C">
              <w:rPr>
                <w:i/>
                <w:lang w:eastAsia="ko-KR"/>
              </w:rPr>
              <w:t xml:space="preserve">Security aspects of </w:t>
            </w:r>
            <w:r w:rsidR="00CF45D8" w:rsidRPr="0021251C">
              <w:rPr>
                <w:i/>
                <w:lang w:eastAsia="ko-KR"/>
              </w:rPr>
              <w:t>c</w:t>
            </w:r>
            <w:r w:rsidRPr="0021251C">
              <w:rPr>
                <w:i/>
                <w:lang w:eastAsia="ko-KR"/>
              </w:rPr>
              <w:t xml:space="preserve">ommon API </w:t>
            </w:r>
            <w:r w:rsidR="00CF45D8" w:rsidRPr="0021251C">
              <w:rPr>
                <w:i/>
                <w:lang w:eastAsia="ko-KR"/>
              </w:rPr>
              <w:t>fr</w:t>
            </w:r>
            <w:r w:rsidRPr="0021251C">
              <w:rPr>
                <w:i/>
                <w:lang w:eastAsia="ko-KR"/>
              </w:rPr>
              <w:t>amework (CAPIF) for 3GPP northbound APIs</w:t>
            </w:r>
          </w:p>
        </w:tc>
      </w:tr>
      <w:tr w:rsidR="00A97A73" w:rsidRPr="00C26DC2" w14:paraId="3FD98C98" w14:textId="77777777" w:rsidTr="0021251C">
        <w:trPr>
          <w:trHeight w:val="292"/>
          <w:jc w:val="center"/>
        </w:trPr>
        <w:tc>
          <w:tcPr>
            <w:tcW w:w="1122" w:type="dxa"/>
            <w:vAlign w:val="center"/>
          </w:tcPr>
          <w:p w14:paraId="1BA20593" w14:textId="77777777" w:rsidR="0059458E" w:rsidRPr="00C26DC2" w:rsidRDefault="0059458E" w:rsidP="0021251C">
            <w:pPr>
              <w:pStyle w:val="Tabletext"/>
              <w:jc w:val="center"/>
              <w:rPr>
                <w:lang w:eastAsia="ko-KR"/>
              </w:rPr>
            </w:pPr>
            <w:r w:rsidRPr="00C26DC2">
              <w:rPr>
                <w:lang w:eastAsia="ko-KR"/>
              </w:rPr>
              <w:t>TSG SA3</w:t>
            </w:r>
          </w:p>
        </w:tc>
        <w:tc>
          <w:tcPr>
            <w:tcW w:w="1270" w:type="dxa"/>
            <w:vAlign w:val="center"/>
          </w:tcPr>
          <w:p w14:paraId="31BCA116" w14:textId="77777777" w:rsidR="0059458E" w:rsidRPr="00C26DC2" w:rsidRDefault="0059458E" w:rsidP="0021251C">
            <w:pPr>
              <w:pStyle w:val="Tabletext"/>
              <w:jc w:val="center"/>
              <w:rPr>
                <w:lang w:eastAsia="ko-KR"/>
              </w:rPr>
            </w:pPr>
            <w:r w:rsidRPr="00C26DC2">
              <w:rPr>
                <w:lang w:eastAsia="ko-KR"/>
              </w:rPr>
              <w:t>TS 33.126</w:t>
            </w:r>
          </w:p>
        </w:tc>
        <w:tc>
          <w:tcPr>
            <w:tcW w:w="7247" w:type="dxa"/>
            <w:vAlign w:val="center"/>
          </w:tcPr>
          <w:p w14:paraId="2C7C83D0" w14:textId="4958CC40" w:rsidR="00077E56" w:rsidRPr="00C26DC2" w:rsidRDefault="00077E56" w:rsidP="0021251C">
            <w:pPr>
              <w:pStyle w:val="Tabletext"/>
              <w:rPr>
                <w:lang w:eastAsia="ko-KR"/>
              </w:rPr>
            </w:pPr>
            <w:r w:rsidRPr="0021251C">
              <w:rPr>
                <w:i/>
                <w:lang w:eastAsia="ko-KR"/>
              </w:rPr>
              <w:t xml:space="preserve">Security; </w:t>
            </w:r>
            <w:r w:rsidR="0059458E" w:rsidRPr="0021251C">
              <w:rPr>
                <w:i/>
                <w:lang w:eastAsia="ko-KR"/>
              </w:rPr>
              <w:t xml:space="preserve">Lawful </w:t>
            </w:r>
            <w:r w:rsidR="00CF45D8" w:rsidRPr="0021251C">
              <w:rPr>
                <w:i/>
                <w:lang w:eastAsia="ko-KR"/>
              </w:rPr>
              <w:t>in</w:t>
            </w:r>
            <w:r w:rsidR="0059458E" w:rsidRPr="0021251C">
              <w:rPr>
                <w:i/>
                <w:lang w:eastAsia="ko-KR"/>
              </w:rPr>
              <w:t>terception requirements</w:t>
            </w:r>
          </w:p>
        </w:tc>
      </w:tr>
      <w:tr w:rsidR="00A97A73" w:rsidRPr="00C26DC2" w14:paraId="40B8ED01" w14:textId="77777777" w:rsidTr="0021251C">
        <w:trPr>
          <w:trHeight w:val="292"/>
          <w:jc w:val="center"/>
        </w:trPr>
        <w:tc>
          <w:tcPr>
            <w:tcW w:w="1122" w:type="dxa"/>
            <w:vAlign w:val="center"/>
          </w:tcPr>
          <w:p w14:paraId="17F36861" w14:textId="77777777" w:rsidR="0059458E" w:rsidRPr="00C26DC2" w:rsidRDefault="0059458E" w:rsidP="0021251C">
            <w:pPr>
              <w:pStyle w:val="Tabletext"/>
              <w:jc w:val="center"/>
              <w:rPr>
                <w:lang w:eastAsia="ko-KR"/>
              </w:rPr>
            </w:pPr>
            <w:r w:rsidRPr="00C26DC2">
              <w:rPr>
                <w:lang w:eastAsia="ko-KR"/>
              </w:rPr>
              <w:t>TSG SA3</w:t>
            </w:r>
          </w:p>
        </w:tc>
        <w:tc>
          <w:tcPr>
            <w:tcW w:w="1270" w:type="dxa"/>
            <w:vAlign w:val="center"/>
          </w:tcPr>
          <w:p w14:paraId="6FF81DD0" w14:textId="77777777" w:rsidR="0059458E" w:rsidRPr="00C26DC2" w:rsidRDefault="0059458E" w:rsidP="0021251C">
            <w:pPr>
              <w:pStyle w:val="Tabletext"/>
              <w:jc w:val="center"/>
              <w:rPr>
                <w:lang w:eastAsia="ko-KR"/>
              </w:rPr>
            </w:pPr>
            <w:r w:rsidRPr="00C26DC2">
              <w:rPr>
                <w:lang w:eastAsia="ko-KR"/>
              </w:rPr>
              <w:t>TS 33.127</w:t>
            </w:r>
          </w:p>
        </w:tc>
        <w:tc>
          <w:tcPr>
            <w:tcW w:w="7247" w:type="dxa"/>
            <w:vAlign w:val="center"/>
          </w:tcPr>
          <w:p w14:paraId="1C9CA6D5" w14:textId="60957A91" w:rsidR="00077E56" w:rsidRPr="0021251C" w:rsidRDefault="00077E56" w:rsidP="0021251C">
            <w:pPr>
              <w:pStyle w:val="Tabletext"/>
              <w:rPr>
                <w:i/>
                <w:lang w:eastAsia="ko-KR"/>
              </w:rPr>
            </w:pPr>
            <w:r w:rsidRPr="00C26DC2">
              <w:rPr>
                <w:i/>
                <w:lang w:eastAsia="ko-KR"/>
              </w:rPr>
              <w:t xml:space="preserve">Security; </w:t>
            </w:r>
            <w:r w:rsidR="0059458E" w:rsidRPr="0021251C">
              <w:rPr>
                <w:i/>
                <w:lang w:eastAsia="ko-KR"/>
              </w:rPr>
              <w:t xml:space="preserve">Lawful </w:t>
            </w:r>
            <w:r w:rsidR="00CF45D8" w:rsidRPr="0021251C">
              <w:rPr>
                <w:i/>
                <w:lang w:eastAsia="ko-KR"/>
              </w:rPr>
              <w:t>i</w:t>
            </w:r>
            <w:r w:rsidR="0059458E" w:rsidRPr="0021251C">
              <w:rPr>
                <w:i/>
                <w:lang w:eastAsia="ko-KR"/>
              </w:rPr>
              <w:t>nterception (LI) architecture and functions</w:t>
            </w:r>
          </w:p>
        </w:tc>
      </w:tr>
      <w:tr w:rsidR="00A97A73" w:rsidRPr="00C26DC2" w14:paraId="7CBB793A" w14:textId="77777777" w:rsidTr="0021251C">
        <w:trPr>
          <w:trHeight w:val="292"/>
          <w:jc w:val="center"/>
        </w:trPr>
        <w:tc>
          <w:tcPr>
            <w:tcW w:w="1122" w:type="dxa"/>
            <w:vAlign w:val="center"/>
          </w:tcPr>
          <w:p w14:paraId="11691EFA" w14:textId="77777777" w:rsidR="0059458E" w:rsidRPr="00C26DC2" w:rsidRDefault="0059458E" w:rsidP="0021251C">
            <w:pPr>
              <w:pStyle w:val="Tabletext"/>
              <w:jc w:val="center"/>
              <w:rPr>
                <w:lang w:eastAsia="ko-KR"/>
              </w:rPr>
            </w:pPr>
            <w:r w:rsidRPr="00C26DC2">
              <w:rPr>
                <w:lang w:eastAsia="ko-KR"/>
              </w:rPr>
              <w:t>TSG SA3</w:t>
            </w:r>
          </w:p>
        </w:tc>
        <w:tc>
          <w:tcPr>
            <w:tcW w:w="1270" w:type="dxa"/>
            <w:vAlign w:val="center"/>
          </w:tcPr>
          <w:p w14:paraId="08D6079C" w14:textId="77777777" w:rsidR="0059458E" w:rsidRPr="00C26DC2" w:rsidRDefault="0059458E" w:rsidP="0021251C">
            <w:pPr>
              <w:pStyle w:val="Tabletext"/>
              <w:jc w:val="center"/>
              <w:rPr>
                <w:lang w:eastAsia="ko-KR"/>
              </w:rPr>
            </w:pPr>
            <w:r w:rsidRPr="00C26DC2">
              <w:rPr>
                <w:lang w:eastAsia="ko-KR"/>
              </w:rPr>
              <w:t>TS 33.128</w:t>
            </w:r>
          </w:p>
        </w:tc>
        <w:tc>
          <w:tcPr>
            <w:tcW w:w="7247" w:type="dxa"/>
            <w:vAlign w:val="center"/>
          </w:tcPr>
          <w:p w14:paraId="15EE9449" w14:textId="758232EF" w:rsidR="00077E56" w:rsidRPr="00C26DC2" w:rsidRDefault="0059458E" w:rsidP="0021251C">
            <w:pPr>
              <w:pStyle w:val="Tabletext"/>
              <w:rPr>
                <w:lang w:eastAsia="ko-KR"/>
              </w:rPr>
            </w:pPr>
            <w:r w:rsidRPr="0021251C">
              <w:rPr>
                <w:i/>
                <w:lang w:eastAsia="ko-KR"/>
              </w:rPr>
              <w:t xml:space="preserve">Security; Protocol and procedures for </w:t>
            </w:r>
            <w:r w:rsidR="00CF45D8" w:rsidRPr="0021251C">
              <w:rPr>
                <w:i/>
                <w:lang w:eastAsia="ko-KR"/>
              </w:rPr>
              <w:t>l</w:t>
            </w:r>
            <w:r w:rsidRPr="0021251C">
              <w:rPr>
                <w:i/>
                <w:lang w:eastAsia="ko-KR"/>
              </w:rPr>
              <w:t xml:space="preserve">awful </w:t>
            </w:r>
            <w:r w:rsidR="009412D5" w:rsidRPr="0021251C">
              <w:rPr>
                <w:i/>
                <w:lang w:eastAsia="ko-KR"/>
              </w:rPr>
              <w:t>in</w:t>
            </w:r>
            <w:r w:rsidRPr="0021251C">
              <w:rPr>
                <w:i/>
                <w:lang w:eastAsia="ko-KR"/>
              </w:rPr>
              <w:t>terception (LI); Stage 3</w:t>
            </w:r>
          </w:p>
        </w:tc>
      </w:tr>
      <w:tr w:rsidR="00A97A73" w:rsidRPr="00C26DC2" w14:paraId="380D4DC0" w14:textId="77777777" w:rsidTr="0021251C">
        <w:trPr>
          <w:jc w:val="center"/>
        </w:trPr>
        <w:tc>
          <w:tcPr>
            <w:tcW w:w="1122" w:type="dxa"/>
            <w:vAlign w:val="center"/>
          </w:tcPr>
          <w:p w14:paraId="3F269590" w14:textId="77777777" w:rsidR="0059458E" w:rsidRPr="00C26DC2" w:rsidRDefault="0059458E" w:rsidP="0021251C">
            <w:pPr>
              <w:pStyle w:val="Tabletext"/>
              <w:jc w:val="center"/>
              <w:rPr>
                <w:lang w:eastAsia="ko-KR"/>
              </w:rPr>
            </w:pPr>
            <w:r w:rsidRPr="00C26DC2">
              <w:rPr>
                <w:lang w:eastAsia="ko-KR"/>
              </w:rPr>
              <w:t>TSG SA3</w:t>
            </w:r>
          </w:p>
        </w:tc>
        <w:tc>
          <w:tcPr>
            <w:tcW w:w="1270" w:type="dxa"/>
            <w:vAlign w:val="center"/>
          </w:tcPr>
          <w:p w14:paraId="464499F1" w14:textId="77777777" w:rsidR="0059458E" w:rsidRPr="00C26DC2" w:rsidRDefault="0059458E" w:rsidP="0021251C">
            <w:pPr>
              <w:pStyle w:val="Tabletext"/>
              <w:jc w:val="center"/>
              <w:rPr>
                <w:lang w:eastAsia="ko-KR"/>
              </w:rPr>
            </w:pPr>
            <w:r w:rsidRPr="00C26DC2">
              <w:rPr>
                <w:rFonts w:eastAsiaTheme="minorEastAsia"/>
                <w:lang w:eastAsia="ko-KR"/>
              </w:rPr>
              <w:t>TS 33.501</w:t>
            </w:r>
          </w:p>
        </w:tc>
        <w:tc>
          <w:tcPr>
            <w:tcW w:w="7247" w:type="dxa"/>
            <w:vAlign w:val="center"/>
          </w:tcPr>
          <w:p w14:paraId="50D28A37" w14:textId="47B19991" w:rsidR="0059458E" w:rsidRPr="0021251C" w:rsidRDefault="0059458E" w:rsidP="0021251C">
            <w:pPr>
              <w:pStyle w:val="Tabletext"/>
              <w:rPr>
                <w:i/>
                <w:lang w:eastAsia="ko-KR"/>
              </w:rPr>
            </w:pPr>
            <w:r w:rsidRPr="0021251C">
              <w:rPr>
                <w:rFonts w:eastAsiaTheme="minorEastAsia"/>
                <w:i/>
                <w:lang w:eastAsia="ko-KR"/>
              </w:rPr>
              <w:t>Security</w:t>
            </w:r>
            <w:r w:rsidRPr="0021251C">
              <w:rPr>
                <w:i/>
                <w:lang w:eastAsia="ko-KR"/>
              </w:rPr>
              <w:t xml:space="preserve"> </w:t>
            </w:r>
            <w:r w:rsidR="00CF45D8" w:rsidRPr="0021251C">
              <w:rPr>
                <w:i/>
                <w:lang w:eastAsia="ko-KR"/>
              </w:rPr>
              <w:t xml:space="preserve">architecture and procedures </w:t>
            </w:r>
            <w:r w:rsidRPr="0021251C">
              <w:rPr>
                <w:i/>
                <w:lang w:eastAsia="ko-KR"/>
              </w:rPr>
              <w:t xml:space="preserve">for 5G </w:t>
            </w:r>
            <w:r w:rsidR="00CF45D8" w:rsidRPr="0021251C">
              <w:rPr>
                <w:i/>
                <w:lang w:eastAsia="ko-KR"/>
              </w:rPr>
              <w:t>s</w:t>
            </w:r>
            <w:r w:rsidRPr="0021251C">
              <w:rPr>
                <w:i/>
                <w:lang w:eastAsia="ko-KR"/>
              </w:rPr>
              <w:t>ystem</w:t>
            </w:r>
          </w:p>
        </w:tc>
      </w:tr>
      <w:tr w:rsidR="00A97A73" w:rsidRPr="00C26DC2" w14:paraId="06119040" w14:textId="77777777" w:rsidTr="0021251C">
        <w:trPr>
          <w:jc w:val="center"/>
        </w:trPr>
        <w:tc>
          <w:tcPr>
            <w:tcW w:w="1122" w:type="dxa"/>
            <w:vAlign w:val="center"/>
          </w:tcPr>
          <w:p w14:paraId="79226BA9" w14:textId="31D9658A"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38892F9A" w14:textId="70F2D2E2" w:rsidR="00B76B83" w:rsidRPr="00C26DC2" w:rsidRDefault="00B76B83" w:rsidP="0021251C">
            <w:pPr>
              <w:pStyle w:val="Tabletext"/>
              <w:jc w:val="center"/>
              <w:rPr>
                <w:lang w:eastAsia="ko-KR"/>
              </w:rPr>
            </w:pPr>
            <w:r w:rsidRPr="00C26DC2">
              <w:rPr>
                <w:rFonts w:eastAsiaTheme="minorEastAsia"/>
                <w:lang w:eastAsia="ko-KR"/>
              </w:rPr>
              <w:t>TS 33.503</w:t>
            </w:r>
          </w:p>
        </w:tc>
        <w:tc>
          <w:tcPr>
            <w:tcW w:w="7247" w:type="dxa"/>
            <w:vAlign w:val="center"/>
          </w:tcPr>
          <w:p w14:paraId="01F3EE82" w14:textId="27A7EA76" w:rsidR="00B76B83" w:rsidRPr="0021251C" w:rsidRDefault="00B76B83" w:rsidP="0021251C">
            <w:pPr>
              <w:pStyle w:val="Tabletext"/>
              <w:rPr>
                <w:i/>
                <w:lang w:eastAsia="ko-KR"/>
              </w:rPr>
            </w:pPr>
            <w:r w:rsidRPr="0021251C">
              <w:rPr>
                <w:rFonts w:eastAsiaTheme="minorEastAsia"/>
                <w:i/>
                <w:lang w:eastAsia="ko-KR"/>
              </w:rPr>
              <w:t xml:space="preserve">Security </w:t>
            </w:r>
            <w:r w:rsidR="00CF45D8" w:rsidRPr="0021251C">
              <w:rPr>
                <w:rFonts w:eastAsiaTheme="minorEastAsia"/>
                <w:i/>
                <w:lang w:eastAsia="ko-KR"/>
              </w:rPr>
              <w:t xml:space="preserve">aspects of proximity based services </w:t>
            </w:r>
            <w:r w:rsidRPr="0021251C">
              <w:rPr>
                <w:rFonts w:eastAsiaTheme="minorEastAsia"/>
                <w:i/>
                <w:lang w:eastAsia="ko-KR"/>
              </w:rPr>
              <w:t>(</w:t>
            </w:r>
            <w:proofErr w:type="spellStart"/>
            <w:r w:rsidRPr="0021251C">
              <w:rPr>
                <w:rFonts w:eastAsiaTheme="minorEastAsia"/>
                <w:i/>
                <w:lang w:eastAsia="ko-KR"/>
              </w:rPr>
              <w:t>ProSe</w:t>
            </w:r>
            <w:proofErr w:type="spellEnd"/>
            <w:r w:rsidRPr="0021251C">
              <w:rPr>
                <w:rFonts w:eastAsiaTheme="minorEastAsia"/>
                <w:i/>
                <w:lang w:eastAsia="ko-KR"/>
              </w:rPr>
              <w:t xml:space="preserve">) in the 5G </w:t>
            </w:r>
            <w:r w:rsidR="00CF45D8" w:rsidRPr="0021251C">
              <w:rPr>
                <w:rFonts w:eastAsiaTheme="minorEastAsia"/>
                <w:i/>
                <w:lang w:eastAsia="ko-KR"/>
              </w:rPr>
              <w:t>s</w:t>
            </w:r>
            <w:r w:rsidRPr="0021251C">
              <w:rPr>
                <w:rFonts w:eastAsiaTheme="minorEastAsia"/>
                <w:i/>
                <w:lang w:eastAsia="ko-KR"/>
              </w:rPr>
              <w:t>ystem (5GS)</w:t>
            </w:r>
          </w:p>
        </w:tc>
      </w:tr>
      <w:tr w:rsidR="00A97A73" w:rsidRPr="00C26DC2" w14:paraId="6BC6A93D" w14:textId="77777777" w:rsidTr="0021251C">
        <w:trPr>
          <w:jc w:val="center"/>
        </w:trPr>
        <w:tc>
          <w:tcPr>
            <w:tcW w:w="1122" w:type="dxa"/>
            <w:vAlign w:val="center"/>
          </w:tcPr>
          <w:p w14:paraId="716C9C8F"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6EBF03AC" w14:textId="77777777" w:rsidR="00B76B83" w:rsidRPr="00C26DC2" w:rsidRDefault="00B76B83" w:rsidP="0021251C">
            <w:pPr>
              <w:pStyle w:val="Tabletext"/>
              <w:jc w:val="center"/>
              <w:rPr>
                <w:lang w:eastAsia="ko-KR"/>
              </w:rPr>
            </w:pPr>
            <w:r w:rsidRPr="00C26DC2">
              <w:rPr>
                <w:lang w:eastAsia="ko-KR"/>
              </w:rPr>
              <w:t>TS 33.511</w:t>
            </w:r>
          </w:p>
        </w:tc>
        <w:tc>
          <w:tcPr>
            <w:tcW w:w="7247" w:type="dxa"/>
            <w:vAlign w:val="center"/>
          </w:tcPr>
          <w:p w14:paraId="30FCC2B7" w14:textId="56A12850" w:rsidR="00B76B83" w:rsidRPr="0021251C" w:rsidRDefault="00B76B83" w:rsidP="0021251C">
            <w:pPr>
              <w:pStyle w:val="Tabletext"/>
              <w:rPr>
                <w:i/>
                <w:lang w:eastAsia="ko-KR"/>
              </w:rPr>
            </w:pPr>
            <w:r w:rsidRPr="0021251C">
              <w:rPr>
                <w:i/>
                <w:lang w:eastAsia="ko-KR"/>
              </w:rPr>
              <w:t xml:space="preserve">Security </w:t>
            </w:r>
            <w:r w:rsidR="00CF45D8" w:rsidRPr="0021251C">
              <w:rPr>
                <w:i/>
                <w:lang w:eastAsia="ko-KR"/>
              </w:rPr>
              <w:t xml:space="preserve">assurance specification </w:t>
            </w:r>
            <w:r w:rsidRPr="0021251C">
              <w:rPr>
                <w:i/>
                <w:lang w:eastAsia="ko-KR"/>
              </w:rPr>
              <w:t xml:space="preserve">(SCAS) for the next generation </w:t>
            </w:r>
            <w:r w:rsidR="00CF45D8" w:rsidRPr="0021251C">
              <w:rPr>
                <w:i/>
                <w:lang w:eastAsia="ko-KR"/>
              </w:rPr>
              <w:t>n</w:t>
            </w:r>
            <w:r w:rsidRPr="0021251C">
              <w:rPr>
                <w:i/>
                <w:lang w:eastAsia="ko-KR"/>
              </w:rPr>
              <w:t>ode B (</w:t>
            </w:r>
            <w:proofErr w:type="spellStart"/>
            <w:r w:rsidRPr="0021251C">
              <w:rPr>
                <w:i/>
                <w:lang w:eastAsia="ko-KR"/>
              </w:rPr>
              <w:t>gNodeB</w:t>
            </w:r>
            <w:proofErr w:type="spellEnd"/>
            <w:r w:rsidRPr="0021251C">
              <w:rPr>
                <w:i/>
                <w:lang w:eastAsia="ko-KR"/>
              </w:rPr>
              <w:t>) network product class</w:t>
            </w:r>
          </w:p>
        </w:tc>
      </w:tr>
      <w:tr w:rsidR="00A97A73" w:rsidRPr="00C26DC2" w14:paraId="5B4205C6" w14:textId="77777777" w:rsidTr="0021251C">
        <w:trPr>
          <w:jc w:val="center"/>
        </w:trPr>
        <w:tc>
          <w:tcPr>
            <w:tcW w:w="1122" w:type="dxa"/>
            <w:vAlign w:val="center"/>
          </w:tcPr>
          <w:p w14:paraId="3F57834B"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1B54B116" w14:textId="77777777" w:rsidR="00B76B83" w:rsidRPr="00C26DC2" w:rsidRDefault="00B76B83" w:rsidP="0021251C">
            <w:pPr>
              <w:pStyle w:val="Tabletext"/>
              <w:jc w:val="center"/>
              <w:rPr>
                <w:lang w:eastAsia="ko-KR"/>
              </w:rPr>
            </w:pPr>
            <w:r w:rsidRPr="00C26DC2">
              <w:rPr>
                <w:lang w:eastAsia="ko-KR"/>
              </w:rPr>
              <w:t>TS 33.512</w:t>
            </w:r>
          </w:p>
        </w:tc>
        <w:tc>
          <w:tcPr>
            <w:tcW w:w="7247" w:type="dxa"/>
            <w:vAlign w:val="center"/>
          </w:tcPr>
          <w:p w14:paraId="1B1A4E7E" w14:textId="766A965B" w:rsidR="00B76B83" w:rsidRPr="0021251C" w:rsidRDefault="00B76B83" w:rsidP="0021251C">
            <w:pPr>
              <w:pStyle w:val="Tabletext"/>
              <w:rPr>
                <w:i/>
                <w:lang w:eastAsia="ko-KR"/>
              </w:rPr>
            </w:pPr>
            <w:r w:rsidRPr="0021251C">
              <w:rPr>
                <w:i/>
                <w:lang w:eastAsia="ko-KR"/>
              </w:rPr>
              <w:t xml:space="preserve">5G </w:t>
            </w:r>
            <w:r w:rsidR="00B973A1" w:rsidRPr="0021251C">
              <w:rPr>
                <w:i/>
                <w:lang w:eastAsia="ko-KR"/>
              </w:rPr>
              <w:t xml:space="preserve">security assurance specification </w:t>
            </w:r>
            <w:r w:rsidRPr="0021251C">
              <w:rPr>
                <w:i/>
                <w:lang w:eastAsia="ko-KR"/>
              </w:rPr>
              <w:t xml:space="preserve">(SCAS); Access and </w:t>
            </w:r>
            <w:r w:rsidR="00B973A1" w:rsidRPr="0021251C">
              <w:rPr>
                <w:i/>
                <w:lang w:eastAsia="ko-KR"/>
              </w:rPr>
              <w:t>mobility management fun</w:t>
            </w:r>
            <w:r w:rsidRPr="0021251C">
              <w:rPr>
                <w:i/>
                <w:lang w:eastAsia="ko-KR"/>
              </w:rPr>
              <w:t>ction (AMF)</w:t>
            </w:r>
          </w:p>
        </w:tc>
      </w:tr>
      <w:tr w:rsidR="00A97A73" w:rsidRPr="00C26DC2" w14:paraId="5935EE92" w14:textId="77777777" w:rsidTr="0021251C">
        <w:trPr>
          <w:jc w:val="center"/>
        </w:trPr>
        <w:tc>
          <w:tcPr>
            <w:tcW w:w="1122" w:type="dxa"/>
            <w:vAlign w:val="center"/>
          </w:tcPr>
          <w:p w14:paraId="0EE45A25"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6962EF6B" w14:textId="77777777" w:rsidR="00B76B83" w:rsidRPr="00C26DC2" w:rsidRDefault="00B76B83" w:rsidP="0021251C">
            <w:pPr>
              <w:pStyle w:val="Tabletext"/>
              <w:jc w:val="center"/>
              <w:rPr>
                <w:lang w:eastAsia="ko-KR"/>
              </w:rPr>
            </w:pPr>
            <w:r w:rsidRPr="00C26DC2">
              <w:rPr>
                <w:lang w:eastAsia="ko-KR"/>
              </w:rPr>
              <w:t>TS 33.513</w:t>
            </w:r>
          </w:p>
        </w:tc>
        <w:tc>
          <w:tcPr>
            <w:tcW w:w="7247" w:type="dxa"/>
            <w:vAlign w:val="center"/>
          </w:tcPr>
          <w:p w14:paraId="1387BBA2" w14:textId="0254A761" w:rsidR="00B76B83" w:rsidRPr="0021251C" w:rsidRDefault="00B76B83" w:rsidP="0021251C">
            <w:pPr>
              <w:pStyle w:val="Tabletext"/>
              <w:rPr>
                <w:i/>
                <w:lang w:eastAsia="ko-KR"/>
              </w:rPr>
            </w:pPr>
            <w:r w:rsidRPr="0021251C">
              <w:rPr>
                <w:i/>
                <w:lang w:eastAsia="ko-KR"/>
              </w:rPr>
              <w:t xml:space="preserve">5G </w:t>
            </w:r>
            <w:r w:rsidR="001C1D38" w:rsidRPr="0021251C">
              <w:rPr>
                <w:i/>
                <w:lang w:eastAsia="ko-KR"/>
              </w:rPr>
              <w:t xml:space="preserve">security assurance specification </w:t>
            </w:r>
            <w:r w:rsidRPr="0021251C">
              <w:rPr>
                <w:i/>
                <w:lang w:eastAsia="ko-KR"/>
              </w:rPr>
              <w:t xml:space="preserve">(SCAS); User </w:t>
            </w:r>
            <w:r w:rsidR="001C1D38" w:rsidRPr="0021251C">
              <w:rPr>
                <w:i/>
                <w:lang w:eastAsia="ko-KR"/>
              </w:rPr>
              <w:t xml:space="preserve">plane function </w:t>
            </w:r>
            <w:r w:rsidRPr="0021251C">
              <w:rPr>
                <w:i/>
                <w:lang w:eastAsia="ko-KR"/>
              </w:rPr>
              <w:t>(UPF)</w:t>
            </w:r>
          </w:p>
        </w:tc>
      </w:tr>
      <w:tr w:rsidR="00A97A73" w:rsidRPr="00C26DC2" w14:paraId="2AB37C1B" w14:textId="77777777" w:rsidTr="0021251C">
        <w:trPr>
          <w:jc w:val="center"/>
        </w:trPr>
        <w:tc>
          <w:tcPr>
            <w:tcW w:w="1122" w:type="dxa"/>
            <w:vAlign w:val="center"/>
          </w:tcPr>
          <w:p w14:paraId="050E4423"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0F58B82D" w14:textId="77777777" w:rsidR="00B76B83" w:rsidRPr="00C26DC2" w:rsidRDefault="00B76B83" w:rsidP="0021251C">
            <w:pPr>
              <w:pStyle w:val="Tabletext"/>
              <w:jc w:val="center"/>
              <w:rPr>
                <w:lang w:eastAsia="ko-KR"/>
              </w:rPr>
            </w:pPr>
            <w:r w:rsidRPr="00C26DC2">
              <w:rPr>
                <w:lang w:eastAsia="ko-KR"/>
              </w:rPr>
              <w:t>TS 33.514</w:t>
            </w:r>
          </w:p>
        </w:tc>
        <w:tc>
          <w:tcPr>
            <w:tcW w:w="7247" w:type="dxa"/>
            <w:vAlign w:val="center"/>
          </w:tcPr>
          <w:p w14:paraId="599E586F" w14:textId="67077BC3" w:rsidR="00B76B83" w:rsidRPr="0021251C" w:rsidRDefault="00B76B83" w:rsidP="0021251C">
            <w:pPr>
              <w:pStyle w:val="Tabletext"/>
              <w:rPr>
                <w:i/>
                <w:lang w:eastAsia="ko-KR"/>
              </w:rPr>
            </w:pPr>
            <w:r w:rsidRPr="0021251C">
              <w:rPr>
                <w:i/>
                <w:lang w:eastAsia="ko-KR"/>
              </w:rPr>
              <w:t xml:space="preserve">5G </w:t>
            </w:r>
            <w:r w:rsidR="001C1D38" w:rsidRPr="0021251C">
              <w:rPr>
                <w:i/>
                <w:lang w:eastAsia="ko-KR"/>
              </w:rPr>
              <w:t xml:space="preserve">security assurance specification </w:t>
            </w:r>
            <w:r w:rsidRPr="0021251C">
              <w:rPr>
                <w:i/>
                <w:lang w:eastAsia="ko-KR"/>
              </w:rPr>
              <w:t xml:space="preserve">(SCAS) for the </w:t>
            </w:r>
            <w:r w:rsidR="001C1D38" w:rsidRPr="0021251C">
              <w:rPr>
                <w:i/>
                <w:lang w:eastAsia="ko-KR"/>
              </w:rPr>
              <w:t xml:space="preserve">unified data management </w:t>
            </w:r>
            <w:r w:rsidRPr="0021251C">
              <w:rPr>
                <w:i/>
                <w:lang w:eastAsia="ko-KR"/>
              </w:rPr>
              <w:t>(UDM) network product class</w:t>
            </w:r>
          </w:p>
        </w:tc>
      </w:tr>
      <w:tr w:rsidR="00A97A73" w:rsidRPr="00C26DC2" w14:paraId="796C383F" w14:textId="77777777" w:rsidTr="0021251C">
        <w:trPr>
          <w:jc w:val="center"/>
        </w:trPr>
        <w:tc>
          <w:tcPr>
            <w:tcW w:w="1122" w:type="dxa"/>
            <w:vAlign w:val="center"/>
          </w:tcPr>
          <w:p w14:paraId="42ACF339"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7FFB9C42" w14:textId="77777777" w:rsidR="00B76B83" w:rsidRPr="00C26DC2" w:rsidRDefault="00B76B83" w:rsidP="0021251C">
            <w:pPr>
              <w:pStyle w:val="Tabletext"/>
              <w:jc w:val="center"/>
              <w:rPr>
                <w:lang w:eastAsia="ko-KR"/>
              </w:rPr>
            </w:pPr>
            <w:r w:rsidRPr="00C26DC2">
              <w:rPr>
                <w:lang w:eastAsia="ko-KR"/>
              </w:rPr>
              <w:t>TS 33.515</w:t>
            </w:r>
          </w:p>
        </w:tc>
        <w:tc>
          <w:tcPr>
            <w:tcW w:w="7247" w:type="dxa"/>
            <w:vAlign w:val="center"/>
          </w:tcPr>
          <w:p w14:paraId="72A685E9" w14:textId="542F8DB3" w:rsidR="00B76B83" w:rsidRPr="0021251C" w:rsidRDefault="00B76B83" w:rsidP="0021251C">
            <w:pPr>
              <w:pStyle w:val="Tabletext"/>
              <w:rPr>
                <w:i/>
                <w:lang w:eastAsia="ko-KR"/>
              </w:rPr>
            </w:pPr>
            <w:r w:rsidRPr="0021251C">
              <w:rPr>
                <w:i/>
                <w:lang w:eastAsia="ko-KR"/>
              </w:rPr>
              <w:t xml:space="preserve">5G </w:t>
            </w:r>
            <w:r w:rsidR="001C1D38" w:rsidRPr="0021251C">
              <w:rPr>
                <w:i/>
                <w:lang w:eastAsia="ko-KR"/>
              </w:rPr>
              <w:t xml:space="preserve">security assurance specification </w:t>
            </w:r>
            <w:r w:rsidRPr="0021251C">
              <w:rPr>
                <w:i/>
                <w:lang w:eastAsia="ko-KR"/>
              </w:rPr>
              <w:t xml:space="preserve">(SCAS) for </w:t>
            </w:r>
            <w:r w:rsidR="001C1D38" w:rsidRPr="0021251C">
              <w:rPr>
                <w:i/>
                <w:lang w:eastAsia="ko-KR"/>
              </w:rPr>
              <w:t>the session management fun</w:t>
            </w:r>
            <w:r w:rsidRPr="0021251C">
              <w:rPr>
                <w:i/>
                <w:lang w:eastAsia="ko-KR"/>
              </w:rPr>
              <w:t>ction (SMF) network product class</w:t>
            </w:r>
          </w:p>
        </w:tc>
      </w:tr>
      <w:tr w:rsidR="00A97A73" w:rsidRPr="00C26DC2" w14:paraId="40CFD23D" w14:textId="77777777" w:rsidTr="0021251C">
        <w:trPr>
          <w:jc w:val="center"/>
        </w:trPr>
        <w:tc>
          <w:tcPr>
            <w:tcW w:w="1122" w:type="dxa"/>
            <w:vAlign w:val="center"/>
          </w:tcPr>
          <w:p w14:paraId="47B6CBC9"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4AB4C472" w14:textId="77777777" w:rsidR="00B76B83" w:rsidRPr="00C26DC2" w:rsidRDefault="00B76B83" w:rsidP="0021251C">
            <w:pPr>
              <w:pStyle w:val="Tabletext"/>
              <w:jc w:val="center"/>
              <w:rPr>
                <w:lang w:eastAsia="ko-KR"/>
              </w:rPr>
            </w:pPr>
            <w:r w:rsidRPr="00C26DC2">
              <w:rPr>
                <w:lang w:eastAsia="ko-KR"/>
              </w:rPr>
              <w:t>TS 33.516</w:t>
            </w:r>
          </w:p>
        </w:tc>
        <w:tc>
          <w:tcPr>
            <w:tcW w:w="7247" w:type="dxa"/>
            <w:vAlign w:val="center"/>
          </w:tcPr>
          <w:p w14:paraId="13E12EDF" w14:textId="611AD7BD" w:rsidR="00B76B83" w:rsidRPr="0021251C" w:rsidRDefault="00B76B83" w:rsidP="0021251C">
            <w:pPr>
              <w:pStyle w:val="Tabletext"/>
              <w:rPr>
                <w:i/>
                <w:lang w:eastAsia="ko-KR"/>
              </w:rPr>
            </w:pPr>
            <w:r w:rsidRPr="0021251C">
              <w:rPr>
                <w:i/>
                <w:lang w:eastAsia="ko-KR"/>
              </w:rPr>
              <w:t xml:space="preserve">5G </w:t>
            </w:r>
            <w:r w:rsidR="00B973A1" w:rsidRPr="0021251C">
              <w:rPr>
                <w:i/>
                <w:lang w:eastAsia="ko-KR"/>
              </w:rPr>
              <w:t xml:space="preserve">security assurance specification </w:t>
            </w:r>
            <w:r w:rsidRPr="0021251C">
              <w:rPr>
                <w:i/>
                <w:lang w:eastAsia="ko-KR"/>
              </w:rPr>
              <w:t xml:space="preserve">(SCAS) for the </w:t>
            </w:r>
            <w:r w:rsidR="00B973A1" w:rsidRPr="0021251C">
              <w:rPr>
                <w:i/>
                <w:lang w:eastAsia="ko-KR"/>
              </w:rPr>
              <w:t xml:space="preserve">authentication server function </w:t>
            </w:r>
            <w:r w:rsidRPr="0021251C">
              <w:rPr>
                <w:i/>
                <w:lang w:eastAsia="ko-KR"/>
              </w:rPr>
              <w:t>(AUSF) network product class</w:t>
            </w:r>
          </w:p>
        </w:tc>
      </w:tr>
      <w:tr w:rsidR="00A97A73" w:rsidRPr="00C26DC2" w14:paraId="67C8B68C" w14:textId="77777777" w:rsidTr="0021251C">
        <w:trPr>
          <w:jc w:val="center"/>
        </w:trPr>
        <w:tc>
          <w:tcPr>
            <w:tcW w:w="1122" w:type="dxa"/>
            <w:vAlign w:val="center"/>
          </w:tcPr>
          <w:p w14:paraId="7FC154F5"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36E5434D" w14:textId="77777777" w:rsidR="00B76B83" w:rsidRPr="00C26DC2" w:rsidRDefault="00B76B83" w:rsidP="0021251C">
            <w:pPr>
              <w:pStyle w:val="Tabletext"/>
              <w:jc w:val="center"/>
              <w:rPr>
                <w:lang w:eastAsia="ko-KR"/>
              </w:rPr>
            </w:pPr>
            <w:r w:rsidRPr="00C26DC2">
              <w:rPr>
                <w:lang w:eastAsia="ko-KR"/>
              </w:rPr>
              <w:t>TS 33.517</w:t>
            </w:r>
          </w:p>
        </w:tc>
        <w:tc>
          <w:tcPr>
            <w:tcW w:w="7247" w:type="dxa"/>
            <w:vAlign w:val="center"/>
          </w:tcPr>
          <w:p w14:paraId="1453A409" w14:textId="37D4FDF9" w:rsidR="00B76B83" w:rsidRPr="0021251C" w:rsidRDefault="00B76B83" w:rsidP="0021251C">
            <w:pPr>
              <w:pStyle w:val="Tabletext"/>
              <w:rPr>
                <w:i/>
                <w:lang w:eastAsia="ko-KR"/>
              </w:rPr>
            </w:pPr>
            <w:r w:rsidRPr="0021251C">
              <w:rPr>
                <w:i/>
                <w:lang w:eastAsia="ko-KR"/>
              </w:rPr>
              <w:t xml:space="preserve">5G </w:t>
            </w:r>
            <w:r w:rsidR="001C1D38" w:rsidRPr="0021251C">
              <w:rPr>
                <w:i/>
                <w:lang w:eastAsia="ko-KR"/>
              </w:rPr>
              <w:t xml:space="preserve">security assurance specification </w:t>
            </w:r>
            <w:r w:rsidRPr="0021251C">
              <w:rPr>
                <w:i/>
                <w:lang w:eastAsia="ko-KR"/>
              </w:rPr>
              <w:t xml:space="preserve">(SCAS) for the </w:t>
            </w:r>
            <w:r w:rsidR="001C1D38" w:rsidRPr="0021251C">
              <w:rPr>
                <w:i/>
                <w:lang w:eastAsia="ko-KR"/>
              </w:rPr>
              <w:t>security edge protection proxy</w:t>
            </w:r>
            <w:r w:rsidRPr="0021251C">
              <w:rPr>
                <w:i/>
                <w:lang w:eastAsia="ko-KR"/>
              </w:rPr>
              <w:t xml:space="preserve"> (SEPP) network product class</w:t>
            </w:r>
          </w:p>
        </w:tc>
      </w:tr>
      <w:tr w:rsidR="00A97A73" w:rsidRPr="00C26DC2" w14:paraId="7C013415" w14:textId="77777777" w:rsidTr="0021251C">
        <w:trPr>
          <w:jc w:val="center"/>
        </w:trPr>
        <w:tc>
          <w:tcPr>
            <w:tcW w:w="1122" w:type="dxa"/>
            <w:vAlign w:val="center"/>
          </w:tcPr>
          <w:p w14:paraId="1A100B6D"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74932405" w14:textId="77777777" w:rsidR="00B76B83" w:rsidRPr="00C26DC2" w:rsidRDefault="00B76B83" w:rsidP="0021251C">
            <w:pPr>
              <w:pStyle w:val="Tabletext"/>
              <w:jc w:val="center"/>
              <w:rPr>
                <w:lang w:eastAsia="ko-KR"/>
              </w:rPr>
            </w:pPr>
            <w:r w:rsidRPr="00C26DC2">
              <w:rPr>
                <w:lang w:eastAsia="ko-KR"/>
              </w:rPr>
              <w:t>TS 33.518</w:t>
            </w:r>
          </w:p>
        </w:tc>
        <w:tc>
          <w:tcPr>
            <w:tcW w:w="7247" w:type="dxa"/>
            <w:vAlign w:val="center"/>
          </w:tcPr>
          <w:p w14:paraId="4BD9C256" w14:textId="07D79E47" w:rsidR="00B76B83" w:rsidRPr="0021251C" w:rsidRDefault="00B76B83" w:rsidP="0021251C">
            <w:pPr>
              <w:pStyle w:val="Tabletext"/>
              <w:rPr>
                <w:i/>
                <w:lang w:eastAsia="ko-KR"/>
              </w:rPr>
            </w:pPr>
            <w:r w:rsidRPr="0021251C">
              <w:rPr>
                <w:i/>
                <w:lang w:eastAsia="ko-KR"/>
              </w:rPr>
              <w:t xml:space="preserve">5G </w:t>
            </w:r>
            <w:r w:rsidR="00170D95" w:rsidRPr="0021251C">
              <w:rPr>
                <w:i/>
                <w:lang w:eastAsia="ko-KR"/>
              </w:rPr>
              <w:t xml:space="preserve">security assurance specification </w:t>
            </w:r>
            <w:r w:rsidRPr="0021251C">
              <w:rPr>
                <w:i/>
                <w:lang w:eastAsia="ko-KR"/>
              </w:rPr>
              <w:t xml:space="preserve">(SCAS) for the </w:t>
            </w:r>
            <w:r w:rsidR="00170D95" w:rsidRPr="0021251C">
              <w:rPr>
                <w:i/>
                <w:lang w:eastAsia="ko-KR"/>
              </w:rPr>
              <w:t>network repository functio</w:t>
            </w:r>
            <w:r w:rsidRPr="0021251C">
              <w:rPr>
                <w:i/>
                <w:lang w:eastAsia="ko-KR"/>
              </w:rPr>
              <w:t>n (NRF) network product class</w:t>
            </w:r>
          </w:p>
        </w:tc>
      </w:tr>
      <w:tr w:rsidR="00A97A73" w:rsidRPr="00C26DC2" w14:paraId="1306E6DE" w14:textId="77777777" w:rsidTr="0021251C">
        <w:trPr>
          <w:jc w:val="center"/>
        </w:trPr>
        <w:tc>
          <w:tcPr>
            <w:tcW w:w="1122" w:type="dxa"/>
            <w:vAlign w:val="center"/>
          </w:tcPr>
          <w:p w14:paraId="5537F779"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5F1DC1E2" w14:textId="77777777" w:rsidR="00B76B83" w:rsidRPr="00C26DC2" w:rsidRDefault="00B76B83" w:rsidP="0021251C">
            <w:pPr>
              <w:pStyle w:val="Tabletext"/>
              <w:jc w:val="center"/>
              <w:rPr>
                <w:lang w:eastAsia="ko-KR"/>
              </w:rPr>
            </w:pPr>
            <w:r w:rsidRPr="00C26DC2">
              <w:rPr>
                <w:lang w:eastAsia="ko-KR"/>
              </w:rPr>
              <w:t>TS 33.519</w:t>
            </w:r>
          </w:p>
        </w:tc>
        <w:tc>
          <w:tcPr>
            <w:tcW w:w="7247" w:type="dxa"/>
            <w:vAlign w:val="center"/>
          </w:tcPr>
          <w:p w14:paraId="13A3EEA5" w14:textId="678CC32B" w:rsidR="00B76B83" w:rsidRPr="0021251C" w:rsidRDefault="00B76B83" w:rsidP="0021251C">
            <w:pPr>
              <w:pStyle w:val="Tabletext"/>
              <w:rPr>
                <w:i/>
                <w:lang w:eastAsia="ko-KR"/>
              </w:rPr>
            </w:pPr>
            <w:r w:rsidRPr="0021251C">
              <w:rPr>
                <w:i/>
                <w:lang w:eastAsia="ko-KR"/>
              </w:rPr>
              <w:t xml:space="preserve">5G </w:t>
            </w:r>
            <w:r w:rsidR="00852FAF" w:rsidRPr="0021251C">
              <w:rPr>
                <w:i/>
                <w:lang w:eastAsia="ko-KR"/>
              </w:rPr>
              <w:t xml:space="preserve">security assurance specification </w:t>
            </w:r>
            <w:r w:rsidRPr="0021251C">
              <w:rPr>
                <w:i/>
                <w:lang w:eastAsia="ko-KR"/>
              </w:rPr>
              <w:t xml:space="preserve">(SCAS) for the </w:t>
            </w:r>
            <w:r w:rsidR="00852FAF" w:rsidRPr="0021251C">
              <w:rPr>
                <w:i/>
                <w:lang w:eastAsia="ko-KR"/>
              </w:rPr>
              <w:t xml:space="preserve">network exposure function </w:t>
            </w:r>
            <w:r w:rsidRPr="0021251C">
              <w:rPr>
                <w:i/>
                <w:lang w:eastAsia="ko-KR"/>
              </w:rPr>
              <w:t>(NEF) network product class</w:t>
            </w:r>
          </w:p>
        </w:tc>
      </w:tr>
      <w:tr w:rsidR="00A97A73" w:rsidRPr="00C26DC2" w14:paraId="4A3AB92D" w14:textId="77777777" w:rsidTr="0021251C">
        <w:trPr>
          <w:jc w:val="center"/>
        </w:trPr>
        <w:tc>
          <w:tcPr>
            <w:tcW w:w="1122" w:type="dxa"/>
            <w:vAlign w:val="center"/>
          </w:tcPr>
          <w:p w14:paraId="0AD38B99"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709F21DA" w14:textId="77777777" w:rsidR="00B76B83" w:rsidRPr="00C26DC2" w:rsidRDefault="00B76B83" w:rsidP="0021251C">
            <w:pPr>
              <w:pStyle w:val="Tabletext"/>
              <w:jc w:val="center"/>
              <w:rPr>
                <w:lang w:eastAsia="ko-KR"/>
              </w:rPr>
            </w:pPr>
            <w:r w:rsidRPr="00C26DC2">
              <w:rPr>
                <w:lang w:eastAsia="ko-KR"/>
              </w:rPr>
              <w:t>TS 33.520</w:t>
            </w:r>
          </w:p>
        </w:tc>
        <w:tc>
          <w:tcPr>
            <w:tcW w:w="7247" w:type="dxa"/>
            <w:vAlign w:val="center"/>
          </w:tcPr>
          <w:p w14:paraId="23E2AE05" w14:textId="2B675CB3" w:rsidR="00CD6978" w:rsidRPr="00C26DC2" w:rsidRDefault="00CD6978" w:rsidP="0021251C">
            <w:pPr>
              <w:pStyle w:val="Tabletext"/>
              <w:rPr>
                <w:lang w:eastAsia="ko-KR"/>
              </w:rPr>
            </w:pPr>
            <w:r w:rsidRPr="0021251C">
              <w:rPr>
                <w:i/>
                <w:lang w:eastAsia="ko-KR"/>
              </w:rPr>
              <w:t>S</w:t>
            </w:r>
            <w:r w:rsidR="00852FAF" w:rsidRPr="0021251C">
              <w:rPr>
                <w:i/>
                <w:lang w:eastAsia="ko-KR"/>
              </w:rPr>
              <w:t xml:space="preserve">ecurity assurance specification </w:t>
            </w:r>
            <w:r w:rsidRPr="0021251C">
              <w:rPr>
                <w:i/>
                <w:lang w:eastAsia="ko-KR"/>
              </w:rPr>
              <w:t>for</w:t>
            </w:r>
            <w:r w:rsidR="00B76B83" w:rsidRPr="0021251C">
              <w:rPr>
                <w:i/>
                <w:lang w:eastAsia="ko-KR"/>
              </w:rPr>
              <w:t xml:space="preserve"> </w:t>
            </w:r>
            <w:r w:rsidRPr="0021251C">
              <w:rPr>
                <w:i/>
                <w:lang w:eastAsia="ko-KR"/>
              </w:rPr>
              <w:t>n</w:t>
            </w:r>
            <w:r w:rsidR="00B76B83" w:rsidRPr="0021251C">
              <w:rPr>
                <w:i/>
                <w:lang w:eastAsia="ko-KR"/>
              </w:rPr>
              <w:t xml:space="preserve">on-3GPP </w:t>
            </w:r>
            <w:r w:rsidR="00852FAF" w:rsidRPr="0021251C">
              <w:rPr>
                <w:i/>
                <w:lang w:eastAsia="ko-KR"/>
              </w:rPr>
              <w:t>interworking functi</w:t>
            </w:r>
            <w:r w:rsidR="00B76B83" w:rsidRPr="0021251C">
              <w:rPr>
                <w:i/>
                <w:lang w:eastAsia="ko-KR"/>
              </w:rPr>
              <w:t>on (N3IWF)</w:t>
            </w:r>
          </w:p>
        </w:tc>
      </w:tr>
      <w:tr w:rsidR="00A97A73" w:rsidRPr="00C26DC2" w14:paraId="28680C28" w14:textId="77777777" w:rsidTr="0021251C">
        <w:trPr>
          <w:jc w:val="center"/>
        </w:trPr>
        <w:tc>
          <w:tcPr>
            <w:tcW w:w="1122" w:type="dxa"/>
            <w:vAlign w:val="center"/>
          </w:tcPr>
          <w:p w14:paraId="49DED880"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05248896" w14:textId="77777777" w:rsidR="00B76B83" w:rsidRPr="00C26DC2" w:rsidRDefault="00B76B83" w:rsidP="0021251C">
            <w:pPr>
              <w:pStyle w:val="Tabletext"/>
              <w:jc w:val="center"/>
              <w:rPr>
                <w:lang w:eastAsia="ko-KR"/>
              </w:rPr>
            </w:pPr>
            <w:r w:rsidRPr="00C26DC2">
              <w:rPr>
                <w:lang w:eastAsia="ko-KR"/>
              </w:rPr>
              <w:t>TS 33.521</w:t>
            </w:r>
          </w:p>
        </w:tc>
        <w:tc>
          <w:tcPr>
            <w:tcW w:w="7247" w:type="dxa"/>
            <w:vAlign w:val="center"/>
          </w:tcPr>
          <w:p w14:paraId="65988D0D" w14:textId="02C3E87B" w:rsidR="00B76B83" w:rsidRPr="0021251C" w:rsidRDefault="00B76B83" w:rsidP="0021251C">
            <w:pPr>
              <w:pStyle w:val="Tabletext"/>
              <w:rPr>
                <w:i/>
                <w:lang w:eastAsia="ko-KR"/>
              </w:rPr>
            </w:pPr>
            <w:r w:rsidRPr="0021251C">
              <w:rPr>
                <w:i/>
                <w:lang w:eastAsia="ko-KR"/>
              </w:rPr>
              <w:t xml:space="preserve">5G </w:t>
            </w:r>
            <w:r w:rsidR="00170D95" w:rsidRPr="0021251C">
              <w:rPr>
                <w:i/>
                <w:lang w:eastAsia="ko-KR"/>
              </w:rPr>
              <w:t xml:space="preserve">security assurance specification </w:t>
            </w:r>
            <w:r w:rsidRPr="0021251C">
              <w:rPr>
                <w:i/>
                <w:lang w:eastAsia="ko-KR"/>
              </w:rPr>
              <w:t xml:space="preserve">(SCAS); Network </w:t>
            </w:r>
            <w:r w:rsidR="00170D95" w:rsidRPr="0021251C">
              <w:rPr>
                <w:i/>
                <w:lang w:eastAsia="ko-KR"/>
              </w:rPr>
              <w:t xml:space="preserve">data analytics function </w:t>
            </w:r>
            <w:r w:rsidRPr="0021251C">
              <w:rPr>
                <w:i/>
                <w:lang w:eastAsia="ko-KR"/>
              </w:rPr>
              <w:t>(NWDAF)</w:t>
            </w:r>
          </w:p>
        </w:tc>
      </w:tr>
      <w:tr w:rsidR="00A97A73" w:rsidRPr="00C26DC2" w14:paraId="38C7D1BC" w14:textId="77777777" w:rsidTr="0021251C">
        <w:trPr>
          <w:jc w:val="center"/>
        </w:trPr>
        <w:tc>
          <w:tcPr>
            <w:tcW w:w="1122" w:type="dxa"/>
            <w:vAlign w:val="center"/>
          </w:tcPr>
          <w:p w14:paraId="3AA72B9B"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3A40A151" w14:textId="77777777" w:rsidR="00B76B83" w:rsidRPr="00C26DC2" w:rsidRDefault="00B76B83" w:rsidP="0021251C">
            <w:pPr>
              <w:pStyle w:val="Tabletext"/>
              <w:jc w:val="center"/>
              <w:rPr>
                <w:lang w:eastAsia="ko-KR"/>
              </w:rPr>
            </w:pPr>
            <w:r w:rsidRPr="00C26DC2">
              <w:rPr>
                <w:lang w:eastAsia="ko-KR"/>
              </w:rPr>
              <w:t>TS 33.522</w:t>
            </w:r>
          </w:p>
        </w:tc>
        <w:tc>
          <w:tcPr>
            <w:tcW w:w="7247" w:type="dxa"/>
            <w:vAlign w:val="center"/>
          </w:tcPr>
          <w:p w14:paraId="5C796941" w14:textId="5F8F7838" w:rsidR="00D32A51" w:rsidRPr="0021251C" w:rsidRDefault="00B76B83" w:rsidP="0021251C">
            <w:pPr>
              <w:pStyle w:val="Tabletext"/>
              <w:rPr>
                <w:i/>
                <w:lang w:eastAsia="ko-KR"/>
              </w:rPr>
            </w:pPr>
            <w:r w:rsidRPr="0021251C">
              <w:rPr>
                <w:i/>
                <w:lang w:eastAsia="ko-KR"/>
              </w:rPr>
              <w:t xml:space="preserve">5G </w:t>
            </w:r>
            <w:r w:rsidR="001C1D38" w:rsidRPr="0021251C">
              <w:rPr>
                <w:i/>
                <w:lang w:eastAsia="ko-KR"/>
              </w:rPr>
              <w:t xml:space="preserve">security assurance specification </w:t>
            </w:r>
            <w:r w:rsidRPr="0021251C">
              <w:rPr>
                <w:i/>
                <w:lang w:eastAsia="ko-KR"/>
              </w:rPr>
              <w:t xml:space="preserve">(SCAS); Service </w:t>
            </w:r>
            <w:r w:rsidR="001C1D38" w:rsidRPr="0021251C">
              <w:rPr>
                <w:i/>
                <w:lang w:eastAsia="ko-KR"/>
              </w:rPr>
              <w:t xml:space="preserve">communication proxy </w:t>
            </w:r>
            <w:r w:rsidRPr="0021251C">
              <w:rPr>
                <w:i/>
                <w:lang w:eastAsia="ko-KR"/>
              </w:rPr>
              <w:t>(SCP)</w:t>
            </w:r>
          </w:p>
        </w:tc>
      </w:tr>
      <w:tr w:rsidR="00A97A73" w:rsidRPr="00C26DC2" w14:paraId="5B26C232" w14:textId="77777777" w:rsidTr="0021251C">
        <w:trPr>
          <w:jc w:val="center"/>
        </w:trPr>
        <w:tc>
          <w:tcPr>
            <w:tcW w:w="1122" w:type="dxa"/>
            <w:vAlign w:val="center"/>
          </w:tcPr>
          <w:p w14:paraId="64C5DB15"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1572A0E7" w14:textId="77777777" w:rsidR="00B76B83" w:rsidRPr="00C26DC2" w:rsidRDefault="00B76B83" w:rsidP="0021251C">
            <w:pPr>
              <w:pStyle w:val="Tabletext"/>
              <w:jc w:val="center"/>
              <w:rPr>
                <w:lang w:eastAsia="ko-KR"/>
              </w:rPr>
            </w:pPr>
            <w:r w:rsidRPr="00C26DC2">
              <w:rPr>
                <w:lang w:eastAsia="ko-KR"/>
              </w:rPr>
              <w:t>TS 33.535</w:t>
            </w:r>
          </w:p>
        </w:tc>
        <w:tc>
          <w:tcPr>
            <w:tcW w:w="7247" w:type="dxa"/>
            <w:vAlign w:val="center"/>
          </w:tcPr>
          <w:p w14:paraId="69938373" w14:textId="670578A2" w:rsidR="00B76B83" w:rsidRPr="0021251C" w:rsidRDefault="00B76B83" w:rsidP="0021251C">
            <w:pPr>
              <w:pStyle w:val="Tabletext"/>
              <w:rPr>
                <w:i/>
                <w:lang w:eastAsia="ko-KR"/>
              </w:rPr>
            </w:pPr>
            <w:r w:rsidRPr="0021251C">
              <w:rPr>
                <w:i/>
                <w:lang w:eastAsia="ko-KR"/>
              </w:rPr>
              <w:t xml:space="preserve">Authentication and </w:t>
            </w:r>
            <w:r w:rsidR="00D32A51" w:rsidRPr="0021251C">
              <w:rPr>
                <w:i/>
                <w:lang w:eastAsia="ko-KR"/>
              </w:rPr>
              <w:t xml:space="preserve">key management for applications </w:t>
            </w:r>
            <w:r w:rsidRPr="0021251C">
              <w:rPr>
                <w:i/>
                <w:lang w:eastAsia="ko-KR"/>
              </w:rPr>
              <w:t xml:space="preserve">(AKMA) based on 3GPP credentials in the 5G </w:t>
            </w:r>
            <w:r w:rsidR="00D32A51" w:rsidRPr="0021251C">
              <w:rPr>
                <w:i/>
                <w:lang w:eastAsia="ko-KR"/>
              </w:rPr>
              <w:t>s</w:t>
            </w:r>
            <w:r w:rsidRPr="0021251C">
              <w:rPr>
                <w:i/>
                <w:lang w:eastAsia="ko-KR"/>
              </w:rPr>
              <w:t>ystem (5GS)</w:t>
            </w:r>
          </w:p>
        </w:tc>
      </w:tr>
      <w:tr w:rsidR="00A97A73" w:rsidRPr="00C26DC2" w14:paraId="420FF7D5" w14:textId="77777777" w:rsidTr="0021251C">
        <w:trPr>
          <w:jc w:val="center"/>
        </w:trPr>
        <w:tc>
          <w:tcPr>
            <w:tcW w:w="1122" w:type="dxa"/>
            <w:vAlign w:val="center"/>
          </w:tcPr>
          <w:p w14:paraId="78F4D5D2"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63BBDB70" w14:textId="77777777" w:rsidR="00B76B83" w:rsidRPr="00C26DC2" w:rsidRDefault="00B76B83" w:rsidP="0021251C">
            <w:pPr>
              <w:pStyle w:val="Tabletext"/>
              <w:jc w:val="center"/>
              <w:rPr>
                <w:lang w:eastAsia="ko-KR"/>
              </w:rPr>
            </w:pPr>
            <w:r w:rsidRPr="00C26DC2">
              <w:rPr>
                <w:lang w:eastAsia="ko-KR"/>
              </w:rPr>
              <w:t>TS 33.536</w:t>
            </w:r>
          </w:p>
        </w:tc>
        <w:tc>
          <w:tcPr>
            <w:tcW w:w="7247" w:type="dxa"/>
            <w:vAlign w:val="center"/>
          </w:tcPr>
          <w:p w14:paraId="38DE4529" w14:textId="3C721319" w:rsidR="00B76B83" w:rsidRPr="0021251C" w:rsidRDefault="00B76B83" w:rsidP="0021251C">
            <w:pPr>
              <w:pStyle w:val="Tabletext"/>
              <w:rPr>
                <w:i/>
                <w:lang w:eastAsia="ko-KR"/>
              </w:rPr>
            </w:pPr>
            <w:r w:rsidRPr="0021251C">
              <w:rPr>
                <w:i/>
                <w:lang w:eastAsia="ko-KR"/>
              </w:rPr>
              <w:t xml:space="preserve">Security aspects of 3GPP support for advanced </w:t>
            </w:r>
            <w:r w:rsidR="001F52BB" w:rsidRPr="0021251C">
              <w:rPr>
                <w:i/>
                <w:lang w:eastAsia="ko-KR"/>
              </w:rPr>
              <w:t xml:space="preserve">vehicle-to-everything </w:t>
            </w:r>
            <w:r w:rsidRPr="0021251C">
              <w:rPr>
                <w:i/>
                <w:lang w:eastAsia="ko-KR"/>
              </w:rPr>
              <w:t>(V2X) services</w:t>
            </w:r>
          </w:p>
        </w:tc>
      </w:tr>
      <w:tr w:rsidR="00A97A73" w:rsidRPr="00C26DC2" w14:paraId="6707570B" w14:textId="77777777" w:rsidTr="0021251C">
        <w:trPr>
          <w:jc w:val="center"/>
        </w:trPr>
        <w:tc>
          <w:tcPr>
            <w:tcW w:w="1122" w:type="dxa"/>
            <w:vAlign w:val="center"/>
          </w:tcPr>
          <w:p w14:paraId="3F643A6B" w14:textId="3BF3F773" w:rsidR="00C83A91" w:rsidRPr="00C26DC2" w:rsidRDefault="00C83A91" w:rsidP="0021251C">
            <w:pPr>
              <w:pStyle w:val="Tabletext"/>
              <w:jc w:val="center"/>
              <w:rPr>
                <w:lang w:eastAsia="ko-KR"/>
              </w:rPr>
            </w:pPr>
            <w:r w:rsidRPr="00C26DC2">
              <w:rPr>
                <w:lang w:eastAsia="ko-KR"/>
              </w:rPr>
              <w:t>TSG SA3</w:t>
            </w:r>
          </w:p>
        </w:tc>
        <w:tc>
          <w:tcPr>
            <w:tcW w:w="1270" w:type="dxa"/>
            <w:vAlign w:val="center"/>
          </w:tcPr>
          <w:p w14:paraId="0322002E" w14:textId="056DEDF1" w:rsidR="00C83A91" w:rsidRPr="00C26DC2" w:rsidRDefault="00C83A91" w:rsidP="0021251C">
            <w:pPr>
              <w:pStyle w:val="Tabletext"/>
              <w:jc w:val="center"/>
              <w:rPr>
                <w:lang w:eastAsia="ko-KR"/>
              </w:rPr>
            </w:pPr>
            <w:r w:rsidRPr="00C26DC2">
              <w:rPr>
                <w:lang w:eastAsia="ko-KR"/>
              </w:rPr>
              <w:t>TR 33.738</w:t>
            </w:r>
          </w:p>
        </w:tc>
        <w:tc>
          <w:tcPr>
            <w:tcW w:w="7247" w:type="dxa"/>
            <w:vAlign w:val="center"/>
          </w:tcPr>
          <w:p w14:paraId="4A6D8800" w14:textId="57B55A62" w:rsidR="00BB46F6" w:rsidRPr="0021251C" w:rsidRDefault="00C83A91" w:rsidP="0021251C">
            <w:pPr>
              <w:pStyle w:val="Tabletext"/>
              <w:rPr>
                <w:i/>
                <w:lang w:eastAsia="ko-KR"/>
              </w:rPr>
            </w:pPr>
            <w:r w:rsidRPr="0021251C">
              <w:rPr>
                <w:i/>
                <w:lang w:eastAsia="ko-KR"/>
              </w:rPr>
              <w:t>Study on security aspects of enablers for network automation for 5G</w:t>
            </w:r>
            <w:r w:rsidR="00BB46F6" w:rsidRPr="0021251C">
              <w:rPr>
                <w:i/>
                <w:lang w:eastAsia="ko-KR"/>
              </w:rPr>
              <w:t> –</w:t>
            </w:r>
            <w:r w:rsidRPr="0021251C">
              <w:rPr>
                <w:i/>
                <w:lang w:eastAsia="ko-KR"/>
              </w:rPr>
              <w:t>Phase 3</w:t>
            </w:r>
          </w:p>
        </w:tc>
      </w:tr>
      <w:tr w:rsidR="00A97A73" w:rsidRPr="00C26DC2" w14:paraId="473B0E37" w14:textId="77777777" w:rsidTr="0021251C">
        <w:trPr>
          <w:jc w:val="center"/>
        </w:trPr>
        <w:tc>
          <w:tcPr>
            <w:tcW w:w="1122" w:type="dxa"/>
            <w:vAlign w:val="center"/>
          </w:tcPr>
          <w:p w14:paraId="2A4D4082" w14:textId="11488BC2" w:rsidR="00C83A91" w:rsidRPr="00C26DC2" w:rsidRDefault="00C83A91" w:rsidP="0021251C">
            <w:pPr>
              <w:pStyle w:val="Tabletext"/>
              <w:jc w:val="center"/>
              <w:rPr>
                <w:lang w:eastAsia="ko-KR"/>
              </w:rPr>
            </w:pPr>
            <w:r w:rsidRPr="00C26DC2">
              <w:rPr>
                <w:lang w:eastAsia="ko-KR"/>
              </w:rPr>
              <w:t>TSG SA3</w:t>
            </w:r>
          </w:p>
        </w:tc>
        <w:tc>
          <w:tcPr>
            <w:tcW w:w="1270" w:type="dxa"/>
            <w:vAlign w:val="center"/>
          </w:tcPr>
          <w:p w14:paraId="70B08CE5" w14:textId="4915ECE2" w:rsidR="00C83A91" w:rsidRPr="00C26DC2" w:rsidRDefault="00C83A91" w:rsidP="0021251C">
            <w:pPr>
              <w:pStyle w:val="Tabletext"/>
              <w:jc w:val="center"/>
              <w:rPr>
                <w:lang w:eastAsia="ko-KR"/>
              </w:rPr>
            </w:pPr>
            <w:r w:rsidRPr="00C26DC2">
              <w:rPr>
                <w:lang w:eastAsia="ko-KR"/>
              </w:rPr>
              <w:t>TR 33.739</w:t>
            </w:r>
          </w:p>
        </w:tc>
        <w:tc>
          <w:tcPr>
            <w:tcW w:w="7247" w:type="dxa"/>
            <w:vAlign w:val="center"/>
          </w:tcPr>
          <w:p w14:paraId="401A2CF2" w14:textId="4576E240" w:rsidR="00BB46F6" w:rsidRPr="0021251C" w:rsidRDefault="00C83A91" w:rsidP="0021251C">
            <w:pPr>
              <w:pStyle w:val="Tabletext"/>
              <w:rPr>
                <w:i/>
                <w:lang w:eastAsia="ko-KR"/>
              </w:rPr>
            </w:pPr>
            <w:r w:rsidRPr="0021251C">
              <w:rPr>
                <w:i/>
                <w:lang w:eastAsia="ko-KR"/>
              </w:rPr>
              <w:t>Study on security enhancement of support for edge computing</w:t>
            </w:r>
            <w:r w:rsidR="00BB46F6" w:rsidRPr="00C26DC2">
              <w:rPr>
                <w:i/>
                <w:lang w:eastAsia="ko-KR"/>
              </w:rPr>
              <w:t> –</w:t>
            </w:r>
            <w:r w:rsidRPr="0021251C">
              <w:rPr>
                <w:i/>
                <w:lang w:eastAsia="ko-KR"/>
              </w:rPr>
              <w:t xml:space="preserve"> </w:t>
            </w:r>
            <w:r w:rsidR="00BB46F6" w:rsidRPr="0021251C">
              <w:rPr>
                <w:i/>
                <w:lang w:eastAsia="ko-KR"/>
              </w:rPr>
              <w:t>P</w:t>
            </w:r>
            <w:r w:rsidRPr="0021251C">
              <w:rPr>
                <w:i/>
                <w:lang w:eastAsia="ko-KR"/>
              </w:rPr>
              <w:t>hase 2</w:t>
            </w:r>
          </w:p>
        </w:tc>
      </w:tr>
      <w:tr w:rsidR="00A97A73" w:rsidRPr="00C26DC2" w14:paraId="7F74EFCC" w14:textId="77777777" w:rsidTr="0021251C">
        <w:trPr>
          <w:jc w:val="center"/>
        </w:trPr>
        <w:tc>
          <w:tcPr>
            <w:tcW w:w="1122" w:type="dxa"/>
            <w:vAlign w:val="center"/>
          </w:tcPr>
          <w:p w14:paraId="1A70E1CC" w14:textId="095C7E62" w:rsidR="00CF18B1" w:rsidRPr="00C26DC2" w:rsidRDefault="00CF18B1" w:rsidP="0021251C">
            <w:pPr>
              <w:pStyle w:val="Tabletext"/>
              <w:jc w:val="center"/>
              <w:rPr>
                <w:lang w:eastAsia="ko-KR"/>
              </w:rPr>
            </w:pPr>
            <w:r w:rsidRPr="00C26DC2">
              <w:rPr>
                <w:lang w:eastAsia="ko-KR"/>
              </w:rPr>
              <w:t>TSG SA3</w:t>
            </w:r>
          </w:p>
        </w:tc>
        <w:tc>
          <w:tcPr>
            <w:tcW w:w="1270" w:type="dxa"/>
            <w:vAlign w:val="center"/>
          </w:tcPr>
          <w:p w14:paraId="779305F4" w14:textId="77D620FC" w:rsidR="00CF18B1" w:rsidRPr="00C26DC2" w:rsidRDefault="00CF18B1" w:rsidP="0021251C">
            <w:pPr>
              <w:pStyle w:val="Tabletext"/>
              <w:jc w:val="center"/>
              <w:rPr>
                <w:lang w:eastAsia="ko-KR"/>
              </w:rPr>
            </w:pPr>
            <w:r w:rsidRPr="00C26DC2">
              <w:rPr>
                <w:lang w:eastAsia="ko-KR"/>
              </w:rPr>
              <w:t>TR 33.740</w:t>
            </w:r>
          </w:p>
        </w:tc>
        <w:tc>
          <w:tcPr>
            <w:tcW w:w="7247" w:type="dxa"/>
            <w:vAlign w:val="center"/>
          </w:tcPr>
          <w:p w14:paraId="5E586058" w14:textId="69B7AEBF" w:rsidR="00BB46F6" w:rsidRPr="0021251C" w:rsidRDefault="00CF18B1" w:rsidP="0021251C">
            <w:pPr>
              <w:pStyle w:val="Tabletext"/>
              <w:rPr>
                <w:i/>
                <w:lang w:eastAsia="ko-KR"/>
              </w:rPr>
            </w:pPr>
            <w:r w:rsidRPr="0021251C">
              <w:rPr>
                <w:i/>
                <w:lang w:eastAsia="ko-KR"/>
              </w:rPr>
              <w:t xml:space="preserve">Study on security aspects of </w:t>
            </w:r>
            <w:r w:rsidR="00BB46F6" w:rsidRPr="0021251C">
              <w:rPr>
                <w:i/>
                <w:lang w:eastAsia="ko-KR"/>
              </w:rPr>
              <w:t xml:space="preserve">proximity based services </w:t>
            </w:r>
            <w:r w:rsidRPr="0021251C">
              <w:rPr>
                <w:i/>
                <w:lang w:eastAsia="ko-KR"/>
              </w:rPr>
              <w:t>(</w:t>
            </w:r>
            <w:proofErr w:type="spellStart"/>
            <w:r w:rsidRPr="0021251C">
              <w:rPr>
                <w:i/>
                <w:lang w:eastAsia="ko-KR"/>
              </w:rPr>
              <w:t>ProSe</w:t>
            </w:r>
            <w:proofErr w:type="spellEnd"/>
            <w:r w:rsidRPr="0021251C">
              <w:rPr>
                <w:i/>
                <w:lang w:eastAsia="ko-KR"/>
              </w:rPr>
              <w:t xml:space="preserve">) in 5G </w:t>
            </w:r>
            <w:r w:rsidR="00BB46F6" w:rsidRPr="0021251C">
              <w:rPr>
                <w:i/>
                <w:lang w:eastAsia="ko-KR"/>
              </w:rPr>
              <w:t>s</w:t>
            </w:r>
            <w:r w:rsidRPr="0021251C">
              <w:rPr>
                <w:i/>
                <w:lang w:eastAsia="ko-KR"/>
              </w:rPr>
              <w:t>ystem (5GS) phase 2</w:t>
            </w:r>
          </w:p>
        </w:tc>
      </w:tr>
      <w:tr w:rsidR="00A97A73" w:rsidRPr="00C26DC2" w14:paraId="38DF2C37" w14:textId="77777777" w:rsidTr="0021251C">
        <w:trPr>
          <w:jc w:val="center"/>
        </w:trPr>
        <w:tc>
          <w:tcPr>
            <w:tcW w:w="1122" w:type="dxa"/>
            <w:vAlign w:val="center"/>
          </w:tcPr>
          <w:p w14:paraId="79A37A38"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0F94C05D" w14:textId="77777777" w:rsidR="00B76B83" w:rsidRPr="00C26DC2" w:rsidRDefault="00B76B83" w:rsidP="0021251C">
            <w:pPr>
              <w:pStyle w:val="Tabletext"/>
              <w:jc w:val="center"/>
              <w:rPr>
                <w:lang w:eastAsia="ko-KR"/>
              </w:rPr>
            </w:pPr>
            <w:r w:rsidRPr="00C26DC2">
              <w:rPr>
                <w:lang w:eastAsia="ko-KR"/>
              </w:rPr>
              <w:t>TR 33.805</w:t>
            </w:r>
          </w:p>
        </w:tc>
        <w:tc>
          <w:tcPr>
            <w:tcW w:w="7247" w:type="dxa"/>
            <w:vAlign w:val="center"/>
          </w:tcPr>
          <w:p w14:paraId="58A479BD" w14:textId="77777777" w:rsidR="00B76B83" w:rsidRPr="0021251C" w:rsidRDefault="00B76B83" w:rsidP="0021251C">
            <w:pPr>
              <w:pStyle w:val="Tabletext"/>
              <w:rPr>
                <w:i/>
                <w:lang w:eastAsia="ko-KR"/>
              </w:rPr>
            </w:pPr>
            <w:r w:rsidRPr="0021251C">
              <w:rPr>
                <w:i/>
                <w:lang w:eastAsia="ko-KR"/>
              </w:rPr>
              <w:t>Study on security assurance methodology for 3GPP network products</w:t>
            </w:r>
          </w:p>
        </w:tc>
      </w:tr>
      <w:tr w:rsidR="00A97A73" w:rsidRPr="00C26DC2" w14:paraId="78D175F6" w14:textId="77777777" w:rsidTr="0021251C">
        <w:trPr>
          <w:jc w:val="center"/>
        </w:trPr>
        <w:tc>
          <w:tcPr>
            <w:tcW w:w="1122" w:type="dxa"/>
            <w:vAlign w:val="center"/>
          </w:tcPr>
          <w:p w14:paraId="64B00AAD"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509680BD" w14:textId="77777777" w:rsidR="00B76B83" w:rsidRPr="00C26DC2" w:rsidRDefault="00B76B83" w:rsidP="0021251C">
            <w:pPr>
              <w:pStyle w:val="Tabletext"/>
              <w:jc w:val="center"/>
              <w:rPr>
                <w:lang w:eastAsia="ko-KR"/>
              </w:rPr>
            </w:pPr>
            <w:r w:rsidRPr="00C26DC2">
              <w:rPr>
                <w:lang w:eastAsia="ko-KR"/>
              </w:rPr>
              <w:t>TR 33.807</w:t>
            </w:r>
          </w:p>
        </w:tc>
        <w:tc>
          <w:tcPr>
            <w:tcW w:w="7247" w:type="dxa"/>
            <w:vAlign w:val="center"/>
          </w:tcPr>
          <w:p w14:paraId="38D5B019" w14:textId="77777777" w:rsidR="00B76B83" w:rsidRPr="0021251C" w:rsidRDefault="00B76B83" w:rsidP="0021251C">
            <w:pPr>
              <w:pStyle w:val="Tabletext"/>
              <w:rPr>
                <w:i/>
                <w:lang w:eastAsia="ko-KR"/>
              </w:rPr>
            </w:pPr>
            <w:r w:rsidRPr="0021251C">
              <w:rPr>
                <w:i/>
                <w:lang w:eastAsia="ko-KR"/>
              </w:rPr>
              <w:t>Study on the security of the wireless and wireline convergence for the 5G system architecture</w:t>
            </w:r>
          </w:p>
        </w:tc>
      </w:tr>
      <w:tr w:rsidR="00A97A73" w:rsidRPr="00C26DC2" w14:paraId="264D9CE8" w14:textId="77777777" w:rsidTr="0021251C">
        <w:trPr>
          <w:jc w:val="center"/>
        </w:trPr>
        <w:tc>
          <w:tcPr>
            <w:tcW w:w="1122" w:type="dxa"/>
            <w:vAlign w:val="center"/>
          </w:tcPr>
          <w:p w14:paraId="16A75821"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2CECA3E9" w14:textId="77777777" w:rsidR="00B76B83" w:rsidRPr="00C26DC2" w:rsidRDefault="00B76B83" w:rsidP="0021251C">
            <w:pPr>
              <w:pStyle w:val="Tabletext"/>
              <w:jc w:val="center"/>
              <w:rPr>
                <w:lang w:eastAsia="ko-KR"/>
              </w:rPr>
            </w:pPr>
            <w:r w:rsidRPr="00C26DC2">
              <w:rPr>
                <w:lang w:eastAsia="ko-KR"/>
              </w:rPr>
              <w:t>TR 33.808</w:t>
            </w:r>
          </w:p>
        </w:tc>
        <w:tc>
          <w:tcPr>
            <w:tcW w:w="7247" w:type="dxa"/>
            <w:vAlign w:val="center"/>
          </w:tcPr>
          <w:p w14:paraId="0D58E4C9" w14:textId="7518A3E1" w:rsidR="002D5C57" w:rsidRPr="0021251C" w:rsidRDefault="002D5C57" w:rsidP="0021251C">
            <w:pPr>
              <w:pStyle w:val="Tabletext"/>
              <w:rPr>
                <w:i/>
                <w:lang w:eastAsia="ko-KR"/>
              </w:rPr>
            </w:pPr>
            <w:r w:rsidRPr="0021251C">
              <w:rPr>
                <w:i/>
              </w:rPr>
              <w:t xml:space="preserve">Study on </w:t>
            </w:r>
            <w:r w:rsidR="00B76B83" w:rsidRPr="0021251C">
              <w:rPr>
                <w:i/>
                <w:lang w:eastAsia="ko-KR"/>
              </w:rPr>
              <w:t>KDF negotiation for 5G</w:t>
            </w:r>
            <w:r w:rsidRPr="0021251C">
              <w:rPr>
                <w:i/>
              </w:rPr>
              <w:t xml:space="preserve"> system</w:t>
            </w:r>
            <w:r w:rsidR="00B76B83" w:rsidRPr="0021251C">
              <w:rPr>
                <w:i/>
                <w:lang w:eastAsia="ko-KR"/>
              </w:rPr>
              <w:t xml:space="preserve"> security</w:t>
            </w:r>
          </w:p>
        </w:tc>
      </w:tr>
      <w:tr w:rsidR="00A97A73" w:rsidRPr="00C26DC2" w14:paraId="4AAAA626" w14:textId="77777777" w:rsidTr="0021251C">
        <w:trPr>
          <w:jc w:val="center"/>
        </w:trPr>
        <w:tc>
          <w:tcPr>
            <w:tcW w:w="1122" w:type="dxa"/>
            <w:vAlign w:val="center"/>
          </w:tcPr>
          <w:p w14:paraId="0A89385E"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4D441795" w14:textId="77777777" w:rsidR="00B76B83" w:rsidRPr="00C26DC2" w:rsidRDefault="00B76B83" w:rsidP="0021251C">
            <w:pPr>
              <w:pStyle w:val="Tabletext"/>
              <w:jc w:val="center"/>
              <w:rPr>
                <w:lang w:eastAsia="ko-KR"/>
              </w:rPr>
            </w:pPr>
            <w:r w:rsidRPr="00C26DC2">
              <w:rPr>
                <w:lang w:eastAsia="ko-KR"/>
              </w:rPr>
              <w:t>TR 33.809</w:t>
            </w:r>
          </w:p>
        </w:tc>
        <w:tc>
          <w:tcPr>
            <w:tcW w:w="7247" w:type="dxa"/>
            <w:vAlign w:val="center"/>
          </w:tcPr>
          <w:p w14:paraId="48499A20" w14:textId="4D53DE88" w:rsidR="002D5C57" w:rsidRPr="0021251C" w:rsidRDefault="00B76B83" w:rsidP="0021251C">
            <w:pPr>
              <w:pStyle w:val="Tabletext"/>
              <w:rPr>
                <w:i/>
                <w:lang w:eastAsia="ko-KR"/>
              </w:rPr>
            </w:pPr>
            <w:r w:rsidRPr="0021251C">
              <w:rPr>
                <w:i/>
                <w:lang w:eastAsia="ko-KR"/>
              </w:rPr>
              <w:t>Study on 5G security enhancement against false base stations</w:t>
            </w:r>
            <w:r w:rsidR="002D5C57" w:rsidRPr="0021251C">
              <w:rPr>
                <w:i/>
                <w:lang w:eastAsia="ko-KR"/>
              </w:rPr>
              <w:t xml:space="preserve"> (FBS)</w:t>
            </w:r>
          </w:p>
        </w:tc>
      </w:tr>
      <w:tr w:rsidR="00A97A73" w:rsidRPr="00C26DC2" w14:paraId="1E0FBC2D" w14:textId="77777777" w:rsidTr="0021251C">
        <w:trPr>
          <w:jc w:val="center"/>
        </w:trPr>
        <w:tc>
          <w:tcPr>
            <w:tcW w:w="1122" w:type="dxa"/>
            <w:vAlign w:val="center"/>
          </w:tcPr>
          <w:p w14:paraId="0FB4E88F" w14:textId="77777777" w:rsidR="00B76B83" w:rsidRPr="00C26DC2" w:rsidRDefault="00B76B83" w:rsidP="0021251C">
            <w:pPr>
              <w:pStyle w:val="Tabletext"/>
              <w:jc w:val="center"/>
              <w:rPr>
                <w:lang w:eastAsia="ko-KR"/>
              </w:rPr>
            </w:pPr>
            <w:r w:rsidRPr="00C26DC2">
              <w:rPr>
                <w:lang w:eastAsia="ko-KR"/>
              </w:rPr>
              <w:lastRenderedPageBreak/>
              <w:t>TSG SA3</w:t>
            </w:r>
          </w:p>
        </w:tc>
        <w:tc>
          <w:tcPr>
            <w:tcW w:w="1270" w:type="dxa"/>
            <w:vAlign w:val="center"/>
          </w:tcPr>
          <w:p w14:paraId="2A4A66E1" w14:textId="77777777" w:rsidR="00B76B83" w:rsidRPr="00C26DC2" w:rsidRDefault="00B76B83" w:rsidP="0021251C">
            <w:pPr>
              <w:pStyle w:val="Tabletext"/>
              <w:jc w:val="center"/>
              <w:rPr>
                <w:lang w:eastAsia="ko-KR"/>
              </w:rPr>
            </w:pPr>
            <w:r w:rsidRPr="00C26DC2">
              <w:rPr>
                <w:lang w:eastAsia="ko-KR"/>
              </w:rPr>
              <w:t>TR 33.811</w:t>
            </w:r>
          </w:p>
        </w:tc>
        <w:tc>
          <w:tcPr>
            <w:tcW w:w="7247" w:type="dxa"/>
            <w:vAlign w:val="center"/>
          </w:tcPr>
          <w:p w14:paraId="035990AC" w14:textId="77777777" w:rsidR="00B76B83" w:rsidRPr="0021251C" w:rsidRDefault="00B76B83" w:rsidP="0021251C">
            <w:pPr>
              <w:pStyle w:val="Tabletext"/>
              <w:rPr>
                <w:i/>
                <w:lang w:eastAsia="ko-KR"/>
              </w:rPr>
            </w:pPr>
            <w:r w:rsidRPr="0021251C">
              <w:rPr>
                <w:i/>
                <w:lang w:eastAsia="ko-KR"/>
              </w:rPr>
              <w:t>Study on security aspects of 5G network slicing management</w:t>
            </w:r>
          </w:p>
        </w:tc>
      </w:tr>
      <w:tr w:rsidR="00A97A73" w:rsidRPr="00C26DC2" w14:paraId="0B9F5EA4" w14:textId="77777777" w:rsidTr="0021251C">
        <w:trPr>
          <w:jc w:val="center"/>
        </w:trPr>
        <w:tc>
          <w:tcPr>
            <w:tcW w:w="1122" w:type="dxa"/>
            <w:vAlign w:val="center"/>
          </w:tcPr>
          <w:p w14:paraId="5CB2CBD5"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5242A124" w14:textId="77777777" w:rsidR="00B76B83" w:rsidRPr="00C26DC2" w:rsidRDefault="00B76B83" w:rsidP="0021251C">
            <w:pPr>
              <w:pStyle w:val="Tabletext"/>
              <w:jc w:val="center"/>
              <w:rPr>
                <w:lang w:eastAsia="ko-KR"/>
              </w:rPr>
            </w:pPr>
            <w:r w:rsidRPr="00C26DC2">
              <w:rPr>
                <w:lang w:eastAsia="ko-KR"/>
              </w:rPr>
              <w:t>TR 33.813</w:t>
            </w:r>
          </w:p>
        </w:tc>
        <w:tc>
          <w:tcPr>
            <w:tcW w:w="7247" w:type="dxa"/>
            <w:vAlign w:val="center"/>
          </w:tcPr>
          <w:p w14:paraId="612CB818" w14:textId="42E3C787" w:rsidR="002D5C57" w:rsidRPr="0021251C" w:rsidRDefault="002D5C57" w:rsidP="0021251C">
            <w:pPr>
              <w:pStyle w:val="Tabletext"/>
              <w:rPr>
                <w:i/>
                <w:lang w:eastAsia="ko-KR"/>
              </w:rPr>
            </w:pPr>
            <w:r w:rsidRPr="0021251C">
              <w:rPr>
                <w:i/>
              </w:rPr>
              <w:t xml:space="preserve">Security aspects; </w:t>
            </w:r>
            <w:r w:rsidR="00B76B83" w:rsidRPr="0021251C">
              <w:rPr>
                <w:i/>
                <w:lang w:eastAsia="ko-KR"/>
              </w:rPr>
              <w:t>Study on security aspects of network slicing enhancement</w:t>
            </w:r>
          </w:p>
        </w:tc>
      </w:tr>
      <w:tr w:rsidR="00A97A73" w:rsidRPr="00C26DC2" w14:paraId="26240D48" w14:textId="77777777" w:rsidTr="0021251C">
        <w:trPr>
          <w:jc w:val="center"/>
        </w:trPr>
        <w:tc>
          <w:tcPr>
            <w:tcW w:w="1122" w:type="dxa"/>
            <w:vAlign w:val="center"/>
          </w:tcPr>
          <w:p w14:paraId="7BFE7EF5"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6D5984D9" w14:textId="77777777" w:rsidR="00B76B83" w:rsidRPr="00C26DC2" w:rsidRDefault="00B76B83" w:rsidP="0021251C">
            <w:pPr>
              <w:pStyle w:val="Tabletext"/>
              <w:jc w:val="center"/>
              <w:rPr>
                <w:lang w:eastAsia="ko-KR"/>
              </w:rPr>
            </w:pPr>
            <w:r w:rsidRPr="00C26DC2">
              <w:rPr>
                <w:lang w:eastAsia="ko-KR"/>
              </w:rPr>
              <w:t>TR 33.814</w:t>
            </w:r>
          </w:p>
        </w:tc>
        <w:tc>
          <w:tcPr>
            <w:tcW w:w="7247" w:type="dxa"/>
            <w:vAlign w:val="center"/>
          </w:tcPr>
          <w:p w14:paraId="1E4A5ED0" w14:textId="77777777" w:rsidR="00B76B83" w:rsidRPr="0021251C" w:rsidRDefault="00B76B83" w:rsidP="0021251C">
            <w:pPr>
              <w:pStyle w:val="Tabletext"/>
              <w:rPr>
                <w:i/>
                <w:lang w:eastAsia="ko-KR"/>
              </w:rPr>
            </w:pPr>
            <w:r w:rsidRPr="0021251C">
              <w:rPr>
                <w:i/>
                <w:lang w:eastAsia="ko-KR"/>
              </w:rPr>
              <w:t>Study on the security of the enhancement to the 5G Core (5GC) location services</w:t>
            </w:r>
          </w:p>
        </w:tc>
      </w:tr>
      <w:tr w:rsidR="00A97A73" w:rsidRPr="00C26DC2" w14:paraId="311FFC74" w14:textId="77777777" w:rsidTr="0021251C">
        <w:trPr>
          <w:jc w:val="center"/>
        </w:trPr>
        <w:tc>
          <w:tcPr>
            <w:tcW w:w="1122" w:type="dxa"/>
            <w:vAlign w:val="center"/>
          </w:tcPr>
          <w:p w14:paraId="501E5414"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368C63B3" w14:textId="77777777" w:rsidR="00B76B83" w:rsidRPr="00C26DC2" w:rsidRDefault="00B76B83" w:rsidP="0021251C">
            <w:pPr>
              <w:pStyle w:val="Tabletext"/>
              <w:jc w:val="center"/>
              <w:rPr>
                <w:lang w:eastAsia="ko-KR"/>
              </w:rPr>
            </w:pPr>
            <w:r w:rsidRPr="00C26DC2">
              <w:rPr>
                <w:lang w:eastAsia="ko-KR"/>
              </w:rPr>
              <w:t>TR 33.818</w:t>
            </w:r>
          </w:p>
        </w:tc>
        <w:tc>
          <w:tcPr>
            <w:tcW w:w="7247" w:type="dxa"/>
            <w:vAlign w:val="center"/>
          </w:tcPr>
          <w:p w14:paraId="42D99B1A" w14:textId="258CE18C" w:rsidR="002D5C57" w:rsidRPr="0021251C" w:rsidRDefault="00B76B83" w:rsidP="0021251C">
            <w:pPr>
              <w:pStyle w:val="TOC8"/>
              <w:tabs>
                <w:tab w:val="clear" w:pos="964"/>
                <w:tab w:val="clear" w:pos="8789"/>
                <w:tab w:val="clear" w:pos="963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0" w:right="0" w:firstLine="0"/>
              <w:rPr>
                <w:i/>
                <w:szCs w:val="22"/>
                <w:lang w:eastAsia="ko-KR"/>
              </w:rPr>
            </w:pPr>
            <w:r w:rsidRPr="0021251C">
              <w:rPr>
                <w:i/>
                <w:sz w:val="22"/>
              </w:rPr>
              <w:t xml:space="preserve">Security </w:t>
            </w:r>
            <w:r w:rsidR="001C1D38" w:rsidRPr="0021251C">
              <w:rPr>
                <w:i/>
                <w:sz w:val="22"/>
              </w:rPr>
              <w:t xml:space="preserve">assurance methodology </w:t>
            </w:r>
            <w:r w:rsidRPr="0021251C">
              <w:rPr>
                <w:i/>
                <w:sz w:val="22"/>
              </w:rPr>
              <w:t xml:space="preserve">(SECAM) and </w:t>
            </w:r>
            <w:r w:rsidR="001C1D38" w:rsidRPr="0021251C">
              <w:rPr>
                <w:i/>
                <w:sz w:val="22"/>
              </w:rPr>
              <w:t xml:space="preserve">security assurance specification </w:t>
            </w:r>
            <w:r w:rsidRPr="0021251C">
              <w:rPr>
                <w:i/>
                <w:sz w:val="22"/>
              </w:rPr>
              <w:t>(SCAS) for 3GPP virtuali</w:t>
            </w:r>
            <w:r w:rsidR="002D5C57" w:rsidRPr="0021251C">
              <w:rPr>
                <w:i/>
                <w:sz w:val="22"/>
              </w:rPr>
              <w:t>s</w:t>
            </w:r>
            <w:r w:rsidRPr="0021251C">
              <w:rPr>
                <w:i/>
                <w:sz w:val="22"/>
              </w:rPr>
              <w:t>ed network products</w:t>
            </w:r>
          </w:p>
        </w:tc>
      </w:tr>
      <w:tr w:rsidR="00A97A73" w:rsidRPr="00C26DC2" w14:paraId="3D571D7A" w14:textId="77777777" w:rsidTr="0021251C">
        <w:trPr>
          <w:jc w:val="center"/>
        </w:trPr>
        <w:tc>
          <w:tcPr>
            <w:tcW w:w="1122" w:type="dxa"/>
            <w:vAlign w:val="center"/>
          </w:tcPr>
          <w:p w14:paraId="3324B6F9"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228C3737" w14:textId="77777777" w:rsidR="00B76B83" w:rsidRPr="00C26DC2" w:rsidRDefault="00B76B83" w:rsidP="0021251C">
            <w:pPr>
              <w:pStyle w:val="Tabletext"/>
              <w:jc w:val="center"/>
              <w:rPr>
                <w:lang w:eastAsia="ko-KR"/>
              </w:rPr>
            </w:pPr>
            <w:r w:rsidRPr="00C26DC2">
              <w:rPr>
                <w:lang w:eastAsia="ko-KR"/>
              </w:rPr>
              <w:t>TR 33.819</w:t>
            </w:r>
          </w:p>
        </w:tc>
        <w:tc>
          <w:tcPr>
            <w:tcW w:w="7247" w:type="dxa"/>
            <w:vAlign w:val="center"/>
          </w:tcPr>
          <w:p w14:paraId="782EFAC4" w14:textId="5B00532E" w:rsidR="00124E75" w:rsidRPr="0021251C" w:rsidRDefault="00B76B83" w:rsidP="0021251C">
            <w:pPr>
              <w:pStyle w:val="Tabletext"/>
              <w:rPr>
                <w:i/>
                <w:lang w:eastAsia="ko-KR"/>
              </w:rPr>
            </w:pPr>
            <w:r w:rsidRPr="0021251C">
              <w:rPr>
                <w:i/>
                <w:lang w:eastAsia="ko-KR"/>
              </w:rPr>
              <w:t xml:space="preserve">Study on security enhancements of 5G System (5GS) for vertical and </w:t>
            </w:r>
            <w:r w:rsidR="00124E75" w:rsidRPr="0021251C">
              <w:rPr>
                <w:i/>
                <w:lang w:eastAsia="ko-KR"/>
              </w:rPr>
              <w:t>local area network</w:t>
            </w:r>
            <w:r w:rsidRPr="0021251C">
              <w:rPr>
                <w:i/>
                <w:lang w:eastAsia="ko-KR"/>
              </w:rPr>
              <w:t xml:space="preserve"> (LAN) services</w:t>
            </w:r>
          </w:p>
        </w:tc>
      </w:tr>
      <w:tr w:rsidR="00A97A73" w:rsidRPr="00C26DC2" w14:paraId="0A9104A8" w14:textId="77777777" w:rsidTr="0021251C">
        <w:trPr>
          <w:jc w:val="center"/>
        </w:trPr>
        <w:tc>
          <w:tcPr>
            <w:tcW w:w="1122" w:type="dxa"/>
            <w:vAlign w:val="center"/>
          </w:tcPr>
          <w:p w14:paraId="521296EE"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2E34F87C" w14:textId="77777777" w:rsidR="00B76B83" w:rsidRPr="00C26DC2" w:rsidRDefault="00B76B83" w:rsidP="0021251C">
            <w:pPr>
              <w:pStyle w:val="Tabletext"/>
              <w:jc w:val="center"/>
              <w:rPr>
                <w:lang w:eastAsia="ko-KR"/>
              </w:rPr>
            </w:pPr>
            <w:r w:rsidRPr="00C26DC2">
              <w:rPr>
                <w:lang w:eastAsia="ko-KR"/>
              </w:rPr>
              <w:t>TR 33.824</w:t>
            </w:r>
          </w:p>
        </w:tc>
        <w:tc>
          <w:tcPr>
            <w:tcW w:w="7247" w:type="dxa"/>
            <w:vAlign w:val="center"/>
          </w:tcPr>
          <w:p w14:paraId="412D8696" w14:textId="55D791E6" w:rsidR="00124E75" w:rsidRPr="0021251C" w:rsidRDefault="00B76B83" w:rsidP="0021251C">
            <w:pPr>
              <w:pStyle w:val="Tabletext"/>
              <w:rPr>
                <w:i/>
                <w:lang w:eastAsia="ko-KR"/>
              </w:rPr>
            </w:pPr>
            <w:r w:rsidRPr="0021251C">
              <w:rPr>
                <w:i/>
                <w:lang w:eastAsia="ko-KR"/>
              </w:rPr>
              <w:t xml:space="preserve">Study on security </w:t>
            </w:r>
            <w:r w:rsidR="00124E75" w:rsidRPr="0021251C">
              <w:rPr>
                <w:i/>
                <w:lang w:eastAsia="ko-KR"/>
              </w:rPr>
              <w:t>for next radio (NR)</w:t>
            </w:r>
            <w:r w:rsidRPr="0021251C">
              <w:rPr>
                <w:i/>
                <w:lang w:eastAsia="ko-KR"/>
              </w:rPr>
              <w:t xml:space="preserve"> </w:t>
            </w:r>
            <w:r w:rsidR="00124E75" w:rsidRPr="0021251C">
              <w:rPr>
                <w:i/>
                <w:lang w:eastAsia="ko-KR"/>
              </w:rPr>
              <w:t>integrated access and backhau</w:t>
            </w:r>
            <w:r w:rsidRPr="0021251C">
              <w:rPr>
                <w:i/>
                <w:lang w:eastAsia="ko-KR"/>
              </w:rPr>
              <w:t>l (IAB)</w:t>
            </w:r>
          </w:p>
        </w:tc>
      </w:tr>
      <w:tr w:rsidR="00A97A73" w:rsidRPr="00C26DC2" w14:paraId="53417D9B" w14:textId="77777777" w:rsidTr="0021251C">
        <w:trPr>
          <w:jc w:val="center"/>
        </w:trPr>
        <w:tc>
          <w:tcPr>
            <w:tcW w:w="1122" w:type="dxa"/>
            <w:vAlign w:val="center"/>
          </w:tcPr>
          <w:p w14:paraId="786C648A"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7159F538" w14:textId="77777777" w:rsidR="00B76B83" w:rsidRPr="00C26DC2" w:rsidRDefault="00B76B83" w:rsidP="0021251C">
            <w:pPr>
              <w:pStyle w:val="Tabletext"/>
              <w:jc w:val="center"/>
              <w:rPr>
                <w:lang w:eastAsia="ko-KR"/>
              </w:rPr>
            </w:pPr>
            <w:r w:rsidRPr="00C26DC2">
              <w:rPr>
                <w:lang w:eastAsia="ko-KR"/>
              </w:rPr>
              <w:t>TR 33.8</w:t>
            </w:r>
            <w:r w:rsidRPr="00C26DC2">
              <w:rPr>
                <w:rFonts w:eastAsiaTheme="minorEastAsia"/>
                <w:lang w:eastAsia="ko-KR"/>
              </w:rPr>
              <w:t>25</w:t>
            </w:r>
          </w:p>
        </w:tc>
        <w:tc>
          <w:tcPr>
            <w:tcW w:w="7247" w:type="dxa"/>
            <w:vAlign w:val="center"/>
          </w:tcPr>
          <w:p w14:paraId="2321658C" w14:textId="75D1A18F" w:rsidR="00B76B83" w:rsidRPr="0021251C" w:rsidRDefault="00B76B83" w:rsidP="0021251C">
            <w:pPr>
              <w:pStyle w:val="Tabletext"/>
              <w:rPr>
                <w:i/>
                <w:lang w:eastAsia="ko-KR"/>
              </w:rPr>
            </w:pPr>
            <w:r w:rsidRPr="0021251C">
              <w:rPr>
                <w:i/>
                <w:lang w:eastAsia="ko-KR"/>
              </w:rPr>
              <w:t xml:space="preserve">Study on the security of </w:t>
            </w:r>
            <w:r w:rsidR="001F52BB" w:rsidRPr="0021251C">
              <w:rPr>
                <w:i/>
                <w:lang w:eastAsia="ko-KR"/>
              </w:rPr>
              <w:t xml:space="preserve">ultra-reliable low-latency communication </w:t>
            </w:r>
            <w:r w:rsidRPr="0021251C">
              <w:rPr>
                <w:i/>
                <w:lang w:eastAsia="ko-KR"/>
              </w:rPr>
              <w:t xml:space="preserve">(URLLC) for the 5G </w:t>
            </w:r>
            <w:r w:rsidR="001F52BB" w:rsidRPr="0021251C">
              <w:rPr>
                <w:i/>
                <w:lang w:eastAsia="ko-KR"/>
              </w:rPr>
              <w:t>s</w:t>
            </w:r>
            <w:r w:rsidRPr="0021251C">
              <w:rPr>
                <w:i/>
                <w:lang w:eastAsia="ko-KR"/>
              </w:rPr>
              <w:t>ystem (5GS)</w:t>
            </w:r>
          </w:p>
        </w:tc>
      </w:tr>
      <w:tr w:rsidR="00A97A73" w:rsidRPr="00C26DC2" w14:paraId="01A29EFD" w14:textId="77777777" w:rsidTr="0021251C">
        <w:trPr>
          <w:jc w:val="center"/>
        </w:trPr>
        <w:tc>
          <w:tcPr>
            <w:tcW w:w="1122" w:type="dxa"/>
            <w:vAlign w:val="center"/>
          </w:tcPr>
          <w:p w14:paraId="127C83AB"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4DD4013A" w14:textId="77777777" w:rsidR="00B76B83" w:rsidRPr="00C26DC2" w:rsidRDefault="00B76B83" w:rsidP="0021251C">
            <w:pPr>
              <w:pStyle w:val="Tabletext"/>
              <w:jc w:val="center"/>
              <w:rPr>
                <w:lang w:eastAsia="ko-KR"/>
              </w:rPr>
            </w:pPr>
            <w:r w:rsidRPr="00C26DC2">
              <w:rPr>
                <w:lang w:eastAsia="ko-KR"/>
              </w:rPr>
              <w:t>TR 33.835</w:t>
            </w:r>
          </w:p>
        </w:tc>
        <w:tc>
          <w:tcPr>
            <w:tcW w:w="7247" w:type="dxa"/>
            <w:vAlign w:val="center"/>
          </w:tcPr>
          <w:p w14:paraId="593FDA32" w14:textId="77777777" w:rsidR="00B76B83" w:rsidRPr="0021251C" w:rsidRDefault="00B76B83" w:rsidP="0021251C">
            <w:pPr>
              <w:pStyle w:val="Tabletext"/>
              <w:rPr>
                <w:i/>
                <w:lang w:eastAsia="ko-KR"/>
              </w:rPr>
            </w:pPr>
            <w:r w:rsidRPr="0021251C">
              <w:rPr>
                <w:i/>
                <w:lang w:eastAsia="ko-KR"/>
              </w:rPr>
              <w:t>Study on authentication and key management for applications based on 3GPP credential in 5G</w:t>
            </w:r>
          </w:p>
        </w:tc>
      </w:tr>
      <w:tr w:rsidR="00A97A73" w:rsidRPr="00C26DC2" w14:paraId="75D0BC0B" w14:textId="77777777" w:rsidTr="0021251C">
        <w:trPr>
          <w:jc w:val="center"/>
        </w:trPr>
        <w:tc>
          <w:tcPr>
            <w:tcW w:w="1122" w:type="dxa"/>
            <w:vAlign w:val="center"/>
          </w:tcPr>
          <w:p w14:paraId="56B9F5D3"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3718760C" w14:textId="77777777" w:rsidR="00B76B83" w:rsidRPr="00C26DC2" w:rsidRDefault="00B76B83" w:rsidP="0021251C">
            <w:pPr>
              <w:pStyle w:val="Tabletext"/>
              <w:jc w:val="center"/>
              <w:rPr>
                <w:lang w:eastAsia="ko-KR"/>
              </w:rPr>
            </w:pPr>
            <w:r w:rsidRPr="00C26DC2">
              <w:rPr>
                <w:lang w:eastAsia="ko-KR"/>
              </w:rPr>
              <w:t>TR 33.836</w:t>
            </w:r>
          </w:p>
        </w:tc>
        <w:tc>
          <w:tcPr>
            <w:tcW w:w="7247" w:type="dxa"/>
            <w:vAlign w:val="center"/>
          </w:tcPr>
          <w:p w14:paraId="407579DC" w14:textId="0AA93164" w:rsidR="00B76B83" w:rsidRPr="0021251C" w:rsidRDefault="00B76B83" w:rsidP="0021251C">
            <w:pPr>
              <w:pStyle w:val="Tabletext"/>
              <w:rPr>
                <w:i/>
                <w:lang w:eastAsia="ko-KR"/>
              </w:rPr>
            </w:pPr>
            <w:r w:rsidRPr="0021251C">
              <w:rPr>
                <w:i/>
                <w:lang w:eastAsia="ko-KR"/>
              </w:rPr>
              <w:t xml:space="preserve">Study on security aspects of 3GPP support for advanced </w:t>
            </w:r>
            <w:r w:rsidR="001F52BB" w:rsidRPr="0021251C">
              <w:rPr>
                <w:i/>
                <w:lang w:eastAsia="ko-KR"/>
              </w:rPr>
              <w:t xml:space="preserve">vehicle-to-everything </w:t>
            </w:r>
            <w:r w:rsidRPr="0021251C">
              <w:rPr>
                <w:i/>
                <w:lang w:eastAsia="ko-KR"/>
              </w:rPr>
              <w:t>(V2X) services</w:t>
            </w:r>
          </w:p>
        </w:tc>
      </w:tr>
      <w:tr w:rsidR="00A97A73" w:rsidRPr="00C26DC2" w14:paraId="0C0D252D" w14:textId="77777777" w:rsidTr="0021251C">
        <w:trPr>
          <w:jc w:val="center"/>
        </w:trPr>
        <w:tc>
          <w:tcPr>
            <w:tcW w:w="1122" w:type="dxa"/>
            <w:vAlign w:val="center"/>
          </w:tcPr>
          <w:p w14:paraId="63CAEB01"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7AA66CB0" w14:textId="77777777" w:rsidR="00B76B83" w:rsidRPr="00C26DC2" w:rsidRDefault="00B76B83" w:rsidP="0021251C">
            <w:pPr>
              <w:pStyle w:val="Tabletext"/>
              <w:jc w:val="center"/>
              <w:rPr>
                <w:lang w:eastAsia="ko-KR"/>
              </w:rPr>
            </w:pPr>
            <w:r w:rsidRPr="00C26DC2">
              <w:rPr>
                <w:lang w:eastAsia="ko-KR"/>
              </w:rPr>
              <w:t>TR 33.839</w:t>
            </w:r>
          </w:p>
        </w:tc>
        <w:tc>
          <w:tcPr>
            <w:tcW w:w="7247" w:type="dxa"/>
            <w:vAlign w:val="center"/>
          </w:tcPr>
          <w:p w14:paraId="5DA48848" w14:textId="43D2EAB0" w:rsidR="00124E75" w:rsidRPr="0021251C" w:rsidRDefault="00B76B83" w:rsidP="0021251C">
            <w:pPr>
              <w:pStyle w:val="Tabletext"/>
              <w:rPr>
                <w:i/>
                <w:lang w:eastAsia="ko-KR"/>
              </w:rPr>
            </w:pPr>
            <w:r w:rsidRPr="0021251C">
              <w:rPr>
                <w:i/>
                <w:lang w:eastAsia="ko-KR"/>
              </w:rPr>
              <w:t xml:space="preserve">Study on security aspects of enhancement of support for edge computing in </w:t>
            </w:r>
            <w:r w:rsidR="00A97A73" w:rsidRPr="0021251C">
              <w:rPr>
                <w:i/>
                <w:lang w:eastAsia="ko-KR"/>
              </w:rPr>
              <w:t xml:space="preserve">the </w:t>
            </w:r>
            <w:r w:rsidRPr="0021251C">
              <w:rPr>
                <w:i/>
                <w:lang w:eastAsia="ko-KR"/>
              </w:rPr>
              <w:t xml:space="preserve">5G </w:t>
            </w:r>
            <w:r w:rsidR="00A97A73" w:rsidRPr="0021251C">
              <w:rPr>
                <w:i/>
                <w:lang w:eastAsia="ko-KR"/>
              </w:rPr>
              <w:t>co</w:t>
            </w:r>
            <w:r w:rsidRPr="0021251C">
              <w:rPr>
                <w:i/>
                <w:lang w:eastAsia="ko-KR"/>
              </w:rPr>
              <w:t>re (5GC)</w:t>
            </w:r>
          </w:p>
        </w:tc>
      </w:tr>
      <w:tr w:rsidR="00A97A73" w:rsidRPr="00C26DC2" w14:paraId="514C3EBC" w14:textId="77777777" w:rsidTr="0021251C">
        <w:trPr>
          <w:jc w:val="center"/>
        </w:trPr>
        <w:tc>
          <w:tcPr>
            <w:tcW w:w="1122" w:type="dxa"/>
            <w:vAlign w:val="center"/>
          </w:tcPr>
          <w:p w14:paraId="6F57DBDA"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189A365B" w14:textId="77777777" w:rsidR="00B76B83" w:rsidRPr="00C26DC2" w:rsidRDefault="00B76B83" w:rsidP="0021251C">
            <w:pPr>
              <w:pStyle w:val="Tabletext"/>
              <w:jc w:val="center"/>
              <w:rPr>
                <w:lang w:eastAsia="ko-KR"/>
              </w:rPr>
            </w:pPr>
            <w:r w:rsidRPr="00C26DC2">
              <w:rPr>
                <w:lang w:eastAsia="ko-KR"/>
              </w:rPr>
              <w:t>TR 33.840</w:t>
            </w:r>
          </w:p>
        </w:tc>
        <w:tc>
          <w:tcPr>
            <w:tcW w:w="7247" w:type="dxa"/>
            <w:vAlign w:val="center"/>
          </w:tcPr>
          <w:p w14:paraId="6F23F3C8" w14:textId="77777777" w:rsidR="00B76B83" w:rsidRPr="0021251C" w:rsidRDefault="00B76B83" w:rsidP="0021251C">
            <w:pPr>
              <w:pStyle w:val="Tabletext"/>
              <w:rPr>
                <w:i/>
                <w:lang w:eastAsia="ko-KR"/>
              </w:rPr>
            </w:pPr>
            <w:r w:rsidRPr="0021251C">
              <w:rPr>
                <w:i/>
                <w:lang w:eastAsia="ko-KR"/>
              </w:rPr>
              <w:t xml:space="preserve">Study on security aspects of the disaggregated </w:t>
            </w:r>
            <w:proofErr w:type="spellStart"/>
            <w:r w:rsidRPr="0021251C">
              <w:rPr>
                <w:i/>
                <w:lang w:eastAsia="ko-KR"/>
              </w:rPr>
              <w:t>gNB</w:t>
            </w:r>
            <w:proofErr w:type="spellEnd"/>
            <w:r w:rsidRPr="0021251C">
              <w:rPr>
                <w:i/>
                <w:lang w:eastAsia="ko-KR"/>
              </w:rPr>
              <w:t xml:space="preserve"> architecture</w:t>
            </w:r>
          </w:p>
        </w:tc>
      </w:tr>
      <w:tr w:rsidR="00A97A73" w:rsidRPr="00C26DC2" w14:paraId="535F1696" w14:textId="77777777" w:rsidTr="0021251C">
        <w:trPr>
          <w:jc w:val="center"/>
        </w:trPr>
        <w:tc>
          <w:tcPr>
            <w:tcW w:w="1122" w:type="dxa"/>
            <w:vAlign w:val="center"/>
          </w:tcPr>
          <w:p w14:paraId="750F8E88"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70DBE83F" w14:textId="77777777" w:rsidR="00B76B83" w:rsidRPr="00C26DC2" w:rsidRDefault="00B76B83" w:rsidP="0021251C">
            <w:pPr>
              <w:pStyle w:val="Tabletext"/>
              <w:jc w:val="center"/>
              <w:rPr>
                <w:lang w:eastAsia="ko-KR"/>
              </w:rPr>
            </w:pPr>
            <w:r w:rsidRPr="00C26DC2">
              <w:rPr>
                <w:lang w:eastAsia="ko-KR"/>
              </w:rPr>
              <w:t>TR 33.841</w:t>
            </w:r>
          </w:p>
        </w:tc>
        <w:tc>
          <w:tcPr>
            <w:tcW w:w="7247" w:type="dxa"/>
            <w:vAlign w:val="center"/>
          </w:tcPr>
          <w:p w14:paraId="3F69A801" w14:textId="6FC32961" w:rsidR="00A97A73" w:rsidRPr="0021251C" w:rsidRDefault="00A97A73" w:rsidP="0021251C">
            <w:pPr>
              <w:pStyle w:val="Tabletext"/>
              <w:rPr>
                <w:i/>
                <w:lang w:eastAsia="ko-KR"/>
              </w:rPr>
            </w:pPr>
            <w:r w:rsidRPr="0021251C">
              <w:rPr>
                <w:i/>
              </w:rPr>
              <w:t xml:space="preserve">Security aspects; </w:t>
            </w:r>
            <w:r w:rsidR="00B76B83" w:rsidRPr="0021251C">
              <w:rPr>
                <w:i/>
                <w:lang w:eastAsia="ko-KR"/>
              </w:rPr>
              <w:t>Study on the support of 256-bit algorithms for 5G</w:t>
            </w:r>
          </w:p>
        </w:tc>
      </w:tr>
      <w:tr w:rsidR="00A97A73" w:rsidRPr="00C26DC2" w14:paraId="66588B00" w14:textId="77777777" w:rsidTr="0021251C">
        <w:trPr>
          <w:jc w:val="center"/>
        </w:trPr>
        <w:tc>
          <w:tcPr>
            <w:tcW w:w="1122" w:type="dxa"/>
            <w:vAlign w:val="center"/>
          </w:tcPr>
          <w:p w14:paraId="01F26BBC"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4C1BCCB5" w14:textId="77777777" w:rsidR="00B76B83" w:rsidRPr="00C26DC2" w:rsidRDefault="00B76B83" w:rsidP="0021251C">
            <w:pPr>
              <w:pStyle w:val="Tabletext"/>
              <w:jc w:val="center"/>
              <w:rPr>
                <w:lang w:eastAsia="ko-KR"/>
              </w:rPr>
            </w:pPr>
            <w:r w:rsidRPr="00C26DC2">
              <w:rPr>
                <w:lang w:eastAsia="ko-KR"/>
              </w:rPr>
              <w:t>TR 33.842</w:t>
            </w:r>
          </w:p>
        </w:tc>
        <w:tc>
          <w:tcPr>
            <w:tcW w:w="7247" w:type="dxa"/>
            <w:vAlign w:val="center"/>
          </w:tcPr>
          <w:p w14:paraId="61892B8C" w14:textId="0F5A5CDD" w:rsidR="00B76B83" w:rsidRPr="0021251C" w:rsidRDefault="00B76B83" w:rsidP="0021251C">
            <w:pPr>
              <w:pStyle w:val="Tabletext"/>
              <w:rPr>
                <w:i/>
                <w:lang w:eastAsia="ko-KR"/>
              </w:rPr>
            </w:pPr>
            <w:r w:rsidRPr="0021251C">
              <w:rPr>
                <w:i/>
                <w:lang w:eastAsia="ko-KR"/>
              </w:rPr>
              <w:t xml:space="preserve">Study on </w:t>
            </w:r>
            <w:r w:rsidR="009412D5" w:rsidRPr="0021251C">
              <w:rPr>
                <w:i/>
                <w:lang w:eastAsia="ko-KR"/>
              </w:rPr>
              <w:t xml:space="preserve">lawful interception </w:t>
            </w:r>
            <w:r w:rsidRPr="0021251C">
              <w:rPr>
                <w:i/>
                <w:lang w:eastAsia="ko-KR"/>
              </w:rPr>
              <w:t>(LI) service in 5G</w:t>
            </w:r>
          </w:p>
        </w:tc>
      </w:tr>
      <w:tr w:rsidR="00A97A73" w:rsidRPr="00C26DC2" w14:paraId="6A5D6C97" w14:textId="77777777" w:rsidTr="0021251C">
        <w:trPr>
          <w:jc w:val="center"/>
        </w:trPr>
        <w:tc>
          <w:tcPr>
            <w:tcW w:w="1122" w:type="dxa"/>
            <w:vAlign w:val="center"/>
          </w:tcPr>
          <w:p w14:paraId="6DD9637A"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47CA2F6A" w14:textId="77777777" w:rsidR="00B76B83" w:rsidRPr="00C26DC2" w:rsidRDefault="00B76B83" w:rsidP="0021251C">
            <w:pPr>
              <w:pStyle w:val="Tabletext"/>
              <w:jc w:val="center"/>
              <w:rPr>
                <w:lang w:eastAsia="ko-KR"/>
              </w:rPr>
            </w:pPr>
            <w:r w:rsidRPr="00C26DC2">
              <w:rPr>
                <w:lang w:eastAsia="ko-KR"/>
              </w:rPr>
              <w:t>TR 33.845</w:t>
            </w:r>
          </w:p>
        </w:tc>
        <w:tc>
          <w:tcPr>
            <w:tcW w:w="7247" w:type="dxa"/>
            <w:vAlign w:val="center"/>
          </w:tcPr>
          <w:p w14:paraId="3289C528" w14:textId="2994DFAA" w:rsidR="00A97A73" w:rsidRPr="0021251C" w:rsidRDefault="00B76B83" w:rsidP="0021251C">
            <w:pPr>
              <w:pStyle w:val="Tabletext"/>
              <w:rPr>
                <w:i/>
                <w:lang w:eastAsia="ko-KR"/>
              </w:rPr>
            </w:pPr>
            <w:r w:rsidRPr="0021251C">
              <w:rPr>
                <w:i/>
                <w:lang w:eastAsia="ko-KR"/>
              </w:rPr>
              <w:t xml:space="preserve">Study on storage and transport of </w:t>
            </w:r>
            <w:r w:rsidR="00A97A73" w:rsidRPr="0021251C">
              <w:rPr>
                <w:i/>
                <w:lang w:eastAsia="ko-KR"/>
              </w:rPr>
              <w:t>5G core (</w:t>
            </w:r>
            <w:r w:rsidRPr="0021251C">
              <w:rPr>
                <w:i/>
                <w:lang w:eastAsia="ko-KR"/>
              </w:rPr>
              <w:t>5GC</w:t>
            </w:r>
            <w:r w:rsidR="00A97A73" w:rsidRPr="0021251C">
              <w:rPr>
                <w:i/>
                <w:lang w:eastAsia="ko-KR"/>
              </w:rPr>
              <w:t>)</w:t>
            </w:r>
            <w:r w:rsidRPr="0021251C">
              <w:rPr>
                <w:i/>
                <w:lang w:eastAsia="ko-KR"/>
              </w:rPr>
              <w:t xml:space="preserve"> security parameters for </w:t>
            </w:r>
            <w:r w:rsidR="00A97A73" w:rsidRPr="0021251C">
              <w:rPr>
                <w:i/>
              </w:rPr>
              <w:t>authentication credential repository processing function (</w:t>
            </w:r>
            <w:r w:rsidRPr="0021251C">
              <w:rPr>
                <w:i/>
                <w:lang w:eastAsia="ko-KR"/>
              </w:rPr>
              <w:t>ARPF</w:t>
            </w:r>
            <w:r w:rsidR="00A97A73" w:rsidRPr="0021251C">
              <w:rPr>
                <w:i/>
                <w:lang w:eastAsia="ko-KR"/>
              </w:rPr>
              <w:t>)</w:t>
            </w:r>
            <w:r w:rsidRPr="0021251C">
              <w:rPr>
                <w:i/>
                <w:lang w:eastAsia="ko-KR"/>
              </w:rPr>
              <w:t xml:space="preserve"> authentication</w:t>
            </w:r>
          </w:p>
        </w:tc>
      </w:tr>
      <w:tr w:rsidR="00A97A73" w:rsidRPr="00C26DC2" w14:paraId="6C60BB1F" w14:textId="77777777" w:rsidTr="0021251C">
        <w:trPr>
          <w:jc w:val="center"/>
        </w:trPr>
        <w:tc>
          <w:tcPr>
            <w:tcW w:w="1122" w:type="dxa"/>
            <w:vAlign w:val="center"/>
          </w:tcPr>
          <w:p w14:paraId="1D1BCDA0"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4EAC34C3" w14:textId="77777777" w:rsidR="00B76B83" w:rsidRPr="00C26DC2" w:rsidRDefault="00B76B83" w:rsidP="0021251C">
            <w:pPr>
              <w:pStyle w:val="Tabletext"/>
              <w:jc w:val="center"/>
              <w:rPr>
                <w:lang w:eastAsia="ko-KR"/>
              </w:rPr>
            </w:pPr>
            <w:r w:rsidRPr="00C26DC2">
              <w:rPr>
                <w:lang w:eastAsia="ko-KR"/>
              </w:rPr>
              <w:t>TR 33.846</w:t>
            </w:r>
          </w:p>
        </w:tc>
        <w:tc>
          <w:tcPr>
            <w:tcW w:w="7247" w:type="dxa"/>
            <w:vAlign w:val="center"/>
          </w:tcPr>
          <w:p w14:paraId="3F70FB2D" w14:textId="592BAB0A" w:rsidR="00B76B83" w:rsidRPr="0021251C" w:rsidRDefault="00B76B83" w:rsidP="0021251C">
            <w:pPr>
              <w:pStyle w:val="Tabletext"/>
              <w:rPr>
                <w:i/>
                <w:lang w:eastAsia="ko-KR"/>
              </w:rPr>
            </w:pPr>
            <w:r w:rsidRPr="0021251C">
              <w:rPr>
                <w:i/>
                <w:lang w:eastAsia="ko-KR"/>
              </w:rPr>
              <w:t xml:space="preserve">Study on authentication enhancements in the 5G </w:t>
            </w:r>
            <w:r w:rsidR="00EE4C67" w:rsidRPr="0021251C">
              <w:rPr>
                <w:i/>
                <w:lang w:eastAsia="ko-KR"/>
              </w:rPr>
              <w:t>s</w:t>
            </w:r>
            <w:r w:rsidRPr="0021251C">
              <w:rPr>
                <w:i/>
                <w:lang w:eastAsia="ko-KR"/>
              </w:rPr>
              <w:t>ystem (5GS)</w:t>
            </w:r>
          </w:p>
        </w:tc>
      </w:tr>
      <w:tr w:rsidR="00A97A73" w:rsidRPr="00C26DC2" w14:paraId="4C9A345E" w14:textId="77777777" w:rsidTr="0021251C">
        <w:trPr>
          <w:jc w:val="center"/>
        </w:trPr>
        <w:tc>
          <w:tcPr>
            <w:tcW w:w="1122" w:type="dxa"/>
            <w:vAlign w:val="center"/>
          </w:tcPr>
          <w:p w14:paraId="55F782EE"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1366C93E" w14:textId="77777777" w:rsidR="00B76B83" w:rsidRPr="00C26DC2" w:rsidRDefault="00B76B83" w:rsidP="0021251C">
            <w:pPr>
              <w:pStyle w:val="Tabletext"/>
              <w:jc w:val="center"/>
              <w:rPr>
                <w:lang w:eastAsia="ko-KR"/>
              </w:rPr>
            </w:pPr>
            <w:r w:rsidRPr="00C26DC2">
              <w:rPr>
                <w:lang w:eastAsia="ko-KR"/>
              </w:rPr>
              <w:t>TR 33.847</w:t>
            </w:r>
          </w:p>
        </w:tc>
        <w:tc>
          <w:tcPr>
            <w:tcW w:w="7247" w:type="dxa"/>
            <w:vAlign w:val="center"/>
          </w:tcPr>
          <w:p w14:paraId="69430EC3" w14:textId="75BD01CD" w:rsidR="00B76B83" w:rsidRPr="0021251C" w:rsidRDefault="00B76B83" w:rsidP="0021251C">
            <w:pPr>
              <w:pStyle w:val="Tabletext"/>
              <w:rPr>
                <w:i/>
                <w:lang w:eastAsia="ko-KR"/>
              </w:rPr>
            </w:pPr>
            <w:r w:rsidRPr="0021251C">
              <w:rPr>
                <w:i/>
                <w:lang w:eastAsia="ko-KR"/>
              </w:rPr>
              <w:t xml:space="preserve">Study on security aspects of enhancement for proximity based services in the 5G </w:t>
            </w:r>
            <w:r w:rsidR="00EE4C67" w:rsidRPr="0021251C">
              <w:rPr>
                <w:i/>
                <w:lang w:eastAsia="ko-KR"/>
              </w:rPr>
              <w:t>s</w:t>
            </w:r>
            <w:r w:rsidRPr="0021251C">
              <w:rPr>
                <w:i/>
                <w:lang w:eastAsia="ko-KR"/>
              </w:rPr>
              <w:t>ystem (5GS)</w:t>
            </w:r>
          </w:p>
        </w:tc>
      </w:tr>
      <w:tr w:rsidR="00A97A73" w:rsidRPr="00C26DC2" w14:paraId="7750C450" w14:textId="77777777" w:rsidTr="0021251C">
        <w:trPr>
          <w:jc w:val="center"/>
        </w:trPr>
        <w:tc>
          <w:tcPr>
            <w:tcW w:w="1122" w:type="dxa"/>
            <w:vAlign w:val="center"/>
          </w:tcPr>
          <w:p w14:paraId="52D7D8B5"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3DA17A6F" w14:textId="77777777" w:rsidR="00B76B83" w:rsidRPr="00C26DC2" w:rsidRDefault="00B76B83" w:rsidP="0021251C">
            <w:pPr>
              <w:pStyle w:val="Tabletext"/>
              <w:jc w:val="center"/>
              <w:rPr>
                <w:lang w:eastAsia="ko-KR"/>
              </w:rPr>
            </w:pPr>
            <w:r w:rsidRPr="00C26DC2">
              <w:rPr>
                <w:lang w:eastAsia="ko-KR"/>
              </w:rPr>
              <w:t>TR 33.848</w:t>
            </w:r>
          </w:p>
        </w:tc>
        <w:tc>
          <w:tcPr>
            <w:tcW w:w="7247" w:type="dxa"/>
            <w:vAlign w:val="center"/>
          </w:tcPr>
          <w:p w14:paraId="76E2D6A1" w14:textId="215CAF93" w:rsidR="00EE4C67" w:rsidRPr="0021251C" w:rsidRDefault="00EE4C67" w:rsidP="0021251C">
            <w:pPr>
              <w:pStyle w:val="Tabletext"/>
              <w:rPr>
                <w:i/>
                <w:lang w:eastAsia="ko-KR"/>
              </w:rPr>
            </w:pPr>
            <w:r w:rsidRPr="0021251C">
              <w:rPr>
                <w:i/>
              </w:rPr>
              <w:t xml:space="preserve">Security aspects; </w:t>
            </w:r>
            <w:r w:rsidR="00B76B83" w:rsidRPr="0021251C">
              <w:rPr>
                <w:i/>
                <w:lang w:eastAsia="ko-KR"/>
              </w:rPr>
              <w:t>Study on security impacts of virtualisation</w:t>
            </w:r>
          </w:p>
        </w:tc>
      </w:tr>
      <w:tr w:rsidR="00A97A73" w:rsidRPr="00C26DC2" w14:paraId="2E00CC48" w14:textId="77777777" w:rsidTr="0021251C">
        <w:trPr>
          <w:jc w:val="center"/>
        </w:trPr>
        <w:tc>
          <w:tcPr>
            <w:tcW w:w="1122" w:type="dxa"/>
            <w:vAlign w:val="center"/>
          </w:tcPr>
          <w:p w14:paraId="70882B91"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32FC5948" w14:textId="77777777" w:rsidR="00B76B83" w:rsidRPr="00C26DC2" w:rsidRDefault="00B76B83" w:rsidP="0021251C">
            <w:pPr>
              <w:pStyle w:val="Tabletext"/>
              <w:jc w:val="center"/>
              <w:rPr>
                <w:lang w:eastAsia="ko-KR"/>
              </w:rPr>
            </w:pPr>
            <w:r w:rsidRPr="00C26DC2">
              <w:rPr>
                <w:lang w:eastAsia="ko-KR"/>
              </w:rPr>
              <w:t>TR 33.849</w:t>
            </w:r>
          </w:p>
        </w:tc>
        <w:tc>
          <w:tcPr>
            <w:tcW w:w="7247" w:type="dxa"/>
            <w:vAlign w:val="center"/>
          </w:tcPr>
          <w:p w14:paraId="15F9DF86" w14:textId="77777777" w:rsidR="00B76B83" w:rsidRPr="0021251C" w:rsidRDefault="00B76B83" w:rsidP="0021251C">
            <w:pPr>
              <w:pStyle w:val="Tabletext"/>
              <w:rPr>
                <w:i/>
                <w:lang w:eastAsia="ko-KR"/>
              </w:rPr>
            </w:pPr>
            <w:r w:rsidRPr="0021251C">
              <w:rPr>
                <w:i/>
                <w:lang w:eastAsia="ko-KR"/>
              </w:rPr>
              <w:t>Study on subscriber privacy impact in 3GPP</w:t>
            </w:r>
          </w:p>
        </w:tc>
      </w:tr>
      <w:tr w:rsidR="00A97A73" w:rsidRPr="00C26DC2" w14:paraId="1D23E0E4" w14:textId="77777777" w:rsidTr="0021251C">
        <w:trPr>
          <w:jc w:val="center"/>
        </w:trPr>
        <w:tc>
          <w:tcPr>
            <w:tcW w:w="1122" w:type="dxa"/>
            <w:vAlign w:val="center"/>
          </w:tcPr>
          <w:p w14:paraId="6FA9AD43"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5B68CBA4" w14:textId="77777777" w:rsidR="00B76B83" w:rsidRPr="00C26DC2" w:rsidRDefault="00B76B83" w:rsidP="0021251C">
            <w:pPr>
              <w:pStyle w:val="Tabletext"/>
              <w:jc w:val="center"/>
              <w:rPr>
                <w:lang w:eastAsia="ko-KR"/>
              </w:rPr>
            </w:pPr>
            <w:r w:rsidRPr="00C26DC2">
              <w:rPr>
                <w:lang w:eastAsia="ko-KR"/>
              </w:rPr>
              <w:t>TR 33.850</w:t>
            </w:r>
          </w:p>
        </w:tc>
        <w:tc>
          <w:tcPr>
            <w:tcW w:w="7247" w:type="dxa"/>
            <w:vAlign w:val="center"/>
          </w:tcPr>
          <w:p w14:paraId="5E59266C" w14:textId="6D87AB26" w:rsidR="00700A90" w:rsidRPr="0021251C" w:rsidRDefault="00B76B83" w:rsidP="0021251C">
            <w:pPr>
              <w:pStyle w:val="Tabletext"/>
              <w:rPr>
                <w:i/>
                <w:lang w:eastAsia="ko-KR"/>
              </w:rPr>
            </w:pPr>
            <w:r w:rsidRPr="0021251C">
              <w:rPr>
                <w:i/>
                <w:lang w:eastAsia="ko-KR"/>
              </w:rPr>
              <w:t>Study on security aspects of enhancements for 5G multicast-broadcast services</w:t>
            </w:r>
            <w:r w:rsidR="00700A90" w:rsidRPr="0021251C">
              <w:rPr>
                <w:i/>
                <w:lang w:eastAsia="ko-KR"/>
              </w:rPr>
              <w:t xml:space="preserve"> (MBS)</w:t>
            </w:r>
          </w:p>
        </w:tc>
      </w:tr>
      <w:tr w:rsidR="00A97A73" w:rsidRPr="00C26DC2" w14:paraId="6E4DBF9F" w14:textId="77777777" w:rsidTr="0021251C">
        <w:trPr>
          <w:jc w:val="center"/>
        </w:trPr>
        <w:tc>
          <w:tcPr>
            <w:tcW w:w="1122" w:type="dxa"/>
            <w:vAlign w:val="center"/>
          </w:tcPr>
          <w:p w14:paraId="047754A3"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70F6A177" w14:textId="77777777" w:rsidR="00B76B83" w:rsidRPr="00C26DC2" w:rsidRDefault="00B76B83" w:rsidP="0021251C">
            <w:pPr>
              <w:pStyle w:val="Tabletext"/>
              <w:jc w:val="center"/>
              <w:rPr>
                <w:lang w:eastAsia="ko-KR"/>
              </w:rPr>
            </w:pPr>
            <w:r w:rsidRPr="00C26DC2">
              <w:rPr>
                <w:rFonts w:eastAsiaTheme="minorEastAsia"/>
                <w:lang w:eastAsia="ko-KR"/>
              </w:rPr>
              <w:t>TR 33.851</w:t>
            </w:r>
          </w:p>
        </w:tc>
        <w:tc>
          <w:tcPr>
            <w:tcW w:w="7247" w:type="dxa"/>
            <w:vAlign w:val="center"/>
          </w:tcPr>
          <w:p w14:paraId="409D5189" w14:textId="2245ABD6" w:rsidR="00B76B83" w:rsidRPr="0021251C" w:rsidRDefault="00B76B83" w:rsidP="0021251C">
            <w:pPr>
              <w:pStyle w:val="Tabletext"/>
              <w:rPr>
                <w:i/>
                <w:lang w:eastAsia="ko-KR"/>
              </w:rPr>
            </w:pPr>
            <w:r w:rsidRPr="0021251C">
              <w:rPr>
                <w:i/>
                <w:lang w:eastAsia="ko-KR"/>
              </w:rPr>
              <w:t xml:space="preserve">Study on security for enhanced support of </w:t>
            </w:r>
            <w:r w:rsidR="00984D71" w:rsidRPr="0021251C">
              <w:rPr>
                <w:i/>
                <w:lang w:eastAsia="ko-KR"/>
              </w:rPr>
              <w:t>i</w:t>
            </w:r>
            <w:r w:rsidRPr="0021251C">
              <w:rPr>
                <w:i/>
                <w:lang w:eastAsia="ko-KR"/>
              </w:rPr>
              <w:t xml:space="preserve">ndustrial Internet of </w:t>
            </w:r>
            <w:r w:rsidR="00984D71" w:rsidRPr="0021251C">
              <w:rPr>
                <w:i/>
                <w:lang w:eastAsia="ko-KR"/>
              </w:rPr>
              <w:t>t</w:t>
            </w:r>
            <w:r w:rsidRPr="0021251C">
              <w:rPr>
                <w:i/>
                <w:lang w:eastAsia="ko-KR"/>
              </w:rPr>
              <w:t>hings (</w:t>
            </w:r>
            <w:proofErr w:type="spellStart"/>
            <w:r w:rsidRPr="0021251C">
              <w:rPr>
                <w:i/>
                <w:lang w:eastAsia="ko-KR"/>
              </w:rPr>
              <w:t>IIoT</w:t>
            </w:r>
            <w:proofErr w:type="spellEnd"/>
            <w:r w:rsidRPr="0021251C">
              <w:rPr>
                <w:i/>
                <w:lang w:eastAsia="ko-KR"/>
              </w:rPr>
              <w:t>)</w:t>
            </w:r>
          </w:p>
        </w:tc>
      </w:tr>
      <w:tr w:rsidR="00A97A73" w:rsidRPr="00C26DC2" w14:paraId="02EDCFCD" w14:textId="77777777" w:rsidTr="0021251C">
        <w:trPr>
          <w:jc w:val="center"/>
        </w:trPr>
        <w:tc>
          <w:tcPr>
            <w:tcW w:w="1122" w:type="dxa"/>
            <w:vAlign w:val="center"/>
          </w:tcPr>
          <w:p w14:paraId="1FE0E64A" w14:textId="77777777" w:rsidR="00B76B83" w:rsidRPr="00C26DC2" w:rsidRDefault="00B76B83" w:rsidP="0021251C">
            <w:pPr>
              <w:pStyle w:val="Tabletext"/>
              <w:jc w:val="center"/>
              <w:rPr>
                <w:lang w:eastAsia="ko-KR"/>
              </w:rPr>
            </w:pPr>
            <w:r w:rsidRPr="00C26DC2">
              <w:rPr>
                <w:rFonts w:eastAsiaTheme="minorEastAsia"/>
                <w:lang w:eastAsia="ko-KR"/>
              </w:rPr>
              <w:t>TSG SA3</w:t>
            </w:r>
          </w:p>
        </w:tc>
        <w:tc>
          <w:tcPr>
            <w:tcW w:w="1270" w:type="dxa"/>
            <w:vAlign w:val="center"/>
          </w:tcPr>
          <w:p w14:paraId="11EF5943" w14:textId="77777777" w:rsidR="00B76B83" w:rsidRPr="00C26DC2" w:rsidRDefault="00B76B83" w:rsidP="0021251C">
            <w:pPr>
              <w:pStyle w:val="Tabletext"/>
              <w:jc w:val="center"/>
              <w:rPr>
                <w:lang w:eastAsia="ko-KR"/>
              </w:rPr>
            </w:pPr>
            <w:r w:rsidRPr="00C26DC2">
              <w:rPr>
                <w:rFonts w:eastAsiaTheme="minorEastAsia"/>
                <w:lang w:eastAsia="ko-KR"/>
              </w:rPr>
              <w:t>TR 33.853</w:t>
            </w:r>
          </w:p>
        </w:tc>
        <w:tc>
          <w:tcPr>
            <w:tcW w:w="7247" w:type="dxa"/>
            <w:vAlign w:val="center"/>
          </w:tcPr>
          <w:p w14:paraId="2640118B" w14:textId="12BC8330" w:rsidR="00B76B83" w:rsidRPr="0021251C" w:rsidRDefault="00B76B83" w:rsidP="0021251C">
            <w:pPr>
              <w:pStyle w:val="Tabletext"/>
              <w:rPr>
                <w:i/>
                <w:lang w:eastAsia="ko-KR"/>
              </w:rPr>
            </w:pPr>
            <w:r w:rsidRPr="0021251C">
              <w:rPr>
                <w:i/>
                <w:lang w:eastAsia="ko-KR"/>
              </w:rPr>
              <w:t xml:space="preserve">Study on key issues and potential solutions for integrity protection of the </w:t>
            </w:r>
            <w:r w:rsidR="00984D71" w:rsidRPr="0021251C">
              <w:rPr>
                <w:i/>
                <w:lang w:eastAsia="ko-KR"/>
              </w:rPr>
              <w:t xml:space="preserve">user plane </w:t>
            </w:r>
            <w:r w:rsidRPr="0021251C">
              <w:rPr>
                <w:i/>
                <w:lang w:eastAsia="ko-KR"/>
              </w:rPr>
              <w:t>(UP)</w:t>
            </w:r>
          </w:p>
        </w:tc>
      </w:tr>
      <w:tr w:rsidR="00A97A73" w:rsidRPr="00C26DC2" w14:paraId="6434E361" w14:textId="77777777" w:rsidTr="0021251C">
        <w:trPr>
          <w:jc w:val="center"/>
        </w:trPr>
        <w:tc>
          <w:tcPr>
            <w:tcW w:w="1122" w:type="dxa"/>
            <w:vAlign w:val="center"/>
          </w:tcPr>
          <w:p w14:paraId="784997D4" w14:textId="77777777" w:rsidR="00B76B83" w:rsidRPr="00C26DC2" w:rsidRDefault="00B76B83" w:rsidP="0021251C">
            <w:pPr>
              <w:pStyle w:val="Tabletext"/>
              <w:jc w:val="center"/>
              <w:rPr>
                <w:lang w:eastAsia="ko-KR"/>
              </w:rPr>
            </w:pPr>
            <w:r w:rsidRPr="00C26DC2">
              <w:rPr>
                <w:rFonts w:eastAsiaTheme="minorEastAsia"/>
                <w:lang w:eastAsia="ko-KR"/>
              </w:rPr>
              <w:t>TSG SA3</w:t>
            </w:r>
          </w:p>
        </w:tc>
        <w:tc>
          <w:tcPr>
            <w:tcW w:w="1270" w:type="dxa"/>
            <w:vAlign w:val="center"/>
          </w:tcPr>
          <w:p w14:paraId="3A528E3D" w14:textId="77777777" w:rsidR="00B76B83" w:rsidRPr="00C26DC2" w:rsidRDefault="00B76B83" w:rsidP="0021251C">
            <w:pPr>
              <w:pStyle w:val="Tabletext"/>
              <w:jc w:val="center"/>
              <w:rPr>
                <w:lang w:eastAsia="ko-KR"/>
              </w:rPr>
            </w:pPr>
            <w:r w:rsidRPr="00C26DC2">
              <w:rPr>
                <w:rFonts w:eastAsiaTheme="minorEastAsia"/>
                <w:lang w:eastAsia="ko-KR"/>
              </w:rPr>
              <w:t>TR 33.854</w:t>
            </w:r>
          </w:p>
        </w:tc>
        <w:tc>
          <w:tcPr>
            <w:tcW w:w="7247" w:type="dxa"/>
            <w:vAlign w:val="center"/>
          </w:tcPr>
          <w:p w14:paraId="0C278C0F" w14:textId="45F199BE" w:rsidR="00B76B83" w:rsidRPr="0021251C" w:rsidRDefault="00B76B83" w:rsidP="0021251C">
            <w:pPr>
              <w:pStyle w:val="Tabletext"/>
              <w:rPr>
                <w:i/>
                <w:lang w:eastAsia="ko-KR"/>
              </w:rPr>
            </w:pPr>
            <w:r w:rsidRPr="0021251C">
              <w:rPr>
                <w:i/>
                <w:lang w:eastAsia="ko-KR"/>
              </w:rPr>
              <w:t xml:space="preserve">Study on security aspects of </w:t>
            </w:r>
            <w:r w:rsidR="00984D71" w:rsidRPr="0021251C">
              <w:rPr>
                <w:i/>
                <w:lang w:eastAsia="ko-KR"/>
              </w:rPr>
              <w:t xml:space="preserve">unmanned aerial systems </w:t>
            </w:r>
            <w:r w:rsidRPr="0021251C">
              <w:rPr>
                <w:i/>
                <w:lang w:eastAsia="ko-KR"/>
              </w:rPr>
              <w:t>(UAS)</w:t>
            </w:r>
          </w:p>
        </w:tc>
      </w:tr>
      <w:tr w:rsidR="00A97A73" w:rsidRPr="00C26DC2" w14:paraId="4C5844EC" w14:textId="77777777" w:rsidTr="0021251C">
        <w:trPr>
          <w:jc w:val="center"/>
        </w:trPr>
        <w:tc>
          <w:tcPr>
            <w:tcW w:w="1122" w:type="dxa"/>
            <w:vAlign w:val="center"/>
          </w:tcPr>
          <w:p w14:paraId="5C03E876"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1CF9EA1C" w14:textId="77777777" w:rsidR="00B76B83" w:rsidRPr="00C26DC2" w:rsidRDefault="00B76B83" w:rsidP="0021251C">
            <w:pPr>
              <w:pStyle w:val="Tabletext"/>
              <w:jc w:val="center"/>
              <w:rPr>
                <w:lang w:eastAsia="ko-KR"/>
              </w:rPr>
            </w:pPr>
            <w:r w:rsidRPr="00C26DC2">
              <w:rPr>
                <w:lang w:eastAsia="ko-KR"/>
              </w:rPr>
              <w:t>TR 33.855</w:t>
            </w:r>
          </w:p>
        </w:tc>
        <w:tc>
          <w:tcPr>
            <w:tcW w:w="7247" w:type="dxa"/>
            <w:vAlign w:val="center"/>
          </w:tcPr>
          <w:p w14:paraId="3A96F596" w14:textId="4318747E" w:rsidR="00984D71" w:rsidRPr="0021251C" w:rsidRDefault="00984D71" w:rsidP="0021251C">
            <w:pPr>
              <w:pStyle w:val="Tabletext"/>
              <w:rPr>
                <w:i/>
                <w:lang w:eastAsia="ko-KR"/>
              </w:rPr>
            </w:pPr>
            <w:r w:rsidRPr="0021251C">
              <w:rPr>
                <w:i/>
              </w:rPr>
              <w:t xml:space="preserve">Security aspects; </w:t>
            </w:r>
            <w:r w:rsidR="00B76B83" w:rsidRPr="0021251C">
              <w:rPr>
                <w:i/>
                <w:lang w:eastAsia="ko-KR"/>
              </w:rPr>
              <w:t xml:space="preserve">Study on security aspects of the 5G </w:t>
            </w:r>
            <w:r w:rsidR="001D58A4" w:rsidRPr="0021251C">
              <w:rPr>
                <w:i/>
                <w:lang w:eastAsia="ko-KR"/>
              </w:rPr>
              <w:t xml:space="preserve">service based architecture </w:t>
            </w:r>
            <w:r w:rsidR="00B76B83" w:rsidRPr="0021251C">
              <w:rPr>
                <w:i/>
                <w:lang w:eastAsia="ko-KR"/>
              </w:rPr>
              <w:t>(SBA)</w:t>
            </w:r>
          </w:p>
        </w:tc>
      </w:tr>
      <w:tr w:rsidR="00A97A73" w:rsidRPr="00C26DC2" w14:paraId="2054AE1A" w14:textId="77777777" w:rsidTr="0021251C">
        <w:trPr>
          <w:jc w:val="center"/>
        </w:trPr>
        <w:tc>
          <w:tcPr>
            <w:tcW w:w="1122" w:type="dxa"/>
            <w:vAlign w:val="center"/>
          </w:tcPr>
          <w:p w14:paraId="7158EBDF"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7B5DB78E" w14:textId="77777777" w:rsidR="00B76B83" w:rsidRPr="00C26DC2" w:rsidRDefault="00B76B83" w:rsidP="0021251C">
            <w:pPr>
              <w:pStyle w:val="Tabletext"/>
              <w:jc w:val="center"/>
              <w:rPr>
                <w:lang w:eastAsia="ko-KR"/>
              </w:rPr>
            </w:pPr>
            <w:r w:rsidRPr="00C26DC2">
              <w:rPr>
                <w:lang w:eastAsia="ko-KR"/>
              </w:rPr>
              <w:t>TR 33.856</w:t>
            </w:r>
          </w:p>
        </w:tc>
        <w:tc>
          <w:tcPr>
            <w:tcW w:w="7247" w:type="dxa"/>
            <w:vAlign w:val="center"/>
          </w:tcPr>
          <w:p w14:paraId="5557B201" w14:textId="77777777" w:rsidR="00B76B83" w:rsidRPr="0021251C" w:rsidRDefault="00B76B83" w:rsidP="0021251C">
            <w:pPr>
              <w:pStyle w:val="Tabletext"/>
              <w:rPr>
                <w:i/>
                <w:lang w:eastAsia="ko-KR"/>
              </w:rPr>
            </w:pPr>
            <w:r w:rsidRPr="0021251C">
              <w:rPr>
                <w:i/>
                <w:lang w:eastAsia="ko-KR"/>
              </w:rPr>
              <w:t>Study on security aspects of single radio voice continuity from 5G to UTRAN</w:t>
            </w:r>
          </w:p>
        </w:tc>
      </w:tr>
      <w:tr w:rsidR="00A97A73" w:rsidRPr="00C26DC2" w14:paraId="2F1CCE36" w14:textId="77777777" w:rsidTr="0021251C">
        <w:trPr>
          <w:jc w:val="center"/>
        </w:trPr>
        <w:tc>
          <w:tcPr>
            <w:tcW w:w="1122" w:type="dxa"/>
            <w:vAlign w:val="center"/>
          </w:tcPr>
          <w:p w14:paraId="6BA7D7D6"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21101605" w14:textId="77777777" w:rsidR="00B76B83" w:rsidRPr="00C26DC2" w:rsidRDefault="00B76B83" w:rsidP="0021251C">
            <w:pPr>
              <w:pStyle w:val="Tabletext"/>
              <w:jc w:val="center"/>
              <w:rPr>
                <w:lang w:eastAsia="ko-KR"/>
              </w:rPr>
            </w:pPr>
            <w:r w:rsidRPr="00C26DC2">
              <w:rPr>
                <w:lang w:eastAsia="ko-KR"/>
              </w:rPr>
              <w:t>TR 33.857</w:t>
            </w:r>
          </w:p>
        </w:tc>
        <w:tc>
          <w:tcPr>
            <w:tcW w:w="7247" w:type="dxa"/>
            <w:vAlign w:val="center"/>
          </w:tcPr>
          <w:p w14:paraId="0129793D" w14:textId="06F7D52C" w:rsidR="00B76B83" w:rsidRPr="0021251C" w:rsidRDefault="00B76B83" w:rsidP="0021251C">
            <w:pPr>
              <w:pStyle w:val="Tabletext"/>
              <w:rPr>
                <w:i/>
                <w:lang w:eastAsia="ko-KR"/>
              </w:rPr>
            </w:pPr>
            <w:r w:rsidRPr="0021251C">
              <w:rPr>
                <w:i/>
                <w:lang w:eastAsia="ko-KR"/>
              </w:rPr>
              <w:t xml:space="preserve">Study on enhanced security support for </w:t>
            </w:r>
            <w:r w:rsidR="00A67A1F" w:rsidRPr="0021251C">
              <w:rPr>
                <w:i/>
                <w:lang w:eastAsia="ko-KR"/>
              </w:rPr>
              <w:t xml:space="preserve">non-public networks </w:t>
            </w:r>
            <w:r w:rsidRPr="0021251C">
              <w:rPr>
                <w:i/>
                <w:lang w:eastAsia="ko-KR"/>
              </w:rPr>
              <w:t>(NPN)</w:t>
            </w:r>
          </w:p>
        </w:tc>
      </w:tr>
      <w:tr w:rsidR="00A97A73" w:rsidRPr="00C26DC2" w14:paraId="05788DC0" w14:textId="77777777" w:rsidTr="0021251C">
        <w:trPr>
          <w:jc w:val="center"/>
        </w:trPr>
        <w:tc>
          <w:tcPr>
            <w:tcW w:w="1122" w:type="dxa"/>
            <w:vAlign w:val="center"/>
          </w:tcPr>
          <w:p w14:paraId="7F1FB82B"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7EE94B0E" w14:textId="77777777" w:rsidR="00B76B83" w:rsidRPr="00C26DC2" w:rsidRDefault="00B76B83" w:rsidP="0021251C">
            <w:pPr>
              <w:pStyle w:val="Tabletext"/>
              <w:jc w:val="center"/>
              <w:rPr>
                <w:lang w:eastAsia="ko-KR"/>
              </w:rPr>
            </w:pPr>
            <w:r w:rsidRPr="00C26DC2">
              <w:rPr>
                <w:lang w:eastAsia="ko-KR"/>
              </w:rPr>
              <w:t>TR 33.859</w:t>
            </w:r>
          </w:p>
        </w:tc>
        <w:tc>
          <w:tcPr>
            <w:tcW w:w="7247" w:type="dxa"/>
            <w:vAlign w:val="center"/>
          </w:tcPr>
          <w:p w14:paraId="56F1633A" w14:textId="3AE71C0D" w:rsidR="00B76B83" w:rsidRPr="0021251C" w:rsidRDefault="00B76B83" w:rsidP="0021251C">
            <w:pPr>
              <w:pStyle w:val="Tabletext"/>
              <w:rPr>
                <w:i/>
                <w:lang w:eastAsia="ko-KR"/>
              </w:rPr>
            </w:pPr>
            <w:r w:rsidRPr="0021251C">
              <w:rPr>
                <w:i/>
                <w:lang w:eastAsia="ko-KR"/>
              </w:rPr>
              <w:t>Study on the</w:t>
            </w:r>
            <w:r w:rsidR="001F52BB" w:rsidRPr="0021251C">
              <w:rPr>
                <w:i/>
                <w:lang w:eastAsia="ko-KR"/>
              </w:rPr>
              <w:t xml:space="preserve"> introduction of key hierarchy in universal terrestrial radio access network </w:t>
            </w:r>
            <w:r w:rsidRPr="0021251C">
              <w:rPr>
                <w:i/>
                <w:lang w:eastAsia="ko-KR"/>
              </w:rPr>
              <w:t>(UTRAN)</w:t>
            </w:r>
          </w:p>
        </w:tc>
      </w:tr>
      <w:tr w:rsidR="00A97A73" w:rsidRPr="00C26DC2" w14:paraId="34E2E918" w14:textId="77777777" w:rsidTr="0021251C">
        <w:trPr>
          <w:jc w:val="center"/>
        </w:trPr>
        <w:tc>
          <w:tcPr>
            <w:tcW w:w="1122" w:type="dxa"/>
            <w:vAlign w:val="center"/>
          </w:tcPr>
          <w:p w14:paraId="7CE2C4E1"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22A7EC8B" w14:textId="77777777" w:rsidR="00B76B83" w:rsidRPr="00C26DC2" w:rsidRDefault="00B76B83" w:rsidP="0021251C">
            <w:pPr>
              <w:pStyle w:val="Tabletext"/>
              <w:jc w:val="center"/>
              <w:rPr>
                <w:lang w:eastAsia="ko-KR"/>
              </w:rPr>
            </w:pPr>
            <w:r w:rsidRPr="00C26DC2">
              <w:rPr>
                <w:lang w:eastAsia="ko-KR"/>
              </w:rPr>
              <w:t>TR 33.860</w:t>
            </w:r>
          </w:p>
        </w:tc>
        <w:tc>
          <w:tcPr>
            <w:tcW w:w="7247" w:type="dxa"/>
            <w:vAlign w:val="center"/>
          </w:tcPr>
          <w:p w14:paraId="1F2A4D44" w14:textId="601D58CC" w:rsidR="00B76B83" w:rsidRPr="0021251C" w:rsidRDefault="00B76B83" w:rsidP="0021251C">
            <w:pPr>
              <w:pStyle w:val="Tabletext"/>
              <w:rPr>
                <w:i/>
                <w:lang w:eastAsia="ko-KR"/>
              </w:rPr>
            </w:pPr>
            <w:r w:rsidRPr="0021251C">
              <w:rPr>
                <w:i/>
                <w:lang w:eastAsia="ko-KR"/>
              </w:rPr>
              <w:t xml:space="preserve">Study on </w:t>
            </w:r>
            <w:r w:rsidR="009A2CC7" w:rsidRPr="0021251C">
              <w:rPr>
                <w:i/>
                <w:lang w:eastAsia="ko-KR"/>
              </w:rPr>
              <w:t xml:space="preserve">enhanced general packet radio service </w:t>
            </w:r>
            <w:r w:rsidRPr="0021251C">
              <w:rPr>
                <w:i/>
                <w:lang w:eastAsia="ko-KR"/>
              </w:rPr>
              <w:t xml:space="preserve">(EGPRS) access security enhancements with relation to cellular Internet of </w:t>
            </w:r>
            <w:r w:rsidR="009A2CC7" w:rsidRPr="0021251C">
              <w:rPr>
                <w:i/>
                <w:lang w:eastAsia="ko-KR"/>
              </w:rPr>
              <w:t>t</w:t>
            </w:r>
            <w:r w:rsidRPr="0021251C">
              <w:rPr>
                <w:i/>
                <w:lang w:eastAsia="ko-KR"/>
              </w:rPr>
              <w:t>hings (IoT)</w:t>
            </w:r>
          </w:p>
        </w:tc>
      </w:tr>
      <w:tr w:rsidR="00A97A73" w:rsidRPr="00C26DC2" w14:paraId="3F2E348F" w14:textId="77777777" w:rsidTr="0021251C">
        <w:trPr>
          <w:jc w:val="center"/>
        </w:trPr>
        <w:tc>
          <w:tcPr>
            <w:tcW w:w="1122" w:type="dxa"/>
            <w:vAlign w:val="center"/>
          </w:tcPr>
          <w:p w14:paraId="00150AD3" w14:textId="77777777" w:rsidR="00B76B83" w:rsidRPr="00C26DC2" w:rsidRDefault="00B76B83" w:rsidP="0021251C">
            <w:pPr>
              <w:pStyle w:val="Tabletext"/>
              <w:jc w:val="center"/>
              <w:rPr>
                <w:lang w:eastAsia="ko-KR"/>
              </w:rPr>
            </w:pPr>
            <w:r w:rsidRPr="00C26DC2">
              <w:rPr>
                <w:lang w:eastAsia="ko-KR"/>
              </w:rPr>
              <w:lastRenderedPageBreak/>
              <w:t>TSG SA3</w:t>
            </w:r>
          </w:p>
        </w:tc>
        <w:tc>
          <w:tcPr>
            <w:tcW w:w="1270" w:type="dxa"/>
            <w:vAlign w:val="center"/>
          </w:tcPr>
          <w:p w14:paraId="424CF09B" w14:textId="77777777" w:rsidR="00B76B83" w:rsidRPr="00C26DC2" w:rsidRDefault="00B76B83" w:rsidP="0021251C">
            <w:pPr>
              <w:pStyle w:val="Tabletext"/>
              <w:jc w:val="center"/>
              <w:rPr>
                <w:lang w:eastAsia="ko-KR"/>
              </w:rPr>
            </w:pPr>
            <w:r w:rsidRPr="00C26DC2">
              <w:rPr>
                <w:lang w:eastAsia="ko-KR"/>
              </w:rPr>
              <w:t>TR 33.861</w:t>
            </w:r>
          </w:p>
        </w:tc>
        <w:tc>
          <w:tcPr>
            <w:tcW w:w="7247" w:type="dxa"/>
            <w:vAlign w:val="center"/>
          </w:tcPr>
          <w:p w14:paraId="1CB74DBE" w14:textId="64CF2BC8" w:rsidR="009A2CC7" w:rsidRPr="0021251C" w:rsidRDefault="00B76B83" w:rsidP="0021251C">
            <w:pPr>
              <w:pStyle w:val="Tabletext"/>
              <w:rPr>
                <w:i/>
                <w:lang w:eastAsia="ko-KR"/>
              </w:rPr>
            </w:pPr>
            <w:r w:rsidRPr="0021251C">
              <w:rPr>
                <w:i/>
                <w:lang w:eastAsia="ko-KR"/>
              </w:rPr>
              <w:t xml:space="preserve">Study on evolution of </w:t>
            </w:r>
            <w:r w:rsidR="009A2CC7" w:rsidRPr="0021251C">
              <w:rPr>
                <w:i/>
                <w:lang w:eastAsia="ko-KR"/>
              </w:rPr>
              <w:t xml:space="preserve">cellular internet of things </w:t>
            </w:r>
            <w:r w:rsidRPr="0021251C">
              <w:rPr>
                <w:i/>
                <w:lang w:eastAsia="ko-KR"/>
              </w:rPr>
              <w:t>(</w:t>
            </w:r>
            <w:proofErr w:type="spellStart"/>
            <w:r w:rsidRPr="0021251C">
              <w:rPr>
                <w:i/>
                <w:lang w:eastAsia="ko-KR"/>
              </w:rPr>
              <w:t>CIoT</w:t>
            </w:r>
            <w:proofErr w:type="spellEnd"/>
            <w:r w:rsidRPr="0021251C">
              <w:rPr>
                <w:i/>
                <w:lang w:eastAsia="ko-KR"/>
              </w:rPr>
              <w:t xml:space="preserve">) security for the 5G </w:t>
            </w:r>
            <w:r w:rsidR="009A2CC7" w:rsidRPr="0021251C">
              <w:rPr>
                <w:i/>
                <w:lang w:eastAsia="ko-KR"/>
              </w:rPr>
              <w:t>s</w:t>
            </w:r>
            <w:r w:rsidRPr="0021251C">
              <w:rPr>
                <w:i/>
                <w:lang w:eastAsia="ko-KR"/>
              </w:rPr>
              <w:t>ystem</w:t>
            </w:r>
          </w:p>
        </w:tc>
      </w:tr>
      <w:tr w:rsidR="00A97A73" w:rsidRPr="00C26DC2" w14:paraId="6A60855D" w14:textId="77777777" w:rsidTr="0021251C">
        <w:trPr>
          <w:jc w:val="center"/>
        </w:trPr>
        <w:tc>
          <w:tcPr>
            <w:tcW w:w="1122" w:type="dxa"/>
            <w:vAlign w:val="center"/>
          </w:tcPr>
          <w:p w14:paraId="6AA3372D"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1288A266" w14:textId="77777777" w:rsidR="00B76B83" w:rsidRPr="00C26DC2" w:rsidRDefault="00B76B83" w:rsidP="0021251C">
            <w:pPr>
              <w:pStyle w:val="Tabletext"/>
              <w:jc w:val="center"/>
              <w:rPr>
                <w:lang w:eastAsia="ko-KR"/>
              </w:rPr>
            </w:pPr>
            <w:r w:rsidRPr="00C26DC2">
              <w:rPr>
                <w:lang w:eastAsia="ko-KR"/>
              </w:rPr>
              <w:t>TR 33.86</w:t>
            </w:r>
            <w:r w:rsidRPr="00C26DC2">
              <w:rPr>
                <w:rFonts w:eastAsiaTheme="minorEastAsia"/>
                <w:lang w:eastAsia="ko-KR"/>
              </w:rPr>
              <w:t>2</w:t>
            </w:r>
          </w:p>
        </w:tc>
        <w:tc>
          <w:tcPr>
            <w:tcW w:w="7247" w:type="dxa"/>
            <w:vAlign w:val="center"/>
          </w:tcPr>
          <w:p w14:paraId="1ECAEFDC" w14:textId="71E7091B" w:rsidR="009A2CC7" w:rsidRPr="0021251C" w:rsidRDefault="00B76B83" w:rsidP="0021251C">
            <w:pPr>
              <w:pStyle w:val="Tabletext"/>
              <w:rPr>
                <w:i/>
                <w:lang w:eastAsia="ko-KR"/>
              </w:rPr>
            </w:pPr>
            <w:r w:rsidRPr="0021251C">
              <w:rPr>
                <w:i/>
                <w:lang w:eastAsia="ko-KR"/>
              </w:rPr>
              <w:t xml:space="preserve">Study on security aspects of the </w:t>
            </w:r>
            <w:r w:rsidR="009A2CC7" w:rsidRPr="0021251C">
              <w:rPr>
                <w:i/>
                <w:lang w:eastAsia="ko-KR"/>
              </w:rPr>
              <w:t>message s</w:t>
            </w:r>
            <w:r w:rsidRPr="0021251C">
              <w:rPr>
                <w:i/>
                <w:lang w:eastAsia="ko-KR"/>
              </w:rPr>
              <w:t xml:space="preserve">ervice for </w:t>
            </w:r>
            <w:proofErr w:type="spellStart"/>
            <w:r w:rsidRPr="0021251C">
              <w:rPr>
                <w:i/>
                <w:lang w:eastAsia="ko-KR"/>
              </w:rPr>
              <w:t>MIoT</w:t>
            </w:r>
            <w:proofErr w:type="spellEnd"/>
            <w:r w:rsidRPr="0021251C">
              <w:rPr>
                <w:i/>
                <w:lang w:eastAsia="ko-KR"/>
              </w:rPr>
              <w:t xml:space="preserve"> over the 5G </w:t>
            </w:r>
            <w:r w:rsidR="009A2CC7" w:rsidRPr="0021251C">
              <w:rPr>
                <w:i/>
                <w:lang w:eastAsia="ko-KR"/>
              </w:rPr>
              <w:t>sy</w:t>
            </w:r>
            <w:r w:rsidRPr="0021251C">
              <w:rPr>
                <w:i/>
                <w:lang w:eastAsia="ko-KR"/>
              </w:rPr>
              <w:t>stem (MSGin5G)</w:t>
            </w:r>
          </w:p>
        </w:tc>
      </w:tr>
      <w:tr w:rsidR="00A97A73" w:rsidRPr="00C26DC2" w14:paraId="4424C75D" w14:textId="77777777" w:rsidTr="0021251C">
        <w:trPr>
          <w:jc w:val="center"/>
        </w:trPr>
        <w:tc>
          <w:tcPr>
            <w:tcW w:w="1122" w:type="dxa"/>
            <w:vAlign w:val="center"/>
          </w:tcPr>
          <w:p w14:paraId="13E934B4"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749790CA" w14:textId="77777777" w:rsidR="00B76B83" w:rsidRPr="00C26DC2" w:rsidRDefault="00B76B83" w:rsidP="0021251C">
            <w:pPr>
              <w:pStyle w:val="Tabletext"/>
              <w:jc w:val="center"/>
              <w:rPr>
                <w:lang w:eastAsia="ko-KR"/>
              </w:rPr>
            </w:pPr>
            <w:r w:rsidRPr="00C26DC2">
              <w:rPr>
                <w:lang w:eastAsia="ko-KR"/>
              </w:rPr>
              <w:t>TR 33.863</w:t>
            </w:r>
          </w:p>
        </w:tc>
        <w:tc>
          <w:tcPr>
            <w:tcW w:w="7247" w:type="dxa"/>
            <w:vAlign w:val="center"/>
          </w:tcPr>
          <w:p w14:paraId="759A8672" w14:textId="2BB91831" w:rsidR="00B76B83" w:rsidRPr="0021251C" w:rsidRDefault="00B76B83" w:rsidP="0021251C">
            <w:pPr>
              <w:pStyle w:val="Tabletext"/>
              <w:rPr>
                <w:i/>
                <w:lang w:eastAsia="ko-KR"/>
              </w:rPr>
            </w:pPr>
            <w:r w:rsidRPr="0021251C">
              <w:rPr>
                <w:i/>
                <w:lang w:eastAsia="ko-KR"/>
              </w:rPr>
              <w:t xml:space="preserve">Study on battery efficient security for very low throughput </w:t>
            </w:r>
            <w:r w:rsidR="00852FAF" w:rsidRPr="0021251C">
              <w:rPr>
                <w:i/>
                <w:lang w:eastAsia="ko-KR"/>
              </w:rPr>
              <w:t>machine type communicat</w:t>
            </w:r>
            <w:r w:rsidRPr="0021251C">
              <w:rPr>
                <w:i/>
                <w:lang w:eastAsia="ko-KR"/>
              </w:rPr>
              <w:t>ion (MTC) devices</w:t>
            </w:r>
          </w:p>
        </w:tc>
      </w:tr>
      <w:tr w:rsidR="00A97A73" w:rsidRPr="00C26DC2" w14:paraId="6E82F557" w14:textId="77777777" w:rsidTr="0021251C">
        <w:trPr>
          <w:jc w:val="center"/>
        </w:trPr>
        <w:tc>
          <w:tcPr>
            <w:tcW w:w="1122" w:type="dxa"/>
            <w:vAlign w:val="center"/>
          </w:tcPr>
          <w:p w14:paraId="52010FAE"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0DC35856" w14:textId="77777777" w:rsidR="00B76B83" w:rsidRPr="00C26DC2" w:rsidRDefault="00B76B83" w:rsidP="0021251C">
            <w:pPr>
              <w:pStyle w:val="Tabletext"/>
              <w:jc w:val="center"/>
              <w:rPr>
                <w:lang w:eastAsia="ko-KR"/>
              </w:rPr>
            </w:pPr>
            <w:r w:rsidRPr="00C26DC2">
              <w:rPr>
                <w:lang w:eastAsia="ko-KR"/>
              </w:rPr>
              <w:t>TR 33.865</w:t>
            </w:r>
          </w:p>
        </w:tc>
        <w:tc>
          <w:tcPr>
            <w:tcW w:w="7247" w:type="dxa"/>
            <w:vAlign w:val="center"/>
          </w:tcPr>
          <w:p w14:paraId="1A2091B8" w14:textId="2D144226" w:rsidR="009A2CC7" w:rsidRPr="0021251C" w:rsidRDefault="00B76B83" w:rsidP="0021251C">
            <w:pPr>
              <w:pStyle w:val="Tabletext"/>
              <w:rPr>
                <w:i/>
                <w:lang w:eastAsia="ko-KR"/>
              </w:rPr>
            </w:pPr>
            <w:r w:rsidRPr="0021251C">
              <w:rPr>
                <w:i/>
                <w:lang w:eastAsia="ko-KR"/>
              </w:rPr>
              <w:t xml:space="preserve">Security </w:t>
            </w:r>
            <w:r w:rsidR="009A2CC7" w:rsidRPr="0021251C">
              <w:rPr>
                <w:i/>
                <w:lang w:eastAsia="ko-KR"/>
              </w:rPr>
              <w:t>a</w:t>
            </w:r>
            <w:r w:rsidRPr="0021251C">
              <w:rPr>
                <w:i/>
                <w:lang w:eastAsia="ko-KR"/>
              </w:rPr>
              <w:t xml:space="preserve">spects of WLAN </w:t>
            </w:r>
            <w:r w:rsidR="009A2CC7" w:rsidRPr="0021251C">
              <w:rPr>
                <w:i/>
                <w:lang w:eastAsia="ko-KR"/>
              </w:rPr>
              <w:t xml:space="preserve">network selection </w:t>
            </w:r>
            <w:r w:rsidRPr="0021251C">
              <w:rPr>
                <w:i/>
                <w:lang w:eastAsia="ko-KR"/>
              </w:rPr>
              <w:t xml:space="preserve">for 3GPP </w:t>
            </w:r>
            <w:r w:rsidR="009A2CC7" w:rsidRPr="0021251C">
              <w:rPr>
                <w:i/>
                <w:lang w:eastAsia="ko-KR"/>
              </w:rPr>
              <w:t>t</w:t>
            </w:r>
            <w:r w:rsidRPr="0021251C">
              <w:rPr>
                <w:i/>
                <w:lang w:eastAsia="ko-KR"/>
              </w:rPr>
              <w:t>erminals</w:t>
            </w:r>
          </w:p>
        </w:tc>
      </w:tr>
      <w:tr w:rsidR="00A97A73" w:rsidRPr="00C26DC2" w14:paraId="6DA0137F" w14:textId="77777777" w:rsidTr="0021251C">
        <w:trPr>
          <w:jc w:val="center"/>
        </w:trPr>
        <w:tc>
          <w:tcPr>
            <w:tcW w:w="1122" w:type="dxa"/>
            <w:vAlign w:val="center"/>
          </w:tcPr>
          <w:p w14:paraId="310AFEF8"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0DE44D62" w14:textId="77777777" w:rsidR="00B76B83" w:rsidRPr="00C26DC2" w:rsidRDefault="00B76B83" w:rsidP="0021251C">
            <w:pPr>
              <w:pStyle w:val="Tabletext"/>
              <w:jc w:val="center"/>
              <w:rPr>
                <w:lang w:eastAsia="ko-KR"/>
              </w:rPr>
            </w:pPr>
            <w:r w:rsidRPr="00C26DC2">
              <w:rPr>
                <w:lang w:eastAsia="ko-KR"/>
              </w:rPr>
              <w:t>TR 33.86</w:t>
            </w:r>
            <w:r w:rsidRPr="00C26DC2">
              <w:rPr>
                <w:rFonts w:eastAsiaTheme="minorEastAsia"/>
                <w:lang w:eastAsia="ko-KR"/>
              </w:rPr>
              <w:t>6</w:t>
            </w:r>
          </w:p>
        </w:tc>
        <w:tc>
          <w:tcPr>
            <w:tcW w:w="7247" w:type="dxa"/>
            <w:vAlign w:val="center"/>
          </w:tcPr>
          <w:p w14:paraId="0A79618D" w14:textId="77777777" w:rsidR="00B76B83" w:rsidRPr="0021251C" w:rsidRDefault="00B76B83" w:rsidP="0021251C">
            <w:pPr>
              <w:pStyle w:val="Tabletext"/>
              <w:rPr>
                <w:i/>
                <w:lang w:eastAsia="ko-KR"/>
              </w:rPr>
            </w:pPr>
            <w:r w:rsidRPr="0021251C">
              <w:rPr>
                <w:i/>
                <w:lang w:eastAsia="ko-KR"/>
              </w:rPr>
              <w:t>Study on security aspects of enablers for Network Automation (</w:t>
            </w:r>
            <w:proofErr w:type="spellStart"/>
            <w:r w:rsidRPr="0021251C">
              <w:rPr>
                <w:i/>
                <w:lang w:eastAsia="ko-KR"/>
              </w:rPr>
              <w:t>eNA</w:t>
            </w:r>
            <w:proofErr w:type="spellEnd"/>
            <w:r w:rsidRPr="0021251C">
              <w:rPr>
                <w:i/>
                <w:lang w:eastAsia="ko-KR"/>
              </w:rPr>
              <w:t>) for the 5G system (5GS) Phase 2</w:t>
            </w:r>
          </w:p>
        </w:tc>
      </w:tr>
      <w:tr w:rsidR="00A97A73" w:rsidRPr="00C26DC2" w14:paraId="5AA2CB78" w14:textId="77777777" w:rsidTr="0021251C">
        <w:trPr>
          <w:jc w:val="center"/>
        </w:trPr>
        <w:tc>
          <w:tcPr>
            <w:tcW w:w="1122" w:type="dxa"/>
            <w:vAlign w:val="center"/>
          </w:tcPr>
          <w:p w14:paraId="3118CE99"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1FBA86F2" w14:textId="77777777" w:rsidR="00B76B83" w:rsidRPr="00C26DC2" w:rsidRDefault="00B76B83" w:rsidP="0021251C">
            <w:pPr>
              <w:pStyle w:val="Tabletext"/>
              <w:jc w:val="center"/>
              <w:rPr>
                <w:lang w:eastAsia="ko-KR"/>
              </w:rPr>
            </w:pPr>
            <w:r w:rsidRPr="00C26DC2">
              <w:rPr>
                <w:lang w:eastAsia="ko-KR"/>
              </w:rPr>
              <w:t>TR 33.868</w:t>
            </w:r>
          </w:p>
        </w:tc>
        <w:tc>
          <w:tcPr>
            <w:tcW w:w="7247" w:type="dxa"/>
            <w:vAlign w:val="center"/>
          </w:tcPr>
          <w:p w14:paraId="51D7B0B4" w14:textId="28CF9375" w:rsidR="00B76B83" w:rsidRPr="0021251C" w:rsidRDefault="00B76B83" w:rsidP="0021251C">
            <w:pPr>
              <w:pStyle w:val="Tabletext"/>
              <w:rPr>
                <w:i/>
                <w:lang w:eastAsia="ko-KR"/>
              </w:rPr>
            </w:pPr>
            <w:r w:rsidRPr="0021251C">
              <w:rPr>
                <w:i/>
                <w:lang w:eastAsia="ko-KR"/>
              </w:rPr>
              <w:t xml:space="preserve">Study on security aspects of </w:t>
            </w:r>
            <w:r w:rsidR="00852FAF" w:rsidRPr="0021251C">
              <w:rPr>
                <w:i/>
                <w:lang w:eastAsia="ko-KR"/>
              </w:rPr>
              <w:t xml:space="preserve">machine-type communications </w:t>
            </w:r>
            <w:r w:rsidRPr="0021251C">
              <w:rPr>
                <w:i/>
                <w:lang w:eastAsia="ko-KR"/>
              </w:rPr>
              <w:t>(MTC) and other mobile data applications communications enhancements</w:t>
            </w:r>
          </w:p>
        </w:tc>
      </w:tr>
      <w:tr w:rsidR="00A97A73" w:rsidRPr="00C26DC2" w14:paraId="01BEF976" w14:textId="77777777" w:rsidTr="0021251C">
        <w:trPr>
          <w:jc w:val="center"/>
        </w:trPr>
        <w:tc>
          <w:tcPr>
            <w:tcW w:w="1122" w:type="dxa"/>
            <w:vAlign w:val="center"/>
          </w:tcPr>
          <w:p w14:paraId="3264B1E1" w14:textId="77777777" w:rsidR="00B76B83" w:rsidRPr="00C26DC2" w:rsidRDefault="00B76B83" w:rsidP="0021251C">
            <w:pPr>
              <w:pStyle w:val="Tabletext"/>
              <w:jc w:val="center"/>
              <w:rPr>
                <w:lang w:eastAsia="ko-KR"/>
              </w:rPr>
            </w:pPr>
            <w:r w:rsidRPr="00C26DC2">
              <w:rPr>
                <w:lang w:eastAsia="ko-KR"/>
              </w:rPr>
              <w:t>TSG SA3</w:t>
            </w:r>
          </w:p>
        </w:tc>
        <w:tc>
          <w:tcPr>
            <w:tcW w:w="1270" w:type="dxa"/>
            <w:vAlign w:val="center"/>
          </w:tcPr>
          <w:p w14:paraId="5C08E52B" w14:textId="77777777" w:rsidR="00B76B83" w:rsidRPr="00C26DC2" w:rsidRDefault="00B76B83" w:rsidP="0021251C">
            <w:pPr>
              <w:pStyle w:val="Tabletext"/>
              <w:jc w:val="center"/>
              <w:rPr>
                <w:lang w:eastAsia="ko-KR"/>
              </w:rPr>
            </w:pPr>
            <w:r w:rsidRPr="00C26DC2">
              <w:rPr>
                <w:lang w:eastAsia="ko-KR"/>
              </w:rPr>
              <w:t>TR 33.8</w:t>
            </w:r>
            <w:r w:rsidRPr="00C26DC2">
              <w:rPr>
                <w:rFonts w:eastAsiaTheme="minorEastAsia"/>
                <w:lang w:eastAsia="ko-KR"/>
              </w:rPr>
              <w:t>75</w:t>
            </w:r>
          </w:p>
        </w:tc>
        <w:tc>
          <w:tcPr>
            <w:tcW w:w="7247" w:type="dxa"/>
            <w:vAlign w:val="center"/>
          </w:tcPr>
          <w:p w14:paraId="5C4C9A0E" w14:textId="4A051AA4" w:rsidR="00E0319F" w:rsidRPr="0021251C" w:rsidRDefault="00B76B83" w:rsidP="0021251C">
            <w:pPr>
              <w:pStyle w:val="Tabletext"/>
              <w:rPr>
                <w:i/>
                <w:lang w:eastAsia="ko-KR"/>
              </w:rPr>
            </w:pPr>
            <w:r w:rsidRPr="0021251C">
              <w:rPr>
                <w:i/>
                <w:lang w:eastAsia="ko-KR"/>
              </w:rPr>
              <w:t xml:space="preserve">Study on enhanced security aspects of the 5G </w:t>
            </w:r>
            <w:r w:rsidR="001D58A4" w:rsidRPr="0021251C">
              <w:rPr>
                <w:i/>
                <w:lang w:eastAsia="ko-KR"/>
              </w:rPr>
              <w:t xml:space="preserve">service based architecture </w:t>
            </w:r>
            <w:r w:rsidRPr="0021251C">
              <w:rPr>
                <w:i/>
                <w:lang w:eastAsia="ko-KR"/>
              </w:rPr>
              <w:t>(SBA)</w:t>
            </w:r>
          </w:p>
        </w:tc>
      </w:tr>
      <w:tr w:rsidR="00A97A73" w:rsidRPr="00C26DC2" w14:paraId="715387B8" w14:textId="77777777" w:rsidTr="0021251C">
        <w:trPr>
          <w:jc w:val="center"/>
        </w:trPr>
        <w:tc>
          <w:tcPr>
            <w:tcW w:w="1122" w:type="dxa"/>
            <w:vAlign w:val="center"/>
          </w:tcPr>
          <w:p w14:paraId="7632D451" w14:textId="7E93CB4E" w:rsidR="00C23389" w:rsidRPr="00C26DC2" w:rsidRDefault="00C23389" w:rsidP="0021251C">
            <w:pPr>
              <w:pStyle w:val="Tabletext"/>
              <w:jc w:val="center"/>
              <w:rPr>
                <w:lang w:eastAsia="ko-KR"/>
              </w:rPr>
            </w:pPr>
            <w:r w:rsidRPr="00C26DC2">
              <w:rPr>
                <w:lang w:eastAsia="ko-KR"/>
              </w:rPr>
              <w:t>TSG SA3</w:t>
            </w:r>
          </w:p>
        </w:tc>
        <w:tc>
          <w:tcPr>
            <w:tcW w:w="1270" w:type="dxa"/>
            <w:vAlign w:val="center"/>
          </w:tcPr>
          <w:p w14:paraId="17082CBA" w14:textId="7BCA9888" w:rsidR="00C23389" w:rsidRPr="00C26DC2" w:rsidRDefault="00C23389" w:rsidP="0021251C">
            <w:pPr>
              <w:pStyle w:val="Tabletext"/>
              <w:jc w:val="center"/>
              <w:rPr>
                <w:lang w:eastAsia="ko-KR"/>
              </w:rPr>
            </w:pPr>
            <w:r w:rsidRPr="00C26DC2">
              <w:rPr>
                <w:lang w:eastAsia="ko-KR"/>
              </w:rPr>
              <w:t>TR 33.876</w:t>
            </w:r>
          </w:p>
        </w:tc>
        <w:tc>
          <w:tcPr>
            <w:tcW w:w="7247" w:type="dxa"/>
            <w:vAlign w:val="center"/>
          </w:tcPr>
          <w:p w14:paraId="2FA89471" w14:textId="73A63803" w:rsidR="00E0319F" w:rsidRPr="0021251C" w:rsidRDefault="00C23389" w:rsidP="0021251C">
            <w:pPr>
              <w:pStyle w:val="Tabletext"/>
              <w:rPr>
                <w:i/>
                <w:lang w:eastAsia="ko-KR"/>
              </w:rPr>
            </w:pPr>
            <w:r w:rsidRPr="0021251C">
              <w:rPr>
                <w:i/>
                <w:lang w:eastAsia="ko-KR"/>
              </w:rPr>
              <w:t>Study on automated certificate management in SBA</w:t>
            </w:r>
          </w:p>
        </w:tc>
      </w:tr>
      <w:tr w:rsidR="00A97A73" w:rsidRPr="00C26DC2" w14:paraId="698270D9" w14:textId="77777777" w:rsidTr="0021251C">
        <w:trPr>
          <w:jc w:val="center"/>
        </w:trPr>
        <w:tc>
          <w:tcPr>
            <w:tcW w:w="1122" w:type="dxa"/>
            <w:vAlign w:val="center"/>
          </w:tcPr>
          <w:p w14:paraId="16952764" w14:textId="06EB595B" w:rsidR="00C23389" w:rsidRPr="00C26DC2" w:rsidRDefault="00C23389" w:rsidP="0021251C">
            <w:pPr>
              <w:pStyle w:val="Tabletext"/>
              <w:jc w:val="center"/>
              <w:rPr>
                <w:lang w:eastAsia="ko-KR"/>
              </w:rPr>
            </w:pPr>
            <w:r w:rsidRPr="00C26DC2">
              <w:rPr>
                <w:lang w:eastAsia="ko-KR"/>
              </w:rPr>
              <w:t>TSG SA3</w:t>
            </w:r>
          </w:p>
        </w:tc>
        <w:tc>
          <w:tcPr>
            <w:tcW w:w="1270" w:type="dxa"/>
            <w:vAlign w:val="center"/>
          </w:tcPr>
          <w:p w14:paraId="7314F76C" w14:textId="452E4E3A" w:rsidR="00C23389" w:rsidRPr="00C26DC2" w:rsidRDefault="00C23389" w:rsidP="0021251C">
            <w:pPr>
              <w:pStyle w:val="Tabletext"/>
              <w:jc w:val="center"/>
              <w:rPr>
                <w:lang w:eastAsia="ko-KR"/>
              </w:rPr>
            </w:pPr>
            <w:r w:rsidRPr="00C26DC2">
              <w:rPr>
                <w:lang w:eastAsia="ko-KR"/>
              </w:rPr>
              <w:t>TR 33.881</w:t>
            </w:r>
          </w:p>
        </w:tc>
        <w:tc>
          <w:tcPr>
            <w:tcW w:w="7247" w:type="dxa"/>
            <w:vAlign w:val="center"/>
          </w:tcPr>
          <w:p w14:paraId="0664F11C" w14:textId="19406761" w:rsidR="00E0319F" w:rsidRPr="0021251C" w:rsidRDefault="00C23389" w:rsidP="0021251C">
            <w:pPr>
              <w:pStyle w:val="Tabletext"/>
              <w:rPr>
                <w:i/>
                <w:lang w:eastAsia="ko-KR"/>
              </w:rPr>
            </w:pPr>
            <w:r w:rsidRPr="0021251C">
              <w:rPr>
                <w:i/>
                <w:lang w:eastAsia="ko-KR"/>
              </w:rPr>
              <w:t xml:space="preserve">Study on </w:t>
            </w:r>
            <w:r w:rsidR="00E0319F" w:rsidRPr="0021251C">
              <w:rPr>
                <w:i/>
                <w:lang w:eastAsia="ko-KR"/>
              </w:rPr>
              <w:t xml:space="preserve">non-seamless </w:t>
            </w:r>
            <w:r w:rsidRPr="0021251C">
              <w:rPr>
                <w:i/>
                <w:lang w:eastAsia="ko-KR"/>
              </w:rPr>
              <w:t xml:space="preserve">WLAN </w:t>
            </w:r>
            <w:r w:rsidR="00E0319F" w:rsidRPr="0021251C">
              <w:rPr>
                <w:i/>
                <w:lang w:eastAsia="ko-KR"/>
              </w:rPr>
              <w:t>of</w:t>
            </w:r>
            <w:r w:rsidRPr="0021251C">
              <w:rPr>
                <w:i/>
                <w:lang w:eastAsia="ko-KR"/>
              </w:rPr>
              <w:t xml:space="preserve">fload (NSWO) in 5G </w:t>
            </w:r>
            <w:r w:rsidR="00E0319F" w:rsidRPr="0021251C">
              <w:rPr>
                <w:i/>
                <w:lang w:eastAsia="ko-KR"/>
              </w:rPr>
              <w:t>sy</w:t>
            </w:r>
            <w:r w:rsidRPr="0021251C">
              <w:rPr>
                <w:i/>
                <w:lang w:eastAsia="ko-KR"/>
              </w:rPr>
              <w:t>stem (5GS) using 3GPP credentials</w:t>
            </w:r>
          </w:p>
        </w:tc>
      </w:tr>
      <w:tr w:rsidR="00A97A73" w:rsidRPr="00C26DC2" w14:paraId="50923ABC" w14:textId="77777777" w:rsidTr="0021251C">
        <w:trPr>
          <w:jc w:val="center"/>
        </w:trPr>
        <w:tc>
          <w:tcPr>
            <w:tcW w:w="1122" w:type="dxa"/>
            <w:vAlign w:val="center"/>
          </w:tcPr>
          <w:p w14:paraId="5A15BC8F" w14:textId="0DCF9D27" w:rsidR="00C23389" w:rsidRPr="00C26DC2" w:rsidRDefault="00C23389" w:rsidP="0021251C">
            <w:pPr>
              <w:pStyle w:val="Tabletext"/>
              <w:jc w:val="center"/>
              <w:rPr>
                <w:lang w:eastAsia="ko-KR"/>
              </w:rPr>
            </w:pPr>
            <w:r w:rsidRPr="00C26DC2">
              <w:rPr>
                <w:lang w:eastAsia="ko-KR"/>
              </w:rPr>
              <w:t>TSG SA3</w:t>
            </w:r>
          </w:p>
        </w:tc>
        <w:tc>
          <w:tcPr>
            <w:tcW w:w="1270" w:type="dxa"/>
            <w:vAlign w:val="center"/>
          </w:tcPr>
          <w:p w14:paraId="0EEFA82C" w14:textId="6553ADB6" w:rsidR="00C23389" w:rsidRPr="00C26DC2" w:rsidRDefault="00C23389" w:rsidP="0021251C">
            <w:pPr>
              <w:pStyle w:val="Tabletext"/>
              <w:jc w:val="center"/>
              <w:rPr>
                <w:lang w:eastAsia="ko-KR"/>
              </w:rPr>
            </w:pPr>
            <w:r w:rsidRPr="00C26DC2">
              <w:rPr>
                <w:lang w:eastAsia="ko-KR"/>
              </w:rPr>
              <w:t>TR 33.889</w:t>
            </w:r>
          </w:p>
        </w:tc>
        <w:tc>
          <w:tcPr>
            <w:tcW w:w="7247" w:type="dxa"/>
            <w:vAlign w:val="center"/>
          </w:tcPr>
          <w:p w14:paraId="1B135AE1" w14:textId="401272BE" w:rsidR="00C23389" w:rsidRPr="0021251C" w:rsidRDefault="00C23389" w:rsidP="0021251C">
            <w:pPr>
              <w:pStyle w:val="Tabletext"/>
              <w:rPr>
                <w:i/>
                <w:lang w:eastAsia="ko-KR"/>
              </w:rPr>
            </w:pPr>
            <w:r w:rsidRPr="0021251C">
              <w:rPr>
                <w:i/>
                <w:lang w:eastAsia="ko-KR"/>
              </w:rPr>
              <w:t xml:space="preserve">Study on security aspects of </w:t>
            </w:r>
            <w:r w:rsidR="00852FAF" w:rsidRPr="0021251C">
              <w:rPr>
                <w:i/>
                <w:lang w:eastAsia="ko-KR"/>
              </w:rPr>
              <w:t xml:space="preserve">machine-type communications </w:t>
            </w:r>
            <w:r w:rsidRPr="0021251C">
              <w:rPr>
                <w:i/>
                <w:lang w:eastAsia="ko-KR"/>
              </w:rPr>
              <w:t>(MTC) architecture and feature enhancements</w:t>
            </w:r>
          </w:p>
        </w:tc>
      </w:tr>
    </w:tbl>
    <w:p w14:paraId="18E99A01" w14:textId="4ABFCC44" w:rsidR="0059458E" w:rsidRPr="00C26DC2" w:rsidRDefault="001401C1" w:rsidP="001401C1">
      <w:pPr>
        <w:pStyle w:val="Heading2"/>
        <w:rPr>
          <w:rFonts w:eastAsia="MS Mincho"/>
          <w:lang w:eastAsia="ja-JP" w:bidi="ar-DZ"/>
        </w:rPr>
      </w:pPr>
      <w:bookmarkStart w:id="53" w:name="_Toc105069993"/>
      <w:bookmarkStart w:id="54" w:name="_Toc107824032"/>
      <w:bookmarkStart w:id="55" w:name="_Toc110490049"/>
      <w:r w:rsidRPr="00C26DC2">
        <w:rPr>
          <w:rFonts w:eastAsia="MS Mincho"/>
          <w:lang w:eastAsia="ja-JP" w:bidi="ar-DZ"/>
        </w:rPr>
        <w:t>6.4</w:t>
      </w:r>
      <w:r w:rsidRPr="00C26DC2">
        <w:rPr>
          <w:rFonts w:eastAsia="MS Mincho"/>
          <w:lang w:eastAsia="ja-JP" w:bidi="ar-DZ"/>
        </w:rPr>
        <w:tab/>
      </w:r>
      <w:r w:rsidR="006C40E1" w:rsidRPr="0021251C">
        <w:rPr>
          <w:rFonts w:eastAsia="MS Mincho"/>
          <w:lang w:eastAsia="ja-JP" w:bidi="ar-DZ"/>
        </w:rPr>
        <w:t>European Telecommunications Standards Institute</w:t>
      </w:r>
      <w:bookmarkEnd w:id="53"/>
      <w:bookmarkEnd w:id="54"/>
      <w:bookmarkEnd w:id="55"/>
    </w:p>
    <w:p w14:paraId="54C5CACA" w14:textId="23B3C790" w:rsidR="0059458E" w:rsidRPr="00C26DC2" w:rsidRDefault="0059458E" w:rsidP="0059458E">
      <w:pPr>
        <w:rPr>
          <w:rFonts w:eastAsia="Malgun Gothic"/>
          <w:lang w:eastAsia="ko-KR"/>
        </w:rPr>
      </w:pPr>
      <w:r w:rsidRPr="0021251C">
        <w:rPr>
          <w:rFonts w:eastAsia="Malgun Gothic"/>
          <w:lang w:eastAsia="ko-KR"/>
        </w:rPr>
        <w:t xml:space="preserve">Table 6-4 lists standardization items </w:t>
      </w:r>
      <w:r w:rsidR="006C40E1" w:rsidRPr="00C26DC2">
        <w:rPr>
          <w:rFonts w:eastAsia="Malgun Gothic"/>
          <w:lang w:eastAsia="ko-KR"/>
        </w:rPr>
        <w:t>related</w:t>
      </w:r>
      <w:r w:rsidR="00E27DEC" w:rsidRPr="00C26DC2">
        <w:rPr>
          <w:rFonts w:eastAsia="Malgun Gothic"/>
          <w:lang w:eastAsia="ko-KR"/>
        </w:rPr>
        <w:t xml:space="preserve"> </w:t>
      </w:r>
      <w:r w:rsidRPr="0021251C">
        <w:rPr>
          <w:rFonts w:eastAsia="Malgun Gothic"/>
          <w:lang w:eastAsia="ko-KR"/>
        </w:rPr>
        <w:t xml:space="preserve">to 5G security </w:t>
      </w:r>
      <w:r w:rsidR="006C40E1" w:rsidRPr="00C26DC2">
        <w:rPr>
          <w:rFonts w:eastAsia="Malgun Gothic"/>
          <w:lang w:eastAsia="ko-KR"/>
        </w:rPr>
        <w:t>from the</w:t>
      </w:r>
      <w:r w:rsidRPr="0021251C">
        <w:rPr>
          <w:rFonts w:eastAsia="Malgun Gothic"/>
          <w:lang w:eastAsia="ko-KR"/>
        </w:rPr>
        <w:t xml:space="preserve"> </w:t>
      </w:r>
      <w:r w:rsidR="006C40E1" w:rsidRPr="00C26DC2">
        <w:rPr>
          <w:rFonts w:eastAsia="MS Mincho"/>
          <w:lang w:eastAsia="ja-JP" w:bidi="ar-DZ"/>
        </w:rPr>
        <w:t>European Telecommunications Standards Institute (</w:t>
      </w:r>
      <w:r w:rsidRPr="0021251C">
        <w:rPr>
          <w:rFonts w:eastAsia="Malgun Gothic"/>
          <w:lang w:eastAsia="ko-KR"/>
        </w:rPr>
        <w:t>ETSI</w:t>
      </w:r>
      <w:r w:rsidR="006C40E1" w:rsidRPr="00C26DC2">
        <w:rPr>
          <w:rFonts w:eastAsia="Malgun Gothic"/>
          <w:lang w:eastAsia="ko-KR"/>
        </w:rPr>
        <w:t>)</w:t>
      </w:r>
      <w:r w:rsidRPr="0021251C">
        <w:rPr>
          <w:rFonts w:eastAsia="Malgun Gothic"/>
          <w:lang w:eastAsia="ko-KR"/>
        </w:rPr>
        <w:t>.</w:t>
      </w:r>
    </w:p>
    <w:tbl>
      <w:tblPr>
        <w:tblStyle w:val="TableGrid"/>
        <w:tblW w:w="9644" w:type="dxa"/>
        <w:jc w:val="center"/>
        <w:tblLook w:val="04A0" w:firstRow="1" w:lastRow="0" w:firstColumn="1" w:lastColumn="0" w:noHBand="0" w:noVBand="1"/>
      </w:tblPr>
      <w:tblGrid>
        <w:gridCol w:w="1114"/>
        <w:gridCol w:w="2099"/>
        <w:gridCol w:w="6431"/>
      </w:tblGrid>
      <w:tr w:rsidR="008319D4" w:rsidRPr="00C26DC2" w14:paraId="5DB8540F" w14:textId="77777777" w:rsidTr="008319D4">
        <w:trPr>
          <w:trHeight w:val="292"/>
          <w:tblHeader/>
          <w:jc w:val="center"/>
        </w:trPr>
        <w:tc>
          <w:tcPr>
            <w:tcW w:w="9644" w:type="dxa"/>
            <w:gridSpan w:val="3"/>
            <w:tcBorders>
              <w:top w:val="nil"/>
              <w:left w:val="nil"/>
              <w:right w:val="nil"/>
            </w:tcBorders>
            <w:vAlign w:val="center"/>
          </w:tcPr>
          <w:p w14:paraId="4D44A69B" w14:textId="3B32B2A4" w:rsidR="008319D4" w:rsidRPr="0021251C" w:rsidRDefault="008319D4" w:rsidP="00BE39B7">
            <w:pPr>
              <w:pStyle w:val="TableNoTitle0"/>
            </w:pPr>
            <w:r w:rsidRPr="008319D4">
              <w:t xml:space="preserve">Table 6-4 – Security related documents from the European </w:t>
            </w:r>
            <w:r>
              <w:br/>
            </w:r>
            <w:r w:rsidRPr="008319D4">
              <w:t>Telecommunications Standards Institute</w:t>
            </w:r>
          </w:p>
        </w:tc>
      </w:tr>
      <w:tr w:rsidR="00030B56" w:rsidRPr="00C26DC2" w14:paraId="47B5E66F" w14:textId="77777777" w:rsidTr="008319D4">
        <w:trPr>
          <w:trHeight w:val="292"/>
          <w:tblHeader/>
          <w:jc w:val="center"/>
        </w:trPr>
        <w:tc>
          <w:tcPr>
            <w:tcW w:w="1114" w:type="dxa"/>
            <w:tcBorders>
              <w:top w:val="single" w:sz="4" w:space="0" w:color="auto"/>
            </w:tcBorders>
            <w:vAlign w:val="center"/>
          </w:tcPr>
          <w:p w14:paraId="2D2E8937" w14:textId="77777777" w:rsidR="0059458E" w:rsidRPr="0021251C" w:rsidRDefault="0059458E" w:rsidP="0021251C">
            <w:pPr>
              <w:pStyle w:val="Tablehead"/>
              <w:spacing w:before="20" w:after="20"/>
              <w:rPr>
                <w:lang w:eastAsia="ko-KR"/>
              </w:rPr>
            </w:pPr>
            <w:r w:rsidRPr="0021251C">
              <w:rPr>
                <w:lang w:eastAsia="ko-KR"/>
              </w:rPr>
              <w:t>Group</w:t>
            </w:r>
          </w:p>
        </w:tc>
        <w:tc>
          <w:tcPr>
            <w:tcW w:w="2099" w:type="dxa"/>
            <w:tcBorders>
              <w:top w:val="single" w:sz="4" w:space="0" w:color="auto"/>
            </w:tcBorders>
            <w:vAlign w:val="center"/>
          </w:tcPr>
          <w:p w14:paraId="6D52CBF5" w14:textId="77777777" w:rsidR="0059458E" w:rsidRPr="0021251C" w:rsidRDefault="0059458E" w:rsidP="0021251C">
            <w:pPr>
              <w:pStyle w:val="Tablehead"/>
              <w:spacing w:before="20" w:after="20"/>
              <w:rPr>
                <w:lang w:eastAsia="ko-KR"/>
              </w:rPr>
            </w:pPr>
            <w:r w:rsidRPr="0021251C">
              <w:rPr>
                <w:lang w:eastAsia="ko-KR"/>
              </w:rPr>
              <w:t>Number</w:t>
            </w:r>
          </w:p>
        </w:tc>
        <w:tc>
          <w:tcPr>
            <w:tcW w:w="6431" w:type="dxa"/>
            <w:tcBorders>
              <w:top w:val="single" w:sz="4" w:space="0" w:color="auto"/>
            </w:tcBorders>
            <w:vAlign w:val="center"/>
          </w:tcPr>
          <w:p w14:paraId="1C677310" w14:textId="77777777" w:rsidR="0059458E" w:rsidRPr="0021251C" w:rsidRDefault="0059458E" w:rsidP="0021251C">
            <w:pPr>
              <w:pStyle w:val="Tablehead"/>
              <w:spacing w:before="20" w:after="20"/>
              <w:rPr>
                <w:lang w:eastAsia="ko-KR"/>
              </w:rPr>
            </w:pPr>
            <w:r w:rsidRPr="0021251C">
              <w:rPr>
                <w:lang w:eastAsia="ko-KR"/>
              </w:rPr>
              <w:t>Title</w:t>
            </w:r>
          </w:p>
        </w:tc>
      </w:tr>
      <w:tr w:rsidR="00030B56" w:rsidRPr="00C26DC2" w14:paraId="16D32D5F" w14:textId="77777777" w:rsidTr="008319D4">
        <w:trPr>
          <w:jc w:val="center"/>
        </w:trPr>
        <w:tc>
          <w:tcPr>
            <w:tcW w:w="1114" w:type="dxa"/>
            <w:vAlign w:val="center"/>
          </w:tcPr>
          <w:p w14:paraId="2855FDF4" w14:textId="77777777" w:rsidR="0059458E" w:rsidRPr="00C26DC2" w:rsidRDefault="0059458E" w:rsidP="0021251C">
            <w:pPr>
              <w:pStyle w:val="Tabletext"/>
              <w:spacing w:before="20" w:after="20"/>
              <w:rPr>
                <w:lang w:eastAsia="ko-KR"/>
              </w:rPr>
            </w:pPr>
            <w:r w:rsidRPr="00C26DC2">
              <w:rPr>
                <w:lang w:eastAsia="ko-KR"/>
              </w:rPr>
              <w:t>ISG MEC</w:t>
            </w:r>
          </w:p>
        </w:tc>
        <w:tc>
          <w:tcPr>
            <w:tcW w:w="2099" w:type="dxa"/>
            <w:vAlign w:val="center"/>
          </w:tcPr>
          <w:p w14:paraId="05FC3403" w14:textId="77777777" w:rsidR="0059458E" w:rsidRPr="00C26DC2" w:rsidRDefault="0059458E" w:rsidP="0021251C">
            <w:pPr>
              <w:pStyle w:val="Tabletext"/>
              <w:spacing w:before="20" w:after="20"/>
              <w:rPr>
                <w:rFonts w:eastAsia="Microsoft YaHei"/>
                <w:color w:val="000000"/>
              </w:rPr>
            </w:pPr>
            <w:r w:rsidRPr="00C26DC2">
              <w:rPr>
                <w:rFonts w:eastAsia="Microsoft YaHei"/>
                <w:color w:val="000000"/>
              </w:rPr>
              <w:t>GS MEC 030</w:t>
            </w:r>
          </w:p>
        </w:tc>
        <w:tc>
          <w:tcPr>
            <w:tcW w:w="6431" w:type="dxa"/>
            <w:vAlign w:val="center"/>
          </w:tcPr>
          <w:p w14:paraId="37641DAC" w14:textId="6E9BAFBA" w:rsidR="0059458E" w:rsidRPr="0021251C" w:rsidRDefault="0059458E" w:rsidP="0021251C">
            <w:pPr>
              <w:pStyle w:val="Tabletext"/>
              <w:spacing w:before="20" w:after="20"/>
              <w:rPr>
                <w:rFonts w:eastAsia="Microsoft YaHei"/>
                <w:i/>
                <w:color w:val="000000"/>
              </w:rPr>
            </w:pPr>
            <w:r w:rsidRPr="0021251C">
              <w:rPr>
                <w:rFonts w:eastAsia="Microsoft YaHei"/>
                <w:i/>
                <w:color w:val="000000"/>
              </w:rPr>
              <w:t xml:space="preserve">Multi-access </w:t>
            </w:r>
            <w:r w:rsidR="00852FAF" w:rsidRPr="0021251C">
              <w:rPr>
                <w:rFonts w:eastAsia="Microsoft YaHei"/>
                <w:i/>
                <w:color w:val="000000"/>
              </w:rPr>
              <w:t>edge c</w:t>
            </w:r>
            <w:r w:rsidRPr="0021251C">
              <w:rPr>
                <w:rFonts w:eastAsia="Microsoft YaHei"/>
                <w:i/>
                <w:color w:val="000000"/>
              </w:rPr>
              <w:t xml:space="preserve">omputing (MEC); V2X </w:t>
            </w:r>
            <w:r w:rsidR="00852FAF" w:rsidRPr="0021251C">
              <w:rPr>
                <w:rFonts w:eastAsia="Microsoft YaHei"/>
                <w:i/>
                <w:color w:val="000000"/>
              </w:rPr>
              <w:t xml:space="preserve">information service </w:t>
            </w:r>
            <w:r w:rsidRPr="0021251C">
              <w:rPr>
                <w:rFonts w:eastAsia="Microsoft YaHei"/>
                <w:i/>
                <w:color w:val="000000"/>
              </w:rPr>
              <w:t>API</w:t>
            </w:r>
          </w:p>
        </w:tc>
      </w:tr>
      <w:tr w:rsidR="00030B56" w:rsidRPr="00C26DC2" w14:paraId="3A26DE63" w14:textId="77777777" w:rsidTr="008319D4">
        <w:trPr>
          <w:jc w:val="center"/>
        </w:trPr>
        <w:tc>
          <w:tcPr>
            <w:tcW w:w="1114" w:type="dxa"/>
            <w:vAlign w:val="center"/>
          </w:tcPr>
          <w:p w14:paraId="3E805FD7" w14:textId="77777777" w:rsidR="0059458E" w:rsidRPr="00C26DC2" w:rsidRDefault="0059458E" w:rsidP="0021251C">
            <w:pPr>
              <w:pStyle w:val="Tabletext"/>
              <w:spacing w:before="20" w:after="20"/>
              <w:rPr>
                <w:lang w:eastAsia="ko-KR"/>
              </w:rPr>
            </w:pPr>
            <w:r w:rsidRPr="00C26DC2">
              <w:rPr>
                <w:lang w:eastAsia="ko-KR"/>
              </w:rPr>
              <w:t>ISG MEC</w:t>
            </w:r>
          </w:p>
        </w:tc>
        <w:tc>
          <w:tcPr>
            <w:tcW w:w="2099" w:type="dxa"/>
            <w:vAlign w:val="center"/>
          </w:tcPr>
          <w:p w14:paraId="5DE99C23" w14:textId="77777777" w:rsidR="0059458E" w:rsidRPr="00C26DC2" w:rsidRDefault="0059458E" w:rsidP="0021251C">
            <w:pPr>
              <w:pStyle w:val="Tabletext"/>
              <w:spacing w:before="20" w:after="20"/>
              <w:rPr>
                <w:rFonts w:eastAsia="Microsoft YaHei"/>
                <w:color w:val="000000"/>
              </w:rPr>
            </w:pPr>
            <w:r w:rsidRPr="00C26DC2">
              <w:rPr>
                <w:rFonts w:eastAsia="Microsoft YaHei"/>
                <w:color w:val="000000"/>
              </w:rPr>
              <w:t>GR MEC 031</w:t>
            </w:r>
          </w:p>
        </w:tc>
        <w:tc>
          <w:tcPr>
            <w:tcW w:w="6431" w:type="dxa"/>
            <w:vAlign w:val="center"/>
          </w:tcPr>
          <w:p w14:paraId="6617CD2B" w14:textId="480A8CCC" w:rsidR="0059458E" w:rsidRPr="0021251C" w:rsidRDefault="0059458E" w:rsidP="0021251C">
            <w:pPr>
              <w:pStyle w:val="Tabletext"/>
              <w:spacing w:before="20" w:after="20"/>
              <w:rPr>
                <w:rFonts w:eastAsia="Microsoft YaHei"/>
                <w:i/>
                <w:color w:val="000000"/>
              </w:rPr>
            </w:pPr>
            <w:r w:rsidRPr="0021251C">
              <w:rPr>
                <w:rFonts w:eastAsia="Microsoft YaHei"/>
                <w:i/>
                <w:color w:val="000000"/>
              </w:rPr>
              <w:t xml:space="preserve">Multi-access </w:t>
            </w:r>
            <w:r w:rsidR="00852FAF" w:rsidRPr="0021251C">
              <w:rPr>
                <w:rFonts w:eastAsia="Microsoft YaHei"/>
                <w:i/>
                <w:color w:val="000000"/>
              </w:rPr>
              <w:t xml:space="preserve">edge computing </w:t>
            </w:r>
            <w:r w:rsidRPr="0021251C">
              <w:rPr>
                <w:rFonts w:eastAsia="Microsoft YaHei"/>
                <w:i/>
                <w:color w:val="000000"/>
              </w:rPr>
              <w:t xml:space="preserve">(MEC) MEC 5G </w:t>
            </w:r>
            <w:r w:rsidR="00852FAF" w:rsidRPr="0021251C">
              <w:rPr>
                <w:rFonts w:eastAsia="Microsoft YaHei"/>
                <w:i/>
                <w:color w:val="000000"/>
              </w:rPr>
              <w:t>in</w:t>
            </w:r>
            <w:r w:rsidRPr="0021251C">
              <w:rPr>
                <w:rFonts w:eastAsia="Microsoft YaHei"/>
                <w:i/>
                <w:color w:val="000000"/>
              </w:rPr>
              <w:t>tegration</w:t>
            </w:r>
          </w:p>
        </w:tc>
      </w:tr>
      <w:tr w:rsidR="00030B56" w:rsidRPr="00C26DC2" w14:paraId="02295116" w14:textId="77777777" w:rsidTr="008319D4">
        <w:trPr>
          <w:jc w:val="center"/>
        </w:trPr>
        <w:tc>
          <w:tcPr>
            <w:tcW w:w="1114" w:type="dxa"/>
            <w:vAlign w:val="center"/>
          </w:tcPr>
          <w:p w14:paraId="002E47CC" w14:textId="77777777" w:rsidR="0059458E" w:rsidRPr="00C26DC2" w:rsidRDefault="0059458E" w:rsidP="0021251C">
            <w:pPr>
              <w:pStyle w:val="Tabletext"/>
              <w:spacing w:before="20" w:after="20"/>
              <w:rPr>
                <w:lang w:eastAsia="ko-KR"/>
              </w:rPr>
            </w:pPr>
            <w:r w:rsidRPr="00C26DC2">
              <w:rPr>
                <w:lang w:eastAsia="ko-KR"/>
              </w:rPr>
              <w:t>ISG NFV</w:t>
            </w:r>
          </w:p>
        </w:tc>
        <w:tc>
          <w:tcPr>
            <w:tcW w:w="2099" w:type="dxa"/>
            <w:vAlign w:val="center"/>
          </w:tcPr>
          <w:p w14:paraId="0A8509B2" w14:textId="77777777" w:rsidR="0059458E" w:rsidRPr="00C26DC2" w:rsidRDefault="0059458E" w:rsidP="0021251C">
            <w:pPr>
              <w:pStyle w:val="Tabletext"/>
              <w:spacing w:before="20" w:after="20"/>
              <w:rPr>
                <w:rFonts w:eastAsia="Microsoft YaHei"/>
                <w:color w:val="000000"/>
              </w:rPr>
            </w:pPr>
            <w:r w:rsidRPr="00C26DC2">
              <w:rPr>
                <w:rFonts w:eastAsia="Microsoft YaHei"/>
                <w:color w:val="000000"/>
              </w:rPr>
              <w:t>GS NFV-SEC 001</w:t>
            </w:r>
          </w:p>
        </w:tc>
        <w:tc>
          <w:tcPr>
            <w:tcW w:w="6431" w:type="dxa"/>
            <w:vAlign w:val="center"/>
          </w:tcPr>
          <w:p w14:paraId="2CD1A811" w14:textId="0DCEEC46" w:rsidR="0059458E" w:rsidRPr="0021251C" w:rsidRDefault="0059458E" w:rsidP="0021251C">
            <w:pPr>
              <w:pStyle w:val="Tabletext"/>
              <w:spacing w:before="20" w:after="20"/>
              <w:rPr>
                <w:rFonts w:eastAsia="Microsoft YaHei"/>
                <w:i/>
                <w:color w:val="000000"/>
              </w:rPr>
            </w:pPr>
            <w:r w:rsidRPr="0021251C">
              <w:rPr>
                <w:i/>
              </w:rPr>
              <w:t xml:space="preserve">Network </w:t>
            </w:r>
            <w:r w:rsidR="00852FAF" w:rsidRPr="0021251C">
              <w:rPr>
                <w:i/>
              </w:rPr>
              <w:t xml:space="preserve">functions virtualisation </w:t>
            </w:r>
            <w:r w:rsidRPr="0021251C">
              <w:rPr>
                <w:i/>
              </w:rPr>
              <w:t xml:space="preserve">(NFV); NFV </w:t>
            </w:r>
            <w:r w:rsidR="00852FAF" w:rsidRPr="0021251C">
              <w:rPr>
                <w:rFonts w:eastAsia="SimSun"/>
                <w:i/>
              </w:rPr>
              <w:t>s</w:t>
            </w:r>
            <w:r w:rsidRPr="0021251C">
              <w:rPr>
                <w:rFonts w:eastAsia="SimSun"/>
                <w:i/>
              </w:rPr>
              <w:t>ecurity</w:t>
            </w:r>
            <w:r w:rsidRPr="0021251C">
              <w:rPr>
                <w:i/>
              </w:rPr>
              <w:t xml:space="preserve">; Problem </w:t>
            </w:r>
            <w:r w:rsidR="00852FAF" w:rsidRPr="0021251C">
              <w:rPr>
                <w:i/>
              </w:rPr>
              <w:t>s</w:t>
            </w:r>
            <w:r w:rsidRPr="0021251C">
              <w:rPr>
                <w:i/>
              </w:rPr>
              <w:t>tatement</w:t>
            </w:r>
          </w:p>
        </w:tc>
      </w:tr>
      <w:tr w:rsidR="00030B56" w:rsidRPr="00C26DC2" w14:paraId="266D8AF6" w14:textId="77777777" w:rsidTr="008319D4">
        <w:trPr>
          <w:jc w:val="center"/>
        </w:trPr>
        <w:tc>
          <w:tcPr>
            <w:tcW w:w="1114" w:type="dxa"/>
            <w:vAlign w:val="center"/>
          </w:tcPr>
          <w:p w14:paraId="06187713" w14:textId="77777777" w:rsidR="0059458E" w:rsidRPr="00C26DC2" w:rsidRDefault="0059458E" w:rsidP="0021251C">
            <w:pPr>
              <w:pStyle w:val="Tabletext"/>
              <w:spacing w:before="20" w:after="20"/>
              <w:rPr>
                <w:lang w:eastAsia="ko-KR"/>
              </w:rPr>
            </w:pPr>
            <w:r w:rsidRPr="00C26DC2">
              <w:rPr>
                <w:lang w:eastAsia="ko-KR"/>
              </w:rPr>
              <w:t>ISG NFV</w:t>
            </w:r>
          </w:p>
        </w:tc>
        <w:tc>
          <w:tcPr>
            <w:tcW w:w="2099" w:type="dxa"/>
            <w:vAlign w:val="center"/>
          </w:tcPr>
          <w:p w14:paraId="739CC6F7" w14:textId="77777777" w:rsidR="0059458E" w:rsidRPr="00C26DC2" w:rsidRDefault="0059458E" w:rsidP="0021251C">
            <w:pPr>
              <w:pStyle w:val="Tabletext"/>
              <w:spacing w:before="20" w:after="20"/>
              <w:rPr>
                <w:rFonts w:eastAsia="Microsoft YaHei"/>
                <w:color w:val="000000"/>
              </w:rPr>
            </w:pPr>
            <w:r w:rsidRPr="00C26DC2">
              <w:t>GS NFV-SEC 002</w:t>
            </w:r>
          </w:p>
        </w:tc>
        <w:tc>
          <w:tcPr>
            <w:tcW w:w="6431" w:type="dxa"/>
            <w:vAlign w:val="center"/>
          </w:tcPr>
          <w:p w14:paraId="6089ED9D" w14:textId="0347C786" w:rsidR="003B3B0C" w:rsidRPr="0021251C" w:rsidRDefault="0059458E" w:rsidP="0021251C">
            <w:pPr>
              <w:pStyle w:val="Tabletext"/>
              <w:spacing w:before="20" w:after="20"/>
              <w:rPr>
                <w:rFonts w:eastAsia="Microsoft YaHei"/>
                <w:i/>
                <w:color w:val="000000"/>
              </w:rPr>
            </w:pPr>
            <w:r w:rsidRPr="0021251C">
              <w:rPr>
                <w:i/>
              </w:rPr>
              <w:t xml:space="preserve">Network </w:t>
            </w:r>
            <w:r w:rsidR="003B3B0C" w:rsidRPr="0021251C">
              <w:rPr>
                <w:i/>
              </w:rPr>
              <w:t xml:space="preserve">functions virtualisation </w:t>
            </w:r>
            <w:r w:rsidRPr="0021251C">
              <w:rPr>
                <w:i/>
              </w:rPr>
              <w:t xml:space="preserve">(NFV); NFV </w:t>
            </w:r>
            <w:r w:rsidR="003B3B0C" w:rsidRPr="0021251C">
              <w:rPr>
                <w:rFonts w:eastAsia="SimSun"/>
                <w:i/>
              </w:rPr>
              <w:t>s</w:t>
            </w:r>
            <w:r w:rsidRPr="0021251C">
              <w:rPr>
                <w:rFonts w:eastAsia="SimSun"/>
                <w:i/>
              </w:rPr>
              <w:t>ecurity</w:t>
            </w:r>
            <w:r w:rsidRPr="0021251C">
              <w:rPr>
                <w:i/>
              </w:rPr>
              <w:t xml:space="preserve">; Cataloguing </w:t>
            </w:r>
            <w:r w:rsidRPr="0021251C">
              <w:rPr>
                <w:rFonts w:eastAsia="SimSun"/>
                <w:i/>
              </w:rPr>
              <w:t>security</w:t>
            </w:r>
            <w:r w:rsidRPr="0021251C">
              <w:rPr>
                <w:i/>
              </w:rPr>
              <w:t xml:space="preserve"> features in management software</w:t>
            </w:r>
          </w:p>
        </w:tc>
      </w:tr>
      <w:tr w:rsidR="00030B56" w:rsidRPr="00C26DC2" w14:paraId="1EFDBEB5" w14:textId="77777777" w:rsidTr="008319D4">
        <w:trPr>
          <w:jc w:val="center"/>
        </w:trPr>
        <w:tc>
          <w:tcPr>
            <w:tcW w:w="1114" w:type="dxa"/>
            <w:vAlign w:val="center"/>
          </w:tcPr>
          <w:p w14:paraId="5378BA8F" w14:textId="77777777" w:rsidR="0059458E" w:rsidRPr="00C26DC2" w:rsidRDefault="0059458E" w:rsidP="0021251C">
            <w:pPr>
              <w:pStyle w:val="Tabletext"/>
              <w:spacing w:before="20" w:after="20"/>
              <w:rPr>
                <w:lang w:eastAsia="ko-KR"/>
              </w:rPr>
            </w:pPr>
            <w:r w:rsidRPr="00C26DC2">
              <w:rPr>
                <w:lang w:eastAsia="ko-KR"/>
              </w:rPr>
              <w:t>ISG NFV</w:t>
            </w:r>
          </w:p>
        </w:tc>
        <w:tc>
          <w:tcPr>
            <w:tcW w:w="2099" w:type="dxa"/>
            <w:vAlign w:val="center"/>
          </w:tcPr>
          <w:p w14:paraId="5999ECD2" w14:textId="77777777" w:rsidR="0059458E" w:rsidRPr="00C26DC2" w:rsidRDefault="0059458E" w:rsidP="0021251C">
            <w:pPr>
              <w:pStyle w:val="Tabletext"/>
              <w:spacing w:before="20" w:after="20"/>
              <w:rPr>
                <w:rFonts w:eastAsia="Microsoft YaHei"/>
                <w:color w:val="000000"/>
              </w:rPr>
            </w:pPr>
            <w:r w:rsidRPr="00C26DC2">
              <w:t>GS NFV-SEC 003</w:t>
            </w:r>
          </w:p>
        </w:tc>
        <w:tc>
          <w:tcPr>
            <w:tcW w:w="6431" w:type="dxa"/>
            <w:vAlign w:val="center"/>
          </w:tcPr>
          <w:p w14:paraId="011F0B36" w14:textId="09CB1382" w:rsidR="003B3B0C" w:rsidRPr="0021251C" w:rsidRDefault="0059458E" w:rsidP="0021251C">
            <w:pPr>
              <w:pStyle w:val="Tabletext"/>
              <w:spacing w:before="20" w:after="20"/>
              <w:rPr>
                <w:rFonts w:eastAsia="Microsoft YaHei"/>
                <w:i/>
                <w:color w:val="000000"/>
              </w:rPr>
            </w:pPr>
            <w:r w:rsidRPr="0021251C">
              <w:rPr>
                <w:i/>
              </w:rPr>
              <w:t xml:space="preserve">Network </w:t>
            </w:r>
            <w:r w:rsidR="003B3B0C" w:rsidRPr="0021251C">
              <w:rPr>
                <w:i/>
              </w:rPr>
              <w:t>functions v</w:t>
            </w:r>
            <w:r w:rsidRPr="0021251C">
              <w:rPr>
                <w:i/>
              </w:rPr>
              <w:t xml:space="preserve">irtualisation (NFV); NFV </w:t>
            </w:r>
            <w:r w:rsidR="003B3B0C" w:rsidRPr="0021251C">
              <w:rPr>
                <w:rFonts w:eastAsia="SimSun"/>
                <w:i/>
              </w:rPr>
              <w:t>s</w:t>
            </w:r>
            <w:r w:rsidRPr="0021251C">
              <w:rPr>
                <w:rFonts w:eastAsia="SimSun"/>
                <w:i/>
              </w:rPr>
              <w:t>ecurity</w:t>
            </w:r>
            <w:r w:rsidRPr="0021251C">
              <w:rPr>
                <w:i/>
              </w:rPr>
              <w:t xml:space="preserve">; </w:t>
            </w:r>
            <w:r w:rsidRPr="0021251C">
              <w:rPr>
                <w:rFonts w:eastAsia="SimSun"/>
                <w:i/>
              </w:rPr>
              <w:t>Security</w:t>
            </w:r>
            <w:r w:rsidRPr="0021251C">
              <w:rPr>
                <w:i/>
              </w:rPr>
              <w:t xml:space="preserve"> and </w:t>
            </w:r>
            <w:r w:rsidR="003B3B0C" w:rsidRPr="0021251C">
              <w:rPr>
                <w:i/>
              </w:rPr>
              <w:t>trust guidance</w:t>
            </w:r>
          </w:p>
        </w:tc>
      </w:tr>
      <w:tr w:rsidR="00030B56" w:rsidRPr="00C26DC2" w14:paraId="488E9262" w14:textId="77777777" w:rsidTr="008319D4">
        <w:trPr>
          <w:jc w:val="center"/>
        </w:trPr>
        <w:tc>
          <w:tcPr>
            <w:tcW w:w="1114" w:type="dxa"/>
            <w:vAlign w:val="center"/>
          </w:tcPr>
          <w:p w14:paraId="0789E00E" w14:textId="77777777" w:rsidR="0059458E" w:rsidRPr="00C26DC2" w:rsidRDefault="0059458E" w:rsidP="0021251C">
            <w:pPr>
              <w:pStyle w:val="Tabletext"/>
              <w:spacing w:before="20" w:after="20"/>
              <w:rPr>
                <w:lang w:eastAsia="ko-KR"/>
              </w:rPr>
            </w:pPr>
            <w:r w:rsidRPr="00C26DC2">
              <w:rPr>
                <w:lang w:eastAsia="ko-KR"/>
              </w:rPr>
              <w:t>ISG NFV</w:t>
            </w:r>
          </w:p>
        </w:tc>
        <w:tc>
          <w:tcPr>
            <w:tcW w:w="2099" w:type="dxa"/>
            <w:vAlign w:val="center"/>
          </w:tcPr>
          <w:p w14:paraId="4F651DD6" w14:textId="77777777" w:rsidR="0059458E" w:rsidRPr="00C26DC2" w:rsidRDefault="0059458E" w:rsidP="0021251C">
            <w:pPr>
              <w:pStyle w:val="Tabletext"/>
              <w:spacing w:before="20" w:after="20"/>
            </w:pPr>
            <w:r w:rsidRPr="00C26DC2">
              <w:t>GS NFV-SEC 004</w:t>
            </w:r>
          </w:p>
        </w:tc>
        <w:tc>
          <w:tcPr>
            <w:tcW w:w="6431" w:type="dxa"/>
            <w:vAlign w:val="center"/>
          </w:tcPr>
          <w:p w14:paraId="75368B65" w14:textId="22FC21FC" w:rsidR="003B3B0C" w:rsidRPr="0021251C" w:rsidRDefault="0059458E" w:rsidP="0021251C">
            <w:pPr>
              <w:pStyle w:val="Tabletext"/>
              <w:spacing w:before="20" w:after="20"/>
              <w:rPr>
                <w:i/>
              </w:rPr>
            </w:pPr>
            <w:r w:rsidRPr="0021251C">
              <w:rPr>
                <w:i/>
              </w:rPr>
              <w:t xml:space="preserve">Network </w:t>
            </w:r>
            <w:r w:rsidR="009412D5" w:rsidRPr="0021251C">
              <w:rPr>
                <w:i/>
              </w:rPr>
              <w:t xml:space="preserve">functions virtualisation </w:t>
            </w:r>
            <w:r w:rsidRPr="0021251C">
              <w:rPr>
                <w:i/>
              </w:rPr>
              <w:t>(NFV);</w:t>
            </w:r>
            <w:r w:rsidR="008319D4">
              <w:rPr>
                <w:i/>
              </w:rPr>
              <w:t xml:space="preserve"> </w:t>
            </w:r>
            <w:r w:rsidRPr="0021251C">
              <w:rPr>
                <w:i/>
              </w:rPr>
              <w:t xml:space="preserve">NFV </w:t>
            </w:r>
            <w:r w:rsidR="003B3B0C" w:rsidRPr="0021251C">
              <w:rPr>
                <w:i/>
              </w:rPr>
              <w:t>se</w:t>
            </w:r>
            <w:r w:rsidRPr="0021251C">
              <w:rPr>
                <w:i/>
              </w:rPr>
              <w:t xml:space="preserve">curity; Privacy and </w:t>
            </w:r>
            <w:r w:rsidR="009412D5" w:rsidRPr="0021251C">
              <w:rPr>
                <w:i/>
              </w:rPr>
              <w:t>r</w:t>
            </w:r>
            <w:r w:rsidRPr="0021251C">
              <w:rPr>
                <w:i/>
              </w:rPr>
              <w:t xml:space="preserve">egulation; Report on </w:t>
            </w:r>
            <w:r w:rsidR="009412D5" w:rsidRPr="0021251C">
              <w:rPr>
                <w:i/>
              </w:rPr>
              <w:t>lawful interception implications</w:t>
            </w:r>
          </w:p>
        </w:tc>
      </w:tr>
      <w:tr w:rsidR="00474850" w:rsidRPr="00C26DC2" w14:paraId="246ABBC3" w14:textId="77777777" w:rsidTr="008319D4">
        <w:trPr>
          <w:jc w:val="center"/>
        </w:trPr>
        <w:tc>
          <w:tcPr>
            <w:tcW w:w="1114" w:type="dxa"/>
            <w:vAlign w:val="center"/>
          </w:tcPr>
          <w:p w14:paraId="5384E6D5" w14:textId="777EBAF2" w:rsidR="00474850" w:rsidRPr="00C26DC2" w:rsidRDefault="00474850" w:rsidP="00474850">
            <w:pPr>
              <w:pStyle w:val="Tabletext"/>
              <w:spacing w:before="20" w:after="20"/>
              <w:rPr>
                <w:lang w:eastAsia="ko-KR"/>
              </w:rPr>
            </w:pPr>
            <w:r w:rsidRPr="00C26DC2">
              <w:rPr>
                <w:lang w:eastAsia="ko-KR"/>
              </w:rPr>
              <w:t>ISG NFV</w:t>
            </w:r>
          </w:p>
        </w:tc>
        <w:tc>
          <w:tcPr>
            <w:tcW w:w="2099" w:type="dxa"/>
            <w:vAlign w:val="center"/>
          </w:tcPr>
          <w:p w14:paraId="2C986BF2" w14:textId="6B539078" w:rsidR="00474850" w:rsidRPr="00C26DC2" w:rsidRDefault="00474850" w:rsidP="00474850">
            <w:pPr>
              <w:pStyle w:val="Tabletext"/>
              <w:spacing w:before="20" w:after="20"/>
            </w:pPr>
            <w:r>
              <w:t>GR NFV-SEC 005</w:t>
            </w:r>
          </w:p>
        </w:tc>
        <w:tc>
          <w:tcPr>
            <w:tcW w:w="6431" w:type="dxa"/>
            <w:vAlign w:val="center"/>
          </w:tcPr>
          <w:p w14:paraId="6E71F256" w14:textId="69370E9D" w:rsidR="00474850" w:rsidRPr="002F1BF0" w:rsidRDefault="00474850" w:rsidP="00474850">
            <w:pPr>
              <w:pStyle w:val="Tabletext"/>
              <w:spacing w:before="20" w:after="20"/>
              <w:rPr>
                <w:i/>
                <w:iCs/>
              </w:rPr>
            </w:pPr>
            <w:r w:rsidRPr="002F1BF0">
              <w:rPr>
                <w:i/>
                <w:iCs/>
              </w:rPr>
              <w:t>Network functions virtualisation (NFV); Trust; Report on certificate management</w:t>
            </w:r>
          </w:p>
        </w:tc>
      </w:tr>
      <w:tr w:rsidR="00474850" w:rsidRPr="00C26DC2" w14:paraId="0AFB7847" w14:textId="77777777" w:rsidTr="008319D4">
        <w:trPr>
          <w:jc w:val="center"/>
        </w:trPr>
        <w:tc>
          <w:tcPr>
            <w:tcW w:w="1114" w:type="dxa"/>
            <w:vAlign w:val="center"/>
          </w:tcPr>
          <w:p w14:paraId="20929AA3" w14:textId="77777777" w:rsidR="00474850" w:rsidRPr="00C26DC2" w:rsidRDefault="00474850" w:rsidP="0021251C">
            <w:pPr>
              <w:pStyle w:val="Tabletext"/>
              <w:spacing w:before="20" w:after="20"/>
              <w:rPr>
                <w:lang w:eastAsia="ko-KR"/>
              </w:rPr>
            </w:pPr>
            <w:r w:rsidRPr="00C26DC2">
              <w:rPr>
                <w:lang w:eastAsia="ko-KR"/>
              </w:rPr>
              <w:t>ISG NFV</w:t>
            </w:r>
          </w:p>
        </w:tc>
        <w:tc>
          <w:tcPr>
            <w:tcW w:w="2099" w:type="dxa"/>
            <w:vAlign w:val="center"/>
          </w:tcPr>
          <w:p w14:paraId="33431B4F" w14:textId="77777777" w:rsidR="00474850" w:rsidRPr="00C26DC2" w:rsidRDefault="00474850" w:rsidP="0021251C">
            <w:pPr>
              <w:pStyle w:val="Tabletext"/>
              <w:spacing w:before="20" w:after="20"/>
            </w:pPr>
            <w:r w:rsidRPr="00C26DC2">
              <w:t>GS NFV-SEC 006</w:t>
            </w:r>
          </w:p>
        </w:tc>
        <w:tc>
          <w:tcPr>
            <w:tcW w:w="6431" w:type="dxa"/>
            <w:vAlign w:val="center"/>
          </w:tcPr>
          <w:p w14:paraId="307B731A" w14:textId="4B274AA7" w:rsidR="00474850" w:rsidRPr="0021251C" w:rsidRDefault="00474850" w:rsidP="0021251C">
            <w:pPr>
              <w:pStyle w:val="Tabletext"/>
              <w:spacing w:before="20" w:after="20"/>
              <w:rPr>
                <w:i/>
              </w:rPr>
            </w:pPr>
            <w:r w:rsidRPr="0021251C">
              <w:rPr>
                <w:i/>
              </w:rPr>
              <w:t xml:space="preserve">Network functions virtualisation (NFV); </w:t>
            </w:r>
            <w:r w:rsidRPr="0021251C">
              <w:rPr>
                <w:rFonts w:eastAsia="SimSun"/>
                <w:i/>
              </w:rPr>
              <w:t>Security</w:t>
            </w:r>
            <w:r w:rsidRPr="0021251C">
              <w:rPr>
                <w:i/>
              </w:rPr>
              <w:t xml:space="preserve"> guide; Report on </w:t>
            </w:r>
            <w:r w:rsidRPr="0021251C">
              <w:rPr>
                <w:rFonts w:eastAsia="SimSun"/>
                <w:i/>
              </w:rPr>
              <w:t>security</w:t>
            </w:r>
            <w:r w:rsidRPr="0021251C">
              <w:rPr>
                <w:i/>
              </w:rPr>
              <w:t xml:space="preserve"> aspects and regulatory concerns</w:t>
            </w:r>
          </w:p>
        </w:tc>
      </w:tr>
      <w:tr w:rsidR="00474850" w:rsidRPr="00C26DC2" w14:paraId="74026C97" w14:textId="77777777" w:rsidTr="008319D4">
        <w:trPr>
          <w:jc w:val="center"/>
        </w:trPr>
        <w:tc>
          <w:tcPr>
            <w:tcW w:w="1114" w:type="dxa"/>
            <w:vAlign w:val="center"/>
          </w:tcPr>
          <w:p w14:paraId="27AB89EE" w14:textId="6796F904" w:rsidR="00474850" w:rsidRPr="00C26DC2" w:rsidRDefault="00474850" w:rsidP="00474850">
            <w:pPr>
              <w:pStyle w:val="Tabletext"/>
              <w:spacing w:before="20" w:after="20"/>
              <w:rPr>
                <w:lang w:eastAsia="ko-KR"/>
              </w:rPr>
            </w:pPr>
            <w:r w:rsidRPr="00C26DC2">
              <w:rPr>
                <w:lang w:eastAsia="ko-KR"/>
              </w:rPr>
              <w:t>ISG NFV</w:t>
            </w:r>
          </w:p>
        </w:tc>
        <w:tc>
          <w:tcPr>
            <w:tcW w:w="2099" w:type="dxa"/>
            <w:vAlign w:val="center"/>
          </w:tcPr>
          <w:p w14:paraId="7AD72D20" w14:textId="4DFDF1B7" w:rsidR="00474850" w:rsidRPr="00C26DC2" w:rsidRDefault="00175382" w:rsidP="00474850">
            <w:pPr>
              <w:pStyle w:val="Tabletext"/>
              <w:spacing w:before="20" w:after="20"/>
            </w:pPr>
            <w:r>
              <w:t>GR</w:t>
            </w:r>
            <w:r w:rsidR="00474850">
              <w:t xml:space="preserve"> NFV-EVE 007</w:t>
            </w:r>
          </w:p>
        </w:tc>
        <w:tc>
          <w:tcPr>
            <w:tcW w:w="6431" w:type="dxa"/>
            <w:vAlign w:val="center"/>
          </w:tcPr>
          <w:p w14:paraId="2BEB1146" w14:textId="70BC57DD" w:rsidR="00474850" w:rsidRPr="002F1BF0" w:rsidRDefault="00175382" w:rsidP="00474850">
            <w:pPr>
              <w:pStyle w:val="Tabletext"/>
              <w:spacing w:before="20" w:after="20"/>
              <w:rPr>
                <w:i/>
                <w:iCs/>
              </w:rPr>
            </w:pPr>
            <w:r w:rsidRPr="002F1BF0">
              <w:rPr>
                <w:i/>
                <w:iCs/>
              </w:rPr>
              <w:t>Network functions virtualisation (NFV); Trust; Report on attestation technologies and practices for secure deployments</w:t>
            </w:r>
          </w:p>
        </w:tc>
      </w:tr>
      <w:tr w:rsidR="00474850" w:rsidRPr="00C26DC2" w14:paraId="5AD979F4" w14:textId="77777777" w:rsidTr="008319D4">
        <w:trPr>
          <w:jc w:val="center"/>
        </w:trPr>
        <w:tc>
          <w:tcPr>
            <w:tcW w:w="1114" w:type="dxa"/>
            <w:vAlign w:val="center"/>
          </w:tcPr>
          <w:p w14:paraId="074CD6DE" w14:textId="77777777" w:rsidR="00474850" w:rsidRPr="00C26DC2" w:rsidRDefault="00474850" w:rsidP="0021251C">
            <w:pPr>
              <w:pStyle w:val="Tabletext"/>
              <w:spacing w:before="20" w:after="20"/>
              <w:rPr>
                <w:lang w:eastAsia="ko-KR"/>
              </w:rPr>
            </w:pPr>
            <w:r w:rsidRPr="00C26DC2">
              <w:rPr>
                <w:lang w:eastAsia="ko-KR"/>
              </w:rPr>
              <w:t>ISG NFV</w:t>
            </w:r>
          </w:p>
        </w:tc>
        <w:tc>
          <w:tcPr>
            <w:tcW w:w="2099" w:type="dxa"/>
            <w:vAlign w:val="center"/>
          </w:tcPr>
          <w:p w14:paraId="29DBB8E6" w14:textId="77777777" w:rsidR="00474850" w:rsidRPr="00C26DC2" w:rsidRDefault="00474850" w:rsidP="0021251C">
            <w:pPr>
              <w:pStyle w:val="Tabletext"/>
              <w:spacing w:before="20" w:after="20"/>
            </w:pPr>
            <w:r w:rsidRPr="00C26DC2">
              <w:t>GS NFV-SEC 009</w:t>
            </w:r>
          </w:p>
        </w:tc>
        <w:tc>
          <w:tcPr>
            <w:tcW w:w="6431" w:type="dxa"/>
            <w:vAlign w:val="center"/>
          </w:tcPr>
          <w:p w14:paraId="6D511682" w14:textId="19523B29" w:rsidR="00474850" w:rsidRPr="00C26DC2" w:rsidRDefault="00474850" w:rsidP="0021251C">
            <w:pPr>
              <w:pStyle w:val="Tabletext"/>
              <w:spacing w:before="20" w:after="20"/>
            </w:pPr>
            <w:r w:rsidRPr="0021251C">
              <w:rPr>
                <w:i/>
              </w:rPr>
              <w:t>Network functions virtualisation (NFV);</w:t>
            </w:r>
            <w:r w:rsidR="008319D4">
              <w:rPr>
                <w:i/>
              </w:rPr>
              <w:t xml:space="preserve"> </w:t>
            </w:r>
            <w:r w:rsidRPr="0021251C">
              <w:rPr>
                <w:i/>
              </w:rPr>
              <w:t>NFV security; Report on use cases and technical approaches for multi-layer host administration</w:t>
            </w:r>
          </w:p>
        </w:tc>
      </w:tr>
      <w:tr w:rsidR="00474850" w:rsidRPr="00C26DC2" w14:paraId="357A3791" w14:textId="77777777" w:rsidTr="008319D4">
        <w:trPr>
          <w:jc w:val="center"/>
        </w:trPr>
        <w:tc>
          <w:tcPr>
            <w:tcW w:w="1114" w:type="dxa"/>
            <w:vAlign w:val="center"/>
          </w:tcPr>
          <w:p w14:paraId="642861E0" w14:textId="77777777" w:rsidR="00474850" w:rsidRPr="00C26DC2" w:rsidRDefault="00474850" w:rsidP="0021251C">
            <w:pPr>
              <w:pStyle w:val="Tabletext"/>
              <w:spacing w:before="20" w:after="20"/>
              <w:rPr>
                <w:lang w:eastAsia="ko-KR"/>
              </w:rPr>
            </w:pPr>
            <w:r w:rsidRPr="00C26DC2">
              <w:rPr>
                <w:lang w:eastAsia="ko-KR"/>
              </w:rPr>
              <w:lastRenderedPageBreak/>
              <w:t>ISG NFV</w:t>
            </w:r>
          </w:p>
        </w:tc>
        <w:tc>
          <w:tcPr>
            <w:tcW w:w="2099" w:type="dxa"/>
            <w:vAlign w:val="center"/>
          </w:tcPr>
          <w:p w14:paraId="7C3FBF37" w14:textId="77777777" w:rsidR="00474850" w:rsidRPr="00C26DC2" w:rsidRDefault="00474850" w:rsidP="0021251C">
            <w:pPr>
              <w:pStyle w:val="Tabletext"/>
              <w:spacing w:before="20" w:after="20"/>
            </w:pPr>
            <w:r w:rsidRPr="00C26DC2">
              <w:t>GS NFV-SEC 010</w:t>
            </w:r>
          </w:p>
        </w:tc>
        <w:tc>
          <w:tcPr>
            <w:tcW w:w="6431" w:type="dxa"/>
            <w:vAlign w:val="center"/>
          </w:tcPr>
          <w:p w14:paraId="34978FF3" w14:textId="02B453F6" w:rsidR="00474850" w:rsidRPr="0021251C" w:rsidRDefault="00474850" w:rsidP="0021251C">
            <w:pPr>
              <w:pStyle w:val="Tabletext"/>
              <w:spacing w:before="20" w:after="20"/>
              <w:rPr>
                <w:i/>
              </w:rPr>
            </w:pPr>
            <w:r w:rsidRPr="0021251C">
              <w:rPr>
                <w:i/>
              </w:rPr>
              <w:t>Network functions virtualisation (NFV);</w:t>
            </w:r>
            <w:r w:rsidR="008319D4">
              <w:rPr>
                <w:i/>
              </w:rPr>
              <w:t xml:space="preserve"> </w:t>
            </w:r>
            <w:r w:rsidRPr="0021251C">
              <w:rPr>
                <w:i/>
              </w:rPr>
              <w:t>NFV security; Report on retained data problem statement and requirements</w:t>
            </w:r>
          </w:p>
        </w:tc>
      </w:tr>
      <w:tr w:rsidR="00474850" w:rsidRPr="00C26DC2" w14:paraId="5FCD6C67" w14:textId="77777777" w:rsidTr="008319D4">
        <w:trPr>
          <w:jc w:val="center"/>
        </w:trPr>
        <w:tc>
          <w:tcPr>
            <w:tcW w:w="1114" w:type="dxa"/>
            <w:vAlign w:val="center"/>
          </w:tcPr>
          <w:p w14:paraId="2CB28ACC" w14:textId="77777777" w:rsidR="00474850" w:rsidRPr="00C26DC2" w:rsidRDefault="00474850" w:rsidP="0021251C">
            <w:pPr>
              <w:pStyle w:val="Tabletext"/>
              <w:spacing w:before="20" w:after="20"/>
              <w:rPr>
                <w:lang w:eastAsia="ko-KR"/>
              </w:rPr>
            </w:pPr>
            <w:r w:rsidRPr="00C26DC2">
              <w:rPr>
                <w:lang w:eastAsia="ko-KR"/>
              </w:rPr>
              <w:t>ISG NFV</w:t>
            </w:r>
          </w:p>
        </w:tc>
        <w:tc>
          <w:tcPr>
            <w:tcW w:w="2099" w:type="dxa"/>
            <w:vAlign w:val="center"/>
          </w:tcPr>
          <w:p w14:paraId="588374C5" w14:textId="1BC7D867" w:rsidR="00474850" w:rsidRPr="00C26DC2" w:rsidRDefault="00474850" w:rsidP="0021251C">
            <w:pPr>
              <w:pStyle w:val="Tabletext"/>
              <w:spacing w:before="20" w:after="20"/>
            </w:pPr>
            <w:r w:rsidRPr="00C26DC2">
              <w:t>GR NFV-SEC 011</w:t>
            </w:r>
          </w:p>
        </w:tc>
        <w:tc>
          <w:tcPr>
            <w:tcW w:w="6431" w:type="dxa"/>
            <w:vAlign w:val="center"/>
          </w:tcPr>
          <w:p w14:paraId="4623A067" w14:textId="7CD6A7CE" w:rsidR="00474850" w:rsidRPr="0021251C" w:rsidRDefault="00474850" w:rsidP="0021251C">
            <w:pPr>
              <w:pStyle w:val="Tabletext"/>
              <w:spacing w:before="20" w:after="20"/>
              <w:rPr>
                <w:i/>
              </w:rPr>
            </w:pPr>
            <w:r w:rsidRPr="0021251C">
              <w:rPr>
                <w:i/>
              </w:rPr>
              <w:t>Network functions virtualisation (NFV); Security; Report on NFV LI architecture</w:t>
            </w:r>
          </w:p>
        </w:tc>
      </w:tr>
      <w:tr w:rsidR="00474850" w:rsidRPr="00C26DC2" w14:paraId="0C042115" w14:textId="77777777" w:rsidTr="008319D4">
        <w:trPr>
          <w:jc w:val="center"/>
        </w:trPr>
        <w:tc>
          <w:tcPr>
            <w:tcW w:w="1114" w:type="dxa"/>
            <w:vAlign w:val="center"/>
          </w:tcPr>
          <w:p w14:paraId="66C49537" w14:textId="77777777" w:rsidR="00474850" w:rsidRPr="00C26DC2" w:rsidRDefault="00474850" w:rsidP="0021251C">
            <w:pPr>
              <w:pStyle w:val="Tabletext"/>
              <w:spacing w:before="20" w:after="20"/>
              <w:rPr>
                <w:lang w:eastAsia="ko-KR"/>
              </w:rPr>
            </w:pPr>
            <w:r w:rsidRPr="00C26DC2">
              <w:rPr>
                <w:lang w:eastAsia="ko-KR"/>
              </w:rPr>
              <w:t>ISG NFV</w:t>
            </w:r>
          </w:p>
        </w:tc>
        <w:tc>
          <w:tcPr>
            <w:tcW w:w="2099" w:type="dxa"/>
            <w:vAlign w:val="center"/>
          </w:tcPr>
          <w:p w14:paraId="1E9D4B1B" w14:textId="77777777" w:rsidR="00474850" w:rsidRPr="00C26DC2" w:rsidRDefault="00474850" w:rsidP="0021251C">
            <w:pPr>
              <w:pStyle w:val="Tabletext"/>
              <w:spacing w:before="20" w:after="20"/>
              <w:rPr>
                <w:rFonts w:eastAsia="Microsoft YaHei"/>
                <w:color w:val="000000"/>
              </w:rPr>
            </w:pPr>
            <w:r w:rsidRPr="00C26DC2">
              <w:t>GS NFV-SEC 012</w:t>
            </w:r>
          </w:p>
        </w:tc>
        <w:tc>
          <w:tcPr>
            <w:tcW w:w="6431" w:type="dxa"/>
            <w:vAlign w:val="center"/>
          </w:tcPr>
          <w:p w14:paraId="13570269" w14:textId="26077B84" w:rsidR="00474850" w:rsidRPr="0021251C" w:rsidRDefault="00474850" w:rsidP="0021251C">
            <w:pPr>
              <w:pStyle w:val="Tabletext"/>
              <w:spacing w:before="20" w:after="20"/>
              <w:rPr>
                <w:rFonts w:eastAsia="Microsoft YaHei"/>
                <w:i/>
                <w:color w:val="000000"/>
              </w:rPr>
            </w:pPr>
            <w:r w:rsidRPr="0021251C">
              <w:rPr>
                <w:i/>
              </w:rPr>
              <w:t>Network functions virtualisation (NFV) Release 3; Security; System architecture specification for execution of sensitive NFV components</w:t>
            </w:r>
          </w:p>
        </w:tc>
      </w:tr>
      <w:tr w:rsidR="00474850" w:rsidRPr="00C26DC2" w14:paraId="14395A72" w14:textId="77777777" w:rsidTr="008319D4">
        <w:trPr>
          <w:jc w:val="center"/>
        </w:trPr>
        <w:tc>
          <w:tcPr>
            <w:tcW w:w="1114" w:type="dxa"/>
            <w:vAlign w:val="center"/>
          </w:tcPr>
          <w:p w14:paraId="1575D92E" w14:textId="77777777" w:rsidR="00474850" w:rsidRPr="00C26DC2" w:rsidRDefault="00474850" w:rsidP="0021251C">
            <w:pPr>
              <w:pStyle w:val="Tabletext"/>
              <w:spacing w:before="20" w:after="20"/>
              <w:rPr>
                <w:lang w:eastAsia="ko-KR"/>
              </w:rPr>
            </w:pPr>
            <w:r w:rsidRPr="00C26DC2">
              <w:rPr>
                <w:lang w:eastAsia="ko-KR"/>
              </w:rPr>
              <w:t>ISG NFV</w:t>
            </w:r>
          </w:p>
        </w:tc>
        <w:tc>
          <w:tcPr>
            <w:tcW w:w="2099" w:type="dxa"/>
            <w:vAlign w:val="center"/>
          </w:tcPr>
          <w:p w14:paraId="6519762D" w14:textId="77777777" w:rsidR="00474850" w:rsidRPr="00C26DC2" w:rsidRDefault="00474850" w:rsidP="0021251C">
            <w:pPr>
              <w:pStyle w:val="Tabletext"/>
              <w:spacing w:before="20" w:after="20"/>
            </w:pPr>
            <w:r w:rsidRPr="00C26DC2">
              <w:t>GS NFV-SEC 013</w:t>
            </w:r>
          </w:p>
        </w:tc>
        <w:tc>
          <w:tcPr>
            <w:tcW w:w="6431" w:type="dxa"/>
            <w:vAlign w:val="center"/>
          </w:tcPr>
          <w:p w14:paraId="1CD78C98" w14:textId="393ECAFB" w:rsidR="00474850" w:rsidRPr="0021251C" w:rsidRDefault="00474850" w:rsidP="0021251C">
            <w:pPr>
              <w:pStyle w:val="Tabletext"/>
              <w:spacing w:before="20" w:after="20"/>
              <w:rPr>
                <w:i/>
              </w:rPr>
            </w:pPr>
            <w:r w:rsidRPr="0021251C">
              <w:rPr>
                <w:i/>
              </w:rPr>
              <w:t xml:space="preserve">Network functions virtualisation (NFV) Release 3; </w:t>
            </w:r>
            <w:r w:rsidRPr="0021251C">
              <w:rPr>
                <w:rFonts w:eastAsia="SimSun"/>
                <w:i/>
              </w:rPr>
              <w:t>Security</w:t>
            </w:r>
            <w:r w:rsidRPr="0021251C">
              <w:rPr>
                <w:i/>
              </w:rPr>
              <w:t xml:space="preserve">; </w:t>
            </w:r>
            <w:r w:rsidRPr="0021251C">
              <w:rPr>
                <w:rFonts w:eastAsia="SimSun"/>
                <w:i/>
              </w:rPr>
              <w:t>Security</w:t>
            </w:r>
            <w:r w:rsidRPr="0021251C">
              <w:rPr>
                <w:i/>
              </w:rPr>
              <w:t xml:space="preserve"> management and monitoring specification</w:t>
            </w:r>
          </w:p>
        </w:tc>
      </w:tr>
      <w:tr w:rsidR="00474850" w:rsidRPr="00C26DC2" w14:paraId="5FB2A456" w14:textId="77777777" w:rsidTr="008319D4">
        <w:trPr>
          <w:jc w:val="center"/>
        </w:trPr>
        <w:tc>
          <w:tcPr>
            <w:tcW w:w="1114" w:type="dxa"/>
            <w:vAlign w:val="center"/>
          </w:tcPr>
          <w:p w14:paraId="774F75DE" w14:textId="77777777" w:rsidR="00474850" w:rsidRPr="00C26DC2" w:rsidRDefault="00474850" w:rsidP="0021251C">
            <w:pPr>
              <w:pStyle w:val="Tabletext"/>
              <w:spacing w:before="20" w:after="20"/>
              <w:rPr>
                <w:lang w:eastAsia="ko-KR"/>
              </w:rPr>
            </w:pPr>
            <w:r w:rsidRPr="00C26DC2">
              <w:rPr>
                <w:lang w:eastAsia="ko-KR"/>
              </w:rPr>
              <w:t>ISG NFV</w:t>
            </w:r>
          </w:p>
        </w:tc>
        <w:tc>
          <w:tcPr>
            <w:tcW w:w="2099" w:type="dxa"/>
            <w:vAlign w:val="center"/>
          </w:tcPr>
          <w:p w14:paraId="3E69B72A" w14:textId="77777777" w:rsidR="00474850" w:rsidRPr="00C26DC2" w:rsidRDefault="00474850" w:rsidP="0021251C">
            <w:pPr>
              <w:pStyle w:val="Tabletext"/>
              <w:spacing w:before="20" w:after="20"/>
              <w:rPr>
                <w:rFonts w:eastAsia="Microsoft YaHei"/>
                <w:color w:val="000000"/>
              </w:rPr>
            </w:pPr>
            <w:r w:rsidRPr="00C26DC2">
              <w:t>GS NFV-SEC 014</w:t>
            </w:r>
          </w:p>
        </w:tc>
        <w:tc>
          <w:tcPr>
            <w:tcW w:w="6431" w:type="dxa"/>
            <w:vAlign w:val="center"/>
          </w:tcPr>
          <w:p w14:paraId="78A4A749" w14:textId="400BA719" w:rsidR="00474850" w:rsidRPr="0021251C" w:rsidRDefault="00474850" w:rsidP="0021251C">
            <w:pPr>
              <w:pStyle w:val="Tabletext"/>
              <w:spacing w:before="20" w:after="20"/>
              <w:rPr>
                <w:rFonts w:eastAsia="Microsoft YaHei"/>
                <w:i/>
                <w:color w:val="000000"/>
              </w:rPr>
            </w:pPr>
            <w:r w:rsidRPr="0021251C">
              <w:rPr>
                <w:rFonts w:eastAsia="Microsoft YaHei"/>
                <w:i/>
                <w:color w:val="000000"/>
              </w:rPr>
              <w:t>Network functions virtualisation (NFV) Release 3; NFV security; Security specification for MANO components and reference points</w:t>
            </w:r>
          </w:p>
        </w:tc>
      </w:tr>
      <w:tr w:rsidR="00175382" w:rsidRPr="00C26DC2" w:rsidDel="00474850" w14:paraId="1EFDF857" w14:textId="77777777" w:rsidTr="008319D4">
        <w:trPr>
          <w:jc w:val="center"/>
        </w:trPr>
        <w:tc>
          <w:tcPr>
            <w:tcW w:w="1114" w:type="dxa"/>
            <w:vAlign w:val="center"/>
          </w:tcPr>
          <w:p w14:paraId="7C285ECF" w14:textId="1C9CFC52" w:rsidR="00175382" w:rsidRPr="00C26DC2" w:rsidDel="00474850" w:rsidRDefault="00175382" w:rsidP="00474850">
            <w:pPr>
              <w:pStyle w:val="Tabletext"/>
              <w:spacing w:before="20" w:after="20"/>
              <w:rPr>
                <w:lang w:eastAsia="ko-KR"/>
              </w:rPr>
            </w:pPr>
            <w:r w:rsidRPr="00C26DC2">
              <w:rPr>
                <w:lang w:eastAsia="ko-KR"/>
              </w:rPr>
              <w:t>ISG NFV</w:t>
            </w:r>
          </w:p>
        </w:tc>
        <w:tc>
          <w:tcPr>
            <w:tcW w:w="2099" w:type="dxa"/>
            <w:vAlign w:val="center"/>
          </w:tcPr>
          <w:p w14:paraId="33CA1BBE" w14:textId="2EE63082" w:rsidR="00175382" w:rsidRPr="00C26DC2" w:rsidDel="00474850" w:rsidRDefault="00175382" w:rsidP="00474850">
            <w:pPr>
              <w:pStyle w:val="Tabletext"/>
              <w:spacing w:before="20" w:after="20"/>
              <w:rPr>
                <w:rFonts w:eastAsia="Microsoft YaHei"/>
                <w:color w:val="000000"/>
              </w:rPr>
            </w:pPr>
            <w:r>
              <w:t>GR NFV-EVE 018</w:t>
            </w:r>
          </w:p>
        </w:tc>
        <w:tc>
          <w:tcPr>
            <w:tcW w:w="6431" w:type="dxa"/>
            <w:vAlign w:val="center"/>
          </w:tcPr>
          <w:p w14:paraId="6B971B44" w14:textId="0B522172" w:rsidR="00175382" w:rsidRPr="002F1BF0" w:rsidDel="00474850" w:rsidRDefault="00175382" w:rsidP="00474850">
            <w:pPr>
              <w:pStyle w:val="Tabletext"/>
              <w:spacing w:before="20" w:after="20"/>
              <w:rPr>
                <w:b/>
                <w:i/>
                <w:iCs/>
              </w:rPr>
            </w:pPr>
            <w:r w:rsidRPr="002F1BF0">
              <w:rPr>
                <w:i/>
                <w:iCs/>
              </w:rPr>
              <w:t>Network functions virtualisation (NFV); Security; Report on NFV remote attestation architecture</w:t>
            </w:r>
          </w:p>
        </w:tc>
      </w:tr>
      <w:tr w:rsidR="00474850" w:rsidRPr="00C26DC2" w14:paraId="568A3CC5" w14:textId="77777777" w:rsidTr="008319D4">
        <w:trPr>
          <w:jc w:val="center"/>
        </w:trPr>
        <w:tc>
          <w:tcPr>
            <w:tcW w:w="1114" w:type="dxa"/>
            <w:vAlign w:val="center"/>
          </w:tcPr>
          <w:p w14:paraId="70294D86" w14:textId="77777777" w:rsidR="00474850" w:rsidRPr="00C26DC2" w:rsidRDefault="00474850" w:rsidP="0021251C">
            <w:pPr>
              <w:pStyle w:val="Tabletext"/>
              <w:spacing w:before="20" w:after="20"/>
              <w:rPr>
                <w:lang w:eastAsia="ko-KR"/>
              </w:rPr>
            </w:pPr>
            <w:r w:rsidRPr="00C26DC2">
              <w:rPr>
                <w:lang w:eastAsia="ko-KR"/>
              </w:rPr>
              <w:t>ISG NFV</w:t>
            </w:r>
          </w:p>
        </w:tc>
        <w:tc>
          <w:tcPr>
            <w:tcW w:w="2099" w:type="dxa"/>
            <w:vAlign w:val="center"/>
          </w:tcPr>
          <w:p w14:paraId="7B9006B9" w14:textId="77777777" w:rsidR="00474850" w:rsidRPr="00C26DC2" w:rsidRDefault="00474850" w:rsidP="0021251C">
            <w:pPr>
              <w:pStyle w:val="Tabletext"/>
              <w:spacing w:before="20" w:after="20"/>
            </w:pPr>
            <w:r w:rsidRPr="00C26DC2">
              <w:t>GS NFV-SEC 021</w:t>
            </w:r>
          </w:p>
        </w:tc>
        <w:tc>
          <w:tcPr>
            <w:tcW w:w="6431" w:type="dxa"/>
            <w:vAlign w:val="center"/>
          </w:tcPr>
          <w:p w14:paraId="5F5EE529" w14:textId="4A02787A" w:rsidR="00474850" w:rsidRPr="0021251C" w:rsidRDefault="00474850" w:rsidP="0021251C">
            <w:pPr>
              <w:pStyle w:val="Tabletext"/>
              <w:spacing w:before="20" w:after="20"/>
              <w:rPr>
                <w:rFonts w:eastAsia="Malgun Gothic"/>
                <w:i/>
              </w:rPr>
            </w:pPr>
            <w:r w:rsidRPr="0021251C">
              <w:rPr>
                <w:i/>
              </w:rPr>
              <w:t>Network functions virtualisation (NFV) release 2; Security; VNF package security specification</w:t>
            </w:r>
          </w:p>
        </w:tc>
      </w:tr>
      <w:tr w:rsidR="00474850" w:rsidRPr="00C26DC2" w14:paraId="572C4D63" w14:textId="77777777" w:rsidTr="008319D4">
        <w:trPr>
          <w:jc w:val="center"/>
        </w:trPr>
        <w:tc>
          <w:tcPr>
            <w:tcW w:w="1114" w:type="dxa"/>
          </w:tcPr>
          <w:p w14:paraId="104A3A78" w14:textId="77777777" w:rsidR="00474850" w:rsidRPr="00C26DC2" w:rsidRDefault="00474850" w:rsidP="0021251C">
            <w:pPr>
              <w:pStyle w:val="Tabletext"/>
              <w:spacing w:before="20" w:after="20"/>
              <w:rPr>
                <w:lang w:eastAsia="ko-KR"/>
              </w:rPr>
            </w:pPr>
            <w:r w:rsidRPr="00C26DC2">
              <w:rPr>
                <w:lang w:eastAsia="ko-KR"/>
              </w:rPr>
              <w:t>ISG NFV</w:t>
            </w:r>
          </w:p>
        </w:tc>
        <w:tc>
          <w:tcPr>
            <w:tcW w:w="2099" w:type="dxa"/>
          </w:tcPr>
          <w:p w14:paraId="0AB1CC76" w14:textId="360BFAEF" w:rsidR="00474850" w:rsidRPr="00C26DC2" w:rsidRDefault="00474850" w:rsidP="0021251C">
            <w:pPr>
              <w:pStyle w:val="Tabletext"/>
              <w:spacing w:before="20" w:after="20"/>
            </w:pPr>
            <w:r w:rsidRPr="00C26DC2">
              <w:t>GS NFV-SEC 022</w:t>
            </w:r>
            <w:r>
              <w:t xml:space="preserve"> </w:t>
            </w:r>
            <w:r w:rsidRPr="00C26DC2">
              <w:t>(Early draft)</w:t>
            </w:r>
          </w:p>
        </w:tc>
        <w:tc>
          <w:tcPr>
            <w:tcW w:w="6431" w:type="dxa"/>
            <w:vAlign w:val="center"/>
          </w:tcPr>
          <w:p w14:paraId="61FD8D8D" w14:textId="3D1D26A4" w:rsidR="00474850" w:rsidRPr="002F1BF0" w:rsidRDefault="00474850" w:rsidP="00474850">
            <w:pPr>
              <w:pStyle w:val="Tabletext"/>
              <w:rPr>
                <w:rFonts w:eastAsia="Malgun Gothic"/>
                <w:i/>
                <w:iCs/>
                <w:lang w:eastAsia="ko-KR"/>
              </w:rPr>
            </w:pPr>
            <w:r w:rsidRPr="002F1BF0">
              <w:rPr>
                <w:rFonts w:eastAsia="Malgun Gothic"/>
                <w:i/>
                <w:iCs/>
                <w:lang w:eastAsia="ko-KR"/>
              </w:rPr>
              <w:t>Network functions virtualisation (NFV) Release 3; Security; Access token specification for API access</w:t>
            </w:r>
          </w:p>
        </w:tc>
      </w:tr>
      <w:tr w:rsidR="00474850" w:rsidRPr="00C26DC2" w14:paraId="5EB99A7B" w14:textId="77777777" w:rsidTr="008319D4">
        <w:trPr>
          <w:jc w:val="center"/>
        </w:trPr>
        <w:tc>
          <w:tcPr>
            <w:tcW w:w="1114" w:type="dxa"/>
            <w:vAlign w:val="center"/>
          </w:tcPr>
          <w:p w14:paraId="59A1AFC5" w14:textId="77777777" w:rsidR="00474850" w:rsidRPr="00C26DC2" w:rsidRDefault="00474850" w:rsidP="0021251C">
            <w:pPr>
              <w:pStyle w:val="Tabletext"/>
              <w:spacing w:before="20" w:after="20"/>
              <w:rPr>
                <w:lang w:eastAsia="ko-KR"/>
              </w:rPr>
            </w:pPr>
            <w:r w:rsidRPr="00C26DC2">
              <w:rPr>
                <w:lang w:eastAsia="ko-KR"/>
              </w:rPr>
              <w:t>ISG NFV</w:t>
            </w:r>
          </w:p>
        </w:tc>
        <w:tc>
          <w:tcPr>
            <w:tcW w:w="2099" w:type="dxa"/>
            <w:vAlign w:val="center"/>
          </w:tcPr>
          <w:p w14:paraId="2AE10C7B" w14:textId="114448A4" w:rsidR="00474850" w:rsidRPr="00C26DC2" w:rsidRDefault="00474850" w:rsidP="0021251C">
            <w:pPr>
              <w:pStyle w:val="Tabletext"/>
              <w:spacing w:before="20" w:after="20"/>
            </w:pPr>
            <w:r w:rsidRPr="00C26DC2">
              <w:t>GS NFV-SEC 023</w:t>
            </w:r>
            <w:r>
              <w:t xml:space="preserve"> </w:t>
            </w:r>
            <w:r w:rsidRPr="00C26DC2">
              <w:t>(Early draft)</w:t>
            </w:r>
          </w:p>
        </w:tc>
        <w:tc>
          <w:tcPr>
            <w:tcW w:w="6431" w:type="dxa"/>
            <w:vAlign w:val="center"/>
          </w:tcPr>
          <w:p w14:paraId="16A8A473" w14:textId="2E920EB0" w:rsidR="00474850" w:rsidRPr="002F1BF0" w:rsidRDefault="00474850" w:rsidP="0021251C">
            <w:pPr>
              <w:pStyle w:val="Tabletext"/>
              <w:spacing w:before="20" w:after="20"/>
              <w:rPr>
                <w:rFonts w:eastAsia="Malgun Gothic"/>
                <w:i/>
                <w:iCs/>
                <w:lang w:eastAsia="ko-KR"/>
              </w:rPr>
            </w:pPr>
            <w:r w:rsidRPr="002F1BF0">
              <w:rPr>
                <w:i/>
                <w:iCs/>
              </w:rPr>
              <w:t>Network functions virtualisation (NFV) Release 4; Security; container security specification</w:t>
            </w:r>
          </w:p>
        </w:tc>
      </w:tr>
      <w:tr w:rsidR="00474850" w:rsidRPr="00C26DC2" w14:paraId="3C2BD8CF" w14:textId="77777777" w:rsidTr="008319D4">
        <w:trPr>
          <w:jc w:val="center"/>
        </w:trPr>
        <w:tc>
          <w:tcPr>
            <w:tcW w:w="1114" w:type="dxa"/>
            <w:vAlign w:val="center"/>
          </w:tcPr>
          <w:p w14:paraId="14EA19CF" w14:textId="77777777" w:rsidR="00474850" w:rsidRPr="00C26DC2" w:rsidRDefault="00474850" w:rsidP="0021251C">
            <w:pPr>
              <w:pStyle w:val="Tabletext"/>
              <w:spacing w:before="20" w:after="20"/>
              <w:rPr>
                <w:lang w:eastAsia="ko-KR"/>
              </w:rPr>
            </w:pPr>
            <w:r w:rsidRPr="00C26DC2">
              <w:rPr>
                <w:lang w:eastAsia="ko-KR"/>
              </w:rPr>
              <w:t>ISG ZSM</w:t>
            </w:r>
          </w:p>
        </w:tc>
        <w:tc>
          <w:tcPr>
            <w:tcW w:w="2099" w:type="dxa"/>
            <w:vAlign w:val="center"/>
          </w:tcPr>
          <w:p w14:paraId="73ECE653" w14:textId="77777777" w:rsidR="00474850" w:rsidRPr="00C26DC2" w:rsidRDefault="00474850" w:rsidP="0021251C">
            <w:pPr>
              <w:pStyle w:val="Tabletext"/>
              <w:spacing w:before="20" w:after="20"/>
            </w:pPr>
            <w:r w:rsidRPr="00C26DC2">
              <w:t>GR ZSM 010</w:t>
            </w:r>
          </w:p>
        </w:tc>
        <w:tc>
          <w:tcPr>
            <w:tcW w:w="6431" w:type="dxa"/>
            <w:vAlign w:val="center"/>
          </w:tcPr>
          <w:p w14:paraId="624CECF8" w14:textId="64A7AD63" w:rsidR="00474850" w:rsidRPr="0021251C" w:rsidRDefault="00474850" w:rsidP="0021251C">
            <w:pPr>
              <w:pStyle w:val="Tabletext"/>
              <w:spacing w:before="20" w:after="20"/>
              <w:rPr>
                <w:rFonts w:eastAsia="Malgun Gothic"/>
                <w:i/>
                <w:lang w:eastAsia="ko-KR"/>
              </w:rPr>
            </w:pPr>
            <w:r w:rsidRPr="0021251C">
              <w:rPr>
                <w:rFonts w:eastAsia="Malgun Gothic"/>
                <w:i/>
                <w:lang w:eastAsia="ko-KR"/>
              </w:rPr>
              <w:t>Zero-touch network and service management (ZSM); General security aspects</w:t>
            </w:r>
          </w:p>
        </w:tc>
      </w:tr>
    </w:tbl>
    <w:p w14:paraId="4284063A" w14:textId="1A1632FD" w:rsidR="0059458E" w:rsidRPr="00C26DC2" w:rsidRDefault="001401C1" w:rsidP="001401C1">
      <w:pPr>
        <w:pStyle w:val="Heading2"/>
        <w:rPr>
          <w:rFonts w:eastAsia="MS Mincho"/>
          <w:lang w:eastAsia="ja-JP" w:bidi="ar-DZ"/>
        </w:rPr>
      </w:pPr>
      <w:bookmarkStart w:id="56" w:name="_Toc105069994"/>
      <w:bookmarkStart w:id="57" w:name="_Toc107824033"/>
      <w:bookmarkStart w:id="58" w:name="_Toc110490050"/>
      <w:r w:rsidRPr="00C26DC2">
        <w:rPr>
          <w:rFonts w:eastAsia="MS Mincho"/>
          <w:lang w:eastAsia="ja-JP" w:bidi="ar-DZ"/>
        </w:rPr>
        <w:t>6.5</w:t>
      </w:r>
      <w:r w:rsidRPr="00C26DC2">
        <w:rPr>
          <w:rFonts w:eastAsia="MS Mincho"/>
          <w:lang w:eastAsia="ja-JP" w:bidi="ar-DZ"/>
        </w:rPr>
        <w:tab/>
      </w:r>
      <w:r w:rsidR="009412D5" w:rsidRPr="00C26DC2">
        <w:rPr>
          <w:rFonts w:eastAsia="MS Mincho"/>
          <w:lang w:bidi="ar-DZ"/>
        </w:rPr>
        <w:t>Institute of Electrical and Electronics Engineers</w:t>
      </w:r>
      <w:bookmarkEnd w:id="56"/>
      <w:bookmarkEnd w:id="57"/>
      <w:bookmarkEnd w:id="58"/>
    </w:p>
    <w:p w14:paraId="5DEFB6A9" w14:textId="5AE2EB24" w:rsidR="0059458E" w:rsidRPr="0021251C" w:rsidRDefault="0059458E" w:rsidP="0059458E">
      <w:pPr>
        <w:keepNext/>
        <w:keepLines/>
        <w:rPr>
          <w:rFonts w:eastAsia="Malgun Gothic"/>
          <w:lang w:eastAsia="ko-KR"/>
        </w:rPr>
      </w:pPr>
      <w:r w:rsidRPr="0021251C">
        <w:rPr>
          <w:rFonts w:eastAsia="Malgun Gothic"/>
          <w:lang w:eastAsia="ko-KR"/>
        </w:rPr>
        <w:t xml:space="preserve">Table 6-5 lists standardization items </w:t>
      </w:r>
      <w:r w:rsidR="006C40E1" w:rsidRPr="00C26DC2">
        <w:rPr>
          <w:rFonts w:eastAsia="Malgun Gothic"/>
          <w:lang w:eastAsia="ko-KR"/>
        </w:rPr>
        <w:t xml:space="preserve">related </w:t>
      </w:r>
      <w:r w:rsidRPr="0021251C">
        <w:rPr>
          <w:rFonts w:eastAsia="Malgun Gothic"/>
          <w:lang w:eastAsia="ko-KR"/>
        </w:rPr>
        <w:t xml:space="preserve">to 5G security </w:t>
      </w:r>
      <w:r w:rsidR="006C40E1" w:rsidRPr="00C26DC2">
        <w:rPr>
          <w:rFonts w:eastAsia="Malgun Gothic"/>
          <w:lang w:eastAsia="ko-KR"/>
        </w:rPr>
        <w:t>from</w:t>
      </w:r>
      <w:r w:rsidRPr="0021251C">
        <w:rPr>
          <w:rFonts w:eastAsia="Malgun Gothic"/>
          <w:lang w:eastAsia="ko-KR"/>
        </w:rPr>
        <w:t xml:space="preserve"> </w:t>
      </w:r>
      <w:r w:rsidR="009412D5" w:rsidRPr="00C26DC2">
        <w:rPr>
          <w:rFonts w:eastAsia="Malgun Gothic"/>
          <w:lang w:eastAsia="ko-KR"/>
        </w:rPr>
        <w:t xml:space="preserve">the </w:t>
      </w:r>
      <w:r w:rsidR="009412D5" w:rsidRPr="00C26DC2">
        <w:rPr>
          <w:rFonts w:eastAsia="MS Mincho"/>
          <w:lang w:bidi="ar-DZ"/>
        </w:rPr>
        <w:t>Institute of Electrical and Electronics Engineers</w:t>
      </w:r>
      <w:r w:rsidR="009412D5" w:rsidRPr="00C26DC2">
        <w:rPr>
          <w:rFonts w:eastAsia="Malgun Gothic"/>
          <w:lang w:eastAsia="ko-KR"/>
        </w:rPr>
        <w:t xml:space="preserve"> (</w:t>
      </w:r>
      <w:r w:rsidRPr="0021251C">
        <w:rPr>
          <w:rFonts w:eastAsia="Malgun Gothic"/>
          <w:lang w:eastAsia="ko-KR"/>
        </w:rPr>
        <w:t>IEEE</w:t>
      </w:r>
      <w:r w:rsidR="009412D5" w:rsidRPr="00C26DC2">
        <w:rPr>
          <w:rFonts w:eastAsia="Malgun Gothic"/>
          <w:lang w:eastAsia="ko-KR"/>
        </w:rPr>
        <w:t>)</w:t>
      </w:r>
      <w:r w:rsidRPr="0021251C">
        <w:rPr>
          <w:rFonts w:eastAsia="Malgun Gothic"/>
          <w:lang w:eastAsia="ko-KR"/>
        </w:rPr>
        <w:t>.</w:t>
      </w:r>
    </w:p>
    <w:p w14:paraId="503F5832" w14:textId="5B05C375" w:rsidR="0059458E" w:rsidRPr="00C26DC2" w:rsidRDefault="0059458E" w:rsidP="006B33DF">
      <w:pPr>
        <w:pStyle w:val="TableNoTitle0"/>
        <w:rPr>
          <w:rFonts w:eastAsia="SimSun"/>
        </w:rPr>
      </w:pPr>
      <w:r w:rsidRPr="00C26DC2">
        <w:rPr>
          <w:rFonts w:eastAsia="SimSun"/>
        </w:rPr>
        <w:t>Table 6-5</w:t>
      </w:r>
      <w:r w:rsidR="008319D4">
        <w:rPr>
          <w:rFonts w:eastAsia="SimSun"/>
        </w:rPr>
        <w:t xml:space="preserve"> </w:t>
      </w:r>
      <w:r w:rsidRPr="00C26DC2">
        <w:rPr>
          <w:rFonts w:eastAsia="SimSun"/>
        </w:rPr>
        <w:t xml:space="preserve">– Security related documents </w:t>
      </w:r>
      <w:r w:rsidR="006C40E1" w:rsidRPr="00C26DC2">
        <w:rPr>
          <w:rFonts w:eastAsia="SimSun"/>
        </w:rPr>
        <w:t>from</w:t>
      </w:r>
      <w:r w:rsidRPr="00C26DC2">
        <w:rPr>
          <w:rFonts w:eastAsia="SimSun"/>
        </w:rPr>
        <w:t xml:space="preserve"> </w:t>
      </w:r>
      <w:r w:rsidR="009412D5" w:rsidRPr="00C26DC2">
        <w:rPr>
          <w:rFonts w:eastAsia="SimSun"/>
        </w:rPr>
        <w:t xml:space="preserve">the </w:t>
      </w:r>
      <w:r w:rsidR="009412D5" w:rsidRPr="00C26DC2">
        <w:rPr>
          <w:rFonts w:eastAsia="MS Mincho"/>
          <w:lang w:bidi="ar-DZ"/>
        </w:rPr>
        <w:t>Institute of Electrical and Electronics Engineers</w:t>
      </w:r>
    </w:p>
    <w:tbl>
      <w:tblPr>
        <w:tblStyle w:val="TableGrid"/>
        <w:tblW w:w="9639" w:type="dxa"/>
        <w:jc w:val="center"/>
        <w:tblLook w:val="04A0" w:firstRow="1" w:lastRow="0" w:firstColumn="1" w:lastColumn="0" w:noHBand="0" w:noVBand="1"/>
      </w:tblPr>
      <w:tblGrid>
        <w:gridCol w:w="1123"/>
        <w:gridCol w:w="1964"/>
        <w:gridCol w:w="6552"/>
      </w:tblGrid>
      <w:tr w:rsidR="0059458E" w:rsidRPr="00C26DC2" w14:paraId="3B776985" w14:textId="77777777" w:rsidTr="0021251C">
        <w:trPr>
          <w:trHeight w:val="292"/>
          <w:jc w:val="center"/>
        </w:trPr>
        <w:tc>
          <w:tcPr>
            <w:tcW w:w="1123" w:type="dxa"/>
            <w:vAlign w:val="center"/>
          </w:tcPr>
          <w:p w14:paraId="29275819" w14:textId="77777777" w:rsidR="0059458E" w:rsidRPr="0021251C" w:rsidRDefault="0059458E" w:rsidP="0021251C">
            <w:pPr>
              <w:pStyle w:val="Tablehead"/>
              <w:spacing w:before="20" w:after="20"/>
              <w:rPr>
                <w:lang w:eastAsia="ko-KR"/>
              </w:rPr>
            </w:pPr>
            <w:r w:rsidRPr="0021251C">
              <w:rPr>
                <w:lang w:eastAsia="ko-KR"/>
              </w:rPr>
              <w:t>Group</w:t>
            </w:r>
          </w:p>
        </w:tc>
        <w:tc>
          <w:tcPr>
            <w:tcW w:w="1964" w:type="dxa"/>
            <w:vAlign w:val="center"/>
          </w:tcPr>
          <w:p w14:paraId="656B7A11" w14:textId="77777777" w:rsidR="0059458E" w:rsidRPr="0021251C" w:rsidRDefault="0059458E" w:rsidP="0021251C">
            <w:pPr>
              <w:pStyle w:val="Tablehead"/>
              <w:spacing w:before="20" w:after="20"/>
              <w:rPr>
                <w:lang w:eastAsia="ko-KR"/>
              </w:rPr>
            </w:pPr>
            <w:r w:rsidRPr="0021251C">
              <w:rPr>
                <w:lang w:eastAsia="ko-KR"/>
              </w:rPr>
              <w:t>Number</w:t>
            </w:r>
          </w:p>
        </w:tc>
        <w:tc>
          <w:tcPr>
            <w:tcW w:w="6552" w:type="dxa"/>
            <w:vAlign w:val="center"/>
          </w:tcPr>
          <w:p w14:paraId="6736C6D9" w14:textId="77777777" w:rsidR="0059458E" w:rsidRPr="0021251C" w:rsidRDefault="0059458E" w:rsidP="0021251C">
            <w:pPr>
              <w:pStyle w:val="Tablehead"/>
              <w:spacing w:before="20" w:after="20"/>
              <w:rPr>
                <w:lang w:eastAsia="ko-KR"/>
              </w:rPr>
            </w:pPr>
            <w:r w:rsidRPr="0021251C">
              <w:rPr>
                <w:lang w:eastAsia="ko-KR"/>
              </w:rPr>
              <w:t>Title</w:t>
            </w:r>
          </w:p>
        </w:tc>
      </w:tr>
      <w:tr w:rsidR="0059458E" w:rsidRPr="00C26DC2" w14:paraId="2FFCBFEE" w14:textId="77777777" w:rsidTr="0021251C">
        <w:trPr>
          <w:jc w:val="center"/>
        </w:trPr>
        <w:tc>
          <w:tcPr>
            <w:tcW w:w="1123" w:type="dxa"/>
            <w:vAlign w:val="center"/>
          </w:tcPr>
          <w:p w14:paraId="6F17E25D" w14:textId="77777777" w:rsidR="0059458E" w:rsidRPr="00C26DC2" w:rsidRDefault="0059458E" w:rsidP="0021251C">
            <w:pPr>
              <w:pStyle w:val="Tabletext"/>
              <w:spacing w:before="20" w:after="20"/>
              <w:rPr>
                <w:lang w:eastAsia="ko-KR"/>
              </w:rPr>
            </w:pPr>
          </w:p>
        </w:tc>
        <w:tc>
          <w:tcPr>
            <w:tcW w:w="1964" w:type="dxa"/>
            <w:vAlign w:val="center"/>
          </w:tcPr>
          <w:p w14:paraId="0253FBD5" w14:textId="77777777" w:rsidR="0059458E" w:rsidRPr="00C26DC2" w:rsidRDefault="0059458E" w:rsidP="0021251C">
            <w:pPr>
              <w:pStyle w:val="Tabletext"/>
              <w:spacing w:before="20" w:after="20"/>
              <w:rPr>
                <w:rFonts w:eastAsia="Microsoft YaHei"/>
                <w:color w:val="000000"/>
              </w:rPr>
            </w:pPr>
            <w:r w:rsidRPr="00C26DC2">
              <w:rPr>
                <w:rFonts w:eastAsia="Microsoft YaHei"/>
                <w:color w:val="000000"/>
              </w:rPr>
              <w:t>IEEE P1912</w:t>
            </w:r>
          </w:p>
        </w:tc>
        <w:tc>
          <w:tcPr>
            <w:tcW w:w="6552" w:type="dxa"/>
            <w:vAlign w:val="center"/>
          </w:tcPr>
          <w:p w14:paraId="6AF0B92C" w14:textId="6751FC2D" w:rsidR="0059458E" w:rsidRPr="0021251C" w:rsidRDefault="0059458E" w:rsidP="0021251C">
            <w:pPr>
              <w:pStyle w:val="Tabletext"/>
              <w:spacing w:before="20" w:after="20"/>
              <w:rPr>
                <w:rFonts w:eastAsia="Microsoft YaHei"/>
                <w:i/>
                <w:color w:val="000000"/>
              </w:rPr>
            </w:pPr>
            <w:r w:rsidRPr="0021251C">
              <w:rPr>
                <w:rFonts w:eastAsia="Microsoft YaHei"/>
                <w:i/>
                <w:color w:val="000000"/>
              </w:rPr>
              <w:t xml:space="preserve">Standard for </w:t>
            </w:r>
            <w:r w:rsidR="00A67A1F" w:rsidRPr="0021251C">
              <w:rPr>
                <w:rFonts w:eastAsia="Microsoft YaHei"/>
                <w:i/>
                <w:color w:val="000000"/>
              </w:rPr>
              <w:t>privacy and security architecture for consumer wireless devices</w:t>
            </w:r>
          </w:p>
        </w:tc>
      </w:tr>
    </w:tbl>
    <w:p w14:paraId="0C201FAC" w14:textId="20C16376" w:rsidR="0059458E" w:rsidRPr="00C26DC2" w:rsidRDefault="00610FAD" w:rsidP="00610FAD">
      <w:pPr>
        <w:pStyle w:val="Heading1"/>
        <w:rPr>
          <w:rFonts w:eastAsia="MS Mincho"/>
          <w:lang w:bidi="ar-DZ"/>
        </w:rPr>
      </w:pPr>
      <w:bookmarkStart w:id="59" w:name="_Toc105069995"/>
      <w:bookmarkStart w:id="60" w:name="_Toc107824034"/>
      <w:bookmarkStart w:id="61" w:name="_Toc110490051"/>
      <w:r w:rsidRPr="00C26DC2">
        <w:rPr>
          <w:rFonts w:eastAsia="MS Mincho"/>
          <w:lang w:bidi="ar-DZ"/>
        </w:rPr>
        <w:t>7</w:t>
      </w:r>
      <w:r w:rsidRPr="00C26DC2">
        <w:rPr>
          <w:rFonts w:eastAsia="MS Mincho"/>
          <w:lang w:bidi="ar-DZ"/>
        </w:rPr>
        <w:tab/>
      </w:r>
      <w:r w:rsidR="0059458E" w:rsidRPr="00C26DC2">
        <w:rPr>
          <w:rFonts w:eastAsia="MS Mincho"/>
          <w:lang w:bidi="ar-DZ"/>
        </w:rPr>
        <w:t xml:space="preserve">Documents and reports related </w:t>
      </w:r>
      <w:r w:rsidR="006C40E1" w:rsidRPr="00C26DC2">
        <w:rPr>
          <w:rFonts w:eastAsia="MS Mincho"/>
          <w:lang w:bidi="ar-DZ"/>
        </w:rPr>
        <w:t>t</w:t>
      </w:r>
      <w:r w:rsidR="0059458E" w:rsidRPr="00C26DC2">
        <w:rPr>
          <w:rFonts w:eastAsia="MS Mincho"/>
          <w:lang w:bidi="ar-DZ"/>
        </w:rPr>
        <w:t>o 5G security</w:t>
      </w:r>
      <w:bookmarkEnd w:id="59"/>
      <w:bookmarkEnd w:id="60"/>
      <w:bookmarkEnd w:id="61"/>
    </w:p>
    <w:p w14:paraId="476BC2BB" w14:textId="77777777" w:rsidR="0059458E" w:rsidRPr="0021251C" w:rsidRDefault="0059458E" w:rsidP="0059458E">
      <w:pPr>
        <w:rPr>
          <w:rFonts w:eastAsia="SimSun"/>
          <w:lang w:eastAsia="zh-CN"/>
        </w:rPr>
      </w:pPr>
      <w:r w:rsidRPr="0021251C">
        <w:rPr>
          <w:rFonts w:eastAsia="SimSun"/>
          <w:lang w:eastAsia="zh-CN"/>
        </w:rPr>
        <w:t>This clause contains the list of 5G security related documents including guideline, threat analysis, etc.</w:t>
      </w:r>
    </w:p>
    <w:p w14:paraId="5C455743" w14:textId="29238523" w:rsidR="0059458E" w:rsidRPr="00C26DC2" w:rsidRDefault="00610FAD" w:rsidP="00610FAD">
      <w:pPr>
        <w:pStyle w:val="Heading2"/>
        <w:rPr>
          <w:rFonts w:eastAsia="MS Mincho"/>
          <w:lang w:eastAsia="ja-JP" w:bidi="ar-DZ"/>
        </w:rPr>
      </w:pPr>
      <w:bookmarkStart w:id="62" w:name="_Toc105069996"/>
      <w:bookmarkStart w:id="63" w:name="_Toc107824035"/>
      <w:bookmarkStart w:id="64" w:name="_Toc110490052"/>
      <w:r w:rsidRPr="00C26DC2">
        <w:rPr>
          <w:rFonts w:eastAsia="MS Mincho"/>
          <w:lang w:eastAsia="ja-JP" w:bidi="ar-DZ"/>
        </w:rPr>
        <w:t>7.1</w:t>
      </w:r>
      <w:r w:rsidRPr="00C26DC2">
        <w:rPr>
          <w:rFonts w:eastAsia="MS Mincho"/>
          <w:lang w:eastAsia="ja-JP" w:bidi="ar-DZ"/>
        </w:rPr>
        <w:tab/>
      </w:r>
      <w:r w:rsidR="00A67A1F" w:rsidRPr="00C26DC2">
        <w:rPr>
          <w:rFonts w:eastAsia="MS Mincho"/>
          <w:lang w:eastAsia="zh-CN"/>
        </w:rPr>
        <w:t>Next Generation for Mobile Network</w:t>
      </w:r>
      <w:bookmarkEnd w:id="62"/>
      <w:bookmarkEnd w:id="63"/>
      <w:bookmarkEnd w:id="64"/>
    </w:p>
    <w:p w14:paraId="6B319176" w14:textId="0C9BF796" w:rsidR="0059458E" w:rsidRPr="00C26DC2" w:rsidRDefault="0059458E" w:rsidP="0059458E">
      <w:pPr>
        <w:rPr>
          <w:rFonts w:eastAsia="Malgun Gothic"/>
          <w:lang w:eastAsia="ko-KR"/>
        </w:rPr>
      </w:pPr>
      <w:r w:rsidRPr="0021251C">
        <w:rPr>
          <w:rFonts w:eastAsia="Malgun Gothic"/>
          <w:lang w:eastAsia="ko-KR"/>
        </w:rPr>
        <w:t xml:space="preserve">Table 7-1 lists documents related to 5G security published </w:t>
      </w:r>
      <w:r w:rsidR="00A67A1F" w:rsidRPr="00C26DC2">
        <w:rPr>
          <w:rFonts w:eastAsia="Malgun Gothic"/>
          <w:lang w:eastAsia="ko-KR"/>
        </w:rPr>
        <w:t xml:space="preserve">by the </w:t>
      </w:r>
      <w:r w:rsidR="00A67A1F" w:rsidRPr="00C26DC2">
        <w:rPr>
          <w:rFonts w:eastAsia="MS Mincho"/>
          <w:lang w:eastAsia="zh-CN"/>
        </w:rPr>
        <w:t>Next Generation for Mobile Network</w:t>
      </w:r>
      <w:r w:rsidRPr="0021251C">
        <w:rPr>
          <w:rFonts w:eastAsia="Malgun Gothic"/>
          <w:lang w:eastAsia="ko-KR"/>
        </w:rPr>
        <w:t xml:space="preserve"> </w:t>
      </w:r>
      <w:r w:rsidR="00A67A1F" w:rsidRPr="00C26DC2">
        <w:rPr>
          <w:rFonts w:eastAsia="Malgun Gothic"/>
          <w:lang w:eastAsia="ko-KR"/>
        </w:rPr>
        <w:t>(</w:t>
      </w:r>
      <w:r w:rsidRPr="0021251C">
        <w:rPr>
          <w:rFonts w:eastAsia="Malgun Gothic"/>
          <w:lang w:eastAsia="ko-KR"/>
        </w:rPr>
        <w:t>NGMN</w:t>
      </w:r>
      <w:r w:rsidR="00A67A1F" w:rsidRPr="00C26DC2">
        <w:rPr>
          <w:rFonts w:eastAsia="Malgun Gothic"/>
          <w:lang w:eastAsia="ko-KR"/>
        </w:rPr>
        <w:t>)</w:t>
      </w:r>
      <w:r w:rsidRPr="0021251C">
        <w:rPr>
          <w:rFonts w:eastAsia="Malgun Gothic"/>
          <w:lang w:eastAsia="ko-KR"/>
        </w:rPr>
        <w:t>.</w:t>
      </w:r>
    </w:p>
    <w:p w14:paraId="61F8FEEC" w14:textId="04E75EBA" w:rsidR="00134E73" w:rsidRPr="0021251C" w:rsidRDefault="00134E73" w:rsidP="002F1BF0">
      <w:pPr>
        <w:pStyle w:val="TableNoTitle0"/>
        <w:rPr>
          <w:rFonts w:eastAsia="SimSun"/>
        </w:rPr>
      </w:pPr>
      <w:r w:rsidRPr="00C26DC2">
        <w:rPr>
          <w:rFonts w:eastAsia="SimSun"/>
        </w:rPr>
        <w:lastRenderedPageBreak/>
        <w:t xml:space="preserve">Table 7-1 – 5G Security related documents </w:t>
      </w:r>
      <w:r w:rsidR="00E26B5E" w:rsidRPr="00C26DC2">
        <w:rPr>
          <w:rFonts w:eastAsia="SimSun"/>
        </w:rPr>
        <w:t>from the</w:t>
      </w:r>
      <w:r w:rsidRPr="00C26DC2">
        <w:rPr>
          <w:rFonts w:eastAsia="SimSun"/>
        </w:rPr>
        <w:t xml:space="preserve"> Next Generation for Mobile Network</w:t>
      </w:r>
    </w:p>
    <w:tbl>
      <w:tblPr>
        <w:tblStyle w:val="TableGrid"/>
        <w:tblW w:w="9639" w:type="dxa"/>
        <w:jc w:val="center"/>
        <w:tblLook w:val="04A0" w:firstRow="1" w:lastRow="0" w:firstColumn="1" w:lastColumn="0" w:noHBand="0" w:noVBand="1"/>
      </w:tblPr>
      <w:tblGrid>
        <w:gridCol w:w="1982"/>
        <w:gridCol w:w="980"/>
        <w:gridCol w:w="5378"/>
        <w:gridCol w:w="1299"/>
      </w:tblGrid>
      <w:tr w:rsidR="0059458E" w:rsidRPr="00C26DC2" w14:paraId="4F797BF2" w14:textId="77777777" w:rsidTr="0021251C">
        <w:trPr>
          <w:trHeight w:val="292"/>
          <w:tblHeader/>
          <w:jc w:val="center"/>
        </w:trPr>
        <w:tc>
          <w:tcPr>
            <w:tcW w:w="1982" w:type="dxa"/>
            <w:tcBorders>
              <w:top w:val="single" w:sz="4" w:space="0" w:color="auto"/>
            </w:tcBorders>
            <w:vAlign w:val="center"/>
          </w:tcPr>
          <w:p w14:paraId="6F054B76" w14:textId="77777777" w:rsidR="0059458E" w:rsidRPr="0021251C" w:rsidRDefault="0059458E" w:rsidP="002F1BF0">
            <w:pPr>
              <w:pStyle w:val="Tablehead"/>
              <w:keepLines/>
              <w:spacing w:before="20" w:after="20"/>
              <w:rPr>
                <w:lang w:eastAsia="ko-KR"/>
              </w:rPr>
            </w:pPr>
            <w:r w:rsidRPr="0021251C">
              <w:rPr>
                <w:lang w:eastAsia="ko-KR"/>
              </w:rPr>
              <w:t>Title</w:t>
            </w:r>
          </w:p>
        </w:tc>
        <w:tc>
          <w:tcPr>
            <w:tcW w:w="980" w:type="dxa"/>
            <w:tcBorders>
              <w:top w:val="single" w:sz="4" w:space="0" w:color="auto"/>
            </w:tcBorders>
            <w:vAlign w:val="center"/>
          </w:tcPr>
          <w:p w14:paraId="392CD8B7" w14:textId="718AEF84" w:rsidR="0059458E" w:rsidRPr="0021251C" w:rsidRDefault="0059458E" w:rsidP="002F1BF0">
            <w:pPr>
              <w:pStyle w:val="Tablehead"/>
              <w:keepLines/>
              <w:spacing w:before="20" w:after="20"/>
              <w:rPr>
                <w:lang w:eastAsia="ko-KR"/>
              </w:rPr>
            </w:pPr>
            <w:r w:rsidRPr="0021251C">
              <w:rPr>
                <w:lang w:eastAsia="ko-KR"/>
              </w:rPr>
              <w:t>Abbrev</w:t>
            </w:r>
            <w:r w:rsidR="00685108" w:rsidRPr="0021251C">
              <w:rPr>
                <w:lang w:eastAsia="ko-KR"/>
              </w:rPr>
              <w:t>.</w:t>
            </w:r>
          </w:p>
        </w:tc>
        <w:tc>
          <w:tcPr>
            <w:tcW w:w="5378" w:type="dxa"/>
            <w:tcBorders>
              <w:top w:val="single" w:sz="4" w:space="0" w:color="auto"/>
            </w:tcBorders>
            <w:vAlign w:val="center"/>
          </w:tcPr>
          <w:p w14:paraId="0882BF39" w14:textId="77777777" w:rsidR="0059458E" w:rsidRPr="0021251C" w:rsidRDefault="0059458E" w:rsidP="002F1BF0">
            <w:pPr>
              <w:pStyle w:val="Tablehead"/>
              <w:keepLines/>
              <w:spacing w:before="20" w:after="20"/>
              <w:rPr>
                <w:lang w:eastAsia="ko-KR"/>
              </w:rPr>
            </w:pPr>
            <w:r w:rsidRPr="0021251C">
              <w:rPr>
                <w:lang w:eastAsia="ko-KR"/>
              </w:rPr>
              <w:t>Outline</w:t>
            </w:r>
          </w:p>
        </w:tc>
        <w:tc>
          <w:tcPr>
            <w:tcW w:w="1299" w:type="dxa"/>
            <w:tcBorders>
              <w:top w:val="single" w:sz="4" w:space="0" w:color="auto"/>
            </w:tcBorders>
            <w:vAlign w:val="center"/>
          </w:tcPr>
          <w:p w14:paraId="1AEE9FE9" w14:textId="3B29B154" w:rsidR="0059458E" w:rsidRPr="0021251C" w:rsidRDefault="0059458E" w:rsidP="002F1BF0">
            <w:pPr>
              <w:pStyle w:val="Tablehead"/>
              <w:keepLines/>
              <w:spacing w:before="20" w:after="20"/>
              <w:rPr>
                <w:lang w:eastAsia="ko-KR"/>
              </w:rPr>
            </w:pPr>
            <w:r w:rsidRPr="0021251C">
              <w:rPr>
                <w:lang w:eastAsia="ko-KR"/>
              </w:rPr>
              <w:t>Publi</w:t>
            </w:r>
            <w:r w:rsidR="007E760B" w:rsidRPr="00C26DC2">
              <w:rPr>
                <w:lang w:eastAsia="ko-KR"/>
              </w:rPr>
              <w:t>cation</w:t>
            </w:r>
            <w:r w:rsidRPr="0021251C">
              <w:rPr>
                <w:lang w:eastAsia="ko-KR"/>
              </w:rPr>
              <w:t xml:space="preserve"> </w:t>
            </w:r>
            <w:r w:rsidR="00403979" w:rsidRPr="00C26DC2">
              <w:rPr>
                <w:lang w:eastAsia="ko-KR"/>
              </w:rPr>
              <w:t>d</w:t>
            </w:r>
            <w:r w:rsidRPr="0021251C">
              <w:rPr>
                <w:lang w:eastAsia="ko-KR"/>
              </w:rPr>
              <w:t>ate</w:t>
            </w:r>
          </w:p>
        </w:tc>
      </w:tr>
      <w:tr w:rsidR="0059458E" w:rsidRPr="00C26DC2" w14:paraId="3893AB82" w14:textId="77777777" w:rsidTr="0021251C">
        <w:trPr>
          <w:jc w:val="center"/>
        </w:trPr>
        <w:tc>
          <w:tcPr>
            <w:tcW w:w="1982" w:type="dxa"/>
            <w:vAlign w:val="center"/>
          </w:tcPr>
          <w:p w14:paraId="0294C5A4" w14:textId="0A4F63D3" w:rsidR="0059458E" w:rsidRPr="0021251C" w:rsidRDefault="0059458E" w:rsidP="002F1BF0">
            <w:pPr>
              <w:pStyle w:val="Tabletext"/>
              <w:keepNext/>
              <w:keepLines/>
              <w:spacing w:before="20" w:after="20"/>
              <w:rPr>
                <w:rFonts w:eastAsia="Microsoft YaHei"/>
                <w:i/>
              </w:rPr>
            </w:pPr>
            <w:r w:rsidRPr="0021251C">
              <w:rPr>
                <w:rFonts w:eastAsia="Meiryo"/>
                <w:i/>
              </w:rPr>
              <w:t>5G security recommendations</w:t>
            </w:r>
            <w:r w:rsidR="00E26B5E" w:rsidRPr="0021251C">
              <w:rPr>
                <w:rFonts w:eastAsia="Meiryo"/>
                <w:i/>
              </w:rPr>
              <w:t> –</w:t>
            </w:r>
            <w:r w:rsidRPr="0021251C">
              <w:rPr>
                <w:rFonts w:eastAsia="Meiryo"/>
                <w:i/>
              </w:rPr>
              <w:t xml:space="preserve"> Package #1</w:t>
            </w:r>
          </w:p>
        </w:tc>
        <w:tc>
          <w:tcPr>
            <w:tcW w:w="980" w:type="dxa"/>
            <w:vAlign w:val="center"/>
          </w:tcPr>
          <w:p w14:paraId="206EC613" w14:textId="77777777" w:rsidR="0059458E" w:rsidRPr="00C26DC2" w:rsidRDefault="0059458E" w:rsidP="002F1BF0">
            <w:pPr>
              <w:pStyle w:val="Tabletext"/>
              <w:keepNext/>
              <w:keepLines/>
              <w:spacing w:before="20" w:after="20"/>
              <w:jc w:val="center"/>
              <w:rPr>
                <w:rFonts w:eastAsia="Meiryo"/>
              </w:rPr>
            </w:pPr>
            <w:r w:rsidRPr="00C26DC2">
              <w:rPr>
                <w:rFonts w:eastAsia="Meiryo"/>
              </w:rPr>
              <w:t>NGMN Pac1</w:t>
            </w:r>
          </w:p>
        </w:tc>
        <w:tc>
          <w:tcPr>
            <w:tcW w:w="5378" w:type="dxa"/>
            <w:vAlign w:val="center"/>
          </w:tcPr>
          <w:p w14:paraId="54B181CC" w14:textId="53A18E7D" w:rsidR="0059458E" w:rsidRPr="00C26DC2" w:rsidRDefault="0059458E" w:rsidP="002F1BF0">
            <w:pPr>
              <w:pStyle w:val="Tabletext"/>
              <w:keepNext/>
              <w:keepLines/>
              <w:spacing w:before="20" w:after="20"/>
              <w:rPr>
                <w:rFonts w:eastAsia="Microsoft YaHei"/>
              </w:rPr>
            </w:pPr>
            <w:r w:rsidRPr="00C26DC2">
              <w:rPr>
                <w:rFonts w:eastAsia="Meiryo"/>
              </w:rPr>
              <w:t>This package focuse</w:t>
            </w:r>
            <w:r w:rsidR="00E26B5E" w:rsidRPr="00C26DC2">
              <w:rPr>
                <w:rFonts w:eastAsia="Meiryo"/>
              </w:rPr>
              <w:t>s</w:t>
            </w:r>
            <w:r w:rsidRPr="00C26DC2">
              <w:rPr>
                <w:rFonts w:eastAsia="Meiryo"/>
              </w:rPr>
              <w:t xml:space="preserve"> on improving the </w:t>
            </w:r>
            <w:r w:rsidR="00E26B5E" w:rsidRPr="00C26DC2">
              <w:rPr>
                <w:rFonts w:eastAsia="Meiryo"/>
              </w:rPr>
              <w:t xml:space="preserve">access network </w:t>
            </w:r>
            <w:r w:rsidRPr="00C26DC2">
              <w:rPr>
                <w:rFonts w:eastAsia="Meiryo"/>
              </w:rPr>
              <w:t>and identifie</w:t>
            </w:r>
            <w:r w:rsidR="00E26B5E" w:rsidRPr="00C26DC2">
              <w:rPr>
                <w:rFonts w:eastAsia="Meiryo"/>
              </w:rPr>
              <w:t>s</w:t>
            </w:r>
            <w:r w:rsidRPr="00C26DC2">
              <w:rPr>
                <w:rFonts w:eastAsia="Meiryo"/>
              </w:rPr>
              <w:t xml:space="preserve"> </w:t>
            </w:r>
            <w:r w:rsidR="00B973A1" w:rsidRPr="00C26DC2">
              <w:rPr>
                <w:rFonts w:eastAsia="MS Mincho"/>
              </w:rPr>
              <w:t>denial of service</w:t>
            </w:r>
            <w:r w:rsidRPr="00C26DC2">
              <w:rPr>
                <w:rFonts w:eastAsia="Meiryo"/>
              </w:rPr>
              <w:t xml:space="preserve"> attack scenarios in a 5G context. </w:t>
            </w:r>
          </w:p>
        </w:tc>
        <w:tc>
          <w:tcPr>
            <w:tcW w:w="1299" w:type="dxa"/>
            <w:vAlign w:val="center"/>
          </w:tcPr>
          <w:p w14:paraId="38CD571C" w14:textId="77777777" w:rsidR="0059458E" w:rsidRPr="00C26DC2" w:rsidRDefault="0059458E" w:rsidP="002F1BF0">
            <w:pPr>
              <w:pStyle w:val="Tabletext"/>
              <w:keepNext/>
              <w:keepLines/>
              <w:spacing w:before="20" w:after="20"/>
              <w:jc w:val="center"/>
              <w:rPr>
                <w:rFonts w:eastAsia="Meiryo"/>
              </w:rPr>
            </w:pPr>
            <w:r w:rsidRPr="00C26DC2">
              <w:rPr>
                <w:rFonts w:eastAsia="Meiryo"/>
              </w:rPr>
              <w:t>May 2016</w:t>
            </w:r>
          </w:p>
        </w:tc>
      </w:tr>
      <w:tr w:rsidR="0059458E" w:rsidRPr="00C26DC2" w14:paraId="6BB5752B" w14:textId="77777777" w:rsidTr="0021251C">
        <w:trPr>
          <w:jc w:val="center"/>
        </w:trPr>
        <w:tc>
          <w:tcPr>
            <w:tcW w:w="1982" w:type="dxa"/>
            <w:vAlign w:val="center"/>
          </w:tcPr>
          <w:p w14:paraId="14276801" w14:textId="090E37EF" w:rsidR="00E26B5E" w:rsidRPr="0021251C" w:rsidRDefault="0059458E" w:rsidP="002F1BF0">
            <w:pPr>
              <w:pStyle w:val="Tabletext"/>
              <w:keepNext/>
              <w:keepLines/>
              <w:spacing w:before="20" w:after="20"/>
              <w:rPr>
                <w:rFonts w:eastAsia="Microsoft YaHei"/>
                <w:i/>
              </w:rPr>
            </w:pPr>
            <w:r w:rsidRPr="0021251C">
              <w:rPr>
                <w:rFonts w:eastAsia="Meiryo"/>
                <w:i/>
              </w:rPr>
              <w:t>5G security recommendations</w:t>
            </w:r>
            <w:r w:rsidR="00E26B5E" w:rsidRPr="00C26DC2">
              <w:rPr>
                <w:rFonts w:eastAsia="Meiryo"/>
                <w:i/>
              </w:rPr>
              <w:t> –</w:t>
            </w:r>
            <w:r w:rsidRPr="0021251C">
              <w:rPr>
                <w:rFonts w:eastAsia="Meiryo"/>
                <w:i/>
              </w:rPr>
              <w:t xml:space="preserve"> Package #2: Network Slicing</w:t>
            </w:r>
          </w:p>
        </w:tc>
        <w:tc>
          <w:tcPr>
            <w:tcW w:w="980" w:type="dxa"/>
            <w:vAlign w:val="center"/>
          </w:tcPr>
          <w:p w14:paraId="46CDB6AB" w14:textId="77777777" w:rsidR="0059458E" w:rsidRPr="00C26DC2" w:rsidRDefault="0059458E" w:rsidP="002F1BF0">
            <w:pPr>
              <w:pStyle w:val="Tabletext"/>
              <w:keepNext/>
              <w:keepLines/>
              <w:spacing w:before="20" w:after="20"/>
              <w:jc w:val="center"/>
              <w:rPr>
                <w:rFonts w:eastAsia="Meiryo"/>
              </w:rPr>
            </w:pPr>
            <w:r w:rsidRPr="00C26DC2">
              <w:rPr>
                <w:rFonts w:eastAsia="Meiryo"/>
              </w:rPr>
              <w:t>NGMN Pac2</w:t>
            </w:r>
          </w:p>
        </w:tc>
        <w:tc>
          <w:tcPr>
            <w:tcW w:w="5378" w:type="dxa"/>
            <w:vAlign w:val="center"/>
          </w:tcPr>
          <w:p w14:paraId="5CE5A2D3" w14:textId="07228A83" w:rsidR="0059458E" w:rsidRPr="00C26DC2" w:rsidRDefault="0059458E" w:rsidP="002F1BF0">
            <w:pPr>
              <w:pStyle w:val="Tabletext"/>
              <w:keepNext/>
              <w:keepLines/>
              <w:spacing w:before="20" w:after="20"/>
              <w:rPr>
                <w:rFonts w:eastAsia="Microsoft YaHei"/>
              </w:rPr>
            </w:pPr>
            <w:r w:rsidRPr="00C26DC2">
              <w:rPr>
                <w:rFonts w:eastAsia="Meiryo"/>
              </w:rPr>
              <w:t>This document focuse</w:t>
            </w:r>
            <w:r w:rsidR="00E26B5E" w:rsidRPr="00C26DC2">
              <w:rPr>
                <w:rFonts w:eastAsia="Meiryo"/>
              </w:rPr>
              <w:t>s</w:t>
            </w:r>
            <w:r w:rsidRPr="00C26DC2">
              <w:rPr>
                <w:rFonts w:eastAsia="Meiryo"/>
              </w:rPr>
              <w:t xml:space="preserve"> on security threats or flaws that could emerge through </w:t>
            </w:r>
            <w:r w:rsidR="00E26B5E" w:rsidRPr="00C26DC2">
              <w:rPr>
                <w:rFonts w:eastAsia="Meiryo"/>
              </w:rPr>
              <w:t xml:space="preserve">network slicing </w:t>
            </w:r>
            <w:r w:rsidRPr="00C26DC2">
              <w:rPr>
                <w:rFonts w:eastAsia="Meiryo"/>
              </w:rPr>
              <w:t>use in 5G.</w:t>
            </w:r>
          </w:p>
        </w:tc>
        <w:tc>
          <w:tcPr>
            <w:tcW w:w="1299" w:type="dxa"/>
            <w:vAlign w:val="center"/>
          </w:tcPr>
          <w:p w14:paraId="70A45749" w14:textId="77777777" w:rsidR="0059458E" w:rsidRPr="00C26DC2" w:rsidRDefault="0059458E" w:rsidP="002F1BF0">
            <w:pPr>
              <w:pStyle w:val="Tabletext"/>
              <w:keepNext/>
              <w:keepLines/>
              <w:spacing w:before="20" w:after="20"/>
              <w:jc w:val="center"/>
              <w:rPr>
                <w:rFonts w:eastAsia="Meiryo"/>
              </w:rPr>
            </w:pPr>
            <w:r w:rsidRPr="00C26DC2">
              <w:rPr>
                <w:rFonts w:eastAsia="Meiryo"/>
              </w:rPr>
              <w:t>April 2016</w:t>
            </w:r>
          </w:p>
        </w:tc>
      </w:tr>
      <w:tr w:rsidR="0059458E" w:rsidRPr="00C26DC2" w14:paraId="48197F60" w14:textId="77777777" w:rsidTr="0021251C">
        <w:trPr>
          <w:jc w:val="center"/>
        </w:trPr>
        <w:tc>
          <w:tcPr>
            <w:tcW w:w="1982" w:type="dxa"/>
            <w:vAlign w:val="center"/>
          </w:tcPr>
          <w:p w14:paraId="2B5CD0F5" w14:textId="2C21ED25" w:rsidR="0059458E" w:rsidRPr="00C26DC2" w:rsidRDefault="0059458E" w:rsidP="0021251C">
            <w:pPr>
              <w:pStyle w:val="Tabletext"/>
              <w:spacing w:before="20" w:after="20"/>
              <w:rPr>
                <w:rFonts w:eastAsia="Microsoft YaHei"/>
              </w:rPr>
            </w:pPr>
            <w:r w:rsidRPr="0021251C">
              <w:rPr>
                <w:rFonts w:eastAsia="Meiryo"/>
                <w:i/>
              </w:rPr>
              <w:t xml:space="preserve">5G security – Package 3: Mobile </w:t>
            </w:r>
            <w:r w:rsidR="00E26B5E" w:rsidRPr="00C26DC2">
              <w:rPr>
                <w:rFonts w:eastAsia="Meiryo"/>
                <w:i/>
              </w:rPr>
              <w:t>edge computing/low latency/consistent user experien</w:t>
            </w:r>
            <w:r w:rsidRPr="0021251C">
              <w:rPr>
                <w:rFonts w:eastAsia="Meiryo"/>
                <w:i/>
              </w:rPr>
              <w:t>ce</w:t>
            </w:r>
            <w:r w:rsidR="00E26B5E" w:rsidRPr="00C26DC2">
              <w:rPr>
                <w:rFonts w:eastAsia="Meiryo"/>
              </w:rPr>
              <w:t>,</w:t>
            </w:r>
            <w:r w:rsidRPr="00C26DC2">
              <w:rPr>
                <w:rFonts w:eastAsia="Meiryo"/>
              </w:rPr>
              <w:t xml:space="preserve"> V2.0</w:t>
            </w:r>
          </w:p>
        </w:tc>
        <w:tc>
          <w:tcPr>
            <w:tcW w:w="980" w:type="dxa"/>
            <w:vAlign w:val="center"/>
          </w:tcPr>
          <w:p w14:paraId="22C914DB" w14:textId="77777777" w:rsidR="0059458E" w:rsidRPr="00C26DC2" w:rsidRDefault="0059458E" w:rsidP="0021251C">
            <w:pPr>
              <w:pStyle w:val="Tabletext"/>
              <w:spacing w:before="20" w:after="20"/>
              <w:jc w:val="center"/>
              <w:rPr>
                <w:rFonts w:eastAsia="Meiryo"/>
              </w:rPr>
            </w:pPr>
            <w:r w:rsidRPr="00C26DC2">
              <w:rPr>
                <w:rFonts w:eastAsia="Meiryo"/>
              </w:rPr>
              <w:t>NGMN Pac3</w:t>
            </w:r>
          </w:p>
        </w:tc>
        <w:tc>
          <w:tcPr>
            <w:tcW w:w="5378" w:type="dxa"/>
            <w:vAlign w:val="center"/>
          </w:tcPr>
          <w:p w14:paraId="1731E4D6" w14:textId="2C937D15" w:rsidR="0059458E" w:rsidRPr="00C26DC2" w:rsidRDefault="0059458E" w:rsidP="0021251C">
            <w:pPr>
              <w:pStyle w:val="Tabletext"/>
              <w:spacing w:before="20" w:after="20"/>
              <w:rPr>
                <w:rFonts w:eastAsia="Microsoft YaHei"/>
              </w:rPr>
            </w:pPr>
            <w:r w:rsidRPr="00C26DC2">
              <w:rPr>
                <w:rFonts w:eastAsia="Meiryo"/>
              </w:rPr>
              <w:t xml:space="preserve">This document focuses on </w:t>
            </w:r>
            <w:r w:rsidR="00852FAF" w:rsidRPr="00C26DC2">
              <w:rPr>
                <w:rFonts w:eastAsia="Meiryo"/>
              </w:rPr>
              <w:t xml:space="preserve">mobile edge computing, low latency and consistent user experience. </w:t>
            </w:r>
            <w:r w:rsidR="00E26B5E" w:rsidRPr="00C26DC2">
              <w:rPr>
                <w:rFonts w:eastAsia="Meiryo"/>
              </w:rPr>
              <w:t>Mo</w:t>
            </w:r>
            <w:r w:rsidR="00852FAF" w:rsidRPr="00C26DC2">
              <w:rPr>
                <w:rFonts w:eastAsia="Meiryo"/>
              </w:rPr>
              <w:t>bile edge computi</w:t>
            </w:r>
            <w:r w:rsidRPr="00C26DC2">
              <w:rPr>
                <w:rFonts w:eastAsia="Meiryo"/>
              </w:rPr>
              <w:t>ng (which is part of the slightly broader concept of M</w:t>
            </w:r>
            <w:r w:rsidR="00852FAF" w:rsidRPr="00C26DC2">
              <w:rPr>
                <w:rFonts w:eastAsia="Meiryo"/>
              </w:rPr>
              <w:t>EC</w:t>
            </w:r>
            <w:r w:rsidRPr="00C26DC2">
              <w:rPr>
                <w:rFonts w:eastAsia="Meiryo"/>
              </w:rPr>
              <w:t xml:space="preserve">) and </w:t>
            </w:r>
            <w:r w:rsidR="00852FAF" w:rsidRPr="00C26DC2">
              <w:rPr>
                <w:rFonts w:eastAsia="Meiryo"/>
              </w:rPr>
              <w:t xml:space="preserve">low latency </w:t>
            </w:r>
            <w:r w:rsidRPr="00C26DC2">
              <w:rPr>
                <w:rFonts w:eastAsia="Meiryo"/>
              </w:rPr>
              <w:t xml:space="preserve">allow new types of services. The NGMN 5G SEC group studied the security threats, frauds and vulnerabilities that such concepts could introduce in 5G and provide security recommendations to mitigate them. </w:t>
            </w:r>
          </w:p>
        </w:tc>
        <w:tc>
          <w:tcPr>
            <w:tcW w:w="1299" w:type="dxa"/>
            <w:vAlign w:val="center"/>
          </w:tcPr>
          <w:p w14:paraId="70249FF5" w14:textId="77777777" w:rsidR="0059458E" w:rsidRPr="00C26DC2" w:rsidRDefault="0059458E" w:rsidP="0021251C">
            <w:pPr>
              <w:pStyle w:val="Tabletext"/>
              <w:spacing w:before="20" w:after="20"/>
              <w:jc w:val="center"/>
              <w:rPr>
                <w:rFonts w:eastAsia="Meiryo"/>
              </w:rPr>
            </w:pPr>
            <w:r w:rsidRPr="00C26DC2">
              <w:rPr>
                <w:rFonts w:eastAsia="Meiryo"/>
              </w:rPr>
              <w:t>February 2018</w:t>
            </w:r>
          </w:p>
        </w:tc>
      </w:tr>
      <w:tr w:rsidR="0059458E" w:rsidRPr="00C26DC2" w14:paraId="5B470C9D" w14:textId="77777777" w:rsidTr="0021251C">
        <w:trPr>
          <w:jc w:val="center"/>
        </w:trPr>
        <w:tc>
          <w:tcPr>
            <w:tcW w:w="1982" w:type="dxa"/>
            <w:vAlign w:val="center"/>
          </w:tcPr>
          <w:p w14:paraId="15386C01" w14:textId="1B3857E4" w:rsidR="0059458E" w:rsidRPr="0021251C" w:rsidRDefault="0059458E" w:rsidP="0021251C">
            <w:pPr>
              <w:pStyle w:val="Tabletext"/>
              <w:spacing w:before="20" w:after="20"/>
              <w:rPr>
                <w:rFonts w:eastAsia="Microsoft YaHei"/>
                <w:i/>
              </w:rPr>
            </w:pPr>
            <w:r w:rsidRPr="0021251C">
              <w:rPr>
                <w:rFonts w:eastAsia="Meiryo"/>
                <w:i/>
              </w:rPr>
              <w:t xml:space="preserve">Security </w:t>
            </w:r>
            <w:r w:rsidR="00E26B5E" w:rsidRPr="0021251C">
              <w:rPr>
                <w:rFonts w:eastAsia="Meiryo"/>
                <w:i/>
              </w:rPr>
              <w:t>aspects of network capabilities exposure in</w:t>
            </w:r>
            <w:r w:rsidRPr="0021251C">
              <w:rPr>
                <w:rFonts w:eastAsia="Meiryo"/>
                <w:i/>
              </w:rPr>
              <w:t xml:space="preserve"> 5G</w:t>
            </w:r>
          </w:p>
        </w:tc>
        <w:tc>
          <w:tcPr>
            <w:tcW w:w="980" w:type="dxa"/>
            <w:vAlign w:val="center"/>
          </w:tcPr>
          <w:p w14:paraId="30942BF2" w14:textId="77777777" w:rsidR="0059458E" w:rsidRPr="00C26DC2" w:rsidRDefault="0059458E" w:rsidP="0021251C">
            <w:pPr>
              <w:pStyle w:val="Tabletext"/>
              <w:spacing w:before="20" w:after="20"/>
              <w:jc w:val="center"/>
              <w:rPr>
                <w:rFonts w:eastAsia="Meiryo"/>
              </w:rPr>
            </w:pPr>
            <w:r w:rsidRPr="00C26DC2">
              <w:rPr>
                <w:rFonts w:eastAsia="Meiryo"/>
              </w:rPr>
              <w:t>NGMN NCE</w:t>
            </w:r>
          </w:p>
        </w:tc>
        <w:tc>
          <w:tcPr>
            <w:tcW w:w="5378" w:type="dxa"/>
            <w:vAlign w:val="center"/>
          </w:tcPr>
          <w:p w14:paraId="3F66A4A0" w14:textId="3049EFC3" w:rsidR="0059458E" w:rsidRPr="00C26DC2" w:rsidRDefault="0059458E" w:rsidP="0021251C">
            <w:pPr>
              <w:pStyle w:val="Tabletext"/>
              <w:spacing w:before="20" w:after="20"/>
              <w:rPr>
                <w:rFonts w:eastAsia="Microsoft YaHei"/>
              </w:rPr>
            </w:pPr>
            <w:r w:rsidRPr="00C26DC2">
              <w:rPr>
                <w:rFonts w:eastAsia="Meiryo"/>
              </w:rPr>
              <w:t xml:space="preserve">The scope of this document is: </w:t>
            </w:r>
            <w:r w:rsidR="00A67A1F" w:rsidRPr="00C26DC2">
              <w:rPr>
                <w:rFonts w:eastAsia="Meiryo"/>
              </w:rPr>
              <w:t xml:space="preserve">to identify different network capabilities exposure scenarios; to investigate and propose security requirements for these scenarios; to investigate the exposure of </w:t>
            </w:r>
            <w:r w:rsidRPr="00C26DC2">
              <w:rPr>
                <w:rFonts w:eastAsia="Meiryo"/>
              </w:rPr>
              <w:t>security capabilities and present and evaluate the corresponding use cases.</w:t>
            </w:r>
          </w:p>
        </w:tc>
        <w:tc>
          <w:tcPr>
            <w:tcW w:w="1299" w:type="dxa"/>
            <w:vAlign w:val="center"/>
          </w:tcPr>
          <w:p w14:paraId="5FC6736D" w14:textId="77777777" w:rsidR="0059458E" w:rsidRPr="00C26DC2" w:rsidRDefault="0059458E" w:rsidP="0021251C">
            <w:pPr>
              <w:pStyle w:val="Tabletext"/>
              <w:spacing w:before="20" w:after="20"/>
              <w:jc w:val="center"/>
              <w:rPr>
                <w:rFonts w:eastAsia="Meiryo"/>
              </w:rPr>
            </w:pPr>
            <w:r w:rsidRPr="00C26DC2">
              <w:rPr>
                <w:rFonts w:eastAsia="Meiryo"/>
              </w:rPr>
              <w:t>September 2018</w:t>
            </w:r>
          </w:p>
        </w:tc>
      </w:tr>
      <w:tr w:rsidR="0059458E" w:rsidRPr="00C26DC2" w14:paraId="2165B700" w14:textId="77777777" w:rsidTr="0021251C">
        <w:trPr>
          <w:jc w:val="center"/>
        </w:trPr>
        <w:tc>
          <w:tcPr>
            <w:tcW w:w="1982" w:type="dxa"/>
            <w:vAlign w:val="center"/>
          </w:tcPr>
          <w:p w14:paraId="4FBBD214" w14:textId="1F7FE994" w:rsidR="0059458E" w:rsidRPr="00C26DC2" w:rsidRDefault="0059458E" w:rsidP="0021251C">
            <w:pPr>
              <w:pStyle w:val="Tabletext"/>
              <w:spacing w:before="20" w:after="20"/>
              <w:rPr>
                <w:rFonts w:eastAsia="Microsoft YaHei"/>
              </w:rPr>
            </w:pPr>
            <w:r w:rsidRPr="0021251C">
              <w:rPr>
                <w:rFonts w:eastAsia="Meiryo"/>
                <w:i/>
              </w:rPr>
              <w:t xml:space="preserve">5G </w:t>
            </w:r>
            <w:r w:rsidR="00580D71" w:rsidRPr="0021251C">
              <w:rPr>
                <w:rFonts w:eastAsia="Meiryo"/>
                <w:i/>
              </w:rPr>
              <w:t>end-to-end architecture framework</w:t>
            </w:r>
            <w:r w:rsidR="00580D71" w:rsidRPr="00C26DC2">
              <w:rPr>
                <w:rFonts w:eastAsia="Meiryo"/>
              </w:rPr>
              <w:t xml:space="preserve">, </w:t>
            </w:r>
            <w:r w:rsidRPr="00C26DC2">
              <w:rPr>
                <w:rFonts w:eastAsia="Meiryo"/>
              </w:rPr>
              <w:t>V</w:t>
            </w:r>
            <w:r w:rsidR="00580D71" w:rsidRPr="00C26DC2">
              <w:rPr>
                <w:rFonts w:eastAsia="Meiryo"/>
              </w:rPr>
              <w:t>4.</w:t>
            </w:r>
            <w:r w:rsidRPr="00C26DC2">
              <w:rPr>
                <w:rFonts w:eastAsia="Meiryo"/>
              </w:rPr>
              <w:t>3</w:t>
            </w:r>
            <w:r w:rsidR="00580D71" w:rsidRPr="00C26DC2">
              <w:rPr>
                <w:rFonts w:eastAsia="Meiryo"/>
              </w:rPr>
              <w:t>1</w:t>
            </w:r>
          </w:p>
        </w:tc>
        <w:tc>
          <w:tcPr>
            <w:tcW w:w="980" w:type="dxa"/>
            <w:vAlign w:val="center"/>
          </w:tcPr>
          <w:p w14:paraId="73772A72" w14:textId="77777777" w:rsidR="0059458E" w:rsidRPr="00C26DC2" w:rsidRDefault="0059458E" w:rsidP="0021251C">
            <w:pPr>
              <w:pStyle w:val="Tabletext"/>
              <w:spacing w:before="20" w:after="20"/>
              <w:jc w:val="center"/>
              <w:rPr>
                <w:rFonts w:eastAsia="Meiryo"/>
              </w:rPr>
            </w:pPr>
            <w:r w:rsidRPr="00C26DC2">
              <w:rPr>
                <w:rFonts w:eastAsia="Meiryo"/>
              </w:rPr>
              <w:t>NGMN E2E</w:t>
            </w:r>
          </w:p>
        </w:tc>
        <w:tc>
          <w:tcPr>
            <w:tcW w:w="5378" w:type="dxa"/>
            <w:vAlign w:val="center"/>
          </w:tcPr>
          <w:p w14:paraId="3DA447CF" w14:textId="26F0DACF" w:rsidR="0059458E" w:rsidRPr="00C26DC2" w:rsidRDefault="0059458E" w:rsidP="0021251C">
            <w:pPr>
              <w:pStyle w:val="Tabletext"/>
              <w:spacing w:before="20" w:after="20"/>
              <w:rPr>
                <w:rFonts w:eastAsia="Microsoft YaHei"/>
              </w:rPr>
            </w:pPr>
            <w:r w:rsidRPr="00C26DC2">
              <w:rPr>
                <w:rFonts w:eastAsia="Meiryo"/>
              </w:rPr>
              <w:t>This document delineates the requirements in terms of entities and functions that characteri</w:t>
            </w:r>
            <w:r w:rsidR="00580D71" w:rsidRPr="00C26DC2">
              <w:rPr>
                <w:rFonts w:eastAsia="Meiryo"/>
              </w:rPr>
              <w:t>z</w:t>
            </w:r>
            <w:r w:rsidRPr="00C26DC2">
              <w:rPr>
                <w:rFonts w:eastAsia="Meiryo"/>
              </w:rPr>
              <w:t>e the capabilities of an end-to-end</w:t>
            </w:r>
            <w:r w:rsidR="00580D71" w:rsidRPr="00C26DC2">
              <w:rPr>
                <w:rFonts w:eastAsia="Meiryo"/>
              </w:rPr>
              <w:t xml:space="preserve"> (E2E</w:t>
            </w:r>
            <w:r w:rsidRPr="00C26DC2">
              <w:rPr>
                <w:rFonts w:eastAsia="Meiryo"/>
              </w:rPr>
              <w:t>) framework.</w:t>
            </w:r>
          </w:p>
        </w:tc>
        <w:tc>
          <w:tcPr>
            <w:tcW w:w="1299" w:type="dxa"/>
            <w:vAlign w:val="center"/>
          </w:tcPr>
          <w:p w14:paraId="6263955B" w14:textId="029392F2" w:rsidR="0059458E" w:rsidRPr="00C26DC2" w:rsidRDefault="00580D71" w:rsidP="0021251C">
            <w:pPr>
              <w:pStyle w:val="Tabletext"/>
              <w:spacing w:before="20" w:after="20"/>
              <w:jc w:val="center"/>
              <w:rPr>
                <w:rFonts w:eastAsia="Meiryo"/>
              </w:rPr>
            </w:pPr>
            <w:r w:rsidRPr="00C26DC2">
              <w:rPr>
                <w:rFonts w:eastAsia="Meiryo"/>
              </w:rPr>
              <w:t>November</w:t>
            </w:r>
            <w:r w:rsidR="0059458E" w:rsidRPr="00C26DC2">
              <w:rPr>
                <w:rFonts w:eastAsia="Meiryo"/>
              </w:rPr>
              <w:t xml:space="preserve"> 20</w:t>
            </w:r>
            <w:r w:rsidRPr="00C26DC2">
              <w:rPr>
                <w:rFonts w:eastAsia="Meiryo"/>
              </w:rPr>
              <w:t>20</w:t>
            </w:r>
          </w:p>
        </w:tc>
      </w:tr>
      <w:tr w:rsidR="0059458E" w:rsidRPr="00C26DC2" w14:paraId="5E899897" w14:textId="77777777" w:rsidTr="0021251C">
        <w:trPr>
          <w:jc w:val="center"/>
        </w:trPr>
        <w:tc>
          <w:tcPr>
            <w:tcW w:w="1982" w:type="dxa"/>
            <w:vAlign w:val="center"/>
          </w:tcPr>
          <w:p w14:paraId="562A46E7" w14:textId="505FF0C1" w:rsidR="0059458E" w:rsidRPr="0021251C" w:rsidRDefault="0059458E" w:rsidP="0021251C">
            <w:pPr>
              <w:pStyle w:val="Tabletext"/>
              <w:spacing w:before="20" w:after="20"/>
              <w:rPr>
                <w:rFonts w:eastAsia="Meiryo"/>
                <w:i/>
              </w:rPr>
            </w:pPr>
            <w:r w:rsidRPr="0021251C">
              <w:rPr>
                <w:rFonts w:eastAsia="Meiryo"/>
                <w:i/>
              </w:rPr>
              <w:t xml:space="preserve">Security </w:t>
            </w:r>
            <w:r w:rsidR="007E760B" w:rsidRPr="0021251C">
              <w:rPr>
                <w:rFonts w:eastAsia="Meiryo"/>
                <w:i/>
              </w:rPr>
              <w:t>c</w:t>
            </w:r>
            <w:r w:rsidRPr="0021251C">
              <w:rPr>
                <w:rFonts w:eastAsia="Meiryo"/>
                <w:i/>
              </w:rPr>
              <w:t xml:space="preserve">onsiderations for 5G </w:t>
            </w:r>
            <w:r w:rsidR="007E760B" w:rsidRPr="0021251C">
              <w:rPr>
                <w:rFonts w:eastAsia="Meiryo"/>
                <w:i/>
              </w:rPr>
              <w:t>network oper</w:t>
            </w:r>
            <w:r w:rsidRPr="0021251C">
              <w:rPr>
                <w:rFonts w:eastAsia="Meiryo"/>
                <w:i/>
              </w:rPr>
              <w:t>ation</w:t>
            </w:r>
          </w:p>
        </w:tc>
        <w:tc>
          <w:tcPr>
            <w:tcW w:w="980" w:type="dxa"/>
            <w:vAlign w:val="center"/>
          </w:tcPr>
          <w:p w14:paraId="2EEEE5D5" w14:textId="77777777" w:rsidR="0059458E" w:rsidRPr="00C26DC2" w:rsidRDefault="0059458E" w:rsidP="0021251C">
            <w:pPr>
              <w:pStyle w:val="Tabletext"/>
              <w:spacing w:before="20" w:after="20"/>
              <w:jc w:val="center"/>
              <w:rPr>
                <w:rFonts w:eastAsia="Meiryo"/>
              </w:rPr>
            </w:pPr>
            <w:r w:rsidRPr="00C26DC2">
              <w:rPr>
                <w:rFonts w:eastAsia="Meiryo"/>
              </w:rPr>
              <w:t>NGMN NO</w:t>
            </w:r>
          </w:p>
        </w:tc>
        <w:tc>
          <w:tcPr>
            <w:tcW w:w="5378" w:type="dxa"/>
            <w:vAlign w:val="center"/>
          </w:tcPr>
          <w:p w14:paraId="1DF3F505" w14:textId="7278F639" w:rsidR="0059458E" w:rsidRPr="00C26DC2" w:rsidRDefault="0059458E" w:rsidP="0021251C">
            <w:pPr>
              <w:pStyle w:val="Tabletext"/>
              <w:spacing w:before="20" w:after="20"/>
              <w:rPr>
                <w:rFonts w:eastAsia="Meiryo"/>
              </w:rPr>
            </w:pPr>
            <w:r w:rsidRPr="00C26DC2">
              <w:rPr>
                <w:rFonts w:eastAsia="Meiryo"/>
              </w:rPr>
              <w:t>The scope of this document is to analyse new challenges as well as common security issues for 5G network operation, and to investigate security requirements and guidelines in a technical or non-technical way for 5G network operation</w:t>
            </w:r>
          </w:p>
        </w:tc>
        <w:tc>
          <w:tcPr>
            <w:tcW w:w="1299" w:type="dxa"/>
            <w:vAlign w:val="center"/>
          </w:tcPr>
          <w:p w14:paraId="330B9616" w14:textId="77777777" w:rsidR="0059458E" w:rsidRPr="00C26DC2" w:rsidRDefault="0059458E" w:rsidP="0021251C">
            <w:pPr>
              <w:pStyle w:val="Tabletext"/>
              <w:spacing w:before="20" w:after="20"/>
              <w:jc w:val="center"/>
              <w:rPr>
                <w:rFonts w:eastAsia="Meiryo"/>
              </w:rPr>
            </w:pPr>
            <w:r w:rsidRPr="00C26DC2">
              <w:rPr>
                <w:rFonts w:eastAsia="Meiryo"/>
              </w:rPr>
              <w:t>August 2021</w:t>
            </w:r>
          </w:p>
        </w:tc>
      </w:tr>
      <w:tr w:rsidR="0059458E" w:rsidRPr="00C26DC2" w14:paraId="7AF998F8" w14:textId="77777777" w:rsidTr="0021251C">
        <w:trPr>
          <w:jc w:val="center"/>
        </w:trPr>
        <w:tc>
          <w:tcPr>
            <w:tcW w:w="1982" w:type="dxa"/>
            <w:vAlign w:val="center"/>
          </w:tcPr>
          <w:p w14:paraId="5FAFC773" w14:textId="45E4C820" w:rsidR="0059458E" w:rsidRPr="0021251C" w:rsidRDefault="0059458E" w:rsidP="0021251C">
            <w:pPr>
              <w:pStyle w:val="Tabletext"/>
              <w:spacing w:before="20" w:after="20"/>
              <w:rPr>
                <w:rFonts w:eastAsia="Meiryo"/>
                <w:i/>
              </w:rPr>
            </w:pPr>
            <w:r w:rsidRPr="0021251C">
              <w:rPr>
                <w:rFonts w:eastAsia="Meiryo"/>
                <w:i/>
              </w:rPr>
              <w:t xml:space="preserve">Sustainable </w:t>
            </w:r>
            <w:r w:rsidR="007E760B" w:rsidRPr="0021251C">
              <w:rPr>
                <w:rFonts w:eastAsia="Meiryo"/>
                <w:i/>
              </w:rPr>
              <w:t>t</w:t>
            </w:r>
            <w:r w:rsidRPr="0021251C">
              <w:rPr>
                <w:rFonts w:eastAsia="Meiryo"/>
                <w:i/>
              </w:rPr>
              <w:t>rust</w:t>
            </w:r>
          </w:p>
        </w:tc>
        <w:tc>
          <w:tcPr>
            <w:tcW w:w="980" w:type="dxa"/>
            <w:vAlign w:val="center"/>
          </w:tcPr>
          <w:p w14:paraId="75836482" w14:textId="77777777" w:rsidR="0059458E" w:rsidRPr="00C26DC2" w:rsidRDefault="0059458E" w:rsidP="0021251C">
            <w:pPr>
              <w:pStyle w:val="Tabletext"/>
              <w:spacing w:before="20" w:after="20"/>
              <w:jc w:val="center"/>
              <w:rPr>
                <w:rFonts w:eastAsia="Meiryo"/>
              </w:rPr>
            </w:pPr>
            <w:r w:rsidRPr="00C26DC2">
              <w:rPr>
                <w:rFonts w:eastAsia="Meiryo"/>
              </w:rPr>
              <w:t>NGMN Trust</w:t>
            </w:r>
          </w:p>
        </w:tc>
        <w:tc>
          <w:tcPr>
            <w:tcW w:w="5378" w:type="dxa"/>
            <w:vAlign w:val="center"/>
          </w:tcPr>
          <w:p w14:paraId="4CB3D858" w14:textId="5A84A2FE" w:rsidR="0059458E" w:rsidRPr="00C26DC2" w:rsidRDefault="006D340D" w:rsidP="0021251C">
            <w:pPr>
              <w:pStyle w:val="Tabletext"/>
              <w:spacing w:before="20" w:after="20"/>
              <w:rPr>
                <w:rFonts w:eastAsia="Meiryo"/>
              </w:rPr>
            </w:pPr>
            <w:r w:rsidRPr="00C26DC2">
              <w:rPr>
                <w:rFonts w:eastAsia="Meiryo"/>
              </w:rPr>
              <w:t xml:space="preserve">The sustainable trust model </w:t>
            </w:r>
            <w:r w:rsidR="0059458E" w:rsidRPr="00C26DC2">
              <w:rPr>
                <w:rFonts w:eastAsia="Meiryo"/>
              </w:rPr>
              <w:t xml:space="preserve">provides a runtime evaluation of trustworthiness to all network functions and stakeholders via standard interactions. It </w:t>
            </w:r>
            <w:r w:rsidRPr="00C26DC2">
              <w:rPr>
                <w:rFonts w:eastAsia="Meiryo"/>
              </w:rPr>
              <w:t xml:space="preserve">is </w:t>
            </w:r>
            <w:r w:rsidR="0059458E" w:rsidRPr="00C26DC2">
              <w:rPr>
                <w:rFonts w:eastAsia="Meiryo"/>
              </w:rPr>
              <w:t xml:space="preserve">also complementary to all SDO </w:t>
            </w:r>
            <w:r w:rsidRPr="00C26DC2">
              <w:rPr>
                <w:rFonts w:eastAsia="Meiryo"/>
              </w:rPr>
              <w:t>trust models</w:t>
            </w:r>
            <w:r w:rsidR="0059458E" w:rsidRPr="00C26DC2">
              <w:rPr>
                <w:rFonts w:eastAsia="Meiryo"/>
              </w:rPr>
              <w:t>.</w:t>
            </w:r>
          </w:p>
        </w:tc>
        <w:tc>
          <w:tcPr>
            <w:tcW w:w="1299" w:type="dxa"/>
            <w:vAlign w:val="center"/>
          </w:tcPr>
          <w:p w14:paraId="2A7F9165" w14:textId="77777777" w:rsidR="0059458E" w:rsidRPr="00C26DC2" w:rsidRDefault="0059458E" w:rsidP="0021251C">
            <w:pPr>
              <w:pStyle w:val="Tabletext"/>
              <w:spacing w:before="20" w:after="20"/>
              <w:jc w:val="center"/>
              <w:rPr>
                <w:rFonts w:eastAsia="Meiryo"/>
              </w:rPr>
            </w:pPr>
            <w:r w:rsidRPr="00C26DC2">
              <w:rPr>
                <w:rFonts w:eastAsia="Meiryo"/>
              </w:rPr>
              <w:t>July 2021</w:t>
            </w:r>
          </w:p>
        </w:tc>
      </w:tr>
    </w:tbl>
    <w:p w14:paraId="27B2A6E5" w14:textId="2D6DDA84" w:rsidR="0059458E" w:rsidRPr="00C26DC2" w:rsidRDefault="00610FAD" w:rsidP="00610FAD">
      <w:pPr>
        <w:pStyle w:val="Heading2"/>
        <w:rPr>
          <w:rFonts w:eastAsia="MS Mincho"/>
          <w:lang w:eastAsia="ja-JP" w:bidi="ar-DZ"/>
        </w:rPr>
      </w:pPr>
      <w:bookmarkStart w:id="65" w:name="_Toc105069997"/>
      <w:bookmarkStart w:id="66" w:name="_Toc107824036"/>
      <w:bookmarkStart w:id="67" w:name="_Toc110490053"/>
      <w:r w:rsidRPr="00C26DC2">
        <w:rPr>
          <w:rFonts w:eastAsia="MS Mincho"/>
          <w:lang w:eastAsia="ja-JP" w:bidi="ar-DZ"/>
        </w:rPr>
        <w:t>7.2</w:t>
      </w:r>
      <w:r w:rsidRPr="00C26DC2">
        <w:rPr>
          <w:rFonts w:eastAsia="MS Mincho"/>
          <w:lang w:eastAsia="ja-JP" w:bidi="ar-DZ"/>
        </w:rPr>
        <w:tab/>
      </w:r>
      <w:r w:rsidR="0059458E" w:rsidRPr="00C26DC2">
        <w:rPr>
          <w:rFonts w:eastAsia="MS Mincho"/>
          <w:lang w:eastAsia="ja-JP" w:bidi="ar-DZ"/>
        </w:rPr>
        <w:t>GSM</w:t>
      </w:r>
      <w:r w:rsidR="00F36C7E" w:rsidRPr="00C26DC2">
        <w:rPr>
          <w:rFonts w:eastAsia="MS Mincho"/>
          <w:lang w:bidi="ar-DZ"/>
        </w:rPr>
        <w:t xml:space="preserve"> Association</w:t>
      </w:r>
      <w:bookmarkEnd w:id="65"/>
      <w:bookmarkEnd w:id="66"/>
      <w:bookmarkEnd w:id="67"/>
    </w:p>
    <w:p w14:paraId="0BB96E52" w14:textId="0B302D44" w:rsidR="0059458E" w:rsidRPr="00C26DC2" w:rsidRDefault="0059458E" w:rsidP="0059458E">
      <w:pPr>
        <w:rPr>
          <w:rFonts w:eastAsia="Malgun Gothic"/>
          <w:lang w:eastAsia="ko-KR"/>
        </w:rPr>
      </w:pPr>
      <w:r w:rsidRPr="0021251C">
        <w:rPr>
          <w:rFonts w:eastAsia="Malgun Gothic"/>
          <w:lang w:eastAsia="ko-KR"/>
        </w:rPr>
        <w:t xml:space="preserve">Table 7-2 lists the documents related to 5G security published </w:t>
      </w:r>
      <w:r w:rsidR="00BF1676" w:rsidRPr="00C26DC2">
        <w:rPr>
          <w:rFonts w:eastAsia="Malgun Gothic"/>
          <w:lang w:eastAsia="ko-KR"/>
        </w:rPr>
        <w:t>by</w:t>
      </w:r>
      <w:r w:rsidRPr="0021251C">
        <w:rPr>
          <w:rFonts w:eastAsia="Malgun Gothic"/>
          <w:lang w:eastAsia="ko-KR"/>
        </w:rPr>
        <w:t xml:space="preserve"> </w:t>
      </w:r>
      <w:r w:rsidR="00F36C7E" w:rsidRPr="00C26DC2">
        <w:rPr>
          <w:rFonts w:eastAsia="Malgun Gothic"/>
          <w:lang w:eastAsia="ko-KR"/>
        </w:rPr>
        <w:t xml:space="preserve">the </w:t>
      </w:r>
      <w:r w:rsidR="00F36C7E" w:rsidRPr="00C26DC2">
        <w:rPr>
          <w:rFonts w:eastAsia="MS Mincho"/>
          <w:lang w:bidi="ar-DZ"/>
        </w:rPr>
        <w:t>GSM Association</w:t>
      </w:r>
      <w:r w:rsidR="00F36C7E" w:rsidRPr="00C26DC2">
        <w:rPr>
          <w:rFonts w:eastAsia="Malgun Gothic"/>
          <w:lang w:eastAsia="ko-KR"/>
        </w:rPr>
        <w:t xml:space="preserve"> (</w:t>
      </w:r>
      <w:r w:rsidRPr="0021251C">
        <w:rPr>
          <w:rFonts w:eastAsia="Malgun Gothic"/>
          <w:lang w:eastAsia="ko-KR"/>
        </w:rPr>
        <w:t>GSMA</w:t>
      </w:r>
      <w:r w:rsidR="00F36C7E" w:rsidRPr="00C26DC2">
        <w:rPr>
          <w:rFonts w:eastAsia="Malgun Gothic"/>
          <w:lang w:eastAsia="ko-KR"/>
        </w:rPr>
        <w:t>)</w:t>
      </w:r>
      <w:r w:rsidRPr="0021251C">
        <w:rPr>
          <w:rFonts w:eastAsia="Malgun Gothic"/>
          <w:lang w:eastAsia="ko-KR"/>
        </w:rPr>
        <w:t>.</w:t>
      </w:r>
    </w:p>
    <w:tbl>
      <w:tblPr>
        <w:tblStyle w:val="TableGrid"/>
        <w:tblW w:w="9639" w:type="dxa"/>
        <w:jc w:val="center"/>
        <w:tblLook w:val="04A0" w:firstRow="1" w:lastRow="0" w:firstColumn="1" w:lastColumn="0" w:noHBand="0" w:noVBand="1"/>
      </w:tblPr>
      <w:tblGrid>
        <w:gridCol w:w="919"/>
        <w:gridCol w:w="3050"/>
        <w:gridCol w:w="4371"/>
        <w:gridCol w:w="1299"/>
      </w:tblGrid>
      <w:tr w:rsidR="002F1BF0" w:rsidRPr="00C26DC2" w14:paraId="2F65D21B" w14:textId="77777777" w:rsidTr="002F1BF0">
        <w:trPr>
          <w:trHeight w:val="292"/>
          <w:tblHeader/>
          <w:jc w:val="center"/>
        </w:trPr>
        <w:tc>
          <w:tcPr>
            <w:tcW w:w="9639" w:type="dxa"/>
            <w:gridSpan w:val="4"/>
            <w:tcBorders>
              <w:top w:val="nil"/>
              <w:left w:val="nil"/>
              <w:right w:val="nil"/>
            </w:tcBorders>
            <w:vAlign w:val="center"/>
          </w:tcPr>
          <w:p w14:paraId="4F19E4A8" w14:textId="0E88BAED" w:rsidR="002F1BF0" w:rsidRPr="002F1BF0" w:rsidRDefault="002F1BF0" w:rsidP="002F1BF0">
            <w:pPr>
              <w:pStyle w:val="TableNoTitle0"/>
              <w:rPr>
                <w:rFonts w:eastAsia="SimSun"/>
              </w:rPr>
            </w:pPr>
            <w:r w:rsidRPr="00C26DC2">
              <w:rPr>
                <w:rFonts w:eastAsia="SimSun"/>
              </w:rPr>
              <w:t xml:space="preserve">Table 7-2 – 5G security-related documents </w:t>
            </w:r>
            <w:r w:rsidRPr="002F1BF0">
              <w:rPr>
                <w:rFonts w:eastAsia="SimSun"/>
              </w:rPr>
              <w:t>published by the</w:t>
            </w:r>
            <w:r w:rsidRPr="00C26DC2">
              <w:rPr>
                <w:rFonts w:eastAsia="SimSun"/>
              </w:rPr>
              <w:t xml:space="preserve"> GSM Association</w:t>
            </w:r>
          </w:p>
        </w:tc>
      </w:tr>
      <w:tr w:rsidR="0059458E" w:rsidRPr="00C26DC2" w14:paraId="03D703F2" w14:textId="77777777" w:rsidTr="0021251C">
        <w:trPr>
          <w:trHeight w:val="292"/>
          <w:tblHeader/>
          <w:jc w:val="center"/>
        </w:trPr>
        <w:tc>
          <w:tcPr>
            <w:tcW w:w="919" w:type="dxa"/>
            <w:tcBorders>
              <w:top w:val="single" w:sz="4" w:space="0" w:color="auto"/>
            </w:tcBorders>
            <w:vAlign w:val="center"/>
          </w:tcPr>
          <w:p w14:paraId="547255CA" w14:textId="77777777" w:rsidR="0059458E" w:rsidRPr="0021251C" w:rsidRDefault="0059458E" w:rsidP="0021251C">
            <w:pPr>
              <w:pStyle w:val="Tablehead"/>
              <w:spacing w:before="20" w:after="20"/>
              <w:rPr>
                <w:lang w:eastAsia="ko-KR"/>
              </w:rPr>
            </w:pPr>
            <w:r w:rsidRPr="0021251C">
              <w:rPr>
                <w:lang w:eastAsia="ko-KR"/>
              </w:rPr>
              <w:t>No.</w:t>
            </w:r>
          </w:p>
        </w:tc>
        <w:tc>
          <w:tcPr>
            <w:tcW w:w="3050" w:type="dxa"/>
            <w:tcBorders>
              <w:top w:val="single" w:sz="4" w:space="0" w:color="auto"/>
            </w:tcBorders>
            <w:vAlign w:val="center"/>
          </w:tcPr>
          <w:p w14:paraId="41520BC3" w14:textId="77777777" w:rsidR="0059458E" w:rsidRPr="0021251C" w:rsidRDefault="0059458E" w:rsidP="0021251C">
            <w:pPr>
              <w:pStyle w:val="Tablehead"/>
              <w:spacing w:before="20" w:after="20"/>
              <w:rPr>
                <w:lang w:eastAsia="ko-KR"/>
              </w:rPr>
            </w:pPr>
            <w:r w:rsidRPr="0021251C">
              <w:rPr>
                <w:lang w:eastAsia="ko-KR"/>
              </w:rPr>
              <w:t>Title</w:t>
            </w:r>
          </w:p>
        </w:tc>
        <w:tc>
          <w:tcPr>
            <w:tcW w:w="4371" w:type="dxa"/>
            <w:tcBorders>
              <w:top w:val="single" w:sz="4" w:space="0" w:color="auto"/>
            </w:tcBorders>
            <w:vAlign w:val="center"/>
          </w:tcPr>
          <w:p w14:paraId="039A0877" w14:textId="77777777" w:rsidR="0059458E" w:rsidRPr="0021251C" w:rsidRDefault="0059458E" w:rsidP="0021251C">
            <w:pPr>
              <w:pStyle w:val="Tablehead"/>
              <w:spacing w:before="20" w:after="20"/>
              <w:rPr>
                <w:lang w:eastAsia="ko-KR"/>
              </w:rPr>
            </w:pPr>
            <w:r w:rsidRPr="0021251C">
              <w:rPr>
                <w:lang w:eastAsia="ko-KR"/>
              </w:rPr>
              <w:t>Outline</w:t>
            </w:r>
          </w:p>
        </w:tc>
        <w:tc>
          <w:tcPr>
            <w:tcW w:w="1299" w:type="dxa"/>
            <w:tcBorders>
              <w:top w:val="single" w:sz="4" w:space="0" w:color="auto"/>
            </w:tcBorders>
            <w:vAlign w:val="center"/>
          </w:tcPr>
          <w:p w14:paraId="474381CA" w14:textId="62DF20FB" w:rsidR="0059458E" w:rsidRPr="0021251C" w:rsidRDefault="0059458E" w:rsidP="0021251C">
            <w:pPr>
              <w:pStyle w:val="Tablehead"/>
              <w:spacing w:before="20" w:after="20"/>
              <w:rPr>
                <w:lang w:eastAsia="ko-KR"/>
              </w:rPr>
            </w:pPr>
            <w:r w:rsidRPr="0021251C">
              <w:rPr>
                <w:lang w:eastAsia="ko-KR"/>
              </w:rPr>
              <w:t>Publi</w:t>
            </w:r>
            <w:r w:rsidR="00A93358" w:rsidRPr="00C26DC2">
              <w:rPr>
                <w:lang w:eastAsia="ko-KR"/>
              </w:rPr>
              <w:t>cation</w:t>
            </w:r>
            <w:r w:rsidRPr="0021251C">
              <w:rPr>
                <w:lang w:eastAsia="ko-KR"/>
              </w:rPr>
              <w:t xml:space="preserve"> </w:t>
            </w:r>
            <w:r w:rsidR="00A93358" w:rsidRPr="00C26DC2">
              <w:rPr>
                <w:lang w:eastAsia="ko-KR"/>
              </w:rPr>
              <w:t>d</w:t>
            </w:r>
            <w:r w:rsidRPr="0021251C">
              <w:rPr>
                <w:lang w:eastAsia="ko-KR"/>
              </w:rPr>
              <w:t>ate</w:t>
            </w:r>
          </w:p>
        </w:tc>
      </w:tr>
      <w:tr w:rsidR="0059458E" w:rsidRPr="00C26DC2" w14:paraId="55803D23" w14:textId="77777777" w:rsidTr="0021251C">
        <w:trPr>
          <w:jc w:val="center"/>
        </w:trPr>
        <w:tc>
          <w:tcPr>
            <w:tcW w:w="919" w:type="dxa"/>
            <w:vAlign w:val="center"/>
          </w:tcPr>
          <w:p w14:paraId="6ABEFB0E" w14:textId="6179F95D" w:rsidR="0059458E" w:rsidRPr="00C26DC2" w:rsidRDefault="0059458E" w:rsidP="0021251C">
            <w:pPr>
              <w:pStyle w:val="Tabletext"/>
              <w:spacing w:before="20" w:after="20"/>
              <w:rPr>
                <w:rFonts w:eastAsia="Meiryo"/>
              </w:rPr>
            </w:pPr>
            <w:r w:rsidRPr="00C26DC2">
              <w:rPr>
                <w:rFonts w:eastAsia="Meiryo"/>
              </w:rPr>
              <w:t>FS.13</w:t>
            </w:r>
          </w:p>
        </w:tc>
        <w:tc>
          <w:tcPr>
            <w:tcW w:w="3050" w:type="dxa"/>
            <w:vAlign w:val="center"/>
          </w:tcPr>
          <w:p w14:paraId="3BB2455E" w14:textId="3A973C68" w:rsidR="00BE3BAF" w:rsidRPr="0021251C" w:rsidRDefault="0059458E" w:rsidP="0021251C">
            <w:pPr>
              <w:pStyle w:val="Tabletext"/>
              <w:spacing w:before="20" w:after="20"/>
              <w:rPr>
                <w:rFonts w:eastAsia="Meiryo"/>
              </w:rPr>
            </w:pPr>
            <w:r w:rsidRPr="0021251C">
              <w:rPr>
                <w:rFonts w:eastAsia="Meiryo"/>
                <w:i/>
              </w:rPr>
              <w:t xml:space="preserve">Network </w:t>
            </w:r>
            <w:r w:rsidR="00BE3BAF" w:rsidRPr="0021251C">
              <w:rPr>
                <w:rFonts w:eastAsia="Meiryo"/>
                <w:i/>
              </w:rPr>
              <w:t>equipment security assurance scheme –</w:t>
            </w:r>
            <w:r w:rsidRPr="0021251C">
              <w:rPr>
                <w:rFonts w:eastAsia="Meiryo"/>
                <w:i/>
              </w:rPr>
              <w:t xml:space="preserve"> Overview</w:t>
            </w:r>
            <w:r w:rsidR="00BE3BAF" w:rsidRPr="00C26DC2">
              <w:rPr>
                <w:rFonts w:eastAsia="Meiryo"/>
              </w:rPr>
              <w:t>,</w:t>
            </w:r>
            <w:r w:rsidRPr="00C26DC2">
              <w:rPr>
                <w:rFonts w:eastAsia="Meiryo"/>
              </w:rPr>
              <w:t xml:space="preserve"> </w:t>
            </w:r>
            <w:r w:rsidR="00BE3BAF" w:rsidRPr="00C26DC2">
              <w:rPr>
                <w:rFonts w:eastAsia="Meiryo"/>
              </w:rPr>
              <w:t>V</w:t>
            </w:r>
            <w:r w:rsidRPr="00C26DC2">
              <w:rPr>
                <w:rFonts w:eastAsia="Meiryo"/>
              </w:rPr>
              <w:t>2.</w:t>
            </w:r>
            <w:r w:rsidR="00BE3BAF" w:rsidRPr="00C26DC2">
              <w:rPr>
                <w:rFonts w:eastAsia="Meiryo"/>
              </w:rPr>
              <w:t>1</w:t>
            </w:r>
          </w:p>
        </w:tc>
        <w:tc>
          <w:tcPr>
            <w:tcW w:w="4371" w:type="dxa"/>
            <w:vMerge w:val="restart"/>
            <w:vAlign w:val="center"/>
          </w:tcPr>
          <w:p w14:paraId="411BF599" w14:textId="2886B52C" w:rsidR="0059458E" w:rsidRPr="00C26DC2" w:rsidRDefault="0059458E" w:rsidP="0021251C">
            <w:pPr>
              <w:pStyle w:val="Tabletext"/>
              <w:spacing w:before="20" w:after="20"/>
              <w:rPr>
                <w:rFonts w:eastAsia="Microsoft YaHei"/>
              </w:rPr>
            </w:pPr>
            <w:r w:rsidRPr="00C26DC2">
              <w:rPr>
                <w:rFonts w:eastAsia="Microsoft YaHei"/>
              </w:rPr>
              <w:t xml:space="preserve">The </w:t>
            </w:r>
            <w:r w:rsidR="00852FAF" w:rsidRPr="00C26DC2">
              <w:rPr>
                <w:rFonts w:eastAsia="Microsoft YaHei"/>
              </w:rPr>
              <w:t>network equipment security assurance sche</w:t>
            </w:r>
            <w:r w:rsidRPr="00C26DC2">
              <w:rPr>
                <w:rFonts w:eastAsia="Microsoft YaHei"/>
              </w:rPr>
              <w:t xml:space="preserve">me (NESAS), jointly </w:t>
            </w:r>
            <w:r w:rsidR="00BE3BAF" w:rsidRPr="00C26DC2">
              <w:rPr>
                <w:rFonts w:eastAsia="Microsoft YaHei"/>
              </w:rPr>
              <w:t>establish</w:t>
            </w:r>
            <w:r w:rsidRPr="00C26DC2">
              <w:rPr>
                <w:rFonts w:eastAsia="Microsoft YaHei"/>
              </w:rPr>
              <w:t xml:space="preserve">ed by 3GPP and GSMA, provides an industry-wide security assurance framework to facilitate improvements in security levels across the mobile industry. NESAS </w:t>
            </w:r>
            <w:r w:rsidR="00BE3BAF" w:rsidRPr="00C26DC2">
              <w:rPr>
                <w:rFonts w:eastAsia="Microsoft YaHei"/>
              </w:rPr>
              <w:t>specifi</w:t>
            </w:r>
            <w:r w:rsidRPr="00C26DC2">
              <w:rPr>
                <w:rFonts w:eastAsia="Microsoft YaHei"/>
              </w:rPr>
              <w:t>es security requirements and an assessment framework for secure product development and product lifecycle processes, as well as using 3GPP</w:t>
            </w:r>
            <w:r w:rsidR="00BE3BAF" w:rsidRPr="00C26DC2">
              <w:rPr>
                <w:rFonts w:eastAsia="Microsoft YaHei"/>
              </w:rPr>
              <w:t>-</w:t>
            </w:r>
            <w:r w:rsidR="00BE3BAF" w:rsidRPr="00C26DC2">
              <w:rPr>
                <w:rFonts w:eastAsia="Microsoft YaHei"/>
              </w:rPr>
              <w:lastRenderedPageBreak/>
              <w:t>establish</w:t>
            </w:r>
            <w:r w:rsidRPr="00C26DC2">
              <w:rPr>
                <w:rFonts w:eastAsia="Microsoft YaHei"/>
              </w:rPr>
              <w:t>ed security test cases for the security evaluation of network equipment.</w:t>
            </w:r>
          </w:p>
        </w:tc>
        <w:tc>
          <w:tcPr>
            <w:tcW w:w="1299" w:type="dxa"/>
            <w:vAlign w:val="center"/>
          </w:tcPr>
          <w:p w14:paraId="68A9CF3D" w14:textId="22E94B87" w:rsidR="0059458E" w:rsidRPr="00C26DC2" w:rsidRDefault="00BE3BAF" w:rsidP="0021251C">
            <w:pPr>
              <w:pStyle w:val="Tabletext"/>
              <w:spacing w:before="20" w:after="20"/>
              <w:rPr>
                <w:rFonts w:eastAsia="Meiryo"/>
              </w:rPr>
            </w:pPr>
            <w:r w:rsidRPr="00C26DC2">
              <w:lastRenderedPageBreak/>
              <w:t>Jan</w:t>
            </w:r>
            <w:r w:rsidR="0059458E" w:rsidRPr="00C26DC2">
              <w:rPr>
                <w:rFonts w:eastAsia="Meiryo"/>
              </w:rPr>
              <w:t>uary 202</w:t>
            </w:r>
            <w:r w:rsidRPr="00C26DC2">
              <w:rPr>
                <w:rFonts w:eastAsia="Meiryo"/>
              </w:rPr>
              <w:t>2</w:t>
            </w:r>
          </w:p>
        </w:tc>
      </w:tr>
      <w:tr w:rsidR="0059458E" w:rsidRPr="00C26DC2" w14:paraId="47C16897" w14:textId="77777777" w:rsidTr="0021251C">
        <w:trPr>
          <w:jc w:val="center"/>
        </w:trPr>
        <w:tc>
          <w:tcPr>
            <w:tcW w:w="919" w:type="dxa"/>
            <w:vAlign w:val="center"/>
          </w:tcPr>
          <w:p w14:paraId="33B649B9" w14:textId="77777777" w:rsidR="0059458E" w:rsidRPr="00C26DC2" w:rsidRDefault="0059458E" w:rsidP="0021251C">
            <w:pPr>
              <w:pStyle w:val="Tabletext"/>
              <w:spacing w:before="20" w:after="20"/>
              <w:rPr>
                <w:rFonts w:eastAsia="Meiryo"/>
              </w:rPr>
            </w:pPr>
            <w:r w:rsidRPr="00C26DC2">
              <w:rPr>
                <w:rFonts w:eastAsia="Meiryo"/>
              </w:rPr>
              <w:t>FS.14</w:t>
            </w:r>
          </w:p>
        </w:tc>
        <w:tc>
          <w:tcPr>
            <w:tcW w:w="3050" w:type="dxa"/>
            <w:vAlign w:val="center"/>
          </w:tcPr>
          <w:p w14:paraId="73370829" w14:textId="453CE425" w:rsidR="008F3CA5" w:rsidRPr="0021251C" w:rsidRDefault="0059458E" w:rsidP="0021251C">
            <w:pPr>
              <w:pStyle w:val="Tabletext"/>
              <w:spacing w:before="20" w:after="20"/>
              <w:rPr>
                <w:rFonts w:eastAsia="Microsoft YaHei"/>
              </w:rPr>
            </w:pPr>
            <w:r w:rsidRPr="0021251C">
              <w:rPr>
                <w:rFonts w:eastAsia="Microsoft YaHei"/>
                <w:i/>
              </w:rPr>
              <w:t xml:space="preserve">Network </w:t>
            </w:r>
            <w:r w:rsidR="008F3CA5" w:rsidRPr="0021251C">
              <w:rPr>
                <w:rFonts w:eastAsia="Microsoft YaHei"/>
                <w:i/>
              </w:rPr>
              <w:t>equipment security assurance sc</w:t>
            </w:r>
            <w:r w:rsidRPr="0021251C">
              <w:rPr>
                <w:rFonts w:eastAsia="Microsoft YaHei"/>
                <w:i/>
              </w:rPr>
              <w:t>heme</w:t>
            </w:r>
            <w:r w:rsidR="008F3CA5" w:rsidRPr="0021251C">
              <w:rPr>
                <w:rFonts w:eastAsia="Microsoft YaHei"/>
                <w:i/>
              </w:rPr>
              <w:t> –</w:t>
            </w:r>
            <w:r w:rsidRPr="0021251C">
              <w:rPr>
                <w:rFonts w:eastAsia="Microsoft YaHei"/>
                <w:i/>
              </w:rPr>
              <w:t xml:space="preserve"> Security </w:t>
            </w:r>
            <w:r w:rsidR="008F3CA5" w:rsidRPr="0021251C">
              <w:rPr>
                <w:rFonts w:eastAsia="Microsoft YaHei"/>
                <w:i/>
              </w:rPr>
              <w:t>test laboratory accreditation</w:t>
            </w:r>
            <w:r w:rsidR="008F3CA5" w:rsidRPr="00C26DC2">
              <w:rPr>
                <w:rFonts w:eastAsia="Microsoft YaHei"/>
              </w:rPr>
              <w:t>, V</w:t>
            </w:r>
            <w:r w:rsidRPr="0021251C">
              <w:rPr>
                <w:rFonts w:eastAsia="Microsoft YaHei"/>
              </w:rPr>
              <w:t>2.</w:t>
            </w:r>
            <w:r w:rsidR="008F3CA5" w:rsidRPr="00C26DC2">
              <w:rPr>
                <w:rFonts w:eastAsia="Microsoft YaHei"/>
              </w:rPr>
              <w:t>1</w:t>
            </w:r>
          </w:p>
        </w:tc>
        <w:tc>
          <w:tcPr>
            <w:tcW w:w="4371" w:type="dxa"/>
            <w:vMerge/>
            <w:vAlign w:val="center"/>
          </w:tcPr>
          <w:p w14:paraId="2140F173" w14:textId="77777777" w:rsidR="0059458E" w:rsidRPr="00C26DC2" w:rsidRDefault="0059458E" w:rsidP="0021251C">
            <w:pPr>
              <w:pStyle w:val="Tabletext"/>
              <w:spacing w:before="20" w:after="20"/>
              <w:rPr>
                <w:rFonts w:eastAsia="Meiryo"/>
              </w:rPr>
            </w:pPr>
          </w:p>
        </w:tc>
        <w:tc>
          <w:tcPr>
            <w:tcW w:w="1299" w:type="dxa"/>
            <w:vAlign w:val="center"/>
          </w:tcPr>
          <w:p w14:paraId="537B99A0" w14:textId="18DBD159" w:rsidR="0059458E" w:rsidRPr="00C26DC2" w:rsidRDefault="008F3CA5" w:rsidP="0021251C">
            <w:pPr>
              <w:pStyle w:val="Tabletext"/>
              <w:spacing w:before="20" w:after="20"/>
              <w:rPr>
                <w:rFonts w:eastAsia="Meiryo"/>
              </w:rPr>
            </w:pPr>
            <w:r w:rsidRPr="00C26DC2">
              <w:rPr>
                <w:rFonts w:eastAsia="Meiryo"/>
              </w:rPr>
              <w:t>Jan</w:t>
            </w:r>
            <w:r w:rsidR="0059458E" w:rsidRPr="00C26DC2">
              <w:rPr>
                <w:rFonts w:eastAsia="Meiryo"/>
              </w:rPr>
              <w:t>uary 202</w:t>
            </w:r>
            <w:r w:rsidRPr="00C26DC2">
              <w:rPr>
                <w:rFonts w:eastAsia="Meiryo"/>
              </w:rPr>
              <w:t>2</w:t>
            </w:r>
          </w:p>
        </w:tc>
      </w:tr>
      <w:tr w:rsidR="0059458E" w:rsidRPr="00C26DC2" w14:paraId="79651702" w14:textId="77777777" w:rsidTr="0021251C">
        <w:trPr>
          <w:jc w:val="center"/>
        </w:trPr>
        <w:tc>
          <w:tcPr>
            <w:tcW w:w="919" w:type="dxa"/>
            <w:vAlign w:val="center"/>
          </w:tcPr>
          <w:p w14:paraId="61D63E0C" w14:textId="77777777" w:rsidR="0059458E" w:rsidRPr="00C26DC2" w:rsidRDefault="0059458E" w:rsidP="0021251C">
            <w:pPr>
              <w:pStyle w:val="Tabletext"/>
              <w:spacing w:before="20" w:after="20"/>
              <w:rPr>
                <w:rFonts w:eastAsia="Meiryo"/>
              </w:rPr>
            </w:pPr>
            <w:r w:rsidRPr="00C26DC2">
              <w:rPr>
                <w:rFonts w:eastAsia="Meiryo"/>
              </w:rPr>
              <w:t>FS.15</w:t>
            </w:r>
          </w:p>
        </w:tc>
        <w:tc>
          <w:tcPr>
            <w:tcW w:w="3050" w:type="dxa"/>
            <w:vAlign w:val="center"/>
          </w:tcPr>
          <w:p w14:paraId="7317405A" w14:textId="10425933" w:rsidR="008F3CA5" w:rsidRPr="00C26DC2" w:rsidRDefault="0059458E" w:rsidP="0021251C">
            <w:pPr>
              <w:pStyle w:val="Tabletext"/>
              <w:spacing w:before="20" w:after="20"/>
              <w:rPr>
                <w:rFonts w:eastAsia="Meiryo"/>
              </w:rPr>
            </w:pPr>
            <w:r w:rsidRPr="0021251C">
              <w:rPr>
                <w:rFonts w:eastAsia="Meiryo"/>
                <w:i/>
              </w:rPr>
              <w:t xml:space="preserve">Network </w:t>
            </w:r>
            <w:r w:rsidR="008F3CA5" w:rsidRPr="0021251C">
              <w:rPr>
                <w:rFonts w:eastAsia="Meiryo"/>
                <w:i/>
              </w:rPr>
              <w:t>equipment security assurance sch</w:t>
            </w:r>
            <w:r w:rsidRPr="0021251C">
              <w:rPr>
                <w:rFonts w:eastAsia="Meiryo"/>
                <w:i/>
              </w:rPr>
              <w:t>eme</w:t>
            </w:r>
            <w:r w:rsidR="008F3CA5" w:rsidRPr="00C26DC2">
              <w:rPr>
                <w:rFonts w:eastAsia="Microsoft YaHei"/>
                <w:i/>
              </w:rPr>
              <w:t> –</w:t>
            </w:r>
            <w:r w:rsidRPr="0021251C">
              <w:rPr>
                <w:rFonts w:eastAsia="Meiryo"/>
                <w:i/>
              </w:rPr>
              <w:t xml:space="preserve"> </w:t>
            </w:r>
            <w:r w:rsidRPr="0021251C">
              <w:rPr>
                <w:rFonts w:eastAsia="Meiryo"/>
                <w:i/>
              </w:rPr>
              <w:lastRenderedPageBreak/>
              <w:t xml:space="preserve">Development and </w:t>
            </w:r>
            <w:r w:rsidR="008F3CA5" w:rsidRPr="0021251C">
              <w:rPr>
                <w:rFonts w:eastAsia="Meiryo"/>
                <w:i/>
              </w:rPr>
              <w:t>lifecycle assessment metho</w:t>
            </w:r>
            <w:r w:rsidRPr="0021251C">
              <w:rPr>
                <w:rFonts w:eastAsia="Meiryo"/>
                <w:i/>
              </w:rPr>
              <w:t>dology</w:t>
            </w:r>
            <w:r w:rsidR="008F3CA5" w:rsidRPr="00C26DC2">
              <w:rPr>
                <w:rFonts w:eastAsia="Meiryo"/>
              </w:rPr>
              <w:t>,</w:t>
            </w:r>
            <w:r w:rsidRPr="00C26DC2">
              <w:rPr>
                <w:rFonts w:eastAsia="Meiryo"/>
              </w:rPr>
              <w:t xml:space="preserve"> </w:t>
            </w:r>
            <w:r w:rsidR="008F3CA5" w:rsidRPr="00C26DC2">
              <w:rPr>
                <w:rFonts w:eastAsia="Meiryo"/>
              </w:rPr>
              <w:t>V2</w:t>
            </w:r>
            <w:r w:rsidRPr="00C26DC2">
              <w:rPr>
                <w:rFonts w:eastAsia="Meiryo"/>
              </w:rPr>
              <w:t>.</w:t>
            </w:r>
            <w:r w:rsidR="008F3CA5" w:rsidRPr="00C26DC2">
              <w:rPr>
                <w:rFonts w:eastAsia="Meiryo"/>
              </w:rPr>
              <w:t>1</w:t>
            </w:r>
          </w:p>
        </w:tc>
        <w:tc>
          <w:tcPr>
            <w:tcW w:w="4371" w:type="dxa"/>
            <w:vMerge/>
            <w:vAlign w:val="center"/>
          </w:tcPr>
          <w:p w14:paraId="5E0CAF69" w14:textId="77777777" w:rsidR="0059458E" w:rsidRPr="00C26DC2" w:rsidRDefault="0059458E" w:rsidP="0021251C">
            <w:pPr>
              <w:pStyle w:val="Tabletext"/>
              <w:spacing w:before="20" w:after="20"/>
              <w:rPr>
                <w:rFonts w:eastAsia="Meiryo"/>
              </w:rPr>
            </w:pPr>
          </w:p>
        </w:tc>
        <w:tc>
          <w:tcPr>
            <w:tcW w:w="1299" w:type="dxa"/>
            <w:vAlign w:val="center"/>
          </w:tcPr>
          <w:p w14:paraId="27B22C95" w14:textId="1D4DD10A" w:rsidR="0059458E" w:rsidRPr="00C26DC2" w:rsidRDefault="008F3CA5" w:rsidP="0021251C">
            <w:pPr>
              <w:pStyle w:val="Tabletext"/>
              <w:spacing w:before="20" w:after="20"/>
              <w:rPr>
                <w:rFonts w:eastAsia="Meiryo"/>
              </w:rPr>
            </w:pPr>
            <w:r w:rsidRPr="00C26DC2">
              <w:rPr>
                <w:rFonts w:eastAsia="Meiryo"/>
              </w:rPr>
              <w:t>Jan</w:t>
            </w:r>
            <w:r w:rsidR="0059458E" w:rsidRPr="00C26DC2">
              <w:rPr>
                <w:rFonts w:eastAsia="Meiryo"/>
              </w:rPr>
              <w:t>uary 202</w:t>
            </w:r>
            <w:r w:rsidRPr="00C26DC2">
              <w:rPr>
                <w:rFonts w:eastAsia="Meiryo"/>
              </w:rPr>
              <w:t>2</w:t>
            </w:r>
          </w:p>
        </w:tc>
      </w:tr>
      <w:tr w:rsidR="0059458E" w:rsidRPr="00C26DC2" w14:paraId="7FA23779" w14:textId="77777777" w:rsidTr="0021251C">
        <w:trPr>
          <w:jc w:val="center"/>
        </w:trPr>
        <w:tc>
          <w:tcPr>
            <w:tcW w:w="919" w:type="dxa"/>
            <w:vAlign w:val="center"/>
          </w:tcPr>
          <w:p w14:paraId="3630A17C" w14:textId="77777777" w:rsidR="0059458E" w:rsidRPr="00C26DC2" w:rsidRDefault="0059458E" w:rsidP="0021251C">
            <w:pPr>
              <w:pStyle w:val="Tabletext"/>
              <w:spacing w:before="20" w:after="20"/>
              <w:rPr>
                <w:rFonts w:eastAsia="Meiryo"/>
              </w:rPr>
            </w:pPr>
            <w:r w:rsidRPr="00C26DC2">
              <w:rPr>
                <w:rFonts w:eastAsia="Meiryo"/>
              </w:rPr>
              <w:t>FS.16</w:t>
            </w:r>
          </w:p>
        </w:tc>
        <w:tc>
          <w:tcPr>
            <w:tcW w:w="3050" w:type="dxa"/>
            <w:vAlign w:val="center"/>
          </w:tcPr>
          <w:p w14:paraId="02AFF255" w14:textId="6F20649E" w:rsidR="008F3CA5" w:rsidRPr="00C26DC2" w:rsidRDefault="0059458E" w:rsidP="0021251C">
            <w:pPr>
              <w:pStyle w:val="Tabletext"/>
              <w:spacing w:before="20" w:after="20"/>
              <w:rPr>
                <w:rFonts w:eastAsia="Meiryo"/>
              </w:rPr>
            </w:pPr>
            <w:r w:rsidRPr="0021251C">
              <w:rPr>
                <w:rFonts w:eastAsia="Meiryo"/>
                <w:i/>
              </w:rPr>
              <w:t xml:space="preserve">Network </w:t>
            </w:r>
            <w:r w:rsidR="008F3CA5" w:rsidRPr="0021251C">
              <w:rPr>
                <w:rFonts w:eastAsia="Meiryo"/>
                <w:i/>
              </w:rPr>
              <w:t>equipment security assurance sc</w:t>
            </w:r>
            <w:r w:rsidRPr="0021251C">
              <w:rPr>
                <w:rFonts w:eastAsia="Meiryo"/>
                <w:i/>
              </w:rPr>
              <w:t>heme</w:t>
            </w:r>
            <w:r w:rsidR="008F3CA5" w:rsidRPr="0021251C">
              <w:rPr>
                <w:rFonts w:eastAsia="Meiryo"/>
                <w:i/>
              </w:rPr>
              <w:t> </w:t>
            </w:r>
            <w:r w:rsidRPr="0021251C">
              <w:rPr>
                <w:rFonts w:eastAsia="Meiryo"/>
                <w:i/>
              </w:rPr>
              <w:t xml:space="preserve">– Development and </w:t>
            </w:r>
            <w:r w:rsidR="008F3CA5" w:rsidRPr="00C26DC2">
              <w:rPr>
                <w:rFonts w:eastAsia="Meiryo"/>
                <w:i/>
              </w:rPr>
              <w:t>lifecycle security requireme</w:t>
            </w:r>
            <w:r w:rsidRPr="0021251C">
              <w:rPr>
                <w:rFonts w:eastAsia="Meiryo"/>
                <w:i/>
              </w:rPr>
              <w:t>nts</w:t>
            </w:r>
            <w:r w:rsidR="008F3CA5" w:rsidRPr="00C26DC2">
              <w:rPr>
                <w:rFonts w:eastAsia="Meiryo"/>
              </w:rPr>
              <w:t>,</w:t>
            </w:r>
            <w:r w:rsidRPr="00C26DC2">
              <w:rPr>
                <w:rFonts w:eastAsia="Meiryo"/>
              </w:rPr>
              <w:t xml:space="preserve"> </w:t>
            </w:r>
            <w:r w:rsidR="008F3CA5" w:rsidRPr="00C26DC2">
              <w:rPr>
                <w:rFonts w:eastAsia="Meiryo"/>
              </w:rPr>
              <w:t>V2.1</w:t>
            </w:r>
          </w:p>
        </w:tc>
        <w:tc>
          <w:tcPr>
            <w:tcW w:w="4371" w:type="dxa"/>
            <w:vMerge/>
            <w:vAlign w:val="center"/>
          </w:tcPr>
          <w:p w14:paraId="32F06A04" w14:textId="77777777" w:rsidR="0059458E" w:rsidRPr="00C26DC2" w:rsidRDefault="0059458E" w:rsidP="0021251C">
            <w:pPr>
              <w:pStyle w:val="Tabletext"/>
              <w:spacing w:before="20" w:after="20"/>
              <w:rPr>
                <w:rFonts w:eastAsia="Meiryo"/>
              </w:rPr>
            </w:pPr>
          </w:p>
        </w:tc>
        <w:tc>
          <w:tcPr>
            <w:tcW w:w="1299" w:type="dxa"/>
            <w:vAlign w:val="center"/>
          </w:tcPr>
          <w:p w14:paraId="4C1FEBB4" w14:textId="2D4ADB02" w:rsidR="0059458E" w:rsidRPr="00C26DC2" w:rsidRDefault="008F3CA5" w:rsidP="0021251C">
            <w:pPr>
              <w:pStyle w:val="Tabletext"/>
              <w:spacing w:before="20" w:after="20"/>
              <w:rPr>
                <w:rFonts w:eastAsia="Meiryo"/>
              </w:rPr>
            </w:pPr>
            <w:r w:rsidRPr="00C26DC2">
              <w:rPr>
                <w:rFonts w:eastAsia="Meiryo"/>
              </w:rPr>
              <w:t>Jan</w:t>
            </w:r>
            <w:r w:rsidR="0059458E" w:rsidRPr="00C26DC2">
              <w:rPr>
                <w:rFonts w:eastAsia="Meiryo"/>
              </w:rPr>
              <w:t>uary 202</w:t>
            </w:r>
            <w:r w:rsidRPr="00C26DC2">
              <w:rPr>
                <w:rFonts w:eastAsia="Meiryo"/>
              </w:rPr>
              <w:t>2</w:t>
            </w:r>
          </w:p>
        </w:tc>
      </w:tr>
      <w:tr w:rsidR="0059458E" w:rsidRPr="00C26DC2" w14:paraId="0E781514" w14:textId="77777777" w:rsidTr="0021251C">
        <w:trPr>
          <w:jc w:val="center"/>
        </w:trPr>
        <w:tc>
          <w:tcPr>
            <w:tcW w:w="919" w:type="dxa"/>
            <w:vAlign w:val="center"/>
          </w:tcPr>
          <w:p w14:paraId="0D370A0E" w14:textId="77777777" w:rsidR="0059458E" w:rsidRPr="00C26DC2" w:rsidRDefault="0059458E" w:rsidP="0021251C">
            <w:pPr>
              <w:pStyle w:val="Tabletext"/>
              <w:spacing w:before="20" w:after="20"/>
              <w:rPr>
                <w:rFonts w:eastAsia="Meiryo"/>
              </w:rPr>
            </w:pPr>
            <w:r w:rsidRPr="00C26DC2">
              <w:rPr>
                <w:rFonts w:eastAsia="Meiryo"/>
              </w:rPr>
              <w:t>FS.21</w:t>
            </w:r>
          </w:p>
        </w:tc>
        <w:tc>
          <w:tcPr>
            <w:tcW w:w="3050" w:type="dxa"/>
            <w:vAlign w:val="center"/>
          </w:tcPr>
          <w:p w14:paraId="1389808C" w14:textId="750AEBE3" w:rsidR="0059458E" w:rsidRPr="0021251C" w:rsidRDefault="0059458E" w:rsidP="0021251C">
            <w:pPr>
              <w:pStyle w:val="Tabletext"/>
              <w:spacing w:before="20" w:after="20"/>
              <w:rPr>
                <w:rFonts w:eastAsia="Meiryo"/>
                <w:i/>
              </w:rPr>
            </w:pPr>
            <w:r w:rsidRPr="0021251C">
              <w:rPr>
                <w:rFonts w:eastAsia="Meiryo"/>
                <w:i/>
              </w:rPr>
              <w:t xml:space="preserve">Interconnect </w:t>
            </w:r>
            <w:r w:rsidR="00345A2E" w:rsidRPr="0021251C">
              <w:rPr>
                <w:rFonts w:eastAsia="Meiryo"/>
                <w:i/>
              </w:rPr>
              <w:t>signalling security reco</w:t>
            </w:r>
            <w:r w:rsidRPr="0021251C">
              <w:rPr>
                <w:rFonts w:eastAsia="Meiryo"/>
                <w:i/>
              </w:rPr>
              <w:t>mmendations</w:t>
            </w:r>
          </w:p>
        </w:tc>
        <w:tc>
          <w:tcPr>
            <w:tcW w:w="4371" w:type="dxa"/>
            <w:vAlign w:val="center"/>
          </w:tcPr>
          <w:p w14:paraId="1D153CF3" w14:textId="2BC09D37" w:rsidR="0059458E" w:rsidRPr="00C26DC2" w:rsidRDefault="00C41C69" w:rsidP="0021251C">
            <w:pPr>
              <w:pStyle w:val="Tabletext"/>
              <w:spacing w:before="20" w:after="20"/>
              <w:rPr>
                <w:rFonts w:eastAsia="Meiryo"/>
              </w:rPr>
            </w:pPr>
            <w:r w:rsidRPr="00C26DC2">
              <w:rPr>
                <w:rFonts w:eastAsia="Meiryo"/>
              </w:rPr>
              <w:t xml:space="preserve">Describes </w:t>
            </w:r>
            <w:r w:rsidR="0059458E" w:rsidRPr="00C26DC2">
              <w:rPr>
                <w:rFonts w:eastAsia="Meiryo"/>
              </w:rPr>
              <w:t xml:space="preserve">interconnect security vulnerabilities and suggests </w:t>
            </w:r>
            <w:r w:rsidR="00852FAF" w:rsidRPr="00C26DC2">
              <w:rPr>
                <w:rFonts w:eastAsia="MS Mincho"/>
              </w:rPr>
              <w:t>mobile network operator</w:t>
            </w:r>
            <w:r w:rsidR="00852FAF" w:rsidRPr="00C26DC2">
              <w:rPr>
                <w:rFonts w:eastAsia="Meiryo"/>
              </w:rPr>
              <w:t xml:space="preserve"> (</w:t>
            </w:r>
            <w:r w:rsidR="0059458E" w:rsidRPr="00C26DC2">
              <w:rPr>
                <w:rFonts w:eastAsia="Meiryo"/>
              </w:rPr>
              <w:t>MNO</w:t>
            </w:r>
            <w:r w:rsidR="00852FAF" w:rsidRPr="00C26DC2">
              <w:rPr>
                <w:rFonts w:eastAsia="Meiryo"/>
              </w:rPr>
              <w:t>)</w:t>
            </w:r>
            <w:r w:rsidR="0059458E" w:rsidRPr="00C26DC2">
              <w:rPr>
                <w:rFonts w:eastAsia="Meiryo"/>
              </w:rPr>
              <w:t xml:space="preserve"> responses, including implementation recommendations for</w:t>
            </w:r>
            <w:r w:rsidR="008F3CA5" w:rsidRPr="00C26DC2">
              <w:rPr>
                <w:rFonts w:eastAsia="Meiryo"/>
              </w:rPr>
              <w:t xml:space="preserve">a </w:t>
            </w:r>
            <w:r w:rsidR="001C1D38" w:rsidRPr="00C26DC2">
              <w:rPr>
                <w:rFonts w:eastAsia="Meiryo"/>
              </w:rPr>
              <w:t>security edge protection pro</w:t>
            </w:r>
            <w:r w:rsidR="0059458E" w:rsidRPr="00C26DC2">
              <w:rPr>
                <w:rFonts w:eastAsia="Meiryo"/>
              </w:rPr>
              <w:t>xy (SEPP)</w:t>
            </w:r>
          </w:p>
        </w:tc>
        <w:tc>
          <w:tcPr>
            <w:tcW w:w="1299" w:type="dxa"/>
            <w:vAlign w:val="center"/>
          </w:tcPr>
          <w:p w14:paraId="52CFF1B2" w14:textId="42F9BA42" w:rsidR="0059458E" w:rsidRPr="00C26DC2" w:rsidRDefault="00175382" w:rsidP="0021251C">
            <w:pPr>
              <w:pStyle w:val="Tabletext"/>
              <w:spacing w:before="20" w:after="20"/>
              <w:rPr>
                <w:rFonts w:eastAsia="Meiryo"/>
              </w:rPr>
            </w:pPr>
            <w:r>
              <w:rPr>
                <w:rFonts w:eastAsia="Meiryo"/>
              </w:rPr>
              <w:t>May</w:t>
            </w:r>
            <w:r w:rsidR="0059458E" w:rsidRPr="00C26DC2">
              <w:rPr>
                <w:rFonts w:eastAsia="Meiryo"/>
              </w:rPr>
              <w:t xml:space="preserve"> 202</w:t>
            </w:r>
            <w:r>
              <w:rPr>
                <w:rFonts w:eastAsia="Meiryo"/>
              </w:rPr>
              <w:t>2</w:t>
            </w:r>
          </w:p>
        </w:tc>
      </w:tr>
      <w:tr w:rsidR="0059458E" w:rsidRPr="00C26DC2" w14:paraId="63ED1C56" w14:textId="77777777" w:rsidTr="0021251C">
        <w:trPr>
          <w:jc w:val="center"/>
        </w:trPr>
        <w:tc>
          <w:tcPr>
            <w:tcW w:w="919" w:type="dxa"/>
            <w:vAlign w:val="center"/>
          </w:tcPr>
          <w:p w14:paraId="2FCD6AD2" w14:textId="77777777" w:rsidR="0059458E" w:rsidRPr="00C26DC2" w:rsidRDefault="0059458E" w:rsidP="0021251C">
            <w:pPr>
              <w:pStyle w:val="Tabletext"/>
              <w:spacing w:before="20" w:after="20"/>
              <w:rPr>
                <w:rFonts w:eastAsia="Meiryo"/>
              </w:rPr>
            </w:pPr>
            <w:r w:rsidRPr="00C26DC2">
              <w:rPr>
                <w:rFonts w:eastAsia="Meiryo"/>
              </w:rPr>
              <w:t>FS.33</w:t>
            </w:r>
          </w:p>
        </w:tc>
        <w:tc>
          <w:tcPr>
            <w:tcW w:w="3050" w:type="dxa"/>
            <w:vAlign w:val="center"/>
          </w:tcPr>
          <w:p w14:paraId="7687C9DC" w14:textId="71590D56" w:rsidR="00345A2E" w:rsidRPr="0021251C" w:rsidRDefault="0059458E" w:rsidP="0021251C">
            <w:pPr>
              <w:pStyle w:val="Tabletext"/>
              <w:spacing w:before="20" w:after="20"/>
              <w:rPr>
                <w:rFonts w:eastAsia="Meiryo"/>
                <w:i/>
              </w:rPr>
            </w:pPr>
            <w:r w:rsidRPr="0021251C">
              <w:rPr>
                <w:rFonts w:eastAsia="Meiryo"/>
                <w:i/>
              </w:rPr>
              <w:t xml:space="preserve">Network </w:t>
            </w:r>
            <w:r w:rsidR="00345A2E" w:rsidRPr="0021251C">
              <w:rPr>
                <w:rFonts w:eastAsia="Meiryo"/>
                <w:i/>
              </w:rPr>
              <w:t>function virtualisation threats analysis</w:t>
            </w:r>
          </w:p>
        </w:tc>
        <w:tc>
          <w:tcPr>
            <w:tcW w:w="4371" w:type="dxa"/>
            <w:vAlign w:val="center"/>
          </w:tcPr>
          <w:p w14:paraId="5257F961" w14:textId="4D706989" w:rsidR="0059458E" w:rsidRPr="00C26DC2" w:rsidRDefault="00C41C69" w:rsidP="0021251C">
            <w:pPr>
              <w:pStyle w:val="Tabletext"/>
              <w:spacing w:before="20" w:after="20"/>
              <w:rPr>
                <w:rFonts w:eastAsia="Meiryo"/>
              </w:rPr>
            </w:pPr>
            <w:r w:rsidRPr="00C26DC2">
              <w:rPr>
                <w:rFonts w:eastAsia="Meiryo"/>
              </w:rPr>
              <w:t xml:space="preserve">Describes </w:t>
            </w:r>
            <w:r w:rsidR="0059458E" w:rsidRPr="00C26DC2">
              <w:rPr>
                <w:rFonts w:eastAsia="Meiryo"/>
              </w:rPr>
              <w:t>a range of security threats to NFV, a key 5G enabling technology and provides guidance on mitigation measures.</w:t>
            </w:r>
          </w:p>
        </w:tc>
        <w:tc>
          <w:tcPr>
            <w:tcW w:w="1299" w:type="dxa"/>
            <w:vAlign w:val="center"/>
          </w:tcPr>
          <w:p w14:paraId="1406CCD7" w14:textId="77777777" w:rsidR="0059458E" w:rsidRPr="00C26DC2" w:rsidRDefault="0059458E" w:rsidP="0021251C">
            <w:pPr>
              <w:pStyle w:val="Tabletext"/>
              <w:spacing w:before="20" w:after="20"/>
              <w:rPr>
                <w:rFonts w:eastAsia="Meiryo"/>
              </w:rPr>
            </w:pPr>
            <w:r w:rsidRPr="00C26DC2">
              <w:rPr>
                <w:rFonts w:eastAsia="Meiryo"/>
              </w:rPr>
              <w:t>March 2020</w:t>
            </w:r>
          </w:p>
        </w:tc>
      </w:tr>
      <w:tr w:rsidR="0059458E" w:rsidRPr="00C26DC2" w14:paraId="4449CB08" w14:textId="77777777" w:rsidTr="0021251C">
        <w:trPr>
          <w:jc w:val="center"/>
        </w:trPr>
        <w:tc>
          <w:tcPr>
            <w:tcW w:w="919" w:type="dxa"/>
            <w:vAlign w:val="center"/>
          </w:tcPr>
          <w:p w14:paraId="1A64ECFB" w14:textId="77777777" w:rsidR="0059458E" w:rsidRPr="00C26DC2" w:rsidRDefault="0059458E" w:rsidP="0021251C">
            <w:pPr>
              <w:pStyle w:val="Tabletext"/>
              <w:spacing w:before="20" w:after="20"/>
              <w:rPr>
                <w:rFonts w:eastAsia="Meiryo"/>
              </w:rPr>
            </w:pPr>
            <w:r w:rsidRPr="00C26DC2">
              <w:rPr>
                <w:rFonts w:eastAsia="Meiryo"/>
              </w:rPr>
              <w:t>FS.34</w:t>
            </w:r>
          </w:p>
        </w:tc>
        <w:tc>
          <w:tcPr>
            <w:tcW w:w="3050" w:type="dxa"/>
            <w:vAlign w:val="center"/>
          </w:tcPr>
          <w:p w14:paraId="2CE41594" w14:textId="016B3D8A" w:rsidR="00345A2E" w:rsidRPr="00C26DC2" w:rsidRDefault="0059458E" w:rsidP="0021251C">
            <w:pPr>
              <w:pStyle w:val="Tabletext"/>
              <w:spacing w:before="20" w:after="20"/>
              <w:rPr>
                <w:rFonts w:eastAsia="Microsoft YaHei"/>
              </w:rPr>
            </w:pPr>
            <w:r w:rsidRPr="0021251C">
              <w:rPr>
                <w:rFonts w:eastAsia="Meiryo"/>
                <w:i/>
              </w:rPr>
              <w:t xml:space="preserve">Key </w:t>
            </w:r>
            <w:r w:rsidR="00345A2E" w:rsidRPr="0021251C">
              <w:rPr>
                <w:rFonts w:eastAsia="Meiryo"/>
                <w:i/>
              </w:rPr>
              <w:t>m</w:t>
            </w:r>
            <w:r w:rsidRPr="0021251C">
              <w:rPr>
                <w:rFonts w:eastAsia="Meiryo"/>
                <w:i/>
              </w:rPr>
              <w:t xml:space="preserve">anagement for 4G and 5G </w:t>
            </w:r>
            <w:r w:rsidR="00345A2E" w:rsidRPr="0021251C">
              <w:rPr>
                <w:rFonts w:eastAsia="Meiryo"/>
                <w:i/>
              </w:rPr>
              <w:t>in</w:t>
            </w:r>
            <w:r w:rsidRPr="0021251C">
              <w:rPr>
                <w:rFonts w:eastAsia="Meiryo"/>
                <w:i/>
              </w:rPr>
              <w:t xml:space="preserve">ter-PMN </w:t>
            </w:r>
            <w:r w:rsidR="00345A2E" w:rsidRPr="0021251C">
              <w:rPr>
                <w:rFonts w:eastAsia="Meiryo"/>
                <w:i/>
              </w:rPr>
              <w:t>se</w:t>
            </w:r>
            <w:r w:rsidRPr="0021251C">
              <w:rPr>
                <w:rFonts w:eastAsia="Meiryo"/>
                <w:i/>
              </w:rPr>
              <w:t>curity</w:t>
            </w:r>
            <w:r w:rsidR="00345A2E" w:rsidRPr="00C26DC2">
              <w:rPr>
                <w:rFonts w:eastAsia="Meiryo"/>
              </w:rPr>
              <w:t>, V4.0</w:t>
            </w:r>
          </w:p>
        </w:tc>
        <w:tc>
          <w:tcPr>
            <w:tcW w:w="4371" w:type="dxa"/>
            <w:vAlign w:val="center"/>
          </w:tcPr>
          <w:p w14:paraId="451C91AD" w14:textId="0EDBE48B" w:rsidR="0059458E" w:rsidRPr="00C26DC2" w:rsidRDefault="00C41C69" w:rsidP="0021251C">
            <w:pPr>
              <w:pStyle w:val="Tabletext"/>
              <w:spacing w:before="20" w:after="20"/>
              <w:rPr>
                <w:rFonts w:eastAsia="Microsoft YaHei"/>
              </w:rPr>
            </w:pPr>
            <w:r w:rsidRPr="00C26DC2">
              <w:rPr>
                <w:rFonts w:eastAsia="Meiryo"/>
              </w:rPr>
              <w:t xml:space="preserve">Describes </w:t>
            </w:r>
            <w:r w:rsidR="0059458E" w:rsidRPr="00C26DC2">
              <w:rPr>
                <w:rFonts w:eastAsia="Meiryo"/>
              </w:rPr>
              <w:t>the exchange of certificates and key materials that are used between interconnect parties to secure 4G and 5G roaming.</w:t>
            </w:r>
          </w:p>
        </w:tc>
        <w:tc>
          <w:tcPr>
            <w:tcW w:w="1299" w:type="dxa"/>
            <w:vAlign w:val="center"/>
          </w:tcPr>
          <w:p w14:paraId="740D7B8D" w14:textId="33D597A7" w:rsidR="0059458E" w:rsidRPr="00C26DC2" w:rsidRDefault="0059458E" w:rsidP="0021251C">
            <w:pPr>
              <w:pStyle w:val="Tabletext"/>
              <w:spacing w:before="20" w:after="20"/>
              <w:rPr>
                <w:rFonts w:eastAsia="Meiryo"/>
              </w:rPr>
            </w:pPr>
            <w:r w:rsidRPr="00C26DC2">
              <w:rPr>
                <w:rFonts w:eastAsia="Meiryo"/>
              </w:rPr>
              <w:t>Ma</w:t>
            </w:r>
            <w:r w:rsidR="00345A2E" w:rsidRPr="00C26DC2">
              <w:rPr>
                <w:rFonts w:eastAsia="Meiryo"/>
              </w:rPr>
              <w:t>y</w:t>
            </w:r>
            <w:r w:rsidRPr="00C26DC2">
              <w:rPr>
                <w:rFonts w:eastAsia="Meiryo"/>
              </w:rPr>
              <w:t xml:space="preserve"> 202</w:t>
            </w:r>
            <w:r w:rsidR="00345A2E" w:rsidRPr="00C26DC2">
              <w:rPr>
                <w:rFonts w:eastAsia="Meiryo"/>
              </w:rPr>
              <w:t>2</w:t>
            </w:r>
          </w:p>
        </w:tc>
      </w:tr>
      <w:tr w:rsidR="0059458E" w:rsidRPr="00C26DC2" w14:paraId="4BB5FC05" w14:textId="77777777" w:rsidTr="0021251C">
        <w:trPr>
          <w:jc w:val="center"/>
        </w:trPr>
        <w:tc>
          <w:tcPr>
            <w:tcW w:w="919" w:type="dxa"/>
            <w:vAlign w:val="center"/>
          </w:tcPr>
          <w:p w14:paraId="5DFEC0A8" w14:textId="77777777" w:rsidR="0059458E" w:rsidRPr="00C26DC2" w:rsidRDefault="0059458E" w:rsidP="0021251C">
            <w:pPr>
              <w:pStyle w:val="Tabletext"/>
              <w:spacing w:before="20" w:after="20"/>
              <w:rPr>
                <w:rFonts w:eastAsia="Meiryo"/>
              </w:rPr>
            </w:pPr>
            <w:r w:rsidRPr="00C26DC2">
              <w:rPr>
                <w:rFonts w:eastAsia="Meiryo"/>
              </w:rPr>
              <w:t>FS.35</w:t>
            </w:r>
          </w:p>
        </w:tc>
        <w:tc>
          <w:tcPr>
            <w:tcW w:w="3050" w:type="dxa"/>
            <w:vAlign w:val="center"/>
          </w:tcPr>
          <w:p w14:paraId="1131C334" w14:textId="0FFFC7CE" w:rsidR="00816CC3" w:rsidRPr="00C26DC2" w:rsidRDefault="0059458E" w:rsidP="0021251C">
            <w:pPr>
              <w:pStyle w:val="Tabletext"/>
              <w:spacing w:before="20" w:after="20"/>
              <w:rPr>
                <w:rFonts w:eastAsia="Microsoft YaHei"/>
              </w:rPr>
            </w:pPr>
            <w:r w:rsidRPr="0021251C">
              <w:rPr>
                <w:rFonts w:eastAsia="Meiryo"/>
                <w:i/>
              </w:rPr>
              <w:t xml:space="preserve">Security </w:t>
            </w:r>
            <w:r w:rsidR="00816CC3" w:rsidRPr="0021251C">
              <w:rPr>
                <w:rFonts w:eastAsia="Meiryo"/>
                <w:i/>
              </w:rPr>
              <w:t>algorithm implementation roadmap</w:t>
            </w:r>
            <w:r w:rsidR="00816CC3" w:rsidRPr="00C26DC2">
              <w:rPr>
                <w:rFonts w:eastAsia="Meiryo"/>
              </w:rPr>
              <w:t>, V1.0</w:t>
            </w:r>
          </w:p>
        </w:tc>
        <w:tc>
          <w:tcPr>
            <w:tcW w:w="4371" w:type="dxa"/>
            <w:vAlign w:val="center"/>
          </w:tcPr>
          <w:p w14:paraId="3D1A5105" w14:textId="2427ACB6" w:rsidR="0059458E" w:rsidRPr="00C26DC2" w:rsidRDefault="00C41C69" w:rsidP="0021251C">
            <w:pPr>
              <w:pStyle w:val="Tabletext"/>
              <w:spacing w:before="20" w:after="20"/>
              <w:rPr>
                <w:rFonts w:eastAsia="Microsoft YaHei"/>
              </w:rPr>
            </w:pPr>
            <w:r w:rsidRPr="00C26DC2">
              <w:rPr>
                <w:rFonts w:eastAsia="Meiryo"/>
              </w:rPr>
              <w:t xml:space="preserve">Provides </w:t>
            </w:r>
            <w:r w:rsidR="0059458E" w:rsidRPr="00C26DC2">
              <w:rPr>
                <w:rFonts w:eastAsia="Meiryo"/>
              </w:rPr>
              <w:t xml:space="preserve">guidance and recommendations on the best algorithm deployment options, including for 5G privacy and integrity and </w:t>
            </w:r>
            <w:r w:rsidR="00FC3631" w:rsidRPr="00C26DC2">
              <w:rPr>
                <w:rFonts w:eastAsia="MS Mincho"/>
              </w:rPr>
              <w:t>subscription permanent identifier</w:t>
            </w:r>
            <w:r w:rsidR="0059458E" w:rsidRPr="00C26DC2">
              <w:rPr>
                <w:rFonts w:eastAsia="Meiryo"/>
              </w:rPr>
              <w:t xml:space="preserve"> encryption.</w:t>
            </w:r>
          </w:p>
        </w:tc>
        <w:tc>
          <w:tcPr>
            <w:tcW w:w="1299" w:type="dxa"/>
            <w:vAlign w:val="center"/>
          </w:tcPr>
          <w:p w14:paraId="35A31052" w14:textId="77777777" w:rsidR="0059458E" w:rsidRPr="00C26DC2" w:rsidRDefault="0059458E" w:rsidP="0021251C">
            <w:pPr>
              <w:pStyle w:val="Tabletext"/>
              <w:spacing w:before="20" w:after="20"/>
              <w:rPr>
                <w:rFonts w:eastAsia="Meiryo"/>
              </w:rPr>
            </w:pPr>
            <w:r w:rsidRPr="00C26DC2">
              <w:rPr>
                <w:rFonts w:eastAsia="Meiryo"/>
              </w:rPr>
              <w:t>March 2020</w:t>
            </w:r>
          </w:p>
        </w:tc>
      </w:tr>
      <w:tr w:rsidR="0059458E" w:rsidRPr="00C26DC2" w14:paraId="38E40294" w14:textId="77777777" w:rsidTr="0021251C">
        <w:trPr>
          <w:jc w:val="center"/>
        </w:trPr>
        <w:tc>
          <w:tcPr>
            <w:tcW w:w="919" w:type="dxa"/>
            <w:vAlign w:val="center"/>
          </w:tcPr>
          <w:p w14:paraId="1F922AAE" w14:textId="77777777" w:rsidR="0059458E" w:rsidRPr="00C26DC2" w:rsidRDefault="0059458E" w:rsidP="0021251C">
            <w:pPr>
              <w:pStyle w:val="Tabletext"/>
              <w:spacing w:before="20" w:after="20"/>
              <w:rPr>
                <w:rFonts w:eastAsia="Meiryo"/>
              </w:rPr>
            </w:pPr>
            <w:r w:rsidRPr="00C26DC2">
              <w:rPr>
                <w:rFonts w:eastAsia="Meiryo"/>
              </w:rPr>
              <w:t>FS.36</w:t>
            </w:r>
          </w:p>
        </w:tc>
        <w:tc>
          <w:tcPr>
            <w:tcW w:w="3050" w:type="dxa"/>
            <w:vAlign w:val="center"/>
          </w:tcPr>
          <w:p w14:paraId="457C070A" w14:textId="0F858389" w:rsidR="0059458E" w:rsidRPr="0021251C" w:rsidRDefault="0059458E" w:rsidP="0021251C">
            <w:pPr>
              <w:pStyle w:val="Tabletext"/>
              <w:spacing w:before="20" w:after="20"/>
              <w:rPr>
                <w:rFonts w:eastAsia="Meiryo"/>
                <w:i/>
              </w:rPr>
            </w:pPr>
            <w:r w:rsidRPr="0021251C">
              <w:rPr>
                <w:rFonts w:eastAsia="Meiryo"/>
                <w:i/>
              </w:rPr>
              <w:t xml:space="preserve">5G </w:t>
            </w:r>
            <w:r w:rsidR="00816CC3" w:rsidRPr="0021251C">
              <w:rPr>
                <w:rFonts w:eastAsia="Meiryo"/>
                <w:i/>
              </w:rPr>
              <w:t>interconnect security</w:t>
            </w:r>
          </w:p>
        </w:tc>
        <w:tc>
          <w:tcPr>
            <w:tcW w:w="4371" w:type="dxa"/>
            <w:vAlign w:val="center"/>
          </w:tcPr>
          <w:p w14:paraId="4226DC74" w14:textId="3672A484" w:rsidR="0059458E" w:rsidRPr="00C26DC2" w:rsidRDefault="00C41C69" w:rsidP="0021251C">
            <w:pPr>
              <w:pStyle w:val="Tabletext"/>
              <w:spacing w:before="20" w:after="20"/>
              <w:rPr>
                <w:rFonts w:eastAsia="Meiryo"/>
              </w:rPr>
            </w:pPr>
            <w:r w:rsidRPr="00C26DC2">
              <w:rPr>
                <w:rFonts w:eastAsia="Meiryo"/>
              </w:rPr>
              <w:t xml:space="preserve">Outlines </w:t>
            </w:r>
            <w:r w:rsidR="0059458E" w:rsidRPr="00C26DC2">
              <w:rPr>
                <w:rFonts w:eastAsia="Meiryo"/>
              </w:rPr>
              <w:t>potential 5G interconnect attacks against mobile networks and their customers and related countermeasures.</w:t>
            </w:r>
          </w:p>
        </w:tc>
        <w:tc>
          <w:tcPr>
            <w:tcW w:w="1299" w:type="dxa"/>
            <w:vAlign w:val="center"/>
          </w:tcPr>
          <w:p w14:paraId="67E43577" w14:textId="6B210E89" w:rsidR="0059458E" w:rsidRPr="00C26DC2" w:rsidRDefault="00175382" w:rsidP="0021251C">
            <w:pPr>
              <w:pStyle w:val="Tabletext"/>
              <w:spacing w:before="20" w:after="20"/>
              <w:rPr>
                <w:rFonts w:eastAsia="Meiryo"/>
              </w:rPr>
            </w:pPr>
            <w:r>
              <w:rPr>
                <w:rFonts w:eastAsia="Meiryo"/>
              </w:rPr>
              <w:t>May</w:t>
            </w:r>
            <w:r w:rsidR="0059458E" w:rsidRPr="00C26DC2">
              <w:rPr>
                <w:rFonts w:eastAsia="Meiryo"/>
              </w:rPr>
              <w:t xml:space="preserve"> 202</w:t>
            </w:r>
            <w:r>
              <w:rPr>
                <w:rFonts w:eastAsia="Meiryo"/>
              </w:rPr>
              <w:t>2</w:t>
            </w:r>
          </w:p>
        </w:tc>
      </w:tr>
      <w:tr w:rsidR="0059458E" w:rsidRPr="00C26DC2" w14:paraId="0594FBB7" w14:textId="77777777" w:rsidTr="0021251C">
        <w:trPr>
          <w:jc w:val="center"/>
        </w:trPr>
        <w:tc>
          <w:tcPr>
            <w:tcW w:w="919" w:type="dxa"/>
            <w:vAlign w:val="center"/>
          </w:tcPr>
          <w:p w14:paraId="1E43B445" w14:textId="77777777" w:rsidR="0059458E" w:rsidRPr="00C26DC2" w:rsidRDefault="0059458E" w:rsidP="0021251C">
            <w:pPr>
              <w:pStyle w:val="Tabletext"/>
              <w:spacing w:before="20" w:after="20"/>
              <w:rPr>
                <w:rFonts w:eastAsia="Meiryo"/>
              </w:rPr>
            </w:pPr>
            <w:r w:rsidRPr="00C26DC2">
              <w:rPr>
                <w:rFonts w:eastAsia="Meiryo"/>
              </w:rPr>
              <w:t>FS.37</w:t>
            </w:r>
          </w:p>
        </w:tc>
        <w:tc>
          <w:tcPr>
            <w:tcW w:w="3050" w:type="dxa"/>
            <w:vAlign w:val="center"/>
          </w:tcPr>
          <w:p w14:paraId="26678001" w14:textId="17FC5393" w:rsidR="0059458E" w:rsidRPr="0021251C" w:rsidRDefault="0059458E" w:rsidP="0021251C">
            <w:pPr>
              <w:pStyle w:val="Tabletext"/>
              <w:spacing w:before="20" w:after="20"/>
              <w:rPr>
                <w:rFonts w:eastAsia="Microsoft YaHei"/>
                <w:i/>
              </w:rPr>
            </w:pPr>
            <w:r w:rsidRPr="0021251C">
              <w:rPr>
                <w:rFonts w:eastAsia="Meiryo"/>
                <w:i/>
              </w:rPr>
              <w:t xml:space="preserve">GTP-U </w:t>
            </w:r>
            <w:r w:rsidR="008A0103" w:rsidRPr="0021251C">
              <w:rPr>
                <w:rFonts w:eastAsia="Meiryo"/>
                <w:i/>
              </w:rPr>
              <w:t>s</w:t>
            </w:r>
            <w:r w:rsidRPr="0021251C">
              <w:rPr>
                <w:rFonts w:eastAsia="Meiryo"/>
                <w:i/>
              </w:rPr>
              <w:t>ecurity</w:t>
            </w:r>
          </w:p>
        </w:tc>
        <w:tc>
          <w:tcPr>
            <w:tcW w:w="4371" w:type="dxa"/>
            <w:vAlign w:val="center"/>
          </w:tcPr>
          <w:p w14:paraId="6BA65E08" w14:textId="7A5CE874" w:rsidR="0059458E" w:rsidRPr="00C26DC2" w:rsidRDefault="00C41C69" w:rsidP="0021251C">
            <w:pPr>
              <w:pStyle w:val="Tabletext"/>
              <w:spacing w:before="20" w:after="20"/>
              <w:rPr>
                <w:rFonts w:eastAsia="Microsoft YaHei"/>
              </w:rPr>
            </w:pPr>
            <w:r w:rsidRPr="00C26DC2">
              <w:rPr>
                <w:rFonts w:eastAsia="Meiryo"/>
              </w:rPr>
              <w:t xml:space="preserve">Provides </w:t>
            </w:r>
            <w:r w:rsidR="0059458E" w:rsidRPr="00C26DC2">
              <w:rPr>
                <w:rFonts w:eastAsia="Meiryo"/>
              </w:rPr>
              <w:t xml:space="preserve">recommendations for MNOs to detect and prevent attacks using </w:t>
            </w:r>
            <w:r w:rsidR="009412D5" w:rsidRPr="00C26DC2">
              <w:rPr>
                <w:rFonts w:eastAsia="MS Mincho"/>
                <w:lang w:bidi="ar-DZ"/>
              </w:rPr>
              <w:t>general packet radio service tunnelling protocol for user (</w:t>
            </w:r>
            <w:r w:rsidR="0059458E" w:rsidRPr="00C26DC2">
              <w:rPr>
                <w:rFonts w:eastAsia="Meiryo"/>
              </w:rPr>
              <w:t>GTP-U</w:t>
            </w:r>
            <w:r w:rsidR="009412D5" w:rsidRPr="00C26DC2">
              <w:rPr>
                <w:rFonts w:eastAsia="Meiryo"/>
              </w:rPr>
              <w:t>)</w:t>
            </w:r>
            <w:r w:rsidR="0059458E" w:rsidRPr="00C26DC2">
              <w:rPr>
                <w:rFonts w:eastAsia="Meiryo"/>
              </w:rPr>
              <w:t xml:space="preserve"> plane data and how to deploy security capabilities, including </w:t>
            </w:r>
            <w:r w:rsidR="00816CC3" w:rsidRPr="00C26DC2">
              <w:rPr>
                <w:rFonts w:eastAsia="Meiryo"/>
              </w:rPr>
              <w:t xml:space="preserve">those </w:t>
            </w:r>
            <w:r w:rsidR="0059458E" w:rsidRPr="00C26DC2">
              <w:rPr>
                <w:rFonts w:eastAsia="Meiryo"/>
              </w:rPr>
              <w:t>for the N3 and N9 interfaces in 5G.</w:t>
            </w:r>
          </w:p>
        </w:tc>
        <w:tc>
          <w:tcPr>
            <w:tcW w:w="1299" w:type="dxa"/>
            <w:vAlign w:val="center"/>
          </w:tcPr>
          <w:p w14:paraId="68725788" w14:textId="6E379517" w:rsidR="0059458E" w:rsidRPr="00C26DC2" w:rsidRDefault="00175382" w:rsidP="0021251C">
            <w:pPr>
              <w:pStyle w:val="Tabletext"/>
              <w:spacing w:before="20" w:after="20"/>
              <w:rPr>
                <w:rFonts w:eastAsia="Meiryo"/>
              </w:rPr>
            </w:pPr>
            <w:r>
              <w:rPr>
                <w:rFonts w:eastAsia="Meiryo"/>
              </w:rPr>
              <w:t>June</w:t>
            </w:r>
            <w:r w:rsidR="0059458E" w:rsidRPr="00C26DC2">
              <w:rPr>
                <w:rFonts w:eastAsia="Meiryo"/>
              </w:rPr>
              <w:t xml:space="preserve"> 2021</w:t>
            </w:r>
          </w:p>
        </w:tc>
      </w:tr>
      <w:tr w:rsidR="0059458E" w:rsidRPr="00C26DC2" w14:paraId="5B093E8C" w14:textId="77777777" w:rsidTr="0021251C">
        <w:trPr>
          <w:jc w:val="center"/>
        </w:trPr>
        <w:tc>
          <w:tcPr>
            <w:tcW w:w="919" w:type="dxa"/>
            <w:vAlign w:val="center"/>
          </w:tcPr>
          <w:p w14:paraId="3F893FE5" w14:textId="77777777" w:rsidR="0059458E" w:rsidRPr="00C26DC2" w:rsidRDefault="0059458E" w:rsidP="0021251C">
            <w:pPr>
              <w:pStyle w:val="Tabletext"/>
              <w:spacing w:before="20" w:after="20"/>
              <w:rPr>
                <w:rFonts w:eastAsia="Meiryo"/>
              </w:rPr>
            </w:pPr>
            <w:r w:rsidRPr="00C26DC2">
              <w:rPr>
                <w:rFonts w:eastAsia="Meiryo"/>
              </w:rPr>
              <w:t>FS.38</w:t>
            </w:r>
          </w:p>
        </w:tc>
        <w:tc>
          <w:tcPr>
            <w:tcW w:w="3050" w:type="dxa"/>
            <w:vAlign w:val="center"/>
          </w:tcPr>
          <w:p w14:paraId="0F6518AC" w14:textId="37FF15C5" w:rsidR="0059458E" w:rsidRPr="0021251C" w:rsidRDefault="0059458E" w:rsidP="0021251C">
            <w:pPr>
              <w:pStyle w:val="Tabletext"/>
              <w:spacing w:before="20" w:after="20"/>
              <w:rPr>
                <w:rFonts w:eastAsia="Meiryo"/>
                <w:i/>
              </w:rPr>
            </w:pPr>
            <w:r w:rsidRPr="0021251C">
              <w:rPr>
                <w:rFonts w:eastAsia="Meiryo"/>
                <w:i/>
              </w:rPr>
              <w:t xml:space="preserve">SIP </w:t>
            </w:r>
            <w:r w:rsidR="008A0103" w:rsidRPr="0021251C">
              <w:rPr>
                <w:rFonts w:eastAsia="Meiryo"/>
                <w:i/>
              </w:rPr>
              <w:t>network s</w:t>
            </w:r>
            <w:r w:rsidRPr="0021251C">
              <w:rPr>
                <w:rFonts w:eastAsia="Meiryo"/>
                <w:i/>
              </w:rPr>
              <w:t>ecurity</w:t>
            </w:r>
          </w:p>
        </w:tc>
        <w:tc>
          <w:tcPr>
            <w:tcW w:w="4371" w:type="dxa"/>
            <w:vAlign w:val="center"/>
          </w:tcPr>
          <w:p w14:paraId="34704837" w14:textId="655F8A90" w:rsidR="0059458E" w:rsidRPr="00C26DC2" w:rsidRDefault="00C41C69" w:rsidP="0021251C">
            <w:pPr>
              <w:pStyle w:val="Tabletext"/>
              <w:spacing w:before="20" w:after="20"/>
              <w:rPr>
                <w:rFonts w:eastAsia="Meiryo"/>
              </w:rPr>
            </w:pPr>
            <w:r w:rsidRPr="00C26DC2">
              <w:rPr>
                <w:rFonts w:eastAsia="Meiryo"/>
              </w:rPr>
              <w:t xml:space="preserve">Outlines </w:t>
            </w:r>
            <w:r w:rsidR="0059458E" w:rsidRPr="00C26DC2">
              <w:rPr>
                <w:rFonts w:eastAsia="Meiryo"/>
              </w:rPr>
              <w:t xml:space="preserve">potential security and fraud attacks </w:t>
            </w:r>
            <w:r w:rsidR="00FC3631" w:rsidRPr="00C26DC2">
              <w:rPr>
                <w:rFonts w:eastAsia="Meiryo"/>
              </w:rPr>
              <w:t xml:space="preserve">based on the </w:t>
            </w:r>
            <w:r w:rsidR="00FC3631" w:rsidRPr="00C26DC2">
              <w:rPr>
                <w:rFonts w:eastAsia="MS Mincho"/>
              </w:rPr>
              <w:t>session initiation protocol</w:t>
            </w:r>
            <w:r w:rsidR="00FC3631" w:rsidRPr="00C26DC2">
              <w:rPr>
                <w:rFonts w:eastAsia="Meiryo"/>
              </w:rPr>
              <w:t xml:space="preserve"> (SIP) </w:t>
            </w:r>
            <w:r w:rsidR="0059458E" w:rsidRPr="00C26DC2">
              <w:rPr>
                <w:rFonts w:eastAsia="Meiryo"/>
              </w:rPr>
              <w:t xml:space="preserve">against mobile and </w:t>
            </w:r>
            <w:r w:rsidR="00FC3631" w:rsidRPr="00C26DC2">
              <w:rPr>
                <w:rFonts w:eastAsia="Meiryo"/>
              </w:rPr>
              <w:t>fixed mobile converg</w:t>
            </w:r>
            <w:r w:rsidR="0059458E" w:rsidRPr="00C26DC2">
              <w:rPr>
                <w:rFonts w:eastAsia="Meiryo"/>
              </w:rPr>
              <w:t>ed (FMC) networks and their customers as well as describing countermeasures for those attacks.</w:t>
            </w:r>
          </w:p>
        </w:tc>
        <w:tc>
          <w:tcPr>
            <w:tcW w:w="1299" w:type="dxa"/>
            <w:vAlign w:val="center"/>
          </w:tcPr>
          <w:p w14:paraId="528F35A1" w14:textId="5F1C82B6" w:rsidR="0059458E" w:rsidRPr="00C26DC2" w:rsidRDefault="00175382" w:rsidP="0021251C">
            <w:pPr>
              <w:pStyle w:val="Tabletext"/>
              <w:spacing w:before="20" w:after="20"/>
              <w:rPr>
                <w:rFonts w:eastAsia="Meiryo"/>
              </w:rPr>
            </w:pPr>
            <w:r>
              <w:rPr>
                <w:rFonts w:eastAsia="Meiryo"/>
              </w:rPr>
              <w:t>April 2021</w:t>
            </w:r>
          </w:p>
        </w:tc>
      </w:tr>
      <w:tr w:rsidR="0059458E" w:rsidRPr="00C26DC2" w14:paraId="3CBECEBF" w14:textId="77777777" w:rsidTr="0021251C">
        <w:trPr>
          <w:jc w:val="center"/>
        </w:trPr>
        <w:tc>
          <w:tcPr>
            <w:tcW w:w="919" w:type="dxa"/>
            <w:vAlign w:val="center"/>
          </w:tcPr>
          <w:p w14:paraId="0CB171A1" w14:textId="77777777" w:rsidR="0059458E" w:rsidRPr="00C26DC2" w:rsidRDefault="0059458E" w:rsidP="0021251C">
            <w:pPr>
              <w:pStyle w:val="Tabletext"/>
              <w:spacing w:before="20" w:after="20"/>
              <w:rPr>
                <w:rFonts w:eastAsia="Meiryo"/>
              </w:rPr>
            </w:pPr>
            <w:r w:rsidRPr="00C26DC2">
              <w:rPr>
                <w:rFonts w:eastAsia="Meiryo"/>
              </w:rPr>
              <w:t>FS.39</w:t>
            </w:r>
          </w:p>
        </w:tc>
        <w:tc>
          <w:tcPr>
            <w:tcW w:w="3050" w:type="dxa"/>
            <w:vAlign w:val="center"/>
          </w:tcPr>
          <w:p w14:paraId="0E60EF21" w14:textId="72E88BF8" w:rsidR="0059458E" w:rsidRPr="00C26DC2" w:rsidRDefault="0059458E" w:rsidP="0021251C">
            <w:pPr>
              <w:pStyle w:val="Tabletext"/>
              <w:spacing w:before="20" w:after="20"/>
              <w:rPr>
                <w:rFonts w:eastAsia="Meiryo"/>
              </w:rPr>
            </w:pPr>
            <w:r w:rsidRPr="00C26DC2">
              <w:rPr>
                <w:rFonts w:eastAsia="Meiryo"/>
              </w:rPr>
              <w:t xml:space="preserve">5G </w:t>
            </w:r>
            <w:r w:rsidR="003A4FE5" w:rsidRPr="00C26DC2">
              <w:rPr>
                <w:rFonts w:eastAsia="Meiryo"/>
              </w:rPr>
              <w:t>fraud risks guide</w:t>
            </w:r>
          </w:p>
        </w:tc>
        <w:tc>
          <w:tcPr>
            <w:tcW w:w="4371" w:type="dxa"/>
            <w:vAlign w:val="center"/>
          </w:tcPr>
          <w:p w14:paraId="37C27CF6" w14:textId="4BB87966" w:rsidR="0059458E" w:rsidRPr="00C26DC2" w:rsidRDefault="00C41C69" w:rsidP="0021251C">
            <w:pPr>
              <w:pStyle w:val="Tabletext"/>
              <w:spacing w:before="20" w:after="20"/>
              <w:rPr>
                <w:rFonts w:eastAsia="Meiryo"/>
              </w:rPr>
            </w:pPr>
            <w:r w:rsidRPr="00C26DC2">
              <w:rPr>
                <w:rFonts w:eastAsia="Meiryo"/>
              </w:rPr>
              <w:t xml:space="preserve">Describes </w:t>
            </w:r>
            <w:r w:rsidR="0059458E" w:rsidRPr="00C26DC2">
              <w:rPr>
                <w:rFonts w:eastAsia="Meiryo"/>
              </w:rPr>
              <w:t>potential attacks against 5G networks and the services they support and recommends countermeasures to mitigate the risks posed to network operators and their customers.</w:t>
            </w:r>
          </w:p>
        </w:tc>
        <w:tc>
          <w:tcPr>
            <w:tcW w:w="1299" w:type="dxa"/>
            <w:vAlign w:val="center"/>
          </w:tcPr>
          <w:p w14:paraId="3B40B725" w14:textId="1D53B638" w:rsidR="0059458E" w:rsidRPr="00C26DC2" w:rsidRDefault="0059458E" w:rsidP="0021251C">
            <w:pPr>
              <w:pStyle w:val="Tabletext"/>
              <w:spacing w:before="20" w:after="20"/>
              <w:rPr>
                <w:rFonts w:eastAsia="Meiryo"/>
              </w:rPr>
            </w:pPr>
            <w:r w:rsidRPr="00C26DC2">
              <w:rPr>
                <w:rFonts w:eastAsia="Meiryo"/>
              </w:rPr>
              <w:t>J</w:t>
            </w:r>
            <w:r w:rsidR="00175382">
              <w:rPr>
                <w:rFonts w:eastAsia="Meiryo"/>
              </w:rPr>
              <w:t>une</w:t>
            </w:r>
            <w:r w:rsidRPr="00C26DC2">
              <w:rPr>
                <w:rFonts w:eastAsia="Meiryo"/>
              </w:rPr>
              <w:t xml:space="preserve"> 2021</w:t>
            </w:r>
          </w:p>
        </w:tc>
      </w:tr>
      <w:tr w:rsidR="0059458E" w:rsidRPr="00C26DC2" w14:paraId="4083B972" w14:textId="77777777" w:rsidTr="0021251C">
        <w:trPr>
          <w:jc w:val="center"/>
        </w:trPr>
        <w:tc>
          <w:tcPr>
            <w:tcW w:w="919" w:type="dxa"/>
            <w:vAlign w:val="center"/>
          </w:tcPr>
          <w:p w14:paraId="7F0E5A16" w14:textId="77777777" w:rsidR="0059458E" w:rsidRPr="00C26DC2" w:rsidRDefault="0059458E" w:rsidP="0021251C">
            <w:pPr>
              <w:pStyle w:val="Tabletext"/>
              <w:spacing w:before="20" w:after="20"/>
              <w:rPr>
                <w:rFonts w:eastAsia="Meiryo"/>
              </w:rPr>
            </w:pPr>
            <w:r w:rsidRPr="00C26DC2">
              <w:rPr>
                <w:rFonts w:eastAsia="Meiryo"/>
              </w:rPr>
              <w:t>FS.40</w:t>
            </w:r>
          </w:p>
        </w:tc>
        <w:tc>
          <w:tcPr>
            <w:tcW w:w="3050" w:type="dxa"/>
            <w:vAlign w:val="center"/>
          </w:tcPr>
          <w:p w14:paraId="64A302FD" w14:textId="4A9F9E72" w:rsidR="0059458E" w:rsidRPr="00C26DC2" w:rsidRDefault="0059458E" w:rsidP="0021251C">
            <w:pPr>
              <w:pStyle w:val="Tabletext"/>
              <w:spacing w:before="20" w:after="20"/>
              <w:rPr>
                <w:rFonts w:eastAsia="Meiryo"/>
              </w:rPr>
            </w:pPr>
            <w:r w:rsidRPr="00C26DC2">
              <w:rPr>
                <w:rFonts w:eastAsia="Meiryo"/>
              </w:rPr>
              <w:t xml:space="preserve">5G </w:t>
            </w:r>
            <w:r w:rsidR="003A4FE5" w:rsidRPr="00C26DC2">
              <w:rPr>
                <w:rFonts w:eastAsia="Meiryo"/>
              </w:rPr>
              <w:t>security guide</w:t>
            </w:r>
          </w:p>
        </w:tc>
        <w:tc>
          <w:tcPr>
            <w:tcW w:w="4371" w:type="dxa"/>
            <w:vAlign w:val="center"/>
          </w:tcPr>
          <w:p w14:paraId="5CB68DA2" w14:textId="0DC7BC0E" w:rsidR="0059458E" w:rsidRPr="00C26DC2" w:rsidRDefault="00C41C69" w:rsidP="0021251C">
            <w:pPr>
              <w:pStyle w:val="Tabletext"/>
              <w:spacing w:before="20" w:after="20"/>
              <w:rPr>
                <w:rFonts w:eastAsia="Meiryo"/>
              </w:rPr>
            </w:pPr>
            <w:r w:rsidRPr="00C26DC2">
              <w:rPr>
                <w:rFonts w:eastAsia="Meiryo"/>
              </w:rPr>
              <w:t xml:space="preserve">Contains </w:t>
            </w:r>
            <w:r w:rsidR="0059458E" w:rsidRPr="00C26DC2">
              <w:rPr>
                <w:rFonts w:eastAsia="Meiryo"/>
              </w:rPr>
              <w:t>an overview of the security aspects and capabilities of 5G networks and serves as an educational resource that describes the security enhancements and capabilities inherent in 5G technology.</w:t>
            </w:r>
          </w:p>
        </w:tc>
        <w:tc>
          <w:tcPr>
            <w:tcW w:w="1299" w:type="dxa"/>
            <w:vAlign w:val="center"/>
          </w:tcPr>
          <w:p w14:paraId="62646501" w14:textId="31B0A6F4" w:rsidR="0059458E" w:rsidRPr="00C26DC2" w:rsidRDefault="00175382" w:rsidP="0021251C">
            <w:pPr>
              <w:pStyle w:val="Tabletext"/>
              <w:spacing w:before="20" w:after="20"/>
              <w:rPr>
                <w:rFonts w:eastAsia="Meiryo"/>
              </w:rPr>
            </w:pPr>
            <w:r>
              <w:rPr>
                <w:rFonts w:eastAsia="Meiryo"/>
              </w:rPr>
              <w:t>Octo</w:t>
            </w:r>
            <w:r w:rsidR="0059458E" w:rsidRPr="00C26DC2">
              <w:rPr>
                <w:rFonts w:eastAsia="Meiryo"/>
              </w:rPr>
              <w:t>ber 202</w:t>
            </w:r>
            <w:r>
              <w:rPr>
                <w:rFonts w:eastAsia="Meiryo"/>
              </w:rPr>
              <w:t>i</w:t>
            </w:r>
          </w:p>
        </w:tc>
      </w:tr>
      <w:tr w:rsidR="0059458E" w:rsidRPr="00C26DC2" w14:paraId="0EB1F1DB" w14:textId="77777777" w:rsidTr="0021251C">
        <w:trPr>
          <w:jc w:val="center"/>
        </w:trPr>
        <w:tc>
          <w:tcPr>
            <w:tcW w:w="919" w:type="dxa"/>
            <w:vAlign w:val="center"/>
          </w:tcPr>
          <w:p w14:paraId="186E1B57" w14:textId="77777777" w:rsidR="0059458E" w:rsidRPr="00C26DC2" w:rsidRDefault="0059458E" w:rsidP="0021251C">
            <w:pPr>
              <w:pStyle w:val="Tabletext"/>
              <w:spacing w:before="20" w:after="20"/>
              <w:rPr>
                <w:rFonts w:eastAsia="Meiryo"/>
              </w:rPr>
            </w:pPr>
            <w:r w:rsidRPr="00C26DC2">
              <w:rPr>
                <w:rFonts w:eastAsia="Meiryo"/>
              </w:rPr>
              <w:t>IR.77</w:t>
            </w:r>
          </w:p>
        </w:tc>
        <w:tc>
          <w:tcPr>
            <w:tcW w:w="3050" w:type="dxa"/>
            <w:vAlign w:val="center"/>
          </w:tcPr>
          <w:p w14:paraId="531B92AD" w14:textId="3412C9B8" w:rsidR="003A4FE5" w:rsidRPr="0021251C" w:rsidRDefault="0059458E" w:rsidP="0021251C">
            <w:pPr>
              <w:pStyle w:val="Tabletext"/>
              <w:spacing w:before="20" w:after="20"/>
              <w:rPr>
                <w:rFonts w:eastAsia="Meiryo"/>
              </w:rPr>
            </w:pPr>
            <w:r w:rsidRPr="0021251C">
              <w:rPr>
                <w:rFonts w:eastAsia="Meiryo"/>
                <w:i/>
              </w:rPr>
              <w:t xml:space="preserve">Inter-operator IP </w:t>
            </w:r>
            <w:r w:rsidR="007B1780" w:rsidRPr="0021251C">
              <w:rPr>
                <w:rFonts w:eastAsia="Meiryo"/>
                <w:i/>
              </w:rPr>
              <w:t>backbone security req. for service and inter-operator</w:t>
            </w:r>
            <w:r w:rsidRPr="0021251C">
              <w:rPr>
                <w:rFonts w:eastAsia="Meiryo"/>
                <w:i/>
              </w:rPr>
              <w:t xml:space="preserve"> IP </w:t>
            </w:r>
            <w:r w:rsidR="007B1780" w:rsidRPr="0021251C">
              <w:rPr>
                <w:rFonts w:eastAsia="Meiryo"/>
                <w:i/>
              </w:rPr>
              <w:t>backbone provide</w:t>
            </w:r>
            <w:r w:rsidRPr="0021251C">
              <w:rPr>
                <w:rFonts w:eastAsia="Meiryo"/>
                <w:i/>
              </w:rPr>
              <w:t>rs</w:t>
            </w:r>
            <w:r w:rsidR="007B1780" w:rsidRPr="00C26DC2">
              <w:rPr>
                <w:rFonts w:eastAsia="Meiryo"/>
              </w:rPr>
              <w:t>, V</w:t>
            </w:r>
            <w:r w:rsidR="003A4FE5" w:rsidRPr="0021251C">
              <w:rPr>
                <w:rFonts w:eastAsia="Meiryo"/>
              </w:rPr>
              <w:t>5.0</w:t>
            </w:r>
          </w:p>
        </w:tc>
        <w:tc>
          <w:tcPr>
            <w:tcW w:w="4371" w:type="dxa"/>
            <w:vAlign w:val="center"/>
          </w:tcPr>
          <w:p w14:paraId="63D6C7EB" w14:textId="3031FDEA" w:rsidR="0059458E" w:rsidRPr="00C26DC2" w:rsidRDefault="00C41C69" w:rsidP="0021251C">
            <w:pPr>
              <w:pStyle w:val="Tabletext"/>
              <w:spacing w:before="20" w:after="20"/>
              <w:rPr>
                <w:rFonts w:eastAsia="Microsoft YaHei"/>
              </w:rPr>
            </w:pPr>
            <w:r w:rsidRPr="00C26DC2">
              <w:rPr>
                <w:rFonts w:eastAsia="Meiryo"/>
              </w:rPr>
              <w:t xml:space="preserve">Describes </w:t>
            </w:r>
            <w:r w:rsidR="0059458E" w:rsidRPr="00C26DC2">
              <w:rPr>
                <w:rFonts w:eastAsia="Meiryo"/>
              </w:rPr>
              <w:t>common guidelines to achieve an adequate security level on the IPX Network.</w:t>
            </w:r>
          </w:p>
        </w:tc>
        <w:tc>
          <w:tcPr>
            <w:tcW w:w="1299" w:type="dxa"/>
            <w:vAlign w:val="center"/>
          </w:tcPr>
          <w:p w14:paraId="41C070BE" w14:textId="77777777" w:rsidR="0059458E" w:rsidRPr="00C26DC2" w:rsidRDefault="0059458E" w:rsidP="0021251C">
            <w:pPr>
              <w:pStyle w:val="Tabletext"/>
              <w:spacing w:before="20" w:after="20"/>
              <w:rPr>
                <w:rFonts w:eastAsia="Meiryo"/>
              </w:rPr>
            </w:pPr>
            <w:r w:rsidRPr="00C26DC2">
              <w:rPr>
                <w:rFonts w:eastAsia="Meiryo"/>
              </w:rPr>
              <w:t>October 2019</w:t>
            </w:r>
          </w:p>
        </w:tc>
      </w:tr>
      <w:tr w:rsidR="0059458E" w:rsidRPr="00C26DC2" w14:paraId="0ECE73CA" w14:textId="77777777" w:rsidTr="0021251C">
        <w:trPr>
          <w:jc w:val="center"/>
        </w:trPr>
        <w:tc>
          <w:tcPr>
            <w:tcW w:w="919" w:type="dxa"/>
            <w:vAlign w:val="center"/>
          </w:tcPr>
          <w:p w14:paraId="5B982750" w14:textId="77777777" w:rsidR="0059458E" w:rsidRPr="00C26DC2" w:rsidRDefault="0059458E" w:rsidP="0021251C">
            <w:pPr>
              <w:pStyle w:val="Tabletext"/>
              <w:spacing w:before="20" w:after="20"/>
              <w:rPr>
                <w:rFonts w:eastAsia="Meiryo"/>
              </w:rPr>
            </w:pPr>
            <w:r w:rsidRPr="00C26DC2">
              <w:rPr>
                <w:rFonts w:eastAsia="Meiryo"/>
              </w:rPr>
              <w:lastRenderedPageBreak/>
              <w:t>NG.113</w:t>
            </w:r>
          </w:p>
        </w:tc>
        <w:tc>
          <w:tcPr>
            <w:tcW w:w="3050" w:type="dxa"/>
            <w:vAlign w:val="center"/>
          </w:tcPr>
          <w:p w14:paraId="77291036" w14:textId="3D1D49E6" w:rsidR="007B1780" w:rsidRPr="00C26DC2" w:rsidRDefault="0059458E" w:rsidP="0021251C">
            <w:pPr>
              <w:pStyle w:val="Tabletext"/>
              <w:spacing w:before="20" w:after="20"/>
              <w:rPr>
                <w:rFonts w:eastAsia="Meiryo"/>
              </w:rPr>
            </w:pPr>
            <w:r w:rsidRPr="0021251C">
              <w:rPr>
                <w:rFonts w:eastAsia="Meiryo"/>
                <w:i/>
              </w:rPr>
              <w:t xml:space="preserve">5GS </w:t>
            </w:r>
            <w:r w:rsidR="007B1780" w:rsidRPr="0021251C">
              <w:rPr>
                <w:rFonts w:eastAsia="Meiryo"/>
                <w:i/>
              </w:rPr>
              <w:t>roaming guidelines</w:t>
            </w:r>
            <w:r w:rsidR="007B1780" w:rsidRPr="00C26DC2">
              <w:rPr>
                <w:rFonts w:eastAsia="Meiryo"/>
              </w:rPr>
              <w:t>, V</w:t>
            </w:r>
            <w:r w:rsidR="007B1780" w:rsidRPr="00C26DC2">
              <w:t>5.0</w:t>
            </w:r>
          </w:p>
        </w:tc>
        <w:tc>
          <w:tcPr>
            <w:tcW w:w="4371" w:type="dxa"/>
            <w:vAlign w:val="center"/>
          </w:tcPr>
          <w:p w14:paraId="7D5FD3E3" w14:textId="1699E8B4" w:rsidR="0059458E" w:rsidRPr="00C26DC2" w:rsidRDefault="00C41C69" w:rsidP="0021251C">
            <w:pPr>
              <w:pStyle w:val="Tabletext"/>
              <w:spacing w:before="20" w:after="20"/>
              <w:rPr>
                <w:rFonts w:eastAsia="Meiryo"/>
              </w:rPr>
            </w:pPr>
            <w:r w:rsidRPr="00C26DC2">
              <w:rPr>
                <w:rFonts w:eastAsia="Meiryo"/>
              </w:rPr>
              <w:t xml:space="preserve">Provides </w:t>
            </w:r>
            <w:r w:rsidR="0059458E" w:rsidRPr="00C26DC2">
              <w:rPr>
                <w:rFonts w:eastAsia="Meiryo"/>
              </w:rPr>
              <w:t>guidelines for engineers and operational roaming teams on 5G roaming aspects.</w:t>
            </w:r>
          </w:p>
        </w:tc>
        <w:tc>
          <w:tcPr>
            <w:tcW w:w="1299" w:type="dxa"/>
            <w:vAlign w:val="center"/>
          </w:tcPr>
          <w:p w14:paraId="6050976F" w14:textId="6E03D194" w:rsidR="0059458E" w:rsidRPr="00C26DC2" w:rsidRDefault="007B1780" w:rsidP="0021251C">
            <w:pPr>
              <w:pStyle w:val="Tabletext"/>
              <w:spacing w:before="20" w:after="20"/>
              <w:rPr>
                <w:rFonts w:eastAsia="Meiryo"/>
              </w:rPr>
            </w:pPr>
            <w:r w:rsidRPr="00C26DC2">
              <w:rPr>
                <w:rFonts w:eastAsia="Meiryo"/>
              </w:rPr>
              <w:t>Dec</w:t>
            </w:r>
            <w:r w:rsidR="0059458E" w:rsidRPr="00C26DC2">
              <w:rPr>
                <w:rFonts w:eastAsia="Meiryo"/>
              </w:rPr>
              <w:t>ember 202</w:t>
            </w:r>
            <w:r w:rsidRPr="00C26DC2">
              <w:rPr>
                <w:rFonts w:eastAsia="Meiryo"/>
              </w:rPr>
              <w:t>1</w:t>
            </w:r>
          </w:p>
        </w:tc>
      </w:tr>
      <w:tr w:rsidR="0059458E" w:rsidRPr="00C26DC2" w14:paraId="0B895527" w14:textId="77777777" w:rsidTr="0021251C">
        <w:trPr>
          <w:jc w:val="center"/>
        </w:trPr>
        <w:tc>
          <w:tcPr>
            <w:tcW w:w="919" w:type="dxa"/>
            <w:vAlign w:val="center"/>
          </w:tcPr>
          <w:p w14:paraId="213CC688" w14:textId="77777777" w:rsidR="0059458E" w:rsidRPr="00C26DC2" w:rsidRDefault="0059458E" w:rsidP="0021251C">
            <w:pPr>
              <w:pStyle w:val="Tabletext"/>
              <w:spacing w:before="20" w:after="20"/>
              <w:rPr>
                <w:rFonts w:eastAsia="Meiryo"/>
              </w:rPr>
            </w:pPr>
            <w:r w:rsidRPr="00C26DC2">
              <w:rPr>
                <w:rFonts w:eastAsia="Meiryo"/>
              </w:rPr>
              <w:t>NG.116</w:t>
            </w:r>
          </w:p>
        </w:tc>
        <w:tc>
          <w:tcPr>
            <w:tcW w:w="3050" w:type="dxa"/>
            <w:vAlign w:val="center"/>
          </w:tcPr>
          <w:p w14:paraId="33990116" w14:textId="1AC2E8E2" w:rsidR="007B1780" w:rsidRPr="00C26DC2" w:rsidRDefault="0059458E" w:rsidP="0021251C">
            <w:pPr>
              <w:pStyle w:val="Tabletext"/>
              <w:spacing w:before="20" w:after="20"/>
              <w:rPr>
                <w:rFonts w:eastAsia="Meiryo"/>
              </w:rPr>
            </w:pPr>
            <w:r w:rsidRPr="0021251C">
              <w:rPr>
                <w:rFonts w:eastAsia="Meiryo"/>
                <w:i/>
              </w:rPr>
              <w:t xml:space="preserve">Generic </w:t>
            </w:r>
            <w:r w:rsidR="007B1780" w:rsidRPr="0021251C">
              <w:rPr>
                <w:rFonts w:eastAsia="Meiryo"/>
                <w:i/>
              </w:rPr>
              <w:t>network slice templat</w:t>
            </w:r>
            <w:r w:rsidRPr="0021251C">
              <w:rPr>
                <w:rFonts w:eastAsia="Meiryo"/>
                <w:i/>
              </w:rPr>
              <w:t>e</w:t>
            </w:r>
            <w:r w:rsidR="007B1780" w:rsidRPr="00C26DC2">
              <w:rPr>
                <w:rFonts w:eastAsia="Meiryo"/>
              </w:rPr>
              <w:t>, V</w:t>
            </w:r>
            <w:r w:rsidR="007B1780" w:rsidRPr="00C26DC2">
              <w:t>6.0</w:t>
            </w:r>
          </w:p>
        </w:tc>
        <w:tc>
          <w:tcPr>
            <w:tcW w:w="4371" w:type="dxa"/>
            <w:vAlign w:val="center"/>
          </w:tcPr>
          <w:p w14:paraId="0FCB6CE1" w14:textId="50E22E9E" w:rsidR="0059458E" w:rsidRPr="00C26DC2" w:rsidRDefault="00C41C69" w:rsidP="0021251C">
            <w:pPr>
              <w:pStyle w:val="Tabletext"/>
              <w:spacing w:before="20" w:after="20"/>
              <w:rPr>
                <w:rFonts w:eastAsia="Meiryo"/>
              </w:rPr>
            </w:pPr>
            <w:r w:rsidRPr="00C26DC2">
              <w:rPr>
                <w:rFonts w:eastAsia="Meiryo"/>
              </w:rPr>
              <w:t xml:space="preserve">Provides </w:t>
            </w:r>
            <w:r w:rsidR="0059458E" w:rsidRPr="00C26DC2">
              <w:rPr>
                <w:rFonts w:eastAsia="Meiryo"/>
              </w:rPr>
              <w:t>a standardi</w:t>
            </w:r>
            <w:r w:rsidR="007B1780" w:rsidRPr="00C26DC2">
              <w:rPr>
                <w:rFonts w:eastAsia="Meiryo"/>
              </w:rPr>
              <w:t>z</w:t>
            </w:r>
            <w:r w:rsidR="0059458E" w:rsidRPr="00C26DC2">
              <w:rPr>
                <w:rFonts w:eastAsia="Meiryo"/>
              </w:rPr>
              <w:t>ed list of attributes, including security aspects, that can characteri</w:t>
            </w:r>
            <w:r w:rsidR="007B1780" w:rsidRPr="00C26DC2">
              <w:rPr>
                <w:rFonts w:eastAsia="Meiryo"/>
              </w:rPr>
              <w:t>z</w:t>
            </w:r>
            <w:r w:rsidR="0059458E" w:rsidRPr="00C26DC2">
              <w:rPr>
                <w:rFonts w:eastAsia="Meiryo"/>
              </w:rPr>
              <w:t>e a type of network slice</w:t>
            </w:r>
          </w:p>
        </w:tc>
        <w:tc>
          <w:tcPr>
            <w:tcW w:w="1299" w:type="dxa"/>
            <w:vAlign w:val="center"/>
          </w:tcPr>
          <w:p w14:paraId="0A1CBCF2" w14:textId="1023361F" w:rsidR="0059458E" w:rsidRPr="00C26DC2" w:rsidRDefault="0059458E" w:rsidP="0021251C">
            <w:pPr>
              <w:pStyle w:val="Tabletext"/>
              <w:spacing w:before="20" w:after="20"/>
              <w:rPr>
                <w:rFonts w:eastAsia="Meiryo"/>
              </w:rPr>
            </w:pPr>
            <w:r w:rsidRPr="00C26DC2">
              <w:rPr>
                <w:rFonts w:eastAsia="Meiryo"/>
              </w:rPr>
              <w:t>November 202</w:t>
            </w:r>
            <w:r w:rsidR="007B1780" w:rsidRPr="00C26DC2">
              <w:rPr>
                <w:rFonts w:eastAsia="Meiryo"/>
              </w:rPr>
              <w:t>1</w:t>
            </w:r>
          </w:p>
        </w:tc>
      </w:tr>
    </w:tbl>
    <w:p w14:paraId="0E27527B" w14:textId="31E00B1E" w:rsidR="0059458E" w:rsidRPr="00C26DC2" w:rsidRDefault="00610FAD" w:rsidP="00C9468C">
      <w:pPr>
        <w:pStyle w:val="Heading2"/>
        <w:rPr>
          <w:rFonts w:eastAsia="MS Mincho"/>
          <w:lang w:eastAsia="ja-JP" w:bidi="ar-DZ"/>
        </w:rPr>
      </w:pPr>
      <w:bookmarkStart w:id="68" w:name="_Toc105069998"/>
      <w:bookmarkStart w:id="69" w:name="_Toc107824037"/>
      <w:bookmarkStart w:id="70" w:name="_Toc110490054"/>
      <w:r w:rsidRPr="00C26DC2">
        <w:rPr>
          <w:rFonts w:eastAsia="MS Mincho"/>
          <w:lang w:eastAsia="ja-JP" w:bidi="ar-DZ"/>
        </w:rPr>
        <w:t>7.3</w:t>
      </w:r>
      <w:r w:rsidRPr="00C26DC2">
        <w:rPr>
          <w:rFonts w:eastAsia="MS Mincho"/>
          <w:lang w:eastAsia="ja-JP" w:bidi="ar-DZ"/>
        </w:rPr>
        <w:tab/>
      </w:r>
      <w:r w:rsidR="00B973A1" w:rsidRPr="00C26DC2">
        <w:rPr>
          <w:lang w:eastAsia="zh-CN" w:bidi="ar-DZ"/>
        </w:rPr>
        <w:t>European Network and Information Security Agency</w:t>
      </w:r>
      <w:bookmarkEnd w:id="68"/>
      <w:bookmarkEnd w:id="69"/>
      <w:bookmarkEnd w:id="70"/>
    </w:p>
    <w:p w14:paraId="1593EC9D" w14:textId="18B541EC" w:rsidR="0059458E" w:rsidRPr="00C26DC2" w:rsidRDefault="0059458E" w:rsidP="00C9468C">
      <w:pPr>
        <w:keepNext/>
        <w:keepLines/>
        <w:rPr>
          <w:rFonts w:eastAsia="Malgun Gothic"/>
          <w:lang w:eastAsia="ko-KR"/>
        </w:rPr>
      </w:pPr>
      <w:r w:rsidRPr="0021251C">
        <w:rPr>
          <w:rFonts w:eastAsia="Malgun Gothic"/>
          <w:lang w:eastAsia="ko-KR"/>
        </w:rPr>
        <w:t xml:space="preserve">Table 7-3 lists the documents related to 5G security published </w:t>
      </w:r>
      <w:r w:rsidR="007B1780" w:rsidRPr="00C26DC2">
        <w:rPr>
          <w:rFonts w:eastAsia="Malgun Gothic"/>
          <w:lang w:eastAsia="ko-KR"/>
        </w:rPr>
        <w:t>by</w:t>
      </w:r>
      <w:r w:rsidRPr="0021251C">
        <w:rPr>
          <w:rFonts w:eastAsia="Malgun Gothic"/>
          <w:lang w:eastAsia="ko-KR"/>
        </w:rPr>
        <w:t xml:space="preserve"> </w:t>
      </w:r>
      <w:r w:rsidR="00B973A1" w:rsidRPr="00C26DC2">
        <w:rPr>
          <w:rFonts w:eastAsia="Malgun Gothic"/>
          <w:lang w:eastAsia="ko-KR"/>
        </w:rPr>
        <w:t xml:space="preserve">the </w:t>
      </w:r>
      <w:r w:rsidR="00B973A1" w:rsidRPr="00C26DC2">
        <w:rPr>
          <w:lang w:eastAsia="zh-CN" w:bidi="ar-DZ"/>
        </w:rPr>
        <w:t>European Network and Information Security Agency</w:t>
      </w:r>
      <w:r w:rsidR="00B973A1" w:rsidRPr="00C26DC2">
        <w:rPr>
          <w:rFonts w:eastAsia="Malgun Gothic"/>
          <w:lang w:eastAsia="ko-KR"/>
        </w:rPr>
        <w:t xml:space="preserve"> (</w:t>
      </w:r>
      <w:r w:rsidRPr="0021251C">
        <w:rPr>
          <w:rFonts w:eastAsia="Malgun Gothic"/>
          <w:lang w:eastAsia="ko-KR"/>
        </w:rPr>
        <w:t>ENISA</w:t>
      </w:r>
      <w:r w:rsidR="00B973A1" w:rsidRPr="00C26DC2">
        <w:rPr>
          <w:rFonts w:eastAsia="Malgun Gothic"/>
          <w:lang w:eastAsia="ko-KR"/>
        </w:rPr>
        <w:t>)</w:t>
      </w:r>
      <w:r w:rsidRPr="0021251C">
        <w:rPr>
          <w:rFonts w:eastAsia="Malgun Gothic"/>
          <w:lang w:eastAsia="ko-KR"/>
        </w:rPr>
        <w:t>.</w:t>
      </w:r>
    </w:p>
    <w:tbl>
      <w:tblPr>
        <w:tblStyle w:val="TableGrid"/>
        <w:tblW w:w="9639" w:type="dxa"/>
        <w:jc w:val="center"/>
        <w:tblLook w:val="04A0" w:firstRow="1" w:lastRow="0" w:firstColumn="1" w:lastColumn="0" w:noHBand="0" w:noVBand="1"/>
      </w:tblPr>
      <w:tblGrid>
        <w:gridCol w:w="2043"/>
        <w:gridCol w:w="1084"/>
        <w:gridCol w:w="4707"/>
        <w:gridCol w:w="1805"/>
      </w:tblGrid>
      <w:tr w:rsidR="00F30AF4" w:rsidRPr="00C26DC2" w14:paraId="404D9BC9" w14:textId="77777777" w:rsidTr="00F30AF4">
        <w:trPr>
          <w:tblHeader/>
          <w:jc w:val="center"/>
        </w:trPr>
        <w:tc>
          <w:tcPr>
            <w:tcW w:w="9639" w:type="dxa"/>
            <w:gridSpan w:val="4"/>
            <w:tcBorders>
              <w:top w:val="nil"/>
              <w:left w:val="nil"/>
              <w:right w:val="nil"/>
            </w:tcBorders>
            <w:vAlign w:val="center"/>
          </w:tcPr>
          <w:p w14:paraId="123CC491" w14:textId="651F6226" w:rsidR="00F30AF4" w:rsidRPr="0021251C" w:rsidRDefault="00F30AF4" w:rsidP="00F30AF4">
            <w:pPr>
              <w:pStyle w:val="TableNoTitle0"/>
              <w:rPr>
                <w:lang w:eastAsia="ko-KR"/>
              </w:rPr>
            </w:pPr>
            <w:r w:rsidRPr="00C26DC2">
              <w:rPr>
                <w:rFonts w:eastAsia="SimSun"/>
              </w:rPr>
              <w:t xml:space="preserve">Table 7-3 – 5G Security related documents from </w:t>
            </w:r>
            <w:r w:rsidRPr="00C26DC2">
              <w:rPr>
                <w:rFonts w:eastAsia="Malgun Gothic"/>
                <w:lang w:eastAsia="ko-KR"/>
              </w:rPr>
              <w:t xml:space="preserve">the </w:t>
            </w:r>
            <w:r w:rsidRPr="00C26DC2">
              <w:rPr>
                <w:lang w:eastAsia="zh-CN" w:bidi="ar-DZ"/>
              </w:rPr>
              <w:t>European Network and Information Security Agency</w:t>
            </w:r>
          </w:p>
        </w:tc>
      </w:tr>
      <w:tr w:rsidR="0059458E" w:rsidRPr="00C26DC2" w14:paraId="36F2C90C" w14:textId="77777777" w:rsidTr="0021251C">
        <w:trPr>
          <w:tblHeader/>
          <w:jc w:val="center"/>
        </w:trPr>
        <w:tc>
          <w:tcPr>
            <w:tcW w:w="2043" w:type="dxa"/>
            <w:tcBorders>
              <w:top w:val="single" w:sz="4" w:space="0" w:color="auto"/>
            </w:tcBorders>
            <w:vAlign w:val="center"/>
          </w:tcPr>
          <w:p w14:paraId="1190B96A" w14:textId="77777777" w:rsidR="0059458E" w:rsidRPr="0021251C" w:rsidRDefault="0059458E" w:rsidP="0021251C">
            <w:pPr>
              <w:pStyle w:val="Tablehead"/>
              <w:keepLines/>
              <w:spacing w:before="20" w:after="20"/>
              <w:rPr>
                <w:lang w:eastAsia="ko-KR"/>
              </w:rPr>
            </w:pPr>
            <w:r w:rsidRPr="0021251C">
              <w:rPr>
                <w:lang w:eastAsia="ko-KR"/>
              </w:rPr>
              <w:t>Title</w:t>
            </w:r>
          </w:p>
        </w:tc>
        <w:tc>
          <w:tcPr>
            <w:tcW w:w="1084" w:type="dxa"/>
            <w:tcBorders>
              <w:top w:val="single" w:sz="4" w:space="0" w:color="auto"/>
            </w:tcBorders>
            <w:vAlign w:val="center"/>
          </w:tcPr>
          <w:p w14:paraId="7825C19D" w14:textId="10C459A5" w:rsidR="0059458E" w:rsidRPr="0021251C" w:rsidRDefault="0059458E" w:rsidP="0021251C">
            <w:pPr>
              <w:pStyle w:val="Tablehead"/>
              <w:keepLines/>
              <w:spacing w:before="20" w:after="20"/>
              <w:rPr>
                <w:lang w:eastAsia="ko-KR"/>
              </w:rPr>
            </w:pPr>
            <w:r w:rsidRPr="0021251C">
              <w:rPr>
                <w:lang w:eastAsia="ko-KR"/>
              </w:rPr>
              <w:t>Abbrev</w:t>
            </w:r>
            <w:r w:rsidR="00C41C69" w:rsidRPr="0021251C">
              <w:rPr>
                <w:lang w:eastAsia="ko-KR"/>
              </w:rPr>
              <w:t>.</w:t>
            </w:r>
          </w:p>
        </w:tc>
        <w:tc>
          <w:tcPr>
            <w:tcW w:w="4707" w:type="dxa"/>
            <w:tcBorders>
              <w:top w:val="single" w:sz="4" w:space="0" w:color="auto"/>
            </w:tcBorders>
            <w:vAlign w:val="center"/>
          </w:tcPr>
          <w:p w14:paraId="5B81A762" w14:textId="77777777" w:rsidR="0059458E" w:rsidRPr="0021251C" w:rsidRDefault="0059458E" w:rsidP="0021251C">
            <w:pPr>
              <w:pStyle w:val="Tablehead"/>
              <w:keepLines/>
              <w:spacing w:before="20" w:after="20"/>
              <w:rPr>
                <w:lang w:eastAsia="ko-KR"/>
              </w:rPr>
            </w:pPr>
            <w:r w:rsidRPr="0021251C">
              <w:rPr>
                <w:lang w:eastAsia="ko-KR"/>
              </w:rPr>
              <w:t>Outline</w:t>
            </w:r>
          </w:p>
        </w:tc>
        <w:tc>
          <w:tcPr>
            <w:tcW w:w="1805" w:type="dxa"/>
            <w:tcBorders>
              <w:top w:val="single" w:sz="4" w:space="0" w:color="auto"/>
            </w:tcBorders>
            <w:vAlign w:val="center"/>
          </w:tcPr>
          <w:p w14:paraId="17FF447A" w14:textId="5854D1A3" w:rsidR="0059458E" w:rsidRPr="0021251C" w:rsidRDefault="0059458E" w:rsidP="0021251C">
            <w:pPr>
              <w:pStyle w:val="Tablehead"/>
              <w:keepLines/>
              <w:spacing w:before="20" w:after="20"/>
              <w:rPr>
                <w:lang w:eastAsia="ko-KR"/>
              </w:rPr>
            </w:pPr>
            <w:r w:rsidRPr="0021251C">
              <w:rPr>
                <w:lang w:eastAsia="ko-KR"/>
              </w:rPr>
              <w:t>Publi</w:t>
            </w:r>
            <w:r w:rsidR="00A93358" w:rsidRPr="00C26DC2">
              <w:rPr>
                <w:lang w:eastAsia="ko-KR"/>
              </w:rPr>
              <w:t>cation</w:t>
            </w:r>
            <w:r w:rsidRPr="0021251C">
              <w:rPr>
                <w:lang w:eastAsia="ko-KR"/>
              </w:rPr>
              <w:t xml:space="preserve"> </w:t>
            </w:r>
            <w:r w:rsidR="00403979" w:rsidRPr="00C26DC2">
              <w:rPr>
                <w:lang w:eastAsia="ko-KR"/>
              </w:rPr>
              <w:t>dat</w:t>
            </w:r>
            <w:r w:rsidRPr="0021251C">
              <w:rPr>
                <w:lang w:eastAsia="ko-KR"/>
              </w:rPr>
              <w:t>e</w:t>
            </w:r>
          </w:p>
        </w:tc>
      </w:tr>
      <w:tr w:rsidR="0059458E" w:rsidRPr="00C26DC2" w14:paraId="0C6B7835" w14:textId="77777777" w:rsidTr="0021251C">
        <w:trPr>
          <w:jc w:val="center"/>
        </w:trPr>
        <w:tc>
          <w:tcPr>
            <w:tcW w:w="2043" w:type="dxa"/>
            <w:vAlign w:val="center"/>
          </w:tcPr>
          <w:p w14:paraId="1B17AB33" w14:textId="73BD1B39" w:rsidR="0059458E" w:rsidRPr="0021251C" w:rsidRDefault="0059458E" w:rsidP="0021251C">
            <w:pPr>
              <w:pStyle w:val="Tabletext"/>
              <w:spacing w:before="20" w:after="20"/>
              <w:rPr>
                <w:rFonts w:eastAsia="Meiryo"/>
                <w:i/>
              </w:rPr>
            </w:pPr>
            <w:r w:rsidRPr="0021251C">
              <w:rPr>
                <w:rFonts w:eastAsia="Meiryo"/>
                <w:i/>
              </w:rPr>
              <w:t xml:space="preserve">Threat </w:t>
            </w:r>
            <w:r w:rsidR="001C1D38" w:rsidRPr="0021251C">
              <w:rPr>
                <w:rFonts w:eastAsia="Meiryo"/>
                <w:i/>
              </w:rPr>
              <w:t>landscape and good practice guide for software defined networ</w:t>
            </w:r>
            <w:r w:rsidRPr="0021251C">
              <w:rPr>
                <w:rFonts w:eastAsia="Meiryo"/>
                <w:i/>
              </w:rPr>
              <w:t>ks/5G</w:t>
            </w:r>
          </w:p>
        </w:tc>
        <w:tc>
          <w:tcPr>
            <w:tcW w:w="1084" w:type="dxa"/>
            <w:vAlign w:val="center"/>
          </w:tcPr>
          <w:p w14:paraId="760F9532" w14:textId="77777777" w:rsidR="0059458E" w:rsidRPr="00C26DC2" w:rsidRDefault="0059458E" w:rsidP="0021251C">
            <w:pPr>
              <w:pStyle w:val="Tabletext"/>
              <w:spacing w:before="20" w:after="20"/>
              <w:rPr>
                <w:rFonts w:eastAsia="Meiryo"/>
              </w:rPr>
            </w:pPr>
            <w:r w:rsidRPr="00C26DC2">
              <w:rPr>
                <w:rFonts w:eastAsia="Meiryo"/>
              </w:rPr>
              <w:t>ENISA SDN</w:t>
            </w:r>
          </w:p>
        </w:tc>
        <w:tc>
          <w:tcPr>
            <w:tcW w:w="4707" w:type="dxa"/>
            <w:vAlign w:val="center"/>
          </w:tcPr>
          <w:p w14:paraId="4EDB9EEB" w14:textId="060AD69A" w:rsidR="0059458E" w:rsidRPr="00C26DC2" w:rsidRDefault="0059458E" w:rsidP="0021251C">
            <w:pPr>
              <w:pStyle w:val="Tabletext"/>
              <w:spacing w:before="20" w:after="20"/>
              <w:rPr>
                <w:rFonts w:eastAsia="Meiryo"/>
              </w:rPr>
            </w:pPr>
            <w:r w:rsidRPr="00C26DC2">
              <w:rPr>
                <w:rFonts w:eastAsia="Meiryo"/>
              </w:rPr>
              <w:t xml:space="preserve">This report contributes to the definition of a threat landscape, which is an overview of current and emerging threats applicable to the </w:t>
            </w:r>
            <w:r w:rsidR="001C1D38" w:rsidRPr="00C26DC2">
              <w:rPr>
                <w:rFonts w:eastAsia="SimSun"/>
                <w:lang w:eastAsia="zh-CN"/>
              </w:rPr>
              <w:t>software-defined networking</w:t>
            </w:r>
            <w:r w:rsidR="001C1D38" w:rsidRPr="00C26DC2">
              <w:rPr>
                <w:rFonts w:eastAsia="Meiryo"/>
              </w:rPr>
              <w:t>/fifth generation (</w:t>
            </w:r>
            <w:r w:rsidRPr="00C26DC2">
              <w:rPr>
                <w:rFonts w:eastAsia="Meiryo"/>
              </w:rPr>
              <w:t>SDN/5G</w:t>
            </w:r>
            <w:r w:rsidR="001C1D38" w:rsidRPr="00C26DC2">
              <w:rPr>
                <w:rFonts w:eastAsia="Meiryo"/>
              </w:rPr>
              <w:t>)</w:t>
            </w:r>
            <w:r w:rsidRPr="00C26DC2">
              <w:rPr>
                <w:rFonts w:eastAsia="Meiryo"/>
              </w:rPr>
              <w:t xml:space="preserve"> technologies and their associated trends. Since 5G is a general term that integrates various networking technologies with different technological maturity, this study focuses on backbone network operation technologies, i.e., </w:t>
            </w:r>
            <w:r w:rsidR="001C1D38" w:rsidRPr="00C26DC2">
              <w:rPr>
                <w:rFonts w:eastAsia="Meiryo"/>
              </w:rPr>
              <w:t>SDN</w:t>
            </w:r>
            <w:r w:rsidRPr="00C26DC2">
              <w:rPr>
                <w:rFonts w:eastAsia="Meiryo"/>
              </w:rPr>
              <w:t xml:space="preserve">. Around these core technologies, other integral components of 5G, including radio access and NFV are also discussed. This discussion, however, </w:t>
            </w:r>
            <w:r w:rsidR="00152279" w:rsidRPr="00C26DC2">
              <w:rPr>
                <w:rFonts w:eastAsia="Meiryo"/>
              </w:rPr>
              <w:t>takes place within the</w:t>
            </w:r>
            <w:r w:rsidRPr="00C26DC2">
              <w:rPr>
                <w:rFonts w:eastAsia="Meiryo"/>
              </w:rPr>
              <w:t xml:space="preserve"> scope </w:t>
            </w:r>
            <w:r w:rsidR="00152279" w:rsidRPr="00C26DC2">
              <w:rPr>
                <w:rFonts w:eastAsia="Meiryo"/>
              </w:rPr>
              <w:t>of</w:t>
            </w:r>
            <w:r w:rsidRPr="00C26DC2">
              <w:rPr>
                <w:rFonts w:eastAsia="Meiryo"/>
              </w:rPr>
              <w:t xml:space="preserve"> the relation of these other 5G components to SDN.</w:t>
            </w:r>
          </w:p>
        </w:tc>
        <w:tc>
          <w:tcPr>
            <w:tcW w:w="1805" w:type="dxa"/>
            <w:vAlign w:val="center"/>
          </w:tcPr>
          <w:p w14:paraId="5A6C6BAB" w14:textId="2ED015CA" w:rsidR="0059458E" w:rsidRPr="00C26DC2" w:rsidRDefault="00152279" w:rsidP="0021251C">
            <w:pPr>
              <w:pStyle w:val="Tabletext"/>
              <w:spacing w:before="20" w:after="20"/>
              <w:rPr>
                <w:rFonts w:eastAsia="Meiryo"/>
              </w:rPr>
            </w:pPr>
            <w:r w:rsidRPr="00C26DC2">
              <w:rPr>
                <w:rFonts w:eastAsia="Meiryo"/>
              </w:rPr>
              <w:t>December</w:t>
            </w:r>
            <w:r w:rsidR="0059458E" w:rsidRPr="00C26DC2">
              <w:rPr>
                <w:rFonts w:eastAsia="Meiryo"/>
              </w:rPr>
              <w:t xml:space="preserve"> 201</w:t>
            </w:r>
            <w:r w:rsidRPr="00C26DC2">
              <w:rPr>
                <w:rFonts w:eastAsia="Meiryo"/>
              </w:rPr>
              <w:t>5</w:t>
            </w:r>
          </w:p>
        </w:tc>
      </w:tr>
      <w:tr w:rsidR="0059458E" w:rsidRPr="00C26DC2" w14:paraId="0DD8F4BC" w14:textId="77777777" w:rsidTr="0021251C">
        <w:trPr>
          <w:jc w:val="center"/>
        </w:trPr>
        <w:tc>
          <w:tcPr>
            <w:tcW w:w="2043" w:type="dxa"/>
            <w:vAlign w:val="center"/>
          </w:tcPr>
          <w:p w14:paraId="11EF511D" w14:textId="77777777" w:rsidR="0059458E" w:rsidRPr="0021251C" w:rsidRDefault="0059458E" w:rsidP="0021251C">
            <w:pPr>
              <w:pStyle w:val="Tabletext"/>
              <w:spacing w:before="20" w:after="20"/>
              <w:rPr>
                <w:rFonts w:eastAsia="Meiryo"/>
                <w:i/>
              </w:rPr>
            </w:pPr>
            <w:r w:rsidRPr="0021251C">
              <w:rPr>
                <w:rFonts w:eastAsia="Meiryo"/>
                <w:i/>
              </w:rPr>
              <w:t>Security aspects of virtualization</w:t>
            </w:r>
          </w:p>
        </w:tc>
        <w:tc>
          <w:tcPr>
            <w:tcW w:w="1084" w:type="dxa"/>
            <w:vAlign w:val="center"/>
          </w:tcPr>
          <w:p w14:paraId="2507806E" w14:textId="77777777" w:rsidR="0059458E" w:rsidRPr="00C26DC2" w:rsidRDefault="0059458E" w:rsidP="0021251C">
            <w:pPr>
              <w:pStyle w:val="Tabletext"/>
              <w:spacing w:before="20" w:after="20"/>
              <w:rPr>
                <w:rFonts w:eastAsia="Meiryo"/>
              </w:rPr>
            </w:pPr>
            <w:r w:rsidRPr="00C26DC2">
              <w:rPr>
                <w:rFonts w:eastAsia="Meiryo"/>
              </w:rPr>
              <w:t>ENISA Virtual</w:t>
            </w:r>
          </w:p>
        </w:tc>
        <w:tc>
          <w:tcPr>
            <w:tcW w:w="4707" w:type="dxa"/>
            <w:vAlign w:val="center"/>
          </w:tcPr>
          <w:p w14:paraId="2BD6CCF6" w14:textId="67B1D0A0" w:rsidR="0059458E" w:rsidRPr="00C26DC2" w:rsidRDefault="0059458E" w:rsidP="0021251C">
            <w:pPr>
              <w:pStyle w:val="Tabletext"/>
              <w:spacing w:before="20" w:after="20"/>
              <w:rPr>
                <w:rFonts w:eastAsia="Meiryo"/>
              </w:rPr>
            </w:pPr>
            <w:r w:rsidRPr="00C26DC2">
              <w:rPr>
                <w:rFonts w:eastAsia="Meiryo"/>
              </w:rPr>
              <w:t>This report provide</w:t>
            </w:r>
            <w:r w:rsidR="00152279" w:rsidRPr="00C26DC2">
              <w:rPr>
                <w:rFonts w:eastAsia="Meiryo"/>
              </w:rPr>
              <w:t>s</w:t>
            </w:r>
            <w:r w:rsidRPr="00C26DC2">
              <w:rPr>
                <w:rFonts w:eastAsia="Meiryo"/>
              </w:rPr>
              <w:t xml:space="preserve"> an overview of the status of security of virtualized environments. It gives the basis to understand issues and challenges related to virtualization security, as well as a discussion on common best practices for security protection in virtualized environments and gaps that need to be filled to implement a secure virtualized environment.</w:t>
            </w:r>
          </w:p>
        </w:tc>
        <w:tc>
          <w:tcPr>
            <w:tcW w:w="1805" w:type="dxa"/>
            <w:vAlign w:val="center"/>
          </w:tcPr>
          <w:p w14:paraId="6A81BA67" w14:textId="77777777" w:rsidR="0059458E" w:rsidRPr="00C26DC2" w:rsidRDefault="0059458E" w:rsidP="0021251C">
            <w:pPr>
              <w:pStyle w:val="Tabletext"/>
              <w:spacing w:before="20" w:after="20"/>
              <w:rPr>
                <w:rFonts w:eastAsia="Meiryo"/>
              </w:rPr>
            </w:pPr>
            <w:r w:rsidRPr="00C26DC2">
              <w:rPr>
                <w:rFonts w:eastAsia="Meiryo"/>
              </w:rPr>
              <w:t>February 2017</w:t>
            </w:r>
          </w:p>
        </w:tc>
      </w:tr>
      <w:tr w:rsidR="0059458E" w:rsidRPr="00C26DC2" w14:paraId="60D0454B" w14:textId="77777777" w:rsidTr="0021251C">
        <w:trPr>
          <w:jc w:val="center"/>
        </w:trPr>
        <w:tc>
          <w:tcPr>
            <w:tcW w:w="2043" w:type="dxa"/>
            <w:vAlign w:val="center"/>
          </w:tcPr>
          <w:p w14:paraId="573198AD" w14:textId="3EFD2746" w:rsidR="004611B8" w:rsidRPr="0021251C" w:rsidRDefault="0059458E" w:rsidP="0021251C">
            <w:pPr>
              <w:pStyle w:val="Tabletext"/>
              <w:spacing w:before="20" w:after="20"/>
              <w:rPr>
                <w:rFonts w:eastAsia="Meiryo"/>
                <w:i/>
              </w:rPr>
            </w:pPr>
            <w:r w:rsidRPr="0021251C">
              <w:rPr>
                <w:rFonts w:eastAsia="Meiryo"/>
                <w:i/>
              </w:rPr>
              <w:t xml:space="preserve">Signalling </w:t>
            </w:r>
            <w:r w:rsidR="004611B8" w:rsidRPr="0021251C">
              <w:rPr>
                <w:rFonts w:eastAsia="Meiryo"/>
                <w:i/>
              </w:rPr>
              <w:t>security in telecom</w:t>
            </w:r>
            <w:r w:rsidRPr="0021251C">
              <w:rPr>
                <w:rFonts w:eastAsia="Meiryo"/>
                <w:i/>
              </w:rPr>
              <w:t xml:space="preserve"> SS7/</w:t>
            </w:r>
            <w:r w:rsidR="004611B8" w:rsidRPr="0021251C">
              <w:rPr>
                <w:rFonts w:eastAsia="Meiryo"/>
                <w:i/>
              </w:rPr>
              <w:t>d</w:t>
            </w:r>
            <w:r w:rsidRPr="0021251C">
              <w:rPr>
                <w:rFonts w:eastAsia="Meiryo"/>
                <w:i/>
              </w:rPr>
              <w:t>iameter/5G</w:t>
            </w:r>
            <w:r w:rsidR="004611B8" w:rsidRPr="0021251C">
              <w:rPr>
                <w:rFonts w:eastAsia="Meiryo"/>
                <w:i/>
              </w:rPr>
              <w:t xml:space="preserve"> – </w:t>
            </w:r>
            <w:r w:rsidR="004611B8" w:rsidRPr="0021251C">
              <w:rPr>
                <w:i/>
              </w:rPr>
              <w:t>EU level assessment of the current situation</w:t>
            </w:r>
          </w:p>
        </w:tc>
        <w:tc>
          <w:tcPr>
            <w:tcW w:w="1084" w:type="dxa"/>
            <w:vAlign w:val="center"/>
          </w:tcPr>
          <w:p w14:paraId="24BB1086" w14:textId="77777777" w:rsidR="0059458E" w:rsidRPr="00C26DC2" w:rsidRDefault="0059458E" w:rsidP="0021251C">
            <w:pPr>
              <w:pStyle w:val="Tabletext"/>
              <w:spacing w:before="20" w:after="20"/>
              <w:rPr>
                <w:rFonts w:eastAsia="Meiryo"/>
              </w:rPr>
            </w:pPr>
            <w:r w:rsidRPr="00C26DC2">
              <w:rPr>
                <w:rFonts w:eastAsia="Meiryo"/>
              </w:rPr>
              <w:t>ENISA Signal</w:t>
            </w:r>
          </w:p>
        </w:tc>
        <w:tc>
          <w:tcPr>
            <w:tcW w:w="4707" w:type="dxa"/>
            <w:vAlign w:val="center"/>
          </w:tcPr>
          <w:p w14:paraId="377598D5" w14:textId="3AF39A42" w:rsidR="0059458E" w:rsidRPr="00C26DC2" w:rsidRDefault="0059458E" w:rsidP="0021251C">
            <w:pPr>
              <w:pStyle w:val="Tabletext"/>
              <w:spacing w:before="20" w:after="20"/>
              <w:rPr>
                <w:rFonts w:eastAsia="Meiryo"/>
              </w:rPr>
            </w:pPr>
            <w:r w:rsidRPr="00C26DC2">
              <w:rPr>
                <w:rFonts w:eastAsia="Meiryo"/>
              </w:rPr>
              <w:t>This document provide</w:t>
            </w:r>
            <w:r w:rsidR="004611B8" w:rsidRPr="00C26DC2">
              <w:rPr>
                <w:rFonts w:eastAsia="Meiryo"/>
              </w:rPr>
              <w:t>s</w:t>
            </w:r>
            <w:r w:rsidRPr="00C26DC2">
              <w:rPr>
                <w:rFonts w:eastAsia="Meiryo"/>
              </w:rPr>
              <w:t xml:space="preserve"> a good understanding of the status in the EU </w:t>
            </w:r>
            <w:r w:rsidR="004611B8" w:rsidRPr="00C26DC2">
              <w:rPr>
                <w:rFonts w:eastAsia="Meiryo"/>
              </w:rPr>
              <w:t>of</w:t>
            </w:r>
            <w:r w:rsidRPr="00C26DC2">
              <w:rPr>
                <w:rFonts w:eastAsia="Meiryo"/>
              </w:rPr>
              <w:t xml:space="preserve"> security interconnect signalling and the overall risk level, current measures in place and future actions to be taken. Providing</w:t>
            </w:r>
            <w:r w:rsidRPr="00C26DC2">
              <w:t xml:space="preserve"> </w:t>
            </w:r>
            <w:r w:rsidRPr="00C26DC2">
              <w:rPr>
                <w:rFonts w:eastAsia="Meiryo"/>
              </w:rPr>
              <w:t xml:space="preserve">technical solutions that can solve problems is not the objective of this document. Nevertheless, </w:t>
            </w:r>
            <w:proofErr w:type="gramStart"/>
            <w:r w:rsidRPr="00C26DC2">
              <w:rPr>
                <w:rFonts w:eastAsia="Meiryo"/>
              </w:rPr>
              <w:t>taking into account</w:t>
            </w:r>
            <w:proofErr w:type="gramEnd"/>
            <w:r w:rsidRPr="00C26DC2">
              <w:rPr>
                <w:rFonts w:eastAsia="Meiryo"/>
              </w:rPr>
              <w:t xml:space="preserve"> the technical aspects of the topic, in some cases technical details </w:t>
            </w:r>
            <w:r w:rsidR="004611B8" w:rsidRPr="00C26DC2">
              <w:rPr>
                <w:rFonts w:eastAsia="Meiryo"/>
              </w:rPr>
              <w:t>are</w:t>
            </w:r>
            <w:r w:rsidRPr="00C26DC2">
              <w:rPr>
                <w:rFonts w:eastAsia="Meiryo"/>
              </w:rPr>
              <w:t xml:space="preserve"> provided to validate the findings.</w:t>
            </w:r>
          </w:p>
        </w:tc>
        <w:tc>
          <w:tcPr>
            <w:tcW w:w="1805" w:type="dxa"/>
            <w:vAlign w:val="center"/>
          </w:tcPr>
          <w:p w14:paraId="3574E70A" w14:textId="77777777" w:rsidR="0059458E" w:rsidRPr="00C26DC2" w:rsidRDefault="0059458E" w:rsidP="0021251C">
            <w:pPr>
              <w:pStyle w:val="Tabletext"/>
              <w:spacing w:before="20" w:after="20"/>
              <w:rPr>
                <w:rFonts w:eastAsia="Meiryo"/>
              </w:rPr>
            </w:pPr>
            <w:r w:rsidRPr="00C26DC2">
              <w:rPr>
                <w:rFonts w:eastAsia="Meiryo"/>
              </w:rPr>
              <w:t>March 2018</w:t>
            </w:r>
          </w:p>
        </w:tc>
      </w:tr>
      <w:tr w:rsidR="0059458E" w:rsidRPr="00C26DC2" w14:paraId="501714FF" w14:textId="77777777" w:rsidTr="0021251C">
        <w:trPr>
          <w:jc w:val="center"/>
        </w:trPr>
        <w:tc>
          <w:tcPr>
            <w:tcW w:w="2043" w:type="dxa"/>
            <w:vAlign w:val="center"/>
          </w:tcPr>
          <w:p w14:paraId="30FF4635" w14:textId="6E32BA68" w:rsidR="004611B8" w:rsidRPr="0021251C" w:rsidRDefault="0059458E" w:rsidP="0021251C">
            <w:pPr>
              <w:pStyle w:val="Tabletext"/>
              <w:spacing w:before="20" w:after="20"/>
              <w:rPr>
                <w:rFonts w:eastAsia="Meiryo"/>
                <w:i/>
              </w:rPr>
            </w:pPr>
            <w:r w:rsidRPr="0021251C">
              <w:rPr>
                <w:rFonts w:eastAsia="Meiryo"/>
                <w:i/>
              </w:rPr>
              <w:t xml:space="preserve">ENISA threat landscape for 5G </w:t>
            </w:r>
            <w:r w:rsidR="004611B8" w:rsidRPr="0021251C">
              <w:rPr>
                <w:rFonts w:eastAsia="Meiryo"/>
                <w:i/>
              </w:rPr>
              <w:t>n</w:t>
            </w:r>
            <w:r w:rsidRPr="0021251C">
              <w:rPr>
                <w:rFonts w:eastAsia="Meiryo"/>
                <w:i/>
              </w:rPr>
              <w:t>etworks</w:t>
            </w:r>
            <w:r w:rsidR="004611B8" w:rsidRPr="0021251C">
              <w:rPr>
                <w:rFonts w:eastAsia="Meiryo"/>
                <w:i/>
              </w:rPr>
              <w:t xml:space="preserve"> – </w:t>
            </w:r>
            <w:r w:rsidR="004611B8" w:rsidRPr="0021251C">
              <w:rPr>
                <w:i/>
              </w:rPr>
              <w:t xml:space="preserve">Threat assessment for the </w:t>
            </w:r>
            <w:r w:rsidR="004611B8" w:rsidRPr="0021251C">
              <w:rPr>
                <w:i/>
              </w:rPr>
              <w:lastRenderedPageBreak/>
              <w:t>fifth generation of mobile telecommunications networks (5G)</w:t>
            </w:r>
          </w:p>
        </w:tc>
        <w:tc>
          <w:tcPr>
            <w:tcW w:w="1084" w:type="dxa"/>
            <w:vAlign w:val="center"/>
          </w:tcPr>
          <w:p w14:paraId="4C3531AD" w14:textId="29AD481A" w:rsidR="0059458E" w:rsidRPr="00C26DC2" w:rsidRDefault="0059458E" w:rsidP="0021251C">
            <w:pPr>
              <w:pStyle w:val="Tabletext"/>
              <w:spacing w:before="20" w:after="20"/>
              <w:rPr>
                <w:rFonts w:eastAsia="Meiryo"/>
              </w:rPr>
            </w:pPr>
            <w:r w:rsidRPr="00C26DC2">
              <w:rPr>
                <w:rFonts w:eastAsia="Meiryo"/>
              </w:rPr>
              <w:lastRenderedPageBreak/>
              <w:t>ENISA Threat</w:t>
            </w:r>
            <w:r w:rsidR="000C0AB5" w:rsidRPr="00C26DC2">
              <w:rPr>
                <w:rFonts w:eastAsia="Meiryo"/>
              </w:rPr>
              <w:t>1</w:t>
            </w:r>
          </w:p>
        </w:tc>
        <w:tc>
          <w:tcPr>
            <w:tcW w:w="4707" w:type="dxa"/>
            <w:vAlign w:val="center"/>
          </w:tcPr>
          <w:p w14:paraId="2FBF8C32" w14:textId="1E3DB282" w:rsidR="0059458E" w:rsidRPr="00C26DC2" w:rsidRDefault="0059458E" w:rsidP="0021251C">
            <w:pPr>
              <w:pStyle w:val="Tabletext"/>
              <w:spacing w:before="20" w:after="20"/>
              <w:rPr>
                <w:rFonts w:eastAsia="Meiryo"/>
              </w:rPr>
            </w:pPr>
            <w:r w:rsidRPr="00C26DC2">
              <w:rPr>
                <w:rFonts w:eastAsia="Meiryo"/>
              </w:rPr>
              <w:t>Th</w:t>
            </w:r>
            <w:r w:rsidR="000C0AB5" w:rsidRPr="00C26DC2">
              <w:rPr>
                <w:rFonts w:eastAsia="Meiryo"/>
              </w:rPr>
              <w:t>is report</w:t>
            </w:r>
            <w:r w:rsidR="004611B8" w:rsidRPr="00C26DC2">
              <w:rPr>
                <w:rFonts w:eastAsia="Meiryo"/>
              </w:rPr>
              <w:t xml:space="preserve"> </w:t>
            </w:r>
            <w:r w:rsidRPr="00C26DC2">
              <w:rPr>
                <w:rFonts w:eastAsia="Meiryo"/>
              </w:rPr>
              <w:t xml:space="preserve">provides a basis for future threat and risk assessments, focusing on particular use cases or specific components of the 5G infrastructure, </w:t>
            </w:r>
            <w:r w:rsidRPr="00C26DC2">
              <w:rPr>
                <w:rFonts w:eastAsia="Meiryo"/>
              </w:rPr>
              <w:lastRenderedPageBreak/>
              <w:t>which may be conducted on demand by all kinds of 5G stakeholders.</w:t>
            </w:r>
          </w:p>
        </w:tc>
        <w:tc>
          <w:tcPr>
            <w:tcW w:w="1805" w:type="dxa"/>
            <w:vAlign w:val="center"/>
          </w:tcPr>
          <w:p w14:paraId="6272258A" w14:textId="77777777" w:rsidR="0059458E" w:rsidRPr="00C26DC2" w:rsidRDefault="0059458E" w:rsidP="0021251C">
            <w:pPr>
              <w:pStyle w:val="Tabletext"/>
              <w:spacing w:before="20" w:after="20"/>
              <w:rPr>
                <w:rFonts w:eastAsia="Meiryo"/>
              </w:rPr>
            </w:pPr>
            <w:r w:rsidRPr="00C26DC2">
              <w:rPr>
                <w:rFonts w:eastAsia="Meiryo"/>
              </w:rPr>
              <w:lastRenderedPageBreak/>
              <w:t>November 2019</w:t>
            </w:r>
          </w:p>
        </w:tc>
      </w:tr>
      <w:tr w:rsidR="0059458E" w:rsidRPr="00C26DC2" w14:paraId="191B0E89" w14:textId="77777777" w:rsidTr="0021251C">
        <w:trPr>
          <w:jc w:val="center"/>
        </w:trPr>
        <w:tc>
          <w:tcPr>
            <w:tcW w:w="2043" w:type="dxa"/>
            <w:vAlign w:val="center"/>
          </w:tcPr>
          <w:p w14:paraId="208D49C3" w14:textId="79B1D1A8" w:rsidR="004611B8" w:rsidRPr="0021251C" w:rsidRDefault="0059458E" w:rsidP="0021251C">
            <w:pPr>
              <w:pStyle w:val="Tabletext"/>
              <w:spacing w:before="20" w:after="20"/>
              <w:rPr>
                <w:rFonts w:eastAsia="Meiryo"/>
                <w:i/>
              </w:rPr>
            </w:pPr>
            <w:r w:rsidRPr="0021251C">
              <w:rPr>
                <w:rFonts w:eastAsia="Meiryo"/>
                <w:i/>
              </w:rPr>
              <w:t xml:space="preserve">ENISA </w:t>
            </w:r>
            <w:r w:rsidR="000C0AB5" w:rsidRPr="0021251C">
              <w:rPr>
                <w:rFonts w:eastAsia="Meiryo"/>
                <w:i/>
              </w:rPr>
              <w:t xml:space="preserve">threat landscape </w:t>
            </w:r>
            <w:r w:rsidRPr="0021251C">
              <w:rPr>
                <w:rFonts w:eastAsia="Meiryo"/>
                <w:i/>
              </w:rPr>
              <w:t xml:space="preserve">for 5G </w:t>
            </w:r>
            <w:r w:rsidR="000C0AB5" w:rsidRPr="0021251C">
              <w:rPr>
                <w:rFonts w:eastAsia="Meiryo"/>
                <w:i/>
              </w:rPr>
              <w:t>n</w:t>
            </w:r>
            <w:r w:rsidRPr="0021251C">
              <w:rPr>
                <w:rFonts w:eastAsia="Meiryo"/>
                <w:i/>
              </w:rPr>
              <w:t>etworks</w:t>
            </w:r>
            <w:r w:rsidR="000C0AB5" w:rsidRPr="0021251C">
              <w:rPr>
                <w:rFonts w:eastAsia="Meiryo"/>
                <w:i/>
              </w:rPr>
              <w:t> –</w:t>
            </w:r>
            <w:r w:rsidRPr="0021251C">
              <w:rPr>
                <w:rFonts w:eastAsia="Meiryo"/>
                <w:i/>
              </w:rPr>
              <w:t xml:space="preserve"> </w:t>
            </w:r>
            <w:r w:rsidR="000C0AB5" w:rsidRPr="0021251C">
              <w:rPr>
                <w:i/>
              </w:rPr>
              <w:t>Updated threat assessment for the fifth generation of mobile telecommunications networks (5G)</w:t>
            </w:r>
          </w:p>
        </w:tc>
        <w:tc>
          <w:tcPr>
            <w:tcW w:w="1084" w:type="dxa"/>
            <w:vAlign w:val="center"/>
          </w:tcPr>
          <w:p w14:paraId="6753907C" w14:textId="77777777" w:rsidR="0059458E" w:rsidRPr="00C26DC2" w:rsidRDefault="0059458E" w:rsidP="0021251C">
            <w:pPr>
              <w:pStyle w:val="Tabletext"/>
              <w:spacing w:before="20" w:after="20"/>
              <w:rPr>
                <w:rFonts w:eastAsia="Meiryo"/>
              </w:rPr>
            </w:pPr>
            <w:r w:rsidRPr="00C26DC2">
              <w:rPr>
                <w:rFonts w:eastAsia="Meiryo"/>
              </w:rPr>
              <w:t>ENISA Threat2</w:t>
            </w:r>
          </w:p>
        </w:tc>
        <w:tc>
          <w:tcPr>
            <w:tcW w:w="4707" w:type="dxa"/>
            <w:vAlign w:val="center"/>
          </w:tcPr>
          <w:p w14:paraId="0BDACC4D" w14:textId="6F15A16A" w:rsidR="0059458E" w:rsidRPr="00C26DC2" w:rsidRDefault="0059458E" w:rsidP="0021251C">
            <w:pPr>
              <w:pStyle w:val="Tabletext"/>
              <w:spacing w:before="20" w:after="20"/>
              <w:rPr>
                <w:rFonts w:eastAsia="Meiryo"/>
              </w:rPr>
            </w:pPr>
            <w:r w:rsidRPr="00C26DC2">
              <w:rPr>
                <w:rFonts w:eastAsia="Meiryo"/>
              </w:rPr>
              <w:t xml:space="preserve">This report is a </w:t>
            </w:r>
            <w:r w:rsidR="000C0AB5" w:rsidRPr="00C26DC2">
              <w:rPr>
                <w:rFonts w:eastAsia="Meiryo"/>
              </w:rPr>
              <w:t xml:space="preserve">major </w:t>
            </w:r>
            <w:r w:rsidRPr="00C26DC2">
              <w:rPr>
                <w:rFonts w:eastAsia="Meiryo"/>
              </w:rPr>
              <w:t xml:space="preserve">update of the first edition </w:t>
            </w:r>
            <w:r w:rsidR="000C0AB5" w:rsidRPr="00C26DC2">
              <w:rPr>
                <w:rFonts w:eastAsia="Meiryo"/>
              </w:rPr>
              <w:t>of</w:t>
            </w:r>
            <w:r w:rsidRPr="00C26DC2">
              <w:rPr>
                <w:rFonts w:eastAsia="Meiryo"/>
              </w:rPr>
              <w:t xml:space="preserve"> 2019. It encompasses all novelties introduced, it captures developments in the 5G </w:t>
            </w:r>
            <w:proofErr w:type="gramStart"/>
            <w:r w:rsidRPr="00C26DC2">
              <w:rPr>
                <w:rFonts w:eastAsia="Meiryo"/>
              </w:rPr>
              <w:t>architecture</w:t>
            </w:r>
            <w:proofErr w:type="gramEnd"/>
            <w:r w:rsidRPr="00C26DC2">
              <w:rPr>
                <w:rFonts w:eastAsia="Meiryo"/>
              </w:rPr>
              <w:t xml:space="preserve"> and it summarizes information found in standardisation documents.</w:t>
            </w:r>
          </w:p>
        </w:tc>
        <w:tc>
          <w:tcPr>
            <w:tcW w:w="1805" w:type="dxa"/>
            <w:vAlign w:val="center"/>
          </w:tcPr>
          <w:p w14:paraId="63DC64FC" w14:textId="77777777" w:rsidR="0059458E" w:rsidRPr="00C26DC2" w:rsidRDefault="0059458E" w:rsidP="0021251C">
            <w:pPr>
              <w:pStyle w:val="Tabletext"/>
              <w:spacing w:before="20" w:after="20"/>
              <w:rPr>
                <w:rFonts w:eastAsia="Meiryo"/>
              </w:rPr>
            </w:pPr>
            <w:r w:rsidRPr="00C26DC2">
              <w:rPr>
                <w:rFonts w:eastAsia="Meiryo"/>
              </w:rPr>
              <w:t>December 2020</w:t>
            </w:r>
          </w:p>
        </w:tc>
      </w:tr>
      <w:tr w:rsidR="0059458E" w:rsidRPr="00C26DC2" w14:paraId="568C06FF" w14:textId="77777777" w:rsidTr="0021251C">
        <w:trPr>
          <w:jc w:val="center"/>
        </w:trPr>
        <w:tc>
          <w:tcPr>
            <w:tcW w:w="2043" w:type="dxa"/>
            <w:vAlign w:val="center"/>
          </w:tcPr>
          <w:p w14:paraId="090E1213" w14:textId="70C93872" w:rsidR="000C0AB5" w:rsidRPr="00C26DC2" w:rsidRDefault="0059458E" w:rsidP="0021251C">
            <w:pPr>
              <w:pStyle w:val="Tabletext"/>
              <w:keepNext/>
              <w:keepLines/>
              <w:spacing w:before="20" w:after="20"/>
              <w:rPr>
                <w:rFonts w:eastAsia="Meiryo"/>
              </w:rPr>
            </w:pPr>
            <w:r w:rsidRPr="0021251C">
              <w:rPr>
                <w:rFonts w:eastAsia="Meiryo"/>
                <w:i/>
              </w:rPr>
              <w:t xml:space="preserve">5G </w:t>
            </w:r>
            <w:r w:rsidR="000C0AB5" w:rsidRPr="0021251C">
              <w:rPr>
                <w:rFonts w:eastAsia="Meiryo"/>
                <w:i/>
              </w:rPr>
              <w:t xml:space="preserve">supplement to the guideline on security measures under </w:t>
            </w:r>
            <w:r w:rsidRPr="0021251C">
              <w:rPr>
                <w:rFonts w:eastAsia="Meiryo"/>
                <w:i/>
              </w:rPr>
              <w:t>the EECC</w:t>
            </w:r>
            <w:r w:rsidR="000C0AB5" w:rsidRPr="00C26DC2">
              <w:rPr>
                <w:rFonts w:eastAsia="Meiryo"/>
              </w:rPr>
              <w:t>, 2nd edition</w:t>
            </w:r>
          </w:p>
        </w:tc>
        <w:tc>
          <w:tcPr>
            <w:tcW w:w="1084" w:type="dxa"/>
            <w:vAlign w:val="center"/>
          </w:tcPr>
          <w:p w14:paraId="7BD82968" w14:textId="77777777" w:rsidR="0059458E" w:rsidRPr="00C26DC2" w:rsidRDefault="0059458E" w:rsidP="0021251C">
            <w:pPr>
              <w:pStyle w:val="Tabletext"/>
              <w:keepNext/>
              <w:keepLines/>
              <w:spacing w:before="20" w:after="20"/>
              <w:rPr>
                <w:rFonts w:eastAsia="Meiryo"/>
              </w:rPr>
            </w:pPr>
            <w:r w:rsidRPr="00C26DC2">
              <w:rPr>
                <w:rFonts w:eastAsia="Meiryo"/>
              </w:rPr>
              <w:t>ENISA EECC</w:t>
            </w:r>
          </w:p>
        </w:tc>
        <w:tc>
          <w:tcPr>
            <w:tcW w:w="4707" w:type="dxa"/>
            <w:vAlign w:val="center"/>
          </w:tcPr>
          <w:p w14:paraId="2EB97810" w14:textId="08DA6B2E" w:rsidR="0059458E" w:rsidRPr="00C26DC2" w:rsidRDefault="0059458E" w:rsidP="0021251C">
            <w:pPr>
              <w:pStyle w:val="Tabletext"/>
              <w:keepNext/>
              <w:keepLines/>
              <w:spacing w:before="20" w:after="20"/>
              <w:rPr>
                <w:rFonts w:eastAsia="Meiryo"/>
              </w:rPr>
            </w:pPr>
            <w:r w:rsidRPr="00C26DC2">
              <w:rPr>
                <w:rFonts w:eastAsia="Meiryo"/>
              </w:rPr>
              <w:t xml:space="preserve">This document contains a 5G technology profile </w:t>
            </w:r>
            <w:r w:rsidR="007B457A" w:rsidRPr="00C26DC2">
              <w:rPr>
                <w:rFonts w:eastAsia="Meiryo"/>
              </w:rPr>
              <w:t>that</w:t>
            </w:r>
            <w:r w:rsidRPr="00C26DC2">
              <w:rPr>
                <w:rFonts w:eastAsia="Meiryo"/>
              </w:rPr>
              <w:t xml:space="preserve"> supplements the </w:t>
            </w:r>
            <w:r w:rsidR="00B973A1" w:rsidRPr="00C26DC2">
              <w:rPr>
                <w:rFonts w:eastAsia="Meiryo"/>
              </w:rPr>
              <w:t>guideline on security measures under</w:t>
            </w:r>
            <w:r w:rsidRPr="00C26DC2">
              <w:rPr>
                <w:rFonts w:eastAsia="Meiryo"/>
              </w:rPr>
              <w:t xml:space="preserve"> the </w:t>
            </w:r>
            <w:r w:rsidR="00B973A1" w:rsidRPr="00C26DC2">
              <w:rPr>
                <w:rFonts w:eastAsia="MS Mincho"/>
              </w:rPr>
              <w:t>European electronic communications code</w:t>
            </w:r>
            <w:r w:rsidR="00B973A1" w:rsidRPr="00C26DC2">
              <w:rPr>
                <w:rFonts w:eastAsia="Meiryo"/>
              </w:rPr>
              <w:t xml:space="preserve"> (</w:t>
            </w:r>
            <w:r w:rsidRPr="00C26DC2">
              <w:rPr>
                <w:rFonts w:eastAsia="Meiryo"/>
              </w:rPr>
              <w:t>EECC</w:t>
            </w:r>
            <w:r w:rsidR="00B973A1" w:rsidRPr="00C26DC2">
              <w:rPr>
                <w:rFonts w:eastAsia="Meiryo"/>
              </w:rPr>
              <w:t>)</w:t>
            </w:r>
            <w:r w:rsidRPr="00C26DC2">
              <w:rPr>
                <w:rFonts w:eastAsia="Meiryo"/>
              </w:rPr>
              <w:t>. The 5G technology profile gives additional guidance to competent national authorities about how to ensure the security of 5G networks. This document was developed in close collaboration with experts from national telecom</w:t>
            </w:r>
            <w:r w:rsidR="000C0AB5" w:rsidRPr="00C26DC2">
              <w:rPr>
                <w:rFonts w:eastAsia="Meiryo"/>
              </w:rPr>
              <w:t>munication</w:t>
            </w:r>
            <w:r w:rsidRPr="00C26DC2">
              <w:rPr>
                <w:rFonts w:eastAsia="Meiryo"/>
              </w:rPr>
              <w:t xml:space="preserve"> security authorities across the EU, i.e.</w:t>
            </w:r>
            <w:r w:rsidR="00A435FA" w:rsidRPr="00C26DC2">
              <w:rPr>
                <w:rFonts w:eastAsia="Meiryo"/>
              </w:rPr>
              <w:t>,</w:t>
            </w:r>
            <w:r w:rsidRPr="00C26DC2">
              <w:rPr>
                <w:rFonts w:eastAsia="Meiryo"/>
              </w:rPr>
              <w:t xml:space="preserve"> the </w:t>
            </w:r>
            <w:r w:rsidR="00B973A1" w:rsidRPr="00C26DC2">
              <w:rPr>
                <w:rFonts w:eastAsia="MS Mincho"/>
              </w:rPr>
              <w:t>European Competent Authorities for Secure Electronic Communications</w:t>
            </w:r>
            <w:r w:rsidRPr="00C26DC2">
              <w:rPr>
                <w:rFonts w:eastAsia="Meiryo"/>
              </w:rPr>
              <w:t xml:space="preserve"> </w:t>
            </w:r>
            <w:r w:rsidR="00B973A1" w:rsidRPr="00C26DC2">
              <w:rPr>
                <w:rFonts w:eastAsia="Meiryo"/>
              </w:rPr>
              <w:t>expert g</w:t>
            </w:r>
            <w:r w:rsidRPr="00C26DC2">
              <w:rPr>
                <w:rFonts w:eastAsia="Meiryo"/>
              </w:rPr>
              <w:t xml:space="preserve">roup (formerly known as the </w:t>
            </w:r>
            <w:r w:rsidR="00B973A1" w:rsidRPr="00C26DC2">
              <w:rPr>
                <w:rFonts w:eastAsia="Meiryo"/>
              </w:rPr>
              <w:t>article 13a expert group</w:t>
            </w:r>
            <w:r w:rsidRPr="00C26DC2">
              <w:rPr>
                <w:rFonts w:eastAsia="Meiryo"/>
              </w:rPr>
              <w:t>), and with the members of the NIS CG work stream for 5G cybersecurity.</w:t>
            </w:r>
          </w:p>
        </w:tc>
        <w:tc>
          <w:tcPr>
            <w:tcW w:w="1805" w:type="dxa"/>
            <w:vAlign w:val="center"/>
          </w:tcPr>
          <w:p w14:paraId="1C3FCC44" w14:textId="65A9424D" w:rsidR="0059458E" w:rsidRPr="00C26DC2" w:rsidRDefault="0059458E" w:rsidP="0021251C">
            <w:pPr>
              <w:pStyle w:val="Tabletext"/>
              <w:keepNext/>
              <w:keepLines/>
              <w:spacing w:before="20" w:after="20"/>
              <w:rPr>
                <w:rFonts w:eastAsia="Meiryo"/>
              </w:rPr>
            </w:pPr>
            <w:r w:rsidRPr="00C26DC2">
              <w:rPr>
                <w:rFonts w:eastAsia="Meiryo"/>
              </w:rPr>
              <w:t>July 2021</w:t>
            </w:r>
          </w:p>
        </w:tc>
      </w:tr>
      <w:tr w:rsidR="0059458E" w:rsidRPr="00C26DC2" w14:paraId="5FEABACB" w14:textId="77777777" w:rsidTr="0021251C">
        <w:trPr>
          <w:jc w:val="center"/>
        </w:trPr>
        <w:tc>
          <w:tcPr>
            <w:tcW w:w="2043" w:type="dxa"/>
            <w:vAlign w:val="center"/>
          </w:tcPr>
          <w:p w14:paraId="613C4B0A" w14:textId="717E4C80" w:rsidR="00347EC4" w:rsidRPr="0021251C" w:rsidRDefault="0059458E" w:rsidP="0021251C">
            <w:pPr>
              <w:pStyle w:val="Tabletext"/>
              <w:spacing w:before="20" w:after="20"/>
              <w:rPr>
                <w:rFonts w:eastAsia="Meiryo"/>
                <w:i/>
              </w:rPr>
            </w:pPr>
            <w:r w:rsidRPr="0021251C">
              <w:rPr>
                <w:rFonts w:eastAsia="Meiryo"/>
                <w:i/>
              </w:rPr>
              <w:t>S</w:t>
            </w:r>
            <w:r w:rsidR="00347EC4" w:rsidRPr="0021251C">
              <w:rPr>
                <w:rFonts w:eastAsia="Meiryo"/>
                <w:i/>
              </w:rPr>
              <w:t xml:space="preserve">ecurity in </w:t>
            </w:r>
            <w:r w:rsidRPr="0021251C">
              <w:rPr>
                <w:rFonts w:eastAsia="Meiryo"/>
                <w:i/>
              </w:rPr>
              <w:t xml:space="preserve">5G </w:t>
            </w:r>
            <w:r w:rsidR="00347EC4" w:rsidRPr="0021251C">
              <w:rPr>
                <w:rFonts w:eastAsia="Meiryo"/>
                <w:i/>
              </w:rPr>
              <w:t xml:space="preserve">specifications – </w:t>
            </w:r>
            <w:r w:rsidRPr="0021251C">
              <w:rPr>
                <w:rFonts w:eastAsia="Meiryo"/>
                <w:i/>
              </w:rPr>
              <w:t xml:space="preserve">Controls in 3GPP </w:t>
            </w:r>
            <w:r w:rsidR="00347EC4" w:rsidRPr="0021251C">
              <w:rPr>
                <w:rFonts w:eastAsia="Meiryo"/>
                <w:i/>
              </w:rPr>
              <w:t xml:space="preserve">security specifications </w:t>
            </w:r>
            <w:r w:rsidRPr="0021251C">
              <w:rPr>
                <w:rFonts w:eastAsia="Meiryo"/>
                <w:i/>
              </w:rPr>
              <w:t>(5G SA)</w:t>
            </w:r>
          </w:p>
        </w:tc>
        <w:tc>
          <w:tcPr>
            <w:tcW w:w="1084" w:type="dxa"/>
            <w:vAlign w:val="center"/>
          </w:tcPr>
          <w:p w14:paraId="6117AEF3" w14:textId="77777777" w:rsidR="0059458E" w:rsidRPr="00C26DC2" w:rsidRDefault="0059458E" w:rsidP="0021251C">
            <w:pPr>
              <w:pStyle w:val="Tabletext"/>
              <w:spacing w:before="20" w:after="20"/>
              <w:rPr>
                <w:rFonts w:eastAsia="Meiryo"/>
              </w:rPr>
            </w:pPr>
            <w:r w:rsidRPr="00C26DC2">
              <w:rPr>
                <w:rFonts w:eastAsia="Meiryo"/>
              </w:rPr>
              <w:t>ENISA 3GPP</w:t>
            </w:r>
          </w:p>
        </w:tc>
        <w:tc>
          <w:tcPr>
            <w:tcW w:w="4707" w:type="dxa"/>
            <w:vAlign w:val="center"/>
          </w:tcPr>
          <w:p w14:paraId="649F84D4" w14:textId="07A93826" w:rsidR="0059458E" w:rsidRPr="00C26DC2" w:rsidRDefault="0059458E" w:rsidP="0021251C">
            <w:pPr>
              <w:pStyle w:val="Tabletext"/>
              <w:spacing w:before="20" w:after="20"/>
              <w:rPr>
                <w:rFonts w:eastAsia="Meiryo"/>
              </w:rPr>
            </w:pPr>
            <w:r w:rsidRPr="00C26DC2">
              <w:rPr>
                <w:rFonts w:eastAsia="Meiryo"/>
              </w:rPr>
              <w:t xml:space="preserve">This report </w:t>
            </w:r>
            <w:r w:rsidR="00347EC4" w:rsidRPr="00C26DC2">
              <w:rPr>
                <w:rFonts w:eastAsia="Meiryo"/>
              </w:rPr>
              <w:t>a</w:t>
            </w:r>
            <w:r w:rsidRPr="00C26DC2">
              <w:rPr>
                <w:rFonts w:eastAsia="Meiryo"/>
              </w:rPr>
              <w:t>i</w:t>
            </w:r>
            <w:r w:rsidR="00347EC4" w:rsidRPr="00C26DC2">
              <w:rPr>
                <w:rFonts w:eastAsia="Meiryo"/>
              </w:rPr>
              <w:t>m</w:t>
            </w:r>
            <w:r w:rsidRPr="00C26DC2">
              <w:rPr>
                <w:rFonts w:eastAsia="Meiryo"/>
              </w:rPr>
              <w:t xml:space="preserve">s to help </w:t>
            </w:r>
            <w:r w:rsidR="00347EC4" w:rsidRPr="00C26DC2">
              <w:rPr>
                <w:rFonts w:eastAsia="Meiryo"/>
              </w:rPr>
              <w:t xml:space="preserve">EU </w:t>
            </w:r>
            <w:r w:rsidRPr="00C26DC2">
              <w:rPr>
                <w:rFonts w:eastAsia="Meiryo"/>
              </w:rPr>
              <w:t>member states implementing the technical measure TM02 from the EU toolbox on 5G security. The report also intend</w:t>
            </w:r>
            <w:r w:rsidR="00347EC4" w:rsidRPr="00C26DC2">
              <w:rPr>
                <w:rFonts w:eastAsia="Meiryo"/>
              </w:rPr>
              <w:t>s</w:t>
            </w:r>
            <w:r w:rsidRPr="00C26DC2">
              <w:rPr>
                <w:rFonts w:eastAsia="Meiryo"/>
              </w:rPr>
              <w:t xml:space="preserve"> to help national competent and regulatory authorities get a better picture of the standardi</w:t>
            </w:r>
            <w:r w:rsidR="00347EC4" w:rsidRPr="00C26DC2">
              <w:rPr>
                <w:rFonts w:eastAsia="Meiryo"/>
              </w:rPr>
              <w:t>z</w:t>
            </w:r>
            <w:r w:rsidRPr="00C26DC2">
              <w:rPr>
                <w:rFonts w:eastAsia="Meiryo"/>
              </w:rPr>
              <w:t>ation environment pertaining to 5G security and to improve understanding of 3GPP security specifications</w:t>
            </w:r>
            <w:r w:rsidR="00347EC4" w:rsidRPr="00C26DC2">
              <w:rPr>
                <w:rFonts w:eastAsia="Meiryo"/>
              </w:rPr>
              <w:t>,</w:t>
            </w:r>
            <w:r w:rsidRPr="00C26DC2">
              <w:rPr>
                <w:rFonts w:eastAsia="Meiryo"/>
              </w:rPr>
              <w:t xml:space="preserve"> </w:t>
            </w:r>
            <w:r w:rsidR="00347EC4" w:rsidRPr="00C26DC2">
              <w:rPr>
                <w:rFonts w:eastAsia="Meiryo"/>
              </w:rPr>
              <w:t>as well as</w:t>
            </w:r>
            <w:r w:rsidRPr="00C26DC2">
              <w:rPr>
                <w:rFonts w:eastAsia="Meiryo"/>
              </w:rPr>
              <w:t xml:space="preserve"> its main elements and security controls. With this, competent authorities will be in a better position to understand what the key security controls that operators have to implement are and what the role of such controls is for achieving the overall security of 5G networks.</w:t>
            </w:r>
          </w:p>
        </w:tc>
        <w:tc>
          <w:tcPr>
            <w:tcW w:w="1805" w:type="dxa"/>
            <w:vAlign w:val="center"/>
          </w:tcPr>
          <w:p w14:paraId="56B7B013" w14:textId="77777777" w:rsidR="0059458E" w:rsidRPr="00C26DC2" w:rsidRDefault="0059458E" w:rsidP="0021251C">
            <w:pPr>
              <w:pStyle w:val="Tabletext"/>
              <w:spacing w:before="20" w:after="20"/>
              <w:rPr>
                <w:rFonts w:eastAsia="Meiryo"/>
              </w:rPr>
            </w:pPr>
            <w:r w:rsidRPr="00C26DC2">
              <w:rPr>
                <w:rFonts w:eastAsia="Meiryo"/>
              </w:rPr>
              <w:t>February 2021</w:t>
            </w:r>
          </w:p>
        </w:tc>
      </w:tr>
      <w:tr w:rsidR="0059458E" w:rsidRPr="00C26DC2" w14:paraId="1C760BDF" w14:textId="77777777" w:rsidTr="0021251C">
        <w:trPr>
          <w:jc w:val="center"/>
        </w:trPr>
        <w:tc>
          <w:tcPr>
            <w:tcW w:w="2043" w:type="dxa"/>
            <w:vAlign w:val="center"/>
          </w:tcPr>
          <w:p w14:paraId="4B0CDB2E" w14:textId="73AE6A34" w:rsidR="009A0EA7" w:rsidRPr="0021251C" w:rsidRDefault="00E261C2" w:rsidP="0021251C">
            <w:pPr>
              <w:pStyle w:val="Tabletext"/>
              <w:spacing w:before="20" w:after="20"/>
              <w:rPr>
                <w:rFonts w:eastAsia="Meiryo"/>
                <w:i/>
              </w:rPr>
            </w:pPr>
            <w:r w:rsidRPr="0021251C">
              <w:rPr>
                <w:i/>
              </w:rPr>
              <w:t xml:space="preserve">ENISA </w:t>
            </w:r>
            <w:r w:rsidRPr="0021251C">
              <w:rPr>
                <w:rFonts w:eastAsia="Meiryo"/>
                <w:i/>
              </w:rPr>
              <w:t>threat landscape for supply chain attacks</w:t>
            </w:r>
          </w:p>
        </w:tc>
        <w:tc>
          <w:tcPr>
            <w:tcW w:w="1084" w:type="dxa"/>
            <w:vAlign w:val="center"/>
          </w:tcPr>
          <w:p w14:paraId="474160F5" w14:textId="77777777" w:rsidR="0059458E" w:rsidRPr="00C26DC2" w:rsidRDefault="0059458E" w:rsidP="0021251C">
            <w:pPr>
              <w:pStyle w:val="Tabletext"/>
              <w:spacing w:before="20" w:after="20"/>
              <w:rPr>
                <w:rFonts w:eastAsia="Meiryo"/>
              </w:rPr>
            </w:pPr>
            <w:r w:rsidRPr="00C26DC2">
              <w:rPr>
                <w:rFonts w:eastAsia="Meiryo"/>
              </w:rPr>
              <w:t>ENISA Supply</w:t>
            </w:r>
          </w:p>
        </w:tc>
        <w:tc>
          <w:tcPr>
            <w:tcW w:w="4707" w:type="dxa"/>
            <w:vAlign w:val="center"/>
          </w:tcPr>
          <w:p w14:paraId="32316A66" w14:textId="46397C49" w:rsidR="0059458E" w:rsidRPr="00C26DC2" w:rsidRDefault="0059458E" w:rsidP="0021251C">
            <w:pPr>
              <w:pStyle w:val="Tabletext"/>
              <w:spacing w:before="20" w:after="20"/>
              <w:rPr>
                <w:rFonts w:eastAsia="Meiryo"/>
              </w:rPr>
            </w:pPr>
            <w:r w:rsidRPr="00C26DC2">
              <w:rPr>
                <w:rFonts w:eastAsia="Meiryo"/>
              </w:rPr>
              <w:t xml:space="preserve">This report aims </w:t>
            </w:r>
            <w:r w:rsidR="009A0EA7" w:rsidRPr="00C26DC2">
              <w:rPr>
                <w:rFonts w:eastAsia="Meiryo"/>
              </w:rPr>
              <w:t>to</w:t>
            </w:r>
            <w:r w:rsidRPr="00C26DC2">
              <w:rPr>
                <w:rFonts w:eastAsia="Meiryo"/>
              </w:rPr>
              <w:t xml:space="preserve"> map and study the supply chain attacks that were discovered from January 2020 to early July 2021.</w:t>
            </w:r>
          </w:p>
        </w:tc>
        <w:tc>
          <w:tcPr>
            <w:tcW w:w="1805" w:type="dxa"/>
            <w:vAlign w:val="center"/>
          </w:tcPr>
          <w:p w14:paraId="2CCBAB44" w14:textId="77777777" w:rsidR="0059458E" w:rsidRPr="00C26DC2" w:rsidRDefault="0059458E" w:rsidP="0021251C">
            <w:pPr>
              <w:pStyle w:val="Tabletext"/>
              <w:spacing w:before="20" w:after="20"/>
              <w:rPr>
                <w:rFonts w:eastAsia="Meiryo"/>
              </w:rPr>
            </w:pPr>
            <w:r w:rsidRPr="00C26DC2">
              <w:rPr>
                <w:rFonts w:eastAsia="Meiryo"/>
              </w:rPr>
              <w:t>July 2021</w:t>
            </w:r>
          </w:p>
        </w:tc>
      </w:tr>
      <w:tr w:rsidR="009200F4" w:rsidRPr="00C26DC2" w14:paraId="497BB625" w14:textId="77777777" w:rsidTr="0021251C">
        <w:trPr>
          <w:jc w:val="center"/>
        </w:trPr>
        <w:tc>
          <w:tcPr>
            <w:tcW w:w="2043" w:type="dxa"/>
            <w:vAlign w:val="center"/>
          </w:tcPr>
          <w:p w14:paraId="2BBF52EC" w14:textId="2661D05E" w:rsidR="009200F4" w:rsidRPr="0021251C" w:rsidRDefault="009200F4" w:rsidP="0021251C">
            <w:pPr>
              <w:pStyle w:val="Tabletext"/>
              <w:spacing w:before="20" w:after="20"/>
              <w:rPr>
                <w:rFonts w:eastAsia="Meiryo"/>
                <w:i/>
              </w:rPr>
            </w:pPr>
            <w:r w:rsidRPr="0021251C">
              <w:rPr>
                <w:rFonts w:eastAsia="Meiryo"/>
                <w:i/>
              </w:rPr>
              <w:t xml:space="preserve">NFV </w:t>
            </w:r>
            <w:r w:rsidR="00E261C2" w:rsidRPr="0021251C">
              <w:rPr>
                <w:rFonts w:eastAsia="Meiryo"/>
                <w:i/>
              </w:rPr>
              <w:t>s</w:t>
            </w:r>
            <w:r w:rsidRPr="0021251C">
              <w:rPr>
                <w:rFonts w:eastAsia="Meiryo"/>
                <w:i/>
              </w:rPr>
              <w:t>ecurity in 5G</w:t>
            </w:r>
            <w:r w:rsidR="00E261C2" w:rsidRPr="0021251C">
              <w:rPr>
                <w:rFonts w:eastAsia="Meiryo"/>
                <w:i/>
              </w:rPr>
              <w:t> –</w:t>
            </w:r>
            <w:r w:rsidRPr="0021251C">
              <w:rPr>
                <w:rFonts w:eastAsia="Meiryo"/>
                <w:i/>
              </w:rPr>
              <w:t xml:space="preserve"> Challenges and </w:t>
            </w:r>
            <w:r w:rsidR="00E261C2" w:rsidRPr="0021251C">
              <w:rPr>
                <w:rFonts w:eastAsia="Meiryo"/>
                <w:i/>
              </w:rPr>
              <w:t>best practices</w:t>
            </w:r>
          </w:p>
        </w:tc>
        <w:tc>
          <w:tcPr>
            <w:tcW w:w="1084" w:type="dxa"/>
            <w:vAlign w:val="center"/>
          </w:tcPr>
          <w:p w14:paraId="65DCEDDE" w14:textId="5AE4FD4B" w:rsidR="009200F4" w:rsidRPr="00C26DC2" w:rsidRDefault="009200F4" w:rsidP="0021251C">
            <w:pPr>
              <w:pStyle w:val="Tabletext"/>
              <w:spacing w:before="20" w:after="20"/>
              <w:rPr>
                <w:rFonts w:eastAsia="Meiryo"/>
              </w:rPr>
            </w:pPr>
            <w:r w:rsidRPr="00C26DC2">
              <w:rPr>
                <w:rFonts w:eastAsia="Meiryo"/>
              </w:rPr>
              <w:t>ENISA NFV</w:t>
            </w:r>
          </w:p>
        </w:tc>
        <w:tc>
          <w:tcPr>
            <w:tcW w:w="4707" w:type="dxa"/>
            <w:vAlign w:val="center"/>
          </w:tcPr>
          <w:p w14:paraId="679E3816" w14:textId="2EB0B4A9" w:rsidR="009200F4" w:rsidRPr="00C26DC2" w:rsidRDefault="00A67A1F" w:rsidP="0021251C">
            <w:pPr>
              <w:pStyle w:val="Tabletext"/>
              <w:spacing w:before="20" w:after="20"/>
              <w:rPr>
                <w:rFonts w:eastAsia="Meiryo"/>
              </w:rPr>
            </w:pPr>
            <w:r w:rsidRPr="00C26DC2">
              <w:rPr>
                <w:rFonts w:eastAsia="Meiryo"/>
              </w:rPr>
              <w:t>T</w:t>
            </w:r>
            <w:r w:rsidR="009200F4" w:rsidRPr="00C26DC2">
              <w:rPr>
                <w:rFonts w:eastAsia="Meiryo"/>
              </w:rPr>
              <w:t xml:space="preserve">his report explores relevant challenges, vulnerabilities and attacks to NFV within the 5G network. NFV changes the network security environment due to resource pools based on cloud computing and open network architecture. 60 </w:t>
            </w:r>
            <w:r w:rsidR="00E261C2" w:rsidRPr="00C26DC2">
              <w:rPr>
                <w:rFonts w:eastAsia="Meiryo"/>
              </w:rPr>
              <w:t>S</w:t>
            </w:r>
            <w:r w:rsidR="009200F4" w:rsidRPr="00C26DC2">
              <w:rPr>
                <w:rFonts w:eastAsia="Meiryo"/>
              </w:rPr>
              <w:t xml:space="preserve">ecurity challenges grouped in </w:t>
            </w:r>
            <w:r w:rsidR="00E261C2" w:rsidRPr="00C26DC2">
              <w:rPr>
                <w:rFonts w:eastAsia="Meiryo"/>
              </w:rPr>
              <w:t>seven</w:t>
            </w:r>
            <w:r w:rsidR="009200F4" w:rsidRPr="00C26DC2">
              <w:rPr>
                <w:rFonts w:eastAsia="Meiryo"/>
              </w:rPr>
              <w:t xml:space="preserve"> categories </w:t>
            </w:r>
            <w:r w:rsidR="00E261C2" w:rsidRPr="00C26DC2">
              <w:rPr>
                <w:rFonts w:eastAsia="Meiryo"/>
              </w:rPr>
              <w:lastRenderedPageBreak/>
              <w:t>are</w:t>
            </w:r>
            <w:r w:rsidR="009200F4" w:rsidRPr="00C26DC2">
              <w:rPr>
                <w:rFonts w:eastAsia="Meiryo"/>
              </w:rPr>
              <w:t xml:space="preserve"> identified and explored. Among others, this report exposes vulnerabilities, attack scenarios and their impact on 5G NFV assets. To address these upcoming challenges, security controls and best practices are put forward, </w:t>
            </w:r>
            <w:proofErr w:type="gramStart"/>
            <w:r w:rsidR="009200F4" w:rsidRPr="00C26DC2">
              <w:rPr>
                <w:rFonts w:eastAsia="Meiryo"/>
              </w:rPr>
              <w:t>taking into account</w:t>
            </w:r>
            <w:proofErr w:type="gramEnd"/>
            <w:r w:rsidR="009200F4" w:rsidRPr="00C26DC2">
              <w:rPr>
                <w:rFonts w:eastAsia="Meiryo"/>
              </w:rPr>
              <w:t xml:space="preserve"> the particularities of this highly complex, heterogeneous and volatile environment. In particular, 55 best practices categorized in </w:t>
            </w:r>
            <w:r w:rsidR="00E261C2" w:rsidRPr="00C26DC2">
              <w:rPr>
                <w:rFonts w:eastAsia="Meiryo"/>
              </w:rPr>
              <w:t xml:space="preserve">technical, policy and organizational </w:t>
            </w:r>
            <w:r w:rsidR="009200F4" w:rsidRPr="00C26DC2">
              <w:rPr>
                <w:rFonts w:eastAsia="Meiryo"/>
              </w:rPr>
              <w:t xml:space="preserve">categories </w:t>
            </w:r>
            <w:r w:rsidR="00E261C2" w:rsidRPr="00C26DC2">
              <w:rPr>
                <w:rFonts w:eastAsia="Meiryo"/>
              </w:rPr>
              <w:t>are</w:t>
            </w:r>
            <w:r w:rsidR="009200F4" w:rsidRPr="00C26DC2">
              <w:rPr>
                <w:rFonts w:eastAsia="Meiryo"/>
              </w:rPr>
              <w:t xml:space="preserve"> identified.</w:t>
            </w:r>
          </w:p>
        </w:tc>
        <w:tc>
          <w:tcPr>
            <w:tcW w:w="1805" w:type="dxa"/>
            <w:vAlign w:val="center"/>
          </w:tcPr>
          <w:p w14:paraId="3BDA870C" w14:textId="48DB3916" w:rsidR="009200F4" w:rsidRPr="00C26DC2" w:rsidRDefault="00BD2DC1" w:rsidP="0021251C">
            <w:pPr>
              <w:pStyle w:val="Tabletext"/>
              <w:spacing w:before="20" w:after="20"/>
              <w:rPr>
                <w:rFonts w:eastAsia="Meiryo"/>
              </w:rPr>
            </w:pPr>
            <w:r w:rsidRPr="00C26DC2">
              <w:rPr>
                <w:rFonts w:eastAsia="Meiryo"/>
              </w:rPr>
              <w:lastRenderedPageBreak/>
              <w:t>February 2022</w:t>
            </w:r>
          </w:p>
        </w:tc>
      </w:tr>
      <w:tr w:rsidR="00BD2DC1" w:rsidRPr="00C26DC2" w14:paraId="4723B634" w14:textId="77777777" w:rsidTr="0021251C">
        <w:trPr>
          <w:jc w:val="center"/>
        </w:trPr>
        <w:tc>
          <w:tcPr>
            <w:tcW w:w="2043" w:type="dxa"/>
            <w:vAlign w:val="center"/>
          </w:tcPr>
          <w:p w14:paraId="4E45F5AE" w14:textId="1887BACD" w:rsidR="00E261C2" w:rsidRPr="0021251C" w:rsidRDefault="00BD2DC1" w:rsidP="0021251C">
            <w:pPr>
              <w:pStyle w:val="Tabletext"/>
              <w:spacing w:before="20" w:after="20"/>
              <w:rPr>
                <w:rFonts w:eastAsia="Meiryo"/>
                <w:i/>
              </w:rPr>
            </w:pPr>
            <w:r w:rsidRPr="0021251C">
              <w:rPr>
                <w:rFonts w:eastAsia="Meiryo"/>
                <w:i/>
              </w:rPr>
              <w:t xml:space="preserve">5G </w:t>
            </w:r>
            <w:r w:rsidR="00E261C2" w:rsidRPr="0021251C">
              <w:rPr>
                <w:rFonts w:eastAsia="Meiryo"/>
                <w:i/>
              </w:rPr>
              <w:t>cybersecurity stan</w:t>
            </w:r>
            <w:r w:rsidRPr="0021251C">
              <w:rPr>
                <w:rFonts w:eastAsia="Meiryo"/>
                <w:i/>
              </w:rPr>
              <w:t>dards</w:t>
            </w:r>
            <w:r w:rsidR="00E261C2" w:rsidRPr="0021251C">
              <w:rPr>
                <w:rFonts w:eastAsia="Meiryo"/>
                <w:i/>
              </w:rPr>
              <w:t xml:space="preserve"> – </w:t>
            </w:r>
            <w:r w:rsidR="00E261C2" w:rsidRPr="0021251C">
              <w:rPr>
                <w:i/>
              </w:rPr>
              <w:t>Analysis of standardisation requirements in support of cybersecurity policy</w:t>
            </w:r>
          </w:p>
        </w:tc>
        <w:tc>
          <w:tcPr>
            <w:tcW w:w="1084" w:type="dxa"/>
            <w:vAlign w:val="center"/>
          </w:tcPr>
          <w:p w14:paraId="6CEEFE88" w14:textId="11FECB11" w:rsidR="00BD2DC1" w:rsidRPr="00C26DC2" w:rsidRDefault="00BD2DC1" w:rsidP="0021251C">
            <w:pPr>
              <w:pStyle w:val="Tabletext"/>
              <w:spacing w:before="20" w:after="20"/>
              <w:rPr>
                <w:rFonts w:eastAsia="Meiryo"/>
              </w:rPr>
            </w:pPr>
            <w:r w:rsidRPr="00C26DC2">
              <w:rPr>
                <w:rFonts w:eastAsia="Meiryo"/>
              </w:rPr>
              <w:t>ENISA Standards</w:t>
            </w:r>
          </w:p>
        </w:tc>
        <w:tc>
          <w:tcPr>
            <w:tcW w:w="4707" w:type="dxa"/>
            <w:vAlign w:val="center"/>
          </w:tcPr>
          <w:p w14:paraId="27A79DF2" w14:textId="5AF1396B" w:rsidR="00BD2DC1" w:rsidRPr="00C26DC2" w:rsidRDefault="00BD2DC1" w:rsidP="0021251C">
            <w:pPr>
              <w:pStyle w:val="Tabletext"/>
              <w:spacing w:before="20" w:after="20"/>
              <w:rPr>
                <w:rFonts w:eastAsia="Meiryo"/>
              </w:rPr>
            </w:pPr>
            <w:r w:rsidRPr="00C26DC2">
              <w:rPr>
                <w:rFonts w:eastAsia="Meiryo"/>
              </w:rPr>
              <w:t>This report outlines the contribution of standardi</w:t>
            </w:r>
            <w:r w:rsidR="00E261C2" w:rsidRPr="00C26DC2">
              <w:rPr>
                <w:rFonts w:eastAsia="Meiryo"/>
              </w:rPr>
              <w:t>z</w:t>
            </w:r>
            <w:r w:rsidRPr="00C26DC2">
              <w:rPr>
                <w:rFonts w:eastAsia="Meiryo"/>
              </w:rPr>
              <w:t>ation to the mitigation of technical risks, and therefore to trust and resilience, in the 5G ecosystem. This report focuses on standardi</w:t>
            </w:r>
            <w:r w:rsidR="00E261C2" w:rsidRPr="00C26DC2">
              <w:rPr>
                <w:rFonts w:eastAsia="Meiryo"/>
              </w:rPr>
              <w:t>z</w:t>
            </w:r>
            <w:r w:rsidRPr="00C26DC2">
              <w:rPr>
                <w:rFonts w:eastAsia="Meiryo"/>
              </w:rPr>
              <w:t>ation from a technical and organi</w:t>
            </w:r>
            <w:r w:rsidR="00E261C2" w:rsidRPr="00C26DC2">
              <w:rPr>
                <w:rFonts w:eastAsia="Meiryo"/>
              </w:rPr>
              <w:t>z</w:t>
            </w:r>
            <w:r w:rsidRPr="00C26DC2">
              <w:rPr>
                <w:rFonts w:eastAsia="Meiryo"/>
              </w:rPr>
              <w:t>ational perspective.</w:t>
            </w:r>
          </w:p>
        </w:tc>
        <w:tc>
          <w:tcPr>
            <w:tcW w:w="1805" w:type="dxa"/>
            <w:vAlign w:val="center"/>
          </w:tcPr>
          <w:p w14:paraId="64630E2D" w14:textId="65CA76C2" w:rsidR="00BD2DC1" w:rsidRPr="00C26DC2" w:rsidRDefault="00BD2DC1" w:rsidP="0021251C">
            <w:pPr>
              <w:pStyle w:val="Tabletext"/>
              <w:spacing w:before="20" w:after="20"/>
              <w:rPr>
                <w:rFonts w:eastAsia="Meiryo"/>
              </w:rPr>
            </w:pPr>
            <w:r w:rsidRPr="00C26DC2">
              <w:rPr>
                <w:rFonts w:eastAsia="Meiryo"/>
              </w:rPr>
              <w:t>March 2022</w:t>
            </w:r>
          </w:p>
        </w:tc>
      </w:tr>
    </w:tbl>
    <w:p w14:paraId="0C0FFD50" w14:textId="7334B0F5" w:rsidR="0059458E" w:rsidRPr="00C26DC2" w:rsidRDefault="00610FAD" w:rsidP="00C9468C">
      <w:pPr>
        <w:pStyle w:val="Heading2"/>
        <w:rPr>
          <w:rFonts w:eastAsia="MS Mincho"/>
          <w:lang w:eastAsia="ja-JP" w:bidi="ar-DZ"/>
        </w:rPr>
      </w:pPr>
      <w:bookmarkStart w:id="71" w:name="_Toc105069999"/>
      <w:bookmarkStart w:id="72" w:name="_Toc107824038"/>
      <w:bookmarkStart w:id="73" w:name="_Toc110490055"/>
      <w:r w:rsidRPr="00C26DC2">
        <w:rPr>
          <w:rFonts w:eastAsia="MS Mincho"/>
          <w:lang w:eastAsia="ja-JP" w:bidi="ar-DZ"/>
        </w:rPr>
        <w:t>7.4</w:t>
      </w:r>
      <w:r w:rsidRPr="00C26DC2">
        <w:rPr>
          <w:rFonts w:eastAsia="MS Mincho"/>
          <w:lang w:eastAsia="ja-JP" w:bidi="ar-DZ"/>
        </w:rPr>
        <w:tab/>
      </w:r>
      <w:r w:rsidR="00170D95" w:rsidRPr="00C26DC2">
        <w:rPr>
          <w:lang w:eastAsia="zh-CN" w:bidi="ar-DZ"/>
        </w:rPr>
        <w:t>National Institute of Standards and Technology</w:t>
      </w:r>
      <w:bookmarkEnd w:id="71"/>
      <w:bookmarkEnd w:id="72"/>
      <w:bookmarkEnd w:id="73"/>
    </w:p>
    <w:p w14:paraId="5C759318" w14:textId="61E42D95" w:rsidR="0059458E" w:rsidRPr="0021251C" w:rsidRDefault="0059458E" w:rsidP="00C9468C">
      <w:pPr>
        <w:keepNext/>
        <w:keepLines/>
        <w:rPr>
          <w:rFonts w:eastAsia="Malgun Gothic"/>
          <w:lang w:eastAsia="ko-KR"/>
        </w:rPr>
      </w:pPr>
      <w:r w:rsidRPr="0021251C">
        <w:rPr>
          <w:rFonts w:eastAsia="Malgun Gothic"/>
          <w:lang w:eastAsia="ko-KR"/>
        </w:rPr>
        <w:t xml:space="preserve">Table 7-4 lists the documents related to 5G security published from </w:t>
      </w:r>
      <w:r w:rsidR="001D58A4" w:rsidRPr="00C26DC2">
        <w:rPr>
          <w:rFonts w:eastAsia="Malgun Gothic"/>
          <w:lang w:eastAsia="ko-KR"/>
        </w:rPr>
        <w:t xml:space="preserve">the </w:t>
      </w:r>
      <w:r w:rsidR="001D58A4" w:rsidRPr="00C26DC2">
        <w:rPr>
          <w:lang w:eastAsia="zh-CN" w:bidi="ar-DZ"/>
        </w:rPr>
        <w:t>National Institute of Standards and Technology</w:t>
      </w:r>
      <w:r w:rsidR="001D58A4" w:rsidRPr="00C26DC2">
        <w:rPr>
          <w:rFonts w:eastAsia="Malgun Gothic"/>
          <w:lang w:eastAsia="ko-KR"/>
        </w:rPr>
        <w:t xml:space="preserve"> (</w:t>
      </w:r>
      <w:r w:rsidRPr="0021251C">
        <w:rPr>
          <w:rFonts w:eastAsia="Malgun Gothic"/>
          <w:lang w:eastAsia="ko-KR"/>
        </w:rPr>
        <w:t>NIST</w:t>
      </w:r>
      <w:r w:rsidR="001D58A4" w:rsidRPr="00C26DC2">
        <w:rPr>
          <w:rFonts w:eastAsia="Malgun Gothic"/>
          <w:lang w:eastAsia="ko-KR"/>
        </w:rPr>
        <w:t>)</w:t>
      </w:r>
      <w:r w:rsidRPr="0021251C">
        <w:rPr>
          <w:rFonts w:eastAsia="Malgun Gothic"/>
          <w:lang w:eastAsia="ko-KR"/>
        </w:rPr>
        <w:t>.</w:t>
      </w:r>
    </w:p>
    <w:p w14:paraId="2598DFEE" w14:textId="211AAF54" w:rsidR="0059458E" w:rsidRPr="00C26DC2" w:rsidRDefault="0059458E" w:rsidP="00C9468C">
      <w:pPr>
        <w:pStyle w:val="TableNoTitle0"/>
        <w:rPr>
          <w:rFonts w:eastAsia="SimSun"/>
        </w:rPr>
      </w:pPr>
      <w:r w:rsidRPr="00C26DC2">
        <w:rPr>
          <w:rFonts w:eastAsia="SimSun"/>
        </w:rPr>
        <w:t xml:space="preserve">Table 7-4 – 5G Security related documents </w:t>
      </w:r>
      <w:r w:rsidR="001D58A4" w:rsidRPr="00C26DC2">
        <w:rPr>
          <w:rFonts w:eastAsia="SimSun"/>
        </w:rPr>
        <w:t>from the</w:t>
      </w:r>
      <w:r w:rsidRPr="00C26DC2">
        <w:rPr>
          <w:rFonts w:eastAsia="SimSun"/>
        </w:rPr>
        <w:t xml:space="preserve"> </w:t>
      </w:r>
      <w:r w:rsidR="001D58A4" w:rsidRPr="00C26DC2">
        <w:rPr>
          <w:lang w:eastAsia="zh-CN" w:bidi="ar-DZ"/>
        </w:rPr>
        <w:t>National Institute of Standards and Technology</w:t>
      </w:r>
    </w:p>
    <w:tbl>
      <w:tblPr>
        <w:tblStyle w:val="TableGrid"/>
        <w:tblW w:w="9639" w:type="dxa"/>
        <w:jc w:val="center"/>
        <w:tblLook w:val="04A0" w:firstRow="1" w:lastRow="0" w:firstColumn="1" w:lastColumn="0" w:noHBand="0" w:noVBand="1"/>
      </w:tblPr>
      <w:tblGrid>
        <w:gridCol w:w="1676"/>
        <w:gridCol w:w="980"/>
        <w:gridCol w:w="5690"/>
        <w:gridCol w:w="1293"/>
      </w:tblGrid>
      <w:tr w:rsidR="0059458E" w:rsidRPr="00C26DC2" w14:paraId="00584D18" w14:textId="77777777" w:rsidTr="0021251C">
        <w:trPr>
          <w:jc w:val="center"/>
        </w:trPr>
        <w:tc>
          <w:tcPr>
            <w:tcW w:w="1679" w:type="dxa"/>
            <w:vAlign w:val="center"/>
          </w:tcPr>
          <w:p w14:paraId="74D369A0" w14:textId="77777777" w:rsidR="0059458E" w:rsidRPr="0021251C" w:rsidRDefault="0059458E" w:rsidP="0021251C">
            <w:pPr>
              <w:pStyle w:val="Tablehead"/>
              <w:keepLines/>
              <w:spacing w:before="20" w:after="20"/>
              <w:rPr>
                <w:lang w:eastAsia="ko-KR"/>
              </w:rPr>
            </w:pPr>
            <w:r w:rsidRPr="0021251C">
              <w:rPr>
                <w:lang w:eastAsia="ko-KR"/>
              </w:rPr>
              <w:t>Title</w:t>
            </w:r>
          </w:p>
        </w:tc>
        <w:tc>
          <w:tcPr>
            <w:tcW w:w="980" w:type="dxa"/>
            <w:vAlign w:val="center"/>
          </w:tcPr>
          <w:p w14:paraId="6D8819DB" w14:textId="3481EDD4" w:rsidR="0059458E" w:rsidRPr="0021251C" w:rsidRDefault="0059458E" w:rsidP="0021251C">
            <w:pPr>
              <w:pStyle w:val="Tablehead"/>
              <w:keepLines/>
              <w:spacing w:before="20" w:after="20"/>
              <w:rPr>
                <w:lang w:eastAsia="ko-KR"/>
              </w:rPr>
            </w:pPr>
            <w:r w:rsidRPr="0021251C">
              <w:rPr>
                <w:lang w:eastAsia="ko-KR"/>
              </w:rPr>
              <w:t>Abbrev</w:t>
            </w:r>
            <w:r w:rsidR="00C9468C" w:rsidRPr="0021251C">
              <w:rPr>
                <w:lang w:eastAsia="ko-KR"/>
              </w:rPr>
              <w:t>.</w:t>
            </w:r>
          </w:p>
        </w:tc>
        <w:tc>
          <w:tcPr>
            <w:tcW w:w="5824" w:type="dxa"/>
            <w:vAlign w:val="center"/>
          </w:tcPr>
          <w:p w14:paraId="1954D4C8" w14:textId="77777777" w:rsidR="0059458E" w:rsidRPr="0021251C" w:rsidRDefault="0059458E" w:rsidP="0021251C">
            <w:pPr>
              <w:pStyle w:val="Tablehead"/>
              <w:keepLines/>
              <w:spacing w:before="20" w:after="20"/>
              <w:rPr>
                <w:lang w:eastAsia="ko-KR"/>
              </w:rPr>
            </w:pPr>
            <w:r w:rsidRPr="0021251C">
              <w:rPr>
                <w:lang w:eastAsia="ko-KR"/>
              </w:rPr>
              <w:t>Outline</w:t>
            </w:r>
          </w:p>
        </w:tc>
        <w:tc>
          <w:tcPr>
            <w:tcW w:w="1293" w:type="dxa"/>
            <w:vAlign w:val="center"/>
          </w:tcPr>
          <w:p w14:paraId="6673B79F" w14:textId="17C4FFE9" w:rsidR="0059458E" w:rsidRPr="0021251C" w:rsidRDefault="0059458E" w:rsidP="0021251C">
            <w:pPr>
              <w:pStyle w:val="Tablehead"/>
              <w:keepLines/>
              <w:spacing w:before="20" w:after="20"/>
              <w:rPr>
                <w:lang w:eastAsia="ko-KR"/>
              </w:rPr>
            </w:pPr>
            <w:r w:rsidRPr="0021251C">
              <w:rPr>
                <w:lang w:eastAsia="ko-KR"/>
              </w:rPr>
              <w:t>Publi</w:t>
            </w:r>
            <w:r w:rsidR="00A93358" w:rsidRPr="00C26DC2">
              <w:rPr>
                <w:lang w:eastAsia="ko-KR"/>
              </w:rPr>
              <w:t>cation</w:t>
            </w:r>
            <w:r w:rsidRPr="0021251C">
              <w:rPr>
                <w:lang w:eastAsia="ko-KR"/>
              </w:rPr>
              <w:t xml:space="preserve"> Date</w:t>
            </w:r>
          </w:p>
        </w:tc>
      </w:tr>
      <w:tr w:rsidR="0059458E" w:rsidRPr="00C26DC2" w14:paraId="0ECF5606" w14:textId="77777777" w:rsidTr="0021251C">
        <w:trPr>
          <w:jc w:val="center"/>
        </w:trPr>
        <w:tc>
          <w:tcPr>
            <w:tcW w:w="1679" w:type="dxa"/>
            <w:vAlign w:val="center"/>
          </w:tcPr>
          <w:p w14:paraId="56924EA2" w14:textId="0AB87A62" w:rsidR="00A93358" w:rsidRPr="0021251C" w:rsidRDefault="00A93358" w:rsidP="0021251C">
            <w:pPr>
              <w:pStyle w:val="Tabletext"/>
              <w:spacing w:before="20" w:after="20"/>
              <w:rPr>
                <w:rFonts w:eastAsia="MS Mincho"/>
                <w:i/>
              </w:rPr>
            </w:pPr>
            <w:r w:rsidRPr="0021251C">
              <w:rPr>
                <w:i/>
              </w:rPr>
              <w:t xml:space="preserve">5G cybersecurity – </w:t>
            </w:r>
            <w:r w:rsidR="0059458E" w:rsidRPr="0021251C">
              <w:rPr>
                <w:rFonts w:eastAsia="MS Mincho"/>
                <w:i/>
              </w:rPr>
              <w:t xml:space="preserve">Preparing a </w:t>
            </w:r>
            <w:r w:rsidRPr="0021251C">
              <w:rPr>
                <w:rFonts w:eastAsia="MS Mincho"/>
                <w:i/>
              </w:rPr>
              <w:t xml:space="preserve">secure evolution </w:t>
            </w:r>
            <w:r w:rsidR="0059458E" w:rsidRPr="0021251C">
              <w:rPr>
                <w:rFonts w:eastAsia="MS Mincho"/>
                <w:i/>
              </w:rPr>
              <w:t>to</w:t>
            </w:r>
            <w:r w:rsidRPr="00C26DC2">
              <w:rPr>
                <w:rFonts w:eastAsia="MS Mincho"/>
                <w:i/>
              </w:rPr>
              <w:t xml:space="preserve"> </w:t>
            </w:r>
            <w:r w:rsidR="0059458E" w:rsidRPr="0021251C">
              <w:rPr>
                <w:rFonts w:eastAsia="MS Mincho"/>
                <w:i/>
              </w:rPr>
              <w:t>5G</w:t>
            </w:r>
          </w:p>
        </w:tc>
        <w:tc>
          <w:tcPr>
            <w:tcW w:w="980" w:type="dxa"/>
            <w:vAlign w:val="center"/>
          </w:tcPr>
          <w:p w14:paraId="45DF908B" w14:textId="77777777" w:rsidR="0059458E" w:rsidRPr="00C26DC2" w:rsidRDefault="0059458E" w:rsidP="0021251C">
            <w:pPr>
              <w:pStyle w:val="Tabletext"/>
              <w:spacing w:before="20" w:after="20"/>
              <w:rPr>
                <w:rFonts w:eastAsia="MS Mincho"/>
              </w:rPr>
            </w:pPr>
            <w:r w:rsidRPr="00C26DC2">
              <w:rPr>
                <w:rFonts w:eastAsia="MS Mincho"/>
              </w:rPr>
              <w:t>NIST SE5G</w:t>
            </w:r>
          </w:p>
        </w:tc>
        <w:tc>
          <w:tcPr>
            <w:tcW w:w="5824" w:type="dxa"/>
            <w:vAlign w:val="center"/>
          </w:tcPr>
          <w:p w14:paraId="2CB8F7BE" w14:textId="7B9A51AD" w:rsidR="0059458E" w:rsidRPr="00C26DC2" w:rsidRDefault="0059458E" w:rsidP="0021251C">
            <w:pPr>
              <w:pStyle w:val="Tabletext"/>
              <w:spacing w:before="20" w:after="20"/>
              <w:rPr>
                <w:rFonts w:eastAsia="Microsoft YaHei"/>
              </w:rPr>
            </w:pPr>
            <w:r w:rsidRPr="00C26DC2">
              <w:rPr>
                <w:rFonts w:eastAsia="Microsoft YaHei"/>
              </w:rPr>
              <w:t xml:space="preserve">The scope of this project is to leverage the 5G standardized security features </w:t>
            </w:r>
            <w:r w:rsidR="007B457A" w:rsidRPr="00C26DC2">
              <w:rPr>
                <w:rFonts w:eastAsia="Microsoft YaHei"/>
              </w:rPr>
              <w:t>that</w:t>
            </w:r>
            <w:r w:rsidRPr="00C26DC2">
              <w:rPr>
                <w:rFonts w:eastAsia="Microsoft YaHei"/>
              </w:rPr>
              <w:t xml:space="preserve"> are defined in 3GPP standards to provide enhanced cybersecurity capabilities built into the network equipment and end-user devices. In addition, the project aims to identify security characteristics of the underlying technologies and components of the supporting infrastructure required to effectively operate a 5G network.</w:t>
            </w:r>
          </w:p>
        </w:tc>
        <w:tc>
          <w:tcPr>
            <w:tcW w:w="1293" w:type="dxa"/>
            <w:vAlign w:val="center"/>
          </w:tcPr>
          <w:p w14:paraId="4F05064B" w14:textId="77777777" w:rsidR="0059458E" w:rsidRPr="00C26DC2" w:rsidRDefault="0059458E" w:rsidP="0021251C">
            <w:pPr>
              <w:pStyle w:val="Tabletext"/>
              <w:spacing w:before="20" w:after="20"/>
              <w:rPr>
                <w:rFonts w:eastAsia="Meiryo"/>
                <w:kern w:val="24"/>
              </w:rPr>
            </w:pPr>
            <w:r w:rsidRPr="00C26DC2">
              <w:rPr>
                <w:rFonts w:eastAsia="Meiryo"/>
                <w:kern w:val="24"/>
              </w:rPr>
              <w:t>April 2020</w:t>
            </w:r>
          </w:p>
        </w:tc>
      </w:tr>
      <w:tr w:rsidR="00D21080" w:rsidRPr="00C26DC2" w14:paraId="047D46E8" w14:textId="77777777" w:rsidTr="0021251C">
        <w:trPr>
          <w:jc w:val="center"/>
        </w:trPr>
        <w:tc>
          <w:tcPr>
            <w:tcW w:w="1679" w:type="dxa"/>
            <w:vAlign w:val="center"/>
          </w:tcPr>
          <w:p w14:paraId="5C1088D2" w14:textId="053C0237" w:rsidR="00D21080" w:rsidRPr="0021251C" w:rsidRDefault="00A93358" w:rsidP="0021251C">
            <w:pPr>
              <w:pStyle w:val="Tabletext"/>
              <w:spacing w:before="20" w:after="20"/>
              <w:rPr>
                <w:rFonts w:eastAsia="Meiryo"/>
                <w:i/>
                <w:kern w:val="24"/>
              </w:rPr>
            </w:pPr>
            <w:r w:rsidRPr="00C26DC2">
              <w:rPr>
                <w:rFonts w:eastAsia="Meiryo"/>
                <w:kern w:val="24"/>
              </w:rPr>
              <w:t xml:space="preserve">NIST </w:t>
            </w:r>
            <w:r w:rsidR="00D21080" w:rsidRPr="00C26DC2">
              <w:rPr>
                <w:rFonts w:eastAsia="Meiryo"/>
                <w:kern w:val="24"/>
              </w:rPr>
              <w:t>SP 1800-33A</w:t>
            </w:r>
            <w:r w:rsidRPr="00C26DC2">
              <w:rPr>
                <w:rFonts w:eastAsia="Meiryo"/>
                <w:kern w:val="24"/>
              </w:rPr>
              <w:t xml:space="preserve">, </w:t>
            </w:r>
            <w:r w:rsidR="00D21080" w:rsidRPr="0021251C">
              <w:rPr>
                <w:rFonts w:eastAsia="Meiryo"/>
                <w:i/>
                <w:kern w:val="24"/>
              </w:rPr>
              <w:t xml:space="preserve">5G </w:t>
            </w:r>
            <w:r w:rsidRPr="0021251C">
              <w:rPr>
                <w:rFonts w:eastAsia="Meiryo"/>
                <w:i/>
                <w:kern w:val="24"/>
              </w:rPr>
              <w:t>c</w:t>
            </w:r>
            <w:r w:rsidR="00D21080" w:rsidRPr="0021251C">
              <w:rPr>
                <w:rFonts w:eastAsia="Meiryo"/>
                <w:i/>
                <w:kern w:val="24"/>
              </w:rPr>
              <w:t>ybersecurity</w:t>
            </w:r>
            <w:r w:rsidRPr="0021251C">
              <w:rPr>
                <w:rFonts w:eastAsia="Meiryo"/>
                <w:i/>
                <w:kern w:val="24"/>
              </w:rPr>
              <w:t xml:space="preserve"> – </w:t>
            </w:r>
            <w:r w:rsidR="00D21080" w:rsidRPr="0021251C">
              <w:rPr>
                <w:rFonts w:eastAsia="Meiryo"/>
                <w:i/>
                <w:kern w:val="24"/>
              </w:rPr>
              <w:t>Volume A:</w:t>
            </w:r>
            <w:r w:rsidRPr="00C26DC2">
              <w:rPr>
                <w:rFonts w:eastAsia="Meiryo"/>
                <w:i/>
                <w:kern w:val="24"/>
              </w:rPr>
              <w:t xml:space="preserve"> </w:t>
            </w:r>
            <w:r w:rsidR="00D21080" w:rsidRPr="0021251C">
              <w:rPr>
                <w:rFonts w:eastAsia="Meiryo"/>
                <w:i/>
                <w:kern w:val="24"/>
              </w:rPr>
              <w:t xml:space="preserve">Executive </w:t>
            </w:r>
            <w:r w:rsidRPr="00C26DC2">
              <w:rPr>
                <w:rFonts w:eastAsia="Meiryo"/>
                <w:i/>
                <w:kern w:val="24"/>
              </w:rPr>
              <w:t>s</w:t>
            </w:r>
            <w:r w:rsidR="00D21080" w:rsidRPr="0021251C">
              <w:rPr>
                <w:rFonts w:eastAsia="Meiryo"/>
                <w:i/>
                <w:kern w:val="24"/>
              </w:rPr>
              <w:t>ummary</w:t>
            </w:r>
          </w:p>
          <w:p w14:paraId="696A3BE6" w14:textId="775E6AB3" w:rsidR="00A93358" w:rsidRPr="00C26DC2" w:rsidRDefault="00A93358" w:rsidP="0021251C">
            <w:pPr>
              <w:pStyle w:val="Tabletext"/>
              <w:spacing w:before="20" w:after="20"/>
              <w:rPr>
                <w:rFonts w:eastAsia="Meiryo"/>
                <w:kern w:val="24"/>
              </w:rPr>
            </w:pPr>
            <w:r w:rsidRPr="00C26DC2">
              <w:t>(preliminary draft)</w:t>
            </w:r>
          </w:p>
        </w:tc>
        <w:tc>
          <w:tcPr>
            <w:tcW w:w="980" w:type="dxa"/>
            <w:vAlign w:val="center"/>
          </w:tcPr>
          <w:p w14:paraId="2B88E45C" w14:textId="73D00728" w:rsidR="00D21080" w:rsidRPr="00C26DC2" w:rsidRDefault="00D21080" w:rsidP="0021251C">
            <w:pPr>
              <w:pStyle w:val="Tabletext"/>
              <w:spacing w:before="20" w:after="20"/>
              <w:rPr>
                <w:rFonts w:eastAsia="MS Mincho"/>
              </w:rPr>
            </w:pPr>
            <w:r w:rsidRPr="00C26DC2">
              <w:rPr>
                <w:rFonts w:eastAsia="MS Mincho"/>
              </w:rPr>
              <w:t>NIST SP1800-33A</w:t>
            </w:r>
          </w:p>
        </w:tc>
        <w:tc>
          <w:tcPr>
            <w:tcW w:w="5824" w:type="dxa"/>
            <w:vMerge w:val="restart"/>
            <w:vAlign w:val="center"/>
          </w:tcPr>
          <w:p w14:paraId="3DAD764A" w14:textId="695C04BF" w:rsidR="00D21080" w:rsidRPr="00C26DC2" w:rsidRDefault="00D21080" w:rsidP="0021251C">
            <w:pPr>
              <w:pStyle w:val="Tabletext"/>
              <w:spacing w:before="20" w:after="20"/>
              <w:rPr>
                <w:rFonts w:eastAsia="Microsoft YaHei"/>
              </w:rPr>
            </w:pPr>
            <w:r w:rsidRPr="00C26DC2">
              <w:rPr>
                <w:rFonts w:eastAsia="Microsoft YaHei"/>
              </w:rPr>
              <w:t>This project will demonstrate how operators and users of 5G networks can mitigate 5G cybersecurity risks. This is accomplished by strengthening the system</w:t>
            </w:r>
            <w:r w:rsidR="00890C45" w:rsidRPr="00C26DC2">
              <w:rPr>
                <w:rFonts w:eastAsia="Microsoft YaHei"/>
              </w:rPr>
              <w:t>'</w:t>
            </w:r>
            <w:r w:rsidRPr="00C26DC2">
              <w:rPr>
                <w:rFonts w:eastAsia="Microsoft YaHei"/>
              </w:rPr>
              <w:t>s architectural components, providing a secure cloud-based supporting infrastructure, and enabling the security features introduced in the 5G standards. These measures support common use cases and meet industry sectors</w:t>
            </w:r>
            <w:r w:rsidR="00890C45" w:rsidRPr="00C26DC2">
              <w:rPr>
                <w:rFonts w:eastAsia="Microsoft YaHei"/>
              </w:rPr>
              <w:t>'</w:t>
            </w:r>
            <w:r w:rsidRPr="00C26DC2">
              <w:rPr>
                <w:rFonts w:eastAsia="Microsoft YaHei"/>
              </w:rPr>
              <w:t xml:space="preserve"> recommended cybersecurity practices and compliance requirements.</w:t>
            </w:r>
          </w:p>
        </w:tc>
        <w:tc>
          <w:tcPr>
            <w:tcW w:w="1293" w:type="dxa"/>
            <w:vAlign w:val="center"/>
          </w:tcPr>
          <w:p w14:paraId="429FB8B1" w14:textId="75ECF042" w:rsidR="00D21080" w:rsidRPr="00C26DC2" w:rsidRDefault="00D21080" w:rsidP="0021251C">
            <w:pPr>
              <w:pStyle w:val="Tabletext"/>
              <w:spacing w:before="20" w:after="20"/>
              <w:rPr>
                <w:rFonts w:eastAsia="Meiryo"/>
                <w:kern w:val="24"/>
              </w:rPr>
            </w:pPr>
            <w:r w:rsidRPr="00C26DC2">
              <w:rPr>
                <w:rFonts w:eastAsia="Meiryo"/>
                <w:kern w:val="24"/>
              </w:rPr>
              <w:t>February 2021</w:t>
            </w:r>
          </w:p>
        </w:tc>
      </w:tr>
      <w:tr w:rsidR="00D21080" w:rsidRPr="00C26DC2" w14:paraId="7172B51A" w14:textId="77777777" w:rsidTr="0021251C">
        <w:trPr>
          <w:jc w:val="center"/>
        </w:trPr>
        <w:tc>
          <w:tcPr>
            <w:tcW w:w="1679" w:type="dxa"/>
            <w:vAlign w:val="center"/>
          </w:tcPr>
          <w:p w14:paraId="0673AF7B" w14:textId="0A3B410C" w:rsidR="00D21080" w:rsidRPr="00C26DC2" w:rsidRDefault="00A93358" w:rsidP="0021251C">
            <w:pPr>
              <w:pStyle w:val="Tabletext"/>
              <w:spacing w:before="20" w:after="20"/>
              <w:rPr>
                <w:rFonts w:eastAsia="Meiryo"/>
                <w:kern w:val="24"/>
              </w:rPr>
            </w:pPr>
            <w:r w:rsidRPr="00C26DC2">
              <w:rPr>
                <w:rFonts w:eastAsia="Meiryo"/>
                <w:kern w:val="24"/>
              </w:rPr>
              <w:t xml:space="preserve">NIST </w:t>
            </w:r>
            <w:r w:rsidR="00D21080" w:rsidRPr="00C26DC2">
              <w:rPr>
                <w:rFonts w:eastAsia="Meiryo"/>
                <w:kern w:val="24"/>
              </w:rPr>
              <w:t>SP 1800-33</w:t>
            </w:r>
            <w:r w:rsidR="00B02FB0" w:rsidRPr="00C26DC2">
              <w:rPr>
                <w:rFonts w:eastAsia="Meiryo"/>
                <w:kern w:val="24"/>
              </w:rPr>
              <w:t>B</w:t>
            </w:r>
            <w:r w:rsidRPr="00C26DC2">
              <w:rPr>
                <w:rFonts w:eastAsia="Meiryo"/>
                <w:kern w:val="24"/>
              </w:rPr>
              <w:t xml:space="preserve">, </w:t>
            </w:r>
            <w:r w:rsidR="00D21080" w:rsidRPr="0021251C">
              <w:rPr>
                <w:rFonts w:eastAsia="Meiryo"/>
                <w:i/>
                <w:kern w:val="24"/>
              </w:rPr>
              <w:t xml:space="preserve">5G </w:t>
            </w:r>
            <w:r w:rsidRPr="0021251C">
              <w:rPr>
                <w:rFonts w:eastAsia="Meiryo"/>
                <w:i/>
                <w:kern w:val="24"/>
              </w:rPr>
              <w:t>c</w:t>
            </w:r>
            <w:r w:rsidR="00D21080" w:rsidRPr="0021251C">
              <w:rPr>
                <w:rFonts w:eastAsia="Meiryo"/>
                <w:i/>
                <w:kern w:val="24"/>
              </w:rPr>
              <w:t>ybersecurity</w:t>
            </w:r>
            <w:r w:rsidRPr="00C26DC2">
              <w:rPr>
                <w:rFonts w:eastAsia="Meiryo"/>
                <w:i/>
                <w:kern w:val="24"/>
              </w:rPr>
              <w:t xml:space="preserve"> – </w:t>
            </w:r>
            <w:r w:rsidR="00D21080" w:rsidRPr="0021251C">
              <w:rPr>
                <w:rFonts w:eastAsia="Meiryo"/>
                <w:i/>
                <w:kern w:val="24"/>
              </w:rPr>
              <w:t>Volume B:</w:t>
            </w:r>
            <w:r w:rsidRPr="0021251C">
              <w:rPr>
                <w:rFonts w:eastAsia="Meiryo"/>
                <w:i/>
                <w:kern w:val="24"/>
              </w:rPr>
              <w:t xml:space="preserve"> </w:t>
            </w:r>
            <w:r w:rsidR="00D21080" w:rsidRPr="0021251C">
              <w:rPr>
                <w:rFonts w:eastAsia="Meiryo"/>
                <w:i/>
                <w:kern w:val="24"/>
              </w:rPr>
              <w:t xml:space="preserve">Approach, </w:t>
            </w:r>
            <w:r w:rsidRPr="0021251C">
              <w:rPr>
                <w:rFonts w:eastAsia="Meiryo"/>
                <w:i/>
                <w:kern w:val="24"/>
              </w:rPr>
              <w:t>architecture, and security characteristics</w:t>
            </w:r>
          </w:p>
        </w:tc>
        <w:tc>
          <w:tcPr>
            <w:tcW w:w="980" w:type="dxa"/>
            <w:vAlign w:val="center"/>
          </w:tcPr>
          <w:p w14:paraId="1F1FB802" w14:textId="45A8A86C" w:rsidR="00D21080" w:rsidRPr="00C26DC2" w:rsidRDefault="00D21080" w:rsidP="0021251C">
            <w:pPr>
              <w:pStyle w:val="Tabletext"/>
              <w:spacing w:before="20" w:after="20"/>
              <w:rPr>
                <w:rFonts w:eastAsia="MS Mincho"/>
              </w:rPr>
            </w:pPr>
            <w:r w:rsidRPr="00C26DC2">
              <w:rPr>
                <w:rFonts w:eastAsia="MS Mincho"/>
              </w:rPr>
              <w:t>NIST SP1800-33B</w:t>
            </w:r>
          </w:p>
        </w:tc>
        <w:tc>
          <w:tcPr>
            <w:tcW w:w="5824" w:type="dxa"/>
            <w:vMerge/>
            <w:vAlign w:val="center"/>
          </w:tcPr>
          <w:p w14:paraId="1EE2F2A8" w14:textId="77777777" w:rsidR="00D21080" w:rsidRPr="00C26DC2" w:rsidRDefault="00D21080" w:rsidP="0021251C">
            <w:pPr>
              <w:pStyle w:val="Tabletext"/>
              <w:spacing w:before="20" w:after="20"/>
              <w:rPr>
                <w:rFonts w:eastAsia="Microsoft YaHei"/>
              </w:rPr>
            </w:pPr>
          </w:p>
        </w:tc>
        <w:tc>
          <w:tcPr>
            <w:tcW w:w="1293" w:type="dxa"/>
            <w:vAlign w:val="center"/>
          </w:tcPr>
          <w:p w14:paraId="0383C6EA" w14:textId="66BFABFB" w:rsidR="00D21080" w:rsidRPr="00C26DC2" w:rsidRDefault="00D21080" w:rsidP="0021251C">
            <w:pPr>
              <w:pStyle w:val="Tabletext"/>
              <w:spacing w:before="20" w:after="20"/>
              <w:rPr>
                <w:rFonts w:eastAsia="Meiryo"/>
                <w:kern w:val="24"/>
              </w:rPr>
            </w:pPr>
            <w:r w:rsidRPr="00C26DC2">
              <w:rPr>
                <w:rFonts w:eastAsia="Meiryo"/>
                <w:kern w:val="24"/>
              </w:rPr>
              <w:t>April 2022</w:t>
            </w:r>
          </w:p>
        </w:tc>
      </w:tr>
    </w:tbl>
    <w:p w14:paraId="4A5FB4B9" w14:textId="64B23C0C" w:rsidR="0059458E" w:rsidRPr="00C26DC2" w:rsidRDefault="00610FAD" w:rsidP="00610FAD">
      <w:pPr>
        <w:pStyle w:val="Heading1"/>
        <w:rPr>
          <w:rFonts w:eastAsia="MS Mincho"/>
          <w:lang w:bidi="ar-DZ"/>
        </w:rPr>
      </w:pPr>
      <w:bookmarkStart w:id="74" w:name="_Toc105070000"/>
      <w:bookmarkStart w:id="75" w:name="_Toc107824039"/>
      <w:bookmarkStart w:id="76" w:name="_Toc110490056"/>
      <w:r w:rsidRPr="00C26DC2">
        <w:rPr>
          <w:rFonts w:eastAsia="MS Mincho"/>
          <w:lang w:bidi="ar-DZ"/>
        </w:rPr>
        <w:lastRenderedPageBreak/>
        <w:t>8</w:t>
      </w:r>
      <w:r w:rsidRPr="00C26DC2">
        <w:rPr>
          <w:rFonts w:eastAsia="MS Mincho"/>
          <w:lang w:bidi="ar-DZ"/>
        </w:rPr>
        <w:tab/>
      </w:r>
      <w:r w:rsidR="0059458E" w:rsidRPr="00C26DC2">
        <w:rPr>
          <w:rFonts w:eastAsia="MS Mincho"/>
          <w:lang w:bidi="ar-DZ"/>
        </w:rPr>
        <w:t>Categorization of 5G security topics</w:t>
      </w:r>
      <w:bookmarkEnd w:id="74"/>
      <w:bookmarkEnd w:id="75"/>
      <w:bookmarkEnd w:id="76"/>
    </w:p>
    <w:p w14:paraId="54A4F5C5" w14:textId="390E0265" w:rsidR="0059458E" w:rsidRPr="0021251C" w:rsidRDefault="0059458E" w:rsidP="0059458E">
      <w:pPr>
        <w:rPr>
          <w:rFonts w:eastAsia="MS Mincho"/>
          <w:lang w:eastAsia="zh-CN"/>
        </w:rPr>
      </w:pPr>
      <w:r w:rsidRPr="0021251C">
        <w:rPr>
          <w:rFonts w:eastAsia="MS Mincho"/>
          <w:lang w:eastAsia="zh-CN"/>
        </w:rPr>
        <w:t xml:space="preserve">This clause itemizes topics on 5G security by using information </w:t>
      </w:r>
      <w:r w:rsidR="00403979" w:rsidRPr="00C26DC2">
        <w:rPr>
          <w:rFonts w:eastAsia="MS Mincho"/>
          <w:lang w:eastAsia="zh-CN"/>
        </w:rPr>
        <w:t>about</w:t>
      </w:r>
      <w:r w:rsidRPr="0021251C">
        <w:rPr>
          <w:rFonts w:eastAsia="MS Mincho"/>
          <w:lang w:eastAsia="zh-CN"/>
        </w:rPr>
        <w:t xml:space="preserve"> standardization work and 5G security</w:t>
      </w:r>
      <w:r w:rsidR="00403979" w:rsidRPr="00C26DC2">
        <w:rPr>
          <w:rFonts w:eastAsia="MS Mincho"/>
          <w:lang w:eastAsia="zh-CN"/>
        </w:rPr>
        <w:t>-</w:t>
      </w:r>
      <w:r w:rsidRPr="0021251C">
        <w:rPr>
          <w:rFonts w:eastAsia="MS Mincho"/>
          <w:lang w:eastAsia="zh-CN"/>
        </w:rPr>
        <w:t>related documents, and categorizes those topics into several groups to identify security issues for each topic.</w:t>
      </w:r>
    </w:p>
    <w:p w14:paraId="553A1B63" w14:textId="1DBA8969" w:rsidR="0059458E" w:rsidRPr="00C26DC2" w:rsidRDefault="00610FAD" w:rsidP="00610FAD">
      <w:pPr>
        <w:pStyle w:val="Heading2"/>
        <w:rPr>
          <w:rFonts w:eastAsia="MS Mincho"/>
          <w:lang w:eastAsia="ja-JP" w:bidi="ar-DZ"/>
        </w:rPr>
      </w:pPr>
      <w:bookmarkStart w:id="77" w:name="_Toc105070001"/>
      <w:bookmarkStart w:id="78" w:name="_Toc107824040"/>
      <w:bookmarkStart w:id="79" w:name="_Toc110490057"/>
      <w:r w:rsidRPr="00C26DC2">
        <w:rPr>
          <w:rFonts w:eastAsia="MS Mincho"/>
          <w:lang w:eastAsia="ja-JP" w:bidi="ar-DZ"/>
        </w:rPr>
        <w:t>8.1</w:t>
      </w:r>
      <w:r w:rsidRPr="00C26DC2">
        <w:rPr>
          <w:rFonts w:eastAsia="MS Mincho"/>
          <w:lang w:eastAsia="ja-JP" w:bidi="ar-DZ"/>
        </w:rPr>
        <w:tab/>
      </w:r>
      <w:r w:rsidR="0059458E" w:rsidRPr="00C26DC2">
        <w:rPr>
          <w:rFonts w:eastAsia="MS Mincho"/>
          <w:lang w:eastAsia="ja-JP" w:bidi="ar-DZ"/>
        </w:rPr>
        <w:t>5G core network</w:t>
      </w:r>
      <w:bookmarkEnd w:id="77"/>
      <w:bookmarkEnd w:id="78"/>
      <w:bookmarkEnd w:id="79"/>
    </w:p>
    <w:p w14:paraId="31398639" w14:textId="4CEBB694" w:rsidR="0059458E" w:rsidRPr="0021251C" w:rsidRDefault="0059458E" w:rsidP="0059458E">
      <w:pPr>
        <w:rPr>
          <w:rFonts w:eastAsia="Malgun Gothic"/>
          <w:lang w:eastAsia="ko-KR"/>
        </w:rPr>
      </w:pPr>
      <w:r w:rsidRPr="0021251C">
        <w:rPr>
          <w:rFonts w:eastAsia="MS Mincho"/>
          <w:lang w:eastAsia="zh-CN"/>
        </w:rPr>
        <w:t xml:space="preserve">SBA, signalling, monitoring, network capability exposure, exposure security capabilities, </w:t>
      </w:r>
      <w:r w:rsidR="00403979" w:rsidRPr="0021251C">
        <w:rPr>
          <w:rFonts w:eastAsia="MS Mincho"/>
          <w:lang w:eastAsia="zh-CN"/>
        </w:rPr>
        <w:t>JavaScript</w:t>
      </w:r>
      <w:r w:rsidR="00403979" w:rsidRPr="00C26DC2">
        <w:rPr>
          <w:rFonts w:eastAsia="MS Mincho"/>
          <w:lang w:eastAsia="zh-CN"/>
        </w:rPr>
        <w:t xml:space="preserve"> object notation</w:t>
      </w:r>
      <w:r w:rsidRPr="0021251C">
        <w:rPr>
          <w:rFonts w:eastAsia="MS Mincho"/>
          <w:lang w:eastAsia="zh-CN"/>
        </w:rPr>
        <w:t>/RESTful interface, etc.</w:t>
      </w:r>
    </w:p>
    <w:p w14:paraId="06DF09B5" w14:textId="5E269F2D" w:rsidR="0059458E" w:rsidRPr="00C26DC2" w:rsidRDefault="00610FAD" w:rsidP="00610FAD">
      <w:pPr>
        <w:pStyle w:val="Heading2"/>
        <w:rPr>
          <w:rFonts w:eastAsia="MS Mincho"/>
          <w:lang w:eastAsia="ja-JP" w:bidi="ar-DZ"/>
        </w:rPr>
      </w:pPr>
      <w:bookmarkStart w:id="80" w:name="_Toc105070002"/>
      <w:bookmarkStart w:id="81" w:name="_Toc107824041"/>
      <w:bookmarkStart w:id="82" w:name="_Toc110490058"/>
      <w:r w:rsidRPr="00C26DC2">
        <w:rPr>
          <w:rFonts w:eastAsia="MS Mincho"/>
          <w:lang w:eastAsia="ja-JP" w:bidi="ar-DZ"/>
        </w:rPr>
        <w:t>8.2</w:t>
      </w:r>
      <w:r w:rsidRPr="00C26DC2">
        <w:rPr>
          <w:rFonts w:eastAsia="MS Mincho"/>
          <w:lang w:eastAsia="ja-JP" w:bidi="ar-DZ"/>
        </w:rPr>
        <w:tab/>
      </w:r>
      <w:r w:rsidR="0059458E" w:rsidRPr="00C26DC2">
        <w:rPr>
          <w:rFonts w:eastAsia="MS Mincho"/>
          <w:lang w:eastAsia="ja-JP" w:bidi="ar-DZ"/>
        </w:rPr>
        <w:t xml:space="preserve">Radio </w:t>
      </w:r>
      <w:r w:rsidR="001D58A4" w:rsidRPr="00C26DC2">
        <w:rPr>
          <w:rFonts w:eastAsia="MS Mincho"/>
          <w:lang w:eastAsia="ja-JP" w:bidi="ar-DZ"/>
        </w:rPr>
        <w:t>access network</w:t>
      </w:r>
      <w:bookmarkEnd w:id="80"/>
      <w:bookmarkEnd w:id="81"/>
      <w:bookmarkEnd w:id="82"/>
    </w:p>
    <w:p w14:paraId="358425CB" w14:textId="34F5A7C0" w:rsidR="0059458E" w:rsidRPr="0021251C" w:rsidRDefault="0059458E" w:rsidP="0059458E">
      <w:pPr>
        <w:rPr>
          <w:rFonts w:eastAsia="Malgun Gothic"/>
          <w:lang w:eastAsia="ko-KR"/>
        </w:rPr>
      </w:pPr>
      <w:r w:rsidRPr="0021251C">
        <w:rPr>
          <w:rFonts w:eastAsia="MS Mincho"/>
          <w:lang w:eastAsia="zh-CN"/>
        </w:rPr>
        <w:t xml:space="preserve">Fake base stations, eavesdropping, termination point of </w:t>
      </w:r>
      <w:r w:rsidR="001F52BB" w:rsidRPr="00C26DC2">
        <w:rPr>
          <w:rFonts w:eastAsia="SimSun"/>
          <w:lang w:eastAsia="zh-CN"/>
        </w:rPr>
        <w:t>user equipment</w:t>
      </w:r>
      <w:r w:rsidRPr="0021251C">
        <w:rPr>
          <w:rFonts w:eastAsia="MS Mincho"/>
          <w:lang w:eastAsia="zh-CN"/>
        </w:rPr>
        <w:t xml:space="preserve"> security, </w:t>
      </w:r>
      <w:r w:rsidR="00E826AA" w:rsidRPr="00C26DC2">
        <w:rPr>
          <w:rFonts w:eastAsia="MS Mincho"/>
          <w:lang w:eastAsia="zh-CN"/>
        </w:rPr>
        <w:t>central unit/distributed u</w:t>
      </w:r>
      <w:r w:rsidR="00E826AA" w:rsidRPr="0021251C">
        <w:rPr>
          <w:rFonts w:eastAsia="MS Mincho"/>
          <w:lang w:eastAsia="zh-CN"/>
        </w:rPr>
        <w:t>nit</w:t>
      </w:r>
      <w:r w:rsidR="00280201">
        <w:rPr>
          <w:rFonts w:eastAsia="MS Mincho"/>
          <w:lang w:eastAsia="zh-CN"/>
        </w:rPr>
        <w:t xml:space="preserve"> </w:t>
      </w:r>
      <w:r w:rsidRPr="0021251C">
        <w:rPr>
          <w:rFonts w:eastAsia="MS Mincho"/>
          <w:lang w:eastAsia="zh-CN"/>
        </w:rPr>
        <w:t>split, F1 interface security, tampering, etc.</w:t>
      </w:r>
    </w:p>
    <w:p w14:paraId="29AAA9B3" w14:textId="14494918" w:rsidR="0059458E" w:rsidRPr="00C26DC2" w:rsidRDefault="00610FAD" w:rsidP="00610FAD">
      <w:pPr>
        <w:pStyle w:val="Heading2"/>
        <w:rPr>
          <w:rFonts w:eastAsia="MS Mincho"/>
          <w:lang w:eastAsia="ja-JP" w:bidi="ar-DZ"/>
        </w:rPr>
      </w:pPr>
      <w:bookmarkStart w:id="83" w:name="_Toc105070003"/>
      <w:bookmarkStart w:id="84" w:name="_Toc107824042"/>
      <w:bookmarkStart w:id="85" w:name="_Toc110490059"/>
      <w:r w:rsidRPr="00C26DC2">
        <w:rPr>
          <w:rFonts w:eastAsia="MS Mincho"/>
          <w:lang w:eastAsia="ja-JP" w:bidi="ar-DZ"/>
        </w:rPr>
        <w:t>8.3</w:t>
      </w:r>
      <w:r w:rsidRPr="00C26DC2">
        <w:rPr>
          <w:rFonts w:eastAsia="MS Mincho"/>
          <w:lang w:eastAsia="ja-JP" w:bidi="ar-DZ"/>
        </w:rPr>
        <w:tab/>
      </w:r>
      <w:r w:rsidR="0059458E" w:rsidRPr="00C26DC2">
        <w:rPr>
          <w:rFonts w:eastAsia="MS Mincho"/>
          <w:lang w:eastAsia="ja-JP" w:bidi="ar-DZ"/>
        </w:rPr>
        <w:t xml:space="preserve">Radio </w:t>
      </w:r>
      <w:r w:rsidR="00E826AA" w:rsidRPr="00C26DC2">
        <w:rPr>
          <w:rFonts w:eastAsia="MS Mincho"/>
          <w:lang w:eastAsia="ja-JP" w:bidi="ar-DZ"/>
        </w:rPr>
        <w:t>a</w:t>
      </w:r>
      <w:r w:rsidR="0059458E" w:rsidRPr="00C26DC2">
        <w:rPr>
          <w:rFonts w:eastAsia="MS Mincho"/>
          <w:lang w:eastAsia="ja-JP" w:bidi="ar-DZ"/>
        </w:rPr>
        <w:t>ccess</w:t>
      </w:r>
      <w:bookmarkEnd w:id="83"/>
      <w:bookmarkEnd w:id="84"/>
      <w:bookmarkEnd w:id="85"/>
    </w:p>
    <w:p w14:paraId="133D0069" w14:textId="77777777" w:rsidR="0059458E" w:rsidRPr="0021251C" w:rsidRDefault="0059458E" w:rsidP="0059458E">
      <w:pPr>
        <w:rPr>
          <w:rFonts w:eastAsia="Malgun Gothic"/>
          <w:lang w:eastAsia="ko-KR"/>
        </w:rPr>
      </w:pPr>
      <w:r w:rsidRPr="0021251C">
        <w:rPr>
          <w:rFonts w:eastAsia="MS Mincho"/>
          <w:lang w:eastAsia="zh-CN"/>
        </w:rPr>
        <w:t>Jamming, physical layer security, etc.</w:t>
      </w:r>
    </w:p>
    <w:p w14:paraId="26458175" w14:textId="55E4C3C3" w:rsidR="0059458E" w:rsidRPr="00C26DC2" w:rsidRDefault="00610FAD" w:rsidP="00610FAD">
      <w:pPr>
        <w:pStyle w:val="Heading2"/>
        <w:rPr>
          <w:rFonts w:eastAsia="MS Mincho"/>
          <w:lang w:eastAsia="ja-JP" w:bidi="ar-DZ"/>
        </w:rPr>
      </w:pPr>
      <w:bookmarkStart w:id="86" w:name="_Toc105070004"/>
      <w:bookmarkStart w:id="87" w:name="_Toc107824043"/>
      <w:bookmarkStart w:id="88" w:name="_Toc110490060"/>
      <w:r w:rsidRPr="00C26DC2">
        <w:rPr>
          <w:rFonts w:eastAsia="MS Mincho"/>
          <w:lang w:eastAsia="ja-JP" w:bidi="ar-DZ"/>
        </w:rPr>
        <w:t>8.4</w:t>
      </w:r>
      <w:r w:rsidRPr="00C26DC2">
        <w:rPr>
          <w:rFonts w:eastAsia="MS Mincho"/>
          <w:lang w:eastAsia="ja-JP" w:bidi="ar-DZ"/>
        </w:rPr>
        <w:tab/>
      </w:r>
      <w:r w:rsidR="0059458E" w:rsidRPr="00C26DC2">
        <w:rPr>
          <w:rFonts w:eastAsia="MS Mincho"/>
          <w:lang w:eastAsia="ja-JP" w:bidi="ar-DZ"/>
        </w:rPr>
        <w:t>Network infrastructure</w:t>
      </w:r>
      <w:bookmarkEnd w:id="86"/>
      <w:bookmarkEnd w:id="87"/>
      <w:bookmarkEnd w:id="88"/>
    </w:p>
    <w:p w14:paraId="538419A7" w14:textId="35DC62EC" w:rsidR="0059458E" w:rsidRPr="0021251C" w:rsidRDefault="0059458E" w:rsidP="0059458E">
      <w:pPr>
        <w:rPr>
          <w:rFonts w:eastAsia="Malgun Gothic"/>
          <w:lang w:eastAsia="ko-KR"/>
        </w:rPr>
      </w:pPr>
      <w:r w:rsidRPr="0021251C">
        <w:rPr>
          <w:rFonts w:eastAsia="MS Mincho"/>
          <w:lang w:eastAsia="zh-CN"/>
        </w:rPr>
        <w:t xml:space="preserve">Virtualization technologies, </w:t>
      </w:r>
      <w:r w:rsidR="00852FAF" w:rsidRPr="00C26DC2">
        <w:rPr>
          <w:lang w:eastAsia="zh-CN" w:bidi="ar-DZ"/>
        </w:rPr>
        <w:t>management and network orchestration</w:t>
      </w:r>
      <w:r w:rsidR="00852FAF" w:rsidRPr="00C26DC2">
        <w:rPr>
          <w:rFonts w:eastAsia="MS Mincho"/>
          <w:lang w:eastAsia="zh-CN"/>
        </w:rPr>
        <w:t xml:space="preserve"> (</w:t>
      </w:r>
      <w:r w:rsidRPr="0021251C">
        <w:rPr>
          <w:rFonts w:eastAsia="MS Mincho"/>
          <w:lang w:eastAsia="zh-CN"/>
        </w:rPr>
        <w:t>MANO</w:t>
      </w:r>
      <w:r w:rsidR="00852FAF" w:rsidRPr="00C26DC2">
        <w:rPr>
          <w:rFonts w:eastAsia="MS Mincho"/>
          <w:lang w:eastAsia="zh-CN"/>
        </w:rPr>
        <w:t>)</w:t>
      </w:r>
      <w:r w:rsidRPr="0021251C">
        <w:rPr>
          <w:rFonts w:eastAsia="MS Mincho"/>
          <w:lang w:eastAsia="zh-CN"/>
        </w:rPr>
        <w:t xml:space="preserve"> security, operating system, hardware security, open source, open architecture, supply chain security for network equipment, complicated network structure, etc.</w:t>
      </w:r>
    </w:p>
    <w:p w14:paraId="0DD905B2" w14:textId="13B7A565" w:rsidR="0059458E" w:rsidRPr="00C26DC2" w:rsidRDefault="00610FAD" w:rsidP="00610FAD">
      <w:pPr>
        <w:pStyle w:val="Heading2"/>
        <w:rPr>
          <w:rFonts w:eastAsia="MS Mincho"/>
          <w:lang w:eastAsia="ja-JP" w:bidi="ar-DZ"/>
        </w:rPr>
      </w:pPr>
      <w:bookmarkStart w:id="89" w:name="_Toc105070005"/>
      <w:bookmarkStart w:id="90" w:name="_Toc107824044"/>
      <w:bookmarkStart w:id="91" w:name="_Toc110490061"/>
      <w:r w:rsidRPr="00C26DC2">
        <w:rPr>
          <w:rFonts w:eastAsia="MS Mincho"/>
          <w:lang w:eastAsia="ja-JP" w:bidi="ar-DZ"/>
        </w:rPr>
        <w:t>8.5</w:t>
      </w:r>
      <w:r w:rsidRPr="00C26DC2">
        <w:rPr>
          <w:rFonts w:eastAsia="MS Mincho"/>
          <w:lang w:eastAsia="ja-JP" w:bidi="ar-DZ"/>
        </w:rPr>
        <w:tab/>
      </w:r>
      <w:r w:rsidR="0059458E" w:rsidRPr="00C26DC2">
        <w:rPr>
          <w:rFonts w:eastAsia="MS Mincho"/>
          <w:lang w:eastAsia="ja-JP" w:bidi="ar-DZ"/>
        </w:rPr>
        <w:t>Network slicing</w:t>
      </w:r>
      <w:bookmarkEnd w:id="89"/>
      <w:bookmarkEnd w:id="90"/>
      <w:bookmarkEnd w:id="91"/>
    </w:p>
    <w:p w14:paraId="59BC31F6" w14:textId="77777777" w:rsidR="0059458E" w:rsidRPr="0021251C" w:rsidRDefault="0059458E" w:rsidP="0059458E">
      <w:pPr>
        <w:rPr>
          <w:rFonts w:eastAsia="Malgun Gothic"/>
          <w:lang w:eastAsia="ko-KR"/>
        </w:rPr>
      </w:pPr>
      <w:r w:rsidRPr="0021251C">
        <w:rPr>
          <w:rFonts w:eastAsia="MS Mincho"/>
          <w:lang w:eastAsia="zh-CN"/>
        </w:rPr>
        <w:t>Isolation of slices, slice authentication and access control, privacy preservation for slice users, attack to slice management, management among slices, access to multiple slices with various security levels, etc.</w:t>
      </w:r>
    </w:p>
    <w:p w14:paraId="23D5A254" w14:textId="138D0833" w:rsidR="0059458E" w:rsidRPr="00C26DC2" w:rsidRDefault="00610FAD" w:rsidP="00610FAD">
      <w:pPr>
        <w:pStyle w:val="Heading2"/>
        <w:rPr>
          <w:rFonts w:eastAsia="MS Mincho"/>
          <w:b w:val="0"/>
          <w:lang w:bidi="ar-DZ"/>
        </w:rPr>
      </w:pPr>
      <w:bookmarkStart w:id="92" w:name="_Toc105070006"/>
      <w:bookmarkStart w:id="93" w:name="_Toc107824045"/>
      <w:bookmarkStart w:id="94" w:name="_Toc110490062"/>
      <w:r w:rsidRPr="00C26DC2">
        <w:rPr>
          <w:rFonts w:eastAsia="MS Mincho"/>
          <w:lang w:eastAsia="ja-JP" w:bidi="ar-DZ"/>
        </w:rPr>
        <w:t>8.6</w:t>
      </w:r>
      <w:r w:rsidRPr="00C26DC2">
        <w:rPr>
          <w:rFonts w:eastAsia="MS Mincho"/>
          <w:lang w:eastAsia="ja-JP" w:bidi="ar-DZ"/>
        </w:rPr>
        <w:tab/>
      </w:r>
      <w:r w:rsidR="0059458E" w:rsidRPr="00C26DC2">
        <w:rPr>
          <w:rFonts w:eastAsia="MS Mincho"/>
          <w:lang w:eastAsia="ja-JP" w:bidi="ar-DZ"/>
        </w:rPr>
        <w:t>Software</w:t>
      </w:r>
      <w:r w:rsidR="001C1D38" w:rsidRPr="00C26DC2">
        <w:rPr>
          <w:rFonts w:eastAsia="MS Mincho"/>
          <w:lang w:eastAsia="ja-JP" w:bidi="ar-DZ"/>
        </w:rPr>
        <w:t>-</w:t>
      </w:r>
      <w:r w:rsidR="0059458E" w:rsidRPr="00C26DC2">
        <w:rPr>
          <w:rFonts w:eastAsia="MS Mincho"/>
          <w:lang w:eastAsia="ja-JP" w:bidi="ar-DZ"/>
        </w:rPr>
        <w:t>defined networking</w:t>
      </w:r>
      <w:bookmarkEnd w:id="92"/>
      <w:bookmarkEnd w:id="93"/>
      <w:bookmarkEnd w:id="94"/>
    </w:p>
    <w:p w14:paraId="55C142F0" w14:textId="77777777" w:rsidR="0059458E" w:rsidRPr="0021251C" w:rsidRDefault="0059458E" w:rsidP="0059458E">
      <w:pPr>
        <w:rPr>
          <w:rFonts w:eastAsia="Malgun Gothic"/>
          <w:lang w:eastAsia="ko-KR"/>
        </w:rPr>
      </w:pPr>
      <w:r w:rsidRPr="0021251C">
        <w:rPr>
          <w:rFonts w:eastAsia="MS Mincho"/>
          <w:lang w:eastAsia="zh-CN"/>
        </w:rPr>
        <w:t>Security using SDN, security of SDN, etc.</w:t>
      </w:r>
    </w:p>
    <w:p w14:paraId="7231C388" w14:textId="487D9361" w:rsidR="0059458E" w:rsidRPr="00C26DC2" w:rsidRDefault="00610FAD" w:rsidP="00610FAD">
      <w:pPr>
        <w:pStyle w:val="Heading2"/>
        <w:rPr>
          <w:rFonts w:eastAsia="MS Mincho"/>
          <w:lang w:eastAsia="ja-JP" w:bidi="ar-DZ"/>
        </w:rPr>
      </w:pPr>
      <w:bookmarkStart w:id="95" w:name="_Toc105070007"/>
      <w:bookmarkStart w:id="96" w:name="_Toc107824046"/>
      <w:bookmarkStart w:id="97" w:name="_Toc110490063"/>
      <w:r w:rsidRPr="00C26DC2">
        <w:rPr>
          <w:rFonts w:eastAsia="MS Mincho"/>
          <w:lang w:eastAsia="ja-JP" w:bidi="ar-DZ"/>
        </w:rPr>
        <w:t>8.7</w:t>
      </w:r>
      <w:r w:rsidRPr="00C26DC2">
        <w:rPr>
          <w:rFonts w:eastAsia="MS Mincho"/>
          <w:lang w:eastAsia="ja-JP" w:bidi="ar-DZ"/>
        </w:rPr>
        <w:tab/>
      </w:r>
      <w:r w:rsidR="0059458E" w:rsidRPr="00C26DC2">
        <w:rPr>
          <w:rFonts w:eastAsia="MS Mincho"/>
          <w:lang w:eastAsia="ja-JP" w:bidi="ar-DZ"/>
        </w:rPr>
        <w:t>Network function virtualization</w:t>
      </w:r>
      <w:bookmarkEnd w:id="95"/>
      <w:bookmarkEnd w:id="96"/>
      <w:bookmarkEnd w:id="97"/>
    </w:p>
    <w:p w14:paraId="7A272A25" w14:textId="77777777" w:rsidR="0059458E" w:rsidRPr="0021251C" w:rsidRDefault="0059458E" w:rsidP="0059458E">
      <w:pPr>
        <w:rPr>
          <w:rFonts w:eastAsia="Malgun Gothic"/>
          <w:lang w:eastAsia="ko-KR"/>
        </w:rPr>
      </w:pPr>
      <w:r w:rsidRPr="0021251C">
        <w:rPr>
          <w:rFonts w:eastAsia="MS Mincho"/>
          <w:lang w:eastAsia="zh-CN"/>
        </w:rPr>
        <w:t>Attack to orchestrator or controller, etc.</w:t>
      </w:r>
    </w:p>
    <w:p w14:paraId="4B88C374" w14:textId="33B9E028" w:rsidR="0059458E" w:rsidRPr="00C26DC2" w:rsidRDefault="00610FAD" w:rsidP="00610FAD">
      <w:pPr>
        <w:pStyle w:val="Heading2"/>
        <w:rPr>
          <w:rFonts w:eastAsia="MS Mincho"/>
          <w:lang w:eastAsia="ja-JP" w:bidi="ar-DZ"/>
        </w:rPr>
      </w:pPr>
      <w:bookmarkStart w:id="98" w:name="_Toc105070008"/>
      <w:bookmarkStart w:id="99" w:name="_Toc107824047"/>
      <w:bookmarkStart w:id="100" w:name="_Toc110490064"/>
      <w:r w:rsidRPr="00C26DC2">
        <w:rPr>
          <w:rFonts w:eastAsia="MS Mincho"/>
          <w:lang w:eastAsia="ja-JP" w:bidi="ar-DZ"/>
        </w:rPr>
        <w:t>8.8</w:t>
      </w:r>
      <w:r w:rsidRPr="00C26DC2">
        <w:rPr>
          <w:rFonts w:eastAsia="MS Mincho"/>
          <w:lang w:eastAsia="ja-JP" w:bidi="ar-DZ"/>
        </w:rPr>
        <w:tab/>
      </w:r>
      <w:r w:rsidR="0059458E" w:rsidRPr="00C26DC2">
        <w:rPr>
          <w:rFonts w:eastAsia="MS Mincho"/>
          <w:lang w:eastAsia="ja-JP" w:bidi="ar-DZ"/>
        </w:rPr>
        <w:t>Multi-</w:t>
      </w:r>
      <w:r w:rsidR="0059458E" w:rsidRPr="00C26DC2">
        <w:rPr>
          <w:rFonts w:eastAsia="MS Mincho"/>
        </w:rPr>
        <w:t>access</w:t>
      </w:r>
      <w:r w:rsidR="0059458E" w:rsidRPr="00C26DC2">
        <w:rPr>
          <w:rFonts w:eastAsia="MS Mincho"/>
          <w:lang w:eastAsia="ja-JP" w:bidi="ar-DZ"/>
        </w:rPr>
        <w:t xml:space="preserve"> edge computing</w:t>
      </w:r>
      <w:bookmarkEnd w:id="98"/>
      <w:bookmarkEnd w:id="99"/>
      <w:bookmarkEnd w:id="100"/>
    </w:p>
    <w:p w14:paraId="58BF1646" w14:textId="76736F7C" w:rsidR="0059458E" w:rsidRPr="0021251C" w:rsidRDefault="0059458E" w:rsidP="0059458E">
      <w:pPr>
        <w:rPr>
          <w:rFonts w:eastAsia="Malgun Gothic"/>
          <w:lang w:eastAsia="ko-KR"/>
        </w:rPr>
      </w:pPr>
      <w:r w:rsidRPr="0021251C">
        <w:rPr>
          <w:rFonts w:eastAsia="MS Mincho"/>
          <w:lang w:eastAsia="zh-CN"/>
        </w:rPr>
        <w:t xml:space="preserve">Cloud computing security, </w:t>
      </w:r>
      <w:r w:rsidR="00852FAF" w:rsidRPr="00C26DC2">
        <w:rPr>
          <w:rFonts w:eastAsia="MS Mincho"/>
          <w:lang w:eastAsia="zh-CN"/>
        </w:rPr>
        <w:t>thi</w:t>
      </w:r>
      <w:r w:rsidRPr="0021251C">
        <w:rPr>
          <w:rFonts w:eastAsia="MS Mincho"/>
          <w:lang w:eastAsia="zh-CN"/>
        </w:rPr>
        <w:t>rd party applications, decentralized authentication, etc.</w:t>
      </w:r>
    </w:p>
    <w:p w14:paraId="35C6732B" w14:textId="27B3CEE1" w:rsidR="0059458E" w:rsidRPr="00C26DC2" w:rsidRDefault="00610FAD" w:rsidP="00610FAD">
      <w:pPr>
        <w:pStyle w:val="Heading2"/>
        <w:rPr>
          <w:rFonts w:eastAsia="MS Mincho"/>
          <w:lang w:eastAsia="ja-JP" w:bidi="ar-DZ"/>
        </w:rPr>
      </w:pPr>
      <w:bookmarkStart w:id="101" w:name="_Toc105070009"/>
      <w:bookmarkStart w:id="102" w:name="_Toc107824048"/>
      <w:bookmarkStart w:id="103" w:name="_Toc110490065"/>
      <w:r w:rsidRPr="00C26DC2">
        <w:rPr>
          <w:rFonts w:eastAsia="MS Mincho"/>
          <w:lang w:eastAsia="ja-JP" w:bidi="ar-DZ"/>
        </w:rPr>
        <w:t>8.9</w:t>
      </w:r>
      <w:r w:rsidRPr="00C26DC2">
        <w:rPr>
          <w:rFonts w:eastAsia="MS Mincho"/>
          <w:lang w:eastAsia="ja-JP" w:bidi="ar-DZ"/>
        </w:rPr>
        <w:tab/>
      </w:r>
      <w:r w:rsidR="0059458E" w:rsidRPr="00C26DC2">
        <w:rPr>
          <w:rFonts w:eastAsia="MS Mincho"/>
          <w:lang w:eastAsia="ja-JP" w:bidi="ar-DZ"/>
        </w:rPr>
        <w:t>Interoperability with 3G and 4G</w:t>
      </w:r>
      <w:bookmarkEnd w:id="101"/>
      <w:bookmarkEnd w:id="102"/>
      <w:bookmarkEnd w:id="103"/>
    </w:p>
    <w:p w14:paraId="193CF624" w14:textId="08238CAC" w:rsidR="0059458E" w:rsidRPr="0021251C" w:rsidRDefault="0059458E" w:rsidP="0059458E">
      <w:pPr>
        <w:rPr>
          <w:rFonts w:eastAsia="Malgun Gothic"/>
          <w:lang w:eastAsia="ko-KR"/>
        </w:rPr>
      </w:pPr>
      <w:r w:rsidRPr="0021251C">
        <w:rPr>
          <w:rFonts w:eastAsia="MS Mincho"/>
          <w:lang w:eastAsia="zh-CN"/>
        </w:rPr>
        <w:t xml:space="preserve">Gateway and interconnection for </w:t>
      </w:r>
      <w:r w:rsidR="00E826AA" w:rsidRPr="00C26DC2">
        <w:rPr>
          <w:rFonts w:eastAsia="MS Mincho"/>
        </w:rPr>
        <w:t xml:space="preserve">signalling system </w:t>
      </w:r>
      <w:r w:rsidR="00FC3631" w:rsidRPr="00C26DC2">
        <w:rPr>
          <w:rFonts w:eastAsia="MS Mincho"/>
        </w:rPr>
        <w:t>No.</w:t>
      </w:r>
      <w:r w:rsidR="00982559">
        <w:rPr>
          <w:rFonts w:eastAsia="MS Mincho"/>
        </w:rPr>
        <w:t xml:space="preserve"> </w:t>
      </w:r>
      <w:r w:rsidR="00FC3631" w:rsidRPr="00C26DC2">
        <w:rPr>
          <w:rFonts w:eastAsia="MS Mincho"/>
        </w:rPr>
        <w:t>7 (</w:t>
      </w:r>
      <w:r w:rsidRPr="0021251C">
        <w:rPr>
          <w:rFonts w:eastAsia="MS Mincho"/>
          <w:lang w:eastAsia="zh-CN"/>
        </w:rPr>
        <w:t>SS7</w:t>
      </w:r>
      <w:r w:rsidR="00FC3631" w:rsidRPr="00C26DC2">
        <w:rPr>
          <w:rFonts w:eastAsia="MS Mincho"/>
          <w:lang w:eastAsia="zh-CN"/>
        </w:rPr>
        <w:t xml:space="preserve">) and </w:t>
      </w:r>
      <w:r w:rsidR="00E826AA" w:rsidRPr="00C26DC2">
        <w:rPr>
          <w:rFonts w:eastAsia="MS Mincho"/>
          <w:lang w:eastAsia="zh-CN"/>
        </w:rPr>
        <w:t>d</w:t>
      </w:r>
      <w:r w:rsidRPr="0021251C">
        <w:rPr>
          <w:rFonts w:eastAsia="MS Mincho"/>
          <w:lang w:eastAsia="zh-CN"/>
        </w:rPr>
        <w:t>iameter</w:t>
      </w:r>
      <w:r w:rsidR="00FC3631" w:rsidRPr="00C26DC2">
        <w:rPr>
          <w:rFonts w:eastAsia="MS Mincho"/>
          <w:lang w:eastAsia="zh-CN"/>
        </w:rPr>
        <w:t>)</w:t>
      </w:r>
      <w:r w:rsidRPr="0021251C">
        <w:rPr>
          <w:rFonts w:eastAsia="MS Mincho"/>
          <w:lang w:eastAsia="zh-CN"/>
        </w:rPr>
        <w:t>, etc.</w:t>
      </w:r>
    </w:p>
    <w:p w14:paraId="52BB7B6C" w14:textId="21DC5608" w:rsidR="0059458E" w:rsidRPr="00C26DC2" w:rsidRDefault="00610FAD" w:rsidP="00610FAD">
      <w:pPr>
        <w:pStyle w:val="Heading2"/>
        <w:rPr>
          <w:rFonts w:eastAsia="MS Mincho"/>
          <w:lang w:eastAsia="ja-JP" w:bidi="ar-DZ"/>
        </w:rPr>
      </w:pPr>
      <w:bookmarkStart w:id="104" w:name="_Toc105070010"/>
      <w:bookmarkStart w:id="105" w:name="_Toc107824049"/>
      <w:bookmarkStart w:id="106" w:name="_Toc110490066"/>
      <w:r w:rsidRPr="00C26DC2">
        <w:rPr>
          <w:rFonts w:eastAsia="MS Mincho"/>
          <w:lang w:eastAsia="ja-JP" w:bidi="ar-DZ"/>
        </w:rPr>
        <w:t>8.10</w:t>
      </w:r>
      <w:r w:rsidRPr="00C26DC2">
        <w:rPr>
          <w:rFonts w:eastAsia="MS Mincho"/>
          <w:lang w:eastAsia="ja-JP" w:bidi="ar-DZ"/>
        </w:rPr>
        <w:tab/>
      </w:r>
      <w:r w:rsidR="0059458E" w:rsidRPr="00C26DC2">
        <w:rPr>
          <w:rFonts w:eastAsia="MS Mincho"/>
          <w:lang w:eastAsia="ja-JP" w:bidi="ar-DZ"/>
        </w:rPr>
        <w:t>Roaming</w:t>
      </w:r>
      <w:bookmarkEnd w:id="104"/>
      <w:bookmarkEnd w:id="105"/>
      <w:bookmarkEnd w:id="106"/>
    </w:p>
    <w:p w14:paraId="7D7ACED9" w14:textId="77777777" w:rsidR="0059458E" w:rsidRPr="0021251C" w:rsidRDefault="0059458E" w:rsidP="0059458E">
      <w:pPr>
        <w:rPr>
          <w:rFonts w:eastAsia="Malgun Gothic"/>
          <w:lang w:eastAsia="ko-KR"/>
        </w:rPr>
      </w:pPr>
      <w:r w:rsidRPr="0021251C">
        <w:rPr>
          <w:rFonts w:eastAsia="MS Mincho"/>
          <w:lang w:eastAsia="zh-CN"/>
        </w:rPr>
        <w:t>Trust relationship, SEPP and gateway security, etc.</w:t>
      </w:r>
    </w:p>
    <w:p w14:paraId="6B5E5B42" w14:textId="5888FAC3" w:rsidR="0059458E" w:rsidRPr="00C26DC2" w:rsidRDefault="00610FAD" w:rsidP="00610FAD">
      <w:pPr>
        <w:pStyle w:val="Heading2"/>
        <w:rPr>
          <w:rFonts w:eastAsia="MS Mincho"/>
          <w:lang w:eastAsia="ja-JP" w:bidi="ar-DZ"/>
        </w:rPr>
      </w:pPr>
      <w:bookmarkStart w:id="107" w:name="_Toc105070011"/>
      <w:bookmarkStart w:id="108" w:name="_Toc107824050"/>
      <w:bookmarkStart w:id="109" w:name="_Toc110490067"/>
      <w:r w:rsidRPr="00C26DC2">
        <w:rPr>
          <w:rFonts w:eastAsia="MS Mincho"/>
          <w:lang w:eastAsia="ja-JP" w:bidi="ar-DZ"/>
        </w:rPr>
        <w:t>8.11</w:t>
      </w:r>
      <w:r w:rsidRPr="00C26DC2">
        <w:rPr>
          <w:rFonts w:eastAsia="MS Mincho"/>
          <w:lang w:eastAsia="ja-JP" w:bidi="ar-DZ"/>
        </w:rPr>
        <w:tab/>
      </w:r>
      <w:r w:rsidR="0059458E" w:rsidRPr="00C26DC2">
        <w:rPr>
          <w:rFonts w:eastAsia="MS Mincho"/>
          <w:lang w:eastAsia="ja-JP" w:bidi="ar-DZ"/>
        </w:rPr>
        <w:t xml:space="preserve">User </w:t>
      </w:r>
      <w:r w:rsidR="001F52BB" w:rsidRPr="00C26DC2">
        <w:rPr>
          <w:rFonts w:eastAsia="MS Mincho"/>
          <w:lang w:eastAsia="ja-JP" w:bidi="ar-DZ"/>
        </w:rPr>
        <w:t>eq</w:t>
      </w:r>
      <w:r w:rsidR="0059458E" w:rsidRPr="00C26DC2">
        <w:rPr>
          <w:rFonts w:eastAsia="MS Mincho"/>
          <w:lang w:eastAsia="ja-JP" w:bidi="ar-DZ"/>
        </w:rPr>
        <w:t>uipment</w:t>
      </w:r>
      <w:bookmarkEnd w:id="107"/>
      <w:bookmarkEnd w:id="108"/>
      <w:bookmarkEnd w:id="109"/>
    </w:p>
    <w:p w14:paraId="1DDFD9B5" w14:textId="77777777" w:rsidR="0059458E" w:rsidRPr="0021251C" w:rsidRDefault="0059458E" w:rsidP="0059458E">
      <w:pPr>
        <w:rPr>
          <w:rFonts w:eastAsia="Malgun Gothic"/>
          <w:lang w:eastAsia="ko-KR"/>
        </w:rPr>
      </w:pPr>
      <w:r w:rsidRPr="0021251C">
        <w:rPr>
          <w:rFonts w:eastAsia="MS Mincho"/>
          <w:lang w:eastAsia="zh-CN"/>
        </w:rPr>
        <w:t>Security of user equipment, etc.</w:t>
      </w:r>
    </w:p>
    <w:p w14:paraId="2FAFA96E" w14:textId="6F2B7A6F" w:rsidR="0059458E" w:rsidRPr="00C26DC2" w:rsidRDefault="00610FAD" w:rsidP="00610FAD">
      <w:pPr>
        <w:pStyle w:val="Heading2"/>
        <w:rPr>
          <w:rFonts w:eastAsia="MS Mincho"/>
          <w:lang w:eastAsia="ja-JP" w:bidi="ar-DZ"/>
        </w:rPr>
      </w:pPr>
      <w:bookmarkStart w:id="110" w:name="_Toc105070012"/>
      <w:bookmarkStart w:id="111" w:name="_Toc107824051"/>
      <w:bookmarkStart w:id="112" w:name="_Toc110490068"/>
      <w:r w:rsidRPr="00C26DC2">
        <w:rPr>
          <w:rFonts w:eastAsia="MS Mincho"/>
          <w:lang w:eastAsia="ja-JP" w:bidi="ar-DZ"/>
        </w:rPr>
        <w:t>8.12</w:t>
      </w:r>
      <w:r w:rsidRPr="00C26DC2">
        <w:rPr>
          <w:rFonts w:eastAsia="MS Mincho"/>
          <w:lang w:eastAsia="ja-JP" w:bidi="ar-DZ"/>
        </w:rPr>
        <w:tab/>
      </w:r>
      <w:r w:rsidR="0059458E" w:rsidRPr="00C26DC2">
        <w:rPr>
          <w:rFonts w:eastAsia="MS Mincho"/>
          <w:lang w:eastAsia="ja-JP" w:bidi="ar-DZ"/>
        </w:rPr>
        <w:t>Services based on 5G network functions</w:t>
      </w:r>
      <w:bookmarkEnd w:id="110"/>
      <w:bookmarkEnd w:id="111"/>
      <w:bookmarkEnd w:id="112"/>
    </w:p>
    <w:p w14:paraId="0103AF0A" w14:textId="31A57926" w:rsidR="0059458E" w:rsidRPr="0021251C" w:rsidRDefault="0059458E" w:rsidP="0059458E">
      <w:pPr>
        <w:rPr>
          <w:rFonts w:eastAsia="Malgun Gothic"/>
          <w:lang w:eastAsia="ko-KR"/>
        </w:rPr>
      </w:pPr>
      <w:r w:rsidRPr="0021251C">
        <w:rPr>
          <w:rFonts w:eastAsia="MS Mincho"/>
          <w:lang w:eastAsia="zh-CN"/>
        </w:rPr>
        <w:t xml:space="preserve">Authentication framework using device </w:t>
      </w:r>
      <w:r w:rsidR="00E826AA" w:rsidRPr="00C26DC2">
        <w:rPr>
          <w:rFonts w:eastAsia="MS Mincho"/>
          <w:lang w:eastAsia="zh-CN"/>
        </w:rPr>
        <w:t>identifier</w:t>
      </w:r>
      <w:r w:rsidRPr="0021251C">
        <w:rPr>
          <w:rFonts w:eastAsia="MS Mincho"/>
          <w:lang w:eastAsia="zh-CN"/>
        </w:rPr>
        <w:t xml:space="preserve"> or </w:t>
      </w:r>
      <w:r w:rsidR="00E826AA" w:rsidRPr="00C26DC2">
        <w:rPr>
          <w:rFonts w:eastAsia="MS Mincho"/>
          <w:lang w:eastAsia="zh-CN"/>
        </w:rPr>
        <w:t xml:space="preserve">subscriber identification module (SIM) or embedded </w:t>
      </w:r>
      <w:r w:rsidRPr="0021251C">
        <w:rPr>
          <w:rFonts w:eastAsia="MS Mincho"/>
          <w:lang w:eastAsia="zh-CN"/>
        </w:rPr>
        <w:t>SIM, security for vertical services using 5G network functions, etc.</w:t>
      </w:r>
    </w:p>
    <w:p w14:paraId="055ED074" w14:textId="17C552FF" w:rsidR="0059458E" w:rsidRPr="00C26DC2" w:rsidRDefault="00610FAD" w:rsidP="00610FAD">
      <w:pPr>
        <w:pStyle w:val="Heading2"/>
        <w:rPr>
          <w:rFonts w:eastAsia="MS Mincho"/>
          <w:lang w:eastAsia="ja-JP" w:bidi="ar-DZ"/>
        </w:rPr>
      </w:pPr>
      <w:bookmarkStart w:id="113" w:name="_Toc105070013"/>
      <w:bookmarkStart w:id="114" w:name="_Toc107824052"/>
      <w:bookmarkStart w:id="115" w:name="_Toc110490069"/>
      <w:r w:rsidRPr="00C26DC2">
        <w:rPr>
          <w:rFonts w:eastAsia="MS Mincho"/>
          <w:lang w:eastAsia="ja-JP" w:bidi="ar-DZ"/>
        </w:rPr>
        <w:lastRenderedPageBreak/>
        <w:t>8.13</w:t>
      </w:r>
      <w:r w:rsidRPr="00C26DC2">
        <w:rPr>
          <w:rFonts w:eastAsia="MS Mincho"/>
          <w:lang w:eastAsia="ja-JP" w:bidi="ar-DZ"/>
        </w:rPr>
        <w:tab/>
      </w:r>
      <w:r w:rsidR="0059458E" w:rsidRPr="00C26DC2">
        <w:rPr>
          <w:rFonts w:eastAsia="MS Mincho"/>
          <w:lang w:eastAsia="ja-JP" w:bidi="ar-DZ"/>
        </w:rPr>
        <w:t>Security controls</w:t>
      </w:r>
      <w:bookmarkEnd w:id="113"/>
      <w:bookmarkEnd w:id="114"/>
      <w:bookmarkEnd w:id="115"/>
    </w:p>
    <w:p w14:paraId="216FA000" w14:textId="29F4F73E" w:rsidR="0059458E" w:rsidRPr="0021251C" w:rsidRDefault="0059458E" w:rsidP="0059458E">
      <w:pPr>
        <w:rPr>
          <w:rFonts w:eastAsia="MS Mincho"/>
          <w:lang w:eastAsia="zh-CN"/>
        </w:rPr>
      </w:pPr>
      <w:r w:rsidRPr="0021251C">
        <w:rPr>
          <w:rFonts w:eastAsia="MS Mincho"/>
          <w:lang w:eastAsia="zh-CN"/>
        </w:rPr>
        <w:t xml:space="preserve">Vulnerability management, security management, policy framework, inventory </w:t>
      </w:r>
      <w:r w:rsidR="00E826AA" w:rsidRPr="00C26DC2">
        <w:rPr>
          <w:rFonts w:eastAsia="MS Mincho"/>
          <w:lang w:eastAsia="zh-CN"/>
        </w:rPr>
        <w:t>and</w:t>
      </w:r>
      <w:r w:rsidRPr="0021251C">
        <w:rPr>
          <w:rFonts w:eastAsia="MS Mincho"/>
          <w:lang w:eastAsia="zh-CN"/>
        </w:rPr>
        <w:t xml:space="preserve"> configuration management, identity </w:t>
      </w:r>
      <w:r w:rsidR="00E826AA" w:rsidRPr="00C26DC2">
        <w:rPr>
          <w:rFonts w:eastAsia="MS Mincho"/>
          <w:lang w:eastAsia="zh-CN"/>
        </w:rPr>
        <w:t>and</w:t>
      </w:r>
      <w:r w:rsidRPr="0021251C">
        <w:rPr>
          <w:rFonts w:eastAsia="MS Mincho"/>
          <w:lang w:eastAsia="zh-CN"/>
        </w:rPr>
        <w:t xml:space="preserve"> account management, credential management, management protocol, security monitoring, disaster planning, etc.</w:t>
      </w:r>
    </w:p>
    <w:p w14:paraId="5259E544" w14:textId="4644BC47" w:rsidR="0059458E" w:rsidRPr="00C26DC2" w:rsidRDefault="00610FAD" w:rsidP="00610FAD">
      <w:pPr>
        <w:pStyle w:val="Heading2"/>
        <w:rPr>
          <w:rFonts w:eastAsia="MS Mincho"/>
          <w:lang w:eastAsia="ja-JP" w:bidi="ar-DZ"/>
        </w:rPr>
      </w:pPr>
      <w:bookmarkStart w:id="116" w:name="_Toc105070014"/>
      <w:bookmarkStart w:id="117" w:name="_Toc107824053"/>
      <w:bookmarkStart w:id="118" w:name="_Toc110490070"/>
      <w:r w:rsidRPr="00C26DC2">
        <w:rPr>
          <w:rFonts w:eastAsia="MS Mincho"/>
          <w:lang w:eastAsia="ja-JP" w:bidi="ar-DZ"/>
        </w:rPr>
        <w:t>8.14</w:t>
      </w:r>
      <w:r w:rsidRPr="00C26DC2">
        <w:rPr>
          <w:rFonts w:eastAsia="MS Mincho"/>
          <w:lang w:eastAsia="ja-JP" w:bidi="ar-DZ"/>
        </w:rPr>
        <w:tab/>
      </w:r>
      <w:r w:rsidR="0059458E" w:rsidRPr="00C26DC2">
        <w:rPr>
          <w:rFonts w:eastAsia="MS Mincho"/>
          <w:lang w:eastAsia="ja-JP" w:bidi="ar-DZ"/>
        </w:rPr>
        <w:t>Fraud</w:t>
      </w:r>
      <w:bookmarkEnd w:id="116"/>
      <w:bookmarkEnd w:id="117"/>
      <w:bookmarkEnd w:id="118"/>
    </w:p>
    <w:p w14:paraId="5DBD4445" w14:textId="77777777" w:rsidR="0059458E" w:rsidRPr="0021251C" w:rsidRDefault="0059458E" w:rsidP="0059458E">
      <w:pPr>
        <w:rPr>
          <w:rFonts w:eastAsia="MS Mincho"/>
          <w:lang w:eastAsia="zh-CN"/>
        </w:rPr>
      </w:pPr>
      <w:r w:rsidRPr="0021251C">
        <w:rPr>
          <w:rFonts w:eastAsia="MS Mincho"/>
          <w:lang w:eastAsia="zh-CN"/>
        </w:rPr>
        <w:t>Stolen devices, counterfeit devices, abuse of network services, etc.</w:t>
      </w:r>
    </w:p>
    <w:p w14:paraId="40F0F610" w14:textId="21A659B5" w:rsidR="0059458E" w:rsidRPr="00C26DC2" w:rsidRDefault="00610FAD" w:rsidP="00610FAD">
      <w:pPr>
        <w:pStyle w:val="Heading2"/>
        <w:rPr>
          <w:rFonts w:eastAsia="MS Mincho"/>
          <w:lang w:eastAsia="ja-JP" w:bidi="ar-DZ"/>
        </w:rPr>
      </w:pPr>
      <w:bookmarkStart w:id="119" w:name="_Toc105070015"/>
      <w:bookmarkStart w:id="120" w:name="_Toc107824054"/>
      <w:bookmarkStart w:id="121" w:name="_Toc110490071"/>
      <w:r w:rsidRPr="00C26DC2">
        <w:rPr>
          <w:rFonts w:eastAsia="MS Mincho"/>
          <w:lang w:eastAsia="ja-JP" w:bidi="ar-DZ"/>
        </w:rPr>
        <w:t>8.15</w:t>
      </w:r>
      <w:r w:rsidRPr="00C26DC2">
        <w:rPr>
          <w:rFonts w:eastAsia="MS Mincho"/>
          <w:lang w:eastAsia="ja-JP" w:bidi="ar-DZ"/>
        </w:rPr>
        <w:tab/>
      </w:r>
      <w:r w:rsidR="0059458E" w:rsidRPr="00C26DC2">
        <w:rPr>
          <w:rFonts w:eastAsia="MS Mincho"/>
          <w:lang w:eastAsia="ja-JP" w:bidi="ar-DZ"/>
        </w:rPr>
        <w:t>Non-public networks</w:t>
      </w:r>
      <w:bookmarkEnd w:id="119"/>
      <w:bookmarkEnd w:id="120"/>
      <w:bookmarkEnd w:id="121"/>
    </w:p>
    <w:p w14:paraId="771CAC56" w14:textId="71165458" w:rsidR="0059458E" w:rsidRPr="00C26DC2" w:rsidRDefault="0059458E" w:rsidP="0059458E">
      <w:pPr>
        <w:rPr>
          <w:rFonts w:eastAsia="MS Mincho"/>
          <w:lang w:eastAsia="zh-CN"/>
        </w:rPr>
      </w:pPr>
      <w:r w:rsidRPr="00C26DC2">
        <w:rPr>
          <w:rFonts w:eastAsia="MS Mincho"/>
          <w:lang w:eastAsia="zh-CN"/>
        </w:rPr>
        <w:t>Non-public networks</w:t>
      </w:r>
      <w:r w:rsidR="00170D95" w:rsidRPr="00C26DC2">
        <w:rPr>
          <w:rFonts w:eastAsia="MS Mincho"/>
          <w:lang w:eastAsia="zh-CN"/>
        </w:rPr>
        <w:t xml:space="preserve"> (NPNs)</w:t>
      </w:r>
      <w:r w:rsidRPr="00C26DC2">
        <w:rPr>
          <w:rFonts w:eastAsia="MS Mincho"/>
          <w:lang w:eastAsia="zh-CN"/>
        </w:rPr>
        <w:t>, local 5G, etc.</w:t>
      </w:r>
    </w:p>
    <w:p w14:paraId="220C47FE" w14:textId="03B86C23" w:rsidR="0059458E" w:rsidRPr="00C26DC2" w:rsidRDefault="00610FAD" w:rsidP="00610FAD">
      <w:pPr>
        <w:pStyle w:val="Heading2"/>
        <w:rPr>
          <w:rFonts w:eastAsia="MS Mincho"/>
          <w:lang w:eastAsia="ja-JP" w:bidi="ar-DZ"/>
        </w:rPr>
      </w:pPr>
      <w:bookmarkStart w:id="122" w:name="_Toc105070016"/>
      <w:bookmarkStart w:id="123" w:name="_Toc107824055"/>
      <w:bookmarkStart w:id="124" w:name="_Toc110490072"/>
      <w:r w:rsidRPr="00C26DC2">
        <w:rPr>
          <w:rFonts w:eastAsia="MS Mincho"/>
          <w:lang w:eastAsia="ja-JP" w:bidi="ar-DZ"/>
        </w:rPr>
        <w:t>8.16</w:t>
      </w:r>
      <w:r w:rsidRPr="00C26DC2">
        <w:rPr>
          <w:rFonts w:eastAsia="MS Mincho"/>
          <w:lang w:eastAsia="ja-JP" w:bidi="ar-DZ"/>
        </w:rPr>
        <w:tab/>
      </w:r>
      <w:r w:rsidR="0059458E" w:rsidRPr="00C26DC2">
        <w:rPr>
          <w:rFonts w:eastAsia="MS Mincho"/>
          <w:lang w:eastAsia="ja-JP" w:bidi="ar-DZ"/>
        </w:rPr>
        <w:t>Others</w:t>
      </w:r>
      <w:bookmarkEnd w:id="122"/>
      <w:bookmarkEnd w:id="123"/>
      <w:bookmarkEnd w:id="124"/>
    </w:p>
    <w:p w14:paraId="4C32B2B7" w14:textId="77777777" w:rsidR="0059458E" w:rsidRPr="0021251C" w:rsidRDefault="0059458E" w:rsidP="0059458E">
      <w:pPr>
        <w:rPr>
          <w:rFonts w:eastAsia="MS Mincho"/>
          <w:lang w:eastAsia="zh-CN"/>
        </w:rPr>
      </w:pPr>
      <w:r w:rsidRPr="0021251C">
        <w:rPr>
          <w:rFonts w:eastAsia="MS Mincho"/>
          <w:lang w:eastAsia="zh-CN"/>
        </w:rPr>
        <w:t>Cryptographic algorithms, network operation and management, security assurance, etc.</w:t>
      </w:r>
    </w:p>
    <w:p w14:paraId="0230ED25" w14:textId="643602C1" w:rsidR="0059458E" w:rsidRPr="00C26DC2" w:rsidRDefault="00610FAD" w:rsidP="00610FAD">
      <w:pPr>
        <w:pStyle w:val="Heading1"/>
        <w:rPr>
          <w:rFonts w:eastAsia="MS Mincho"/>
          <w:lang w:bidi="ar-DZ"/>
        </w:rPr>
      </w:pPr>
      <w:bookmarkStart w:id="125" w:name="_Toc105070017"/>
      <w:bookmarkStart w:id="126" w:name="_Toc107824056"/>
      <w:bookmarkStart w:id="127" w:name="_Toc110490073"/>
      <w:r w:rsidRPr="00C26DC2">
        <w:rPr>
          <w:rFonts w:eastAsia="MS Mincho"/>
          <w:lang w:bidi="ar-DZ"/>
        </w:rPr>
        <w:t>9</w:t>
      </w:r>
      <w:r w:rsidRPr="00C26DC2">
        <w:rPr>
          <w:rFonts w:eastAsia="MS Mincho"/>
          <w:lang w:bidi="ar-DZ"/>
        </w:rPr>
        <w:tab/>
      </w:r>
      <w:r w:rsidR="0059458E" w:rsidRPr="00C26DC2">
        <w:rPr>
          <w:rFonts w:eastAsia="MS Mincho"/>
          <w:lang w:bidi="ar-DZ"/>
        </w:rPr>
        <w:t>Gap analysis in 5G security standardization</w:t>
      </w:r>
      <w:bookmarkEnd w:id="125"/>
      <w:bookmarkEnd w:id="126"/>
      <w:bookmarkEnd w:id="127"/>
    </w:p>
    <w:p w14:paraId="2A0666AE" w14:textId="77777777" w:rsidR="0059458E" w:rsidRPr="0021251C" w:rsidRDefault="0059458E" w:rsidP="0059458E">
      <w:pPr>
        <w:rPr>
          <w:rFonts w:eastAsia="Malgun Gothic"/>
          <w:lang w:eastAsia="ko-KR"/>
        </w:rPr>
      </w:pPr>
      <w:r w:rsidRPr="0021251C">
        <w:rPr>
          <w:rFonts w:eastAsia="Malgun Gothic"/>
          <w:lang w:eastAsia="ko-KR"/>
        </w:rPr>
        <w:t>This clause provides a matrix for gap analysis and the</w:t>
      </w:r>
      <w:r w:rsidRPr="0021251C">
        <w:rPr>
          <w:rFonts w:eastAsia="MS Mincho"/>
          <w:lang w:eastAsia="ko-KR"/>
        </w:rPr>
        <w:t xml:space="preserve"> related standardization activities with 5G security in order to identify standardization gaps.</w:t>
      </w:r>
    </w:p>
    <w:p w14:paraId="529DEA91" w14:textId="7253235B" w:rsidR="0059458E" w:rsidRPr="0021251C" w:rsidRDefault="0059458E" w:rsidP="00890C45">
      <w:pPr>
        <w:keepNext/>
        <w:keepLines/>
        <w:rPr>
          <w:rFonts w:eastAsia="MS Mincho"/>
          <w:lang w:eastAsia="ko-KR"/>
        </w:rPr>
      </w:pPr>
      <w:r w:rsidRPr="0021251C">
        <w:rPr>
          <w:rFonts w:eastAsia="MS Mincho"/>
          <w:lang w:eastAsia="ko-KR"/>
        </w:rPr>
        <w:t xml:space="preserve">The matrix is composed of two axes. The horizontal axis describes document categories </w:t>
      </w:r>
      <w:r w:rsidR="007B457A" w:rsidRPr="00C26DC2">
        <w:rPr>
          <w:rFonts w:eastAsia="MS Mincho"/>
          <w:lang w:eastAsia="ko-KR"/>
        </w:rPr>
        <w:t>that</w:t>
      </w:r>
      <w:r w:rsidRPr="0021251C">
        <w:rPr>
          <w:rFonts w:eastAsia="MS Mincho"/>
          <w:lang w:eastAsia="ko-KR"/>
        </w:rPr>
        <w:t xml:space="preserve"> cover the subject of applications as follows:</w:t>
      </w:r>
    </w:p>
    <w:p w14:paraId="0F3CA6DA" w14:textId="7A80443B" w:rsidR="0059458E" w:rsidRPr="0021251C" w:rsidRDefault="0059458E" w:rsidP="00890C45">
      <w:pPr>
        <w:pStyle w:val="enumlev1"/>
        <w:keepNext/>
        <w:keepLines/>
      </w:pPr>
      <w:r w:rsidRPr="0021251C">
        <w:t>−</w:t>
      </w:r>
      <w:r w:rsidRPr="0021251C">
        <w:tab/>
      </w:r>
      <w:r w:rsidR="00E826AA" w:rsidRPr="00C26DC2">
        <w:rPr>
          <w:b/>
        </w:rPr>
        <w:t>g</w:t>
      </w:r>
      <w:r w:rsidRPr="0021251C">
        <w:rPr>
          <w:b/>
        </w:rPr>
        <w:t>eneral, definition</w:t>
      </w:r>
      <w:r w:rsidRPr="0021251C">
        <w:t xml:space="preserve">: the standard </w:t>
      </w:r>
      <w:r w:rsidR="007B457A" w:rsidRPr="00C26DC2">
        <w:t>that</w:t>
      </w:r>
      <w:r w:rsidRPr="0021251C">
        <w:t xml:space="preserve"> provides general descriptions or terms and definitions of the technology;</w:t>
      </w:r>
    </w:p>
    <w:p w14:paraId="24D9BB6F" w14:textId="25C6741C" w:rsidR="0059458E" w:rsidRPr="0021251C" w:rsidRDefault="0059458E" w:rsidP="00890C45">
      <w:pPr>
        <w:pStyle w:val="enumlev1"/>
      </w:pPr>
      <w:r w:rsidRPr="0021251C">
        <w:t>−</w:t>
      </w:r>
      <w:r w:rsidRPr="0021251C">
        <w:tab/>
      </w:r>
      <w:r w:rsidR="00E826AA" w:rsidRPr="00C26DC2">
        <w:rPr>
          <w:b/>
        </w:rPr>
        <w:t>c</w:t>
      </w:r>
      <w:r w:rsidRPr="0021251C">
        <w:rPr>
          <w:b/>
        </w:rPr>
        <w:t>ommon requirements, use cases</w:t>
      </w:r>
      <w:r w:rsidRPr="0021251C">
        <w:t xml:space="preserve">: the standard </w:t>
      </w:r>
      <w:r w:rsidR="007B457A" w:rsidRPr="00C26DC2">
        <w:t>that</w:t>
      </w:r>
      <w:r w:rsidRPr="0021251C">
        <w:t xml:space="preserve"> provides use cases and derived general/functional requirements;</w:t>
      </w:r>
    </w:p>
    <w:p w14:paraId="4FF85AAE" w14:textId="49612692" w:rsidR="0059458E" w:rsidRPr="0021251C" w:rsidRDefault="0059458E" w:rsidP="00890C45">
      <w:pPr>
        <w:pStyle w:val="enumlev1"/>
      </w:pPr>
      <w:r w:rsidRPr="0021251C">
        <w:t>−</w:t>
      </w:r>
      <w:r w:rsidRPr="0021251C">
        <w:tab/>
      </w:r>
      <w:r w:rsidR="00E826AA" w:rsidRPr="00C26DC2">
        <w:rPr>
          <w:b/>
        </w:rPr>
        <w:t>ar</w:t>
      </w:r>
      <w:r w:rsidRPr="0021251C">
        <w:rPr>
          <w:b/>
        </w:rPr>
        <w:t>chitecture</w:t>
      </w:r>
      <w:r w:rsidRPr="0021251C">
        <w:t xml:space="preserve">: the standard </w:t>
      </w:r>
      <w:r w:rsidR="007B457A" w:rsidRPr="00C26DC2">
        <w:t>that</w:t>
      </w:r>
      <w:r w:rsidRPr="0021251C">
        <w:t xml:space="preserve"> provides reference architecture;</w:t>
      </w:r>
    </w:p>
    <w:p w14:paraId="05BB9863" w14:textId="2F11850F" w:rsidR="0059458E" w:rsidRPr="0021251C" w:rsidRDefault="0059458E" w:rsidP="00890C45">
      <w:pPr>
        <w:pStyle w:val="enumlev1"/>
      </w:pPr>
      <w:r w:rsidRPr="0021251C">
        <w:t>−</w:t>
      </w:r>
      <w:r w:rsidRPr="0021251C">
        <w:tab/>
      </w:r>
      <w:r w:rsidR="00E826AA" w:rsidRPr="00C26DC2">
        <w:rPr>
          <w:b/>
        </w:rPr>
        <w:t>te</w:t>
      </w:r>
      <w:r w:rsidRPr="0021251C">
        <w:rPr>
          <w:b/>
        </w:rPr>
        <w:t>chnical specification</w:t>
      </w:r>
      <w:r w:rsidRPr="0021251C">
        <w:t xml:space="preserve">: the standard </w:t>
      </w:r>
      <w:r w:rsidR="007B457A" w:rsidRPr="00C26DC2">
        <w:t>that</w:t>
      </w:r>
      <w:r w:rsidRPr="0021251C">
        <w:t xml:space="preserve"> provides security procedures and mechanisms to protect </w:t>
      </w:r>
      <w:r w:rsidR="000839BA" w:rsidRPr="00C26DC2">
        <w:t xml:space="preserve">a </w:t>
      </w:r>
      <w:r w:rsidRPr="0021251C">
        <w:t>5G system;</w:t>
      </w:r>
    </w:p>
    <w:p w14:paraId="08D1B2E8" w14:textId="4E2A5801" w:rsidR="0059458E" w:rsidRPr="0021251C" w:rsidRDefault="0059458E" w:rsidP="00890C45">
      <w:pPr>
        <w:pStyle w:val="enumlev1"/>
      </w:pPr>
      <w:r w:rsidRPr="0021251C">
        <w:t>−</w:t>
      </w:r>
      <w:r w:rsidRPr="0021251C">
        <w:tab/>
      </w:r>
      <w:r w:rsidR="00E826AA" w:rsidRPr="00C26DC2">
        <w:rPr>
          <w:b/>
        </w:rPr>
        <w:t>g</w:t>
      </w:r>
      <w:r w:rsidRPr="0021251C">
        <w:rPr>
          <w:b/>
        </w:rPr>
        <w:t>uideline</w:t>
      </w:r>
      <w:r w:rsidRPr="0021251C">
        <w:t xml:space="preserve">: the guideline document </w:t>
      </w:r>
      <w:r w:rsidR="008D0A02" w:rsidRPr="00C26DC2">
        <w:t>that</w:t>
      </w:r>
      <w:r w:rsidRPr="0021251C">
        <w:t xml:space="preserve"> provides countermeasures and guidance for 5G system management;</w:t>
      </w:r>
    </w:p>
    <w:p w14:paraId="6FC936CF" w14:textId="497F0A1C" w:rsidR="0059458E" w:rsidRPr="0021251C" w:rsidRDefault="0059458E" w:rsidP="00890C45">
      <w:pPr>
        <w:pStyle w:val="enumlev1"/>
      </w:pPr>
      <w:r w:rsidRPr="0021251C">
        <w:t>−</w:t>
      </w:r>
      <w:r w:rsidRPr="0021251C">
        <w:tab/>
      </w:r>
      <w:r w:rsidR="00E826AA" w:rsidRPr="00C26DC2">
        <w:rPr>
          <w:b/>
        </w:rPr>
        <w:t>ce</w:t>
      </w:r>
      <w:r w:rsidRPr="0021251C">
        <w:rPr>
          <w:b/>
        </w:rPr>
        <w:t>rtification</w:t>
      </w:r>
      <w:r w:rsidRPr="0021251C">
        <w:t xml:space="preserve">: the standard </w:t>
      </w:r>
      <w:r w:rsidR="008D0A02" w:rsidRPr="00C26DC2">
        <w:t>that</w:t>
      </w:r>
      <w:r w:rsidRPr="0021251C">
        <w:t xml:space="preserve"> provides criteria for security assurance level or process of security certification;</w:t>
      </w:r>
    </w:p>
    <w:p w14:paraId="15489CD0" w14:textId="6EC99ACA" w:rsidR="0059458E" w:rsidRPr="0021251C" w:rsidRDefault="0059458E" w:rsidP="00890C45">
      <w:pPr>
        <w:pStyle w:val="enumlev1"/>
      </w:pPr>
      <w:r w:rsidRPr="0021251C">
        <w:t>−</w:t>
      </w:r>
      <w:r w:rsidRPr="0021251C">
        <w:tab/>
      </w:r>
      <w:r w:rsidR="00E826AA" w:rsidRPr="00C26DC2">
        <w:rPr>
          <w:b/>
        </w:rPr>
        <w:t>ot</w:t>
      </w:r>
      <w:r w:rsidRPr="0021251C">
        <w:rPr>
          <w:b/>
        </w:rPr>
        <w:t>hers</w:t>
      </w:r>
      <w:r w:rsidRPr="0021251C">
        <w:t xml:space="preserve"> (e.g., technical reports).</w:t>
      </w:r>
    </w:p>
    <w:p w14:paraId="1DB4838C" w14:textId="77777777" w:rsidR="0059458E" w:rsidRPr="0021251C" w:rsidRDefault="0059458E" w:rsidP="0059458E">
      <w:pPr>
        <w:rPr>
          <w:rFonts w:eastAsia="MS Mincho"/>
          <w:lang w:eastAsia="ko-KR"/>
        </w:rPr>
      </w:pPr>
      <w:r w:rsidRPr="0021251C">
        <w:rPr>
          <w:rFonts w:eastAsia="MS Mincho"/>
          <w:lang w:eastAsia="ko-KR"/>
        </w:rPr>
        <w:t>The vertical axis describes the related technologies for supporting 5G security, which is categorized in clause 8.</w:t>
      </w:r>
    </w:p>
    <w:p w14:paraId="31275D3D" w14:textId="64247C50" w:rsidR="0059458E" w:rsidRPr="00C26DC2" w:rsidRDefault="0059458E" w:rsidP="00890C45">
      <w:pPr>
        <w:pStyle w:val="Note"/>
        <w:rPr>
          <w:rFonts w:eastAsia="SimSun"/>
        </w:rPr>
      </w:pPr>
      <w:r w:rsidRPr="00C26DC2">
        <w:rPr>
          <w:rFonts w:eastAsia="SimSun"/>
        </w:rPr>
        <w:t>NOTE</w:t>
      </w:r>
      <w:r w:rsidR="00890C45" w:rsidRPr="00C26DC2">
        <w:rPr>
          <w:rFonts w:eastAsia="SimSun"/>
        </w:rPr>
        <w:t> </w:t>
      </w:r>
      <w:r w:rsidRPr="00C26DC2">
        <w:rPr>
          <w:rFonts w:eastAsia="SimSun"/>
        </w:rPr>
        <w:t>1</w:t>
      </w:r>
      <w:r w:rsidR="00890C45" w:rsidRPr="00C26DC2">
        <w:rPr>
          <w:rFonts w:eastAsia="SimSun"/>
        </w:rPr>
        <w:t> </w:t>
      </w:r>
      <w:r w:rsidRPr="00C26DC2">
        <w:rPr>
          <w:rFonts w:eastAsia="SimSun"/>
          <w:b/>
        </w:rPr>
        <w:t>–</w:t>
      </w:r>
      <w:r w:rsidR="00890C45" w:rsidRPr="00C26DC2">
        <w:rPr>
          <w:rFonts w:eastAsia="SimSun"/>
        </w:rPr>
        <w:t> </w:t>
      </w:r>
      <w:r w:rsidRPr="00C26DC2">
        <w:rPr>
          <w:rFonts w:eastAsia="SimSun"/>
        </w:rPr>
        <w:t>The items on the horizontal axis are not subordinated to the different technologies.</w:t>
      </w:r>
    </w:p>
    <w:p w14:paraId="4E30BCA9" w14:textId="7343BC18" w:rsidR="0059458E" w:rsidRPr="00C26DC2" w:rsidRDefault="0059458E" w:rsidP="00890C45">
      <w:pPr>
        <w:pStyle w:val="Note"/>
        <w:rPr>
          <w:rFonts w:eastAsia="SimSun"/>
          <w:b/>
        </w:rPr>
      </w:pPr>
      <w:r w:rsidRPr="00C26DC2">
        <w:rPr>
          <w:rFonts w:eastAsia="SimSun"/>
        </w:rPr>
        <w:t>NOTE</w:t>
      </w:r>
      <w:r w:rsidR="00890C45" w:rsidRPr="00C26DC2">
        <w:rPr>
          <w:rFonts w:eastAsia="SimSun"/>
        </w:rPr>
        <w:t> </w:t>
      </w:r>
      <w:r w:rsidRPr="00C26DC2">
        <w:rPr>
          <w:rFonts w:eastAsia="SimSun"/>
        </w:rPr>
        <w:t>2</w:t>
      </w:r>
      <w:r w:rsidR="00890C45" w:rsidRPr="00C26DC2">
        <w:rPr>
          <w:rFonts w:eastAsia="SimSun"/>
        </w:rPr>
        <w:t> </w:t>
      </w:r>
      <w:r w:rsidRPr="00C26DC2">
        <w:rPr>
          <w:rFonts w:eastAsia="SimSun"/>
        </w:rPr>
        <w:t>–</w:t>
      </w:r>
      <w:r w:rsidR="00890C45" w:rsidRPr="00C26DC2">
        <w:rPr>
          <w:rFonts w:eastAsia="SimSun"/>
        </w:rPr>
        <w:t> </w:t>
      </w:r>
      <w:r w:rsidRPr="00C26DC2">
        <w:rPr>
          <w:rFonts w:eastAsia="SimSun"/>
        </w:rPr>
        <w:t>The items on the vertical axis can be modified with technology change.</w:t>
      </w:r>
    </w:p>
    <w:p w14:paraId="3EC26E85" w14:textId="29B3B5A8" w:rsidR="0059458E" w:rsidRPr="00C26DC2" w:rsidRDefault="0059458E" w:rsidP="00890C45">
      <w:pPr>
        <w:pStyle w:val="Note"/>
      </w:pPr>
      <w:r w:rsidRPr="00C26DC2">
        <w:t>NOTE</w:t>
      </w:r>
      <w:r w:rsidR="00890C45" w:rsidRPr="00C26DC2">
        <w:t> </w:t>
      </w:r>
      <w:r w:rsidRPr="00C26DC2">
        <w:t>3</w:t>
      </w:r>
      <w:r w:rsidR="00890C45" w:rsidRPr="00C26DC2">
        <w:t> </w:t>
      </w:r>
      <w:r w:rsidRPr="00C26DC2">
        <w:t>–</w:t>
      </w:r>
      <w:r w:rsidR="00890C45" w:rsidRPr="00C26DC2">
        <w:t> </w:t>
      </w:r>
      <w:r w:rsidRPr="00C26DC2">
        <w:t>A standard has more than one location on the matrix. I</w:t>
      </w:r>
      <w:r w:rsidR="008D0A02" w:rsidRPr="00C26DC2">
        <w:t>f</w:t>
      </w:r>
      <w:r w:rsidRPr="00C26DC2">
        <w:t xml:space="preserve"> one standard is included in multiple document categories (horizontal axis) or related technologies (vertical axis), it can be mapped several times.</w:t>
      </w:r>
    </w:p>
    <w:tbl>
      <w:tblPr>
        <w:tblStyle w:val="TableGrid"/>
        <w:tblW w:w="9639" w:type="dxa"/>
        <w:jc w:val="center"/>
        <w:tblLook w:val="04A0" w:firstRow="1" w:lastRow="0" w:firstColumn="1" w:lastColumn="0" w:noHBand="0" w:noVBand="1"/>
      </w:tblPr>
      <w:tblGrid>
        <w:gridCol w:w="1352"/>
        <w:gridCol w:w="1391"/>
        <w:gridCol w:w="1221"/>
        <w:gridCol w:w="1198"/>
        <w:gridCol w:w="1205"/>
        <w:gridCol w:w="1227"/>
        <w:gridCol w:w="1196"/>
        <w:gridCol w:w="849"/>
      </w:tblGrid>
      <w:tr w:rsidR="00982559" w:rsidRPr="00C26DC2" w14:paraId="3B52AEE0" w14:textId="77777777" w:rsidTr="00982559">
        <w:trPr>
          <w:tblHeader/>
          <w:jc w:val="center"/>
        </w:trPr>
        <w:tc>
          <w:tcPr>
            <w:tcW w:w="9639" w:type="dxa"/>
            <w:gridSpan w:val="8"/>
            <w:tcBorders>
              <w:top w:val="nil"/>
              <w:left w:val="nil"/>
              <w:right w:val="nil"/>
              <w:tl2br w:val="nil"/>
            </w:tcBorders>
            <w:shd w:val="clear" w:color="auto" w:fill="auto"/>
            <w:vAlign w:val="center"/>
          </w:tcPr>
          <w:p w14:paraId="1F953D05" w14:textId="54C479A1" w:rsidR="00982559" w:rsidRPr="00982559" w:rsidRDefault="00982559" w:rsidP="00982559">
            <w:pPr>
              <w:pStyle w:val="TableNoTitle0"/>
              <w:rPr>
                <w:rFonts w:eastAsia="SimSun"/>
              </w:rPr>
            </w:pPr>
            <w:r w:rsidRPr="00C26DC2">
              <w:rPr>
                <w:rFonts w:eastAsia="SimSun"/>
              </w:rPr>
              <w:t>Table 9-1 – Standardization matrix of 5G security</w:t>
            </w:r>
          </w:p>
        </w:tc>
      </w:tr>
      <w:tr w:rsidR="000839BA" w:rsidRPr="00C26DC2" w14:paraId="41CCE0BC" w14:textId="77777777" w:rsidTr="005562A2">
        <w:trPr>
          <w:tblHeader/>
          <w:jc w:val="center"/>
        </w:trPr>
        <w:tc>
          <w:tcPr>
            <w:tcW w:w="1352" w:type="dxa"/>
            <w:vMerge w:val="restart"/>
            <w:tcBorders>
              <w:top w:val="single" w:sz="4" w:space="0" w:color="auto"/>
              <w:tl2br w:val="nil"/>
            </w:tcBorders>
            <w:shd w:val="clear" w:color="auto" w:fill="auto"/>
            <w:vAlign w:val="center"/>
          </w:tcPr>
          <w:p w14:paraId="06ED9576" w14:textId="0454D4E9" w:rsidR="000839BA" w:rsidRPr="00C26DC2" w:rsidRDefault="000839BA" w:rsidP="0021251C">
            <w:pPr>
              <w:pStyle w:val="Tablehead"/>
              <w:keepLines/>
              <w:spacing w:before="20" w:after="20"/>
              <w:rPr>
                <w:sz w:val="18"/>
                <w:szCs w:val="18"/>
                <w:lang w:eastAsia="ko-KR"/>
              </w:rPr>
            </w:pPr>
            <w:r w:rsidRPr="00C26DC2">
              <w:rPr>
                <w:sz w:val="18"/>
                <w:szCs w:val="18"/>
                <w:lang w:eastAsia="ko-KR"/>
              </w:rPr>
              <w:t>Application</w:t>
            </w:r>
          </w:p>
        </w:tc>
        <w:tc>
          <w:tcPr>
            <w:tcW w:w="8287" w:type="dxa"/>
            <w:gridSpan w:val="7"/>
            <w:tcBorders>
              <w:top w:val="single" w:sz="4" w:space="0" w:color="auto"/>
            </w:tcBorders>
            <w:shd w:val="clear" w:color="auto" w:fill="auto"/>
            <w:vAlign w:val="center"/>
          </w:tcPr>
          <w:p w14:paraId="700D1ADF" w14:textId="3DD25DB9" w:rsidR="000839BA" w:rsidRPr="00C26DC2" w:rsidRDefault="000839BA" w:rsidP="0021251C">
            <w:pPr>
              <w:pStyle w:val="Tablehead"/>
              <w:keepLines/>
              <w:spacing w:before="20" w:after="20"/>
              <w:rPr>
                <w:sz w:val="18"/>
                <w:szCs w:val="18"/>
                <w:lang w:eastAsia="ko-KR"/>
              </w:rPr>
            </w:pPr>
            <w:r w:rsidRPr="00C26DC2">
              <w:rPr>
                <w:sz w:val="18"/>
                <w:szCs w:val="18"/>
                <w:lang w:eastAsia="ko-KR"/>
              </w:rPr>
              <w:t>Category</w:t>
            </w:r>
          </w:p>
        </w:tc>
      </w:tr>
      <w:tr w:rsidR="000839BA" w:rsidRPr="00C26DC2" w14:paraId="14E1B830" w14:textId="77777777" w:rsidTr="005562A2">
        <w:trPr>
          <w:tblHeader/>
          <w:jc w:val="center"/>
        </w:trPr>
        <w:tc>
          <w:tcPr>
            <w:tcW w:w="1352" w:type="dxa"/>
            <w:vMerge/>
            <w:tcBorders>
              <w:tl2br w:val="nil"/>
            </w:tcBorders>
            <w:shd w:val="clear" w:color="auto" w:fill="auto"/>
            <w:vAlign w:val="center"/>
          </w:tcPr>
          <w:p w14:paraId="4AA105CF" w14:textId="0A128A6B" w:rsidR="000839BA" w:rsidRPr="0021251C" w:rsidRDefault="000839BA" w:rsidP="0021251C">
            <w:pPr>
              <w:pStyle w:val="Tablehead"/>
              <w:keepLines/>
              <w:spacing w:before="20" w:after="20"/>
              <w:rPr>
                <w:sz w:val="18"/>
                <w:szCs w:val="18"/>
                <w:lang w:eastAsia="ko-KR"/>
              </w:rPr>
            </w:pPr>
          </w:p>
        </w:tc>
        <w:tc>
          <w:tcPr>
            <w:tcW w:w="1391" w:type="dxa"/>
            <w:tcBorders>
              <w:top w:val="single" w:sz="4" w:space="0" w:color="auto"/>
            </w:tcBorders>
            <w:shd w:val="clear" w:color="auto" w:fill="auto"/>
            <w:vAlign w:val="center"/>
          </w:tcPr>
          <w:p w14:paraId="1E68C2C6" w14:textId="77777777" w:rsidR="000839BA" w:rsidRPr="0021251C" w:rsidRDefault="000839BA" w:rsidP="0021251C">
            <w:pPr>
              <w:pStyle w:val="Tablehead"/>
              <w:keepLines/>
              <w:spacing w:before="20" w:after="20"/>
              <w:rPr>
                <w:sz w:val="18"/>
                <w:szCs w:val="18"/>
                <w:lang w:eastAsia="ko-KR"/>
              </w:rPr>
            </w:pPr>
            <w:r w:rsidRPr="0021251C">
              <w:rPr>
                <w:sz w:val="18"/>
                <w:szCs w:val="18"/>
                <w:lang w:eastAsia="ko-KR"/>
              </w:rPr>
              <w:t>General/</w:t>
            </w:r>
            <w:r w:rsidRPr="0021251C">
              <w:rPr>
                <w:sz w:val="18"/>
                <w:szCs w:val="18"/>
                <w:lang w:eastAsia="ko-KR"/>
              </w:rPr>
              <w:br/>
              <w:t>Definition</w:t>
            </w:r>
          </w:p>
        </w:tc>
        <w:tc>
          <w:tcPr>
            <w:tcW w:w="1221" w:type="dxa"/>
            <w:tcBorders>
              <w:top w:val="single" w:sz="4" w:space="0" w:color="auto"/>
            </w:tcBorders>
            <w:shd w:val="clear" w:color="auto" w:fill="auto"/>
            <w:vAlign w:val="center"/>
          </w:tcPr>
          <w:p w14:paraId="3404E0F9" w14:textId="77777777" w:rsidR="000839BA" w:rsidRPr="0021251C" w:rsidRDefault="000839BA" w:rsidP="0021251C">
            <w:pPr>
              <w:pStyle w:val="Tablehead"/>
              <w:keepLines/>
              <w:spacing w:before="20" w:after="20"/>
              <w:rPr>
                <w:sz w:val="18"/>
                <w:szCs w:val="18"/>
                <w:lang w:eastAsia="ko-KR"/>
              </w:rPr>
            </w:pPr>
            <w:r w:rsidRPr="0021251C">
              <w:rPr>
                <w:sz w:val="18"/>
                <w:szCs w:val="18"/>
                <w:lang w:eastAsia="ko-KR"/>
              </w:rPr>
              <w:t>Common requirement, use cases</w:t>
            </w:r>
          </w:p>
        </w:tc>
        <w:tc>
          <w:tcPr>
            <w:tcW w:w="1198" w:type="dxa"/>
            <w:tcBorders>
              <w:top w:val="single" w:sz="4" w:space="0" w:color="auto"/>
            </w:tcBorders>
            <w:shd w:val="clear" w:color="auto" w:fill="auto"/>
            <w:vAlign w:val="center"/>
          </w:tcPr>
          <w:p w14:paraId="3A378F64" w14:textId="77777777" w:rsidR="000839BA" w:rsidRPr="0021251C" w:rsidRDefault="000839BA" w:rsidP="0021251C">
            <w:pPr>
              <w:pStyle w:val="Tablehead"/>
              <w:keepLines/>
              <w:spacing w:before="20" w:after="20"/>
              <w:rPr>
                <w:sz w:val="18"/>
                <w:szCs w:val="18"/>
                <w:lang w:eastAsia="ko-KR"/>
              </w:rPr>
            </w:pPr>
            <w:r w:rsidRPr="0021251C">
              <w:rPr>
                <w:sz w:val="18"/>
                <w:szCs w:val="18"/>
                <w:lang w:eastAsia="ko-KR"/>
              </w:rPr>
              <w:t>Architecture</w:t>
            </w:r>
          </w:p>
        </w:tc>
        <w:tc>
          <w:tcPr>
            <w:tcW w:w="1205" w:type="dxa"/>
            <w:tcBorders>
              <w:top w:val="single" w:sz="4" w:space="0" w:color="auto"/>
            </w:tcBorders>
            <w:vAlign w:val="center"/>
          </w:tcPr>
          <w:p w14:paraId="0084CE7E" w14:textId="77777777" w:rsidR="000839BA" w:rsidRPr="0021251C" w:rsidRDefault="000839BA" w:rsidP="0021251C">
            <w:pPr>
              <w:pStyle w:val="Tablehead"/>
              <w:keepLines/>
              <w:spacing w:before="20" w:after="20"/>
              <w:rPr>
                <w:sz w:val="18"/>
                <w:szCs w:val="18"/>
                <w:lang w:eastAsia="ko-KR"/>
              </w:rPr>
            </w:pPr>
            <w:r w:rsidRPr="0021251C">
              <w:rPr>
                <w:sz w:val="18"/>
                <w:szCs w:val="18"/>
                <w:lang w:eastAsia="ko-KR"/>
              </w:rPr>
              <w:t>Technical specification</w:t>
            </w:r>
          </w:p>
        </w:tc>
        <w:tc>
          <w:tcPr>
            <w:tcW w:w="1227" w:type="dxa"/>
            <w:tcBorders>
              <w:top w:val="single" w:sz="4" w:space="0" w:color="auto"/>
            </w:tcBorders>
            <w:shd w:val="clear" w:color="auto" w:fill="auto"/>
            <w:vAlign w:val="center"/>
          </w:tcPr>
          <w:p w14:paraId="01F25F1D" w14:textId="77777777" w:rsidR="000839BA" w:rsidRPr="0021251C" w:rsidRDefault="000839BA" w:rsidP="0021251C">
            <w:pPr>
              <w:pStyle w:val="Tablehead"/>
              <w:keepLines/>
              <w:spacing w:before="20" w:after="20"/>
              <w:rPr>
                <w:sz w:val="18"/>
                <w:szCs w:val="18"/>
                <w:lang w:eastAsia="ko-KR"/>
              </w:rPr>
            </w:pPr>
            <w:r w:rsidRPr="0021251C">
              <w:rPr>
                <w:sz w:val="18"/>
                <w:szCs w:val="18"/>
                <w:lang w:eastAsia="ko-KR"/>
              </w:rPr>
              <w:t>Guideline</w:t>
            </w:r>
          </w:p>
        </w:tc>
        <w:tc>
          <w:tcPr>
            <w:tcW w:w="1196" w:type="dxa"/>
            <w:tcBorders>
              <w:top w:val="single" w:sz="4" w:space="0" w:color="auto"/>
            </w:tcBorders>
            <w:shd w:val="clear" w:color="auto" w:fill="auto"/>
            <w:vAlign w:val="center"/>
          </w:tcPr>
          <w:p w14:paraId="4A379CE0" w14:textId="77777777" w:rsidR="000839BA" w:rsidRPr="0021251C" w:rsidRDefault="000839BA" w:rsidP="0021251C">
            <w:pPr>
              <w:pStyle w:val="Tablehead"/>
              <w:keepLines/>
              <w:spacing w:before="20" w:after="20"/>
              <w:rPr>
                <w:sz w:val="18"/>
                <w:szCs w:val="18"/>
                <w:lang w:eastAsia="ko-KR"/>
              </w:rPr>
            </w:pPr>
            <w:r w:rsidRPr="0021251C">
              <w:rPr>
                <w:sz w:val="18"/>
                <w:szCs w:val="18"/>
                <w:lang w:eastAsia="ko-KR"/>
              </w:rPr>
              <w:t>Certification</w:t>
            </w:r>
          </w:p>
        </w:tc>
        <w:tc>
          <w:tcPr>
            <w:tcW w:w="849" w:type="dxa"/>
            <w:tcBorders>
              <w:top w:val="single" w:sz="4" w:space="0" w:color="auto"/>
            </w:tcBorders>
            <w:shd w:val="clear" w:color="auto" w:fill="auto"/>
            <w:vAlign w:val="center"/>
          </w:tcPr>
          <w:p w14:paraId="528A0B56" w14:textId="77777777" w:rsidR="000839BA" w:rsidRPr="0021251C" w:rsidRDefault="000839BA" w:rsidP="0021251C">
            <w:pPr>
              <w:pStyle w:val="Tablehead"/>
              <w:keepLines/>
              <w:spacing w:before="20" w:after="20"/>
              <w:rPr>
                <w:sz w:val="18"/>
                <w:szCs w:val="18"/>
                <w:lang w:eastAsia="ko-KR"/>
              </w:rPr>
            </w:pPr>
            <w:r w:rsidRPr="0021251C">
              <w:rPr>
                <w:sz w:val="18"/>
                <w:szCs w:val="18"/>
                <w:lang w:eastAsia="ko-KR"/>
              </w:rPr>
              <w:t>Others</w:t>
            </w:r>
          </w:p>
        </w:tc>
      </w:tr>
      <w:tr w:rsidR="003F4262" w:rsidRPr="00C26DC2" w14:paraId="050FF2CC" w14:textId="77777777" w:rsidTr="0021251C">
        <w:trPr>
          <w:jc w:val="center"/>
        </w:trPr>
        <w:tc>
          <w:tcPr>
            <w:tcW w:w="1352" w:type="dxa"/>
            <w:shd w:val="clear" w:color="auto" w:fill="auto"/>
            <w:vAlign w:val="center"/>
          </w:tcPr>
          <w:p w14:paraId="3263CA07" w14:textId="77777777" w:rsidR="0059458E" w:rsidRPr="00C26DC2" w:rsidRDefault="0059458E" w:rsidP="0021251C">
            <w:pPr>
              <w:pStyle w:val="Tabletext"/>
              <w:spacing w:before="20" w:after="20"/>
              <w:rPr>
                <w:sz w:val="18"/>
                <w:szCs w:val="18"/>
              </w:rPr>
            </w:pPr>
            <w:r w:rsidRPr="00C26DC2">
              <w:rPr>
                <w:sz w:val="18"/>
                <w:szCs w:val="18"/>
              </w:rPr>
              <w:t>General</w:t>
            </w:r>
          </w:p>
        </w:tc>
        <w:tc>
          <w:tcPr>
            <w:tcW w:w="1391" w:type="dxa"/>
            <w:shd w:val="clear" w:color="auto" w:fill="auto"/>
            <w:vAlign w:val="center"/>
          </w:tcPr>
          <w:p w14:paraId="394A380C" w14:textId="77777777" w:rsidR="0059458E" w:rsidRPr="00C26DC2" w:rsidRDefault="0059458E" w:rsidP="0021251C">
            <w:pPr>
              <w:pStyle w:val="Tabletext"/>
              <w:spacing w:before="20" w:after="20"/>
              <w:rPr>
                <w:sz w:val="18"/>
                <w:szCs w:val="18"/>
              </w:rPr>
            </w:pPr>
            <w:r w:rsidRPr="00C26DC2">
              <w:rPr>
                <w:sz w:val="18"/>
                <w:szCs w:val="18"/>
              </w:rPr>
              <w:t>3GPP TS 33.805,</w:t>
            </w:r>
          </w:p>
          <w:p w14:paraId="6F550577"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GSMA FS.40,</w:t>
            </w:r>
          </w:p>
          <w:p w14:paraId="2BBF8FA8"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TR 33.866,</w:t>
            </w:r>
          </w:p>
          <w:p w14:paraId="6EF6E962"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lastRenderedPageBreak/>
              <w:t>3GPP TR 33.852,</w:t>
            </w:r>
          </w:p>
          <w:p w14:paraId="11644E23"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ENISA Threat,</w:t>
            </w:r>
          </w:p>
          <w:p w14:paraId="5016602B"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ENISA Threat2</w:t>
            </w:r>
          </w:p>
        </w:tc>
        <w:tc>
          <w:tcPr>
            <w:tcW w:w="1221" w:type="dxa"/>
            <w:shd w:val="clear" w:color="auto" w:fill="auto"/>
            <w:vAlign w:val="center"/>
          </w:tcPr>
          <w:p w14:paraId="05742818"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lastRenderedPageBreak/>
              <w:t>NIST SE5G</w:t>
            </w:r>
          </w:p>
        </w:tc>
        <w:tc>
          <w:tcPr>
            <w:tcW w:w="1198" w:type="dxa"/>
            <w:shd w:val="clear" w:color="auto" w:fill="auto"/>
            <w:vAlign w:val="center"/>
          </w:tcPr>
          <w:p w14:paraId="5432C55C" w14:textId="77777777" w:rsidR="0059458E" w:rsidRPr="00C26DC2" w:rsidRDefault="0059458E" w:rsidP="0021251C">
            <w:pPr>
              <w:pStyle w:val="Tabletext"/>
              <w:spacing w:before="20" w:after="20"/>
              <w:rPr>
                <w:rFonts w:eastAsia="MS Mincho"/>
                <w:sz w:val="18"/>
                <w:szCs w:val="18"/>
              </w:rPr>
            </w:pPr>
          </w:p>
        </w:tc>
        <w:tc>
          <w:tcPr>
            <w:tcW w:w="1205" w:type="dxa"/>
            <w:vAlign w:val="center"/>
          </w:tcPr>
          <w:p w14:paraId="3ACA2D71" w14:textId="77777777" w:rsidR="0059458E" w:rsidRPr="00C26DC2" w:rsidRDefault="0059458E" w:rsidP="0021251C">
            <w:pPr>
              <w:pStyle w:val="Tabletext"/>
              <w:spacing w:before="20" w:after="20"/>
              <w:rPr>
                <w:rFonts w:eastAsia="MS Mincho"/>
                <w:sz w:val="18"/>
                <w:szCs w:val="18"/>
              </w:rPr>
            </w:pPr>
          </w:p>
        </w:tc>
        <w:tc>
          <w:tcPr>
            <w:tcW w:w="1227" w:type="dxa"/>
            <w:shd w:val="clear" w:color="auto" w:fill="auto"/>
            <w:vAlign w:val="center"/>
          </w:tcPr>
          <w:p w14:paraId="793E2BC7" w14:textId="77777777" w:rsidR="0059458E" w:rsidRPr="0021251C" w:rsidRDefault="0059458E" w:rsidP="0021251C">
            <w:pPr>
              <w:pStyle w:val="Tabletext"/>
              <w:spacing w:before="20" w:after="20"/>
              <w:rPr>
                <w:rFonts w:eastAsia="MS Mincho"/>
                <w:sz w:val="18"/>
                <w:szCs w:val="18"/>
                <w:lang w:val="fr-CH"/>
              </w:rPr>
            </w:pPr>
            <w:r w:rsidRPr="0021251C">
              <w:rPr>
                <w:rFonts w:eastAsia="MS Mincho"/>
                <w:sz w:val="18"/>
                <w:szCs w:val="18"/>
                <w:lang w:val="fr-CH"/>
              </w:rPr>
              <w:t>ITU-T X.5Gsec-guide,</w:t>
            </w:r>
          </w:p>
          <w:p w14:paraId="61E0AEEB" w14:textId="1CD15E98" w:rsidR="00371806" w:rsidRPr="00C26DC2" w:rsidRDefault="0059458E" w:rsidP="0021251C">
            <w:pPr>
              <w:pStyle w:val="Tabletext"/>
              <w:spacing w:before="20" w:after="20"/>
              <w:rPr>
                <w:rFonts w:eastAsia="MS Mincho"/>
                <w:sz w:val="18"/>
                <w:szCs w:val="18"/>
              </w:rPr>
            </w:pPr>
            <w:r w:rsidRPr="00C26DC2">
              <w:rPr>
                <w:rFonts w:eastAsia="MS Mincho"/>
                <w:sz w:val="18"/>
                <w:szCs w:val="18"/>
              </w:rPr>
              <w:lastRenderedPageBreak/>
              <w:t>ENISA Supply</w:t>
            </w:r>
            <w:r w:rsidR="00371806" w:rsidRPr="00C26DC2">
              <w:rPr>
                <w:rFonts w:eastAsia="MS Mincho"/>
                <w:sz w:val="18"/>
                <w:szCs w:val="18"/>
              </w:rPr>
              <w:t xml:space="preserve"> NIST SP1800-33A,</w:t>
            </w:r>
          </w:p>
          <w:p w14:paraId="000D169C" w14:textId="11EF4752" w:rsidR="0059458E" w:rsidRPr="00C26DC2" w:rsidRDefault="00371806" w:rsidP="0021251C">
            <w:pPr>
              <w:pStyle w:val="Tabletext"/>
              <w:spacing w:before="20" w:after="20"/>
              <w:rPr>
                <w:rFonts w:eastAsia="MS Mincho"/>
                <w:sz w:val="18"/>
                <w:szCs w:val="18"/>
              </w:rPr>
            </w:pPr>
            <w:r w:rsidRPr="00C26DC2">
              <w:rPr>
                <w:rFonts w:eastAsia="MS Mincho"/>
                <w:sz w:val="18"/>
                <w:szCs w:val="18"/>
              </w:rPr>
              <w:t>NIST SP1800-33B</w:t>
            </w:r>
          </w:p>
        </w:tc>
        <w:tc>
          <w:tcPr>
            <w:tcW w:w="1196" w:type="dxa"/>
            <w:shd w:val="clear" w:color="auto" w:fill="auto"/>
            <w:vAlign w:val="center"/>
          </w:tcPr>
          <w:p w14:paraId="11291F90" w14:textId="77777777" w:rsidR="0059458E" w:rsidRPr="0021251C" w:rsidRDefault="0059458E" w:rsidP="0021251C">
            <w:pPr>
              <w:pStyle w:val="Tabletext"/>
              <w:spacing w:before="20" w:after="20"/>
              <w:rPr>
                <w:w w:val="90"/>
                <w:sz w:val="18"/>
                <w:szCs w:val="18"/>
              </w:rPr>
            </w:pPr>
          </w:p>
        </w:tc>
        <w:tc>
          <w:tcPr>
            <w:tcW w:w="849" w:type="dxa"/>
            <w:shd w:val="clear" w:color="auto" w:fill="auto"/>
            <w:vAlign w:val="center"/>
          </w:tcPr>
          <w:p w14:paraId="71AC9653" w14:textId="77777777" w:rsidR="0059458E" w:rsidRPr="0021251C" w:rsidRDefault="0059458E" w:rsidP="0021251C">
            <w:pPr>
              <w:pStyle w:val="Tabletext"/>
              <w:spacing w:before="20" w:after="20"/>
              <w:rPr>
                <w:rFonts w:eastAsia="MS Mincho"/>
                <w:w w:val="90"/>
                <w:sz w:val="18"/>
                <w:szCs w:val="18"/>
              </w:rPr>
            </w:pPr>
          </w:p>
        </w:tc>
      </w:tr>
      <w:tr w:rsidR="003627B0" w:rsidRPr="00C26DC2" w14:paraId="3DEEACBF" w14:textId="77777777" w:rsidTr="0021251C">
        <w:trPr>
          <w:jc w:val="center"/>
        </w:trPr>
        <w:tc>
          <w:tcPr>
            <w:tcW w:w="1352" w:type="dxa"/>
            <w:shd w:val="clear" w:color="auto" w:fill="auto"/>
            <w:vAlign w:val="center"/>
          </w:tcPr>
          <w:p w14:paraId="4FE23B20" w14:textId="77777777" w:rsidR="0059458E" w:rsidRPr="00C26DC2" w:rsidRDefault="0059458E" w:rsidP="0021251C">
            <w:pPr>
              <w:pStyle w:val="Tabletext"/>
              <w:spacing w:before="20" w:after="20"/>
              <w:rPr>
                <w:sz w:val="18"/>
                <w:szCs w:val="18"/>
              </w:rPr>
            </w:pPr>
            <w:r w:rsidRPr="00C26DC2">
              <w:rPr>
                <w:sz w:val="18"/>
                <w:szCs w:val="18"/>
              </w:rPr>
              <w:t>5G core network</w:t>
            </w:r>
          </w:p>
        </w:tc>
        <w:tc>
          <w:tcPr>
            <w:tcW w:w="1391" w:type="dxa"/>
            <w:shd w:val="clear" w:color="auto" w:fill="auto"/>
            <w:vAlign w:val="center"/>
          </w:tcPr>
          <w:p w14:paraId="35030B40" w14:textId="3483393B"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TR 33.845</w:t>
            </w:r>
          </w:p>
        </w:tc>
        <w:tc>
          <w:tcPr>
            <w:tcW w:w="1221" w:type="dxa"/>
            <w:shd w:val="clear" w:color="auto" w:fill="auto"/>
            <w:vAlign w:val="center"/>
          </w:tcPr>
          <w:p w14:paraId="50D35ACF"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33.814</w:t>
            </w:r>
          </w:p>
        </w:tc>
        <w:tc>
          <w:tcPr>
            <w:tcW w:w="1198" w:type="dxa"/>
            <w:shd w:val="clear" w:color="auto" w:fill="auto"/>
            <w:vAlign w:val="center"/>
          </w:tcPr>
          <w:p w14:paraId="574F98C1"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33.501,</w:t>
            </w:r>
          </w:p>
          <w:p w14:paraId="23A410FC"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33.535</w:t>
            </w:r>
          </w:p>
          <w:p w14:paraId="682C6A76"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33.807</w:t>
            </w:r>
          </w:p>
        </w:tc>
        <w:tc>
          <w:tcPr>
            <w:tcW w:w="1205" w:type="dxa"/>
            <w:vAlign w:val="center"/>
          </w:tcPr>
          <w:p w14:paraId="0AFD25AF"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33.501,</w:t>
            </w:r>
          </w:p>
          <w:p w14:paraId="2C9B64DF"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33.535,</w:t>
            </w:r>
          </w:p>
          <w:p w14:paraId="60797EA0"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33.807,</w:t>
            </w:r>
          </w:p>
          <w:p w14:paraId="2FFBA222"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TR 33.846,</w:t>
            </w:r>
          </w:p>
          <w:p w14:paraId="6387BC4E"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TR 33.847,</w:t>
            </w:r>
          </w:p>
          <w:p w14:paraId="694FE0E3"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TR 33.855,</w:t>
            </w:r>
          </w:p>
          <w:p w14:paraId="38735B87"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TR 33.856,</w:t>
            </w:r>
          </w:p>
          <w:p w14:paraId="3C8B1592"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TR 33.875</w:t>
            </w:r>
          </w:p>
        </w:tc>
        <w:tc>
          <w:tcPr>
            <w:tcW w:w="1227" w:type="dxa"/>
            <w:shd w:val="clear" w:color="auto" w:fill="auto"/>
            <w:vAlign w:val="center"/>
          </w:tcPr>
          <w:p w14:paraId="3EC75F7A" w14:textId="5EAB1FBE"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33.808,</w:t>
            </w:r>
            <w:r w:rsidR="00D04C2B" w:rsidRPr="00C26DC2">
              <w:rPr>
                <w:rFonts w:eastAsia="MS Mincho"/>
                <w:sz w:val="18"/>
                <w:szCs w:val="18"/>
              </w:rPr>
              <w:t xml:space="preserve"> 3GPP TR 33.876</w:t>
            </w:r>
          </w:p>
        </w:tc>
        <w:tc>
          <w:tcPr>
            <w:tcW w:w="1196" w:type="dxa"/>
            <w:shd w:val="clear" w:color="auto" w:fill="auto"/>
            <w:vAlign w:val="center"/>
          </w:tcPr>
          <w:p w14:paraId="01A69235"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 xml:space="preserve">3GPP TS 33.512, </w:t>
            </w:r>
          </w:p>
          <w:p w14:paraId="6E43A849"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33.513,</w:t>
            </w:r>
          </w:p>
          <w:p w14:paraId="349BD8BB"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33.514,</w:t>
            </w:r>
          </w:p>
          <w:p w14:paraId="59D645A4"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33.515,</w:t>
            </w:r>
          </w:p>
          <w:p w14:paraId="0C3A77E7"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33.516,</w:t>
            </w:r>
          </w:p>
          <w:p w14:paraId="3A168BCC"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33.517,</w:t>
            </w:r>
          </w:p>
          <w:p w14:paraId="0DFDD167"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33.518,</w:t>
            </w:r>
          </w:p>
          <w:p w14:paraId="5D570A0C"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33.519, 3GPP TS 33.520,</w:t>
            </w:r>
          </w:p>
          <w:p w14:paraId="6F295FF3"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33.521,</w:t>
            </w:r>
          </w:p>
          <w:p w14:paraId="2152D535" w14:textId="002C09DE"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33.522</w:t>
            </w:r>
          </w:p>
        </w:tc>
        <w:tc>
          <w:tcPr>
            <w:tcW w:w="849" w:type="dxa"/>
            <w:shd w:val="clear" w:color="auto" w:fill="auto"/>
            <w:vAlign w:val="center"/>
          </w:tcPr>
          <w:p w14:paraId="01CA0356"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NGMN NCE</w:t>
            </w:r>
          </w:p>
        </w:tc>
      </w:tr>
      <w:tr w:rsidR="003627B0" w:rsidRPr="00C26DC2" w14:paraId="0D5964CF" w14:textId="77777777" w:rsidTr="0021251C">
        <w:trPr>
          <w:jc w:val="center"/>
        </w:trPr>
        <w:tc>
          <w:tcPr>
            <w:tcW w:w="1352" w:type="dxa"/>
            <w:shd w:val="clear" w:color="auto" w:fill="auto"/>
            <w:vAlign w:val="center"/>
          </w:tcPr>
          <w:p w14:paraId="0865DF34" w14:textId="6E4CAD91" w:rsidR="0059458E" w:rsidRPr="00C26DC2" w:rsidRDefault="001D58A4" w:rsidP="0021251C">
            <w:pPr>
              <w:pStyle w:val="Tabletext"/>
              <w:spacing w:before="20" w:after="20"/>
              <w:rPr>
                <w:sz w:val="18"/>
                <w:szCs w:val="18"/>
              </w:rPr>
            </w:pPr>
            <w:r w:rsidRPr="0021251C">
              <w:rPr>
                <w:sz w:val="18"/>
                <w:szCs w:val="18"/>
              </w:rPr>
              <w:t>Radio access network</w:t>
            </w:r>
          </w:p>
        </w:tc>
        <w:tc>
          <w:tcPr>
            <w:tcW w:w="1391" w:type="dxa"/>
            <w:shd w:val="clear" w:color="auto" w:fill="auto"/>
            <w:vAlign w:val="center"/>
          </w:tcPr>
          <w:p w14:paraId="473080C4" w14:textId="77777777" w:rsidR="0059458E" w:rsidRPr="0021251C" w:rsidRDefault="0059458E" w:rsidP="002125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w w:val="90"/>
                <w:sz w:val="18"/>
                <w:szCs w:val="18"/>
              </w:rPr>
            </w:pPr>
          </w:p>
        </w:tc>
        <w:tc>
          <w:tcPr>
            <w:tcW w:w="1221" w:type="dxa"/>
            <w:shd w:val="clear" w:color="auto" w:fill="auto"/>
            <w:vAlign w:val="center"/>
          </w:tcPr>
          <w:p w14:paraId="2AC8C5DB"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33.840</w:t>
            </w:r>
          </w:p>
        </w:tc>
        <w:tc>
          <w:tcPr>
            <w:tcW w:w="1198" w:type="dxa"/>
            <w:shd w:val="clear" w:color="auto" w:fill="auto"/>
            <w:vAlign w:val="center"/>
          </w:tcPr>
          <w:p w14:paraId="735B368D" w14:textId="77777777" w:rsidR="0059458E" w:rsidRPr="00C26DC2" w:rsidRDefault="0059458E" w:rsidP="0021251C">
            <w:pPr>
              <w:pStyle w:val="Tabletext"/>
              <w:spacing w:before="20" w:after="20"/>
              <w:rPr>
                <w:rFonts w:eastAsia="MS Mincho"/>
                <w:sz w:val="18"/>
                <w:szCs w:val="18"/>
              </w:rPr>
            </w:pPr>
          </w:p>
        </w:tc>
        <w:tc>
          <w:tcPr>
            <w:tcW w:w="1205" w:type="dxa"/>
            <w:vAlign w:val="center"/>
          </w:tcPr>
          <w:p w14:paraId="0D48B0D1"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33.824</w:t>
            </w:r>
          </w:p>
        </w:tc>
        <w:tc>
          <w:tcPr>
            <w:tcW w:w="1227" w:type="dxa"/>
            <w:shd w:val="clear" w:color="auto" w:fill="auto"/>
            <w:vAlign w:val="center"/>
          </w:tcPr>
          <w:p w14:paraId="38B4037D"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NGMN Pac1</w:t>
            </w:r>
          </w:p>
        </w:tc>
        <w:tc>
          <w:tcPr>
            <w:tcW w:w="1196" w:type="dxa"/>
            <w:shd w:val="clear" w:color="auto" w:fill="auto"/>
            <w:vAlign w:val="center"/>
          </w:tcPr>
          <w:p w14:paraId="6CF6A9C6" w14:textId="77777777" w:rsidR="0059458E" w:rsidRPr="00C26DC2" w:rsidRDefault="0059458E" w:rsidP="0021251C">
            <w:pPr>
              <w:pStyle w:val="Tabletext"/>
              <w:spacing w:before="20" w:after="20"/>
              <w:rPr>
                <w:rFonts w:eastAsia="MS Mincho"/>
                <w:sz w:val="18"/>
                <w:szCs w:val="18"/>
              </w:rPr>
            </w:pPr>
            <w:r w:rsidRPr="00C26DC2">
              <w:rPr>
                <w:rFonts w:eastAsia="MS Mincho"/>
                <w:sz w:val="18"/>
                <w:szCs w:val="18"/>
              </w:rPr>
              <w:t>3GPP TS 33.511</w:t>
            </w:r>
          </w:p>
        </w:tc>
        <w:tc>
          <w:tcPr>
            <w:tcW w:w="849" w:type="dxa"/>
            <w:shd w:val="clear" w:color="auto" w:fill="auto"/>
            <w:vAlign w:val="center"/>
          </w:tcPr>
          <w:p w14:paraId="4DDC0930" w14:textId="77777777" w:rsidR="0059458E" w:rsidRPr="00C26DC2" w:rsidRDefault="0059458E" w:rsidP="0021251C">
            <w:pPr>
              <w:pStyle w:val="Tabletext"/>
              <w:spacing w:before="20" w:after="20"/>
              <w:rPr>
                <w:rFonts w:eastAsia="MS Mincho"/>
                <w:sz w:val="18"/>
                <w:szCs w:val="18"/>
              </w:rPr>
            </w:pPr>
          </w:p>
        </w:tc>
      </w:tr>
      <w:tr w:rsidR="003627B0" w:rsidRPr="00C26DC2" w14:paraId="66A876ED" w14:textId="77777777" w:rsidTr="0021251C">
        <w:trPr>
          <w:jc w:val="center"/>
        </w:trPr>
        <w:tc>
          <w:tcPr>
            <w:tcW w:w="1352" w:type="dxa"/>
            <w:shd w:val="clear" w:color="auto" w:fill="auto"/>
            <w:vAlign w:val="center"/>
          </w:tcPr>
          <w:p w14:paraId="397D2208" w14:textId="77777777" w:rsidR="0059458E" w:rsidRPr="00C26DC2" w:rsidRDefault="0059458E" w:rsidP="0021251C">
            <w:pPr>
              <w:pStyle w:val="Tabletext"/>
              <w:spacing w:before="20" w:after="20"/>
              <w:rPr>
                <w:sz w:val="18"/>
                <w:szCs w:val="18"/>
              </w:rPr>
            </w:pPr>
            <w:r w:rsidRPr="00C26DC2">
              <w:rPr>
                <w:sz w:val="18"/>
                <w:szCs w:val="18"/>
              </w:rPr>
              <w:t>Radio access</w:t>
            </w:r>
          </w:p>
        </w:tc>
        <w:tc>
          <w:tcPr>
            <w:tcW w:w="1391" w:type="dxa"/>
            <w:shd w:val="clear" w:color="auto" w:fill="auto"/>
            <w:vAlign w:val="center"/>
          </w:tcPr>
          <w:p w14:paraId="108F55AA" w14:textId="2EEAC8F4" w:rsidR="0059458E" w:rsidRPr="00C26DC2" w:rsidRDefault="0059458E" w:rsidP="0021251C">
            <w:pPr>
              <w:pStyle w:val="Tabletext"/>
              <w:spacing w:before="20" w:after="20"/>
              <w:rPr>
                <w:sz w:val="18"/>
                <w:szCs w:val="18"/>
              </w:rPr>
            </w:pPr>
            <w:r w:rsidRPr="00C26DC2">
              <w:rPr>
                <w:sz w:val="18"/>
                <w:szCs w:val="18"/>
              </w:rPr>
              <w:t>3GPP TR 33.865</w:t>
            </w:r>
          </w:p>
        </w:tc>
        <w:tc>
          <w:tcPr>
            <w:tcW w:w="1221" w:type="dxa"/>
            <w:shd w:val="clear" w:color="auto" w:fill="auto"/>
            <w:vAlign w:val="center"/>
          </w:tcPr>
          <w:p w14:paraId="65D61C8B" w14:textId="77777777" w:rsidR="0059458E" w:rsidRPr="00C26DC2" w:rsidRDefault="0059458E" w:rsidP="0021251C">
            <w:pPr>
              <w:pStyle w:val="Tabletext"/>
              <w:spacing w:before="20" w:after="20"/>
              <w:rPr>
                <w:sz w:val="18"/>
                <w:szCs w:val="18"/>
              </w:rPr>
            </w:pPr>
          </w:p>
        </w:tc>
        <w:tc>
          <w:tcPr>
            <w:tcW w:w="1198" w:type="dxa"/>
            <w:shd w:val="clear" w:color="auto" w:fill="auto"/>
            <w:vAlign w:val="center"/>
          </w:tcPr>
          <w:p w14:paraId="6211ECC4" w14:textId="77777777" w:rsidR="0059458E" w:rsidRPr="00C26DC2" w:rsidRDefault="0059458E" w:rsidP="0021251C">
            <w:pPr>
              <w:pStyle w:val="Tabletext"/>
              <w:spacing w:before="20" w:after="20"/>
              <w:rPr>
                <w:sz w:val="18"/>
                <w:szCs w:val="18"/>
              </w:rPr>
            </w:pPr>
          </w:p>
        </w:tc>
        <w:tc>
          <w:tcPr>
            <w:tcW w:w="1205" w:type="dxa"/>
            <w:vAlign w:val="center"/>
          </w:tcPr>
          <w:p w14:paraId="64B50719" w14:textId="77777777" w:rsidR="0059458E" w:rsidRPr="00C26DC2" w:rsidRDefault="0059458E" w:rsidP="0021251C">
            <w:pPr>
              <w:pStyle w:val="Tabletext"/>
              <w:spacing w:before="20" w:after="20"/>
              <w:rPr>
                <w:sz w:val="18"/>
                <w:szCs w:val="18"/>
              </w:rPr>
            </w:pPr>
            <w:r w:rsidRPr="00C26DC2">
              <w:rPr>
                <w:sz w:val="18"/>
                <w:szCs w:val="18"/>
              </w:rPr>
              <w:t>3GPP TS 33.809,</w:t>
            </w:r>
          </w:p>
          <w:p w14:paraId="0FDE3981" w14:textId="77777777" w:rsidR="0059458E" w:rsidRPr="00C26DC2" w:rsidRDefault="0059458E" w:rsidP="0021251C">
            <w:pPr>
              <w:pStyle w:val="Tabletext"/>
              <w:spacing w:before="20" w:after="20"/>
              <w:rPr>
                <w:sz w:val="18"/>
                <w:szCs w:val="18"/>
              </w:rPr>
            </w:pPr>
            <w:r w:rsidRPr="00C26DC2">
              <w:rPr>
                <w:sz w:val="18"/>
                <w:szCs w:val="18"/>
              </w:rPr>
              <w:t>3GPP TR 33.859,</w:t>
            </w:r>
          </w:p>
          <w:p w14:paraId="5B50C129" w14:textId="77777777" w:rsidR="0059458E" w:rsidRPr="00C26DC2" w:rsidRDefault="0059458E" w:rsidP="0021251C">
            <w:pPr>
              <w:pStyle w:val="Tabletext"/>
              <w:spacing w:before="20" w:after="20"/>
              <w:rPr>
                <w:sz w:val="18"/>
                <w:szCs w:val="18"/>
              </w:rPr>
            </w:pPr>
            <w:r w:rsidRPr="00C26DC2">
              <w:rPr>
                <w:sz w:val="18"/>
                <w:szCs w:val="18"/>
              </w:rPr>
              <w:t>3GPP TR 33.861,</w:t>
            </w:r>
          </w:p>
          <w:p w14:paraId="440F1DAF" w14:textId="77777777" w:rsidR="0059458E" w:rsidRPr="00C26DC2" w:rsidRDefault="0059458E" w:rsidP="0021251C">
            <w:pPr>
              <w:pStyle w:val="Tabletext"/>
              <w:spacing w:before="20" w:after="20"/>
              <w:rPr>
                <w:sz w:val="18"/>
                <w:szCs w:val="18"/>
              </w:rPr>
            </w:pPr>
            <w:r w:rsidRPr="00C26DC2">
              <w:rPr>
                <w:sz w:val="18"/>
                <w:szCs w:val="18"/>
              </w:rPr>
              <w:t>3GPP TR 33.863</w:t>
            </w:r>
          </w:p>
        </w:tc>
        <w:tc>
          <w:tcPr>
            <w:tcW w:w="1227" w:type="dxa"/>
            <w:shd w:val="clear" w:color="auto" w:fill="auto"/>
            <w:vAlign w:val="center"/>
          </w:tcPr>
          <w:p w14:paraId="12F2899C" w14:textId="77777777" w:rsidR="0059458E" w:rsidRPr="00C26DC2" w:rsidRDefault="0059458E" w:rsidP="0021251C">
            <w:pPr>
              <w:pStyle w:val="Tabletext"/>
              <w:spacing w:before="20" w:after="20"/>
              <w:rPr>
                <w:sz w:val="18"/>
                <w:szCs w:val="18"/>
              </w:rPr>
            </w:pPr>
          </w:p>
        </w:tc>
        <w:tc>
          <w:tcPr>
            <w:tcW w:w="1196" w:type="dxa"/>
            <w:shd w:val="clear" w:color="auto" w:fill="auto"/>
            <w:vAlign w:val="center"/>
          </w:tcPr>
          <w:p w14:paraId="7D95E0A3" w14:textId="77777777" w:rsidR="0059458E" w:rsidRPr="00C26DC2" w:rsidRDefault="0059458E" w:rsidP="0021251C">
            <w:pPr>
              <w:pStyle w:val="Tabletext"/>
              <w:spacing w:before="20" w:after="20"/>
              <w:rPr>
                <w:sz w:val="18"/>
                <w:szCs w:val="18"/>
              </w:rPr>
            </w:pPr>
          </w:p>
        </w:tc>
        <w:tc>
          <w:tcPr>
            <w:tcW w:w="849" w:type="dxa"/>
            <w:shd w:val="clear" w:color="auto" w:fill="auto"/>
            <w:vAlign w:val="center"/>
          </w:tcPr>
          <w:p w14:paraId="79D7CB8A" w14:textId="77777777" w:rsidR="0059458E" w:rsidRPr="00C26DC2" w:rsidRDefault="0059458E" w:rsidP="0021251C">
            <w:pPr>
              <w:pStyle w:val="Tabletext"/>
              <w:spacing w:before="20" w:after="20"/>
              <w:rPr>
                <w:sz w:val="18"/>
                <w:szCs w:val="18"/>
              </w:rPr>
            </w:pPr>
          </w:p>
        </w:tc>
      </w:tr>
      <w:tr w:rsidR="003627B0" w:rsidRPr="00C26DC2" w14:paraId="798B1455" w14:textId="77777777" w:rsidTr="0021251C">
        <w:trPr>
          <w:jc w:val="center"/>
        </w:trPr>
        <w:tc>
          <w:tcPr>
            <w:tcW w:w="1352" w:type="dxa"/>
            <w:shd w:val="clear" w:color="auto" w:fill="auto"/>
            <w:vAlign w:val="center"/>
          </w:tcPr>
          <w:p w14:paraId="67E73D6F" w14:textId="77777777" w:rsidR="0059458E" w:rsidRPr="00C26DC2" w:rsidRDefault="0059458E" w:rsidP="0021251C">
            <w:pPr>
              <w:pStyle w:val="Tabletext"/>
              <w:spacing w:before="20" w:after="20"/>
              <w:rPr>
                <w:sz w:val="18"/>
                <w:szCs w:val="18"/>
              </w:rPr>
            </w:pPr>
            <w:r w:rsidRPr="00C26DC2">
              <w:rPr>
                <w:sz w:val="18"/>
                <w:szCs w:val="18"/>
              </w:rPr>
              <w:t>Network infrastructure</w:t>
            </w:r>
          </w:p>
        </w:tc>
        <w:tc>
          <w:tcPr>
            <w:tcW w:w="1391" w:type="dxa"/>
            <w:shd w:val="clear" w:color="auto" w:fill="auto"/>
            <w:vAlign w:val="center"/>
          </w:tcPr>
          <w:p w14:paraId="2D2CB546" w14:textId="77777777" w:rsidR="0059458E" w:rsidRPr="00C26DC2" w:rsidRDefault="0059458E" w:rsidP="0021251C">
            <w:pPr>
              <w:pStyle w:val="Tabletext"/>
              <w:spacing w:before="20" w:after="20"/>
              <w:rPr>
                <w:sz w:val="18"/>
                <w:szCs w:val="18"/>
              </w:rPr>
            </w:pPr>
            <w:r w:rsidRPr="00C26DC2">
              <w:rPr>
                <w:sz w:val="18"/>
                <w:szCs w:val="18"/>
              </w:rPr>
              <w:t>3GPP TR 33.848</w:t>
            </w:r>
          </w:p>
        </w:tc>
        <w:tc>
          <w:tcPr>
            <w:tcW w:w="1221" w:type="dxa"/>
            <w:shd w:val="clear" w:color="auto" w:fill="auto"/>
            <w:vAlign w:val="center"/>
          </w:tcPr>
          <w:p w14:paraId="27331220" w14:textId="77777777" w:rsidR="0059458E" w:rsidRPr="00C26DC2" w:rsidRDefault="0059458E" w:rsidP="0021251C">
            <w:pPr>
              <w:pStyle w:val="Tabletext"/>
              <w:spacing w:before="20" w:after="20"/>
              <w:rPr>
                <w:sz w:val="18"/>
                <w:szCs w:val="18"/>
              </w:rPr>
            </w:pPr>
            <w:r w:rsidRPr="00C26DC2">
              <w:rPr>
                <w:sz w:val="18"/>
                <w:szCs w:val="18"/>
              </w:rPr>
              <w:t>3GPP TS 33.818</w:t>
            </w:r>
          </w:p>
        </w:tc>
        <w:tc>
          <w:tcPr>
            <w:tcW w:w="1198" w:type="dxa"/>
            <w:shd w:val="clear" w:color="auto" w:fill="auto"/>
            <w:vAlign w:val="center"/>
          </w:tcPr>
          <w:p w14:paraId="6D4B2B57" w14:textId="77777777" w:rsidR="0059458E" w:rsidRPr="00C26DC2" w:rsidRDefault="0059458E" w:rsidP="0021251C">
            <w:pPr>
              <w:pStyle w:val="Tabletext"/>
              <w:spacing w:before="20" w:after="20"/>
              <w:rPr>
                <w:sz w:val="18"/>
                <w:szCs w:val="18"/>
              </w:rPr>
            </w:pPr>
          </w:p>
        </w:tc>
        <w:tc>
          <w:tcPr>
            <w:tcW w:w="1205" w:type="dxa"/>
            <w:vAlign w:val="center"/>
          </w:tcPr>
          <w:p w14:paraId="77CAA103" w14:textId="77777777" w:rsidR="0059458E" w:rsidRPr="00C26DC2" w:rsidRDefault="0059458E" w:rsidP="0021251C">
            <w:pPr>
              <w:pStyle w:val="Tabletext"/>
              <w:spacing w:before="20" w:after="20"/>
              <w:rPr>
                <w:sz w:val="18"/>
                <w:szCs w:val="18"/>
              </w:rPr>
            </w:pPr>
          </w:p>
        </w:tc>
        <w:tc>
          <w:tcPr>
            <w:tcW w:w="1227" w:type="dxa"/>
            <w:shd w:val="clear" w:color="auto" w:fill="auto"/>
            <w:vAlign w:val="center"/>
          </w:tcPr>
          <w:p w14:paraId="338FEC66" w14:textId="4366569F" w:rsidR="0059458E" w:rsidRPr="00C26DC2" w:rsidRDefault="0042682D" w:rsidP="0021251C">
            <w:pPr>
              <w:pStyle w:val="Tabletext"/>
              <w:spacing w:before="20" w:after="20"/>
              <w:rPr>
                <w:sz w:val="18"/>
                <w:szCs w:val="18"/>
              </w:rPr>
            </w:pPr>
            <w:r w:rsidRPr="00C26DC2">
              <w:rPr>
                <w:sz w:val="18"/>
                <w:szCs w:val="18"/>
              </w:rPr>
              <w:t>3GPP TR 33.738</w:t>
            </w:r>
          </w:p>
        </w:tc>
        <w:tc>
          <w:tcPr>
            <w:tcW w:w="1196" w:type="dxa"/>
            <w:shd w:val="clear" w:color="auto" w:fill="auto"/>
            <w:vAlign w:val="center"/>
          </w:tcPr>
          <w:p w14:paraId="336CC5B8" w14:textId="77777777" w:rsidR="0059458E" w:rsidRPr="0021251C" w:rsidRDefault="0059458E" w:rsidP="0021251C">
            <w:pPr>
              <w:pStyle w:val="Tabletext"/>
              <w:spacing w:before="20" w:after="20"/>
              <w:rPr>
                <w:sz w:val="18"/>
                <w:szCs w:val="18"/>
                <w:lang w:val="es-CO"/>
              </w:rPr>
            </w:pPr>
            <w:r w:rsidRPr="0021251C">
              <w:rPr>
                <w:sz w:val="18"/>
                <w:szCs w:val="18"/>
                <w:lang w:val="es-CO"/>
              </w:rPr>
              <w:t>GSMA FS.13,</w:t>
            </w:r>
          </w:p>
          <w:p w14:paraId="6EE9F450" w14:textId="77777777" w:rsidR="0059458E" w:rsidRPr="0021251C" w:rsidRDefault="0059458E" w:rsidP="0021251C">
            <w:pPr>
              <w:pStyle w:val="Tabletext"/>
              <w:spacing w:before="20" w:after="20"/>
              <w:rPr>
                <w:sz w:val="18"/>
                <w:szCs w:val="18"/>
                <w:lang w:val="es-CO"/>
              </w:rPr>
            </w:pPr>
            <w:r w:rsidRPr="0021251C">
              <w:rPr>
                <w:sz w:val="18"/>
                <w:szCs w:val="18"/>
                <w:lang w:val="es-CO"/>
              </w:rPr>
              <w:t>GSMA FS.14,</w:t>
            </w:r>
          </w:p>
          <w:p w14:paraId="204EA46A" w14:textId="77777777" w:rsidR="0059458E" w:rsidRPr="0021251C" w:rsidRDefault="0059458E" w:rsidP="0021251C">
            <w:pPr>
              <w:pStyle w:val="Tabletext"/>
              <w:spacing w:before="20" w:after="20"/>
              <w:rPr>
                <w:sz w:val="18"/>
                <w:szCs w:val="18"/>
                <w:lang w:val="es-CO"/>
              </w:rPr>
            </w:pPr>
            <w:r w:rsidRPr="0021251C">
              <w:rPr>
                <w:sz w:val="18"/>
                <w:szCs w:val="18"/>
                <w:lang w:val="es-CO"/>
              </w:rPr>
              <w:t>GSMA FS.15,</w:t>
            </w:r>
          </w:p>
          <w:p w14:paraId="04063A06" w14:textId="77777777" w:rsidR="0059458E" w:rsidRPr="00C26DC2" w:rsidRDefault="0059458E" w:rsidP="0021251C">
            <w:pPr>
              <w:pStyle w:val="Tabletext"/>
              <w:spacing w:before="20" w:after="20"/>
              <w:rPr>
                <w:sz w:val="18"/>
                <w:szCs w:val="18"/>
              </w:rPr>
            </w:pPr>
            <w:r w:rsidRPr="00C26DC2">
              <w:rPr>
                <w:sz w:val="18"/>
                <w:szCs w:val="18"/>
              </w:rPr>
              <w:t>GSMA FS.16</w:t>
            </w:r>
          </w:p>
        </w:tc>
        <w:tc>
          <w:tcPr>
            <w:tcW w:w="849" w:type="dxa"/>
            <w:shd w:val="clear" w:color="auto" w:fill="auto"/>
            <w:vAlign w:val="center"/>
          </w:tcPr>
          <w:p w14:paraId="7DEC9E8A" w14:textId="77777777" w:rsidR="0059458E" w:rsidRPr="00C26DC2" w:rsidRDefault="0059458E" w:rsidP="0021251C">
            <w:pPr>
              <w:pStyle w:val="Tabletext"/>
              <w:spacing w:before="20" w:after="20"/>
              <w:rPr>
                <w:sz w:val="18"/>
                <w:szCs w:val="18"/>
              </w:rPr>
            </w:pPr>
            <w:r w:rsidRPr="00C26DC2">
              <w:rPr>
                <w:sz w:val="18"/>
                <w:szCs w:val="18"/>
              </w:rPr>
              <w:t>ENISA Virtual</w:t>
            </w:r>
          </w:p>
        </w:tc>
      </w:tr>
      <w:tr w:rsidR="003627B0" w:rsidRPr="00C26DC2" w14:paraId="579EADF5" w14:textId="77777777" w:rsidTr="0021251C">
        <w:trPr>
          <w:jc w:val="center"/>
        </w:trPr>
        <w:tc>
          <w:tcPr>
            <w:tcW w:w="1352" w:type="dxa"/>
            <w:shd w:val="clear" w:color="auto" w:fill="auto"/>
            <w:vAlign w:val="center"/>
          </w:tcPr>
          <w:p w14:paraId="6797F8FD" w14:textId="77777777" w:rsidR="0059458E" w:rsidRPr="00C26DC2" w:rsidRDefault="0059458E" w:rsidP="0021251C">
            <w:pPr>
              <w:pStyle w:val="Tabletext"/>
              <w:spacing w:before="20" w:after="20"/>
              <w:rPr>
                <w:sz w:val="18"/>
                <w:szCs w:val="18"/>
              </w:rPr>
            </w:pPr>
            <w:r w:rsidRPr="00C26DC2">
              <w:rPr>
                <w:sz w:val="18"/>
                <w:szCs w:val="18"/>
              </w:rPr>
              <w:t>Network slicing</w:t>
            </w:r>
          </w:p>
        </w:tc>
        <w:tc>
          <w:tcPr>
            <w:tcW w:w="1391" w:type="dxa"/>
            <w:shd w:val="clear" w:color="auto" w:fill="auto"/>
            <w:vAlign w:val="center"/>
          </w:tcPr>
          <w:p w14:paraId="4C37E258" w14:textId="77777777" w:rsidR="0059458E" w:rsidRPr="00C26DC2" w:rsidRDefault="0059458E" w:rsidP="0021251C">
            <w:pPr>
              <w:pStyle w:val="Tabletext"/>
              <w:spacing w:before="20" w:after="20"/>
              <w:rPr>
                <w:sz w:val="18"/>
                <w:szCs w:val="18"/>
              </w:rPr>
            </w:pPr>
            <w:r w:rsidRPr="00C26DC2">
              <w:rPr>
                <w:sz w:val="18"/>
                <w:szCs w:val="18"/>
              </w:rPr>
              <w:t>ETSI GR ZSM 010</w:t>
            </w:r>
          </w:p>
        </w:tc>
        <w:tc>
          <w:tcPr>
            <w:tcW w:w="1221" w:type="dxa"/>
            <w:shd w:val="clear" w:color="auto" w:fill="auto"/>
            <w:vAlign w:val="center"/>
          </w:tcPr>
          <w:p w14:paraId="16F31B0B" w14:textId="238FC32C" w:rsidR="0059458E" w:rsidRPr="0021251C" w:rsidRDefault="0059458E" w:rsidP="0021251C">
            <w:pPr>
              <w:pStyle w:val="Tabletext"/>
              <w:spacing w:before="20" w:after="20"/>
              <w:rPr>
                <w:sz w:val="18"/>
                <w:szCs w:val="18"/>
                <w:lang w:val="fr-CH"/>
              </w:rPr>
            </w:pPr>
            <w:r w:rsidRPr="0021251C">
              <w:rPr>
                <w:sz w:val="18"/>
                <w:szCs w:val="18"/>
                <w:lang w:val="fr-CH"/>
              </w:rPr>
              <w:t>ITU-T X.</w:t>
            </w:r>
            <w:r w:rsidR="00FE2366" w:rsidRPr="0021251C">
              <w:rPr>
                <w:sz w:val="18"/>
                <w:szCs w:val="18"/>
                <w:lang w:val="fr-CH"/>
              </w:rPr>
              <w:t>1047</w:t>
            </w:r>
            <w:r w:rsidRPr="0021251C">
              <w:rPr>
                <w:sz w:val="18"/>
                <w:szCs w:val="18"/>
                <w:lang w:val="fr-CH"/>
              </w:rPr>
              <w:t>,</w:t>
            </w:r>
          </w:p>
          <w:p w14:paraId="07613D02" w14:textId="29374D06" w:rsidR="0059458E" w:rsidRPr="0021251C" w:rsidRDefault="0059458E" w:rsidP="0021251C">
            <w:pPr>
              <w:pStyle w:val="Tabletext"/>
              <w:spacing w:before="20" w:after="20"/>
              <w:rPr>
                <w:sz w:val="18"/>
                <w:szCs w:val="18"/>
                <w:lang w:val="fr-CH"/>
              </w:rPr>
            </w:pPr>
            <w:r w:rsidRPr="0021251C">
              <w:rPr>
                <w:sz w:val="18"/>
                <w:szCs w:val="18"/>
                <w:lang w:val="fr-CH"/>
              </w:rPr>
              <w:t>ITU-T X.5Gsec-ssl</w:t>
            </w:r>
          </w:p>
        </w:tc>
        <w:tc>
          <w:tcPr>
            <w:tcW w:w="1198" w:type="dxa"/>
            <w:shd w:val="clear" w:color="auto" w:fill="auto"/>
            <w:vAlign w:val="center"/>
          </w:tcPr>
          <w:p w14:paraId="386E1832" w14:textId="5D3F332B" w:rsidR="0059458E" w:rsidRPr="00C26DC2" w:rsidRDefault="0059458E" w:rsidP="0021251C">
            <w:pPr>
              <w:pStyle w:val="Tabletext"/>
              <w:spacing w:before="20" w:after="20"/>
              <w:rPr>
                <w:sz w:val="18"/>
                <w:szCs w:val="18"/>
              </w:rPr>
            </w:pPr>
            <w:r w:rsidRPr="00C26DC2">
              <w:rPr>
                <w:sz w:val="18"/>
                <w:szCs w:val="18"/>
              </w:rPr>
              <w:t>ITU-T X.</w:t>
            </w:r>
            <w:r w:rsidR="000A3B3B" w:rsidRPr="00C26DC2">
              <w:rPr>
                <w:sz w:val="18"/>
                <w:szCs w:val="18"/>
              </w:rPr>
              <w:t>1047</w:t>
            </w:r>
          </w:p>
        </w:tc>
        <w:tc>
          <w:tcPr>
            <w:tcW w:w="1205" w:type="dxa"/>
            <w:vAlign w:val="center"/>
          </w:tcPr>
          <w:p w14:paraId="72A2FEEB" w14:textId="77777777" w:rsidR="0059458E" w:rsidRPr="00C26DC2" w:rsidRDefault="0059458E" w:rsidP="0021251C">
            <w:pPr>
              <w:pStyle w:val="Tabletext"/>
              <w:spacing w:before="20" w:after="20"/>
              <w:rPr>
                <w:sz w:val="18"/>
                <w:szCs w:val="18"/>
              </w:rPr>
            </w:pPr>
            <w:r w:rsidRPr="00C26DC2">
              <w:rPr>
                <w:sz w:val="18"/>
                <w:szCs w:val="18"/>
              </w:rPr>
              <w:t>3GPP TS 33.811,</w:t>
            </w:r>
          </w:p>
          <w:p w14:paraId="721A6585" w14:textId="77777777" w:rsidR="0059458E" w:rsidRPr="00C26DC2" w:rsidRDefault="0059458E" w:rsidP="0021251C">
            <w:pPr>
              <w:pStyle w:val="Tabletext"/>
              <w:spacing w:before="20" w:after="20"/>
              <w:rPr>
                <w:sz w:val="18"/>
                <w:szCs w:val="18"/>
              </w:rPr>
            </w:pPr>
            <w:r w:rsidRPr="00C26DC2">
              <w:rPr>
                <w:sz w:val="18"/>
                <w:szCs w:val="18"/>
              </w:rPr>
              <w:t>3GPP TS 33.813</w:t>
            </w:r>
          </w:p>
        </w:tc>
        <w:tc>
          <w:tcPr>
            <w:tcW w:w="1227" w:type="dxa"/>
            <w:shd w:val="clear" w:color="auto" w:fill="auto"/>
            <w:vAlign w:val="center"/>
          </w:tcPr>
          <w:p w14:paraId="79B58BBC" w14:textId="77777777" w:rsidR="0059458E" w:rsidRPr="00C26DC2" w:rsidRDefault="0059458E" w:rsidP="0021251C">
            <w:pPr>
              <w:pStyle w:val="Tabletext"/>
              <w:spacing w:before="20" w:after="20"/>
              <w:rPr>
                <w:sz w:val="18"/>
                <w:szCs w:val="18"/>
              </w:rPr>
            </w:pPr>
          </w:p>
        </w:tc>
        <w:tc>
          <w:tcPr>
            <w:tcW w:w="1196" w:type="dxa"/>
            <w:shd w:val="clear" w:color="auto" w:fill="auto"/>
            <w:vAlign w:val="center"/>
          </w:tcPr>
          <w:p w14:paraId="44BEA535" w14:textId="77777777" w:rsidR="0059458E" w:rsidRPr="00C26DC2" w:rsidRDefault="0059458E" w:rsidP="0021251C">
            <w:pPr>
              <w:pStyle w:val="Tabletext"/>
              <w:spacing w:before="20" w:after="20"/>
              <w:rPr>
                <w:sz w:val="18"/>
                <w:szCs w:val="18"/>
              </w:rPr>
            </w:pPr>
          </w:p>
        </w:tc>
        <w:tc>
          <w:tcPr>
            <w:tcW w:w="849" w:type="dxa"/>
            <w:shd w:val="clear" w:color="auto" w:fill="auto"/>
            <w:vAlign w:val="center"/>
          </w:tcPr>
          <w:p w14:paraId="60D4AA1C" w14:textId="2D1F93DE" w:rsidR="0059458E" w:rsidRPr="00C26DC2" w:rsidRDefault="0059458E" w:rsidP="0021251C">
            <w:pPr>
              <w:pStyle w:val="Tabletext"/>
              <w:spacing w:before="20" w:after="20"/>
              <w:rPr>
                <w:sz w:val="18"/>
                <w:szCs w:val="18"/>
              </w:rPr>
            </w:pPr>
            <w:r w:rsidRPr="00C26DC2">
              <w:rPr>
                <w:sz w:val="18"/>
                <w:szCs w:val="18"/>
              </w:rPr>
              <w:t>NGMN Pac2,</w:t>
            </w:r>
          </w:p>
          <w:p w14:paraId="598ED56D" w14:textId="77777777" w:rsidR="0059458E" w:rsidRPr="00C26DC2" w:rsidRDefault="0059458E" w:rsidP="0021251C">
            <w:pPr>
              <w:pStyle w:val="Tabletext"/>
              <w:spacing w:before="20" w:after="20"/>
              <w:rPr>
                <w:sz w:val="18"/>
                <w:szCs w:val="18"/>
              </w:rPr>
            </w:pPr>
            <w:r w:rsidRPr="00C26DC2">
              <w:rPr>
                <w:sz w:val="18"/>
                <w:szCs w:val="18"/>
              </w:rPr>
              <w:t>GSMA NG.116</w:t>
            </w:r>
          </w:p>
        </w:tc>
      </w:tr>
      <w:tr w:rsidR="003627B0" w:rsidRPr="00C26DC2" w14:paraId="48FE597C" w14:textId="77777777" w:rsidTr="0021251C">
        <w:trPr>
          <w:jc w:val="center"/>
        </w:trPr>
        <w:tc>
          <w:tcPr>
            <w:tcW w:w="1352" w:type="dxa"/>
            <w:shd w:val="clear" w:color="auto" w:fill="auto"/>
            <w:vAlign w:val="center"/>
          </w:tcPr>
          <w:p w14:paraId="7D847767" w14:textId="77777777" w:rsidR="0059458E" w:rsidRPr="00C26DC2" w:rsidRDefault="0059458E" w:rsidP="0021251C">
            <w:pPr>
              <w:pStyle w:val="Tabletext"/>
              <w:spacing w:before="20" w:after="20"/>
              <w:rPr>
                <w:sz w:val="18"/>
                <w:szCs w:val="18"/>
              </w:rPr>
            </w:pPr>
            <w:r w:rsidRPr="00C26DC2">
              <w:rPr>
                <w:sz w:val="18"/>
                <w:szCs w:val="18"/>
              </w:rPr>
              <w:t>SDN</w:t>
            </w:r>
          </w:p>
        </w:tc>
        <w:tc>
          <w:tcPr>
            <w:tcW w:w="1391" w:type="dxa"/>
            <w:shd w:val="clear" w:color="auto" w:fill="auto"/>
            <w:vAlign w:val="center"/>
          </w:tcPr>
          <w:p w14:paraId="5DE59DBB" w14:textId="77777777" w:rsidR="0059458E" w:rsidRPr="00C26DC2" w:rsidRDefault="0059458E" w:rsidP="0021251C">
            <w:pPr>
              <w:pStyle w:val="Tabletext"/>
              <w:spacing w:before="20" w:after="20"/>
              <w:rPr>
                <w:sz w:val="18"/>
                <w:szCs w:val="18"/>
              </w:rPr>
            </w:pPr>
            <w:r w:rsidRPr="00C26DC2">
              <w:rPr>
                <w:sz w:val="18"/>
                <w:szCs w:val="18"/>
              </w:rPr>
              <w:t>IEEE P1915.1</w:t>
            </w:r>
          </w:p>
        </w:tc>
        <w:tc>
          <w:tcPr>
            <w:tcW w:w="1221" w:type="dxa"/>
            <w:shd w:val="clear" w:color="auto" w:fill="auto"/>
            <w:vAlign w:val="center"/>
          </w:tcPr>
          <w:p w14:paraId="4CE0FDC1" w14:textId="77777777" w:rsidR="0059458E" w:rsidRPr="0021251C" w:rsidRDefault="0059458E" w:rsidP="0021251C">
            <w:pPr>
              <w:pStyle w:val="Tabletext"/>
              <w:spacing w:before="20" w:after="20"/>
              <w:rPr>
                <w:sz w:val="18"/>
                <w:szCs w:val="18"/>
                <w:lang w:val="fr-CH"/>
              </w:rPr>
            </w:pPr>
            <w:r w:rsidRPr="0021251C">
              <w:rPr>
                <w:sz w:val="18"/>
                <w:szCs w:val="18"/>
                <w:lang w:val="fr-CH"/>
              </w:rPr>
              <w:t>ITU-T X.1038,</w:t>
            </w:r>
          </w:p>
          <w:p w14:paraId="6E73A163" w14:textId="77777777" w:rsidR="0059458E" w:rsidRPr="0021251C" w:rsidRDefault="0059458E" w:rsidP="0021251C">
            <w:pPr>
              <w:pStyle w:val="Tabletext"/>
              <w:spacing w:before="20" w:after="20"/>
              <w:rPr>
                <w:sz w:val="18"/>
                <w:szCs w:val="18"/>
                <w:lang w:val="fr-CH"/>
              </w:rPr>
            </w:pPr>
            <w:r w:rsidRPr="0021251C">
              <w:rPr>
                <w:sz w:val="18"/>
                <w:szCs w:val="18"/>
                <w:lang w:val="fr-CH"/>
              </w:rPr>
              <w:t>ITU-T X.1042</w:t>
            </w:r>
          </w:p>
        </w:tc>
        <w:tc>
          <w:tcPr>
            <w:tcW w:w="1198" w:type="dxa"/>
            <w:shd w:val="clear" w:color="auto" w:fill="auto"/>
            <w:vAlign w:val="center"/>
          </w:tcPr>
          <w:p w14:paraId="65034FB8" w14:textId="77777777" w:rsidR="0059458E" w:rsidRPr="0021251C" w:rsidRDefault="0059458E" w:rsidP="0021251C">
            <w:pPr>
              <w:pStyle w:val="Tabletext"/>
              <w:spacing w:before="20" w:after="20"/>
              <w:rPr>
                <w:sz w:val="18"/>
                <w:szCs w:val="18"/>
                <w:lang w:val="fr-CH"/>
              </w:rPr>
            </w:pPr>
            <w:r w:rsidRPr="0021251C">
              <w:rPr>
                <w:sz w:val="18"/>
                <w:szCs w:val="18"/>
                <w:lang w:val="fr-CH"/>
              </w:rPr>
              <w:t>ITU-T X.1038, ITU-T X.1046</w:t>
            </w:r>
          </w:p>
        </w:tc>
        <w:tc>
          <w:tcPr>
            <w:tcW w:w="1205" w:type="dxa"/>
            <w:vAlign w:val="center"/>
          </w:tcPr>
          <w:p w14:paraId="4B163051" w14:textId="77777777" w:rsidR="0059458E" w:rsidRPr="0021251C" w:rsidRDefault="0059458E" w:rsidP="0021251C">
            <w:pPr>
              <w:pStyle w:val="Tabletext"/>
              <w:spacing w:before="20" w:after="20"/>
              <w:rPr>
                <w:sz w:val="18"/>
                <w:szCs w:val="18"/>
                <w:lang w:val="fr-CH"/>
              </w:rPr>
            </w:pPr>
          </w:p>
        </w:tc>
        <w:tc>
          <w:tcPr>
            <w:tcW w:w="1227" w:type="dxa"/>
            <w:shd w:val="clear" w:color="auto" w:fill="auto"/>
            <w:vAlign w:val="center"/>
          </w:tcPr>
          <w:p w14:paraId="2D48718A" w14:textId="77777777" w:rsidR="0059458E" w:rsidRPr="0021251C" w:rsidRDefault="0059458E" w:rsidP="0021251C">
            <w:pPr>
              <w:pStyle w:val="Tabletext"/>
              <w:spacing w:before="20" w:after="20"/>
              <w:rPr>
                <w:sz w:val="18"/>
                <w:szCs w:val="18"/>
                <w:lang w:val="fr-CH"/>
              </w:rPr>
            </w:pPr>
          </w:p>
        </w:tc>
        <w:tc>
          <w:tcPr>
            <w:tcW w:w="1196" w:type="dxa"/>
            <w:shd w:val="clear" w:color="auto" w:fill="auto"/>
            <w:vAlign w:val="center"/>
          </w:tcPr>
          <w:p w14:paraId="4F387401" w14:textId="77777777" w:rsidR="0059458E" w:rsidRPr="0021251C" w:rsidRDefault="0059458E" w:rsidP="0021251C">
            <w:pPr>
              <w:pStyle w:val="Tabletext"/>
              <w:spacing w:before="20" w:after="20"/>
              <w:rPr>
                <w:sz w:val="18"/>
                <w:szCs w:val="18"/>
                <w:lang w:val="fr-CH"/>
              </w:rPr>
            </w:pPr>
          </w:p>
        </w:tc>
        <w:tc>
          <w:tcPr>
            <w:tcW w:w="849" w:type="dxa"/>
            <w:shd w:val="clear" w:color="auto" w:fill="auto"/>
            <w:vAlign w:val="center"/>
          </w:tcPr>
          <w:p w14:paraId="43C71F08" w14:textId="77777777" w:rsidR="0059458E" w:rsidRPr="00C26DC2" w:rsidRDefault="0059458E" w:rsidP="0021251C">
            <w:pPr>
              <w:pStyle w:val="Tabletext"/>
              <w:spacing w:before="20" w:after="20"/>
              <w:rPr>
                <w:sz w:val="18"/>
                <w:szCs w:val="18"/>
              </w:rPr>
            </w:pPr>
            <w:r w:rsidRPr="00C26DC2">
              <w:rPr>
                <w:sz w:val="18"/>
                <w:szCs w:val="18"/>
              </w:rPr>
              <w:t>ENISA SDN</w:t>
            </w:r>
          </w:p>
        </w:tc>
      </w:tr>
      <w:tr w:rsidR="003627B0" w:rsidRPr="00C26DC2" w14:paraId="4B901DF5" w14:textId="77777777" w:rsidTr="0021251C">
        <w:trPr>
          <w:jc w:val="center"/>
        </w:trPr>
        <w:tc>
          <w:tcPr>
            <w:tcW w:w="1352" w:type="dxa"/>
            <w:shd w:val="clear" w:color="auto" w:fill="auto"/>
            <w:vAlign w:val="center"/>
          </w:tcPr>
          <w:p w14:paraId="60BBD33F" w14:textId="77777777" w:rsidR="0059458E" w:rsidRPr="00C26DC2" w:rsidRDefault="0059458E" w:rsidP="0021251C">
            <w:pPr>
              <w:pStyle w:val="Tabletext"/>
              <w:spacing w:before="20" w:after="20"/>
              <w:rPr>
                <w:sz w:val="18"/>
                <w:szCs w:val="18"/>
              </w:rPr>
            </w:pPr>
            <w:r w:rsidRPr="00C26DC2">
              <w:rPr>
                <w:sz w:val="18"/>
                <w:szCs w:val="18"/>
              </w:rPr>
              <w:t>NFV</w:t>
            </w:r>
          </w:p>
        </w:tc>
        <w:tc>
          <w:tcPr>
            <w:tcW w:w="1391" w:type="dxa"/>
            <w:shd w:val="clear" w:color="auto" w:fill="auto"/>
            <w:vAlign w:val="center"/>
          </w:tcPr>
          <w:p w14:paraId="20A3F2A1" w14:textId="77777777" w:rsidR="0059458E" w:rsidRPr="00C26DC2" w:rsidRDefault="0059458E" w:rsidP="0021251C">
            <w:pPr>
              <w:pStyle w:val="Tabletext"/>
              <w:spacing w:before="20" w:after="20"/>
              <w:rPr>
                <w:sz w:val="18"/>
                <w:szCs w:val="18"/>
              </w:rPr>
            </w:pPr>
            <w:r w:rsidRPr="00C26DC2">
              <w:rPr>
                <w:sz w:val="18"/>
                <w:szCs w:val="18"/>
              </w:rPr>
              <w:t>ETSI GS-VFV-SEC 001,</w:t>
            </w:r>
          </w:p>
          <w:p w14:paraId="4C9FBCB1" w14:textId="77777777" w:rsidR="0059458E" w:rsidRPr="00C26DC2" w:rsidRDefault="0059458E" w:rsidP="0021251C">
            <w:pPr>
              <w:pStyle w:val="Tabletext"/>
              <w:spacing w:before="20" w:after="20"/>
              <w:rPr>
                <w:sz w:val="18"/>
                <w:szCs w:val="18"/>
              </w:rPr>
            </w:pPr>
            <w:r w:rsidRPr="00C26DC2">
              <w:rPr>
                <w:sz w:val="18"/>
                <w:szCs w:val="18"/>
              </w:rPr>
              <w:t>ETSI GS-VFV-SEC 002 GSMA FS.33,</w:t>
            </w:r>
          </w:p>
          <w:p w14:paraId="2716A09A" w14:textId="77777777" w:rsidR="0059458E" w:rsidRPr="00C26DC2" w:rsidRDefault="0059458E" w:rsidP="0021251C">
            <w:pPr>
              <w:pStyle w:val="Tabletext"/>
              <w:spacing w:before="20" w:after="20"/>
              <w:rPr>
                <w:sz w:val="18"/>
                <w:szCs w:val="18"/>
              </w:rPr>
            </w:pPr>
            <w:r w:rsidRPr="00C26DC2">
              <w:rPr>
                <w:sz w:val="18"/>
                <w:szCs w:val="18"/>
              </w:rPr>
              <w:lastRenderedPageBreak/>
              <w:t>IEEE P1915.1</w:t>
            </w:r>
          </w:p>
        </w:tc>
        <w:tc>
          <w:tcPr>
            <w:tcW w:w="1221" w:type="dxa"/>
            <w:shd w:val="clear" w:color="auto" w:fill="auto"/>
            <w:vAlign w:val="center"/>
          </w:tcPr>
          <w:p w14:paraId="2A1C06AB" w14:textId="77777777" w:rsidR="0059458E" w:rsidRPr="0021251C" w:rsidRDefault="0059458E" w:rsidP="0021251C">
            <w:pPr>
              <w:pStyle w:val="Tabletext"/>
              <w:spacing w:before="20" w:after="20"/>
              <w:rPr>
                <w:sz w:val="18"/>
                <w:szCs w:val="18"/>
                <w:lang w:val="fr-CH"/>
              </w:rPr>
            </w:pPr>
            <w:r w:rsidRPr="0021251C">
              <w:rPr>
                <w:sz w:val="18"/>
                <w:szCs w:val="18"/>
                <w:lang w:val="fr-CH"/>
              </w:rPr>
              <w:lastRenderedPageBreak/>
              <w:t>ITU-T X.1044,</w:t>
            </w:r>
          </w:p>
          <w:p w14:paraId="103895FB" w14:textId="77777777" w:rsidR="0059458E" w:rsidRPr="0021251C" w:rsidRDefault="0059458E" w:rsidP="0021251C">
            <w:pPr>
              <w:pStyle w:val="Tabletext"/>
              <w:spacing w:before="20" w:after="20"/>
              <w:rPr>
                <w:sz w:val="18"/>
                <w:szCs w:val="18"/>
                <w:lang w:val="fr-CH"/>
              </w:rPr>
            </w:pPr>
            <w:r w:rsidRPr="0021251C">
              <w:rPr>
                <w:sz w:val="18"/>
                <w:szCs w:val="18"/>
                <w:lang w:val="fr-CH"/>
              </w:rPr>
              <w:t>ITU-T X.1045,</w:t>
            </w:r>
          </w:p>
          <w:p w14:paraId="65DE7913" w14:textId="77777777" w:rsidR="0059458E" w:rsidRPr="0021251C" w:rsidRDefault="0059458E" w:rsidP="0021251C">
            <w:pPr>
              <w:pStyle w:val="Tabletext"/>
              <w:spacing w:before="20" w:after="20"/>
              <w:rPr>
                <w:sz w:val="18"/>
                <w:szCs w:val="18"/>
                <w:lang w:val="fr-CH"/>
              </w:rPr>
            </w:pPr>
            <w:r w:rsidRPr="0021251C">
              <w:rPr>
                <w:sz w:val="18"/>
                <w:szCs w:val="18"/>
                <w:lang w:val="fr-CH"/>
              </w:rPr>
              <w:lastRenderedPageBreak/>
              <w:t>ETSI GS-VFV-SEC 009,</w:t>
            </w:r>
          </w:p>
          <w:p w14:paraId="22D7C544" w14:textId="77777777" w:rsidR="0059458E" w:rsidRPr="0021251C" w:rsidRDefault="0059458E" w:rsidP="0021251C">
            <w:pPr>
              <w:pStyle w:val="Tabletext"/>
              <w:spacing w:before="20" w:after="20"/>
              <w:rPr>
                <w:sz w:val="18"/>
                <w:szCs w:val="18"/>
                <w:lang w:val="fr-CH"/>
              </w:rPr>
            </w:pPr>
            <w:r w:rsidRPr="0021251C">
              <w:rPr>
                <w:sz w:val="18"/>
                <w:szCs w:val="18"/>
                <w:lang w:val="fr-CH"/>
              </w:rPr>
              <w:t>ETSI GS-VFV-SEC 014,</w:t>
            </w:r>
          </w:p>
          <w:p w14:paraId="4AB782BE" w14:textId="77777777" w:rsidR="0059458E" w:rsidRPr="0021251C" w:rsidRDefault="0059458E" w:rsidP="0021251C">
            <w:pPr>
              <w:pStyle w:val="Tabletext"/>
              <w:spacing w:before="20" w:after="20"/>
              <w:rPr>
                <w:sz w:val="18"/>
                <w:szCs w:val="18"/>
                <w:lang w:val="fr-CH"/>
              </w:rPr>
            </w:pPr>
            <w:r w:rsidRPr="0021251C">
              <w:rPr>
                <w:sz w:val="18"/>
                <w:szCs w:val="18"/>
                <w:lang w:val="fr-CH"/>
              </w:rPr>
              <w:t>ETSI GS-VFV-SEC 016, ETSI GS-VFV-SEC 020,</w:t>
            </w:r>
          </w:p>
          <w:p w14:paraId="7D1F7FF9" w14:textId="77777777" w:rsidR="0059458E" w:rsidRPr="0021251C" w:rsidRDefault="0059458E" w:rsidP="0021251C">
            <w:pPr>
              <w:pStyle w:val="Tabletext"/>
              <w:spacing w:before="20" w:after="20"/>
              <w:rPr>
                <w:sz w:val="18"/>
                <w:szCs w:val="18"/>
                <w:lang w:val="fr-CH"/>
              </w:rPr>
            </w:pPr>
            <w:r w:rsidRPr="0021251C">
              <w:rPr>
                <w:sz w:val="18"/>
                <w:szCs w:val="18"/>
                <w:lang w:val="fr-CH"/>
              </w:rPr>
              <w:t>ETSI GS-VFV-SEC 021,</w:t>
            </w:r>
          </w:p>
          <w:p w14:paraId="3C7D6234" w14:textId="77777777" w:rsidR="0059458E" w:rsidRPr="0021251C" w:rsidRDefault="0059458E" w:rsidP="0021251C">
            <w:pPr>
              <w:pStyle w:val="Tabletext"/>
              <w:spacing w:before="20" w:after="20"/>
              <w:rPr>
                <w:sz w:val="18"/>
                <w:szCs w:val="18"/>
                <w:lang w:val="fr-CH"/>
              </w:rPr>
            </w:pPr>
            <w:r w:rsidRPr="0021251C">
              <w:rPr>
                <w:sz w:val="18"/>
                <w:szCs w:val="18"/>
                <w:lang w:val="fr-CH"/>
              </w:rPr>
              <w:t>ETSI GS-VFV-SEC 022,</w:t>
            </w:r>
          </w:p>
          <w:p w14:paraId="312D2A5A" w14:textId="77777777" w:rsidR="0059458E" w:rsidRPr="0021251C" w:rsidRDefault="0059458E" w:rsidP="0021251C">
            <w:pPr>
              <w:pStyle w:val="Tabletext"/>
              <w:spacing w:before="20" w:after="20"/>
              <w:rPr>
                <w:sz w:val="18"/>
                <w:szCs w:val="18"/>
                <w:lang w:val="fr-CH"/>
              </w:rPr>
            </w:pPr>
            <w:r w:rsidRPr="0021251C">
              <w:rPr>
                <w:sz w:val="18"/>
                <w:szCs w:val="18"/>
                <w:lang w:val="fr-CH"/>
              </w:rPr>
              <w:t>ETSI GS-VFV-SEC 023,</w:t>
            </w:r>
          </w:p>
          <w:p w14:paraId="2CBE80C9" w14:textId="77777777" w:rsidR="0059458E" w:rsidRPr="0021251C" w:rsidRDefault="0059458E" w:rsidP="0021251C">
            <w:pPr>
              <w:pStyle w:val="Tabletext"/>
              <w:spacing w:before="20" w:after="20"/>
              <w:rPr>
                <w:sz w:val="18"/>
                <w:szCs w:val="18"/>
                <w:lang w:val="fr-CH"/>
              </w:rPr>
            </w:pPr>
            <w:r w:rsidRPr="0021251C">
              <w:rPr>
                <w:sz w:val="18"/>
                <w:szCs w:val="18"/>
                <w:lang w:val="fr-CH"/>
              </w:rPr>
              <w:t>ETSI GS-VFV-SEC 024,</w:t>
            </w:r>
          </w:p>
          <w:p w14:paraId="235F5A71" w14:textId="77777777" w:rsidR="0059458E" w:rsidRPr="00C26DC2" w:rsidRDefault="0059458E" w:rsidP="0021251C">
            <w:pPr>
              <w:pStyle w:val="Tabletext"/>
              <w:spacing w:before="20" w:after="20"/>
              <w:rPr>
                <w:sz w:val="18"/>
                <w:szCs w:val="18"/>
              </w:rPr>
            </w:pPr>
            <w:r w:rsidRPr="00C26DC2">
              <w:rPr>
                <w:sz w:val="18"/>
                <w:szCs w:val="18"/>
              </w:rPr>
              <w:t>ETSI GS-VFV-SEC 025</w:t>
            </w:r>
          </w:p>
        </w:tc>
        <w:tc>
          <w:tcPr>
            <w:tcW w:w="1198" w:type="dxa"/>
            <w:shd w:val="clear" w:color="auto" w:fill="auto"/>
            <w:vAlign w:val="center"/>
          </w:tcPr>
          <w:p w14:paraId="1C1D561A" w14:textId="77777777" w:rsidR="0059458E" w:rsidRPr="0021251C" w:rsidRDefault="0059458E" w:rsidP="0021251C">
            <w:pPr>
              <w:pStyle w:val="Tabletext"/>
              <w:spacing w:before="20" w:after="20"/>
              <w:rPr>
                <w:sz w:val="18"/>
                <w:szCs w:val="18"/>
                <w:lang w:val="fr-CH"/>
              </w:rPr>
            </w:pPr>
            <w:r w:rsidRPr="0021251C">
              <w:rPr>
                <w:sz w:val="18"/>
                <w:szCs w:val="18"/>
                <w:lang w:val="fr-CH"/>
              </w:rPr>
              <w:lastRenderedPageBreak/>
              <w:t>ITU-T X.1046</w:t>
            </w:r>
          </w:p>
          <w:p w14:paraId="2C7CEE00" w14:textId="77777777" w:rsidR="0059458E" w:rsidRPr="0021251C" w:rsidRDefault="0059458E" w:rsidP="0021251C">
            <w:pPr>
              <w:pStyle w:val="Tabletext"/>
              <w:spacing w:before="20" w:after="20"/>
              <w:rPr>
                <w:sz w:val="18"/>
                <w:szCs w:val="18"/>
                <w:lang w:val="fr-CH"/>
              </w:rPr>
            </w:pPr>
            <w:r w:rsidRPr="0021251C">
              <w:rPr>
                <w:sz w:val="18"/>
                <w:szCs w:val="18"/>
                <w:lang w:val="fr-CH"/>
              </w:rPr>
              <w:t>ETSI GS-VFV-SEC 011</w:t>
            </w:r>
          </w:p>
          <w:p w14:paraId="4FC34593" w14:textId="77777777" w:rsidR="0059458E" w:rsidRPr="0021251C" w:rsidRDefault="0059458E" w:rsidP="0021251C">
            <w:pPr>
              <w:pStyle w:val="Tabletext"/>
              <w:spacing w:before="20" w:after="20"/>
              <w:rPr>
                <w:sz w:val="18"/>
                <w:szCs w:val="18"/>
                <w:lang w:val="fr-CH"/>
              </w:rPr>
            </w:pPr>
            <w:r w:rsidRPr="0021251C">
              <w:rPr>
                <w:sz w:val="18"/>
                <w:szCs w:val="18"/>
                <w:lang w:val="fr-CH"/>
              </w:rPr>
              <w:lastRenderedPageBreak/>
              <w:t>ETSI GS-VFV-SEC 012,</w:t>
            </w:r>
          </w:p>
          <w:p w14:paraId="1150EE80" w14:textId="77777777" w:rsidR="0059458E" w:rsidRPr="0021251C" w:rsidRDefault="0059458E" w:rsidP="0021251C">
            <w:pPr>
              <w:pStyle w:val="Tabletext"/>
              <w:spacing w:before="20" w:after="20"/>
              <w:rPr>
                <w:sz w:val="18"/>
                <w:szCs w:val="18"/>
                <w:lang w:val="fr-CH"/>
              </w:rPr>
            </w:pPr>
            <w:r w:rsidRPr="0021251C">
              <w:rPr>
                <w:sz w:val="18"/>
                <w:szCs w:val="18"/>
                <w:lang w:val="fr-CH"/>
              </w:rPr>
              <w:t>ETSI GS-VFV-SEC 026</w:t>
            </w:r>
          </w:p>
        </w:tc>
        <w:tc>
          <w:tcPr>
            <w:tcW w:w="1205" w:type="dxa"/>
            <w:vAlign w:val="center"/>
          </w:tcPr>
          <w:p w14:paraId="68DA4CA9" w14:textId="77777777" w:rsidR="0059458E" w:rsidRPr="0021251C" w:rsidRDefault="0059458E" w:rsidP="0021251C">
            <w:pPr>
              <w:pStyle w:val="Tabletext"/>
              <w:spacing w:before="20" w:after="20"/>
              <w:rPr>
                <w:sz w:val="18"/>
                <w:szCs w:val="18"/>
                <w:lang w:val="fr-CH"/>
              </w:rPr>
            </w:pPr>
          </w:p>
        </w:tc>
        <w:tc>
          <w:tcPr>
            <w:tcW w:w="1227" w:type="dxa"/>
            <w:shd w:val="clear" w:color="auto" w:fill="auto"/>
            <w:vAlign w:val="center"/>
          </w:tcPr>
          <w:p w14:paraId="19BBD706" w14:textId="77777777" w:rsidR="0059458E" w:rsidRPr="0021251C" w:rsidRDefault="0059458E" w:rsidP="0021251C">
            <w:pPr>
              <w:pStyle w:val="Tabletext"/>
              <w:spacing w:before="20" w:after="20"/>
              <w:rPr>
                <w:sz w:val="18"/>
                <w:szCs w:val="18"/>
                <w:lang w:val="fr-CH"/>
              </w:rPr>
            </w:pPr>
            <w:r w:rsidRPr="0021251C">
              <w:rPr>
                <w:sz w:val="18"/>
                <w:szCs w:val="18"/>
                <w:lang w:val="fr-CH"/>
              </w:rPr>
              <w:t xml:space="preserve">ETSI GS-VFV-SEC 003, </w:t>
            </w:r>
          </w:p>
          <w:p w14:paraId="5634BCAC" w14:textId="7FFC680D" w:rsidR="0059458E" w:rsidRPr="0021251C" w:rsidRDefault="0059458E" w:rsidP="0021251C">
            <w:pPr>
              <w:pStyle w:val="Tabletext"/>
              <w:spacing w:before="20" w:after="20"/>
              <w:rPr>
                <w:sz w:val="18"/>
                <w:szCs w:val="18"/>
                <w:lang w:val="fr-CH"/>
              </w:rPr>
            </w:pPr>
            <w:r w:rsidRPr="0021251C">
              <w:rPr>
                <w:sz w:val="18"/>
                <w:szCs w:val="18"/>
                <w:lang w:val="fr-CH"/>
              </w:rPr>
              <w:lastRenderedPageBreak/>
              <w:t>ETSI GS-VFV-SEC 006</w:t>
            </w:r>
            <w:r w:rsidR="001222A7" w:rsidRPr="0021251C">
              <w:rPr>
                <w:sz w:val="18"/>
                <w:szCs w:val="18"/>
                <w:lang w:val="fr-CH"/>
              </w:rPr>
              <w:t>,</w:t>
            </w:r>
          </w:p>
          <w:p w14:paraId="175CAF15" w14:textId="779BB572" w:rsidR="0059458E" w:rsidRPr="00C26DC2" w:rsidRDefault="001222A7" w:rsidP="0021251C">
            <w:pPr>
              <w:pStyle w:val="Tabletext"/>
              <w:spacing w:before="20" w:after="20"/>
              <w:rPr>
                <w:sz w:val="18"/>
                <w:szCs w:val="18"/>
              </w:rPr>
            </w:pPr>
            <w:r w:rsidRPr="00C26DC2">
              <w:rPr>
                <w:sz w:val="18"/>
                <w:szCs w:val="18"/>
              </w:rPr>
              <w:t>ENISA NFV</w:t>
            </w:r>
          </w:p>
        </w:tc>
        <w:tc>
          <w:tcPr>
            <w:tcW w:w="1196" w:type="dxa"/>
            <w:shd w:val="clear" w:color="auto" w:fill="auto"/>
            <w:vAlign w:val="center"/>
          </w:tcPr>
          <w:p w14:paraId="59B58893" w14:textId="77777777" w:rsidR="0059458E" w:rsidRPr="00C26DC2" w:rsidRDefault="0059458E" w:rsidP="0021251C">
            <w:pPr>
              <w:pStyle w:val="Tabletext"/>
              <w:spacing w:before="20" w:after="20"/>
              <w:rPr>
                <w:sz w:val="18"/>
                <w:szCs w:val="18"/>
              </w:rPr>
            </w:pPr>
          </w:p>
        </w:tc>
        <w:tc>
          <w:tcPr>
            <w:tcW w:w="849" w:type="dxa"/>
            <w:shd w:val="clear" w:color="auto" w:fill="auto"/>
            <w:vAlign w:val="center"/>
          </w:tcPr>
          <w:p w14:paraId="24456857" w14:textId="77777777" w:rsidR="0059458E" w:rsidRPr="00C26DC2" w:rsidRDefault="0059458E" w:rsidP="0021251C">
            <w:pPr>
              <w:pStyle w:val="Tabletext"/>
              <w:spacing w:before="20" w:after="20"/>
              <w:rPr>
                <w:sz w:val="18"/>
                <w:szCs w:val="18"/>
              </w:rPr>
            </w:pPr>
            <w:r w:rsidRPr="00C26DC2">
              <w:rPr>
                <w:sz w:val="18"/>
                <w:szCs w:val="18"/>
              </w:rPr>
              <w:t>ETSI GS-VFV-SEC 004</w:t>
            </w:r>
          </w:p>
          <w:p w14:paraId="15C08B87" w14:textId="77777777" w:rsidR="0059458E" w:rsidRPr="00C26DC2" w:rsidRDefault="0059458E" w:rsidP="0021251C">
            <w:pPr>
              <w:pStyle w:val="Tabletext"/>
              <w:spacing w:before="20" w:after="20"/>
              <w:rPr>
                <w:sz w:val="18"/>
                <w:szCs w:val="18"/>
              </w:rPr>
            </w:pPr>
            <w:r w:rsidRPr="00C26DC2">
              <w:rPr>
                <w:sz w:val="18"/>
                <w:szCs w:val="18"/>
              </w:rPr>
              <w:lastRenderedPageBreak/>
              <w:t>ETSI GS-VFV-SEC 010</w:t>
            </w:r>
          </w:p>
          <w:p w14:paraId="16B57D2E" w14:textId="77777777" w:rsidR="0059458E" w:rsidRPr="00C26DC2" w:rsidRDefault="0059458E" w:rsidP="0021251C">
            <w:pPr>
              <w:pStyle w:val="Tabletext"/>
              <w:spacing w:before="20" w:after="20"/>
              <w:rPr>
                <w:sz w:val="18"/>
                <w:szCs w:val="18"/>
              </w:rPr>
            </w:pPr>
            <w:r w:rsidRPr="00C26DC2">
              <w:rPr>
                <w:sz w:val="18"/>
                <w:szCs w:val="18"/>
              </w:rPr>
              <w:t>ETSI GS-VFV-SEC 013</w:t>
            </w:r>
          </w:p>
        </w:tc>
      </w:tr>
      <w:tr w:rsidR="003627B0" w:rsidRPr="00C26DC2" w14:paraId="10749E52" w14:textId="77777777" w:rsidTr="0021251C">
        <w:trPr>
          <w:jc w:val="center"/>
        </w:trPr>
        <w:tc>
          <w:tcPr>
            <w:tcW w:w="1352" w:type="dxa"/>
            <w:shd w:val="clear" w:color="auto" w:fill="auto"/>
            <w:vAlign w:val="center"/>
          </w:tcPr>
          <w:p w14:paraId="72DA2E72" w14:textId="77777777" w:rsidR="0059458E" w:rsidRPr="00C26DC2" w:rsidRDefault="0059458E" w:rsidP="0021251C">
            <w:pPr>
              <w:pStyle w:val="Tabletext"/>
              <w:spacing w:before="20" w:after="20"/>
              <w:rPr>
                <w:sz w:val="18"/>
                <w:szCs w:val="18"/>
              </w:rPr>
            </w:pPr>
            <w:r w:rsidRPr="00C26DC2">
              <w:rPr>
                <w:sz w:val="18"/>
                <w:szCs w:val="18"/>
              </w:rPr>
              <w:lastRenderedPageBreak/>
              <w:t>MEC</w:t>
            </w:r>
          </w:p>
        </w:tc>
        <w:tc>
          <w:tcPr>
            <w:tcW w:w="1391" w:type="dxa"/>
            <w:shd w:val="clear" w:color="auto" w:fill="auto"/>
            <w:vAlign w:val="center"/>
          </w:tcPr>
          <w:p w14:paraId="3734C194" w14:textId="77777777" w:rsidR="0059458E" w:rsidRPr="00C26DC2" w:rsidRDefault="0059458E" w:rsidP="0021251C">
            <w:pPr>
              <w:pStyle w:val="Tabletext"/>
              <w:spacing w:before="20" w:after="20"/>
              <w:rPr>
                <w:sz w:val="18"/>
                <w:szCs w:val="18"/>
              </w:rPr>
            </w:pPr>
          </w:p>
        </w:tc>
        <w:tc>
          <w:tcPr>
            <w:tcW w:w="1221" w:type="dxa"/>
            <w:shd w:val="clear" w:color="auto" w:fill="auto"/>
            <w:vAlign w:val="center"/>
          </w:tcPr>
          <w:p w14:paraId="7DF30F79" w14:textId="77777777" w:rsidR="0059458E" w:rsidRPr="0021251C" w:rsidRDefault="0059458E" w:rsidP="0021251C">
            <w:pPr>
              <w:pStyle w:val="Tabletext"/>
              <w:spacing w:before="20" w:after="20"/>
              <w:rPr>
                <w:sz w:val="18"/>
                <w:szCs w:val="18"/>
                <w:lang w:val="fr-CH"/>
              </w:rPr>
            </w:pPr>
            <w:r w:rsidRPr="0021251C">
              <w:rPr>
                <w:sz w:val="18"/>
                <w:szCs w:val="18"/>
                <w:lang w:val="fr-CH"/>
              </w:rPr>
              <w:t>ITU-T X.5Gsec-ecs,</w:t>
            </w:r>
            <w:r w:rsidRPr="0021251C">
              <w:rPr>
                <w:sz w:val="18"/>
                <w:szCs w:val="18"/>
                <w:lang w:val="fr-CH"/>
              </w:rPr>
              <w:br/>
              <w:t>ITU-T X.5Gsec-netec,</w:t>
            </w:r>
          </w:p>
          <w:p w14:paraId="70A58473" w14:textId="77777777" w:rsidR="0059458E" w:rsidRPr="00C26DC2" w:rsidRDefault="0059458E" w:rsidP="0021251C">
            <w:pPr>
              <w:pStyle w:val="Tabletext"/>
              <w:spacing w:before="20" w:after="20"/>
              <w:rPr>
                <w:sz w:val="18"/>
                <w:szCs w:val="18"/>
              </w:rPr>
            </w:pPr>
            <w:r w:rsidRPr="00C26DC2">
              <w:rPr>
                <w:sz w:val="18"/>
                <w:szCs w:val="18"/>
              </w:rPr>
              <w:t>ITU-T X.itssec-5</w:t>
            </w:r>
          </w:p>
        </w:tc>
        <w:tc>
          <w:tcPr>
            <w:tcW w:w="1198" w:type="dxa"/>
            <w:shd w:val="clear" w:color="auto" w:fill="auto"/>
            <w:vAlign w:val="center"/>
          </w:tcPr>
          <w:p w14:paraId="18D71469" w14:textId="77777777" w:rsidR="0059458E" w:rsidRPr="0021251C" w:rsidRDefault="0059458E" w:rsidP="0021251C">
            <w:pPr>
              <w:pStyle w:val="Tabletext"/>
              <w:spacing w:before="20" w:after="20"/>
              <w:rPr>
                <w:sz w:val="18"/>
                <w:szCs w:val="18"/>
                <w:lang w:val="fr-CH"/>
              </w:rPr>
            </w:pPr>
            <w:r w:rsidRPr="0021251C">
              <w:rPr>
                <w:sz w:val="18"/>
                <w:szCs w:val="18"/>
                <w:lang w:val="fr-CH"/>
              </w:rPr>
              <w:t>ITU-T X.5Gsec-ecs</w:t>
            </w:r>
          </w:p>
        </w:tc>
        <w:tc>
          <w:tcPr>
            <w:tcW w:w="1205" w:type="dxa"/>
            <w:vAlign w:val="center"/>
          </w:tcPr>
          <w:p w14:paraId="0E36B187" w14:textId="77777777" w:rsidR="0059458E" w:rsidRPr="00C26DC2" w:rsidRDefault="0059458E" w:rsidP="0021251C">
            <w:pPr>
              <w:pStyle w:val="Tabletext"/>
              <w:spacing w:before="20" w:after="20"/>
              <w:rPr>
                <w:sz w:val="18"/>
                <w:szCs w:val="18"/>
              </w:rPr>
            </w:pPr>
            <w:r w:rsidRPr="00C26DC2">
              <w:rPr>
                <w:sz w:val="18"/>
                <w:szCs w:val="18"/>
              </w:rPr>
              <w:t>3GPP TS 33.839</w:t>
            </w:r>
          </w:p>
        </w:tc>
        <w:tc>
          <w:tcPr>
            <w:tcW w:w="1227" w:type="dxa"/>
            <w:shd w:val="clear" w:color="auto" w:fill="auto"/>
            <w:vAlign w:val="center"/>
          </w:tcPr>
          <w:p w14:paraId="6345300E" w14:textId="3E9A21B7" w:rsidR="0059458E" w:rsidRPr="00C26DC2" w:rsidRDefault="00CB5857" w:rsidP="0021251C">
            <w:pPr>
              <w:pStyle w:val="Tabletext"/>
              <w:spacing w:before="20" w:after="20"/>
              <w:rPr>
                <w:sz w:val="18"/>
                <w:szCs w:val="18"/>
              </w:rPr>
            </w:pPr>
            <w:r w:rsidRPr="00C26DC2">
              <w:rPr>
                <w:sz w:val="18"/>
                <w:szCs w:val="18"/>
              </w:rPr>
              <w:t>3GPP TR 33.739</w:t>
            </w:r>
          </w:p>
        </w:tc>
        <w:tc>
          <w:tcPr>
            <w:tcW w:w="1196" w:type="dxa"/>
            <w:shd w:val="clear" w:color="auto" w:fill="auto"/>
            <w:vAlign w:val="center"/>
          </w:tcPr>
          <w:p w14:paraId="705162C6" w14:textId="77777777" w:rsidR="0059458E" w:rsidRPr="00C26DC2" w:rsidRDefault="0059458E" w:rsidP="0021251C">
            <w:pPr>
              <w:pStyle w:val="Tabletext"/>
              <w:spacing w:before="20" w:after="20"/>
              <w:rPr>
                <w:sz w:val="18"/>
                <w:szCs w:val="18"/>
              </w:rPr>
            </w:pPr>
          </w:p>
        </w:tc>
        <w:tc>
          <w:tcPr>
            <w:tcW w:w="849" w:type="dxa"/>
            <w:shd w:val="clear" w:color="auto" w:fill="auto"/>
            <w:vAlign w:val="center"/>
          </w:tcPr>
          <w:p w14:paraId="7D473006" w14:textId="77777777" w:rsidR="0059458E" w:rsidRPr="0021251C" w:rsidRDefault="0059458E" w:rsidP="0021251C">
            <w:pPr>
              <w:pStyle w:val="Tabletext"/>
              <w:spacing w:before="20" w:after="20"/>
              <w:rPr>
                <w:sz w:val="18"/>
                <w:szCs w:val="18"/>
                <w:lang w:val="fr-CH"/>
              </w:rPr>
            </w:pPr>
            <w:r w:rsidRPr="0021251C">
              <w:rPr>
                <w:sz w:val="18"/>
                <w:szCs w:val="18"/>
                <w:lang w:val="fr-CH"/>
              </w:rPr>
              <w:t>NGMN Pac3,</w:t>
            </w:r>
          </w:p>
          <w:p w14:paraId="2F0A5E2D" w14:textId="77777777" w:rsidR="0059458E" w:rsidRPr="0021251C" w:rsidRDefault="0059458E" w:rsidP="0021251C">
            <w:pPr>
              <w:pStyle w:val="Tabletext"/>
              <w:spacing w:before="20" w:after="20"/>
              <w:rPr>
                <w:sz w:val="18"/>
                <w:szCs w:val="18"/>
                <w:lang w:val="fr-CH"/>
              </w:rPr>
            </w:pPr>
            <w:r w:rsidRPr="0021251C">
              <w:rPr>
                <w:sz w:val="18"/>
                <w:szCs w:val="18"/>
                <w:lang w:val="fr-CH"/>
              </w:rPr>
              <w:t>ETSI GS MEC 030,</w:t>
            </w:r>
          </w:p>
          <w:p w14:paraId="3BCBB1E6" w14:textId="77777777" w:rsidR="0059458E" w:rsidRPr="00C26DC2" w:rsidRDefault="0059458E" w:rsidP="0021251C">
            <w:pPr>
              <w:pStyle w:val="Tabletext"/>
              <w:spacing w:before="20" w:after="20"/>
              <w:rPr>
                <w:sz w:val="18"/>
                <w:szCs w:val="18"/>
              </w:rPr>
            </w:pPr>
            <w:r w:rsidRPr="00C26DC2">
              <w:rPr>
                <w:sz w:val="18"/>
                <w:szCs w:val="18"/>
              </w:rPr>
              <w:t>ETSI GR MEC 031</w:t>
            </w:r>
          </w:p>
        </w:tc>
      </w:tr>
      <w:tr w:rsidR="003627B0" w:rsidRPr="00C26DC2" w14:paraId="6BA327B8" w14:textId="77777777" w:rsidTr="0021251C">
        <w:trPr>
          <w:jc w:val="center"/>
        </w:trPr>
        <w:tc>
          <w:tcPr>
            <w:tcW w:w="1352" w:type="dxa"/>
            <w:shd w:val="clear" w:color="auto" w:fill="auto"/>
            <w:vAlign w:val="center"/>
          </w:tcPr>
          <w:p w14:paraId="64EA7A7E" w14:textId="77777777" w:rsidR="0059458E" w:rsidRPr="00C26DC2" w:rsidRDefault="0059458E" w:rsidP="0021251C">
            <w:pPr>
              <w:pStyle w:val="Tabletext"/>
              <w:spacing w:before="20" w:after="20"/>
              <w:rPr>
                <w:sz w:val="18"/>
                <w:szCs w:val="18"/>
              </w:rPr>
            </w:pPr>
            <w:r w:rsidRPr="00C26DC2">
              <w:rPr>
                <w:sz w:val="18"/>
                <w:szCs w:val="18"/>
              </w:rPr>
              <w:t>Interoperability</w:t>
            </w:r>
          </w:p>
        </w:tc>
        <w:tc>
          <w:tcPr>
            <w:tcW w:w="1391" w:type="dxa"/>
            <w:shd w:val="clear" w:color="auto" w:fill="auto"/>
            <w:vAlign w:val="center"/>
          </w:tcPr>
          <w:p w14:paraId="126A1149" w14:textId="77777777" w:rsidR="0059458E" w:rsidRPr="00C26DC2" w:rsidRDefault="0059458E" w:rsidP="0021251C">
            <w:pPr>
              <w:pStyle w:val="Tabletext"/>
              <w:spacing w:before="20" w:after="20"/>
              <w:rPr>
                <w:sz w:val="18"/>
                <w:szCs w:val="18"/>
              </w:rPr>
            </w:pPr>
          </w:p>
        </w:tc>
        <w:tc>
          <w:tcPr>
            <w:tcW w:w="1221" w:type="dxa"/>
            <w:shd w:val="clear" w:color="auto" w:fill="auto"/>
            <w:vAlign w:val="center"/>
          </w:tcPr>
          <w:p w14:paraId="0A25EB60" w14:textId="77777777" w:rsidR="0059458E" w:rsidRPr="00C26DC2" w:rsidRDefault="0059458E" w:rsidP="0021251C">
            <w:pPr>
              <w:pStyle w:val="Tabletext"/>
              <w:spacing w:before="20" w:after="20"/>
              <w:rPr>
                <w:sz w:val="18"/>
                <w:szCs w:val="18"/>
              </w:rPr>
            </w:pPr>
          </w:p>
        </w:tc>
        <w:tc>
          <w:tcPr>
            <w:tcW w:w="1198" w:type="dxa"/>
            <w:shd w:val="clear" w:color="auto" w:fill="auto"/>
            <w:vAlign w:val="center"/>
          </w:tcPr>
          <w:p w14:paraId="6BC36AC9" w14:textId="77777777" w:rsidR="0059458E" w:rsidRPr="00C26DC2" w:rsidRDefault="0059458E" w:rsidP="0021251C">
            <w:pPr>
              <w:pStyle w:val="Tabletext"/>
              <w:spacing w:before="20" w:after="20"/>
              <w:rPr>
                <w:sz w:val="18"/>
                <w:szCs w:val="18"/>
              </w:rPr>
            </w:pPr>
          </w:p>
        </w:tc>
        <w:tc>
          <w:tcPr>
            <w:tcW w:w="1205" w:type="dxa"/>
            <w:vAlign w:val="center"/>
          </w:tcPr>
          <w:p w14:paraId="42E4819A" w14:textId="77777777" w:rsidR="0059458E" w:rsidRPr="00C26DC2" w:rsidRDefault="0059458E" w:rsidP="0021251C">
            <w:pPr>
              <w:pStyle w:val="Tabletext"/>
              <w:spacing w:before="20" w:after="20"/>
              <w:rPr>
                <w:sz w:val="18"/>
                <w:szCs w:val="18"/>
              </w:rPr>
            </w:pPr>
          </w:p>
        </w:tc>
        <w:tc>
          <w:tcPr>
            <w:tcW w:w="1227" w:type="dxa"/>
            <w:shd w:val="clear" w:color="auto" w:fill="auto"/>
            <w:vAlign w:val="center"/>
          </w:tcPr>
          <w:p w14:paraId="534CD007" w14:textId="77777777" w:rsidR="0059458E" w:rsidRPr="00C26DC2" w:rsidRDefault="0059458E" w:rsidP="0021251C">
            <w:pPr>
              <w:pStyle w:val="Tabletext"/>
              <w:spacing w:before="20" w:after="20"/>
              <w:rPr>
                <w:sz w:val="18"/>
                <w:szCs w:val="18"/>
              </w:rPr>
            </w:pPr>
            <w:r w:rsidRPr="00C26DC2">
              <w:rPr>
                <w:sz w:val="18"/>
                <w:szCs w:val="18"/>
              </w:rPr>
              <w:t>GSMA FS.34</w:t>
            </w:r>
          </w:p>
        </w:tc>
        <w:tc>
          <w:tcPr>
            <w:tcW w:w="1196" w:type="dxa"/>
            <w:shd w:val="clear" w:color="auto" w:fill="auto"/>
            <w:vAlign w:val="center"/>
          </w:tcPr>
          <w:p w14:paraId="44D589A3" w14:textId="77777777" w:rsidR="0059458E" w:rsidRPr="00C26DC2" w:rsidRDefault="0059458E" w:rsidP="0021251C">
            <w:pPr>
              <w:pStyle w:val="Tabletext"/>
              <w:spacing w:before="20" w:after="20"/>
              <w:rPr>
                <w:sz w:val="18"/>
                <w:szCs w:val="18"/>
              </w:rPr>
            </w:pPr>
            <w:r w:rsidRPr="00C26DC2">
              <w:rPr>
                <w:sz w:val="18"/>
                <w:szCs w:val="18"/>
              </w:rPr>
              <w:t>3GPP TS 33.520</w:t>
            </w:r>
          </w:p>
        </w:tc>
        <w:tc>
          <w:tcPr>
            <w:tcW w:w="849" w:type="dxa"/>
            <w:shd w:val="clear" w:color="auto" w:fill="auto"/>
            <w:vAlign w:val="center"/>
          </w:tcPr>
          <w:p w14:paraId="4F0E1E09" w14:textId="77777777" w:rsidR="0059458E" w:rsidRPr="00C26DC2" w:rsidRDefault="0059458E" w:rsidP="0021251C">
            <w:pPr>
              <w:pStyle w:val="Tabletext"/>
              <w:spacing w:before="20" w:after="20"/>
              <w:rPr>
                <w:sz w:val="18"/>
                <w:szCs w:val="18"/>
              </w:rPr>
            </w:pPr>
          </w:p>
        </w:tc>
      </w:tr>
      <w:tr w:rsidR="003627B0" w:rsidRPr="00C26DC2" w14:paraId="19800CF6" w14:textId="77777777" w:rsidTr="0021251C">
        <w:trPr>
          <w:jc w:val="center"/>
        </w:trPr>
        <w:tc>
          <w:tcPr>
            <w:tcW w:w="1352" w:type="dxa"/>
            <w:shd w:val="clear" w:color="auto" w:fill="auto"/>
            <w:vAlign w:val="center"/>
          </w:tcPr>
          <w:p w14:paraId="6D379F9F" w14:textId="77777777" w:rsidR="0059458E" w:rsidRPr="00C26DC2" w:rsidRDefault="0059458E" w:rsidP="0021251C">
            <w:pPr>
              <w:pStyle w:val="Tabletext"/>
              <w:spacing w:before="20" w:after="20"/>
              <w:rPr>
                <w:sz w:val="18"/>
                <w:szCs w:val="18"/>
              </w:rPr>
            </w:pPr>
            <w:r w:rsidRPr="00C26DC2">
              <w:rPr>
                <w:sz w:val="18"/>
                <w:szCs w:val="18"/>
              </w:rPr>
              <w:t>Roaming</w:t>
            </w:r>
          </w:p>
        </w:tc>
        <w:tc>
          <w:tcPr>
            <w:tcW w:w="1391" w:type="dxa"/>
            <w:shd w:val="clear" w:color="auto" w:fill="auto"/>
            <w:vAlign w:val="center"/>
          </w:tcPr>
          <w:p w14:paraId="09F3989E" w14:textId="77777777" w:rsidR="0059458E" w:rsidRPr="00C26DC2" w:rsidRDefault="0059458E" w:rsidP="0021251C">
            <w:pPr>
              <w:pStyle w:val="Tabletext"/>
              <w:spacing w:before="20" w:after="20"/>
              <w:rPr>
                <w:sz w:val="18"/>
                <w:szCs w:val="18"/>
              </w:rPr>
            </w:pPr>
            <w:r w:rsidRPr="00C26DC2">
              <w:rPr>
                <w:sz w:val="18"/>
                <w:szCs w:val="18"/>
              </w:rPr>
              <w:t>ENISA Signal</w:t>
            </w:r>
          </w:p>
        </w:tc>
        <w:tc>
          <w:tcPr>
            <w:tcW w:w="1221" w:type="dxa"/>
            <w:shd w:val="clear" w:color="auto" w:fill="auto"/>
            <w:vAlign w:val="center"/>
          </w:tcPr>
          <w:p w14:paraId="613290A1" w14:textId="77777777" w:rsidR="0059458E" w:rsidRPr="00C26DC2" w:rsidRDefault="0059458E" w:rsidP="0021251C">
            <w:pPr>
              <w:pStyle w:val="Tabletext"/>
              <w:spacing w:before="20" w:after="20"/>
              <w:rPr>
                <w:sz w:val="18"/>
                <w:szCs w:val="18"/>
              </w:rPr>
            </w:pPr>
          </w:p>
        </w:tc>
        <w:tc>
          <w:tcPr>
            <w:tcW w:w="1198" w:type="dxa"/>
            <w:shd w:val="clear" w:color="auto" w:fill="auto"/>
            <w:vAlign w:val="center"/>
          </w:tcPr>
          <w:p w14:paraId="6BE36945" w14:textId="77777777" w:rsidR="0059458E" w:rsidRPr="00C26DC2" w:rsidRDefault="0059458E" w:rsidP="0021251C">
            <w:pPr>
              <w:pStyle w:val="Tabletext"/>
              <w:spacing w:before="20" w:after="20"/>
              <w:rPr>
                <w:sz w:val="18"/>
                <w:szCs w:val="18"/>
              </w:rPr>
            </w:pPr>
          </w:p>
        </w:tc>
        <w:tc>
          <w:tcPr>
            <w:tcW w:w="1205" w:type="dxa"/>
            <w:vAlign w:val="center"/>
          </w:tcPr>
          <w:p w14:paraId="0E4A74C7" w14:textId="77777777" w:rsidR="0059458E" w:rsidRPr="00C26DC2" w:rsidRDefault="0059458E" w:rsidP="0021251C">
            <w:pPr>
              <w:pStyle w:val="Tabletext"/>
              <w:spacing w:before="20" w:after="20"/>
              <w:rPr>
                <w:sz w:val="18"/>
                <w:szCs w:val="18"/>
              </w:rPr>
            </w:pPr>
          </w:p>
        </w:tc>
        <w:tc>
          <w:tcPr>
            <w:tcW w:w="1227" w:type="dxa"/>
            <w:shd w:val="clear" w:color="auto" w:fill="auto"/>
            <w:vAlign w:val="center"/>
          </w:tcPr>
          <w:p w14:paraId="596EC1BF" w14:textId="77777777" w:rsidR="0059458E" w:rsidRPr="0021251C" w:rsidRDefault="0059458E" w:rsidP="0021251C">
            <w:pPr>
              <w:pStyle w:val="Tabletext"/>
              <w:spacing w:before="20" w:after="20"/>
              <w:rPr>
                <w:sz w:val="18"/>
                <w:szCs w:val="18"/>
                <w:lang w:val="es-CO"/>
              </w:rPr>
            </w:pPr>
            <w:r w:rsidRPr="0021251C">
              <w:rPr>
                <w:sz w:val="18"/>
                <w:szCs w:val="18"/>
                <w:lang w:val="es-CO"/>
              </w:rPr>
              <w:t>GSMA FS.21,</w:t>
            </w:r>
          </w:p>
          <w:p w14:paraId="090B92DC" w14:textId="77777777" w:rsidR="0059458E" w:rsidRPr="0021251C" w:rsidRDefault="0059458E" w:rsidP="0021251C">
            <w:pPr>
              <w:pStyle w:val="Tabletext"/>
              <w:spacing w:before="20" w:after="20"/>
              <w:rPr>
                <w:sz w:val="18"/>
                <w:szCs w:val="18"/>
                <w:lang w:val="es-CO"/>
              </w:rPr>
            </w:pPr>
            <w:r w:rsidRPr="0021251C">
              <w:rPr>
                <w:sz w:val="18"/>
                <w:szCs w:val="18"/>
                <w:lang w:val="es-CO"/>
              </w:rPr>
              <w:t>GSMA FS.36,</w:t>
            </w:r>
          </w:p>
          <w:p w14:paraId="1C0DA690" w14:textId="77777777" w:rsidR="0059458E" w:rsidRPr="0021251C" w:rsidRDefault="0059458E" w:rsidP="0021251C">
            <w:pPr>
              <w:pStyle w:val="Tabletext"/>
              <w:spacing w:before="20" w:after="20"/>
              <w:rPr>
                <w:sz w:val="18"/>
                <w:szCs w:val="18"/>
                <w:lang w:val="es-CO"/>
              </w:rPr>
            </w:pPr>
            <w:r w:rsidRPr="0021251C">
              <w:rPr>
                <w:sz w:val="18"/>
                <w:szCs w:val="18"/>
                <w:lang w:val="es-CO"/>
              </w:rPr>
              <w:t>GSMA FS.37,</w:t>
            </w:r>
          </w:p>
          <w:p w14:paraId="52BBB555" w14:textId="77777777" w:rsidR="0059458E" w:rsidRPr="00C26DC2" w:rsidRDefault="0059458E" w:rsidP="0021251C">
            <w:pPr>
              <w:pStyle w:val="Tabletext"/>
              <w:spacing w:before="20" w:after="20"/>
              <w:rPr>
                <w:sz w:val="18"/>
                <w:szCs w:val="18"/>
              </w:rPr>
            </w:pPr>
            <w:r w:rsidRPr="00C26DC2">
              <w:rPr>
                <w:sz w:val="18"/>
                <w:szCs w:val="18"/>
              </w:rPr>
              <w:t>GSMA IR.77,</w:t>
            </w:r>
          </w:p>
          <w:p w14:paraId="0628619D" w14:textId="77777777" w:rsidR="0059458E" w:rsidRPr="00C26DC2" w:rsidRDefault="0059458E" w:rsidP="0021251C">
            <w:pPr>
              <w:pStyle w:val="Tabletext"/>
              <w:spacing w:before="20" w:after="20"/>
              <w:rPr>
                <w:sz w:val="18"/>
                <w:szCs w:val="18"/>
              </w:rPr>
            </w:pPr>
            <w:r w:rsidRPr="00C26DC2">
              <w:rPr>
                <w:sz w:val="18"/>
                <w:szCs w:val="18"/>
              </w:rPr>
              <w:t>GSMA NG.113</w:t>
            </w:r>
          </w:p>
        </w:tc>
        <w:tc>
          <w:tcPr>
            <w:tcW w:w="1196" w:type="dxa"/>
            <w:shd w:val="clear" w:color="auto" w:fill="auto"/>
            <w:vAlign w:val="center"/>
          </w:tcPr>
          <w:p w14:paraId="56356E72" w14:textId="77777777" w:rsidR="0059458E" w:rsidRPr="00C26DC2" w:rsidRDefault="0059458E" w:rsidP="0021251C">
            <w:pPr>
              <w:pStyle w:val="Tabletext"/>
              <w:spacing w:before="20" w:after="20"/>
              <w:rPr>
                <w:sz w:val="18"/>
                <w:szCs w:val="18"/>
              </w:rPr>
            </w:pPr>
            <w:r w:rsidRPr="00C26DC2">
              <w:rPr>
                <w:sz w:val="18"/>
                <w:szCs w:val="18"/>
              </w:rPr>
              <w:t>3GPP TS 33.517</w:t>
            </w:r>
          </w:p>
        </w:tc>
        <w:tc>
          <w:tcPr>
            <w:tcW w:w="849" w:type="dxa"/>
            <w:shd w:val="clear" w:color="auto" w:fill="auto"/>
            <w:vAlign w:val="center"/>
          </w:tcPr>
          <w:p w14:paraId="5ADADDE9" w14:textId="77777777" w:rsidR="0059458E" w:rsidRPr="00C26DC2" w:rsidRDefault="0059458E" w:rsidP="0021251C">
            <w:pPr>
              <w:pStyle w:val="Tabletext"/>
              <w:spacing w:before="20" w:after="20"/>
              <w:rPr>
                <w:sz w:val="18"/>
                <w:szCs w:val="18"/>
              </w:rPr>
            </w:pPr>
          </w:p>
        </w:tc>
      </w:tr>
      <w:tr w:rsidR="003627B0" w:rsidRPr="00C26DC2" w14:paraId="7BF7F2E5" w14:textId="77777777" w:rsidTr="0021251C">
        <w:trPr>
          <w:jc w:val="center"/>
        </w:trPr>
        <w:tc>
          <w:tcPr>
            <w:tcW w:w="1352" w:type="dxa"/>
            <w:shd w:val="clear" w:color="auto" w:fill="auto"/>
            <w:vAlign w:val="center"/>
          </w:tcPr>
          <w:p w14:paraId="607E009F" w14:textId="77777777" w:rsidR="0059458E" w:rsidRPr="00C26DC2" w:rsidRDefault="0059458E" w:rsidP="0021251C">
            <w:pPr>
              <w:pStyle w:val="Tabletext"/>
              <w:spacing w:before="20" w:after="20"/>
              <w:rPr>
                <w:sz w:val="18"/>
                <w:szCs w:val="18"/>
              </w:rPr>
            </w:pPr>
            <w:r w:rsidRPr="00C26DC2">
              <w:rPr>
                <w:sz w:val="18"/>
                <w:szCs w:val="18"/>
              </w:rPr>
              <w:t>User equipment</w:t>
            </w:r>
          </w:p>
        </w:tc>
        <w:tc>
          <w:tcPr>
            <w:tcW w:w="1391" w:type="dxa"/>
            <w:shd w:val="clear" w:color="auto" w:fill="auto"/>
            <w:vAlign w:val="center"/>
          </w:tcPr>
          <w:p w14:paraId="5CEAC9FF" w14:textId="77777777" w:rsidR="0059458E" w:rsidRPr="00C26DC2" w:rsidRDefault="0059458E" w:rsidP="0021251C">
            <w:pPr>
              <w:pStyle w:val="Tabletext"/>
              <w:spacing w:before="20" w:after="20"/>
              <w:rPr>
                <w:sz w:val="18"/>
                <w:szCs w:val="18"/>
              </w:rPr>
            </w:pPr>
          </w:p>
        </w:tc>
        <w:tc>
          <w:tcPr>
            <w:tcW w:w="1221" w:type="dxa"/>
            <w:shd w:val="clear" w:color="auto" w:fill="auto"/>
            <w:vAlign w:val="center"/>
          </w:tcPr>
          <w:p w14:paraId="36542D9B" w14:textId="77777777" w:rsidR="0059458E" w:rsidRPr="00C26DC2" w:rsidRDefault="0059458E" w:rsidP="0021251C">
            <w:pPr>
              <w:pStyle w:val="Tabletext"/>
              <w:spacing w:before="20" w:after="20"/>
              <w:rPr>
                <w:sz w:val="18"/>
                <w:szCs w:val="18"/>
              </w:rPr>
            </w:pPr>
          </w:p>
        </w:tc>
        <w:tc>
          <w:tcPr>
            <w:tcW w:w="1198" w:type="dxa"/>
            <w:shd w:val="clear" w:color="auto" w:fill="auto"/>
            <w:vAlign w:val="center"/>
          </w:tcPr>
          <w:p w14:paraId="56665159" w14:textId="77777777" w:rsidR="0059458E" w:rsidRPr="00C26DC2" w:rsidRDefault="0059458E" w:rsidP="0021251C">
            <w:pPr>
              <w:pStyle w:val="Tabletext"/>
              <w:spacing w:before="20" w:after="20"/>
              <w:rPr>
                <w:sz w:val="18"/>
                <w:szCs w:val="18"/>
              </w:rPr>
            </w:pPr>
            <w:r w:rsidRPr="00C26DC2">
              <w:rPr>
                <w:sz w:val="18"/>
                <w:szCs w:val="18"/>
              </w:rPr>
              <w:t>IEEE P1912</w:t>
            </w:r>
          </w:p>
        </w:tc>
        <w:tc>
          <w:tcPr>
            <w:tcW w:w="1205" w:type="dxa"/>
            <w:vAlign w:val="center"/>
          </w:tcPr>
          <w:p w14:paraId="2E4BAC75" w14:textId="77777777" w:rsidR="0059458E" w:rsidRPr="00C26DC2" w:rsidRDefault="0059458E" w:rsidP="0021251C">
            <w:pPr>
              <w:pStyle w:val="Tabletext"/>
              <w:spacing w:before="20" w:after="20"/>
              <w:rPr>
                <w:sz w:val="18"/>
                <w:szCs w:val="18"/>
              </w:rPr>
            </w:pPr>
          </w:p>
        </w:tc>
        <w:tc>
          <w:tcPr>
            <w:tcW w:w="1227" w:type="dxa"/>
            <w:shd w:val="clear" w:color="auto" w:fill="auto"/>
            <w:vAlign w:val="center"/>
          </w:tcPr>
          <w:p w14:paraId="2823D847" w14:textId="77777777" w:rsidR="0059458E" w:rsidRPr="00C26DC2" w:rsidRDefault="0059458E" w:rsidP="0021251C">
            <w:pPr>
              <w:pStyle w:val="Tabletext"/>
              <w:spacing w:before="20" w:after="20"/>
              <w:rPr>
                <w:sz w:val="18"/>
                <w:szCs w:val="18"/>
              </w:rPr>
            </w:pPr>
          </w:p>
        </w:tc>
        <w:tc>
          <w:tcPr>
            <w:tcW w:w="1196" w:type="dxa"/>
            <w:shd w:val="clear" w:color="auto" w:fill="auto"/>
            <w:vAlign w:val="center"/>
          </w:tcPr>
          <w:p w14:paraId="022CD21F" w14:textId="77777777" w:rsidR="0059458E" w:rsidRPr="00C26DC2" w:rsidRDefault="0059458E" w:rsidP="0021251C">
            <w:pPr>
              <w:pStyle w:val="Tabletext"/>
              <w:spacing w:before="20" w:after="20"/>
              <w:rPr>
                <w:sz w:val="18"/>
                <w:szCs w:val="18"/>
              </w:rPr>
            </w:pPr>
          </w:p>
        </w:tc>
        <w:tc>
          <w:tcPr>
            <w:tcW w:w="849" w:type="dxa"/>
            <w:shd w:val="clear" w:color="auto" w:fill="auto"/>
            <w:vAlign w:val="center"/>
          </w:tcPr>
          <w:p w14:paraId="0C8596D4" w14:textId="77777777" w:rsidR="0059458E" w:rsidRPr="00C26DC2" w:rsidRDefault="0059458E" w:rsidP="0021251C">
            <w:pPr>
              <w:pStyle w:val="Tabletext"/>
              <w:spacing w:before="20" w:after="20"/>
              <w:rPr>
                <w:sz w:val="18"/>
                <w:szCs w:val="18"/>
              </w:rPr>
            </w:pPr>
          </w:p>
        </w:tc>
      </w:tr>
      <w:tr w:rsidR="003627B0" w:rsidRPr="00C26DC2" w14:paraId="4927EA8D" w14:textId="77777777" w:rsidTr="0021251C">
        <w:trPr>
          <w:jc w:val="center"/>
        </w:trPr>
        <w:tc>
          <w:tcPr>
            <w:tcW w:w="1352" w:type="dxa"/>
            <w:shd w:val="clear" w:color="auto" w:fill="auto"/>
            <w:vAlign w:val="center"/>
          </w:tcPr>
          <w:p w14:paraId="722E2EA5" w14:textId="77777777" w:rsidR="0059458E" w:rsidRPr="00C26DC2" w:rsidRDefault="0059458E" w:rsidP="0021251C">
            <w:pPr>
              <w:pStyle w:val="Tabletext"/>
              <w:spacing w:before="20" w:after="20"/>
              <w:rPr>
                <w:sz w:val="18"/>
                <w:szCs w:val="18"/>
              </w:rPr>
            </w:pPr>
            <w:r w:rsidRPr="00C26DC2">
              <w:rPr>
                <w:sz w:val="18"/>
                <w:szCs w:val="18"/>
              </w:rPr>
              <w:t>Services using 5G</w:t>
            </w:r>
          </w:p>
        </w:tc>
        <w:tc>
          <w:tcPr>
            <w:tcW w:w="1391" w:type="dxa"/>
            <w:shd w:val="clear" w:color="auto" w:fill="auto"/>
            <w:vAlign w:val="center"/>
          </w:tcPr>
          <w:p w14:paraId="70C05D69" w14:textId="77777777" w:rsidR="0059458E" w:rsidRPr="00C26DC2" w:rsidRDefault="0059458E" w:rsidP="0021251C">
            <w:pPr>
              <w:pStyle w:val="Tabletext"/>
              <w:spacing w:before="20" w:after="20"/>
              <w:rPr>
                <w:sz w:val="18"/>
                <w:szCs w:val="18"/>
              </w:rPr>
            </w:pPr>
          </w:p>
        </w:tc>
        <w:tc>
          <w:tcPr>
            <w:tcW w:w="1221" w:type="dxa"/>
            <w:shd w:val="clear" w:color="auto" w:fill="auto"/>
            <w:vAlign w:val="center"/>
          </w:tcPr>
          <w:p w14:paraId="1ECC6D86" w14:textId="77777777" w:rsidR="0059458E" w:rsidRPr="00C26DC2" w:rsidRDefault="0059458E" w:rsidP="0021251C">
            <w:pPr>
              <w:pStyle w:val="Tabletext"/>
              <w:spacing w:before="20" w:after="20"/>
              <w:rPr>
                <w:sz w:val="18"/>
                <w:szCs w:val="18"/>
              </w:rPr>
            </w:pPr>
            <w:r w:rsidRPr="00C26DC2">
              <w:rPr>
                <w:sz w:val="18"/>
                <w:szCs w:val="18"/>
              </w:rPr>
              <w:t>3GPP TS 33.536,</w:t>
            </w:r>
          </w:p>
          <w:p w14:paraId="23926235" w14:textId="77777777" w:rsidR="0059458E" w:rsidRPr="00C26DC2" w:rsidRDefault="0059458E" w:rsidP="0021251C">
            <w:pPr>
              <w:pStyle w:val="Tabletext"/>
              <w:spacing w:before="20" w:after="20"/>
              <w:rPr>
                <w:sz w:val="18"/>
                <w:szCs w:val="18"/>
              </w:rPr>
            </w:pPr>
            <w:r w:rsidRPr="00C26DC2">
              <w:rPr>
                <w:sz w:val="18"/>
                <w:szCs w:val="18"/>
              </w:rPr>
              <w:t>3GPP TS 33.819,</w:t>
            </w:r>
          </w:p>
          <w:p w14:paraId="41CE4B65" w14:textId="77777777" w:rsidR="0059458E" w:rsidRPr="00C26DC2" w:rsidRDefault="0059458E" w:rsidP="0021251C">
            <w:pPr>
              <w:pStyle w:val="Tabletext"/>
              <w:spacing w:before="20" w:after="20"/>
              <w:rPr>
                <w:sz w:val="18"/>
                <w:szCs w:val="18"/>
              </w:rPr>
            </w:pPr>
            <w:r w:rsidRPr="00C26DC2">
              <w:rPr>
                <w:sz w:val="18"/>
                <w:szCs w:val="18"/>
              </w:rPr>
              <w:t>3GPP TS 33.835,</w:t>
            </w:r>
            <w:r w:rsidRPr="00C26DC2">
              <w:rPr>
                <w:sz w:val="18"/>
                <w:szCs w:val="18"/>
              </w:rPr>
              <w:br/>
              <w:t>3GPP TS 33.836,</w:t>
            </w:r>
          </w:p>
          <w:p w14:paraId="222F27C0" w14:textId="77777777" w:rsidR="0059458E" w:rsidRPr="00C26DC2" w:rsidRDefault="0059458E" w:rsidP="0021251C">
            <w:pPr>
              <w:pStyle w:val="Tabletext"/>
              <w:spacing w:before="20" w:after="20"/>
              <w:rPr>
                <w:sz w:val="18"/>
                <w:szCs w:val="18"/>
              </w:rPr>
            </w:pPr>
            <w:r w:rsidRPr="00C26DC2">
              <w:rPr>
                <w:sz w:val="18"/>
                <w:szCs w:val="18"/>
              </w:rPr>
              <w:lastRenderedPageBreak/>
              <w:t>3GPP TR 33.850,</w:t>
            </w:r>
          </w:p>
          <w:p w14:paraId="0614C439" w14:textId="77777777" w:rsidR="0059458E" w:rsidRPr="00C26DC2" w:rsidRDefault="0059458E" w:rsidP="0021251C">
            <w:pPr>
              <w:pStyle w:val="Tabletext"/>
              <w:spacing w:before="20" w:after="20"/>
              <w:rPr>
                <w:sz w:val="18"/>
                <w:szCs w:val="18"/>
              </w:rPr>
            </w:pPr>
            <w:r w:rsidRPr="00C26DC2">
              <w:rPr>
                <w:sz w:val="18"/>
                <w:szCs w:val="18"/>
              </w:rPr>
              <w:t>3GPP TR 33.851,</w:t>
            </w:r>
          </w:p>
          <w:p w14:paraId="65B87F85" w14:textId="4992B712" w:rsidR="0059458E" w:rsidRPr="00C26DC2" w:rsidRDefault="0059458E" w:rsidP="0021251C">
            <w:pPr>
              <w:pStyle w:val="Tabletext"/>
              <w:spacing w:before="20" w:after="20"/>
              <w:rPr>
                <w:sz w:val="18"/>
                <w:szCs w:val="18"/>
              </w:rPr>
            </w:pPr>
            <w:r w:rsidRPr="00C26DC2">
              <w:rPr>
                <w:sz w:val="18"/>
                <w:szCs w:val="18"/>
              </w:rPr>
              <w:t>3GPP TR 33.854</w:t>
            </w:r>
            <w:r w:rsidR="00982559">
              <w:rPr>
                <w:sz w:val="18"/>
                <w:szCs w:val="18"/>
              </w:rPr>
              <w:t>,</w:t>
            </w:r>
          </w:p>
          <w:p w14:paraId="7200EFB9" w14:textId="77777777" w:rsidR="0059458E" w:rsidRPr="00C26DC2" w:rsidRDefault="0059458E" w:rsidP="0021251C">
            <w:pPr>
              <w:pStyle w:val="Tabletext"/>
              <w:spacing w:before="20" w:after="20"/>
              <w:rPr>
                <w:sz w:val="18"/>
                <w:szCs w:val="18"/>
              </w:rPr>
            </w:pPr>
            <w:r w:rsidRPr="00C26DC2">
              <w:rPr>
                <w:sz w:val="18"/>
                <w:szCs w:val="18"/>
              </w:rPr>
              <w:t>X.5Gsec-message</w:t>
            </w:r>
          </w:p>
        </w:tc>
        <w:tc>
          <w:tcPr>
            <w:tcW w:w="1198" w:type="dxa"/>
            <w:shd w:val="clear" w:color="auto" w:fill="auto"/>
            <w:vAlign w:val="center"/>
          </w:tcPr>
          <w:p w14:paraId="28F98751" w14:textId="77777777" w:rsidR="0059458E" w:rsidRPr="00C26DC2" w:rsidRDefault="0059458E" w:rsidP="0021251C">
            <w:pPr>
              <w:pStyle w:val="Tabletext"/>
              <w:spacing w:before="20" w:after="20"/>
              <w:rPr>
                <w:sz w:val="18"/>
                <w:szCs w:val="18"/>
              </w:rPr>
            </w:pPr>
            <w:r w:rsidRPr="00C26DC2">
              <w:rPr>
                <w:sz w:val="18"/>
                <w:szCs w:val="18"/>
              </w:rPr>
              <w:lastRenderedPageBreak/>
              <w:t>NGMN E2E</w:t>
            </w:r>
          </w:p>
        </w:tc>
        <w:tc>
          <w:tcPr>
            <w:tcW w:w="1205" w:type="dxa"/>
            <w:vAlign w:val="center"/>
          </w:tcPr>
          <w:p w14:paraId="07C8F2B0" w14:textId="23DA0197" w:rsidR="0059458E" w:rsidRPr="00C26DC2" w:rsidRDefault="0059458E" w:rsidP="0021251C">
            <w:pPr>
              <w:pStyle w:val="Tabletext"/>
              <w:spacing w:before="20" w:after="20"/>
              <w:rPr>
                <w:sz w:val="18"/>
                <w:szCs w:val="18"/>
              </w:rPr>
            </w:pPr>
            <w:r w:rsidRPr="00C26DC2">
              <w:rPr>
                <w:sz w:val="18"/>
                <w:szCs w:val="18"/>
              </w:rPr>
              <w:t>3GPP TS 33.122,</w:t>
            </w:r>
          </w:p>
          <w:p w14:paraId="7D7BBC6B" w14:textId="6564AB28" w:rsidR="00D67182" w:rsidRPr="00C26DC2" w:rsidRDefault="00D67182" w:rsidP="0021251C">
            <w:pPr>
              <w:pStyle w:val="Tabletext"/>
              <w:spacing w:before="20" w:after="20"/>
              <w:rPr>
                <w:sz w:val="18"/>
                <w:szCs w:val="18"/>
              </w:rPr>
            </w:pPr>
            <w:r w:rsidRPr="00C26DC2">
              <w:rPr>
                <w:sz w:val="18"/>
                <w:szCs w:val="18"/>
              </w:rPr>
              <w:t>3GPP TS 33.503,</w:t>
            </w:r>
          </w:p>
          <w:p w14:paraId="43130F9F" w14:textId="77777777" w:rsidR="0059458E" w:rsidRPr="00C26DC2" w:rsidRDefault="0059458E" w:rsidP="0021251C">
            <w:pPr>
              <w:pStyle w:val="Tabletext"/>
              <w:spacing w:before="20" w:after="20"/>
              <w:rPr>
                <w:sz w:val="18"/>
                <w:szCs w:val="18"/>
              </w:rPr>
            </w:pPr>
            <w:r w:rsidRPr="00C26DC2">
              <w:rPr>
                <w:sz w:val="18"/>
                <w:szCs w:val="18"/>
              </w:rPr>
              <w:t>3GPP TR 33.825,</w:t>
            </w:r>
          </w:p>
          <w:p w14:paraId="4D4B1DC1" w14:textId="77777777" w:rsidR="0059458E" w:rsidRPr="00C26DC2" w:rsidRDefault="0059458E" w:rsidP="0021251C">
            <w:pPr>
              <w:pStyle w:val="Tabletext"/>
              <w:spacing w:before="20" w:after="20"/>
              <w:rPr>
                <w:sz w:val="18"/>
                <w:szCs w:val="18"/>
              </w:rPr>
            </w:pPr>
            <w:r w:rsidRPr="00C26DC2">
              <w:rPr>
                <w:sz w:val="18"/>
                <w:szCs w:val="18"/>
              </w:rPr>
              <w:t>3GPP TR 33.862</w:t>
            </w:r>
          </w:p>
        </w:tc>
        <w:tc>
          <w:tcPr>
            <w:tcW w:w="1227" w:type="dxa"/>
            <w:shd w:val="clear" w:color="auto" w:fill="auto"/>
            <w:vAlign w:val="center"/>
          </w:tcPr>
          <w:p w14:paraId="18F54733" w14:textId="77777777" w:rsidR="00937768" w:rsidRPr="00C26DC2" w:rsidRDefault="00544959" w:rsidP="0021251C">
            <w:pPr>
              <w:pStyle w:val="Tabletext"/>
              <w:spacing w:before="20" w:after="20"/>
              <w:rPr>
                <w:sz w:val="18"/>
                <w:szCs w:val="18"/>
              </w:rPr>
            </w:pPr>
            <w:r w:rsidRPr="00C26DC2">
              <w:rPr>
                <w:sz w:val="18"/>
                <w:szCs w:val="18"/>
              </w:rPr>
              <w:t>3GPP TR 33.740</w:t>
            </w:r>
            <w:r w:rsidR="00937768" w:rsidRPr="00C26DC2">
              <w:rPr>
                <w:sz w:val="18"/>
                <w:szCs w:val="18"/>
              </w:rPr>
              <w:t>,</w:t>
            </w:r>
          </w:p>
          <w:p w14:paraId="2C17BAB6" w14:textId="5D34C1A4" w:rsidR="00937768" w:rsidRPr="00C26DC2" w:rsidRDefault="00937768" w:rsidP="0021251C">
            <w:pPr>
              <w:pStyle w:val="Tabletext"/>
              <w:spacing w:before="20" w:after="20"/>
              <w:rPr>
                <w:sz w:val="18"/>
                <w:szCs w:val="18"/>
              </w:rPr>
            </w:pPr>
            <w:r w:rsidRPr="00C26DC2">
              <w:rPr>
                <w:sz w:val="18"/>
                <w:szCs w:val="18"/>
              </w:rPr>
              <w:t>3GPP TR 33.881</w:t>
            </w:r>
            <w:r w:rsidR="00982559">
              <w:rPr>
                <w:sz w:val="18"/>
                <w:szCs w:val="18"/>
              </w:rPr>
              <w:t>,</w:t>
            </w:r>
          </w:p>
          <w:p w14:paraId="55C14A88" w14:textId="797E66AD" w:rsidR="00937768" w:rsidRPr="00C26DC2" w:rsidRDefault="00937768" w:rsidP="0021251C">
            <w:pPr>
              <w:pStyle w:val="Tabletext"/>
              <w:spacing w:before="20" w:after="20"/>
              <w:rPr>
                <w:sz w:val="18"/>
                <w:szCs w:val="18"/>
              </w:rPr>
            </w:pPr>
            <w:r w:rsidRPr="00C26DC2">
              <w:rPr>
                <w:sz w:val="18"/>
                <w:szCs w:val="18"/>
              </w:rPr>
              <w:t>3GPP TR 33.889</w:t>
            </w:r>
          </w:p>
        </w:tc>
        <w:tc>
          <w:tcPr>
            <w:tcW w:w="1196" w:type="dxa"/>
            <w:shd w:val="clear" w:color="auto" w:fill="auto"/>
            <w:vAlign w:val="center"/>
          </w:tcPr>
          <w:p w14:paraId="73551FF1" w14:textId="77777777" w:rsidR="0059458E" w:rsidRPr="00C26DC2" w:rsidRDefault="0059458E" w:rsidP="0021251C">
            <w:pPr>
              <w:pStyle w:val="Tabletext"/>
              <w:spacing w:before="20" w:after="20"/>
              <w:rPr>
                <w:sz w:val="18"/>
                <w:szCs w:val="18"/>
              </w:rPr>
            </w:pPr>
          </w:p>
        </w:tc>
        <w:tc>
          <w:tcPr>
            <w:tcW w:w="849" w:type="dxa"/>
            <w:shd w:val="clear" w:color="auto" w:fill="auto"/>
            <w:vAlign w:val="center"/>
          </w:tcPr>
          <w:p w14:paraId="23B746E8" w14:textId="77777777" w:rsidR="0059458E" w:rsidRPr="00C26DC2" w:rsidRDefault="0059458E" w:rsidP="0021251C">
            <w:pPr>
              <w:pStyle w:val="Tabletext"/>
              <w:spacing w:before="20" w:after="20"/>
              <w:rPr>
                <w:sz w:val="18"/>
                <w:szCs w:val="18"/>
              </w:rPr>
            </w:pPr>
          </w:p>
        </w:tc>
      </w:tr>
      <w:tr w:rsidR="003627B0" w:rsidRPr="0008513C" w14:paraId="7833935E" w14:textId="77777777" w:rsidTr="0021251C">
        <w:trPr>
          <w:jc w:val="center"/>
        </w:trPr>
        <w:tc>
          <w:tcPr>
            <w:tcW w:w="1352" w:type="dxa"/>
            <w:shd w:val="clear" w:color="auto" w:fill="auto"/>
            <w:vAlign w:val="center"/>
          </w:tcPr>
          <w:p w14:paraId="1B5E0CE0" w14:textId="77777777" w:rsidR="0059458E" w:rsidRPr="00C26DC2" w:rsidRDefault="0059458E" w:rsidP="0021251C">
            <w:pPr>
              <w:pStyle w:val="Tabletext"/>
              <w:spacing w:before="20" w:after="20"/>
              <w:rPr>
                <w:sz w:val="18"/>
                <w:szCs w:val="18"/>
              </w:rPr>
            </w:pPr>
            <w:r w:rsidRPr="00C26DC2">
              <w:rPr>
                <w:sz w:val="18"/>
                <w:szCs w:val="18"/>
              </w:rPr>
              <w:t>Security control</w:t>
            </w:r>
          </w:p>
        </w:tc>
        <w:tc>
          <w:tcPr>
            <w:tcW w:w="1391" w:type="dxa"/>
            <w:shd w:val="clear" w:color="auto" w:fill="auto"/>
            <w:vAlign w:val="center"/>
          </w:tcPr>
          <w:p w14:paraId="0220A533" w14:textId="77777777" w:rsidR="0059458E" w:rsidRPr="00C26DC2" w:rsidRDefault="0059458E" w:rsidP="0021251C">
            <w:pPr>
              <w:pStyle w:val="Tabletext"/>
              <w:spacing w:before="20" w:after="20"/>
              <w:rPr>
                <w:sz w:val="18"/>
                <w:szCs w:val="18"/>
              </w:rPr>
            </w:pPr>
            <w:r w:rsidRPr="00C26DC2">
              <w:rPr>
                <w:sz w:val="18"/>
                <w:szCs w:val="18"/>
              </w:rPr>
              <w:t>ETSI GR ZSM 010</w:t>
            </w:r>
          </w:p>
        </w:tc>
        <w:tc>
          <w:tcPr>
            <w:tcW w:w="1221" w:type="dxa"/>
            <w:shd w:val="clear" w:color="auto" w:fill="auto"/>
            <w:vAlign w:val="center"/>
          </w:tcPr>
          <w:p w14:paraId="396E555E" w14:textId="77777777" w:rsidR="0059458E" w:rsidRPr="00C26DC2" w:rsidRDefault="0059458E" w:rsidP="0021251C">
            <w:pPr>
              <w:pStyle w:val="Tabletext"/>
              <w:spacing w:before="20" w:after="20"/>
              <w:rPr>
                <w:sz w:val="18"/>
                <w:szCs w:val="18"/>
              </w:rPr>
            </w:pPr>
            <w:r w:rsidRPr="00C26DC2">
              <w:rPr>
                <w:sz w:val="18"/>
                <w:szCs w:val="18"/>
              </w:rPr>
              <w:t>ENISA 3GPP</w:t>
            </w:r>
          </w:p>
        </w:tc>
        <w:tc>
          <w:tcPr>
            <w:tcW w:w="1198" w:type="dxa"/>
            <w:shd w:val="clear" w:color="auto" w:fill="auto"/>
            <w:vAlign w:val="center"/>
          </w:tcPr>
          <w:p w14:paraId="58CDC7B3" w14:textId="77777777" w:rsidR="0059458E" w:rsidRPr="0021251C" w:rsidRDefault="0059458E" w:rsidP="0021251C">
            <w:pPr>
              <w:pStyle w:val="Tabletext"/>
              <w:spacing w:before="20" w:after="20"/>
              <w:rPr>
                <w:sz w:val="18"/>
                <w:szCs w:val="18"/>
                <w:lang w:val="fr-CH"/>
              </w:rPr>
            </w:pPr>
            <w:r w:rsidRPr="0021251C">
              <w:rPr>
                <w:sz w:val="18"/>
                <w:szCs w:val="18"/>
                <w:lang w:val="fr-CH"/>
              </w:rPr>
              <w:t>ITU-T X.5Gsec-t,</w:t>
            </w:r>
          </w:p>
          <w:p w14:paraId="6972F29F" w14:textId="77777777" w:rsidR="0059458E" w:rsidRPr="00C26DC2" w:rsidRDefault="0059458E" w:rsidP="0021251C">
            <w:pPr>
              <w:pStyle w:val="Tabletext"/>
              <w:spacing w:before="20" w:after="20"/>
              <w:rPr>
                <w:sz w:val="18"/>
                <w:szCs w:val="18"/>
              </w:rPr>
            </w:pPr>
            <w:r w:rsidRPr="00C26DC2">
              <w:rPr>
                <w:sz w:val="18"/>
                <w:szCs w:val="18"/>
              </w:rPr>
              <w:t>NGMN Trust</w:t>
            </w:r>
          </w:p>
        </w:tc>
        <w:tc>
          <w:tcPr>
            <w:tcW w:w="1205" w:type="dxa"/>
            <w:vAlign w:val="center"/>
          </w:tcPr>
          <w:p w14:paraId="79D29A5F" w14:textId="77777777" w:rsidR="0059458E" w:rsidRPr="00C26DC2" w:rsidRDefault="0059458E" w:rsidP="0021251C">
            <w:pPr>
              <w:pStyle w:val="Tabletext"/>
              <w:spacing w:before="20" w:after="20"/>
              <w:rPr>
                <w:sz w:val="18"/>
                <w:szCs w:val="18"/>
              </w:rPr>
            </w:pPr>
          </w:p>
        </w:tc>
        <w:tc>
          <w:tcPr>
            <w:tcW w:w="1227" w:type="dxa"/>
            <w:shd w:val="clear" w:color="auto" w:fill="auto"/>
            <w:vAlign w:val="center"/>
          </w:tcPr>
          <w:p w14:paraId="1F791BD6" w14:textId="5C9ADDB3" w:rsidR="0059458E" w:rsidRPr="0021251C" w:rsidRDefault="0059458E" w:rsidP="0021251C">
            <w:pPr>
              <w:pStyle w:val="Tabletext"/>
              <w:spacing w:before="20" w:after="20"/>
              <w:rPr>
                <w:sz w:val="18"/>
                <w:szCs w:val="18"/>
                <w:lang w:val="es-CO"/>
              </w:rPr>
            </w:pPr>
            <w:r w:rsidRPr="0021251C">
              <w:rPr>
                <w:sz w:val="18"/>
                <w:szCs w:val="18"/>
                <w:lang w:val="es-CO"/>
              </w:rPr>
              <w:t>ETSI GS-VFV-SEC 013</w:t>
            </w:r>
            <w:r w:rsidR="000006A3" w:rsidRPr="0021251C">
              <w:rPr>
                <w:sz w:val="18"/>
                <w:szCs w:val="18"/>
                <w:lang w:val="es-CO"/>
              </w:rPr>
              <w:t>,</w:t>
            </w:r>
          </w:p>
          <w:p w14:paraId="042D94D2" w14:textId="77777777" w:rsidR="0059458E" w:rsidRPr="0021251C" w:rsidRDefault="0059458E" w:rsidP="0021251C">
            <w:pPr>
              <w:pStyle w:val="Tabletext"/>
              <w:spacing w:before="20" w:after="20"/>
              <w:rPr>
                <w:sz w:val="18"/>
                <w:szCs w:val="18"/>
                <w:lang w:val="es-CO"/>
              </w:rPr>
            </w:pPr>
            <w:r w:rsidRPr="0021251C">
              <w:rPr>
                <w:sz w:val="18"/>
                <w:szCs w:val="18"/>
                <w:lang w:val="es-CO"/>
              </w:rPr>
              <w:t>NGMN NO,</w:t>
            </w:r>
          </w:p>
          <w:p w14:paraId="63B2F8FB" w14:textId="77777777" w:rsidR="0059458E" w:rsidRPr="0021251C" w:rsidRDefault="0059458E" w:rsidP="0021251C">
            <w:pPr>
              <w:pStyle w:val="Tabletext"/>
              <w:spacing w:before="20" w:after="20"/>
              <w:rPr>
                <w:sz w:val="18"/>
                <w:szCs w:val="18"/>
                <w:lang w:val="es-CO"/>
              </w:rPr>
            </w:pPr>
            <w:r w:rsidRPr="0021251C">
              <w:rPr>
                <w:sz w:val="18"/>
                <w:szCs w:val="18"/>
                <w:lang w:val="es-CO"/>
              </w:rPr>
              <w:t>ENISA EECC</w:t>
            </w:r>
          </w:p>
        </w:tc>
        <w:tc>
          <w:tcPr>
            <w:tcW w:w="1196" w:type="dxa"/>
            <w:shd w:val="clear" w:color="auto" w:fill="auto"/>
            <w:vAlign w:val="center"/>
          </w:tcPr>
          <w:p w14:paraId="640693F7" w14:textId="77777777" w:rsidR="0059458E" w:rsidRPr="0021251C" w:rsidRDefault="0059458E" w:rsidP="0021251C">
            <w:pPr>
              <w:pStyle w:val="Tabletext"/>
              <w:spacing w:before="20" w:after="20"/>
              <w:rPr>
                <w:sz w:val="18"/>
                <w:szCs w:val="18"/>
                <w:lang w:val="es-CO"/>
              </w:rPr>
            </w:pPr>
          </w:p>
        </w:tc>
        <w:tc>
          <w:tcPr>
            <w:tcW w:w="849" w:type="dxa"/>
            <w:shd w:val="clear" w:color="auto" w:fill="auto"/>
            <w:vAlign w:val="center"/>
          </w:tcPr>
          <w:p w14:paraId="6B676250" w14:textId="77777777" w:rsidR="0059458E" w:rsidRPr="0021251C" w:rsidRDefault="0059458E" w:rsidP="0021251C">
            <w:pPr>
              <w:pStyle w:val="Tabletext"/>
              <w:spacing w:before="20" w:after="20"/>
              <w:rPr>
                <w:sz w:val="18"/>
                <w:szCs w:val="18"/>
                <w:lang w:val="es-CO"/>
              </w:rPr>
            </w:pPr>
          </w:p>
        </w:tc>
      </w:tr>
      <w:tr w:rsidR="003627B0" w:rsidRPr="00C26DC2" w14:paraId="2DEA3AE8" w14:textId="77777777" w:rsidTr="0021251C">
        <w:trPr>
          <w:jc w:val="center"/>
        </w:trPr>
        <w:tc>
          <w:tcPr>
            <w:tcW w:w="1352" w:type="dxa"/>
            <w:shd w:val="clear" w:color="auto" w:fill="auto"/>
            <w:vAlign w:val="center"/>
          </w:tcPr>
          <w:p w14:paraId="6DA9642C" w14:textId="77777777" w:rsidR="0059458E" w:rsidRPr="00C26DC2" w:rsidRDefault="0059458E" w:rsidP="0021251C">
            <w:pPr>
              <w:pStyle w:val="Tabletext"/>
              <w:spacing w:before="20" w:after="20"/>
              <w:rPr>
                <w:sz w:val="18"/>
                <w:szCs w:val="18"/>
              </w:rPr>
            </w:pPr>
            <w:r w:rsidRPr="00C26DC2">
              <w:rPr>
                <w:sz w:val="18"/>
                <w:szCs w:val="18"/>
              </w:rPr>
              <w:t>Fraud</w:t>
            </w:r>
          </w:p>
        </w:tc>
        <w:tc>
          <w:tcPr>
            <w:tcW w:w="1391" w:type="dxa"/>
            <w:shd w:val="clear" w:color="auto" w:fill="auto"/>
            <w:vAlign w:val="center"/>
          </w:tcPr>
          <w:p w14:paraId="1674E2E6" w14:textId="77777777" w:rsidR="0059458E" w:rsidRPr="00C26DC2" w:rsidRDefault="0059458E" w:rsidP="0021251C">
            <w:pPr>
              <w:pStyle w:val="Tabletext"/>
              <w:spacing w:before="20" w:after="20"/>
              <w:rPr>
                <w:sz w:val="18"/>
                <w:szCs w:val="18"/>
              </w:rPr>
            </w:pPr>
            <w:r w:rsidRPr="00C26DC2">
              <w:rPr>
                <w:sz w:val="18"/>
                <w:szCs w:val="18"/>
              </w:rPr>
              <w:t>GSMA FS.39</w:t>
            </w:r>
          </w:p>
        </w:tc>
        <w:tc>
          <w:tcPr>
            <w:tcW w:w="1221" w:type="dxa"/>
            <w:shd w:val="clear" w:color="auto" w:fill="auto"/>
            <w:vAlign w:val="center"/>
          </w:tcPr>
          <w:p w14:paraId="1D314F39" w14:textId="77777777" w:rsidR="0059458E" w:rsidRPr="00C26DC2" w:rsidRDefault="0059458E" w:rsidP="0021251C">
            <w:pPr>
              <w:pStyle w:val="Tabletext"/>
              <w:spacing w:before="20" w:after="20"/>
              <w:rPr>
                <w:sz w:val="18"/>
                <w:szCs w:val="18"/>
              </w:rPr>
            </w:pPr>
          </w:p>
        </w:tc>
        <w:tc>
          <w:tcPr>
            <w:tcW w:w="1198" w:type="dxa"/>
            <w:shd w:val="clear" w:color="auto" w:fill="auto"/>
            <w:vAlign w:val="center"/>
          </w:tcPr>
          <w:p w14:paraId="07B903FE" w14:textId="77777777" w:rsidR="0059458E" w:rsidRPr="00C26DC2" w:rsidRDefault="0059458E" w:rsidP="0021251C">
            <w:pPr>
              <w:pStyle w:val="Tabletext"/>
              <w:spacing w:before="20" w:after="20"/>
              <w:rPr>
                <w:sz w:val="18"/>
                <w:szCs w:val="18"/>
              </w:rPr>
            </w:pPr>
          </w:p>
        </w:tc>
        <w:tc>
          <w:tcPr>
            <w:tcW w:w="1205" w:type="dxa"/>
            <w:vAlign w:val="center"/>
          </w:tcPr>
          <w:p w14:paraId="5FDAE949" w14:textId="77777777" w:rsidR="0059458E" w:rsidRPr="00C26DC2" w:rsidRDefault="0059458E" w:rsidP="0021251C">
            <w:pPr>
              <w:pStyle w:val="Tabletext"/>
              <w:spacing w:before="20" w:after="20"/>
              <w:rPr>
                <w:sz w:val="18"/>
                <w:szCs w:val="18"/>
              </w:rPr>
            </w:pPr>
          </w:p>
        </w:tc>
        <w:tc>
          <w:tcPr>
            <w:tcW w:w="1227" w:type="dxa"/>
            <w:shd w:val="clear" w:color="auto" w:fill="auto"/>
            <w:vAlign w:val="center"/>
          </w:tcPr>
          <w:p w14:paraId="6C347055" w14:textId="77777777" w:rsidR="0059458E" w:rsidRPr="00C26DC2" w:rsidRDefault="0059458E" w:rsidP="0021251C">
            <w:pPr>
              <w:pStyle w:val="Tabletext"/>
              <w:spacing w:before="20" w:after="20"/>
              <w:rPr>
                <w:sz w:val="18"/>
                <w:szCs w:val="18"/>
              </w:rPr>
            </w:pPr>
            <w:r w:rsidRPr="00C26DC2">
              <w:rPr>
                <w:sz w:val="18"/>
                <w:szCs w:val="18"/>
              </w:rPr>
              <w:t>GSMA FS.38</w:t>
            </w:r>
          </w:p>
        </w:tc>
        <w:tc>
          <w:tcPr>
            <w:tcW w:w="1196" w:type="dxa"/>
            <w:shd w:val="clear" w:color="auto" w:fill="auto"/>
            <w:vAlign w:val="center"/>
          </w:tcPr>
          <w:p w14:paraId="32C64C6A" w14:textId="77777777" w:rsidR="0059458E" w:rsidRPr="00C26DC2" w:rsidRDefault="0059458E" w:rsidP="0021251C">
            <w:pPr>
              <w:pStyle w:val="Tabletext"/>
              <w:spacing w:before="20" w:after="20"/>
              <w:rPr>
                <w:sz w:val="18"/>
                <w:szCs w:val="18"/>
              </w:rPr>
            </w:pPr>
          </w:p>
        </w:tc>
        <w:tc>
          <w:tcPr>
            <w:tcW w:w="849" w:type="dxa"/>
            <w:shd w:val="clear" w:color="auto" w:fill="auto"/>
            <w:vAlign w:val="center"/>
          </w:tcPr>
          <w:p w14:paraId="7C6E48C2" w14:textId="77777777" w:rsidR="0059458E" w:rsidRPr="00C26DC2" w:rsidRDefault="0059458E" w:rsidP="0021251C">
            <w:pPr>
              <w:pStyle w:val="Tabletext"/>
              <w:spacing w:before="20" w:after="20"/>
              <w:rPr>
                <w:sz w:val="18"/>
                <w:szCs w:val="18"/>
              </w:rPr>
            </w:pPr>
            <w:r w:rsidRPr="00C26DC2">
              <w:rPr>
                <w:sz w:val="18"/>
                <w:szCs w:val="18"/>
              </w:rPr>
              <w:t>NGMN Pac3</w:t>
            </w:r>
          </w:p>
        </w:tc>
      </w:tr>
      <w:tr w:rsidR="003627B0" w:rsidRPr="00C26DC2" w14:paraId="11E7CCF1" w14:textId="77777777" w:rsidTr="0021251C">
        <w:trPr>
          <w:jc w:val="center"/>
        </w:trPr>
        <w:tc>
          <w:tcPr>
            <w:tcW w:w="1352" w:type="dxa"/>
            <w:shd w:val="clear" w:color="auto" w:fill="auto"/>
            <w:vAlign w:val="center"/>
          </w:tcPr>
          <w:p w14:paraId="0DE296A6" w14:textId="77777777" w:rsidR="0059458E" w:rsidRPr="00C26DC2" w:rsidRDefault="0059458E" w:rsidP="0021251C">
            <w:pPr>
              <w:pStyle w:val="Tabletext"/>
              <w:spacing w:before="20" w:after="20"/>
              <w:rPr>
                <w:sz w:val="18"/>
                <w:szCs w:val="18"/>
              </w:rPr>
            </w:pPr>
            <w:proofErr w:type="spellStart"/>
            <w:r w:rsidRPr="00C26DC2">
              <w:rPr>
                <w:sz w:val="18"/>
                <w:szCs w:val="18"/>
              </w:rPr>
              <w:t>Non public</w:t>
            </w:r>
            <w:proofErr w:type="spellEnd"/>
            <w:r w:rsidRPr="00C26DC2">
              <w:rPr>
                <w:sz w:val="18"/>
                <w:szCs w:val="18"/>
              </w:rPr>
              <w:t xml:space="preserve"> network</w:t>
            </w:r>
          </w:p>
        </w:tc>
        <w:tc>
          <w:tcPr>
            <w:tcW w:w="1391" w:type="dxa"/>
            <w:shd w:val="clear" w:color="auto" w:fill="auto"/>
            <w:vAlign w:val="center"/>
          </w:tcPr>
          <w:p w14:paraId="48BA12E7" w14:textId="77777777" w:rsidR="0059458E" w:rsidRPr="00C26DC2" w:rsidRDefault="0059458E" w:rsidP="0021251C">
            <w:pPr>
              <w:pStyle w:val="Tabletext"/>
              <w:spacing w:before="20" w:after="20"/>
              <w:rPr>
                <w:sz w:val="18"/>
                <w:szCs w:val="18"/>
              </w:rPr>
            </w:pPr>
          </w:p>
        </w:tc>
        <w:tc>
          <w:tcPr>
            <w:tcW w:w="1221" w:type="dxa"/>
            <w:shd w:val="clear" w:color="auto" w:fill="auto"/>
            <w:vAlign w:val="center"/>
          </w:tcPr>
          <w:p w14:paraId="25741564" w14:textId="77777777" w:rsidR="0059458E" w:rsidRPr="0021251C" w:rsidRDefault="0059458E" w:rsidP="0021251C">
            <w:pPr>
              <w:pStyle w:val="Tabletext"/>
              <w:spacing w:before="20" w:after="20"/>
              <w:rPr>
                <w:sz w:val="18"/>
                <w:szCs w:val="18"/>
                <w:lang w:val="fr-CH"/>
              </w:rPr>
            </w:pPr>
            <w:r w:rsidRPr="0021251C">
              <w:rPr>
                <w:sz w:val="18"/>
                <w:szCs w:val="18"/>
                <w:lang w:val="fr-CH"/>
              </w:rPr>
              <w:t>ITU-T X.5Gsec-vs</w:t>
            </w:r>
          </w:p>
        </w:tc>
        <w:tc>
          <w:tcPr>
            <w:tcW w:w="1198" w:type="dxa"/>
            <w:shd w:val="clear" w:color="auto" w:fill="auto"/>
            <w:vAlign w:val="center"/>
          </w:tcPr>
          <w:p w14:paraId="71655F43" w14:textId="77777777" w:rsidR="0059458E" w:rsidRPr="0021251C" w:rsidRDefault="0059458E" w:rsidP="0021251C">
            <w:pPr>
              <w:pStyle w:val="Tabletext"/>
              <w:spacing w:before="20" w:after="20"/>
              <w:rPr>
                <w:sz w:val="18"/>
                <w:szCs w:val="18"/>
                <w:lang w:val="fr-CH"/>
              </w:rPr>
            </w:pPr>
          </w:p>
        </w:tc>
        <w:tc>
          <w:tcPr>
            <w:tcW w:w="1205" w:type="dxa"/>
            <w:vAlign w:val="center"/>
          </w:tcPr>
          <w:p w14:paraId="5904878C" w14:textId="77777777" w:rsidR="0059458E" w:rsidRPr="00C26DC2" w:rsidRDefault="0059458E" w:rsidP="0021251C">
            <w:pPr>
              <w:pStyle w:val="Tabletext"/>
              <w:spacing w:before="20" w:after="20"/>
              <w:rPr>
                <w:sz w:val="18"/>
                <w:szCs w:val="18"/>
              </w:rPr>
            </w:pPr>
            <w:r w:rsidRPr="00C26DC2">
              <w:rPr>
                <w:sz w:val="18"/>
                <w:szCs w:val="18"/>
              </w:rPr>
              <w:t>3GPP TR 33.857</w:t>
            </w:r>
          </w:p>
        </w:tc>
        <w:tc>
          <w:tcPr>
            <w:tcW w:w="1227" w:type="dxa"/>
            <w:shd w:val="clear" w:color="auto" w:fill="auto"/>
            <w:vAlign w:val="center"/>
          </w:tcPr>
          <w:p w14:paraId="1DD0E997" w14:textId="77777777" w:rsidR="0059458E" w:rsidRPr="00C26DC2" w:rsidRDefault="0059458E" w:rsidP="0021251C">
            <w:pPr>
              <w:pStyle w:val="Tabletext"/>
              <w:spacing w:before="20" w:after="20"/>
              <w:rPr>
                <w:sz w:val="18"/>
                <w:szCs w:val="18"/>
              </w:rPr>
            </w:pPr>
          </w:p>
        </w:tc>
        <w:tc>
          <w:tcPr>
            <w:tcW w:w="1196" w:type="dxa"/>
            <w:shd w:val="clear" w:color="auto" w:fill="auto"/>
            <w:vAlign w:val="center"/>
          </w:tcPr>
          <w:p w14:paraId="729E16A0" w14:textId="77777777" w:rsidR="0059458E" w:rsidRPr="00C26DC2" w:rsidRDefault="0059458E" w:rsidP="0021251C">
            <w:pPr>
              <w:pStyle w:val="Tabletext"/>
              <w:spacing w:before="20" w:after="20"/>
              <w:rPr>
                <w:sz w:val="18"/>
                <w:szCs w:val="18"/>
              </w:rPr>
            </w:pPr>
          </w:p>
        </w:tc>
        <w:tc>
          <w:tcPr>
            <w:tcW w:w="849" w:type="dxa"/>
            <w:shd w:val="clear" w:color="auto" w:fill="auto"/>
            <w:vAlign w:val="center"/>
          </w:tcPr>
          <w:p w14:paraId="35D6F0FC" w14:textId="77777777" w:rsidR="0059458E" w:rsidRPr="00C26DC2" w:rsidRDefault="0059458E" w:rsidP="0021251C">
            <w:pPr>
              <w:pStyle w:val="Tabletext"/>
              <w:spacing w:before="20" w:after="20"/>
              <w:rPr>
                <w:sz w:val="18"/>
                <w:szCs w:val="18"/>
              </w:rPr>
            </w:pPr>
          </w:p>
        </w:tc>
      </w:tr>
      <w:tr w:rsidR="003627B0" w:rsidRPr="00C26DC2" w14:paraId="5F08661E" w14:textId="77777777" w:rsidTr="0021251C">
        <w:trPr>
          <w:jc w:val="center"/>
        </w:trPr>
        <w:tc>
          <w:tcPr>
            <w:tcW w:w="1352" w:type="dxa"/>
            <w:shd w:val="clear" w:color="auto" w:fill="auto"/>
            <w:vAlign w:val="center"/>
          </w:tcPr>
          <w:p w14:paraId="04ADE16B" w14:textId="77777777" w:rsidR="0059458E" w:rsidRPr="00C26DC2" w:rsidRDefault="0059458E" w:rsidP="0021251C">
            <w:pPr>
              <w:pStyle w:val="Tabletext"/>
              <w:spacing w:before="20" w:after="20"/>
              <w:rPr>
                <w:sz w:val="18"/>
                <w:szCs w:val="18"/>
              </w:rPr>
            </w:pPr>
            <w:r w:rsidRPr="00C26DC2">
              <w:rPr>
                <w:sz w:val="18"/>
                <w:szCs w:val="18"/>
              </w:rPr>
              <w:t>Others</w:t>
            </w:r>
          </w:p>
        </w:tc>
        <w:tc>
          <w:tcPr>
            <w:tcW w:w="1391" w:type="dxa"/>
            <w:shd w:val="clear" w:color="auto" w:fill="auto"/>
            <w:vAlign w:val="center"/>
          </w:tcPr>
          <w:p w14:paraId="1DAD6B43" w14:textId="77777777" w:rsidR="0059458E" w:rsidRPr="00C26DC2" w:rsidRDefault="0059458E" w:rsidP="0021251C">
            <w:pPr>
              <w:pStyle w:val="Tabletext"/>
              <w:spacing w:before="20" w:after="20"/>
              <w:rPr>
                <w:sz w:val="18"/>
                <w:szCs w:val="18"/>
              </w:rPr>
            </w:pPr>
            <w:r w:rsidRPr="00C26DC2">
              <w:rPr>
                <w:sz w:val="18"/>
                <w:szCs w:val="18"/>
              </w:rPr>
              <w:t>3GPP TR 33.841,</w:t>
            </w:r>
          </w:p>
          <w:p w14:paraId="4107BA96" w14:textId="77777777" w:rsidR="0059458E" w:rsidRPr="00C26DC2" w:rsidRDefault="0059458E" w:rsidP="0021251C">
            <w:pPr>
              <w:pStyle w:val="Tabletext"/>
              <w:spacing w:before="20" w:after="20"/>
              <w:rPr>
                <w:sz w:val="18"/>
                <w:szCs w:val="18"/>
              </w:rPr>
            </w:pPr>
            <w:r w:rsidRPr="00C26DC2">
              <w:rPr>
                <w:sz w:val="18"/>
                <w:szCs w:val="18"/>
              </w:rPr>
              <w:t>GSMA FS.35</w:t>
            </w:r>
            <w:r w:rsidR="00820937" w:rsidRPr="00C26DC2">
              <w:rPr>
                <w:sz w:val="18"/>
                <w:szCs w:val="18"/>
              </w:rPr>
              <w:t>,</w:t>
            </w:r>
          </w:p>
          <w:p w14:paraId="20F8B552" w14:textId="24C1A7D4" w:rsidR="00820937" w:rsidRPr="00C26DC2" w:rsidRDefault="00820937" w:rsidP="0021251C">
            <w:pPr>
              <w:pStyle w:val="Tabletext"/>
              <w:spacing w:before="20" w:after="20"/>
              <w:rPr>
                <w:sz w:val="18"/>
                <w:szCs w:val="18"/>
              </w:rPr>
            </w:pPr>
            <w:r w:rsidRPr="00C26DC2">
              <w:rPr>
                <w:sz w:val="18"/>
                <w:szCs w:val="18"/>
              </w:rPr>
              <w:t xml:space="preserve">ENISA </w:t>
            </w:r>
            <w:r w:rsidR="0067583B" w:rsidRPr="00C26DC2">
              <w:rPr>
                <w:sz w:val="18"/>
                <w:szCs w:val="18"/>
              </w:rPr>
              <w:t>Standards</w:t>
            </w:r>
          </w:p>
        </w:tc>
        <w:tc>
          <w:tcPr>
            <w:tcW w:w="1221" w:type="dxa"/>
            <w:shd w:val="clear" w:color="auto" w:fill="auto"/>
            <w:vAlign w:val="center"/>
          </w:tcPr>
          <w:p w14:paraId="0050C550" w14:textId="77777777" w:rsidR="0059458E" w:rsidRPr="00C26DC2" w:rsidRDefault="0059458E" w:rsidP="0021251C">
            <w:pPr>
              <w:pStyle w:val="Tabletext"/>
              <w:spacing w:before="20" w:after="20"/>
              <w:rPr>
                <w:sz w:val="18"/>
                <w:szCs w:val="18"/>
              </w:rPr>
            </w:pPr>
            <w:r w:rsidRPr="00C26DC2">
              <w:rPr>
                <w:sz w:val="18"/>
                <w:szCs w:val="18"/>
              </w:rPr>
              <w:t>3GPP TS 33.126</w:t>
            </w:r>
          </w:p>
        </w:tc>
        <w:tc>
          <w:tcPr>
            <w:tcW w:w="1198" w:type="dxa"/>
            <w:shd w:val="clear" w:color="auto" w:fill="auto"/>
            <w:vAlign w:val="center"/>
          </w:tcPr>
          <w:p w14:paraId="35AE3C38" w14:textId="77777777" w:rsidR="0059458E" w:rsidRPr="00C26DC2" w:rsidRDefault="0059458E" w:rsidP="0021251C">
            <w:pPr>
              <w:pStyle w:val="Tabletext"/>
              <w:spacing w:before="20" w:after="20"/>
              <w:rPr>
                <w:sz w:val="18"/>
                <w:szCs w:val="18"/>
              </w:rPr>
            </w:pPr>
            <w:r w:rsidRPr="00C26DC2">
              <w:rPr>
                <w:sz w:val="18"/>
                <w:szCs w:val="18"/>
              </w:rPr>
              <w:t>3GPP TS 33.127</w:t>
            </w:r>
          </w:p>
        </w:tc>
        <w:tc>
          <w:tcPr>
            <w:tcW w:w="1205" w:type="dxa"/>
            <w:vAlign w:val="center"/>
          </w:tcPr>
          <w:p w14:paraId="784905FC" w14:textId="77777777" w:rsidR="0059458E" w:rsidRPr="00C26DC2" w:rsidDel="006D336B" w:rsidRDefault="0059458E" w:rsidP="0021251C">
            <w:pPr>
              <w:pStyle w:val="Tabletext"/>
              <w:spacing w:before="20" w:after="20"/>
              <w:rPr>
                <w:sz w:val="18"/>
                <w:szCs w:val="18"/>
              </w:rPr>
            </w:pPr>
            <w:r w:rsidRPr="00C26DC2">
              <w:rPr>
                <w:sz w:val="18"/>
                <w:szCs w:val="18"/>
              </w:rPr>
              <w:t>3GPP TR 33.842</w:t>
            </w:r>
          </w:p>
        </w:tc>
        <w:tc>
          <w:tcPr>
            <w:tcW w:w="1227" w:type="dxa"/>
            <w:shd w:val="clear" w:color="auto" w:fill="auto"/>
            <w:vAlign w:val="center"/>
          </w:tcPr>
          <w:p w14:paraId="24779460" w14:textId="77777777" w:rsidR="0059458E" w:rsidRPr="00C26DC2" w:rsidRDefault="0059458E" w:rsidP="0021251C">
            <w:pPr>
              <w:pStyle w:val="Tabletext"/>
              <w:spacing w:before="20" w:after="20"/>
              <w:rPr>
                <w:sz w:val="18"/>
                <w:szCs w:val="18"/>
              </w:rPr>
            </w:pPr>
            <w:r w:rsidRPr="00C26DC2">
              <w:rPr>
                <w:sz w:val="18"/>
                <w:szCs w:val="18"/>
              </w:rPr>
              <w:t>ITU-T X.1811</w:t>
            </w:r>
          </w:p>
        </w:tc>
        <w:tc>
          <w:tcPr>
            <w:tcW w:w="1196" w:type="dxa"/>
            <w:shd w:val="clear" w:color="auto" w:fill="auto"/>
            <w:vAlign w:val="center"/>
          </w:tcPr>
          <w:p w14:paraId="1A83FC39" w14:textId="77777777" w:rsidR="0059458E" w:rsidRPr="00C26DC2" w:rsidRDefault="0059458E" w:rsidP="0021251C">
            <w:pPr>
              <w:pStyle w:val="Tabletext"/>
              <w:spacing w:before="20" w:after="20"/>
              <w:rPr>
                <w:sz w:val="18"/>
                <w:szCs w:val="18"/>
              </w:rPr>
            </w:pPr>
          </w:p>
        </w:tc>
        <w:tc>
          <w:tcPr>
            <w:tcW w:w="849" w:type="dxa"/>
            <w:shd w:val="clear" w:color="auto" w:fill="auto"/>
            <w:vAlign w:val="center"/>
          </w:tcPr>
          <w:p w14:paraId="546FC5E9" w14:textId="77777777" w:rsidR="0059458E" w:rsidRPr="00C26DC2" w:rsidRDefault="0059458E" w:rsidP="0021251C">
            <w:pPr>
              <w:pStyle w:val="Tabletext"/>
              <w:spacing w:before="20" w:after="20"/>
              <w:rPr>
                <w:sz w:val="18"/>
                <w:szCs w:val="18"/>
              </w:rPr>
            </w:pPr>
          </w:p>
        </w:tc>
      </w:tr>
    </w:tbl>
    <w:p w14:paraId="6F100AF5" w14:textId="0EAB9515" w:rsidR="0059458E" w:rsidRPr="00FE34F3" w:rsidRDefault="0059458E" w:rsidP="0059458E">
      <w:pPr>
        <w:rPr>
          <w:rFonts w:eastAsia="Malgun Gothic"/>
          <w:lang w:val="en-US" w:eastAsia="ko-KR"/>
        </w:rPr>
      </w:pPr>
      <w:r w:rsidRPr="0021251C">
        <w:rPr>
          <w:rFonts w:eastAsia="Malgun Gothic"/>
          <w:lang w:eastAsia="ko-KR"/>
        </w:rPr>
        <w:t>According to the gap analysis in Table 9-1</w:t>
      </w:r>
      <w:r w:rsidR="00C47D63" w:rsidRPr="00C26DC2">
        <w:rPr>
          <w:rFonts w:eastAsia="Malgun Gothic"/>
          <w:lang w:eastAsia="ko-KR"/>
        </w:rPr>
        <w:t>, note the following.</w:t>
      </w:r>
    </w:p>
    <w:p w14:paraId="55815409" w14:textId="70F12044" w:rsidR="0059458E" w:rsidRPr="0021251C" w:rsidRDefault="0059458E" w:rsidP="00890C45">
      <w:pPr>
        <w:pStyle w:val="enumlev1"/>
      </w:pPr>
      <w:r w:rsidRPr="00FE34F3">
        <w:rPr>
          <w:lang w:val="en-US"/>
        </w:rPr>
        <w:t>−</w:t>
      </w:r>
      <w:r w:rsidRPr="00FE34F3">
        <w:rPr>
          <w:lang w:val="en-US"/>
        </w:rPr>
        <w:tab/>
        <w:t xml:space="preserve">ITU-T has been </w:t>
      </w:r>
      <w:r w:rsidR="0007701B" w:rsidRPr="0021251C">
        <w:t>focusing</w:t>
      </w:r>
      <w:r w:rsidRPr="0021251C">
        <w:t xml:space="preserve"> on </w:t>
      </w:r>
      <w:r w:rsidR="00132CF8">
        <w:t>"</w:t>
      </w:r>
      <w:r w:rsidRPr="0021251C">
        <w:t>common requirement</w:t>
      </w:r>
      <w:r w:rsidR="00C47D63" w:rsidRPr="00C26DC2">
        <w:t xml:space="preserve"> or </w:t>
      </w:r>
      <w:r w:rsidRPr="0021251C">
        <w:t>use cases</w:t>
      </w:r>
      <w:r w:rsidR="00132CF8">
        <w:t>"</w:t>
      </w:r>
      <w:r w:rsidRPr="0021251C">
        <w:t xml:space="preserve">, </w:t>
      </w:r>
      <w:r w:rsidR="00132CF8">
        <w:t>"</w:t>
      </w:r>
      <w:r w:rsidRPr="0021251C">
        <w:t>architecture</w:t>
      </w:r>
      <w:r w:rsidR="00132CF8">
        <w:t>"</w:t>
      </w:r>
      <w:r w:rsidRPr="0021251C">
        <w:t xml:space="preserve">, </w:t>
      </w:r>
      <w:r w:rsidR="00132CF8">
        <w:t>"</w:t>
      </w:r>
      <w:r w:rsidRPr="0021251C">
        <w:t>guideline</w:t>
      </w:r>
      <w:r w:rsidR="00132CF8">
        <w:t>"</w:t>
      </w:r>
      <w:r w:rsidRPr="0021251C">
        <w:t xml:space="preserve"> with specific technical area described in vertical axis</w:t>
      </w:r>
      <w:r w:rsidR="00890C45" w:rsidRPr="0021251C">
        <w:t>.</w:t>
      </w:r>
    </w:p>
    <w:p w14:paraId="5D81C0FF" w14:textId="0E8143F5" w:rsidR="0059458E" w:rsidRPr="0021251C" w:rsidRDefault="0059458E" w:rsidP="00890C45">
      <w:pPr>
        <w:pStyle w:val="enumlev1"/>
      </w:pPr>
      <w:r w:rsidRPr="0021251C">
        <w:t>−</w:t>
      </w:r>
      <w:r w:rsidRPr="0021251C">
        <w:tab/>
      </w:r>
      <w:r w:rsidR="00CB6A92" w:rsidRPr="00C26DC2">
        <w:t xml:space="preserve">A </w:t>
      </w:r>
      <w:r w:rsidRPr="0021251C">
        <w:t xml:space="preserve">5G network system has many elements and becomes complicated. It is expected that standardization efforts of </w:t>
      </w:r>
      <w:r w:rsidRPr="00FE34F3">
        <w:rPr>
          <w:lang w:val="en-US"/>
        </w:rPr>
        <w:t>ITU-T</w:t>
      </w:r>
      <w:r w:rsidRPr="0021251C">
        <w:t xml:space="preserve"> will focus to provide security criteria by de</w:t>
      </w:r>
      <w:r w:rsidR="00CB6A92" w:rsidRPr="00C26DC2">
        <w:t>term</w:t>
      </w:r>
      <w:r w:rsidRPr="0021251C">
        <w:t>ining requirements to manage 5G network system component</w:t>
      </w:r>
      <w:r w:rsidR="00890C45" w:rsidRPr="0021251C">
        <w:t>.</w:t>
      </w:r>
    </w:p>
    <w:p w14:paraId="55D5EDC6" w14:textId="4CD3A03A" w:rsidR="0059458E" w:rsidRPr="0021251C" w:rsidRDefault="0059458E" w:rsidP="00890C45">
      <w:pPr>
        <w:pStyle w:val="enumlev1"/>
      </w:pPr>
      <w:r w:rsidRPr="0021251C">
        <w:t>−</w:t>
      </w:r>
      <w:r w:rsidRPr="0021251C">
        <w:tab/>
        <w:t xml:space="preserve">Use cases using new functionality of 5G network will increase. It is expected that standardization efforts </w:t>
      </w:r>
      <w:r w:rsidRPr="00FE34F3">
        <w:rPr>
          <w:lang w:val="en-US"/>
        </w:rPr>
        <w:t>of ITU-T w</w:t>
      </w:r>
      <w:r w:rsidRPr="0021251C">
        <w:t>ill provide risk</w:t>
      </w:r>
      <w:r w:rsidR="00CB6A92" w:rsidRPr="00C26DC2">
        <w:t xml:space="preserve"> or </w:t>
      </w:r>
      <w:r w:rsidRPr="0021251C">
        <w:t>threat analysis and its countermeasures for new use cases</w:t>
      </w:r>
      <w:r w:rsidR="00890C45" w:rsidRPr="0021251C">
        <w:t>.</w:t>
      </w:r>
    </w:p>
    <w:p w14:paraId="0B0F976E" w14:textId="60E5637F" w:rsidR="0059458E" w:rsidRPr="00FE34F3" w:rsidRDefault="0059458E" w:rsidP="00890C45">
      <w:pPr>
        <w:pStyle w:val="enumlev1"/>
        <w:rPr>
          <w:lang w:val="en-US"/>
        </w:rPr>
      </w:pPr>
      <w:r w:rsidRPr="0021251C">
        <w:t>−</w:t>
      </w:r>
      <w:r w:rsidRPr="0021251C">
        <w:tab/>
        <w:t xml:space="preserve">The entries in the </w:t>
      </w:r>
      <w:r w:rsidR="00CB6A92" w:rsidRPr="00C26DC2">
        <w:t>row</w:t>
      </w:r>
      <w:r w:rsidRPr="0021251C">
        <w:t xml:space="preserve"> </w:t>
      </w:r>
      <w:r w:rsidR="00132CF8">
        <w:t>"</w:t>
      </w:r>
      <w:r w:rsidRPr="0021251C">
        <w:t>Security control</w:t>
      </w:r>
      <w:r w:rsidR="00132CF8">
        <w:t>"</w:t>
      </w:r>
      <w:r w:rsidRPr="0021251C">
        <w:t xml:space="preserve"> </w:t>
      </w:r>
      <w:r w:rsidR="00CB6A92" w:rsidRPr="00C26DC2">
        <w:t>are</w:t>
      </w:r>
      <w:r w:rsidRPr="0021251C">
        <w:t xml:space="preserve"> </w:t>
      </w:r>
      <w:r w:rsidR="00CB6A92" w:rsidRPr="00C26DC2">
        <w:t>in</w:t>
      </w:r>
      <w:r w:rsidRPr="0021251C">
        <w:t xml:space="preserve">sufficient and </w:t>
      </w:r>
      <w:r w:rsidR="00CB6A92" w:rsidRPr="00C26DC2">
        <w:t>their</w:t>
      </w:r>
      <w:r w:rsidRPr="0021251C">
        <w:t xml:space="preserve"> items are limited.</w:t>
      </w:r>
      <w:r w:rsidRPr="0021251C">
        <w:rPr>
          <w:rFonts w:eastAsia="MS Mincho"/>
        </w:rPr>
        <w:t xml:space="preserve"> There are several topics, such as </w:t>
      </w:r>
      <w:r w:rsidR="008D5210" w:rsidRPr="00C26DC2">
        <w:rPr>
          <w:rFonts w:eastAsia="MS Mincho"/>
        </w:rPr>
        <w:t xml:space="preserve">controls of </w:t>
      </w:r>
      <w:r w:rsidRPr="0021251C">
        <w:rPr>
          <w:rFonts w:eastAsia="MS Mincho"/>
        </w:rPr>
        <w:t xml:space="preserve">organization, people, operational </w:t>
      </w:r>
      <w:r w:rsidR="008D5210" w:rsidRPr="00C26DC2">
        <w:rPr>
          <w:rFonts w:eastAsia="MS Mincho"/>
        </w:rPr>
        <w:t xml:space="preserve">or the </w:t>
      </w:r>
      <w:r w:rsidRPr="0021251C">
        <w:rPr>
          <w:rFonts w:eastAsia="MS Mincho"/>
        </w:rPr>
        <w:t xml:space="preserve">physical </w:t>
      </w:r>
      <w:r w:rsidR="008D5210" w:rsidRPr="00C26DC2">
        <w:rPr>
          <w:rFonts w:eastAsia="MS Mincho"/>
        </w:rPr>
        <w:t>situation</w:t>
      </w:r>
      <w:r w:rsidRPr="0021251C">
        <w:rPr>
          <w:rFonts w:eastAsia="MS Mincho"/>
        </w:rPr>
        <w:t xml:space="preserve">. </w:t>
      </w:r>
      <w:r w:rsidRPr="00FE34F3">
        <w:rPr>
          <w:rFonts w:eastAsia="MS Mincho"/>
          <w:lang w:val="en-US"/>
        </w:rPr>
        <w:t>ITU-T has to consider initiating work items related to this topic</w:t>
      </w:r>
      <w:r w:rsidRPr="00FE34F3">
        <w:rPr>
          <w:lang w:val="en-US"/>
        </w:rPr>
        <w:t>.</w:t>
      </w:r>
    </w:p>
    <w:p w14:paraId="703109E9" w14:textId="57F37177" w:rsidR="0059458E" w:rsidRPr="0021251C" w:rsidRDefault="0059458E" w:rsidP="00890C45">
      <w:pPr>
        <w:pStyle w:val="enumlev1"/>
      </w:pPr>
      <w:r w:rsidRPr="0021251C">
        <w:t>−</w:t>
      </w:r>
      <w:r w:rsidRPr="0021251C">
        <w:tab/>
        <w:t xml:space="preserve">The need for 5G </w:t>
      </w:r>
      <w:r w:rsidR="00170D95" w:rsidRPr="00C26DC2">
        <w:t>NPNs</w:t>
      </w:r>
      <w:r w:rsidRPr="0021251C">
        <w:t xml:space="preserve"> will increase in various vertical services. It is expected that standardization efforts of </w:t>
      </w:r>
      <w:r w:rsidRPr="00FE34F3">
        <w:rPr>
          <w:lang w:val="en-US"/>
        </w:rPr>
        <w:t xml:space="preserve">ITU-T </w:t>
      </w:r>
      <w:r w:rsidRPr="0021251C">
        <w:t>will provide risk</w:t>
      </w:r>
      <w:r w:rsidR="00170D95" w:rsidRPr="00C26DC2">
        <w:t xml:space="preserve"> or </w:t>
      </w:r>
      <w:r w:rsidRPr="0021251C">
        <w:t>threat analysis and its countermeasures for 5G NPN services in various vertical services.</w:t>
      </w:r>
    </w:p>
    <w:p w14:paraId="24561D44" w14:textId="1A557500" w:rsidR="0059458E" w:rsidRPr="001203E4" w:rsidRDefault="0059458E" w:rsidP="00890C45">
      <w:pPr>
        <w:pStyle w:val="enumlev1"/>
        <w:rPr>
          <w:lang w:val="en-US"/>
        </w:rPr>
      </w:pPr>
      <w:r w:rsidRPr="0021251C">
        <w:t>−</w:t>
      </w:r>
      <w:r w:rsidRPr="0021251C">
        <w:tab/>
      </w:r>
      <w:r w:rsidR="008D5210" w:rsidRPr="00C26DC2">
        <w:t xml:space="preserve">A </w:t>
      </w:r>
      <w:r w:rsidRPr="0021251C">
        <w:t>5G system employs certificate-based security mechanisms</w:t>
      </w:r>
      <w:r w:rsidR="008D5210" w:rsidRPr="00C26DC2">
        <w:t>,</w:t>
      </w:r>
      <w:r w:rsidRPr="0021251C">
        <w:t xml:space="preserve"> such as TLS and OAuth2.0. However, traditional </w:t>
      </w:r>
      <w:r w:rsidR="007003C6" w:rsidRPr="00C26DC2">
        <w:t>public key infrastructure (</w:t>
      </w:r>
      <w:r w:rsidRPr="0021251C">
        <w:t>PKI</w:t>
      </w:r>
      <w:r w:rsidR="007003C6" w:rsidRPr="00C26DC2">
        <w:t>)</w:t>
      </w:r>
      <w:r w:rsidRPr="0021251C">
        <w:t xml:space="preserve"> and certificate management are not suitable for 5G-based application environments since virtualized network function</w:t>
      </w:r>
      <w:r w:rsidR="00474850">
        <w:t xml:space="preserve"> (VNF)</w:t>
      </w:r>
      <w:r w:rsidRPr="0021251C">
        <w:t xml:space="preserve">, SBA and microservice architecture are introduced to implement applications in 5G systems. Therefore, PKI and certificate management are the critical considerations for the standardization efforts of </w:t>
      </w:r>
      <w:r w:rsidRPr="001203E4">
        <w:rPr>
          <w:lang w:val="en-US"/>
        </w:rPr>
        <w:t>ITU-T.</w:t>
      </w:r>
    </w:p>
    <w:p w14:paraId="16AD89A8" w14:textId="5B26E629" w:rsidR="0059458E" w:rsidRDefault="0059458E" w:rsidP="00890C45">
      <w:pPr>
        <w:pStyle w:val="enumlev1"/>
        <w:keepNext/>
        <w:keepLines/>
      </w:pPr>
      <w:r w:rsidRPr="0021251C">
        <w:lastRenderedPageBreak/>
        <w:t>−</w:t>
      </w:r>
      <w:r w:rsidRPr="0021251C">
        <w:tab/>
        <w:t>5G system standards and specifications are complex and fundamental. Proper implementation of security features of standards and proper operation and management of 5G systems are critical to making 5G systems and applications secure. It is expected that standardization efforts o</w:t>
      </w:r>
      <w:r w:rsidRPr="001203E4">
        <w:rPr>
          <w:lang w:val="en-US"/>
        </w:rPr>
        <w:t xml:space="preserve">f ITU-T </w:t>
      </w:r>
      <w:r w:rsidRPr="0021251C">
        <w:t>will provide security best practices for network configuration, deployment, operation, and management.</w:t>
      </w:r>
    </w:p>
    <w:p w14:paraId="7E58A9BA" w14:textId="77777777" w:rsidR="00132CF8" w:rsidRPr="0021251C" w:rsidRDefault="00132CF8" w:rsidP="00132CF8"/>
    <w:p w14:paraId="20545721" w14:textId="77777777" w:rsidR="007C2DD3" w:rsidRPr="00056FE2" w:rsidRDefault="007C2DD3" w:rsidP="007C2DD3">
      <w:pPr>
        <w:spacing w:before="0"/>
        <w:jc w:val="center"/>
      </w:pPr>
      <w:r w:rsidRPr="00C26DC2">
        <w:t>______________</w:t>
      </w:r>
      <w:bookmarkEnd w:id="2"/>
    </w:p>
    <w:sectPr w:rsidR="007C2DD3" w:rsidRPr="00056FE2" w:rsidSect="00C34966">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17F3" w14:textId="77777777" w:rsidR="00BE39B7" w:rsidRDefault="00BE39B7" w:rsidP="00C42125">
      <w:pPr>
        <w:spacing w:before="0"/>
      </w:pPr>
      <w:r>
        <w:separator/>
      </w:r>
    </w:p>
  </w:endnote>
  <w:endnote w:type="continuationSeparator" w:id="0">
    <w:p w14:paraId="2A430831" w14:textId="77777777" w:rsidR="00BE39B7" w:rsidRDefault="00BE39B7" w:rsidP="00C42125">
      <w:pPr>
        <w:spacing w:before="0"/>
      </w:pPr>
      <w:r>
        <w:continuationSeparator/>
      </w:r>
    </w:p>
  </w:endnote>
  <w:endnote w:type="continuationNotice" w:id="1">
    <w:p w14:paraId="36ECF91A" w14:textId="77777777" w:rsidR="00BE39B7" w:rsidRDefault="00BE39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5952" w14:textId="18DC7B5D" w:rsidR="00BE39B7" w:rsidRPr="003444F3" w:rsidRDefault="00BE39B7" w:rsidP="00C34966">
    <w:pPr>
      <w:pStyle w:val="FooterQP"/>
      <w:rPr>
        <w:szCs w:val="22"/>
      </w:rPr>
    </w:pPr>
    <w:r w:rsidRPr="003444F3">
      <w:rPr>
        <w:b w:val="0"/>
        <w:bCs/>
      </w:rPr>
      <w:fldChar w:fldCharType="begin"/>
    </w:r>
    <w:r w:rsidRPr="003444F3">
      <w:rPr>
        <w:b w:val="0"/>
        <w:bCs/>
      </w:rPr>
      <w:instrText xml:space="preserve"> PAGE </w:instrText>
    </w:r>
    <w:r w:rsidRPr="003444F3">
      <w:rPr>
        <w:b w:val="0"/>
        <w:bCs/>
      </w:rPr>
      <w:fldChar w:fldCharType="separate"/>
    </w:r>
    <w:r>
      <w:rPr>
        <w:b w:val="0"/>
        <w:bCs/>
        <w:noProof/>
      </w:rPr>
      <w:t>ii</w:t>
    </w:r>
    <w:r w:rsidRPr="003444F3">
      <w:rPr>
        <w:b w:val="0"/>
        <w:bCs/>
      </w:rPr>
      <w:fldChar w:fldCharType="end"/>
    </w:r>
    <w:r w:rsidRPr="00884774">
      <w:tab/>
    </w:r>
    <w:r w:rsidRPr="00C34966">
      <w:rPr>
        <w:szCs w:val="22"/>
      </w:rPr>
      <w:t>XSTP-5GsecRM</w:t>
    </w:r>
    <w:r>
      <w:rPr>
        <w:szCs w:val="22"/>
      </w:rPr>
      <w:t xml:space="preserve"> </w:t>
    </w:r>
    <w:r w:rsidRPr="000F2BEE">
      <w:rPr>
        <w:szCs w:val="22"/>
        <w:lang w:val="en-US"/>
      </w:rPr>
      <w:t>(202</w:t>
    </w:r>
    <w:r>
      <w:rPr>
        <w:szCs w:val="22"/>
        <w:lang w:val="en-US"/>
      </w:rPr>
      <w:t>2</w:t>
    </w:r>
    <w:r w:rsidRPr="000F2BEE">
      <w:rPr>
        <w:szCs w:val="22"/>
        <w:lang w:val="en-US"/>
      </w:rPr>
      <w:t>-</w:t>
    </w:r>
    <w:r>
      <w:rPr>
        <w:szCs w:val="22"/>
        <w:lang w:val="en-US"/>
      </w:rPr>
      <w:t>05</w:t>
    </w:r>
    <w:r w:rsidRPr="000F2BEE">
      <w:rPr>
        <w:szCs w:val="22"/>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F0EE" w14:textId="04A320D7" w:rsidR="00BE39B7" w:rsidRPr="00A9057B" w:rsidRDefault="00BE39B7" w:rsidP="00A9057B">
    <w:pPr>
      <w:tabs>
        <w:tab w:val="clear" w:pos="794"/>
        <w:tab w:val="clear" w:pos="1191"/>
        <w:tab w:val="clear" w:pos="1588"/>
        <w:tab w:val="clear" w:pos="1985"/>
        <w:tab w:val="left" w:pos="907"/>
        <w:tab w:val="right" w:pos="8789"/>
        <w:tab w:val="right" w:pos="9639"/>
      </w:tabs>
      <w:spacing w:before="0"/>
      <w:jc w:val="left"/>
      <w:rPr>
        <w:b/>
        <w:sz w:val="22"/>
      </w:rPr>
    </w:pPr>
    <w:r w:rsidRPr="00A9057B">
      <w:rPr>
        <w:b/>
        <w:sz w:val="22"/>
      </w:rPr>
      <w:tab/>
    </w:r>
    <w:r w:rsidRPr="00A9057B">
      <w:rPr>
        <w:b/>
        <w:sz w:val="22"/>
      </w:rPr>
      <w:tab/>
    </w:r>
    <w:r w:rsidRPr="00A9057B">
      <w:rPr>
        <w:b/>
        <w:sz w:val="22"/>
        <w:szCs w:val="22"/>
      </w:rPr>
      <w:t>XSTP-5GsecRM (2022-05)</w:t>
    </w:r>
    <w:r w:rsidRPr="00A9057B">
      <w:rPr>
        <w:b/>
        <w:sz w:val="22"/>
      </w:rPr>
      <w:tab/>
    </w:r>
    <w:r w:rsidRPr="00A9057B">
      <w:rPr>
        <w:bCs/>
        <w:sz w:val="22"/>
      </w:rPr>
      <w:fldChar w:fldCharType="begin"/>
    </w:r>
    <w:r w:rsidRPr="00A9057B">
      <w:rPr>
        <w:bCs/>
        <w:sz w:val="22"/>
      </w:rPr>
      <w:instrText xml:space="preserve"> PAGE </w:instrText>
    </w:r>
    <w:r w:rsidRPr="00A9057B">
      <w:rPr>
        <w:bCs/>
        <w:sz w:val="22"/>
      </w:rPr>
      <w:fldChar w:fldCharType="separate"/>
    </w:r>
    <w:r>
      <w:rPr>
        <w:bCs/>
        <w:noProof/>
        <w:sz w:val="22"/>
      </w:rPr>
      <w:t>5</w:t>
    </w:r>
    <w:r w:rsidRPr="00A9057B">
      <w:rPr>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C1A8" w14:textId="7DD90539" w:rsidR="00BE39B7" w:rsidRDefault="00BE39B7">
    <w:pPr>
      <w:pStyle w:val="Footer"/>
      <w:tabs>
        <w:tab w:val="left" w:pos="5245"/>
      </w:tabs>
    </w:pPr>
    <w:r>
      <w:rPr>
        <w:lang w:val="en-US"/>
      </w:rPr>
      <w:drawing>
        <wp:anchor distT="0" distB="0" distL="114300" distR="114300" simplePos="0" relativeHeight="251659264" behindDoc="0" locked="0" layoutInCell="1" allowOverlap="1" wp14:anchorId="7AC8EAF2" wp14:editId="08EA35C9">
          <wp:simplePos x="0" y="0"/>
          <wp:positionH relativeFrom="column">
            <wp:posOffset>5697953</wp:posOffset>
          </wp:positionH>
          <wp:positionV relativeFrom="paragraph">
            <wp:posOffset>-904044</wp:posOffset>
          </wp:positionV>
          <wp:extent cx="765044" cy="86704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65044" cy="867049"/>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0A0B" w14:textId="77777777" w:rsidR="00BE39B7" w:rsidRDefault="00BE39B7" w:rsidP="00C42125">
      <w:pPr>
        <w:spacing w:before="0"/>
      </w:pPr>
      <w:r>
        <w:separator/>
      </w:r>
    </w:p>
  </w:footnote>
  <w:footnote w:type="continuationSeparator" w:id="0">
    <w:p w14:paraId="23418737" w14:textId="77777777" w:rsidR="00BE39B7" w:rsidRDefault="00BE39B7" w:rsidP="00C42125">
      <w:pPr>
        <w:spacing w:before="0"/>
      </w:pPr>
      <w:r>
        <w:continuationSeparator/>
      </w:r>
    </w:p>
  </w:footnote>
  <w:footnote w:type="continuationNotice" w:id="1">
    <w:p w14:paraId="43749198" w14:textId="77777777" w:rsidR="00BE39B7" w:rsidRDefault="00BE39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1F7C" w14:textId="77777777" w:rsidR="00BE39B7" w:rsidRDefault="00BE39B7">
    <w:pPr>
      <w:pStyle w:val="Header"/>
    </w:pPr>
    <w:r>
      <w:rPr>
        <w:noProof/>
        <w:lang w:val="en-US"/>
      </w:rPr>
      <w:drawing>
        <wp:anchor distT="0" distB="0" distL="114300" distR="114300" simplePos="0" relativeHeight="251660288" behindDoc="0" locked="0" layoutInCell="1" allowOverlap="1" wp14:anchorId="655C3C4B" wp14:editId="1E81F60C">
          <wp:simplePos x="0" y="0"/>
          <wp:positionH relativeFrom="column">
            <wp:posOffset>-762000</wp:posOffset>
          </wp:positionH>
          <wp:positionV relativeFrom="paragraph">
            <wp:posOffset>-492760</wp:posOffset>
          </wp:positionV>
          <wp:extent cx="1569720" cy="10771505"/>
          <wp:effectExtent l="0" t="0" r="0" b="0"/>
          <wp:wrapNone/>
          <wp:docPr id="6" name="Picture 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69720" cy="107715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4F0D" w14:textId="48F15C00" w:rsidR="00BE39B7" w:rsidRPr="00D06AAE" w:rsidRDefault="00BE39B7" w:rsidP="00D0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45E43"/>
    <w:multiLevelType w:val="multilevel"/>
    <w:tmpl w:val="D0F4B21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25163E"/>
    <w:multiLevelType w:val="hybridMultilevel"/>
    <w:tmpl w:val="B224AA9C"/>
    <w:lvl w:ilvl="0" w:tplc="033A236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B67BB"/>
    <w:multiLevelType w:val="multilevel"/>
    <w:tmpl w:val="2BEA0CFA"/>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A6C3835"/>
    <w:multiLevelType w:val="hybridMultilevel"/>
    <w:tmpl w:val="F334D8B6"/>
    <w:lvl w:ilvl="0" w:tplc="9BD247BA">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6F5F53"/>
    <w:multiLevelType w:val="multilevel"/>
    <w:tmpl w:val="2BEA0CFA"/>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F220DCA"/>
    <w:multiLevelType w:val="multilevel"/>
    <w:tmpl w:val="596272F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8048490">
    <w:abstractNumId w:val="9"/>
  </w:num>
  <w:num w:numId="2" w16cid:durableId="270088357">
    <w:abstractNumId w:val="7"/>
  </w:num>
  <w:num w:numId="3" w16cid:durableId="2077900564">
    <w:abstractNumId w:val="6"/>
  </w:num>
  <w:num w:numId="4" w16cid:durableId="1600022018">
    <w:abstractNumId w:val="5"/>
  </w:num>
  <w:num w:numId="5" w16cid:durableId="1377659996">
    <w:abstractNumId w:val="4"/>
  </w:num>
  <w:num w:numId="6" w16cid:durableId="1564949720">
    <w:abstractNumId w:val="8"/>
  </w:num>
  <w:num w:numId="7" w16cid:durableId="398286325">
    <w:abstractNumId w:val="3"/>
  </w:num>
  <w:num w:numId="8" w16cid:durableId="391659802">
    <w:abstractNumId w:val="2"/>
  </w:num>
  <w:num w:numId="9" w16cid:durableId="463625559">
    <w:abstractNumId w:val="1"/>
  </w:num>
  <w:num w:numId="10" w16cid:durableId="1056782159">
    <w:abstractNumId w:val="0"/>
  </w:num>
  <w:num w:numId="11" w16cid:durableId="172454927">
    <w:abstractNumId w:val="15"/>
  </w:num>
  <w:num w:numId="12" w16cid:durableId="2071226368">
    <w:abstractNumId w:val="13"/>
  </w:num>
  <w:num w:numId="13" w16cid:durableId="432475949">
    <w:abstractNumId w:val="12"/>
  </w:num>
  <w:num w:numId="14" w16cid:durableId="463087995">
    <w:abstractNumId w:val="14"/>
  </w:num>
  <w:num w:numId="15" w16cid:durableId="2015722541">
    <w:abstractNumId w:val="11"/>
  </w:num>
  <w:num w:numId="16" w16cid:durableId="33190813">
    <w:abstractNumId w:val="16"/>
  </w:num>
  <w:num w:numId="17" w16cid:durableId="91647369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6A3"/>
    <w:rsid w:val="00014295"/>
    <w:rsid w:val="000171DB"/>
    <w:rsid w:val="00023BEA"/>
    <w:rsid w:val="00023D9A"/>
    <w:rsid w:val="0002490E"/>
    <w:rsid w:val="0002623A"/>
    <w:rsid w:val="00030B56"/>
    <w:rsid w:val="000324A1"/>
    <w:rsid w:val="00033793"/>
    <w:rsid w:val="00037538"/>
    <w:rsid w:val="00043D75"/>
    <w:rsid w:val="00054813"/>
    <w:rsid w:val="00056FE2"/>
    <w:rsid w:val="00057000"/>
    <w:rsid w:val="000640E0"/>
    <w:rsid w:val="00064226"/>
    <w:rsid w:val="0007701B"/>
    <w:rsid w:val="00077E56"/>
    <w:rsid w:val="000839BA"/>
    <w:rsid w:val="0008513C"/>
    <w:rsid w:val="000A3B3B"/>
    <w:rsid w:val="000A5328"/>
    <w:rsid w:val="000A5CA2"/>
    <w:rsid w:val="000B25B1"/>
    <w:rsid w:val="000B4523"/>
    <w:rsid w:val="000C0AB5"/>
    <w:rsid w:val="000C3DDD"/>
    <w:rsid w:val="000E6E10"/>
    <w:rsid w:val="001203E4"/>
    <w:rsid w:val="001222A7"/>
    <w:rsid w:val="00124E75"/>
    <w:rsid w:val="001251DA"/>
    <w:rsid w:val="00125432"/>
    <w:rsid w:val="00126216"/>
    <w:rsid w:val="00131961"/>
    <w:rsid w:val="00132CF8"/>
    <w:rsid w:val="00134E73"/>
    <w:rsid w:val="00137F40"/>
    <w:rsid w:val="001401C1"/>
    <w:rsid w:val="00152279"/>
    <w:rsid w:val="00165942"/>
    <w:rsid w:val="00166441"/>
    <w:rsid w:val="00167771"/>
    <w:rsid w:val="00170D95"/>
    <w:rsid w:val="0017240B"/>
    <w:rsid w:val="00175382"/>
    <w:rsid w:val="001871EC"/>
    <w:rsid w:val="001A04C2"/>
    <w:rsid w:val="001A670F"/>
    <w:rsid w:val="001B461F"/>
    <w:rsid w:val="001C1D38"/>
    <w:rsid w:val="001C3FE2"/>
    <w:rsid w:val="001C4A32"/>
    <w:rsid w:val="001C62B8"/>
    <w:rsid w:val="001D58A4"/>
    <w:rsid w:val="001E7B0E"/>
    <w:rsid w:val="001F141D"/>
    <w:rsid w:val="001F52BB"/>
    <w:rsid w:val="00200A06"/>
    <w:rsid w:val="0021251C"/>
    <w:rsid w:val="00215CC4"/>
    <w:rsid w:val="00216CD1"/>
    <w:rsid w:val="00217657"/>
    <w:rsid w:val="002209C1"/>
    <w:rsid w:val="00225175"/>
    <w:rsid w:val="00231DC5"/>
    <w:rsid w:val="0023444B"/>
    <w:rsid w:val="00241832"/>
    <w:rsid w:val="002534C9"/>
    <w:rsid w:val="00253DBE"/>
    <w:rsid w:val="002622FA"/>
    <w:rsid w:val="00263518"/>
    <w:rsid w:val="002759E7"/>
    <w:rsid w:val="00275ED1"/>
    <w:rsid w:val="00277326"/>
    <w:rsid w:val="00280201"/>
    <w:rsid w:val="002978AA"/>
    <w:rsid w:val="002A49E0"/>
    <w:rsid w:val="002B4A30"/>
    <w:rsid w:val="002C015C"/>
    <w:rsid w:val="002C26C0"/>
    <w:rsid w:val="002C2BC5"/>
    <w:rsid w:val="002C6C74"/>
    <w:rsid w:val="002D5C57"/>
    <w:rsid w:val="002D5FAC"/>
    <w:rsid w:val="002E2053"/>
    <w:rsid w:val="002E79CB"/>
    <w:rsid w:val="002F1BF0"/>
    <w:rsid w:val="002F1CFE"/>
    <w:rsid w:val="002F7F55"/>
    <w:rsid w:val="0030745F"/>
    <w:rsid w:val="00314630"/>
    <w:rsid w:val="00315154"/>
    <w:rsid w:val="0032090A"/>
    <w:rsid w:val="00320F5E"/>
    <w:rsid w:val="00321CDE"/>
    <w:rsid w:val="00325515"/>
    <w:rsid w:val="00326219"/>
    <w:rsid w:val="00333E15"/>
    <w:rsid w:val="00336046"/>
    <w:rsid w:val="00345A2E"/>
    <w:rsid w:val="00345FDC"/>
    <w:rsid w:val="00347EC4"/>
    <w:rsid w:val="00350492"/>
    <w:rsid w:val="00350C06"/>
    <w:rsid w:val="0035343D"/>
    <w:rsid w:val="003627B0"/>
    <w:rsid w:val="00371806"/>
    <w:rsid w:val="0037422B"/>
    <w:rsid w:val="003812A9"/>
    <w:rsid w:val="0038715D"/>
    <w:rsid w:val="00394DBF"/>
    <w:rsid w:val="003957A6"/>
    <w:rsid w:val="00395C05"/>
    <w:rsid w:val="003A13B2"/>
    <w:rsid w:val="003A43EF"/>
    <w:rsid w:val="003A4FE5"/>
    <w:rsid w:val="003A5982"/>
    <w:rsid w:val="003B3B0C"/>
    <w:rsid w:val="003B4CD3"/>
    <w:rsid w:val="003C0E58"/>
    <w:rsid w:val="003C567D"/>
    <w:rsid w:val="003C7445"/>
    <w:rsid w:val="003D051C"/>
    <w:rsid w:val="003D2CC8"/>
    <w:rsid w:val="003D57FC"/>
    <w:rsid w:val="003D5C26"/>
    <w:rsid w:val="003E667C"/>
    <w:rsid w:val="003F2BED"/>
    <w:rsid w:val="003F4262"/>
    <w:rsid w:val="00403979"/>
    <w:rsid w:val="00404998"/>
    <w:rsid w:val="0042682D"/>
    <w:rsid w:val="0043137A"/>
    <w:rsid w:val="0044353A"/>
    <w:rsid w:val="00443878"/>
    <w:rsid w:val="004444ED"/>
    <w:rsid w:val="0044609F"/>
    <w:rsid w:val="004539A8"/>
    <w:rsid w:val="004611B8"/>
    <w:rsid w:val="004712CA"/>
    <w:rsid w:val="0047422E"/>
    <w:rsid w:val="00474850"/>
    <w:rsid w:val="0047746B"/>
    <w:rsid w:val="0049674B"/>
    <w:rsid w:val="004C0673"/>
    <w:rsid w:val="004C4E4E"/>
    <w:rsid w:val="004C65A1"/>
    <w:rsid w:val="004F3816"/>
    <w:rsid w:val="004F6151"/>
    <w:rsid w:val="005155ED"/>
    <w:rsid w:val="00541042"/>
    <w:rsid w:val="00543D41"/>
    <w:rsid w:val="00544959"/>
    <w:rsid w:val="005504B0"/>
    <w:rsid w:val="00552142"/>
    <w:rsid w:val="00555759"/>
    <w:rsid w:val="005562A2"/>
    <w:rsid w:val="0055782F"/>
    <w:rsid w:val="00566EDA"/>
    <w:rsid w:val="00567BDB"/>
    <w:rsid w:val="00567F52"/>
    <w:rsid w:val="00572654"/>
    <w:rsid w:val="00575553"/>
    <w:rsid w:val="0057612C"/>
    <w:rsid w:val="00577559"/>
    <w:rsid w:val="00580D71"/>
    <w:rsid w:val="00583CED"/>
    <w:rsid w:val="0059458E"/>
    <w:rsid w:val="005B3023"/>
    <w:rsid w:val="005B5629"/>
    <w:rsid w:val="005C0300"/>
    <w:rsid w:val="005C4F27"/>
    <w:rsid w:val="005E502C"/>
    <w:rsid w:val="005F4B6A"/>
    <w:rsid w:val="00600A20"/>
    <w:rsid w:val="006010F3"/>
    <w:rsid w:val="00604127"/>
    <w:rsid w:val="00610FAD"/>
    <w:rsid w:val="00615A0A"/>
    <w:rsid w:val="006243D6"/>
    <w:rsid w:val="006333D4"/>
    <w:rsid w:val="006344A6"/>
    <w:rsid w:val="006369B2"/>
    <w:rsid w:val="00642CD3"/>
    <w:rsid w:val="00642D16"/>
    <w:rsid w:val="00647525"/>
    <w:rsid w:val="006570B0"/>
    <w:rsid w:val="0067583B"/>
    <w:rsid w:val="00685108"/>
    <w:rsid w:val="0069180E"/>
    <w:rsid w:val="00691C94"/>
    <w:rsid w:val="0069210B"/>
    <w:rsid w:val="006A4055"/>
    <w:rsid w:val="006A7457"/>
    <w:rsid w:val="006B33DF"/>
    <w:rsid w:val="006B3618"/>
    <w:rsid w:val="006B4744"/>
    <w:rsid w:val="006C34D2"/>
    <w:rsid w:val="006C40E1"/>
    <w:rsid w:val="006C5641"/>
    <w:rsid w:val="006C581A"/>
    <w:rsid w:val="006D1089"/>
    <w:rsid w:val="006D1B86"/>
    <w:rsid w:val="006D340D"/>
    <w:rsid w:val="006D4FC1"/>
    <w:rsid w:val="006D5D39"/>
    <w:rsid w:val="006D7355"/>
    <w:rsid w:val="006E08F5"/>
    <w:rsid w:val="006F2ACE"/>
    <w:rsid w:val="006F4361"/>
    <w:rsid w:val="006F6FE4"/>
    <w:rsid w:val="007003C6"/>
    <w:rsid w:val="00700A90"/>
    <w:rsid w:val="007102AA"/>
    <w:rsid w:val="007138C0"/>
    <w:rsid w:val="007157F4"/>
    <w:rsid w:val="00715B22"/>
    <w:rsid w:val="00715CA6"/>
    <w:rsid w:val="00731135"/>
    <w:rsid w:val="007324AF"/>
    <w:rsid w:val="007379AD"/>
    <w:rsid w:val="007409B4"/>
    <w:rsid w:val="00741974"/>
    <w:rsid w:val="0075525E"/>
    <w:rsid w:val="0075661E"/>
    <w:rsid w:val="00756D3D"/>
    <w:rsid w:val="007745D0"/>
    <w:rsid w:val="007750D0"/>
    <w:rsid w:val="007806C2"/>
    <w:rsid w:val="007903F8"/>
    <w:rsid w:val="00794F4F"/>
    <w:rsid w:val="007974BE"/>
    <w:rsid w:val="007A0916"/>
    <w:rsid w:val="007A0DFD"/>
    <w:rsid w:val="007A23CA"/>
    <w:rsid w:val="007A3120"/>
    <w:rsid w:val="007A59C4"/>
    <w:rsid w:val="007A6474"/>
    <w:rsid w:val="007B1780"/>
    <w:rsid w:val="007B457A"/>
    <w:rsid w:val="007C2DD3"/>
    <w:rsid w:val="007C7122"/>
    <w:rsid w:val="007D3F11"/>
    <w:rsid w:val="007D6BA3"/>
    <w:rsid w:val="007E53E4"/>
    <w:rsid w:val="007E656A"/>
    <w:rsid w:val="007E760B"/>
    <w:rsid w:val="007F1C00"/>
    <w:rsid w:val="007F30AD"/>
    <w:rsid w:val="007F664D"/>
    <w:rsid w:val="0081064E"/>
    <w:rsid w:val="008128CE"/>
    <w:rsid w:val="008156A9"/>
    <w:rsid w:val="00816CC3"/>
    <w:rsid w:val="00820937"/>
    <w:rsid w:val="00830421"/>
    <w:rsid w:val="008319D4"/>
    <w:rsid w:val="008379C7"/>
    <w:rsid w:val="00841217"/>
    <w:rsid w:val="00842137"/>
    <w:rsid w:val="00852FAF"/>
    <w:rsid w:val="00854758"/>
    <w:rsid w:val="00855D14"/>
    <w:rsid w:val="00860C73"/>
    <w:rsid w:val="00872204"/>
    <w:rsid w:val="00876BA5"/>
    <w:rsid w:val="00887ED8"/>
    <w:rsid w:val="0089088E"/>
    <w:rsid w:val="00890C45"/>
    <w:rsid w:val="00892297"/>
    <w:rsid w:val="00892E8A"/>
    <w:rsid w:val="00893996"/>
    <w:rsid w:val="00896CFD"/>
    <w:rsid w:val="008A0103"/>
    <w:rsid w:val="008A2BF4"/>
    <w:rsid w:val="008B180E"/>
    <w:rsid w:val="008B4F49"/>
    <w:rsid w:val="008B6F4A"/>
    <w:rsid w:val="008D0A02"/>
    <w:rsid w:val="008D0C7E"/>
    <w:rsid w:val="008D5210"/>
    <w:rsid w:val="008E0172"/>
    <w:rsid w:val="008E370F"/>
    <w:rsid w:val="008F3CA5"/>
    <w:rsid w:val="00914912"/>
    <w:rsid w:val="009200F4"/>
    <w:rsid w:val="00932AB7"/>
    <w:rsid w:val="00934405"/>
    <w:rsid w:val="00934C5D"/>
    <w:rsid w:val="00937768"/>
    <w:rsid w:val="009406B5"/>
    <w:rsid w:val="009412D5"/>
    <w:rsid w:val="00943FFC"/>
    <w:rsid w:val="00946166"/>
    <w:rsid w:val="00947A28"/>
    <w:rsid w:val="0095099F"/>
    <w:rsid w:val="009633CA"/>
    <w:rsid w:val="00963745"/>
    <w:rsid w:val="00965171"/>
    <w:rsid w:val="0097212F"/>
    <w:rsid w:val="00982559"/>
    <w:rsid w:val="00983164"/>
    <w:rsid w:val="009848A8"/>
    <w:rsid w:val="00984D71"/>
    <w:rsid w:val="00987F18"/>
    <w:rsid w:val="009972EF"/>
    <w:rsid w:val="009A0EA7"/>
    <w:rsid w:val="009A2CC7"/>
    <w:rsid w:val="009B75B3"/>
    <w:rsid w:val="009C3160"/>
    <w:rsid w:val="009D179B"/>
    <w:rsid w:val="009E21E7"/>
    <w:rsid w:val="009E766E"/>
    <w:rsid w:val="009F1960"/>
    <w:rsid w:val="009F42B3"/>
    <w:rsid w:val="009F715E"/>
    <w:rsid w:val="00A06D93"/>
    <w:rsid w:val="00A10164"/>
    <w:rsid w:val="00A10DBB"/>
    <w:rsid w:val="00A16253"/>
    <w:rsid w:val="00A304DD"/>
    <w:rsid w:val="00A31D47"/>
    <w:rsid w:val="00A35DB0"/>
    <w:rsid w:val="00A4013E"/>
    <w:rsid w:val="00A4045F"/>
    <w:rsid w:val="00A427CD"/>
    <w:rsid w:val="00A435FA"/>
    <w:rsid w:val="00A4600B"/>
    <w:rsid w:val="00A50506"/>
    <w:rsid w:val="00A51EF0"/>
    <w:rsid w:val="00A66FB6"/>
    <w:rsid w:val="00A67A1F"/>
    <w:rsid w:val="00A67A81"/>
    <w:rsid w:val="00A71258"/>
    <w:rsid w:val="00A730A6"/>
    <w:rsid w:val="00A83399"/>
    <w:rsid w:val="00A9057B"/>
    <w:rsid w:val="00A93358"/>
    <w:rsid w:val="00A971A0"/>
    <w:rsid w:val="00A97A73"/>
    <w:rsid w:val="00AA1F22"/>
    <w:rsid w:val="00AA203F"/>
    <w:rsid w:val="00AA5C84"/>
    <w:rsid w:val="00AB0B51"/>
    <w:rsid w:val="00AB7B0F"/>
    <w:rsid w:val="00AC09CC"/>
    <w:rsid w:val="00AC6FE4"/>
    <w:rsid w:val="00AE38E1"/>
    <w:rsid w:val="00AF6875"/>
    <w:rsid w:val="00B02FB0"/>
    <w:rsid w:val="00B05821"/>
    <w:rsid w:val="00B20604"/>
    <w:rsid w:val="00B26C28"/>
    <w:rsid w:val="00B4174C"/>
    <w:rsid w:val="00B453F5"/>
    <w:rsid w:val="00B4715F"/>
    <w:rsid w:val="00B52517"/>
    <w:rsid w:val="00B553E6"/>
    <w:rsid w:val="00B56FD7"/>
    <w:rsid w:val="00B57342"/>
    <w:rsid w:val="00B61624"/>
    <w:rsid w:val="00B66D9F"/>
    <w:rsid w:val="00B718A5"/>
    <w:rsid w:val="00B76B83"/>
    <w:rsid w:val="00B8261A"/>
    <w:rsid w:val="00B8339A"/>
    <w:rsid w:val="00B973A1"/>
    <w:rsid w:val="00BB4147"/>
    <w:rsid w:val="00BB46F6"/>
    <w:rsid w:val="00BB7AD3"/>
    <w:rsid w:val="00BC1FAE"/>
    <w:rsid w:val="00BC62E2"/>
    <w:rsid w:val="00BC7862"/>
    <w:rsid w:val="00BD2DC1"/>
    <w:rsid w:val="00BD3D57"/>
    <w:rsid w:val="00BE36F8"/>
    <w:rsid w:val="00BE39B7"/>
    <w:rsid w:val="00BE3BAF"/>
    <w:rsid w:val="00BF0E60"/>
    <w:rsid w:val="00BF1676"/>
    <w:rsid w:val="00BF50DA"/>
    <w:rsid w:val="00C01529"/>
    <w:rsid w:val="00C112CA"/>
    <w:rsid w:val="00C17071"/>
    <w:rsid w:val="00C22C5F"/>
    <w:rsid w:val="00C23389"/>
    <w:rsid w:val="00C26DC2"/>
    <w:rsid w:val="00C34966"/>
    <w:rsid w:val="00C37FDD"/>
    <w:rsid w:val="00C41C69"/>
    <w:rsid w:val="00C42125"/>
    <w:rsid w:val="00C4680D"/>
    <w:rsid w:val="00C47D63"/>
    <w:rsid w:val="00C56EEF"/>
    <w:rsid w:val="00C62814"/>
    <w:rsid w:val="00C70D35"/>
    <w:rsid w:val="00C74937"/>
    <w:rsid w:val="00C83A91"/>
    <w:rsid w:val="00C9468C"/>
    <w:rsid w:val="00CB381C"/>
    <w:rsid w:val="00CB5857"/>
    <w:rsid w:val="00CB6A92"/>
    <w:rsid w:val="00CC34C3"/>
    <w:rsid w:val="00CC362A"/>
    <w:rsid w:val="00CC4629"/>
    <w:rsid w:val="00CD6978"/>
    <w:rsid w:val="00CE3CE5"/>
    <w:rsid w:val="00CF18B1"/>
    <w:rsid w:val="00CF34A7"/>
    <w:rsid w:val="00CF45D8"/>
    <w:rsid w:val="00D04C2B"/>
    <w:rsid w:val="00D06AAE"/>
    <w:rsid w:val="00D07B0B"/>
    <w:rsid w:val="00D21080"/>
    <w:rsid w:val="00D32A51"/>
    <w:rsid w:val="00D44EEB"/>
    <w:rsid w:val="00D4529D"/>
    <w:rsid w:val="00D53197"/>
    <w:rsid w:val="00D53519"/>
    <w:rsid w:val="00D57D7F"/>
    <w:rsid w:val="00D61903"/>
    <w:rsid w:val="00D67182"/>
    <w:rsid w:val="00D708AE"/>
    <w:rsid w:val="00D73137"/>
    <w:rsid w:val="00D74E2F"/>
    <w:rsid w:val="00D76271"/>
    <w:rsid w:val="00D7746F"/>
    <w:rsid w:val="00D838A1"/>
    <w:rsid w:val="00D90A34"/>
    <w:rsid w:val="00DA313C"/>
    <w:rsid w:val="00DB1307"/>
    <w:rsid w:val="00DB71F5"/>
    <w:rsid w:val="00DC0323"/>
    <w:rsid w:val="00DC48DC"/>
    <w:rsid w:val="00DD1B99"/>
    <w:rsid w:val="00DD3B7A"/>
    <w:rsid w:val="00DD50DE"/>
    <w:rsid w:val="00DD5C87"/>
    <w:rsid w:val="00DE3062"/>
    <w:rsid w:val="00E015D6"/>
    <w:rsid w:val="00E01E12"/>
    <w:rsid w:val="00E0212A"/>
    <w:rsid w:val="00E0319F"/>
    <w:rsid w:val="00E07600"/>
    <w:rsid w:val="00E204DD"/>
    <w:rsid w:val="00E2145E"/>
    <w:rsid w:val="00E24D43"/>
    <w:rsid w:val="00E25037"/>
    <w:rsid w:val="00E261C2"/>
    <w:rsid w:val="00E26B5E"/>
    <w:rsid w:val="00E27DEC"/>
    <w:rsid w:val="00E353EC"/>
    <w:rsid w:val="00E45836"/>
    <w:rsid w:val="00E53C24"/>
    <w:rsid w:val="00E625BC"/>
    <w:rsid w:val="00E66FDD"/>
    <w:rsid w:val="00E826AA"/>
    <w:rsid w:val="00E83142"/>
    <w:rsid w:val="00E91A29"/>
    <w:rsid w:val="00E941F9"/>
    <w:rsid w:val="00EB444A"/>
    <w:rsid w:val="00EB444D"/>
    <w:rsid w:val="00EC496E"/>
    <w:rsid w:val="00EC4DB8"/>
    <w:rsid w:val="00ED2439"/>
    <w:rsid w:val="00EE4C67"/>
    <w:rsid w:val="00F02294"/>
    <w:rsid w:val="00F17D06"/>
    <w:rsid w:val="00F25254"/>
    <w:rsid w:val="00F27BA3"/>
    <w:rsid w:val="00F30AF4"/>
    <w:rsid w:val="00F35F57"/>
    <w:rsid w:val="00F36C7E"/>
    <w:rsid w:val="00F403F5"/>
    <w:rsid w:val="00F50467"/>
    <w:rsid w:val="00F54F23"/>
    <w:rsid w:val="00F562A0"/>
    <w:rsid w:val="00F8791A"/>
    <w:rsid w:val="00F97E12"/>
    <w:rsid w:val="00FA2177"/>
    <w:rsid w:val="00FA2E6D"/>
    <w:rsid w:val="00FA65DA"/>
    <w:rsid w:val="00FB0A28"/>
    <w:rsid w:val="00FC3631"/>
    <w:rsid w:val="00FD01DA"/>
    <w:rsid w:val="00FD35D4"/>
    <w:rsid w:val="00FD439E"/>
    <w:rsid w:val="00FD76CB"/>
    <w:rsid w:val="00FE191C"/>
    <w:rsid w:val="00FE2366"/>
    <w:rsid w:val="00FE2992"/>
    <w:rsid w:val="00FE29C6"/>
    <w:rsid w:val="00FE34F3"/>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13C"/>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08513C"/>
    <w:pPr>
      <w:keepNext/>
      <w:keepLines/>
      <w:spacing w:before="360"/>
      <w:ind w:left="794" w:hanging="794"/>
      <w:jc w:val="left"/>
      <w:outlineLvl w:val="0"/>
    </w:pPr>
    <w:rPr>
      <w:b/>
    </w:rPr>
  </w:style>
  <w:style w:type="paragraph" w:styleId="Heading2">
    <w:name w:val="heading 2"/>
    <w:basedOn w:val="Heading1"/>
    <w:next w:val="Normal"/>
    <w:link w:val="Heading2Char"/>
    <w:qFormat/>
    <w:rsid w:val="0008513C"/>
    <w:pPr>
      <w:spacing w:before="240"/>
      <w:outlineLvl w:val="1"/>
    </w:pPr>
  </w:style>
  <w:style w:type="paragraph" w:styleId="Heading3">
    <w:name w:val="heading 3"/>
    <w:basedOn w:val="Heading1"/>
    <w:next w:val="Normal"/>
    <w:link w:val="Heading3Char"/>
    <w:qFormat/>
    <w:rsid w:val="0008513C"/>
    <w:pPr>
      <w:spacing w:before="160"/>
      <w:outlineLvl w:val="2"/>
    </w:pPr>
  </w:style>
  <w:style w:type="paragraph" w:styleId="Heading4">
    <w:name w:val="heading 4"/>
    <w:basedOn w:val="Heading3"/>
    <w:next w:val="Normal"/>
    <w:link w:val="Heading4Char"/>
    <w:qFormat/>
    <w:rsid w:val="0008513C"/>
    <w:pPr>
      <w:tabs>
        <w:tab w:val="clear" w:pos="794"/>
        <w:tab w:val="left" w:pos="1021"/>
      </w:tabs>
      <w:ind w:left="1021" w:hanging="1021"/>
      <w:outlineLvl w:val="3"/>
    </w:pPr>
  </w:style>
  <w:style w:type="paragraph" w:styleId="Heading5">
    <w:name w:val="heading 5"/>
    <w:basedOn w:val="Heading4"/>
    <w:next w:val="Normal"/>
    <w:link w:val="Heading5Char"/>
    <w:qFormat/>
    <w:rsid w:val="0008513C"/>
    <w:pPr>
      <w:outlineLvl w:val="4"/>
    </w:pPr>
  </w:style>
  <w:style w:type="paragraph" w:styleId="Heading6">
    <w:name w:val="heading 6"/>
    <w:basedOn w:val="Heading4"/>
    <w:next w:val="Normal"/>
    <w:link w:val="Heading6Char"/>
    <w:qFormat/>
    <w:rsid w:val="0008513C"/>
    <w:pPr>
      <w:tabs>
        <w:tab w:val="clear" w:pos="1021"/>
        <w:tab w:val="clear" w:pos="1191"/>
      </w:tabs>
      <w:ind w:left="1588" w:hanging="1588"/>
      <w:outlineLvl w:val="5"/>
    </w:pPr>
  </w:style>
  <w:style w:type="paragraph" w:styleId="Heading7">
    <w:name w:val="heading 7"/>
    <w:basedOn w:val="Heading6"/>
    <w:next w:val="Normal"/>
    <w:link w:val="Heading7Char"/>
    <w:qFormat/>
    <w:rsid w:val="0008513C"/>
    <w:pPr>
      <w:outlineLvl w:val="6"/>
    </w:pPr>
  </w:style>
  <w:style w:type="paragraph" w:styleId="Heading8">
    <w:name w:val="heading 8"/>
    <w:basedOn w:val="Heading6"/>
    <w:next w:val="Normal"/>
    <w:link w:val="Heading8Char"/>
    <w:qFormat/>
    <w:rsid w:val="0008513C"/>
    <w:pPr>
      <w:outlineLvl w:val="7"/>
    </w:pPr>
  </w:style>
  <w:style w:type="paragraph" w:styleId="Heading9">
    <w:name w:val="heading 9"/>
    <w:basedOn w:val="Heading6"/>
    <w:next w:val="Normal"/>
    <w:link w:val="Heading9Char"/>
    <w:qFormat/>
    <w:rsid w:val="000851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jc w:val="right"/>
    </w:pPr>
    <w:rPr>
      <w:rFonts w:eastAsia="SimSun"/>
      <w:b/>
      <w:sz w:val="32"/>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D5C26"/>
    <w:pPr>
      <w:keepNext/>
      <w:keepLines/>
      <w:spacing w:before="480"/>
      <w:jc w:val="center"/>
    </w:pPr>
    <w:rPr>
      <w:b/>
      <w:sz w:val="28"/>
    </w:rPr>
  </w:style>
  <w:style w:type="paragraph" w:customStyle="1" w:styleId="AppendixNotitle">
    <w:name w:val="Appendix_No &amp; title"/>
    <w:basedOn w:val="AnnexNotitle"/>
    <w:next w:val="Normal"/>
    <w:rsid w:val="003D5C26"/>
  </w:style>
  <w:style w:type="paragraph" w:customStyle="1" w:styleId="CorrectionSeparatorBegin">
    <w:name w:val="Correction Separator Begin"/>
    <w:basedOn w:val="Normal"/>
    <w:rsid w:val="003D5C26"/>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3D5C26"/>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08513C"/>
    <w:pPr>
      <w:keepNext/>
      <w:keepLines/>
      <w:spacing w:before="240" w:after="120"/>
      <w:jc w:val="center"/>
    </w:pPr>
  </w:style>
  <w:style w:type="paragraph" w:customStyle="1" w:styleId="FigureNotitle0">
    <w:name w:val="Figure_No &amp; title"/>
    <w:basedOn w:val="Normal"/>
    <w:next w:val="Normal"/>
    <w:qFormat/>
    <w:rsid w:val="003D5C26"/>
    <w:pPr>
      <w:keepLines/>
      <w:spacing w:before="240" w:after="120"/>
      <w:jc w:val="center"/>
    </w:pPr>
    <w:rPr>
      <w:b/>
    </w:rPr>
  </w:style>
  <w:style w:type="paragraph" w:customStyle="1" w:styleId="Formal">
    <w:name w:val="Formal"/>
    <w:basedOn w:val="ASN1"/>
    <w:rsid w:val="0008513C"/>
    <w:rPr>
      <w:b w:val="0"/>
    </w:rPr>
  </w:style>
  <w:style w:type="paragraph" w:customStyle="1" w:styleId="Headingb">
    <w:name w:val="Heading_b"/>
    <w:basedOn w:val="Normal"/>
    <w:next w:val="Normal"/>
    <w:rsid w:val="0008513C"/>
    <w:pPr>
      <w:keepNext/>
      <w:spacing w:before="160"/>
      <w:jc w:val="left"/>
    </w:pPr>
    <w:rPr>
      <w:b/>
    </w:rPr>
  </w:style>
  <w:style w:type="paragraph" w:customStyle="1" w:styleId="Headingi">
    <w:name w:val="Heading_i"/>
    <w:basedOn w:val="Normal"/>
    <w:next w:val="Normal"/>
    <w:rsid w:val="0008513C"/>
    <w:pPr>
      <w:keepNext/>
      <w:spacing w:before="160"/>
      <w:jc w:val="left"/>
    </w:pPr>
    <w:rPr>
      <w:i/>
    </w:rPr>
  </w:style>
  <w:style w:type="paragraph" w:customStyle="1" w:styleId="Headingib">
    <w:name w:val="Heading_ib"/>
    <w:basedOn w:val="Headingi"/>
    <w:next w:val="Normal"/>
    <w:qFormat/>
    <w:rsid w:val="003D5C26"/>
    <w:rPr>
      <w:b/>
      <w:bCs/>
    </w:rPr>
  </w:style>
  <w:style w:type="paragraph" w:customStyle="1" w:styleId="Normalbeforetable">
    <w:name w:val="Normal before table"/>
    <w:basedOn w:val="Normal"/>
    <w:rsid w:val="003D5C26"/>
    <w:pPr>
      <w:keepNext/>
      <w:spacing w:after="120"/>
    </w:pPr>
    <w:rPr>
      <w:rFonts w:eastAsia="????"/>
    </w:rPr>
  </w:style>
  <w:style w:type="paragraph" w:customStyle="1" w:styleId="RecNo">
    <w:name w:val="Rec_No"/>
    <w:basedOn w:val="Normal"/>
    <w:next w:val="Rectitle"/>
    <w:rsid w:val="0008513C"/>
    <w:pPr>
      <w:keepNext/>
      <w:keepLines/>
      <w:spacing w:before="0"/>
      <w:jc w:val="left"/>
    </w:pPr>
    <w:rPr>
      <w:b/>
      <w:sz w:val="28"/>
    </w:rPr>
  </w:style>
  <w:style w:type="paragraph" w:customStyle="1" w:styleId="Rectitle">
    <w:name w:val="Rec_title"/>
    <w:basedOn w:val="Normal"/>
    <w:next w:val="Normalaftertitle"/>
    <w:rsid w:val="0008513C"/>
    <w:pPr>
      <w:keepNext/>
      <w:keepLines/>
      <w:spacing w:before="360"/>
      <w:jc w:val="center"/>
    </w:pPr>
    <w:rPr>
      <w:b/>
      <w:sz w:val="28"/>
    </w:rPr>
  </w:style>
  <w:style w:type="paragraph" w:customStyle="1" w:styleId="Reftext">
    <w:name w:val="Ref_text"/>
    <w:basedOn w:val="Normal"/>
    <w:rsid w:val="0008513C"/>
    <w:pPr>
      <w:ind w:left="794" w:hanging="794"/>
      <w:jc w:val="left"/>
    </w:pPr>
  </w:style>
  <w:style w:type="paragraph" w:customStyle="1" w:styleId="Tablehead">
    <w:name w:val="Table_head"/>
    <w:basedOn w:val="Normal"/>
    <w:next w:val="Tabletext"/>
    <w:rsid w:val="0008513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851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3D5C26"/>
    <w:pPr>
      <w:keepNext/>
      <w:keepLines/>
      <w:spacing w:before="360" w:after="120"/>
      <w:jc w:val="center"/>
    </w:pPr>
    <w:rPr>
      <w:b/>
    </w:rPr>
  </w:style>
  <w:style w:type="paragraph" w:customStyle="1" w:styleId="Tabletext">
    <w:name w:val="Table_text"/>
    <w:basedOn w:val="Normal"/>
    <w:rsid w:val="000851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3D5C26"/>
    <w:pPr>
      <w:tabs>
        <w:tab w:val="right" w:leader="dot" w:pos="9639"/>
      </w:tabs>
    </w:pPr>
    <w:rPr>
      <w:rFonts w:eastAsia="MS Mincho"/>
    </w:rPr>
  </w:style>
  <w:style w:type="paragraph" w:styleId="TOC1">
    <w:name w:val="toc 1"/>
    <w:basedOn w:val="Normal"/>
    <w:rsid w:val="0008513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rsid w:val="0008513C"/>
    <w:pPr>
      <w:spacing w:before="80"/>
      <w:ind w:left="1531" w:hanging="851"/>
    </w:pPr>
  </w:style>
  <w:style w:type="paragraph" w:styleId="TOC3">
    <w:name w:val="toc 3"/>
    <w:basedOn w:val="TOC2"/>
    <w:rsid w:val="0008513C"/>
  </w:style>
  <w:style w:type="character" w:styleId="Hyperlink">
    <w:name w:val="Hyperlink"/>
    <w:aliases w:val="超级链接,Style 58,超????,超?级链,하이퍼링크2,하이퍼링크21,CEO_Hyperlink,超??级链Ú,fL????,fL?级,超??级链"/>
    <w:basedOn w:val="DefaultParagraphFont"/>
    <w:rsid w:val="0008513C"/>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rsid w:val="0008513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qFormat/>
    <w:rsid w:val="003D5C26"/>
    <w:rPr>
      <w:rFonts w:ascii="Times New Roman" w:eastAsia="Times New Roman" w:hAnsi="Times New Roman" w:cs="Times New Roman"/>
      <w:sz w:val="18"/>
      <w:szCs w:val="20"/>
      <w:lang w:val="en-GB" w:eastAsia="en-US"/>
    </w:rPr>
  </w:style>
  <w:style w:type="paragraph" w:styleId="Footer">
    <w:name w:val="footer"/>
    <w:basedOn w:val="Normal"/>
    <w:link w:val="FooterChar"/>
    <w:rsid w:val="0008513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37538"/>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08513C"/>
    <w:pPr>
      <w:spacing w:before="80"/>
      <w:ind w:left="794" w:hanging="794"/>
    </w:pPr>
  </w:style>
  <w:style w:type="paragraph" w:customStyle="1" w:styleId="enumlev2">
    <w:name w:val="enumlev2"/>
    <w:basedOn w:val="enumlev1"/>
    <w:rsid w:val="0008513C"/>
    <w:pPr>
      <w:ind w:left="1191" w:hanging="397"/>
    </w:pPr>
  </w:style>
  <w:style w:type="paragraph" w:customStyle="1" w:styleId="enumlev3">
    <w:name w:val="enumlev3"/>
    <w:basedOn w:val="enumlev2"/>
    <w:rsid w:val="0008513C"/>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semiHidden/>
    <w:rsid w:val="0008513C"/>
    <w:rPr>
      <w:sz w:val="16"/>
      <w:szCs w:val="16"/>
    </w:rPr>
  </w:style>
  <w:style w:type="paragraph" w:styleId="CommentText">
    <w:name w:val="annotation text"/>
    <w:basedOn w:val="Normal"/>
    <w:link w:val="CommentTextChar"/>
    <w:semiHidden/>
    <w:rsid w:val="0008513C"/>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3A598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eastAsia="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3D5C26"/>
    <w:rPr>
      <w:rFonts w:ascii="Arial" w:hAnsi="Arial" w:cs="Arial"/>
      <w:sz w:val="18"/>
      <w:szCs w:val="18"/>
    </w:rPr>
  </w:style>
  <w:style w:type="paragraph" w:customStyle="1" w:styleId="Title4">
    <w:name w:val="Title 4"/>
    <w:basedOn w:val="Title3"/>
    <w:next w:val="Heading1"/>
    <w:rsid w:val="0008513C"/>
    <w:rPr>
      <w:b/>
    </w:rPr>
  </w:style>
  <w:style w:type="paragraph" w:customStyle="1" w:styleId="Note">
    <w:name w:val="Note"/>
    <w:basedOn w:val="Normal"/>
    <w:link w:val="NoteChar"/>
    <w:rsid w:val="0008513C"/>
    <w:pPr>
      <w:spacing w:before="80"/>
    </w:pPr>
    <w:rPr>
      <w:sz w:val="22"/>
    </w:rPr>
  </w:style>
  <w:style w:type="paragraph" w:styleId="FootnoteText">
    <w:name w:val="footnote text"/>
    <w:basedOn w:val="Note"/>
    <w:link w:val="FootnoteTextChar"/>
    <w:semiHidden/>
    <w:rsid w:val="0008513C"/>
    <w:pPr>
      <w:keepLines/>
      <w:tabs>
        <w:tab w:val="left" w:pos="255"/>
      </w:tabs>
      <w:ind w:left="255" w:hanging="255"/>
    </w:pPr>
  </w:style>
  <w:style w:type="character" w:customStyle="1" w:styleId="FootnoteTextChar">
    <w:name w:val="Footnote Text Char"/>
    <w:basedOn w:val="DefaultParagraphFont"/>
    <w:link w:val="FootnoteText"/>
    <w:semiHidden/>
    <w:rsid w:val="008D0C7E"/>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08513C"/>
    <w:rPr>
      <w:position w:val="6"/>
      <w:sz w:val="18"/>
    </w:rPr>
  </w:style>
  <w:style w:type="paragraph" w:styleId="BalloonText">
    <w:name w:val="Balloon Text"/>
    <w:basedOn w:val="Normal"/>
    <w:link w:val="BalloonTextChar"/>
    <w:rsid w:val="0008513C"/>
    <w:pPr>
      <w:spacing w:before="0"/>
    </w:pPr>
    <w:rPr>
      <w:rFonts w:ascii="Tahoma" w:hAnsi="Tahoma" w:cs="Tahoma"/>
      <w:sz w:val="16"/>
      <w:szCs w:val="16"/>
    </w:rPr>
  </w:style>
  <w:style w:type="character" w:customStyle="1" w:styleId="BalloonTextChar">
    <w:name w:val="Balloon Text Char"/>
    <w:basedOn w:val="DefaultParagraphFont"/>
    <w:link w:val="BalloonText"/>
    <w:rsid w:val="0008513C"/>
    <w:rPr>
      <w:rFonts w:ascii="Tahoma" w:eastAsia="Times New Roman" w:hAnsi="Tahoma" w:cs="Tahoma"/>
      <w:sz w:val="16"/>
      <w:szCs w:val="16"/>
      <w:lang w:val="en-GB" w:eastAsia="en-US"/>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rPr>
  </w:style>
  <w:style w:type="character" w:styleId="FollowedHyperlink">
    <w:name w:val="FollowedHyperlink"/>
    <w:basedOn w:val="DefaultParagraphFont"/>
    <w:unhideWhenUsed/>
    <w:rsid w:val="008D0C7E"/>
    <w:rPr>
      <w:color w:val="954F72" w:themeColor="followedHyperlink"/>
      <w:u w:val="single"/>
    </w:rPr>
  </w:style>
  <w:style w:type="character" w:customStyle="1" w:styleId="Hashtag1">
    <w:name w:val="Hashtag1"/>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semiHidden/>
    <w:rsid w:val="0008513C"/>
    <w:pPr>
      <w:jc w:val="left"/>
    </w:pPr>
  </w:style>
  <w:style w:type="paragraph" w:styleId="Index2">
    <w:name w:val="index 2"/>
    <w:basedOn w:val="Normal"/>
    <w:next w:val="Normal"/>
    <w:semiHidden/>
    <w:rsid w:val="0008513C"/>
    <w:pPr>
      <w:ind w:left="284"/>
      <w:jc w:val="left"/>
    </w:pPr>
  </w:style>
  <w:style w:type="paragraph" w:styleId="Index3">
    <w:name w:val="index 3"/>
    <w:basedOn w:val="Normal"/>
    <w:next w:val="Normal"/>
    <w:semiHidden/>
    <w:rsid w:val="0008513C"/>
    <w:pPr>
      <w:ind w:left="567"/>
      <w:jc w:val="left"/>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nhideWhenUsed/>
    <w:rsid w:val="008D0C7E"/>
    <w:pPr>
      <w:ind w:left="1080" w:hanging="360"/>
      <w:contextualSpacing/>
    </w:pPr>
  </w:style>
  <w:style w:type="paragraph" w:styleId="List4">
    <w:name w:val="List 4"/>
    <w:basedOn w:val="Normal"/>
    <w:unhideWhenUsed/>
    <w:rsid w:val="008D0C7E"/>
    <w:pPr>
      <w:ind w:left="1440" w:hanging="360"/>
      <w:contextualSpacing/>
    </w:pPr>
  </w:style>
  <w:style w:type="paragraph" w:styleId="List5">
    <w:name w:val="List 5"/>
    <w:basedOn w:val="Normal"/>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rsid w:val="0008513C"/>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qFormat/>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TOC3"/>
    <w:semiHidden/>
    <w:rsid w:val="0008513C"/>
  </w:style>
  <w:style w:type="paragraph" w:styleId="TOC5">
    <w:name w:val="toc 5"/>
    <w:basedOn w:val="TOC4"/>
    <w:semiHidden/>
    <w:rsid w:val="0008513C"/>
  </w:style>
  <w:style w:type="paragraph" w:styleId="TOC6">
    <w:name w:val="toc 6"/>
    <w:basedOn w:val="TOC4"/>
    <w:semiHidden/>
    <w:rsid w:val="0008513C"/>
  </w:style>
  <w:style w:type="paragraph" w:styleId="TOC7">
    <w:name w:val="toc 7"/>
    <w:basedOn w:val="TOC4"/>
    <w:semiHidden/>
    <w:rsid w:val="0008513C"/>
  </w:style>
  <w:style w:type="paragraph" w:styleId="TOC8">
    <w:name w:val="toc 8"/>
    <w:basedOn w:val="TOC4"/>
    <w:semiHidden/>
    <w:rsid w:val="0008513C"/>
  </w:style>
  <w:style w:type="paragraph" w:styleId="TOC9">
    <w:name w:val="toc 9"/>
    <w:basedOn w:val="TOC3"/>
    <w:semiHidden/>
    <w:rsid w:val="0008513C"/>
  </w:style>
  <w:style w:type="paragraph" w:styleId="TOCHeading">
    <w:name w:val="TOC Heading"/>
    <w:basedOn w:val="Heading1"/>
    <w:next w:val="Normal"/>
    <w:uiPriority w:val="39"/>
    <w:semiHidden/>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paragraph" w:customStyle="1" w:styleId="ASN1">
    <w:name w:val="ASN.1"/>
    <w:rsid w:val="0008513C"/>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table" w:styleId="TableGrid">
    <w:name w:val="Table Grid"/>
    <w:basedOn w:val="TableNormal"/>
    <w:qFormat/>
    <w:rsid w:val="00AC09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legend">
    <w:name w:val="Figure_legend"/>
    <w:basedOn w:val="Normal"/>
    <w:rsid w:val="0008513C"/>
    <w:pPr>
      <w:keepNext/>
      <w:keepLines/>
      <w:tabs>
        <w:tab w:val="clear" w:pos="794"/>
        <w:tab w:val="clear" w:pos="1191"/>
        <w:tab w:val="clear" w:pos="1588"/>
        <w:tab w:val="clear" w:pos="1985"/>
      </w:tabs>
      <w:spacing w:before="20" w:after="20"/>
      <w:jc w:val="left"/>
    </w:pPr>
    <w:rPr>
      <w:sz w:val="18"/>
    </w:rPr>
  </w:style>
  <w:style w:type="paragraph" w:customStyle="1" w:styleId="Normalaftertitle0">
    <w:name w:val="Normal after title"/>
    <w:basedOn w:val="Normal"/>
    <w:next w:val="Normal"/>
    <w:rsid w:val="00AC09CC"/>
    <w:pPr>
      <w:spacing w:before="320"/>
    </w:pPr>
    <w:rPr>
      <w:rFonts w:eastAsia="SimSun"/>
    </w:rPr>
  </w:style>
  <w:style w:type="paragraph" w:customStyle="1" w:styleId="Normalaftertitle">
    <w:name w:val="Normal_after_title"/>
    <w:basedOn w:val="Normal"/>
    <w:next w:val="Normal"/>
    <w:rsid w:val="0008513C"/>
    <w:pPr>
      <w:spacing w:before="360"/>
    </w:pPr>
  </w:style>
  <w:style w:type="paragraph" w:customStyle="1" w:styleId="Equation">
    <w:name w:val="Equation"/>
    <w:basedOn w:val="Normal"/>
    <w:rsid w:val="0008513C"/>
    <w:pPr>
      <w:tabs>
        <w:tab w:val="clear" w:pos="1191"/>
        <w:tab w:val="clear" w:pos="1588"/>
        <w:tab w:val="clear" w:pos="1985"/>
        <w:tab w:val="center" w:pos="4820"/>
        <w:tab w:val="right" w:pos="9639"/>
      </w:tabs>
      <w:jc w:val="left"/>
    </w:pPr>
  </w:style>
  <w:style w:type="paragraph" w:customStyle="1" w:styleId="Heading1Centered">
    <w:name w:val="Heading 1 Centered"/>
    <w:basedOn w:val="Heading1"/>
    <w:rsid w:val="00AC09CC"/>
    <w:pPr>
      <w:ind w:left="0" w:firstLine="0"/>
      <w:jc w:val="center"/>
    </w:pPr>
    <w:rPr>
      <w:rFonts w:eastAsia="MS Mincho"/>
      <w:bCs/>
    </w:rPr>
  </w:style>
  <w:style w:type="paragraph" w:customStyle="1" w:styleId="toc0">
    <w:name w:val="toc 0"/>
    <w:basedOn w:val="Normal"/>
    <w:next w:val="TOC1"/>
    <w:rsid w:val="0008513C"/>
    <w:pPr>
      <w:keepLines/>
      <w:tabs>
        <w:tab w:val="clear" w:pos="794"/>
        <w:tab w:val="clear" w:pos="1191"/>
        <w:tab w:val="clear" w:pos="1588"/>
        <w:tab w:val="clear" w:pos="1985"/>
        <w:tab w:val="right" w:pos="9639"/>
      </w:tabs>
      <w:jc w:val="left"/>
    </w:pPr>
    <w:rPr>
      <w:b/>
    </w:rPr>
  </w:style>
  <w:style w:type="character" w:customStyle="1" w:styleId="NoteChar">
    <w:name w:val="Note Char"/>
    <w:link w:val="Note"/>
    <w:rsid w:val="00AC09CC"/>
    <w:rPr>
      <w:rFonts w:ascii="Times New Roman" w:eastAsia="Times New Roman" w:hAnsi="Times New Roman" w:cs="Times New Roman"/>
      <w:szCs w:val="20"/>
      <w:lang w:val="en-GB" w:eastAsia="en-US"/>
    </w:rPr>
  </w:style>
  <w:style w:type="character" w:customStyle="1" w:styleId="enumlev1Char">
    <w:name w:val="enumlev1 Char"/>
    <w:link w:val="enumlev1"/>
    <w:rsid w:val="00AC09CC"/>
    <w:rPr>
      <w:rFonts w:ascii="Times New Roman" w:eastAsia="Times New Roman" w:hAnsi="Times New Roman" w:cs="Times New Roman"/>
      <w:sz w:val="24"/>
      <w:szCs w:val="20"/>
      <w:lang w:val="en-GB" w:eastAsia="en-US"/>
    </w:rPr>
  </w:style>
  <w:style w:type="paragraph" w:customStyle="1" w:styleId="TableNoTitle0">
    <w:name w:val="Table_NoTitle"/>
    <w:basedOn w:val="Normal"/>
    <w:next w:val="Tablehead"/>
    <w:link w:val="TableNoTitleChar"/>
    <w:rsid w:val="0008513C"/>
    <w:pPr>
      <w:keepNext/>
      <w:keepLines/>
      <w:spacing w:before="360" w:after="120"/>
      <w:jc w:val="center"/>
    </w:pPr>
    <w:rPr>
      <w:b/>
    </w:rPr>
  </w:style>
  <w:style w:type="character" w:customStyle="1" w:styleId="TableNoTitleChar">
    <w:name w:val="Table_NoTitle Char"/>
    <w:link w:val="TableNoTitle0"/>
    <w:rsid w:val="00A9057B"/>
    <w:rPr>
      <w:rFonts w:ascii="Times New Roman" w:eastAsia="Times New Roman" w:hAnsi="Times New Roman" w:cs="Times New Roman"/>
      <w:b/>
      <w:sz w:val="24"/>
      <w:szCs w:val="20"/>
      <w:lang w:val="en-GB" w:eastAsia="en-US"/>
    </w:rPr>
  </w:style>
  <w:style w:type="character" w:customStyle="1" w:styleId="md-headline">
    <w:name w:val="md-headline"/>
    <w:basedOn w:val="DefaultParagraphFont"/>
    <w:rsid w:val="00AC09CC"/>
  </w:style>
  <w:style w:type="character" w:customStyle="1" w:styleId="highlight">
    <w:name w:val="highlight"/>
    <w:basedOn w:val="DefaultParagraphFont"/>
    <w:rsid w:val="00AC09CC"/>
  </w:style>
  <w:style w:type="character" w:customStyle="1" w:styleId="1">
    <w:name w:val="未解決のメンション1"/>
    <w:basedOn w:val="DefaultParagraphFont"/>
    <w:uiPriority w:val="99"/>
    <w:semiHidden/>
    <w:unhideWhenUsed/>
    <w:rsid w:val="00AC09CC"/>
    <w:rPr>
      <w:color w:val="605E5C"/>
      <w:shd w:val="clear" w:color="auto" w:fill="E1DFDD"/>
    </w:rPr>
  </w:style>
  <w:style w:type="character" w:customStyle="1" w:styleId="apple-converted-space">
    <w:name w:val="apple-converted-space"/>
    <w:basedOn w:val="DefaultParagraphFont"/>
    <w:rsid w:val="00AC09CC"/>
  </w:style>
  <w:style w:type="paragraph" w:customStyle="1" w:styleId="AnnexNoTitle0">
    <w:name w:val="Annex_NoTitle"/>
    <w:basedOn w:val="Normal"/>
    <w:next w:val="Normalaftertitle"/>
    <w:rsid w:val="0008513C"/>
    <w:pPr>
      <w:keepNext/>
      <w:keepLines/>
      <w:spacing w:before="720"/>
      <w:jc w:val="center"/>
      <w:outlineLvl w:val="0"/>
    </w:pPr>
    <w:rPr>
      <w:b/>
      <w:sz w:val="28"/>
    </w:rPr>
  </w:style>
  <w:style w:type="paragraph" w:customStyle="1" w:styleId="FooterQP">
    <w:name w:val="Footer_QP"/>
    <w:basedOn w:val="Normal"/>
    <w:rsid w:val="0008513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Chaptitle">
    <w:name w:val="Chap_title"/>
    <w:basedOn w:val="Normal"/>
    <w:next w:val="Normalaftertitle"/>
    <w:rsid w:val="0008513C"/>
    <w:pPr>
      <w:keepNext/>
      <w:keepLines/>
      <w:spacing w:before="240"/>
      <w:jc w:val="center"/>
    </w:pPr>
    <w:rPr>
      <w:b/>
      <w:sz w:val="28"/>
    </w:rPr>
  </w:style>
  <w:style w:type="character" w:customStyle="1" w:styleId="Appdef">
    <w:name w:val="App_def"/>
    <w:basedOn w:val="DefaultParagraphFont"/>
    <w:rsid w:val="0008513C"/>
    <w:rPr>
      <w:rFonts w:ascii="Times New Roman" w:hAnsi="Times New Roman"/>
      <w:b/>
    </w:rPr>
  </w:style>
  <w:style w:type="character" w:customStyle="1" w:styleId="Appref">
    <w:name w:val="App_ref"/>
    <w:basedOn w:val="DefaultParagraphFont"/>
    <w:rsid w:val="0008513C"/>
  </w:style>
  <w:style w:type="paragraph" w:customStyle="1" w:styleId="AppendixNoTitle0">
    <w:name w:val="Appendix_NoTitle"/>
    <w:basedOn w:val="AnnexNoTitle0"/>
    <w:next w:val="Normalaftertitle"/>
    <w:rsid w:val="0008513C"/>
  </w:style>
  <w:style w:type="character" w:customStyle="1" w:styleId="Artdef">
    <w:name w:val="Art_def"/>
    <w:basedOn w:val="DefaultParagraphFont"/>
    <w:rsid w:val="0008513C"/>
    <w:rPr>
      <w:rFonts w:ascii="Times New Roman" w:hAnsi="Times New Roman"/>
      <w:b/>
    </w:rPr>
  </w:style>
  <w:style w:type="paragraph" w:customStyle="1" w:styleId="Reftitle">
    <w:name w:val="Ref_title"/>
    <w:basedOn w:val="Normal"/>
    <w:next w:val="Reftext"/>
    <w:rsid w:val="0008513C"/>
    <w:pPr>
      <w:spacing w:before="480"/>
      <w:jc w:val="center"/>
    </w:pPr>
    <w:rPr>
      <w:b/>
    </w:rPr>
  </w:style>
  <w:style w:type="paragraph" w:customStyle="1" w:styleId="ArtNo">
    <w:name w:val="Art_No"/>
    <w:basedOn w:val="Normal"/>
    <w:next w:val="Arttitle"/>
    <w:rsid w:val="0008513C"/>
    <w:pPr>
      <w:keepNext/>
      <w:keepLines/>
      <w:spacing w:before="480"/>
      <w:jc w:val="center"/>
    </w:pPr>
    <w:rPr>
      <w:caps/>
      <w:sz w:val="28"/>
    </w:rPr>
  </w:style>
  <w:style w:type="paragraph" w:customStyle="1" w:styleId="Arttitle">
    <w:name w:val="Art_title"/>
    <w:basedOn w:val="Normal"/>
    <w:next w:val="Normalaftertitle"/>
    <w:rsid w:val="0008513C"/>
    <w:pPr>
      <w:keepNext/>
      <w:keepLines/>
      <w:spacing w:before="240"/>
      <w:jc w:val="center"/>
    </w:pPr>
    <w:rPr>
      <w:b/>
      <w:sz w:val="28"/>
    </w:rPr>
  </w:style>
  <w:style w:type="character" w:customStyle="1" w:styleId="Artref">
    <w:name w:val="Art_ref"/>
    <w:basedOn w:val="DefaultParagraphFont"/>
    <w:rsid w:val="0008513C"/>
  </w:style>
  <w:style w:type="paragraph" w:customStyle="1" w:styleId="Call">
    <w:name w:val="Call"/>
    <w:basedOn w:val="Normal"/>
    <w:next w:val="Normal"/>
    <w:rsid w:val="0008513C"/>
    <w:pPr>
      <w:keepNext/>
      <w:keepLines/>
      <w:spacing w:before="160"/>
      <w:ind w:left="794"/>
      <w:jc w:val="left"/>
    </w:pPr>
    <w:rPr>
      <w:i/>
    </w:rPr>
  </w:style>
  <w:style w:type="paragraph" w:customStyle="1" w:styleId="ChapNo">
    <w:name w:val="Chap_No"/>
    <w:basedOn w:val="Normal"/>
    <w:next w:val="Chaptitle"/>
    <w:rsid w:val="0008513C"/>
    <w:pPr>
      <w:keepNext/>
      <w:keepLines/>
      <w:spacing w:before="480"/>
      <w:jc w:val="center"/>
    </w:pPr>
    <w:rPr>
      <w:b/>
      <w:caps/>
      <w:sz w:val="28"/>
    </w:rPr>
  </w:style>
  <w:style w:type="paragraph" w:customStyle="1" w:styleId="Equationlegend">
    <w:name w:val="Equation_legend"/>
    <w:basedOn w:val="Normal"/>
    <w:rsid w:val="0008513C"/>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08513C"/>
    <w:pPr>
      <w:keepLines/>
      <w:spacing w:before="240" w:after="120"/>
      <w:jc w:val="center"/>
    </w:pPr>
    <w:rPr>
      <w:b/>
    </w:rPr>
  </w:style>
  <w:style w:type="paragraph" w:customStyle="1" w:styleId="Figurewithouttitle">
    <w:name w:val="Figure_without_title"/>
    <w:basedOn w:val="Normal"/>
    <w:next w:val="Normalaftertitle"/>
    <w:rsid w:val="0008513C"/>
    <w:pPr>
      <w:keepLines/>
      <w:spacing w:before="240" w:after="120"/>
      <w:jc w:val="center"/>
    </w:pPr>
  </w:style>
  <w:style w:type="paragraph" w:customStyle="1" w:styleId="FirstFooter">
    <w:name w:val="FirstFooter"/>
    <w:basedOn w:val="Footer"/>
    <w:rsid w:val="0008513C"/>
    <w:pPr>
      <w:tabs>
        <w:tab w:val="clear" w:pos="5954"/>
        <w:tab w:val="clear" w:pos="9639"/>
      </w:tabs>
      <w:overflowPunct/>
      <w:autoSpaceDE/>
      <w:autoSpaceDN/>
      <w:adjustRightInd/>
      <w:spacing w:before="40"/>
      <w:jc w:val="left"/>
      <w:textAlignment w:val="auto"/>
    </w:pPr>
    <w:rPr>
      <w:caps w:val="0"/>
      <w:noProof w:val="0"/>
    </w:rPr>
  </w:style>
  <w:style w:type="paragraph" w:customStyle="1" w:styleId="PartNo">
    <w:name w:val="Part_No"/>
    <w:basedOn w:val="Normal"/>
    <w:next w:val="Partref"/>
    <w:rsid w:val="0008513C"/>
    <w:pPr>
      <w:keepNext/>
      <w:keepLines/>
      <w:spacing w:before="480" w:after="80"/>
      <w:jc w:val="center"/>
    </w:pPr>
    <w:rPr>
      <w:caps/>
      <w:sz w:val="28"/>
    </w:rPr>
  </w:style>
  <w:style w:type="paragraph" w:customStyle="1" w:styleId="Partref">
    <w:name w:val="Part_ref"/>
    <w:basedOn w:val="Normal"/>
    <w:next w:val="Parttitle"/>
    <w:rsid w:val="0008513C"/>
    <w:pPr>
      <w:keepNext/>
      <w:keepLines/>
      <w:spacing w:before="280"/>
      <w:jc w:val="center"/>
    </w:pPr>
  </w:style>
  <w:style w:type="paragraph" w:customStyle="1" w:styleId="Parttitle">
    <w:name w:val="Part_title"/>
    <w:basedOn w:val="Normal"/>
    <w:next w:val="Normalaftertitle"/>
    <w:rsid w:val="0008513C"/>
    <w:pPr>
      <w:keepNext/>
      <w:keepLines/>
      <w:spacing w:before="240" w:after="280"/>
      <w:jc w:val="center"/>
    </w:pPr>
    <w:rPr>
      <w:b/>
      <w:sz w:val="28"/>
    </w:rPr>
  </w:style>
  <w:style w:type="paragraph" w:customStyle="1" w:styleId="Recdate">
    <w:name w:val="Rec_date"/>
    <w:basedOn w:val="Normal"/>
    <w:next w:val="Normalaftertitle"/>
    <w:rsid w:val="0008513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8513C"/>
  </w:style>
  <w:style w:type="paragraph" w:customStyle="1" w:styleId="QuestionNo">
    <w:name w:val="Question_No"/>
    <w:basedOn w:val="RecNo"/>
    <w:next w:val="Questiontitle"/>
    <w:rsid w:val="0008513C"/>
  </w:style>
  <w:style w:type="paragraph" w:customStyle="1" w:styleId="Recref">
    <w:name w:val="Rec_ref"/>
    <w:basedOn w:val="Normal"/>
    <w:next w:val="Recdate"/>
    <w:rsid w:val="0008513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513C"/>
  </w:style>
  <w:style w:type="paragraph" w:customStyle="1" w:styleId="Questiontitle">
    <w:name w:val="Question_title"/>
    <w:basedOn w:val="Rectitle"/>
    <w:next w:val="Questionref"/>
    <w:rsid w:val="0008513C"/>
  </w:style>
  <w:style w:type="paragraph" w:customStyle="1" w:styleId="Repdate">
    <w:name w:val="Rep_date"/>
    <w:basedOn w:val="Recdate"/>
    <w:next w:val="Normalaftertitle"/>
    <w:rsid w:val="0008513C"/>
  </w:style>
  <w:style w:type="paragraph" w:customStyle="1" w:styleId="RepNo">
    <w:name w:val="Rep_No"/>
    <w:basedOn w:val="RecNo"/>
    <w:next w:val="Reptitle"/>
    <w:rsid w:val="0008513C"/>
  </w:style>
  <w:style w:type="paragraph" w:customStyle="1" w:styleId="Repref">
    <w:name w:val="Rep_ref"/>
    <w:basedOn w:val="Recref"/>
    <w:next w:val="Repdate"/>
    <w:rsid w:val="0008513C"/>
  </w:style>
  <w:style w:type="paragraph" w:customStyle="1" w:styleId="Reptitle">
    <w:name w:val="Rep_title"/>
    <w:basedOn w:val="Rectitle"/>
    <w:next w:val="Repref"/>
    <w:rsid w:val="0008513C"/>
  </w:style>
  <w:style w:type="paragraph" w:customStyle="1" w:styleId="Resdate">
    <w:name w:val="Res_date"/>
    <w:basedOn w:val="Recdate"/>
    <w:next w:val="Normalaftertitle"/>
    <w:rsid w:val="0008513C"/>
  </w:style>
  <w:style w:type="character" w:customStyle="1" w:styleId="Resdef">
    <w:name w:val="Res_def"/>
    <w:basedOn w:val="DefaultParagraphFont"/>
    <w:rsid w:val="0008513C"/>
    <w:rPr>
      <w:rFonts w:ascii="Times New Roman" w:hAnsi="Times New Roman"/>
      <w:b/>
    </w:rPr>
  </w:style>
  <w:style w:type="paragraph" w:customStyle="1" w:styleId="ResNo">
    <w:name w:val="Res_No"/>
    <w:basedOn w:val="RecNo"/>
    <w:next w:val="Restitle"/>
    <w:rsid w:val="0008513C"/>
  </w:style>
  <w:style w:type="paragraph" w:customStyle="1" w:styleId="Resref">
    <w:name w:val="Res_ref"/>
    <w:basedOn w:val="Recref"/>
    <w:next w:val="Resdate"/>
    <w:rsid w:val="0008513C"/>
  </w:style>
  <w:style w:type="paragraph" w:customStyle="1" w:styleId="Restitle">
    <w:name w:val="Res_title"/>
    <w:basedOn w:val="Rectitle"/>
    <w:next w:val="Resref"/>
    <w:rsid w:val="0008513C"/>
  </w:style>
  <w:style w:type="paragraph" w:customStyle="1" w:styleId="Section1">
    <w:name w:val="Section_1"/>
    <w:basedOn w:val="Normal"/>
    <w:next w:val="Normal"/>
    <w:rsid w:val="0008513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513C"/>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513C"/>
    <w:pPr>
      <w:keepNext/>
      <w:keepLines/>
      <w:spacing w:before="480" w:after="80"/>
      <w:jc w:val="center"/>
    </w:pPr>
    <w:rPr>
      <w:caps/>
      <w:sz w:val="28"/>
    </w:rPr>
  </w:style>
  <w:style w:type="paragraph" w:customStyle="1" w:styleId="Sectiontitle">
    <w:name w:val="Section_title"/>
    <w:basedOn w:val="Normal"/>
    <w:next w:val="Normalaftertitle"/>
    <w:rsid w:val="0008513C"/>
    <w:pPr>
      <w:keepNext/>
      <w:keepLines/>
      <w:spacing w:before="480" w:after="280"/>
      <w:jc w:val="center"/>
    </w:pPr>
    <w:rPr>
      <w:b/>
      <w:sz w:val="28"/>
    </w:rPr>
  </w:style>
  <w:style w:type="paragraph" w:customStyle="1" w:styleId="Source">
    <w:name w:val="Source"/>
    <w:basedOn w:val="Normal"/>
    <w:next w:val="Normalaftertitle"/>
    <w:rsid w:val="0008513C"/>
    <w:pPr>
      <w:spacing w:before="840" w:after="200"/>
      <w:jc w:val="center"/>
    </w:pPr>
    <w:rPr>
      <w:b/>
      <w:sz w:val="28"/>
    </w:rPr>
  </w:style>
  <w:style w:type="paragraph" w:customStyle="1" w:styleId="SpecialFooter">
    <w:name w:val="Special Footer"/>
    <w:basedOn w:val="Footer"/>
    <w:rsid w:val="0008513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513C"/>
    <w:rPr>
      <w:b/>
      <w:color w:val="auto"/>
    </w:rPr>
  </w:style>
  <w:style w:type="paragraph" w:customStyle="1" w:styleId="Title1">
    <w:name w:val="Title 1"/>
    <w:basedOn w:val="Source"/>
    <w:next w:val="Title2"/>
    <w:rsid w:val="0008513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513C"/>
  </w:style>
  <w:style w:type="paragraph" w:customStyle="1" w:styleId="Title3">
    <w:name w:val="Title 3"/>
    <w:basedOn w:val="Title2"/>
    <w:next w:val="Title4"/>
    <w:rsid w:val="0008513C"/>
    <w:rPr>
      <w:caps w:val="0"/>
    </w:rPr>
  </w:style>
  <w:style w:type="paragraph" w:customStyle="1" w:styleId="Artheading">
    <w:name w:val="Art_heading"/>
    <w:basedOn w:val="Normal"/>
    <w:next w:val="Normalaftertitle"/>
    <w:rsid w:val="0008513C"/>
    <w:pPr>
      <w:spacing w:before="480"/>
      <w:jc w:val="center"/>
    </w:pPr>
    <w:rPr>
      <w:b/>
      <w:sz w:val="28"/>
    </w:rPr>
  </w:style>
  <w:style w:type="paragraph" w:customStyle="1" w:styleId="Reasons">
    <w:name w:val="Reasons"/>
    <w:basedOn w:val="Normal"/>
    <w:qFormat/>
    <w:rsid w:val="007C2DD3"/>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ZGSM">
    <w:name w:val="ZGSM"/>
    <w:rsid w:val="00077E56"/>
  </w:style>
  <w:style w:type="paragraph" w:customStyle="1" w:styleId="PL">
    <w:name w:val="PL"/>
    <w:rsid w:val="00077E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US"/>
    </w:rPr>
  </w:style>
  <w:style w:type="paragraph" w:customStyle="1" w:styleId="ZT">
    <w:name w:val="ZT"/>
    <w:rsid w:val="00077E56"/>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US"/>
    </w:rPr>
  </w:style>
  <w:style w:type="paragraph" w:customStyle="1" w:styleId="TAC">
    <w:name w:val="TAC"/>
    <w:basedOn w:val="Normal"/>
    <w:rsid w:val="00D32A51"/>
    <w:pPr>
      <w:keepNext/>
      <w:keepLines/>
      <w:tabs>
        <w:tab w:val="clear" w:pos="794"/>
        <w:tab w:val="clear" w:pos="1191"/>
        <w:tab w:val="clear" w:pos="1588"/>
        <w:tab w:val="clear" w:pos="1985"/>
      </w:tabs>
      <w:spacing w:before="0"/>
      <w:jc w:val="center"/>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0655">
      <w:bodyDiv w:val="1"/>
      <w:marLeft w:val="0"/>
      <w:marRight w:val="0"/>
      <w:marTop w:val="0"/>
      <w:marBottom w:val="0"/>
      <w:divBdr>
        <w:top w:val="none" w:sz="0" w:space="0" w:color="auto"/>
        <w:left w:val="none" w:sz="0" w:space="0" w:color="auto"/>
        <w:bottom w:val="none" w:sz="0" w:space="0" w:color="auto"/>
        <w:right w:val="none" w:sz="0" w:space="0" w:color="auto"/>
      </w:divBdr>
    </w:div>
    <w:div w:id="107284070">
      <w:bodyDiv w:val="1"/>
      <w:marLeft w:val="0"/>
      <w:marRight w:val="0"/>
      <w:marTop w:val="0"/>
      <w:marBottom w:val="0"/>
      <w:divBdr>
        <w:top w:val="none" w:sz="0" w:space="0" w:color="auto"/>
        <w:left w:val="none" w:sz="0" w:space="0" w:color="auto"/>
        <w:bottom w:val="none" w:sz="0" w:space="0" w:color="auto"/>
        <w:right w:val="none" w:sz="0" w:space="0" w:color="auto"/>
      </w:divBdr>
    </w:div>
    <w:div w:id="131097192">
      <w:bodyDiv w:val="1"/>
      <w:marLeft w:val="0"/>
      <w:marRight w:val="0"/>
      <w:marTop w:val="0"/>
      <w:marBottom w:val="0"/>
      <w:divBdr>
        <w:top w:val="none" w:sz="0" w:space="0" w:color="auto"/>
        <w:left w:val="none" w:sz="0" w:space="0" w:color="auto"/>
        <w:bottom w:val="none" w:sz="0" w:space="0" w:color="auto"/>
        <w:right w:val="none" w:sz="0" w:space="0" w:color="auto"/>
      </w:divBdr>
    </w:div>
    <w:div w:id="133497159">
      <w:bodyDiv w:val="1"/>
      <w:marLeft w:val="0"/>
      <w:marRight w:val="0"/>
      <w:marTop w:val="0"/>
      <w:marBottom w:val="0"/>
      <w:divBdr>
        <w:top w:val="none" w:sz="0" w:space="0" w:color="auto"/>
        <w:left w:val="none" w:sz="0" w:space="0" w:color="auto"/>
        <w:bottom w:val="none" w:sz="0" w:space="0" w:color="auto"/>
        <w:right w:val="none" w:sz="0" w:space="0" w:color="auto"/>
      </w:divBdr>
    </w:div>
    <w:div w:id="179127884">
      <w:bodyDiv w:val="1"/>
      <w:marLeft w:val="0"/>
      <w:marRight w:val="0"/>
      <w:marTop w:val="0"/>
      <w:marBottom w:val="0"/>
      <w:divBdr>
        <w:top w:val="none" w:sz="0" w:space="0" w:color="auto"/>
        <w:left w:val="none" w:sz="0" w:space="0" w:color="auto"/>
        <w:bottom w:val="none" w:sz="0" w:space="0" w:color="auto"/>
        <w:right w:val="none" w:sz="0" w:space="0" w:color="auto"/>
      </w:divBdr>
    </w:div>
    <w:div w:id="227619759">
      <w:bodyDiv w:val="1"/>
      <w:marLeft w:val="0"/>
      <w:marRight w:val="0"/>
      <w:marTop w:val="0"/>
      <w:marBottom w:val="0"/>
      <w:divBdr>
        <w:top w:val="none" w:sz="0" w:space="0" w:color="auto"/>
        <w:left w:val="none" w:sz="0" w:space="0" w:color="auto"/>
        <w:bottom w:val="none" w:sz="0" w:space="0" w:color="auto"/>
        <w:right w:val="none" w:sz="0" w:space="0" w:color="auto"/>
      </w:divBdr>
    </w:div>
    <w:div w:id="259989763">
      <w:bodyDiv w:val="1"/>
      <w:marLeft w:val="0"/>
      <w:marRight w:val="0"/>
      <w:marTop w:val="0"/>
      <w:marBottom w:val="0"/>
      <w:divBdr>
        <w:top w:val="none" w:sz="0" w:space="0" w:color="auto"/>
        <w:left w:val="none" w:sz="0" w:space="0" w:color="auto"/>
        <w:bottom w:val="none" w:sz="0" w:space="0" w:color="auto"/>
        <w:right w:val="none" w:sz="0" w:space="0" w:color="auto"/>
      </w:divBdr>
    </w:div>
    <w:div w:id="380634332">
      <w:bodyDiv w:val="1"/>
      <w:marLeft w:val="0"/>
      <w:marRight w:val="0"/>
      <w:marTop w:val="0"/>
      <w:marBottom w:val="0"/>
      <w:divBdr>
        <w:top w:val="none" w:sz="0" w:space="0" w:color="auto"/>
        <w:left w:val="none" w:sz="0" w:space="0" w:color="auto"/>
        <w:bottom w:val="none" w:sz="0" w:space="0" w:color="auto"/>
        <w:right w:val="none" w:sz="0" w:space="0" w:color="auto"/>
      </w:divBdr>
    </w:div>
    <w:div w:id="719982070">
      <w:bodyDiv w:val="1"/>
      <w:marLeft w:val="0"/>
      <w:marRight w:val="0"/>
      <w:marTop w:val="0"/>
      <w:marBottom w:val="0"/>
      <w:divBdr>
        <w:top w:val="none" w:sz="0" w:space="0" w:color="auto"/>
        <w:left w:val="none" w:sz="0" w:space="0" w:color="auto"/>
        <w:bottom w:val="none" w:sz="0" w:space="0" w:color="auto"/>
        <w:right w:val="none" w:sz="0" w:space="0" w:color="auto"/>
      </w:divBdr>
    </w:div>
    <w:div w:id="749472432">
      <w:bodyDiv w:val="1"/>
      <w:marLeft w:val="0"/>
      <w:marRight w:val="0"/>
      <w:marTop w:val="0"/>
      <w:marBottom w:val="0"/>
      <w:divBdr>
        <w:top w:val="none" w:sz="0" w:space="0" w:color="auto"/>
        <w:left w:val="none" w:sz="0" w:space="0" w:color="auto"/>
        <w:bottom w:val="none" w:sz="0" w:space="0" w:color="auto"/>
        <w:right w:val="none" w:sz="0" w:space="0" w:color="auto"/>
      </w:divBdr>
    </w:div>
    <w:div w:id="897979910">
      <w:bodyDiv w:val="1"/>
      <w:marLeft w:val="0"/>
      <w:marRight w:val="0"/>
      <w:marTop w:val="0"/>
      <w:marBottom w:val="0"/>
      <w:divBdr>
        <w:top w:val="none" w:sz="0" w:space="0" w:color="auto"/>
        <w:left w:val="none" w:sz="0" w:space="0" w:color="auto"/>
        <w:bottom w:val="none" w:sz="0" w:space="0" w:color="auto"/>
        <w:right w:val="none" w:sz="0" w:space="0" w:color="auto"/>
      </w:divBdr>
    </w:div>
    <w:div w:id="977762003">
      <w:bodyDiv w:val="1"/>
      <w:marLeft w:val="0"/>
      <w:marRight w:val="0"/>
      <w:marTop w:val="0"/>
      <w:marBottom w:val="0"/>
      <w:divBdr>
        <w:top w:val="none" w:sz="0" w:space="0" w:color="auto"/>
        <w:left w:val="none" w:sz="0" w:space="0" w:color="auto"/>
        <w:bottom w:val="none" w:sz="0" w:space="0" w:color="auto"/>
        <w:right w:val="none" w:sz="0" w:space="0" w:color="auto"/>
      </w:divBdr>
    </w:div>
    <w:div w:id="1277063456">
      <w:bodyDiv w:val="1"/>
      <w:marLeft w:val="0"/>
      <w:marRight w:val="0"/>
      <w:marTop w:val="0"/>
      <w:marBottom w:val="0"/>
      <w:divBdr>
        <w:top w:val="none" w:sz="0" w:space="0" w:color="auto"/>
        <w:left w:val="none" w:sz="0" w:space="0" w:color="auto"/>
        <w:bottom w:val="none" w:sz="0" w:space="0" w:color="auto"/>
        <w:right w:val="none" w:sz="0" w:space="0" w:color="auto"/>
      </w:divBdr>
    </w:div>
    <w:div w:id="1339695031">
      <w:bodyDiv w:val="1"/>
      <w:marLeft w:val="0"/>
      <w:marRight w:val="0"/>
      <w:marTop w:val="0"/>
      <w:marBottom w:val="0"/>
      <w:divBdr>
        <w:top w:val="none" w:sz="0" w:space="0" w:color="auto"/>
        <w:left w:val="none" w:sz="0" w:space="0" w:color="auto"/>
        <w:bottom w:val="none" w:sz="0" w:space="0" w:color="auto"/>
        <w:right w:val="none" w:sz="0" w:space="0" w:color="auto"/>
      </w:divBdr>
    </w:div>
    <w:div w:id="1610234550">
      <w:bodyDiv w:val="1"/>
      <w:marLeft w:val="0"/>
      <w:marRight w:val="0"/>
      <w:marTop w:val="0"/>
      <w:marBottom w:val="0"/>
      <w:divBdr>
        <w:top w:val="none" w:sz="0" w:space="0" w:color="auto"/>
        <w:left w:val="none" w:sz="0" w:space="0" w:color="auto"/>
        <w:bottom w:val="none" w:sz="0" w:space="0" w:color="auto"/>
        <w:right w:val="none" w:sz="0" w:space="0" w:color="auto"/>
      </w:divBdr>
    </w:div>
    <w:div w:id="1742602904">
      <w:bodyDiv w:val="1"/>
      <w:marLeft w:val="0"/>
      <w:marRight w:val="0"/>
      <w:marTop w:val="0"/>
      <w:marBottom w:val="0"/>
      <w:divBdr>
        <w:top w:val="none" w:sz="0" w:space="0" w:color="auto"/>
        <w:left w:val="none" w:sz="0" w:space="0" w:color="auto"/>
        <w:bottom w:val="none" w:sz="0" w:space="0" w:color="auto"/>
        <w:right w:val="none" w:sz="0" w:space="0" w:color="auto"/>
      </w:divBdr>
    </w:div>
    <w:div w:id="17510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zh.wikipedia.org/zh-tw/IT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D06A7-8A3D-4C85-AD3F-1E5F1913C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272BE4E9-EDB0-4C46-98DE-E1AE7CC621C3}">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2006/documentManagement/types"/>
    <ds:schemaRef ds:uri="6048f16a-77ac-4327-be06-b0beb1ce50d8"/>
    <ds:schemaRef ds:uri="http://purl.org/dc/elements/1.1/"/>
    <ds:schemaRef ds:uri="http://schemas.microsoft.com/office/infopath/2007/PartnerControls"/>
    <ds:schemaRef ds:uri="http://schemas.openxmlformats.org/package/2006/metadata/core-properties"/>
    <ds:schemaRef ds:uri="http://purl.org/dc/terms/"/>
    <ds:schemaRef ds:uri="0d1600e8-004f-4c6f-afe8-0c63f39457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QPUBE.dotm</Template>
  <TotalTime>1</TotalTime>
  <Pages>23</Pages>
  <Words>5994</Words>
  <Characters>34166</Characters>
  <Application>Microsoft Office Word</Application>
  <DocSecurity>0</DocSecurity>
  <Lines>284</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ITU-T Rec. Technical Paper (05/2022) XSTP-5GsecRM 5G security standardization roadmap </vt:lpstr>
      <vt:lpstr>DDP template for SG17 (2022-2024 study period)</vt:lpstr>
    </vt:vector>
  </TitlesOfParts>
  <Manager>ITU-T</Manager>
  <Company>International Telecommunication Union (ITU)</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Paper (05/2022) XSTP-5GsecRM 5G security standardization roadmap</dc:title>
  <dc:subject>-</dc:subject>
  <dc:creator>ITU-T Study Group 17</dc:creator>
  <cp:keywords>.Technical Paper,,Technical Paper</cp:keywords>
  <dc:description>Gachetc, 04/08/2022, ITU51013811</dc:description>
  <cp:lastModifiedBy>Munoz, Carlos</cp:lastModifiedBy>
  <cp:revision>2</cp:revision>
  <cp:lastPrinted>2022-04-27T00:08:00Z</cp:lastPrinted>
  <dcterms:created xsi:type="dcterms:W3CDTF">2022-08-08T14:24:00Z</dcterms:created>
  <dcterms:modified xsi:type="dcterms:W3CDTF">2022-08-08T14:24:00Z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DDP-SG17.docx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04 August 2022</vt:lpwstr>
  </property>
</Properties>
</file>