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20" w:firstRow="1" w:lastRow="0" w:firstColumn="0" w:lastColumn="0" w:noHBand="0" w:noVBand="0"/>
      </w:tblPr>
      <w:tblGrid>
        <w:gridCol w:w="817"/>
        <w:gridCol w:w="4253"/>
        <w:gridCol w:w="5670"/>
      </w:tblGrid>
      <w:tr w:rsidR="007E3C16" w:rsidRPr="00220DC6" w14:paraId="4A7A020F" w14:textId="77777777" w:rsidTr="00DF1738">
        <w:trPr>
          <w:trHeight w:hRule="exact" w:val="992"/>
        </w:trPr>
        <w:tc>
          <w:tcPr>
            <w:tcW w:w="5070" w:type="dxa"/>
            <w:gridSpan w:val="2"/>
          </w:tcPr>
          <w:bookmarkStart w:id="0" w:name="_Toc520709269"/>
          <w:bookmarkStart w:id="1" w:name="_Toc475967579"/>
          <w:bookmarkStart w:id="2" w:name="_Toc475973829"/>
          <w:p w14:paraId="53AB54B6" w14:textId="77777777" w:rsidR="007E3C16" w:rsidRPr="00220DC6" w:rsidRDefault="007E3C16" w:rsidP="00FF78A1">
            <w:pPr>
              <w:spacing w:before="0"/>
              <w:rPr>
                <w:rFonts w:ascii="Arial" w:eastAsia="Avenir Next W1G Medium" w:hAnsi="Arial" w:cs="Arial"/>
                <w:szCs w:val="24"/>
              </w:rPr>
            </w:pPr>
            <w:r w:rsidRPr="00220DC6">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00AEA215" wp14:editId="468CC157">
                      <wp:simplePos x="0" y="0"/>
                      <wp:positionH relativeFrom="page">
                        <wp:posOffset>-381000</wp:posOffset>
                      </wp:positionH>
                      <wp:positionV relativeFrom="page">
                        <wp:posOffset>317500</wp:posOffset>
                      </wp:positionV>
                      <wp:extent cx="7772400" cy="229870"/>
                      <wp:effectExtent l="0" t="5080" r="0" b="3175"/>
                      <wp:wrapNone/>
                      <wp:docPr id="800569463"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23947716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752468"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75414"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" path="m627,l,,314,313,627,xe" stroked="f">
                        <v:path arrowok="t" o:connecttype="custom" o:connectlocs="627,1784;0,1784;314,2097;627,1784" o:connectangles="0,0,0,0"/>
                      </v:shape>
                      <w10:wrap anchorx="page" anchory="page"/>
                    </v:group>
                  </w:pict>
                </mc:Fallback>
              </mc:AlternateContent>
            </w:r>
          </w:p>
        </w:tc>
        <w:tc>
          <w:tcPr>
            <w:tcW w:w="5670" w:type="dxa"/>
          </w:tcPr>
          <w:p w14:paraId="6EDDB51D" w14:textId="77777777" w:rsidR="007E3C16" w:rsidRPr="00220DC6" w:rsidRDefault="007E3C16" w:rsidP="00FF78A1">
            <w:pPr>
              <w:spacing w:before="0"/>
              <w:jc w:val="right"/>
              <w:rPr>
                <w:rFonts w:ascii="Arial" w:eastAsia="Avenir Next W1G Medium" w:hAnsi="Arial" w:cs="Arial"/>
                <w:szCs w:val="24"/>
              </w:rPr>
            </w:pPr>
            <w:r w:rsidRPr="00220DC6">
              <w:rPr>
                <w:rFonts w:ascii="Arial" w:eastAsia="Avenir Next W1G Medium" w:hAnsi="Arial" w:cs="Arial"/>
                <w:szCs w:val="24"/>
              </w:rPr>
              <w:t>Standardization Sector</w:t>
            </w:r>
          </w:p>
        </w:tc>
      </w:tr>
      <w:tr w:rsidR="007E3C16" w:rsidRPr="00220DC6" w14:paraId="3ACE75B1" w14:textId="77777777" w:rsidTr="00DF1738">
        <w:tblPrEx>
          <w:tblCellMar>
            <w:left w:w="85" w:type="dxa"/>
            <w:right w:w="85" w:type="dxa"/>
          </w:tblCellMar>
        </w:tblPrEx>
        <w:trPr>
          <w:gridBefore w:val="1"/>
          <w:wBefore w:w="817" w:type="dxa"/>
          <w:trHeight w:val="709"/>
        </w:trPr>
        <w:tc>
          <w:tcPr>
            <w:tcW w:w="9923" w:type="dxa"/>
            <w:gridSpan w:val="2"/>
          </w:tcPr>
          <w:p w14:paraId="45ADE246" w14:textId="77777777" w:rsidR="007E3C16" w:rsidRPr="00220DC6" w:rsidRDefault="007E3C16" w:rsidP="00FF78A1">
            <w:pPr>
              <w:pStyle w:val="BodyText"/>
              <w:spacing w:before="440"/>
              <w:rPr>
                <w:rFonts w:ascii="Arial" w:hAnsi="Arial" w:cs="Arial"/>
                <w:spacing w:val="-6"/>
                <w:sz w:val="44"/>
                <w:szCs w:val="44"/>
                <w:lang w:val="en-GB"/>
              </w:rPr>
            </w:pPr>
            <w:bookmarkStart w:id="3" w:name="dnume"/>
            <w:r w:rsidRPr="00220DC6">
              <w:rPr>
                <w:rFonts w:ascii="Arial" w:hAnsi="Arial" w:cs="Arial"/>
                <w:spacing w:val="-6"/>
                <w:sz w:val="44"/>
                <w:szCs w:val="44"/>
                <w:lang w:val="en-GB"/>
              </w:rPr>
              <w:t>ITU-T Technical Report</w:t>
            </w:r>
          </w:p>
        </w:tc>
      </w:tr>
      <w:tr w:rsidR="007E3C16" w:rsidRPr="00220DC6" w14:paraId="3140D49A" w14:textId="77777777" w:rsidTr="00DF1738">
        <w:tblPrEx>
          <w:tblCellMar>
            <w:left w:w="85" w:type="dxa"/>
            <w:right w:w="85" w:type="dxa"/>
          </w:tblCellMar>
        </w:tblPrEx>
        <w:trPr>
          <w:gridBefore w:val="1"/>
          <w:wBefore w:w="817" w:type="dxa"/>
          <w:trHeight w:val="129"/>
        </w:trPr>
        <w:tc>
          <w:tcPr>
            <w:tcW w:w="9923" w:type="dxa"/>
            <w:gridSpan w:val="2"/>
          </w:tcPr>
          <w:p w14:paraId="1D85CE1C" w14:textId="77777777" w:rsidR="007E3C16" w:rsidRPr="00220DC6" w:rsidRDefault="007E3C16" w:rsidP="00FF78A1">
            <w:pPr>
              <w:pStyle w:val="BodyText"/>
              <w:spacing w:before="120" w:after="240"/>
              <w:jc w:val="right"/>
              <w:rPr>
                <w:rFonts w:ascii="Arial" w:hAnsi="Arial" w:cs="Arial"/>
                <w:spacing w:val="-6"/>
                <w:sz w:val="28"/>
                <w:szCs w:val="28"/>
                <w:lang w:val="en-GB"/>
              </w:rPr>
            </w:pPr>
            <w:bookmarkStart w:id="4" w:name="dnume2"/>
            <w:bookmarkEnd w:id="3"/>
            <w:r w:rsidRPr="00220DC6">
              <w:rPr>
                <w:rFonts w:ascii="Arial" w:hAnsi="Arial" w:cs="Arial"/>
                <w:spacing w:val="-6"/>
                <w:sz w:val="28"/>
                <w:szCs w:val="28"/>
                <w:lang w:val="en-GB"/>
              </w:rPr>
              <w:t>(10/2025)</w:t>
            </w:r>
          </w:p>
        </w:tc>
      </w:tr>
      <w:tr w:rsidR="007E3C16" w:rsidRPr="00220DC6" w14:paraId="1B20E95E" w14:textId="77777777" w:rsidTr="00DF1738">
        <w:trPr>
          <w:trHeight w:val="80"/>
        </w:trPr>
        <w:tc>
          <w:tcPr>
            <w:tcW w:w="817" w:type="dxa"/>
          </w:tcPr>
          <w:p w14:paraId="1F28D5EA" w14:textId="77777777" w:rsidR="007E3C16" w:rsidRPr="00220DC6" w:rsidRDefault="007E3C16" w:rsidP="00FF78A1">
            <w:pPr>
              <w:tabs>
                <w:tab w:val="right" w:pos="9639"/>
              </w:tabs>
              <w:rPr>
                <w:rFonts w:ascii="Arial" w:hAnsi="Arial" w:cs="Arial"/>
                <w:sz w:val="18"/>
              </w:rPr>
            </w:pPr>
            <w:bookmarkStart w:id="5" w:name="dsece" w:colFirst="1" w:colLast="1"/>
            <w:bookmarkEnd w:id="4"/>
          </w:p>
        </w:tc>
        <w:tc>
          <w:tcPr>
            <w:tcW w:w="9923" w:type="dxa"/>
            <w:gridSpan w:val="2"/>
            <w:tcBorders>
              <w:bottom w:val="single" w:sz="8" w:space="0" w:color="auto"/>
            </w:tcBorders>
          </w:tcPr>
          <w:p w14:paraId="7CA32DCC" w14:textId="77777777" w:rsidR="007E3C16" w:rsidRPr="00220DC6" w:rsidRDefault="007E3C16" w:rsidP="00FF78A1">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220DC6">
              <w:rPr>
                <w:rFonts w:ascii="Arial" w:hAnsi="Arial" w:cs="Arial"/>
                <w:b/>
                <w:bCs/>
                <w:sz w:val="48"/>
                <w:szCs w:val="48"/>
              </w:rPr>
              <w:t>GSTP-MTN</w:t>
            </w:r>
          </w:p>
        </w:tc>
      </w:tr>
      <w:tr w:rsidR="007E3C16" w:rsidRPr="00220DC6" w14:paraId="611E98C8" w14:textId="77777777" w:rsidTr="00DF1738">
        <w:trPr>
          <w:trHeight w:val="743"/>
        </w:trPr>
        <w:tc>
          <w:tcPr>
            <w:tcW w:w="817" w:type="dxa"/>
          </w:tcPr>
          <w:p w14:paraId="58A5712C" w14:textId="77777777" w:rsidR="007E3C16" w:rsidRPr="00220DC6" w:rsidRDefault="007E3C16" w:rsidP="00FF78A1">
            <w:pPr>
              <w:tabs>
                <w:tab w:val="right" w:pos="9639"/>
              </w:tabs>
              <w:rPr>
                <w:rFonts w:ascii="Arial" w:hAnsi="Arial" w:cs="Arial"/>
                <w:sz w:val="48"/>
                <w:szCs w:val="48"/>
              </w:rPr>
            </w:pPr>
            <w:bookmarkStart w:id="6" w:name="c1tite" w:colFirst="1" w:colLast="1"/>
            <w:bookmarkEnd w:id="5"/>
          </w:p>
        </w:tc>
        <w:tc>
          <w:tcPr>
            <w:tcW w:w="9923" w:type="dxa"/>
            <w:gridSpan w:val="2"/>
            <w:tcBorders>
              <w:top w:val="single" w:sz="8" w:space="0" w:color="auto"/>
            </w:tcBorders>
          </w:tcPr>
          <w:p w14:paraId="5DF37D66" w14:textId="3BB73F59" w:rsidR="007E3C16" w:rsidRPr="00220DC6" w:rsidRDefault="007E3C16" w:rsidP="00FF78A1">
            <w:pPr>
              <w:pStyle w:val="BodyText"/>
              <w:spacing w:before="440" w:line="192" w:lineRule="auto"/>
              <w:rPr>
                <w:rFonts w:ascii="Arial" w:hAnsi="Arial" w:cs="Arial"/>
                <w:spacing w:val="-6"/>
                <w:sz w:val="44"/>
                <w:szCs w:val="44"/>
                <w:lang w:val="en-GB"/>
              </w:rPr>
            </w:pPr>
            <w:r w:rsidRPr="00220DC6">
              <w:rPr>
                <w:rFonts w:ascii="Arial" w:hAnsi="Arial" w:cs="Arial"/>
                <w:spacing w:val="-6"/>
                <w:sz w:val="44"/>
                <w:szCs w:val="44"/>
                <w:lang w:val="en-GB"/>
              </w:rPr>
              <w:t xml:space="preserve">Description of </w:t>
            </w:r>
            <w:r w:rsidR="007D0754" w:rsidRPr="00220DC6">
              <w:rPr>
                <w:rFonts w:ascii="Arial" w:hAnsi="Arial" w:cs="Arial"/>
                <w:spacing w:val="-6"/>
                <w:sz w:val="44"/>
                <w:szCs w:val="44"/>
                <w:lang w:val="en-GB"/>
              </w:rPr>
              <w:t>metro transport networks</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7E3C16" w:rsidRPr="00220DC6" w14:paraId="5A15C206" w14:textId="77777777" w:rsidTr="00FF78A1">
        <w:tc>
          <w:tcPr>
            <w:tcW w:w="5070" w:type="dxa"/>
            <w:vAlign w:val="center"/>
          </w:tcPr>
          <w:bookmarkEnd w:id="6"/>
          <w:p w14:paraId="6DD80B9E" w14:textId="77777777" w:rsidR="007E3C16" w:rsidRPr="00220DC6" w:rsidRDefault="007E3C16" w:rsidP="00FF78A1">
            <w:pPr>
              <w:jc w:val="left"/>
              <w:rPr>
                <w:rFonts w:ascii="Arial" w:hAnsi="Arial" w:cs="Arial"/>
                <w:sz w:val="32"/>
                <w:szCs w:val="32"/>
              </w:rPr>
            </w:pPr>
            <w:proofErr w:type="spellStart"/>
            <w:r w:rsidRPr="00220DC6">
              <w:rPr>
                <w:rFonts w:ascii="Arial" w:hAnsi="Arial" w:cs="Arial"/>
                <w:b/>
                <w:color w:val="009CD6"/>
                <w:spacing w:val="-4"/>
                <w:sz w:val="32"/>
                <w:szCs w:val="32"/>
              </w:rPr>
              <w:t>ITU</w:t>
            </w:r>
            <w:r w:rsidRPr="00220DC6">
              <w:rPr>
                <w:rFonts w:ascii="Arial" w:hAnsi="Arial" w:cs="Arial"/>
                <w:b/>
                <w:color w:val="292829"/>
                <w:spacing w:val="-4"/>
                <w:sz w:val="32"/>
                <w:szCs w:val="32"/>
              </w:rPr>
              <w:t>Publications</w:t>
            </w:r>
            <w:proofErr w:type="spellEnd"/>
          </w:p>
        </w:tc>
        <w:tc>
          <w:tcPr>
            <w:tcW w:w="5669" w:type="dxa"/>
            <w:vAlign w:val="center"/>
          </w:tcPr>
          <w:p w14:paraId="144299DF" w14:textId="77777777" w:rsidR="007E3C16" w:rsidRPr="00220DC6" w:rsidRDefault="007E3C16" w:rsidP="00FF78A1">
            <w:pPr>
              <w:jc w:val="right"/>
              <w:rPr>
                <w:rFonts w:ascii="Arial" w:hAnsi="Arial" w:cs="Arial"/>
                <w:szCs w:val="24"/>
              </w:rPr>
            </w:pPr>
            <w:r w:rsidRPr="00220DC6">
              <w:rPr>
                <w:rFonts w:ascii="Arial" w:eastAsia="Avenir Next W1G Medium" w:hAnsi="Arial" w:cs="Arial"/>
                <w:b/>
                <w:spacing w:val="-4"/>
                <w:szCs w:val="24"/>
              </w:rPr>
              <w:t>International Telecommunication Union</w:t>
            </w:r>
          </w:p>
        </w:tc>
      </w:tr>
    </w:tbl>
    <w:p w14:paraId="0FC13AFF" w14:textId="77777777" w:rsidR="007E3C16" w:rsidRPr="00220DC6" w:rsidRDefault="007E3C16" w:rsidP="007E3C16">
      <w:pPr>
        <w:pStyle w:val="Default"/>
        <w:rPr>
          <w:rFonts w:eastAsiaTheme="minorEastAsia"/>
        </w:rPr>
      </w:pPr>
      <w:r w:rsidRPr="00220DC6">
        <w:rPr>
          <w:noProof/>
        </w:rPr>
        <w:drawing>
          <wp:anchor distT="0" distB="0" distL="0" distR="0" simplePos="0" relativeHeight="251659264" behindDoc="1" locked="0" layoutInCell="1" allowOverlap="1" wp14:anchorId="20E20BE9" wp14:editId="1AEFBEC4">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7" w:name="c2tope"/>
      <w:bookmarkEnd w:id="7"/>
    </w:p>
    <w:p w14:paraId="030101D0" w14:textId="77777777" w:rsidR="007E3C16" w:rsidRPr="00220DC6" w:rsidRDefault="007E3C16" w:rsidP="007E3C16">
      <w:pPr>
        <w:spacing w:before="80"/>
        <w:jc w:val="left"/>
        <w:rPr>
          <w:i/>
          <w:sz w:val="20"/>
        </w:rPr>
      </w:pPr>
    </w:p>
    <w:p w14:paraId="58AF2C61" w14:textId="77777777" w:rsidR="007E3C16" w:rsidRPr="00220DC6" w:rsidRDefault="007E3C16" w:rsidP="007E3C16">
      <w:pPr>
        <w:jc w:val="left"/>
        <w:sectPr w:rsidR="007E3C16" w:rsidRPr="00220DC6" w:rsidSect="007E3C16">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20" w:firstRow="1" w:lastRow="0" w:firstColumn="0" w:lastColumn="0" w:noHBand="0" w:noVBand="0"/>
      </w:tblPr>
      <w:tblGrid>
        <w:gridCol w:w="9945"/>
      </w:tblGrid>
      <w:tr w:rsidR="007E3C16" w:rsidRPr="00220DC6" w14:paraId="3EE435B7" w14:textId="77777777" w:rsidTr="00DF1738">
        <w:tc>
          <w:tcPr>
            <w:tcW w:w="9945" w:type="dxa"/>
          </w:tcPr>
          <w:p w14:paraId="53465856" w14:textId="77777777" w:rsidR="007E3C16" w:rsidRPr="00220DC6" w:rsidRDefault="007E3C16" w:rsidP="00FF78A1">
            <w:pPr>
              <w:pStyle w:val="RecNo"/>
            </w:pPr>
            <w:bookmarkStart w:id="8" w:name="irecnoe"/>
            <w:bookmarkEnd w:id="8"/>
            <w:r w:rsidRPr="00220DC6">
              <w:lastRenderedPageBreak/>
              <w:t>Technical Report ITU-T GSTP-MTN</w:t>
            </w:r>
          </w:p>
          <w:p w14:paraId="4CB7B694" w14:textId="42A83737" w:rsidR="007E3C16" w:rsidRPr="00220DC6" w:rsidRDefault="007E3C16" w:rsidP="00FF78A1">
            <w:pPr>
              <w:pStyle w:val="Rectitle"/>
            </w:pPr>
            <w:r w:rsidRPr="00220DC6">
              <w:t xml:space="preserve">Description of </w:t>
            </w:r>
            <w:r w:rsidR="007D0754" w:rsidRPr="00220DC6">
              <w:t>metro transport networks</w:t>
            </w:r>
          </w:p>
        </w:tc>
      </w:tr>
    </w:tbl>
    <w:p w14:paraId="53ED812D" w14:textId="77777777" w:rsidR="007E3C16" w:rsidRPr="00220DC6" w:rsidRDefault="007E3C16" w:rsidP="007E3C16"/>
    <w:p w14:paraId="59817110" w14:textId="77777777" w:rsidR="007E3C16" w:rsidRPr="00220DC6" w:rsidRDefault="007E3C16" w:rsidP="007E3C16"/>
    <w:tbl>
      <w:tblPr>
        <w:tblW w:w="0" w:type="auto"/>
        <w:tblLayout w:type="fixed"/>
        <w:tblLook w:val="0020" w:firstRow="1" w:lastRow="0" w:firstColumn="0" w:lastColumn="0" w:noHBand="0" w:noVBand="0"/>
      </w:tblPr>
      <w:tblGrid>
        <w:gridCol w:w="9945"/>
      </w:tblGrid>
      <w:tr w:rsidR="007E3C16" w:rsidRPr="00220DC6" w14:paraId="5A6CCA62" w14:textId="77777777" w:rsidTr="00DF1738">
        <w:tc>
          <w:tcPr>
            <w:tcW w:w="9945" w:type="dxa"/>
          </w:tcPr>
          <w:p w14:paraId="55DB6B39" w14:textId="77777777" w:rsidR="007E3C16" w:rsidRPr="00220DC6" w:rsidRDefault="007E3C16" w:rsidP="00FF78A1">
            <w:pPr>
              <w:pStyle w:val="Headingb"/>
            </w:pPr>
            <w:bookmarkStart w:id="9" w:name="isume"/>
            <w:r w:rsidRPr="00220DC6">
              <w:t>Summary</w:t>
            </w:r>
          </w:p>
          <w:p w14:paraId="5DAD3F93" w14:textId="712BB02A" w:rsidR="007E3C16" w:rsidRPr="00220DC6" w:rsidRDefault="00F22FDE" w:rsidP="00FF78A1">
            <w:r w:rsidRPr="00220DC6">
              <w:t xml:space="preserve">Technical Report </w:t>
            </w:r>
            <w:r w:rsidR="00AB2DC6" w:rsidRPr="00220DC6">
              <w:t xml:space="preserve">ITU-T GSTP-MTN </w:t>
            </w:r>
            <w:r w:rsidR="007E3C16" w:rsidRPr="00220DC6">
              <w:t xml:space="preserve">provides an overview of </w:t>
            </w:r>
            <w:r w:rsidR="006301BC" w:rsidRPr="00220DC6">
              <w:t xml:space="preserve">the </w:t>
            </w:r>
            <w:r w:rsidR="006301BC" w:rsidRPr="00220DC6">
              <w:rPr>
                <w:rFonts w:eastAsia="MS Mincho"/>
                <w:lang w:eastAsia="ja-JP" w:bidi="ar-DZ"/>
              </w:rPr>
              <w:t xml:space="preserve">metro </w:t>
            </w:r>
            <w:r w:rsidR="006301BC" w:rsidRPr="00220DC6">
              <w:rPr>
                <w:rFonts w:eastAsiaTheme="minorEastAsia"/>
              </w:rPr>
              <w:t>transport</w:t>
            </w:r>
            <w:r w:rsidR="006301BC" w:rsidRPr="00220DC6">
              <w:rPr>
                <w:rFonts w:eastAsia="MS Mincho"/>
                <w:lang w:eastAsia="ja-JP" w:bidi="ar-DZ"/>
              </w:rPr>
              <w:t xml:space="preserve"> network</w:t>
            </w:r>
            <w:r w:rsidR="006301BC" w:rsidRPr="00220DC6">
              <w:t xml:space="preserve"> (</w:t>
            </w:r>
            <w:r w:rsidR="007E3C16" w:rsidRPr="00220DC6">
              <w:t>MTN</w:t>
            </w:r>
            <w:r w:rsidR="006301BC" w:rsidRPr="00220DC6">
              <w:t>)</w:t>
            </w:r>
            <w:r w:rsidR="007E3C16" w:rsidRPr="00220DC6">
              <w:t xml:space="preserve"> technology including network requirements, application scenarios, characteristics of MTN and introduction of ITU-T MTN related standards.</w:t>
            </w:r>
            <w:bookmarkEnd w:id="9"/>
          </w:p>
        </w:tc>
      </w:tr>
    </w:tbl>
    <w:p w14:paraId="1A9D0598" w14:textId="77777777" w:rsidR="007E3C16" w:rsidRPr="00220DC6" w:rsidRDefault="007E3C16" w:rsidP="007E3C16"/>
    <w:p w14:paraId="14EC5297" w14:textId="77777777" w:rsidR="007E3C16" w:rsidRPr="00220DC6" w:rsidRDefault="007E3C16" w:rsidP="007E3C16"/>
    <w:tbl>
      <w:tblPr>
        <w:tblW w:w="9945" w:type="dxa"/>
        <w:tblLayout w:type="fixed"/>
        <w:tblLook w:val="0020" w:firstRow="1" w:lastRow="0" w:firstColumn="0" w:lastColumn="0" w:noHBand="0" w:noVBand="0"/>
      </w:tblPr>
      <w:tblGrid>
        <w:gridCol w:w="9945"/>
      </w:tblGrid>
      <w:tr w:rsidR="007E3C16" w:rsidRPr="00220DC6" w14:paraId="451098BB" w14:textId="77777777" w:rsidTr="00DF1738">
        <w:tc>
          <w:tcPr>
            <w:tcW w:w="9945" w:type="dxa"/>
          </w:tcPr>
          <w:p w14:paraId="49293170" w14:textId="77777777" w:rsidR="007E3C16" w:rsidRPr="00220DC6" w:rsidRDefault="007E3C16" w:rsidP="00FF78A1">
            <w:pPr>
              <w:pStyle w:val="Headingb"/>
            </w:pPr>
            <w:bookmarkStart w:id="10" w:name="ikeye"/>
            <w:r w:rsidRPr="00220DC6">
              <w:t>Keywords</w:t>
            </w:r>
          </w:p>
          <w:p w14:paraId="4C5A7392" w14:textId="56B2549E" w:rsidR="007E3C16" w:rsidRPr="00220DC6" w:rsidRDefault="007E3C16" w:rsidP="00FF78A1">
            <w:pPr>
              <w:rPr>
                <w:bCs/>
              </w:rPr>
            </w:pPr>
            <w:proofErr w:type="spellStart"/>
            <w:r w:rsidRPr="00220DC6">
              <w:t>fgMTN</w:t>
            </w:r>
            <w:proofErr w:type="spellEnd"/>
            <w:r w:rsidRPr="00220DC6">
              <w:t>, MTN, overview, requirements, technical characteristics.</w:t>
            </w:r>
            <w:bookmarkEnd w:id="10"/>
          </w:p>
        </w:tc>
      </w:tr>
    </w:tbl>
    <w:p w14:paraId="28C01EF8" w14:textId="77777777" w:rsidR="007E3C16" w:rsidRPr="00220DC6" w:rsidRDefault="007E3C16" w:rsidP="007E3C16">
      <w:pPr>
        <w:pStyle w:val="Headingb"/>
      </w:pPr>
    </w:p>
    <w:p w14:paraId="6D70CC2F" w14:textId="77777777" w:rsidR="007E3C16" w:rsidRPr="00220DC6" w:rsidRDefault="007E3C16" w:rsidP="007E3C16">
      <w:pPr>
        <w:pStyle w:val="Headingb"/>
        <w:rPr>
          <w:bCs/>
          <w:sz w:val="22"/>
        </w:rPr>
      </w:pPr>
      <w:r w:rsidRPr="00220DC6">
        <w:t>Note</w:t>
      </w:r>
      <w:r w:rsidRPr="00220DC6">
        <w:rPr>
          <w:b w:val="0"/>
          <w:bCs/>
          <w:sz w:val="22"/>
        </w:rPr>
        <w:t xml:space="preserve"> </w:t>
      </w:r>
    </w:p>
    <w:p w14:paraId="1B561AD7" w14:textId="77777777" w:rsidR="007E3C16" w:rsidRPr="00220DC6" w:rsidRDefault="007E3C16" w:rsidP="007E3C16">
      <w:r w:rsidRPr="00220DC6">
        <w:rPr>
          <w:sz w:val="22"/>
        </w:rPr>
        <w:t>This is an informative ITU-T publication. Mandatory provisions, such as those found in ITU-T Recommendations, are outside the scope of this publication. This publication should only be referenced bibliographically in ITU-T Recommendations.</w:t>
      </w:r>
    </w:p>
    <w:p w14:paraId="5AD647E2" w14:textId="77777777" w:rsidR="007E3C16" w:rsidRPr="00220DC6" w:rsidRDefault="007E3C16" w:rsidP="007E3C16">
      <w:pPr>
        <w:jc w:val="center"/>
        <w:rPr>
          <w:sz w:val="22"/>
        </w:rPr>
      </w:pPr>
    </w:p>
    <w:p w14:paraId="69908676" w14:textId="77777777" w:rsidR="007E3C16" w:rsidRPr="00220DC6" w:rsidRDefault="007E3C16" w:rsidP="007E3C16">
      <w:pPr>
        <w:jc w:val="center"/>
        <w:rPr>
          <w:rFonts w:eastAsiaTheme="minorEastAsia"/>
          <w:sz w:val="22"/>
          <w:lang w:eastAsia="zh-CN"/>
        </w:rPr>
      </w:pPr>
    </w:p>
    <w:p w14:paraId="32DCF665" w14:textId="77777777" w:rsidR="00901E03" w:rsidRPr="00220DC6" w:rsidRDefault="00901E03" w:rsidP="007E3C16">
      <w:pPr>
        <w:jc w:val="center"/>
        <w:rPr>
          <w:rFonts w:eastAsiaTheme="minorEastAsia"/>
          <w:sz w:val="22"/>
          <w:lang w:eastAsia="zh-CN"/>
        </w:rPr>
      </w:pPr>
    </w:p>
    <w:p w14:paraId="36814892" w14:textId="77777777" w:rsidR="00901E03" w:rsidRPr="00220DC6" w:rsidRDefault="00901E03" w:rsidP="007E3C16">
      <w:pPr>
        <w:jc w:val="center"/>
        <w:rPr>
          <w:rFonts w:eastAsiaTheme="minorEastAsia"/>
          <w:sz w:val="22"/>
          <w:lang w:eastAsia="zh-CN"/>
        </w:rPr>
      </w:pPr>
    </w:p>
    <w:p w14:paraId="136DCAC9" w14:textId="77777777" w:rsidR="00901E03" w:rsidRPr="00220DC6" w:rsidRDefault="00901E03" w:rsidP="007E3C16">
      <w:pPr>
        <w:jc w:val="center"/>
        <w:rPr>
          <w:rFonts w:eastAsiaTheme="minorEastAsia"/>
          <w:sz w:val="22"/>
          <w:lang w:eastAsia="zh-CN"/>
        </w:rPr>
      </w:pPr>
    </w:p>
    <w:p w14:paraId="5AD39670" w14:textId="77777777" w:rsidR="00901E03" w:rsidRPr="00220DC6" w:rsidRDefault="00901E03" w:rsidP="007E3C16">
      <w:pPr>
        <w:jc w:val="center"/>
        <w:rPr>
          <w:rFonts w:eastAsiaTheme="minorEastAsia"/>
          <w:sz w:val="22"/>
          <w:lang w:eastAsia="zh-CN"/>
        </w:rPr>
      </w:pPr>
    </w:p>
    <w:p w14:paraId="4A0C3582" w14:textId="77777777" w:rsidR="00901E03" w:rsidRPr="00220DC6" w:rsidRDefault="00901E03" w:rsidP="007E3C16">
      <w:pPr>
        <w:jc w:val="center"/>
        <w:rPr>
          <w:rFonts w:eastAsiaTheme="minorEastAsia"/>
          <w:sz w:val="22"/>
          <w:lang w:eastAsia="zh-CN"/>
        </w:rPr>
      </w:pPr>
    </w:p>
    <w:p w14:paraId="75D21F73" w14:textId="77777777" w:rsidR="00901E03" w:rsidRPr="00220DC6" w:rsidRDefault="00901E03" w:rsidP="007E3C16">
      <w:pPr>
        <w:jc w:val="center"/>
        <w:rPr>
          <w:rFonts w:eastAsiaTheme="minorEastAsia"/>
          <w:sz w:val="22"/>
          <w:lang w:eastAsia="zh-CN"/>
        </w:rPr>
      </w:pPr>
    </w:p>
    <w:p w14:paraId="68834324" w14:textId="77777777" w:rsidR="007E3C16" w:rsidRPr="00220DC6" w:rsidRDefault="007E3C16" w:rsidP="007E3C16">
      <w:pPr>
        <w:jc w:val="center"/>
        <w:rPr>
          <w:sz w:val="22"/>
        </w:rPr>
      </w:pPr>
    </w:p>
    <w:p w14:paraId="0EB3B9F6" w14:textId="77777777" w:rsidR="007E3C16" w:rsidRPr="00220DC6" w:rsidRDefault="007E3C16" w:rsidP="007E3C16">
      <w:pPr>
        <w:jc w:val="center"/>
        <w:rPr>
          <w:sz w:val="22"/>
        </w:rPr>
      </w:pPr>
    </w:p>
    <w:p w14:paraId="1FF1CBD7" w14:textId="77777777" w:rsidR="007E3C16" w:rsidRPr="00220DC6" w:rsidRDefault="007E3C16" w:rsidP="007E3C16">
      <w:pPr>
        <w:jc w:val="center"/>
        <w:rPr>
          <w:sz w:val="22"/>
        </w:rPr>
      </w:pPr>
    </w:p>
    <w:p w14:paraId="1A25B6CC" w14:textId="77777777" w:rsidR="007E3C16" w:rsidRPr="00220DC6" w:rsidRDefault="007E3C16" w:rsidP="007E3C16">
      <w:pPr>
        <w:jc w:val="center"/>
        <w:rPr>
          <w:sz w:val="22"/>
        </w:rPr>
      </w:pPr>
    </w:p>
    <w:p w14:paraId="33E272B9" w14:textId="77777777" w:rsidR="007E3C16" w:rsidRPr="00220DC6" w:rsidRDefault="007E3C16" w:rsidP="007E3C16">
      <w:pPr>
        <w:jc w:val="center"/>
        <w:rPr>
          <w:sz w:val="22"/>
        </w:rPr>
      </w:pPr>
    </w:p>
    <w:p w14:paraId="1157E90B" w14:textId="77777777" w:rsidR="007E3C16" w:rsidRPr="00220DC6" w:rsidRDefault="007E3C16" w:rsidP="007E3C16">
      <w:pPr>
        <w:jc w:val="center"/>
        <w:rPr>
          <w:sz w:val="22"/>
        </w:rPr>
      </w:pPr>
    </w:p>
    <w:p w14:paraId="1AE2E6D9" w14:textId="77777777" w:rsidR="007E3C16" w:rsidRPr="00220DC6" w:rsidRDefault="007E3C16" w:rsidP="007E3C16">
      <w:pPr>
        <w:jc w:val="center"/>
        <w:rPr>
          <w:rFonts w:eastAsiaTheme="minorEastAsia"/>
          <w:sz w:val="22"/>
          <w:lang w:eastAsia="zh-CN"/>
        </w:rPr>
      </w:pPr>
    </w:p>
    <w:p w14:paraId="0DBED9CB" w14:textId="77777777" w:rsidR="007E3C16" w:rsidRPr="00220DC6" w:rsidRDefault="007E3C16" w:rsidP="007E3C16">
      <w:pPr>
        <w:jc w:val="center"/>
        <w:rPr>
          <w:sz w:val="22"/>
        </w:rPr>
      </w:pPr>
      <w:r w:rsidRPr="00220DC6">
        <w:rPr>
          <w:sz w:val="22"/>
        </w:rPr>
        <w:sym w:font="Symbol" w:char="F0E3"/>
      </w:r>
      <w:r w:rsidRPr="00220DC6">
        <w:rPr>
          <w:sz w:val="22"/>
        </w:rPr>
        <w:t> ITU </w:t>
      </w:r>
      <w:bookmarkStart w:id="11" w:name="iiannee"/>
      <w:bookmarkEnd w:id="11"/>
      <w:r w:rsidRPr="00220DC6">
        <w:rPr>
          <w:sz w:val="22"/>
        </w:rPr>
        <w:t>2026</w:t>
      </w:r>
    </w:p>
    <w:p w14:paraId="787B1F78" w14:textId="429F8457" w:rsidR="007E3C16" w:rsidRPr="00220DC6" w:rsidRDefault="007E3C16" w:rsidP="007E3C16">
      <w:pPr>
        <w:rPr>
          <w:rFonts w:eastAsiaTheme="minorEastAsia"/>
          <w:sz w:val="22"/>
          <w:lang w:eastAsia="zh-CN"/>
        </w:rPr>
      </w:pPr>
      <w:r w:rsidRPr="00220DC6">
        <w:rPr>
          <w:sz w:val="22"/>
        </w:rPr>
        <w:t>All rights reserved. No part of this publication may be reproduced, by any means whatsoever, without the prior written permission of ITU.</w:t>
      </w:r>
    </w:p>
    <w:p w14:paraId="7DDCE6BB" w14:textId="77777777" w:rsidR="00901E03" w:rsidRPr="00220DC6" w:rsidRDefault="00901E03" w:rsidP="007E3C16">
      <w:pPr>
        <w:rPr>
          <w:rFonts w:eastAsiaTheme="minorEastAsia"/>
          <w:sz w:val="22"/>
          <w:lang w:eastAsia="zh-CN"/>
        </w:rPr>
      </w:pPr>
    </w:p>
    <w:p w14:paraId="267347F0" w14:textId="77777777" w:rsidR="007E3C16" w:rsidRPr="00220DC6" w:rsidRDefault="007E3C16" w:rsidP="007E3C16">
      <w:pPr>
        <w:jc w:val="center"/>
        <w:rPr>
          <w:b/>
        </w:rPr>
      </w:pPr>
      <w:r w:rsidRPr="00220DC6">
        <w:rPr>
          <w:b/>
        </w:rPr>
        <w:br w:type="page"/>
      </w:r>
      <w:r w:rsidRPr="00220DC6">
        <w:rPr>
          <w:b/>
        </w:rPr>
        <w:lastRenderedPageBreak/>
        <w:t>Table of Contents</w:t>
      </w:r>
    </w:p>
    <w:p w14:paraId="13713FDD" w14:textId="010FF6E6" w:rsidR="004B04E8" w:rsidRDefault="004B04E8" w:rsidP="004B04E8">
      <w:pPr>
        <w:pStyle w:val="toc0"/>
        <w:ind w:right="992"/>
        <w:rPr>
          <w:noProof/>
        </w:rPr>
      </w:pPr>
      <w:r>
        <w:tab/>
        <w:t>Page</w:t>
      </w:r>
    </w:p>
    <w:p w14:paraId="7AABC970" w14:textId="10CAFEFA" w:rsidR="004B04E8" w:rsidRDefault="004B04E8" w:rsidP="004B04E8">
      <w:pPr>
        <w:pStyle w:val="TOC1"/>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1</w:t>
      </w:r>
      <w:r>
        <w:rPr>
          <w:rFonts w:asciiTheme="minorHAnsi" w:eastAsiaTheme="minorEastAsia" w:hAnsiTheme="minorHAnsi" w:cstheme="minorBidi"/>
          <w:noProof/>
          <w:kern w:val="2"/>
          <w:szCs w:val="24"/>
          <w:lang w:eastAsia="en-GB"/>
          <w14:ligatures w14:val="standardContextual"/>
        </w:rPr>
        <w:tab/>
      </w:r>
      <w:r w:rsidRPr="004B04E8">
        <w:rPr>
          <w:rFonts w:eastAsia="MS Mincho"/>
          <w:noProof/>
          <w:lang w:eastAsia="ja-JP" w:bidi="ar-DZ"/>
        </w:rPr>
        <w:t>Scope</w:t>
      </w:r>
      <w:r>
        <w:rPr>
          <w:rFonts w:eastAsia="MS Mincho"/>
          <w:noProof/>
          <w:lang w:eastAsia="ja-JP" w:bidi="ar-DZ"/>
        </w:rPr>
        <w:tab/>
      </w:r>
      <w:r>
        <w:rPr>
          <w:rFonts w:eastAsia="MS Mincho"/>
          <w:noProof/>
          <w:lang w:eastAsia="ja-JP" w:bidi="ar-DZ"/>
        </w:rPr>
        <w:tab/>
      </w:r>
      <w:r w:rsidRPr="004B04E8">
        <w:rPr>
          <w:noProof/>
        </w:rPr>
        <w:t>1</w:t>
      </w:r>
    </w:p>
    <w:p w14:paraId="2B5BCAD2" w14:textId="05BEFE2C" w:rsidR="004B04E8" w:rsidRDefault="004B04E8" w:rsidP="004B04E8">
      <w:pPr>
        <w:pStyle w:val="TOC1"/>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2</w:t>
      </w:r>
      <w:r>
        <w:rPr>
          <w:rFonts w:asciiTheme="minorHAnsi" w:eastAsiaTheme="minorEastAsia" w:hAnsiTheme="minorHAnsi" w:cstheme="minorBidi"/>
          <w:noProof/>
          <w:kern w:val="2"/>
          <w:szCs w:val="24"/>
          <w:lang w:eastAsia="en-GB"/>
          <w14:ligatures w14:val="standardContextual"/>
        </w:rPr>
        <w:tab/>
      </w:r>
      <w:r w:rsidRPr="004B04E8">
        <w:rPr>
          <w:rFonts w:eastAsia="MS Mincho"/>
          <w:noProof/>
          <w:lang w:eastAsia="ja-JP" w:bidi="ar-DZ"/>
        </w:rPr>
        <w:t>References</w:t>
      </w:r>
      <w:r>
        <w:rPr>
          <w:rFonts w:eastAsia="MS Mincho"/>
          <w:noProof/>
          <w:lang w:eastAsia="ja-JP" w:bidi="ar-DZ"/>
        </w:rPr>
        <w:tab/>
      </w:r>
      <w:r>
        <w:rPr>
          <w:rFonts w:eastAsia="MS Mincho"/>
          <w:noProof/>
          <w:lang w:eastAsia="ja-JP" w:bidi="ar-DZ"/>
        </w:rPr>
        <w:tab/>
      </w:r>
      <w:r w:rsidRPr="004B04E8">
        <w:rPr>
          <w:noProof/>
        </w:rPr>
        <w:t>1</w:t>
      </w:r>
    </w:p>
    <w:p w14:paraId="7B809AF3" w14:textId="26957D76" w:rsidR="004B04E8" w:rsidRDefault="004B04E8" w:rsidP="004B04E8">
      <w:pPr>
        <w:pStyle w:val="TOC1"/>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3</w:t>
      </w:r>
      <w:r>
        <w:rPr>
          <w:rFonts w:asciiTheme="minorHAnsi" w:eastAsiaTheme="minorEastAsia" w:hAnsiTheme="minorHAnsi" w:cstheme="minorBidi"/>
          <w:noProof/>
          <w:kern w:val="2"/>
          <w:szCs w:val="24"/>
          <w:lang w:eastAsia="en-GB"/>
          <w14:ligatures w14:val="standardContextual"/>
        </w:rPr>
        <w:tab/>
      </w:r>
      <w:r w:rsidRPr="004B04E8">
        <w:rPr>
          <w:rFonts w:eastAsia="MS Mincho"/>
          <w:noProof/>
          <w:lang w:eastAsia="ja-JP" w:bidi="ar-DZ"/>
        </w:rPr>
        <w:t>Definitions</w:t>
      </w:r>
      <w:r>
        <w:rPr>
          <w:rFonts w:eastAsia="MS Mincho"/>
          <w:noProof/>
          <w:lang w:eastAsia="ja-JP" w:bidi="ar-DZ"/>
        </w:rPr>
        <w:tab/>
      </w:r>
      <w:r>
        <w:rPr>
          <w:rFonts w:eastAsia="MS Mincho"/>
          <w:noProof/>
          <w:lang w:eastAsia="ja-JP" w:bidi="ar-DZ"/>
        </w:rPr>
        <w:tab/>
      </w:r>
      <w:r w:rsidRPr="004B04E8">
        <w:rPr>
          <w:noProof/>
        </w:rPr>
        <w:t>2</w:t>
      </w:r>
    </w:p>
    <w:p w14:paraId="0FC5531E" w14:textId="37B3CD16" w:rsidR="004B04E8" w:rsidRDefault="004B04E8" w:rsidP="004B04E8">
      <w:pPr>
        <w:pStyle w:val="TOC2"/>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3.1</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Terms defined </w:t>
      </w:r>
      <w:r w:rsidRPr="004B04E8">
        <w:rPr>
          <w:rFonts w:eastAsia="MS Mincho"/>
          <w:noProof/>
          <w:lang w:eastAsia="ja-JP" w:bidi="ar-DZ"/>
        </w:rPr>
        <w:t>elsewhere</w:t>
      </w:r>
      <w:r>
        <w:rPr>
          <w:rFonts w:eastAsia="MS Mincho"/>
          <w:noProof/>
          <w:lang w:eastAsia="ja-JP" w:bidi="ar-DZ"/>
        </w:rPr>
        <w:tab/>
      </w:r>
      <w:r>
        <w:rPr>
          <w:rFonts w:eastAsia="MS Mincho"/>
          <w:noProof/>
          <w:lang w:eastAsia="ja-JP" w:bidi="ar-DZ"/>
        </w:rPr>
        <w:tab/>
      </w:r>
      <w:r w:rsidRPr="004B04E8">
        <w:rPr>
          <w:noProof/>
        </w:rPr>
        <w:t>2</w:t>
      </w:r>
    </w:p>
    <w:p w14:paraId="20125CAC" w14:textId="7EE1672C" w:rsidR="004B04E8" w:rsidRDefault="004B04E8" w:rsidP="004B04E8">
      <w:pPr>
        <w:pStyle w:val="TOC2"/>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3.2</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Terms defined in this Technical </w:t>
      </w:r>
      <w:r w:rsidRPr="004B04E8">
        <w:rPr>
          <w:rFonts w:eastAsia="MS Mincho"/>
          <w:noProof/>
          <w:lang w:eastAsia="ja-JP" w:bidi="ar-DZ"/>
        </w:rPr>
        <w:t>Report</w:t>
      </w:r>
      <w:r>
        <w:rPr>
          <w:rFonts w:eastAsia="MS Mincho"/>
          <w:noProof/>
          <w:lang w:eastAsia="ja-JP" w:bidi="ar-DZ"/>
        </w:rPr>
        <w:tab/>
      </w:r>
      <w:r>
        <w:rPr>
          <w:rFonts w:eastAsia="MS Mincho"/>
          <w:noProof/>
          <w:lang w:eastAsia="ja-JP" w:bidi="ar-DZ"/>
        </w:rPr>
        <w:tab/>
      </w:r>
      <w:r w:rsidRPr="004B04E8">
        <w:rPr>
          <w:noProof/>
        </w:rPr>
        <w:t>2</w:t>
      </w:r>
    </w:p>
    <w:p w14:paraId="7B7A03DA" w14:textId="4C214D1C" w:rsidR="004B04E8" w:rsidRDefault="004B04E8" w:rsidP="004B04E8">
      <w:pPr>
        <w:pStyle w:val="TOC1"/>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4</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Abbreviations and </w:t>
      </w:r>
      <w:r w:rsidRPr="004B04E8">
        <w:rPr>
          <w:rFonts w:eastAsia="MS Mincho"/>
          <w:noProof/>
          <w:lang w:eastAsia="ja-JP" w:bidi="ar-DZ"/>
        </w:rPr>
        <w:t>acronyms</w:t>
      </w:r>
      <w:r>
        <w:rPr>
          <w:rFonts w:eastAsia="MS Mincho"/>
          <w:noProof/>
          <w:lang w:eastAsia="ja-JP" w:bidi="ar-DZ"/>
        </w:rPr>
        <w:tab/>
      </w:r>
      <w:r>
        <w:rPr>
          <w:rFonts w:eastAsia="MS Mincho"/>
          <w:noProof/>
          <w:lang w:eastAsia="ja-JP" w:bidi="ar-DZ"/>
        </w:rPr>
        <w:tab/>
      </w:r>
      <w:r w:rsidRPr="004B04E8">
        <w:rPr>
          <w:noProof/>
        </w:rPr>
        <w:t>2</w:t>
      </w:r>
    </w:p>
    <w:p w14:paraId="12F2CC71" w14:textId="3BA9B69A" w:rsidR="004B04E8" w:rsidRDefault="004B04E8" w:rsidP="004B04E8">
      <w:pPr>
        <w:pStyle w:val="TOC1"/>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5</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The network requirements of </w:t>
      </w:r>
      <w:r w:rsidRPr="004B04E8">
        <w:rPr>
          <w:rFonts w:eastAsia="MS Mincho"/>
          <w:noProof/>
          <w:lang w:eastAsia="ja-JP" w:bidi="ar-DZ"/>
        </w:rPr>
        <w:t>MTN</w:t>
      </w:r>
      <w:r>
        <w:rPr>
          <w:rFonts w:eastAsia="MS Mincho"/>
          <w:noProof/>
          <w:lang w:eastAsia="ja-JP" w:bidi="ar-DZ"/>
        </w:rPr>
        <w:tab/>
      </w:r>
      <w:r>
        <w:rPr>
          <w:rFonts w:eastAsia="MS Mincho"/>
          <w:noProof/>
          <w:lang w:eastAsia="ja-JP" w:bidi="ar-DZ"/>
        </w:rPr>
        <w:tab/>
      </w:r>
      <w:r w:rsidRPr="004B04E8">
        <w:rPr>
          <w:noProof/>
        </w:rPr>
        <w:t>5</w:t>
      </w:r>
    </w:p>
    <w:p w14:paraId="0799C37A" w14:textId="58915AA1" w:rsidR="004B04E8" w:rsidRDefault="004B04E8" w:rsidP="004B04E8">
      <w:pPr>
        <w:pStyle w:val="TOC2"/>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5.1</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5G backhaul </w:t>
      </w:r>
      <w:r w:rsidRPr="004B04E8">
        <w:rPr>
          <w:rFonts w:eastAsia="MS Mincho"/>
          <w:noProof/>
          <w:lang w:eastAsia="ja-JP" w:bidi="ar-DZ"/>
        </w:rPr>
        <w:t>requirements</w:t>
      </w:r>
      <w:r>
        <w:rPr>
          <w:rFonts w:eastAsia="MS Mincho"/>
          <w:noProof/>
          <w:lang w:eastAsia="ja-JP" w:bidi="ar-DZ"/>
        </w:rPr>
        <w:tab/>
      </w:r>
      <w:r>
        <w:rPr>
          <w:rFonts w:eastAsia="MS Mincho"/>
          <w:noProof/>
          <w:lang w:eastAsia="ja-JP" w:bidi="ar-DZ"/>
        </w:rPr>
        <w:tab/>
      </w:r>
      <w:r w:rsidRPr="004B04E8">
        <w:rPr>
          <w:noProof/>
        </w:rPr>
        <w:t>5</w:t>
      </w:r>
    </w:p>
    <w:p w14:paraId="30ECCA2E" w14:textId="459C8F2F" w:rsidR="004B04E8" w:rsidRDefault="004B04E8" w:rsidP="004B04E8">
      <w:pPr>
        <w:pStyle w:val="TOC2"/>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5.2</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Dedicated line service </w:t>
      </w:r>
      <w:r w:rsidRPr="004B04E8">
        <w:rPr>
          <w:rFonts w:eastAsia="MS Mincho"/>
          <w:noProof/>
          <w:lang w:eastAsia="ja-JP" w:bidi="ar-DZ"/>
        </w:rPr>
        <w:t>requirements</w:t>
      </w:r>
      <w:r>
        <w:rPr>
          <w:rFonts w:eastAsia="MS Mincho"/>
          <w:noProof/>
          <w:lang w:eastAsia="ja-JP" w:bidi="ar-DZ"/>
        </w:rPr>
        <w:tab/>
      </w:r>
      <w:r>
        <w:rPr>
          <w:rFonts w:eastAsia="MS Mincho"/>
          <w:noProof/>
          <w:lang w:eastAsia="ja-JP" w:bidi="ar-DZ"/>
        </w:rPr>
        <w:tab/>
      </w:r>
      <w:r w:rsidRPr="004B04E8">
        <w:rPr>
          <w:noProof/>
        </w:rPr>
        <w:t>7</w:t>
      </w:r>
    </w:p>
    <w:p w14:paraId="07151CA8" w14:textId="543E79BD" w:rsidR="004B04E8" w:rsidRDefault="004B04E8" w:rsidP="004B04E8">
      <w:pPr>
        <w:pStyle w:val="TOC2"/>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5.3</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Important industry private network </w:t>
      </w:r>
      <w:r w:rsidRPr="004B04E8">
        <w:rPr>
          <w:rFonts w:eastAsia="MS Mincho"/>
          <w:noProof/>
          <w:lang w:eastAsia="ja-JP" w:bidi="ar-DZ"/>
        </w:rPr>
        <w:t>requirements</w:t>
      </w:r>
      <w:r>
        <w:rPr>
          <w:rFonts w:eastAsia="MS Mincho"/>
          <w:noProof/>
          <w:lang w:eastAsia="ja-JP" w:bidi="ar-DZ"/>
        </w:rPr>
        <w:tab/>
      </w:r>
      <w:r>
        <w:rPr>
          <w:rFonts w:eastAsia="MS Mincho"/>
          <w:noProof/>
          <w:lang w:eastAsia="ja-JP" w:bidi="ar-DZ"/>
        </w:rPr>
        <w:tab/>
      </w:r>
      <w:r w:rsidRPr="004B04E8">
        <w:rPr>
          <w:noProof/>
        </w:rPr>
        <w:t>8</w:t>
      </w:r>
    </w:p>
    <w:p w14:paraId="4FF9199E" w14:textId="3D10C563" w:rsidR="004B04E8" w:rsidRDefault="004B04E8" w:rsidP="004B04E8">
      <w:pPr>
        <w:pStyle w:val="TOC2"/>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5.4</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Existing SDH replacement </w:t>
      </w:r>
      <w:r w:rsidRPr="004B04E8">
        <w:rPr>
          <w:rFonts w:eastAsia="MS Mincho"/>
          <w:noProof/>
          <w:lang w:eastAsia="ja-JP" w:bidi="ar-DZ"/>
        </w:rPr>
        <w:t>requirements</w:t>
      </w:r>
      <w:r>
        <w:rPr>
          <w:rFonts w:eastAsia="MS Mincho"/>
          <w:noProof/>
          <w:lang w:eastAsia="ja-JP" w:bidi="ar-DZ"/>
        </w:rPr>
        <w:tab/>
      </w:r>
      <w:r>
        <w:rPr>
          <w:rFonts w:eastAsia="MS Mincho"/>
          <w:noProof/>
          <w:lang w:eastAsia="ja-JP" w:bidi="ar-DZ"/>
        </w:rPr>
        <w:tab/>
      </w:r>
      <w:r w:rsidRPr="004B04E8">
        <w:rPr>
          <w:noProof/>
        </w:rPr>
        <w:t>10</w:t>
      </w:r>
    </w:p>
    <w:p w14:paraId="2258B245" w14:textId="380D7E16" w:rsidR="004B04E8" w:rsidRDefault="004B04E8" w:rsidP="004B04E8">
      <w:pPr>
        <w:pStyle w:val="TOC1"/>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6</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Technical characteristics of </w:t>
      </w:r>
      <w:r w:rsidRPr="004B04E8">
        <w:rPr>
          <w:rFonts w:eastAsia="MS Mincho"/>
          <w:noProof/>
          <w:lang w:eastAsia="ja-JP" w:bidi="ar-DZ"/>
        </w:rPr>
        <w:t>MTN</w:t>
      </w:r>
      <w:r>
        <w:rPr>
          <w:rFonts w:eastAsia="MS Mincho"/>
          <w:noProof/>
          <w:lang w:eastAsia="ja-JP" w:bidi="ar-DZ"/>
        </w:rPr>
        <w:tab/>
      </w:r>
      <w:r>
        <w:rPr>
          <w:rFonts w:eastAsia="MS Mincho"/>
          <w:noProof/>
          <w:lang w:eastAsia="ja-JP" w:bidi="ar-DZ"/>
        </w:rPr>
        <w:tab/>
      </w:r>
      <w:r w:rsidRPr="004B04E8">
        <w:rPr>
          <w:noProof/>
        </w:rPr>
        <w:t>11</w:t>
      </w:r>
    </w:p>
    <w:p w14:paraId="3FBBBBCF" w14:textId="20698A9F" w:rsidR="004B04E8" w:rsidRDefault="004B04E8" w:rsidP="004B04E8">
      <w:pPr>
        <w:pStyle w:val="TOC2"/>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6.1</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MTN design </w:t>
      </w:r>
      <w:r w:rsidRPr="004B04E8">
        <w:rPr>
          <w:rFonts w:eastAsia="MS Mincho"/>
          <w:noProof/>
          <w:lang w:eastAsia="ja-JP" w:bidi="ar-DZ"/>
        </w:rPr>
        <w:t>concept</w:t>
      </w:r>
      <w:r>
        <w:rPr>
          <w:rFonts w:eastAsia="MS Mincho"/>
          <w:noProof/>
          <w:lang w:eastAsia="ja-JP" w:bidi="ar-DZ"/>
        </w:rPr>
        <w:tab/>
      </w:r>
      <w:r>
        <w:rPr>
          <w:rFonts w:eastAsia="MS Mincho"/>
          <w:noProof/>
          <w:lang w:eastAsia="ja-JP" w:bidi="ar-DZ"/>
        </w:rPr>
        <w:tab/>
      </w:r>
      <w:r w:rsidRPr="004B04E8">
        <w:rPr>
          <w:noProof/>
        </w:rPr>
        <w:t>11</w:t>
      </w:r>
    </w:p>
    <w:p w14:paraId="2020DDA0" w14:textId="4CEC12C6" w:rsidR="004B04E8" w:rsidRDefault="004B04E8" w:rsidP="004B04E8">
      <w:pPr>
        <w:pStyle w:val="TOC2"/>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6.2</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MTN architecture and key </w:t>
      </w:r>
      <w:r w:rsidRPr="004B04E8">
        <w:rPr>
          <w:rFonts w:eastAsia="MS Mincho"/>
          <w:noProof/>
          <w:lang w:eastAsia="ja-JP" w:bidi="ar-DZ"/>
        </w:rPr>
        <w:t>technology</w:t>
      </w:r>
      <w:r>
        <w:rPr>
          <w:rFonts w:eastAsia="MS Mincho"/>
          <w:noProof/>
          <w:lang w:eastAsia="ja-JP" w:bidi="ar-DZ"/>
        </w:rPr>
        <w:tab/>
      </w:r>
      <w:r>
        <w:rPr>
          <w:rFonts w:eastAsia="MS Mincho"/>
          <w:noProof/>
          <w:lang w:eastAsia="ja-JP" w:bidi="ar-DZ"/>
        </w:rPr>
        <w:tab/>
      </w:r>
      <w:r w:rsidRPr="004B04E8">
        <w:rPr>
          <w:noProof/>
        </w:rPr>
        <w:t>12</w:t>
      </w:r>
    </w:p>
    <w:p w14:paraId="27E30C68" w14:textId="4F1CBAEA" w:rsidR="004B04E8" w:rsidRDefault="004B04E8" w:rsidP="004B04E8">
      <w:pPr>
        <w:pStyle w:val="TOC2"/>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6.3</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fgMTN architecture and key </w:t>
      </w:r>
      <w:r w:rsidRPr="004B04E8">
        <w:rPr>
          <w:rFonts w:eastAsia="MS Mincho"/>
          <w:noProof/>
          <w:lang w:eastAsia="ja-JP" w:bidi="ar-DZ"/>
        </w:rPr>
        <w:t>technologies</w:t>
      </w:r>
      <w:r>
        <w:rPr>
          <w:rFonts w:eastAsia="MS Mincho"/>
          <w:noProof/>
          <w:lang w:eastAsia="ja-JP" w:bidi="ar-DZ"/>
        </w:rPr>
        <w:tab/>
      </w:r>
      <w:r>
        <w:rPr>
          <w:rFonts w:eastAsia="MS Mincho"/>
          <w:noProof/>
          <w:lang w:eastAsia="ja-JP" w:bidi="ar-DZ"/>
        </w:rPr>
        <w:tab/>
      </w:r>
      <w:r w:rsidRPr="004B04E8">
        <w:rPr>
          <w:noProof/>
        </w:rPr>
        <w:t>21</w:t>
      </w:r>
    </w:p>
    <w:p w14:paraId="4C5FBDFC" w14:textId="4B9EFC33" w:rsidR="004B04E8" w:rsidRDefault="004B04E8" w:rsidP="004B04E8">
      <w:pPr>
        <w:pStyle w:val="TOC1"/>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7</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Introduction of MTN and fgMTN related ITU-T </w:t>
      </w:r>
      <w:r w:rsidRPr="004B04E8">
        <w:rPr>
          <w:rFonts w:eastAsia="MS Mincho"/>
          <w:noProof/>
          <w:lang w:eastAsia="ja-JP" w:bidi="ar-DZ"/>
        </w:rPr>
        <w:t>Recommendations</w:t>
      </w:r>
      <w:r>
        <w:rPr>
          <w:rFonts w:eastAsia="MS Mincho"/>
          <w:noProof/>
          <w:lang w:eastAsia="ja-JP" w:bidi="ar-DZ"/>
        </w:rPr>
        <w:tab/>
      </w:r>
      <w:r>
        <w:rPr>
          <w:rFonts w:eastAsia="MS Mincho"/>
          <w:noProof/>
          <w:lang w:eastAsia="ja-JP" w:bidi="ar-DZ"/>
        </w:rPr>
        <w:tab/>
      </w:r>
      <w:r w:rsidRPr="004B04E8">
        <w:rPr>
          <w:noProof/>
        </w:rPr>
        <w:t>25</w:t>
      </w:r>
    </w:p>
    <w:p w14:paraId="10083BF9" w14:textId="049EDCC9" w:rsidR="004B04E8" w:rsidRDefault="004B04E8" w:rsidP="004B04E8">
      <w:pPr>
        <w:pStyle w:val="TOC1"/>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8</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MTN application </w:t>
      </w:r>
      <w:r w:rsidRPr="004B04E8">
        <w:rPr>
          <w:rFonts w:eastAsia="MS Mincho"/>
          <w:noProof/>
          <w:lang w:eastAsia="ja-JP" w:bidi="ar-DZ"/>
        </w:rPr>
        <w:t>scenarios</w:t>
      </w:r>
      <w:r>
        <w:rPr>
          <w:rFonts w:eastAsia="MS Mincho"/>
          <w:noProof/>
          <w:lang w:eastAsia="ja-JP" w:bidi="ar-DZ"/>
        </w:rPr>
        <w:tab/>
      </w:r>
      <w:r>
        <w:rPr>
          <w:rFonts w:eastAsia="MS Mincho"/>
          <w:noProof/>
          <w:lang w:eastAsia="ja-JP" w:bidi="ar-DZ"/>
        </w:rPr>
        <w:tab/>
      </w:r>
      <w:r w:rsidRPr="004B04E8">
        <w:rPr>
          <w:noProof/>
        </w:rPr>
        <w:t>26</w:t>
      </w:r>
    </w:p>
    <w:p w14:paraId="26F1879D" w14:textId="79163927" w:rsidR="004B04E8" w:rsidRDefault="004B04E8" w:rsidP="004B04E8">
      <w:pPr>
        <w:pStyle w:val="TOC2"/>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8.1</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5G and dedicated line multi-services transport network </w:t>
      </w:r>
      <w:r w:rsidRPr="004B04E8">
        <w:rPr>
          <w:rFonts w:eastAsia="MS Mincho"/>
          <w:noProof/>
          <w:lang w:eastAsia="ja-JP" w:bidi="ar-DZ"/>
        </w:rPr>
        <w:t>applications</w:t>
      </w:r>
      <w:r>
        <w:rPr>
          <w:rFonts w:eastAsia="MS Mincho"/>
          <w:noProof/>
          <w:lang w:eastAsia="ja-JP" w:bidi="ar-DZ"/>
        </w:rPr>
        <w:tab/>
      </w:r>
      <w:r>
        <w:rPr>
          <w:rFonts w:eastAsia="MS Mincho"/>
          <w:noProof/>
          <w:lang w:eastAsia="ja-JP" w:bidi="ar-DZ"/>
        </w:rPr>
        <w:tab/>
      </w:r>
      <w:r w:rsidRPr="004B04E8">
        <w:rPr>
          <w:noProof/>
        </w:rPr>
        <w:t>26</w:t>
      </w:r>
    </w:p>
    <w:p w14:paraId="1AEC68CE" w14:textId="6BB4A6A7" w:rsidR="004B04E8" w:rsidRDefault="004B04E8" w:rsidP="004B04E8">
      <w:pPr>
        <w:pStyle w:val="TOC2"/>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8.2</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Important industry private network </w:t>
      </w:r>
      <w:r w:rsidRPr="004B04E8">
        <w:rPr>
          <w:rFonts w:eastAsia="MS Mincho"/>
          <w:noProof/>
          <w:lang w:eastAsia="ja-JP" w:bidi="ar-DZ"/>
        </w:rPr>
        <w:t>applications</w:t>
      </w:r>
      <w:r>
        <w:rPr>
          <w:rFonts w:eastAsia="MS Mincho"/>
          <w:noProof/>
          <w:lang w:eastAsia="ja-JP" w:bidi="ar-DZ"/>
        </w:rPr>
        <w:tab/>
      </w:r>
      <w:r>
        <w:rPr>
          <w:rFonts w:eastAsia="MS Mincho"/>
          <w:noProof/>
          <w:lang w:eastAsia="ja-JP" w:bidi="ar-DZ"/>
        </w:rPr>
        <w:tab/>
      </w:r>
      <w:r w:rsidRPr="004B04E8">
        <w:rPr>
          <w:noProof/>
        </w:rPr>
        <w:t>29</w:t>
      </w:r>
    </w:p>
    <w:p w14:paraId="7A7D6759" w14:textId="23F9F6FC" w:rsidR="004B04E8" w:rsidRDefault="004B04E8" w:rsidP="004B04E8">
      <w:pPr>
        <w:pStyle w:val="TOC2"/>
        <w:ind w:right="992"/>
        <w:rPr>
          <w:rFonts w:asciiTheme="minorHAnsi" w:eastAsiaTheme="minorEastAsia" w:hAnsiTheme="minorHAnsi" w:cstheme="minorBidi"/>
          <w:noProof/>
          <w:kern w:val="2"/>
          <w:szCs w:val="24"/>
          <w:lang w:eastAsia="en-GB"/>
          <w14:ligatures w14:val="standardContextual"/>
        </w:rPr>
      </w:pPr>
      <w:r w:rsidRPr="00452F86">
        <w:rPr>
          <w:rFonts w:eastAsia="MS Mincho"/>
          <w:noProof/>
          <w:lang w:eastAsia="ja-JP" w:bidi="ar-DZ"/>
        </w:rPr>
        <w:t>8.3</w:t>
      </w:r>
      <w:r>
        <w:rPr>
          <w:rFonts w:asciiTheme="minorHAnsi" w:eastAsiaTheme="minorEastAsia" w:hAnsiTheme="minorHAnsi" w:cstheme="minorBidi"/>
          <w:noProof/>
          <w:kern w:val="2"/>
          <w:szCs w:val="24"/>
          <w:lang w:eastAsia="en-GB"/>
          <w14:ligatures w14:val="standardContextual"/>
        </w:rPr>
        <w:tab/>
      </w:r>
      <w:r w:rsidRPr="00452F86">
        <w:rPr>
          <w:rFonts w:eastAsia="MS Mincho"/>
          <w:noProof/>
          <w:lang w:eastAsia="ja-JP" w:bidi="ar-DZ"/>
        </w:rPr>
        <w:t xml:space="preserve">Existing SDH replacement network </w:t>
      </w:r>
      <w:r w:rsidRPr="004B04E8">
        <w:rPr>
          <w:rFonts w:eastAsia="MS Mincho"/>
          <w:noProof/>
          <w:lang w:eastAsia="ja-JP" w:bidi="ar-DZ"/>
        </w:rPr>
        <w:t>applications</w:t>
      </w:r>
      <w:r>
        <w:rPr>
          <w:rFonts w:eastAsia="MS Mincho"/>
          <w:noProof/>
          <w:lang w:eastAsia="ja-JP" w:bidi="ar-DZ"/>
        </w:rPr>
        <w:tab/>
      </w:r>
      <w:r>
        <w:rPr>
          <w:rFonts w:eastAsia="MS Mincho"/>
          <w:noProof/>
          <w:lang w:eastAsia="ja-JP" w:bidi="ar-DZ"/>
        </w:rPr>
        <w:tab/>
      </w:r>
      <w:r w:rsidRPr="004B04E8">
        <w:rPr>
          <w:noProof/>
        </w:rPr>
        <w:t>31</w:t>
      </w:r>
    </w:p>
    <w:p w14:paraId="37F2AA3C" w14:textId="3D07760F" w:rsidR="004B04E8" w:rsidRDefault="004B04E8" w:rsidP="004B04E8">
      <w:pPr>
        <w:pStyle w:val="TOC1"/>
        <w:ind w:right="992"/>
        <w:rPr>
          <w:rFonts w:asciiTheme="minorHAnsi" w:eastAsiaTheme="minorEastAsia" w:hAnsiTheme="minorHAnsi" w:cstheme="minorBidi"/>
          <w:noProof/>
          <w:kern w:val="2"/>
          <w:szCs w:val="24"/>
          <w:lang w:eastAsia="en-GB"/>
          <w14:ligatures w14:val="standardContextual"/>
        </w:rPr>
      </w:pPr>
      <w:r w:rsidRPr="004B04E8">
        <w:rPr>
          <w:noProof/>
        </w:rPr>
        <w:t>Bibliography</w:t>
      </w:r>
      <w:r>
        <w:rPr>
          <w:noProof/>
        </w:rPr>
        <w:tab/>
      </w:r>
      <w:r>
        <w:rPr>
          <w:noProof/>
        </w:rPr>
        <w:tab/>
      </w:r>
      <w:r w:rsidRPr="004B04E8">
        <w:rPr>
          <w:noProof/>
        </w:rPr>
        <w:t>33</w:t>
      </w:r>
    </w:p>
    <w:p w14:paraId="3B1E663B" w14:textId="74C77C46" w:rsidR="001367AD" w:rsidRDefault="001367AD" w:rsidP="004B04E8"/>
    <w:p w14:paraId="2FA036ED" w14:textId="77777777" w:rsidR="004B04E8" w:rsidRPr="00220DC6" w:rsidRDefault="004B04E8" w:rsidP="007E3C16"/>
    <w:p w14:paraId="6E219A8A" w14:textId="77777777" w:rsidR="007E3C16" w:rsidRPr="00220DC6" w:rsidRDefault="007E3C16" w:rsidP="007E3C16">
      <w:pPr>
        <w:rPr>
          <w:b/>
          <w:bCs/>
        </w:rPr>
        <w:sectPr w:rsidR="007E3C16" w:rsidRPr="00220DC6" w:rsidSect="00F22FDE">
          <w:headerReference w:type="default" r:id="rId15"/>
          <w:footerReference w:type="even" r:id="rId16"/>
          <w:footerReference w:type="default" r:id="rId17"/>
          <w:type w:val="oddPage"/>
          <w:pgSz w:w="11907" w:h="16834"/>
          <w:pgMar w:top="1134" w:right="1134" w:bottom="1134" w:left="1134" w:header="567" w:footer="567" w:gutter="0"/>
          <w:paperSrc w:first="15" w:other="15"/>
          <w:pgNumType w:fmt="lowerRoman" w:start="1"/>
          <w:cols w:space="720"/>
          <w:docGrid w:linePitch="326"/>
        </w:sectPr>
      </w:pPr>
    </w:p>
    <w:p w14:paraId="1A3281C4" w14:textId="77777777" w:rsidR="007E3C16" w:rsidRPr="00220DC6" w:rsidRDefault="007E3C16" w:rsidP="007E3C16">
      <w:pPr>
        <w:pStyle w:val="RecNo"/>
      </w:pPr>
      <w:bookmarkStart w:id="12" w:name="p1rectexte"/>
      <w:bookmarkEnd w:id="12"/>
      <w:r w:rsidRPr="00220DC6">
        <w:lastRenderedPageBreak/>
        <w:t>Technical Report ITU-T GSTP-MTN</w:t>
      </w:r>
    </w:p>
    <w:p w14:paraId="18E13368" w14:textId="09FD8E19" w:rsidR="007E3C16" w:rsidRPr="00220DC6" w:rsidRDefault="00056E4D" w:rsidP="007E3C16">
      <w:pPr>
        <w:pStyle w:val="Rectitle"/>
        <w:rPr>
          <w:rFonts w:eastAsiaTheme="minorEastAsia"/>
          <w:lang w:eastAsia="zh-CN"/>
        </w:rPr>
      </w:pPr>
      <w:r w:rsidRPr="00220DC6">
        <w:rPr>
          <w:bCs/>
        </w:rPr>
        <w:t xml:space="preserve">Description of </w:t>
      </w:r>
      <w:r w:rsidR="007D0754" w:rsidRPr="00220DC6">
        <w:rPr>
          <w:bCs/>
        </w:rPr>
        <w:t>metro transport networks</w:t>
      </w:r>
    </w:p>
    <w:p w14:paraId="127DEEAE" w14:textId="71476066" w:rsidR="007E3C16" w:rsidRPr="00220DC6" w:rsidRDefault="00F22FDE" w:rsidP="00F22FDE">
      <w:pPr>
        <w:pStyle w:val="Heading1"/>
        <w:rPr>
          <w:rFonts w:eastAsia="MS Mincho"/>
          <w:lang w:eastAsia="ja-JP" w:bidi="ar-DZ"/>
        </w:rPr>
      </w:pPr>
      <w:bookmarkStart w:id="13" w:name="_Toc401158818"/>
      <w:bookmarkStart w:id="14" w:name="_Toc204163659"/>
      <w:bookmarkStart w:id="15" w:name="_Toc219469770"/>
      <w:bookmarkStart w:id="16" w:name="_Toc219470712"/>
      <w:bookmarkStart w:id="17" w:name="_Toc228172977"/>
      <w:r w:rsidRPr="00220DC6">
        <w:rPr>
          <w:rFonts w:eastAsia="MS Mincho"/>
          <w:lang w:eastAsia="ja-JP" w:bidi="ar-DZ"/>
        </w:rPr>
        <w:t>1</w:t>
      </w:r>
      <w:r w:rsidRPr="00220DC6">
        <w:rPr>
          <w:rFonts w:eastAsia="MS Mincho"/>
          <w:lang w:eastAsia="ja-JP" w:bidi="ar-DZ"/>
        </w:rPr>
        <w:tab/>
      </w:r>
      <w:r w:rsidR="007E3C16" w:rsidRPr="00220DC6">
        <w:rPr>
          <w:rFonts w:eastAsia="MS Mincho"/>
          <w:lang w:eastAsia="ja-JP" w:bidi="ar-DZ"/>
        </w:rPr>
        <w:t>Scope</w:t>
      </w:r>
      <w:bookmarkEnd w:id="13"/>
      <w:bookmarkEnd w:id="14"/>
      <w:bookmarkEnd w:id="15"/>
      <w:bookmarkEnd w:id="16"/>
      <w:bookmarkEnd w:id="17"/>
    </w:p>
    <w:p w14:paraId="71B81CAB" w14:textId="5E1A9CE3" w:rsidR="00F22FDE" w:rsidRPr="00220DC6" w:rsidRDefault="007E3C16" w:rsidP="003000DB">
      <w:pPr>
        <w:rPr>
          <w:rFonts w:eastAsia="MS Mincho"/>
          <w:lang w:eastAsia="zh-CN"/>
        </w:rPr>
      </w:pPr>
      <w:r w:rsidRPr="00220DC6">
        <w:rPr>
          <w:rFonts w:eastAsia="MS Mincho"/>
        </w:rPr>
        <w:t xml:space="preserve">The purpose of this </w:t>
      </w:r>
      <w:r w:rsidR="00A02CC0" w:rsidRPr="00220DC6">
        <w:rPr>
          <w:rFonts w:eastAsia="MS Mincho"/>
        </w:rPr>
        <w:t xml:space="preserve">Technical Report </w:t>
      </w:r>
      <w:r w:rsidRPr="00220DC6">
        <w:rPr>
          <w:rFonts w:eastAsia="MS Mincho"/>
        </w:rPr>
        <w:t xml:space="preserve">is to assist the industry in understanding </w:t>
      </w:r>
      <w:r w:rsidR="00911F1C" w:rsidRPr="00220DC6">
        <w:rPr>
          <w:rFonts w:eastAsia="MS Mincho"/>
          <w:lang w:eastAsia="ja-JP" w:bidi="ar-DZ"/>
        </w:rPr>
        <w:t xml:space="preserve">metro </w:t>
      </w:r>
      <w:r w:rsidR="00911F1C" w:rsidRPr="00220DC6">
        <w:rPr>
          <w:rFonts w:eastAsiaTheme="minorEastAsia"/>
        </w:rPr>
        <w:t>transport</w:t>
      </w:r>
      <w:r w:rsidR="00911F1C" w:rsidRPr="00220DC6">
        <w:rPr>
          <w:rFonts w:eastAsia="MS Mincho"/>
          <w:lang w:eastAsia="ja-JP" w:bidi="ar-DZ"/>
        </w:rPr>
        <w:t xml:space="preserve"> network</w:t>
      </w:r>
      <w:r w:rsidR="00911F1C" w:rsidRPr="00220DC6">
        <w:rPr>
          <w:rFonts w:eastAsia="MS Mincho"/>
        </w:rPr>
        <w:t xml:space="preserve"> (</w:t>
      </w:r>
      <w:r w:rsidRPr="00220DC6">
        <w:rPr>
          <w:rFonts w:eastAsia="MS Mincho"/>
        </w:rPr>
        <w:t>MTN</w:t>
      </w:r>
      <w:r w:rsidR="00911F1C" w:rsidRPr="00220DC6">
        <w:rPr>
          <w:rFonts w:eastAsia="MS Mincho"/>
        </w:rPr>
        <w:t>)</w:t>
      </w:r>
      <w:r w:rsidRPr="00220DC6">
        <w:rPr>
          <w:rFonts w:eastAsia="MS Mincho"/>
        </w:rPr>
        <w:t xml:space="preserve"> technology and highlighting the relevant ITU-T MTN standards. It provides an overview of MTN technology including network requirements, application scenarios, characteristics of MTN and introduction of ITU-T MTN related standards.</w:t>
      </w:r>
    </w:p>
    <w:p w14:paraId="4C47BA4E" w14:textId="243D269C" w:rsidR="007E3C16" w:rsidRPr="00220DC6" w:rsidRDefault="00F22FDE" w:rsidP="00F22FDE">
      <w:pPr>
        <w:pStyle w:val="Heading1"/>
        <w:rPr>
          <w:rFonts w:eastAsia="MS Mincho"/>
          <w:lang w:eastAsia="ja-JP" w:bidi="ar-DZ"/>
        </w:rPr>
      </w:pPr>
      <w:bookmarkStart w:id="18" w:name="_Toc401158819"/>
      <w:bookmarkStart w:id="19" w:name="_Toc204163660"/>
      <w:bookmarkStart w:id="20" w:name="_Toc219469771"/>
      <w:bookmarkStart w:id="21" w:name="_Toc219470713"/>
      <w:bookmarkStart w:id="22" w:name="_Toc228172978"/>
      <w:r w:rsidRPr="00220DC6">
        <w:rPr>
          <w:rFonts w:eastAsia="MS Mincho"/>
          <w:lang w:eastAsia="ja-JP" w:bidi="ar-DZ"/>
        </w:rPr>
        <w:t>2</w:t>
      </w:r>
      <w:r w:rsidRPr="00220DC6">
        <w:rPr>
          <w:rFonts w:eastAsia="MS Mincho"/>
          <w:lang w:eastAsia="ja-JP" w:bidi="ar-DZ"/>
        </w:rPr>
        <w:tab/>
      </w:r>
      <w:r w:rsidR="007E3C16" w:rsidRPr="00220DC6">
        <w:rPr>
          <w:rFonts w:eastAsia="MS Mincho"/>
          <w:lang w:eastAsia="ja-JP" w:bidi="ar-DZ"/>
        </w:rPr>
        <w:t>References</w:t>
      </w:r>
      <w:bookmarkEnd w:id="18"/>
      <w:bookmarkEnd w:id="19"/>
      <w:bookmarkEnd w:id="20"/>
      <w:bookmarkEnd w:id="21"/>
      <w:bookmarkEnd w:id="22"/>
    </w:p>
    <w:p w14:paraId="76C30F36" w14:textId="56D37553" w:rsidR="007E3C16" w:rsidRPr="00220DC6" w:rsidRDefault="00C23EF6" w:rsidP="003000DB">
      <w:pPr>
        <w:pStyle w:val="Reftext"/>
        <w:tabs>
          <w:tab w:val="clear" w:pos="1191"/>
          <w:tab w:val="clear" w:pos="1588"/>
        </w:tabs>
        <w:ind w:left="1985" w:hanging="1985"/>
      </w:pPr>
      <w:r w:rsidRPr="00220DC6">
        <w:t>[</w:t>
      </w:r>
      <w:hyperlink r:id="rId18" w:history="1">
        <w:r w:rsidRPr="00220DC6">
          <w:rPr>
            <w:rStyle w:val="Hyperlink"/>
          </w:rPr>
          <w:t>ITU-T G.781</w:t>
        </w:r>
      </w:hyperlink>
      <w:r w:rsidRPr="00220DC6">
        <w:t>]</w:t>
      </w:r>
      <w:r w:rsidRPr="00220DC6">
        <w:tab/>
        <w:t xml:space="preserve">Recommendation ITU-T G.781 (2026), </w:t>
      </w:r>
      <w:r w:rsidRPr="00220DC6">
        <w:rPr>
          <w:i/>
        </w:rPr>
        <w:t>Synchronization layer functions for frequency synchronization based on the physical layer.</w:t>
      </w:r>
    </w:p>
    <w:p w14:paraId="1D506252" w14:textId="455C36F5" w:rsidR="00701E23" w:rsidRPr="00220DC6" w:rsidRDefault="00C23EF6" w:rsidP="003000DB">
      <w:pPr>
        <w:pStyle w:val="Reftext"/>
        <w:tabs>
          <w:tab w:val="clear" w:pos="1191"/>
          <w:tab w:val="clear" w:pos="1588"/>
        </w:tabs>
        <w:ind w:left="1985" w:hanging="1985"/>
      </w:pPr>
      <w:r w:rsidRPr="00220DC6">
        <w:t>[</w:t>
      </w:r>
      <w:hyperlink r:id="rId19" w:history="1">
        <w:r w:rsidRPr="00220DC6">
          <w:rPr>
            <w:rStyle w:val="Hyperlink"/>
          </w:rPr>
          <w:t>ITU-T G.800</w:t>
        </w:r>
      </w:hyperlink>
      <w:r w:rsidRPr="00220DC6">
        <w:t>]</w:t>
      </w:r>
      <w:r w:rsidRPr="00220DC6">
        <w:tab/>
        <w:t xml:space="preserve">Recommendation ITU-T G.800 (2016), </w:t>
      </w:r>
      <w:r w:rsidRPr="00220DC6">
        <w:rPr>
          <w:i/>
        </w:rPr>
        <w:t>Unified functional architecture of transport networks.</w:t>
      </w:r>
    </w:p>
    <w:p w14:paraId="342B7265" w14:textId="33EBCAC3" w:rsidR="007E3C16" w:rsidRPr="00220DC6" w:rsidRDefault="00C23EF6" w:rsidP="003000DB">
      <w:pPr>
        <w:pStyle w:val="Reftext"/>
        <w:tabs>
          <w:tab w:val="clear" w:pos="1191"/>
          <w:tab w:val="clear" w:pos="1588"/>
        </w:tabs>
        <w:ind w:left="1985" w:hanging="1985"/>
      </w:pPr>
      <w:r w:rsidRPr="00220DC6">
        <w:t>[</w:t>
      </w:r>
      <w:hyperlink r:id="rId20" w:history="1">
        <w:r w:rsidRPr="00220DC6">
          <w:rPr>
            <w:rStyle w:val="Hyperlink"/>
          </w:rPr>
          <w:t>ITU-T G.808.4</w:t>
        </w:r>
      </w:hyperlink>
      <w:r w:rsidRPr="00220DC6">
        <w:t>]</w:t>
      </w:r>
      <w:r w:rsidRPr="00220DC6">
        <w:tab/>
        <w:t xml:space="preserve">Recommendation ITU-T G.808.4 (2024), </w:t>
      </w:r>
      <w:r w:rsidRPr="00220DC6">
        <w:rPr>
          <w:i/>
        </w:rPr>
        <w:t>Linear protection for fine grain metro transport network (</w:t>
      </w:r>
      <w:proofErr w:type="spellStart"/>
      <w:r w:rsidRPr="00220DC6">
        <w:rPr>
          <w:i/>
        </w:rPr>
        <w:t>fgMTN</w:t>
      </w:r>
      <w:proofErr w:type="spellEnd"/>
      <w:r w:rsidRPr="00220DC6">
        <w:rPr>
          <w:i/>
        </w:rPr>
        <w:t>) and fine grain optical transport network (</w:t>
      </w:r>
      <w:proofErr w:type="spellStart"/>
      <w:r w:rsidRPr="00220DC6">
        <w:rPr>
          <w:i/>
        </w:rPr>
        <w:t>fgOTN</w:t>
      </w:r>
      <w:proofErr w:type="spellEnd"/>
      <w:r w:rsidRPr="00220DC6">
        <w:rPr>
          <w:i/>
        </w:rPr>
        <w:t>).</w:t>
      </w:r>
    </w:p>
    <w:p w14:paraId="01D05633" w14:textId="0B8B23CE" w:rsidR="007E3C16" w:rsidRPr="00220DC6" w:rsidRDefault="00C23EF6" w:rsidP="003000DB">
      <w:pPr>
        <w:pStyle w:val="Reftext"/>
        <w:tabs>
          <w:tab w:val="clear" w:pos="1191"/>
          <w:tab w:val="clear" w:pos="1588"/>
        </w:tabs>
        <w:ind w:left="1985" w:hanging="1985"/>
        <w:rPr>
          <w:lang w:eastAsia="zh-CN"/>
        </w:rPr>
      </w:pPr>
      <w:r w:rsidRPr="00220DC6">
        <w:rPr>
          <w:lang w:eastAsia="zh-CN"/>
        </w:rPr>
        <w:t>[</w:t>
      </w:r>
      <w:hyperlink r:id="rId21" w:history="1">
        <w:r w:rsidRPr="00220DC6">
          <w:rPr>
            <w:rStyle w:val="Hyperlink"/>
          </w:rPr>
          <w:t>ITU-T G.8262.1</w:t>
        </w:r>
      </w:hyperlink>
      <w:r w:rsidRPr="00220DC6">
        <w:rPr>
          <w:lang w:eastAsia="zh-CN"/>
        </w:rPr>
        <w:t>]</w:t>
      </w:r>
      <w:r w:rsidRPr="00220DC6">
        <w:rPr>
          <w:lang w:eastAsia="zh-CN"/>
        </w:rPr>
        <w:tab/>
        <w:t xml:space="preserve">Recommendation ITU-T G.8262.1 (2025), </w:t>
      </w:r>
      <w:r w:rsidRPr="00220DC6">
        <w:rPr>
          <w:i/>
          <w:lang w:eastAsia="zh-CN"/>
        </w:rPr>
        <w:t>Timing characteristics of enhanced synchronous equipment clocks.</w:t>
      </w:r>
    </w:p>
    <w:p w14:paraId="30879D46" w14:textId="71389163" w:rsidR="007E3C16" w:rsidRPr="00220DC6" w:rsidRDefault="00C23EF6" w:rsidP="003000DB">
      <w:pPr>
        <w:pStyle w:val="Reftext"/>
        <w:tabs>
          <w:tab w:val="clear" w:pos="1191"/>
          <w:tab w:val="clear" w:pos="1588"/>
        </w:tabs>
        <w:ind w:left="1985" w:hanging="1985"/>
      </w:pPr>
      <w:r w:rsidRPr="00220DC6">
        <w:t>[</w:t>
      </w:r>
      <w:hyperlink r:id="rId22" w:history="1">
        <w:r w:rsidRPr="00220DC6">
          <w:rPr>
            <w:rStyle w:val="Hyperlink"/>
          </w:rPr>
          <w:t>ITU-T G.8272</w:t>
        </w:r>
      </w:hyperlink>
      <w:r w:rsidRPr="00220DC6">
        <w:t>]</w:t>
      </w:r>
      <w:r w:rsidRPr="00220DC6">
        <w:tab/>
        <w:t xml:space="preserve">Recommendation ITU-T G.8272 (2025), </w:t>
      </w:r>
      <w:r w:rsidRPr="00220DC6">
        <w:rPr>
          <w:i/>
        </w:rPr>
        <w:t>Timing characteristics of primary reference time clocks.</w:t>
      </w:r>
    </w:p>
    <w:p w14:paraId="5DA9497E" w14:textId="18BEDA9C" w:rsidR="007E3C16" w:rsidRPr="00220DC6" w:rsidRDefault="00C23EF6" w:rsidP="003000DB">
      <w:pPr>
        <w:pStyle w:val="Reftext"/>
        <w:tabs>
          <w:tab w:val="clear" w:pos="1191"/>
          <w:tab w:val="clear" w:pos="1588"/>
        </w:tabs>
        <w:ind w:left="1985" w:hanging="1985"/>
        <w:rPr>
          <w:rFonts w:eastAsia="SimSun"/>
          <w:lang w:eastAsia="zh-CN"/>
        </w:rPr>
      </w:pPr>
      <w:r w:rsidRPr="00220DC6">
        <w:rPr>
          <w:rFonts w:eastAsia="SimSun"/>
          <w:lang w:eastAsia="zh-CN"/>
        </w:rPr>
        <w:t>[</w:t>
      </w:r>
      <w:hyperlink r:id="rId23" w:history="1">
        <w:r w:rsidRPr="00220DC6">
          <w:rPr>
            <w:rStyle w:val="Hyperlink"/>
          </w:rPr>
          <w:t>ITU-T G.8272.1</w:t>
        </w:r>
      </w:hyperlink>
      <w:r w:rsidRPr="00220DC6">
        <w:rPr>
          <w:rFonts w:eastAsia="SimSun"/>
          <w:lang w:eastAsia="zh-CN"/>
        </w:rPr>
        <w:t>]</w:t>
      </w:r>
      <w:r w:rsidRPr="00220DC6">
        <w:rPr>
          <w:rFonts w:eastAsia="SimSun"/>
          <w:lang w:eastAsia="zh-CN"/>
        </w:rPr>
        <w:tab/>
        <w:t xml:space="preserve">Recommendation ITU-T G.8272.1 (2024), </w:t>
      </w:r>
      <w:r w:rsidRPr="00220DC6">
        <w:rPr>
          <w:rFonts w:eastAsia="SimSun"/>
          <w:i/>
          <w:lang w:eastAsia="zh-CN"/>
        </w:rPr>
        <w:t>Timing characteristics of enhanced primary reference time clocks.</w:t>
      </w:r>
    </w:p>
    <w:p w14:paraId="4275470E" w14:textId="3D624049" w:rsidR="007E3C16" w:rsidRPr="00220DC6" w:rsidRDefault="00C23EF6" w:rsidP="003000DB">
      <w:pPr>
        <w:pStyle w:val="Reftext"/>
        <w:tabs>
          <w:tab w:val="clear" w:pos="1191"/>
          <w:tab w:val="clear" w:pos="1588"/>
        </w:tabs>
        <w:ind w:left="1985" w:hanging="1985"/>
        <w:rPr>
          <w:rFonts w:eastAsia="SimSun"/>
          <w:lang w:eastAsia="zh-CN"/>
        </w:rPr>
      </w:pPr>
      <w:r w:rsidRPr="00220DC6">
        <w:rPr>
          <w:rFonts w:eastAsia="SimSun"/>
          <w:lang w:eastAsia="zh-CN"/>
        </w:rPr>
        <w:t>[</w:t>
      </w:r>
      <w:hyperlink r:id="rId24" w:history="1">
        <w:r w:rsidRPr="00220DC6">
          <w:rPr>
            <w:rStyle w:val="Hyperlink"/>
          </w:rPr>
          <w:t>ITU-T G.8273.2</w:t>
        </w:r>
      </w:hyperlink>
      <w:r w:rsidRPr="00220DC6">
        <w:rPr>
          <w:rFonts w:eastAsia="SimSun"/>
          <w:lang w:eastAsia="zh-CN"/>
        </w:rPr>
        <w:t>]</w:t>
      </w:r>
      <w:r w:rsidRPr="00220DC6">
        <w:rPr>
          <w:rFonts w:eastAsia="SimSun"/>
          <w:lang w:eastAsia="zh-CN"/>
        </w:rPr>
        <w:tab/>
        <w:t xml:space="preserve">Recommendation ITU-T G.8273.2/Y.1368.2 (2023), </w:t>
      </w:r>
      <w:r w:rsidRPr="00220DC6">
        <w:rPr>
          <w:rFonts w:eastAsia="SimSun"/>
          <w:i/>
          <w:lang w:eastAsia="zh-CN"/>
        </w:rPr>
        <w:t>Timing characteristics of telecom boundary clocks and telecom time synchronous clocks for use with full timing support from the network.</w:t>
      </w:r>
    </w:p>
    <w:p w14:paraId="2833CD96" w14:textId="69958C63" w:rsidR="007E3C16" w:rsidRPr="00220DC6" w:rsidRDefault="00C23EF6" w:rsidP="003000DB">
      <w:pPr>
        <w:pStyle w:val="Reftext"/>
        <w:tabs>
          <w:tab w:val="clear" w:pos="1191"/>
          <w:tab w:val="clear" w:pos="1588"/>
        </w:tabs>
        <w:ind w:left="1985" w:hanging="1985"/>
      </w:pPr>
      <w:r w:rsidRPr="00220DC6">
        <w:t>[</w:t>
      </w:r>
      <w:hyperlink r:id="rId25" w:history="1">
        <w:r w:rsidRPr="00220DC6">
          <w:rPr>
            <w:rStyle w:val="Hyperlink"/>
          </w:rPr>
          <w:t>ITU-T G.8274</w:t>
        </w:r>
      </w:hyperlink>
      <w:r w:rsidRPr="00220DC6">
        <w:t>]</w:t>
      </w:r>
      <w:r w:rsidRPr="00220DC6">
        <w:tab/>
        <w:t xml:space="preserve">Recommendation ITU-T G.8274 (2025), </w:t>
      </w:r>
      <w:r w:rsidRPr="00220DC6">
        <w:rPr>
          <w:i/>
        </w:rPr>
        <w:t>Architecture and requirements for packet-based time and phase distribution.</w:t>
      </w:r>
    </w:p>
    <w:p w14:paraId="6662C3BD" w14:textId="7928BA9E" w:rsidR="007E3C16" w:rsidRPr="00220DC6" w:rsidRDefault="00C23EF6" w:rsidP="003000DB">
      <w:pPr>
        <w:pStyle w:val="Reftext"/>
        <w:tabs>
          <w:tab w:val="clear" w:pos="1191"/>
          <w:tab w:val="clear" w:pos="1588"/>
        </w:tabs>
        <w:ind w:left="1985" w:hanging="1985"/>
        <w:rPr>
          <w:lang w:eastAsia="zh-CN"/>
        </w:rPr>
      </w:pPr>
      <w:r w:rsidRPr="00220DC6">
        <w:rPr>
          <w:lang w:eastAsia="zh-CN"/>
        </w:rPr>
        <w:t>[</w:t>
      </w:r>
      <w:hyperlink r:id="rId26" w:history="1">
        <w:r w:rsidRPr="00220DC6">
          <w:rPr>
            <w:rStyle w:val="Hyperlink"/>
          </w:rPr>
          <w:t>ITU-T G.8275.1</w:t>
        </w:r>
      </w:hyperlink>
      <w:r w:rsidRPr="00220DC6">
        <w:rPr>
          <w:lang w:eastAsia="zh-CN"/>
        </w:rPr>
        <w:t>]</w:t>
      </w:r>
      <w:r w:rsidRPr="00220DC6">
        <w:rPr>
          <w:lang w:eastAsia="zh-CN"/>
        </w:rPr>
        <w:tab/>
        <w:t xml:space="preserve">Recommendation ITU-T G.8275.1 (2026), </w:t>
      </w:r>
      <w:r w:rsidRPr="00220DC6">
        <w:rPr>
          <w:i/>
          <w:lang w:eastAsia="zh-CN"/>
        </w:rPr>
        <w:t>Precision time protocol telecom profile for phase/time synchronization with full timing support from the network.</w:t>
      </w:r>
    </w:p>
    <w:p w14:paraId="6404D912" w14:textId="4B846F8B" w:rsidR="004171BB" w:rsidRPr="00220DC6" w:rsidRDefault="00C23EF6" w:rsidP="003000DB">
      <w:pPr>
        <w:pStyle w:val="Reftext"/>
        <w:tabs>
          <w:tab w:val="clear" w:pos="1191"/>
          <w:tab w:val="clear" w:pos="1588"/>
        </w:tabs>
        <w:ind w:left="1985" w:hanging="1985"/>
        <w:rPr>
          <w:iCs/>
        </w:rPr>
      </w:pPr>
      <w:r w:rsidRPr="00220DC6">
        <w:rPr>
          <w:iCs/>
        </w:rPr>
        <w:t>[</w:t>
      </w:r>
      <w:hyperlink r:id="rId27" w:history="1">
        <w:r w:rsidRPr="00220DC6">
          <w:rPr>
            <w:rStyle w:val="Hyperlink"/>
          </w:rPr>
          <w:t>ITU-T G.8300</w:t>
        </w:r>
      </w:hyperlink>
      <w:r w:rsidRPr="00220DC6">
        <w:rPr>
          <w:iCs/>
        </w:rPr>
        <w:t>]</w:t>
      </w:r>
      <w:r w:rsidRPr="00220DC6">
        <w:rPr>
          <w:iCs/>
        </w:rPr>
        <w:tab/>
        <w:t xml:space="preserve">Recommendation ITU-T G.8300 (2020), </w:t>
      </w:r>
      <w:r w:rsidRPr="00220DC6">
        <w:rPr>
          <w:i/>
          <w:iCs/>
        </w:rPr>
        <w:t>Characteristics of transport networks to support IMT-2020/5G.</w:t>
      </w:r>
    </w:p>
    <w:p w14:paraId="6335939B" w14:textId="0085AD42" w:rsidR="007E3C16" w:rsidRPr="00220DC6" w:rsidRDefault="00C23EF6" w:rsidP="003000DB">
      <w:pPr>
        <w:pStyle w:val="Reftext"/>
        <w:tabs>
          <w:tab w:val="clear" w:pos="1191"/>
          <w:tab w:val="clear" w:pos="1588"/>
        </w:tabs>
        <w:ind w:left="1985" w:hanging="1985"/>
      </w:pPr>
      <w:r w:rsidRPr="00220DC6">
        <w:t>[</w:t>
      </w:r>
      <w:hyperlink r:id="rId28" w:history="1">
        <w:r w:rsidRPr="00220DC6">
          <w:rPr>
            <w:rStyle w:val="Hyperlink"/>
          </w:rPr>
          <w:t>ITU-T G.8310</w:t>
        </w:r>
      </w:hyperlink>
      <w:r w:rsidRPr="00220DC6">
        <w:t>]</w:t>
      </w:r>
      <w:r w:rsidRPr="00220DC6">
        <w:tab/>
        <w:t xml:space="preserve">Recommendation ITU-T G.8310 (2020), </w:t>
      </w:r>
      <w:r w:rsidRPr="00220DC6">
        <w:rPr>
          <w:i/>
        </w:rPr>
        <w:t>Architecture of the metro transport network.</w:t>
      </w:r>
    </w:p>
    <w:p w14:paraId="196C8C62" w14:textId="0AC40BCD" w:rsidR="007E3C16" w:rsidRPr="00220DC6" w:rsidRDefault="00C23EF6" w:rsidP="003000DB">
      <w:pPr>
        <w:pStyle w:val="Reftext"/>
        <w:tabs>
          <w:tab w:val="clear" w:pos="1191"/>
          <w:tab w:val="clear" w:pos="1588"/>
        </w:tabs>
        <w:ind w:left="1985" w:hanging="1985"/>
      </w:pPr>
      <w:r w:rsidRPr="00220DC6">
        <w:t>[</w:t>
      </w:r>
      <w:hyperlink r:id="rId29" w:history="1">
        <w:r w:rsidRPr="00220DC6">
          <w:rPr>
            <w:rStyle w:val="Hyperlink"/>
          </w:rPr>
          <w:t>ITU-T G.8312</w:t>
        </w:r>
      </w:hyperlink>
      <w:r w:rsidRPr="00220DC6">
        <w:t>]</w:t>
      </w:r>
      <w:r w:rsidRPr="00220DC6">
        <w:tab/>
        <w:t xml:space="preserve">Recommendation ITU-T G.8312 (2020), </w:t>
      </w:r>
      <w:r w:rsidRPr="00220DC6">
        <w:rPr>
          <w:i/>
        </w:rPr>
        <w:t>Interfaces for metro transport networks.</w:t>
      </w:r>
    </w:p>
    <w:p w14:paraId="745254BB" w14:textId="7DE04A33" w:rsidR="007E3C16" w:rsidRPr="00220DC6" w:rsidRDefault="00C23EF6" w:rsidP="003000DB">
      <w:pPr>
        <w:pStyle w:val="Reftext"/>
        <w:tabs>
          <w:tab w:val="clear" w:pos="1191"/>
          <w:tab w:val="clear" w:pos="1588"/>
        </w:tabs>
        <w:ind w:left="1985" w:hanging="1985"/>
      </w:pPr>
      <w:r w:rsidRPr="00220DC6">
        <w:t>[</w:t>
      </w:r>
      <w:hyperlink r:id="rId30" w:history="1">
        <w:r w:rsidRPr="00220DC6">
          <w:rPr>
            <w:rStyle w:val="Hyperlink"/>
          </w:rPr>
          <w:t>ITU-T G.8312.20</w:t>
        </w:r>
      </w:hyperlink>
      <w:r w:rsidRPr="00220DC6">
        <w:t>]</w:t>
      </w:r>
      <w:r w:rsidRPr="00220DC6">
        <w:tab/>
        <w:t xml:space="preserve">Recommendation ITU-T G.8312.20 (2024), </w:t>
      </w:r>
      <w:r w:rsidRPr="00220DC6">
        <w:rPr>
          <w:i/>
        </w:rPr>
        <w:t>Overview of fine grain MTN.</w:t>
      </w:r>
    </w:p>
    <w:p w14:paraId="15896E91" w14:textId="5C84B5CE" w:rsidR="007E3C16" w:rsidRPr="00220DC6" w:rsidRDefault="00C23EF6" w:rsidP="003000DB">
      <w:pPr>
        <w:pStyle w:val="Reftext"/>
        <w:tabs>
          <w:tab w:val="clear" w:pos="1191"/>
          <w:tab w:val="clear" w:pos="1588"/>
        </w:tabs>
        <w:ind w:left="1985" w:hanging="1985"/>
      </w:pPr>
      <w:r w:rsidRPr="00220DC6">
        <w:t>[</w:t>
      </w:r>
      <w:hyperlink r:id="rId31" w:history="1">
        <w:r w:rsidRPr="00220DC6">
          <w:rPr>
            <w:rStyle w:val="Hyperlink"/>
          </w:rPr>
          <w:t>ITU-T G.8321</w:t>
        </w:r>
      </w:hyperlink>
      <w:r w:rsidRPr="00220DC6">
        <w:t>]</w:t>
      </w:r>
      <w:r w:rsidRPr="00220DC6">
        <w:tab/>
        <w:t xml:space="preserve">Recommendation ITU-T G.8321 (2022), </w:t>
      </w:r>
      <w:r w:rsidRPr="00220DC6">
        <w:rPr>
          <w:i/>
        </w:rPr>
        <w:t>Characteristics of metro transport network equipment functional blocks.</w:t>
      </w:r>
    </w:p>
    <w:p w14:paraId="5463620D" w14:textId="0C5B7794" w:rsidR="007E3C16" w:rsidRPr="009F5E32" w:rsidRDefault="00C23EF6" w:rsidP="003000DB">
      <w:pPr>
        <w:pStyle w:val="Reftext"/>
        <w:tabs>
          <w:tab w:val="clear" w:pos="1191"/>
          <w:tab w:val="clear" w:pos="1588"/>
        </w:tabs>
        <w:ind w:left="1985" w:hanging="1985"/>
        <w:rPr>
          <w:lang w:val="fr-CH"/>
        </w:rPr>
      </w:pPr>
      <w:r w:rsidRPr="009F5E32">
        <w:rPr>
          <w:lang w:val="fr-CH"/>
        </w:rPr>
        <w:t>[</w:t>
      </w:r>
      <w:hyperlink r:id="rId32" w:history="1">
        <w:r w:rsidRPr="009F5E32">
          <w:rPr>
            <w:rStyle w:val="Hyperlink"/>
            <w:lang w:val="fr-CH"/>
          </w:rPr>
          <w:t>ITU-T G.8331</w:t>
        </w:r>
      </w:hyperlink>
      <w:r w:rsidRPr="009F5E32">
        <w:rPr>
          <w:lang w:val="fr-CH"/>
        </w:rPr>
        <w:t>]</w:t>
      </w:r>
      <w:r w:rsidRPr="009F5E32">
        <w:rPr>
          <w:lang w:val="fr-CH"/>
        </w:rPr>
        <w:tab/>
      </w:r>
      <w:proofErr w:type="spellStart"/>
      <w:r w:rsidRPr="009F5E32">
        <w:rPr>
          <w:lang w:val="fr-CH"/>
        </w:rPr>
        <w:t>Recommendation</w:t>
      </w:r>
      <w:proofErr w:type="spellEnd"/>
      <w:r w:rsidRPr="009F5E32">
        <w:rPr>
          <w:lang w:val="fr-CH"/>
        </w:rPr>
        <w:t xml:space="preserve"> ITU-T G.8331 (2022), </w:t>
      </w:r>
      <w:r w:rsidRPr="009F5E32">
        <w:rPr>
          <w:i/>
          <w:lang w:val="fr-CH"/>
        </w:rPr>
        <w:t xml:space="preserve">Metro transport network </w:t>
      </w:r>
      <w:proofErr w:type="spellStart"/>
      <w:r w:rsidRPr="009F5E32">
        <w:rPr>
          <w:i/>
          <w:lang w:val="fr-CH"/>
        </w:rPr>
        <w:t>linear</w:t>
      </w:r>
      <w:proofErr w:type="spellEnd"/>
      <w:r w:rsidRPr="009F5E32">
        <w:rPr>
          <w:i/>
          <w:lang w:val="fr-CH"/>
        </w:rPr>
        <w:t xml:space="preserve"> protection.</w:t>
      </w:r>
    </w:p>
    <w:p w14:paraId="03B58177" w14:textId="7B2FC84C" w:rsidR="007E3C16" w:rsidRPr="009F5E32" w:rsidRDefault="00C23EF6" w:rsidP="003000DB">
      <w:pPr>
        <w:pStyle w:val="Reftext"/>
        <w:tabs>
          <w:tab w:val="clear" w:pos="1191"/>
          <w:tab w:val="clear" w:pos="1588"/>
        </w:tabs>
        <w:ind w:left="1985" w:hanging="1985"/>
        <w:rPr>
          <w:lang w:val="fr-CH"/>
        </w:rPr>
      </w:pPr>
      <w:r w:rsidRPr="009F5E32">
        <w:rPr>
          <w:lang w:val="fr-CH"/>
        </w:rPr>
        <w:lastRenderedPageBreak/>
        <w:t>[</w:t>
      </w:r>
      <w:hyperlink r:id="rId33" w:history="1">
        <w:r w:rsidRPr="009F5E32">
          <w:rPr>
            <w:rStyle w:val="Hyperlink"/>
            <w:lang w:val="fr-CH"/>
          </w:rPr>
          <w:t>ITU-T G.8350</w:t>
        </w:r>
      </w:hyperlink>
      <w:r w:rsidRPr="009F5E32">
        <w:rPr>
          <w:lang w:val="fr-CH"/>
        </w:rPr>
        <w:t>]</w:t>
      </w:r>
      <w:r w:rsidRPr="009F5E32">
        <w:rPr>
          <w:lang w:val="fr-CH"/>
        </w:rPr>
        <w:tab/>
      </w:r>
      <w:proofErr w:type="spellStart"/>
      <w:r w:rsidRPr="009F5E32">
        <w:rPr>
          <w:lang w:val="fr-CH"/>
        </w:rPr>
        <w:t>Recommendation</w:t>
      </w:r>
      <w:proofErr w:type="spellEnd"/>
      <w:r w:rsidRPr="009F5E32">
        <w:rPr>
          <w:lang w:val="fr-CH"/>
        </w:rPr>
        <w:t xml:space="preserve"> ITU-T G.8350 (2022), </w:t>
      </w:r>
      <w:r w:rsidRPr="009F5E32">
        <w:rPr>
          <w:i/>
          <w:lang w:val="fr-CH"/>
        </w:rPr>
        <w:t xml:space="preserve">Management and control of </w:t>
      </w:r>
      <w:proofErr w:type="spellStart"/>
      <w:r w:rsidRPr="009F5E32">
        <w:rPr>
          <w:i/>
          <w:lang w:val="fr-CH"/>
        </w:rPr>
        <w:t>metro</w:t>
      </w:r>
      <w:proofErr w:type="spellEnd"/>
      <w:r w:rsidRPr="009F5E32">
        <w:rPr>
          <w:i/>
          <w:lang w:val="fr-CH"/>
        </w:rPr>
        <w:t xml:space="preserve"> transport networks.</w:t>
      </w:r>
    </w:p>
    <w:p w14:paraId="6534658E" w14:textId="7B00AA69" w:rsidR="007E3C16" w:rsidRPr="009F5E32" w:rsidRDefault="00C23EF6" w:rsidP="003000DB">
      <w:pPr>
        <w:pStyle w:val="Reftext"/>
        <w:tabs>
          <w:tab w:val="clear" w:pos="1191"/>
          <w:tab w:val="clear" w:pos="1588"/>
        </w:tabs>
        <w:ind w:left="1985" w:hanging="1985"/>
        <w:rPr>
          <w:lang w:val="fr-CH"/>
        </w:rPr>
      </w:pPr>
      <w:r w:rsidRPr="009F5E32">
        <w:rPr>
          <w:lang w:val="fr-CH"/>
        </w:rPr>
        <w:t>[</w:t>
      </w:r>
      <w:hyperlink r:id="rId34" w:history="1">
        <w:r w:rsidRPr="009F5E32">
          <w:rPr>
            <w:rStyle w:val="Hyperlink"/>
            <w:lang w:val="fr-CH"/>
          </w:rPr>
          <w:t>ITU-T G.8371</w:t>
        </w:r>
      </w:hyperlink>
      <w:r w:rsidRPr="009F5E32">
        <w:rPr>
          <w:lang w:val="fr-CH"/>
        </w:rPr>
        <w:t>]</w:t>
      </w:r>
      <w:r w:rsidRPr="009F5E32">
        <w:rPr>
          <w:lang w:val="fr-CH"/>
        </w:rPr>
        <w:tab/>
      </w:r>
      <w:proofErr w:type="spellStart"/>
      <w:r w:rsidRPr="009F5E32">
        <w:rPr>
          <w:lang w:val="fr-CH"/>
        </w:rPr>
        <w:t>Recommendation</w:t>
      </w:r>
      <w:proofErr w:type="spellEnd"/>
      <w:r w:rsidRPr="009F5E32">
        <w:rPr>
          <w:lang w:val="fr-CH"/>
        </w:rPr>
        <w:t xml:space="preserve"> ITU-T G.8371 (2025), </w:t>
      </w:r>
      <w:proofErr w:type="spellStart"/>
      <w:r w:rsidRPr="009F5E32">
        <w:rPr>
          <w:i/>
          <w:lang w:val="fr-CH"/>
        </w:rPr>
        <w:t>Synchronization</w:t>
      </w:r>
      <w:proofErr w:type="spellEnd"/>
      <w:r w:rsidRPr="009F5E32">
        <w:rPr>
          <w:i/>
          <w:lang w:val="fr-CH"/>
        </w:rPr>
        <w:t xml:space="preserve"> aspects of </w:t>
      </w:r>
      <w:proofErr w:type="spellStart"/>
      <w:r w:rsidRPr="009F5E32">
        <w:rPr>
          <w:i/>
          <w:lang w:val="fr-CH"/>
        </w:rPr>
        <w:t>metro</w:t>
      </w:r>
      <w:proofErr w:type="spellEnd"/>
      <w:r w:rsidRPr="009F5E32">
        <w:rPr>
          <w:i/>
          <w:lang w:val="fr-CH"/>
        </w:rPr>
        <w:t xml:space="preserve"> transport network.</w:t>
      </w:r>
    </w:p>
    <w:p w14:paraId="2628E2B0" w14:textId="34122E33" w:rsidR="007E3C16" w:rsidRPr="00220DC6" w:rsidRDefault="007E3C16" w:rsidP="003000DB">
      <w:pPr>
        <w:pStyle w:val="Reftext"/>
        <w:tabs>
          <w:tab w:val="clear" w:pos="1191"/>
          <w:tab w:val="clear" w:pos="1588"/>
        </w:tabs>
        <w:ind w:left="1985" w:hanging="1985"/>
      </w:pPr>
      <w:r w:rsidRPr="00220DC6">
        <w:t>[</w:t>
      </w:r>
      <w:hyperlink r:id="rId35" w:history="1">
        <w:r w:rsidRPr="00220DC6">
          <w:rPr>
            <w:rStyle w:val="Hyperlink"/>
          </w:rPr>
          <w:t>ITU-T G.suppl.69</w:t>
        </w:r>
      </w:hyperlink>
      <w:r w:rsidRPr="00220DC6">
        <w:t>]</w:t>
      </w:r>
      <w:r w:rsidRPr="00220DC6">
        <w:tab/>
        <w:t xml:space="preserve">Recommendation ITU-T G. suppl.69 (2020), </w:t>
      </w:r>
      <w:r w:rsidRPr="00220DC6">
        <w:rPr>
          <w:i/>
          <w:iCs/>
        </w:rPr>
        <w:t>Migration of a pre-standard network to a metro transport network</w:t>
      </w:r>
      <w:r w:rsidRPr="00220DC6">
        <w:t>.</w:t>
      </w:r>
    </w:p>
    <w:p w14:paraId="093EFFBC" w14:textId="5CBD36C5" w:rsidR="007E3C16" w:rsidRPr="00220DC6" w:rsidRDefault="007E3C16" w:rsidP="003000DB">
      <w:pPr>
        <w:pStyle w:val="Reftext"/>
        <w:tabs>
          <w:tab w:val="clear" w:pos="1191"/>
          <w:tab w:val="clear" w:pos="1588"/>
        </w:tabs>
        <w:ind w:left="1985" w:hanging="1985"/>
        <w:rPr>
          <w:rFonts w:eastAsiaTheme="minorEastAsia"/>
          <w:lang w:eastAsia="zh-CN"/>
        </w:rPr>
      </w:pPr>
      <w:r w:rsidRPr="00220DC6">
        <w:t>[IEEE 802.3]</w:t>
      </w:r>
      <w:r w:rsidRPr="00220DC6">
        <w:tab/>
        <w:t xml:space="preserve">IEEE 802.3-2022, </w:t>
      </w:r>
      <w:r w:rsidRPr="00220DC6">
        <w:rPr>
          <w:i/>
          <w:iCs/>
        </w:rPr>
        <w:t>IEEE Standard for Ethernet</w:t>
      </w:r>
      <w:r w:rsidRPr="00220DC6">
        <w:t>.</w:t>
      </w:r>
    </w:p>
    <w:p w14:paraId="50E57BBB" w14:textId="5D81E127" w:rsidR="007E3C16" w:rsidRPr="00220DC6" w:rsidRDefault="00F22FDE" w:rsidP="00F22FDE">
      <w:pPr>
        <w:pStyle w:val="Heading1"/>
        <w:rPr>
          <w:rFonts w:eastAsia="MS Mincho"/>
          <w:lang w:eastAsia="ja-JP" w:bidi="ar-DZ"/>
        </w:rPr>
      </w:pPr>
      <w:bookmarkStart w:id="23" w:name="_Toc204163661"/>
      <w:bookmarkStart w:id="24" w:name="_Toc401158820"/>
      <w:bookmarkStart w:id="25" w:name="_Toc219469772"/>
      <w:bookmarkStart w:id="26" w:name="_Toc219470714"/>
      <w:bookmarkStart w:id="27" w:name="_Toc228172979"/>
      <w:r w:rsidRPr="00220DC6">
        <w:rPr>
          <w:rFonts w:eastAsia="MS Mincho"/>
          <w:lang w:eastAsia="ja-JP" w:bidi="ar-DZ"/>
        </w:rPr>
        <w:t>3</w:t>
      </w:r>
      <w:r w:rsidRPr="00220DC6">
        <w:rPr>
          <w:rFonts w:eastAsia="MS Mincho"/>
          <w:lang w:eastAsia="ja-JP" w:bidi="ar-DZ"/>
        </w:rPr>
        <w:tab/>
      </w:r>
      <w:r w:rsidR="007D0754" w:rsidRPr="00220DC6">
        <w:rPr>
          <w:rFonts w:eastAsia="MS Mincho"/>
          <w:lang w:eastAsia="ja-JP" w:bidi="ar-DZ"/>
        </w:rPr>
        <w:t>D</w:t>
      </w:r>
      <w:r w:rsidR="007E3C16" w:rsidRPr="00220DC6">
        <w:rPr>
          <w:rFonts w:eastAsia="MS Mincho"/>
          <w:lang w:eastAsia="ja-JP" w:bidi="ar-DZ"/>
        </w:rPr>
        <w:t>efinitions</w:t>
      </w:r>
      <w:bookmarkEnd w:id="23"/>
      <w:bookmarkEnd w:id="24"/>
      <w:bookmarkEnd w:id="25"/>
      <w:bookmarkEnd w:id="26"/>
      <w:bookmarkEnd w:id="27"/>
    </w:p>
    <w:p w14:paraId="0EC883C3" w14:textId="2FD0DB7C" w:rsidR="007E3C16" w:rsidRPr="00220DC6" w:rsidRDefault="00F22FDE" w:rsidP="00F22FDE">
      <w:pPr>
        <w:pStyle w:val="Heading2"/>
        <w:rPr>
          <w:rFonts w:eastAsia="MS Mincho"/>
          <w:lang w:eastAsia="ja-JP" w:bidi="ar-DZ"/>
        </w:rPr>
      </w:pPr>
      <w:bookmarkStart w:id="28" w:name="_Toc401158821"/>
      <w:bookmarkStart w:id="29" w:name="_Toc204163662"/>
      <w:bookmarkStart w:id="30" w:name="_Toc219469773"/>
      <w:bookmarkStart w:id="31" w:name="_Toc219470715"/>
      <w:bookmarkStart w:id="32" w:name="_Toc228172980"/>
      <w:r w:rsidRPr="00220DC6">
        <w:rPr>
          <w:rFonts w:eastAsia="MS Mincho"/>
          <w:lang w:eastAsia="ja-JP" w:bidi="ar-DZ"/>
        </w:rPr>
        <w:t>3.1</w:t>
      </w:r>
      <w:r w:rsidRPr="00220DC6">
        <w:rPr>
          <w:rFonts w:eastAsia="MS Mincho"/>
          <w:lang w:eastAsia="ja-JP" w:bidi="ar-DZ"/>
        </w:rPr>
        <w:tab/>
      </w:r>
      <w:r w:rsidR="007E3C16" w:rsidRPr="00220DC6">
        <w:rPr>
          <w:rFonts w:eastAsia="MS Mincho"/>
          <w:lang w:eastAsia="ja-JP" w:bidi="ar-DZ"/>
        </w:rPr>
        <w:t>Terms defined elsewhere</w:t>
      </w:r>
      <w:bookmarkEnd w:id="28"/>
      <w:bookmarkEnd w:id="29"/>
      <w:bookmarkEnd w:id="30"/>
      <w:bookmarkEnd w:id="31"/>
      <w:bookmarkEnd w:id="32"/>
    </w:p>
    <w:p w14:paraId="3D73869D" w14:textId="77777777" w:rsidR="007E3C16" w:rsidRPr="00220DC6" w:rsidRDefault="007E3C16" w:rsidP="007E3C16">
      <w:pPr>
        <w:overflowPunct/>
        <w:autoSpaceDE/>
        <w:autoSpaceDN/>
        <w:adjustRightInd/>
        <w:jc w:val="left"/>
        <w:textAlignment w:val="auto"/>
        <w:rPr>
          <w:rFonts w:eastAsia="SimSun"/>
          <w:lang w:eastAsia="zh-CN"/>
        </w:rPr>
      </w:pPr>
      <w:r w:rsidRPr="00220DC6">
        <w:rPr>
          <w:rFonts w:eastAsia="MS Mincho"/>
          <w:lang w:eastAsia="zh-CN"/>
        </w:rPr>
        <w:t>None</w:t>
      </w:r>
      <w:r w:rsidRPr="00220DC6">
        <w:rPr>
          <w:rFonts w:eastAsia="SimSun"/>
          <w:lang w:eastAsia="zh-CN"/>
        </w:rPr>
        <w:t>.</w:t>
      </w:r>
    </w:p>
    <w:p w14:paraId="14000669" w14:textId="73806A88" w:rsidR="007E3C16" w:rsidRPr="00220DC6" w:rsidRDefault="00F22FDE" w:rsidP="00F22FDE">
      <w:pPr>
        <w:pStyle w:val="Heading2"/>
        <w:rPr>
          <w:rFonts w:eastAsia="MS Mincho" w:cs="Arial"/>
          <w:b w:val="0"/>
          <w:bCs/>
          <w:iCs/>
          <w:szCs w:val="28"/>
          <w:lang w:eastAsia="ja-JP" w:bidi="ar-DZ"/>
        </w:rPr>
      </w:pPr>
      <w:bookmarkStart w:id="33" w:name="_Toc204163663"/>
      <w:bookmarkStart w:id="34" w:name="_Toc401158822"/>
      <w:bookmarkStart w:id="35" w:name="_Toc219469774"/>
      <w:bookmarkStart w:id="36" w:name="_Toc219470716"/>
      <w:bookmarkStart w:id="37" w:name="_Toc228172981"/>
      <w:r w:rsidRPr="00220DC6">
        <w:rPr>
          <w:rFonts w:eastAsia="MS Mincho"/>
          <w:lang w:eastAsia="ja-JP" w:bidi="ar-DZ"/>
        </w:rPr>
        <w:t>3.2</w:t>
      </w:r>
      <w:r w:rsidRPr="00220DC6">
        <w:rPr>
          <w:rFonts w:eastAsia="MS Mincho"/>
          <w:lang w:eastAsia="ja-JP" w:bidi="ar-DZ"/>
        </w:rPr>
        <w:tab/>
      </w:r>
      <w:r w:rsidR="007E3C16" w:rsidRPr="00220DC6">
        <w:rPr>
          <w:rFonts w:eastAsia="MS Mincho"/>
          <w:lang w:eastAsia="ja-JP" w:bidi="ar-DZ"/>
        </w:rPr>
        <w:t xml:space="preserve">Terms defined </w:t>
      </w:r>
      <w:bookmarkEnd w:id="33"/>
      <w:bookmarkEnd w:id="34"/>
      <w:bookmarkEnd w:id="35"/>
      <w:bookmarkEnd w:id="36"/>
      <w:r w:rsidR="007D0754" w:rsidRPr="00220DC6">
        <w:rPr>
          <w:rFonts w:eastAsia="MS Mincho"/>
          <w:lang w:eastAsia="ja-JP" w:bidi="ar-DZ"/>
        </w:rPr>
        <w:t>in this Technical Report</w:t>
      </w:r>
      <w:bookmarkEnd w:id="37"/>
    </w:p>
    <w:p w14:paraId="6002A7A9" w14:textId="77777777" w:rsidR="007E3C16" w:rsidRPr="00220DC6" w:rsidRDefault="007E3C16" w:rsidP="007E3C16">
      <w:pPr>
        <w:overflowPunct/>
        <w:autoSpaceDE/>
        <w:autoSpaceDN/>
        <w:adjustRightInd/>
        <w:jc w:val="left"/>
        <w:textAlignment w:val="auto"/>
        <w:rPr>
          <w:rFonts w:eastAsia="SimSun"/>
          <w:lang w:eastAsia="zh-CN"/>
        </w:rPr>
      </w:pPr>
      <w:r w:rsidRPr="00220DC6">
        <w:rPr>
          <w:rFonts w:eastAsia="MS Mincho"/>
          <w:lang w:eastAsia="zh-CN"/>
        </w:rPr>
        <w:t>None</w:t>
      </w:r>
      <w:r w:rsidRPr="00220DC6">
        <w:rPr>
          <w:rFonts w:eastAsia="SimSun"/>
          <w:lang w:eastAsia="zh-CN"/>
        </w:rPr>
        <w:t>.</w:t>
      </w:r>
    </w:p>
    <w:p w14:paraId="7512345F" w14:textId="3C0E667A" w:rsidR="00F711B7" w:rsidRPr="00220DC6" w:rsidRDefault="00F22FDE" w:rsidP="00F711B7">
      <w:pPr>
        <w:pStyle w:val="Heading1"/>
        <w:rPr>
          <w:rFonts w:eastAsia="MS Mincho"/>
          <w:lang w:eastAsia="ja-JP" w:bidi="ar-DZ"/>
        </w:rPr>
      </w:pPr>
      <w:bookmarkStart w:id="38" w:name="_Toc204163664"/>
      <w:bookmarkStart w:id="39" w:name="_Toc401158823"/>
      <w:bookmarkStart w:id="40" w:name="_Toc219469775"/>
      <w:bookmarkStart w:id="41" w:name="_Toc219470717"/>
      <w:bookmarkStart w:id="42" w:name="_Toc228172982"/>
      <w:r w:rsidRPr="00220DC6">
        <w:rPr>
          <w:rFonts w:eastAsia="MS Mincho"/>
          <w:lang w:eastAsia="ja-JP" w:bidi="ar-DZ"/>
        </w:rPr>
        <w:t>4</w:t>
      </w:r>
      <w:r w:rsidRPr="00220DC6">
        <w:rPr>
          <w:rFonts w:eastAsia="MS Mincho"/>
          <w:lang w:eastAsia="ja-JP" w:bidi="ar-DZ"/>
        </w:rPr>
        <w:tab/>
      </w:r>
      <w:r w:rsidR="007E3C16" w:rsidRPr="00220DC6">
        <w:rPr>
          <w:rFonts w:eastAsia="MS Mincho"/>
          <w:lang w:eastAsia="ja-JP" w:bidi="ar-DZ"/>
        </w:rPr>
        <w:t>Abbreviations</w:t>
      </w:r>
      <w:bookmarkEnd w:id="38"/>
      <w:bookmarkEnd w:id="39"/>
      <w:bookmarkEnd w:id="40"/>
      <w:bookmarkEnd w:id="41"/>
      <w:r w:rsidR="007E3C16" w:rsidRPr="00220DC6">
        <w:rPr>
          <w:rFonts w:eastAsia="MS Mincho"/>
          <w:lang w:eastAsia="ja-JP" w:bidi="ar-DZ"/>
        </w:rPr>
        <w:t xml:space="preserve"> </w:t>
      </w:r>
      <w:r w:rsidR="007D0754" w:rsidRPr="00220DC6">
        <w:rPr>
          <w:rFonts w:eastAsia="MS Mincho"/>
          <w:lang w:eastAsia="ja-JP" w:bidi="ar-DZ"/>
        </w:rPr>
        <w:t>and acronyms</w:t>
      </w:r>
      <w:bookmarkEnd w:id="42"/>
    </w:p>
    <w:p w14:paraId="52FA437B" w14:textId="09ED259B"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This Technical Report uses the following abbreviations and acronyms:</w:t>
      </w:r>
    </w:p>
    <w:p w14:paraId="3BBE4CE1" w14:textId="6D32DAA1"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5G-R</w:t>
      </w:r>
      <w:r w:rsidRPr="00220DC6">
        <w:rPr>
          <w:rFonts w:eastAsia="MS Mincho"/>
          <w:lang w:eastAsia="ja-JP" w:bidi="ar-DZ"/>
        </w:rPr>
        <w:tab/>
        <w:t>5G-Railway</w:t>
      </w:r>
    </w:p>
    <w:p w14:paraId="0E982557"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5GC</w:t>
      </w:r>
      <w:r w:rsidRPr="00220DC6">
        <w:rPr>
          <w:rFonts w:eastAsia="MS Mincho"/>
          <w:lang w:eastAsia="ja-JP" w:bidi="ar-DZ"/>
        </w:rPr>
        <w:tab/>
        <w:t>5G Core</w:t>
      </w:r>
    </w:p>
    <w:p w14:paraId="7DDD26A9"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AI</w:t>
      </w:r>
      <w:r w:rsidRPr="00220DC6">
        <w:rPr>
          <w:rFonts w:eastAsia="MS Mincho"/>
          <w:lang w:eastAsia="ja-JP" w:bidi="ar-DZ"/>
        </w:rPr>
        <w:tab/>
        <w:t>Adapted Information</w:t>
      </w:r>
    </w:p>
    <w:p w14:paraId="28211A1B"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AM</w:t>
      </w:r>
      <w:r w:rsidRPr="00220DC6">
        <w:rPr>
          <w:rFonts w:eastAsia="MS Mincho"/>
          <w:lang w:eastAsia="ja-JP" w:bidi="ar-DZ"/>
        </w:rPr>
        <w:tab/>
        <w:t>Alignment Marker</w:t>
      </w:r>
    </w:p>
    <w:p w14:paraId="18F34944"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AMP</w:t>
      </w:r>
      <w:r w:rsidRPr="00220DC6">
        <w:rPr>
          <w:rFonts w:eastAsia="MS Mincho"/>
          <w:lang w:eastAsia="ja-JP" w:bidi="ar-DZ"/>
        </w:rPr>
        <w:tab/>
        <w:t>Asynchronous Mapping Procedure</w:t>
      </w:r>
    </w:p>
    <w:p w14:paraId="484E65CF"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AP</w:t>
      </w:r>
      <w:r w:rsidRPr="00220DC6">
        <w:rPr>
          <w:rFonts w:eastAsia="MS Mincho"/>
          <w:lang w:eastAsia="ja-JP" w:bidi="ar-DZ"/>
        </w:rPr>
        <w:tab/>
      </w:r>
      <w:r w:rsidRPr="00220DC6">
        <w:rPr>
          <w:rFonts w:eastAsiaTheme="minorEastAsia"/>
        </w:rPr>
        <w:t>Access</w:t>
      </w:r>
      <w:r w:rsidRPr="00220DC6">
        <w:rPr>
          <w:rFonts w:eastAsia="MS Mincho"/>
          <w:lang w:eastAsia="ja-JP" w:bidi="ar-DZ"/>
        </w:rPr>
        <w:t xml:space="preserve"> Point</w:t>
      </w:r>
    </w:p>
    <w:p w14:paraId="02A48135"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APS</w:t>
      </w:r>
      <w:r w:rsidRPr="00220DC6">
        <w:rPr>
          <w:rFonts w:eastAsia="MS Mincho"/>
          <w:lang w:eastAsia="ja-JP" w:bidi="ar-DZ"/>
        </w:rPr>
        <w:tab/>
      </w:r>
      <w:r w:rsidRPr="00220DC6">
        <w:rPr>
          <w:rFonts w:eastAsiaTheme="minorEastAsia"/>
        </w:rPr>
        <w:t>Automatic</w:t>
      </w:r>
      <w:r w:rsidRPr="00220DC6">
        <w:rPr>
          <w:rFonts w:eastAsia="MS Mincho"/>
          <w:lang w:eastAsia="ja-JP" w:bidi="ar-DZ"/>
        </w:rPr>
        <w:t xml:space="preserve"> Protection Switching</w:t>
      </w:r>
    </w:p>
    <w:p w14:paraId="7BFD7AE8"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AR</w:t>
      </w:r>
      <w:r w:rsidRPr="00220DC6">
        <w:rPr>
          <w:rFonts w:eastAsia="MS Mincho"/>
          <w:lang w:eastAsia="ja-JP" w:bidi="ar-DZ"/>
        </w:rPr>
        <w:tab/>
      </w:r>
      <w:r w:rsidRPr="00220DC6">
        <w:rPr>
          <w:rFonts w:eastAsiaTheme="minorEastAsia"/>
        </w:rPr>
        <w:t>Augmented</w:t>
      </w:r>
      <w:r w:rsidRPr="00220DC6">
        <w:rPr>
          <w:rFonts w:eastAsia="MS Mincho"/>
          <w:lang w:eastAsia="ja-JP" w:bidi="ar-DZ"/>
        </w:rPr>
        <w:t xml:space="preserve"> Reality</w:t>
      </w:r>
    </w:p>
    <w:p w14:paraId="46612060"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BIP</w:t>
      </w:r>
      <w:r w:rsidRPr="00220DC6">
        <w:rPr>
          <w:rFonts w:eastAsia="MS Mincho"/>
          <w:lang w:eastAsia="ja-JP" w:bidi="ar-DZ"/>
        </w:rPr>
        <w:tab/>
      </w:r>
      <w:r w:rsidRPr="00220DC6">
        <w:rPr>
          <w:rFonts w:eastAsiaTheme="minorEastAsia"/>
        </w:rPr>
        <w:t>Bit</w:t>
      </w:r>
      <w:r w:rsidRPr="00220DC6">
        <w:rPr>
          <w:rFonts w:eastAsia="MS Mincho"/>
          <w:lang w:eastAsia="ja-JP" w:bidi="ar-DZ"/>
        </w:rPr>
        <w:t xml:space="preserve"> Interleaved Parity</w:t>
      </w:r>
    </w:p>
    <w:p w14:paraId="1723EAA7" w14:textId="4A122E86"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CBR</w:t>
      </w:r>
      <w:r w:rsidRPr="00220DC6">
        <w:rPr>
          <w:rFonts w:eastAsia="MS Mincho"/>
          <w:lang w:eastAsia="ja-JP" w:bidi="ar-DZ"/>
        </w:rPr>
        <w:tab/>
        <w:t>Constant Bit Rate</w:t>
      </w:r>
    </w:p>
    <w:p w14:paraId="57EDD219"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CI</w:t>
      </w:r>
      <w:r w:rsidRPr="00220DC6">
        <w:rPr>
          <w:rFonts w:eastAsia="MS Mincho"/>
          <w:lang w:eastAsia="ja-JP" w:bidi="ar-DZ"/>
        </w:rPr>
        <w:tab/>
      </w:r>
      <w:r w:rsidRPr="00220DC6">
        <w:rPr>
          <w:rFonts w:eastAsiaTheme="minorEastAsia"/>
        </w:rPr>
        <w:t>Characteristic</w:t>
      </w:r>
      <w:r w:rsidRPr="00220DC6">
        <w:rPr>
          <w:rFonts w:eastAsia="MS Mincho"/>
          <w:lang w:eastAsia="ja-JP" w:bidi="ar-DZ"/>
        </w:rPr>
        <w:t xml:space="preserve"> Information</w:t>
      </w:r>
    </w:p>
    <w:p w14:paraId="59A1E338"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CRC</w:t>
      </w:r>
      <w:r w:rsidRPr="00220DC6">
        <w:rPr>
          <w:rFonts w:eastAsia="MS Mincho"/>
          <w:lang w:eastAsia="ja-JP" w:bidi="ar-DZ"/>
        </w:rPr>
        <w:tab/>
      </w:r>
      <w:r w:rsidRPr="00220DC6">
        <w:rPr>
          <w:rFonts w:eastAsiaTheme="minorEastAsia"/>
        </w:rPr>
        <w:t>Cyclic</w:t>
      </w:r>
      <w:r w:rsidRPr="00220DC6">
        <w:rPr>
          <w:rFonts w:eastAsia="MS Mincho"/>
          <w:lang w:eastAsia="ja-JP" w:bidi="ar-DZ"/>
        </w:rPr>
        <w:t xml:space="preserve"> Redundancy Check</w:t>
      </w:r>
    </w:p>
    <w:p w14:paraId="3296C8E4" w14:textId="38832695"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DC</w:t>
      </w:r>
      <w:r w:rsidRPr="00220DC6">
        <w:rPr>
          <w:rFonts w:eastAsia="MS Mincho"/>
          <w:lang w:eastAsia="ja-JP" w:bidi="ar-DZ"/>
        </w:rPr>
        <w:tab/>
      </w:r>
      <w:r w:rsidRPr="00220DC6">
        <w:rPr>
          <w:rFonts w:eastAsiaTheme="minorEastAsia"/>
        </w:rPr>
        <w:t>Data</w:t>
      </w:r>
      <w:r w:rsidRPr="00220DC6">
        <w:rPr>
          <w:rFonts w:eastAsia="MS Mincho"/>
          <w:lang w:eastAsia="ja-JP" w:bidi="ar-DZ"/>
        </w:rPr>
        <w:t xml:space="preserve"> </w:t>
      </w:r>
      <w:r w:rsidR="00220DC6" w:rsidRPr="00220DC6">
        <w:rPr>
          <w:rFonts w:eastAsia="MS Mincho"/>
          <w:lang w:eastAsia="ja-JP" w:bidi="ar-DZ"/>
        </w:rPr>
        <w:t>Centre</w:t>
      </w:r>
    </w:p>
    <w:p w14:paraId="5DA59BBB"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DM</w:t>
      </w:r>
      <w:r w:rsidRPr="00220DC6">
        <w:rPr>
          <w:rFonts w:eastAsia="MS Mincho"/>
          <w:lang w:eastAsia="ja-JP" w:bidi="ar-DZ"/>
        </w:rPr>
        <w:tab/>
      </w:r>
      <w:r w:rsidRPr="00220DC6">
        <w:rPr>
          <w:rFonts w:eastAsiaTheme="minorEastAsia"/>
        </w:rPr>
        <w:t>Delay</w:t>
      </w:r>
      <w:r w:rsidRPr="00220DC6">
        <w:rPr>
          <w:rFonts w:eastAsia="MS Mincho"/>
          <w:lang w:eastAsia="ja-JP" w:bidi="ar-DZ"/>
        </w:rPr>
        <w:t xml:space="preserve"> Measurement</w:t>
      </w:r>
    </w:p>
    <w:p w14:paraId="35544B06"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eMBB</w:t>
      </w:r>
      <w:proofErr w:type="spellEnd"/>
      <w:r w:rsidRPr="00220DC6">
        <w:rPr>
          <w:rFonts w:eastAsia="MS Mincho"/>
          <w:lang w:eastAsia="ja-JP" w:bidi="ar-DZ"/>
        </w:rPr>
        <w:tab/>
      </w:r>
      <w:r w:rsidRPr="00220DC6">
        <w:rPr>
          <w:rFonts w:eastAsiaTheme="minorEastAsia"/>
        </w:rPr>
        <w:t>enhanced</w:t>
      </w:r>
      <w:r w:rsidRPr="00220DC6">
        <w:rPr>
          <w:rFonts w:eastAsia="MS Mincho"/>
          <w:lang w:eastAsia="ja-JP" w:bidi="ar-DZ"/>
        </w:rPr>
        <w:t xml:space="preserve"> Mobile Broadband</w:t>
      </w:r>
    </w:p>
    <w:p w14:paraId="7DCEE2D8"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EoM</w:t>
      </w:r>
      <w:proofErr w:type="spellEnd"/>
      <w:r w:rsidRPr="00220DC6">
        <w:rPr>
          <w:rFonts w:eastAsia="MS Mincho"/>
          <w:lang w:eastAsia="ja-JP" w:bidi="ar-DZ"/>
        </w:rPr>
        <w:tab/>
      </w:r>
      <w:r w:rsidRPr="00220DC6">
        <w:rPr>
          <w:rFonts w:eastAsiaTheme="minorEastAsia"/>
        </w:rPr>
        <w:t>End</w:t>
      </w:r>
      <w:r w:rsidRPr="00220DC6">
        <w:rPr>
          <w:rFonts w:eastAsia="MS Mincho"/>
          <w:lang w:eastAsia="ja-JP" w:bidi="ar-DZ"/>
        </w:rPr>
        <w:t xml:space="preserve"> of Message</w:t>
      </w:r>
    </w:p>
    <w:p w14:paraId="04E1651E"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ePRC</w:t>
      </w:r>
      <w:proofErr w:type="spellEnd"/>
      <w:r w:rsidRPr="00220DC6">
        <w:rPr>
          <w:rFonts w:eastAsia="MS Mincho"/>
          <w:lang w:eastAsia="ja-JP" w:bidi="ar-DZ"/>
        </w:rPr>
        <w:tab/>
      </w:r>
      <w:r w:rsidRPr="00220DC6">
        <w:rPr>
          <w:rFonts w:eastAsiaTheme="minorEastAsia"/>
        </w:rPr>
        <w:t>enhanced</w:t>
      </w:r>
      <w:r w:rsidRPr="00220DC6">
        <w:rPr>
          <w:rFonts w:eastAsia="MS Mincho"/>
          <w:lang w:eastAsia="ja-JP" w:bidi="ar-DZ"/>
        </w:rPr>
        <w:t xml:space="preserve"> PRC</w:t>
      </w:r>
    </w:p>
    <w:p w14:paraId="55F0F20F"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ePRTC</w:t>
      </w:r>
      <w:proofErr w:type="spellEnd"/>
      <w:r w:rsidRPr="00220DC6">
        <w:rPr>
          <w:rFonts w:eastAsia="MS Mincho"/>
          <w:lang w:eastAsia="ja-JP" w:bidi="ar-DZ"/>
        </w:rPr>
        <w:tab/>
      </w:r>
      <w:r w:rsidRPr="00220DC6">
        <w:rPr>
          <w:rFonts w:eastAsiaTheme="minorEastAsia"/>
        </w:rPr>
        <w:t>enhanced</w:t>
      </w:r>
      <w:r w:rsidRPr="00220DC6">
        <w:rPr>
          <w:rFonts w:eastAsia="MS Mincho"/>
          <w:lang w:eastAsia="ja-JP" w:bidi="ar-DZ"/>
        </w:rPr>
        <w:t xml:space="preserve"> PRTC</w:t>
      </w:r>
    </w:p>
    <w:p w14:paraId="17831234"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ERP</w:t>
      </w:r>
      <w:r w:rsidRPr="00220DC6">
        <w:rPr>
          <w:rFonts w:eastAsia="MS Mincho"/>
          <w:lang w:eastAsia="ja-JP" w:bidi="ar-DZ"/>
        </w:rPr>
        <w:tab/>
      </w:r>
      <w:r w:rsidRPr="00220DC6">
        <w:rPr>
          <w:rFonts w:eastAsiaTheme="minorEastAsia"/>
        </w:rPr>
        <w:t>Effective</w:t>
      </w:r>
      <w:r w:rsidRPr="00220DC6">
        <w:rPr>
          <w:rFonts w:eastAsia="MS Mincho"/>
          <w:lang w:eastAsia="ja-JP" w:bidi="ar-DZ"/>
        </w:rPr>
        <w:t xml:space="preserve"> Radiated Power</w:t>
      </w:r>
    </w:p>
    <w:p w14:paraId="1A5E05D2"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eSEC</w:t>
      </w:r>
      <w:proofErr w:type="spellEnd"/>
      <w:r w:rsidRPr="00220DC6">
        <w:rPr>
          <w:rFonts w:eastAsia="MS Mincho"/>
          <w:lang w:eastAsia="ja-JP" w:bidi="ar-DZ"/>
        </w:rPr>
        <w:tab/>
      </w:r>
      <w:r w:rsidRPr="00220DC6">
        <w:rPr>
          <w:rFonts w:eastAsiaTheme="minorEastAsia"/>
        </w:rPr>
        <w:t>enhanced</w:t>
      </w:r>
      <w:r w:rsidRPr="00220DC6">
        <w:rPr>
          <w:rFonts w:eastAsia="MS Mincho"/>
          <w:lang w:eastAsia="ja-JP" w:bidi="ar-DZ"/>
        </w:rPr>
        <w:t xml:space="preserve"> Synchronous Equipment Clock</w:t>
      </w:r>
    </w:p>
    <w:p w14:paraId="24121438"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ETH</w:t>
      </w:r>
      <w:r w:rsidRPr="00220DC6">
        <w:rPr>
          <w:rFonts w:eastAsia="MS Mincho"/>
          <w:lang w:eastAsia="ja-JP" w:bidi="ar-DZ"/>
        </w:rPr>
        <w:tab/>
      </w:r>
      <w:r w:rsidRPr="00220DC6">
        <w:rPr>
          <w:rFonts w:eastAsiaTheme="minorEastAsia"/>
        </w:rPr>
        <w:t>Ethernet</w:t>
      </w:r>
    </w:p>
    <w:p w14:paraId="649E7465"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EVPN</w:t>
      </w:r>
      <w:r w:rsidRPr="00220DC6">
        <w:rPr>
          <w:rFonts w:eastAsia="MS Mincho"/>
          <w:lang w:eastAsia="ja-JP" w:bidi="ar-DZ"/>
        </w:rPr>
        <w:tab/>
      </w:r>
      <w:r w:rsidRPr="00220DC6">
        <w:rPr>
          <w:rFonts w:eastAsiaTheme="minorEastAsia"/>
        </w:rPr>
        <w:t>Ethernet</w:t>
      </w:r>
      <w:r w:rsidRPr="00220DC6">
        <w:rPr>
          <w:rFonts w:eastAsia="MS Mincho"/>
          <w:lang w:eastAsia="ja-JP" w:bidi="ar-DZ"/>
        </w:rPr>
        <w:t xml:space="preserve"> Virtual Private Network</w:t>
      </w:r>
    </w:p>
    <w:p w14:paraId="2DE42E8B"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lastRenderedPageBreak/>
        <w:t>FE</w:t>
      </w:r>
      <w:r w:rsidRPr="00220DC6">
        <w:rPr>
          <w:rFonts w:eastAsia="MS Mincho"/>
          <w:lang w:eastAsia="ja-JP" w:bidi="ar-DZ"/>
        </w:rPr>
        <w:tab/>
        <w:t xml:space="preserve">Fast </w:t>
      </w:r>
      <w:r w:rsidRPr="00220DC6">
        <w:rPr>
          <w:rFonts w:eastAsiaTheme="minorEastAsia"/>
        </w:rPr>
        <w:t>Ethernet</w:t>
      </w:r>
    </w:p>
    <w:p w14:paraId="25DA5AE5"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FEC</w:t>
      </w:r>
      <w:r w:rsidRPr="00220DC6">
        <w:rPr>
          <w:rFonts w:eastAsia="MS Mincho"/>
          <w:lang w:eastAsia="ja-JP" w:bidi="ar-DZ"/>
        </w:rPr>
        <w:tab/>
      </w:r>
      <w:r w:rsidRPr="00220DC6">
        <w:rPr>
          <w:rFonts w:eastAsiaTheme="minorEastAsia"/>
        </w:rPr>
        <w:t>Forward</w:t>
      </w:r>
      <w:r w:rsidRPr="00220DC6">
        <w:rPr>
          <w:rFonts w:eastAsia="MS Mincho"/>
          <w:lang w:eastAsia="ja-JP" w:bidi="ar-DZ"/>
        </w:rPr>
        <w:t xml:space="preserve"> Error Correction</w:t>
      </w:r>
    </w:p>
    <w:p w14:paraId="44DDD936"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fgCPU</w:t>
      </w:r>
      <w:proofErr w:type="spellEnd"/>
      <w:r w:rsidRPr="00220DC6">
        <w:rPr>
          <w:rFonts w:eastAsia="MS Mincho"/>
          <w:lang w:eastAsia="ja-JP" w:bidi="ar-DZ"/>
        </w:rPr>
        <w:tab/>
        <w:t>fine grain CBR clients Payload Unit</w:t>
      </w:r>
    </w:p>
    <w:p w14:paraId="0DE2B42D"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fgCS</w:t>
      </w:r>
      <w:proofErr w:type="spellEnd"/>
      <w:r w:rsidRPr="00220DC6">
        <w:rPr>
          <w:rFonts w:eastAsia="MS Mincho"/>
          <w:lang w:eastAsia="ja-JP" w:bidi="ar-DZ"/>
        </w:rPr>
        <w:tab/>
        <w:t>fine grain Calendar Slot</w:t>
      </w:r>
    </w:p>
    <w:p w14:paraId="4D26E7BB"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fgMTN</w:t>
      </w:r>
      <w:proofErr w:type="spellEnd"/>
      <w:r w:rsidRPr="00220DC6">
        <w:rPr>
          <w:rFonts w:eastAsia="MS Mincho"/>
          <w:lang w:eastAsia="ja-JP" w:bidi="ar-DZ"/>
        </w:rPr>
        <w:tab/>
        <w:t>fine grain MTN</w:t>
      </w:r>
    </w:p>
    <w:p w14:paraId="6894D26A"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fgMTNP</w:t>
      </w:r>
      <w:proofErr w:type="spellEnd"/>
      <w:r w:rsidRPr="00220DC6">
        <w:rPr>
          <w:rFonts w:eastAsia="MS Mincho"/>
          <w:lang w:eastAsia="ja-JP" w:bidi="ar-DZ"/>
        </w:rPr>
        <w:tab/>
      </w:r>
      <w:r w:rsidRPr="00220DC6">
        <w:rPr>
          <w:rFonts w:eastAsiaTheme="minorEastAsia"/>
        </w:rPr>
        <w:t>fine</w:t>
      </w:r>
      <w:r w:rsidRPr="00220DC6">
        <w:rPr>
          <w:rFonts w:eastAsia="MS Mincho"/>
          <w:lang w:eastAsia="ja-JP" w:bidi="ar-DZ"/>
        </w:rPr>
        <w:t xml:space="preserve"> grain MTN Path</w:t>
      </w:r>
    </w:p>
    <w:p w14:paraId="30591269"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fgMU</w:t>
      </w:r>
      <w:proofErr w:type="spellEnd"/>
      <w:r w:rsidRPr="00220DC6">
        <w:rPr>
          <w:rFonts w:eastAsia="MS Mincho"/>
          <w:lang w:eastAsia="ja-JP" w:bidi="ar-DZ"/>
        </w:rPr>
        <w:tab/>
        <w:t xml:space="preserve">fine </w:t>
      </w:r>
      <w:r w:rsidRPr="00220DC6">
        <w:rPr>
          <w:rFonts w:eastAsiaTheme="minorEastAsia"/>
        </w:rPr>
        <w:t>grain</w:t>
      </w:r>
      <w:r w:rsidRPr="00220DC6">
        <w:rPr>
          <w:rFonts w:eastAsia="MS Mincho"/>
          <w:lang w:eastAsia="ja-JP" w:bidi="ar-DZ"/>
        </w:rPr>
        <w:t xml:space="preserve"> Multiplex Unit</w:t>
      </w:r>
    </w:p>
    <w:p w14:paraId="6424212E"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FlexE</w:t>
      </w:r>
      <w:proofErr w:type="spellEnd"/>
      <w:r w:rsidRPr="00220DC6">
        <w:rPr>
          <w:rFonts w:eastAsia="MS Mincho"/>
          <w:lang w:eastAsia="ja-JP" w:bidi="ar-DZ"/>
        </w:rPr>
        <w:tab/>
        <w:t xml:space="preserve">Flex </w:t>
      </w:r>
      <w:r w:rsidRPr="00220DC6">
        <w:rPr>
          <w:rFonts w:eastAsiaTheme="minorEastAsia"/>
        </w:rPr>
        <w:t>Ethernet</w:t>
      </w:r>
    </w:p>
    <w:p w14:paraId="5919D626"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FP</w:t>
      </w:r>
      <w:r w:rsidRPr="00220DC6">
        <w:rPr>
          <w:rFonts w:eastAsia="MS Mincho"/>
          <w:lang w:eastAsia="ja-JP" w:bidi="ar-DZ"/>
        </w:rPr>
        <w:tab/>
      </w:r>
      <w:r w:rsidRPr="00220DC6">
        <w:rPr>
          <w:rFonts w:eastAsiaTheme="minorEastAsia"/>
        </w:rPr>
        <w:t>Forwarding</w:t>
      </w:r>
      <w:r w:rsidRPr="00220DC6">
        <w:rPr>
          <w:rFonts w:eastAsia="MS Mincho"/>
          <w:lang w:eastAsia="ja-JP" w:bidi="ar-DZ"/>
        </w:rPr>
        <w:t xml:space="preserve"> Point</w:t>
      </w:r>
    </w:p>
    <w:p w14:paraId="4F3953FC"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FwEP</w:t>
      </w:r>
      <w:proofErr w:type="spellEnd"/>
      <w:r w:rsidRPr="00220DC6">
        <w:rPr>
          <w:rFonts w:eastAsia="MS Mincho"/>
          <w:lang w:eastAsia="ja-JP" w:bidi="ar-DZ"/>
        </w:rPr>
        <w:tab/>
      </w:r>
      <w:r w:rsidRPr="00220DC6">
        <w:rPr>
          <w:rFonts w:eastAsiaTheme="minorEastAsia"/>
        </w:rPr>
        <w:t>Forwarding</w:t>
      </w:r>
      <w:r w:rsidRPr="00220DC6">
        <w:rPr>
          <w:rFonts w:eastAsia="MS Mincho"/>
          <w:lang w:eastAsia="ja-JP" w:bidi="ar-DZ"/>
        </w:rPr>
        <w:t xml:space="preserve"> End Point</w:t>
      </w:r>
    </w:p>
    <w:p w14:paraId="6557BEC4"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GE</w:t>
      </w:r>
      <w:r w:rsidRPr="00220DC6">
        <w:rPr>
          <w:rFonts w:eastAsia="MS Mincho"/>
          <w:lang w:eastAsia="ja-JP" w:bidi="ar-DZ"/>
        </w:rPr>
        <w:tab/>
        <w:t xml:space="preserve">Gigabit </w:t>
      </w:r>
      <w:r w:rsidRPr="00220DC6">
        <w:rPr>
          <w:rFonts w:eastAsiaTheme="minorEastAsia"/>
        </w:rPr>
        <w:t>Ethernet</w:t>
      </w:r>
    </w:p>
    <w:p w14:paraId="723E4555"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GMP</w:t>
      </w:r>
      <w:r w:rsidRPr="00220DC6">
        <w:rPr>
          <w:rFonts w:eastAsia="MS Mincho"/>
          <w:lang w:eastAsia="ja-JP" w:bidi="ar-DZ"/>
        </w:rPr>
        <w:tab/>
        <w:t xml:space="preserve">Generic </w:t>
      </w:r>
      <w:r w:rsidRPr="00220DC6">
        <w:rPr>
          <w:rFonts w:eastAsiaTheme="minorEastAsia"/>
        </w:rPr>
        <w:t>Mapping</w:t>
      </w:r>
      <w:r w:rsidRPr="00220DC6">
        <w:rPr>
          <w:rFonts w:eastAsia="MS Mincho"/>
          <w:lang w:eastAsia="ja-JP" w:bidi="ar-DZ"/>
        </w:rPr>
        <w:t xml:space="preserve"> Procedure</w:t>
      </w:r>
    </w:p>
    <w:p w14:paraId="59F6CFCE"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gNodeB</w:t>
      </w:r>
      <w:proofErr w:type="spellEnd"/>
      <w:r w:rsidRPr="00220DC6">
        <w:rPr>
          <w:rFonts w:eastAsia="MS Mincho"/>
          <w:lang w:eastAsia="ja-JP" w:bidi="ar-DZ"/>
        </w:rPr>
        <w:tab/>
        <w:t xml:space="preserve">next </w:t>
      </w:r>
      <w:r w:rsidRPr="00220DC6">
        <w:rPr>
          <w:rFonts w:eastAsiaTheme="minorEastAsia"/>
        </w:rPr>
        <w:t>Generation</w:t>
      </w:r>
      <w:r w:rsidRPr="00220DC6">
        <w:rPr>
          <w:rFonts w:eastAsia="MS Mincho"/>
          <w:lang w:eastAsia="ja-JP" w:bidi="ar-DZ"/>
        </w:rPr>
        <w:t xml:space="preserve"> Node B</w:t>
      </w:r>
    </w:p>
    <w:p w14:paraId="6C8EEA79"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GNSS</w:t>
      </w:r>
      <w:r w:rsidRPr="00220DC6">
        <w:rPr>
          <w:rFonts w:eastAsia="MS Mincho"/>
          <w:lang w:eastAsia="ja-JP" w:bidi="ar-DZ"/>
        </w:rPr>
        <w:tab/>
        <w:t xml:space="preserve">Global </w:t>
      </w:r>
      <w:r w:rsidRPr="00220DC6">
        <w:rPr>
          <w:rFonts w:eastAsiaTheme="minorEastAsia"/>
        </w:rPr>
        <w:t>Navigation</w:t>
      </w:r>
      <w:r w:rsidRPr="00220DC6">
        <w:rPr>
          <w:rFonts w:eastAsia="MS Mincho"/>
          <w:lang w:eastAsia="ja-JP" w:bidi="ar-DZ"/>
        </w:rPr>
        <w:t xml:space="preserve"> Satellite System</w:t>
      </w:r>
    </w:p>
    <w:p w14:paraId="41C61F97"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IoT</w:t>
      </w:r>
      <w:r w:rsidRPr="00220DC6">
        <w:rPr>
          <w:rFonts w:eastAsia="MS Mincho"/>
          <w:lang w:eastAsia="ja-JP" w:bidi="ar-DZ"/>
        </w:rPr>
        <w:tab/>
      </w:r>
      <w:r w:rsidRPr="00220DC6">
        <w:rPr>
          <w:rFonts w:eastAsiaTheme="minorEastAsia"/>
        </w:rPr>
        <w:t>Internet</w:t>
      </w:r>
      <w:r w:rsidRPr="00220DC6">
        <w:rPr>
          <w:rFonts w:eastAsia="MS Mincho"/>
          <w:lang w:eastAsia="ja-JP" w:bidi="ar-DZ"/>
        </w:rPr>
        <w:t xml:space="preserve"> of Things</w:t>
      </w:r>
    </w:p>
    <w:p w14:paraId="68B6B29A"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IP</w:t>
      </w:r>
      <w:r w:rsidRPr="00220DC6">
        <w:rPr>
          <w:rFonts w:eastAsia="MS Mincho"/>
          <w:lang w:eastAsia="ja-JP" w:bidi="ar-DZ"/>
        </w:rPr>
        <w:tab/>
      </w:r>
      <w:r w:rsidRPr="00220DC6">
        <w:rPr>
          <w:rFonts w:eastAsiaTheme="minorEastAsia"/>
        </w:rPr>
        <w:t>Internet</w:t>
      </w:r>
      <w:r w:rsidRPr="00220DC6">
        <w:rPr>
          <w:rFonts w:eastAsia="MS Mincho"/>
          <w:lang w:eastAsia="ja-JP" w:bidi="ar-DZ"/>
        </w:rPr>
        <w:t xml:space="preserve"> Protocol</w:t>
      </w:r>
    </w:p>
    <w:p w14:paraId="43EEBA7A"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IPG</w:t>
      </w:r>
      <w:r w:rsidRPr="00220DC6">
        <w:rPr>
          <w:rFonts w:eastAsia="MS Mincho"/>
          <w:lang w:eastAsia="ja-JP" w:bidi="ar-DZ"/>
        </w:rPr>
        <w:tab/>
        <w:t>Inter-</w:t>
      </w:r>
      <w:r w:rsidRPr="00220DC6">
        <w:rPr>
          <w:rFonts w:eastAsiaTheme="minorEastAsia"/>
        </w:rPr>
        <w:t>packet</w:t>
      </w:r>
      <w:r w:rsidRPr="00220DC6">
        <w:rPr>
          <w:rFonts w:eastAsia="MS Mincho"/>
          <w:lang w:eastAsia="ja-JP" w:bidi="ar-DZ"/>
        </w:rPr>
        <w:t xml:space="preserve"> Gap</w:t>
      </w:r>
    </w:p>
    <w:p w14:paraId="3874AFD0"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L2VPN</w:t>
      </w:r>
      <w:r w:rsidRPr="00220DC6">
        <w:rPr>
          <w:rFonts w:eastAsia="MS Mincho"/>
          <w:lang w:eastAsia="ja-JP" w:bidi="ar-DZ"/>
        </w:rPr>
        <w:tab/>
      </w:r>
      <w:r w:rsidRPr="00220DC6">
        <w:rPr>
          <w:rFonts w:eastAsiaTheme="minorEastAsia"/>
        </w:rPr>
        <w:t>Layer</w:t>
      </w:r>
      <w:r w:rsidRPr="00220DC6">
        <w:rPr>
          <w:rFonts w:eastAsia="MS Mincho"/>
          <w:lang w:eastAsia="ja-JP" w:bidi="ar-DZ"/>
        </w:rPr>
        <w:t xml:space="preserve"> 2 Virtual Private Network</w:t>
      </w:r>
    </w:p>
    <w:p w14:paraId="6F89A211"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L3VPN</w:t>
      </w:r>
      <w:r w:rsidRPr="00220DC6">
        <w:rPr>
          <w:rFonts w:eastAsia="MS Mincho"/>
          <w:lang w:eastAsia="ja-JP" w:bidi="ar-DZ"/>
        </w:rPr>
        <w:tab/>
        <w:t>Layer 3 Virtual Private Network</w:t>
      </w:r>
    </w:p>
    <w:p w14:paraId="0E1B4869"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M2M</w:t>
      </w:r>
      <w:r w:rsidRPr="00220DC6">
        <w:rPr>
          <w:rFonts w:eastAsia="MS Mincho"/>
          <w:lang w:eastAsia="ja-JP" w:bidi="ar-DZ"/>
        </w:rPr>
        <w:tab/>
      </w:r>
      <w:r w:rsidRPr="00220DC6">
        <w:rPr>
          <w:rFonts w:eastAsiaTheme="minorEastAsia"/>
        </w:rPr>
        <w:t>Machine</w:t>
      </w:r>
      <w:r w:rsidRPr="00220DC6">
        <w:rPr>
          <w:rFonts w:eastAsia="MS Mincho"/>
          <w:lang w:eastAsia="ja-JP" w:bidi="ar-DZ"/>
        </w:rPr>
        <w:t>-to-Machine</w:t>
      </w:r>
    </w:p>
    <w:p w14:paraId="47B59CB7"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MAC</w:t>
      </w:r>
      <w:r w:rsidRPr="00220DC6">
        <w:rPr>
          <w:rFonts w:eastAsia="MS Mincho"/>
          <w:lang w:eastAsia="ja-JP" w:bidi="ar-DZ"/>
        </w:rPr>
        <w:tab/>
      </w:r>
      <w:r w:rsidRPr="00220DC6">
        <w:rPr>
          <w:rFonts w:eastAsiaTheme="minorEastAsia"/>
        </w:rPr>
        <w:t>Media</w:t>
      </w:r>
      <w:r w:rsidRPr="00220DC6">
        <w:rPr>
          <w:rFonts w:eastAsia="MS Mincho"/>
          <w:lang w:eastAsia="ja-JP" w:bidi="ar-DZ"/>
        </w:rPr>
        <w:t xml:space="preserve"> Access Control</w:t>
      </w:r>
    </w:p>
    <w:p w14:paraId="1D49F7A4"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MEC</w:t>
      </w:r>
      <w:r w:rsidRPr="00220DC6">
        <w:rPr>
          <w:rFonts w:eastAsia="MS Mincho"/>
          <w:lang w:eastAsia="ja-JP" w:bidi="ar-DZ"/>
        </w:rPr>
        <w:tab/>
        <w:t>Multi-access Edge Computing</w:t>
      </w:r>
    </w:p>
    <w:p w14:paraId="39AE1C48"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MIoT</w:t>
      </w:r>
      <w:r w:rsidRPr="00220DC6">
        <w:rPr>
          <w:rFonts w:eastAsia="MS Mincho"/>
          <w:lang w:eastAsia="ja-JP" w:bidi="ar-DZ"/>
        </w:rPr>
        <w:tab/>
      </w:r>
      <w:r w:rsidRPr="00220DC6">
        <w:rPr>
          <w:rFonts w:eastAsiaTheme="minorEastAsia"/>
        </w:rPr>
        <w:t>Mobile</w:t>
      </w:r>
      <w:r w:rsidRPr="00220DC6">
        <w:rPr>
          <w:rFonts w:eastAsia="MS Mincho"/>
          <w:lang w:eastAsia="ja-JP" w:bidi="ar-DZ"/>
        </w:rPr>
        <w:t xml:space="preserve"> Internet of Things</w:t>
      </w:r>
    </w:p>
    <w:p w14:paraId="677FB77E"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mMTC</w:t>
      </w:r>
      <w:proofErr w:type="spellEnd"/>
      <w:r w:rsidRPr="00220DC6">
        <w:rPr>
          <w:rFonts w:eastAsia="MS Mincho"/>
          <w:lang w:eastAsia="ja-JP" w:bidi="ar-DZ"/>
        </w:rPr>
        <w:tab/>
      </w:r>
      <w:r w:rsidRPr="00220DC6">
        <w:rPr>
          <w:rFonts w:eastAsiaTheme="minorEastAsia"/>
        </w:rPr>
        <w:t>massive</w:t>
      </w:r>
      <w:r w:rsidRPr="00220DC6">
        <w:rPr>
          <w:rFonts w:eastAsia="MS Mincho"/>
          <w:lang w:eastAsia="ja-JP" w:bidi="ar-DZ"/>
        </w:rPr>
        <w:t xml:space="preserve"> Machine-Type Communication</w:t>
      </w:r>
    </w:p>
    <w:p w14:paraId="29AF459A"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MPLS</w:t>
      </w:r>
      <w:r w:rsidRPr="00220DC6">
        <w:rPr>
          <w:rFonts w:eastAsia="MS Mincho"/>
          <w:lang w:eastAsia="ja-JP" w:bidi="ar-DZ"/>
        </w:rPr>
        <w:tab/>
        <w:t>Multi-Protocol Label Switching</w:t>
      </w:r>
    </w:p>
    <w:p w14:paraId="440DDCD8"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 xml:space="preserve">MPLS-TP </w:t>
      </w:r>
      <w:r w:rsidRPr="00220DC6">
        <w:rPr>
          <w:rFonts w:eastAsia="MS Mincho"/>
          <w:lang w:eastAsia="ja-JP" w:bidi="ar-DZ"/>
        </w:rPr>
        <w:tab/>
      </w:r>
      <w:r w:rsidRPr="00220DC6">
        <w:rPr>
          <w:rFonts w:eastAsiaTheme="minorEastAsia"/>
        </w:rPr>
        <w:t>Multi</w:t>
      </w:r>
      <w:r w:rsidRPr="00220DC6">
        <w:rPr>
          <w:rFonts w:eastAsia="MS Mincho"/>
          <w:lang w:eastAsia="ja-JP" w:bidi="ar-DZ"/>
        </w:rPr>
        <w:t>-Protocol Label Switching-Transport Profile</w:t>
      </w:r>
    </w:p>
    <w:p w14:paraId="62DE1146"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MSTP</w:t>
      </w:r>
      <w:r w:rsidRPr="00220DC6">
        <w:rPr>
          <w:rFonts w:eastAsia="MS Mincho"/>
          <w:lang w:eastAsia="ja-JP" w:bidi="ar-DZ"/>
        </w:rPr>
        <w:tab/>
        <w:t>Multi-</w:t>
      </w:r>
      <w:r w:rsidRPr="00220DC6">
        <w:rPr>
          <w:rFonts w:eastAsiaTheme="minorEastAsia"/>
        </w:rPr>
        <w:t>Service</w:t>
      </w:r>
      <w:r w:rsidRPr="00220DC6">
        <w:rPr>
          <w:rFonts w:eastAsia="MS Mincho"/>
          <w:lang w:eastAsia="ja-JP" w:bidi="ar-DZ"/>
        </w:rPr>
        <w:t xml:space="preserve"> Transport Platform</w:t>
      </w:r>
    </w:p>
    <w:p w14:paraId="2F2151AD"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MTN</w:t>
      </w:r>
      <w:r w:rsidRPr="00220DC6">
        <w:rPr>
          <w:rFonts w:eastAsia="MS Mincho"/>
          <w:lang w:eastAsia="ja-JP" w:bidi="ar-DZ"/>
        </w:rPr>
        <w:tab/>
        <w:t xml:space="preserve">Metro </w:t>
      </w:r>
      <w:r w:rsidRPr="00220DC6">
        <w:rPr>
          <w:rFonts w:eastAsiaTheme="minorEastAsia"/>
        </w:rPr>
        <w:t>Transport</w:t>
      </w:r>
      <w:r w:rsidRPr="00220DC6">
        <w:rPr>
          <w:rFonts w:eastAsia="MS Mincho"/>
          <w:lang w:eastAsia="ja-JP" w:bidi="ar-DZ"/>
        </w:rPr>
        <w:t xml:space="preserve"> Network</w:t>
      </w:r>
    </w:p>
    <w:p w14:paraId="2C4715B8"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MTNP</w:t>
      </w:r>
      <w:r w:rsidRPr="00220DC6">
        <w:rPr>
          <w:rFonts w:eastAsia="MS Mincho"/>
          <w:lang w:eastAsia="ja-JP" w:bidi="ar-DZ"/>
        </w:rPr>
        <w:tab/>
        <w:t xml:space="preserve">MTN </w:t>
      </w:r>
      <w:r w:rsidRPr="00220DC6">
        <w:rPr>
          <w:rFonts w:eastAsiaTheme="minorEastAsia"/>
        </w:rPr>
        <w:t>Path</w:t>
      </w:r>
    </w:p>
    <w:p w14:paraId="3E18EC57"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MTNS</w:t>
      </w:r>
      <w:r w:rsidRPr="00220DC6">
        <w:rPr>
          <w:rFonts w:eastAsia="MS Mincho"/>
          <w:lang w:eastAsia="ja-JP" w:bidi="ar-DZ"/>
        </w:rPr>
        <w:tab/>
        <w:t>MTN Section</w:t>
      </w:r>
    </w:p>
    <w:p w14:paraId="5D2F9DCB"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MTTFPA</w:t>
      </w:r>
      <w:r w:rsidRPr="00220DC6">
        <w:rPr>
          <w:rFonts w:eastAsia="MS Mincho"/>
          <w:lang w:eastAsia="ja-JP" w:bidi="ar-DZ"/>
        </w:rPr>
        <w:tab/>
        <w:t xml:space="preserve">Mean Time </w:t>
      </w:r>
      <w:proofErr w:type="gramStart"/>
      <w:r w:rsidRPr="00220DC6">
        <w:rPr>
          <w:rFonts w:eastAsia="MS Mincho"/>
          <w:lang w:eastAsia="ja-JP" w:bidi="ar-DZ"/>
        </w:rPr>
        <w:t>To</w:t>
      </w:r>
      <w:proofErr w:type="gramEnd"/>
      <w:r w:rsidRPr="00220DC6">
        <w:rPr>
          <w:rFonts w:eastAsia="MS Mincho"/>
          <w:lang w:eastAsia="ja-JP" w:bidi="ar-DZ"/>
        </w:rPr>
        <w:t xml:space="preserve"> False Packet Acceptance</w:t>
      </w:r>
    </w:p>
    <w:p w14:paraId="06C56CEF"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NGMN</w:t>
      </w:r>
      <w:r w:rsidRPr="00220DC6">
        <w:rPr>
          <w:rFonts w:eastAsia="MS Mincho"/>
          <w:lang w:eastAsia="ja-JP" w:bidi="ar-DZ"/>
        </w:rPr>
        <w:tab/>
        <w:t>Next Generation Mobile Networks</w:t>
      </w:r>
    </w:p>
    <w:p w14:paraId="5EF0CDC9"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NNI</w:t>
      </w:r>
      <w:r w:rsidRPr="00220DC6">
        <w:rPr>
          <w:rFonts w:eastAsia="MS Mincho"/>
          <w:lang w:eastAsia="ja-JP" w:bidi="ar-DZ"/>
        </w:rPr>
        <w:tab/>
      </w:r>
      <w:r w:rsidRPr="00220DC6">
        <w:rPr>
          <w:rFonts w:eastAsiaTheme="minorEastAsia"/>
        </w:rPr>
        <w:t>Network</w:t>
      </w:r>
      <w:r w:rsidRPr="00220DC6">
        <w:rPr>
          <w:rFonts w:eastAsia="MS Mincho"/>
          <w:lang w:eastAsia="ja-JP" w:bidi="ar-DZ"/>
        </w:rPr>
        <w:t xml:space="preserve"> Node Interface</w:t>
      </w:r>
    </w:p>
    <w:p w14:paraId="5713845D"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NR</w:t>
      </w:r>
      <w:r w:rsidRPr="00220DC6">
        <w:rPr>
          <w:rFonts w:eastAsia="MS Mincho"/>
          <w:lang w:eastAsia="ja-JP" w:bidi="ar-DZ"/>
        </w:rPr>
        <w:tab/>
        <w:t>New Radio</w:t>
      </w:r>
    </w:p>
    <w:p w14:paraId="22C9D6A7"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OAM</w:t>
      </w:r>
      <w:r w:rsidRPr="00220DC6">
        <w:rPr>
          <w:rFonts w:eastAsia="MS Mincho"/>
          <w:lang w:eastAsia="ja-JP" w:bidi="ar-DZ"/>
        </w:rPr>
        <w:tab/>
      </w:r>
      <w:r w:rsidRPr="00220DC6">
        <w:rPr>
          <w:rFonts w:eastAsiaTheme="minorEastAsia"/>
        </w:rPr>
        <w:t>Operations</w:t>
      </w:r>
      <w:r w:rsidRPr="00220DC6">
        <w:rPr>
          <w:rFonts w:eastAsia="MS Mincho"/>
          <w:lang w:eastAsia="ja-JP" w:bidi="ar-DZ"/>
        </w:rPr>
        <w:t>, Administration, and Maintenance</w:t>
      </w:r>
    </w:p>
    <w:p w14:paraId="343C899A"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OH</w:t>
      </w:r>
      <w:r w:rsidRPr="00220DC6">
        <w:rPr>
          <w:rFonts w:eastAsia="MS Mincho"/>
          <w:lang w:eastAsia="ja-JP" w:bidi="ar-DZ"/>
        </w:rPr>
        <w:tab/>
      </w:r>
      <w:r w:rsidRPr="00220DC6">
        <w:rPr>
          <w:rFonts w:eastAsiaTheme="minorEastAsia"/>
        </w:rPr>
        <w:t>Overhead</w:t>
      </w:r>
    </w:p>
    <w:p w14:paraId="1177B6FC"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OTN</w:t>
      </w:r>
      <w:r w:rsidRPr="00220DC6">
        <w:rPr>
          <w:rFonts w:eastAsia="MS Mincho"/>
          <w:lang w:eastAsia="ja-JP" w:bidi="ar-DZ"/>
        </w:rPr>
        <w:tab/>
      </w:r>
      <w:r w:rsidRPr="00220DC6">
        <w:rPr>
          <w:rFonts w:eastAsiaTheme="minorEastAsia"/>
        </w:rPr>
        <w:t>Optical</w:t>
      </w:r>
      <w:r w:rsidRPr="00220DC6">
        <w:rPr>
          <w:rFonts w:eastAsia="MS Mincho"/>
          <w:lang w:eastAsia="ja-JP" w:bidi="ar-DZ"/>
        </w:rPr>
        <w:t xml:space="preserve"> Transport Network</w:t>
      </w:r>
    </w:p>
    <w:p w14:paraId="38B39373"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lastRenderedPageBreak/>
        <w:t>OTSiG</w:t>
      </w:r>
      <w:proofErr w:type="spellEnd"/>
      <w:r w:rsidRPr="00220DC6">
        <w:rPr>
          <w:rFonts w:eastAsia="MS Mincho"/>
          <w:lang w:eastAsia="ja-JP" w:bidi="ar-DZ"/>
        </w:rPr>
        <w:tab/>
      </w:r>
      <w:r w:rsidRPr="00220DC6">
        <w:rPr>
          <w:rFonts w:eastAsiaTheme="minorEastAsia"/>
        </w:rPr>
        <w:t>Optical</w:t>
      </w:r>
      <w:r w:rsidRPr="00220DC6">
        <w:rPr>
          <w:rFonts w:eastAsia="MS Mincho"/>
          <w:lang w:eastAsia="ja-JP" w:bidi="ar-DZ"/>
        </w:rPr>
        <w:t xml:space="preserve"> Tributary Signal Group</w:t>
      </w:r>
    </w:p>
    <w:p w14:paraId="318D4CE2" w14:textId="214E32EB"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PCRF</w:t>
      </w:r>
      <w:r w:rsidRPr="00220DC6">
        <w:rPr>
          <w:rFonts w:eastAsia="MS Mincho"/>
          <w:lang w:eastAsia="ja-JP" w:bidi="ar-DZ"/>
        </w:rPr>
        <w:tab/>
        <w:t>Policy and Charging Rules Function</w:t>
      </w:r>
    </w:p>
    <w:p w14:paraId="138C0C32" w14:textId="77777777" w:rsidR="00CD39E6" w:rsidRPr="00220DC6" w:rsidRDefault="00CD39E6" w:rsidP="00CD39E6">
      <w:pPr>
        <w:tabs>
          <w:tab w:val="clear" w:pos="794"/>
          <w:tab w:val="clear" w:pos="1191"/>
        </w:tabs>
        <w:rPr>
          <w:rFonts w:eastAsia="MS Mincho"/>
          <w:lang w:eastAsia="ja-JP" w:bidi="ar-DZ"/>
        </w:rPr>
      </w:pPr>
      <w:r w:rsidRPr="00220DC6">
        <w:rPr>
          <w:rFonts w:eastAsia="MS Mincho"/>
          <w:lang w:eastAsia="ja-JP" w:bidi="ar-DZ"/>
        </w:rPr>
        <w:t>PCS</w:t>
      </w:r>
      <w:r w:rsidRPr="00220DC6">
        <w:rPr>
          <w:rFonts w:eastAsia="MS Mincho"/>
          <w:lang w:eastAsia="ja-JP" w:bidi="ar-DZ"/>
        </w:rPr>
        <w:tab/>
      </w:r>
      <w:r w:rsidRPr="00220DC6">
        <w:rPr>
          <w:rFonts w:eastAsiaTheme="minorEastAsia"/>
        </w:rPr>
        <w:t>Physical</w:t>
      </w:r>
      <w:r w:rsidRPr="00220DC6">
        <w:rPr>
          <w:rFonts w:eastAsia="MS Mincho"/>
          <w:lang w:eastAsia="ja-JP" w:bidi="ar-DZ"/>
        </w:rPr>
        <w:t xml:space="preserve"> Coding Sublayer</w:t>
      </w:r>
    </w:p>
    <w:p w14:paraId="14CB4076" w14:textId="1E611F9F"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PHY</w:t>
      </w:r>
      <w:r w:rsidRPr="00220DC6">
        <w:rPr>
          <w:rFonts w:eastAsia="MS Mincho"/>
          <w:lang w:eastAsia="ja-JP" w:bidi="ar-DZ"/>
        </w:rPr>
        <w:tab/>
      </w:r>
      <w:r w:rsidRPr="00220DC6">
        <w:rPr>
          <w:rFonts w:eastAsiaTheme="minorEastAsia"/>
        </w:rPr>
        <w:t>Physical</w:t>
      </w:r>
      <w:r w:rsidRPr="00220DC6">
        <w:rPr>
          <w:rFonts w:eastAsia="MS Mincho"/>
          <w:lang w:eastAsia="ja-JP" w:bidi="ar-DZ"/>
        </w:rPr>
        <w:t xml:space="preserve"> layer</w:t>
      </w:r>
    </w:p>
    <w:p w14:paraId="5474B7D9"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PPS</w:t>
      </w:r>
      <w:r w:rsidRPr="00220DC6">
        <w:rPr>
          <w:rFonts w:eastAsia="MS Mincho"/>
          <w:lang w:eastAsia="ja-JP" w:bidi="ar-DZ"/>
        </w:rPr>
        <w:tab/>
        <w:t>Pulse Per Second</w:t>
      </w:r>
    </w:p>
    <w:p w14:paraId="1CBDD687"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PRC</w:t>
      </w:r>
      <w:r w:rsidRPr="00220DC6">
        <w:rPr>
          <w:rFonts w:eastAsia="MS Mincho"/>
          <w:lang w:eastAsia="ja-JP" w:bidi="ar-DZ"/>
        </w:rPr>
        <w:tab/>
      </w:r>
      <w:r w:rsidRPr="00220DC6">
        <w:rPr>
          <w:rFonts w:eastAsiaTheme="minorEastAsia"/>
        </w:rPr>
        <w:t>Primary</w:t>
      </w:r>
      <w:r w:rsidRPr="00220DC6">
        <w:rPr>
          <w:rFonts w:eastAsia="MS Mincho"/>
          <w:lang w:eastAsia="ja-JP" w:bidi="ar-DZ"/>
        </w:rPr>
        <w:t xml:space="preserve"> Reference Clock</w:t>
      </w:r>
    </w:p>
    <w:p w14:paraId="39DBB297"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PRTC</w:t>
      </w:r>
      <w:r w:rsidRPr="00220DC6">
        <w:rPr>
          <w:rFonts w:eastAsia="MS Mincho"/>
          <w:lang w:eastAsia="ja-JP" w:bidi="ar-DZ"/>
        </w:rPr>
        <w:tab/>
      </w:r>
      <w:r w:rsidRPr="00220DC6">
        <w:rPr>
          <w:rFonts w:eastAsiaTheme="minorEastAsia"/>
        </w:rPr>
        <w:t>Primary</w:t>
      </w:r>
      <w:r w:rsidRPr="00220DC6">
        <w:rPr>
          <w:rFonts w:eastAsia="MS Mincho"/>
          <w:lang w:eastAsia="ja-JP" w:bidi="ar-DZ"/>
        </w:rPr>
        <w:t xml:space="preserve"> Reference Time Clock</w:t>
      </w:r>
    </w:p>
    <w:p w14:paraId="3C5F1183"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PTP</w:t>
      </w:r>
      <w:r w:rsidRPr="00220DC6">
        <w:rPr>
          <w:rFonts w:eastAsia="MS Mincho"/>
          <w:lang w:eastAsia="ja-JP" w:bidi="ar-DZ"/>
        </w:rPr>
        <w:tab/>
      </w:r>
      <w:r w:rsidRPr="00220DC6">
        <w:rPr>
          <w:rFonts w:eastAsiaTheme="minorEastAsia"/>
        </w:rPr>
        <w:t>Precision</w:t>
      </w:r>
      <w:r w:rsidRPr="00220DC6">
        <w:rPr>
          <w:rFonts w:eastAsia="MS Mincho"/>
          <w:lang w:eastAsia="ja-JP" w:bidi="ar-DZ"/>
        </w:rPr>
        <w:t xml:space="preserve"> Time Protocol</w:t>
      </w:r>
    </w:p>
    <w:p w14:paraId="262FB372"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QoS</w:t>
      </w:r>
      <w:r w:rsidRPr="00220DC6">
        <w:rPr>
          <w:rFonts w:eastAsia="MS Mincho"/>
          <w:lang w:eastAsia="ja-JP" w:bidi="ar-DZ"/>
        </w:rPr>
        <w:tab/>
        <w:t>Quality of Service</w:t>
      </w:r>
    </w:p>
    <w:p w14:paraId="0F03E2A0"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RAN</w:t>
      </w:r>
      <w:r w:rsidRPr="00220DC6">
        <w:rPr>
          <w:rFonts w:eastAsia="MS Mincho"/>
          <w:lang w:eastAsia="ja-JP" w:bidi="ar-DZ"/>
        </w:rPr>
        <w:tab/>
        <w:t xml:space="preserve">Radio </w:t>
      </w:r>
      <w:r w:rsidRPr="00220DC6">
        <w:rPr>
          <w:rFonts w:eastAsiaTheme="minorEastAsia"/>
        </w:rPr>
        <w:t>Access</w:t>
      </w:r>
      <w:r w:rsidRPr="00220DC6">
        <w:rPr>
          <w:rFonts w:eastAsia="MS Mincho"/>
          <w:lang w:eastAsia="ja-JP" w:bidi="ar-DZ"/>
        </w:rPr>
        <w:t xml:space="preserve"> Network</w:t>
      </w:r>
    </w:p>
    <w:p w14:paraId="2319CF2C" w14:textId="77777777" w:rsidR="00F711B7" w:rsidRPr="004B04E8" w:rsidRDefault="00F711B7" w:rsidP="00F711B7">
      <w:pPr>
        <w:tabs>
          <w:tab w:val="clear" w:pos="794"/>
          <w:tab w:val="clear" w:pos="1191"/>
        </w:tabs>
        <w:rPr>
          <w:rFonts w:eastAsia="MS Mincho"/>
          <w:lang w:val="fr-CH" w:eastAsia="ja-JP" w:bidi="ar-DZ"/>
        </w:rPr>
      </w:pPr>
      <w:r w:rsidRPr="004B04E8">
        <w:rPr>
          <w:rFonts w:eastAsia="MS Mincho"/>
          <w:lang w:val="fr-CH" w:eastAsia="ja-JP" w:bidi="ar-DZ"/>
        </w:rPr>
        <w:t>RS</w:t>
      </w:r>
      <w:r w:rsidRPr="004B04E8">
        <w:rPr>
          <w:rFonts w:eastAsia="MS Mincho"/>
          <w:lang w:val="fr-CH" w:eastAsia="ja-JP" w:bidi="ar-DZ"/>
        </w:rPr>
        <w:tab/>
      </w:r>
      <w:proofErr w:type="spellStart"/>
      <w:r w:rsidRPr="004B04E8">
        <w:rPr>
          <w:rFonts w:eastAsiaTheme="minorEastAsia"/>
          <w:lang w:val="fr-CH"/>
        </w:rPr>
        <w:t>Reconciliation</w:t>
      </w:r>
      <w:proofErr w:type="spellEnd"/>
      <w:r w:rsidRPr="004B04E8">
        <w:rPr>
          <w:rFonts w:eastAsia="MS Mincho"/>
          <w:lang w:val="fr-CH" w:eastAsia="ja-JP" w:bidi="ar-DZ"/>
        </w:rPr>
        <w:t xml:space="preserve"> </w:t>
      </w:r>
      <w:proofErr w:type="spellStart"/>
      <w:r w:rsidRPr="004B04E8">
        <w:rPr>
          <w:rFonts w:eastAsia="MS Mincho"/>
          <w:lang w:val="fr-CH" w:eastAsia="ja-JP" w:bidi="ar-DZ"/>
        </w:rPr>
        <w:t>sublayer</w:t>
      </w:r>
      <w:proofErr w:type="spellEnd"/>
    </w:p>
    <w:p w14:paraId="302D838E" w14:textId="77777777" w:rsidR="00F711B7" w:rsidRPr="004B04E8" w:rsidRDefault="00F711B7" w:rsidP="00F711B7">
      <w:pPr>
        <w:tabs>
          <w:tab w:val="clear" w:pos="794"/>
          <w:tab w:val="clear" w:pos="1191"/>
        </w:tabs>
        <w:rPr>
          <w:rFonts w:eastAsia="MS Mincho"/>
          <w:lang w:val="fr-CH" w:eastAsia="ja-JP" w:bidi="ar-DZ"/>
        </w:rPr>
      </w:pPr>
      <w:r w:rsidRPr="004B04E8">
        <w:rPr>
          <w:rFonts w:eastAsia="MS Mincho"/>
          <w:lang w:val="fr-CH" w:eastAsia="ja-JP" w:bidi="ar-DZ"/>
        </w:rPr>
        <w:t>SDH</w:t>
      </w:r>
      <w:r w:rsidRPr="004B04E8">
        <w:rPr>
          <w:rFonts w:eastAsia="MS Mincho"/>
          <w:lang w:val="fr-CH" w:eastAsia="ja-JP" w:bidi="ar-DZ"/>
        </w:rPr>
        <w:tab/>
      </w:r>
      <w:r w:rsidRPr="004B04E8">
        <w:rPr>
          <w:rFonts w:eastAsiaTheme="minorEastAsia"/>
          <w:lang w:val="fr-CH"/>
        </w:rPr>
        <w:t>Synchronous</w:t>
      </w:r>
      <w:r w:rsidRPr="004B04E8">
        <w:rPr>
          <w:rFonts w:eastAsia="MS Mincho"/>
          <w:lang w:val="fr-CH" w:eastAsia="ja-JP" w:bidi="ar-DZ"/>
        </w:rPr>
        <w:t xml:space="preserve"> Digital </w:t>
      </w:r>
      <w:proofErr w:type="spellStart"/>
      <w:r w:rsidRPr="004B04E8">
        <w:rPr>
          <w:rFonts w:eastAsia="MS Mincho"/>
          <w:lang w:val="fr-CH" w:eastAsia="ja-JP" w:bidi="ar-DZ"/>
        </w:rPr>
        <w:t>Hierarchy</w:t>
      </w:r>
      <w:proofErr w:type="spellEnd"/>
    </w:p>
    <w:p w14:paraId="5D1CBDBE"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SDN</w:t>
      </w:r>
      <w:r w:rsidRPr="00220DC6">
        <w:rPr>
          <w:rFonts w:eastAsia="MS Mincho"/>
          <w:lang w:eastAsia="ja-JP" w:bidi="ar-DZ"/>
        </w:rPr>
        <w:tab/>
      </w:r>
      <w:r w:rsidRPr="00220DC6">
        <w:rPr>
          <w:rFonts w:eastAsiaTheme="minorEastAsia"/>
        </w:rPr>
        <w:t>Software</w:t>
      </w:r>
      <w:r w:rsidRPr="00220DC6">
        <w:rPr>
          <w:rFonts w:eastAsia="MS Mincho"/>
          <w:lang w:eastAsia="ja-JP" w:bidi="ar-DZ"/>
        </w:rPr>
        <w:t>-Defined Networking</w:t>
      </w:r>
    </w:p>
    <w:p w14:paraId="32A81617"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SLA</w:t>
      </w:r>
      <w:r w:rsidRPr="00220DC6">
        <w:rPr>
          <w:rFonts w:eastAsia="MS Mincho"/>
          <w:lang w:eastAsia="ja-JP" w:bidi="ar-DZ"/>
        </w:rPr>
        <w:tab/>
        <w:t>Service Level Agreement</w:t>
      </w:r>
    </w:p>
    <w:p w14:paraId="756431B1"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SMF</w:t>
      </w:r>
      <w:r w:rsidRPr="00220DC6">
        <w:rPr>
          <w:rFonts w:eastAsia="MS Mincho"/>
          <w:lang w:eastAsia="ja-JP" w:bidi="ar-DZ"/>
        </w:rPr>
        <w:tab/>
      </w:r>
      <w:r w:rsidRPr="00220DC6">
        <w:rPr>
          <w:rFonts w:eastAsiaTheme="minorEastAsia"/>
        </w:rPr>
        <w:t>Session</w:t>
      </w:r>
      <w:r w:rsidRPr="00220DC6">
        <w:rPr>
          <w:rFonts w:eastAsia="MS Mincho"/>
          <w:lang w:eastAsia="ja-JP" w:bidi="ar-DZ"/>
        </w:rPr>
        <w:t xml:space="preserve"> Management Function</w:t>
      </w:r>
    </w:p>
    <w:p w14:paraId="1FD33C21"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SMS</w:t>
      </w:r>
      <w:r w:rsidRPr="00220DC6">
        <w:rPr>
          <w:rFonts w:eastAsia="MS Mincho"/>
          <w:lang w:eastAsia="ja-JP" w:bidi="ar-DZ"/>
        </w:rPr>
        <w:tab/>
        <w:t>Short Message Service</w:t>
      </w:r>
    </w:p>
    <w:p w14:paraId="05B675F7"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SoM</w:t>
      </w:r>
      <w:proofErr w:type="spellEnd"/>
      <w:r w:rsidRPr="00220DC6">
        <w:rPr>
          <w:rFonts w:eastAsia="MS Mincho"/>
          <w:lang w:eastAsia="ja-JP" w:bidi="ar-DZ"/>
        </w:rPr>
        <w:tab/>
        <w:t>Start of Message</w:t>
      </w:r>
    </w:p>
    <w:p w14:paraId="43D82C25"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SPN</w:t>
      </w:r>
      <w:r w:rsidRPr="00220DC6">
        <w:rPr>
          <w:rFonts w:eastAsia="MS Mincho"/>
          <w:lang w:eastAsia="ja-JP" w:bidi="ar-DZ"/>
        </w:rPr>
        <w:tab/>
      </w:r>
      <w:r w:rsidRPr="00220DC6">
        <w:rPr>
          <w:rFonts w:eastAsiaTheme="minorEastAsia"/>
        </w:rPr>
        <w:t>Slicing</w:t>
      </w:r>
      <w:r w:rsidRPr="00220DC6">
        <w:rPr>
          <w:rFonts w:eastAsia="MS Mincho"/>
          <w:lang w:eastAsia="ja-JP" w:bidi="ar-DZ"/>
        </w:rPr>
        <w:t xml:space="preserve"> Packet Network</w:t>
      </w:r>
    </w:p>
    <w:p w14:paraId="57224FBF"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SR</w:t>
      </w:r>
      <w:r w:rsidRPr="00220DC6">
        <w:rPr>
          <w:rFonts w:eastAsia="MS Mincho"/>
          <w:lang w:eastAsia="ja-JP" w:bidi="ar-DZ"/>
        </w:rPr>
        <w:tab/>
      </w:r>
      <w:r w:rsidRPr="00220DC6">
        <w:rPr>
          <w:rFonts w:eastAsiaTheme="minorEastAsia"/>
        </w:rPr>
        <w:t>Segment</w:t>
      </w:r>
      <w:r w:rsidRPr="00220DC6">
        <w:rPr>
          <w:rFonts w:eastAsia="MS Mincho"/>
          <w:lang w:eastAsia="ja-JP" w:bidi="ar-DZ"/>
        </w:rPr>
        <w:t xml:space="preserve"> Routing</w:t>
      </w:r>
    </w:p>
    <w:p w14:paraId="5A5A3717"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SSM</w:t>
      </w:r>
      <w:r w:rsidRPr="00220DC6">
        <w:rPr>
          <w:rFonts w:eastAsia="MS Mincho"/>
          <w:lang w:eastAsia="ja-JP" w:bidi="ar-DZ"/>
        </w:rPr>
        <w:tab/>
      </w:r>
      <w:r w:rsidRPr="00220DC6">
        <w:rPr>
          <w:rFonts w:eastAsiaTheme="minorEastAsia"/>
        </w:rPr>
        <w:t>Synchronization</w:t>
      </w:r>
      <w:r w:rsidRPr="00220DC6">
        <w:rPr>
          <w:rFonts w:eastAsia="MS Mincho"/>
          <w:lang w:eastAsia="ja-JP" w:bidi="ar-DZ"/>
        </w:rPr>
        <w:t xml:space="preserve"> Status Message</w:t>
      </w:r>
    </w:p>
    <w:p w14:paraId="52004BFD"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STM</w:t>
      </w:r>
      <w:r w:rsidRPr="00220DC6">
        <w:rPr>
          <w:rFonts w:eastAsia="MS Mincho"/>
          <w:lang w:eastAsia="ja-JP" w:bidi="ar-DZ"/>
        </w:rPr>
        <w:tab/>
      </w:r>
      <w:r w:rsidRPr="00220DC6">
        <w:rPr>
          <w:rFonts w:eastAsiaTheme="minorEastAsia"/>
        </w:rPr>
        <w:t>Synchronous</w:t>
      </w:r>
      <w:r w:rsidRPr="00220DC6">
        <w:rPr>
          <w:rFonts w:eastAsia="MS Mincho"/>
          <w:lang w:eastAsia="ja-JP" w:bidi="ar-DZ"/>
        </w:rPr>
        <w:t xml:space="preserve"> Transport Module</w:t>
      </w:r>
    </w:p>
    <w:p w14:paraId="7070128E"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SyncE</w:t>
      </w:r>
      <w:r w:rsidRPr="00220DC6">
        <w:rPr>
          <w:rFonts w:eastAsia="MS Mincho"/>
          <w:lang w:eastAsia="ja-JP" w:bidi="ar-DZ"/>
        </w:rPr>
        <w:tab/>
      </w:r>
      <w:r w:rsidRPr="00220DC6">
        <w:rPr>
          <w:rFonts w:eastAsiaTheme="minorEastAsia"/>
        </w:rPr>
        <w:t>Synchronous</w:t>
      </w:r>
      <w:r w:rsidRPr="00220DC6">
        <w:rPr>
          <w:rFonts w:eastAsia="MS Mincho"/>
          <w:lang w:eastAsia="ja-JP" w:bidi="ar-DZ"/>
        </w:rPr>
        <w:t xml:space="preserve"> Ethernet</w:t>
      </w:r>
    </w:p>
    <w:p w14:paraId="1684D623" w14:textId="54A9158B"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T</w:t>
      </w:r>
      <w:r w:rsidR="004E548A" w:rsidRPr="00220DC6">
        <w:rPr>
          <w:rFonts w:eastAsia="MS Mincho"/>
          <w:lang w:eastAsia="ja-JP" w:bidi="ar-DZ"/>
        </w:rPr>
        <w:t>-</w:t>
      </w:r>
      <w:r w:rsidRPr="00220DC6">
        <w:rPr>
          <w:rFonts w:eastAsia="MS Mincho"/>
          <w:lang w:eastAsia="ja-JP" w:bidi="ar-DZ"/>
        </w:rPr>
        <w:t>BC</w:t>
      </w:r>
      <w:r w:rsidRPr="00220DC6">
        <w:rPr>
          <w:rFonts w:eastAsia="MS Mincho"/>
          <w:lang w:eastAsia="ja-JP" w:bidi="ar-DZ"/>
        </w:rPr>
        <w:tab/>
      </w:r>
      <w:r w:rsidRPr="00220DC6">
        <w:rPr>
          <w:rFonts w:eastAsiaTheme="minorEastAsia"/>
        </w:rPr>
        <w:t>Telecom</w:t>
      </w:r>
      <w:r w:rsidRPr="00220DC6">
        <w:rPr>
          <w:rFonts w:eastAsia="MS Mincho"/>
          <w:lang w:eastAsia="ja-JP" w:bidi="ar-DZ"/>
        </w:rPr>
        <w:t xml:space="preserve"> Boundary Clock</w:t>
      </w:r>
    </w:p>
    <w:p w14:paraId="0117BCA2" w14:textId="75AC613D"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T</w:t>
      </w:r>
      <w:r w:rsidR="004A1E50" w:rsidRPr="00220DC6">
        <w:rPr>
          <w:rFonts w:eastAsia="MS Mincho"/>
          <w:lang w:eastAsia="ja-JP" w:bidi="ar-DZ"/>
        </w:rPr>
        <w:t>-</w:t>
      </w:r>
      <w:r w:rsidRPr="00220DC6">
        <w:rPr>
          <w:rFonts w:eastAsia="MS Mincho"/>
          <w:lang w:eastAsia="ja-JP" w:bidi="ar-DZ"/>
        </w:rPr>
        <w:t>GM</w:t>
      </w:r>
      <w:r w:rsidRPr="00220DC6">
        <w:rPr>
          <w:rFonts w:eastAsia="MS Mincho"/>
          <w:lang w:eastAsia="ja-JP" w:bidi="ar-DZ"/>
        </w:rPr>
        <w:tab/>
      </w:r>
      <w:r w:rsidRPr="00220DC6">
        <w:rPr>
          <w:rFonts w:eastAsiaTheme="minorEastAsia"/>
        </w:rPr>
        <w:t>Telecom</w:t>
      </w:r>
      <w:r w:rsidRPr="00220DC6">
        <w:rPr>
          <w:rFonts w:eastAsia="MS Mincho"/>
          <w:lang w:eastAsia="ja-JP" w:bidi="ar-DZ"/>
        </w:rPr>
        <w:t xml:space="preserve"> Grandmaster</w:t>
      </w:r>
    </w:p>
    <w:p w14:paraId="06AC4402" w14:textId="711B6901"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T</w:t>
      </w:r>
      <w:r w:rsidR="007B3DCE" w:rsidRPr="00220DC6">
        <w:rPr>
          <w:rFonts w:eastAsia="MS Mincho"/>
          <w:lang w:eastAsia="ja-JP" w:bidi="ar-DZ"/>
        </w:rPr>
        <w:t>-</w:t>
      </w:r>
      <w:r w:rsidRPr="00220DC6">
        <w:rPr>
          <w:rFonts w:eastAsia="MS Mincho"/>
          <w:lang w:eastAsia="ja-JP" w:bidi="ar-DZ"/>
        </w:rPr>
        <w:t>TSC</w:t>
      </w:r>
      <w:r w:rsidRPr="00220DC6">
        <w:rPr>
          <w:rFonts w:eastAsia="MS Mincho"/>
          <w:lang w:eastAsia="ja-JP" w:bidi="ar-DZ"/>
        </w:rPr>
        <w:tab/>
      </w:r>
      <w:r w:rsidRPr="00220DC6">
        <w:rPr>
          <w:rFonts w:eastAsiaTheme="minorEastAsia"/>
        </w:rPr>
        <w:t>Telecom</w:t>
      </w:r>
      <w:r w:rsidRPr="00220DC6">
        <w:rPr>
          <w:rFonts w:eastAsia="MS Mincho"/>
          <w:lang w:eastAsia="ja-JP" w:bidi="ar-DZ"/>
        </w:rPr>
        <w:t xml:space="preserve"> Time Synchronous Clock</w:t>
      </w:r>
    </w:p>
    <w:p w14:paraId="19B9BA33" w14:textId="7793A5B3"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TD</w:t>
      </w:r>
      <w:r w:rsidR="00220044" w:rsidRPr="00220DC6">
        <w:rPr>
          <w:rFonts w:eastAsia="MS Mincho"/>
          <w:lang w:eastAsia="ja-JP" w:bidi="ar-DZ"/>
        </w:rPr>
        <w:t>D</w:t>
      </w:r>
      <w:r w:rsidRPr="00220DC6">
        <w:rPr>
          <w:rFonts w:eastAsia="MS Mincho"/>
          <w:lang w:eastAsia="ja-JP" w:bidi="ar-DZ"/>
        </w:rPr>
        <w:t>-LTE</w:t>
      </w:r>
      <w:r w:rsidRPr="00220DC6">
        <w:rPr>
          <w:rFonts w:eastAsia="MS Mincho"/>
          <w:lang w:eastAsia="ja-JP" w:bidi="ar-DZ"/>
        </w:rPr>
        <w:tab/>
        <w:t>Time Division</w:t>
      </w:r>
      <w:r w:rsidR="001A05BC" w:rsidRPr="00220DC6">
        <w:rPr>
          <w:rFonts w:eastAsia="MS Mincho"/>
          <w:lang w:eastAsia="ja-JP" w:bidi="ar-DZ"/>
        </w:rPr>
        <w:t xml:space="preserve"> Duplex</w:t>
      </w:r>
      <w:r w:rsidRPr="00220DC6">
        <w:rPr>
          <w:rFonts w:eastAsia="MS Mincho"/>
          <w:lang w:eastAsia="ja-JP" w:bidi="ar-DZ"/>
        </w:rPr>
        <w:t>-Long Term Evolution</w:t>
      </w:r>
    </w:p>
    <w:p w14:paraId="052901B9"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TDM</w:t>
      </w:r>
      <w:r w:rsidRPr="00220DC6">
        <w:rPr>
          <w:rFonts w:eastAsia="MS Mincho"/>
          <w:lang w:eastAsia="ja-JP" w:bidi="ar-DZ"/>
        </w:rPr>
        <w:tab/>
        <w:t xml:space="preserve">Time </w:t>
      </w:r>
      <w:r w:rsidRPr="00220DC6">
        <w:rPr>
          <w:rFonts w:eastAsiaTheme="minorEastAsia"/>
        </w:rPr>
        <w:t>Division</w:t>
      </w:r>
      <w:r w:rsidRPr="00220DC6">
        <w:rPr>
          <w:rFonts w:eastAsia="MS Mincho"/>
          <w:lang w:eastAsia="ja-JP" w:bidi="ar-DZ"/>
        </w:rPr>
        <w:t xml:space="preserve"> Multiplexing</w:t>
      </w:r>
    </w:p>
    <w:p w14:paraId="1133C11B"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ToD</w:t>
      </w:r>
      <w:proofErr w:type="spellEnd"/>
      <w:r w:rsidRPr="00220DC6">
        <w:rPr>
          <w:rFonts w:eastAsia="MS Mincho"/>
          <w:lang w:eastAsia="ja-JP" w:bidi="ar-DZ"/>
        </w:rPr>
        <w:tab/>
        <w:t>Time of Day</w:t>
      </w:r>
    </w:p>
    <w:p w14:paraId="0983EF0F"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ToS</w:t>
      </w:r>
      <w:proofErr w:type="spellEnd"/>
      <w:r w:rsidRPr="00220DC6">
        <w:rPr>
          <w:rFonts w:eastAsia="MS Mincho"/>
          <w:lang w:eastAsia="ja-JP" w:bidi="ar-DZ"/>
        </w:rPr>
        <w:tab/>
        <w:t>Type of Service</w:t>
      </w:r>
    </w:p>
    <w:p w14:paraId="2576BDCC"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UDM</w:t>
      </w:r>
      <w:r w:rsidRPr="00220DC6">
        <w:rPr>
          <w:rFonts w:eastAsia="MS Mincho"/>
          <w:lang w:eastAsia="ja-JP" w:bidi="ar-DZ"/>
        </w:rPr>
        <w:tab/>
        <w:t xml:space="preserve">Unified </w:t>
      </w:r>
      <w:r w:rsidRPr="00220DC6">
        <w:rPr>
          <w:rFonts w:eastAsiaTheme="minorEastAsia"/>
        </w:rPr>
        <w:t>Data</w:t>
      </w:r>
      <w:r w:rsidRPr="00220DC6">
        <w:rPr>
          <w:rFonts w:eastAsia="MS Mincho"/>
          <w:lang w:eastAsia="ja-JP" w:bidi="ar-DZ"/>
        </w:rPr>
        <w:t xml:space="preserve"> Management</w:t>
      </w:r>
    </w:p>
    <w:p w14:paraId="575C04CD"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UPF</w:t>
      </w:r>
      <w:r w:rsidRPr="00220DC6">
        <w:rPr>
          <w:rFonts w:eastAsia="MS Mincho"/>
          <w:lang w:eastAsia="ja-JP" w:bidi="ar-DZ"/>
        </w:rPr>
        <w:tab/>
        <w:t xml:space="preserve">User </w:t>
      </w:r>
      <w:r w:rsidRPr="00220DC6">
        <w:rPr>
          <w:rFonts w:eastAsiaTheme="minorEastAsia"/>
        </w:rPr>
        <w:t>Plane</w:t>
      </w:r>
      <w:r w:rsidRPr="00220DC6">
        <w:rPr>
          <w:rFonts w:eastAsia="MS Mincho"/>
          <w:lang w:eastAsia="ja-JP" w:bidi="ar-DZ"/>
        </w:rPr>
        <w:t xml:space="preserve"> Function</w:t>
      </w:r>
    </w:p>
    <w:p w14:paraId="00310BD3" w14:textId="77777777" w:rsidR="00F711B7" w:rsidRPr="00220DC6" w:rsidRDefault="00F711B7" w:rsidP="00F711B7">
      <w:pPr>
        <w:tabs>
          <w:tab w:val="clear" w:pos="794"/>
          <w:tab w:val="clear" w:pos="1191"/>
        </w:tabs>
        <w:rPr>
          <w:rFonts w:eastAsia="MS Mincho"/>
          <w:lang w:eastAsia="ja-JP" w:bidi="ar-DZ"/>
        </w:rPr>
      </w:pPr>
      <w:proofErr w:type="spellStart"/>
      <w:r w:rsidRPr="00220DC6">
        <w:rPr>
          <w:rFonts w:eastAsia="MS Mincho"/>
          <w:lang w:eastAsia="ja-JP" w:bidi="ar-DZ"/>
        </w:rPr>
        <w:t>uRLLC</w:t>
      </w:r>
      <w:proofErr w:type="spellEnd"/>
      <w:r w:rsidRPr="00220DC6">
        <w:rPr>
          <w:rFonts w:eastAsia="MS Mincho"/>
          <w:lang w:eastAsia="ja-JP" w:bidi="ar-DZ"/>
        </w:rPr>
        <w:tab/>
        <w:t>ultra-</w:t>
      </w:r>
      <w:r w:rsidRPr="00220DC6">
        <w:rPr>
          <w:rFonts w:eastAsiaTheme="minorEastAsia"/>
        </w:rPr>
        <w:t>Reliable</w:t>
      </w:r>
      <w:r w:rsidRPr="00220DC6">
        <w:rPr>
          <w:rFonts w:eastAsia="MS Mincho"/>
          <w:lang w:eastAsia="ja-JP" w:bidi="ar-DZ"/>
        </w:rPr>
        <w:t xml:space="preserve"> and Low-Latency Communication</w:t>
      </w:r>
    </w:p>
    <w:p w14:paraId="749F4343"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VIP</w:t>
      </w:r>
      <w:r w:rsidRPr="00220DC6">
        <w:rPr>
          <w:rFonts w:eastAsia="MS Mincho"/>
          <w:lang w:eastAsia="ja-JP" w:bidi="ar-DZ"/>
        </w:rPr>
        <w:tab/>
        <w:t xml:space="preserve">Very </w:t>
      </w:r>
      <w:r w:rsidRPr="00220DC6">
        <w:rPr>
          <w:rFonts w:eastAsiaTheme="minorEastAsia"/>
        </w:rPr>
        <w:t>Important</w:t>
      </w:r>
      <w:r w:rsidRPr="00220DC6">
        <w:rPr>
          <w:rFonts w:eastAsia="MS Mincho"/>
          <w:lang w:eastAsia="ja-JP" w:bidi="ar-DZ"/>
        </w:rPr>
        <w:t xml:space="preserve"> Person</w:t>
      </w:r>
    </w:p>
    <w:p w14:paraId="1CE46897"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VPN</w:t>
      </w:r>
      <w:r w:rsidRPr="00220DC6">
        <w:rPr>
          <w:rFonts w:eastAsia="MS Mincho"/>
          <w:lang w:eastAsia="ja-JP" w:bidi="ar-DZ"/>
        </w:rPr>
        <w:tab/>
        <w:t xml:space="preserve">Virtual </w:t>
      </w:r>
      <w:r w:rsidRPr="00220DC6">
        <w:rPr>
          <w:rFonts w:eastAsiaTheme="minorEastAsia"/>
        </w:rPr>
        <w:t>Private</w:t>
      </w:r>
      <w:r w:rsidRPr="00220DC6">
        <w:rPr>
          <w:rFonts w:eastAsia="MS Mincho"/>
          <w:lang w:eastAsia="ja-JP" w:bidi="ar-DZ"/>
        </w:rPr>
        <w:t xml:space="preserve"> Network</w:t>
      </w:r>
    </w:p>
    <w:p w14:paraId="018D257A" w14:textId="77777777"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VR</w:t>
      </w:r>
      <w:r w:rsidRPr="00220DC6">
        <w:rPr>
          <w:rFonts w:eastAsia="MS Mincho"/>
          <w:lang w:eastAsia="ja-JP" w:bidi="ar-DZ"/>
        </w:rPr>
        <w:tab/>
        <w:t>Virtual Reality</w:t>
      </w:r>
    </w:p>
    <w:p w14:paraId="1EE65C2E" w14:textId="1EE36AC6" w:rsidR="00F711B7" w:rsidRPr="00220DC6" w:rsidRDefault="00F711B7" w:rsidP="00F711B7">
      <w:pPr>
        <w:tabs>
          <w:tab w:val="clear" w:pos="794"/>
          <w:tab w:val="clear" w:pos="1191"/>
        </w:tabs>
        <w:rPr>
          <w:rFonts w:eastAsia="MS Mincho"/>
          <w:lang w:eastAsia="ja-JP" w:bidi="ar-DZ"/>
        </w:rPr>
      </w:pPr>
      <w:r w:rsidRPr="00220DC6">
        <w:rPr>
          <w:rFonts w:eastAsia="MS Mincho"/>
          <w:lang w:eastAsia="ja-JP" w:bidi="ar-DZ"/>
        </w:rPr>
        <w:t>WDM</w:t>
      </w:r>
      <w:r w:rsidRPr="00220DC6">
        <w:rPr>
          <w:rFonts w:eastAsia="MS Mincho"/>
          <w:lang w:eastAsia="ja-JP" w:bidi="ar-DZ"/>
        </w:rPr>
        <w:tab/>
      </w:r>
      <w:r w:rsidRPr="00220DC6">
        <w:rPr>
          <w:rFonts w:eastAsiaTheme="minorEastAsia"/>
        </w:rPr>
        <w:t>Wavelength</w:t>
      </w:r>
      <w:r w:rsidRPr="00220DC6">
        <w:rPr>
          <w:rFonts w:eastAsia="MS Mincho"/>
          <w:lang w:eastAsia="ja-JP" w:bidi="ar-DZ"/>
        </w:rPr>
        <w:t xml:space="preserve"> Division Multiplexing</w:t>
      </w:r>
    </w:p>
    <w:p w14:paraId="34022AAB" w14:textId="5C802A69" w:rsidR="007E3C16" w:rsidRPr="00220DC6" w:rsidRDefault="00F22FDE" w:rsidP="00F22FDE">
      <w:pPr>
        <w:pStyle w:val="Heading1"/>
        <w:rPr>
          <w:rFonts w:eastAsia="SimSun" w:cs="Arial"/>
          <w:b w:val="0"/>
          <w:bCs/>
          <w:kern w:val="32"/>
          <w:szCs w:val="32"/>
          <w:lang w:eastAsia="zh-CN" w:bidi="ar-DZ"/>
        </w:rPr>
      </w:pPr>
      <w:bookmarkStart w:id="43" w:name="_Toc204163665"/>
      <w:bookmarkStart w:id="44" w:name="_Toc219469776"/>
      <w:bookmarkStart w:id="45" w:name="_Toc219470718"/>
      <w:bookmarkStart w:id="46" w:name="_Toc228172983"/>
      <w:bookmarkStart w:id="47" w:name="_Toc401158824"/>
      <w:r w:rsidRPr="00220DC6">
        <w:rPr>
          <w:rFonts w:eastAsia="MS Mincho"/>
          <w:lang w:eastAsia="ja-JP" w:bidi="ar-DZ"/>
        </w:rPr>
        <w:lastRenderedPageBreak/>
        <w:t>5</w:t>
      </w:r>
      <w:r w:rsidRPr="00220DC6">
        <w:rPr>
          <w:rFonts w:eastAsia="MS Mincho"/>
          <w:lang w:eastAsia="ja-JP" w:bidi="ar-DZ"/>
        </w:rPr>
        <w:tab/>
      </w:r>
      <w:r w:rsidR="007E3C16" w:rsidRPr="00220DC6">
        <w:rPr>
          <w:rFonts w:eastAsia="MS Mincho"/>
          <w:lang w:eastAsia="ja-JP" w:bidi="ar-DZ"/>
        </w:rPr>
        <w:t>The network requirements of MTN</w:t>
      </w:r>
      <w:bookmarkEnd w:id="43"/>
      <w:bookmarkEnd w:id="44"/>
      <w:bookmarkEnd w:id="45"/>
      <w:bookmarkEnd w:id="46"/>
      <w:r w:rsidR="007E3C16" w:rsidRPr="00220DC6">
        <w:rPr>
          <w:rFonts w:eastAsia="MS Mincho"/>
          <w:lang w:eastAsia="ja-JP" w:bidi="ar-DZ"/>
        </w:rPr>
        <w:t xml:space="preserve"> </w:t>
      </w:r>
      <w:bookmarkStart w:id="48" w:name="OLE_LINK22"/>
      <w:bookmarkEnd w:id="47"/>
    </w:p>
    <w:p w14:paraId="3359EAB2" w14:textId="39D07196" w:rsidR="003000DB" w:rsidRPr="00220DC6" w:rsidRDefault="00F22FDE" w:rsidP="003000DB">
      <w:pPr>
        <w:pStyle w:val="Heading2"/>
        <w:rPr>
          <w:rFonts w:eastAsiaTheme="minorEastAsia" w:cs="Arial"/>
          <w:b w:val="0"/>
          <w:bCs/>
          <w:iCs/>
          <w:szCs w:val="28"/>
          <w:lang w:eastAsia="zh-CN" w:bidi="ar-DZ"/>
        </w:rPr>
      </w:pPr>
      <w:bookmarkStart w:id="49" w:name="_Toc204163666"/>
      <w:bookmarkStart w:id="50" w:name="_Toc219469777"/>
      <w:bookmarkStart w:id="51" w:name="_Toc219470719"/>
      <w:bookmarkStart w:id="52" w:name="_Toc228172984"/>
      <w:r w:rsidRPr="00220DC6">
        <w:rPr>
          <w:rFonts w:eastAsia="MS Mincho"/>
          <w:lang w:eastAsia="ja-JP" w:bidi="ar-DZ"/>
        </w:rPr>
        <w:t>5.1</w:t>
      </w:r>
      <w:r w:rsidRPr="00220DC6">
        <w:rPr>
          <w:rFonts w:eastAsia="MS Mincho"/>
          <w:lang w:eastAsia="ja-JP" w:bidi="ar-DZ"/>
        </w:rPr>
        <w:tab/>
      </w:r>
      <w:r w:rsidR="007E3C16" w:rsidRPr="00220DC6">
        <w:rPr>
          <w:rFonts w:eastAsia="MS Mincho"/>
          <w:lang w:eastAsia="ja-JP" w:bidi="ar-DZ"/>
        </w:rPr>
        <w:t>5G backhaul requirement</w:t>
      </w:r>
      <w:bookmarkEnd w:id="49"/>
      <w:r w:rsidR="007E3C16" w:rsidRPr="00220DC6">
        <w:rPr>
          <w:rFonts w:eastAsia="MS Mincho"/>
          <w:lang w:eastAsia="ja-JP" w:bidi="ar-DZ"/>
        </w:rPr>
        <w:t>s</w:t>
      </w:r>
      <w:bookmarkEnd w:id="50"/>
      <w:bookmarkEnd w:id="51"/>
      <w:bookmarkEnd w:id="52"/>
      <w:r w:rsidR="007E3C16" w:rsidRPr="00220DC6">
        <w:rPr>
          <w:rFonts w:eastAsia="MS Mincho" w:cs="Arial"/>
          <w:bCs/>
          <w:iCs/>
          <w:szCs w:val="28"/>
          <w:lang w:eastAsia="ja-JP" w:bidi="ar-DZ"/>
        </w:rPr>
        <w:t xml:space="preserve"> </w:t>
      </w:r>
    </w:p>
    <w:p w14:paraId="73D95266" w14:textId="1FC70B9B" w:rsidR="007E3C16" w:rsidRPr="00220DC6" w:rsidRDefault="007E3C16" w:rsidP="007C077C">
      <w:pPr>
        <w:adjustRightInd/>
        <w:textAlignment w:val="auto"/>
        <w:rPr>
          <w:rFonts w:eastAsia="MS Mincho"/>
          <w:lang w:eastAsia="zh-CN"/>
        </w:rPr>
      </w:pPr>
      <w:r w:rsidRPr="00220DC6">
        <w:t xml:space="preserve">The main driving force behind metro transport networks </w:t>
      </w:r>
      <w:r w:rsidRPr="00220DC6">
        <w:rPr>
          <w:rFonts w:eastAsia="SimSun"/>
          <w:lang w:eastAsia="zh-CN"/>
        </w:rPr>
        <w:t>evolution</w:t>
      </w:r>
      <w:r w:rsidRPr="00220DC6">
        <w:t xml:space="preserve"> is the generational changing requirements of mobile backhaul services. </w:t>
      </w:r>
      <w:r w:rsidRPr="00220DC6">
        <w:rPr>
          <w:rFonts w:eastAsia="MS Mincho"/>
          <w:lang w:eastAsia="zh-CN"/>
        </w:rPr>
        <w:t xml:space="preserve">In the era of 1G (1st </w:t>
      </w:r>
      <w:r w:rsidR="00092927" w:rsidRPr="00220DC6">
        <w:rPr>
          <w:rFonts w:eastAsia="MS Mincho"/>
          <w:lang w:eastAsia="zh-CN"/>
        </w:rPr>
        <w:t>g</w:t>
      </w:r>
      <w:r w:rsidRPr="00220DC6">
        <w:rPr>
          <w:rFonts w:eastAsia="MS Mincho"/>
          <w:lang w:eastAsia="zh-CN"/>
        </w:rPr>
        <w:t xml:space="preserve">eneration, the first-generation mobile communication technology) and 2G (2nd </w:t>
      </w:r>
      <w:r w:rsidR="00092927" w:rsidRPr="00220DC6">
        <w:rPr>
          <w:rFonts w:eastAsia="MS Mincho"/>
          <w:lang w:eastAsia="zh-CN"/>
        </w:rPr>
        <w:t>g</w:t>
      </w:r>
      <w:r w:rsidRPr="00220DC6">
        <w:rPr>
          <w:rFonts w:eastAsia="MS Mincho"/>
          <w:lang w:eastAsia="zh-CN"/>
        </w:rPr>
        <w:t xml:space="preserve">eneration), the main services are voice and </w:t>
      </w:r>
      <w:r w:rsidR="002C458E" w:rsidRPr="00220DC6">
        <w:rPr>
          <w:rFonts w:eastAsia="MS Mincho"/>
          <w:lang w:eastAsia="ja-JP" w:bidi="ar-DZ"/>
        </w:rPr>
        <w:t>s</w:t>
      </w:r>
      <w:r w:rsidR="00B36931" w:rsidRPr="00220DC6">
        <w:rPr>
          <w:rFonts w:eastAsia="MS Mincho"/>
          <w:lang w:eastAsia="ja-JP" w:bidi="ar-DZ"/>
        </w:rPr>
        <w:t xml:space="preserve">hort </w:t>
      </w:r>
      <w:r w:rsidR="002C458E" w:rsidRPr="00220DC6">
        <w:rPr>
          <w:rFonts w:eastAsia="MS Mincho"/>
          <w:lang w:eastAsia="ja-JP" w:bidi="ar-DZ"/>
        </w:rPr>
        <w:t>m</w:t>
      </w:r>
      <w:r w:rsidR="00B36931" w:rsidRPr="00220DC6">
        <w:rPr>
          <w:rFonts w:eastAsia="MS Mincho"/>
          <w:lang w:eastAsia="ja-JP" w:bidi="ar-DZ"/>
        </w:rPr>
        <w:t xml:space="preserve">essage </w:t>
      </w:r>
      <w:r w:rsidR="002C458E" w:rsidRPr="00220DC6">
        <w:rPr>
          <w:rFonts w:eastAsia="MS Mincho"/>
          <w:lang w:eastAsia="ja-JP" w:bidi="ar-DZ"/>
        </w:rPr>
        <w:t>s</w:t>
      </w:r>
      <w:r w:rsidR="00B36931" w:rsidRPr="00220DC6">
        <w:rPr>
          <w:rFonts w:eastAsia="MS Mincho"/>
          <w:lang w:eastAsia="ja-JP" w:bidi="ar-DZ"/>
        </w:rPr>
        <w:t>ervice</w:t>
      </w:r>
      <w:r w:rsidR="00B36931" w:rsidRPr="00220DC6">
        <w:rPr>
          <w:rFonts w:eastAsia="MS Mincho"/>
          <w:lang w:eastAsia="zh-CN"/>
        </w:rPr>
        <w:t xml:space="preserve"> (</w:t>
      </w:r>
      <w:r w:rsidRPr="00220DC6">
        <w:rPr>
          <w:rFonts w:eastAsia="MS Mincho"/>
          <w:lang w:eastAsia="zh-CN"/>
        </w:rPr>
        <w:t>SMS</w:t>
      </w:r>
      <w:r w:rsidR="00B36931" w:rsidRPr="00220DC6">
        <w:rPr>
          <w:rFonts w:eastAsia="MS Mincho"/>
          <w:lang w:eastAsia="zh-CN"/>
        </w:rPr>
        <w:t>)</w:t>
      </w:r>
      <w:r w:rsidRPr="00220DC6">
        <w:rPr>
          <w:rFonts w:eastAsia="MS Mincho"/>
          <w:lang w:eastAsia="zh-CN"/>
        </w:rPr>
        <w:t xml:space="preserve">. Technologies based on </w:t>
      </w:r>
      <w:r w:rsidR="00C572CC" w:rsidRPr="00220DC6">
        <w:rPr>
          <w:rFonts w:eastAsia="MS Mincho"/>
          <w:lang w:eastAsia="zh-CN"/>
        </w:rPr>
        <w:t>t</w:t>
      </w:r>
      <w:r w:rsidRPr="00220DC6">
        <w:rPr>
          <w:rFonts w:eastAsia="MS Mincho"/>
          <w:lang w:eastAsia="zh-CN"/>
        </w:rPr>
        <w:t xml:space="preserve">ime </w:t>
      </w:r>
      <w:r w:rsidR="00C572CC" w:rsidRPr="00220DC6">
        <w:rPr>
          <w:rFonts w:eastAsia="MS Mincho"/>
          <w:lang w:eastAsia="zh-CN"/>
        </w:rPr>
        <w:t>d</w:t>
      </w:r>
      <w:r w:rsidRPr="00220DC6">
        <w:rPr>
          <w:rFonts w:eastAsia="MS Mincho"/>
          <w:lang w:eastAsia="zh-CN"/>
        </w:rPr>
        <w:t xml:space="preserve">ivision </w:t>
      </w:r>
      <w:r w:rsidR="00C572CC" w:rsidRPr="00220DC6">
        <w:rPr>
          <w:rFonts w:eastAsia="MS Mincho"/>
          <w:lang w:eastAsia="zh-CN"/>
        </w:rPr>
        <w:t>m</w:t>
      </w:r>
      <w:r w:rsidRPr="00220DC6">
        <w:rPr>
          <w:rFonts w:eastAsia="MS Mincho"/>
          <w:lang w:eastAsia="zh-CN"/>
        </w:rPr>
        <w:t>ultiplexing</w:t>
      </w:r>
      <w:r w:rsidR="00C572CC" w:rsidRPr="00220DC6">
        <w:rPr>
          <w:rFonts w:eastAsia="MS Mincho"/>
          <w:lang w:eastAsia="zh-CN"/>
        </w:rPr>
        <w:t xml:space="preserve"> (TDM</w:t>
      </w:r>
      <w:r w:rsidRPr="00220DC6">
        <w:rPr>
          <w:rFonts w:eastAsia="MS Mincho"/>
          <w:lang w:eastAsia="zh-CN"/>
        </w:rPr>
        <w:t xml:space="preserve">) circuit switching, such as </w:t>
      </w:r>
      <w:r w:rsidR="009E7D72" w:rsidRPr="00220DC6">
        <w:rPr>
          <w:rFonts w:eastAsia="MS Mincho"/>
          <w:lang w:eastAsia="zh-CN"/>
        </w:rPr>
        <w:t>s</w:t>
      </w:r>
      <w:r w:rsidRPr="00220DC6">
        <w:rPr>
          <w:rFonts w:eastAsia="MS Mincho"/>
          <w:lang w:eastAsia="zh-CN"/>
        </w:rPr>
        <w:t xml:space="preserve">ynchronous </w:t>
      </w:r>
      <w:r w:rsidR="005F2D79" w:rsidRPr="00220DC6">
        <w:rPr>
          <w:rFonts w:eastAsia="MS Mincho"/>
          <w:lang w:eastAsia="zh-CN"/>
        </w:rPr>
        <w:t>d</w:t>
      </w:r>
      <w:r w:rsidRPr="00220DC6">
        <w:rPr>
          <w:rFonts w:eastAsia="MS Mincho"/>
          <w:lang w:eastAsia="zh-CN"/>
        </w:rPr>
        <w:t xml:space="preserve">igital </w:t>
      </w:r>
      <w:r w:rsidR="005F2D79" w:rsidRPr="00220DC6">
        <w:rPr>
          <w:rFonts w:eastAsia="MS Mincho"/>
          <w:lang w:eastAsia="zh-CN"/>
        </w:rPr>
        <w:t>h</w:t>
      </w:r>
      <w:r w:rsidRPr="00220DC6">
        <w:rPr>
          <w:rFonts w:eastAsia="MS Mincho"/>
          <w:lang w:eastAsia="zh-CN"/>
        </w:rPr>
        <w:t>ierarchy</w:t>
      </w:r>
      <w:r w:rsidR="009E7D72" w:rsidRPr="00220DC6">
        <w:rPr>
          <w:rFonts w:eastAsia="MS Mincho"/>
          <w:lang w:eastAsia="zh-CN"/>
        </w:rPr>
        <w:t xml:space="preserve"> (SDH</w:t>
      </w:r>
      <w:r w:rsidRPr="00220DC6">
        <w:rPr>
          <w:rFonts w:eastAsia="MS Mincho"/>
          <w:lang w:eastAsia="zh-CN"/>
        </w:rPr>
        <w:t xml:space="preserve">) and </w:t>
      </w:r>
      <w:r w:rsidR="005A5734" w:rsidRPr="00220DC6">
        <w:rPr>
          <w:rFonts w:eastAsia="MS Mincho"/>
          <w:lang w:eastAsia="zh-CN"/>
        </w:rPr>
        <w:t>m</w:t>
      </w:r>
      <w:r w:rsidRPr="00220DC6">
        <w:rPr>
          <w:rFonts w:eastAsia="MS Mincho"/>
          <w:lang w:eastAsia="zh-CN"/>
        </w:rPr>
        <w:t>ulti-</w:t>
      </w:r>
      <w:r w:rsidR="005A5734" w:rsidRPr="00220DC6">
        <w:rPr>
          <w:rFonts w:eastAsia="MS Mincho"/>
          <w:lang w:eastAsia="zh-CN"/>
        </w:rPr>
        <w:t>s</w:t>
      </w:r>
      <w:r w:rsidRPr="00220DC6">
        <w:rPr>
          <w:rFonts w:eastAsia="MS Mincho"/>
          <w:lang w:eastAsia="zh-CN"/>
        </w:rPr>
        <w:t xml:space="preserve">ervice </w:t>
      </w:r>
      <w:r w:rsidR="005A5734" w:rsidRPr="00220DC6">
        <w:rPr>
          <w:rFonts w:eastAsia="MS Mincho"/>
          <w:lang w:eastAsia="zh-CN"/>
        </w:rPr>
        <w:t>t</w:t>
      </w:r>
      <w:r w:rsidRPr="00220DC6">
        <w:rPr>
          <w:rFonts w:eastAsia="MS Mincho"/>
          <w:lang w:eastAsia="zh-CN"/>
        </w:rPr>
        <w:t xml:space="preserve">ransport </w:t>
      </w:r>
      <w:r w:rsidR="005A5734" w:rsidRPr="00220DC6">
        <w:rPr>
          <w:rFonts w:eastAsia="MS Mincho"/>
          <w:lang w:eastAsia="zh-CN"/>
        </w:rPr>
        <w:t>p</w:t>
      </w:r>
      <w:r w:rsidRPr="00220DC6">
        <w:rPr>
          <w:rFonts w:eastAsia="MS Mincho"/>
          <w:lang w:eastAsia="zh-CN"/>
        </w:rPr>
        <w:t>latform</w:t>
      </w:r>
      <w:r w:rsidR="009E1014" w:rsidRPr="00220DC6">
        <w:rPr>
          <w:rFonts w:eastAsia="MS Mincho"/>
          <w:lang w:eastAsia="zh-CN"/>
        </w:rPr>
        <w:t xml:space="preserve"> (MSTP</w:t>
      </w:r>
      <w:r w:rsidRPr="00220DC6">
        <w:rPr>
          <w:rFonts w:eastAsia="MS Mincho"/>
          <w:lang w:eastAsia="zh-CN"/>
        </w:rPr>
        <w:t xml:space="preserve">), which provided fixed data pipelines, became the mainstream technologies for mobile backhaul. In the era of 3G (3rd </w:t>
      </w:r>
      <w:r w:rsidR="00092927" w:rsidRPr="00220DC6">
        <w:rPr>
          <w:rFonts w:eastAsia="MS Mincho"/>
          <w:lang w:eastAsia="zh-CN"/>
        </w:rPr>
        <w:t>g</w:t>
      </w:r>
      <w:r w:rsidRPr="00220DC6">
        <w:rPr>
          <w:rFonts w:eastAsia="MS Mincho"/>
          <w:lang w:eastAsia="zh-CN"/>
        </w:rPr>
        <w:t xml:space="preserve">eneration) and 4G (4th </w:t>
      </w:r>
      <w:r w:rsidR="00092927" w:rsidRPr="00220DC6">
        <w:rPr>
          <w:rFonts w:eastAsia="MS Mincho"/>
          <w:lang w:eastAsia="zh-CN"/>
        </w:rPr>
        <w:t>g</w:t>
      </w:r>
      <w:r w:rsidRPr="00220DC6">
        <w:rPr>
          <w:rFonts w:eastAsia="MS Mincho"/>
          <w:lang w:eastAsia="zh-CN"/>
        </w:rPr>
        <w:t xml:space="preserve">eneration), data services such as </w:t>
      </w:r>
      <w:r w:rsidR="00092927" w:rsidRPr="00220DC6">
        <w:rPr>
          <w:rFonts w:eastAsia="MS Mincho"/>
          <w:lang w:eastAsia="zh-CN"/>
        </w:rPr>
        <w:t>I</w:t>
      </w:r>
      <w:r w:rsidRPr="00220DC6">
        <w:rPr>
          <w:rFonts w:eastAsia="MS Mincho"/>
          <w:lang w:eastAsia="zh-CN"/>
        </w:rPr>
        <w:t xml:space="preserve">nternet and video became the dominant services. The network expansion model based on fixed </w:t>
      </w:r>
      <w:bookmarkStart w:id="53" w:name="OLE_LINK83"/>
      <w:r w:rsidRPr="00220DC6">
        <w:rPr>
          <w:rFonts w:eastAsia="MS Mincho"/>
          <w:lang w:eastAsia="zh-CN"/>
        </w:rPr>
        <w:t xml:space="preserve">TDM </w:t>
      </w:r>
      <w:bookmarkEnd w:id="53"/>
      <w:r w:rsidRPr="00220DC6">
        <w:rPr>
          <w:rFonts w:eastAsia="MS Mincho"/>
          <w:lang w:eastAsia="zh-CN"/>
        </w:rPr>
        <w:t>pipelines is difficult to support business growth. Two packet switching technologies, IP/MPLS (</w:t>
      </w:r>
      <w:r w:rsidR="007E5BFD" w:rsidRPr="00220DC6">
        <w:rPr>
          <w:rFonts w:eastAsia="MS Mincho"/>
          <w:lang w:eastAsia="zh-CN"/>
        </w:rPr>
        <w:t>m</w:t>
      </w:r>
      <w:r w:rsidRPr="00220DC6">
        <w:rPr>
          <w:rFonts w:eastAsia="MS Mincho"/>
          <w:lang w:eastAsia="zh-CN"/>
        </w:rPr>
        <w:t>ulti-</w:t>
      </w:r>
      <w:r w:rsidR="007E5BFD" w:rsidRPr="00220DC6">
        <w:rPr>
          <w:rFonts w:eastAsia="MS Mincho"/>
          <w:lang w:eastAsia="zh-CN"/>
        </w:rPr>
        <w:t>p</w:t>
      </w:r>
      <w:r w:rsidRPr="00220DC6">
        <w:rPr>
          <w:rFonts w:eastAsia="MS Mincho"/>
          <w:lang w:eastAsia="zh-CN"/>
        </w:rPr>
        <w:t xml:space="preserve">rotocol </w:t>
      </w:r>
      <w:r w:rsidR="007E5BFD" w:rsidRPr="00220DC6">
        <w:rPr>
          <w:rFonts w:eastAsia="MS Mincho"/>
          <w:lang w:eastAsia="zh-CN"/>
        </w:rPr>
        <w:t>l</w:t>
      </w:r>
      <w:r w:rsidRPr="00220DC6">
        <w:rPr>
          <w:rFonts w:eastAsia="MS Mincho"/>
          <w:lang w:eastAsia="zh-CN"/>
        </w:rPr>
        <w:t xml:space="preserve">abel </w:t>
      </w:r>
      <w:r w:rsidR="007E5BFD" w:rsidRPr="00220DC6">
        <w:rPr>
          <w:rFonts w:eastAsia="MS Mincho"/>
          <w:lang w:eastAsia="zh-CN"/>
        </w:rPr>
        <w:t>s</w:t>
      </w:r>
      <w:r w:rsidRPr="00220DC6">
        <w:rPr>
          <w:rFonts w:eastAsia="MS Mincho"/>
          <w:lang w:eastAsia="zh-CN"/>
        </w:rPr>
        <w:t>witching) and MPLS</w:t>
      </w:r>
      <w:r w:rsidR="006D62D2" w:rsidRPr="00220DC6">
        <w:rPr>
          <w:rFonts w:eastAsia="MS Mincho"/>
          <w:lang w:eastAsia="zh-CN"/>
        </w:rPr>
        <w:noBreakHyphen/>
      </w:r>
      <w:r w:rsidRPr="00220DC6">
        <w:rPr>
          <w:rFonts w:eastAsia="MS Mincho"/>
          <w:lang w:eastAsia="zh-CN"/>
        </w:rPr>
        <w:t>TP (</w:t>
      </w:r>
      <w:r w:rsidR="007E5BFD" w:rsidRPr="00220DC6">
        <w:rPr>
          <w:rFonts w:eastAsia="MS Mincho"/>
          <w:lang w:eastAsia="zh-CN"/>
        </w:rPr>
        <w:t>m</w:t>
      </w:r>
      <w:r w:rsidRPr="00220DC6">
        <w:rPr>
          <w:rFonts w:eastAsia="MS Mincho"/>
          <w:lang w:eastAsia="zh-CN"/>
        </w:rPr>
        <w:t>ulti-</w:t>
      </w:r>
      <w:r w:rsidR="007E5BFD" w:rsidRPr="00220DC6">
        <w:rPr>
          <w:rFonts w:eastAsia="MS Mincho"/>
          <w:lang w:eastAsia="zh-CN"/>
        </w:rPr>
        <w:t>p</w:t>
      </w:r>
      <w:r w:rsidRPr="00220DC6">
        <w:rPr>
          <w:rFonts w:eastAsia="MS Mincho"/>
          <w:lang w:eastAsia="zh-CN"/>
        </w:rPr>
        <w:t xml:space="preserve">rotocol </w:t>
      </w:r>
      <w:r w:rsidR="007E5BFD" w:rsidRPr="00220DC6">
        <w:rPr>
          <w:rFonts w:eastAsia="MS Mincho"/>
          <w:lang w:eastAsia="zh-CN"/>
        </w:rPr>
        <w:t>l</w:t>
      </w:r>
      <w:r w:rsidRPr="00220DC6">
        <w:rPr>
          <w:rFonts w:eastAsia="MS Mincho"/>
          <w:lang w:eastAsia="zh-CN"/>
        </w:rPr>
        <w:t xml:space="preserve">abel </w:t>
      </w:r>
      <w:r w:rsidR="007E5BFD" w:rsidRPr="00220DC6">
        <w:rPr>
          <w:rFonts w:eastAsia="MS Mincho"/>
          <w:lang w:eastAsia="zh-CN"/>
        </w:rPr>
        <w:t>s</w:t>
      </w:r>
      <w:r w:rsidRPr="00220DC6">
        <w:rPr>
          <w:rFonts w:eastAsia="MS Mincho"/>
          <w:lang w:eastAsia="zh-CN"/>
        </w:rPr>
        <w:t>witching-</w:t>
      </w:r>
      <w:r w:rsidR="007E5BFD" w:rsidRPr="00220DC6">
        <w:rPr>
          <w:rFonts w:eastAsia="MS Mincho"/>
          <w:lang w:eastAsia="zh-CN"/>
        </w:rPr>
        <w:t>t</w:t>
      </w:r>
      <w:r w:rsidRPr="00220DC6">
        <w:rPr>
          <w:rFonts w:eastAsia="MS Mincho"/>
          <w:lang w:eastAsia="zh-CN"/>
        </w:rPr>
        <w:t xml:space="preserve">ransport </w:t>
      </w:r>
      <w:r w:rsidR="007E5BFD" w:rsidRPr="00220DC6">
        <w:rPr>
          <w:rFonts w:eastAsia="MS Mincho"/>
          <w:lang w:eastAsia="zh-CN"/>
        </w:rPr>
        <w:t>p</w:t>
      </w:r>
      <w:r w:rsidRPr="00220DC6">
        <w:rPr>
          <w:rFonts w:eastAsia="MS Mincho"/>
          <w:lang w:eastAsia="zh-CN"/>
        </w:rPr>
        <w:t>rofile), emerged as the mainstream technologies for mobile backhaul.</w:t>
      </w:r>
    </w:p>
    <w:p w14:paraId="733AF92E" w14:textId="2A6645E6"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In IMT-2020 (namely 5G) era, the demand for high network data rates has further increased, and the network evolved towards multi-service and multi-scenario applications. These services include enhanced </w:t>
      </w:r>
      <w:r w:rsidR="00935955" w:rsidRPr="00220DC6">
        <w:rPr>
          <w:rFonts w:eastAsia="MS Mincho"/>
          <w:lang w:eastAsia="zh-CN"/>
        </w:rPr>
        <w:t>m</w:t>
      </w:r>
      <w:r w:rsidRPr="00220DC6">
        <w:rPr>
          <w:rFonts w:eastAsia="MS Mincho"/>
          <w:lang w:eastAsia="zh-CN"/>
        </w:rPr>
        <w:t xml:space="preserve">obile </w:t>
      </w:r>
      <w:r w:rsidR="00935955" w:rsidRPr="00220DC6">
        <w:rPr>
          <w:rFonts w:eastAsia="MS Mincho"/>
          <w:lang w:eastAsia="zh-CN"/>
        </w:rPr>
        <w:t>b</w:t>
      </w:r>
      <w:r w:rsidRPr="00220DC6">
        <w:rPr>
          <w:rFonts w:eastAsia="MS Mincho"/>
          <w:lang w:eastAsia="zh-CN"/>
        </w:rPr>
        <w:t>roadband</w:t>
      </w:r>
      <w:r w:rsidR="00394556" w:rsidRPr="00220DC6">
        <w:rPr>
          <w:rFonts w:eastAsia="MS Mincho"/>
          <w:lang w:eastAsia="zh-CN"/>
        </w:rPr>
        <w:t xml:space="preserve"> (</w:t>
      </w:r>
      <w:proofErr w:type="spellStart"/>
      <w:r w:rsidR="00394556" w:rsidRPr="00220DC6">
        <w:rPr>
          <w:rFonts w:eastAsia="MS Mincho"/>
          <w:lang w:eastAsia="zh-CN"/>
        </w:rPr>
        <w:t>eMBB</w:t>
      </w:r>
      <w:proofErr w:type="spellEnd"/>
      <w:r w:rsidRPr="00220DC6">
        <w:rPr>
          <w:rFonts w:eastAsia="MS Mincho"/>
          <w:lang w:eastAsia="zh-CN"/>
        </w:rPr>
        <w:t xml:space="preserve">) services with higher bandwidth and lower latency, </w:t>
      </w:r>
      <w:proofErr w:type="spellStart"/>
      <w:r w:rsidRPr="00220DC6">
        <w:rPr>
          <w:rFonts w:eastAsia="MS Mincho"/>
          <w:lang w:eastAsia="zh-CN"/>
        </w:rPr>
        <w:t>mMTC</w:t>
      </w:r>
      <w:proofErr w:type="spellEnd"/>
      <w:r w:rsidRPr="00220DC6">
        <w:rPr>
          <w:rFonts w:eastAsia="MS Mincho"/>
          <w:lang w:eastAsia="zh-CN"/>
        </w:rPr>
        <w:t xml:space="preserve"> (massive </w:t>
      </w:r>
      <w:r w:rsidR="003B4342" w:rsidRPr="00220DC6">
        <w:rPr>
          <w:rFonts w:eastAsia="MS Mincho"/>
          <w:lang w:eastAsia="zh-CN"/>
        </w:rPr>
        <w:t>m</w:t>
      </w:r>
      <w:r w:rsidRPr="00220DC6">
        <w:rPr>
          <w:rFonts w:eastAsia="MS Mincho"/>
          <w:lang w:eastAsia="zh-CN"/>
        </w:rPr>
        <w:t>achine-</w:t>
      </w:r>
      <w:r w:rsidR="003B4342" w:rsidRPr="00220DC6">
        <w:rPr>
          <w:rFonts w:eastAsia="MS Mincho"/>
          <w:lang w:eastAsia="zh-CN"/>
        </w:rPr>
        <w:t>t</w:t>
      </w:r>
      <w:r w:rsidRPr="00220DC6">
        <w:rPr>
          <w:rFonts w:eastAsia="MS Mincho"/>
          <w:lang w:eastAsia="zh-CN"/>
        </w:rPr>
        <w:t xml:space="preserve">ype </w:t>
      </w:r>
      <w:r w:rsidR="003B4342" w:rsidRPr="00220DC6">
        <w:rPr>
          <w:rFonts w:eastAsia="MS Mincho"/>
          <w:lang w:eastAsia="zh-CN"/>
        </w:rPr>
        <w:t>c</w:t>
      </w:r>
      <w:r w:rsidRPr="00220DC6">
        <w:rPr>
          <w:rFonts w:eastAsia="MS Mincho"/>
          <w:lang w:eastAsia="zh-CN"/>
        </w:rPr>
        <w:t xml:space="preserve">ommunication) services that support a massive number of user connections, and </w:t>
      </w:r>
      <w:bookmarkStart w:id="54" w:name="OLE_LINK10"/>
      <w:proofErr w:type="spellStart"/>
      <w:r w:rsidRPr="00220DC6">
        <w:rPr>
          <w:rFonts w:eastAsia="MS Mincho"/>
          <w:lang w:eastAsia="zh-CN"/>
        </w:rPr>
        <w:t>uRLLC</w:t>
      </w:r>
      <w:proofErr w:type="spellEnd"/>
      <w:r w:rsidRPr="00220DC6">
        <w:rPr>
          <w:rFonts w:eastAsia="MS Mincho"/>
          <w:lang w:eastAsia="zh-CN"/>
        </w:rPr>
        <w:t xml:space="preserve"> </w:t>
      </w:r>
      <w:bookmarkEnd w:id="54"/>
      <w:r w:rsidRPr="00220DC6">
        <w:rPr>
          <w:rFonts w:eastAsia="MS Mincho"/>
          <w:lang w:eastAsia="zh-CN"/>
        </w:rPr>
        <w:t>(</w:t>
      </w:r>
      <w:r w:rsidR="001C19F5" w:rsidRPr="00220DC6">
        <w:rPr>
          <w:rFonts w:eastAsia="MS Mincho"/>
          <w:lang w:eastAsia="zh-CN"/>
        </w:rPr>
        <w:t>u</w:t>
      </w:r>
      <w:r w:rsidRPr="00220DC6">
        <w:rPr>
          <w:rFonts w:eastAsia="MS Mincho"/>
          <w:lang w:eastAsia="zh-CN"/>
        </w:rPr>
        <w:t>ltra-</w:t>
      </w:r>
      <w:r w:rsidR="009308D1" w:rsidRPr="00220DC6">
        <w:rPr>
          <w:rFonts w:eastAsia="MS Mincho"/>
          <w:lang w:eastAsia="zh-CN"/>
        </w:rPr>
        <w:t>r</w:t>
      </w:r>
      <w:r w:rsidRPr="00220DC6">
        <w:rPr>
          <w:rFonts w:eastAsia="MS Mincho"/>
          <w:lang w:eastAsia="zh-CN"/>
        </w:rPr>
        <w:t xml:space="preserve">eliable and </w:t>
      </w:r>
      <w:r w:rsidR="00DF3092" w:rsidRPr="00220DC6">
        <w:rPr>
          <w:rFonts w:eastAsia="MS Mincho"/>
          <w:lang w:eastAsia="zh-CN"/>
        </w:rPr>
        <w:t>l</w:t>
      </w:r>
      <w:r w:rsidRPr="00220DC6">
        <w:rPr>
          <w:rFonts w:eastAsia="MS Mincho"/>
          <w:lang w:eastAsia="zh-CN"/>
        </w:rPr>
        <w:t>ow-</w:t>
      </w:r>
      <w:r w:rsidR="00DF3092" w:rsidRPr="00220DC6">
        <w:rPr>
          <w:rFonts w:eastAsia="MS Mincho"/>
          <w:lang w:eastAsia="zh-CN"/>
        </w:rPr>
        <w:t>l</w:t>
      </w:r>
      <w:r w:rsidRPr="00220DC6">
        <w:rPr>
          <w:rFonts w:eastAsia="MS Mincho"/>
          <w:lang w:eastAsia="zh-CN"/>
        </w:rPr>
        <w:t xml:space="preserve">atency </w:t>
      </w:r>
      <w:r w:rsidR="00C45122" w:rsidRPr="00220DC6">
        <w:rPr>
          <w:rFonts w:eastAsia="MS Mincho"/>
          <w:lang w:eastAsia="zh-CN"/>
        </w:rPr>
        <w:t>c</w:t>
      </w:r>
      <w:r w:rsidRPr="00220DC6">
        <w:rPr>
          <w:rFonts w:eastAsia="MS Mincho"/>
          <w:lang w:eastAsia="zh-CN"/>
        </w:rPr>
        <w:t>ommunication) services with extremely high reliability and low latency.</w:t>
      </w:r>
    </w:p>
    <w:p w14:paraId="2CF753B1" w14:textId="23AC9820" w:rsidR="007E3C16" w:rsidRPr="00220DC6" w:rsidRDefault="007E3C16" w:rsidP="00647A58">
      <w:pPr>
        <w:rPr>
          <w:rFonts w:eastAsia="MS Mincho"/>
          <w:lang w:eastAsia="zh-CN"/>
        </w:rPr>
      </w:pPr>
      <w:r w:rsidRPr="00220DC6">
        <w:rPr>
          <w:rFonts w:eastAsia="MS Mincho"/>
          <w:lang w:eastAsia="zh-CN"/>
        </w:rPr>
        <w:t>Consequently, mobile backhaul networks for 5G require large bandwidth, low latency, network slicing, flexible network scheduling, and high-accuracy synchronization.</w:t>
      </w:r>
    </w:p>
    <w:p w14:paraId="57C75F5F" w14:textId="0B16106B" w:rsidR="00647A58" w:rsidRPr="00220DC6" w:rsidRDefault="00647A58" w:rsidP="00647A58">
      <w:pPr>
        <w:pStyle w:val="Figure"/>
        <w:rPr>
          <w:rFonts w:eastAsia="MS Mincho"/>
          <w:lang w:eastAsia="zh-CN"/>
        </w:rPr>
      </w:pPr>
      <w:r w:rsidRPr="00220DC6">
        <w:rPr>
          <w:noProof/>
        </w:rPr>
        <w:drawing>
          <wp:inline distT="0" distB="0" distL="0" distR="0" wp14:anchorId="5FEE68C5" wp14:editId="76673E74">
            <wp:extent cx="5245100" cy="2048510"/>
            <wp:effectExtent l="0" t="0" r="0" b="8890"/>
            <wp:docPr id="215474714" name="Picture 1" descr="Evolution of mobile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74714" name="Picture 1" descr="Evolution of mobile communica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5100" cy="2048510"/>
                    </a:xfrm>
                    <a:prstGeom prst="rect">
                      <a:avLst/>
                    </a:prstGeom>
                    <a:noFill/>
                    <a:ln>
                      <a:noFill/>
                    </a:ln>
                  </pic:spPr>
                </pic:pic>
              </a:graphicData>
            </a:graphic>
          </wp:inline>
        </w:drawing>
      </w:r>
    </w:p>
    <w:p w14:paraId="27526F17" w14:textId="4311C218" w:rsidR="007E3C16" w:rsidRPr="00220DC6" w:rsidRDefault="007E3C16" w:rsidP="003000DB">
      <w:pPr>
        <w:pStyle w:val="FigureNoTitle"/>
        <w:rPr>
          <w:rFonts w:eastAsia="SimSun"/>
          <w:lang w:eastAsia="zh-CN"/>
        </w:rPr>
      </w:pPr>
      <w:bookmarkStart w:id="55" w:name="_Toc204165155"/>
      <w:r w:rsidRPr="00220DC6">
        <w:rPr>
          <w:rFonts w:eastAsia="MS Mincho"/>
        </w:rPr>
        <w:t xml:space="preserve">Figure </w:t>
      </w:r>
      <w:r w:rsidRPr="00220DC6">
        <w:rPr>
          <w:rFonts w:eastAsia="SimSun"/>
          <w:lang w:eastAsia="zh-CN"/>
        </w:rPr>
        <w:t>5-</w:t>
      </w:r>
      <w:r w:rsidR="003000DB" w:rsidRPr="00220DC6">
        <w:rPr>
          <w:rFonts w:eastAsiaTheme="minorEastAsia"/>
          <w:lang w:eastAsia="zh-CN"/>
        </w:rPr>
        <w:t>1</w:t>
      </w:r>
      <w:r w:rsidRPr="00220DC6">
        <w:rPr>
          <w:rFonts w:eastAsia="MS Mincho"/>
        </w:rPr>
        <w:t xml:space="preserve"> –</w:t>
      </w:r>
      <w:r w:rsidRPr="00220DC6">
        <w:rPr>
          <w:rFonts w:eastAsia="SimSun"/>
          <w:lang w:eastAsia="zh-CN"/>
        </w:rPr>
        <w:t xml:space="preserve"> </w:t>
      </w:r>
      <w:r w:rsidRPr="00220DC6">
        <w:rPr>
          <w:rFonts w:eastAsia="MS Mincho"/>
        </w:rPr>
        <w:t xml:space="preserve">Evolution of </w:t>
      </w:r>
      <w:r w:rsidR="003E18DB" w:rsidRPr="00220DC6">
        <w:rPr>
          <w:rFonts w:eastAsia="MS Mincho"/>
        </w:rPr>
        <w:t>m</w:t>
      </w:r>
      <w:r w:rsidRPr="00220DC6">
        <w:rPr>
          <w:rFonts w:eastAsia="MS Mincho"/>
        </w:rPr>
        <w:t xml:space="preserve">obile </w:t>
      </w:r>
      <w:r w:rsidR="003E18DB" w:rsidRPr="00220DC6">
        <w:rPr>
          <w:rFonts w:eastAsia="MS Mincho"/>
        </w:rPr>
        <w:t>c</w:t>
      </w:r>
      <w:r w:rsidRPr="00220DC6">
        <w:rPr>
          <w:rFonts w:eastAsia="MS Mincho"/>
        </w:rPr>
        <w:t>ommunication</w:t>
      </w:r>
      <w:bookmarkEnd w:id="55"/>
    </w:p>
    <w:p w14:paraId="207C8B44" w14:textId="685DDB54" w:rsidR="007E3C16" w:rsidRPr="00220DC6" w:rsidRDefault="00F22FDE" w:rsidP="00F22FDE">
      <w:pPr>
        <w:pStyle w:val="Heading3"/>
        <w:rPr>
          <w:rFonts w:eastAsia="MS Mincho"/>
          <w:lang w:eastAsia="ja-JP" w:bidi="ar-DZ"/>
        </w:rPr>
      </w:pPr>
      <w:r w:rsidRPr="00220DC6">
        <w:rPr>
          <w:rFonts w:eastAsia="MS Mincho"/>
          <w:lang w:eastAsia="ja-JP" w:bidi="ar-DZ"/>
        </w:rPr>
        <w:t>5.1.1</w:t>
      </w:r>
      <w:r w:rsidRPr="00220DC6">
        <w:rPr>
          <w:rFonts w:eastAsia="MS Mincho"/>
          <w:lang w:eastAsia="ja-JP" w:bidi="ar-DZ"/>
        </w:rPr>
        <w:tab/>
      </w:r>
      <w:r w:rsidR="007E3C16" w:rsidRPr="00220DC6">
        <w:rPr>
          <w:rFonts w:eastAsia="MS Mincho"/>
          <w:lang w:eastAsia="ja-JP" w:bidi="ar-DZ"/>
        </w:rPr>
        <w:t>Large bandwidth</w:t>
      </w:r>
    </w:p>
    <w:p w14:paraId="64F7753C" w14:textId="57C57394" w:rsidR="007E3C16" w:rsidRPr="00220DC6" w:rsidRDefault="007E3C16" w:rsidP="007E3C16">
      <w:pPr>
        <w:overflowPunct/>
        <w:autoSpaceDE/>
        <w:autoSpaceDN/>
        <w:adjustRightInd/>
        <w:textAlignment w:val="auto"/>
        <w:rPr>
          <w:rFonts w:eastAsia="MS Mincho"/>
          <w:lang w:eastAsia="zh-CN"/>
        </w:rPr>
      </w:pPr>
      <w:bookmarkStart w:id="56" w:name="OLE_LINK80"/>
      <w:r w:rsidRPr="00220DC6">
        <w:rPr>
          <w:rFonts w:eastAsia="MS Mincho"/>
          <w:lang w:eastAsia="zh-CN"/>
        </w:rPr>
        <w:t xml:space="preserve">The introduction of broader spectrum resources and new radio </w:t>
      </w:r>
      <w:r w:rsidR="00EE3D56" w:rsidRPr="00220DC6">
        <w:rPr>
          <w:rFonts w:eastAsia="MS Mincho"/>
          <w:lang w:eastAsia="zh-CN"/>
        </w:rPr>
        <w:t xml:space="preserve">(NR) </w:t>
      </w:r>
      <w:r w:rsidRPr="00220DC6">
        <w:rPr>
          <w:rFonts w:eastAsia="MS Mincho"/>
          <w:lang w:eastAsia="zh-CN"/>
        </w:rPr>
        <w:t xml:space="preserve">access network (RAN) technologies in 5G have significantly increased the bandwidth of </w:t>
      </w:r>
      <w:r w:rsidR="00DA1CD8" w:rsidRPr="00220DC6">
        <w:rPr>
          <w:rFonts w:eastAsia="MS Mincho"/>
          <w:lang w:eastAsia="ja-JP" w:bidi="ar-DZ"/>
        </w:rPr>
        <w:t xml:space="preserve">next </w:t>
      </w:r>
      <w:r w:rsidR="008F3FFE" w:rsidRPr="00220DC6">
        <w:rPr>
          <w:rFonts w:eastAsiaTheme="minorEastAsia"/>
        </w:rPr>
        <w:t>g</w:t>
      </w:r>
      <w:r w:rsidR="00DA1CD8" w:rsidRPr="00220DC6">
        <w:rPr>
          <w:rFonts w:eastAsiaTheme="minorEastAsia"/>
        </w:rPr>
        <w:t>eneration</w:t>
      </w:r>
      <w:r w:rsidR="00DA1CD8" w:rsidRPr="00220DC6">
        <w:rPr>
          <w:rFonts w:eastAsia="MS Mincho"/>
          <w:lang w:eastAsia="ja-JP" w:bidi="ar-DZ"/>
        </w:rPr>
        <w:t xml:space="preserve"> </w:t>
      </w:r>
      <w:r w:rsidR="008F3FFE" w:rsidRPr="00220DC6">
        <w:rPr>
          <w:rFonts w:eastAsia="MS Mincho"/>
          <w:lang w:eastAsia="ja-JP" w:bidi="ar-DZ"/>
        </w:rPr>
        <w:t>n</w:t>
      </w:r>
      <w:r w:rsidR="00DA1CD8" w:rsidRPr="00220DC6">
        <w:rPr>
          <w:rFonts w:eastAsia="MS Mincho"/>
          <w:lang w:eastAsia="ja-JP" w:bidi="ar-DZ"/>
        </w:rPr>
        <w:t>ode B</w:t>
      </w:r>
      <w:r w:rsidR="00DA1CD8" w:rsidRPr="00220DC6">
        <w:rPr>
          <w:rFonts w:eastAsia="MS Mincho"/>
          <w:lang w:eastAsia="zh-CN"/>
        </w:rPr>
        <w:t xml:space="preserve"> (</w:t>
      </w:r>
      <w:proofErr w:type="spellStart"/>
      <w:r w:rsidRPr="00220DC6">
        <w:rPr>
          <w:rFonts w:eastAsia="MS Mincho"/>
          <w:lang w:eastAsia="zh-CN"/>
        </w:rPr>
        <w:t>gNodeB</w:t>
      </w:r>
      <w:proofErr w:type="spellEnd"/>
      <w:r w:rsidR="00DA1CD8" w:rsidRPr="00220DC6">
        <w:rPr>
          <w:rFonts w:eastAsia="MS Mincho"/>
          <w:lang w:eastAsia="zh-CN"/>
        </w:rPr>
        <w:t>)</w:t>
      </w:r>
      <w:r w:rsidRPr="00220DC6">
        <w:rPr>
          <w:rFonts w:eastAsia="MS Mincho"/>
          <w:lang w:eastAsia="zh-CN"/>
        </w:rPr>
        <w:t xml:space="preserve">. Consequently, the transmission network and interfaces needed to evolve to meet the requirements for ultra-large bandwidth transmission. </w:t>
      </w:r>
    </w:p>
    <w:p w14:paraId="04596E38" w14:textId="0872BC4C"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In 5G, low-frequency bands are used for wide-area coverage, while high-frequency bands are primarily used for blind spot and hotspot coverage. Generally, the low-frequency bandwidth of the spectrum resources is 100 MHz, and the high-frequency bandwidth is 800</w:t>
      </w:r>
      <w:r w:rsidR="006D62D2" w:rsidRPr="00220DC6">
        <w:rPr>
          <w:rFonts w:eastAsia="MS Mincho"/>
          <w:lang w:eastAsia="zh-CN"/>
        </w:rPr>
        <w:t xml:space="preserve"> </w:t>
      </w:r>
      <w:r w:rsidRPr="00220DC6">
        <w:rPr>
          <w:rFonts w:eastAsia="MS Mincho"/>
          <w:lang w:eastAsia="zh-CN"/>
        </w:rPr>
        <w:t>MHz. The cell bandwidth can be estimated based on factors such as bandwidth, spectrum efficiency, and overhead</w:t>
      </w:r>
      <w:r w:rsidR="008D0EFB" w:rsidRPr="00220DC6">
        <w:rPr>
          <w:rFonts w:eastAsia="MS Mincho"/>
          <w:lang w:eastAsia="zh-CN"/>
        </w:rPr>
        <w:t xml:space="preserve"> (OH)</w:t>
      </w:r>
      <w:r w:rsidRPr="00220DC6">
        <w:rPr>
          <w:rFonts w:eastAsia="MS Mincho"/>
          <w:lang w:eastAsia="zh-CN"/>
        </w:rPr>
        <w:t xml:space="preserve"> encapsulation. Then the peak and average bandwidth of a typical S111 </w:t>
      </w:r>
      <w:proofErr w:type="spellStart"/>
      <w:r w:rsidRPr="00220DC6">
        <w:rPr>
          <w:rFonts w:eastAsia="MS Mincho"/>
          <w:lang w:eastAsia="zh-CN"/>
        </w:rPr>
        <w:t>gNodeB</w:t>
      </w:r>
      <w:proofErr w:type="spellEnd"/>
      <w:r w:rsidRPr="00220DC6">
        <w:rPr>
          <w:rFonts w:eastAsia="MS Mincho"/>
          <w:lang w:eastAsia="zh-CN"/>
        </w:rPr>
        <w:t xml:space="preserve"> can be calculated according to </w:t>
      </w:r>
      <w:r w:rsidR="00C759F2" w:rsidRPr="00220DC6">
        <w:rPr>
          <w:rFonts w:eastAsia="MS Mincho"/>
          <w:lang w:eastAsia="ja-JP" w:bidi="ar-DZ"/>
        </w:rPr>
        <w:t>next generation mobile networks</w:t>
      </w:r>
      <w:r w:rsidR="00C759F2" w:rsidRPr="00220DC6">
        <w:rPr>
          <w:rFonts w:eastAsia="MS Mincho"/>
          <w:lang w:eastAsia="zh-CN"/>
        </w:rPr>
        <w:t xml:space="preserve"> (</w:t>
      </w:r>
      <w:r w:rsidRPr="00220DC6">
        <w:rPr>
          <w:rFonts w:eastAsia="MS Mincho"/>
          <w:lang w:eastAsia="zh-CN"/>
        </w:rPr>
        <w:t>NGMN</w:t>
      </w:r>
      <w:r w:rsidR="00C759F2" w:rsidRPr="00220DC6">
        <w:rPr>
          <w:rFonts w:eastAsia="MS Mincho"/>
          <w:lang w:eastAsia="zh-CN"/>
        </w:rPr>
        <w:t>)</w:t>
      </w:r>
      <w:r w:rsidRPr="00220DC6">
        <w:rPr>
          <w:rFonts w:eastAsia="MS Mincho"/>
          <w:lang w:eastAsia="zh-CN"/>
        </w:rPr>
        <w:t xml:space="preserve"> recommendations. Both as theoretical calculation and actual scenarios, the backhaul bandwidth for a single 5G low-frequency station </w:t>
      </w:r>
      <w:r w:rsidRPr="00220DC6">
        <w:rPr>
          <w:rFonts w:eastAsia="MS Mincho"/>
          <w:lang w:eastAsia="zh-CN"/>
        </w:rPr>
        <w:lastRenderedPageBreak/>
        <w:t>exceeds 5</w:t>
      </w:r>
      <w:r w:rsidR="006D62D2" w:rsidRPr="00220DC6">
        <w:rPr>
          <w:rFonts w:eastAsia="MS Mincho"/>
          <w:lang w:eastAsia="zh-CN"/>
        </w:rPr>
        <w:t xml:space="preserve"> </w:t>
      </w:r>
      <w:r w:rsidRPr="00220DC6">
        <w:rPr>
          <w:rFonts w:eastAsia="MS Mincho"/>
          <w:lang w:eastAsia="zh-CN"/>
        </w:rPr>
        <w:t>Gbit/s, and the backhaul bandwidth for a single high-frequency station is close to 20</w:t>
      </w:r>
      <w:r w:rsidR="006D62D2" w:rsidRPr="00220DC6">
        <w:rPr>
          <w:rFonts w:eastAsia="MS Mincho"/>
          <w:lang w:eastAsia="zh-CN"/>
        </w:rPr>
        <w:t xml:space="preserve"> </w:t>
      </w:r>
      <w:r w:rsidRPr="00220DC6">
        <w:rPr>
          <w:rFonts w:eastAsia="MS Mincho"/>
          <w:lang w:eastAsia="zh-CN"/>
        </w:rPr>
        <w:t>Gbit/s, representing 10-100 times increase in bandwidth.</w:t>
      </w:r>
      <w:bookmarkEnd w:id="56"/>
    </w:p>
    <w:p w14:paraId="75E611A3" w14:textId="6167DB88" w:rsidR="007E3C16" w:rsidRPr="00220DC6" w:rsidRDefault="00F22FDE" w:rsidP="00F22FDE">
      <w:pPr>
        <w:pStyle w:val="Heading3"/>
        <w:rPr>
          <w:rFonts w:eastAsia="MS Mincho" w:cs="Arial"/>
          <w:b w:val="0"/>
          <w:bCs/>
          <w:szCs w:val="26"/>
          <w:lang w:eastAsia="ja-JP" w:bidi="ar-DZ"/>
        </w:rPr>
      </w:pPr>
      <w:r w:rsidRPr="00220DC6">
        <w:rPr>
          <w:rFonts w:eastAsia="MS Mincho"/>
          <w:lang w:eastAsia="ja-JP" w:bidi="ar-DZ"/>
        </w:rPr>
        <w:t>5.1.2</w:t>
      </w:r>
      <w:r w:rsidRPr="00220DC6">
        <w:rPr>
          <w:rFonts w:eastAsia="MS Mincho"/>
          <w:lang w:eastAsia="ja-JP" w:bidi="ar-DZ"/>
        </w:rPr>
        <w:tab/>
      </w:r>
      <w:r w:rsidR="007E3C16" w:rsidRPr="00220DC6">
        <w:rPr>
          <w:rFonts w:eastAsia="MS Mincho"/>
          <w:lang w:eastAsia="ja-JP" w:bidi="ar-DZ"/>
        </w:rPr>
        <w:t>Low latency</w:t>
      </w:r>
    </w:p>
    <w:p w14:paraId="163F9C5E" w14:textId="444F7653"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The </w:t>
      </w:r>
      <w:r w:rsidRPr="00220DC6">
        <w:rPr>
          <w:rFonts w:eastAsia="SimSun"/>
          <w:lang w:eastAsia="zh-CN"/>
        </w:rPr>
        <w:t>latency</w:t>
      </w:r>
      <w:r w:rsidRPr="00220DC6">
        <w:rPr>
          <w:rFonts w:eastAsia="MS Mincho"/>
          <w:lang w:eastAsia="zh-CN"/>
        </w:rPr>
        <w:t xml:space="preserve"> requirements of 5G backhaul is mainly dictated by the end-to-end </w:t>
      </w:r>
      <w:r w:rsidRPr="00220DC6">
        <w:rPr>
          <w:rFonts w:eastAsia="SimSun"/>
          <w:lang w:eastAsia="zh-CN"/>
        </w:rPr>
        <w:t>latency</w:t>
      </w:r>
      <w:r w:rsidRPr="00220DC6">
        <w:rPr>
          <w:rFonts w:eastAsia="MS Mincho"/>
          <w:lang w:eastAsia="zh-CN"/>
        </w:rPr>
        <w:t xml:space="preserve"> requirements of </w:t>
      </w:r>
      <w:proofErr w:type="spellStart"/>
      <w:r w:rsidRPr="00220DC6">
        <w:rPr>
          <w:rFonts w:eastAsia="MS Mincho"/>
          <w:lang w:eastAsia="zh-CN"/>
        </w:rPr>
        <w:t>eMBB</w:t>
      </w:r>
      <w:proofErr w:type="spellEnd"/>
      <w:r w:rsidRPr="00220DC6">
        <w:rPr>
          <w:rFonts w:eastAsia="MS Mincho"/>
          <w:lang w:eastAsia="zh-CN"/>
        </w:rPr>
        <w:t xml:space="preserve"> and </w:t>
      </w:r>
      <w:proofErr w:type="spellStart"/>
      <w:r w:rsidRPr="00220DC6">
        <w:rPr>
          <w:rFonts w:eastAsia="MS Mincho"/>
          <w:lang w:eastAsia="zh-CN"/>
        </w:rPr>
        <w:t>uRLLC</w:t>
      </w:r>
      <w:proofErr w:type="spellEnd"/>
      <w:r w:rsidRPr="00220DC6">
        <w:rPr>
          <w:rFonts w:eastAsia="MS Mincho"/>
          <w:lang w:eastAsia="zh-CN"/>
        </w:rPr>
        <w:t xml:space="preserve"> services. </w:t>
      </w:r>
      <w:r w:rsidRPr="00220DC6">
        <w:rPr>
          <w:rFonts w:eastAsia="SimSun"/>
          <w:lang w:eastAsia="zh-CN"/>
        </w:rPr>
        <w:t xml:space="preserve">For example, </w:t>
      </w:r>
      <w:r w:rsidR="00817D6A" w:rsidRPr="00220DC6">
        <w:rPr>
          <w:rFonts w:eastAsia="MS Mincho"/>
          <w:lang w:eastAsia="zh-CN"/>
        </w:rPr>
        <w:t>a</w:t>
      </w:r>
      <w:r w:rsidRPr="00220DC6">
        <w:rPr>
          <w:rFonts w:eastAsia="MS Mincho"/>
          <w:lang w:eastAsia="zh-CN"/>
        </w:rPr>
        <w:t xml:space="preserve">ugmented </w:t>
      </w:r>
      <w:r w:rsidR="00817D6A" w:rsidRPr="00220DC6">
        <w:rPr>
          <w:rFonts w:eastAsia="MS Mincho"/>
          <w:lang w:eastAsia="zh-CN"/>
        </w:rPr>
        <w:t>r</w:t>
      </w:r>
      <w:r w:rsidRPr="00220DC6">
        <w:rPr>
          <w:rFonts w:eastAsia="MS Mincho"/>
          <w:lang w:eastAsia="zh-CN"/>
        </w:rPr>
        <w:t>eality</w:t>
      </w:r>
      <w:r w:rsidR="00817D6A" w:rsidRPr="00220DC6">
        <w:rPr>
          <w:rFonts w:eastAsia="MS Mincho"/>
          <w:lang w:eastAsia="zh-CN"/>
        </w:rPr>
        <w:t xml:space="preserve"> </w:t>
      </w:r>
      <w:r w:rsidR="00CF0353" w:rsidRPr="00220DC6">
        <w:rPr>
          <w:rFonts w:eastAsia="MS Mincho"/>
          <w:lang w:eastAsia="zh-CN"/>
        </w:rPr>
        <w:t>(AR</w:t>
      </w:r>
      <w:r w:rsidRPr="00220DC6">
        <w:rPr>
          <w:rFonts w:eastAsia="MS Mincho"/>
          <w:lang w:eastAsia="zh-CN"/>
        </w:rPr>
        <w:t>)/</w:t>
      </w:r>
      <w:r w:rsidR="00C26220" w:rsidRPr="00220DC6">
        <w:rPr>
          <w:rFonts w:eastAsia="MS Mincho"/>
          <w:lang w:eastAsia="zh-CN"/>
        </w:rPr>
        <w:t>v</w:t>
      </w:r>
      <w:r w:rsidRPr="00220DC6">
        <w:rPr>
          <w:rFonts w:eastAsia="MS Mincho"/>
          <w:lang w:eastAsia="zh-CN"/>
        </w:rPr>
        <w:t xml:space="preserve">irtual </w:t>
      </w:r>
      <w:r w:rsidR="00C26220" w:rsidRPr="00220DC6">
        <w:rPr>
          <w:rFonts w:eastAsia="MS Mincho"/>
          <w:lang w:eastAsia="zh-CN"/>
        </w:rPr>
        <w:t>r</w:t>
      </w:r>
      <w:r w:rsidRPr="00220DC6">
        <w:rPr>
          <w:rFonts w:eastAsia="MS Mincho"/>
          <w:lang w:eastAsia="zh-CN"/>
        </w:rPr>
        <w:t>eality</w:t>
      </w:r>
      <w:r w:rsidR="00C26220" w:rsidRPr="00220DC6">
        <w:rPr>
          <w:rFonts w:eastAsia="MS Mincho"/>
          <w:lang w:eastAsia="zh-CN"/>
        </w:rPr>
        <w:t xml:space="preserve"> (VR</w:t>
      </w:r>
      <w:r w:rsidRPr="00220DC6">
        <w:rPr>
          <w:rFonts w:eastAsia="MS Mincho"/>
          <w:lang w:eastAsia="zh-CN"/>
        </w:rPr>
        <w:t xml:space="preserve">) services in </w:t>
      </w:r>
      <w:proofErr w:type="spellStart"/>
      <w:r w:rsidRPr="00220DC6">
        <w:rPr>
          <w:rFonts w:eastAsia="MS Mincho"/>
          <w:lang w:eastAsia="zh-CN"/>
        </w:rPr>
        <w:t>eMBB</w:t>
      </w:r>
      <w:proofErr w:type="spellEnd"/>
      <w:r w:rsidRPr="00220DC6">
        <w:rPr>
          <w:rFonts w:eastAsia="MS Mincho"/>
          <w:lang w:eastAsia="zh-CN"/>
        </w:rPr>
        <w:t xml:space="preserve"> services have high latency requirements of about 10</w:t>
      </w:r>
      <w:r w:rsidR="008F3FFE" w:rsidRPr="00220DC6">
        <w:rPr>
          <w:rFonts w:eastAsia="MS Mincho"/>
          <w:lang w:eastAsia="zh-CN"/>
        </w:rPr>
        <w:t xml:space="preserve"> </w:t>
      </w:r>
      <w:r w:rsidRPr="00220DC6">
        <w:rPr>
          <w:rFonts w:eastAsia="MS Mincho"/>
          <w:lang w:eastAsia="zh-CN"/>
        </w:rPr>
        <w:t xml:space="preserve">ms. </w:t>
      </w:r>
    </w:p>
    <w:p w14:paraId="215E8942" w14:textId="7CA5D9D3"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The most stringent latency requirement for </w:t>
      </w:r>
      <w:proofErr w:type="spellStart"/>
      <w:r w:rsidRPr="00220DC6">
        <w:rPr>
          <w:rFonts w:eastAsia="MS Mincho"/>
          <w:lang w:eastAsia="zh-CN"/>
        </w:rPr>
        <w:t>uRLLC</w:t>
      </w:r>
      <w:proofErr w:type="spellEnd"/>
      <w:r w:rsidRPr="00220DC6">
        <w:rPr>
          <w:rFonts w:eastAsia="MS Mincho"/>
          <w:lang w:eastAsia="zh-CN"/>
        </w:rPr>
        <w:t xml:space="preserve"> ultra-low-latency services that include Internet of </w:t>
      </w:r>
      <w:r w:rsidR="008F3FFE" w:rsidRPr="00220DC6">
        <w:rPr>
          <w:rFonts w:eastAsia="MS Mincho"/>
          <w:lang w:eastAsia="zh-CN"/>
        </w:rPr>
        <w:t>v</w:t>
      </w:r>
      <w:r w:rsidRPr="00220DC6">
        <w:rPr>
          <w:rFonts w:eastAsia="MS Mincho"/>
          <w:lang w:eastAsia="zh-CN"/>
        </w:rPr>
        <w:t xml:space="preserve">ehicles (e.g., assisted driving, etc.), </w:t>
      </w:r>
      <w:r w:rsidR="008F3FFE" w:rsidRPr="00220DC6">
        <w:rPr>
          <w:rFonts w:eastAsia="MS Mincho"/>
          <w:lang w:eastAsia="zh-CN"/>
        </w:rPr>
        <w:t>i</w:t>
      </w:r>
      <w:r w:rsidRPr="00220DC6">
        <w:rPr>
          <w:rFonts w:eastAsia="MS Mincho"/>
          <w:lang w:eastAsia="zh-CN"/>
        </w:rPr>
        <w:t xml:space="preserve">ndustrial Internet (e.g., industrial control/machine arm, etc.), power </w:t>
      </w:r>
      <w:r w:rsidR="00817D6A" w:rsidRPr="00220DC6">
        <w:rPr>
          <w:rFonts w:eastAsia="MS Mincho"/>
          <w:lang w:eastAsia="zh-CN"/>
        </w:rPr>
        <w:t>g</w:t>
      </w:r>
      <w:r w:rsidRPr="00220DC6">
        <w:rPr>
          <w:rFonts w:eastAsia="MS Mincho"/>
          <w:lang w:eastAsia="zh-CN"/>
        </w:rPr>
        <w:t>rid, remote healthcare, finance, etc</w:t>
      </w:r>
      <w:r w:rsidR="007D0754" w:rsidRPr="00220DC6">
        <w:rPr>
          <w:rFonts w:eastAsia="MS Mincho"/>
          <w:lang w:eastAsia="zh-CN"/>
        </w:rPr>
        <w:t>.</w:t>
      </w:r>
      <w:r w:rsidRPr="00220DC6">
        <w:rPr>
          <w:rFonts w:eastAsia="MS Mincho"/>
          <w:lang w:eastAsia="zh-CN"/>
        </w:rPr>
        <w:t>, is around 1</w:t>
      </w:r>
      <w:r w:rsidR="00DF1738" w:rsidRPr="00220DC6">
        <w:rPr>
          <w:rFonts w:eastAsiaTheme="minorEastAsia"/>
          <w:lang w:eastAsia="zh-CN"/>
        </w:rPr>
        <w:t xml:space="preserve"> </w:t>
      </w:r>
      <w:r w:rsidRPr="00220DC6">
        <w:rPr>
          <w:rFonts w:eastAsia="MS Mincho"/>
          <w:lang w:eastAsia="zh-CN"/>
        </w:rPr>
        <w:t xml:space="preserve">ms. </w:t>
      </w:r>
    </w:p>
    <w:p w14:paraId="42C46AEA" w14:textId="77777777" w:rsidR="007E3C16" w:rsidRPr="00220DC6" w:rsidRDefault="007E3C16" w:rsidP="007E3C16">
      <w:pPr>
        <w:overflowPunct/>
        <w:autoSpaceDE/>
        <w:autoSpaceDN/>
        <w:adjustRightInd/>
        <w:textAlignment w:val="auto"/>
        <w:rPr>
          <w:rFonts w:eastAsia="MS Mincho"/>
          <w:lang w:eastAsia="zh-CN"/>
        </w:rPr>
      </w:pPr>
      <w:bookmarkStart w:id="57" w:name="OLE_LINK93"/>
      <w:r w:rsidRPr="00220DC6">
        <w:rPr>
          <w:rFonts w:eastAsia="MS Mincho"/>
          <w:lang w:eastAsia="zh-CN"/>
        </w:rPr>
        <w:t xml:space="preserve">To achieve such demanding latency requirements, it is necessary not only to optimize the network architecture, but also to reduce the forwarding latency of the backhaul equipment to </w:t>
      </w:r>
      <w:r w:rsidRPr="00220DC6">
        <w:rPr>
          <w:rFonts w:eastAsia="SimSun"/>
          <w:lang w:eastAsia="zh-CN"/>
        </w:rPr>
        <w:t>achieve</w:t>
      </w:r>
      <w:r w:rsidRPr="00220DC6">
        <w:rPr>
          <w:rFonts w:eastAsia="MS Mincho"/>
          <w:lang w:eastAsia="zh-CN"/>
        </w:rPr>
        <w:t xml:space="preserve"> the latency requirements of 5G services.</w:t>
      </w:r>
    </w:p>
    <w:bookmarkEnd w:id="57"/>
    <w:p w14:paraId="044666DB" w14:textId="0F5595FE" w:rsidR="007E3C16" w:rsidRPr="00220DC6" w:rsidRDefault="00F22FDE" w:rsidP="00F22FDE">
      <w:pPr>
        <w:pStyle w:val="Heading3"/>
        <w:rPr>
          <w:rFonts w:eastAsia="MS Mincho" w:cs="Arial"/>
          <w:b w:val="0"/>
          <w:bCs/>
          <w:szCs w:val="26"/>
          <w:lang w:eastAsia="ja-JP" w:bidi="ar-DZ"/>
        </w:rPr>
      </w:pPr>
      <w:r w:rsidRPr="00220DC6">
        <w:rPr>
          <w:rFonts w:eastAsia="MS Mincho"/>
          <w:lang w:eastAsia="ja-JP" w:bidi="ar-DZ"/>
        </w:rPr>
        <w:t>5.1.3</w:t>
      </w:r>
      <w:r w:rsidRPr="00220DC6">
        <w:rPr>
          <w:rFonts w:eastAsia="MS Mincho"/>
          <w:lang w:eastAsia="ja-JP" w:bidi="ar-DZ"/>
        </w:rPr>
        <w:tab/>
      </w:r>
      <w:r w:rsidR="007E3C16" w:rsidRPr="00220DC6">
        <w:rPr>
          <w:rFonts w:eastAsia="MS Mincho"/>
          <w:lang w:eastAsia="ja-JP" w:bidi="ar-DZ"/>
        </w:rPr>
        <w:t>Network slicing</w:t>
      </w:r>
    </w:p>
    <w:p w14:paraId="1BE49CDA" w14:textId="0474F18E"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The requirements for 5G services vary significantly across several dimensions, including bandwidth, latency, reliability, energy consumption, customer service, and operational billing, etc. For example, 4K/8K mobile video services require ultra-high data rates; touch-interactive applications require ultra-low latency; </w:t>
      </w:r>
      <w:r w:rsidR="008F3FFE" w:rsidRPr="00220DC6">
        <w:rPr>
          <w:rFonts w:eastAsiaTheme="minorEastAsia"/>
        </w:rPr>
        <w:t>m</w:t>
      </w:r>
      <w:r w:rsidR="00DA1CD8" w:rsidRPr="00220DC6">
        <w:rPr>
          <w:rFonts w:eastAsiaTheme="minorEastAsia"/>
        </w:rPr>
        <w:t>achine</w:t>
      </w:r>
      <w:r w:rsidR="00DA1CD8" w:rsidRPr="00220DC6">
        <w:rPr>
          <w:rFonts w:eastAsia="MS Mincho"/>
          <w:lang w:eastAsia="ja-JP" w:bidi="ar-DZ"/>
        </w:rPr>
        <w:t>-to-</w:t>
      </w:r>
      <w:r w:rsidR="008F3FFE" w:rsidRPr="00220DC6">
        <w:rPr>
          <w:rFonts w:eastAsia="MS Mincho"/>
          <w:lang w:eastAsia="ja-JP" w:bidi="ar-DZ"/>
        </w:rPr>
        <w:t>m</w:t>
      </w:r>
      <w:r w:rsidR="00DA1CD8" w:rsidRPr="00220DC6">
        <w:rPr>
          <w:rFonts w:eastAsia="MS Mincho"/>
          <w:lang w:eastAsia="ja-JP" w:bidi="ar-DZ"/>
        </w:rPr>
        <w:t>achine</w:t>
      </w:r>
      <w:r w:rsidR="00DA1CD8" w:rsidRPr="00220DC6">
        <w:rPr>
          <w:rFonts w:eastAsia="MS Mincho"/>
          <w:lang w:eastAsia="zh-CN"/>
        </w:rPr>
        <w:t>/</w:t>
      </w:r>
      <w:r w:rsidR="00DA1CD8" w:rsidRPr="00220DC6">
        <w:rPr>
          <w:rFonts w:eastAsiaTheme="minorEastAsia"/>
        </w:rPr>
        <w:t>Internet</w:t>
      </w:r>
      <w:r w:rsidR="00DA1CD8" w:rsidRPr="00220DC6">
        <w:rPr>
          <w:rFonts w:eastAsia="MS Mincho"/>
          <w:lang w:eastAsia="ja-JP" w:bidi="ar-DZ"/>
        </w:rPr>
        <w:t xml:space="preserve"> of </w:t>
      </w:r>
      <w:r w:rsidR="008F3FFE" w:rsidRPr="00220DC6">
        <w:rPr>
          <w:rFonts w:eastAsia="MS Mincho"/>
          <w:lang w:eastAsia="ja-JP" w:bidi="ar-DZ"/>
        </w:rPr>
        <w:t>t</w:t>
      </w:r>
      <w:r w:rsidR="00DA1CD8" w:rsidRPr="00220DC6">
        <w:rPr>
          <w:rFonts w:eastAsia="MS Mincho"/>
          <w:lang w:eastAsia="ja-JP" w:bidi="ar-DZ"/>
        </w:rPr>
        <w:t>hings</w:t>
      </w:r>
      <w:r w:rsidR="00DA1CD8" w:rsidRPr="00220DC6">
        <w:rPr>
          <w:rFonts w:eastAsia="MS Mincho"/>
          <w:lang w:eastAsia="zh-CN"/>
        </w:rPr>
        <w:t xml:space="preserve"> (</w:t>
      </w:r>
      <w:r w:rsidRPr="00220DC6">
        <w:rPr>
          <w:rFonts w:eastAsia="MS Mincho"/>
          <w:lang w:eastAsia="zh-CN"/>
        </w:rPr>
        <w:t>M2M/IoT</w:t>
      </w:r>
      <w:r w:rsidR="00DA1CD8" w:rsidRPr="00220DC6">
        <w:rPr>
          <w:rFonts w:eastAsia="MS Mincho"/>
          <w:lang w:eastAsia="zh-CN"/>
        </w:rPr>
        <w:t>)</w:t>
      </w:r>
      <w:r w:rsidRPr="00220DC6">
        <w:rPr>
          <w:rFonts w:eastAsia="MS Mincho"/>
          <w:lang w:eastAsia="zh-CN"/>
        </w:rPr>
        <w:t xml:space="preserve"> applications require high-density connections; self-driving requires high reliability and ultra-low latency; and mobile broadband services require ultra-high mobility. To meet the diverse requirements of these services, the 5G network architecture is different from the traditional 4G network architecture and instead, 5G network utilizes virtualization techniques for network slicing resources. The restructured functions of the network elements are dynamically chained, according to the actual requirements of the services, to provide appropriate network resources and functionalities for individual users, specific services, or even particular data flows.</w:t>
      </w:r>
    </w:p>
    <w:p w14:paraId="2C622100" w14:textId="01A272CF"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The transport network needs </w:t>
      </w:r>
      <w:r w:rsidR="0072618B" w:rsidRPr="00220DC6">
        <w:rPr>
          <w:rFonts w:eastAsia="MS Mincho"/>
          <w:lang w:eastAsia="zh-CN"/>
        </w:rPr>
        <w:t xml:space="preserve">to </w:t>
      </w:r>
      <w:r w:rsidRPr="00220DC6">
        <w:rPr>
          <w:rFonts w:eastAsia="MS Mincho"/>
          <w:lang w:eastAsia="zh-CN"/>
        </w:rPr>
        <w:t xml:space="preserve">accurately support the logical abstraction of network resources from the physical network to form the required virtual network </w:t>
      </w:r>
      <w:proofErr w:type="gramStart"/>
      <w:r w:rsidRPr="00220DC6">
        <w:rPr>
          <w:rFonts w:eastAsia="MS Mincho"/>
          <w:lang w:eastAsia="zh-CN"/>
        </w:rPr>
        <w:t>resources, and</w:t>
      </w:r>
      <w:proofErr w:type="gramEnd"/>
      <w:r w:rsidRPr="00220DC6">
        <w:rPr>
          <w:rFonts w:eastAsia="MS Mincho"/>
          <w:lang w:eastAsia="zh-CN"/>
        </w:rPr>
        <w:t xml:space="preserve"> finally organize them into the desired network slices. Network slices can be divided into hard slices and soft slices based on their capabilities. Hard slices generally use TDM or </w:t>
      </w:r>
      <w:r w:rsidR="00E82831" w:rsidRPr="00220DC6">
        <w:rPr>
          <w:rFonts w:eastAsiaTheme="minorEastAsia"/>
        </w:rPr>
        <w:t>w</w:t>
      </w:r>
      <w:r w:rsidR="00B94272" w:rsidRPr="00220DC6">
        <w:rPr>
          <w:rFonts w:eastAsiaTheme="minorEastAsia"/>
        </w:rPr>
        <w:t>avelength</w:t>
      </w:r>
      <w:r w:rsidR="00B94272" w:rsidRPr="00220DC6">
        <w:rPr>
          <w:rFonts w:eastAsia="MS Mincho"/>
          <w:lang w:eastAsia="ja-JP" w:bidi="ar-DZ"/>
        </w:rPr>
        <w:t xml:space="preserve"> </w:t>
      </w:r>
      <w:r w:rsidR="00E82831" w:rsidRPr="00220DC6">
        <w:rPr>
          <w:rFonts w:eastAsia="MS Mincho"/>
          <w:lang w:eastAsia="ja-JP" w:bidi="ar-DZ"/>
        </w:rPr>
        <w:t>d</w:t>
      </w:r>
      <w:r w:rsidR="00B94272" w:rsidRPr="00220DC6">
        <w:rPr>
          <w:rFonts w:eastAsia="MS Mincho"/>
          <w:lang w:eastAsia="ja-JP" w:bidi="ar-DZ"/>
        </w:rPr>
        <w:t xml:space="preserve">ivision </w:t>
      </w:r>
      <w:r w:rsidR="00E82831" w:rsidRPr="00220DC6">
        <w:rPr>
          <w:rFonts w:eastAsia="MS Mincho"/>
          <w:lang w:eastAsia="ja-JP" w:bidi="ar-DZ"/>
        </w:rPr>
        <w:t>m</w:t>
      </w:r>
      <w:r w:rsidR="00B94272" w:rsidRPr="00220DC6">
        <w:rPr>
          <w:rFonts w:eastAsia="MS Mincho"/>
          <w:lang w:eastAsia="ja-JP" w:bidi="ar-DZ"/>
        </w:rPr>
        <w:t>ultiplexing</w:t>
      </w:r>
      <w:r w:rsidR="00B94272" w:rsidRPr="00220DC6">
        <w:rPr>
          <w:rFonts w:eastAsia="MS Mincho"/>
          <w:lang w:eastAsia="zh-CN"/>
        </w:rPr>
        <w:t xml:space="preserve"> (</w:t>
      </w:r>
      <w:r w:rsidRPr="00220DC6">
        <w:rPr>
          <w:rFonts w:eastAsia="MS Mincho"/>
          <w:lang w:eastAsia="zh-CN"/>
        </w:rPr>
        <w:t>WDM</w:t>
      </w:r>
      <w:r w:rsidR="00B94272" w:rsidRPr="00220DC6">
        <w:rPr>
          <w:rFonts w:eastAsia="MS Mincho"/>
          <w:lang w:eastAsia="zh-CN"/>
        </w:rPr>
        <w:t>)</w:t>
      </w:r>
      <w:r w:rsidRPr="00220DC6">
        <w:rPr>
          <w:rFonts w:eastAsia="MS Mincho"/>
          <w:lang w:eastAsia="zh-CN"/>
        </w:rPr>
        <w:t xml:space="preserve"> technologies to ensure that the network has the capabilities of physical isolation, high security, and reliable transmission. Soft slices generally use packet-based L2 VPN, L3 VPN, or EVPN technologies to provide differentiated isolation and assurance for services.</w:t>
      </w:r>
    </w:p>
    <w:p w14:paraId="4B98D39E"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Therefore, 5G networks need to meet the requirements for both low-latency deterministic forwarding and physical isolation for vertical industries and high-value government and enterprise customers, as well as the requirements for carrying high-bandwidth and high-volume bursty Internet traffic. By offering both soft and hard slicing, 5G networks can meet the diverse requirements of various services.</w:t>
      </w:r>
    </w:p>
    <w:p w14:paraId="40FB2D57" w14:textId="5723B14C" w:rsidR="007E3C16" w:rsidRPr="00220DC6" w:rsidRDefault="00F22FDE" w:rsidP="00F22FDE">
      <w:pPr>
        <w:pStyle w:val="Heading3"/>
        <w:rPr>
          <w:rFonts w:eastAsia="MS Mincho" w:cs="Arial"/>
          <w:b w:val="0"/>
          <w:bCs/>
          <w:szCs w:val="26"/>
          <w:lang w:eastAsia="ja-JP" w:bidi="ar-DZ"/>
        </w:rPr>
      </w:pPr>
      <w:r w:rsidRPr="00220DC6">
        <w:rPr>
          <w:rFonts w:eastAsia="MS Mincho"/>
          <w:lang w:eastAsia="ja-JP" w:bidi="ar-DZ"/>
        </w:rPr>
        <w:t>5.1.4</w:t>
      </w:r>
      <w:r w:rsidRPr="00220DC6">
        <w:rPr>
          <w:rFonts w:eastAsia="MS Mincho"/>
          <w:lang w:eastAsia="ja-JP" w:bidi="ar-DZ"/>
        </w:rPr>
        <w:tab/>
      </w:r>
      <w:r w:rsidR="007E3C16" w:rsidRPr="00220DC6">
        <w:rPr>
          <w:rFonts w:eastAsia="MS Mincho"/>
          <w:lang w:eastAsia="ja-JP" w:bidi="ar-DZ"/>
        </w:rPr>
        <w:t>Flexible network scheduling</w:t>
      </w:r>
    </w:p>
    <w:p w14:paraId="7F072D61" w14:textId="501B2C1E"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In the 5G era, the density of </w:t>
      </w:r>
      <w:proofErr w:type="spellStart"/>
      <w:r w:rsidRPr="00220DC6">
        <w:rPr>
          <w:rFonts w:eastAsia="MS Mincho"/>
          <w:lang w:eastAsia="zh-CN"/>
        </w:rPr>
        <w:t>gNodeBs</w:t>
      </w:r>
      <w:proofErr w:type="spellEnd"/>
      <w:r w:rsidRPr="00220DC6">
        <w:rPr>
          <w:rFonts w:eastAsia="MS Mincho"/>
          <w:lang w:eastAsia="zh-CN"/>
        </w:rPr>
        <w:t xml:space="preserve"> has increased, thus the inner-station collaboration and the traffic among </w:t>
      </w:r>
      <w:proofErr w:type="spellStart"/>
      <w:r w:rsidRPr="00220DC6">
        <w:rPr>
          <w:rFonts w:eastAsia="MS Mincho"/>
          <w:lang w:eastAsia="zh-CN"/>
        </w:rPr>
        <w:t>gNodeBs</w:t>
      </w:r>
      <w:proofErr w:type="spellEnd"/>
      <w:r w:rsidRPr="00220DC6">
        <w:rPr>
          <w:rFonts w:eastAsia="MS Mincho"/>
          <w:lang w:eastAsia="zh-CN"/>
        </w:rPr>
        <w:t xml:space="preserve"> increases. Meanwhile, the 5G mobile network adopts a service-based architecture, with cloudified core network functions and decentralized data </w:t>
      </w:r>
      <w:bookmarkStart w:id="58" w:name="OLE_LINK82"/>
      <w:r w:rsidR="00220DC6" w:rsidRPr="00220DC6">
        <w:rPr>
          <w:rFonts w:eastAsia="MS Mincho"/>
          <w:lang w:eastAsia="zh-CN"/>
        </w:rPr>
        <w:t>centre</w:t>
      </w:r>
      <w:r w:rsidR="008F1AF2" w:rsidRPr="00220DC6">
        <w:rPr>
          <w:rFonts w:eastAsia="MS Mincho"/>
          <w:lang w:eastAsia="zh-CN"/>
        </w:rPr>
        <w:t xml:space="preserve"> (DC)</w:t>
      </w:r>
      <w:r w:rsidRPr="00220DC6">
        <w:rPr>
          <w:rFonts w:eastAsia="MS Mincho"/>
          <w:lang w:eastAsia="zh-CN"/>
        </w:rPr>
        <w:t>.</w:t>
      </w:r>
      <w:bookmarkEnd w:id="58"/>
      <w:r w:rsidRPr="00220DC6">
        <w:rPr>
          <w:rFonts w:eastAsia="MS Mincho"/>
          <w:lang w:eastAsia="zh-CN"/>
        </w:rPr>
        <w:t xml:space="preserve"> This leads to an increased demand for traffic between DCs, in addition to the traffic from </w:t>
      </w:r>
      <w:proofErr w:type="spellStart"/>
      <w:r w:rsidRPr="00220DC6">
        <w:rPr>
          <w:rFonts w:eastAsia="MS Mincho"/>
          <w:lang w:eastAsia="zh-CN"/>
        </w:rPr>
        <w:t>gNodeBs</w:t>
      </w:r>
      <w:proofErr w:type="spellEnd"/>
      <w:r w:rsidRPr="00220DC6">
        <w:rPr>
          <w:rFonts w:eastAsia="MS Mincho"/>
          <w:lang w:eastAsia="zh-CN"/>
        </w:rPr>
        <w:t xml:space="preserve"> to core network. Therefore, the transport network needs to support flexible scheduling between </w:t>
      </w:r>
      <w:proofErr w:type="spellStart"/>
      <w:r w:rsidRPr="00220DC6">
        <w:rPr>
          <w:rFonts w:eastAsia="MS Mincho"/>
          <w:lang w:eastAsia="zh-CN"/>
        </w:rPr>
        <w:t>gNodeBs</w:t>
      </w:r>
      <w:proofErr w:type="spellEnd"/>
      <w:r w:rsidRPr="00220DC6">
        <w:rPr>
          <w:rFonts w:eastAsia="MS Mincho"/>
          <w:lang w:eastAsia="zh-CN"/>
        </w:rPr>
        <w:t>, core network clouds, and DCs.</w:t>
      </w:r>
    </w:p>
    <w:p w14:paraId="5164ED14" w14:textId="26C7B97D" w:rsidR="007E3C16" w:rsidRPr="00220DC6" w:rsidRDefault="00F22FDE" w:rsidP="00F22FDE">
      <w:pPr>
        <w:pStyle w:val="Heading3"/>
        <w:rPr>
          <w:rFonts w:eastAsia="MS Mincho" w:cs="Arial"/>
          <w:b w:val="0"/>
          <w:bCs/>
          <w:szCs w:val="26"/>
          <w:lang w:eastAsia="ja-JP" w:bidi="ar-DZ"/>
        </w:rPr>
      </w:pPr>
      <w:bookmarkStart w:id="59" w:name="OLE_LINK75"/>
      <w:r w:rsidRPr="00220DC6">
        <w:rPr>
          <w:rFonts w:eastAsia="MS Mincho"/>
          <w:lang w:eastAsia="ja-JP" w:bidi="ar-DZ"/>
        </w:rPr>
        <w:t>5.1.5</w:t>
      </w:r>
      <w:r w:rsidRPr="00220DC6">
        <w:rPr>
          <w:rFonts w:eastAsia="MS Mincho"/>
          <w:lang w:eastAsia="ja-JP" w:bidi="ar-DZ"/>
        </w:rPr>
        <w:tab/>
      </w:r>
      <w:r w:rsidR="007E3C16" w:rsidRPr="00220DC6">
        <w:rPr>
          <w:rFonts w:eastAsia="MS Mincho"/>
          <w:lang w:eastAsia="ja-JP" w:bidi="ar-DZ"/>
        </w:rPr>
        <w:t>High-accuracy synchronization</w:t>
      </w:r>
    </w:p>
    <w:bookmarkEnd w:id="59"/>
    <w:p w14:paraId="27E8086F" w14:textId="24F3F965" w:rsidR="007E3C16" w:rsidRPr="00220DC6" w:rsidRDefault="007E3C16" w:rsidP="007E3C16">
      <w:pPr>
        <w:overflowPunct/>
        <w:autoSpaceDE/>
        <w:autoSpaceDN/>
        <w:adjustRightInd/>
        <w:textAlignment w:val="auto"/>
        <w:rPr>
          <w:rFonts w:eastAsia="MS Mincho"/>
          <w:color w:val="000000"/>
          <w:lang w:eastAsia="zh-CN"/>
        </w:rPr>
      </w:pPr>
      <w:r w:rsidRPr="00220DC6">
        <w:rPr>
          <w:rFonts w:eastAsia="MS Mincho"/>
          <w:color w:val="000000"/>
          <w:lang w:eastAsia="zh-CN"/>
        </w:rPr>
        <w:t xml:space="preserve">For </w:t>
      </w:r>
      <w:r w:rsidR="00065D5F" w:rsidRPr="00220DC6">
        <w:rPr>
          <w:rFonts w:eastAsia="MS Mincho"/>
          <w:lang w:eastAsia="ja-JP" w:bidi="ar-DZ"/>
        </w:rPr>
        <w:t>t</w:t>
      </w:r>
      <w:r w:rsidR="00F64261" w:rsidRPr="00220DC6">
        <w:rPr>
          <w:rFonts w:eastAsia="MS Mincho"/>
          <w:lang w:eastAsia="ja-JP" w:bidi="ar-DZ"/>
        </w:rPr>
        <w:t xml:space="preserve">ime </w:t>
      </w:r>
      <w:r w:rsidR="00065D5F" w:rsidRPr="00220DC6">
        <w:rPr>
          <w:rFonts w:eastAsia="MS Mincho"/>
          <w:lang w:eastAsia="ja-JP" w:bidi="ar-DZ"/>
        </w:rPr>
        <w:t>d</w:t>
      </w:r>
      <w:r w:rsidR="00F64261" w:rsidRPr="00220DC6">
        <w:rPr>
          <w:rFonts w:eastAsia="MS Mincho"/>
          <w:lang w:eastAsia="ja-JP" w:bidi="ar-DZ"/>
        </w:rPr>
        <w:t xml:space="preserve">ivision </w:t>
      </w:r>
      <w:r w:rsidR="00065D5F" w:rsidRPr="00220DC6">
        <w:rPr>
          <w:rFonts w:eastAsia="MS Mincho"/>
          <w:lang w:eastAsia="ja-JP" w:bidi="ar-DZ"/>
        </w:rPr>
        <w:t>d</w:t>
      </w:r>
      <w:r w:rsidR="00F64261" w:rsidRPr="00220DC6">
        <w:rPr>
          <w:rFonts w:eastAsia="MS Mincho"/>
          <w:lang w:eastAsia="ja-JP" w:bidi="ar-DZ"/>
        </w:rPr>
        <w:t>uplex-</w:t>
      </w:r>
      <w:r w:rsidR="00065D5F" w:rsidRPr="00220DC6">
        <w:rPr>
          <w:rFonts w:eastAsia="MS Mincho"/>
          <w:lang w:eastAsia="ja-JP" w:bidi="ar-DZ"/>
        </w:rPr>
        <w:t>l</w:t>
      </w:r>
      <w:r w:rsidR="00F64261" w:rsidRPr="00220DC6">
        <w:rPr>
          <w:rFonts w:eastAsia="MS Mincho"/>
          <w:lang w:eastAsia="ja-JP" w:bidi="ar-DZ"/>
        </w:rPr>
        <w:t xml:space="preserve">ong </w:t>
      </w:r>
      <w:r w:rsidR="00065D5F" w:rsidRPr="00220DC6">
        <w:rPr>
          <w:rFonts w:eastAsia="MS Mincho"/>
          <w:lang w:eastAsia="ja-JP" w:bidi="ar-DZ"/>
        </w:rPr>
        <w:t>t</w:t>
      </w:r>
      <w:r w:rsidR="00F64261" w:rsidRPr="00220DC6">
        <w:rPr>
          <w:rFonts w:eastAsia="MS Mincho"/>
          <w:lang w:eastAsia="ja-JP" w:bidi="ar-DZ"/>
        </w:rPr>
        <w:t xml:space="preserve">erm </w:t>
      </w:r>
      <w:r w:rsidR="00065D5F" w:rsidRPr="00220DC6">
        <w:rPr>
          <w:rFonts w:eastAsia="MS Mincho"/>
          <w:lang w:eastAsia="ja-JP" w:bidi="ar-DZ"/>
        </w:rPr>
        <w:t>e</w:t>
      </w:r>
      <w:r w:rsidR="00F64261" w:rsidRPr="00220DC6">
        <w:rPr>
          <w:rFonts w:eastAsia="MS Mincho"/>
          <w:lang w:eastAsia="ja-JP" w:bidi="ar-DZ"/>
        </w:rPr>
        <w:t>volution</w:t>
      </w:r>
      <w:r w:rsidR="00F64261" w:rsidRPr="00220DC6">
        <w:rPr>
          <w:rFonts w:eastAsia="MS Mincho"/>
          <w:color w:val="000000"/>
          <w:lang w:eastAsia="zh-CN"/>
        </w:rPr>
        <w:t xml:space="preserve"> (</w:t>
      </w:r>
      <w:r w:rsidRPr="00220DC6">
        <w:rPr>
          <w:rFonts w:eastAsia="MS Mincho"/>
          <w:color w:val="000000"/>
          <w:lang w:eastAsia="zh-CN"/>
        </w:rPr>
        <w:t>TDD-LTE</w:t>
      </w:r>
      <w:r w:rsidR="00F64261" w:rsidRPr="00220DC6">
        <w:rPr>
          <w:rFonts w:eastAsia="MS Mincho"/>
          <w:color w:val="000000"/>
          <w:lang w:eastAsia="zh-CN"/>
        </w:rPr>
        <w:t>)</w:t>
      </w:r>
      <w:r w:rsidRPr="00220DC6">
        <w:rPr>
          <w:rFonts w:eastAsia="MS Mincho"/>
          <w:color w:val="000000"/>
          <w:lang w:eastAsia="zh-CN"/>
        </w:rPr>
        <w:t xml:space="preserve"> systems supporting basic services, the time synchronization requirement over the air interface for </w:t>
      </w:r>
      <w:proofErr w:type="spellStart"/>
      <w:r w:rsidRPr="00220DC6">
        <w:rPr>
          <w:rFonts w:eastAsia="MS Mincho"/>
          <w:color w:val="000000"/>
          <w:lang w:eastAsia="zh-CN"/>
        </w:rPr>
        <w:t>gNodeBs</w:t>
      </w:r>
      <w:proofErr w:type="spellEnd"/>
      <w:r w:rsidRPr="00220DC6">
        <w:rPr>
          <w:rFonts w:eastAsia="MS Mincho"/>
          <w:color w:val="000000"/>
          <w:lang w:eastAsia="zh-CN"/>
        </w:rPr>
        <w:t xml:space="preserve"> is </w:t>
      </w:r>
      <w:r w:rsidRPr="00220DC6">
        <w:rPr>
          <w:rFonts w:eastAsia="SimSun"/>
          <w:color w:val="000000"/>
          <w:lang w:eastAsia="zh-CN"/>
        </w:rPr>
        <w:t xml:space="preserve">within </w:t>
      </w:r>
      <w:r w:rsidR="006D62D2" w:rsidRPr="00220DC6">
        <w:t>±</w:t>
      </w:r>
      <w:r w:rsidRPr="00220DC6">
        <w:rPr>
          <w:rFonts w:eastAsia="MS Mincho"/>
          <w:color w:val="000000"/>
          <w:lang w:eastAsia="zh-CN"/>
        </w:rPr>
        <w:t>1.5</w:t>
      </w:r>
      <w:r w:rsidR="006D62D2" w:rsidRPr="00220DC6">
        <w:rPr>
          <w:rFonts w:eastAsia="MS Mincho"/>
          <w:color w:val="000000"/>
          <w:lang w:eastAsia="zh-CN"/>
        </w:rPr>
        <w:t xml:space="preserve"> </w:t>
      </w:r>
      <w:proofErr w:type="spellStart"/>
      <w:r w:rsidRPr="00220DC6">
        <w:rPr>
          <w:rFonts w:eastAsia="MS Mincho"/>
          <w:color w:val="000000"/>
          <w:lang w:eastAsia="zh-CN"/>
        </w:rPr>
        <w:t>μs</w:t>
      </w:r>
      <w:proofErr w:type="spellEnd"/>
      <w:r w:rsidRPr="00220DC6">
        <w:rPr>
          <w:rFonts w:eastAsia="MS Mincho"/>
          <w:color w:val="000000"/>
          <w:lang w:eastAsia="zh-CN"/>
        </w:rPr>
        <w:t xml:space="preserve">. If adjacent </w:t>
      </w:r>
      <w:proofErr w:type="spellStart"/>
      <w:r w:rsidRPr="00220DC6">
        <w:rPr>
          <w:rFonts w:eastAsia="MS Mincho"/>
          <w:color w:val="000000"/>
          <w:lang w:eastAsia="zh-CN"/>
        </w:rPr>
        <w:t>gNodeBs</w:t>
      </w:r>
      <w:proofErr w:type="spellEnd"/>
      <w:r w:rsidRPr="00220DC6">
        <w:rPr>
          <w:rFonts w:eastAsia="MS Mincho"/>
          <w:color w:val="000000"/>
          <w:lang w:eastAsia="zh-CN"/>
        </w:rPr>
        <w:t xml:space="preserve"> are not synchronized, inter-slot interference and uplink-downlink slot interference may occur.</w:t>
      </w:r>
    </w:p>
    <w:p w14:paraId="0B9860F2" w14:textId="3D78483A" w:rsidR="007E3C16" w:rsidRPr="00220DC6" w:rsidRDefault="007E3C16" w:rsidP="007E3C16">
      <w:pPr>
        <w:overflowPunct/>
        <w:autoSpaceDE/>
        <w:autoSpaceDN/>
        <w:adjustRightInd/>
        <w:textAlignment w:val="auto"/>
        <w:rPr>
          <w:rFonts w:eastAsia="SimSun"/>
          <w:lang w:eastAsia="zh-CN" w:bidi="ar-DZ"/>
        </w:rPr>
      </w:pPr>
      <w:r w:rsidRPr="00220DC6">
        <w:rPr>
          <w:rFonts w:eastAsia="MS Mincho"/>
          <w:color w:val="000000"/>
          <w:lang w:eastAsia="zh-CN"/>
        </w:rPr>
        <w:lastRenderedPageBreak/>
        <w:t>For 5G NR systems handling basic services, the air interface time synchronization r</w:t>
      </w:r>
      <w:r w:rsidRPr="00220DC6">
        <w:rPr>
          <w:rFonts w:eastAsia="MS Mincho"/>
          <w:lang w:eastAsia="zh-CN"/>
        </w:rPr>
        <w:t>equirement remains </w:t>
      </w:r>
      <w:r w:rsidR="006D62D2" w:rsidRPr="00220DC6">
        <w:t>±</w:t>
      </w:r>
      <w:r w:rsidRPr="00220DC6">
        <w:rPr>
          <w:rFonts w:eastAsia="MS Mincho"/>
          <w:lang w:eastAsia="zh-CN"/>
        </w:rPr>
        <w:t>1.5</w:t>
      </w:r>
      <w:r w:rsidR="006D62D2" w:rsidRPr="00220DC6">
        <w:rPr>
          <w:rFonts w:eastAsia="MS Mincho"/>
          <w:lang w:eastAsia="zh-CN"/>
        </w:rPr>
        <w:t xml:space="preserve"> </w:t>
      </w:r>
      <w:proofErr w:type="spellStart"/>
      <w:r w:rsidRPr="00220DC6">
        <w:rPr>
          <w:rFonts w:eastAsia="MS Mincho"/>
          <w:lang w:eastAsia="zh-CN"/>
        </w:rPr>
        <w:t>μs</w:t>
      </w:r>
      <w:proofErr w:type="spellEnd"/>
      <w:r w:rsidRPr="00220DC6">
        <w:rPr>
          <w:rFonts w:eastAsia="MS Mincho"/>
          <w:lang w:eastAsia="zh-CN"/>
        </w:rPr>
        <w:t>, while services such as carrier aggregation demand stricter synchronization accuracy, reaching </w:t>
      </w:r>
      <w:r w:rsidR="006D62D2" w:rsidRPr="00220DC6">
        <w:t>±</w:t>
      </w:r>
      <w:r w:rsidRPr="00220DC6">
        <w:rPr>
          <w:rFonts w:eastAsia="MS Mincho"/>
          <w:lang w:eastAsia="zh-CN"/>
        </w:rPr>
        <w:t>130</w:t>
      </w:r>
      <w:r w:rsidR="006D62D2" w:rsidRPr="00220DC6">
        <w:rPr>
          <w:rFonts w:eastAsia="MS Mincho"/>
          <w:lang w:eastAsia="zh-CN"/>
        </w:rPr>
        <w:t xml:space="preserve"> </w:t>
      </w:r>
      <w:r w:rsidRPr="00220DC6">
        <w:rPr>
          <w:rFonts w:eastAsia="MS Mincho"/>
          <w:lang w:eastAsia="zh-CN"/>
        </w:rPr>
        <w:t>ns. Among 5G's diverse services, </w:t>
      </w:r>
      <w:proofErr w:type="spellStart"/>
      <w:r w:rsidRPr="00220DC6">
        <w:rPr>
          <w:rFonts w:eastAsia="MS Mincho"/>
          <w:lang w:eastAsia="zh-CN"/>
        </w:rPr>
        <w:t>gNodeB</w:t>
      </w:r>
      <w:proofErr w:type="spellEnd"/>
      <w:r w:rsidRPr="00220DC6">
        <w:rPr>
          <w:rFonts w:eastAsia="MS Mincho"/>
          <w:lang w:eastAsia="zh-CN"/>
        </w:rPr>
        <w:t xml:space="preserve"> positioning imposes the most stringent time synchronization requirements. </w:t>
      </w:r>
      <w:bookmarkStart w:id="60" w:name="OLE_LINK94"/>
      <w:r w:rsidRPr="00220DC6">
        <w:rPr>
          <w:rFonts w:eastAsia="MS Mincho"/>
          <w:lang w:eastAsia="zh-CN"/>
        </w:rPr>
        <w:t>A positioning accuracy of around 3 metr</w:t>
      </w:r>
      <w:r w:rsidR="00FA0EE0" w:rsidRPr="00220DC6">
        <w:rPr>
          <w:rFonts w:eastAsia="MS Mincho"/>
          <w:lang w:eastAsia="zh-CN"/>
        </w:rPr>
        <w:t>e</w:t>
      </w:r>
      <w:r w:rsidRPr="00220DC6">
        <w:rPr>
          <w:rFonts w:eastAsia="MS Mincho"/>
          <w:lang w:eastAsia="zh-CN"/>
        </w:rPr>
        <w:t xml:space="preserve">s necessitates synchronization errors between </w:t>
      </w:r>
      <w:proofErr w:type="spellStart"/>
      <w:r w:rsidRPr="00220DC6">
        <w:rPr>
          <w:rFonts w:eastAsia="MS Mincho"/>
          <w:lang w:eastAsia="zh-CN"/>
        </w:rPr>
        <w:t>gNodeBs</w:t>
      </w:r>
      <w:proofErr w:type="spellEnd"/>
      <w:r w:rsidRPr="00220DC6">
        <w:rPr>
          <w:rFonts w:eastAsia="MS Mincho"/>
          <w:lang w:eastAsia="zh-CN"/>
        </w:rPr>
        <w:t xml:space="preserve"> providing positioning services, </w:t>
      </w:r>
      <w:r w:rsidRPr="00220DC6">
        <w:rPr>
          <w:rFonts w:eastAsia="SimSun"/>
          <w:lang w:eastAsia="zh-CN"/>
        </w:rPr>
        <w:t>to</w:t>
      </w:r>
      <w:r w:rsidRPr="00220DC6">
        <w:rPr>
          <w:rFonts w:eastAsia="MS Mincho"/>
          <w:lang w:eastAsia="zh-CN"/>
        </w:rPr>
        <w:t xml:space="preserve"> be less than 10</w:t>
      </w:r>
      <w:r w:rsidR="0072618B" w:rsidRPr="00220DC6">
        <w:rPr>
          <w:rFonts w:eastAsia="MS Mincho"/>
          <w:lang w:eastAsia="zh-CN"/>
        </w:rPr>
        <w:t xml:space="preserve"> </w:t>
      </w:r>
      <w:r w:rsidRPr="00220DC6">
        <w:rPr>
          <w:rFonts w:eastAsia="MS Mincho"/>
          <w:lang w:eastAsia="zh-CN"/>
        </w:rPr>
        <w:t>ns.</w:t>
      </w:r>
      <w:bookmarkEnd w:id="60"/>
    </w:p>
    <w:p w14:paraId="6FCBD67D" w14:textId="2B1D86C3" w:rsidR="007E3C16" w:rsidRPr="00220DC6" w:rsidRDefault="00F22FDE" w:rsidP="00F22FDE">
      <w:pPr>
        <w:pStyle w:val="Heading2"/>
        <w:rPr>
          <w:rFonts w:eastAsia="SimSun" w:cs="Arial"/>
          <w:b w:val="0"/>
          <w:bCs/>
          <w:iCs/>
          <w:szCs w:val="28"/>
          <w:lang w:eastAsia="zh-CN" w:bidi="ar-DZ"/>
        </w:rPr>
      </w:pPr>
      <w:bookmarkStart w:id="61" w:name="_Toc204163667"/>
      <w:bookmarkStart w:id="62" w:name="_Toc219469778"/>
      <w:bookmarkStart w:id="63" w:name="_Toc219470720"/>
      <w:bookmarkStart w:id="64" w:name="_Toc228172985"/>
      <w:r w:rsidRPr="00220DC6">
        <w:rPr>
          <w:rFonts w:eastAsia="MS Mincho"/>
          <w:lang w:eastAsia="ja-JP" w:bidi="ar-DZ"/>
        </w:rPr>
        <w:t>5.2</w:t>
      </w:r>
      <w:r w:rsidRPr="00220DC6">
        <w:rPr>
          <w:rFonts w:eastAsia="MS Mincho"/>
          <w:lang w:eastAsia="ja-JP" w:bidi="ar-DZ"/>
        </w:rPr>
        <w:tab/>
      </w:r>
      <w:r w:rsidR="007E3C16" w:rsidRPr="00220DC6">
        <w:rPr>
          <w:rFonts w:eastAsia="MS Mincho"/>
          <w:lang w:eastAsia="ja-JP" w:bidi="ar-DZ"/>
        </w:rPr>
        <w:t>Dedicated line service requirement</w:t>
      </w:r>
      <w:bookmarkEnd w:id="61"/>
      <w:r w:rsidR="007E3C16" w:rsidRPr="00220DC6">
        <w:rPr>
          <w:rFonts w:eastAsia="MS Mincho"/>
          <w:lang w:eastAsia="ja-JP" w:bidi="ar-DZ"/>
        </w:rPr>
        <w:t>s</w:t>
      </w:r>
      <w:bookmarkEnd w:id="62"/>
      <w:bookmarkEnd w:id="63"/>
      <w:bookmarkEnd w:id="64"/>
    </w:p>
    <w:p w14:paraId="79F06A8C" w14:textId="48945201" w:rsidR="007E3C16" w:rsidRPr="00220DC6" w:rsidRDefault="007E3C16" w:rsidP="007E3C16">
      <w:pPr>
        <w:overflowPunct/>
        <w:autoSpaceDE/>
        <w:autoSpaceDN/>
        <w:adjustRightInd/>
        <w:textAlignment w:val="auto"/>
        <w:rPr>
          <w:rFonts w:eastAsia="MS Mincho"/>
          <w:lang w:eastAsia="zh-CN"/>
        </w:rPr>
      </w:pPr>
      <w:bookmarkStart w:id="65" w:name="OLE_LINK95"/>
      <w:r w:rsidRPr="00220DC6">
        <w:rPr>
          <w:rFonts w:eastAsia="MS Mincho"/>
          <w:lang w:eastAsia="zh-CN"/>
        </w:rPr>
        <w:t>With the continuous development of 5G network and other dedicated network applications, it is not just 5G (</w:t>
      </w:r>
      <w:proofErr w:type="spellStart"/>
      <w:r w:rsidRPr="00220DC6">
        <w:rPr>
          <w:rFonts w:eastAsia="MS Mincho"/>
          <w:lang w:eastAsia="zh-CN"/>
        </w:rPr>
        <w:t>eMBB</w:t>
      </w:r>
      <w:proofErr w:type="spellEnd"/>
      <w:r w:rsidRPr="00220DC6">
        <w:rPr>
          <w:rFonts w:eastAsia="MS Mincho"/>
          <w:lang w:eastAsia="zh-CN"/>
        </w:rPr>
        <w:t xml:space="preserve">, URLLC, </w:t>
      </w:r>
      <w:r w:rsidR="0072618B" w:rsidRPr="00220DC6">
        <w:rPr>
          <w:rFonts w:eastAsiaTheme="minorEastAsia"/>
        </w:rPr>
        <w:t>m</w:t>
      </w:r>
      <w:r w:rsidR="00134D03" w:rsidRPr="00220DC6">
        <w:rPr>
          <w:rFonts w:eastAsiaTheme="minorEastAsia"/>
        </w:rPr>
        <w:t>obile</w:t>
      </w:r>
      <w:r w:rsidR="00134D03" w:rsidRPr="00220DC6">
        <w:rPr>
          <w:rFonts w:eastAsia="MS Mincho"/>
          <w:lang w:eastAsia="ja-JP" w:bidi="ar-DZ"/>
        </w:rPr>
        <w:t xml:space="preserve"> Internet of </w:t>
      </w:r>
      <w:r w:rsidR="0072618B" w:rsidRPr="00220DC6">
        <w:rPr>
          <w:rFonts w:eastAsia="MS Mincho"/>
          <w:lang w:eastAsia="ja-JP" w:bidi="ar-DZ"/>
        </w:rPr>
        <w:t>t</w:t>
      </w:r>
      <w:r w:rsidR="00134D03" w:rsidRPr="00220DC6">
        <w:rPr>
          <w:rFonts w:eastAsia="MS Mincho"/>
          <w:lang w:eastAsia="ja-JP" w:bidi="ar-DZ"/>
        </w:rPr>
        <w:t>hings</w:t>
      </w:r>
      <w:r w:rsidR="00134D03" w:rsidRPr="00220DC6">
        <w:rPr>
          <w:rFonts w:eastAsia="MS Mincho"/>
          <w:lang w:eastAsia="zh-CN"/>
        </w:rPr>
        <w:t xml:space="preserve"> (</w:t>
      </w:r>
      <w:r w:rsidRPr="00220DC6">
        <w:rPr>
          <w:rFonts w:eastAsia="MS Mincho"/>
          <w:lang w:eastAsia="zh-CN"/>
        </w:rPr>
        <w:t>MIoT</w:t>
      </w:r>
      <w:r w:rsidR="00134D03" w:rsidRPr="00220DC6">
        <w:rPr>
          <w:rFonts w:eastAsia="MS Mincho"/>
          <w:lang w:eastAsia="zh-CN"/>
        </w:rPr>
        <w:t>)</w:t>
      </w:r>
      <w:r w:rsidRPr="00220DC6">
        <w:rPr>
          <w:rFonts w:eastAsia="MS Mincho"/>
          <w:lang w:eastAsia="zh-CN"/>
        </w:rPr>
        <w:t xml:space="preserve">) that </w:t>
      </w:r>
      <w:r w:rsidRPr="00220DC6">
        <w:rPr>
          <w:rFonts w:eastAsia="SimSun"/>
          <w:lang w:eastAsia="zh-CN"/>
        </w:rPr>
        <w:t xml:space="preserve">require network slicing </w:t>
      </w:r>
      <w:r w:rsidRPr="00220DC6">
        <w:rPr>
          <w:rFonts w:eastAsia="MS Mincho"/>
          <w:lang w:eastAsia="zh-CN"/>
        </w:rPr>
        <w:t>but the multi vertical industries customers also require</w:t>
      </w:r>
      <w:r w:rsidRPr="00220DC6">
        <w:rPr>
          <w:rFonts w:eastAsia="SimSun"/>
          <w:lang w:eastAsia="zh-CN"/>
        </w:rPr>
        <w:t xml:space="preserve"> differentiation</w:t>
      </w:r>
      <w:r w:rsidRPr="00220DC6">
        <w:rPr>
          <w:rFonts w:eastAsia="MS Mincho"/>
          <w:lang w:eastAsia="zh-CN"/>
        </w:rPr>
        <w:t xml:space="preserve">. </w:t>
      </w:r>
      <w:bookmarkEnd w:id="65"/>
    </w:p>
    <w:p w14:paraId="173487DB" w14:textId="60ABD303"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The MTN transport network is a multi-service network and will be shared between 5G services and other types of services. The dedicated line market is an important application which MTN must support. In addition to common Ethernet </w:t>
      </w:r>
      <w:r w:rsidR="00414123" w:rsidRPr="00220DC6">
        <w:rPr>
          <w:rFonts w:eastAsia="MS Mincho"/>
          <w:lang w:eastAsia="zh-CN"/>
        </w:rPr>
        <w:t xml:space="preserve">(ETH) </w:t>
      </w:r>
      <w:r w:rsidRPr="00220DC6">
        <w:rPr>
          <w:rFonts w:eastAsia="MS Mincho"/>
          <w:lang w:eastAsia="zh-CN"/>
        </w:rPr>
        <w:t xml:space="preserve">private line services, some financial services, government services, and enterprise services have higher requirements on isolation, security, and reliability. Additionally, financial services have more stringent requirements on low latency. Therefore, operators need to precisely match customer service requirements in terms of bandwidth, isolation, latency, reliability, and security, and provide customized dedicated line services for specific customers. </w:t>
      </w:r>
    </w:p>
    <w:p w14:paraId="554C8DEF"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In addition,</w:t>
      </w:r>
      <w:bookmarkStart w:id="66" w:name="OLE_LINK3"/>
      <w:r w:rsidRPr="00220DC6">
        <w:rPr>
          <w:rFonts w:eastAsia="MS Mincho"/>
          <w:lang w:eastAsia="zh-CN"/>
        </w:rPr>
        <w:t xml:space="preserve"> as the industry digital transformation advances, dedicated line service connections tend to extend to core business scenarios, such as enterprise production and control. Branches of industry users are now spread across different metropolitan areas. Therefore, it is also required to provide differentiated performance guarantee for cross-domain dedicated line services</w:t>
      </w:r>
      <w:bookmarkEnd w:id="66"/>
      <w:r w:rsidRPr="00220DC6">
        <w:rPr>
          <w:rFonts w:eastAsia="MS Mincho"/>
          <w:lang w:eastAsia="zh-CN"/>
        </w:rPr>
        <w:t xml:space="preserve"> spanning </w:t>
      </w:r>
      <w:r w:rsidRPr="00220DC6">
        <w:rPr>
          <w:rFonts w:eastAsia="SimSun"/>
          <w:lang w:eastAsia="zh-CN"/>
        </w:rPr>
        <w:t>multiple</w:t>
      </w:r>
      <w:r w:rsidRPr="00220DC6">
        <w:rPr>
          <w:rFonts w:eastAsia="MS Mincho"/>
          <w:lang w:eastAsia="zh-CN"/>
        </w:rPr>
        <w:t xml:space="preserve"> cities and provinces, with high-reliability and end-to-end physical isolation feature.</w:t>
      </w:r>
    </w:p>
    <w:p w14:paraId="74EDFE8F" w14:textId="0DCA7600" w:rsidR="007E3C16" w:rsidRPr="00220DC6" w:rsidRDefault="00F22FDE" w:rsidP="00F22FDE">
      <w:pPr>
        <w:pStyle w:val="Heading3"/>
        <w:rPr>
          <w:rFonts w:eastAsia="MS Mincho" w:cs="Arial"/>
          <w:b w:val="0"/>
          <w:bCs/>
          <w:szCs w:val="26"/>
          <w:lang w:eastAsia="ja-JP" w:bidi="ar-DZ"/>
        </w:rPr>
      </w:pPr>
      <w:r w:rsidRPr="00220DC6">
        <w:rPr>
          <w:rFonts w:eastAsia="MS Mincho"/>
          <w:lang w:eastAsia="ja-JP" w:bidi="ar-DZ"/>
        </w:rPr>
        <w:t>5.2.1</w:t>
      </w:r>
      <w:r w:rsidRPr="00220DC6">
        <w:rPr>
          <w:rFonts w:eastAsia="MS Mincho"/>
          <w:lang w:eastAsia="ja-JP" w:bidi="ar-DZ"/>
        </w:rPr>
        <w:tab/>
      </w:r>
      <w:r w:rsidR="007E3C16" w:rsidRPr="00220DC6">
        <w:rPr>
          <w:rFonts w:eastAsia="MS Mincho"/>
          <w:lang w:eastAsia="ja-JP" w:bidi="ar-DZ"/>
        </w:rPr>
        <w:t>Financial dedicated line services</w:t>
      </w:r>
    </w:p>
    <w:p w14:paraId="694BB400"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High security and high reliability are the most basic and core requirements of the financial industry for transport network. For example, the access mode for financial institutions connecting to the financial private network must be strictly isolated from other services. At present, the headquarters or branches of a bank are connected to the financial private network via the SDH lines, as shown in </w:t>
      </w:r>
      <w:r w:rsidRPr="00220DC6">
        <w:rPr>
          <w:rFonts w:eastAsia="SimSun"/>
          <w:lang w:eastAsia="zh-CN"/>
        </w:rPr>
        <w:t>F</w:t>
      </w:r>
      <w:r w:rsidRPr="00220DC6">
        <w:rPr>
          <w:rFonts w:eastAsia="MS Mincho"/>
          <w:lang w:eastAsia="zh-CN"/>
        </w:rPr>
        <w:t xml:space="preserve">igure </w:t>
      </w:r>
      <w:r w:rsidRPr="00220DC6">
        <w:rPr>
          <w:rFonts w:eastAsia="SimSun"/>
          <w:lang w:eastAsia="zh-CN"/>
        </w:rPr>
        <w:t>5-</w:t>
      </w:r>
      <w:r w:rsidRPr="00220DC6">
        <w:rPr>
          <w:rFonts w:eastAsia="MS Mincho"/>
          <w:lang w:eastAsia="zh-CN"/>
        </w:rPr>
        <w:t>2.</w:t>
      </w:r>
    </w:p>
    <w:p w14:paraId="18454E2D" w14:textId="00CE82B5"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For financial dedicated lines, the </w:t>
      </w:r>
      <w:r w:rsidRPr="00220DC6">
        <w:rPr>
          <w:rFonts w:eastAsia="SimSun"/>
          <w:lang w:eastAsia="zh-CN"/>
        </w:rPr>
        <w:t>kind</w:t>
      </w:r>
      <w:r w:rsidRPr="00220DC6">
        <w:rPr>
          <w:rFonts w:eastAsia="MS Mincho"/>
          <w:lang w:eastAsia="zh-CN"/>
        </w:rPr>
        <w:t xml:space="preserve"> of transaction services has small bandwidth ranging from 2</w:t>
      </w:r>
      <w:r w:rsidR="006D62D2" w:rsidRPr="00220DC6">
        <w:rPr>
          <w:rFonts w:eastAsia="MS Mincho"/>
          <w:lang w:eastAsia="zh-CN"/>
        </w:rPr>
        <w:t> </w:t>
      </w:r>
      <w:r w:rsidR="00220DC6">
        <w:rPr>
          <w:rFonts w:eastAsia="MS Mincho"/>
          <w:lang w:eastAsia="zh-CN"/>
        </w:rPr>
        <w:t>Mbit/s</w:t>
      </w:r>
      <w:r w:rsidRPr="00220DC6">
        <w:rPr>
          <w:rFonts w:eastAsia="MS Mincho"/>
          <w:lang w:eastAsia="zh-CN"/>
        </w:rPr>
        <w:t xml:space="preserve"> to 100 </w:t>
      </w:r>
      <w:r w:rsidR="00220DC6">
        <w:rPr>
          <w:rFonts w:eastAsia="MS Mincho"/>
          <w:lang w:eastAsia="zh-CN"/>
        </w:rPr>
        <w:t>Mbit/s</w:t>
      </w:r>
      <w:r w:rsidRPr="00220DC6">
        <w:rPr>
          <w:rFonts w:eastAsia="MS Mincho"/>
          <w:lang w:eastAsia="zh-CN"/>
        </w:rPr>
        <w:t xml:space="preserve"> but with extremely high security requirements and should be strictly isolated from other services.</w:t>
      </w:r>
    </w:p>
    <w:p w14:paraId="4308B501" w14:textId="5956D8C5" w:rsidR="007E3C16" w:rsidRPr="00220DC6" w:rsidRDefault="007E3C16" w:rsidP="00647A58">
      <w:pPr>
        <w:overflowPunct/>
        <w:autoSpaceDE/>
        <w:autoSpaceDN/>
        <w:adjustRightInd/>
        <w:textAlignment w:val="auto"/>
        <w:rPr>
          <w:rFonts w:eastAsiaTheme="minorEastAsia"/>
          <w:lang w:eastAsia="zh-CN"/>
        </w:rPr>
      </w:pPr>
      <w:r w:rsidRPr="00220DC6">
        <w:rPr>
          <w:rFonts w:eastAsia="MS Mincho"/>
          <w:lang w:eastAsia="zh-CN"/>
        </w:rPr>
        <w:t xml:space="preserve">Given that SDH devices have been phased out of the network, and the requirements have been increasing for high security, high reliability, timeline and flexible bandwidth for financial services, operators need to provide a new-generation of transport technology with physical isolation, deterministic low latency, high reliability and hitless bandwidth adjustment capabilities that fully guarantee the bandwidth and </w:t>
      </w:r>
      <w:r w:rsidR="00EC7DA3" w:rsidRPr="00220DC6">
        <w:rPr>
          <w:rFonts w:eastAsia="MS Mincho"/>
          <w:lang w:eastAsia="ja-JP" w:bidi="ar-DZ"/>
        </w:rPr>
        <w:t>s</w:t>
      </w:r>
      <w:r w:rsidR="00285C31" w:rsidRPr="00220DC6">
        <w:rPr>
          <w:rFonts w:eastAsia="MS Mincho"/>
          <w:lang w:eastAsia="ja-JP" w:bidi="ar-DZ"/>
        </w:rPr>
        <w:t xml:space="preserve">ervice </w:t>
      </w:r>
      <w:r w:rsidR="00EC7DA3" w:rsidRPr="00220DC6">
        <w:rPr>
          <w:rFonts w:eastAsia="MS Mincho"/>
          <w:lang w:eastAsia="ja-JP" w:bidi="ar-DZ"/>
        </w:rPr>
        <w:t>l</w:t>
      </w:r>
      <w:r w:rsidR="00285C31" w:rsidRPr="00220DC6">
        <w:rPr>
          <w:rFonts w:eastAsia="MS Mincho"/>
          <w:lang w:eastAsia="ja-JP" w:bidi="ar-DZ"/>
        </w:rPr>
        <w:t xml:space="preserve">evel </w:t>
      </w:r>
      <w:r w:rsidR="00EC7DA3" w:rsidRPr="00220DC6">
        <w:rPr>
          <w:rFonts w:eastAsia="MS Mincho"/>
          <w:lang w:eastAsia="ja-JP" w:bidi="ar-DZ"/>
        </w:rPr>
        <w:t>a</w:t>
      </w:r>
      <w:r w:rsidR="00285C31" w:rsidRPr="00220DC6">
        <w:rPr>
          <w:rFonts w:eastAsia="MS Mincho"/>
          <w:lang w:eastAsia="ja-JP" w:bidi="ar-DZ"/>
        </w:rPr>
        <w:t>greement</w:t>
      </w:r>
      <w:r w:rsidR="00285C31" w:rsidRPr="00220DC6">
        <w:rPr>
          <w:rFonts w:eastAsia="MS Mincho"/>
          <w:lang w:eastAsia="zh-CN"/>
        </w:rPr>
        <w:t xml:space="preserve"> (</w:t>
      </w:r>
      <w:r w:rsidRPr="00220DC6">
        <w:rPr>
          <w:rFonts w:eastAsia="MS Mincho"/>
          <w:lang w:eastAsia="zh-CN"/>
        </w:rPr>
        <w:t>SLA</w:t>
      </w:r>
      <w:r w:rsidR="00285C31" w:rsidRPr="00220DC6">
        <w:rPr>
          <w:rFonts w:eastAsia="MS Mincho"/>
          <w:lang w:eastAsia="zh-CN"/>
        </w:rPr>
        <w:t>)</w:t>
      </w:r>
      <w:r w:rsidRPr="00220DC6">
        <w:rPr>
          <w:rFonts w:eastAsia="MS Mincho"/>
          <w:lang w:eastAsia="zh-CN"/>
        </w:rPr>
        <w:t xml:space="preserve"> of financial services, and ensuring a real-time transaction and data security.</w:t>
      </w:r>
    </w:p>
    <w:p w14:paraId="58603B65" w14:textId="11A6A75F" w:rsidR="00647A58" w:rsidRPr="00220DC6" w:rsidRDefault="00647A58" w:rsidP="00647A58">
      <w:pPr>
        <w:pStyle w:val="Figure"/>
        <w:rPr>
          <w:rFonts w:eastAsia="MS Mincho"/>
          <w:lang w:eastAsia="zh-CN"/>
        </w:rPr>
      </w:pPr>
      <w:r w:rsidRPr="00220DC6">
        <w:rPr>
          <w:noProof/>
        </w:rPr>
        <w:drawing>
          <wp:inline distT="0" distB="0" distL="0" distR="0" wp14:anchorId="179FDE38" wp14:editId="6A49D39B">
            <wp:extent cx="6120765" cy="1248410"/>
            <wp:effectExtent l="0" t="0" r="0" b="8890"/>
            <wp:docPr id="1179414385" name="Picture 2" descr="Access of financial institutions to financial privat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4385" name="Picture 2" descr="Access of financial institutions to financial private networ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1248410"/>
                    </a:xfrm>
                    <a:prstGeom prst="rect">
                      <a:avLst/>
                    </a:prstGeom>
                    <a:noFill/>
                    <a:ln>
                      <a:noFill/>
                    </a:ln>
                  </pic:spPr>
                </pic:pic>
              </a:graphicData>
            </a:graphic>
          </wp:inline>
        </w:drawing>
      </w:r>
    </w:p>
    <w:p w14:paraId="4014B2AB" w14:textId="0A5049B1" w:rsidR="007E3C16" w:rsidRPr="00220DC6" w:rsidRDefault="007E3C16" w:rsidP="003000DB">
      <w:pPr>
        <w:pStyle w:val="FigureNoTitle"/>
        <w:rPr>
          <w:rFonts w:eastAsia="SimSun"/>
          <w:lang w:eastAsia="zh-CN"/>
        </w:rPr>
      </w:pPr>
      <w:bookmarkStart w:id="67" w:name="_Toc204165156"/>
      <w:r w:rsidRPr="00220DC6">
        <w:rPr>
          <w:rFonts w:eastAsia="MS Mincho"/>
        </w:rPr>
        <w:t xml:space="preserve">Figure </w:t>
      </w:r>
      <w:r w:rsidRPr="00220DC6">
        <w:rPr>
          <w:rFonts w:eastAsia="SimSun"/>
          <w:lang w:eastAsia="zh-CN"/>
        </w:rPr>
        <w:t>5-</w:t>
      </w:r>
      <w:r w:rsidR="003000DB" w:rsidRPr="00220DC6">
        <w:rPr>
          <w:rFonts w:eastAsiaTheme="minorEastAsia"/>
          <w:lang w:eastAsia="zh-CN"/>
        </w:rPr>
        <w:t>2</w:t>
      </w:r>
      <w:r w:rsidRPr="00220DC6">
        <w:rPr>
          <w:rFonts w:eastAsia="MS Mincho"/>
        </w:rPr>
        <w:t xml:space="preserve"> –</w:t>
      </w:r>
      <w:r w:rsidRPr="00220DC6">
        <w:rPr>
          <w:rFonts w:eastAsia="SimSun"/>
          <w:lang w:eastAsia="zh-CN"/>
        </w:rPr>
        <w:t xml:space="preserve"> </w:t>
      </w:r>
      <w:r w:rsidRPr="00220DC6">
        <w:rPr>
          <w:rFonts w:eastAsia="MS Mincho"/>
        </w:rPr>
        <w:t>Access of financial institutions to financial private network</w:t>
      </w:r>
      <w:bookmarkEnd w:id="67"/>
    </w:p>
    <w:p w14:paraId="751712A6" w14:textId="0ADAFA8C" w:rsidR="007E3C16" w:rsidRPr="00220DC6" w:rsidRDefault="00F22FDE" w:rsidP="00301BE3">
      <w:pPr>
        <w:pStyle w:val="Heading3"/>
        <w:rPr>
          <w:rFonts w:eastAsia="MS Mincho" w:cs="Arial"/>
          <w:b w:val="0"/>
          <w:bCs/>
          <w:szCs w:val="26"/>
          <w:lang w:eastAsia="ja-JP" w:bidi="ar-DZ"/>
        </w:rPr>
      </w:pPr>
      <w:r w:rsidRPr="00220DC6">
        <w:rPr>
          <w:rFonts w:eastAsia="MS Mincho"/>
          <w:lang w:eastAsia="ja-JP" w:bidi="ar-DZ"/>
        </w:rPr>
        <w:lastRenderedPageBreak/>
        <w:t>5.2.2</w:t>
      </w:r>
      <w:r w:rsidRPr="00220DC6">
        <w:rPr>
          <w:rFonts w:eastAsia="MS Mincho"/>
          <w:lang w:eastAsia="ja-JP" w:bidi="ar-DZ"/>
        </w:rPr>
        <w:tab/>
      </w:r>
      <w:r w:rsidR="007E3C16" w:rsidRPr="00220DC6">
        <w:rPr>
          <w:rFonts w:eastAsia="MS Mincho"/>
          <w:lang w:eastAsia="ja-JP" w:bidi="ar-DZ"/>
        </w:rPr>
        <w:t>Government dedicated line services</w:t>
      </w:r>
    </w:p>
    <w:p w14:paraId="113363EB" w14:textId="0D78F88E" w:rsidR="007E3C16" w:rsidRPr="00220DC6" w:rsidRDefault="007E3C16" w:rsidP="00301BE3">
      <w:pPr>
        <w:keepNext/>
        <w:keepLines/>
        <w:overflowPunct/>
        <w:autoSpaceDE/>
        <w:autoSpaceDN/>
        <w:adjustRightInd/>
        <w:textAlignment w:val="auto"/>
        <w:rPr>
          <w:rFonts w:eastAsia="MS Mincho"/>
          <w:lang w:eastAsia="zh-CN"/>
        </w:rPr>
      </w:pPr>
      <w:r w:rsidRPr="00220DC6">
        <w:rPr>
          <w:rFonts w:eastAsia="MS Mincho"/>
          <w:lang w:eastAsia="zh-CN"/>
        </w:rPr>
        <w:t>Strict physical isolation to ensure data security is the core requirement of government services for the transport network. The bandwidth for government dedicated lines is mainly 1</w:t>
      </w:r>
      <w:r w:rsidR="003000DB" w:rsidRPr="00220DC6">
        <w:rPr>
          <w:rFonts w:eastAsiaTheme="minorEastAsia"/>
          <w:lang w:eastAsia="zh-CN"/>
        </w:rPr>
        <w:t xml:space="preserve"> </w:t>
      </w:r>
      <w:r w:rsidRPr="00220DC6">
        <w:rPr>
          <w:rFonts w:eastAsia="MS Mincho"/>
          <w:lang w:eastAsia="zh-CN"/>
        </w:rPr>
        <w:t>Gbit/s or below. For example, a government network of a province, the bandwidth requirement from town to county is about 100</w:t>
      </w:r>
      <w:r w:rsidR="006D62D2" w:rsidRPr="00220DC6">
        <w:rPr>
          <w:rFonts w:eastAsia="MS Mincho"/>
          <w:lang w:eastAsia="zh-CN"/>
        </w:rPr>
        <w:t xml:space="preserve"> </w:t>
      </w:r>
      <w:r w:rsidRPr="00220DC6">
        <w:rPr>
          <w:rFonts w:eastAsia="MS Mincho"/>
          <w:lang w:eastAsia="zh-CN"/>
        </w:rPr>
        <w:t>Mb</w:t>
      </w:r>
      <w:r w:rsidR="00220DC6">
        <w:rPr>
          <w:rFonts w:eastAsia="MS Mincho"/>
          <w:lang w:eastAsia="zh-CN"/>
        </w:rPr>
        <w:t>it/</w:t>
      </w:r>
      <w:r w:rsidRPr="00220DC6">
        <w:rPr>
          <w:rFonts w:eastAsia="MS Mincho"/>
          <w:lang w:eastAsia="zh-CN"/>
        </w:rPr>
        <w:t>s, from county to city is about 1</w:t>
      </w:r>
      <w:r w:rsidR="003000DB" w:rsidRPr="00220DC6">
        <w:rPr>
          <w:rFonts w:eastAsiaTheme="minorEastAsia"/>
          <w:lang w:eastAsia="zh-CN"/>
        </w:rPr>
        <w:t xml:space="preserve"> </w:t>
      </w:r>
      <w:r w:rsidRPr="00220DC6">
        <w:rPr>
          <w:rFonts w:eastAsia="MS Mincho"/>
          <w:lang w:eastAsia="zh-CN"/>
        </w:rPr>
        <w:t>Gbit/s, and from city to province is about 2</w:t>
      </w:r>
      <w:r w:rsidR="006D62D2" w:rsidRPr="00220DC6">
        <w:rPr>
          <w:rFonts w:eastAsia="MS Mincho"/>
          <w:lang w:eastAsia="zh-CN"/>
        </w:rPr>
        <w:t xml:space="preserve"> </w:t>
      </w:r>
      <w:r w:rsidRPr="00220DC6">
        <w:rPr>
          <w:rFonts w:eastAsia="MS Mincho"/>
          <w:lang w:eastAsia="zh-CN"/>
        </w:rPr>
        <w:t xml:space="preserve">Gbit/s. Therefore, a small bandwidth hard pipeline is adaptable for carrying government services with small bandwidth but offering high security and reliability would meet government services requirements. </w:t>
      </w:r>
    </w:p>
    <w:p w14:paraId="7B8CDA5A" w14:textId="6DCA7442" w:rsidR="007E3C16" w:rsidRPr="00220DC6" w:rsidRDefault="00F22FDE" w:rsidP="00F22FDE">
      <w:pPr>
        <w:pStyle w:val="Heading3"/>
        <w:rPr>
          <w:rFonts w:eastAsia="MS Mincho" w:cs="Arial"/>
          <w:b w:val="0"/>
          <w:bCs/>
          <w:szCs w:val="26"/>
          <w:lang w:eastAsia="ja-JP" w:bidi="ar-DZ"/>
        </w:rPr>
      </w:pPr>
      <w:r w:rsidRPr="00220DC6">
        <w:rPr>
          <w:rFonts w:eastAsia="MS Mincho"/>
          <w:lang w:eastAsia="ja-JP" w:bidi="ar-DZ"/>
        </w:rPr>
        <w:t>5.2.3</w:t>
      </w:r>
      <w:r w:rsidRPr="00220DC6">
        <w:rPr>
          <w:rFonts w:eastAsia="MS Mincho"/>
          <w:lang w:eastAsia="ja-JP" w:bidi="ar-DZ"/>
        </w:rPr>
        <w:tab/>
      </w:r>
      <w:r w:rsidR="007E3C16" w:rsidRPr="00220DC6">
        <w:rPr>
          <w:rFonts w:eastAsia="MS Mincho"/>
          <w:lang w:eastAsia="ja-JP" w:bidi="ar-DZ"/>
        </w:rPr>
        <w:t>Large enterprise dedicated line services</w:t>
      </w:r>
      <w:r w:rsidR="007E3C16" w:rsidRPr="00220DC6">
        <w:rPr>
          <w:rFonts w:eastAsia="MS Mincho" w:cs="Arial"/>
          <w:bCs/>
          <w:szCs w:val="26"/>
          <w:lang w:eastAsia="ja-JP" w:bidi="ar-DZ"/>
        </w:rPr>
        <w:t xml:space="preserve"> </w:t>
      </w:r>
    </w:p>
    <w:p w14:paraId="65A1A06F"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Large enterprise dedicated line customers mainly refer to large infrastructure enterprises, multinational enterprises, and large Internet enterprises, etc. They are one of the most important customers to the operators. The large enterprise dedicated line customers have many types of services, some of which require high security requirements, and need high-quality dedicated line services to meet their strict physical isolation requirements. </w:t>
      </w:r>
    </w:p>
    <w:p w14:paraId="0494B857" w14:textId="6ABF60E0" w:rsidR="007E3C16" w:rsidRPr="00220DC6" w:rsidRDefault="007E3C16" w:rsidP="007E3C16">
      <w:pPr>
        <w:overflowPunct/>
        <w:autoSpaceDE/>
        <w:autoSpaceDN/>
        <w:adjustRightInd/>
        <w:textAlignment w:val="auto"/>
        <w:rPr>
          <w:rFonts w:eastAsia="SimSun"/>
          <w:lang w:eastAsia="zh-CN" w:bidi="ar-DZ"/>
        </w:rPr>
      </w:pPr>
      <w:r w:rsidRPr="00220DC6">
        <w:rPr>
          <w:rFonts w:eastAsia="MS Mincho"/>
          <w:lang w:eastAsia="zh-CN"/>
        </w:rPr>
        <w:t>The services of large enterprises are mainly divided into cloud services, voice/video, office, production</w:t>
      </w:r>
      <w:r w:rsidR="0072618B" w:rsidRPr="00220DC6">
        <w:rPr>
          <w:rFonts w:eastAsia="MS Mincho"/>
          <w:lang w:eastAsia="zh-CN"/>
        </w:rPr>
        <w:t>,</w:t>
      </w:r>
      <w:r w:rsidRPr="00220DC6">
        <w:rPr>
          <w:rFonts w:eastAsia="MS Mincho"/>
          <w:lang w:eastAsia="zh-CN"/>
        </w:rPr>
        <w:t xml:space="preserve"> and so on. Among them, production and control services are the core business of enterprises, which require high security and isolation of the transport network, and bandwidth ranges are from 2 Mb</w:t>
      </w:r>
      <w:r w:rsidR="00220DC6">
        <w:rPr>
          <w:rFonts w:eastAsia="MS Mincho"/>
          <w:lang w:eastAsia="zh-CN"/>
        </w:rPr>
        <w:t>it/</w:t>
      </w:r>
      <w:r w:rsidRPr="00220DC6">
        <w:rPr>
          <w:rFonts w:eastAsia="MS Mincho"/>
          <w:lang w:eastAsia="zh-CN"/>
        </w:rPr>
        <w:t>s to 100 Mb</w:t>
      </w:r>
      <w:r w:rsidR="00220DC6">
        <w:rPr>
          <w:rFonts w:eastAsia="MS Mincho"/>
          <w:lang w:eastAsia="zh-CN"/>
        </w:rPr>
        <w:t>it/</w:t>
      </w:r>
      <w:r w:rsidRPr="00220DC6">
        <w:rPr>
          <w:rFonts w:eastAsia="MS Mincho"/>
          <w:lang w:eastAsia="zh-CN"/>
        </w:rPr>
        <w:t>s. With many cloud-based applications of enterprises, cloud-based applications involving production are growing rapidly, and have demanding requirements for service isolation, latency, and reliability.</w:t>
      </w:r>
    </w:p>
    <w:p w14:paraId="5870984D" w14:textId="70906047" w:rsidR="007E3C16" w:rsidRPr="00220DC6" w:rsidRDefault="00F22FDE" w:rsidP="00F22FDE">
      <w:pPr>
        <w:pStyle w:val="Heading2"/>
        <w:rPr>
          <w:rFonts w:eastAsia="SimSun" w:cs="Arial"/>
          <w:b w:val="0"/>
          <w:bCs/>
          <w:iCs/>
          <w:szCs w:val="28"/>
          <w:lang w:eastAsia="zh-CN" w:bidi="ar-DZ"/>
        </w:rPr>
      </w:pPr>
      <w:bookmarkStart w:id="68" w:name="_Toc204163668"/>
      <w:bookmarkStart w:id="69" w:name="_Toc219469779"/>
      <w:bookmarkStart w:id="70" w:name="_Toc219470721"/>
      <w:bookmarkStart w:id="71" w:name="_Toc228172986"/>
      <w:r w:rsidRPr="00220DC6">
        <w:rPr>
          <w:rFonts w:eastAsia="MS Mincho"/>
          <w:lang w:eastAsia="ja-JP" w:bidi="ar-DZ"/>
        </w:rPr>
        <w:t>5.3</w:t>
      </w:r>
      <w:r w:rsidRPr="00220DC6">
        <w:rPr>
          <w:rFonts w:eastAsia="MS Mincho"/>
          <w:lang w:eastAsia="ja-JP" w:bidi="ar-DZ"/>
        </w:rPr>
        <w:tab/>
      </w:r>
      <w:r w:rsidR="007E3C16" w:rsidRPr="00220DC6">
        <w:rPr>
          <w:rFonts w:eastAsia="MS Mincho"/>
          <w:lang w:eastAsia="ja-JP" w:bidi="ar-DZ"/>
        </w:rPr>
        <w:t>Important industry private network requirement</w:t>
      </w:r>
      <w:bookmarkEnd w:id="68"/>
      <w:r w:rsidR="007E3C16" w:rsidRPr="00220DC6">
        <w:rPr>
          <w:rFonts w:eastAsia="MS Mincho"/>
          <w:lang w:eastAsia="ja-JP" w:bidi="ar-DZ"/>
        </w:rPr>
        <w:t>s</w:t>
      </w:r>
      <w:bookmarkEnd w:id="69"/>
      <w:bookmarkEnd w:id="70"/>
      <w:bookmarkEnd w:id="71"/>
      <w:r w:rsidR="007E3C16" w:rsidRPr="00220DC6">
        <w:rPr>
          <w:rFonts w:eastAsia="MS Mincho" w:cs="Arial"/>
          <w:bCs/>
          <w:iCs/>
          <w:szCs w:val="28"/>
          <w:lang w:eastAsia="ja-JP" w:bidi="ar-DZ"/>
        </w:rPr>
        <w:t xml:space="preserve"> </w:t>
      </w:r>
      <w:bookmarkStart w:id="72" w:name="OLE_LINK17"/>
    </w:p>
    <w:p w14:paraId="0DC8E4AA" w14:textId="15398FC2" w:rsidR="007E3C16" w:rsidRPr="00220DC6" w:rsidRDefault="00F22FDE" w:rsidP="00647A58">
      <w:pPr>
        <w:pStyle w:val="Heading3"/>
        <w:rPr>
          <w:rFonts w:eastAsia="MS Mincho" w:cs="Arial"/>
          <w:b w:val="0"/>
          <w:bCs/>
          <w:szCs w:val="26"/>
          <w:lang w:eastAsia="ja-JP" w:bidi="ar-DZ"/>
        </w:rPr>
      </w:pPr>
      <w:r w:rsidRPr="00220DC6">
        <w:rPr>
          <w:rFonts w:eastAsia="MS Mincho"/>
          <w:lang w:eastAsia="ja-JP" w:bidi="ar-DZ"/>
        </w:rPr>
        <w:t>5.3.1</w:t>
      </w:r>
      <w:r w:rsidRPr="00220DC6">
        <w:rPr>
          <w:rFonts w:eastAsia="MS Mincho"/>
          <w:lang w:eastAsia="ja-JP" w:bidi="ar-DZ"/>
        </w:rPr>
        <w:tab/>
      </w:r>
      <w:r w:rsidR="007E3C16" w:rsidRPr="00220DC6">
        <w:rPr>
          <w:rFonts w:eastAsia="MS Mincho"/>
          <w:lang w:eastAsia="ja-JP" w:bidi="ar-DZ"/>
        </w:rPr>
        <w:t>The power grid communications network requirements</w:t>
      </w:r>
    </w:p>
    <w:p w14:paraId="76971127" w14:textId="22AE32A5" w:rsidR="00647A58" w:rsidRPr="00220DC6" w:rsidRDefault="00647A58" w:rsidP="00647A58">
      <w:pPr>
        <w:pStyle w:val="Figure"/>
        <w:rPr>
          <w:rFonts w:eastAsia="MS Mincho"/>
          <w:lang w:eastAsia="zh-CN"/>
        </w:rPr>
      </w:pPr>
      <w:r w:rsidRPr="00220DC6">
        <w:rPr>
          <w:noProof/>
        </w:rPr>
        <w:drawing>
          <wp:inline distT="0" distB="0" distL="0" distR="0" wp14:anchorId="0C45EB2E" wp14:editId="06E3B226">
            <wp:extent cx="6120765" cy="3649345"/>
            <wp:effectExtent l="0" t="0" r="0" b="8255"/>
            <wp:docPr id="710667552" name="Picture 3" descr="Example of existing power grid communication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67552" name="Picture 3" descr="Example of existing power grid communications networ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3649345"/>
                    </a:xfrm>
                    <a:prstGeom prst="rect">
                      <a:avLst/>
                    </a:prstGeom>
                    <a:noFill/>
                    <a:ln>
                      <a:noFill/>
                    </a:ln>
                  </pic:spPr>
                </pic:pic>
              </a:graphicData>
            </a:graphic>
          </wp:inline>
        </w:drawing>
      </w:r>
    </w:p>
    <w:p w14:paraId="6EF905BA" w14:textId="56875FA1" w:rsidR="007E3C16" w:rsidRPr="00220DC6" w:rsidRDefault="007E3C16" w:rsidP="005C0083">
      <w:pPr>
        <w:pStyle w:val="FigureNoTitle"/>
        <w:rPr>
          <w:rFonts w:eastAsia="MS Mincho"/>
        </w:rPr>
      </w:pPr>
      <w:bookmarkStart w:id="73" w:name="_Toc204165157"/>
      <w:r w:rsidRPr="00220DC6">
        <w:rPr>
          <w:rFonts w:eastAsia="MS Mincho"/>
        </w:rPr>
        <w:t xml:space="preserve">Figure </w:t>
      </w:r>
      <w:r w:rsidRPr="00220DC6">
        <w:rPr>
          <w:rFonts w:eastAsia="SimSun"/>
        </w:rPr>
        <w:t>5-</w:t>
      </w:r>
      <w:r w:rsidR="005C0083" w:rsidRPr="00220DC6">
        <w:rPr>
          <w:rFonts w:eastAsiaTheme="minorEastAsia"/>
          <w:lang w:eastAsia="zh-CN"/>
        </w:rPr>
        <w:t>3</w:t>
      </w:r>
      <w:r w:rsidRPr="00220DC6">
        <w:rPr>
          <w:rFonts w:eastAsia="MS Mincho"/>
        </w:rPr>
        <w:t xml:space="preserve"> –</w:t>
      </w:r>
      <w:r w:rsidRPr="00220DC6">
        <w:rPr>
          <w:rFonts w:eastAsia="SimSun"/>
        </w:rPr>
        <w:t xml:space="preserve"> </w:t>
      </w:r>
      <w:r w:rsidRPr="00220DC6">
        <w:rPr>
          <w:rFonts w:eastAsia="MS Mincho"/>
        </w:rPr>
        <w:t>Example of existing power grid communications network</w:t>
      </w:r>
      <w:bookmarkEnd w:id="73"/>
    </w:p>
    <w:p w14:paraId="625DA4B5" w14:textId="4AF45A0D" w:rsidR="007E3C16" w:rsidRPr="00220DC6" w:rsidRDefault="007E3C16" w:rsidP="005C0083">
      <w:pPr>
        <w:pStyle w:val="Normalaftertitle0"/>
        <w:rPr>
          <w:lang w:eastAsia="zh-CN"/>
        </w:rPr>
      </w:pPr>
      <w:bookmarkStart w:id="74" w:name="_Hlk219456515"/>
      <w:r w:rsidRPr="00220DC6">
        <w:rPr>
          <w:lang w:eastAsia="zh-CN"/>
        </w:rPr>
        <w:t xml:space="preserve">According to the characteristics of power grid production, operation, and enterprise management and operation, the services carried by the power grid communication network can be classified into production control zone and management information zone. Figure 5-3 provides an example of </w:t>
      </w:r>
      <w:r w:rsidRPr="00220DC6">
        <w:rPr>
          <w:lang w:eastAsia="zh-CN"/>
        </w:rPr>
        <w:lastRenderedPageBreak/>
        <w:t xml:space="preserve">existing power grid communication network. It includes service layer, data communication network layer, transport network layer and </w:t>
      </w:r>
      <w:r w:rsidR="00220DC6" w:rsidRPr="00220DC6">
        <w:rPr>
          <w:lang w:eastAsia="zh-CN"/>
        </w:rPr>
        <w:t>fibre</w:t>
      </w:r>
      <w:r w:rsidRPr="00220DC6">
        <w:rPr>
          <w:lang w:eastAsia="zh-CN"/>
        </w:rPr>
        <w:t xml:space="preserve"> optical network layer. Data communication network can be classified into power dispatching communication network, power distribution data network and integrated data network based on the services it carries. These data communication networks utilize mainly SDH transport network. </w:t>
      </w:r>
    </w:p>
    <w:p w14:paraId="3D84A293" w14:textId="4710B3D2"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With the vigorous development of the smart grid and IoT technologies, the data communication service applications are growing explosively, especially after the emerging of intelligent terminal. Services such as real-time exchange of power grid status information, network-based video surveillance, and multimedia interactive information management converge more data to the centralized control </w:t>
      </w:r>
      <w:r w:rsidR="00220DC6" w:rsidRPr="00220DC6">
        <w:rPr>
          <w:rFonts w:eastAsia="MS Mincho"/>
          <w:lang w:eastAsia="zh-CN"/>
        </w:rPr>
        <w:t>centre</w:t>
      </w:r>
      <w:r w:rsidRPr="00220DC6">
        <w:rPr>
          <w:rFonts w:eastAsia="MS Mincho"/>
          <w:lang w:eastAsia="zh-CN"/>
        </w:rPr>
        <w:t xml:space="preserve">, dispatch </w:t>
      </w:r>
      <w:r w:rsidR="00220DC6" w:rsidRPr="00220DC6">
        <w:rPr>
          <w:rFonts w:eastAsia="MS Mincho"/>
          <w:lang w:eastAsia="zh-CN"/>
        </w:rPr>
        <w:t>centre</w:t>
      </w:r>
      <w:r w:rsidRPr="00220DC6">
        <w:rPr>
          <w:rFonts w:eastAsia="MS Mincho"/>
          <w:lang w:eastAsia="zh-CN"/>
        </w:rPr>
        <w:t xml:space="preserve">, and data disaster recovery </w:t>
      </w:r>
      <w:r w:rsidR="00220DC6" w:rsidRPr="00220DC6">
        <w:rPr>
          <w:rFonts w:eastAsia="MS Mincho"/>
          <w:lang w:eastAsia="zh-CN"/>
        </w:rPr>
        <w:t>centre</w:t>
      </w:r>
      <w:r w:rsidRPr="00220DC6">
        <w:rPr>
          <w:rFonts w:eastAsia="MS Mincho"/>
          <w:lang w:eastAsia="zh-CN"/>
        </w:rPr>
        <w:t xml:space="preserve">. </w:t>
      </w:r>
      <w:bookmarkEnd w:id="74"/>
    </w:p>
    <w:p w14:paraId="245DADAE"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At the same time, the new power system requires real-time status awareness, real-time collection of measurement information, accurate load prediction, orderly management and control of "source network load" and collaborative interaction for power distribution services. The monitoring and control system of the new power system is moving towards integration of operation and distribution information and distributed collaborative control of equipment. </w:t>
      </w:r>
    </w:p>
    <w:p w14:paraId="38DCC29B" w14:textId="04F789DE"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In a foreseeable future, power grid communication networks will have the following characteristics. First</w:t>
      </w:r>
      <w:r w:rsidR="0072618B" w:rsidRPr="00220DC6">
        <w:rPr>
          <w:rFonts w:eastAsia="MS Mincho"/>
          <w:lang w:eastAsia="zh-CN"/>
        </w:rPr>
        <w:t>ly</w:t>
      </w:r>
      <w:r w:rsidRPr="00220DC6">
        <w:rPr>
          <w:rFonts w:eastAsia="MS Mincho"/>
          <w:lang w:eastAsia="zh-CN"/>
        </w:rPr>
        <w:t>, although the growth rate of small-granularity services from 2</w:t>
      </w:r>
      <w:r w:rsidR="006D62D2" w:rsidRPr="00220DC6">
        <w:rPr>
          <w:rFonts w:eastAsia="MS Mincho"/>
          <w:lang w:eastAsia="zh-CN"/>
        </w:rPr>
        <w:t xml:space="preserve"> </w:t>
      </w:r>
      <w:r w:rsidRPr="00220DC6">
        <w:rPr>
          <w:rFonts w:eastAsia="MS Mincho"/>
          <w:lang w:eastAsia="zh-CN"/>
        </w:rPr>
        <w:t>Mbit/s to 10Mbit/s will slow down, the increment and inventory is still large. Legacy interfaces will exist for a long time for differential protection services and power stability control services. Secondly, with the acceleration of digital transformation of power grids, the bandwidth requirements of data communication networks will continue to grow rapidly. The bandwidth requirements of single-point access will reach 1</w:t>
      </w:r>
      <w:r w:rsidR="006D62D2" w:rsidRPr="00220DC6">
        <w:rPr>
          <w:rFonts w:eastAsia="MS Mincho"/>
          <w:lang w:eastAsia="zh-CN"/>
        </w:rPr>
        <w:t xml:space="preserve"> </w:t>
      </w:r>
      <w:r w:rsidRPr="00220DC6">
        <w:rPr>
          <w:rFonts w:eastAsia="MS Mincho"/>
          <w:lang w:eastAsia="zh-CN"/>
        </w:rPr>
        <w:t>Gbit/s or more. Moreover, the instantaneous bandwidth bursts of services are large, and the peak information rate is high. Third</w:t>
      </w:r>
      <w:r w:rsidR="0072618B" w:rsidRPr="00220DC6">
        <w:rPr>
          <w:rFonts w:eastAsia="MS Mincho"/>
          <w:lang w:eastAsia="zh-CN"/>
        </w:rPr>
        <w:t>ly</w:t>
      </w:r>
      <w:r w:rsidRPr="00220DC6">
        <w:rPr>
          <w:rFonts w:eastAsia="MS Mincho"/>
          <w:lang w:eastAsia="zh-CN"/>
        </w:rPr>
        <w:t>, power production services have higher security and reliability requirements. Services have specific requirements on physical isolation. Some applications also have requirements for low jitter performance of the power grid communication network. Fourth</w:t>
      </w:r>
      <w:r w:rsidR="0072618B" w:rsidRPr="00220DC6">
        <w:rPr>
          <w:rFonts w:eastAsia="MS Mincho"/>
          <w:lang w:eastAsia="zh-CN"/>
        </w:rPr>
        <w:t>ly</w:t>
      </w:r>
      <w:r w:rsidRPr="00220DC6">
        <w:rPr>
          <w:rFonts w:eastAsia="MS Mincho"/>
          <w:lang w:eastAsia="zh-CN"/>
        </w:rPr>
        <w:t>, the comprehensive development of power distribution automation service has created the requirement of integrated transport solution for both power distribution data network and transport network.</w:t>
      </w:r>
    </w:p>
    <w:p w14:paraId="08227859" w14:textId="5CD767C0" w:rsidR="007E3C16" w:rsidRPr="00220DC6" w:rsidRDefault="00F22FDE" w:rsidP="00F22FDE">
      <w:pPr>
        <w:pStyle w:val="Heading3"/>
        <w:rPr>
          <w:rFonts w:eastAsia="MS Mincho" w:cs="Arial"/>
          <w:b w:val="0"/>
          <w:bCs/>
          <w:szCs w:val="26"/>
          <w:lang w:eastAsia="ja-JP" w:bidi="ar-DZ"/>
        </w:rPr>
      </w:pPr>
      <w:r w:rsidRPr="00220DC6">
        <w:rPr>
          <w:rFonts w:eastAsia="MS Mincho"/>
          <w:lang w:eastAsia="ja-JP" w:bidi="ar-DZ"/>
        </w:rPr>
        <w:t>5.3.2</w:t>
      </w:r>
      <w:r w:rsidRPr="00220DC6">
        <w:rPr>
          <w:rFonts w:eastAsia="MS Mincho"/>
          <w:lang w:eastAsia="ja-JP" w:bidi="ar-DZ"/>
        </w:rPr>
        <w:tab/>
      </w:r>
      <w:r w:rsidR="007E3C16" w:rsidRPr="00220DC6">
        <w:rPr>
          <w:rFonts w:eastAsia="MS Mincho"/>
          <w:lang w:eastAsia="ja-JP" w:bidi="ar-DZ"/>
        </w:rPr>
        <w:t>The railway private communications network requirements</w:t>
      </w:r>
    </w:p>
    <w:p w14:paraId="2D6F9F1D"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The railway private communication network primarily provides the carriage of operational safety services such as dispatch communication and operation control for trains, offering reliable high-speed communication between moving trains and ground systems. Railway wireless communication services are generally categorized into three types: train control and train dispatching, train monitoring and detection, and train operation and maintenance application</w:t>
      </w:r>
      <w:r w:rsidRPr="00220DC6">
        <w:rPr>
          <w:rFonts w:eastAsia="SimSun"/>
          <w:color w:val="800080"/>
          <w:lang w:eastAsia="zh-CN"/>
        </w:rPr>
        <w:t>.</w:t>
      </w:r>
      <w:r w:rsidRPr="00220DC6">
        <w:rPr>
          <w:rFonts w:eastAsia="MS Mincho"/>
          <w:lang w:eastAsia="zh-CN"/>
        </w:rPr>
        <w:t xml:space="preserve"> Since the railway lines often traverse multiple regions, the train control and dispatching services normally necessitate spanning across multiple domains.</w:t>
      </w:r>
    </w:p>
    <w:p w14:paraId="2E37D887" w14:textId="7E5C93D4"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Wireless dispatch voice services and wireless data services both belong to the train control/train dispatching category of services. They mainly provide basic voice communication, group calls, priority calls, and support for safety-related train operation applications among dispatchers, drivers, train operation support personnel, and train operation command personnel. These services are related to train operation safety and have very high requirements for reliability and security of communications. They are the core services of railway private wireless communications. The bandwidth demand for these services is relatively low, not exceeding 20</w:t>
      </w:r>
      <w:r w:rsidR="006D62D2" w:rsidRPr="00220DC6">
        <w:rPr>
          <w:rFonts w:eastAsia="MS Mincho"/>
          <w:lang w:eastAsia="zh-CN"/>
        </w:rPr>
        <w:t xml:space="preserve"> </w:t>
      </w:r>
      <w:r w:rsidR="00220DC6">
        <w:rPr>
          <w:rFonts w:eastAsia="MS Mincho"/>
          <w:lang w:eastAsia="zh-CN"/>
        </w:rPr>
        <w:t>Mbit/s</w:t>
      </w:r>
      <w:r w:rsidRPr="00220DC6">
        <w:rPr>
          <w:rFonts w:eastAsia="MS Mincho"/>
          <w:lang w:eastAsia="zh-CN"/>
        </w:rPr>
        <w:t>. The end-to-end one-way latency requirement is also low, less than 100</w:t>
      </w:r>
      <w:r w:rsidR="0072618B" w:rsidRPr="00220DC6">
        <w:rPr>
          <w:rFonts w:eastAsia="MS Mincho"/>
          <w:lang w:eastAsia="zh-CN"/>
        </w:rPr>
        <w:t xml:space="preserve"> </w:t>
      </w:r>
      <w:r w:rsidRPr="00220DC6">
        <w:rPr>
          <w:rFonts w:eastAsia="MS Mincho"/>
          <w:lang w:eastAsia="zh-CN"/>
        </w:rPr>
        <w:t xml:space="preserve">ms. They require high reliability and security and are typical low-bandwidth, deterministic low-latency, high-reliability, and high-security services. </w:t>
      </w:r>
      <w:r w:rsidRPr="00220DC6">
        <w:rPr>
          <w:rFonts w:eastAsia="SimSun"/>
          <w:lang w:eastAsia="zh-CN"/>
        </w:rPr>
        <w:t>T</w:t>
      </w:r>
      <w:r w:rsidRPr="00220DC6">
        <w:rPr>
          <w:rFonts w:eastAsia="MS Mincho"/>
          <w:lang w:eastAsia="zh-CN"/>
        </w:rPr>
        <w:t xml:space="preserve">able </w:t>
      </w:r>
      <w:r w:rsidRPr="00220DC6">
        <w:rPr>
          <w:rFonts w:eastAsia="SimSun"/>
          <w:lang w:eastAsia="zh-CN"/>
        </w:rPr>
        <w:t>5-</w:t>
      </w:r>
      <w:r w:rsidR="00CE68DC">
        <w:rPr>
          <w:rFonts w:eastAsia="SimSun"/>
          <w:lang w:eastAsia="zh-CN"/>
        </w:rPr>
        <w:t>1</w:t>
      </w:r>
      <w:r w:rsidRPr="00220DC6">
        <w:rPr>
          <w:rFonts w:eastAsia="MS Mincho"/>
          <w:lang w:eastAsia="zh-CN"/>
        </w:rPr>
        <w:t xml:space="preserve"> shows the typical railway services requirements.</w:t>
      </w:r>
    </w:p>
    <w:tbl>
      <w:tblPr>
        <w:tblW w:w="9639" w:type="dxa"/>
        <w:jc w:val="center"/>
        <w:tblLayout w:type="fixed"/>
        <w:tblLook w:val="04A0" w:firstRow="1" w:lastRow="0" w:firstColumn="1" w:lastColumn="0" w:noHBand="0" w:noVBand="1"/>
      </w:tblPr>
      <w:tblGrid>
        <w:gridCol w:w="1620"/>
        <w:gridCol w:w="1925"/>
        <w:gridCol w:w="2075"/>
        <w:gridCol w:w="1174"/>
        <w:gridCol w:w="1418"/>
        <w:gridCol w:w="1427"/>
      </w:tblGrid>
      <w:tr w:rsidR="006D62D2" w:rsidRPr="00220DC6" w14:paraId="48CEFBF9" w14:textId="77777777" w:rsidTr="006D62D2">
        <w:trPr>
          <w:trHeight w:val="285"/>
          <w:tblHeader/>
          <w:jc w:val="center"/>
        </w:trPr>
        <w:tc>
          <w:tcPr>
            <w:tcW w:w="9639" w:type="dxa"/>
            <w:gridSpan w:val="6"/>
            <w:tcBorders>
              <w:bottom w:val="single" w:sz="4" w:space="0" w:color="auto"/>
            </w:tcBorders>
            <w:vAlign w:val="center"/>
          </w:tcPr>
          <w:p w14:paraId="2F8CD4DD" w14:textId="5C34AD6F" w:rsidR="006D62D2" w:rsidRPr="00220DC6" w:rsidRDefault="006D62D2" w:rsidP="006D62D2">
            <w:pPr>
              <w:pStyle w:val="TableNoTitle0"/>
              <w:rPr>
                <w:rFonts w:eastAsia="MS Mincho"/>
                <w:lang w:eastAsia="zh-CN"/>
              </w:rPr>
            </w:pPr>
            <w:r w:rsidRPr="00220DC6">
              <w:rPr>
                <w:rFonts w:eastAsia="MS Mincho"/>
                <w:lang w:eastAsia="zh-CN"/>
              </w:rPr>
              <w:lastRenderedPageBreak/>
              <w:t>Table 5-</w:t>
            </w:r>
            <w:r w:rsidR="00CE68DC">
              <w:rPr>
                <w:rFonts w:eastAsia="MS Mincho"/>
                <w:lang w:eastAsia="zh-CN"/>
              </w:rPr>
              <w:t>1</w:t>
            </w:r>
            <w:r w:rsidRPr="00220DC6">
              <w:rPr>
                <w:rFonts w:eastAsia="MS Mincho"/>
                <w:lang w:eastAsia="zh-CN"/>
              </w:rPr>
              <w:t xml:space="preserve"> – 5G Smart </w:t>
            </w:r>
            <w:r w:rsidR="00155BDF" w:rsidRPr="00220DC6">
              <w:rPr>
                <w:rFonts w:eastAsia="MS Mincho"/>
                <w:lang w:eastAsia="zh-CN"/>
              </w:rPr>
              <w:t>r</w:t>
            </w:r>
            <w:r w:rsidRPr="00220DC6">
              <w:rPr>
                <w:rFonts w:eastAsia="MS Mincho"/>
                <w:lang w:eastAsia="zh-CN"/>
              </w:rPr>
              <w:t>ailway communications service requirement</w:t>
            </w:r>
          </w:p>
        </w:tc>
      </w:tr>
      <w:tr w:rsidR="007E3C16" w:rsidRPr="00220DC6" w14:paraId="07530329" w14:textId="77777777" w:rsidTr="006D62D2">
        <w:trPr>
          <w:trHeight w:val="285"/>
          <w:tblHeader/>
          <w:jc w:val="center"/>
        </w:trPr>
        <w:tc>
          <w:tcPr>
            <w:tcW w:w="1620" w:type="dxa"/>
            <w:vMerge w:val="restart"/>
            <w:tcBorders>
              <w:top w:val="single" w:sz="4" w:space="0" w:color="auto"/>
              <w:left w:val="single" w:sz="8" w:space="0" w:color="auto"/>
              <w:bottom w:val="single" w:sz="8" w:space="0" w:color="000000"/>
              <w:right w:val="single" w:sz="8" w:space="0" w:color="auto"/>
            </w:tcBorders>
            <w:vAlign w:val="center"/>
          </w:tcPr>
          <w:p w14:paraId="0AA6D559" w14:textId="5BD010B1" w:rsidR="007E3C16" w:rsidRPr="00220DC6" w:rsidRDefault="007E3C16" w:rsidP="005C0083">
            <w:pPr>
              <w:pStyle w:val="Tablehead"/>
              <w:rPr>
                <w:rFonts w:eastAsia="MS Mincho"/>
                <w:lang w:eastAsia="zh-CN"/>
              </w:rPr>
            </w:pPr>
            <w:r w:rsidRPr="00220DC6">
              <w:rPr>
                <w:rFonts w:eastAsia="MS Mincho"/>
                <w:lang w:eastAsia="zh-CN"/>
              </w:rPr>
              <w:t xml:space="preserve">Application </w:t>
            </w:r>
            <w:r w:rsidR="00001E3E" w:rsidRPr="00220DC6">
              <w:rPr>
                <w:rFonts w:eastAsia="MS Mincho"/>
                <w:lang w:eastAsia="zh-CN"/>
              </w:rPr>
              <w:t>s</w:t>
            </w:r>
            <w:r w:rsidRPr="00220DC6">
              <w:rPr>
                <w:rFonts w:eastAsia="MS Mincho"/>
                <w:lang w:eastAsia="zh-CN"/>
              </w:rPr>
              <w:t xml:space="preserve">cenario </w:t>
            </w:r>
            <w:r w:rsidR="00001E3E" w:rsidRPr="00220DC6">
              <w:rPr>
                <w:rFonts w:eastAsia="MS Mincho"/>
                <w:lang w:eastAsia="zh-CN"/>
              </w:rPr>
              <w:t>c</w:t>
            </w:r>
            <w:r w:rsidRPr="00220DC6">
              <w:rPr>
                <w:rFonts w:eastAsia="MS Mincho"/>
                <w:lang w:eastAsia="zh-CN"/>
              </w:rPr>
              <w:t>lassification</w:t>
            </w:r>
          </w:p>
        </w:tc>
        <w:tc>
          <w:tcPr>
            <w:tcW w:w="1925" w:type="dxa"/>
            <w:vMerge w:val="restart"/>
            <w:tcBorders>
              <w:top w:val="single" w:sz="4" w:space="0" w:color="auto"/>
              <w:left w:val="single" w:sz="8" w:space="0" w:color="auto"/>
              <w:bottom w:val="single" w:sz="8" w:space="0" w:color="000000"/>
              <w:right w:val="single" w:sz="8" w:space="0" w:color="auto"/>
            </w:tcBorders>
            <w:vAlign w:val="center"/>
          </w:tcPr>
          <w:p w14:paraId="3D536869" w14:textId="581D35FC" w:rsidR="007E3C16" w:rsidRPr="00220DC6" w:rsidRDefault="007E3C16" w:rsidP="005C0083">
            <w:pPr>
              <w:pStyle w:val="Tablehead"/>
              <w:rPr>
                <w:rFonts w:eastAsia="MS Mincho"/>
                <w:lang w:eastAsia="zh-CN"/>
              </w:rPr>
            </w:pPr>
            <w:r w:rsidRPr="00220DC6">
              <w:rPr>
                <w:rFonts w:eastAsia="MS Mincho"/>
                <w:lang w:eastAsia="zh-CN"/>
              </w:rPr>
              <w:t xml:space="preserve">Scenario </w:t>
            </w:r>
            <w:r w:rsidR="00001E3E" w:rsidRPr="00220DC6">
              <w:rPr>
                <w:rFonts w:eastAsia="MS Mincho"/>
                <w:lang w:eastAsia="zh-CN"/>
              </w:rPr>
              <w:t>d</w:t>
            </w:r>
            <w:r w:rsidRPr="00220DC6">
              <w:rPr>
                <w:rFonts w:eastAsia="MS Mincho"/>
                <w:lang w:eastAsia="zh-CN"/>
              </w:rPr>
              <w:t>escription</w:t>
            </w:r>
          </w:p>
        </w:tc>
        <w:tc>
          <w:tcPr>
            <w:tcW w:w="2075" w:type="dxa"/>
            <w:vMerge w:val="restart"/>
            <w:tcBorders>
              <w:top w:val="single" w:sz="4" w:space="0" w:color="auto"/>
              <w:left w:val="single" w:sz="8" w:space="0" w:color="auto"/>
              <w:bottom w:val="single" w:sz="8" w:space="0" w:color="000000"/>
              <w:right w:val="single" w:sz="8" w:space="0" w:color="auto"/>
            </w:tcBorders>
            <w:vAlign w:val="center"/>
          </w:tcPr>
          <w:p w14:paraId="43D95D02" w14:textId="499A309C" w:rsidR="007E3C16" w:rsidRPr="00220DC6" w:rsidRDefault="007E3C16" w:rsidP="005C0083">
            <w:pPr>
              <w:pStyle w:val="Tablehead"/>
              <w:rPr>
                <w:rFonts w:eastAsia="MS Mincho"/>
                <w:lang w:eastAsia="zh-CN"/>
              </w:rPr>
            </w:pPr>
            <w:r w:rsidRPr="00220DC6">
              <w:rPr>
                <w:rFonts w:eastAsia="MS Mincho"/>
                <w:lang w:eastAsia="zh-CN"/>
              </w:rPr>
              <w:t xml:space="preserve">Overall </w:t>
            </w:r>
            <w:r w:rsidR="00001E3E" w:rsidRPr="00220DC6">
              <w:rPr>
                <w:rFonts w:eastAsia="MS Mincho"/>
                <w:lang w:eastAsia="zh-CN"/>
              </w:rPr>
              <w:t>r</w:t>
            </w:r>
            <w:r w:rsidRPr="00220DC6">
              <w:rPr>
                <w:rFonts w:eastAsia="MS Mincho"/>
                <w:lang w:eastAsia="zh-CN"/>
              </w:rPr>
              <w:t xml:space="preserve">equirement </w:t>
            </w:r>
            <w:r w:rsidR="00001E3E" w:rsidRPr="00220DC6">
              <w:rPr>
                <w:rFonts w:eastAsia="MS Mincho"/>
                <w:lang w:eastAsia="zh-CN"/>
              </w:rPr>
              <w:t>d</w:t>
            </w:r>
            <w:r w:rsidRPr="00220DC6">
              <w:rPr>
                <w:rFonts w:eastAsia="MS Mincho"/>
                <w:lang w:eastAsia="zh-CN"/>
              </w:rPr>
              <w:t>escription</w:t>
            </w:r>
          </w:p>
        </w:tc>
        <w:tc>
          <w:tcPr>
            <w:tcW w:w="4019" w:type="dxa"/>
            <w:gridSpan w:val="3"/>
            <w:tcBorders>
              <w:top w:val="single" w:sz="4" w:space="0" w:color="auto"/>
              <w:left w:val="nil"/>
              <w:bottom w:val="single" w:sz="8" w:space="0" w:color="auto"/>
              <w:right w:val="single" w:sz="8" w:space="0" w:color="000000"/>
            </w:tcBorders>
            <w:vAlign w:val="center"/>
          </w:tcPr>
          <w:p w14:paraId="04D1FFE7" w14:textId="3B47BC32" w:rsidR="007E3C16" w:rsidRPr="00220DC6" w:rsidRDefault="007E3C16" w:rsidP="005C0083">
            <w:pPr>
              <w:pStyle w:val="Tablehead"/>
              <w:rPr>
                <w:rFonts w:eastAsia="MS Mincho"/>
                <w:lang w:eastAsia="zh-CN"/>
              </w:rPr>
            </w:pPr>
            <w:r w:rsidRPr="00220DC6">
              <w:rPr>
                <w:rFonts w:eastAsia="MS Mincho"/>
                <w:lang w:eastAsia="zh-CN"/>
              </w:rPr>
              <w:t xml:space="preserve">Communications </w:t>
            </w:r>
            <w:r w:rsidR="00835377" w:rsidRPr="00220DC6">
              <w:rPr>
                <w:rFonts w:eastAsia="MS Mincho"/>
                <w:lang w:eastAsia="zh-CN"/>
              </w:rPr>
              <w:t>r</w:t>
            </w:r>
            <w:r w:rsidRPr="00220DC6">
              <w:rPr>
                <w:rFonts w:eastAsia="MS Mincho"/>
                <w:lang w:eastAsia="zh-CN"/>
              </w:rPr>
              <w:t>equirement</w:t>
            </w:r>
          </w:p>
        </w:tc>
      </w:tr>
      <w:tr w:rsidR="007E3C16" w:rsidRPr="00220DC6" w14:paraId="061529B5" w14:textId="77777777" w:rsidTr="006D62D2">
        <w:trPr>
          <w:trHeight w:val="285"/>
          <w:tblHeader/>
          <w:jc w:val="center"/>
        </w:trPr>
        <w:tc>
          <w:tcPr>
            <w:tcW w:w="1620" w:type="dxa"/>
            <w:vMerge/>
            <w:tcBorders>
              <w:top w:val="single" w:sz="8" w:space="0" w:color="auto"/>
              <w:left w:val="single" w:sz="8" w:space="0" w:color="auto"/>
              <w:bottom w:val="single" w:sz="8" w:space="0" w:color="000000"/>
              <w:right w:val="single" w:sz="8" w:space="0" w:color="auto"/>
            </w:tcBorders>
            <w:vAlign w:val="center"/>
          </w:tcPr>
          <w:p w14:paraId="16ACDEE4" w14:textId="77777777" w:rsidR="007E3C16" w:rsidRPr="00220DC6" w:rsidRDefault="007E3C16" w:rsidP="005C0083">
            <w:pPr>
              <w:pStyle w:val="Tablehead"/>
              <w:rPr>
                <w:rFonts w:eastAsia="MS Mincho"/>
                <w:lang w:eastAsia="zh-CN"/>
              </w:rPr>
            </w:pPr>
          </w:p>
        </w:tc>
        <w:tc>
          <w:tcPr>
            <w:tcW w:w="1925" w:type="dxa"/>
            <w:vMerge/>
            <w:tcBorders>
              <w:top w:val="single" w:sz="8" w:space="0" w:color="auto"/>
              <w:left w:val="single" w:sz="8" w:space="0" w:color="auto"/>
              <w:bottom w:val="single" w:sz="8" w:space="0" w:color="000000"/>
              <w:right w:val="single" w:sz="8" w:space="0" w:color="auto"/>
            </w:tcBorders>
            <w:vAlign w:val="center"/>
          </w:tcPr>
          <w:p w14:paraId="00EF7DA4" w14:textId="77777777" w:rsidR="007E3C16" w:rsidRPr="00220DC6" w:rsidRDefault="007E3C16" w:rsidP="005C0083">
            <w:pPr>
              <w:pStyle w:val="Tablehead"/>
              <w:rPr>
                <w:rFonts w:eastAsia="MS Mincho"/>
                <w:lang w:eastAsia="zh-CN"/>
              </w:rPr>
            </w:pPr>
          </w:p>
        </w:tc>
        <w:tc>
          <w:tcPr>
            <w:tcW w:w="2075" w:type="dxa"/>
            <w:vMerge/>
            <w:tcBorders>
              <w:top w:val="single" w:sz="8" w:space="0" w:color="auto"/>
              <w:left w:val="single" w:sz="8" w:space="0" w:color="auto"/>
              <w:bottom w:val="single" w:sz="8" w:space="0" w:color="000000"/>
              <w:right w:val="single" w:sz="8" w:space="0" w:color="auto"/>
            </w:tcBorders>
            <w:vAlign w:val="center"/>
          </w:tcPr>
          <w:p w14:paraId="7EB3A184" w14:textId="77777777" w:rsidR="007E3C16" w:rsidRPr="00220DC6" w:rsidRDefault="007E3C16" w:rsidP="005C0083">
            <w:pPr>
              <w:pStyle w:val="Tablehead"/>
              <w:rPr>
                <w:rFonts w:eastAsia="MS Mincho"/>
                <w:lang w:eastAsia="zh-CN"/>
              </w:rPr>
            </w:pPr>
          </w:p>
        </w:tc>
        <w:tc>
          <w:tcPr>
            <w:tcW w:w="1174" w:type="dxa"/>
            <w:tcBorders>
              <w:top w:val="nil"/>
              <w:left w:val="nil"/>
              <w:bottom w:val="single" w:sz="8" w:space="0" w:color="auto"/>
              <w:right w:val="single" w:sz="8" w:space="0" w:color="auto"/>
            </w:tcBorders>
            <w:vAlign w:val="center"/>
          </w:tcPr>
          <w:p w14:paraId="4C4833D9" w14:textId="77777777" w:rsidR="007E3C16" w:rsidRPr="00220DC6" w:rsidRDefault="007E3C16" w:rsidP="005C0083">
            <w:pPr>
              <w:pStyle w:val="Tablehead"/>
              <w:rPr>
                <w:rFonts w:eastAsia="MS Mincho"/>
                <w:lang w:eastAsia="zh-CN"/>
              </w:rPr>
            </w:pPr>
            <w:r w:rsidRPr="00220DC6">
              <w:rPr>
                <w:rFonts w:eastAsia="MS Mincho"/>
                <w:lang w:eastAsia="zh-CN"/>
              </w:rPr>
              <w:t>Delay</w:t>
            </w:r>
          </w:p>
        </w:tc>
        <w:tc>
          <w:tcPr>
            <w:tcW w:w="1418" w:type="dxa"/>
            <w:tcBorders>
              <w:top w:val="nil"/>
              <w:left w:val="nil"/>
              <w:bottom w:val="single" w:sz="8" w:space="0" w:color="auto"/>
              <w:right w:val="single" w:sz="8" w:space="0" w:color="auto"/>
            </w:tcBorders>
            <w:vAlign w:val="center"/>
          </w:tcPr>
          <w:p w14:paraId="08F9EA9F" w14:textId="77777777" w:rsidR="007E3C16" w:rsidRPr="00220DC6" w:rsidRDefault="007E3C16" w:rsidP="005C0083">
            <w:pPr>
              <w:pStyle w:val="Tablehead"/>
              <w:rPr>
                <w:rFonts w:eastAsia="MS Mincho"/>
                <w:lang w:eastAsia="zh-CN"/>
              </w:rPr>
            </w:pPr>
            <w:r w:rsidRPr="00220DC6">
              <w:rPr>
                <w:rFonts w:eastAsia="MS Mincho"/>
                <w:lang w:eastAsia="zh-CN"/>
              </w:rPr>
              <w:t>Bandwidth</w:t>
            </w:r>
          </w:p>
        </w:tc>
        <w:tc>
          <w:tcPr>
            <w:tcW w:w="1427" w:type="dxa"/>
            <w:tcBorders>
              <w:top w:val="nil"/>
              <w:left w:val="nil"/>
              <w:bottom w:val="single" w:sz="8" w:space="0" w:color="auto"/>
              <w:right w:val="single" w:sz="8" w:space="0" w:color="auto"/>
            </w:tcBorders>
            <w:vAlign w:val="center"/>
          </w:tcPr>
          <w:p w14:paraId="76AA809E" w14:textId="77777777" w:rsidR="007E3C16" w:rsidRPr="00220DC6" w:rsidRDefault="007E3C16" w:rsidP="005C0083">
            <w:pPr>
              <w:pStyle w:val="Tablehead"/>
              <w:rPr>
                <w:rFonts w:eastAsia="MS Mincho"/>
                <w:lang w:eastAsia="zh-CN"/>
              </w:rPr>
            </w:pPr>
            <w:r w:rsidRPr="00220DC6">
              <w:rPr>
                <w:rFonts w:eastAsia="MS Mincho"/>
                <w:lang w:eastAsia="zh-CN"/>
              </w:rPr>
              <w:t>Availability</w:t>
            </w:r>
          </w:p>
        </w:tc>
      </w:tr>
      <w:tr w:rsidR="007E3C16" w:rsidRPr="00220DC6" w14:paraId="22E6BFEF" w14:textId="77777777" w:rsidTr="006D62D2">
        <w:trPr>
          <w:trHeight w:val="567"/>
          <w:jc w:val="center"/>
        </w:trPr>
        <w:tc>
          <w:tcPr>
            <w:tcW w:w="1620" w:type="dxa"/>
            <w:vMerge w:val="restart"/>
            <w:tcBorders>
              <w:top w:val="nil"/>
              <w:left w:val="single" w:sz="8" w:space="0" w:color="auto"/>
              <w:bottom w:val="single" w:sz="8" w:space="0" w:color="000000"/>
              <w:right w:val="single" w:sz="8" w:space="0" w:color="auto"/>
            </w:tcBorders>
            <w:vAlign w:val="center"/>
          </w:tcPr>
          <w:p w14:paraId="74EDC56A" w14:textId="77777777" w:rsidR="007E3C16" w:rsidRPr="00220DC6" w:rsidRDefault="007E3C16" w:rsidP="005C0083">
            <w:pPr>
              <w:pStyle w:val="Tabletext"/>
              <w:rPr>
                <w:rFonts w:eastAsia="MS Mincho"/>
                <w:lang w:eastAsia="zh-CN"/>
              </w:rPr>
            </w:pPr>
            <w:r w:rsidRPr="00220DC6">
              <w:rPr>
                <w:rFonts w:eastAsia="MS Mincho"/>
                <w:lang w:eastAsia="zh-CN"/>
              </w:rPr>
              <w:t>Train control</w:t>
            </w:r>
          </w:p>
        </w:tc>
        <w:tc>
          <w:tcPr>
            <w:tcW w:w="1925" w:type="dxa"/>
            <w:tcBorders>
              <w:top w:val="nil"/>
              <w:left w:val="nil"/>
              <w:bottom w:val="single" w:sz="8" w:space="0" w:color="auto"/>
              <w:right w:val="single" w:sz="8" w:space="0" w:color="auto"/>
            </w:tcBorders>
            <w:vAlign w:val="center"/>
          </w:tcPr>
          <w:p w14:paraId="60BB6A58" w14:textId="77777777" w:rsidR="007E3C16" w:rsidRPr="00220DC6" w:rsidRDefault="007E3C16" w:rsidP="005C0083">
            <w:pPr>
              <w:pStyle w:val="Tabletext"/>
              <w:rPr>
                <w:rFonts w:eastAsia="MS Mincho"/>
                <w:lang w:eastAsia="zh-CN"/>
              </w:rPr>
            </w:pPr>
            <w:r w:rsidRPr="00220DC6">
              <w:rPr>
                <w:rFonts w:eastAsia="MS Mincho"/>
                <w:lang w:eastAsia="zh-CN"/>
              </w:rPr>
              <w:t>Train control data</w:t>
            </w:r>
          </w:p>
        </w:tc>
        <w:tc>
          <w:tcPr>
            <w:tcW w:w="2075" w:type="dxa"/>
            <w:tcBorders>
              <w:top w:val="nil"/>
              <w:left w:val="nil"/>
              <w:bottom w:val="single" w:sz="8" w:space="0" w:color="auto"/>
              <w:right w:val="single" w:sz="8" w:space="0" w:color="auto"/>
            </w:tcBorders>
            <w:vAlign w:val="center"/>
          </w:tcPr>
          <w:p w14:paraId="10EB8F1C" w14:textId="5197C3BB" w:rsidR="007E3C16" w:rsidRPr="00220DC6" w:rsidRDefault="007E3C16" w:rsidP="005C0083">
            <w:pPr>
              <w:pStyle w:val="Tabletext"/>
              <w:rPr>
                <w:rFonts w:eastAsia="MS Mincho"/>
                <w:lang w:eastAsia="zh-CN"/>
              </w:rPr>
            </w:pPr>
            <w:r w:rsidRPr="00220DC6">
              <w:rPr>
                <w:rFonts w:eastAsia="MS Mincho"/>
                <w:lang w:eastAsia="zh-CN"/>
              </w:rPr>
              <w:t xml:space="preserve">Train </w:t>
            </w:r>
            <w:r w:rsidR="0072618B" w:rsidRPr="00220DC6">
              <w:rPr>
                <w:rFonts w:eastAsia="MS Mincho"/>
                <w:lang w:eastAsia="zh-CN"/>
              </w:rPr>
              <w:t>c</w:t>
            </w:r>
            <w:r w:rsidRPr="00220DC6">
              <w:rPr>
                <w:rFonts w:eastAsia="MS Mincho"/>
                <w:lang w:eastAsia="zh-CN"/>
              </w:rPr>
              <w:t xml:space="preserve">ontrol </w:t>
            </w:r>
            <w:r w:rsidR="0072618B" w:rsidRPr="00220DC6">
              <w:rPr>
                <w:rFonts w:eastAsia="MS Mincho"/>
                <w:lang w:eastAsia="zh-CN"/>
              </w:rPr>
              <w:t>i</w:t>
            </w:r>
            <w:r w:rsidRPr="00220DC6">
              <w:rPr>
                <w:rFonts w:eastAsia="MS Mincho"/>
                <w:lang w:eastAsia="zh-CN"/>
              </w:rPr>
              <w:t xml:space="preserve">nformation and </w:t>
            </w:r>
            <w:r w:rsidR="0072618B" w:rsidRPr="00220DC6">
              <w:rPr>
                <w:rFonts w:eastAsia="MS Mincho"/>
                <w:lang w:eastAsia="zh-CN"/>
              </w:rPr>
              <w:t>v</w:t>
            </w:r>
            <w:r w:rsidRPr="00220DC6">
              <w:rPr>
                <w:rFonts w:eastAsia="MS Mincho"/>
                <w:lang w:eastAsia="zh-CN"/>
              </w:rPr>
              <w:t xml:space="preserve">ehicle </w:t>
            </w:r>
            <w:r w:rsidR="0072618B" w:rsidRPr="00220DC6">
              <w:rPr>
                <w:rFonts w:eastAsia="MS Mincho"/>
                <w:lang w:eastAsia="zh-CN"/>
              </w:rPr>
              <w:t>c</w:t>
            </w:r>
            <w:r w:rsidRPr="00220DC6">
              <w:rPr>
                <w:rFonts w:eastAsia="MS Mincho"/>
                <w:lang w:eastAsia="zh-CN"/>
              </w:rPr>
              <w:t>ommunications</w:t>
            </w:r>
          </w:p>
        </w:tc>
        <w:tc>
          <w:tcPr>
            <w:tcW w:w="1174" w:type="dxa"/>
            <w:tcBorders>
              <w:top w:val="nil"/>
              <w:left w:val="nil"/>
              <w:bottom w:val="single" w:sz="8" w:space="0" w:color="auto"/>
              <w:right w:val="single" w:sz="8" w:space="0" w:color="auto"/>
            </w:tcBorders>
            <w:noWrap/>
            <w:vAlign w:val="center"/>
          </w:tcPr>
          <w:p w14:paraId="37DDD02E" w14:textId="6BEE60C6" w:rsidR="007E3C16" w:rsidRPr="00220DC6" w:rsidRDefault="007E3C16" w:rsidP="005C0083">
            <w:pPr>
              <w:pStyle w:val="Tabletext"/>
              <w:rPr>
                <w:rFonts w:eastAsia="MS Mincho"/>
                <w:lang w:eastAsia="zh-CN"/>
              </w:rPr>
            </w:pPr>
            <w:r w:rsidRPr="00220DC6">
              <w:rPr>
                <w:rFonts w:eastAsia="MS Mincho"/>
                <w:lang w:eastAsia="zh-CN"/>
              </w:rPr>
              <w:t>&lt;</w:t>
            </w:r>
            <w:r w:rsidR="00CE68DC">
              <w:rPr>
                <w:rFonts w:eastAsia="MS Mincho"/>
                <w:lang w:eastAsia="zh-CN"/>
              </w:rPr>
              <w:t xml:space="preserve"> </w:t>
            </w:r>
            <w:r w:rsidRPr="00220DC6">
              <w:rPr>
                <w:rFonts w:eastAsia="MS Mincho"/>
                <w:lang w:eastAsia="zh-CN"/>
              </w:rPr>
              <w:t>100</w:t>
            </w:r>
            <w:r w:rsidR="006D62D2" w:rsidRPr="00220DC6">
              <w:rPr>
                <w:rFonts w:eastAsia="MS Mincho"/>
                <w:lang w:eastAsia="zh-CN"/>
              </w:rPr>
              <w:t xml:space="preserve"> </w:t>
            </w:r>
            <w:r w:rsidRPr="00220DC6">
              <w:rPr>
                <w:rFonts w:eastAsia="MS Mincho"/>
                <w:lang w:eastAsia="zh-CN"/>
              </w:rPr>
              <w:t>ms</w:t>
            </w:r>
          </w:p>
        </w:tc>
        <w:tc>
          <w:tcPr>
            <w:tcW w:w="1418" w:type="dxa"/>
            <w:tcBorders>
              <w:top w:val="nil"/>
              <w:left w:val="nil"/>
              <w:bottom w:val="single" w:sz="8" w:space="0" w:color="auto"/>
              <w:right w:val="single" w:sz="8" w:space="0" w:color="auto"/>
            </w:tcBorders>
            <w:vAlign w:val="center"/>
          </w:tcPr>
          <w:p w14:paraId="53885897" w14:textId="463CB234" w:rsidR="007E3C16" w:rsidRPr="00220DC6" w:rsidRDefault="007E3C16" w:rsidP="005C0083">
            <w:pPr>
              <w:pStyle w:val="Tabletext"/>
              <w:rPr>
                <w:rFonts w:eastAsia="MS Mincho"/>
                <w:lang w:eastAsia="zh-CN"/>
              </w:rPr>
            </w:pPr>
            <w:r w:rsidRPr="00220DC6">
              <w:rPr>
                <w:rFonts w:eastAsia="MS Mincho"/>
                <w:lang w:eastAsia="zh-CN"/>
              </w:rPr>
              <w:t>10-200</w:t>
            </w:r>
            <w:r w:rsidR="006D62D2" w:rsidRPr="00220DC6">
              <w:rPr>
                <w:rFonts w:eastAsia="MS Mincho"/>
                <w:lang w:eastAsia="zh-CN"/>
              </w:rPr>
              <w:t xml:space="preserve"> </w:t>
            </w:r>
            <w:r w:rsidR="00220DC6">
              <w:rPr>
                <w:rFonts w:eastAsia="MS Mincho"/>
                <w:lang w:eastAsia="zh-CN"/>
              </w:rPr>
              <w:t>kbit/s</w:t>
            </w:r>
          </w:p>
        </w:tc>
        <w:tc>
          <w:tcPr>
            <w:tcW w:w="1427" w:type="dxa"/>
            <w:tcBorders>
              <w:top w:val="nil"/>
              <w:left w:val="nil"/>
              <w:bottom w:val="single" w:sz="8" w:space="0" w:color="auto"/>
              <w:right w:val="single" w:sz="8" w:space="0" w:color="auto"/>
            </w:tcBorders>
            <w:noWrap/>
            <w:vAlign w:val="center"/>
          </w:tcPr>
          <w:p w14:paraId="30BB7791" w14:textId="77777777" w:rsidR="007E3C16" w:rsidRPr="00220DC6" w:rsidRDefault="007E3C16" w:rsidP="005C0083">
            <w:pPr>
              <w:pStyle w:val="Tabletext"/>
              <w:rPr>
                <w:rFonts w:eastAsia="MS Mincho"/>
                <w:lang w:eastAsia="zh-CN"/>
              </w:rPr>
            </w:pPr>
            <w:r w:rsidRPr="00220DC6">
              <w:rPr>
                <w:rFonts w:eastAsia="MS Mincho"/>
                <w:lang w:eastAsia="zh-CN"/>
              </w:rPr>
              <w:t>99.999%</w:t>
            </w:r>
          </w:p>
        </w:tc>
      </w:tr>
      <w:tr w:rsidR="007E3C16" w:rsidRPr="00220DC6" w14:paraId="5A2C6F3A" w14:textId="77777777" w:rsidTr="006D62D2">
        <w:trPr>
          <w:trHeight w:val="285"/>
          <w:jc w:val="center"/>
        </w:trPr>
        <w:tc>
          <w:tcPr>
            <w:tcW w:w="1620" w:type="dxa"/>
            <w:vMerge/>
            <w:tcBorders>
              <w:top w:val="nil"/>
              <w:left w:val="single" w:sz="8" w:space="0" w:color="auto"/>
              <w:bottom w:val="single" w:sz="8" w:space="0" w:color="000000"/>
              <w:right w:val="single" w:sz="8" w:space="0" w:color="auto"/>
            </w:tcBorders>
            <w:vAlign w:val="center"/>
          </w:tcPr>
          <w:p w14:paraId="095DE787" w14:textId="77777777" w:rsidR="007E3C16" w:rsidRPr="00220DC6" w:rsidRDefault="007E3C16" w:rsidP="005C0083">
            <w:pPr>
              <w:pStyle w:val="Tabletext"/>
              <w:rPr>
                <w:rFonts w:eastAsia="MS Mincho"/>
                <w:lang w:eastAsia="zh-CN"/>
              </w:rPr>
            </w:pPr>
          </w:p>
        </w:tc>
        <w:tc>
          <w:tcPr>
            <w:tcW w:w="1925" w:type="dxa"/>
            <w:tcBorders>
              <w:top w:val="nil"/>
              <w:left w:val="nil"/>
              <w:bottom w:val="single" w:sz="8" w:space="0" w:color="auto"/>
              <w:right w:val="single" w:sz="8" w:space="0" w:color="auto"/>
            </w:tcBorders>
            <w:vAlign w:val="center"/>
          </w:tcPr>
          <w:p w14:paraId="7287E641" w14:textId="77777777" w:rsidR="007E3C16" w:rsidRPr="00220DC6" w:rsidRDefault="007E3C16" w:rsidP="005C0083">
            <w:pPr>
              <w:pStyle w:val="Tabletext"/>
              <w:rPr>
                <w:rFonts w:eastAsia="MS Mincho"/>
                <w:lang w:eastAsia="zh-CN"/>
              </w:rPr>
            </w:pPr>
            <w:r w:rsidRPr="00220DC6">
              <w:rPr>
                <w:rFonts w:eastAsia="MS Mincho"/>
                <w:lang w:eastAsia="zh-CN"/>
              </w:rPr>
              <w:t>Train dispatching service</w:t>
            </w:r>
          </w:p>
        </w:tc>
        <w:tc>
          <w:tcPr>
            <w:tcW w:w="2075" w:type="dxa"/>
            <w:tcBorders>
              <w:top w:val="nil"/>
              <w:left w:val="nil"/>
              <w:bottom w:val="single" w:sz="8" w:space="0" w:color="auto"/>
              <w:right w:val="single" w:sz="8" w:space="0" w:color="auto"/>
            </w:tcBorders>
            <w:vAlign w:val="center"/>
          </w:tcPr>
          <w:p w14:paraId="62993F00" w14:textId="77777777" w:rsidR="007E3C16" w:rsidRPr="00220DC6" w:rsidRDefault="007E3C16" w:rsidP="005C0083">
            <w:pPr>
              <w:pStyle w:val="Tabletext"/>
              <w:rPr>
                <w:rFonts w:eastAsia="MS Mincho"/>
                <w:lang w:eastAsia="zh-CN"/>
              </w:rPr>
            </w:pPr>
            <w:r w:rsidRPr="00220DC6">
              <w:rPr>
                <w:rFonts w:eastAsia="MS Mincho"/>
                <w:lang w:eastAsia="zh-CN"/>
              </w:rPr>
              <w:t>Train dispatching video, voice, and group call</w:t>
            </w:r>
          </w:p>
        </w:tc>
        <w:tc>
          <w:tcPr>
            <w:tcW w:w="1174" w:type="dxa"/>
            <w:tcBorders>
              <w:top w:val="nil"/>
              <w:left w:val="nil"/>
              <w:bottom w:val="single" w:sz="8" w:space="0" w:color="auto"/>
              <w:right w:val="single" w:sz="8" w:space="0" w:color="auto"/>
            </w:tcBorders>
            <w:noWrap/>
            <w:vAlign w:val="center"/>
          </w:tcPr>
          <w:p w14:paraId="2C12D8B7" w14:textId="330389E3" w:rsidR="007E3C16" w:rsidRPr="00220DC6" w:rsidRDefault="007E3C16" w:rsidP="005C0083">
            <w:pPr>
              <w:pStyle w:val="Tabletext"/>
              <w:rPr>
                <w:rFonts w:eastAsia="MS Mincho"/>
                <w:lang w:eastAsia="zh-CN"/>
              </w:rPr>
            </w:pPr>
            <w:r w:rsidRPr="00220DC6">
              <w:rPr>
                <w:rFonts w:eastAsia="MS Mincho"/>
                <w:lang w:eastAsia="zh-CN"/>
              </w:rPr>
              <w:t>&lt;</w:t>
            </w:r>
            <w:r w:rsidR="00CE68DC">
              <w:rPr>
                <w:rFonts w:eastAsia="MS Mincho"/>
                <w:lang w:eastAsia="zh-CN"/>
              </w:rPr>
              <w:t xml:space="preserve"> </w:t>
            </w:r>
            <w:r w:rsidRPr="00220DC6">
              <w:rPr>
                <w:rFonts w:eastAsia="MS Mincho"/>
                <w:lang w:eastAsia="zh-CN"/>
              </w:rPr>
              <w:t>100</w:t>
            </w:r>
            <w:r w:rsidR="006D62D2" w:rsidRPr="00220DC6">
              <w:rPr>
                <w:rFonts w:eastAsia="MS Mincho"/>
                <w:lang w:eastAsia="zh-CN"/>
              </w:rPr>
              <w:t xml:space="preserve"> </w:t>
            </w:r>
            <w:r w:rsidRPr="00220DC6">
              <w:rPr>
                <w:rFonts w:eastAsia="MS Mincho"/>
                <w:lang w:eastAsia="zh-CN"/>
              </w:rPr>
              <w:t>ms</w:t>
            </w:r>
          </w:p>
        </w:tc>
        <w:tc>
          <w:tcPr>
            <w:tcW w:w="1418" w:type="dxa"/>
            <w:tcBorders>
              <w:top w:val="nil"/>
              <w:left w:val="nil"/>
              <w:bottom w:val="single" w:sz="8" w:space="0" w:color="auto"/>
              <w:right w:val="single" w:sz="8" w:space="0" w:color="auto"/>
            </w:tcBorders>
            <w:vAlign w:val="center"/>
          </w:tcPr>
          <w:p w14:paraId="6A10A5AA" w14:textId="218D437E" w:rsidR="007E3C16" w:rsidRPr="00220DC6" w:rsidRDefault="007E3C16" w:rsidP="005C0083">
            <w:pPr>
              <w:pStyle w:val="Tabletext"/>
              <w:rPr>
                <w:rFonts w:eastAsia="MS Mincho"/>
                <w:lang w:eastAsia="zh-CN"/>
              </w:rPr>
            </w:pPr>
            <w:r w:rsidRPr="00220DC6">
              <w:rPr>
                <w:rFonts w:eastAsia="MS Mincho"/>
                <w:lang w:eastAsia="zh-CN"/>
              </w:rPr>
              <w:t>3-20</w:t>
            </w:r>
            <w:r w:rsidR="006D62D2" w:rsidRPr="00220DC6">
              <w:rPr>
                <w:rFonts w:eastAsia="MS Mincho"/>
                <w:lang w:eastAsia="zh-CN"/>
              </w:rPr>
              <w:t xml:space="preserve"> </w:t>
            </w:r>
            <w:r w:rsidR="00220DC6">
              <w:rPr>
                <w:rFonts w:eastAsia="MS Mincho"/>
                <w:lang w:eastAsia="zh-CN"/>
              </w:rPr>
              <w:t>Mbit/s</w:t>
            </w:r>
          </w:p>
        </w:tc>
        <w:tc>
          <w:tcPr>
            <w:tcW w:w="1427" w:type="dxa"/>
            <w:tcBorders>
              <w:top w:val="nil"/>
              <w:left w:val="nil"/>
              <w:bottom w:val="single" w:sz="8" w:space="0" w:color="auto"/>
              <w:right w:val="single" w:sz="8" w:space="0" w:color="auto"/>
            </w:tcBorders>
            <w:noWrap/>
            <w:vAlign w:val="center"/>
          </w:tcPr>
          <w:p w14:paraId="1BB06C03" w14:textId="77777777" w:rsidR="007E3C16" w:rsidRPr="00220DC6" w:rsidRDefault="007E3C16" w:rsidP="005C0083">
            <w:pPr>
              <w:pStyle w:val="Tabletext"/>
              <w:rPr>
                <w:rFonts w:eastAsia="MS Mincho"/>
                <w:lang w:eastAsia="zh-CN"/>
              </w:rPr>
            </w:pPr>
            <w:r w:rsidRPr="00220DC6">
              <w:rPr>
                <w:rFonts w:eastAsia="MS Mincho"/>
                <w:lang w:eastAsia="zh-CN"/>
              </w:rPr>
              <w:t>99.99%</w:t>
            </w:r>
          </w:p>
        </w:tc>
      </w:tr>
      <w:tr w:rsidR="007E3C16" w:rsidRPr="00220DC6" w14:paraId="1740F3AC" w14:textId="77777777" w:rsidTr="006D62D2">
        <w:trPr>
          <w:trHeight w:val="471"/>
          <w:jc w:val="center"/>
        </w:trPr>
        <w:tc>
          <w:tcPr>
            <w:tcW w:w="1620" w:type="dxa"/>
            <w:vMerge w:val="restart"/>
            <w:tcBorders>
              <w:top w:val="nil"/>
              <w:left w:val="single" w:sz="8" w:space="0" w:color="auto"/>
              <w:bottom w:val="single" w:sz="8" w:space="0" w:color="000000"/>
              <w:right w:val="single" w:sz="8" w:space="0" w:color="auto"/>
            </w:tcBorders>
            <w:vAlign w:val="center"/>
          </w:tcPr>
          <w:p w14:paraId="131DE53F" w14:textId="0DDFB415" w:rsidR="007E3C16" w:rsidRPr="00220DC6" w:rsidRDefault="007E3C16" w:rsidP="005C0083">
            <w:pPr>
              <w:pStyle w:val="Tabletext"/>
              <w:rPr>
                <w:rFonts w:eastAsia="MS Mincho"/>
                <w:lang w:eastAsia="zh-CN"/>
              </w:rPr>
            </w:pPr>
            <w:r w:rsidRPr="00220DC6">
              <w:rPr>
                <w:rFonts w:eastAsia="MS Mincho"/>
                <w:lang w:eastAsia="zh-CN"/>
              </w:rPr>
              <w:t>Monitoring</w:t>
            </w:r>
            <w:r w:rsidR="00DE21BE" w:rsidRPr="00220DC6">
              <w:rPr>
                <w:rFonts w:eastAsia="MS Mincho"/>
                <w:lang w:eastAsia="zh-CN"/>
              </w:rPr>
              <w:t xml:space="preserve"> </w:t>
            </w:r>
            <w:r w:rsidRPr="00220DC6">
              <w:rPr>
                <w:rFonts w:eastAsia="MS Mincho"/>
                <w:lang w:eastAsia="zh-CN"/>
              </w:rPr>
              <w:t>detection</w:t>
            </w:r>
          </w:p>
        </w:tc>
        <w:tc>
          <w:tcPr>
            <w:tcW w:w="1925" w:type="dxa"/>
            <w:tcBorders>
              <w:top w:val="nil"/>
              <w:left w:val="nil"/>
              <w:bottom w:val="single" w:sz="8" w:space="0" w:color="auto"/>
              <w:right w:val="single" w:sz="8" w:space="0" w:color="auto"/>
            </w:tcBorders>
            <w:vAlign w:val="center"/>
          </w:tcPr>
          <w:p w14:paraId="7CF062D9" w14:textId="77777777" w:rsidR="007E3C16" w:rsidRPr="00220DC6" w:rsidRDefault="007E3C16" w:rsidP="005C0083">
            <w:pPr>
              <w:pStyle w:val="Tabletext"/>
              <w:rPr>
                <w:rFonts w:eastAsia="MS Mincho"/>
                <w:lang w:eastAsia="zh-CN"/>
              </w:rPr>
            </w:pPr>
            <w:r w:rsidRPr="00220DC6">
              <w:rPr>
                <w:rFonts w:eastAsia="MS Mincho"/>
                <w:lang w:eastAsia="zh-CN"/>
              </w:rPr>
              <w:t>IoT awareness</w:t>
            </w:r>
          </w:p>
        </w:tc>
        <w:tc>
          <w:tcPr>
            <w:tcW w:w="2075" w:type="dxa"/>
            <w:tcBorders>
              <w:top w:val="nil"/>
              <w:left w:val="nil"/>
              <w:bottom w:val="single" w:sz="8" w:space="0" w:color="auto"/>
              <w:right w:val="single" w:sz="8" w:space="0" w:color="auto"/>
            </w:tcBorders>
            <w:vAlign w:val="center"/>
          </w:tcPr>
          <w:p w14:paraId="2D0D0B2E" w14:textId="77777777" w:rsidR="007E3C16" w:rsidRPr="00220DC6" w:rsidRDefault="007E3C16" w:rsidP="005C0083">
            <w:pPr>
              <w:pStyle w:val="Tabletext"/>
              <w:rPr>
                <w:rFonts w:eastAsia="MS Mincho"/>
                <w:lang w:eastAsia="zh-CN"/>
              </w:rPr>
            </w:pPr>
            <w:r w:rsidRPr="00220DC6">
              <w:rPr>
                <w:rFonts w:eastAsia="MS Mincho"/>
                <w:lang w:eastAsia="zh-CN"/>
              </w:rPr>
              <w:t>Vehicle-mounted monitoring, rail IoT, station IoT,</w:t>
            </w:r>
          </w:p>
        </w:tc>
        <w:tc>
          <w:tcPr>
            <w:tcW w:w="1174" w:type="dxa"/>
            <w:tcBorders>
              <w:top w:val="nil"/>
              <w:left w:val="nil"/>
              <w:bottom w:val="single" w:sz="8" w:space="0" w:color="auto"/>
              <w:right w:val="single" w:sz="8" w:space="0" w:color="auto"/>
            </w:tcBorders>
            <w:noWrap/>
            <w:vAlign w:val="center"/>
          </w:tcPr>
          <w:p w14:paraId="6872B05C" w14:textId="29CD89FB" w:rsidR="007E3C16" w:rsidRPr="00220DC6" w:rsidRDefault="007E3C16" w:rsidP="005C0083">
            <w:pPr>
              <w:pStyle w:val="Tabletext"/>
              <w:rPr>
                <w:rFonts w:eastAsia="MS Mincho"/>
                <w:lang w:eastAsia="zh-CN"/>
              </w:rPr>
            </w:pPr>
            <w:r w:rsidRPr="00220DC6">
              <w:rPr>
                <w:rFonts w:eastAsia="MS Mincho"/>
                <w:lang w:eastAsia="zh-CN"/>
              </w:rPr>
              <w:t>&lt;</w:t>
            </w:r>
            <w:r w:rsidR="00CE68DC">
              <w:rPr>
                <w:rFonts w:eastAsia="MS Mincho"/>
                <w:lang w:eastAsia="zh-CN"/>
              </w:rPr>
              <w:t xml:space="preserve"> </w:t>
            </w:r>
            <w:r w:rsidRPr="00220DC6">
              <w:rPr>
                <w:rFonts w:eastAsia="MS Mincho"/>
                <w:lang w:eastAsia="zh-CN"/>
              </w:rPr>
              <w:t>100</w:t>
            </w:r>
            <w:r w:rsidR="006D62D2" w:rsidRPr="00220DC6">
              <w:rPr>
                <w:rFonts w:eastAsia="MS Mincho"/>
                <w:lang w:eastAsia="zh-CN"/>
              </w:rPr>
              <w:t xml:space="preserve"> </w:t>
            </w:r>
            <w:r w:rsidRPr="00220DC6">
              <w:rPr>
                <w:rFonts w:eastAsia="MS Mincho"/>
                <w:lang w:eastAsia="zh-CN"/>
              </w:rPr>
              <w:t>ms</w:t>
            </w:r>
          </w:p>
        </w:tc>
        <w:tc>
          <w:tcPr>
            <w:tcW w:w="1418" w:type="dxa"/>
            <w:tcBorders>
              <w:top w:val="nil"/>
              <w:left w:val="nil"/>
              <w:bottom w:val="single" w:sz="8" w:space="0" w:color="auto"/>
              <w:right w:val="single" w:sz="8" w:space="0" w:color="auto"/>
            </w:tcBorders>
            <w:vAlign w:val="center"/>
          </w:tcPr>
          <w:p w14:paraId="12E4B2A9" w14:textId="43630101" w:rsidR="007E3C16" w:rsidRPr="00220DC6" w:rsidRDefault="007E3C16" w:rsidP="005C0083">
            <w:pPr>
              <w:pStyle w:val="Tabletext"/>
              <w:rPr>
                <w:rFonts w:eastAsia="MS Mincho"/>
                <w:lang w:eastAsia="zh-CN"/>
              </w:rPr>
            </w:pPr>
            <w:r w:rsidRPr="00220DC6">
              <w:rPr>
                <w:rFonts w:eastAsia="MS Mincho"/>
                <w:lang w:eastAsia="zh-CN"/>
              </w:rPr>
              <w:t>50-100</w:t>
            </w:r>
            <w:r w:rsidR="006D62D2" w:rsidRPr="00220DC6">
              <w:rPr>
                <w:rFonts w:eastAsia="MS Mincho"/>
                <w:lang w:eastAsia="zh-CN"/>
              </w:rPr>
              <w:t xml:space="preserve"> </w:t>
            </w:r>
            <w:r w:rsidR="00220DC6">
              <w:rPr>
                <w:rFonts w:eastAsia="MS Mincho"/>
                <w:lang w:eastAsia="zh-CN"/>
              </w:rPr>
              <w:t>kbit/s</w:t>
            </w:r>
          </w:p>
        </w:tc>
        <w:tc>
          <w:tcPr>
            <w:tcW w:w="1427" w:type="dxa"/>
            <w:tcBorders>
              <w:top w:val="nil"/>
              <w:left w:val="nil"/>
              <w:bottom w:val="single" w:sz="8" w:space="0" w:color="auto"/>
              <w:right w:val="single" w:sz="8" w:space="0" w:color="auto"/>
            </w:tcBorders>
            <w:noWrap/>
            <w:vAlign w:val="center"/>
          </w:tcPr>
          <w:p w14:paraId="6AA6ACD2" w14:textId="77777777" w:rsidR="007E3C16" w:rsidRPr="00220DC6" w:rsidRDefault="007E3C16" w:rsidP="005C0083">
            <w:pPr>
              <w:pStyle w:val="Tabletext"/>
              <w:rPr>
                <w:rFonts w:eastAsia="MS Mincho"/>
                <w:lang w:eastAsia="zh-CN"/>
              </w:rPr>
            </w:pPr>
            <w:r w:rsidRPr="00220DC6">
              <w:rPr>
                <w:rFonts w:eastAsia="MS Mincho"/>
                <w:lang w:eastAsia="zh-CN"/>
              </w:rPr>
              <w:t>99.9%</w:t>
            </w:r>
          </w:p>
        </w:tc>
      </w:tr>
      <w:tr w:rsidR="007E3C16" w:rsidRPr="00220DC6" w14:paraId="010AAF98" w14:textId="77777777" w:rsidTr="006D62D2">
        <w:trPr>
          <w:trHeight w:val="669"/>
          <w:jc w:val="center"/>
        </w:trPr>
        <w:tc>
          <w:tcPr>
            <w:tcW w:w="1620" w:type="dxa"/>
            <w:vMerge/>
            <w:tcBorders>
              <w:top w:val="nil"/>
              <w:left w:val="single" w:sz="8" w:space="0" w:color="auto"/>
              <w:bottom w:val="single" w:sz="8" w:space="0" w:color="000000"/>
              <w:right w:val="single" w:sz="8" w:space="0" w:color="auto"/>
            </w:tcBorders>
            <w:vAlign w:val="center"/>
          </w:tcPr>
          <w:p w14:paraId="31D0B8DE" w14:textId="77777777" w:rsidR="007E3C16" w:rsidRPr="00220DC6" w:rsidRDefault="007E3C16" w:rsidP="005C0083">
            <w:pPr>
              <w:pStyle w:val="Tabletext"/>
              <w:rPr>
                <w:rFonts w:eastAsia="MS Mincho"/>
                <w:lang w:eastAsia="zh-CN"/>
              </w:rPr>
            </w:pPr>
          </w:p>
        </w:tc>
        <w:tc>
          <w:tcPr>
            <w:tcW w:w="1925" w:type="dxa"/>
            <w:tcBorders>
              <w:top w:val="nil"/>
              <w:left w:val="nil"/>
              <w:bottom w:val="single" w:sz="8" w:space="0" w:color="auto"/>
              <w:right w:val="single" w:sz="8" w:space="0" w:color="auto"/>
            </w:tcBorders>
            <w:vAlign w:val="center"/>
          </w:tcPr>
          <w:p w14:paraId="2F50FD02" w14:textId="77777777" w:rsidR="007E3C16" w:rsidRPr="00220DC6" w:rsidRDefault="007E3C16" w:rsidP="005C0083">
            <w:pPr>
              <w:pStyle w:val="Tabletext"/>
              <w:rPr>
                <w:rFonts w:eastAsia="MS Mincho"/>
                <w:lang w:eastAsia="zh-CN"/>
              </w:rPr>
            </w:pPr>
            <w:r w:rsidRPr="00220DC6">
              <w:rPr>
                <w:rFonts w:eastAsia="MS Mincho"/>
                <w:lang w:eastAsia="zh-CN"/>
              </w:rPr>
              <w:t>Video surveillance</w:t>
            </w:r>
          </w:p>
        </w:tc>
        <w:tc>
          <w:tcPr>
            <w:tcW w:w="2075" w:type="dxa"/>
            <w:tcBorders>
              <w:top w:val="nil"/>
              <w:left w:val="nil"/>
              <w:bottom w:val="single" w:sz="8" w:space="0" w:color="auto"/>
              <w:right w:val="single" w:sz="8" w:space="0" w:color="auto"/>
            </w:tcBorders>
            <w:vAlign w:val="center"/>
          </w:tcPr>
          <w:p w14:paraId="5106FFD4" w14:textId="77777777" w:rsidR="007E3C16" w:rsidRPr="00220DC6" w:rsidRDefault="007E3C16" w:rsidP="005C0083">
            <w:pPr>
              <w:pStyle w:val="Tabletext"/>
              <w:rPr>
                <w:rFonts w:eastAsia="MS Mincho"/>
                <w:lang w:eastAsia="zh-CN"/>
              </w:rPr>
            </w:pPr>
            <w:r w:rsidRPr="00220DC6">
              <w:rPr>
                <w:rFonts w:eastAsia="MS Mincho"/>
                <w:lang w:eastAsia="zh-CN"/>
              </w:rPr>
              <w:t>Trackside video, site video surveillance, bridge video surveillance, and dangerous road section video surveillance</w:t>
            </w:r>
          </w:p>
        </w:tc>
        <w:tc>
          <w:tcPr>
            <w:tcW w:w="1174" w:type="dxa"/>
            <w:tcBorders>
              <w:top w:val="nil"/>
              <w:left w:val="nil"/>
              <w:bottom w:val="single" w:sz="8" w:space="0" w:color="auto"/>
              <w:right w:val="single" w:sz="8" w:space="0" w:color="auto"/>
            </w:tcBorders>
            <w:noWrap/>
            <w:vAlign w:val="center"/>
          </w:tcPr>
          <w:p w14:paraId="14915A82" w14:textId="4D3324B8" w:rsidR="007E3C16" w:rsidRPr="00220DC6" w:rsidRDefault="007E3C16" w:rsidP="005C0083">
            <w:pPr>
              <w:pStyle w:val="Tabletext"/>
              <w:rPr>
                <w:rFonts w:eastAsia="MS Mincho"/>
                <w:lang w:eastAsia="zh-CN"/>
              </w:rPr>
            </w:pPr>
            <w:r w:rsidRPr="00220DC6">
              <w:rPr>
                <w:rFonts w:eastAsia="MS Mincho"/>
                <w:lang w:eastAsia="zh-CN"/>
              </w:rPr>
              <w:t>&lt;</w:t>
            </w:r>
            <w:r w:rsidR="00CE68DC">
              <w:rPr>
                <w:rFonts w:eastAsia="MS Mincho"/>
                <w:lang w:eastAsia="zh-CN"/>
              </w:rPr>
              <w:t xml:space="preserve"> </w:t>
            </w:r>
            <w:r w:rsidRPr="00220DC6">
              <w:rPr>
                <w:rFonts w:eastAsia="MS Mincho"/>
                <w:lang w:eastAsia="zh-CN"/>
              </w:rPr>
              <w:t>100</w:t>
            </w:r>
            <w:r w:rsidR="006D62D2" w:rsidRPr="00220DC6">
              <w:rPr>
                <w:rFonts w:eastAsia="MS Mincho"/>
                <w:lang w:eastAsia="zh-CN"/>
              </w:rPr>
              <w:t xml:space="preserve"> </w:t>
            </w:r>
            <w:r w:rsidRPr="00220DC6">
              <w:rPr>
                <w:rFonts w:eastAsia="MS Mincho"/>
                <w:lang w:eastAsia="zh-CN"/>
              </w:rPr>
              <w:t>ms</w:t>
            </w:r>
          </w:p>
        </w:tc>
        <w:tc>
          <w:tcPr>
            <w:tcW w:w="1418" w:type="dxa"/>
            <w:tcBorders>
              <w:top w:val="nil"/>
              <w:left w:val="nil"/>
              <w:bottom w:val="single" w:sz="8" w:space="0" w:color="auto"/>
              <w:right w:val="single" w:sz="8" w:space="0" w:color="auto"/>
            </w:tcBorders>
            <w:vAlign w:val="center"/>
          </w:tcPr>
          <w:p w14:paraId="2749F5AF" w14:textId="482A6119" w:rsidR="007E3C16" w:rsidRPr="00220DC6" w:rsidRDefault="007E3C16" w:rsidP="005C0083">
            <w:pPr>
              <w:pStyle w:val="Tabletext"/>
              <w:rPr>
                <w:rFonts w:eastAsia="MS Mincho"/>
                <w:lang w:eastAsia="zh-CN"/>
              </w:rPr>
            </w:pPr>
            <w:r w:rsidRPr="00220DC6">
              <w:rPr>
                <w:rFonts w:eastAsia="MS Mincho"/>
                <w:lang w:eastAsia="zh-CN"/>
              </w:rPr>
              <w:t>10-20</w:t>
            </w:r>
            <w:r w:rsidR="006D62D2" w:rsidRPr="00220DC6">
              <w:rPr>
                <w:rFonts w:eastAsia="MS Mincho"/>
                <w:lang w:eastAsia="zh-CN"/>
              </w:rPr>
              <w:t xml:space="preserve"> </w:t>
            </w:r>
            <w:r w:rsidR="00220DC6">
              <w:rPr>
                <w:rFonts w:eastAsia="MS Mincho"/>
                <w:lang w:eastAsia="zh-CN"/>
              </w:rPr>
              <w:t>Mbit/s</w:t>
            </w:r>
          </w:p>
        </w:tc>
        <w:tc>
          <w:tcPr>
            <w:tcW w:w="1427" w:type="dxa"/>
            <w:tcBorders>
              <w:top w:val="nil"/>
              <w:left w:val="nil"/>
              <w:bottom w:val="single" w:sz="8" w:space="0" w:color="auto"/>
              <w:right w:val="single" w:sz="8" w:space="0" w:color="auto"/>
            </w:tcBorders>
            <w:noWrap/>
            <w:vAlign w:val="center"/>
          </w:tcPr>
          <w:p w14:paraId="5B6306DA" w14:textId="77777777" w:rsidR="007E3C16" w:rsidRPr="00220DC6" w:rsidRDefault="007E3C16" w:rsidP="005C0083">
            <w:pPr>
              <w:pStyle w:val="Tabletext"/>
              <w:rPr>
                <w:rFonts w:eastAsia="MS Mincho"/>
                <w:lang w:eastAsia="zh-CN"/>
              </w:rPr>
            </w:pPr>
            <w:r w:rsidRPr="00220DC6">
              <w:rPr>
                <w:rFonts w:eastAsia="MS Mincho"/>
                <w:lang w:eastAsia="zh-CN"/>
              </w:rPr>
              <w:t>99.9%</w:t>
            </w:r>
          </w:p>
        </w:tc>
      </w:tr>
      <w:tr w:rsidR="007E3C16" w:rsidRPr="00220DC6" w14:paraId="7DE6345B" w14:textId="77777777" w:rsidTr="006D62D2">
        <w:trPr>
          <w:trHeight w:val="90"/>
          <w:jc w:val="center"/>
        </w:trPr>
        <w:tc>
          <w:tcPr>
            <w:tcW w:w="1620" w:type="dxa"/>
            <w:tcBorders>
              <w:top w:val="nil"/>
              <w:left w:val="single" w:sz="8" w:space="0" w:color="auto"/>
              <w:bottom w:val="single" w:sz="8" w:space="0" w:color="000000"/>
              <w:right w:val="single" w:sz="8" w:space="0" w:color="auto"/>
            </w:tcBorders>
            <w:vAlign w:val="center"/>
          </w:tcPr>
          <w:p w14:paraId="7D78BCF8" w14:textId="1CDBDED7" w:rsidR="007E3C16" w:rsidRPr="00220DC6" w:rsidRDefault="007E3C16" w:rsidP="005C0083">
            <w:pPr>
              <w:pStyle w:val="Tabletext"/>
              <w:rPr>
                <w:rFonts w:eastAsia="MS Mincho"/>
                <w:lang w:eastAsia="zh-CN"/>
              </w:rPr>
            </w:pPr>
            <w:r w:rsidRPr="00220DC6">
              <w:rPr>
                <w:rFonts w:eastAsia="MS Mincho"/>
                <w:lang w:eastAsia="zh-CN"/>
              </w:rPr>
              <w:t>Operations</w:t>
            </w:r>
            <w:r w:rsidR="00DE21BE" w:rsidRPr="00220DC6">
              <w:rPr>
                <w:rFonts w:eastAsia="MS Mincho"/>
                <w:lang w:eastAsia="zh-CN"/>
              </w:rPr>
              <w:t xml:space="preserve"> </w:t>
            </w:r>
            <w:r w:rsidR="00DF3092" w:rsidRPr="00220DC6">
              <w:rPr>
                <w:rFonts w:eastAsia="MS Mincho"/>
                <w:lang w:eastAsia="zh-CN"/>
              </w:rPr>
              <w:t>m</w:t>
            </w:r>
            <w:r w:rsidRPr="00220DC6">
              <w:rPr>
                <w:rFonts w:eastAsia="MS Mincho"/>
                <w:lang w:eastAsia="zh-CN"/>
              </w:rPr>
              <w:t>aintenance</w:t>
            </w:r>
          </w:p>
        </w:tc>
        <w:tc>
          <w:tcPr>
            <w:tcW w:w="1925" w:type="dxa"/>
            <w:tcBorders>
              <w:top w:val="nil"/>
              <w:left w:val="nil"/>
              <w:bottom w:val="single" w:sz="8" w:space="0" w:color="auto"/>
              <w:right w:val="single" w:sz="8" w:space="0" w:color="auto"/>
            </w:tcBorders>
            <w:vAlign w:val="center"/>
          </w:tcPr>
          <w:p w14:paraId="1BF664F4" w14:textId="77777777" w:rsidR="007E3C16" w:rsidRPr="00220DC6" w:rsidRDefault="007E3C16" w:rsidP="005C0083">
            <w:pPr>
              <w:pStyle w:val="Tabletext"/>
              <w:rPr>
                <w:rFonts w:eastAsia="MS Mincho"/>
                <w:lang w:eastAsia="zh-CN"/>
              </w:rPr>
            </w:pPr>
            <w:r w:rsidRPr="00220DC6">
              <w:rPr>
                <w:rFonts w:eastAsia="MS Mincho"/>
                <w:lang w:eastAsia="zh-CN"/>
              </w:rPr>
              <w:t>Maintenance and maintenance communications</w:t>
            </w:r>
          </w:p>
        </w:tc>
        <w:tc>
          <w:tcPr>
            <w:tcW w:w="2075" w:type="dxa"/>
            <w:tcBorders>
              <w:top w:val="nil"/>
              <w:left w:val="nil"/>
              <w:bottom w:val="single" w:sz="8" w:space="0" w:color="auto"/>
              <w:right w:val="single" w:sz="8" w:space="0" w:color="auto"/>
            </w:tcBorders>
            <w:vAlign w:val="center"/>
          </w:tcPr>
          <w:p w14:paraId="568BA142" w14:textId="77777777" w:rsidR="007E3C16" w:rsidRPr="00220DC6" w:rsidRDefault="007E3C16" w:rsidP="005C0083">
            <w:pPr>
              <w:pStyle w:val="Tabletext"/>
              <w:rPr>
                <w:rFonts w:eastAsia="MS Mincho"/>
                <w:lang w:eastAsia="zh-CN"/>
              </w:rPr>
            </w:pPr>
            <w:r w:rsidRPr="00220DC6">
              <w:rPr>
                <w:rFonts w:eastAsia="MS Mincho"/>
                <w:lang w:eastAsia="zh-CN"/>
              </w:rPr>
              <w:t>Fault diagnosis information, train operation information, and software upgrade and maintenance</w:t>
            </w:r>
          </w:p>
        </w:tc>
        <w:tc>
          <w:tcPr>
            <w:tcW w:w="1174" w:type="dxa"/>
            <w:tcBorders>
              <w:top w:val="nil"/>
              <w:left w:val="nil"/>
              <w:bottom w:val="single" w:sz="8" w:space="0" w:color="auto"/>
              <w:right w:val="single" w:sz="8" w:space="0" w:color="auto"/>
            </w:tcBorders>
            <w:noWrap/>
            <w:vAlign w:val="center"/>
          </w:tcPr>
          <w:p w14:paraId="45B638CB" w14:textId="3E148C13" w:rsidR="007E3C16" w:rsidRPr="00220DC6" w:rsidRDefault="007E3C16" w:rsidP="005C0083">
            <w:pPr>
              <w:pStyle w:val="Tabletext"/>
              <w:rPr>
                <w:rFonts w:eastAsia="MS Mincho"/>
                <w:lang w:eastAsia="zh-CN"/>
              </w:rPr>
            </w:pPr>
            <w:r w:rsidRPr="00220DC6">
              <w:rPr>
                <w:rFonts w:eastAsia="MS Mincho"/>
                <w:lang w:eastAsia="zh-CN"/>
              </w:rPr>
              <w:t>&lt;</w:t>
            </w:r>
            <w:r w:rsidR="00CE68DC">
              <w:rPr>
                <w:rFonts w:eastAsia="MS Mincho"/>
                <w:lang w:eastAsia="zh-CN"/>
              </w:rPr>
              <w:t xml:space="preserve"> </w:t>
            </w:r>
            <w:r w:rsidRPr="00220DC6">
              <w:rPr>
                <w:rFonts w:eastAsia="MS Mincho"/>
                <w:lang w:eastAsia="zh-CN"/>
              </w:rPr>
              <w:t>200</w:t>
            </w:r>
            <w:r w:rsidR="006D62D2" w:rsidRPr="00220DC6">
              <w:rPr>
                <w:rFonts w:eastAsia="MS Mincho"/>
                <w:lang w:eastAsia="zh-CN"/>
              </w:rPr>
              <w:t xml:space="preserve"> </w:t>
            </w:r>
            <w:r w:rsidRPr="00220DC6">
              <w:rPr>
                <w:rFonts w:eastAsia="MS Mincho"/>
                <w:lang w:eastAsia="zh-CN"/>
              </w:rPr>
              <w:t>ms</w:t>
            </w:r>
          </w:p>
        </w:tc>
        <w:tc>
          <w:tcPr>
            <w:tcW w:w="1418" w:type="dxa"/>
            <w:tcBorders>
              <w:top w:val="nil"/>
              <w:left w:val="nil"/>
              <w:bottom w:val="single" w:sz="8" w:space="0" w:color="auto"/>
              <w:right w:val="single" w:sz="8" w:space="0" w:color="auto"/>
            </w:tcBorders>
            <w:noWrap/>
            <w:vAlign w:val="center"/>
          </w:tcPr>
          <w:p w14:paraId="7AAD9916" w14:textId="3A00A104" w:rsidR="007E3C16" w:rsidRPr="00220DC6" w:rsidRDefault="007E3C16" w:rsidP="005C0083">
            <w:pPr>
              <w:pStyle w:val="Tabletext"/>
              <w:rPr>
                <w:rFonts w:eastAsia="MS Mincho"/>
                <w:lang w:eastAsia="zh-CN"/>
              </w:rPr>
            </w:pPr>
            <w:r w:rsidRPr="00220DC6">
              <w:rPr>
                <w:rFonts w:eastAsia="MS Mincho"/>
                <w:lang w:eastAsia="zh-CN"/>
              </w:rPr>
              <w:t>2-10</w:t>
            </w:r>
            <w:r w:rsidR="006D62D2" w:rsidRPr="00220DC6">
              <w:rPr>
                <w:rFonts w:eastAsia="MS Mincho"/>
                <w:lang w:eastAsia="zh-CN"/>
              </w:rPr>
              <w:t xml:space="preserve"> </w:t>
            </w:r>
            <w:r w:rsidR="00220DC6">
              <w:rPr>
                <w:rFonts w:eastAsia="MS Mincho"/>
                <w:lang w:eastAsia="zh-CN"/>
              </w:rPr>
              <w:t>Mbit/s</w:t>
            </w:r>
          </w:p>
        </w:tc>
        <w:tc>
          <w:tcPr>
            <w:tcW w:w="1427" w:type="dxa"/>
            <w:tcBorders>
              <w:top w:val="nil"/>
              <w:left w:val="nil"/>
              <w:bottom w:val="single" w:sz="8" w:space="0" w:color="auto"/>
              <w:right w:val="single" w:sz="8" w:space="0" w:color="auto"/>
            </w:tcBorders>
            <w:noWrap/>
            <w:vAlign w:val="center"/>
          </w:tcPr>
          <w:p w14:paraId="70D6DCEC" w14:textId="77777777" w:rsidR="007E3C16" w:rsidRPr="00220DC6" w:rsidRDefault="007E3C16" w:rsidP="005C0083">
            <w:pPr>
              <w:pStyle w:val="Tabletext"/>
              <w:rPr>
                <w:rFonts w:eastAsia="MS Mincho"/>
                <w:lang w:eastAsia="zh-CN"/>
              </w:rPr>
            </w:pPr>
            <w:r w:rsidRPr="00220DC6">
              <w:rPr>
                <w:rFonts w:eastAsia="MS Mincho"/>
                <w:lang w:eastAsia="zh-CN"/>
              </w:rPr>
              <w:t>99%</w:t>
            </w:r>
          </w:p>
        </w:tc>
      </w:tr>
    </w:tbl>
    <w:p w14:paraId="7F1689BE" w14:textId="6C06D2F1" w:rsidR="007E3C16" w:rsidRPr="00220DC6" w:rsidRDefault="00F22FDE" w:rsidP="00F22FDE">
      <w:pPr>
        <w:pStyle w:val="Heading3"/>
        <w:rPr>
          <w:rFonts w:eastAsia="MS Mincho" w:cs="Arial"/>
          <w:b w:val="0"/>
          <w:bCs/>
          <w:szCs w:val="26"/>
          <w:lang w:eastAsia="ja-JP" w:bidi="ar-DZ"/>
        </w:rPr>
      </w:pPr>
      <w:r w:rsidRPr="00220DC6">
        <w:rPr>
          <w:rFonts w:eastAsia="MS Mincho"/>
          <w:lang w:eastAsia="ja-JP" w:bidi="ar-DZ"/>
        </w:rPr>
        <w:t>5.3.3</w:t>
      </w:r>
      <w:r w:rsidRPr="00220DC6">
        <w:rPr>
          <w:rFonts w:eastAsia="MS Mincho"/>
          <w:lang w:eastAsia="ja-JP" w:bidi="ar-DZ"/>
        </w:rPr>
        <w:tab/>
      </w:r>
      <w:r w:rsidR="007E3C16" w:rsidRPr="00220DC6">
        <w:rPr>
          <w:rFonts w:eastAsia="MS Mincho"/>
          <w:lang w:eastAsia="ja-JP" w:bidi="ar-DZ"/>
        </w:rPr>
        <w:t>The mine private communications network requirements</w:t>
      </w:r>
    </w:p>
    <w:p w14:paraId="1EAF3CA8" w14:textId="77777777" w:rsidR="007E3C16" w:rsidRPr="00220DC6" w:rsidRDefault="007E3C16" w:rsidP="007E3C16">
      <w:pPr>
        <w:overflowPunct/>
        <w:autoSpaceDE/>
        <w:autoSpaceDN/>
        <w:adjustRightInd/>
        <w:textAlignment w:val="auto"/>
        <w:rPr>
          <w:rFonts w:eastAsia="SimSun"/>
          <w:lang w:eastAsia="zh-CN"/>
        </w:rPr>
      </w:pPr>
      <w:r w:rsidRPr="00220DC6">
        <w:rPr>
          <w:rFonts w:eastAsia="MS Mincho"/>
          <w:lang w:eastAsia="zh-CN"/>
        </w:rPr>
        <w:t xml:space="preserve">The mining industry has vast potential for the application of intelligent technologies and a broad development prospect. It is vigorously promoting the intelligent construction of the mining industry and fully leveraging the important supporting role of new technologies, new equipment, and new processes that ensure safe production can significantly reduce the number of workers in complex and high-risk positions. This is an important approach to advance towards unmanned and minimally manned operations. </w:t>
      </w:r>
      <w:bookmarkStart w:id="75" w:name="OLE_LINK8"/>
      <w:r w:rsidRPr="00220DC6">
        <w:rPr>
          <w:rFonts w:eastAsia="MS Mincho"/>
          <w:lang w:eastAsia="zh-CN"/>
        </w:rPr>
        <w:t>To achieve unmanned, minimally manned, remote, and intelligent underground mining, it is essential to deploy wired and wireless networks with high bandwidth, low latency, and high bandwidth access capacity in the mine shafts.</w:t>
      </w:r>
      <w:bookmarkEnd w:id="75"/>
    </w:p>
    <w:p w14:paraId="43B6AB9C" w14:textId="75DE4B97" w:rsidR="007E3C16" w:rsidRPr="00220DC6" w:rsidRDefault="00F22FDE" w:rsidP="00F22FDE">
      <w:pPr>
        <w:pStyle w:val="Heading2"/>
        <w:rPr>
          <w:rFonts w:eastAsia="MS Mincho" w:cs="Arial"/>
          <w:b w:val="0"/>
          <w:bCs/>
          <w:iCs/>
          <w:szCs w:val="28"/>
          <w:lang w:eastAsia="ja-JP" w:bidi="ar-DZ"/>
        </w:rPr>
      </w:pPr>
      <w:bookmarkStart w:id="76" w:name="_Toc204163669"/>
      <w:bookmarkStart w:id="77" w:name="OLE_LINK18"/>
      <w:bookmarkStart w:id="78" w:name="_Toc219469780"/>
      <w:bookmarkStart w:id="79" w:name="_Toc219470722"/>
      <w:bookmarkStart w:id="80" w:name="_Toc228172987"/>
      <w:bookmarkEnd w:id="72"/>
      <w:r w:rsidRPr="00220DC6">
        <w:rPr>
          <w:rFonts w:eastAsia="MS Mincho"/>
          <w:lang w:eastAsia="ja-JP" w:bidi="ar-DZ"/>
        </w:rPr>
        <w:t>5.4</w:t>
      </w:r>
      <w:r w:rsidRPr="00220DC6">
        <w:rPr>
          <w:rFonts w:eastAsia="MS Mincho"/>
          <w:lang w:eastAsia="ja-JP" w:bidi="ar-DZ"/>
        </w:rPr>
        <w:tab/>
      </w:r>
      <w:r w:rsidR="007E3C16" w:rsidRPr="00220DC6">
        <w:rPr>
          <w:rFonts w:eastAsia="MS Mincho"/>
          <w:lang w:eastAsia="ja-JP" w:bidi="ar-DZ"/>
        </w:rPr>
        <w:t>Existing SDH replacement requirement</w:t>
      </w:r>
      <w:bookmarkEnd w:id="76"/>
      <w:bookmarkEnd w:id="77"/>
      <w:r w:rsidR="007E3C16" w:rsidRPr="00220DC6">
        <w:rPr>
          <w:rFonts w:eastAsia="MS Mincho"/>
          <w:lang w:eastAsia="ja-JP" w:bidi="ar-DZ"/>
        </w:rPr>
        <w:t>s</w:t>
      </w:r>
      <w:bookmarkEnd w:id="78"/>
      <w:bookmarkEnd w:id="79"/>
      <w:bookmarkEnd w:id="80"/>
    </w:p>
    <w:bookmarkEnd w:id="48"/>
    <w:p w14:paraId="51E24A73" w14:textId="77777777" w:rsidR="007E3C16" w:rsidRPr="00220DC6" w:rsidRDefault="007E3C16" w:rsidP="007E3C16">
      <w:pPr>
        <w:overflowPunct/>
        <w:autoSpaceDE/>
        <w:autoSpaceDN/>
        <w:adjustRightInd/>
        <w:textAlignment w:val="auto"/>
        <w:rPr>
          <w:rFonts w:eastAsia="SimSun"/>
          <w:lang w:eastAsia="zh-CN"/>
        </w:rPr>
      </w:pPr>
      <w:r w:rsidRPr="00220DC6">
        <w:rPr>
          <w:rFonts w:eastAsia="MS Mincho"/>
          <w:lang w:eastAsia="zh-CN"/>
        </w:rPr>
        <w:t>SDH/MSTP is the transport technology for the 2G era. SDH equipment has limited capacity, with the maximum common SDH port rate being 10Gbps, and resources are already saturated. SDH equipment has been in operation for many years, and due to the decline of the SDH equipment production, spare parts are difficult to obtain. Therefore, SDH/MSTP equipment is in the process of being phased out from the networks by various operators. Facing 5G, operators and industry customers need a new generation of transport technology that can achieve strict physical isolation like SDH/MSTP and is suitable for the transport of low-bandwidth services.</w:t>
      </w:r>
    </w:p>
    <w:p w14:paraId="714F0241" w14:textId="2A2CBAC6" w:rsidR="007E3C16" w:rsidRPr="00220DC6" w:rsidRDefault="00F22FDE" w:rsidP="00F22FDE">
      <w:pPr>
        <w:pStyle w:val="Heading1"/>
        <w:rPr>
          <w:rFonts w:eastAsia="MS Mincho" w:cs="Arial"/>
          <w:b w:val="0"/>
          <w:bCs/>
          <w:kern w:val="32"/>
          <w:szCs w:val="32"/>
        </w:rPr>
      </w:pPr>
      <w:bookmarkStart w:id="81" w:name="_Toc204163670"/>
      <w:bookmarkStart w:id="82" w:name="_Toc219469781"/>
      <w:bookmarkStart w:id="83" w:name="_Toc219470723"/>
      <w:bookmarkStart w:id="84" w:name="_Toc228172988"/>
      <w:r w:rsidRPr="00220DC6">
        <w:rPr>
          <w:rFonts w:eastAsia="MS Mincho"/>
          <w:lang w:eastAsia="ja-JP" w:bidi="ar-DZ"/>
        </w:rPr>
        <w:lastRenderedPageBreak/>
        <w:t>6</w:t>
      </w:r>
      <w:r w:rsidRPr="00220DC6">
        <w:rPr>
          <w:rFonts w:eastAsia="MS Mincho"/>
          <w:lang w:eastAsia="ja-JP" w:bidi="ar-DZ"/>
        </w:rPr>
        <w:tab/>
      </w:r>
      <w:r w:rsidR="007E3C16" w:rsidRPr="00220DC6">
        <w:rPr>
          <w:rFonts w:eastAsia="MS Mincho"/>
          <w:lang w:eastAsia="ja-JP" w:bidi="ar-DZ"/>
        </w:rPr>
        <w:t>Technical characteristics of MTN</w:t>
      </w:r>
      <w:bookmarkEnd w:id="81"/>
      <w:bookmarkEnd w:id="82"/>
      <w:bookmarkEnd w:id="83"/>
      <w:bookmarkEnd w:id="84"/>
      <w:r w:rsidR="007E3C16" w:rsidRPr="00220DC6">
        <w:rPr>
          <w:rFonts w:eastAsia="MS Mincho" w:cs="Arial"/>
          <w:bCs/>
          <w:kern w:val="32"/>
          <w:szCs w:val="32"/>
          <w:lang w:eastAsia="zh-CN"/>
        </w:rPr>
        <w:t xml:space="preserve"> </w:t>
      </w:r>
    </w:p>
    <w:p w14:paraId="7F1667B4" w14:textId="10175D33" w:rsidR="007E3C16" w:rsidRPr="00220DC6" w:rsidRDefault="00F22FDE" w:rsidP="00F22FDE">
      <w:pPr>
        <w:pStyle w:val="Heading2"/>
        <w:rPr>
          <w:rFonts w:eastAsia="SimSun" w:cs="Arial"/>
          <w:b w:val="0"/>
          <w:bCs/>
          <w:iCs/>
          <w:szCs w:val="28"/>
          <w:lang w:eastAsia="zh-CN" w:bidi="ar-DZ"/>
        </w:rPr>
      </w:pPr>
      <w:bookmarkStart w:id="85" w:name="_Toc204163671"/>
      <w:bookmarkStart w:id="86" w:name="_Toc219469782"/>
      <w:bookmarkStart w:id="87" w:name="_Toc219470724"/>
      <w:bookmarkStart w:id="88" w:name="_Toc228172989"/>
      <w:r w:rsidRPr="00220DC6">
        <w:rPr>
          <w:rFonts w:eastAsia="MS Mincho"/>
          <w:lang w:eastAsia="ja-JP" w:bidi="ar-DZ"/>
        </w:rPr>
        <w:t>6.1</w:t>
      </w:r>
      <w:r w:rsidRPr="00220DC6">
        <w:rPr>
          <w:rFonts w:eastAsia="MS Mincho"/>
          <w:lang w:eastAsia="ja-JP" w:bidi="ar-DZ"/>
        </w:rPr>
        <w:tab/>
      </w:r>
      <w:r w:rsidR="007E3C16" w:rsidRPr="00220DC6">
        <w:rPr>
          <w:rFonts w:eastAsia="MS Mincho"/>
          <w:lang w:eastAsia="ja-JP" w:bidi="ar-DZ"/>
        </w:rPr>
        <w:t>MTN design concept</w:t>
      </w:r>
      <w:bookmarkEnd w:id="85"/>
      <w:bookmarkEnd w:id="86"/>
      <w:bookmarkEnd w:id="87"/>
      <w:bookmarkEnd w:id="88"/>
      <w:r w:rsidR="007E3C16" w:rsidRPr="00220DC6">
        <w:rPr>
          <w:rFonts w:eastAsia="MS Mincho" w:cs="Arial"/>
          <w:bCs/>
          <w:iCs/>
          <w:szCs w:val="28"/>
          <w:lang w:eastAsia="ja-JP" w:bidi="ar-DZ"/>
        </w:rPr>
        <w:t xml:space="preserve"> </w:t>
      </w:r>
    </w:p>
    <w:p w14:paraId="19955A68" w14:textId="7CCD3948"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With the development of mobile communications, mobile backhaul has become a focus of transport technology evolution and competition. IMT-2020 introduced the vision of new mobile services such as </w:t>
      </w:r>
      <w:proofErr w:type="spellStart"/>
      <w:r w:rsidRPr="00220DC6">
        <w:rPr>
          <w:rFonts w:eastAsia="MS Mincho"/>
          <w:lang w:eastAsia="zh-CN"/>
        </w:rPr>
        <w:t>eMBB</w:t>
      </w:r>
      <w:proofErr w:type="spellEnd"/>
      <w:r w:rsidRPr="00220DC6">
        <w:rPr>
          <w:rFonts w:eastAsia="MS Mincho"/>
          <w:lang w:eastAsia="zh-CN"/>
        </w:rPr>
        <w:t xml:space="preserve">, URLLC, and </w:t>
      </w:r>
      <w:proofErr w:type="spellStart"/>
      <w:r w:rsidRPr="00220DC6">
        <w:rPr>
          <w:rFonts w:eastAsia="MS Mincho"/>
          <w:lang w:eastAsia="zh-CN"/>
        </w:rPr>
        <w:t>mMTC</w:t>
      </w:r>
      <w:proofErr w:type="spellEnd"/>
      <w:r w:rsidRPr="00220DC6">
        <w:rPr>
          <w:rFonts w:eastAsia="MS Mincho"/>
          <w:lang w:eastAsia="zh-CN"/>
        </w:rPr>
        <w:t xml:space="preserve">. Consequently, mobile backhaul networks for IMT-2020 require large bandwidth, low latency, network slicing, flexible network scheduling, and high-accuracy synchronization. The most direct challenge for mobile </w:t>
      </w:r>
      <w:proofErr w:type="gramStart"/>
      <w:r w:rsidRPr="00220DC6">
        <w:rPr>
          <w:rFonts w:eastAsia="MS Mincho"/>
          <w:lang w:eastAsia="zh-CN"/>
        </w:rPr>
        <w:t>backhaul</w:t>
      </w:r>
      <w:proofErr w:type="gramEnd"/>
      <w:r w:rsidRPr="00220DC6">
        <w:rPr>
          <w:rFonts w:eastAsia="MS Mincho"/>
          <w:lang w:eastAsia="zh-CN"/>
        </w:rPr>
        <w:t xml:space="preserve"> networks is to support both logical and physical isolation. Logical isolation is required to support </w:t>
      </w:r>
      <w:r w:rsidR="00DA1CD8" w:rsidRPr="00220DC6">
        <w:rPr>
          <w:rFonts w:eastAsiaTheme="minorEastAsia"/>
        </w:rPr>
        <w:t>Internet</w:t>
      </w:r>
      <w:r w:rsidR="00DA1CD8" w:rsidRPr="00220DC6">
        <w:rPr>
          <w:rFonts w:eastAsia="MS Mincho"/>
          <w:lang w:eastAsia="ja-JP" w:bidi="ar-DZ"/>
        </w:rPr>
        <w:t xml:space="preserve"> protocol</w:t>
      </w:r>
      <w:r w:rsidR="00DA1CD8" w:rsidRPr="00220DC6">
        <w:rPr>
          <w:rFonts w:eastAsia="MS Mincho"/>
          <w:lang w:eastAsia="zh-CN"/>
        </w:rPr>
        <w:t xml:space="preserve"> (</w:t>
      </w:r>
      <w:r w:rsidRPr="00220DC6">
        <w:rPr>
          <w:rFonts w:eastAsia="MS Mincho"/>
          <w:lang w:eastAsia="zh-CN"/>
        </w:rPr>
        <w:t>IP</w:t>
      </w:r>
      <w:r w:rsidR="00DA1CD8" w:rsidRPr="00220DC6">
        <w:rPr>
          <w:rFonts w:eastAsia="MS Mincho"/>
          <w:lang w:eastAsia="zh-CN"/>
        </w:rPr>
        <w:t>)</w:t>
      </w:r>
      <w:r w:rsidRPr="00220DC6">
        <w:rPr>
          <w:rFonts w:eastAsia="MS Mincho"/>
          <w:lang w:eastAsia="zh-CN"/>
        </w:rPr>
        <w:t xml:space="preserve"> services offering flexible and efficient transport. Physical isolation is required to support high-value service offering physical-isolated and low latency transport. The flexible transport technology solely based on packet switching or rigid transport technology solely based on TDM cannot meet the above challenges. Therefore, a new transport technology that can combine packet services and time division multiplexing (TDM) is urgently needed.</w:t>
      </w:r>
    </w:p>
    <w:p w14:paraId="11B9FE8F" w14:textId="472A1054"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ITU-T developed the MTN technology with the concept of </w:t>
      </w:r>
      <w:r w:rsidR="00185DE1" w:rsidRPr="00220DC6">
        <w:rPr>
          <w:rFonts w:eastAsia="SimSun"/>
          <w:lang w:eastAsia="zh-CN"/>
        </w:rPr>
        <w:t>"</w:t>
      </w:r>
      <w:r w:rsidRPr="00220DC6">
        <w:rPr>
          <w:rFonts w:eastAsia="MS Mincho"/>
          <w:lang w:eastAsia="zh-CN"/>
        </w:rPr>
        <w:t>hard slicing</w:t>
      </w:r>
      <w:r w:rsidR="00185DE1" w:rsidRPr="00220DC6">
        <w:rPr>
          <w:rFonts w:eastAsia="MS Mincho"/>
          <w:lang w:eastAsia="zh-CN"/>
        </w:rPr>
        <w:t>"</w:t>
      </w:r>
      <w:r w:rsidRPr="00220DC6">
        <w:rPr>
          <w:rFonts w:eastAsia="MS Mincho"/>
          <w:lang w:eastAsia="zh-CN"/>
        </w:rPr>
        <w:t xml:space="preserve">, </w:t>
      </w:r>
      <w:r w:rsidR="00185DE1" w:rsidRPr="00220DC6">
        <w:rPr>
          <w:rFonts w:eastAsia="MS Mincho"/>
          <w:lang w:eastAsia="zh-CN"/>
        </w:rPr>
        <w:t>"</w:t>
      </w:r>
      <w:r w:rsidRPr="00220DC6">
        <w:rPr>
          <w:rFonts w:eastAsia="MS Mincho"/>
          <w:lang w:eastAsia="zh-CN"/>
        </w:rPr>
        <w:t>high efficiency</w:t>
      </w:r>
      <w:r w:rsidR="00185DE1" w:rsidRPr="00220DC6">
        <w:rPr>
          <w:rFonts w:eastAsia="MS Mincho"/>
          <w:lang w:eastAsia="zh-CN"/>
        </w:rPr>
        <w:t>"</w:t>
      </w:r>
      <w:r w:rsidRPr="00220DC6">
        <w:rPr>
          <w:rFonts w:eastAsia="MS Mincho"/>
          <w:lang w:eastAsia="zh-CN"/>
        </w:rPr>
        <w:t xml:space="preserve"> and </w:t>
      </w:r>
      <w:r w:rsidR="00185DE1" w:rsidRPr="00220DC6">
        <w:rPr>
          <w:rFonts w:eastAsia="MS Mincho"/>
          <w:lang w:eastAsia="zh-CN"/>
        </w:rPr>
        <w:t>"</w:t>
      </w:r>
      <w:r w:rsidRPr="00220DC6">
        <w:rPr>
          <w:rFonts w:eastAsia="MS Mincho"/>
          <w:lang w:eastAsia="zh-CN"/>
        </w:rPr>
        <w:t>flexible</w:t>
      </w:r>
      <w:r w:rsidR="00185DE1" w:rsidRPr="00220DC6">
        <w:rPr>
          <w:rFonts w:eastAsia="SimSun"/>
          <w:lang w:eastAsia="zh-CN"/>
        </w:rPr>
        <w:t>"</w:t>
      </w:r>
      <w:r w:rsidRPr="00220DC6">
        <w:rPr>
          <w:rFonts w:eastAsia="MS Mincho"/>
          <w:lang w:eastAsia="zh-CN"/>
        </w:rPr>
        <w:t xml:space="preserve"> transport for IMT2020 mobile backhaul network. Hard slicing refers to </w:t>
      </w:r>
      <w:r w:rsidR="00076112" w:rsidRPr="00220DC6">
        <w:rPr>
          <w:rFonts w:eastAsia="MS Mincho"/>
          <w:lang w:eastAsia="zh-CN"/>
        </w:rPr>
        <w:t xml:space="preserve">the </w:t>
      </w:r>
      <w:r w:rsidRPr="00220DC6">
        <w:rPr>
          <w:rFonts w:eastAsia="MS Mincho"/>
          <w:lang w:eastAsia="zh-CN"/>
        </w:rPr>
        <w:t xml:space="preserve">TDM secured pipes, high efficiency refers to low cost based on </w:t>
      </w:r>
      <w:r w:rsidR="00076112" w:rsidRPr="00220DC6">
        <w:rPr>
          <w:rFonts w:eastAsia="MS Mincho"/>
          <w:lang w:eastAsia="zh-CN"/>
        </w:rPr>
        <w:t xml:space="preserve">the </w:t>
      </w:r>
      <w:r w:rsidRPr="00220DC6">
        <w:rPr>
          <w:rFonts w:eastAsia="MS Mincho"/>
          <w:lang w:eastAsia="zh-CN"/>
        </w:rPr>
        <w:t xml:space="preserve">Ethernet chips and optical modules, and flexible refers to </w:t>
      </w:r>
      <w:r w:rsidR="00076112" w:rsidRPr="00220DC6">
        <w:rPr>
          <w:rFonts w:eastAsia="MS Mincho"/>
          <w:lang w:eastAsia="zh-CN"/>
        </w:rPr>
        <w:t xml:space="preserve">the </w:t>
      </w:r>
      <w:r w:rsidRPr="00220DC6">
        <w:rPr>
          <w:rFonts w:eastAsia="MS Mincho"/>
          <w:lang w:eastAsia="zh-CN"/>
        </w:rPr>
        <w:t>affinity with packet flexible routing and statistical multiplexing. MTN embodies a new mode of carrying heterogeneous and differentiated integrated services that focus on packet services based on slices. In this process, the key is how to implement the convergence of packet-based technology and TDM based technology.</w:t>
      </w:r>
    </w:p>
    <w:p w14:paraId="27675EF6" w14:textId="5B12EF2B"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ITU-T creatively developed a new idea of </w:t>
      </w:r>
      <w:r w:rsidR="00185DE1" w:rsidRPr="00220DC6">
        <w:rPr>
          <w:rFonts w:eastAsia="SimSun"/>
          <w:lang w:eastAsia="zh-CN"/>
        </w:rPr>
        <w:t>"</w:t>
      </w:r>
      <w:r w:rsidRPr="00220DC6">
        <w:rPr>
          <w:rFonts w:eastAsia="MS Mincho"/>
          <w:lang w:eastAsia="zh-CN"/>
        </w:rPr>
        <w:t>endogenous TDM in packet technology</w:t>
      </w:r>
      <w:r w:rsidR="00185DE1" w:rsidRPr="00220DC6">
        <w:rPr>
          <w:rFonts w:eastAsia="SimSun"/>
          <w:lang w:eastAsia="zh-CN"/>
        </w:rPr>
        <w:t>"</w:t>
      </w:r>
      <w:r w:rsidRPr="00220DC6">
        <w:rPr>
          <w:rFonts w:eastAsia="MS Mincho"/>
          <w:lang w:eastAsia="zh-CN"/>
        </w:rPr>
        <w:t xml:space="preserve">. That is, the TDM layered network is inserted into the physical coding sublayer (PCS) of the Ethernet. By such an approach, the TDM function is added to the Ethernet switching chip to achieve seamless integration of packet and TDM. The implementation of </w:t>
      </w:r>
      <w:r w:rsidR="00185DE1" w:rsidRPr="00220DC6">
        <w:rPr>
          <w:rFonts w:eastAsia="SimSun"/>
          <w:lang w:eastAsia="zh-CN"/>
        </w:rPr>
        <w:t>"</w:t>
      </w:r>
      <w:r w:rsidRPr="00220DC6">
        <w:rPr>
          <w:rFonts w:eastAsia="MS Mincho"/>
          <w:lang w:eastAsia="zh-CN"/>
        </w:rPr>
        <w:t>endogenous TDM in packet technology</w:t>
      </w:r>
      <w:r w:rsidR="00185DE1" w:rsidRPr="00220DC6">
        <w:rPr>
          <w:rFonts w:eastAsia="SimSun"/>
          <w:lang w:eastAsia="zh-CN"/>
        </w:rPr>
        <w:t xml:space="preserve">" </w:t>
      </w:r>
      <w:r w:rsidRPr="00220DC6">
        <w:rPr>
          <w:rFonts w:eastAsia="MS Mincho"/>
          <w:lang w:eastAsia="zh-CN"/>
        </w:rPr>
        <w:t>addressed three technical challenges.</w:t>
      </w:r>
    </w:p>
    <w:p w14:paraId="43B2C0E2" w14:textId="2716F4C6" w:rsidR="007E3C16" w:rsidRPr="00220DC6" w:rsidRDefault="005C0083" w:rsidP="005C0083">
      <w:pPr>
        <w:pStyle w:val="enumlev1"/>
        <w:rPr>
          <w:rFonts w:eastAsia="SimSun"/>
          <w:lang w:eastAsia="zh-CN"/>
        </w:rPr>
      </w:pPr>
      <w:r w:rsidRPr="00220DC6">
        <w:t>•</w:t>
      </w:r>
      <w:r w:rsidRPr="00220DC6">
        <w:tab/>
      </w:r>
      <w:r w:rsidR="007E3C16" w:rsidRPr="00220DC6">
        <w:rPr>
          <w:rFonts w:eastAsia="SimSun"/>
          <w:lang w:eastAsia="zh-CN"/>
        </w:rPr>
        <w:t>To be compatible with Ethernet chips, TDM multiplexing and cross-connection functions must be implemented without impacting the Ethernet signal structure. That is, the TDM network is completely independent of the upper and lower layers in the PCS of the Ethernet.</w:t>
      </w:r>
    </w:p>
    <w:p w14:paraId="3B9E7CD0" w14:textId="452DF829" w:rsidR="007E3C16" w:rsidRPr="00220DC6" w:rsidRDefault="005C0083" w:rsidP="005C0083">
      <w:pPr>
        <w:pStyle w:val="enumlev1"/>
        <w:rPr>
          <w:rFonts w:eastAsia="SimSun"/>
          <w:szCs w:val="24"/>
          <w:lang w:eastAsia="zh-CN"/>
        </w:rPr>
      </w:pPr>
      <w:r w:rsidRPr="00220DC6">
        <w:t>•</w:t>
      </w:r>
      <w:r w:rsidRPr="00220DC6">
        <w:tab/>
      </w:r>
      <w:r w:rsidR="007E3C16" w:rsidRPr="00220DC6">
        <w:rPr>
          <w:rFonts w:eastAsia="SimSun"/>
          <w:szCs w:val="24"/>
          <w:lang w:eastAsia="zh-CN"/>
        </w:rPr>
        <w:t xml:space="preserve">To implement TDM switching, rich overhead functions should be introduced for telecom grade </w:t>
      </w:r>
      <w:r w:rsidR="00AE272F" w:rsidRPr="00220DC6">
        <w:rPr>
          <w:rFonts w:eastAsiaTheme="minorEastAsia"/>
        </w:rPr>
        <w:t>o</w:t>
      </w:r>
      <w:r w:rsidR="00544BAD" w:rsidRPr="00220DC6">
        <w:rPr>
          <w:rFonts w:eastAsiaTheme="minorEastAsia"/>
        </w:rPr>
        <w:t>perations</w:t>
      </w:r>
      <w:r w:rsidR="00544BAD" w:rsidRPr="00220DC6">
        <w:rPr>
          <w:rFonts w:eastAsia="MS Mincho"/>
          <w:lang w:eastAsia="ja-JP" w:bidi="ar-DZ"/>
        </w:rPr>
        <w:t xml:space="preserve">, </w:t>
      </w:r>
      <w:r w:rsidR="00AE272F" w:rsidRPr="00220DC6">
        <w:rPr>
          <w:rFonts w:eastAsia="MS Mincho"/>
          <w:lang w:eastAsia="ja-JP" w:bidi="ar-DZ"/>
        </w:rPr>
        <w:t>a</w:t>
      </w:r>
      <w:r w:rsidR="00544BAD" w:rsidRPr="00220DC6">
        <w:rPr>
          <w:rFonts w:eastAsia="MS Mincho"/>
          <w:lang w:eastAsia="ja-JP" w:bidi="ar-DZ"/>
        </w:rPr>
        <w:t xml:space="preserve">dministration, and </w:t>
      </w:r>
      <w:r w:rsidR="00AE272F" w:rsidRPr="00220DC6">
        <w:rPr>
          <w:rFonts w:eastAsia="MS Mincho"/>
          <w:lang w:eastAsia="ja-JP" w:bidi="ar-DZ"/>
        </w:rPr>
        <w:t>m</w:t>
      </w:r>
      <w:r w:rsidR="00544BAD" w:rsidRPr="00220DC6">
        <w:rPr>
          <w:rFonts w:eastAsia="MS Mincho"/>
          <w:lang w:eastAsia="ja-JP" w:bidi="ar-DZ"/>
        </w:rPr>
        <w:t>aintenance</w:t>
      </w:r>
      <w:r w:rsidR="00544BAD" w:rsidRPr="00220DC6">
        <w:rPr>
          <w:rFonts w:eastAsia="SimSun"/>
          <w:szCs w:val="24"/>
          <w:lang w:eastAsia="zh-CN"/>
        </w:rPr>
        <w:t xml:space="preserve"> (</w:t>
      </w:r>
      <w:r w:rsidR="007E3C16" w:rsidRPr="00220DC6">
        <w:rPr>
          <w:rFonts w:eastAsia="SimSun"/>
          <w:szCs w:val="24"/>
          <w:lang w:eastAsia="zh-CN"/>
        </w:rPr>
        <w:t>OAM</w:t>
      </w:r>
      <w:r w:rsidR="00544BAD" w:rsidRPr="00220DC6">
        <w:rPr>
          <w:rFonts w:eastAsia="SimSun"/>
          <w:szCs w:val="24"/>
          <w:lang w:eastAsia="zh-CN"/>
        </w:rPr>
        <w:t>)</w:t>
      </w:r>
      <w:r w:rsidR="007E3C16" w:rsidRPr="00220DC6">
        <w:rPr>
          <w:rFonts w:eastAsia="SimSun"/>
          <w:szCs w:val="24"/>
          <w:lang w:eastAsia="zh-CN"/>
        </w:rPr>
        <w:t>, and it potentially increase</w:t>
      </w:r>
      <w:r w:rsidR="00076112" w:rsidRPr="00220DC6">
        <w:rPr>
          <w:rFonts w:eastAsia="SimSun"/>
          <w:szCs w:val="24"/>
          <w:lang w:eastAsia="zh-CN"/>
        </w:rPr>
        <w:t>s</w:t>
      </w:r>
      <w:r w:rsidR="007E3C16" w:rsidRPr="00220DC6">
        <w:rPr>
          <w:rFonts w:eastAsia="SimSun"/>
          <w:szCs w:val="24"/>
          <w:lang w:eastAsia="zh-CN"/>
        </w:rPr>
        <w:t xml:space="preserve"> the overall signal rate. However, </w:t>
      </w:r>
      <w:proofErr w:type="gramStart"/>
      <w:r w:rsidR="007E3C16" w:rsidRPr="00220DC6">
        <w:rPr>
          <w:rFonts w:eastAsia="SimSun"/>
          <w:szCs w:val="24"/>
          <w:lang w:eastAsia="zh-CN"/>
        </w:rPr>
        <w:t>in order to</w:t>
      </w:r>
      <w:proofErr w:type="gramEnd"/>
      <w:r w:rsidR="007E3C16" w:rsidRPr="00220DC6">
        <w:rPr>
          <w:rFonts w:eastAsia="SimSun"/>
          <w:szCs w:val="24"/>
          <w:lang w:eastAsia="zh-CN"/>
        </w:rPr>
        <w:t xml:space="preserve"> reuse </w:t>
      </w:r>
      <w:r w:rsidR="004D4165" w:rsidRPr="00220DC6">
        <w:rPr>
          <w:rFonts w:eastAsia="SimSun"/>
          <w:szCs w:val="24"/>
          <w:lang w:eastAsia="zh-CN"/>
        </w:rPr>
        <w:t xml:space="preserve">the </w:t>
      </w:r>
      <w:r w:rsidR="007E3C16" w:rsidRPr="00220DC6">
        <w:rPr>
          <w:rFonts w:eastAsia="SimSun"/>
          <w:szCs w:val="24"/>
          <w:lang w:eastAsia="zh-CN"/>
        </w:rPr>
        <w:t xml:space="preserve">Ethernet optical module, the PHY signal rate should be maintained. </w:t>
      </w:r>
    </w:p>
    <w:p w14:paraId="4A2701D1" w14:textId="35298C3E" w:rsidR="007E3C16" w:rsidRPr="00220DC6" w:rsidRDefault="005C0083" w:rsidP="005C0083">
      <w:pPr>
        <w:pStyle w:val="enumlev1"/>
        <w:rPr>
          <w:rFonts w:eastAsia="SimSun"/>
          <w:szCs w:val="24"/>
          <w:lang w:eastAsia="zh-CN"/>
        </w:rPr>
      </w:pPr>
      <w:r w:rsidRPr="00220DC6">
        <w:t>•</w:t>
      </w:r>
      <w:r w:rsidRPr="00220DC6">
        <w:tab/>
      </w:r>
      <w:r w:rsidR="007E3C16" w:rsidRPr="00220DC6">
        <w:rPr>
          <w:rFonts w:eastAsia="SimSun"/>
          <w:szCs w:val="24"/>
          <w:lang w:eastAsia="zh-CN"/>
        </w:rPr>
        <w:t xml:space="preserve">After TDM switching is introduced into Ethernet PCS layer, the Ethernet </w:t>
      </w:r>
      <w:r w:rsidR="004D4165" w:rsidRPr="00220DC6">
        <w:rPr>
          <w:rFonts w:eastAsia="SimSun"/>
          <w:szCs w:val="24"/>
          <w:lang w:eastAsia="zh-CN"/>
        </w:rPr>
        <w:t>m</w:t>
      </w:r>
      <w:r w:rsidR="007E3C16" w:rsidRPr="00220DC6">
        <w:rPr>
          <w:rFonts w:eastAsia="SimSun"/>
          <w:szCs w:val="24"/>
          <w:lang w:eastAsia="zh-CN"/>
        </w:rPr>
        <w:t xml:space="preserve">edia </w:t>
      </w:r>
      <w:r w:rsidR="004D4165" w:rsidRPr="00220DC6">
        <w:rPr>
          <w:rFonts w:eastAsia="SimSun"/>
          <w:szCs w:val="24"/>
          <w:lang w:eastAsia="zh-CN"/>
        </w:rPr>
        <w:t>a</w:t>
      </w:r>
      <w:r w:rsidR="007E3C16" w:rsidRPr="00220DC6">
        <w:rPr>
          <w:rFonts w:eastAsia="SimSun"/>
          <w:szCs w:val="24"/>
          <w:lang w:eastAsia="zh-CN"/>
        </w:rPr>
        <w:t xml:space="preserve">ccess </w:t>
      </w:r>
      <w:r w:rsidR="004D4165" w:rsidRPr="00220DC6">
        <w:rPr>
          <w:rFonts w:eastAsia="SimSun"/>
          <w:szCs w:val="24"/>
          <w:lang w:eastAsia="zh-CN"/>
        </w:rPr>
        <w:t>c</w:t>
      </w:r>
      <w:r w:rsidR="007E3C16" w:rsidRPr="00220DC6">
        <w:rPr>
          <w:rFonts w:eastAsia="SimSun"/>
          <w:szCs w:val="24"/>
          <w:lang w:eastAsia="zh-CN"/>
        </w:rPr>
        <w:t>ontrol (MAC) layer and the physical layer (PHY) are decoupled. At the same time, the problem of bit error spread emerge</w:t>
      </w:r>
      <w:r w:rsidR="004D4165" w:rsidRPr="00220DC6">
        <w:rPr>
          <w:rFonts w:eastAsia="SimSun"/>
          <w:szCs w:val="24"/>
          <w:lang w:eastAsia="zh-CN"/>
        </w:rPr>
        <w:t>s</w:t>
      </w:r>
      <w:r w:rsidR="007E3C16" w:rsidRPr="00220DC6">
        <w:rPr>
          <w:rFonts w:eastAsia="SimSun"/>
          <w:szCs w:val="24"/>
          <w:lang w:eastAsia="zh-CN"/>
        </w:rPr>
        <w:t xml:space="preserve">. Since </w:t>
      </w:r>
      <w:r w:rsidR="005A71A3" w:rsidRPr="00220DC6">
        <w:rPr>
          <w:rFonts w:eastAsia="SimSun"/>
          <w:szCs w:val="24"/>
          <w:lang w:eastAsia="zh-CN"/>
        </w:rPr>
        <w:t xml:space="preserve">the </w:t>
      </w:r>
      <w:r w:rsidR="007E3C16" w:rsidRPr="00220DC6">
        <w:rPr>
          <w:rFonts w:eastAsia="SimSun"/>
          <w:szCs w:val="24"/>
          <w:lang w:eastAsia="zh-CN"/>
        </w:rPr>
        <w:t xml:space="preserve">Ethernet physical layer requires the </w:t>
      </w:r>
      <w:r w:rsidR="005A71A3" w:rsidRPr="00220DC6">
        <w:rPr>
          <w:rFonts w:eastAsia="SimSun"/>
          <w:szCs w:val="24"/>
          <w:lang w:eastAsia="zh-CN"/>
        </w:rPr>
        <w:t>m</w:t>
      </w:r>
      <w:r w:rsidR="007E3C16" w:rsidRPr="00220DC6">
        <w:rPr>
          <w:rFonts w:eastAsia="SimSun"/>
          <w:szCs w:val="24"/>
          <w:lang w:eastAsia="zh-CN"/>
        </w:rPr>
        <w:t xml:space="preserve">ean </w:t>
      </w:r>
      <w:r w:rsidR="005A71A3" w:rsidRPr="00220DC6">
        <w:rPr>
          <w:rFonts w:eastAsia="SimSun"/>
          <w:szCs w:val="24"/>
          <w:lang w:eastAsia="zh-CN"/>
        </w:rPr>
        <w:t>t</w:t>
      </w:r>
      <w:r w:rsidR="007E3C16" w:rsidRPr="00220DC6">
        <w:rPr>
          <w:rFonts w:eastAsia="SimSun"/>
          <w:szCs w:val="24"/>
          <w:lang w:eastAsia="zh-CN"/>
        </w:rPr>
        <w:t xml:space="preserve">ime to </w:t>
      </w:r>
      <w:r w:rsidR="005A71A3" w:rsidRPr="00220DC6">
        <w:rPr>
          <w:rFonts w:eastAsia="SimSun"/>
          <w:szCs w:val="24"/>
          <w:lang w:eastAsia="zh-CN"/>
        </w:rPr>
        <w:t>f</w:t>
      </w:r>
      <w:r w:rsidR="007E3C16" w:rsidRPr="00220DC6">
        <w:rPr>
          <w:rFonts w:eastAsia="SimSun"/>
          <w:szCs w:val="24"/>
          <w:lang w:eastAsia="zh-CN"/>
        </w:rPr>
        <w:t xml:space="preserve">alse </w:t>
      </w:r>
      <w:r w:rsidR="005A71A3" w:rsidRPr="00220DC6">
        <w:rPr>
          <w:rFonts w:eastAsia="SimSun"/>
          <w:szCs w:val="24"/>
          <w:lang w:eastAsia="zh-CN"/>
        </w:rPr>
        <w:t>p</w:t>
      </w:r>
      <w:r w:rsidR="007E3C16" w:rsidRPr="00220DC6">
        <w:rPr>
          <w:rFonts w:eastAsia="SimSun"/>
          <w:szCs w:val="24"/>
          <w:lang w:eastAsia="zh-CN"/>
        </w:rPr>
        <w:t xml:space="preserve">acket </w:t>
      </w:r>
      <w:r w:rsidR="005A71A3" w:rsidRPr="00220DC6">
        <w:rPr>
          <w:rFonts w:eastAsia="SimSun"/>
          <w:szCs w:val="24"/>
          <w:lang w:eastAsia="zh-CN"/>
        </w:rPr>
        <w:t>a</w:t>
      </w:r>
      <w:r w:rsidR="007E3C16" w:rsidRPr="00220DC6">
        <w:rPr>
          <w:rFonts w:eastAsia="SimSun"/>
          <w:szCs w:val="24"/>
          <w:lang w:eastAsia="zh-CN"/>
        </w:rPr>
        <w:t>cceptance (MTTFPA)</w:t>
      </w:r>
      <w:r w:rsidR="007D0754" w:rsidRPr="00220DC6">
        <w:rPr>
          <w:rFonts w:eastAsia="SimSun"/>
          <w:szCs w:val="24"/>
          <w:lang w:eastAsia="zh-CN"/>
        </w:rPr>
        <w:t xml:space="preserve"> </w:t>
      </w:r>
      <w:r w:rsidR="007E3C16" w:rsidRPr="00220DC6">
        <w:rPr>
          <w:rFonts w:eastAsia="SimSun"/>
          <w:szCs w:val="24"/>
          <w:lang w:eastAsia="zh-CN"/>
        </w:rPr>
        <w:t>(i</w:t>
      </w:r>
      <w:r w:rsidR="007D0754" w:rsidRPr="00220DC6">
        <w:rPr>
          <w:rFonts w:eastAsia="SimSun"/>
          <w:szCs w:val="24"/>
          <w:lang w:eastAsia="zh-CN"/>
        </w:rPr>
        <w:t>.</w:t>
      </w:r>
      <w:r w:rsidR="007E3C16" w:rsidRPr="00220DC6">
        <w:rPr>
          <w:rFonts w:eastAsia="SimSun"/>
          <w:szCs w:val="24"/>
          <w:lang w:eastAsia="zh-CN"/>
        </w:rPr>
        <w:t>e.</w:t>
      </w:r>
      <w:r w:rsidR="007D0754" w:rsidRPr="00220DC6">
        <w:rPr>
          <w:rFonts w:eastAsia="SimSun"/>
          <w:szCs w:val="24"/>
          <w:lang w:eastAsia="zh-CN"/>
        </w:rPr>
        <w:t>,</w:t>
      </w:r>
      <w:r w:rsidR="007E3C16" w:rsidRPr="00220DC6">
        <w:rPr>
          <w:rFonts w:eastAsia="SimSun"/>
          <w:szCs w:val="24"/>
          <w:lang w:eastAsia="zh-CN"/>
        </w:rPr>
        <w:t xml:space="preserve"> mean time to receive error packets) should </w:t>
      </w:r>
      <w:r w:rsidR="00CC5253" w:rsidRPr="00220DC6">
        <w:rPr>
          <w:rFonts w:eastAsia="SimSun"/>
          <w:szCs w:val="24"/>
          <w:lang w:eastAsia="zh-CN"/>
        </w:rPr>
        <w:t xml:space="preserve">be </w:t>
      </w:r>
      <w:r w:rsidR="007E3C16" w:rsidRPr="00220DC6">
        <w:rPr>
          <w:rFonts w:eastAsia="SimSun"/>
          <w:szCs w:val="24"/>
          <w:lang w:eastAsia="zh-CN"/>
        </w:rPr>
        <w:t xml:space="preserve">beyond 10 billion years. The system design should meet this requirement as well and avoiding any bit error spread issue </w:t>
      </w:r>
      <w:r w:rsidR="00CC5253" w:rsidRPr="00220DC6">
        <w:rPr>
          <w:rFonts w:eastAsia="SimSun"/>
          <w:szCs w:val="24"/>
          <w:lang w:eastAsia="zh-CN"/>
        </w:rPr>
        <w:t xml:space="preserve">is </w:t>
      </w:r>
      <w:r w:rsidR="007E3C16" w:rsidRPr="00220DC6">
        <w:rPr>
          <w:rFonts w:eastAsia="SimSun"/>
          <w:szCs w:val="24"/>
          <w:lang w:eastAsia="zh-CN"/>
        </w:rPr>
        <w:t>introduced by the decoupling.</w:t>
      </w:r>
    </w:p>
    <w:p w14:paraId="557D88FD"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To address these three technical challenges, MTN adopted three technologies. </w:t>
      </w:r>
    </w:p>
    <w:p w14:paraId="4BFD387D" w14:textId="03AF02B8" w:rsidR="007E3C16" w:rsidRPr="00220DC6" w:rsidRDefault="005C0083" w:rsidP="005C0083">
      <w:pPr>
        <w:pStyle w:val="enumlev1"/>
        <w:rPr>
          <w:rFonts w:eastAsia="SimSun"/>
          <w:szCs w:val="24"/>
          <w:lang w:eastAsia="zh-CN"/>
        </w:rPr>
      </w:pPr>
      <w:r w:rsidRPr="00220DC6">
        <w:t>•</w:t>
      </w:r>
      <w:r w:rsidRPr="00220DC6">
        <w:tab/>
      </w:r>
      <w:r w:rsidR="007E3C16" w:rsidRPr="00220DC6">
        <w:rPr>
          <w:rFonts w:eastAsia="SimSun"/>
          <w:szCs w:val="24"/>
          <w:lang w:eastAsia="zh-CN"/>
        </w:rPr>
        <w:t xml:space="preserve">The first one is to implement timeslot and containerization based on Ethernet 64B/66B blocks as atomic switching units, </w:t>
      </w:r>
      <w:proofErr w:type="gramStart"/>
      <w:r w:rsidR="007E3C16" w:rsidRPr="00220DC6">
        <w:rPr>
          <w:rFonts w:eastAsia="SimSun"/>
          <w:szCs w:val="24"/>
          <w:lang w:eastAsia="zh-CN"/>
        </w:rPr>
        <w:t>so as to</w:t>
      </w:r>
      <w:proofErr w:type="gramEnd"/>
      <w:r w:rsidR="007E3C16" w:rsidRPr="00220DC6">
        <w:rPr>
          <w:rFonts w:eastAsia="SimSun"/>
          <w:szCs w:val="24"/>
          <w:lang w:eastAsia="zh-CN"/>
        </w:rPr>
        <w:t xml:space="preserve"> build a TDM layered network while maintaining the Ethernet signal structure. </w:t>
      </w:r>
    </w:p>
    <w:p w14:paraId="4C6CE070" w14:textId="7BC12CBC" w:rsidR="007E3C16" w:rsidRPr="00220DC6" w:rsidRDefault="005C0083" w:rsidP="005C0083">
      <w:pPr>
        <w:pStyle w:val="enumlev1"/>
        <w:rPr>
          <w:rFonts w:eastAsia="SimSun"/>
          <w:szCs w:val="24"/>
          <w:lang w:eastAsia="zh-CN"/>
        </w:rPr>
      </w:pPr>
      <w:r w:rsidRPr="00220DC6">
        <w:t>•</w:t>
      </w:r>
      <w:r w:rsidRPr="00220DC6">
        <w:tab/>
      </w:r>
      <w:r w:rsidR="007E3C16" w:rsidRPr="00220DC6">
        <w:rPr>
          <w:rFonts w:eastAsia="SimSun"/>
          <w:szCs w:val="24"/>
          <w:lang w:eastAsia="zh-CN"/>
        </w:rPr>
        <w:t xml:space="preserve">Secondly, an OAM 66B block is used to construct a layered network overhead. It acquires overhead bandwidth by replacing the idle block within </w:t>
      </w:r>
      <w:r w:rsidR="00907F3E" w:rsidRPr="00220DC6">
        <w:rPr>
          <w:rFonts w:eastAsia="SimSun"/>
          <w:szCs w:val="24"/>
          <w:lang w:eastAsia="zh-CN"/>
        </w:rPr>
        <w:t xml:space="preserve">the </w:t>
      </w:r>
      <w:r w:rsidR="007E3C16" w:rsidRPr="00220DC6">
        <w:rPr>
          <w:rFonts w:eastAsia="SimSun"/>
          <w:szCs w:val="24"/>
          <w:lang w:eastAsia="zh-CN"/>
        </w:rPr>
        <w:t xml:space="preserve">original block stream. By doing so, it enabled TDM overhead management function while maintaining the Ethernet optical module signal rate unchanged. </w:t>
      </w:r>
    </w:p>
    <w:p w14:paraId="07EAF80A" w14:textId="3E2E4F4B" w:rsidR="007E3C16" w:rsidRPr="00220DC6" w:rsidRDefault="005C0083" w:rsidP="005C0083">
      <w:pPr>
        <w:pStyle w:val="enumlev1"/>
        <w:rPr>
          <w:rFonts w:eastAsia="SimSun"/>
          <w:szCs w:val="24"/>
          <w:lang w:eastAsia="zh-CN"/>
        </w:rPr>
      </w:pPr>
      <w:r w:rsidRPr="00220DC6">
        <w:lastRenderedPageBreak/>
        <w:t>•</w:t>
      </w:r>
      <w:r w:rsidRPr="00220DC6">
        <w:tab/>
      </w:r>
      <w:r w:rsidR="007E3C16" w:rsidRPr="00220DC6">
        <w:rPr>
          <w:rFonts w:eastAsia="SimSun"/>
          <w:szCs w:val="24"/>
          <w:lang w:eastAsia="zh-CN"/>
        </w:rPr>
        <w:t xml:space="preserve">Thirdly, the new bit error check mechanism, bit error identification mechanism, and bit error spread suppression mechanism are introduced to the Ethernet physical layer, so that the MTTFPA design goal can be meet. </w:t>
      </w:r>
    </w:p>
    <w:p w14:paraId="5C3A58D2" w14:textId="49B9C4B8"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These three key technologies have become the fundamental mechanisms of the MTN layered network and thus MTN emerged as the new transport technology defined by the ITU-T to succeed SDH and </w:t>
      </w:r>
      <w:r w:rsidR="00FC2CE2" w:rsidRPr="00220DC6">
        <w:rPr>
          <w:rFonts w:eastAsiaTheme="minorEastAsia"/>
        </w:rPr>
        <w:t>o</w:t>
      </w:r>
      <w:r w:rsidR="00633682" w:rsidRPr="00220DC6">
        <w:rPr>
          <w:rFonts w:eastAsiaTheme="minorEastAsia"/>
        </w:rPr>
        <w:t>ptical</w:t>
      </w:r>
      <w:r w:rsidR="00633682" w:rsidRPr="00220DC6">
        <w:rPr>
          <w:rFonts w:eastAsia="MS Mincho"/>
          <w:lang w:eastAsia="ja-JP" w:bidi="ar-DZ"/>
        </w:rPr>
        <w:t xml:space="preserve"> </w:t>
      </w:r>
      <w:r w:rsidR="00FC2CE2" w:rsidRPr="00220DC6">
        <w:rPr>
          <w:rFonts w:eastAsia="MS Mincho"/>
          <w:lang w:eastAsia="ja-JP" w:bidi="ar-DZ"/>
        </w:rPr>
        <w:t>t</w:t>
      </w:r>
      <w:r w:rsidR="00633682" w:rsidRPr="00220DC6">
        <w:rPr>
          <w:rFonts w:eastAsia="MS Mincho"/>
          <w:lang w:eastAsia="ja-JP" w:bidi="ar-DZ"/>
        </w:rPr>
        <w:t xml:space="preserve">ransport </w:t>
      </w:r>
      <w:r w:rsidR="00FC2CE2" w:rsidRPr="00220DC6">
        <w:rPr>
          <w:rFonts w:eastAsia="MS Mincho"/>
          <w:lang w:eastAsia="ja-JP" w:bidi="ar-DZ"/>
        </w:rPr>
        <w:t>n</w:t>
      </w:r>
      <w:r w:rsidR="00633682" w:rsidRPr="00220DC6">
        <w:rPr>
          <w:rFonts w:eastAsia="MS Mincho"/>
          <w:lang w:eastAsia="ja-JP" w:bidi="ar-DZ"/>
        </w:rPr>
        <w:t>etwork</w:t>
      </w:r>
      <w:r w:rsidR="00633682" w:rsidRPr="00220DC6">
        <w:rPr>
          <w:rFonts w:eastAsia="MS Mincho"/>
          <w:lang w:eastAsia="zh-CN"/>
        </w:rPr>
        <w:t xml:space="preserve"> (</w:t>
      </w:r>
      <w:r w:rsidRPr="00220DC6">
        <w:rPr>
          <w:rFonts w:eastAsia="MS Mincho"/>
          <w:lang w:eastAsia="zh-CN"/>
        </w:rPr>
        <w:t>OTN</w:t>
      </w:r>
      <w:r w:rsidR="00633682" w:rsidRPr="00220DC6">
        <w:rPr>
          <w:rFonts w:eastAsia="MS Mincho"/>
          <w:lang w:eastAsia="zh-CN"/>
        </w:rPr>
        <w:t>)</w:t>
      </w:r>
      <w:r w:rsidRPr="00220DC6">
        <w:rPr>
          <w:rFonts w:eastAsia="MS Mincho"/>
          <w:lang w:eastAsia="zh-CN"/>
        </w:rPr>
        <w:t xml:space="preserve"> technologies.</w:t>
      </w:r>
    </w:p>
    <w:p w14:paraId="456E4B2D"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MTN has the following main four technical features:</w:t>
      </w:r>
    </w:p>
    <w:p w14:paraId="3346E3DA" w14:textId="530E2A07" w:rsidR="007E3C16" w:rsidRPr="00220DC6" w:rsidRDefault="007E3C16" w:rsidP="007E3C16">
      <w:pPr>
        <w:overflowPunct/>
        <w:autoSpaceDE/>
        <w:autoSpaceDN/>
        <w:adjustRightInd/>
        <w:textAlignment w:val="auto"/>
        <w:rPr>
          <w:rFonts w:eastAsia="MS Mincho"/>
          <w:lang w:eastAsia="zh-CN"/>
        </w:rPr>
      </w:pPr>
      <w:proofErr w:type="gramStart"/>
      <w:r w:rsidRPr="00220DC6">
        <w:rPr>
          <w:rFonts w:eastAsia="MS Mincho"/>
          <w:lang w:eastAsia="zh-CN"/>
        </w:rPr>
        <w:t>First of all</w:t>
      </w:r>
      <w:proofErr w:type="gramEnd"/>
      <w:r w:rsidRPr="00220DC6">
        <w:rPr>
          <w:rFonts w:eastAsia="MS Mincho"/>
          <w:lang w:eastAsia="zh-CN"/>
        </w:rPr>
        <w:t xml:space="preserve">, MTN supports </w:t>
      </w:r>
      <w:r w:rsidR="00285C31" w:rsidRPr="00220DC6">
        <w:rPr>
          <w:rFonts w:eastAsiaTheme="minorEastAsia"/>
        </w:rPr>
        <w:t>s</w:t>
      </w:r>
      <w:r w:rsidR="00DD1306" w:rsidRPr="00220DC6">
        <w:rPr>
          <w:rFonts w:eastAsiaTheme="minorEastAsia"/>
        </w:rPr>
        <w:t>oftware</w:t>
      </w:r>
      <w:r w:rsidR="00DD1306" w:rsidRPr="00220DC6">
        <w:rPr>
          <w:rFonts w:eastAsia="MS Mincho"/>
          <w:lang w:eastAsia="ja-JP" w:bidi="ar-DZ"/>
        </w:rPr>
        <w:t>-</w:t>
      </w:r>
      <w:r w:rsidR="00285C31" w:rsidRPr="00220DC6">
        <w:rPr>
          <w:rFonts w:eastAsia="MS Mincho"/>
          <w:lang w:eastAsia="ja-JP" w:bidi="ar-DZ"/>
        </w:rPr>
        <w:t>d</w:t>
      </w:r>
      <w:r w:rsidR="00DD1306" w:rsidRPr="00220DC6">
        <w:rPr>
          <w:rFonts w:eastAsia="MS Mincho"/>
          <w:lang w:eastAsia="ja-JP" w:bidi="ar-DZ"/>
        </w:rPr>
        <w:t xml:space="preserve">efined </w:t>
      </w:r>
      <w:r w:rsidR="00701E23" w:rsidRPr="00220DC6">
        <w:rPr>
          <w:rFonts w:eastAsia="MS Mincho"/>
          <w:lang w:eastAsia="ja-JP" w:bidi="ar-DZ"/>
        </w:rPr>
        <w:t>n</w:t>
      </w:r>
      <w:r w:rsidR="00DD1306" w:rsidRPr="00220DC6">
        <w:rPr>
          <w:rFonts w:eastAsia="MS Mincho"/>
          <w:lang w:eastAsia="ja-JP" w:bidi="ar-DZ"/>
        </w:rPr>
        <w:t>etworking</w:t>
      </w:r>
      <w:r w:rsidR="00DD1306" w:rsidRPr="00220DC6">
        <w:rPr>
          <w:rFonts w:eastAsia="MS Mincho"/>
          <w:lang w:eastAsia="zh-CN"/>
        </w:rPr>
        <w:t xml:space="preserve"> (</w:t>
      </w:r>
      <w:r w:rsidRPr="00220DC6">
        <w:rPr>
          <w:rFonts w:eastAsia="MS Mincho"/>
          <w:lang w:eastAsia="zh-CN"/>
        </w:rPr>
        <w:t>SDN</w:t>
      </w:r>
      <w:r w:rsidR="00DD1306" w:rsidRPr="00220DC6">
        <w:rPr>
          <w:rFonts w:eastAsia="MS Mincho"/>
          <w:lang w:eastAsia="zh-CN"/>
        </w:rPr>
        <w:t>)</w:t>
      </w:r>
      <w:r w:rsidRPr="00220DC6">
        <w:rPr>
          <w:rFonts w:eastAsia="MS Mincho"/>
          <w:lang w:eastAsia="zh-CN"/>
        </w:rPr>
        <w:t xml:space="preserve"> centralized management and control. Based on the SDN concept, an open, agile, and efficient network operation system is implemented in MTN. This enables not only automatic service </w:t>
      </w:r>
      <w:proofErr w:type="gramStart"/>
      <w:r w:rsidRPr="00220DC6">
        <w:rPr>
          <w:rFonts w:eastAsia="MS Mincho"/>
          <w:lang w:eastAsia="zh-CN"/>
        </w:rPr>
        <w:t>deployment, but</w:t>
      </w:r>
      <w:proofErr w:type="gramEnd"/>
      <w:r w:rsidRPr="00220DC6">
        <w:rPr>
          <w:rFonts w:eastAsia="MS Mincho"/>
          <w:lang w:eastAsia="zh-CN"/>
        </w:rPr>
        <w:t xml:space="preserve"> also network self-optimization that detects network status and performs real-time optimization.</w:t>
      </w:r>
    </w:p>
    <w:p w14:paraId="419FE841"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Secondly, MTN supports telecom-grade fault detection and performance management. It provides telecom-grade hierarchical OAM fault detection and performance management capabilities. The OAM functions include connectivity detection and management, packet loss rate detection, delay and jitter measurement for any network connection and service on the MTN network.</w:t>
      </w:r>
    </w:p>
    <w:p w14:paraId="2E9DD916"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Thirdly, MTN supports network-level reliable protection switching. It provides network-level hierarchical protection and supports preconfigured protection switching mechanisms based on the forwarding plane of a device. When a fault is detected on the forwarding plane, fast protection switching is performed. In addition, the network status can be updated in real time based on the SDN control plane. After detecting the network status change, MTN network can automatically recompute the optimal path for services.</w:t>
      </w:r>
    </w:p>
    <w:p w14:paraId="789DE1CD" w14:textId="217F88FA" w:rsidR="007E3C16" w:rsidRPr="00220DC6" w:rsidRDefault="007E3C16" w:rsidP="007E3C16">
      <w:pPr>
        <w:overflowPunct/>
        <w:autoSpaceDE/>
        <w:autoSpaceDN/>
        <w:adjustRightInd/>
        <w:textAlignment w:val="auto"/>
        <w:rPr>
          <w:rFonts w:eastAsia="SimSun"/>
          <w:lang w:eastAsia="zh-CN"/>
        </w:rPr>
      </w:pPr>
      <w:r w:rsidRPr="00220DC6">
        <w:rPr>
          <w:rFonts w:eastAsia="MS Mincho"/>
          <w:lang w:eastAsia="zh-CN"/>
        </w:rPr>
        <w:t xml:space="preserve">Fourthly, MTN supports both logical network slicing and physical network slicing by incorporating SDN technologies, packet switching capability and TDM circuit switching capability. It decouples network facilities from application networks, and presents differentiated mobile backhaul network capabilities for different service quality requirements of vertical industries, multi-service transport and cloud-network synergy. Based on </w:t>
      </w:r>
      <w:r w:rsidR="00701E23" w:rsidRPr="00220DC6">
        <w:rPr>
          <w:rFonts w:eastAsia="MS Mincho"/>
          <w:lang w:eastAsia="zh-CN"/>
        </w:rPr>
        <w:t xml:space="preserve">the </w:t>
      </w:r>
      <w:r w:rsidRPr="00220DC6">
        <w:rPr>
          <w:rFonts w:eastAsia="MS Mincho"/>
          <w:lang w:eastAsia="zh-CN"/>
        </w:rPr>
        <w:t>service requirements such as network slices, bandwidth and latency, the SDN controller schedules services to appropriate resources based on different forwarding plane technologies and different network devices.</w:t>
      </w:r>
    </w:p>
    <w:p w14:paraId="5BEC7A3F" w14:textId="12572D1A" w:rsidR="007E3C16" w:rsidRPr="00220DC6" w:rsidRDefault="00F22FDE" w:rsidP="00F22FDE">
      <w:pPr>
        <w:pStyle w:val="Heading2"/>
        <w:rPr>
          <w:rFonts w:eastAsia="SimSun" w:cs="Arial"/>
          <w:b w:val="0"/>
          <w:bCs/>
          <w:iCs/>
          <w:szCs w:val="28"/>
          <w:lang w:eastAsia="zh-CN" w:bidi="ar-DZ"/>
        </w:rPr>
      </w:pPr>
      <w:bookmarkStart w:id="89" w:name="_Toc204163672"/>
      <w:bookmarkStart w:id="90" w:name="_Toc219469783"/>
      <w:bookmarkStart w:id="91" w:name="_Toc219470725"/>
      <w:bookmarkStart w:id="92" w:name="_Toc228172990"/>
      <w:r w:rsidRPr="00220DC6">
        <w:rPr>
          <w:rFonts w:eastAsia="MS Mincho"/>
          <w:lang w:eastAsia="ja-JP" w:bidi="ar-DZ"/>
        </w:rPr>
        <w:t>6.2</w:t>
      </w:r>
      <w:r w:rsidRPr="00220DC6">
        <w:rPr>
          <w:rFonts w:eastAsia="MS Mincho"/>
          <w:lang w:eastAsia="ja-JP" w:bidi="ar-DZ"/>
        </w:rPr>
        <w:tab/>
      </w:r>
      <w:r w:rsidR="007E3C16" w:rsidRPr="00220DC6">
        <w:rPr>
          <w:rFonts w:eastAsia="MS Mincho"/>
          <w:lang w:eastAsia="ja-JP" w:bidi="ar-DZ"/>
        </w:rPr>
        <w:t>MTN architecture and key technology</w:t>
      </w:r>
      <w:bookmarkEnd w:id="89"/>
      <w:bookmarkEnd w:id="90"/>
      <w:bookmarkEnd w:id="91"/>
      <w:bookmarkEnd w:id="92"/>
      <w:r w:rsidR="007E3C16" w:rsidRPr="00220DC6">
        <w:rPr>
          <w:rFonts w:eastAsia="MS Mincho" w:cs="Arial"/>
          <w:bCs/>
          <w:iCs/>
          <w:szCs w:val="28"/>
          <w:lang w:eastAsia="ja-JP" w:bidi="ar-DZ"/>
        </w:rPr>
        <w:t xml:space="preserve"> </w:t>
      </w:r>
    </w:p>
    <w:p w14:paraId="0937E60A" w14:textId="6636B247" w:rsidR="007E3C16" w:rsidRPr="00220DC6" w:rsidRDefault="00F22FDE" w:rsidP="00647A58">
      <w:pPr>
        <w:pStyle w:val="Heading3"/>
        <w:rPr>
          <w:rFonts w:eastAsia="MS Mincho" w:cs="Arial"/>
          <w:b w:val="0"/>
          <w:bCs/>
          <w:szCs w:val="26"/>
          <w:lang w:eastAsia="ja-JP" w:bidi="ar-DZ"/>
        </w:rPr>
      </w:pPr>
      <w:r w:rsidRPr="00220DC6">
        <w:rPr>
          <w:rFonts w:eastAsia="MS Mincho"/>
          <w:lang w:eastAsia="ja-JP" w:bidi="ar-DZ"/>
        </w:rPr>
        <w:t>6.2.1</w:t>
      </w:r>
      <w:r w:rsidRPr="00220DC6">
        <w:rPr>
          <w:rFonts w:eastAsia="MS Mincho"/>
          <w:lang w:eastAsia="ja-JP" w:bidi="ar-DZ"/>
        </w:rPr>
        <w:tab/>
      </w:r>
      <w:r w:rsidR="007E3C16" w:rsidRPr="00220DC6">
        <w:rPr>
          <w:rFonts w:eastAsia="MS Mincho"/>
          <w:lang w:eastAsia="ja-JP" w:bidi="ar-DZ"/>
        </w:rPr>
        <w:t>MTN architecture</w:t>
      </w:r>
    </w:p>
    <w:p w14:paraId="07D029C3" w14:textId="641C03B3" w:rsidR="00647A58" w:rsidRPr="00220DC6" w:rsidRDefault="00647A58" w:rsidP="00647A58">
      <w:pPr>
        <w:pStyle w:val="Figure"/>
        <w:rPr>
          <w:rFonts w:eastAsia="MS Mincho"/>
          <w:lang w:eastAsia="zh-CN"/>
        </w:rPr>
      </w:pPr>
      <w:r w:rsidRPr="00220DC6">
        <w:rPr>
          <w:noProof/>
        </w:rPr>
        <w:drawing>
          <wp:inline distT="0" distB="0" distL="0" distR="0" wp14:anchorId="052FD2EC" wp14:editId="72F71EB9">
            <wp:extent cx="4974590" cy="1207135"/>
            <wp:effectExtent l="0" t="0" r="0" b="0"/>
            <wp:docPr id="1303064456" name="Picture 4" descr="MTN lay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64456" name="Picture 4" descr="MTN layer structu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74590" cy="1207135"/>
                    </a:xfrm>
                    <a:prstGeom prst="rect">
                      <a:avLst/>
                    </a:prstGeom>
                    <a:noFill/>
                    <a:ln>
                      <a:noFill/>
                    </a:ln>
                  </pic:spPr>
                </pic:pic>
              </a:graphicData>
            </a:graphic>
          </wp:inline>
        </w:drawing>
      </w:r>
    </w:p>
    <w:p w14:paraId="4080CC59" w14:textId="77777777" w:rsidR="007E3C16" w:rsidRPr="00220DC6" w:rsidRDefault="007E3C16" w:rsidP="00EC019C">
      <w:pPr>
        <w:pStyle w:val="FigureNoTitle"/>
        <w:rPr>
          <w:rFonts w:eastAsia="SimSun"/>
          <w:b w:val="0"/>
          <w:lang w:eastAsia="zh-CN"/>
        </w:rPr>
      </w:pPr>
      <w:bookmarkStart w:id="93" w:name="_Toc204165158"/>
      <w:r w:rsidRPr="00220DC6">
        <w:rPr>
          <w:rFonts w:eastAsia="MS Mincho"/>
        </w:rPr>
        <w:t>Figure 6-1 – MTN layer structure</w:t>
      </w:r>
      <w:bookmarkEnd w:id="93"/>
    </w:p>
    <w:p w14:paraId="282C4D72" w14:textId="77777777" w:rsidR="007E3C16" w:rsidRPr="00220DC6" w:rsidRDefault="007E3C16" w:rsidP="006D62D2">
      <w:pPr>
        <w:pStyle w:val="Normalaftertitle"/>
        <w:rPr>
          <w:rFonts w:eastAsia="MS Mincho"/>
          <w:lang w:eastAsia="zh-CN"/>
        </w:rPr>
      </w:pPr>
      <w:r w:rsidRPr="00220DC6">
        <w:rPr>
          <w:rFonts w:eastAsia="MS Mincho"/>
          <w:lang w:eastAsia="zh-CN"/>
        </w:rPr>
        <w:t>The metro transport network (MTN) consists of two non</w:t>
      </w:r>
      <w:r w:rsidRPr="00220DC6">
        <w:rPr>
          <w:rFonts w:eastAsia="MS Mincho"/>
          <w:lang w:eastAsia="zh-CN"/>
        </w:rPr>
        <w:noBreakHyphen/>
        <w:t>recursive digital layer networks: the MTN path (MTNP) layer and the MTN section (MTNS) layer. The rates and formats used in the MTN are defined in [ITU</w:t>
      </w:r>
      <w:r w:rsidRPr="00220DC6">
        <w:rPr>
          <w:rFonts w:eastAsia="MS Mincho"/>
          <w:lang w:eastAsia="zh-CN"/>
        </w:rPr>
        <w:noBreakHyphen/>
        <w:t>T G.8312].</w:t>
      </w:r>
    </w:p>
    <w:p w14:paraId="46A3E375" w14:textId="77777777" w:rsidR="007E3C16" w:rsidRPr="00220DC6" w:rsidRDefault="007E3C16" w:rsidP="007E3C16">
      <w:pPr>
        <w:overflowPunct/>
        <w:autoSpaceDE/>
        <w:autoSpaceDN/>
        <w:adjustRightInd/>
        <w:textAlignment w:val="auto"/>
        <w:rPr>
          <w:rFonts w:eastAsia="MS Mincho"/>
        </w:rPr>
      </w:pPr>
      <w:r w:rsidRPr="00220DC6">
        <w:rPr>
          <w:rFonts w:eastAsia="MS Mincho"/>
          <w:lang w:eastAsia="zh-CN"/>
        </w:rPr>
        <w:t>The MTNS is supported by an MTN optical media layer. The MTN media layer provides fixed point</w:t>
      </w:r>
      <w:r w:rsidRPr="00220DC6">
        <w:rPr>
          <w:rFonts w:eastAsia="MS Mincho"/>
          <w:lang w:eastAsia="zh-CN"/>
        </w:rPr>
        <w:noBreakHyphen/>
        <w:t>to</w:t>
      </w:r>
      <w:r w:rsidRPr="00220DC6">
        <w:rPr>
          <w:rFonts w:eastAsia="MS Mincho"/>
          <w:lang w:eastAsia="zh-CN"/>
        </w:rPr>
        <w:noBreakHyphen/>
        <w:t>point connections between Ethernet interfaces. The layer structure of the MTN is shown in Figure 6</w:t>
      </w:r>
      <w:r w:rsidRPr="00220DC6">
        <w:rPr>
          <w:rFonts w:eastAsia="MS Mincho"/>
          <w:lang w:eastAsia="zh-CN"/>
        </w:rPr>
        <w:noBreakHyphen/>
        <w:t>1.</w:t>
      </w:r>
    </w:p>
    <w:p w14:paraId="1859DF91"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lastRenderedPageBreak/>
        <w:t>The MTNP layer provides channel forwarding, as described in clause 6.3.1 of [ITU</w:t>
      </w:r>
      <w:r w:rsidRPr="00220DC6">
        <w:rPr>
          <w:rFonts w:eastAsia="MS Mincho"/>
          <w:lang w:eastAsia="zh-CN"/>
        </w:rPr>
        <w:noBreakHyphen/>
        <w:t>T G.800]. The only server layer defined for the MTNP is the MTNS. An instance of a MTNP layer network cannot be a client or server for another instance of a MTNP layer network.</w:t>
      </w:r>
    </w:p>
    <w:p w14:paraId="4AE26BE8"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The only client defined for the MTNS layer is the MTNP layer. The MTNS layer provides fixed point to point connectivity for its MTNP layer clients at bitrates in multiples of ~5 Gb/s.</w:t>
      </w:r>
    </w:p>
    <w:p w14:paraId="57013B26" w14:textId="6866A4C3" w:rsidR="007E3C16" w:rsidRPr="00220DC6" w:rsidRDefault="007E3C16" w:rsidP="00F95414">
      <w:pPr>
        <w:overflowPunct/>
        <w:autoSpaceDE/>
        <w:autoSpaceDN/>
        <w:adjustRightInd/>
        <w:textAlignment w:val="auto"/>
        <w:rPr>
          <w:rFonts w:eastAsia="MS Mincho"/>
          <w:lang w:eastAsia="zh-CN"/>
        </w:rPr>
      </w:pPr>
      <w:r w:rsidRPr="00220DC6">
        <w:rPr>
          <w:rFonts w:eastAsia="MS Mincho"/>
          <w:lang w:eastAsia="zh-CN"/>
        </w:rPr>
        <w:t>The server layer for the MTNS layer is provided by any of the Ethernet physical layers that use the encoding defined in clause 82 of [IEEE 802.3].</w:t>
      </w:r>
    </w:p>
    <w:p w14:paraId="4CF60DA0" w14:textId="54223479" w:rsidR="00F95414" w:rsidRPr="00220DC6" w:rsidRDefault="00F95414" w:rsidP="00F95414">
      <w:pPr>
        <w:pStyle w:val="Figure"/>
        <w:rPr>
          <w:rFonts w:eastAsia="MS Mincho"/>
          <w:lang w:eastAsia="zh-CN"/>
        </w:rPr>
      </w:pPr>
      <w:r w:rsidRPr="00220DC6">
        <w:rPr>
          <w:noProof/>
        </w:rPr>
        <w:drawing>
          <wp:inline distT="0" distB="0" distL="0" distR="0" wp14:anchorId="151F3056" wp14:editId="5F5AACA1">
            <wp:extent cx="4549775" cy="4184015"/>
            <wp:effectExtent l="0" t="0" r="3175" b="6985"/>
            <wp:docPr id="859724751" name="Picture 5" descr="Relationship of MTN to [IEEE 802.3] Eth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24751" name="Picture 5" descr="Relationship of MTN to [IEEE 802.3] Etherne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49775" cy="4184015"/>
                    </a:xfrm>
                    <a:prstGeom prst="rect">
                      <a:avLst/>
                    </a:prstGeom>
                    <a:noFill/>
                    <a:ln>
                      <a:noFill/>
                    </a:ln>
                  </pic:spPr>
                </pic:pic>
              </a:graphicData>
            </a:graphic>
          </wp:inline>
        </w:drawing>
      </w:r>
    </w:p>
    <w:p w14:paraId="6546FB3E" w14:textId="77777777" w:rsidR="007E3C16" w:rsidRPr="00220DC6" w:rsidRDefault="007E3C16" w:rsidP="00EC019C">
      <w:pPr>
        <w:pStyle w:val="FigureNoTitle"/>
        <w:rPr>
          <w:rFonts w:eastAsia="MS Mincho"/>
          <w:b w:val="0"/>
        </w:rPr>
      </w:pPr>
      <w:bookmarkStart w:id="94" w:name="_Toc204165159"/>
      <w:r w:rsidRPr="00220DC6">
        <w:rPr>
          <w:rFonts w:eastAsia="MS Mincho"/>
        </w:rPr>
        <w:t>Figure 6-2 – Relationship of MTN to [IEEE 802.3] Ethernet</w:t>
      </w:r>
      <w:bookmarkEnd w:id="94"/>
    </w:p>
    <w:p w14:paraId="6F215C93" w14:textId="724A8AF7" w:rsidR="007E3C16" w:rsidRPr="00220DC6" w:rsidRDefault="007E3C16" w:rsidP="006D62D2">
      <w:pPr>
        <w:pStyle w:val="Normalaftertitle"/>
        <w:rPr>
          <w:rFonts w:eastAsia="MS Mincho"/>
          <w:lang w:eastAsia="zh-CN"/>
        </w:rPr>
      </w:pPr>
      <w:r w:rsidRPr="00220DC6">
        <w:rPr>
          <w:rFonts w:eastAsia="MS Mincho"/>
          <w:lang w:eastAsia="zh-CN"/>
        </w:rPr>
        <w:t xml:space="preserve">Figure </w:t>
      </w:r>
      <w:r w:rsidRPr="00220DC6">
        <w:rPr>
          <w:rFonts w:eastAsia="SimSun"/>
          <w:lang w:eastAsia="zh-CN"/>
        </w:rPr>
        <w:t>6-</w:t>
      </w:r>
      <w:r w:rsidRPr="00220DC6">
        <w:rPr>
          <w:rFonts w:eastAsia="MS Mincho"/>
          <w:lang w:eastAsia="zh-CN"/>
        </w:rPr>
        <w:t xml:space="preserve">2 provides more detail about the relationship between the MTN layer networks and Ethernet as defined in [IEEE 802.3]. The MTN path to Ethernet client adaptation is defined by reference to [IEEE 802.3]. The </w:t>
      </w:r>
      <w:r w:rsidR="00DC1E03" w:rsidRPr="00220DC6">
        <w:rPr>
          <w:rFonts w:eastAsia="MS Mincho"/>
          <w:lang w:eastAsia="ja-JP" w:bidi="ar-DZ"/>
        </w:rPr>
        <w:t>a</w:t>
      </w:r>
      <w:r w:rsidR="004A3654" w:rsidRPr="00220DC6">
        <w:rPr>
          <w:rFonts w:eastAsia="MS Mincho"/>
          <w:lang w:eastAsia="ja-JP" w:bidi="ar-DZ"/>
        </w:rPr>
        <w:t xml:space="preserve">dapted </w:t>
      </w:r>
      <w:r w:rsidR="00DC1E03" w:rsidRPr="00220DC6">
        <w:rPr>
          <w:rFonts w:eastAsia="MS Mincho"/>
          <w:lang w:eastAsia="ja-JP" w:bidi="ar-DZ"/>
        </w:rPr>
        <w:t>i</w:t>
      </w:r>
      <w:r w:rsidR="004A3654" w:rsidRPr="00220DC6">
        <w:rPr>
          <w:rFonts w:eastAsia="MS Mincho"/>
          <w:lang w:eastAsia="ja-JP" w:bidi="ar-DZ"/>
        </w:rPr>
        <w:t>nformation</w:t>
      </w:r>
      <w:r w:rsidR="004A3654" w:rsidRPr="00220DC6">
        <w:rPr>
          <w:rFonts w:eastAsia="MS Mincho"/>
          <w:lang w:eastAsia="zh-CN"/>
        </w:rPr>
        <w:t xml:space="preserve"> (</w:t>
      </w:r>
      <w:r w:rsidRPr="00220DC6">
        <w:rPr>
          <w:rFonts w:eastAsia="MS Mincho"/>
          <w:lang w:eastAsia="zh-CN"/>
        </w:rPr>
        <w:t>AI</w:t>
      </w:r>
      <w:r w:rsidR="004A3654" w:rsidRPr="00220DC6">
        <w:rPr>
          <w:rFonts w:eastAsia="MS Mincho"/>
          <w:lang w:eastAsia="zh-CN"/>
        </w:rPr>
        <w:t>)</w:t>
      </w:r>
      <w:r w:rsidRPr="00220DC6">
        <w:rPr>
          <w:rFonts w:eastAsia="MS Mincho"/>
          <w:lang w:eastAsia="zh-CN"/>
        </w:rPr>
        <w:t xml:space="preserve"> at the MTNP_AP consists of a sequence of [IEEE 802.3] clause 82</w:t>
      </w:r>
      <w:r w:rsidRPr="00220DC6">
        <w:rPr>
          <w:rFonts w:eastAsia="MS Mincho"/>
          <w:lang w:eastAsia="zh-CN"/>
        </w:rPr>
        <w:noBreakHyphen/>
        <w:t xml:space="preserve">compliant 64B/66B blocks. The adaptation of the MTN section to media is described by [IEEE 802.3]. The CI at the MTNS </w:t>
      </w:r>
      <w:r w:rsidR="00624908" w:rsidRPr="00220DC6">
        <w:rPr>
          <w:rFonts w:eastAsiaTheme="minorEastAsia"/>
        </w:rPr>
        <w:t>f</w:t>
      </w:r>
      <w:r w:rsidR="00D53A99" w:rsidRPr="00220DC6">
        <w:rPr>
          <w:rFonts w:eastAsiaTheme="minorEastAsia"/>
        </w:rPr>
        <w:t>orwarding</w:t>
      </w:r>
      <w:r w:rsidR="00D53A99" w:rsidRPr="00220DC6">
        <w:rPr>
          <w:rFonts w:eastAsia="MS Mincho"/>
          <w:lang w:eastAsia="ja-JP" w:bidi="ar-DZ"/>
        </w:rPr>
        <w:t xml:space="preserve"> </w:t>
      </w:r>
      <w:r w:rsidR="00624908" w:rsidRPr="00220DC6">
        <w:rPr>
          <w:rFonts w:eastAsia="MS Mincho"/>
          <w:lang w:eastAsia="ja-JP" w:bidi="ar-DZ"/>
        </w:rPr>
        <w:t>e</w:t>
      </w:r>
      <w:r w:rsidR="00D53A99" w:rsidRPr="00220DC6">
        <w:rPr>
          <w:rFonts w:eastAsia="MS Mincho"/>
          <w:lang w:eastAsia="ja-JP" w:bidi="ar-DZ"/>
        </w:rPr>
        <w:t xml:space="preserve">nd </w:t>
      </w:r>
      <w:r w:rsidR="00624908" w:rsidRPr="00220DC6">
        <w:rPr>
          <w:rFonts w:eastAsia="MS Mincho"/>
          <w:lang w:eastAsia="ja-JP" w:bidi="ar-DZ"/>
        </w:rPr>
        <w:t>p</w:t>
      </w:r>
      <w:r w:rsidR="00D53A99" w:rsidRPr="00220DC6">
        <w:rPr>
          <w:rFonts w:eastAsia="MS Mincho"/>
          <w:lang w:eastAsia="ja-JP" w:bidi="ar-DZ"/>
        </w:rPr>
        <w:t>oint</w:t>
      </w:r>
      <w:r w:rsidR="00D53A99" w:rsidRPr="00220DC6">
        <w:rPr>
          <w:rFonts w:eastAsia="MS Mincho"/>
          <w:lang w:eastAsia="zh-CN"/>
        </w:rPr>
        <w:t xml:space="preserve"> (</w:t>
      </w:r>
      <w:proofErr w:type="spellStart"/>
      <w:r w:rsidRPr="00220DC6">
        <w:rPr>
          <w:rFonts w:eastAsia="MS Mincho"/>
          <w:lang w:eastAsia="zh-CN"/>
        </w:rPr>
        <w:t>FwEP</w:t>
      </w:r>
      <w:proofErr w:type="spellEnd"/>
      <w:r w:rsidR="00D53A99" w:rsidRPr="00220DC6">
        <w:rPr>
          <w:rFonts w:eastAsia="MS Mincho"/>
          <w:lang w:eastAsia="zh-CN"/>
        </w:rPr>
        <w:t>)</w:t>
      </w:r>
      <w:r w:rsidRPr="00220DC6">
        <w:rPr>
          <w:rFonts w:eastAsia="MS Mincho"/>
          <w:lang w:eastAsia="zh-CN"/>
        </w:rPr>
        <w:t xml:space="preserve"> consists of a stream of [IEEE 802.3] clause 82</w:t>
      </w:r>
      <w:r w:rsidRPr="00220DC6">
        <w:rPr>
          <w:rFonts w:eastAsia="MS Mincho"/>
          <w:lang w:eastAsia="zh-CN"/>
        </w:rPr>
        <w:noBreakHyphen/>
        <w:t>compliant 64B/66B blocks. The use of [IEEE 802.3] clause 82</w:t>
      </w:r>
      <w:r w:rsidRPr="00220DC6">
        <w:rPr>
          <w:rFonts w:eastAsia="MS Mincho"/>
          <w:lang w:eastAsia="zh-CN"/>
        </w:rPr>
        <w:noBreakHyphen/>
        <w:t>compliant 64B/66B blocks allows the MTN section layer to be carried over Ethernet PHYs that use [IEEE 802.3] clause 82 PCS. Therefore, MTN can be fully compatible and reuses [IEEE 802.3] physical interface and corresponding optical module.</w:t>
      </w:r>
    </w:p>
    <w:p w14:paraId="6DE9788C" w14:textId="2604CB5B"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Since the MTN client signal is converted into a 66B block stream after 66B coding at the upper layer of the PCS, all IP packet header information (such as a source IP address, a destination IP address, and a </w:t>
      </w:r>
      <w:r w:rsidR="004413D8" w:rsidRPr="00220DC6">
        <w:rPr>
          <w:rFonts w:eastAsia="MS Mincho"/>
          <w:lang w:eastAsia="ja-JP" w:bidi="ar-DZ"/>
        </w:rPr>
        <w:t>t</w:t>
      </w:r>
      <w:r w:rsidR="00862F41" w:rsidRPr="00220DC6">
        <w:rPr>
          <w:rFonts w:eastAsia="MS Mincho"/>
          <w:lang w:eastAsia="ja-JP" w:bidi="ar-DZ"/>
        </w:rPr>
        <w:t xml:space="preserve">ype of </w:t>
      </w:r>
      <w:r w:rsidR="004413D8" w:rsidRPr="00220DC6">
        <w:rPr>
          <w:rFonts w:eastAsia="MS Mincho"/>
          <w:lang w:eastAsia="ja-JP" w:bidi="ar-DZ"/>
        </w:rPr>
        <w:t>s</w:t>
      </w:r>
      <w:r w:rsidR="00862F41" w:rsidRPr="00220DC6">
        <w:rPr>
          <w:rFonts w:eastAsia="MS Mincho"/>
          <w:lang w:eastAsia="ja-JP" w:bidi="ar-DZ"/>
        </w:rPr>
        <w:t>ervice</w:t>
      </w:r>
      <w:r w:rsidR="00862F41" w:rsidRPr="00220DC6">
        <w:rPr>
          <w:rFonts w:eastAsia="MS Mincho"/>
          <w:lang w:eastAsia="zh-CN"/>
        </w:rPr>
        <w:t xml:space="preserve"> (</w:t>
      </w:r>
      <w:proofErr w:type="spellStart"/>
      <w:r w:rsidRPr="00220DC6">
        <w:rPr>
          <w:rFonts w:eastAsia="MS Mincho"/>
          <w:lang w:eastAsia="zh-CN"/>
        </w:rPr>
        <w:t>ToS</w:t>
      </w:r>
      <w:proofErr w:type="spellEnd"/>
      <w:r w:rsidR="00862F41" w:rsidRPr="00220DC6">
        <w:rPr>
          <w:rFonts w:eastAsia="MS Mincho"/>
          <w:lang w:eastAsia="zh-CN"/>
        </w:rPr>
        <w:t>)</w:t>
      </w:r>
      <w:r w:rsidRPr="00220DC6">
        <w:rPr>
          <w:rFonts w:eastAsia="MS Mincho"/>
          <w:lang w:eastAsia="zh-CN"/>
        </w:rPr>
        <w:t xml:space="preserve">), Ethernet frame header information (such as MAC address and Ethernet frame type) are all encoded into the payload area of 66B blocks. MTN network will transparently transport all these blocks without any modification, and any packet layer information is invisible in </w:t>
      </w:r>
      <w:r w:rsidR="00624908" w:rsidRPr="00220DC6">
        <w:rPr>
          <w:rFonts w:eastAsia="MS Mincho"/>
          <w:lang w:eastAsia="zh-CN"/>
        </w:rPr>
        <w:t xml:space="preserve">the </w:t>
      </w:r>
      <w:r w:rsidRPr="00220DC6">
        <w:rPr>
          <w:rFonts w:eastAsia="MS Mincho"/>
          <w:lang w:eastAsia="zh-CN"/>
        </w:rPr>
        <w:t>MTN layer network. This makes MTN perfectly compatible with any L2/L3 packet technology.</w:t>
      </w:r>
    </w:p>
    <w:p w14:paraId="30C28A85"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lastRenderedPageBreak/>
        <w:t>In the meanwhile, existing packet switching chips can be easily expanded to support MTN due to its Ethernet compatibility. Such chipset could support both packet switching and TDM circuit switching at the same time.</w:t>
      </w:r>
    </w:p>
    <w:p w14:paraId="3248ED4E" w14:textId="058204DD" w:rsidR="007E3C16" w:rsidRPr="00220DC6" w:rsidRDefault="00F22FDE" w:rsidP="00F22FDE">
      <w:pPr>
        <w:pStyle w:val="Heading3"/>
        <w:rPr>
          <w:rFonts w:eastAsia="MS Mincho" w:cs="Arial"/>
          <w:b w:val="0"/>
          <w:bCs/>
          <w:szCs w:val="26"/>
          <w:lang w:eastAsia="ja-JP" w:bidi="ar-DZ"/>
        </w:rPr>
      </w:pPr>
      <w:r w:rsidRPr="00220DC6">
        <w:rPr>
          <w:rFonts w:eastAsia="MS Mincho"/>
          <w:lang w:eastAsia="ja-JP" w:bidi="ar-DZ"/>
        </w:rPr>
        <w:t>6.2.2</w:t>
      </w:r>
      <w:r w:rsidRPr="00220DC6">
        <w:rPr>
          <w:rFonts w:eastAsia="MS Mincho"/>
          <w:lang w:eastAsia="ja-JP" w:bidi="ar-DZ"/>
        </w:rPr>
        <w:tab/>
      </w:r>
      <w:r w:rsidR="007E3C16" w:rsidRPr="00220DC6">
        <w:rPr>
          <w:rFonts w:eastAsia="MS Mincho"/>
          <w:lang w:eastAsia="ja-JP" w:bidi="ar-DZ"/>
        </w:rPr>
        <w:t>MTN key technologies</w:t>
      </w:r>
    </w:p>
    <w:p w14:paraId="39594DB0" w14:textId="6CBD6E30" w:rsidR="007E3C16" w:rsidRPr="00220DC6" w:rsidRDefault="00F22FDE" w:rsidP="00F95414">
      <w:pPr>
        <w:pStyle w:val="Heading4"/>
        <w:rPr>
          <w:rFonts w:eastAsia="MS Mincho"/>
          <w:bCs/>
          <w:szCs w:val="28"/>
          <w:lang w:eastAsia="ja-JP" w:bidi="ar-DZ"/>
        </w:rPr>
      </w:pPr>
      <w:r w:rsidRPr="00220DC6">
        <w:rPr>
          <w:rFonts w:eastAsia="MS Mincho"/>
          <w:lang w:eastAsia="ja-JP" w:bidi="ar-DZ"/>
        </w:rPr>
        <w:t>6.2.2.1</w:t>
      </w:r>
      <w:r w:rsidRPr="00220DC6">
        <w:rPr>
          <w:rFonts w:eastAsia="MS Mincho"/>
          <w:lang w:eastAsia="ja-JP" w:bidi="ar-DZ"/>
        </w:rPr>
        <w:tab/>
      </w:r>
      <w:r w:rsidR="007E3C16" w:rsidRPr="00220DC6">
        <w:rPr>
          <w:rFonts w:eastAsia="MS Mincho"/>
          <w:lang w:eastAsia="ja-JP" w:bidi="ar-DZ"/>
        </w:rPr>
        <w:t>MTN section layer frame structure</w:t>
      </w:r>
    </w:p>
    <w:p w14:paraId="554A416C" w14:textId="0D3DD934" w:rsidR="00F95414" w:rsidRPr="00220DC6" w:rsidRDefault="00F95414" w:rsidP="00F95414">
      <w:pPr>
        <w:pStyle w:val="Figure"/>
        <w:rPr>
          <w:rFonts w:eastAsia="MS Mincho"/>
          <w:lang w:eastAsia="zh-CN"/>
        </w:rPr>
      </w:pPr>
      <w:r w:rsidRPr="00220DC6">
        <w:rPr>
          <w:noProof/>
        </w:rPr>
        <w:drawing>
          <wp:inline distT="0" distB="0" distL="0" distR="0" wp14:anchorId="427E5476" wp14:editId="1F4E38E0">
            <wp:extent cx="5837555" cy="1572895"/>
            <wp:effectExtent l="0" t="0" r="0" b="8255"/>
            <wp:docPr id="2095787867" name="Picture 6" descr="MTNS fram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867" name="Picture 6" descr="MTNS frame structu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37555" cy="1572895"/>
                    </a:xfrm>
                    <a:prstGeom prst="rect">
                      <a:avLst/>
                    </a:prstGeom>
                    <a:noFill/>
                    <a:ln>
                      <a:noFill/>
                    </a:ln>
                  </pic:spPr>
                </pic:pic>
              </a:graphicData>
            </a:graphic>
          </wp:inline>
        </w:drawing>
      </w:r>
    </w:p>
    <w:p w14:paraId="320636E6" w14:textId="77777777" w:rsidR="007E3C16" w:rsidRPr="00220DC6" w:rsidRDefault="007E3C16" w:rsidP="00EC019C">
      <w:pPr>
        <w:pStyle w:val="FigureNoTitle"/>
        <w:rPr>
          <w:rFonts w:eastAsia="MS Mincho"/>
          <w:b w:val="0"/>
        </w:rPr>
      </w:pPr>
      <w:bookmarkStart w:id="95" w:name="_Toc204165160"/>
      <w:r w:rsidRPr="00220DC6">
        <w:rPr>
          <w:rFonts w:eastAsia="MS Mincho"/>
        </w:rPr>
        <w:t>Figure 6-3 – MTNS frame structure</w:t>
      </w:r>
      <w:bookmarkEnd w:id="95"/>
    </w:p>
    <w:p w14:paraId="3374E6DA" w14:textId="5DBCA84A" w:rsidR="007E3C16" w:rsidRPr="00220DC6" w:rsidRDefault="007E3C16" w:rsidP="006D62D2">
      <w:pPr>
        <w:pStyle w:val="Normalaftertitle"/>
        <w:rPr>
          <w:rFonts w:eastAsia="MS Mincho"/>
          <w:lang w:eastAsia="zh-CN"/>
        </w:rPr>
      </w:pPr>
      <w:r w:rsidRPr="00220DC6">
        <w:rPr>
          <w:rFonts w:eastAsia="MS Mincho"/>
          <w:lang w:eastAsia="zh-CN"/>
        </w:rPr>
        <w:t xml:space="preserve">Figure </w:t>
      </w:r>
      <w:r w:rsidRPr="00220DC6">
        <w:rPr>
          <w:rFonts w:eastAsia="SimSun"/>
          <w:lang w:eastAsia="zh-CN"/>
        </w:rPr>
        <w:t>6-</w:t>
      </w:r>
      <w:r w:rsidRPr="00220DC6">
        <w:rPr>
          <w:rFonts w:eastAsia="MS Mincho"/>
          <w:lang w:eastAsia="zh-CN"/>
        </w:rPr>
        <w:t>3 shows the 100G MTNS frame structure. MTNS frame consists of 163688 66B blocks. Each frame is divided into eight rows, and the first 66B block of each row is the MTNS overhead block. Each overhead block is followed by 20460 66B block. For the 100G MTNS frame, each block of these 20460 blocks represents a timeslot, and repeats from timeslot 1 to timeslot 20 for 1023 times. For the 50G MTNS frame, each block of these 20460 blocks represents a timeslot, and repeats from timeslot 1 to timeslot 10 for 2046 times. The first overhead block of each MTNS frame uses control block type 0</w:t>
      </w:r>
      <w:r w:rsidR="006D62D2" w:rsidRPr="00220DC6">
        <w:rPr>
          <w:rFonts w:eastAsia="Gulim"/>
          <w:color w:val="000000"/>
        </w:rPr>
        <w:t>×</w:t>
      </w:r>
      <w:r w:rsidRPr="00220DC6">
        <w:rPr>
          <w:rFonts w:eastAsia="MS Mincho"/>
          <w:lang w:eastAsia="zh-CN"/>
        </w:rPr>
        <w:t>4B and O code 0</w:t>
      </w:r>
      <w:r w:rsidR="006D62D2" w:rsidRPr="00220DC6">
        <w:rPr>
          <w:lang w:eastAsia="zh-CN"/>
        </w:rPr>
        <w:t>×</w:t>
      </w:r>
      <w:r w:rsidRPr="00220DC6">
        <w:rPr>
          <w:rFonts w:eastAsia="MS Mincho"/>
          <w:lang w:eastAsia="zh-CN"/>
        </w:rPr>
        <w:t>5 as the frame start point identification. The timeslot bandwidth is about 5</w:t>
      </w:r>
      <w:r w:rsidR="006D62D2" w:rsidRPr="00220DC6">
        <w:rPr>
          <w:rFonts w:eastAsia="MS Mincho"/>
          <w:lang w:eastAsia="zh-CN"/>
        </w:rPr>
        <w:t xml:space="preserve"> </w:t>
      </w:r>
      <w:r w:rsidRPr="00220DC6">
        <w:rPr>
          <w:rFonts w:eastAsia="MS Mincho"/>
          <w:lang w:eastAsia="zh-CN"/>
        </w:rPr>
        <w:t xml:space="preserve">Gbit/s, and the accurate rate can be found in </w:t>
      </w:r>
      <w:r w:rsidR="006D62D2" w:rsidRPr="00220DC6">
        <w:rPr>
          <w:rFonts w:eastAsia="SimSun"/>
          <w:lang w:eastAsia="zh-CN"/>
        </w:rPr>
        <w:t>clause</w:t>
      </w:r>
      <w:r w:rsidRPr="00220DC6">
        <w:rPr>
          <w:rFonts w:eastAsia="MS Mincho"/>
          <w:lang w:eastAsia="zh-CN"/>
        </w:rPr>
        <w:t xml:space="preserve"> 8 of [ITU-T G.8312].</w:t>
      </w:r>
    </w:p>
    <w:p w14:paraId="26C9161C" w14:textId="595407A0"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When MTN uses 100GBASE-R PHY, 200GBASE-R PHY</w:t>
      </w:r>
      <w:r w:rsidR="00EA5268" w:rsidRPr="00220DC6">
        <w:rPr>
          <w:rFonts w:eastAsia="MS Mincho"/>
          <w:lang w:eastAsia="zh-CN"/>
        </w:rPr>
        <w:t>,</w:t>
      </w:r>
      <w:r w:rsidRPr="00220DC6">
        <w:rPr>
          <w:rFonts w:eastAsia="MS Mincho"/>
          <w:lang w:eastAsia="zh-CN"/>
        </w:rPr>
        <w:t xml:space="preserve"> or 400GBASE-R PHY as its optical media layer, each PHY would include one, two or four 100G MTNS frame instance. When MTN uses 50GBASE-R PHY as its optical media layer, each PHY would include one 50G MTNS frame instance.</w:t>
      </w:r>
    </w:p>
    <w:p w14:paraId="46C01975" w14:textId="38B4E5AB" w:rsidR="007E3C16" w:rsidRPr="00220DC6" w:rsidRDefault="00F22FDE" w:rsidP="00F95414">
      <w:pPr>
        <w:pStyle w:val="Heading4"/>
        <w:rPr>
          <w:rFonts w:eastAsia="MS Mincho"/>
          <w:b w:val="0"/>
          <w:bCs/>
          <w:szCs w:val="28"/>
          <w:lang w:eastAsia="ja-JP" w:bidi="ar-DZ"/>
        </w:rPr>
      </w:pPr>
      <w:r w:rsidRPr="00220DC6">
        <w:rPr>
          <w:rFonts w:eastAsia="MS Mincho"/>
          <w:lang w:eastAsia="ja-JP" w:bidi="ar-DZ"/>
        </w:rPr>
        <w:lastRenderedPageBreak/>
        <w:t>6.2.2.2</w:t>
      </w:r>
      <w:r w:rsidRPr="00220DC6">
        <w:rPr>
          <w:rFonts w:eastAsia="MS Mincho"/>
          <w:lang w:eastAsia="ja-JP" w:bidi="ar-DZ"/>
        </w:rPr>
        <w:tab/>
      </w:r>
      <w:r w:rsidR="007E3C16" w:rsidRPr="00220DC6">
        <w:rPr>
          <w:rFonts w:eastAsia="MS Mincho"/>
          <w:lang w:eastAsia="ja-JP" w:bidi="ar-DZ"/>
        </w:rPr>
        <w:t>MTN section layer multiplexing and demultiplexing</w:t>
      </w:r>
    </w:p>
    <w:p w14:paraId="3B488C0E" w14:textId="67C053D1" w:rsidR="00F95414" w:rsidRPr="00220DC6" w:rsidRDefault="00F95414" w:rsidP="00F95414">
      <w:pPr>
        <w:pStyle w:val="Figure"/>
        <w:rPr>
          <w:rFonts w:eastAsia="MS Mincho"/>
          <w:lang w:eastAsia="zh-CN"/>
        </w:rPr>
      </w:pPr>
      <w:r w:rsidRPr="00220DC6">
        <w:rPr>
          <w:noProof/>
        </w:rPr>
        <w:drawing>
          <wp:inline distT="0" distB="0" distL="0" distR="0" wp14:anchorId="04F7E6F4" wp14:editId="668AA0C9">
            <wp:extent cx="4623435" cy="3350260"/>
            <wp:effectExtent l="0" t="0" r="5715" b="2540"/>
            <wp:docPr id="1970806742" name="Picture 7" descr="MTN section layer multiplexing functi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06742" name="Picture 7" descr="MTN section layer multiplexing function illustrat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23435" cy="3350260"/>
                    </a:xfrm>
                    <a:prstGeom prst="rect">
                      <a:avLst/>
                    </a:prstGeom>
                    <a:noFill/>
                    <a:ln>
                      <a:noFill/>
                    </a:ln>
                  </pic:spPr>
                </pic:pic>
              </a:graphicData>
            </a:graphic>
          </wp:inline>
        </w:drawing>
      </w:r>
    </w:p>
    <w:p w14:paraId="529D7B17" w14:textId="77777777" w:rsidR="007E3C16" w:rsidRPr="00220DC6" w:rsidRDefault="007E3C16" w:rsidP="00EC019C">
      <w:pPr>
        <w:pStyle w:val="FigureNoTitle"/>
        <w:rPr>
          <w:rFonts w:eastAsia="MS Mincho"/>
          <w:b w:val="0"/>
        </w:rPr>
      </w:pPr>
      <w:bookmarkStart w:id="96" w:name="_Toc204165161"/>
      <w:r w:rsidRPr="00220DC6">
        <w:rPr>
          <w:rFonts w:eastAsia="MS Mincho"/>
        </w:rPr>
        <w:t>Figure 6-4 – MTN section layer multiplexing function illustration</w:t>
      </w:r>
      <w:bookmarkEnd w:id="96"/>
    </w:p>
    <w:p w14:paraId="7E87F62C" w14:textId="77777777" w:rsidR="007E3C16" w:rsidRPr="00220DC6" w:rsidRDefault="007E3C16" w:rsidP="00222A82">
      <w:pPr>
        <w:pStyle w:val="Normalaftertitle"/>
        <w:rPr>
          <w:rFonts w:eastAsia="MS Mincho"/>
          <w:lang w:eastAsia="zh-CN"/>
        </w:rPr>
      </w:pPr>
      <w:r w:rsidRPr="00220DC6">
        <w:rPr>
          <w:rFonts w:eastAsia="MS Mincho"/>
          <w:lang w:eastAsia="zh-CN"/>
        </w:rPr>
        <w:t xml:space="preserve">The function of MTN section layer multiplexing is illustrated in Figure </w:t>
      </w:r>
      <w:r w:rsidRPr="00220DC6">
        <w:rPr>
          <w:rFonts w:eastAsia="SimSun"/>
          <w:lang w:eastAsia="zh-CN"/>
        </w:rPr>
        <w:t>6-</w:t>
      </w:r>
      <w:r w:rsidRPr="00220DC6">
        <w:rPr>
          <w:rFonts w:eastAsia="MS Mincho"/>
          <w:lang w:eastAsia="zh-CN"/>
        </w:rPr>
        <w:t xml:space="preserve">4. Different MTNPs are multiplexed into the MTNS frame structure. An MTNP is mapped into the pre-configured timeslots in a block-by-block manner. After the multiplexing, MTNS overhead is inserted. Certain pad blocks will be inserted as well depending on the type of Ethernet </w:t>
      </w:r>
      <w:proofErr w:type="spellStart"/>
      <w:r w:rsidRPr="00220DC6">
        <w:rPr>
          <w:rFonts w:eastAsia="MS Mincho"/>
          <w:lang w:eastAsia="zh-CN"/>
        </w:rPr>
        <w:t>PHYs.</w:t>
      </w:r>
      <w:proofErr w:type="spellEnd"/>
      <w:r w:rsidRPr="00220DC6">
        <w:rPr>
          <w:rFonts w:eastAsia="MS Mincho"/>
          <w:lang w:eastAsia="zh-CN"/>
        </w:rPr>
        <w:t xml:space="preserve"> The MTNS demultiplexing function is a reverse of the multiplexing process. </w:t>
      </w:r>
    </w:p>
    <w:p w14:paraId="40FBE780" w14:textId="65BBA5B3"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For simplification, the bandwidth of a MTNP is represented as N</w:t>
      </w:r>
      <w:r w:rsidR="006D62D2" w:rsidRPr="00220DC6">
        <w:rPr>
          <w:rFonts w:eastAsia="Gulim"/>
          <w:color w:val="000000"/>
        </w:rPr>
        <w:t>×</w:t>
      </w:r>
      <w:r w:rsidRPr="00220DC6">
        <w:rPr>
          <w:rFonts w:eastAsia="MS Mincho"/>
          <w:lang w:eastAsia="zh-CN"/>
        </w:rPr>
        <w:t>5Gbit/s, N is the number of timeslots that the MTNP occupies. The actual bandwidth of a MTNP is N</w:t>
      </w:r>
      <w:r w:rsidR="006D62D2" w:rsidRPr="00220DC6">
        <w:rPr>
          <w:rFonts w:eastAsia="Gulim"/>
          <w:color w:val="000000"/>
        </w:rPr>
        <w:t>×</w:t>
      </w:r>
      <w:r w:rsidRPr="00220DC6">
        <w:rPr>
          <w:rFonts w:eastAsia="MS Mincho"/>
          <w:lang w:eastAsia="zh-CN"/>
        </w:rPr>
        <w:t>5.15568 Gbit/s</w:t>
      </w:r>
      <w:r w:rsidR="006D62D2" w:rsidRPr="00220DC6">
        <w:rPr>
          <w:rFonts w:eastAsia="MS Mincho"/>
          <w:lang w:eastAsia="zh-CN"/>
        </w:rPr>
        <w:t xml:space="preserve"> </w:t>
      </w:r>
      <w:r w:rsidR="006D62D2" w:rsidRPr="00220DC6">
        <w:t xml:space="preserve">± </w:t>
      </w:r>
      <w:r w:rsidRPr="00220DC6">
        <w:rPr>
          <w:rFonts w:eastAsia="MS Mincho"/>
          <w:lang w:eastAsia="zh-CN"/>
        </w:rPr>
        <w:t>100</w:t>
      </w:r>
      <w:r w:rsidR="00F95414" w:rsidRPr="00220DC6">
        <w:rPr>
          <w:rFonts w:eastAsia="MS Mincho"/>
          <w:lang w:eastAsia="zh-CN"/>
        </w:rPr>
        <w:t xml:space="preserve"> </w:t>
      </w:r>
      <w:r w:rsidRPr="00220DC6">
        <w:rPr>
          <w:rFonts w:eastAsia="MS Mincho"/>
          <w:lang w:eastAsia="zh-CN"/>
        </w:rPr>
        <w:t>ppm. The detail calculations can be found in [ITU-T G.8312].</w:t>
      </w:r>
    </w:p>
    <w:p w14:paraId="1AECFA89" w14:textId="371C5FD7" w:rsidR="007E3C16" w:rsidRPr="00220DC6" w:rsidRDefault="00F22FDE" w:rsidP="00F22FDE">
      <w:pPr>
        <w:pStyle w:val="Heading4"/>
        <w:rPr>
          <w:rFonts w:eastAsia="MS Mincho"/>
          <w:b w:val="0"/>
          <w:bCs/>
          <w:szCs w:val="28"/>
          <w:lang w:eastAsia="ja-JP" w:bidi="ar-DZ"/>
        </w:rPr>
      </w:pPr>
      <w:r w:rsidRPr="00220DC6">
        <w:rPr>
          <w:rFonts w:eastAsia="MS Mincho"/>
          <w:lang w:eastAsia="ja-JP" w:bidi="ar-DZ"/>
        </w:rPr>
        <w:t>6.2.2.3</w:t>
      </w:r>
      <w:r w:rsidRPr="00220DC6">
        <w:rPr>
          <w:rFonts w:eastAsia="MS Mincho"/>
          <w:lang w:eastAsia="ja-JP" w:bidi="ar-DZ"/>
        </w:rPr>
        <w:tab/>
      </w:r>
      <w:r w:rsidR="007E3C16" w:rsidRPr="00220DC6">
        <w:rPr>
          <w:rFonts w:eastAsia="MS Mincho"/>
          <w:lang w:eastAsia="ja-JP" w:bidi="ar-DZ"/>
        </w:rPr>
        <w:t>MTN section layer error marking mechanism</w:t>
      </w:r>
    </w:p>
    <w:p w14:paraId="105415DE" w14:textId="0512CB08" w:rsidR="007E3C16" w:rsidRPr="00220DC6" w:rsidRDefault="007E3C16" w:rsidP="007E3C16">
      <w:pPr>
        <w:overflowPunct/>
        <w:autoSpaceDE/>
        <w:autoSpaceDN/>
        <w:adjustRightInd/>
        <w:textAlignment w:val="auto"/>
        <w:rPr>
          <w:rFonts w:eastAsia="MS Mincho"/>
        </w:rPr>
      </w:pPr>
      <w:r w:rsidRPr="00220DC6">
        <w:rPr>
          <w:rFonts w:eastAsia="MS Mincho"/>
        </w:rPr>
        <w:t xml:space="preserve">For [IEEE 802.3] PHYs with </w:t>
      </w:r>
      <w:r w:rsidR="00773F76" w:rsidRPr="00220DC6">
        <w:rPr>
          <w:rFonts w:eastAsiaTheme="minorEastAsia"/>
        </w:rPr>
        <w:t>forward</w:t>
      </w:r>
      <w:r w:rsidR="00773F76" w:rsidRPr="00220DC6">
        <w:rPr>
          <w:rFonts w:eastAsia="MS Mincho"/>
          <w:lang w:eastAsia="ja-JP" w:bidi="ar-DZ"/>
        </w:rPr>
        <w:t xml:space="preserve"> error correction</w:t>
      </w:r>
      <w:r w:rsidR="00773F76" w:rsidRPr="00220DC6">
        <w:rPr>
          <w:rFonts w:eastAsia="MS Mincho"/>
        </w:rPr>
        <w:t xml:space="preserve"> (</w:t>
      </w:r>
      <w:r w:rsidRPr="00220DC6">
        <w:rPr>
          <w:rFonts w:eastAsia="MS Mincho"/>
        </w:rPr>
        <w:t>FEC</w:t>
      </w:r>
      <w:r w:rsidR="00773F76" w:rsidRPr="00220DC6">
        <w:rPr>
          <w:rFonts w:eastAsia="MS Mincho"/>
        </w:rPr>
        <w:t>)</w:t>
      </w:r>
      <w:r w:rsidRPr="00220DC6">
        <w:rPr>
          <w:rFonts w:eastAsia="MS Mincho"/>
        </w:rPr>
        <w:t xml:space="preserve">, four 64B/66B blocks are transcoded into one 256B/257B block before FEC encoding on the transmit side and transcoded back into 64B/66B blocks on the receiver side after FEC decoding. The 257B blocks are aggregated into FEC codewords based on the FEC algorithm that is used. When the FEC decoder fails to correct errors in a FEC codeword, [IEEE 802.3] specifies that some or </w:t>
      </w:r>
      <w:proofErr w:type="gramStart"/>
      <w:r w:rsidRPr="00220DC6">
        <w:rPr>
          <w:rFonts w:eastAsia="MS Mincho"/>
        </w:rPr>
        <w:t>all of</w:t>
      </w:r>
      <w:proofErr w:type="gramEnd"/>
      <w:r w:rsidRPr="00220DC6">
        <w:rPr>
          <w:rFonts w:eastAsia="MS Mincho"/>
        </w:rPr>
        <w:t xml:space="preserve"> the 64B/66B blocks that are transcoded out of the 256B/257B blocks in that FEC codeword will be marked with invalid synchronization headers (0b11). In the case of 50G and 100G PHYs, not every 66B block is marked. </w:t>
      </w:r>
    </w:p>
    <w:p w14:paraId="04D78CB1" w14:textId="2450794E" w:rsidR="007E3C16" w:rsidRPr="00220DC6" w:rsidRDefault="007E3C16" w:rsidP="007E3C16">
      <w:pPr>
        <w:overflowPunct/>
        <w:autoSpaceDE/>
        <w:autoSpaceDN/>
        <w:adjustRightInd/>
        <w:textAlignment w:val="auto"/>
        <w:rPr>
          <w:rFonts w:eastAsia="MS Mincho"/>
        </w:rPr>
      </w:pPr>
      <w:r w:rsidRPr="00220DC6">
        <w:rPr>
          <w:rFonts w:eastAsia="MS Mincho"/>
        </w:rPr>
        <w:t xml:space="preserve">MTNS uses the calendar slot structure to channelize the </w:t>
      </w:r>
      <w:r w:rsidRPr="00220DC6">
        <w:rPr>
          <w:rFonts w:eastAsia="MS Mincho"/>
          <w:lang w:eastAsia="zh-CN"/>
        </w:rPr>
        <w:t>Ethernet</w:t>
      </w:r>
      <w:r w:rsidRPr="00220DC6">
        <w:rPr>
          <w:rFonts w:eastAsia="MS Mincho"/>
        </w:rPr>
        <w:t xml:space="preserve"> PHY(s) to support multiple MTNP, each of which is carrying a separate MAC client. This partial error marking mechanism might result in bit error and escapes the MAC frame </w:t>
      </w:r>
      <w:r w:rsidR="00CF7EDD" w:rsidRPr="00220DC6">
        <w:rPr>
          <w:rFonts w:eastAsiaTheme="minorEastAsia"/>
        </w:rPr>
        <w:t>c</w:t>
      </w:r>
      <w:r w:rsidR="0058214A" w:rsidRPr="00220DC6">
        <w:rPr>
          <w:rFonts w:eastAsiaTheme="minorEastAsia"/>
        </w:rPr>
        <w:t>yclic</w:t>
      </w:r>
      <w:r w:rsidR="0058214A" w:rsidRPr="00220DC6">
        <w:rPr>
          <w:rFonts w:eastAsia="MS Mincho"/>
          <w:lang w:eastAsia="ja-JP" w:bidi="ar-DZ"/>
        </w:rPr>
        <w:t xml:space="preserve"> </w:t>
      </w:r>
      <w:r w:rsidR="00CF7EDD" w:rsidRPr="00220DC6">
        <w:rPr>
          <w:rFonts w:eastAsia="MS Mincho"/>
          <w:lang w:eastAsia="ja-JP" w:bidi="ar-DZ"/>
        </w:rPr>
        <w:t>r</w:t>
      </w:r>
      <w:r w:rsidR="0058214A" w:rsidRPr="00220DC6">
        <w:rPr>
          <w:rFonts w:eastAsia="MS Mincho"/>
          <w:lang w:eastAsia="ja-JP" w:bidi="ar-DZ"/>
        </w:rPr>
        <w:t xml:space="preserve">edundancy </w:t>
      </w:r>
      <w:r w:rsidR="00CF7EDD" w:rsidRPr="00220DC6">
        <w:rPr>
          <w:rFonts w:eastAsia="MS Mincho"/>
          <w:lang w:eastAsia="ja-JP" w:bidi="ar-DZ"/>
        </w:rPr>
        <w:t>c</w:t>
      </w:r>
      <w:r w:rsidR="0058214A" w:rsidRPr="00220DC6">
        <w:rPr>
          <w:rFonts w:eastAsia="MS Mincho"/>
          <w:lang w:eastAsia="ja-JP" w:bidi="ar-DZ"/>
        </w:rPr>
        <w:t>heck</w:t>
      </w:r>
      <w:r w:rsidR="0058214A" w:rsidRPr="00220DC6">
        <w:rPr>
          <w:rFonts w:eastAsia="MS Mincho"/>
        </w:rPr>
        <w:t xml:space="preserve"> (</w:t>
      </w:r>
      <w:r w:rsidRPr="00220DC6">
        <w:rPr>
          <w:rFonts w:eastAsia="MS Mincho"/>
        </w:rPr>
        <w:t>CRC</w:t>
      </w:r>
      <w:r w:rsidR="0058214A" w:rsidRPr="00220DC6">
        <w:rPr>
          <w:rFonts w:eastAsia="MS Mincho"/>
        </w:rPr>
        <w:t>)</w:t>
      </w:r>
      <w:r w:rsidRPr="00220DC6">
        <w:rPr>
          <w:rFonts w:eastAsia="MS Mincho"/>
        </w:rPr>
        <w:t xml:space="preserve"> error detection and render the packet with the bit error </w:t>
      </w:r>
      <w:proofErr w:type="gramStart"/>
      <w:r w:rsidRPr="00220DC6">
        <w:rPr>
          <w:rFonts w:eastAsia="MS Mincho"/>
        </w:rPr>
        <w:t>acceptable, and</w:t>
      </w:r>
      <w:proofErr w:type="gramEnd"/>
      <w:r w:rsidRPr="00220DC6">
        <w:rPr>
          <w:rFonts w:eastAsia="MS Mincho"/>
        </w:rPr>
        <w:t xml:space="preserve"> thus makes the application system unreliable.</w:t>
      </w:r>
    </w:p>
    <w:p w14:paraId="5C3D07C3" w14:textId="77777777" w:rsidR="007E3C16" w:rsidRPr="00220DC6" w:rsidRDefault="007E3C16" w:rsidP="007E3C16">
      <w:pPr>
        <w:overflowPunct/>
        <w:autoSpaceDE/>
        <w:autoSpaceDN/>
        <w:adjustRightInd/>
        <w:textAlignment w:val="auto"/>
        <w:rPr>
          <w:rFonts w:eastAsia="MS Mincho"/>
        </w:rPr>
      </w:pPr>
      <w:proofErr w:type="gramStart"/>
      <w:r w:rsidRPr="00220DC6">
        <w:rPr>
          <w:rFonts w:eastAsia="MS Mincho"/>
        </w:rPr>
        <w:t>In order to</w:t>
      </w:r>
      <w:proofErr w:type="gramEnd"/>
      <w:r w:rsidRPr="00220DC6">
        <w:rPr>
          <w:rFonts w:eastAsia="MS Mincho"/>
        </w:rPr>
        <w:t xml:space="preserve"> avoid such a situation, </w:t>
      </w:r>
      <w:r w:rsidRPr="00220DC6">
        <w:rPr>
          <w:rFonts w:eastAsia="MS Mincho"/>
          <w:iCs/>
          <w:lang w:eastAsia="zh-CN"/>
        </w:rPr>
        <w:t xml:space="preserve">every 66B block in the codeword is marked as an error (i.e., set to EBLOCK_R) in MTNS when the Reed-Solomon decoder determines that an FEC codeword contains errors that have not been corrected or an invalid 256B/257B is discovered. The MTNS error marking mechanism allows a more reliable network and makes the MTTFPA of MTN beyond 10 billion years. </w:t>
      </w:r>
    </w:p>
    <w:p w14:paraId="6FE83790" w14:textId="6763ABE5" w:rsidR="007E3C16" w:rsidRPr="00220DC6" w:rsidRDefault="00F22FDE" w:rsidP="00F95414">
      <w:pPr>
        <w:pStyle w:val="Heading4"/>
        <w:rPr>
          <w:rFonts w:eastAsia="MS Mincho"/>
          <w:b w:val="0"/>
          <w:bCs/>
          <w:szCs w:val="28"/>
          <w:lang w:eastAsia="ja-JP" w:bidi="ar-DZ"/>
        </w:rPr>
      </w:pPr>
      <w:r w:rsidRPr="00220DC6">
        <w:rPr>
          <w:rFonts w:eastAsia="MS Mincho"/>
          <w:lang w:eastAsia="ja-JP" w:bidi="ar-DZ"/>
        </w:rPr>
        <w:lastRenderedPageBreak/>
        <w:t>6.2.2.4</w:t>
      </w:r>
      <w:r w:rsidRPr="00220DC6">
        <w:rPr>
          <w:rFonts w:eastAsia="MS Mincho"/>
          <w:lang w:eastAsia="ja-JP" w:bidi="ar-DZ"/>
        </w:rPr>
        <w:tab/>
      </w:r>
      <w:r w:rsidR="007E3C16" w:rsidRPr="00220DC6">
        <w:rPr>
          <w:rFonts w:eastAsia="MS Mincho"/>
          <w:lang w:eastAsia="ja-JP" w:bidi="ar-DZ"/>
        </w:rPr>
        <w:t>MTN path layer overhead insertion and extraction mechanism</w:t>
      </w:r>
    </w:p>
    <w:p w14:paraId="6427B292" w14:textId="16831BA7" w:rsidR="00F95414" w:rsidRPr="00220DC6" w:rsidRDefault="00F95414" w:rsidP="00F95414">
      <w:pPr>
        <w:pStyle w:val="Figure"/>
        <w:rPr>
          <w:rFonts w:eastAsia="MS Mincho"/>
          <w:lang w:eastAsia="zh-CN"/>
        </w:rPr>
      </w:pPr>
      <w:r w:rsidRPr="00220DC6">
        <w:rPr>
          <w:noProof/>
        </w:rPr>
        <w:drawing>
          <wp:inline distT="0" distB="0" distL="0" distR="0" wp14:anchorId="79879127" wp14:editId="179F4C52">
            <wp:extent cx="2245995" cy="1924050"/>
            <wp:effectExtent l="0" t="0" r="1905" b="0"/>
            <wp:docPr id="533108559" name="Picture 8" descr="Information containment relationship for M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08559" name="Picture 8" descr="Information containment relationship for MT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5995" cy="1924050"/>
                    </a:xfrm>
                    <a:prstGeom prst="rect">
                      <a:avLst/>
                    </a:prstGeom>
                    <a:noFill/>
                    <a:ln>
                      <a:noFill/>
                    </a:ln>
                  </pic:spPr>
                </pic:pic>
              </a:graphicData>
            </a:graphic>
          </wp:inline>
        </w:drawing>
      </w:r>
    </w:p>
    <w:p w14:paraId="3AA88A92" w14:textId="15F60982" w:rsidR="007E3C16" w:rsidRPr="00220DC6" w:rsidRDefault="007E3C16" w:rsidP="00EC019C">
      <w:pPr>
        <w:pStyle w:val="FigureNoTitle"/>
        <w:rPr>
          <w:rFonts w:eastAsia="MS Mincho"/>
          <w:b w:val="0"/>
        </w:rPr>
      </w:pPr>
      <w:bookmarkStart w:id="97" w:name="_Toc204165162"/>
      <w:r w:rsidRPr="00220DC6">
        <w:rPr>
          <w:rFonts w:eastAsia="MS Mincho"/>
        </w:rPr>
        <w:t xml:space="preserve">Figure 6-5 – </w:t>
      </w:r>
      <w:r w:rsidR="00EA5268" w:rsidRPr="00220DC6">
        <w:rPr>
          <w:rFonts w:eastAsia="MS Mincho"/>
        </w:rPr>
        <w:t>I</w:t>
      </w:r>
      <w:r w:rsidRPr="00220DC6">
        <w:rPr>
          <w:rFonts w:eastAsia="MS Mincho"/>
        </w:rPr>
        <w:t>nformation containment relationship for MTN</w:t>
      </w:r>
      <w:bookmarkEnd w:id="97"/>
    </w:p>
    <w:p w14:paraId="6ED8D53C" w14:textId="1A5D1F7A" w:rsidR="007E3C16" w:rsidRPr="00220DC6" w:rsidRDefault="007E3C16" w:rsidP="006D62D2">
      <w:pPr>
        <w:pStyle w:val="Normalaftertitle"/>
        <w:rPr>
          <w:rFonts w:eastAsia="MS Mincho"/>
          <w:lang w:eastAsia="zh-CN"/>
        </w:rPr>
      </w:pPr>
      <w:r w:rsidRPr="00220DC6">
        <w:rPr>
          <w:rFonts w:eastAsia="MS Mincho"/>
          <w:lang w:eastAsia="zh-CN"/>
        </w:rPr>
        <w:t xml:space="preserve">Figure </w:t>
      </w:r>
      <w:r w:rsidRPr="00220DC6">
        <w:rPr>
          <w:rFonts w:eastAsia="SimSun"/>
          <w:lang w:eastAsia="zh-CN"/>
        </w:rPr>
        <w:t>6-</w:t>
      </w:r>
      <w:r w:rsidRPr="00220DC6">
        <w:rPr>
          <w:rFonts w:eastAsia="MS Mincho"/>
          <w:lang w:eastAsia="zh-CN"/>
        </w:rPr>
        <w:t xml:space="preserve">5 shows the information containment relationship for MTN. MTN section layer and MTN path layer have its own overhead. </w:t>
      </w:r>
      <w:proofErr w:type="gramStart"/>
      <w:r w:rsidRPr="00220DC6">
        <w:rPr>
          <w:rFonts w:eastAsia="MS Mincho"/>
          <w:lang w:eastAsia="zh-CN"/>
        </w:rPr>
        <w:t>Similar to</w:t>
      </w:r>
      <w:proofErr w:type="gramEnd"/>
      <w:r w:rsidRPr="00220DC6">
        <w:rPr>
          <w:rFonts w:eastAsia="MS Mincho"/>
          <w:lang w:eastAsia="zh-CN"/>
        </w:rPr>
        <w:t xml:space="preserve"> MTNS overhead, MTNP overhead uses an ordered set control block as the identification, i.e., control block type 0</w:t>
      </w:r>
      <w:r w:rsidR="001D6B2B" w:rsidRPr="00220DC6">
        <w:rPr>
          <w:lang w:eastAsia="zh-CN"/>
        </w:rPr>
        <w:t>×</w:t>
      </w:r>
      <w:r w:rsidRPr="00220DC6">
        <w:rPr>
          <w:rFonts w:eastAsia="MS Mincho"/>
          <w:lang w:eastAsia="zh-CN"/>
        </w:rPr>
        <w:t>4B and O code 0</w:t>
      </w:r>
      <w:r w:rsidR="00F95414" w:rsidRPr="00220DC6">
        <w:rPr>
          <w:lang w:eastAsia="zh-CN"/>
        </w:rPr>
        <w:t>×</w:t>
      </w:r>
      <w:r w:rsidRPr="00220DC6">
        <w:rPr>
          <w:rFonts w:eastAsia="MS Mincho"/>
          <w:lang w:eastAsia="zh-CN"/>
        </w:rPr>
        <w:t>C. Since MTNP overhead is encoded into a block, MTNP overhead is also called as MTNP OAM block. After carefully calculation, MTNP overhead acquires the required bandwidth by replacing the native idle blocks existing in the client signal. By doing so, MTN achieves telecom grade OAM capability without increasing the optical media layer bit rate or shrinking the maximum client signal bit rate, so that the Ethernet optical media layer signal rate can be maintained and the Ethernet optical modules can be reused.</w:t>
      </w:r>
    </w:p>
    <w:p w14:paraId="344DCE4B" w14:textId="4B83922A" w:rsidR="00F95414" w:rsidRPr="00220DC6" w:rsidRDefault="00F95414" w:rsidP="00F95414">
      <w:pPr>
        <w:pStyle w:val="Figure"/>
        <w:rPr>
          <w:rFonts w:eastAsia="MS Mincho"/>
          <w:lang w:eastAsia="zh-CN"/>
        </w:rPr>
      </w:pPr>
      <w:r w:rsidRPr="00220DC6">
        <w:rPr>
          <w:noProof/>
        </w:rPr>
        <w:drawing>
          <wp:inline distT="0" distB="0" distL="0" distR="0" wp14:anchorId="446FD1E6" wp14:editId="3530DDBC">
            <wp:extent cx="6049645" cy="1192530"/>
            <wp:effectExtent l="0" t="0" r="8255" b="7620"/>
            <wp:docPr id="194907432" name="Picture 9" descr="MTNP OAM block inserti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7432" name="Picture 9" descr="MTNP OAM block insertion illustrat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49645" cy="1192530"/>
                    </a:xfrm>
                    <a:prstGeom prst="rect">
                      <a:avLst/>
                    </a:prstGeom>
                    <a:noFill/>
                    <a:ln>
                      <a:noFill/>
                    </a:ln>
                  </pic:spPr>
                </pic:pic>
              </a:graphicData>
            </a:graphic>
          </wp:inline>
        </w:drawing>
      </w:r>
    </w:p>
    <w:p w14:paraId="39FCE5B0" w14:textId="77777777" w:rsidR="007E3C16" w:rsidRPr="00220DC6" w:rsidRDefault="007E3C16" w:rsidP="00EC019C">
      <w:pPr>
        <w:pStyle w:val="FigureNoTitle"/>
        <w:rPr>
          <w:rFonts w:eastAsia="MS Mincho"/>
          <w:b w:val="0"/>
        </w:rPr>
      </w:pPr>
      <w:bookmarkStart w:id="98" w:name="_Toc204165163"/>
      <w:r w:rsidRPr="00220DC6">
        <w:rPr>
          <w:rFonts w:eastAsia="MS Mincho"/>
        </w:rPr>
        <w:t>Figure 6-6 – MTNP OAM block insertion illustration</w:t>
      </w:r>
      <w:bookmarkEnd w:id="98"/>
    </w:p>
    <w:p w14:paraId="36045F50" w14:textId="02B99D13" w:rsidR="007E3C16" w:rsidRPr="00220DC6" w:rsidRDefault="007E3C16" w:rsidP="006D62D2">
      <w:pPr>
        <w:pStyle w:val="Normalaftertitle"/>
        <w:rPr>
          <w:rFonts w:eastAsia="MS Mincho"/>
          <w:lang w:eastAsia="zh-CN"/>
        </w:rPr>
      </w:pPr>
      <w:r w:rsidRPr="00220DC6">
        <w:rPr>
          <w:rFonts w:eastAsia="MS Mincho"/>
          <w:lang w:eastAsia="zh-CN"/>
        </w:rPr>
        <w:t>Usually at the nominal insertion point, there is an idle block, the MTNP OAM block can be inserted immediately. Sometimes, the actual insertion of each OAM block is delayed from the nominal insertion point so that the OAM block falls in the interpacket gap as shown in Figure 6</w:t>
      </w:r>
      <w:r w:rsidRPr="00220DC6">
        <w:rPr>
          <w:rFonts w:eastAsia="SimSun"/>
          <w:lang w:eastAsia="zh-CN"/>
        </w:rPr>
        <w:t>-6</w:t>
      </w:r>
      <w:r w:rsidRPr="00220DC6">
        <w:rPr>
          <w:rFonts w:eastAsia="MS Mincho"/>
          <w:lang w:eastAsia="zh-CN"/>
        </w:rPr>
        <w:t>. Delaying insertion of a block does not change the nominal insertion point of the next block, so that the MTNP OAM block regular insertion period can be guaranteed. The MTNP OAM block is extracted based on the 66B block being an ordered set with O code 0</w:t>
      </w:r>
      <w:r w:rsidR="006D62D2" w:rsidRPr="00220DC6">
        <w:rPr>
          <w:rFonts w:eastAsia="Gulim"/>
          <w:color w:val="000000"/>
        </w:rPr>
        <w:t>×</w:t>
      </w:r>
      <w:r w:rsidRPr="00220DC6">
        <w:rPr>
          <w:rFonts w:eastAsia="MS Mincho"/>
          <w:lang w:eastAsia="zh-CN"/>
        </w:rPr>
        <w:t>C. Blocks matching this signature are extracted from the received block sequence and processed as OAM blocks.</w:t>
      </w:r>
    </w:p>
    <w:p w14:paraId="278504DA" w14:textId="2E6EDFC5" w:rsidR="007E3C16" w:rsidRPr="00220DC6" w:rsidRDefault="00F22FDE" w:rsidP="00F95414">
      <w:pPr>
        <w:pStyle w:val="Heading4"/>
        <w:rPr>
          <w:rFonts w:eastAsia="MS Mincho"/>
          <w:b w:val="0"/>
          <w:bCs/>
          <w:szCs w:val="28"/>
          <w:lang w:eastAsia="ja-JP" w:bidi="ar-DZ"/>
        </w:rPr>
      </w:pPr>
      <w:r w:rsidRPr="00220DC6">
        <w:rPr>
          <w:rFonts w:eastAsia="MS Mincho"/>
          <w:lang w:eastAsia="ja-JP" w:bidi="ar-DZ"/>
        </w:rPr>
        <w:lastRenderedPageBreak/>
        <w:t>6.2.2.5</w:t>
      </w:r>
      <w:r w:rsidRPr="00220DC6">
        <w:rPr>
          <w:rFonts w:eastAsia="MS Mincho"/>
          <w:lang w:eastAsia="ja-JP" w:bidi="ar-DZ"/>
        </w:rPr>
        <w:tab/>
      </w:r>
      <w:r w:rsidR="007E3C16" w:rsidRPr="00220DC6">
        <w:rPr>
          <w:rFonts w:eastAsia="MS Mincho"/>
          <w:lang w:eastAsia="ja-JP" w:bidi="ar-DZ"/>
        </w:rPr>
        <w:t>MTN path layer overhead format</w:t>
      </w:r>
    </w:p>
    <w:p w14:paraId="069F8089" w14:textId="1D62A83D" w:rsidR="00F95414" w:rsidRPr="00220DC6" w:rsidRDefault="00F95414" w:rsidP="00F95414">
      <w:pPr>
        <w:pStyle w:val="Figure"/>
        <w:rPr>
          <w:rFonts w:eastAsia="MS Mincho"/>
          <w:lang w:eastAsia="zh-CN"/>
        </w:rPr>
      </w:pPr>
      <w:r w:rsidRPr="00220DC6">
        <w:rPr>
          <w:noProof/>
        </w:rPr>
        <w:drawing>
          <wp:inline distT="0" distB="0" distL="0" distR="0" wp14:anchorId="1050FA90" wp14:editId="60A70FF3">
            <wp:extent cx="6120765" cy="1320165"/>
            <wp:effectExtent l="0" t="0" r="0" b="0"/>
            <wp:docPr id="1063815751" name="Picture 10" descr="MTNP OAM block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15751" name="Picture 10" descr="MTNP OAM block structu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765" cy="1320165"/>
                    </a:xfrm>
                    <a:prstGeom prst="rect">
                      <a:avLst/>
                    </a:prstGeom>
                    <a:noFill/>
                    <a:ln>
                      <a:noFill/>
                    </a:ln>
                  </pic:spPr>
                </pic:pic>
              </a:graphicData>
            </a:graphic>
          </wp:inline>
        </w:drawing>
      </w:r>
    </w:p>
    <w:p w14:paraId="3517DA77" w14:textId="77777777" w:rsidR="007E3C16" w:rsidRPr="00220DC6" w:rsidRDefault="007E3C16" w:rsidP="00EC019C">
      <w:pPr>
        <w:pStyle w:val="FigureNoTitle"/>
        <w:rPr>
          <w:rFonts w:eastAsia="MS Mincho"/>
          <w:b w:val="0"/>
        </w:rPr>
      </w:pPr>
      <w:bookmarkStart w:id="99" w:name="_Toc204165164"/>
      <w:r w:rsidRPr="00220DC6">
        <w:rPr>
          <w:rFonts w:eastAsia="MS Mincho"/>
        </w:rPr>
        <w:t>Figure 6-7 – MTNP OAM block structure</w:t>
      </w:r>
      <w:bookmarkEnd w:id="99"/>
    </w:p>
    <w:p w14:paraId="6F24D4B4" w14:textId="1C694C4B" w:rsidR="007E3C16" w:rsidRPr="00220DC6" w:rsidRDefault="007E3C16" w:rsidP="006D62D2">
      <w:pPr>
        <w:pStyle w:val="Normalaftertitle"/>
        <w:rPr>
          <w:rFonts w:eastAsia="MS Mincho"/>
          <w:lang w:eastAsia="zh-CN"/>
        </w:rPr>
      </w:pPr>
      <w:r w:rsidRPr="00220DC6">
        <w:rPr>
          <w:rFonts w:eastAsia="MS Mincho"/>
          <w:lang w:eastAsia="zh-CN"/>
        </w:rPr>
        <w:t>MTNP overhead information would be encoded into MTNP OAM block, which is shown in Figure</w:t>
      </w:r>
      <w:r w:rsidR="006D62D2" w:rsidRPr="00220DC6">
        <w:rPr>
          <w:rFonts w:eastAsia="MS Mincho"/>
          <w:lang w:eastAsia="zh-CN"/>
        </w:rPr>
        <w:t> </w:t>
      </w:r>
      <w:r w:rsidRPr="00220DC6">
        <w:rPr>
          <w:rFonts w:eastAsia="SimSun"/>
          <w:lang w:eastAsia="zh-CN"/>
        </w:rPr>
        <w:t>6</w:t>
      </w:r>
      <w:r w:rsidR="006D62D2" w:rsidRPr="00220DC6">
        <w:rPr>
          <w:rFonts w:eastAsia="SimSun"/>
          <w:lang w:eastAsia="zh-CN"/>
        </w:rPr>
        <w:noBreakHyphen/>
      </w:r>
      <w:r w:rsidRPr="00220DC6">
        <w:rPr>
          <w:rFonts w:eastAsia="MS Mincho"/>
          <w:lang w:eastAsia="zh-CN"/>
        </w:rPr>
        <w:t xml:space="preserve">7. Different MTNP overhead information is differentiated in the </w:t>
      </w:r>
      <w:r w:rsidR="00185DE1" w:rsidRPr="00220DC6">
        <w:rPr>
          <w:rFonts w:eastAsia="MS Mincho"/>
          <w:lang w:eastAsia="zh-CN"/>
        </w:rPr>
        <w:t>"</w:t>
      </w:r>
      <w:r w:rsidRPr="00220DC6">
        <w:rPr>
          <w:rFonts w:eastAsia="MS Mincho"/>
          <w:lang w:eastAsia="zh-CN"/>
        </w:rPr>
        <w:t>type-length-value</w:t>
      </w:r>
      <w:r w:rsidR="00185DE1" w:rsidRPr="00220DC6">
        <w:rPr>
          <w:rFonts w:eastAsia="MS Mincho"/>
          <w:lang w:eastAsia="zh-CN"/>
        </w:rPr>
        <w:t>"</w:t>
      </w:r>
      <w:r w:rsidRPr="00220DC6">
        <w:rPr>
          <w:rFonts w:eastAsia="MS Mincho"/>
          <w:lang w:eastAsia="zh-CN"/>
        </w:rPr>
        <w:t xml:space="preserve"> message manner for flexibility and future scalability. By incorporating SOM, EOM, type and message-specific field, MTNP overhead includes the error detection, connectivity verification, one</w:t>
      </w:r>
      <w:r w:rsidR="006D62D2" w:rsidRPr="00220DC6">
        <w:rPr>
          <w:rFonts w:eastAsia="MS Mincho"/>
          <w:lang w:eastAsia="zh-CN"/>
        </w:rPr>
        <w:noBreakHyphen/>
      </w:r>
      <w:r w:rsidRPr="00220DC6">
        <w:rPr>
          <w:rFonts w:eastAsia="MS Mincho"/>
          <w:lang w:eastAsia="zh-CN"/>
        </w:rPr>
        <w:t>way delay measurement</w:t>
      </w:r>
      <w:r w:rsidR="003556AC" w:rsidRPr="00220DC6">
        <w:rPr>
          <w:rFonts w:eastAsia="MS Mincho"/>
          <w:lang w:eastAsia="zh-CN"/>
        </w:rPr>
        <w:t xml:space="preserve"> (DM)</w:t>
      </w:r>
      <w:r w:rsidRPr="00220DC6">
        <w:rPr>
          <w:rFonts w:eastAsia="MS Mincho"/>
          <w:lang w:eastAsia="zh-CN"/>
        </w:rPr>
        <w:t>, two-way delay measurement, client signal type indication and protection switching. It should be noted that, to facilitate reassembly of the messages, the message type is included in each block, and each block also contains start of message (</w:t>
      </w:r>
      <w:proofErr w:type="spellStart"/>
      <w:r w:rsidRPr="00220DC6">
        <w:rPr>
          <w:rFonts w:eastAsia="MS Mincho"/>
          <w:lang w:eastAsia="zh-CN"/>
        </w:rPr>
        <w:t>SoM</w:t>
      </w:r>
      <w:proofErr w:type="spellEnd"/>
      <w:r w:rsidRPr="00220DC6">
        <w:rPr>
          <w:rFonts w:eastAsia="MS Mincho"/>
          <w:lang w:eastAsia="zh-CN"/>
        </w:rPr>
        <w:t>) and end of message (</w:t>
      </w:r>
      <w:proofErr w:type="spellStart"/>
      <w:r w:rsidRPr="00220DC6">
        <w:rPr>
          <w:rFonts w:eastAsia="MS Mincho"/>
          <w:lang w:eastAsia="zh-CN"/>
        </w:rPr>
        <w:t>EoM</w:t>
      </w:r>
      <w:proofErr w:type="spellEnd"/>
      <w:r w:rsidRPr="00220DC6">
        <w:rPr>
          <w:rFonts w:eastAsia="MS Mincho"/>
          <w:lang w:eastAsia="zh-CN"/>
        </w:rPr>
        <w:t>) indications. The length of a message is implicitly known based on the type and is not directly encoded into the block.</w:t>
      </w:r>
    </w:p>
    <w:p w14:paraId="72DDF1E0" w14:textId="1AACAF38" w:rsidR="00F95414" w:rsidRPr="00220DC6" w:rsidRDefault="00F95414" w:rsidP="00F95414">
      <w:pPr>
        <w:pStyle w:val="Figure"/>
        <w:rPr>
          <w:rFonts w:eastAsia="MS Mincho"/>
          <w:lang w:eastAsia="zh-CN"/>
        </w:rPr>
      </w:pPr>
      <w:r w:rsidRPr="00220DC6">
        <w:rPr>
          <w:noProof/>
        </w:rPr>
        <w:drawing>
          <wp:inline distT="0" distB="0" distL="0" distR="0" wp14:anchorId="6231F842" wp14:editId="52D36479">
            <wp:extent cx="4893945" cy="1302385"/>
            <wp:effectExtent l="0" t="0" r="1905" b="0"/>
            <wp:docPr id="1911851238" name="Picture 11" descr="Pattern of insertion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51238" name="Picture 11" descr="Pattern of insertion opportuniti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93945" cy="1302385"/>
                    </a:xfrm>
                    <a:prstGeom prst="rect">
                      <a:avLst/>
                    </a:prstGeom>
                    <a:noFill/>
                    <a:ln>
                      <a:noFill/>
                    </a:ln>
                  </pic:spPr>
                </pic:pic>
              </a:graphicData>
            </a:graphic>
          </wp:inline>
        </w:drawing>
      </w:r>
    </w:p>
    <w:p w14:paraId="06FF4E20" w14:textId="77777777" w:rsidR="007E3C16" w:rsidRPr="00220DC6" w:rsidRDefault="007E3C16" w:rsidP="00EC019C">
      <w:pPr>
        <w:pStyle w:val="FigureNoTitle"/>
        <w:rPr>
          <w:rFonts w:eastAsia="MS Mincho"/>
          <w:b w:val="0"/>
        </w:rPr>
      </w:pPr>
      <w:bookmarkStart w:id="100" w:name="_Toc204165165"/>
      <w:r w:rsidRPr="00220DC6">
        <w:rPr>
          <w:rFonts w:eastAsia="MS Mincho"/>
        </w:rPr>
        <w:t>Figure 6-8 – Pattern of insertion opportunities</w:t>
      </w:r>
      <w:bookmarkEnd w:id="100"/>
    </w:p>
    <w:p w14:paraId="0B64DF72" w14:textId="7B3C3E35" w:rsidR="007E3C16" w:rsidRPr="00220DC6" w:rsidRDefault="007E3C16" w:rsidP="006D62D2">
      <w:pPr>
        <w:pStyle w:val="Normalaftertitle"/>
        <w:rPr>
          <w:rFonts w:eastAsia="MS Mincho"/>
          <w:lang w:eastAsia="zh-CN"/>
        </w:rPr>
      </w:pPr>
      <w:r w:rsidRPr="00220DC6">
        <w:rPr>
          <w:rFonts w:eastAsia="MS Mincho"/>
          <w:lang w:eastAsia="zh-CN"/>
        </w:rPr>
        <w:t xml:space="preserve">All the MTNP OAM blocks are inserted into the client block sequence with a nominal period of </w:t>
      </w:r>
      <w:proofErr w:type="gramStart"/>
      <w:r w:rsidRPr="00220DC6">
        <w:rPr>
          <w:rFonts w:eastAsia="MS Mincho"/>
          <w:i/>
          <w:lang w:eastAsia="zh-CN"/>
        </w:rPr>
        <w:t>T</w:t>
      </w:r>
      <w:r w:rsidRPr="00220DC6">
        <w:rPr>
          <w:rFonts w:eastAsia="MS Mincho"/>
          <w:lang w:eastAsia="zh-CN"/>
        </w:rPr>
        <w:t xml:space="preserve"> </w:t>
      </w:r>
      <w:r w:rsidR="006D62D2" w:rsidRPr="00220DC6">
        <w:rPr>
          <w:rFonts w:eastAsia="MS Mincho"/>
          <w:lang w:eastAsia="zh-CN"/>
        </w:rPr>
        <w:t> </w:t>
      </w:r>
      <w:r w:rsidRPr="00220DC6">
        <w:rPr>
          <w:rFonts w:eastAsia="MS Mincho"/>
          <w:lang w:eastAsia="zh-CN"/>
        </w:rPr>
        <w:t>=</w:t>
      </w:r>
      <w:proofErr w:type="gramEnd"/>
      <w:r w:rsidRPr="00220DC6">
        <w:rPr>
          <w:rFonts w:eastAsia="MS Mincho"/>
          <w:lang w:eastAsia="zh-CN"/>
        </w:rPr>
        <w:t xml:space="preserve"> </w:t>
      </w:r>
      <w:r w:rsidR="006D62D2" w:rsidRPr="00220DC6">
        <w:rPr>
          <w:rFonts w:eastAsia="MS Mincho"/>
          <w:lang w:eastAsia="zh-CN"/>
        </w:rPr>
        <w:t> </w:t>
      </w:r>
      <w:r w:rsidRPr="00220DC6">
        <w:rPr>
          <w:rFonts w:eastAsia="MS Mincho"/>
          <w:i/>
          <w:iCs/>
          <w:lang w:eastAsia="zh-CN"/>
        </w:rPr>
        <w:t>n</w:t>
      </w:r>
      <w:r w:rsidRPr="00220DC6">
        <w:rPr>
          <w:rFonts w:eastAsia="MS Mincho"/>
          <w:lang w:eastAsia="zh-CN"/>
        </w:rPr>
        <w:t xml:space="preserve"> × 16K blocks, where </w:t>
      </w:r>
      <w:r w:rsidRPr="00220DC6">
        <w:rPr>
          <w:rFonts w:eastAsia="MS Mincho"/>
          <w:i/>
          <w:iCs/>
          <w:lang w:eastAsia="zh-CN"/>
        </w:rPr>
        <w:t>n</w:t>
      </w:r>
      <w:r w:rsidRPr="00220DC6">
        <w:rPr>
          <w:rFonts w:eastAsia="MS Mincho"/>
          <w:lang w:eastAsia="zh-CN"/>
        </w:rPr>
        <w:t xml:space="preserve"> is the number of 5 Gbit/s calendar slots that the MTNP occupies and K = 1024. Based on its priority and performance requirements, different OAM messages are classified into three classes. They are B (basic message), A (APS message) and L (low priority message). The insertion follows a regular pattern of opportunities as shown in Figure </w:t>
      </w:r>
      <w:r w:rsidRPr="00220DC6">
        <w:rPr>
          <w:rFonts w:eastAsia="SimSun"/>
          <w:lang w:eastAsia="zh-CN"/>
        </w:rPr>
        <w:t>6-</w:t>
      </w:r>
      <w:r w:rsidRPr="00220DC6">
        <w:rPr>
          <w:rFonts w:eastAsia="MS Mincho"/>
          <w:lang w:eastAsia="zh-CN"/>
        </w:rPr>
        <w:t>8.</w:t>
      </w:r>
    </w:p>
    <w:p w14:paraId="2BAF2533" w14:textId="1AD771AF" w:rsidR="007E3C16" w:rsidRPr="00220DC6" w:rsidRDefault="007E3C16" w:rsidP="00B337EB">
      <w:pPr>
        <w:overflowPunct/>
        <w:autoSpaceDE/>
        <w:autoSpaceDN/>
        <w:adjustRightInd/>
        <w:textAlignment w:val="auto"/>
        <w:rPr>
          <w:rFonts w:eastAsia="MS Mincho"/>
          <w:lang w:eastAsia="zh-CN"/>
        </w:rPr>
      </w:pPr>
      <w:r w:rsidRPr="00220DC6">
        <w:rPr>
          <w:rFonts w:eastAsia="MS Mincho"/>
          <w:lang w:eastAsia="zh-CN"/>
        </w:rPr>
        <w:t xml:space="preserve">As a predecessor of the MTN technology, there exists substantial implementations and deployments of a pre-standard technology (known as slicing packet network </w:t>
      </w:r>
      <w:r w:rsidR="003549E2" w:rsidRPr="00220DC6">
        <w:rPr>
          <w:rFonts w:eastAsia="MS Mincho"/>
          <w:lang w:eastAsia="zh-CN"/>
        </w:rPr>
        <w:t>(</w:t>
      </w:r>
      <w:r w:rsidRPr="00220DC6">
        <w:rPr>
          <w:rFonts w:eastAsia="MS Mincho"/>
          <w:lang w:eastAsia="zh-CN"/>
        </w:rPr>
        <w:t>SPN</w:t>
      </w:r>
      <w:r w:rsidR="003549E2" w:rsidRPr="00220DC6">
        <w:rPr>
          <w:rFonts w:eastAsia="MS Mincho"/>
          <w:lang w:eastAsia="zh-CN"/>
        </w:rPr>
        <w:t>)</w:t>
      </w:r>
      <w:r w:rsidRPr="00220DC6">
        <w:rPr>
          <w:rFonts w:eastAsia="MS Mincho"/>
          <w:lang w:eastAsia="zh-CN"/>
        </w:rPr>
        <w:t xml:space="preserve">). SPN is defined with a set of technologies from L0 to L3. </w:t>
      </w:r>
      <w:r w:rsidR="006D62D2" w:rsidRPr="00220DC6">
        <w:rPr>
          <w:rFonts w:eastAsia="MS Mincho"/>
          <w:lang w:eastAsia="zh-CN"/>
        </w:rPr>
        <w:t>[</w:t>
      </w:r>
      <w:r w:rsidRPr="00220DC6">
        <w:rPr>
          <w:rFonts w:eastAsia="MS Mincho"/>
          <w:lang w:eastAsia="zh-CN"/>
        </w:rPr>
        <w:t>ITU-T G.8312</w:t>
      </w:r>
      <w:r w:rsidR="006D62D2" w:rsidRPr="00220DC6">
        <w:rPr>
          <w:rFonts w:eastAsia="MS Mincho"/>
          <w:lang w:eastAsia="zh-CN"/>
        </w:rPr>
        <w:t>]</w:t>
      </w:r>
      <w:r w:rsidRPr="00220DC6">
        <w:rPr>
          <w:rFonts w:eastAsia="MS Mincho"/>
          <w:lang w:eastAsia="zh-CN"/>
        </w:rPr>
        <w:t xml:space="preserve"> </w:t>
      </w:r>
      <w:r w:rsidR="00185DE1" w:rsidRPr="00220DC6">
        <w:rPr>
          <w:rFonts w:eastAsia="MS Mincho"/>
          <w:lang w:eastAsia="zh-CN"/>
        </w:rPr>
        <w:t>"</w:t>
      </w:r>
      <w:r w:rsidRPr="00220DC6">
        <w:rPr>
          <w:rFonts w:eastAsia="MS Mincho"/>
          <w:lang w:eastAsia="zh-CN"/>
        </w:rPr>
        <w:t>Interfaces for MTN</w:t>
      </w:r>
      <w:r w:rsidR="00185DE1" w:rsidRPr="00220DC6">
        <w:rPr>
          <w:rFonts w:eastAsia="MS Mincho"/>
          <w:lang w:eastAsia="zh-CN"/>
        </w:rPr>
        <w:t>"</w:t>
      </w:r>
      <w:r w:rsidRPr="00220DC6">
        <w:rPr>
          <w:rFonts w:eastAsia="MS Mincho"/>
          <w:lang w:eastAsia="zh-CN"/>
        </w:rPr>
        <w:t xml:space="preserve"> corresponds to the SPN slicing channel layer. See [b-CCSA-2019-1213T-YD] in the Bibliography for a detailed description of SPN. Figure </w:t>
      </w:r>
      <w:r w:rsidRPr="00220DC6">
        <w:rPr>
          <w:rFonts w:eastAsia="SimSun"/>
          <w:lang w:eastAsia="zh-CN"/>
        </w:rPr>
        <w:t>6-</w:t>
      </w:r>
      <w:r w:rsidRPr="00220DC6">
        <w:rPr>
          <w:rFonts w:eastAsia="MS Mincho"/>
          <w:lang w:eastAsia="zh-CN"/>
        </w:rPr>
        <w:t>9 provides the general block format of SPN path OAM. The MTN migration scenarios can be found in [ITU-T G.sup.69].</w:t>
      </w:r>
    </w:p>
    <w:p w14:paraId="73A9F54D" w14:textId="61A780C6" w:rsidR="00B337EB" w:rsidRPr="00220DC6" w:rsidRDefault="00B337EB" w:rsidP="00B337EB">
      <w:pPr>
        <w:pStyle w:val="Figure"/>
        <w:rPr>
          <w:rFonts w:eastAsia="MS Mincho"/>
          <w:lang w:eastAsia="zh-CN"/>
        </w:rPr>
      </w:pPr>
      <w:r w:rsidRPr="00220DC6">
        <w:rPr>
          <w:noProof/>
        </w:rPr>
        <w:lastRenderedPageBreak/>
        <w:drawing>
          <wp:inline distT="0" distB="0" distL="0" distR="0" wp14:anchorId="70D1ADE2" wp14:editId="7BD6206E">
            <wp:extent cx="6120765" cy="1320165"/>
            <wp:effectExtent l="0" t="0" r="0" b="0"/>
            <wp:docPr id="195534586" name="Picture 12" descr="General block format of SPN path 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4586" name="Picture 12" descr="General block format of SPN path OA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765" cy="1320165"/>
                    </a:xfrm>
                    <a:prstGeom prst="rect">
                      <a:avLst/>
                    </a:prstGeom>
                    <a:noFill/>
                    <a:ln>
                      <a:noFill/>
                    </a:ln>
                  </pic:spPr>
                </pic:pic>
              </a:graphicData>
            </a:graphic>
          </wp:inline>
        </w:drawing>
      </w:r>
    </w:p>
    <w:p w14:paraId="7932F116" w14:textId="77777777" w:rsidR="007E3C16" w:rsidRPr="00220DC6" w:rsidRDefault="007E3C16" w:rsidP="00EC019C">
      <w:pPr>
        <w:pStyle w:val="FigureNoTitle"/>
        <w:rPr>
          <w:rFonts w:eastAsia="MS Mincho"/>
          <w:b w:val="0"/>
        </w:rPr>
      </w:pPr>
      <w:bookmarkStart w:id="101" w:name="_Toc204165166"/>
      <w:r w:rsidRPr="00220DC6">
        <w:rPr>
          <w:rFonts w:eastAsia="MS Mincho"/>
        </w:rPr>
        <w:t>Figure 6-9 – General block format of SPN path OAM</w:t>
      </w:r>
      <w:bookmarkEnd w:id="101"/>
    </w:p>
    <w:p w14:paraId="6F00673C" w14:textId="6857C750" w:rsidR="007E3C16" w:rsidRPr="00220DC6" w:rsidRDefault="00F22FDE" w:rsidP="00B337EB">
      <w:pPr>
        <w:pStyle w:val="Heading4"/>
        <w:rPr>
          <w:rFonts w:eastAsia="MS Mincho"/>
          <w:b w:val="0"/>
          <w:bCs/>
          <w:szCs w:val="28"/>
          <w:lang w:eastAsia="ja-JP" w:bidi="ar-DZ"/>
        </w:rPr>
      </w:pPr>
      <w:r w:rsidRPr="00220DC6">
        <w:rPr>
          <w:rFonts w:eastAsia="MS Mincho"/>
          <w:lang w:eastAsia="ja-JP" w:bidi="ar-DZ"/>
        </w:rPr>
        <w:t>6.2.2.6</w:t>
      </w:r>
      <w:r w:rsidRPr="00220DC6">
        <w:rPr>
          <w:rFonts w:eastAsia="MS Mincho"/>
          <w:lang w:eastAsia="ja-JP" w:bidi="ar-DZ"/>
        </w:rPr>
        <w:tab/>
      </w:r>
      <w:r w:rsidR="007E3C16" w:rsidRPr="00220DC6">
        <w:rPr>
          <w:rFonts w:eastAsia="MS Mincho"/>
          <w:lang w:eastAsia="ja-JP" w:bidi="ar-DZ"/>
        </w:rPr>
        <w:t>MTN path layer error detection mechanism</w:t>
      </w:r>
    </w:p>
    <w:p w14:paraId="6E4F0A5A" w14:textId="6974E773" w:rsidR="00B337EB" w:rsidRPr="00220DC6" w:rsidRDefault="00B337EB" w:rsidP="00B337EB">
      <w:pPr>
        <w:pStyle w:val="Figure"/>
        <w:rPr>
          <w:rFonts w:eastAsia="MS Mincho"/>
          <w:lang w:eastAsia="zh-CN"/>
        </w:rPr>
      </w:pPr>
      <w:r w:rsidRPr="00220DC6">
        <w:rPr>
          <w:noProof/>
        </w:rPr>
        <w:drawing>
          <wp:inline distT="0" distB="0" distL="0" distR="0" wp14:anchorId="051A4C43" wp14:editId="4B50F50F">
            <wp:extent cx="6120765" cy="2889250"/>
            <wp:effectExtent l="0" t="0" r="0" b="6350"/>
            <wp:docPr id="395636393" name="Picture 13" descr="Parity calculati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36393" name="Picture 13" descr="Parity calculation illustra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765" cy="2889250"/>
                    </a:xfrm>
                    <a:prstGeom prst="rect">
                      <a:avLst/>
                    </a:prstGeom>
                    <a:noFill/>
                    <a:ln>
                      <a:noFill/>
                    </a:ln>
                  </pic:spPr>
                </pic:pic>
              </a:graphicData>
            </a:graphic>
          </wp:inline>
        </w:drawing>
      </w:r>
    </w:p>
    <w:p w14:paraId="7D856CF8" w14:textId="77777777" w:rsidR="007E3C16" w:rsidRPr="00220DC6" w:rsidRDefault="007E3C16" w:rsidP="00EC019C">
      <w:pPr>
        <w:pStyle w:val="FigureNoTitle"/>
        <w:rPr>
          <w:rFonts w:eastAsia="MS Mincho"/>
          <w:b w:val="0"/>
        </w:rPr>
      </w:pPr>
      <w:bookmarkStart w:id="102" w:name="_Toc204165167"/>
      <w:r w:rsidRPr="00220DC6">
        <w:rPr>
          <w:rFonts w:eastAsia="MS Mincho"/>
        </w:rPr>
        <w:t>Figure 6-10 – Parity calculation illustration</w:t>
      </w:r>
      <w:bookmarkEnd w:id="102"/>
    </w:p>
    <w:p w14:paraId="02B24FD2" w14:textId="6B8B85AB" w:rsidR="007E3C16" w:rsidRPr="00220DC6" w:rsidRDefault="007E3C16" w:rsidP="006D62D2">
      <w:pPr>
        <w:pStyle w:val="Normalaftertitle"/>
        <w:rPr>
          <w:rFonts w:eastAsia="MS Mincho"/>
          <w:lang w:eastAsia="zh-CN"/>
        </w:rPr>
      </w:pPr>
      <w:r w:rsidRPr="00220DC6">
        <w:rPr>
          <w:rFonts w:eastAsia="MS Mincho"/>
          <w:lang w:eastAsia="zh-CN"/>
        </w:rPr>
        <w:t>Since MTN reuses Ethernet optical modules and Ethernet PHY protocol, there would be idle block insertion or deletion in the MTNP signal at the intermediate node. This is because MTN uses idle insertion and deletion for compensating frequency offset between two adjacent devices. It would result in idle blocks having different numbers and different location</w:t>
      </w:r>
      <w:r w:rsidRPr="00220DC6">
        <w:rPr>
          <w:rFonts w:eastAsia="SimSun"/>
          <w:lang w:eastAsia="zh-CN"/>
        </w:rPr>
        <w:t>s</w:t>
      </w:r>
      <w:r w:rsidRPr="00220DC6">
        <w:rPr>
          <w:rFonts w:eastAsia="MS Mincho"/>
          <w:lang w:eastAsia="zh-CN"/>
        </w:rPr>
        <w:t xml:space="preserve"> for a given client signal at the source node and sink node. Therefore, the traditional parity check mechanism will not work and needs to be enhanced. MTN applies a byte-based bit interleaved parity (BIP) calculation algorithm to avoid idle insertion or deletion impact on parity calculation result. Figure </w:t>
      </w:r>
      <w:r w:rsidRPr="00220DC6">
        <w:rPr>
          <w:rFonts w:eastAsia="SimSun"/>
          <w:lang w:eastAsia="zh-CN"/>
        </w:rPr>
        <w:t>6-</w:t>
      </w:r>
      <w:r w:rsidRPr="00220DC6">
        <w:rPr>
          <w:rFonts w:eastAsia="MS Mincho"/>
          <w:lang w:eastAsia="zh-CN"/>
        </w:rPr>
        <w:t xml:space="preserve">10 illustrates the parity calculation mechanism in </w:t>
      </w:r>
      <w:r w:rsidR="00382DA5" w:rsidRPr="00220DC6">
        <w:rPr>
          <w:rFonts w:eastAsia="MS Mincho"/>
          <w:lang w:eastAsia="zh-CN"/>
        </w:rPr>
        <w:t xml:space="preserve">the </w:t>
      </w:r>
      <w:r w:rsidRPr="00220DC6">
        <w:rPr>
          <w:rFonts w:eastAsia="MS Mincho"/>
          <w:lang w:eastAsia="zh-CN"/>
        </w:rPr>
        <w:t xml:space="preserve">MTNP overhead. </w:t>
      </w:r>
    </w:p>
    <w:p w14:paraId="58BDD658" w14:textId="61858F70" w:rsidR="00B337EB" w:rsidRPr="00220DC6" w:rsidRDefault="00B337EB" w:rsidP="00B337EB">
      <w:pPr>
        <w:pStyle w:val="Figure"/>
        <w:rPr>
          <w:rFonts w:eastAsia="MS Mincho"/>
          <w:lang w:eastAsia="zh-CN"/>
        </w:rPr>
      </w:pPr>
      <w:r w:rsidRPr="00220DC6">
        <w:rPr>
          <w:noProof/>
        </w:rPr>
        <w:drawing>
          <wp:inline distT="0" distB="0" distL="0" distR="0" wp14:anchorId="7325EFC4" wp14:editId="4D3026E5">
            <wp:extent cx="6120765" cy="861060"/>
            <wp:effectExtent l="0" t="0" r="0" b="0"/>
            <wp:docPr id="993809816" name="Picture 14" descr="Idle block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09816" name="Picture 14" descr="Idle block forma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765" cy="861060"/>
                    </a:xfrm>
                    <a:prstGeom prst="rect">
                      <a:avLst/>
                    </a:prstGeom>
                    <a:noFill/>
                    <a:ln>
                      <a:noFill/>
                    </a:ln>
                  </pic:spPr>
                </pic:pic>
              </a:graphicData>
            </a:graphic>
          </wp:inline>
        </w:drawing>
      </w:r>
    </w:p>
    <w:p w14:paraId="3D9FC338" w14:textId="5630F58E" w:rsidR="007E3C16" w:rsidRPr="00220DC6" w:rsidRDefault="007E3C16" w:rsidP="00EC019C">
      <w:pPr>
        <w:pStyle w:val="FigureNoTitle"/>
        <w:rPr>
          <w:rFonts w:eastAsia="MS Mincho"/>
          <w:b w:val="0"/>
        </w:rPr>
      </w:pPr>
      <w:bookmarkStart w:id="103" w:name="_Toc204165168"/>
      <w:r w:rsidRPr="00220DC6">
        <w:rPr>
          <w:rFonts w:eastAsia="MS Mincho"/>
        </w:rPr>
        <w:t xml:space="preserve">Figure 6-11 – </w:t>
      </w:r>
      <w:r w:rsidR="00B2487A" w:rsidRPr="00220DC6">
        <w:rPr>
          <w:rFonts w:eastAsia="MS Mincho"/>
        </w:rPr>
        <w:t>I</w:t>
      </w:r>
      <w:r w:rsidRPr="00220DC6">
        <w:rPr>
          <w:rFonts w:eastAsia="MS Mincho"/>
        </w:rPr>
        <w:t>dle block format</w:t>
      </w:r>
      <w:bookmarkEnd w:id="103"/>
    </w:p>
    <w:p w14:paraId="6CE4CC8B" w14:textId="76EA974C" w:rsidR="007E3C16" w:rsidRPr="00220DC6" w:rsidRDefault="007E3C16" w:rsidP="006D62D2">
      <w:pPr>
        <w:pStyle w:val="Normalaftertitle"/>
        <w:rPr>
          <w:rFonts w:eastAsia="MS Mincho"/>
          <w:lang w:eastAsia="zh-CN"/>
        </w:rPr>
      </w:pPr>
      <w:r w:rsidRPr="00220DC6">
        <w:rPr>
          <w:rFonts w:eastAsia="MS Mincho"/>
          <w:lang w:eastAsia="zh-CN"/>
        </w:rPr>
        <w:t xml:space="preserve">Figure </w:t>
      </w:r>
      <w:r w:rsidRPr="00220DC6">
        <w:rPr>
          <w:rFonts w:eastAsia="SimSun"/>
          <w:lang w:eastAsia="zh-CN"/>
        </w:rPr>
        <w:t>6-</w:t>
      </w:r>
      <w:r w:rsidRPr="00220DC6">
        <w:rPr>
          <w:rFonts w:eastAsia="MS Mincho"/>
          <w:lang w:eastAsia="zh-CN"/>
        </w:rPr>
        <w:t>11 shows the idle block format. The sync header is 0b10, the control block type field is 0</w:t>
      </w:r>
      <w:r w:rsidR="001D6B2B" w:rsidRPr="00220DC6">
        <w:rPr>
          <w:lang w:eastAsia="zh-CN"/>
        </w:rPr>
        <w:t>×</w:t>
      </w:r>
      <w:r w:rsidRPr="00220DC6">
        <w:rPr>
          <w:rFonts w:eastAsia="MS Mincho"/>
          <w:lang w:eastAsia="zh-CN"/>
        </w:rPr>
        <w:t>1E, and the rest bits are all zero</w:t>
      </w:r>
      <w:r w:rsidR="00131A7B" w:rsidRPr="00220DC6">
        <w:rPr>
          <w:rFonts w:eastAsia="MS Mincho"/>
          <w:lang w:eastAsia="zh-CN"/>
        </w:rPr>
        <w:t>e</w:t>
      </w:r>
      <w:r w:rsidRPr="00220DC6">
        <w:rPr>
          <w:rFonts w:eastAsia="MS Mincho"/>
          <w:lang w:eastAsia="zh-CN"/>
        </w:rPr>
        <w:t>s. By using the byte-based BIP calculation algorithm, the parity word for idle block is all zero</w:t>
      </w:r>
      <w:r w:rsidR="00131A7B" w:rsidRPr="00220DC6">
        <w:rPr>
          <w:rFonts w:eastAsia="MS Mincho"/>
          <w:lang w:eastAsia="zh-CN"/>
        </w:rPr>
        <w:t>e</w:t>
      </w:r>
      <w:r w:rsidRPr="00220DC6">
        <w:rPr>
          <w:rFonts w:eastAsia="MS Mincho"/>
          <w:lang w:eastAsia="zh-CN"/>
        </w:rPr>
        <w:t>s. Thus, the idle block insertion or deletion will not impact the parity calculation result.</w:t>
      </w:r>
    </w:p>
    <w:p w14:paraId="2087E53D" w14:textId="76EB6DB7" w:rsidR="007E3C16" w:rsidRPr="00220DC6" w:rsidRDefault="00F22FDE" w:rsidP="00F22FDE">
      <w:pPr>
        <w:pStyle w:val="Heading4"/>
        <w:rPr>
          <w:rFonts w:eastAsia="MS Mincho"/>
          <w:b w:val="0"/>
          <w:bCs/>
          <w:szCs w:val="28"/>
          <w:lang w:eastAsia="ja-JP" w:bidi="ar-DZ"/>
        </w:rPr>
      </w:pPr>
      <w:r w:rsidRPr="00220DC6">
        <w:rPr>
          <w:rFonts w:eastAsia="MS Mincho"/>
          <w:lang w:eastAsia="ja-JP" w:bidi="ar-DZ"/>
        </w:rPr>
        <w:lastRenderedPageBreak/>
        <w:t>6.2.2.7</w:t>
      </w:r>
      <w:r w:rsidRPr="00220DC6">
        <w:rPr>
          <w:rFonts w:eastAsia="MS Mincho"/>
          <w:lang w:eastAsia="ja-JP" w:bidi="ar-DZ"/>
        </w:rPr>
        <w:tab/>
      </w:r>
      <w:r w:rsidR="007E3C16" w:rsidRPr="00220DC6">
        <w:rPr>
          <w:rFonts w:eastAsia="MS Mincho"/>
          <w:lang w:eastAsia="ja-JP" w:bidi="ar-DZ"/>
        </w:rPr>
        <w:t>MTN path layer circuit switching</w:t>
      </w:r>
    </w:p>
    <w:p w14:paraId="7E0FE274" w14:textId="5F5E0684" w:rsidR="00B337EB" w:rsidRPr="00220DC6" w:rsidRDefault="00B337EB" w:rsidP="00B337EB">
      <w:pPr>
        <w:pStyle w:val="Figure"/>
        <w:rPr>
          <w:rFonts w:eastAsia="MS Mincho"/>
          <w:lang w:eastAsia="zh-CN"/>
        </w:rPr>
      </w:pPr>
      <w:r w:rsidRPr="00220DC6">
        <w:rPr>
          <w:noProof/>
        </w:rPr>
        <w:drawing>
          <wp:inline distT="0" distB="0" distL="0" distR="0" wp14:anchorId="638C1082" wp14:editId="1CDA3885">
            <wp:extent cx="4425950" cy="2597150"/>
            <wp:effectExtent l="0" t="0" r="0" b="0"/>
            <wp:docPr id="870561958" name="Picture 15" descr="Implementation example of MTNP circuit swi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61958" name="Picture 15" descr="Implementation example of MTNP circuit switch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25950" cy="2597150"/>
                    </a:xfrm>
                    <a:prstGeom prst="rect">
                      <a:avLst/>
                    </a:prstGeom>
                    <a:noFill/>
                    <a:ln>
                      <a:noFill/>
                    </a:ln>
                  </pic:spPr>
                </pic:pic>
              </a:graphicData>
            </a:graphic>
          </wp:inline>
        </w:drawing>
      </w:r>
    </w:p>
    <w:p w14:paraId="69C226E2" w14:textId="77777777" w:rsidR="007E3C16" w:rsidRPr="00220DC6" w:rsidRDefault="007E3C16" w:rsidP="006D62D2">
      <w:pPr>
        <w:pStyle w:val="FigureNoTitle"/>
        <w:rPr>
          <w:rFonts w:eastAsia="MS Mincho"/>
        </w:rPr>
      </w:pPr>
      <w:bookmarkStart w:id="104" w:name="_Toc204165169"/>
      <w:r w:rsidRPr="00220DC6">
        <w:rPr>
          <w:rFonts w:eastAsia="MS Mincho"/>
        </w:rPr>
        <w:t>Figure 6-12 – Implementation example of MTNP circuit switching</w:t>
      </w:r>
      <w:bookmarkEnd w:id="104"/>
    </w:p>
    <w:p w14:paraId="585AABDA" w14:textId="3FA538A3" w:rsidR="007E3C16" w:rsidRPr="00220DC6" w:rsidRDefault="007E3C16" w:rsidP="006D62D2">
      <w:pPr>
        <w:pStyle w:val="Normalaftertitle"/>
        <w:rPr>
          <w:rFonts w:eastAsia="MS Mincho"/>
          <w:lang w:eastAsia="zh-CN"/>
        </w:rPr>
      </w:pPr>
      <w:r w:rsidRPr="00220DC6">
        <w:rPr>
          <w:rFonts w:eastAsia="MS Mincho"/>
          <w:lang w:eastAsia="zh-CN"/>
        </w:rPr>
        <w:t xml:space="preserve">At an intermediate node, MTN path layer performs circuit switching. The MTNP characteristic information </w:t>
      </w:r>
      <w:r w:rsidR="005A36DF" w:rsidRPr="00220DC6">
        <w:rPr>
          <w:rFonts w:eastAsia="MS Mincho"/>
          <w:lang w:eastAsia="zh-CN"/>
        </w:rPr>
        <w:t xml:space="preserve">(CI) </w:t>
      </w:r>
      <w:r w:rsidRPr="00220DC6">
        <w:rPr>
          <w:rFonts w:eastAsia="MS Mincho"/>
          <w:lang w:eastAsia="zh-CN"/>
        </w:rPr>
        <w:t xml:space="preserve">is extracted from the </w:t>
      </w:r>
      <w:r w:rsidRPr="00220DC6">
        <w:rPr>
          <w:rFonts w:eastAsia="MS Mincho"/>
          <w:i/>
          <w:iCs/>
          <w:lang w:eastAsia="zh-CN"/>
        </w:rPr>
        <w:t>n</w:t>
      </w:r>
      <w:r w:rsidRPr="00220DC6">
        <w:rPr>
          <w:rFonts w:eastAsia="MS Mincho"/>
          <w:lang w:eastAsia="zh-CN"/>
        </w:rPr>
        <w:t xml:space="preserve"> calendar slots to which it is assigned on the ingress MTNS, and the MTNP characteristic information is inserted into the </w:t>
      </w:r>
      <w:r w:rsidRPr="00220DC6">
        <w:rPr>
          <w:rFonts w:eastAsia="MS Mincho"/>
          <w:i/>
          <w:iCs/>
          <w:lang w:eastAsia="zh-CN"/>
        </w:rPr>
        <w:t>n</w:t>
      </w:r>
      <w:r w:rsidRPr="00220DC6">
        <w:rPr>
          <w:rFonts w:eastAsia="MS Mincho"/>
          <w:lang w:eastAsia="zh-CN"/>
        </w:rPr>
        <w:t xml:space="preserve"> calendar slots to which it is assigned on the egress MTNS. Figure </w:t>
      </w:r>
      <w:r w:rsidRPr="00220DC6">
        <w:rPr>
          <w:rFonts w:eastAsia="SimSun"/>
          <w:lang w:eastAsia="zh-CN"/>
        </w:rPr>
        <w:t>6-</w:t>
      </w:r>
      <w:r w:rsidRPr="00220DC6">
        <w:rPr>
          <w:rFonts w:eastAsia="MS Mincho"/>
          <w:lang w:eastAsia="zh-CN"/>
        </w:rPr>
        <w:t xml:space="preserve">12 provides an implementation example of MTNP circuit switching. </w:t>
      </w:r>
    </w:p>
    <w:p w14:paraId="297FBEC9" w14:textId="2F491E28"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At intermediate node, the </w:t>
      </w:r>
      <w:r w:rsidRPr="00220DC6">
        <w:rPr>
          <w:rFonts w:eastAsia="MS Mincho"/>
          <w:i/>
          <w:iCs/>
          <w:lang w:eastAsia="zh-CN"/>
        </w:rPr>
        <w:t>n</w:t>
      </w:r>
      <w:r w:rsidRPr="00220DC6">
        <w:rPr>
          <w:rFonts w:eastAsia="MS Mincho"/>
          <w:lang w:eastAsia="zh-CN"/>
        </w:rPr>
        <w:t xml:space="preserve"> calendar slots and their positions occupied by any given MTNP are fixed. They do not change over time but </w:t>
      </w:r>
      <w:r w:rsidR="00131A7B" w:rsidRPr="00220DC6">
        <w:rPr>
          <w:rFonts w:eastAsia="MS Mincho"/>
          <w:lang w:eastAsia="zh-CN"/>
        </w:rPr>
        <w:t xml:space="preserve">are </w:t>
      </w:r>
      <w:r w:rsidRPr="00220DC6">
        <w:rPr>
          <w:rFonts w:eastAsia="MS Mincho"/>
          <w:lang w:eastAsia="zh-CN"/>
        </w:rPr>
        <w:t xml:space="preserve">only decided by configuration. This would bring two advantages for MTN. First, since MTNP does not perform sensing on any packet header information, it will not perform any time-consuming packet operation such as table look-up and packet assembling/de-assembling. Only a couple of 66B blocks are buffered in the intermediate node for a given MTNP. Therefore, MTNP can provide ultra-low latency and jitter at the microsecond level and sub-microsecond level respectively. Secondly, since MTNP occupies the same number of fixed calendar slots at the ingress and egress, the switching resource at the intermediate node can be guaranteed. This enables physical isolation between different MTNPs and different services. </w:t>
      </w:r>
    </w:p>
    <w:p w14:paraId="7F0FA7E7" w14:textId="6E16FE61" w:rsidR="007E3C16" w:rsidRPr="00220DC6" w:rsidRDefault="00F22FDE" w:rsidP="00B337EB">
      <w:pPr>
        <w:pStyle w:val="Heading4"/>
        <w:rPr>
          <w:rFonts w:eastAsia="MS Mincho"/>
          <w:b w:val="0"/>
          <w:bCs/>
          <w:szCs w:val="28"/>
          <w:lang w:eastAsia="ja-JP" w:bidi="ar-DZ"/>
        </w:rPr>
      </w:pPr>
      <w:r w:rsidRPr="00220DC6">
        <w:rPr>
          <w:rFonts w:eastAsia="MS Mincho"/>
          <w:lang w:eastAsia="ja-JP" w:bidi="ar-DZ"/>
        </w:rPr>
        <w:t>6.2.2.8</w:t>
      </w:r>
      <w:r w:rsidRPr="00220DC6">
        <w:rPr>
          <w:rFonts w:eastAsia="MS Mincho"/>
          <w:lang w:eastAsia="ja-JP" w:bidi="ar-DZ"/>
        </w:rPr>
        <w:tab/>
      </w:r>
      <w:r w:rsidR="007E3C16" w:rsidRPr="00220DC6">
        <w:rPr>
          <w:rFonts w:eastAsia="MS Mincho"/>
          <w:lang w:eastAsia="ja-JP" w:bidi="ar-DZ"/>
        </w:rPr>
        <w:t>MTN Ethernet packet client mapping</w:t>
      </w:r>
    </w:p>
    <w:p w14:paraId="547845DB" w14:textId="4FA4DDE9" w:rsidR="00B337EB" w:rsidRPr="00220DC6" w:rsidRDefault="00B337EB" w:rsidP="00B337EB">
      <w:pPr>
        <w:pStyle w:val="Figure"/>
        <w:rPr>
          <w:rFonts w:eastAsia="MS Mincho"/>
          <w:lang w:eastAsia="zh-CN"/>
        </w:rPr>
      </w:pPr>
      <w:r w:rsidRPr="00220DC6">
        <w:rPr>
          <w:noProof/>
        </w:rPr>
        <w:drawing>
          <wp:inline distT="0" distB="0" distL="0" distR="0" wp14:anchorId="1EC431ED" wp14:editId="29125C8C">
            <wp:extent cx="6120765" cy="2096770"/>
            <wp:effectExtent l="0" t="0" r="0" b="0"/>
            <wp:docPr id="778684384" name="Picture 16" descr="Illustration of Ethernet packet transcodes to 66B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84384" name="Picture 16" descr="Illustration of Ethernet packet transcodes to 66B bloc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765" cy="2096770"/>
                    </a:xfrm>
                    <a:prstGeom prst="rect">
                      <a:avLst/>
                    </a:prstGeom>
                    <a:noFill/>
                    <a:ln>
                      <a:noFill/>
                    </a:ln>
                  </pic:spPr>
                </pic:pic>
              </a:graphicData>
            </a:graphic>
          </wp:inline>
        </w:drawing>
      </w:r>
    </w:p>
    <w:p w14:paraId="16A9502B" w14:textId="2316A8A5" w:rsidR="007E3C16" w:rsidRPr="00220DC6" w:rsidRDefault="007E3C16" w:rsidP="00D913D9">
      <w:pPr>
        <w:pStyle w:val="FigureNoTitle"/>
        <w:rPr>
          <w:rFonts w:eastAsia="MS Mincho"/>
        </w:rPr>
      </w:pPr>
      <w:bookmarkStart w:id="105" w:name="_Toc204165170"/>
      <w:r w:rsidRPr="00220DC6">
        <w:rPr>
          <w:rFonts w:eastAsia="MS Mincho"/>
        </w:rPr>
        <w:t xml:space="preserve">Figure 6-13 – </w:t>
      </w:r>
      <w:r w:rsidR="00A777EF" w:rsidRPr="00220DC6">
        <w:rPr>
          <w:rFonts w:eastAsia="MS Mincho"/>
        </w:rPr>
        <w:t>I</w:t>
      </w:r>
      <w:r w:rsidRPr="00220DC6">
        <w:rPr>
          <w:rFonts w:eastAsia="MS Mincho"/>
        </w:rPr>
        <w:t>llustration of Ethernet packet transcodes to 66B blocks</w:t>
      </w:r>
      <w:bookmarkEnd w:id="105"/>
    </w:p>
    <w:p w14:paraId="78752FD9" w14:textId="42367232" w:rsidR="007E3C16" w:rsidRPr="00220DC6" w:rsidRDefault="007E3C16" w:rsidP="00D913D9">
      <w:pPr>
        <w:pStyle w:val="Normalaftertitle"/>
        <w:rPr>
          <w:rFonts w:eastAsia="MS Mincho"/>
          <w:lang w:eastAsia="zh-CN"/>
        </w:rPr>
      </w:pPr>
      <w:r w:rsidRPr="00220DC6">
        <w:rPr>
          <w:rFonts w:eastAsia="MS Mincho"/>
          <w:lang w:eastAsia="zh-CN"/>
        </w:rPr>
        <w:lastRenderedPageBreak/>
        <w:t>When the MTN carries Ethernet client signals, the MTN ingress node transcodes the Ethernet frames into a sequence of 66B blocks. The 66B blocks sequence is transmitted through an MTN path which occupies one or more specific timeslots at the MTN section layer. This mapping process is specified in clause</w:t>
      </w:r>
      <w:r w:rsidR="007D0754" w:rsidRPr="00220DC6">
        <w:rPr>
          <w:rFonts w:eastAsia="MS Mincho"/>
          <w:lang w:eastAsia="zh-CN"/>
        </w:rPr>
        <w:t>s</w:t>
      </w:r>
      <w:r w:rsidRPr="00220DC6">
        <w:rPr>
          <w:rFonts w:eastAsia="MS Mincho"/>
          <w:lang w:eastAsia="zh-CN"/>
        </w:rPr>
        <w:t xml:space="preserve"> 81 and 82.2.4 of [IEEE 802.3].</w:t>
      </w:r>
    </w:p>
    <w:p w14:paraId="6574BE28" w14:textId="75F9657B"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Figure </w:t>
      </w:r>
      <w:r w:rsidRPr="00220DC6">
        <w:rPr>
          <w:rFonts w:eastAsia="SimSun"/>
          <w:lang w:eastAsia="zh-CN"/>
        </w:rPr>
        <w:t>6-</w:t>
      </w:r>
      <w:r w:rsidRPr="00220DC6">
        <w:rPr>
          <w:rFonts w:eastAsia="MS Mincho"/>
          <w:lang w:eastAsia="zh-CN"/>
        </w:rPr>
        <w:t>13 illustrates the 66B transcoding result. After transcoding, each Ethernet frame becomes a string of 66B blocks which consist of a start control block, several data blocks and a terminal control block. Usually, adjacent Ethernet frames would have an inter-packet gap</w:t>
      </w:r>
      <w:r w:rsidR="00DA1CD8" w:rsidRPr="00220DC6">
        <w:rPr>
          <w:rFonts w:eastAsia="MS Mincho"/>
          <w:lang w:eastAsia="zh-CN"/>
        </w:rPr>
        <w:t xml:space="preserve"> (IPG)</w:t>
      </w:r>
      <w:r w:rsidRPr="00220DC6">
        <w:rPr>
          <w:rFonts w:eastAsia="MS Mincho"/>
          <w:lang w:eastAsia="zh-CN"/>
        </w:rPr>
        <w:t xml:space="preserve">, which would be transcoded to idle control blocks. </w:t>
      </w:r>
    </w:p>
    <w:p w14:paraId="4AAFDEE5" w14:textId="415D08FC" w:rsidR="007E3C16" w:rsidRPr="00220DC6" w:rsidRDefault="00F22FDE" w:rsidP="00F22FDE">
      <w:pPr>
        <w:pStyle w:val="Heading4"/>
        <w:rPr>
          <w:rFonts w:eastAsia="MS Mincho"/>
          <w:b w:val="0"/>
          <w:bCs/>
          <w:szCs w:val="28"/>
          <w:lang w:eastAsia="ja-JP" w:bidi="ar-DZ"/>
        </w:rPr>
      </w:pPr>
      <w:r w:rsidRPr="00220DC6">
        <w:rPr>
          <w:rFonts w:eastAsia="MS Mincho"/>
          <w:lang w:eastAsia="ja-JP" w:bidi="ar-DZ"/>
        </w:rPr>
        <w:t>6.2.2.9</w:t>
      </w:r>
      <w:r w:rsidRPr="00220DC6">
        <w:rPr>
          <w:rFonts w:eastAsia="MS Mincho"/>
          <w:lang w:eastAsia="ja-JP" w:bidi="ar-DZ"/>
        </w:rPr>
        <w:tab/>
      </w:r>
      <w:r w:rsidR="007E3C16" w:rsidRPr="00220DC6">
        <w:rPr>
          <w:rFonts w:eastAsia="MS Mincho"/>
          <w:lang w:eastAsia="ja-JP" w:bidi="ar-DZ"/>
        </w:rPr>
        <w:t>MTN synchronization</w:t>
      </w:r>
    </w:p>
    <w:p w14:paraId="5806D347" w14:textId="3BD04E6A" w:rsidR="007E3C16" w:rsidRPr="00220DC6" w:rsidRDefault="00F22FDE" w:rsidP="00F22FDE">
      <w:pPr>
        <w:pStyle w:val="Heading5"/>
        <w:rPr>
          <w:rFonts w:eastAsia="MS Mincho"/>
          <w:lang w:eastAsia="ja-JP" w:bidi="ar-DZ"/>
        </w:rPr>
      </w:pPr>
      <w:r w:rsidRPr="00220DC6">
        <w:rPr>
          <w:rFonts w:eastAsia="MS Mincho"/>
          <w:lang w:eastAsia="ja-JP" w:bidi="ar-DZ"/>
        </w:rPr>
        <w:t>6.2.2.9.1</w:t>
      </w:r>
      <w:r w:rsidRPr="00220DC6">
        <w:rPr>
          <w:rFonts w:eastAsia="MS Mincho"/>
          <w:lang w:eastAsia="ja-JP" w:bidi="ar-DZ"/>
        </w:rPr>
        <w:tab/>
      </w:r>
      <w:r w:rsidR="007E3C16" w:rsidRPr="00220DC6">
        <w:rPr>
          <w:rFonts w:eastAsia="MS Mincho"/>
          <w:lang w:eastAsia="ja-JP" w:bidi="ar-DZ"/>
        </w:rPr>
        <w:t>MTN synchronization requirements</w:t>
      </w:r>
    </w:p>
    <w:p w14:paraId="18E42DB3" w14:textId="5FFB0F3C" w:rsidR="007E3C16" w:rsidRPr="00220DC6" w:rsidRDefault="007E3C16" w:rsidP="007E3C16">
      <w:pPr>
        <w:overflowPunct/>
        <w:autoSpaceDE/>
        <w:autoSpaceDN/>
        <w:adjustRightInd/>
        <w:textAlignment w:val="auto"/>
        <w:rPr>
          <w:rFonts w:eastAsia="SimSun"/>
          <w:lang w:eastAsia="zh-CN"/>
        </w:rPr>
      </w:pPr>
      <w:r w:rsidRPr="00220DC6">
        <w:rPr>
          <w:rFonts w:eastAsia="SimSun"/>
          <w:lang w:eastAsia="zh-CN"/>
        </w:rPr>
        <w:t xml:space="preserve">MTN supports the physical layer frequency synchronization and </w:t>
      </w:r>
      <w:r w:rsidR="008E5E14" w:rsidRPr="00220DC6">
        <w:rPr>
          <w:rFonts w:eastAsiaTheme="minorEastAsia"/>
        </w:rPr>
        <w:t>p</w:t>
      </w:r>
      <w:r w:rsidR="00961042" w:rsidRPr="00220DC6">
        <w:rPr>
          <w:rFonts w:eastAsiaTheme="minorEastAsia"/>
        </w:rPr>
        <w:t>recision</w:t>
      </w:r>
      <w:r w:rsidR="00961042" w:rsidRPr="00220DC6">
        <w:rPr>
          <w:rFonts w:eastAsia="MS Mincho"/>
          <w:lang w:eastAsia="ja-JP" w:bidi="ar-DZ"/>
        </w:rPr>
        <w:t xml:space="preserve"> </w:t>
      </w:r>
      <w:r w:rsidR="008E5E14" w:rsidRPr="00220DC6">
        <w:rPr>
          <w:rFonts w:eastAsia="MS Mincho"/>
          <w:lang w:eastAsia="ja-JP" w:bidi="ar-DZ"/>
        </w:rPr>
        <w:t>t</w:t>
      </w:r>
      <w:r w:rsidR="00961042" w:rsidRPr="00220DC6">
        <w:rPr>
          <w:rFonts w:eastAsia="MS Mincho"/>
          <w:lang w:eastAsia="ja-JP" w:bidi="ar-DZ"/>
        </w:rPr>
        <w:t xml:space="preserve">ime </w:t>
      </w:r>
      <w:r w:rsidR="008E5E14" w:rsidRPr="00220DC6">
        <w:rPr>
          <w:rFonts w:eastAsia="MS Mincho"/>
          <w:lang w:eastAsia="ja-JP" w:bidi="ar-DZ"/>
        </w:rPr>
        <w:t>p</w:t>
      </w:r>
      <w:r w:rsidR="00961042" w:rsidRPr="00220DC6">
        <w:rPr>
          <w:rFonts w:eastAsia="MS Mincho"/>
          <w:lang w:eastAsia="ja-JP" w:bidi="ar-DZ"/>
        </w:rPr>
        <w:t>rotocol</w:t>
      </w:r>
      <w:r w:rsidR="00961042" w:rsidRPr="00220DC6">
        <w:rPr>
          <w:rFonts w:eastAsia="SimSun"/>
          <w:lang w:eastAsia="zh-CN"/>
        </w:rPr>
        <w:t xml:space="preserve"> (</w:t>
      </w:r>
      <w:r w:rsidRPr="00220DC6">
        <w:rPr>
          <w:rFonts w:eastAsia="SimSun"/>
          <w:lang w:eastAsia="zh-CN"/>
        </w:rPr>
        <w:t>PTP</w:t>
      </w:r>
      <w:r w:rsidR="00961042" w:rsidRPr="00220DC6">
        <w:rPr>
          <w:rFonts w:eastAsia="SimSun"/>
          <w:lang w:eastAsia="zh-CN"/>
        </w:rPr>
        <w:t>)</w:t>
      </w:r>
      <w:r w:rsidRPr="00220DC6">
        <w:rPr>
          <w:rFonts w:eastAsia="SimSun"/>
          <w:lang w:eastAsia="zh-CN"/>
        </w:rPr>
        <w:t xml:space="preserve"> phase/time synchronization. MTN synchronization requirements come from but not limited to the following applications:</w:t>
      </w:r>
    </w:p>
    <w:p w14:paraId="04B9FCE1" w14:textId="024568C0" w:rsidR="007E3C16" w:rsidRPr="00220DC6" w:rsidRDefault="00F22FDE" w:rsidP="005C0083">
      <w:pPr>
        <w:pStyle w:val="enumlev1"/>
        <w:rPr>
          <w:rFonts w:eastAsia="SimSun"/>
          <w:szCs w:val="24"/>
          <w:lang w:eastAsia="zh-CN"/>
        </w:rPr>
      </w:pPr>
      <w:r w:rsidRPr="00220DC6">
        <w:rPr>
          <w:rFonts w:eastAsia="SimSun"/>
          <w:szCs w:val="24"/>
          <w:lang w:eastAsia="zh-CN"/>
        </w:rPr>
        <w:t>1)</w:t>
      </w:r>
      <w:r w:rsidRPr="00220DC6">
        <w:rPr>
          <w:rFonts w:eastAsia="SimSun"/>
          <w:szCs w:val="24"/>
          <w:lang w:eastAsia="zh-CN"/>
        </w:rPr>
        <w:tab/>
      </w:r>
      <w:r w:rsidR="007E3C16" w:rsidRPr="00220DC6">
        <w:rPr>
          <w:rFonts w:eastAsia="SimSun"/>
          <w:szCs w:val="24"/>
          <w:lang w:eastAsia="zh-CN"/>
        </w:rPr>
        <w:t>5G wireless transport: MTN standard is established to meet the requirements of 5G wireless transport in [ITU-T G.8300], which should meet the requirements of time synchronization and frequency synchronization of wireless base stations.</w:t>
      </w:r>
    </w:p>
    <w:p w14:paraId="6E26F6D6" w14:textId="4DA9FA3F" w:rsidR="007E3C16" w:rsidRPr="00220DC6" w:rsidRDefault="00F22FDE" w:rsidP="005C0083">
      <w:pPr>
        <w:pStyle w:val="enumlev1"/>
        <w:rPr>
          <w:rFonts w:eastAsia="SimSun"/>
          <w:szCs w:val="24"/>
          <w:lang w:eastAsia="zh-CN"/>
        </w:rPr>
      </w:pPr>
      <w:r w:rsidRPr="00220DC6">
        <w:rPr>
          <w:rFonts w:eastAsia="SimSun"/>
          <w:szCs w:val="24"/>
          <w:lang w:eastAsia="zh-CN"/>
        </w:rPr>
        <w:t>2)</w:t>
      </w:r>
      <w:r w:rsidRPr="00220DC6">
        <w:rPr>
          <w:rFonts w:eastAsia="SimSun"/>
          <w:szCs w:val="24"/>
          <w:lang w:eastAsia="zh-CN"/>
        </w:rPr>
        <w:tab/>
      </w:r>
      <w:r w:rsidR="007E3C16" w:rsidRPr="00220DC6">
        <w:rPr>
          <w:rFonts w:eastAsia="SimSun"/>
          <w:szCs w:val="24"/>
          <w:lang w:eastAsia="zh-CN"/>
        </w:rPr>
        <w:t>One-way delay measurement: One-way delay measurement (DM) as defined in [ITU</w:t>
      </w:r>
      <w:r w:rsidR="00D913D9" w:rsidRPr="00220DC6">
        <w:rPr>
          <w:rFonts w:eastAsia="SimSun"/>
          <w:szCs w:val="24"/>
          <w:lang w:eastAsia="zh-CN"/>
        </w:rPr>
        <w:noBreakHyphen/>
      </w:r>
      <w:r w:rsidR="007E3C16" w:rsidRPr="00220DC6">
        <w:rPr>
          <w:rFonts w:eastAsia="SimSun"/>
          <w:szCs w:val="24"/>
          <w:lang w:eastAsia="zh-CN"/>
        </w:rPr>
        <w:t>T</w:t>
      </w:r>
      <w:r w:rsidR="00D913D9" w:rsidRPr="00220DC6">
        <w:rPr>
          <w:rFonts w:eastAsia="SimSun"/>
          <w:szCs w:val="24"/>
          <w:lang w:eastAsia="zh-CN"/>
        </w:rPr>
        <w:t> </w:t>
      </w:r>
      <w:r w:rsidR="007E3C16" w:rsidRPr="00220DC6">
        <w:rPr>
          <w:rFonts w:eastAsia="SimSun"/>
          <w:szCs w:val="24"/>
          <w:lang w:eastAsia="zh-CN"/>
        </w:rPr>
        <w:t xml:space="preserve">G.8312] </w:t>
      </w:r>
      <w:r w:rsidR="00D913D9" w:rsidRPr="00220DC6">
        <w:rPr>
          <w:rFonts w:eastAsia="SimSun"/>
          <w:szCs w:val="24"/>
          <w:lang w:eastAsia="zh-CN"/>
        </w:rPr>
        <w:t>clause</w:t>
      </w:r>
      <w:r w:rsidR="007D0754" w:rsidRPr="00220DC6">
        <w:rPr>
          <w:rFonts w:eastAsia="SimSun"/>
          <w:szCs w:val="24"/>
          <w:lang w:eastAsia="zh-CN"/>
        </w:rPr>
        <w:t>s</w:t>
      </w:r>
      <w:r w:rsidR="00D913D9" w:rsidRPr="00220DC6">
        <w:rPr>
          <w:rFonts w:eastAsia="SimSun"/>
          <w:szCs w:val="24"/>
          <w:lang w:eastAsia="zh-CN"/>
        </w:rPr>
        <w:t xml:space="preserve"> </w:t>
      </w:r>
      <w:r w:rsidR="007E3C16" w:rsidRPr="00220DC6">
        <w:rPr>
          <w:rFonts w:eastAsia="SimSun"/>
          <w:szCs w:val="24"/>
          <w:lang w:eastAsia="zh-CN"/>
        </w:rPr>
        <w:t>8.2.2.2.2 and 8.</w:t>
      </w:r>
      <w:r w:rsidR="007365A3" w:rsidRPr="00220DC6">
        <w:rPr>
          <w:rFonts w:eastAsia="SimSun"/>
          <w:szCs w:val="24"/>
          <w:lang w:eastAsia="zh-CN"/>
        </w:rPr>
        <w:t>2</w:t>
      </w:r>
      <w:r w:rsidR="007E3C16" w:rsidRPr="00220DC6">
        <w:rPr>
          <w:rFonts w:eastAsia="SimSun"/>
          <w:szCs w:val="24"/>
          <w:lang w:eastAsia="zh-CN"/>
        </w:rPr>
        <w:t>.</w:t>
      </w:r>
      <w:r w:rsidR="007365A3" w:rsidRPr="00220DC6">
        <w:rPr>
          <w:rFonts w:eastAsia="SimSun"/>
          <w:szCs w:val="24"/>
          <w:lang w:eastAsia="zh-CN"/>
        </w:rPr>
        <w:t>2</w:t>
      </w:r>
      <w:r w:rsidR="007E3C16" w:rsidRPr="00220DC6">
        <w:rPr>
          <w:rFonts w:eastAsia="SimSun"/>
          <w:szCs w:val="24"/>
          <w:lang w:eastAsia="zh-CN"/>
        </w:rPr>
        <w:t>.</w:t>
      </w:r>
      <w:r w:rsidR="007365A3" w:rsidRPr="00220DC6">
        <w:rPr>
          <w:rFonts w:eastAsia="SimSun"/>
          <w:szCs w:val="24"/>
          <w:lang w:eastAsia="zh-CN"/>
        </w:rPr>
        <w:t>2</w:t>
      </w:r>
      <w:r w:rsidR="007E3C16" w:rsidRPr="00220DC6">
        <w:rPr>
          <w:rFonts w:eastAsia="SimSun"/>
          <w:szCs w:val="24"/>
          <w:lang w:eastAsia="zh-CN"/>
        </w:rPr>
        <w:t>.</w:t>
      </w:r>
      <w:r w:rsidR="007365A3" w:rsidRPr="00220DC6">
        <w:rPr>
          <w:rFonts w:eastAsia="SimSun"/>
          <w:szCs w:val="24"/>
          <w:lang w:eastAsia="zh-CN"/>
        </w:rPr>
        <w:t>3</w:t>
      </w:r>
      <w:r w:rsidR="007E3C16" w:rsidRPr="00220DC6">
        <w:rPr>
          <w:rFonts w:eastAsia="SimSun"/>
          <w:szCs w:val="24"/>
          <w:lang w:eastAsia="zh-CN"/>
        </w:rPr>
        <w:t xml:space="preserve"> needs time synchronization.</w:t>
      </w:r>
    </w:p>
    <w:p w14:paraId="749930AD" w14:textId="0382475B" w:rsidR="007E3C16" w:rsidRPr="00220DC6" w:rsidRDefault="00F22FDE" w:rsidP="00D913D9">
      <w:pPr>
        <w:pStyle w:val="enumlev1"/>
        <w:rPr>
          <w:rFonts w:eastAsia="SimSun"/>
          <w:szCs w:val="24"/>
          <w:lang w:eastAsia="zh-CN"/>
        </w:rPr>
      </w:pPr>
      <w:r w:rsidRPr="00220DC6">
        <w:rPr>
          <w:rFonts w:eastAsia="SimSun"/>
          <w:szCs w:val="24"/>
          <w:lang w:eastAsia="zh-CN"/>
        </w:rPr>
        <w:t>3)</w:t>
      </w:r>
      <w:r w:rsidRPr="00220DC6">
        <w:rPr>
          <w:rFonts w:eastAsia="SimSun"/>
          <w:szCs w:val="24"/>
          <w:lang w:eastAsia="zh-CN"/>
        </w:rPr>
        <w:tab/>
      </w:r>
      <w:r w:rsidR="007E3C16" w:rsidRPr="00220DC6">
        <w:rPr>
          <w:rFonts w:eastAsia="SimSun"/>
          <w:szCs w:val="24"/>
          <w:lang w:eastAsia="zh-CN"/>
        </w:rPr>
        <w:t xml:space="preserve">Timing service for industries: The MTN network requires time synchronization to meet the time synchronization requirements of the </w:t>
      </w:r>
      <w:proofErr w:type="spellStart"/>
      <w:r w:rsidR="007E3C16" w:rsidRPr="00220DC6">
        <w:rPr>
          <w:rFonts w:eastAsia="SimSun"/>
          <w:szCs w:val="24"/>
          <w:lang w:eastAsia="zh-CN"/>
        </w:rPr>
        <w:t>fgMTN</w:t>
      </w:r>
      <w:proofErr w:type="spellEnd"/>
      <w:r w:rsidR="007E3C16" w:rsidRPr="00220DC6">
        <w:rPr>
          <w:rFonts w:eastAsia="SimSun"/>
          <w:szCs w:val="24"/>
          <w:lang w:eastAsia="zh-CN"/>
        </w:rPr>
        <w:t xml:space="preserve"> or MTN clients. These clients could be, for example, from power, finance or transportation industries.</w:t>
      </w:r>
    </w:p>
    <w:p w14:paraId="33ED5688" w14:textId="7FBE4B9B" w:rsidR="007E3C16" w:rsidRPr="00220DC6" w:rsidRDefault="00F22FDE" w:rsidP="00F22FDE">
      <w:pPr>
        <w:pStyle w:val="Heading5"/>
        <w:rPr>
          <w:rFonts w:eastAsia="MS Mincho"/>
          <w:b w:val="0"/>
          <w:bCs/>
          <w:iCs/>
          <w:szCs w:val="26"/>
          <w:lang w:eastAsia="ja-JP" w:bidi="ar-DZ"/>
        </w:rPr>
      </w:pPr>
      <w:r w:rsidRPr="00220DC6">
        <w:rPr>
          <w:rFonts w:eastAsia="MS Mincho"/>
          <w:lang w:eastAsia="ja-JP" w:bidi="ar-DZ"/>
        </w:rPr>
        <w:t>6.2.2.9.2</w:t>
      </w:r>
      <w:r w:rsidRPr="00220DC6">
        <w:rPr>
          <w:rFonts w:eastAsia="MS Mincho"/>
          <w:lang w:eastAsia="ja-JP" w:bidi="ar-DZ"/>
        </w:rPr>
        <w:tab/>
      </w:r>
      <w:r w:rsidR="007E3C16" w:rsidRPr="00220DC6">
        <w:rPr>
          <w:rFonts w:eastAsia="MS Mincho"/>
          <w:lang w:eastAsia="ja-JP" w:bidi="ar-DZ"/>
        </w:rPr>
        <w:t>MTN synchronization architecture</w:t>
      </w:r>
    </w:p>
    <w:p w14:paraId="331D78A6" w14:textId="77777777" w:rsidR="007E3C16" w:rsidRPr="00220DC6" w:rsidRDefault="007E3C16" w:rsidP="007E3C16">
      <w:pPr>
        <w:overflowPunct/>
        <w:autoSpaceDE/>
        <w:autoSpaceDN/>
        <w:adjustRightInd/>
        <w:textAlignment w:val="auto"/>
        <w:rPr>
          <w:rFonts w:eastAsia="SimSun"/>
          <w:lang w:eastAsia="zh-CN"/>
        </w:rPr>
      </w:pPr>
      <w:r w:rsidRPr="00220DC6">
        <w:rPr>
          <w:rFonts w:eastAsia="SimSun"/>
          <w:lang w:eastAsia="zh-CN"/>
        </w:rPr>
        <w:t>The frequency synchronization of MTN is distributed by the physical layer. And the phase/time synchronization of MTN is distributed by PTP.</w:t>
      </w:r>
    </w:p>
    <w:p w14:paraId="0CAA3899" w14:textId="5DFB3D38" w:rsidR="007E3C16" w:rsidRPr="00220DC6" w:rsidRDefault="007E3C16" w:rsidP="007E3C16">
      <w:pPr>
        <w:overflowPunct/>
        <w:autoSpaceDE/>
        <w:autoSpaceDN/>
        <w:adjustRightInd/>
        <w:textAlignment w:val="auto"/>
        <w:rPr>
          <w:rFonts w:eastAsia="SimSun"/>
          <w:lang w:eastAsia="zh-CN"/>
        </w:rPr>
      </w:pPr>
      <w:r w:rsidRPr="00220DC6">
        <w:rPr>
          <w:rFonts w:eastAsia="SimSun"/>
          <w:lang w:eastAsia="zh-CN"/>
        </w:rPr>
        <w:t xml:space="preserve">MTN synchronization uses full-timing distribution architecture defined in [ITU-T G.8274]. MTN PTP clocks in MTN synchronization networks </w:t>
      </w:r>
      <w:r w:rsidR="00C05A26" w:rsidRPr="00220DC6">
        <w:rPr>
          <w:rFonts w:eastAsia="SimSun"/>
          <w:lang w:eastAsia="zh-CN"/>
        </w:rPr>
        <w:t xml:space="preserve">which </w:t>
      </w:r>
      <w:r w:rsidRPr="00220DC6">
        <w:rPr>
          <w:rFonts w:eastAsia="SimSun"/>
          <w:lang w:eastAsia="zh-CN"/>
        </w:rPr>
        <w:t xml:space="preserve">are </w:t>
      </w:r>
      <w:r w:rsidR="005226AA" w:rsidRPr="00220DC6">
        <w:rPr>
          <w:rFonts w:eastAsiaTheme="minorEastAsia"/>
        </w:rPr>
        <w:t>t</w:t>
      </w:r>
      <w:r w:rsidR="00AA3BA1" w:rsidRPr="00220DC6">
        <w:rPr>
          <w:rFonts w:eastAsiaTheme="minorEastAsia"/>
        </w:rPr>
        <w:t>elecom</w:t>
      </w:r>
      <w:r w:rsidR="00AA3BA1" w:rsidRPr="00220DC6">
        <w:rPr>
          <w:rFonts w:eastAsia="MS Mincho"/>
          <w:lang w:eastAsia="ja-JP" w:bidi="ar-DZ"/>
        </w:rPr>
        <w:t xml:space="preserve"> </w:t>
      </w:r>
      <w:r w:rsidR="005226AA" w:rsidRPr="00220DC6">
        <w:rPr>
          <w:rFonts w:eastAsia="MS Mincho"/>
          <w:lang w:eastAsia="ja-JP" w:bidi="ar-DZ"/>
        </w:rPr>
        <w:t>g</w:t>
      </w:r>
      <w:r w:rsidR="00AA3BA1" w:rsidRPr="00220DC6">
        <w:rPr>
          <w:rFonts w:eastAsia="MS Mincho"/>
          <w:lang w:eastAsia="ja-JP" w:bidi="ar-DZ"/>
        </w:rPr>
        <w:t>randmaster</w:t>
      </w:r>
      <w:r w:rsidR="00AA3BA1" w:rsidRPr="00220DC6">
        <w:rPr>
          <w:rFonts w:eastAsia="SimSun"/>
          <w:lang w:eastAsia="zh-CN"/>
        </w:rPr>
        <w:t xml:space="preserve"> (</w:t>
      </w:r>
      <w:r w:rsidRPr="00220DC6">
        <w:rPr>
          <w:rFonts w:eastAsia="SimSun"/>
          <w:lang w:eastAsia="zh-CN"/>
        </w:rPr>
        <w:t>T-GM</w:t>
      </w:r>
      <w:r w:rsidR="00AA3BA1" w:rsidRPr="00220DC6">
        <w:rPr>
          <w:rFonts w:eastAsia="SimSun"/>
          <w:lang w:eastAsia="zh-CN"/>
        </w:rPr>
        <w:t>)</w:t>
      </w:r>
      <w:r w:rsidRPr="00220DC6">
        <w:rPr>
          <w:rFonts w:eastAsia="SimSun"/>
          <w:lang w:eastAsia="zh-CN"/>
        </w:rPr>
        <w:t xml:space="preserve"> with performance as specified in [ITU</w:t>
      </w:r>
      <w:r w:rsidR="00D913D9" w:rsidRPr="00220DC6">
        <w:rPr>
          <w:rFonts w:eastAsia="SimSun"/>
          <w:lang w:eastAsia="zh-CN"/>
        </w:rPr>
        <w:noBreakHyphen/>
      </w:r>
      <w:r w:rsidRPr="00220DC6">
        <w:rPr>
          <w:rFonts w:eastAsia="SimSun"/>
          <w:lang w:eastAsia="zh-CN"/>
        </w:rPr>
        <w:t>T</w:t>
      </w:r>
      <w:r w:rsidR="00D913D9" w:rsidRPr="00220DC6">
        <w:rPr>
          <w:rFonts w:eastAsia="SimSun"/>
          <w:lang w:eastAsia="zh-CN"/>
        </w:rPr>
        <w:t> </w:t>
      </w:r>
      <w:r w:rsidRPr="00220DC6">
        <w:rPr>
          <w:rFonts w:eastAsia="SimSun"/>
          <w:lang w:eastAsia="zh-CN"/>
        </w:rPr>
        <w:t xml:space="preserve">G.8272] or [ITU-T G.8272.1], and T-BC and </w:t>
      </w:r>
      <w:r w:rsidR="00097D82" w:rsidRPr="00220DC6">
        <w:rPr>
          <w:rFonts w:eastAsiaTheme="minorEastAsia"/>
        </w:rPr>
        <w:t>t</w:t>
      </w:r>
      <w:r w:rsidR="00C07C45" w:rsidRPr="00220DC6">
        <w:rPr>
          <w:rFonts w:eastAsiaTheme="minorEastAsia"/>
        </w:rPr>
        <w:t>elecom</w:t>
      </w:r>
      <w:r w:rsidR="00C07C45" w:rsidRPr="00220DC6">
        <w:rPr>
          <w:rFonts w:eastAsia="MS Mincho"/>
          <w:lang w:eastAsia="ja-JP" w:bidi="ar-DZ"/>
        </w:rPr>
        <w:t xml:space="preserve"> </w:t>
      </w:r>
      <w:r w:rsidR="00097D82" w:rsidRPr="00220DC6">
        <w:rPr>
          <w:rFonts w:eastAsia="MS Mincho"/>
          <w:lang w:eastAsia="ja-JP" w:bidi="ar-DZ"/>
        </w:rPr>
        <w:t>t</w:t>
      </w:r>
      <w:r w:rsidR="00C07C45" w:rsidRPr="00220DC6">
        <w:rPr>
          <w:rFonts w:eastAsia="MS Mincho"/>
          <w:lang w:eastAsia="ja-JP" w:bidi="ar-DZ"/>
        </w:rPr>
        <w:t xml:space="preserve">ime </w:t>
      </w:r>
      <w:r w:rsidR="00097D82" w:rsidRPr="00220DC6">
        <w:rPr>
          <w:rFonts w:eastAsia="MS Mincho"/>
          <w:lang w:eastAsia="ja-JP" w:bidi="ar-DZ"/>
        </w:rPr>
        <w:t>s</w:t>
      </w:r>
      <w:r w:rsidR="00C07C45" w:rsidRPr="00220DC6">
        <w:rPr>
          <w:rFonts w:eastAsia="MS Mincho"/>
          <w:lang w:eastAsia="ja-JP" w:bidi="ar-DZ"/>
        </w:rPr>
        <w:t xml:space="preserve">ynchronous </w:t>
      </w:r>
      <w:r w:rsidR="00097D82" w:rsidRPr="00220DC6">
        <w:rPr>
          <w:rFonts w:eastAsia="MS Mincho"/>
          <w:lang w:eastAsia="ja-JP" w:bidi="ar-DZ"/>
        </w:rPr>
        <w:t>c</w:t>
      </w:r>
      <w:r w:rsidR="00C07C45" w:rsidRPr="00220DC6">
        <w:rPr>
          <w:rFonts w:eastAsia="MS Mincho"/>
          <w:lang w:eastAsia="ja-JP" w:bidi="ar-DZ"/>
        </w:rPr>
        <w:t>lock</w:t>
      </w:r>
      <w:r w:rsidR="00C07C45" w:rsidRPr="00220DC6">
        <w:rPr>
          <w:rFonts w:eastAsia="SimSun"/>
          <w:lang w:eastAsia="zh-CN"/>
        </w:rPr>
        <w:t xml:space="preserve"> (</w:t>
      </w:r>
      <w:r w:rsidRPr="00220DC6">
        <w:rPr>
          <w:rFonts w:eastAsia="SimSun"/>
          <w:lang w:eastAsia="zh-CN"/>
        </w:rPr>
        <w:t>T-TSC</w:t>
      </w:r>
      <w:r w:rsidR="00C07C45" w:rsidRPr="00220DC6">
        <w:rPr>
          <w:rFonts w:eastAsia="SimSun"/>
          <w:lang w:eastAsia="zh-CN"/>
        </w:rPr>
        <w:t>)</w:t>
      </w:r>
      <w:r w:rsidRPr="00220DC6">
        <w:rPr>
          <w:rFonts w:eastAsia="SimSun"/>
          <w:lang w:eastAsia="zh-CN"/>
        </w:rPr>
        <w:t xml:space="preserve"> with performance as specified in</w:t>
      </w:r>
      <w:r w:rsidRPr="00220DC6">
        <w:rPr>
          <w:rFonts w:eastAsia="SimSun"/>
          <w:u w:val="single"/>
          <w:lang w:eastAsia="zh-CN"/>
        </w:rPr>
        <w:t xml:space="preserve"> </w:t>
      </w:r>
      <w:r w:rsidRPr="00220DC6">
        <w:rPr>
          <w:rFonts w:eastAsia="SimSun"/>
          <w:lang w:eastAsia="zh-CN"/>
        </w:rPr>
        <w:t>[ITU</w:t>
      </w:r>
      <w:r w:rsidR="00D913D9" w:rsidRPr="00220DC6">
        <w:rPr>
          <w:rFonts w:eastAsia="SimSun"/>
          <w:lang w:eastAsia="zh-CN"/>
        </w:rPr>
        <w:noBreakHyphen/>
      </w:r>
      <w:r w:rsidRPr="00220DC6">
        <w:rPr>
          <w:rFonts w:eastAsia="SimSun"/>
          <w:lang w:eastAsia="zh-CN"/>
        </w:rPr>
        <w:t>T</w:t>
      </w:r>
      <w:r w:rsidR="00D913D9" w:rsidRPr="00220DC6">
        <w:rPr>
          <w:rFonts w:eastAsia="SimSun"/>
          <w:lang w:eastAsia="zh-CN"/>
        </w:rPr>
        <w:t> </w:t>
      </w:r>
      <w:r w:rsidRPr="00220DC6">
        <w:rPr>
          <w:rFonts w:eastAsia="SimSun"/>
          <w:lang w:eastAsia="zh-CN"/>
        </w:rPr>
        <w:t xml:space="preserve">G.8273.2]. </w:t>
      </w:r>
    </w:p>
    <w:p w14:paraId="7949F336" w14:textId="75D47905" w:rsidR="007E3C16" w:rsidRPr="00220DC6" w:rsidRDefault="007E3C16" w:rsidP="007E3C16">
      <w:pPr>
        <w:overflowPunct/>
        <w:autoSpaceDE/>
        <w:autoSpaceDN/>
        <w:adjustRightInd/>
        <w:textAlignment w:val="auto"/>
        <w:rPr>
          <w:rFonts w:eastAsia="SimSun"/>
          <w:lang w:eastAsia="zh-CN"/>
        </w:rPr>
      </w:pPr>
      <w:r w:rsidRPr="00220DC6">
        <w:rPr>
          <w:rFonts w:eastAsia="SimSun"/>
          <w:lang w:eastAsia="zh-CN"/>
        </w:rPr>
        <w:t xml:space="preserve">The overall synchronization network is shown in Figure 6-14. The first MTN T-BC gets time synchronization from a T-GM that is integrated into the </w:t>
      </w:r>
      <w:r w:rsidR="00A92A26" w:rsidRPr="00220DC6">
        <w:rPr>
          <w:rFonts w:eastAsiaTheme="minorEastAsia"/>
        </w:rPr>
        <w:t>p</w:t>
      </w:r>
      <w:r w:rsidR="001E03BC" w:rsidRPr="00220DC6">
        <w:rPr>
          <w:rFonts w:eastAsiaTheme="minorEastAsia"/>
        </w:rPr>
        <w:t>rimary</w:t>
      </w:r>
      <w:r w:rsidR="001E03BC" w:rsidRPr="00220DC6">
        <w:rPr>
          <w:rFonts w:eastAsia="MS Mincho"/>
          <w:lang w:eastAsia="ja-JP" w:bidi="ar-DZ"/>
        </w:rPr>
        <w:t xml:space="preserve"> </w:t>
      </w:r>
      <w:r w:rsidR="00A92A26" w:rsidRPr="00220DC6">
        <w:rPr>
          <w:rFonts w:eastAsia="MS Mincho"/>
          <w:lang w:eastAsia="ja-JP" w:bidi="ar-DZ"/>
        </w:rPr>
        <w:t>r</w:t>
      </w:r>
      <w:r w:rsidR="001E03BC" w:rsidRPr="00220DC6">
        <w:rPr>
          <w:rFonts w:eastAsia="MS Mincho"/>
          <w:lang w:eastAsia="ja-JP" w:bidi="ar-DZ"/>
        </w:rPr>
        <w:t xml:space="preserve">eference </w:t>
      </w:r>
      <w:r w:rsidR="00A92A26" w:rsidRPr="00220DC6">
        <w:rPr>
          <w:rFonts w:eastAsia="MS Mincho"/>
          <w:lang w:eastAsia="ja-JP" w:bidi="ar-DZ"/>
        </w:rPr>
        <w:t>t</w:t>
      </w:r>
      <w:r w:rsidR="001E03BC" w:rsidRPr="00220DC6">
        <w:rPr>
          <w:rFonts w:eastAsia="MS Mincho"/>
          <w:lang w:eastAsia="ja-JP" w:bidi="ar-DZ"/>
        </w:rPr>
        <w:t xml:space="preserve">ime </w:t>
      </w:r>
      <w:r w:rsidR="00A92A26" w:rsidRPr="00220DC6">
        <w:rPr>
          <w:rFonts w:eastAsia="MS Mincho"/>
          <w:lang w:eastAsia="ja-JP" w:bidi="ar-DZ"/>
        </w:rPr>
        <w:t>c</w:t>
      </w:r>
      <w:r w:rsidR="001E03BC" w:rsidRPr="00220DC6">
        <w:rPr>
          <w:rFonts w:eastAsia="MS Mincho"/>
          <w:lang w:eastAsia="ja-JP" w:bidi="ar-DZ"/>
        </w:rPr>
        <w:t>lock</w:t>
      </w:r>
      <w:r w:rsidR="001E03BC" w:rsidRPr="00220DC6">
        <w:rPr>
          <w:rFonts w:eastAsia="SimSun"/>
          <w:lang w:eastAsia="zh-CN"/>
        </w:rPr>
        <w:t xml:space="preserve"> (</w:t>
      </w:r>
      <w:r w:rsidRPr="00220DC6">
        <w:rPr>
          <w:rFonts w:eastAsia="SimSun"/>
          <w:lang w:eastAsia="zh-CN"/>
        </w:rPr>
        <w:t>PRTC</w:t>
      </w:r>
      <w:r w:rsidR="001E03BC" w:rsidRPr="00220DC6">
        <w:rPr>
          <w:rFonts w:eastAsia="SimSun"/>
          <w:lang w:eastAsia="zh-CN"/>
        </w:rPr>
        <w:t>)</w:t>
      </w:r>
      <w:r w:rsidRPr="00220DC6">
        <w:rPr>
          <w:rFonts w:eastAsia="SimSun"/>
          <w:lang w:eastAsia="zh-CN"/>
        </w:rPr>
        <w:t xml:space="preserve"> / </w:t>
      </w:r>
      <w:r w:rsidR="002E20C7" w:rsidRPr="00220DC6">
        <w:rPr>
          <w:rFonts w:eastAsiaTheme="minorEastAsia"/>
        </w:rPr>
        <w:t>enhanced</w:t>
      </w:r>
      <w:r w:rsidR="002E20C7" w:rsidRPr="00220DC6">
        <w:rPr>
          <w:rFonts w:eastAsia="MS Mincho"/>
          <w:lang w:eastAsia="ja-JP" w:bidi="ar-DZ"/>
        </w:rPr>
        <w:t xml:space="preserve"> PRTC</w:t>
      </w:r>
      <w:r w:rsidR="002E20C7" w:rsidRPr="00220DC6">
        <w:rPr>
          <w:rFonts w:eastAsia="SimSun"/>
          <w:lang w:eastAsia="zh-CN"/>
        </w:rPr>
        <w:t xml:space="preserve"> (</w:t>
      </w:r>
      <w:proofErr w:type="spellStart"/>
      <w:r w:rsidRPr="00220DC6">
        <w:rPr>
          <w:rFonts w:eastAsia="SimSun"/>
          <w:lang w:eastAsia="zh-CN"/>
        </w:rPr>
        <w:t>ePRTC</w:t>
      </w:r>
      <w:proofErr w:type="spellEnd"/>
      <w:r w:rsidR="002E20C7" w:rsidRPr="00220DC6">
        <w:rPr>
          <w:rFonts w:eastAsia="SimSun"/>
          <w:lang w:eastAsia="zh-CN"/>
        </w:rPr>
        <w:t>)</w:t>
      </w:r>
      <w:r w:rsidRPr="00220DC6">
        <w:rPr>
          <w:rFonts w:eastAsia="SimSun"/>
          <w:lang w:eastAsia="zh-CN"/>
        </w:rPr>
        <w:t>, via Ethernet interfaces (e.g., 1GE, 10GE, etc.). Other MTN T-BCs distribute time synchronization via MTN interfaces (e.g., 50GBASE-R, 100GBASE-R, 200GBASE-R and 400GBASE-R as defined in [ITU-T G.8312], or a grouping of these interfaces).</w:t>
      </w:r>
    </w:p>
    <w:p w14:paraId="25045036" w14:textId="593A8896" w:rsidR="007E3C16" w:rsidRPr="00220DC6" w:rsidRDefault="007E3C16" w:rsidP="007E3C16">
      <w:pPr>
        <w:overflowPunct/>
        <w:autoSpaceDE/>
        <w:autoSpaceDN/>
        <w:adjustRightInd/>
        <w:textAlignment w:val="auto"/>
        <w:rPr>
          <w:rFonts w:eastAsia="SimSun"/>
          <w:lang w:eastAsia="zh-CN"/>
        </w:rPr>
      </w:pPr>
      <w:r w:rsidRPr="00220DC6">
        <w:rPr>
          <w:rFonts w:eastAsia="SimSun"/>
          <w:lang w:eastAsia="zh-CN"/>
        </w:rPr>
        <w:t xml:space="preserve">MTN synchronization network also supports a stand-alone T-GM, which gets time synchronization from an </w:t>
      </w:r>
      <w:proofErr w:type="spellStart"/>
      <w:r w:rsidRPr="00220DC6">
        <w:rPr>
          <w:rFonts w:eastAsia="SimSun"/>
          <w:lang w:eastAsia="zh-CN"/>
        </w:rPr>
        <w:t>ePRTC</w:t>
      </w:r>
      <w:proofErr w:type="spellEnd"/>
      <w:r w:rsidRPr="00220DC6">
        <w:rPr>
          <w:rFonts w:eastAsia="SimSun"/>
          <w:lang w:eastAsia="zh-CN"/>
        </w:rPr>
        <w:t xml:space="preserve">/PRTC via </w:t>
      </w:r>
      <w:r w:rsidR="00951DBE" w:rsidRPr="00220DC6">
        <w:rPr>
          <w:rFonts w:eastAsia="SimSun"/>
          <w:lang w:eastAsia="zh-CN"/>
        </w:rPr>
        <w:t>1</w:t>
      </w:r>
      <w:r w:rsidR="00CA3FD3" w:rsidRPr="00220DC6">
        <w:rPr>
          <w:rFonts w:eastAsia="MS Mincho"/>
          <w:lang w:eastAsia="ja-JP" w:bidi="ar-DZ"/>
        </w:rPr>
        <w:t>p</w:t>
      </w:r>
      <w:r w:rsidR="00951DBE" w:rsidRPr="00220DC6">
        <w:rPr>
          <w:rFonts w:eastAsia="MS Mincho"/>
          <w:lang w:eastAsia="ja-JP" w:bidi="ar-DZ"/>
        </w:rPr>
        <w:t xml:space="preserve">ulse </w:t>
      </w:r>
      <w:r w:rsidR="00CA3FD3" w:rsidRPr="00220DC6">
        <w:rPr>
          <w:rFonts w:eastAsia="MS Mincho"/>
          <w:lang w:eastAsia="ja-JP" w:bidi="ar-DZ"/>
        </w:rPr>
        <w:t>p</w:t>
      </w:r>
      <w:r w:rsidR="00951DBE" w:rsidRPr="00220DC6">
        <w:rPr>
          <w:rFonts w:eastAsia="MS Mincho"/>
          <w:lang w:eastAsia="ja-JP" w:bidi="ar-DZ"/>
        </w:rPr>
        <w:t xml:space="preserve">er </w:t>
      </w:r>
      <w:proofErr w:type="spellStart"/>
      <w:r w:rsidR="00CA3FD3" w:rsidRPr="00220DC6">
        <w:rPr>
          <w:rFonts w:eastAsia="MS Mincho"/>
          <w:lang w:eastAsia="ja-JP" w:bidi="ar-DZ"/>
        </w:rPr>
        <w:t>s</w:t>
      </w:r>
      <w:r w:rsidR="00951DBE" w:rsidRPr="00220DC6">
        <w:rPr>
          <w:rFonts w:eastAsia="MS Mincho"/>
          <w:lang w:eastAsia="ja-JP" w:bidi="ar-DZ"/>
        </w:rPr>
        <w:t>econd+</w:t>
      </w:r>
      <w:r w:rsidR="00536FFA" w:rsidRPr="00220DC6">
        <w:rPr>
          <w:rFonts w:eastAsia="MS Mincho"/>
          <w:lang w:eastAsia="ja-JP" w:bidi="ar-DZ"/>
        </w:rPr>
        <w:t>t</w:t>
      </w:r>
      <w:r w:rsidR="00951DBE" w:rsidRPr="00220DC6">
        <w:rPr>
          <w:rFonts w:eastAsia="MS Mincho"/>
          <w:lang w:eastAsia="ja-JP" w:bidi="ar-DZ"/>
        </w:rPr>
        <w:t>ime</w:t>
      </w:r>
      <w:proofErr w:type="spellEnd"/>
      <w:r w:rsidR="00951DBE" w:rsidRPr="00220DC6">
        <w:rPr>
          <w:rFonts w:eastAsia="MS Mincho"/>
          <w:lang w:eastAsia="ja-JP" w:bidi="ar-DZ"/>
        </w:rPr>
        <w:t xml:space="preserve"> of </w:t>
      </w:r>
      <w:r w:rsidR="00536FFA" w:rsidRPr="00220DC6">
        <w:rPr>
          <w:rFonts w:eastAsia="MS Mincho"/>
          <w:lang w:eastAsia="ja-JP" w:bidi="ar-DZ"/>
        </w:rPr>
        <w:t>d</w:t>
      </w:r>
      <w:r w:rsidR="00951DBE" w:rsidRPr="00220DC6">
        <w:rPr>
          <w:rFonts w:eastAsia="MS Mincho"/>
          <w:lang w:eastAsia="ja-JP" w:bidi="ar-DZ"/>
        </w:rPr>
        <w:t>ay</w:t>
      </w:r>
      <w:r w:rsidR="00951DBE" w:rsidRPr="00220DC6">
        <w:rPr>
          <w:rFonts w:eastAsia="SimSun"/>
          <w:lang w:eastAsia="zh-CN"/>
        </w:rPr>
        <w:t xml:space="preserve"> (</w:t>
      </w:r>
      <w:r w:rsidRPr="00220DC6">
        <w:rPr>
          <w:rFonts w:eastAsia="SimSun"/>
          <w:lang w:eastAsia="zh-CN"/>
        </w:rPr>
        <w:t>1PPS+TOD</w:t>
      </w:r>
      <w:r w:rsidR="00951DBE" w:rsidRPr="00220DC6">
        <w:rPr>
          <w:rFonts w:eastAsia="SimSun"/>
          <w:lang w:eastAsia="zh-CN"/>
        </w:rPr>
        <w:t>)</w:t>
      </w:r>
      <w:r w:rsidRPr="00220DC6">
        <w:rPr>
          <w:rFonts w:eastAsia="SimSun"/>
          <w:lang w:eastAsia="zh-CN"/>
        </w:rPr>
        <w:t>.</w:t>
      </w:r>
    </w:p>
    <w:p w14:paraId="794F6113" w14:textId="47071983" w:rsidR="007E3C16" w:rsidRPr="00220DC6" w:rsidRDefault="007E3C16" w:rsidP="00B337EB">
      <w:pPr>
        <w:overflowPunct/>
        <w:autoSpaceDE/>
        <w:autoSpaceDN/>
        <w:adjustRightInd/>
        <w:textAlignment w:val="auto"/>
        <w:rPr>
          <w:rFonts w:eastAsia="SimSun"/>
          <w:lang w:eastAsia="zh-CN"/>
        </w:rPr>
      </w:pPr>
      <w:r w:rsidRPr="00220DC6">
        <w:rPr>
          <w:rFonts w:eastAsia="SimSun"/>
          <w:lang w:eastAsia="zh-CN"/>
        </w:rPr>
        <w:t>The frequency distribution is not necessarily congruent with the time distribution for MTN, and MTN nodes can also get frequency reference from another</w:t>
      </w:r>
      <w:r w:rsidR="008179FF" w:rsidRPr="00220DC6">
        <w:rPr>
          <w:rFonts w:eastAsia="SimSun"/>
          <w:lang w:eastAsia="zh-CN"/>
        </w:rPr>
        <w:t xml:space="preserve"> </w:t>
      </w:r>
      <w:r w:rsidR="00E21067" w:rsidRPr="00220DC6">
        <w:rPr>
          <w:rFonts w:eastAsia="SimSun"/>
          <w:lang w:eastAsia="zh-CN"/>
        </w:rPr>
        <w:t xml:space="preserve">enhanced </w:t>
      </w:r>
      <w:r w:rsidR="00430B21" w:rsidRPr="00220DC6">
        <w:rPr>
          <w:rFonts w:eastAsiaTheme="minorEastAsia"/>
        </w:rPr>
        <w:t>p</w:t>
      </w:r>
      <w:r w:rsidR="008179FF" w:rsidRPr="00220DC6">
        <w:rPr>
          <w:rFonts w:eastAsiaTheme="minorEastAsia"/>
        </w:rPr>
        <w:t>rimary</w:t>
      </w:r>
      <w:r w:rsidR="008179FF" w:rsidRPr="00220DC6">
        <w:rPr>
          <w:rFonts w:eastAsia="MS Mincho"/>
          <w:lang w:eastAsia="ja-JP" w:bidi="ar-DZ"/>
        </w:rPr>
        <w:t xml:space="preserve"> </w:t>
      </w:r>
      <w:r w:rsidR="00430B21" w:rsidRPr="00220DC6">
        <w:rPr>
          <w:rFonts w:eastAsia="MS Mincho"/>
          <w:lang w:eastAsia="ja-JP" w:bidi="ar-DZ"/>
        </w:rPr>
        <w:t>r</w:t>
      </w:r>
      <w:r w:rsidR="008179FF" w:rsidRPr="00220DC6">
        <w:rPr>
          <w:rFonts w:eastAsia="MS Mincho"/>
          <w:lang w:eastAsia="ja-JP" w:bidi="ar-DZ"/>
        </w:rPr>
        <w:t xml:space="preserve">eference </w:t>
      </w:r>
      <w:r w:rsidR="00430B21" w:rsidRPr="00220DC6">
        <w:rPr>
          <w:rFonts w:eastAsia="MS Mincho"/>
          <w:lang w:eastAsia="ja-JP" w:bidi="ar-DZ"/>
        </w:rPr>
        <w:t>c</w:t>
      </w:r>
      <w:r w:rsidR="008179FF" w:rsidRPr="00220DC6">
        <w:rPr>
          <w:rFonts w:eastAsia="MS Mincho"/>
          <w:lang w:eastAsia="ja-JP" w:bidi="ar-DZ"/>
        </w:rPr>
        <w:t>lock</w:t>
      </w:r>
      <w:r w:rsidRPr="00220DC6">
        <w:rPr>
          <w:rFonts w:eastAsia="SimSun"/>
          <w:lang w:eastAsia="zh-CN"/>
        </w:rPr>
        <w:t xml:space="preserve"> </w:t>
      </w:r>
      <w:r w:rsidR="008179FF" w:rsidRPr="00220DC6">
        <w:rPr>
          <w:rFonts w:eastAsia="SimSun"/>
          <w:lang w:eastAsia="zh-CN"/>
        </w:rPr>
        <w:t>(</w:t>
      </w:r>
      <w:proofErr w:type="spellStart"/>
      <w:r w:rsidRPr="00220DC6">
        <w:rPr>
          <w:rFonts w:eastAsia="SimSun"/>
          <w:lang w:eastAsia="zh-CN"/>
        </w:rPr>
        <w:t>ePRC</w:t>
      </w:r>
      <w:proofErr w:type="spellEnd"/>
      <w:r w:rsidRPr="00220DC6">
        <w:rPr>
          <w:rFonts w:eastAsia="SimSun"/>
          <w:lang w:eastAsia="zh-CN"/>
        </w:rPr>
        <w:t>/PRC</w:t>
      </w:r>
      <w:r w:rsidR="008179FF" w:rsidRPr="00220DC6">
        <w:rPr>
          <w:rFonts w:eastAsia="SimSun"/>
          <w:lang w:eastAsia="zh-CN"/>
        </w:rPr>
        <w:t>)</w:t>
      </w:r>
      <w:r w:rsidRPr="00220DC6">
        <w:rPr>
          <w:rFonts w:eastAsia="SimSun"/>
          <w:lang w:eastAsia="zh-CN"/>
        </w:rPr>
        <w:t xml:space="preserve"> synchronization chain as shown in Figure 6-1</w:t>
      </w:r>
      <w:r w:rsidR="00E05580">
        <w:rPr>
          <w:rFonts w:eastAsia="SimSun"/>
          <w:lang w:eastAsia="zh-CN"/>
        </w:rPr>
        <w:t>4</w:t>
      </w:r>
      <w:r w:rsidRPr="00220DC6">
        <w:rPr>
          <w:rFonts w:eastAsia="SimSun"/>
          <w:lang w:eastAsia="zh-CN"/>
        </w:rPr>
        <w:t>.</w:t>
      </w:r>
    </w:p>
    <w:p w14:paraId="72B23A48" w14:textId="538DE495" w:rsidR="00B337EB" w:rsidRPr="00220DC6" w:rsidRDefault="00B337EB" w:rsidP="00B337EB">
      <w:pPr>
        <w:pStyle w:val="Figure"/>
        <w:rPr>
          <w:rFonts w:eastAsia="MS Mincho"/>
          <w:lang w:eastAsia="zh-CN"/>
        </w:rPr>
      </w:pPr>
      <w:r w:rsidRPr="00220DC6">
        <w:rPr>
          <w:noProof/>
        </w:rPr>
        <w:lastRenderedPageBreak/>
        <w:drawing>
          <wp:inline distT="0" distB="0" distL="0" distR="0" wp14:anchorId="6A8B7277" wp14:editId="5046799B">
            <wp:extent cx="5259705" cy="1982470"/>
            <wp:effectExtent l="0" t="0" r="0" b="0"/>
            <wp:docPr id="114424206" name="Picture 17" descr="MTN synchronization networ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4206" name="Picture 17" descr="MTN synchronization network illustrat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59705" cy="1982470"/>
                    </a:xfrm>
                    <a:prstGeom prst="rect">
                      <a:avLst/>
                    </a:prstGeom>
                    <a:noFill/>
                    <a:ln>
                      <a:noFill/>
                    </a:ln>
                  </pic:spPr>
                </pic:pic>
              </a:graphicData>
            </a:graphic>
          </wp:inline>
        </w:drawing>
      </w:r>
    </w:p>
    <w:p w14:paraId="754C0E29" w14:textId="77777777" w:rsidR="007E3C16" w:rsidRPr="00220DC6" w:rsidRDefault="007E3C16" w:rsidP="00EC019C">
      <w:pPr>
        <w:pStyle w:val="FigureNoTitle"/>
        <w:rPr>
          <w:rFonts w:eastAsia="SimSun"/>
          <w:b w:val="0"/>
          <w:lang w:eastAsia="zh-CN"/>
        </w:rPr>
      </w:pPr>
      <w:bookmarkStart w:id="106" w:name="_Toc204165171"/>
      <w:r w:rsidRPr="00220DC6">
        <w:rPr>
          <w:rFonts w:eastAsia="MS Mincho"/>
        </w:rPr>
        <w:t>Figure 6-14 – MTN synchronization network illustration</w:t>
      </w:r>
      <w:bookmarkEnd w:id="106"/>
    </w:p>
    <w:p w14:paraId="01C82945" w14:textId="4B5B1195" w:rsidR="007E3C16" w:rsidRPr="00220DC6" w:rsidRDefault="00F22FDE" w:rsidP="00F22FDE">
      <w:pPr>
        <w:pStyle w:val="Heading5"/>
        <w:rPr>
          <w:rFonts w:eastAsia="MS Mincho"/>
          <w:b w:val="0"/>
          <w:bCs/>
          <w:iCs/>
          <w:szCs w:val="26"/>
          <w:lang w:eastAsia="ja-JP" w:bidi="ar-DZ"/>
        </w:rPr>
      </w:pPr>
      <w:r w:rsidRPr="00220DC6">
        <w:rPr>
          <w:rFonts w:eastAsia="MS Mincho"/>
          <w:lang w:eastAsia="ja-JP" w:bidi="ar-DZ"/>
        </w:rPr>
        <w:t>6.2.2.9.3</w:t>
      </w:r>
      <w:r w:rsidRPr="00220DC6">
        <w:rPr>
          <w:rFonts w:eastAsia="MS Mincho"/>
          <w:lang w:eastAsia="ja-JP" w:bidi="ar-DZ"/>
        </w:rPr>
        <w:tab/>
      </w:r>
      <w:r w:rsidR="007E3C16" w:rsidRPr="00220DC6">
        <w:rPr>
          <w:rFonts w:eastAsia="MS Mincho"/>
          <w:lang w:eastAsia="ja-JP" w:bidi="ar-DZ"/>
        </w:rPr>
        <w:t>PTP profile for MTN</w:t>
      </w:r>
    </w:p>
    <w:p w14:paraId="76E3DE9B" w14:textId="4798AA9A"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MTN networks shall use [ITU-T G.8275.1] for PTP time synchronization, specific information for MTN is described in Annex I of [ITU-T G.8275.1]. The PTP messages are Ethernet encapsulation and carried by the overhead of MTN frame. Each MTN node shall implement T-BC (</w:t>
      </w:r>
      <w:r w:rsidR="00C43523" w:rsidRPr="00220DC6">
        <w:rPr>
          <w:rFonts w:eastAsia="MS Mincho"/>
          <w:lang w:eastAsia="zh-CN"/>
        </w:rPr>
        <w:t>t</w:t>
      </w:r>
      <w:r w:rsidRPr="00220DC6">
        <w:rPr>
          <w:rFonts w:eastAsia="MS Mincho"/>
          <w:lang w:eastAsia="zh-CN"/>
        </w:rPr>
        <w:t xml:space="preserve">elecom </w:t>
      </w:r>
      <w:r w:rsidR="00C43523" w:rsidRPr="00220DC6">
        <w:rPr>
          <w:rFonts w:eastAsia="MS Mincho"/>
          <w:lang w:eastAsia="zh-CN"/>
        </w:rPr>
        <w:t>b</w:t>
      </w:r>
      <w:r w:rsidRPr="00220DC6">
        <w:rPr>
          <w:rFonts w:eastAsia="MS Mincho"/>
          <w:lang w:eastAsia="zh-CN"/>
        </w:rPr>
        <w:t xml:space="preserve">oundary </w:t>
      </w:r>
      <w:r w:rsidR="00C43523" w:rsidRPr="00220DC6">
        <w:rPr>
          <w:rFonts w:eastAsia="MS Mincho"/>
          <w:lang w:eastAsia="zh-CN"/>
        </w:rPr>
        <w:t>c</w:t>
      </w:r>
      <w:r w:rsidRPr="00220DC6">
        <w:rPr>
          <w:rFonts w:eastAsia="MS Mincho"/>
          <w:lang w:eastAsia="zh-CN"/>
        </w:rPr>
        <w:t>lock) function and support the hop-by-hop time synchronization. This means that each MTN node synchronizes its input time reference via the receiving PTP port, and output time reference to next node via the transmitting PTP port.</w:t>
      </w:r>
    </w:p>
    <w:p w14:paraId="1EDFD666" w14:textId="29E588F5"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For </w:t>
      </w:r>
      <w:r w:rsidR="004E548A" w:rsidRPr="00220DC6">
        <w:rPr>
          <w:rFonts w:eastAsiaTheme="minorEastAsia"/>
        </w:rPr>
        <w:t>s</w:t>
      </w:r>
      <w:r w:rsidR="007521D3" w:rsidRPr="00220DC6">
        <w:rPr>
          <w:rFonts w:eastAsiaTheme="minorEastAsia"/>
        </w:rPr>
        <w:t>ynchronous</w:t>
      </w:r>
      <w:r w:rsidR="007521D3" w:rsidRPr="00220DC6">
        <w:rPr>
          <w:rFonts w:eastAsia="MS Mincho"/>
          <w:lang w:eastAsia="ja-JP" w:bidi="ar-DZ"/>
        </w:rPr>
        <w:t xml:space="preserve"> Ethernet</w:t>
      </w:r>
      <w:r w:rsidR="007521D3" w:rsidRPr="00220DC6">
        <w:rPr>
          <w:rFonts w:eastAsia="MS Mincho"/>
          <w:lang w:eastAsia="zh-CN"/>
        </w:rPr>
        <w:t xml:space="preserve"> (</w:t>
      </w:r>
      <w:r w:rsidRPr="00220DC6">
        <w:rPr>
          <w:rFonts w:eastAsia="MS Mincho"/>
          <w:lang w:eastAsia="zh-CN"/>
        </w:rPr>
        <w:t>SyncE</w:t>
      </w:r>
      <w:r w:rsidR="007521D3" w:rsidRPr="00220DC6">
        <w:rPr>
          <w:rFonts w:eastAsia="MS Mincho"/>
          <w:lang w:eastAsia="zh-CN"/>
        </w:rPr>
        <w:t>)</w:t>
      </w:r>
      <w:r w:rsidRPr="00220DC6">
        <w:rPr>
          <w:rFonts w:eastAsia="MS Mincho"/>
          <w:lang w:eastAsia="zh-CN"/>
        </w:rPr>
        <w:t xml:space="preserve">, the </w:t>
      </w:r>
      <w:r w:rsidR="00451169" w:rsidRPr="00220DC6">
        <w:rPr>
          <w:rFonts w:eastAsiaTheme="minorEastAsia"/>
        </w:rPr>
        <w:t>s</w:t>
      </w:r>
      <w:r w:rsidR="00FC6CC4" w:rsidRPr="00220DC6">
        <w:rPr>
          <w:rFonts w:eastAsiaTheme="minorEastAsia"/>
        </w:rPr>
        <w:t>ynchronization</w:t>
      </w:r>
      <w:r w:rsidR="00FC6CC4" w:rsidRPr="00220DC6">
        <w:rPr>
          <w:rFonts w:eastAsia="MS Mincho"/>
          <w:lang w:eastAsia="ja-JP" w:bidi="ar-DZ"/>
        </w:rPr>
        <w:t xml:space="preserve"> </w:t>
      </w:r>
      <w:r w:rsidR="00451169" w:rsidRPr="00220DC6">
        <w:rPr>
          <w:rFonts w:eastAsia="MS Mincho"/>
          <w:lang w:eastAsia="ja-JP" w:bidi="ar-DZ"/>
        </w:rPr>
        <w:t>s</w:t>
      </w:r>
      <w:r w:rsidR="00FC6CC4" w:rsidRPr="00220DC6">
        <w:rPr>
          <w:rFonts w:eastAsia="MS Mincho"/>
          <w:lang w:eastAsia="ja-JP" w:bidi="ar-DZ"/>
        </w:rPr>
        <w:t xml:space="preserve">tatus </w:t>
      </w:r>
      <w:r w:rsidR="00451169" w:rsidRPr="00220DC6">
        <w:rPr>
          <w:rFonts w:eastAsia="MS Mincho"/>
          <w:lang w:eastAsia="ja-JP" w:bidi="ar-DZ"/>
        </w:rPr>
        <w:t>m</w:t>
      </w:r>
      <w:r w:rsidR="00FC6CC4" w:rsidRPr="00220DC6">
        <w:rPr>
          <w:rFonts w:eastAsia="MS Mincho"/>
          <w:lang w:eastAsia="ja-JP" w:bidi="ar-DZ"/>
        </w:rPr>
        <w:t>essage</w:t>
      </w:r>
      <w:r w:rsidR="00FC6CC4" w:rsidRPr="00220DC6">
        <w:rPr>
          <w:rFonts w:eastAsia="MS Mincho"/>
          <w:lang w:eastAsia="zh-CN"/>
        </w:rPr>
        <w:t xml:space="preserve"> (</w:t>
      </w:r>
      <w:r w:rsidRPr="00220DC6">
        <w:rPr>
          <w:rFonts w:eastAsia="MS Mincho"/>
          <w:lang w:eastAsia="zh-CN"/>
        </w:rPr>
        <w:t>SSM</w:t>
      </w:r>
      <w:r w:rsidR="00FC6CC4" w:rsidRPr="00220DC6">
        <w:rPr>
          <w:rFonts w:eastAsia="MS Mincho"/>
          <w:lang w:eastAsia="zh-CN"/>
        </w:rPr>
        <w:t>)</w:t>
      </w:r>
      <w:r w:rsidRPr="00220DC6">
        <w:rPr>
          <w:rFonts w:eastAsia="MS Mincho"/>
          <w:lang w:eastAsia="zh-CN"/>
        </w:rPr>
        <w:t xml:space="preserve"> message carried by </w:t>
      </w:r>
      <w:r w:rsidR="006E6820" w:rsidRPr="00220DC6">
        <w:rPr>
          <w:rFonts w:eastAsia="MS Mincho"/>
          <w:lang w:eastAsia="zh-CN"/>
        </w:rPr>
        <w:t xml:space="preserve">the </w:t>
      </w:r>
      <w:r w:rsidRPr="00220DC6">
        <w:rPr>
          <w:rFonts w:eastAsia="MS Mincho"/>
          <w:lang w:eastAsia="zh-CN"/>
        </w:rPr>
        <w:t xml:space="preserve">MTN is Ethernet encapsulation as well and shall follow the definition of [ITU-T G.781]. Similarly, with PTP, the SSM message is also carried by the overhead of MTN frame. Each MTN node shall implement enhanced </w:t>
      </w:r>
      <w:r w:rsidR="00E76FBA" w:rsidRPr="00220DC6">
        <w:rPr>
          <w:rFonts w:eastAsia="MS Mincho"/>
          <w:lang w:eastAsia="zh-CN"/>
        </w:rPr>
        <w:t>s</w:t>
      </w:r>
      <w:r w:rsidRPr="00220DC6">
        <w:rPr>
          <w:rFonts w:eastAsia="MS Mincho"/>
          <w:lang w:eastAsia="zh-CN"/>
        </w:rPr>
        <w:t xml:space="preserve">ynchronous </w:t>
      </w:r>
      <w:r w:rsidR="00E76FBA" w:rsidRPr="00220DC6">
        <w:rPr>
          <w:rFonts w:eastAsia="MS Mincho"/>
          <w:lang w:eastAsia="zh-CN"/>
        </w:rPr>
        <w:t>e</w:t>
      </w:r>
      <w:r w:rsidRPr="00220DC6">
        <w:rPr>
          <w:rFonts w:eastAsia="MS Mincho"/>
          <w:lang w:eastAsia="zh-CN"/>
        </w:rPr>
        <w:t xml:space="preserve">quipment </w:t>
      </w:r>
      <w:r w:rsidR="00E76FBA" w:rsidRPr="00220DC6">
        <w:rPr>
          <w:rFonts w:eastAsia="MS Mincho"/>
          <w:lang w:eastAsia="zh-CN"/>
        </w:rPr>
        <w:t>c</w:t>
      </w:r>
      <w:r w:rsidRPr="00220DC6">
        <w:rPr>
          <w:rFonts w:eastAsia="MS Mincho"/>
          <w:lang w:eastAsia="zh-CN"/>
        </w:rPr>
        <w:t>lock</w:t>
      </w:r>
      <w:r w:rsidR="00476BF9" w:rsidRPr="00220DC6">
        <w:rPr>
          <w:rFonts w:eastAsia="MS Mincho"/>
          <w:lang w:eastAsia="zh-CN"/>
        </w:rPr>
        <w:t xml:space="preserve"> (</w:t>
      </w:r>
      <w:proofErr w:type="spellStart"/>
      <w:r w:rsidR="00476BF9" w:rsidRPr="00220DC6">
        <w:rPr>
          <w:rFonts w:eastAsia="MS Mincho"/>
          <w:lang w:eastAsia="zh-CN"/>
        </w:rPr>
        <w:t>eSEC</w:t>
      </w:r>
      <w:proofErr w:type="spellEnd"/>
      <w:r w:rsidRPr="00220DC6">
        <w:rPr>
          <w:rFonts w:eastAsia="MS Mincho"/>
          <w:lang w:eastAsia="zh-CN"/>
        </w:rPr>
        <w:t xml:space="preserve">) function specified by [ITU-T G.781] and support the hop-by-hop physical layer frequency synchronization. Besides the transmission of frequency synchronization to next node, the </w:t>
      </w:r>
      <w:proofErr w:type="spellStart"/>
      <w:r w:rsidRPr="00220DC6">
        <w:rPr>
          <w:rFonts w:eastAsia="MS Mincho"/>
          <w:lang w:eastAsia="zh-CN"/>
        </w:rPr>
        <w:t>eSEC</w:t>
      </w:r>
      <w:proofErr w:type="spellEnd"/>
      <w:r w:rsidRPr="00220DC6">
        <w:rPr>
          <w:rFonts w:eastAsia="MS Mincho"/>
          <w:lang w:eastAsia="zh-CN"/>
        </w:rPr>
        <w:t xml:space="preserve"> function of MTN node also provides the physical layer frequency signal to its T-BC function, which is used to maintain the accurate time when the input PTP time signal is lost.</w:t>
      </w:r>
    </w:p>
    <w:p w14:paraId="0C30DBCD" w14:textId="293E0539" w:rsidR="007E3C16" w:rsidRPr="00220DC6" w:rsidRDefault="00F22FDE" w:rsidP="00F22FDE">
      <w:pPr>
        <w:pStyle w:val="Heading5"/>
        <w:rPr>
          <w:rFonts w:eastAsia="MS Mincho"/>
          <w:b w:val="0"/>
          <w:bCs/>
          <w:iCs/>
          <w:szCs w:val="26"/>
          <w:lang w:eastAsia="ja-JP" w:bidi="ar-DZ"/>
        </w:rPr>
      </w:pPr>
      <w:r w:rsidRPr="00220DC6">
        <w:rPr>
          <w:rFonts w:eastAsia="MS Mincho"/>
          <w:lang w:eastAsia="ja-JP" w:bidi="ar-DZ"/>
        </w:rPr>
        <w:t>6.2.2.9.4</w:t>
      </w:r>
      <w:r w:rsidRPr="00220DC6">
        <w:rPr>
          <w:rFonts w:eastAsia="MS Mincho"/>
          <w:lang w:eastAsia="ja-JP" w:bidi="ar-DZ"/>
        </w:rPr>
        <w:tab/>
      </w:r>
      <w:r w:rsidR="007E3C16" w:rsidRPr="00220DC6">
        <w:rPr>
          <w:rFonts w:eastAsia="MS Mincho"/>
          <w:lang w:eastAsia="ja-JP" w:bidi="ar-DZ"/>
        </w:rPr>
        <w:t>MTN clock specification</w:t>
      </w:r>
    </w:p>
    <w:p w14:paraId="496D0BA8" w14:textId="26FCD894" w:rsidR="007E3C16" w:rsidRPr="00220DC6" w:rsidRDefault="007E3C16" w:rsidP="007E3C16">
      <w:pPr>
        <w:overflowPunct/>
        <w:autoSpaceDE/>
        <w:autoSpaceDN/>
        <w:adjustRightInd/>
        <w:textAlignment w:val="auto"/>
        <w:rPr>
          <w:rFonts w:eastAsia="MS Mincho"/>
          <w:color w:val="000000"/>
          <w:shd w:val="clear" w:color="auto" w:fill="FFFFFF"/>
          <w:lang w:eastAsia="zh-CN"/>
        </w:rPr>
      </w:pPr>
      <w:r w:rsidRPr="00220DC6">
        <w:rPr>
          <w:rFonts w:eastAsia="MS Mincho"/>
          <w:color w:val="000000"/>
          <w:shd w:val="clear" w:color="auto" w:fill="FFFFFF"/>
          <w:lang w:eastAsia="zh-CN"/>
        </w:rPr>
        <w:t xml:space="preserve">The clock of MTN nodes follow the </w:t>
      </w:r>
      <w:proofErr w:type="spellStart"/>
      <w:r w:rsidRPr="00220DC6">
        <w:rPr>
          <w:rFonts w:eastAsia="MS Mincho"/>
          <w:color w:val="000000"/>
          <w:shd w:val="clear" w:color="auto" w:fill="FFFFFF"/>
          <w:lang w:eastAsia="zh-CN"/>
        </w:rPr>
        <w:t>eSEC</w:t>
      </w:r>
      <w:proofErr w:type="spellEnd"/>
      <w:r w:rsidRPr="00220DC6">
        <w:rPr>
          <w:rFonts w:eastAsia="MS Mincho"/>
          <w:color w:val="000000"/>
          <w:shd w:val="clear" w:color="auto" w:fill="FFFFFF"/>
          <w:lang w:eastAsia="zh-CN"/>
        </w:rPr>
        <w:t xml:space="preserve"> enhanced </w:t>
      </w:r>
      <w:r w:rsidR="00BB32F7" w:rsidRPr="00220DC6">
        <w:rPr>
          <w:rFonts w:eastAsia="MS Mincho"/>
          <w:color w:val="000000"/>
          <w:shd w:val="clear" w:color="auto" w:fill="FFFFFF"/>
          <w:lang w:eastAsia="zh-CN"/>
        </w:rPr>
        <w:t>s</w:t>
      </w:r>
      <w:r w:rsidRPr="00220DC6">
        <w:rPr>
          <w:rFonts w:eastAsia="MS Mincho"/>
          <w:color w:val="000000"/>
          <w:shd w:val="clear" w:color="auto" w:fill="FFFFFF"/>
          <w:lang w:eastAsia="zh-CN"/>
        </w:rPr>
        <w:t xml:space="preserve">ynchronous </w:t>
      </w:r>
      <w:r w:rsidR="00BB32F7" w:rsidRPr="00220DC6">
        <w:rPr>
          <w:rFonts w:eastAsia="MS Mincho"/>
          <w:color w:val="000000"/>
          <w:shd w:val="clear" w:color="auto" w:fill="FFFFFF"/>
          <w:lang w:eastAsia="zh-CN"/>
        </w:rPr>
        <w:t>e</w:t>
      </w:r>
      <w:r w:rsidRPr="00220DC6">
        <w:rPr>
          <w:rFonts w:eastAsia="MS Mincho"/>
          <w:color w:val="000000"/>
          <w:shd w:val="clear" w:color="auto" w:fill="FFFFFF"/>
          <w:lang w:eastAsia="zh-CN"/>
        </w:rPr>
        <w:t xml:space="preserve">quipment </w:t>
      </w:r>
      <w:r w:rsidR="00BB32F7" w:rsidRPr="00220DC6">
        <w:rPr>
          <w:rFonts w:eastAsia="MS Mincho"/>
          <w:color w:val="000000"/>
          <w:shd w:val="clear" w:color="auto" w:fill="FFFFFF"/>
          <w:lang w:eastAsia="zh-CN"/>
        </w:rPr>
        <w:t>c</w:t>
      </w:r>
      <w:r w:rsidRPr="00220DC6">
        <w:rPr>
          <w:rFonts w:eastAsia="MS Mincho"/>
          <w:color w:val="000000"/>
          <w:shd w:val="clear" w:color="auto" w:fill="FFFFFF"/>
          <w:lang w:eastAsia="zh-CN"/>
        </w:rPr>
        <w:t>lock</w:t>
      </w:r>
      <w:r w:rsidR="00BB32F7" w:rsidRPr="00220DC6">
        <w:rPr>
          <w:rFonts w:eastAsia="MS Mincho"/>
          <w:color w:val="000000"/>
          <w:shd w:val="clear" w:color="auto" w:fill="FFFFFF"/>
          <w:lang w:eastAsia="zh-CN"/>
        </w:rPr>
        <w:t xml:space="preserve"> (</w:t>
      </w:r>
      <w:proofErr w:type="spellStart"/>
      <w:r w:rsidR="00BB32F7" w:rsidRPr="00220DC6">
        <w:rPr>
          <w:rFonts w:eastAsia="MS Mincho"/>
          <w:color w:val="000000"/>
          <w:shd w:val="clear" w:color="auto" w:fill="FFFFFF"/>
          <w:lang w:eastAsia="zh-CN"/>
        </w:rPr>
        <w:t>eSEC</w:t>
      </w:r>
      <w:proofErr w:type="spellEnd"/>
      <w:r w:rsidRPr="00220DC6">
        <w:rPr>
          <w:rFonts w:eastAsia="MS Mincho"/>
          <w:color w:val="000000"/>
          <w:shd w:val="clear" w:color="auto" w:fill="FFFFFF"/>
          <w:lang w:eastAsia="zh-CN"/>
        </w:rPr>
        <w:t xml:space="preserve">) specification defined in [ITU-T G.8262.1] for physical layer frequency synchronization. </w:t>
      </w:r>
    </w:p>
    <w:p w14:paraId="7765111B" w14:textId="4D0D5A24" w:rsidR="007E3C16" w:rsidRPr="00220DC6" w:rsidRDefault="007E3C16" w:rsidP="007E3C16">
      <w:pPr>
        <w:overflowPunct/>
        <w:autoSpaceDE/>
        <w:autoSpaceDN/>
        <w:adjustRightInd/>
        <w:textAlignment w:val="auto"/>
        <w:rPr>
          <w:rFonts w:eastAsia="MS Mincho"/>
          <w:color w:val="000000"/>
          <w:shd w:val="clear" w:color="auto" w:fill="FFFFFF"/>
          <w:lang w:eastAsia="zh-CN"/>
        </w:rPr>
      </w:pPr>
      <w:r w:rsidRPr="00220DC6">
        <w:rPr>
          <w:rFonts w:eastAsia="MS Mincho"/>
          <w:color w:val="000000"/>
          <w:shd w:val="clear" w:color="auto" w:fill="FFFFFF"/>
          <w:lang w:eastAsia="zh-CN"/>
        </w:rPr>
        <w:t xml:space="preserve">MTN node supports the T-BC </w:t>
      </w:r>
      <w:r w:rsidR="0004719C" w:rsidRPr="00220DC6">
        <w:rPr>
          <w:rFonts w:eastAsia="MS Mincho"/>
          <w:color w:val="000000"/>
          <w:shd w:val="clear" w:color="auto" w:fill="FFFFFF"/>
          <w:lang w:eastAsia="zh-CN"/>
        </w:rPr>
        <w:t>c</w:t>
      </w:r>
      <w:r w:rsidRPr="00220DC6">
        <w:rPr>
          <w:rFonts w:eastAsia="MS Mincho"/>
          <w:color w:val="000000"/>
          <w:shd w:val="clear" w:color="auto" w:fill="FFFFFF"/>
          <w:lang w:eastAsia="zh-CN"/>
        </w:rPr>
        <w:t xml:space="preserve">lass C specification defined by [ITU-T G.8273.2] for time synchronization, which includes the maximum timer error per MTN node is within </w:t>
      </w:r>
      <w:r w:rsidR="00D913D9" w:rsidRPr="00220DC6">
        <w:t>±</w:t>
      </w:r>
      <w:r w:rsidRPr="00220DC6">
        <w:rPr>
          <w:rFonts w:eastAsia="MS Mincho"/>
          <w:color w:val="000000"/>
          <w:shd w:val="clear" w:color="auto" w:fill="FFFFFF"/>
          <w:lang w:eastAsia="zh-CN"/>
        </w:rPr>
        <w:t xml:space="preserve">30 ns. </w:t>
      </w:r>
    </w:p>
    <w:p w14:paraId="031ED791" w14:textId="4364D3C6" w:rsidR="007E3C16" w:rsidRPr="00220DC6" w:rsidRDefault="007E3C16" w:rsidP="00D913D9">
      <w:pPr>
        <w:overflowPunct/>
        <w:autoSpaceDE/>
        <w:autoSpaceDN/>
        <w:adjustRightInd/>
        <w:textAlignment w:val="auto"/>
        <w:rPr>
          <w:rFonts w:eastAsia="SimSun"/>
          <w:lang w:eastAsia="zh-CN"/>
        </w:rPr>
      </w:pPr>
      <w:r w:rsidRPr="00220DC6">
        <w:rPr>
          <w:rFonts w:eastAsia="MS Mincho"/>
          <w:color w:val="000000"/>
          <w:shd w:val="clear" w:color="auto" w:fill="FFFFFF"/>
          <w:lang w:eastAsia="zh-CN"/>
        </w:rPr>
        <w:t>MTN node is also able to support T-BC Class D specification defined in [ITU-T G.8273.2], which recommends the maximum time error after a low-pass measurement filter per MTN node to be within</w:t>
      </w:r>
      <w:r w:rsidR="00D913D9" w:rsidRPr="00220DC6">
        <w:rPr>
          <w:rFonts w:eastAsia="MS Mincho"/>
          <w:color w:val="000000"/>
          <w:shd w:val="clear" w:color="auto" w:fill="FFFFFF"/>
          <w:lang w:eastAsia="zh-CN"/>
        </w:rPr>
        <w:t> </w:t>
      </w:r>
      <w:r w:rsidR="00D913D9" w:rsidRPr="00220DC6">
        <w:t>±</w:t>
      </w:r>
      <w:r w:rsidRPr="00220DC6">
        <w:rPr>
          <w:rFonts w:eastAsia="MS Mincho"/>
          <w:color w:val="000000"/>
          <w:shd w:val="clear" w:color="auto" w:fill="FFFFFF"/>
          <w:lang w:eastAsia="zh-CN"/>
        </w:rPr>
        <w:t>5</w:t>
      </w:r>
      <w:r w:rsidR="00D913D9" w:rsidRPr="00220DC6">
        <w:rPr>
          <w:rFonts w:eastAsia="MS Mincho"/>
          <w:color w:val="000000"/>
          <w:shd w:val="clear" w:color="auto" w:fill="FFFFFF"/>
          <w:lang w:eastAsia="zh-CN"/>
        </w:rPr>
        <w:t xml:space="preserve"> </w:t>
      </w:r>
      <w:r w:rsidRPr="00220DC6">
        <w:rPr>
          <w:rFonts w:eastAsia="MS Mincho"/>
          <w:color w:val="000000"/>
          <w:shd w:val="clear" w:color="auto" w:fill="FFFFFF"/>
          <w:lang w:eastAsia="zh-CN"/>
        </w:rPr>
        <w:t>ns.</w:t>
      </w:r>
    </w:p>
    <w:p w14:paraId="51408F72" w14:textId="5A983179" w:rsidR="007E3C16" w:rsidRPr="00220DC6" w:rsidRDefault="00F22FDE" w:rsidP="00F22FDE">
      <w:pPr>
        <w:pStyle w:val="Heading2"/>
        <w:rPr>
          <w:rFonts w:eastAsia="MS Mincho" w:cs="Arial"/>
          <w:b w:val="0"/>
          <w:bCs/>
          <w:iCs/>
          <w:szCs w:val="28"/>
          <w:lang w:eastAsia="ja-JP" w:bidi="ar-DZ"/>
        </w:rPr>
      </w:pPr>
      <w:bookmarkStart w:id="107" w:name="_Toc204163673"/>
      <w:bookmarkStart w:id="108" w:name="_Toc219469784"/>
      <w:bookmarkStart w:id="109" w:name="_Toc219470726"/>
      <w:bookmarkStart w:id="110" w:name="_Toc228172991"/>
      <w:r w:rsidRPr="00220DC6">
        <w:rPr>
          <w:rFonts w:eastAsia="MS Mincho"/>
          <w:lang w:eastAsia="ja-JP" w:bidi="ar-DZ"/>
        </w:rPr>
        <w:t>6.3</w:t>
      </w:r>
      <w:r w:rsidRPr="00220DC6">
        <w:rPr>
          <w:rFonts w:eastAsia="MS Mincho"/>
          <w:lang w:eastAsia="ja-JP" w:bidi="ar-DZ"/>
        </w:rPr>
        <w:tab/>
      </w:r>
      <w:proofErr w:type="spellStart"/>
      <w:r w:rsidR="007E3C16" w:rsidRPr="00220DC6">
        <w:rPr>
          <w:rFonts w:eastAsia="MS Mincho"/>
          <w:lang w:eastAsia="ja-JP" w:bidi="ar-DZ"/>
        </w:rPr>
        <w:t>fgMTN</w:t>
      </w:r>
      <w:proofErr w:type="spellEnd"/>
      <w:r w:rsidR="007E3C16" w:rsidRPr="00220DC6">
        <w:rPr>
          <w:rFonts w:eastAsia="MS Mincho"/>
          <w:lang w:eastAsia="ja-JP" w:bidi="ar-DZ"/>
        </w:rPr>
        <w:t xml:space="preserve"> architecture and key technologies</w:t>
      </w:r>
      <w:bookmarkEnd w:id="107"/>
      <w:bookmarkEnd w:id="108"/>
      <w:bookmarkEnd w:id="109"/>
      <w:bookmarkEnd w:id="110"/>
    </w:p>
    <w:p w14:paraId="34CBE3FB" w14:textId="166277BC" w:rsidR="007E3C16" w:rsidRPr="00220DC6" w:rsidRDefault="00F22FDE" w:rsidP="00F22FDE">
      <w:pPr>
        <w:pStyle w:val="Heading3"/>
        <w:rPr>
          <w:rFonts w:eastAsia="MS Mincho"/>
          <w:lang w:eastAsia="ja-JP"/>
        </w:rPr>
      </w:pPr>
      <w:r w:rsidRPr="00220DC6">
        <w:rPr>
          <w:rFonts w:eastAsia="MS Mincho"/>
          <w:lang w:eastAsia="ja-JP"/>
        </w:rPr>
        <w:t>6.3.1</w:t>
      </w:r>
      <w:r w:rsidRPr="00220DC6">
        <w:rPr>
          <w:rFonts w:eastAsia="MS Mincho"/>
          <w:lang w:eastAsia="ja-JP"/>
        </w:rPr>
        <w:tab/>
      </w:r>
      <w:proofErr w:type="spellStart"/>
      <w:r w:rsidR="007E3C16" w:rsidRPr="00220DC6">
        <w:rPr>
          <w:rFonts w:eastAsia="MS Mincho"/>
          <w:lang w:eastAsia="ja-JP" w:bidi="ar-DZ"/>
        </w:rPr>
        <w:t>fgMTN</w:t>
      </w:r>
      <w:proofErr w:type="spellEnd"/>
      <w:r w:rsidR="007E3C16" w:rsidRPr="00220DC6">
        <w:rPr>
          <w:rFonts w:eastAsia="MS Mincho"/>
          <w:lang w:eastAsia="ja-JP" w:bidi="ar-DZ"/>
        </w:rPr>
        <w:t xml:space="preserve"> architecture</w:t>
      </w:r>
    </w:p>
    <w:p w14:paraId="0CF5DD51" w14:textId="1447EFA5"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To transport low bit rate and constant bit rate (CBR) services the MTN evolved to provide a further path layer called a fine grain metro transport layer (</w:t>
      </w:r>
      <w:proofErr w:type="spellStart"/>
      <w:r w:rsidRPr="00220DC6">
        <w:rPr>
          <w:rFonts w:eastAsia="MS Mincho"/>
          <w:lang w:eastAsia="zh-CN"/>
        </w:rPr>
        <w:t>fgMTN</w:t>
      </w:r>
      <w:proofErr w:type="spellEnd"/>
      <w:r w:rsidRPr="00220DC6">
        <w:rPr>
          <w:rFonts w:eastAsia="MS Mincho"/>
          <w:lang w:eastAsia="zh-CN"/>
        </w:rPr>
        <w:t xml:space="preserve">). Consequently, </w:t>
      </w:r>
      <w:r w:rsidRPr="00220DC6">
        <w:rPr>
          <w:rFonts w:eastAsia="SimSun"/>
          <w:lang w:eastAsia="zh-CN"/>
        </w:rPr>
        <w:t>t</w:t>
      </w:r>
      <w:r w:rsidRPr="00220DC6">
        <w:rPr>
          <w:rFonts w:eastAsia="MS Mincho"/>
          <w:lang w:eastAsia="zh-CN"/>
        </w:rPr>
        <w:t>he MTN structure evolved from two to t</w:t>
      </w:r>
      <w:r w:rsidRPr="00220DC6">
        <w:rPr>
          <w:rFonts w:eastAsia="SimSun"/>
          <w:lang w:eastAsia="zh-CN"/>
        </w:rPr>
        <w:t>hree</w:t>
      </w:r>
      <w:r w:rsidRPr="00220DC6">
        <w:rPr>
          <w:rFonts w:eastAsia="MS Mincho"/>
          <w:lang w:eastAsia="zh-CN"/>
        </w:rPr>
        <w:t xml:space="preserve"> digital layer networks</w:t>
      </w:r>
      <w:r w:rsidRPr="00220DC6">
        <w:rPr>
          <w:rFonts w:eastAsia="SimSun"/>
          <w:lang w:eastAsia="zh-CN"/>
        </w:rPr>
        <w:t>:</w:t>
      </w:r>
      <w:r w:rsidRPr="00220DC6">
        <w:rPr>
          <w:rFonts w:eastAsia="MS Mincho"/>
          <w:lang w:eastAsia="zh-CN"/>
        </w:rPr>
        <w:t xml:space="preserve"> the </w:t>
      </w:r>
      <w:r w:rsidRPr="00220DC6">
        <w:rPr>
          <w:rFonts w:eastAsia="SimSun"/>
          <w:lang w:eastAsia="zh-CN"/>
        </w:rPr>
        <w:t>fine grain</w:t>
      </w:r>
      <w:r w:rsidRPr="00220DC6">
        <w:rPr>
          <w:rFonts w:eastAsia="MS Mincho"/>
          <w:lang w:eastAsia="zh-CN"/>
        </w:rPr>
        <w:t xml:space="preserve"> MTN path (</w:t>
      </w:r>
      <w:proofErr w:type="spellStart"/>
      <w:r w:rsidRPr="00220DC6">
        <w:rPr>
          <w:rFonts w:eastAsia="MS Mincho"/>
          <w:lang w:eastAsia="zh-CN"/>
        </w:rPr>
        <w:t>fgMTNP</w:t>
      </w:r>
      <w:proofErr w:type="spellEnd"/>
      <w:r w:rsidRPr="00220DC6">
        <w:rPr>
          <w:rFonts w:eastAsia="MS Mincho"/>
          <w:lang w:eastAsia="zh-CN"/>
        </w:rPr>
        <w:t>) layer, the MTN path (MTNP) layer and the MTN section (MTNS) layer.</w:t>
      </w:r>
      <w:r w:rsidRPr="00220DC6">
        <w:rPr>
          <w:rFonts w:eastAsia="SimSun"/>
          <w:lang w:eastAsia="zh-CN"/>
        </w:rPr>
        <w:t xml:space="preserve"> </w:t>
      </w:r>
      <w:r w:rsidRPr="00220DC6">
        <w:rPr>
          <w:rFonts w:eastAsia="MS Mincho"/>
          <w:lang w:eastAsia="zh-CN"/>
        </w:rPr>
        <w:t xml:space="preserve">The </w:t>
      </w:r>
      <w:proofErr w:type="spellStart"/>
      <w:r w:rsidRPr="00220DC6">
        <w:rPr>
          <w:rFonts w:eastAsia="MS Mincho"/>
          <w:lang w:eastAsia="zh-CN"/>
        </w:rPr>
        <w:t>fgMTN</w:t>
      </w:r>
      <w:proofErr w:type="spellEnd"/>
      <w:r w:rsidRPr="00220DC6">
        <w:rPr>
          <w:rFonts w:eastAsia="MS Mincho"/>
          <w:lang w:eastAsia="zh-CN"/>
        </w:rPr>
        <w:t xml:space="preserve"> path signals are mapped/multiplexed into the MTNP layer as illustrated in Figure </w:t>
      </w:r>
      <w:r w:rsidRPr="00220DC6">
        <w:rPr>
          <w:rFonts w:eastAsia="SimSun"/>
          <w:lang w:eastAsia="zh-CN"/>
        </w:rPr>
        <w:t>6-</w:t>
      </w:r>
      <w:r w:rsidRPr="00220DC6">
        <w:rPr>
          <w:rFonts w:eastAsia="MS Mincho"/>
          <w:lang w:eastAsia="zh-CN"/>
        </w:rPr>
        <w:t>1</w:t>
      </w:r>
      <w:r w:rsidRPr="00220DC6">
        <w:rPr>
          <w:rFonts w:eastAsia="SimSun"/>
          <w:lang w:eastAsia="zh-CN"/>
        </w:rPr>
        <w:t>5</w:t>
      </w:r>
      <w:r w:rsidRPr="00220DC6">
        <w:rPr>
          <w:rFonts w:eastAsia="MS Mincho"/>
          <w:lang w:eastAsia="zh-CN"/>
        </w:rPr>
        <w:t xml:space="preserve">. </w:t>
      </w:r>
    </w:p>
    <w:p w14:paraId="38CA9FF8" w14:textId="19024D66" w:rsidR="007E3C16" w:rsidRPr="00220DC6" w:rsidRDefault="007E3C16" w:rsidP="00B337EB">
      <w:pPr>
        <w:overflowPunct/>
        <w:autoSpaceDE/>
        <w:autoSpaceDN/>
        <w:adjustRightInd/>
        <w:textAlignment w:val="auto"/>
        <w:rPr>
          <w:rFonts w:eastAsia="MS Mincho"/>
          <w:lang w:eastAsia="zh-CN"/>
        </w:rPr>
      </w:pPr>
      <w:r w:rsidRPr="00220DC6">
        <w:rPr>
          <w:rFonts w:eastAsia="MS Mincho"/>
          <w:lang w:eastAsia="zh-CN"/>
        </w:rPr>
        <w:t xml:space="preserve">The functional architecture of </w:t>
      </w:r>
      <w:proofErr w:type="spellStart"/>
      <w:r w:rsidRPr="00220DC6">
        <w:rPr>
          <w:rFonts w:eastAsia="MS Mincho"/>
          <w:lang w:eastAsia="zh-CN"/>
        </w:rPr>
        <w:t>fgMTN</w:t>
      </w:r>
      <w:proofErr w:type="spellEnd"/>
      <w:r w:rsidRPr="00220DC6">
        <w:rPr>
          <w:rFonts w:eastAsia="MS Mincho"/>
          <w:lang w:eastAsia="zh-CN"/>
        </w:rPr>
        <w:t xml:space="preserve"> layer and the relationship between the MTN path and </w:t>
      </w:r>
      <w:proofErr w:type="spellStart"/>
      <w:r w:rsidRPr="00220DC6">
        <w:rPr>
          <w:rFonts w:eastAsia="MS Mincho"/>
          <w:lang w:eastAsia="zh-CN"/>
        </w:rPr>
        <w:t>fgMTN</w:t>
      </w:r>
      <w:proofErr w:type="spellEnd"/>
      <w:r w:rsidRPr="00220DC6">
        <w:rPr>
          <w:rFonts w:eastAsia="MS Mincho"/>
          <w:lang w:eastAsia="zh-CN"/>
        </w:rPr>
        <w:t xml:space="preserve"> path layer networks are defined in [ITU</w:t>
      </w:r>
      <w:r w:rsidRPr="00220DC6">
        <w:rPr>
          <w:rFonts w:eastAsia="MS Mincho"/>
          <w:lang w:eastAsia="zh-CN"/>
        </w:rPr>
        <w:noBreakHyphen/>
        <w:t xml:space="preserve">T G.8310]. </w:t>
      </w:r>
    </w:p>
    <w:p w14:paraId="1B0110D8" w14:textId="29AF40D4" w:rsidR="00B337EB" w:rsidRPr="00220DC6" w:rsidRDefault="00B337EB" w:rsidP="00B337EB">
      <w:pPr>
        <w:pStyle w:val="Figure"/>
        <w:rPr>
          <w:rFonts w:eastAsia="MS Mincho"/>
          <w:lang w:eastAsia="zh-CN"/>
        </w:rPr>
      </w:pPr>
      <w:r w:rsidRPr="00220DC6">
        <w:rPr>
          <w:noProof/>
        </w:rPr>
        <w:lastRenderedPageBreak/>
        <w:drawing>
          <wp:inline distT="0" distB="0" distL="0" distR="0" wp14:anchorId="2D2B9D09" wp14:editId="0B268265">
            <wp:extent cx="5764530" cy="2567940"/>
            <wp:effectExtent l="0" t="0" r="7620" b="3810"/>
            <wp:docPr id="958572377" name="Picture 18" descr="Structure and information containment relationships for fgMT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72377" name="Picture 18" descr="Structure and information containment relationships for fgMTN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4530" cy="2567940"/>
                    </a:xfrm>
                    <a:prstGeom prst="rect">
                      <a:avLst/>
                    </a:prstGeom>
                    <a:noFill/>
                    <a:ln>
                      <a:noFill/>
                    </a:ln>
                  </pic:spPr>
                </pic:pic>
              </a:graphicData>
            </a:graphic>
          </wp:inline>
        </w:drawing>
      </w:r>
    </w:p>
    <w:p w14:paraId="5067B480" w14:textId="77777777" w:rsidR="007E3C16" w:rsidRPr="00220DC6" w:rsidRDefault="007E3C16" w:rsidP="00EC019C">
      <w:pPr>
        <w:pStyle w:val="FigureNoTitle"/>
        <w:rPr>
          <w:rFonts w:eastAsia="SimSun"/>
          <w:b w:val="0"/>
          <w:lang w:eastAsia="zh-CN"/>
        </w:rPr>
      </w:pPr>
      <w:bookmarkStart w:id="111" w:name="_Toc204165172"/>
      <w:r w:rsidRPr="00220DC6">
        <w:rPr>
          <w:rFonts w:eastAsia="MS Mincho"/>
        </w:rPr>
        <w:t xml:space="preserve">Figure 6-15 – Structure and information containment relationships for </w:t>
      </w:r>
      <w:proofErr w:type="spellStart"/>
      <w:r w:rsidRPr="00220DC6">
        <w:rPr>
          <w:rFonts w:eastAsia="MS Mincho"/>
        </w:rPr>
        <w:t>fgMTN</w:t>
      </w:r>
      <w:bookmarkEnd w:id="111"/>
      <w:proofErr w:type="spellEnd"/>
      <w:r w:rsidRPr="00220DC6">
        <w:rPr>
          <w:rFonts w:eastAsia="SimSun"/>
          <w:lang w:eastAsia="zh-CN"/>
        </w:rPr>
        <w:t xml:space="preserve"> </w:t>
      </w:r>
    </w:p>
    <w:p w14:paraId="35847050" w14:textId="3B21AFCF" w:rsidR="007E3C16" w:rsidRPr="00220DC6" w:rsidRDefault="00F22FDE" w:rsidP="00F22FDE">
      <w:pPr>
        <w:pStyle w:val="Heading3"/>
        <w:rPr>
          <w:rFonts w:eastAsia="MS Mincho" w:cs="Arial"/>
          <w:b w:val="0"/>
          <w:bCs/>
          <w:szCs w:val="26"/>
          <w:lang w:eastAsia="ja-JP" w:bidi="ar-DZ"/>
        </w:rPr>
      </w:pPr>
      <w:r w:rsidRPr="00220DC6">
        <w:rPr>
          <w:rFonts w:eastAsia="MS Mincho"/>
          <w:lang w:eastAsia="ja-JP"/>
        </w:rPr>
        <w:t>6.3.2</w:t>
      </w:r>
      <w:r w:rsidRPr="00220DC6">
        <w:rPr>
          <w:rFonts w:eastAsia="MS Mincho"/>
          <w:lang w:eastAsia="ja-JP"/>
        </w:rPr>
        <w:tab/>
      </w:r>
      <w:r w:rsidR="007E3C16" w:rsidRPr="00220DC6">
        <w:rPr>
          <w:rFonts w:eastAsia="MS Mincho"/>
          <w:lang w:eastAsia="ja-JP"/>
        </w:rPr>
        <w:t>Key technologies</w:t>
      </w:r>
    </w:p>
    <w:p w14:paraId="34D5706D" w14:textId="6DC50A1B" w:rsidR="007E3C16" w:rsidRPr="00220DC6" w:rsidRDefault="00F22FDE" w:rsidP="00F22FDE">
      <w:pPr>
        <w:pStyle w:val="Heading4"/>
        <w:rPr>
          <w:rFonts w:eastAsia="MS Mincho"/>
          <w:lang w:eastAsia="ja-JP" w:bidi="ar-DZ"/>
        </w:rPr>
      </w:pPr>
      <w:r w:rsidRPr="00220DC6">
        <w:rPr>
          <w:rFonts w:eastAsia="MS Mincho"/>
          <w:lang w:eastAsia="ja-JP" w:bidi="ar-DZ"/>
        </w:rPr>
        <w:t>6.3.2.1</w:t>
      </w:r>
      <w:r w:rsidRPr="00220DC6">
        <w:rPr>
          <w:rFonts w:eastAsia="MS Mincho"/>
          <w:lang w:eastAsia="ja-JP" w:bidi="ar-DZ"/>
        </w:rPr>
        <w:tab/>
      </w:r>
      <w:r w:rsidR="007E3C16" w:rsidRPr="00220DC6">
        <w:rPr>
          <w:rFonts w:eastAsia="MS Mincho"/>
          <w:lang w:eastAsia="ja-JP" w:bidi="ar-DZ"/>
        </w:rPr>
        <w:t>Frame structure</w:t>
      </w:r>
    </w:p>
    <w:p w14:paraId="7B46C462" w14:textId="760D0D52" w:rsidR="007E3C16" w:rsidRPr="00220DC6" w:rsidRDefault="00F22FDE" w:rsidP="00F22FDE">
      <w:pPr>
        <w:pStyle w:val="Heading5"/>
        <w:rPr>
          <w:rFonts w:eastAsia="MS Mincho"/>
          <w:lang w:eastAsia="ja-JP" w:bidi="ar-DZ"/>
        </w:rPr>
      </w:pPr>
      <w:r w:rsidRPr="00220DC6">
        <w:rPr>
          <w:rFonts w:eastAsia="MS Mincho"/>
          <w:lang w:eastAsia="ja-JP" w:bidi="ar-DZ"/>
        </w:rPr>
        <w:t>6.3.2.1.1</w:t>
      </w:r>
      <w:r w:rsidRPr="00220DC6">
        <w:rPr>
          <w:rFonts w:eastAsia="MS Mincho"/>
          <w:lang w:eastAsia="ja-JP" w:bidi="ar-DZ"/>
        </w:rPr>
        <w:tab/>
      </w:r>
      <w:proofErr w:type="spellStart"/>
      <w:r w:rsidR="007E3C16" w:rsidRPr="00220DC6">
        <w:rPr>
          <w:rFonts w:eastAsia="MS Mincho"/>
          <w:lang w:eastAsia="ja-JP" w:bidi="ar-DZ"/>
        </w:rPr>
        <w:t>fgMU</w:t>
      </w:r>
      <w:proofErr w:type="spellEnd"/>
      <w:r w:rsidR="007E3C16" w:rsidRPr="00220DC6">
        <w:rPr>
          <w:rFonts w:eastAsia="MS Mincho"/>
          <w:lang w:eastAsia="ja-JP" w:bidi="ar-DZ"/>
        </w:rPr>
        <w:t xml:space="preserve"> structure</w:t>
      </w:r>
    </w:p>
    <w:p w14:paraId="64E8EC0B" w14:textId="6BF66D9D"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To ensure that fine grain services exclusively occupy </w:t>
      </w:r>
      <w:r w:rsidR="00EB36C2" w:rsidRPr="00220DC6">
        <w:rPr>
          <w:rFonts w:eastAsia="MS Mincho"/>
          <w:lang w:eastAsia="ja-JP" w:bidi="ar-DZ"/>
        </w:rPr>
        <w:t xml:space="preserve">fine grain </w:t>
      </w:r>
      <w:r w:rsidR="00C01736" w:rsidRPr="00220DC6">
        <w:rPr>
          <w:rFonts w:eastAsia="MS Mincho"/>
          <w:lang w:eastAsia="ja-JP" w:bidi="ar-DZ"/>
        </w:rPr>
        <w:t>c</w:t>
      </w:r>
      <w:r w:rsidR="00EB36C2" w:rsidRPr="00220DC6">
        <w:rPr>
          <w:rFonts w:eastAsia="MS Mincho"/>
          <w:lang w:eastAsia="ja-JP" w:bidi="ar-DZ"/>
        </w:rPr>
        <w:t xml:space="preserve">alendar </w:t>
      </w:r>
      <w:r w:rsidR="00C01736" w:rsidRPr="00220DC6">
        <w:rPr>
          <w:rFonts w:eastAsia="MS Mincho"/>
          <w:lang w:eastAsia="ja-JP" w:bidi="ar-DZ"/>
        </w:rPr>
        <w:t>s</w:t>
      </w:r>
      <w:r w:rsidR="00EB36C2" w:rsidRPr="00220DC6">
        <w:rPr>
          <w:rFonts w:eastAsia="MS Mincho"/>
          <w:lang w:eastAsia="ja-JP" w:bidi="ar-DZ"/>
        </w:rPr>
        <w:t>lot</w:t>
      </w:r>
      <w:r w:rsidR="00EB36C2" w:rsidRPr="00220DC6">
        <w:rPr>
          <w:rFonts w:eastAsia="Malgun Gothic"/>
          <w:lang w:eastAsia="ko-KR"/>
        </w:rPr>
        <w:t xml:space="preserve"> (</w:t>
      </w:r>
      <w:proofErr w:type="spellStart"/>
      <w:r w:rsidRPr="00220DC6">
        <w:rPr>
          <w:rFonts w:eastAsia="Malgun Gothic"/>
          <w:lang w:eastAsia="ko-KR"/>
        </w:rPr>
        <w:t>fgCS</w:t>
      </w:r>
      <w:proofErr w:type="spellEnd"/>
      <w:r w:rsidR="00EB36C2" w:rsidRPr="00220DC6">
        <w:rPr>
          <w:rFonts w:eastAsia="Malgun Gothic"/>
          <w:lang w:eastAsia="ko-KR"/>
        </w:rPr>
        <w:t>)</w:t>
      </w:r>
      <w:r w:rsidRPr="00220DC6">
        <w:rPr>
          <w:rFonts w:eastAsia="MS Mincho"/>
          <w:lang w:eastAsia="zh-CN"/>
        </w:rPr>
        <w:t xml:space="preserve"> with strict physical isolation, while also guaranteeing low latency, low jitter, and efficient carriage, the </w:t>
      </w:r>
      <w:proofErr w:type="spellStart"/>
      <w:r w:rsidRPr="00220DC6">
        <w:rPr>
          <w:rFonts w:eastAsia="MS Mincho"/>
          <w:lang w:eastAsia="zh-CN"/>
        </w:rPr>
        <w:t>fgMTN</w:t>
      </w:r>
      <w:proofErr w:type="spellEnd"/>
      <w:r w:rsidRPr="00220DC6">
        <w:rPr>
          <w:rFonts w:eastAsia="MS Mincho"/>
          <w:lang w:eastAsia="zh-CN"/>
        </w:rPr>
        <w:t xml:space="preserve"> adopts a TDM mechanism to cyclically transmit </w:t>
      </w:r>
      <w:r w:rsidR="00D53A99" w:rsidRPr="00220DC6">
        <w:rPr>
          <w:rFonts w:eastAsia="MS Mincho"/>
          <w:lang w:eastAsia="ja-JP" w:bidi="ar-DZ"/>
        </w:rPr>
        <w:t xml:space="preserve">fine </w:t>
      </w:r>
      <w:r w:rsidR="00D53A99" w:rsidRPr="00220DC6">
        <w:rPr>
          <w:rFonts w:eastAsiaTheme="minorEastAsia"/>
        </w:rPr>
        <w:t>grain</w:t>
      </w:r>
      <w:r w:rsidR="00D53A99" w:rsidRPr="00220DC6">
        <w:rPr>
          <w:rFonts w:eastAsia="MS Mincho"/>
          <w:lang w:eastAsia="ja-JP" w:bidi="ar-DZ"/>
        </w:rPr>
        <w:t xml:space="preserve"> </w:t>
      </w:r>
      <w:r w:rsidR="008F7850" w:rsidRPr="00220DC6">
        <w:rPr>
          <w:rFonts w:eastAsia="MS Mincho"/>
          <w:lang w:eastAsia="ja-JP" w:bidi="ar-DZ"/>
        </w:rPr>
        <w:t>m</w:t>
      </w:r>
      <w:r w:rsidR="00D53A99" w:rsidRPr="00220DC6">
        <w:rPr>
          <w:rFonts w:eastAsia="MS Mincho"/>
          <w:lang w:eastAsia="ja-JP" w:bidi="ar-DZ"/>
        </w:rPr>
        <w:t xml:space="preserve">ultiplex </w:t>
      </w:r>
      <w:r w:rsidR="008F7850" w:rsidRPr="00220DC6">
        <w:rPr>
          <w:rFonts w:eastAsia="MS Mincho"/>
          <w:lang w:eastAsia="ja-JP" w:bidi="ar-DZ"/>
        </w:rPr>
        <w:t>u</w:t>
      </w:r>
      <w:r w:rsidR="00D53A99" w:rsidRPr="00220DC6">
        <w:rPr>
          <w:rFonts w:eastAsia="MS Mincho"/>
          <w:lang w:eastAsia="ja-JP" w:bidi="ar-DZ"/>
        </w:rPr>
        <w:t>nit</w:t>
      </w:r>
      <w:r w:rsidR="00D53A99" w:rsidRPr="00220DC6">
        <w:rPr>
          <w:rFonts w:eastAsia="MS Mincho"/>
          <w:lang w:eastAsia="zh-CN"/>
        </w:rPr>
        <w:t xml:space="preserve"> (</w:t>
      </w:r>
      <w:proofErr w:type="spellStart"/>
      <w:r w:rsidRPr="00220DC6">
        <w:rPr>
          <w:rFonts w:eastAsia="MS Mincho"/>
          <w:lang w:eastAsia="zh-CN"/>
        </w:rPr>
        <w:t>fgMU</w:t>
      </w:r>
      <w:proofErr w:type="spellEnd"/>
      <w:r w:rsidR="00D53A99" w:rsidRPr="00220DC6">
        <w:rPr>
          <w:rFonts w:eastAsia="MS Mincho"/>
          <w:lang w:eastAsia="zh-CN"/>
        </w:rPr>
        <w:t>)</w:t>
      </w:r>
      <w:r w:rsidRPr="00220DC6">
        <w:rPr>
          <w:rFonts w:eastAsia="MS Mincho"/>
          <w:lang w:eastAsia="zh-CN"/>
        </w:rPr>
        <w:t xml:space="preserve"> frames. The number and position of </w:t>
      </w:r>
      <w:r w:rsidRPr="00220DC6">
        <w:rPr>
          <w:rFonts w:eastAsia="Malgun Gothic"/>
          <w:lang w:eastAsia="ko-KR"/>
        </w:rPr>
        <w:t>calendar</w:t>
      </w:r>
      <w:r w:rsidRPr="00220DC6">
        <w:rPr>
          <w:rFonts w:eastAsia="MS Mincho"/>
          <w:lang w:eastAsia="zh-CN"/>
        </w:rPr>
        <w:t xml:space="preserve"> slots in each frame are strictly fixed, meaning that each </w:t>
      </w:r>
      <w:r w:rsidRPr="00220DC6">
        <w:rPr>
          <w:rFonts w:eastAsia="Malgun Gothic"/>
          <w:lang w:eastAsia="ko-KR"/>
        </w:rPr>
        <w:t>calendar</w:t>
      </w:r>
      <w:r w:rsidRPr="00220DC6">
        <w:rPr>
          <w:rFonts w:eastAsia="MS Mincho"/>
          <w:lang w:eastAsia="zh-CN"/>
        </w:rPr>
        <w:t xml:space="preserve"> slot has a fixed transmission cycle. This enables the division of the 5</w:t>
      </w:r>
      <w:r w:rsidR="00D913D9" w:rsidRPr="00220DC6">
        <w:rPr>
          <w:rFonts w:eastAsia="MS Mincho"/>
          <w:lang w:eastAsia="zh-CN"/>
        </w:rPr>
        <w:t xml:space="preserve"> </w:t>
      </w:r>
      <w:r w:rsidRPr="00220DC6">
        <w:rPr>
          <w:rFonts w:eastAsia="MS Mincho"/>
          <w:lang w:eastAsia="zh-CN"/>
        </w:rPr>
        <w:t xml:space="preserve">Gbps granularity of the MTN path into smaller </w:t>
      </w:r>
      <w:proofErr w:type="spellStart"/>
      <w:r w:rsidRPr="00220DC6">
        <w:rPr>
          <w:rFonts w:eastAsia="Malgun Gothic"/>
          <w:lang w:eastAsia="ko-KR"/>
        </w:rPr>
        <w:t>fgCS</w:t>
      </w:r>
      <w:proofErr w:type="spellEnd"/>
      <w:r w:rsidRPr="00220DC6">
        <w:rPr>
          <w:rFonts w:eastAsia="MS Mincho"/>
          <w:lang w:eastAsia="zh-CN"/>
        </w:rPr>
        <w:t>. The network performs cross-connections of data streams based on the client blocks, providing end-to-end slice-based channels.</w:t>
      </w:r>
    </w:p>
    <w:p w14:paraId="56B4595B" w14:textId="676C1F10"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To ensure compatibility, </w:t>
      </w:r>
      <w:proofErr w:type="spellStart"/>
      <w:r w:rsidRPr="00220DC6">
        <w:rPr>
          <w:rFonts w:eastAsia="MS Mincho"/>
          <w:lang w:eastAsia="zh-CN"/>
        </w:rPr>
        <w:t>fgMTN</w:t>
      </w:r>
      <w:proofErr w:type="spellEnd"/>
      <w:r w:rsidRPr="00220DC6">
        <w:rPr>
          <w:rFonts w:eastAsia="MS Mincho"/>
          <w:lang w:eastAsia="zh-CN"/>
        </w:rPr>
        <w:t xml:space="preserve"> adopts the same 64/66B encoding format as the MTN path layer. The design of the </w:t>
      </w:r>
      <w:proofErr w:type="spellStart"/>
      <w:r w:rsidRPr="00220DC6">
        <w:rPr>
          <w:rFonts w:eastAsia="MS Mincho"/>
          <w:lang w:eastAsia="zh-CN"/>
        </w:rPr>
        <w:t>fgMU</w:t>
      </w:r>
      <w:proofErr w:type="spellEnd"/>
      <w:r w:rsidRPr="00220DC6">
        <w:rPr>
          <w:rFonts w:eastAsia="MS Mincho"/>
          <w:lang w:eastAsia="zh-CN"/>
        </w:rPr>
        <w:t xml:space="preserve"> frame structure encapsulates the overhead and the payload, which includes multiple </w:t>
      </w:r>
      <w:r w:rsidRPr="00220DC6">
        <w:rPr>
          <w:rFonts w:eastAsia="Malgun Gothic"/>
          <w:lang w:eastAsia="ko-KR"/>
        </w:rPr>
        <w:t>calendar</w:t>
      </w:r>
      <w:r w:rsidRPr="00220DC6">
        <w:rPr>
          <w:rFonts w:eastAsia="MS Mincho"/>
          <w:lang w:eastAsia="zh-CN"/>
        </w:rPr>
        <w:t xml:space="preserve"> slots, into a fixed-length sequence of S block, D block</w:t>
      </w:r>
      <w:r w:rsidR="00546F59" w:rsidRPr="00220DC6">
        <w:rPr>
          <w:rFonts w:eastAsia="MS Mincho"/>
          <w:lang w:eastAsia="zh-CN"/>
        </w:rPr>
        <w:t>,</w:t>
      </w:r>
      <w:r w:rsidRPr="00220DC6">
        <w:rPr>
          <w:rFonts w:eastAsia="MS Mincho"/>
          <w:lang w:eastAsia="zh-CN"/>
        </w:rPr>
        <w:t xml:space="preserve"> and T block.</w:t>
      </w:r>
    </w:p>
    <w:p w14:paraId="048D7ED3" w14:textId="0531C2B2"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As illustrated in </w:t>
      </w:r>
      <w:r w:rsidRPr="00220DC6">
        <w:rPr>
          <w:rFonts w:eastAsia="SimSun"/>
          <w:lang w:eastAsia="zh-CN"/>
        </w:rPr>
        <w:t>F</w:t>
      </w:r>
      <w:r w:rsidRPr="00220DC6">
        <w:rPr>
          <w:rFonts w:eastAsia="MS Mincho"/>
          <w:lang w:eastAsia="zh-CN"/>
        </w:rPr>
        <w:t xml:space="preserve">igure </w:t>
      </w:r>
      <w:r w:rsidRPr="00220DC6">
        <w:rPr>
          <w:rFonts w:eastAsia="SimSun"/>
          <w:lang w:eastAsia="zh-CN"/>
        </w:rPr>
        <w:t>6-16</w:t>
      </w:r>
      <w:r w:rsidRPr="00220DC6">
        <w:rPr>
          <w:rFonts w:eastAsia="MS Mincho"/>
          <w:lang w:eastAsia="zh-CN"/>
        </w:rPr>
        <w:t xml:space="preserve">, the </w:t>
      </w:r>
      <w:proofErr w:type="spellStart"/>
      <w:r w:rsidRPr="00220DC6">
        <w:rPr>
          <w:rFonts w:eastAsia="MS Mincho"/>
          <w:lang w:eastAsia="zh-CN"/>
        </w:rPr>
        <w:t>fgMU</w:t>
      </w:r>
      <w:proofErr w:type="spellEnd"/>
      <w:r w:rsidRPr="00220DC6">
        <w:rPr>
          <w:rFonts w:eastAsia="MS Mincho"/>
          <w:lang w:eastAsia="zh-CN"/>
        </w:rPr>
        <w:t xml:space="preserve"> is a 992-block packet that begins with a /S/ block (block type 0</w:t>
      </w:r>
      <w:r w:rsidR="00D913D9" w:rsidRPr="00220DC6">
        <w:rPr>
          <w:lang w:eastAsia="zh-CN"/>
        </w:rPr>
        <w:t>×</w:t>
      </w:r>
      <w:r w:rsidRPr="00220DC6">
        <w:rPr>
          <w:rFonts w:eastAsia="MS Mincho"/>
          <w:lang w:eastAsia="zh-CN"/>
        </w:rPr>
        <w:t>78), ends with a /T/ block (block type 0</w:t>
      </w:r>
      <w:r w:rsidR="00D913D9" w:rsidRPr="00220DC6">
        <w:rPr>
          <w:lang w:eastAsia="zh-CN"/>
        </w:rPr>
        <w:t>×</w:t>
      </w:r>
      <w:r w:rsidRPr="00220DC6">
        <w:rPr>
          <w:rFonts w:eastAsia="MS Mincho"/>
          <w:lang w:eastAsia="zh-CN"/>
        </w:rPr>
        <w:t xml:space="preserve">FF), and has 990 data blocks between the /S/ and /T/. Using the </w:t>
      </w:r>
      <w:r w:rsidR="00D913D9" w:rsidRPr="00220DC6">
        <w:rPr>
          <w:rFonts w:eastAsia="MS Mincho"/>
          <w:lang w:eastAsia="zh-CN"/>
        </w:rPr>
        <w:t>[</w:t>
      </w:r>
      <w:r w:rsidRPr="00220DC6">
        <w:rPr>
          <w:rFonts w:eastAsia="MS Mincho"/>
          <w:lang w:eastAsia="zh-CN"/>
        </w:rPr>
        <w:t>IEEE 802.3</w:t>
      </w:r>
      <w:r w:rsidR="00D913D9" w:rsidRPr="00220DC6">
        <w:rPr>
          <w:rFonts w:eastAsia="MS Mincho"/>
          <w:lang w:eastAsia="zh-CN"/>
        </w:rPr>
        <w:t>]</w:t>
      </w:r>
      <w:r w:rsidRPr="00220DC6">
        <w:rPr>
          <w:rFonts w:eastAsia="MS Mincho"/>
          <w:lang w:eastAsia="zh-CN"/>
        </w:rPr>
        <w:t xml:space="preserve"> clause 82 block definitions </w:t>
      </w:r>
      <w:proofErr w:type="gramStart"/>
      <w:r w:rsidRPr="00220DC6">
        <w:rPr>
          <w:rFonts w:eastAsia="MS Mincho"/>
          <w:lang w:eastAsia="zh-CN"/>
        </w:rPr>
        <w:t>allows</w:t>
      </w:r>
      <w:proofErr w:type="gramEnd"/>
      <w:r w:rsidRPr="00220DC6">
        <w:rPr>
          <w:rFonts w:eastAsia="MS Mincho"/>
          <w:lang w:eastAsia="zh-CN"/>
        </w:rPr>
        <w:t xml:space="preserve"> the </w:t>
      </w:r>
      <w:proofErr w:type="spellStart"/>
      <w:r w:rsidRPr="00220DC6">
        <w:rPr>
          <w:rFonts w:eastAsia="MS Mincho"/>
          <w:lang w:eastAsia="zh-CN"/>
        </w:rPr>
        <w:t>fgMU</w:t>
      </w:r>
      <w:proofErr w:type="spellEnd"/>
      <w:r w:rsidRPr="00220DC6">
        <w:rPr>
          <w:rFonts w:eastAsia="MS Mincho"/>
          <w:lang w:eastAsia="zh-CN"/>
        </w:rPr>
        <w:t xml:space="preserve"> to be carried transparently over an MTNP path in the same manner as an Ethernet client packet.</w:t>
      </w:r>
    </w:p>
    <w:p w14:paraId="4489DC1D" w14:textId="72667774" w:rsidR="00B337EB" w:rsidRPr="00220DC6" w:rsidRDefault="00B337EB" w:rsidP="00B337EB">
      <w:pPr>
        <w:pStyle w:val="Figure"/>
        <w:rPr>
          <w:rFonts w:eastAsia="SimSun"/>
          <w:lang w:eastAsia="zh-CN"/>
        </w:rPr>
      </w:pPr>
      <w:r w:rsidRPr="00220DC6">
        <w:rPr>
          <w:noProof/>
        </w:rPr>
        <w:lastRenderedPageBreak/>
        <w:drawing>
          <wp:inline distT="0" distB="0" distL="0" distR="0" wp14:anchorId="3C64F7B9" wp14:editId="088CFEEC">
            <wp:extent cx="6120765" cy="2579370"/>
            <wp:effectExtent l="0" t="0" r="0" b="0"/>
            <wp:docPr id="1057374184" name="Picture 19" descr="fgMU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74184" name="Picture 19" descr="fgMU structu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765" cy="2579370"/>
                    </a:xfrm>
                    <a:prstGeom prst="rect">
                      <a:avLst/>
                    </a:prstGeom>
                    <a:noFill/>
                    <a:ln>
                      <a:noFill/>
                    </a:ln>
                  </pic:spPr>
                </pic:pic>
              </a:graphicData>
            </a:graphic>
          </wp:inline>
        </w:drawing>
      </w:r>
    </w:p>
    <w:p w14:paraId="16D7B9CC" w14:textId="77777777" w:rsidR="007E3C16" w:rsidRPr="00220DC6" w:rsidRDefault="007E3C16" w:rsidP="00EC019C">
      <w:pPr>
        <w:pStyle w:val="FigureNoTitle"/>
        <w:rPr>
          <w:rFonts w:eastAsia="SimSun"/>
          <w:b w:val="0"/>
          <w:lang w:eastAsia="zh-CN"/>
        </w:rPr>
      </w:pPr>
      <w:bookmarkStart w:id="112" w:name="_Toc204165173"/>
      <w:r w:rsidRPr="00220DC6">
        <w:rPr>
          <w:rFonts w:eastAsia="MS Mincho"/>
        </w:rPr>
        <w:t xml:space="preserve">Figure 6-16 – </w:t>
      </w:r>
      <w:proofErr w:type="spellStart"/>
      <w:r w:rsidRPr="00220DC6">
        <w:rPr>
          <w:rFonts w:eastAsia="MS Mincho"/>
        </w:rPr>
        <w:t>fgMU</w:t>
      </w:r>
      <w:proofErr w:type="spellEnd"/>
      <w:r w:rsidRPr="00220DC6">
        <w:rPr>
          <w:rFonts w:eastAsia="MS Mincho"/>
        </w:rPr>
        <w:t xml:space="preserve"> structure</w:t>
      </w:r>
      <w:bookmarkEnd w:id="112"/>
    </w:p>
    <w:p w14:paraId="6CFF7B42" w14:textId="3D0B501C" w:rsidR="007E3C16" w:rsidRPr="00220DC6" w:rsidRDefault="00F22FDE" w:rsidP="00D913D9">
      <w:pPr>
        <w:pStyle w:val="Heading5"/>
        <w:rPr>
          <w:rStyle w:val="Heading5Char"/>
          <w:rFonts w:eastAsia="MS Mincho"/>
          <w:b/>
        </w:rPr>
      </w:pPr>
      <w:r w:rsidRPr="00220DC6">
        <w:rPr>
          <w:rFonts w:eastAsia="MS Mincho"/>
          <w:lang w:eastAsia="ja-JP" w:bidi="ar-DZ"/>
        </w:rPr>
        <w:t>6.3.2.1.2</w:t>
      </w:r>
      <w:r w:rsidRPr="00220DC6">
        <w:rPr>
          <w:rFonts w:eastAsia="MS Mincho"/>
          <w:lang w:eastAsia="ja-JP" w:bidi="ar-DZ"/>
        </w:rPr>
        <w:tab/>
      </w:r>
      <w:proofErr w:type="spellStart"/>
      <w:r w:rsidR="007E3C16" w:rsidRPr="00220DC6">
        <w:rPr>
          <w:rFonts w:eastAsia="MS Mincho"/>
          <w:lang w:eastAsia="ja-JP" w:bidi="ar-DZ"/>
        </w:rPr>
        <w:t>fgCPU</w:t>
      </w:r>
      <w:proofErr w:type="spellEnd"/>
      <w:r w:rsidR="007E3C16" w:rsidRPr="00220DC6">
        <w:rPr>
          <w:rFonts w:eastAsia="MS Mincho"/>
          <w:lang w:eastAsia="ja-JP" w:bidi="ar-DZ"/>
        </w:rPr>
        <w:t xml:space="preserve"> structure</w:t>
      </w:r>
    </w:p>
    <w:p w14:paraId="20287D01" w14:textId="2800D09F"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The CBR based clients are first mapped into the payload area of the </w:t>
      </w:r>
      <w:r w:rsidR="00EB36C2" w:rsidRPr="00220DC6">
        <w:rPr>
          <w:rFonts w:eastAsia="MS Mincho"/>
          <w:lang w:eastAsia="ja-JP" w:bidi="ar-DZ"/>
        </w:rPr>
        <w:t xml:space="preserve">fine grain CBR </w:t>
      </w:r>
      <w:proofErr w:type="gramStart"/>
      <w:r w:rsidR="00EB36C2" w:rsidRPr="00220DC6">
        <w:rPr>
          <w:rFonts w:eastAsia="MS Mincho"/>
          <w:lang w:eastAsia="ja-JP" w:bidi="ar-DZ"/>
        </w:rPr>
        <w:t>clients</w:t>
      </w:r>
      <w:proofErr w:type="gramEnd"/>
      <w:r w:rsidR="00EB36C2" w:rsidRPr="00220DC6">
        <w:rPr>
          <w:rFonts w:eastAsia="MS Mincho"/>
          <w:lang w:eastAsia="ja-JP" w:bidi="ar-DZ"/>
        </w:rPr>
        <w:t xml:space="preserve"> </w:t>
      </w:r>
      <w:r w:rsidR="00546F59" w:rsidRPr="00220DC6">
        <w:rPr>
          <w:rFonts w:eastAsia="MS Mincho"/>
          <w:lang w:eastAsia="ja-JP" w:bidi="ar-DZ"/>
        </w:rPr>
        <w:t>p</w:t>
      </w:r>
      <w:r w:rsidR="00EB36C2" w:rsidRPr="00220DC6">
        <w:rPr>
          <w:rFonts w:eastAsia="MS Mincho"/>
          <w:lang w:eastAsia="ja-JP" w:bidi="ar-DZ"/>
        </w:rPr>
        <w:t xml:space="preserve">ayload </w:t>
      </w:r>
      <w:r w:rsidR="00546F59" w:rsidRPr="00220DC6">
        <w:rPr>
          <w:rFonts w:eastAsia="MS Mincho"/>
          <w:lang w:eastAsia="ja-JP" w:bidi="ar-DZ"/>
        </w:rPr>
        <w:t>u</w:t>
      </w:r>
      <w:r w:rsidR="00EB36C2" w:rsidRPr="00220DC6">
        <w:rPr>
          <w:rFonts w:eastAsia="MS Mincho"/>
          <w:lang w:eastAsia="ja-JP" w:bidi="ar-DZ"/>
        </w:rPr>
        <w:t>nit</w:t>
      </w:r>
      <w:r w:rsidR="00EB36C2" w:rsidRPr="00220DC6">
        <w:rPr>
          <w:rFonts w:eastAsia="MS Mincho"/>
          <w:lang w:eastAsia="zh-CN"/>
        </w:rPr>
        <w:t xml:space="preserve"> (</w:t>
      </w:r>
      <w:proofErr w:type="spellStart"/>
      <w:r w:rsidRPr="00220DC6">
        <w:rPr>
          <w:rFonts w:eastAsia="MS Mincho"/>
          <w:lang w:eastAsia="zh-CN"/>
        </w:rPr>
        <w:t>fgCPU</w:t>
      </w:r>
      <w:proofErr w:type="spellEnd"/>
      <w:r w:rsidR="00EB36C2" w:rsidRPr="00220DC6">
        <w:rPr>
          <w:rFonts w:eastAsia="MS Mincho"/>
          <w:lang w:eastAsia="zh-CN"/>
        </w:rPr>
        <w:t>)</w:t>
      </w:r>
      <w:r w:rsidRPr="00220DC6">
        <w:rPr>
          <w:rFonts w:eastAsia="MS Mincho"/>
          <w:lang w:eastAsia="zh-CN"/>
        </w:rPr>
        <w:t xml:space="preserve">. Then the </w:t>
      </w:r>
      <w:proofErr w:type="spellStart"/>
      <w:r w:rsidRPr="00220DC6">
        <w:rPr>
          <w:rFonts w:eastAsia="MS Mincho"/>
          <w:lang w:eastAsia="zh-CN"/>
        </w:rPr>
        <w:t>fgCPU</w:t>
      </w:r>
      <w:proofErr w:type="spellEnd"/>
      <w:r w:rsidRPr="00220DC6">
        <w:rPr>
          <w:rFonts w:eastAsia="MS Mincho"/>
          <w:lang w:eastAsia="zh-CN"/>
        </w:rPr>
        <w:t xml:space="preserve"> packets are mapped into the </w:t>
      </w:r>
      <w:proofErr w:type="spellStart"/>
      <w:r w:rsidRPr="00220DC6">
        <w:rPr>
          <w:rFonts w:eastAsia="MS Mincho"/>
          <w:lang w:eastAsia="zh-CN"/>
        </w:rPr>
        <w:t>fgMTNP</w:t>
      </w:r>
      <w:proofErr w:type="spellEnd"/>
      <w:r w:rsidRPr="00220DC6">
        <w:rPr>
          <w:rFonts w:eastAsia="MS Mincho"/>
          <w:lang w:eastAsia="zh-CN"/>
        </w:rPr>
        <w:t xml:space="preserve"> in a similar manner as mapping 64B/66B coded clients into </w:t>
      </w:r>
      <w:proofErr w:type="spellStart"/>
      <w:r w:rsidRPr="00220DC6">
        <w:rPr>
          <w:rFonts w:eastAsia="MS Mincho"/>
          <w:lang w:eastAsia="zh-CN"/>
        </w:rPr>
        <w:t>fgMTNP</w:t>
      </w:r>
      <w:proofErr w:type="spellEnd"/>
      <w:r w:rsidRPr="00220DC6">
        <w:rPr>
          <w:rFonts w:eastAsia="MS Mincho"/>
          <w:lang w:eastAsia="zh-CN"/>
        </w:rPr>
        <w:t xml:space="preserve">. The </w:t>
      </w:r>
      <w:proofErr w:type="spellStart"/>
      <w:r w:rsidRPr="00220DC6">
        <w:rPr>
          <w:rFonts w:eastAsia="MS Mincho"/>
          <w:lang w:eastAsia="zh-CN"/>
        </w:rPr>
        <w:t>fgCPU</w:t>
      </w:r>
      <w:proofErr w:type="spellEnd"/>
      <w:r w:rsidRPr="00220DC6">
        <w:rPr>
          <w:rFonts w:eastAsia="MS Mincho"/>
          <w:lang w:eastAsia="zh-CN"/>
        </w:rPr>
        <w:t xml:space="preserve"> consists of a /S/ control block, a group of /D/ blocks and a /T/ block. Two methods of mapping CBR clients into </w:t>
      </w:r>
      <w:proofErr w:type="spellStart"/>
      <w:r w:rsidRPr="00220DC6">
        <w:rPr>
          <w:rFonts w:eastAsia="MS Mincho"/>
          <w:lang w:eastAsia="zh-CN"/>
        </w:rPr>
        <w:t>fgCPU</w:t>
      </w:r>
      <w:proofErr w:type="spellEnd"/>
      <w:r w:rsidRPr="00220DC6">
        <w:rPr>
          <w:rFonts w:eastAsia="MS Mincho"/>
          <w:lang w:eastAsia="zh-CN"/>
        </w:rPr>
        <w:t xml:space="preserve"> are defined according to the application scenario. </w:t>
      </w:r>
    </w:p>
    <w:p w14:paraId="4C5043BD" w14:textId="4DC72FE6" w:rsidR="007E3C16" w:rsidRPr="00220DC6" w:rsidRDefault="00F22FDE" w:rsidP="00F22FDE">
      <w:pPr>
        <w:pStyle w:val="Heading6"/>
        <w:rPr>
          <w:rFonts w:eastAsia="MS Mincho"/>
          <w:lang w:eastAsia="ja-JP" w:bidi="ar-DZ"/>
        </w:rPr>
      </w:pPr>
      <w:r w:rsidRPr="00220DC6">
        <w:rPr>
          <w:rFonts w:eastAsia="MS Mincho"/>
          <w:lang w:eastAsia="ja-JP" w:bidi="ar-DZ"/>
        </w:rPr>
        <w:t>6.3.2.1.2.1</w:t>
      </w:r>
      <w:r w:rsidRPr="00220DC6">
        <w:rPr>
          <w:rFonts w:eastAsia="MS Mincho"/>
          <w:lang w:eastAsia="ja-JP" w:bidi="ar-DZ"/>
        </w:rPr>
        <w:tab/>
      </w:r>
      <w:r w:rsidR="007E3C16" w:rsidRPr="00220DC6">
        <w:rPr>
          <w:rFonts w:eastAsia="MS Mincho"/>
          <w:lang w:eastAsia="ja-JP" w:bidi="ar-DZ"/>
        </w:rPr>
        <w:t xml:space="preserve">Mapping CBR clients into </w:t>
      </w:r>
      <w:proofErr w:type="spellStart"/>
      <w:r w:rsidR="007E3C16" w:rsidRPr="00220DC6">
        <w:rPr>
          <w:rFonts w:eastAsia="MS Mincho"/>
          <w:lang w:eastAsia="ja-JP" w:bidi="ar-DZ"/>
        </w:rPr>
        <w:t>fgCPU</w:t>
      </w:r>
      <w:proofErr w:type="spellEnd"/>
      <w:r w:rsidR="007E3C16" w:rsidRPr="00220DC6">
        <w:rPr>
          <w:rFonts w:eastAsia="MS Mincho"/>
          <w:lang w:eastAsia="ja-JP" w:bidi="ar-DZ"/>
        </w:rPr>
        <w:t xml:space="preserve"> using </w:t>
      </w:r>
      <w:r w:rsidR="00E72FBB" w:rsidRPr="00220DC6">
        <w:rPr>
          <w:rFonts w:eastAsia="MS Mincho"/>
          <w:lang w:eastAsia="ja-JP" w:bidi="ar-DZ"/>
        </w:rPr>
        <w:t>a</w:t>
      </w:r>
      <w:r w:rsidR="00E37CC0" w:rsidRPr="00220DC6">
        <w:rPr>
          <w:rFonts w:eastAsia="MS Mincho"/>
          <w:lang w:eastAsia="ja-JP" w:bidi="ar-DZ"/>
        </w:rPr>
        <w:t xml:space="preserve">synchronous </w:t>
      </w:r>
      <w:r w:rsidR="00E72FBB" w:rsidRPr="00220DC6">
        <w:rPr>
          <w:rFonts w:eastAsia="MS Mincho"/>
          <w:lang w:eastAsia="ja-JP" w:bidi="ar-DZ"/>
        </w:rPr>
        <w:t>m</w:t>
      </w:r>
      <w:r w:rsidR="00E37CC0" w:rsidRPr="00220DC6">
        <w:rPr>
          <w:rFonts w:eastAsia="MS Mincho"/>
          <w:lang w:eastAsia="ja-JP" w:bidi="ar-DZ"/>
        </w:rPr>
        <w:t xml:space="preserve">apping </w:t>
      </w:r>
      <w:r w:rsidR="00E72FBB" w:rsidRPr="00220DC6">
        <w:rPr>
          <w:rFonts w:eastAsia="MS Mincho"/>
          <w:lang w:eastAsia="ja-JP" w:bidi="ar-DZ"/>
        </w:rPr>
        <w:t>p</w:t>
      </w:r>
      <w:r w:rsidR="00E37CC0" w:rsidRPr="00220DC6">
        <w:rPr>
          <w:rFonts w:eastAsia="MS Mincho"/>
          <w:lang w:eastAsia="ja-JP" w:bidi="ar-DZ"/>
        </w:rPr>
        <w:t>rocedure (</w:t>
      </w:r>
      <w:r w:rsidR="007E3C16" w:rsidRPr="00220DC6">
        <w:rPr>
          <w:rFonts w:eastAsia="MS Mincho"/>
          <w:lang w:eastAsia="ja-JP" w:bidi="ar-DZ"/>
        </w:rPr>
        <w:t>AMP</w:t>
      </w:r>
      <w:r w:rsidR="00E37CC0" w:rsidRPr="00220DC6">
        <w:rPr>
          <w:rFonts w:eastAsia="MS Mincho"/>
          <w:lang w:eastAsia="ja-JP" w:bidi="ar-DZ"/>
        </w:rPr>
        <w:t>)</w:t>
      </w:r>
    </w:p>
    <w:p w14:paraId="3E43823A" w14:textId="7711FD32"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As illustrated in Figure </w:t>
      </w:r>
      <w:r w:rsidRPr="00220DC6">
        <w:rPr>
          <w:rFonts w:eastAsia="SimSun"/>
          <w:lang w:eastAsia="zh-CN"/>
        </w:rPr>
        <w:t>6-17</w:t>
      </w:r>
      <w:r w:rsidRPr="00220DC6">
        <w:rPr>
          <w:rFonts w:eastAsia="MS Mincho"/>
          <w:lang w:eastAsia="zh-CN"/>
        </w:rPr>
        <w:t xml:space="preserve">, the </w:t>
      </w:r>
      <w:proofErr w:type="spellStart"/>
      <w:r w:rsidRPr="00220DC6">
        <w:rPr>
          <w:rFonts w:eastAsia="MS Mincho"/>
          <w:lang w:eastAsia="zh-CN"/>
        </w:rPr>
        <w:t>fgCPU</w:t>
      </w:r>
      <w:proofErr w:type="spellEnd"/>
      <w:r w:rsidRPr="00220DC6">
        <w:rPr>
          <w:rFonts w:eastAsia="MS Mincho"/>
          <w:lang w:eastAsia="zh-CN"/>
        </w:rPr>
        <w:t xml:space="preserve"> is a packet that begins with a /S/ block </w:t>
      </w:r>
      <w:bookmarkStart w:id="113" w:name="_Hlk219465564"/>
      <w:r w:rsidRPr="00220DC6">
        <w:rPr>
          <w:rFonts w:eastAsia="MS Mincho"/>
          <w:lang w:eastAsia="zh-CN"/>
        </w:rPr>
        <w:t>(block type 0</w:t>
      </w:r>
      <w:r w:rsidR="00D913D9" w:rsidRPr="00220DC6">
        <w:rPr>
          <w:lang w:eastAsia="zh-CN"/>
        </w:rPr>
        <w:t>×</w:t>
      </w:r>
      <w:r w:rsidRPr="00220DC6">
        <w:rPr>
          <w:rFonts w:eastAsia="MS Mincho"/>
          <w:lang w:eastAsia="zh-CN"/>
        </w:rPr>
        <w:t xml:space="preserve">78), </w:t>
      </w:r>
      <w:bookmarkEnd w:id="113"/>
      <w:r w:rsidRPr="00220DC6">
        <w:rPr>
          <w:rFonts w:eastAsia="MS Mincho"/>
          <w:lang w:eastAsia="zh-CN"/>
        </w:rPr>
        <w:t>ends with a /T/ block (block type 0</w:t>
      </w:r>
      <w:r w:rsidR="00D913D9" w:rsidRPr="00220DC6">
        <w:rPr>
          <w:lang w:eastAsia="zh-CN"/>
        </w:rPr>
        <w:t>×</w:t>
      </w:r>
      <w:r w:rsidRPr="00220DC6">
        <w:rPr>
          <w:rFonts w:eastAsia="MS Mincho"/>
          <w:lang w:eastAsia="zh-CN"/>
        </w:rPr>
        <w:t xml:space="preserve">FF), and has n data blocks between the /S/ and /T/. The value of n is fixed when </w:t>
      </w:r>
      <w:proofErr w:type="spellStart"/>
      <w:r w:rsidRPr="00220DC6">
        <w:rPr>
          <w:rFonts w:eastAsia="MS Mincho"/>
          <w:lang w:eastAsia="zh-CN"/>
        </w:rPr>
        <w:t>fgCPU</w:t>
      </w:r>
      <w:proofErr w:type="spellEnd"/>
      <w:r w:rsidRPr="00220DC6">
        <w:rPr>
          <w:rFonts w:eastAsia="MS Mincho"/>
          <w:lang w:eastAsia="zh-CN"/>
        </w:rPr>
        <w:t xml:space="preserve"> used to carry a specific CBR client. n is 13 for carrying E1 client and 121 for carrying </w:t>
      </w:r>
      <w:r w:rsidR="00352A11" w:rsidRPr="00220DC6">
        <w:rPr>
          <w:rFonts w:eastAsiaTheme="minorEastAsia"/>
        </w:rPr>
        <w:t>s</w:t>
      </w:r>
      <w:r w:rsidR="001B10D7" w:rsidRPr="00220DC6">
        <w:rPr>
          <w:rFonts w:eastAsiaTheme="minorEastAsia"/>
        </w:rPr>
        <w:t>ynchronous</w:t>
      </w:r>
      <w:r w:rsidR="001B10D7" w:rsidRPr="00220DC6">
        <w:rPr>
          <w:rFonts w:eastAsia="MS Mincho"/>
          <w:lang w:eastAsia="ja-JP" w:bidi="ar-DZ"/>
        </w:rPr>
        <w:t xml:space="preserve"> </w:t>
      </w:r>
      <w:r w:rsidR="00352A11" w:rsidRPr="00220DC6">
        <w:rPr>
          <w:rFonts w:eastAsia="MS Mincho"/>
          <w:lang w:eastAsia="ja-JP" w:bidi="ar-DZ"/>
        </w:rPr>
        <w:t>t</w:t>
      </w:r>
      <w:r w:rsidR="001B10D7" w:rsidRPr="00220DC6">
        <w:rPr>
          <w:rFonts w:eastAsia="MS Mincho"/>
          <w:lang w:eastAsia="ja-JP" w:bidi="ar-DZ"/>
        </w:rPr>
        <w:t xml:space="preserve">ransport </w:t>
      </w:r>
      <w:r w:rsidR="00352A11" w:rsidRPr="00220DC6">
        <w:rPr>
          <w:rFonts w:eastAsia="MS Mincho"/>
          <w:lang w:eastAsia="ja-JP" w:bidi="ar-DZ"/>
        </w:rPr>
        <w:t>m</w:t>
      </w:r>
      <w:r w:rsidR="001B10D7" w:rsidRPr="00220DC6">
        <w:rPr>
          <w:rFonts w:eastAsia="MS Mincho"/>
          <w:lang w:eastAsia="ja-JP" w:bidi="ar-DZ"/>
        </w:rPr>
        <w:t>odule</w:t>
      </w:r>
      <w:r w:rsidR="001B10D7" w:rsidRPr="00220DC6">
        <w:rPr>
          <w:rFonts w:eastAsia="MS Mincho"/>
          <w:lang w:eastAsia="zh-CN"/>
        </w:rPr>
        <w:t xml:space="preserve"> (</w:t>
      </w:r>
      <w:r w:rsidRPr="00220DC6">
        <w:rPr>
          <w:rFonts w:eastAsia="MS Mincho"/>
          <w:lang w:eastAsia="zh-CN"/>
        </w:rPr>
        <w:t>STM</w:t>
      </w:r>
      <w:r w:rsidR="001B10D7" w:rsidRPr="00220DC6">
        <w:rPr>
          <w:rFonts w:eastAsia="MS Mincho"/>
          <w:lang w:eastAsia="zh-CN"/>
        </w:rPr>
        <w:t>)</w:t>
      </w:r>
      <w:r w:rsidRPr="00220DC6">
        <w:rPr>
          <w:rFonts w:eastAsia="MS Mincho"/>
          <w:lang w:eastAsia="zh-CN"/>
        </w:rPr>
        <w:t>-1 client.</w:t>
      </w:r>
    </w:p>
    <w:p w14:paraId="122B3F3D" w14:textId="2707F6D3" w:rsidR="00B337EB" w:rsidRPr="00220DC6" w:rsidRDefault="00B337EB" w:rsidP="00B337EB">
      <w:pPr>
        <w:pStyle w:val="Figure"/>
        <w:rPr>
          <w:rFonts w:eastAsia="MS Mincho"/>
          <w:lang w:eastAsia="zh-CN"/>
        </w:rPr>
      </w:pPr>
      <w:r w:rsidRPr="00220DC6">
        <w:rPr>
          <w:noProof/>
        </w:rPr>
        <w:drawing>
          <wp:inline distT="0" distB="0" distL="0" distR="0" wp14:anchorId="6CFEC0E4" wp14:editId="0C81D72E">
            <wp:extent cx="6120765" cy="2600325"/>
            <wp:effectExtent l="0" t="0" r="0" b="9525"/>
            <wp:docPr id="2144901515" name="Picture 20" descr="AMP-based fgCPU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01515" name="Picture 20" descr="AMP-based fgCPU structur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765" cy="2600325"/>
                    </a:xfrm>
                    <a:prstGeom prst="rect">
                      <a:avLst/>
                    </a:prstGeom>
                    <a:noFill/>
                    <a:ln>
                      <a:noFill/>
                    </a:ln>
                  </pic:spPr>
                </pic:pic>
              </a:graphicData>
            </a:graphic>
          </wp:inline>
        </w:drawing>
      </w:r>
    </w:p>
    <w:p w14:paraId="5ABF443B" w14:textId="77777777" w:rsidR="007E3C16" w:rsidRPr="00220DC6" w:rsidRDefault="007E3C16" w:rsidP="00EC019C">
      <w:pPr>
        <w:pStyle w:val="FigureNoTitle"/>
        <w:rPr>
          <w:rFonts w:eastAsia="SimSun"/>
          <w:b w:val="0"/>
          <w:lang w:eastAsia="zh-CN"/>
        </w:rPr>
      </w:pPr>
      <w:bookmarkStart w:id="114" w:name="_Toc204165174"/>
      <w:r w:rsidRPr="00220DC6">
        <w:rPr>
          <w:rFonts w:eastAsia="MS Mincho"/>
        </w:rPr>
        <w:t xml:space="preserve">Figure 6-17 – AMP-based </w:t>
      </w:r>
      <w:proofErr w:type="spellStart"/>
      <w:r w:rsidRPr="00220DC6">
        <w:rPr>
          <w:rFonts w:eastAsia="MS Mincho"/>
        </w:rPr>
        <w:t>fgCPU</w:t>
      </w:r>
      <w:proofErr w:type="spellEnd"/>
      <w:r w:rsidRPr="00220DC6">
        <w:rPr>
          <w:rFonts w:eastAsia="MS Mincho"/>
        </w:rPr>
        <w:t xml:space="preserve"> structure</w:t>
      </w:r>
      <w:bookmarkEnd w:id="114"/>
    </w:p>
    <w:p w14:paraId="76A979A6" w14:textId="7F241F0B" w:rsidR="007E3C16" w:rsidRPr="00220DC6" w:rsidRDefault="00F22FDE" w:rsidP="00F22FDE">
      <w:pPr>
        <w:pStyle w:val="Heading6"/>
        <w:rPr>
          <w:rFonts w:eastAsia="MS Mincho"/>
          <w:lang w:eastAsia="ja-JP" w:bidi="ar-DZ"/>
        </w:rPr>
      </w:pPr>
      <w:r w:rsidRPr="00220DC6">
        <w:rPr>
          <w:rFonts w:eastAsia="MS Mincho"/>
          <w:lang w:eastAsia="ja-JP" w:bidi="ar-DZ"/>
        </w:rPr>
        <w:lastRenderedPageBreak/>
        <w:t>6.3.2.1.2.2</w:t>
      </w:r>
      <w:r w:rsidRPr="00220DC6">
        <w:rPr>
          <w:rFonts w:eastAsia="MS Mincho"/>
          <w:lang w:eastAsia="ja-JP" w:bidi="ar-DZ"/>
        </w:rPr>
        <w:tab/>
      </w:r>
      <w:r w:rsidR="007E3C16" w:rsidRPr="00220DC6">
        <w:rPr>
          <w:rFonts w:eastAsia="MS Mincho"/>
          <w:lang w:eastAsia="ja-JP" w:bidi="ar-DZ"/>
        </w:rPr>
        <w:t xml:space="preserve">Mapping CBR clients into </w:t>
      </w:r>
      <w:proofErr w:type="spellStart"/>
      <w:r w:rsidR="007E3C16" w:rsidRPr="00220DC6">
        <w:rPr>
          <w:rFonts w:eastAsia="MS Mincho"/>
          <w:lang w:eastAsia="ja-JP" w:bidi="ar-DZ"/>
        </w:rPr>
        <w:t>fgCPU</w:t>
      </w:r>
      <w:proofErr w:type="spellEnd"/>
      <w:r w:rsidR="007E3C16" w:rsidRPr="00220DC6">
        <w:rPr>
          <w:rFonts w:eastAsia="MS Mincho"/>
          <w:lang w:eastAsia="ja-JP" w:bidi="ar-DZ"/>
        </w:rPr>
        <w:t xml:space="preserve"> using </w:t>
      </w:r>
      <w:r w:rsidR="000C1742" w:rsidRPr="00220DC6">
        <w:rPr>
          <w:rFonts w:eastAsia="MS Mincho"/>
          <w:lang w:eastAsia="ja-JP" w:bidi="ar-DZ"/>
        </w:rPr>
        <w:t>g</w:t>
      </w:r>
      <w:r w:rsidR="00D87F88" w:rsidRPr="00220DC6">
        <w:rPr>
          <w:rFonts w:eastAsia="MS Mincho"/>
          <w:lang w:eastAsia="ja-JP" w:bidi="ar-DZ"/>
        </w:rPr>
        <w:t xml:space="preserve">eneric </w:t>
      </w:r>
      <w:r w:rsidR="000C1742" w:rsidRPr="00220DC6">
        <w:rPr>
          <w:rFonts w:eastAsiaTheme="minorEastAsia"/>
        </w:rPr>
        <w:t>m</w:t>
      </w:r>
      <w:r w:rsidR="00D87F88" w:rsidRPr="00220DC6">
        <w:rPr>
          <w:rFonts w:eastAsiaTheme="minorEastAsia"/>
        </w:rPr>
        <w:t>apping</w:t>
      </w:r>
      <w:r w:rsidR="00D87F88" w:rsidRPr="00220DC6">
        <w:rPr>
          <w:rFonts w:eastAsia="MS Mincho"/>
          <w:lang w:eastAsia="ja-JP" w:bidi="ar-DZ"/>
        </w:rPr>
        <w:t xml:space="preserve"> </w:t>
      </w:r>
      <w:r w:rsidR="000C1742" w:rsidRPr="00220DC6">
        <w:rPr>
          <w:rFonts w:eastAsia="MS Mincho"/>
          <w:lang w:eastAsia="ja-JP" w:bidi="ar-DZ"/>
        </w:rPr>
        <w:t>p</w:t>
      </w:r>
      <w:r w:rsidR="00D87F88" w:rsidRPr="00220DC6">
        <w:rPr>
          <w:rFonts w:eastAsia="MS Mincho"/>
          <w:lang w:eastAsia="ja-JP" w:bidi="ar-DZ"/>
        </w:rPr>
        <w:t>rocedure (</w:t>
      </w:r>
      <w:r w:rsidR="007E3C16" w:rsidRPr="00220DC6">
        <w:rPr>
          <w:rFonts w:eastAsia="MS Mincho"/>
          <w:lang w:eastAsia="ja-JP" w:bidi="ar-DZ"/>
        </w:rPr>
        <w:t>GMP</w:t>
      </w:r>
      <w:r w:rsidR="00D87F88" w:rsidRPr="00220DC6">
        <w:rPr>
          <w:rFonts w:eastAsia="MS Mincho"/>
          <w:lang w:eastAsia="ja-JP" w:bidi="ar-DZ"/>
        </w:rPr>
        <w:t>)</w:t>
      </w:r>
    </w:p>
    <w:p w14:paraId="5EACDCEC" w14:textId="028D2522"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As illustrated in Figure </w:t>
      </w:r>
      <w:r w:rsidRPr="00220DC6">
        <w:rPr>
          <w:rFonts w:eastAsia="SimSun"/>
          <w:lang w:eastAsia="zh-CN"/>
        </w:rPr>
        <w:t>6-18</w:t>
      </w:r>
      <w:r w:rsidRPr="00220DC6">
        <w:rPr>
          <w:rFonts w:eastAsia="MS Mincho"/>
          <w:lang w:eastAsia="zh-CN"/>
        </w:rPr>
        <w:t xml:space="preserve">, the </w:t>
      </w:r>
      <w:proofErr w:type="spellStart"/>
      <w:r w:rsidRPr="00220DC6">
        <w:rPr>
          <w:rFonts w:eastAsia="MS Mincho"/>
          <w:lang w:eastAsia="zh-CN"/>
        </w:rPr>
        <w:t>fgCPU</w:t>
      </w:r>
      <w:proofErr w:type="spellEnd"/>
      <w:r w:rsidRPr="00220DC6">
        <w:rPr>
          <w:rFonts w:eastAsia="MS Mincho"/>
          <w:lang w:eastAsia="zh-CN"/>
        </w:rPr>
        <w:t xml:space="preserve"> is a 510-block packet that begins with a /S/ block (block type 0</w:t>
      </w:r>
      <w:r w:rsidR="00D913D9" w:rsidRPr="00220DC6">
        <w:rPr>
          <w:lang w:eastAsia="zh-CN"/>
        </w:rPr>
        <w:t>×</w:t>
      </w:r>
      <w:r w:rsidRPr="00220DC6">
        <w:rPr>
          <w:rFonts w:eastAsia="MS Mincho"/>
          <w:lang w:eastAsia="zh-CN"/>
        </w:rPr>
        <w:t>78), ends with a /T/ block (block type 0</w:t>
      </w:r>
      <w:r w:rsidR="00D913D9" w:rsidRPr="00220DC6">
        <w:rPr>
          <w:lang w:eastAsia="zh-CN"/>
        </w:rPr>
        <w:t>×</w:t>
      </w:r>
      <w:r w:rsidRPr="00220DC6">
        <w:rPr>
          <w:rFonts w:eastAsia="MS Mincho"/>
          <w:lang w:eastAsia="zh-CN"/>
        </w:rPr>
        <w:t>FF), and has 508 data blocks between the /S/ and /T/. The value of n data blocks between the /S/ and /T/ is 508 for all CBR clients.</w:t>
      </w:r>
    </w:p>
    <w:p w14:paraId="6185CE72" w14:textId="29635E6B" w:rsidR="00B337EB" w:rsidRPr="00220DC6" w:rsidRDefault="00B337EB" w:rsidP="00B337EB">
      <w:pPr>
        <w:pStyle w:val="Figure"/>
        <w:rPr>
          <w:rFonts w:eastAsia="MS Mincho"/>
          <w:lang w:eastAsia="zh-CN"/>
        </w:rPr>
      </w:pPr>
      <w:r w:rsidRPr="00220DC6">
        <w:rPr>
          <w:noProof/>
        </w:rPr>
        <w:drawing>
          <wp:inline distT="0" distB="0" distL="0" distR="0" wp14:anchorId="57F116C1" wp14:editId="48604E92">
            <wp:extent cx="6120765" cy="2600325"/>
            <wp:effectExtent l="0" t="0" r="0" b="9525"/>
            <wp:docPr id="1128590984" name="Picture 21" descr="GMP-based fgCPU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90984" name="Picture 21" descr="GMP-based fgCPU structu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2600325"/>
                    </a:xfrm>
                    <a:prstGeom prst="rect">
                      <a:avLst/>
                    </a:prstGeom>
                    <a:noFill/>
                    <a:ln>
                      <a:noFill/>
                    </a:ln>
                  </pic:spPr>
                </pic:pic>
              </a:graphicData>
            </a:graphic>
          </wp:inline>
        </w:drawing>
      </w:r>
    </w:p>
    <w:p w14:paraId="4067DCDD" w14:textId="77777777" w:rsidR="007E3C16" w:rsidRPr="00220DC6" w:rsidRDefault="007E3C16" w:rsidP="00EC019C">
      <w:pPr>
        <w:pStyle w:val="FigureNoTitle"/>
        <w:rPr>
          <w:rFonts w:eastAsia="SimSun"/>
          <w:lang w:eastAsia="zh-CN"/>
        </w:rPr>
      </w:pPr>
      <w:bookmarkStart w:id="115" w:name="_Toc204165175"/>
      <w:r w:rsidRPr="00220DC6">
        <w:rPr>
          <w:rFonts w:eastAsia="MS Mincho"/>
        </w:rPr>
        <w:t xml:space="preserve">Figure </w:t>
      </w:r>
      <w:r w:rsidRPr="00220DC6">
        <w:rPr>
          <w:rFonts w:eastAsia="SimSun"/>
          <w:lang w:eastAsia="zh-CN"/>
        </w:rPr>
        <w:t>6-18</w:t>
      </w:r>
      <w:r w:rsidRPr="00220DC6">
        <w:rPr>
          <w:rFonts w:eastAsia="MS Mincho"/>
        </w:rPr>
        <w:t xml:space="preserve"> –</w:t>
      </w:r>
      <w:r w:rsidRPr="00220DC6">
        <w:rPr>
          <w:rFonts w:eastAsia="SimSun"/>
          <w:lang w:eastAsia="zh-CN"/>
        </w:rPr>
        <w:t xml:space="preserve"> G</w:t>
      </w:r>
      <w:r w:rsidRPr="00220DC6">
        <w:rPr>
          <w:rFonts w:eastAsia="MS Mincho"/>
        </w:rPr>
        <w:t xml:space="preserve">MP-based </w:t>
      </w:r>
      <w:proofErr w:type="spellStart"/>
      <w:r w:rsidRPr="00220DC6">
        <w:rPr>
          <w:rFonts w:eastAsia="MS Mincho"/>
        </w:rPr>
        <w:t>fgCPU</w:t>
      </w:r>
      <w:proofErr w:type="spellEnd"/>
      <w:r w:rsidRPr="00220DC6">
        <w:rPr>
          <w:rFonts w:eastAsia="MS Mincho"/>
        </w:rPr>
        <w:t xml:space="preserve"> structure</w:t>
      </w:r>
      <w:bookmarkEnd w:id="115"/>
    </w:p>
    <w:p w14:paraId="6B90CEFE" w14:textId="651AED06" w:rsidR="007E3C16" w:rsidRPr="00220DC6" w:rsidRDefault="00F22FDE" w:rsidP="00F22FDE">
      <w:pPr>
        <w:pStyle w:val="Heading4"/>
        <w:rPr>
          <w:rFonts w:eastAsia="MS Mincho"/>
          <w:lang w:eastAsia="ja-JP" w:bidi="ar-DZ"/>
        </w:rPr>
      </w:pPr>
      <w:r w:rsidRPr="00220DC6">
        <w:rPr>
          <w:rFonts w:eastAsia="MS Mincho"/>
          <w:lang w:eastAsia="ja-JP" w:bidi="ar-DZ"/>
        </w:rPr>
        <w:t>6.3.2.2</w:t>
      </w:r>
      <w:r w:rsidRPr="00220DC6">
        <w:rPr>
          <w:rFonts w:eastAsia="MS Mincho"/>
          <w:lang w:eastAsia="ja-JP" w:bidi="ar-DZ"/>
        </w:rPr>
        <w:tab/>
      </w:r>
      <w:proofErr w:type="spellStart"/>
      <w:r w:rsidR="007E3C16" w:rsidRPr="00220DC6">
        <w:rPr>
          <w:rFonts w:eastAsia="MS Mincho"/>
          <w:lang w:eastAsia="ja-JP" w:bidi="ar-DZ"/>
        </w:rPr>
        <w:t>fgMTN</w:t>
      </w:r>
      <w:proofErr w:type="spellEnd"/>
      <w:r w:rsidR="007E3C16" w:rsidRPr="00220DC6">
        <w:rPr>
          <w:rFonts w:eastAsia="MS Mincho"/>
          <w:lang w:eastAsia="ja-JP" w:bidi="ar-DZ"/>
        </w:rPr>
        <w:t xml:space="preserve"> path OAM</w:t>
      </w:r>
    </w:p>
    <w:p w14:paraId="2D61D5C5"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To enhance the reliability of fine grain technology, </w:t>
      </w:r>
      <w:proofErr w:type="spellStart"/>
      <w:r w:rsidRPr="00220DC6">
        <w:rPr>
          <w:rFonts w:eastAsia="MS Mincho"/>
          <w:lang w:eastAsia="zh-CN"/>
        </w:rPr>
        <w:t>fgMTN</w:t>
      </w:r>
      <w:proofErr w:type="spellEnd"/>
      <w:r w:rsidRPr="00220DC6">
        <w:rPr>
          <w:rFonts w:eastAsia="MS Mincho"/>
          <w:lang w:eastAsia="zh-CN"/>
        </w:rPr>
        <w:t xml:space="preserve"> path OAM inherits the technical advantages of the MTN path layer OAM and it has adopted a comprehensive OAM mechanism. This mechanism supports end-to-end connectivity, error detection, client signal information, delay measurement, and carrier-grade protection switching for each </w:t>
      </w:r>
      <w:proofErr w:type="spellStart"/>
      <w:r w:rsidRPr="00220DC6">
        <w:rPr>
          <w:rFonts w:eastAsia="MS Mincho"/>
          <w:lang w:eastAsia="zh-CN"/>
        </w:rPr>
        <w:t>fgMTN</w:t>
      </w:r>
      <w:proofErr w:type="spellEnd"/>
      <w:r w:rsidRPr="00220DC6">
        <w:rPr>
          <w:rFonts w:eastAsia="MS Mincho"/>
          <w:lang w:eastAsia="zh-CN"/>
        </w:rPr>
        <w:t xml:space="preserve"> path. Unlike traditional TDM and packet technologies, </w:t>
      </w:r>
      <w:proofErr w:type="spellStart"/>
      <w:r w:rsidRPr="00220DC6">
        <w:rPr>
          <w:rFonts w:eastAsia="MS Mincho"/>
          <w:lang w:eastAsia="zh-CN"/>
        </w:rPr>
        <w:t>fgMTN</w:t>
      </w:r>
      <w:proofErr w:type="spellEnd"/>
      <w:r w:rsidRPr="00220DC6">
        <w:rPr>
          <w:rFonts w:eastAsia="MS Mincho"/>
          <w:lang w:eastAsia="zh-CN"/>
        </w:rPr>
        <w:t xml:space="preserve"> path innovatively utilizes the idle resources in IPG to transmit OAM with the client signal blocks without occupying additional bandwidth. Thereby maximizing network bandwidth utilization.</w:t>
      </w:r>
    </w:p>
    <w:p w14:paraId="1D52A4D6" w14:textId="2A2EEBDB" w:rsidR="007E3C16" w:rsidRPr="00220DC6" w:rsidRDefault="00F22FDE" w:rsidP="00F22FDE">
      <w:pPr>
        <w:pStyle w:val="Heading4"/>
        <w:rPr>
          <w:rFonts w:eastAsia="MS Mincho"/>
          <w:lang w:eastAsia="ja-JP" w:bidi="ar-DZ"/>
        </w:rPr>
      </w:pPr>
      <w:r w:rsidRPr="00220DC6">
        <w:rPr>
          <w:rFonts w:eastAsia="MS Mincho"/>
          <w:lang w:eastAsia="ja-JP" w:bidi="ar-DZ"/>
        </w:rPr>
        <w:t>6.3.2.3</w:t>
      </w:r>
      <w:r w:rsidRPr="00220DC6">
        <w:rPr>
          <w:rFonts w:eastAsia="MS Mincho"/>
          <w:lang w:eastAsia="ja-JP" w:bidi="ar-DZ"/>
        </w:rPr>
        <w:tab/>
      </w:r>
      <w:r w:rsidR="007E3C16" w:rsidRPr="00220DC6">
        <w:rPr>
          <w:rFonts w:eastAsia="MS Mincho"/>
          <w:lang w:eastAsia="ja-JP" w:bidi="ar-DZ"/>
        </w:rPr>
        <w:t>Hitless bandwidth adjustment</w:t>
      </w:r>
    </w:p>
    <w:p w14:paraId="068A570D"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Adjusting the </w:t>
      </w:r>
      <w:r w:rsidRPr="00220DC6">
        <w:rPr>
          <w:rFonts w:eastAsia="Malgun Gothic"/>
          <w:lang w:eastAsia="ko-KR"/>
        </w:rPr>
        <w:t>calendar</w:t>
      </w:r>
      <w:r w:rsidRPr="00220DC6">
        <w:rPr>
          <w:rFonts w:eastAsia="MS Mincho"/>
          <w:lang w:eastAsia="zh-CN"/>
        </w:rPr>
        <w:t xml:space="preserve"> slots and bandwidth of </w:t>
      </w:r>
      <w:proofErr w:type="spellStart"/>
      <w:r w:rsidRPr="00220DC6">
        <w:rPr>
          <w:rFonts w:eastAsia="MS Mincho"/>
          <w:lang w:eastAsia="zh-CN"/>
        </w:rPr>
        <w:t>fgMTN</w:t>
      </w:r>
      <w:proofErr w:type="spellEnd"/>
      <w:r w:rsidRPr="00220DC6">
        <w:rPr>
          <w:rFonts w:eastAsia="MS Mincho"/>
          <w:lang w:eastAsia="zh-CN"/>
        </w:rPr>
        <w:t xml:space="preserve"> path is one of the more practical demands following the large-scale deployment of </w:t>
      </w:r>
      <w:proofErr w:type="spellStart"/>
      <w:r w:rsidRPr="00220DC6">
        <w:rPr>
          <w:rFonts w:eastAsia="MS Mincho"/>
          <w:lang w:eastAsia="zh-CN"/>
        </w:rPr>
        <w:t>fgMTN</w:t>
      </w:r>
      <w:proofErr w:type="spellEnd"/>
      <w:r w:rsidRPr="00220DC6">
        <w:rPr>
          <w:rFonts w:eastAsia="MS Mincho"/>
          <w:lang w:eastAsia="zh-CN"/>
        </w:rPr>
        <w:t xml:space="preserve">. However, the physical isolation slicing provided by existing 5G transport technologies fails to ensure hitless transmission during bandwidth or </w:t>
      </w:r>
      <w:r w:rsidRPr="00220DC6">
        <w:rPr>
          <w:rFonts w:eastAsia="Malgun Gothic"/>
          <w:lang w:eastAsia="ko-KR"/>
        </w:rPr>
        <w:t>calendar</w:t>
      </w:r>
      <w:r w:rsidRPr="00220DC6">
        <w:rPr>
          <w:rFonts w:eastAsia="MS Mincho"/>
          <w:lang w:eastAsia="zh-CN"/>
        </w:rPr>
        <w:t xml:space="preserve"> slots adjustments. As a result, such adjustments are typically performed at fixed times, reducing the timely demand satisfaction and the flexibility of service configuration. This limitation also hinders the dynamic resources management</w:t>
      </w:r>
      <w:r w:rsidRPr="00220DC6">
        <w:rPr>
          <w:rFonts w:eastAsia="SimSun"/>
          <w:lang w:eastAsia="zh-CN"/>
        </w:rPr>
        <w:t>,</w:t>
      </w:r>
      <w:r w:rsidRPr="00220DC6">
        <w:rPr>
          <w:rFonts w:eastAsia="MS Mincho"/>
          <w:lang w:eastAsia="zh-CN"/>
        </w:rPr>
        <w:t xml:space="preserve"> forcing some users to rent dedicated line services with a higher bandwidth than their actual needs, leading to additional cost and bandwidth consumption.</w:t>
      </w:r>
    </w:p>
    <w:p w14:paraId="043A2EC5" w14:textId="0DBD0EE4" w:rsidR="007E3C16" w:rsidRPr="00220DC6" w:rsidRDefault="007E3C16" w:rsidP="007E3C16">
      <w:pPr>
        <w:overflowPunct/>
        <w:autoSpaceDE/>
        <w:autoSpaceDN/>
        <w:adjustRightInd/>
        <w:textAlignment w:val="auto"/>
        <w:rPr>
          <w:rFonts w:eastAsia="MS Mincho"/>
          <w:lang w:eastAsia="zh-CN"/>
        </w:rPr>
      </w:pPr>
      <w:proofErr w:type="spellStart"/>
      <w:r w:rsidRPr="00220DC6">
        <w:rPr>
          <w:rFonts w:eastAsia="MS Mincho"/>
          <w:lang w:eastAsia="zh-CN"/>
        </w:rPr>
        <w:t>fgMTN</w:t>
      </w:r>
      <w:proofErr w:type="spellEnd"/>
      <w:r w:rsidRPr="00220DC6">
        <w:rPr>
          <w:rFonts w:eastAsia="MS Mincho"/>
          <w:lang w:eastAsia="zh-CN"/>
        </w:rPr>
        <w:t xml:space="preserve"> enables hitless online adjustment of end-to-end channel bandwidth and </w:t>
      </w:r>
      <w:r w:rsidRPr="00220DC6">
        <w:rPr>
          <w:rFonts w:eastAsia="Malgun Gothic"/>
          <w:lang w:eastAsia="ko-KR"/>
        </w:rPr>
        <w:t>calendar</w:t>
      </w:r>
      <w:r w:rsidRPr="00220DC6">
        <w:rPr>
          <w:rFonts w:eastAsia="MS Mincho"/>
          <w:lang w:eastAsia="zh-CN"/>
        </w:rPr>
        <w:t xml:space="preserve"> slots without disrupting the normal transmission of customer services. This capability enhances the timeline and flexibility of bandwidth and </w:t>
      </w:r>
      <w:r w:rsidRPr="00220DC6">
        <w:rPr>
          <w:rFonts w:eastAsia="Malgun Gothic"/>
          <w:lang w:eastAsia="ko-KR"/>
        </w:rPr>
        <w:t>calendar</w:t>
      </w:r>
      <w:r w:rsidRPr="00220DC6">
        <w:rPr>
          <w:rFonts w:eastAsia="MS Mincho"/>
          <w:lang w:eastAsia="zh-CN"/>
        </w:rPr>
        <w:t xml:space="preserve"> slot resources allocation. During hitless bandwidth adjustment, the overhead of the </w:t>
      </w:r>
      <w:proofErr w:type="spellStart"/>
      <w:r w:rsidRPr="00220DC6">
        <w:rPr>
          <w:rFonts w:eastAsia="MS Mincho"/>
          <w:lang w:eastAsia="zh-CN"/>
        </w:rPr>
        <w:t>fgMU</w:t>
      </w:r>
      <w:proofErr w:type="spellEnd"/>
      <w:r w:rsidRPr="00220DC6">
        <w:rPr>
          <w:rFonts w:eastAsia="MS Mincho"/>
          <w:lang w:eastAsia="zh-CN"/>
        </w:rPr>
        <w:t xml:space="preserve"> carries </w:t>
      </w:r>
      <w:r w:rsidRPr="00220DC6">
        <w:rPr>
          <w:rFonts w:eastAsia="Malgun Gothic"/>
          <w:lang w:eastAsia="ko-KR"/>
        </w:rPr>
        <w:t>calendar</w:t>
      </w:r>
      <w:r w:rsidRPr="00220DC6">
        <w:rPr>
          <w:rFonts w:eastAsia="MS Mincho"/>
          <w:lang w:eastAsia="zh-CN"/>
        </w:rPr>
        <w:t xml:space="preserve"> slot negotiation and configuration information. It facilitates handshake, configuration update, and bandwidth synchronization adjustment between adjacent nodes, while supporting simultaneous adjustment of multiple </w:t>
      </w:r>
      <w:r w:rsidRPr="00220DC6">
        <w:rPr>
          <w:rFonts w:eastAsia="Malgun Gothic"/>
          <w:lang w:eastAsia="ko-KR"/>
        </w:rPr>
        <w:t>calendar</w:t>
      </w:r>
      <w:r w:rsidRPr="00220DC6">
        <w:rPr>
          <w:rFonts w:eastAsia="MS Mincho"/>
          <w:lang w:eastAsia="zh-CN"/>
        </w:rPr>
        <w:t xml:space="preserve"> slots with the same service channel.</w:t>
      </w:r>
    </w:p>
    <w:p w14:paraId="4720F303" w14:textId="274F59A6" w:rsidR="007E3C16" w:rsidRPr="00220DC6" w:rsidRDefault="00F22FDE" w:rsidP="00F22FDE">
      <w:pPr>
        <w:pStyle w:val="Heading4"/>
        <w:rPr>
          <w:rFonts w:eastAsia="MS Mincho"/>
          <w:lang w:eastAsia="ja-JP" w:bidi="ar-DZ"/>
        </w:rPr>
      </w:pPr>
      <w:r w:rsidRPr="00220DC6">
        <w:rPr>
          <w:rFonts w:eastAsia="MS Mincho"/>
          <w:lang w:eastAsia="ja-JP" w:bidi="ar-DZ"/>
        </w:rPr>
        <w:t>6.3.2.4</w:t>
      </w:r>
      <w:r w:rsidRPr="00220DC6">
        <w:rPr>
          <w:rFonts w:eastAsia="MS Mincho"/>
          <w:lang w:eastAsia="ja-JP" w:bidi="ar-DZ"/>
        </w:rPr>
        <w:tab/>
      </w:r>
      <w:r w:rsidR="007E3C16" w:rsidRPr="00220DC6">
        <w:rPr>
          <w:rFonts w:eastAsia="MS Mincho"/>
          <w:lang w:eastAsia="ja-JP" w:bidi="ar-DZ"/>
        </w:rPr>
        <w:t>1+1 linear protection switching</w:t>
      </w:r>
    </w:p>
    <w:p w14:paraId="5617A3D0" w14:textId="14504080" w:rsidR="007E3C16" w:rsidRPr="00220DC6" w:rsidRDefault="007E3C16" w:rsidP="007E3C16">
      <w:pPr>
        <w:overflowPunct/>
        <w:autoSpaceDE/>
        <w:autoSpaceDN/>
        <w:adjustRightInd/>
        <w:textAlignment w:val="auto"/>
        <w:rPr>
          <w:rFonts w:eastAsia="SimSun"/>
          <w:lang w:eastAsia="zh-CN"/>
        </w:rPr>
      </w:pPr>
      <w:r w:rsidRPr="00220DC6">
        <w:rPr>
          <w:rFonts w:eastAsia="MS Mincho"/>
          <w:lang w:eastAsia="zh-CN"/>
        </w:rPr>
        <w:t xml:space="preserve">The 1+1 linear protection switching mechanism is used in </w:t>
      </w:r>
      <w:proofErr w:type="spellStart"/>
      <w:r w:rsidRPr="00220DC6">
        <w:rPr>
          <w:rFonts w:eastAsia="MS Mincho"/>
          <w:lang w:eastAsia="zh-CN"/>
        </w:rPr>
        <w:t>fgMTN</w:t>
      </w:r>
      <w:proofErr w:type="spellEnd"/>
      <w:r w:rsidRPr="00220DC6">
        <w:rPr>
          <w:rFonts w:eastAsia="MS Mincho"/>
          <w:lang w:eastAsia="zh-CN"/>
        </w:rPr>
        <w:t xml:space="preserve"> path to enhance the reliability and availability of services. The protection mechanism is based on the generic linear protection specifications and defined in [ITU-T G.808.4], which supports both unidirectional and bidirectional </w:t>
      </w:r>
      <w:r w:rsidRPr="00220DC6">
        <w:rPr>
          <w:rFonts w:eastAsia="MS Mincho"/>
          <w:lang w:eastAsia="zh-CN"/>
        </w:rPr>
        <w:lastRenderedPageBreak/>
        <w:t>switching and provides a redundant service path. In case of a failure in the primary (working) path, traffic can be switched to the secondary (protection) path within 50</w:t>
      </w:r>
      <w:r w:rsidR="00886A41" w:rsidRPr="00220DC6">
        <w:rPr>
          <w:rFonts w:eastAsia="MS Mincho"/>
          <w:lang w:eastAsia="zh-CN"/>
        </w:rPr>
        <w:t xml:space="preserve"> </w:t>
      </w:r>
      <w:r w:rsidRPr="00220DC6">
        <w:rPr>
          <w:rFonts w:eastAsia="MS Mincho"/>
          <w:lang w:eastAsia="zh-CN"/>
        </w:rPr>
        <w:t>ms.</w:t>
      </w:r>
    </w:p>
    <w:p w14:paraId="63F447B7" w14:textId="708758FB" w:rsidR="007E3C16" w:rsidRPr="00220DC6" w:rsidRDefault="00F22FDE" w:rsidP="00F22FDE">
      <w:pPr>
        <w:pStyle w:val="Heading1"/>
        <w:rPr>
          <w:rFonts w:eastAsia="MS Mincho" w:cs="Arial"/>
          <w:b w:val="0"/>
          <w:bCs/>
          <w:kern w:val="32"/>
          <w:szCs w:val="32"/>
          <w:lang w:eastAsia="zh-CN"/>
        </w:rPr>
      </w:pPr>
      <w:bookmarkStart w:id="116" w:name="_Toc204163674"/>
      <w:bookmarkStart w:id="117" w:name="_Toc219469785"/>
      <w:bookmarkStart w:id="118" w:name="_Toc219470727"/>
      <w:bookmarkStart w:id="119" w:name="_Toc228172992"/>
      <w:r w:rsidRPr="00220DC6">
        <w:rPr>
          <w:rFonts w:eastAsia="MS Mincho"/>
          <w:lang w:eastAsia="ja-JP" w:bidi="ar-DZ"/>
        </w:rPr>
        <w:t>7</w:t>
      </w:r>
      <w:r w:rsidRPr="00220DC6">
        <w:rPr>
          <w:rFonts w:eastAsia="MS Mincho"/>
          <w:lang w:eastAsia="ja-JP" w:bidi="ar-DZ"/>
        </w:rPr>
        <w:tab/>
      </w:r>
      <w:r w:rsidR="007E3C16" w:rsidRPr="00220DC6">
        <w:rPr>
          <w:rFonts w:eastAsia="MS Mincho"/>
          <w:lang w:eastAsia="ja-JP" w:bidi="ar-DZ"/>
        </w:rPr>
        <w:t xml:space="preserve">Introduction of MTN and </w:t>
      </w:r>
      <w:proofErr w:type="spellStart"/>
      <w:r w:rsidR="007E3C16" w:rsidRPr="00220DC6">
        <w:rPr>
          <w:rFonts w:eastAsia="MS Mincho"/>
          <w:lang w:eastAsia="ja-JP" w:bidi="ar-DZ"/>
        </w:rPr>
        <w:t>fgMTN</w:t>
      </w:r>
      <w:proofErr w:type="spellEnd"/>
      <w:r w:rsidR="007E3C16" w:rsidRPr="00220DC6">
        <w:rPr>
          <w:rFonts w:eastAsia="MS Mincho"/>
          <w:lang w:eastAsia="ja-JP" w:bidi="ar-DZ"/>
        </w:rPr>
        <w:t xml:space="preserve"> related ITU-T Recommendations</w:t>
      </w:r>
      <w:bookmarkEnd w:id="116"/>
      <w:bookmarkEnd w:id="117"/>
      <w:bookmarkEnd w:id="118"/>
      <w:bookmarkEnd w:id="119"/>
      <w:r w:rsidR="007E3C16" w:rsidRPr="00220DC6">
        <w:rPr>
          <w:rFonts w:eastAsia="MS Mincho" w:cs="Arial"/>
          <w:bCs/>
          <w:kern w:val="32"/>
          <w:szCs w:val="32"/>
        </w:rPr>
        <w:t xml:space="preserve"> </w:t>
      </w:r>
    </w:p>
    <w:p w14:paraId="2D701990"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The functional architecture of MTN and </w:t>
      </w:r>
      <w:proofErr w:type="spellStart"/>
      <w:r w:rsidRPr="00220DC6">
        <w:rPr>
          <w:rFonts w:eastAsia="MS Mincho"/>
          <w:lang w:eastAsia="zh-CN"/>
        </w:rPr>
        <w:t>fgMTN</w:t>
      </w:r>
      <w:proofErr w:type="spellEnd"/>
      <w:r w:rsidRPr="00220DC6">
        <w:rPr>
          <w:rFonts w:eastAsia="MS Mincho"/>
          <w:lang w:eastAsia="zh-CN"/>
        </w:rPr>
        <w:t xml:space="preserve"> layer and the relationship between the MTN and </w:t>
      </w:r>
      <w:proofErr w:type="spellStart"/>
      <w:r w:rsidRPr="00220DC6">
        <w:rPr>
          <w:rFonts w:eastAsia="MS Mincho"/>
          <w:lang w:eastAsia="zh-CN"/>
        </w:rPr>
        <w:t>fgMTN</w:t>
      </w:r>
      <w:proofErr w:type="spellEnd"/>
      <w:r w:rsidRPr="00220DC6">
        <w:rPr>
          <w:rFonts w:eastAsia="MS Mincho"/>
          <w:lang w:eastAsia="zh-CN"/>
        </w:rPr>
        <w:t xml:space="preserve"> layer networks are defined in [ITU</w:t>
      </w:r>
      <w:r w:rsidRPr="00220DC6">
        <w:rPr>
          <w:rFonts w:eastAsia="MS Mincho"/>
          <w:lang w:eastAsia="zh-CN"/>
        </w:rPr>
        <w:noBreakHyphen/>
        <w:t xml:space="preserve">T G.8310]. It considers the characteristic information (CI) of the client, the client/server layer associations, network topology, the network structure, and the layer network functionalities that provide multiplexing, routing, supervision, performance assessment and network survivability for the client. </w:t>
      </w:r>
    </w:p>
    <w:p w14:paraId="40917A3C"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The rates, frame structure</w:t>
      </w:r>
      <w:r w:rsidRPr="00220DC6">
        <w:rPr>
          <w:rFonts w:eastAsia="SimSun"/>
          <w:lang w:eastAsia="zh-CN"/>
        </w:rPr>
        <w:t xml:space="preserve">, </w:t>
      </w:r>
      <w:r w:rsidRPr="00220DC6">
        <w:rPr>
          <w:rFonts w:eastAsia="MS Mincho"/>
          <w:lang w:eastAsia="zh-CN"/>
        </w:rPr>
        <w:t xml:space="preserve">functionality of the overhead </w:t>
      </w:r>
      <w:r w:rsidRPr="00220DC6">
        <w:rPr>
          <w:rFonts w:eastAsia="SimSun"/>
          <w:lang w:eastAsia="zh-CN"/>
        </w:rPr>
        <w:t xml:space="preserve">and the client </w:t>
      </w:r>
      <w:r w:rsidRPr="00220DC6">
        <w:rPr>
          <w:rFonts w:eastAsia="MS Mincho"/>
          <w:lang w:eastAsia="zh-CN"/>
        </w:rPr>
        <w:t>mapping</w:t>
      </w:r>
      <w:r w:rsidRPr="00220DC6">
        <w:rPr>
          <w:rFonts w:eastAsia="SimSun"/>
          <w:lang w:eastAsia="zh-CN"/>
        </w:rPr>
        <w:t xml:space="preserve">s of MTN and </w:t>
      </w:r>
      <w:proofErr w:type="spellStart"/>
      <w:r w:rsidRPr="00220DC6">
        <w:rPr>
          <w:rFonts w:eastAsia="SimSun"/>
          <w:lang w:eastAsia="zh-CN"/>
        </w:rPr>
        <w:t>fgMTN</w:t>
      </w:r>
      <w:proofErr w:type="spellEnd"/>
      <w:r w:rsidRPr="00220DC6">
        <w:rPr>
          <w:rFonts w:eastAsia="SimSun"/>
          <w:lang w:eastAsia="zh-CN"/>
        </w:rPr>
        <w:t xml:space="preserve"> </w:t>
      </w:r>
      <w:r w:rsidRPr="00220DC6">
        <w:rPr>
          <w:rFonts w:eastAsia="MS Mincho"/>
          <w:lang w:eastAsia="zh-CN"/>
        </w:rPr>
        <w:t>are defined in [ITU</w:t>
      </w:r>
      <w:r w:rsidRPr="00220DC6">
        <w:rPr>
          <w:rFonts w:eastAsia="MS Mincho"/>
          <w:lang w:eastAsia="zh-CN"/>
        </w:rPr>
        <w:noBreakHyphen/>
        <w:t>T G.8312]. MTN leverages existing and emerging pluggable Ethernet modules and reuses flex Ethernet (</w:t>
      </w:r>
      <w:proofErr w:type="spellStart"/>
      <w:r w:rsidRPr="00220DC6">
        <w:rPr>
          <w:rFonts w:eastAsia="MS Mincho"/>
          <w:lang w:eastAsia="zh-CN"/>
        </w:rPr>
        <w:t>FlexE</w:t>
      </w:r>
      <w:proofErr w:type="spellEnd"/>
      <w:r w:rsidRPr="00220DC6">
        <w:rPr>
          <w:rFonts w:eastAsia="MS Mincho"/>
          <w:lang w:eastAsia="zh-CN"/>
        </w:rPr>
        <w:t>) implementation logic.</w:t>
      </w:r>
    </w:p>
    <w:p w14:paraId="280B303B"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The operation of a 1+1 end-to-end </w:t>
      </w:r>
      <w:proofErr w:type="spellStart"/>
      <w:r w:rsidRPr="00220DC6">
        <w:rPr>
          <w:rFonts w:eastAsia="MS Mincho"/>
          <w:lang w:eastAsia="zh-CN"/>
        </w:rPr>
        <w:t>uni</w:t>
      </w:r>
      <w:proofErr w:type="spellEnd"/>
      <w:r w:rsidRPr="00220DC6">
        <w:rPr>
          <w:rFonts w:eastAsia="MS Mincho"/>
          <w:lang w:eastAsia="zh-CN"/>
        </w:rPr>
        <w:t>/bidirectional linear protection switching schemes for MTN path layer, including the automatic protection switching (APS) protocol is defined in [ITU</w:t>
      </w:r>
      <w:r w:rsidRPr="00220DC6">
        <w:rPr>
          <w:rFonts w:eastAsia="MS Mincho"/>
          <w:lang w:eastAsia="zh-CN"/>
        </w:rPr>
        <w:noBreakHyphen/>
        <w:t xml:space="preserve">T G.8331]. The operation of a 1+1 end-to-end </w:t>
      </w:r>
      <w:proofErr w:type="spellStart"/>
      <w:r w:rsidRPr="00220DC6">
        <w:rPr>
          <w:rFonts w:eastAsia="MS Mincho"/>
          <w:lang w:eastAsia="zh-CN"/>
        </w:rPr>
        <w:t>uni</w:t>
      </w:r>
      <w:proofErr w:type="spellEnd"/>
      <w:r w:rsidRPr="00220DC6">
        <w:rPr>
          <w:rFonts w:eastAsia="MS Mincho"/>
          <w:lang w:eastAsia="zh-CN"/>
        </w:rPr>
        <w:t>/bidirectional linear protection switching scheme for the fine grain metro transport network (</w:t>
      </w:r>
      <w:proofErr w:type="spellStart"/>
      <w:r w:rsidRPr="00220DC6">
        <w:rPr>
          <w:rFonts w:eastAsia="MS Mincho"/>
          <w:lang w:eastAsia="zh-CN"/>
        </w:rPr>
        <w:t>fgMTN</w:t>
      </w:r>
      <w:proofErr w:type="spellEnd"/>
      <w:r w:rsidRPr="00220DC6">
        <w:rPr>
          <w:rFonts w:eastAsia="MS Mincho"/>
          <w:lang w:eastAsia="zh-CN"/>
        </w:rPr>
        <w:t>) layer network, including the automatic protection switching (APS) protocol is defined in [ITU</w:t>
      </w:r>
      <w:r w:rsidRPr="00220DC6">
        <w:rPr>
          <w:rFonts w:eastAsia="MS Mincho"/>
          <w:lang w:eastAsia="zh-CN"/>
        </w:rPr>
        <w:noBreakHyphen/>
        <w:t xml:space="preserve">T G.808.4]. </w:t>
      </w:r>
    </w:p>
    <w:p w14:paraId="50461881" w14:textId="0582A0C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The metro transport network (MTN) and fine grain metro transport network (</w:t>
      </w:r>
      <w:proofErr w:type="spellStart"/>
      <w:r w:rsidRPr="00220DC6">
        <w:rPr>
          <w:rFonts w:eastAsia="MS Mincho"/>
          <w:lang w:eastAsia="zh-CN"/>
        </w:rPr>
        <w:t>fgMTN</w:t>
      </w:r>
      <w:proofErr w:type="spellEnd"/>
      <w:r w:rsidRPr="00220DC6">
        <w:rPr>
          <w:rFonts w:eastAsia="MS Mincho"/>
          <w:lang w:eastAsia="zh-CN"/>
        </w:rPr>
        <w:t>) functionality of network elements is defined in [ITU</w:t>
      </w:r>
      <w:r w:rsidRPr="00220DC6">
        <w:rPr>
          <w:rFonts w:eastAsia="MS Mincho"/>
          <w:lang w:eastAsia="zh-CN"/>
        </w:rPr>
        <w:noBreakHyphen/>
        <w:t xml:space="preserve">T G.8321], which is based on the architecture of MTN and </w:t>
      </w:r>
      <w:proofErr w:type="spellStart"/>
      <w:r w:rsidRPr="00220DC6">
        <w:rPr>
          <w:rFonts w:eastAsia="MS Mincho"/>
          <w:lang w:eastAsia="zh-CN"/>
        </w:rPr>
        <w:t>fgMTN</w:t>
      </w:r>
      <w:proofErr w:type="spellEnd"/>
      <w:r w:rsidRPr="00220DC6">
        <w:rPr>
          <w:rFonts w:eastAsia="MS Mincho"/>
          <w:lang w:eastAsia="zh-CN"/>
        </w:rPr>
        <w:t xml:space="preserve"> defined in [ITU-T G.8310]</w:t>
      </w:r>
      <w:r w:rsidR="007D0754" w:rsidRPr="00220DC6">
        <w:rPr>
          <w:rFonts w:eastAsia="MS Mincho"/>
          <w:lang w:eastAsia="zh-CN"/>
        </w:rPr>
        <w:t xml:space="preserve"> </w:t>
      </w:r>
      <w:r w:rsidRPr="00220DC6">
        <w:rPr>
          <w:rFonts w:eastAsia="MS Mincho"/>
          <w:lang w:eastAsia="zh-CN"/>
        </w:rPr>
        <w:t xml:space="preserve">and incorporates the interfaces for metro transport networks and the fine grain MTN path defined in [ITU-T G.8312]. </w:t>
      </w:r>
    </w:p>
    <w:p w14:paraId="2C26FB3C"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The management and control requirements, and an information model for managing transport functions in MTN equipment and system are defined in [ITU</w:t>
      </w:r>
      <w:r w:rsidRPr="00220DC6">
        <w:rPr>
          <w:rFonts w:eastAsia="MS Mincho"/>
          <w:lang w:eastAsia="zh-CN"/>
        </w:rPr>
        <w:noBreakHyphen/>
        <w:t xml:space="preserve">T G.8350]. </w:t>
      </w:r>
    </w:p>
    <w:p w14:paraId="6E80F5A0"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An overview of the functions provided by the </w:t>
      </w:r>
      <w:r w:rsidRPr="00220DC6">
        <w:rPr>
          <w:rFonts w:eastAsia="SimSun"/>
          <w:lang w:eastAsia="zh-CN"/>
        </w:rPr>
        <w:t>fine grain</w:t>
      </w:r>
      <w:r w:rsidRPr="00220DC6">
        <w:rPr>
          <w:rFonts w:eastAsia="MS Mincho"/>
          <w:lang w:eastAsia="zh-CN"/>
        </w:rPr>
        <w:t xml:space="preserve"> MTN (</w:t>
      </w:r>
      <w:proofErr w:type="spellStart"/>
      <w:r w:rsidRPr="00220DC6">
        <w:rPr>
          <w:rFonts w:eastAsia="MS Mincho"/>
          <w:lang w:eastAsia="zh-CN"/>
        </w:rPr>
        <w:t>fgMTN</w:t>
      </w:r>
      <w:proofErr w:type="spellEnd"/>
      <w:r w:rsidRPr="00220DC6">
        <w:rPr>
          <w:rFonts w:eastAsia="MS Mincho"/>
          <w:lang w:eastAsia="zh-CN"/>
        </w:rPr>
        <w:t>) layer network is provided in [ITU</w:t>
      </w:r>
      <w:r w:rsidRPr="00220DC6">
        <w:rPr>
          <w:rFonts w:eastAsia="MS Mincho"/>
          <w:lang w:eastAsia="zh-CN"/>
        </w:rPr>
        <w:noBreakHyphen/>
        <w:t xml:space="preserve">T G.8312.20]. The application scenarios involved in </w:t>
      </w:r>
      <w:proofErr w:type="spellStart"/>
      <w:r w:rsidRPr="00220DC6">
        <w:rPr>
          <w:rFonts w:eastAsia="MS Mincho"/>
          <w:lang w:eastAsia="zh-CN"/>
        </w:rPr>
        <w:t>fgMTN</w:t>
      </w:r>
      <w:proofErr w:type="spellEnd"/>
      <w:r w:rsidRPr="00220DC6">
        <w:rPr>
          <w:rFonts w:eastAsia="MS Mincho"/>
          <w:lang w:eastAsia="zh-CN"/>
        </w:rPr>
        <w:t xml:space="preserve"> and the hypothetical reference model are also described. Additionally, the functional requirements such as </w:t>
      </w:r>
      <w:r w:rsidRPr="00220DC6">
        <w:rPr>
          <w:rFonts w:eastAsia="SimSun"/>
          <w:lang w:eastAsia="zh-CN"/>
        </w:rPr>
        <w:t>TDM hard isolation, deterministic latency</w:t>
      </w:r>
      <w:r w:rsidRPr="00220DC6">
        <w:rPr>
          <w:rFonts w:eastAsia="MS Mincho"/>
          <w:lang w:eastAsia="zh-CN"/>
        </w:rPr>
        <w:t xml:space="preserve"> of </w:t>
      </w:r>
      <w:proofErr w:type="spellStart"/>
      <w:r w:rsidRPr="00220DC6">
        <w:rPr>
          <w:rFonts w:eastAsia="MS Mincho"/>
          <w:lang w:eastAsia="zh-CN"/>
        </w:rPr>
        <w:t>fgMTN</w:t>
      </w:r>
      <w:proofErr w:type="spellEnd"/>
      <w:r w:rsidRPr="00220DC6">
        <w:rPr>
          <w:rFonts w:eastAsia="MS Mincho"/>
          <w:lang w:eastAsia="zh-CN"/>
        </w:rPr>
        <w:t xml:space="preserve"> are also introduced.</w:t>
      </w:r>
    </w:p>
    <w:p w14:paraId="645BEA3E" w14:textId="77777777" w:rsidR="007E3C16" w:rsidRPr="00220DC6" w:rsidRDefault="007E3C16" w:rsidP="007E3C16">
      <w:pPr>
        <w:overflowPunct/>
        <w:autoSpaceDE/>
        <w:autoSpaceDN/>
        <w:adjustRightInd/>
        <w:textAlignment w:val="auto"/>
        <w:rPr>
          <w:rFonts w:eastAsia="MS Mincho"/>
        </w:rPr>
      </w:pPr>
      <w:r w:rsidRPr="00220DC6">
        <w:rPr>
          <w:rFonts w:eastAsia="MS Mincho"/>
          <w:lang w:eastAsia="zh-CN"/>
        </w:rPr>
        <w:t>The synchronization aspects of MTN transport network, including requirements, synchronization architecture, messaging encapsulation, timestamp generation, and PTP profiles for are defined in [ITU</w:t>
      </w:r>
      <w:r w:rsidRPr="00220DC6">
        <w:rPr>
          <w:rFonts w:eastAsia="MS Mincho"/>
          <w:lang w:eastAsia="zh-CN"/>
        </w:rPr>
        <w:noBreakHyphen/>
        <w:t>T G.8371].</w:t>
      </w:r>
    </w:p>
    <w:p w14:paraId="353634C0" w14:textId="14D22128"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The scenarios for migrating existing slicing packet networks (SPNs) to metro transport networks (MTNs) are described in </w:t>
      </w:r>
      <w:r w:rsidR="00220DC6" w:rsidRPr="00220DC6">
        <w:rPr>
          <w:rFonts w:eastAsia="MS Mincho"/>
          <w:lang w:eastAsia="zh-CN"/>
        </w:rPr>
        <w:t>[ITU-T G.sup.69]</w:t>
      </w:r>
      <w:r w:rsidRPr="00220DC6">
        <w:rPr>
          <w:rFonts w:eastAsia="MS Mincho"/>
          <w:lang w:eastAsia="zh-CN"/>
        </w:rPr>
        <w:t xml:space="preserve">. Scenarios include carrying SPN path layer connections over MTN section layers, or for carrying MTN path layer connections over SPN section layers. The SPN standard </w:t>
      </w:r>
      <w:r w:rsidRPr="00220DC6">
        <w:rPr>
          <w:rFonts w:eastAsia="MS Mincho"/>
          <w:i/>
          <w:lang w:eastAsia="zh-CN"/>
        </w:rPr>
        <w:t>CCSA-2019-1213T-YD</w:t>
      </w:r>
      <w:r w:rsidRPr="00220DC6">
        <w:rPr>
          <w:rFonts w:eastAsia="MS Mincho"/>
          <w:lang w:eastAsia="zh-CN"/>
        </w:rPr>
        <w:t xml:space="preserve"> is referenced in the </w:t>
      </w:r>
      <w:r w:rsidR="006738FA" w:rsidRPr="00220DC6">
        <w:rPr>
          <w:rFonts w:eastAsia="MS Mincho"/>
          <w:lang w:eastAsia="zh-CN"/>
        </w:rPr>
        <w:t>B</w:t>
      </w:r>
      <w:r w:rsidRPr="00220DC6">
        <w:rPr>
          <w:rFonts w:eastAsia="MS Mincho"/>
          <w:lang w:eastAsia="zh-CN"/>
        </w:rPr>
        <w:t xml:space="preserve">ibliography of this </w:t>
      </w:r>
      <w:r w:rsidR="00220DC6">
        <w:rPr>
          <w:rFonts w:eastAsia="MS Mincho"/>
          <w:lang w:eastAsia="zh-CN"/>
        </w:rPr>
        <w:t>technical report</w:t>
      </w:r>
      <w:r w:rsidRPr="00220DC6">
        <w:rPr>
          <w:rFonts w:eastAsia="MS Mincho"/>
          <w:lang w:eastAsia="zh-CN"/>
        </w:rPr>
        <w:t>.</w:t>
      </w:r>
    </w:p>
    <w:p w14:paraId="7B9276A0"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The standards of </w:t>
      </w:r>
      <w:r w:rsidRPr="00220DC6">
        <w:rPr>
          <w:rFonts w:eastAsia="MS Mincho"/>
        </w:rPr>
        <w:t xml:space="preserve">MTN and </w:t>
      </w:r>
      <w:proofErr w:type="spellStart"/>
      <w:r w:rsidRPr="00220DC6">
        <w:rPr>
          <w:rFonts w:eastAsia="MS Mincho"/>
        </w:rPr>
        <w:t>fgMTN</w:t>
      </w:r>
      <w:proofErr w:type="spellEnd"/>
      <w:r w:rsidRPr="00220DC6">
        <w:rPr>
          <w:rFonts w:eastAsia="MS Mincho"/>
          <w:lang w:eastAsia="zh-CN"/>
        </w:rPr>
        <w:t xml:space="preserve"> are summarized in </w:t>
      </w:r>
      <w:r w:rsidRPr="00220DC6">
        <w:rPr>
          <w:rFonts w:eastAsia="SimSun"/>
          <w:lang w:eastAsia="zh-CN"/>
        </w:rPr>
        <w:t>T</w:t>
      </w:r>
      <w:r w:rsidRPr="00220DC6">
        <w:rPr>
          <w:rFonts w:eastAsia="MS Mincho"/>
          <w:lang w:eastAsia="zh-CN"/>
        </w:rPr>
        <w:t xml:space="preserve">able </w:t>
      </w:r>
      <w:r w:rsidRPr="00220DC6">
        <w:rPr>
          <w:rFonts w:eastAsia="SimSun"/>
          <w:lang w:eastAsia="zh-CN"/>
        </w:rPr>
        <w:t>7-</w:t>
      </w:r>
      <w:r w:rsidRPr="00220DC6">
        <w:rPr>
          <w:rFonts w:eastAsia="MS Mincho"/>
          <w:lang w:eastAsia="zh-CN"/>
        </w:rPr>
        <w:t>1.</w:t>
      </w:r>
    </w:p>
    <w:p w14:paraId="3CDDBFE7" w14:textId="77777777" w:rsidR="007E3C16" w:rsidRPr="00220DC6" w:rsidRDefault="007E3C16" w:rsidP="007532F6">
      <w:pPr>
        <w:pStyle w:val="TableNoTitle0"/>
        <w:rPr>
          <w:lang w:bidi="ar-DZ"/>
        </w:rPr>
      </w:pPr>
      <w:bookmarkStart w:id="120" w:name="_Toc204163195"/>
      <w:r w:rsidRPr="00220DC6">
        <w:rPr>
          <w:lang w:bidi="ar-DZ"/>
        </w:rPr>
        <w:lastRenderedPageBreak/>
        <w:t xml:space="preserve">Table </w:t>
      </w:r>
      <w:r w:rsidRPr="00220DC6">
        <w:rPr>
          <w:rFonts w:eastAsia="SimSun"/>
          <w:lang w:eastAsia="zh-CN" w:bidi="ar-DZ"/>
        </w:rPr>
        <w:t>7-</w:t>
      </w:r>
      <w:r w:rsidRPr="00220DC6">
        <w:rPr>
          <w:lang w:bidi="ar-DZ"/>
        </w:rPr>
        <w:t xml:space="preserve">1 </w:t>
      </w:r>
      <w:r w:rsidRPr="00220DC6">
        <w:rPr>
          <w:rFonts w:eastAsia="MS Mincho"/>
        </w:rPr>
        <w:t xml:space="preserve">– </w:t>
      </w:r>
      <w:r w:rsidRPr="00220DC6">
        <w:rPr>
          <w:lang w:bidi="ar-DZ"/>
        </w:rPr>
        <w:t xml:space="preserve">The summary of MTN and </w:t>
      </w:r>
      <w:proofErr w:type="spellStart"/>
      <w:r w:rsidRPr="00220DC6">
        <w:rPr>
          <w:lang w:bidi="ar-DZ"/>
        </w:rPr>
        <w:t>fgMTN</w:t>
      </w:r>
      <w:proofErr w:type="spellEnd"/>
      <w:r w:rsidRPr="00220DC6">
        <w:rPr>
          <w:lang w:bidi="ar-DZ"/>
        </w:rPr>
        <w:t xml:space="preserve"> standards</w:t>
      </w:r>
      <w:bookmarkEnd w:id="120"/>
    </w:p>
    <w:tbl>
      <w:tblPr>
        <w:tblStyle w:val="TableGrid"/>
        <w:tblW w:w="9639" w:type="dxa"/>
        <w:tblLook w:val="04A0" w:firstRow="1" w:lastRow="0" w:firstColumn="1" w:lastColumn="0" w:noHBand="0" w:noVBand="1"/>
      </w:tblPr>
      <w:tblGrid>
        <w:gridCol w:w="2041"/>
        <w:gridCol w:w="7598"/>
      </w:tblGrid>
      <w:tr w:rsidR="007E3C16" w:rsidRPr="00220DC6" w14:paraId="4FD85D07" w14:textId="77777777" w:rsidTr="00D913D9">
        <w:tc>
          <w:tcPr>
            <w:tcW w:w="1980" w:type="dxa"/>
          </w:tcPr>
          <w:p w14:paraId="2217CA6D" w14:textId="7BD62EBD" w:rsidR="007E3C16" w:rsidRPr="00220DC6" w:rsidRDefault="007E3C16" w:rsidP="007532F6">
            <w:pPr>
              <w:pStyle w:val="Tablehead"/>
              <w:keepLines/>
            </w:pPr>
            <w:r w:rsidRPr="00220DC6">
              <w:t>Recommendation</w:t>
            </w:r>
          </w:p>
        </w:tc>
        <w:tc>
          <w:tcPr>
            <w:tcW w:w="7371" w:type="dxa"/>
          </w:tcPr>
          <w:p w14:paraId="05BD7258" w14:textId="77777777" w:rsidR="007E3C16" w:rsidRPr="00220DC6" w:rsidRDefault="007E3C16" w:rsidP="007532F6">
            <w:pPr>
              <w:pStyle w:val="Tablehead"/>
              <w:keepLines/>
            </w:pPr>
            <w:r w:rsidRPr="00220DC6">
              <w:t>Title</w:t>
            </w:r>
          </w:p>
        </w:tc>
      </w:tr>
      <w:tr w:rsidR="007E3C16" w:rsidRPr="00220DC6" w14:paraId="3CDEF901" w14:textId="77777777" w:rsidTr="00D913D9">
        <w:tc>
          <w:tcPr>
            <w:tcW w:w="1980" w:type="dxa"/>
          </w:tcPr>
          <w:p w14:paraId="3A75C530" w14:textId="381E354E" w:rsidR="007E3C16" w:rsidRPr="00220DC6" w:rsidRDefault="00816B35" w:rsidP="007532F6">
            <w:pPr>
              <w:pStyle w:val="Tabletext"/>
              <w:keepNext/>
              <w:keepLines/>
            </w:pPr>
            <w:r w:rsidRPr="00220DC6">
              <w:t xml:space="preserve">ITU-T </w:t>
            </w:r>
            <w:r w:rsidR="007E3C16" w:rsidRPr="00220DC6">
              <w:t>G.8310</w:t>
            </w:r>
          </w:p>
        </w:tc>
        <w:tc>
          <w:tcPr>
            <w:tcW w:w="7371" w:type="dxa"/>
          </w:tcPr>
          <w:p w14:paraId="531A8EA4" w14:textId="77777777" w:rsidR="007E3C16" w:rsidRPr="00220DC6" w:rsidRDefault="007E3C16" w:rsidP="007532F6">
            <w:pPr>
              <w:pStyle w:val="Tabletext"/>
              <w:keepNext/>
              <w:keepLines/>
            </w:pPr>
            <w:r w:rsidRPr="00220DC6">
              <w:t>Architecture of the metro transport network</w:t>
            </w:r>
          </w:p>
        </w:tc>
      </w:tr>
      <w:tr w:rsidR="007E3C16" w:rsidRPr="00220DC6" w14:paraId="4BF55881" w14:textId="77777777" w:rsidTr="00D913D9">
        <w:tc>
          <w:tcPr>
            <w:tcW w:w="1980" w:type="dxa"/>
          </w:tcPr>
          <w:p w14:paraId="51036385" w14:textId="62524F7F" w:rsidR="007E3C16" w:rsidRPr="00220DC6" w:rsidRDefault="00816B35" w:rsidP="007532F6">
            <w:pPr>
              <w:pStyle w:val="Tabletext"/>
              <w:keepNext/>
              <w:keepLines/>
            </w:pPr>
            <w:r w:rsidRPr="00220DC6">
              <w:t xml:space="preserve">ITU-T </w:t>
            </w:r>
            <w:r w:rsidR="007E3C16" w:rsidRPr="00220DC6">
              <w:t>G.8312</w:t>
            </w:r>
          </w:p>
        </w:tc>
        <w:tc>
          <w:tcPr>
            <w:tcW w:w="7371" w:type="dxa"/>
          </w:tcPr>
          <w:p w14:paraId="0A0DBC16" w14:textId="77777777" w:rsidR="007E3C16" w:rsidRPr="00220DC6" w:rsidRDefault="007E3C16" w:rsidP="007532F6">
            <w:pPr>
              <w:pStyle w:val="Tabletext"/>
              <w:keepNext/>
              <w:keepLines/>
            </w:pPr>
            <w:r w:rsidRPr="00220DC6">
              <w:t>Interfaces for metro transport networks</w:t>
            </w:r>
          </w:p>
        </w:tc>
      </w:tr>
      <w:tr w:rsidR="007E3C16" w:rsidRPr="00220DC6" w14:paraId="06B3F83B" w14:textId="77777777" w:rsidTr="00D913D9">
        <w:tc>
          <w:tcPr>
            <w:tcW w:w="1980" w:type="dxa"/>
          </w:tcPr>
          <w:p w14:paraId="1E5135C4" w14:textId="0227C625" w:rsidR="007E3C16" w:rsidRPr="00220DC6" w:rsidRDefault="00816B35" w:rsidP="007532F6">
            <w:pPr>
              <w:pStyle w:val="Tabletext"/>
              <w:keepNext/>
              <w:keepLines/>
            </w:pPr>
            <w:r w:rsidRPr="00220DC6">
              <w:t xml:space="preserve">ITU-T </w:t>
            </w:r>
            <w:r w:rsidR="007E3C16" w:rsidRPr="00220DC6">
              <w:t>G.8312.20</w:t>
            </w:r>
          </w:p>
        </w:tc>
        <w:tc>
          <w:tcPr>
            <w:tcW w:w="7371" w:type="dxa"/>
          </w:tcPr>
          <w:p w14:paraId="2C885F12" w14:textId="77777777" w:rsidR="007E3C16" w:rsidRPr="00220DC6" w:rsidRDefault="007E3C16" w:rsidP="007532F6">
            <w:pPr>
              <w:pStyle w:val="Tabletext"/>
              <w:keepNext/>
              <w:keepLines/>
            </w:pPr>
            <w:r w:rsidRPr="00220DC6">
              <w:t>Overview of fine grain MTN</w:t>
            </w:r>
          </w:p>
        </w:tc>
      </w:tr>
      <w:tr w:rsidR="007E3C16" w:rsidRPr="00220DC6" w14:paraId="618B81D7" w14:textId="77777777" w:rsidTr="00D913D9">
        <w:tc>
          <w:tcPr>
            <w:tcW w:w="1980" w:type="dxa"/>
          </w:tcPr>
          <w:p w14:paraId="414695DF" w14:textId="701FB600" w:rsidR="007E3C16" w:rsidRPr="00220DC6" w:rsidRDefault="00816B35" w:rsidP="007532F6">
            <w:pPr>
              <w:pStyle w:val="Tabletext"/>
              <w:keepNext/>
              <w:keepLines/>
            </w:pPr>
            <w:r w:rsidRPr="00220DC6">
              <w:t xml:space="preserve">ITU-T </w:t>
            </w:r>
            <w:r w:rsidR="007E3C16" w:rsidRPr="00220DC6">
              <w:t>G.8321</w:t>
            </w:r>
          </w:p>
        </w:tc>
        <w:tc>
          <w:tcPr>
            <w:tcW w:w="7371" w:type="dxa"/>
          </w:tcPr>
          <w:p w14:paraId="4BF06CD2" w14:textId="77777777" w:rsidR="007E3C16" w:rsidRPr="00220DC6" w:rsidRDefault="007E3C16" w:rsidP="007532F6">
            <w:pPr>
              <w:pStyle w:val="Tabletext"/>
              <w:keepNext/>
              <w:keepLines/>
            </w:pPr>
            <w:r w:rsidRPr="00220DC6">
              <w:t>Characteristics of metro transport network equipment functional blocks</w:t>
            </w:r>
          </w:p>
        </w:tc>
      </w:tr>
      <w:tr w:rsidR="007E3C16" w:rsidRPr="00220DC6" w14:paraId="594068FD" w14:textId="77777777" w:rsidTr="00D913D9">
        <w:tc>
          <w:tcPr>
            <w:tcW w:w="1980" w:type="dxa"/>
          </w:tcPr>
          <w:p w14:paraId="4000EEDF" w14:textId="4456F3B0" w:rsidR="007E3C16" w:rsidRPr="00220DC6" w:rsidRDefault="00816B35" w:rsidP="007532F6">
            <w:pPr>
              <w:pStyle w:val="Tabletext"/>
              <w:keepNext/>
              <w:keepLines/>
            </w:pPr>
            <w:r w:rsidRPr="00220DC6">
              <w:t xml:space="preserve">ITU-T </w:t>
            </w:r>
            <w:r w:rsidR="007E3C16" w:rsidRPr="00220DC6">
              <w:t>G.8331</w:t>
            </w:r>
          </w:p>
        </w:tc>
        <w:tc>
          <w:tcPr>
            <w:tcW w:w="7371" w:type="dxa"/>
          </w:tcPr>
          <w:p w14:paraId="7ED8ABB6" w14:textId="77777777" w:rsidR="007E3C16" w:rsidRPr="00220DC6" w:rsidRDefault="007E3C16" w:rsidP="007532F6">
            <w:pPr>
              <w:pStyle w:val="Tabletext"/>
              <w:keepNext/>
              <w:keepLines/>
            </w:pPr>
            <w:r w:rsidRPr="00220DC6">
              <w:t>Metro transport network linear protection</w:t>
            </w:r>
          </w:p>
        </w:tc>
      </w:tr>
      <w:tr w:rsidR="007E3C16" w:rsidRPr="00220DC6" w14:paraId="5FC8A023" w14:textId="77777777" w:rsidTr="00D913D9">
        <w:tc>
          <w:tcPr>
            <w:tcW w:w="1980" w:type="dxa"/>
          </w:tcPr>
          <w:p w14:paraId="1708A620" w14:textId="56CD56E6" w:rsidR="007E3C16" w:rsidRPr="00220DC6" w:rsidRDefault="00816B35" w:rsidP="007532F6">
            <w:pPr>
              <w:pStyle w:val="Tabletext"/>
              <w:keepNext/>
              <w:keepLines/>
            </w:pPr>
            <w:r w:rsidRPr="00220DC6">
              <w:t xml:space="preserve">ITU-T </w:t>
            </w:r>
            <w:r w:rsidR="007E3C16" w:rsidRPr="00220DC6">
              <w:t>G.8350</w:t>
            </w:r>
          </w:p>
        </w:tc>
        <w:tc>
          <w:tcPr>
            <w:tcW w:w="7371" w:type="dxa"/>
          </w:tcPr>
          <w:p w14:paraId="41D9E8E6" w14:textId="77777777" w:rsidR="007E3C16" w:rsidRPr="00220DC6" w:rsidRDefault="007E3C16" w:rsidP="007532F6">
            <w:pPr>
              <w:pStyle w:val="Tabletext"/>
              <w:keepNext/>
              <w:keepLines/>
            </w:pPr>
            <w:r w:rsidRPr="00220DC6">
              <w:t>Management and control of metro transport networks</w:t>
            </w:r>
          </w:p>
        </w:tc>
      </w:tr>
      <w:tr w:rsidR="007E3C16" w:rsidRPr="00220DC6" w14:paraId="400254D2" w14:textId="77777777" w:rsidTr="00D913D9">
        <w:tc>
          <w:tcPr>
            <w:tcW w:w="1980" w:type="dxa"/>
          </w:tcPr>
          <w:p w14:paraId="2EB43DBA" w14:textId="018DC099" w:rsidR="007E3C16" w:rsidRPr="00220DC6" w:rsidRDefault="00816B35" w:rsidP="007532F6">
            <w:pPr>
              <w:pStyle w:val="Tabletext"/>
              <w:keepNext/>
              <w:keepLines/>
            </w:pPr>
            <w:r w:rsidRPr="00220DC6">
              <w:t xml:space="preserve">ITU-T </w:t>
            </w:r>
            <w:r w:rsidR="007E3C16" w:rsidRPr="00220DC6">
              <w:t>G.808.4</w:t>
            </w:r>
          </w:p>
        </w:tc>
        <w:tc>
          <w:tcPr>
            <w:tcW w:w="7371" w:type="dxa"/>
          </w:tcPr>
          <w:p w14:paraId="53B0C855" w14:textId="77777777" w:rsidR="007E3C16" w:rsidRPr="00220DC6" w:rsidRDefault="007E3C16" w:rsidP="007532F6">
            <w:pPr>
              <w:pStyle w:val="Tabletext"/>
              <w:keepNext/>
              <w:keepLines/>
            </w:pPr>
            <w:r w:rsidRPr="00220DC6">
              <w:t>Linear protection for fine grain metro transport network (</w:t>
            </w:r>
            <w:proofErr w:type="spellStart"/>
            <w:r w:rsidRPr="00220DC6">
              <w:t>fgMTN</w:t>
            </w:r>
            <w:proofErr w:type="spellEnd"/>
            <w:r w:rsidRPr="00220DC6">
              <w:t>) and fine grain optical transport network (</w:t>
            </w:r>
            <w:proofErr w:type="spellStart"/>
            <w:r w:rsidRPr="00220DC6">
              <w:t>fgOTN</w:t>
            </w:r>
            <w:proofErr w:type="spellEnd"/>
            <w:r w:rsidRPr="00220DC6">
              <w:t>)</w:t>
            </w:r>
          </w:p>
        </w:tc>
      </w:tr>
      <w:tr w:rsidR="007E3C16" w:rsidRPr="00220DC6" w14:paraId="75D0A102" w14:textId="77777777" w:rsidTr="00D913D9">
        <w:tc>
          <w:tcPr>
            <w:tcW w:w="1980" w:type="dxa"/>
          </w:tcPr>
          <w:p w14:paraId="347CE45E" w14:textId="0C67E4B8" w:rsidR="007E3C16" w:rsidRPr="00220DC6" w:rsidRDefault="00816B35" w:rsidP="00EC019C">
            <w:pPr>
              <w:pStyle w:val="Tabletext"/>
              <w:rPr>
                <w:rFonts w:eastAsia="SimSun"/>
              </w:rPr>
            </w:pPr>
            <w:r w:rsidRPr="00220DC6">
              <w:rPr>
                <w:rFonts w:eastAsia="SimSun"/>
              </w:rPr>
              <w:t xml:space="preserve">ITU-T </w:t>
            </w:r>
            <w:r w:rsidR="007E3C16" w:rsidRPr="00220DC6">
              <w:rPr>
                <w:rFonts w:eastAsia="SimSun"/>
              </w:rPr>
              <w:t>G.8371</w:t>
            </w:r>
          </w:p>
        </w:tc>
        <w:tc>
          <w:tcPr>
            <w:tcW w:w="7371" w:type="dxa"/>
          </w:tcPr>
          <w:p w14:paraId="3651A917" w14:textId="77777777" w:rsidR="007E3C16" w:rsidRPr="00220DC6" w:rsidRDefault="007E3C16" w:rsidP="00EC019C">
            <w:pPr>
              <w:pStyle w:val="Tabletext"/>
            </w:pPr>
            <w:r w:rsidRPr="00220DC6">
              <w:t>Synchronization aspects of metro transport network</w:t>
            </w:r>
          </w:p>
        </w:tc>
      </w:tr>
      <w:tr w:rsidR="007E3C16" w:rsidRPr="00220DC6" w14:paraId="4987D585" w14:textId="77777777" w:rsidTr="00D913D9">
        <w:tc>
          <w:tcPr>
            <w:tcW w:w="1980" w:type="dxa"/>
          </w:tcPr>
          <w:p w14:paraId="5FBDB8C5" w14:textId="5C4EBC91" w:rsidR="007E3C16" w:rsidRPr="00220DC6" w:rsidRDefault="00CD5598" w:rsidP="00EC019C">
            <w:pPr>
              <w:pStyle w:val="Tabletext"/>
              <w:rPr>
                <w:rFonts w:eastAsia="SimSun"/>
              </w:rPr>
            </w:pPr>
            <w:r w:rsidRPr="00220DC6">
              <w:t xml:space="preserve">ITU-T </w:t>
            </w:r>
            <w:r w:rsidR="007E3C16" w:rsidRPr="00220DC6">
              <w:rPr>
                <w:rFonts w:eastAsia="SimSun"/>
              </w:rPr>
              <w:t>G</w:t>
            </w:r>
            <w:r w:rsidRPr="00220DC6">
              <w:rPr>
                <w:rFonts w:eastAsia="SimSun"/>
              </w:rPr>
              <w:t>.</w:t>
            </w:r>
            <w:r w:rsidR="007E3C16" w:rsidRPr="00220DC6">
              <w:rPr>
                <w:rFonts w:eastAsia="SimSun"/>
              </w:rPr>
              <w:t>Suppl.69</w:t>
            </w:r>
          </w:p>
        </w:tc>
        <w:tc>
          <w:tcPr>
            <w:tcW w:w="7371" w:type="dxa"/>
          </w:tcPr>
          <w:p w14:paraId="0C663EE7" w14:textId="77777777" w:rsidR="007E3C16" w:rsidRPr="00220DC6" w:rsidRDefault="007E3C16" w:rsidP="00EC019C">
            <w:pPr>
              <w:pStyle w:val="Tabletext"/>
            </w:pPr>
            <w:r w:rsidRPr="00220DC6">
              <w:t>Migration of a pre-standard network to a metro transport network</w:t>
            </w:r>
          </w:p>
        </w:tc>
      </w:tr>
    </w:tbl>
    <w:p w14:paraId="43FCE4E8" w14:textId="0ED534E9" w:rsidR="007E3C16" w:rsidRPr="00220DC6" w:rsidRDefault="00F22FDE" w:rsidP="00F22FDE">
      <w:pPr>
        <w:pStyle w:val="Heading1"/>
        <w:rPr>
          <w:rFonts w:eastAsia="MS Mincho" w:cs="Arial"/>
          <w:b w:val="0"/>
          <w:bCs/>
          <w:kern w:val="32"/>
          <w:szCs w:val="32"/>
          <w:lang w:eastAsia="zh-CN"/>
        </w:rPr>
      </w:pPr>
      <w:bookmarkStart w:id="121" w:name="_Toc204163676"/>
      <w:bookmarkStart w:id="122" w:name="_Toc219469786"/>
      <w:bookmarkStart w:id="123" w:name="_Toc219470728"/>
      <w:bookmarkStart w:id="124" w:name="_Toc228172993"/>
      <w:r w:rsidRPr="00220DC6">
        <w:rPr>
          <w:rFonts w:eastAsia="MS Mincho"/>
          <w:lang w:eastAsia="ja-JP" w:bidi="ar-DZ"/>
        </w:rPr>
        <w:t>8</w:t>
      </w:r>
      <w:r w:rsidRPr="00220DC6">
        <w:rPr>
          <w:rFonts w:eastAsia="MS Mincho"/>
          <w:lang w:eastAsia="ja-JP" w:bidi="ar-DZ"/>
        </w:rPr>
        <w:tab/>
      </w:r>
      <w:r w:rsidR="007E3C16" w:rsidRPr="00220DC6">
        <w:rPr>
          <w:rFonts w:eastAsia="MS Mincho"/>
          <w:lang w:eastAsia="ja-JP" w:bidi="ar-DZ"/>
        </w:rPr>
        <w:t>MTN application scenarios</w:t>
      </w:r>
      <w:bookmarkEnd w:id="121"/>
      <w:bookmarkEnd w:id="122"/>
      <w:bookmarkEnd w:id="123"/>
      <w:bookmarkEnd w:id="124"/>
      <w:r w:rsidR="007E3C16" w:rsidRPr="00220DC6">
        <w:rPr>
          <w:rFonts w:eastAsia="MS Mincho" w:cs="Arial"/>
          <w:bCs/>
          <w:kern w:val="32"/>
          <w:szCs w:val="32"/>
          <w:lang w:eastAsia="zh-CN"/>
        </w:rPr>
        <w:t xml:space="preserve"> </w:t>
      </w:r>
    </w:p>
    <w:p w14:paraId="57E68381" w14:textId="47DFA46E" w:rsidR="007E3C16" w:rsidRPr="00220DC6" w:rsidRDefault="00F22FDE" w:rsidP="00F22FDE">
      <w:pPr>
        <w:pStyle w:val="Heading2"/>
        <w:rPr>
          <w:rFonts w:eastAsia="SimSun" w:cs="Arial"/>
          <w:b w:val="0"/>
          <w:bCs/>
          <w:iCs/>
          <w:szCs w:val="28"/>
          <w:lang w:eastAsia="zh-CN" w:bidi="ar-DZ"/>
        </w:rPr>
      </w:pPr>
      <w:bookmarkStart w:id="125" w:name="_Toc204163677"/>
      <w:bookmarkStart w:id="126" w:name="_Toc219469787"/>
      <w:bookmarkStart w:id="127" w:name="_Toc219470729"/>
      <w:bookmarkStart w:id="128" w:name="_Toc228172994"/>
      <w:r w:rsidRPr="00220DC6">
        <w:rPr>
          <w:rFonts w:eastAsia="MS Mincho"/>
          <w:lang w:eastAsia="ja-JP" w:bidi="ar-DZ"/>
        </w:rPr>
        <w:t>8.1</w:t>
      </w:r>
      <w:r w:rsidRPr="00220DC6">
        <w:rPr>
          <w:rFonts w:eastAsia="MS Mincho"/>
          <w:lang w:eastAsia="ja-JP" w:bidi="ar-DZ"/>
        </w:rPr>
        <w:tab/>
      </w:r>
      <w:r w:rsidR="007E3C16" w:rsidRPr="00220DC6">
        <w:rPr>
          <w:rFonts w:eastAsia="MS Mincho"/>
          <w:lang w:eastAsia="ja-JP" w:bidi="ar-DZ"/>
        </w:rPr>
        <w:t>5G and dedicated line multi-services transport network applications</w:t>
      </w:r>
      <w:bookmarkEnd w:id="125"/>
      <w:bookmarkEnd w:id="126"/>
      <w:bookmarkEnd w:id="127"/>
      <w:bookmarkEnd w:id="128"/>
      <w:r w:rsidR="007E3C16" w:rsidRPr="00220DC6">
        <w:rPr>
          <w:rFonts w:eastAsia="MS Mincho" w:cs="Arial"/>
          <w:bCs/>
          <w:iCs/>
          <w:szCs w:val="28"/>
          <w:lang w:eastAsia="ja-JP" w:bidi="ar-DZ"/>
        </w:rPr>
        <w:t xml:space="preserve"> </w:t>
      </w:r>
    </w:p>
    <w:p w14:paraId="414FC2EE"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MTN is widely deployed for 5G backhaul and dedicated lines for smart government, financial, power grid, transportation, etc. It is becoming a multi-service converged transport network with full-process networking capabilities across backbone, metropolitan, and access networks.</w:t>
      </w:r>
    </w:p>
    <w:p w14:paraId="178B5D40" w14:textId="0B674B75" w:rsidR="007E3C16" w:rsidRPr="00220DC6" w:rsidRDefault="007E3C16" w:rsidP="00B337EB">
      <w:pPr>
        <w:overflowPunct/>
        <w:autoSpaceDE/>
        <w:autoSpaceDN/>
        <w:adjustRightInd/>
        <w:textAlignment w:val="auto"/>
        <w:rPr>
          <w:rFonts w:eastAsia="MS Mincho"/>
          <w:lang w:eastAsia="zh-CN"/>
        </w:rPr>
      </w:pPr>
      <w:r w:rsidRPr="00220DC6">
        <w:rPr>
          <w:rFonts w:eastAsia="MS Mincho"/>
          <w:lang w:eastAsia="zh-CN"/>
        </w:rPr>
        <w:t xml:space="preserve">MTN for 5G backhaul network may implement a hierarchical ring network topology to connect </w:t>
      </w:r>
      <w:proofErr w:type="spellStart"/>
      <w:r w:rsidRPr="00220DC6">
        <w:rPr>
          <w:rFonts w:eastAsia="MS Mincho"/>
          <w:lang w:eastAsia="zh-CN"/>
        </w:rPr>
        <w:t>gNodeBs</w:t>
      </w:r>
      <w:proofErr w:type="spellEnd"/>
      <w:r w:rsidRPr="00220DC6">
        <w:rPr>
          <w:rFonts w:eastAsia="MS Mincho"/>
          <w:lang w:eastAsia="zh-CN"/>
        </w:rPr>
        <w:t xml:space="preserve"> and </w:t>
      </w:r>
      <w:r w:rsidR="006C499F" w:rsidRPr="00220DC6">
        <w:rPr>
          <w:rFonts w:eastAsia="MS Mincho"/>
          <w:lang w:eastAsia="ja-JP" w:bidi="ar-DZ"/>
        </w:rPr>
        <w:t xml:space="preserve">5G </w:t>
      </w:r>
      <w:r w:rsidR="000F14D4" w:rsidRPr="00220DC6">
        <w:rPr>
          <w:rFonts w:eastAsia="MS Mincho"/>
          <w:lang w:eastAsia="ja-JP" w:bidi="ar-DZ"/>
        </w:rPr>
        <w:t>c</w:t>
      </w:r>
      <w:r w:rsidR="006C499F" w:rsidRPr="00220DC6">
        <w:rPr>
          <w:rFonts w:eastAsia="MS Mincho"/>
          <w:lang w:eastAsia="ja-JP" w:bidi="ar-DZ"/>
        </w:rPr>
        <w:t>ore</w:t>
      </w:r>
      <w:r w:rsidR="006C499F" w:rsidRPr="00220DC6">
        <w:rPr>
          <w:rFonts w:eastAsia="MS Mincho"/>
          <w:lang w:eastAsia="zh-CN"/>
        </w:rPr>
        <w:t xml:space="preserve"> (</w:t>
      </w:r>
      <w:r w:rsidRPr="00220DC6">
        <w:rPr>
          <w:rFonts w:eastAsia="MS Mincho"/>
          <w:lang w:eastAsia="zh-CN"/>
        </w:rPr>
        <w:t>5GC</w:t>
      </w:r>
      <w:r w:rsidR="006C499F" w:rsidRPr="00220DC6">
        <w:rPr>
          <w:rFonts w:eastAsia="MS Mincho"/>
          <w:lang w:eastAsia="zh-CN"/>
        </w:rPr>
        <w:t>)</w:t>
      </w:r>
      <w:r w:rsidRPr="00220DC6">
        <w:rPr>
          <w:rFonts w:eastAsia="MS Mincho"/>
          <w:lang w:eastAsia="zh-CN"/>
        </w:rPr>
        <w:t>. A typical rate hierarchy of the metropolitan access-aggregation-core ring may be 10GE/50G MTN - 100G/N</w:t>
      </w:r>
      <w:r w:rsidR="00D913D9" w:rsidRPr="00220DC6">
        <w:rPr>
          <w:rFonts w:eastAsia="MS Mincho"/>
          <w:lang w:eastAsia="zh-CN"/>
        </w:rPr>
        <w:t xml:space="preserve"> </w:t>
      </w:r>
      <w:r w:rsidR="00D913D9" w:rsidRPr="00220DC6">
        <w:rPr>
          <w:rFonts w:eastAsia="Gulim"/>
          <w:color w:val="000000"/>
        </w:rPr>
        <w:t xml:space="preserve">× </w:t>
      </w:r>
      <w:r w:rsidRPr="00220DC6">
        <w:rPr>
          <w:rFonts w:eastAsia="MS Mincho"/>
          <w:lang w:eastAsia="zh-CN"/>
        </w:rPr>
        <w:t>100G MTN- N</w:t>
      </w:r>
      <w:r w:rsidR="00D913D9" w:rsidRPr="00220DC6">
        <w:rPr>
          <w:rFonts w:eastAsia="MS Mincho"/>
          <w:lang w:eastAsia="zh-CN"/>
        </w:rPr>
        <w:t xml:space="preserve"> </w:t>
      </w:r>
      <w:r w:rsidR="00D913D9" w:rsidRPr="00220DC6">
        <w:rPr>
          <w:rFonts w:eastAsia="Gulim"/>
          <w:color w:val="000000"/>
        </w:rPr>
        <w:t xml:space="preserve">× </w:t>
      </w:r>
      <w:r w:rsidRPr="00220DC6">
        <w:rPr>
          <w:rFonts w:eastAsia="MS Mincho"/>
          <w:lang w:eastAsia="zh-CN"/>
        </w:rPr>
        <w:t xml:space="preserve">100G/200G/400G MTN, as shown in the Figure </w:t>
      </w:r>
      <w:bookmarkStart w:id="129" w:name="OLE_LINK48"/>
      <w:r w:rsidRPr="00220DC6">
        <w:rPr>
          <w:rFonts w:eastAsia="SimSun"/>
          <w:lang w:eastAsia="zh-CN"/>
        </w:rPr>
        <w:t>8-</w:t>
      </w:r>
      <w:r w:rsidRPr="00220DC6">
        <w:rPr>
          <w:rFonts w:eastAsia="MS Mincho"/>
          <w:lang w:eastAsia="zh-CN"/>
        </w:rPr>
        <w:t>1</w:t>
      </w:r>
      <w:bookmarkEnd w:id="129"/>
      <w:r w:rsidRPr="00220DC6">
        <w:rPr>
          <w:rFonts w:eastAsia="MS Mincho"/>
          <w:lang w:eastAsia="zh-CN"/>
        </w:rPr>
        <w:t>.</w:t>
      </w:r>
    </w:p>
    <w:p w14:paraId="5522D52A" w14:textId="5B119C91" w:rsidR="00B337EB" w:rsidRPr="00220DC6" w:rsidRDefault="00B337EB" w:rsidP="00B337EB">
      <w:pPr>
        <w:pStyle w:val="Figure"/>
        <w:rPr>
          <w:rFonts w:eastAsia="MS Mincho"/>
          <w:lang w:eastAsia="zh-CN"/>
        </w:rPr>
      </w:pPr>
      <w:r w:rsidRPr="00220DC6">
        <w:rPr>
          <w:noProof/>
        </w:rPr>
        <w:drawing>
          <wp:inline distT="0" distB="0" distL="0" distR="0" wp14:anchorId="022AED86" wp14:editId="146584F7">
            <wp:extent cx="5983605" cy="914400"/>
            <wp:effectExtent l="0" t="0" r="0" b="0"/>
            <wp:docPr id="707816370" name="Picture 22" descr="An example of 5G backhaul network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16370" name="Picture 22" descr="An example of 5G backhaul network applicati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83605" cy="914400"/>
                    </a:xfrm>
                    <a:prstGeom prst="rect">
                      <a:avLst/>
                    </a:prstGeom>
                    <a:noFill/>
                    <a:ln>
                      <a:noFill/>
                    </a:ln>
                  </pic:spPr>
                </pic:pic>
              </a:graphicData>
            </a:graphic>
          </wp:inline>
        </w:drawing>
      </w:r>
    </w:p>
    <w:p w14:paraId="5885209D" w14:textId="77777777" w:rsidR="007E3C16" w:rsidRPr="00220DC6" w:rsidRDefault="007E3C16" w:rsidP="00EC019C">
      <w:pPr>
        <w:pStyle w:val="FigureNoTitle"/>
        <w:rPr>
          <w:rFonts w:eastAsia="SimSun"/>
          <w:lang w:eastAsia="zh-CN"/>
        </w:rPr>
      </w:pPr>
      <w:bookmarkStart w:id="130" w:name="_Toc204165176"/>
      <w:r w:rsidRPr="00220DC6">
        <w:rPr>
          <w:rFonts w:eastAsia="MS Mincho"/>
        </w:rPr>
        <w:t xml:space="preserve">Figure </w:t>
      </w:r>
      <w:r w:rsidRPr="00220DC6">
        <w:rPr>
          <w:rFonts w:eastAsia="SimSun"/>
          <w:lang w:eastAsia="zh-CN"/>
        </w:rPr>
        <w:t>8-1</w:t>
      </w:r>
      <w:r w:rsidRPr="00220DC6">
        <w:rPr>
          <w:rFonts w:eastAsia="MS Mincho"/>
        </w:rPr>
        <w:t xml:space="preserve"> –</w:t>
      </w:r>
      <w:r w:rsidRPr="00220DC6">
        <w:rPr>
          <w:rFonts w:eastAsia="SimSun"/>
          <w:lang w:eastAsia="zh-CN"/>
        </w:rPr>
        <w:t xml:space="preserve"> An example of 5G backhaul network application</w:t>
      </w:r>
      <w:bookmarkEnd w:id="130"/>
    </w:p>
    <w:p w14:paraId="06410200" w14:textId="77777777" w:rsidR="007E3C16" w:rsidRPr="00220DC6" w:rsidRDefault="007E3C16" w:rsidP="00EC019C">
      <w:pPr>
        <w:pStyle w:val="Normalaftertitle"/>
        <w:rPr>
          <w:rFonts w:eastAsia="MS Mincho"/>
          <w:lang w:eastAsia="zh-CN"/>
        </w:rPr>
      </w:pPr>
      <w:bookmarkStart w:id="131" w:name="OLE_LINK91"/>
      <w:r w:rsidRPr="00220DC6">
        <w:rPr>
          <w:rFonts w:eastAsia="MS Mincho"/>
          <w:lang w:eastAsia="zh-CN"/>
        </w:rPr>
        <w:t xml:space="preserve">As a multi-service converged transport network, MTN also carry dedicated lines for government affairs, financial customers, and large enterprises utilizing </w:t>
      </w:r>
      <w:proofErr w:type="spellStart"/>
      <w:r w:rsidRPr="00220DC6">
        <w:rPr>
          <w:rFonts w:eastAsia="MS Mincho"/>
          <w:lang w:eastAsia="zh-CN"/>
        </w:rPr>
        <w:t>fgMTN</w:t>
      </w:r>
      <w:proofErr w:type="spellEnd"/>
      <w:r w:rsidRPr="00220DC6">
        <w:rPr>
          <w:rFonts w:eastAsia="MS Mincho"/>
          <w:lang w:eastAsia="zh-CN"/>
        </w:rPr>
        <w:t xml:space="preserve"> with TDM physical isolation characteristics. As dedicated networks are being widely deployed, </w:t>
      </w:r>
      <w:r w:rsidRPr="00220DC6">
        <w:rPr>
          <w:rFonts w:eastAsia="SimSun"/>
          <w:lang w:eastAsia="zh-CN"/>
        </w:rPr>
        <w:t>they</w:t>
      </w:r>
      <w:r w:rsidRPr="00220DC6">
        <w:rPr>
          <w:rFonts w:eastAsia="MS Mincho"/>
          <w:lang w:eastAsia="zh-CN"/>
        </w:rPr>
        <w:t xml:space="preserve"> involve the interconnection between metropolitan networks as well as the connection between metropolitan networks and backbone networks to construct end-to-end physical isolation channel. Thus, dedicated lines may have both inter-domain and cross-domain network slicing application scenarios. A typical application for MTN transporting a multi-service is shown in Figure </w:t>
      </w:r>
      <w:r w:rsidRPr="00220DC6">
        <w:rPr>
          <w:rFonts w:eastAsia="SimSun"/>
          <w:lang w:eastAsia="zh-CN"/>
        </w:rPr>
        <w:t>8-</w:t>
      </w:r>
      <w:r w:rsidRPr="00220DC6">
        <w:rPr>
          <w:rFonts w:eastAsia="MS Mincho"/>
          <w:lang w:eastAsia="zh-CN"/>
        </w:rPr>
        <w:t>2.</w:t>
      </w:r>
    </w:p>
    <w:p w14:paraId="03EB7043" w14:textId="555A6EFA" w:rsidR="00B337EB" w:rsidRPr="00220DC6" w:rsidRDefault="00B337EB" w:rsidP="00B337EB">
      <w:pPr>
        <w:pStyle w:val="Figure"/>
        <w:rPr>
          <w:rFonts w:eastAsia="MS Mincho"/>
          <w:lang w:eastAsia="zh-CN"/>
        </w:rPr>
      </w:pPr>
      <w:r w:rsidRPr="00220DC6">
        <w:rPr>
          <w:noProof/>
        </w:rPr>
        <w:lastRenderedPageBreak/>
        <w:drawing>
          <wp:inline distT="0" distB="0" distL="0" distR="0" wp14:anchorId="6BB33B00" wp14:editId="0634C316">
            <wp:extent cx="6086475" cy="3328670"/>
            <wp:effectExtent l="0" t="0" r="9525" b="5080"/>
            <wp:docPr id="40159297" name="Picture 23" descr="A typical application of multi-services bearing MT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9297" name="Picture 23" descr="A typical application of multi-services bearing MTN networ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86475" cy="3328670"/>
                    </a:xfrm>
                    <a:prstGeom prst="rect">
                      <a:avLst/>
                    </a:prstGeom>
                    <a:noFill/>
                    <a:ln>
                      <a:noFill/>
                    </a:ln>
                  </pic:spPr>
                </pic:pic>
              </a:graphicData>
            </a:graphic>
          </wp:inline>
        </w:drawing>
      </w:r>
    </w:p>
    <w:p w14:paraId="39C3D11C" w14:textId="77777777" w:rsidR="007E3C16" w:rsidRPr="00220DC6" w:rsidRDefault="007E3C16" w:rsidP="00EC019C">
      <w:pPr>
        <w:pStyle w:val="FigureNoTitle"/>
        <w:rPr>
          <w:rFonts w:eastAsia="SimSun"/>
          <w:lang w:eastAsia="zh-CN"/>
        </w:rPr>
      </w:pPr>
      <w:bookmarkStart w:id="132" w:name="_Toc204165177"/>
      <w:r w:rsidRPr="00220DC6">
        <w:rPr>
          <w:rFonts w:eastAsia="MS Mincho"/>
        </w:rPr>
        <w:t xml:space="preserve">Figure </w:t>
      </w:r>
      <w:r w:rsidRPr="00220DC6">
        <w:rPr>
          <w:rFonts w:eastAsia="SimSun"/>
          <w:lang w:eastAsia="zh-CN"/>
        </w:rPr>
        <w:t>8-2</w:t>
      </w:r>
      <w:r w:rsidRPr="00220DC6">
        <w:rPr>
          <w:rFonts w:eastAsia="MS Mincho"/>
        </w:rPr>
        <w:t xml:space="preserve"> –</w:t>
      </w:r>
      <w:r w:rsidRPr="00220DC6">
        <w:rPr>
          <w:rFonts w:eastAsia="SimSun"/>
          <w:lang w:eastAsia="zh-CN"/>
        </w:rPr>
        <w:t xml:space="preserve"> </w:t>
      </w:r>
      <w:r w:rsidRPr="00220DC6">
        <w:rPr>
          <w:rFonts w:eastAsia="MS Mincho"/>
        </w:rPr>
        <w:t>A typical application of multi-services bearing MTN network</w:t>
      </w:r>
      <w:bookmarkEnd w:id="132"/>
    </w:p>
    <w:p w14:paraId="2839F305" w14:textId="3F527AC0" w:rsidR="007E3C16" w:rsidRPr="00220DC6" w:rsidRDefault="007E3C16" w:rsidP="00D913D9">
      <w:pPr>
        <w:pStyle w:val="Normalaftertitle"/>
        <w:rPr>
          <w:rFonts w:eastAsia="MS Mincho"/>
          <w:lang w:eastAsia="zh-CN"/>
        </w:rPr>
      </w:pPr>
      <w:bookmarkStart w:id="133" w:name="OLE_LINK26"/>
      <w:r w:rsidRPr="00220DC6">
        <w:rPr>
          <w:rFonts w:eastAsia="MS Mincho"/>
          <w:lang w:eastAsia="zh-CN"/>
        </w:rPr>
        <w:t xml:space="preserve">MTN supports the following four types of network slicing resources and their combinations at the network </w:t>
      </w:r>
      <w:r w:rsidR="00566733" w:rsidRPr="00220DC6">
        <w:rPr>
          <w:rFonts w:eastAsia="MS Mincho"/>
          <w:lang w:eastAsia="zh-CN"/>
        </w:rPr>
        <w:t xml:space="preserve">node </w:t>
      </w:r>
      <w:r w:rsidRPr="00220DC6">
        <w:rPr>
          <w:rFonts w:eastAsia="MS Mincho"/>
          <w:lang w:eastAsia="zh-CN"/>
        </w:rPr>
        <w:t xml:space="preserve">interface (NNI) side, </w:t>
      </w:r>
      <w:bookmarkStart w:id="134" w:name="OLE_LINK27"/>
      <w:r w:rsidRPr="00220DC6">
        <w:rPr>
          <w:rFonts w:eastAsia="MS Mincho"/>
          <w:lang w:eastAsia="zh-CN"/>
        </w:rPr>
        <w:t xml:space="preserve">while the services may be accessed by wireline or 5G. </w:t>
      </w:r>
      <w:bookmarkEnd w:id="134"/>
    </w:p>
    <w:bookmarkEnd w:id="133"/>
    <w:p w14:paraId="522CC41B" w14:textId="53A4F9FD" w:rsidR="007E3C16" w:rsidRPr="00220DC6" w:rsidRDefault="005C0083" w:rsidP="005C0083">
      <w:pPr>
        <w:pStyle w:val="enumlev1"/>
        <w:rPr>
          <w:rFonts w:eastAsia="MS Mincho"/>
          <w:lang w:eastAsia="zh-CN"/>
        </w:rPr>
      </w:pPr>
      <w:r w:rsidRPr="00220DC6">
        <w:t>•</w:t>
      </w:r>
      <w:r w:rsidRPr="00220DC6">
        <w:tab/>
      </w:r>
      <w:r w:rsidR="007E3C16" w:rsidRPr="00220DC6">
        <w:rPr>
          <w:rFonts w:eastAsia="MS Mincho"/>
          <w:lang w:eastAsia="zh-CN"/>
        </w:rPr>
        <w:t xml:space="preserve">PHY supports L1-based physical isolation of network resources based on different 50G/100G/200G/400G Ethernet physical </w:t>
      </w:r>
      <w:r w:rsidR="000F06F5" w:rsidRPr="00220DC6">
        <w:rPr>
          <w:rFonts w:eastAsia="MS Mincho"/>
          <w:lang w:eastAsia="zh-CN"/>
        </w:rPr>
        <w:t>i</w:t>
      </w:r>
      <w:r w:rsidR="007E3C16" w:rsidRPr="00220DC6">
        <w:rPr>
          <w:rFonts w:eastAsia="MS Mincho"/>
          <w:lang w:eastAsia="zh-CN"/>
        </w:rPr>
        <w:t>nterface or MTN segment layer groups.</w:t>
      </w:r>
    </w:p>
    <w:p w14:paraId="1A6C2FFB" w14:textId="7B174DA7" w:rsidR="007E3C16" w:rsidRPr="00220DC6" w:rsidRDefault="005C0083" w:rsidP="005C0083">
      <w:pPr>
        <w:pStyle w:val="enumlev1"/>
        <w:rPr>
          <w:rFonts w:eastAsia="MS Mincho"/>
          <w:lang w:eastAsia="zh-CN"/>
        </w:rPr>
      </w:pPr>
      <w:r w:rsidRPr="00220DC6">
        <w:t>•</w:t>
      </w:r>
      <w:r w:rsidRPr="00220DC6">
        <w:tab/>
      </w:r>
      <w:r w:rsidR="007E3C16" w:rsidRPr="00220DC6">
        <w:rPr>
          <w:rFonts w:eastAsia="MS Mincho"/>
          <w:lang w:eastAsia="zh-CN"/>
        </w:rPr>
        <w:t>MTN layer supports physical isolation of network resources based on L1 TDM channels through MTN interfaces or MTN channels</w:t>
      </w:r>
      <w:r w:rsidR="00754035" w:rsidRPr="00220DC6">
        <w:rPr>
          <w:rFonts w:eastAsia="MS Mincho"/>
          <w:lang w:eastAsia="zh-CN"/>
        </w:rPr>
        <w:t xml:space="preserve">, </w:t>
      </w:r>
      <w:r w:rsidR="007E3C16" w:rsidRPr="00220DC6">
        <w:rPr>
          <w:rFonts w:eastAsia="MS Mincho"/>
          <w:lang w:eastAsia="zh-CN"/>
        </w:rPr>
        <w:t>and the bandwidth can be flexibly configured to N</w:t>
      </w:r>
      <w:r w:rsidR="00D913D9" w:rsidRPr="00220DC6">
        <w:rPr>
          <w:rFonts w:eastAsia="Gulim"/>
          <w:color w:val="000000"/>
        </w:rPr>
        <w:t>×</w:t>
      </w:r>
      <w:r w:rsidR="007E3C16" w:rsidRPr="00220DC6">
        <w:rPr>
          <w:rFonts w:eastAsia="MS Mincho"/>
          <w:lang w:eastAsia="zh-CN"/>
        </w:rPr>
        <w:t>5 Gbit/s.</w:t>
      </w:r>
    </w:p>
    <w:p w14:paraId="43796070" w14:textId="1951EB43" w:rsidR="007E3C16" w:rsidRPr="00220DC6" w:rsidRDefault="005C0083" w:rsidP="005C0083">
      <w:pPr>
        <w:pStyle w:val="enumlev1"/>
        <w:rPr>
          <w:rFonts w:eastAsia="MS Mincho"/>
          <w:lang w:eastAsia="zh-CN"/>
        </w:rPr>
      </w:pPr>
      <w:r w:rsidRPr="00220DC6">
        <w:t>•</w:t>
      </w:r>
      <w:r w:rsidRPr="00220DC6">
        <w:tab/>
      </w:r>
      <w:r w:rsidR="007E3C16" w:rsidRPr="00220DC6">
        <w:rPr>
          <w:rFonts w:eastAsia="MS Mincho"/>
          <w:lang w:eastAsia="zh-CN"/>
        </w:rPr>
        <w:t xml:space="preserve">Within each MTN interface or MTN channel, logical isolation of network resources for </w:t>
      </w:r>
      <w:r w:rsidR="00D656CB" w:rsidRPr="00220DC6">
        <w:rPr>
          <w:rFonts w:eastAsiaTheme="minorEastAsia"/>
        </w:rPr>
        <w:t>l</w:t>
      </w:r>
      <w:r w:rsidR="00093AFC" w:rsidRPr="00220DC6">
        <w:rPr>
          <w:rFonts w:eastAsiaTheme="minorEastAsia"/>
        </w:rPr>
        <w:t>ayer</w:t>
      </w:r>
      <w:r w:rsidR="00093AFC" w:rsidRPr="00220DC6">
        <w:rPr>
          <w:rFonts w:eastAsia="MS Mincho"/>
          <w:lang w:eastAsia="ja-JP" w:bidi="ar-DZ"/>
        </w:rPr>
        <w:t xml:space="preserve"> 2 </w:t>
      </w:r>
      <w:r w:rsidR="00D656CB" w:rsidRPr="00220DC6">
        <w:rPr>
          <w:rFonts w:eastAsia="MS Mincho"/>
          <w:lang w:eastAsia="ja-JP" w:bidi="ar-DZ"/>
        </w:rPr>
        <w:t>v</w:t>
      </w:r>
      <w:r w:rsidR="00093AFC" w:rsidRPr="00220DC6">
        <w:rPr>
          <w:rFonts w:eastAsia="MS Mincho"/>
          <w:lang w:eastAsia="ja-JP" w:bidi="ar-DZ"/>
        </w:rPr>
        <w:t xml:space="preserve">irtual </w:t>
      </w:r>
      <w:r w:rsidR="00D656CB" w:rsidRPr="00220DC6">
        <w:rPr>
          <w:rFonts w:eastAsia="MS Mincho"/>
          <w:lang w:eastAsia="ja-JP" w:bidi="ar-DZ"/>
        </w:rPr>
        <w:t>p</w:t>
      </w:r>
      <w:r w:rsidR="00093AFC" w:rsidRPr="00220DC6">
        <w:rPr>
          <w:rFonts w:eastAsia="MS Mincho"/>
          <w:lang w:eastAsia="ja-JP" w:bidi="ar-DZ"/>
        </w:rPr>
        <w:t xml:space="preserve">rivate </w:t>
      </w:r>
      <w:r w:rsidR="00D656CB" w:rsidRPr="00220DC6">
        <w:rPr>
          <w:rFonts w:eastAsia="MS Mincho"/>
          <w:lang w:eastAsia="ja-JP" w:bidi="ar-DZ"/>
        </w:rPr>
        <w:t>n</w:t>
      </w:r>
      <w:r w:rsidR="00093AFC" w:rsidRPr="00220DC6">
        <w:rPr>
          <w:rFonts w:eastAsia="MS Mincho"/>
          <w:lang w:eastAsia="ja-JP" w:bidi="ar-DZ"/>
        </w:rPr>
        <w:t>etwork</w:t>
      </w:r>
      <w:r w:rsidR="00093AFC" w:rsidRPr="00220DC6">
        <w:rPr>
          <w:rFonts w:eastAsia="MS Mincho"/>
          <w:lang w:eastAsia="zh-CN"/>
        </w:rPr>
        <w:t xml:space="preserve"> / </w:t>
      </w:r>
      <w:r w:rsidR="00D656CB" w:rsidRPr="00220DC6">
        <w:rPr>
          <w:rFonts w:eastAsia="MS Mincho"/>
          <w:lang w:eastAsia="ja-JP" w:bidi="ar-DZ"/>
        </w:rPr>
        <w:t>l</w:t>
      </w:r>
      <w:r w:rsidR="00665165" w:rsidRPr="00220DC6">
        <w:rPr>
          <w:rFonts w:eastAsia="MS Mincho"/>
          <w:lang w:eastAsia="ja-JP" w:bidi="ar-DZ"/>
        </w:rPr>
        <w:t xml:space="preserve">ayer 3 </w:t>
      </w:r>
      <w:r w:rsidR="00D656CB" w:rsidRPr="00220DC6">
        <w:rPr>
          <w:rFonts w:eastAsia="MS Mincho"/>
          <w:lang w:eastAsia="ja-JP" w:bidi="ar-DZ"/>
        </w:rPr>
        <w:t>v</w:t>
      </w:r>
      <w:r w:rsidR="00665165" w:rsidRPr="00220DC6">
        <w:rPr>
          <w:rFonts w:eastAsia="MS Mincho"/>
          <w:lang w:eastAsia="ja-JP" w:bidi="ar-DZ"/>
        </w:rPr>
        <w:t xml:space="preserve">irtual </w:t>
      </w:r>
      <w:r w:rsidR="00D656CB" w:rsidRPr="00220DC6">
        <w:rPr>
          <w:rFonts w:eastAsia="MS Mincho"/>
          <w:lang w:eastAsia="ja-JP" w:bidi="ar-DZ"/>
        </w:rPr>
        <w:t>p</w:t>
      </w:r>
      <w:r w:rsidR="00665165" w:rsidRPr="00220DC6">
        <w:rPr>
          <w:rFonts w:eastAsia="MS Mincho"/>
          <w:lang w:eastAsia="ja-JP" w:bidi="ar-DZ"/>
        </w:rPr>
        <w:t xml:space="preserve">rivate </w:t>
      </w:r>
      <w:r w:rsidR="00D656CB" w:rsidRPr="00220DC6">
        <w:rPr>
          <w:rFonts w:eastAsia="MS Mincho"/>
          <w:lang w:eastAsia="ja-JP" w:bidi="ar-DZ"/>
        </w:rPr>
        <w:t>n</w:t>
      </w:r>
      <w:r w:rsidR="00665165" w:rsidRPr="00220DC6">
        <w:rPr>
          <w:rFonts w:eastAsia="MS Mincho"/>
          <w:lang w:eastAsia="ja-JP" w:bidi="ar-DZ"/>
        </w:rPr>
        <w:t>etwork</w:t>
      </w:r>
      <w:r w:rsidR="00665165" w:rsidRPr="00220DC6">
        <w:rPr>
          <w:rFonts w:eastAsia="MS Mincho"/>
          <w:lang w:eastAsia="zh-CN"/>
        </w:rPr>
        <w:t xml:space="preserve"> (</w:t>
      </w:r>
      <w:r w:rsidR="007E3C16" w:rsidRPr="00220DC6">
        <w:rPr>
          <w:rFonts w:eastAsia="MS Mincho"/>
          <w:lang w:eastAsia="zh-CN"/>
        </w:rPr>
        <w:t>L2VPN/L3VPN</w:t>
      </w:r>
      <w:r w:rsidR="00665165" w:rsidRPr="00220DC6">
        <w:rPr>
          <w:rFonts w:eastAsia="MS Mincho"/>
          <w:lang w:eastAsia="zh-CN"/>
        </w:rPr>
        <w:t>)</w:t>
      </w:r>
      <w:r w:rsidR="007E3C16" w:rsidRPr="00220DC6">
        <w:rPr>
          <w:rFonts w:eastAsia="MS Mincho"/>
          <w:lang w:eastAsia="zh-CN"/>
        </w:rPr>
        <w:t xml:space="preserve"> can be achieved by different packet forwarding tunnels (such as </w:t>
      </w:r>
      <w:r w:rsidR="00F02DE6" w:rsidRPr="00220DC6">
        <w:rPr>
          <w:rFonts w:eastAsiaTheme="minorEastAsia"/>
        </w:rPr>
        <w:t>s</w:t>
      </w:r>
      <w:r w:rsidR="00FC41C4" w:rsidRPr="00220DC6">
        <w:rPr>
          <w:rFonts w:eastAsiaTheme="minorEastAsia"/>
        </w:rPr>
        <w:t>egment</w:t>
      </w:r>
      <w:r w:rsidR="00FC41C4" w:rsidRPr="00220DC6">
        <w:rPr>
          <w:rFonts w:eastAsia="MS Mincho"/>
          <w:lang w:eastAsia="ja-JP" w:bidi="ar-DZ"/>
        </w:rPr>
        <w:t xml:space="preserve"> </w:t>
      </w:r>
      <w:r w:rsidR="00F02DE6" w:rsidRPr="00220DC6">
        <w:rPr>
          <w:rFonts w:eastAsia="MS Mincho"/>
          <w:lang w:eastAsia="ja-JP" w:bidi="ar-DZ"/>
        </w:rPr>
        <w:t>r</w:t>
      </w:r>
      <w:r w:rsidR="00FC41C4" w:rsidRPr="00220DC6">
        <w:rPr>
          <w:rFonts w:eastAsia="MS Mincho"/>
          <w:lang w:eastAsia="ja-JP" w:bidi="ar-DZ"/>
        </w:rPr>
        <w:t>outing</w:t>
      </w:r>
      <w:r w:rsidR="00FC41C4" w:rsidRPr="00220DC6">
        <w:rPr>
          <w:rFonts w:eastAsia="MS Mincho"/>
          <w:lang w:eastAsia="zh-CN"/>
        </w:rPr>
        <w:t xml:space="preserve"> (</w:t>
      </w:r>
      <w:r w:rsidR="007E3C16" w:rsidRPr="00220DC6">
        <w:rPr>
          <w:rFonts w:eastAsia="MS Mincho"/>
          <w:lang w:eastAsia="zh-CN"/>
        </w:rPr>
        <w:t>SR</w:t>
      </w:r>
      <w:r w:rsidR="00FC41C4" w:rsidRPr="00220DC6">
        <w:rPr>
          <w:rFonts w:eastAsia="MS Mincho"/>
          <w:lang w:eastAsia="zh-CN"/>
        </w:rPr>
        <w:t>)</w:t>
      </w:r>
      <w:r w:rsidR="007E3C16" w:rsidRPr="00220DC6">
        <w:rPr>
          <w:rFonts w:eastAsia="MS Mincho"/>
          <w:lang w:eastAsia="zh-CN"/>
        </w:rPr>
        <w:t xml:space="preserve"> tunnels) at the packet layer.</w:t>
      </w:r>
    </w:p>
    <w:p w14:paraId="227581A1" w14:textId="71436911" w:rsidR="007E3C16" w:rsidRPr="00220DC6" w:rsidRDefault="005C0083" w:rsidP="005C0083">
      <w:pPr>
        <w:pStyle w:val="enumlev1"/>
        <w:rPr>
          <w:rFonts w:eastAsia="MS Mincho"/>
          <w:lang w:eastAsia="zh-CN"/>
        </w:rPr>
      </w:pPr>
      <w:r w:rsidRPr="00220DC6">
        <w:t>•</w:t>
      </w:r>
      <w:r w:rsidRPr="00220DC6">
        <w:tab/>
      </w:r>
      <w:r w:rsidR="007E3C16" w:rsidRPr="00220DC6">
        <w:rPr>
          <w:rFonts w:eastAsia="MS Mincho"/>
          <w:lang w:eastAsia="zh-CN"/>
        </w:rPr>
        <w:t xml:space="preserve">Within each packet forwarding tunnel at the packet layer, logical isolation of network resources can be provided by the dedicated or shared L2VPN/L3PVN and </w:t>
      </w:r>
      <w:r w:rsidR="00B31FBE" w:rsidRPr="00220DC6">
        <w:rPr>
          <w:rFonts w:eastAsia="MS Mincho"/>
          <w:lang w:eastAsia="ja-JP" w:bidi="ar-DZ"/>
        </w:rPr>
        <w:t>q</w:t>
      </w:r>
      <w:r w:rsidR="00C33465" w:rsidRPr="00220DC6">
        <w:rPr>
          <w:rFonts w:eastAsia="MS Mincho"/>
          <w:lang w:eastAsia="ja-JP" w:bidi="ar-DZ"/>
        </w:rPr>
        <w:t xml:space="preserve">uality of </w:t>
      </w:r>
      <w:r w:rsidR="00B31FBE" w:rsidRPr="00220DC6">
        <w:rPr>
          <w:rFonts w:eastAsia="MS Mincho"/>
          <w:lang w:eastAsia="ja-JP" w:bidi="ar-DZ"/>
        </w:rPr>
        <w:t>s</w:t>
      </w:r>
      <w:r w:rsidR="00C33465" w:rsidRPr="00220DC6">
        <w:rPr>
          <w:rFonts w:eastAsia="MS Mincho"/>
          <w:lang w:eastAsia="ja-JP" w:bidi="ar-DZ"/>
        </w:rPr>
        <w:t>ervice</w:t>
      </w:r>
      <w:r w:rsidR="00C33465" w:rsidRPr="00220DC6">
        <w:rPr>
          <w:rFonts w:eastAsia="MS Mincho"/>
          <w:lang w:eastAsia="zh-CN"/>
        </w:rPr>
        <w:t xml:space="preserve"> (</w:t>
      </w:r>
      <w:r w:rsidR="007E3C16" w:rsidRPr="00220DC6">
        <w:rPr>
          <w:rFonts w:eastAsia="MS Mincho"/>
          <w:lang w:eastAsia="zh-CN"/>
        </w:rPr>
        <w:t>QoS</w:t>
      </w:r>
      <w:r w:rsidR="00C33465" w:rsidRPr="00220DC6">
        <w:rPr>
          <w:rFonts w:eastAsia="MS Mincho"/>
          <w:lang w:eastAsia="zh-CN"/>
        </w:rPr>
        <w:t>)</w:t>
      </w:r>
      <w:r w:rsidR="007E3C16" w:rsidRPr="00220DC6">
        <w:rPr>
          <w:rFonts w:eastAsia="MS Mincho"/>
          <w:lang w:eastAsia="zh-CN"/>
        </w:rPr>
        <w:t xml:space="preserve"> scheduling mechanisms.</w:t>
      </w:r>
    </w:p>
    <w:p w14:paraId="10FAC845" w14:textId="77777777" w:rsidR="007E3C16" w:rsidRPr="00220DC6" w:rsidRDefault="007E3C16" w:rsidP="007E3C16">
      <w:pPr>
        <w:overflowPunct/>
        <w:autoSpaceDE/>
        <w:autoSpaceDN/>
        <w:adjustRightInd/>
        <w:textAlignment w:val="auto"/>
        <w:rPr>
          <w:rFonts w:eastAsia="MS Mincho"/>
          <w:lang w:eastAsia="zh-CN"/>
        </w:rPr>
      </w:pPr>
      <w:r w:rsidRPr="00220DC6">
        <w:rPr>
          <w:rFonts w:eastAsia="MS Mincho"/>
          <w:lang w:eastAsia="zh-CN"/>
        </w:rPr>
        <w:t xml:space="preserve">A typical application of MTN slicing isolation is shown in Table </w:t>
      </w:r>
      <w:r w:rsidRPr="00220DC6">
        <w:rPr>
          <w:rFonts w:eastAsia="SimSun"/>
          <w:lang w:eastAsia="zh-CN"/>
        </w:rPr>
        <w:t>8-</w:t>
      </w:r>
      <w:r w:rsidRPr="00220DC6">
        <w:rPr>
          <w:rFonts w:eastAsia="MS Mincho"/>
          <w:lang w:eastAsia="zh-CN"/>
        </w:rPr>
        <w:t xml:space="preserve">1. Note that industry customers service may be accessed through </w:t>
      </w:r>
      <w:bookmarkStart w:id="135" w:name="OLE_LINK29"/>
      <w:r w:rsidRPr="00220DC6">
        <w:rPr>
          <w:rFonts w:eastAsia="MS Mincho"/>
          <w:lang w:eastAsia="zh-CN"/>
        </w:rPr>
        <w:t xml:space="preserve">MTN wireline </w:t>
      </w:r>
      <w:bookmarkEnd w:id="135"/>
      <w:r w:rsidRPr="00220DC6">
        <w:rPr>
          <w:rFonts w:eastAsia="MS Mincho"/>
          <w:lang w:eastAsia="zh-CN"/>
        </w:rPr>
        <w:t>or 5G.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236"/>
        <w:gridCol w:w="1531"/>
        <w:gridCol w:w="1820"/>
        <w:gridCol w:w="1702"/>
        <w:gridCol w:w="1930"/>
      </w:tblGrid>
      <w:tr w:rsidR="00D913D9" w:rsidRPr="00220DC6" w14:paraId="54CC02CC" w14:textId="77777777" w:rsidTr="007D0754">
        <w:trPr>
          <w:tblHeader/>
          <w:jc w:val="center"/>
        </w:trPr>
        <w:tc>
          <w:tcPr>
            <w:tcW w:w="5000" w:type="pct"/>
            <w:gridSpan w:val="6"/>
            <w:tcBorders>
              <w:top w:val="nil"/>
              <w:left w:val="nil"/>
              <w:bottom w:val="single" w:sz="4" w:space="0" w:color="auto"/>
              <w:right w:val="nil"/>
            </w:tcBorders>
          </w:tcPr>
          <w:p w14:paraId="046293C8" w14:textId="480AEB57" w:rsidR="00D913D9" w:rsidRPr="00220DC6" w:rsidRDefault="00D913D9" w:rsidP="00D913D9">
            <w:pPr>
              <w:pStyle w:val="TableNoTitle0"/>
              <w:rPr>
                <w:rFonts w:eastAsia="MS Mincho"/>
                <w:lang w:eastAsia="zh-CN"/>
              </w:rPr>
            </w:pPr>
            <w:bookmarkStart w:id="136" w:name="_Toc204163196"/>
            <w:r w:rsidRPr="00220DC6">
              <w:rPr>
                <w:lang w:bidi="ar-DZ"/>
              </w:rPr>
              <w:lastRenderedPageBreak/>
              <w:t xml:space="preserve">Table </w:t>
            </w:r>
            <w:r w:rsidRPr="00220DC6">
              <w:rPr>
                <w:rFonts w:eastAsia="SimSun"/>
                <w:lang w:eastAsia="zh-CN" w:bidi="ar-DZ"/>
              </w:rPr>
              <w:t>8-</w:t>
            </w:r>
            <w:r w:rsidRPr="00220DC6">
              <w:rPr>
                <w:lang w:bidi="ar-DZ"/>
              </w:rPr>
              <w:t xml:space="preserve">1 </w:t>
            </w:r>
            <w:bookmarkStart w:id="137" w:name="OLE_LINK13"/>
            <w:r w:rsidRPr="00220DC6">
              <w:rPr>
                <w:rFonts w:eastAsia="MS Mincho"/>
              </w:rPr>
              <w:t xml:space="preserve">– </w:t>
            </w:r>
            <w:r w:rsidRPr="00220DC6">
              <w:rPr>
                <w:lang w:bidi="ar-DZ"/>
              </w:rPr>
              <w:t>A typical application</w:t>
            </w:r>
            <w:bookmarkEnd w:id="137"/>
            <w:r w:rsidRPr="00220DC6">
              <w:rPr>
                <w:lang w:bidi="ar-DZ"/>
              </w:rPr>
              <w:t xml:space="preserve"> of the different slicing isolation in MTN </w:t>
            </w:r>
            <w:r w:rsidR="00D65EDB" w:rsidRPr="00220DC6">
              <w:rPr>
                <w:lang w:bidi="ar-DZ"/>
              </w:rPr>
              <w:t>n</w:t>
            </w:r>
            <w:r w:rsidRPr="00220DC6">
              <w:rPr>
                <w:lang w:bidi="ar-DZ"/>
              </w:rPr>
              <w:t>etwork</w:t>
            </w:r>
            <w:bookmarkEnd w:id="136"/>
          </w:p>
        </w:tc>
      </w:tr>
      <w:tr w:rsidR="007E3C16" w:rsidRPr="00220DC6" w14:paraId="4EA53025" w14:textId="77777777" w:rsidTr="00D913D9">
        <w:trPr>
          <w:tblHeader/>
          <w:jc w:val="center"/>
        </w:trPr>
        <w:tc>
          <w:tcPr>
            <w:tcW w:w="737" w:type="pct"/>
            <w:vMerge w:val="restart"/>
            <w:tcBorders>
              <w:top w:val="single" w:sz="4" w:space="0" w:color="auto"/>
              <w:left w:val="single" w:sz="4" w:space="0" w:color="auto"/>
              <w:bottom w:val="single" w:sz="4" w:space="0" w:color="auto"/>
              <w:right w:val="single" w:sz="4" w:space="0" w:color="auto"/>
            </w:tcBorders>
          </w:tcPr>
          <w:p w14:paraId="12237DCF" w14:textId="77777777" w:rsidR="007E3C16" w:rsidRPr="00220DC6" w:rsidRDefault="007E3C16" w:rsidP="005C0083">
            <w:pPr>
              <w:pStyle w:val="Tablehead"/>
              <w:rPr>
                <w:rFonts w:eastAsia="MS Mincho"/>
                <w:lang w:eastAsia="zh-CN"/>
              </w:rPr>
            </w:pPr>
            <w:r w:rsidRPr="00220DC6">
              <w:rPr>
                <w:rFonts w:eastAsia="MS Mincho"/>
                <w:lang w:eastAsia="zh-CN"/>
              </w:rPr>
              <w:t>Slicing types</w:t>
            </w:r>
          </w:p>
        </w:tc>
        <w:tc>
          <w:tcPr>
            <w:tcW w:w="641" w:type="pct"/>
            <w:vMerge w:val="restart"/>
            <w:tcBorders>
              <w:top w:val="single" w:sz="4" w:space="0" w:color="auto"/>
              <w:left w:val="single" w:sz="4" w:space="0" w:color="auto"/>
              <w:bottom w:val="single" w:sz="4" w:space="0" w:color="auto"/>
              <w:right w:val="single" w:sz="4" w:space="0" w:color="auto"/>
            </w:tcBorders>
          </w:tcPr>
          <w:p w14:paraId="769E177B" w14:textId="77777777" w:rsidR="007E3C16" w:rsidRPr="00220DC6" w:rsidRDefault="007E3C16" w:rsidP="005C0083">
            <w:pPr>
              <w:pStyle w:val="Tablehead"/>
              <w:rPr>
                <w:rFonts w:eastAsia="MS Mincho"/>
                <w:lang w:eastAsia="zh-CN"/>
              </w:rPr>
            </w:pPr>
            <w:r w:rsidRPr="00220DC6">
              <w:rPr>
                <w:rFonts w:eastAsia="MS Mincho"/>
                <w:lang w:eastAsia="zh-CN"/>
              </w:rPr>
              <w:t>Network slicing service types</w:t>
            </w:r>
          </w:p>
        </w:tc>
        <w:tc>
          <w:tcPr>
            <w:tcW w:w="2621" w:type="pct"/>
            <w:gridSpan w:val="3"/>
            <w:tcBorders>
              <w:top w:val="single" w:sz="4" w:space="0" w:color="auto"/>
              <w:left w:val="single" w:sz="4" w:space="0" w:color="auto"/>
              <w:bottom w:val="single" w:sz="4" w:space="0" w:color="auto"/>
              <w:right w:val="single" w:sz="4" w:space="0" w:color="auto"/>
            </w:tcBorders>
          </w:tcPr>
          <w:p w14:paraId="29F7CD1C" w14:textId="77777777" w:rsidR="007E3C16" w:rsidRPr="00220DC6" w:rsidRDefault="007E3C16" w:rsidP="005C0083">
            <w:pPr>
              <w:pStyle w:val="Tablehead"/>
              <w:rPr>
                <w:rFonts w:eastAsia="MS Mincho"/>
                <w:lang w:eastAsia="zh-CN"/>
              </w:rPr>
            </w:pPr>
            <w:r w:rsidRPr="00220DC6">
              <w:rPr>
                <w:rFonts w:eastAsia="MS Mincho"/>
                <w:lang w:eastAsia="zh-CN"/>
              </w:rPr>
              <w:t>Transmission resource isolation and multiplexing characteristics of network slicing</w:t>
            </w:r>
          </w:p>
        </w:tc>
        <w:tc>
          <w:tcPr>
            <w:tcW w:w="1001" w:type="pct"/>
            <w:vMerge w:val="restart"/>
            <w:tcBorders>
              <w:top w:val="single" w:sz="4" w:space="0" w:color="auto"/>
              <w:left w:val="single" w:sz="4" w:space="0" w:color="auto"/>
              <w:bottom w:val="single" w:sz="4" w:space="0" w:color="auto"/>
              <w:right w:val="single" w:sz="4" w:space="0" w:color="auto"/>
            </w:tcBorders>
          </w:tcPr>
          <w:p w14:paraId="228475BA" w14:textId="77777777" w:rsidR="007E3C16" w:rsidRPr="00220DC6" w:rsidRDefault="007E3C16" w:rsidP="005C0083">
            <w:pPr>
              <w:pStyle w:val="Tablehead"/>
              <w:rPr>
                <w:rFonts w:eastAsia="MS Mincho"/>
                <w:lang w:eastAsia="zh-CN"/>
              </w:rPr>
            </w:pPr>
            <w:r w:rsidRPr="00220DC6">
              <w:rPr>
                <w:rFonts w:eastAsia="MS Mincho"/>
                <w:lang w:eastAsia="zh-CN"/>
              </w:rPr>
              <w:t xml:space="preserve">Examples of applicable MTN </w:t>
            </w:r>
            <w:bookmarkStart w:id="138" w:name="OLE_LINK15"/>
            <w:r w:rsidRPr="00220DC6">
              <w:rPr>
                <w:rFonts w:eastAsia="MS Mincho"/>
                <w:lang w:eastAsia="zh-CN"/>
              </w:rPr>
              <w:t xml:space="preserve">slicing </w:t>
            </w:r>
            <w:bookmarkEnd w:id="138"/>
            <w:r w:rsidRPr="00220DC6">
              <w:rPr>
                <w:rFonts w:eastAsia="MS Mincho"/>
                <w:lang w:eastAsia="zh-CN"/>
              </w:rPr>
              <w:t>scenarios</w:t>
            </w:r>
          </w:p>
        </w:tc>
      </w:tr>
      <w:tr w:rsidR="007E3C16" w:rsidRPr="00220DC6" w14:paraId="24A0D48E" w14:textId="77777777" w:rsidTr="00D913D9">
        <w:trPr>
          <w:cantSplit/>
          <w:jc w:val="center"/>
        </w:trPr>
        <w:tc>
          <w:tcPr>
            <w:tcW w:w="737" w:type="pct"/>
            <w:vMerge/>
            <w:tcBorders>
              <w:top w:val="single" w:sz="4" w:space="0" w:color="auto"/>
              <w:left w:val="single" w:sz="4" w:space="0" w:color="auto"/>
              <w:bottom w:val="single" w:sz="4" w:space="0" w:color="auto"/>
              <w:right w:val="single" w:sz="4" w:space="0" w:color="auto"/>
            </w:tcBorders>
            <w:vAlign w:val="center"/>
          </w:tcPr>
          <w:p w14:paraId="3234D189" w14:textId="77777777" w:rsidR="007E3C16" w:rsidRPr="00220DC6" w:rsidRDefault="007E3C16" w:rsidP="005C0083">
            <w:pPr>
              <w:pStyle w:val="Tabletext"/>
              <w:rPr>
                <w:rFonts w:eastAsia="MS Mincho"/>
                <w:lang w:eastAsia="zh-CN"/>
              </w:rPr>
            </w:pPr>
          </w:p>
        </w:tc>
        <w:tc>
          <w:tcPr>
            <w:tcW w:w="641" w:type="pct"/>
            <w:vMerge/>
            <w:tcBorders>
              <w:top w:val="single" w:sz="4" w:space="0" w:color="auto"/>
              <w:left w:val="single" w:sz="4" w:space="0" w:color="auto"/>
              <w:bottom w:val="single" w:sz="4" w:space="0" w:color="auto"/>
              <w:right w:val="single" w:sz="4" w:space="0" w:color="auto"/>
            </w:tcBorders>
            <w:vAlign w:val="center"/>
          </w:tcPr>
          <w:p w14:paraId="2F57434C" w14:textId="77777777" w:rsidR="007E3C16" w:rsidRPr="00220DC6" w:rsidRDefault="007E3C16" w:rsidP="005C0083">
            <w:pPr>
              <w:pStyle w:val="Tablehead"/>
              <w:rPr>
                <w:rFonts w:eastAsia="MS Mincho"/>
                <w:lang w:eastAsia="zh-CN"/>
              </w:rPr>
            </w:pPr>
          </w:p>
        </w:tc>
        <w:tc>
          <w:tcPr>
            <w:tcW w:w="794" w:type="pct"/>
            <w:tcBorders>
              <w:top w:val="single" w:sz="4" w:space="0" w:color="auto"/>
              <w:left w:val="single" w:sz="4" w:space="0" w:color="auto"/>
              <w:bottom w:val="single" w:sz="4" w:space="0" w:color="auto"/>
              <w:right w:val="single" w:sz="4" w:space="0" w:color="auto"/>
            </w:tcBorders>
          </w:tcPr>
          <w:p w14:paraId="41BD7BDF" w14:textId="77777777" w:rsidR="007E3C16" w:rsidRPr="00220DC6" w:rsidRDefault="007E3C16" w:rsidP="005C0083">
            <w:pPr>
              <w:pStyle w:val="Tablehead"/>
              <w:rPr>
                <w:rFonts w:eastAsia="MS Mincho"/>
                <w:lang w:eastAsia="zh-CN"/>
              </w:rPr>
            </w:pPr>
            <w:r w:rsidRPr="00220DC6">
              <w:rPr>
                <w:rFonts w:eastAsia="MS Mincho"/>
                <w:lang w:eastAsia="zh-CN"/>
              </w:rPr>
              <w:t>Physical isolation network resources</w:t>
            </w:r>
          </w:p>
        </w:tc>
        <w:tc>
          <w:tcPr>
            <w:tcW w:w="944" w:type="pct"/>
            <w:tcBorders>
              <w:top w:val="single" w:sz="4" w:space="0" w:color="auto"/>
              <w:left w:val="single" w:sz="4" w:space="0" w:color="auto"/>
              <w:bottom w:val="single" w:sz="4" w:space="0" w:color="auto"/>
              <w:right w:val="single" w:sz="4" w:space="0" w:color="auto"/>
            </w:tcBorders>
          </w:tcPr>
          <w:p w14:paraId="1D45FBDF" w14:textId="77777777" w:rsidR="007E3C16" w:rsidRPr="00220DC6" w:rsidRDefault="007E3C16" w:rsidP="005C0083">
            <w:pPr>
              <w:pStyle w:val="Tablehead"/>
              <w:rPr>
                <w:rFonts w:eastAsia="MS Mincho"/>
                <w:lang w:eastAsia="zh-CN"/>
              </w:rPr>
            </w:pPr>
            <w:r w:rsidRPr="00220DC6">
              <w:rPr>
                <w:rFonts w:eastAsia="MS Mincho"/>
                <w:lang w:eastAsia="zh-CN"/>
              </w:rPr>
              <w:t>Logical isolation network resources at the packet layer</w:t>
            </w:r>
          </w:p>
        </w:tc>
        <w:tc>
          <w:tcPr>
            <w:tcW w:w="883" w:type="pct"/>
            <w:tcBorders>
              <w:top w:val="single" w:sz="4" w:space="0" w:color="auto"/>
              <w:left w:val="single" w:sz="4" w:space="0" w:color="auto"/>
              <w:bottom w:val="single" w:sz="4" w:space="0" w:color="auto"/>
              <w:right w:val="single" w:sz="4" w:space="0" w:color="auto"/>
            </w:tcBorders>
          </w:tcPr>
          <w:p w14:paraId="20DC5608" w14:textId="77777777" w:rsidR="007E3C16" w:rsidRPr="00220DC6" w:rsidRDefault="007E3C16" w:rsidP="005C0083">
            <w:pPr>
              <w:pStyle w:val="Tablehead"/>
              <w:rPr>
                <w:rFonts w:eastAsia="MS Mincho"/>
                <w:lang w:eastAsia="zh-CN"/>
              </w:rPr>
            </w:pPr>
            <w:r w:rsidRPr="00220DC6">
              <w:rPr>
                <w:rFonts w:eastAsia="MS Mincho"/>
                <w:lang w:eastAsia="zh-CN"/>
              </w:rPr>
              <w:t>Multiplexing relationship for physical and logical isolation</w:t>
            </w:r>
          </w:p>
        </w:tc>
        <w:tc>
          <w:tcPr>
            <w:tcW w:w="1001" w:type="pct"/>
            <w:vMerge/>
            <w:tcBorders>
              <w:top w:val="single" w:sz="4" w:space="0" w:color="auto"/>
              <w:left w:val="single" w:sz="4" w:space="0" w:color="auto"/>
              <w:bottom w:val="single" w:sz="4" w:space="0" w:color="auto"/>
              <w:right w:val="single" w:sz="4" w:space="0" w:color="auto"/>
            </w:tcBorders>
            <w:vAlign w:val="center"/>
          </w:tcPr>
          <w:p w14:paraId="3FDD3757" w14:textId="77777777" w:rsidR="007E3C16" w:rsidRPr="00220DC6" w:rsidRDefault="007E3C16" w:rsidP="005C0083">
            <w:pPr>
              <w:pStyle w:val="Tabletext"/>
              <w:rPr>
                <w:rFonts w:eastAsia="MS Mincho"/>
                <w:lang w:eastAsia="zh-CN"/>
              </w:rPr>
            </w:pPr>
          </w:p>
        </w:tc>
      </w:tr>
      <w:tr w:rsidR="007E3C16" w:rsidRPr="00220DC6" w14:paraId="46B270E8" w14:textId="77777777" w:rsidTr="00D913D9">
        <w:trPr>
          <w:cantSplit/>
          <w:jc w:val="center"/>
        </w:trPr>
        <w:tc>
          <w:tcPr>
            <w:tcW w:w="737" w:type="pct"/>
            <w:tcBorders>
              <w:top w:val="single" w:sz="4" w:space="0" w:color="auto"/>
              <w:left w:val="single" w:sz="4" w:space="0" w:color="auto"/>
              <w:bottom w:val="single" w:sz="4" w:space="0" w:color="auto"/>
              <w:right w:val="single" w:sz="4" w:space="0" w:color="auto"/>
            </w:tcBorders>
          </w:tcPr>
          <w:p w14:paraId="49071E28" w14:textId="77777777" w:rsidR="007E3C16" w:rsidRPr="00220DC6" w:rsidRDefault="007E3C16" w:rsidP="005C0083">
            <w:pPr>
              <w:pStyle w:val="Tabletext"/>
              <w:rPr>
                <w:rFonts w:eastAsia="MS Mincho"/>
                <w:lang w:eastAsia="zh-CN"/>
              </w:rPr>
            </w:pPr>
            <w:r w:rsidRPr="00220DC6">
              <w:rPr>
                <w:rFonts w:eastAsia="MS Mincho"/>
                <w:lang w:eastAsia="zh-CN"/>
              </w:rPr>
              <w:t>Level 1</w:t>
            </w:r>
          </w:p>
        </w:tc>
        <w:tc>
          <w:tcPr>
            <w:tcW w:w="641" w:type="pct"/>
            <w:tcBorders>
              <w:top w:val="single" w:sz="4" w:space="0" w:color="auto"/>
              <w:left w:val="single" w:sz="4" w:space="0" w:color="auto"/>
              <w:bottom w:val="single" w:sz="4" w:space="0" w:color="auto"/>
              <w:right w:val="single" w:sz="4" w:space="0" w:color="auto"/>
            </w:tcBorders>
          </w:tcPr>
          <w:p w14:paraId="311CC4D1" w14:textId="77777777" w:rsidR="007E3C16" w:rsidRPr="00220DC6" w:rsidRDefault="007E3C16" w:rsidP="005C0083">
            <w:pPr>
              <w:pStyle w:val="Tabletext"/>
              <w:rPr>
                <w:rFonts w:eastAsia="MS Mincho"/>
                <w:lang w:eastAsia="zh-CN"/>
              </w:rPr>
            </w:pPr>
            <w:r w:rsidRPr="00220DC6">
              <w:rPr>
                <w:rFonts w:eastAsia="MS Mincho"/>
                <w:lang w:eastAsia="zh-CN"/>
              </w:rPr>
              <w:t>Highest- priority physical isolation network slicing</w:t>
            </w:r>
          </w:p>
        </w:tc>
        <w:tc>
          <w:tcPr>
            <w:tcW w:w="794" w:type="pct"/>
            <w:tcBorders>
              <w:top w:val="single" w:sz="4" w:space="0" w:color="auto"/>
              <w:left w:val="single" w:sz="4" w:space="0" w:color="auto"/>
              <w:bottom w:val="single" w:sz="4" w:space="0" w:color="auto"/>
              <w:right w:val="single" w:sz="4" w:space="0" w:color="auto"/>
            </w:tcBorders>
          </w:tcPr>
          <w:p w14:paraId="37B74910" w14:textId="77777777" w:rsidR="007E3C16" w:rsidRPr="00220DC6" w:rsidRDefault="007E3C16" w:rsidP="005C0083">
            <w:pPr>
              <w:pStyle w:val="Tabletext"/>
              <w:rPr>
                <w:rFonts w:eastAsia="MS Mincho"/>
                <w:lang w:eastAsia="zh-CN"/>
              </w:rPr>
            </w:pPr>
            <w:r w:rsidRPr="00220DC6">
              <w:rPr>
                <w:rFonts w:eastAsia="MS Mincho"/>
                <w:lang w:eastAsia="zh-CN"/>
              </w:rPr>
              <w:t>MTN/</w:t>
            </w:r>
            <w:proofErr w:type="spellStart"/>
            <w:r w:rsidRPr="00220DC6">
              <w:rPr>
                <w:rFonts w:eastAsia="MS Mincho"/>
                <w:lang w:eastAsia="zh-CN"/>
              </w:rPr>
              <w:t>fgMTN</w:t>
            </w:r>
            <w:proofErr w:type="spellEnd"/>
            <w:r w:rsidRPr="00220DC6">
              <w:rPr>
                <w:rFonts w:eastAsia="MS Mincho"/>
                <w:lang w:eastAsia="zh-CN"/>
              </w:rPr>
              <w:t xml:space="preserve"> </w:t>
            </w:r>
            <w:bookmarkStart w:id="139" w:name="OLE_LINK9"/>
            <w:r w:rsidRPr="00220DC6">
              <w:rPr>
                <w:rFonts w:eastAsia="MS Mincho"/>
                <w:lang w:eastAsia="zh-CN"/>
              </w:rPr>
              <w:t>channel</w:t>
            </w:r>
            <w:bookmarkEnd w:id="139"/>
          </w:p>
        </w:tc>
        <w:tc>
          <w:tcPr>
            <w:tcW w:w="944" w:type="pct"/>
            <w:tcBorders>
              <w:top w:val="single" w:sz="4" w:space="0" w:color="auto"/>
              <w:left w:val="single" w:sz="4" w:space="0" w:color="auto"/>
              <w:bottom w:val="single" w:sz="4" w:space="0" w:color="auto"/>
              <w:right w:val="single" w:sz="4" w:space="0" w:color="auto"/>
            </w:tcBorders>
          </w:tcPr>
          <w:p w14:paraId="0D7ABB10" w14:textId="77777777" w:rsidR="007E3C16" w:rsidRPr="00220DC6" w:rsidRDefault="007E3C16" w:rsidP="005C0083">
            <w:pPr>
              <w:pStyle w:val="Tabletext"/>
              <w:rPr>
                <w:rFonts w:eastAsia="MS Mincho"/>
                <w:lang w:eastAsia="zh-CN"/>
              </w:rPr>
            </w:pPr>
            <w:r w:rsidRPr="00220DC6">
              <w:rPr>
                <w:rFonts w:eastAsia="MS Mincho"/>
                <w:lang w:eastAsia="zh-CN"/>
              </w:rPr>
              <w:t>Dedicated SR packet tunnel + Dedicated VPN</w:t>
            </w:r>
          </w:p>
        </w:tc>
        <w:tc>
          <w:tcPr>
            <w:tcW w:w="883" w:type="pct"/>
            <w:tcBorders>
              <w:top w:val="single" w:sz="4" w:space="0" w:color="auto"/>
              <w:left w:val="single" w:sz="4" w:space="0" w:color="auto"/>
              <w:bottom w:val="single" w:sz="4" w:space="0" w:color="auto"/>
              <w:right w:val="single" w:sz="4" w:space="0" w:color="auto"/>
            </w:tcBorders>
          </w:tcPr>
          <w:p w14:paraId="38671CE5" w14:textId="77777777" w:rsidR="007E3C16" w:rsidRPr="00220DC6" w:rsidRDefault="007E3C16" w:rsidP="005C0083">
            <w:pPr>
              <w:pStyle w:val="Tabletext"/>
              <w:rPr>
                <w:rFonts w:eastAsia="MS Mincho"/>
                <w:lang w:eastAsia="zh-CN"/>
              </w:rPr>
            </w:pPr>
            <w:r w:rsidRPr="00220DC6">
              <w:rPr>
                <w:rFonts w:eastAsia="MS Mincho"/>
                <w:lang w:eastAsia="zh-CN"/>
              </w:rPr>
              <w:t>1 to 1</w:t>
            </w:r>
          </w:p>
        </w:tc>
        <w:tc>
          <w:tcPr>
            <w:tcW w:w="1001" w:type="pct"/>
            <w:tcBorders>
              <w:top w:val="single" w:sz="4" w:space="0" w:color="auto"/>
              <w:left w:val="single" w:sz="4" w:space="0" w:color="auto"/>
              <w:bottom w:val="single" w:sz="4" w:space="0" w:color="auto"/>
              <w:right w:val="single" w:sz="4" w:space="0" w:color="auto"/>
            </w:tcBorders>
          </w:tcPr>
          <w:p w14:paraId="66CC4CFD" w14:textId="28442536" w:rsidR="007E3C16" w:rsidRPr="00220DC6" w:rsidRDefault="007E3C16" w:rsidP="005C0083">
            <w:pPr>
              <w:pStyle w:val="Tabletext"/>
              <w:rPr>
                <w:rFonts w:eastAsia="MS Mincho"/>
                <w:lang w:eastAsia="zh-CN"/>
              </w:rPr>
            </w:pPr>
            <w:r w:rsidRPr="00220DC6">
              <w:rPr>
                <w:rFonts w:eastAsia="MS Mincho"/>
                <w:lang w:eastAsia="zh-CN"/>
              </w:rPr>
              <w:t xml:space="preserve">Dedicated network slicing for </w:t>
            </w:r>
            <w:bookmarkStart w:id="140" w:name="OLE_LINK28"/>
            <w:r w:rsidR="00E62D11" w:rsidRPr="00220DC6">
              <w:rPr>
                <w:rFonts w:eastAsia="MS Mincho"/>
                <w:lang w:eastAsia="zh-CN"/>
              </w:rPr>
              <w:t>v</w:t>
            </w:r>
            <w:r w:rsidR="009A63CA" w:rsidRPr="00220DC6">
              <w:rPr>
                <w:rFonts w:eastAsia="MS Mincho"/>
                <w:lang w:eastAsia="ja-JP" w:bidi="ar-DZ"/>
              </w:rPr>
              <w:t xml:space="preserve">ery </w:t>
            </w:r>
            <w:r w:rsidR="00E62D11" w:rsidRPr="00220DC6">
              <w:rPr>
                <w:rFonts w:eastAsia="MS Mincho"/>
                <w:lang w:eastAsia="ja-JP" w:bidi="ar-DZ"/>
              </w:rPr>
              <w:t>i</w:t>
            </w:r>
            <w:r w:rsidR="009A63CA" w:rsidRPr="00220DC6">
              <w:rPr>
                <w:rFonts w:eastAsiaTheme="minorEastAsia"/>
              </w:rPr>
              <w:t>mportant</w:t>
            </w:r>
            <w:r w:rsidR="009A63CA" w:rsidRPr="00220DC6">
              <w:rPr>
                <w:rFonts w:eastAsia="MS Mincho"/>
                <w:lang w:eastAsia="ja-JP" w:bidi="ar-DZ"/>
              </w:rPr>
              <w:t xml:space="preserve"> </w:t>
            </w:r>
            <w:r w:rsidR="00E62D11" w:rsidRPr="00220DC6">
              <w:rPr>
                <w:rFonts w:eastAsia="MS Mincho"/>
                <w:lang w:eastAsia="ja-JP" w:bidi="ar-DZ"/>
              </w:rPr>
              <w:t>p</w:t>
            </w:r>
            <w:r w:rsidR="009A63CA" w:rsidRPr="00220DC6">
              <w:rPr>
                <w:rFonts w:eastAsia="MS Mincho"/>
                <w:lang w:eastAsia="ja-JP" w:bidi="ar-DZ"/>
              </w:rPr>
              <w:t>erson</w:t>
            </w:r>
            <w:r w:rsidR="009A63CA" w:rsidRPr="00220DC6">
              <w:rPr>
                <w:rFonts w:eastAsia="MS Mincho"/>
                <w:lang w:eastAsia="zh-CN"/>
              </w:rPr>
              <w:t xml:space="preserve"> (</w:t>
            </w:r>
            <w:r w:rsidRPr="00220DC6">
              <w:rPr>
                <w:rFonts w:eastAsia="MS Mincho"/>
                <w:lang w:eastAsia="zh-CN"/>
              </w:rPr>
              <w:t>VIP</w:t>
            </w:r>
            <w:r w:rsidR="009A63CA" w:rsidRPr="00220DC6">
              <w:rPr>
                <w:rFonts w:eastAsia="MS Mincho"/>
                <w:lang w:eastAsia="zh-CN"/>
              </w:rPr>
              <w:t>)</w:t>
            </w:r>
            <w:r w:rsidRPr="00220DC6">
              <w:rPr>
                <w:rFonts w:eastAsia="MS Mincho"/>
                <w:lang w:eastAsia="zh-CN"/>
              </w:rPr>
              <w:t xml:space="preserve"> industry customers</w:t>
            </w:r>
            <w:bookmarkEnd w:id="140"/>
            <w:r w:rsidRPr="00220DC6">
              <w:rPr>
                <w:rFonts w:eastAsia="MS Mincho"/>
                <w:lang w:eastAsia="zh-CN"/>
              </w:rPr>
              <w:t xml:space="preserve"> with the highest isolation and low latency requirements </w:t>
            </w:r>
          </w:p>
        </w:tc>
      </w:tr>
      <w:tr w:rsidR="007E3C16" w:rsidRPr="00220DC6" w14:paraId="7723F78B" w14:textId="77777777" w:rsidTr="00D913D9">
        <w:trPr>
          <w:cantSplit/>
          <w:jc w:val="center"/>
        </w:trPr>
        <w:tc>
          <w:tcPr>
            <w:tcW w:w="737" w:type="pct"/>
            <w:tcBorders>
              <w:top w:val="single" w:sz="4" w:space="0" w:color="auto"/>
              <w:left w:val="single" w:sz="4" w:space="0" w:color="auto"/>
              <w:bottom w:val="single" w:sz="4" w:space="0" w:color="auto"/>
              <w:right w:val="single" w:sz="4" w:space="0" w:color="auto"/>
            </w:tcBorders>
          </w:tcPr>
          <w:p w14:paraId="46A25CCE" w14:textId="77777777" w:rsidR="007E3C16" w:rsidRPr="00220DC6" w:rsidRDefault="007E3C16" w:rsidP="005C0083">
            <w:pPr>
              <w:pStyle w:val="Tabletext"/>
              <w:rPr>
                <w:rFonts w:eastAsia="MS Mincho"/>
                <w:lang w:eastAsia="zh-CN"/>
              </w:rPr>
            </w:pPr>
            <w:bookmarkStart w:id="141" w:name="_Hlk190424144"/>
            <w:r w:rsidRPr="00220DC6">
              <w:rPr>
                <w:rFonts w:eastAsia="MS Mincho"/>
                <w:lang w:eastAsia="zh-CN"/>
              </w:rPr>
              <w:t>Level 2</w:t>
            </w:r>
          </w:p>
        </w:tc>
        <w:tc>
          <w:tcPr>
            <w:tcW w:w="641" w:type="pct"/>
            <w:tcBorders>
              <w:top w:val="single" w:sz="4" w:space="0" w:color="auto"/>
              <w:left w:val="single" w:sz="4" w:space="0" w:color="auto"/>
              <w:bottom w:val="single" w:sz="4" w:space="0" w:color="auto"/>
              <w:right w:val="single" w:sz="4" w:space="0" w:color="auto"/>
            </w:tcBorders>
          </w:tcPr>
          <w:p w14:paraId="5DCF3396" w14:textId="3F15834B" w:rsidR="007E3C16" w:rsidRPr="00220DC6" w:rsidRDefault="007E3C16" w:rsidP="005C0083">
            <w:pPr>
              <w:pStyle w:val="Tabletext"/>
              <w:rPr>
                <w:rFonts w:eastAsia="MS Mincho"/>
                <w:lang w:eastAsia="zh-CN"/>
              </w:rPr>
            </w:pPr>
            <w:r w:rsidRPr="00220DC6">
              <w:rPr>
                <w:rFonts w:eastAsia="MS Mincho"/>
                <w:lang w:eastAsia="zh-CN"/>
              </w:rPr>
              <w:t xml:space="preserve">High- priority logical and physical isolation network </w:t>
            </w:r>
            <w:bookmarkStart w:id="142" w:name="OLE_LINK16"/>
            <w:r w:rsidRPr="00220DC6">
              <w:rPr>
                <w:rFonts w:eastAsia="MS Mincho"/>
                <w:lang w:eastAsia="zh-CN"/>
              </w:rPr>
              <w:t>slicing</w:t>
            </w:r>
            <w:bookmarkEnd w:id="142"/>
          </w:p>
        </w:tc>
        <w:tc>
          <w:tcPr>
            <w:tcW w:w="794" w:type="pct"/>
            <w:tcBorders>
              <w:top w:val="single" w:sz="4" w:space="0" w:color="auto"/>
              <w:left w:val="single" w:sz="4" w:space="0" w:color="auto"/>
              <w:bottom w:val="single" w:sz="4" w:space="0" w:color="auto"/>
              <w:right w:val="single" w:sz="4" w:space="0" w:color="auto"/>
            </w:tcBorders>
          </w:tcPr>
          <w:p w14:paraId="70FAD8C8" w14:textId="77777777" w:rsidR="007E3C16" w:rsidRPr="00220DC6" w:rsidRDefault="007E3C16" w:rsidP="005C0083">
            <w:pPr>
              <w:pStyle w:val="Tabletext"/>
              <w:rPr>
                <w:rFonts w:eastAsia="MS Mincho"/>
                <w:lang w:eastAsia="zh-CN"/>
              </w:rPr>
            </w:pPr>
            <w:r w:rsidRPr="00220DC6">
              <w:rPr>
                <w:rFonts w:eastAsia="MS Mincho"/>
                <w:lang w:eastAsia="zh-CN"/>
              </w:rPr>
              <w:t>MTN/</w:t>
            </w:r>
            <w:proofErr w:type="spellStart"/>
            <w:r w:rsidRPr="00220DC6">
              <w:rPr>
                <w:rFonts w:eastAsia="MS Mincho"/>
                <w:lang w:eastAsia="zh-CN"/>
              </w:rPr>
              <w:t>fgMTN</w:t>
            </w:r>
            <w:proofErr w:type="spellEnd"/>
            <w:r w:rsidRPr="00220DC6">
              <w:rPr>
                <w:rFonts w:eastAsia="MS Mincho"/>
                <w:lang w:eastAsia="zh-CN"/>
              </w:rPr>
              <w:t xml:space="preserve"> interface</w:t>
            </w:r>
          </w:p>
        </w:tc>
        <w:tc>
          <w:tcPr>
            <w:tcW w:w="944" w:type="pct"/>
            <w:tcBorders>
              <w:top w:val="single" w:sz="4" w:space="0" w:color="auto"/>
              <w:left w:val="single" w:sz="4" w:space="0" w:color="auto"/>
              <w:bottom w:val="single" w:sz="4" w:space="0" w:color="auto"/>
              <w:right w:val="single" w:sz="4" w:space="0" w:color="auto"/>
            </w:tcBorders>
          </w:tcPr>
          <w:p w14:paraId="625B61F2" w14:textId="77777777" w:rsidR="007E3C16" w:rsidRPr="00220DC6" w:rsidRDefault="007E3C16" w:rsidP="005C0083">
            <w:pPr>
              <w:pStyle w:val="Tabletext"/>
              <w:rPr>
                <w:rFonts w:eastAsia="MS Mincho"/>
                <w:lang w:eastAsia="zh-CN"/>
              </w:rPr>
            </w:pPr>
            <w:r w:rsidRPr="00220DC6">
              <w:rPr>
                <w:rFonts w:eastAsia="MS Mincho"/>
                <w:lang w:eastAsia="zh-CN"/>
              </w:rPr>
              <w:t>Dedicated SR packet tunnel + Dedicated VPN</w:t>
            </w:r>
          </w:p>
        </w:tc>
        <w:tc>
          <w:tcPr>
            <w:tcW w:w="883" w:type="pct"/>
            <w:tcBorders>
              <w:top w:val="single" w:sz="4" w:space="0" w:color="auto"/>
              <w:left w:val="single" w:sz="4" w:space="0" w:color="auto"/>
              <w:bottom w:val="single" w:sz="4" w:space="0" w:color="auto"/>
              <w:right w:val="single" w:sz="4" w:space="0" w:color="auto"/>
            </w:tcBorders>
          </w:tcPr>
          <w:p w14:paraId="66C97354" w14:textId="77777777" w:rsidR="007E3C16" w:rsidRPr="00220DC6" w:rsidRDefault="007E3C16" w:rsidP="005C0083">
            <w:pPr>
              <w:pStyle w:val="Tabletext"/>
              <w:rPr>
                <w:rFonts w:eastAsia="MS Mincho"/>
                <w:lang w:eastAsia="zh-CN"/>
              </w:rPr>
            </w:pPr>
            <w:r w:rsidRPr="00220DC6">
              <w:rPr>
                <w:rFonts w:eastAsia="MS Mincho"/>
                <w:lang w:eastAsia="zh-CN"/>
              </w:rPr>
              <w:t>1 to many</w:t>
            </w:r>
          </w:p>
        </w:tc>
        <w:tc>
          <w:tcPr>
            <w:tcW w:w="1001" w:type="pct"/>
            <w:tcBorders>
              <w:top w:val="single" w:sz="4" w:space="0" w:color="auto"/>
              <w:left w:val="single" w:sz="4" w:space="0" w:color="auto"/>
              <w:bottom w:val="single" w:sz="4" w:space="0" w:color="auto"/>
              <w:right w:val="single" w:sz="4" w:space="0" w:color="auto"/>
            </w:tcBorders>
          </w:tcPr>
          <w:p w14:paraId="595A455D" w14:textId="77777777" w:rsidR="007E3C16" w:rsidRPr="00220DC6" w:rsidRDefault="007E3C16" w:rsidP="005C0083">
            <w:pPr>
              <w:pStyle w:val="Tabletext"/>
              <w:rPr>
                <w:rFonts w:eastAsia="MS Mincho"/>
                <w:lang w:eastAsia="zh-CN"/>
              </w:rPr>
            </w:pPr>
            <w:r w:rsidRPr="00220DC6">
              <w:rPr>
                <w:rFonts w:eastAsia="MS Mincho"/>
                <w:lang w:eastAsia="zh-CN"/>
              </w:rPr>
              <w:t xml:space="preserve">Dedicated network slicing for VIP industry customers </w:t>
            </w:r>
          </w:p>
        </w:tc>
      </w:tr>
      <w:tr w:rsidR="007E3C16" w:rsidRPr="00220DC6" w14:paraId="39C0C103" w14:textId="77777777" w:rsidTr="00D913D9">
        <w:trPr>
          <w:cantSplit/>
          <w:jc w:val="center"/>
        </w:trPr>
        <w:tc>
          <w:tcPr>
            <w:tcW w:w="737" w:type="pct"/>
            <w:tcBorders>
              <w:top w:val="single" w:sz="4" w:space="0" w:color="auto"/>
              <w:left w:val="single" w:sz="4" w:space="0" w:color="auto"/>
              <w:bottom w:val="single" w:sz="4" w:space="0" w:color="auto"/>
              <w:right w:val="single" w:sz="4" w:space="0" w:color="auto"/>
            </w:tcBorders>
          </w:tcPr>
          <w:p w14:paraId="39DC8BE1" w14:textId="77777777" w:rsidR="007E3C16" w:rsidRPr="00220DC6" w:rsidRDefault="007E3C16" w:rsidP="005C0083">
            <w:pPr>
              <w:pStyle w:val="Tabletext"/>
              <w:rPr>
                <w:rFonts w:eastAsia="MS Mincho"/>
                <w:lang w:eastAsia="zh-CN"/>
              </w:rPr>
            </w:pPr>
            <w:r w:rsidRPr="00220DC6">
              <w:rPr>
                <w:rFonts w:eastAsia="MS Mincho"/>
                <w:lang w:eastAsia="zh-CN"/>
              </w:rPr>
              <w:t>Level 3</w:t>
            </w:r>
          </w:p>
        </w:tc>
        <w:tc>
          <w:tcPr>
            <w:tcW w:w="641" w:type="pct"/>
            <w:tcBorders>
              <w:top w:val="single" w:sz="4" w:space="0" w:color="auto"/>
              <w:left w:val="single" w:sz="4" w:space="0" w:color="auto"/>
              <w:bottom w:val="single" w:sz="4" w:space="0" w:color="auto"/>
              <w:right w:val="single" w:sz="4" w:space="0" w:color="auto"/>
            </w:tcBorders>
          </w:tcPr>
          <w:p w14:paraId="5CEEFE4B" w14:textId="77777777" w:rsidR="007E3C16" w:rsidRPr="00220DC6" w:rsidRDefault="007E3C16" w:rsidP="005C0083">
            <w:pPr>
              <w:pStyle w:val="Tabletext"/>
              <w:rPr>
                <w:rFonts w:eastAsia="MS Mincho"/>
                <w:lang w:eastAsia="zh-CN"/>
              </w:rPr>
            </w:pPr>
            <w:r w:rsidRPr="00220DC6">
              <w:rPr>
                <w:rFonts w:eastAsia="MS Mincho"/>
                <w:lang w:eastAsia="zh-CN"/>
              </w:rPr>
              <w:t xml:space="preserve">Medium-priority logical </w:t>
            </w:r>
            <w:bookmarkStart w:id="143" w:name="OLE_LINK14"/>
            <w:r w:rsidRPr="00220DC6">
              <w:rPr>
                <w:rFonts w:eastAsia="MS Mincho"/>
                <w:lang w:eastAsia="zh-CN"/>
              </w:rPr>
              <w:t xml:space="preserve">isolation </w:t>
            </w:r>
            <w:bookmarkEnd w:id="143"/>
            <w:r w:rsidRPr="00220DC6">
              <w:rPr>
                <w:rFonts w:eastAsia="MS Mincho"/>
                <w:lang w:eastAsia="zh-CN"/>
              </w:rPr>
              <w:t>network slicing</w:t>
            </w:r>
          </w:p>
        </w:tc>
        <w:tc>
          <w:tcPr>
            <w:tcW w:w="794" w:type="pct"/>
            <w:tcBorders>
              <w:top w:val="single" w:sz="4" w:space="0" w:color="auto"/>
              <w:left w:val="single" w:sz="4" w:space="0" w:color="auto"/>
              <w:bottom w:val="single" w:sz="4" w:space="0" w:color="auto"/>
              <w:right w:val="single" w:sz="4" w:space="0" w:color="auto"/>
            </w:tcBorders>
          </w:tcPr>
          <w:p w14:paraId="579E6EFE" w14:textId="77777777" w:rsidR="007E3C16" w:rsidRPr="00220DC6" w:rsidRDefault="007E3C16" w:rsidP="005C0083">
            <w:pPr>
              <w:pStyle w:val="Tabletext"/>
              <w:rPr>
                <w:rFonts w:eastAsia="MS Mincho"/>
                <w:lang w:eastAsia="zh-CN"/>
              </w:rPr>
            </w:pPr>
            <w:r w:rsidRPr="00220DC6">
              <w:rPr>
                <w:rFonts w:eastAsia="MS Mincho"/>
                <w:lang w:eastAsia="zh-CN"/>
              </w:rPr>
              <w:t>MTN</w:t>
            </w:r>
          </w:p>
          <w:p w14:paraId="7414E7C1" w14:textId="77777777" w:rsidR="007E3C16" w:rsidRPr="00220DC6" w:rsidRDefault="007E3C16" w:rsidP="005C0083">
            <w:pPr>
              <w:pStyle w:val="Tabletext"/>
              <w:rPr>
                <w:rFonts w:eastAsia="MS Mincho"/>
                <w:lang w:eastAsia="zh-CN"/>
              </w:rPr>
            </w:pPr>
            <w:r w:rsidRPr="00220DC6">
              <w:rPr>
                <w:rFonts w:eastAsia="MS Mincho"/>
                <w:lang w:eastAsia="zh-CN"/>
              </w:rPr>
              <w:t>interface</w:t>
            </w:r>
          </w:p>
        </w:tc>
        <w:tc>
          <w:tcPr>
            <w:tcW w:w="944" w:type="pct"/>
            <w:tcBorders>
              <w:top w:val="single" w:sz="4" w:space="0" w:color="auto"/>
              <w:left w:val="single" w:sz="4" w:space="0" w:color="auto"/>
              <w:bottom w:val="single" w:sz="4" w:space="0" w:color="auto"/>
              <w:right w:val="single" w:sz="4" w:space="0" w:color="auto"/>
            </w:tcBorders>
          </w:tcPr>
          <w:p w14:paraId="610BBD04" w14:textId="77777777" w:rsidR="007E3C16" w:rsidRPr="00220DC6" w:rsidRDefault="007E3C16" w:rsidP="005C0083">
            <w:pPr>
              <w:pStyle w:val="Tabletext"/>
              <w:rPr>
                <w:rFonts w:eastAsia="MS Mincho"/>
                <w:lang w:eastAsia="zh-CN"/>
              </w:rPr>
            </w:pPr>
            <w:r w:rsidRPr="00220DC6">
              <w:rPr>
                <w:rFonts w:eastAsia="MS Mincho"/>
                <w:lang w:eastAsia="zh-CN"/>
              </w:rPr>
              <w:t>Dedicated SR packet tunnel + Dedicated VPN</w:t>
            </w:r>
          </w:p>
        </w:tc>
        <w:tc>
          <w:tcPr>
            <w:tcW w:w="883" w:type="pct"/>
            <w:tcBorders>
              <w:top w:val="single" w:sz="4" w:space="0" w:color="auto"/>
              <w:left w:val="single" w:sz="4" w:space="0" w:color="auto"/>
              <w:bottom w:val="single" w:sz="4" w:space="0" w:color="auto"/>
              <w:right w:val="single" w:sz="4" w:space="0" w:color="auto"/>
            </w:tcBorders>
          </w:tcPr>
          <w:p w14:paraId="1A5F1D7E" w14:textId="77777777" w:rsidR="007E3C16" w:rsidRPr="00220DC6" w:rsidRDefault="007E3C16" w:rsidP="005C0083">
            <w:pPr>
              <w:pStyle w:val="Tabletext"/>
              <w:rPr>
                <w:rFonts w:eastAsia="MS Mincho"/>
                <w:lang w:eastAsia="zh-CN"/>
              </w:rPr>
            </w:pPr>
            <w:r w:rsidRPr="00220DC6">
              <w:rPr>
                <w:rFonts w:eastAsia="MS Mincho"/>
                <w:lang w:eastAsia="zh-CN"/>
              </w:rPr>
              <w:t>1 to many</w:t>
            </w:r>
          </w:p>
        </w:tc>
        <w:tc>
          <w:tcPr>
            <w:tcW w:w="1001" w:type="pct"/>
            <w:tcBorders>
              <w:top w:val="single" w:sz="4" w:space="0" w:color="auto"/>
              <w:left w:val="single" w:sz="4" w:space="0" w:color="auto"/>
              <w:bottom w:val="single" w:sz="4" w:space="0" w:color="auto"/>
              <w:right w:val="single" w:sz="4" w:space="0" w:color="auto"/>
            </w:tcBorders>
          </w:tcPr>
          <w:p w14:paraId="4DFB38D9" w14:textId="77777777" w:rsidR="007E3C16" w:rsidRPr="00220DC6" w:rsidRDefault="007E3C16" w:rsidP="005C0083">
            <w:pPr>
              <w:pStyle w:val="Tabletext"/>
              <w:rPr>
                <w:rFonts w:eastAsia="MS Mincho"/>
                <w:lang w:eastAsia="zh-CN"/>
              </w:rPr>
            </w:pPr>
            <w:r w:rsidRPr="00220DC6">
              <w:rPr>
                <w:rFonts w:eastAsia="MS Mincho"/>
                <w:lang w:eastAsia="zh-CN"/>
              </w:rPr>
              <w:t xml:space="preserve">Dedicated </w:t>
            </w:r>
            <w:bookmarkStart w:id="144" w:name="OLE_LINK20"/>
            <w:r w:rsidRPr="00220DC6">
              <w:rPr>
                <w:rFonts w:eastAsia="MS Mincho"/>
                <w:lang w:eastAsia="zh-CN"/>
              </w:rPr>
              <w:t xml:space="preserve">network </w:t>
            </w:r>
            <w:bookmarkEnd w:id="144"/>
            <w:r w:rsidRPr="00220DC6">
              <w:rPr>
                <w:rFonts w:eastAsia="MS Mincho"/>
                <w:lang w:eastAsia="zh-CN"/>
              </w:rPr>
              <w:t xml:space="preserve">slicing for general industry customers </w:t>
            </w:r>
          </w:p>
        </w:tc>
      </w:tr>
      <w:bookmarkEnd w:id="141"/>
      <w:tr w:rsidR="007E3C16" w:rsidRPr="00220DC6" w14:paraId="558AF6E6" w14:textId="77777777" w:rsidTr="00D913D9">
        <w:trPr>
          <w:cantSplit/>
          <w:jc w:val="center"/>
        </w:trPr>
        <w:tc>
          <w:tcPr>
            <w:tcW w:w="737" w:type="pct"/>
            <w:tcBorders>
              <w:top w:val="single" w:sz="4" w:space="0" w:color="auto"/>
              <w:left w:val="single" w:sz="4" w:space="0" w:color="auto"/>
              <w:bottom w:val="single" w:sz="4" w:space="0" w:color="auto"/>
              <w:right w:val="single" w:sz="4" w:space="0" w:color="auto"/>
            </w:tcBorders>
          </w:tcPr>
          <w:p w14:paraId="32B9644F" w14:textId="77777777" w:rsidR="007E3C16" w:rsidRPr="00220DC6" w:rsidRDefault="007E3C16" w:rsidP="005C0083">
            <w:pPr>
              <w:pStyle w:val="Tabletext"/>
              <w:rPr>
                <w:rFonts w:eastAsia="MS Mincho"/>
                <w:lang w:eastAsia="zh-CN"/>
              </w:rPr>
            </w:pPr>
            <w:r w:rsidRPr="00220DC6">
              <w:rPr>
                <w:rFonts w:eastAsia="MS Mincho"/>
                <w:lang w:eastAsia="zh-CN"/>
              </w:rPr>
              <w:t>Level 4</w:t>
            </w:r>
          </w:p>
        </w:tc>
        <w:tc>
          <w:tcPr>
            <w:tcW w:w="641" w:type="pct"/>
            <w:tcBorders>
              <w:top w:val="single" w:sz="4" w:space="0" w:color="auto"/>
              <w:left w:val="single" w:sz="4" w:space="0" w:color="auto"/>
              <w:bottom w:val="single" w:sz="4" w:space="0" w:color="auto"/>
              <w:right w:val="single" w:sz="4" w:space="0" w:color="auto"/>
            </w:tcBorders>
          </w:tcPr>
          <w:p w14:paraId="0D4A0AD6" w14:textId="77777777" w:rsidR="007E3C16" w:rsidRPr="00220DC6" w:rsidRDefault="007E3C16" w:rsidP="005C0083">
            <w:pPr>
              <w:pStyle w:val="Tabletext"/>
              <w:rPr>
                <w:rFonts w:eastAsia="MS Mincho"/>
                <w:lang w:eastAsia="zh-CN"/>
              </w:rPr>
            </w:pPr>
            <w:r w:rsidRPr="00220DC6">
              <w:rPr>
                <w:rFonts w:eastAsia="MS Mincho"/>
                <w:lang w:eastAsia="zh-CN"/>
              </w:rPr>
              <w:t>Low-priority logical isolation network slicing</w:t>
            </w:r>
          </w:p>
        </w:tc>
        <w:tc>
          <w:tcPr>
            <w:tcW w:w="794" w:type="pct"/>
            <w:tcBorders>
              <w:top w:val="single" w:sz="4" w:space="0" w:color="auto"/>
              <w:left w:val="single" w:sz="4" w:space="0" w:color="auto"/>
              <w:bottom w:val="single" w:sz="4" w:space="0" w:color="auto"/>
              <w:right w:val="single" w:sz="4" w:space="0" w:color="auto"/>
            </w:tcBorders>
          </w:tcPr>
          <w:p w14:paraId="6C8E68F0" w14:textId="77777777" w:rsidR="007E3C16" w:rsidRPr="00220DC6" w:rsidRDefault="007E3C16" w:rsidP="005C0083">
            <w:pPr>
              <w:pStyle w:val="Tabletext"/>
              <w:rPr>
                <w:rFonts w:eastAsia="MS Mincho"/>
                <w:lang w:eastAsia="zh-CN"/>
              </w:rPr>
            </w:pPr>
            <w:r w:rsidRPr="00220DC6">
              <w:rPr>
                <w:rFonts w:eastAsia="MS Mincho"/>
                <w:lang w:eastAsia="zh-CN"/>
              </w:rPr>
              <w:t>MTN</w:t>
            </w:r>
          </w:p>
          <w:p w14:paraId="2E5CBE0B" w14:textId="77777777" w:rsidR="007E3C16" w:rsidRPr="00220DC6" w:rsidRDefault="007E3C16" w:rsidP="005C0083">
            <w:pPr>
              <w:pStyle w:val="Tabletext"/>
              <w:rPr>
                <w:rFonts w:eastAsia="MS Mincho"/>
                <w:lang w:eastAsia="zh-CN"/>
              </w:rPr>
            </w:pPr>
            <w:r w:rsidRPr="00220DC6">
              <w:rPr>
                <w:rFonts w:eastAsia="MS Mincho"/>
                <w:lang w:eastAsia="zh-CN"/>
              </w:rPr>
              <w:t>interface</w:t>
            </w:r>
          </w:p>
        </w:tc>
        <w:tc>
          <w:tcPr>
            <w:tcW w:w="944" w:type="pct"/>
            <w:tcBorders>
              <w:top w:val="single" w:sz="4" w:space="0" w:color="auto"/>
              <w:left w:val="single" w:sz="4" w:space="0" w:color="auto"/>
              <w:bottom w:val="single" w:sz="4" w:space="0" w:color="auto"/>
              <w:right w:val="single" w:sz="4" w:space="0" w:color="auto"/>
            </w:tcBorders>
          </w:tcPr>
          <w:p w14:paraId="36F37367" w14:textId="77777777" w:rsidR="007E3C16" w:rsidRPr="00220DC6" w:rsidRDefault="007E3C16" w:rsidP="005C0083">
            <w:pPr>
              <w:pStyle w:val="Tabletext"/>
              <w:rPr>
                <w:rFonts w:eastAsia="MS Mincho"/>
                <w:lang w:eastAsia="zh-CN"/>
              </w:rPr>
            </w:pPr>
            <w:r w:rsidRPr="00220DC6">
              <w:rPr>
                <w:rFonts w:eastAsia="MS Mincho"/>
                <w:lang w:eastAsia="zh-CN"/>
              </w:rPr>
              <w:t>SR packet tunnel + VPN</w:t>
            </w:r>
          </w:p>
        </w:tc>
        <w:tc>
          <w:tcPr>
            <w:tcW w:w="883" w:type="pct"/>
            <w:tcBorders>
              <w:top w:val="single" w:sz="4" w:space="0" w:color="auto"/>
              <w:left w:val="single" w:sz="4" w:space="0" w:color="auto"/>
              <w:bottom w:val="single" w:sz="4" w:space="0" w:color="auto"/>
              <w:right w:val="single" w:sz="4" w:space="0" w:color="auto"/>
            </w:tcBorders>
          </w:tcPr>
          <w:p w14:paraId="349F143B" w14:textId="77777777" w:rsidR="007E3C16" w:rsidRPr="00220DC6" w:rsidRDefault="007E3C16" w:rsidP="005C0083">
            <w:pPr>
              <w:pStyle w:val="Tabletext"/>
              <w:rPr>
                <w:rFonts w:eastAsia="MS Mincho"/>
                <w:lang w:eastAsia="zh-CN"/>
              </w:rPr>
            </w:pPr>
            <w:r w:rsidRPr="00220DC6">
              <w:rPr>
                <w:rFonts w:eastAsia="MS Mincho"/>
                <w:lang w:eastAsia="zh-CN"/>
              </w:rPr>
              <w:t>1 to many</w:t>
            </w:r>
          </w:p>
        </w:tc>
        <w:tc>
          <w:tcPr>
            <w:tcW w:w="1001" w:type="pct"/>
            <w:tcBorders>
              <w:top w:val="single" w:sz="4" w:space="0" w:color="auto"/>
              <w:left w:val="single" w:sz="4" w:space="0" w:color="auto"/>
              <w:bottom w:val="single" w:sz="4" w:space="0" w:color="auto"/>
              <w:right w:val="single" w:sz="4" w:space="0" w:color="auto"/>
            </w:tcBorders>
          </w:tcPr>
          <w:p w14:paraId="55D7DECB" w14:textId="77777777" w:rsidR="007E3C16" w:rsidRPr="00220DC6" w:rsidRDefault="007E3C16" w:rsidP="005C0083">
            <w:pPr>
              <w:pStyle w:val="Tabletext"/>
              <w:rPr>
                <w:rFonts w:eastAsia="MS Mincho"/>
                <w:lang w:eastAsia="zh-CN"/>
              </w:rPr>
            </w:pPr>
            <w:r w:rsidRPr="00220DC6">
              <w:rPr>
                <w:rFonts w:eastAsia="MS Mincho"/>
                <w:lang w:eastAsia="zh-CN"/>
              </w:rPr>
              <w:t xml:space="preserve">5G </w:t>
            </w:r>
            <w:proofErr w:type="spellStart"/>
            <w:r w:rsidRPr="00220DC6">
              <w:rPr>
                <w:rFonts w:eastAsia="MS Mincho"/>
                <w:lang w:eastAsia="zh-CN"/>
              </w:rPr>
              <w:t>eMBB</w:t>
            </w:r>
            <w:proofErr w:type="spellEnd"/>
            <w:r w:rsidRPr="00220DC6">
              <w:rPr>
                <w:rFonts w:eastAsia="MS Mincho"/>
                <w:lang w:eastAsia="zh-CN"/>
              </w:rPr>
              <w:t xml:space="preserve"> network slicing</w:t>
            </w:r>
          </w:p>
        </w:tc>
      </w:tr>
    </w:tbl>
    <w:p w14:paraId="4E47B923" w14:textId="32CCBC69" w:rsidR="007E3C16" w:rsidRPr="00220DC6" w:rsidRDefault="00F22FDE" w:rsidP="00D913D9">
      <w:pPr>
        <w:pStyle w:val="Heading2"/>
        <w:rPr>
          <w:rFonts w:eastAsia="SimSun"/>
        </w:rPr>
      </w:pPr>
      <w:bookmarkStart w:id="145" w:name="_Toc204163678"/>
      <w:bookmarkStart w:id="146" w:name="_Toc219469788"/>
      <w:bookmarkStart w:id="147" w:name="_Toc219470730"/>
      <w:bookmarkStart w:id="148" w:name="_Toc228172995"/>
      <w:bookmarkEnd w:id="131"/>
      <w:r w:rsidRPr="00220DC6">
        <w:rPr>
          <w:rFonts w:eastAsia="MS Mincho"/>
          <w:lang w:eastAsia="ja-JP" w:bidi="ar-DZ"/>
        </w:rPr>
        <w:lastRenderedPageBreak/>
        <w:t>8.2</w:t>
      </w:r>
      <w:r w:rsidRPr="00220DC6">
        <w:rPr>
          <w:rFonts w:eastAsia="MS Mincho"/>
          <w:lang w:eastAsia="ja-JP" w:bidi="ar-DZ"/>
        </w:rPr>
        <w:tab/>
      </w:r>
      <w:r w:rsidR="007E3C16" w:rsidRPr="00220DC6">
        <w:rPr>
          <w:rFonts w:eastAsia="MS Mincho"/>
          <w:lang w:eastAsia="ja-JP" w:bidi="ar-DZ"/>
        </w:rPr>
        <w:t>Important industry private network applications</w:t>
      </w:r>
      <w:bookmarkEnd w:id="145"/>
      <w:bookmarkEnd w:id="146"/>
      <w:bookmarkEnd w:id="147"/>
      <w:bookmarkEnd w:id="148"/>
      <w:r w:rsidR="007E3C16" w:rsidRPr="00220DC6">
        <w:rPr>
          <w:rFonts w:eastAsia="MS Mincho" w:cs="Arial"/>
          <w:bCs/>
          <w:iCs/>
          <w:szCs w:val="28"/>
          <w:lang w:eastAsia="ja-JP" w:bidi="ar-DZ"/>
        </w:rPr>
        <w:t xml:space="preserve"> </w:t>
      </w:r>
    </w:p>
    <w:p w14:paraId="122706E1" w14:textId="6E63DD3F" w:rsidR="007E3C16" w:rsidRPr="00220DC6" w:rsidRDefault="00F22FDE" w:rsidP="00B337EB">
      <w:pPr>
        <w:pStyle w:val="Heading3"/>
        <w:rPr>
          <w:rFonts w:eastAsia="MS Mincho"/>
          <w:lang w:eastAsia="ja-JP" w:bidi="ar-DZ"/>
        </w:rPr>
      </w:pPr>
      <w:bookmarkStart w:id="149" w:name="OLE_LINK90"/>
      <w:r w:rsidRPr="00220DC6">
        <w:rPr>
          <w:rFonts w:eastAsia="MS Mincho"/>
          <w:lang w:eastAsia="ja-JP" w:bidi="ar-DZ"/>
        </w:rPr>
        <w:t>8.2.1</w:t>
      </w:r>
      <w:r w:rsidRPr="00220DC6">
        <w:rPr>
          <w:rFonts w:eastAsia="MS Mincho"/>
          <w:lang w:eastAsia="ja-JP" w:bidi="ar-DZ"/>
        </w:rPr>
        <w:tab/>
      </w:r>
      <w:r w:rsidR="007E3C16" w:rsidRPr="00220DC6">
        <w:rPr>
          <w:rFonts w:eastAsia="MS Mincho"/>
          <w:lang w:eastAsia="ja-JP" w:bidi="ar-DZ"/>
        </w:rPr>
        <w:t>The applications of power gird private communication network</w:t>
      </w:r>
      <w:bookmarkEnd w:id="149"/>
    </w:p>
    <w:p w14:paraId="0E7128DB" w14:textId="1FA82D2E" w:rsidR="00B337EB" w:rsidRPr="00220DC6" w:rsidRDefault="00B337EB" w:rsidP="00B337EB">
      <w:pPr>
        <w:pStyle w:val="Figure"/>
        <w:rPr>
          <w:rFonts w:eastAsia="MS Mincho"/>
          <w:lang w:eastAsia="zh-CN"/>
        </w:rPr>
      </w:pPr>
      <w:r w:rsidRPr="00220DC6">
        <w:rPr>
          <w:noProof/>
        </w:rPr>
        <w:drawing>
          <wp:inline distT="0" distB="0" distL="0" distR="0" wp14:anchorId="5399F3D6" wp14:editId="3A721834">
            <wp:extent cx="6120765" cy="6511065"/>
            <wp:effectExtent l="0" t="0" r="0" b="4445"/>
            <wp:docPr id="1509452198" name="Picture 24" descr="A typical application of MTN in power grid communica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52198" name="Picture 24" descr="A typical application of MTN in power grid communication network"/>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6120765" cy="6511065"/>
                    </a:xfrm>
                    <a:prstGeom prst="rect">
                      <a:avLst/>
                    </a:prstGeom>
                    <a:noFill/>
                    <a:ln>
                      <a:noFill/>
                    </a:ln>
                  </pic:spPr>
                </pic:pic>
              </a:graphicData>
            </a:graphic>
          </wp:inline>
        </w:drawing>
      </w:r>
    </w:p>
    <w:p w14:paraId="7E3FADBE" w14:textId="77777777" w:rsidR="007E3C16" w:rsidRPr="00220DC6" w:rsidRDefault="007E3C16" w:rsidP="005C0083">
      <w:pPr>
        <w:pStyle w:val="FigureNoTitle"/>
        <w:rPr>
          <w:rFonts w:eastAsia="SimSun"/>
          <w:lang w:eastAsia="zh-CN"/>
        </w:rPr>
      </w:pPr>
      <w:bookmarkStart w:id="150" w:name="_Toc204165178"/>
      <w:r w:rsidRPr="00220DC6">
        <w:rPr>
          <w:rFonts w:eastAsia="MS Mincho"/>
        </w:rPr>
        <w:t xml:space="preserve">Figure </w:t>
      </w:r>
      <w:r w:rsidRPr="00220DC6">
        <w:rPr>
          <w:rFonts w:eastAsia="SimSun"/>
          <w:lang w:eastAsia="zh-CN"/>
        </w:rPr>
        <w:t>8-3</w:t>
      </w:r>
      <w:r w:rsidRPr="00220DC6">
        <w:rPr>
          <w:rFonts w:eastAsia="MS Mincho"/>
        </w:rPr>
        <w:t xml:space="preserve"> –</w:t>
      </w:r>
      <w:r w:rsidRPr="00220DC6">
        <w:rPr>
          <w:rFonts w:eastAsia="SimSun"/>
          <w:lang w:eastAsia="zh-CN"/>
        </w:rPr>
        <w:t xml:space="preserve"> </w:t>
      </w:r>
      <w:r w:rsidRPr="00220DC6">
        <w:rPr>
          <w:rFonts w:eastAsia="MS Mincho"/>
        </w:rPr>
        <w:t>A typical application of MTN in power grid communication network</w:t>
      </w:r>
      <w:bookmarkEnd w:id="150"/>
    </w:p>
    <w:p w14:paraId="6BF94137" w14:textId="15B0054B" w:rsidR="007E3C16" w:rsidRPr="00220DC6" w:rsidRDefault="007E3C16" w:rsidP="005C0083">
      <w:pPr>
        <w:pStyle w:val="Normalaftertitle"/>
        <w:rPr>
          <w:rFonts w:eastAsia="MS Mincho"/>
          <w:lang w:eastAsia="zh-CN"/>
        </w:rPr>
      </w:pPr>
      <w:r w:rsidRPr="00220DC6">
        <w:rPr>
          <w:rFonts w:eastAsia="MS Mincho"/>
          <w:lang w:eastAsia="zh-CN"/>
        </w:rPr>
        <w:t>MTN network and technologies provide efficient transport without interference for</w:t>
      </w:r>
      <w:r w:rsidRPr="00220DC6">
        <w:rPr>
          <w:rFonts w:eastAsia="SimSun"/>
          <w:lang w:eastAsia="zh-CN"/>
        </w:rPr>
        <w:t xml:space="preserve"> </w:t>
      </w:r>
      <w:r w:rsidRPr="00220DC6">
        <w:rPr>
          <w:rFonts w:eastAsia="MS Mincho"/>
          <w:lang w:eastAsia="zh-CN"/>
        </w:rPr>
        <w:t>services</w:t>
      </w:r>
      <w:r w:rsidRPr="00220DC6">
        <w:rPr>
          <w:rFonts w:eastAsia="SimSun"/>
          <w:lang w:eastAsia="zh-CN"/>
        </w:rPr>
        <w:t xml:space="preserve"> related to</w:t>
      </w:r>
      <w:r w:rsidRPr="00220DC6">
        <w:rPr>
          <w:rFonts w:eastAsia="MS Mincho"/>
          <w:lang w:eastAsia="zh-CN"/>
        </w:rPr>
        <w:t xml:space="preserve"> power production control zone and management information zone. Figure </w:t>
      </w:r>
      <w:r w:rsidRPr="00220DC6">
        <w:rPr>
          <w:rFonts w:eastAsia="SimSun"/>
          <w:lang w:eastAsia="zh-CN"/>
        </w:rPr>
        <w:t>8-</w:t>
      </w:r>
      <w:r w:rsidRPr="00220DC6">
        <w:rPr>
          <w:rFonts w:eastAsia="MS Mincho"/>
          <w:lang w:eastAsia="zh-CN"/>
        </w:rPr>
        <w:t xml:space="preserve">3 provides an application example of MTN in power grid communication network. The production control related services are transported through user network interface as E1 and STM-1. Furthermore, MTN network </w:t>
      </w:r>
      <w:r w:rsidR="001F298D" w:rsidRPr="00220DC6">
        <w:rPr>
          <w:rFonts w:eastAsia="MS Mincho"/>
          <w:lang w:eastAsia="zh-CN"/>
        </w:rPr>
        <w:t>has</w:t>
      </w:r>
      <w:r w:rsidRPr="00220DC6">
        <w:rPr>
          <w:rFonts w:eastAsia="MS Mincho"/>
          <w:lang w:eastAsia="zh-CN"/>
        </w:rPr>
        <w:t xml:space="preserve"> evolved to support </w:t>
      </w:r>
      <w:proofErr w:type="spellStart"/>
      <w:r w:rsidRPr="00220DC6">
        <w:rPr>
          <w:rFonts w:eastAsia="MS Mincho"/>
          <w:lang w:eastAsia="zh-CN"/>
        </w:rPr>
        <w:t>fgMTN</w:t>
      </w:r>
      <w:proofErr w:type="spellEnd"/>
      <w:r w:rsidRPr="00220DC6">
        <w:rPr>
          <w:rFonts w:eastAsia="MS Mincho"/>
          <w:lang w:eastAsia="zh-CN"/>
        </w:rPr>
        <w:t xml:space="preserve"> technology to provide transport of 10 </w:t>
      </w:r>
      <w:r w:rsidR="00220DC6">
        <w:rPr>
          <w:rFonts w:eastAsia="MS Mincho"/>
          <w:lang w:eastAsia="zh-CN"/>
        </w:rPr>
        <w:t>Mbit/s</w:t>
      </w:r>
      <w:r w:rsidRPr="00220DC6">
        <w:rPr>
          <w:rFonts w:eastAsia="MS Mincho"/>
          <w:lang w:eastAsia="zh-CN"/>
        </w:rPr>
        <w:t xml:space="preserve"> </w:t>
      </w:r>
      <w:proofErr w:type="spellStart"/>
      <w:r w:rsidRPr="00220DC6">
        <w:rPr>
          <w:rFonts w:eastAsia="MS Mincho"/>
          <w:lang w:eastAsia="zh-CN"/>
        </w:rPr>
        <w:t>fgMTNP</w:t>
      </w:r>
      <w:proofErr w:type="spellEnd"/>
      <w:r w:rsidRPr="00220DC6">
        <w:rPr>
          <w:rFonts w:eastAsia="MS Mincho"/>
          <w:lang w:eastAsia="zh-CN"/>
        </w:rPr>
        <w:t xml:space="preserve"> or 160</w:t>
      </w:r>
      <w:r w:rsidR="00D913D9" w:rsidRPr="00220DC6">
        <w:rPr>
          <w:rFonts w:eastAsia="MS Mincho"/>
          <w:lang w:eastAsia="zh-CN"/>
        </w:rPr>
        <w:t> </w:t>
      </w:r>
      <w:r w:rsidR="00220DC6">
        <w:rPr>
          <w:rFonts w:eastAsia="MS Mincho"/>
          <w:lang w:eastAsia="zh-CN"/>
        </w:rPr>
        <w:t>Mbit/s</w:t>
      </w:r>
      <w:r w:rsidRPr="00220DC6">
        <w:rPr>
          <w:rFonts w:eastAsia="MS Mincho"/>
          <w:lang w:eastAsia="zh-CN"/>
        </w:rPr>
        <w:t xml:space="preserve"> </w:t>
      </w:r>
      <w:proofErr w:type="spellStart"/>
      <w:r w:rsidRPr="00220DC6">
        <w:rPr>
          <w:rFonts w:eastAsia="MS Mincho"/>
          <w:lang w:eastAsia="zh-CN"/>
        </w:rPr>
        <w:t>fgMTNP</w:t>
      </w:r>
      <w:proofErr w:type="spellEnd"/>
      <w:r w:rsidRPr="00220DC6">
        <w:rPr>
          <w:rFonts w:eastAsia="MS Mincho"/>
          <w:lang w:eastAsia="zh-CN"/>
        </w:rPr>
        <w:t xml:space="preserve"> independently for E1 or STM-1. By doing so, MTN network provides end</w:t>
      </w:r>
      <w:r w:rsidR="00D913D9" w:rsidRPr="00220DC6">
        <w:rPr>
          <w:rFonts w:eastAsiaTheme="minorEastAsia"/>
          <w:lang w:eastAsia="zh-CN"/>
        </w:rPr>
        <w:noBreakHyphen/>
      </w:r>
      <w:r w:rsidRPr="00220DC6">
        <w:rPr>
          <w:rFonts w:eastAsia="MS Mincho"/>
          <w:lang w:eastAsia="zh-CN"/>
        </w:rPr>
        <w:t>to</w:t>
      </w:r>
      <w:r w:rsidR="00D913D9" w:rsidRPr="00220DC6">
        <w:rPr>
          <w:rFonts w:eastAsia="MS Mincho"/>
          <w:lang w:eastAsia="zh-CN"/>
        </w:rPr>
        <w:noBreakHyphen/>
      </w:r>
      <w:r w:rsidRPr="00220DC6">
        <w:rPr>
          <w:rFonts w:eastAsia="MS Mincho"/>
          <w:lang w:eastAsia="zh-CN"/>
        </w:rPr>
        <w:t xml:space="preserve">end physical isolation for production control related services. The management information related services are transported through user network interface </w:t>
      </w:r>
      <w:proofErr w:type="gramStart"/>
      <w:r w:rsidRPr="00220DC6">
        <w:rPr>
          <w:rFonts w:eastAsia="MS Mincho"/>
          <w:lang w:eastAsia="zh-CN"/>
        </w:rPr>
        <w:t>similar to</w:t>
      </w:r>
      <w:proofErr w:type="gramEnd"/>
      <w:r w:rsidR="00A71B7D" w:rsidRPr="00220DC6">
        <w:rPr>
          <w:rFonts w:eastAsia="MS Mincho"/>
          <w:lang w:eastAsia="zh-CN"/>
        </w:rPr>
        <w:t xml:space="preserve"> the</w:t>
      </w:r>
      <w:r w:rsidRPr="00220DC6">
        <w:rPr>
          <w:rFonts w:eastAsia="MS Mincho"/>
          <w:lang w:eastAsia="zh-CN"/>
        </w:rPr>
        <w:t xml:space="preserve"> Ethernet. Additionally, MTN network leverages the functionality of the MTNS layer and incorporates packet switching </w:t>
      </w:r>
      <w:r w:rsidRPr="00220DC6">
        <w:rPr>
          <w:rFonts w:eastAsia="MS Mincho"/>
          <w:lang w:eastAsia="zh-CN"/>
        </w:rPr>
        <w:lastRenderedPageBreak/>
        <w:t>technology to provide flexible and highly efficient service transport. In addition, MTN network can be further extended to power distribution communication network and offer main substation and power distribution substation services as an integrated bearer solution.</w:t>
      </w:r>
    </w:p>
    <w:p w14:paraId="5447CA19" w14:textId="6A3B04F8" w:rsidR="007E3C16" w:rsidRPr="00220DC6" w:rsidRDefault="00F22FDE" w:rsidP="00F22FDE">
      <w:pPr>
        <w:pStyle w:val="Heading3"/>
        <w:rPr>
          <w:rFonts w:eastAsia="MS Mincho" w:cs="Arial"/>
          <w:b w:val="0"/>
          <w:bCs/>
          <w:szCs w:val="26"/>
          <w:lang w:eastAsia="ja-JP" w:bidi="ar-DZ"/>
        </w:rPr>
      </w:pPr>
      <w:r w:rsidRPr="00220DC6">
        <w:rPr>
          <w:rFonts w:eastAsia="MS Mincho"/>
          <w:lang w:eastAsia="ja-JP" w:bidi="ar-DZ"/>
        </w:rPr>
        <w:t>8.2.2</w:t>
      </w:r>
      <w:r w:rsidRPr="00220DC6">
        <w:rPr>
          <w:rFonts w:eastAsia="MS Mincho"/>
          <w:lang w:eastAsia="ja-JP" w:bidi="ar-DZ"/>
        </w:rPr>
        <w:tab/>
      </w:r>
      <w:r w:rsidR="007E3C16" w:rsidRPr="00220DC6">
        <w:rPr>
          <w:rFonts w:eastAsia="MS Mincho"/>
          <w:lang w:eastAsia="ja-JP" w:bidi="ar-DZ"/>
        </w:rPr>
        <w:t>The applications of railway private communication network</w:t>
      </w:r>
    </w:p>
    <w:p w14:paraId="6121094E" w14:textId="1793AEDC" w:rsidR="007E3C16" w:rsidRPr="00220DC6" w:rsidRDefault="007E3C16" w:rsidP="007E3C16">
      <w:pPr>
        <w:overflowPunct/>
        <w:autoSpaceDE/>
        <w:autoSpaceDN/>
        <w:adjustRightInd/>
        <w:textAlignment w:val="auto"/>
        <w:rPr>
          <w:rFonts w:eastAsia="SimSun"/>
        </w:rPr>
      </w:pPr>
      <w:r w:rsidRPr="00220DC6">
        <w:rPr>
          <w:rFonts w:eastAsia="MS Mincho"/>
          <w:lang w:eastAsia="zh-CN"/>
        </w:rPr>
        <w:t>5G meets the requirements of mobility (500 km/h), large bandwidth (</w:t>
      </w:r>
      <w:proofErr w:type="spellStart"/>
      <w:r w:rsidRPr="00220DC6">
        <w:rPr>
          <w:rFonts w:eastAsia="MS Mincho"/>
          <w:lang w:eastAsia="zh-CN"/>
        </w:rPr>
        <w:t>eMBB</w:t>
      </w:r>
      <w:proofErr w:type="spellEnd"/>
      <w:r w:rsidRPr="00220DC6">
        <w:rPr>
          <w:rFonts w:eastAsia="MS Mincho"/>
          <w:lang w:eastAsia="zh-CN"/>
        </w:rPr>
        <w:t>), low latency and high reliability (</w:t>
      </w:r>
      <w:proofErr w:type="spellStart"/>
      <w:r w:rsidRPr="00220DC6">
        <w:rPr>
          <w:rFonts w:eastAsia="MS Mincho"/>
          <w:lang w:eastAsia="zh-CN"/>
        </w:rPr>
        <w:t>uRLLC</w:t>
      </w:r>
      <w:proofErr w:type="spellEnd"/>
      <w:r w:rsidRPr="00220DC6">
        <w:rPr>
          <w:rFonts w:eastAsia="MS Mincho"/>
          <w:lang w:eastAsia="zh-CN"/>
        </w:rPr>
        <w:t>), large connection (</w:t>
      </w:r>
      <w:proofErr w:type="spellStart"/>
      <w:r w:rsidRPr="00220DC6">
        <w:rPr>
          <w:rFonts w:eastAsia="MS Mincho"/>
          <w:lang w:eastAsia="zh-CN"/>
        </w:rPr>
        <w:t>mMTC</w:t>
      </w:r>
      <w:proofErr w:type="spellEnd"/>
      <w:r w:rsidRPr="00220DC6">
        <w:rPr>
          <w:rFonts w:eastAsia="MS Mincho"/>
          <w:lang w:eastAsia="zh-CN"/>
        </w:rPr>
        <w:t xml:space="preserve">), and slicing technologies. </w:t>
      </w:r>
      <w:r w:rsidR="00B01A0A" w:rsidRPr="00220DC6">
        <w:rPr>
          <w:rFonts w:eastAsia="MS Mincho"/>
          <w:lang w:eastAsia="ja-JP" w:bidi="ar-DZ"/>
        </w:rPr>
        <w:t>5G-</w:t>
      </w:r>
      <w:r w:rsidR="00A108E0" w:rsidRPr="00220DC6">
        <w:rPr>
          <w:rFonts w:eastAsia="MS Mincho"/>
          <w:lang w:eastAsia="ja-JP" w:bidi="ar-DZ"/>
        </w:rPr>
        <w:t>r</w:t>
      </w:r>
      <w:r w:rsidR="00B01A0A" w:rsidRPr="00220DC6">
        <w:rPr>
          <w:rFonts w:eastAsia="MS Mincho"/>
          <w:lang w:eastAsia="ja-JP" w:bidi="ar-DZ"/>
        </w:rPr>
        <w:t>ailway</w:t>
      </w:r>
      <w:r w:rsidR="00B01A0A" w:rsidRPr="00220DC6">
        <w:rPr>
          <w:rFonts w:eastAsia="MS Mincho"/>
          <w:lang w:eastAsia="zh-CN"/>
        </w:rPr>
        <w:t xml:space="preserve"> (</w:t>
      </w:r>
      <w:r w:rsidRPr="00220DC6">
        <w:rPr>
          <w:rFonts w:eastAsia="MS Mincho"/>
          <w:lang w:eastAsia="zh-CN"/>
        </w:rPr>
        <w:t>5G-R</w:t>
      </w:r>
      <w:r w:rsidR="00B01A0A" w:rsidRPr="00220DC6">
        <w:rPr>
          <w:rFonts w:eastAsia="MS Mincho"/>
          <w:lang w:eastAsia="zh-CN"/>
        </w:rPr>
        <w:t>)</w:t>
      </w:r>
      <w:r w:rsidRPr="00220DC6">
        <w:rPr>
          <w:rFonts w:eastAsia="MS Mincho"/>
          <w:lang w:eastAsia="zh-CN"/>
        </w:rPr>
        <w:t xml:space="preserve"> is envisaged to become the next-generation railway wireless communications technology and meet new requirements for smart railways</w:t>
      </w:r>
      <w:r w:rsidRPr="00220DC6">
        <w:rPr>
          <w:rFonts w:eastAsia="MS Mincho"/>
        </w:rPr>
        <w:t xml:space="preserve">. </w:t>
      </w:r>
    </w:p>
    <w:p w14:paraId="4B6EE893" w14:textId="77777777" w:rsidR="007E3C16" w:rsidRPr="00220DC6" w:rsidRDefault="007E3C16" w:rsidP="009A493B">
      <w:pPr>
        <w:rPr>
          <w:rFonts w:eastAsia="MS Mincho"/>
        </w:rPr>
      </w:pPr>
      <w:r w:rsidRPr="00220DC6">
        <w:rPr>
          <w:rFonts w:eastAsia="MS Mincho"/>
        </w:rPr>
        <w:t xml:space="preserve">According to the application objectives, smart railway communication services can be categorized into three types: train control and train dispatching, train monitoring and detection, and train operation and maintenance applications. </w:t>
      </w:r>
    </w:p>
    <w:p w14:paraId="599AA924" w14:textId="5F38D5CE" w:rsidR="007E3C16" w:rsidRPr="00220DC6" w:rsidRDefault="007E3C16" w:rsidP="00B337EB">
      <w:pPr>
        <w:overflowPunct/>
        <w:autoSpaceDE/>
        <w:autoSpaceDN/>
        <w:adjustRightInd/>
        <w:textAlignment w:val="auto"/>
        <w:rPr>
          <w:rFonts w:eastAsia="SimSun"/>
        </w:rPr>
      </w:pPr>
      <w:r w:rsidRPr="00220DC6">
        <w:rPr>
          <w:rFonts w:eastAsia="MS Mincho"/>
          <w:lang w:eastAsia="zh-CN"/>
        </w:rPr>
        <w:t xml:space="preserve">A typical network architecture for a smart railway is depicted in Figure </w:t>
      </w:r>
      <w:r w:rsidRPr="00220DC6">
        <w:rPr>
          <w:rFonts w:eastAsia="SimSun"/>
          <w:lang w:eastAsia="zh-CN"/>
        </w:rPr>
        <w:t>8-</w:t>
      </w:r>
      <w:r w:rsidRPr="00220DC6">
        <w:rPr>
          <w:rFonts w:eastAsia="MS Mincho"/>
          <w:lang w:eastAsia="zh-CN"/>
        </w:rPr>
        <w:t>4. The train control and dispatching services often span across multiple domains, such as multiple metro domains or between metro domain and backbone domain.</w:t>
      </w:r>
    </w:p>
    <w:p w14:paraId="4B82FB38" w14:textId="1797E478" w:rsidR="00B337EB" w:rsidRPr="00220DC6" w:rsidRDefault="00B337EB" w:rsidP="00B337EB">
      <w:pPr>
        <w:pStyle w:val="Figure"/>
        <w:rPr>
          <w:rFonts w:eastAsia="SimSun"/>
          <w:lang w:eastAsia="zh-CN"/>
        </w:rPr>
      </w:pPr>
      <w:r w:rsidRPr="00220DC6">
        <w:rPr>
          <w:noProof/>
        </w:rPr>
        <w:drawing>
          <wp:inline distT="0" distB="0" distL="0" distR="0" wp14:anchorId="4F8098BA" wp14:editId="2734DDB3">
            <wp:extent cx="6120765" cy="3189605"/>
            <wp:effectExtent l="0" t="0" r="0" b="0"/>
            <wp:docPr id="1757273089" name="Picture 25" descr="A typical network architecture for a smart rai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73089" name="Picture 25" descr="A typical network architecture for a smart railwa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765" cy="3189605"/>
                    </a:xfrm>
                    <a:prstGeom prst="rect">
                      <a:avLst/>
                    </a:prstGeom>
                    <a:noFill/>
                    <a:ln>
                      <a:noFill/>
                    </a:ln>
                  </pic:spPr>
                </pic:pic>
              </a:graphicData>
            </a:graphic>
          </wp:inline>
        </w:drawing>
      </w:r>
    </w:p>
    <w:p w14:paraId="1D57A438" w14:textId="77777777" w:rsidR="007E3C16" w:rsidRPr="00220DC6" w:rsidRDefault="007E3C16" w:rsidP="005C0083">
      <w:pPr>
        <w:pStyle w:val="FigureNoTitle"/>
        <w:rPr>
          <w:rFonts w:eastAsia="SimSun"/>
          <w:lang w:eastAsia="zh-CN"/>
        </w:rPr>
      </w:pPr>
      <w:bookmarkStart w:id="151" w:name="_Toc204165179"/>
      <w:r w:rsidRPr="00220DC6">
        <w:rPr>
          <w:rFonts w:eastAsia="MS Mincho"/>
        </w:rPr>
        <w:t xml:space="preserve">Figure </w:t>
      </w:r>
      <w:r w:rsidRPr="00220DC6">
        <w:rPr>
          <w:rFonts w:eastAsia="SimSun"/>
          <w:lang w:eastAsia="zh-CN"/>
        </w:rPr>
        <w:t>8-4</w:t>
      </w:r>
      <w:r w:rsidRPr="00220DC6">
        <w:rPr>
          <w:rFonts w:eastAsia="MS Mincho"/>
        </w:rPr>
        <w:t xml:space="preserve"> –</w:t>
      </w:r>
      <w:r w:rsidRPr="00220DC6">
        <w:rPr>
          <w:rFonts w:eastAsia="SimSun"/>
          <w:lang w:eastAsia="zh-CN"/>
        </w:rPr>
        <w:t xml:space="preserve"> </w:t>
      </w:r>
      <w:r w:rsidRPr="00220DC6">
        <w:rPr>
          <w:rFonts w:eastAsia="MS Mincho"/>
        </w:rPr>
        <w:t>A typical network architecture for a smart railway</w:t>
      </w:r>
      <w:bookmarkEnd w:id="151"/>
    </w:p>
    <w:p w14:paraId="4643BF87" w14:textId="77777777" w:rsidR="007E3C16" w:rsidRPr="00220DC6" w:rsidRDefault="007E3C16" w:rsidP="00D913D9">
      <w:pPr>
        <w:pStyle w:val="Normalaftertitle"/>
        <w:rPr>
          <w:rFonts w:eastAsia="MS Mincho"/>
          <w:lang w:eastAsia="zh-CN"/>
        </w:rPr>
      </w:pPr>
      <w:r w:rsidRPr="00220DC6">
        <w:rPr>
          <w:rFonts w:eastAsia="MS Mincho"/>
          <w:lang w:eastAsia="zh-CN"/>
        </w:rPr>
        <w:t>For each train, control and dispatching information relating to the control of train and automatic driving is a fine grain bandwidth service with higher demands for latency determinacy and communication reliability. To ensure high security and operation reliability, highly reliable and physically isolated communication channels for each train must be provided to ensure real-time and effective transmission of control information.</w:t>
      </w:r>
    </w:p>
    <w:p w14:paraId="301766F3" w14:textId="5B829DF4" w:rsidR="007E3C16" w:rsidRPr="00220DC6" w:rsidRDefault="00F22FDE" w:rsidP="00F22FDE">
      <w:pPr>
        <w:pStyle w:val="Heading3"/>
        <w:rPr>
          <w:rFonts w:eastAsia="MS Mincho" w:cs="Arial"/>
          <w:b w:val="0"/>
          <w:bCs/>
          <w:szCs w:val="26"/>
          <w:lang w:eastAsia="ja-JP" w:bidi="ar-DZ"/>
        </w:rPr>
      </w:pPr>
      <w:bookmarkStart w:id="152" w:name="OLE_LINK89"/>
      <w:r w:rsidRPr="00220DC6">
        <w:rPr>
          <w:rFonts w:eastAsia="MS Mincho"/>
          <w:lang w:eastAsia="ja-JP" w:bidi="ar-DZ"/>
        </w:rPr>
        <w:t>8.2.3</w:t>
      </w:r>
      <w:r w:rsidRPr="00220DC6">
        <w:rPr>
          <w:rFonts w:eastAsia="MS Mincho"/>
          <w:lang w:eastAsia="ja-JP" w:bidi="ar-DZ"/>
        </w:rPr>
        <w:tab/>
      </w:r>
      <w:r w:rsidR="007E3C16" w:rsidRPr="00220DC6">
        <w:rPr>
          <w:rFonts w:eastAsia="MS Mincho"/>
          <w:lang w:eastAsia="ja-JP" w:bidi="ar-DZ"/>
        </w:rPr>
        <w:t>The applications of mine private communication network</w:t>
      </w:r>
    </w:p>
    <w:p w14:paraId="0CD54801" w14:textId="17F1368D" w:rsidR="007E3C16" w:rsidRPr="00220DC6" w:rsidRDefault="007E3C16" w:rsidP="007E3C16">
      <w:pPr>
        <w:overflowPunct/>
        <w:autoSpaceDE/>
        <w:autoSpaceDN/>
        <w:adjustRightInd/>
        <w:jc w:val="left"/>
        <w:textAlignment w:val="auto"/>
        <w:rPr>
          <w:rFonts w:eastAsiaTheme="minorEastAsia"/>
          <w:lang w:eastAsia="zh-CN"/>
        </w:rPr>
      </w:pPr>
      <w:r w:rsidRPr="00220DC6">
        <w:rPr>
          <w:rFonts w:eastAsia="MS Mincho"/>
          <w:lang w:eastAsia="zh-CN"/>
        </w:rPr>
        <w:t>The mine private communication network primarily targets two major application scenarios</w:t>
      </w:r>
      <w:r w:rsidR="00D913D9" w:rsidRPr="00220DC6">
        <w:rPr>
          <w:rFonts w:eastAsiaTheme="minorEastAsia"/>
          <w:lang w:eastAsia="zh-CN"/>
        </w:rPr>
        <w:t>:</w:t>
      </w:r>
    </w:p>
    <w:bookmarkEnd w:id="152"/>
    <w:p w14:paraId="6D380C07" w14:textId="2D6A210C" w:rsidR="007E3C16" w:rsidRPr="00220DC6" w:rsidRDefault="00F22FDE" w:rsidP="005C0083">
      <w:pPr>
        <w:pStyle w:val="enumlev1"/>
        <w:rPr>
          <w:rFonts w:ascii="FangSong" w:eastAsia="MS Mincho" w:hAnsi="FangSong"/>
          <w:szCs w:val="24"/>
          <w:lang w:eastAsia="ja-JP"/>
        </w:rPr>
      </w:pPr>
      <w:r w:rsidRPr="00220DC6">
        <w:rPr>
          <w:rFonts w:eastAsia="MS Mincho"/>
          <w:szCs w:val="24"/>
          <w:lang w:eastAsia="ja-JP"/>
        </w:rPr>
        <w:t>1)</w:t>
      </w:r>
      <w:r w:rsidRPr="00220DC6">
        <w:rPr>
          <w:rFonts w:eastAsia="MS Mincho"/>
          <w:szCs w:val="24"/>
          <w:lang w:eastAsia="ja-JP"/>
        </w:rPr>
        <w:tab/>
      </w:r>
      <w:r w:rsidR="007E3C16" w:rsidRPr="00220DC6">
        <w:rPr>
          <w:rFonts w:eastAsia="SimSun"/>
          <w:szCs w:val="24"/>
          <w:lang w:eastAsia="zh-CN"/>
        </w:rPr>
        <w:t>In unmanned mining scenarios, remote control systems, along with supporting control sensors and video surveillance terminals, are installed on the engineering machinery. These systems utilize communication networks to transmit real-time site conditions back to the control centre. Based on remote control consoles and video surveillance platforms, the remote operation of the engineering machinery is achieved and thus enabling the operation of unmanned mining process and meeting the requirements for safe production.</w:t>
      </w:r>
    </w:p>
    <w:p w14:paraId="1A325531" w14:textId="39B69B21" w:rsidR="007E3C16" w:rsidRPr="00220DC6" w:rsidRDefault="00F22FDE" w:rsidP="005C0083">
      <w:pPr>
        <w:pStyle w:val="enumlev1"/>
        <w:rPr>
          <w:rFonts w:eastAsia="SimSun"/>
          <w:szCs w:val="24"/>
        </w:rPr>
      </w:pPr>
      <w:r w:rsidRPr="00220DC6">
        <w:rPr>
          <w:rFonts w:eastAsia="SimSun"/>
          <w:szCs w:val="24"/>
        </w:rPr>
        <w:lastRenderedPageBreak/>
        <w:t>2)</w:t>
      </w:r>
      <w:r w:rsidRPr="00220DC6">
        <w:rPr>
          <w:rFonts w:eastAsia="SimSun"/>
          <w:szCs w:val="24"/>
        </w:rPr>
        <w:tab/>
      </w:r>
      <w:r w:rsidR="007E3C16" w:rsidRPr="00220DC6">
        <w:rPr>
          <w:rFonts w:eastAsia="SimSun"/>
          <w:szCs w:val="24"/>
          <w:lang w:eastAsia="zh-CN"/>
        </w:rPr>
        <w:t xml:space="preserve">In high-definition video surveillance scenario, high-definition video surveillance terminals, infrared cameras, and other data acquisition devices are installed underground. Relying on the communication networks both underground and on the surface, and based on machine vision information, edge computing, and monitoring analysis platforms, the system enables intelligent recognition of unsafe factors such as abnormal personnel </w:t>
      </w:r>
      <w:bookmarkStart w:id="153" w:name="OLE_LINK6"/>
      <w:r w:rsidR="007E3C16" w:rsidRPr="00220DC6">
        <w:rPr>
          <w:rFonts w:eastAsia="SimSun"/>
          <w:szCs w:val="24"/>
          <w:lang w:eastAsia="zh-CN"/>
        </w:rPr>
        <w:t>behaviour,</w:t>
      </w:r>
      <w:bookmarkEnd w:id="153"/>
      <w:r w:rsidR="007E3C16" w:rsidRPr="00220DC6">
        <w:rPr>
          <w:rFonts w:eastAsia="SimSun"/>
          <w:szCs w:val="24"/>
          <w:lang w:eastAsia="zh-CN"/>
        </w:rPr>
        <w:t xml:space="preserve"> equipment failures, and sudden environmental changes, as well as voice alarm reminders. This achieves the visualization of on-site operations.</w:t>
      </w:r>
    </w:p>
    <w:p w14:paraId="127A981F" w14:textId="5E54DD95" w:rsidR="007E3C16" w:rsidRPr="00220DC6" w:rsidRDefault="007E3C16" w:rsidP="00B337EB">
      <w:pPr>
        <w:overflowPunct/>
        <w:autoSpaceDE/>
        <w:autoSpaceDN/>
        <w:adjustRightInd/>
        <w:textAlignment w:val="auto"/>
        <w:rPr>
          <w:rFonts w:eastAsia="MS Mincho"/>
          <w:lang w:eastAsia="zh-CN"/>
        </w:rPr>
      </w:pPr>
      <w:r w:rsidRPr="00220DC6">
        <w:rPr>
          <w:rFonts w:eastAsia="MS Mincho"/>
          <w:lang w:eastAsia="zh-CN"/>
        </w:rPr>
        <w:t xml:space="preserve">A typical network architecture for a mine network is depicted in Figure </w:t>
      </w:r>
      <w:r w:rsidRPr="00220DC6">
        <w:rPr>
          <w:rFonts w:eastAsia="SimSun"/>
          <w:lang w:eastAsia="zh-CN"/>
        </w:rPr>
        <w:t>8-</w:t>
      </w:r>
      <w:r w:rsidRPr="00220DC6">
        <w:rPr>
          <w:rFonts w:eastAsia="MS Mincho"/>
          <w:lang w:eastAsia="zh-CN"/>
        </w:rPr>
        <w:t>5. Various underground business systems are uniformly carried through the ring network. Isolated business systems are accessed through different slices. Then, all types of services are aggregated onto the MTN ring network equipment, which can also carry the backhaul of 5G private network wireless signals.</w:t>
      </w:r>
    </w:p>
    <w:p w14:paraId="1E077331" w14:textId="22BEF77A" w:rsidR="00B337EB" w:rsidRPr="00220DC6" w:rsidRDefault="00B337EB" w:rsidP="00B337EB">
      <w:pPr>
        <w:pStyle w:val="Figure"/>
        <w:rPr>
          <w:rFonts w:eastAsia="MS Mincho"/>
        </w:rPr>
      </w:pPr>
      <w:r w:rsidRPr="00220DC6">
        <w:rPr>
          <w:noProof/>
        </w:rPr>
        <w:drawing>
          <wp:inline distT="0" distB="0" distL="0" distR="0" wp14:anchorId="69851CC6" wp14:editId="27538E0F">
            <wp:extent cx="4857115" cy="2728595"/>
            <wp:effectExtent l="0" t="0" r="635" b="0"/>
            <wp:docPr id="566692022" name="Picture 26" descr="A typical MTN network architecture for a min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92022" name="Picture 26" descr="A typical MTN network architecture for a mine netwo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57115" cy="2728595"/>
                    </a:xfrm>
                    <a:prstGeom prst="rect">
                      <a:avLst/>
                    </a:prstGeom>
                    <a:noFill/>
                    <a:ln>
                      <a:noFill/>
                    </a:ln>
                  </pic:spPr>
                </pic:pic>
              </a:graphicData>
            </a:graphic>
          </wp:inline>
        </w:drawing>
      </w:r>
    </w:p>
    <w:p w14:paraId="042A8E32" w14:textId="77777777" w:rsidR="007E3C16" w:rsidRPr="00220DC6" w:rsidRDefault="007E3C16" w:rsidP="005C0083">
      <w:pPr>
        <w:pStyle w:val="FigureNoTitle"/>
        <w:rPr>
          <w:rFonts w:eastAsia="SimSun"/>
          <w:lang w:eastAsia="zh-CN"/>
        </w:rPr>
      </w:pPr>
      <w:bookmarkStart w:id="154" w:name="_Toc204165180"/>
      <w:r w:rsidRPr="00220DC6">
        <w:rPr>
          <w:rFonts w:eastAsia="MS Mincho"/>
        </w:rPr>
        <w:t xml:space="preserve">Figure </w:t>
      </w:r>
      <w:r w:rsidRPr="00220DC6">
        <w:rPr>
          <w:rFonts w:eastAsia="SimSun"/>
          <w:lang w:eastAsia="zh-CN"/>
        </w:rPr>
        <w:t>8-5</w:t>
      </w:r>
      <w:r w:rsidRPr="00220DC6">
        <w:rPr>
          <w:rFonts w:eastAsia="MS Mincho"/>
        </w:rPr>
        <w:t xml:space="preserve"> –</w:t>
      </w:r>
      <w:r w:rsidRPr="00220DC6">
        <w:rPr>
          <w:rFonts w:eastAsia="SimSun"/>
          <w:lang w:eastAsia="zh-CN"/>
        </w:rPr>
        <w:t xml:space="preserve"> </w:t>
      </w:r>
      <w:r w:rsidRPr="00220DC6">
        <w:rPr>
          <w:rFonts w:eastAsia="MS Mincho"/>
        </w:rPr>
        <w:t>A typical MTN network architecture for a mine network</w:t>
      </w:r>
      <w:bookmarkEnd w:id="154"/>
    </w:p>
    <w:p w14:paraId="6F9DB8BA" w14:textId="061F9886" w:rsidR="007E3C16" w:rsidRPr="00220DC6" w:rsidRDefault="00F22FDE" w:rsidP="00F22FDE">
      <w:pPr>
        <w:pStyle w:val="Heading2"/>
        <w:rPr>
          <w:rFonts w:eastAsia="SimSun" w:cs="Arial"/>
          <w:b w:val="0"/>
          <w:bCs/>
          <w:iCs/>
          <w:szCs w:val="28"/>
          <w:lang w:eastAsia="zh-CN" w:bidi="ar-DZ"/>
        </w:rPr>
      </w:pPr>
      <w:bookmarkStart w:id="155" w:name="_Toc204163679"/>
      <w:bookmarkStart w:id="156" w:name="_Toc219469789"/>
      <w:bookmarkStart w:id="157" w:name="_Toc219470731"/>
      <w:bookmarkStart w:id="158" w:name="_Toc228172996"/>
      <w:r w:rsidRPr="00220DC6">
        <w:rPr>
          <w:rFonts w:eastAsia="MS Mincho"/>
          <w:lang w:eastAsia="ja-JP" w:bidi="ar-DZ"/>
        </w:rPr>
        <w:t>8.3</w:t>
      </w:r>
      <w:r w:rsidRPr="00220DC6">
        <w:rPr>
          <w:rFonts w:eastAsia="MS Mincho"/>
          <w:lang w:eastAsia="ja-JP" w:bidi="ar-DZ"/>
        </w:rPr>
        <w:tab/>
      </w:r>
      <w:r w:rsidR="007E3C16" w:rsidRPr="00220DC6">
        <w:rPr>
          <w:rFonts w:eastAsia="MS Mincho"/>
          <w:lang w:eastAsia="ja-JP" w:bidi="ar-DZ"/>
        </w:rPr>
        <w:t>Existing SDH replacement network application</w:t>
      </w:r>
      <w:bookmarkEnd w:id="155"/>
      <w:r w:rsidR="007E3C16" w:rsidRPr="00220DC6">
        <w:rPr>
          <w:rFonts w:eastAsia="MS Mincho"/>
          <w:lang w:eastAsia="ja-JP" w:bidi="ar-DZ"/>
        </w:rPr>
        <w:t>s</w:t>
      </w:r>
      <w:bookmarkEnd w:id="156"/>
      <w:bookmarkEnd w:id="157"/>
      <w:bookmarkEnd w:id="158"/>
      <w:r w:rsidR="007E3C16" w:rsidRPr="00220DC6">
        <w:rPr>
          <w:rFonts w:eastAsia="MS Mincho" w:cs="Arial"/>
          <w:bCs/>
          <w:iCs/>
          <w:szCs w:val="28"/>
          <w:lang w:eastAsia="ja-JP" w:bidi="ar-DZ"/>
        </w:rPr>
        <w:t xml:space="preserve"> </w:t>
      </w:r>
    </w:p>
    <w:p w14:paraId="63BA1078" w14:textId="70A188FD" w:rsidR="007E3C16" w:rsidRPr="00220DC6" w:rsidRDefault="007E3C16" w:rsidP="00B337EB">
      <w:pPr>
        <w:overflowPunct/>
        <w:autoSpaceDE/>
        <w:autoSpaceDN/>
        <w:adjustRightInd/>
        <w:textAlignment w:val="auto"/>
        <w:rPr>
          <w:rFonts w:eastAsia="MS Mincho"/>
          <w:lang w:eastAsia="zh-CN"/>
        </w:rPr>
      </w:pPr>
      <w:r w:rsidRPr="00220DC6">
        <w:rPr>
          <w:rFonts w:eastAsia="MS Mincho"/>
        </w:rPr>
        <w:t xml:space="preserve">The existing SDH network can be replaced directly by a new MTN network, as shown in </w:t>
      </w:r>
      <w:r w:rsidRPr="00220DC6">
        <w:rPr>
          <w:rFonts w:eastAsia="SimSun"/>
          <w:lang w:eastAsia="zh-CN"/>
        </w:rPr>
        <w:t>F</w:t>
      </w:r>
      <w:r w:rsidRPr="00220DC6">
        <w:rPr>
          <w:rFonts w:eastAsia="MS Mincho"/>
        </w:rPr>
        <w:t xml:space="preserve">igure </w:t>
      </w:r>
      <w:r w:rsidRPr="00220DC6">
        <w:rPr>
          <w:rFonts w:eastAsia="SimSun"/>
          <w:lang w:eastAsia="zh-CN"/>
        </w:rPr>
        <w:t>8-</w:t>
      </w:r>
      <w:r w:rsidRPr="00220DC6">
        <w:rPr>
          <w:rFonts w:eastAsia="MS Mincho"/>
        </w:rPr>
        <w:t xml:space="preserve">6. First, a new MTN network should be established. Subsequently, all services from the existing SDH network should be migrated to the MTN network. In the new MTN network, E1 and STM-1 CBR services are mapped into </w:t>
      </w:r>
      <w:proofErr w:type="spellStart"/>
      <w:r w:rsidRPr="00220DC6">
        <w:rPr>
          <w:rFonts w:eastAsia="MS Mincho"/>
        </w:rPr>
        <w:t>fgMTN</w:t>
      </w:r>
      <w:proofErr w:type="spellEnd"/>
      <w:r w:rsidRPr="00220DC6">
        <w:rPr>
          <w:rFonts w:eastAsia="MS Mincho"/>
        </w:rPr>
        <w:t xml:space="preserve"> paths, enabling reliable and efficient service transmission. </w:t>
      </w:r>
    </w:p>
    <w:p w14:paraId="586B4537" w14:textId="5B126F18" w:rsidR="00B337EB" w:rsidRPr="00220DC6" w:rsidRDefault="00B337EB" w:rsidP="00B337EB">
      <w:pPr>
        <w:pStyle w:val="Figure"/>
        <w:rPr>
          <w:rFonts w:eastAsia="MS Mincho"/>
        </w:rPr>
      </w:pPr>
      <w:r w:rsidRPr="00220DC6">
        <w:rPr>
          <w:noProof/>
        </w:rPr>
        <w:lastRenderedPageBreak/>
        <w:drawing>
          <wp:inline distT="0" distB="0" distL="0" distR="0" wp14:anchorId="2E30B5B2" wp14:editId="6948F2CB">
            <wp:extent cx="4067175" cy="3364865"/>
            <wp:effectExtent l="0" t="0" r="9525" b="6985"/>
            <wp:docPr id="1051746616" name="Picture 27" descr="An example of the existing SDH network replaced by a new MT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46616" name="Picture 27" descr="An example of the existing SDH network replaced by a new MTN networ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67175" cy="3364865"/>
                    </a:xfrm>
                    <a:prstGeom prst="rect">
                      <a:avLst/>
                    </a:prstGeom>
                    <a:noFill/>
                    <a:ln>
                      <a:noFill/>
                    </a:ln>
                  </pic:spPr>
                </pic:pic>
              </a:graphicData>
            </a:graphic>
          </wp:inline>
        </w:drawing>
      </w:r>
    </w:p>
    <w:p w14:paraId="7416C952" w14:textId="77777777" w:rsidR="007E3C16" w:rsidRPr="00220DC6" w:rsidRDefault="007E3C16" w:rsidP="005C0083">
      <w:pPr>
        <w:pStyle w:val="FigureNoTitle"/>
        <w:rPr>
          <w:rFonts w:eastAsia="SimSun"/>
          <w:lang w:eastAsia="zh-CN"/>
        </w:rPr>
      </w:pPr>
      <w:bookmarkStart w:id="159" w:name="_Toc204165181"/>
      <w:r w:rsidRPr="00220DC6">
        <w:rPr>
          <w:rFonts w:eastAsia="MS Mincho"/>
        </w:rPr>
        <w:t xml:space="preserve">Figure </w:t>
      </w:r>
      <w:r w:rsidRPr="00220DC6">
        <w:rPr>
          <w:rFonts w:eastAsia="SimSun"/>
          <w:lang w:eastAsia="zh-CN"/>
        </w:rPr>
        <w:t>8-6</w:t>
      </w:r>
      <w:r w:rsidRPr="00220DC6">
        <w:rPr>
          <w:rFonts w:eastAsia="MS Mincho"/>
        </w:rPr>
        <w:t xml:space="preserve"> –</w:t>
      </w:r>
      <w:r w:rsidRPr="00220DC6">
        <w:rPr>
          <w:rFonts w:eastAsia="SimSun"/>
          <w:lang w:eastAsia="zh-CN"/>
        </w:rPr>
        <w:t xml:space="preserve"> </w:t>
      </w:r>
      <w:r w:rsidRPr="00220DC6">
        <w:rPr>
          <w:rFonts w:eastAsia="MS Mincho"/>
        </w:rPr>
        <w:t>An example of the existing SDH network replaced by a new MTN network</w:t>
      </w:r>
      <w:bookmarkEnd w:id="159"/>
    </w:p>
    <w:p w14:paraId="2936470D" w14:textId="59F97E3D" w:rsidR="007E3C16" w:rsidRPr="00220DC6" w:rsidRDefault="007E3C16" w:rsidP="00D913D9">
      <w:pPr>
        <w:pStyle w:val="Normalaftertitle"/>
        <w:rPr>
          <w:rFonts w:eastAsiaTheme="minorEastAsia"/>
          <w:lang w:eastAsia="zh-CN"/>
        </w:rPr>
      </w:pPr>
      <w:r w:rsidRPr="00220DC6">
        <w:rPr>
          <w:rFonts w:eastAsia="MS Mincho"/>
        </w:rPr>
        <w:t>The existing SDH network can also be gradually replaced by an MTN network, as shown in Figure</w:t>
      </w:r>
      <w:r w:rsidR="00D913D9" w:rsidRPr="00220DC6">
        <w:rPr>
          <w:rFonts w:eastAsia="SimSun"/>
        </w:rPr>
        <w:t> </w:t>
      </w:r>
      <w:r w:rsidRPr="00220DC6">
        <w:rPr>
          <w:rFonts w:eastAsia="SimSun"/>
        </w:rPr>
        <w:t>8</w:t>
      </w:r>
      <w:r w:rsidR="00D913D9" w:rsidRPr="00220DC6">
        <w:rPr>
          <w:rFonts w:eastAsia="SimSun"/>
        </w:rPr>
        <w:noBreakHyphen/>
      </w:r>
      <w:r w:rsidRPr="00220DC6">
        <w:rPr>
          <w:rFonts w:eastAsia="MS Mincho"/>
        </w:rPr>
        <w:t xml:space="preserve">7. Depending on </w:t>
      </w:r>
      <w:r w:rsidR="00A71B7D" w:rsidRPr="00220DC6">
        <w:rPr>
          <w:rFonts w:eastAsia="MS Mincho"/>
        </w:rPr>
        <w:t xml:space="preserve">the </w:t>
      </w:r>
      <w:r w:rsidRPr="00220DC6">
        <w:rPr>
          <w:rFonts w:eastAsia="MS Mincho"/>
        </w:rPr>
        <w:t>requirements, certain nodes in the SDH network can be replaced with MTN nodes. This allows services from the legacy SDH network to be transmitted over the hybrid network, while packet-based services can be delivered with greater efficiency. This solution not only resolves the bandwidth bottleneck issue inherent in SDH networks but also preserves the physical isolation properties of SDH, offering an integrated approach for multi-service transmission.</w:t>
      </w:r>
    </w:p>
    <w:p w14:paraId="1E701A40" w14:textId="3445D7D5" w:rsidR="00301BE3" w:rsidRPr="00220DC6" w:rsidRDefault="00301BE3" w:rsidP="00301BE3">
      <w:pPr>
        <w:pStyle w:val="Figure"/>
        <w:rPr>
          <w:rFonts w:eastAsiaTheme="minorEastAsia"/>
          <w:lang w:eastAsia="zh-CN"/>
        </w:rPr>
      </w:pPr>
      <w:r w:rsidRPr="00220DC6">
        <w:rPr>
          <w:noProof/>
        </w:rPr>
        <w:drawing>
          <wp:inline distT="0" distB="0" distL="0" distR="0" wp14:anchorId="163CA349" wp14:editId="1D687378">
            <wp:extent cx="4067175" cy="1433195"/>
            <wp:effectExtent l="0" t="0" r="9525" b="0"/>
            <wp:docPr id="1225213913" name="Picture 2" descr="An example of the existing SDH network gradually replaced by an MT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13913" name="Picture 2" descr="An example of the existing SDH network gradually replaced by an MTN networ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67175" cy="1433195"/>
                    </a:xfrm>
                    <a:prstGeom prst="rect">
                      <a:avLst/>
                    </a:prstGeom>
                    <a:noFill/>
                    <a:ln>
                      <a:noFill/>
                    </a:ln>
                  </pic:spPr>
                </pic:pic>
              </a:graphicData>
            </a:graphic>
          </wp:inline>
        </w:drawing>
      </w:r>
    </w:p>
    <w:p w14:paraId="06271FC5" w14:textId="77777777" w:rsidR="007E3C16" w:rsidRPr="00220DC6" w:rsidRDefault="007E3C16" w:rsidP="005C0083">
      <w:pPr>
        <w:pStyle w:val="FigureNoTitle"/>
        <w:rPr>
          <w:rFonts w:eastAsia="SimSun"/>
          <w:lang w:eastAsia="zh-CN"/>
        </w:rPr>
      </w:pPr>
      <w:bookmarkStart w:id="160" w:name="_Toc204165182"/>
      <w:r w:rsidRPr="00220DC6">
        <w:rPr>
          <w:rFonts w:eastAsia="MS Mincho"/>
        </w:rPr>
        <w:t xml:space="preserve">Figure </w:t>
      </w:r>
      <w:r w:rsidRPr="00220DC6">
        <w:rPr>
          <w:rFonts w:eastAsia="SimSun"/>
          <w:lang w:eastAsia="zh-CN"/>
        </w:rPr>
        <w:t>8-7</w:t>
      </w:r>
      <w:r w:rsidRPr="00220DC6">
        <w:rPr>
          <w:rFonts w:eastAsia="MS Mincho"/>
        </w:rPr>
        <w:t xml:space="preserve"> –</w:t>
      </w:r>
      <w:r w:rsidRPr="00220DC6">
        <w:rPr>
          <w:rFonts w:eastAsia="SimSun"/>
          <w:lang w:eastAsia="zh-CN"/>
        </w:rPr>
        <w:t xml:space="preserve"> </w:t>
      </w:r>
      <w:r w:rsidRPr="00220DC6">
        <w:rPr>
          <w:rFonts w:eastAsia="MS Mincho"/>
        </w:rPr>
        <w:t xml:space="preserve">An example of the existing SDH network </w:t>
      </w:r>
      <w:bookmarkStart w:id="161" w:name="OLE_LINK24"/>
      <w:r w:rsidRPr="00220DC6">
        <w:rPr>
          <w:rFonts w:eastAsia="MS Mincho"/>
        </w:rPr>
        <w:t xml:space="preserve">gradually </w:t>
      </w:r>
      <w:bookmarkEnd w:id="161"/>
      <w:r w:rsidRPr="00220DC6">
        <w:rPr>
          <w:rFonts w:eastAsia="MS Mincho"/>
        </w:rPr>
        <w:t>replaced by an MTN network</w:t>
      </w:r>
      <w:bookmarkEnd w:id="160"/>
    </w:p>
    <w:p w14:paraId="7FF62175" w14:textId="77777777" w:rsidR="007532F6" w:rsidRDefault="007532F6" w:rsidP="009F5E32">
      <w:pPr>
        <w:pStyle w:val="AppendixNoTitle0"/>
      </w:pPr>
      <w:r>
        <w:br w:type="page"/>
      </w:r>
    </w:p>
    <w:p w14:paraId="4652675C" w14:textId="5B41A224" w:rsidR="000F3509" w:rsidRDefault="000F3509" w:rsidP="009F5E32">
      <w:pPr>
        <w:pStyle w:val="AppendixNoTitle0"/>
      </w:pPr>
      <w:bookmarkStart w:id="162" w:name="_Toc228172997"/>
      <w:r w:rsidRPr="00993202">
        <w:lastRenderedPageBreak/>
        <w:t>Bibliography</w:t>
      </w:r>
      <w:bookmarkEnd w:id="162"/>
    </w:p>
    <w:p w14:paraId="6C5C6950" w14:textId="77777777" w:rsidR="009F5E32" w:rsidRPr="009F5E32" w:rsidRDefault="009F5E32" w:rsidP="009F5E32">
      <w:pPr>
        <w:pStyle w:val="Normalaftertitle"/>
      </w:pPr>
    </w:p>
    <w:p w14:paraId="1AC7CFB5" w14:textId="53D6CD9B" w:rsidR="000F3509" w:rsidRPr="00220DC6" w:rsidRDefault="000F3509" w:rsidP="00993202">
      <w:pPr>
        <w:ind w:left="2880" w:hanging="2880"/>
        <w:jc w:val="left"/>
      </w:pPr>
      <w:r w:rsidRPr="00220DC6">
        <w:rPr>
          <w:rFonts w:eastAsia="MS Mincho"/>
          <w:lang w:eastAsia="zh-CN"/>
        </w:rPr>
        <w:t>[b-CCSA-2019-1213T-YD]</w:t>
      </w:r>
      <w:r w:rsidR="00F06659" w:rsidRPr="00220DC6">
        <w:rPr>
          <w:rFonts w:eastAsia="MS Mincho"/>
          <w:lang w:eastAsia="zh-CN"/>
        </w:rPr>
        <w:tab/>
        <w:t xml:space="preserve">CCSA-2019-1213T-YD (2019), </w:t>
      </w:r>
      <w:r w:rsidR="00F06659" w:rsidRPr="00220DC6">
        <w:rPr>
          <w:rFonts w:eastAsia="MS Mincho"/>
          <w:i/>
          <w:iCs/>
          <w:lang w:eastAsia="zh-CN"/>
        </w:rPr>
        <w:t>General Technical Requirements for Slicing Packet Network</w:t>
      </w:r>
      <w:r w:rsidR="00DC447E" w:rsidRPr="00220DC6">
        <w:rPr>
          <w:rFonts w:eastAsia="MS Mincho"/>
          <w:i/>
          <w:iCs/>
          <w:lang w:eastAsia="zh-CN"/>
        </w:rPr>
        <w:t xml:space="preserve"> </w:t>
      </w:r>
      <w:r w:rsidR="00F06659" w:rsidRPr="00220DC6">
        <w:rPr>
          <w:rFonts w:eastAsia="MS Mincho"/>
          <w:lang w:eastAsia="zh-CN"/>
        </w:rPr>
        <w:t>(</w:t>
      </w:r>
      <w:r w:rsidR="00F06659" w:rsidRPr="00220DC6">
        <w:rPr>
          <w:rFonts w:eastAsia="MS Mincho"/>
          <w:i/>
          <w:iCs/>
          <w:lang w:eastAsia="zh-CN"/>
        </w:rPr>
        <w:t>SPN</w:t>
      </w:r>
      <w:r w:rsidR="00F06659" w:rsidRPr="00220DC6">
        <w:rPr>
          <w:rFonts w:eastAsia="MS Mincho"/>
          <w:lang w:eastAsia="zh-CN"/>
        </w:rPr>
        <w:t>).</w:t>
      </w:r>
      <w:r w:rsidR="00DC447E" w:rsidRPr="00220DC6">
        <w:rPr>
          <w:rFonts w:eastAsia="MS Mincho"/>
          <w:lang w:eastAsia="zh-CN"/>
        </w:rPr>
        <w:t xml:space="preserve"> </w:t>
      </w:r>
      <w:r w:rsidR="00220DC6">
        <w:rPr>
          <w:rFonts w:eastAsia="MS Mincho"/>
          <w:lang w:eastAsia="zh-CN"/>
        </w:rPr>
        <w:br/>
      </w:r>
      <w:r w:rsidR="00DC447E" w:rsidRPr="00220DC6">
        <w:rPr>
          <w:rFonts w:eastAsia="MS Mincho"/>
          <w:lang w:eastAsia="zh-CN"/>
        </w:rPr>
        <w:t>&lt;</w:t>
      </w:r>
      <w:hyperlink r:id="rId64" w:history="1">
        <w:r w:rsidR="00DC447E" w:rsidRPr="00993202">
          <w:rPr>
            <w:rStyle w:val="Hyperlink"/>
            <w:rFonts w:ascii="Arial" w:eastAsia="MS Mincho" w:hAnsi="Arial" w:cs="Arial"/>
            <w:sz w:val="16"/>
            <w:szCs w:val="16"/>
          </w:rPr>
          <w:t>https://www.ccsa.org.cn/</w:t>
        </w:r>
      </w:hyperlink>
      <w:r w:rsidR="00DC447E" w:rsidRPr="00220DC6">
        <w:rPr>
          <w:rFonts w:eastAsia="MS Mincho"/>
          <w:lang w:eastAsia="zh-CN"/>
        </w:rPr>
        <w:t>&gt;</w:t>
      </w:r>
    </w:p>
    <w:p w14:paraId="2648D0A6" w14:textId="77777777" w:rsidR="000F3509" w:rsidRPr="00220DC6" w:rsidRDefault="000F3509">
      <w:pPr>
        <w:jc w:val="center"/>
      </w:pPr>
    </w:p>
    <w:bookmarkEnd w:id="0"/>
    <w:bookmarkEnd w:id="1"/>
    <w:bookmarkEnd w:id="2"/>
    <w:p w14:paraId="12E62128" w14:textId="7BEBA74B" w:rsidR="007E3C16" w:rsidRPr="00220DC6" w:rsidRDefault="009F5E32" w:rsidP="009F5E32">
      <w:pPr>
        <w:jc w:val="center"/>
      </w:pPr>
      <w:r>
        <w:t>___________</w:t>
      </w:r>
    </w:p>
    <w:sectPr w:rsidR="007E3C16" w:rsidRPr="00220DC6" w:rsidSect="007C077C">
      <w:headerReference w:type="even" r:id="rId65"/>
      <w:headerReference w:type="default" r:id="rId66"/>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323D6" w14:textId="77777777" w:rsidR="00E064D8" w:rsidRDefault="00E064D8">
      <w:pPr>
        <w:spacing w:before="0"/>
      </w:pPr>
      <w:r>
        <w:separator/>
      </w:r>
    </w:p>
  </w:endnote>
  <w:endnote w:type="continuationSeparator" w:id="0">
    <w:p w14:paraId="486218B0" w14:textId="77777777" w:rsidR="00E064D8" w:rsidRDefault="00E064D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
    <w:altName w:val="Yu Gothic"/>
    <w:charset w:val="80"/>
    <w:family w:val="auto"/>
    <w:pitch w:val="default"/>
    <w:sig w:usb0="00000000" w:usb1="00000000" w:usb2="00000010" w:usb3="00000000" w:csb0="00020000"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D5B7A" w14:textId="77777777" w:rsidR="007E3C16" w:rsidRDefault="007E3C16"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89694" w14:textId="3AA7FDE5" w:rsidR="007E3C16" w:rsidRPr="008F0E27" w:rsidRDefault="007E3C16"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Pr>
        <w:b/>
        <w:bCs/>
      </w:rPr>
      <w:t>GSTP-MTN (2025</w:t>
    </w:r>
    <w:r w:rsidR="00F22FDE">
      <w:rPr>
        <w:rFonts w:eastAsiaTheme="minorEastAsia" w:hint="eastAsia"/>
        <w:b/>
        <w:bCs/>
        <w:lang w:eastAsia="zh-CN"/>
      </w:rPr>
      <w:t>-10</w:t>
    </w:r>
    <w:r>
      <w:rPr>
        <w:b/>
        <w:bC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790E1" w14:textId="7DCDAE02" w:rsidR="007E3C16" w:rsidRPr="008F0E27" w:rsidRDefault="007E3C16" w:rsidP="008F0E27">
    <w:pPr>
      <w:pStyle w:val="Footer"/>
      <w:tabs>
        <w:tab w:val="clear" w:pos="5954"/>
        <w:tab w:val="right" w:pos="8789"/>
      </w:tabs>
      <w:jc w:val="right"/>
      <w:rPr>
        <w:b/>
        <w:bCs/>
      </w:rPr>
    </w:pPr>
    <w:r w:rsidRPr="00926B6C">
      <w:rPr>
        <w:b/>
        <w:bCs/>
      </w:rPr>
      <w:tab/>
    </w:r>
    <w:r>
      <w:rPr>
        <w:b/>
        <w:bCs/>
      </w:rPr>
      <w:t>GSTP-MTN (2025</w:t>
    </w:r>
    <w:r w:rsidR="00F22FDE">
      <w:rPr>
        <w:rFonts w:eastAsiaTheme="minorEastAsia" w:hint="eastAsia"/>
        <w:b/>
        <w:bCs/>
        <w:lang w:eastAsia="zh-CN"/>
      </w:rPr>
      <w:t>-10</w:t>
    </w:r>
    <w:r>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96CC3" w14:textId="77777777" w:rsidR="00E064D8" w:rsidRDefault="00E064D8">
      <w:pPr>
        <w:spacing w:before="0"/>
      </w:pPr>
      <w:r>
        <w:separator/>
      </w:r>
    </w:p>
  </w:footnote>
  <w:footnote w:type="continuationSeparator" w:id="0">
    <w:p w14:paraId="2BF62D44" w14:textId="77777777" w:rsidR="00E064D8" w:rsidRDefault="00E064D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625DD" w14:textId="77777777" w:rsidR="007E3C16" w:rsidRDefault="007E3C1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13066" w14:textId="77777777" w:rsidR="007E3C16" w:rsidRDefault="007E3C16"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49B29" w14:textId="77777777" w:rsidR="007E3C16" w:rsidRDefault="007E3C16">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02EEC" w14:textId="77777777" w:rsidR="00352B28" w:rsidRDefault="00352B28">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4156A" w14:textId="2AA35A88" w:rsidR="005F4C45" w:rsidRPr="005F4C45" w:rsidRDefault="005F4C45" w:rsidP="005F4C45">
    <w:pPr>
      <w:pStyle w:val="Header"/>
      <w:spacing w:after="120"/>
      <w:rPr>
        <w:rFonts w:eastAsia="MS Mincho"/>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9883D12"/>
    <w:multiLevelType w:val="singleLevel"/>
    <w:tmpl w:val="C9883D12"/>
    <w:lvl w:ilvl="0">
      <w:start w:val="1"/>
      <w:numFmt w:val="bullet"/>
      <w:lvlText w:val=""/>
      <w:lvlJc w:val="left"/>
      <w:pPr>
        <w:ind w:left="420" w:hanging="420"/>
      </w:pPr>
      <w:rPr>
        <w:rFonts w:ascii="Wingdings" w:hAnsi="Wingdings" w:hint="default"/>
        <w:sz w:val="16"/>
        <w:szCs w:val="16"/>
      </w:rPr>
    </w:lvl>
  </w:abstractNum>
  <w:abstractNum w:abstractNumId="1" w15:restartNumberingAfterBreak="0">
    <w:nsid w:val="4EC82262"/>
    <w:multiLevelType w:val="multilevel"/>
    <w:tmpl w:val="4EC8226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29A1C69"/>
    <w:multiLevelType w:val="multilevel"/>
    <w:tmpl w:val="529A1C69"/>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C863C62"/>
    <w:multiLevelType w:val="multilevel"/>
    <w:tmpl w:val="5C863C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67F74A92"/>
    <w:multiLevelType w:val="multilevel"/>
    <w:tmpl w:val="67F74A9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204363465">
    <w:abstractNumId w:val="5"/>
  </w:num>
  <w:num w:numId="2" w16cid:durableId="853692543">
    <w:abstractNumId w:val="3"/>
  </w:num>
  <w:num w:numId="3" w16cid:durableId="853424280">
    <w:abstractNumId w:val="4"/>
  </w:num>
  <w:num w:numId="4" w16cid:durableId="1915628733">
    <w:abstractNumId w:val="1"/>
  </w:num>
  <w:num w:numId="5" w16cid:durableId="1631783875">
    <w:abstractNumId w:val="0"/>
  </w:num>
  <w:num w:numId="6" w16cid:durableId="3521549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linkStyles/>
  <w:defaultTabStop w:val="720"/>
  <w:hyphenationZone w:val="425"/>
  <w:evenAndOddHeader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6E1"/>
    <w:rsid w:val="00001E3E"/>
    <w:rsid w:val="00014F69"/>
    <w:rsid w:val="000171DB"/>
    <w:rsid w:val="00023D9A"/>
    <w:rsid w:val="00032143"/>
    <w:rsid w:val="0003582E"/>
    <w:rsid w:val="00043D75"/>
    <w:rsid w:val="0004719C"/>
    <w:rsid w:val="0005055D"/>
    <w:rsid w:val="000544D7"/>
    <w:rsid w:val="00056E4D"/>
    <w:rsid w:val="00057000"/>
    <w:rsid w:val="00057094"/>
    <w:rsid w:val="000640E0"/>
    <w:rsid w:val="00065D5F"/>
    <w:rsid w:val="00076112"/>
    <w:rsid w:val="00076E9C"/>
    <w:rsid w:val="00086D80"/>
    <w:rsid w:val="00086F85"/>
    <w:rsid w:val="00092927"/>
    <w:rsid w:val="00093AFC"/>
    <w:rsid w:val="00095B2F"/>
    <w:rsid w:val="000966A8"/>
    <w:rsid w:val="00097D82"/>
    <w:rsid w:val="000A07B7"/>
    <w:rsid w:val="000A5CA2"/>
    <w:rsid w:val="000A5D5C"/>
    <w:rsid w:val="000B1AF8"/>
    <w:rsid w:val="000B65BB"/>
    <w:rsid w:val="000C1742"/>
    <w:rsid w:val="000D2DD9"/>
    <w:rsid w:val="000D2E7A"/>
    <w:rsid w:val="000E6083"/>
    <w:rsid w:val="000E6125"/>
    <w:rsid w:val="000E6621"/>
    <w:rsid w:val="000E6B48"/>
    <w:rsid w:val="000F06F5"/>
    <w:rsid w:val="000F14D4"/>
    <w:rsid w:val="000F3415"/>
    <w:rsid w:val="000F3509"/>
    <w:rsid w:val="000F41D7"/>
    <w:rsid w:val="00100BAF"/>
    <w:rsid w:val="0010596D"/>
    <w:rsid w:val="00113A65"/>
    <w:rsid w:val="00113DBE"/>
    <w:rsid w:val="001157F8"/>
    <w:rsid w:val="00117EAF"/>
    <w:rsid w:val="001200A6"/>
    <w:rsid w:val="00121DB5"/>
    <w:rsid w:val="00122C51"/>
    <w:rsid w:val="001251DA"/>
    <w:rsid w:val="00125432"/>
    <w:rsid w:val="00131A7B"/>
    <w:rsid w:val="0013430D"/>
    <w:rsid w:val="00134D03"/>
    <w:rsid w:val="001367AD"/>
    <w:rsid w:val="00136DDD"/>
    <w:rsid w:val="00137F40"/>
    <w:rsid w:val="00144BDF"/>
    <w:rsid w:val="00145858"/>
    <w:rsid w:val="001458C5"/>
    <w:rsid w:val="001525F0"/>
    <w:rsid w:val="00155BDF"/>
    <w:rsid w:val="00155DDC"/>
    <w:rsid w:val="00171246"/>
    <w:rsid w:val="00171C78"/>
    <w:rsid w:val="00175D7A"/>
    <w:rsid w:val="00176592"/>
    <w:rsid w:val="00180B2A"/>
    <w:rsid w:val="00185DE1"/>
    <w:rsid w:val="001871EC"/>
    <w:rsid w:val="00190EBE"/>
    <w:rsid w:val="0019467D"/>
    <w:rsid w:val="001947D1"/>
    <w:rsid w:val="001974C7"/>
    <w:rsid w:val="001A05BC"/>
    <w:rsid w:val="001A20C3"/>
    <w:rsid w:val="001A3C8E"/>
    <w:rsid w:val="001A670F"/>
    <w:rsid w:val="001A7372"/>
    <w:rsid w:val="001B10D7"/>
    <w:rsid w:val="001B6A45"/>
    <w:rsid w:val="001B7BAD"/>
    <w:rsid w:val="001C19F5"/>
    <w:rsid w:val="001C3FB7"/>
    <w:rsid w:val="001C62B8"/>
    <w:rsid w:val="001D22D8"/>
    <w:rsid w:val="001D4296"/>
    <w:rsid w:val="001D445A"/>
    <w:rsid w:val="001D5C03"/>
    <w:rsid w:val="001D6B2B"/>
    <w:rsid w:val="001E03BC"/>
    <w:rsid w:val="001E4247"/>
    <w:rsid w:val="001E7B0E"/>
    <w:rsid w:val="001F141D"/>
    <w:rsid w:val="001F298D"/>
    <w:rsid w:val="0020011F"/>
    <w:rsid w:val="00200A06"/>
    <w:rsid w:val="00200A98"/>
    <w:rsid w:val="00201AFA"/>
    <w:rsid w:val="00213C3B"/>
    <w:rsid w:val="00220044"/>
    <w:rsid w:val="0022083F"/>
    <w:rsid w:val="00220DC6"/>
    <w:rsid w:val="002229F1"/>
    <w:rsid w:val="00222A82"/>
    <w:rsid w:val="002254FD"/>
    <w:rsid w:val="00233F75"/>
    <w:rsid w:val="00234CC8"/>
    <w:rsid w:val="00243262"/>
    <w:rsid w:val="00244B33"/>
    <w:rsid w:val="00245DAE"/>
    <w:rsid w:val="00247118"/>
    <w:rsid w:val="00251288"/>
    <w:rsid w:val="002526D9"/>
    <w:rsid w:val="00253DBE"/>
    <w:rsid w:val="00253DC6"/>
    <w:rsid w:val="0025489C"/>
    <w:rsid w:val="00260C5E"/>
    <w:rsid w:val="002622FA"/>
    <w:rsid w:val="00263518"/>
    <w:rsid w:val="0026493E"/>
    <w:rsid w:val="00267D6B"/>
    <w:rsid w:val="00270D8A"/>
    <w:rsid w:val="00271D16"/>
    <w:rsid w:val="002759E7"/>
    <w:rsid w:val="00277326"/>
    <w:rsid w:val="00280812"/>
    <w:rsid w:val="00285C31"/>
    <w:rsid w:val="00285C54"/>
    <w:rsid w:val="00286A3D"/>
    <w:rsid w:val="002A0739"/>
    <w:rsid w:val="002A11C4"/>
    <w:rsid w:val="002A33D6"/>
    <w:rsid w:val="002A399B"/>
    <w:rsid w:val="002B07A6"/>
    <w:rsid w:val="002C26C0"/>
    <w:rsid w:val="002C2BC5"/>
    <w:rsid w:val="002C3B56"/>
    <w:rsid w:val="002C458E"/>
    <w:rsid w:val="002D6F92"/>
    <w:rsid w:val="002E0407"/>
    <w:rsid w:val="002E20C7"/>
    <w:rsid w:val="002E639C"/>
    <w:rsid w:val="002E79CB"/>
    <w:rsid w:val="002F0471"/>
    <w:rsid w:val="002F1714"/>
    <w:rsid w:val="002F590C"/>
    <w:rsid w:val="002F7F55"/>
    <w:rsid w:val="003000DB"/>
    <w:rsid w:val="00300C98"/>
    <w:rsid w:val="00301BE3"/>
    <w:rsid w:val="0030745F"/>
    <w:rsid w:val="00310FD0"/>
    <w:rsid w:val="00313B0C"/>
    <w:rsid w:val="00314630"/>
    <w:rsid w:val="0032090A"/>
    <w:rsid w:val="00321CDE"/>
    <w:rsid w:val="00322483"/>
    <w:rsid w:val="00322D93"/>
    <w:rsid w:val="00324710"/>
    <w:rsid w:val="0032521C"/>
    <w:rsid w:val="00327DCF"/>
    <w:rsid w:val="0033225C"/>
    <w:rsid w:val="00333E15"/>
    <w:rsid w:val="003341E4"/>
    <w:rsid w:val="0034426C"/>
    <w:rsid w:val="0034547F"/>
    <w:rsid w:val="00352A11"/>
    <w:rsid w:val="00352B28"/>
    <w:rsid w:val="00352D11"/>
    <w:rsid w:val="0035408B"/>
    <w:rsid w:val="003549E2"/>
    <w:rsid w:val="003556AC"/>
    <w:rsid w:val="003571BC"/>
    <w:rsid w:val="0036090C"/>
    <w:rsid w:val="00362C06"/>
    <w:rsid w:val="00363349"/>
    <w:rsid w:val="0036416E"/>
    <w:rsid w:val="00364979"/>
    <w:rsid w:val="0037202F"/>
    <w:rsid w:val="00372DA5"/>
    <w:rsid w:val="00376289"/>
    <w:rsid w:val="00382DA5"/>
    <w:rsid w:val="00385B9C"/>
    <w:rsid w:val="00385FB5"/>
    <w:rsid w:val="0038715D"/>
    <w:rsid w:val="003871E4"/>
    <w:rsid w:val="00392E84"/>
    <w:rsid w:val="00394556"/>
    <w:rsid w:val="00394DBF"/>
    <w:rsid w:val="003957A6"/>
    <w:rsid w:val="00396649"/>
    <w:rsid w:val="003A0301"/>
    <w:rsid w:val="003A43EF"/>
    <w:rsid w:val="003A4D5E"/>
    <w:rsid w:val="003B0DB1"/>
    <w:rsid w:val="003B3641"/>
    <w:rsid w:val="003B4342"/>
    <w:rsid w:val="003B702D"/>
    <w:rsid w:val="003C7445"/>
    <w:rsid w:val="003D1DD3"/>
    <w:rsid w:val="003D366B"/>
    <w:rsid w:val="003D6E82"/>
    <w:rsid w:val="003E18DB"/>
    <w:rsid w:val="003E1C25"/>
    <w:rsid w:val="003E39A2"/>
    <w:rsid w:val="003E57AB"/>
    <w:rsid w:val="003E5F14"/>
    <w:rsid w:val="003F0CC8"/>
    <w:rsid w:val="003F2BED"/>
    <w:rsid w:val="003F4D61"/>
    <w:rsid w:val="003F7EFB"/>
    <w:rsid w:val="00400018"/>
    <w:rsid w:val="00400B49"/>
    <w:rsid w:val="00400C6F"/>
    <w:rsid w:val="00400DAD"/>
    <w:rsid w:val="004108DA"/>
    <w:rsid w:val="00410E7E"/>
    <w:rsid w:val="00412B4B"/>
    <w:rsid w:val="00413DF9"/>
    <w:rsid w:val="00414123"/>
    <w:rsid w:val="004171BB"/>
    <w:rsid w:val="00426B9F"/>
    <w:rsid w:val="00430B21"/>
    <w:rsid w:val="00437283"/>
    <w:rsid w:val="00440342"/>
    <w:rsid w:val="0044095E"/>
    <w:rsid w:val="004413D8"/>
    <w:rsid w:val="00443878"/>
    <w:rsid w:val="0044447D"/>
    <w:rsid w:val="00451169"/>
    <w:rsid w:val="004539A8"/>
    <w:rsid w:val="00462581"/>
    <w:rsid w:val="004677D0"/>
    <w:rsid w:val="004702A8"/>
    <w:rsid w:val="004712CA"/>
    <w:rsid w:val="0047422E"/>
    <w:rsid w:val="00476BF9"/>
    <w:rsid w:val="004848A0"/>
    <w:rsid w:val="00485DD2"/>
    <w:rsid w:val="00492B52"/>
    <w:rsid w:val="00493C96"/>
    <w:rsid w:val="0049674B"/>
    <w:rsid w:val="004A1382"/>
    <w:rsid w:val="004A1E50"/>
    <w:rsid w:val="004A3654"/>
    <w:rsid w:val="004A775E"/>
    <w:rsid w:val="004B04E8"/>
    <w:rsid w:val="004C0673"/>
    <w:rsid w:val="004C081E"/>
    <w:rsid w:val="004C4E4E"/>
    <w:rsid w:val="004C55C0"/>
    <w:rsid w:val="004C7673"/>
    <w:rsid w:val="004D4165"/>
    <w:rsid w:val="004D55C0"/>
    <w:rsid w:val="004E504D"/>
    <w:rsid w:val="004E548A"/>
    <w:rsid w:val="004F0AAF"/>
    <w:rsid w:val="004F3816"/>
    <w:rsid w:val="004F500A"/>
    <w:rsid w:val="00504B59"/>
    <w:rsid w:val="005060B4"/>
    <w:rsid w:val="005069D8"/>
    <w:rsid w:val="00514403"/>
    <w:rsid w:val="00521FFF"/>
    <w:rsid w:val="00522121"/>
    <w:rsid w:val="0052230C"/>
    <w:rsid w:val="005226AA"/>
    <w:rsid w:val="00536FFA"/>
    <w:rsid w:val="00540235"/>
    <w:rsid w:val="005428D5"/>
    <w:rsid w:val="00543D41"/>
    <w:rsid w:val="00544BAD"/>
    <w:rsid w:val="00545472"/>
    <w:rsid w:val="00546F59"/>
    <w:rsid w:val="0055718A"/>
    <w:rsid w:val="005571A4"/>
    <w:rsid w:val="00557A2B"/>
    <w:rsid w:val="005644A8"/>
    <w:rsid w:val="00566733"/>
    <w:rsid w:val="00566EDA"/>
    <w:rsid w:val="0057081A"/>
    <w:rsid w:val="0057241A"/>
    <w:rsid w:val="00572654"/>
    <w:rsid w:val="00574B08"/>
    <w:rsid w:val="0058214A"/>
    <w:rsid w:val="00583ECF"/>
    <w:rsid w:val="00590606"/>
    <w:rsid w:val="00591E03"/>
    <w:rsid w:val="00596561"/>
    <w:rsid w:val="005976A1"/>
    <w:rsid w:val="005A34E7"/>
    <w:rsid w:val="005A36DF"/>
    <w:rsid w:val="005A5734"/>
    <w:rsid w:val="005A71A3"/>
    <w:rsid w:val="005B5629"/>
    <w:rsid w:val="005C0083"/>
    <w:rsid w:val="005C0300"/>
    <w:rsid w:val="005C27A2"/>
    <w:rsid w:val="005D05FE"/>
    <w:rsid w:val="005D4FEB"/>
    <w:rsid w:val="005E0E6C"/>
    <w:rsid w:val="005E1B04"/>
    <w:rsid w:val="005F2D79"/>
    <w:rsid w:val="005F36A4"/>
    <w:rsid w:val="005F4B6A"/>
    <w:rsid w:val="005F4C45"/>
    <w:rsid w:val="005F6EED"/>
    <w:rsid w:val="005F7CEF"/>
    <w:rsid w:val="006010F3"/>
    <w:rsid w:val="00606682"/>
    <w:rsid w:val="00614096"/>
    <w:rsid w:val="00615A0A"/>
    <w:rsid w:val="00620D56"/>
    <w:rsid w:val="00624908"/>
    <w:rsid w:val="006301BC"/>
    <w:rsid w:val="00632B50"/>
    <w:rsid w:val="006333D4"/>
    <w:rsid w:val="00633682"/>
    <w:rsid w:val="006369B2"/>
    <w:rsid w:val="0063718D"/>
    <w:rsid w:val="00647525"/>
    <w:rsid w:val="00647A58"/>
    <w:rsid w:val="00647A71"/>
    <w:rsid w:val="00653AD0"/>
    <w:rsid w:val="006570B0"/>
    <w:rsid w:val="0066022F"/>
    <w:rsid w:val="00665165"/>
    <w:rsid w:val="006738FA"/>
    <w:rsid w:val="00675F77"/>
    <w:rsid w:val="006823F3"/>
    <w:rsid w:val="0069210B"/>
    <w:rsid w:val="00695DD7"/>
    <w:rsid w:val="006A1F9E"/>
    <w:rsid w:val="006A4055"/>
    <w:rsid w:val="006A7C27"/>
    <w:rsid w:val="006B2FE4"/>
    <w:rsid w:val="006B37B0"/>
    <w:rsid w:val="006B4976"/>
    <w:rsid w:val="006C3D0C"/>
    <w:rsid w:val="006C499F"/>
    <w:rsid w:val="006C5641"/>
    <w:rsid w:val="006D1089"/>
    <w:rsid w:val="006D1B86"/>
    <w:rsid w:val="006D43A3"/>
    <w:rsid w:val="006D4F1F"/>
    <w:rsid w:val="006D62D2"/>
    <w:rsid w:val="006D7355"/>
    <w:rsid w:val="006D78EE"/>
    <w:rsid w:val="006E3890"/>
    <w:rsid w:val="006E51DD"/>
    <w:rsid w:val="006E6820"/>
    <w:rsid w:val="006F78FE"/>
    <w:rsid w:val="006F7DEE"/>
    <w:rsid w:val="00701E23"/>
    <w:rsid w:val="00701F99"/>
    <w:rsid w:val="007030D2"/>
    <w:rsid w:val="00704023"/>
    <w:rsid w:val="0071121C"/>
    <w:rsid w:val="00711284"/>
    <w:rsid w:val="00715CA6"/>
    <w:rsid w:val="00722466"/>
    <w:rsid w:val="0072618B"/>
    <w:rsid w:val="0072731E"/>
    <w:rsid w:val="00730F6F"/>
    <w:rsid w:val="00731135"/>
    <w:rsid w:val="007324AF"/>
    <w:rsid w:val="007365A3"/>
    <w:rsid w:val="007409B4"/>
    <w:rsid w:val="00741974"/>
    <w:rsid w:val="00746A66"/>
    <w:rsid w:val="007521D3"/>
    <w:rsid w:val="007532F6"/>
    <w:rsid w:val="00754035"/>
    <w:rsid w:val="0075525E"/>
    <w:rsid w:val="00756D3D"/>
    <w:rsid w:val="007635B5"/>
    <w:rsid w:val="00766612"/>
    <w:rsid w:val="00773F76"/>
    <w:rsid w:val="00776752"/>
    <w:rsid w:val="007806C2"/>
    <w:rsid w:val="00781FEE"/>
    <w:rsid w:val="007903F8"/>
    <w:rsid w:val="00794F4F"/>
    <w:rsid w:val="007974BE"/>
    <w:rsid w:val="007A0916"/>
    <w:rsid w:val="007A0DFD"/>
    <w:rsid w:val="007A29E8"/>
    <w:rsid w:val="007B3DCE"/>
    <w:rsid w:val="007B6F51"/>
    <w:rsid w:val="007B7AC8"/>
    <w:rsid w:val="007C077C"/>
    <w:rsid w:val="007C6D7B"/>
    <w:rsid w:val="007C7122"/>
    <w:rsid w:val="007D0754"/>
    <w:rsid w:val="007D08D0"/>
    <w:rsid w:val="007D33DB"/>
    <w:rsid w:val="007D3F11"/>
    <w:rsid w:val="007E2C69"/>
    <w:rsid w:val="007E3C16"/>
    <w:rsid w:val="007E53E4"/>
    <w:rsid w:val="007E5BFD"/>
    <w:rsid w:val="007E656A"/>
    <w:rsid w:val="007F3CAA"/>
    <w:rsid w:val="007F4415"/>
    <w:rsid w:val="007F46EF"/>
    <w:rsid w:val="007F664D"/>
    <w:rsid w:val="007F7907"/>
    <w:rsid w:val="00801F3C"/>
    <w:rsid w:val="00801F7A"/>
    <w:rsid w:val="00803EBB"/>
    <w:rsid w:val="00804AB2"/>
    <w:rsid w:val="008105F2"/>
    <w:rsid w:val="00815F2C"/>
    <w:rsid w:val="00816B35"/>
    <w:rsid w:val="008179FF"/>
    <w:rsid w:val="00817D6A"/>
    <w:rsid w:val="008207BE"/>
    <w:rsid w:val="008277CE"/>
    <w:rsid w:val="00835377"/>
    <w:rsid w:val="00837203"/>
    <w:rsid w:val="00842137"/>
    <w:rsid w:val="0084657E"/>
    <w:rsid w:val="00847B5A"/>
    <w:rsid w:val="0085306D"/>
    <w:rsid w:val="00853F5F"/>
    <w:rsid w:val="0085456F"/>
    <w:rsid w:val="00855FBD"/>
    <w:rsid w:val="008577CF"/>
    <w:rsid w:val="008623ED"/>
    <w:rsid w:val="00862F41"/>
    <w:rsid w:val="0086744C"/>
    <w:rsid w:val="00871603"/>
    <w:rsid w:val="0087571D"/>
    <w:rsid w:val="008759A2"/>
    <w:rsid w:val="00875AA6"/>
    <w:rsid w:val="00880944"/>
    <w:rsid w:val="008819B6"/>
    <w:rsid w:val="00884AB5"/>
    <w:rsid w:val="00886A41"/>
    <w:rsid w:val="00890374"/>
    <w:rsid w:val="0089088E"/>
    <w:rsid w:val="00892297"/>
    <w:rsid w:val="008964D6"/>
    <w:rsid w:val="008A08D2"/>
    <w:rsid w:val="008A22B8"/>
    <w:rsid w:val="008B255A"/>
    <w:rsid w:val="008B5123"/>
    <w:rsid w:val="008B65CD"/>
    <w:rsid w:val="008D0EFB"/>
    <w:rsid w:val="008D2B84"/>
    <w:rsid w:val="008E0172"/>
    <w:rsid w:val="008E329C"/>
    <w:rsid w:val="008E37EB"/>
    <w:rsid w:val="008E4A6A"/>
    <w:rsid w:val="008E5E14"/>
    <w:rsid w:val="008F1AF2"/>
    <w:rsid w:val="008F3FFE"/>
    <w:rsid w:val="008F7850"/>
    <w:rsid w:val="00901E03"/>
    <w:rsid w:val="00907C6D"/>
    <w:rsid w:val="00907F3E"/>
    <w:rsid w:val="00911F1C"/>
    <w:rsid w:val="009123BB"/>
    <w:rsid w:val="0092217D"/>
    <w:rsid w:val="00923800"/>
    <w:rsid w:val="00924061"/>
    <w:rsid w:val="009308D1"/>
    <w:rsid w:val="009357EB"/>
    <w:rsid w:val="00935955"/>
    <w:rsid w:val="00936852"/>
    <w:rsid w:val="0094045D"/>
    <w:rsid w:val="009406B5"/>
    <w:rsid w:val="00940990"/>
    <w:rsid w:val="00941192"/>
    <w:rsid w:val="00946166"/>
    <w:rsid w:val="00951DBE"/>
    <w:rsid w:val="00953DB8"/>
    <w:rsid w:val="00954868"/>
    <w:rsid w:val="00961042"/>
    <w:rsid w:val="00961901"/>
    <w:rsid w:val="009647C5"/>
    <w:rsid w:val="0097539F"/>
    <w:rsid w:val="00977199"/>
    <w:rsid w:val="00983164"/>
    <w:rsid w:val="0098475A"/>
    <w:rsid w:val="00993202"/>
    <w:rsid w:val="0099480A"/>
    <w:rsid w:val="00994ED3"/>
    <w:rsid w:val="009972EF"/>
    <w:rsid w:val="009A1580"/>
    <w:rsid w:val="009A1B56"/>
    <w:rsid w:val="009A289E"/>
    <w:rsid w:val="009A493B"/>
    <w:rsid w:val="009A5154"/>
    <w:rsid w:val="009A63CA"/>
    <w:rsid w:val="009B2991"/>
    <w:rsid w:val="009B5035"/>
    <w:rsid w:val="009B5864"/>
    <w:rsid w:val="009C3160"/>
    <w:rsid w:val="009D644B"/>
    <w:rsid w:val="009D6626"/>
    <w:rsid w:val="009E1014"/>
    <w:rsid w:val="009E5822"/>
    <w:rsid w:val="009E766E"/>
    <w:rsid w:val="009E7D72"/>
    <w:rsid w:val="009F14D1"/>
    <w:rsid w:val="009F1960"/>
    <w:rsid w:val="009F5E32"/>
    <w:rsid w:val="009F64E7"/>
    <w:rsid w:val="009F715E"/>
    <w:rsid w:val="009F718C"/>
    <w:rsid w:val="00A0071B"/>
    <w:rsid w:val="00A02CC0"/>
    <w:rsid w:val="00A07836"/>
    <w:rsid w:val="00A108E0"/>
    <w:rsid w:val="00A10DBB"/>
    <w:rsid w:val="00A11720"/>
    <w:rsid w:val="00A21247"/>
    <w:rsid w:val="00A24325"/>
    <w:rsid w:val="00A306B6"/>
    <w:rsid w:val="00A31D18"/>
    <w:rsid w:val="00A31D47"/>
    <w:rsid w:val="00A4013E"/>
    <w:rsid w:val="00A4045F"/>
    <w:rsid w:val="00A40D31"/>
    <w:rsid w:val="00A427CD"/>
    <w:rsid w:val="00A45C11"/>
    <w:rsid w:val="00A45FEE"/>
    <w:rsid w:val="00A4600B"/>
    <w:rsid w:val="00A50506"/>
    <w:rsid w:val="00A51EF0"/>
    <w:rsid w:val="00A5549E"/>
    <w:rsid w:val="00A66B23"/>
    <w:rsid w:val="00A67A81"/>
    <w:rsid w:val="00A7071D"/>
    <w:rsid w:val="00A71B7D"/>
    <w:rsid w:val="00A730A6"/>
    <w:rsid w:val="00A777EF"/>
    <w:rsid w:val="00A92A26"/>
    <w:rsid w:val="00A9636A"/>
    <w:rsid w:val="00A971A0"/>
    <w:rsid w:val="00AA1186"/>
    <w:rsid w:val="00AA1F22"/>
    <w:rsid w:val="00AA20F4"/>
    <w:rsid w:val="00AA3BA1"/>
    <w:rsid w:val="00AB1694"/>
    <w:rsid w:val="00AB2DC6"/>
    <w:rsid w:val="00AB30DA"/>
    <w:rsid w:val="00AC33FA"/>
    <w:rsid w:val="00AD42F9"/>
    <w:rsid w:val="00AE272F"/>
    <w:rsid w:val="00AE56C3"/>
    <w:rsid w:val="00B01A0A"/>
    <w:rsid w:val="00B05821"/>
    <w:rsid w:val="00B05ABA"/>
    <w:rsid w:val="00B1003A"/>
    <w:rsid w:val="00B100D6"/>
    <w:rsid w:val="00B100E6"/>
    <w:rsid w:val="00B11B68"/>
    <w:rsid w:val="00B136D7"/>
    <w:rsid w:val="00B164C9"/>
    <w:rsid w:val="00B2487A"/>
    <w:rsid w:val="00B26C28"/>
    <w:rsid w:val="00B27763"/>
    <w:rsid w:val="00B31FBE"/>
    <w:rsid w:val="00B32A77"/>
    <w:rsid w:val="00B337EB"/>
    <w:rsid w:val="00B36931"/>
    <w:rsid w:val="00B37666"/>
    <w:rsid w:val="00B4174C"/>
    <w:rsid w:val="00B41CA8"/>
    <w:rsid w:val="00B44785"/>
    <w:rsid w:val="00B453F5"/>
    <w:rsid w:val="00B51621"/>
    <w:rsid w:val="00B54393"/>
    <w:rsid w:val="00B61624"/>
    <w:rsid w:val="00B66481"/>
    <w:rsid w:val="00B7189C"/>
    <w:rsid w:val="00B718A5"/>
    <w:rsid w:val="00B8211D"/>
    <w:rsid w:val="00B870C2"/>
    <w:rsid w:val="00B874FD"/>
    <w:rsid w:val="00B93E06"/>
    <w:rsid w:val="00B94272"/>
    <w:rsid w:val="00BA70DF"/>
    <w:rsid w:val="00BA788A"/>
    <w:rsid w:val="00BB32F7"/>
    <w:rsid w:val="00BB4983"/>
    <w:rsid w:val="00BB7597"/>
    <w:rsid w:val="00BC4130"/>
    <w:rsid w:val="00BC62E2"/>
    <w:rsid w:val="00BF0600"/>
    <w:rsid w:val="00BF61BD"/>
    <w:rsid w:val="00C01736"/>
    <w:rsid w:val="00C01AE5"/>
    <w:rsid w:val="00C02FF8"/>
    <w:rsid w:val="00C05A26"/>
    <w:rsid w:val="00C065F6"/>
    <w:rsid w:val="00C06D68"/>
    <w:rsid w:val="00C07C45"/>
    <w:rsid w:val="00C12ADF"/>
    <w:rsid w:val="00C15BCE"/>
    <w:rsid w:val="00C23EF6"/>
    <w:rsid w:val="00C26220"/>
    <w:rsid w:val="00C27A89"/>
    <w:rsid w:val="00C33465"/>
    <w:rsid w:val="00C42125"/>
    <w:rsid w:val="00C43523"/>
    <w:rsid w:val="00C44EB2"/>
    <w:rsid w:val="00C45122"/>
    <w:rsid w:val="00C50342"/>
    <w:rsid w:val="00C521F9"/>
    <w:rsid w:val="00C572CC"/>
    <w:rsid w:val="00C61964"/>
    <w:rsid w:val="00C62814"/>
    <w:rsid w:val="00C63901"/>
    <w:rsid w:val="00C67B25"/>
    <w:rsid w:val="00C67C22"/>
    <w:rsid w:val="00C705AA"/>
    <w:rsid w:val="00C748F7"/>
    <w:rsid w:val="00C74937"/>
    <w:rsid w:val="00C759F2"/>
    <w:rsid w:val="00C922A8"/>
    <w:rsid w:val="00CA3FD3"/>
    <w:rsid w:val="00CB2599"/>
    <w:rsid w:val="00CB714D"/>
    <w:rsid w:val="00CC006D"/>
    <w:rsid w:val="00CC5253"/>
    <w:rsid w:val="00CC56E1"/>
    <w:rsid w:val="00CD2139"/>
    <w:rsid w:val="00CD39E6"/>
    <w:rsid w:val="00CD52CB"/>
    <w:rsid w:val="00CD5598"/>
    <w:rsid w:val="00CD7AF1"/>
    <w:rsid w:val="00CE5986"/>
    <w:rsid w:val="00CE68DC"/>
    <w:rsid w:val="00CF0353"/>
    <w:rsid w:val="00CF341B"/>
    <w:rsid w:val="00CF7EDD"/>
    <w:rsid w:val="00D00439"/>
    <w:rsid w:val="00D00A37"/>
    <w:rsid w:val="00D33A3E"/>
    <w:rsid w:val="00D34716"/>
    <w:rsid w:val="00D46946"/>
    <w:rsid w:val="00D4797A"/>
    <w:rsid w:val="00D51646"/>
    <w:rsid w:val="00D53A99"/>
    <w:rsid w:val="00D5720C"/>
    <w:rsid w:val="00D6380A"/>
    <w:rsid w:val="00D647EF"/>
    <w:rsid w:val="00D656CB"/>
    <w:rsid w:val="00D65EDB"/>
    <w:rsid w:val="00D72A83"/>
    <w:rsid w:val="00D73137"/>
    <w:rsid w:val="00D74629"/>
    <w:rsid w:val="00D8013E"/>
    <w:rsid w:val="00D87F88"/>
    <w:rsid w:val="00D913D9"/>
    <w:rsid w:val="00D92E9F"/>
    <w:rsid w:val="00D977A2"/>
    <w:rsid w:val="00DA1CD8"/>
    <w:rsid w:val="00DA1D47"/>
    <w:rsid w:val="00DB0706"/>
    <w:rsid w:val="00DB125A"/>
    <w:rsid w:val="00DB329A"/>
    <w:rsid w:val="00DC0172"/>
    <w:rsid w:val="00DC1E03"/>
    <w:rsid w:val="00DC447E"/>
    <w:rsid w:val="00DD1306"/>
    <w:rsid w:val="00DD3CE1"/>
    <w:rsid w:val="00DD50DE"/>
    <w:rsid w:val="00DE21BE"/>
    <w:rsid w:val="00DE3062"/>
    <w:rsid w:val="00DF0645"/>
    <w:rsid w:val="00DF1738"/>
    <w:rsid w:val="00DF3092"/>
    <w:rsid w:val="00DF3930"/>
    <w:rsid w:val="00E03B3A"/>
    <w:rsid w:val="00E05580"/>
    <w:rsid w:val="00E0581D"/>
    <w:rsid w:val="00E064D8"/>
    <w:rsid w:val="00E1156C"/>
    <w:rsid w:val="00E1590B"/>
    <w:rsid w:val="00E204DD"/>
    <w:rsid w:val="00E20518"/>
    <w:rsid w:val="00E21067"/>
    <w:rsid w:val="00E228B7"/>
    <w:rsid w:val="00E30CAF"/>
    <w:rsid w:val="00E3468A"/>
    <w:rsid w:val="00E353EC"/>
    <w:rsid w:val="00E36DC4"/>
    <w:rsid w:val="00E37CC0"/>
    <w:rsid w:val="00E41E13"/>
    <w:rsid w:val="00E43C65"/>
    <w:rsid w:val="00E511C9"/>
    <w:rsid w:val="00E51925"/>
    <w:rsid w:val="00E51F61"/>
    <w:rsid w:val="00E53C24"/>
    <w:rsid w:val="00E56E77"/>
    <w:rsid w:val="00E62D11"/>
    <w:rsid w:val="00E63CC6"/>
    <w:rsid w:val="00E72FBB"/>
    <w:rsid w:val="00E76FBA"/>
    <w:rsid w:val="00E811A6"/>
    <w:rsid w:val="00E82831"/>
    <w:rsid w:val="00E90CDE"/>
    <w:rsid w:val="00E9200F"/>
    <w:rsid w:val="00E96AA7"/>
    <w:rsid w:val="00EA0BE7"/>
    <w:rsid w:val="00EA0F9F"/>
    <w:rsid w:val="00EA34F3"/>
    <w:rsid w:val="00EA5268"/>
    <w:rsid w:val="00EB36C2"/>
    <w:rsid w:val="00EB444D"/>
    <w:rsid w:val="00EB5F36"/>
    <w:rsid w:val="00EC019C"/>
    <w:rsid w:val="00EC7DA3"/>
    <w:rsid w:val="00ED11CF"/>
    <w:rsid w:val="00ED6CA1"/>
    <w:rsid w:val="00EE1A06"/>
    <w:rsid w:val="00EE2286"/>
    <w:rsid w:val="00EE3D56"/>
    <w:rsid w:val="00EE487E"/>
    <w:rsid w:val="00EE5C0D"/>
    <w:rsid w:val="00EF4792"/>
    <w:rsid w:val="00F02294"/>
    <w:rsid w:val="00F02DE6"/>
    <w:rsid w:val="00F03676"/>
    <w:rsid w:val="00F05E40"/>
    <w:rsid w:val="00F06659"/>
    <w:rsid w:val="00F16B70"/>
    <w:rsid w:val="00F22FDE"/>
    <w:rsid w:val="00F30DE7"/>
    <w:rsid w:val="00F35CDD"/>
    <w:rsid w:val="00F35F57"/>
    <w:rsid w:val="00F42D0A"/>
    <w:rsid w:val="00F4777F"/>
    <w:rsid w:val="00F47C47"/>
    <w:rsid w:val="00F47E7C"/>
    <w:rsid w:val="00F50467"/>
    <w:rsid w:val="00F5414B"/>
    <w:rsid w:val="00F555CE"/>
    <w:rsid w:val="00F562A0"/>
    <w:rsid w:val="00F57FA4"/>
    <w:rsid w:val="00F61919"/>
    <w:rsid w:val="00F63548"/>
    <w:rsid w:val="00F64261"/>
    <w:rsid w:val="00F66186"/>
    <w:rsid w:val="00F711B7"/>
    <w:rsid w:val="00F85ABA"/>
    <w:rsid w:val="00F95414"/>
    <w:rsid w:val="00FA02CB"/>
    <w:rsid w:val="00FA0EE0"/>
    <w:rsid w:val="00FA2177"/>
    <w:rsid w:val="00FB0783"/>
    <w:rsid w:val="00FB3069"/>
    <w:rsid w:val="00FB7A8B"/>
    <w:rsid w:val="00FC1C7A"/>
    <w:rsid w:val="00FC2485"/>
    <w:rsid w:val="00FC2CE2"/>
    <w:rsid w:val="00FC41C4"/>
    <w:rsid w:val="00FC6CC4"/>
    <w:rsid w:val="00FD439E"/>
    <w:rsid w:val="00FD43A5"/>
    <w:rsid w:val="00FD76CB"/>
    <w:rsid w:val="00FE152B"/>
    <w:rsid w:val="00FE239E"/>
    <w:rsid w:val="00FF1151"/>
    <w:rsid w:val="00FF3511"/>
    <w:rsid w:val="00FF4546"/>
    <w:rsid w:val="00FF538F"/>
    <w:rsid w:val="012045BC"/>
    <w:rsid w:val="01690159"/>
    <w:rsid w:val="02C055F2"/>
    <w:rsid w:val="02EC2FD9"/>
    <w:rsid w:val="03F4527E"/>
    <w:rsid w:val="045E34B5"/>
    <w:rsid w:val="04C87198"/>
    <w:rsid w:val="05F35BF3"/>
    <w:rsid w:val="060B05C0"/>
    <w:rsid w:val="09E51C92"/>
    <w:rsid w:val="0AA81D95"/>
    <w:rsid w:val="0AF90B10"/>
    <w:rsid w:val="0E5E32EE"/>
    <w:rsid w:val="0EA53D44"/>
    <w:rsid w:val="0EB638BA"/>
    <w:rsid w:val="102F462F"/>
    <w:rsid w:val="113E78A1"/>
    <w:rsid w:val="128A5CDC"/>
    <w:rsid w:val="13C67273"/>
    <w:rsid w:val="14AA4794"/>
    <w:rsid w:val="178806CF"/>
    <w:rsid w:val="1A931261"/>
    <w:rsid w:val="1C853103"/>
    <w:rsid w:val="1CE52691"/>
    <w:rsid w:val="1D497E08"/>
    <w:rsid w:val="1DDA5024"/>
    <w:rsid w:val="1FB57B5F"/>
    <w:rsid w:val="1FE4594E"/>
    <w:rsid w:val="209E071D"/>
    <w:rsid w:val="21835FA7"/>
    <w:rsid w:val="233F791A"/>
    <w:rsid w:val="242121D1"/>
    <w:rsid w:val="24791B67"/>
    <w:rsid w:val="248D0DCD"/>
    <w:rsid w:val="24A338AE"/>
    <w:rsid w:val="26287A53"/>
    <w:rsid w:val="2668410F"/>
    <w:rsid w:val="29041241"/>
    <w:rsid w:val="296C0395"/>
    <w:rsid w:val="29C42F93"/>
    <w:rsid w:val="29C67FEC"/>
    <w:rsid w:val="2C8D55E4"/>
    <w:rsid w:val="2F3A18E4"/>
    <w:rsid w:val="2FC77DE9"/>
    <w:rsid w:val="301F7C2D"/>
    <w:rsid w:val="30B4211F"/>
    <w:rsid w:val="311556ED"/>
    <w:rsid w:val="31570E00"/>
    <w:rsid w:val="32D0248A"/>
    <w:rsid w:val="341E1D1F"/>
    <w:rsid w:val="347E0A97"/>
    <w:rsid w:val="353208E5"/>
    <w:rsid w:val="35825067"/>
    <w:rsid w:val="36BF3D88"/>
    <w:rsid w:val="3733791C"/>
    <w:rsid w:val="37DE0078"/>
    <w:rsid w:val="397A40D2"/>
    <w:rsid w:val="3A576B2C"/>
    <w:rsid w:val="3FC97D7F"/>
    <w:rsid w:val="402878E5"/>
    <w:rsid w:val="423D71BA"/>
    <w:rsid w:val="42F779C3"/>
    <w:rsid w:val="437A12E4"/>
    <w:rsid w:val="44EE47B9"/>
    <w:rsid w:val="45205E79"/>
    <w:rsid w:val="46D00C1A"/>
    <w:rsid w:val="48570EBF"/>
    <w:rsid w:val="4A157561"/>
    <w:rsid w:val="4B2408D5"/>
    <w:rsid w:val="4CFB2EFA"/>
    <w:rsid w:val="4FD06C07"/>
    <w:rsid w:val="512D283B"/>
    <w:rsid w:val="5256387A"/>
    <w:rsid w:val="53DD7842"/>
    <w:rsid w:val="56454C99"/>
    <w:rsid w:val="564D5A1A"/>
    <w:rsid w:val="57151914"/>
    <w:rsid w:val="57664EC0"/>
    <w:rsid w:val="57DC45B5"/>
    <w:rsid w:val="581B59D9"/>
    <w:rsid w:val="587A7185"/>
    <w:rsid w:val="591E251A"/>
    <w:rsid w:val="59BB674D"/>
    <w:rsid w:val="5A6559C4"/>
    <w:rsid w:val="5D5D5F64"/>
    <w:rsid w:val="5D8A51FE"/>
    <w:rsid w:val="5DD3777C"/>
    <w:rsid w:val="5F146EF5"/>
    <w:rsid w:val="60C721F2"/>
    <w:rsid w:val="60DD124F"/>
    <w:rsid w:val="61110197"/>
    <w:rsid w:val="625A19F7"/>
    <w:rsid w:val="63A2198A"/>
    <w:rsid w:val="64C85E53"/>
    <w:rsid w:val="64DE48C0"/>
    <w:rsid w:val="65EE45C9"/>
    <w:rsid w:val="661318E6"/>
    <w:rsid w:val="67FD14E5"/>
    <w:rsid w:val="683340EA"/>
    <w:rsid w:val="687F5743"/>
    <w:rsid w:val="6A3B683C"/>
    <w:rsid w:val="6A4817E3"/>
    <w:rsid w:val="6B424558"/>
    <w:rsid w:val="6BC6736F"/>
    <w:rsid w:val="6D943EB6"/>
    <w:rsid w:val="6EAB751D"/>
    <w:rsid w:val="701263B3"/>
    <w:rsid w:val="70231548"/>
    <w:rsid w:val="70CB17E1"/>
    <w:rsid w:val="71D75F6B"/>
    <w:rsid w:val="7351733F"/>
    <w:rsid w:val="73B10404"/>
    <w:rsid w:val="73BA7D73"/>
    <w:rsid w:val="73EC51EA"/>
    <w:rsid w:val="754E350B"/>
    <w:rsid w:val="777D3249"/>
    <w:rsid w:val="77CD3692"/>
    <w:rsid w:val="7CEA6ED2"/>
    <w:rsid w:val="7DA345FC"/>
    <w:rsid w:val="7FD72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D254C"/>
  <w15:docId w15:val="{C82891D1-C152-D647-A31E-FD991FD4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iPriority="0" w:qFormat="1"/>
    <w:lsdException w:name="index 3" w:semiHidden="1"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lsdException w:name="footnote text" w:semiHidden="1" w:uiPriority="0" w:qFormat="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qFormat="1"/>
    <w:lsdException w:name="annotation reference" w:semiHidden="1"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iPriority="0" w:unhideWhenUsed="1"/>
    <w:lsdException w:name="Strong" w:uiPriority="0"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E0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rPr>
  </w:style>
  <w:style w:type="paragraph" w:styleId="Heading1">
    <w:name w:val="heading 1"/>
    <w:basedOn w:val="Normal"/>
    <w:next w:val="Normal"/>
    <w:link w:val="Heading1Char"/>
    <w:qFormat/>
    <w:rsid w:val="00901E03"/>
    <w:pPr>
      <w:keepNext/>
      <w:keepLines/>
      <w:spacing w:before="360"/>
      <w:ind w:left="794" w:hanging="794"/>
      <w:jc w:val="left"/>
      <w:outlineLvl w:val="0"/>
    </w:pPr>
    <w:rPr>
      <w:b/>
    </w:rPr>
  </w:style>
  <w:style w:type="paragraph" w:styleId="Heading2">
    <w:name w:val="heading 2"/>
    <w:basedOn w:val="Heading1"/>
    <w:next w:val="Normal"/>
    <w:link w:val="Heading2Char"/>
    <w:qFormat/>
    <w:rsid w:val="00901E03"/>
    <w:pPr>
      <w:spacing w:before="240"/>
      <w:outlineLvl w:val="1"/>
    </w:pPr>
  </w:style>
  <w:style w:type="paragraph" w:styleId="Heading3">
    <w:name w:val="heading 3"/>
    <w:basedOn w:val="Heading1"/>
    <w:next w:val="Normal"/>
    <w:link w:val="Heading3Char"/>
    <w:qFormat/>
    <w:rsid w:val="00901E03"/>
    <w:pPr>
      <w:spacing w:before="160"/>
      <w:outlineLvl w:val="2"/>
    </w:pPr>
  </w:style>
  <w:style w:type="paragraph" w:styleId="Heading4">
    <w:name w:val="heading 4"/>
    <w:basedOn w:val="Heading3"/>
    <w:next w:val="Normal"/>
    <w:link w:val="Heading4Char"/>
    <w:qFormat/>
    <w:rsid w:val="00901E03"/>
    <w:pPr>
      <w:tabs>
        <w:tab w:val="clear" w:pos="794"/>
        <w:tab w:val="left" w:pos="1021"/>
      </w:tabs>
      <w:ind w:left="1021" w:hanging="1021"/>
      <w:outlineLvl w:val="3"/>
    </w:pPr>
  </w:style>
  <w:style w:type="paragraph" w:styleId="Heading5">
    <w:name w:val="heading 5"/>
    <w:basedOn w:val="Heading4"/>
    <w:next w:val="Normal"/>
    <w:link w:val="Heading5Char"/>
    <w:qFormat/>
    <w:rsid w:val="00901E03"/>
    <w:pPr>
      <w:outlineLvl w:val="4"/>
    </w:pPr>
  </w:style>
  <w:style w:type="paragraph" w:styleId="Heading6">
    <w:name w:val="heading 6"/>
    <w:basedOn w:val="Heading4"/>
    <w:next w:val="Normal"/>
    <w:link w:val="Heading6Char"/>
    <w:qFormat/>
    <w:rsid w:val="00901E03"/>
    <w:pPr>
      <w:tabs>
        <w:tab w:val="clear" w:pos="1021"/>
        <w:tab w:val="clear" w:pos="1191"/>
      </w:tabs>
      <w:ind w:left="1588" w:hanging="1588"/>
      <w:outlineLvl w:val="5"/>
    </w:pPr>
  </w:style>
  <w:style w:type="paragraph" w:styleId="Heading7">
    <w:name w:val="heading 7"/>
    <w:basedOn w:val="Heading6"/>
    <w:next w:val="Normal"/>
    <w:link w:val="Heading7Char"/>
    <w:qFormat/>
    <w:rsid w:val="00901E03"/>
    <w:pPr>
      <w:outlineLvl w:val="6"/>
    </w:pPr>
  </w:style>
  <w:style w:type="paragraph" w:styleId="Heading8">
    <w:name w:val="heading 8"/>
    <w:basedOn w:val="Heading6"/>
    <w:next w:val="Normal"/>
    <w:link w:val="Heading8Char"/>
    <w:qFormat/>
    <w:rsid w:val="00901E03"/>
    <w:pPr>
      <w:outlineLvl w:val="7"/>
    </w:pPr>
  </w:style>
  <w:style w:type="paragraph" w:styleId="Heading9">
    <w:name w:val="heading 9"/>
    <w:basedOn w:val="Heading6"/>
    <w:next w:val="Normal"/>
    <w:link w:val="Heading9Char"/>
    <w:qFormat/>
    <w:rsid w:val="00901E0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semiHidden/>
    <w:rsid w:val="00901E03"/>
  </w:style>
  <w:style w:type="paragraph" w:styleId="TOC4">
    <w:name w:val="toc 4"/>
    <w:basedOn w:val="TOC3"/>
    <w:semiHidden/>
    <w:rsid w:val="00901E03"/>
  </w:style>
  <w:style w:type="paragraph" w:styleId="TOC3">
    <w:name w:val="toc 3"/>
    <w:basedOn w:val="TOC2"/>
    <w:rsid w:val="00901E03"/>
  </w:style>
  <w:style w:type="paragraph" w:styleId="TOC2">
    <w:name w:val="toc 2"/>
    <w:basedOn w:val="TOC1"/>
    <w:uiPriority w:val="39"/>
    <w:rsid w:val="00901E03"/>
    <w:pPr>
      <w:spacing w:before="80"/>
      <w:ind w:left="1531" w:hanging="851"/>
    </w:pPr>
  </w:style>
  <w:style w:type="paragraph" w:styleId="TOC1">
    <w:name w:val="toc 1"/>
    <w:basedOn w:val="Normal"/>
    <w:uiPriority w:val="39"/>
    <w:rsid w:val="00901E03"/>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Caption">
    <w:name w:val="caption"/>
    <w:basedOn w:val="Normal"/>
    <w:next w:val="Normal"/>
    <w:rsid w:val="003000DB"/>
    <w:pPr>
      <w:spacing w:after="120"/>
      <w:jc w:val="center"/>
    </w:pPr>
    <w:rPr>
      <w:b/>
      <w:bCs/>
      <w:szCs w:val="24"/>
    </w:rPr>
  </w:style>
  <w:style w:type="paragraph" w:styleId="DocumentMap">
    <w:name w:val="Document Map"/>
    <w:basedOn w:val="Normal"/>
    <w:link w:val="DocumentMapChar"/>
    <w:uiPriority w:val="99"/>
    <w:semiHidden/>
    <w:unhideWhenUsed/>
    <w:qFormat/>
    <w:rPr>
      <w:rFonts w:ascii="SimSun" w:eastAsia="SimSun"/>
      <w:sz w:val="18"/>
      <w:szCs w:val="18"/>
    </w:rPr>
  </w:style>
  <w:style w:type="paragraph" w:styleId="CommentText">
    <w:name w:val="annotation text"/>
    <w:basedOn w:val="Normal"/>
    <w:link w:val="CommentTextChar"/>
    <w:semiHidden/>
    <w:rsid w:val="00901E03"/>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styleId="TOC5">
    <w:name w:val="toc 5"/>
    <w:basedOn w:val="TOC4"/>
    <w:semiHidden/>
    <w:rsid w:val="00901E03"/>
  </w:style>
  <w:style w:type="paragraph" w:styleId="TOC8">
    <w:name w:val="toc 8"/>
    <w:basedOn w:val="TOC4"/>
    <w:semiHidden/>
    <w:rsid w:val="00901E03"/>
  </w:style>
  <w:style w:type="paragraph" w:styleId="Index3">
    <w:name w:val="index 3"/>
    <w:basedOn w:val="Normal"/>
    <w:next w:val="Normal"/>
    <w:semiHidden/>
    <w:rsid w:val="00901E03"/>
    <w:pPr>
      <w:ind w:left="567"/>
      <w:jc w:val="left"/>
    </w:pPr>
  </w:style>
  <w:style w:type="paragraph" w:styleId="BalloonText">
    <w:name w:val="Balloon Text"/>
    <w:basedOn w:val="Normal"/>
    <w:link w:val="BalloonTextChar"/>
    <w:rsid w:val="00901E03"/>
    <w:pPr>
      <w:spacing w:before="0"/>
    </w:pPr>
    <w:rPr>
      <w:rFonts w:ascii="Tahoma" w:hAnsi="Tahoma" w:cs="Tahoma"/>
      <w:sz w:val="16"/>
      <w:szCs w:val="16"/>
    </w:rPr>
  </w:style>
  <w:style w:type="paragraph" w:styleId="Footer">
    <w:name w:val="footer"/>
    <w:basedOn w:val="Normal"/>
    <w:link w:val="FooterChar"/>
    <w:rsid w:val="00901E03"/>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rsid w:val="00901E03"/>
    <w:pPr>
      <w:tabs>
        <w:tab w:val="clear" w:pos="794"/>
        <w:tab w:val="clear" w:pos="1191"/>
        <w:tab w:val="clear" w:pos="1588"/>
        <w:tab w:val="clear" w:pos="1985"/>
      </w:tabs>
      <w:spacing w:before="0"/>
      <w:jc w:val="center"/>
    </w:pPr>
    <w:rPr>
      <w:sz w:val="18"/>
    </w:rPr>
  </w:style>
  <w:style w:type="paragraph" w:styleId="Subtitle">
    <w:name w:val="Subtitle"/>
    <w:basedOn w:val="Normal"/>
    <w:next w:val="Normal"/>
    <w:link w:val="SubtitleChar"/>
    <w:uiPriority w:val="11"/>
    <w:qFormat/>
    <w:pPr>
      <w:spacing w:after="160"/>
    </w:pPr>
    <w:rPr>
      <w:rFonts w:asciiTheme="minorHAnsi" w:hAnsiTheme="minorHAnsi" w:cstheme="minorBidi"/>
      <w:color w:val="595959" w:themeColor="text1" w:themeTint="A6"/>
      <w:spacing w:val="15"/>
      <w:sz w:val="22"/>
      <w:szCs w:val="22"/>
    </w:rPr>
  </w:style>
  <w:style w:type="paragraph" w:styleId="FootnoteText">
    <w:name w:val="footnote text"/>
    <w:basedOn w:val="Note"/>
    <w:link w:val="FootnoteTextChar"/>
    <w:semiHidden/>
    <w:rsid w:val="00901E03"/>
    <w:pPr>
      <w:keepLines/>
      <w:tabs>
        <w:tab w:val="left" w:pos="255"/>
      </w:tabs>
      <w:ind w:left="255" w:hanging="255"/>
    </w:pPr>
  </w:style>
  <w:style w:type="paragraph" w:customStyle="1" w:styleId="Note">
    <w:name w:val="Note"/>
    <w:basedOn w:val="Normal"/>
    <w:link w:val="NoteChar"/>
    <w:rsid w:val="00901E03"/>
    <w:pPr>
      <w:spacing w:before="80"/>
    </w:pPr>
    <w:rPr>
      <w:sz w:val="22"/>
    </w:rPr>
  </w:style>
  <w:style w:type="paragraph" w:styleId="TOC6">
    <w:name w:val="toc 6"/>
    <w:basedOn w:val="TOC4"/>
    <w:semiHidden/>
    <w:rsid w:val="00901E03"/>
  </w:style>
  <w:style w:type="paragraph" w:styleId="TableofFigures">
    <w:name w:val="table of figures"/>
    <w:basedOn w:val="Normal"/>
    <w:next w:val="Normal"/>
    <w:uiPriority w:val="99"/>
    <w:rsid w:val="003000DB"/>
    <w:pPr>
      <w:tabs>
        <w:tab w:val="right" w:leader="dot" w:pos="9639"/>
      </w:tabs>
    </w:pPr>
    <w:rPr>
      <w:smallCaps/>
      <w:sz w:val="20"/>
      <w:szCs w:val="24"/>
    </w:rPr>
  </w:style>
  <w:style w:type="paragraph" w:styleId="TOC9">
    <w:name w:val="toc 9"/>
    <w:basedOn w:val="TOC3"/>
    <w:semiHidden/>
    <w:rsid w:val="00901E03"/>
  </w:style>
  <w:style w:type="paragraph" w:styleId="Index1">
    <w:name w:val="index 1"/>
    <w:basedOn w:val="Normal"/>
    <w:next w:val="Normal"/>
    <w:semiHidden/>
    <w:rsid w:val="00901E03"/>
    <w:pPr>
      <w:jc w:val="left"/>
    </w:pPr>
  </w:style>
  <w:style w:type="paragraph" w:styleId="Index2">
    <w:name w:val="index 2"/>
    <w:basedOn w:val="Normal"/>
    <w:next w:val="Normal"/>
    <w:semiHidden/>
    <w:rsid w:val="00901E03"/>
    <w:pPr>
      <w:ind w:left="284"/>
      <w:jc w:val="left"/>
    </w:pPr>
  </w:style>
  <w:style w:type="paragraph" w:styleId="CommentSubject">
    <w:name w:val="annotation subject"/>
    <w:basedOn w:val="CommentText"/>
    <w:next w:val="CommentText"/>
    <w:link w:val="CommentSubjectChar"/>
    <w:semiHidden/>
    <w:rsid w:val="003000DB"/>
    <w:rPr>
      <w:rFonts w:eastAsia="MS Mincho"/>
      <w:b/>
      <w:bCs/>
      <w:lang w:eastAsia="zh-CN"/>
    </w:rPr>
  </w:style>
  <w:style w:type="table" w:styleId="TableGrid">
    <w:name w:val="Table Grid"/>
    <w:basedOn w:val="TableNormal"/>
    <w:rsid w:val="00901E03"/>
    <w:rPr>
      <w:rFonts w:ascii="CG Times" w:eastAsia="Times New Roman"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sid w:val="003000DB"/>
    <w:rPr>
      <w:b/>
      <w:bCs/>
    </w:rPr>
  </w:style>
  <w:style w:type="character" w:styleId="PageNumber">
    <w:name w:val="page number"/>
    <w:basedOn w:val="DefaultParagraphFont"/>
    <w:rsid w:val="00901E03"/>
  </w:style>
  <w:style w:type="character" w:styleId="Emphasis">
    <w:name w:val="Emphasis"/>
    <w:rsid w:val="003000DB"/>
    <w:rPr>
      <w:i/>
      <w:iCs/>
    </w:rPr>
  </w:style>
  <w:style w:type="character" w:styleId="Hyperlink">
    <w:name w:val="Hyperlink"/>
    <w:aliases w:val="超级链接,하이퍼링크2,Style 58,하이퍼링크21,超?级链,超????,超??级链Ú,fL????,fL?级,超??级链,超链接1,CEO_Hyperlink"/>
    <w:basedOn w:val="DefaultParagraphFont"/>
    <w:rsid w:val="00901E03"/>
    <w:rPr>
      <w:color w:val="0000FF"/>
      <w:u w:val="single"/>
    </w:rPr>
  </w:style>
  <w:style w:type="character" w:styleId="CommentReference">
    <w:name w:val="annotation reference"/>
    <w:basedOn w:val="DefaultParagraphFont"/>
    <w:semiHidden/>
    <w:rsid w:val="00901E03"/>
    <w:rPr>
      <w:sz w:val="16"/>
      <w:szCs w:val="16"/>
    </w:rPr>
  </w:style>
  <w:style w:type="character" w:styleId="FootnoteReference">
    <w:name w:val="footnote reference"/>
    <w:basedOn w:val="DefaultParagraphFont"/>
    <w:semiHidden/>
    <w:rsid w:val="00901E03"/>
    <w:rPr>
      <w:position w:val="6"/>
      <w:sz w:val="18"/>
    </w:rPr>
  </w:style>
  <w:style w:type="character" w:styleId="PlaceholderText">
    <w:name w:val="Placeholder Text"/>
    <w:basedOn w:val="DefaultParagraphFont"/>
    <w:uiPriority w:val="99"/>
    <w:semiHidden/>
    <w:rsid w:val="003000DB"/>
    <w:rPr>
      <w:rFonts w:ascii="Times New Roman" w:hAnsi="Times New Roman"/>
      <w:color w:val="808080"/>
    </w:rPr>
  </w:style>
  <w:style w:type="paragraph" w:customStyle="1" w:styleId="Docnumber">
    <w:name w:val="Docnumber"/>
    <w:basedOn w:val="Normal"/>
    <w:link w:val="DocnumberChar"/>
    <w:qFormat/>
    <w:rsid w:val="003000DB"/>
    <w:pPr>
      <w:jc w:val="right"/>
    </w:pPr>
    <w:rPr>
      <w:rFonts w:eastAsia="SimSun"/>
      <w:b/>
      <w:sz w:val="32"/>
    </w:rPr>
  </w:style>
  <w:style w:type="character" w:customStyle="1" w:styleId="DocnumberChar">
    <w:name w:val="Docnumber Char"/>
    <w:link w:val="Docnumber"/>
    <w:rsid w:val="003000DB"/>
    <w:rPr>
      <w:b/>
      <w:sz w:val="32"/>
      <w:lang w:val="en-GB"/>
    </w:rPr>
  </w:style>
  <w:style w:type="paragraph" w:customStyle="1" w:styleId="AnnexNotitle">
    <w:name w:val="Annex_No &amp; title"/>
    <w:basedOn w:val="Normal"/>
    <w:next w:val="Normal"/>
    <w:rsid w:val="00901E03"/>
    <w:pPr>
      <w:keepNext/>
      <w:keepLines/>
      <w:spacing w:before="480"/>
      <w:jc w:val="center"/>
    </w:pPr>
    <w:rPr>
      <w:b/>
      <w:sz w:val="28"/>
    </w:rPr>
  </w:style>
  <w:style w:type="paragraph" w:customStyle="1" w:styleId="AppendixNotitle">
    <w:name w:val="Appendix_No &amp; title"/>
    <w:basedOn w:val="AnnexNotitle"/>
    <w:next w:val="Normal"/>
    <w:rsid w:val="00901E03"/>
  </w:style>
  <w:style w:type="paragraph" w:customStyle="1" w:styleId="CorrectionSeparatorBegin">
    <w:name w:val="Correction Separator Begin"/>
    <w:basedOn w:val="Normal"/>
    <w:qFormat/>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qFormat/>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901E03"/>
    <w:pPr>
      <w:keepNext/>
      <w:keepLines/>
      <w:spacing w:before="240" w:after="120"/>
      <w:jc w:val="center"/>
    </w:pPr>
  </w:style>
  <w:style w:type="paragraph" w:customStyle="1" w:styleId="FigureNoTitle">
    <w:name w:val="Figure_NoTitle"/>
    <w:basedOn w:val="Normal"/>
    <w:next w:val="Normalaftertitle"/>
    <w:rsid w:val="00901E03"/>
    <w:pPr>
      <w:keepLines/>
      <w:spacing w:before="240" w:after="120"/>
      <w:jc w:val="center"/>
    </w:pPr>
    <w:rPr>
      <w:b/>
    </w:rPr>
  </w:style>
  <w:style w:type="paragraph" w:customStyle="1" w:styleId="Normalaftertitle">
    <w:name w:val="Normal_after_title"/>
    <w:basedOn w:val="Normal"/>
    <w:next w:val="Normal"/>
    <w:rsid w:val="00901E03"/>
    <w:pPr>
      <w:spacing w:before="360"/>
    </w:pPr>
  </w:style>
  <w:style w:type="paragraph" w:customStyle="1" w:styleId="FigureNotitle0">
    <w:name w:val="Figure_No &amp; title"/>
    <w:basedOn w:val="Normal"/>
    <w:next w:val="Normal"/>
    <w:qFormat/>
    <w:rsid w:val="00901E03"/>
    <w:pPr>
      <w:keepLines/>
      <w:spacing w:before="240" w:after="120"/>
      <w:jc w:val="center"/>
    </w:pPr>
    <w:rPr>
      <w:b/>
    </w:rPr>
  </w:style>
  <w:style w:type="paragraph" w:customStyle="1" w:styleId="Formal">
    <w:name w:val="Formal"/>
    <w:basedOn w:val="ASN1"/>
    <w:rsid w:val="00901E03"/>
    <w:rPr>
      <w:b w:val="0"/>
    </w:rPr>
  </w:style>
  <w:style w:type="paragraph" w:customStyle="1" w:styleId="ASN1">
    <w:name w:val="ASN.1"/>
    <w:rsid w:val="00901E03"/>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rPr>
  </w:style>
  <w:style w:type="paragraph" w:customStyle="1" w:styleId="Headingb">
    <w:name w:val="Heading_b"/>
    <w:basedOn w:val="Normal"/>
    <w:next w:val="Normal"/>
    <w:rsid w:val="00901E03"/>
    <w:pPr>
      <w:keepNext/>
      <w:spacing w:before="160"/>
      <w:jc w:val="left"/>
    </w:pPr>
    <w:rPr>
      <w:b/>
    </w:rPr>
  </w:style>
  <w:style w:type="paragraph" w:customStyle="1" w:styleId="Headingi">
    <w:name w:val="Heading_i"/>
    <w:basedOn w:val="Normal"/>
    <w:next w:val="Normal"/>
    <w:rsid w:val="00901E03"/>
    <w:pPr>
      <w:keepNext/>
      <w:spacing w:before="160"/>
      <w:jc w:val="left"/>
    </w:pPr>
    <w:rPr>
      <w:i/>
    </w:rPr>
  </w:style>
  <w:style w:type="paragraph" w:customStyle="1" w:styleId="Headingib">
    <w:name w:val="Heading_ib"/>
    <w:basedOn w:val="Headingi"/>
    <w:qFormat/>
    <w:rsid w:val="003000DB"/>
    <w:rPr>
      <w:b/>
      <w:bCs/>
    </w:rPr>
  </w:style>
  <w:style w:type="paragraph" w:customStyle="1" w:styleId="Normalbeforetable">
    <w:name w:val="Normal before table"/>
    <w:basedOn w:val="Normal"/>
    <w:qFormat/>
    <w:pPr>
      <w:keepNext/>
      <w:spacing w:after="120"/>
    </w:pPr>
    <w:rPr>
      <w:rFonts w:eastAsia="????"/>
    </w:rPr>
  </w:style>
  <w:style w:type="paragraph" w:customStyle="1" w:styleId="RecNo">
    <w:name w:val="Rec_No"/>
    <w:basedOn w:val="Normal"/>
    <w:next w:val="Rectitle"/>
    <w:rsid w:val="00901E03"/>
    <w:pPr>
      <w:keepNext/>
      <w:keepLines/>
      <w:spacing w:before="0"/>
      <w:jc w:val="left"/>
    </w:pPr>
    <w:rPr>
      <w:b/>
      <w:sz w:val="28"/>
    </w:rPr>
  </w:style>
  <w:style w:type="paragraph" w:customStyle="1" w:styleId="Rectitle">
    <w:name w:val="Rec_title"/>
    <w:basedOn w:val="Normal"/>
    <w:next w:val="Normalaftertitle"/>
    <w:rsid w:val="00901E03"/>
    <w:pPr>
      <w:keepNext/>
      <w:keepLines/>
      <w:spacing w:before="360"/>
      <w:jc w:val="center"/>
    </w:pPr>
    <w:rPr>
      <w:b/>
      <w:sz w:val="28"/>
    </w:rPr>
  </w:style>
  <w:style w:type="paragraph" w:customStyle="1" w:styleId="Reftext">
    <w:name w:val="Ref_text"/>
    <w:basedOn w:val="Normal"/>
    <w:link w:val="ReftextChar"/>
    <w:rsid w:val="00901E03"/>
    <w:pPr>
      <w:ind w:left="794" w:hanging="794"/>
      <w:jc w:val="left"/>
    </w:pPr>
  </w:style>
  <w:style w:type="paragraph" w:customStyle="1" w:styleId="Tablehead">
    <w:name w:val="Table_head"/>
    <w:basedOn w:val="Normal"/>
    <w:next w:val="Tabletext"/>
    <w:rsid w:val="00901E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901E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legend">
    <w:name w:val="Table_legend"/>
    <w:basedOn w:val="Normal"/>
    <w:rsid w:val="00901E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901E03"/>
    <w:pPr>
      <w:keepNext/>
      <w:keepLines/>
      <w:spacing w:before="360" w:after="120"/>
      <w:jc w:val="center"/>
    </w:pPr>
    <w:rPr>
      <w:b/>
    </w:rPr>
  </w:style>
  <w:style w:type="character" w:customStyle="1" w:styleId="Heading1Char">
    <w:name w:val="Heading 1 Char"/>
    <w:link w:val="Heading1"/>
    <w:rsid w:val="00901E03"/>
    <w:rPr>
      <w:rFonts w:eastAsia="Times New Roman"/>
      <w:b/>
      <w:sz w:val="24"/>
      <w:lang w:val="en-GB"/>
    </w:rPr>
  </w:style>
  <w:style w:type="character" w:customStyle="1" w:styleId="Heading2Char">
    <w:name w:val="Heading 2 Char"/>
    <w:basedOn w:val="DefaultParagraphFont"/>
    <w:link w:val="Heading2"/>
    <w:rsid w:val="003000DB"/>
    <w:rPr>
      <w:rFonts w:eastAsia="Times New Roman"/>
      <w:b/>
      <w:sz w:val="24"/>
      <w:lang w:val="en-GB"/>
    </w:rPr>
  </w:style>
  <w:style w:type="character" w:customStyle="1" w:styleId="Heading3Char">
    <w:name w:val="Heading 3 Char"/>
    <w:basedOn w:val="DefaultParagraphFont"/>
    <w:link w:val="Heading3"/>
    <w:rsid w:val="003000DB"/>
    <w:rPr>
      <w:rFonts w:eastAsia="Times New Roman"/>
      <w:b/>
      <w:sz w:val="24"/>
      <w:lang w:val="en-GB"/>
    </w:rPr>
  </w:style>
  <w:style w:type="character" w:customStyle="1" w:styleId="Heading4Char">
    <w:name w:val="Heading 4 Char"/>
    <w:basedOn w:val="DefaultParagraphFont"/>
    <w:link w:val="Heading4"/>
    <w:rsid w:val="003000DB"/>
    <w:rPr>
      <w:rFonts w:eastAsia="Times New Roman"/>
      <w:b/>
      <w:sz w:val="24"/>
      <w:lang w:val="en-GB"/>
    </w:rPr>
  </w:style>
  <w:style w:type="character" w:customStyle="1" w:styleId="Heading5Char">
    <w:name w:val="Heading 5 Char"/>
    <w:basedOn w:val="DefaultParagraphFont"/>
    <w:link w:val="Heading5"/>
    <w:rsid w:val="003000DB"/>
    <w:rPr>
      <w:rFonts w:eastAsia="Times New Roman"/>
      <w:b/>
      <w:sz w:val="24"/>
      <w:lang w:val="en-GB"/>
    </w:rPr>
  </w:style>
  <w:style w:type="character" w:customStyle="1" w:styleId="Heading6Char">
    <w:name w:val="Heading 6 Char"/>
    <w:basedOn w:val="DefaultParagraphFont"/>
    <w:link w:val="Heading6"/>
    <w:rsid w:val="003000DB"/>
    <w:rPr>
      <w:rFonts w:eastAsia="Times New Roman"/>
      <w:b/>
      <w:sz w:val="24"/>
      <w:lang w:val="en-GB"/>
    </w:rPr>
  </w:style>
  <w:style w:type="character" w:customStyle="1" w:styleId="Heading7Char">
    <w:name w:val="Heading 7 Char"/>
    <w:basedOn w:val="DefaultParagraphFont"/>
    <w:link w:val="Heading7"/>
    <w:rsid w:val="003000DB"/>
    <w:rPr>
      <w:rFonts w:eastAsia="Times New Roman"/>
      <w:b/>
      <w:sz w:val="24"/>
      <w:lang w:val="en-GB"/>
    </w:rPr>
  </w:style>
  <w:style w:type="character" w:customStyle="1" w:styleId="Heading8Char">
    <w:name w:val="Heading 8 Char"/>
    <w:basedOn w:val="DefaultParagraphFont"/>
    <w:link w:val="Heading8"/>
    <w:rsid w:val="003000DB"/>
    <w:rPr>
      <w:rFonts w:eastAsia="Times New Roman"/>
      <w:b/>
      <w:sz w:val="24"/>
      <w:lang w:val="en-GB"/>
    </w:rPr>
  </w:style>
  <w:style w:type="character" w:customStyle="1" w:styleId="Heading9Char">
    <w:name w:val="Heading 9 Char"/>
    <w:basedOn w:val="DefaultParagraphFont"/>
    <w:link w:val="Heading9"/>
    <w:rsid w:val="003000DB"/>
    <w:rPr>
      <w:rFonts w:eastAsia="Times New Roman"/>
      <w:b/>
      <w:sz w:val="24"/>
      <w:lang w:val="en-GB"/>
    </w:rPr>
  </w:style>
  <w:style w:type="character" w:customStyle="1" w:styleId="HeaderChar">
    <w:name w:val="Header Char"/>
    <w:basedOn w:val="DefaultParagraphFont"/>
    <w:link w:val="Header"/>
    <w:rsid w:val="003000DB"/>
    <w:rPr>
      <w:rFonts w:eastAsia="Times New Roman"/>
      <w:sz w:val="18"/>
      <w:lang w:val="en-GB"/>
    </w:rPr>
  </w:style>
  <w:style w:type="character" w:customStyle="1" w:styleId="FooterChar">
    <w:name w:val="Footer Char"/>
    <w:basedOn w:val="DefaultParagraphFont"/>
    <w:link w:val="Footer"/>
    <w:rsid w:val="003000DB"/>
    <w:rPr>
      <w:rFonts w:eastAsia="Times New Roman"/>
      <w:caps/>
      <w:noProof/>
      <w:sz w:val="16"/>
      <w:lang w:val="en-GB"/>
    </w:rPr>
  </w:style>
  <w:style w:type="character" w:customStyle="1" w:styleId="SubtitleChar">
    <w:name w:val="Subtitle Char"/>
    <w:basedOn w:val="DefaultParagraphFont"/>
    <w:link w:val="Subtitle"/>
    <w:uiPriority w:val="11"/>
    <w:qFormat/>
    <w:rPr>
      <w:color w:val="595959" w:themeColor="text1" w:themeTint="A6"/>
      <w:spacing w:val="15"/>
      <w:lang w:val="en-GB" w:eastAsia="ja-JP"/>
    </w:rPr>
  </w:style>
  <w:style w:type="paragraph" w:styleId="Quote">
    <w:name w:val="Quote"/>
    <w:basedOn w:val="Normal"/>
    <w:next w:val="Normal"/>
    <w:link w:val="QuoteChar"/>
    <w:uiPriority w:val="29"/>
    <w:rsid w:val="003000DB"/>
    <w:pPr>
      <w:spacing w:before="200" w:after="160"/>
      <w:ind w:left="864" w:right="864"/>
      <w:jc w:val="center"/>
    </w:pPr>
    <w:rPr>
      <w:i/>
      <w:iCs/>
      <w:color w:val="404040"/>
    </w:rPr>
  </w:style>
  <w:style w:type="character" w:customStyle="1" w:styleId="QuoteChar">
    <w:name w:val="Quote Char"/>
    <w:link w:val="Quote"/>
    <w:uiPriority w:val="29"/>
    <w:rsid w:val="003000DB"/>
    <w:rPr>
      <w:rFonts w:eastAsia="Times New Roman"/>
      <w:i/>
      <w:iCs/>
      <w:color w:val="404040"/>
      <w:sz w:val="24"/>
      <w:lang w:val="en-GB"/>
    </w:rPr>
  </w:style>
  <w:style w:type="character" w:customStyle="1" w:styleId="BalloonTextChar">
    <w:name w:val="Balloon Text Char"/>
    <w:basedOn w:val="DefaultParagraphFont"/>
    <w:link w:val="BalloonText"/>
    <w:rsid w:val="00901E03"/>
    <w:rPr>
      <w:rFonts w:ascii="Tahoma" w:eastAsia="Times New Roman" w:hAnsi="Tahoma" w:cs="Tahoma"/>
      <w:sz w:val="16"/>
      <w:szCs w:val="16"/>
      <w:lang w:val="en-GB"/>
    </w:rPr>
  </w:style>
  <w:style w:type="paragraph" w:customStyle="1" w:styleId="enumlev1">
    <w:name w:val="enumlev1"/>
    <w:basedOn w:val="Normal"/>
    <w:link w:val="enumlev1Char"/>
    <w:rsid w:val="00901E03"/>
    <w:pPr>
      <w:spacing w:before="80"/>
      <w:ind w:left="794" w:hanging="794"/>
    </w:pPr>
  </w:style>
  <w:style w:type="paragraph" w:customStyle="1" w:styleId="enumlev2">
    <w:name w:val="enumlev2"/>
    <w:basedOn w:val="enumlev1"/>
    <w:rsid w:val="00901E03"/>
    <w:pPr>
      <w:ind w:left="1191" w:hanging="397"/>
    </w:pPr>
  </w:style>
  <w:style w:type="paragraph" w:customStyle="1" w:styleId="enumlev3">
    <w:name w:val="enumlev3"/>
    <w:basedOn w:val="enumlev2"/>
    <w:rsid w:val="00901E03"/>
    <w:pPr>
      <w:ind w:left="1588"/>
    </w:pPr>
  </w:style>
  <w:style w:type="character" w:customStyle="1" w:styleId="enumlev1Char">
    <w:name w:val="enumlev1 Char"/>
    <w:link w:val="enumlev1"/>
    <w:qFormat/>
    <w:locked/>
    <w:rPr>
      <w:rFonts w:eastAsia="Times New Roman"/>
      <w:sz w:val="24"/>
      <w:lang w:val="en-GB"/>
    </w:rPr>
  </w:style>
  <w:style w:type="paragraph" w:styleId="ListParagraph">
    <w:name w:val="List Paragraph"/>
    <w:basedOn w:val="Normal"/>
    <w:link w:val="ListParagraphChar"/>
    <w:uiPriority w:val="34"/>
    <w:qFormat/>
    <w:rsid w:val="003000DB"/>
    <w:pPr>
      <w:ind w:left="720"/>
      <w:contextualSpacing/>
    </w:pPr>
  </w:style>
  <w:style w:type="paragraph" w:customStyle="1" w:styleId="AppendixNoTitle0">
    <w:name w:val="Appendix_NoTitle"/>
    <w:basedOn w:val="AnnexNoTitle0"/>
    <w:next w:val="Normalaftertitle"/>
    <w:rsid w:val="00901E03"/>
  </w:style>
  <w:style w:type="paragraph" w:customStyle="1" w:styleId="AnnexNoTitle0">
    <w:name w:val="Annex_NoTitle"/>
    <w:basedOn w:val="Normal"/>
    <w:next w:val="Normalaftertitle"/>
    <w:rsid w:val="00901E03"/>
    <w:pPr>
      <w:keepNext/>
      <w:keepLines/>
      <w:spacing w:before="720"/>
      <w:jc w:val="center"/>
      <w:outlineLvl w:val="0"/>
    </w:pPr>
    <w:rPr>
      <w:b/>
      <w:sz w:val="28"/>
    </w:rPr>
  </w:style>
  <w:style w:type="paragraph" w:customStyle="1" w:styleId="TableNoTitle0">
    <w:name w:val="Table_NoTitle"/>
    <w:basedOn w:val="Normal"/>
    <w:next w:val="Tablehead"/>
    <w:rsid w:val="00901E03"/>
    <w:pPr>
      <w:keepNext/>
      <w:keepLines/>
      <w:spacing w:before="360" w:after="120"/>
      <w:jc w:val="center"/>
    </w:pPr>
    <w:rPr>
      <w: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
    <w:name w:val="修订1"/>
    <w:hidden/>
    <w:uiPriority w:val="99"/>
    <w:semiHidden/>
    <w:qFormat/>
    <w:rPr>
      <w:rFonts w:eastAsiaTheme="minorEastAsia"/>
      <w:sz w:val="24"/>
      <w:szCs w:val="24"/>
      <w:lang w:val="en-GB" w:eastAsia="ja-JP"/>
    </w:rPr>
  </w:style>
  <w:style w:type="character" w:customStyle="1" w:styleId="NoteChar">
    <w:name w:val="Note Char"/>
    <w:link w:val="Note"/>
    <w:qFormat/>
    <w:rPr>
      <w:rFonts w:eastAsia="Times New Roman"/>
      <w:sz w:val="22"/>
      <w:lang w:val="en-GB"/>
    </w:rPr>
  </w:style>
  <w:style w:type="character" w:customStyle="1" w:styleId="FootnoteTextChar">
    <w:name w:val="Footnote Text Char"/>
    <w:basedOn w:val="DefaultParagraphFont"/>
    <w:link w:val="FootnoteText"/>
    <w:semiHidden/>
    <w:rsid w:val="003000DB"/>
    <w:rPr>
      <w:rFonts w:eastAsia="Times New Roman"/>
      <w:sz w:val="22"/>
      <w:lang w:val="en-GB"/>
    </w:rPr>
  </w:style>
  <w:style w:type="paragraph" w:customStyle="1" w:styleId="toc0">
    <w:name w:val="toc 0"/>
    <w:basedOn w:val="Normal"/>
    <w:next w:val="TOC1"/>
    <w:rsid w:val="00901E03"/>
    <w:pPr>
      <w:keepLines/>
      <w:tabs>
        <w:tab w:val="clear" w:pos="794"/>
        <w:tab w:val="clear" w:pos="1191"/>
        <w:tab w:val="clear" w:pos="1588"/>
        <w:tab w:val="clear" w:pos="1985"/>
        <w:tab w:val="right" w:pos="9639"/>
      </w:tabs>
      <w:jc w:val="left"/>
    </w:pPr>
    <w:rPr>
      <w:b/>
    </w:rPr>
  </w:style>
  <w:style w:type="paragraph" w:customStyle="1" w:styleId="FooterQP">
    <w:name w:val="Footer_QP"/>
    <w:basedOn w:val="Normal"/>
    <w:rsid w:val="00901E03"/>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Equation">
    <w:name w:val="Equation"/>
    <w:basedOn w:val="Normal"/>
    <w:rsid w:val="00901E03"/>
    <w:pPr>
      <w:tabs>
        <w:tab w:val="clear" w:pos="1191"/>
        <w:tab w:val="clear" w:pos="1588"/>
        <w:tab w:val="clear" w:pos="1985"/>
        <w:tab w:val="center" w:pos="4820"/>
        <w:tab w:val="right" w:pos="9639"/>
      </w:tabs>
      <w:jc w:val="left"/>
    </w:pPr>
  </w:style>
  <w:style w:type="paragraph" w:customStyle="1" w:styleId="Chaptitle">
    <w:name w:val="Chap_title"/>
    <w:basedOn w:val="Normal"/>
    <w:next w:val="Normalaftertitle"/>
    <w:rsid w:val="00901E03"/>
    <w:pPr>
      <w:keepNext/>
      <w:keepLines/>
      <w:spacing w:before="240"/>
      <w:jc w:val="center"/>
    </w:pPr>
    <w:rPr>
      <w:b/>
      <w:sz w:val="28"/>
    </w:rPr>
  </w:style>
  <w:style w:type="character" w:customStyle="1" w:styleId="Appdef">
    <w:name w:val="App_def"/>
    <w:basedOn w:val="DefaultParagraphFont"/>
    <w:rsid w:val="00901E03"/>
    <w:rPr>
      <w:rFonts w:ascii="Times New Roman" w:hAnsi="Times New Roman"/>
      <w:b/>
    </w:rPr>
  </w:style>
  <w:style w:type="character" w:customStyle="1" w:styleId="Appref">
    <w:name w:val="App_ref"/>
    <w:basedOn w:val="DefaultParagraphFont"/>
    <w:rsid w:val="00901E03"/>
  </w:style>
  <w:style w:type="character" w:customStyle="1" w:styleId="Artdef">
    <w:name w:val="Art_def"/>
    <w:basedOn w:val="DefaultParagraphFont"/>
    <w:rsid w:val="00901E03"/>
    <w:rPr>
      <w:rFonts w:ascii="Times New Roman" w:hAnsi="Times New Roman"/>
      <w:b/>
    </w:rPr>
  </w:style>
  <w:style w:type="paragraph" w:customStyle="1" w:styleId="Reftitle">
    <w:name w:val="Ref_title"/>
    <w:basedOn w:val="Normal"/>
    <w:next w:val="Reftext"/>
    <w:rsid w:val="00901E03"/>
    <w:pPr>
      <w:spacing w:before="480"/>
      <w:jc w:val="center"/>
    </w:pPr>
    <w:rPr>
      <w:b/>
    </w:rPr>
  </w:style>
  <w:style w:type="paragraph" w:customStyle="1" w:styleId="ArtNo">
    <w:name w:val="Art_No"/>
    <w:basedOn w:val="Normal"/>
    <w:next w:val="Arttitle"/>
    <w:rsid w:val="00901E03"/>
    <w:pPr>
      <w:keepNext/>
      <w:keepLines/>
      <w:spacing w:before="480"/>
      <w:jc w:val="center"/>
    </w:pPr>
    <w:rPr>
      <w:caps/>
      <w:sz w:val="28"/>
    </w:rPr>
  </w:style>
  <w:style w:type="paragraph" w:customStyle="1" w:styleId="Arttitle">
    <w:name w:val="Art_title"/>
    <w:basedOn w:val="Normal"/>
    <w:next w:val="Normalaftertitle"/>
    <w:rsid w:val="00901E03"/>
    <w:pPr>
      <w:keepNext/>
      <w:keepLines/>
      <w:spacing w:before="240"/>
      <w:jc w:val="center"/>
    </w:pPr>
    <w:rPr>
      <w:b/>
      <w:sz w:val="28"/>
    </w:rPr>
  </w:style>
  <w:style w:type="character" w:customStyle="1" w:styleId="Artref">
    <w:name w:val="Art_ref"/>
    <w:basedOn w:val="DefaultParagraphFont"/>
    <w:rsid w:val="00901E03"/>
  </w:style>
  <w:style w:type="paragraph" w:customStyle="1" w:styleId="Call">
    <w:name w:val="Call"/>
    <w:basedOn w:val="Normal"/>
    <w:next w:val="Normal"/>
    <w:rsid w:val="00901E03"/>
    <w:pPr>
      <w:keepNext/>
      <w:keepLines/>
      <w:spacing w:before="160"/>
      <w:ind w:left="794"/>
      <w:jc w:val="left"/>
    </w:pPr>
    <w:rPr>
      <w:i/>
    </w:rPr>
  </w:style>
  <w:style w:type="paragraph" w:customStyle="1" w:styleId="ChapNo">
    <w:name w:val="Chap_No"/>
    <w:basedOn w:val="Normal"/>
    <w:next w:val="Chaptitle"/>
    <w:rsid w:val="00901E03"/>
    <w:pPr>
      <w:keepNext/>
      <w:keepLines/>
      <w:spacing w:before="480"/>
      <w:jc w:val="center"/>
    </w:pPr>
    <w:rPr>
      <w:b/>
      <w:caps/>
      <w:sz w:val="28"/>
    </w:rPr>
  </w:style>
  <w:style w:type="paragraph" w:customStyle="1" w:styleId="Equationlegend">
    <w:name w:val="Equation_legend"/>
    <w:basedOn w:val="Normal"/>
    <w:rsid w:val="00901E03"/>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01E03"/>
    <w:pPr>
      <w:keepNext/>
      <w:keepLines/>
      <w:tabs>
        <w:tab w:val="clear" w:pos="794"/>
        <w:tab w:val="clear" w:pos="1191"/>
        <w:tab w:val="clear" w:pos="1588"/>
        <w:tab w:val="clear" w:pos="1985"/>
      </w:tabs>
      <w:spacing w:before="20" w:after="20"/>
      <w:jc w:val="left"/>
    </w:pPr>
    <w:rPr>
      <w:sz w:val="18"/>
    </w:rPr>
  </w:style>
  <w:style w:type="paragraph" w:customStyle="1" w:styleId="Figurewithouttitle">
    <w:name w:val="Figure_without_title"/>
    <w:basedOn w:val="Normal"/>
    <w:next w:val="Normalaftertitle"/>
    <w:rsid w:val="00901E03"/>
    <w:pPr>
      <w:keepLines/>
      <w:spacing w:before="240" w:after="120"/>
      <w:jc w:val="center"/>
    </w:pPr>
  </w:style>
  <w:style w:type="paragraph" w:customStyle="1" w:styleId="FirstFooter">
    <w:name w:val="FirstFooter"/>
    <w:basedOn w:val="Footer"/>
    <w:rsid w:val="00901E03"/>
    <w:pPr>
      <w:tabs>
        <w:tab w:val="clear" w:pos="5954"/>
        <w:tab w:val="clear" w:pos="9639"/>
      </w:tabs>
      <w:overflowPunct/>
      <w:autoSpaceDE/>
      <w:autoSpaceDN/>
      <w:adjustRightInd/>
      <w:spacing w:before="40"/>
      <w:jc w:val="left"/>
      <w:textAlignment w:val="auto"/>
    </w:pPr>
    <w:rPr>
      <w:caps w:val="0"/>
      <w:noProof w:val="0"/>
    </w:rPr>
  </w:style>
  <w:style w:type="paragraph" w:customStyle="1" w:styleId="PartNo">
    <w:name w:val="Part_No"/>
    <w:basedOn w:val="Normal"/>
    <w:next w:val="Partref"/>
    <w:rsid w:val="00901E03"/>
    <w:pPr>
      <w:keepNext/>
      <w:keepLines/>
      <w:spacing w:before="480" w:after="80"/>
      <w:jc w:val="center"/>
    </w:pPr>
    <w:rPr>
      <w:caps/>
      <w:sz w:val="28"/>
    </w:rPr>
  </w:style>
  <w:style w:type="paragraph" w:customStyle="1" w:styleId="Partref">
    <w:name w:val="Part_ref"/>
    <w:basedOn w:val="Normal"/>
    <w:next w:val="Parttitle"/>
    <w:rsid w:val="00901E03"/>
    <w:pPr>
      <w:keepNext/>
      <w:keepLines/>
      <w:spacing w:before="280"/>
      <w:jc w:val="center"/>
    </w:pPr>
  </w:style>
  <w:style w:type="paragraph" w:customStyle="1" w:styleId="Parttitle">
    <w:name w:val="Part_title"/>
    <w:basedOn w:val="Normal"/>
    <w:next w:val="Normalaftertitle"/>
    <w:rsid w:val="00901E03"/>
    <w:pPr>
      <w:keepNext/>
      <w:keepLines/>
      <w:spacing w:before="240" w:after="280"/>
      <w:jc w:val="center"/>
    </w:pPr>
    <w:rPr>
      <w:b/>
      <w:sz w:val="28"/>
    </w:rPr>
  </w:style>
  <w:style w:type="paragraph" w:customStyle="1" w:styleId="Recdate">
    <w:name w:val="Rec_date"/>
    <w:basedOn w:val="Normal"/>
    <w:next w:val="Normalaftertitle"/>
    <w:rsid w:val="00901E03"/>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01E03"/>
  </w:style>
  <w:style w:type="paragraph" w:customStyle="1" w:styleId="QuestionNo">
    <w:name w:val="Question_No"/>
    <w:basedOn w:val="RecNo"/>
    <w:next w:val="Questiontitle"/>
    <w:rsid w:val="00901E03"/>
  </w:style>
  <w:style w:type="paragraph" w:customStyle="1" w:styleId="Questiontitle">
    <w:name w:val="Question_title"/>
    <w:basedOn w:val="Rectitle"/>
    <w:next w:val="Questionref"/>
    <w:rsid w:val="00901E03"/>
  </w:style>
  <w:style w:type="paragraph" w:customStyle="1" w:styleId="Questionref">
    <w:name w:val="Question_ref"/>
    <w:basedOn w:val="Recref"/>
    <w:next w:val="Questiondate"/>
    <w:rsid w:val="00901E03"/>
  </w:style>
  <w:style w:type="paragraph" w:customStyle="1" w:styleId="Recref">
    <w:name w:val="Rec_ref"/>
    <w:basedOn w:val="Normal"/>
    <w:next w:val="Recdate"/>
    <w:rsid w:val="00901E03"/>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901E03"/>
  </w:style>
  <w:style w:type="paragraph" w:customStyle="1" w:styleId="RepNo">
    <w:name w:val="Rep_No"/>
    <w:basedOn w:val="RecNo"/>
    <w:next w:val="Reptitle"/>
    <w:rsid w:val="00901E03"/>
  </w:style>
  <w:style w:type="paragraph" w:customStyle="1" w:styleId="Reptitle">
    <w:name w:val="Rep_title"/>
    <w:basedOn w:val="Rectitle"/>
    <w:next w:val="Repref"/>
    <w:rsid w:val="00901E03"/>
  </w:style>
  <w:style w:type="paragraph" w:customStyle="1" w:styleId="Repref">
    <w:name w:val="Rep_ref"/>
    <w:basedOn w:val="Recref"/>
    <w:next w:val="Repdate"/>
    <w:rsid w:val="00901E03"/>
  </w:style>
  <w:style w:type="paragraph" w:customStyle="1" w:styleId="Resdate">
    <w:name w:val="Res_date"/>
    <w:basedOn w:val="Recdate"/>
    <w:next w:val="Normalaftertitle"/>
    <w:rsid w:val="00901E03"/>
  </w:style>
  <w:style w:type="character" w:customStyle="1" w:styleId="Resdef">
    <w:name w:val="Res_def"/>
    <w:basedOn w:val="DefaultParagraphFont"/>
    <w:rsid w:val="00901E03"/>
    <w:rPr>
      <w:rFonts w:ascii="Times New Roman" w:hAnsi="Times New Roman"/>
      <w:b/>
    </w:rPr>
  </w:style>
  <w:style w:type="paragraph" w:customStyle="1" w:styleId="ResNo">
    <w:name w:val="Res_No"/>
    <w:basedOn w:val="RecNo"/>
    <w:next w:val="Restitle"/>
    <w:rsid w:val="00901E03"/>
  </w:style>
  <w:style w:type="paragraph" w:customStyle="1" w:styleId="Restitle">
    <w:name w:val="Res_title"/>
    <w:basedOn w:val="Rectitle"/>
    <w:next w:val="Resref"/>
    <w:rsid w:val="00901E03"/>
  </w:style>
  <w:style w:type="paragraph" w:customStyle="1" w:styleId="Resref">
    <w:name w:val="Res_ref"/>
    <w:basedOn w:val="Recref"/>
    <w:next w:val="Resdate"/>
    <w:rsid w:val="00901E03"/>
  </w:style>
  <w:style w:type="paragraph" w:customStyle="1" w:styleId="Section1">
    <w:name w:val="Section_1"/>
    <w:basedOn w:val="Normal"/>
    <w:next w:val="Normal"/>
    <w:rsid w:val="00901E0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01E03"/>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01E03"/>
    <w:pPr>
      <w:keepNext/>
      <w:keepLines/>
      <w:spacing w:before="480" w:after="80"/>
      <w:jc w:val="center"/>
    </w:pPr>
    <w:rPr>
      <w:caps/>
      <w:sz w:val="28"/>
    </w:rPr>
  </w:style>
  <w:style w:type="paragraph" w:customStyle="1" w:styleId="Sectiontitle">
    <w:name w:val="Section_title"/>
    <w:basedOn w:val="Normal"/>
    <w:next w:val="Normalaftertitle"/>
    <w:rsid w:val="00901E03"/>
    <w:pPr>
      <w:keepNext/>
      <w:keepLines/>
      <w:spacing w:before="480" w:after="280"/>
      <w:jc w:val="center"/>
    </w:pPr>
    <w:rPr>
      <w:b/>
      <w:sz w:val="28"/>
    </w:rPr>
  </w:style>
  <w:style w:type="paragraph" w:customStyle="1" w:styleId="Source">
    <w:name w:val="Source"/>
    <w:basedOn w:val="Normal"/>
    <w:next w:val="Normalaftertitle"/>
    <w:rsid w:val="00901E03"/>
    <w:pPr>
      <w:spacing w:before="840" w:after="200"/>
      <w:jc w:val="center"/>
    </w:pPr>
    <w:rPr>
      <w:b/>
      <w:sz w:val="28"/>
    </w:rPr>
  </w:style>
  <w:style w:type="paragraph" w:customStyle="1" w:styleId="SpecialFooter">
    <w:name w:val="Special Footer"/>
    <w:basedOn w:val="Footer"/>
    <w:rsid w:val="00901E03"/>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01E03"/>
    <w:rPr>
      <w:b/>
      <w:color w:val="auto"/>
    </w:rPr>
  </w:style>
  <w:style w:type="character" w:customStyle="1" w:styleId="CommentTextChar">
    <w:name w:val="Comment Text Char"/>
    <w:basedOn w:val="DefaultParagraphFont"/>
    <w:link w:val="CommentText"/>
    <w:semiHidden/>
    <w:rsid w:val="003000DB"/>
    <w:rPr>
      <w:rFonts w:eastAsia="Times New Roman"/>
      <w:lang w:val="en-US"/>
    </w:rPr>
  </w:style>
  <w:style w:type="paragraph" w:customStyle="1" w:styleId="Title1">
    <w:name w:val="Title 1"/>
    <w:basedOn w:val="Source"/>
    <w:next w:val="Title2"/>
    <w:rsid w:val="00901E0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01E03"/>
  </w:style>
  <w:style w:type="paragraph" w:customStyle="1" w:styleId="Title3">
    <w:name w:val="Title 3"/>
    <w:basedOn w:val="Title2"/>
    <w:next w:val="Title4"/>
    <w:rsid w:val="00901E03"/>
    <w:rPr>
      <w:caps w:val="0"/>
    </w:rPr>
  </w:style>
  <w:style w:type="paragraph" w:customStyle="1" w:styleId="Title4">
    <w:name w:val="Title 4"/>
    <w:basedOn w:val="Title3"/>
    <w:next w:val="Heading1"/>
    <w:rsid w:val="00901E03"/>
    <w:rPr>
      <w:b/>
    </w:rPr>
  </w:style>
  <w:style w:type="paragraph" w:customStyle="1" w:styleId="Artheading">
    <w:name w:val="Art_heading"/>
    <w:basedOn w:val="Normal"/>
    <w:next w:val="Normalaftertitle"/>
    <w:rsid w:val="00901E03"/>
    <w:pPr>
      <w:spacing w:before="480"/>
      <w:jc w:val="center"/>
    </w:pPr>
    <w:rPr>
      <w:b/>
      <w:sz w:val="28"/>
    </w:rPr>
  </w:style>
  <w:style w:type="table" w:customStyle="1" w:styleId="TableGrid1">
    <w:name w:val="Table Grid1"/>
    <w:basedOn w:val="TableNormal"/>
    <w:qFormat/>
    <w:rPr>
      <w:rFonts w:eastAsia="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semiHidden/>
    <w:rsid w:val="003000DB"/>
    <w:rPr>
      <w:rFonts w:eastAsia="MS Mincho"/>
      <w:b/>
      <w:bCs/>
      <w:lang w:val="en-US" w:eastAsia="zh-CN"/>
    </w:rPr>
  </w:style>
  <w:style w:type="paragraph" w:customStyle="1" w:styleId="TSBHeaderRight14">
    <w:name w:val="TSBHeaderRight14"/>
    <w:basedOn w:val="Normal"/>
    <w:qFormat/>
    <w:rsid w:val="003000DB"/>
    <w:pPr>
      <w:jc w:val="right"/>
    </w:pPr>
    <w:rPr>
      <w:rFonts w:eastAsiaTheme="minorEastAsia"/>
      <w:b/>
      <w:bCs/>
      <w:sz w:val="28"/>
      <w:szCs w:val="28"/>
      <w:lang w:eastAsia="ja-JP"/>
    </w:rPr>
  </w:style>
  <w:style w:type="paragraph" w:customStyle="1" w:styleId="VenueDate">
    <w:name w:val="VenueDate"/>
    <w:basedOn w:val="Normal"/>
    <w:qFormat/>
    <w:rsid w:val="003000DB"/>
    <w:pPr>
      <w:jc w:val="right"/>
    </w:pPr>
  </w:style>
  <w:style w:type="paragraph" w:customStyle="1" w:styleId="TSBHeaderQuestion">
    <w:name w:val="TSBHeaderQuestion"/>
    <w:basedOn w:val="Normal"/>
    <w:qFormat/>
    <w:rsid w:val="003000DB"/>
    <w:rPr>
      <w:rFonts w:eastAsiaTheme="minorEastAsia"/>
      <w:szCs w:val="24"/>
      <w:lang w:eastAsia="ja-JP"/>
    </w:rPr>
  </w:style>
  <w:style w:type="paragraph" w:customStyle="1" w:styleId="TSBHeaderSource">
    <w:name w:val="TSBHeaderSource"/>
    <w:basedOn w:val="Normal"/>
    <w:qFormat/>
    <w:rsid w:val="003000DB"/>
    <w:rPr>
      <w:rFonts w:eastAsiaTheme="minorEastAsia"/>
      <w:szCs w:val="24"/>
      <w:lang w:eastAsia="ja-JP"/>
    </w:rPr>
  </w:style>
  <w:style w:type="paragraph" w:customStyle="1" w:styleId="TSBHeaderTitle">
    <w:name w:val="TSBHeaderTitle"/>
    <w:basedOn w:val="Normal"/>
    <w:qFormat/>
    <w:rsid w:val="003000DB"/>
    <w:rPr>
      <w:rFonts w:eastAsiaTheme="minorEastAsia"/>
      <w:szCs w:val="24"/>
      <w:lang w:eastAsia="ja-JP"/>
    </w:rPr>
  </w:style>
  <w:style w:type="character" w:customStyle="1" w:styleId="ListParagraphChar">
    <w:name w:val="List Paragraph Char"/>
    <w:basedOn w:val="DefaultParagraphFont"/>
    <w:link w:val="ListParagraph"/>
    <w:uiPriority w:val="34"/>
    <w:qFormat/>
    <w:rPr>
      <w:rFonts w:eastAsia="Times New Roman"/>
      <w:sz w:val="24"/>
      <w:lang w:val="en-GB"/>
    </w:rPr>
  </w:style>
  <w:style w:type="paragraph" w:customStyle="1" w:styleId="Revision1">
    <w:name w:val="Revision1"/>
    <w:hidden/>
    <w:uiPriority w:val="99"/>
    <w:unhideWhenUsed/>
    <w:qFormat/>
    <w:rPr>
      <w:rFonts w:eastAsia="Times New Roman"/>
      <w:sz w:val="24"/>
      <w:lang w:val="en-GB"/>
    </w:rPr>
  </w:style>
  <w:style w:type="character" w:customStyle="1" w:styleId="DocumentMapChar">
    <w:name w:val="Document Map Char"/>
    <w:basedOn w:val="DefaultParagraphFont"/>
    <w:link w:val="DocumentMap"/>
    <w:uiPriority w:val="99"/>
    <w:semiHidden/>
    <w:qFormat/>
    <w:rPr>
      <w:rFonts w:ascii="SimSun" w:eastAsia="SimSun" w:hAnsi="Times New Roman" w:cs="Times New Roman"/>
      <w:sz w:val="18"/>
      <w:szCs w:val="18"/>
      <w:lang w:eastAsia="en-US"/>
    </w:rPr>
  </w:style>
  <w:style w:type="character" w:customStyle="1" w:styleId="normaltextrun">
    <w:name w:val="normaltextrun"/>
    <w:basedOn w:val="DefaultParagraphFont"/>
    <w:qFormat/>
  </w:style>
  <w:style w:type="table" w:customStyle="1" w:styleId="4-11">
    <w:name w:val="网格表 4 - 着色 11"/>
    <w:basedOn w:val="TableNormal"/>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2">
    <w:name w:val="Revision2"/>
    <w:hidden/>
    <w:uiPriority w:val="99"/>
    <w:unhideWhenUsed/>
    <w:qFormat/>
    <w:rPr>
      <w:rFonts w:eastAsia="Times New Roman"/>
      <w:sz w:val="24"/>
      <w:lang w:val="en-GB"/>
    </w:rPr>
  </w:style>
  <w:style w:type="paragraph" w:styleId="Revision">
    <w:name w:val="Revision"/>
    <w:hidden/>
    <w:uiPriority w:val="99"/>
    <w:rsid w:val="00901E03"/>
    <w:rPr>
      <w:rFonts w:eastAsia="Times New Roman"/>
      <w:sz w:val="24"/>
      <w:lang w:val="en-GB"/>
    </w:rPr>
  </w:style>
  <w:style w:type="paragraph" w:styleId="BodyText">
    <w:name w:val="Body Text"/>
    <w:basedOn w:val="Normal"/>
    <w:link w:val="BodyTextChar"/>
    <w:uiPriority w:val="1"/>
    <w:qFormat/>
    <w:rsid w:val="00901E03"/>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901E03"/>
    <w:rPr>
      <w:rFonts w:ascii="Avenir Next W1G Medium" w:eastAsia="Avenir Next W1G Medium" w:hAnsi="Avenir Next W1G Medium" w:cs="Avenir Next W1G Medium"/>
      <w:b/>
      <w:bCs/>
      <w:sz w:val="48"/>
      <w:szCs w:val="48"/>
      <w:lang w:val="en-US"/>
    </w:rPr>
  </w:style>
  <w:style w:type="character" w:styleId="UnresolvedMention">
    <w:name w:val="Unresolved Mention"/>
    <w:basedOn w:val="DefaultParagraphFont"/>
    <w:uiPriority w:val="99"/>
    <w:semiHidden/>
    <w:unhideWhenUsed/>
    <w:rsid w:val="00901E03"/>
    <w:rPr>
      <w:color w:val="605E5C"/>
      <w:shd w:val="clear" w:color="auto" w:fill="E1DFDD"/>
    </w:rPr>
  </w:style>
  <w:style w:type="paragraph" w:customStyle="1" w:styleId="Default">
    <w:name w:val="Default"/>
    <w:rsid w:val="00901E03"/>
    <w:pPr>
      <w:autoSpaceDE w:val="0"/>
      <w:autoSpaceDN w:val="0"/>
      <w:adjustRightInd w:val="0"/>
    </w:pPr>
    <w:rPr>
      <w:rFonts w:eastAsia="Times New Roman"/>
      <w:color w:val="000000"/>
      <w:sz w:val="24"/>
      <w:szCs w:val="24"/>
      <w:lang w:val="en-GB" w:eastAsia="zh-CN"/>
    </w:rPr>
  </w:style>
  <w:style w:type="character" w:customStyle="1" w:styleId="ReftextChar">
    <w:name w:val="Ref_text Char"/>
    <w:link w:val="Reftext"/>
    <w:qFormat/>
    <w:locked/>
    <w:rsid w:val="003000DB"/>
    <w:rPr>
      <w:rFonts w:eastAsia="Times New Roman"/>
      <w:sz w:val="24"/>
      <w:lang w:val="en-GB"/>
    </w:rPr>
  </w:style>
  <w:style w:type="paragraph" w:styleId="Bibliography">
    <w:name w:val="Bibliography"/>
    <w:basedOn w:val="Normal"/>
    <w:next w:val="Normal"/>
    <w:uiPriority w:val="37"/>
    <w:unhideWhenUsed/>
    <w:rsid w:val="003000DB"/>
  </w:style>
  <w:style w:type="character" w:customStyle="1" w:styleId="cf01">
    <w:name w:val="cf01"/>
    <w:basedOn w:val="DefaultParagraphFont"/>
    <w:rsid w:val="003000DB"/>
    <w:rPr>
      <w:rFonts w:ascii="Segoe UI" w:hAnsi="Segoe UI" w:cs="Segoe UI" w:hint="default"/>
      <w:sz w:val="18"/>
      <w:szCs w:val="18"/>
    </w:rPr>
  </w:style>
  <w:style w:type="character" w:styleId="FollowedHyperlink">
    <w:name w:val="FollowedHyperlink"/>
    <w:rsid w:val="003000DB"/>
    <w:rPr>
      <w:color w:val="800080"/>
      <w:u w:val="single"/>
    </w:rPr>
  </w:style>
  <w:style w:type="table" w:styleId="GridTable1Light-Accent2">
    <w:name w:val="Grid Table 1 Light Accent 2"/>
    <w:basedOn w:val="TableNormal"/>
    <w:uiPriority w:val="46"/>
    <w:rsid w:val="003000DB"/>
    <w:rPr>
      <w:rFonts w:eastAsia="MS Mincho"/>
      <w:lang w:val="en-US" w:eastAsia="zh-C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3000DB"/>
    <w:rPr>
      <w:rFonts w:eastAsia="MS Mincho"/>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7Colorful-Accent6">
    <w:name w:val="Grid Table 7 Colorful Accent 6"/>
    <w:basedOn w:val="TableNormal"/>
    <w:uiPriority w:val="52"/>
    <w:rsid w:val="003000DB"/>
    <w:rPr>
      <w:rFonts w:eastAsia="MS Mincho"/>
      <w:color w:val="538135" w:themeColor="accent6" w:themeShade="BF"/>
      <w:lang w:val="en-US" w:eastAsia="zh-C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Heading1Centered">
    <w:name w:val="Heading 1 Centered"/>
    <w:basedOn w:val="Heading1"/>
    <w:rsid w:val="003000DB"/>
    <w:pPr>
      <w:ind w:left="0" w:firstLine="0"/>
      <w:jc w:val="center"/>
    </w:pPr>
  </w:style>
  <w:style w:type="paragraph" w:styleId="List2">
    <w:name w:val="List 2"/>
    <w:basedOn w:val="Normal"/>
    <w:rsid w:val="003000DB"/>
    <w:pPr>
      <w:ind w:left="566" w:hanging="283"/>
    </w:pPr>
    <w:rPr>
      <w:szCs w:val="24"/>
    </w:rPr>
  </w:style>
  <w:style w:type="paragraph" w:styleId="List3">
    <w:name w:val="List 3"/>
    <w:basedOn w:val="Normal"/>
    <w:rsid w:val="003000DB"/>
    <w:pPr>
      <w:ind w:left="849" w:hanging="283"/>
    </w:pPr>
    <w:rPr>
      <w:szCs w:val="24"/>
    </w:rPr>
  </w:style>
  <w:style w:type="paragraph" w:styleId="List4">
    <w:name w:val="List 4"/>
    <w:basedOn w:val="Normal"/>
    <w:rsid w:val="003000DB"/>
    <w:pPr>
      <w:ind w:left="1132" w:hanging="283"/>
    </w:pPr>
    <w:rPr>
      <w:szCs w:val="24"/>
    </w:rPr>
  </w:style>
  <w:style w:type="paragraph" w:styleId="List5">
    <w:name w:val="List 5"/>
    <w:basedOn w:val="Normal"/>
    <w:rsid w:val="003000DB"/>
    <w:pPr>
      <w:ind w:left="1415" w:hanging="283"/>
    </w:pPr>
    <w:rPr>
      <w:szCs w:val="24"/>
    </w:rPr>
  </w:style>
  <w:style w:type="table" w:styleId="ListTable4-Accent6">
    <w:name w:val="List Table 4 Accent 6"/>
    <w:basedOn w:val="TableNormal"/>
    <w:uiPriority w:val="49"/>
    <w:rsid w:val="003000DB"/>
    <w:rPr>
      <w:rFonts w:eastAsia="MS Mincho"/>
      <w:lang w:val="en-US" w:eastAsia="zh-C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Accent6">
    <w:name w:val="List Table 7 Colorful Accent 6"/>
    <w:basedOn w:val="TableNormal"/>
    <w:uiPriority w:val="52"/>
    <w:rsid w:val="003000DB"/>
    <w:rPr>
      <w:rFonts w:eastAsia="MS Mincho"/>
      <w:color w:val="538135" w:themeColor="accent6" w:themeShade="BF"/>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unhideWhenUsed/>
    <w:rsid w:val="003000DB"/>
    <w:rPr>
      <w:color w:val="2B579A"/>
      <w:shd w:val="clear" w:color="auto" w:fill="E1DFDD"/>
    </w:rPr>
  </w:style>
  <w:style w:type="paragraph" w:customStyle="1" w:styleId="Normalaftertitle0">
    <w:name w:val="Normal after title"/>
    <w:basedOn w:val="Normal"/>
    <w:next w:val="Normal"/>
    <w:rsid w:val="003000DB"/>
    <w:pPr>
      <w:spacing w:before="320"/>
    </w:pPr>
    <w:rPr>
      <w:rFonts w:eastAsia="SimSun"/>
    </w:rPr>
  </w:style>
  <w:style w:type="table" w:styleId="PlainTable2">
    <w:name w:val="Plain Table 2"/>
    <w:basedOn w:val="TableNormal"/>
    <w:uiPriority w:val="42"/>
    <w:rsid w:val="003000DB"/>
    <w:rPr>
      <w:rFonts w:eastAsia="MS Mincho"/>
      <w:lang w:val="en-US"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asons">
    <w:name w:val="Reasons"/>
    <w:basedOn w:val="Normal"/>
    <w:qFormat/>
    <w:rsid w:val="003000DB"/>
    <w:pPr>
      <w:tabs>
        <w:tab w:val="clear" w:pos="794"/>
        <w:tab w:val="clear" w:pos="1191"/>
        <w:tab w:val="clear" w:pos="1588"/>
        <w:tab w:val="clear" w:pos="1985"/>
      </w:tabs>
      <w:overflowPunct/>
      <w:autoSpaceDE/>
      <w:autoSpaceDN/>
      <w:adjustRightInd/>
      <w:spacing w:before="0"/>
      <w:jc w:val="left"/>
      <w:textAlignment w:val="auto"/>
    </w:pPr>
    <w:rPr>
      <w:lang w:val="en-US"/>
    </w:rPr>
  </w:style>
  <w:style w:type="table" w:styleId="TableGridLight">
    <w:name w:val="Grid Table Light"/>
    <w:basedOn w:val="TableNormal"/>
    <w:uiPriority w:val="40"/>
    <w:rsid w:val="003000DB"/>
    <w:rPr>
      <w:rFonts w:eastAsia="MS Mincho"/>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semiHidden/>
    <w:unhideWhenUsed/>
    <w:qFormat/>
    <w:rsid w:val="003000DB"/>
    <w:pPr>
      <w:spacing w:before="480" w:line="276" w:lineRule="auto"/>
      <w:ind w:left="0" w:firstLine="0"/>
      <w:outlineLvl w:val="9"/>
    </w:pPr>
    <w:rPr>
      <w:rFonts w:ascii="Cambria" w:eastAsia="SimSun" w:hAnsi="Cambria"/>
      <w:color w:val="365F91"/>
      <w:sz w:val="28"/>
      <w:szCs w:val="28"/>
      <w:lang w:val="en-US"/>
    </w:rPr>
  </w:style>
  <w:style w:type="paragraph" w:customStyle="1" w:styleId="TPapproval">
    <w:name w:val="TPapproval"/>
    <w:basedOn w:val="Normal"/>
    <w:rsid w:val="003000DB"/>
    <w:pPr>
      <w:wordWrap w:val="0"/>
      <w:spacing w:before="284"/>
      <w:jc w:val="right"/>
    </w:pPr>
    <w:rPr>
      <w:rFonts w:ascii="Arial" w:hAnsi="Arial"/>
      <w:sz w:val="28"/>
    </w:rPr>
  </w:style>
  <w:style w:type="paragraph" w:customStyle="1" w:styleId="TRnumber">
    <w:name w:val="TRnumber"/>
    <w:basedOn w:val="Normal"/>
    <w:rsid w:val="003000DB"/>
    <w:pPr>
      <w:tabs>
        <w:tab w:val="right" w:pos="9639"/>
      </w:tabs>
    </w:pPr>
    <w:rPr>
      <w:rFonts w:ascii="Arial" w:hAnsi="Arial" w:cs="Arial"/>
      <w:b/>
      <w:bCs/>
      <w:sz w:val="36"/>
    </w:rPr>
  </w:style>
  <w:style w:type="paragraph" w:customStyle="1" w:styleId="TRtitle">
    <w:name w:val="TRtitle"/>
    <w:basedOn w:val="Normal"/>
    <w:rsid w:val="003000DB"/>
    <w:pPr>
      <w:tabs>
        <w:tab w:val="right" w:pos="9639"/>
      </w:tabs>
      <w:spacing w:before="0"/>
    </w:pPr>
    <w:rPr>
      <w:rFonts w:ascii="Arial" w:hAnsi="Arial" w:cs="Arial"/>
      <w:b/>
      <w:bCs/>
      <w:sz w:val="36"/>
    </w:rPr>
  </w:style>
  <w:style w:type="paragraph" w:customStyle="1" w:styleId="TSBHeaderSummary">
    <w:name w:val="TSBHeaderSummary"/>
    <w:basedOn w:val="Normal"/>
    <w:rsid w:val="003000DB"/>
    <w:rPr>
      <w:rFonts w:eastAsiaTheme="minorEastAsia"/>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handle.itu.int/11.1002/1000/16547" TargetMode="External"/><Relationship Id="rId21" Type="http://schemas.openxmlformats.org/officeDocument/2006/relationships/hyperlink" Target="https://handle.itu.int/11.1002/1000/16545" TargetMode="External"/><Relationship Id="rId34" Type="http://schemas.openxmlformats.org/officeDocument/2006/relationships/hyperlink" Target="https://handle.itu.int/11.1002/1000/16326"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handle.itu.int/11.1002/1000/14517" TargetMode="External"/><Relationship Id="rId11" Type="http://schemas.openxmlformats.org/officeDocument/2006/relationships/image" Target="media/image1.png"/><Relationship Id="rId24" Type="http://schemas.openxmlformats.org/officeDocument/2006/relationships/hyperlink" Target="https://handle.itu.int/11.1002/1000/15554" TargetMode="External"/><Relationship Id="rId32" Type="http://schemas.openxmlformats.org/officeDocument/2006/relationships/hyperlink" Target="https://handle.itu.int/11.1002/1000/14916"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hyperlink" Target="https://handle.itu.int/11.1002/1000/12790" TargetMode="External"/><Relationship Id="rId14" Type="http://schemas.openxmlformats.org/officeDocument/2006/relationships/footer" Target="footer1.xml"/><Relationship Id="rId22" Type="http://schemas.openxmlformats.org/officeDocument/2006/relationships/hyperlink" Target="https://handle.itu.int/11.1002/1000/16379" TargetMode="External"/><Relationship Id="rId27" Type="http://schemas.openxmlformats.org/officeDocument/2006/relationships/hyperlink" Target="https://handle.itu.int/11.1002/1000/14217" TargetMode="External"/><Relationship Id="rId30" Type="http://schemas.openxmlformats.org/officeDocument/2006/relationships/hyperlink" Target="https://handle.itu.int/11.1002/1000/15797" TargetMode="External"/><Relationship Id="rId35" Type="http://schemas.openxmlformats.org/officeDocument/2006/relationships/hyperlink" Target="https://handle.itu.int/11.1002/1000/14550"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hyperlink" Target="http://www.ccsa.org.cn/detail/3009" TargetMode="Externa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handle.itu.int/11.1002/1000/16532" TargetMode="External"/><Relationship Id="rId33" Type="http://schemas.openxmlformats.org/officeDocument/2006/relationships/hyperlink" Target="https://handle.itu.int/11.1002/1000/15121"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fontTable" Target="fontTable.xml"/><Relationship Id="rId20" Type="http://schemas.openxmlformats.org/officeDocument/2006/relationships/hyperlink" Target="https://handle.itu.int/11.1002/1000/16049"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handle.itu.int/11.1002/1000/15830" TargetMode="External"/><Relationship Id="rId28" Type="http://schemas.openxmlformats.org/officeDocument/2006/relationships/hyperlink" Target="https://handle.itu.int/11.1002/1000/14516" TargetMode="External"/><Relationship Id="rId36" Type="http://schemas.openxmlformats.org/officeDocument/2006/relationships/image" Target="media/image2.pn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hyperlink" Target="https://handle.itu.int/11.1002/1000/15120"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handle.itu.int/11.1002/1000/16652" TargetMode="External"/><Relationship Id="rId3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fa623bb3eebb5632ce0697c1f9e12c9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c980becb0488e300a24d0c7960a5152b"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8523CC-DEB2-463D-9A27-DF0B8D2CAEC3}">
  <ds:schemaRefs>
    <ds:schemaRef ds:uri="6048f16a-77ac-4327-be06-b0beb1ce50d8"/>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infopath/2007/PartnerControls"/>
    <ds:schemaRef ds:uri="0d1600e8-004f-4c6f-afe8-0c63f3945779"/>
    <ds:schemaRef ds:uri="http://purl.org/dc/terms/"/>
    <ds:schemaRef ds:uri="http://purl.org/dc/elements/1.1/"/>
  </ds:schemaRefs>
</ds:datastoreItem>
</file>

<file path=customXml/itemProps2.xml><?xml version="1.0" encoding="utf-8"?>
<ds:datastoreItem xmlns:ds="http://schemas.openxmlformats.org/officeDocument/2006/customXml" ds:itemID="{DE63C032-0AD0-4E42-9DE4-E7AF8C585754}">
  <ds:schemaRefs>
    <ds:schemaRef ds:uri="http://schemas.openxmlformats.org/officeDocument/2006/bibliography"/>
  </ds:schemaRefs>
</ds:datastoreItem>
</file>

<file path=customXml/itemProps3.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4.xml><?xml version="1.0" encoding="utf-8"?>
<ds:datastoreItem xmlns:ds="http://schemas.openxmlformats.org/officeDocument/2006/customXml" ds:itemID="{F25D9EAD-863C-4F03-BDEE-1C639FFF0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T-TUT-REPORT-E.dotm</Template>
  <TotalTime>0</TotalTime>
  <Pages>37</Pages>
  <Words>9176</Words>
  <Characters>59923</Characters>
  <Application>Microsoft Office Word</Application>
  <DocSecurity>0</DocSecurity>
  <Lines>1198</Lines>
  <Paragraphs>664</Paragraphs>
  <ScaleCrop>false</ScaleCrop>
  <HeadingPairs>
    <vt:vector size="2" baseType="variant">
      <vt:variant>
        <vt:lpstr>Title</vt:lpstr>
      </vt:variant>
      <vt:variant>
        <vt:i4>1</vt:i4>
      </vt:variant>
    </vt:vector>
  </HeadingPairs>
  <TitlesOfParts>
    <vt:vector size="1" baseType="lpstr">
      <vt:lpstr>ITU-T Technical Report GSTP-MTN (10/2025)  Description of Metro Transport Networks</vt:lpstr>
    </vt:vector>
  </TitlesOfParts>
  <Manager>ITU-T</Manager>
  <Company>International Telecommunication Union (ITU)</Company>
  <LinksUpToDate>false</LinksUpToDate>
  <CharactersWithSpaces>68435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Technical Report GSTP-MTN (10/2025)  Description of Metro Transport Networks</dc:title>
  <dc:subject/>
  <dc:creator>ITU-T</dc:creator>
  <cp:keywords>fgMTN, MTN, overview, requirements, technical characteristics</cp:keywords>
  <dc:description/>
  <cp:lastModifiedBy>TSB(AC)</cp:lastModifiedBy>
  <cp:revision>2</cp:revision>
  <cp:lastPrinted>2016-12-23T12:52:00Z</cp:lastPrinted>
  <dcterms:created xsi:type="dcterms:W3CDTF">2026-04-28T08:34:00Z</dcterms:created>
  <dcterms:modified xsi:type="dcterms:W3CDTF">2026-04-28T08:34:00Z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SG2-TD179/PLEN</vt:lpwstr>
  </property>
  <property fmtid="{D5CDD505-2E9C-101B-9397-08002B2CF9AE}" pid="3" name="Docdate">
    <vt:lpwstr/>
  </property>
  <property fmtid="{D5CDD505-2E9C-101B-9397-08002B2CF9AE}" pid="4" name="Docorlang">
    <vt:lpwstr/>
  </property>
  <property fmtid="{D5CDD505-2E9C-101B-9397-08002B2CF9AE}" pid="5" name="Docbluepink">
    <vt:lpwstr>11/15</vt:lpwstr>
  </property>
  <property fmtid="{D5CDD505-2E9C-101B-9397-08002B2CF9AE}" pid="6" name="Docdest">
    <vt:lpwstr>Geneva, 13-24 October 2025</vt:lpwstr>
  </property>
  <property fmtid="{D5CDD505-2E9C-101B-9397-08002B2CF9AE}" pid="7" name="Docauthor">
    <vt:lpwstr>Editors</vt:lpwstr>
  </property>
  <property fmtid="{D5CDD505-2E9C-101B-9397-08002B2CF9AE}" pid="8" name="ContentTypeId">
    <vt:lpwstr>0x010100D089D8AEFAC1A247B7216C0DD884D876</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07 April 2022</vt:lpwstr>
  </property>
  <property fmtid="{D5CDD505-2E9C-101B-9397-08002B2CF9AE}" pid="12" name="KSOProductBuildVer">
    <vt:lpwstr>2052-12.1.0.23125</vt:lpwstr>
  </property>
  <property fmtid="{D5CDD505-2E9C-101B-9397-08002B2CF9AE}" pid="13" name="ICV">
    <vt:lpwstr>9329CB8B484E4C60A966501B5041E93F</vt:lpwstr>
  </property>
  <property fmtid="{D5CDD505-2E9C-101B-9397-08002B2CF9AE}" pid="14" name="KSOTemplateDocerSaveRecord">
    <vt:lpwstr>eyJoZGlkIjoiYTBiZGQwOWFlYTRlMTlhNWQwOTI3ZGRmYTIwYTczMDAifQ==</vt:lpwstr>
  </property>
</Properties>
</file>