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Spec="top"/>
        <w:tblOverlap w:val="never"/>
        <w:tblW w:w="10740" w:type="dxa"/>
        <w:tblLayout w:type="fixed"/>
        <w:tblLook w:val="0000" w:firstRow="0" w:lastRow="0" w:firstColumn="0" w:lastColumn="0" w:noHBand="0" w:noVBand="0"/>
      </w:tblPr>
      <w:tblGrid>
        <w:gridCol w:w="817"/>
        <w:gridCol w:w="4253"/>
        <w:gridCol w:w="5670"/>
      </w:tblGrid>
      <w:tr w:rsidR="00BF50DC" w:rsidRPr="006F3E3B" w14:paraId="0A5837BA" w14:textId="77777777" w:rsidTr="00F51686">
        <w:trPr>
          <w:trHeight w:hRule="exact" w:val="992"/>
        </w:trPr>
        <w:tc>
          <w:tcPr>
            <w:tcW w:w="5070" w:type="dxa"/>
            <w:gridSpan w:val="2"/>
          </w:tcPr>
          <w:p w14:paraId="140C2EB9" w14:textId="77777777" w:rsidR="00BF50DC" w:rsidRPr="00957911" w:rsidRDefault="00BF50DC" w:rsidP="009972B8">
            <w:pPr>
              <w:rPr>
                <w:rFonts w:ascii="Arial" w:eastAsia="Avenir Next W1G Medium" w:hAnsi="Arial" w:cs="Arial"/>
                <w:szCs w:val="24"/>
              </w:rPr>
            </w:pPr>
            <w:bookmarkStart w:id="0" w:name="dtableau"/>
            <w:bookmarkStart w:id="1" w:name="dtitle1" w:colFirst="1" w:colLast="1"/>
            <w:r w:rsidRPr="00934B4E">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6AD15D74" wp14:editId="7CFB2592">
                      <wp:simplePos x="0" y="0"/>
                      <wp:positionH relativeFrom="page">
                        <wp:posOffset>-381000</wp:posOffset>
                      </wp:positionH>
                      <wp:positionV relativeFrom="page">
                        <wp:posOffset>317500</wp:posOffset>
                      </wp:positionV>
                      <wp:extent cx="7772400" cy="229870"/>
                      <wp:effectExtent l="0" t="5080" r="0" b="3175"/>
                      <wp:wrapNone/>
                      <wp:docPr id="1246665939"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795740592" name="docshape8"/>
                              <wps:cNvSpPr>
                                <a:spLocks noChangeArrowheads="1"/>
                              </wps:cNvSpPr>
                              <wps:spPr bwMode="auto">
                                <a:xfrm>
                                  <a:off x="0" y="1817"/>
                                  <a:ext cx="11906" cy="329"/>
                                </a:xfrm>
                                <a:prstGeom prst="rect">
                                  <a:avLst/>
                                </a:prstGeom>
                                <a:solidFill>
                                  <a:srgbClr val="D74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0383363" name="docshape9"/>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C19AD" id="docshapegroup7" o:spid="_x0000_s1026" style="position:absolute;margin-left:-30pt;margin-top:2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">
                      <v:rect id="docshape8"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" fillcolor="#d74900" stroked="f"/>
                      <v:shape id="docshape9"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" path="m627,l,,314,313,627,xe" stroked="f">
                        <v:path arrowok="t" o:connecttype="custom" o:connectlocs="627,1784;0,1784;314,2097;627,1784" o:connectangles="0,0,0,0"/>
                      </v:shape>
                      <w10:wrap anchorx="page" anchory="page"/>
                    </v:group>
                  </w:pict>
                </mc:Fallback>
              </mc:AlternateContent>
            </w:r>
          </w:p>
        </w:tc>
        <w:tc>
          <w:tcPr>
            <w:tcW w:w="5670" w:type="dxa"/>
          </w:tcPr>
          <w:p w14:paraId="32693D0F" w14:textId="77777777" w:rsidR="00BF50DC" w:rsidRPr="00957911" w:rsidRDefault="00BF50DC" w:rsidP="00F51686">
            <w:pPr>
              <w:spacing w:before="0"/>
              <w:jc w:val="right"/>
              <w:rPr>
                <w:rFonts w:ascii="Arial" w:eastAsia="Avenir Next W1G Medium" w:hAnsi="Arial" w:cs="Arial"/>
                <w:szCs w:val="24"/>
              </w:rPr>
            </w:pPr>
            <w:r w:rsidRPr="00957911">
              <w:rPr>
                <w:rFonts w:ascii="Arial" w:eastAsia="Avenir Next W1G Medium" w:hAnsi="Arial" w:cs="Arial"/>
                <w:szCs w:val="24"/>
              </w:rPr>
              <w:t>Standardization Sector</w:t>
            </w:r>
          </w:p>
        </w:tc>
      </w:tr>
      <w:tr w:rsidR="00BF50DC" w:rsidRPr="006C28C2" w14:paraId="487EE864" w14:textId="77777777" w:rsidTr="00F51686">
        <w:tblPrEx>
          <w:tblCellMar>
            <w:left w:w="85" w:type="dxa"/>
            <w:right w:w="85" w:type="dxa"/>
          </w:tblCellMar>
        </w:tblPrEx>
        <w:trPr>
          <w:gridBefore w:val="1"/>
          <w:wBefore w:w="817" w:type="dxa"/>
          <w:trHeight w:val="709"/>
        </w:trPr>
        <w:tc>
          <w:tcPr>
            <w:tcW w:w="9923" w:type="dxa"/>
            <w:gridSpan w:val="2"/>
          </w:tcPr>
          <w:p w14:paraId="755E94C9" w14:textId="77777777" w:rsidR="00BF50DC" w:rsidRPr="001D6153" w:rsidRDefault="00BF50DC" w:rsidP="00F51686">
            <w:pPr>
              <w:pStyle w:val="BodyText"/>
              <w:spacing w:before="440"/>
              <w:rPr>
                <w:rFonts w:ascii="Arial" w:hAnsi="Arial" w:cs="Arial"/>
                <w:spacing w:val="-6"/>
                <w:sz w:val="44"/>
                <w:szCs w:val="44"/>
                <w:lang w:val="en-GB"/>
              </w:rPr>
            </w:pPr>
            <w:bookmarkStart w:id="2" w:name="dnume"/>
            <w:r w:rsidRPr="001D6153">
              <w:rPr>
                <w:rFonts w:ascii="Arial" w:hAnsi="Arial" w:cs="Arial"/>
                <w:spacing w:val="-6"/>
                <w:sz w:val="44"/>
                <w:szCs w:val="44"/>
                <w:lang w:val="en-GB"/>
              </w:rPr>
              <w:t>ITU-T Technical Paper</w:t>
            </w:r>
          </w:p>
        </w:tc>
      </w:tr>
      <w:tr w:rsidR="00BF50DC" w:rsidRPr="00934B4E" w14:paraId="4CB79415" w14:textId="77777777" w:rsidTr="00F51686">
        <w:tblPrEx>
          <w:tblCellMar>
            <w:left w:w="85" w:type="dxa"/>
            <w:right w:w="85" w:type="dxa"/>
          </w:tblCellMar>
        </w:tblPrEx>
        <w:trPr>
          <w:gridBefore w:val="1"/>
          <w:wBefore w:w="817" w:type="dxa"/>
          <w:trHeight w:val="129"/>
        </w:trPr>
        <w:tc>
          <w:tcPr>
            <w:tcW w:w="9923" w:type="dxa"/>
            <w:gridSpan w:val="2"/>
          </w:tcPr>
          <w:p w14:paraId="47A62A75" w14:textId="6EC35ABD" w:rsidR="00BF50DC" w:rsidRPr="00934B4E" w:rsidRDefault="00BF50DC" w:rsidP="00F51686">
            <w:pPr>
              <w:pStyle w:val="BodyText"/>
              <w:spacing w:before="120" w:after="240"/>
              <w:jc w:val="right"/>
              <w:rPr>
                <w:rFonts w:ascii="Arial" w:hAnsi="Arial" w:cs="Arial"/>
                <w:spacing w:val="-6"/>
                <w:sz w:val="28"/>
                <w:szCs w:val="28"/>
                <w:lang w:val="en-GB"/>
              </w:rPr>
            </w:pPr>
            <w:bookmarkStart w:id="3" w:name="dnume2"/>
            <w:bookmarkEnd w:id="2"/>
            <w:r w:rsidRPr="00934B4E">
              <w:rPr>
                <w:rFonts w:ascii="Arial" w:hAnsi="Arial" w:cs="Arial"/>
                <w:spacing w:val="-6"/>
                <w:sz w:val="28"/>
                <w:szCs w:val="28"/>
                <w:lang w:val="en-GB"/>
              </w:rPr>
              <w:t>(</w:t>
            </w:r>
            <w:r>
              <w:rPr>
                <w:rFonts w:ascii="Arial" w:hAnsi="Arial" w:cs="Arial"/>
                <w:spacing w:val="-6"/>
                <w:sz w:val="28"/>
                <w:szCs w:val="28"/>
              </w:rPr>
              <w:t>04</w:t>
            </w:r>
            <w:r w:rsidRPr="00934B4E">
              <w:rPr>
                <w:rFonts w:ascii="Arial" w:hAnsi="Arial" w:cs="Arial"/>
                <w:spacing w:val="-6"/>
                <w:sz w:val="28"/>
                <w:szCs w:val="28"/>
                <w:lang w:val="en-GB"/>
              </w:rPr>
              <w:t>/</w:t>
            </w:r>
            <w:r>
              <w:rPr>
                <w:rFonts w:ascii="Arial" w:hAnsi="Arial" w:cs="Arial"/>
                <w:spacing w:val="-6"/>
                <w:sz w:val="28"/>
                <w:szCs w:val="28"/>
              </w:rPr>
              <w:t>2024</w:t>
            </w:r>
            <w:r w:rsidRPr="00934B4E">
              <w:rPr>
                <w:rFonts w:ascii="Arial" w:hAnsi="Arial" w:cs="Arial"/>
                <w:spacing w:val="-6"/>
                <w:sz w:val="28"/>
                <w:szCs w:val="28"/>
                <w:lang w:val="en-GB"/>
              </w:rPr>
              <w:t>)</w:t>
            </w:r>
          </w:p>
        </w:tc>
      </w:tr>
      <w:tr w:rsidR="00BF50DC" w:rsidRPr="006F3E3B" w14:paraId="17003552" w14:textId="77777777" w:rsidTr="00F51686">
        <w:trPr>
          <w:trHeight w:val="80"/>
        </w:trPr>
        <w:tc>
          <w:tcPr>
            <w:tcW w:w="817" w:type="dxa"/>
          </w:tcPr>
          <w:p w14:paraId="39B8D1B4" w14:textId="77777777" w:rsidR="00BF50DC" w:rsidRPr="006F3E3B" w:rsidRDefault="00BF50DC" w:rsidP="00F51686">
            <w:pPr>
              <w:tabs>
                <w:tab w:val="right" w:pos="9639"/>
              </w:tabs>
              <w:rPr>
                <w:rFonts w:ascii="Arial" w:hAnsi="Arial" w:cs="Arial"/>
                <w:sz w:val="18"/>
              </w:rPr>
            </w:pPr>
            <w:bookmarkStart w:id="4" w:name="dsece" w:colFirst="1" w:colLast="1"/>
            <w:bookmarkEnd w:id="3"/>
          </w:p>
        </w:tc>
        <w:tc>
          <w:tcPr>
            <w:tcW w:w="9923" w:type="dxa"/>
            <w:gridSpan w:val="2"/>
            <w:tcBorders>
              <w:bottom w:val="single" w:sz="8" w:space="0" w:color="auto"/>
            </w:tcBorders>
          </w:tcPr>
          <w:p w14:paraId="0251CBB3" w14:textId="3CB529D3" w:rsidR="00BF50DC" w:rsidRPr="00934B4E" w:rsidRDefault="00BF50DC" w:rsidP="00F51686">
            <w:pPr>
              <w:widowControl w:val="0"/>
              <w:tabs>
                <w:tab w:val="clear" w:pos="794"/>
                <w:tab w:val="clear" w:pos="1191"/>
                <w:tab w:val="clear" w:pos="1588"/>
                <w:tab w:val="clear" w:pos="1985"/>
              </w:tabs>
              <w:overflowPunct/>
              <w:adjustRightInd/>
              <w:spacing w:before="276" w:line="175" w:lineRule="auto"/>
              <w:jc w:val="left"/>
              <w:textAlignment w:val="auto"/>
              <w:rPr>
                <w:rFonts w:ascii="Arial" w:hAnsi="Arial" w:cs="Arial"/>
                <w:b/>
                <w:bCs/>
                <w:sz w:val="48"/>
                <w:szCs w:val="48"/>
              </w:rPr>
            </w:pPr>
            <w:r w:rsidRPr="00BF50DC">
              <w:rPr>
                <w:rFonts w:ascii="Arial" w:hAnsi="Arial" w:cs="Arial"/>
                <w:b/>
                <w:bCs/>
                <w:sz w:val="48"/>
                <w:szCs w:val="48"/>
              </w:rPr>
              <w:t>HSTP-CONF-H870 (V2)</w:t>
            </w:r>
          </w:p>
        </w:tc>
      </w:tr>
      <w:tr w:rsidR="00BF50DC" w:rsidRPr="006F3E3B" w14:paraId="0FDD2B9F" w14:textId="77777777" w:rsidTr="00F51686">
        <w:trPr>
          <w:trHeight w:val="743"/>
        </w:trPr>
        <w:tc>
          <w:tcPr>
            <w:tcW w:w="817" w:type="dxa"/>
          </w:tcPr>
          <w:p w14:paraId="7E0A5378" w14:textId="77777777" w:rsidR="00BF50DC" w:rsidRPr="006F3E3B" w:rsidRDefault="00BF50DC" w:rsidP="00F51686">
            <w:pPr>
              <w:tabs>
                <w:tab w:val="right" w:pos="9639"/>
              </w:tabs>
              <w:rPr>
                <w:rFonts w:ascii="Arial" w:hAnsi="Arial" w:cs="Arial"/>
                <w:sz w:val="48"/>
                <w:szCs w:val="48"/>
              </w:rPr>
            </w:pPr>
            <w:bookmarkStart w:id="5" w:name="c1tite" w:colFirst="1" w:colLast="1"/>
            <w:bookmarkEnd w:id="4"/>
          </w:p>
        </w:tc>
        <w:tc>
          <w:tcPr>
            <w:tcW w:w="9923" w:type="dxa"/>
            <w:gridSpan w:val="2"/>
            <w:tcBorders>
              <w:top w:val="single" w:sz="8" w:space="0" w:color="auto"/>
            </w:tcBorders>
          </w:tcPr>
          <w:p w14:paraId="6D311AC7" w14:textId="260AE59C" w:rsidR="00BF50DC" w:rsidRPr="001D6153" w:rsidRDefault="00BF50DC" w:rsidP="001D6153">
            <w:pPr>
              <w:pStyle w:val="BodyText"/>
              <w:spacing w:before="440"/>
              <w:rPr>
                <w:rFonts w:ascii="Arial" w:hAnsi="Arial" w:cs="Arial"/>
                <w:spacing w:val="-6"/>
                <w:sz w:val="44"/>
                <w:szCs w:val="44"/>
                <w:lang w:val="en-GB"/>
              </w:rPr>
            </w:pPr>
            <w:r w:rsidRPr="001D6153">
              <w:rPr>
                <w:rFonts w:ascii="Arial" w:hAnsi="Arial" w:cs="Arial"/>
                <w:spacing w:val="-6"/>
                <w:sz w:val="44"/>
                <w:szCs w:val="44"/>
              </w:rPr>
              <w:t>Testing of personal audio systems for compliance with ITU-T H.870</w:t>
            </w:r>
          </w:p>
        </w:tc>
      </w:tr>
    </w:tbl>
    <w:tbl>
      <w:tblPr>
        <w:tblStyle w:val="TableGrid"/>
        <w:tblpPr w:leftFromText="181" w:rightFromText="181" w:vertAnchor="page" w:horzAnchor="margin" w:tblpY="506"/>
        <w:tblW w:w="10739"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5070"/>
        <w:gridCol w:w="5669"/>
      </w:tblGrid>
      <w:tr w:rsidR="00BF50DC" w:rsidRPr="006F3E3B" w14:paraId="12FE30A8" w14:textId="77777777" w:rsidTr="00F51686">
        <w:tc>
          <w:tcPr>
            <w:tcW w:w="5070" w:type="dxa"/>
            <w:vAlign w:val="center"/>
          </w:tcPr>
          <w:bookmarkEnd w:id="5"/>
          <w:p w14:paraId="32DF38D2" w14:textId="77777777" w:rsidR="00BF50DC" w:rsidRPr="00957911" w:rsidRDefault="00BF50DC" w:rsidP="00F51686">
            <w:pPr>
              <w:jc w:val="left"/>
              <w:rPr>
                <w:rFonts w:ascii="Arial" w:hAnsi="Arial" w:cs="Arial"/>
                <w:sz w:val="32"/>
                <w:szCs w:val="32"/>
              </w:rPr>
            </w:pPr>
            <w:r w:rsidRPr="00957911">
              <w:rPr>
                <w:rFonts w:ascii="Arial" w:hAnsi="Arial" w:cs="Arial"/>
                <w:b/>
                <w:color w:val="009CD6"/>
                <w:spacing w:val="-4"/>
                <w:sz w:val="32"/>
                <w:szCs w:val="32"/>
              </w:rPr>
              <w:t>ITU</w:t>
            </w:r>
            <w:r w:rsidRPr="00957911">
              <w:rPr>
                <w:rFonts w:ascii="Arial" w:hAnsi="Arial" w:cs="Arial"/>
                <w:b/>
                <w:color w:val="292829"/>
                <w:spacing w:val="-4"/>
                <w:sz w:val="32"/>
                <w:szCs w:val="32"/>
              </w:rPr>
              <w:t>Publications</w:t>
            </w:r>
          </w:p>
        </w:tc>
        <w:tc>
          <w:tcPr>
            <w:tcW w:w="5669" w:type="dxa"/>
            <w:vAlign w:val="center"/>
          </w:tcPr>
          <w:p w14:paraId="3893A3C3" w14:textId="77777777" w:rsidR="00BF50DC" w:rsidRPr="00957911" w:rsidRDefault="00BF50DC" w:rsidP="00F51686">
            <w:pPr>
              <w:jc w:val="right"/>
              <w:rPr>
                <w:rFonts w:ascii="Arial" w:hAnsi="Arial" w:cs="Arial"/>
                <w:szCs w:val="24"/>
              </w:rPr>
            </w:pPr>
            <w:r w:rsidRPr="00957911">
              <w:rPr>
                <w:rFonts w:ascii="Arial" w:eastAsia="Avenir Next W1G Medium" w:hAnsi="Arial" w:cs="Arial"/>
                <w:b/>
                <w:spacing w:val="-4"/>
                <w:szCs w:val="24"/>
                <w:lang w:val="en-US"/>
              </w:rPr>
              <w:t>International Telecommunication Union</w:t>
            </w:r>
          </w:p>
        </w:tc>
      </w:tr>
    </w:tbl>
    <w:p w14:paraId="3C9D5514" w14:textId="77777777" w:rsidR="00BF50DC" w:rsidRPr="002B534E" w:rsidRDefault="00BF50DC" w:rsidP="00BF50DC">
      <w:pPr>
        <w:pStyle w:val="Default"/>
      </w:pPr>
      <w:r>
        <w:rPr>
          <w:noProof/>
        </w:rPr>
        <w:drawing>
          <wp:anchor distT="0" distB="0" distL="0" distR="0" simplePos="0" relativeHeight="251659264" behindDoc="1" locked="0" layoutInCell="1" allowOverlap="1" wp14:anchorId="49DD4AC0" wp14:editId="49897334">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11"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bookmarkStart w:id="6" w:name="c2tope"/>
      <w:bookmarkEnd w:id="6"/>
      <w:r w:rsidRPr="002B534E">
        <w:t xml:space="preserve"> </w:t>
      </w:r>
    </w:p>
    <w:p w14:paraId="7AD5B502" w14:textId="77777777" w:rsidR="00BF50DC" w:rsidRPr="002B534E" w:rsidRDefault="00BF50DC" w:rsidP="00BF50DC">
      <w:pPr>
        <w:spacing w:before="80"/>
        <w:jc w:val="left"/>
        <w:rPr>
          <w:i/>
          <w:sz w:val="20"/>
        </w:rPr>
      </w:pPr>
    </w:p>
    <w:p w14:paraId="738DF846" w14:textId="77777777" w:rsidR="00BF50DC" w:rsidRPr="002B534E" w:rsidRDefault="00BF50DC" w:rsidP="00BF50DC">
      <w:pPr>
        <w:jc w:val="left"/>
        <w:sectPr w:rsidR="00BF50DC" w:rsidRPr="002B534E" w:rsidSect="00BF50DC">
          <w:headerReference w:type="even" r:id="rId12"/>
          <w:headerReference w:type="default" r:id="rId13"/>
          <w:footerReference w:type="default" r:id="rId14"/>
          <w:pgSz w:w="11907" w:h="16840" w:code="9"/>
          <w:pgMar w:top="1038" w:right="601" w:bottom="1860" w:left="618" w:header="567" w:footer="284" w:gutter="0"/>
          <w:pgNumType w:start="1"/>
          <w:cols w:space="720"/>
          <w:docGrid w:linePitch="326"/>
        </w:sectPr>
      </w:pPr>
    </w:p>
    <w:tbl>
      <w:tblPr>
        <w:tblW w:w="0" w:type="auto"/>
        <w:tblLayout w:type="fixed"/>
        <w:tblLook w:val="0000" w:firstRow="0" w:lastRow="0" w:firstColumn="0" w:lastColumn="0" w:noHBand="0" w:noVBand="0"/>
      </w:tblPr>
      <w:tblGrid>
        <w:gridCol w:w="9945"/>
      </w:tblGrid>
      <w:tr w:rsidR="00BF50DC" w:rsidRPr="002B534E" w14:paraId="59689A4D" w14:textId="77777777" w:rsidTr="00F51686">
        <w:tc>
          <w:tcPr>
            <w:tcW w:w="9945" w:type="dxa"/>
          </w:tcPr>
          <w:p w14:paraId="287A7AA9" w14:textId="5D3FE9B4" w:rsidR="00BF50DC" w:rsidRPr="00BF50DC" w:rsidRDefault="00BF50DC" w:rsidP="00F51686">
            <w:pPr>
              <w:pStyle w:val="RecNo"/>
            </w:pPr>
            <w:bookmarkStart w:id="7" w:name="irecnoe"/>
            <w:bookmarkEnd w:id="7"/>
            <w:r w:rsidRPr="00BF50DC">
              <w:lastRenderedPageBreak/>
              <w:t xml:space="preserve">Technical Paper ITU-T </w:t>
            </w:r>
            <w:r w:rsidRPr="00BF50DC">
              <w:rPr>
                <w:bCs/>
              </w:rPr>
              <w:t>HSTP-CONF-H870 (V2)</w:t>
            </w:r>
          </w:p>
          <w:p w14:paraId="7DC06827" w14:textId="54EC2D27" w:rsidR="00BF50DC" w:rsidRPr="002B534E" w:rsidRDefault="00BF50DC" w:rsidP="00F51686">
            <w:pPr>
              <w:pStyle w:val="Rectitle"/>
            </w:pPr>
            <w:r w:rsidRPr="00BF50DC">
              <w:rPr>
                <w:bCs/>
              </w:rPr>
              <w:t>Testing of personal audio systems for compliance with ITU-T H.870</w:t>
            </w:r>
          </w:p>
        </w:tc>
      </w:tr>
    </w:tbl>
    <w:p w14:paraId="1CF458D0" w14:textId="77777777" w:rsidR="00BF50DC" w:rsidRPr="002B534E" w:rsidRDefault="00BF50DC" w:rsidP="00BF50DC"/>
    <w:p w14:paraId="64FFD90F" w14:textId="77777777" w:rsidR="00BF50DC" w:rsidRPr="002B534E" w:rsidRDefault="00BF50DC" w:rsidP="00BF50DC"/>
    <w:tbl>
      <w:tblPr>
        <w:tblW w:w="0" w:type="auto"/>
        <w:tblLayout w:type="fixed"/>
        <w:tblLook w:val="0000" w:firstRow="0" w:lastRow="0" w:firstColumn="0" w:lastColumn="0" w:noHBand="0" w:noVBand="0"/>
      </w:tblPr>
      <w:tblGrid>
        <w:gridCol w:w="9945"/>
      </w:tblGrid>
      <w:tr w:rsidR="00BF50DC" w:rsidRPr="002B534E" w14:paraId="3D76B445" w14:textId="77777777" w:rsidTr="00F51686">
        <w:tc>
          <w:tcPr>
            <w:tcW w:w="9945" w:type="dxa"/>
          </w:tcPr>
          <w:p w14:paraId="463708D0" w14:textId="77777777" w:rsidR="00BF50DC" w:rsidRPr="002B534E" w:rsidRDefault="00BF50DC" w:rsidP="00F51686">
            <w:pPr>
              <w:pStyle w:val="Headingb"/>
            </w:pPr>
            <w:bookmarkStart w:id="8" w:name="isume"/>
            <w:r w:rsidRPr="002B534E">
              <w:t>Summary</w:t>
            </w:r>
          </w:p>
          <w:p w14:paraId="4859F0C6" w14:textId="4A303238" w:rsidR="00BF50DC" w:rsidRPr="002B534E" w:rsidRDefault="00BF50DC" w:rsidP="00F51686">
            <w:r w:rsidRPr="00BF50DC">
              <w:t xml:space="preserve">This </w:t>
            </w:r>
            <w:r>
              <w:t>Technical Paper</w:t>
            </w:r>
            <w:r w:rsidRPr="00BF50DC">
              <w:t xml:space="preserve"> </w:t>
            </w:r>
            <w:r w:rsidRPr="00BF50DC">
              <w:rPr>
                <w:rFonts w:hint="eastAsia"/>
              </w:rPr>
              <w:t xml:space="preserve">describes the </w:t>
            </w:r>
            <w:r w:rsidRPr="00BF50DC">
              <w:t xml:space="preserve">testing </w:t>
            </w:r>
            <w:r w:rsidRPr="00BF50DC">
              <w:rPr>
                <w:rFonts w:hint="eastAsia"/>
              </w:rPr>
              <w:t xml:space="preserve">of </w:t>
            </w:r>
            <w:r w:rsidRPr="00BF50DC">
              <w:t xml:space="preserve">the compliance of various personal audio systems/devices to the essential/mandatory and optional features of </w:t>
            </w:r>
            <w:r w:rsidR="00802EC3">
              <w:t>Recommendation ITU-T H.870 (V2)</w:t>
            </w:r>
            <w:r w:rsidRPr="00BF50DC">
              <w:t>.</w:t>
            </w:r>
            <w:bookmarkEnd w:id="8"/>
          </w:p>
        </w:tc>
      </w:tr>
    </w:tbl>
    <w:p w14:paraId="0DEE9AD4" w14:textId="77777777" w:rsidR="00BF50DC" w:rsidRPr="002B534E" w:rsidRDefault="00BF50DC" w:rsidP="00BF50DC"/>
    <w:p w14:paraId="15B66FBD" w14:textId="77777777" w:rsidR="00BF50DC" w:rsidRPr="002B534E" w:rsidRDefault="00BF50DC" w:rsidP="00BF50DC"/>
    <w:tbl>
      <w:tblPr>
        <w:tblW w:w="9945" w:type="dxa"/>
        <w:tblLayout w:type="fixed"/>
        <w:tblLook w:val="0000" w:firstRow="0" w:lastRow="0" w:firstColumn="0" w:lastColumn="0" w:noHBand="0" w:noVBand="0"/>
      </w:tblPr>
      <w:tblGrid>
        <w:gridCol w:w="9945"/>
      </w:tblGrid>
      <w:tr w:rsidR="00BF50DC" w:rsidRPr="002B534E" w14:paraId="5AA7AE41" w14:textId="77777777" w:rsidTr="00F51686">
        <w:tc>
          <w:tcPr>
            <w:tcW w:w="9945" w:type="dxa"/>
          </w:tcPr>
          <w:p w14:paraId="12E96C65" w14:textId="77777777" w:rsidR="00BF50DC" w:rsidRPr="002B534E" w:rsidRDefault="00BF50DC" w:rsidP="00F51686">
            <w:pPr>
              <w:pStyle w:val="Headingb"/>
            </w:pPr>
            <w:bookmarkStart w:id="9" w:name="ikeye"/>
            <w:r w:rsidRPr="002B534E">
              <w:t>Keywords</w:t>
            </w:r>
          </w:p>
          <w:p w14:paraId="1FF02427" w14:textId="4492CF62" w:rsidR="00BF50DC" w:rsidRPr="002B534E" w:rsidRDefault="00BF50DC" w:rsidP="00F51686">
            <w:pPr>
              <w:rPr>
                <w:bCs/>
              </w:rPr>
            </w:pPr>
            <w:r w:rsidRPr="00B22E84">
              <w:rPr>
                <w:rFonts w:eastAsia="MS Mincho" w:hint="eastAsia"/>
                <w:lang w:bidi="ar-DZ"/>
              </w:rPr>
              <w:t>H.870</w:t>
            </w:r>
            <w:r w:rsidRPr="00B22E84">
              <w:rPr>
                <w:rFonts w:eastAsia="MS Mincho"/>
                <w:lang w:bidi="ar-DZ"/>
              </w:rPr>
              <w:t>, conformance testing</w:t>
            </w:r>
            <w:r>
              <w:rPr>
                <w:rFonts w:eastAsia="MS Mincho"/>
                <w:lang w:bidi="ar-DZ"/>
              </w:rPr>
              <w:t>,</w:t>
            </w:r>
            <w:r w:rsidRPr="00B22E84">
              <w:rPr>
                <w:rFonts w:eastAsia="MS Mincho" w:hint="eastAsia"/>
                <w:lang w:bidi="ar-DZ"/>
              </w:rPr>
              <w:t xml:space="preserve"> </w:t>
            </w:r>
            <w:r>
              <w:rPr>
                <w:rFonts w:eastAsia="MS Mincho"/>
                <w:lang w:bidi="ar-DZ"/>
              </w:rPr>
              <w:t>s</w:t>
            </w:r>
            <w:r w:rsidRPr="00B22E84">
              <w:rPr>
                <w:rFonts w:eastAsia="MS Mincho" w:hint="eastAsia"/>
                <w:lang w:bidi="ar-DZ"/>
              </w:rPr>
              <w:t xml:space="preserve">afe listening, </w:t>
            </w:r>
            <w:bookmarkEnd w:id="9"/>
          </w:p>
        </w:tc>
      </w:tr>
    </w:tbl>
    <w:p w14:paraId="6DD4D564" w14:textId="77777777" w:rsidR="00BF50DC" w:rsidRDefault="00BF50DC" w:rsidP="00BF50DC">
      <w:pPr>
        <w:pStyle w:val="Headingb"/>
        <w:ind w:left="113"/>
      </w:pPr>
    </w:p>
    <w:p w14:paraId="190B5F1B" w14:textId="77777777" w:rsidR="00BF50DC" w:rsidRPr="0076675B" w:rsidRDefault="00BF50DC" w:rsidP="00BF50DC">
      <w:pPr>
        <w:pStyle w:val="Headingb"/>
        <w:ind w:left="113"/>
        <w:rPr>
          <w:bCs/>
          <w:sz w:val="22"/>
          <w:lang w:val="en-US"/>
        </w:rPr>
      </w:pPr>
      <w:r w:rsidRPr="0076675B">
        <w:t>Note</w:t>
      </w:r>
      <w:r w:rsidRPr="0016115F">
        <w:rPr>
          <w:b w:val="0"/>
          <w:bCs/>
          <w:sz w:val="22"/>
          <w:lang w:val="en-US"/>
        </w:rPr>
        <w:t xml:space="preserve"> </w:t>
      </w:r>
    </w:p>
    <w:p w14:paraId="644C595C" w14:textId="77777777" w:rsidR="00BF50DC" w:rsidRDefault="00BF50DC" w:rsidP="00BF50DC">
      <w:pPr>
        <w:ind w:left="113"/>
      </w:pPr>
      <w:r w:rsidRPr="00075625">
        <w:rPr>
          <w:sz w:val="22"/>
          <w:lang w:val="en-US"/>
        </w:rPr>
        <w:t>This is an informative ITU-T publication. Mandatory provisions, such as those found in ITU-T Recommendations, are outside the scope of this publication. This publication should only be referenced bibliographically in ITU-T Recommendations</w:t>
      </w:r>
      <w:r>
        <w:rPr>
          <w:sz w:val="22"/>
          <w:lang w:val="en-US"/>
        </w:rPr>
        <w:t>.</w:t>
      </w:r>
    </w:p>
    <w:p w14:paraId="7064E8F2" w14:textId="77777777" w:rsidR="00BF50DC" w:rsidRDefault="00BF50DC" w:rsidP="00BF50DC">
      <w:pPr>
        <w:ind w:left="113"/>
      </w:pPr>
    </w:p>
    <w:p w14:paraId="6A496DC5" w14:textId="77777777" w:rsidR="00BF50DC" w:rsidRDefault="00BF50DC" w:rsidP="00BF50DC">
      <w:pPr>
        <w:ind w:left="113"/>
      </w:pPr>
    </w:p>
    <w:tbl>
      <w:tblPr>
        <w:tblW w:w="5000" w:type="pct"/>
        <w:jc w:val="center"/>
        <w:tblCellMar>
          <w:left w:w="57" w:type="dxa"/>
          <w:right w:w="57" w:type="dxa"/>
        </w:tblCellMar>
        <w:tblLook w:val="0000" w:firstRow="0" w:lastRow="0" w:firstColumn="0" w:lastColumn="0" w:noHBand="0" w:noVBand="0"/>
      </w:tblPr>
      <w:tblGrid>
        <w:gridCol w:w="1571"/>
        <w:gridCol w:w="4268"/>
        <w:gridCol w:w="3800"/>
      </w:tblGrid>
      <w:tr w:rsidR="00BF50DC" w:rsidRPr="002352BF" w14:paraId="6AA3AD26" w14:textId="77777777" w:rsidTr="00F51686">
        <w:trPr>
          <w:cantSplit/>
          <w:trHeight w:val="204"/>
          <w:jc w:val="center"/>
        </w:trPr>
        <w:tc>
          <w:tcPr>
            <w:tcW w:w="815" w:type="pct"/>
          </w:tcPr>
          <w:p w14:paraId="1E050119" w14:textId="77777777" w:rsidR="00BF50DC" w:rsidRPr="002352BF" w:rsidRDefault="00BF50DC" w:rsidP="00F51686">
            <w:pPr>
              <w:rPr>
                <w:b/>
                <w:bCs/>
                <w:sz w:val="22"/>
                <w:szCs w:val="22"/>
              </w:rPr>
            </w:pPr>
            <w:r w:rsidRPr="002352BF">
              <w:rPr>
                <w:b/>
                <w:bCs/>
                <w:sz w:val="22"/>
                <w:szCs w:val="22"/>
              </w:rPr>
              <w:t>Editor</w:t>
            </w:r>
            <w:r w:rsidRPr="002352BF">
              <w:rPr>
                <w:sz w:val="22"/>
                <w:szCs w:val="22"/>
              </w:rPr>
              <w:t>:</w:t>
            </w:r>
          </w:p>
        </w:tc>
        <w:tc>
          <w:tcPr>
            <w:tcW w:w="2214" w:type="pct"/>
          </w:tcPr>
          <w:p w14:paraId="4107F074" w14:textId="5486B20A" w:rsidR="00BF50DC" w:rsidRPr="002352BF" w:rsidRDefault="00BF50DC" w:rsidP="00F51686">
            <w:pPr>
              <w:jc w:val="left"/>
              <w:rPr>
                <w:sz w:val="22"/>
                <w:szCs w:val="22"/>
              </w:rPr>
            </w:pPr>
            <w:r w:rsidRPr="00BF50DC">
              <w:rPr>
                <w:sz w:val="22"/>
                <w:szCs w:val="22"/>
              </w:rPr>
              <w:t>Shelly Chadha</w:t>
            </w:r>
            <w:r w:rsidRPr="00BF50DC">
              <w:rPr>
                <w:sz w:val="22"/>
                <w:szCs w:val="22"/>
              </w:rPr>
              <w:br/>
              <w:t>World Health Organization, HQ</w:t>
            </w:r>
            <w:r w:rsidRPr="00BF50DC">
              <w:rPr>
                <w:sz w:val="22"/>
                <w:szCs w:val="22"/>
              </w:rPr>
              <w:br/>
              <w:t>Switzerland</w:t>
            </w:r>
          </w:p>
        </w:tc>
        <w:tc>
          <w:tcPr>
            <w:tcW w:w="1971" w:type="pct"/>
          </w:tcPr>
          <w:p w14:paraId="68A059D8" w14:textId="2AC1096F" w:rsidR="00BF50DC" w:rsidRPr="002352BF" w:rsidRDefault="00BF50DC" w:rsidP="00F51686">
            <w:pPr>
              <w:tabs>
                <w:tab w:val="clear" w:pos="794"/>
                <w:tab w:val="clear" w:pos="1191"/>
                <w:tab w:val="left" w:pos="911"/>
              </w:tabs>
              <w:jc w:val="left"/>
              <w:rPr>
                <w:sz w:val="22"/>
                <w:szCs w:val="22"/>
              </w:rPr>
            </w:pPr>
            <w:r w:rsidRPr="00BF50DC">
              <w:rPr>
                <w:sz w:val="22"/>
                <w:szCs w:val="22"/>
              </w:rPr>
              <w:t>Tel:</w:t>
            </w:r>
            <w:r w:rsidRPr="00BF50DC">
              <w:rPr>
                <w:sz w:val="22"/>
                <w:szCs w:val="22"/>
              </w:rPr>
              <w:tab/>
              <w:t>+ 41227914289</w:t>
            </w:r>
            <w:r w:rsidRPr="00BF50DC">
              <w:rPr>
                <w:sz w:val="22"/>
                <w:szCs w:val="22"/>
              </w:rPr>
              <w:br/>
              <w:t>E-mail:</w:t>
            </w:r>
            <w:r w:rsidRPr="00BF50DC">
              <w:rPr>
                <w:sz w:val="22"/>
                <w:szCs w:val="22"/>
              </w:rPr>
              <w:tab/>
            </w:r>
            <w:hyperlink r:id="rId15" w:history="1">
              <w:r w:rsidRPr="00BF50DC">
                <w:rPr>
                  <w:rStyle w:val="Hyperlink"/>
                  <w:sz w:val="22"/>
                  <w:szCs w:val="22"/>
                </w:rPr>
                <w:t>chadhas@who.int</w:t>
              </w:r>
            </w:hyperlink>
          </w:p>
        </w:tc>
      </w:tr>
      <w:tr w:rsidR="00BF50DC" w:rsidRPr="002352BF" w14:paraId="0B0C5467" w14:textId="77777777" w:rsidTr="00F51686">
        <w:trPr>
          <w:cantSplit/>
          <w:trHeight w:val="204"/>
          <w:jc w:val="center"/>
        </w:trPr>
        <w:tc>
          <w:tcPr>
            <w:tcW w:w="815" w:type="pct"/>
          </w:tcPr>
          <w:p w14:paraId="497C26C1" w14:textId="77777777" w:rsidR="00BF50DC" w:rsidRPr="002352BF" w:rsidRDefault="00BF50DC" w:rsidP="00F51686">
            <w:pPr>
              <w:rPr>
                <w:b/>
                <w:bCs/>
                <w:sz w:val="22"/>
                <w:szCs w:val="22"/>
              </w:rPr>
            </w:pPr>
          </w:p>
        </w:tc>
        <w:tc>
          <w:tcPr>
            <w:tcW w:w="2214" w:type="pct"/>
          </w:tcPr>
          <w:p w14:paraId="3AE7A93C" w14:textId="730EB8F3" w:rsidR="00BF50DC" w:rsidRPr="00BF50DC" w:rsidRDefault="00BF50DC" w:rsidP="00F51686">
            <w:pPr>
              <w:jc w:val="left"/>
              <w:rPr>
                <w:sz w:val="22"/>
                <w:szCs w:val="22"/>
              </w:rPr>
            </w:pPr>
            <w:r w:rsidRPr="00BF50DC">
              <w:rPr>
                <w:sz w:val="22"/>
                <w:szCs w:val="22"/>
              </w:rPr>
              <w:t>Masahito Kawamori</w:t>
            </w:r>
            <w:r w:rsidRPr="00BF50DC">
              <w:rPr>
                <w:sz w:val="22"/>
                <w:szCs w:val="22"/>
              </w:rPr>
              <w:br/>
              <w:t>Keio University</w:t>
            </w:r>
            <w:r w:rsidRPr="00BF50DC">
              <w:rPr>
                <w:sz w:val="22"/>
                <w:szCs w:val="22"/>
              </w:rPr>
              <w:br/>
              <w:t>Japan</w:t>
            </w:r>
          </w:p>
        </w:tc>
        <w:tc>
          <w:tcPr>
            <w:tcW w:w="1971" w:type="pct"/>
          </w:tcPr>
          <w:p w14:paraId="64542495" w14:textId="3AEB45B3" w:rsidR="00BF50DC" w:rsidRPr="00BF50DC" w:rsidRDefault="00BF50DC" w:rsidP="00F51686">
            <w:pPr>
              <w:tabs>
                <w:tab w:val="clear" w:pos="794"/>
                <w:tab w:val="clear" w:pos="1191"/>
                <w:tab w:val="left" w:pos="911"/>
              </w:tabs>
              <w:jc w:val="left"/>
              <w:rPr>
                <w:sz w:val="22"/>
                <w:szCs w:val="22"/>
              </w:rPr>
            </w:pPr>
            <w:r w:rsidRPr="00BF50DC">
              <w:rPr>
                <w:sz w:val="22"/>
                <w:szCs w:val="22"/>
              </w:rPr>
              <w:t>Tel:</w:t>
            </w:r>
            <w:r w:rsidRPr="00BF50DC">
              <w:rPr>
                <w:sz w:val="22"/>
                <w:szCs w:val="22"/>
              </w:rPr>
              <w:tab/>
              <w:t>+81-3-3516-2504</w:t>
            </w:r>
            <w:r w:rsidRPr="00BF50DC">
              <w:rPr>
                <w:sz w:val="22"/>
                <w:szCs w:val="22"/>
              </w:rPr>
              <w:br/>
              <w:t>E-mail:</w:t>
            </w:r>
            <w:r w:rsidRPr="00BF50DC">
              <w:rPr>
                <w:sz w:val="22"/>
                <w:szCs w:val="22"/>
              </w:rPr>
              <w:tab/>
            </w:r>
            <w:hyperlink r:id="rId16" w:history="1">
              <w:r w:rsidRPr="00BF50DC">
                <w:rPr>
                  <w:rStyle w:val="Hyperlink"/>
                  <w:sz w:val="22"/>
                  <w:szCs w:val="22"/>
                </w:rPr>
                <w:t>kawamori@sfc.wide.ad.jp</w:t>
              </w:r>
            </w:hyperlink>
          </w:p>
        </w:tc>
      </w:tr>
    </w:tbl>
    <w:p w14:paraId="24368A69" w14:textId="77777777" w:rsidR="00BF50DC" w:rsidRDefault="00BF50DC" w:rsidP="00BF50DC">
      <w:pPr>
        <w:jc w:val="center"/>
        <w:rPr>
          <w:sz w:val="22"/>
        </w:rPr>
      </w:pPr>
    </w:p>
    <w:p w14:paraId="21D78AEE" w14:textId="77777777" w:rsidR="00BF50DC" w:rsidRDefault="00BF50DC" w:rsidP="00BF50DC">
      <w:pPr>
        <w:jc w:val="center"/>
        <w:rPr>
          <w:sz w:val="22"/>
        </w:rPr>
      </w:pPr>
    </w:p>
    <w:p w14:paraId="64F9863B" w14:textId="77777777" w:rsidR="00BF50DC" w:rsidRDefault="00BF50DC" w:rsidP="00BF50DC">
      <w:pPr>
        <w:jc w:val="center"/>
        <w:rPr>
          <w:sz w:val="22"/>
        </w:rPr>
      </w:pPr>
    </w:p>
    <w:p w14:paraId="539F60FF" w14:textId="77777777" w:rsidR="00BF50DC" w:rsidRDefault="00BF50DC" w:rsidP="00BF50DC">
      <w:pPr>
        <w:jc w:val="center"/>
        <w:rPr>
          <w:sz w:val="22"/>
        </w:rPr>
      </w:pPr>
    </w:p>
    <w:p w14:paraId="2458EF21" w14:textId="77777777" w:rsidR="00BF50DC" w:rsidRDefault="00BF50DC" w:rsidP="00BF50DC">
      <w:pPr>
        <w:jc w:val="center"/>
        <w:rPr>
          <w:sz w:val="22"/>
        </w:rPr>
      </w:pPr>
    </w:p>
    <w:p w14:paraId="02DA8C53" w14:textId="77777777" w:rsidR="00BF50DC" w:rsidRDefault="00BF50DC" w:rsidP="00BF50DC">
      <w:pPr>
        <w:jc w:val="center"/>
        <w:rPr>
          <w:sz w:val="22"/>
        </w:rPr>
      </w:pPr>
    </w:p>
    <w:p w14:paraId="1545FCA2" w14:textId="3B6AD55B" w:rsidR="00BF50DC" w:rsidRDefault="00BF50DC" w:rsidP="00BF50DC">
      <w:pPr>
        <w:jc w:val="center"/>
        <w:rPr>
          <w:sz w:val="22"/>
        </w:rPr>
      </w:pPr>
      <w:r>
        <w:rPr>
          <w:sz w:val="22"/>
        </w:rPr>
        <w:sym w:font="Symbol" w:char="F0E3"/>
      </w:r>
      <w:r>
        <w:rPr>
          <w:sz w:val="22"/>
        </w:rPr>
        <w:t> ITU </w:t>
      </w:r>
      <w:bookmarkStart w:id="10" w:name="iiannee"/>
      <w:bookmarkEnd w:id="10"/>
      <w:r>
        <w:rPr>
          <w:sz w:val="22"/>
        </w:rPr>
        <w:t>202</w:t>
      </w:r>
      <w:r w:rsidR="00CB769A">
        <w:rPr>
          <w:sz w:val="22"/>
        </w:rPr>
        <w:t>5</w:t>
      </w:r>
    </w:p>
    <w:p w14:paraId="38F99A56" w14:textId="77777777" w:rsidR="00BF50DC" w:rsidRDefault="00BF50DC" w:rsidP="00BF50DC">
      <w:pPr>
        <w:rPr>
          <w:sz w:val="22"/>
        </w:rPr>
      </w:pPr>
      <w:r>
        <w:rPr>
          <w:sz w:val="22"/>
        </w:rPr>
        <w:t>All rights reserved. No part of this publication may be reproduced, by any means whatsoever, without the prior written permission of ITU.</w:t>
      </w:r>
    </w:p>
    <w:p w14:paraId="5AA2AAA9" w14:textId="77777777" w:rsidR="00BF50DC" w:rsidRPr="002B534E" w:rsidRDefault="00BF50DC" w:rsidP="00BF50DC"/>
    <w:p w14:paraId="2D79F1EF" w14:textId="77777777" w:rsidR="00BF50DC" w:rsidRPr="002B534E" w:rsidRDefault="00BF50DC" w:rsidP="00BF50DC">
      <w:pPr>
        <w:jc w:val="center"/>
        <w:rPr>
          <w:b/>
        </w:rPr>
      </w:pPr>
      <w:r w:rsidRPr="002B534E">
        <w:rPr>
          <w:b/>
        </w:rPr>
        <w:br w:type="page"/>
        <w:t>Table of Contents</w:t>
      </w:r>
    </w:p>
    <w:p w14:paraId="416BE877" w14:textId="63D32393" w:rsidR="00BE3B54" w:rsidRDefault="00BE3B54" w:rsidP="00BE3B54">
      <w:pPr>
        <w:pStyle w:val="toc0"/>
        <w:ind w:right="992"/>
        <w:rPr>
          <w:noProof/>
        </w:rPr>
      </w:pPr>
      <w:r>
        <w:rPr>
          <w:rStyle w:val="Hyperlink"/>
          <w:noProof/>
          <w:color w:val="auto"/>
          <w:u w:val="none"/>
          <w:lang w:bidi="ar-DZ"/>
        </w:rPr>
        <w:tab/>
        <w:t>Page</w:t>
      </w:r>
    </w:p>
    <w:p w14:paraId="63C1ECBA" w14:textId="70D62814"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lang w:bidi="ar-DZ"/>
        </w:rPr>
        <w:t>1</w:t>
      </w:r>
      <w:r>
        <w:rPr>
          <w:rFonts w:asciiTheme="minorHAnsi" w:hAnsiTheme="minorHAnsi" w:cstheme="minorBidi"/>
          <w:noProof/>
          <w:kern w:val="2"/>
          <w:szCs w:val="24"/>
          <w:lang w:eastAsia="en-GB"/>
          <w14:ligatures w14:val="standardContextual"/>
        </w:rPr>
        <w:tab/>
      </w:r>
      <w:r w:rsidRPr="00BE3B54">
        <w:rPr>
          <w:noProof/>
          <w:lang w:bidi="ar-DZ"/>
        </w:rPr>
        <w:t>Scope</w:t>
      </w:r>
      <w:r>
        <w:rPr>
          <w:noProof/>
          <w:lang w:bidi="ar-DZ"/>
        </w:rPr>
        <w:tab/>
      </w:r>
      <w:r>
        <w:rPr>
          <w:noProof/>
          <w:lang w:bidi="ar-DZ"/>
        </w:rPr>
        <w:tab/>
      </w:r>
      <w:r w:rsidRPr="00BE3B54">
        <w:rPr>
          <w:noProof/>
        </w:rPr>
        <w:t>1</w:t>
      </w:r>
    </w:p>
    <w:p w14:paraId="21A3910F" w14:textId="1ABCE546"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lang w:bidi="ar-DZ"/>
        </w:rPr>
        <w:t>2</w:t>
      </w:r>
      <w:r>
        <w:rPr>
          <w:rFonts w:asciiTheme="minorHAnsi" w:hAnsiTheme="minorHAnsi" w:cstheme="minorBidi"/>
          <w:noProof/>
          <w:kern w:val="2"/>
          <w:szCs w:val="24"/>
          <w:lang w:eastAsia="en-GB"/>
          <w14:ligatures w14:val="standardContextual"/>
        </w:rPr>
        <w:tab/>
      </w:r>
      <w:r w:rsidRPr="00BE3B54">
        <w:rPr>
          <w:noProof/>
          <w:lang w:bidi="ar-DZ"/>
        </w:rPr>
        <w:t>References</w:t>
      </w:r>
      <w:r>
        <w:rPr>
          <w:noProof/>
          <w:lang w:bidi="ar-DZ"/>
        </w:rPr>
        <w:tab/>
      </w:r>
      <w:r>
        <w:rPr>
          <w:noProof/>
          <w:lang w:bidi="ar-DZ"/>
        </w:rPr>
        <w:tab/>
      </w:r>
      <w:r w:rsidRPr="00BE3B54">
        <w:rPr>
          <w:noProof/>
        </w:rPr>
        <w:t>1</w:t>
      </w:r>
    </w:p>
    <w:p w14:paraId="1B00BF19" w14:textId="764F7267" w:rsidR="00BE3B54" w:rsidRDefault="00BE3B54" w:rsidP="00BE3B54">
      <w:pPr>
        <w:pStyle w:val="TOC1"/>
        <w:ind w:right="992"/>
        <w:rPr>
          <w:rFonts w:asciiTheme="minorHAnsi" w:hAnsiTheme="minorHAnsi" w:cstheme="minorBidi"/>
          <w:noProof/>
          <w:kern w:val="2"/>
          <w:szCs w:val="24"/>
          <w:lang w:eastAsia="en-GB"/>
          <w14:ligatures w14:val="standardContextual"/>
        </w:rPr>
      </w:pPr>
      <w:r w:rsidRPr="007A5701">
        <w:rPr>
          <w:rFonts w:eastAsia="MS Mincho"/>
          <w:noProof/>
          <w:lang w:bidi="ar-DZ"/>
        </w:rPr>
        <w:t>3</w:t>
      </w:r>
      <w:r>
        <w:rPr>
          <w:rFonts w:asciiTheme="minorHAnsi" w:hAnsiTheme="minorHAnsi" w:cstheme="minorBidi"/>
          <w:noProof/>
          <w:kern w:val="2"/>
          <w:szCs w:val="24"/>
          <w:lang w:eastAsia="en-GB"/>
          <w14:ligatures w14:val="standardContextual"/>
        </w:rPr>
        <w:tab/>
      </w:r>
      <w:r w:rsidRPr="00BE3B54">
        <w:rPr>
          <w:rFonts w:eastAsia="MS Mincho"/>
          <w:noProof/>
          <w:lang w:bidi="ar-DZ"/>
        </w:rPr>
        <w:t>D</w:t>
      </w:r>
      <w:r w:rsidRPr="00BE3B54">
        <w:rPr>
          <w:noProof/>
          <w:lang w:bidi="ar-DZ"/>
        </w:rPr>
        <w:t>efinitions</w:t>
      </w:r>
      <w:r>
        <w:rPr>
          <w:noProof/>
          <w:lang w:bidi="ar-DZ"/>
        </w:rPr>
        <w:tab/>
      </w:r>
      <w:r>
        <w:rPr>
          <w:noProof/>
          <w:lang w:bidi="ar-DZ"/>
        </w:rPr>
        <w:tab/>
      </w:r>
      <w:r w:rsidRPr="00BE3B54">
        <w:rPr>
          <w:noProof/>
        </w:rPr>
        <w:t>1</w:t>
      </w:r>
    </w:p>
    <w:p w14:paraId="06AFE2F9" w14:textId="280E6DF0" w:rsidR="00BE3B54" w:rsidRDefault="00BE3B54" w:rsidP="00BE3B54">
      <w:pPr>
        <w:pStyle w:val="TOC2"/>
        <w:ind w:right="992"/>
        <w:rPr>
          <w:rFonts w:asciiTheme="minorHAnsi" w:hAnsiTheme="minorHAnsi" w:cstheme="minorBidi"/>
          <w:noProof/>
          <w:kern w:val="2"/>
          <w:szCs w:val="24"/>
          <w:lang w:eastAsia="en-GB"/>
          <w14:ligatures w14:val="standardContextual"/>
        </w:rPr>
      </w:pPr>
      <w:r>
        <w:rPr>
          <w:noProof/>
          <w:lang w:bidi="ar-DZ"/>
        </w:rPr>
        <w:t>3.1</w:t>
      </w:r>
      <w:r>
        <w:rPr>
          <w:rFonts w:asciiTheme="minorHAnsi" w:hAnsiTheme="minorHAnsi" w:cstheme="minorBidi"/>
          <w:noProof/>
          <w:kern w:val="2"/>
          <w:szCs w:val="24"/>
          <w:lang w:eastAsia="en-GB"/>
          <w14:ligatures w14:val="standardContextual"/>
        </w:rPr>
        <w:tab/>
      </w:r>
      <w:r>
        <w:rPr>
          <w:noProof/>
          <w:lang w:bidi="ar-DZ"/>
        </w:rPr>
        <w:t xml:space="preserve">Terms defined </w:t>
      </w:r>
      <w:r w:rsidRPr="00BE3B54">
        <w:rPr>
          <w:noProof/>
          <w:lang w:bidi="ar-DZ"/>
        </w:rPr>
        <w:t>elsewhere</w:t>
      </w:r>
      <w:r>
        <w:rPr>
          <w:noProof/>
          <w:lang w:bidi="ar-DZ"/>
        </w:rPr>
        <w:tab/>
      </w:r>
      <w:r>
        <w:rPr>
          <w:noProof/>
          <w:lang w:bidi="ar-DZ"/>
        </w:rPr>
        <w:tab/>
      </w:r>
      <w:r w:rsidRPr="00BE3B54">
        <w:rPr>
          <w:noProof/>
        </w:rPr>
        <w:t>1</w:t>
      </w:r>
    </w:p>
    <w:p w14:paraId="24A32979" w14:textId="0B0C6B9B" w:rsidR="00BE3B54" w:rsidRDefault="00BE3B54" w:rsidP="00BE3B54">
      <w:pPr>
        <w:pStyle w:val="TOC2"/>
        <w:ind w:right="992"/>
        <w:rPr>
          <w:rFonts w:asciiTheme="minorHAnsi" w:hAnsiTheme="minorHAnsi" w:cstheme="minorBidi"/>
          <w:noProof/>
          <w:kern w:val="2"/>
          <w:szCs w:val="24"/>
          <w:lang w:eastAsia="en-GB"/>
          <w14:ligatures w14:val="standardContextual"/>
        </w:rPr>
      </w:pPr>
      <w:r>
        <w:rPr>
          <w:noProof/>
          <w:lang w:bidi="ar-DZ"/>
        </w:rPr>
        <w:t>3.2</w:t>
      </w:r>
      <w:r>
        <w:rPr>
          <w:rFonts w:asciiTheme="minorHAnsi" w:hAnsiTheme="minorHAnsi" w:cstheme="minorBidi"/>
          <w:noProof/>
          <w:kern w:val="2"/>
          <w:szCs w:val="24"/>
          <w:lang w:eastAsia="en-GB"/>
          <w14:ligatures w14:val="standardContextual"/>
        </w:rPr>
        <w:tab/>
      </w:r>
      <w:r>
        <w:rPr>
          <w:noProof/>
          <w:lang w:bidi="ar-DZ"/>
        </w:rPr>
        <w:t xml:space="preserve">Terms defined in this Technical </w:t>
      </w:r>
      <w:r w:rsidRPr="00BE3B54">
        <w:rPr>
          <w:noProof/>
          <w:lang w:bidi="ar-DZ"/>
        </w:rPr>
        <w:t>Paper</w:t>
      </w:r>
      <w:r>
        <w:rPr>
          <w:noProof/>
          <w:lang w:bidi="ar-DZ"/>
        </w:rPr>
        <w:tab/>
      </w:r>
      <w:r>
        <w:rPr>
          <w:noProof/>
          <w:lang w:bidi="ar-DZ"/>
        </w:rPr>
        <w:tab/>
      </w:r>
      <w:r w:rsidRPr="00BE3B54">
        <w:rPr>
          <w:noProof/>
        </w:rPr>
        <w:t>2</w:t>
      </w:r>
    </w:p>
    <w:p w14:paraId="227AD795" w14:textId="312EB4A8"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lang w:bidi="ar-DZ"/>
        </w:rPr>
        <w:t>4</w:t>
      </w:r>
      <w:r>
        <w:rPr>
          <w:rFonts w:asciiTheme="minorHAnsi" w:hAnsiTheme="minorHAnsi" w:cstheme="minorBidi"/>
          <w:noProof/>
          <w:kern w:val="2"/>
          <w:szCs w:val="24"/>
          <w:lang w:eastAsia="en-GB"/>
          <w14:ligatures w14:val="standardContextual"/>
        </w:rPr>
        <w:tab/>
      </w:r>
      <w:r>
        <w:rPr>
          <w:noProof/>
          <w:lang w:bidi="ar-DZ"/>
        </w:rPr>
        <w:t xml:space="preserve">Abbreviations and </w:t>
      </w:r>
      <w:r w:rsidRPr="00BE3B54">
        <w:rPr>
          <w:noProof/>
          <w:lang w:bidi="ar-DZ"/>
        </w:rPr>
        <w:t>acronyms</w:t>
      </w:r>
      <w:r>
        <w:rPr>
          <w:noProof/>
          <w:lang w:bidi="ar-DZ"/>
        </w:rPr>
        <w:tab/>
      </w:r>
      <w:r>
        <w:rPr>
          <w:noProof/>
          <w:lang w:bidi="ar-DZ"/>
        </w:rPr>
        <w:tab/>
      </w:r>
      <w:r w:rsidRPr="00BE3B54">
        <w:rPr>
          <w:noProof/>
        </w:rPr>
        <w:t>2</w:t>
      </w:r>
    </w:p>
    <w:p w14:paraId="5DAD33B0" w14:textId="7C21C157"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lang w:bidi="ar-DZ"/>
        </w:rPr>
        <w:t>5</w:t>
      </w:r>
      <w:r>
        <w:rPr>
          <w:rFonts w:asciiTheme="minorHAnsi" w:hAnsiTheme="minorHAnsi" w:cstheme="minorBidi"/>
          <w:noProof/>
          <w:kern w:val="2"/>
          <w:szCs w:val="24"/>
          <w:lang w:eastAsia="en-GB"/>
          <w14:ligatures w14:val="standardContextual"/>
        </w:rPr>
        <w:tab/>
      </w:r>
      <w:r w:rsidRPr="00BE3B54">
        <w:rPr>
          <w:noProof/>
          <w:lang w:bidi="ar-DZ"/>
        </w:rPr>
        <w:t>Conventions</w:t>
      </w:r>
      <w:r>
        <w:rPr>
          <w:noProof/>
          <w:lang w:bidi="ar-DZ"/>
        </w:rPr>
        <w:tab/>
      </w:r>
      <w:r>
        <w:rPr>
          <w:noProof/>
          <w:lang w:bidi="ar-DZ"/>
        </w:rPr>
        <w:tab/>
      </w:r>
      <w:r w:rsidRPr="00BE3B54">
        <w:rPr>
          <w:noProof/>
        </w:rPr>
        <w:t>2</w:t>
      </w:r>
    </w:p>
    <w:p w14:paraId="58A4C87E" w14:textId="3A16EACF"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lang w:bidi="ar-DZ"/>
        </w:rPr>
        <w:t>6</w:t>
      </w:r>
      <w:r>
        <w:rPr>
          <w:rFonts w:asciiTheme="minorHAnsi" w:hAnsiTheme="minorHAnsi" w:cstheme="minorBidi"/>
          <w:noProof/>
          <w:kern w:val="2"/>
          <w:szCs w:val="24"/>
          <w:lang w:eastAsia="en-GB"/>
          <w14:ligatures w14:val="standardContextual"/>
        </w:rPr>
        <w:tab/>
      </w:r>
      <w:r w:rsidRPr="00BE3B54">
        <w:rPr>
          <w:noProof/>
          <w:lang w:bidi="ar-DZ"/>
        </w:rPr>
        <w:t>Background</w:t>
      </w:r>
      <w:r>
        <w:rPr>
          <w:noProof/>
          <w:lang w:bidi="ar-DZ"/>
        </w:rPr>
        <w:tab/>
      </w:r>
      <w:r>
        <w:rPr>
          <w:noProof/>
          <w:lang w:bidi="ar-DZ"/>
        </w:rPr>
        <w:tab/>
      </w:r>
      <w:r w:rsidRPr="00BE3B54">
        <w:rPr>
          <w:noProof/>
        </w:rPr>
        <w:t>3</w:t>
      </w:r>
    </w:p>
    <w:p w14:paraId="44AC76A5" w14:textId="688C8415"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rPr>
        <w:t>7</w:t>
      </w:r>
      <w:r>
        <w:rPr>
          <w:rFonts w:asciiTheme="minorHAnsi" w:hAnsiTheme="minorHAnsi" w:cstheme="minorBidi"/>
          <w:noProof/>
          <w:kern w:val="2"/>
          <w:szCs w:val="24"/>
          <w:lang w:eastAsia="en-GB"/>
          <w14:ligatures w14:val="standardContextual"/>
        </w:rPr>
        <w:tab/>
      </w:r>
      <w:r>
        <w:rPr>
          <w:noProof/>
        </w:rPr>
        <w:t xml:space="preserve">Conformance </w:t>
      </w:r>
      <w:r w:rsidRPr="00BE3B54">
        <w:rPr>
          <w:noProof/>
        </w:rPr>
        <w:t>table</w:t>
      </w:r>
      <w:r>
        <w:rPr>
          <w:noProof/>
        </w:rPr>
        <w:tab/>
      </w:r>
      <w:r>
        <w:rPr>
          <w:noProof/>
        </w:rPr>
        <w:tab/>
      </w:r>
      <w:r w:rsidRPr="00BE3B54">
        <w:rPr>
          <w:noProof/>
        </w:rPr>
        <w:t>4</w:t>
      </w:r>
    </w:p>
    <w:p w14:paraId="27506EDC" w14:textId="7964AED1" w:rsidR="00BE3B54" w:rsidRDefault="00BE3B54" w:rsidP="00BE3B54">
      <w:pPr>
        <w:pStyle w:val="TOC2"/>
        <w:ind w:right="992"/>
        <w:rPr>
          <w:rFonts w:asciiTheme="minorHAnsi" w:hAnsiTheme="minorHAnsi" w:cstheme="minorBidi"/>
          <w:noProof/>
          <w:kern w:val="2"/>
          <w:szCs w:val="24"/>
          <w:lang w:eastAsia="en-GB"/>
          <w14:ligatures w14:val="standardContextual"/>
        </w:rPr>
      </w:pPr>
      <w:r>
        <w:rPr>
          <w:noProof/>
        </w:rPr>
        <w:t>7.1</w:t>
      </w:r>
      <w:r>
        <w:rPr>
          <w:rFonts w:asciiTheme="minorHAnsi" w:hAnsiTheme="minorHAnsi" w:cstheme="minorBidi"/>
          <w:noProof/>
          <w:kern w:val="2"/>
          <w:szCs w:val="24"/>
          <w:lang w:eastAsia="en-GB"/>
          <w14:ligatures w14:val="standardContextual"/>
        </w:rPr>
        <w:tab/>
      </w:r>
      <w:r>
        <w:rPr>
          <w:noProof/>
        </w:rPr>
        <w:t xml:space="preserve">Acoustic dosimeter </w:t>
      </w:r>
      <w:r w:rsidRPr="00BE3B54">
        <w:rPr>
          <w:noProof/>
        </w:rPr>
        <w:t>functionality</w:t>
      </w:r>
      <w:r>
        <w:rPr>
          <w:noProof/>
        </w:rPr>
        <w:tab/>
      </w:r>
      <w:r>
        <w:rPr>
          <w:noProof/>
        </w:rPr>
        <w:tab/>
      </w:r>
      <w:r w:rsidRPr="00BE3B54">
        <w:rPr>
          <w:noProof/>
        </w:rPr>
        <w:t>4</w:t>
      </w:r>
    </w:p>
    <w:p w14:paraId="53B9BC5F" w14:textId="06A065CB" w:rsidR="00BE3B54" w:rsidRDefault="00BE3B54" w:rsidP="00BE3B54">
      <w:pPr>
        <w:pStyle w:val="TOC2"/>
        <w:ind w:right="992"/>
        <w:rPr>
          <w:rFonts w:asciiTheme="minorHAnsi" w:hAnsiTheme="minorHAnsi" w:cstheme="minorBidi"/>
          <w:noProof/>
          <w:kern w:val="2"/>
          <w:szCs w:val="24"/>
          <w:lang w:eastAsia="en-GB"/>
          <w14:ligatures w14:val="standardContextual"/>
        </w:rPr>
      </w:pPr>
      <w:r>
        <w:rPr>
          <w:noProof/>
        </w:rPr>
        <w:t>7.2</w:t>
      </w:r>
      <w:r>
        <w:rPr>
          <w:rFonts w:asciiTheme="minorHAnsi" w:hAnsiTheme="minorHAnsi" w:cstheme="minorBidi"/>
          <w:noProof/>
          <w:kern w:val="2"/>
          <w:szCs w:val="24"/>
          <w:lang w:eastAsia="en-GB"/>
          <w14:ligatures w14:val="standardContextual"/>
        </w:rPr>
        <w:tab/>
      </w:r>
      <w:r w:rsidRPr="00BE3B54">
        <w:rPr>
          <w:noProof/>
        </w:rPr>
        <w:t>Communication</w:t>
      </w:r>
      <w:r>
        <w:rPr>
          <w:noProof/>
        </w:rPr>
        <w:tab/>
      </w:r>
      <w:r>
        <w:rPr>
          <w:noProof/>
        </w:rPr>
        <w:tab/>
      </w:r>
      <w:r w:rsidRPr="00BE3B54">
        <w:rPr>
          <w:noProof/>
        </w:rPr>
        <w:t>6</w:t>
      </w:r>
    </w:p>
    <w:p w14:paraId="177C692C" w14:textId="0242627A"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rPr>
        <w:t xml:space="preserve">Appendix I – Example of testing process of dosimetry </w:t>
      </w:r>
      <w:r w:rsidRPr="00BE3B54">
        <w:rPr>
          <w:noProof/>
        </w:rPr>
        <w:t>functionality</w:t>
      </w:r>
      <w:r>
        <w:rPr>
          <w:noProof/>
        </w:rPr>
        <w:tab/>
      </w:r>
      <w:r>
        <w:rPr>
          <w:noProof/>
        </w:rPr>
        <w:tab/>
      </w:r>
      <w:r w:rsidRPr="00BE3B54">
        <w:rPr>
          <w:noProof/>
        </w:rPr>
        <w:t>9</w:t>
      </w:r>
    </w:p>
    <w:p w14:paraId="1ADB7C9A" w14:textId="72394689" w:rsidR="00BE3B54" w:rsidRDefault="00BE3B54" w:rsidP="00BE3B54">
      <w:pPr>
        <w:pStyle w:val="TOC1"/>
        <w:ind w:right="992"/>
        <w:rPr>
          <w:rFonts w:asciiTheme="minorHAnsi" w:hAnsiTheme="minorHAnsi" w:cstheme="minorBidi"/>
          <w:noProof/>
          <w:kern w:val="2"/>
          <w:szCs w:val="24"/>
          <w:lang w:eastAsia="en-GB"/>
          <w14:ligatures w14:val="standardContextual"/>
        </w:rPr>
      </w:pPr>
      <w:r>
        <w:rPr>
          <w:noProof/>
        </w:rPr>
        <w:t xml:space="preserve">Appendix II – Mandatory and recommended features and examples of </w:t>
      </w:r>
      <w:r w:rsidRPr="00BE3B54">
        <w:rPr>
          <w:noProof/>
        </w:rPr>
        <w:t>application</w:t>
      </w:r>
      <w:r>
        <w:rPr>
          <w:noProof/>
        </w:rPr>
        <w:tab/>
      </w:r>
      <w:r>
        <w:rPr>
          <w:noProof/>
        </w:rPr>
        <w:tab/>
      </w:r>
      <w:r w:rsidRPr="00BE3B54">
        <w:rPr>
          <w:noProof/>
        </w:rPr>
        <w:t>11</w:t>
      </w:r>
    </w:p>
    <w:p w14:paraId="7147DB96" w14:textId="5442843B" w:rsidR="00BE3B54" w:rsidRDefault="00BE3B54" w:rsidP="00BE3B54">
      <w:pPr>
        <w:pStyle w:val="TOC1"/>
        <w:ind w:right="992"/>
        <w:rPr>
          <w:rFonts w:asciiTheme="minorHAnsi" w:hAnsiTheme="minorHAnsi" w:cstheme="minorBidi"/>
          <w:noProof/>
          <w:kern w:val="2"/>
          <w:szCs w:val="24"/>
          <w:lang w:eastAsia="en-GB"/>
          <w14:ligatures w14:val="standardContextual"/>
        </w:rPr>
      </w:pPr>
      <w:r w:rsidRPr="00BE3B54">
        <w:rPr>
          <w:noProof/>
        </w:rPr>
        <w:t>Bibliography</w:t>
      </w:r>
      <w:r>
        <w:rPr>
          <w:noProof/>
        </w:rPr>
        <w:tab/>
      </w:r>
      <w:r>
        <w:rPr>
          <w:noProof/>
        </w:rPr>
        <w:tab/>
      </w:r>
      <w:r w:rsidRPr="00BE3B54">
        <w:rPr>
          <w:noProof/>
        </w:rPr>
        <w:t>14</w:t>
      </w:r>
    </w:p>
    <w:p w14:paraId="27FE6FF9" w14:textId="38AA8F25" w:rsidR="00D50427" w:rsidRPr="00D50427" w:rsidRDefault="00D50427">
      <w:pPr>
        <w:pStyle w:val="TOC1"/>
        <w:rPr>
          <w:rFonts w:asciiTheme="minorHAnsi" w:hAnsiTheme="minorHAnsi" w:cstheme="minorBidi"/>
          <w:noProof/>
          <w:kern w:val="2"/>
          <w:szCs w:val="24"/>
          <w:lang w:eastAsia="en-GB"/>
          <w14:ligatures w14:val="standardContextual"/>
        </w:rPr>
      </w:pPr>
    </w:p>
    <w:p w14:paraId="3BDB930C" w14:textId="5FF2F7DB" w:rsidR="00BF50DC" w:rsidRPr="002B534E" w:rsidRDefault="00BF50DC" w:rsidP="00BF50DC"/>
    <w:p w14:paraId="71A50F12" w14:textId="77777777" w:rsidR="00BF50DC" w:rsidRPr="002B534E" w:rsidRDefault="00BF50DC" w:rsidP="00BF50DC"/>
    <w:p w14:paraId="64400BF7" w14:textId="77777777" w:rsidR="00BF50DC" w:rsidRPr="002B534E" w:rsidRDefault="00BF50DC" w:rsidP="00BF50DC">
      <w:pPr>
        <w:rPr>
          <w:b/>
          <w:bCs/>
        </w:rPr>
        <w:sectPr w:rsidR="00BF50DC" w:rsidRPr="002B534E" w:rsidSect="00BF50DC">
          <w:headerReference w:type="default" r:id="rId17"/>
          <w:footerReference w:type="even" r:id="rId18"/>
          <w:footerReference w:type="default" r:id="rId19"/>
          <w:type w:val="oddPage"/>
          <w:pgSz w:w="11907" w:h="16834"/>
          <w:pgMar w:top="1134" w:right="1134" w:bottom="1134" w:left="1134" w:header="567" w:footer="567" w:gutter="0"/>
          <w:paperSrc w:first="15" w:other="15"/>
          <w:pgNumType w:fmt="lowerRoman" w:start="1"/>
          <w:cols w:space="720"/>
          <w:docGrid w:linePitch="326"/>
        </w:sectPr>
      </w:pPr>
    </w:p>
    <w:p w14:paraId="0817E843" w14:textId="2A8E8157" w:rsidR="00BF50DC" w:rsidRPr="00CE55A5" w:rsidRDefault="00BF50DC" w:rsidP="00BF50DC">
      <w:pPr>
        <w:pStyle w:val="RecNo"/>
      </w:pPr>
      <w:bookmarkStart w:id="11" w:name="p1rectexte"/>
      <w:bookmarkEnd w:id="11"/>
      <w:r w:rsidRPr="00CE55A5">
        <w:t xml:space="preserve">Technical </w:t>
      </w:r>
      <w:r>
        <w:t>Paper</w:t>
      </w:r>
      <w:r w:rsidRPr="00CE55A5">
        <w:t xml:space="preserve"> ITU-T </w:t>
      </w:r>
      <w:r>
        <w:rPr>
          <w:noProof/>
        </w:rPr>
        <w:t>HSTP-CONF-H870 (V2)</w:t>
      </w:r>
    </w:p>
    <w:p w14:paraId="18360A8A" w14:textId="33AB7730" w:rsidR="00BF50DC" w:rsidRPr="00CE55A5" w:rsidRDefault="00BF50DC" w:rsidP="00BF50DC">
      <w:pPr>
        <w:pStyle w:val="Rectitle"/>
      </w:pPr>
      <w:r>
        <w:rPr>
          <w:noProof/>
        </w:rPr>
        <w:t>Testing of personal audio systems for compliance with ITU-T H.870</w:t>
      </w:r>
    </w:p>
    <w:p w14:paraId="4D0A3E2C" w14:textId="2D47FF9F" w:rsidR="00F72F54" w:rsidRPr="00B22E84" w:rsidRDefault="00B51208" w:rsidP="00B51208">
      <w:pPr>
        <w:pStyle w:val="Heading1"/>
        <w:rPr>
          <w:lang w:bidi="ar-DZ"/>
        </w:rPr>
      </w:pPr>
      <w:bookmarkStart w:id="12" w:name="_Toc401158818"/>
      <w:bookmarkStart w:id="13" w:name="_Toc494317301"/>
      <w:bookmarkStart w:id="14" w:name="_Toc517821794"/>
      <w:bookmarkStart w:id="15" w:name="_Toc56782975"/>
      <w:bookmarkStart w:id="16" w:name="_Toc165484495"/>
      <w:bookmarkStart w:id="17" w:name="_Toc167951332"/>
      <w:bookmarkStart w:id="18" w:name="_Toc188855976"/>
      <w:bookmarkEnd w:id="0"/>
      <w:bookmarkEnd w:id="1"/>
      <w:r>
        <w:rPr>
          <w:lang w:bidi="ar-DZ"/>
        </w:rPr>
        <w:t>1</w:t>
      </w:r>
      <w:r>
        <w:rPr>
          <w:lang w:bidi="ar-DZ"/>
        </w:rPr>
        <w:tab/>
      </w:r>
      <w:r w:rsidR="00F72F54" w:rsidRPr="00B22E84">
        <w:rPr>
          <w:lang w:bidi="ar-DZ"/>
        </w:rPr>
        <w:t>Scope</w:t>
      </w:r>
      <w:bookmarkEnd w:id="12"/>
      <w:bookmarkEnd w:id="13"/>
      <w:bookmarkEnd w:id="14"/>
      <w:bookmarkEnd w:id="15"/>
      <w:bookmarkEnd w:id="16"/>
      <w:bookmarkEnd w:id="17"/>
      <w:bookmarkEnd w:id="18"/>
    </w:p>
    <w:p w14:paraId="1D0008AF" w14:textId="5F2BB8B5" w:rsidR="00F72F54" w:rsidRPr="00B22E84" w:rsidRDefault="00F72F54" w:rsidP="00F72F54">
      <w:r w:rsidRPr="00B22E84">
        <w:t xml:space="preserve">This </w:t>
      </w:r>
      <w:r w:rsidR="00B51208">
        <w:t>Technical Paper</w:t>
      </w:r>
      <w:r w:rsidRPr="00B22E84">
        <w:t xml:space="preserve"> </w:t>
      </w:r>
      <w:r w:rsidRPr="00B22E84">
        <w:rPr>
          <w:rFonts w:hint="eastAsia"/>
        </w:rPr>
        <w:t xml:space="preserve">describes the </w:t>
      </w:r>
      <w:r w:rsidRPr="00B22E84">
        <w:t xml:space="preserve">testing </w:t>
      </w:r>
      <w:r w:rsidRPr="00B22E84">
        <w:rPr>
          <w:rFonts w:eastAsia="MS Mincho" w:hint="eastAsia"/>
        </w:rPr>
        <w:t xml:space="preserve">of </w:t>
      </w:r>
      <w:r w:rsidRPr="00B22E84">
        <w:t xml:space="preserve">the compliance of various personal audio systems/devices to the essential/mandatory and optional features of </w:t>
      </w:r>
      <w:r w:rsidR="00C92F96" w:rsidRPr="00B22E84">
        <w:t xml:space="preserve">[ITU-T </w:t>
      </w:r>
      <w:r w:rsidRPr="00B22E84">
        <w:t>H</w:t>
      </w:r>
      <w:r w:rsidR="00C92F96" w:rsidRPr="00B22E84">
        <w:t>.</w:t>
      </w:r>
      <w:r w:rsidRPr="00B22E84">
        <w:t>870</w:t>
      </w:r>
      <w:r w:rsidR="00C92F96" w:rsidRPr="00B22E84">
        <w:t>V</w:t>
      </w:r>
      <w:r w:rsidRPr="00B22E84">
        <w:t>2</w:t>
      </w:r>
      <w:r w:rsidR="00C92F96" w:rsidRPr="00B22E84">
        <w:t>]</w:t>
      </w:r>
      <w:r w:rsidRPr="00B22E84">
        <w:t>.</w:t>
      </w:r>
    </w:p>
    <w:p w14:paraId="2559EE3A" w14:textId="029F9B62" w:rsidR="00F72F54" w:rsidRPr="00B22E84" w:rsidRDefault="00B51208" w:rsidP="00B51208">
      <w:pPr>
        <w:pStyle w:val="Heading1"/>
        <w:rPr>
          <w:lang w:bidi="ar-DZ"/>
        </w:rPr>
      </w:pPr>
      <w:bookmarkStart w:id="19" w:name="_Toc401158819"/>
      <w:bookmarkStart w:id="20" w:name="_Toc494317302"/>
      <w:bookmarkStart w:id="21" w:name="_Toc517821795"/>
      <w:bookmarkStart w:id="22" w:name="_Toc56782976"/>
      <w:bookmarkStart w:id="23" w:name="_Toc165484496"/>
      <w:bookmarkStart w:id="24" w:name="_Toc167951333"/>
      <w:bookmarkStart w:id="25" w:name="_Toc188855977"/>
      <w:r>
        <w:rPr>
          <w:lang w:bidi="ar-DZ"/>
        </w:rPr>
        <w:t>2</w:t>
      </w:r>
      <w:r>
        <w:rPr>
          <w:lang w:bidi="ar-DZ"/>
        </w:rPr>
        <w:tab/>
      </w:r>
      <w:r w:rsidR="00F72F54" w:rsidRPr="00B22E84">
        <w:rPr>
          <w:lang w:bidi="ar-DZ"/>
        </w:rPr>
        <w:t>References</w:t>
      </w:r>
      <w:bookmarkEnd w:id="19"/>
      <w:bookmarkEnd w:id="20"/>
      <w:bookmarkEnd w:id="21"/>
      <w:bookmarkEnd w:id="22"/>
      <w:bookmarkEnd w:id="23"/>
      <w:bookmarkEnd w:id="24"/>
      <w:bookmarkEnd w:id="25"/>
    </w:p>
    <w:p w14:paraId="256DB4DC" w14:textId="77777777" w:rsidR="00612502" w:rsidRPr="00B22E84" w:rsidRDefault="00F72F54" w:rsidP="00B51208">
      <w:pPr>
        <w:pStyle w:val="Reftext"/>
        <w:tabs>
          <w:tab w:val="clear" w:pos="1191"/>
          <w:tab w:val="clear" w:pos="1588"/>
        </w:tabs>
        <w:ind w:left="1985" w:hanging="1985"/>
      </w:pPr>
      <w:r w:rsidRPr="00B22E84">
        <w:t>[ITU-T H.8</w:t>
      </w:r>
      <w:r w:rsidRPr="00B22E84">
        <w:rPr>
          <w:rFonts w:eastAsia="MS Mincho"/>
        </w:rPr>
        <w:t>70V2</w:t>
      </w:r>
      <w:r w:rsidRPr="00B22E84">
        <w:t>]</w:t>
      </w:r>
      <w:r w:rsidRPr="00B22E84">
        <w:tab/>
        <w:t>Recommendation ITU-T H.8</w:t>
      </w:r>
      <w:r w:rsidRPr="00B22E84">
        <w:rPr>
          <w:rFonts w:eastAsia="MS Mincho"/>
        </w:rPr>
        <w:t>70</w:t>
      </w:r>
      <w:r w:rsidRPr="00B22E84">
        <w:t xml:space="preserve"> (2022), </w:t>
      </w:r>
      <w:r w:rsidRPr="00B22E84">
        <w:rPr>
          <w:rFonts w:eastAsia="MS Mincho"/>
          <w:i/>
          <w:iCs/>
        </w:rPr>
        <w:t>Guidelines for safe listening devices/systems</w:t>
      </w:r>
      <w:r w:rsidRPr="00B22E84">
        <w:t>.</w:t>
      </w:r>
    </w:p>
    <w:p w14:paraId="3BFA2DE8" w14:textId="77777777" w:rsidR="00D50427" w:rsidRPr="00B22E84" w:rsidRDefault="00D50427" w:rsidP="00D50427">
      <w:pPr>
        <w:pStyle w:val="Reftext"/>
        <w:tabs>
          <w:tab w:val="clear" w:pos="1191"/>
          <w:tab w:val="clear" w:pos="1588"/>
        </w:tabs>
        <w:ind w:left="1985" w:hanging="1985"/>
        <w:rPr>
          <w:i/>
          <w:iCs/>
        </w:rPr>
      </w:pPr>
      <w:r w:rsidRPr="00B22E84">
        <w:t>[ITU-T P.360]</w:t>
      </w:r>
      <w:r w:rsidRPr="00B22E84">
        <w:tab/>
        <w:t xml:space="preserve">Recommendation ITU-T P.360 (2006), </w:t>
      </w:r>
      <w:r w:rsidRPr="00B22E84">
        <w:rPr>
          <w:i/>
          <w:iCs/>
        </w:rPr>
        <w:t>Efficiency of devices for preventing the occurrence of excessive acoustic pressure by telephone receivers and assessment of daily noise exposure of telephone users.</w:t>
      </w:r>
    </w:p>
    <w:p w14:paraId="569E254B" w14:textId="496F8161" w:rsidR="00F72F54" w:rsidRPr="00B22E84" w:rsidRDefault="00F72F54" w:rsidP="00B51208">
      <w:pPr>
        <w:pStyle w:val="Reftext"/>
        <w:tabs>
          <w:tab w:val="clear" w:pos="1191"/>
          <w:tab w:val="clear" w:pos="1588"/>
        </w:tabs>
        <w:ind w:left="1985" w:hanging="1985"/>
        <w:rPr>
          <w:rFonts w:eastAsia="MS Mincho"/>
          <w:i/>
          <w:iCs/>
        </w:rPr>
      </w:pPr>
      <w:r w:rsidRPr="00B22E84">
        <w:t>[ITU-T P.380]</w:t>
      </w:r>
      <w:r w:rsidRPr="00B22E84">
        <w:tab/>
        <w:t xml:space="preserve">Recommendation ITU-T P.380 (2003), </w:t>
      </w:r>
      <w:r w:rsidRPr="00B22E84">
        <w:rPr>
          <w:i/>
          <w:iCs/>
        </w:rPr>
        <w:t xml:space="preserve">Electro-acoustic measurements on headsets. </w:t>
      </w:r>
    </w:p>
    <w:p w14:paraId="0C098E9B" w14:textId="33B233D1" w:rsidR="00F72F54" w:rsidRPr="00B22E84" w:rsidRDefault="00F72F54" w:rsidP="00B51208">
      <w:pPr>
        <w:pStyle w:val="Reftext"/>
        <w:tabs>
          <w:tab w:val="clear" w:pos="1191"/>
          <w:tab w:val="clear" w:pos="1588"/>
        </w:tabs>
        <w:ind w:left="1985" w:hanging="1985"/>
      </w:pPr>
      <w:r w:rsidRPr="00B22E84">
        <w:t>[ITU-T P.381]</w:t>
      </w:r>
      <w:r w:rsidRPr="00B22E84">
        <w:tab/>
        <w:t>Recommendation ITU-T P.381 (</w:t>
      </w:r>
      <w:r w:rsidR="00B8794E" w:rsidRPr="00B22E84">
        <w:t>20</w:t>
      </w:r>
      <w:r w:rsidR="00B8794E">
        <w:t>20</w:t>
      </w:r>
      <w:r w:rsidRPr="00B22E84">
        <w:t xml:space="preserve">), </w:t>
      </w:r>
      <w:r w:rsidRPr="00B22E84">
        <w:rPr>
          <w:i/>
          <w:iCs/>
        </w:rPr>
        <w:t>Technical requirements and test methods for the universal wired headset or headphone interface of digital mobile terminals</w:t>
      </w:r>
      <w:r w:rsidRPr="00B22E84">
        <w:t>.</w:t>
      </w:r>
    </w:p>
    <w:p w14:paraId="4320A0A3" w14:textId="10A1E23B" w:rsidR="00F72F54" w:rsidRPr="00B22E84" w:rsidRDefault="00F72F54" w:rsidP="00B51208">
      <w:pPr>
        <w:pStyle w:val="Reftext"/>
        <w:tabs>
          <w:tab w:val="clear" w:pos="1191"/>
          <w:tab w:val="clear" w:pos="1588"/>
        </w:tabs>
        <w:ind w:left="1985" w:hanging="1985"/>
        <w:rPr>
          <w:i/>
          <w:iCs/>
        </w:rPr>
      </w:pPr>
      <w:r w:rsidRPr="00B22E84">
        <w:t>[</w:t>
      </w:r>
      <w:r w:rsidRPr="00B22E84">
        <w:rPr>
          <w:color w:val="000000" w:themeColor="text1"/>
        </w:rPr>
        <w:t>EN 50332-1</w:t>
      </w:r>
      <w:r w:rsidRPr="00B22E84">
        <w:t>]</w:t>
      </w:r>
      <w:r w:rsidRPr="00B22E84">
        <w:tab/>
        <w:t xml:space="preserve">CENELEC EN 50332-1 (2013), </w:t>
      </w:r>
      <w:r w:rsidRPr="00B22E84">
        <w:rPr>
          <w:rFonts w:ascii="TimesNewRomanPS" w:hAnsi="TimesNewRomanPS"/>
          <w:i/>
          <w:iCs/>
        </w:rPr>
        <w:t>Sound system equipment: Headphones and earphones associated with personal music players.</w:t>
      </w:r>
      <w:r w:rsidRPr="00B22E84">
        <w:t xml:space="preserve"> </w:t>
      </w:r>
      <w:r w:rsidRPr="00B22E84">
        <w:rPr>
          <w:rFonts w:ascii="TimesNewRomanPS" w:hAnsi="TimesNewRomanPS"/>
          <w:i/>
          <w:iCs/>
        </w:rPr>
        <w:t>Maximum sound pressure level measurement methodology. General method for "one package equipment"</w:t>
      </w:r>
      <w:r w:rsidRPr="00B22E84">
        <w:t>.</w:t>
      </w:r>
    </w:p>
    <w:p w14:paraId="55BF55AB" w14:textId="02800602" w:rsidR="00F72F54" w:rsidRPr="00B22E84" w:rsidRDefault="00F72F54" w:rsidP="00B51208">
      <w:pPr>
        <w:pStyle w:val="Reftext"/>
        <w:tabs>
          <w:tab w:val="clear" w:pos="1191"/>
          <w:tab w:val="clear" w:pos="1588"/>
        </w:tabs>
        <w:ind w:left="1985" w:hanging="1985"/>
        <w:rPr>
          <w:rFonts w:ascii="TimesNewRomanPS" w:hAnsi="TimesNewRomanPS" w:hint="eastAsia"/>
          <w:i/>
          <w:iCs/>
        </w:rPr>
      </w:pPr>
      <w:r w:rsidRPr="00B22E84">
        <w:t>[</w:t>
      </w:r>
      <w:r w:rsidRPr="00B22E84">
        <w:rPr>
          <w:color w:val="000000" w:themeColor="text1"/>
        </w:rPr>
        <w:t>EN 50332-2</w:t>
      </w:r>
      <w:r w:rsidRPr="00B22E84">
        <w:t>]</w:t>
      </w:r>
      <w:r w:rsidRPr="00B22E84">
        <w:tab/>
        <w:t xml:space="preserve">CENELEC EN 50332-2 (2017), </w:t>
      </w:r>
      <w:r w:rsidRPr="00B22E84">
        <w:rPr>
          <w:rFonts w:ascii="TimesNewRomanPS" w:hAnsi="TimesNewRomanPS"/>
          <w:i/>
          <w:iCs/>
        </w:rPr>
        <w:t>Sound system equipment: Headphones and earphones associated with personal music players</w:t>
      </w:r>
      <w:r w:rsidR="00B51208">
        <w:rPr>
          <w:rFonts w:ascii="TimesNewRomanPS" w:hAnsi="TimesNewRomanPS"/>
          <w:i/>
          <w:iCs/>
        </w:rPr>
        <w:t xml:space="preserve"> </w:t>
      </w:r>
      <w:r w:rsidRPr="00B22E84">
        <w:rPr>
          <w:rFonts w:ascii="TimesNewRomanPS" w:hAnsi="TimesNewRomanPS"/>
          <w:i/>
          <w:iCs/>
        </w:rPr>
        <w:t>–</w:t>
      </w:r>
      <w:r w:rsidRPr="00B22E84">
        <w:t xml:space="preserve"> </w:t>
      </w:r>
      <w:r w:rsidRPr="00B22E84">
        <w:rPr>
          <w:rFonts w:ascii="TimesNewRomanPS" w:hAnsi="TimesNewRomanPS"/>
          <w:i/>
          <w:iCs/>
        </w:rPr>
        <w:t xml:space="preserve">Maximum sound pressure level measurement methodology. Matching of sets with headphones if either or both are offered separately or are offered as one package equipment but with standardised connectors between the two allowing to combine components of different manufacturers or different design. </w:t>
      </w:r>
    </w:p>
    <w:p w14:paraId="284673C3" w14:textId="1892DA00" w:rsidR="00F72F54" w:rsidRPr="00B22E84" w:rsidRDefault="00F72F54" w:rsidP="00B51208">
      <w:pPr>
        <w:pStyle w:val="Reftext"/>
        <w:tabs>
          <w:tab w:val="clear" w:pos="1191"/>
          <w:tab w:val="clear" w:pos="1588"/>
        </w:tabs>
        <w:ind w:left="1985" w:hanging="1985"/>
        <w:rPr>
          <w:i/>
          <w:iCs/>
        </w:rPr>
      </w:pPr>
      <w:r w:rsidRPr="00B22E84">
        <w:t>[</w:t>
      </w:r>
      <w:r w:rsidRPr="00B22E84">
        <w:rPr>
          <w:color w:val="000000" w:themeColor="text1"/>
        </w:rPr>
        <w:t>EN 50332-3</w:t>
      </w:r>
      <w:r w:rsidRPr="00B22E84">
        <w:t>]</w:t>
      </w:r>
      <w:r w:rsidRPr="00B22E84">
        <w:tab/>
        <w:t xml:space="preserve">CENELEC EN 50332-3 (2017), </w:t>
      </w:r>
      <w:r w:rsidRPr="00B22E84">
        <w:rPr>
          <w:rFonts w:ascii="TimesNewRomanPS" w:hAnsi="TimesNewRomanPS"/>
          <w:i/>
          <w:iCs/>
        </w:rPr>
        <w:t>Sound system equipment: Headphones and earphones associated with personal music players</w:t>
      </w:r>
      <w:r w:rsidR="00B51208">
        <w:rPr>
          <w:rFonts w:ascii="TimesNewRomanPS" w:hAnsi="TimesNewRomanPS"/>
          <w:i/>
          <w:iCs/>
        </w:rPr>
        <w:t xml:space="preserve"> </w:t>
      </w:r>
      <w:r w:rsidRPr="00B22E84">
        <w:rPr>
          <w:rFonts w:ascii="TimesNewRomanPS" w:hAnsi="TimesNewRomanPS"/>
          <w:i/>
          <w:iCs/>
        </w:rPr>
        <w:t>–</w:t>
      </w:r>
      <w:r w:rsidRPr="00B22E84">
        <w:t xml:space="preserve"> </w:t>
      </w:r>
      <w:r w:rsidRPr="00B22E84">
        <w:rPr>
          <w:rFonts w:ascii="TimesNewRomanPS" w:hAnsi="TimesNewRomanPS"/>
          <w:i/>
          <w:iCs/>
        </w:rPr>
        <w:t>Maximum sound pressure level measurement methodology</w:t>
      </w:r>
      <w:r w:rsidR="00B51208">
        <w:rPr>
          <w:rFonts w:ascii="TimesNewRomanPS" w:hAnsi="TimesNewRomanPS"/>
          <w:i/>
          <w:iCs/>
        </w:rPr>
        <w:t xml:space="preserve"> –</w:t>
      </w:r>
      <w:r w:rsidRPr="00B22E84">
        <w:rPr>
          <w:rFonts w:ascii="TimesNewRomanPS" w:hAnsi="TimesNewRomanPS"/>
          <w:i/>
          <w:iCs/>
        </w:rPr>
        <w:t xml:space="preserve"> Part 3: Measurement method for sound dose management</w:t>
      </w:r>
      <w:r w:rsidRPr="00B22E84">
        <w:t xml:space="preserve">. </w:t>
      </w:r>
    </w:p>
    <w:p w14:paraId="26CE7FD5" w14:textId="08CF2B99" w:rsidR="00F72F54" w:rsidRPr="00B22E84" w:rsidRDefault="00B51208" w:rsidP="00B51208">
      <w:pPr>
        <w:pStyle w:val="Heading1"/>
        <w:rPr>
          <w:lang w:bidi="ar-DZ"/>
        </w:rPr>
      </w:pPr>
      <w:bookmarkStart w:id="26" w:name="_Toc471134059"/>
      <w:bookmarkStart w:id="27" w:name="_Toc472643569"/>
      <w:bookmarkStart w:id="28" w:name="_Toc401158820"/>
      <w:bookmarkStart w:id="29" w:name="_Toc494317303"/>
      <w:bookmarkStart w:id="30" w:name="_Toc517821796"/>
      <w:bookmarkStart w:id="31" w:name="_Toc56782977"/>
      <w:bookmarkStart w:id="32" w:name="_Toc165484497"/>
      <w:bookmarkStart w:id="33" w:name="_Toc167951334"/>
      <w:bookmarkStart w:id="34" w:name="_Toc188855978"/>
      <w:bookmarkEnd w:id="26"/>
      <w:bookmarkEnd w:id="27"/>
      <w:r>
        <w:rPr>
          <w:rFonts w:eastAsia="MS Mincho"/>
          <w:lang w:bidi="ar-DZ"/>
        </w:rPr>
        <w:t>3</w:t>
      </w:r>
      <w:r>
        <w:rPr>
          <w:rFonts w:eastAsia="MS Mincho"/>
          <w:lang w:bidi="ar-DZ"/>
        </w:rPr>
        <w:tab/>
        <w:t>D</w:t>
      </w:r>
      <w:r w:rsidR="00F72F54" w:rsidRPr="00B22E84">
        <w:rPr>
          <w:lang w:bidi="ar-DZ"/>
        </w:rPr>
        <w:t>efinitions</w:t>
      </w:r>
      <w:bookmarkEnd w:id="28"/>
      <w:bookmarkEnd w:id="29"/>
      <w:bookmarkEnd w:id="30"/>
      <w:bookmarkEnd w:id="31"/>
      <w:bookmarkEnd w:id="32"/>
      <w:bookmarkEnd w:id="33"/>
      <w:bookmarkEnd w:id="34"/>
    </w:p>
    <w:p w14:paraId="5B0AE585" w14:textId="313DA03B" w:rsidR="00F72F54" w:rsidRPr="00B22E84" w:rsidRDefault="00B51208" w:rsidP="00B51208">
      <w:pPr>
        <w:pStyle w:val="Heading2"/>
        <w:rPr>
          <w:lang w:bidi="ar-DZ"/>
        </w:rPr>
      </w:pPr>
      <w:bookmarkStart w:id="35" w:name="_Toc471134061"/>
      <w:bookmarkStart w:id="36" w:name="_Toc472643571"/>
      <w:bookmarkStart w:id="37" w:name="_Toc471134062"/>
      <w:bookmarkStart w:id="38" w:name="_Toc472643572"/>
      <w:bookmarkStart w:id="39" w:name="_Toc471134065"/>
      <w:bookmarkStart w:id="40" w:name="_Toc472643575"/>
      <w:bookmarkStart w:id="41" w:name="_Toc471134066"/>
      <w:bookmarkStart w:id="42" w:name="_Toc472643576"/>
      <w:bookmarkStart w:id="43" w:name="_Toc401158821"/>
      <w:bookmarkStart w:id="44" w:name="_Toc494317304"/>
      <w:bookmarkStart w:id="45" w:name="_Toc56782978"/>
      <w:bookmarkStart w:id="46" w:name="_Toc165484498"/>
      <w:bookmarkStart w:id="47" w:name="_Toc167951335"/>
      <w:bookmarkStart w:id="48" w:name="_Toc188855979"/>
      <w:bookmarkEnd w:id="35"/>
      <w:bookmarkEnd w:id="36"/>
      <w:bookmarkEnd w:id="37"/>
      <w:bookmarkEnd w:id="38"/>
      <w:bookmarkEnd w:id="39"/>
      <w:bookmarkEnd w:id="40"/>
      <w:bookmarkEnd w:id="41"/>
      <w:bookmarkEnd w:id="42"/>
      <w:r>
        <w:rPr>
          <w:lang w:bidi="ar-DZ"/>
        </w:rPr>
        <w:t>3.1</w:t>
      </w:r>
      <w:r>
        <w:rPr>
          <w:lang w:bidi="ar-DZ"/>
        </w:rPr>
        <w:tab/>
      </w:r>
      <w:r w:rsidR="00F72F54" w:rsidRPr="00B22E84">
        <w:rPr>
          <w:lang w:bidi="ar-DZ"/>
        </w:rPr>
        <w:t>Terms defined elsewhere</w:t>
      </w:r>
      <w:bookmarkEnd w:id="43"/>
      <w:bookmarkEnd w:id="44"/>
      <w:bookmarkEnd w:id="45"/>
      <w:bookmarkEnd w:id="46"/>
      <w:bookmarkEnd w:id="47"/>
      <w:bookmarkEnd w:id="48"/>
    </w:p>
    <w:p w14:paraId="4C1402AC" w14:textId="77777777" w:rsidR="00F72F54" w:rsidRPr="00B22E84" w:rsidRDefault="00F72F54" w:rsidP="00B51208">
      <w:r w:rsidRPr="00B22E84">
        <w:t>This Technical Paper uses the following terms defined elsewhere:</w:t>
      </w:r>
    </w:p>
    <w:p w14:paraId="36B754C8" w14:textId="347CC121" w:rsidR="00F72F54" w:rsidRPr="00B22E84" w:rsidRDefault="00F72F54" w:rsidP="00B51208">
      <w:r w:rsidRPr="00B22E84">
        <w:rPr>
          <w:b/>
        </w:rPr>
        <w:t>3.1.</w:t>
      </w:r>
      <w:r w:rsidRPr="00B22E84">
        <w:rPr>
          <w:b/>
        </w:rPr>
        <w:fldChar w:fldCharType="begin"/>
      </w:r>
      <w:r w:rsidRPr="00B22E84">
        <w:rPr>
          <w:b/>
        </w:rPr>
        <w:instrText xml:space="preserve"> SEQ DEF31 </w:instrText>
      </w:r>
      <w:r w:rsidRPr="00B22E84">
        <w:rPr>
          <w:b/>
        </w:rPr>
        <w:fldChar w:fldCharType="separate"/>
      </w:r>
      <w:r w:rsidR="00BE3B54">
        <w:rPr>
          <w:b/>
          <w:noProof/>
        </w:rPr>
        <w:t>1</w:t>
      </w:r>
      <w:r w:rsidRPr="00B22E84">
        <w:rPr>
          <w:b/>
        </w:rPr>
        <w:fldChar w:fldCharType="end"/>
      </w:r>
      <w:r w:rsidRPr="00B22E84">
        <w:rPr>
          <w:b/>
        </w:rPr>
        <w:tab/>
      </w:r>
      <w:r w:rsidR="00B51208">
        <w:rPr>
          <w:b/>
        </w:rPr>
        <w:t>c</w:t>
      </w:r>
      <w:r w:rsidRPr="00B22E84">
        <w:rPr>
          <w:b/>
          <w:bCs/>
        </w:rPr>
        <w:t xml:space="preserve">alculated sound dose </w:t>
      </w:r>
      <w:r w:rsidRPr="00B22E84">
        <w:t>[</w:t>
      </w:r>
      <w:r w:rsidR="00F2325D">
        <w:t>b-</w:t>
      </w:r>
      <w:r w:rsidRPr="00B22E84">
        <w:t xml:space="preserve">IEC 62368-1]: </w:t>
      </w:r>
      <w:r w:rsidR="00D50427">
        <w:t>O</w:t>
      </w:r>
      <w:r w:rsidRPr="00B22E84">
        <w:t>ne week rolling estimate of sound exposure expressed in percent of the maximum regarded as safe.</w:t>
      </w:r>
    </w:p>
    <w:p w14:paraId="323C3D65" w14:textId="62027809" w:rsidR="00F72F54" w:rsidRPr="00B22E84" w:rsidRDefault="00F72F54" w:rsidP="00B51208">
      <w:r w:rsidRPr="00B22E84">
        <w:rPr>
          <w:b/>
        </w:rPr>
        <w:t>3.1.</w:t>
      </w:r>
      <w:r w:rsidRPr="00B22E84">
        <w:rPr>
          <w:b/>
        </w:rPr>
        <w:fldChar w:fldCharType="begin"/>
      </w:r>
      <w:r w:rsidRPr="00B22E84">
        <w:rPr>
          <w:b/>
        </w:rPr>
        <w:instrText xml:space="preserve"> SEQ DEF31 </w:instrText>
      </w:r>
      <w:r w:rsidRPr="00B22E84">
        <w:rPr>
          <w:b/>
        </w:rPr>
        <w:fldChar w:fldCharType="separate"/>
      </w:r>
      <w:r w:rsidR="00BE3B54">
        <w:rPr>
          <w:b/>
          <w:noProof/>
        </w:rPr>
        <w:t>2</w:t>
      </w:r>
      <w:r w:rsidRPr="00B22E84">
        <w:rPr>
          <w:b/>
        </w:rPr>
        <w:fldChar w:fldCharType="end"/>
      </w:r>
      <w:r w:rsidRPr="00B22E84">
        <w:rPr>
          <w:b/>
        </w:rPr>
        <w:tab/>
      </w:r>
      <w:r w:rsidRPr="00B22E84">
        <w:rPr>
          <w:rFonts w:eastAsia="MS Mincho"/>
          <w:b/>
        </w:rPr>
        <w:t xml:space="preserve">dBA </w:t>
      </w:r>
      <w:r w:rsidRPr="00B22E84">
        <w:rPr>
          <w:rFonts w:eastAsia="SimSun"/>
        </w:rPr>
        <w:t>[ITU-T H.870</w:t>
      </w:r>
      <w:r w:rsidR="00612502" w:rsidRPr="00B22E84">
        <w:rPr>
          <w:rFonts w:eastAsia="SimSun"/>
        </w:rPr>
        <w:t>V2</w:t>
      </w:r>
      <w:r w:rsidRPr="00B22E84">
        <w:rPr>
          <w:rFonts w:eastAsia="SimSun"/>
        </w:rPr>
        <w:t>]</w:t>
      </w:r>
      <w:r w:rsidRPr="00B22E84">
        <w:t xml:space="preserve">: Decibels of sound pressure level measured using the A-weighting network; </w:t>
      </w:r>
      <w:r w:rsidR="00A71997" w:rsidRPr="00A71997">
        <w:t>a frequency weighting</w:t>
      </w:r>
      <w:r w:rsidRPr="00B22E84">
        <w:t xml:space="preserve"> intended to measure low-intensity noise (around 40 phon loudness level) but that has also become commonly used for measuring occupational and environmental noise exposures.</w:t>
      </w:r>
    </w:p>
    <w:p w14:paraId="4C0C2322" w14:textId="5992FFFF" w:rsidR="00F72F54" w:rsidRPr="00B22E84" w:rsidRDefault="00F72F54" w:rsidP="007B2AD6">
      <w:r w:rsidRPr="00B22E84">
        <w:rPr>
          <w:b/>
        </w:rPr>
        <w:t>3.1.</w:t>
      </w:r>
      <w:r w:rsidRPr="00B22E84">
        <w:rPr>
          <w:b/>
        </w:rPr>
        <w:fldChar w:fldCharType="begin"/>
      </w:r>
      <w:r w:rsidRPr="00B22E84">
        <w:rPr>
          <w:b/>
        </w:rPr>
        <w:instrText xml:space="preserve"> SEQ DEF31 </w:instrText>
      </w:r>
      <w:r w:rsidRPr="00B22E84">
        <w:rPr>
          <w:b/>
        </w:rPr>
        <w:fldChar w:fldCharType="separate"/>
      </w:r>
      <w:r w:rsidR="00BE3B54">
        <w:rPr>
          <w:b/>
          <w:noProof/>
        </w:rPr>
        <w:t>3</w:t>
      </w:r>
      <w:r w:rsidRPr="00B22E84">
        <w:rPr>
          <w:b/>
        </w:rPr>
        <w:fldChar w:fldCharType="end"/>
      </w:r>
      <w:r w:rsidRPr="00B22E84">
        <w:rPr>
          <w:b/>
        </w:rPr>
        <w:tab/>
      </w:r>
      <w:r w:rsidR="007B2AD6">
        <w:rPr>
          <w:b/>
        </w:rPr>
        <w:t>h</w:t>
      </w:r>
      <w:r w:rsidRPr="00B22E84">
        <w:rPr>
          <w:b/>
        </w:rPr>
        <w:t>ead and torso simulator (HATS)</w:t>
      </w:r>
      <w:r w:rsidRPr="00B22E84">
        <w:t xml:space="preserve"> [b-ITU-T P.10]: Manikin extending downward from the top of the head to the waist, designed to simulate the sound pick-up characteristics and the acoustic diffraction produced by a median human adult and to reproduce the acoustic field generated by the human mouth. </w:t>
      </w:r>
    </w:p>
    <w:p w14:paraId="08ACA838" w14:textId="3050F79C" w:rsidR="00F72F54" w:rsidRPr="00B22E84" w:rsidRDefault="00F72F54" w:rsidP="007B2AD6">
      <w:pPr>
        <w:rPr>
          <w:b/>
        </w:rPr>
      </w:pPr>
      <w:r w:rsidRPr="00B22E84">
        <w:rPr>
          <w:b/>
          <w:bCs/>
        </w:rPr>
        <w:t>3.1.</w:t>
      </w:r>
      <w:r w:rsidRPr="00B22E84">
        <w:rPr>
          <w:b/>
          <w:bCs/>
        </w:rPr>
        <w:fldChar w:fldCharType="begin"/>
      </w:r>
      <w:r w:rsidRPr="00B22E84">
        <w:rPr>
          <w:b/>
          <w:bCs/>
        </w:rPr>
        <w:instrText xml:space="preserve"> SEQ DEF31 </w:instrText>
      </w:r>
      <w:r w:rsidRPr="00B22E84">
        <w:rPr>
          <w:b/>
          <w:bCs/>
        </w:rPr>
        <w:fldChar w:fldCharType="separate"/>
      </w:r>
      <w:r w:rsidR="00BE3B54">
        <w:rPr>
          <w:b/>
          <w:bCs/>
          <w:noProof/>
        </w:rPr>
        <w:t>4</w:t>
      </w:r>
      <w:r w:rsidRPr="00B22E84">
        <w:rPr>
          <w:b/>
          <w:bCs/>
        </w:rPr>
        <w:fldChar w:fldCharType="end"/>
      </w:r>
      <w:r w:rsidRPr="00B22E84">
        <w:rPr>
          <w:b/>
          <w:bCs/>
        </w:rPr>
        <w:tab/>
      </w:r>
      <w:r w:rsidR="007B2AD6">
        <w:rPr>
          <w:b/>
          <w:bCs/>
        </w:rPr>
        <w:t>p</w:t>
      </w:r>
      <w:r w:rsidRPr="00B22E84">
        <w:rPr>
          <w:b/>
          <w:bCs/>
        </w:rPr>
        <w:t>ersonal audio system (PAS)</w:t>
      </w:r>
      <w:r w:rsidRPr="00B22E84">
        <w:t xml:space="preserve"> </w:t>
      </w:r>
      <w:r w:rsidRPr="00B22E84">
        <w:rPr>
          <w:rFonts w:eastAsia="SimSun"/>
        </w:rPr>
        <w:t>[ITU-T H.870</w:t>
      </w:r>
      <w:r w:rsidR="00612502" w:rsidRPr="00B22E84">
        <w:rPr>
          <w:rFonts w:eastAsia="SimSun"/>
        </w:rPr>
        <w:t>V2</w:t>
      </w:r>
      <w:r w:rsidRPr="00B22E84">
        <w:rPr>
          <w:rFonts w:eastAsia="SimSun"/>
        </w:rPr>
        <w:t>]</w:t>
      </w:r>
      <w:r w:rsidRPr="00B22E84">
        <w:t xml:space="preserve">: </w:t>
      </w:r>
      <w:r w:rsidRPr="00B22E84">
        <w:rPr>
          <w:shd w:val="clear" w:color="auto" w:fill="FFFFFF"/>
        </w:rPr>
        <w:t>A system of a personal audio device and a listening device.</w:t>
      </w:r>
    </w:p>
    <w:p w14:paraId="62BE3027" w14:textId="549F0D9C" w:rsidR="00F72F54" w:rsidRPr="00B22E84" w:rsidRDefault="00F72F54" w:rsidP="00F72F54">
      <w:pPr>
        <w:tabs>
          <w:tab w:val="left" w:pos="851"/>
        </w:tabs>
      </w:pPr>
      <w:r w:rsidRPr="00B22E84">
        <w:rPr>
          <w:b/>
        </w:rPr>
        <w:t>3.1.</w:t>
      </w:r>
      <w:r w:rsidRPr="00B22E84">
        <w:rPr>
          <w:b/>
        </w:rPr>
        <w:fldChar w:fldCharType="begin"/>
      </w:r>
      <w:r w:rsidRPr="00B22E84">
        <w:rPr>
          <w:b/>
        </w:rPr>
        <w:instrText xml:space="preserve"> SEQ DEF31 </w:instrText>
      </w:r>
      <w:r w:rsidRPr="00B22E84">
        <w:rPr>
          <w:b/>
        </w:rPr>
        <w:fldChar w:fldCharType="separate"/>
      </w:r>
      <w:r w:rsidR="00BE3B54">
        <w:rPr>
          <w:b/>
          <w:noProof/>
        </w:rPr>
        <w:t>5</w:t>
      </w:r>
      <w:r w:rsidRPr="00B22E84">
        <w:rPr>
          <w:b/>
        </w:rPr>
        <w:fldChar w:fldCharType="end"/>
      </w:r>
      <w:r w:rsidRPr="00B22E84">
        <w:rPr>
          <w:b/>
        </w:rPr>
        <w:tab/>
      </w:r>
      <w:r w:rsidR="007B2AD6">
        <w:rPr>
          <w:b/>
        </w:rPr>
        <w:t>p</w:t>
      </w:r>
      <w:r w:rsidRPr="00B22E84">
        <w:rPr>
          <w:b/>
        </w:rPr>
        <w:t>ersonal audio device (PAD)</w:t>
      </w:r>
      <w:r w:rsidRPr="00B22E84">
        <w:t xml:space="preserve"> </w:t>
      </w:r>
      <w:r w:rsidRPr="00B22E84">
        <w:rPr>
          <w:rFonts w:eastAsia="SimSun"/>
        </w:rPr>
        <w:t>[ITU-T H.870</w:t>
      </w:r>
      <w:r w:rsidR="00612502" w:rsidRPr="00B22E84">
        <w:rPr>
          <w:rFonts w:eastAsia="SimSun"/>
        </w:rPr>
        <w:t>V2</w:t>
      </w:r>
      <w:r w:rsidRPr="00B22E84">
        <w:rPr>
          <w:rFonts w:eastAsia="SimSun"/>
        </w:rPr>
        <w:t>]</w:t>
      </w:r>
      <w:r w:rsidRPr="00B22E84">
        <w:t>: A portable device designed to be worn on the body or fit in the clothing pocket. It is designed to allow the user to listen to various forms of media. An example of a personal audio device is a personal media player (PMP).</w:t>
      </w:r>
    </w:p>
    <w:p w14:paraId="7A3DBEEB" w14:textId="205118B0" w:rsidR="00F72F54" w:rsidRPr="00B22E84" w:rsidRDefault="00F72F54" w:rsidP="007B2AD6">
      <w:pPr>
        <w:rPr>
          <w:rFonts w:eastAsia="Times New Roman"/>
        </w:rPr>
      </w:pPr>
      <w:r w:rsidRPr="00B22E84">
        <w:rPr>
          <w:b/>
        </w:rPr>
        <w:t>3.1.</w:t>
      </w:r>
      <w:r w:rsidR="00417C7A">
        <w:rPr>
          <w:b/>
        </w:rPr>
        <w:t>6</w:t>
      </w:r>
      <w:r w:rsidRPr="00B22E84">
        <w:rPr>
          <w:b/>
        </w:rPr>
        <w:tab/>
        <w:t>(</w:t>
      </w:r>
      <w:r w:rsidR="007B2AD6">
        <w:rPr>
          <w:b/>
        </w:rPr>
        <w:t>s</w:t>
      </w:r>
      <w:r w:rsidRPr="00B22E84">
        <w:rPr>
          <w:b/>
        </w:rPr>
        <w:t>ound) dose</w:t>
      </w:r>
      <w:r w:rsidRPr="00B22E84">
        <w:t xml:space="preserve"> </w:t>
      </w:r>
      <w:r w:rsidRPr="00B22E84">
        <w:rPr>
          <w:rFonts w:eastAsia="SimSun"/>
        </w:rPr>
        <w:t>[ITU-T H.870</w:t>
      </w:r>
      <w:r w:rsidR="00612502" w:rsidRPr="00B22E84">
        <w:rPr>
          <w:rFonts w:eastAsia="SimSun"/>
        </w:rPr>
        <w:t>V2</w:t>
      </w:r>
      <w:r w:rsidRPr="00B22E84">
        <w:rPr>
          <w:rFonts w:eastAsia="SimSun"/>
        </w:rPr>
        <w:t>]</w:t>
      </w:r>
      <w:r w:rsidRPr="00B22E84">
        <w:t>: The total quantity of sound received by the human ear during a specified period. In the context of this Recommendation, it is the same as sound exposure (see 3.1.</w:t>
      </w:r>
      <w:r w:rsidR="00417C7A">
        <w:t>7</w:t>
      </w:r>
      <w:r w:rsidRPr="00B22E84">
        <w:t>). The unit of (sound) dose is Pa</w:t>
      </w:r>
      <w:r w:rsidRPr="00B22E84">
        <w:rPr>
          <w:vertAlign w:val="superscript"/>
        </w:rPr>
        <w:t>2</w:t>
      </w:r>
      <w:r w:rsidRPr="00B22E84">
        <w:t>h.</w:t>
      </w:r>
    </w:p>
    <w:p w14:paraId="2DD236E8" w14:textId="622CD142" w:rsidR="00F72F54" w:rsidRPr="00B22E84" w:rsidRDefault="00F72F54" w:rsidP="007B2AD6">
      <w:r w:rsidRPr="00B22E84">
        <w:rPr>
          <w:b/>
        </w:rPr>
        <w:t>3.1.</w:t>
      </w:r>
      <w:r w:rsidR="00417C7A">
        <w:rPr>
          <w:b/>
        </w:rPr>
        <w:t>7</w:t>
      </w:r>
      <w:r w:rsidRPr="00B22E84">
        <w:rPr>
          <w:b/>
        </w:rPr>
        <w:tab/>
      </w:r>
      <w:r w:rsidR="007B2AD6">
        <w:rPr>
          <w:rFonts w:eastAsia="MS Mincho"/>
          <w:b/>
        </w:rPr>
        <w:t>s</w:t>
      </w:r>
      <w:r w:rsidRPr="00B22E84">
        <w:rPr>
          <w:rFonts w:eastAsia="MS Mincho"/>
          <w:b/>
        </w:rPr>
        <w:t>ound exposure</w:t>
      </w:r>
      <w:r w:rsidRPr="00B22E84">
        <w:rPr>
          <w:rFonts w:eastAsia="MS Mincho"/>
        </w:rPr>
        <w:t xml:space="preserve"> </w:t>
      </w:r>
      <w:r w:rsidRPr="00B22E84">
        <w:rPr>
          <w:rFonts w:eastAsia="SimSun"/>
        </w:rPr>
        <w:t xml:space="preserve">[EN 50332-3]: </w:t>
      </w:r>
      <w:r w:rsidRPr="00B22E84">
        <w:t xml:space="preserve">A-weighted sound pressure, </w:t>
      </w:r>
      <w:r w:rsidRPr="00B22E84">
        <w:rPr>
          <w:rFonts w:ascii="Cambria Math" w:hAnsi="Cambria Math" w:cs="Cambria Math"/>
        </w:rPr>
        <w:t>𝑝</w:t>
      </w:r>
      <w:r w:rsidRPr="00B22E84">
        <w:rPr>
          <w:rFonts w:ascii="Cambria Math" w:hAnsi="Cambria Math" w:cs="Cambria Math"/>
          <w:position w:val="-4"/>
          <w:sz w:val="18"/>
          <w:szCs w:val="18"/>
        </w:rPr>
        <w:t>𝐴</w:t>
      </w:r>
      <w:r w:rsidRPr="00B22E84">
        <w:t xml:space="preserve">, squared and integrated over a stated period of time between </w:t>
      </w:r>
      <w:r w:rsidRPr="00B22E84">
        <w:rPr>
          <w:i/>
          <w:iCs/>
        </w:rPr>
        <w:t>t</w:t>
      </w:r>
      <w:r w:rsidRPr="007B2AD6">
        <w:t>2</w:t>
      </w:r>
      <w:r w:rsidRPr="00B22E84">
        <w:rPr>
          <w:i/>
          <w:iCs/>
        </w:rPr>
        <w:t xml:space="preserve"> </w:t>
      </w:r>
      <w:r w:rsidRPr="00B22E84">
        <w:t xml:space="preserve">and </w:t>
      </w:r>
      <w:r w:rsidRPr="00B22E84">
        <w:rPr>
          <w:i/>
          <w:iCs/>
        </w:rPr>
        <w:t>t</w:t>
      </w:r>
      <w:r w:rsidRPr="007B2AD6">
        <w:t>1</w:t>
      </w:r>
      <w:r w:rsidRPr="00B22E84">
        <w:t xml:space="preserve">: </w:t>
      </w:r>
    </w:p>
    <w:p w14:paraId="74912DBB" w14:textId="6F84C33E" w:rsidR="00F72F54" w:rsidRPr="00B22E84" w:rsidRDefault="007B2AD6" w:rsidP="00F72F54">
      <w:pPr>
        <w:pStyle w:val="Equation"/>
      </w:pPr>
      <w:r>
        <w:tab/>
      </w:r>
      <w:r>
        <w:tab/>
      </w:r>
      <w:r w:rsidR="00F72F54" w:rsidRPr="00B22E84">
        <w:t xml:space="preserve">𝐸 = </w:t>
      </w:r>
      <w:r w:rsidR="00F72F54" w:rsidRPr="00B22E84">
        <w:rPr>
          <w:position w:val="-2"/>
        </w:rPr>
        <w:t>∫</w:t>
      </w:r>
      <w:r w:rsidR="00F72F54" w:rsidRPr="00B22E84">
        <w:rPr>
          <w:position w:val="14"/>
          <w:sz w:val="18"/>
          <w:szCs w:val="18"/>
        </w:rPr>
        <w:t>𝑡2</w:t>
      </w:r>
      <w:r w:rsidR="00F72F54" w:rsidRPr="00B22E84">
        <w:t>(𝑝</w:t>
      </w:r>
      <w:r w:rsidR="00F72F54" w:rsidRPr="00B22E84">
        <w:rPr>
          <w:position w:val="-4"/>
          <w:sz w:val="18"/>
          <w:szCs w:val="18"/>
        </w:rPr>
        <w:t>𝐴</w:t>
      </w:r>
      <w:r w:rsidR="00F72F54" w:rsidRPr="00B22E84">
        <w:t>(𝑡))</w:t>
      </w:r>
      <w:r w:rsidR="00F72F54" w:rsidRPr="00B22E84">
        <w:rPr>
          <w:position w:val="8"/>
          <w:sz w:val="18"/>
          <w:szCs w:val="18"/>
        </w:rPr>
        <w:t>2</w:t>
      </w:r>
      <w:r w:rsidR="00F72F54" w:rsidRPr="00B22E84">
        <w:t>d𝑡</w:t>
      </w:r>
    </w:p>
    <w:p w14:paraId="00945BC5" w14:textId="6C64A917" w:rsidR="00F72F54" w:rsidRPr="00B22E84" w:rsidRDefault="00F72F54" w:rsidP="007B2AD6">
      <w:r w:rsidRPr="00B22E84">
        <w:rPr>
          <w:b/>
        </w:rPr>
        <w:t>3.1.</w:t>
      </w:r>
      <w:r w:rsidR="00417C7A">
        <w:rPr>
          <w:b/>
        </w:rPr>
        <w:t>8</w:t>
      </w:r>
      <w:r w:rsidRPr="00B22E84">
        <w:rPr>
          <w:b/>
        </w:rPr>
        <w:tab/>
      </w:r>
      <w:r w:rsidR="007B2AD6">
        <w:rPr>
          <w:b/>
        </w:rPr>
        <w:t>s</w:t>
      </w:r>
      <w:r w:rsidRPr="00B22E84">
        <w:rPr>
          <w:b/>
        </w:rPr>
        <w:t>ound pressure level</w:t>
      </w:r>
      <w:r w:rsidRPr="00B22E84">
        <w:t xml:space="preserve"> [b-ITU-R V.574]: </w:t>
      </w:r>
      <w:r w:rsidR="007B2AD6">
        <w:t>T</w:t>
      </w:r>
      <w:r w:rsidRPr="00B22E84">
        <w:t>he logarithm, generally expressed in decibels, of the ratio of sound pressure and a reference pressure, often 20</w:t>
      </w:r>
      <w:r w:rsidR="007B2AD6">
        <w:t xml:space="preserve"> </w:t>
      </w:r>
      <w:r w:rsidRPr="00B22E84">
        <w:t>mPa.</w:t>
      </w:r>
    </w:p>
    <w:p w14:paraId="5691395B" w14:textId="70A08A81" w:rsidR="00F72F54" w:rsidRPr="00B22E84" w:rsidRDefault="007B2AD6" w:rsidP="00F72F54">
      <w:pPr>
        <w:pStyle w:val="Equation"/>
      </w:pPr>
      <w:r>
        <w:tab/>
      </w:r>
      <w:r>
        <w:tab/>
      </w:r>
      <w:r w:rsidR="00F72F54" w:rsidRPr="00B22E84">
        <w:t>𝑆𝑃𝐿 = 20 log</w:t>
      </w:r>
      <w:r w:rsidR="00F72F54" w:rsidRPr="00B22E84">
        <w:rPr>
          <w:vertAlign w:val="subscript"/>
        </w:rPr>
        <w:t xml:space="preserve">10 </w:t>
      </w:r>
      <m:oMath>
        <m:r>
          <w:rPr>
            <w:rFonts w:ascii="Cambria Math" w:hAnsi="Cambria Math"/>
            <w:vertAlign w:val="subscript"/>
          </w:rPr>
          <m:t>(</m:t>
        </m:r>
        <m:f>
          <m:fPr>
            <m:ctrlPr>
              <w:rPr>
                <w:rFonts w:ascii="Cambria Math" w:hAnsi="Cambria Math"/>
                <w:i/>
                <w:vertAlign w:val="subscript"/>
              </w:rPr>
            </m:ctrlPr>
          </m:fPr>
          <m:num>
            <m:r>
              <w:rPr>
                <w:rFonts w:ascii="Cambria Math" w:hAnsi="Cambria Math"/>
                <w:vertAlign w:val="subscript"/>
              </w:rPr>
              <m:t>p</m:t>
            </m:r>
          </m:num>
          <m:den>
            <m:r>
              <w:rPr>
                <w:rFonts w:ascii="Cambria Math" w:hAnsi="Cambria Math"/>
                <w:vertAlign w:val="subscript"/>
              </w:rPr>
              <m:t>pA</m:t>
            </m:r>
          </m:den>
        </m:f>
        <m:r>
          <w:rPr>
            <w:rFonts w:ascii="Cambria Math" w:hAnsi="Cambria Math"/>
            <w:vertAlign w:val="subscript"/>
          </w:rPr>
          <m:t>)</m:t>
        </m:r>
      </m:oMath>
    </w:p>
    <w:p w14:paraId="1C523905" w14:textId="62C215B1" w:rsidR="00F72F54" w:rsidRPr="00B22E84" w:rsidRDefault="007B2AD6" w:rsidP="007B2AD6">
      <w:pPr>
        <w:pStyle w:val="Heading2"/>
        <w:rPr>
          <w:lang w:bidi="ar-DZ"/>
        </w:rPr>
      </w:pPr>
      <w:bookmarkStart w:id="49" w:name="_Toc401158822"/>
      <w:bookmarkStart w:id="50" w:name="_Toc494317305"/>
      <w:bookmarkStart w:id="51" w:name="_Toc56782979"/>
      <w:bookmarkStart w:id="52" w:name="_Toc165484499"/>
      <w:bookmarkStart w:id="53" w:name="_Toc167951336"/>
      <w:bookmarkStart w:id="54" w:name="_Toc188855980"/>
      <w:r>
        <w:rPr>
          <w:lang w:bidi="ar-DZ"/>
        </w:rPr>
        <w:t>3.2</w:t>
      </w:r>
      <w:r>
        <w:rPr>
          <w:lang w:bidi="ar-DZ"/>
        </w:rPr>
        <w:tab/>
      </w:r>
      <w:r w:rsidR="00F72F54" w:rsidRPr="00B22E84">
        <w:rPr>
          <w:lang w:bidi="ar-DZ"/>
        </w:rPr>
        <w:t xml:space="preserve">Terms defined </w:t>
      </w:r>
      <w:bookmarkEnd w:id="49"/>
      <w:bookmarkEnd w:id="50"/>
      <w:bookmarkEnd w:id="51"/>
      <w:bookmarkEnd w:id="52"/>
      <w:r>
        <w:rPr>
          <w:lang w:bidi="ar-DZ"/>
        </w:rPr>
        <w:t>in this Technical Paper</w:t>
      </w:r>
      <w:bookmarkEnd w:id="53"/>
      <w:bookmarkEnd w:id="54"/>
    </w:p>
    <w:p w14:paraId="19623568" w14:textId="4AC6FFB7" w:rsidR="00F72F54" w:rsidRPr="00B22E84" w:rsidRDefault="00F72F54" w:rsidP="007B2AD6">
      <w:r w:rsidRPr="00B22E84">
        <w:t>This Technical Paper defines the following term:</w:t>
      </w:r>
    </w:p>
    <w:p w14:paraId="67A7A049" w14:textId="689EF76A" w:rsidR="00F72F54" w:rsidRPr="00B22E84" w:rsidRDefault="00F72F54" w:rsidP="007B2AD6">
      <w:r w:rsidRPr="00B22E84">
        <w:rPr>
          <w:b/>
        </w:rPr>
        <w:t>3.2.</w:t>
      </w:r>
      <w:r w:rsidRPr="00B22E84">
        <w:rPr>
          <w:b/>
        </w:rPr>
        <w:fldChar w:fldCharType="begin"/>
      </w:r>
      <w:r w:rsidRPr="00B22E84">
        <w:rPr>
          <w:b/>
        </w:rPr>
        <w:instrText xml:space="preserve"> SEQ DEF32 </w:instrText>
      </w:r>
      <w:r w:rsidRPr="00B22E84">
        <w:rPr>
          <w:b/>
        </w:rPr>
        <w:fldChar w:fldCharType="separate"/>
      </w:r>
      <w:r w:rsidR="00BE3B54">
        <w:rPr>
          <w:b/>
          <w:noProof/>
        </w:rPr>
        <w:t>1</w:t>
      </w:r>
      <w:r w:rsidRPr="00B22E84">
        <w:rPr>
          <w:b/>
        </w:rPr>
        <w:fldChar w:fldCharType="end"/>
      </w:r>
      <w:r w:rsidRPr="00B22E84">
        <w:rPr>
          <w:b/>
        </w:rPr>
        <w:tab/>
      </w:r>
      <w:r w:rsidR="007B2AD6">
        <w:rPr>
          <w:b/>
        </w:rPr>
        <w:t>a</w:t>
      </w:r>
      <w:r w:rsidRPr="00B22E84">
        <w:rPr>
          <w:b/>
        </w:rPr>
        <w:t>coustic dosimeter functionality</w:t>
      </w:r>
      <w:r w:rsidRPr="007B2AD6">
        <w:rPr>
          <w:bCs/>
        </w:rPr>
        <w:t>:</w:t>
      </w:r>
      <w:r w:rsidRPr="00B22E84">
        <w:rPr>
          <w:b/>
        </w:rPr>
        <w:t xml:space="preserve"> </w:t>
      </w:r>
      <w:r w:rsidR="007B2AD6">
        <w:t>T</w:t>
      </w:r>
      <w:r w:rsidRPr="00B22E84">
        <w:t>he measurement system within the personal audio system for measurement of sound exposure and sound dose</w:t>
      </w:r>
      <w:r w:rsidR="00DB38F9">
        <w:t>.</w:t>
      </w:r>
    </w:p>
    <w:p w14:paraId="7F8E708C" w14:textId="4775694A" w:rsidR="00F72F54" w:rsidRDefault="007B2AD6" w:rsidP="007B2AD6">
      <w:pPr>
        <w:pStyle w:val="Heading1"/>
        <w:rPr>
          <w:lang w:bidi="ar-DZ"/>
        </w:rPr>
      </w:pPr>
      <w:bookmarkStart w:id="55" w:name="_Toc401158823"/>
      <w:bookmarkStart w:id="56" w:name="_Toc494317306"/>
      <w:bookmarkStart w:id="57" w:name="_Toc517821797"/>
      <w:bookmarkStart w:id="58" w:name="_Toc56782980"/>
      <w:bookmarkStart w:id="59" w:name="_Toc165484500"/>
      <w:bookmarkStart w:id="60" w:name="_Toc167951337"/>
      <w:bookmarkStart w:id="61" w:name="_Toc188855981"/>
      <w:r>
        <w:rPr>
          <w:lang w:bidi="ar-DZ"/>
        </w:rPr>
        <w:t>4</w:t>
      </w:r>
      <w:r>
        <w:rPr>
          <w:lang w:bidi="ar-DZ"/>
        </w:rPr>
        <w:tab/>
      </w:r>
      <w:r w:rsidR="00F72F54" w:rsidRPr="00B22E84">
        <w:rPr>
          <w:lang w:bidi="ar-DZ"/>
        </w:rPr>
        <w:t>Abbreviations</w:t>
      </w:r>
      <w:bookmarkEnd w:id="55"/>
      <w:bookmarkEnd w:id="56"/>
      <w:bookmarkEnd w:id="57"/>
      <w:bookmarkEnd w:id="58"/>
      <w:bookmarkEnd w:id="59"/>
      <w:r>
        <w:rPr>
          <w:lang w:bidi="ar-DZ"/>
        </w:rPr>
        <w:t xml:space="preserve"> and acronyms</w:t>
      </w:r>
      <w:bookmarkEnd w:id="60"/>
      <w:bookmarkEnd w:id="61"/>
    </w:p>
    <w:p w14:paraId="21DBA41F" w14:textId="080F872F" w:rsidR="007B2AD6" w:rsidRPr="007B2AD6" w:rsidRDefault="007B2AD6" w:rsidP="007B2AD6">
      <w:pPr>
        <w:rPr>
          <w:lang w:bidi="ar-DZ"/>
        </w:rPr>
      </w:pPr>
      <w:r>
        <w:rPr>
          <w:lang w:bidi="ar-DZ"/>
        </w:rPr>
        <w:t>This Technical Paper uses the following abbreviations and acronyms:</w:t>
      </w:r>
    </w:p>
    <w:p w14:paraId="3A1E6656" w14:textId="77777777" w:rsidR="007B2AD6" w:rsidRPr="00B22E84" w:rsidRDefault="007B2AD6" w:rsidP="007B2AD6">
      <w:pPr>
        <w:tabs>
          <w:tab w:val="clear" w:pos="794"/>
        </w:tabs>
      </w:pPr>
      <w:r w:rsidRPr="00B22E84">
        <w:t>CSD</w:t>
      </w:r>
      <w:r w:rsidRPr="00B22E84">
        <w:tab/>
        <w:t>Calculated Sound Dose</w:t>
      </w:r>
    </w:p>
    <w:p w14:paraId="3B48C3AA" w14:textId="77777777" w:rsidR="007B2AD6" w:rsidRPr="00B22E84" w:rsidRDefault="007B2AD6" w:rsidP="007B2AD6">
      <w:pPr>
        <w:tabs>
          <w:tab w:val="clear" w:pos="794"/>
        </w:tabs>
      </w:pPr>
      <w:r w:rsidRPr="00B22E84">
        <w:t>dBA</w:t>
      </w:r>
      <w:r w:rsidRPr="00B22E84">
        <w:tab/>
        <w:t>Decibels of sound pressure level measured using the A-weighting network</w:t>
      </w:r>
    </w:p>
    <w:p w14:paraId="7187231A" w14:textId="77777777" w:rsidR="007B2AD6" w:rsidRPr="00B22E84" w:rsidRDefault="007B2AD6" w:rsidP="007B2AD6">
      <w:pPr>
        <w:tabs>
          <w:tab w:val="clear" w:pos="794"/>
        </w:tabs>
      </w:pPr>
      <w:r w:rsidRPr="00B22E84">
        <w:t>dBV</w:t>
      </w:r>
      <w:r w:rsidRPr="00B22E84">
        <w:tab/>
        <w:t>Decibels or dB referenced to 1 Volt</w:t>
      </w:r>
    </w:p>
    <w:p w14:paraId="685A8E2F" w14:textId="77777777" w:rsidR="007B2AD6" w:rsidRPr="00B22E84" w:rsidRDefault="007B2AD6" w:rsidP="007B2AD6">
      <w:pPr>
        <w:tabs>
          <w:tab w:val="clear" w:pos="794"/>
        </w:tabs>
      </w:pPr>
      <w:r w:rsidRPr="00B22E84">
        <w:t>HATS</w:t>
      </w:r>
      <w:r w:rsidRPr="00B22E84">
        <w:tab/>
        <w:t>Head and Torso Simulator</w:t>
      </w:r>
    </w:p>
    <w:p w14:paraId="6F2A57A3" w14:textId="77777777" w:rsidR="007B2AD6" w:rsidRPr="009972B8" w:rsidRDefault="007B2AD6" w:rsidP="007B2AD6">
      <w:pPr>
        <w:tabs>
          <w:tab w:val="clear" w:pos="794"/>
        </w:tabs>
      </w:pPr>
      <w:r w:rsidRPr="009972B8">
        <w:t>PAD</w:t>
      </w:r>
      <w:r w:rsidRPr="009972B8">
        <w:tab/>
        <w:t>Personal Audio Device</w:t>
      </w:r>
    </w:p>
    <w:p w14:paraId="4670FE27" w14:textId="77777777" w:rsidR="007B2AD6" w:rsidRPr="00B22E84" w:rsidRDefault="007B2AD6" w:rsidP="007B2AD6">
      <w:pPr>
        <w:tabs>
          <w:tab w:val="clear" w:pos="794"/>
        </w:tabs>
      </w:pPr>
      <w:r w:rsidRPr="00B22E84">
        <w:t>PAS</w:t>
      </w:r>
      <w:r w:rsidRPr="00B22E84">
        <w:tab/>
        <w:t>Personal Audio System</w:t>
      </w:r>
    </w:p>
    <w:p w14:paraId="72F73C9A" w14:textId="77777777" w:rsidR="007B2AD6" w:rsidRPr="00B22E84" w:rsidRDefault="007B2AD6" w:rsidP="007B2AD6">
      <w:pPr>
        <w:tabs>
          <w:tab w:val="clear" w:pos="794"/>
        </w:tabs>
        <w:rPr>
          <w:lang w:bidi="ar-DZ"/>
        </w:rPr>
      </w:pPr>
      <w:r w:rsidRPr="00B22E84">
        <w:t>RMS</w:t>
      </w:r>
      <w:r w:rsidRPr="00B22E84">
        <w:rPr>
          <w:lang w:bidi="ar-DZ"/>
        </w:rPr>
        <w:tab/>
      </w:r>
      <w:r w:rsidRPr="00B22E84">
        <w:t>Root Mean Squared</w:t>
      </w:r>
    </w:p>
    <w:p w14:paraId="11DCE5D8" w14:textId="77777777" w:rsidR="007B2AD6" w:rsidRPr="00B22E84" w:rsidRDefault="007B2AD6" w:rsidP="007B2AD6">
      <w:pPr>
        <w:tabs>
          <w:tab w:val="clear" w:pos="794"/>
        </w:tabs>
      </w:pPr>
      <w:r w:rsidRPr="00B22E84">
        <w:t>SPL</w:t>
      </w:r>
      <w:r w:rsidRPr="00B22E84">
        <w:tab/>
        <w:t>Sound Pressure Level</w:t>
      </w:r>
    </w:p>
    <w:p w14:paraId="3817E360" w14:textId="0DECD5B2" w:rsidR="00F72F54" w:rsidRPr="00B22E84" w:rsidRDefault="0049252C" w:rsidP="0049252C">
      <w:pPr>
        <w:pStyle w:val="Heading1"/>
        <w:rPr>
          <w:rFonts w:eastAsia="Calibri"/>
          <w:lang w:bidi="ar-DZ"/>
        </w:rPr>
      </w:pPr>
      <w:bookmarkStart w:id="62" w:name="_Toc494317307"/>
      <w:bookmarkStart w:id="63" w:name="_Toc517821798"/>
      <w:bookmarkStart w:id="64" w:name="_Toc56782981"/>
      <w:bookmarkStart w:id="65" w:name="_Toc165484501"/>
      <w:bookmarkStart w:id="66" w:name="_Toc167951338"/>
      <w:bookmarkStart w:id="67" w:name="_Toc188855982"/>
      <w:bookmarkStart w:id="68" w:name="_Toc401158824"/>
      <w:r>
        <w:rPr>
          <w:lang w:bidi="ar-DZ"/>
        </w:rPr>
        <w:t>5</w:t>
      </w:r>
      <w:r>
        <w:rPr>
          <w:lang w:bidi="ar-DZ"/>
        </w:rPr>
        <w:tab/>
      </w:r>
      <w:r w:rsidR="00F72F54" w:rsidRPr="00B22E84">
        <w:rPr>
          <w:lang w:bidi="ar-DZ"/>
        </w:rPr>
        <w:t>Conventions</w:t>
      </w:r>
      <w:bookmarkEnd w:id="62"/>
      <w:bookmarkEnd w:id="63"/>
      <w:bookmarkEnd w:id="64"/>
      <w:bookmarkEnd w:id="65"/>
      <w:bookmarkEnd w:id="66"/>
      <w:bookmarkEnd w:id="67"/>
    </w:p>
    <w:p w14:paraId="077AB032" w14:textId="4FB3CA9A" w:rsidR="00F72F54" w:rsidRPr="00B22E84" w:rsidRDefault="00DB38F9" w:rsidP="00F72F54">
      <w:pPr>
        <w:rPr>
          <w:lang w:bidi="ar-DZ"/>
        </w:rPr>
      </w:pPr>
      <w:r>
        <w:rPr>
          <w:lang w:bidi="ar-DZ"/>
        </w:rPr>
        <w:t>Clauses 5.1 and 5.2 indicate conventions used i</w:t>
      </w:r>
      <w:r w:rsidR="00F72F54" w:rsidRPr="00B22E84">
        <w:rPr>
          <w:lang w:bidi="ar-DZ"/>
        </w:rPr>
        <w:t>n this document:</w:t>
      </w:r>
    </w:p>
    <w:p w14:paraId="08C62B3C" w14:textId="77777777" w:rsidR="00F72F54" w:rsidRPr="00B22E84" w:rsidRDefault="00F72F54" w:rsidP="0049252C">
      <w:pPr>
        <w:rPr>
          <w:lang w:bidi="ar-DZ"/>
        </w:rPr>
      </w:pPr>
      <w:bookmarkStart w:id="69" w:name="_Hlk188855543"/>
      <w:r w:rsidRPr="00B22E84">
        <w:rPr>
          <w:b/>
          <w:bCs/>
          <w:lang w:bidi="ar-DZ"/>
        </w:rPr>
        <w:t>5.1</w:t>
      </w:r>
      <w:r w:rsidRPr="00B22E84">
        <w:rPr>
          <w:b/>
          <w:bCs/>
          <w:lang w:bidi="ar-DZ"/>
        </w:rPr>
        <w:tab/>
      </w:r>
      <w:r w:rsidRPr="00B22E84">
        <w:rPr>
          <w:lang w:bidi="ar-DZ"/>
        </w:rPr>
        <w:t>Three types of compliance are used:</w:t>
      </w:r>
    </w:p>
    <w:p w14:paraId="357551B2" w14:textId="26299E4A" w:rsidR="00F72F54" w:rsidRPr="00B22E84" w:rsidRDefault="0049252C" w:rsidP="0049252C">
      <w:pPr>
        <w:pStyle w:val="enumlev1"/>
        <w:rPr>
          <w:lang w:bidi="ar-DZ"/>
        </w:rPr>
      </w:pPr>
      <w:r>
        <w:rPr>
          <w:lang w:bidi="ar-DZ"/>
        </w:rPr>
        <w:t>–</w:t>
      </w:r>
      <w:r>
        <w:rPr>
          <w:lang w:bidi="ar-DZ"/>
        </w:rPr>
        <w:tab/>
      </w:r>
      <w:r w:rsidR="00F72F54" w:rsidRPr="00B22E84">
        <w:rPr>
          <w:lang w:bidi="ar-DZ"/>
        </w:rPr>
        <w:t>Mandatory (M): elements of the baseline Recommendation that are required to be implemented.</w:t>
      </w:r>
    </w:p>
    <w:p w14:paraId="70CBFCA4" w14:textId="2DFFA4D9" w:rsidR="00F72F54" w:rsidRPr="00B22E84" w:rsidRDefault="0049252C" w:rsidP="0049252C">
      <w:pPr>
        <w:pStyle w:val="Note"/>
        <w:rPr>
          <w:lang w:bidi="ar-DZ"/>
        </w:rPr>
      </w:pPr>
      <w:r>
        <w:rPr>
          <w:lang w:bidi="ar-DZ"/>
        </w:rPr>
        <w:tab/>
      </w:r>
      <w:r w:rsidR="00F72F54" w:rsidRPr="00B22E84">
        <w:rPr>
          <w:lang w:bidi="ar-DZ"/>
        </w:rPr>
        <w:t xml:space="preserve">NOTE – </w:t>
      </w:r>
      <w:r w:rsidR="00697681" w:rsidRPr="00B22E84">
        <w:rPr>
          <w:lang w:bidi="ar-DZ"/>
        </w:rPr>
        <w:t xml:space="preserve">In </w:t>
      </w:r>
      <w:r w:rsidR="00697681">
        <w:rPr>
          <w:lang w:bidi="ar-DZ"/>
        </w:rPr>
        <w:t>the t</w:t>
      </w:r>
      <w:r w:rsidR="00697681" w:rsidRPr="00B22E84">
        <w:rPr>
          <w:lang w:bidi="ar-DZ"/>
        </w:rPr>
        <w:t xml:space="preserve">ables </w:t>
      </w:r>
      <w:r w:rsidR="00697681">
        <w:rPr>
          <w:lang w:bidi="ar-DZ"/>
        </w:rPr>
        <w:t>of clause 7</w:t>
      </w:r>
      <w:r w:rsidR="00697681" w:rsidRPr="00B22E84">
        <w:rPr>
          <w:lang w:bidi="ar-DZ"/>
        </w:rPr>
        <w:t>, m</w:t>
      </w:r>
      <w:r w:rsidR="00697681">
        <w:rPr>
          <w:lang w:bidi="ar-DZ"/>
        </w:rPr>
        <w:t xml:space="preserve">andatory </w:t>
      </w:r>
      <w:r w:rsidR="00F72F54" w:rsidRPr="00B22E84">
        <w:rPr>
          <w:lang w:bidi="ar-DZ"/>
        </w:rPr>
        <w:t>elements are indicated in bold.</w:t>
      </w:r>
    </w:p>
    <w:bookmarkEnd w:id="69"/>
    <w:p w14:paraId="5CA81DC2" w14:textId="5684630F" w:rsidR="00F72F54" w:rsidRPr="00B22E84" w:rsidRDefault="0049252C" w:rsidP="0049252C">
      <w:pPr>
        <w:pStyle w:val="enumlev1"/>
        <w:rPr>
          <w:lang w:bidi="ar-DZ"/>
        </w:rPr>
      </w:pPr>
      <w:r>
        <w:rPr>
          <w:lang w:bidi="ar-DZ"/>
        </w:rPr>
        <w:t>–</w:t>
      </w:r>
      <w:r>
        <w:rPr>
          <w:lang w:bidi="ar-DZ"/>
        </w:rPr>
        <w:tab/>
      </w:r>
      <w:r w:rsidR="00F72F54" w:rsidRPr="00B22E84">
        <w:rPr>
          <w:lang w:bidi="ar-DZ"/>
        </w:rPr>
        <w:t>Recommended (R): elements of the baseline Recommendation that are not mandatory but strongly recommended to be implemented.</w:t>
      </w:r>
    </w:p>
    <w:p w14:paraId="388A70D2" w14:textId="1A7D5505" w:rsidR="00F72F54" w:rsidRPr="00B22E84" w:rsidRDefault="0049252C" w:rsidP="0049252C">
      <w:pPr>
        <w:pStyle w:val="enumlev1"/>
        <w:rPr>
          <w:lang w:bidi="ar-DZ"/>
        </w:rPr>
      </w:pPr>
      <w:r>
        <w:rPr>
          <w:lang w:bidi="ar-DZ"/>
        </w:rPr>
        <w:t>–</w:t>
      </w:r>
      <w:r>
        <w:rPr>
          <w:lang w:bidi="ar-DZ"/>
        </w:rPr>
        <w:tab/>
      </w:r>
      <w:r w:rsidR="00F72F54" w:rsidRPr="00B22E84">
        <w:rPr>
          <w:lang w:bidi="ar-DZ"/>
        </w:rPr>
        <w:t>Optional (O): elements of the baseline Recommendation that are not mandatory but considered of value to the user.</w:t>
      </w:r>
    </w:p>
    <w:p w14:paraId="3216FDDC" w14:textId="77777777" w:rsidR="00F72F54" w:rsidRPr="00B22E84" w:rsidRDefault="00F72F54" w:rsidP="00F72F54">
      <w:pPr>
        <w:rPr>
          <w:lang w:bidi="ar-DZ"/>
        </w:rPr>
      </w:pPr>
      <w:r w:rsidRPr="00B22E84">
        <w:rPr>
          <w:b/>
          <w:bCs/>
          <w:lang w:bidi="ar-DZ"/>
        </w:rPr>
        <w:t>5.2</w:t>
      </w:r>
      <w:r w:rsidRPr="00B22E84">
        <w:rPr>
          <w:b/>
          <w:bCs/>
          <w:lang w:bidi="ar-DZ"/>
        </w:rPr>
        <w:tab/>
      </w:r>
      <w:r w:rsidRPr="00B22E84">
        <w:t>In c</w:t>
      </w:r>
      <w:r w:rsidRPr="00B22E84">
        <w:rPr>
          <w:lang w:bidi="ar-DZ"/>
        </w:rPr>
        <w:t>lause 7, the conformance table includes the methodology of testing. Indicator for compliance is reflected as:</w:t>
      </w:r>
    </w:p>
    <w:p w14:paraId="3715A508" w14:textId="266A0038" w:rsidR="00F72F54" w:rsidRPr="00B22E84" w:rsidRDefault="0049252C" w:rsidP="0049252C">
      <w:pPr>
        <w:pStyle w:val="enumlev1"/>
        <w:rPr>
          <w:lang w:bidi="ar-DZ"/>
        </w:rPr>
      </w:pPr>
      <w:r>
        <w:rPr>
          <w:lang w:bidi="ar-DZ"/>
        </w:rPr>
        <w:t>–</w:t>
      </w:r>
      <w:r>
        <w:rPr>
          <w:lang w:bidi="ar-DZ"/>
        </w:rPr>
        <w:tab/>
      </w:r>
      <w:r w:rsidR="00F72F54" w:rsidRPr="00B22E84">
        <w:rPr>
          <w:lang w:bidi="ar-DZ"/>
        </w:rPr>
        <w:t xml:space="preserve">Questions that have to be answered for compliance are indicated in </w:t>
      </w:r>
      <w:r w:rsidR="00F72F54" w:rsidRPr="00B22E84">
        <w:rPr>
          <w:i/>
          <w:iCs/>
          <w:lang w:bidi="ar-DZ"/>
        </w:rPr>
        <w:t xml:space="preserve">italics. </w:t>
      </w:r>
    </w:p>
    <w:p w14:paraId="54690204" w14:textId="253CE51C" w:rsidR="00F72F54" w:rsidRPr="00B22E84" w:rsidRDefault="0049252C" w:rsidP="0049252C">
      <w:pPr>
        <w:pStyle w:val="enumlev1"/>
        <w:rPr>
          <w:lang w:bidi="ar-DZ"/>
        </w:rPr>
      </w:pPr>
      <w:r>
        <w:rPr>
          <w:lang w:bidi="ar-DZ"/>
        </w:rPr>
        <w:t>–</w:t>
      </w:r>
      <w:r>
        <w:rPr>
          <w:lang w:bidi="ar-DZ"/>
        </w:rPr>
        <w:tab/>
      </w:r>
      <w:r w:rsidR="00F72F54" w:rsidRPr="00B22E84">
        <w:rPr>
          <w:lang w:bidi="ar-DZ"/>
        </w:rPr>
        <w:t>Responses are indicated as:</w:t>
      </w:r>
    </w:p>
    <w:p w14:paraId="5B7F32B0" w14:textId="78B432DF" w:rsidR="00F72F54" w:rsidRPr="00B22E84" w:rsidRDefault="0049252C" w:rsidP="0049252C">
      <w:pPr>
        <w:pStyle w:val="enumlev2"/>
        <w:rPr>
          <w:lang w:bidi="ar-DZ"/>
        </w:rPr>
      </w:pPr>
      <w:r>
        <w:rPr>
          <w:lang w:bidi="ar-DZ"/>
        </w:rPr>
        <w:t>•</w:t>
      </w:r>
      <w:r>
        <w:rPr>
          <w:lang w:bidi="ar-DZ"/>
        </w:rPr>
        <w:tab/>
      </w:r>
      <w:r w:rsidR="00F72F54" w:rsidRPr="00B22E84">
        <w:rPr>
          <w:lang w:bidi="ar-DZ"/>
        </w:rPr>
        <w:t>Yes: which refers to a single question posed under methodology of testing</w:t>
      </w:r>
    </w:p>
    <w:p w14:paraId="39C85E9B" w14:textId="52CAF5D2" w:rsidR="00F72F54" w:rsidRPr="00B22E84" w:rsidRDefault="0049252C" w:rsidP="0049252C">
      <w:pPr>
        <w:pStyle w:val="enumlev2"/>
        <w:rPr>
          <w:lang w:bidi="ar-DZ"/>
        </w:rPr>
      </w:pPr>
      <w:r>
        <w:rPr>
          <w:lang w:bidi="ar-DZ"/>
        </w:rPr>
        <w:t>•</w:t>
      </w:r>
      <w:r>
        <w:rPr>
          <w:lang w:bidi="ar-DZ"/>
        </w:rPr>
        <w:tab/>
      </w:r>
      <w:r w:rsidR="00F72F54" w:rsidRPr="00B22E84">
        <w:rPr>
          <w:lang w:bidi="ar-DZ"/>
        </w:rPr>
        <w:t>Yes, for all: which refers to more than one question posed under methodology of testing</w:t>
      </w:r>
      <w:r>
        <w:rPr>
          <w:lang w:bidi="ar-DZ"/>
        </w:rPr>
        <w:t>.</w:t>
      </w:r>
    </w:p>
    <w:p w14:paraId="56E243E3" w14:textId="34CEC56A" w:rsidR="00F72F54" w:rsidRPr="00B22E84" w:rsidRDefault="0049252C" w:rsidP="0049252C">
      <w:pPr>
        <w:pStyle w:val="Heading1"/>
        <w:rPr>
          <w:rFonts w:eastAsia="Calibri"/>
        </w:rPr>
      </w:pPr>
      <w:bookmarkStart w:id="70" w:name="_Toc56783875"/>
      <w:bookmarkStart w:id="71" w:name="_Toc56783894"/>
      <w:bookmarkStart w:id="72" w:name="_Toc494317308"/>
      <w:bookmarkStart w:id="73" w:name="_Toc517821799"/>
      <w:bookmarkStart w:id="74" w:name="_Toc56782982"/>
      <w:bookmarkStart w:id="75" w:name="_Toc165484502"/>
      <w:bookmarkStart w:id="76" w:name="_Toc167951339"/>
      <w:bookmarkStart w:id="77" w:name="_Toc188855983"/>
      <w:bookmarkEnd w:id="68"/>
      <w:bookmarkEnd w:id="70"/>
      <w:bookmarkEnd w:id="71"/>
      <w:r>
        <w:rPr>
          <w:lang w:bidi="ar-DZ"/>
        </w:rPr>
        <w:t>6</w:t>
      </w:r>
      <w:r>
        <w:rPr>
          <w:lang w:bidi="ar-DZ"/>
        </w:rPr>
        <w:tab/>
      </w:r>
      <w:r w:rsidR="00F72F54" w:rsidRPr="00B22E84">
        <w:rPr>
          <w:lang w:bidi="ar-DZ"/>
        </w:rPr>
        <w:t>Background</w:t>
      </w:r>
      <w:bookmarkEnd w:id="72"/>
      <w:bookmarkEnd w:id="73"/>
      <w:bookmarkEnd w:id="74"/>
      <w:bookmarkEnd w:id="75"/>
      <w:bookmarkEnd w:id="76"/>
      <w:bookmarkEnd w:id="77"/>
    </w:p>
    <w:p w14:paraId="415344AA" w14:textId="711E6E56" w:rsidR="00F72F54" w:rsidRPr="00B22E84" w:rsidRDefault="00F72F54" w:rsidP="00F72F54">
      <w:r w:rsidRPr="00B22E84">
        <w:t xml:space="preserve">Globally, over a billion young people (12-35 years old) are at risk of hearing loss due to their unsafe listening practices, i.e., listening to music over their personal audio systems, at a loud volume and for prolonged time-periods (WHO, 2015). Given the fact that the prevalence of hearing loss is anticipated to rise sharply in the coming decades, this poses a significant public health challenge (WHO, 2018). To address this, the WHO launched the </w:t>
      </w:r>
      <w:r w:rsidR="00D50427">
        <w:t>'</w:t>
      </w:r>
      <w:r w:rsidRPr="00B22E84">
        <w:t>Make Listening Safe</w:t>
      </w:r>
      <w:r w:rsidR="00D50427">
        <w:t>'</w:t>
      </w:r>
      <w:r w:rsidRPr="00B22E84">
        <w:t xml:space="preserve"> initiative in 2015 (WHO, 2015). This initiative focusses on:</w:t>
      </w:r>
    </w:p>
    <w:p w14:paraId="327E087F" w14:textId="7CA42E58" w:rsidR="00F72F54" w:rsidRPr="00B22E84" w:rsidRDefault="00A55460" w:rsidP="00A55460">
      <w:pPr>
        <w:pStyle w:val="enumlev1"/>
      </w:pPr>
      <w:r>
        <w:t>–</w:t>
      </w:r>
      <w:r>
        <w:tab/>
      </w:r>
      <w:r w:rsidR="00F72F54" w:rsidRPr="00B22E84">
        <w:t>The development, promotion and implementation of the [</w:t>
      </w:r>
      <w:r w:rsidR="00612502" w:rsidRPr="00B22E84">
        <w:t>b-</w:t>
      </w:r>
      <w:r w:rsidR="00F72F54" w:rsidRPr="00B22E84">
        <w:t>ITU-T H.8</w:t>
      </w:r>
      <w:r w:rsidR="00F72F54" w:rsidRPr="00B22E84">
        <w:rPr>
          <w:rFonts w:hint="eastAsia"/>
        </w:rPr>
        <w:t>70</w:t>
      </w:r>
      <w:r w:rsidR="00F72F54" w:rsidRPr="00B22E84">
        <w:t xml:space="preserve">], </w:t>
      </w:r>
      <w:r w:rsidR="00F72F54" w:rsidRPr="00B22E84">
        <w:rPr>
          <w:i/>
          <w:iCs/>
        </w:rPr>
        <w:t>Guidelines for safe listening devices/systems</w:t>
      </w:r>
      <w:r w:rsidR="00802EC3">
        <w:rPr>
          <w:i/>
          <w:iCs/>
        </w:rPr>
        <w:t xml:space="preserve"> (2018)</w:t>
      </w:r>
      <w:r w:rsidR="00612502" w:rsidRPr="00B22E84">
        <w:t>, followed by its 2nd edition in 2022 [ITU-T H.870V2]</w:t>
      </w:r>
      <w:r w:rsidR="00F72F54" w:rsidRPr="00B22E84">
        <w:rPr>
          <w:i/>
          <w:iCs/>
        </w:rPr>
        <w:t>.</w:t>
      </w:r>
    </w:p>
    <w:p w14:paraId="2818C8B4" w14:textId="6D83A81B" w:rsidR="00F72F54" w:rsidRPr="00B22E84" w:rsidRDefault="00A55460" w:rsidP="00A55460">
      <w:pPr>
        <w:pStyle w:val="enumlev1"/>
      </w:pPr>
      <w:r>
        <w:t>–</w:t>
      </w:r>
      <w:r>
        <w:tab/>
      </w:r>
      <w:r w:rsidR="00F72F54" w:rsidRPr="00B22E84">
        <w:t>Communication campaigns and materials for changing listening behaviours in the target populations.</w:t>
      </w:r>
    </w:p>
    <w:p w14:paraId="59D86FB0" w14:textId="6AD1E2DE" w:rsidR="00F72F54" w:rsidRPr="00B22E84" w:rsidRDefault="00A55460" w:rsidP="00A55460">
      <w:pPr>
        <w:pStyle w:val="enumlev1"/>
      </w:pPr>
      <w:r>
        <w:t>–</w:t>
      </w:r>
      <w:r>
        <w:tab/>
      </w:r>
      <w:r w:rsidR="00F72F54" w:rsidRPr="00B22E84">
        <w:t xml:space="preserve">Developing and promoting adoption of a </w:t>
      </w:r>
      <w:r w:rsidR="00DB38F9">
        <w:t>r</w:t>
      </w:r>
      <w:r w:rsidR="00F72F54" w:rsidRPr="00B22E84">
        <w:rPr>
          <w:color w:val="20313B"/>
          <w:lang w:eastAsia="en-GB"/>
        </w:rPr>
        <w:t>egulatory framework for control of exposure to sound in entertainment venues.</w:t>
      </w:r>
    </w:p>
    <w:p w14:paraId="5F41AC05" w14:textId="23B98E87" w:rsidR="00F72F54" w:rsidRPr="00B22E84" w:rsidRDefault="00F72F54" w:rsidP="00F72F54">
      <w:r w:rsidRPr="00B22E84">
        <w:t xml:space="preserve">The </w:t>
      </w:r>
      <w:r w:rsidRPr="00E81D48">
        <w:rPr>
          <w:i/>
          <w:iCs/>
        </w:rPr>
        <w:t>Guidelines for safe listening devices/systems</w:t>
      </w:r>
      <w:r w:rsidRPr="00B22E84">
        <w:t xml:space="preserve"> [ITU-T H.870</w:t>
      </w:r>
      <w:r w:rsidR="00612502" w:rsidRPr="00B22E84">
        <w:t>V2</w:t>
      </w:r>
      <w:r w:rsidRPr="00B22E84">
        <w:t>] form a key part of WHO</w:t>
      </w:r>
      <w:r w:rsidR="00D50427">
        <w:t>'</w:t>
      </w:r>
      <w:r w:rsidRPr="00B22E84">
        <w:t>s strategy for ear and hearing care, as part of implementing the World Health Assembly resolution WHA70.13 (WHO, 2017). The purpose of these guidelines is to promote safe listening practices among users of personal audio devices/systems with the aim to prevent the occurrence of hearing loss as a result of use of these technologies.</w:t>
      </w:r>
    </w:p>
    <w:p w14:paraId="75712A08" w14:textId="77777777" w:rsidR="00F72F54" w:rsidRPr="00B22E84" w:rsidRDefault="00F72F54" w:rsidP="00F72F54">
      <w:pPr>
        <w:keepNext/>
      </w:pPr>
      <w:r w:rsidRPr="00B22E84">
        <w:t>The guidelines include a number of mandatory and optional recommendations relating to:</w:t>
      </w:r>
    </w:p>
    <w:p w14:paraId="11667C88" w14:textId="0C0C2D2A" w:rsidR="00F72F54" w:rsidRPr="00B22E84" w:rsidRDefault="00A55460" w:rsidP="00A55460">
      <w:pPr>
        <w:pStyle w:val="enumlev1"/>
      </w:pPr>
      <w:r>
        <w:t>–</w:t>
      </w:r>
      <w:r>
        <w:tab/>
      </w:r>
      <w:r w:rsidR="00F72F54" w:rsidRPr="00B22E84">
        <w:t>Estimation of sound output and listening time to estimate the calculated sound dose for the listener</w:t>
      </w:r>
    </w:p>
    <w:p w14:paraId="23C41831" w14:textId="478F27A2" w:rsidR="00F72F54" w:rsidRPr="00B22E84" w:rsidRDefault="00A55460" w:rsidP="00A55460">
      <w:pPr>
        <w:pStyle w:val="enumlev1"/>
      </w:pPr>
      <w:r>
        <w:t>–</w:t>
      </w:r>
      <w:r>
        <w:tab/>
      </w:r>
      <w:r w:rsidR="00F72F54" w:rsidRPr="00B22E84">
        <w:t>Ability of user to select one of two modes, i.e., standard level for adults (reference exposure equal to 1.6 Pa</w:t>
      </w:r>
      <w:r w:rsidR="00F72F54" w:rsidRPr="00B22E84">
        <w:rPr>
          <w:vertAlign w:val="superscript"/>
        </w:rPr>
        <w:t>2</w:t>
      </w:r>
      <w:r w:rsidR="00F72F54" w:rsidRPr="00B22E84">
        <w:t>h per 7 days) or standard level for children (reference exposure equal to 0.51</w:t>
      </w:r>
      <w:r>
        <w:t> </w:t>
      </w:r>
      <w:r w:rsidR="00F72F54" w:rsidRPr="00B22E84">
        <w:t>Pa</w:t>
      </w:r>
      <w:r w:rsidR="00F72F54" w:rsidRPr="00B22E84">
        <w:rPr>
          <w:vertAlign w:val="superscript"/>
        </w:rPr>
        <w:t>2</w:t>
      </w:r>
      <w:r w:rsidR="00F72F54" w:rsidRPr="00B22E84">
        <w:t>h per 7 days)</w:t>
      </w:r>
    </w:p>
    <w:p w14:paraId="34E0DEC7" w14:textId="59F059A0" w:rsidR="00F72F54" w:rsidRPr="00B22E84" w:rsidRDefault="00A55460" w:rsidP="00A55460">
      <w:pPr>
        <w:pStyle w:val="enumlev1"/>
      </w:pPr>
      <w:r>
        <w:t>–</w:t>
      </w:r>
      <w:r>
        <w:tab/>
      </w:r>
      <w:r w:rsidR="00F72F54" w:rsidRPr="00B22E84">
        <w:t>Providing this information on the calculated sound dose and personal usage to the user along with warnings, messages and cues for action through the device interface</w:t>
      </w:r>
    </w:p>
    <w:p w14:paraId="31CF3D01" w14:textId="74AB3EEA" w:rsidR="00F72F54" w:rsidRPr="00B22E84" w:rsidRDefault="00A55460" w:rsidP="00A55460">
      <w:pPr>
        <w:pStyle w:val="enumlev1"/>
      </w:pPr>
      <w:r>
        <w:t>–</w:t>
      </w:r>
      <w:r>
        <w:tab/>
      </w:r>
      <w:r w:rsidR="00F72F54" w:rsidRPr="00B22E84">
        <w:t>Provide information on safe listening and risks associated with unsafe listening</w:t>
      </w:r>
    </w:p>
    <w:p w14:paraId="7664187E" w14:textId="68999782" w:rsidR="00F72F54" w:rsidRPr="00B22E84" w:rsidRDefault="00A55460" w:rsidP="00A55460">
      <w:pPr>
        <w:pStyle w:val="enumlev1"/>
      </w:pPr>
      <w:r>
        <w:t>–</w:t>
      </w:r>
      <w:r>
        <w:tab/>
      </w:r>
      <w:r w:rsidR="00F72F54" w:rsidRPr="00B22E84">
        <w:t>Volume limiting option</w:t>
      </w:r>
    </w:p>
    <w:p w14:paraId="790C7E66" w14:textId="675643D8" w:rsidR="00F72F54" w:rsidRPr="00B22E84" w:rsidRDefault="00A55460" w:rsidP="00A55460">
      <w:pPr>
        <w:pStyle w:val="enumlev1"/>
      </w:pPr>
      <w:r>
        <w:t>–</w:t>
      </w:r>
      <w:r>
        <w:tab/>
      </w:r>
      <w:r w:rsidR="00F72F54" w:rsidRPr="00B22E84">
        <w:t>Parental control option</w:t>
      </w:r>
    </w:p>
    <w:p w14:paraId="6F5A0D28" w14:textId="07EBB45A" w:rsidR="00F72F54" w:rsidRPr="00B22E84" w:rsidRDefault="00F72F54" w:rsidP="00F72F54">
      <w:bookmarkStart w:id="78" w:name="_Hlk42074644"/>
      <w:r w:rsidRPr="00B22E84">
        <w:t>The current document is meant as a complement to the [</w:t>
      </w:r>
      <w:r w:rsidR="00B22E84" w:rsidRPr="00B22E84">
        <w:t xml:space="preserve">ITU-T </w:t>
      </w:r>
      <w:hyperlink r:id="rId20" w:history="1">
        <w:r w:rsidRPr="00B22E84">
          <w:t>H.870</w:t>
        </w:r>
        <w:r w:rsidR="00612502" w:rsidRPr="00B22E84">
          <w:t>V</w:t>
        </w:r>
        <w:r w:rsidRPr="00B22E84">
          <w:t>2</w:t>
        </w:r>
      </w:hyperlink>
      <w:r w:rsidRPr="00B22E84">
        <w:t>] guidelines. The purpose is to:</w:t>
      </w:r>
    </w:p>
    <w:p w14:paraId="6CB7AC58" w14:textId="2FD0678E" w:rsidR="00F72F54" w:rsidRPr="00B22E84" w:rsidRDefault="00A55460" w:rsidP="00A55460">
      <w:pPr>
        <w:pStyle w:val="enumlev1"/>
      </w:pPr>
      <w:r>
        <w:t>–</w:t>
      </w:r>
      <w:r>
        <w:tab/>
      </w:r>
      <w:r w:rsidR="00F72F54" w:rsidRPr="00B22E84">
        <w:t>Assist manufacturers of personal audio devices/systems in determining compliance of their devices with the [</w:t>
      </w:r>
      <w:r w:rsidR="00612502" w:rsidRPr="00B22E84">
        <w:t xml:space="preserve">ITU-T </w:t>
      </w:r>
      <w:r w:rsidR="00F72F54" w:rsidRPr="00B22E84">
        <w:t>H.870</w:t>
      </w:r>
      <w:r w:rsidR="00612502" w:rsidRPr="00B22E84">
        <w:t>V2</w:t>
      </w:r>
      <w:r w:rsidR="00F72F54" w:rsidRPr="00B22E84">
        <w:t>] guidelines through a checklist.</w:t>
      </w:r>
    </w:p>
    <w:p w14:paraId="5D5B8CB3" w14:textId="6C0FB28F" w:rsidR="00F72F54" w:rsidRPr="00B22E84" w:rsidRDefault="00A55460" w:rsidP="00A55460">
      <w:pPr>
        <w:pStyle w:val="enumlev1"/>
      </w:pPr>
      <w:r>
        <w:t>–</w:t>
      </w:r>
      <w:r>
        <w:tab/>
      </w:r>
      <w:r w:rsidR="00F72F54" w:rsidRPr="00B22E84">
        <w:t xml:space="preserve">Provide a framework for testing the compliance of devices, for </w:t>
      </w:r>
      <w:r w:rsidR="008B0B6D">
        <w:t xml:space="preserve">the </w:t>
      </w:r>
      <w:r w:rsidR="00F72F54" w:rsidRPr="00B22E84">
        <w:t>purpose of inclusion in the ITU repository and the issue of a safe listening QR code.</w:t>
      </w:r>
    </w:p>
    <w:bookmarkEnd w:id="78"/>
    <w:p w14:paraId="1C319C0D" w14:textId="77777777" w:rsidR="00F72F54" w:rsidRPr="00B22E84" w:rsidRDefault="00F72F54" w:rsidP="00F72F54"/>
    <w:p w14:paraId="363C5D37" w14:textId="77777777" w:rsidR="00F72F54" w:rsidRPr="00B22E84" w:rsidRDefault="00F72F54" w:rsidP="00F72F54">
      <w:pPr>
        <w:sectPr w:rsidR="00F72F54" w:rsidRPr="00B22E84" w:rsidSect="00B51208">
          <w:headerReference w:type="default" r:id="rId21"/>
          <w:footerReference w:type="first" r:id="rId22"/>
          <w:type w:val="oddPage"/>
          <w:pgSz w:w="11907" w:h="16840" w:code="9"/>
          <w:pgMar w:top="1134" w:right="1134" w:bottom="1134" w:left="1134" w:header="567" w:footer="567" w:gutter="0"/>
          <w:pgNumType w:start="1"/>
          <w:cols w:space="720"/>
          <w:docGrid w:linePitch="326"/>
        </w:sectPr>
      </w:pPr>
    </w:p>
    <w:p w14:paraId="44D0CD30" w14:textId="2D43890B" w:rsidR="00F72F54" w:rsidRPr="00B22E84" w:rsidRDefault="00A55460" w:rsidP="00A55460">
      <w:pPr>
        <w:pStyle w:val="Heading1"/>
      </w:pPr>
      <w:bookmarkStart w:id="79" w:name="_Toc56782983"/>
      <w:bookmarkStart w:id="80" w:name="_Toc165484503"/>
      <w:bookmarkStart w:id="81" w:name="_Toc167951340"/>
      <w:bookmarkStart w:id="82" w:name="_Toc188855984"/>
      <w:r>
        <w:t>7</w:t>
      </w:r>
      <w:r>
        <w:tab/>
      </w:r>
      <w:r w:rsidR="00F72F54" w:rsidRPr="00B22E84">
        <w:t>Conformance table</w:t>
      </w:r>
      <w:bookmarkEnd w:id="79"/>
      <w:bookmarkEnd w:id="80"/>
      <w:bookmarkEnd w:id="81"/>
      <w:bookmarkEnd w:id="82"/>
    </w:p>
    <w:p w14:paraId="195C8BD9" w14:textId="12ED3601" w:rsidR="00F72F54" w:rsidRPr="00B22E84" w:rsidRDefault="00F72F54" w:rsidP="00F72F54">
      <w:r w:rsidRPr="00B22E84">
        <w:t>The tables below provide details on testing the mandatory and optional features of [ITU-T H.870</w:t>
      </w:r>
      <w:r w:rsidR="00612502" w:rsidRPr="00B22E84">
        <w:t>V2</w:t>
      </w:r>
      <w:r w:rsidRPr="00B22E84">
        <w:t xml:space="preserve">]. </w:t>
      </w:r>
    </w:p>
    <w:p w14:paraId="0E6DBC68" w14:textId="77777777" w:rsidR="00F72F54" w:rsidRPr="00B22E84" w:rsidRDefault="00F72F54" w:rsidP="00A55460">
      <w:r w:rsidRPr="00B22E84">
        <w:t xml:space="preserve">Appendix II provides a list of mandatory and recommended features along with some examples of their implementation. </w:t>
      </w:r>
    </w:p>
    <w:p w14:paraId="22E19A94" w14:textId="0DA559D9" w:rsidR="00F72F54" w:rsidRDefault="00A55460" w:rsidP="00A55460">
      <w:pPr>
        <w:pStyle w:val="Heading2"/>
      </w:pPr>
      <w:bookmarkStart w:id="83" w:name="_Toc56782984"/>
      <w:bookmarkStart w:id="84" w:name="_Toc165484504"/>
      <w:bookmarkStart w:id="85" w:name="_Toc167951341"/>
      <w:bookmarkStart w:id="86" w:name="_Toc188855985"/>
      <w:r>
        <w:t>7.1</w:t>
      </w:r>
      <w:r>
        <w:tab/>
      </w:r>
      <w:r w:rsidR="00F72F54" w:rsidRPr="00B22E84">
        <w:t>Acoustic dosimeter functionality</w:t>
      </w:r>
      <w:bookmarkEnd w:id="83"/>
      <w:bookmarkEnd w:id="84"/>
      <w:bookmarkEnd w:id="85"/>
      <w:bookmarkEnd w:id="86"/>
    </w:p>
    <w:p w14:paraId="2A38E04B" w14:textId="77777777" w:rsidR="00A55460" w:rsidRPr="00A55460" w:rsidRDefault="00A55460" w:rsidP="00A55460"/>
    <w:tbl>
      <w:tblPr>
        <w:tblpPr w:leftFromText="180" w:rightFromText="180" w:vertAnchor="text" w:tblpXSpec="center" w:tblpY="1"/>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853"/>
        <w:gridCol w:w="4161"/>
        <w:gridCol w:w="1207"/>
        <w:gridCol w:w="5414"/>
        <w:gridCol w:w="1985"/>
      </w:tblGrid>
      <w:tr w:rsidR="00F72F54" w:rsidRPr="00B22E84" w14:paraId="5B260F90" w14:textId="77777777" w:rsidTr="00A55460">
        <w:trPr>
          <w:tblHeader/>
        </w:trPr>
        <w:tc>
          <w:tcPr>
            <w:tcW w:w="852" w:type="dxa"/>
          </w:tcPr>
          <w:p w14:paraId="43F3ED77" w14:textId="77777777" w:rsidR="00F72F54" w:rsidRPr="00B22E84" w:rsidRDefault="00F72F54" w:rsidP="00005EBF">
            <w:pPr>
              <w:pStyle w:val="Tablehead"/>
              <w:rPr>
                <w:rFonts w:eastAsia="SimSun"/>
              </w:rPr>
            </w:pPr>
            <w:r w:rsidRPr="00B22E84">
              <w:rPr>
                <w:rFonts w:eastAsia="SimSun"/>
              </w:rPr>
              <w:t>Type</w:t>
            </w:r>
          </w:p>
        </w:tc>
        <w:tc>
          <w:tcPr>
            <w:tcW w:w="878" w:type="dxa"/>
            <w:shd w:val="clear" w:color="auto" w:fill="auto"/>
          </w:tcPr>
          <w:p w14:paraId="7FE9D5ED" w14:textId="77777777" w:rsidR="00F72F54" w:rsidRPr="00B22E84" w:rsidRDefault="00F72F54" w:rsidP="00005EBF">
            <w:pPr>
              <w:pStyle w:val="Tablehead"/>
              <w:rPr>
                <w:rFonts w:eastAsia="SimSun"/>
              </w:rPr>
            </w:pPr>
            <w:r w:rsidRPr="00B22E84">
              <w:rPr>
                <w:rFonts w:eastAsia="SimSun"/>
              </w:rPr>
              <w:t>No.</w:t>
            </w:r>
          </w:p>
        </w:tc>
        <w:tc>
          <w:tcPr>
            <w:tcW w:w="4392" w:type="dxa"/>
            <w:shd w:val="clear" w:color="auto" w:fill="auto"/>
          </w:tcPr>
          <w:p w14:paraId="48C0F449" w14:textId="77777777" w:rsidR="00F72F54" w:rsidRPr="00B22E84" w:rsidRDefault="00F72F54" w:rsidP="00277360">
            <w:pPr>
              <w:pStyle w:val="Tablehead"/>
              <w:rPr>
                <w:rFonts w:eastAsia="SimSun"/>
              </w:rPr>
            </w:pPr>
            <w:r w:rsidRPr="00B22E84">
              <w:rPr>
                <w:rFonts w:eastAsia="SimSun"/>
              </w:rPr>
              <w:t>Features</w:t>
            </w:r>
          </w:p>
        </w:tc>
        <w:tc>
          <w:tcPr>
            <w:tcW w:w="1220" w:type="dxa"/>
            <w:shd w:val="clear" w:color="auto" w:fill="auto"/>
          </w:tcPr>
          <w:p w14:paraId="2D6872DB" w14:textId="0014D2E3" w:rsidR="00F72F54" w:rsidRPr="007A5011" w:rsidRDefault="007A5011" w:rsidP="00005EBF">
            <w:pPr>
              <w:pStyle w:val="Tablehead"/>
              <w:rPr>
                <w:rFonts w:eastAsia="SimSun"/>
                <w:lang w:val="fr-CH"/>
              </w:rPr>
            </w:pPr>
            <w:r w:rsidRPr="007A5011">
              <w:rPr>
                <w:lang w:val="fr-CH"/>
              </w:rPr>
              <w:t xml:space="preserve">ITU-T </w:t>
            </w:r>
            <w:r w:rsidR="00F72F54" w:rsidRPr="007A5011">
              <w:rPr>
                <w:lang w:val="fr-CH"/>
              </w:rPr>
              <w:t>H.870</w:t>
            </w:r>
            <w:r w:rsidR="002B5B84" w:rsidRPr="007A5011">
              <w:rPr>
                <w:lang w:val="fr-CH"/>
              </w:rPr>
              <w:t>V2</w:t>
            </w:r>
            <w:r w:rsidR="00F72F54" w:rsidRPr="007A5011">
              <w:rPr>
                <w:lang w:val="fr-CH"/>
              </w:rPr>
              <w:t xml:space="preserve"> clause</w:t>
            </w:r>
          </w:p>
        </w:tc>
        <w:tc>
          <w:tcPr>
            <w:tcW w:w="5684" w:type="dxa"/>
            <w:shd w:val="clear" w:color="auto" w:fill="auto"/>
          </w:tcPr>
          <w:p w14:paraId="1B0B0956" w14:textId="77777777" w:rsidR="00F72F54" w:rsidRPr="00B22E84" w:rsidRDefault="00F72F54" w:rsidP="00277360">
            <w:pPr>
              <w:pStyle w:val="Tablehead"/>
              <w:rPr>
                <w:rFonts w:eastAsia="SimSun"/>
              </w:rPr>
            </w:pPr>
            <w:r w:rsidRPr="00B22E84">
              <w:rPr>
                <w:rFonts w:eastAsia="SimSun"/>
              </w:rPr>
              <w:t>Methodology for testing</w:t>
            </w:r>
          </w:p>
        </w:tc>
        <w:tc>
          <w:tcPr>
            <w:tcW w:w="2042" w:type="dxa"/>
            <w:shd w:val="clear" w:color="auto" w:fill="auto"/>
          </w:tcPr>
          <w:p w14:paraId="1171F08D" w14:textId="77777777" w:rsidR="00F72F54" w:rsidRPr="00B22E84" w:rsidRDefault="00F72F54" w:rsidP="00277360">
            <w:pPr>
              <w:pStyle w:val="Tablehead"/>
              <w:rPr>
                <w:rFonts w:eastAsia="SimSun"/>
              </w:rPr>
            </w:pPr>
            <w:r w:rsidRPr="00B22E84">
              <w:rPr>
                <w:rFonts w:eastAsia="SimSun"/>
              </w:rPr>
              <w:t>Indicator for compliance</w:t>
            </w:r>
          </w:p>
        </w:tc>
      </w:tr>
      <w:tr w:rsidR="00F72F54" w:rsidRPr="00B22E84" w14:paraId="4C4203C6" w14:textId="77777777" w:rsidTr="00A55460">
        <w:tc>
          <w:tcPr>
            <w:tcW w:w="852" w:type="dxa"/>
          </w:tcPr>
          <w:p w14:paraId="5E2FE5F2" w14:textId="77777777" w:rsidR="00F72F54" w:rsidRPr="00B22E84" w:rsidRDefault="00F72F54" w:rsidP="00005EBF">
            <w:pPr>
              <w:pStyle w:val="Tabletext"/>
              <w:jc w:val="center"/>
              <w:rPr>
                <w:rFonts w:eastAsia="SimSun"/>
                <w:b/>
                <w:bCs/>
              </w:rPr>
            </w:pPr>
            <w:r w:rsidRPr="00B22E84">
              <w:rPr>
                <w:rFonts w:eastAsia="SimSun"/>
                <w:b/>
                <w:bCs/>
              </w:rPr>
              <w:t>M</w:t>
            </w:r>
          </w:p>
        </w:tc>
        <w:tc>
          <w:tcPr>
            <w:tcW w:w="878" w:type="dxa"/>
            <w:shd w:val="clear" w:color="auto" w:fill="auto"/>
          </w:tcPr>
          <w:p w14:paraId="6E955E8F" w14:textId="77777777" w:rsidR="00F72F54" w:rsidRPr="00B22E84" w:rsidRDefault="00F72F54" w:rsidP="00005EBF">
            <w:pPr>
              <w:pStyle w:val="Tabletext"/>
              <w:jc w:val="center"/>
              <w:rPr>
                <w:rFonts w:eastAsia="SimSun"/>
                <w:b/>
                <w:bCs/>
              </w:rPr>
            </w:pPr>
            <w:r w:rsidRPr="00B22E84">
              <w:rPr>
                <w:rFonts w:eastAsia="SimSun"/>
                <w:b/>
                <w:bCs/>
              </w:rPr>
              <w:t>1.1</w:t>
            </w:r>
          </w:p>
        </w:tc>
        <w:tc>
          <w:tcPr>
            <w:tcW w:w="4392" w:type="dxa"/>
            <w:shd w:val="clear" w:color="auto" w:fill="auto"/>
          </w:tcPr>
          <w:p w14:paraId="7359987F" w14:textId="586177EC" w:rsidR="00F72F54" w:rsidRPr="00B22E84" w:rsidRDefault="00F72F54" w:rsidP="00277360">
            <w:pPr>
              <w:pStyle w:val="Tabletext"/>
              <w:rPr>
                <w:rFonts w:eastAsia="SimSun"/>
                <w:b/>
                <w:bCs/>
              </w:rPr>
            </w:pPr>
            <w:r w:rsidRPr="00B22E84">
              <w:rPr>
                <w:b/>
                <w:bCs/>
              </w:rPr>
              <w:t>System to track the user</w:t>
            </w:r>
            <w:r w:rsidR="00D50427">
              <w:rPr>
                <w:b/>
                <w:bCs/>
              </w:rPr>
              <w:t>'</w:t>
            </w:r>
            <w:r w:rsidRPr="00B22E84">
              <w:rPr>
                <w:b/>
                <w:bCs/>
              </w:rPr>
              <w:t>s exposure time, sound level and %</w:t>
            </w:r>
          </w:p>
        </w:tc>
        <w:tc>
          <w:tcPr>
            <w:tcW w:w="1220" w:type="dxa"/>
            <w:shd w:val="clear" w:color="auto" w:fill="auto"/>
          </w:tcPr>
          <w:p w14:paraId="4F3C266A" w14:textId="6190EB08" w:rsidR="00F72F54" w:rsidRPr="00B22E84" w:rsidRDefault="00F72F54" w:rsidP="00005EBF">
            <w:pPr>
              <w:pStyle w:val="Tabletext"/>
              <w:jc w:val="center"/>
              <w:rPr>
                <w:rFonts w:eastAsia="SimSun"/>
              </w:rPr>
            </w:pPr>
            <w:r w:rsidRPr="00B22E84">
              <w:rPr>
                <w:rFonts w:eastAsia="SimSun"/>
              </w:rPr>
              <w:t>7.1</w:t>
            </w:r>
          </w:p>
        </w:tc>
        <w:tc>
          <w:tcPr>
            <w:tcW w:w="5684" w:type="dxa"/>
            <w:vMerge w:val="restart"/>
            <w:shd w:val="clear" w:color="auto" w:fill="auto"/>
          </w:tcPr>
          <w:p w14:paraId="519A8819" w14:textId="77777777" w:rsidR="00F72F54" w:rsidRPr="00B22E84" w:rsidRDefault="00F72F54" w:rsidP="00277360">
            <w:pPr>
              <w:pStyle w:val="Tabletext"/>
              <w:rPr>
                <w:rFonts w:eastAsia="SimSun"/>
              </w:rPr>
            </w:pPr>
            <w:r w:rsidRPr="00B22E84">
              <w:rPr>
                <w:rFonts w:eastAsia="SimSun"/>
              </w:rPr>
              <w:t>To verify the dosimeter functionality:</w:t>
            </w:r>
          </w:p>
          <w:p w14:paraId="30640DE3" w14:textId="11A7B9B1" w:rsidR="00F72F54" w:rsidRPr="00B22E84" w:rsidRDefault="00005EBF" w:rsidP="00005EBF">
            <w:pPr>
              <w:pStyle w:val="Tabletext"/>
              <w:rPr>
                <w:rFonts w:eastAsia="SimSun"/>
              </w:rPr>
            </w:pPr>
            <w:r>
              <w:t>–</w:t>
            </w:r>
            <w:r>
              <w:tab/>
            </w:r>
            <w:r w:rsidR="00F72F54" w:rsidRPr="00B22E84">
              <w:rPr>
                <w:rFonts w:eastAsia="SimSun"/>
              </w:rPr>
              <w:t xml:space="preserve">You set the </w:t>
            </w:r>
            <w:r w:rsidR="002B5B84" w:rsidRPr="00B22E84">
              <w:rPr>
                <w:rFonts w:eastAsia="SimSun"/>
              </w:rPr>
              <w:t>PAS/</w:t>
            </w:r>
            <w:r w:rsidR="00F72F54" w:rsidRPr="00B22E84">
              <w:rPr>
                <w:rFonts w:eastAsia="SimSun"/>
              </w:rPr>
              <w:t>PAD playing at a given output level</w:t>
            </w:r>
          </w:p>
          <w:p w14:paraId="09757909" w14:textId="4C5F03CE" w:rsidR="00F72F54" w:rsidRPr="00B22E84" w:rsidRDefault="00005EBF" w:rsidP="00005EBF">
            <w:pPr>
              <w:pStyle w:val="Tabletext"/>
              <w:ind w:left="284" w:hanging="284"/>
              <w:rPr>
                <w:rFonts w:eastAsia="SimSun"/>
              </w:rPr>
            </w:pPr>
            <w:r>
              <w:t>–</w:t>
            </w:r>
            <w:r>
              <w:tab/>
            </w:r>
            <w:r w:rsidR="00F72F54" w:rsidRPr="00B22E84">
              <w:rPr>
                <w:rFonts w:eastAsia="SimSun"/>
              </w:rPr>
              <w:t>You measure how long it takes to reach 100% sound allowance</w:t>
            </w:r>
          </w:p>
          <w:p w14:paraId="7AB11141" w14:textId="1E612AC6" w:rsidR="00F72F54" w:rsidRPr="00B22E84" w:rsidRDefault="00005EBF" w:rsidP="00005EBF">
            <w:pPr>
              <w:pStyle w:val="Tabletext"/>
              <w:ind w:left="284" w:hanging="284"/>
              <w:rPr>
                <w:rFonts w:eastAsia="SimSun"/>
              </w:rPr>
            </w:pPr>
            <w:r>
              <w:t>–</w:t>
            </w:r>
            <w:r>
              <w:tab/>
            </w:r>
            <w:r w:rsidR="00F72F54" w:rsidRPr="00B22E84">
              <w:rPr>
                <w:rFonts w:eastAsia="SimSun"/>
              </w:rPr>
              <w:t>You assess whether the time taken falls within an acceptable range</w:t>
            </w:r>
          </w:p>
          <w:p w14:paraId="75EFD349" w14:textId="77777777" w:rsidR="00F72F54" w:rsidRPr="00B22E84" w:rsidRDefault="00F72F54" w:rsidP="4BB76ED1">
            <w:pPr>
              <w:pStyle w:val="Tabletext"/>
              <w:rPr>
                <w:rFonts w:eastAsia="SimSun"/>
              </w:rPr>
            </w:pPr>
            <w:r w:rsidRPr="00B22E84">
              <w:rPr>
                <w:rFonts w:eastAsia="SimSun"/>
              </w:rPr>
              <w:t>Refer to Appendix I for example on testing methodology.</w:t>
            </w:r>
          </w:p>
          <w:p w14:paraId="0C898E49" w14:textId="7C72B3E3" w:rsidR="00F72F54" w:rsidRPr="00B22E84" w:rsidRDefault="00005EBF" w:rsidP="00005EBF">
            <w:pPr>
              <w:pStyle w:val="Tabletext"/>
              <w:ind w:left="284" w:hanging="284"/>
              <w:rPr>
                <w:rFonts w:eastAsia="SimSun"/>
                <w:i/>
                <w:iCs/>
              </w:rPr>
            </w:pPr>
            <w:r>
              <w:t>•</w:t>
            </w:r>
            <w:r>
              <w:tab/>
            </w:r>
            <w:r w:rsidR="00F72F54" w:rsidRPr="00B22E84">
              <w:rPr>
                <w:rFonts w:eastAsia="SimSun"/>
                <w:i/>
                <w:iCs/>
              </w:rPr>
              <w:t>Does the time until the dose estimate reaches 100%CSD comply with tolerances as described in [EN</w:t>
            </w:r>
            <w:r>
              <w:rPr>
                <w:rFonts w:eastAsia="SimSun"/>
                <w:i/>
                <w:iCs/>
              </w:rPr>
              <w:t> </w:t>
            </w:r>
            <w:r w:rsidR="00F72F54" w:rsidRPr="00B22E84">
              <w:rPr>
                <w:rFonts w:eastAsia="SimSun"/>
                <w:i/>
                <w:iCs/>
              </w:rPr>
              <w:t>50332-3]?</w:t>
            </w:r>
          </w:p>
        </w:tc>
        <w:tc>
          <w:tcPr>
            <w:tcW w:w="2042" w:type="dxa"/>
            <w:vMerge w:val="restart"/>
            <w:shd w:val="clear" w:color="auto" w:fill="auto"/>
          </w:tcPr>
          <w:p w14:paraId="14243640" w14:textId="77777777" w:rsidR="00F72F54" w:rsidRPr="00B22E84" w:rsidRDefault="00F72F54" w:rsidP="00277360">
            <w:pPr>
              <w:pStyle w:val="Tabletext"/>
              <w:rPr>
                <w:rFonts w:eastAsia="SimSun"/>
              </w:rPr>
            </w:pPr>
            <w:r w:rsidRPr="00B22E84">
              <w:rPr>
                <w:rFonts w:eastAsia="SimSun"/>
              </w:rPr>
              <w:t>Yes</w:t>
            </w:r>
          </w:p>
        </w:tc>
      </w:tr>
      <w:tr w:rsidR="00F72F54" w:rsidRPr="00B22E84" w14:paraId="73FDC003" w14:textId="77777777" w:rsidTr="00A55460">
        <w:tc>
          <w:tcPr>
            <w:tcW w:w="852" w:type="dxa"/>
          </w:tcPr>
          <w:p w14:paraId="1B97AA8F" w14:textId="77777777" w:rsidR="00F72F54" w:rsidRPr="00B22E84" w:rsidRDefault="00F72F54" w:rsidP="00005EBF">
            <w:pPr>
              <w:pStyle w:val="Tabletext"/>
              <w:jc w:val="center"/>
              <w:rPr>
                <w:rFonts w:eastAsia="SimSun"/>
                <w:b/>
                <w:bCs/>
              </w:rPr>
            </w:pPr>
            <w:r w:rsidRPr="00B22E84">
              <w:rPr>
                <w:rFonts w:eastAsia="SimSun"/>
                <w:b/>
                <w:bCs/>
              </w:rPr>
              <w:t>M</w:t>
            </w:r>
          </w:p>
        </w:tc>
        <w:tc>
          <w:tcPr>
            <w:tcW w:w="878" w:type="dxa"/>
            <w:shd w:val="clear" w:color="auto" w:fill="auto"/>
          </w:tcPr>
          <w:p w14:paraId="2476EB72" w14:textId="77777777" w:rsidR="00F72F54" w:rsidRPr="00B22E84" w:rsidRDefault="00F72F54" w:rsidP="00005EBF">
            <w:pPr>
              <w:pStyle w:val="Tabletext"/>
              <w:jc w:val="center"/>
              <w:rPr>
                <w:rFonts w:eastAsia="SimSun"/>
                <w:b/>
                <w:bCs/>
              </w:rPr>
            </w:pPr>
            <w:r w:rsidRPr="00B22E84">
              <w:rPr>
                <w:rFonts w:eastAsia="SimSun"/>
                <w:b/>
                <w:bCs/>
              </w:rPr>
              <w:t>1.2</w:t>
            </w:r>
          </w:p>
        </w:tc>
        <w:tc>
          <w:tcPr>
            <w:tcW w:w="4392" w:type="dxa"/>
            <w:shd w:val="clear" w:color="auto" w:fill="auto"/>
          </w:tcPr>
          <w:p w14:paraId="01333070" w14:textId="77777777" w:rsidR="00F72F54" w:rsidRPr="00B22E84" w:rsidRDefault="00F72F54" w:rsidP="00277360">
            <w:pPr>
              <w:pStyle w:val="Tabletext"/>
              <w:rPr>
                <w:rFonts w:eastAsia="SimSun"/>
                <w:b/>
                <w:bCs/>
              </w:rPr>
            </w:pPr>
            <w:r w:rsidRPr="00B22E84">
              <w:rPr>
                <w:b/>
                <w:bCs/>
              </w:rPr>
              <w:t>Media playback</w:t>
            </w:r>
          </w:p>
        </w:tc>
        <w:tc>
          <w:tcPr>
            <w:tcW w:w="1220" w:type="dxa"/>
            <w:shd w:val="clear" w:color="auto" w:fill="auto"/>
          </w:tcPr>
          <w:p w14:paraId="23D5D8C2" w14:textId="77777777" w:rsidR="00F72F54" w:rsidRPr="00B22E84" w:rsidRDefault="00F72F54" w:rsidP="00005EBF">
            <w:pPr>
              <w:pStyle w:val="Tabletext"/>
              <w:jc w:val="center"/>
              <w:rPr>
                <w:rFonts w:eastAsia="SimSun"/>
              </w:rPr>
            </w:pPr>
            <w:r w:rsidRPr="00B22E84">
              <w:rPr>
                <w:rFonts w:eastAsia="SimSun"/>
              </w:rPr>
              <w:t>7.1</w:t>
            </w:r>
          </w:p>
        </w:tc>
        <w:tc>
          <w:tcPr>
            <w:tcW w:w="5684" w:type="dxa"/>
            <w:vMerge/>
          </w:tcPr>
          <w:p w14:paraId="5DE95A6D" w14:textId="77777777" w:rsidR="00F72F54" w:rsidRPr="00B22E84" w:rsidRDefault="00F72F54" w:rsidP="00277360">
            <w:pPr>
              <w:pStyle w:val="Tabletext"/>
              <w:rPr>
                <w:rFonts w:eastAsia="SimSun"/>
              </w:rPr>
            </w:pPr>
          </w:p>
        </w:tc>
        <w:tc>
          <w:tcPr>
            <w:tcW w:w="2042" w:type="dxa"/>
            <w:vMerge/>
          </w:tcPr>
          <w:p w14:paraId="5C3EE5AB" w14:textId="77777777" w:rsidR="00F72F54" w:rsidRPr="00B22E84" w:rsidRDefault="00F72F54" w:rsidP="00277360">
            <w:pPr>
              <w:pStyle w:val="Tabletext"/>
              <w:rPr>
                <w:rFonts w:eastAsia="SimSun"/>
              </w:rPr>
            </w:pPr>
          </w:p>
        </w:tc>
      </w:tr>
      <w:tr w:rsidR="00F72F54" w:rsidRPr="00B22E84" w14:paraId="5D1F12A0" w14:textId="77777777" w:rsidTr="00A55460">
        <w:tc>
          <w:tcPr>
            <w:tcW w:w="852" w:type="dxa"/>
          </w:tcPr>
          <w:p w14:paraId="68BC2CB2" w14:textId="77777777" w:rsidR="00F72F54" w:rsidRPr="00B22E84" w:rsidRDefault="00F72F54" w:rsidP="00005EBF">
            <w:pPr>
              <w:pStyle w:val="Tabletext"/>
              <w:jc w:val="center"/>
              <w:rPr>
                <w:rFonts w:eastAsia="SimSun"/>
              </w:rPr>
            </w:pPr>
            <w:r w:rsidRPr="00B22E84">
              <w:rPr>
                <w:rFonts w:eastAsia="SimSun"/>
              </w:rPr>
              <w:t>R</w:t>
            </w:r>
          </w:p>
        </w:tc>
        <w:tc>
          <w:tcPr>
            <w:tcW w:w="878" w:type="dxa"/>
            <w:shd w:val="clear" w:color="auto" w:fill="auto"/>
          </w:tcPr>
          <w:p w14:paraId="160BA160" w14:textId="77777777" w:rsidR="00F72F54" w:rsidRPr="00B22E84" w:rsidRDefault="00F72F54" w:rsidP="00005EBF">
            <w:pPr>
              <w:pStyle w:val="Tabletext"/>
              <w:jc w:val="center"/>
              <w:rPr>
                <w:rFonts w:eastAsia="SimSun"/>
              </w:rPr>
            </w:pPr>
            <w:r w:rsidRPr="00B22E84">
              <w:t>2.1</w:t>
            </w:r>
          </w:p>
        </w:tc>
        <w:tc>
          <w:tcPr>
            <w:tcW w:w="4392" w:type="dxa"/>
            <w:shd w:val="clear" w:color="auto" w:fill="auto"/>
          </w:tcPr>
          <w:p w14:paraId="573AAB40" w14:textId="77777777" w:rsidR="00F72F54" w:rsidRPr="00B22E84" w:rsidRDefault="00F72F54" w:rsidP="00277360">
            <w:pPr>
              <w:pStyle w:val="Tabletext"/>
              <w:rPr>
                <w:rFonts w:eastAsia="SimSun"/>
              </w:rPr>
            </w:pPr>
            <w:r w:rsidRPr="00B22E84">
              <w:t>Two modes of reference exposure (including a more conservative mode)</w:t>
            </w:r>
          </w:p>
        </w:tc>
        <w:tc>
          <w:tcPr>
            <w:tcW w:w="1220" w:type="dxa"/>
            <w:shd w:val="clear" w:color="auto" w:fill="auto"/>
          </w:tcPr>
          <w:p w14:paraId="00C8AC1E" w14:textId="77777777" w:rsidR="00F72F54" w:rsidRPr="00B22E84" w:rsidRDefault="00F72F54" w:rsidP="00005EBF">
            <w:pPr>
              <w:pStyle w:val="Tabletext"/>
              <w:jc w:val="center"/>
              <w:rPr>
                <w:rFonts w:eastAsia="SimSun"/>
              </w:rPr>
            </w:pPr>
            <w:r w:rsidRPr="00B22E84">
              <w:rPr>
                <w:rFonts w:eastAsia="SimSun"/>
              </w:rPr>
              <w:t>7.1</w:t>
            </w:r>
          </w:p>
        </w:tc>
        <w:tc>
          <w:tcPr>
            <w:tcW w:w="5684" w:type="dxa"/>
            <w:shd w:val="clear" w:color="auto" w:fill="auto"/>
          </w:tcPr>
          <w:p w14:paraId="2D7FA3A9" w14:textId="77777777" w:rsidR="00F72F54" w:rsidRPr="00B22E84" w:rsidRDefault="00F72F54" w:rsidP="00277360">
            <w:pPr>
              <w:pStyle w:val="Tabletext"/>
              <w:rPr>
                <w:rFonts w:eastAsia="SimSun"/>
              </w:rPr>
            </w:pPr>
            <w:r w:rsidRPr="00B22E84">
              <w:rPr>
                <w:rFonts w:eastAsia="SimSun"/>
              </w:rPr>
              <w:t>Check each mode separately where the intended user of the device (adult or child) is not specified.</w:t>
            </w:r>
          </w:p>
          <w:p w14:paraId="14B65D0B" w14:textId="3ACF238E" w:rsidR="00F72F54" w:rsidRPr="00B22E84" w:rsidRDefault="00005EBF" w:rsidP="00005EBF">
            <w:pPr>
              <w:pStyle w:val="Tabletext"/>
              <w:ind w:left="284" w:hanging="284"/>
              <w:rPr>
                <w:rFonts w:eastAsia="SimSun"/>
                <w:i/>
                <w:iCs/>
              </w:rPr>
            </w:pPr>
            <w:r>
              <w:t>•</w:t>
            </w:r>
            <w:r>
              <w:tab/>
            </w:r>
            <w:r w:rsidR="00F72F54" w:rsidRPr="00B22E84">
              <w:rPr>
                <w:rFonts w:eastAsia="SimSun"/>
                <w:i/>
                <w:iCs/>
              </w:rPr>
              <w:t>Are the two modes available and functioning?</w:t>
            </w:r>
          </w:p>
        </w:tc>
        <w:tc>
          <w:tcPr>
            <w:tcW w:w="2042" w:type="dxa"/>
            <w:shd w:val="clear" w:color="auto" w:fill="auto"/>
          </w:tcPr>
          <w:p w14:paraId="331C3B63" w14:textId="77777777" w:rsidR="00F72F54" w:rsidRPr="00B22E84" w:rsidRDefault="00F72F54" w:rsidP="00277360">
            <w:pPr>
              <w:pStyle w:val="Tabletext"/>
              <w:rPr>
                <w:rFonts w:eastAsia="SimSun"/>
              </w:rPr>
            </w:pPr>
            <w:r w:rsidRPr="00B22E84">
              <w:rPr>
                <w:rFonts w:eastAsia="SimSun"/>
              </w:rPr>
              <w:t>Yes</w:t>
            </w:r>
          </w:p>
        </w:tc>
      </w:tr>
      <w:tr w:rsidR="00F72F54" w:rsidRPr="00B22E84" w14:paraId="6FF85FD8" w14:textId="77777777" w:rsidTr="00A55460">
        <w:tc>
          <w:tcPr>
            <w:tcW w:w="852" w:type="dxa"/>
          </w:tcPr>
          <w:p w14:paraId="0C1A7B87" w14:textId="77777777" w:rsidR="00F72F54" w:rsidRPr="00B22E84" w:rsidRDefault="00F72F54" w:rsidP="00005EBF">
            <w:pPr>
              <w:pStyle w:val="Tabletext"/>
              <w:jc w:val="center"/>
              <w:rPr>
                <w:rFonts w:eastAsia="SimSun"/>
              </w:rPr>
            </w:pPr>
            <w:r w:rsidRPr="00B22E84">
              <w:rPr>
                <w:rFonts w:eastAsia="SimSun"/>
              </w:rPr>
              <w:t>R</w:t>
            </w:r>
          </w:p>
        </w:tc>
        <w:tc>
          <w:tcPr>
            <w:tcW w:w="878" w:type="dxa"/>
            <w:shd w:val="clear" w:color="auto" w:fill="auto"/>
          </w:tcPr>
          <w:p w14:paraId="6F019B58" w14:textId="77777777" w:rsidR="00F72F54" w:rsidRPr="00B22E84" w:rsidRDefault="00F72F54" w:rsidP="00005EBF">
            <w:pPr>
              <w:pStyle w:val="Tabletext"/>
              <w:jc w:val="center"/>
              <w:rPr>
                <w:rFonts w:eastAsia="SimSun"/>
              </w:rPr>
            </w:pPr>
            <w:r w:rsidRPr="00B22E84">
              <w:rPr>
                <w:rFonts w:eastAsia="SimSun"/>
              </w:rPr>
              <w:t>2.2</w:t>
            </w:r>
          </w:p>
        </w:tc>
        <w:tc>
          <w:tcPr>
            <w:tcW w:w="4392" w:type="dxa"/>
            <w:shd w:val="clear" w:color="auto" w:fill="auto"/>
          </w:tcPr>
          <w:p w14:paraId="2BB16CBE" w14:textId="77777777" w:rsidR="00F72F54" w:rsidRPr="00B22E84" w:rsidRDefault="00F72F54" w:rsidP="00277360">
            <w:pPr>
              <w:pStyle w:val="Tabletext"/>
              <w:rPr>
                <w:rFonts w:eastAsia="SimSun"/>
              </w:rPr>
            </w:pPr>
            <w:r w:rsidRPr="00B22E84">
              <w:rPr>
                <w:rFonts w:eastAsia="SimSun"/>
              </w:rPr>
              <w:t xml:space="preserve">Choice of mode </w:t>
            </w:r>
          </w:p>
        </w:tc>
        <w:tc>
          <w:tcPr>
            <w:tcW w:w="1220" w:type="dxa"/>
            <w:shd w:val="clear" w:color="auto" w:fill="auto"/>
          </w:tcPr>
          <w:p w14:paraId="50A56C8B" w14:textId="77777777" w:rsidR="00F72F54" w:rsidRPr="00B22E84" w:rsidRDefault="00F72F54" w:rsidP="00005EBF">
            <w:pPr>
              <w:pStyle w:val="Tabletext"/>
              <w:jc w:val="center"/>
              <w:rPr>
                <w:rFonts w:eastAsia="SimSun"/>
              </w:rPr>
            </w:pPr>
            <w:r w:rsidRPr="00B22E84">
              <w:rPr>
                <w:rFonts w:eastAsia="SimSun"/>
              </w:rPr>
              <w:t>7.1</w:t>
            </w:r>
          </w:p>
        </w:tc>
        <w:tc>
          <w:tcPr>
            <w:tcW w:w="5684" w:type="dxa"/>
            <w:shd w:val="clear" w:color="auto" w:fill="auto"/>
          </w:tcPr>
          <w:p w14:paraId="7542012F" w14:textId="77777777" w:rsidR="00F72F54" w:rsidRPr="00B22E84" w:rsidRDefault="00F72F54" w:rsidP="00277360">
            <w:pPr>
              <w:pStyle w:val="Tabletext"/>
              <w:rPr>
                <w:rFonts w:eastAsia="SimSun"/>
              </w:rPr>
            </w:pPr>
            <w:r w:rsidRPr="00B22E84">
              <w:rPr>
                <w:rFonts w:eastAsia="SimSun"/>
              </w:rPr>
              <w:t xml:space="preserve">Note the choice of mode at the time of first use of the device. </w:t>
            </w:r>
          </w:p>
          <w:p w14:paraId="00346F79" w14:textId="729D6E0B" w:rsidR="00F72F54" w:rsidRPr="00B22E84" w:rsidRDefault="00005EBF" w:rsidP="00005EBF">
            <w:pPr>
              <w:pStyle w:val="Tabletext"/>
              <w:ind w:left="284" w:hanging="284"/>
              <w:rPr>
                <w:rFonts w:eastAsia="SimSun"/>
                <w:i/>
              </w:rPr>
            </w:pPr>
            <w:r>
              <w:t>•</w:t>
            </w:r>
            <w:r>
              <w:tab/>
            </w:r>
            <w:r w:rsidR="00F72F54" w:rsidRPr="00B22E84">
              <w:rPr>
                <w:rFonts w:eastAsia="SimSun"/>
                <w:i/>
              </w:rPr>
              <w:t>Are the two mode choices presented?</w:t>
            </w:r>
          </w:p>
          <w:p w14:paraId="76A5311F" w14:textId="77777777" w:rsidR="00F72F54" w:rsidRPr="00B22E84" w:rsidRDefault="00F72F54" w:rsidP="00277360">
            <w:pPr>
              <w:pStyle w:val="Tabletext"/>
              <w:rPr>
                <w:rFonts w:eastAsia="SimSun"/>
              </w:rPr>
            </w:pPr>
            <w:r w:rsidRPr="00B22E84">
              <w:rPr>
                <w:rFonts w:eastAsia="SimSun"/>
              </w:rPr>
              <w:t xml:space="preserve">Reset the device. </w:t>
            </w:r>
          </w:p>
          <w:p w14:paraId="3A5A6CFF" w14:textId="72DFD3FB" w:rsidR="00F72F54" w:rsidRPr="00B22E84" w:rsidRDefault="00005EBF" w:rsidP="00005EBF">
            <w:pPr>
              <w:pStyle w:val="Tabletext"/>
              <w:ind w:left="284" w:hanging="284"/>
              <w:rPr>
                <w:rFonts w:eastAsia="SimSun"/>
                <w:i/>
              </w:rPr>
            </w:pPr>
            <w:r>
              <w:t>•</w:t>
            </w:r>
            <w:r>
              <w:tab/>
            </w:r>
            <w:r w:rsidR="00F72F54" w:rsidRPr="00B22E84">
              <w:rPr>
                <w:rFonts w:eastAsia="SimSun"/>
                <w:i/>
              </w:rPr>
              <w:t>Is the choice presented again?</w:t>
            </w:r>
          </w:p>
          <w:p w14:paraId="3A1448BB" w14:textId="77777777" w:rsidR="00F72F54" w:rsidRPr="00B22E84" w:rsidRDefault="00F72F54" w:rsidP="4BB76ED1">
            <w:pPr>
              <w:pStyle w:val="Tabletext"/>
              <w:rPr>
                <w:rFonts w:eastAsia="SimSun"/>
              </w:rPr>
            </w:pPr>
            <w:r w:rsidRPr="00B22E84">
              <w:rPr>
                <w:rFonts w:eastAsia="SimSun"/>
              </w:rPr>
              <w:t xml:space="preserve">Go into settings and look for the option to change the mode setting (with respect to safe listening features) of the device. </w:t>
            </w:r>
          </w:p>
          <w:p w14:paraId="3736FC76" w14:textId="1DAFF30E" w:rsidR="00F72F54" w:rsidRPr="00B22E84" w:rsidRDefault="00005EBF" w:rsidP="00005EBF">
            <w:pPr>
              <w:pStyle w:val="Tabletext"/>
              <w:ind w:left="284" w:hanging="284"/>
              <w:rPr>
                <w:rFonts w:eastAsia="SimSun"/>
              </w:rPr>
            </w:pPr>
            <w:r>
              <w:t>•</w:t>
            </w:r>
            <w:r>
              <w:tab/>
            </w:r>
            <w:r w:rsidR="00F72F54" w:rsidRPr="00B22E84">
              <w:rPr>
                <w:rFonts w:eastAsia="SimSun"/>
                <w:i/>
              </w:rPr>
              <w:t>Is it possible to change the mode through the settings?</w:t>
            </w:r>
          </w:p>
        </w:tc>
        <w:tc>
          <w:tcPr>
            <w:tcW w:w="2042" w:type="dxa"/>
            <w:shd w:val="clear" w:color="auto" w:fill="auto"/>
          </w:tcPr>
          <w:p w14:paraId="537FFC21" w14:textId="77777777" w:rsidR="00F72F54" w:rsidRPr="00B22E84" w:rsidRDefault="00F72F54" w:rsidP="00277360">
            <w:pPr>
              <w:pStyle w:val="Tabletext"/>
              <w:rPr>
                <w:rFonts w:eastAsia="SimSun"/>
              </w:rPr>
            </w:pPr>
            <w:r w:rsidRPr="00B22E84">
              <w:rPr>
                <w:rFonts w:eastAsia="SimSun"/>
              </w:rPr>
              <w:t>Yes, for all the steps</w:t>
            </w:r>
          </w:p>
        </w:tc>
      </w:tr>
      <w:tr w:rsidR="00F72F54" w:rsidRPr="00B22E84" w14:paraId="762F9B21" w14:textId="77777777" w:rsidTr="00A55460">
        <w:tc>
          <w:tcPr>
            <w:tcW w:w="852" w:type="dxa"/>
          </w:tcPr>
          <w:p w14:paraId="2681C3DA" w14:textId="571FC16D" w:rsidR="00F72F54" w:rsidRPr="00B22E84" w:rsidRDefault="00F72F54" w:rsidP="00005EBF">
            <w:pPr>
              <w:pStyle w:val="Tabletext"/>
              <w:jc w:val="center"/>
              <w:rPr>
                <w:rFonts w:eastAsia="SimSun"/>
              </w:rPr>
            </w:pPr>
            <w:r w:rsidRPr="00B22E84">
              <w:rPr>
                <w:rFonts w:eastAsia="SimSun"/>
              </w:rPr>
              <w:t>M</w:t>
            </w:r>
          </w:p>
        </w:tc>
        <w:tc>
          <w:tcPr>
            <w:tcW w:w="878" w:type="dxa"/>
            <w:shd w:val="clear" w:color="auto" w:fill="auto"/>
          </w:tcPr>
          <w:p w14:paraId="5B4348B4" w14:textId="637BA26A" w:rsidR="00F72F54" w:rsidRPr="00B22E84" w:rsidRDefault="00F72F54" w:rsidP="00005EBF">
            <w:pPr>
              <w:pStyle w:val="Tabletext"/>
              <w:jc w:val="center"/>
              <w:rPr>
                <w:rFonts w:eastAsia="SimSun"/>
              </w:rPr>
            </w:pPr>
            <w:r w:rsidRPr="00B22E84">
              <w:rPr>
                <w:rFonts w:eastAsia="SimSun"/>
              </w:rPr>
              <w:t>3</w:t>
            </w:r>
          </w:p>
        </w:tc>
        <w:tc>
          <w:tcPr>
            <w:tcW w:w="4392" w:type="dxa"/>
            <w:shd w:val="clear" w:color="auto" w:fill="auto"/>
          </w:tcPr>
          <w:p w14:paraId="3F48F84F" w14:textId="77777777" w:rsidR="00F72F54" w:rsidRPr="00B22E84" w:rsidRDefault="00F72F54" w:rsidP="4BB76ED1">
            <w:pPr>
              <w:pStyle w:val="Tabletext"/>
              <w:rPr>
                <w:rFonts w:eastAsia="SimSun"/>
              </w:rPr>
            </w:pPr>
            <w:r w:rsidRPr="00B22E84">
              <w:rPr>
                <w:rFonts w:eastAsia="SimSun"/>
              </w:rPr>
              <w:t>Volume-limiting option</w:t>
            </w:r>
          </w:p>
        </w:tc>
        <w:tc>
          <w:tcPr>
            <w:tcW w:w="1220" w:type="dxa"/>
            <w:shd w:val="clear" w:color="auto" w:fill="auto"/>
          </w:tcPr>
          <w:p w14:paraId="6D6ABD26" w14:textId="77777777" w:rsidR="00F72F54" w:rsidRPr="00B22E84" w:rsidRDefault="00F72F54" w:rsidP="00005EBF">
            <w:pPr>
              <w:pStyle w:val="Tabletext"/>
              <w:jc w:val="center"/>
              <w:rPr>
                <w:rFonts w:eastAsia="SimSun"/>
              </w:rPr>
            </w:pPr>
            <w:r w:rsidRPr="00B22E84">
              <w:rPr>
                <w:rFonts w:eastAsia="SimSun"/>
              </w:rPr>
              <w:t>13.1</w:t>
            </w:r>
          </w:p>
        </w:tc>
        <w:tc>
          <w:tcPr>
            <w:tcW w:w="5684" w:type="dxa"/>
            <w:shd w:val="clear" w:color="auto" w:fill="auto"/>
          </w:tcPr>
          <w:p w14:paraId="32631738" w14:textId="593F8D18" w:rsidR="00F72F54" w:rsidRPr="00B22E84" w:rsidRDefault="00F72F54" w:rsidP="00005EBF">
            <w:pPr>
              <w:pStyle w:val="Tabletext"/>
              <w:rPr>
                <w:rFonts w:eastAsia="SimSun"/>
              </w:rPr>
            </w:pPr>
            <w:r w:rsidRPr="00B22E84">
              <w:rPr>
                <w:rFonts w:eastAsia="SimSun"/>
              </w:rPr>
              <w:t>Look at the settings option with respect to audio</w:t>
            </w:r>
            <w:r w:rsidRPr="00B22E84">
              <w:rPr>
                <w:rFonts w:eastAsia="SimSun"/>
                <w:i/>
                <w:iCs/>
              </w:rPr>
              <w:t>:</w:t>
            </w:r>
            <w:r w:rsidRPr="00B22E84">
              <w:rPr>
                <w:rFonts w:eastAsia="SimSun"/>
              </w:rPr>
              <w:t xml:space="preserve"> is there a volume limiting option available in these settings?</w:t>
            </w:r>
          </w:p>
        </w:tc>
        <w:tc>
          <w:tcPr>
            <w:tcW w:w="2042" w:type="dxa"/>
            <w:shd w:val="clear" w:color="auto" w:fill="auto"/>
          </w:tcPr>
          <w:p w14:paraId="1E7E8135" w14:textId="65D083C4" w:rsidR="00F72F54" w:rsidRPr="00B22E84" w:rsidRDefault="00F72F54" w:rsidP="00277360">
            <w:pPr>
              <w:pStyle w:val="Tabletext"/>
              <w:rPr>
                <w:rFonts w:eastAsia="SimSun"/>
              </w:rPr>
            </w:pPr>
            <w:r w:rsidRPr="00B22E84">
              <w:rPr>
                <w:rFonts w:eastAsia="SimSun"/>
              </w:rPr>
              <w:t>Yes</w:t>
            </w:r>
          </w:p>
        </w:tc>
      </w:tr>
      <w:tr w:rsidR="00B9478C" w:rsidRPr="00B22E84" w14:paraId="547D30A6" w14:textId="77777777" w:rsidTr="00A55460">
        <w:tc>
          <w:tcPr>
            <w:tcW w:w="852" w:type="dxa"/>
          </w:tcPr>
          <w:p w14:paraId="1B5F28C4" w14:textId="77777777" w:rsidR="00F72F54" w:rsidRPr="00B22E84" w:rsidDel="004D4968" w:rsidRDefault="00F72F54" w:rsidP="00005EBF">
            <w:pPr>
              <w:pStyle w:val="Tabletext"/>
              <w:jc w:val="center"/>
              <w:rPr>
                <w:rFonts w:eastAsia="SimSun"/>
              </w:rPr>
            </w:pPr>
            <w:r w:rsidRPr="00B22E84">
              <w:rPr>
                <w:rFonts w:eastAsia="SimSun"/>
              </w:rPr>
              <w:t>M</w:t>
            </w:r>
          </w:p>
        </w:tc>
        <w:tc>
          <w:tcPr>
            <w:tcW w:w="878" w:type="dxa"/>
            <w:shd w:val="clear" w:color="auto" w:fill="auto"/>
          </w:tcPr>
          <w:p w14:paraId="2CABB0B6" w14:textId="77777777" w:rsidR="00F72F54" w:rsidRPr="00B22E84" w:rsidRDefault="00F72F54" w:rsidP="00005EBF">
            <w:pPr>
              <w:pStyle w:val="Tabletext"/>
              <w:jc w:val="center"/>
              <w:rPr>
                <w:rFonts w:eastAsia="SimSun"/>
              </w:rPr>
            </w:pPr>
            <w:r w:rsidRPr="00B22E84">
              <w:rPr>
                <w:rFonts w:eastAsia="SimSun"/>
              </w:rPr>
              <w:t>3.1</w:t>
            </w:r>
          </w:p>
        </w:tc>
        <w:tc>
          <w:tcPr>
            <w:tcW w:w="4392" w:type="dxa"/>
            <w:shd w:val="clear" w:color="auto" w:fill="auto"/>
          </w:tcPr>
          <w:p w14:paraId="51A6F0DC" w14:textId="77777777" w:rsidR="00F72F54" w:rsidRPr="00B22E84" w:rsidRDefault="00F72F54" w:rsidP="00277360">
            <w:pPr>
              <w:pStyle w:val="Tabletext"/>
              <w:rPr>
                <w:rFonts w:eastAsia="SimSun"/>
              </w:rPr>
            </w:pPr>
            <w:r w:rsidRPr="00B22E84">
              <w:rPr>
                <w:rFonts w:eastAsia="SimSun"/>
              </w:rPr>
              <w:t>Volume-limiting option message to user</w:t>
            </w:r>
          </w:p>
        </w:tc>
        <w:tc>
          <w:tcPr>
            <w:tcW w:w="1220" w:type="dxa"/>
            <w:shd w:val="clear" w:color="auto" w:fill="auto"/>
          </w:tcPr>
          <w:p w14:paraId="0C731159" w14:textId="217062FA" w:rsidR="00F72F54" w:rsidRPr="00B22E84" w:rsidRDefault="00F72F54" w:rsidP="00005EBF">
            <w:pPr>
              <w:pStyle w:val="Tabletext"/>
              <w:jc w:val="center"/>
              <w:rPr>
                <w:rFonts w:eastAsia="SimSun"/>
              </w:rPr>
            </w:pPr>
            <w:r w:rsidRPr="00B22E84">
              <w:rPr>
                <w:rFonts w:eastAsia="SimSun"/>
              </w:rPr>
              <w:t>13.1</w:t>
            </w:r>
          </w:p>
        </w:tc>
        <w:tc>
          <w:tcPr>
            <w:tcW w:w="5684" w:type="dxa"/>
            <w:shd w:val="clear" w:color="auto" w:fill="auto"/>
          </w:tcPr>
          <w:p w14:paraId="356D4C9D" w14:textId="0D845DA2" w:rsidR="00F72F54" w:rsidRPr="00B22E84" w:rsidRDefault="00F72F54" w:rsidP="00277360">
            <w:pPr>
              <w:pStyle w:val="Tabletext"/>
              <w:rPr>
                <w:rFonts w:eastAsia="SimSun"/>
              </w:rPr>
            </w:pPr>
            <w:r w:rsidRPr="00B22E84">
              <w:rPr>
                <w:rFonts w:eastAsia="SimSun"/>
              </w:rPr>
              <w:t>Play the music on the system (</w:t>
            </w:r>
            <w:r w:rsidR="002B5B84" w:rsidRPr="00B22E84">
              <w:rPr>
                <w:rFonts w:eastAsia="SimSun"/>
              </w:rPr>
              <w:t>PAS/</w:t>
            </w:r>
            <w:r w:rsidRPr="00B22E84">
              <w:rPr>
                <w:rFonts w:eastAsia="SimSun"/>
              </w:rPr>
              <w:t xml:space="preserve">PAD with earphone/headphone) till 100% dose is reached. </w:t>
            </w:r>
          </w:p>
          <w:p w14:paraId="3D20EF3D" w14:textId="7536C624" w:rsidR="00277360" w:rsidRPr="00005EBF" w:rsidRDefault="00F72F54" w:rsidP="00277360">
            <w:pPr>
              <w:pStyle w:val="Tabletext"/>
              <w:rPr>
                <w:rFonts w:eastAsia="SimSun"/>
                <w:i/>
                <w:iCs/>
              </w:rPr>
            </w:pPr>
            <w:r w:rsidRPr="00B22E84">
              <w:rPr>
                <w:rFonts w:eastAsia="SimSun"/>
                <w:i/>
                <w:iCs/>
              </w:rPr>
              <w:t xml:space="preserve">Does the volume automatically reduce </w:t>
            </w:r>
            <w:r w:rsidR="002B5B84" w:rsidRPr="00B22E84">
              <w:rPr>
                <w:rFonts w:eastAsia="SimSun"/>
                <w:i/>
                <w:iCs/>
              </w:rPr>
              <w:t xml:space="preserve">to </w:t>
            </w:r>
            <w:r w:rsidRPr="00B22E84">
              <w:rPr>
                <w:rFonts w:eastAsia="SimSun"/>
                <w:i/>
                <w:iCs/>
              </w:rPr>
              <w:t>the reference level?</w:t>
            </w:r>
          </w:p>
        </w:tc>
        <w:tc>
          <w:tcPr>
            <w:tcW w:w="2042" w:type="dxa"/>
            <w:shd w:val="clear" w:color="auto" w:fill="auto"/>
          </w:tcPr>
          <w:p w14:paraId="3386C696" w14:textId="77777777" w:rsidR="00F72F54" w:rsidRPr="00B22E84" w:rsidRDefault="00F72F54" w:rsidP="00277360">
            <w:pPr>
              <w:pStyle w:val="Tabletext"/>
              <w:rPr>
                <w:rFonts w:eastAsia="SimSun"/>
              </w:rPr>
            </w:pPr>
            <w:r w:rsidRPr="00B22E84">
              <w:rPr>
                <w:rFonts w:eastAsia="SimSun"/>
              </w:rPr>
              <w:t>Yes</w:t>
            </w:r>
          </w:p>
        </w:tc>
      </w:tr>
      <w:tr w:rsidR="00F72F54" w:rsidRPr="00B22E84" w14:paraId="081D9AC0" w14:textId="77777777" w:rsidTr="00A55460">
        <w:tc>
          <w:tcPr>
            <w:tcW w:w="852" w:type="dxa"/>
          </w:tcPr>
          <w:p w14:paraId="61C02712" w14:textId="0F95739E" w:rsidR="00F72F54" w:rsidRPr="00B22E84" w:rsidDel="004D4968" w:rsidRDefault="00F72F54" w:rsidP="00005EBF">
            <w:pPr>
              <w:pStyle w:val="Tabletext"/>
              <w:jc w:val="center"/>
              <w:rPr>
                <w:rFonts w:eastAsia="SimSun"/>
              </w:rPr>
            </w:pPr>
            <w:r w:rsidRPr="00B22E84">
              <w:rPr>
                <w:rFonts w:eastAsia="SimSun"/>
              </w:rPr>
              <w:t>R</w:t>
            </w:r>
          </w:p>
        </w:tc>
        <w:tc>
          <w:tcPr>
            <w:tcW w:w="878" w:type="dxa"/>
            <w:shd w:val="clear" w:color="auto" w:fill="auto"/>
          </w:tcPr>
          <w:p w14:paraId="23A7C46B" w14:textId="7381227A" w:rsidR="00F72F54" w:rsidRPr="00B22E84" w:rsidRDefault="00F72F54" w:rsidP="00005EBF">
            <w:pPr>
              <w:pStyle w:val="Tabletext"/>
              <w:jc w:val="center"/>
              <w:rPr>
                <w:rFonts w:eastAsia="SimSun"/>
              </w:rPr>
            </w:pPr>
            <w:r w:rsidRPr="00B22E84">
              <w:rPr>
                <w:rFonts w:eastAsia="SimSun"/>
              </w:rPr>
              <w:t>3.</w:t>
            </w:r>
            <w:r w:rsidR="00277360" w:rsidRPr="00B22E84">
              <w:rPr>
                <w:rFonts w:eastAsia="SimSun"/>
              </w:rPr>
              <w:t>2</w:t>
            </w:r>
          </w:p>
        </w:tc>
        <w:tc>
          <w:tcPr>
            <w:tcW w:w="4392" w:type="dxa"/>
            <w:shd w:val="clear" w:color="auto" w:fill="auto"/>
          </w:tcPr>
          <w:p w14:paraId="7626FF68" w14:textId="77777777" w:rsidR="00F72F54" w:rsidRPr="00B22E84" w:rsidRDefault="00F72F54" w:rsidP="4BB76ED1">
            <w:pPr>
              <w:pStyle w:val="Tabletext"/>
              <w:rPr>
                <w:rFonts w:eastAsia="SimSun"/>
              </w:rPr>
            </w:pPr>
            <w:r w:rsidRPr="00B22E84">
              <w:rPr>
                <w:rFonts w:eastAsia="SimSun"/>
              </w:rPr>
              <w:t>Volume-limiting option setting</w:t>
            </w:r>
          </w:p>
        </w:tc>
        <w:tc>
          <w:tcPr>
            <w:tcW w:w="1220" w:type="dxa"/>
            <w:shd w:val="clear" w:color="auto" w:fill="auto"/>
          </w:tcPr>
          <w:p w14:paraId="51211E02" w14:textId="77777777" w:rsidR="00F72F54" w:rsidRPr="00B22E84" w:rsidRDefault="00F72F54" w:rsidP="00005EBF">
            <w:pPr>
              <w:pStyle w:val="Tabletext"/>
              <w:jc w:val="center"/>
              <w:rPr>
                <w:rFonts w:eastAsia="SimSun"/>
              </w:rPr>
            </w:pPr>
            <w:r w:rsidRPr="00B22E84">
              <w:rPr>
                <w:rFonts w:eastAsia="SimSun"/>
              </w:rPr>
              <w:t>13.1</w:t>
            </w:r>
          </w:p>
        </w:tc>
        <w:tc>
          <w:tcPr>
            <w:tcW w:w="5684" w:type="dxa"/>
            <w:shd w:val="clear" w:color="auto" w:fill="auto"/>
          </w:tcPr>
          <w:p w14:paraId="7E891BD9" w14:textId="7CFF73C4" w:rsidR="00F72F54" w:rsidRPr="00B22E84" w:rsidRDefault="00E5593C" w:rsidP="00B9478C">
            <w:pPr>
              <w:pStyle w:val="Tabletext"/>
              <w:rPr>
                <w:rFonts w:eastAsia="SimSun"/>
              </w:rPr>
            </w:pPr>
            <w:r w:rsidRPr="00B22E84">
              <w:rPr>
                <w:rFonts w:eastAsia="SimSun"/>
              </w:rPr>
              <w:t>Inspect</w:t>
            </w:r>
            <w:r w:rsidR="00F72F54" w:rsidRPr="00B22E84">
              <w:rPr>
                <w:rFonts w:eastAsia="SimSun"/>
              </w:rPr>
              <w:t xml:space="preserve"> the settings:</w:t>
            </w:r>
          </w:p>
          <w:p w14:paraId="6CFE4DF6" w14:textId="0956FE36" w:rsidR="00F72F54" w:rsidRPr="00005EBF" w:rsidRDefault="00005EBF" w:rsidP="00005EBF">
            <w:pPr>
              <w:pStyle w:val="Tabletext"/>
              <w:ind w:left="284" w:hanging="284"/>
              <w:rPr>
                <w:rFonts w:eastAsia="SimSun"/>
                <w:i/>
              </w:rPr>
            </w:pPr>
            <w:r>
              <w:t>•</w:t>
            </w:r>
            <w:r>
              <w:tab/>
            </w:r>
            <w:r w:rsidR="00F72F54" w:rsidRPr="00005EBF">
              <w:rPr>
                <w:rFonts w:eastAsia="SimSun"/>
                <w:i/>
              </w:rPr>
              <w:t>Is the volume-limiting option set as the default option on the device?</w:t>
            </w:r>
          </w:p>
          <w:p w14:paraId="7301D990" w14:textId="6C6A9EC7" w:rsidR="00F72F54" w:rsidRPr="00005EBF" w:rsidRDefault="00005EBF" w:rsidP="00005EBF">
            <w:pPr>
              <w:pStyle w:val="Tabletext"/>
              <w:ind w:left="284" w:hanging="284"/>
              <w:rPr>
                <w:rFonts w:eastAsia="SimSun"/>
                <w:i/>
              </w:rPr>
            </w:pPr>
            <w:r>
              <w:t>•</w:t>
            </w:r>
            <w:r>
              <w:tab/>
            </w:r>
            <w:r w:rsidR="00F72F54" w:rsidRPr="00005EBF">
              <w:rPr>
                <w:rFonts w:eastAsia="SimSun"/>
                <w:i/>
              </w:rPr>
              <w:t>Can the user turn this off?</w:t>
            </w:r>
          </w:p>
          <w:p w14:paraId="29A13B15" w14:textId="41F16D31" w:rsidR="00F72F54" w:rsidRPr="00005EBF" w:rsidRDefault="00005EBF" w:rsidP="00005EBF">
            <w:pPr>
              <w:pStyle w:val="Tabletext"/>
              <w:ind w:left="284" w:hanging="284"/>
              <w:rPr>
                <w:rFonts w:eastAsia="SimSun"/>
                <w:i/>
                <w:iCs/>
              </w:rPr>
            </w:pPr>
            <w:r>
              <w:t>•</w:t>
            </w:r>
            <w:r>
              <w:tab/>
            </w:r>
            <w:r w:rsidR="00F72F54" w:rsidRPr="00005EBF">
              <w:rPr>
                <w:rFonts w:eastAsia="SimSun"/>
                <w:i/>
              </w:rPr>
              <w:t>Can the user customize the level at which they would</w:t>
            </w:r>
            <w:r w:rsidR="00F72F54" w:rsidRPr="00B22E84">
              <w:rPr>
                <w:rFonts w:eastAsia="SimSun"/>
                <w:i/>
                <w:iCs/>
              </w:rPr>
              <w:t xml:space="preserve"> like the device to limit the volume?</w:t>
            </w:r>
          </w:p>
        </w:tc>
        <w:tc>
          <w:tcPr>
            <w:tcW w:w="2042" w:type="dxa"/>
            <w:shd w:val="clear" w:color="auto" w:fill="auto"/>
          </w:tcPr>
          <w:p w14:paraId="29644E53" w14:textId="77777777" w:rsidR="00F72F54" w:rsidRPr="00B22E84" w:rsidRDefault="00F72F54" w:rsidP="00277360">
            <w:pPr>
              <w:pStyle w:val="Tabletext"/>
              <w:rPr>
                <w:rFonts w:eastAsia="SimSun"/>
              </w:rPr>
            </w:pPr>
            <w:r w:rsidRPr="00B22E84">
              <w:rPr>
                <w:rFonts w:eastAsia="SimSun"/>
              </w:rPr>
              <w:t>Yes, for all</w:t>
            </w:r>
          </w:p>
        </w:tc>
      </w:tr>
      <w:tr w:rsidR="00F72F54" w:rsidRPr="00B22E84" w14:paraId="46692833" w14:textId="77777777" w:rsidTr="00A55460">
        <w:tc>
          <w:tcPr>
            <w:tcW w:w="852" w:type="dxa"/>
          </w:tcPr>
          <w:p w14:paraId="72C66DFF" w14:textId="0B4ECC15" w:rsidR="00F72F54" w:rsidRPr="00B22E84" w:rsidRDefault="00F72F54" w:rsidP="00005EBF">
            <w:pPr>
              <w:pStyle w:val="Tabletext"/>
              <w:jc w:val="center"/>
              <w:rPr>
                <w:rFonts w:eastAsia="SimSun"/>
              </w:rPr>
            </w:pPr>
            <w:r w:rsidRPr="00B22E84">
              <w:rPr>
                <w:rFonts w:eastAsia="SimSun"/>
              </w:rPr>
              <w:t>M</w:t>
            </w:r>
          </w:p>
        </w:tc>
        <w:tc>
          <w:tcPr>
            <w:tcW w:w="878" w:type="dxa"/>
            <w:shd w:val="clear" w:color="auto" w:fill="auto"/>
          </w:tcPr>
          <w:p w14:paraId="4176BCF5" w14:textId="77777777" w:rsidR="00F72F54" w:rsidRPr="00B22E84" w:rsidRDefault="00F72F54" w:rsidP="00005EBF">
            <w:pPr>
              <w:pStyle w:val="Tabletext"/>
              <w:jc w:val="center"/>
              <w:rPr>
                <w:rFonts w:eastAsia="SimSun"/>
              </w:rPr>
            </w:pPr>
            <w:r w:rsidRPr="00B22E84">
              <w:rPr>
                <w:rFonts w:eastAsia="SimSun"/>
              </w:rPr>
              <w:t>4</w:t>
            </w:r>
          </w:p>
        </w:tc>
        <w:tc>
          <w:tcPr>
            <w:tcW w:w="4392" w:type="dxa"/>
            <w:shd w:val="clear" w:color="auto" w:fill="auto"/>
          </w:tcPr>
          <w:p w14:paraId="033BDD72" w14:textId="77777777" w:rsidR="00F72F54" w:rsidRPr="00B22E84" w:rsidRDefault="00F72F54" w:rsidP="00277360">
            <w:pPr>
              <w:pStyle w:val="Tabletext"/>
              <w:rPr>
                <w:rFonts w:eastAsia="SimSun"/>
              </w:rPr>
            </w:pPr>
            <w:r w:rsidRPr="00B22E84">
              <w:rPr>
                <w:rFonts w:eastAsia="SimSun"/>
              </w:rPr>
              <w:t>Password-protected volume control</w:t>
            </w:r>
          </w:p>
        </w:tc>
        <w:tc>
          <w:tcPr>
            <w:tcW w:w="1220" w:type="dxa"/>
            <w:shd w:val="clear" w:color="auto" w:fill="auto"/>
          </w:tcPr>
          <w:p w14:paraId="2AAB1B1C" w14:textId="77777777" w:rsidR="00F72F54" w:rsidRPr="00B22E84" w:rsidRDefault="00F72F54" w:rsidP="00005EBF">
            <w:pPr>
              <w:pStyle w:val="Tabletext"/>
              <w:jc w:val="center"/>
              <w:rPr>
                <w:rFonts w:eastAsia="SimSun"/>
              </w:rPr>
            </w:pPr>
            <w:r w:rsidRPr="00B22E84">
              <w:rPr>
                <w:rFonts w:eastAsia="SimSun"/>
              </w:rPr>
              <w:t>13.2</w:t>
            </w:r>
          </w:p>
        </w:tc>
        <w:tc>
          <w:tcPr>
            <w:tcW w:w="5684" w:type="dxa"/>
            <w:shd w:val="clear" w:color="auto" w:fill="auto"/>
          </w:tcPr>
          <w:p w14:paraId="013BB999" w14:textId="68F80AD5" w:rsidR="00F72F54" w:rsidRPr="00B22E84" w:rsidRDefault="00E5593C" w:rsidP="4BB76ED1">
            <w:pPr>
              <w:pStyle w:val="Tabletext"/>
              <w:rPr>
                <w:rFonts w:eastAsia="SimSun"/>
              </w:rPr>
            </w:pPr>
            <w:r w:rsidRPr="00B22E84">
              <w:rPr>
                <w:rFonts w:eastAsia="SimSun"/>
              </w:rPr>
              <w:t>Inspect</w:t>
            </w:r>
            <w:r w:rsidR="00F72F54" w:rsidRPr="00B22E84">
              <w:rPr>
                <w:rFonts w:eastAsia="SimSun"/>
              </w:rPr>
              <w:t xml:space="preserve"> the settings option with respect to audio.</w:t>
            </w:r>
          </w:p>
          <w:p w14:paraId="6B4BE471" w14:textId="7C2E98E2" w:rsidR="00F72F54" w:rsidRPr="00B22E84" w:rsidRDefault="00005EBF" w:rsidP="00005EBF">
            <w:pPr>
              <w:pStyle w:val="Tabletext"/>
              <w:ind w:left="284" w:hanging="284"/>
              <w:rPr>
                <w:rFonts w:eastAsia="SimSun"/>
                <w:i/>
                <w:iCs/>
              </w:rPr>
            </w:pPr>
            <w:r>
              <w:t>•</w:t>
            </w:r>
            <w:r>
              <w:tab/>
            </w:r>
            <w:r w:rsidR="00F72F54" w:rsidRPr="00B22E84">
              <w:rPr>
                <w:rFonts w:eastAsia="SimSun"/>
                <w:i/>
                <w:iCs/>
              </w:rPr>
              <w:t>Is there a volume control option, whereby the maximum sound output can be fixed and locked in the settings?</w:t>
            </w:r>
          </w:p>
        </w:tc>
        <w:tc>
          <w:tcPr>
            <w:tcW w:w="2042" w:type="dxa"/>
            <w:shd w:val="clear" w:color="auto" w:fill="auto"/>
          </w:tcPr>
          <w:p w14:paraId="5987B64A" w14:textId="77777777" w:rsidR="00F72F54" w:rsidRPr="00B22E84" w:rsidRDefault="00F72F54" w:rsidP="00277360">
            <w:pPr>
              <w:pStyle w:val="Tabletext"/>
              <w:rPr>
                <w:rFonts w:eastAsia="SimSun"/>
              </w:rPr>
            </w:pPr>
            <w:r w:rsidRPr="00B22E84">
              <w:rPr>
                <w:rFonts w:eastAsia="SimSun"/>
              </w:rPr>
              <w:t>Yes</w:t>
            </w:r>
          </w:p>
        </w:tc>
      </w:tr>
      <w:tr w:rsidR="00F72F54" w:rsidRPr="00B22E84" w14:paraId="3E87A250" w14:textId="77777777" w:rsidTr="00A55460">
        <w:tc>
          <w:tcPr>
            <w:tcW w:w="852" w:type="dxa"/>
          </w:tcPr>
          <w:p w14:paraId="4B37F4E8" w14:textId="77777777" w:rsidR="00F72F54" w:rsidRPr="00B22E84" w:rsidRDefault="00F72F54" w:rsidP="00005EBF">
            <w:pPr>
              <w:pStyle w:val="Tabletext"/>
              <w:jc w:val="center"/>
              <w:rPr>
                <w:rFonts w:eastAsia="SimSun"/>
              </w:rPr>
            </w:pPr>
            <w:r w:rsidRPr="00B22E84">
              <w:rPr>
                <w:rFonts w:eastAsia="SimSun"/>
              </w:rPr>
              <w:t>O</w:t>
            </w:r>
          </w:p>
        </w:tc>
        <w:tc>
          <w:tcPr>
            <w:tcW w:w="878" w:type="dxa"/>
            <w:shd w:val="clear" w:color="auto" w:fill="auto"/>
          </w:tcPr>
          <w:p w14:paraId="3CBB53F4" w14:textId="77777777" w:rsidR="00F72F54" w:rsidRPr="00B22E84" w:rsidRDefault="00F72F54" w:rsidP="00005EBF">
            <w:pPr>
              <w:pStyle w:val="Tabletext"/>
              <w:jc w:val="center"/>
              <w:rPr>
                <w:rFonts w:eastAsia="SimSun"/>
              </w:rPr>
            </w:pPr>
            <w:r w:rsidRPr="00B22E84">
              <w:rPr>
                <w:rFonts w:eastAsia="SimSun"/>
              </w:rPr>
              <w:t>5</w:t>
            </w:r>
          </w:p>
        </w:tc>
        <w:tc>
          <w:tcPr>
            <w:tcW w:w="4392" w:type="dxa"/>
            <w:shd w:val="clear" w:color="auto" w:fill="auto"/>
          </w:tcPr>
          <w:p w14:paraId="79909227" w14:textId="77777777" w:rsidR="00F72F54" w:rsidRPr="00B22E84" w:rsidRDefault="00F72F54" w:rsidP="00277360">
            <w:pPr>
              <w:pStyle w:val="Tabletext"/>
              <w:rPr>
                <w:rFonts w:eastAsia="SimSun"/>
              </w:rPr>
            </w:pPr>
            <w:r w:rsidRPr="00B22E84">
              <w:rPr>
                <w:rFonts w:eastAsia="SimSun"/>
              </w:rPr>
              <w:t xml:space="preserve">Acute or transient noises </w:t>
            </w:r>
          </w:p>
        </w:tc>
        <w:tc>
          <w:tcPr>
            <w:tcW w:w="1220" w:type="dxa"/>
            <w:shd w:val="clear" w:color="auto" w:fill="auto"/>
          </w:tcPr>
          <w:p w14:paraId="3A43CC31" w14:textId="77777777" w:rsidR="00F72F54" w:rsidRPr="00B22E84" w:rsidRDefault="00F72F54" w:rsidP="00005EBF">
            <w:pPr>
              <w:pStyle w:val="Tabletext"/>
              <w:jc w:val="center"/>
              <w:rPr>
                <w:rFonts w:eastAsia="SimSun"/>
              </w:rPr>
            </w:pPr>
            <w:r w:rsidRPr="00B22E84">
              <w:rPr>
                <w:rFonts w:eastAsia="SimSun"/>
              </w:rPr>
              <w:t>14</w:t>
            </w:r>
          </w:p>
        </w:tc>
        <w:tc>
          <w:tcPr>
            <w:tcW w:w="5684" w:type="dxa"/>
            <w:shd w:val="clear" w:color="auto" w:fill="auto"/>
          </w:tcPr>
          <w:p w14:paraId="55FD4E8A" w14:textId="7EFDFC3A" w:rsidR="00F72F54" w:rsidRPr="00B22E84" w:rsidRDefault="00005EBF" w:rsidP="00005EBF">
            <w:pPr>
              <w:pStyle w:val="Tabletext"/>
              <w:ind w:left="284" w:hanging="284"/>
              <w:rPr>
                <w:rFonts w:eastAsia="SimSun"/>
                <w:i/>
                <w:iCs/>
              </w:rPr>
            </w:pPr>
            <w:r>
              <w:t>•</w:t>
            </w:r>
            <w:r>
              <w:tab/>
            </w:r>
            <w:r w:rsidR="00F72F54" w:rsidRPr="00B22E84">
              <w:rPr>
                <w:rFonts w:eastAsia="SimSun"/>
                <w:i/>
                <w:iCs/>
              </w:rPr>
              <w:t>Has the manufacturer confirmed that reasonable steps have been taken to minimize any risk of hearing damage due to acute or transient sounds?</w:t>
            </w:r>
          </w:p>
          <w:p w14:paraId="71BADCB2" w14:textId="62F17928" w:rsidR="00F72F54" w:rsidRPr="00B22E84" w:rsidRDefault="00F72F54" w:rsidP="4BB76ED1">
            <w:pPr>
              <w:pStyle w:val="Tabletext"/>
              <w:rPr>
                <w:rFonts w:eastAsia="SimSun"/>
              </w:rPr>
            </w:pPr>
            <w:r w:rsidRPr="00B22E84">
              <w:rPr>
                <w:rFonts w:eastAsia="SimSun"/>
              </w:rPr>
              <w:t xml:space="preserve">NOTE – Definitive pass/fail criteria are for further study. E.g., using the methodology in </w:t>
            </w:r>
            <w:r w:rsidR="0064767E">
              <w:rPr>
                <w:rFonts w:eastAsia="SimSun"/>
              </w:rPr>
              <w:t>[</w:t>
            </w:r>
            <w:r w:rsidRPr="00B22E84">
              <w:rPr>
                <w:rFonts w:eastAsia="SimSun"/>
              </w:rPr>
              <w:t>ITU-T P.360</w:t>
            </w:r>
            <w:r w:rsidR="0064767E">
              <w:rPr>
                <w:rFonts w:eastAsia="SimSun"/>
              </w:rPr>
              <w:t>]</w:t>
            </w:r>
            <w:r w:rsidRPr="00B22E84">
              <w:rPr>
                <w:rFonts w:eastAsia="SimSun"/>
              </w:rPr>
              <w:t xml:space="preserve"> on</w:t>
            </w:r>
            <w:r w:rsidR="008B0B6D">
              <w:rPr>
                <w:rFonts w:eastAsia="SimSun"/>
              </w:rPr>
              <w:t xml:space="preserve"> e</w:t>
            </w:r>
            <w:r w:rsidRPr="00B22E84">
              <w:rPr>
                <w:rFonts w:eastAsia="SimSun"/>
              </w:rPr>
              <w:t xml:space="preserve">fficiency of devices for preventing the occurrence of excessive acoustic pressure by telephone receivers and assessment of daily noise exposure of telephone users. </w:t>
            </w:r>
          </w:p>
        </w:tc>
        <w:tc>
          <w:tcPr>
            <w:tcW w:w="2042" w:type="dxa"/>
            <w:shd w:val="clear" w:color="auto" w:fill="auto"/>
          </w:tcPr>
          <w:p w14:paraId="28B18D54" w14:textId="77777777" w:rsidR="00F72F54" w:rsidRPr="00B22E84" w:rsidRDefault="00F72F54" w:rsidP="00277360">
            <w:pPr>
              <w:pStyle w:val="Tabletext"/>
              <w:rPr>
                <w:rFonts w:eastAsia="SimSun"/>
              </w:rPr>
            </w:pPr>
            <w:r w:rsidRPr="00B22E84">
              <w:rPr>
                <w:rFonts w:eastAsia="SimSun"/>
              </w:rPr>
              <w:t>Yes</w:t>
            </w:r>
          </w:p>
        </w:tc>
      </w:tr>
    </w:tbl>
    <w:p w14:paraId="2F1E2F65" w14:textId="340D8109" w:rsidR="00F72F54" w:rsidRDefault="0064767E" w:rsidP="0064767E">
      <w:pPr>
        <w:pStyle w:val="Heading2"/>
      </w:pPr>
      <w:bookmarkStart w:id="87" w:name="_Toc56782985"/>
      <w:bookmarkStart w:id="88" w:name="_Toc165484505"/>
      <w:bookmarkStart w:id="89" w:name="_Toc167951342"/>
      <w:bookmarkStart w:id="90" w:name="_Toc188855986"/>
      <w:r>
        <w:t>7.2</w:t>
      </w:r>
      <w:r>
        <w:tab/>
      </w:r>
      <w:r w:rsidR="00F72F54" w:rsidRPr="00B22E84">
        <w:t>Communication</w:t>
      </w:r>
      <w:bookmarkEnd w:id="87"/>
      <w:bookmarkEnd w:id="88"/>
      <w:bookmarkEnd w:id="89"/>
      <w:bookmarkEnd w:id="90"/>
    </w:p>
    <w:p w14:paraId="205AF714" w14:textId="77777777" w:rsidR="0064767E" w:rsidRPr="0064767E" w:rsidRDefault="0064767E" w:rsidP="0064767E">
      <w:pPr>
        <w:keepNext/>
        <w:keepLines/>
      </w:pP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55"/>
        <w:gridCol w:w="4164"/>
        <w:gridCol w:w="1210"/>
        <w:gridCol w:w="4956"/>
        <w:gridCol w:w="2436"/>
      </w:tblGrid>
      <w:tr w:rsidR="00F72F54" w:rsidRPr="00B22E84" w14:paraId="49462095" w14:textId="77777777" w:rsidTr="0064767E">
        <w:trPr>
          <w:tblHeader/>
          <w:jc w:val="center"/>
        </w:trPr>
        <w:tc>
          <w:tcPr>
            <w:tcW w:w="850" w:type="dxa"/>
          </w:tcPr>
          <w:p w14:paraId="340CFA2D" w14:textId="77777777" w:rsidR="00F72F54" w:rsidRPr="00B22E84" w:rsidRDefault="00F72F54" w:rsidP="0064767E">
            <w:pPr>
              <w:pStyle w:val="Tablehead"/>
              <w:keepLines/>
              <w:rPr>
                <w:rFonts w:eastAsia="SimSun"/>
              </w:rPr>
            </w:pPr>
            <w:r w:rsidRPr="00B22E84">
              <w:rPr>
                <w:rFonts w:eastAsia="SimSun"/>
              </w:rPr>
              <w:t>Type</w:t>
            </w:r>
          </w:p>
        </w:tc>
        <w:tc>
          <w:tcPr>
            <w:tcW w:w="882" w:type="dxa"/>
            <w:shd w:val="clear" w:color="auto" w:fill="auto"/>
          </w:tcPr>
          <w:p w14:paraId="70E66AEF" w14:textId="77777777" w:rsidR="00F72F54" w:rsidRPr="00B22E84" w:rsidRDefault="00F72F54" w:rsidP="0064767E">
            <w:pPr>
              <w:pStyle w:val="Tablehead"/>
              <w:keepLines/>
              <w:rPr>
                <w:rFonts w:eastAsia="SimSun"/>
              </w:rPr>
            </w:pPr>
            <w:r w:rsidRPr="00B22E84">
              <w:rPr>
                <w:rFonts w:eastAsia="SimSun"/>
              </w:rPr>
              <w:t>No.</w:t>
            </w:r>
          </w:p>
        </w:tc>
        <w:tc>
          <w:tcPr>
            <w:tcW w:w="4375" w:type="dxa"/>
            <w:shd w:val="clear" w:color="auto" w:fill="auto"/>
          </w:tcPr>
          <w:p w14:paraId="52A143D1" w14:textId="77777777" w:rsidR="00F72F54" w:rsidRPr="00B22E84" w:rsidRDefault="00F72F54" w:rsidP="0064767E">
            <w:pPr>
              <w:pStyle w:val="Tablehead"/>
              <w:keepLines/>
              <w:rPr>
                <w:rFonts w:eastAsia="SimSun"/>
              </w:rPr>
            </w:pPr>
            <w:r w:rsidRPr="00B22E84">
              <w:rPr>
                <w:rFonts w:eastAsia="SimSun"/>
              </w:rPr>
              <w:t>Features</w:t>
            </w:r>
          </w:p>
        </w:tc>
        <w:tc>
          <w:tcPr>
            <w:tcW w:w="1225" w:type="dxa"/>
            <w:shd w:val="clear" w:color="auto" w:fill="auto"/>
          </w:tcPr>
          <w:p w14:paraId="0FB37F79" w14:textId="3A8B1F33" w:rsidR="00F72F54" w:rsidRPr="007A5011" w:rsidRDefault="007A5011" w:rsidP="0064767E">
            <w:pPr>
              <w:pStyle w:val="Tablehead"/>
              <w:keepLines/>
              <w:rPr>
                <w:rFonts w:eastAsia="SimSun"/>
                <w:lang w:val="fr-CH"/>
              </w:rPr>
            </w:pPr>
            <w:r w:rsidRPr="007A5011">
              <w:rPr>
                <w:lang w:val="fr-CH"/>
              </w:rPr>
              <w:t xml:space="preserve">ITU-T </w:t>
            </w:r>
            <w:r w:rsidR="00F72F54" w:rsidRPr="007A5011">
              <w:rPr>
                <w:lang w:val="fr-CH"/>
              </w:rPr>
              <w:t>H.870</w:t>
            </w:r>
            <w:r w:rsidR="00612502" w:rsidRPr="007A5011">
              <w:rPr>
                <w:lang w:val="fr-CH"/>
              </w:rPr>
              <w:t>V2</w:t>
            </w:r>
            <w:r w:rsidR="00F72F54" w:rsidRPr="007A5011">
              <w:rPr>
                <w:lang w:val="fr-CH"/>
              </w:rPr>
              <w:t xml:space="preserve"> clause</w:t>
            </w:r>
          </w:p>
        </w:tc>
        <w:tc>
          <w:tcPr>
            <w:tcW w:w="5201" w:type="dxa"/>
            <w:shd w:val="clear" w:color="auto" w:fill="auto"/>
          </w:tcPr>
          <w:p w14:paraId="742DF090" w14:textId="77777777" w:rsidR="00F72F54" w:rsidRPr="00B22E84" w:rsidRDefault="00F72F54" w:rsidP="0064767E">
            <w:pPr>
              <w:pStyle w:val="Tablehead"/>
              <w:keepLines/>
              <w:rPr>
                <w:rFonts w:eastAsia="SimSun"/>
              </w:rPr>
            </w:pPr>
            <w:r w:rsidRPr="00B22E84">
              <w:rPr>
                <w:rFonts w:eastAsia="SimSun"/>
              </w:rPr>
              <w:t>Methodology for testing</w:t>
            </w:r>
          </w:p>
        </w:tc>
        <w:tc>
          <w:tcPr>
            <w:tcW w:w="2535" w:type="dxa"/>
            <w:shd w:val="clear" w:color="auto" w:fill="auto"/>
          </w:tcPr>
          <w:p w14:paraId="2172B994" w14:textId="77777777" w:rsidR="00F72F54" w:rsidRPr="00B22E84" w:rsidRDefault="00F72F54" w:rsidP="0064767E">
            <w:pPr>
              <w:pStyle w:val="Tablehead"/>
              <w:keepLines/>
              <w:rPr>
                <w:rFonts w:eastAsia="SimSun"/>
              </w:rPr>
            </w:pPr>
            <w:r w:rsidRPr="00B22E84">
              <w:rPr>
                <w:rFonts w:eastAsia="SimSun"/>
              </w:rPr>
              <w:t>Indicator for compliance</w:t>
            </w:r>
          </w:p>
        </w:tc>
      </w:tr>
      <w:tr w:rsidR="00F72F54" w:rsidRPr="00B22E84" w14:paraId="58323A8E" w14:textId="77777777" w:rsidTr="0064767E">
        <w:trPr>
          <w:jc w:val="center"/>
        </w:trPr>
        <w:tc>
          <w:tcPr>
            <w:tcW w:w="850" w:type="dxa"/>
            <w:vMerge w:val="restart"/>
          </w:tcPr>
          <w:p w14:paraId="225CC85A" w14:textId="77777777" w:rsidR="00F72F54" w:rsidRPr="00B22E84" w:rsidRDefault="00F72F54" w:rsidP="0064767E">
            <w:pPr>
              <w:pStyle w:val="Tabletext"/>
              <w:jc w:val="center"/>
              <w:rPr>
                <w:rFonts w:eastAsia="SimSun"/>
                <w:b/>
                <w:bCs/>
              </w:rPr>
            </w:pPr>
            <w:r w:rsidRPr="00B22E84">
              <w:rPr>
                <w:rFonts w:eastAsia="SimSun"/>
                <w:b/>
                <w:bCs/>
              </w:rPr>
              <w:t>M</w:t>
            </w:r>
          </w:p>
        </w:tc>
        <w:tc>
          <w:tcPr>
            <w:tcW w:w="882" w:type="dxa"/>
            <w:vMerge w:val="restart"/>
            <w:shd w:val="clear" w:color="auto" w:fill="auto"/>
          </w:tcPr>
          <w:p w14:paraId="5C7EDE77" w14:textId="77777777" w:rsidR="00F72F54" w:rsidRPr="00B22E84" w:rsidRDefault="00F72F54" w:rsidP="0064767E">
            <w:pPr>
              <w:pStyle w:val="Tabletext"/>
              <w:jc w:val="center"/>
              <w:rPr>
                <w:rFonts w:eastAsia="SimSun"/>
                <w:b/>
                <w:bCs/>
              </w:rPr>
            </w:pPr>
            <w:r w:rsidRPr="00B22E84">
              <w:rPr>
                <w:rFonts w:eastAsia="SimSun"/>
                <w:b/>
                <w:bCs/>
              </w:rPr>
              <w:t>6.1</w:t>
            </w:r>
          </w:p>
        </w:tc>
        <w:tc>
          <w:tcPr>
            <w:tcW w:w="4375" w:type="dxa"/>
            <w:shd w:val="clear" w:color="auto" w:fill="auto"/>
          </w:tcPr>
          <w:p w14:paraId="0A2956CC" w14:textId="77777777" w:rsidR="00F72F54" w:rsidRPr="00B22E84" w:rsidRDefault="00F72F54" w:rsidP="00277360">
            <w:pPr>
              <w:pStyle w:val="Tabletext"/>
              <w:rPr>
                <w:rFonts w:eastAsia="SimSun"/>
                <w:b/>
                <w:bCs/>
              </w:rPr>
            </w:pPr>
            <w:r w:rsidRPr="00B22E84">
              <w:rPr>
                <w:rFonts w:eastAsia="SimSun"/>
                <w:b/>
                <w:bCs/>
              </w:rPr>
              <w:t>Information and messages on safe listening</w:t>
            </w:r>
          </w:p>
        </w:tc>
        <w:tc>
          <w:tcPr>
            <w:tcW w:w="1225" w:type="dxa"/>
            <w:shd w:val="clear" w:color="auto" w:fill="auto"/>
          </w:tcPr>
          <w:p w14:paraId="6EF3823C" w14:textId="77777777" w:rsidR="00F72F54" w:rsidRPr="00B22E84" w:rsidRDefault="00F72F54" w:rsidP="0064767E">
            <w:pPr>
              <w:pStyle w:val="Tabletext"/>
              <w:jc w:val="center"/>
              <w:rPr>
                <w:rFonts w:eastAsia="SimSun"/>
              </w:rPr>
            </w:pPr>
            <w:r w:rsidRPr="00B22E84">
              <w:rPr>
                <w:rFonts w:eastAsia="SimSun"/>
              </w:rPr>
              <w:t>11.2.1</w:t>
            </w:r>
          </w:p>
        </w:tc>
        <w:tc>
          <w:tcPr>
            <w:tcW w:w="5201" w:type="dxa"/>
            <w:vMerge w:val="restart"/>
            <w:shd w:val="clear" w:color="auto" w:fill="auto"/>
          </w:tcPr>
          <w:p w14:paraId="0ED8257F" w14:textId="6F90E549" w:rsidR="00F72F54" w:rsidRPr="00B22E84" w:rsidRDefault="00F72F54" w:rsidP="4BB76ED1">
            <w:pPr>
              <w:pStyle w:val="Tabletext"/>
              <w:rPr>
                <w:rFonts w:eastAsia="SimSun"/>
              </w:rPr>
            </w:pPr>
            <w:r w:rsidRPr="00B22E84">
              <w:rPr>
                <w:rFonts w:eastAsia="SimSun"/>
              </w:rPr>
              <w:t>Play music on the system (</w:t>
            </w:r>
            <w:r w:rsidR="00346538" w:rsidRPr="00B22E84">
              <w:rPr>
                <w:rFonts w:eastAsia="SimSun"/>
              </w:rPr>
              <w:t>PAS/</w:t>
            </w:r>
            <w:r w:rsidRPr="00B22E84">
              <w:rPr>
                <w:rFonts w:eastAsia="SimSun"/>
              </w:rPr>
              <w:t>PAD and earphone/headphone) at a high-volume for a period of time.</w:t>
            </w:r>
          </w:p>
          <w:p w14:paraId="1523299E" w14:textId="77777777" w:rsidR="00F72F54" w:rsidRPr="00B22E84" w:rsidRDefault="00F72F54" w:rsidP="4BB76ED1">
            <w:pPr>
              <w:pStyle w:val="Tabletext"/>
              <w:rPr>
                <w:rFonts w:eastAsia="SimSun"/>
              </w:rPr>
            </w:pPr>
            <w:r w:rsidRPr="00B22E84">
              <w:rPr>
                <w:rFonts w:eastAsia="SimSun"/>
              </w:rPr>
              <w:t>Follow the path indicated within the device with a visual interface to gain access to personal usage information.</w:t>
            </w:r>
          </w:p>
          <w:p w14:paraId="010059E2" w14:textId="632C8152" w:rsidR="00F72F54" w:rsidRPr="00B22E84" w:rsidRDefault="00F72F54" w:rsidP="00277360">
            <w:pPr>
              <w:pStyle w:val="Tabletext"/>
              <w:rPr>
                <w:rFonts w:eastAsia="SimSun"/>
                <w:iCs/>
              </w:rPr>
            </w:pPr>
            <w:r w:rsidRPr="00B22E84">
              <w:rPr>
                <w:rFonts w:eastAsia="SimSun"/>
                <w:i/>
              </w:rPr>
              <w:t>Is personal usage information on listening parameters, i.e., use of daily/weekly sound allowance given through the device?</w:t>
            </w:r>
          </w:p>
        </w:tc>
        <w:tc>
          <w:tcPr>
            <w:tcW w:w="2535" w:type="dxa"/>
            <w:vMerge w:val="restart"/>
            <w:shd w:val="clear" w:color="auto" w:fill="auto"/>
          </w:tcPr>
          <w:p w14:paraId="0584F185" w14:textId="77777777" w:rsidR="00F72F54" w:rsidRPr="00B22E84" w:rsidRDefault="00F72F54" w:rsidP="00277360">
            <w:pPr>
              <w:pStyle w:val="Tabletext"/>
              <w:rPr>
                <w:rFonts w:eastAsia="SimSun"/>
              </w:rPr>
            </w:pPr>
            <w:r w:rsidRPr="00B22E84">
              <w:rPr>
                <w:rFonts w:eastAsia="SimSun"/>
              </w:rPr>
              <w:t>Yes</w:t>
            </w:r>
          </w:p>
        </w:tc>
      </w:tr>
      <w:tr w:rsidR="00F72F54" w:rsidRPr="00B22E84" w14:paraId="2C086A87" w14:textId="77777777" w:rsidTr="0064767E">
        <w:trPr>
          <w:jc w:val="center"/>
        </w:trPr>
        <w:tc>
          <w:tcPr>
            <w:tcW w:w="850" w:type="dxa"/>
            <w:vMerge/>
          </w:tcPr>
          <w:p w14:paraId="19FD4A9D" w14:textId="77777777" w:rsidR="00F72F54" w:rsidRPr="00B22E84" w:rsidRDefault="00F72F54" w:rsidP="0064767E">
            <w:pPr>
              <w:pStyle w:val="Tabletext"/>
              <w:jc w:val="center"/>
              <w:rPr>
                <w:rFonts w:eastAsia="SimSun"/>
                <w:b/>
                <w:bCs/>
              </w:rPr>
            </w:pPr>
          </w:p>
        </w:tc>
        <w:tc>
          <w:tcPr>
            <w:tcW w:w="882" w:type="dxa"/>
            <w:vMerge/>
          </w:tcPr>
          <w:p w14:paraId="25242847" w14:textId="77777777" w:rsidR="00F72F54" w:rsidRPr="00B22E84" w:rsidRDefault="00F72F54" w:rsidP="0064767E">
            <w:pPr>
              <w:pStyle w:val="Tabletext"/>
              <w:jc w:val="center"/>
              <w:rPr>
                <w:rFonts w:eastAsia="SimSun"/>
                <w:b/>
                <w:bCs/>
              </w:rPr>
            </w:pPr>
          </w:p>
        </w:tc>
        <w:tc>
          <w:tcPr>
            <w:tcW w:w="4375" w:type="dxa"/>
            <w:shd w:val="clear" w:color="auto" w:fill="auto"/>
          </w:tcPr>
          <w:p w14:paraId="7729EAF4" w14:textId="77777777" w:rsidR="00F72F54" w:rsidRPr="00B22E84" w:rsidRDefault="00F72F54" w:rsidP="00277360">
            <w:pPr>
              <w:pStyle w:val="Tabletext"/>
              <w:rPr>
                <w:rFonts w:eastAsia="SimSun"/>
                <w:b/>
                <w:bCs/>
              </w:rPr>
            </w:pPr>
            <w:r w:rsidRPr="00B22E84">
              <w:rPr>
                <w:rFonts w:eastAsia="SimSun"/>
                <w:b/>
                <w:bCs/>
              </w:rPr>
              <w:t>Personal usage information</w:t>
            </w:r>
          </w:p>
        </w:tc>
        <w:tc>
          <w:tcPr>
            <w:tcW w:w="1225" w:type="dxa"/>
            <w:shd w:val="clear" w:color="auto" w:fill="auto"/>
          </w:tcPr>
          <w:p w14:paraId="1E279791" w14:textId="77777777" w:rsidR="00F72F54" w:rsidRPr="00B22E84" w:rsidRDefault="00F72F54" w:rsidP="0064767E">
            <w:pPr>
              <w:pStyle w:val="Tabletext"/>
              <w:jc w:val="center"/>
              <w:rPr>
                <w:rFonts w:eastAsia="SimSun"/>
              </w:rPr>
            </w:pPr>
            <w:r w:rsidRPr="00B22E84">
              <w:rPr>
                <w:rFonts w:eastAsia="SimSun"/>
              </w:rPr>
              <w:t>11.2.1.1</w:t>
            </w:r>
          </w:p>
        </w:tc>
        <w:tc>
          <w:tcPr>
            <w:tcW w:w="5201" w:type="dxa"/>
            <w:vMerge/>
          </w:tcPr>
          <w:p w14:paraId="6FEE5224" w14:textId="77777777" w:rsidR="00F72F54" w:rsidRPr="00B22E84" w:rsidRDefault="00F72F54" w:rsidP="00277360">
            <w:pPr>
              <w:pStyle w:val="Tabletext"/>
              <w:rPr>
                <w:rFonts w:eastAsia="SimSun"/>
              </w:rPr>
            </w:pPr>
          </w:p>
        </w:tc>
        <w:tc>
          <w:tcPr>
            <w:tcW w:w="2535" w:type="dxa"/>
            <w:vMerge/>
          </w:tcPr>
          <w:p w14:paraId="24D21F53" w14:textId="77777777" w:rsidR="00F72F54" w:rsidRPr="00B22E84" w:rsidRDefault="00F72F54" w:rsidP="00277360">
            <w:pPr>
              <w:pStyle w:val="Tabletext"/>
              <w:rPr>
                <w:rFonts w:eastAsia="SimSun"/>
              </w:rPr>
            </w:pPr>
          </w:p>
        </w:tc>
      </w:tr>
      <w:tr w:rsidR="00F72F54" w:rsidRPr="00B22E84" w14:paraId="62864A30" w14:textId="77777777" w:rsidTr="0064767E">
        <w:trPr>
          <w:jc w:val="center"/>
        </w:trPr>
        <w:tc>
          <w:tcPr>
            <w:tcW w:w="850" w:type="dxa"/>
          </w:tcPr>
          <w:p w14:paraId="59EB796F" w14:textId="77777777" w:rsidR="00F72F54" w:rsidRPr="00B22E84" w:rsidRDefault="00F72F54" w:rsidP="0064767E">
            <w:pPr>
              <w:pStyle w:val="Tabletext"/>
              <w:jc w:val="center"/>
              <w:rPr>
                <w:rFonts w:eastAsia="SimSun"/>
              </w:rPr>
            </w:pPr>
            <w:r w:rsidRPr="00B22E84">
              <w:rPr>
                <w:rFonts w:eastAsia="SimSun"/>
              </w:rPr>
              <w:t>O</w:t>
            </w:r>
          </w:p>
        </w:tc>
        <w:tc>
          <w:tcPr>
            <w:tcW w:w="882" w:type="dxa"/>
            <w:shd w:val="clear" w:color="auto" w:fill="auto"/>
          </w:tcPr>
          <w:p w14:paraId="399E8099" w14:textId="77777777" w:rsidR="00F72F54" w:rsidRPr="00B22E84" w:rsidRDefault="00F72F54" w:rsidP="0064767E">
            <w:pPr>
              <w:pStyle w:val="Tabletext"/>
              <w:jc w:val="center"/>
              <w:rPr>
                <w:rFonts w:eastAsia="SimSun"/>
              </w:rPr>
            </w:pPr>
            <w:r w:rsidRPr="00B22E84">
              <w:rPr>
                <w:rFonts w:eastAsia="SimSun"/>
              </w:rPr>
              <w:t>6.2</w:t>
            </w:r>
          </w:p>
        </w:tc>
        <w:tc>
          <w:tcPr>
            <w:tcW w:w="4375" w:type="dxa"/>
            <w:shd w:val="clear" w:color="auto" w:fill="auto"/>
          </w:tcPr>
          <w:p w14:paraId="10B84F4B" w14:textId="77777777" w:rsidR="00F72F54" w:rsidRPr="00B22E84" w:rsidRDefault="00F72F54" w:rsidP="4BB76ED1">
            <w:pPr>
              <w:pStyle w:val="Tabletext"/>
              <w:rPr>
                <w:rFonts w:eastAsia="SimSun"/>
              </w:rPr>
            </w:pPr>
            <w:r w:rsidRPr="00B22E84">
              <w:rPr>
                <w:rFonts w:eastAsia="SimSun"/>
              </w:rPr>
              <w:t>Additional information on personal usage</w:t>
            </w:r>
          </w:p>
        </w:tc>
        <w:tc>
          <w:tcPr>
            <w:tcW w:w="1225" w:type="dxa"/>
            <w:shd w:val="clear" w:color="auto" w:fill="auto"/>
          </w:tcPr>
          <w:p w14:paraId="09C69E55" w14:textId="77777777" w:rsidR="00F72F54" w:rsidRPr="00B22E84" w:rsidRDefault="00F72F54" w:rsidP="0064767E">
            <w:pPr>
              <w:pStyle w:val="Tabletext"/>
              <w:jc w:val="center"/>
              <w:rPr>
                <w:rFonts w:eastAsia="SimSun"/>
              </w:rPr>
            </w:pPr>
            <w:r w:rsidRPr="00B22E84">
              <w:rPr>
                <w:rFonts w:eastAsia="SimSun"/>
              </w:rPr>
              <w:t>11.2.1.1</w:t>
            </w:r>
          </w:p>
        </w:tc>
        <w:tc>
          <w:tcPr>
            <w:tcW w:w="5201" w:type="dxa"/>
            <w:shd w:val="clear" w:color="auto" w:fill="auto"/>
          </w:tcPr>
          <w:p w14:paraId="23B4CB31" w14:textId="3D6A03C7" w:rsidR="00F72F54" w:rsidRPr="00B22E84" w:rsidRDefault="7544ED99" w:rsidP="00277360">
            <w:pPr>
              <w:pStyle w:val="Tabletext"/>
              <w:rPr>
                <w:rFonts w:eastAsia="SimSun"/>
              </w:rPr>
            </w:pPr>
            <w:r w:rsidRPr="00B22E84">
              <w:rPr>
                <w:rFonts w:eastAsia="SimSun"/>
              </w:rPr>
              <w:t>Inspect</w:t>
            </w:r>
            <w:r w:rsidR="00F72F54" w:rsidRPr="00B22E84">
              <w:rPr>
                <w:rFonts w:eastAsia="SimSun"/>
              </w:rPr>
              <w:t xml:space="preserve"> again the display of information as was done for 6.1. Review the information available to user </w:t>
            </w:r>
          </w:p>
          <w:p w14:paraId="69E3E5FF" w14:textId="5DEE9D0B" w:rsidR="00F72F54" w:rsidRPr="00B22E84" w:rsidRDefault="0064767E" w:rsidP="0064767E">
            <w:pPr>
              <w:pStyle w:val="Tabletext"/>
              <w:ind w:left="284" w:hanging="284"/>
              <w:rPr>
                <w:rFonts w:eastAsia="SimSun"/>
                <w:i/>
                <w:iCs/>
              </w:rPr>
            </w:pPr>
            <w:r>
              <w:t>•</w:t>
            </w:r>
            <w:r>
              <w:tab/>
            </w:r>
            <w:r w:rsidR="00F72F54" w:rsidRPr="00B22E84">
              <w:rPr>
                <w:rFonts w:eastAsia="SimSun"/>
                <w:i/>
                <w:iCs/>
              </w:rPr>
              <w:t>Is there information display on:</w:t>
            </w:r>
          </w:p>
          <w:p w14:paraId="66FB679D" w14:textId="0A6AB7AC" w:rsidR="00F72F54" w:rsidRPr="00B22E84" w:rsidRDefault="00F72F54" w:rsidP="00277360">
            <w:pPr>
              <w:pStyle w:val="Tabletext"/>
              <w:ind w:left="284"/>
              <w:rPr>
                <w:rFonts w:eastAsia="SimSun"/>
                <w:i/>
                <w:iCs/>
              </w:rPr>
            </w:pPr>
            <w:r w:rsidRPr="00B22E84">
              <w:rPr>
                <w:rFonts w:eastAsia="SimSun"/>
                <w:i/>
                <w:iCs/>
              </w:rPr>
              <w:t>a)</w:t>
            </w:r>
            <w:r w:rsidR="0064767E">
              <w:rPr>
                <w:rFonts w:eastAsia="SimSun"/>
                <w:i/>
                <w:iCs/>
              </w:rPr>
              <w:tab/>
            </w:r>
            <w:r w:rsidRPr="00B22E84">
              <w:rPr>
                <w:rFonts w:eastAsia="SimSun"/>
                <w:i/>
                <w:iCs/>
              </w:rPr>
              <w:t>the average sound level for the day and week?</w:t>
            </w:r>
          </w:p>
          <w:p w14:paraId="55C2D52A" w14:textId="2EFD87EB" w:rsidR="00F72F54" w:rsidRPr="00B22E84" w:rsidRDefault="00F72F54" w:rsidP="0064767E">
            <w:pPr>
              <w:pStyle w:val="Tabletext"/>
              <w:ind w:left="567" w:hanging="283"/>
              <w:rPr>
                <w:rFonts w:eastAsia="SimSun"/>
                <w:i/>
                <w:iCs/>
              </w:rPr>
            </w:pPr>
            <w:r w:rsidRPr="00B22E84">
              <w:rPr>
                <w:rFonts w:eastAsia="SimSun"/>
                <w:i/>
                <w:iCs/>
              </w:rPr>
              <w:t>b)</w:t>
            </w:r>
            <w:r w:rsidR="0064767E">
              <w:rPr>
                <w:rFonts w:eastAsia="SimSun"/>
                <w:i/>
                <w:iCs/>
              </w:rPr>
              <w:tab/>
            </w:r>
            <w:r w:rsidRPr="00B22E84">
              <w:rPr>
                <w:rFonts w:eastAsia="SimSun"/>
                <w:i/>
                <w:iCs/>
              </w:rPr>
              <w:t>the time for which the user has listened in hours and minutes over the day and the week?</w:t>
            </w:r>
          </w:p>
        </w:tc>
        <w:tc>
          <w:tcPr>
            <w:tcW w:w="2535" w:type="dxa"/>
            <w:shd w:val="clear" w:color="auto" w:fill="auto"/>
          </w:tcPr>
          <w:p w14:paraId="2E789203" w14:textId="77777777" w:rsidR="00F72F54" w:rsidRPr="00B22E84" w:rsidRDefault="00F72F54" w:rsidP="00277360">
            <w:pPr>
              <w:pStyle w:val="Tabletext"/>
              <w:rPr>
                <w:rFonts w:eastAsia="SimSun"/>
              </w:rPr>
            </w:pPr>
            <w:r w:rsidRPr="00B22E84">
              <w:rPr>
                <w:rFonts w:eastAsia="SimSun"/>
              </w:rPr>
              <w:t>Yes, for all</w:t>
            </w:r>
          </w:p>
        </w:tc>
      </w:tr>
      <w:tr w:rsidR="00F72F54" w:rsidRPr="00B22E84" w14:paraId="1AEDA67A" w14:textId="77777777" w:rsidTr="0064767E">
        <w:trPr>
          <w:jc w:val="center"/>
        </w:trPr>
        <w:tc>
          <w:tcPr>
            <w:tcW w:w="850" w:type="dxa"/>
          </w:tcPr>
          <w:p w14:paraId="54D9101E" w14:textId="77777777" w:rsidR="00F72F54" w:rsidRPr="00B22E84" w:rsidRDefault="00F72F54" w:rsidP="0064767E">
            <w:pPr>
              <w:pStyle w:val="Tabletext"/>
              <w:jc w:val="center"/>
              <w:rPr>
                <w:rFonts w:eastAsia="SimSun"/>
              </w:rPr>
            </w:pPr>
            <w:r w:rsidRPr="00B22E84">
              <w:rPr>
                <w:rFonts w:eastAsia="SimSun"/>
              </w:rPr>
              <w:t>O</w:t>
            </w:r>
          </w:p>
        </w:tc>
        <w:tc>
          <w:tcPr>
            <w:tcW w:w="882" w:type="dxa"/>
            <w:shd w:val="clear" w:color="auto" w:fill="auto"/>
          </w:tcPr>
          <w:p w14:paraId="264C3255" w14:textId="77777777" w:rsidR="00F72F54" w:rsidRPr="00B22E84" w:rsidRDefault="00F72F54" w:rsidP="0064767E">
            <w:pPr>
              <w:pStyle w:val="Tabletext"/>
              <w:jc w:val="center"/>
              <w:rPr>
                <w:rFonts w:eastAsia="SimSun"/>
              </w:rPr>
            </w:pPr>
            <w:r w:rsidRPr="00B22E84">
              <w:rPr>
                <w:rFonts w:eastAsia="SimSun"/>
              </w:rPr>
              <w:t>6.3</w:t>
            </w:r>
          </w:p>
        </w:tc>
        <w:tc>
          <w:tcPr>
            <w:tcW w:w="4375" w:type="dxa"/>
            <w:shd w:val="clear" w:color="auto" w:fill="auto"/>
          </w:tcPr>
          <w:p w14:paraId="54339BC7" w14:textId="77777777" w:rsidR="00F72F54" w:rsidRPr="00B22E84" w:rsidRDefault="00F72F54" w:rsidP="00277360">
            <w:pPr>
              <w:pStyle w:val="Tabletext"/>
              <w:rPr>
                <w:rFonts w:eastAsia="SimSun"/>
              </w:rPr>
            </w:pPr>
            <w:r w:rsidRPr="00B22E84">
              <w:rPr>
                <w:rFonts w:eastAsia="SimSun"/>
              </w:rPr>
              <w:t>Daily summary</w:t>
            </w:r>
          </w:p>
        </w:tc>
        <w:tc>
          <w:tcPr>
            <w:tcW w:w="1225" w:type="dxa"/>
            <w:shd w:val="clear" w:color="auto" w:fill="auto"/>
          </w:tcPr>
          <w:p w14:paraId="5AEC0446" w14:textId="77777777" w:rsidR="00F72F54" w:rsidRPr="00B22E84" w:rsidRDefault="00F72F54" w:rsidP="0064767E">
            <w:pPr>
              <w:pStyle w:val="Tabletext"/>
              <w:jc w:val="center"/>
              <w:rPr>
                <w:rFonts w:eastAsia="SimSun"/>
              </w:rPr>
            </w:pPr>
            <w:r w:rsidRPr="00B22E84">
              <w:rPr>
                <w:rFonts w:eastAsia="SimSun"/>
              </w:rPr>
              <w:t>11.2.1.2</w:t>
            </w:r>
          </w:p>
        </w:tc>
        <w:tc>
          <w:tcPr>
            <w:tcW w:w="5201" w:type="dxa"/>
            <w:shd w:val="clear" w:color="auto" w:fill="auto"/>
          </w:tcPr>
          <w:p w14:paraId="2B6CC93F" w14:textId="77777777" w:rsidR="00F72F54" w:rsidRPr="00B22E84" w:rsidRDefault="00F72F54" w:rsidP="00277360">
            <w:pPr>
              <w:pStyle w:val="Tabletext"/>
              <w:rPr>
                <w:rFonts w:eastAsia="SimSun"/>
              </w:rPr>
            </w:pPr>
            <w:r w:rsidRPr="00B22E84">
              <w:rPr>
                <w:rFonts w:eastAsia="SimSun"/>
              </w:rPr>
              <w:t xml:space="preserve">Use the device over 2-3 days. </w:t>
            </w:r>
          </w:p>
          <w:p w14:paraId="07714B3C" w14:textId="0B63727F" w:rsidR="00F72F54" w:rsidRPr="00B22E84" w:rsidRDefault="0064767E" w:rsidP="0064767E">
            <w:pPr>
              <w:pStyle w:val="Tabletext"/>
              <w:ind w:left="284" w:hanging="284"/>
              <w:rPr>
                <w:rFonts w:eastAsia="SimSun"/>
                <w:i/>
                <w:iCs/>
              </w:rPr>
            </w:pPr>
            <w:r>
              <w:t>•</w:t>
            </w:r>
            <w:r>
              <w:tab/>
            </w:r>
            <w:r w:rsidR="00F72F54" w:rsidRPr="00B22E84">
              <w:rPr>
                <w:rFonts w:eastAsia="SimSun"/>
                <w:i/>
                <w:iCs/>
              </w:rPr>
              <w:t>Do you receive a daily summary message giving your parameters for the previous day?</w:t>
            </w:r>
          </w:p>
        </w:tc>
        <w:tc>
          <w:tcPr>
            <w:tcW w:w="2535" w:type="dxa"/>
            <w:shd w:val="clear" w:color="auto" w:fill="auto"/>
          </w:tcPr>
          <w:p w14:paraId="205FEC01" w14:textId="77777777" w:rsidR="00F72F54" w:rsidRPr="00B22E84" w:rsidRDefault="00F72F54" w:rsidP="00277360">
            <w:pPr>
              <w:pStyle w:val="Tabletext"/>
              <w:rPr>
                <w:rFonts w:eastAsia="SimSun"/>
              </w:rPr>
            </w:pPr>
            <w:r w:rsidRPr="00B22E84">
              <w:rPr>
                <w:rFonts w:eastAsia="SimSun"/>
              </w:rPr>
              <w:t>Yes</w:t>
            </w:r>
          </w:p>
        </w:tc>
      </w:tr>
      <w:tr w:rsidR="00F72F54" w:rsidRPr="00B22E84" w14:paraId="599E0111" w14:textId="77777777" w:rsidTr="0064767E">
        <w:trPr>
          <w:jc w:val="center"/>
        </w:trPr>
        <w:tc>
          <w:tcPr>
            <w:tcW w:w="850" w:type="dxa"/>
          </w:tcPr>
          <w:p w14:paraId="2A184E12" w14:textId="77777777" w:rsidR="00F72F54" w:rsidRPr="00B22E84" w:rsidRDefault="00F72F54" w:rsidP="0064767E">
            <w:pPr>
              <w:pStyle w:val="Tabletext"/>
              <w:jc w:val="center"/>
              <w:rPr>
                <w:rFonts w:eastAsia="SimSun"/>
                <w:b/>
                <w:bCs/>
              </w:rPr>
            </w:pPr>
            <w:r w:rsidRPr="00B22E84">
              <w:rPr>
                <w:rFonts w:eastAsia="SimSun"/>
                <w:b/>
                <w:bCs/>
              </w:rPr>
              <w:t>M</w:t>
            </w:r>
          </w:p>
        </w:tc>
        <w:tc>
          <w:tcPr>
            <w:tcW w:w="882" w:type="dxa"/>
            <w:shd w:val="clear" w:color="auto" w:fill="auto"/>
          </w:tcPr>
          <w:p w14:paraId="0177C16A" w14:textId="77777777" w:rsidR="00F72F54" w:rsidRPr="00B22E84" w:rsidRDefault="00F72F54" w:rsidP="0064767E">
            <w:pPr>
              <w:pStyle w:val="Tabletext"/>
              <w:jc w:val="center"/>
              <w:rPr>
                <w:rFonts w:eastAsia="SimSun"/>
                <w:b/>
                <w:bCs/>
              </w:rPr>
            </w:pPr>
            <w:r w:rsidRPr="00B22E84">
              <w:rPr>
                <w:rFonts w:eastAsia="SimSun"/>
                <w:b/>
                <w:bCs/>
              </w:rPr>
              <w:t>7.1</w:t>
            </w:r>
          </w:p>
        </w:tc>
        <w:tc>
          <w:tcPr>
            <w:tcW w:w="4375" w:type="dxa"/>
            <w:shd w:val="clear" w:color="auto" w:fill="auto"/>
          </w:tcPr>
          <w:p w14:paraId="6A43ADD0" w14:textId="77777777" w:rsidR="00F72F54" w:rsidRPr="00B22E84" w:rsidRDefault="00F72F54" w:rsidP="00277360">
            <w:pPr>
              <w:pStyle w:val="Tabletext"/>
              <w:rPr>
                <w:rFonts w:eastAsia="SimSun"/>
                <w:b/>
                <w:bCs/>
              </w:rPr>
            </w:pPr>
            <w:r w:rsidRPr="00B22E84">
              <w:rPr>
                <w:rFonts w:eastAsia="SimSun"/>
                <w:b/>
                <w:bCs/>
              </w:rPr>
              <w:t xml:space="preserve">Warnings and cues for actions </w:t>
            </w:r>
          </w:p>
        </w:tc>
        <w:tc>
          <w:tcPr>
            <w:tcW w:w="1225" w:type="dxa"/>
            <w:shd w:val="clear" w:color="auto" w:fill="auto"/>
          </w:tcPr>
          <w:p w14:paraId="416FE825" w14:textId="77777777" w:rsidR="00F72F54" w:rsidRPr="00B22E84" w:rsidRDefault="00F72F54" w:rsidP="0064767E">
            <w:pPr>
              <w:pStyle w:val="Tabletext"/>
              <w:jc w:val="center"/>
              <w:rPr>
                <w:rFonts w:eastAsia="SimSun"/>
              </w:rPr>
            </w:pPr>
            <w:r w:rsidRPr="00B22E84">
              <w:rPr>
                <w:rFonts w:eastAsia="SimSun"/>
              </w:rPr>
              <w:t>11.2.1.2</w:t>
            </w:r>
          </w:p>
        </w:tc>
        <w:tc>
          <w:tcPr>
            <w:tcW w:w="5201" w:type="dxa"/>
            <w:shd w:val="clear" w:color="auto" w:fill="auto"/>
          </w:tcPr>
          <w:p w14:paraId="7D29A1BD" w14:textId="77777777" w:rsidR="00F72F54" w:rsidRPr="00B22E84" w:rsidRDefault="00F72F54" w:rsidP="00277360">
            <w:pPr>
              <w:pStyle w:val="Tabletext"/>
              <w:rPr>
                <w:rFonts w:eastAsia="SimSun"/>
              </w:rPr>
            </w:pPr>
            <w:r w:rsidRPr="00B22E84">
              <w:rPr>
                <w:rFonts w:eastAsia="SimSun"/>
              </w:rPr>
              <w:t>Let the signal play on the system till 100% dose is reached.</w:t>
            </w:r>
          </w:p>
          <w:p w14:paraId="412EC8BF" w14:textId="7819811C" w:rsidR="00F72F54" w:rsidRPr="00B22E84" w:rsidRDefault="0064767E" w:rsidP="0064767E">
            <w:pPr>
              <w:pStyle w:val="Tabletext"/>
              <w:ind w:left="284" w:hanging="284"/>
              <w:rPr>
                <w:rFonts w:eastAsia="SimSun"/>
                <w:i/>
              </w:rPr>
            </w:pPr>
            <w:r>
              <w:t>•</w:t>
            </w:r>
            <w:r>
              <w:tab/>
            </w:r>
            <w:r w:rsidR="00F72F54" w:rsidRPr="00B22E84">
              <w:rPr>
                <w:rFonts w:eastAsia="SimSun"/>
                <w:i/>
              </w:rPr>
              <w:t>Does the device give a warning message upon reaching 100% dose?</w:t>
            </w:r>
          </w:p>
          <w:p w14:paraId="3AD80F3E" w14:textId="4C065384" w:rsidR="00F72F54" w:rsidRPr="00B22E84" w:rsidRDefault="0064767E" w:rsidP="0064767E">
            <w:pPr>
              <w:pStyle w:val="Tabletext"/>
              <w:ind w:left="284" w:hanging="284"/>
              <w:rPr>
                <w:rFonts w:eastAsia="SimSun"/>
                <w:i/>
              </w:rPr>
            </w:pPr>
            <w:r>
              <w:t>•</w:t>
            </w:r>
            <w:r>
              <w:tab/>
            </w:r>
            <w:r w:rsidR="00F72F54" w:rsidRPr="00B22E84">
              <w:rPr>
                <w:rFonts w:eastAsia="SimSun"/>
                <w:i/>
              </w:rPr>
              <w:t>Is it accompanied by cues for action?</w:t>
            </w:r>
          </w:p>
          <w:p w14:paraId="0DCD9EC9" w14:textId="4A17B633" w:rsidR="00F72F54" w:rsidRPr="00B22E84" w:rsidRDefault="0064767E" w:rsidP="0064767E">
            <w:pPr>
              <w:pStyle w:val="Tabletext"/>
              <w:ind w:left="284" w:hanging="284"/>
              <w:rPr>
                <w:rFonts w:eastAsia="SimSun"/>
              </w:rPr>
            </w:pPr>
            <w:r>
              <w:t>•</w:t>
            </w:r>
            <w:r>
              <w:tab/>
            </w:r>
            <w:r w:rsidR="00F72F54" w:rsidRPr="00B22E84">
              <w:rPr>
                <w:rFonts w:eastAsia="SimSun"/>
                <w:i/>
                <w:iCs/>
              </w:rPr>
              <w:t>Does the warning indicate that continuing to listen at the same volume will pose a risk for the listener</w:t>
            </w:r>
            <w:r w:rsidR="00D50427">
              <w:rPr>
                <w:rFonts w:eastAsia="SimSun"/>
                <w:i/>
                <w:iCs/>
              </w:rPr>
              <w:t>'</w:t>
            </w:r>
            <w:r w:rsidR="00F72F54" w:rsidRPr="00B22E84">
              <w:rPr>
                <w:rFonts w:eastAsia="SimSun"/>
                <w:i/>
                <w:iCs/>
              </w:rPr>
              <w:t>s hearing?</w:t>
            </w:r>
          </w:p>
        </w:tc>
        <w:tc>
          <w:tcPr>
            <w:tcW w:w="2535" w:type="dxa"/>
            <w:shd w:val="clear" w:color="auto" w:fill="auto"/>
          </w:tcPr>
          <w:p w14:paraId="24512FA8" w14:textId="77777777" w:rsidR="00F72F54" w:rsidRPr="00B22E84" w:rsidRDefault="00F72F54" w:rsidP="00277360">
            <w:pPr>
              <w:pStyle w:val="Tabletext"/>
              <w:rPr>
                <w:rFonts w:eastAsia="SimSun"/>
              </w:rPr>
            </w:pPr>
            <w:r w:rsidRPr="00B22E84">
              <w:rPr>
                <w:rFonts w:eastAsia="SimSun"/>
              </w:rPr>
              <w:t xml:space="preserve">Yes, for all </w:t>
            </w:r>
          </w:p>
        </w:tc>
      </w:tr>
      <w:tr w:rsidR="00F72F54" w:rsidRPr="00B22E84" w14:paraId="3657E9F6" w14:textId="77777777" w:rsidTr="0064767E">
        <w:trPr>
          <w:jc w:val="center"/>
        </w:trPr>
        <w:tc>
          <w:tcPr>
            <w:tcW w:w="850" w:type="dxa"/>
          </w:tcPr>
          <w:p w14:paraId="1D9BDC7E" w14:textId="77777777" w:rsidR="00F72F54" w:rsidRPr="00B22E84" w:rsidRDefault="00F72F54" w:rsidP="0064767E">
            <w:pPr>
              <w:pStyle w:val="Tabletext"/>
              <w:jc w:val="center"/>
              <w:rPr>
                <w:rFonts w:eastAsia="SimSun"/>
              </w:rPr>
            </w:pPr>
            <w:r w:rsidRPr="00B22E84">
              <w:rPr>
                <w:rFonts w:eastAsia="SimSun"/>
              </w:rPr>
              <w:t>O</w:t>
            </w:r>
          </w:p>
        </w:tc>
        <w:tc>
          <w:tcPr>
            <w:tcW w:w="882" w:type="dxa"/>
            <w:shd w:val="clear" w:color="auto" w:fill="auto"/>
          </w:tcPr>
          <w:p w14:paraId="7F669627" w14:textId="77777777" w:rsidR="00F72F54" w:rsidRPr="00B22E84" w:rsidRDefault="00F72F54" w:rsidP="0064767E">
            <w:pPr>
              <w:pStyle w:val="Tabletext"/>
              <w:jc w:val="center"/>
              <w:rPr>
                <w:rFonts w:eastAsia="SimSun"/>
              </w:rPr>
            </w:pPr>
            <w:r w:rsidRPr="00B22E84">
              <w:rPr>
                <w:rFonts w:eastAsia="SimSun"/>
              </w:rPr>
              <w:t>7.2</w:t>
            </w:r>
          </w:p>
        </w:tc>
        <w:tc>
          <w:tcPr>
            <w:tcW w:w="4375" w:type="dxa"/>
            <w:shd w:val="clear" w:color="auto" w:fill="auto"/>
          </w:tcPr>
          <w:p w14:paraId="1D9B41D8" w14:textId="77777777" w:rsidR="00F72F54" w:rsidRPr="00B22E84" w:rsidRDefault="00F72F54" w:rsidP="4BB76ED1">
            <w:pPr>
              <w:pStyle w:val="Tabletext"/>
              <w:rPr>
                <w:rFonts w:eastAsia="SimSun"/>
              </w:rPr>
            </w:pPr>
            <w:r w:rsidRPr="00B22E84">
              <w:rPr>
                <w:rFonts w:eastAsia="SimSun"/>
              </w:rPr>
              <w:t>Additional messages</w:t>
            </w:r>
          </w:p>
        </w:tc>
        <w:tc>
          <w:tcPr>
            <w:tcW w:w="1225" w:type="dxa"/>
            <w:shd w:val="clear" w:color="auto" w:fill="auto"/>
          </w:tcPr>
          <w:p w14:paraId="6839AFB1" w14:textId="77777777" w:rsidR="00F72F54" w:rsidRPr="00B22E84" w:rsidRDefault="00F72F54" w:rsidP="0064767E">
            <w:pPr>
              <w:pStyle w:val="Tabletext"/>
              <w:jc w:val="center"/>
              <w:rPr>
                <w:rFonts w:eastAsia="SimSun"/>
              </w:rPr>
            </w:pPr>
            <w:r w:rsidRPr="00B22E84">
              <w:rPr>
                <w:rFonts w:eastAsia="SimSun"/>
              </w:rPr>
              <w:t>11.2.1.2</w:t>
            </w:r>
          </w:p>
        </w:tc>
        <w:tc>
          <w:tcPr>
            <w:tcW w:w="5201" w:type="dxa"/>
            <w:shd w:val="clear" w:color="auto" w:fill="auto"/>
          </w:tcPr>
          <w:p w14:paraId="08160A4C" w14:textId="77777777" w:rsidR="00F72F54" w:rsidRPr="00B22E84" w:rsidRDefault="00F72F54" w:rsidP="00277360">
            <w:pPr>
              <w:pStyle w:val="Tabletext"/>
              <w:rPr>
                <w:rFonts w:eastAsia="SimSun"/>
              </w:rPr>
            </w:pPr>
            <w:r w:rsidRPr="00B22E84">
              <w:rPr>
                <w:rFonts w:eastAsia="SimSun"/>
              </w:rPr>
              <w:t xml:space="preserve">Play the device again and note at what levels you receive messages. </w:t>
            </w:r>
          </w:p>
          <w:p w14:paraId="5095B5CA" w14:textId="47D06790" w:rsidR="00F72F54" w:rsidRPr="00B22E84" w:rsidRDefault="0064767E" w:rsidP="0064767E">
            <w:pPr>
              <w:pStyle w:val="Tabletext"/>
              <w:ind w:left="284" w:hanging="284"/>
              <w:rPr>
                <w:rFonts w:eastAsia="SimSun"/>
                <w:i/>
                <w:iCs/>
              </w:rPr>
            </w:pPr>
            <w:r>
              <w:t>•</w:t>
            </w:r>
            <w:r>
              <w:tab/>
            </w:r>
            <w:r w:rsidR="00F72F54" w:rsidRPr="00B22E84">
              <w:rPr>
                <w:rFonts w:eastAsia="SimSun"/>
                <w:i/>
                <w:iCs/>
              </w:rPr>
              <w:t xml:space="preserve">Are there additional messages e.g. when reaching 50% or 80% of the dose? </w:t>
            </w:r>
          </w:p>
        </w:tc>
        <w:tc>
          <w:tcPr>
            <w:tcW w:w="2535" w:type="dxa"/>
            <w:shd w:val="clear" w:color="auto" w:fill="auto"/>
          </w:tcPr>
          <w:p w14:paraId="1A6BD85B" w14:textId="77777777" w:rsidR="00F72F54" w:rsidRPr="00B22E84" w:rsidRDefault="00F72F54" w:rsidP="00277360">
            <w:pPr>
              <w:pStyle w:val="Tabletext"/>
              <w:rPr>
                <w:rFonts w:eastAsia="SimSun"/>
              </w:rPr>
            </w:pPr>
            <w:r w:rsidRPr="00B22E84">
              <w:rPr>
                <w:rFonts w:eastAsia="SimSun"/>
              </w:rPr>
              <w:t>Yes</w:t>
            </w:r>
          </w:p>
        </w:tc>
      </w:tr>
      <w:tr w:rsidR="00F72F54" w:rsidRPr="00B22E84" w14:paraId="42C17C87" w14:textId="77777777" w:rsidTr="0064767E">
        <w:trPr>
          <w:jc w:val="center"/>
        </w:trPr>
        <w:tc>
          <w:tcPr>
            <w:tcW w:w="850" w:type="dxa"/>
          </w:tcPr>
          <w:p w14:paraId="65B7401B" w14:textId="271FACBB" w:rsidR="00F72F54" w:rsidRPr="00B22E84" w:rsidRDefault="00F72F54" w:rsidP="0064767E">
            <w:pPr>
              <w:pStyle w:val="Tabletext"/>
              <w:jc w:val="center"/>
              <w:rPr>
                <w:rFonts w:eastAsia="SimSun"/>
              </w:rPr>
            </w:pPr>
            <w:r w:rsidRPr="00B22E84">
              <w:rPr>
                <w:rFonts w:eastAsia="SimSun"/>
              </w:rPr>
              <w:t>M</w:t>
            </w:r>
          </w:p>
        </w:tc>
        <w:tc>
          <w:tcPr>
            <w:tcW w:w="882" w:type="dxa"/>
            <w:shd w:val="clear" w:color="auto" w:fill="auto"/>
          </w:tcPr>
          <w:p w14:paraId="42233F6C" w14:textId="77777777" w:rsidR="00F72F54" w:rsidRPr="00B22E84" w:rsidRDefault="00F72F54" w:rsidP="0064767E">
            <w:pPr>
              <w:pStyle w:val="Tabletext"/>
              <w:jc w:val="center"/>
              <w:rPr>
                <w:rFonts w:eastAsia="SimSun"/>
              </w:rPr>
            </w:pPr>
            <w:r w:rsidRPr="00B22E84">
              <w:rPr>
                <w:rFonts w:eastAsia="SimSun"/>
              </w:rPr>
              <w:t>7.3</w:t>
            </w:r>
          </w:p>
        </w:tc>
        <w:tc>
          <w:tcPr>
            <w:tcW w:w="4375" w:type="dxa"/>
            <w:shd w:val="clear" w:color="auto" w:fill="auto"/>
          </w:tcPr>
          <w:p w14:paraId="5D44F67D" w14:textId="77777777" w:rsidR="00F72F54" w:rsidRPr="00B22E84" w:rsidRDefault="00F72F54" w:rsidP="00277360">
            <w:pPr>
              <w:pStyle w:val="Tabletext"/>
              <w:rPr>
                <w:rFonts w:eastAsia="SimSun"/>
              </w:rPr>
            </w:pPr>
            <w:r w:rsidRPr="00B22E84">
              <w:rPr>
                <w:rFonts w:eastAsia="SimSun"/>
              </w:rPr>
              <w:t>Functionality of cues for action</w:t>
            </w:r>
          </w:p>
        </w:tc>
        <w:tc>
          <w:tcPr>
            <w:tcW w:w="1225" w:type="dxa"/>
            <w:shd w:val="clear" w:color="auto" w:fill="auto"/>
          </w:tcPr>
          <w:p w14:paraId="39B0F499" w14:textId="77777777" w:rsidR="00F72F54" w:rsidRPr="00B22E84" w:rsidRDefault="00F72F54" w:rsidP="0064767E">
            <w:pPr>
              <w:pStyle w:val="Tabletext"/>
              <w:jc w:val="center"/>
              <w:rPr>
                <w:rFonts w:eastAsia="SimSun"/>
              </w:rPr>
            </w:pPr>
            <w:r w:rsidRPr="00B22E84">
              <w:rPr>
                <w:rFonts w:eastAsia="SimSun"/>
              </w:rPr>
              <w:t>11.2.1.2</w:t>
            </w:r>
          </w:p>
        </w:tc>
        <w:tc>
          <w:tcPr>
            <w:tcW w:w="5201" w:type="dxa"/>
            <w:shd w:val="clear" w:color="auto" w:fill="auto"/>
          </w:tcPr>
          <w:p w14:paraId="54A46D98" w14:textId="77777777" w:rsidR="00F72F54" w:rsidRPr="00B22E84" w:rsidRDefault="00F72F54" w:rsidP="00277360">
            <w:pPr>
              <w:pStyle w:val="Tabletext"/>
              <w:rPr>
                <w:rFonts w:eastAsia="SimSun"/>
              </w:rPr>
            </w:pPr>
            <w:r w:rsidRPr="00B22E84">
              <w:rPr>
                <w:rFonts w:eastAsia="SimSun"/>
              </w:rPr>
              <w:t xml:space="preserve">Let the signal play on the system till 100% dose is reached. </w:t>
            </w:r>
          </w:p>
          <w:p w14:paraId="430D3C28" w14:textId="7D9B45A4" w:rsidR="00F72F54" w:rsidRPr="00B22E84" w:rsidRDefault="0064767E" w:rsidP="0064767E">
            <w:pPr>
              <w:pStyle w:val="Tabletext"/>
              <w:ind w:left="284" w:hanging="284"/>
              <w:rPr>
                <w:rFonts w:eastAsia="SimSun"/>
                <w:i/>
                <w:iCs/>
              </w:rPr>
            </w:pPr>
            <w:r>
              <w:t>•</w:t>
            </w:r>
            <w:r>
              <w:tab/>
            </w:r>
            <w:r w:rsidR="00F72F54" w:rsidRPr="00B22E84">
              <w:rPr>
                <w:rFonts w:eastAsia="SimSun"/>
                <w:i/>
                <w:iCs/>
              </w:rPr>
              <w:t>Does a message appear that gives different options to the user?</w:t>
            </w:r>
          </w:p>
          <w:p w14:paraId="6DC99F7F" w14:textId="77777777" w:rsidR="00F72F54" w:rsidRPr="00B22E84" w:rsidRDefault="00F72F54" w:rsidP="00277360">
            <w:pPr>
              <w:pStyle w:val="Tabletext"/>
              <w:rPr>
                <w:rFonts w:eastAsia="SimSun"/>
              </w:rPr>
            </w:pPr>
            <w:r w:rsidRPr="00B22E84">
              <w:rPr>
                <w:rFonts w:eastAsia="SimSun"/>
              </w:rPr>
              <w:t>Review the options provided to the user</w:t>
            </w:r>
          </w:p>
          <w:p w14:paraId="6AF8CA96" w14:textId="1BF9C38A" w:rsidR="00F72F54" w:rsidRPr="00B22E84" w:rsidRDefault="0064767E" w:rsidP="0064767E">
            <w:pPr>
              <w:pStyle w:val="Tabletext"/>
              <w:ind w:left="284" w:hanging="284"/>
              <w:rPr>
                <w:rFonts w:eastAsia="SimSun"/>
              </w:rPr>
            </w:pPr>
            <w:r>
              <w:t>•</w:t>
            </w:r>
            <w:r>
              <w:tab/>
            </w:r>
            <w:r w:rsidR="00F72F54" w:rsidRPr="00B22E84">
              <w:rPr>
                <w:rFonts w:eastAsia="SimSun"/>
                <w:i/>
                <w:iCs/>
              </w:rPr>
              <w:t>Are there detailed options similar to those listed below?</w:t>
            </w:r>
            <w:r w:rsidR="00F72F54" w:rsidRPr="00B22E84">
              <w:rPr>
                <w:rFonts w:eastAsia="SimSun"/>
              </w:rPr>
              <w:t xml:space="preserve"> </w:t>
            </w:r>
          </w:p>
          <w:p w14:paraId="6580DBA5" w14:textId="6E68DDCC" w:rsidR="00F72F54" w:rsidRPr="0064767E" w:rsidRDefault="0064767E" w:rsidP="0064767E">
            <w:pPr>
              <w:pStyle w:val="Tabletext"/>
              <w:ind w:left="567" w:hanging="284"/>
              <w:rPr>
                <w:rFonts w:eastAsia="SimSun"/>
                <w:i/>
                <w:iCs/>
              </w:rPr>
            </w:pPr>
            <w:r>
              <w:rPr>
                <w:rFonts w:eastAsia="SimSun"/>
                <w:i/>
                <w:iCs/>
              </w:rPr>
              <w:t>○</w:t>
            </w:r>
            <w:r>
              <w:rPr>
                <w:rFonts w:eastAsia="SimSun"/>
                <w:i/>
                <w:iCs/>
              </w:rPr>
              <w:tab/>
            </w:r>
            <w:r w:rsidR="00F72F54" w:rsidRPr="0064767E">
              <w:rPr>
                <w:rFonts w:eastAsia="SimSun"/>
                <w:i/>
                <w:iCs/>
              </w:rPr>
              <w:t>automatic safe volume option, by which the device automatically changes the volume to a safe volume level;</w:t>
            </w:r>
          </w:p>
          <w:p w14:paraId="1B772C39" w14:textId="24B22EA4" w:rsidR="00F72F54" w:rsidRPr="0064767E" w:rsidRDefault="0064767E" w:rsidP="0064767E">
            <w:pPr>
              <w:pStyle w:val="Tabletext"/>
              <w:ind w:left="567" w:hanging="284"/>
              <w:rPr>
                <w:rFonts w:eastAsia="SimSun"/>
                <w:i/>
                <w:iCs/>
              </w:rPr>
            </w:pPr>
            <w:r>
              <w:rPr>
                <w:rFonts w:eastAsia="SimSun"/>
                <w:i/>
                <w:iCs/>
              </w:rPr>
              <w:t>○</w:t>
            </w:r>
            <w:r>
              <w:rPr>
                <w:rFonts w:eastAsia="SimSun"/>
                <w:i/>
                <w:iCs/>
              </w:rPr>
              <w:tab/>
            </w:r>
            <w:r w:rsidR="00F72F54" w:rsidRPr="0064767E">
              <w:rPr>
                <w:rFonts w:eastAsia="SimSun"/>
                <w:i/>
                <w:iCs/>
              </w:rPr>
              <w:t>direct access to volume settings;</w:t>
            </w:r>
          </w:p>
          <w:p w14:paraId="45E85408" w14:textId="62B40B23" w:rsidR="00F72F54" w:rsidRPr="0064767E" w:rsidRDefault="0064767E" w:rsidP="0064767E">
            <w:pPr>
              <w:pStyle w:val="Tabletext"/>
              <w:ind w:left="567" w:hanging="284"/>
              <w:rPr>
                <w:rFonts w:eastAsia="SimSun"/>
                <w:i/>
                <w:iCs/>
              </w:rPr>
            </w:pPr>
            <w:r>
              <w:rPr>
                <w:rFonts w:eastAsia="SimSun"/>
                <w:i/>
                <w:iCs/>
              </w:rPr>
              <w:t>○</w:t>
            </w:r>
            <w:r>
              <w:rPr>
                <w:rFonts w:eastAsia="SimSun"/>
                <w:i/>
                <w:iCs/>
              </w:rPr>
              <w:tab/>
            </w:r>
            <w:r w:rsidR="00F72F54" w:rsidRPr="0064767E">
              <w:rPr>
                <w:rFonts w:eastAsia="SimSun"/>
                <w:i/>
                <w:iCs/>
              </w:rPr>
              <w:t>set up of default volume limits;</w:t>
            </w:r>
          </w:p>
          <w:p w14:paraId="7CECA220" w14:textId="301C3B72" w:rsidR="00F72F54" w:rsidRPr="0064767E" w:rsidRDefault="0064767E" w:rsidP="0064767E">
            <w:pPr>
              <w:pStyle w:val="Tabletext"/>
              <w:ind w:left="567" w:hanging="284"/>
              <w:rPr>
                <w:rFonts w:eastAsia="SimSun"/>
                <w:i/>
                <w:iCs/>
              </w:rPr>
            </w:pPr>
            <w:r>
              <w:rPr>
                <w:rFonts w:eastAsia="SimSun"/>
                <w:i/>
                <w:iCs/>
              </w:rPr>
              <w:t>○</w:t>
            </w:r>
            <w:r>
              <w:rPr>
                <w:rFonts w:eastAsia="SimSun"/>
                <w:i/>
                <w:iCs/>
              </w:rPr>
              <w:tab/>
            </w:r>
            <w:r w:rsidR="00F72F54" w:rsidRPr="0064767E">
              <w:rPr>
                <w:rFonts w:eastAsia="SimSun"/>
                <w:i/>
                <w:iCs/>
              </w:rPr>
              <w:t>remind later;</w:t>
            </w:r>
          </w:p>
          <w:p w14:paraId="1D14A30F" w14:textId="46215650" w:rsidR="00F72F54" w:rsidRPr="0064767E" w:rsidRDefault="0064767E" w:rsidP="0064767E">
            <w:pPr>
              <w:pStyle w:val="Tabletext"/>
              <w:ind w:left="567" w:hanging="284"/>
              <w:rPr>
                <w:rFonts w:eastAsia="SimSun"/>
                <w:i/>
                <w:iCs/>
              </w:rPr>
            </w:pPr>
            <w:r>
              <w:rPr>
                <w:rFonts w:eastAsia="SimSun"/>
                <w:i/>
                <w:iCs/>
              </w:rPr>
              <w:t>○</w:t>
            </w:r>
            <w:r>
              <w:rPr>
                <w:rFonts w:eastAsia="SimSun"/>
                <w:i/>
                <w:iCs/>
              </w:rPr>
              <w:tab/>
            </w:r>
            <w:r w:rsidR="00F72F54" w:rsidRPr="0064767E">
              <w:rPr>
                <w:rFonts w:eastAsia="SimSun"/>
                <w:i/>
                <w:iCs/>
              </w:rPr>
              <w:t>ignore and continue.</w:t>
            </w:r>
          </w:p>
          <w:p w14:paraId="3BC02C9F" w14:textId="77777777" w:rsidR="00F72F54" w:rsidRPr="00B22E84" w:rsidRDefault="00F72F54" w:rsidP="00277360">
            <w:pPr>
              <w:pStyle w:val="Tabletext"/>
              <w:rPr>
                <w:rFonts w:eastAsia="SimSun"/>
              </w:rPr>
            </w:pPr>
            <w:r w:rsidRPr="00B22E84">
              <w:rPr>
                <w:rFonts w:eastAsia="SimSun"/>
              </w:rPr>
              <w:t>Check their functionality.</w:t>
            </w:r>
          </w:p>
          <w:p w14:paraId="567CB61D" w14:textId="2E3CA6FB" w:rsidR="00F72F54" w:rsidRPr="00B22E84" w:rsidRDefault="0064767E" w:rsidP="0064767E">
            <w:pPr>
              <w:pStyle w:val="Tabletext"/>
              <w:ind w:left="284" w:hanging="284"/>
              <w:rPr>
                <w:rFonts w:eastAsia="SimSun"/>
                <w:i/>
                <w:iCs/>
              </w:rPr>
            </w:pPr>
            <w:r>
              <w:t>•</w:t>
            </w:r>
            <w:r>
              <w:tab/>
            </w:r>
            <w:r w:rsidR="00F72F54" w:rsidRPr="00B22E84">
              <w:rPr>
                <w:rFonts w:eastAsia="SimSun"/>
                <w:i/>
                <w:iCs/>
              </w:rPr>
              <w:t>Are they all functional?</w:t>
            </w:r>
          </w:p>
        </w:tc>
        <w:tc>
          <w:tcPr>
            <w:tcW w:w="2535" w:type="dxa"/>
            <w:shd w:val="clear" w:color="auto" w:fill="auto"/>
          </w:tcPr>
          <w:p w14:paraId="09635506" w14:textId="77777777" w:rsidR="00F72F54" w:rsidRPr="00B22E84" w:rsidRDefault="00F72F54" w:rsidP="00277360">
            <w:pPr>
              <w:pStyle w:val="Tabletext"/>
              <w:rPr>
                <w:rFonts w:eastAsia="SimSun"/>
              </w:rPr>
            </w:pPr>
            <w:r w:rsidRPr="00B22E84">
              <w:rPr>
                <w:rFonts w:eastAsia="SimSun"/>
              </w:rPr>
              <w:t>Yes, for all</w:t>
            </w:r>
          </w:p>
        </w:tc>
      </w:tr>
      <w:tr w:rsidR="00F72F54" w:rsidRPr="00B22E84" w14:paraId="60F234DA" w14:textId="77777777" w:rsidTr="0064767E">
        <w:trPr>
          <w:jc w:val="center"/>
        </w:trPr>
        <w:tc>
          <w:tcPr>
            <w:tcW w:w="850" w:type="dxa"/>
          </w:tcPr>
          <w:p w14:paraId="531A0798" w14:textId="77777777" w:rsidR="00F72F54" w:rsidRPr="00B22E84" w:rsidRDefault="00F72F54" w:rsidP="0064767E">
            <w:pPr>
              <w:pStyle w:val="Tabletext"/>
              <w:jc w:val="center"/>
              <w:rPr>
                <w:rFonts w:eastAsia="SimSun"/>
                <w:b/>
                <w:bCs/>
              </w:rPr>
            </w:pPr>
            <w:r w:rsidRPr="00B22E84">
              <w:rPr>
                <w:rFonts w:eastAsia="SimSun"/>
                <w:b/>
                <w:bCs/>
              </w:rPr>
              <w:t>M</w:t>
            </w:r>
          </w:p>
        </w:tc>
        <w:tc>
          <w:tcPr>
            <w:tcW w:w="882" w:type="dxa"/>
            <w:shd w:val="clear" w:color="auto" w:fill="auto"/>
          </w:tcPr>
          <w:p w14:paraId="28A23B32" w14:textId="77777777" w:rsidR="00F72F54" w:rsidRPr="00B22E84" w:rsidRDefault="00F72F54" w:rsidP="0064767E">
            <w:pPr>
              <w:pStyle w:val="Tabletext"/>
              <w:jc w:val="center"/>
              <w:rPr>
                <w:rFonts w:eastAsia="SimSun"/>
                <w:b/>
                <w:bCs/>
              </w:rPr>
            </w:pPr>
            <w:r w:rsidRPr="00B22E84">
              <w:rPr>
                <w:rFonts w:eastAsia="SimSun"/>
                <w:b/>
                <w:bCs/>
              </w:rPr>
              <w:t>8.1</w:t>
            </w:r>
          </w:p>
        </w:tc>
        <w:tc>
          <w:tcPr>
            <w:tcW w:w="4375" w:type="dxa"/>
            <w:shd w:val="clear" w:color="auto" w:fill="auto"/>
          </w:tcPr>
          <w:p w14:paraId="72C5B2FF" w14:textId="77777777" w:rsidR="00F72F54" w:rsidRPr="00B22E84" w:rsidRDefault="00F72F54" w:rsidP="00277360">
            <w:pPr>
              <w:pStyle w:val="Tabletext"/>
              <w:rPr>
                <w:rFonts w:eastAsia="SimSun"/>
                <w:b/>
                <w:bCs/>
              </w:rPr>
            </w:pPr>
            <w:r w:rsidRPr="00B22E84">
              <w:rPr>
                <w:rFonts w:eastAsia="SimSun"/>
                <w:b/>
                <w:bCs/>
              </w:rPr>
              <w:t xml:space="preserve">Information display and access </w:t>
            </w:r>
          </w:p>
        </w:tc>
        <w:tc>
          <w:tcPr>
            <w:tcW w:w="1225" w:type="dxa"/>
            <w:shd w:val="clear" w:color="auto" w:fill="auto"/>
          </w:tcPr>
          <w:p w14:paraId="2570C591" w14:textId="77777777" w:rsidR="00F72F54" w:rsidRPr="00B22E84" w:rsidRDefault="00F72F54" w:rsidP="0064767E">
            <w:pPr>
              <w:pStyle w:val="Tabletext"/>
              <w:jc w:val="center"/>
              <w:rPr>
                <w:rFonts w:eastAsia="SimSun"/>
              </w:rPr>
            </w:pPr>
            <w:r w:rsidRPr="00B22E84">
              <w:rPr>
                <w:rFonts w:eastAsia="SimSun"/>
              </w:rPr>
              <w:t>11.2.2</w:t>
            </w:r>
          </w:p>
        </w:tc>
        <w:tc>
          <w:tcPr>
            <w:tcW w:w="5201" w:type="dxa"/>
            <w:shd w:val="clear" w:color="auto" w:fill="auto"/>
          </w:tcPr>
          <w:p w14:paraId="725818ED" w14:textId="77777777" w:rsidR="00F72F54" w:rsidRPr="00B22E84" w:rsidRDefault="00F72F54" w:rsidP="00277360">
            <w:pPr>
              <w:pStyle w:val="Tabletext"/>
              <w:rPr>
                <w:rFonts w:eastAsia="SimSun"/>
              </w:rPr>
            </w:pPr>
            <w:r w:rsidRPr="00B22E84">
              <w:rPr>
                <w:rFonts w:eastAsia="SimSun"/>
              </w:rPr>
              <w:t xml:space="preserve">In devices with screens, access the safe listening information. </w:t>
            </w:r>
          </w:p>
          <w:p w14:paraId="38C1205A" w14:textId="65F8B66F" w:rsidR="00F72F54" w:rsidRPr="00B22E84" w:rsidRDefault="001C225F" w:rsidP="001C225F">
            <w:pPr>
              <w:pStyle w:val="Tabletext"/>
              <w:ind w:left="284" w:hanging="284"/>
              <w:rPr>
                <w:rFonts w:eastAsia="SimSun"/>
                <w:i/>
              </w:rPr>
            </w:pPr>
            <w:r>
              <w:t>•</w:t>
            </w:r>
            <w:r>
              <w:tab/>
            </w:r>
            <w:r w:rsidR="00F72F54" w:rsidRPr="00B22E84">
              <w:rPr>
                <w:rFonts w:eastAsia="SimSun"/>
                <w:i/>
              </w:rPr>
              <w:t>Is information on safe listening, its benefits, and risks of unsafe listening provided?</w:t>
            </w:r>
          </w:p>
        </w:tc>
        <w:tc>
          <w:tcPr>
            <w:tcW w:w="2535" w:type="dxa"/>
            <w:shd w:val="clear" w:color="auto" w:fill="auto"/>
          </w:tcPr>
          <w:p w14:paraId="6402F808" w14:textId="77777777" w:rsidR="00F72F54" w:rsidRPr="00B22E84" w:rsidRDefault="00F72F54" w:rsidP="00277360">
            <w:pPr>
              <w:pStyle w:val="Tabletext"/>
              <w:rPr>
                <w:rFonts w:eastAsia="SimSun"/>
              </w:rPr>
            </w:pPr>
            <w:r w:rsidRPr="00B22E84">
              <w:rPr>
                <w:rFonts w:eastAsia="SimSun"/>
              </w:rPr>
              <w:t>Yes</w:t>
            </w:r>
          </w:p>
        </w:tc>
      </w:tr>
      <w:tr w:rsidR="00F72F54" w:rsidRPr="00B22E84" w14:paraId="1961DE73" w14:textId="77777777" w:rsidTr="0064767E">
        <w:trPr>
          <w:jc w:val="center"/>
        </w:trPr>
        <w:tc>
          <w:tcPr>
            <w:tcW w:w="850" w:type="dxa"/>
          </w:tcPr>
          <w:p w14:paraId="46E28941" w14:textId="23FEFF3F" w:rsidR="00F72F54" w:rsidRPr="00B22E84" w:rsidRDefault="00F72F54" w:rsidP="0064767E">
            <w:pPr>
              <w:pStyle w:val="Tabletext"/>
              <w:jc w:val="center"/>
              <w:rPr>
                <w:rFonts w:eastAsia="SimSun"/>
              </w:rPr>
            </w:pPr>
            <w:r w:rsidRPr="00B22E84">
              <w:rPr>
                <w:rFonts w:eastAsia="SimSun"/>
              </w:rPr>
              <w:t>M</w:t>
            </w:r>
          </w:p>
        </w:tc>
        <w:tc>
          <w:tcPr>
            <w:tcW w:w="882" w:type="dxa"/>
            <w:shd w:val="clear" w:color="auto" w:fill="auto"/>
          </w:tcPr>
          <w:p w14:paraId="7BB85854" w14:textId="77777777" w:rsidR="00F72F54" w:rsidRPr="00B22E84" w:rsidRDefault="00F72F54" w:rsidP="0064767E">
            <w:pPr>
              <w:pStyle w:val="Tabletext"/>
              <w:jc w:val="center"/>
              <w:rPr>
                <w:rFonts w:eastAsia="SimSun"/>
              </w:rPr>
            </w:pPr>
            <w:r w:rsidRPr="00B22E84">
              <w:rPr>
                <w:rFonts w:eastAsia="SimSun"/>
              </w:rPr>
              <w:t>8.2</w:t>
            </w:r>
          </w:p>
        </w:tc>
        <w:tc>
          <w:tcPr>
            <w:tcW w:w="4375" w:type="dxa"/>
            <w:shd w:val="clear" w:color="auto" w:fill="auto"/>
          </w:tcPr>
          <w:p w14:paraId="6A2186EC" w14:textId="77777777" w:rsidR="00F72F54" w:rsidRPr="00B22E84" w:rsidRDefault="00F72F54" w:rsidP="00277360">
            <w:pPr>
              <w:pStyle w:val="Tabletext"/>
              <w:rPr>
                <w:rFonts w:eastAsia="SimSun"/>
              </w:rPr>
            </w:pPr>
            <w:r w:rsidRPr="00B22E84">
              <w:rPr>
                <w:rFonts w:eastAsia="SimSun"/>
              </w:rPr>
              <w:t>Information display and access – icon</w:t>
            </w:r>
          </w:p>
        </w:tc>
        <w:tc>
          <w:tcPr>
            <w:tcW w:w="1225" w:type="dxa"/>
            <w:shd w:val="clear" w:color="auto" w:fill="auto"/>
          </w:tcPr>
          <w:p w14:paraId="2342080B" w14:textId="77777777" w:rsidR="00F72F54" w:rsidRPr="00B22E84" w:rsidRDefault="00F72F54" w:rsidP="0064767E">
            <w:pPr>
              <w:pStyle w:val="Tabletext"/>
              <w:jc w:val="center"/>
              <w:rPr>
                <w:rFonts w:eastAsia="SimSun"/>
              </w:rPr>
            </w:pPr>
            <w:r w:rsidRPr="00B22E84">
              <w:rPr>
                <w:rFonts w:eastAsia="SimSun"/>
              </w:rPr>
              <w:t>11.2.2</w:t>
            </w:r>
          </w:p>
        </w:tc>
        <w:tc>
          <w:tcPr>
            <w:tcW w:w="5201" w:type="dxa"/>
            <w:shd w:val="clear" w:color="auto" w:fill="auto"/>
          </w:tcPr>
          <w:p w14:paraId="373B4E96" w14:textId="1A647656" w:rsidR="00F72F54" w:rsidRPr="00B22E84" w:rsidRDefault="001C225F" w:rsidP="001C225F">
            <w:pPr>
              <w:pStyle w:val="Tabletext"/>
              <w:ind w:left="284" w:hanging="284"/>
              <w:rPr>
                <w:rFonts w:eastAsia="SimSun"/>
                <w:i/>
                <w:iCs/>
              </w:rPr>
            </w:pPr>
            <w:r>
              <w:t>•</w:t>
            </w:r>
            <w:r>
              <w:tab/>
            </w:r>
            <w:r w:rsidR="00346538" w:rsidRPr="00B22E84">
              <w:rPr>
                <w:rFonts w:eastAsia="SimSun"/>
                <w:i/>
                <w:iCs/>
              </w:rPr>
              <w:t>For</w:t>
            </w:r>
            <w:r w:rsidR="00371E04" w:rsidRPr="00B22E84">
              <w:rPr>
                <w:rFonts w:eastAsia="SimSun"/>
                <w:i/>
                <w:iCs/>
              </w:rPr>
              <w:t xml:space="preserve"> a device</w:t>
            </w:r>
            <w:r w:rsidR="00346538" w:rsidRPr="00B22E84">
              <w:rPr>
                <w:rFonts w:eastAsia="SimSun"/>
                <w:i/>
                <w:iCs/>
              </w:rPr>
              <w:t xml:space="preserve"> with a screen, </w:t>
            </w:r>
            <w:r w:rsidR="00371E04" w:rsidRPr="00B22E84">
              <w:rPr>
                <w:rFonts w:eastAsia="SimSun"/>
                <w:i/>
                <w:iCs/>
              </w:rPr>
              <w:t>i</w:t>
            </w:r>
            <w:r w:rsidR="00F72F54" w:rsidRPr="00B22E84">
              <w:rPr>
                <w:rFonts w:eastAsia="SimSun"/>
                <w:i/>
                <w:iCs/>
              </w:rPr>
              <w:t>s there a</w:t>
            </w:r>
            <w:r w:rsidR="002F5335" w:rsidRPr="00B22E84">
              <w:rPr>
                <w:rFonts w:eastAsia="SimSun"/>
                <w:i/>
                <w:iCs/>
              </w:rPr>
              <w:t>n</w:t>
            </w:r>
            <w:r w:rsidR="00F72F54" w:rsidRPr="00B22E84">
              <w:rPr>
                <w:rFonts w:eastAsia="SimSun"/>
                <w:i/>
                <w:iCs/>
              </w:rPr>
              <w:t xml:space="preserve"> icon on the user interface that indicates information on safe listening?</w:t>
            </w:r>
          </w:p>
          <w:p w14:paraId="794299FE" w14:textId="2B2AFF7A" w:rsidR="00371E04" w:rsidRPr="00B22E84" w:rsidRDefault="001C225F" w:rsidP="001C225F">
            <w:pPr>
              <w:pStyle w:val="Tabletext"/>
              <w:ind w:left="284" w:hanging="284"/>
              <w:rPr>
                <w:rFonts w:eastAsia="SimSun"/>
                <w:i/>
              </w:rPr>
            </w:pPr>
            <w:r>
              <w:t>•</w:t>
            </w:r>
            <w:r>
              <w:tab/>
            </w:r>
            <w:r w:rsidR="00F72F54" w:rsidRPr="00B22E84">
              <w:rPr>
                <w:rFonts w:eastAsia="SimSun"/>
                <w:i/>
              </w:rPr>
              <w:t>Does this icon lead to display of information on safe listening, its benefits, and risks of unsafe listening?</w:t>
            </w:r>
          </w:p>
        </w:tc>
        <w:tc>
          <w:tcPr>
            <w:tcW w:w="2535" w:type="dxa"/>
            <w:shd w:val="clear" w:color="auto" w:fill="auto"/>
          </w:tcPr>
          <w:p w14:paraId="0B1AACBF" w14:textId="77777777" w:rsidR="00F72F54" w:rsidRPr="00B22E84" w:rsidRDefault="00F72F54" w:rsidP="00277360">
            <w:pPr>
              <w:pStyle w:val="Tabletext"/>
              <w:rPr>
                <w:rFonts w:eastAsia="SimSun"/>
              </w:rPr>
            </w:pPr>
            <w:r w:rsidRPr="00B22E84">
              <w:rPr>
                <w:rFonts w:eastAsia="SimSun"/>
              </w:rPr>
              <w:t>Yes, for all</w:t>
            </w:r>
          </w:p>
        </w:tc>
      </w:tr>
      <w:tr w:rsidR="00F72F54" w:rsidRPr="00B22E84" w14:paraId="64680B5C" w14:textId="77777777" w:rsidTr="0064767E">
        <w:trPr>
          <w:jc w:val="center"/>
        </w:trPr>
        <w:tc>
          <w:tcPr>
            <w:tcW w:w="850" w:type="dxa"/>
          </w:tcPr>
          <w:p w14:paraId="5A9FAB0E" w14:textId="77777777" w:rsidR="00F72F54" w:rsidRPr="00B22E84" w:rsidRDefault="00F72F54" w:rsidP="0064767E">
            <w:pPr>
              <w:pStyle w:val="Tabletext"/>
              <w:keepNext/>
              <w:jc w:val="center"/>
              <w:rPr>
                <w:rFonts w:eastAsia="SimSun"/>
              </w:rPr>
            </w:pPr>
            <w:r w:rsidRPr="00B22E84">
              <w:rPr>
                <w:rFonts w:eastAsia="SimSun"/>
              </w:rPr>
              <w:t>O</w:t>
            </w:r>
          </w:p>
        </w:tc>
        <w:tc>
          <w:tcPr>
            <w:tcW w:w="882" w:type="dxa"/>
            <w:shd w:val="clear" w:color="auto" w:fill="auto"/>
          </w:tcPr>
          <w:p w14:paraId="3A722AA7" w14:textId="77777777" w:rsidR="00F72F54" w:rsidRPr="00B22E84" w:rsidRDefault="00F72F54" w:rsidP="0064767E">
            <w:pPr>
              <w:pStyle w:val="Tabletext"/>
              <w:keepNext/>
              <w:jc w:val="center"/>
              <w:rPr>
                <w:rFonts w:eastAsia="SimSun"/>
              </w:rPr>
            </w:pPr>
            <w:r w:rsidRPr="00B22E84">
              <w:rPr>
                <w:rFonts w:eastAsia="SimSun"/>
              </w:rPr>
              <w:t>8.3</w:t>
            </w:r>
          </w:p>
        </w:tc>
        <w:tc>
          <w:tcPr>
            <w:tcW w:w="4375" w:type="dxa"/>
            <w:shd w:val="clear" w:color="auto" w:fill="auto"/>
          </w:tcPr>
          <w:p w14:paraId="48DB1817" w14:textId="77777777" w:rsidR="00F72F54" w:rsidRPr="00B22E84" w:rsidRDefault="00F72F54" w:rsidP="00277360">
            <w:pPr>
              <w:pStyle w:val="Tabletext"/>
              <w:keepNext/>
              <w:rPr>
                <w:rFonts w:eastAsia="SimSun"/>
              </w:rPr>
            </w:pPr>
            <w:r w:rsidRPr="00B22E84">
              <w:rPr>
                <w:rFonts w:eastAsia="SimSun"/>
              </w:rPr>
              <w:t>Informational tutorial</w:t>
            </w:r>
          </w:p>
        </w:tc>
        <w:tc>
          <w:tcPr>
            <w:tcW w:w="1225" w:type="dxa"/>
            <w:shd w:val="clear" w:color="auto" w:fill="auto"/>
          </w:tcPr>
          <w:p w14:paraId="183818E1" w14:textId="77777777" w:rsidR="00F72F54" w:rsidRPr="00B22E84" w:rsidRDefault="00F72F54" w:rsidP="0064767E">
            <w:pPr>
              <w:pStyle w:val="Tabletext"/>
              <w:keepNext/>
              <w:jc w:val="center"/>
              <w:rPr>
                <w:rFonts w:eastAsia="SimSun"/>
              </w:rPr>
            </w:pPr>
            <w:r w:rsidRPr="00B22E84">
              <w:rPr>
                <w:rFonts w:eastAsia="SimSun"/>
              </w:rPr>
              <w:t>11.2.2</w:t>
            </w:r>
          </w:p>
        </w:tc>
        <w:tc>
          <w:tcPr>
            <w:tcW w:w="5201" w:type="dxa"/>
            <w:shd w:val="clear" w:color="auto" w:fill="auto"/>
          </w:tcPr>
          <w:p w14:paraId="3B1F2025" w14:textId="77777777" w:rsidR="00F72F54" w:rsidRPr="00B22E84" w:rsidRDefault="00F72F54" w:rsidP="00277360">
            <w:pPr>
              <w:pStyle w:val="Tabletext"/>
              <w:keepNext/>
              <w:rPr>
                <w:rFonts w:eastAsia="SimSun"/>
              </w:rPr>
            </w:pPr>
            <w:r w:rsidRPr="00B22E84">
              <w:rPr>
                <w:rFonts w:eastAsia="SimSun"/>
                <w:i/>
                <w:iCs/>
              </w:rPr>
              <w:t>Is there a pathway available through which a user can learn about the safe listening features of their device and how to use them?</w:t>
            </w:r>
          </w:p>
          <w:p w14:paraId="3420EBF5" w14:textId="5468E6D9" w:rsidR="00F72F54" w:rsidRPr="00B22E84" w:rsidRDefault="001C225F" w:rsidP="001C225F">
            <w:pPr>
              <w:pStyle w:val="Tabletext"/>
              <w:ind w:left="284" w:hanging="284"/>
              <w:rPr>
                <w:rFonts w:eastAsia="SimSun"/>
              </w:rPr>
            </w:pPr>
            <w:r>
              <w:t>•</w:t>
            </w:r>
            <w:r>
              <w:tab/>
            </w:r>
            <w:r w:rsidR="00F72F54" w:rsidRPr="00B22E84">
              <w:rPr>
                <w:rFonts w:eastAsia="SimSun"/>
                <w:i/>
              </w:rPr>
              <w:t>Does the tutorial also include links to webpages where user can find more information?</w:t>
            </w:r>
          </w:p>
        </w:tc>
        <w:tc>
          <w:tcPr>
            <w:tcW w:w="2535" w:type="dxa"/>
            <w:shd w:val="clear" w:color="auto" w:fill="auto"/>
          </w:tcPr>
          <w:p w14:paraId="6E08D88A" w14:textId="77777777" w:rsidR="00F72F54" w:rsidRPr="00B22E84" w:rsidRDefault="00F72F54" w:rsidP="00277360">
            <w:pPr>
              <w:pStyle w:val="Tabletext"/>
              <w:keepNext/>
              <w:rPr>
                <w:rFonts w:eastAsia="SimSun"/>
              </w:rPr>
            </w:pPr>
            <w:r w:rsidRPr="00B22E84">
              <w:rPr>
                <w:rFonts w:eastAsia="SimSun"/>
              </w:rPr>
              <w:t>Yes, for all</w:t>
            </w:r>
          </w:p>
        </w:tc>
      </w:tr>
      <w:tr w:rsidR="00F72F54" w:rsidRPr="00B22E84" w14:paraId="1859704D" w14:textId="77777777" w:rsidTr="0064767E">
        <w:trPr>
          <w:jc w:val="center"/>
        </w:trPr>
        <w:tc>
          <w:tcPr>
            <w:tcW w:w="850" w:type="dxa"/>
          </w:tcPr>
          <w:p w14:paraId="0688B18D" w14:textId="77777777" w:rsidR="00F72F54" w:rsidRPr="00B22E84" w:rsidRDefault="00F72F54" w:rsidP="0064767E">
            <w:pPr>
              <w:pStyle w:val="Tabletext"/>
              <w:jc w:val="center"/>
              <w:rPr>
                <w:rFonts w:eastAsia="SimSun"/>
                <w:b/>
                <w:bCs/>
              </w:rPr>
            </w:pPr>
            <w:r w:rsidRPr="00B22E84">
              <w:rPr>
                <w:rFonts w:eastAsia="SimSun"/>
                <w:b/>
                <w:bCs/>
              </w:rPr>
              <w:t>M</w:t>
            </w:r>
          </w:p>
        </w:tc>
        <w:tc>
          <w:tcPr>
            <w:tcW w:w="882" w:type="dxa"/>
            <w:shd w:val="clear" w:color="auto" w:fill="auto"/>
          </w:tcPr>
          <w:p w14:paraId="45101BA1" w14:textId="77777777" w:rsidR="00F72F54" w:rsidRPr="00B22E84" w:rsidRDefault="00F72F54" w:rsidP="0064767E">
            <w:pPr>
              <w:pStyle w:val="Tabletext"/>
              <w:jc w:val="center"/>
              <w:rPr>
                <w:rFonts w:eastAsia="SimSun"/>
                <w:b/>
                <w:bCs/>
              </w:rPr>
            </w:pPr>
            <w:r w:rsidRPr="00B22E84">
              <w:rPr>
                <w:rFonts w:eastAsia="SimSun"/>
                <w:b/>
                <w:bCs/>
              </w:rPr>
              <w:t>9.1</w:t>
            </w:r>
          </w:p>
        </w:tc>
        <w:tc>
          <w:tcPr>
            <w:tcW w:w="4375" w:type="dxa"/>
            <w:shd w:val="clear" w:color="auto" w:fill="auto"/>
          </w:tcPr>
          <w:p w14:paraId="1600CC2D" w14:textId="77777777" w:rsidR="00F72F54" w:rsidRPr="00B22E84" w:rsidRDefault="00F72F54" w:rsidP="00277360">
            <w:pPr>
              <w:pStyle w:val="Tabletext"/>
              <w:rPr>
                <w:rFonts w:eastAsia="SimSun"/>
                <w:b/>
                <w:bCs/>
              </w:rPr>
            </w:pPr>
            <w:r w:rsidRPr="00B22E84">
              <w:rPr>
                <w:rFonts w:eastAsia="SimSun"/>
                <w:b/>
                <w:bCs/>
              </w:rPr>
              <w:t xml:space="preserve">The instruction/user manual </w:t>
            </w:r>
          </w:p>
        </w:tc>
        <w:tc>
          <w:tcPr>
            <w:tcW w:w="1225" w:type="dxa"/>
            <w:shd w:val="clear" w:color="auto" w:fill="auto"/>
          </w:tcPr>
          <w:p w14:paraId="37A5A846" w14:textId="77777777" w:rsidR="00F72F54" w:rsidRPr="00B22E84" w:rsidRDefault="00F72F54" w:rsidP="0064767E">
            <w:pPr>
              <w:pStyle w:val="Tabletext"/>
              <w:jc w:val="center"/>
              <w:rPr>
                <w:rFonts w:eastAsia="SimSun"/>
              </w:rPr>
            </w:pPr>
            <w:r w:rsidRPr="00B22E84">
              <w:rPr>
                <w:rFonts w:eastAsia="SimSun"/>
              </w:rPr>
              <w:t>11.2.3.1</w:t>
            </w:r>
          </w:p>
        </w:tc>
        <w:tc>
          <w:tcPr>
            <w:tcW w:w="5201" w:type="dxa"/>
            <w:shd w:val="clear" w:color="auto" w:fill="auto"/>
          </w:tcPr>
          <w:p w14:paraId="69355BAC" w14:textId="213D2CE9" w:rsidR="00F72F54" w:rsidRPr="00B22E84" w:rsidRDefault="001C225F" w:rsidP="001C225F">
            <w:pPr>
              <w:pStyle w:val="Tabletext"/>
              <w:ind w:left="284" w:hanging="284"/>
              <w:rPr>
                <w:rFonts w:eastAsia="SimSun"/>
                <w:i/>
                <w:iCs/>
              </w:rPr>
            </w:pPr>
            <w:r>
              <w:t>•</w:t>
            </w:r>
            <w:r>
              <w:tab/>
            </w:r>
            <w:r w:rsidR="00F72F54" w:rsidRPr="00B22E84">
              <w:rPr>
                <w:rFonts w:eastAsia="SimSun"/>
                <w:i/>
                <w:iCs/>
              </w:rPr>
              <w:t>Does the manual clearly state that unsafe listening practices with the use of this device could lead to permanent hearing loss?</w:t>
            </w:r>
          </w:p>
        </w:tc>
        <w:tc>
          <w:tcPr>
            <w:tcW w:w="2535" w:type="dxa"/>
            <w:shd w:val="clear" w:color="auto" w:fill="auto"/>
          </w:tcPr>
          <w:p w14:paraId="3F0AB1F2" w14:textId="77777777" w:rsidR="00F72F54" w:rsidRPr="00B22E84" w:rsidRDefault="00F72F54" w:rsidP="00277360">
            <w:pPr>
              <w:pStyle w:val="Tabletext"/>
              <w:rPr>
                <w:rFonts w:eastAsia="SimSun"/>
              </w:rPr>
            </w:pPr>
            <w:r w:rsidRPr="00B22E84">
              <w:rPr>
                <w:rFonts w:eastAsia="SimSun"/>
              </w:rPr>
              <w:t>Yes</w:t>
            </w:r>
          </w:p>
        </w:tc>
      </w:tr>
      <w:tr w:rsidR="00F72F54" w:rsidRPr="00B22E84" w14:paraId="772BEF9C" w14:textId="77777777" w:rsidTr="0064767E">
        <w:trPr>
          <w:jc w:val="center"/>
        </w:trPr>
        <w:tc>
          <w:tcPr>
            <w:tcW w:w="850" w:type="dxa"/>
          </w:tcPr>
          <w:p w14:paraId="3A35F637" w14:textId="77777777" w:rsidR="00F72F54" w:rsidRPr="00B22E84" w:rsidRDefault="00F72F54" w:rsidP="0064767E">
            <w:pPr>
              <w:pStyle w:val="Tabletext"/>
              <w:jc w:val="center"/>
              <w:rPr>
                <w:rFonts w:eastAsia="SimSun"/>
              </w:rPr>
            </w:pPr>
            <w:r w:rsidRPr="00B22E84">
              <w:rPr>
                <w:rFonts w:eastAsia="SimSun"/>
              </w:rPr>
              <w:t>O</w:t>
            </w:r>
          </w:p>
        </w:tc>
        <w:tc>
          <w:tcPr>
            <w:tcW w:w="882" w:type="dxa"/>
            <w:shd w:val="clear" w:color="auto" w:fill="auto"/>
          </w:tcPr>
          <w:p w14:paraId="43337751" w14:textId="77777777" w:rsidR="00F72F54" w:rsidRPr="00B22E84" w:rsidRDefault="00F72F54" w:rsidP="0064767E">
            <w:pPr>
              <w:pStyle w:val="Tabletext"/>
              <w:jc w:val="center"/>
              <w:rPr>
                <w:rFonts w:eastAsia="SimSun"/>
              </w:rPr>
            </w:pPr>
            <w:r w:rsidRPr="00B22E84">
              <w:rPr>
                <w:rFonts w:eastAsia="SimSun"/>
              </w:rPr>
              <w:t>9.2</w:t>
            </w:r>
          </w:p>
        </w:tc>
        <w:tc>
          <w:tcPr>
            <w:tcW w:w="4375" w:type="dxa"/>
            <w:shd w:val="clear" w:color="auto" w:fill="auto"/>
          </w:tcPr>
          <w:p w14:paraId="28754860" w14:textId="77777777" w:rsidR="00F72F54" w:rsidRPr="00B22E84" w:rsidRDefault="00F72F54" w:rsidP="00277360">
            <w:pPr>
              <w:pStyle w:val="Tabletext"/>
              <w:rPr>
                <w:rFonts w:eastAsia="SimSun"/>
              </w:rPr>
            </w:pPr>
            <w:r w:rsidRPr="00B22E84">
              <w:rPr>
                <w:rFonts w:eastAsia="SimSun"/>
              </w:rPr>
              <w:t>The instruction/user manual: detailed information</w:t>
            </w:r>
          </w:p>
        </w:tc>
        <w:tc>
          <w:tcPr>
            <w:tcW w:w="1225" w:type="dxa"/>
            <w:shd w:val="clear" w:color="auto" w:fill="auto"/>
          </w:tcPr>
          <w:p w14:paraId="36665E92" w14:textId="77777777" w:rsidR="00F72F54" w:rsidRPr="00B22E84" w:rsidRDefault="00F72F54" w:rsidP="0064767E">
            <w:pPr>
              <w:pStyle w:val="Tabletext"/>
              <w:jc w:val="center"/>
              <w:rPr>
                <w:rFonts w:eastAsia="SimSun"/>
              </w:rPr>
            </w:pPr>
            <w:r w:rsidRPr="00B22E84">
              <w:rPr>
                <w:rFonts w:eastAsia="SimSun"/>
              </w:rPr>
              <w:t>11.2.3.1</w:t>
            </w:r>
          </w:p>
        </w:tc>
        <w:tc>
          <w:tcPr>
            <w:tcW w:w="5201" w:type="dxa"/>
            <w:shd w:val="clear" w:color="auto" w:fill="auto"/>
          </w:tcPr>
          <w:p w14:paraId="1046DCC3" w14:textId="77777777" w:rsidR="00F72F54" w:rsidRPr="00B22E84" w:rsidRDefault="00F72F54" w:rsidP="00277360">
            <w:pPr>
              <w:pStyle w:val="Tabletext"/>
              <w:rPr>
                <w:rFonts w:eastAsia="SimSun"/>
                <w:i/>
              </w:rPr>
            </w:pPr>
            <w:r w:rsidRPr="00B22E84">
              <w:rPr>
                <w:rFonts w:eastAsia="SimSun"/>
                <w:i/>
              </w:rPr>
              <w:t>Does the user manual:</w:t>
            </w:r>
          </w:p>
          <w:p w14:paraId="098FD087" w14:textId="1F996E5B" w:rsidR="00F72F54" w:rsidRPr="00B22E84" w:rsidRDefault="001C225F" w:rsidP="001C225F">
            <w:pPr>
              <w:pStyle w:val="Tabletext"/>
              <w:ind w:left="284" w:hanging="284"/>
              <w:rPr>
                <w:rFonts w:eastAsia="SimSun"/>
                <w:i/>
              </w:rPr>
            </w:pPr>
            <w:r>
              <w:t>•</w:t>
            </w:r>
            <w:r>
              <w:tab/>
            </w:r>
            <w:r w:rsidR="00F72F54" w:rsidRPr="00B22E84">
              <w:rPr>
                <w:rFonts w:eastAsia="SimSun"/>
                <w:i/>
              </w:rPr>
              <w:t>clearly outline how the allowance-assessment system works and refer to its uncertainty</w:t>
            </w:r>
            <w:r w:rsidR="00F72F54" w:rsidRPr="00B22E84">
              <w:rPr>
                <w:rFonts w:eastAsia="SimSun"/>
                <w:i/>
                <w:iCs/>
              </w:rPr>
              <w:t>?</w:t>
            </w:r>
          </w:p>
          <w:p w14:paraId="6D3F7A8C" w14:textId="3CA02585" w:rsidR="00F72F54" w:rsidRPr="00B22E84" w:rsidRDefault="001C225F" w:rsidP="001C225F">
            <w:pPr>
              <w:pStyle w:val="Tabletext"/>
              <w:ind w:left="284" w:hanging="284"/>
              <w:rPr>
                <w:rFonts w:eastAsia="SimSun"/>
                <w:i/>
                <w:iCs/>
              </w:rPr>
            </w:pPr>
            <w:r>
              <w:t>•</w:t>
            </w:r>
            <w:r>
              <w:tab/>
            </w:r>
            <w:r w:rsidR="00F72F54" w:rsidRPr="00B22E84">
              <w:rPr>
                <w:rFonts w:eastAsia="SimSun"/>
                <w:i/>
                <w:iCs/>
              </w:rPr>
              <w:t>clearly indicate that information on the device does not take into account additional sources of sound exposures either from other audio devices or environmental sound exposure?</w:t>
            </w:r>
          </w:p>
          <w:p w14:paraId="374D2CD8" w14:textId="1068D4D5" w:rsidR="00F72F54" w:rsidRPr="00B22E84" w:rsidRDefault="001C225F" w:rsidP="001C225F">
            <w:pPr>
              <w:pStyle w:val="Tabletext"/>
              <w:ind w:left="284" w:hanging="284"/>
              <w:rPr>
                <w:rFonts w:eastAsia="SimSun"/>
                <w:i/>
                <w:iCs/>
              </w:rPr>
            </w:pPr>
            <w:r>
              <w:t>•</w:t>
            </w:r>
            <w:r>
              <w:tab/>
            </w:r>
            <w:r w:rsidR="00F72F54" w:rsidRPr="00B22E84">
              <w:rPr>
                <w:rFonts w:eastAsia="SimSun"/>
                <w:i/>
                <w:iCs/>
              </w:rPr>
              <w:t>provide information regarding hearing protections from loud environmental sounds, in order to minimize the risk of hearing loss?</w:t>
            </w:r>
          </w:p>
          <w:p w14:paraId="26BE282C" w14:textId="165BA848" w:rsidR="00F72F54" w:rsidRPr="00B22E84" w:rsidRDefault="001C225F" w:rsidP="001C225F">
            <w:pPr>
              <w:pStyle w:val="Tabletext"/>
              <w:ind w:left="284" w:hanging="284"/>
              <w:rPr>
                <w:rFonts w:eastAsia="SimSun"/>
              </w:rPr>
            </w:pPr>
            <w:r>
              <w:t>•</w:t>
            </w:r>
            <w:r>
              <w:tab/>
            </w:r>
            <w:r w:rsidR="00F72F54" w:rsidRPr="00B22E84">
              <w:rPr>
                <w:rFonts w:eastAsia="SimSun"/>
                <w:i/>
              </w:rPr>
              <w:t>give details of the volume-limiting functions and cues for action?</w:t>
            </w:r>
          </w:p>
        </w:tc>
        <w:tc>
          <w:tcPr>
            <w:tcW w:w="2535" w:type="dxa"/>
            <w:shd w:val="clear" w:color="auto" w:fill="auto"/>
          </w:tcPr>
          <w:p w14:paraId="6817E152" w14:textId="77777777" w:rsidR="00F72F54" w:rsidRPr="00B22E84" w:rsidRDefault="00F72F54" w:rsidP="00277360">
            <w:pPr>
              <w:pStyle w:val="Tabletext"/>
              <w:rPr>
                <w:rFonts w:eastAsia="SimSun"/>
              </w:rPr>
            </w:pPr>
            <w:r w:rsidRPr="00B22E84">
              <w:rPr>
                <w:rFonts w:eastAsia="SimSun"/>
              </w:rPr>
              <w:t>Yes, for all</w:t>
            </w:r>
          </w:p>
        </w:tc>
      </w:tr>
      <w:tr w:rsidR="00F72F54" w:rsidRPr="00B22E84" w14:paraId="0007BF6B" w14:textId="77777777" w:rsidTr="0064767E">
        <w:trPr>
          <w:jc w:val="center"/>
        </w:trPr>
        <w:tc>
          <w:tcPr>
            <w:tcW w:w="850" w:type="dxa"/>
          </w:tcPr>
          <w:p w14:paraId="6B94384B" w14:textId="77777777" w:rsidR="00F72F54" w:rsidRPr="00B22E84" w:rsidRDefault="00F72F54" w:rsidP="0064767E">
            <w:pPr>
              <w:pStyle w:val="Tabletext"/>
              <w:jc w:val="center"/>
              <w:rPr>
                <w:rFonts w:eastAsia="SimSun"/>
              </w:rPr>
            </w:pPr>
            <w:r w:rsidRPr="00B22E84">
              <w:rPr>
                <w:rFonts w:eastAsia="SimSun"/>
              </w:rPr>
              <w:t>O</w:t>
            </w:r>
          </w:p>
        </w:tc>
        <w:tc>
          <w:tcPr>
            <w:tcW w:w="882" w:type="dxa"/>
            <w:shd w:val="clear" w:color="auto" w:fill="auto"/>
          </w:tcPr>
          <w:p w14:paraId="30408291" w14:textId="77777777" w:rsidR="00F72F54" w:rsidRPr="00B22E84" w:rsidRDefault="00F72F54" w:rsidP="0064767E">
            <w:pPr>
              <w:pStyle w:val="Tabletext"/>
              <w:jc w:val="center"/>
              <w:rPr>
                <w:rFonts w:eastAsia="SimSun"/>
              </w:rPr>
            </w:pPr>
            <w:r w:rsidRPr="00B22E84">
              <w:rPr>
                <w:rFonts w:eastAsia="SimSun"/>
              </w:rPr>
              <w:t>10</w:t>
            </w:r>
          </w:p>
        </w:tc>
        <w:tc>
          <w:tcPr>
            <w:tcW w:w="4375" w:type="dxa"/>
            <w:shd w:val="clear" w:color="auto" w:fill="auto"/>
          </w:tcPr>
          <w:p w14:paraId="35DDCF1D" w14:textId="77777777" w:rsidR="00F72F54" w:rsidRPr="00B22E84" w:rsidRDefault="00F72F54" w:rsidP="00277360">
            <w:pPr>
              <w:pStyle w:val="Tabletext"/>
              <w:rPr>
                <w:rFonts w:eastAsia="SimSun"/>
              </w:rPr>
            </w:pPr>
            <w:r w:rsidRPr="00B22E84">
              <w:rPr>
                <w:rFonts w:eastAsia="SimSun"/>
              </w:rPr>
              <w:t>Device packaging</w:t>
            </w:r>
          </w:p>
        </w:tc>
        <w:tc>
          <w:tcPr>
            <w:tcW w:w="1225" w:type="dxa"/>
            <w:shd w:val="clear" w:color="auto" w:fill="auto"/>
          </w:tcPr>
          <w:p w14:paraId="195F6E98" w14:textId="77777777" w:rsidR="00F72F54" w:rsidRPr="00B22E84" w:rsidRDefault="00F72F54" w:rsidP="0064767E">
            <w:pPr>
              <w:pStyle w:val="Tabletext"/>
              <w:jc w:val="center"/>
              <w:rPr>
                <w:rFonts w:eastAsia="SimSun"/>
              </w:rPr>
            </w:pPr>
            <w:r w:rsidRPr="00B22E84">
              <w:rPr>
                <w:rFonts w:eastAsia="SimSun"/>
              </w:rPr>
              <w:t>11.2.3.2</w:t>
            </w:r>
          </w:p>
        </w:tc>
        <w:tc>
          <w:tcPr>
            <w:tcW w:w="5201" w:type="dxa"/>
            <w:shd w:val="clear" w:color="auto" w:fill="auto"/>
          </w:tcPr>
          <w:p w14:paraId="7D2275A3" w14:textId="193DE105" w:rsidR="00F72F54" w:rsidRPr="00B22E84" w:rsidRDefault="001C225F" w:rsidP="001C225F">
            <w:pPr>
              <w:pStyle w:val="Tabletext"/>
              <w:ind w:left="284" w:hanging="284"/>
              <w:rPr>
                <w:rFonts w:eastAsia="SimSun"/>
                <w:i/>
              </w:rPr>
            </w:pPr>
            <w:r>
              <w:t>•</w:t>
            </w:r>
            <w:r>
              <w:tab/>
            </w:r>
            <w:r w:rsidR="00F72F54" w:rsidRPr="00B22E84">
              <w:rPr>
                <w:rFonts w:eastAsia="SimSun"/>
                <w:i/>
              </w:rPr>
              <w:t>Is information about safe listening features of the device included on or in the packaging?</w:t>
            </w:r>
          </w:p>
        </w:tc>
        <w:tc>
          <w:tcPr>
            <w:tcW w:w="2535" w:type="dxa"/>
            <w:shd w:val="clear" w:color="auto" w:fill="auto"/>
          </w:tcPr>
          <w:p w14:paraId="2E07E5CD" w14:textId="77777777" w:rsidR="00F72F54" w:rsidRPr="00B22E84" w:rsidRDefault="00F72F54" w:rsidP="00277360">
            <w:pPr>
              <w:pStyle w:val="Tabletext"/>
              <w:rPr>
                <w:rFonts w:eastAsia="SimSun"/>
              </w:rPr>
            </w:pPr>
            <w:r w:rsidRPr="00B22E84">
              <w:rPr>
                <w:rFonts w:eastAsia="SimSun"/>
              </w:rPr>
              <w:t>Yes</w:t>
            </w:r>
          </w:p>
        </w:tc>
      </w:tr>
      <w:tr w:rsidR="00F72F54" w:rsidRPr="00536B7E" w14:paraId="23E1F5E3" w14:textId="77777777" w:rsidTr="0064767E">
        <w:trPr>
          <w:jc w:val="center"/>
        </w:trPr>
        <w:tc>
          <w:tcPr>
            <w:tcW w:w="850" w:type="dxa"/>
          </w:tcPr>
          <w:p w14:paraId="44472C76" w14:textId="77777777" w:rsidR="00F72F54" w:rsidRPr="00B22E84" w:rsidRDefault="00F72F54" w:rsidP="0064767E">
            <w:pPr>
              <w:pStyle w:val="Tabletext"/>
              <w:jc w:val="center"/>
              <w:rPr>
                <w:rFonts w:eastAsia="SimSun"/>
              </w:rPr>
            </w:pPr>
            <w:r w:rsidRPr="00B22E84">
              <w:rPr>
                <w:rFonts w:eastAsia="SimSun"/>
              </w:rPr>
              <w:t>O</w:t>
            </w:r>
          </w:p>
        </w:tc>
        <w:tc>
          <w:tcPr>
            <w:tcW w:w="882" w:type="dxa"/>
            <w:shd w:val="clear" w:color="auto" w:fill="auto"/>
          </w:tcPr>
          <w:p w14:paraId="7981745F" w14:textId="77777777" w:rsidR="00F72F54" w:rsidRPr="00B22E84" w:rsidRDefault="00F72F54" w:rsidP="0064767E">
            <w:pPr>
              <w:pStyle w:val="Tabletext"/>
              <w:jc w:val="center"/>
              <w:rPr>
                <w:rFonts w:eastAsia="SimSun"/>
              </w:rPr>
            </w:pPr>
            <w:r w:rsidRPr="00B22E84">
              <w:rPr>
                <w:rFonts w:eastAsia="SimSun"/>
              </w:rPr>
              <w:t>11</w:t>
            </w:r>
          </w:p>
        </w:tc>
        <w:tc>
          <w:tcPr>
            <w:tcW w:w="4375" w:type="dxa"/>
            <w:shd w:val="clear" w:color="auto" w:fill="auto"/>
          </w:tcPr>
          <w:p w14:paraId="765A4F41" w14:textId="77777777" w:rsidR="00F72F54" w:rsidRPr="00B22E84" w:rsidRDefault="00F72F54" w:rsidP="00277360">
            <w:pPr>
              <w:pStyle w:val="Tabletext"/>
              <w:rPr>
                <w:rFonts w:eastAsia="SimSun"/>
              </w:rPr>
            </w:pPr>
            <w:r w:rsidRPr="00B22E84">
              <w:rPr>
                <w:rFonts w:eastAsia="SimSun"/>
              </w:rPr>
              <w:t>Manufacturer website</w:t>
            </w:r>
          </w:p>
        </w:tc>
        <w:tc>
          <w:tcPr>
            <w:tcW w:w="1225" w:type="dxa"/>
            <w:shd w:val="clear" w:color="auto" w:fill="auto"/>
          </w:tcPr>
          <w:p w14:paraId="019F5C70" w14:textId="77777777" w:rsidR="00F72F54" w:rsidRPr="00B22E84" w:rsidRDefault="00F72F54" w:rsidP="0064767E">
            <w:pPr>
              <w:pStyle w:val="Tabletext"/>
              <w:jc w:val="center"/>
              <w:rPr>
                <w:rFonts w:eastAsia="SimSun"/>
              </w:rPr>
            </w:pPr>
            <w:r w:rsidRPr="00B22E84">
              <w:rPr>
                <w:rFonts w:eastAsia="SimSun"/>
              </w:rPr>
              <w:t>11.2.3.3</w:t>
            </w:r>
          </w:p>
        </w:tc>
        <w:tc>
          <w:tcPr>
            <w:tcW w:w="5201" w:type="dxa"/>
            <w:shd w:val="clear" w:color="auto" w:fill="auto"/>
          </w:tcPr>
          <w:p w14:paraId="59A9F6D9" w14:textId="729606D4" w:rsidR="00F72F54" w:rsidRPr="00B22E84" w:rsidRDefault="001C225F" w:rsidP="001C225F">
            <w:pPr>
              <w:pStyle w:val="Tabletext"/>
              <w:ind w:left="284" w:hanging="284"/>
              <w:rPr>
                <w:rFonts w:eastAsia="SimSun"/>
                <w:i/>
                <w:iCs/>
              </w:rPr>
            </w:pPr>
            <w:r>
              <w:t>•</w:t>
            </w:r>
            <w:r>
              <w:tab/>
            </w:r>
            <w:r w:rsidR="00F72F54" w:rsidRPr="00B22E84">
              <w:rPr>
                <w:rFonts w:eastAsia="SimSun"/>
                <w:i/>
                <w:iCs/>
              </w:rPr>
              <w:t>Is there display of information on the manufacturer</w:t>
            </w:r>
            <w:r w:rsidR="00D50427">
              <w:rPr>
                <w:rFonts w:eastAsia="SimSun"/>
                <w:i/>
                <w:iCs/>
              </w:rPr>
              <w:t>'</w:t>
            </w:r>
            <w:r w:rsidR="00F72F54" w:rsidRPr="00B22E84">
              <w:rPr>
                <w:rFonts w:eastAsia="SimSun"/>
                <w:i/>
                <w:iCs/>
              </w:rPr>
              <w:t>s website, regarding what is safe listening and its benefits, as well as the risks posed by unsafe listening?</w:t>
            </w:r>
          </w:p>
        </w:tc>
        <w:tc>
          <w:tcPr>
            <w:tcW w:w="2535" w:type="dxa"/>
            <w:shd w:val="clear" w:color="auto" w:fill="auto"/>
          </w:tcPr>
          <w:p w14:paraId="686FCB95" w14:textId="77777777" w:rsidR="00F72F54" w:rsidRPr="00536B7E" w:rsidRDefault="00F72F54" w:rsidP="00277360">
            <w:pPr>
              <w:pStyle w:val="Tabletext"/>
              <w:rPr>
                <w:rFonts w:eastAsia="SimSun"/>
              </w:rPr>
            </w:pPr>
            <w:r w:rsidRPr="00B22E84">
              <w:rPr>
                <w:rFonts w:eastAsia="SimSun"/>
              </w:rPr>
              <w:t>Yes</w:t>
            </w:r>
            <w:r w:rsidRPr="00536B7E">
              <w:rPr>
                <w:rFonts w:eastAsia="SimSun"/>
              </w:rPr>
              <w:t xml:space="preserve"> </w:t>
            </w:r>
          </w:p>
        </w:tc>
      </w:tr>
    </w:tbl>
    <w:p w14:paraId="2EA2C861" w14:textId="77777777" w:rsidR="00F72F54" w:rsidRPr="00536B7E" w:rsidRDefault="00F72F54" w:rsidP="00F72F54"/>
    <w:p w14:paraId="35EDEC95" w14:textId="77777777" w:rsidR="00F72F54" w:rsidRPr="00536B7E" w:rsidRDefault="00F72F54" w:rsidP="00F72F54"/>
    <w:p w14:paraId="0399E494" w14:textId="77777777" w:rsidR="00F72F54" w:rsidRPr="00536B7E" w:rsidRDefault="00F72F54" w:rsidP="00F72F54">
      <w:pPr>
        <w:sectPr w:rsidR="00F72F54" w:rsidRPr="00536B7E" w:rsidSect="00A55460">
          <w:footerReference w:type="default" r:id="rId23"/>
          <w:pgSz w:w="16840" w:h="11907" w:orient="landscape" w:code="9"/>
          <w:pgMar w:top="1134" w:right="1134" w:bottom="1134" w:left="1134" w:header="567" w:footer="567" w:gutter="0"/>
          <w:cols w:space="720"/>
          <w:docGrid w:linePitch="326"/>
        </w:sectPr>
      </w:pPr>
    </w:p>
    <w:p w14:paraId="41E2AA14" w14:textId="01ACA9C0" w:rsidR="00F72F54" w:rsidRPr="00536B7E" w:rsidRDefault="00F72F54" w:rsidP="001C225F">
      <w:pPr>
        <w:pStyle w:val="AppendixNoTitle0"/>
        <w:outlineLvl w:val="0"/>
      </w:pPr>
      <w:bookmarkStart w:id="91" w:name="_Toc56782986"/>
      <w:bookmarkStart w:id="92" w:name="_Toc165484506"/>
      <w:bookmarkStart w:id="93" w:name="_Toc167951343"/>
      <w:bookmarkStart w:id="94" w:name="_Toc188855987"/>
      <w:r w:rsidRPr="00536B7E">
        <w:t>Appendix I</w:t>
      </w:r>
      <w:r w:rsidR="001C225F">
        <w:br/>
      </w:r>
      <w:r w:rsidRPr="00536B7E">
        <w:br/>
        <w:t>Example of t</w:t>
      </w:r>
      <w:r w:rsidRPr="00536B7E">
        <w:rPr>
          <w:rFonts w:hint="eastAsia"/>
        </w:rPr>
        <w:t xml:space="preserve">esting </w:t>
      </w:r>
      <w:r w:rsidRPr="00536B7E">
        <w:t xml:space="preserve">process </w:t>
      </w:r>
      <w:r w:rsidRPr="00536B7E">
        <w:rPr>
          <w:rFonts w:hint="eastAsia"/>
        </w:rPr>
        <w:t xml:space="preserve">of </w:t>
      </w:r>
      <w:r w:rsidRPr="00536B7E">
        <w:t>dosimetry functionality</w:t>
      </w:r>
      <w:bookmarkEnd w:id="91"/>
      <w:bookmarkEnd w:id="92"/>
      <w:bookmarkEnd w:id="93"/>
      <w:bookmarkEnd w:id="94"/>
    </w:p>
    <w:p w14:paraId="2FA39077" w14:textId="6F582D06" w:rsidR="00F72F54" w:rsidRPr="00536B7E" w:rsidRDefault="001C225F" w:rsidP="001C225F">
      <w:pPr>
        <w:pStyle w:val="enumlev1"/>
      </w:pPr>
      <w:r>
        <w:t>1</w:t>
      </w:r>
      <w:r>
        <w:tab/>
      </w:r>
      <w:r w:rsidR="00F72F54" w:rsidRPr="00536B7E">
        <w:t>Media path identification and set-up</w:t>
      </w:r>
      <w:r>
        <w:t>,</w:t>
      </w:r>
      <w:r w:rsidR="00F72F54" w:rsidRPr="00536B7E">
        <w:t xml:space="preserve"> </w:t>
      </w:r>
      <w:r w:rsidRPr="00536B7E">
        <w:t xml:space="preserve">clauses 6.2.3 and 8.1.3 </w:t>
      </w:r>
      <w:r>
        <w:t xml:space="preserve">of </w:t>
      </w:r>
      <w:r w:rsidR="008B0B6D">
        <w:t>[ITU-T H.870</w:t>
      </w:r>
      <w:r w:rsidR="005D77D0">
        <w:t>V2</w:t>
      </w:r>
      <w:r w:rsidR="008B0B6D">
        <w:t>]</w:t>
      </w:r>
      <w:r>
        <w:t>.</w:t>
      </w:r>
    </w:p>
    <w:p w14:paraId="30E9FED9" w14:textId="3F881C85" w:rsidR="00F72F54" w:rsidRPr="00536B7E" w:rsidRDefault="001C225F" w:rsidP="001C225F">
      <w:pPr>
        <w:pStyle w:val="enumlev2"/>
      </w:pPr>
      <w:r>
        <w:t>1.1</w:t>
      </w:r>
      <w:r>
        <w:tab/>
      </w:r>
      <w:r w:rsidR="00F72F54" w:rsidRPr="00536B7E">
        <w:t xml:space="preserve">Load a file containing the simulated programme signal into the </w:t>
      </w:r>
      <w:r w:rsidR="008B0B6D" w:rsidRPr="008B0B6D">
        <w:t xml:space="preserve">personal audio system </w:t>
      </w:r>
      <w:r w:rsidR="008B0B6D">
        <w:t>(</w:t>
      </w:r>
      <w:r w:rsidR="00F72F54" w:rsidRPr="00536B7E">
        <w:t>PAS</w:t>
      </w:r>
      <w:r w:rsidR="008B0B6D">
        <w:t>)</w:t>
      </w:r>
      <w:r w:rsidR="00F72F54" w:rsidRPr="00536B7E">
        <w:t xml:space="preserve"> to be tested [EN 50332-1].</w:t>
      </w:r>
    </w:p>
    <w:p w14:paraId="1BE2879A" w14:textId="60F27159" w:rsidR="00F72F54" w:rsidRPr="00536B7E" w:rsidRDefault="001C225F" w:rsidP="001C225F">
      <w:pPr>
        <w:pStyle w:val="enumlev2"/>
      </w:pPr>
      <w:r>
        <w:t>1.2</w:t>
      </w:r>
      <w:r>
        <w:tab/>
      </w:r>
      <w:r w:rsidR="00F72F54" w:rsidRPr="00536B7E">
        <w:t>Determine if the PAD/PAS is to be measured at an electrical analogue or headphone acoustic output.</w:t>
      </w:r>
    </w:p>
    <w:p w14:paraId="5C78DE55" w14:textId="5192ACA2" w:rsidR="00F72F54" w:rsidRPr="00536B7E" w:rsidRDefault="001C225F" w:rsidP="001C225F">
      <w:pPr>
        <w:pStyle w:val="enumlev3"/>
        <w:ind w:left="1985" w:hanging="794"/>
      </w:pPr>
      <w:r>
        <w:t>1.2.1</w:t>
      </w:r>
      <w:r>
        <w:tab/>
      </w:r>
      <w:r w:rsidR="00F72F54" w:rsidRPr="00536B7E">
        <w:t>If analogue, connect a 32</w:t>
      </w:r>
      <w:r>
        <w:t xml:space="preserve"> </w:t>
      </w:r>
      <w:r w:rsidR="00F72F54" w:rsidRPr="00536B7E">
        <w:t xml:space="preserve">Ω resistive load to each channel of the </w:t>
      </w:r>
      <w:r w:rsidR="008B0B6D" w:rsidRPr="008B0B6D">
        <w:t xml:space="preserve">personal audio </w:t>
      </w:r>
      <w:r w:rsidR="008B0B6D">
        <w:t>device</w:t>
      </w:r>
      <w:r w:rsidR="008B0B6D" w:rsidRPr="008B0B6D">
        <w:t xml:space="preserve"> </w:t>
      </w:r>
      <w:r w:rsidR="008B0B6D">
        <w:t>(</w:t>
      </w:r>
      <w:r w:rsidR="00F72F54" w:rsidRPr="00536B7E">
        <w:t>PAD</w:t>
      </w:r>
      <w:r w:rsidR="008B0B6D">
        <w:t>)</w:t>
      </w:r>
      <w:r w:rsidR="00F72F54" w:rsidRPr="00536B7E">
        <w:t xml:space="preserve"> headphone output and a true RMS voltmeter. If needed, configure the PAD to output played media over the analogue output.</w:t>
      </w:r>
    </w:p>
    <w:p w14:paraId="23F65658" w14:textId="26492AC4" w:rsidR="00F72F54" w:rsidRPr="00536B7E" w:rsidRDefault="001C225F" w:rsidP="001C225F">
      <w:pPr>
        <w:pStyle w:val="enumlev3"/>
        <w:ind w:left="1985" w:hanging="794"/>
      </w:pPr>
      <w:r>
        <w:t>1.2.2</w:t>
      </w:r>
      <w:r>
        <w:tab/>
      </w:r>
      <w:r w:rsidR="00F72F54" w:rsidRPr="00536B7E">
        <w:t>If headphone, use the headphone provided as part of the combined PAS, or else a sample headphone of any model which the PAD is compatible with, having a stored value for electro-acoustic sensitivity. Set up a head and torso simulator (HATS) whose ear simulator outputs are connected to equipment which can determine the A-weighted level after diffuse-field correction</w:t>
      </w:r>
      <w:r>
        <w:t xml:space="preserve">, clause II.4 of </w:t>
      </w:r>
      <w:r w:rsidR="00F72F54" w:rsidRPr="00536B7E">
        <w:t>[ITU</w:t>
      </w:r>
      <w:r>
        <w:noBreakHyphen/>
        <w:t>T </w:t>
      </w:r>
      <w:r w:rsidR="00F72F54" w:rsidRPr="00536B7E">
        <w:t>H.870</w:t>
      </w:r>
      <w:r w:rsidR="005D77D0">
        <w:t>V2</w:t>
      </w:r>
      <w:r w:rsidR="00F72F54" w:rsidRPr="00536B7E">
        <w:t>].</w:t>
      </w:r>
    </w:p>
    <w:p w14:paraId="3C5B4449" w14:textId="796C8BB8" w:rsidR="00F72F54" w:rsidRPr="00536B7E" w:rsidRDefault="001C225F" w:rsidP="001C225F">
      <w:pPr>
        <w:pStyle w:val="enumlev1"/>
      </w:pPr>
      <w:r>
        <w:t>2</w:t>
      </w:r>
      <w:r>
        <w:tab/>
      </w:r>
      <w:r w:rsidR="00F72F54" w:rsidRPr="00536B7E">
        <w:t>Confirm the intended market for the PAD/PAS</w:t>
      </w:r>
      <w:r>
        <w:t xml:space="preserve">, clause 7.1 of </w:t>
      </w:r>
      <w:r w:rsidR="00F72F54" w:rsidRPr="00536B7E">
        <w:t>[ITU</w:t>
      </w:r>
      <w:r>
        <w:t>-T</w:t>
      </w:r>
      <w:r w:rsidR="00F72F54" w:rsidRPr="00536B7E">
        <w:t xml:space="preserve"> H.870</w:t>
      </w:r>
      <w:r w:rsidR="005D77D0">
        <w:t>V2</w:t>
      </w:r>
      <w:r w:rsidR="00F72F54" w:rsidRPr="00536B7E">
        <w:t xml:space="preserve">] </w:t>
      </w:r>
    </w:p>
    <w:p w14:paraId="145787F4" w14:textId="53534ADA" w:rsidR="00F72F54" w:rsidRPr="00536B7E" w:rsidRDefault="001C225F" w:rsidP="001C225F">
      <w:pPr>
        <w:pStyle w:val="enumlev1"/>
      </w:pPr>
      <w:r>
        <w:tab/>
      </w:r>
      <w:r w:rsidR="00F72F54" w:rsidRPr="00536B7E">
        <w:t>Guidelines for safe listening distinguish between a PAD/PAS that is intended to be used by adults or by children. In some instances, the intended user group may not be specified, and the PAD/PAS has the ability to do either. In that case both implementations should be tested.</w:t>
      </w:r>
    </w:p>
    <w:p w14:paraId="7D075089" w14:textId="5FB3AD90" w:rsidR="00F72F54" w:rsidRPr="00536B7E" w:rsidRDefault="001C225F" w:rsidP="001C225F">
      <w:pPr>
        <w:pStyle w:val="enumlev2"/>
      </w:pPr>
      <w:r>
        <w:t>2.1</w:t>
      </w:r>
      <w:r>
        <w:tab/>
      </w:r>
      <w:r w:rsidR="00F72F54" w:rsidRPr="00536B7E">
        <w:t>If the intended users are adults (Mode 1) then 100% CSD = 1.6 Pa</w:t>
      </w:r>
      <w:r w:rsidR="00F72F54" w:rsidRPr="00536B7E">
        <w:rPr>
          <w:vertAlign w:val="superscript"/>
        </w:rPr>
        <w:t>2</w:t>
      </w:r>
      <w:r w:rsidR="00F72F54" w:rsidRPr="00536B7E">
        <w:t>h and the default (optional) volume limit when applied is 80 dBA.</w:t>
      </w:r>
    </w:p>
    <w:p w14:paraId="1CA9A11E" w14:textId="7C4FCB8A" w:rsidR="00F72F54" w:rsidRPr="00536B7E" w:rsidRDefault="001C225F" w:rsidP="001C225F">
      <w:pPr>
        <w:pStyle w:val="enumlev2"/>
      </w:pPr>
      <w:r>
        <w:t>2.2</w:t>
      </w:r>
      <w:r>
        <w:tab/>
      </w:r>
      <w:r w:rsidR="00F72F54" w:rsidRPr="00536B7E">
        <w:t>If the intended users are children (Mode 2) then 100% CSD = 0.51 Pa</w:t>
      </w:r>
      <w:r w:rsidR="00F72F54" w:rsidRPr="00536B7E">
        <w:rPr>
          <w:vertAlign w:val="superscript"/>
        </w:rPr>
        <w:t>2</w:t>
      </w:r>
      <w:r w:rsidR="00F72F54" w:rsidRPr="00536B7E">
        <w:t>h and the default (optional) volume limit when applied is 75 dBA.</w:t>
      </w:r>
    </w:p>
    <w:p w14:paraId="3296AD6D" w14:textId="3EA0E72D" w:rsidR="00F72F54" w:rsidRPr="00536B7E" w:rsidRDefault="001C225F" w:rsidP="001C225F">
      <w:pPr>
        <w:pStyle w:val="enumlev1"/>
      </w:pPr>
      <w:r>
        <w:t>3</w:t>
      </w:r>
      <w:r>
        <w:tab/>
      </w:r>
      <w:r w:rsidR="00F72F54" w:rsidRPr="00536B7E">
        <w:t>Test of dosimeter functionality</w:t>
      </w:r>
      <w:r>
        <w:t xml:space="preserve">, clause 8.1.3 of </w:t>
      </w:r>
      <w:r w:rsidR="00F72F54" w:rsidRPr="00536B7E">
        <w:t>[ITU</w:t>
      </w:r>
      <w:r>
        <w:t>-T</w:t>
      </w:r>
      <w:r w:rsidR="00F72F54" w:rsidRPr="00536B7E">
        <w:t xml:space="preserve"> H.870</w:t>
      </w:r>
      <w:r w:rsidR="005D77D0">
        <w:t>V2</w:t>
      </w:r>
      <w:r>
        <w:t>]</w:t>
      </w:r>
      <w:r w:rsidR="00F72F54" w:rsidRPr="00536B7E">
        <w:t xml:space="preserve"> and </w:t>
      </w:r>
      <w:r>
        <w:t>clause 6.4 of [</w:t>
      </w:r>
      <w:r w:rsidR="00F72F54" w:rsidRPr="00536B7E">
        <w:t>EN</w:t>
      </w:r>
      <w:r>
        <w:t> </w:t>
      </w:r>
      <w:r w:rsidR="00F72F54" w:rsidRPr="00536B7E">
        <w:t>50332</w:t>
      </w:r>
      <w:r>
        <w:noBreakHyphen/>
      </w:r>
      <w:r w:rsidR="00F72F54" w:rsidRPr="00536B7E">
        <w:t>1]</w:t>
      </w:r>
    </w:p>
    <w:p w14:paraId="59880AE8" w14:textId="2D5B376A" w:rsidR="00F72F54" w:rsidRPr="00536B7E" w:rsidRDefault="001C225F" w:rsidP="001C225F">
      <w:pPr>
        <w:pStyle w:val="enumlev2"/>
      </w:pPr>
      <w:r>
        <w:t>3.1</w:t>
      </w:r>
      <w:r>
        <w:tab/>
      </w:r>
      <w:r w:rsidR="00F72F54" w:rsidRPr="00536B7E">
        <w:t>Adjust the volume controls of the PAD/PAS to the maximum setting. Adjust any tone or equalization controls to a neutral setting.</w:t>
      </w:r>
    </w:p>
    <w:p w14:paraId="53175E17" w14:textId="58968FAF" w:rsidR="00F72F54" w:rsidRPr="00536B7E" w:rsidRDefault="001C225F" w:rsidP="001C225F">
      <w:pPr>
        <w:pStyle w:val="enumlev2"/>
      </w:pPr>
      <w:r>
        <w:t>3.2</w:t>
      </w:r>
      <w:r>
        <w:tab/>
      </w:r>
      <w:r w:rsidR="00F72F54" w:rsidRPr="00536B7E">
        <w:t>If measuring the PAS output acoustically, seat the headphone on the HATS to maximize the sound pressure level</w:t>
      </w:r>
      <w:r>
        <w:t xml:space="preserve">, clause 6.2 of </w:t>
      </w:r>
      <w:r w:rsidR="00F72F54" w:rsidRPr="00536B7E">
        <w:t>[EN 50332-1].</w:t>
      </w:r>
    </w:p>
    <w:p w14:paraId="42818334" w14:textId="0B9641FF" w:rsidR="00F72F54" w:rsidRPr="00536B7E" w:rsidRDefault="001C225F" w:rsidP="001C225F">
      <w:pPr>
        <w:pStyle w:val="enumlev3"/>
        <w:ind w:left="1985" w:hanging="794"/>
      </w:pPr>
      <w:r>
        <w:t>3.2.1</w:t>
      </w:r>
      <w:r>
        <w:tab/>
      </w:r>
      <w:r w:rsidR="00F72F54" w:rsidRPr="00536B7E">
        <w:t xml:space="preserve">Reset the </w:t>
      </w:r>
      <w:r w:rsidR="008B0B6D">
        <w:t>c</w:t>
      </w:r>
      <w:r w:rsidR="008B0B6D" w:rsidRPr="008B0B6D">
        <w:t xml:space="preserve">alculated </w:t>
      </w:r>
      <w:r w:rsidR="008B0B6D">
        <w:t>s</w:t>
      </w:r>
      <w:r w:rsidR="008B0B6D" w:rsidRPr="008B0B6D">
        <w:t xml:space="preserve">ound </w:t>
      </w:r>
      <w:r w:rsidR="008B0B6D">
        <w:t>d</w:t>
      </w:r>
      <w:r w:rsidR="008B0B6D" w:rsidRPr="008B0B6D">
        <w:t xml:space="preserve">ose </w:t>
      </w:r>
      <w:r w:rsidR="008B0B6D">
        <w:t>(</w:t>
      </w:r>
      <w:r w:rsidR="00F72F54" w:rsidRPr="00536B7E">
        <w:t>CSD</w:t>
      </w:r>
      <w:r w:rsidR="008B0B6D">
        <w:t>)</w:t>
      </w:r>
      <w:r w:rsidR="00F72F54" w:rsidRPr="00536B7E">
        <w:t xml:space="preserve"> measurement per the manufacturer</w:t>
      </w:r>
      <w:r w:rsidR="00D50427">
        <w:t>'</w:t>
      </w:r>
      <w:r w:rsidR="00F72F54" w:rsidRPr="00536B7E">
        <w:t>s verification procedure guidance.</w:t>
      </w:r>
    </w:p>
    <w:p w14:paraId="7D933C7A" w14:textId="7FFF4E8B" w:rsidR="00F72F54" w:rsidRPr="00536B7E" w:rsidRDefault="001C225F" w:rsidP="001C225F">
      <w:pPr>
        <w:pStyle w:val="enumlev3"/>
        <w:ind w:left="1985" w:hanging="794"/>
      </w:pPr>
      <w:r>
        <w:t>3.2.2</w:t>
      </w:r>
      <w:r>
        <w:tab/>
      </w:r>
      <w:r w:rsidR="00F72F54" w:rsidRPr="00536B7E">
        <w:t xml:space="preserve">Start playing the simulated programme signal and simultaneously start a timer. Monitor the CSD value. </w:t>
      </w:r>
    </w:p>
    <w:p w14:paraId="14840551" w14:textId="31E87B01" w:rsidR="00F72F54" w:rsidRPr="00536B7E" w:rsidRDefault="001C225F" w:rsidP="001C225F">
      <w:pPr>
        <w:pStyle w:val="enumlev3"/>
        <w:ind w:left="1985" w:hanging="794"/>
      </w:pPr>
      <w:r>
        <w:t>3.2.3</w:t>
      </w:r>
      <w:r>
        <w:tab/>
      </w:r>
      <w:r w:rsidR="00F72F54" w:rsidRPr="00536B7E">
        <w:t xml:space="preserve">If measuring the PAS output acoustically, measure the level in dBA (diffuse-field referred) at each of the HATS ears, averaging over time as specified. If measuring the PAD output electrically, measure the output voltage in dBV. In each case, calculate the energetic average of the left and right values and denote the average as </w:t>
      </w:r>
      <w:r w:rsidR="00F72F54" w:rsidRPr="00536B7E">
        <w:rPr>
          <w:i/>
          <w:iCs/>
        </w:rPr>
        <w:t>L</w:t>
      </w:r>
      <w:r w:rsidR="00F72F54" w:rsidRPr="00536B7E">
        <w:rPr>
          <w:i/>
          <w:iCs/>
          <w:vertAlign w:val="subscript"/>
        </w:rPr>
        <w:t>1</w:t>
      </w:r>
      <w:r w:rsidR="00F72F54" w:rsidRPr="00536B7E">
        <w:t>. The energetic average is calculated using the equation:</w:t>
      </w:r>
    </w:p>
    <w:p w14:paraId="27CCA49B" w14:textId="5ED15406" w:rsidR="00F72F54" w:rsidRPr="001C225F" w:rsidRDefault="001C225F" w:rsidP="001C225F">
      <w:pPr>
        <w:pStyle w:val="Equation"/>
      </w:pPr>
      <w:r>
        <w:tab/>
      </w:r>
      <w:r>
        <w:tab/>
      </w:r>
      <m:oMath>
        <m:sSub>
          <m:sSubPr>
            <m:ctrlPr>
              <w:rPr>
                <w:rFonts w:ascii="Cambria Math" w:hAnsi="Cambria Math"/>
              </w:rPr>
            </m:ctrlPr>
          </m:sSubPr>
          <m:e>
            <m:r>
              <w:rPr>
                <w:rFonts w:ascii="Cambria Math" w:hAnsi="Cambria Math"/>
              </w:rPr>
              <m:t>L</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nor/>
              </m:rPr>
              <m:t>10 × log</m:t>
            </m:r>
          </m:e>
          <m:sub>
            <m:r>
              <m:rPr>
                <m:sty m:val="p"/>
              </m:rPr>
              <w:rPr>
                <w:rFonts w:ascii="Cambria Math" w:hAnsi="Cambria Math"/>
              </w:rPr>
              <m:t>10</m:t>
            </m:r>
          </m:sub>
        </m:sSub>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r>
                      <w:rPr>
                        <w:rFonts w:ascii="Cambria Math" w:hAnsi="Cambria Math"/>
                      </w:rPr>
                      <m:t>Left</m:t>
                    </m:r>
                    <m:r>
                      <m:rPr>
                        <m:sty m:val="p"/>
                      </m:rPr>
                      <w:rPr>
                        <w:rFonts w:ascii="Cambria Math" w:hAnsi="Cambria Math"/>
                      </w:rPr>
                      <m:t xml:space="preserve"> </m:t>
                    </m:r>
                    <m:r>
                      <w:rPr>
                        <w:rFonts w:ascii="Cambria Math" w:hAnsi="Cambria Math"/>
                      </w:rPr>
                      <m:t>ear</m:t>
                    </m:r>
                    <m:r>
                      <m:rPr>
                        <m:sty m:val="p"/>
                      </m:rPr>
                      <w:rPr>
                        <w:rFonts w:ascii="Cambria Math" w:hAnsi="Cambria Math"/>
                      </w:rPr>
                      <m:t xml:space="preserve"> </m:t>
                    </m:r>
                    <m:r>
                      <w:rPr>
                        <w:rFonts w:ascii="Cambria Math" w:hAnsi="Cambria Math"/>
                      </w:rPr>
                      <m:t>value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dB</m:t>
                    </m:r>
                    <m:r>
                      <m:rPr>
                        <m:sty m:val="p"/>
                      </m:rPr>
                      <w:rPr>
                        <w:rFonts w:ascii="Cambria Math" w:hAnsi="Cambria Math"/>
                      </w:rPr>
                      <m:t xml:space="preserve"> / 10)</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m:t>
                    </m:r>
                    <m:r>
                      <w:rPr>
                        <w:rFonts w:ascii="Cambria Math" w:hAnsi="Cambria Math"/>
                      </w:rPr>
                      <m:t>Right</m:t>
                    </m:r>
                    <m:r>
                      <m:rPr>
                        <m:sty m:val="p"/>
                      </m:rPr>
                      <w:rPr>
                        <w:rFonts w:ascii="Cambria Math" w:hAnsi="Cambria Math"/>
                      </w:rPr>
                      <m:t xml:space="preserve"> </m:t>
                    </m:r>
                    <m:r>
                      <w:rPr>
                        <w:rFonts w:ascii="Cambria Math" w:hAnsi="Cambria Math"/>
                      </w:rPr>
                      <m:t>ear</m:t>
                    </m:r>
                    <m:r>
                      <m:rPr>
                        <m:sty m:val="p"/>
                      </m:rPr>
                      <w:rPr>
                        <w:rFonts w:ascii="Cambria Math" w:hAnsi="Cambria Math"/>
                      </w:rPr>
                      <m:t xml:space="preserve"> </m:t>
                    </m:r>
                    <m:r>
                      <w:rPr>
                        <w:rFonts w:ascii="Cambria Math" w:hAnsi="Cambria Math"/>
                      </w:rPr>
                      <m:t>value</m:t>
                    </m:r>
                    <m:r>
                      <m:rPr>
                        <m:sty m:val="p"/>
                      </m:rPr>
                      <w:rPr>
                        <w:rFonts w:ascii="Cambria Math" w:hAnsi="Cambria Math"/>
                      </w:rPr>
                      <m:t xml:space="preserve"> </m:t>
                    </m:r>
                    <m:r>
                      <w:rPr>
                        <w:rFonts w:ascii="Cambria Math" w:hAnsi="Cambria Math"/>
                      </w:rPr>
                      <m:t>in</m:t>
                    </m:r>
                    <m:r>
                      <m:rPr>
                        <m:sty m:val="p"/>
                      </m:rPr>
                      <w:rPr>
                        <w:rFonts w:ascii="Cambria Math" w:hAnsi="Cambria Math"/>
                      </w:rPr>
                      <m:t xml:space="preserve"> </m:t>
                    </m:r>
                    <m:r>
                      <w:rPr>
                        <w:rFonts w:ascii="Cambria Math" w:hAnsi="Cambria Math"/>
                      </w:rPr>
                      <m:t>dB</m:t>
                    </m:r>
                    <m:r>
                      <m:rPr>
                        <m:sty m:val="p"/>
                      </m:rPr>
                      <w:rPr>
                        <w:rFonts w:ascii="Cambria Math" w:hAnsi="Cambria Math"/>
                      </w:rPr>
                      <m:t xml:space="preserve"> / 10)</m:t>
                    </m:r>
                  </m:sup>
                </m:sSup>
              </m:num>
              <m:den>
                <m:r>
                  <m:rPr>
                    <m:sty m:val="p"/>
                  </m:rPr>
                  <w:rPr>
                    <w:rFonts w:ascii="Cambria Math" w:hAnsi="Cambria Math"/>
                  </w:rPr>
                  <m:t>2</m:t>
                </m:r>
              </m:den>
            </m:f>
          </m:e>
        </m:d>
      </m:oMath>
    </w:p>
    <w:p w14:paraId="70D3A047" w14:textId="675378C8" w:rsidR="00F72F54" w:rsidRPr="00536B7E" w:rsidRDefault="001C225F" w:rsidP="001C225F">
      <w:pPr>
        <w:pStyle w:val="enumlev3"/>
        <w:ind w:left="1985" w:hanging="794"/>
      </w:pPr>
      <w:r>
        <w:t>3.2.4</w:t>
      </w:r>
      <w:r>
        <w:tab/>
      </w:r>
      <w:r w:rsidR="00F72F54" w:rsidRPr="00536B7E">
        <w:t xml:space="preserve">Verify that the PAD displays accumulated sound dose, average listening level corresponding to the value in 3.2.3 to within the defined error margin and elapsed time since reset that approximately matches the timer being used </w:t>
      </w:r>
      <w:r>
        <w:t xml:space="preserve">clause 11.2.1.1 of </w:t>
      </w:r>
      <w:r w:rsidR="00F72F54" w:rsidRPr="00536B7E">
        <w:t>[ITU</w:t>
      </w:r>
      <w:r>
        <w:t>-T</w:t>
      </w:r>
      <w:r w:rsidR="00F72F54" w:rsidRPr="00536B7E">
        <w:t xml:space="preserve"> H.870</w:t>
      </w:r>
      <w:r w:rsidR="005D77D0">
        <w:t>V2</w:t>
      </w:r>
      <w:r w:rsidR="00F72F54" w:rsidRPr="00536B7E">
        <w:t>]. The error margins are those found in [EN 50332-3] namely ±3 dB for acoustical measurements and ±1 dB for electrical measurements.</w:t>
      </w:r>
    </w:p>
    <w:p w14:paraId="01B8B90F" w14:textId="7C94B19C" w:rsidR="00F72F54" w:rsidRPr="00536B7E" w:rsidRDefault="001C225F" w:rsidP="001C225F">
      <w:pPr>
        <w:pStyle w:val="enumlev3"/>
        <w:ind w:left="1985" w:hanging="794"/>
      </w:pPr>
      <w:r>
        <w:t>3.2.5</w:t>
      </w:r>
      <w:r>
        <w:tab/>
      </w:r>
      <w:r w:rsidR="00F72F54" w:rsidRPr="00536B7E">
        <w:t xml:space="preserve">Note the elapsed time </w:t>
      </w:r>
      <w:r w:rsidR="00F72F54" w:rsidRPr="00536B7E">
        <w:rPr>
          <w:i/>
          <w:iCs/>
        </w:rPr>
        <w:t>T</w:t>
      </w:r>
      <w:r w:rsidR="00F72F54" w:rsidRPr="001C225F">
        <w:rPr>
          <w:vertAlign w:val="subscript"/>
        </w:rPr>
        <w:t>1</w:t>
      </w:r>
      <w:r w:rsidR="00F72F54" w:rsidRPr="00536B7E">
        <w:t xml:space="preserve"> in minutes at which the CSD measurement indicates 100% dose. The indication shall include both a warning and cue for action</w:t>
      </w:r>
      <w:r>
        <w:t xml:space="preserve">, clause </w:t>
      </w:r>
      <w:r w:rsidRPr="00536B7E">
        <w:t>11.2.1.2(a)</w:t>
      </w:r>
      <w:r w:rsidR="00F72F54" w:rsidRPr="00536B7E">
        <w:t xml:space="preserve"> </w:t>
      </w:r>
      <w:r>
        <w:t xml:space="preserve">of </w:t>
      </w:r>
      <w:r w:rsidR="00F72F54" w:rsidRPr="00536B7E">
        <w:t>[ITU</w:t>
      </w:r>
      <w:r>
        <w:noBreakHyphen/>
        <w:t>T </w:t>
      </w:r>
      <w:r w:rsidR="00F72F54" w:rsidRPr="00536B7E">
        <w:t>H.870</w:t>
      </w:r>
      <w:r w:rsidR="005D77D0">
        <w:t>V2</w:t>
      </w:r>
      <w:r>
        <w:t>]</w:t>
      </w:r>
      <w:r w:rsidR="00F72F54" w:rsidRPr="00536B7E">
        <w:t>.</w:t>
      </w:r>
    </w:p>
    <w:p w14:paraId="26A03244" w14:textId="7B73B85B" w:rsidR="00F72F54" w:rsidRPr="00536B7E" w:rsidRDefault="001C225F" w:rsidP="001C225F">
      <w:pPr>
        <w:pStyle w:val="enumlev2"/>
      </w:pPr>
      <w:r>
        <w:t>3.3</w:t>
      </w:r>
      <w:r>
        <w:tab/>
      </w:r>
      <w:r w:rsidR="00F72F54" w:rsidRPr="00536B7E">
        <w:t xml:space="preserve">If measuring the PAS output acoustically, repeat steps 3.2.1 through 3.2.5 four more times (reseating the headphone on the HATS each time) and arithmetically average the five resulting values </w:t>
      </w:r>
      <w:r w:rsidR="00F72F54" w:rsidRPr="00536B7E">
        <w:rPr>
          <w:i/>
          <w:iCs/>
        </w:rPr>
        <w:t>L</w:t>
      </w:r>
      <w:r w:rsidR="00F72F54" w:rsidRPr="005526BD">
        <w:rPr>
          <w:vertAlign w:val="subscript"/>
        </w:rPr>
        <w:t>1</w:t>
      </w:r>
      <w:r w:rsidR="00F72F54" w:rsidRPr="00536B7E">
        <w:t xml:space="preserve"> to </w:t>
      </w:r>
      <w:r w:rsidR="00F72F54" w:rsidRPr="00536B7E">
        <w:rPr>
          <w:i/>
          <w:iCs/>
        </w:rPr>
        <w:t>L</w:t>
      </w:r>
      <w:r w:rsidR="00F72F54" w:rsidRPr="005526BD">
        <w:rPr>
          <w:vertAlign w:val="subscript"/>
        </w:rPr>
        <w:t>5</w:t>
      </w:r>
      <w:r w:rsidR="00F72F54" w:rsidRPr="00536B7E">
        <w:t xml:space="preserve"> to get a single overall value </w:t>
      </w:r>
      <w:r w:rsidR="00F72F54" w:rsidRPr="00536B7E">
        <w:rPr>
          <w:i/>
          <w:iCs/>
        </w:rPr>
        <w:t>L</w:t>
      </w:r>
      <w:r w:rsidR="00F72F54" w:rsidRPr="00536B7E">
        <w:rPr>
          <w:i/>
          <w:iCs/>
          <w:vertAlign w:val="subscript"/>
        </w:rPr>
        <w:t>mean</w:t>
      </w:r>
      <w:r w:rsidR="00F72F54" w:rsidRPr="00536B7E">
        <w:t xml:space="preserve">. Arithmetically average the five elapsed time values </w:t>
      </w:r>
      <w:r w:rsidR="00F72F54" w:rsidRPr="00536B7E">
        <w:rPr>
          <w:i/>
          <w:iCs/>
        </w:rPr>
        <w:t>T</w:t>
      </w:r>
      <w:r w:rsidR="00F72F54" w:rsidRPr="005526BD">
        <w:rPr>
          <w:vertAlign w:val="subscript"/>
        </w:rPr>
        <w:t>1</w:t>
      </w:r>
      <w:r w:rsidR="00F72F54" w:rsidRPr="00536B7E">
        <w:t xml:space="preserve"> to </w:t>
      </w:r>
      <w:r w:rsidR="00F72F54" w:rsidRPr="00536B7E">
        <w:rPr>
          <w:i/>
          <w:iCs/>
        </w:rPr>
        <w:t>T</w:t>
      </w:r>
      <w:r w:rsidR="00F72F54" w:rsidRPr="005526BD">
        <w:rPr>
          <w:vertAlign w:val="subscript"/>
        </w:rPr>
        <w:t>5</w:t>
      </w:r>
      <w:r w:rsidR="00F72F54" w:rsidRPr="00536B7E">
        <w:t xml:space="preserve"> to get a single overall elapsed time </w:t>
      </w:r>
      <w:r w:rsidR="00F72F54" w:rsidRPr="00536B7E">
        <w:rPr>
          <w:i/>
          <w:iCs/>
        </w:rPr>
        <w:t>T</w:t>
      </w:r>
      <w:r w:rsidR="00F72F54" w:rsidRPr="00536B7E">
        <w:rPr>
          <w:i/>
          <w:iCs/>
          <w:vertAlign w:val="subscript"/>
        </w:rPr>
        <w:t>mean</w:t>
      </w:r>
      <w:r w:rsidR="00F72F54" w:rsidRPr="00536B7E">
        <w:t xml:space="preserve">. If measuring the PAS output electrically then </w:t>
      </w:r>
      <w:r w:rsidR="00F72F54" w:rsidRPr="00536B7E">
        <w:rPr>
          <w:i/>
          <w:iCs/>
        </w:rPr>
        <w:t>L</w:t>
      </w:r>
      <w:r w:rsidR="00F72F54" w:rsidRPr="00536B7E">
        <w:rPr>
          <w:i/>
          <w:iCs/>
          <w:vertAlign w:val="subscript"/>
        </w:rPr>
        <w:t>mean</w:t>
      </w:r>
      <w:r w:rsidR="00F72F54" w:rsidRPr="00536B7E">
        <w:t xml:space="preserve"> = </w:t>
      </w:r>
      <w:r w:rsidR="00F72F54" w:rsidRPr="00536B7E">
        <w:rPr>
          <w:i/>
          <w:iCs/>
        </w:rPr>
        <w:t>L</w:t>
      </w:r>
      <w:r w:rsidR="00F72F54" w:rsidRPr="005526BD">
        <w:rPr>
          <w:vertAlign w:val="subscript"/>
        </w:rPr>
        <w:t>1</w:t>
      </w:r>
      <w:r w:rsidR="00F72F54" w:rsidRPr="00536B7E">
        <w:t xml:space="preserve"> and </w:t>
      </w:r>
      <w:r w:rsidR="00F72F54" w:rsidRPr="00536B7E">
        <w:rPr>
          <w:i/>
          <w:iCs/>
        </w:rPr>
        <w:t>T</w:t>
      </w:r>
      <w:r w:rsidR="00F72F54" w:rsidRPr="00536B7E">
        <w:rPr>
          <w:vertAlign w:val="subscript"/>
        </w:rPr>
        <w:t>mean</w:t>
      </w:r>
      <w:r w:rsidR="00F72F54" w:rsidRPr="00536B7E">
        <w:t xml:space="preserve"> = </w:t>
      </w:r>
      <w:r w:rsidR="00F72F54" w:rsidRPr="00536B7E">
        <w:rPr>
          <w:i/>
          <w:iCs/>
        </w:rPr>
        <w:t>T</w:t>
      </w:r>
      <w:r w:rsidR="00F72F54" w:rsidRPr="005526BD">
        <w:rPr>
          <w:vertAlign w:val="subscript"/>
        </w:rPr>
        <w:t>1</w:t>
      </w:r>
      <w:r w:rsidR="00F72F54" w:rsidRPr="00536B7E">
        <w:t>.</w:t>
      </w:r>
    </w:p>
    <w:p w14:paraId="6AB52EEC" w14:textId="09AE7180" w:rsidR="00F72F54" w:rsidRPr="00536B7E" w:rsidRDefault="005526BD" w:rsidP="005526BD">
      <w:pPr>
        <w:pStyle w:val="enumlev2"/>
      </w:pPr>
      <w:r>
        <w:t>3.4</w:t>
      </w:r>
      <w:r>
        <w:tab/>
      </w:r>
      <w:r w:rsidR="00F72F54" w:rsidRPr="00536B7E">
        <w:t xml:space="preserve">On the last seating of the headphone, when the cue for action appears </w:t>
      </w:r>
      <w:r w:rsidR="00F72F54" w:rsidRPr="00536B7E">
        <w:rPr>
          <w:b/>
        </w:rPr>
        <w:t>do not</w:t>
      </w:r>
      <w:r w:rsidR="00F72F54" w:rsidRPr="00536B7E">
        <w:t xml:space="preserve"> acknowledge the message. If the PAD/PAS implements the (optional) volume-limiting feature </w:t>
      </w:r>
      <w:r>
        <w:t xml:space="preserve">clause </w:t>
      </w:r>
      <w:r w:rsidRPr="00536B7E">
        <w:t xml:space="preserve">11.2.1.2 </w:t>
      </w:r>
      <w:r>
        <w:t xml:space="preserve">of </w:t>
      </w:r>
      <w:r w:rsidR="00F72F54" w:rsidRPr="00536B7E">
        <w:t>[ITU</w:t>
      </w:r>
      <w:r>
        <w:t>-T</w:t>
      </w:r>
      <w:r w:rsidR="00F72F54" w:rsidRPr="00536B7E">
        <w:t xml:space="preserve"> H.870</w:t>
      </w:r>
      <w:r w:rsidR="005D77D0">
        <w:t>V2</w:t>
      </w:r>
      <w:r w:rsidR="00F72F54" w:rsidRPr="00536B7E">
        <w:t xml:space="preserve">], continue playing the programme simulation signal and verify that the measured output level has been automatically reduced to the relevant default volume limit given in </w:t>
      </w:r>
      <w:r>
        <w:t xml:space="preserve">§ </w:t>
      </w:r>
      <w:r w:rsidR="00F72F54" w:rsidRPr="00536B7E">
        <w:t>2 (or alternative volume limit set explicitly by the user), within the error margin described in §</w:t>
      </w:r>
      <w:r>
        <w:t xml:space="preserve"> </w:t>
      </w:r>
      <w:r w:rsidR="00F72F54" w:rsidRPr="00536B7E">
        <w:t>3.2.4.</w:t>
      </w:r>
    </w:p>
    <w:p w14:paraId="43D60ADF" w14:textId="4A26640A" w:rsidR="00F72F54" w:rsidRPr="00536B7E" w:rsidRDefault="005526BD" w:rsidP="005526BD">
      <w:pPr>
        <w:pStyle w:val="enumlev2"/>
      </w:pPr>
      <w:r>
        <w:t>3.5</w:t>
      </w:r>
      <w:r>
        <w:tab/>
      </w:r>
      <w:r w:rsidR="00F72F54" w:rsidRPr="00536B7E">
        <w:t xml:space="preserve">Compute the time </w:t>
      </w:r>
      <w:r w:rsidR="00F72F54" w:rsidRPr="00536B7E">
        <w:rPr>
          <w:i/>
          <w:iCs/>
        </w:rPr>
        <w:t>T</w:t>
      </w:r>
      <w:r w:rsidR="00F72F54" w:rsidRPr="005526BD">
        <w:rPr>
          <w:vertAlign w:val="subscript"/>
        </w:rPr>
        <w:t>100%</w:t>
      </w:r>
      <w:r w:rsidR="00F72F54" w:rsidRPr="00536B7E">
        <w:rPr>
          <w:i/>
          <w:iCs/>
          <w:vertAlign w:val="subscript"/>
        </w:rPr>
        <w:t>@max</w:t>
      </w:r>
      <w:r w:rsidR="00F72F54" w:rsidRPr="00536B7E">
        <w:t xml:space="preserve"> at which a 100% sound exposure dose is theoretically reached at level </w:t>
      </w:r>
      <w:r w:rsidR="00F72F54" w:rsidRPr="00536B7E">
        <w:rPr>
          <w:i/>
          <w:iCs/>
        </w:rPr>
        <w:t>L</w:t>
      </w:r>
      <w:r w:rsidR="00F72F54" w:rsidRPr="00536B7E">
        <w:rPr>
          <w:i/>
          <w:iCs/>
          <w:vertAlign w:val="subscript"/>
        </w:rPr>
        <w:t>mean</w:t>
      </w:r>
      <w:r w:rsidR="00F72F54" w:rsidRPr="005526BD">
        <w:t xml:space="preserve"> </w:t>
      </w:r>
      <w:r w:rsidR="00F72F54" w:rsidRPr="00536B7E">
        <w:t>using the 100% CSD value from §</w:t>
      </w:r>
      <w:r>
        <w:t xml:space="preserve"> </w:t>
      </w:r>
      <w:r w:rsidR="00F72F54" w:rsidRPr="00536B7E">
        <w:t>2. If measuring the PAS output acoustically use the equation:</w:t>
      </w:r>
    </w:p>
    <w:p w14:paraId="056BDF83" w14:textId="77777777" w:rsidR="00F72F54" w:rsidRPr="00536B7E" w:rsidRDefault="0059317E" w:rsidP="005526BD">
      <w:pPr>
        <w:pStyle w:val="Equation"/>
      </w:pPr>
      <m:oMathPara>
        <m:oMath>
          <m:sSub>
            <m:sSubPr>
              <m:ctrlPr>
                <w:rPr>
                  <w:rFonts w:ascii="Cambria Math" w:hAnsi="Cambria Math"/>
                </w:rPr>
              </m:ctrlPr>
            </m:sSubPr>
            <m:e>
              <m:r>
                <w:rPr>
                  <w:rFonts w:ascii="Cambria Math" w:hAnsi="Cambria Math"/>
                </w:rPr>
                <m:t>T</m:t>
              </m:r>
            </m:e>
            <m:sub>
              <m:r>
                <m:rPr>
                  <m:sty m:val="p"/>
                </m:rPr>
                <w:rPr>
                  <w:rFonts w:ascii="Cambria Math" w:hAnsi="Cambria Math"/>
                </w:rPr>
                <m:t>100%@max</m:t>
              </m:r>
            </m:sub>
          </m:sSub>
          <m:r>
            <m:rPr>
              <m:sty m:val="p"/>
            </m:rPr>
            <w:rPr>
              <w:rFonts w:ascii="Cambria Math" w:hAnsi="Cambria Math"/>
            </w:rPr>
            <m:t>=60×</m:t>
          </m:r>
          <m:f>
            <m:fPr>
              <m:ctrlPr>
                <w:rPr>
                  <w:rFonts w:ascii="Cambria Math" w:hAnsi="Cambria Math"/>
                </w:rPr>
              </m:ctrlPr>
            </m:fPr>
            <m:num>
              <m:r>
                <m:rPr>
                  <m:sty m:val="p"/>
                </m:rPr>
                <w:rPr>
                  <w:rFonts w:ascii="Cambria Math" w:hAnsi="Cambria Math"/>
                </w:rPr>
                <m:t xml:space="preserve">100% </m:t>
              </m:r>
              <m:r>
                <w:rPr>
                  <w:rFonts w:ascii="Cambria Math" w:hAnsi="Cambria Math"/>
                </w:rPr>
                <m:t>CSD</m:t>
              </m:r>
            </m:num>
            <m:den>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L</m:t>
                              </m:r>
                            </m:e>
                            <m:sub>
                              <m:r>
                                <w:rPr>
                                  <w:rFonts w:ascii="Cambria Math" w:hAnsi="Cambria Math"/>
                                </w:rPr>
                                <m:t>mean</m:t>
                              </m:r>
                            </m:sub>
                          </m:sSub>
                          <m:r>
                            <m:rPr>
                              <m:sty m:val="p"/>
                            </m:rPr>
                            <w:rPr>
                              <w:rFonts w:ascii="Cambria Math" w:hAnsi="Cambria Math"/>
                            </w:rPr>
                            <m:t>–94</m:t>
                          </m:r>
                        </m:e>
                      </m:d>
                    </m:num>
                    <m:den>
                      <m:r>
                        <m:rPr>
                          <m:sty m:val="p"/>
                        </m:rPr>
                        <w:rPr>
                          <w:rFonts w:ascii="Cambria Math" w:hAnsi="Cambria Math"/>
                        </w:rPr>
                        <m:t>10</m:t>
                      </m:r>
                    </m:den>
                  </m:f>
                </m:sup>
              </m:sSup>
            </m:den>
          </m:f>
          <m:r>
            <m:rPr>
              <m:sty m:val="p"/>
            </m:rPr>
            <w:rPr>
              <w:rFonts w:ascii="Cambria Math" w:hAnsi="Cambria Math"/>
            </w:rPr>
            <m:t>.</m:t>
          </m:r>
        </m:oMath>
      </m:oMathPara>
    </w:p>
    <w:p w14:paraId="166A578B" w14:textId="2411C929" w:rsidR="00F72F54" w:rsidRPr="00536B7E" w:rsidRDefault="005526BD" w:rsidP="005526BD">
      <w:pPr>
        <w:pStyle w:val="enumlev2"/>
      </w:pPr>
      <w:r>
        <w:tab/>
      </w:r>
      <w:r w:rsidR="00F72F54" w:rsidRPr="00536B7E">
        <w:t>If measuring the PAS output electrically use the equation:</w:t>
      </w:r>
    </w:p>
    <w:p w14:paraId="08AD36C2" w14:textId="77777777" w:rsidR="00F72F54" w:rsidRPr="00536B7E" w:rsidRDefault="0059317E" w:rsidP="005526BD">
      <w:pPr>
        <w:pStyle w:val="Equation"/>
        <w:rPr>
          <w:rFonts w:eastAsia="SimSun"/>
        </w:rPr>
      </w:pPr>
      <m:oMathPara>
        <m:oMath>
          <m:sSub>
            <m:sSubPr>
              <m:ctrlPr>
                <w:rPr>
                  <w:rFonts w:ascii="Cambria Math" w:hAnsi="Cambria Math"/>
                </w:rPr>
              </m:ctrlPr>
            </m:sSubPr>
            <m:e>
              <m:r>
                <w:rPr>
                  <w:rFonts w:ascii="Cambria Math" w:hAnsi="Cambria Math"/>
                </w:rPr>
                <m:t>T</m:t>
              </m:r>
            </m:e>
            <m:sub>
              <m:r>
                <m:rPr>
                  <m:sty m:val="p"/>
                </m:rPr>
                <w:rPr>
                  <w:rFonts w:ascii="Cambria Math" w:hAnsi="Cambria Math"/>
                </w:rPr>
                <m:t>100%@max</m:t>
              </m:r>
            </m:sub>
          </m:sSub>
          <m:r>
            <m:rPr>
              <m:sty m:val="p"/>
            </m:rPr>
            <w:rPr>
              <w:rFonts w:ascii="Cambria Math" w:hAnsi="Cambria Math"/>
            </w:rPr>
            <m:t>=60×</m:t>
          </m:r>
          <m:f>
            <m:fPr>
              <m:ctrlPr>
                <w:rPr>
                  <w:rFonts w:ascii="Cambria Math" w:hAnsi="Cambria Math"/>
                </w:rPr>
              </m:ctrlPr>
            </m:fPr>
            <m:num>
              <m:r>
                <m:rPr>
                  <m:sty m:val="p"/>
                </m:rPr>
                <w:rPr>
                  <w:rFonts w:ascii="Cambria Math" w:hAnsi="Cambria Math"/>
                </w:rPr>
                <m:t xml:space="preserve">100% </m:t>
              </m:r>
              <m:r>
                <w:rPr>
                  <w:rFonts w:ascii="Cambria Math" w:hAnsi="Cambria Math"/>
                </w:rPr>
                <m:t>CSD</m:t>
              </m:r>
            </m:num>
            <m:den>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L</m:t>
                              </m:r>
                            </m:e>
                            <m:sub>
                              <m:r>
                                <w:rPr>
                                  <w:rFonts w:ascii="Cambria Math" w:hAnsi="Cambria Math"/>
                                </w:rPr>
                                <m:t>mean</m:t>
                              </m:r>
                            </m:sub>
                          </m:sSub>
                          <m:r>
                            <m:rPr>
                              <m:sty m:val="p"/>
                            </m:rPr>
                            <w:rPr>
                              <w:rFonts w:ascii="Cambria Math" w:hAnsi="Cambria Math"/>
                            </w:rPr>
                            <m:t>+22.48</m:t>
                          </m:r>
                        </m:e>
                      </m:d>
                    </m:num>
                    <m:den>
                      <m:r>
                        <m:rPr>
                          <m:sty m:val="p"/>
                        </m:rPr>
                        <w:rPr>
                          <w:rFonts w:ascii="Cambria Math" w:hAnsi="Cambria Math"/>
                        </w:rPr>
                        <m:t>10</m:t>
                      </m:r>
                    </m:den>
                  </m:f>
                </m:sup>
              </m:sSup>
            </m:den>
          </m:f>
          <m:r>
            <m:rPr>
              <m:sty m:val="p"/>
            </m:rPr>
            <w:rPr>
              <w:rFonts w:ascii="Cambria Math" w:hAnsi="Cambria Math"/>
            </w:rPr>
            <m:t>.</m:t>
          </m:r>
        </m:oMath>
      </m:oMathPara>
    </w:p>
    <w:p w14:paraId="781A59FC" w14:textId="313426DC" w:rsidR="00F72F54" w:rsidRPr="00536B7E" w:rsidRDefault="005526BD" w:rsidP="005526BD">
      <w:pPr>
        <w:pStyle w:val="enumlev2"/>
      </w:pPr>
      <w:r>
        <w:tab/>
      </w:r>
      <w:r w:rsidR="00F72F54" w:rsidRPr="00536B7E">
        <w:t xml:space="preserve">Verify that the measured </w:t>
      </w:r>
      <w:r w:rsidR="00F72F54" w:rsidRPr="00536B7E">
        <w:rPr>
          <w:i/>
          <w:iCs/>
        </w:rPr>
        <w:t>T</w:t>
      </w:r>
      <w:r w:rsidR="00F72F54" w:rsidRPr="00536B7E">
        <w:rPr>
          <w:i/>
          <w:iCs/>
          <w:vertAlign w:val="subscript"/>
        </w:rPr>
        <w:t>mean</w:t>
      </w:r>
      <w:r w:rsidR="00F72F54" w:rsidRPr="00536B7E">
        <w:t xml:space="preserve"> is equal to </w:t>
      </w:r>
      <w:r w:rsidR="00F72F54" w:rsidRPr="00536B7E">
        <w:rPr>
          <w:i/>
          <w:iCs/>
        </w:rPr>
        <w:t>T</w:t>
      </w:r>
      <w:r w:rsidR="00F72F54" w:rsidRPr="005526BD">
        <w:rPr>
          <w:vertAlign w:val="subscript"/>
        </w:rPr>
        <w:t>100%@</w:t>
      </w:r>
      <w:r w:rsidR="00F72F54" w:rsidRPr="00536B7E">
        <w:rPr>
          <w:i/>
          <w:iCs/>
          <w:vertAlign w:val="subscript"/>
        </w:rPr>
        <w:t>max</w:t>
      </w:r>
      <w:r w:rsidR="00F72F54" w:rsidRPr="00536B7E">
        <w:t xml:space="preserve"> within the tolerances given in [EN</w:t>
      </w:r>
      <w:r>
        <w:t> </w:t>
      </w:r>
      <w:r w:rsidR="00F72F54" w:rsidRPr="00536B7E">
        <w:t>50332-3]:</w:t>
      </w:r>
    </w:p>
    <w:p w14:paraId="25FB0A84" w14:textId="6F3BFCDC" w:rsidR="00F72F54" w:rsidRPr="00536B7E" w:rsidRDefault="005526BD" w:rsidP="005526BD">
      <w:pPr>
        <w:pStyle w:val="enumlev3"/>
      </w:pPr>
      <w:r>
        <w:t>–</w:t>
      </w:r>
      <w:r>
        <w:tab/>
      </w:r>
      <w:r w:rsidR="00F72F54" w:rsidRPr="00536B7E">
        <w:t xml:space="preserve">For acoustical measurements (based on </w:t>
      </w:r>
      <w:r>
        <w:t>±</w:t>
      </w:r>
      <w:r w:rsidR="00F72F54" w:rsidRPr="00536B7E">
        <w:t>3 dB time equivalents)</w:t>
      </w:r>
      <w:r w:rsidR="00F72F54" w:rsidRPr="00536B7E">
        <w:rPr>
          <w:lang w:eastAsia="ja-JP"/>
        </w:rPr>
        <w:t>:</w:t>
      </w:r>
    </w:p>
    <w:p w14:paraId="2ACF2812" w14:textId="77777777" w:rsidR="00F72F54" w:rsidRPr="00536B7E" w:rsidRDefault="00F72F54" w:rsidP="005526BD">
      <w:pPr>
        <w:pStyle w:val="Equation"/>
        <w:rPr>
          <w:i/>
          <w:szCs w:val="24"/>
          <w:vertAlign w:val="subscript"/>
        </w:rPr>
      </w:pPr>
      <m:oMathPara>
        <m:oMath>
          <m:r>
            <w:rPr>
              <w:rFonts w:ascii="Cambria Math" w:hAnsi="Cambria Math"/>
              <w:szCs w:val="24"/>
            </w:rPr>
            <m:t>0.5×</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100%@max</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mean</m:t>
              </m:r>
            </m:sub>
          </m:sSub>
          <m:r>
            <w:rPr>
              <w:rFonts w:ascii="Cambria Math" w:hAnsi="Cambria Math"/>
              <w:szCs w:val="24"/>
            </w:rPr>
            <m:t>≤2×</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100%@max</m:t>
              </m:r>
            </m:sub>
          </m:sSub>
        </m:oMath>
      </m:oMathPara>
    </w:p>
    <w:p w14:paraId="68410444" w14:textId="7FEEC8E8" w:rsidR="00F72F54" w:rsidRPr="005526BD" w:rsidRDefault="005526BD" w:rsidP="005526BD">
      <w:pPr>
        <w:pStyle w:val="enumlev3"/>
        <w:rPr>
          <w:szCs w:val="24"/>
        </w:rPr>
      </w:pPr>
      <w:r w:rsidRPr="005526BD">
        <w:rPr>
          <w:szCs w:val="24"/>
        </w:rPr>
        <w:t>–</w:t>
      </w:r>
      <w:r w:rsidRPr="005526BD">
        <w:rPr>
          <w:szCs w:val="24"/>
        </w:rPr>
        <w:tab/>
      </w:r>
      <w:r w:rsidR="00F72F54" w:rsidRPr="005526BD">
        <w:rPr>
          <w:szCs w:val="24"/>
        </w:rPr>
        <w:t xml:space="preserve">For electrical measurements (based on </w:t>
      </w:r>
      <w:r w:rsidRPr="005526BD">
        <w:rPr>
          <w:szCs w:val="24"/>
        </w:rPr>
        <w:t>±</w:t>
      </w:r>
      <w:r w:rsidR="00F72F54" w:rsidRPr="005526BD">
        <w:rPr>
          <w:szCs w:val="24"/>
        </w:rPr>
        <w:t>1 dB time equivalents):</w:t>
      </w:r>
    </w:p>
    <w:p w14:paraId="214D9AB8" w14:textId="17E64BBF" w:rsidR="00F72F54" w:rsidRPr="00536B7E" w:rsidRDefault="00F72F54" w:rsidP="005526BD">
      <w:pPr>
        <w:pStyle w:val="Equation"/>
        <w:rPr>
          <w:szCs w:val="24"/>
        </w:rPr>
      </w:pPr>
      <m:oMathPara>
        <m:oMathParaPr>
          <m:jc m:val="center"/>
        </m:oMathParaPr>
        <m:oMath>
          <m:r>
            <w:rPr>
              <w:rFonts w:ascii="Cambria Math" w:hAnsi="Cambria Math"/>
              <w:szCs w:val="24"/>
            </w:rPr>
            <m:t>0.7943×</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100%@max</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mean</m:t>
              </m:r>
            </m:sub>
          </m:sSub>
          <m:r>
            <w:rPr>
              <w:rFonts w:ascii="Cambria Math" w:hAnsi="Cambria Math"/>
              <w:szCs w:val="24"/>
            </w:rPr>
            <m:t>≤1.2589×</m:t>
          </m:r>
          <m:sSub>
            <m:sSubPr>
              <m:ctrlPr>
                <w:rPr>
                  <w:rFonts w:ascii="Cambria Math" w:hAnsi="Cambria Math"/>
                  <w:i/>
                  <w:szCs w:val="24"/>
                </w:rPr>
              </m:ctrlPr>
            </m:sSubPr>
            <m:e>
              <m:r>
                <w:rPr>
                  <w:rFonts w:ascii="Cambria Math" w:hAnsi="Cambria Math"/>
                  <w:szCs w:val="24"/>
                </w:rPr>
                <m:t>T</m:t>
              </m:r>
            </m:e>
            <m:sub>
              <m:r>
                <w:rPr>
                  <w:rFonts w:ascii="Cambria Math" w:hAnsi="Cambria Math"/>
                  <w:szCs w:val="24"/>
                </w:rPr>
                <m:t>100%@max</m:t>
              </m:r>
            </m:sub>
          </m:sSub>
        </m:oMath>
      </m:oMathPara>
    </w:p>
    <w:p w14:paraId="3B0EC5EF" w14:textId="77777777" w:rsidR="00525CB1" w:rsidRDefault="005526BD" w:rsidP="005526BD">
      <w:pPr>
        <w:pStyle w:val="enumlev2"/>
      </w:pPr>
      <w:r>
        <w:tab/>
      </w:r>
      <w:r w:rsidR="00F72F54" w:rsidRPr="00536B7E">
        <w:t xml:space="preserve">If following the recommendation </w:t>
      </w:r>
      <w:r>
        <w:t xml:space="preserve">clause </w:t>
      </w:r>
      <w:r w:rsidRPr="00536B7E">
        <w:t xml:space="preserve">8.1.3 </w:t>
      </w:r>
      <w:r>
        <w:t xml:space="preserve">of </w:t>
      </w:r>
      <w:r w:rsidR="00F72F54" w:rsidRPr="00536B7E">
        <w:t>[ITU</w:t>
      </w:r>
      <w:r>
        <w:t>-T</w:t>
      </w:r>
      <w:r w:rsidR="00F72F54" w:rsidRPr="00536B7E">
        <w:t xml:space="preserve"> H.870</w:t>
      </w:r>
      <w:r w:rsidR="005D77D0">
        <w:t>V2</w:t>
      </w:r>
      <w:r w:rsidR="00F72F54" w:rsidRPr="00536B7E">
        <w:t xml:space="preserve">] to verify dosimeter functionality as volume control settings are varied, proceed to step 3.6. </w:t>
      </w:r>
    </w:p>
    <w:p w14:paraId="39353B8B" w14:textId="5AFE4A51" w:rsidR="00F72F54" w:rsidRPr="00536B7E" w:rsidRDefault="00525CB1" w:rsidP="00525CB1">
      <w:pPr>
        <w:pStyle w:val="Note"/>
        <w:ind w:left="1191" w:hanging="1191"/>
      </w:pPr>
      <w:r>
        <w:tab/>
      </w:r>
      <w:r>
        <w:tab/>
      </w:r>
      <w:r w:rsidR="00F72F54" w:rsidRPr="00536B7E">
        <w:t>(</w:t>
      </w:r>
      <w:r w:rsidR="005526BD" w:rsidRPr="00536B7E">
        <w:t>NOTE</w:t>
      </w:r>
      <w:r w:rsidR="005526BD">
        <w:t xml:space="preserve"> –</w:t>
      </w:r>
      <w:r w:rsidR="00F72F54" w:rsidRPr="00536B7E">
        <w:t xml:space="preserve"> A similar procedure may be followed to verify dosimeter functionality as programme content level is varied.)</w:t>
      </w:r>
    </w:p>
    <w:p w14:paraId="4A3A0DE6" w14:textId="7323337D" w:rsidR="00F72F54" w:rsidRPr="00536B7E" w:rsidRDefault="005526BD" w:rsidP="005526BD">
      <w:pPr>
        <w:pStyle w:val="enumlev2"/>
      </w:pPr>
      <w:r>
        <w:t>3.6</w:t>
      </w:r>
      <w:r>
        <w:tab/>
      </w:r>
      <w:r w:rsidR="00F72F54" w:rsidRPr="00536B7E">
        <w:t xml:space="preserve">Lower the output volume of the PAD/PAS by 3 dB relative to the last measured value </w:t>
      </w:r>
      <w:r w:rsidR="00F72F54" w:rsidRPr="00536B7E">
        <w:rPr>
          <w:i/>
          <w:iCs/>
        </w:rPr>
        <w:t>L</w:t>
      </w:r>
      <w:r w:rsidR="00F72F54" w:rsidRPr="00536B7E">
        <w:t xml:space="preserve">. If an exact 3 dB adjustment is not possible given the volume control on the PAD/PAS, then the nearest volume setting which results in a level at least 3 dB less than </w:t>
      </w:r>
      <w:r w:rsidR="00F72F54" w:rsidRPr="00536B7E">
        <w:rPr>
          <w:i/>
          <w:iCs/>
        </w:rPr>
        <w:t>L</w:t>
      </w:r>
      <w:r w:rsidR="00F72F54" w:rsidRPr="00536B7E">
        <w:t xml:space="preserve"> shall be used. Reset the CSD measurement, simultaneously start a timer, then measure the output level reduction ∆</w:t>
      </w:r>
      <w:r w:rsidR="00F72F54" w:rsidRPr="00536B7E">
        <w:rPr>
          <w:i/>
          <w:iCs/>
        </w:rPr>
        <w:t>L</w:t>
      </w:r>
      <w:r w:rsidR="00F72F54" w:rsidRPr="00536B7E">
        <w:t xml:space="preserve"> relative to </w:t>
      </w:r>
      <w:r w:rsidR="00F72F54" w:rsidRPr="00536B7E">
        <w:rPr>
          <w:i/>
          <w:iCs/>
        </w:rPr>
        <w:t>L</w:t>
      </w:r>
      <w:r w:rsidR="00F72F54" w:rsidRPr="00536B7E">
        <w:t xml:space="preserve"> (for an exact 3 dB reduction in level, </w:t>
      </w:r>
      <m:oMath>
        <m:r>
          <w:rPr>
            <w:rFonts w:ascii="Cambria Math" w:hAnsi="Cambria Math"/>
          </w:rPr>
          <m:t>∆L=-3</m:t>
        </m:r>
      </m:oMath>
      <w:r w:rsidR="00F72F54" w:rsidRPr="00536B7E">
        <w:t xml:space="preserve"> dB) and the elapsed time to 100% CSD. The elapsed time shall be</w:t>
      </w:r>
    </w:p>
    <w:p w14:paraId="3034188E" w14:textId="77777777" w:rsidR="00F72F54" w:rsidRPr="00536B7E" w:rsidRDefault="0059317E" w:rsidP="005526BD">
      <w:pPr>
        <w:pStyle w:val="Equation"/>
      </w:pPr>
      <m:oMathPara>
        <m:oMath>
          <m:sSub>
            <m:sSubPr>
              <m:ctrlPr>
                <w:rPr>
                  <w:rFonts w:ascii="Cambria Math" w:hAnsi="Cambria Math"/>
                </w:rPr>
              </m:ctrlPr>
            </m:sSubPr>
            <m:e>
              <m:r>
                <w:rPr>
                  <w:rFonts w:ascii="Cambria Math" w:hAnsi="Cambria Math"/>
                </w:rPr>
                <m:t>T</m:t>
              </m:r>
              <m:ctrlPr>
                <w:rPr>
                  <w:rFonts w:ascii="Cambria Math" w:hAnsi="Cambria Math"/>
                  <w:i/>
                </w:rPr>
              </m:ctrlPr>
            </m:e>
            <m:sub>
              <m:r>
                <m:rPr>
                  <m:sty m:val="p"/>
                </m:rPr>
                <w:rPr>
                  <w:rFonts w:ascii="Cambria Math" w:hAnsi="Cambria Math"/>
                </w:rPr>
                <m:t>100%</m:t>
              </m:r>
              <m:r>
                <w:rPr>
                  <w:rFonts w:ascii="Cambria Math" w:hAnsi="Cambria Math"/>
                </w:rPr>
                <m:t>@</m:t>
              </m:r>
              <m:r>
                <m:rPr>
                  <m:sty m:val="p"/>
                </m:rPr>
                <w:rPr>
                  <w:rFonts w:ascii="Cambria Math" w:hAnsi="Cambria Math"/>
                </w:rPr>
                <m:t>max</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f>
                <m:fPr>
                  <m:type m:val="lin"/>
                  <m:ctrlPr>
                    <w:rPr>
                      <w:rFonts w:ascii="Cambria Math" w:hAnsi="Cambria Math"/>
                    </w:rPr>
                  </m:ctrlPr>
                </m:fPr>
                <m:num>
                  <m:r>
                    <m:rPr>
                      <m:sty m:val="p"/>
                    </m:rPr>
                    <w:rPr>
                      <w:rFonts w:ascii="Cambria Math" w:hAnsi="Cambria Math"/>
                    </w:rPr>
                    <m:t>–∆</m:t>
                  </m:r>
                  <m:r>
                    <w:rPr>
                      <w:rFonts w:ascii="Cambria Math" w:hAnsi="Cambria Math"/>
                    </w:rPr>
                    <m:t>L</m:t>
                  </m:r>
                </m:num>
                <m:den>
                  <m:r>
                    <m:rPr>
                      <m:sty m:val="p"/>
                    </m:rPr>
                    <w:rPr>
                      <w:rFonts w:ascii="Cambria Math" w:hAnsi="Cambria Math"/>
                    </w:rPr>
                    <m:t>10</m:t>
                  </m:r>
                </m:den>
              </m:f>
            </m:sup>
          </m:sSup>
        </m:oMath>
      </m:oMathPara>
    </w:p>
    <w:p w14:paraId="599EDDEB" w14:textId="7AC70DF5" w:rsidR="00F72F54" w:rsidRPr="00536B7E" w:rsidRDefault="005526BD" w:rsidP="005526BD">
      <w:pPr>
        <w:pStyle w:val="enumlev2"/>
      </w:pPr>
      <w:r>
        <w:tab/>
      </w:r>
      <w:r w:rsidR="00F72F54" w:rsidRPr="00536B7E">
        <w:t xml:space="preserve">to within error margins given in </w:t>
      </w:r>
      <w:r>
        <w:t xml:space="preserve">clause II.12 of </w:t>
      </w:r>
      <w:r w:rsidR="00F72F54" w:rsidRPr="00536B7E">
        <w:t>[</w:t>
      </w:r>
      <w:r>
        <w:t xml:space="preserve">ITU-T </w:t>
      </w:r>
      <w:r w:rsidR="00F72F54" w:rsidRPr="00536B7E">
        <w:t>H.870</w:t>
      </w:r>
      <w:r w:rsidR="005D77D0">
        <w:t>V2</w:t>
      </w:r>
      <w:r w:rsidR="00F72F54" w:rsidRPr="00536B7E">
        <w:t>].</w:t>
      </w:r>
    </w:p>
    <w:p w14:paraId="3EB47483" w14:textId="77777777" w:rsidR="00F72F54" w:rsidRPr="00536B7E" w:rsidRDefault="00F72F54" w:rsidP="00F72F54">
      <w:r w:rsidRPr="00536B7E">
        <w:br w:type="page"/>
      </w:r>
    </w:p>
    <w:p w14:paraId="2BE68DE6" w14:textId="02BD79CF" w:rsidR="00F72F54" w:rsidRPr="00536B7E" w:rsidRDefault="00F72F54" w:rsidP="005526BD">
      <w:pPr>
        <w:pStyle w:val="AppendixNoTitle0"/>
        <w:outlineLvl w:val="0"/>
      </w:pPr>
      <w:bookmarkStart w:id="95" w:name="_Toc56782987"/>
      <w:bookmarkStart w:id="96" w:name="_Toc165484507"/>
      <w:bookmarkStart w:id="97" w:name="_Toc167951344"/>
      <w:bookmarkStart w:id="98" w:name="_Toc188855988"/>
      <w:r w:rsidRPr="00536B7E">
        <w:t>Appendix II</w:t>
      </w:r>
      <w:r w:rsidR="005526BD">
        <w:br/>
      </w:r>
      <w:r w:rsidRPr="00536B7E">
        <w:br/>
        <w:t>Mandatory and recommended features and examples of application</w:t>
      </w:r>
      <w:bookmarkEnd w:id="95"/>
      <w:bookmarkEnd w:id="96"/>
      <w:bookmarkEnd w:id="97"/>
      <w:bookmarkEnd w:id="98"/>
    </w:p>
    <w:p w14:paraId="46DE6EE5" w14:textId="24C44048" w:rsidR="00F72F54" w:rsidRPr="00536B7E" w:rsidRDefault="00F72F54" w:rsidP="005526BD">
      <w:pPr>
        <w:pStyle w:val="Normalaftertitle"/>
      </w:pPr>
      <w:bookmarkStart w:id="99" w:name="_Toc307852058"/>
      <w:bookmarkStart w:id="100" w:name="_Toc323231098"/>
      <w:bookmarkStart w:id="101" w:name="_Toc359380315"/>
      <w:bookmarkStart w:id="102" w:name="_Toc462068438"/>
      <w:bookmarkStart w:id="103" w:name="_Toc494317324"/>
      <w:r w:rsidRPr="00536B7E">
        <w:t xml:space="preserve">This appendix in Table II.1 presents a summary of the mandatory and recommended features for compliant </w:t>
      </w:r>
      <w:r w:rsidR="005D77D0">
        <w:t xml:space="preserve">ITU-T </w:t>
      </w:r>
      <w:r w:rsidRPr="00536B7E">
        <w:t xml:space="preserve">H.870 implementations. Figures II.1 </w:t>
      </w:r>
      <w:r w:rsidR="005D77D0">
        <w:t>to II.4</w:t>
      </w:r>
      <w:r w:rsidR="005D77D0" w:rsidRPr="00536B7E">
        <w:t xml:space="preserve"> </w:t>
      </w:r>
      <w:r w:rsidRPr="00536B7E">
        <w:t>show examples of applications of various features numbered in the tables of clauses 6 and 7.</w:t>
      </w:r>
    </w:p>
    <w:p w14:paraId="5E5125D3" w14:textId="6A044305" w:rsidR="00F72F54" w:rsidRPr="00536B7E" w:rsidRDefault="00F72F54" w:rsidP="005526BD">
      <w:pPr>
        <w:pStyle w:val="TableNoTitle0"/>
      </w:pPr>
      <w:bookmarkStart w:id="104" w:name="_Toc165484509"/>
      <w:r w:rsidRPr="00536B7E">
        <w:t>Table II</w:t>
      </w:r>
      <w:r w:rsidR="005526BD">
        <w:t>.</w:t>
      </w:r>
      <w:r w:rsidRPr="00536B7E">
        <w:t>1 – Summary of the mandatory and recommended features</w:t>
      </w:r>
      <w:bookmarkEnd w:id="104"/>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342"/>
        <w:gridCol w:w="5280"/>
        <w:gridCol w:w="1675"/>
      </w:tblGrid>
      <w:tr w:rsidR="00F72F54" w:rsidRPr="009972B8" w14:paraId="57BA237F" w14:textId="77777777" w:rsidTr="005526BD">
        <w:trPr>
          <w:tblHeader/>
          <w:jc w:val="center"/>
        </w:trPr>
        <w:tc>
          <w:tcPr>
            <w:tcW w:w="1261" w:type="dxa"/>
            <w:shd w:val="clear" w:color="auto" w:fill="auto"/>
          </w:tcPr>
          <w:bookmarkEnd w:id="99"/>
          <w:bookmarkEnd w:id="100"/>
          <w:bookmarkEnd w:id="101"/>
          <w:bookmarkEnd w:id="102"/>
          <w:bookmarkEnd w:id="103"/>
          <w:p w14:paraId="6A24F94D" w14:textId="77777777" w:rsidR="00F72F54" w:rsidRPr="00536B7E" w:rsidRDefault="00F72F54" w:rsidP="00277360">
            <w:pPr>
              <w:pStyle w:val="Tablehead"/>
              <w:rPr>
                <w:rFonts w:eastAsia="SimSun"/>
              </w:rPr>
            </w:pPr>
            <w:r w:rsidRPr="00536B7E">
              <w:rPr>
                <w:rFonts w:eastAsia="SimSun"/>
              </w:rPr>
              <w:t>Type</w:t>
            </w:r>
          </w:p>
        </w:tc>
        <w:tc>
          <w:tcPr>
            <w:tcW w:w="1261" w:type="dxa"/>
            <w:shd w:val="clear" w:color="auto" w:fill="auto"/>
          </w:tcPr>
          <w:p w14:paraId="277CDD29" w14:textId="7E955FB2" w:rsidR="00F72F54" w:rsidRPr="00536B7E" w:rsidRDefault="00F72F54" w:rsidP="00277360">
            <w:pPr>
              <w:pStyle w:val="Tablehead"/>
            </w:pPr>
            <w:r w:rsidRPr="00536B7E">
              <w:rPr>
                <w:rFonts w:eastAsia="SimSun"/>
              </w:rPr>
              <w:t xml:space="preserve">No. </w:t>
            </w:r>
            <w:r w:rsidR="005526BD">
              <w:rPr>
                <w:rFonts w:eastAsia="SimSun"/>
              </w:rPr>
              <w:br/>
            </w:r>
            <w:r w:rsidRPr="00536B7E">
              <w:t>(</w:t>
            </w:r>
            <w:r w:rsidR="005526BD">
              <w:t>c</w:t>
            </w:r>
            <w:r w:rsidRPr="00536B7E">
              <w:t>lause 7)</w:t>
            </w:r>
          </w:p>
        </w:tc>
        <w:tc>
          <w:tcPr>
            <w:tcW w:w="4961" w:type="dxa"/>
            <w:shd w:val="clear" w:color="auto" w:fill="auto"/>
          </w:tcPr>
          <w:p w14:paraId="7C3D2DBB" w14:textId="77777777" w:rsidR="00F72F54" w:rsidRPr="00536B7E" w:rsidRDefault="00F72F54" w:rsidP="00277360">
            <w:pPr>
              <w:pStyle w:val="Tablehead"/>
              <w:rPr>
                <w:rFonts w:eastAsia="SimSun"/>
              </w:rPr>
            </w:pPr>
            <w:r w:rsidRPr="00536B7E">
              <w:rPr>
                <w:rFonts w:eastAsia="SimSun"/>
              </w:rPr>
              <w:t>Features</w:t>
            </w:r>
          </w:p>
        </w:tc>
        <w:tc>
          <w:tcPr>
            <w:tcW w:w="1574" w:type="dxa"/>
            <w:shd w:val="clear" w:color="auto" w:fill="auto"/>
          </w:tcPr>
          <w:p w14:paraId="521055D8" w14:textId="603CD3D0" w:rsidR="00F72F54" w:rsidRPr="005526BD" w:rsidRDefault="005526BD" w:rsidP="00277360">
            <w:pPr>
              <w:pStyle w:val="Tablehead"/>
              <w:rPr>
                <w:rFonts w:eastAsia="SimSun"/>
                <w:lang w:val="fr-CH"/>
              </w:rPr>
            </w:pPr>
            <w:r w:rsidRPr="005526BD">
              <w:rPr>
                <w:lang w:val="fr-CH"/>
              </w:rPr>
              <w:t xml:space="preserve">ITU-T </w:t>
            </w:r>
            <w:r w:rsidR="00F72F54" w:rsidRPr="005526BD">
              <w:rPr>
                <w:lang w:val="fr-CH"/>
              </w:rPr>
              <w:t>H.870</w:t>
            </w:r>
            <w:r w:rsidR="00612502" w:rsidRPr="005526BD">
              <w:rPr>
                <w:lang w:val="fr-CH"/>
              </w:rPr>
              <w:t>V2</w:t>
            </w:r>
            <w:r w:rsidR="00F72F54" w:rsidRPr="005526BD">
              <w:rPr>
                <w:lang w:val="fr-CH"/>
              </w:rPr>
              <w:t xml:space="preserve"> clause</w:t>
            </w:r>
          </w:p>
        </w:tc>
      </w:tr>
      <w:tr w:rsidR="00F72F54" w:rsidRPr="00536B7E" w14:paraId="7840F26A" w14:textId="77777777" w:rsidTr="005526BD">
        <w:trPr>
          <w:jc w:val="center"/>
        </w:trPr>
        <w:tc>
          <w:tcPr>
            <w:tcW w:w="1261" w:type="dxa"/>
            <w:shd w:val="clear" w:color="auto" w:fill="auto"/>
          </w:tcPr>
          <w:p w14:paraId="1AF0ABC9" w14:textId="77777777" w:rsidR="00F72F54" w:rsidRPr="00536B7E" w:rsidRDefault="00F72F54" w:rsidP="005526BD">
            <w:pPr>
              <w:pStyle w:val="Tabletext"/>
              <w:jc w:val="center"/>
              <w:rPr>
                <w:rFonts w:eastAsia="SimSun"/>
              </w:rPr>
            </w:pPr>
            <w:r w:rsidRPr="00536B7E">
              <w:rPr>
                <w:rFonts w:eastAsia="SimSun"/>
              </w:rPr>
              <w:t>M</w:t>
            </w:r>
          </w:p>
        </w:tc>
        <w:tc>
          <w:tcPr>
            <w:tcW w:w="1261" w:type="dxa"/>
            <w:shd w:val="clear" w:color="auto" w:fill="auto"/>
          </w:tcPr>
          <w:p w14:paraId="1DFB0009" w14:textId="77777777" w:rsidR="00F72F54" w:rsidRPr="00536B7E" w:rsidRDefault="00F72F54" w:rsidP="005526BD">
            <w:pPr>
              <w:pStyle w:val="Tabletext"/>
              <w:jc w:val="center"/>
              <w:rPr>
                <w:rFonts w:eastAsia="SimSun"/>
              </w:rPr>
            </w:pPr>
            <w:r w:rsidRPr="00536B7E">
              <w:rPr>
                <w:rFonts w:eastAsia="SimSun"/>
              </w:rPr>
              <w:t>1.1</w:t>
            </w:r>
          </w:p>
        </w:tc>
        <w:tc>
          <w:tcPr>
            <w:tcW w:w="4961" w:type="dxa"/>
            <w:shd w:val="clear" w:color="auto" w:fill="auto"/>
          </w:tcPr>
          <w:p w14:paraId="413D0DB8" w14:textId="160B3408" w:rsidR="00F72F54" w:rsidRPr="00536B7E" w:rsidRDefault="00F72F54" w:rsidP="00277360">
            <w:pPr>
              <w:pStyle w:val="Tabletext"/>
              <w:rPr>
                <w:rFonts w:eastAsia="SimSun"/>
              </w:rPr>
            </w:pPr>
            <w:r w:rsidRPr="00536B7E">
              <w:t>System to track the user</w:t>
            </w:r>
            <w:r w:rsidR="00D50427">
              <w:t>'</w:t>
            </w:r>
            <w:r w:rsidRPr="00536B7E">
              <w:t>s exposure time, sound level and %</w:t>
            </w:r>
          </w:p>
        </w:tc>
        <w:tc>
          <w:tcPr>
            <w:tcW w:w="1574" w:type="dxa"/>
            <w:shd w:val="clear" w:color="auto" w:fill="auto"/>
          </w:tcPr>
          <w:p w14:paraId="5E442B60" w14:textId="1E49B433" w:rsidR="00F72F54" w:rsidRPr="00536B7E" w:rsidRDefault="00F72F54" w:rsidP="005526BD">
            <w:pPr>
              <w:pStyle w:val="Tabletext"/>
              <w:jc w:val="center"/>
              <w:rPr>
                <w:rFonts w:eastAsia="SimSun"/>
              </w:rPr>
            </w:pPr>
            <w:r>
              <w:rPr>
                <w:rFonts w:eastAsia="SimSun"/>
              </w:rPr>
              <w:t>7</w:t>
            </w:r>
            <w:r w:rsidRPr="00536B7E">
              <w:rPr>
                <w:rFonts w:eastAsia="SimSun"/>
              </w:rPr>
              <w:t>.1</w:t>
            </w:r>
          </w:p>
        </w:tc>
      </w:tr>
      <w:tr w:rsidR="00F72F54" w:rsidRPr="00536B7E" w14:paraId="42BFAC2B" w14:textId="77777777" w:rsidTr="005526BD">
        <w:trPr>
          <w:jc w:val="center"/>
        </w:trPr>
        <w:tc>
          <w:tcPr>
            <w:tcW w:w="1261" w:type="dxa"/>
            <w:shd w:val="clear" w:color="auto" w:fill="auto"/>
          </w:tcPr>
          <w:p w14:paraId="6EA0C5F7" w14:textId="77777777" w:rsidR="00F72F54" w:rsidRPr="00536B7E" w:rsidRDefault="00F72F54" w:rsidP="005526BD">
            <w:pPr>
              <w:pStyle w:val="Tabletext"/>
              <w:jc w:val="center"/>
              <w:rPr>
                <w:rFonts w:eastAsia="SimSun"/>
              </w:rPr>
            </w:pPr>
            <w:r w:rsidRPr="00536B7E">
              <w:rPr>
                <w:rFonts w:eastAsia="SimSun"/>
              </w:rPr>
              <w:t>M</w:t>
            </w:r>
          </w:p>
        </w:tc>
        <w:tc>
          <w:tcPr>
            <w:tcW w:w="1261" w:type="dxa"/>
            <w:shd w:val="clear" w:color="auto" w:fill="auto"/>
          </w:tcPr>
          <w:p w14:paraId="28D77F81" w14:textId="77777777" w:rsidR="00F72F54" w:rsidRPr="00536B7E" w:rsidRDefault="00F72F54" w:rsidP="005526BD">
            <w:pPr>
              <w:pStyle w:val="Tabletext"/>
              <w:jc w:val="center"/>
              <w:rPr>
                <w:rFonts w:eastAsia="SimSun"/>
              </w:rPr>
            </w:pPr>
            <w:r w:rsidRPr="00536B7E">
              <w:rPr>
                <w:rFonts w:eastAsia="SimSun"/>
              </w:rPr>
              <w:t>1.2</w:t>
            </w:r>
          </w:p>
        </w:tc>
        <w:tc>
          <w:tcPr>
            <w:tcW w:w="4961" w:type="dxa"/>
            <w:shd w:val="clear" w:color="auto" w:fill="auto"/>
          </w:tcPr>
          <w:p w14:paraId="6E434B8E" w14:textId="77777777" w:rsidR="00F72F54" w:rsidRPr="00536B7E" w:rsidRDefault="00F72F54" w:rsidP="00277360">
            <w:pPr>
              <w:pStyle w:val="Tabletext"/>
              <w:rPr>
                <w:rFonts w:eastAsia="SimSun"/>
              </w:rPr>
            </w:pPr>
            <w:r w:rsidRPr="00536B7E">
              <w:t>Media playback</w:t>
            </w:r>
          </w:p>
        </w:tc>
        <w:tc>
          <w:tcPr>
            <w:tcW w:w="1574" w:type="dxa"/>
            <w:shd w:val="clear" w:color="auto" w:fill="auto"/>
          </w:tcPr>
          <w:p w14:paraId="26B682AB" w14:textId="77777777" w:rsidR="00F72F54" w:rsidRPr="00536B7E" w:rsidRDefault="00F72F54" w:rsidP="005526BD">
            <w:pPr>
              <w:pStyle w:val="Tabletext"/>
              <w:jc w:val="center"/>
              <w:rPr>
                <w:rFonts w:eastAsia="SimSun"/>
              </w:rPr>
            </w:pPr>
            <w:r w:rsidRPr="00536B7E">
              <w:rPr>
                <w:rFonts w:eastAsia="SimSun"/>
              </w:rPr>
              <w:t>7.1</w:t>
            </w:r>
          </w:p>
        </w:tc>
      </w:tr>
      <w:tr w:rsidR="00F72F54" w:rsidRPr="00536B7E" w14:paraId="4EA7098D" w14:textId="77777777" w:rsidTr="005526BD">
        <w:trPr>
          <w:jc w:val="center"/>
        </w:trPr>
        <w:tc>
          <w:tcPr>
            <w:tcW w:w="1261" w:type="dxa"/>
            <w:shd w:val="clear" w:color="auto" w:fill="auto"/>
          </w:tcPr>
          <w:p w14:paraId="4E3CC37D" w14:textId="77777777" w:rsidR="00F72F54" w:rsidRPr="00536B7E" w:rsidRDefault="00F72F54" w:rsidP="005526BD">
            <w:pPr>
              <w:pStyle w:val="Tabletext"/>
              <w:jc w:val="center"/>
              <w:rPr>
                <w:rFonts w:eastAsia="SimSun"/>
              </w:rPr>
            </w:pPr>
            <w:r w:rsidRPr="00536B7E">
              <w:rPr>
                <w:rFonts w:eastAsia="SimSun"/>
              </w:rPr>
              <w:t>R</w:t>
            </w:r>
          </w:p>
        </w:tc>
        <w:tc>
          <w:tcPr>
            <w:tcW w:w="1261" w:type="dxa"/>
            <w:shd w:val="clear" w:color="auto" w:fill="auto"/>
          </w:tcPr>
          <w:p w14:paraId="0C247266" w14:textId="77777777" w:rsidR="00F72F54" w:rsidRPr="00536B7E" w:rsidRDefault="00F72F54" w:rsidP="005526BD">
            <w:pPr>
              <w:pStyle w:val="Tabletext"/>
              <w:jc w:val="center"/>
              <w:rPr>
                <w:rFonts w:eastAsia="SimSun"/>
              </w:rPr>
            </w:pPr>
            <w:r w:rsidRPr="00536B7E">
              <w:t>2.1</w:t>
            </w:r>
          </w:p>
        </w:tc>
        <w:tc>
          <w:tcPr>
            <w:tcW w:w="4961" w:type="dxa"/>
            <w:shd w:val="clear" w:color="auto" w:fill="auto"/>
          </w:tcPr>
          <w:p w14:paraId="6D455A51" w14:textId="77777777" w:rsidR="00F72F54" w:rsidRPr="00536B7E" w:rsidRDefault="00F72F54" w:rsidP="00277360">
            <w:pPr>
              <w:pStyle w:val="Tabletext"/>
            </w:pPr>
            <w:r w:rsidRPr="00536B7E">
              <w:t>Two modes of reference exposure</w:t>
            </w:r>
          </w:p>
        </w:tc>
        <w:tc>
          <w:tcPr>
            <w:tcW w:w="1574" w:type="dxa"/>
            <w:shd w:val="clear" w:color="auto" w:fill="auto"/>
          </w:tcPr>
          <w:p w14:paraId="18A6B629" w14:textId="77777777" w:rsidR="00F72F54" w:rsidRPr="00536B7E" w:rsidRDefault="00F72F54" w:rsidP="005526BD">
            <w:pPr>
              <w:pStyle w:val="Tabletext"/>
              <w:jc w:val="center"/>
              <w:rPr>
                <w:rFonts w:eastAsia="SimSun"/>
              </w:rPr>
            </w:pPr>
            <w:r w:rsidRPr="00536B7E">
              <w:rPr>
                <w:rFonts w:eastAsia="SimSun"/>
              </w:rPr>
              <w:t>7.1</w:t>
            </w:r>
          </w:p>
        </w:tc>
      </w:tr>
      <w:tr w:rsidR="00F72F54" w:rsidRPr="00536B7E" w14:paraId="32F720E5" w14:textId="77777777" w:rsidTr="005526BD">
        <w:trPr>
          <w:jc w:val="center"/>
        </w:trPr>
        <w:tc>
          <w:tcPr>
            <w:tcW w:w="1261" w:type="dxa"/>
            <w:shd w:val="clear" w:color="auto" w:fill="auto"/>
          </w:tcPr>
          <w:p w14:paraId="79264B13" w14:textId="77777777" w:rsidR="00F72F54" w:rsidRPr="00536B7E" w:rsidRDefault="00F72F54" w:rsidP="005526BD">
            <w:pPr>
              <w:pStyle w:val="Tabletext"/>
              <w:jc w:val="center"/>
              <w:rPr>
                <w:rFonts w:eastAsia="SimSun"/>
              </w:rPr>
            </w:pPr>
            <w:r w:rsidRPr="00536B7E">
              <w:rPr>
                <w:rFonts w:eastAsia="SimSun"/>
              </w:rPr>
              <w:t>R</w:t>
            </w:r>
          </w:p>
        </w:tc>
        <w:tc>
          <w:tcPr>
            <w:tcW w:w="1261" w:type="dxa"/>
            <w:shd w:val="clear" w:color="auto" w:fill="auto"/>
          </w:tcPr>
          <w:p w14:paraId="4D1B0479" w14:textId="77777777" w:rsidR="00F72F54" w:rsidRPr="00536B7E" w:rsidRDefault="00F72F54" w:rsidP="005526BD">
            <w:pPr>
              <w:pStyle w:val="Tabletext"/>
              <w:jc w:val="center"/>
              <w:rPr>
                <w:rFonts w:eastAsia="SimSun"/>
              </w:rPr>
            </w:pPr>
            <w:r w:rsidRPr="00536B7E">
              <w:rPr>
                <w:rFonts w:eastAsia="SimSun"/>
              </w:rPr>
              <w:t>2.2</w:t>
            </w:r>
          </w:p>
        </w:tc>
        <w:tc>
          <w:tcPr>
            <w:tcW w:w="4961" w:type="dxa"/>
            <w:shd w:val="clear" w:color="auto" w:fill="auto"/>
          </w:tcPr>
          <w:p w14:paraId="20877771" w14:textId="77777777" w:rsidR="00F72F54" w:rsidRPr="00536B7E" w:rsidRDefault="00F72F54" w:rsidP="00277360">
            <w:pPr>
              <w:pStyle w:val="Tabletext"/>
            </w:pPr>
            <w:r w:rsidRPr="00536B7E">
              <w:rPr>
                <w:rFonts w:eastAsia="SimSun"/>
              </w:rPr>
              <w:t xml:space="preserve">Choice of mode </w:t>
            </w:r>
          </w:p>
        </w:tc>
        <w:tc>
          <w:tcPr>
            <w:tcW w:w="1574" w:type="dxa"/>
            <w:shd w:val="clear" w:color="auto" w:fill="auto"/>
          </w:tcPr>
          <w:p w14:paraId="07FDE998" w14:textId="77777777" w:rsidR="00F72F54" w:rsidRPr="00536B7E" w:rsidRDefault="00F72F54" w:rsidP="005526BD">
            <w:pPr>
              <w:pStyle w:val="Tabletext"/>
              <w:jc w:val="center"/>
              <w:rPr>
                <w:rFonts w:eastAsia="SimSun"/>
              </w:rPr>
            </w:pPr>
            <w:r w:rsidRPr="00536B7E">
              <w:rPr>
                <w:rFonts w:eastAsia="SimSun"/>
              </w:rPr>
              <w:t>7.1</w:t>
            </w:r>
          </w:p>
        </w:tc>
      </w:tr>
      <w:tr w:rsidR="00F72F54" w:rsidRPr="00536B7E" w14:paraId="4ACB334C" w14:textId="77777777" w:rsidTr="005526BD">
        <w:trPr>
          <w:jc w:val="center"/>
        </w:trPr>
        <w:tc>
          <w:tcPr>
            <w:tcW w:w="1261" w:type="dxa"/>
            <w:shd w:val="clear" w:color="auto" w:fill="auto"/>
          </w:tcPr>
          <w:p w14:paraId="4DB5BF44" w14:textId="77777777" w:rsidR="00F72F54" w:rsidRPr="00536B7E" w:rsidRDefault="00F72F54" w:rsidP="005526BD">
            <w:pPr>
              <w:pStyle w:val="Tabletext"/>
              <w:jc w:val="center"/>
              <w:rPr>
                <w:rFonts w:eastAsia="SimSun"/>
              </w:rPr>
            </w:pPr>
            <w:r w:rsidRPr="00C032C6">
              <w:rPr>
                <w:rFonts w:eastAsia="SimSun"/>
                <w:color w:val="000000" w:themeColor="text1"/>
              </w:rPr>
              <w:t>M</w:t>
            </w:r>
          </w:p>
        </w:tc>
        <w:tc>
          <w:tcPr>
            <w:tcW w:w="1261" w:type="dxa"/>
            <w:shd w:val="clear" w:color="auto" w:fill="auto"/>
          </w:tcPr>
          <w:p w14:paraId="507777E2" w14:textId="77777777" w:rsidR="00F72F54" w:rsidRPr="00536B7E" w:rsidRDefault="00F72F54" w:rsidP="005526BD">
            <w:pPr>
              <w:pStyle w:val="Tabletext"/>
              <w:jc w:val="center"/>
              <w:rPr>
                <w:rFonts w:eastAsia="SimSun"/>
              </w:rPr>
            </w:pPr>
            <w:r w:rsidRPr="00C032C6">
              <w:rPr>
                <w:rFonts w:eastAsia="SimSun"/>
                <w:color w:val="000000" w:themeColor="text1"/>
              </w:rPr>
              <w:t>3</w:t>
            </w:r>
          </w:p>
        </w:tc>
        <w:tc>
          <w:tcPr>
            <w:tcW w:w="4961" w:type="dxa"/>
            <w:shd w:val="clear" w:color="auto" w:fill="auto"/>
          </w:tcPr>
          <w:p w14:paraId="123EED53" w14:textId="77777777" w:rsidR="00F72F54" w:rsidRPr="00536B7E" w:rsidRDefault="00F72F54" w:rsidP="4BB76ED1">
            <w:pPr>
              <w:pStyle w:val="Tabletext"/>
              <w:rPr>
                <w:rFonts w:eastAsia="SimSun"/>
              </w:rPr>
            </w:pPr>
            <w:r w:rsidRPr="4BB76ED1">
              <w:rPr>
                <w:rFonts w:eastAsia="SimSun"/>
                <w:color w:val="000000" w:themeColor="text1"/>
              </w:rPr>
              <w:t>Volume-limiting option</w:t>
            </w:r>
          </w:p>
        </w:tc>
        <w:tc>
          <w:tcPr>
            <w:tcW w:w="1574" w:type="dxa"/>
            <w:shd w:val="clear" w:color="auto" w:fill="auto"/>
          </w:tcPr>
          <w:p w14:paraId="132342ED" w14:textId="77777777" w:rsidR="00F72F54" w:rsidRPr="00536B7E" w:rsidRDefault="00F72F54" w:rsidP="005526BD">
            <w:pPr>
              <w:pStyle w:val="Tabletext"/>
              <w:jc w:val="center"/>
              <w:rPr>
                <w:rFonts w:eastAsia="SimSun"/>
              </w:rPr>
            </w:pPr>
            <w:r w:rsidRPr="00C032C6">
              <w:rPr>
                <w:rFonts w:eastAsia="SimSun"/>
                <w:color w:val="000000" w:themeColor="text1"/>
              </w:rPr>
              <w:t>13.1</w:t>
            </w:r>
          </w:p>
        </w:tc>
      </w:tr>
      <w:tr w:rsidR="00F72F54" w:rsidRPr="00536B7E" w14:paraId="59FAD0F1" w14:textId="77777777" w:rsidTr="005526BD">
        <w:trPr>
          <w:jc w:val="center"/>
        </w:trPr>
        <w:tc>
          <w:tcPr>
            <w:tcW w:w="1261" w:type="dxa"/>
            <w:shd w:val="clear" w:color="auto" w:fill="auto"/>
          </w:tcPr>
          <w:p w14:paraId="707BC319" w14:textId="77777777" w:rsidR="00F72F54" w:rsidRPr="00536B7E" w:rsidRDefault="00F72F54" w:rsidP="005526BD">
            <w:pPr>
              <w:pStyle w:val="Tabletext"/>
              <w:jc w:val="center"/>
              <w:rPr>
                <w:rFonts w:eastAsia="SimSun"/>
              </w:rPr>
            </w:pPr>
            <w:r w:rsidRPr="00C032C6">
              <w:rPr>
                <w:rFonts w:eastAsia="SimSun"/>
                <w:color w:val="000000" w:themeColor="text1"/>
              </w:rPr>
              <w:t>M</w:t>
            </w:r>
          </w:p>
        </w:tc>
        <w:tc>
          <w:tcPr>
            <w:tcW w:w="1261" w:type="dxa"/>
            <w:shd w:val="clear" w:color="auto" w:fill="auto"/>
          </w:tcPr>
          <w:p w14:paraId="56F883C7" w14:textId="77777777" w:rsidR="00F72F54" w:rsidRPr="00536B7E" w:rsidRDefault="00F72F54" w:rsidP="005526BD">
            <w:pPr>
              <w:pStyle w:val="Tabletext"/>
              <w:jc w:val="center"/>
              <w:rPr>
                <w:rFonts w:eastAsia="SimSun"/>
              </w:rPr>
            </w:pPr>
            <w:r w:rsidRPr="00C032C6">
              <w:rPr>
                <w:rFonts w:eastAsia="SimSun"/>
                <w:color w:val="000000" w:themeColor="text1"/>
              </w:rPr>
              <w:t>3.1</w:t>
            </w:r>
          </w:p>
        </w:tc>
        <w:tc>
          <w:tcPr>
            <w:tcW w:w="4961" w:type="dxa"/>
            <w:shd w:val="clear" w:color="auto" w:fill="auto"/>
          </w:tcPr>
          <w:p w14:paraId="16E44023" w14:textId="77777777" w:rsidR="00F72F54" w:rsidRPr="00536B7E" w:rsidRDefault="00F72F54" w:rsidP="00277360">
            <w:pPr>
              <w:pStyle w:val="Tabletext"/>
              <w:rPr>
                <w:rFonts w:eastAsia="SimSun"/>
              </w:rPr>
            </w:pPr>
            <w:r w:rsidRPr="00C032C6">
              <w:rPr>
                <w:rFonts w:eastAsia="SimSun"/>
                <w:color w:val="000000" w:themeColor="text1"/>
              </w:rPr>
              <w:t>Volume-limiting option message to user</w:t>
            </w:r>
          </w:p>
        </w:tc>
        <w:tc>
          <w:tcPr>
            <w:tcW w:w="1574" w:type="dxa"/>
            <w:shd w:val="clear" w:color="auto" w:fill="auto"/>
          </w:tcPr>
          <w:p w14:paraId="4D7D4632" w14:textId="77777777" w:rsidR="00F72F54" w:rsidRPr="00536B7E" w:rsidRDefault="00F72F54" w:rsidP="005526BD">
            <w:pPr>
              <w:pStyle w:val="Tabletext"/>
              <w:jc w:val="center"/>
              <w:rPr>
                <w:rFonts w:eastAsia="SimSun"/>
              </w:rPr>
            </w:pPr>
            <w:r w:rsidRPr="00C032C6">
              <w:rPr>
                <w:rFonts w:eastAsia="SimSun"/>
                <w:color w:val="000000" w:themeColor="text1"/>
              </w:rPr>
              <w:t>13.1</w:t>
            </w:r>
          </w:p>
        </w:tc>
      </w:tr>
      <w:tr w:rsidR="00F72F54" w:rsidRPr="00536B7E" w14:paraId="73EE2845" w14:textId="77777777" w:rsidTr="005526BD">
        <w:trPr>
          <w:jc w:val="center"/>
        </w:trPr>
        <w:tc>
          <w:tcPr>
            <w:tcW w:w="1261" w:type="dxa"/>
            <w:shd w:val="clear" w:color="auto" w:fill="auto"/>
          </w:tcPr>
          <w:p w14:paraId="062E9328" w14:textId="77777777" w:rsidR="00F72F54" w:rsidRPr="00536B7E" w:rsidRDefault="00F72F54" w:rsidP="005526BD">
            <w:pPr>
              <w:pStyle w:val="Tabletext"/>
              <w:jc w:val="center"/>
              <w:rPr>
                <w:rFonts w:eastAsia="SimSun"/>
              </w:rPr>
            </w:pPr>
            <w:r w:rsidRPr="00C032C6">
              <w:rPr>
                <w:rFonts w:eastAsia="SimSun"/>
                <w:color w:val="000000" w:themeColor="text1"/>
              </w:rPr>
              <w:t>R</w:t>
            </w:r>
          </w:p>
        </w:tc>
        <w:tc>
          <w:tcPr>
            <w:tcW w:w="1261" w:type="dxa"/>
            <w:shd w:val="clear" w:color="auto" w:fill="auto"/>
          </w:tcPr>
          <w:p w14:paraId="43D024B2" w14:textId="091AFAD6" w:rsidR="00F72F54" w:rsidRPr="00536B7E" w:rsidRDefault="00F72F54" w:rsidP="005526BD">
            <w:pPr>
              <w:pStyle w:val="Tabletext"/>
              <w:jc w:val="center"/>
              <w:rPr>
                <w:rFonts w:eastAsia="SimSun"/>
              </w:rPr>
            </w:pPr>
            <w:r w:rsidRPr="00C032C6">
              <w:rPr>
                <w:rFonts w:eastAsia="SimSun"/>
                <w:color w:val="000000" w:themeColor="text1"/>
              </w:rPr>
              <w:t>3.</w:t>
            </w:r>
            <w:r w:rsidR="002F5335">
              <w:rPr>
                <w:rFonts w:eastAsia="SimSun"/>
                <w:color w:val="000000" w:themeColor="text1"/>
              </w:rPr>
              <w:t>2</w:t>
            </w:r>
          </w:p>
        </w:tc>
        <w:tc>
          <w:tcPr>
            <w:tcW w:w="4961" w:type="dxa"/>
            <w:shd w:val="clear" w:color="auto" w:fill="auto"/>
          </w:tcPr>
          <w:p w14:paraId="231C9F3A" w14:textId="77777777" w:rsidR="00F72F54" w:rsidRPr="00536B7E" w:rsidRDefault="00F72F54" w:rsidP="4BB76ED1">
            <w:pPr>
              <w:pStyle w:val="Tabletext"/>
              <w:rPr>
                <w:rFonts w:eastAsia="SimSun"/>
              </w:rPr>
            </w:pPr>
            <w:r w:rsidRPr="4BB76ED1">
              <w:rPr>
                <w:rFonts w:eastAsia="SimSun"/>
                <w:color w:val="000000" w:themeColor="text1"/>
              </w:rPr>
              <w:t>Volume-limiting option setting</w:t>
            </w:r>
          </w:p>
        </w:tc>
        <w:tc>
          <w:tcPr>
            <w:tcW w:w="1574" w:type="dxa"/>
            <w:shd w:val="clear" w:color="auto" w:fill="auto"/>
          </w:tcPr>
          <w:p w14:paraId="1C153064" w14:textId="77777777" w:rsidR="00F72F54" w:rsidRPr="00536B7E" w:rsidRDefault="00F72F54" w:rsidP="005526BD">
            <w:pPr>
              <w:pStyle w:val="Tabletext"/>
              <w:jc w:val="center"/>
              <w:rPr>
                <w:rFonts w:eastAsia="SimSun"/>
              </w:rPr>
            </w:pPr>
            <w:r w:rsidRPr="00C032C6">
              <w:rPr>
                <w:rFonts w:eastAsia="SimSun"/>
                <w:color w:val="000000" w:themeColor="text1"/>
              </w:rPr>
              <w:t>13.1</w:t>
            </w:r>
          </w:p>
        </w:tc>
      </w:tr>
      <w:tr w:rsidR="00F72F54" w:rsidRPr="00536B7E" w14:paraId="749E876B" w14:textId="77777777" w:rsidTr="005526BD">
        <w:trPr>
          <w:jc w:val="center"/>
        </w:trPr>
        <w:tc>
          <w:tcPr>
            <w:tcW w:w="1261" w:type="dxa"/>
            <w:shd w:val="clear" w:color="auto" w:fill="auto"/>
          </w:tcPr>
          <w:p w14:paraId="128BC4E6" w14:textId="77777777" w:rsidR="00F72F54" w:rsidRPr="00536B7E" w:rsidRDefault="00F72F54" w:rsidP="005526BD">
            <w:pPr>
              <w:pStyle w:val="Tabletext"/>
              <w:jc w:val="center"/>
              <w:rPr>
                <w:rFonts w:eastAsia="SimSun"/>
              </w:rPr>
            </w:pPr>
            <w:r w:rsidRPr="00C032C6">
              <w:rPr>
                <w:rFonts w:eastAsia="SimSun"/>
                <w:color w:val="000000" w:themeColor="text1"/>
              </w:rPr>
              <w:t>M</w:t>
            </w:r>
          </w:p>
        </w:tc>
        <w:tc>
          <w:tcPr>
            <w:tcW w:w="1261" w:type="dxa"/>
            <w:shd w:val="clear" w:color="auto" w:fill="auto"/>
          </w:tcPr>
          <w:p w14:paraId="170D5957" w14:textId="77777777" w:rsidR="00F72F54" w:rsidRPr="00536B7E" w:rsidRDefault="00F72F54" w:rsidP="005526BD">
            <w:pPr>
              <w:pStyle w:val="Tabletext"/>
              <w:jc w:val="center"/>
              <w:rPr>
                <w:rFonts w:eastAsia="SimSun"/>
              </w:rPr>
            </w:pPr>
            <w:r w:rsidRPr="00C032C6">
              <w:rPr>
                <w:rFonts w:eastAsia="SimSun"/>
                <w:color w:val="000000" w:themeColor="text1"/>
              </w:rPr>
              <w:t>4</w:t>
            </w:r>
          </w:p>
        </w:tc>
        <w:tc>
          <w:tcPr>
            <w:tcW w:w="4961" w:type="dxa"/>
            <w:shd w:val="clear" w:color="auto" w:fill="auto"/>
          </w:tcPr>
          <w:p w14:paraId="76291167" w14:textId="77777777" w:rsidR="00F72F54" w:rsidRPr="00536B7E" w:rsidRDefault="00F72F54" w:rsidP="00277360">
            <w:pPr>
              <w:pStyle w:val="Tabletext"/>
              <w:rPr>
                <w:rFonts w:eastAsia="SimSun"/>
              </w:rPr>
            </w:pPr>
            <w:r w:rsidRPr="00C032C6">
              <w:rPr>
                <w:rFonts w:eastAsia="SimSun"/>
                <w:color w:val="000000" w:themeColor="text1"/>
              </w:rPr>
              <w:t>Password-protected volume control</w:t>
            </w:r>
          </w:p>
        </w:tc>
        <w:tc>
          <w:tcPr>
            <w:tcW w:w="1574" w:type="dxa"/>
            <w:shd w:val="clear" w:color="auto" w:fill="auto"/>
          </w:tcPr>
          <w:p w14:paraId="208DA278" w14:textId="77777777" w:rsidR="00F72F54" w:rsidRPr="00536B7E" w:rsidRDefault="00F72F54" w:rsidP="005526BD">
            <w:pPr>
              <w:pStyle w:val="Tabletext"/>
              <w:jc w:val="center"/>
              <w:rPr>
                <w:rFonts w:eastAsia="SimSun"/>
              </w:rPr>
            </w:pPr>
            <w:r w:rsidRPr="00C032C6">
              <w:rPr>
                <w:rFonts w:eastAsia="SimSun"/>
                <w:color w:val="000000" w:themeColor="text1"/>
              </w:rPr>
              <w:t>13.2</w:t>
            </w:r>
          </w:p>
        </w:tc>
      </w:tr>
      <w:tr w:rsidR="00F72F54" w:rsidRPr="00536B7E" w14:paraId="45F58EE0" w14:textId="77777777" w:rsidTr="005526BD">
        <w:trPr>
          <w:jc w:val="center"/>
        </w:trPr>
        <w:tc>
          <w:tcPr>
            <w:tcW w:w="1261" w:type="dxa"/>
            <w:shd w:val="clear" w:color="auto" w:fill="auto"/>
          </w:tcPr>
          <w:p w14:paraId="00BE0C0F" w14:textId="77777777" w:rsidR="00F72F54" w:rsidRPr="00536B7E" w:rsidRDefault="00F72F54" w:rsidP="005526BD">
            <w:pPr>
              <w:pStyle w:val="Tabletext"/>
              <w:jc w:val="center"/>
              <w:rPr>
                <w:rFonts w:eastAsia="SimSun"/>
              </w:rPr>
            </w:pPr>
            <w:r w:rsidRPr="00536B7E">
              <w:rPr>
                <w:rFonts w:eastAsia="SimSun"/>
              </w:rPr>
              <w:t>M</w:t>
            </w:r>
          </w:p>
        </w:tc>
        <w:tc>
          <w:tcPr>
            <w:tcW w:w="1261" w:type="dxa"/>
            <w:shd w:val="clear" w:color="auto" w:fill="auto"/>
          </w:tcPr>
          <w:p w14:paraId="15E15C6A" w14:textId="77777777" w:rsidR="00F72F54" w:rsidRPr="00536B7E" w:rsidRDefault="00F72F54" w:rsidP="005526BD">
            <w:pPr>
              <w:pStyle w:val="Tabletext"/>
              <w:jc w:val="center"/>
              <w:rPr>
                <w:rFonts w:eastAsia="SimSun"/>
              </w:rPr>
            </w:pPr>
            <w:r w:rsidRPr="00536B7E">
              <w:rPr>
                <w:rFonts w:eastAsia="SimSun"/>
              </w:rPr>
              <w:t>6.1</w:t>
            </w:r>
          </w:p>
        </w:tc>
        <w:tc>
          <w:tcPr>
            <w:tcW w:w="4961" w:type="dxa"/>
            <w:shd w:val="clear" w:color="auto" w:fill="auto"/>
          </w:tcPr>
          <w:p w14:paraId="01A3147F" w14:textId="77777777" w:rsidR="00F72F54" w:rsidRPr="00536B7E" w:rsidRDefault="00F72F54" w:rsidP="00277360">
            <w:pPr>
              <w:pStyle w:val="Tabletext"/>
              <w:rPr>
                <w:rFonts w:eastAsia="SimSun"/>
              </w:rPr>
            </w:pPr>
            <w:r w:rsidRPr="00536B7E">
              <w:rPr>
                <w:rFonts w:eastAsia="SimSun"/>
              </w:rPr>
              <w:t>Personal usage information</w:t>
            </w:r>
          </w:p>
        </w:tc>
        <w:tc>
          <w:tcPr>
            <w:tcW w:w="1574" w:type="dxa"/>
            <w:shd w:val="clear" w:color="auto" w:fill="auto"/>
          </w:tcPr>
          <w:p w14:paraId="6855FDC6" w14:textId="77777777" w:rsidR="00F72F54" w:rsidRPr="00536B7E" w:rsidRDefault="00F72F54" w:rsidP="005526BD">
            <w:pPr>
              <w:pStyle w:val="Tabletext"/>
              <w:jc w:val="center"/>
              <w:rPr>
                <w:rFonts w:eastAsia="SimSun"/>
              </w:rPr>
            </w:pPr>
            <w:r w:rsidRPr="00536B7E">
              <w:rPr>
                <w:rFonts w:eastAsia="SimSun"/>
              </w:rPr>
              <w:t>11.2.1.1</w:t>
            </w:r>
          </w:p>
        </w:tc>
      </w:tr>
      <w:tr w:rsidR="00F72F54" w:rsidRPr="00536B7E" w14:paraId="44B4B7D3" w14:textId="77777777" w:rsidTr="005526BD">
        <w:trPr>
          <w:jc w:val="center"/>
        </w:trPr>
        <w:tc>
          <w:tcPr>
            <w:tcW w:w="1261" w:type="dxa"/>
            <w:shd w:val="clear" w:color="auto" w:fill="auto"/>
          </w:tcPr>
          <w:p w14:paraId="78771152" w14:textId="77777777" w:rsidR="00F72F54" w:rsidRPr="00536B7E" w:rsidRDefault="00F72F54" w:rsidP="005526BD">
            <w:pPr>
              <w:pStyle w:val="Tabletext"/>
              <w:jc w:val="center"/>
              <w:rPr>
                <w:rFonts w:eastAsia="SimSun"/>
              </w:rPr>
            </w:pPr>
            <w:r w:rsidRPr="00536B7E">
              <w:rPr>
                <w:rFonts w:eastAsia="SimSun"/>
              </w:rPr>
              <w:t>M</w:t>
            </w:r>
          </w:p>
        </w:tc>
        <w:tc>
          <w:tcPr>
            <w:tcW w:w="1261" w:type="dxa"/>
            <w:shd w:val="clear" w:color="auto" w:fill="auto"/>
          </w:tcPr>
          <w:p w14:paraId="0AE070DA" w14:textId="77777777" w:rsidR="00F72F54" w:rsidRPr="00536B7E" w:rsidRDefault="00F72F54" w:rsidP="005526BD">
            <w:pPr>
              <w:pStyle w:val="Tabletext"/>
              <w:jc w:val="center"/>
              <w:rPr>
                <w:rFonts w:eastAsia="SimSun"/>
              </w:rPr>
            </w:pPr>
            <w:r w:rsidRPr="00536B7E">
              <w:rPr>
                <w:rFonts w:eastAsia="SimSun"/>
              </w:rPr>
              <w:t>7.1</w:t>
            </w:r>
          </w:p>
        </w:tc>
        <w:tc>
          <w:tcPr>
            <w:tcW w:w="4961" w:type="dxa"/>
            <w:shd w:val="clear" w:color="auto" w:fill="auto"/>
          </w:tcPr>
          <w:p w14:paraId="5F560AA0" w14:textId="77777777" w:rsidR="00F72F54" w:rsidRPr="00536B7E" w:rsidRDefault="00F72F54" w:rsidP="00277360">
            <w:pPr>
              <w:pStyle w:val="Tabletext"/>
              <w:rPr>
                <w:rFonts w:eastAsia="SimSun"/>
              </w:rPr>
            </w:pPr>
            <w:r w:rsidRPr="00536B7E">
              <w:rPr>
                <w:rFonts w:eastAsia="SimSun"/>
              </w:rPr>
              <w:t xml:space="preserve">Warnings and cues for actions </w:t>
            </w:r>
          </w:p>
        </w:tc>
        <w:tc>
          <w:tcPr>
            <w:tcW w:w="1574" w:type="dxa"/>
            <w:shd w:val="clear" w:color="auto" w:fill="auto"/>
          </w:tcPr>
          <w:p w14:paraId="02E27525" w14:textId="77777777" w:rsidR="00F72F54" w:rsidRPr="00536B7E" w:rsidRDefault="00F72F54" w:rsidP="005526BD">
            <w:pPr>
              <w:pStyle w:val="Tabletext"/>
              <w:jc w:val="center"/>
              <w:rPr>
                <w:rFonts w:eastAsia="SimSun"/>
              </w:rPr>
            </w:pPr>
            <w:r w:rsidRPr="00536B7E">
              <w:rPr>
                <w:rFonts w:eastAsia="SimSun"/>
              </w:rPr>
              <w:t>11.2.1.2</w:t>
            </w:r>
          </w:p>
        </w:tc>
      </w:tr>
      <w:tr w:rsidR="00F72F54" w:rsidRPr="00536B7E" w14:paraId="3BBF09CA" w14:textId="77777777" w:rsidTr="005526BD">
        <w:trPr>
          <w:jc w:val="center"/>
        </w:trPr>
        <w:tc>
          <w:tcPr>
            <w:tcW w:w="1261" w:type="dxa"/>
            <w:shd w:val="clear" w:color="auto" w:fill="auto"/>
          </w:tcPr>
          <w:p w14:paraId="63FCFA03" w14:textId="77777777" w:rsidR="00F72F54" w:rsidRPr="00536B7E" w:rsidRDefault="00F72F54" w:rsidP="005526BD">
            <w:pPr>
              <w:pStyle w:val="Tabletext"/>
              <w:jc w:val="center"/>
              <w:rPr>
                <w:rFonts w:eastAsia="SimSun"/>
              </w:rPr>
            </w:pPr>
            <w:r w:rsidRPr="00536B7E">
              <w:rPr>
                <w:rFonts w:eastAsia="SimSun"/>
              </w:rPr>
              <w:t>M</w:t>
            </w:r>
          </w:p>
        </w:tc>
        <w:tc>
          <w:tcPr>
            <w:tcW w:w="1261" w:type="dxa"/>
            <w:shd w:val="clear" w:color="auto" w:fill="auto"/>
          </w:tcPr>
          <w:p w14:paraId="7B102632" w14:textId="77777777" w:rsidR="00F72F54" w:rsidRPr="00536B7E" w:rsidRDefault="00F72F54" w:rsidP="005526BD">
            <w:pPr>
              <w:pStyle w:val="Tabletext"/>
              <w:jc w:val="center"/>
              <w:rPr>
                <w:rFonts w:eastAsia="SimSun"/>
              </w:rPr>
            </w:pPr>
            <w:r w:rsidRPr="00536B7E">
              <w:rPr>
                <w:rFonts w:eastAsia="SimSun"/>
              </w:rPr>
              <w:t>8.1</w:t>
            </w:r>
          </w:p>
        </w:tc>
        <w:tc>
          <w:tcPr>
            <w:tcW w:w="4961" w:type="dxa"/>
            <w:shd w:val="clear" w:color="auto" w:fill="auto"/>
          </w:tcPr>
          <w:p w14:paraId="35963597" w14:textId="77777777" w:rsidR="00F72F54" w:rsidRPr="00536B7E" w:rsidRDefault="00F72F54" w:rsidP="00277360">
            <w:pPr>
              <w:pStyle w:val="Tabletext"/>
              <w:rPr>
                <w:rFonts w:eastAsia="SimSun"/>
              </w:rPr>
            </w:pPr>
            <w:r w:rsidRPr="00536B7E">
              <w:rPr>
                <w:rFonts w:eastAsia="SimSun"/>
              </w:rPr>
              <w:t xml:space="preserve">Information display and access </w:t>
            </w:r>
          </w:p>
        </w:tc>
        <w:tc>
          <w:tcPr>
            <w:tcW w:w="1574" w:type="dxa"/>
            <w:shd w:val="clear" w:color="auto" w:fill="auto"/>
          </w:tcPr>
          <w:p w14:paraId="5E92AB35" w14:textId="77777777" w:rsidR="00F72F54" w:rsidRPr="00536B7E" w:rsidRDefault="00F72F54" w:rsidP="005526BD">
            <w:pPr>
              <w:pStyle w:val="Tabletext"/>
              <w:jc w:val="center"/>
              <w:rPr>
                <w:rFonts w:eastAsia="SimSun"/>
              </w:rPr>
            </w:pPr>
            <w:r w:rsidRPr="00536B7E">
              <w:rPr>
                <w:rFonts w:eastAsia="SimSun"/>
              </w:rPr>
              <w:t>11.2.2</w:t>
            </w:r>
          </w:p>
        </w:tc>
      </w:tr>
      <w:tr w:rsidR="00F72F54" w:rsidRPr="00536B7E" w14:paraId="364CDAA6" w14:textId="77777777" w:rsidTr="005526BD">
        <w:trPr>
          <w:jc w:val="center"/>
        </w:trPr>
        <w:tc>
          <w:tcPr>
            <w:tcW w:w="1261" w:type="dxa"/>
            <w:shd w:val="clear" w:color="auto" w:fill="auto"/>
          </w:tcPr>
          <w:p w14:paraId="2AE755B0" w14:textId="0C92BE2E" w:rsidR="00F72F54" w:rsidRPr="00536B7E" w:rsidRDefault="00F72F54" w:rsidP="005526BD">
            <w:pPr>
              <w:pStyle w:val="Tabletext"/>
              <w:jc w:val="center"/>
              <w:rPr>
                <w:rFonts w:eastAsia="SimSun"/>
              </w:rPr>
            </w:pPr>
            <w:r>
              <w:rPr>
                <w:rFonts w:eastAsia="SimSun"/>
              </w:rPr>
              <w:t>M</w:t>
            </w:r>
          </w:p>
        </w:tc>
        <w:tc>
          <w:tcPr>
            <w:tcW w:w="1261" w:type="dxa"/>
            <w:shd w:val="clear" w:color="auto" w:fill="auto"/>
          </w:tcPr>
          <w:p w14:paraId="07CF0979" w14:textId="7496ABC9" w:rsidR="00F72F54" w:rsidRPr="00B9478C" w:rsidRDefault="00F72F54" w:rsidP="005526BD">
            <w:pPr>
              <w:pStyle w:val="Tabletext"/>
              <w:jc w:val="center"/>
              <w:rPr>
                <w:rFonts w:eastAsia="SimSun"/>
                <w:highlight w:val="yellow"/>
              </w:rPr>
            </w:pPr>
            <w:r w:rsidRPr="00E81D48">
              <w:rPr>
                <w:rFonts w:eastAsia="SimSun"/>
              </w:rPr>
              <w:t>8.</w:t>
            </w:r>
            <w:r w:rsidR="002F5335" w:rsidRPr="00E81D48">
              <w:rPr>
                <w:rFonts w:eastAsia="SimSun"/>
              </w:rPr>
              <w:t>2</w:t>
            </w:r>
          </w:p>
        </w:tc>
        <w:tc>
          <w:tcPr>
            <w:tcW w:w="4961" w:type="dxa"/>
            <w:shd w:val="clear" w:color="auto" w:fill="auto"/>
          </w:tcPr>
          <w:p w14:paraId="2CAB13D7" w14:textId="77777777" w:rsidR="00F72F54" w:rsidRPr="00536B7E" w:rsidRDefault="00F72F54" w:rsidP="00277360">
            <w:pPr>
              <w:pStyle w:val="Tabletext"/>
              <w:rPr>
                <w:rFonts w:eastAsia="SimSun"/>
              </w:rPr>
            </w:pPr>
            <w:r w:rsidRPr="00536B7E">
              <w:rPr>
                <w:rFonts w:eastAsia="SimSun"/>
              </w:rPr>
              <w:t>Information display and access -icon</w:t>
            </w:r>
          </w:p>
        </w:tc>
        <w:tc>
          <w:tcPr>
            <w:tcW w:w="1574" w:type="dxa"/>
            <w:shd w:val="clear" w:color="auto" w:fill="auto"/>
          </w:tcPr>
          <w:p w14:paraId="3A24F161" w14:textId="77777777" w:rsidR="00F72F54" w:rsidRPr="00536B7E" w:rsidRDefault="00F72F54" w:rsidP="005526BD">
            <w:pPr>
              <w:pStyle w:val="Tabletext"/>
              <w:jc w:val="center"/>
              <w:rPr>
                <w:rFonts w:eastAsia="SimSun"/>
              </w:rPr>
            </w:pPr>
            <w:r w:rsidRPr="00536B7E">
              <w:rPr>
                <w:rFonts w:eastAsia="SimSun"/>
              </w:rPr>
              <w:t>11.2.2</w:t>
            </w:r>
          </w:p>
        </w:tc>
      </w:tr>
      <w:tr w:rsidR="00F72F54" w:rsidRPr="00536B7E" w14:paraId="023E2848" w14:textId="77777777" w:rsidTr="005526BD">
        <w:trPr>
          <w:jc w:val="center"/>
        </w:trPr>
        <w:tc>
          <w:tcPr>
            <w:tcW w:w="1261" w:type="dxa"/>
            <w:shd w:val="clear" w:color="auto" w:fill="auto"/>
          </w:tcPr>
          <w:p w14:paraId="3D6CE5ED" w14:textId="77777777" w:rsidR="00F72F54" w:rsidRPr="00536B7E" w:rsidRDefault="00F72F54" w:rsidP="005526BD">
            <w:pPr>
              <w:pStyle w:val="Tabletext"/>
              <w:jc w:val="center"/>
              <w:rPr>
                <w:rFonts w:eastAsia="SimSun"/>
              </w:rPr>
            </w:pPr>
            <w:r w:rsidRPr="00536B7E">
              <w:rPr>
                <w:rFonts w:eastAsia="SimSun"/>
              </w:rPr>
              <w:t>M</w:t>
            </w:r>
          </w:p>
        </w:tc>
        <w:tc>
          <w:tcPr>
            <w:tcW w:w="1261" w:type="dxa"/>
            <w:shd w:val="clear" w:color="auto" w:fill="auto"/>
          </w:tcPr>
          <w:p w14:paraId="15BD83DA" w14:textId="77777777" w:rsidR="00F72F54" w:rsidRPr="00536B7E" w:rsidRDefault="00F72F54" w:rsidP="005526BD">
            <w:pPr>
              <w:pStyle w:val="Tabletext"/>
              <w:jc w:val="center"/>
              <w:rPr>
                <w:rFonts w:eastAsia="SimSun"/>
              </w:rPr>
            </w:pPr>
            <w:r w:rsidRPr="00536B7E">
              <w:rPr>
                <w:rFonts w:eastAsia="SimSun"/>
              </w:rPr>
              <w:t>9.1</w:t>
            </w:r>
          </w:p>
        </w:tc>
        <w:tc>
          <w:tcPr>
            <w:tcW w:w="4961" w:type="dxa"/>
            <w:shd w:val="clear" w:color="auto" w:fill="auto"/>
          </w:tcPr>
          <w:p w14:paraId="2277F200" w14:textId="77777777" w:rsidR="00F72F54" w:rsidRPr="00536B7E" w:rsidRDefault="00F72F54" w:rsidP="00277360">
            <w:pPr>
              <w:pStyle w:val="Tabletext"/>
              <w:rPr>
                <w:rFonts w:eastAsia="SimSun"/>
              </w:rPr>
            </w:pPr>
            <w:r w:rsidRPr="00536B7E">
              <w:rPr>
                <w:rFonts w:eastAsia="SimSun"/>
              </w:rPr>
              <w:t xml:space="preserve">The instruction/user manual </w:t>
            </w:r>
          </w:p>
        </w:tc>
        <w:tc>
          <w:tcPr>
            <w:tcW w:w="1574" w:type="dxa"/>
            <w:shd w:val="clear" w:color="auto" w:fill="auto"/>
          </w:tcPr>
          <w:p w14:paraId="6E8BBF7E" w14:textId="77777777" w:rsidR="00F72F54" w:rsidRPr="00536B7E" w:rsidRDefault="00F72F54" w:rsidP="005526BD">
            <w:pPr>
              <w:pStyle w:val="Tabletext"/>
              <w:jc w:val="center"/>
              <w:rPr>
                <w:rFonts w:eastAsia="SimSun"/>
              </w:rPr>
            </w:pPr>
            <w:r w:rsidRPr="00536B7E">
              <w:rPr>
                <w:rFonts w:eastAsia="SimSun"/>
              </w:rPr>
              <w:t>11.2; 11.2.3</w:t>
            </w:r>
          </w:p>
        </w:tc>
      </w:tr>
    </w:tbl>
    <w:p w14:paraId="6ED2DB0A" w14:textId="19F778F9" w:rsidR="00F72F54" w:rsidRPr="00536B7E" w:rsidRDefault="007A5011" w:rsidP="00F72F54">
      <w:pPr>
        <w:pStyle w:val="Figure"/>
      </w:pPr>
      <w:r>
        <w:rPr>
          <w:noProof/>
        </w:rPr>
        <w:drawing>
          <wp:inline distT="0" distB="0" distL="0" distR="0" wp14:anchorId="4E8995B5" wp14:editId="55EFB35B">
            <wp:extent cx="6120765" cy="2992120"/>
            <wp:effectExtent l="0" t="0" r="0" b="0"/>
            <wp:docPr id="474440865"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440865" name="Picture 1" descr="A screenshot of a cell phone&#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765" cy="2992120"/>
                    </a:xfrm>
                    <a:prstGeom prst="rect">
                      <a:avLst/>
                    </a:prstGeom>
                    <a:noFill/>
                    <a:ln>
                      <a:noFill/>
                    </a:ln>
                  </pic:spPr>
                </pic:pic>
              </a:graphicData>
            </a:graphic>
          </wp:inline>
        </w:drawing>
      </w:r>
    </w:p>
    <w:p w14:paraId="2A29FDD4" w14:textId="063539A0" w:rsidR="00F72F54" w:rsidRPr="00536B7E" w:rsidRDefault="00F72F54" w:rsidP="007A5011">
      <w:pPr>
        <w:pStyle w:val="FigureNoTitle0"/>
      </w:pPr>
      <w:bookmarkStart w:id="105" w:name="_Toc165484510"/>
      <w:r w:rsidRPr="00536B7E">
        <w:t>Figure II.</w:t>
      </w:r>
      <w:r w:rsidRPr="00536B7E">
        <w:fldChar w:fldCharType="begin"/>
      </w:r>
      <w:r w:rsidRPr="00536B7E">
        <w:instrText xml:space="preserve"> seq TableAppII </w:instrText>
      </w:r>
      <w:r w:rsidRPr="00536B7E">
        <w:fldChar w:fldCharType="separate"/>
      </w:r>
      <w:r w:rsidR="00BE3B54">
        <w:rPr>
          <w:noProof/>
        </w:rPr>
        <w:t>1</w:t>
      </w:r>
      <w:r w:rsidRPr="00536B7E">
        <w:fldChar w:fldCharType="end"/>
      </w:r>
      <w:r w:rsidRPr="00536B7E">
        <w:t xml:space="preserve"> – Example of implementation of 6.1</w:t>
      </w:r>
      <w:bookmarkEnd w:id="105"/>
      <w:r w:rsidRPr="00536B7E">
        <w:t xml:space="preserve"> </w:t>
      </w:r>
    </w:p>
    <w:p w14:paraId="27FB76C6" w14:textId="60E09759" w:rsidR="00F72F54" w:rsidRPr="00536B7E" w:rsidRDefault="007A5011" w:rsidP="00F72F54">
      <w:pPr>
        <w:pStyle w:val="Figure"/>
      </w:pPr>
      <w:r>
        <w:rPr>
          <w:noProof/>
        </w:rPr>
        <w:drawing>
          <wp:inline distT="0" distB="0" distL="0" distR="0" wp14:anchorId="05D2847A" wp14:editId="5404C468">
            <wp:extent cx="3657600" cy="2516505"/>
            <wp:effectExtent l="0" t="0" r="0" b="0"/>
            <wp:docPr id="1031778499" name="Picture 2" descr="A screenshot of a smart wa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778499" name="Picture 2" descr="A screenshot of a smart watch&#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657600" cy="2516505"/>
                    </a:xfrm>
                    <a:prstGeom prst="rect">
                      <a:avLst/>
                    </a:prstGeom>
                    <a:noFill/>
                    <a:ln>
                      <a:noFill/>
                    </a:ln>
                  </pic:spPr>
                </pic:pic>
              </a:graphicData>
            </a:graphic>
          </wp:inline>
        </w:drawing>
      </w:r>
    </w:p>
    <w:p w14:paraId="75084BB7" w14:textId="7DE49619" w:rsidR="00F72F54" w:rsidRPr="00536B7E" w:rsidRDefault="00F72F54" w:rsidP="007A5011">
      <w:pPr>
        <w:pStyle w:val="FigureNoTitle0"/>
      </w:pPr>
      <w:bookmarkStart w:id="106" w:name="_Toc165484511"/>
      <w:r w:rsidRPr="00536B7E">
        <w:t>Figure II.</w:t>
      </w:r>
      <w:r w:rsidRPr="00536B7E">
        <w:fldChar w:fldCharType="begin"/>
      </w:r>
      <w:r w:rsidRPr="00536B7E">
        <w:instrText xml:space="preserve"> seq TableAppII </w:instrText>
      </w:r>
      <w:r w:rsidRPr="00536B7E">
        <w:fldChar w:fldCharType="separate"/>
      </w:r>
      <w:r w:rsidR="00BE3B54">
        <w:rPr>
          <w:noProof/>
        </w:rPr>
        <w:t>2</w:t>
      </w:r>
      <w:r w:rsidRPr="00536B7E">
        <w:fldChar w:fldCharType="end"/>
      </w:r>
      <w:r w:rsidRPr="00536B7E">
        <w:t xml:space="preserve"> – Example of implementation of 7.1</w:t>
      </w:r>
      <w:bookmarkEnd w:id="106"/>
    </w:p>
    <w:p w14:paraId="6DC38CB8" w14:textId="40759BF3" w:rsidR="00F72F54" w:rsidRPr="00536B7E" w:rsidRDefault="007A5011" w:rsidP="00F72F54">
      <w:pPr>
        <w:pStyle w:val="Figure"/>
      </w:pPr>
      <w:r>
        <w:rPr>
          <w:noProof/>
        </w:rPr>
        <w:drawing>
          <wp:inline distT="0" distB="0" distL="0" distR="0" wp14:anchorId="34F8004F" wp14:editId="0876E390">
            <wp:extent cx="3314065" cy="2999105"/>
            <wp:effectExtent l="0" t="0" r="635" b="0"/>
            <wp:docPr id="854392287" name="Picture 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392287" name="Picture 3" descr="A screenshot of a phone&#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14065" cy="2999105"/>
                    </a:xfrm>
                    <a:prstGeom prst="rect">
                      <a:avLst/>
                    </a:prstGeom>
                    <a:noFill/>
                    <a:ln>
                      <a:noFill/>
                    </a:ln>
                  </pic:spPr>
                </pic:pic>
              </a:graphicData>
            </a:graphic>
          </wp:inline>
        </w:drawing>
      </w:r>
    </w:p>
    <w:p w14:paraId="01FA653C" w14:textId="784707CF" w:rsidR="00F72F54" w:rsidRPr="00536B7E" w:rsidRDefault="00F72F54" w:rsidP="007A5011">
      <w:pPr>
        <w:pStyle w:val="FigureNoTitle0"/>
      </w:pPr>
      <w:bookmarkStart w:id="107" w:name="_Toc165484512"/>
      <w:r w:rsidRPr="00536B7E">
        <w:t>Figure II.</w:t>
      </w:r>
      <w:r w:rsidRPr="00536B7E">
        <w:fldChar w:fldCharType="begin"/>
      </w:r>
      <w:r w:rsidRPr="00536B7E">
        <w:instrText xml:space="preserve"> seq TableAppII </w:instrText>
      </w:r>
      <w:r w:rsidRPr="00536B7E">
        <w:fldChar w:fldCharType="separate"/>
      </w:r>
      <w:r w:rsidR="00BE3B54">
        <w:rPr>
          <w:noProof/>
        </w:rPr>
        <w:t>3</w:t>
      </w:r>
      <w:r w:rsidRPr="00536B7E">
        <w:fldChar w:fldCharType="end"/>
      </w:r>
      <w:r w:rsidRPr="00536B7E">
        <w:t xml:space="preserve"> – Example of implementation of 8.1</w:t>
      </w:r>
      <w:bookmarkEnd w:id="107"/>
    </w:p>
    <w:p w14:paraId="6F5D699E" w14:textId="5EE79F58" w:rsidR="00F72F54" w:rsidRPr="00536B7E" w:rsidRDefault="007A5011" w:rsidP="00F72F54">
      <w:pPr>
        <w:pStyle w:val="Figure"/>
      </w:pPr>
      <w:r w:rsidRPr="007A5011">
        <w:rPr>
          <w:noProof/>
        </w:rPr>
        <w:drawing>
          <wp:inline distT="0" distB="0" distL="0" distR="0" wp14:anchorId="293F1058" wp14:editId="39EB06F6">
            <wp:extent cx="1529080" cy="3006725"/>
            <wp:effectExtent l="0" t="0" r="0" b="3175"/>
            <wp:docPr id="996774880" name="Picture 4"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774880" name="Picture 4" descr="A screen shot of a phon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29080" cy="3006725"/>
                    </a:xfrm>
                    <a:prstGeom prst="rect">
                      <a:avLst/>
                    </a:prstGeom>
                    <a:noFill/>
                    <a:ln>
                      <a:noFill/>
                    </a:ln>
                  </pic:spPr>
                </pic:pic>
              </a:graphicData>
            </a:graphic>
          </wp:inline>
        </w:drawing>
      </w:r>
    </w:p>
    <w:p w14:paraId="6DA9D359" w14:textId="09B16C44" w:rsidR="00F72F54" w:rsidRPr="00536B7E" w:rsidRDefault="00F72F54" w:rsidP="007A5011">
      <w:pPr>
        <w:pStyle w:val="FigureNoTitle0"/>
      </w:pPr>
      <w:bookmarkStart w:id="108" w:name="_Toc165484513"/>
      <w:r w:rsidRPr="00536B7E">
        <w:t>Figure II.</w:t>
      </w:r>
      <w:r w:rsidRPr="00536B7E">
        <w:fldChar w:fldCharType="begin"/>
      </w:r>
      <w:r w:rsidRPr="00536B7E">
        <w:instrText xml:space="preserve"> seq TableAppII </w:instrText>
      </w:r>
      <w:r w:rsidRPr="00536B7E">
        <w:fldChar w:fldCharType="separate"/>
      </w:r>
      <w:r w:rsidR="00BE3B54">
        <w:rPr>
          <w:noProof/>
        </w:rPr>
        <w:t>4</w:t>
      </w:r>
      <w:r w:rsidRPr="00536B7E">
        <w:fldChar w:fldCharType="end"/>
      </w:r>
      <w:r w:rsidRPr="00536B7E">
        <w:t xml:space="preserve"> – Example of implementation of 8.2</w:t>
      </w:r>
      <w:bookmarkEnd w:id="108"/>
    </w:p>
    <w:p w14:paraId="271DEE67" w14:textId="77777777" w:rsidR="00F72F54" w:rsidRDefault="00F72F54" w:rsidP="00F72F54"/>
    <w:p w14:paraId="38EA6867" w14:textId="77777777" w:rsidR="00612502" w:rsidRPr="00B9478C" w:rsidRDefault="00612502" w:rsidP="00B9478C">
      <w:r w:rsidRPr="00612502">
        <w:br w:type="page"/>
      </w:r>
    </w:p>
    <w:p w14:paraId="23ED68D8" w14:textId="50286653" w:rsidR="00612502" w:rsidRDefault="00612502" w:rsidP="007A5011">
      <w:pPr>
        <w:pStyle w:val="AppendixNoTitle0"/>
        <w:outlineLvl w:val="0"/>
      </w:pPr>
      <w:bookmarkStart w:id="109" w:name="_Toc165484508"/>
      <w:bookmarkStart w:id="110" w:name="_Toc167951345"/>
      <w:bookmarkStart w:id="111" w:name="_Toc188855989"/>
      <w:r>
        <w:t>Bibliography</w:t>
      </w:r>
      <w:bookmarkEnd w:id="109"/>
      <w:bookmarkEnd w:id="110"/>
      <w:bookmarkEnd w:id="111"/>
    </w:p>
    <w:p w14:paraId="6E3F96AC" w14:textId="77777777" w:rsidR="007A5011" w:rsidRPr="007A5011" w:rsidRDefault="007A5011" w:rsidP="007A5011"/>
    <w:p w14:paraId="20D63AF2" w14:textId="580C4348" w:rsidR="00612502" w:rsidRDefault="00612502" w:rsidP="007A5011">
      <w:pPr>
        <w:pStyle w:val="Reftext"/>
        <w:ind w:left="1985" w:hanging="1985"/>
      </w:pPr>
      <w:r w:rsidRPr="4BB76ED1">
        <w:t>[</w:t>
      </w:r>
      <w:r>
        <w:t>b-</w:t>
      </w:r>
      <w:r w:rsidRPr="4BB76ED1">
        <w:t>ITU-T H.8</w:t>
      </w:r>
      <w:r w:rsidRPr="4BB76ED1">
        <w:rPr>
          <w:rFonts w:eastAsia="MS Mincho"/>
        </w:rPr>
        <w:t>70</w:t>
      </w:r>
      <w:r w:rsidRPr="4BB76ED1">
        <w:t>]</w:t>
      </w:r>
      <w:r>
        <w:tab/>
      </w:r>
      <w:r w:rsidRPr="4BB76ED1">
        <w:t>Recommendation ITU-T H.8</w:t>
      </w:r>
      <w:r w:rsidRPr="4BB76ED1">
        <w:rPr>
          <w:rFonts w:eastAsia="MS Mincho"/>
        </w:rPr>
        <w:t>70</w:t>
      </w:r>
      <w:r w:rsidRPr="4BB76ED1">
        <w:t xml:space="preserve"> (201</w:t>
      </w:r>
      <w:r w:rsidRPr="4BB76ED1">
        <w:rPr>
          <w:rFonts w:eastAsia="MS Mincho"/>
        </w:rPr>
        <w:t>8</w:t>
      </w:r>
      <w:r w:rsidRPr="4BB76ED1">
        <w:t xml:space="preserve">), </w:t>
      </w:r>
      <w:r w:rsidRPr="4BB76ED1">
        <w:rPr>
          <w:rFonts w:eastAsia="MS Mincho"/>
          <w:i/>
          <w:iCs/>
        </w:rPr>
        <w:t>Guidelines for safe listening devices/systems</w:t>
      </w:r>
      <w:r w:rsidRPr="4BB76ED1">
        <w:t>.</w:t>
      </w:r>
      <w:r>
        <w:t xml:space="preserve"> (Technically aligned with the WHO publication, </w:t>
      </w:r>
      <w:r w:rsidRPr="00B9478C">
        <w:rPr>
          <w:i/>
          <w:iCs/>
        </w:rPr>
        <w:t>Safe listening devices and systems: a WHO-ITU standard</w:t>
      </w:r>
      <w:r>
        <w:t xml:space="preserve"> (2019), </w:t>
      </w:r>
      <w:hyperlink r:id="rId28" w:history="1">
        <w:r w:rsidRPr="007A5011">
          <w:rPr>
            <w:rStyle w:val="Hyperlink"/>
            <w:rFonts w:ascii="Arial" w:hAnsi="Arial" w:cs="Arial"/>
            <w:sz w:val="16"/>
            <w:szCs w:val="16"/>
          </w:rPr>
          <w:t>https://iris.who.int/bitstream/handle/10665/280085/9789241515276-eng.pdf?sequence=1</w:t>
        </w:r>
      </w:hyperlink>
      <w:r>
        <w:t>)</w:t>
      </w:r>
    </w:p>
    <w:p w14:paraId="673735B2" w14:textId="0AD2950A" w:rsidR="00A71997" w:rsidRDefault="00A71997" w:rsidP="007A5011">
      <w:pPr>
        <w:pStyle w:val="Reftext"/>
        <w:ind w:left="1985" w:hanging="1985"/>
      </w:pPr>
      <w:r w:rsidRPr="00B22E84">
        <w:t>[b-ITU-T P.10]</w:t>
      </w:r>
      <w:r>
        <w:tab/>
      </w:r>
      <w:r>
        <w:tab/>
        <w:t xml:space="preserve">Recommendation ITU-T P.10/G.100 (2017), </w:t>
      </w:r>
      <w:r w:rsidRPr="00E81D48">
        <w:rPr>
          <w:i/>
          <w:iCs/>
        </w:rPr>
        <w:t>Vocabulary for performance, quality of service and quality of experience</w:t>
      </w:r>
      <w:r>
        <w:t>.</w:t>
      </w:r>
    </w:p>
    <w:p w14:paraId="70222ADA" w14:textId="76FFC7AF" w:rsidR="00417C7A" w:rsidRDefault="00417C7A" w:rsidP="00DB38F9">
      <w:pPr>
        <w:pStyle w:val="Reftext"/>
        <w:ind w:left="1985" w:hanging="1985"/>
      </w:pPr>
      <w:r w:rsidRPr="00B22E84">
        <w:t>[b-ITU-R V.574]</w:t>
      </w:r>
      <w:r>
        <w:tab/>
        <w:t>Recommendation ITU-R V.574 (</w:t>
      </w:r>
      <w:r w:rsidR="00DB38F9">
        <w:t xml:space="preserve">2015), </w:t>
      </w:r>
      <w:r w:rsidR="00DB38F9" w:rsidRPr="00E81D48">
        <w:rPr>
          <w:i/>
          <w:iCs/>
        </w:rPr>
        <w:t>Use of the decibel and the neper in telecommunications</w:t>
      </w:r>
      <w:r w:rsidR="00DB38F9">
        <w:t xml:space="preserve">. </w:t>
      </w:r>
    </w:p>
    <w:p w14:paraId="41EA6019" w14:textId="0F6749D5" w:rsidR="00F2325D" w:rsidRPr="00536B7E" w:rsidRDefault="00F2325D" w:rsidP="007A5011">
      <w:pPr>
        <w:pStyle w:val="Reftext"/>
        <w:ind w:left="1985" w:hanging="1985"/>
        <w:rPr>
          <w:rFonts w:eastAsia="MS Mincho"/>
        </w:rPr>
      </w:pPr>
      <w:r w:rsidRPr="00B22E84">
        <w:t>[</w:t>
      </w:r>
      <w:r>
        <w:t>b-</w:t>
      </w:r>
      <w:r w:rsidRPr="00B22E84">
        <w:t>IEC 62368-1]</w:t>
      </w:r>
      <w:r>
        <w:tab/>
      </w:r>
      <w:r w:rsidRPr="00F2325D">
        <w:t>IEC 62368-1:2023</w:t>
      </w:r>
      <w:r>
        <w:t xml:space="preserve">, </w:t>
      </w:r>
      <w:r w:rsidRPr="00E81D48">
        <w:rPr>
          <w:i/>
          <w:iCs/>
        </w:rPr>
        <w:t xml:space="preserve">Audio/video, information and communication technology equipment </w:t>
      </w:r>
      <w:r w:rsidR="00525CB1">
        <w:rPr>
          <w:i/>
          <w:iCs/>
        </w:rPr>
        <w:t>–</w:t>
      </w:r>
      <w:r w:rsidRPr="00E81D48">
        <w:rPr>
          <w:i/>
          <w:iCs/>
        </w:rPr>
        <w:t xml:space="preserve"> Part 1: Safety requirements</w:t>
      </w:r>
      <w:r>
        <w:t>.</w:t>
      </w:r>
    </w:p>
    <w:p w14:paraId="7B9D8E10" w14:textId="141072F9" w:rsidR="00612502" w:rsidRDefault="00612502" w:rsidP="00612502"/>
    <w:p w14:paraId="424F9CA4" w14:textId="7869D979" w:rsidR="00F72F54" w:rsidRPr="00536B7E" w:rsidRDefault="00F72F54" w:rsidP="00F72F54">
      <w:pPr>
        <w:jc w:val="center"/>
      </w:pPr>
      <w:r w:rsidRPr="00536B7E">
        <w:t>______________</w:t>
      </w:r>
    </w:p>
    <w:sectPr w:rsidR="00F72F54" w:rsidRPr="00536B7E" w:rsidSect="004A59C6">
      <w:footerReference w:type="even" r:id="rId29"/>
      <w:footerReference w:type="default" r:id="rId30"/>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F4B18" w14:textId="77777777" w:rsidR="0024663F" w:rsidRDefault="0024663F" w:rsidP="00C42125">
      <w:pPr>
        <w:spacing w:before="0"/>
      </w:pPr>
      <w:r>
        <w:separator/>
      </w:r>
    </w:p>
  </w:endnote>
  <w:endnote w:type="continuationSeparator" w:id="0">
    <w:p w14:paraId="660C3FE3" w14:textId="77777777" w:rsidR="0024663F" w:rsidRDefault="0024663F" w:rsidP="00C42125">
      <w:pPr>
        <w:spacing w:before="0"/>
      </w:pPr>
      <w:r>
        <w:continuationSeparator/>
      </w:r>
    </w:p>
  </w:endnote>
  <w:endnote w:type="continuationNotice" w:id="1">
    <w:p w14:paraId="20EABD2F" w14:textId="77777777" w:rsidR="0024663F" w:rsidRDefault="0024663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A3C4" w14:textId="77777777" w:rsidR="00BF50DC" w:rsidRDefault="00BF50DC" w:rsidP="00CE6F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7E834" w14:textId="6D218E02" w:rsidR="00BF50DC" w:rsidRPr="008F0E27" w:rsidRDefault="00BF50DC"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Pr="00BF50DC">
      <w:rPr>
        <w:b/>
        <w:bCs/>
      </w:rPr>
      <w:t xml:space="preserve">HSTP-CONF-H870 (V2) </w:t>
    </w:r>
    <w:r w:rsidRPr="00926B6C">
      <w:rPr>
        <w:b/>
        <w:bCs/>
      </w:rPr>
      <w:t>(</w:t>
    </w:r>
    <w:r>
      <w:rPr>
        <w:b/>
        <w:bCs/>
      </w:rPr>
      <w:t>2024</w:t>
    </w:r>
    <w:r w:rsidRPr="00926B6C">
      <w:rPr>
        <w:b/>
        <w:bCs/>
      </w:rPr>
      <w:t>-</w:t>
    </w:r>
    <w:r>
      <w:rPr>
        <w:b/>
        <w:bCs/>
      </w:rPr>
      <w:t>04</w:t>
    </w:r>
    <w:r w:rsidRPr="00926B6C">
      <w:rPr>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6C026" w14:textId="16566885" w:rsidR="00BF50DC" w:rsidRPr="008F0E27" w:rsidRDefault="00BF50DC" w:rsidP="008F0E27">
    <w:pPr>
      <w:pStyle w:val="Footer"/>
      <w:tabs>
        <w:tab w:val="clear" w:pos="5954"/>
        <w:tab w:val="right" w:pos="8789"/>
      </w:tabs>
      <w:jc w:val="right"/>
      <w:rPr>
        <w:b/>
        <w:bCs/>
      </w:rPr>
    </w:pPr>
    <w:r w:rsidRPr="00926B6C">
      <w:rPr>
        <w:b/>
        <w:bCs/>
      </w:rPr>
      <w:tab/>
    </w:r>
    <w:r w:rsidRPr="00BF50DC">
      <w:rPr>
        <w:b/>
        <w:bCs/>
      </w:rPr>
      <w:t xml:space="preserve">HSTP-CONF-H870 (V2) </w:t>
    </w:r>
    <w:r w:rsidRPr="00926B6C">
      <w:rPr>
        <w:b/>
        <w:bCs/>
      </w:rPr>
      <w:t>(</w:t>
    </w:r>
    <w:r>
      <w:rPr>
        <w:b/>
        <w:bCs/>
      </w:rPr>
      <w:t>2024</w:t>
    </w:r>
    <w:r w:rsidRPr="00926B6C">
      <w:rPr>
        <w:b/>
        <w:bCs/>
      </w:rPr>
      <w:t>-</w:t>
    </w:r>
    <w:r>
      <w:rPr>
        <w:b/>
        <w:bCs/>
      </w:rPr>
      <w:t>04</w:t>
    </w:r>
    <w:r w:rsidRPr="00926B6C">
      <w:rPr>
        <w:b/>
        <w:bCs/>
      </w:rPr>
      <w:t>)</w:t>
    </w:r>
    <w:r w:rsidRPr="00926B6C">
      <w:rPr>
        <w:b/>
        <w:bCs/>
      </w:rPr>
      <w:tab/>
    </w:r>
    <w:r w:rsidRPr="00926B6C">
      <w:fldChar w:fldCharType="begin"/>
    </w:r>
    <w:r w:rsidRPr="00926B6C">
      <w:instrText xml:space="preserve"> PAGE </w:instrText>
    </w:r>
    <w:r w:rsidRPr="00926B6C">
      <w:fldChar w:fldCharType="separate"/>
    </w:r>
    <w:r>
      <w:t>i</w:t>
    </w:r>
    <w:r w:rsidRPr="00926B6C">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168B3" w14:textId="77777777" w:rsidR="00277360" w:rsidRDefault="00277360">
    <w:pPr>
      <w:pStyle w:val="Footer"/>
      <w:tabs>
        <w:tab w:val="left" w:pos="5245"/>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F1623" w14:textId="1769FB75" w:rsidR="00BF50DC" w:rsidRPr="00BF50DC" w:rsidRDefault="00BF50DC" w:rsidP="00BF50DC">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4</w:t>
    </w:r>
    <w:r w:rsidRPr="00926B6C">
      <w:fldChar w:fldCharType="end"/>
    </w:r>
    <w:r>
      <w:tab/>
    </w:r>
    <w:r w:rsidRPr="00BF50DC">
      <w:rPr>
        <w:b/>
        <w:bCs/>
      </w:rPr>
      <w:t xml:space="preserve">HSTP-CONF-H870 (V2) </w:t>
    </w:r>
    <w:r w:rsidRPr="00926B6C">
      <w:rPr>
        <w:b/>
        <w:bCs/>
      </w:rPr>
      <w:t>(</w:t>
    </w:r>
    <w:r>
      <w:rPr>
        <w:b/>
        <w:bCs/>
      </w:rPr>
      <w:t>2024</w:t>
    </w:r>
    <w:r w:rsidRPr="00926B6C">
      <w:rPr>
        <w:b/>
        <w:bCs/>
      </w:rPr>
      <w:t>-</w:t>
    </w:r>
    <w:r>
      <w:rPr>
        <w:b/>
        <w:bCs/>
      </w:rPr>
      <w:t>04</w:t>
    </w:r>
    <w:r w:rsidRPr="00926B6C">
      <w:rPr>
        <w:b/>
        <w:bCs/>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20856" w14:textId="77777777" w:rsidR="00BF50DC" w:rsidRPr="008F0E27" w:rsidRDefault="00BF50DC" w:rsidP="008F0E27">
    <w:pPr>
      <w:pStyle w:val="Footer"/>
      <w:tabs>
        <w:tab w:val="clear" w:pos="5954"/>
        <w:tab w:val="left" w:pos="851"/>
        <w:tab w:val="right" w:pos="9072"/>
      </w:tabs>
      <w:jc w:val="left"/>
      <w:rPr>
        <w:b/>
        <w:bCs/>
      </w:rPr>
    </w:pPr>
    <w:r w:rsidRPr="00926B6C">
      <w:fldChar w:fldCharType="begin"/>
    </w:r>
    <w:r w:rsidRPr="00926B6C">
      <w:instrText xml:space="preserve"> PAGE </w:instrText>
    </w:r>
    <w:r w:rsidRPr="00926B6C">
      <w:fldChar w:fldCharType="separate"/>
    </w:r>
    <w:r>
      <w:t>ii</w:t>
    </w:r>
    <w:r w:rsidRPr="00926B6C">
      <w:fldChar w:fldCharType="end"/>
    </w:r>
    <w:r>
      <w:tab/>
    </w:r>
    <w:r w:rsidRPr="00BF50DC">
      <w:rPr>
        <w:b/>
        <w:bCs/>
      </w:rPr>
      <w:t xml:space="preserve">HSTP-CONF-H870 (V2) </w:t>
    </w:r>
    <w:r w:rsidRPr="00926B6C">
      <w:rPr>
        <w:b/>
        <w:bCs/>
      </w:rPr>
      <w:t>(</w:t>
    </w:r>
    <w:r>
      <w:rPr>
        <w:b/>
        <w:bCs/>
      </w:rPr>
      <w:t>2024</w:t>
    </w:r>
    <w:r w:rsidRPr="00926B6C">
      <w:rPr>
        <w:b/>
        <w:bCs/>
      </w:rPr>
      <w:t>-</w:t>
    </w:r>
    <w:r>
      <w:rPr>
        <w:b/>
        <w:bCs/>
      </w:rPr>
      <w:t>04</w:t>
    </w:r>
    <w:r w:rsidRPr="00926B6C">
      <w:rPr>
        <w:b/>
        <w:bCs/>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73947" w14:textId="2037BFF7" w:rsidR="00BF50DC" w:rsidRPr="00BF50DC" w:rsidRDefault="00BF50DC" w:rsidP="00BF50DC">
    <w:pPr>
      <w:pStyle w:val="Footer"/>
      <w:tabs>
        <w:tab w:val="clear" w:pos="5954"/>
        <w:tab w:val="left" w:pos="851"/>
        <w:tab w:val="right" w:pos="9072"/>
      </w:tabs>
      <w:jc w:val="left"/>
      <w:rPr>
        <w:b/>
        <w:bCs/>
      </w:rPr>
    </w:pPr>
    <w:r>
      <w:tab/>
    </w:r>
    <w:r>
      <w:tab/>
    </w:r>
    <w:r w:rsidRPr="00BF50DC">
      <w:rPr>
        <w:b/>
        <w:bCs/>
      </w:rPr>
      <w:t xml:space="preserve">HSTP-CONF-H870 (V2) </w:t>
    </w:r>
    <w:r w:rsidRPr="00926B6C">
      <w:rPr>
        <w:b/>
        <w:bCs/>
      </w:rPr>
      <w:t>(</w:t>
    </w:r>
    <w:r>
      <w:rPr>
        <w:b/>
        <w:bCs/>
      </w:rPr>
      <w:t>2024</w:t>
    </w:r>
    <w:r w:rsidRPr="00926B6C">
      <w:rPr>
        <w:b/>
        <w:bCs/>
      </w:rPr>
      <w:t>-</w:t>
    </w:r>
    <w:r>
      <w:rPr>
        <w:b/>
        <w:bCs/>
      </w:rPr>
      <w:t>04</w:t>
    </w:r>
    <w:r w:rsidRPr="00926B6C">
      <w:rPr>
        <w:b/>
        <w:bCs/>
      </w:rPr>
      <w:t>)</w:t>
    </w:r>
    <w:r>
      <w:rPr>
        <w:b/>
        <w:bCs/>
      </w:rPr>
      <w:tab/>
    </w:r>
    <w:r w:rsidRPr="00926B6C">
      <w:fldChar w:fldCharType="begin"/>
    </w:r>
    <w:r w:rsidRPr="00926B6C">
      <w:instrText xml:space="preserve"> PAGE </w:instrText>
    </w:r>
    <w:r w:rsidRPr="00926B6C">
      <w:fldChar w:fldCharType="separate"/>
    </w:r>
    <w:r>
      <w:t>11</w:t>
    </w:r>
    <w:r w:rsidRPr="00926B6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CBA65" w14:textId="77777777" w:rsidR="0024663F" w:rsidRDefault="0024663F" w:rsidP="00C42125">
      <w:pPr>
        <w:spacing w:before="0"/>
      </w:pPr>
      <w:r>
        <w:separator/>
      </w:r>
    </w:p>
  </w:footnote>
  <w:footnote w:type="continuationSeparator" w:id="0">
    <w:p w14:paraId="5CDB3E45" w14:textId="77777777" w:rsidR="0024663F" w:rsidRDefault="0024663F" w:rsidP="00C42125">
      <w:pPr>
        <w:spacing w:before="0"/>
      </w:pPr>
      <w:r>
        <w:continuationSeparator/>
      </w:r>
    </w:p>
  </w:footnote>
  <w:footnote w:type="continuationNotice" w:id="1">
    <w:p w14:paraId="6D20F75F" w14:textId="77777777" w:rsidR="0024663F" w:rsidRDefault="0024663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685C" w14:textId="77777777" w:rsidR="00BF50DC" w:rsidRDefault="00BF50DC">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3949F" w14:textId="77777777" w:rsidR="00BF50DC" w:rsidRDefault="00BF50DC"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3B68E" w14:textId="77777777" w:rsidR="00BF50DC" w:rsidRDefault="00BF50DC">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6C6BF" w14:textId="2925A166" w:rsidR="00277360" w:rsidRPr="00B51208" w:rsidRDefault="00277360" w:rsidP="00B512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C7DAC"/>
    <w:multiLevelType w:val="hybridMultilevel"/>
    <w:tmpl w:val="D4823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617E48"/>
    <w:multiLevelType w:val="hybridMultilevel"/>
    <w:tmpl w:val="BDA03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ED7E79"/>
    <w:multiLevelType w:val="hybridMultilevel"/>
    <w:tmpl w:val="5BEE1B80"/>
    <w:lvl w:ilvl="0" w:tplc="04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3304710"/>
    <w:multiLevelType w:val="hybridMultilevel"/>
    <w:tmpl w:val="D6BCA554"/>
    <w:lvl w:ilvl="0" w:tplc="FDE4B9B8">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C66711"/>
    <w:multiLevelType w:val="hybridMultilevel"/>
    <w:tmpl w:val="AB3A55D2"/>
    <w:lvl w:ilvl="0" w:tplc="FDE4B9B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6" w15:restartNumberingAfterBreak="0">
    <w:nsid w:val="22067258"/>
    <w:multiLevelType w:val="hybridMultilevel"/>
    <w:tmpl w:val="EF30896C"/>
    <w:lvl w:ilvl="0" w:tplc="97007014">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 w15:restartNumberingAfterBreak="0">
    <w:nsid w:val="24B74950"/>
    <w:multiLevelType w:val="hybridMultilevel"/>
    <w:tmpl w:val="AF12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B64645"/>
    <w:multiLevelType w:val="hybridMultilevel"/>
    <w:tmpl w:val="F18C082A"/>
    <w:lvl w:ilvl="0" w:tplc="422CE936">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9" w15:restartNumberingAfterBreak="0">
    <w:nsid w:val="28A5744A"/>
    <w:multiLevelType w:val="hybridMultilevel"/>
    <w:tmpl w:val="F55C8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A55572"/>
    <w:multiLevelType w:val="hybridMultilevel"/>
    <w:tmpl w:val="83C8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66DF5"/>
    <w:multiLevelType w:val="hybridMultilevel"/>
    <w:tmpl w:val="1D468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E52C1"/>
    <w:multiLevelType w:val="hybridMultilevel"/>
    <w:tmpl w:val="E0302E58"/>
    <w:lvl w:ilvl="0" w:tplc="979E174E">
      <w:start w:val="1"/>
      <w:numFmt w:val="bullet"/>
      <w:lvlRestart w:val="0"/>
      <w:lvlText w:val="o"/>
      <w:lvlJc w:val="left"/>
      <w:pPr>
        <w:ind w:left="720" w:hanging="363"/>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C3A6B"/>
    <w:multiLevelType w:val="hybridMultilevel"/>
    <w:tmpl w:val="2C529F8E"/>
    <w:lvl w:ilvl="0" w:tplc="B48873F2">
      <w:start w:val="1"/>
      <w:numFmt w:val="bullet"/>
      <w:lvlRestart w:val="0"/>
      <w:lvlText w:val="–"/>
      <w:lvlJc w:val="left"/>
      <w:pPr>
        <w:ind w:left="2421" w:hanging="363"/>
      </w:pPr>
      <w:rPr>
        <w:rFonts w:ascii="Times New Roman" w:hAnsi="Times New Roman" w:cs="Times New Roman"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4" w15:restartNumberingAfterBreak="0">
    <w:nsid w:val="39A77E85"/>
    <w:multiLevelType w:val="hybridMultilevel"/>
    <w:tmpl w:val="22521264"/>
    <w:lvl w:ilvl="0" w:tplc="B48873F2">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4B7A4798"/>
    <w:multiLevelType w:val="hybridMultilevel"/>
    <w:tmpl w:val="AC04BF32"/>
    <w:lvl w:ilvl="0" w:tplc="665EBB40">
      <w:start w:val="1"/>
      <w:numFmt w:val="bullet"/>
      <w:lvlText w:val="–"/>
      <w:lvlJc w:val="left"/>
      <w:pPr>
        <w:ind w:left="360" w:hanging="360"/>
      </w:pPr>
      <w:rPr>
        <w:rFonts w:ascii="Calibri" w:eastAsia="Calibri" w:hAnsi="Calibri" w:cs="Calibri" w:hint="default"/>
        <w:w w:val="100"/>
        <w:sz w:val="24"/>
        <w:szCs w:val="24"/>
      </w:rPr>
    </w:lvl>
    <w:lvl w:ilvl="1" w:tplc="665EBB40">
      <w:start w:val="1"/>
      <w:numFmt w:val="bullet"/>
      <w:lvlText w:val="–"/>
      <w:lvlJc w:val="left"/>
      <w:pPr>
        <w:ind w:left="1080" w:hanging="360"/>
      </w:pPr>
      <w:rPr>
        <w:rFonts w:ascii="Calibri" w:eastAsia="Calibri" w:hAnsi="Calibri" w:cs="Calibri" w:hint="default"/>
        <w:w w:val="100"/>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C78694D"/>
    <w:multiLevelType w:val="hybridMultilevel"/>
    <w:tmpl w:val="7596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9801BB"/>
    <w:multiLevelType w:val="hybridMultilevel"/>
    <w:tmpl w:val="07269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B30A6E"/>
    <w:multiLevelType w:val="hybridMultilevel"/>
    <w:tmpl w:val="EC287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6F7D64DD"/>
    <w:multiLevelType w:val="hybridMultilevel"/>
    <w:tmpl w:val="8D8E2568"/>
    <w:lvl w:ilvl="0" w:tplc="1C400E3E">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70221830"/>
    <w:multiLevelType w:val="hybridMultilevel"/>
    <w:tmpl w:val="22601C8A"/>
    <w:lvl w:ilvl="0" w:tplc="FDE4B9B8">
      <w:start w:val="1"/>
      <w:numFmt w:val="bullet"/>
      <w:lvlRestart w:val="0"/>
      <w:lvlText w:val="–"/>
      <w:lvlJc w:val="left"/>
      <w:pPr>
        <w:ind w:left="363" w:hanging="363"/>
      </w:pPr>
      <w:rPr>
        <w:rFonts w:ascii="Times New Roman" w:hAnsi="Times New Roman" w:cs="Times New Roman"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753836C0"/>
    <w:multiLevelType w:val="hybridMultilevel"/>
    <w:tmpl w:val="F37C6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8B6EBF"/>
    <w:multiLevelType w:val="hybridMultilevel"/>
    <w:tmpl w:val="BCC8E858"/>
    <w:lvl w:ilvl="0" w:tplc="D3EA790A">
      <w:start w:val="1"/>
      <w:numFmt w:val="bullet"/>
      <w:lvlRestart w:val="0"/>
      <w:lvlText w:val="–"/>
      <w:lvlJc w:val="left"/>
      <w:pPr>
        <w:ind w:left="720" w:hanging="363"/>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DB3A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92589476">
    <w:abstractNumId w:val="19"/>
  </w:num>
  <w:num w:numId="2" w16cid:durableId="1693800387">
    <w:abstractNumId w:val="1"/>
  </w:num>
  <w:num w:numId="3" w16cid:durableId="592128833">
    <w:abstractNumId w:val="24"/>
  </w:num>
  <w:num w:numId="4" w16cid:durableId="1498574381">
    <w:abstractNumId w:val="6"/>
  </w:num>
  <w:num w:numId="5" w16cid:durableId="819200790">
    <w:abstractNumId w:val="4"/>
  </w:num>
  <w:num w:numId="6" w16cid:durableId="1835026894">
    <w:abstractNumId w:val="21"/>
  </w:num>
  <w:num w:numId="7" w16cid:durableId="1482502280">
    <w:abstractNumId w:val="5"/>
  </w:num>
  <w:num w:numId="8" w16cid:durableId="262302356">
    <w:abstractNumId w:val="8"/>
  </w:num>
  <w:num w:numId="9" w16cid:durableId="1225413755">
    <w:abstractNumId w:val="17"/>
  </w:num>
  <w:num w:numId="10" w16cid:durableId="1248467213">
    <w:abstractNumId w:val="16"/>
  </w:num>
  <w:num w:numId="11" w16cid:durableId="255988351">
    <w:abstractNumId w:val="22"/>
  </w:num>
  <w:num w:numId="12" w16cid:durableId="235552347">
    <w:abstractNumId w:val="0"/>
  </w:num>
  <w:num w:numId="13" w16cid:durableId="1161889890">
    <w:abstractNumId w:val="3"/>
  </w:num>
  <w:num w:numId="14" w16cid:durableId="249393474">
    <w:abstractNumId w:val="11"/>
  </w:num>
  <w:num w:numId="15" w16cid:durableId="1975211635">
    <w:abstractNumId w:val="2"/>
  </w:num>
  <w:num w:numId="16" w16cid:durableId="1274249122">
    <w:abstractNumId w:val="7"/>
  </w:num>
  <w:num w:numId="17" w16cid:durableId="2020892400">
    <w:abstractNumId w:val="18"/>
  </w:num>
  <w:num w:numId="18" w16cid:durableId="545028233">
    <w:abstractNumId w:val="20"/>
  </w:num>
  <w:num w:numId="19" w16cid:durableId="321854404">
    <w:abstractNumId w:val="12"/>
  </w:num>
  <w:num w:numId="20" w16cid:durableId="1704746953">
    <w:abstractNumId w:val="19"/>
  </w:num>
  <w:num w:numId="21" w16cid:durableId="1568881459">
    <w:abstractNumId w:val="14"/>
  </w:num>
  <w:num w:numId="22" w16cid:durableId="619994096">
    <w:abstractNumId w:val="13"/>
  </w:num>
  <w:num w:numId="23" w16cid:durableId="1231579765">
    <w:abstractNumId w:val="15"/>
  </w:num>
  <w:num w:numId="24" w16cid:durableId="1502163120">
    <w:abstractNumId w:val="9"/>
  </w:num>
  <w:num w:numId="25" w16cid:durableId="1919820901">
    <w:abstractNumId w:val="10"/>
  </w:num>
  <w:num w:numId="26" w16cid:durableId="1396856485">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bordersDoNotSurroundHeader/>
  <w:bordersDoNotSurroundFooter/>
  <w:hideSpellingErrors/>
  <w:hideGrammaticalErrors/>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567"/>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002CE"/>
    <w:rsid w:val="00000339"/>
    <w:rsid w:val="00000FA8"/>
    <w:rsid w:val="00004ADC"/>
    <w:rsid w:val="00005E86"/>
    <w:rsid w:val="00005EBF"/>
    <w:rsid w:val="00007606"/>
    <w:rsid w:val="00010BB0"/>
    <w:rsid w:val="0001104D"/>
    <w:rsid w:val="00012EB5"/>
    <w:rsid w:val="00017655"/>
    <w:rsid w:val="00017FE7"/>
    <w:rsid w:val="00022B29"/>
    <w:rsid w:val="00023D9A"/>
    <w:rsid w:val="00025502"/>
    <w:rsid w:val="00026964"/>
    <w:rsid w:val="00027A32"/>
    <w:rsid w:val="00030DBC"/>
    <w:rsid w:val="0003117B"/>
    <w:rsid w:val="000319DB"/>
    <w:rsid w:val="0003257A"/>
    <w:rsid w:val="00035F54"/>
    <w:rsid w:val="00036034"/>
    <w:rsid w:val="00037C60"/>
    <w:rsid w:val="00041A47"/>
    <w:rsid w:val="000424E9"/>
    <w:rsid w:val="0004493F"/>
    <w:rsid w:val="00045D1E"/>
    <w:rsid w:val="00046173"/>
    <w:rsid w:val="00047306"/>
    <w:rsid w:val="00050A24"/>
    <w:rsid w:val="00055464"/>
    <w:rsid w:val="00057000"/>
    <w:rsid w:val="0006198A"/>
    <w:rsid w:val="0006330F"/>
    <w:rsid w:val="00063556"/>
    <w:rsid w:val="000640E0"/>
    <w:rsid w:val="000661D3"/>
    <w:rsid w:val="00070D54"/>
    <w:rsid w:val="000769E6"/>
    <w:rsid w:val="00077E88"/>
    <w:rsid w:val="0008099A"/>
    <w:rsid w:val="00080D55"/>
    <w:rsid w:val="000842F4"/>
    <w:rsid w:val="00085268"/>
    <w:rsid w:val="00085FB7"/>
    <w:rsid w:val="00086FD1"/>
    <w:rsid w:val="00092930"/>
    <w:rsid w:val="00092A0F"/>
    <w:rsid w:val="0009420B"/>
    <w:rsid w:val="00096D82"/>
    <w:rsid w:val="00097D70"/>
    <w:rsid w:val="000A1971"/>
    <w:rsid w:val="000A31CB"/>
    <w:rsid w:val="000A5CA2"/>
    <w:rsid w:val="000B286A"/>
    <w:rsid w:val="000B500F"/>
    <w:rsid w:val="000B594B"/>
    <w:rsid w:val="000B748C"/>
    <w:rsid w:val="000C1868"/>
    <w:rsid w:val="000C223A"/>
    <w:rsid w:val="000C33DE"/>
    <w:rsid w:val="000C5FD9"/>
    <w:rsid w:val="000D3B54"/>
    <w:rsid w:val="000D7A19"/>
    <w:rsid w:val="000E005A"/>
    <w:rsid w:val="000E4E82"/>
    <w:rsid w:val="000E6414"/>
    <w:rsid w:val="000E6A3A"/>
    <w:rsid w:val="000E6F06"/>
    <w:rsid w:val="000E7C36"/>
    <w:rsid w:val="000F2E95"/>
    <w:rsid w:val="000F4242"/>
    <w:rsid w:val="000F4922"/>
    <w:rsid w:val="000F67F1"/>
    <w:rsid w:val="00103F3E"/>
    <w:rsid w:val="00106AAB"/>
    <w:rsid w:val="00110480"/>
    <w:rsid w:val="001113C7"/>
    <w:rsid w:val="00112541"/>
    <w:rsid w:val="00112783"/>
    <w:rsid w:val="00114606"/>
    <w:rsid w:val="00117A13"/>
    <w:rsid w:val="0012002D"/>
    <w:rsid w:val="00122669"/>
    <w:rsid w:val="00123A2B"/>
    <w:rsid w:val="00125432"/>
    <w:rsid w:val="00125A96"/>
    <w:rsid w:val="001266E6"/>
    <w:rsid w:val="00131282"/>
    <w:rsid w:val="0013158E"/>
    <w:rsid w:val="00131D86"/>
    <w:rsid w:val="00134BB5"/>
    <w:rsid w:val="00135485"/>
    <w:rsid w:val="00137E61"/>
    <w:rsid w:val="00137F40"/>
    <w:rsid w:val="00142B97"/>
    <w:rsid w:val="00146867"/>
    <w:rsid w:val="00146FED"/>
    <w:rsid w:val="00147EE6"/>
    <w:rsid w:val="001528E6"/>
    <w:rsid w:val="00152F5B"/>
    <w:rsid w:val="00155DD6"/>
    <w:rsid w:val="00156874"/>
    <w:rsid w:val="00157413"/>
    <w:rsid w:val="001605F4"/>
    <w:rsid w:val="00161BAB"/>
    <w:rsid w:val="00164F36"/>
    <w:rsid w:val="0016529A"/>
    <w:rsid w:val="00165C30"/>
    <w:rsid w:val="001664ED"/>
    <w:rsid w:val="00166CCF"/>
    <w:rsid w:val="00166E75"/>
    <w:rsid w:val="00167647"/>
    <w:rsid w:val="00170769"/>
    <w:rsid w:val="00172670"/>
    <w:rsid w:val="00176C2F"/>
    <w:rsid w:val="00181DAE"/>
    <w:rsid w:val="00184A3C"/>
    <w:rsid w:val="00184EAF"/>
    <w:rsid w:val="001862D2"/>
    <w:rsid w:val="001871E3"/>
    <w:rsid w:val="001871EC"/>
    <w:rsid w:val="001872B3"/>
    <w:rsid w:val="00193224"/>
    <w:rsid w:val="001942EC"/>
    <w:rsid w:val="001945B8"/>
    <w:rsid w:val="00196438"/>
    <w:rsid w:val="001A03CC"/>
    <w:rsid w:val="001A1E05"/>
    <w:rsid w:val="001A4B7C"/>
    <w:rsid w:val="001A670F"/>
    <w:rsid w:val="001A6E14"/>
    <w:rsid w:val="001A79B0"/>
    <w:rsid w:val="001B4799"/>
    <w:rsid w:val="001B4A85"/>
    <w:rsid w:val="001B6D84"/>
    <w:rsid w:val="001C01DD"/>
    <w:rsid w:val="001C06CA"/>
    <w:rsid w:val="001C0995"/>
    <w:rsid w:val="001C225F"/>
    <w:rsid w:val="001C303F"/>
    <w:rsid w:val="001C62B8"/>
    <w:rsid w:val="001D240C"/>
    <w:rsid w:val="001D505A"/>
    <w:rsid w:val="001D5206"/>
    <w:rsid w:val="001D6153"/>
    <w:rsid w:val="001D6401"/>
    <w:rsid w:val="001E001C"/>
    <w:rsid w:val="001E031A"/>
    <w:rsid w:val="001E1635"/>
    <w:rsid w:val="001E1E53"/>
    <w:rsid w:val="001E2CE2"/>
    <w:rsid w:val="001E3A97"/>
    <w:rsid w:val="001E58AB"/>
    <w:rsid w:val="001E5965"/>
    <w:rsid w:val="001E5E42"/>
    <w:rsid w:val="001E6C93"/>
    <w:rsid w:val="001E7B0E"/>
    <w:rsid w:val="001E7D6A"/>
    <w:rsid w:val="001F0D74"/>
    <w:rsid w:val="001F141D"/>
    <w:rsid w:val="001F48AC"/>
    <w:rsid w:val="001F5DA4"/>
    <w:rsid w:val="00200A06"/>
    <w:rsid w:val="00201267"/>
    <w:rsid w:val="002027A2"/>
    <w:rsid w:val="00202AA7"/>
    <w:rsid w:val="00204EBF"/>
    <w:rsid w:val="00205603"/>
    <w:rsid w:val="00206B5B"/>
    <w:rsid w:val="00213C1C"/>
    <w:rsid w:val="002157FB"/>
    <w:rsid w:val="00216499"/>
    <w:rsid w:val="002164AD"/>
    <w:rsid w:val="0022194A"/>
    <w:rsid w:val="00222121"/>
    <w:rsid w:val="00223009"/>
    <w:rsid w:val="00226A0F"/>
    <w:rsid w:val="002273C6"/>
    <w:rsid w:val="00230922"/>
    <w:rsid w:val="002313E5"/>
    <w:rsid w:val="002341B0"/>
    <w:rsid w:val="00242B8D"/>
    <w:rsid w:val="0024663F"/>
    <w:rsid w:val="00250611"/>
    <w:rsid w:val="00257576"/>
    <w:rsid w:val="00257A66"/>
    <w:rsid w:val="00257E26"/>
    <w:rsid w:val="00260003"/>
    <w:rsid w:val="002622FA"/>
    <w:rsid w:val="00262AC6"/>
    <w:rsid w:val="00263518"/>
    <w:rsid w:val="00263A01"/>
    <w:rsid w:val="00265E0D"/>
    <w:rsid w:val="00265FC7"/>
    <w:rsid w:val="002706A2"/>
    <w:rsid w:val="00271D94"/>
    <w:rsid w:val="00272952"/>
    <w:rsid w:val="00272DCD"/>
    <w:rsid w:val="0027462B"/>
    <w:rsid w:val="00274859"/>
    <w:rsid w:val="0027570C"/>
    <w:rsid w:val="00277326"/>
    <w:rsid w:val="00277360"/>
    <w:rsid w:val="00281A43"/>
    <w:rsid w:val="00281AC7"/>
    <w:rsid w:val="0028393F"/>
    <w:rsid w:val="0028651A"/>
    <w:rsid w:val="00287355"/>
    <w:rsid w:val="00290010"/>
    <w:rsid w:val="0029302E"/>
    <w:rsid w:val="002930C2"/>
    <w:rsid w:val="00297DF0"/>
    <w:rsid w:val="002A401B"/>
    <w:rsid w:val="002A57C1"/>
    <w:rsid w:val="002A6E11"/>
    <w:rsid w:val="002B0E9A"/>
    <w:rsid w:val="002B1E0E"/>
    <w:rsid w:val="002B27EF"/>
    <w:rsid w:val="002B3C3D"/>
    <w:rsid w:val="002B4844"/>
    <w:rsid w:val="002B49FE"/>
    <w:rsid w:val="002B4C67"/>
    <w:rsid w:val="002B5B84"/>
    <w:rsid w:val="002C26C0"/>
    <w:rsid w:val="002C69A4"/>
    <w:rsid w:val="002C6A7F"/>
    <w:rsid w:val="002D0969"/>
    <w:rsid w:val="002D372B"/>
    <w:rsid w:val="002D66C8"/>
    <w:rsid w:val="002D7674"/>
    <w:rsid w:val="002E2EC1"/>
    <w:rsid w:val="002E40ED"/>
    <w:rsid w:val="002E6279"/>
    <w:rsid w:val="002E6987"/>
    <w:rsid w:val="002E6E58"/>
    <w:rsid w:val="002E712F"/>
    <w:rsid w:val="002E79CB"/>
    <w:rsid w:val="002F00D4"/>
    <w:rsid w:val="002F026A"/>
    <w:rsid w:val="002F0B65"/>
    <w:rsid w:val="002F0B8A"/>
    <w:rsid w:val="002F21DA"/>
    <w:rsid w:val="002F316F"/>
    <w:rsid w:val="002F3888"/>
    <w:rsid w:val="002F3A6A"/>
    <w:rsid w:val="002F5335"/>
    <w:rsid w:val="002F5706"/>
    <w:rsid w:val="002F5756"/>
    <w:rsid w:val="002F6AD3"/>
    <w:rsid w:val="002F7245"/>
    <w:rsid w:val="002F7879"/>
    <w:rsid w:val="002F7F55"/>
    <w:rsid w:val="00303450"/>
    <w:rsid w:val="00306040"/>
    <w:rsid w:val="0030745F"/>
    <w:rsid w:val="003102A3"/>
    <w:rsid w:val="00310F96"/>
    <w:rsid w:val="0031188B"/>
    <w:rsid w:val="0031237F"/>
    <w:rsid w:val="00314630"/>
    <w:rsid w:val="00314E84"/>
    <w:rsid w:val="00315755"/>
    <w:rsid w:val="0032090A"/>
    <w:rsid w:val="003210DC"/>
    <w:rsid w:val="00321CDE"/>
    <w:rsid w:val="003227DC"/>
    <w:rsid w:val="003268E9"/>
    <w:rsid w:val="00327081"/>
    <w:rsid w:val="0033272C"/>
    <w:rsid w:val="003331EE"/>
    <w:rsid w:val="00333E15"/>
    <w:rsid w:val="00335A28"/>
    <w:rsid w:val="00337560"/>
    <w:rsid w:val="003429F2"/>
    <w:rsid w:val="00343245"/>
    <w:rsid w:val="00343BA0"/>
    <w:rsid w:val="003445D1"/>
    <w:rsid w:val="00344B23"/>
    <w:rsid w:val="00346538"/>
    <w:rsid w:val="00346B76"/>
    <w:rsid w:val="0034726A"/>
    <w:rsid w:val="00347D06"/>
    <w:rsid w:val="00347FFC"/>
    <w:rsid w:val="00350363"/>
    <w:rsid w:val="00350AC2"/>
    <w:rsid w:val="00352738"/>
    <w:rsid w:val="00357B31"/>
    <w:rsid w:val="0036170A"/>
    <w:rsid w:val="0036651C"/>
    <w:rsid w:val="003666B3"/>
    <w:rsid w:val="003676EB"/>
    <w:rsid w:val="0037050B"/>
    <w:rsid w:val="00370AB3"/>
    <w:rsid w:val="00370CF4"/>
    <w:rsid w:val="00371E04"/>
    <w:rsid w:val="0037341A"/>
    <w:rsid w:val="00376609"/>
    <w:rsid w:val="00376B1D"/>
    <w:rsid w:val="00377C74"/>
    <w:rsid w:val="0038320B"/>
    <w:rsid w:val="00383C83"/>
    <w:rsid w:val="00383C8F"/>
    <w:rsid w:val="003840AD"/>
    <w:rsid w:val="003865AC"/>
    <w:rsid w:val="0038715D"/>
    <w:rsid w:val="00387228"/>
    <w:rsid w:val="00394DBF"/>
    <w:rsid w:val="00394FD8"/>
    <w:rsid w:val="003A121C"/>
    <w:rsid w:val="003A229D"/>
    <w:rsid w:val="003A39E0"/>
    <w:rsid w:val="003A43EF"/>
    <w:rsid w:val="003A51BF"/>
    <w:rsid w:val="003A723E"/>
    <w:rsid w:val="003A76F6"/>
    <w:rsid w:val="003B197C"/>
    <w:rsid w:val="003B1D28"/>
    <w:rsid w:val="003B2A40"/>
    <w:rsid w:val="003B4A70"/>
    <w:rsid w:val="003B53B3"/>
    <w:rsid w:val="003B5B94"/>
    <w:rsid w:val="003D0967"/>
    <w:rsid w:val="003D2C2B"/>
    <w:rsid w:val="003D31BA"/>
    <w:rsid w:val="003D3C3E"/>
    <w:rsid w:val="003D58F8"/>
    <w:rsid w:val="003D78C5"/>
    <w:rsid w:val="003D7964"/>
    <w:rsid w:val="003E152B"/>
    <w:rsid w:val="003E21BA"/>
    <w:rsid w:val="003E2B13"/>
    <w:rsid w:val="003E440C"/>
    <w:rsid w:val="003F27CF"/>
    <w:rsid w:val="003F2BED"/>
    <w:rsid w:val="003F5E9C"/>
    <w:rsid w:val="003F6921"/>
    <w:rsid w:val="003F6961"/>
    <w:rsid w:val="003F7CBB"/>
    <w:rsid w:val="00402B6C"/>
    <w:rsid w:val="004032AC"/>
    <w:rsid w:val="00404913"/>
    <w:rsid w:val="00404FE9"/>
    <w:rsid w:val="00410D5A"/>
    <w:rsid w:val="00411475"/>
    <w:rsid w:val="00411C59"/>
    <w:rsid w:val="00412A4D"/>
    <w:rsid w:val="00412A89"/>
    <w:rsid w:val="00413D0A"/>
    <w:rsid w:val="004143C4"/>
    <w:rsid w:val="00417C7A"/>
    <w:rsid w:val="00417EED"/>
    <w:rsid w:val="00422C23"/>
    <w:rsid w:val="00423017"/>
    <w:rsid w:val="0042468A"/>
    <w:rsid w:val="00425055"/>
    <w:rsid w:val="004256B4"/>
    <w:rsid w:val="00432526"/>
    <w:rsid w:val="00434345"/>
    <w:rsid w:val="00435BA6"/>
    <w:rsid w:val="004368E3"/>
    <w:rsid w:val="00437912"/>
    <w:rsid w:val="004401F6"/>
    <w:rsid w:val="00443878"/>
    <w:rsid w:val="00444079"/>
    <w:rsid w:val="00444228"/>
    <w:rsid w:val="004445ED"/>
    <w:rsid w:val="00444784"/>
    <w:rsid w:val="004454D3"/>
    <w:rsid w:val="00445A9C"/>
    <w:rsid w:val="00446162"/>
    <w:rsid w:val="00446B1C"/>
    <w:rsid w:val="00450A3E"/>
    <w:rsid w:val="0045208A"/>
    <w:rsid w:val="00452887"/>
    <w:rsid w:val="0045405F"/>
    <w:rsid w:val="00454C7C"/>
    <w:rsid w:val="00455102"/>
    <w:rsid w:val="00460665"/>
    <w:rsid w:val="004607FB"/>
    <w:rsid w:val="00460ED4"/>
    <w:rsid w:val="004610AE"/>
    <w:rsid w:val="0046182A"/>
    <w:rsid w:val="00462B6A"/>
    <w:rsid w:val="00464580"/>
    <w:rsid w:val="00464CC7"/>
    <w:rsid w:val="00465632"/>
    <w:rsid w:val="004669B1"/>
    <w:rsid w:val="00466AC2"/>
    <w:rsid w:val="00466E34"/>
    <w:rsid w:val="004712CA"/>
    <w:rsid w:val="004717A9"/>
    <w:rsid w:val="00473548"/>
    <w:rsid w:val="0047422E"/>
    <w:rsid w:val="004753D9"/>
    <w:rsid w:val="00477426"/>
    <w:rsid w:val="004806F0"/>
    <w:rsid w:val="00480BF5"/>
    <w:rsid w:val="00481970"/>
    <w:rsid w:val="00481B8F"/>
    <w:rsid w:val="00483B57"/>
    <w:rsid w:val="004878BC"/>
    <w:rsid w:val="004922C6"/>
    <w:rsid w:val="0049252C"/>
    <w:rsid w:val="004949FA"/>
    <w:rsid w:val="004A019C"/>
    <w:rsid w:val="004A460E"/>
    <w:rsid w:val="004A59C6"/>
    <w:rsid w:val="004A66F3"/>
    <w:rsid w:val="004A7182"/>
    <w:rsid w:val="004A7E65"/>
    <w:rsid w:val="004B1A33"/>
    <w:rsid w:val="004B1BCD"/>
    <w:rsid w:val="004B26A3"/>
    <w:rsid w:val="004B2BA0"/>
    <w:rsid w:val="004B2E75"/>
    <w:rsid w:val="004B34BB"/>
    <w:rsid w:val="004B3BD0"/>
    <w:rsid w:val="004B4317"/>
    <w:rsid w:val="004B5105"/>
    <w:rsid w:val="004B7478"/>
    <w:rsid w:val="004C0500"/>
    <w:rsid w:val="004C0673"/>
    <w:rsid w:val="004C2E42"/>
    <w:rsid w:val="004C3990"/>
    <w:rsid w:val="004C51A8"/>
    <w:rsid w:val="004C5F5E"/>
    <w:rsid w:val="004C6C19"/>
    <w:rsid w:val="004D054B"/>
    <w:rsid w:val="004D0FFC"/>
    <w:rsid w:val="004D217C"/>
    <w:rsid w:val="004D3AAD"/>
    <w:rsid w:val="004D4968"/>
    <w:rsid w:val="004D53AD"/>
    <w:rsid w:val="004D5D51"/>
    <w:rsid w:val="004D7EC4"/>
    <w:rsid w:val="004E1D1B"/>
    <w:rsid w:val="004E7413"/>
    <w:rsid w:val="004F18BB"/>
    <w:rsid w:val="004F1FAB"/>
    <w:rsid w:val="004F3816"/>
    <w:rsid w:val="004F467F"/>
    <w:rsid w:val="004F4EB6"/>
    <w:rsid w:val="00500C55"/>
    <w:rsid w:val="00502611"/>
    <w:rsid w:val="00502C16"/>
    <w:rsid w:val="00504261"/>
    <w:rsid w:val="0050466F"/>
    <w:rsid w:val="005048C4"/>
    <w:rsid w:val="00504B7E"/>
    <w:rsid w:val="0050595D"/>
    <w:rsid w:val="0050762A"/>
    <w:rsid w:val="005077D3"/>
    <w:rsid w:val="00507D55"/>
    <w:rsid w:val="0051236B"/>
    <w:rsid w:val="00514399"/>
    <w:rsid w:val="005166B9"/>
    <w:rsid w:val="00517C7D"/>
    <w:rsid w:val="00522154"/>
    <w:rsid w:val="00524AFA"/>
    <w:rsid w:val="00525CB1"/>
    <w:rsid w:val="0052618A"/>
    <w:rsid w:val="00527984"/>
    <w:rsid w:val="005307FF"/>
    <w:rsid w:val="0053126E"/>
    <w:rsid w:val="00536B7E"/>
    <w:rsid w:val="00542167"/>
    <w:rsid w:val="0054509D"/>
    <w:rsid w:val="005468E8"/>
    <w:rsid w:val="00547A8B"/>
    <w:rsid w:val="00547CC9"/>
    <w:rsid w:val="005526BD"/>
    <w:rsid w:val="00553C5C"/>
    <w:rsid w:val="00554DAD"/>
    <w:rsid w:val="00555133"/>
    <w:rsid w:val="00557DF2"/>
    <w:rsid w:val="00560C65"/>
    <w:rsid w:val="005614F6"/>
    <w:rsid w:val="0056270C"/>
    <w:rsid w:val="005633B4"/>
    <w:rsid w:val="005639B5"/>
    <w:rsid w:val="005669AE"/>
    <w:rsid w:val="00566E9D"/>
    <w:rsid w:val="00566EDA"/>
    <w:rsid w:val="005708A6"/>
    <w:rsid w:val="00572091"/>
    <w:rsid w:val="00572654"/>
    <w:rsid w:val="00574690"/>
    <w:rsid w:val="00574F82"/>
    <w:rsid w:val="00575F9B"/>
    <w:rsid w:val="005771A3"/>
    <w:rsid w:val="0057782F"/>
    <w:rsid w:val="005815CC"/>
    <w:rsid w:val="00583141"/>
    <w:rsid w:val="005844DD"/>
    <w:rsid w:val="0058633E"/>
    <w:rsid w:val="005864F2"/>
    <w:rsid w:val="005871E1"/>
    <w:rsid w:val="005900C2"/>
    <w:rsid w:val="00590C8C"/>
    <w:rsid w:val="0059317E"/>
    <w:rsid w:val="00593191"/>
    <w:rsid w:val="00593340"/>
    <w:rsid w:val="00597135"/>
    <w:rsid w:val="005A2A95"/>
    <w:rsid w:val="005A2F3C"/>
    <w:rsid w:val="005A3C85"/>
    <w:rsid w:val="005B0D58"/>
    <w:rsid w:val="005B1C8B"/>
    <w:rsid w:val="005B29FD"/>
    <w:rsid w:val="005B5629"/>
    <w:rsid w:val="005B5835"/>
    <w:rsid w:val="005B5F01"/>
    <w:rsid w:val="005B66FC"/>
    <w:rsid w:val="005C0300"/>
    <w:rsid w:val="005C083A"/>
    <w:rsid w:val="005C4948"/>
    <w:rsid w:val="005C6264"/>
    <w:rsid w:val="005D2320"/>
    <w:rsid w:val="005D3BE6"/>
    <w:rsid w:val="005D572B"/>
    <w:rsid w:val="005D633F"/>
    <w:rsid w:val="005D6AB2"/>
    <w:rsid w:val="005D6FA8"/>
    <w:rsid w:val="005D7328"/>
    <w:rsid w:val="005D77D0"/>
    <w:rsid w:val="005E3DA5"/>
    <w:rsid w:val="005E4B83"/>
    <w:rsid w:val="005E51E1"/>
    <w:rsid w:val="005E5474"/>
    <w:rsid w:val="005E7AFD"/>
    <w:rsid w:val="005E7F07"/>
    <w:rsid w:val="005F23F2"/>
    <w:rsid w:val="005F3636"/>
    <w:rsid w:val="005F4B6A"/>
    <w:rsid w:val="005F4B8F"/>
    <w:rsid w:val="005F6550"/>
    <w:rsid w:val="005F6894"/>
    <w:rsid w:val="005F6B17"/>
    <w:rsid w:val="006041E5"/>
    <w:rsid w:val="0060474D"/>
    <w:rsid w:val="00607535"/>
    <w:rsid w:val="00612502"/>
    <w:rsid w:val="006146E4"/>
    <w:rsid w:val="00615A0A"/>
    <w:rsid w:val="00616390"/>
    <w:rsid w:val="0062067A"/>
    <w:rsid w:val="00621A25"/>
    <w:rsid w:val="00621FC0"/>
    <w:rsid w:val="006246ED"/>
    <w:rsid w:val="00627024"/>
    <w:rsid w:val="006333D4"/>
    <w:rsid w:val="006334FD"/>
    <w:rsid w:val="006336BF"/>
    <w:rsid w:val="006336E7"/>
    <w:rsid w:val="00634AC4"/>
    <w:rsid w:val="006361D0"/>
    <w:rsid w:val="006369B2"/>
    <w:rsid w:val="006401EA"/>
    <w:rsid w:val="00641D2A"/>
    <w:rsid w:val="006440F8"/>
    <w:rsid w:val="0064767E"/>
    <w:rsid w:val="00652934"/>
    <w:rsid w:val="00652C03"/>
    <w:rsid w:val="00656BDC"/>
    <w:rsid w:val="006570B0"/>
    <w:rsid w:val="00657999"/>
    <w:rsid w:val="006601CB"/>
    <w:rsid w:val="0066061E"/>
    <w:rsid w:val="00661C0F"/>
    <w:rsid w:val="00667CAF"/>
    <w:rsid w:val="00670127"/>
    <w:rsid w:val="00671B96"/>
    <w:rsid w:val="00672840"/>
    <w:rsid w:val="006728C1"/>
    <w:rsid w:val="00672A32"/>
    <w:rsid w:val="00672C0A"/>
    <w:rsid w:val="00673355"/>
    <w:rsid w:val="006733BC"/>
    <w:rsid w:val="00673F09"/>
    <w:rsid w:val="006851ED"/>
    <w:rsid w:val="006854BE"/>
    <w:rsid w:val="006866DE"/>
    <w:rsid w:val="006871D2"/>
    <w:rsid w:val="00687F1E"/>
    <w:rsid w:val="00691155"/>
    <w:rsid w:val="0069210B"/>
    <w:rsid w:val="0069505A"/>
    <w:rsid w:val="0069505B"/>
    <w:rsid w:val="00697681"/>
    <w:rsid w:val="006A1531"/>
    <w:rsid w:val="006A20A8"/>
    <w:rsid w:val="006A229B"/>
    <w:rsid w:val="006A26AF"/>
    <w:rsid w:val="006A2774"/>
    <w:rsid w:val="006A3DF0"/>
    <w:rsid w:val="006A4055"/>
    <w:rsid w:val="006A43C1"/>
    <w:rsid w:val="006B1676"/>
    <w:rsid w:val="006B1D1B"/>
    <w:rsid w:val="006B2FBA"/>
    <w:rsid w:val="006B3D7C"/>
    <w:rsid w:val="006B5FAD"/>
    <w:rsid w:val="006B692A"/>
    <w:rsid w:val="006C20B0"/>
    <w:rsid w:val="006C2430"/>
    <w:rsid w:val="006C2AC8"/>
    <w:rsid w:val="006C40DE"/>
    <w:rsid w:val="006C538F"/>
    <w:rsid w:val="006C5641"/>
    <w:rsid w:val="006C6EAE"/>
    <w:rsid w:val="006C72D3"/>
    <w:rsid w:val="006D0765"/>
    <w:rsid w:val="006D1089"/>
    <w:rsid w:val="006D1F7B"/>
    <w:rsid w:val="006D462D"/>
    <w:rsid w:val="006D6A9B"/>
    <w:rsid w:val="006D7355"/>
    <w:rsid w:val="006E1652"/>
    <w:rsid w:val="006E1F9D"/>
    <w:rsid w:val="006E3E05"/>
    <w:rsid w:val="006E4F9A"/>
    <w:rsid w:val="006E550A"/>
    <w:rsid w:val="006E7742"/>
    <w:rsid w:val="006E7AB0"/>
    <w:rsid w:val="006F117E"/>
    <w:rsid w:val="006F3132"/>
    <w:rsid w:val="006F3882"/>
    <w:rsid w:val="006F6A15"/>
    <w:rsid w:val="006F6FDD"/>
    <w:rsid w:val="006F7572"/>
    <w:rsid w:val="0070068E"/>
    <w:rsid w:val="00700B44"/>
    <w:rsid w:val="007017CB"/>
    <w:rsid w:val="00707C72"/>
    <w:rsid w:val="0071032C"/>
    <w:rsid w:val="007107BD"/>
    <w:rsid w:val="0071243A"/>
    <w:rsid w:val="00712802"/>
    <w:rsid w:val="007139EE"/>
    <w:rsid w:val="00715522"/>
    <w:rsid w:val="007164A1"/>
    <w:rsid w:val="00716637"/>
    <w:rsid w:val="007207B0"/>
    <w:rsid w:val="00720B50"/>
    <w:rsid w:val="00721FE0"/>
    <w:rsid w:val="007231AD"/>
    <w:rsid w:val="007238CA"/>
    <w:rsid w:val="00723B74"/>
    <w:rsid w:val="007262D6"/>
    <w:rsid w:val="00726B8B"/>
    <w:rsid w:val="00727F57"/>
    <w:rsid w:val="00731135"/>
    <w:rsid w:val="007323A2"/>
    <w:rsid w:val="007324AF"/>
    <w:rsid w:val="00735828"/>
    <w:rsid w:val="007371B9"/>
    <w:rsid w:val="007409B4"/>
    <w:rsid w:val="0074553A"/>
    <w:rsid w:val="007472FB"/>
    <w:rsid w:val="00753305"/>
    <w:rsid w:val="00753F94"/>
    <w:rsid w:val="0075525E"/>
    <w:rsid w:val="00755A6D"/>
    <w:rsid w:val="00756383"/>
    <w:rsid w:val="00760549"/>
    <w:rsid w:val="00760CB9"/>
    <w:rsid w:val="00761AD9"/>
    <w:rsid w:val="00761CA4"/>
    <w:rsid w:val="00762E3F"/>
    <w:rsid w:val="00763859"/>
    <w:rsid w:val="00764015"/>
    <w:rsid w:val="00766B94"/>
    <w:rsid w:val="00767413"/>
    <w:rsid w:val="0077101F"/>
    <w:rsid w:val="00771B16"/>
    <w:rsid w:val="00773FAC"/>
    <w:rsid w:val="00774F2B"/>
    <w:rsid w:val="007760D0"/>
    <w:rsid w:val="007771EC"/>
    <w:rsid w:val="00780AF7"/>
    <w:rsid w:val="00783489"/>
    <w:rsid w:val="007862F5"/>
    <w:rsid w:val="0078663F"/>
    <w:rsid w:val="007903F8"/>
    <w:rsid w:val="007935B0"/>
    <w:rsid w:val="00793CD3"/>
    <w:rsid w:val="00794834"/>
    <w:rsid w:val="00794F4F"/>
    <w:rsid w:val="0079581B"/>
    <w:rsid w:val="00796096"/>
    <w:rsid w:val="00796FCB"/>
    <w:rsid w:val="007974BE"/>
    <w:rsid w:val="007977C4"/>
    <w:rsid w:val="007A0916"/>
    <w:rsid w:val="007A096C"/>
    <w:rsid w:val="007A0DFD"/>
    <w:rsid w:val="007A4E4C"/>
    <w:rsid w:val="007A5011"/>
    <w:rsid w:val="007A522A"/>
    <w:rsid w:val="007A7398"/>
    <w:rsid w:val="007B2AD6"/>
    <w:rsid w:val="007B3431"/>
    <w:rsid w:val="007B40F5"/>
    <w:rsid w:val="007B5558"/>
    <w:rsid w:val="007C11F2"/>
    <w:rsid w:val="007C2EB8"/>
    <w:rsid w:val="007C7042"/>
    <w:rsid w:val="007C7122"/>
    <w:rsid w:val="007C791A"/>
    <w:rsid w:val="007D2F0F"/>
    <w:rsid w:val="007D2F42"/>
    <w:rsid w:val="007D3F11"/>
    <w:rsid w:val="007D562D"/>
    <w:rsid w:val="007D7074"/>
    <w:rsid w:val="007E1D1A"/>
    <w:rsid w:val="007F107B"/>
    <w:rsid w:val="007F1715"/>
    <w:rsid w:val="007F4D7F"/>
    <w:rsid w:val="007F5562"/>
    <w:rsid w:val="007F6559"/>
    <w:rsid w:val="007F664D"/>
    <w:rsid w:val="007F6AA7"/>
    <w:rsid w:val="00802EC3"/>
    <w:rsid w:val="008047A4"/>
    <w:rsid w:val="008062A5"/>
    <w:rsid w:val="00807B28"/>
    <w:rsid w:val="00811118"/>
    <w:rsid w:val="00814C73"/>
    <w:rsid w:val="008202AC"/>
    <w:rsid w:val="00821E6D"/>
    <w:rsid w:val="00823B5F"/>
    <w:rsid w:val="00823E8E"/>
    <w:rsid w:val="00824230"/>
    <w:rsid w:val="00831BDA"/>
    <w:rsid w:val="0083402B"/>
    <w:rsid w:val="00836F3D"/>
    <w:rsid w:val="00837EEB"/>
    <w:rsid w:val="00840CDC"/>
    <w:rsid w:val="00842137"/>
    <w:rsid w:val="0084351A"/>
    <w:rsid w:val="00846658"/>
    <w:rsid w:val="00847782"/>
    <w:rsid w:val="00847C76"/>
    <w:rsid w:val="00850AFE"/>
    <w:rsid w:val="00852979"/>
    <w:rsid w:val="00852B99"/>
    <w:rsid w:val="00855010"/>
    <w:rsid w:val="00855AA6"/>
    <w:rsid w:val="00855B71"/>
    <w:rsid w:val="00856159"/>
    <w:rsid w:val="0085720D"/>
    <w:rsid w:val="008579FD"/>
    <w:rsid w:val="00862429"/>
    <w:rsid w:val="00862F6E"/>
    <w:rsid w:val="00863F45"/>
    <w:rsid w:val="00866314"/>
    <w:rsid w:val="008709E6"/>
    <w:rsid w:val="00870CFD"/>
    <w:rsid w:val="00871F52"/>
    <w:rsid w:val="00877486"/>
    <w:rsid w:val="008800C6"/>
    <w:rsid w:val="00882DF8"/>
    <w:rsid w:val="0088492F"/>
    <w:rsid w:val="008879EF"/>
    <w:rsid w:val="00887A32"/>
    <w:rsid w:val="0089088E"/>
    <w:rsid w:val="0089140E"/>
    <w:rsid w:val="00891EC9"/>
    <w:rsid w:val="00892208"/>
    <w:rsid w:val="00892297"/>
    <w:rsid w:val="00893909"/>
    <w:rsid w:val="00894717"/>
    <w:rsid w:val="00895C33"/>
    <w:rsid w:val="008A20A2"/>
    <w:rsid w:val="008A79CD"/>
    <w:rsid w:val="008A7C9E"/>
    <w:rsid w:val="008B0B6D"/>
    <w:rsid w:val="008B1D6B"/>
    <w:rsid w:val="008B1EB5"/>
    <w:rsid w:val="008B2841"/>
    <w:rsid w:val="008B2FC9"/>
    <w:rsid w:val="008B3D3F"/>
    <w:rsid w:val="008C25C8"/>
    <w:rsid w:val="008C2962"/>
    <w:rsid w:val="008C2F86"/>
    <w:rsid w:val="008C38B8"/>
    <w:rsid w:val="008C390C"/>
    <w:rsid w:val="008C5677"/>
    <w:rsid w:val="008C71ED"/>
    <w:rsid w:val="008D31AC"/>
    <w:rsid w:val="008D31DE"/>
    <w:rsid w:val="008D3778"/>
    <w:rsid w:val="008D599B"/>
    <w:rsid w:val="008D60EB"/>
    <w:rsid w:val="008E0172"/>
    <w:rsid w:val="008E2339"/>
    <w:rsid w:val="008E3321"/>
    <w:rsid w:val="008E3A08"/>
    <w:rsid w:val="008E3FAA"/>
    <w:rsid w:val="008E3FD0"/>
    <w:rsid w:val="008E51B9"/>
    <w:rsid w:val="008E5942"/>
    <w:rsid w:val="008E7D3D"/>
    <w:rsid w:val="008F24C6"/>
    <w:rsid w:val="008F55EA"/>
    <w:rsid w:val="008F6E82"/>
    <w:rsid w:val="008F7D58"/>
    <w:rsid w:val="008F7E1B"/>
    <w:rsid w:val="00900222"/>
    <w:rsid w:val="0090354F"/>
    <w:rsid w:val="00906CD8"/>
    <w:rsid w:val="009142BB"/>
    <w:rsid w:val="009168AF"/>
    <w:rsid w:val="009177BB"/>
    <w:rsid w:val="00920E41"/>
    <w:rsid w:val="00921601"/>
    <w:rsid w:val="009232E9"/>
    <w:rsid w:val="0092642F"/>
    <w:rsid w:val="00926E88"/>
    <w:rsid w:val="009307C8"/>
    <w:rsid w:val="00930F6B"/>
    <w:rsid w:val="00932726"/>
    <w:rsid w:val="0093396B"/>
    <w:rsid w:val="00934812"/>
    <w:rsid w:val="0093606E"/>
    <w:rsid w:val="009406B5"/>
    <w:rsid w:val="00944925"/>
    <w:rsid w:val="00944AAC"/>
    <w:rsid w:val="009456E3"/>
    <w:rsid w:val="00946166"/>
    <w:rsid w:val="0094660D"/>
    <w:rsid w:val="009469D1"/>
    <w:rsid w:val="00951D2A"/>
    <w:rsid w:val="00953111"/>
    <w:rsid w:val="00954CAE"/>
    <w:rsid w:val="00955E8A"/>
    <w:rsid w:val="00956489"/>
    <w:rsid w:val="009578E9"/>
    <w:rsid w:val="00960F92"/>
    <w:rsid w:val="00964783"/>
    <w:rsid w:val="00964FDC"/>
    <w:rsid w:val="009659E4"/>
    <w:rsid w:val="0097592B"/>
    <w:rsid w:val="00976863"/>
    <w:rsid w:val="0098004D"/>
    <w:rsid w:val="00980114"/>
    <w:rsid w:val="00980403"/>
    <w:rsid w:val="00983164"/>
    <w:rsid w:val="009847FC"/>
    <w:rsid w:val="00993F54"/>
    <w:rsid w:val="009961B2"/>
    <w:rsid w:val="009972B8"/>
    <w:rsid w:val="009972EF"/>
    <w:rsid w:val="009A0558"/>
    <w:rsid w:val="009A0FF0"/>
    <w:rsid w:val="009A629B"/>
    <w:rsid w:val="009B0A2C"/>
    <w:rsid w:val="009B20B2"/>
    <w:rsid w:val="009B3D53"/>
    <w:rsid w:val="009B7695"/>
    <w:rsid w:val="009B7E38"/>
    <w:rsid w:val="009C17D4"/>
    <w:rsid w:val="009C1B2F"/>
    <w:rsid w:val="009C1C09"/>
    <w:rsid w:val="009C3468"/>
    <w:rsid w:val="009C7254"/>
    <w:rsid w:val="009C7DBA"/>
    <w:rsid w:val="009C7F12"/>
    <w:rsid w:val="009D1404"/>
    <w:rsid w:val="009D1536"/>
    <w:rsid w:val="009D1ABE"/>
    <w:rsid w:val="009D2D99"/>
    <w:rsid w:val="009D43A1"/>
    <w:rsid w:val="009D4B30"/>
    <w:rsid w:val="009D5964"/>
    <w:rsid w:val="009D6CC8"/>
    <w:rsid w:val="009E05A2"/>
    <w:rsid w:val="009E05FB"/>
    <w:rsid w:val="009E1516"/>
    <w:rsid w:val="009E2EB0"/>
    <w:rsid w:val="009E45A6"/>
    <w:rsid w:val="009E4C27"/>
    <w:rsid w:val="009E5F5B"/>
    <w:rsid w:val="009E6045"/>
    <w:rsid w:val="009E6409"/>
    <w:rsid w:val="009E766E"/>
    <w:rsid w:val="009E7BCC"/>
    <w:rsid w:val="009F5B95"/>
    <w:rsid w:val="009F6454"/>
    <w:rsid w:val="009F715E"/>
    <w:rsid w:val="00A01EE1"/>
    <w:rsid w:val="00A02421"/>
    <w:rsid w:val="00A039B6"/>
    <w:rsid w:val="00A10A16"/>
    <w:rsid w:val="00A10DBB"/>
    <w:rsid w:val="00A113F2"/>
    <w:rsid w:val="00A12E8B"/>
    <w:rsid w:val="00A133BD"/>
    <w:rsid w:val="00A20ABE"/>
    <w:rsid w:val="00A221AC"/>
    <w:rsid w:val="00A25503"/>
    <w:rsid w:val="00A26FEB"/>
    <w:rsid w:val="00A270F6"/>
    <w:rsid w:val="00A275A0"/>
    <w:rsid w:val="00A3107C"/>
    <w:rsid w:val="00A31EDE"/>
    <w:rsid w:val="00A3265B"/>
    <w:rsid w:val="00A3317A"/>
    <w:rsid w:val="00A33885"/>
    <w:rsid w:val="00A34A7B"/>
    <w:rsid w:val="00A35954"/>
    <w:rsid w:val="00A372F0"/>
    <w:rsid w:val="00A376AD"/>
    <w:rsid w:val="00A4013E"/>
    <w:rsid w:val="00A4137D"/>
    <w:rsid w:val="00A41716"/>
    <w:rsid w:val="00A41EB0"/>
    <w:rsid w:val="00A427CD"/>
    <w:rsid w:val="00A42BE5"/>
    <w:rsid w:val="00A43636"/>
    <w:rsid w:val="00A44E77"/>
    <w:rsid w:val="00A45771"/>
    <w:rsid w:val="00A458E2"/>
    <w:rsid w:val="00A4600B"/>
    <w:rsid w:val="00A46AE4"/>
    <w:rsid w:val="00A52F64"/>
    <w:rsid w:val="00A55460"/>
    <w:rsid w:val="00A564AE"/>
    <w:rsid w:val="00A62887"/>
    <w:rsid w:val="00A63417"/>
    <w:rsid w:val="00A64EF2"/>
    <w:rsid w:val="00A65EE7"/>
    <w:rsid w:val="00A67788"/>
    <w:rsid w:val="00A679D3"/>
    <w:rsid w:val="00A67A81"/>
    <w:rsid w:val="00A7057D"/>
    <w:rsid w:val="00A71997"/>
    <w:rsid w:val="00A71A73"/>
    <w:rsid w:val="00A72130"/>
    <w:rsid w:val="00A728A3"/>
    <w:rsid w:val="00A730A6"/>
    <w:rsid w:val="00A73F76"/>
    <w:rsid w:val="00A74048"/>
    <w:rsid w:val="00A74697"/>
    <w:rsid w:val="00A74ED9"/>
    <w:rsid w:val="00A76ABC"/>
    <w:rsid w:val="00A77A81"/>
    <w:rsid w:val="00A81DD7"/>
    <w:rsid w:val="00A90A92"/>
    <w:rsid w:val="00A91B6A"/>
    <w:rsid w:val="00A9519D"/>
    <w:rsid w:val="00A952C4"/>
    <w:rsid w:val="00A971A0"/>
    <w:rsid w:val="00A97976"/>
    <w:rsid w:val="00AA14F4"/>
    <w:rsid w:val="00AA1F22"/>
    <w:rsid w:val="00AA2313"/>
    <w:rsid w:val="00AA3B47"/>
    <w:rsid w:val="00AA4022"/>
    <w:rsid w:val="00AA7BFE"/>
    <w:rsid w:val="00AB2254"/>
    <w:rsid w:val="00AB258E"/>
    <w:rsid w:val="00AB274D"/>
    <w:rsid w:val="00AB4538"/>
    <w:rsid w:val="00AB466C"/>
    <w:rsid w:val="00AC119F"/>
    <w:rsid w:val="00AC20C3"/>
    <w:rsid w:val="00AC2669"/>
    <w:rsid w:val="00AC3068"/>
    <w:rsid w:val="00AC3107"/>
    <w:rsid w:val="00AC5A71"/>
    <w:rsid w:val="00AC6353"/>
    <w:rsid w:val="00AC7AAE"/>
    <w:rsid w:val="00AD0060"/>
    <w:rsid w:val="00AD1E9E"/>
    <w:rsid w:val="00AD1ECD"/>
    <w:rsid w:val="00AD3596"/>
    <w:rsid w:val="00AD5160"/>
    <w:rsid w:val="00AD5EBC"/>
    <w:rsid w:val="00AD61AD"/>
    <w:rsid w:val="00AD70AE"/>
    <w:rsid w:val="00AD718C"/>
    <w:rsid w:val="00AD7AD8"/>
    <w:rsid w:val="00AE06BF"/>
    <w:rsid w:val="00AE14EC"/>
    <w:rsid w:val="00AE161D"/>
    <w:rsid w:val="00AE1BBA"/>
    <w:rsid w:val="00AE210C"/>
    <w:rsid w:val="00AE2CD6"/>
    <w:rsid w:val="00AE3E41"/>
    <w:rsid w:val="00AE55AB"/>
    <w:rsid w:val="00AE5A26"/>
    <w:rsid w:val="00AE6AA5"/>
    <w:rsid w:val="00AF031A"/>
    <w:rsid w:val="00AF0E98"/>
    <w:rsid w:val="00AF3588"/>
    <w:rsid w:val="00AF3E0A"/>
    <w:rsid w:val="00AF4B26"/>
    <w:rsid w:val="00AF6301"/>
    <w:rsid w:val="00AF65E1"/>
    <w:rsid w:val="00B000AA"/>
    <w:rsid w:val="00B00BB8"/>
    <w:rsid w:val="00B0130B"/>
    <w:rsid w:val="00B02348"/>
    <w:rsid w:val="00B04944"/>
    <w:rsid w:val="00B05821"/>
    <w:rsid w:val="00B06002"/>
    <w:rsid w:val="00B060E3"/>
    <w:rsid w:val="00B07F0F"/>
    <w:rsid w:val="00B10963"/>
    <w:rsid w:val="00B12259"/>
    <w:rsid w:val="00B1257A"/>
    <w:rsid w:val="00B12D14"/>
    <w:rsid w:val="00B1358A"/>
    <w:rsid w:val="00B1425A"/>
    <w:rsid w:val="00B14E45"/>
    <w:rsid w:val="00B16E08"/>
    <w:rsid w:val="00B17455"/>
    <w:rsid w:val="00B21F02"/>
    <w:rsid w:val="00B22E84"/>
    <w:rsid w:val="00B23BD7"/>
    <w:rsid w:val="00B242CB"/>
    <w:rsid w:val="00B2487A"/>
    <w:rsid w:val="00B250FE"/>
    <w:rsid w:val="00B26C28"/>
    <w:rsid w:val="00B3184E"/>
    <w:rsid w:val="00B32463"/>
    <w:rsid w:val="00B33205"/>
    <w:rsid w:val="00B336D7"/>
    <w:rsid w:val="00B33913"/>
    <w:rsid w:val="00B33DFA"/>
    <w:rsid w:val="00B35004"/>
    <w:rsid w:val="00B43801"/>
    <w:rsid w:val="00B451A9"/>
    <w:rsid w:val="00B453F5"/>
    <w:rsid w:val="00B46027"/>
    <w:rsid w:val="00B46698"/>
    <w:rsid w:val="00B47A5D"/>
    <w:rsid w:val="00B51208"/>
    <w:rsid w:val="00B52FB5"/>
    <w:rsid w:val="00B53D1B"/>
    <w:rsid w:val="00B548BC"/>
    <w:rsid w:val="00B54C4B"/>
    <w:rsid w:val="00B641D0"/>
    <w:rsid w:val="00B648E0"/>
    <w:rsid w:val="00B6604E"/>
    <w:rsid w:val="00B666A9"/>
    <w:rsid w:val="00B67496"/>
    <w:rsid w:val="00B6786D"/>
    <w:rsid w:val="00B7024D"/>
    <w:rsid w:val="00B718A5"/>
    <w:rsid w:val="00B76264"/>
    <w:rsid w:val="00B8109D"/>
    <w:rsid w:val="00B8179B"/>
    <w:rsid w:val="00B84329"/>
    <w:rsid w:val="00B846A3"/>
    <w:rsid w:val="00B84A1A"/>
    <w:rsid w:val="00B84F04"/>
    <w:rsid w:val="00B8794E"/>
    <w:rsid w:val="00B912E0"/>
    <w:rsid w:val="00B9268E"/>
    <w:rsid w:val="00B9478C"/>
    <w:rsid w:val="00B94B9A"/>
    <w:rsid w:val="00B959B9"/>
    <w:rsid w:val="00B974E8"/>
    <w:rsid w:val="00B9764D"/>
    <w:rsid w:val="00BA2256"/>
    <w:rsid w:val="00BA2B4C"/>
    <w:rsid w:val="00BA3F2D"/>
    <w:rsid w:val="00BA4220"/>
    <w:rsid w:val="00BA451B"/>
    <w:rsid w:val="00BB0838"/>
    <w:rsid w:val="00BB2183"/>
    <w:rsid w:val="00BB411B"/>
    <w:rsid w:val="00BB46A0"/>
    <w:rsid w:val="00BB5905"/>
    <w:rsid w:val="00BB6FF9"/>
    <w:rsid w:val="00BB7122"/>
    <w:rsid w:val="00BB7F7B"/>
    <w:rsid w:val="00BC031E"/>
    <w:rsid w:val="00BC1F8A"/>
    <w:rsid w:val="00BC27D4"/>
    <w:rsid w:val="00BC41A0"/>
    <w:rsid w:val="00BC4838"/>
    <w:rsid w:val="00BD0091"/>
    <w:rsid w:val="00BD06A6"/>
    <w:rsid w:val="00BD3ACE"/>
    <w:rsid w:val="00BD6C74"/>
    <w:rsid w:val="00BE3B54"/>
    <w:rsid w:val="00BE66F4"/>
    <w:rsid w:val="00BE735C"/>
    <w:rsid w:val="00BF0878"/>
    <w:rsid w:val="00BF2E3A"/>
    <w:rsid w:val="00BF3358"/>
    <w:rsid w:val="00BF49D3"/>
    <w:rsid w:val="00BF50DC"/>
    <w:rsid w:val="00BF5690"/>
    <w:rsid w:val="00BF639B"/>
    <w:rsid w:val="00C004DC"/>
    <w:rsid w:val="00C0078A"/>
    <w:rsid w:val="00C0104E"/>
    <w:rsid w:val="00C02937"/>
    <w:rsid w:val="00C0323E"/>
    <w:rsid w:val="00C036F7"/>
    <w:rsid w:val="00C03E5B"/>
    <w:rsid w:val="00C04058"/>
    <w:rsid w:val="00C05E48"/>
    <w:rsid w:val="00C06B27"/>
    <w:rsid w:val="00C076C1"/>
    <w:rsid w:val="00C10877"/>
    <w:rsid w:val="00C13153"/>
    <w:rsid w:val="00C142A5"/>
    <w:rsid w:val="00C16FA2"/>
    <w:rsid w:val="00C23704"/>
    <w:rsid w:val="00C24669"/>
    <w:rsid w:val="00C24E33"/>
    <w:rsid w:val="00C27945"/>
    <w:rsid w:val="00C31D81"/>
    <w:rsid w:val="00C34365"/>
    <w:rsid w:val="00C352EA"/>
    <w:rsid w:val="00C40D49"/>
    <w:rsid w:val="00C41365"/>
    <w:rsid w:val="00C42100"/>
    <w:rsid w:val="00C42125"/>
    <w:rsid w:val="00C43515"/>
    <w:rsid w:val="00C44450"/>
    <w:rsid w:val="00C44893"/>
    <w:rsid w:val="00C44E1B"/>
    <w:rsid w:val="00C45C0E"/>
    <w:rsid w:val="00C4740B"/>
    <w:rsid w:val="00C4763B"/>
    <w:rsid w:val="00C51C5A"/>
    <w:rsid w:val="00C603DE"/>
    <w:rsid w:val="00C61742"/>
    <w:rsid w:val="00C61D2C"/>
    <w:rsid w:val="00C62383"/>
    <w:rsid w:val="00C62814"/>
    <w:rsid w:val="00C63CB5"/>
    <w:rsid w:val="00C6485D"/>
    <w:rsid w:val="00C64E15"/>
    <w:rsid w:val="00C65F57"/>
    <w:rsid w:val="00C672A3"/>
    <w:rsid w:val="00C706EB"/>
    <w:rsid w:val="00C7190A"/>
    <w:rsid w:val="00C71FF8"/>
    <w:rsid w:val="00C74937"/>
    <w:rsid w:val="00C76F59"/>
    <w:rsid w:val="00C802CE"/>
    <w:rsid w:val="00C813AB"/>
    <w:rsid w:val="00C81734"/>
    <w:rsid w:val="00C82EE4"/>
    <w:rsid w:val="00C83124"/>
    <w:rsid w:val="00C839F2"/>
    <w:rsid w:val="00C8468B"/>
    <w:rsid w:val="00C854EF"/>
    <w:rsid w:val="00C90B1A"/>
    <w:rsid w:val="00C92F96"/>
    <w:rsid w:val="00C939FC"/>
    <w:rsid w:val="00C9460E"/>
    <w:rsid w:val="00C9502D"/>
    <w:rsid w:val="00C97908"/>
    <w:rsid w:val="00C97CC0"/>
    <w:rsid w:val="00C97E25"/>
    <w:rsid w:val="00CA0B6A"/>
    <w:rsid w:val="00CA0E12"/>
    <w:rsid w:val="00CA1EC3"/>
    <w:rsid w:val="00CA2637"/>
    <w:rsid w:val="00CA2664"/>
    <w:rsid w:val="00CA318C"/>
    <w:rsid w:val="00CA577E"/>
    <w:rsid w:val="00CA6505"/>
    <w:rsid w:val="00CA7227"/>
    <w:rsid w:val="00CB0343"/>
    <w:rsid w:val="00CB1B02"/>
    <w:rsid w:val="00CB3B75"/>
    <w:rsid w:val="00CB588D"/>
    <w:rsid w:val="00CB769A"/>
    <w:rsid w:val="00CB7D42"/>
    <w:rsid w:val="00CC09F4"/>
    <w:rsid w:val="00CC19A1"/>
    <w:rsid w:val="00CC37DB"/>
    <w:rsid w:val="00CC6A7B"/>
    <w:rsid w:val="00CC795E"/>
    <w:rsid w:val="00CD0289"/>
    <w:rsid w:val="00CD1BD9"/>
    <w:rsid w:val="00CD215C"/>
    <w:rsid w:val="00CD24B3"/>
    <w:rsid w:val="00CD3809"/>
    <w:rsid w:val="00CD4ACC"/>
    <w:rsid w:val="00CE2524"/>
    <w:rsid w:val="00CE2E7F"/>
    <w:rsid w:val="00CF1AB3"/>
    <w:rsid w:val="00CF1F92"/>
    <w:rsid w:val="00CF3243"/>
    <w:rsid w:val="00CF3AE9"/>
    <w:rsid w:val="00CF44F8"/>
    <w:rsid w:val="00CF4CEF"/>
    <w:rsid w:val="00CF523A"/>
    <w:rsid w:val="00D002DE"/>
    <w:rsid w:val="00D008F9"/>
    <w:rsid w:val="00D0442B"/>
    <w:rsid w:val="00D06403"/>
    <w:rsid w:val="00D11814"/>
    <w:rsid w:val="00D11F7F"/>
    <w:rsid w:val="00D156C7"/>
    <w:rsid w:val="00D15F07"/>
    <w:rsid w:val="00D22FC6"/>
    <w:rsid w:val="00D251BE"/>
    <w:rsid w:val="00D25E27"/>
    <w:rsid w:val="00D305B5"/>
    <w:rsid w:val="00D32900"/>
    <w:rsid w:val="00D34EC4"/>
    <w:rsid w:val="00D42D8D"/>
    <w:rsid w:val="00D43B84"/>
    <w:rsid w:val="00D45DE4"/>
    <w:rsid w:val="00D475A8"/>
    <w:rsid w:val="00D50156"/>
    <w:rsid w:val="00D50427"/>
    <w:rsid w:val="00D50BAD"/>
    <w:rsid w:val="00D50DD7"/>
    <w:rsid w:val="00D5167B"/>
    <w:rsid w:val="00D51AFF"/>
    <w:rsid w:val="00D53F49"/>
    <w:rsid w:val="00D561D6"/>
    <w:rsid w:val="00D57CDF"/>
    <w:rsid w:val="00D60BA6"/>
    <w:rsid w:val="00D62E02"/>
    <w:rsid w:val="00D630D1"/>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302A"/>
    <w:rsid w:val="00DA50CD"/>
    <w:rsid w:val="00DA59D4"/>
    <w:rsid w:val="00DA7C58"/>
    <w:rsid w:val="00DB0778"/>
    <w:rsid w:val="00DB354A"/>
    <w:rsid w:val="00DB38F9"/>
    <w:rsid w:val="00DB4F52"/>
    <w:rsid w:val="00DB511E"/>
    <w:rsid w:val="00DB56EC"/>
    <w:rsid w:val="00DB676C"/>
    <w:rsid w:val="00DC08E9"/>
    <w:rsid w:val="00DC0A63"/>
    <w:rsid w:val="00DC5217"/>
    <w:rsid w:val="00DD136D"/>
    <w:rsid w:val="00DD2F98"/>
    <w:rsid w:val="00DD514A"/>
    <w:rsid w:val="00DD62A5"/>
    <w:rsid w:val="00DD7CC3"/>
    <w:rsid w:val="00DE2BD6"/>
    <w:rsid w:val="00DE2FC7"/>
    <w:rsid w:val="00DE3062"/>
    <w:rsid w:val="00DE415F"/>
    <w:rsid w:val="00DE68D8"/>
    <w:rsid w:val="00DE7803"/>
    <w:rsid w:val="00DE7E61"/>
    <w:rsid w:val="00DF1FFD"/>
    <w:rsid w:val="00DF2F54"/>
    <w:rsid w:val="00DF6239"/>
    <w:rsid w:val="00DF7082"/>
    <w:rsid w:val="00DF7859"/>
    <w:rsid w:val="00E00C83"/>
    <w:rsid w:val="00E016C3"/>
    <w:rsid w:val="00E016E9"/>
    <w:rsid w:val="00E01A5E"/>
    <w:rsid w:val="00E01DAD"/>
    <w:rsid w:val="00E02E8F"/>
    <w:rsid w:val="00E041DB"/>
    <w:rsid w:val="00E05331"/>
    <w:rsid w:val="00E05A81"/>
    <w:rsid w:val="00E07EF2"/>
    <w:rsid w:val="00E133E2"/>
    <w:rsid w:val="00E1406C"/>
    <w:rsid w:val="00E14A54"/>
    <w:rsid w:val="00E150D6"/>
    <w:rsid w:val="00E16A67"/>
    <w:rsid w:val="00E203FE"/>
    <w:rsid w:val="00E204DD"/>
    <w:rsid w:val="00E20F9D"/>
    <w:rsid w:val="00E223A9"/>
    <w:rsid w:val="00E232FF"/>
    <w:rsid w:val="00E254A6"/>
    <w:rsid w:val="00E27939"/>
    <w:rsid w:val="00E27E41"/>
    <w:rsid w:val="00E34BBF"/>
    <w:rsid w:val="00E35418"/>
    <w:rsid w:val="00E35D91"/>
    <w:rsid w:val="00E36F50"/>
    <w:rsid w:val="00E42436"/>
    <w:rsid w:val="00E4279D"/>
    <w:rsid w:val="00E429AD"/>
    <w:rsid w:val="00E43BCD"/>
    <w:rsid w:val="00E50AB4"/>
    <w:rsid w:val="00E50C94"/>
    <w:rsid w:val="00E52824"/>
    <w:rsid w:val="00E52D35"/>
    <w:rsid w:val="00E5305A"/>
    <w:rsid w:val="00E53C24"/>
    <w:rsid w:val="00E5593C"/>
    <w:rsid w:val="00E628BB"/>
    <w:rsid w:val="00E62B7F"/>
    <w:rsid w:val="00E7224E"/>
    <w:rsid w:val="00E72931"/>
    <w:rsid w:val="00E73D40"/>
    <w:rsid w:val="00E75037"/>
    <w:rsid w:val="00E76961"/>
    <w:rsid w:val="00E779A8"/>
    <w:rsid w:val="00E77DE2"/>
    <w:rsid w:val="00E80092"/>
    <w:rsid w:val="00E809A7"/>
    <w:rsid w:val="00E81D48"/>
    <w:rsid w:val="00E85AB7"/>
    <w:rsid w:val="00E861B6"/>
    <w:rsid w:val="00E86A5D"/>
    <w:rsid w:val="00E86AE9"/>
    <w:rsid w:val="00E8757B"/>
    <w:rsid w:val="00E87BCD"/>
    <w:rsid w:val="00E908D6"/>
    <w:rsid w:val="00E91823"/>
    <w:rsid w:val="00E93343"/>
    <w:rsid w:val="00E94AE4"/>
    <w:rsid w:val="00E9515B"/>
    <w:rsid w:val="00E95565"/>
    <w:rsid w:val="00E9664D"/>
    <w:rsid w:val="00EA1377"/>
    <w:rsid w:val="00EA4AEB"/>
    <w:rsid w:val="00EA4E00"/>
    <w:rsid w:val="00EA51DE"/>
    <w:rsid w:val="00EA6BD4"/>
    <w:rsid w:val="00EA6E19"/>
    <w:rsid w:val="00EA6FA7"/>
    <w:rsid w:val="00EB000D"/>
    <w:rsid w:val="00EB22C2"/>
    <w:rsid w:val="00EB2B76"/>
    <w:rsid w:val="00EB2D68"/>
    <w:rsid w:val="00EB444D"/>
    <w:rsid w:val="00EB5397"/>
    <w:rsid w:val="00EB6D19"/>
    <w:rsid w:val="00EB6E6A"/>
    <w:rsid w:val="00EC00CA"/>
    <w:rsid w:val="00EC2769"/>
    <w:rsid w:val="00EC4AAC"/>
    <w:rsid w:val="00EC62B8"/>
    <w:rsid w:val="00EC6389"/>
    <w:rsid w:val="00EC7452"/>
    <w:rsid w:val="00EC784D"/>
    <w:rsid w:val="00ED4081"/>
    <w:rsid w:val="00ED5BA8"/>
    <w:rsid w:val="00EF23EE"/>
    <w:rsid w:val="00EF32A4"/>
    <w:rsid w:val="00EF39B8"/>
    <w:rsid w:val="00EF3E94"/>
    <w:rsid w:val="00EF591D"/>
    <w:rsid w:val="00EF7CA3"/>
    <w:rsid w:val="00F00EFD"/>
    <w:rsid w:val="00F01F8B"/>
    <w:rsid w:val="00F01F9E"/>
    <w:rsid w:val="00F02294"/>
    <w:rsid w:val="00F02A93"/>
    <w:rsid w:val="00F03019"/>
    <w:rsid w:val="00F075D9"/>
    <w:rsid w:val="00F104F7"/>
    <w:rsid w:val="00F11CD1"/>
    <w:rsid w:val="00F127BF"/>
    <w:rsid w:val="00F138C2"/>
    <w:rsid w:val="00F13B70"/>
    <w:rsid w:val="00F150E2"/>
    <w:rsid w:val="00F154A1"/>
    <w:rsid w:val="00F20162"/>
    <w:rsid w:val="00F208FE"/>
    <w:rsid w:val="00F226EE"/>
    <w:rsid w:val="00F2325D"/>
    <w:rsid w:val="00F25728"/>
    <w:rsid w:val="00F265F3"/>
    <w:rsid w:val="00F303CD"/>
    <w:rsid w:val="00F31F9C"/>
    <w:rsid w:val="00F3586C"/>
    <w:rsid w:val="00F35C9D"/>
    <w:rsid w:val="00F35F57"/>
    <w:rsid w:val="00F36239"/>
    <w:rsid w:val="00F36F66"/>
    <w:rsid w:val="00F40ECA"/>
    <w:rsid w:val="00F412E9"/>
    <w:rsid w:val="00F41AE8"/>
    <w:rsid w:val="00F438BD"/>
    <w:rsid w:val="00F45DD3"/>
    <w:rsid w:val="00F4765B"/>
    <w:rsid w:val="00F50467"/>
    <w:rsid w:val="00F51057"/>
    <w:rsid w:val="00F52079"/>
    <w:rsid w:val="00F54118"/>
    <w:rsid w:val="00F55842"/>
    <w:rsid w:val="00F558F6"/>
    <w:rsid w:val="00F55968"/>
    <w:rsid w:val="00F57B8B"/>
    <w:rsid w:val="00F60788"/>
    <w:rsid w:val="00F627E9"/>
    <w:rsid w:val="00F6472B"/>
    <w:rsid w:val="00F65790"/>
    <w:rsid w:val="00F67057"/>
    <w:rsid w:val="00F72643"/>
    <w:rsid w:val="00F72F54"/>
    <w:rsid w:val="00F731D9"/>
    <w:rsid w:val="00F736E6"/>
    <w:rsid w:val="00F80F4D"/>
    <w:rsid w:val="00F82906"/>
    <w:rsid w:val="00F86DA4"/>
    <w:rsid w:val="00F8709D"/>
    <w:rsid w:val="00F873DF"/>
    <w:rsid w:val="00F91011"/>
    <w:rsid w:val="00F94445"/>
    <w:rsid w:val="00F96940"/>
    <w:rsid w:val="00FA1AF9"/>
    <w:rsid w:val="00FA57E6"/>
    <w:rsid w:val="00FA645B"/>
    <w:rsid w:val="00FA6F95"/>
    <w:rsid w:val="00FB0932"/>
    <w:rsid w:val="00FB11C2"/>
    <w:rsid w:val="00FB1324"/>
    <w:rsid w:val="00FB190E"/>
    <w:rsid w:val="00FB2166"/>
    <w:rsid w:val="00FC1B22"/>
    <w:rsid w:val="00FC253A"/>
    <w:rsid w:val="00FC4278"/>
    <w:rsid w:val="00FC65C7"/>
    <w:rsid w:val="00FC7293"/>
    <w:rsid w:val="00FC73A2"/>
    <w:rsid w:val="00FC7ACB"/>
    <w:rsid w:val="00FD5803"/>
    <w:rsid w:val="00FD6917"/>
    <w:rsid w:val="00FE12EA"/>
    <w:rsid w:val="00FF0E03"/>
    <w:rsid w:val="00FF4546"/>
    <w:rsid w:val="00FF4AC9"/>
    <w:rsid w:val="00FF55C6"/>
    <w:rsid w:val="00FF58B8"/>
    <w:rsid w:val="00FF623F"/>
    <w:rsid w:val="02C6B989"/>
    <w:rsid w:val="0FB8D477"/>
    <w:rsid w:val="129384DD"/>
    <w:rsid w:val="2CB906E1"/>
    <w:rsid w:val="31037EA0"/>
    <w:rsid w:val="3350B04E"/>
    <w:rsid w:val="4BB76ED1"/>
    <w:rsid w:val="613F566F"/>
    <w:rsid w:val="684DB8F7"/>
    <w:rsid w:val="7544ED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0DC"/>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hAnsi="Times New Roman" w:cs="Times New Roman"/>
      <w:sz w:val="24"/>
      <w:szCs w:val="20"/>
      <w:lang w:val="en-GB" w:eastAsia="en-US"/>
    </w:rPr>
  </w:style>
  <w:style w:type="paragraph" w:styleId="Heading1">
    <w:name w:val="heading 1"/>
    <w:basedOn w:val="Normal"/>
    <w:next w:val="Normal"/>
    <w:link w:val="Heading1Char"/>
    <w:qFormat/>
    <w:rsid w:val="00BF50DC"/>
    <w:pPr>
      <w:keepNext/>
      <w:keepLines/>
      <w:spacing w:before="360"/>
      <w:ind w:left="794" w:hanging="794"/>
      <w:jc w:val="left"/>
      <w:outlineLvl w:val="0"/>
    </w:pPr>
    <w:rPr>
      <w:b/>
    </w:rPr>
  </w:style>
  <w:style w:type="paragraph" w:styleId="Heading2">
    <w:name w:val="heading 2"/>
    <w:basedOn w:val="Heading1"/>
    <w:next w:val="Normal"/>
    <w:link w:val="Heading2Char"/>
    <w:qFormat/>
    <w:rsid w:val="00BF50DC"/>
    <w:pPr>
      <w:spacing w:before="240"/>
      <w:outlineLvl w:val="1"/>
    </w:pPr>
  </w:style>
  <w:style w:type="paragraph" w:styleId="Heading3">
    <w:name w:val="heading 3"/>
    <w:basedOn w:val="Heading1"/>
    <w:next w:val="Normal"/>
    <w:link w:val="Heading3Char"/>
    <w:qFormat/>
    <w:rsid w:val="00BF50DC"/>
    <w:pPr>
      <w:spacing w:before="160"/>
      <w:outlineLvl w:val="2"/>
    </w:pPr>
  </w:style>
  <w:style w:type="paragraph" w:styleId="Heading4">
    <w:name w:val="heading 4"/>
    <w:basedOn w:val="Heading3"/>
    <w:next w:val="Normal"/>
    <w:link w:val="Heading4Char"/>
    <w:qFormat/>
    <w:rsid w:val="00BF50DC"/>
    <w:pPr>
      <w:tabs>
        <w:tab w:val="clear" w:pos="794"/>
        <w:tab w:val="left" w:pos="1021"/>
      </w:tabs>
      <w:ind w:left="1021" w:hanging="1021"/>
      <w:outlineLvl w:val="3"/>
    </w:pPr>
  </w:style>
  <w:style w:type="paragraph" w:styleId="Heading5">
    <w:name w:val="heading 5"/>
    <w:basedOn w:val="Heading4"/>
    <w:next w:val="Normal"/>
    <w:link w:val="Heading5Char"/>
    <w:qFormat/>
    <w:rsid w:val="00BF50DC"/>
    <w:pPr>
      <w:outlineLvl w:val="4"/>
    </w:pPr>
  </w:style>
  <w:style w:type="paragraph" w:styleId="Heading6">
    <w:name w:val="heading 6"/>
    <w:basedOn w:val="Heading4"/>
    <w:next w:val="Normal"/>
    <w:link w:val="Heading6Char"/>
    <w:qFormat/>
    <w:rsid w:val="00BF50DC"/>
    <w:pPr>
      <w:tabs>
        <w:tab w:val="clear" w:pos="1021"/>
        <w:tab w:val="clear" w:pos="1191"/>
      </w:tabs>
      <w:ind w:left="1588" w:hanging="1588"/>
      <w:outlineLvl w:val="5"/>
    </w:pPr>
  </w:style>
  <w:style w:type="paragraph" w:styleId="Heading7">
    <w:name w:val="heading 7"/>
    <w:basedOn w:val="Heading6"/>
    <w:next w:val="Normal"/>
    <w:link w:val="Heading7Char"/>
    <w:qFormat/>
    <w:rsid w:val="00BF50DC"/>
    <w:pPr>
      <w:outlineLvl w:val="6"/>
    </w:pPr>
  </w:style>
  <w:style w:type="paragraph" w:styleId="Heading8">
    <w:name w:val="heading 8"/>
    <w:basedOn w:val="Heading6"/>
    <w:next w:val="Normal"/>
    <w:link w:val="Heading8Char"/>
    <w:qFormat/>
    <w:rsid w:val="00BF50DC"/>
    <w:pPr>
      <w:outlineLvl w:val="7"/>
    </w:pPr>
  </w:style>
  <w:style w:type="paragraph" w:styleId="Heading9">
    <w:name w:val="heading 9"/>
    <w:basedOn w:val="Heading6"/>
    <w:next w:val="Normal"/>
    <w:link w:val="Heading9Char"/>
    <w:qFormat/>
    <w:rsid w:val="00BF50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BF50DC"/>
    <w:pPr>
      <w:jc w:val="right"/>
    </w:pPr>
    <w:rPr>
      <w:rFonts w:eastAsia="Times New Roman"/>
      <w:b/>
      <w:bCs/>
      <w:sz w:val="40"/>
    </w:rPr>
  </w:style>
  <w:style w:type="character" w:customStyle="1" w:styleId="DocnumberChar">
    <w:name w:val="Docnumber Char"/>
    <w:basedOn w:val="DefaultParagraphFont"/>
    <w:link w:val="Docnumber"/>
    <w:rsid w:val="00BF50DC"/>
    <w:rPr>
      <w:rFonts w:ascii="Times New Roman" w:eastAsia="Times New Roman" w:hAnsi="Times New Roman" w:cs="Times New Roman"/>
      <w:b/>
      <w:bCs/>
      <w:sz w:val="40"/>
      <w:szCs w:val="20"/>
      <w:lang w:val="en-GB" w:eastAsia="en-US"/>
    </w:rPr>
  </w:style>
  <w:style w:type="paragraph" w:customStyle="1" w:styleId="AnnexNotitle">
    <w:name w:val="Annex_No &amp; title"/>
    <w:basedOn w:val="Normal"/>
    <w:next w:val="Normal"/>
    <w:rsid w:val="00C7190A"/>
    <w:pPr>
      <w:keepNext/>
      <w:keepLines/>
      <w:spacing w:before="480"/>
      <w:jc w:val="center"/>
    </w:pPr>
    <w:rPr>
      <w:rFonts w:eastAsia="Times New Roman"/>
      <w:b/>
      <w:sz w:val="28"/>
    </w:rPr>
  </w:style>
  <w:style w:type="paragraph" w:customStyle="1" w:styleId="AppendixNotitle">
    <w:name w:val="Appendix_No &amp; title"/>
    <w:basedOn w:val="AnnexNotitle"/>
    <w:next w:val="Normal"/>
    <w:rsid w:val="00C7190A"/>
  </w:style>
  <w:style w:type="paragraph" w:customStyle="1" w:styleId="CorrectionSeparatorBegin">
    <w:name w:val="Correction Separator Begin"/>
    <w:basedOn w:val="Normal"/>
    <w:rsid w:val="00C7190A"/>
    <w:pPr>
      <w:keepNext/>
      <w:pBdr>
        <w:bottom w:val="single" w:sz="12" w:space="1" w:color="auto"/>
      </w:pBdr>
      <w:spacing w:before="240" w:after="240"/>
      <w:ind w:left="1440" w:right="1440"/>
      <w:jc w:val="center"/>
    </w:pPr>
    <w:rPr>
      <w:rFonts w:eastAsia="Times New Roman"/>
      <w:b/>
      <w:i/>
      <w:sz w:val="20"/>
      <w:lang w:val="en-US"/>
    </w:rPr>
  </w:style>
  <w:style w:type="paragraph" w:customStyle="1" w:styleId="CorrectionSeparatorEnd">
    <w:name w:val="Correction Separator End"/>
    <w:basedOn w:val="Normal"/>
    <w:rsid w:val="00C7190A"/>
    <w:pPr>
      <w:pBdr>
        <w:top w:val="single" w:sz="12" w:space="1" w:color="auto"/>
      </w:pBdr>
      <w:spacing w:before="240" w:after="240"/>
      <w:ind w:left="1440" w:right="1440"/>
      <w:jc w:val="center"/>
    </w:pPr>
    <w:rPr>
      <w:rFonts w:eastAsia="Times New Roman"/>
      <w:b/>
      <w:i/>
      <w:sz w:val="20"/>
      <w:lang w:val="en-US"/>
    </w:rPr>
  </w:style>
  <w:style w:type="paragraph" w:customStyle="1" w:styleId="Figure">
    <w:name w:val="Figure"/>
    <w:basedOn w:val="Normal"/>
    <w:next w:val="Normal"/>
    <w:rsid w:val="00BF50DC"/>
    <w:pPr>
      <w:keepNext/>
      <w:keepLines/>
      <w:spacing w:before="240" w:after="120"/>
      <w:jc w:val="center"/>
    </w:pPr>
  </w:style>
  <w:style w:type="paragraph" w:customStyle="1" w:styleId="FigureNotitle">
    <w:name w:val="Figure_No &amp; title"/>
    <w:basedOn w:val="Normal"/>
    <w:next w:val="Normal"/>
    <w:qFormat/>
    <w:rsid w:val="00C7190A"/>
    <w:pPr>
      <w:keepLines/>
      <w:spacing w:before="240" w:after="120"/>
      <w:jc w:val="center"/>
    </w:pPr>
    <w:rPr>
      <w:b/>
    </w:rPr>
  </w:style>
  <w:style w:type="paragraph" w:customStyle="1" w:styleId="Formal">
    <w:name w:val="Formal"/>
    <w:basedOn w:val="ASN1"/>
    <w:rsid w:val="00BF50DC"/>
    <w:rPr>
      <w:b w:val="0"/>
    </w:rPr>
  </w:style>
  <w:style w:type="paragraph" w:customStyle="1" w:styleId="Headingb">
    <w:name w:val="Heading_b"/>
    <w:basedOn w:val="Normal"/>
    <w:next w:val="Normal"/>
    <w:link w:val="HeadingbChar"/>
    <w:rsid w:val="00BF50DC"/>
    <w:pPr>
      <w:keepNext/>
      <w:spacing w:before="160"/>
      <w:jc w:val="left"/>
    </w:pPr>
    <w:rPr>
      <w:b/>
    </w:rPr>
  </w:style>
  <w:style w:type="paragraph" w:customStyle="1" w:styleId="Headingi">
    <w:name w:val="Heading_i"/>
    <w:basedOn w:val="Normal"/>
    <w:next w:val="Normal"/>
    <w:rsid w:val="00BF50DC"/>
    <w:pPr>
      <w:keepNext/>
      <w:spacing w:before="160"/>
      <w:jc w:val="left"/>
    </w:pPr>
    <w:rPr>
      <w:i/>
    </w:rPr>
  </w:style>
  <w:style w:type="paragraph" w:customStyle="1" w:styleId="Headingib">
    <w:name w:val="Heading_ib"/>
    <w:basedOn w:val="Headingi"/>
    <w:next w:val="Normal"/>
    <w:qFormat/>
    <w:rsid w:val="00C7190A"/>
    <w:rPr>
      <w:b/>
      <w:bCs/>
    </w:rPr>
  </w:style>
  <w:style w:type="paragraph" w:customStyle="1" w:styleId="Normalbeforetable">
    <w:name w:val="Normal before table"/>
    <w:basedOn w:val="Normal"/>
    <w:rsid w:val="00C7190A"/>
    <w:pPr>
      <w:keepNext/>
      <w:spacing w:after="120"/>
    </w:pPr>
    <w:rPr>
      <w:rFonts w:eastAsia="????"/>
    </w:rPr>
  </w:style>
  <w:style w:type="paragraph" w:customStyle="1" w:styleId="RecNo">
    <w:name w:val="Rec_No"/>
    <w:basedOn w:val="Normal"/>
    <w:next w:val="Rectitle"/>
    <w:rsid w:val="00BF50DC"/>
    <w:pPr>
      <w:keepNext/>
      <w:keepLines/>
      <w:spacing w:before="0"/>
      <w:jc w:val="left"/>
    </w:pPr>
    <w:rPr>
      <w:b/>
      <w:sz w:val="28"/>
    </w:rPr>
  </w:style>
  <w:style w:type="paragraph" w:customStyle="1" w:styleId="Rectitle">
    <w:name w:val="Rec_title"/>
    <w:basedOn w:val="Normal"/>
    <w:next w:val="Normalaftertitle"/>
    <w:rsid w:val="00BF50DC"/>
    <w:pPr>
      <w:keepNext/>
      <w:keepLines/>
      <w:spacing w:before="360"/>
      <w:jc w:val="center"/>
    </w:pPr>
    <w:rPr>
      <w:b/>
      <w:sz w:val="28"/>
    </w:rPr>
  </w:style>
  <w:style w:type="paragraph" w:customStyle="1" w:styleId="Reftext">
    <w:name w:val="Ref_text"/>
    <w:basedOn w:val="Normal"/>
    <w:rsid w:val="00BF50DC"/>
    <w:pPr>
      <w:ind w:left="794" w:hanging="794"/>
      <w:jc w:val="left"/>
    </w:pPr>
  </w:style>
  <w:style w:type="paragraph" w:customStyle="1" w:styleId="Tablehead">
    <w:name w:val="Table_head"/>
    <w:basedOn w:val="Normal"/>
    <w:next w:val="Tabletext"/>
    <w:rsid w:val="00BF50D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F50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C7190A"/>
    <w:pPr>
      <w:keepNext/>
      <w:keepLines/>
      <w:spacing w:before="360" w:after="120"/>
      <w:jc w:val="center"/>
    </w:pPr>
    <w:rPr>
      <w:b/>
    </w:rPr>
  </w:style>
  <w:style w:type="paragraph" w:customStyle="1" w:styleId="Tabletext">
    <w:name w:val="Table_text"/>
    <w:basedOn w:val="Normal"/>
    <w:link w:val="TabletextChar"/>
    <w:rsid w:val="00BF50D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7F6559"/>
    <w:pPr>
      <w:tabs>
        <w:tab w:val="right" w:leader="dot" w:pos="9639"/>
      </w:tabs>
    </w:pPr>
    <w:rPr>
      <w:rFonts w:eastAsia="MS Mincho"/>
      <w:smallCaps/>
      <w:sz w:val="20"/>
    </w:rPr>
  </w:style>
  <w:style w:type="paragraph" w:styleId="TOC1">
    <w:name w:val="toc 1"/>
    <w:basedOn w:val="Normal"/>
    <w:uiPriority w:val="39"/>
    <w:rsid w:val="00BF50DC"/>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BF50DC"/>
    <w:pPr>
      <w:spacing w:before="80"/>
      <w:ind w:left="1531" w:hanging="851"/>
    </w:pPr>
  </w:style>
  <w:style w:type="paragraph" w:styleId="TOC3">
    <w:name w:val="toc 3"/>
    <w:basedOn w:val="TOC2"/>
    <w:rsid w:val="00BF50DC"/>
  </w:style>
  <w:style w:type="character" w:styleId="Hyperlink">
    <w:name w:val="Hyperlink"/>
    <w:basedOn w:val="DefaultParagraphFont"/>
    <w:uiPriority w:val="99"/>
    <w:rsid w:val="00BF50DC"/>
    <w:rPr>
      <w:color w:val="0000FF"/>
      <w:u w:val="single"/>
    </w:rPr>
  </w:style>
  <w:style w:type="character" w:customStyle="1" w:styleId="Heading1Char">
    <w:name w:val="Heading 1 Char"/>
    <w:basedOn w:val="DefaultParagraphFont"/>
    <w:link w:val="Heading1"/>
    <w:rsid w:val="00BF50DC"/>
    <w:rPr>
      <w:rFonts w:ascii="Times New Roman" w:hAnsi="Times New Roman" w:cs="Times New Roman"/>
      <w:b/>
      <w:sz w:val="24"/>
      <w:szCs w:val="20"/>
      <w:lang w:val="en-GB" w:eastAsia="en-US"/>
    </w:rPr>
  </w:style>
  <w:style w:type="character" w:customStyle="1" w:styleId="Heading2Char">
    <w:name w:val="Heading 2 Char"/>
    <w:basedOn w:val="DefaultParagraphFont"/>
    <w:link w:val="Heading2"/>
    <w:rsid w:val="00BF50DC"/>
    <w:rPr>
      <w:rFonts w:ascii="Times New Roman" w:hAnsi="Times New Roman" w:cs="Times New Roman"/>
      <w:b/>
      <w:sz w:val="24"/>
      <w:szCs w:val="20"/>
      <w:lang w:val="en-GB" w:eastAsia="en-US"/>
    </w:rPr>
  </w:style>
  <w:style w:type="character" w:customStyle="1" w:styleId="Heading3Char">
    <w:name w:val="Heading 3 Char"/>
    <w:basedOn w:val="DefaultParagraphFont"/>
    <w:link w:val="Heading3"/>
    <w:rsid w:val="00BF50DC"/>
    <w:rPr>
      <w:rFonts w:ascii="Times New Roman" w:hAnsi="Times New Roman" w:cs="Times New Roman"/>
      <w:b/>
      <w:sz w:val="24"/>
      <w:szCs w:val="20"/>
      <w:lang w:val="en-GB" w:eastAsia="en-US"/>
    </w:rPr>
  </w:style>
  <w:style w:type="character" w:customStyle="1" w:styleId="Heading4Char">
    <w:name w:val="Heading 4 Char"/>
    <w:basedOn w:val="DefaultParagraphFont"/>
    <w:link w:val="Heading4"/>
    <w:rsid w:val="00BF50DC"/>
    <w:rPr>
      <w:rFonts w:ascii="Times New Roman" w:hAnsi="Times New Roman" w:cs="Times New Roman"/>
      <w:b/>
      <w:sz w:val="24"/>
      <w:szCs w:val="20"/>
      <w:lang w:val="en-GB" w:eastAsia="en-US"/>
    </w:rPr>
  </w:style>
  <w:style w:type="character" w:customStyle="1" w:styleId="Heading5Char">
    <w:name w:val="Heading 5 Char"/>
    <w:basedOn w:val="DefaultParagraphFont"/>
    <w:link w:val="Heading5"/>
    <w:rsid w:val="00BF50DC"/>
    <w:rPr>
      <w:rFonts w:ascii="Times New Roman" w:hAnsi="Times New Roman" w:cs="Times New Roman"/>
      <w:b/>
      <w:sz w:val="24"/>
      <w:szCs w:val="20"/>
      <w:lang w:val="en-GB" w:eastAsia="en-US"/>
    </w:rPr>
  </w:style>
  <w:style w:type="character" w:customStyle="1" w:styleId="Heading6Char">
    <w:name w:val="Heading 6 Char"/>
    <w:basedOn w:val="DefaultParagraphFont"/>
    <w:link w:val="Heading6"/>
    <w:rsid w:val="00344B23"/>
    <w:rPr>
      <w:rFonts w:ascii="Times New Roman" w:hAnsi="Times New Roman" w:cs="Times New Roman"/>
      <w:b/>
      <w:sz w:val="24"/>
      <w:szCs w:val="20"/>
      <w:lang w:val="en-GB" w:eastAsia="en-US"/>
    </w:rPr>
  </w:style>
  <w:style w:type="character" w:customStyle="1" w:styleId="Heading7Char">
    <w:name w:val="Heading 7 Char"/>
    <w:basedOn w:val="DefaultParagraphFont"/>
    <w:link w:val="Heading7"/>
    <w:rsid w:val="00344B23"/>
    <w:rPr>
      <w:rFonts w:ascii="Times New Roman" w:hAnsi="Times New Roman" w:cs="Times New Roman"/>
      <w:b/>
      <w:sz w:val="24"/>
      <w:szCs w:val="20"/>
      <w:lang w:val="en-GB" w:eastAsia="en-US"/>
    </w:rPr>
  </w:style>
  <w:style w:type="character" w:customStyle="1" w:styleId="Heading8Char">
    <w:name w:val="Heading 8 Char"/>
    <w:basedOn w:val="DefaultParagraphFont"/>
    <w:link w:val="Heading8"/>
    <w:rsid w:val="00344B23"/>
    <w:rPr>
      <w:rFonts w:ascii="Times New Roman" w:hAnsi="Times New Roman" w:cs="Times New Roman"/>
      <w:b/>
      <w:sz w:val="24"/>
      <w:szCs w:val="20"/>
      <w:lang w:val="en-GB" w:eastAsia="en-US"/>
    </w:rPr>
  </w:style>
  <w:style w:type="character" w:customStyle="1" w:styleId="Heading9Char">
    <w:name w:val="Heading 9 Char"/>
    <w:basedOn w:val="DefaultParagraphFont"/>
    <w:link w:val="Heading9"/>
    <w:rsid w:val="00344B23"/>
    <w:rPr>
      <w:rFonts w:ascii="Times New Roman" w:hAnsi="Times New Roman" w:cs="Times New Roman"/>
      <w:b/>
      <w:sz w:val="24"/>
      <w:szCs w:val="20"/>
      <w:lang w:val="en-GB" w:eastAsia="en-US"/>
    </w:rPr>
  </w:style>
  <w:style w:type="paragraph" w:styleId="Caption">
    <w:name w:val="caption"/>
    <w:aliases w:val="cap"/>
    <w:basedOn w:val="Normal"/>
    <w:next w:val="Normal"/>
    <w:unhideWhenUsed/>
    <w:qFormat/>
    <w:rsid w:val="00BF50DC"/>
    <w:pPr>
      <w:tabs>
        <w:tab w:val="clear" w:pos="794"/>
        <w:tab w:val="clear" w:pos="1191"/>
        <w:tab w:val="clear" w:pos="1588"/>
        <w:tab w:val="clear" w:pos="1985"/>
      </w:tabs>
      <w:overflowPunct/>
      <w:autoSpaceDE/>
      <w:autoSpaceDN/>
      <w:adjustRightInd/>
      <w:spacing w:before="0" w:after="200"/>
      <w:jc w:val="left"/>
      <w:textAlignment w:val="auto"/>
    </w:pPr>
    <w:rPr>
      <w:i/>
      <w:iCs/>
      <w:color w:val="44546A" w:themeColor="text2"/>
      <w:sz w:val="18"/>
      <w:szCs w:val="18"/>
      <w:lang w:eastAsia="ja-JP"/>
    </w:rPr>
  </w:style>
  <w:style w:type="paragraph" w:styleId="Header">
    <w:name w:val="header"/>
    <w:basedOn w:val="Normal"/>
    <w:link w:val="HeaderChar"/>
    <w:rsid w:val="00BF50DC"/>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BF50DC"/>
    <w:rPr>
      <w:rFonts w:ascii="Times New Roman" w:hAnsi="Times New Roman" w:cs="Times New Roman"/>
      <w:sz w:val="18"/>
      <w:szCs w:val="20"/>
      <w:lang w:val="en-GB" w:eastAsia="en-US"/>
    </w:rPr>
  </w:style>
  <w:style w:type="paragraph" w:styleId="Footer">
    <w:name w:val="footer"/>
    <w:basedOn w:val="Normal"/>
    <w:link w:val="FooterChar"/>
    <w:rsid w:val="00BF50DC"/>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qFormat/>
    <w:rsid w:val="00BF50DC"/>
    <w:rPr>
      <w:rFonts w:ascii="Times New Roman" w:hAnsi="Times New Roman" w:cs="Times New Roman"/>
      <w:caps/>
      <w:noProof/>
      <w:sz w:val="16"/>
      <w:szCs w:val="20"/>
      <w:lang w:val="en-GB" w:eastAsia="en-US"/>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rsid w:val="00BF50DC"/>
    <w:pPr>
      <w:spacing w:before="80"/>
      <w:ind w:left="794" w:hanging="794"/>
    </w:pPr>
  </w:style>
  <w:style w:type="paragraph" w:customStyle="1" w:styleId="enumlev2">
    <w:name w:val="enumlev2"/>
    <w:basedOn w:val="enumlev1"/>
    <w:rsid w:val="00BF50DC"/>
    <w:pPr>
      <w:ind w:left="1191" w:hanging="397"/>
    </w:pPr>
  </w:style>
  <w:style w:type="paragraph" w:customStyle="1" w:styleId="enumlev3">
    <w:name w:val="enumlev3"/>
    <w:basedOn w:val="enumlev2"/>
    <w:rsid w:val="00BF50DC"/>
    <w:pPr>
      <w:ind w:left="1588"/>
    </w:pPr>
  </w:style>
  <w:style w:type="paragraph" w:styleId="BalloonText">
    <w:name w:val="Balloon Text"/>
    <w:basedOn w:val="Normal"/>
    <w:link w:val="BalloonTextChar"/>
    <w:semiHidden/>
    <w:unhideWhenUsed/>
    <w:rsid w:val="00BF50DC"/>
    <w:pPr>
      <w:spacing w:before="0"/>
    </w:pPr>
    <w:rPr>
      <w:sz w:val="18"/>
      <w:szCs w:val="18"/>
    </w:rPr>
  </w:style>
  <w:style w:type="character" w:customStyle="1" w:styleId="BalloonTextChar">
    <w:name w:val="Balloon Text Char"/>
    <w:basedOn w:val="DefaultParagraphFont"/>
    <w:link w:val="BalloonText"/>
    <w:semiHidden/>
    <w:rsid w:val="00BF50DC"/>
    <w:rPr>
      <w:rFonts w:ascii="Times New Roman" w:hAnsi="Times New Roman" w:cs="Times New Roman"/>
      <w:sz w:val="18"/>
      <w:szCs w:val="18"/>
      <w:lang w:val="en-GB" w:eastAsia="en-US"/>
    </w:rPr>
  </w:style>
  <w:style w:type="paragraph" w:customStyle="1" w:styleId="Heading1Centered">
    <w:name w:val="Heading 1 Centered"/>
    <w:basedOn w:val="Heading1"/>
    <w:rsid w:val="00344B23"/>
    <w:pPr>
      <w:ind w:left="0" w:firstLine="0"/>
      <w:jc w:val="center"/>
    </w:pPr>
  </w:style>
  <w:style w:type="character" w:customStyle="1" w:styleId="HeadingbChar">
    <w:name w:val="Heading_b Char"/>
    <w:link w:val="Headingb"/>
    <w:locked/>
    <w:rsid w:val="00E80092"/>
    <w:rPr>
      <w:rFonts w:ascii="Times New Roman" w:hAnsi="Times New Roman" w:cs="Times New Roman"/>
      <w:b/>
      <w:sz w:val="24"/>
      <w:szCs w:val="20"/>
      <w:lang w:val="en-GB" w:eastAsia="en-US"/>
    </w:rPr>
  </w:style>
  <w:style w:type="paragraph" w:customStyle="1" w:styleId="LSDeadline">
    <w:name w:val="LSDeadline"/>
    <w:basedOn w:val="LSTitle"/>
    <w:next w:val="Normal"/>
    <w:rsid w:val="00E80092"/>
    <w:rPr>
      <w:bCs w:val="0"/>
    </w:rPr>
  </w:style>
  <w:style w:type="paragraph" w:customStyle="1" w:styleId="LSForAction">
    <w:name w:val="LSForAction"/>
    <w:basedOn w:val="LSTitle"/>
    <w:next w:val="Normal"/>
    <w:rsid w:val="00E80092"/>
    <w:rPr>
      <w:rFonts w:eastAsia="Times New Roman"/>
      <w:bCs w:val="0"/>
    </w:rPr>
  </w:style>
  <w:style w:type="paragraph" w:customStyle="1" w:styleId="LSSource">
    <w:name w:val="LSSource"/>
    <w:basedOn w:val="LSTitle"/>
    <w:next w:val="Normal"/>
    <w:rsid w:val="00E80092"/>
    <w:rPr>
      <w:bCs w:val="0"/>
    </w:rPr>
  </w:style>
  <w:style w:type="paragraph" w:customStyle="1" w:styleId="LSTitle">
    <w:name w:val="LSTitle"/>
    <w:basedOn w:val="Normal"/>
    <w:next w:val="Normal"/>
    <w:rsid w:val="00E80092"/>
    <w:rPr>
      <w:rFonts w:eastAsia="Calibri"/>
      <w:bCs/>
    </w:rPr>
  </w:style>
  <w:style w:type="paragraph" w:styleId="Bibliography">
    <w:name w:val="Bibliography"/>
    <w:basedOn w:val="Normal"/>
    <w:next w:val="Normal"/>
    <w:uiPriority w:val="37"/>
    <w:semiHidden/>
    <w:unhideWhenUsed/>
    <w:rsid w:val="00E80092"/>
    <w:rPr>
      <w:rFonts w:eastAsiaTheme="minorHAnsi"/>
    </w:rPr>
  </w:style>
  <w:style w:type="paragraph" w:customStyle="1" w:styleId="Note">
    <w:name w:val="Note"/>
    <w:basedOn w:val="Normal"/>
    <w:rsid w:val="00BF50DC"/>
    <w:pPr>
      <w:spacing w:before="80"/>
    </w:pPr>
    <w:rPr>
      <w:sz w:val="22"/>
    </w:rPr>
  </w:style>
  <w:style w:type="paragraph" w:customStyle="1" w:styleId="References">
    <w:name w:val="References"/>
    <w:basedOn w:val="Normal"/>
    <w:rsid w:val="00E80092"/>
    <w:pPr>
      <w:widowControl w:val="0"/>
      <w:numPr>
        <w:numId w:val="2"/>
      </w:numPr>
    </w:pPr>
    <w:rPr>
      <w:rFonts w:eastAsia="Times New Roman"/>
      <w:lang w:eastAsia="zh-CN"/>
    </w:rPr>
  </w:style>
  <w:style w:type="paragraph" w:customStyle="1" w:styleId="NormalITU">
    <w:name w:val="Normal_ITU"/>
    <w:basedOn w:val="Normal"/>
    <w:rsid w:val="00E80092"/>
    <w:rPr>
      <w:rFonts w:eastAsiaTheme="minorHAnsi" w:cs="Arial"/>
      <w:lang w:val="en-US"/>
    </w:rPr>
  </w:style>
  <w:style w:type="paragraph" w:customStyle="1" w:styleId="Figurelegend">
    <w:name w:val="Figure_legend"/>
    <w:basedOn w:val="Normal"/>
    <w:rsid w:val="00BF50DC"/>
    <w:pPr>
      <w:keepNext/>
      <w:keepLines/>
      <w:tabs>
        <w:tab w:val="clear" w:pos="794"/>
        <w:tab w:val="clear" w:pos="1191"/>
        <w:tab w:val="clear" w:pos="1588"/>
        <w:tab w:val="clear" w:pos="1985"/>
      </w:tabs>
      <w:spacing w:before="20" w:after="20"/>
      <w:jc w:val="left"/>
    </w:pPr>
    <w:rPr>
      <w:sz w:val="18"/>
    </w:rPr>
  </w:style>
  <w:style w:type="paragraph" w:customStyle="1" w:styleId="Title1">
    <w:name w:val="Title 1"/>
    <w:basedOn w:val="Source"/>
    <w:next w:val="Title2"/>
    <w:rsid w:val="00BF50D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F50DC"/>
  </w:style>
  <w:style w:type="paragraph" w:customStyle="1" w:styleId="Title3">
    <w:name w:val="Title 3"/>
    <w:basedOn w:val="Title2"/>
    <w:next w:val="Title4"/>
    <w:rsid w:val="00BF50DC"/>
    <w:rPr>
      <w:caps w:val="0"/>
    </w:rPr>
  </w:style>
  <w:style w:type="paragraph" w:customStyle="1" w:styleId="Title4">
    <w:name w:val="Title 4"/>
    <w:basedOn w:val="Title3"/>
    <w:next w:val="Heading1"/>
    <w:rsid w:val="00BF50DC"/>
    <w:rPr>
      <w:b/>
    </w:rPr>
  </w:style>
  <w:style w:type="character" w:customStyle="1" w:styleId="ReftextArial9pt">
    <w:name w:val="Ref_text Arial 9 pt"/>
    <w:rsid w:val="00C7190A"/>
    <w:rPr>
      <w:rFonts w:ascii="Arial" w:hAnsi="Arial" w:cs="Arial"/>
      <w:sz w:val="18"/>
      <w:szCs w:val="18"/>
    </w:rPr>
  </w:style>
  <w:style w:type="paragraph" w:customStyle="1" w:styleId="LSForComment">
    <w:name w:val="LSForComment"/>
    <w:basedOn w:val="LSTitle"/>
    <w:next w:val="Normal"/>
    <w:rsid w:val="00E80092"/>
  </w:style>
  <w:style w:type="paragraph" w:customStyle="1" w:styleId="LSForInfo">
    <w:name w:val="LSForInfo"/>
    <w:basedOn w:val="LSTitle"/>
    <w:next w:val="Normal"/>
    <w:rsid w:val="00E80092"/>
  </w:style>
  <w:style w:type="character" w:customStyle="1" w:styleId="SubtitleChar">
    <w:name w:val="Subtitle Char"/>
    <w:link w:val="Subtitle"/>
    <w:uiPriority w:val="11"/>
    <w:rsid w:val="00E80092"/>
    <w:rPr>
      <w:color w:val="5A5A5A"/>
      <w:spacing w:val="15"/>
      <w:lang w:val="en-GB" w:eastAsia="ja-JP"/>
    </w:rPr>
  </w:style>
  <w:style w:type="paragraph" w:styleId="Subtitle">
    <w:name w:val="Subtitle"/>
    <w:basedOn w:val="Normal"/>
    <w:next w:val="Normal"/>
    <w:link w:val="SubtitleChar"/>
    <w:uiPriority w:val="11"/>
    <w:rsid w:val="00E80092"/>
    <w:pPr>
      <w:numPr>
        <w:ilvl w:val="1"/>
      </w:numPr>
      <w:spacing w:after="160"/>
    </w:pPr>
    <w:rPr>
      <w:rFonts w:asciiTheme="minorHAnsi" w:hAnsiTheme="minorHAnsi" w:cstheme="minorBidi"/>
      <w:color w:val="5A5A5A"/>
      <w:spacing w:val="15"/>
      <w:sz w:val="22"/>
      <w:szCs w:val="22"/>
    </w:rPr>
  </w:style>
  <w:style w:type="character" w:customStyle="1" w:styleId="SubtitleChar1">
    <w:name w:val="Subtitle Char1"/>
    <w:basedOn w:val="DefaultParagraphFont"/>
    <w:uiPriority w:val="11"/>
    <w:rsid w:val="00E80092"/>
    <w:rPr>
      <w:color w:val="5A5A5A" w:themeColor="text1" w:themeTint="A5"/>
      <w:spacing w:val="15"/>
      <w:lang w:val="en-GB" w:eastAsia="ja-JP"/>
    </w:rPr>
  </w:style>
  <w:style w:type="table" w:styleId="TableGrid">
    <w:name w:val="Table Grid"/>
    <w:basedOn w:val="TableNormal"/>
    <w:rsid w:val="00BF50DC"/>
    <w:pPr>
      <w:spacing w:after="0" w:line="240" w:lineRule="auto"/>
    </w:pPr>
    <w:rPr>
      <w:rFonts w:ascii="CG Times" w:hAnsi="CG Times"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qFormat/>
    <w:rsid w:val="00BF50DC"/>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qFormat/>
    <w:rsid w:val="00BF50DC"/>
    <w:rPr>
      <w:rFonts w:ascii="Times New Roman" w:hAnsi="Times New Roman" w:cs="Times New Roman"/>
      <w:sz w:val="20"/>
      <w:szCs w:val="20"/>
      <w:lang w:eastAsia="en-US"/>
    </w:rPr>
  </w:style>
  <w:style w:type="character" w:styleId="CommentReference">
    <w:name w:val="annotation reference"/>
    <w:basedOn w:val="DefaultParagraphFont"/>
    <w:qFormat/>
    <w:rsid w:val="00BF50DC"/>
    <w:rPr>
      <w:sz w:val="16"/>
      <w:szCs w:val="16"/>
    </w:rPr>
  </w:style>
  <w:style w:type="character" w:customStyle="1" w:styleId="CommentSubjectChar">
    <w:name w:val="Comment Subject Char"/>
    <w:basedOn w:val="CommentTextChar"/>
    <w:link w:val="CommentSubject"/>
    <w:semiHidden/>
    <w:rsid w:val="00BF50DC"/>
    <w:rPr>
      <w:rFonts w:ascii="Times New Roman" w:hAnsi="Times New Roman" w:cs="Times New Roman"/>
      <w:b/>
      <w:bCs/>
      <w:sz w:val="24"/>
      <w:szCs w:val="20"/>
      <w:lang w:val="en-GB" w:eastAsia="en-US"/>
    </w:rPr>
  </w:style>
  <w:style w:type="paragraph" w:styleId="CommentSubject">
    <w:name w:val="annotation subject"/>
    <w:basedOn w:val="CommentText"/>
    <w:next w:val="CommentText"/>
    <w:link w:val="CommentSubjectChar"/>
    <w:semiHidden/>
    <w:unhideWhenUsed/>
    <w:rsid w:val="00BF50DC"/>
    <w:pPr>
      <w:tabs>
        <w:tab w:val="left" w:pos="794"/>
        <w:tab w:val="left" w:pos="1191"/>
        <w:tab w:val="left" w:pos="1588"/>
        <w:tab w:val="left" w:pos="1985"/>
      </w:tabs>
      <w:overflowPunct w:val="0"/>
      <w:autoSpaceDE w:val="0"/>
      <w:autoSpaceDN w:val="0"/>
      <w:adjustRightInd w:val="0"/>
      <w:spacing w:before="120"/>
      <w:textAlignment w:val="baseline"/>
    </w:pPr>
    <w:rPr>
      <w:b/>
      <w:bCs/>
      <w:sz w:val="24"/>
      <w:lang w:val="en-GB"/>
    </w:rPr>
  </w:style>
  <w:style w:type="character" w:customStyle="1" w:styleId="CommentSubjectChar1">
    <w:name w:val="Comment Subject Char1"/>
    <w:basedOn w:val="CommentTextChar"/>
    <w:uiPriority w:val="99"/>
    <w:semiHidden/>
    <w:rsid w:val="00E80092"/>
    <w:rPr>
      <w:rFonts w:ascii="Times New Roman" w:eastAsia="Times New Roman" w:hAnsi="Times New Roman" w:cs="Times New Roman"/>
      <w:b/>
      <w:bCs/>
      <w:sz w:val="20"/>
      <w:szCs w:val="20"/>
      <w:lang w:eastAsia="en-US"/>
    </w:rPr>
  </w:style>
  <w:style w:type="paragraph" w:customStyle="1" w:styleId="toc0">
    <w:name w:val="toc 0"/>
    <w:basedOn w:val="Normal"/>
    <w:next w:val="TOC1"/>
    <w:rsid w:val="00BF50DC"/>
    <w:pPr>
      <w:keepLines/>
      <w:tabs>
        <w:tab w:val="clear" w:pos="794"/>
        <w:tab w:val="clear" w:pos="1191"/>
        <w:tab w:val="clear" w:pos="1588"/>
        <w:tab w:val="clear" w:pos="1985"/>
        <w:tab w:val="right" w:pos="9639"/>
      </w:tabs>
      <w:jc w:val="left"/>
    </w:pPr>
    <w:rPr>
      <w:b/>
    </w:rPr>
  </w:style>
  <w:style w:type="paragraph" w:styleId="Revision">
    <w:name w:val="Revision"/>
    <w:hidden/>
    <w:uiPriority w:val="99"/>
    <w:semiHidden/>
    <w:rsid w:val="00E80092"/>
    <w:pPr>
      <w:spacing w:after="0" w:line="240" w:lineRule="auto"/>
    </w:pPr>
    <w:rPr>
      <w:rFonts w:ascii="Times New Roman" w:eastAsia="MS Mincho" w:hAnsi="Times New Roman" w:cs="Times New Roman"/>
      <w:sz w:val="24"/>
      <w:szCs w:val="20"/>
    </w:rPr>
  </w:style>
  <w:style w:type="paragraph" w:styleId="BlockText">
    <w:name w:val="Block Text"/>
    <w:basedOn w:val="Normal"/>
    <w:uiPriority w:val="99"/>
    <w:semiHidden/>
    <w:unhideWhenUsed/>
    <w:rsid w:val="00E8009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character" w:customStyle="1" w:styleId="PlainTextChar">
    <w:name w:val="Plain Text Char"/>
    <w:link w:val="PlainText"/>
    <w:uiPriority w:val="99"/>
    <w:semiHidden/>
    <w:rsid w:val="00E80092"/>
    <w:rPr>
      <w:rFonts w:cs="Consolas"/>
      <w:szCs w:val="21"/>
    </w:rPr>
  </w:style>
  <w:style w:type="paragraph" w:styleId="PlainText">
    <w:name w:val="Plain Text"/>
    <w:basedOn w:val="Normal"/>
    <w:link w:val="PlainTextChar"/>
    <w:uiPriority w:val="99"/>
    <w:semiHidden/>
    <w:unhideWhenUsed/>
    <w:rsid w:val="00E80092"/>
    <w:pPr>
      <w:spacing w:before="0"/>
    </w:pPr>
    <w:rPr>
      <w:rFonts w:asciiTheme="minorHAnsi" w:hAnsiTheme="minorHAnsi" w:cs="Consolas"/>
      <w:sz w:val="22"/>
      <w:szCs w:val="21"/>
      <w:lang w:val="en-US" w:eastAsia="zh-CN"/>
    </w:rPr>
  </w:style>
  <w:style w:type="character" w:customStyle="1" w:styleId="PlainTextChar1">
    <w:name w:val="Plain Text Char1"/>
    <w:basedOn w:val="DefaultParagraphFont"/>
    <w:uiPriority w:val="99"/>
    <w:semiHidden/>
    <w:rsid w:val="00E80092"/>
    <w:rPr>
      <w:rFonts w:ascii="Consolas" w:hAnsi="Consolas" w:cs="Times New Roman"/>
      <w:sz w:val="21"/>
      <w:szCs w:val="21"/>
      <w:lang w:val="en-GB" w:eastAsia="ja-JP"/>
    </w:rPr>
  </w:style>
  <w:style w:type="paragraph" w:styleId="NormalWeb">
    <w:name w:val="Normal (Web)"/>
    <w:basedOn w:val="Normal"/>
    <w:uiPriority w:val="99"/>
    <w:unhideWhenUsed/>
    <w:rsid w:val="00E80092"/>
    <w:pPr>
      <w:spacing w:before="100" w:beforeAutospacing="1" w:after="100" w:afterAutospacing="1"/>
    </w:pPr>
    <w:rPr>
      <w:rFonts w:eastAsia="Times New Roman"/>
      <w:lang w:val="en-US" w:eastAsia="zh-CN"/>
    </w:rPr>
  </w:style>
  <w:style w:type="paragraph" w:styleId="ListParagraph">
    <w:name w:val="List Paragraph"/>
    <w:basedOn w:val="Normal"/>
    <w:link w:val="ListParagraphChar"/>
    <w:uiPriority w:val="34"/>
    <w:qFormat/>
    <w:rsid w:val="00BF50DC"/>
    <w:pPr>
      <w:ind w:left="720"/>
      <w:contextualSpacing/>
    </w:pPr>
  </w:style>
  <w:style w:type="character" w:customStyle="1" w:styleId="FootnoteTextChar">
    <w:name w:val="Footnote Text Char"/>
    <w:basedOn w:val="DefaultParagraphFont"/>
    <w:link w:val="FootnoteText"/>
    <w:semiHidden/>
    <w:locked/>
    <w:rsid w:val="00BF50DC"/>
    <w:rPr>
      <w:rFonts w:ascii="Times New Roman" w:hAnsi="Times New Roman" w:cs="Times New Roman"/>
      <w:szCs w:val="20"/>
      <w:lang w:val="en-GB" w:eastAsia="en-US"/>
    </w:rPr>
  </w:style>
  <w:style w:type="paragraph" w:styleId="FootnoteText">
    <w:name w:val="footnote text"/>
    <w:basedOn w:val="Note"/>
    <w:link w:val="FootnoteTextChar"/>
    <w:semiHidden/>
    <w:rsid w:val="00BF50DC"/>
    <w:pPr>
      <w:keepLines/>
      <w:tabs>
        <w:tab w:val="left" w:pos="255"/>
      </w:tabs>
      <w:ind w:left="255" w:hanging="255"/>
    </w:pPr>
  </w:style>
  <w:style w:type="character" w:customStyle="1" w:styleId="FootnoteTextChar1">
    <w:name w:val="Footnote Text Char1"/>
    <w:basedOn w:val="DefaultParagraphFont"/>
    <w:uiPriority w:val="99"/>
    <w:semiHidden/>
    <w:rsid w:val="00E80092"/>
    <w:rPr>
      <w:rFonts w:ascii="Times New Roman" w:hAnsi="Times New Roman" w:cs="Times New Roman"/>
      <w:sz w:val="20"/>
      <w:szCs w:val="20"/>
      <w:lang w:val="en-GB" w:eastAsia="ja-JP"/>
    </w:rPr>
  </w:style>
  <w:style w:type="character" w:customStyle="1" w:styleId="BodyTextChar">
    <w:name w:val="Body Text Char"/>
    <w:basedOn w:val="DefaultParagraphFont"/>
    <w:link w:val="BodyText"/>
    <w:uiPriority w:val="1"/>
    <w:rsid w:val="00BF50DC"/>
    <w:rPr>
      <w:rFonts w:ascii="Avenir Next W1G Medium" w:eastAsia="Avenir Next W1G Medium" w:hAnsi="Avenir Next W1G Medium" w:cs="Avenir Next W1G Medium"/>
      <w:b/>
      <w:bCs/>
      <w:sz w:val="48"/>
      <w:szCs w:val="48"/>
      <w:lang w:eastAsia="en-US"/>
    </w:rPr>
  </w:style>
  <w:style w:type="paragraph" w:styleId="BodyText">
    <w:name w:val="Body Text"/>
    <w:basedOn w:val="Normal"/>
    <w:link w:val="BodyTextChar"/>
    <w:uiPriority w:val="1"/>
    <w:qFormat/>
    <w:rsid w:val="00BF50DC"/>
    <w:pPr>
      <w:widowControl w:val="0"/>
      <w:tabs>
        <w:tab w:val="clear" w:pos="794"/>
        <w:tab w:val="clear" w:pos="1191"/>
        <w:tab w:val="clear" w:pos="1588"/>
        <w:tab w:val="clear" w:pos="1985"/>
      </w:tabs>
      <w:overflowPunct/>
      <w:adjustRightInd/>
      <w:spacing w:before="0"/>
      <w:jc w:val="left"/>
      <w:textAlignment w:val="auto"/>
    </w:pPr>
    <w:rPr>
      <w:rFonts w:ascii="Avenir Next W1G Medium" w:eastAsia="Avenir Next W1G Medium" w:hAnsi="Avenir Next W1G Medium" w:cs="Avenir Next W1G Medium"/>
      <w:b/>
      <w:bCs/>
      <w:sz w:val="48"/>
      <w:szCs w:val="48"/>
      <w:lang w:val="en-US"/>
    </w:rPr>
  </w:style>
  <w:style w:type="character" w:customStyle="1" w:styleId="BodyTextChar1">
    <w:name w:val="Body Text Char1"/>
    <w:basedOn w:val="DefaultParagraphFont"/>
    <w:uiPriority w:val="99"/>
    <w:semiHidden/>
    <w:rsid w:val="00E80092"/>
    <w:rPr>
      <w:rFonts w:ascii="Times New Roman" w:hAnsi="Times New Roman" w:cs="Times New Roman"/>
      <w:sz w:val="24"/>
      <w:szCs w:val="24"/>
      <w:lang w:val="en-GB" w:eastAsia="ja-JP"/>
    </w:rPr>
  </w:style>
  <w:style w:type="character" w:customStyle="1" w:styleId="BodyText2Char">
    <w:name w:val="Body Text 2 Char"/>
    <w:link w:val="BodyText2"/>
    <w:uiPriority w:val="99"/>
    <w:semiHidden/>
    <w:rsid w:val="00E80092"/>
    <w:rPr>
      <w:sz w:val="24"/>
      <w:szCs w:val="24"/>
      <w:lang w:val="en-GB" w:eastAsia="ja-JP"/>
    </w:rPr>
  </w:style>
  <w:style w:type="paragraph" w:styleId="BodyText2">
    <w:name w:val="Body Text 2"/>
    <w:basedOn w:val="Normal"/>
    <w:link w:val="BodyText2Char"/>
    <w:uiPriority w:val="99"/>
    <w:semiHidden/>
    <w:unhideWhenUsed/>
    <w:rsid w:val="00E80092"/>
    <w:pPr>
      <w:spacing w:after="120" w:line="480" w:lineRule="auto"/>
    </w:pPr>
    <w:rPr>
      <w:rFonts w:asciiTheme="minorHAnsi" w:hAnsiTheme="minorHAnsi" w:cstheme="minorBidi"/>
    </w:rPr>
  </w:style>
  <w:style w:type="character" w:customStyle="1" w:styleId="BodyText2Char1">
    <w:name w:val="Body Text 2 Char1"/>
    <w:basedOn w:val="DefaultParagraphFont"/>
    <w:uiPriority w:val="99"/>
    <w:semiHidden/>
    <w:rsid w:val="00E80092"/>
    <w:rPr>
      <w:rFonts w:ascii="Times New Roman" w:hAnsi="Times New Roman" w:cs="Times New Roman"/>
      <w:sz w:val="24"/>
      <w:szCs w:val="24"/>
      <w:lang w:val="en-GB" w:eastAsia="ja-JP"/>
    </w:rPr>
  </w:style>
  <w:style w:type="character" w:customStyle="1" w:styleId="BodyText3Char">
    <w:name w:val="Body Text 3 Char"/>
    <w:link w:val="BodyText3"/>
    <w:uiPriority w:val="99"/>
    <w:semiHidden/>
    <w:rsid w:val="00E80092"/>
    <w:rPr>
      <w:sz w:val="16"/>
      <w:szCs w:val="16"/>
      <w:lang w:val="en-GB" w:eastAsia="ja-JP"/>
    </w:rPr>
  </w:style>
  <w:style w:type="paragraph" w:styleId="BodyText3">
    <w:name w:val="Body Text 3"/>
    <w:basedOn w:val="Normal"/>
    <w:link w:val="BodyText3Char"/>
    <w:uiPriority w:val="99"/>
    <w:semiHidden/>
    <w:unhideWhenUsed/>
    <w:rsid w:val="00E80092"/>
    <w:pPr>
      <w:spacing w:after="120"/>
    </w:pPr>
    <w:rPr>
      <w:rFonts w:asciiTheme="minorHAnsi" w:hAnsiTheme="minorHAnsi" w:cstheme="minorBidi"/>
      <w:sz w:val="16"/>
      <w:szCs w:val="16"/>
    </w:rPr>
  </w:style>
  <w:style w:type="character" w:customStyle="1" w:styleId="BodyText3Char1">
    <w:name w:val="Body Text 3 Char1"/>
    <w:basedOn w:val="DefaultParagraphFont"/>
    <w:uiPriority w:val="99"/>
    <w:semiHidden/>
    <w:rsid w:val="00E80092"/>
    <w:rPr>
      <w:rFonts w:ascii="Times New Roman" w:hAnsi="Times New Roman" w:cs="Times New Roman"/>
      <w:sz w:val="16"/>
      <w:szCs w:val="16"/>
      <w:lang w:val="en-GB" w:eastAsia="ja-JP"/>
    </w:rPr>
  </w:style>
  <w:style w:type="character" w:customStyle="1" w:styleId="BodyTextFirstIndentChar">
    <w:name w:val="Body Text First Indent Char"/>
    <w:link w:val="BodyTextFirstIndent"/>
    <w:uiPriority w:val="99"/>
    <w:semiHidden/>
    <w:rsid w:val="00E80092"/>
    <w:rPr>
      <w:sz w:val="24"/>
      <w:szCs w:val="24"/>
      <w:lang w:val="en-GB" w:eastAsia="ja-JP"/>
    </w:rPr>
  </w:style>
  <w:style w:type="paragraph" w:styleId="BodyTextFirstIndent">
    <w:name w:val="Body Text First Indent"/>
    <w:basedOn w:val="BodyText"/>
    <w:link w:val="BodyTextFirstIndentChar"/>
    <w:uiPriority w:val="99"/>
    <w:semiHidden/>
    <w:unhideWhenUsed/>
    <w:rsid w:val="00E80092"/>
    <w:pPr>
      <w:ind w:firstLine="360"/>
    </w:pPr>
  </w:style>
  <w:style w:type="character" w:customStyle="1" w:styleId="BodyTextFirstIndentChar1">
    <w:name w:val="Body Text First Indent Char1"/>
    <w:basedOn w:val="BodyTextChar1"/>
    <w:uiPriority w:val="99"/>
    <w:semiHidden/>
    <w:rsid w:val="00E80092"/>
    <w:rPr>
      <w:rFonts w:ascii="Times New Roman" w:hAnsi="Times New Roman" w:cs="Times New Roman"/>
      <w:sz w:val="24"/>
      <w:szCs w:val="24"/>
      <w:lang w:val="en-GB" w:eastAsia="ja-JP"/>
    </w:rPr>
  </w:style>
  <w:style w:type="character" w:customStyle="1" w:styleId="BodyTextIndentChar">
    <w:name w:val="Body Text Indent Char"/>
    <w:link w:val="BodyTextIndent"/>
    <w:uiPriority w:val="99"/>
    <w:semiHidden/>
    <w:rsid w:val="00E80092"/>
    <w:rPr>
      <w:sz w:val="24"/>
      <w:szCs w:val="24"/>
      <w:lang w:val="en-GB" w:eastAsia="ja-JP"/>
    </w:rPr>
  </w:style>
  <w:style w:type="paragraph" w:styleId="BodyTextIndent">
    <w:name w:val="Body Text Indent"/>
    <w:basedOn w:val="Normal"/>
    <w:link w:val="BodyTextIndentChar"/>
    <w:uiPriority w:val="99"/>
    <w:semiHidden/>
    <w:unhideWhenUsed/>
    <w:rsid w:val="00E80092"/>
    <w:pPr>
      <w:spacing w:after="120"/>
      <w:ind w:left="360"/>
    </w:pPr>
    <w:rPr>
      <w:rFonts w:asciiTheme="minorHAnsi" w:hAnsiTheme="minorHAnsi" w:cstheme="minorBidi"/>
    </w:rPr>
  </w:style>
  <w:style w:type="character" w:customStyle="1" w:styleId="BodyTextIndentChar1">
    <w:name w:val="Body Text Indent Char1"/>
    <w:basedOn w:val="DefaultParagraphFont"/>
    <w:uiPriority w:val="99"/>
    <w:semiHidden/>
    <w:rsid w:val="00E80092"/>
    <w:rPr>
      <w:rFonts w:ascii="Times New Roman" w:hAnsi="Times New Roman" w:cs="Times New Roman"/>
      <w:sz w:val="24"/>
      <w:szCs w:val="24"/>
      <w:lang w:val="en-GB" w:eastAsia="ja-JP"/>
    </w:rPr>
  </w:style>
  <w:style w:type="character" w:customStyle="1" w:styleId="BodyTextFirstIndent2Char">
    <w:name w:val="Body Text First Indent 2 Char"/>
    <w:link w:val="BodyTextFirstIndent2"/>
    <w:uiPriority w:val="99"/>
    <w:semiHidden/>
    <w:rsid w:val="00E80092"/>
    <w:rPr>
      <w:sz w:val="24"/>
      <w:szCs w:val="24"/>
      <w:lang w:val="en-GB" w:eastAsia="ja-JP"/>
    </w:rPr>
  </w:style>
  <w:style w:type="paragraph" w:styleId="BodyTextFirstIndent2">
    <w:name w:val="Body Text First Indent 2"/>
    <w:basedOn w:val="BodyTextIndent"/>
    <w:link w:val="BodyTextFirstIndent2Char"/>
    <w:uiPriority w:val="99"/>
    <w:semiHidden/>
    <w:unhideWhenUsed/>
    <w:rsid w:val="00E80092"/>
    <w:pPr>
      <w:spacing w:after="0"/>
      <w:ind w:firstLine="360"/>
    </w:pPr>
  </w:style>
  <w:style w:type="character" w:customStyle="1" w:styleId="BodyTextFirstIndent2Char1">
    <w:name w:val="Body Text First Indent 2 Char1"/>
    <w:basedOn w:val="BodyTextIndentChar1"/>
    <w:uiPriority w:val="99"/>
    <w:semiHidden/>
    <w:rsid w:val="00E80092"/>
    <w:rPr>
      <w:rFonts w:ascii="Times New Roman" w:hAnsi="Times New Roman" w:cs="Times New Roman"/>
      <w:sz w:val="24"/>
      <w:szCs w:val="24"/>
      <w:lang w:val="en-GB" w:eastAsia="ja-JP"/>
    </w:rPr>
  </w:style>
  <w:style w:type="character" w:customStyle="1" w:styleId="BodyTextIndent2Char">
    <w:name w:val="Body Text Indent 2 Char"/>
    <w:link w:val="BodyTextIndent2"/>
    <w:uiPriority w:val="99"/>
    <w:semiHidden/>
    <w:rsid w:val="00E80092"/>
    <w:rPr>
      <w:sz w:val="24"/>
      <w:szCs w:val="24"/>
      <w:lang w:val="en-GB" w:eastAsia="ja-JP"/>
    </w:rPr>
  </w:style>
  <w:style w:type="paragraph" w:styleId="BodyTextIndent2">
    <w:name w:val="Body Text Indent 2"/>
    <w:basedOn w:val="Normal"/>
    <w:link w:val="BodyTextIndent2Char"/>
    <w:uiPriority w:val="99"/>
    <w:semiHidden/>
    <w:unhideWhenUsed/>
    <w:rsid w:val="00E80092"/>
    <w:pPr>
      <w:spacing w:after="120" w:line="480" w:lineRule="auto"/>
      <w:ind w:left="360"/>
    </w:pPr>
    <w:rPr>
      <w:rFonts w:asciiTheme="minorHAnsi" w:hAnsiTheme="minorHAnsi" w:cstheme="minorBidi"/>
    </w:rPr>
  </w:style>
  <w:style w:type="character" w:customStyle="1" w:styleId="BodyTextIndent2Char1">
    <w:name w:val="Body Text Indent 2 Char1"/>
    <w:basedOn w:val="DefaultParagraphFont"/>
    <w:uiPriority w:val="99"/>
    <w:semiHidden/>
    <w:rsid w:val="00E80092"/>
    <w:rPr>
      <w:rFonts w:ascii="Times New Roman" w:hAnsi="Times New Roman" w:cs="Times New Roman"/>
      <w:sz w:val="24"/>
      <w:szCs w:val="24"/>
      <w:lang w:val="en-GB" w:eastAsia="ja-JP"/>
    </w:rPr>
  </w:style>
  <w:style w:type="character" w:customStyle="1" w:styleId="BodyTextIndent3Char">
    <w:name w:val="Body Text Indent 3 Char"/>
    <w:link w:val="BodyTextIndent3"/>
    <w:uiPriority w:val="99"/>
    <w:semiHidden/>
    <w:rsid w:val="00E80092"/>
    <w:rPr>
      <w:sz w:val="16"/>
      <w:szCs w:val="16"/>
      <w:lang w:val="en-GB" w:eastAsia="ja-JP"/>
    </w:rPr>
  </w:style>
  <w:style w:type="paragraph" w:styleId="BodyTextIndent3">
    <w:name w:val="Body Text Indent 3"/>
    <w:basedOn w:val="Normal"/>
    <w:link w:val="BodyTextIndent3Char"/>
    <w:uiPriority w:val="99"/>
    <w:semiHidden/>
    <w:unhideWhenUsed/>
    <w:rsid w:val="00E80092"/>
    <w:pPr>
      <w:spacing w:after="120"/>
      <w:ind w:left="360"/>
    </w:pPr>
    <w:rPr>
      <w:rFonts w:asciiTheme="minorHAnsi" w:hAnsiTheme="minorHAnsi" w:cstheme="minorBidi"/>
      <w:sz w:val="16"/>
      <w:szCs w:val="16"/>
    </w:rPr>
  </w:style>
  <w:style w:type="character" w:customStyle="1" w:styleId="BodyTextIndent3Char1">
    <w:name w:val="Body Text Indent 3 Char1"/>
    <w:basedOn w:val="DefaultParagraphFont"/>
    <w:uiPriority w:val="99"/>
    <w:semiHidden/>
    <w:rsid w:val="00E80092"/>
    <w:rPr>
      <w:rFonts w:ascii="Times New Roman" w:hAnsi="Times New Roman" w:cs="Times New Roman"/>
      <w:sz w:val="16"/>
      <w:szCs w:val="16"/>
      <w:lang w:val="en-GB" w:eastAsia="ja-JP"/>
    </w:rPr>
  </w:style>
  <w:style w:type="character" w:customStyle="1" w:styleId="ClosingChar">
    <w:name w:val="Closing Char"/>
    <w:link w:val="Closing"/>
    <w:uiPriority w:val="99"/>
    <w:semiHidden/>
    <w:rsid w:val="00E80092"/>
    <w:rPr>
      <w:sz w:val="24"/>
      <w:szCs w:val="24"/>
      <w:lang w:val="en-GB" w:eastAsia="ja-JP"/>
    </w:rPr>
  </w:style>
  <w:style w:type="paragraph" w:styleId="Closing">
    <w:name w:val="Closing"/>
    <w:basedOn w:val="Normal"/>
    <w:link w:val="ClosingChar"/>
    <w:uiPriority w:val="99"/>
    <w:semiHidden/>
    <w:unhideWhenUsed/>
    <w:rsid w:val="00E80092"/>
    <w:pPr>
      <w:spacing w:before="0"/>
      <w:ind w:left="4320"/>
    </w:pPr>
    <w:rPr>
      <w:rFonts w:asciiTheme="minorHAnsi" w:hAnsiTheme="minorHAnsi" w:cstheme="minorBidi"/>
    </w:rPr>
  </w:style>
  <w:style w:type="character" w:customStyle="1" w:styleId="ClosingChar1">
    <w:name w:val="Closing Char1"/>
    <w:basedOn w:val="DefaultParagraphFont"/>
    <w:uiPriority w:val="99"/>
    <w:semiHidden/>
    <w:rsid w:val="00E80092"/>
    <w:rPr>
      <w:rFonts w:ascii="Times New Roman" w:hAnsi="Times New Roman" w:cs="Times New Roman"/>
      <w:sz w:val="24"/>
      <w:szCs w:val="24"/>
      <w:lang w:val="en-GB" w:eastAsia="ja-JP"/>
    </w:rPr>
  </w:style>
  <w:style w:type="character" w:customStyle="1" w:styleId="DateChar">
    <w:name w:val="Date Char"/>
    <w:link w:val="Date"/>
    <w:uiPriority w:val="99"/>
    <w:semiHidden/>
    <w:rsid w:val="00E80092"/>
    <w:rPr>
      <w:sz w:val="24"/>
      <w:szCs w:val="24"/>
      <w:lang w:val="en-GB" w:eastAsia="ja-JP"/>
    </w:rPr>
  </w:style>
  <w:style w:type="paragraph" w:styleId="Date">
    <w:name w:val="Date"/>
    <w:basedOn w:val="Normal"/>
    <w:next w:val="Normal"/>
    <w:link w:val="DateChar"/>
    <w:uiPriority w:val="99"/>
    <w:semiHidden/>
    <w:unhideWhenUsed/>
    <w:rsid w:val="00E80092"/>
    <w:rPr>
      <w:rFonts w:asciiTheme="minorHAnsi" w:hAnsiTheme="minorHAnsi" w:cstheme="minorBidi"/>
    </w:rPr>
  </w:style>
  <w:style w:type="character" w:customStyle="1" w:styleId="DateChar1">
    <w:name w:val="Date Char1"/>
    <w:basedOn w:val="DefaultParagraphFont"/>
    <w:uiPriority w:val="99"/>
    <w:semiHidden/>
    <w:rsid w:val="00E80092"/>
    <w:rPr>
      <w:rFonts w:ascii="Times New Roman" w:hAnsi="Times New Roman" w:cs="Times New Roman"/>
      <w:sz w:val="24"/>
      <w:szCs w:val="24"/>
      <w:lang w:val="en-GB" w:eastAsia="ja-JP"/>
    </w:rPr>
  </w:style>
  <w:style w:type="character" w:customStyle="1" w:styleId="DocumentMapChar">
    <w:name w:val="Document Map Char"/>
    <w:link w:val="DocumentMap"/>
    <w:uiPriority w:val="99"/>
    <w:semiHidden/>
    <w:rsid w:val="00E80092"/>
    <w:rPr>
      <w:rFonts w:ascii="Segoe UI" w:hAnsi="Segoe UI" w:cs="Segoe UI"/>
      <w:sz w:val="16"/>
      <w:szCs w:val="16"/>
      <w:lang w:val="en-GB" w:eastAsia="ja-JP"/>
    </w:rPr>
  </w:style>
  <w:style w:type="paragraph" w:styleId="DocumentMap">
    <w:name w:val="Document Map"/>
    <w:basedOn w:val="Normal"/>
    <w:link w:val="DocumentMapChar"/>
    <w:uiPriority w:val="99"/>
    <w:semiHidden/>
    <w:unhideWhenUsed/>
    <w:rsid w:val="00E80092"/>
    <w:pPr>
      <w:spacing w:before="0"/>
    </w:pPr>
    <w:rPr>
      <w:rFonts w:ascii="Segoe UI" w:hAnsi="Segoe UI" w:cs="Segoe UI"/>
      <w:sz w:val="16"/>
      <w:szCs w:val="16"/>
    </w:rPr>
  </w:style>
  <w:style w:type="character" w:customStyle="1" w:styleId="DocumentMapChar1">
    <w:name w:val="Document Map Char1"/>
    <w:basedOn w:val="DefaultParagraphFont"/>
    <w:uiPriority w:val="99"/>
    <w:semiHidden/>
    <w:rsid w:val="00E80092"/>
    <w:rPr>
      <w:rFonts w:ascii="Segoe UI" w:hAnsi="Segoe UI" w:cs="Segoe UI"/>
      <w:sz w:val="16"/>
      <w:szCs w:val="16"/>
      <w:lang w:val="en-GB" w:eastAsia="ja-JP"/>
    </w:rPr>
  </w:style>
  <w:style w:type="character" w:customStyle="1" w:styleId="E-mailSignatureChar">
    <w:name w:val="E-mail Signature Char"/>
    <w:link w:val="E-mailSignature"/>
    <w:uiPriority w:val="99"/>
    <w:semiHidden/>
    <w:rsid w:val="00E80092"/>
    <w:rPr>
      <w:sz w:val="24"/>
      <w:szCs w:val="24"/>
      <w:lang w:val="en-GB" w:eastAsia="ja-JP"/>
    </w:rPr>
  </w:style>
  <w:style w:type="paragraph" w:styleId="E-mailSignature">
    <w:name w:val="E-mail Signature"/>
    <w:basedOn w:val="Normal"/>
    <w:link w:val="E-mailSignatureChar"/>
    <w:uiPriority w:val="99"/>
    <w:semiHidden/>
    <w:unhideWhenUsed/>
    <w:rsid w:val="00E80092"/>
    <w:pPr>
      <w:spacing w:before="0"/>
    </w:pPr>
    <w:rPr>
      <w:rFonts w:asciiTheme="minorHAnsi" w:hAnsiTheme="minorHAnsi" w:cstheme="minorBidi"/>
    </w:rPr>
  </w:style>
  <w:style w:type="character" w:customStyle="1" w:styleId="E-mailSignatureChar1">
    <w:name w:val="E-mail Signature Char1"/>
    <w:basedOn w:val="DefaultParagraphFont"/>
    <w:uiPriority w:val="99"/>
    <w:semiHidden/>
    <w:rsid w:val="00E80092"/>
    <w:rPr>
      <w:rFonts w:ascii="Times New Roman" w:hAnsi="Times New Roman" w:cs="Times New Roman"/>
      <w:sz w:val="24"/>
      <w:szCs w:val="24"/>
      <w:lang w:val="en-GB" w:eastAsia="ja-JP"/>
    </w:rPr>
  </w:style>
  <w:style w:type="character" w:customStyle="1" w:styleId="EndnoteTextChar">
    <w:name w:val="Endnote Text Char"/>
    <w:basedOn w:val="DefaultParagraphFont"/>
    <w:link w:val="EndnoteText"/>
    <w:rsid w:val="00BF50DC"/>
    <w:rPr>
      <w:rFonts w:ascii="Times New Roman" w:hAnsi="Times New Roman" w:cs="Times New Roman"/>
      <w:sz w:val="20"/>
      <w:szCs w:val="20"/>
      <w:lang w:val="en-GB" w:eastAsia="en-US"/>
    </w:rPr>
  </w:style>
  <w:style w:type="paragraph" w:styleId="EndnoteText">
    <w:name w:val="endnote text"/>
    <w:basedOn w:val="Normal"/>
    <w:link w:val="EndnoteTextChar"/>
    <w:rsid w:val="00BF50DC"/>
    <w:pPr>
      <w:spacing w:before="0"/>
    </w:pPr>
    <w:rPr>
      <w:sz w:val="20"/>
    </w:rPr>
  </w:style>
  <w:style w:type="character" w:customStyle="1" w:styleId="EndnoteTextChar1">
    <w:name w:val="Endnote Text Char1"/>
    <w:basedOn w:val="DefaultParagraphFont"/>
    <w:uiPriority w:val="99"/>
    <w:semiHidden/>
    <w:rsid w:val="00E80092"/>
    <w:rPr>
      <w:rFonts w:ascii="Times New Roman" w:hAnsi="Times New Roman" w:cs="Times New Roman"/>
      <w:sz w:val="20"/>
      <w:szCs w:val="20"/>
      <w:lang w:val="en-GB" w:eastAsia="ja-JP"/>
    </w:rPr>
  </w:style>
  <w:style w:type="character" w:customStyle="1" w:styleId="HTMLAddressChar">
    <w:name w:val="HTML Address Char"/>
    <w:link w:val="HTMLAddress"/>
    <w:uiPriority w:val="99"/>
    <w:semiHidden/>
    <w:rsid w:val="00E80092"/>
    <w:rPr>
      <w:i/>
      <w:iCs/>
      <w:sz w:val="24"/>
      <w:szCs w:val="24"/>
      <w:lang w:val="en-GB" w:eastAsia="ja-JP"/>
    </w:rPr>
  </w:style>
  <w:style w:type="paragraph" w:styleId="HTMLAddress">
    <w:name w:val="HTML Address"/>
    <w:basedOn w:val="Normal"/>
    <w:link w:val="HTMLAddressChar"/>
    <w:uiPriority w:val="99"/>
    <w:semiHidden/>
    <w:unhideWhenUsed/>
    <w:rsid w:val="00E80092"/>
    <w:pPr>
      <w:spacing w:before="0"/>
    </w:pPr>
    <w:rPr>
      <w:rFonts w:asciiTheme="minorHAnsi" w:hAnsiTheme="minorHAnsi" w:cstheme="minorBidi"/>
      <w:i/>
      <w:iCs/>
    </w:rPr>
  </w:style>
  <w:style w:type="character" w:customStyle="1" w:styleId="HTMLAddressChar1">
    <w:name w:val="HTML Address Char1"/>
    <w:basedOn w:val="DefaultParagraphFont"/>
    <w:uiPriority w:val="99"/>
    <w:semiHidden/>
    <w:rsid w:val="00E80092"/>
    <w:rPr>
      <w:rFonts w:ascii="Times New Roman" w:hAnsi="Times New Roman" w:cs="Times New Roman"/>
      <w:i/>
      <w:iCs/>
      <w:sz w:val="24"/>
      <w:szCs w:val="24"/>
      <w:lang w:val="en-GB" w:eastAsia="ja-JP"/>
    </w:rPr>
  </w:style>
  <w:style w:type="character" w:customStyle="1" w:styleId="HTMLPreformattedChar">
    <w:name w:val="HTML Preformatted Char"/>
    <w:link w:val="HTMLPreformatted"/>
    <w:uiPriority w:val="99"/>
    <w:semiHidden/>
    <w:rsid w:val="00E80092"/>
    <w:rPr>
      <w:rFonts w:ascii="Consolas" w:hAnsi="Consolas"/>
      <w:lang w:val="en-GB" w:eastAsia="ja-JP"/>
    </w:rPr>
  </w:style>
  <w:style w:type="paragraph" w:styleId="HTMLPreformatted">
    <w:name w:val="HTML Preformatted"/>
    <w:basedOn w:val="Normal"/>
    <w:link w:val="HTMLPreformattedChar"/>
    <w:uiPriority w:val="99"/>
    <w:semiHidden/>
    <w:unhideWhenUsed/>
    <w:rsid w:val="00E80092"/>
    <w:pPr>
      <w:spacing w:before="0"/>
    </w:pPr>
    <w:rPr>
      <w:rFonts w:ascii="Consolas" w:hAnsi="Consolas" w:cstheme="minorBidi"/>
      <w:sz w:val="22"/>
      <w:szCs w:val="22"/>
    </w:rPr>
  </w:style>
  <w:style w:type="character" w:customStyle="1" w:styleId="HTMLPreformattedChar1">
    <w:name w:val="HTML Preformatted Char1"/>
    <w:basedOn w:val="DefaultParagraphFont"/>
    <w:uiPriority w:val="99"/>
    <w:semiHidden/>
    <w:rsid w:val="00E80092"/>
    <w:rPr>
      <w:rFonts w:ascii="Consolas" w:hAnsi="Consolas" w:cs="Times New Roman"/>
      <w:sz w:val="20"/>
      <w:szCs w:val="20"/>
      <w:lang w:val="en-GB" w:eastAsia="ja-JP"/>
    </w:rPr>
  </w:style>
  <w:style w:type="character" w:customStyle="1" w:styleId="IntenseQuoteChar">
    <w:name w:val="Intense Quote Char"/>
    <w:link w:val="IntenseQuote"/>
    <w:uiPriority w:val="30"/>
    <w:rsid w:val="00E80092"/>
    <w:rPr>
      <w:i/>
      <w:iCs/>
      <w:color w:val="4F81BD"/>
      <w:sz w:val="24"/>
      <w:szCs w:val="24"/>
      <w:lang w:val="en-GB" w:eastAsia="ja-JP"/>
    </w:rPr>
  </w:style>
  <w:style w:type="paragraph" w:styleId="IntenseQuote">
    <w:name w:val="Intense Quote"/>
    <w:basedOn w:val="Normal"/>
    <w:next w:val="Normal"/>
    <w:link w:val="IntenseQuoteChar"/>
    <w:uiPriority w:val="30"/>
    <w:rsid w:val="00E80092"/>
    <w:pPr>
      <w:pBdr>
        <w:top w:val="single" w:sz="4" w:space="10" w:color="4F81BD"/>
        <w:bottom w:val="single" w:sz="4" w:space="10" w:color="4F81BD"/>
      </w:pBdr>
      <w:spacing w:before="360" w:after="360"/>
      <w:ind w:left="864" w:right="864"/>
      <w:jc w:val="center"/>
    </w:pPr>
    <w:rPr>
      <w:rFonts w:asciiTheme="minorHAnsi" w:hAnsiTheme="minorHAnsi" w:cstheme="minorBidi"/>
      <w:i/>
      <w:iCs/>
      <w:color w:val="4F81BD"/>
    </w:rPr>
  </w:style>
  <w:style w:type="character" w:customStyle="1" w:styleId="IntenseQuoteChar1">
    <w:name w:val="Intense Quote Char1"/>
    <w:basedOn w:val="DefaultParagraphFont"/>
    <w:uiPriority w:val="30"/>
    <w:rsid w:val="00E80092"/>
    <w:rPr>
      <w:rFonts w:ascii="Times New Roman" w:hAnsi="Times New Roman" w:cs="Times New Roman"/>
      <w:i/>
      <w:iCs/>
      <w:color w:val="5B9BD5" w:themeColor="accent1"/>
      <w:sz w:val="24"/>
      <w:szCs w:val="24"/>
      <w:lang w:val="en-GB" w:eastAsia="ja-JP"/>
    </w:rPr>
  </w:style>
  <w:style w:type="paragraph" w:styleId="ListBullet">
    <w:name w:val="List Bullet"/>
    <w:basedOn w:val="Normal"/>
    <w:uiPriority w:val="99"/>
    <w:semiHidden/>
    <w:unhideWhenUsed/>
    <w:rsid w:val="00E80092"/>
    <w:pPr>
      <w:tabs>
        <w:tab w:val="num" w:pos="360"/>
      </w:tabs>
      <w:ind w:left="360" w:hanging="360"/>
      <w:contextualSpacing/>
    </w:pPr>
    <w:rPr>
      <w:rFonts w:eastAsiaTheme="minorHAnsi"/>
    </w:rPr>
  </w:style>
  <w:style w:type="paragraph" w:styleId="ListBullet2">
    <w:name w:val="List Bullet 2"/>
    <w:basedOn w:val="Normal"/>
    <w:uiPriority w:val="99"/>
    <w:semiHidden/>
    <w:unhideWhenUsed/>
    <w:rsid w:val="00E80092"/>
    <w:pPr>
      <w:tabs>
        <w:tab w:val="num" w:pos="643"/>
      </w:tabs>
      <w:ind w:left="643" w:hanging="360"/>
      <w:contextualSpacing/>
    </w:pPr>
    <w:rPr>
      <w:rFonts w:eastAsiaTheme="minorHAnsi"/>
    </w:rPr>
  </w:style>
  <w:style w:type="paragraph" w:styleId="ListBullet3">
    <w:name w:val="List Bullet 3"/>
    <w:basedOn w:val="Normal"/>
    <w:uiPriority w:val="99"/>
    <w:semiHidden/>
    <w:unhideWhenUsed/>
    <w:rsid w:val="00E80092"/>
    <w:pPr>
      <w:tabs>
        <w:tab w:val="num" w:pos="926"/>
      </w:tabs>
      <w:ind w:left="926" w:hanging="360"/>
      <w:contextualSpacing/>
    </w:pPr>
    <w:rPr>
      <w:rFonts w:eastAsiaTheme="minorHAnsi"/>
    </w:rPr>
  </w:style>
  <w:style w:type="paragraph" w:styleId="ListBullet4">
    <w:name w:val="List Bullet 4"/>
    <w:basedOn w:val="Normal"/>
    <w:uiPriority w:val="99"/>
    <w:semiHidden/>
    <w:unhideWhenUsed/>
    <w:rsid w:val="00E80092"/>
    <w:pPr>
      <w:tabs>
        <w:tab w:val="clear" w:pos="1191"/>
        <w:tab w:val="num" w:pos="1209"/>
      </w:tabs>
      <w:ind w:left="1209" w:hanging="360"/>
      <w:contextualSpacing/>
    </w:pPr>
    <w:rPr>
      <w:rFonts w:eastAsiaTheme="minorHAnsi"/>
    </w:rPr>
  </w:style>
  <w:style w:type="paragraph" w:styleId="ListBullet5">
    <w:name w:val="List Bullet 5"/>
    <w:basedOn w:val="Normal"/>
    <w:uiPriority w:val="99"/>
    <w:semiHidden/>
    <w:unhideWhenUsed/>
    <w:rsid w:val="00E80092"/>
    <w:pPr>
      <w:tabs>
        <w:tab w:val="num" w:pos="1492"/>
      </w:tabs>
      <w:ind w:left="1492" w:hanging="360"/>
      <w:contextualSpacing/>
    </w:pPr>
    <w:rPr>
      <w:rFonts w:eastAsiaTheme="minorHAnsi"/>
    </w:rPr>
  </w:style>
  <w:style w:type="paragraph" w:styleId="ListNumber">
    <w:name w:val="List Number"/>
    <w:basedOn w:val="Normal"/>
    <w:uiPriority w:val="99"/>
    <w:semiHidden/>
    <w:unhideWhenUsed/>
    <w:rsid w:val="00E80092"/>
    <w:pPr>
      <w:tabs>
        <w:tab w:val="num" w:pos="360"/>
      </w:tabs>
      <w:ind w:left="360" w:hanging="360"/>
      <w:contextualSpacing/>
    </w:pPr>
    <w:rPr>
      <w:rFonts w:eastAsiaTheme="minorHAnsi"/>
    </w:rPr>
  </w:style>
  <w:style w:type="paragraph" w:styleId="ListNumber2">
    <w:name w:val="List Number 2"/>
    <w:basedOn w:val="Normal"/>
    <w:uiPriority w:val="99"/>
    <w:semiHidden/>
    <w:unhideWhenUsed/>
    <w:rsid w:val="00E80092"/>
    <w:pPr>
      <w:tabs>
        <w:tab w:val="num" w:pos="643"/>
      </w:tabs>
      <w:ind w:left="643" w:hanging="360"/>
      <w:contextualSpacing/>
    </w:pPr>
    <w:rPr>
      <w:rFonts w:eastAsiaTheme="minorHAnsi"/>
    </w:rPr>
  </w:style>
  <w:style w:type="paragraph" w:styleId="ListNumber3">
    <w:name w:val="List Number 3"/>
    <w:basedOn w:val="Normal"/>
    <w:uiPriority w:val="99"/>
    <w:semiHidden/>
    <w:unhideWhenUsed/>
    <w:rsid w:val="00E80092"/>
    <w:pPr>
      <w:tabs>
        <w:tab w:val="num" w:pos="926"/>
      </w:tabs>
      <w:ind w:left="926" w:hanging="360"/>
      <w:contextualSpacing/>
    </w:pPr>
    <w:rPr>
      <w:rFonts w:eastAsiaTheme="minorHAnsi"/>
    </w:rPr>
  </w:style>
  <w:style w:type="paragraph" w:styleId="ListNumber4">
    <w:name w:val="List Number 4"/>
    <w:basedOn w:val="Normal"/>
    <w:uiPriority w:val="99"/>
    <w:semiHidden/>
    <w:unhideWhenUsed/>
    <w:rsid w:val="00E80092"/>
    <w:pPr>
      <w:tabs>
        <w:tab w:val="clear" w:pos="1191"/>
        <w:tab w:val="num" w:pos="1209"/>
      </w:tabs>
      <w:ind w:left="1209" w:hanging="360"/>
      <w:contextualSpacing/>
    </w:pPr>
    <w:rPr>
      <w:rFonts w:eastAsiaTheme="minorHAnsi"/>
    </w:rPr>
  </w:style>
  <w:style w:type="paragraph" w:styleId="ListNumber5">
    <w:name w:val="List Number 5"/>
    <w:basedOn w:val="Normal"/>
    <w:uiPriority w:val="99"/>
    <w:semiHidden/>
    <w:unhideWhenUsed/>
    <w:rsid w:val="00E80092"/>
    <w:pPr>
      <w:tabs>
        <w:tab w:val="num" w:pos="1492"/>
      </w:tabs>
      <w:ind w:left="1492" w:hanging="360"/>
      <w:contextualSpacing/>
    </w:pPr>
    <w:rPr>
      <w:rFonts w:eastAsiaTheme="minorHAnsi"/>
    </w:rPr>
  </w:style>
  <w:style w:type="character" w:customStyle="1" w:styleId="MacroTextChar">
    <w:name w:val="Macro Text Char"/>
    <w:link w:val="MacroText"/>
    <w:uiPriority w:val="99"/>
    <w:semiHidden/>
    <w:rsid w:val="00E80092"/>
    <w:rPr>
      <w:rFonts w:ascii="Consolas" w:hAnsi="Consolas"/>
      <w:lang w:val="en-GB" w:eastAsia="ja-JP"/>
    </w:rPr>
  </w:style>
  <w:style w:type="paragraph" w:styleId="MacroText">
    <w:name w:val="macro"/>
    <w:link w:val="MacroTextChar"/>
    <w:uiPriority w:val="99"/>
    <w:semiHidden/>
    <w:unhideWhenUsed/>
    <w:rsid w:val="00E80092"/>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lang w:val="en-GB" w:eastAsia="ja-JP"/>
    </w:rPr>
  </w:style>
  <w:style w:type="character" w:customStyle="1" w:styleId="MacroTextChar1">
    <w:name w:val="Macro Text Char1"/>
    <w:basedOn w:val="DefaultParagraphFont"/>
    <w:uiPriority w:val="99"/>
    <w:semiHidden/>
    <w:rsid w:val="00E80092"/>
    <w:rPr>
      <w:rFonts w:ascii="Consolas" w:hAnsi="Consolas" w:cs="Times New Roman"/>
      <w:sz w:val="20"/>
      <w:szCs w:val="20"/>
      <w:lang w:val="en-GB" w:eastAsia="ja-JP"/>
    </w:rPr>
  </w:style>
  <w:style w:type="character" w:customStyle="1" w:styleId="MessageHeaderChar">
    <w:name w:val="Message Header Char"/>
    <w:link w:val="MessageHeader"/>
    <w:uiPriority w:val="99"/>
    <w:semiHidden/>
    <w:rsid w:val="00E80092"/>
    <w:rPr>
      <w:rFonts w:ascii="Cambria" w:hAnsi="Cambria" w:cs="Times New Roman"/>
      <w:sz w:val="24"/>
      <w:szCs w:val="24"/>
      <w:shd w:val="pct20" w:color="auto" w:fill="auto"/>
      <w:lang w:val="en-GB" w:eastAsia="ja-JP"/>
    </w:rPr>
  </w:style>
  <w:style w:type="paragraph" w:styleId="MessageHeader">
    <w:name w:val="Message Header"/>
    <w:basedOn w:val="Normal"/>
    <w:link w:val="MessageHeaderChar"/>
    <w:uiPriority w:val="99"/>
    <w:semiHidden/>
    <w:unhideWhenUsed/>
    <w:rsid w:val="00E8009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Cambria" w:hAnsi="Cambria"/>
    </w:rPr>
  </w:style>
  <w:style w:type="character" w:customStyle="1" w:styleId="MessageHeaderChar1">
    <w:name w:val="Message Header Char1"/>
    <w:basedOn w:val="DefaultParagraphFont"/>
    <w:uiPriority w:val="99"/>
    <w:semiHidden/>
    <w:rsid w:val="00E80092"/>
    <w:rPr>
      <w:rFonts w:asciiTheme="majorHAnsi" w:eastAsiaTheme="majorEastAsia" w:hAnsiTheme="majorHAnsi" w:cstheme="majorBidi"/>
      <w:sz w:val="24"/>
      <w:szCs w:val="24"/>
      <w:shd w:val="pct20" w:color="auto" w:fill="auto"/>
      <w:lang w:val="en-GB" w:eastAsia="ja-JP"/>
    </w:rPr>
  </w:style>
  <w:style w:type="character" w:customStyle="1" w:styleId="NoteHeadingChar">
    <w:name w:val="Note Heading Char"/>
    <w:link w:val="NoteHeading"/>
    <w:uiPriority w:val="99"/>
    <w:semiHidden/>
    <w:rsid w:val="00E80092"/>
    <w:rPr>
      <w:sz w:val="24"/>
      <w:szCs w:val="24"/>
      <w:lang w:val="en-GB" w:eastAsia="ja-JP"/>
    </w:rPr>
  </w:style>
  <w:style w:type="paragraph" w:styleId="NoteHeading">
    <w:name w:val="Note Heading"/>
    <w:basedOn w:val="Normal"/>
    <w:next w:val="Normal"/>
    <w:link w:val="NoteHeadingChar"/>
    <w:uiPriority w:val="99"/>
    <w:semiHidden/>
    <w:unhideWhenUsed/>
    <w:rsid w:val="00E80092"/>
    <w:pPr>
      <w:spacing w:before="0"/>
    </w:pPr>
    <w:rPr>
      <w:rFonts w:asciiTheme="minorHAnsi" w:hAnsiTheme="minorHAnsi" w:cstheme="minorBidi"/>
    </w:rPr>
  </w:style>
  <w:style w:type="character" w:customStyle="1" w:styleId="NoteHeadingChar1">
    <w:name w:val="Note Heading Char1"/>
    <w:basedOn w:val="DefaultParagraphFont"/>
    <w:uiPriority w:val="99"/>
    <w:semiHidden/>
    <w:rsid w:val="00E80092"/>
    <w:rPr>
      <w:rFonts w:ascii="Times New Roman" w:hAnsi="Times New Roman" w:cs="Times New Roman"/>
      <w:sz w:val="24"/>
      <w:szCs w:val="24"/>
      <w:lang w:val="en-GB" w:eastAsia="ja-JP"/>
    </w:rPr>
  </w:style>
  <w:style w:type="character" w:customStyle="1" w:styleId="SalutationChar">
    <w:name w:val="Salutation Char"/>
    <w:link w:val="Salutation"/>
    <w:uiPriority w:val="99"/>
    <w:semiHidden/>
    <w:rsid w:val="00E80092"/>
    <w:rPr>
      <w:sz w:val="24"/>
      <w:szCs w:val="24"/>
      <w:lang w:val="en-GB" w:eastAsia="ja-JP"/>
    </w:rPr>
  </w:style>
  <w:style w:type="paragraph" w:styleId="Salutation">
    <w:name w:val="Salutation"/>
    <w:basedOn w:val="Normal"/>
    <w:next w:val="Normal"/>
    <w:link w:val="SalutationChar"/>
    <w:uiPriority w:val="99"/>
    <w:semiHidden/>
    <w:unhideWhenUsed/>
    <w:rsid w:val="00E80092"/>
    <w:rPr>
      <w:rFonts w:asciiTheme="minorHAnsi" w:hAnsiTheme="minorHAnsi" w:cstheme="minorBidi"/>
    </w:rPr>
  </w:style>
  <w:style w:type="character" w:customStyle="1" w:styleId="SalutationChar1">
    <w:name w:val="Salutation Char1"/>
    <w:basedOn w:val="DefaultParagraphFont"/>
    <w:uiPriority w:val="99"/>
    <w:semiHidden/>
    <w:rsid w:val="00E80092"/>
    <w:rPr>
      <w:rFonts w:ascii="Times New Roman" w:hAnsi="Times New Roman" w:cs="Times New Roman"/>
      <w:sz w:val="24"/>
      <w:szCs w:val="24"/>
      <w:lang w:val="en-GB" w:eastAsia="ja-JP"/>
    </w:rPr>
  </w:style>
  <w:style w:type="character" w:customStyle="1" w:styleId="SignatureChar">
    <w:name w:val="Signature Char"/>
    <w:link w:val="Signature"/>
    <w:uiPriority w:val="99"/>
    <w:semiHidden/>
    <w:rsid w:val="00E80092"/>
    <w:rPr>
      <w:sz w:val="24"/>
      <w:szCs w:val="24"/>
      <w:lang w:val="en-GB" w:eastAsia="ja-JP"/>
    </w:rPr>
  </w:style>
  <w:style w:type="paragraph" w:styleId="Signature">
    <w:name w:val="Signature"/>
    <w:basedOn w:val="Normal"/>
    <w:link w:val="SignatureChar"/>
    <w:uiPriority w:val="99"/>
    <w:semiHidden/>
    <w:unhideWhenUsed/>
    <w:rsid w:val="00E80092"/>
    <w:pPr>
      <w:spacing w:before="0"/>
      <w:ind w:left="4320"/>
    </w:pPr>
    <w:rPr>
      <w:rFonts w:asciiTheme="minorHAnsi" w:hAnsiTheme="minorHAnsi" w:cstheme="minorBidi"/>
    </w:rPr>
  </w:style>
  <w:style w:type="character" w:customStyle="1" w:styleId="SignatureChar1">
    <w:name w:val="Signature Char1"/>
    <w:basedOn w:val="DefaultParagraphFont"/>
    <w:uiPriority w:val="99"/>
    <w:semiHidden/>
    <w:rsid w:val="00E80092"/>
    <w:rPr>
      <w:rFonts w:ascii="Times New Roman" w:hAnsi="Times New Roman" w:cs="Times New Roman"/>
      <w:sz w:val="24"/>
      <w:szCs w:val="24"/>
      <w:lang w:val="en-GB" w:eastAsia="ja-JP"/>
    </w:rPr>
  </w:style>
  <w:style w:type="character" w:customStyle="1" w:styleId="TitleChar">
    <w:name w:val="Title Char"/>
    <w:link w:val="Title"/>
    <w:uiPriority w:val="10"/>
    <w:rsid w:val="00E80092"/>
    <w:rPr>
      <w:rFonts w:ascii="Cambria" w:hAnsi="Cambria" w:cs="Times New Roman"/>
      <w:spacing w:val="-10"/>
      <w:kern w:val="28"/>
      <w:sz w:val="56"/>
      <w:szCs w:val="56"/>
      <w:lang w:val="en-GB" w:eastAsia="ja-JP"/>
    </w:rPr>
  </w:style>
  <w:style w:type="paragraph" w:styleId="Title">
    <w:name w:val="Title"/>
    <w:basedOn w:val="Normal"/>
    <w:next w:val="Normal"/>
    <w:link w:val="TitleChar"/>
    <w:uiPriority w:val="10"/>
    <w:rsid w:val="00E80092"/>
    <w:pPr>
      <w:spacing w:before="0"/>
      <w:contextualSpacing/>
    </w:pPr>
    <w:rPr>
      <w:rFonts w:ascii="Cambria" w:hAnsi="Cambria"/>
      <w:spacing w:val="-10"/>
      <w:kern w:val="28"/>
      <w:sz w:val="56"/>
      <w:szCs w:val="56"/>
    </w:rPr>
  </w:style>
  <w:style w:type="character" w:customStyle="1" w:styleId="TitleChar1">
    <w:name w:val="Title Char1"/>
    <w:basedOn w:val="DefaultParagraphFont"/>
    <w:uiPriority w:val="10"/>
    <w:rsid w:val="00E80092"/>
    <w:rPr>
      <w:rFonts w:asciiTheme="majorHAnsi" w:eastAsiaTheme="majorEastAsia" w:hAnsiTheme="majorHAnsi" w:cstheme="majorBidi"/>
      <w:spacing w:val="-10"/>
      <w:kern w:val="28"/>
      <w:sz w:val="56"/>
      <w:szCs w:val="56"/>
      <w:lang w:val="en-GB" w:eastAsia="ja-JP"/>
    </w:rPr>
  </w:style>
  <w:style w:type="character" w:styleId="FollowedHyperlink">
    <w:name w:val="FollowedHyperlink"/>
    <w:uiPriority w:val="99"/>
    <w:semiHidden/>
    <w:unhideWhenUsed/>
    <w:rsid w:val="00E80092"/>
    <w:rPr>
      <w:color w:val="954F72"/>
      <w:u w:val="single"/>
    </w:rPr>
  </w:style>
  <w:style w:type="paragraph" w:customStyle="1" w:styleId="VenueDate">
    <w:name w:val="VenueDate"/>
    <w:basedOn w:val="Normal"/>
    <w:qFormat/>
    <w:rsid w:val="00BF50DC"/>
    <w:pPr>
      <w:tabs>
        <w:tab w:val="clear" w:pos="794"/>
        <w:tab w:val="clear" w:pos="1191"/>
        <w:tab w:val="clear" w:pos="1588"/>
        <w:tab w:val="clear" w:pos="1985"/>
      </w:tabs>
      <w:overflowPunct/>
      <w:autoSpaceDE/>
      <w:autoSpaceDN/>
      <w:adjustRightInd/>
      <w:jc w:val="right"/>
      <w:textAlignment w:val="auto"/>
    </w:pPr>
    <w:rPr>
      <w:szCs w:val="24"/>
      <w:lang w:eastAsia="ja-JP"/>
    </w:rPr>
  </w:style>
  <w:style w:type="character" w:styleId="FootnoteReference">
    <w:name w:val="footnote reference"/>
    <w:basedOn w:val="DefaultParagraphFont"/>
    <w:semiHidden/>
    <w:rsid w:val="00BF50DC"/>
    <w:rPr>
      <w:position w:val="6"/>
      <w:sz w:val="18"/>
    </w:rPr>
  </w:style>
  <w:style w:type="character" w:styleId="BookTitle">
    <w:name w:val="Book Title"/>
    <w:basedOn w:val="DefaultParagraphFont"/>
    <w:uiPriority w:val="33"/>
    <w:rsid w:val="00E80092"/>
    <w:rPr>
      <w:b/>
      <w:bCs/>
      <w:i/>
      <w:iCs/>
      <w:spacing w:val="5"/>
    </w:rPr>
  </w:style>
  <w:style w:type="character" w:styleId="EndnoteReference">
    <w:name w:val="endnote reference"/>
    <w:basedOn w:val="DefaultParagraphFont"/>
    <w:rsid w:val="00BF50DC"/>
    <w:rPr>
      <w:vertAlign w:val="superscript"/>
    </w:rPr>
  </w:style>
  <w:style w:type="paragraph" w:styleId="EnvelopeAddress">
    <w:name w:val="envelope address"/>
    <w:basedOn w:val="Normal"/>
    <w:uiPriority w:val="99"/>
    <w:semiHidden/>
    <w:unhideWhenUsed/>
    <w:rsid w:val="00E80092"/>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80092"/>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E80092"/>
    <w:rPr>
      <w:color w:val="2B579A"/>
      <w:shd w:val="clear" w:color="auto" w:fill="E1DFDD"/>
    </w:rPr>
  </w:style>
  <w:style w:type="character" w:styleId="HTMLAcronym">
    <w:name w:val="HTML Acronym"/>
    <w:basedOn w:val="DefaultParagraphFont"/>
    <w:uiPriority w:val="99"/>
    <w:semiHidden/>
    <w:unhideWhenUsed/>
    <w:rsid w:val="00E80092"/>
  </w:style>
  <w:style w:type="character" w:styleId="HTMLCite">
    <w:name w:val="HTML Cite"/>
    <w:basedOn w:val="DefaultParagraphFont"/>
    <w:uiPriority w:val="99"/>
    <w:semiHidden/>
    <w:unhideWhenUsed/>
    <w:rsid w:val="00E80092"/>
    <w:rPr>
      <w:i/>
      <w:iCs/>
    </w:rPr>
  </w:style>
  <w:style w:type="character" w:styleId="HTMLCode">
    <w:name w:val="HTML Code"/>
    <w:basedOn w:val="DefaultParagraphFont"/>
    <w:uiPriority w:val="99"/>
    <w:semiHidden/>
    <w:unhideWhenUsed/>
    <w:rsid w:val="00E80092"/>
    <w:rPr>
      <w:rFonts w:ascii="Consolas" w:hAnsi="Consolas"/>
      <w:sz w:val="20"/>
      <w:szCs w:val="20"/>
    </w:rPr>
  </w:style>
  <w:style w:type="character" w:styleId="HTMLDefinition">
    <w:name w:val="HTML Definition"/>
    <w:basedOn w:val="DefaultParagraphFont"/>
    <w:uiPriority w:val="99"/>
    <w:semiHidden/>
    <w:unhideWhenUsed/>
    <w:rsid w:val="00E80092"/>
    <w:rPr>
      <w:i/>
      <w:iCs/>
    </w:rPr>
  </w:style>
  <w:style w:type="character" w:styleId="HTMLKeyboard">
    <w:name w:val="HTML Keyboard"/>
    <w:basedOn w:val="DefaultParagraphFont"/>
    <w:uiPriority w:val="99"/>
    <w:semiHidden/>
    <w:unhideWhenUsed/>
    <w:rsid w:val="00E80092"/>
    <w:rPr>
      <w:rFonts w:ascii="Consolas" w:hAnsi="Consolas"/>
      <w:sz w:val="20"/>
      <w:szCs w:val="20"/>
    </w:rPr>
  </w:style>
  <w:style w:type="character" w:styleId="HTMLSample">
    <w:name w:val="HTML Sample"/>
    <w:basedOn w:val="DefaultParagraphFont"/>
    <w:uiPriority w:val="99"/>
    <w:semiHidden/>
    <w:unhideWhenUsed/>
    <w:rsid w:val="00E80092"/>
    <w:rPr>
      <w:rFonts w:ascii="Consolas" w:hAnsi="Consolas"/>
      <w:sz w:val="24"/>
      <w:szCs w:val="24"/>
    </w:rPr>
  </w:style>
  <w:style w:type="character" w:styleId="HTMLTypewriter">
    <w:name w:val="HTML Typewriter"/>
    <w:basedOn w:val="DefaultParagraphFont"/>
    <w:uiPriority w:val="99"/>
    <w:semiHidden/>
    <w:unhideWhenUsed/>
    <w:rsid w:val="00E80092"/>
    <w:rPr>
      <w:rFonts w:ascii="Consolas" w:hAnsi="Consolas"/>
      <w:sz w:val="20"/>
      <w:szCs w:val="20"/>
    </w:rPr>
  </w:style>
  <w:style w:type="character" w:styleId="HTMLVariable">
    <w:name w:val="HTML Variable"/>
    <w:basedOn w:val="DefaultParagraphFont"/>
    <w:uiPriority w:val="99"/>
    <w:semiHidden/>
    <w:unhideWhenUsed/>
    <w:rsid w:val="00E80092"/>
    <w:rPr>
      <w:i/>
      <w:iCs/>
    </w:rPr>
  </w:style>
  <w:style w:type="paragraph" w:styleId="Index1">
    <w:name w:val="index 1"/>
    <w:basedOn w:val="Normal"/>
    <w:next w:val="Normal"/>
    <w:semiHidden/>
    <w:rsid w:val="00BF50DC"/>
    <w:pPr>
      <w:jc w:val="left"/>
    </w:pPr>
  </w:style>
  <w:style w:type="paragraph" w:styleId="Index2">
    <w:name w:val="index 2"/>
    <w:basedOn w:val="Normal"/>
    <w:next w:val="Normal"/>
    <w:semiHidden/>
    <w:rsid w:val="00BF50DC"/>
    <w:pPr>
      <w:ind w:left="284"/>
      <w:jc w:val="left"/>
    </w:pPr>
  </w:style>
  <w:style w:type="paragraph" w:styleId="Index3">
    <w:name w:val="index 3"/>
    <w:basedOn w:val="Normal"/>
    <w:next w:val="Normal"/>
    <w:semiHidden/>
    <w:rsid w:val="00BF50DC"/>
    <w:pPr>
      <w:ind w:left="567"/>
      <w:jc w:val="left"/>
    </w:pPr>
  </w:style>
  <w:style w:type="paragraph" w:styleId="Index4">
    <w:name w:val="index 4"/>
    <w:basedOn w:val="Normal"/>
    <w:next w:val="Normal"/>
    <w:autoRedefine/>
    <w:uiPriority w:val="99"/>
    <w:semiHidden/>
    <w:unhideWhenUsed/>
    <w:rsid w:val="00E80092"/>
    <w:pPr>
      <w:spacing w:before="0"/>
      <w:ind w:left="960" w:hanging="240"/>
    </w:pPr>
    <w:rPr>
      <w:rFonts w:eastAsiaTheme="minorHAnsi"/>
    </w:rPr>
  </w:style>
  <w:style w:type="paragraph" w:styleId="Index5">
    <w:name w:val="index 5"/>
    <w:basedOn w:val="Normal"/>
    <w:next w:val="Normal"/>
    <w:autoRedefine/>
    <w:uiPriority w:val="99"/>
    <w:semiHidden/>
    <w:unhideWhenUsed/>
    <w:rsid w:val="00E80092"/>
    <w:pPr>
      <w:spacing w:before="0"/>
      <w:ind w:left="1200" w:hanging="240"/>
    </w:pPr>
    <w:rPr>
      <w:rFonts w:eastAsiaTheme="minorHAnsi"/>
    </w:rPr>
  </w:style>
  <w:style w:type="paragraph" w:styleId="Index6">
    <w:name w:val="index 6"/>
    <w:basedOn w:val="Normal"/>
    <w:next w:val="Normal"/>
    <w:autoRedefine/>
    <w:uiPriority w:val="99"/>
    <w:semiHidden/>
    <w:unhideWhenUsed/>
    <w:rsid w:val="00E80092"/>
    <w:pPr>
      <w:spacing w:before="0"/>
      <w:ind w:left="1440" w:hanging="240"/>
    </w:pPr>
    <w:rPr>
      <w:rFonts w:eastAsiaTheme="minorHAnsi"/>
    </w:rPr>
  </w:style>
  <w:style w:type="paragraph" w:styleId="Index7">
    <w:name w:val="index 7"/>
    <w:basedOn w:val="Normal"/>
    <w:next w:val="Normal"/>
    <w:autoRedefine/>
    <w:uiPriority w:val="99"/>
    <w:semiHidden/>
    <w:unhideWhenUsed/>
    <w:rsid w:val="00E80092"/>
    <w:pPr>
      <w:spacing w:before="0"/>
      <w:ind w:left="1680" w:hanging="240"/>
    </w:pPr>
    <w:rPr>
      <w:rFonts w:eastAsiaTheme="minorHAnsi"/>
    </w:rPr>
  </w:style>
  <w:style w:type="paragraph" w:styleId="Index8">
    <w:name w:val="index 8"/>
    <w:basedOn w:val="Normal"/>
    <w:next w:val="Normal"/>
    <w:autoRedefine/>
    <w:uiPriority w:val="99"/>
    <w:semiHidden/>
    <w:unhideWhenUsed/>
    <w:rsid w:val="00E80092"/>
    <w:pPr>
      <w:spacing w:before="0"/>
      <w:ind w:left="1920" w:hanging="240"/>
    </w:pPr>
    <w:rPr>
      <w:rFonts w:eastAsiaTheme="minorHAnsi"/>
    </w:rPr>
  </w:style>
  <w:style w:type="paragraph" w:styleId="Index9">
    <w:name w:val="index 9"/>
    <w:basedOn w:val="Normal"/>
    <w:next w:val="Normal"/>
    <w:autoRedefine/>
    <w:uiPriority w:val="99"/>
    <w:semiHidden/>
    <w:unhideWhenUsed/>
    <w:rsid w:val="00E80092"/>
    <w:pPr>
      <w:spacing w:before="0"/>
      <w:ind w:left="2160" w:hanging="240"/>
    </w:pPr>
    <w:rPr>
      <w:rFonts w:eastAsiaTheme="minorHAnsi"/>
    </w:rPr>
  </w:style>
  <w:style w:type="paragraph" w:styleId="IndexHeading">
    <w:name w:val="index heading"/>
    <w:basedOn w:val="Normal"/>
    <w:next w:val="Index1"/>
    <w:uiPriority w:val="99"/>
    <w:semiHidden/>
    <w:unhideWhenUsed/>
    <w:rsid w:val="00E80092"/>
    <w:rPr>
      <w:rFonts w:asciiTheme="majorHAnsi" w:eastAsiaTheme="majorEastAsia" w:hAnsiTheme="majorHAnsi" w:cstheme="majorBidi"/>
      <w:b/>
      <w:bCs/>
    </w:rPr>
  </w:style>
  <w:style w:type="character" w:styleId="IntenseEmphasis">
    <w:name w:val="Intense Emphasis"/>
    <w:basedOn w:val="DefaultParagraphFont"/>
    <w:uiPriority w:val="21"/>
    <w:rsid w:val="00E80092"/>
    <w:rPr>
      <w:i/>
      <w:iCs/>
      <w:color w:val="5B9BD5" w:themeColor="accent1"/>
    </w:rPr>
  </w:style>
  <w:style w:type="character" w:styleId="IntenseReference">
    <w:name w:val="Intense Reference"/>
    <w:basedOn w:val="DefaultParagraphFont"/>
    <w:uiPriority w:val="32"/>
    <w:rsid w:val="00E80092"/>
    <w:rPr>
      <w:b/>
      <w:bCs/>
      <w:smallCaps/>
      <w:color w:val="5B9BD5" w:themeColor="accent1"/>
      <w:spacing w:val="5"/>
    </w:rPr>
  </w:style>
  <w:style w:type="character" w:styleId="LineNumber">
    <w:name w:val="line number"/>
    <w:basedOn w:val="DefaultParagraphFont"/>
    <w:uiPriority w:val="99"/>
    <w:semiHidden/>
    <w:unhideWhenUsed/>
    <w:rsid w:val="00E80092"/>
  </w:style>
  <w:style w:type="paragraph" w:styleId="List">
    <w:name w:val="List"/>
    <w:basedOn w:val="Normal"/>
    <w:uiPriority w:val="99"/>
    <w:semiHidden/>
    <w:unhideWhenUsed/>
    <w:rsid w:val="00E80092"/>
    <w:pPr>
      <w:ind w:left="360" w:hanging="360"/>
      <w:contextualSpacing/>
    </w:pPr>
    <w:rPr>
      <w:rFonts w:eastAsiaTheme="minorHAnsi"/>
    </w:rPr>
  </w:style>
  <w:style w:type="paragraph" w:styleId="List2">
    <w:name w:val="List 2"/>
    <w:basedOn w:val="Normal"/>
    <w:uiPriority w:val="99"/>
    <w:semiHidden/>
    <w:unhideWhenUsed/>
    <w:rsid w:val="00E80092"/>
    <w:pPr>
      <w:ind w:left="720" w:hanging="360"/>
      <w:contextualSpacing/>
    </w:pPr>
    <w:rPr>
      <w:rFonts w:eastAsiaTheme="minorHAnsi"/>
    </w:rPr>
  </w:style>
  <w:style w:type="paragraph" w:styleId="List3">
    <w:name w:val="List 3"/>
    <w:basedOn w:val="Normal"/>
    <w:uiPriority w:val="99"/>
    <w:semiHidden/>
    <w:unhideWhenUsed/>
    <w:rsid w:val="00E80092"/>
    <w:pPr>
      <w:ind w:left="1080" w:hanging="360"/>
      <w:contextualSpacing/>
    </w:pPr>
    <w:rPr>
      <w:rFonts w:eastAsiaTheme="minorHAnsi"/>
    </w:rPr>
  </w:style>
  <w:style w:type="paragraph" w:styleId="List4">
    <w:name w:val="List 4"/>
    <w:basedOn w:val="Normal"/>
    <w:uiPriority w:val="99"/>
    <w:semiHidden/>
    <w:unhideWhenUsed/>
    <w:rsid w:val="00E80092"/>
    <w:pPr>
      <w:ind w:left="1440" w:hanging="360"/>
      <w:contextualSpacing/>
    </w:pPr>
    <w:rPr>
      <w:rFonts w:eastAsiaTheme="minorHAnsi"/>
    </w:rPr>
  </w:style>
  <w:style w:type="paragraph" w:styleId="List5">
    <w:name w:val="List 5"/>
    <w:basedOn w:val="Normal"/>
    <w:uiPriority w:val="99"/>
    <w:semiHidden/>
    <w:unhideWhenUsed/>
    <w:rsid w:val="00E80092"/>
    <w:pPr>
      <w:ind w:left="1800" w:hanging="360"/>
      <w:contextualSpacing/>
    </w:pPr>
    <w:rPr>
      <w:rFonts w:eastAsiaTheme="minorHAnsi"/>
    </w:rPr>
  </w:style>
  <w:style w:type="paragraph" w:styleId="ListContinue">
    <w:name w:val="List Continue"/>
    <w:basedOn w:val="Normal"/>
    <w:uiPriority w:val="99"/>
    <w:semiHidden/>
    <w:unhideWhenUsed/>
    <w:rsid w:val="00E80092"/>
    <w:pPr>
      <w:spacing w:after="120"/>
      <w:ind w:left="360"/>
      <w:contextualSpacing/>
    </w:pPr>
    <w:rPr>
      <w:rFonts w:eastAsiaTheme="minorHAnsi"/>
    </w:rPr>
  </w:style>
  <w:style w:type="paragraph" w:styleId="ListContinue2">
    <w:name w:val="List Continue 2"/>
    <w:basedOn w:val="Normal"/>
    <w:uiPriority w:val="99"/>
    <w:semiHidden/>
    <w:unhideWhenUsed/>
    <w:rsid w:val="00E80092"/>
    <w:pPr>
      <w:spacing w:after="120"/>
      <w:ind w:left="720"/>
      <w:contextualSpacing/>
    </w:pPr>
    <w:rPr>
      <w:rFonts w:eastAsiaTheme="minorHAnsi"/>
    </w:rPr>
  </w:style>
  <w:style w:type="paragraph" w:styleId="ListContinue3">
    <w:name w:val="List Continue 3"/>
    <w:basedOn w:val="Normal"/>
    <w:uiPriority w:val="99"/>
    <w:semiHidden/>
    <w:unhideWhenUsed/>
    <w:rsid w:val="00E80092"/>
    <w:pPr>
      <w:spacing w:after="120"/>
      <w:ind w:left="1080"/>
      <w:contextualSpacing/>
    </w:pPr>
    <w:rPr>
      <w:rFonts w:eastAsiaTheme="minorHAnsi"/>
    </w:rPr>
  </w:style>
  <w:style w:type="paragraph" w:styleId="ListContinue4">
    <w:name w:val="List Continue 4"/>
    <w:basedOn w:val="Normal"/>
    <w:uiPriority w:val="99"/>
    <w:semiHidden/>
    <w:unhideWhenUsed/>
    <w:rsid w:val="00E80092"/>
    <w:pPr>
      <w:spacing w:after="120"/>
      <w:ind w:left="1440"/>
      <w:contextualSpacing/>
    </w:pPr>
    <w:rPr>
      <w:rFonts w:eastAsiaTheme="minorHAnsi"/>
    </w:rPr>
  </w:style>
  <w:style w:type="paragraph" w:styleId="ListContinue5">
    <w:name w:val="List Continue 5"/>
    <w:basedOn w:val="Normal"/>
    <w:uiPriority w:val="99"/>
    <w:semiHidden/>
    <w:unhideWhenUsed/>
    <w:rsid w:val="00E80092"/>
    <w:pPr>
      <w:spacing w:after="120"/>
      <w:ind w:left="1800"/>
      <w:contextualSpacing/>
    </w:pPr>
    <w:rPr>
      <w:rFonts w:eastAsiaTheme="minorHAnsi"/>
    </w:rPr>
  </w:style>
  <w:style w:type="character" w:customStyle="1" w:styleId="Mention1">
    <w:name w:val="Mention1"/>
    <w:basedOn w:val="DefaultParagraphFont"/>
    <w:uiPriority w:val="99"/>
    <w:semiHidden/>
    <w:unhideWhenUsed/>
    <w:rsid w:val="00E80092"/>
    <w:rPr>
      <w:color w:val="2B579A"/>
      <w:shd w:val="clear" w:color="auto" w:fill="E1DFDD"/>
    </w:rPr>
  </w:style>
  <w:style w:type="paragraph" w:styleId="NoSpacing">
    <w:name w:val="No Spacing"/>
    <w:uiPriority w:val="1"/>
    <w:rsid w:val="00E80092"/>
    <w:pPr>
      <w:spacing w:after="0" w:line="240" w:lineRule="auto"/>
    </w:pPr>
    <w:rPr>
      <w:rFonts w:ascii="Times New Roman" w:eastAsiaTheme="minorHAnsi" w:hAnsi="Times New Roman" w:cs="Times New Roman"/>
      <w:sz w:val="24"/>
      <w:szCs w:val="24"/>
      <w:lang w:val="en-GB" w:eastAsia="ja-JP"/>
    </w:rPr>
  </w:style>
  <w:style w:type="paragraph" w:styleId="NormalIndent">
    <w:name w:val="Normal Indent"/>
    <w:basedOn w:val="Normal"/>
    <w:uiPriority w:val="99"/>
    <w:semiHidden/>
    <w:unhideWhenUsed/>
    <w:rsid w:val="00E80092"/>
    <w:pPr>
      <w:ind w:left="720"/>
    </w:pPr>
    <w:rPr>
      <w:rFonts w:eastAsiaTheme="minorHAnsi"/>
    </w:rPr>
  </w:style>
  <w:style w:type="character" w:styleId="PageNumber">
    <w:name w:val="page number"/>
    <w:basedOn w:val="DefaultParagraphFont"/>
    <w:rsid w:val="00BF50DC"/>
  </w:style>
  <w:style w:type="character" w:customStyle="1" w:styleId="SmartHyperlink1">
    <w:name w:val="Smart Hyperlink1"/>
    <w:basedOn w:val="DefaultParagraphFont"/>
    <w:uiPriority w:val="99"/>
    <w:semiHidden/>
    <w:unhideWhenUsed/>
    <w:rsid w:val="00E80092"/>
    <w:rPr>
      <w:u w:val="dotted"/>
    </w:rPr>
  </w:style>
  <w:style w:type="character" w:customStyle="1" w:styleId="SmartLink1">
    <w:name w:val="SmartLink1"/>
    <w:basedOn w:val="DefaultParagraphFont"/>
    <w:uiPriority w:val="99"/>
    <w:semiHidden/>
    <w:unhideWhenUsed/>
    <w:rsid w:val="00E80092"/>
    <w:rPr>
      <w:color w:val="0000FF"/>
      <w:u w:val="single"/>
      <w:shd w:val="clear" w:color="auto" w:fill="F3F2F1"/>
    </w:rPr>
  </w:style>
  <w:style w:type="character" w:styleId="Strong">
    <w:name w:val="Strong"/>
    <w:basedOn w:val="DefaultParagraphFont"/>
    <w:uiPriority w:val="22"/>
    <w:rsid w:val="00E80092"/>
    <w:rPr>
      <w:b/>
      <w:bCs/>
    </w:rPr>
  </w:style>
  <w:style w:type="character" w:styleId="SubtleEmphasis">
    <w:name w:val="Subtle Emphasis"/>
    <w:basedOn w:val="DefaultParagraphFont"/>
    <w:uiPriority w:val="19"/>
    <w:rsid w:val="00E80092"/>
    <w:rPr>
      <w:i/>
      <w:iCs/>
      <w:color w:val="404040" w:themeColor="text1" w:themeTint="BF"/>
    </w:rPr>
  </w:style>
  <w:style w:type="character" w:styleId="SubtleReference">
    <w:name w:val="Subtle Reference"/>
    <w:basedOn w:val="DefaultParagraphFont"/>
    <w:uiPriority w:val="31"/>
    <w:rsid w:val="00E80092"/>
    <w:rPr>
      <w:smallCaps/>
      <w:color w:val="5A5A5A" w:themeColor="text1" w:themeTint="A5"/>
    </w:rPr>
  </w:style>
  <w:style w:type="paragraph" w:styleId="TableofAuthorities">
    <w:name w:val="table of authorities"/>
    <w:basedOn w:val="Normal"/>
    <w:next w:val="Normal"/>
    <w:uiPriority w:val="99"/>
    <w:semiHidden/>
    <w:unhideWhenUsed/>
    <w:rsid w:val="00E80092"/>
    <w:pPr>
      <w:ind w:left="240" w:hanging="240"/>
    </w:pPr>
    <w:rPr>
      <w:rFonts w:eastAsiaTheme="minorHAnsi"/>
    </w:rPr>
  </w:style>
  <w:style w:type="paragraph" w:styleId="TOAHeading">
    <w:name w:val="toa heading"/>
    <w:basedOn w:val="Normal"/>
    <w:next w:val="Normal"/>
    <w:uiPriority w:val="99"/>
    <w:semiHidden/>
    <w:unhideWhenUsed/>
    <w:rsid w:val="00E80092"/>
    <w:rPr>
      <w:rFonts w:asciiTheme="majorHAnsi" w:eastAsiaTheme="majorEastAsia" w:hAnsiTheme="majorHAnsi" w:cstheme="majorBidi"/>
      <w:b/>
      <w:bCs/>
    </w:rPr>
  </w:style>
  <w:style w:type="paragraph" w:styleId="TOC4">
    <w:name w:val="toc 4"/>
    <w:basedOn w:val="TOC3"/>
    <w:rsid w:val="00BF50DC"/>
  </w:style>
  <w:style w:type="paragraph" w:styleId="TOC5">
    <w:name w:val="toc 5"/>
    <w:basedOn w:val="TOC4"/>
    <w:semiHidden/>
    <w:rsid w:val="00BF50DC"/>
  </w:style>
  <w:style w:type="paragraph" w:styleId="TOC6">
    <w:name w:val="toc 6"/>
    <w:basedOn w:val="TOC4"/>
    <w:semiHidden/>
    <w:rsid w:val="00BF50DC"/>
  </w:style>
  <w:style w:type="paragraph" w:styleId="TOC7">
    <w:name w:val="toc 7"/>
    <w:basedOn w:val="TOC4"/>
    <w:semiHidden/>
    <w:rsid w:val="00BF50DC"/>
  </w:style>
  <w:style w:type="paragraph" w:styleId="TOC8">
    <w:name w:val="toc 8"/>
    <w:basedOn w:val="TOC4"/>
    <w:semiHidden/>
    <w:rsid w:val="00BF50DC"/>
  </w:style>
  <w:style w:type="paragraph" w:styleId="TOC9">
    <w:name w:val="toc 9"/>
    <w:basedOn w:val="TOC3"/>
    <w:semiHidden/>
    <w:rsid w:val="00BF50DC"/>
  </w:style>
  <w:style w:type="paragraph" w:styleId="TOCHeading">
    <w:name w:val="TOC Heading"/>
    <w:basedOn w:val="Heading1"/>
    <w:next w:val="Normal"/>
    <w:uiPriority w:val="39"/>
    <w:semiHidden/>
    <w:unhideWhenUsed/>
    <w:rsid w:val="00E80092"/>
    <w:pPr>
      <w:ind w:left="0" w:firstLine="0"/>
      <w:outlineLvl w:val="9"/>
    </w:pPr>
    <w:rPr>
      <w:rFonts w:asciiTheme="majorHAnsi" w:eastAsiaTheme="majorEastAsia" w:hAnsiTheme="majorHAnsi" w:cstheme="majorBidi"/>
      <w:b w:val="0"/>
      <w:color w:val="2E74B5" w:themeColor="accent1" w:themeShade="BF"/>
      <w:sz w:val="32"/>
    </w:rPr>
  </w:style>
  <w:style w:type="character" w:customStyle="1" w:styleId="UnresolvedMention1">
    <w:name w:val="Unresolved Mention1"/>
    <w:basedOn w:val="DefaultParagraphFont"/>
    <w:uiPriority w:val="99"/>
    <w:semiHidden/>
    <w:unhideWhenUsed/>
    <w:rsid w:val="00E80092"/>
    <w:rPr>
      <w:color w:val="605E5C"/>
      <w:shd w:val="clear" w:color="auto" w:fill="E1DFDD"/>
    </w:rPr>
  </w:style>
  <w:style w:type="character" w:customStyle="1" w:styleId="Hashtag2">
    <w:name w:val="Hashtag2"/>
    <w:basedOn w:val="DefaultParagraphFont"/>
    <w:uiPriority w:val="99"/>
    <w:semiHidden/>
    <w:unhideWhenUsed/>
    <w:rsid w:val="00E80092"/>
    <w:rPr>
      <w:color w:val="2B579A"/>
      <w:shd w:val="clear" w:color="auto" w:fill="E1DFDD"/>
    </w:rPr>
  </w:style>
  <w:style w:type="character" w:customStyle="1" w:styleId="Mention2">
    <w:name w:val="Mention2"/>
    <w:basedOn w:val="DefaultParagraphFont"/>
    <w:uiPriority w:val="99"/>
    <w:semiHidden/>
    <w:unhideWhenUsed/>
    <w:rsid w:val="00E80092"/>
    <w:rPr>
      <w:color w:val="2B579A"/>
      <w:shd w:val="clear" w:color="auto" w:fill="E1DFDD"/>
    </w:rPr>
  </w:style>
  <w:style w:type="character" w:customStyle="1" w:styleId="SmartHyperlink2">
    <w:name w:val="Smart Hyperlink2"/>
    <w:basedOn w:val="DefaultParagraphFont"/>
    <w:uiPriority w:val="99"/>
    <w:semiHidden/>
    <w:unhideWhenUsed/>
    <w:rsid w:val="00E80092"/>
    <w:rPr>
      <w:u w:val="dotted"/>
    </w:rPr>
  </w:style>
  <w:style w:type="character" w:customStyle="1" w:styleId="SmartLink2">
    <w:name w:val="SmartLink2"/>
    <w:basedOn w:val="DefaultParagraphFont"/>
    <w:uiPriority w:val="99"/>
    <w:semiHidden/>
    <w:unhideWhenUsed/>
    <w:rsid w:val="00E80092"/>
    <w:rPr>
      <w:color w:val="0000FF"/>
      <w:u w:val="single"/>
      <w:shd w:val="clear" w:color="auto" w:fill="F3F2F1"/>
    </w:rPr>
  </w:style>
  <w:style w:type="character" w:customStyle="1" w:styleId="UnresolvedMention2">
    <w:name w:val="Unresolved Mention2"/>
    <w:basedOn w:val="DefaultParagraphFont"/>
    <w:uiPriority w:val="99"/>
    <w:semiHidden/>
    <w:unhideWhenUsed/>
    <w:rsid w:val="00E80092"/>
    <w:rPr>
      <w:color w:val="605E5C"/>
      <w:shd w:val="clear" w:color="auto" w:fill="E1DFDD"/>
    </w:rPr>
  </w:style>
  <w:style w:type="paragraph" w:customStyle="1" w:styleId="Equation">
    <w:name w:val="Equation"/>
    <w:basedOn w:val="Normal"/>
    <w:rsid w:val="00BF50DC"/>
    <w:pPr>
      <w:tabs>
        <w:tab w:val="clear" w:pos="1191"/>
        <w:tab w:val="clear" w:pos="1588"/>
        <w:tab w:val="clear" w:pos="1985"/>
        <w:tab w:val="center" w:pos="4820"/>
        <w:tab w:val="right" w:pos="9639"/>
      </w:tabs>
      <w:jc w:val="left"/>
    </w:pPr>
  </w:style>
  <w:style w:type="character" w:customStyle="1" w:styleId="1">
    <w:name w:val="未解決のメンション1"/>
    <w:basedOn w:val="DefaultParagraphFont"/>
    <w:uiPriority w:val="99"/>
    <w:semiHidden/>
    <w:unhideWhenUsed/>
    <w:rsid w:val="00727F57"/>
    <w:rPr>
      <w:color w:val="605E5C"/>
      <w:shd w:val="clear" w:color="auto" w:fill="E1DFDD"/>
    </w:rPr>
  </w:style>
  <w:style w:type="character" w:customStyle="1" w:styleId="10">
    <w:name w:val="ハッシュタグ1"/>
    <w:basedOn w:val="DefaultParagraphFont"/>
    <w:uiPriority w:val="99"/>
    <w:semiHidden/>
    <w:unhideWhenUsed/>
    <w:rsid w:val="00E94AE4"/>
    <w:rPr>
      <w:color w:val="2B579A"/>
      <w:shd w:val="clear" w:color="auto" w:fill="E1DFDD"/>
    </w:rPr>
  </w:style>
  <w:style w:type="character" w:customStyle="1" w:styleId="11">
    <w:name w:val="メンション1"/>
    <w:basedOn w:val="DefaultParagraphFont"/>
    <w:uiPriority w:val="99"/>
    <w:semiHidden/>
    <w:unhideWhenUsed/>
    <w:rsid w:val="00E94AE4"/>
    <w:rPr>
      <w:color w:val="2B579A"/>
      <w:shd w:val="clear" w:color="auto" w:fill="E1DFDD"/>
    </w:rPr>
  </w:style>
  <w:style w:type="character" w:customStyle="1" w:styleId="12">
    <w:name w:val="スマート ハイパーリンク1"/>
    <w:basedOn w:val="DefaultParagraphFont"/>
    <w:uiPriority w:val="99"/>
    <w:semiHidden/>
    <w:unhideWhenUsed/>
    <w:rsid w:val="00E94AE4"/>
    <w:rPr>
      <w:u w:val="dotted"/>
    </w:rPr>
  </w:style>
  <w:style w:type="character" w:customStyle="1" w:styleId="13">
    <w:name w:val="スマート リンク1"/>
    <w:basedOn w:val="DefaultParagraphFont"/>
    <w:uiPriority w:val="99"/>
    <w:semiHidden/>
    <w:unhideWhenUsed/>
    <w:rsid w:val="00E94AE4"/>
    <w:rPr>
      <w:color w:val="0000FF"/>
      <w:u w:val="single"/>
      <w:shd w:val="clear" w:color="auto" w:fill="F3F2F1"/>
    </w:rPr>
  </w:style>
  <w:style w:type="paragraph" w:customStyle="1" w:styleId="TSBHeaderQuestion">
    <w:name w:val="TSBHeaderQuestion"/>
    <w:basedOn w:val="Normal"/>
    <w:qFormat/>
    <w:rsid w:val="00BF50D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Source">
    <w:name w:val="TSBHeaderSource"/>
    <w:basedOn w:val="Normal"/>
    <w:qFormat/>
    <w:rsid w:val="00BF50D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Title">
    <w:name w:val="TSBHeaderTitle"/>
    <w:basedOn w:val="Normal"/>
    <w:qFormat/>
    <w:rsid w:val="00BF50DC"/>
    <w:pPr>
      <w:tabs>
        <w:tab w:val="clear" w:pos="794"/>
        <w:tab w:val="clear" w:pos="1191"/>
        <w:tab w:val="clear" w:pos="1588"/>
        <w:tab w:val="clear" w:pos="1985"/>
      </w:tabs>
      <w:overflowPunct/>
      <w:autoSpaceDE/>
      <w:autoSpaceDN/>
      <w:adjustRightInd/>
      <w:jc w:val="left"/>
      <w:textAlignment w:val="auto"/>
    </w:pPr>
    <w:rPr>
      <w:szCs w:val="24"/>
      <w:lang w:eastAsia="ja-JP"/>
    </w:rPr>
  </w:style>
  <w:style w:type="paragraph" w:customStyle="1" w:styleId="TSBHeaderRight14">
    <w:name w:val="TSBHeaderRight14"/>
    <w:basedOn w:val="Normal"/>
    <w:qFormat/>
    <w:rsid w:val="00BF50DC"/>
    <w:pPr>
      <w:jc w:val="right"/>
    </w:pPr>
    <w:rPr>
      <w:rFonts w:eastAsia="Times New Roman"/>
      <w:b/>
      <w:bCs/>
      <w:sz w:val="28"/>
      <w:szCs w:val="28"/>
    </w:rPr>
  </w:style>
  <w:style w:type="paragraph" w:customStyle="1" w:styleId="TSBHeaderSummary">
    <w:name w:val="TSBHeaderSummary"/>
    <w:basedOn w:val="Normal"/>
    <w:rsid w:val="00C7190A"/>
  </w:style>
  <w:style w:type="character" w:customStyle="1" w:styleId="TabletextChar">
    <w:name w:val="Table_text Char"/>
    <w:link w:val="Tabletext"/>
    <w:qFormat/>
    <w:locked/>
    <w:rsid w:val="0097592B"/>
    <w:rPr>
      <w:rFonts w:ascii="Times New Roman" w:hAnsi="Times New Roman" w:cs="Times New Roman"/>
      <w:szCs w:val="20"/>
      <w:lang w:val="en-GB" w:eastAsia="en-US"/>
    </w:rPr>
  </w:style>
  <w:style w:type="character" w:styleId="Hashtag">
    <w:name w:val="Hashtag"/>
    <w:basedOn w:val="DefaultParagraphFont"/>
    <w:uiPriority w:val="99"/>
    <w:semiHidden/>
    <w:unhideWhenUsed/>
    <w:rsid w:val="00C7190A"/>
    <w:rPr>
      <w:color w:val="2B579A"/>
      <w:shd w:val="clear" w:color="auto" w:fill="E1DFDD"/>
    </w:rPr>
  </w:style>
  <w:style w:type="character" w:styleId="Mention">
    <w:name w:val="Mention"/>
    <w:basedOn w:val="DefaultParagraphFont"/>
    <w:uiPriority w:val="99"/>
    <w:semiHidden/>
    <w:unhideWhenUsed/>
    <w:rsid w:val="00C7190A"/>
    <w:rPr>
      <w:color w:val="2B579A"/>
      <w:shd w:val="clear" w:color="auto" w:fill="E1DFDD"/>
    </w:rPr>
  </w:style>
  <w:style w:type="character" w:styleId="SmartHyperlink">
    <w:name w:val="Smart Hyperlink"/>
    <w:basedOn w:val="DefaultParagraphFont"/>
    <w:uiPriority w:val="99"/>
    <w:semiHidden/>
    <w:unhideWhenUsed/>
    <w:rsid w:val="00C7190A"/>
    <w:rPr>
      <w:u w:val="dotted"/>
    </w:rPr>
  </w:style>
  <w:style w:type="character" w:styleId="SmartLink">
    <w:name w:val="Smart Link"/>
    <w:basedOn w:val="DefaultParagraphFont"/>
    <w:uiPriority w:val="99"/>
    <w:semiHidden/>
    <w:unhideWhenUsed/>
    <w:rsid w:val="00C7190A"/>
    <w:rPr>
      <w:color w:val="0000FF"/>
      <w:u w:val="single"/>
      <w:shd w:val="clear" w:color="auto" w:fill="F3F2F1"/>
    </w:rPr>
  </w:style>
  <w:style w:type="character" w:styleId="UnresolvedMention">
    <w:name w:val="Unresolved Mention"/>
    <w:basedOn w:val="DefaultParagraphFont"/>
    <w:uiPriority w:val="99"/>
    <w:semiHidden/>
    <w:unhideWhenUsed/>
    <w:rsid w:val="00BF50DC"/>
    <w:rPr>
      <w:color w:val="605E5C"/>
      <w:shd w:val="clear" w:color="auto" w:fill="E1DFDD"/>
    </w:rPr>
  </w:style>
  <w:style w:type="paragraph" w:customStyle="1" w:styleId="LSTo">
    <w:name w:val="LSTo"/>
    <w:basedOn w:val="Normal"/>
    <w:rPr>
      <w:bCs/>
    </w:rPr>
  </w:style>
  <w:style w:type="paragraph" w:customStyle="1" w:styleId="Default">
    <w:name w:val="Default"/>
    <w:rsid w:val="00BF50DC"/>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paragraph" w:customStyle="1" w:styleId="AnnexNoTitle0">
    <w:name w:val="Annex_NoTitle"/>
    <w:basedOn w:val="Normal"/>
    <w:next w:val="Normal"/>
    <w:rsid w:val="00BF50DC"/>
    <w:pPr>
      <w:keepNext/>
      <w:keepLines/>
      <w:spacing w:before="720"/>
      <w:jc w:val="center"/>
    </w:pPr>
    <w:rPr>
      <w:b/>
      <w:sz w:val="28"/>
    </w:rPr>
  </w:style>
  <w:style w:type="character" w:customStyle="1" w:styleId="Appdef">
    <w:name w:val="App_def"/>
    <w:basedOn w:val="DefaultParagraphFont"/>
    <w:rsid w:val="00BF50DC"/>
    <w:rPr>
      <w:rFonts w:ascii="Times New Roman" w:hAnsi="Times New Roman"/>
      <w:b/>
    </w:rPr>
  </w:style>
  <w:style w:type="character" w:customStyle="1" w:styleId="Appref">
    <w:name w:val="App_ref"/>
    <w:basedOn w:val="DefaultParagraphFont"/>
    <w:rsid w:val="00BF50DC"/>
  </w:style>
  <w:style w:type="paragraph" w:customStyle="1" w:styleId="AppendixNoTitle0">
    <w:name w:val="Appendix_NoTitle"/>
    <w:basedOn w:val="AnnexNoTitle0"/>
    <w:next w:val="Normal"/>
    <w:rsid w:val="00BF50DC"/>
  </w:style>
  <w:style w:type="character" w:customStyle="1" w:styleId="Artdef">
    <w:name w:val="Art_def"/>
    <w:basedOn w:val="DefaultParagraphFont"/>
    <w:rsid w:val="00BF50DC"/>
    <w:rPr>
      <w:rFonts w:ascii="Times New Roman" w:hAnsi="Times New Roman"/>
      <w:b/>
    </w:rPr>
  </w:style>
  <w:style w:type="paragraph" w:customStyle="1" w:styleId="Artheading">
    <w:name w:val="Art_heading"/>
    <w:basedOn w:val="Normal"/>
    <w:next w:val="Normal"/>
    <w:rsid w:val="00BF50DC"/>
    <w:pPr>
      <w:spacing w:before="480"/>
      <w:jc w:val="center"/>
    </w:pPr>
    <w:rPr>
      <w:b/>
      <w:sz w:val="28"/>
    </w:rPr>
  </w:style>
  <w:style w:type="paragraph" w:customStyle="1" w:styleId="ArtNo">
    <w:name w:val="Art_No"/>
    <w:basedOn w:val="Normal"/>
    <w:next w:val="Normal"/>
    <w:rsid w:val="00BF50DC"/>
    <w:pPr>
      <w:keepNext/>
      <w:keepLines/>
      <w:spacing w:before="480"/>
      <w:jc w:val="center"/>
    </w:pPr>
    <w:rPr>
      <w:caps/>
      <w:sz w:val="28"/>
    </w:rPr>
  </w:style>
  <w:style w:type="character" w:customStyle="1" w:styleId="Artref">
    <w:name w:val="Art_ref"/>
    <w:basedOn w:val="DefaultParagraphFont"/>
    <w:rsid w:val="00BF50DC"/>
  </w:style>
  <w:style w:type="paragraph" w:customStyle="1" w:styleId="Arttitle">
    <w:name w:val="Art_title"/>
    <w:basedOn w:val="Normal"/>
    <w:next w:val="Normal"/>
    <w:rsid w:val="00BF50DC"/>
    <w:pPr>
      <w:keepNext/>
      <w:keepLines/>
      <w:spacing w:before="240"/>
      <w:jc w:val="center"/>
    </w:pPr>
    <w:rPr>
      <w:b/>
      <w:sz w:val="28"/>
    </w:rPr>
  </w:style>
  <w:style w:type="paragraph" w:customStyle="1" w:styleId="ASN1">
    <w:name w:val="ASN.1"/>
    <w:rsid w:val="00BF50DC"/>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hAnsi="Courier New" w:cs="Times New Roman"/>
      <w:b/>
      <w:noProof/>
      <w:sz w:val="20"/>
      <w:szCs w:val="20"/>
      <w:lang w:val="en-GB" w:eastAsia="en-US"/>
    </w:rPr>
  </w:style>
  <w:style w:type="paragraph" w:customStyle="1" w:styleId="Call">
    <w:name w:val="Call"/>
    <w:basedOn w:val="Normal"/>
    <w:next w:val="Normal"/>
    <w:rsid w:val="00BF50DC"/>
    <w:pPr>
      <w:keepNext/>
      <w:keepLines/>
      <w:spacing w:before="160"/>
      <w:ind w:left="794"/>
      <w:jc w:val="left"/>
    </w:pPr>
    <w:rPr>
      <w:i/>
    </w:rPr>
  </w:style>
  <w:style w:type="paragraph" w:customStyle="1" w:styleId="ChapNo">
    <w:name w:val="Chap_No"/>
    <w:basedOn w:val="Normal"/>
    <w:next w:val="Normal"/>
    <w:rsid w:val="00BF50DC"/>
    <w:pPr>
      <w:keepNext/>
      <w:keepLines/>
      <w:spacing w:before="480"/>
      <w:jc w:val="center"/>
    </w:pPr>
    <w:rPr>
      <w:b/>
      <w:caps/>
      <w:sz w:val="28"/>
    </w:rPr>
  </w:style>
  <w:style w:type="paragraph" w:customStyle="1" w:styleId="Chaptitle">
    <w:name w:val="Chap_title"/>
    <w:basedOn w:val="Normal"/>
    <w:next w:val="Normal"/>
    <w:rsid w:val="00BF50DC"/>
    <w:pPr>
      <w:keepNext/>
      <w:keepLines/>
      <w:spacing w:before="240"/>
      <w:jc w:val="center"/>
    </w:pPr>
    <w:rPr>
      <w:b/>
      <w:sz w:val="28"/>
    </w:rPr>
  </w:style>
  <w:style w:type="paragraph" w:customStyle="1" w:styleId="Equationlegend">
    <w:name w:val="Equation_legend"/>
    <w:basedOn w:val="Normal"/>
    <w:rsid w:val="00BF50DC"/>
    <w:pPr>
      <w:tabs>
        <w:tab w:val="clear" w:pos="794"/>
        <w:tab w:val="clear" w:pos="1191"/>
        <w:tab w:val="clear" w:pos="1588"/>
        <w:tab w:val="right" w:pos="1814"/>
      </w:tabs>
      <w:spacing w:before="80"/>
      <w:ind w:left="1985" w:hanging="1985"/>
    </w:pPr>
  </w:style>
  <w:style w:type="paragraph" w:customStyle="1" w:styleId="FigureNoTitle0">
    <w:name w:val="Figure_NoTitle"/>
    <w:basedOn w:val="Normal"/>
    <w:next w:val="Normal"/>
    <w:rsid w:val="00BF50DC"/>
    <w:pPr>
      <w:keepLines/>
      <w:spacing w:before="240" w:after="120"/>
      <w:jc w:val="center"/>
    </w:pPr>
    <w:rPr>
      <w:b/>
    </w:rPr>
  </w:style>
  <w:style w:type="paragraph" w:customStyle="1" w:styleId="Figurewithouttitle">
    <w:name w:val="Figure_without_title"/>
    <w:basedOn w:val="Normal"/>
    <w:next w:val="Normal"/>
    <w:rsid w:val="00BF50DC"/>
    <w:pPr>
      <w:keepLines/>
      <w:spacing w:before="240" w:after="120"/>
      <w:jc w:val="center"/>
    </w:pPr>
  </w:style>
  <w:style w:type="paragraph" w:customStyle="1" w:styleId="FirstFooter">
    <w:name w:val="FirstFooter"/>
    <w:basedOn w:val="Footer"/>
    <w:rsid w:val="00BF50DC"/>
    <w:pPr>
      <w:tabs>
        <w:tab w:val="clear" w:pos="5954"/>
        <w:tab w:val="clear" w:pos="9639"/>
      </w:tabs>
      <w:overflowPunct/>
      <w:autoSpaceDE/>
      <w:autoSpaceDN/>
      <w:adjustRightInd/>
      <w:spacing w:before="40"/>
      <w:jc w:val="left"/>
      <w:textAlignment w:val="auto"/>
    </w:pPr>
    <w:rPr>
      <w:caps w:val="0"/>
      <w:noProof w:val="0"/>
    </w:rPr>
  </w:style>
  <w:style w:type="paragraph" w:customStyle="1" w:styleId="FooterQP">
    <w:name w:val="Footer_QP"/>
    <w:basedOn w:val="Normal"/>
    <w:rsid w:val="00BF50DC"/>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ListParagraphChar">
    <w:name w:val="List Paragraph Char"/>
    <w:basedOn w:val="DefaultParagraphFont"/>
    <w:link w:val="ListParagraph"/>
    <w:uiPriority w:val="34"/>
    <w:locked/>
    <w:rsid w:val="00BF50DC"/>
    <w:rPr>
      <w:rFonts w:ascii="Times New Roman" w:hAnsi="Times New Roman" w:cs="Times New Roman"/>
      <w:sz w:val="24"/>
      <w:szCs w:val="20"/>
      <w:lang w:val="en-GB" w:eastAsia="en-US"/>
    </w:rPr>
  </w:style>
  <w:style w:type="paragraph" w:customStyle="1" w:styleId="Normalaftertitle">
    <w:name w:val="Normal_after_title"/>
    <w:basedOn w:val="Normal"/>
    <w:next w:val="Normal"/>
    <w:rsid w:val="00BF50DC"/>
    <w:pPr>
      <w:spacing w:before="360"/>
    </w:pPr>
  </w:style>
  <w:style w:type="paragraph" w:customStyle="1" w:styleId="PartNo">
    <w:name w:val="Part_No"/>
    <w:basedOn w:val="Normal"/>
    <w:next w:val="Normal"/>
    <w:rsid w:val="00BF50DC"/>
    <w:pPr>
      <w:keepNext/>
      <w:keepLines/>
      <w:spacing w:before="480" w:after="80"/>
      <w:jc w:val="center"/>
    </w:pPr>
    <w:rPr>
      <w:caps/>
      <w:sz w:val="28"/>
    </w:rPr>
  </w:style>
  <w:style w:type="paragraph" w:customStyle="1" w:styleId="Partref">
    <w:name w:val="Part_ref"/>
    <w:basedOn w:val="Normal"/>
    <w:next w:val="Normal"/>
    <w:rsid w:val="00BF50DC"/>
    <w:pPr>
      <w:keepNext/>
      <w:keepLines/>
      <w:spacing w:before="280"/>
      <w:jc w:val="center"/>
    </w:pPr>
  </w:style>
  <w:style w:type="paragraph" w:customStyle="1" w:styleId="Parttitle">
    <w:name w:val="Part_title"/>
    <w:basedOn w:val="Normal"/>
    <w:next w:val="Normalaftertitle"/>
    <w:rsid w:val="00BF50DC"/>
    <w:pPr>
      <w:keepNext/>
      <w:keepLines/>
      <w:spacing w:before="240" w:after="280"/>
      <w:jc w:val="center"/>
    </w:pPr>
    <w:rPr>
      <w:b/>
      <w:sz w:val="28"/>
    </w:rPr>
  </w:style>
  <w:style w:type="paragraph" w:customStyle="1" w:styleId="Recdate">
    <w:name w:val="Rec_date"/>
    <w:basedOn w:val="Normal"/>
    <w:next w:val="Normalaftertitle"/>
    <w:rsid w:val="00BF50DC"/>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BF50DC"/>
  </w:style>
  <w:style w:type="paragraph" w:customStyle="1" w:styleId="QuestionNo">
    <w:name w:val="Question_No"/>
    <w:basedOn w:val="RecNo"/>
    <w:next w:val="Normal"/>
    <w:rsid w:val="00BF50DC"/>
  </w:style>
  <w:style w:type="paragraph" w:customStyle="1" w:styleId="Recref">
    <w:name w:val="Rec_ref"/>
    <w:basedOn w:val="Normal"/>
    <w:next w:val="Recdate"/>
    <w:rsid w:val="00BF50DC"/>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BF50DC"/>
  </w:style>
  <w:style w:type="paragraph" w:customStyle="1" w:styleId="Questiontitle">
    <w:name w:val="Question_title"/>
    <w:basedOn w:val="Rectitle"/>
    <w:next w:val="Questionref"/>
    <w:rsid w:val="00BF50DC"/>
  </w:style>
  <w:style w:type="paragraph" w:customStyle="1" w:styleId="Reftitle">
    <w:name w:val="Ref_title"/>
    <w:basedOn w:val="Normal"/>
    <w:next w:val="Reftext"/>
    <w:rsid w:val="00BF50DC"/>
    <w:pPr>
      <w:spacing w:before="480"/>
      <w:jc w:val="center"/>
    </w:pPr>
    <w:rPr>
      <w:b/>
    </w:rPr>
  </w:style>
  <w:style w:type="paragraph" w:customStyle="1" w:styleId="Repdate">
    <w:name w:val="Rep_date"/>
    <w:basedOn w:val="Recdate"/>
    <w:next w:val="Normalaftertitle"/>
    <w:rsid w:val="00BF50DC"/>
  </w:style>
  <w:style w:type="paragraph" w:customStyle="1" w:styleId="RepNo">
    <w:name w:val="Rep_No"/>
    <w:basedOn w:val="RecNo"/>
    <w:next w:val="Normal"/>
    <w:rsid w:val="00BF50DC"/>
  </w:style>
  <w:style w:type="paragraph" w:customStyle="1" w:styleId="Repref">
    <w:name w:val="Rep_ref"/>
    <w:basedOn w:val="Recref"/>
    <w:next w:val="Repdate"/>
    <w:rsid w:val="00BF50DC"/>
  </w:style>
  <w:style w:type="paragraph" w:customStyle="1" w:styleId="Reptitle">
    <w:name w:val="Rep_title"/>
    <w:basedOn w:val="Rectitle"/>
    <w:next w:val="Repref"/>
    <w:rsid w:val="00BF50DC"/>
  </w:style>
  <w:style w:type="paragraph" w:customStyle="1" w:styleId="Resdate">
    <w:name w:val="Res_date"/>
    <w:basedOn w:val="Recdate"/>
    <w:next w:val="Normalaftertitle"/>
    <w:rsid w:val="00BF50DC"/>
  </w:style>
  <w:style w:type="character" w:customStyle="1" w:styleId="Resdef">
    <w:name w:val="Res_def"/>
    <w:basedOn w:val="DefaultParagraphFont"/>
    <w:rsid w:val="00BF50DC"/>
    <w:rPr>
      <w:rFonts w:ascii="Times New Roman" w:hAnsi="Times New Roman"/>
      <w:b/>
    </w:rPr>
  </w:style>
  <w:style w:type="paragraph" w:customStyle="1" w:styleId="ResNo">
    <w:name w:val="Res_No"/>
    <w:basedOn w:val="RecNo"/>
    <w:next w:val="Normal"/>
    <w:rsid w:val="00BF50DC"/>
  </w:style>
  <w:style w:type="paragraph" w:customStyle="1" w:styleId="Resref">
    <w:name w:val="Res_ref"/>
    <w:basedOn w:val="Recref"/>
    <w:next w:val="Resdate"/>
    <w:rsid w:val="00BF50DC"/>
  </w:style>
  <w:style w:type="paragraph" w:customStyle="1" w:styleId="Restitle">
    <w:name w:val="Res_title"/>
    <w:basedOn w:val="Rectitle"/>
    <w:next w:val="Resref"/>
    <w:rsid w:val="00BF50DC"/>
  </w:style>
  <w:style w:type="paragraph" w:customStyle="1" w:styleId="Section1">
    <w:name w:val="Section_1"/>
    <w:basedOn w:val="Normal"/>
    <w:next w:val="Normal"/>
    <w:rsid w:val="00BF50D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F50DC"/>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BF50DC"/>
    <w:pPr>
      <w:keepNext/>
      <w:keepLines/>
      <w:spacing w:before="480" w:after="80"/>
      <w:jc w:val="center"/>
    </w:pPr>
    <w:rPr>
      <w:caps/>
      <w:sz w:val="28"/>
    </w:rPr>
  </w:style>
  <w:style w:type="paragraph" w:customStyle="1" w:styleId="Sectiontitle">
    <w:name w:val="Section_title"/>
    <w:basedOn w:val="Normal"/>
    <w:next w:val="Normalaftertitle"/>
    <w:rsid w:val="00BF50DC"/>
    <w:pPr>
      <w:keepNext/>
      <w:keepLines/>
      <w:spacing w:before="480" w:after="280"/>
      <w:jc w:val="center"/>
    </w:pPr>
    <w:rPr>
      <w:b/>
      <w:sz w:val="28"/>
    </w:rPr>
  </w:style>
  <w:style w:type="paragraph" w:customStyle="1" w:styleId="Source">
    <w:name w:val="Source"/>
    <w:basedOn w:val="Normal"/>
    <w:next w:val="Normalaftertitle"/>
    <w:rsid w:val="00BF50DC"/>
    <w:pPr>
      <w:spacing w:before="840" w:after="200"/>
      <w:jc w:val="center"/>
    </w:pPr>
    <w:rPr>
      <w:b/>
      <w:sz w:val="28"/>
    </w:rPr>
  </w:style>
  <w:style w:type="paragraph" w:customStyle="1" w:styleId="SpecialFooter">
    <w:name w:val="Special Footer"/>
    <w:basedOn w:val="Footer"/>
    <w:rsid w:val="00BF50DC"/>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BF50DC"/>
    <w:rPr>
      <w:b/>
      <w:color w:val="auto"/>
    </w:rPr>
  </w:style>
  <w:style w:type="paragraph" w:customStyle="1" w:styleId="TableNoTitle0">
    <w:name w:val="Table_NoTitle"/>
    <w:basedOn w:val="Normal"/>
    <w:next w:val="Tablehead"/>
    <w:rsid w:val="00BF50DC"/>
    <w:pPr>
      <w:keepNext/>
      <w:keepLines/>
      <w:spacing w:before="360" w:after="12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3275">
      <w:bodyDiv w:val="1"/>
      <w:marLeft w:val="0"/>
      <w:marRight w:val="0"/>
      <w:marTop w:val="0"/>
      <w:marBottom w:val="0"/>
      <w:divBdr>
        <w:top w:val="none" w:sz="0" w:space="0" w:color="auto"/>
        <w:left w:val="none" w:sz="0" w:space="0" w:color="auto"/>
        <w:bottom w:val="none" w:sz="0" w:space="0" w:color="auto"/>
        <w:right w:val="none" w:sz="0" w:space="0" w:color="auto"/>
      </w:divBdr>
    </w:div>
    <w:div w:id="474026154">
      <w:bodyDiv w:val="1"/>
      <w:marLeft w:val="0"/>
      <w:marRight w:val="0"/>
      <w:marTop w:val="0"/>
      <w:marBottom w:val="0"/>
      <w:divBdr>
        <w:top w:val="none" w:sz="0" w:space="0" w:color="auto"/>
        <w:left w:val="none" w:sz="0" w:space="0" w:color="auto"/>
        <w:bottom w:val="none" w:sz="0" w:space="0" w:color="auto"/>
        <w:right w:val="none" w:sz="0" w:space="0" w:color="auto"/>
      </w:divBdr>
      <w:divsChild>
        <w:div w:id="1750152330">
          <w:marLeft w:val="0"/>
          <w:marRight w:val="0"/>
          <w:marTop w:val="0"/>
          <w:marBottom w:val="0"/>
          <w:divBdr>
            <w:top w:val="none" w:sz="0" w:space="0" w:color="auto"/>
            <w:left w:val="none" w:sz="0" w:space="0" w:color="auto"/>
            <w:bottom w:val="none" w:sz="0" w:space="0" w:color="auto"/>
            <w:right w:val="none" w:sz="0" w:space="0" w:color="auto"/>
          </w:divBdr>
        </w:div>
      </w:divsChild>
    </w:div>
    <w:div w:id="524681849">
      <w:bodyDiv w:val="1"/>
      <w:marLeft w:val="0"/>
      <w:marRight w:val="0"/>
      <w:marTop w:val="0"/>
      <w:marBottom w:val="0"/>
      <w:divBdr>
        <w:top w:val="none" w:sz="0" w:space="0" w:color="auto"/>
        <w:left w:val="none" w:sz="0" w:space="0" w:color="auto"/>
        <w:bottom w:val="none" w:sz="0" w:space="0" w:color="auto"/>
        <w:right w:val="none" w:sz="0" w:space="0" w:color="auto"/>
      </w:divBdr>
      <w:divsChild>
        <w:div w:id="1783643585">
          <w:marLeft w:val="0"/>
          <w:marRight w:val="0"/>
          <w:marTop w:val="0"/>
          <w:marBottom w:val="0"/>
          <w:divBdr>
            <w:top w:val="none" w:sz="0" w:space="0" w:color="auto"/>
            <w:left w:val="none" w:sz="0" w:space="0" w:color="auto"/>
            <w:bottom w:val="none" w:sz="0" w:space="0" w:color="auto"/>
            <w:right w:val="none" w:sz="0" w:space="0" w:color="auto"/>
          </w:divBdr>
        </w:div>
      </w:divsChild>
    </w:div>
    <w:div w:id="559243921">
      <w:bodyDiv w:val="1"/>
      <w:marLeft w:val="0"/>
      <w:marRight w:val="0"/>
      <w:marTop w:val="0"/>
      <w:marBottom w:val="0"/>
      <w:divBdr>
        <w:top w:val="none" w:sz="0" w:space="0" w:color="auto"/>
        <w:left w:val="none" w:sz="0" w:space="0" w:color="auto"/>
        <w:bottom w:val="none" w:sz="0" w:space="0" w:color="auto"/>
        <w:right w:val="none" w:sz="0" w:space="0" w:color="auto"/>
      </w:divBdr>
      <w:divsChild>
        <w:div w:id="1589730074">
          <w:marLeft w:val="0"/>
          <w:marRight w:val="0"/>
          <w:marTop w:val="0"/>
          <w:marBottom w:val="0"/>
          <w:divBdr>
            <w:top w:val="none" w:sz="0" w:space="0" w:color="auto"/>
            <w:left w:val="none" w:sz="0" w:space="0" w:color="auto"/>
            <w:bottom w:val="none" w:sz="0" w:space="0" w:color="auto"/>
            <w:right w:val="none" w:sz="0" w:space="0" w:color="auto"/>
          </w:divBdr>
        </w:div>
      </w:divsChild>
    </w:div>
    <w:div w:id="765881965">
      <w:bodyDiv w:val="1"/>
      <w:marLeft w:val="0"/>
      <w:marRight w:val="0"/>
      <w:marTop w:val="0"/>
      <w:marBottom w:val="0"/>
      <w:divBdr>
        <w:top w:val="none" w:sz="0" w:space="0" w:color="auto"/>
        <w:left w:val="none" w:sz="0" w:space="0" w:color="auto"/>
        <w:bottom w:val="none" w:sz="0" w:space="0" w:color="auto"/>
        <w:right w:val="none" w:sz="0" w:space="0" w:color="auto"/>
      </w:divBdr>
    </w:div>
    <w:div w:id="1001394196">
      <w:bodyDiv w:val="1"/>
      <w:marLeft w:val="0"/>
      <w:marRight w:val="0"/>
      <w:marTop w:val="0"/>
      <w:marBottom w:val="0"/>
      <w:divBdr>
        <w:top w:val="none" w:sz="0" w:space="0" w:color="auto"/>
        <w:left w:val="none" w:sz="0" w:space="0" w:color="auto"/>
        <w:bottom w:val="none" w:sz="0" w:space="0" w:color="auto"/>
        <w:right w:val="none" w:sz="0" w:space="0" w:color="auto"/>
      </w:divBdr>
      <w:divsChild>
        <w:div w:id="1320187560">
          <w:marLeft w:val="0"/>
          <w:marRight w:val="0"/>
          <w:marTop w:val="0"/>
          <w:marBottom w:val="0"/>
          <w:divBdr>
            <w:top w:val="none" w:sz="0" w:space="0" w:color="auto"/>
            <w:left w:val="none" w:sz="0" w:space="0" w:color="auto"/>
            <w:bottom w:val="none" w:sz="0" w:space="0" w:color="auto"/>
            <w:right w:val="none" w:sz="0" w:space="0" w:color="auto"/>
          </w:divBdr>
        </w:div>
      </w:divsChild>
    </w:div>
    <w:div w:id="1054542380">
      <w:bodyDiv w:val="1"/>
      <w:marLeft w:val="0"/>
      <w:marRight w:val="0"/>
      <w:marTop w:val="0"/>
      <w:marBottom w:val="0"/>
      <w:divBdr>
        <w:top w:val="none" w:sz="0" w:space="0" w:color="auto"/>
        <w:left w:val="none" w:sz="0" w:space="0" w:color="auto"/>
        <w:bottom w:val="none" w:sz="0" w:space="0" w:color="auto"/>
        <w:right w:val="none" w:sz="0" w:space="0" w:color="auto"/>
      </w:divBdr>
    </w:div>
    <w:div w:id="1294827314">
      <w:bodyDiv w:val="1"/>
      <w:marLeft w:val="0"/>
      <w:marRight w:val="0"/>
      <w:marTop w:val="0"/>
      <w:marBottom w:val="0"/>
      <w:divBdr>
        <w:top w:val="none" w:sz="0" w:space="0" w:color="auto"/>
        <w:left w:val="none" w:sz="0" w:space="0" w:color="auto"/>
        <w:bottom w:val="none" w:sz="0" w:space="0" w:color="auto"/>
        <w:right w:val="none" w:sz="0" w:space="0" w:color="auto"/>
      </w:divBdr>
      <w:divsChild>
        <w:div w:id="960263031">
          <w:marLeft w:val="0"/>
          <w:marRight w:val="0"/>
          <w:marTop w:val="0"/>
          <w:marBottom w:val="0"/>
          <w:divBdr>
            <w:top w:val="none" w:sz="0" w:space="0" w:color="auto"/>
            <w:left w:val="none" w:sz="0" w:space="0" w:color="auto"/>
            <w:bottom w:val="none" w:sz="0" w:space="0" w:color="auto"/>
            <w:right w:val="none" w:sz="0" w:space="0" w:color="auto"/>
          </w:divBdr>
        </w:div>
      </w:divsChild>
    </w:div>
    <w:div w:id="1425883774">
      <w:bodyDiv w:val="1"/>
      <w:marLeft w:val="0"/>
      <w:marRight w:val="0"/>
      <w:marTop w:val="0"/>
      <w:marBottom w:val="0"/>
      <w:divBdr>
        <w:top w:val="none" w:sz="0" w:space="0" w:color="auto"/>
        <w:left w:val="none" w:sz="0" w:space="0" w:color="auto"/>
        <w:bottom w:val="none" w:sz="0" w:space="0" w:color="auto"/>
        <w:right w:val="none" w:sz="0" w:space="0" w:color="auto"/>
      </w:divBdr>
    </w:div>
    <w:div w:id="18426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kawamori@sfc.wide.ad.jp" TargetMode="External"/><Relationship Id="rId20" Type="http://schemas.openxmlformats.org/officeDocument/2006/relationships/hyperlink" Target="https://www.itu.int/rec/T-REC-H.870-202203-I/en"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hadhas@who.int" TargetMode="External"/><Relationship Id="rId23" Type="http://schemas.openxmlformats.org/officeDocument/2006/relationships/footer" Target="footer5.xml"/><Relationship Id="rId28" Type="http://schemas.openxmlformats.org/officeDocument/2006/relationships/hyperlink" Target="https://iris.who.int/bitstream/handle/10665/280085/9789241515276-eng.pdf?sequence=1"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image" Target="media/image5.png"/><Relationship Id="rId30"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chetc\AppData\Roaming\Microsoft\Templates\TSB%20PUB\T-REC-FINAL-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724FF-D6DE-450F-9422-0E81DA76D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523CC-DEB2-463D-9A27-DF0B8D2CAEC3}">
  <ds:schemaRefs>
    <ds:schemaRef ds:uri="http://www.w3.org/XML/1998/namespace"/>
    <ds:schemaRef ds:uri="0d1600e8-004f-4c6f-afe8-0c63f3945779"/>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terms/"/>
    <ds:schemaRef ds:uri="6048f16a-77ac-4327-be06-b0beb1ce50d8"/>
    <ds:schemaRef ds:uri="http://purl.org/dc/elements/1.1/"/>
    <ds:schemaRef ds:uri="http://schemas.openxmlformats.org/package/2006/metadata/core-properties"/>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4.xml><?xml version="1.0" encoding="utf-8"?>
<ds:datastoreItem xmlns:ds="http://schemas.openxmlformats.org/officeDocument/2006/customXml" ds:itemID="{A8B86F95-0439-4EC5-AEBA-0603D26B2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T-REC-FINAL-E.dotm</Template>
  <TotalTime>1</TotalTime>
  <Pages>18</Pages>
  <Words>3611</Words>
  <Characters>20584</Characters>
  <Application>Microsoft Office Word</Application>
  <DocSecurity>4</DocSecurity>
  <Lines>171</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Technical Paper HSTP-CONF-H870 (V2) (04/2024) -- Testing of personal audio systems for compliance with ITU-T H.870</vt:lpstr>
      <vt:lpstr>Agreement: HSTP-CONF-H870 "Testing of personal audio systems for compliance with ITU-T H.870" (Rev.)</vt:lpstr>
    </vt:vector>
  </TitlesOfParts>
  <Manager>ITU-T</Manager>
  <Company>International Telecommunication Union (ITU)</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Paper HSTP-CONF-H870 (V2) (04/2024) -- Testing of personal audio systems for compliance with ITU-T H.870</dc:title>
  <dc:subject/>
  <dc:creator>Editor HSTP-CONF-H870 (V2)</dc:creator>
  <cp:keywords>Safe listening, H.870, conformance testing</cp:keywords>
  <dc:description/>
  <cp:lastModifiedBy>Le Van, Jack</cp:lastModifiedBy>
  <cp:revision>2</cp:revision>
  <dcterms:created xsi:type="dcterms:W3CDTF">2025-01-27T10:01:00Z</dcterms:created>
  <dcterms:modified xsi:type="dcterms:W3CDTF">2025-01-27T10:01:00Z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924;#Q28/16|cade6510-58e0-4830-8186-6c21fe9473e6</vt:lpwstr>
  </property>
  <property fmtid="{D5CDD505-2E9C-101B-9397-08002B2CF9AE}" pid="10" name="Docnum">
    <vt:lpwstr>SG16-TD220/PLEN</vt:lpwstr>
  </property>
  <property fmtid="{D5CDD505-2E9C-101B-9397-08002B2CF9AE}" pid="11" name="Docdate">
    <vt:lpwstr/>
  </property>
  <property fmtid="{D5CDD505-2E9C-101B-9397-08002B2CF9AE}" pid="12" name="Docorlang">
    <vt:lpwstr/>
  </property>
  <property fmtid="{D5CDD505-2E9C-101B-9397-08002B2CF9AE}" pid="13" name="Docbluepink">
    <vt:lpwstr>28/16</vt:lpwstr>
  </property>
  <property fmtid="{D5CDD505-2E9C-101B-9397-08002B2CF9AE}" pid="14" name="Docdest">
    <vt:lpwstr>Rennes, 15-26 April 2024</vt:lpwstr>
  </property>
  <property fmtid="{D5CDD505-2E9C-101B-9397-08002B2CF9AE}" pid="15" name="Docauthor">
    <vt:lpwstr>Editor HSTP-CONF-H870 (V2)</vt:lpwstr>
  </property>
  <property fmtid="{D5CDD505-2E9C-101B-9397-08002B2CF9AE}" pid="16" name="MediaServiceImageTags">
    <vt:lpwstr/>
  </property>
</Properties>
</file>