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4A440A" w:rsidRPr="006F3E3B" w14:paraId="2C3C4F80" w14:textId="77777777" w:rsidTr="00896433">
        <w:trPr>
          <w:trHeight w:hRule="exact" w:val="992"/>
        </w:trPr>
        <w:tc>
          <w:tcPr>
            <w:tcW w:w="5070" w:type="dxa"/>
            <w:gridSpan w:val="2"/>
          </w:tcPr>
          <w:p w14:paraId="1C530B8A" w14:textId="77777777" w:rsidR="004A440A" w:rsidRPr="00957911" w:rsidRDefault="004A440A" w:rsidP="00896433">
            <w:pPr>
              <w:spacing w:before="0"/>
              <w:rPr>
                <w:rFonts w:ascii="Arial" w:eastAsia="Avenir Next W1G Medium" w:hAnsi="Arial" w:cs="Arial"/>
                <w:szCs w:val="24"/>
              </w:rPr>
            </w:pPr>
            <w:r w:rsidRPr="00934B4E">
              <w:rPr>
                <w:rFonts w:ascii="Arial" w:eastAsia="Avenir Next W1G Medium" w:hAnsi="Arial" w:cs="Arial"/>
                <w:noProof/>
                <w:szCs w:val="24"/>
              </w:rPr>
              <mc:AlternateContent>
                <mc:Choice Requires="wpg">
                  <w:drawing>
                    <wp:anchor distT="0" distB="0" distL="114300" distR="114300" simplePos="0" relativeHeight="251660288" behindDoc="1" locked="0" layoutInCell="1" allowOverlap="1" wp14:anchorId="4896F24D" wp14:editId="61DA4A97">
                      <wp:simplePos x="0" y="0"/>
                      <wp:positionH relativeFrom="page">
                        <wp:posOffset>-381000</wp:posOffset>
                      </wp:positionH>
                      <wp:positionV relativeFrom="page">
                        <wp:posOffset>317500</wp:posOffset>
                      </wp:positionV>
                      <wp:extent cx="7772400" cy="229870"/>
                      <wp:effectExtent l="0" t="5080" r="0" b="3175"/>
                      <wp:wrapNone/>
                      <wp:docPr id="168451503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2113700958"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865363"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C4A44"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670" w:type="dxa"/>
          </w:tcPr>
          <w:p w14:paraId="38EE6242" w14:textId="77777777" w:rsidR="004A440A" w:rsidRPr="00957911" w:rsidRDefault="004A440A" w:rsidP="00896433">
            <w:pPr>
              <w:spacing w:before="0"/>
              <w:jc w:val="right"/>
              <w:rPr>
                <w:rFonts w:ascii="Arial" w:eastAsia="Avenir Next W1G Medium" w:hAnsi="Arial" w:cs="Arial"/>
                <w:szCs w:val="24"/>
              </w:rPr>
            </w:pPr>
            <w:r w:rsidRPr="00957911">
              <w:rPr>
                <w:rFonts w:ascii="Arial" w:eastAsia="Avenir Next W1G Medium" w:hAnsi="Arial" w:cs="Arial"/>
                <w:szCs w:val="24"/>
              </w:rPr>
              <w:t>Standardization Sector</w:t>
            </w:r>
          </w:p>
        </w:tc>
      </w:tr>
      <w:tr w:rsidR="004A440A" w:rsidRPr="006C28C2" w14:paraId="6771E31B" w14:textId="77777777" w:rsidTr="00896433">
        <w:tblPrEx>
          <w:tblCellMar>
            <w:left w:w="85" w:type="dxa"/>
            <w:right w:w="85" w:type="dxa"/>
          </w:tblCellMar>
        </w:tblPrEx>
        <w:trPr>
          <w:gridBefore w:val="1"/>
          <w:wBefore w:w="817" w:type="dxa"/>
          <w:trHeight w:val="709"/>
        </w:trPr>
        <w:tc>
          <w:tcPr>
            <w:tcW w:w="9923" w:type="dxa"/>
            <w:gridSpan w:val="2"/>
          </w:tcPr>
          <w:p w14:paraId="20C2ACF4" w14:textId="77777777" w:rsidR="004A440A" w:rsidRPr="00A64B81" w:rsidRDefault="004A440A" w:rsidP="00896433">
            <w:pPr>
              <w:pStyle w:val="BodyText"/>
              <w:spacing w:before="440"/>
              <w:rPr>
                <w:rFonts w:ascii="Arial" w:hAnsi="Arial" w:cs="Arial"/>
                <w:spacing w:val="-6"/>
                <w:sz w:val="44"/>
                <w:szCs w:val="44"/>
                <w:lang w:val="en-GB"/>
              </w:rPr>
            </w:pPr>
            <w:bookmarkStart w:id="0" w:name="dnume"/>
            <w:r w:rsidRPr="00A64B81">
              <w:rPr>
                <w:rFonts w:ascii="Arial" w:hAnsi="Arial" w:cs="Arial"/>
                <w:spacing w:val="-6"/>
                <w:sz w:val="44"/>
                <w:szCs w:val="44"/>
                <w:lang w:val="en-GB"/>
              </w:rPr>
              <w:t>ITU-T Technical Report</w:t>
            </w:r>
          </w:p>
        </w:tc>
      </w:tr>
      <w:tr w:rsidR="004A440A" w:rsidRPr="00934B4E" w14:paraId="1FCFB55F" w14:textId="77777777" w:rsidTr="00896433">
        <w:tblPrEx>
          <w:tblCellMar>
            <w:left w:w="85" w:type="dxa"/>
            <w:right w:w="85" w:type="dxa"/>
          </w:tblCellMar>
        </w:tblPrEx>
        <w:trPr>
          <w:gridBefore w:val="1"/>
          <w:wBefore w:w="817" w:type="dxa"/>
          <w:trHeight w:val="129"/>
        </w:trPr>
        <w:tc>
          <w:tcPr>
            <w:tcW w:w="9923" w:type="dxa"/>
            <w:gridSpan w:val="2"/>
          </w:tcPr>
          <w:p w14:paraId="1722742E" w14:textId="77777777" w:rsidR="004A440A" w:rsidRPr="00A64B81" w:rsidRDefault="004A440A" w:rsidP="00896433">
            <w:pPr>
              <w:pStyle w:val="BodyText"/>
              <w:spacing w:before="120" w:after="240"/>
              <w:jc w:val="right"/>
              <w:rPr>
                <w:rFonts w:ascii="Arial" w:hAnsi="Arial" w:cs="Arial"/>
                <w:spacing w:val="-6"/>
                <w:sz w:val="28"/>
                <w:szCs w:val="28"/>
                <w:lang w:val="en-GB"/>
              </w:rPr>
            </w:pPr>
            <w:bookmarkStart w:id="1" w:name="dnume2"/>
            <w:bookmarkEnd w:id="0"/>
            <w:r w:rsidRPr="00A64B81">
              <w:rPr>
                <w:rFonts w:ascii="Arial" w:hAnsi="Arial" w:cs="Arial"/>
                <w:spacing w:val="-6"/>
                <w:sz w:val="28"/>
                <w:szCs w:val="28"/>
                <w:lang w:val="en-GB"/>
              </w:rPr>
              <w:t>(01/2025)</w:t>
            </w:r>
          </w:p>
        </w:tc>
      </w:tr>
      <w:tr w:rsidR="004A440A" w:rsidRPr="006F3E3B" w14:paraId="6FB0E63C" w14:textId="77777777" w:rsidTr="004920AD">
        <w:trPr>
          <w:trHeight w:val="928"/>
        </w:trPr>
        <w:tc>
          <w:tcPr>
            <w:tcW w:w="817" w:type="dxa"/>
          </w:tcPr>
          <w:p w14:paraId="7E6DBAE0" w14:textId="77777777" w:rsidR="004A440A" w:rsidRPr="006F3E3B" w:rsidRDefault="004A440A" w:rsidP="00896433">
            <w:pPr>
              <w:tabs>
                <w:tab w:val="right" w:pos="9639"/>
              </w:tabs>
              <w:rPr>
                <w:rFonts w:ascii="Arial" w:hAnsi="Arial" w:cs="Arial"/>
                <w:sz w:val="18"/>
              </w:rPr>
            </w:pPr>
            <w:bookmarkStart w:id="2" w:name="dsece" w:colFirst="1" w:colLast="1"/>
            <w:bookmarkEnd w:id="1"/>
          </w:p>
        </w:tc>
        <w:tc>
          <w:tcPr>
            <w:tcW w:w="9923" w:type="dxa"/>
            <w:gridSpan w:val="2"/>
            <w:tcBorders>
              <w:bottom w:val="single" w:sz="8" w:space="0" w:color="auto"/>
            </w:tcBorders>
          </w:tcPr>
          <w:p w14:paraId="52A71A83" w14:textId="77777777" w:rsidR="004A440A" w:rsidRPr="00934B4E" w:rsidRDefault="004A440A" w:rsidP="00896433">
            <w:pPr>
              <w:widowControl w:val="0"/>
              <w:tabs>
                <w:tab w:val="clear" w:pos="794"/>
                <w:tab w:val="clear" w:pos="1191"/>
                <w:tab w:val="clear" w:pos="1588"/>
                <w:tab w:val="clear" w:pos="1985"/>
              </w:tabs>
              <w:overflowPunct/>
              <w:adjustRightInd/>
              <w:spacing w:before="276" w:line="175" w:lineRule="auto"/>
              <w:jc w:val="left"/>
              <w:textAlignment w:val="auto"/>
              <w:rPr>
                <w:rFonts w:ascii="Arial" w:hAnsi="Arial" w:cs="Arial"/>
                <w:b/>
                <w:bCs/>
                <w:sz w:val="48"/>
                <w:szCs w:val="48"/>
              </w:rPr>
            </w:pPr>
            <w:r w:rsidRPr="001E37D7">
              <w:rPr>
                <w:rFonts w:ascii="Arial" w:hAnsi="Arial" w:cs="Arial"/>
                <w:b/>
                <w:bCs/>
                <w:sz w:val="48"/>
                <w:szCs w:val="48"/>
              </w:rPr>
              <w:t>JSTR.atsc-imatv</w:t>
            </w:r>
          </w:p>
        </w:tc>
      </w:tr>
      <w:tr w:rsidR="004A440A" w:rsidRPr="006F3E3B" w14:paraId="5B317B19" w14:textId="77777777" w:rsidTr="00896433">
        <w:trPr>
          <w:trHeight w:val="743"/>
        </w:trPr>
        <w:tc>
          <w:tcPr>
            <w:tcW w:w="817" w:type="dxa"/>
          </w:tcPr>
          <w:p w14:paraId="707D730C" w14:textId="77777777" w:rsidR="004A440A" w:rsidRPr="006F3E3B" w:rsidRDefault="004A440A" w:rsidP="00896433">
            <w:pPr>
              <w:tabs>
                <w:tab w:val="right" w:pos="9639"/>
              </w:tabs>
              <w:rPr>
                <w:rFonts w:ascii="Arial" w:hAnsi="Arial" w:cs="Arial"/>
                <w:sz w:val="48"/>
                <w:szCs w:val="48"/>
              </w:rPr>
            </w:pPr>
            <w:bookmarkStart w:id="3" w:name="c1tite" w:colFirst="1" w:colLast="1"/>
            <w:bookmarkEnd w:id="2"/>
          </w:p>
        </w:tc>
        <w:tc>
          <w:tcPr>
            <w:tcW w:w="9923" w:type="dxa"/>
            <w:gridSpan w:val="2"/>
            <w:tcBorders>
              <w:top w:val="single" w:sz="8" w:space="0" w:color="auto"/>
            </w:tcBorders>
          </w:tcPr>
          <w:p w14:paraId="17B378E4" w14:textId="7C1ECD48" w:rsidR="004A440A" w:rsidRPr="00A64B81" w:rsidRDefault="004A440A" w:rsidP="005D3A0E">
            <w:pPr>
              <w:pStyle w:val="BodyText"/>
              <w:spacing w:before="440"/>
              <w:rPr>
                <w:rFonts w:ascii="Arial" w:hAnsi="Arial" w:cs="Arial"/>
                <w:spacing w:val="-6"/>
                <w:sz w:val="44"/>
                <w:szCs w:val="44"/>
                <w:lang w:val="en-GB"/>
              </w:rPr>
            </w:pPr>
            <w:r w:rsidRPr="00A64B81">
              <w:rPr>
                <w:rFonts w:ascii="Arial" w:hAnsi="Arial" w:cs="Arial"/>
                <w:spacing w:val="-6"/>
                <w:sz w:val="44"/>
                <w:szCs w:val="44"/>
                <w:lang w:val="en-GB"/>
              </w:rPr>
              <w:t>ATSC 3.0 and 1.0 integrated-MATV system over</w:t>
            </w:r>
            <w:r w:rsidR="00E71FC6" w:rsidRPr="00A64B81">
              <w:rPr>
                <w:rFonts w:ascii="Arial" w:hAnsi="Arial" w:cs="Arial"/>
                <w:spacing w:val="-6"/>
                <w:sz w:val="44"/>
                <w:szCs w:val="44"/>
              </w:rPr>
              <w:t> </w:t>
            </w:r>
            <w:r w:rsidRPr="00A64B81">
              <w:rPr>
                <w:rFonts w:ascii="Arial" w:hAnsi="Arial" w:cs="Arial"/>
                <w:spacing w:val="-6"/>
                <w:sz w:val="44"/>
                <w:szCs w:val="44"/>
                <w:lang w:val="en-GB"/>
              </w:rPr>
              <w:t>digital terrestrial television broadcasting</w:t>
            </w:r>
          </w:p>
        </w:tc>
      </w:tr>
    </w:tbl>
    <w:tbl>
      <w:tblPr>
        <w:tblStyle w:val="TableGrid"/>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070"/>
        <w:gridCol w:w="5669"/>
      </w:tblGrid>
      <w:tr w:rsidR="004A440A" w:rsidRPr="006F3E3B" w14:paraId="3FEF881A" w14:textId="77777777" w:rsidTr="00896433">
        <w:tc>
          <w:tcPr>
            <w:tcW w:w="5070" w:type="dxa"/>
            <w:vAlign w:val="center"/>
          </w:tcPr>
          <w:bookmarkEnd w:id="3"/>
          <w:p w14:paraId="144C57BC" w14:textId="77777777" w:rsidR="004A440A" w:rsidRPr="00957911" w:rsidRDefault="004A440A" w:rsidP="00896433">
            <w:pPr>
              <w:jc w:val="left"/>
              <w:rPr>
                <w:rFonts w:ascii="Arial" w:hAnsi="Arial" w:cs="Arial"/>
                <w:sz w:val="32"/>
                <w:szCs w:val="32"/>
              </w:rPr>
            </w:pPr>
            <w:r w:rsidRPr="00957911">
              <w:rPr>
                <w:rFonts w:ascii="Arial" w:hAnsi="Arial" w:cs="Arial"/>
                <w:b/>
                <w:color w:val="009CD6"/>
                <w:spacing w:val="-4"/>
                <w:sz w:val="32"/>
                <w:szCs w:val="32"/>
              </w:rPr>
              <w:t>ITU</w:t>
            </w:r>
            <w:r w:rsidRPr="00957911">
              <w:rPr>
                <w:rFonts w:ascii="Arial" w:hAnsi="Arial" w:cs="Arial"/>
                <w:b/>
                <w:color w:val="292829"/>
                <w:spacing w:val="-4"/>
                <w:sz w:val="32"/>
                <w:szCs w:val="32"/>
              </w:rPr>
              <w:t>Publications</w:t>
            </w:r>
          </w:p>
        </w:tc>
        <w:tc>
          <w:tcPr>
            <w:tcW w:w="5669" w:type="dxa"/>
            <w:vAlign w:val="center"/>
          </w:tcPr>
          <w:p w14:paraId="4FCE7F1E" w14:textId="77777777" w:rsidR="004A440A" w:rsidRPr="00957911" w:rsidRDefault="004A440A" w:rsidP="00896433">
            <w:pPr>
              <w:jc w:val="right"/>
              <w:rPr>
                <w:rFonts w:ascii="Arial" w:hAnsi="Arial" w:cs="Arial"/>
                <w:szCs w:val="24"/>
              </w:rPr>
            </w:pPr>
            <w:r w:rsidRPr="00957911">
              <w:rPr>
                <w:rFonts w:ascii="Arial" w:eastAsia="Avenir Next W1G Medium" w:hAnsi="Arial" w:cs="Arial"/>
                <w:b/>
                <w:spacing w:val="-4"/>
                <w:szCs w:val="24"/>
                <w:lang w:val="en-US"/>
              </w:rPr>
              <w:t>International Telecommunication Union</w:t>
            </w:r>
          </w:p>
        </w:tc>
      </w:tr>
    </w:tbl>
    <w:p w14:paraId="63451DFE" w14:textId="55A5226C" w:rsidR="004A440A" w:rsidRPr="002B534E" w:rsidRDefault="004A440A" w:rsidP="004A440A">
      <w:pPr>
        <w:pStyle w:val="Default"/>
      </w:pPr>
      <w:r>
        <w:rPr>
          <w:noProof/>
        </w:rPr>
        <w:drawing>
          <wp:anchor distT="0" distB="0" distL="0" distR="0" simplePos="0" relativeHeight="251659264" behindDoc="1" locked="0" layoutInCell="1" allowOverlap="1" wp14:anchorId="0E6C5BCC" wp14:editId="6E0A6BE3">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4" w:name="c2tope"/>
      <w:bookmarkEnd w:id="4"/>
    </w:p>
    <w:p w14:paraId="6D9C7D3A" w14:textId="77777777" w:rsidR="004A440A" w:rsidRPr="002B534E" w:rsidRDefault="004A440A" w:rsidP="004A440A">
      <w:pPr>
        <w:spacing w:before="80"/>
        <w:jc w:val="left"/>
        <w:rPr>
          <w:i/>
          <w:sz w:val="20"/>
        </w:rPr>
      </w:pPr>
    </w:p>
    <w:p w14:paraId="277CFFC0" w14:textId="77777777" w:rsidR="004A440A" w:rsidRPr="002B534E" w:rsidRDefault="004A440A" w:rsidP="004A440A">
      <w:pPr>
        <w:jc w:val="left"/>
        <w:sectPr w:rsidR="004A440A" w:rsidRPr="002B534E" w:rsidSect="004A440A">
          <w:headerReference w:type="even" r:id="rId12"/>
          <w:headerReference w:type="default" r:id="rId13"/>
          <w:footerReference w:type="default" r:id="rId14"/>
          <w:pgSz w:w="11907" w:h="16840" w:code="9"/>
          <w:pgMar w:top="1038" w:right="601" w:bottom="1860" w:left="618" w:header="567" w:footer="284" w:gutter="0"/>
          <w:pgNumType w:start="1"/>
          <w:cols w:space="720"/>
          <w:docGrid w:linePitch="326"/>
        </w:sectPr>
      </w:pPr>
    </w:p>
    <w:tbl>
      <w:tblPr>
        <w:tblW w:w="0" w:type="auto"/>
        <w:tblLayout w:type="fixed"/>
        <w:tblLook w:val="0000" w:firstRow="0" w:lastRow="0" w:firstColumn="0" w:lastColumn="0" w:noHBand="0" w:noVBand="0"/>
      </w:tblPr>
      <w:tblGrid>
        <w:gridCol w:w="9945"/>
      </w:tblGrid>
      <w:tr w:rsidR="004A440A" w:rsidRPr="002B534E" w14:paraId="2696F115" w14:textId="77777777" w:rsidTr="00896433">
        <w:tc>
          <w:tcPr>
            <w:tcW w:w="9945" w:type="dxa"/>
          </w:tcPr>
          <w:p w14:paraId="016C2EF6" w14:textId="77777777" w:rsidR="004A440A" w:rsidRPr="00F51971" w:rsidRDefault="004A440A" w:rsidP="00896433">
            <w:pPr>
              <w:pStyle w:val="RecNo"/>
              <w:rPr>
                <w:lang w:val="fr-CH"/>
              </w:rPr>
            </w:pPr>
            <w:bookmarkStart w:id="5" w:name="irecnoe"/>
            <w:bookmarkEnd w:id="5"/>
            <w:r w:rsidRPr="00F51971">
              <w:rPr>
                <w:lang w:val="fr-CH"/>
              </w:rPr>
              <w:lastRenderedPageBreak/>
              <w:t>Technical Report ITU-T JSTR.atsc-imatv</w:t>
            </w:r>
          </w:p>
          <w:p w14:paraId="2E524E69" w14:textId="59C021BD" w:rsidR="004A440A" w:rsidRPr="002B534E" w:rsidRDefault="004A440A" w:rsidP="00896433">
            <w:pPr>
              <w:pStyle w:val="Rectitle"/>
            </w:pPr>
            <w:r w:rsidRPr="00F4548E">
              <w:t>ATSC 3.0 and 1.0 integrated-MATV system over digital terrestrial television</w:t>
            </w:r>
            <w:r w:rsidR="005D3A0E" w:rsidRPr="00F4548E">
              <w:t> </w:t>
            </w:r>
            <w:r w:rsidRPr="00F4548E">
              <w:t>broadcasting</w:t>
            </w:r>
          </w:p>
        </w:tc>
      </w:tr>
    </w:tbl>
    <w:p w14:paraId="07AB76EE" w14:textId="77777777" w:rsidR="004A440A" w:rsidRPr="002B534E" w:rsidRDefault="004A440A" w:rsidP="004A440A"/>
    <w:p w14:paraId="57FE3E72" w14:textId="77777777" w:rsidR="004A440A" w:rsidRPr="002B534E" w:rsidRDefault="004A440A" w:rsidP="004A440A"/>
    <w:tbl>
      <w:tblPr>
        <w:tblW w:w="0" w:type="auto"/>
        <w:tblLayout w:type="fixed"/>
        <w:tblLook w:val="0000" w:firstRow="0" w:lastRow="0" w:firstColumn="0" w:lastColumn="0" w:noHBand="0" w:noVBand="0"/>
      </w:tblPr>
      <w:tblGrid>
        <w:gridCol w:w="9945"/>
      </w:tblGrid>
      <w:tr w:rsidR="004A440A" w:rsidRPr="002B534E" w14:paraId="0242F626" w14:textId="77777777" w:rsidTr="00896433">
        <w:tc>
          <w:tcPr>
            <w:tcW w:w="9945" w:type="dxa"/>
          </w:tcPr>
          <w:p w14:paraId="4FAE8387" w14:textId="77777777" w:rsidR="004A440A" w:rsidRPr="002B534E" w:rsidRDefault="004A440A" w:rsidP="00896433">
            <w:pPr>
              <w:pStyle w:val="Headingb"/>
            </w:pPr>
            <w:bookmarkStart w:id="6" w:name="isume"/>
            <w:r w:rsidRPr="002B534E">
              <w:t>Summary</w:t>
            </w:r>
          </w:p>
          <w:p w14:paraId="5BFBB562" w14:textId="4F269791" w:rsidR="009E45EC" w:rsidRPr="000B24D6" w:rsidRDefault="009E45EC" w:rsidP="000B24D6">
            <w:pPr>
              <w:tabs>
                <w:tab w:val="clear" w:pos="794"/>
                <w:tab w:val="clear" w:pos="1191"/>
              </w:tabs>
              <w:rPr>
                <w:rFonts w:ascii="TimesNewRomanPSMT" w:eastAsia="MS Mincho" w:hAnsi="TimesNewRomanPSMT" w:cs="TimesNewRomanPSMT"/>
                <w:b/>
                <w:lang w:eastAsia="zh-CN"/>
              </w:rPr>
            </w:pPr>
            <w:r w:rsidRPr="00DF3D5D">
              <w:rPr>
                <w:szCs w:val="24"/>
              </w:rPr>
              <w:t xml:space="preserve">In </w:t>
            </w:r>
            <w:r w:rsidR="00B6107E" w:rsidRPr="005E568B">
              <w:rPr>
                <w:bCs/>
                <w:szCs w:val="24"/>
              </w:rPr>
              <w:t>the</w:t>
            </w:r>
            <w:r w:rsidR="00B6107E">
              <w:rPr>
                <w:b/>
                <w:szCs w:val="24"/>
              </w:rPr>
              <w:t xml:space="preserve"> </w:t>
            </w:r>
            <w:r>
              <w:rPr>
                <w:szCs w:val="24"/>
              </w:rPr>
              <w:t>Republic of</w:t>
            </w:r>
            <w:r w:rsidRPr="00DF3D5D">
              <w:rPr>
                <w:szCs w:val="24"/>
              </w:rPr>
              <w:t xml:space="preserve"> Korea, where over 60% of the population resides in high-rise apartment complexes and similar shared housing, it is common for terrestrial broadcasting to be watched through </w:t>
            </w:r>
            <w:r>
              <w:rPr>
                <w:szCs w:val="24"/>
              </w:rPr>
              <w:t>a m</w:t>
            </w:r>
            <w:r w:rsidRPr="00DF3D5D">
              <w:rPr>
                <w:szCs w:val="24"/>
              </w:rPr>
              <w:t xml:space="preserve">aster </w:t>
            </w:r>
            <w:r>
              <w:rPr>
                <w:szCs w:val="24"/>
              </w:rPr>
              <w:t>a</w:t>
            </w:r>
            <w:r w:rsidRPr="00DF3D5D">
              <w:rPr>
                <w:szCs w:val="24"/>
              </w:rPr>
              <w:t xml:space="preserve">ntenna </w:t>
            </w:r>
            <w:r>
              <w:rPr>
                <w:szCs w:val="24"/>
              </w:rPr>
              <w:t>t</w:t>
            </w:r>
            <w:r w:rsidRPr="00DF3D5D">
              <w:rPr>
                <w:szCs w:val="24"/>
              </w:rPr>
              <w:t>elevision</w:t>
            </w:r>
            <w:r>
              <w:rPr>
                <w:szCs w:val="24"/>
              </w:rPr>
              <w:t xml:space="preserve"> </w:t>
            </w:r>
            <w:r w:rsidRPr="00DF3D5D">
              <w:rPr>
                <w:szCs w:val="24"/>
              </w:rPr>
              <w:t xml:space="preserve">(MATV) system. With both </w:t>
            </w:r>
            <w:r w:rsidR="0006186C">
              <w:rPr>
                <w:rFonts w:ascii="TimesNewRomanPSMT" w:eastAsia="MS Mincho" w:hAnsi="TimesNewRomanPSMT" w:cs="TimesNewRomanPSMT"/>
                <w:lang w:eastAsia="zh-CN"/>
              </w:rPr>
              <w:t>a</w:t>
            </w:r>
            <w:r w:rsidR="001D1EF4" w:rsidRPr="002A2792">
              <w:rPr>
                <w:rFonts w:ascii="TimesNewRomanPSMT" w:eastAsia="MS Mincho" w:hAnsi="TimesNewRomanPSMT" w:cs="TimesNewRomanPSMT"/>
                <w:lang w:eastAsia="zh-CN"/>
              </w:rPr>
              <w:t xml:space="preserve">dvanced </w:t>
            </w:r>
            <w:r w:rsidR="0006186C">
              <w:rPr>
                <w:rFonts w:ascii="TimesNewRomanPSMT" w:eastAsia="MS Mincho" w:hAnsi="TimesNewRomanPSMT" w:cs="TimesNewRomanPSMT"/>
                <w:lang w:eastAsia="zh-CN"/>
              </w:rPr>
              <w:t>t</w:t>
            </w:r>
            <w:r w:rsidR="001D1EF4" w:rsidRPr="002A2792">
              <w:rPr>
                <w:rFonts w:ascii="TimesNewRomanPSMT" w:eastAsia="MS Mincho" w:hAnsi="TimesNewRomanPSMT" w:cs="TimesNewRomanPSMT"/>
                <w:lang w:eastAsia="zh-CN"/>
              </w:rPr>
              <w:t xml:space="preserve">elevision </w:t>
            </w:r>
            <w:r w:rsidR="0006186C">
              <w:rPr>
                <w:rFonts w:ascii="TimesNewRomanPSMT" w:eastAsia="MS Mincho" w:hAnsi="TimesNewRomanPSMT" w:cs="TimesNewRomanPSMT"/>
                <w:lang w:eastAsia="zh-CN"/>
              </w:rPr>
              <w:t>s</w:t>
            </w:r>
            <w:r w:rsidR="001D1EF4" w:rsidRPr="002A2792">
              <w:rPr>
                <w:rFonts w:ascii="TimesNewRomanPSMT" w:eastAsia="MS Mincho" w:hAnsi="TimesNewRomanPSMT" w:cs="TimesNewRomanPSMT"/>
                <w:lang w:eastAsia="zh-CN"/>
              </w:rPr>
              <w:t xml:space="preserve">ystems </w:t>
            </w:r>
            <w:r w:rsidR="0006186C">
              <w:rPr>
                <w:rFonts w:ascii="TimesNewRomanPSMT" w:eastAsia="MS Mincho" w:hAnsi="TimesNewRomanPSMT" w:cs="TimesNewRomanPSMT"/>
                <w:lang w:eastAsia="zh-CN"/>
              </w:rPr>
              <w:t>c</w:t>
            </w:r>
            <w:r w:rsidR="001D1EF4" w:rsidRPr="002A2792">
              <w:rPr>
                <w:rFonts w:ascii="TimesNewRomanPSMT" w:eastAsia="MS Mincho" w:hAnsi="TimesNewRomanPSMT" w:cs="TimesNewRomanPSMT"/>
                <w:lang w:eastAsia="zh-CN"/>
              </w:rPr>
              <w:t>ommittee</w:t>
            </w:r>
            <w:r w:rsidR="001D1EF4">
              <w:rPr>
                <w:rFonts w:ascii="TimesNewRomanPSMT" w:eastAsia="MS Mincho" w:hAnsi="TimesNewRomanPSMT" w:cs="TimesNewRomanPSMT"/>
                <w:lang w:eastAsia="zh-CN"/>
              </w:rPr>
              <w:t xml:space="preserve"> (</w:t>
            </w:r>
            <w:r w:rsidRPr="00DF3D5D">
              <w:rPr>
                <w:szCs w:val="24"/>
              </w:rPr>
              <w:t>ATSC</w:t>
            </w:r>
            <w:r w:rsidR="001D1EF4">
              <w:rPr>
                <w:szCs w:val="24"/>
              </w:rPr>
              <w:t>)</w:t>
            </w:r>
            <w:r w:rsidRPr="00DF3D5D">
              <w:rPr>
                <w:szCs w:val="24"/>
              </w:rPr>
              <w:t xml:space="preserve"> 1.0 and ATSC 3.0 broadcasting in widespread use, it is becoming necessary to adapt MATV systems to provide a transition path towards the eventual shutoff of ATSC 1.0 services. As residential penetration of ATSC 3.0 receivers has not yet been fully achieved, the adaptation of MATV systems to provide backward compatibility will ensure that viewers </w:t>
            </w:r>
            <w:r w:rsidRPr="00B467A3">
              <w:rPr>
                <w:bCs/>
                <w:color w:val="000000" w:themeColor="text1"/>
                <w:lang w:eastAsia="ko-KR"/>
              </w:rPr>
              <w:t xml:space="preserve">of ATSC 1.0 service </w:t>
            </w:r>
            <w:r w:rsidRPr="00DF3D5D">
              <w:rPr>
                <w:szCs w:val="24"/>
              </w:rPr>
              <w:t>will not lose</w:t>
            </w:r>
            <w:r>
              <w:rPr>
                <w:szCs w:val="24"/>
              </w:rPr>
              <w:t xml:space="preserve"> access to</w:t>
            </w:r>
            <w:r w:rsidRPr="00DF3D5D">
              <w:rPr>
                <w:szCs w:val="24"/>
              </w:rPr>
              <w:t xml:space="preserve"> </w:t>
            </w:r>
            <w:r>
              <w:rPr>
                <w:szCs w:val="24"/>
              </w:rPr>
              <w:t>digital terrestrial television broadcasting (</w:t>
            </w:r>
            <w:r w:rsidRPr="00DF3D5D">
              <w:rPr>
                <w:szCs w:val="24"/>
              </w:rPr>
              <w:t>DTTB</w:t>
            </w:r>
            <w:r>
              <w:rPr>
                <w:szCs w:val="24"/>
              </w:rPr>
              <w:t>)</w:t>
            </w:r>
            <w:r w:rsidRPr="00DF3D5D">
              <w:rPr>
                <w:szCs w:val="24"/>
              </w:rPr>
              <w:t xml:space="preserve"> service when ATSC 1.0 services are terminated.</w:t>
            </w:r>
          </w:p>
          <w:p w14:paraId="74F8A79C" w14:textId="7DD9FC1D" w:rsidR="004A440A" w:rsidRPr="002B534E" w:rsidRDefault="00BA2602" w:rsidP="009E45EC">
            <w:r w:rsidRPr="00F4548E">
              <w:t>Technical Report ITU-T JSTR.atsc-imatv</w:t>
            </w:r>
            <w:r w:rsidRPr="00DF3D5D">
              <w:rPr>
                <w:szCs w:val="24"/>
              </w:rPr>
              <w:t xml:space="preserve"> </w:t>
            </w:r>
            <w:r w:rsidR="009E45EC" w:rsidRPr="00DF3D5D">
              <w:rPr>
                <w:szCs w:val="24"/>
              </w:rPr>
              <w:t>presents a conceptual solution to this transition need.</w:t>
            </w:r>
            <w:bookmarkEnd w:id="6"/>
          </w:p>
        </w:tc>
      </w:tr>
    </w:tbl>
    <w:p w14:paraId="5DE9C7A0" w14:textId="77777777" w:rsidR="004A440A" w:rsidRPr="002B534E" w:rsidRDefault="004A440A" w:rsidP="004A440A"/>
    <w:p w14:paraId="6C9C2B54" w14:textId="77777777" w:rsidR="004A440A" w:rsidRPr="002B534E" w:rsidRDefault="004A440A" w:rsidP="004A440A"/>
    <w:tbl>
      <w:tblPr>
        <w:tblW w:w="9945" w:type="dxa"/>
        <w:tblLayout w:type="fixed"/>
        <w:tblLook w:val="0000" w:firstRow="0" w:lastRow="0" w:firstColumn="0" w:lastColumn="0" w:noHBand="0" w:noVBand="0"/>
      </w:tblPr>
      <w:tblGrid>
        <w:gridCol w:w="9945"/>
      </w:tblGrid>
      <w:tr w:rsidR="004A440A" w:rsidRPr="002B534E" w14:paraId="65A63C0E" w14:textId="77777777" w:rsidTr="00896433">
        <w:tc>
          <w:tcPr>
            <w:tcW w:w="9945" w:type="dxa"/>
          </w:tcPr>
          <w:p w14:paraId="3E371D11" w14:textId="77777777" w:rsidR="004A440A" w:rsidRPr="002B534E" w:rsidRDefault="004A440A" w:rsidP="00896433">
            <w:pPr>
              <w:pStyle w:val="Headingb"/>
            </w:pPr>
            <w:bookmarkStart w:id="7" w:name="ikeye"/>
            <w:r w:rsidRPr="002B534E">
              <w:t>Keywords</w:t>
            </w:r>
          </w:p>
          <w:p w14:paraId="6362F036" w14:textId="1F095B3E" w:rsidR="004A440A" w:rsidRPr="002B534E" w:rsidRDefault="009E45EC" w:rsidP="00896433">
            <w:pPr>
              <w:rPr>
                <w:bCs/>
              </w:rPr>
            </w:pPr>
            <w:r>
              <w:t xml:space="preserve">ATSC, </w:t>
            </w:r>
            <w:r w:rsidRPr="00DF3D5D">
              <w:t xml:space="preserve">ATSC </w:t>
            </w:r>
            <w:r>
              <w:t>1</w:t>
            </w:r>
            <w:r w:rsidRPr="00DF3D5D">
              <w:t xml:space="preserve">.0, </w:t>
            </w:r>
            <w:r>
              <w:t xml:space="preserve">ATSC 3.0, </w:t>
            </w:r>
            <w:r w:rsidR="005D3A0E" w:rsidRPr="00DF3D5D">
              <w:t>DTTB</w:t>
            </w:r>
            <w:r w:rsidR="005D3A0E">
              <w:t>,</w:t>
            </w:r>
            <w:r w:rsidR="005D3A0E" w:rsidRPr="00DF3D5D">
              <w:t xml:space="preserve"> MATV, </w:t>
            </w:r>
            <w:r w:rsidRPr="00DF3D5D">
              <w:t>UHDTV</w:t>
            </w:r>
            <w:r>
              <w:t>.</w:t>
            </w:r>
            <w:bookmarkEnd w:id="7"/>
          </w:p>
        </w:tc>
      </w:tr>
    </w:tbl>
    <w:p w14:paraId="355AC944" w14:textId="77777777" w:rsidR="004A440A" w:rsidRDefault="004A440A" w:rsidP="004A440A">
      <w:pPr>
        <w:pStyle w:val="Headingb"/>
      </w:pPr>
    </w:p>
    <w:p w14:paraId="76E809EB" w14:textId="77777777" w:rsidR="004A440A" w:rsidRPr="0076675B" w:rsidRDefault="004A440A" w:rsidP="004A440A">
      <w:pPr>
        <w:pStyle w:val="Headingb"/>
        <w:rPr>
          <w:bCs/>
          <w:sz w:val="22"/>
          <w:lang w:val="en-US"/>
        </w:rPr>
      </w:pPr>
      <w:r w:rsidRPr="0076675B">
        <w:t>Note</w:t>
      </w:r>
      <w:r w:rsidRPr="0016115F">
        <w:rPr>
          <w:b w:val="0"/>
          <w:bCs/>
          <w:sz w:val="22"/>
          <w:lang w:val="en-US"/>
        </w:rPr>
        <w:t xml:space="preserve"> </w:t>
      </w:r>
    </w:p>
    <w:p w14:paraId="3ED182DE" w14:textId="77777777" w:rsidR="004A440A" w:rsidRDefault="004A440A" w:rsidP="004A440A">
      <w:r w:rsidRPr="00075625">
        <w:rPr>
          <w:sz w:val="22"/>
          <w:lang w:val="en-US"/>
        </w:rPr>
        <w:t>This is an informative ITU-T publication. Mandatory provisions, such as those found in ITU-T Recommendations, are outside the scope of this publication. This publication should only be referenced bibliographically in ITU-T Recommendations</w:t>
      </w:r>
      <w:r>
        <w:rPr>
          <w:sz w:val="22"/>
          <w:lang w:val="en-US"/>
        </w:rPr>
        <w:t>.</w:t>
      </w:r>
    </w:p>
    <w:p w14:paraId="06965A4A" w14:textId="77777777" w:rsidR="004A440A" w:rsidRDefault="004A440A" w:rsidP="004A440A"/>
    <w:p w14:paraId="7FDDEEA0" w14:textId="77777777" w:rsidR="004A440A" w:rsidRDefault="004A440A" w:rsidP="004A440A">
      <w:pPr>
        <w:jc w:val="center"/>
        <w:rPr>
          <w:sz w:val="22"/>
        </w:rPr>
      </w:pPr>
    </w:p>
    <w:p w14:paraId="00187CEB" w14:textId="77777777" w:rsidR="004A440A" w:rsidRDefault="004A440A" w:rsidP="004A440A">
      <w:pPr>
        <w:jc w:val="center"/>
        <w:rPr>
          <w:sz w:val="22"/>
        </w:rPr>
      </w:pPr>
    </w:p>
    <w:p w14:paraId="6C270D55" w14:textId="77777777" w:rsidR="005D3A0E" w:rsidRDefault="005D3A0E" w:rsidP="004A440A">
      <w:pPr>
        <w:jc w:val="center"/>
        <w:rPr>
          <w:sz w:val="22"/>
        </w:rPr>
      </w:pPr>
    </w:p>
    <w:p w14:paraId="35B74C73" w14:textId="77777777" w:rsidR="005D3A0E" w:rsidRDefault="005D3A0E" w:rsidP="004A440A">
      <w:pPr>
        <w:jc w:val="center"/>
        <w:rPr>
          <w:sz w:val="22"/>
        </w:rPr>
      </w:pPr>
    </w:p>
    <w:p w14:paraId="2175DDB8" w14:textId="77777777" w:rsidR="005D3A0E" w:rsidRDefault="005D3A0E" w:rsidP="004A440A">
      <w:pPr>
        <w:jc w:val="center"/>
        <w:rPr>
          <w:sz w:val="22"/>
        </w:rPr>
      </w:pPr>
    </w:p>
    <w:p w14:paraId="2030EA32" w14:textId="77777777" w:rsidR="005D3A0E" w:rsidRDefault="005D3A0E" w:rsidP="004A440A">
      <w:pPr>
        <w:jc w:val="center"/>
        <w:rPr>
          <w:sz w:val="22"/>
        </w:rPr>
      </w:pPr>
    </w:p>
    <w:p w14:paraId="6C776EE4" w14:textId="77777777" w:rsidR="005D3A0E" w:rsidRDefault="005D3A0E" w:rsidP="004A440A">
      <w:pPr>
        <w:jc w:val="center"/>
        <w:rPr>
          <w:sz w:val="22"/>
        </w:rPr>
      </w:pPr>
    </w:p>
    <w:p w14:paraId="467D0289" w14:textId="77777777" w:rsidR="004A440A" w:rsidRDefault="004A440A" w:rsidP="004A440A">
      <w:pPr>
        <w:jc w:val="center"/>
        <w:rPr>
          <w:sz w:val="22"/>
        </w:rPr>
      </w:pPr>
    </w:p>
    <w:p w14:paraId="44D72055" w14:textId="77777777" w:rsidR="004A440A" w:rsidRDefault="004A440A" w:rsidP="004A440A">
      <w:pPr>
        <w:jc w:val="center"/>
        <w:rPr>
          <w:sz w:val="22"/>
        </w:rPr>
      </w:pPr>
    </w:p>
    <w:p w14:paraId="0C0026D6" w14:textId="77777777" w:rsidR="004A440A" w:rsidRDefault="004A440A" w:rsidP="004A440A">
      <w:pPr>
        <w:jc w:val="center"/>
        <w:rPr>
          <w:sz w:val="22"/>
        </w:rPr>
      </w:pPr>
    </w:p>
    <w:p w14:paraId="7CDE9DEE" w14:textId="77777777" w:rsidR="004A440A" w:rsidRDefault="004A440A" w:rsidP="004A440A">
      <w:pPr>
        <w:jc w:val="center"/>
        <w:rPr>
          <w:sz w:val="22"/>
        </w:rPr>
      </w:pPr>
    </w:p>
    <w:p w14:paraId="035DAA87" w14:textId="77777777" w:rsidR="004A440A" w:rsidRDefault="004A440A" w:rsidP="004A440A">
      <w:pPr>
        <w:jc w:val="center"/>
        <w:rPr>
          <w:sz w:val="22"/>
        </w:rPr>
      </w:pPr>
      <w:r>
        <w:rPr>
          <w:sz w:val="22"/>
        </w:rPr>
        <w:sym w:font="Symbol" w:char="F0E3"/>
      </w:r>
      <w:r>
        <w:rPr>
          <w:sz w:val="22"/>
        </w:rPr>
        <w:t> ITU </w:t>
      </w:r>
      <w:bookmarkStart w:id="8" w:name="iiannee"/>
      <w:bookmarkEnd w:id="8"/>
      <w:r>
        <w:rPr>
          <w:sz w:val="22"/>
        </w:rPr>
        <w:t>2025</w:t>
      </w:r>
    </w:p>
    <w:p w14:paraId="7855888F" w14:textId="6B3EAFDE" w:rsidR="004A440A" w:rsidRPr="002B534E" w:rsidRDefault="004A440A" w:rsidP="004A440A">
      <w:r>
        <w:rPr>
          <w:sz w:val="22"/>
        </w:rPr>
        <w:t>All rights reserved. No part of this publication may be reproduced, by any means whatsoever, without the prior written permission of ITU.</w:t>
      </w:r>
    </w:p>
    <w:p w14:paraId="0464BF14" w14:textId="77777777" w:rsidR="004A440A" w:rsidRPr="002B534E" w:rsidRDefault="004A440A" w:rsidP="004A440A">
      <w:pPr>
        <w:jc w:val="center"/>
        <w:rPr>
          <w:b/>
        </w:rPr>
      </w:pPr>
      <w:r w:rsidRPr="002B534E">
        <w:rPr>
          <w:b/>
        </w:rPr>
        <w:br w:type="page"/>
      </w:r>
      <w:r w:rsidRPr="002B534E">
        <w:rPr>
          <w:b/>
        </w:rPr>
        <w:lastRenderedPageBreak/>
        <w:t>Table of Contents</w:t>
      </w:r>
    </w:p>
    <w:p w14:paraId="3CE0A436" w14:textId="14094A3F" w:rsidR="00D812FA" w:rsidRDefault="00D812FA" w:rsidP="00D812FA">
      <w:pPr>
        <w:pStyle w:val="toc0"/>
        <w:ind w:right="992"/>
        <w:rPr>
          <w:noProof/>
        </w:rPr>
      </w:pPr>
      <w:r>
        <w:tab/>
        <w:t>Page</w:t>
      </w:r>
    </w:p>
    <w:p w14:paraId="11087F64" w14:textId="1A1F289F"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1</w:t>
      </w:r>
      <w:r>
        <w:rPr>
          <w:rFonts w:asciiTheme="minorHAnsi" w:eastAsiaTheme="minorEastAsia" w:hAnsiTheme="minorHAnsi" w:cstheme="minorBidi"/>
          <w:noProof/>
          <w:kern w:val="2"/>
          <w:szCs w:val="24"/>
          <w:lang w:eastAsia="en-GB"/>
          <w14:ligatures w14:val="standardContextual"/>
        </w:rPr>
        <w:tab/>
      </w:r>
      <w:r w:rsidRPr="00D812FA">
        <w:rPr>
          <w:noProof/>
        </w:rPr>
        <w:t>Scope</w:t>
      </w:r>
      <w:r>
        <w:rPr>
          <w:noProof/>
        </w:rPr>
        <w:tab/>
      </w:r>
      <w:r>
        <w:rPr>
          <w:noProof/>
        </w:rPr>
        <w:tab/>
      </w:r>
      <w:r w:rsidRPr="00D812FA">
        <w:rPr>
          <w:noProof/>
        </w:rPr>
        <w:t>1</w:t>
      </w:r>
    </w:p>
    <w:p w14:paraId="0E0BD5A8" w14:textId="333E0DF8"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2</w:t>
      </w:r>
      <w:r>
        <w:rPr>
          <w:rFonts w:asciiTheme="minorHAnsi" w:eastAsiaTheme="minorEastAsia" w:hAnsiTheme="minorHAnsi" w:cstheme="minorBidi"/>
          <w:noProof/>
          <w:kern w:val="2"/>
          <w:szCs w:val="24"/>
          <w:lang w:eastAsia="en-GB"/>
          <w14:ligatures w14:val="standardContextual"/>
        </w:rPr>
        <w:tab/>
      </w:r>
      <w:r w:rsidRPr="00D812FA">
        <w:rPr>
          <w:noProof/>
        </w:rPr>
        <w:t>References</w:t>
      </w:r>
      <w:r>
        <w:rPr>
          <w:noProof/>
        </w:rPr>
        <w:tab/>
      </w:r>
      <w:r>
        <w:rPr>
          <w:noProof/>
        </w:rPr>
        <w:tab/>
      </w:r>
      <w:r w:rsidRPr="00D812FA">
        <w:rPr>
          <w:noProof/>
        </w:rPr>
        <w:t>1</w:t>
      </w:r>
    </w:p>
    <w:p w14:paraId="77103597" w14:textId="2F924784"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3</w:t>
      </w:r>
      <w:r>
        <w:rPr>
          <w:rFonts w:asciiTheme="minorHAnsi" w:eastAsiaTheme="minorEastAsia" w:hAnsiTheme="minorHAnsi" w:cstheme="minorBidi"/>
          <w:noProof/>
          <w:kern w:val="2"/>
          <w:szCs w:val="24"/>
          <w:lang w:eastAsia="en-GB"/>
          <w14:ligatures w14:val="standardContextual"/>
        </w:rPr>
        <w:tab/>
      </w:r>
      <w:r w:rsidRPr="00D812FA">
        <w:rPr>
          <w:noProof/>
        </w:rPr>
        <w:t>Definitions</w:t>
      </w:r>
      <w:r>
        <w:rPr>
          <w:noProof/>
        </w:rPr>
        <w:tab/>
      </w:r>
      <w:r>
        <w:rPr>
          <w:noProof/>
        </w:rPr>
        <w:tab/>
      </w:r>
      <w:r w:rsidRPr="00D812FA">
        <w:rPr>
          <w:noProof/>
        </w:rPr>
        <w:t>1</w:t>
      </w:r>
    </w:p>
    <w:p w14:paraId="43E4DE76" w14:textId="5F9BA5AE" w:rsidR="00D812FA" w:rsidRDefault="00D812FA" w:rsidP="00D812FA">
      <w:pPr>
        <w:pStyle w:val="TOC2"/>
        <w:ind w:right="992"/>
        <w:rPr>
          <w:rFonts w:asciiTheme="minorHAnsi" w:eastAsiaTheme="minorEastAsia" w:hAnsiTheme="minorHAnsi" w:cstheme="minorBidi"/>
          <w:noProof/>
          <w:kern w:val="2"/>
          <w:szCs w:val="24"/>
          <w:lang w:eastAsia="en-GB"/>
          <w14:ligatures w14:val="standardContextual"/>
        </w:rPr>
      </w:pPr>
      <w:r>
        <w:rPr>
          <w:noProof/>
        </w:rPr>
        <w:t>3.1</w:t>
      </w:r>
      <w:r>
        <w:rPr>
          <w:rFonts w:asciiTheme="minorHAnsi" w:eastAsiaTheme="minorEastAsia" w:hAnsiTheme="minorHAnsi" w:cstheme="minorBidi"/>
          <w:noProof/>
          <w:kern w:val="2"/>
          <w:szCs w:val="24"/>
          <w:lang w:eastAsia="en-GB"/>
          <w14:ligatures w14:val="standardContextual"/>
        </w:rPr>
        <w:tab/>
      </w:r>
      <w:r>
        <w:rPr>
          <w:noProof/>
        </w:rPr>
        <w:t xml:space="preserve">Terms defined </w:t>
      </w:r>
      <w:r w:rsidRPr="00D812FA">
        <w:rPr>
          <w:noProof/>
        </w:rPr>
        <w:t>elsewhere</w:t>
      </w:r>
      <w:r>
        <w:rPr>
          <w:noProof/>
        </w:rPr>
        <w:tab/>
      </w:r>
      <w:r>
        <w:rPr>
          <w:noProof/>
        </w:rPr>
        <w:tab/>
      </w:r>
      <w:r w:rsidRPr="00D812FA">
        <w:rPr>
          <w:noProof/>
        </w:rPr>
        <w:t>1</w:t>
      </w:r>
    </w:p>
    <w:p w14:paraId="3E373167" w14:textId="20091FEE" w:rsidR="00D812FA" w:rsidRDefault="00D812FA" w:rsidP="00D812FA">
      <w:pPr>
        <w:pStyle w:val="TOC2"/>
        <w:ind w:right="992"/>
        <w:rPr>
          <w:rFonts w:asciiTheme="minorHAnsi" w:eastAsiaTheme="minorEastAsia" w:hAnsiTheme="minorHAnsi" w:cstheme="minorBidi"/>
          <w:noProof/>
          <w:kern w:val="2"/>
          <w:szCs w:val="24"/>
          <w:lang w:eastAsia="en-GB"/>
          <w14:ligatures w14:val="standardContextual"/>
        </w:rPr>
      </w:pPr>
      <w:r>
        <w:rPr>
          <w:noProof/>
        </w:rPr>
        <w:t>3.2</w:t>
      </w:r>
      <w:r>
        <w:rPr>
          <w:rFonts w:asciiTheme="minorHAnsi" w:eastAsiaTheme="minorEastAsia" w:hAnsiTheme="minorHAnsi" w:cstheme="minorBidi"/>
          <w:noProof/>
          <w:kern w:val="2"/>
          <w:szCs w:val="24"/>
          <w:lang w:eastAsia="en-GB"/>
          <w14:ligatures w14:val="standardContextual"/>
        </w:rPr>
        <w:tab/>
      </w:r>
      <w:r>
        <w:rPr>
          <w:noProof/>
        </w:rPr>
        <w:t xml:space="preserve">Terms defined in this Technical </w:t>
      </w:r>
      <w:r w:rsidRPr="00D812FA">
        <w:rPr>
          <w:noProof/>
        </w:rPr>
        <w:t>Report</w:t>
      </w:r>
      <w:r>
        <w:rPr>
          <w:noProof/>
        </w:rPr>
        <w:tab/>
      </w:r>
      <w:r>
        <w:rPr>
          <w:noProof/>
        </w:rPr>
        <w:tab/>
      </w:r>
      <w:r w:rsidRPr="00D812FA">
        <w:rPr>
          <w:noProof/>
        </w:rPr>
        <w:t>1</w:t>
      </w:r>
    </w:p>
    <w:p w14:paraId="666F22C5" w14:textId="51CE61E3"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4</w:t>
      </w:r>
      <w:r>
        <w:rPr>
          <w:rFonts w:asciiTheme="minorHAnsi" w:eastAsiaTheme="minorEastAsia" w:hAnsiTheme="minorHAnsi" w:cstheme="minorBidi"/>
          <w:noProof/>
          <w:kern w:val="2"/>
          <w:szCs w:val="24"/>
          <w:lang w:eastAsia="en-GB"/>
          <w14:ligatures w14:val="standardContextual"/>
        </w:rPr>
        <w:tab/>
      </w:r>
      <w:r>
        <w:rPr>
          <w:noProof/>
        </w:rPr>
        <w:t xml:space="preserve">Abbreviations and </w:t>
      </w:r>
      <w:r w:rsidRPr="00D812FA">
        <w:rPr>
          <w:noProof/>
        </w:rPr>
        <w:t>acronyms</w:t>
      </w:r>
      <w:r>
        <w:rPr>
          <w:noProof/>
        </w:rPr>
        <w:tab/>
      </w:r>
      <w:r>
        <w:rPr>
          <w:noProof/>
        </w:rPr>
        <w:tab/>
      </w:r>
      <w:r w:rsidRPr="00D812FA">
        <w:rPr>
          <w:noProof/>
        </w:rPr>
        <w:t>1</w:t>
      </w:r>
    </w:p>
    <w:p w14:paraId="5095BE0D" w14:textId="065FCC0E"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5</w:t>
      </w:r>
      <w:r>
        <w:rPr>
          <w:rFonts w:asciiTheme="minorHAnsi" w:eastAsiaTheme="minorEastAsia" w:hAnsiTheme="minorHAnsi" w:cstheme="minorBidi"/>
          <w:noProof/>
          <w:kern w:val="2"/>
          <w:szCs w:val="24"/>
          <w:lang w:eastAsia="en-GB"/>
          <w14:ligatures w14:val="standardContextual"/>
        </w:rPr>
        <w:tab/>
      </w:r>
      <w:r w:rsidRPr="00D812FA">
        <w:rPr>
          <w:noProof/>
        </w:rPr>
        <w:t>Conventions</w:t>
      </w:r>
      <w:r>
        <w:rPr>
          <w:noProof/>
        </w:rPr>
        <w:tab/>
      </w:r>
      <w:r>
        <w:rPr>
          <w:noProof/>
        </w:rPr>
        <w:tab/>
      </w:r>
      <w:r w:rsidRPr="00D812FA">
        <w:rPr>
          <w:noProof/>
        </w:rPr>
        <w:t>2</w:t>
      </w:r>
    </w:p>
    <w:p w14:paraId="1BA8D470" w14:textId="267D90E7"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6</w:t>
      </w:r>
      <w:r>
        <w:rPr>
          <w:rFonts w:asciiTheme="minorHAnsi" w:eastAsiaTheme="minorEastAsia" w:hAnsiTheme="minorHAnsi" w:cstheme="minorBidi"/>
          <w:noProof/>
          <w:kern w:val="2"/>
          <w:szCs w:val="24"/>
          <w:lang w:eastAsia="en-GB"/>
          <w14:ligatures w14:val="standardContextual"/>
        </w:rPr>
        <w:tab/>
      </w:r>
      <w:r w:rsidRPr="00D812FA">
        <w:rPr>
          <w:noProof/>
        </w:rPr>
        <w:t>Introduction</w:t>
      </w:r>
      <w:r>
        <w:rPr>
          <w:noProof/>
        </w:rPr>
        <w:tab/>
      </w:r>
      <w:r>
        <w:rPr>
          <w:noProof/>
        </w:rPr>
        <w:tab/>
      </w:r>
      <w:r w:rsidRPr="00D812FA">
        <w:rPr>
          <w:noProof/>
        </w:rPr>
        <w:t>2</w:t>
      </w:r>
    </w:p>
    <w:p w14:paraId="36EA8CC1" w14:textId="3ACCA517"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7</w:t>
      </w:r>
      <w:r>
        <w:rPr>
          <w:rFonts w:asciiTheme="minorHAnsi" w:eastAsiaTheme="minorEastAsia" w:hAnsiTheme="minorHAnsi" w:cstheme="minorBidi"/>
          <w:noProof/>
          <w:kern w:val="2"/>
          <w:szCs w:val="24"/>
          <w:lang w:eastAsia="en-GB"/>
          <w14:ligatures w14:val="standardContextual"/>
        </w:rPr>
        <w:tab/>
      </w:r>
      <w:r>
        <w:rPr>
          <w:noProof/>
        </w:rPr>
        <w:t xml:space="preserve">Description of the </w:t>
      </w:r>
      <w:r w:rsidRPr="003B4DFF">
        <w:rPr>
          <w:rFonts w:eastAsia="MS Mincho"/>
          <w:noProof/>
          <w:lang w:eastAsia="ja-JP"/>
        </w:rPr>
        <w:t xml:space="preserve">implementation case of integrated MATV </w:t>
      </w:r>
      <w:r w:rsidRPr="00D812FA">
        <w:rPr>
          <w:rFonts w:eastAsia="MS Mincho"/>
          <w:noProof/>
          <w:lang w:eastAsia="ja-JP"/>
        </w:rPr>
        <w:t>system</w:t>
      </w:r>
      <w:r>
        <w:rPr>
          <w:rFonts w:eastAsia="MS Mincho"/>
          <w:noProof/>
          <w:lang w:eastAsia="ja-JP"/>
        </w:rPr>
        <w:tab/>
      </w:r>
      <w:r>
        <w:rPr>
          <w:rFonts w:eastAsia="MS Mincho"/>
          <w:noProof/>
          <w:lang w:eastAsia="ja-JP"/>
        </w:rPr>
        <w:tab/>
      </w:r>
      <w:r w:rsidRPr="00D812FA">
        <w:rPr>
          <w:noProof/>
        </w:rPr>
        <w:t>4</w:t>
      </w:r>
    </w:p>
    <w:p w14:paraId="5F268734" w14:textId="2B5EAB26" w:rsidR="00D812FA" w:rsidRDefault="00D812FA" w:rsidP="00D812FA">
      <w:pPr>
        <w:pStyle w:val="TOC2"/>
        <w:ind w:right="992"/>
        <w:rPr>
          <w:rFonts w:asciiTheme="minorHAnsi" w:eastAsiaTheme="minorEastAsia" w:hAnsiTheme="minorHAnsi" w:cstheme="minorBidi"/>
          <w:noProof/>
          <w:kern w:val="2"/>
          <w:szCs w:val="24"/>
          <w:lang w:eastAsia="en-GB"/>
          <w14:ligatures w14:val="standardContextual"/>
        </w:rPr>
      </w:pPr>
      <w:r>
        <w:rPr>
          <w:noProof/>
        </w:rPr>
        <w:t>7.1</w:t>
      </w:r>
      <w:r>
        <w:rPr>
          <w:rFonts w:asciiTheme="minorHAnsi" w:eastAsiaTheme="minorEastAsia" w:hAnsiTheme="minorHAnsi" w:cstheme="minorBidi"/>
          <w:noProof/>
          <w:kern w:val="2"/>
          <w:szCs w:val="24"/>
          <w:lang w:eastAsia="en-GB"/>
          <w14:ligatures w14:val="standardContextual"/>
        </w:rPr>
        <w:tab/>
      </w:r>
      <w:r>
        <w:rPr>
          <w:noProof/>
        </w:rPr>
        <w:t xml:space="preserve">Field test </w:t>
      </w:r>
      <w:r w:rsidRPr="00D812FA">
        <w:rPr>
          <w:noProof/>
        </w:rPr>
        <w:t>facilities</w:t>
      </w:r>
      <w:r>
        <w:rPr>
          <w:noProof/>
        </w:rPr>
        <w:tab/>
      </w:r>
      <w:r>
        <w:rPr>
          <w:noProof/>
        </w:rPr>
        <w:tab/>
      </w:r>
      <w:r w:rsidRPr="00D812FA">
        <w:rPr>
          <w:noProof/>
        </w:rPr>
        <w:t>4</w:t>
      </w:r>
    </w:p>
    <w:p w14:paraId="641DAD7B" w14:textId="4E052BBE" w:rsidR="00D812FA" w:rsidRDefault="00D812FA" w:rsidP="00D812FA">
      <w:pPr>
        <w:pStyle w:val="TOC2"/>
        <w:ind w:right="992"/>
        <w:rPr>
          <w:rFonts w:asciiTheme="minorHAnsi" w:eastAsiaTheme="minorEastAsia" w:hAnsiTheme="minorHAnsi" w:cstheme="minorBidi"/>
          <w:noProof/>
          <w:kern w:val="2"/>
          <w:szCs w:val="24"/>
          <w:lang w:eastAsia="en-GB"/>
          <w14:ligatures w14:val="standardContextual"/>
        </w:rPr>
      </w:pPr>
      <w:r>
        <w:rPr>
          <w:noProof/>
        </w:rPr>
        <w:t>7.2</w:t>
      </w:r>
      <w:r>
        <w:rPr>
          <w:rFonts w:asciiTheme="minorHAnsi" w:eastAsiaTheme="minorEastAsia" w:hAnsiTheme="minorHAnsi" w:cstheme="minorBidi"/>
          <w:noProof/>
          <w:kern w:val="2"/>
          <w:szCs w:val="24"/>
          <w:lang w:eastAsia="en-GB"/>
          <w14:ligatures w14:val="standardContextual"/>
        </w:rPr>
        <w:tab/>
      </w:r>
      <w:r>
        <w:rPr>
          <w:noProof/>
        </w:rPr>
        <w:t xml:space="preserve">Field test results for verification of integrated MATV </w:t>
      </w:r>
      <w:r w:rsidRPr="00D812FA">
        <w:rPr>
          <w:noProof/>
        </w:rPr>
        <w:t>system</w:t>
      </w:r>
      <w:r>
        <w:rPr>
          <w:noProof/>
        </w:rPr>
        <w:tab/>
      </w:r>
      <w:r>
        <w:rPr>
          <w:noProof/>
        </w:rPr>
        <w:tab/>
      </w:r>
      <w:r w:rsidRPr="00D812FA">
        <w:rPr>
          <w:noProof/>
        </w:rPr>
        <w:t>7</w:t>
      </w:r>
    </w:p>
    <w:p w14:paraId="61952E7C" w14:textId="003503FF" w:rsidR="00D812FA" w:rsidRDefault="00D812FA" w:rsidP="00D812FA">
      <w:pPr>
        <w:pStyle w:val="TOC1"/>
        <w:ind w:right="992"/>
        <w:rPr>
          <w:rFonts w:asciiTheme="minorHAnsi" w:eastAsiaTheme="minorEastAsia" w:hAnsiTheme="minorHAnsi" w:cstheme="minorBidi"/>
          <w:noProof/>
          <w:kern w:val="2"/>
          <w:szCs w:val="24"/>
          <w:lang w:eastAsia="en-GB"/>
          <w14:ligatures w14:val="standardContextual"/>
        </w:rPr>
      </w:pPr>
      <w:r>
        <w:rPr>
          <w:noProof/>
        </w:rPr>
        <w:t>8</w:t>
      </w:r>
      <w:r>
        <w:rPr>
          <w:rFonts w:asciiTheme="minorHAnsi" w:eastAsiaTheme="minorEastAsia" w:hAnsiTheme="minorHAnsi" w:cstheme="minorBidi"/>
          <w:noProof/>
          <w:kern w:val="2"/>
          <w:szCs w:val="24"/>
          <w:lang w:eastAsia="en-GB"/>
          <w14:ligatures w14:val="standardContextual"/>
        </w:rPr>
        <w:tab/>
      </w:r>
      <w:r w:rsidRPr="00D812FA">
        <w:rPr>
          <w:noProof/>
        </w:rPr>
        <w:t>Summary</w:t>
      </w:r>
      <w:r>
        <w:rPr>
          <w:noProof/>
        </w:rPr>
        <w:tab/>
      </w:r>
      <w:r>
        <w:rPr>
          <w:noProof/>
        </w:rPr>
        <w:tab/>
      </w:r>
      <w:r w:rsidRPr="00D812FA">
        <w:rPr>
          <w:noProof/>
        </w:rPr>
        <w:t>9</w:t>
      </w:r>
    </w:p>
    <w:p w14:paraId="520B97DB" w14:textId="11C2FF58" w:rsidR="008A7611" w:rsidRDefault="008A7611" w:rsidP="00D812FA"/>
    <w:p w14:paraId="01538535" w14:textId="77777777" w:rsidR="00D812FA" w:rsidRPr="002B534E" w:rsidRDefault="00D812FA" w:rsidP="004A440A"/>
    <w:p w14:paraId="52FA0817" w14:textId="77777777" w:rsidR="004A440A" w:rsidRPr="002B534E" w:rsidRDefault="004A440A" w:rsidP="004A440A">
      <w:pPr>
        <w:rPr>
          <w:b/>
          <w:bCs/>
        </w:rPr>
        <w:sectPr w:rsidR="004A440A" w:rsidRPr="002B534E" w:rsidSect="004A440A">
          <w:headerReference w:type="default" r:id="rId15"/>
          <w:footerReference w:type="even" r:id="rId16"/>
          <w:footerReference w:type="default" r:id="rId17"/>
          <w:type w:val="oddPage"/>
          <w:pgSz w:w="11907" w:h="16834"/>
          <w:pgMar w:top="1134" w:right="1134" w:bottom="1134" w:left="1134" w:header="567" w:footer="567" w:gutter="0"/>
          <w:paperSrc w:first="15" w:other="15"/>
          <w:pgNumType w:fmt="lowerRoman" w:start="1"/>
          <w:cols w:space="720"/>
          <w:docGrid w:linePitch="326"/>
        </w:sectPr>
      </w:pPr>
    </w:p>
    <w:p w14:paraId="5D15334C" w14:textId="77777777" w:rsidR="004A440A" w:rsidRPr="00F4548E" w:rsidRDefault="004A440A" w:rsidP="004A440A">
      <w:pPr>
        <w:pStyle w:val="RecNo"/>
      </w:pPr>
      <w:bookmarkStart w:id="9" w:name="p1rectexte"/>
      <w:bookmarkEnd w:id="9"/>
      <w:r w:rsidRPr="00F4548E">
        <w:lastRenderedPageBreak/>
        <w:t>Technical Report ITU-T JSTR.atsc-imatv</w:t>
      </w:r>
    </w:p>
    <w:p w14:paraId="115DC307" w14:textId="6230785D" w:rsidR="004A440A" w:rsidRPr="00CE55A5" w:rsidRDefault="004A440A" w:rsidP="004A440A">
      <w:pPr>
        <w:pStyle w:val="Rectitle"/>
      </w:pPr>
      <w:r>
        <w:rPr>
          <w:bCs/>
        </w:rPr>
        <w:t>ATSC 3.0 and 1.0 integrated-MATV system over digital terrestrial television</w:t>
      </w:r>
      <w:r w:rsidR="005D3A0E">
        <w:rPr>
          <w:bCs/>
        </w:rPr>
        <w:t> </w:t>
      </w:r>
      <w:r>
        <w:rPr>
          <w:bCs/>
        </w:rPr>
        <w:t>broadcasting</w:t>
      </w:r>
    </w:p>
    <w:p w14:paraId="0039D811" w14:textId="77F23209" w:rsidR="00873A79" w:rsidRPr="00AF48AC" w:rsidRDefault="00873A79" w:rsidP="00AF48AC">
      <w:pPr>
        <w:pStyle w:val="Heading1"/>
      </w:pPr>
      <w:bookmarkStart w:id="10" w:name="_Toc190427819"/>
      <w:bookmarkStart w:id="11" w:name="_Toc192152288"/>
      <w:bookmarkStart w:id="12" w:name="_Toc192152493"/>
      <w:r w:rsidRPr="00AF48AC">
        <w:t>1</w:t>
      </w:r>
      <w:r w:rsidRPr="00AF48AC">
        <w:tab/>
        <w:t>Scope</w:t>
      </w:r>
      <w:bookmarkEnd w:id="10"/>
      <w:bookmarkEnd w:id="11"/>
      <w:bookmarkEnd w:id="12"/>
    </w:p>
    <w:p w14:paraId="4622C211" w14:textId="6C0B0F0A" w:rsidR="00873A79" w:rsidRPr="000B24D6" w:rsidRDefault="00873A79" w:rsidP="000B24D6">
      <w:r w:rsidRPr="00FB056E">
        <w:t xml:space="preserve">This </w:t>
      </w:r>
      <w:r w:rsidR="005D3A0E" w:rsidRPr="00FB056E">
        <w:t xml:space="preserve">Technical Report </w:t>
      </w:r>
      <w:r w:rsidRPr="00FB056E">
        <w:t xml:space="preserve">presents a conceptual solution </w:t>
      </w:r>
      <w:r>
        <w:rPr>
          <w:rFonts w:eastAsia="MS Mincho" w:hint="eastAsia"/>
        </w:rPr>
        <w:t>for</w:t>
      </w:r>
      <w:r w:rsidRPr="00FB056E">
        <w:t xml:space="preserve"> </w:t>
      </w:r>
      <w:r w:rsidR="004D304B">
        <w:t xml:space="preserve">the </w:t>
      </w:r>
      <w:r w:rsidRPr="00FB056E">
        <w:t>transition need</w:t>
      </w:r>
      <w:r w:rsidR="000A5FAA">
        <w:t>ed</w:t>
      </w:r>
      <w:r>
        <w:rPr>
          <w:rFonts w:eastAsia="MS Mincho" w:hint="eastAsia"/>
        </w:rPr>
        <w:t xml:space="preserve"> from ATSC 1.0 to ATSC</w:t>
      </w:r>
      <w:r w:rsidR="005D3A0E">
        <w:rPr>
          <w:rFonts w:eastAsia="MS Mincho"/>
        </w:rPr>
        <w:t> </w:t>
      </w:r>
      <w:r>
        <w:rPr>
          <w:rFonts w:eastAsia="MS Mincho" w:hint="eastAsia"/>
        </w:rPr>
        <w:t>3.0</w:t>
      </w:r>
      <w:r w:rsidRPr="00FB056E">
        <w:t>.</w:t>
      </w:r>
      <w:r>
        <w:rPr>
          <w:rFonts w:eastAsia="MS Mincho" w:hint="eastAsia"/>
        </w:rPr>
        <w:t xml:space="preserve"> </w:t>
      </w:r>
      <w:r>
        <w:t>The</w:t>
      </w:r>
      <w:r w:rsidR="00C938ED">
        <w:rPr>
          <w:rFonts w:eastAsia="MS Mincho" w:hint="eastAsia"/>
        </w:rPr>
        <w:t xml:space="preserve"> </w:t>
      </w:r>
      <w:r>
        <w:rPr>
          <w:rFonts w:eastAsia="MS Mincho" w:hint="eastAsia"/>
        </w:rPr>
        <w:t>i</w:t>
      </w:r>
      <w:r>
        <w:t>ntegrated m</w:t>
      </w:r>
      <w:r w:rsidRPr="00DF3D5D">
        <w:t xml:space="preserve">aster </w:t>
      </w:r>
      <w:r>
        <w:t>a</w:t>
      </w:r>
      <w:r w:rsidRPr="00DF3D5D">
        <w:t xml:space="preserve">ntenna </w:t>
      </w:r>
      <w:r>
        <w:t>t</w:t>
      </w:r>
      <w:r w:rsidRPr="00DF3D5D">
        <w:t>elevision</w:t>
      </w:r>
      <w:r>
        <w:t xml:space="preserve"> </w:t>
      </w:r>
      <w:r>
        <w:rPr>
          <w:rFonts w:eastAsia="MS Mincho" w:hint="eastAsia"/>
        </w:rPr>
        <w:t>(</w:t>
      </w:r>
      <w:r>
        <w:t>MATV</w:t>
      </w:r>
      <w:r>
        <w:rPr>
          <w:rFonts w:eastAsia="MS Mincho" w:hint="eastAsia"/>
        </w:rPr>
        <w:t>)</w:t>
      </w:r>
      <w:r>
        <w:t xml:space="preserve"> </w:t>
      </w:r>
      <w:r>
        <w:rPr>
          <w:rFonts w:eastAsia="MS Mincho" w:hint="eastAsia"/>
        </w:rPr>
        <w:t>s</w:t>
      </w:r>
      <w:r>
        <w:t>ystem described herein incorporates the following elements:</w:t>
      </w:r>
    </w:p>
    <w:p w14:paraId="3E7BE15E" w14:textId="56551956" w:rsidR="00873A79" w:rsidRDefault="00A64B81" w:rsidP="00A64B81">
      <w:pPr>
        <w:pStyle w:val="enumlev1"/>
      </w:pPr>
      <w:r w:rsidRPr="00D575A7">
        <w:t>•</w:t>
      </w:r>
      <w:r w:rsidR="004717C3" w:rsidRPr="00A64B81">
        <w:tab/>
      </w:r>
      <w:r w:rsidR="00873A79">
        <w:t>appropriate multiplexing arrangements (component, service, higher level protocols)</w:t>
      </w:r>
      <w:r w:rsidR="001E3834">
        <w:t>;</w:t>
      </w:r>
      <w:r w:rsidR="00873A79">
        <w:t xml:space="preserve"> </w:t>
      </w:r>
    </w:p>
    <w:p w14:paraId="3181972F" w14:textId="19B9D3CF" w:rsidR="00873A79" w:rsidRDefault="00A64B81" w:rsidP="00A64B81">
      <w:pPr>
        <w:pStyle w:val="enumlev1"/>
      </w:pPr>
      <w:r w:rsidRPr="00F4548E">
        <w:t>•</w:t>
      </w:r>
      <w:r w:rsidR="004717C3" w:rsidRPr="00A64B81">
        <w:tab/>
      </w:r>
      <w:r w:rsidR="00873A79">
        <w:t>service availability considerations</w:t>
      </w:r>
      <w:r w:rsidR="001E3834">
        <w:t>;</w:t>
      </w:r>
      <w:r w:rsidR="00873A79">
        <w:t xml:space="preserve"> </w:t>
      </w:r>
    </w:p>
    <w:p w14:paraId="5391BD37" w14:textId="08FF5E54" w:rsidR="00873A79" w:rsidRDefault="00A64B81" w:rsidP="00A64B81">
      <w:pPr>
        <w:pStyle w:val="enumlev1"/>
      </w:pPr>
      <w:r w:rsidRPr="00F4548E">
        <w:t>•</w:t>
      </w:r>
      <w:r w:rsidR="004717C3" w:rsidRPr="00A64B81">
        <w:tab/>
      </w:r>
      <w:r w:rsidR="00873A79">
        <w:t>protection against digital transmission errors</w:t>
      </w:r>
      <w:r w:rsidR="001E3834">
        <w:t>;</w:t>
      </w:r>
    </w:p>
    <w:p w14:paraId="1914CA57" w14:textId="50679502" w:rsidR="00873A79" w:rsidRDefault="00A64B81" w:rsidP="00A64B81">
      <w:pPr>
        <w:pStyle w:val="enumlev1"/>
      </w:pPr>
      <w:r w:rsidRPr="00F4548E">
        <w:t>•</w:t>
      </w:r>
      <w:r w:rsidR="004717C3" w:rsidRPr="00A64B81">
        <w:tab/>
      </w:r>
      <w:r w:rsidR="00873A79">
        <w:t xml:space="preserve">delivery control of different compressed programme bit streams and/or packet streams, i.e., ROUTE/DASH, </w:t>
      </w:r>
      <w:r w:rsidR="00994DF8">
        <w:t>m</w:t>
      </w:r>
      <w:r w:rsidR="008D027C" w:rsidRPr="002A2792">
        <w:t xml:space="preserve">oving </w:t>
      </w:r>
      <w:r w:rsidR="00994DF8">
        <w:t>p</w:t>
      </w:r>
      <w:r w:rsidR="008D027C" w:rsidRPr="002A2792">
        <w:t xml:space="preserve">icture </w:t>
      </w:r>
      <w:r w:rsidR="00994DF8">
        <w:t>e</w:t>
      </w:r>
      <w:r w:rsidR="008D027C" w:rsidRPr="002A2792">
        <w:t xml:space="preserve">xperts </w:t>
      </w:r>
      <w:r w:rsidR="00994DF8">
        <w:t>g</w:t>
      </w:r>
      <w:r w:rsidR="008D027C" w:rsidRPr="002A2792">
        <w:t>roup</w:t>
      </w:r>
      <w:r w:rsidR="008D027C" w:rsidRPr="00A64B81">
        <w:rPr>
          <w:rFonts w:hint="eastAsia"/>
        </w:rPr>
        <w:t xml:space="preserve"> </w:t>
      </w:r>
      <w:r w:rsidR="008D027C">
        <w:t>(</w:t>
      </w:r>
      <w:r w:rsidR="00873A79" w:rsidRPr="00A64B81">
        <w:rPr>
          <w:rFonts w:hint="eastAsia"/>
        </w:rPr>
        <w:t>MPEG</w:t>
      </w:r>
      <w:r w:rsidR="008D027C">
        <w:t>)</w:t>
      </w:r>
      <w:r w:rsidR="00873A79" w:rsidRPr="00A64B81">
        <w:rPr>
          <w:rFonts w:hint="eastAsia"/>
        </w:rPr>
        <w:t xml:space="preserve">-2 </w:t>
      </w:r>
      <w:r w:rsidR="00361878">
        <w:t>t</w:t>
      </w:r>
      <w:r w:rsidR="001932E9" w:rsidRPr="002A2792">
        <w:t xml:space="preserve">ransport </w:t>
      </w:r>
      <w:r w:rsidR="00361878">
        <w:t>s</w:t>
      </w:r>
      <w:r w:rsidR="001932E9" w:rsidRPr="002A2792">
        <w:t>tream</w:t>
      </w:r>
      <w:r w:rsidR="001932E9">
        <w:t xml:space="preserve"> (</w:t>
      </w:r>
      <w:r w:rsidR="00873A79">
        <w:t>TS</w:t>
      </w:r>
      <w:r w:rsidR="001932E9">
        <w:t>)</w:t>
      </w:r>
      <w:r w:rsidR="00873A79">
        <w:t xml:space="preserve"> or MMT, on the output channel of television distribution systems</w:t>
      </w:r>
      <w:r w:rsidR="001E3834">
        <w:t>.</w:t>
      </w:r>
    </w:p>
    <w:p w14:paraId="4DA31989" w14:textId="77777777" w:rsidR="00873A79" w:rsidRPr="00DF3D5D" w:rsidRDefault="00873A79" w:rsidP="00873A79">
      <w:pPr>
        <w:pStyle w:val="Heading1"/>
      </w:pPr>
      <w:bookmarkStart w:id="13" w:name="_Toc190427820"/>
      <w:bookmarkStart w:id="14" w:name="_Toc192152289"/>
      <w:bookmarkStart w:id="15" w:name="_Toc192152494"/>
      <w:r w:rsidRPr="00DF3D5D">
        <w:t>2</w:t>
      </w:r>
      <w:r w:rsidRPr="00DF3D5D">
        <w:tab/>
        <w:t>References</w:t>
      </w:r>
      <w:bookmarkEnd w:id="13"/>
      <w:bookmarkEnd w:id="14"/>
      <w:bookmarkEnd w:id="15"/>
    </w:p>
    <w:p w14:paraId="722AD973" w14:textId="0F08765D" w:rsidR="00873A79" w:rsidRDefault="00873A79" w:rsidP="007022DB">
      <w:pPr>
        <w:pStyle w:val="Reftext"/>
        <w:tabs>
          <w:tab w:val="clear" w:pos="794"/>
          <w:tab w:val="clear" w:pos="1191"/>
          <w:tab w:val="clear" w:pos="1588"/>
        </w:tabs>
        <w:ind w:left="1985" w:hanging="1985"/>
        <w:rPr>
          <w:i/>
          <w:iCs/>
        </w:rPr>
      </w:pPr>
      <w:r w:rsidRPr="00DF3D5D">
        <w:t>[</w:t>
      </w:r>
      <w:bookmarkStart w:id="16" w:name="_Hlk170729432"/>
      <w:r w:rsidR="007022DB" w:rsidRPr="00DF3D5D">
        <w:t xml:space="preserve">ITU-R </w:t>
      </w:r>
      <w:r w:rsidRPr="00DF3D5D">
        <w:t>BT.2468</w:t>
      </w:r>
      <w:bookmarkEnd w:id="16"/>
      <w:r w:rsidR="000709D8">
        <w:t>-1</w:t>
      </w:r>
      <w:r w:rsidRPr="00DF3D5D">
        <w:t>]</w:t>
      </w:r>
      <w:r w:rsidR="007022DB">
        <w:tab/>
      </w:r>
      <w:r w:rsidRPr="00DF3D5D">
        <w:t xml:space="preserve">Recommendation ITU-R BT.2468-1 (2021), </w:t>
      </w:r>
      <w:r w:rsidRPr="00DF3D5D">
        <w:rPr>
          <w:i/>
          <w:iCs/>
        </w:rPr>
        <w:t>Guidance for selection of system parameters and implementation of second generation DTTB systems</w:t>
      </w:r>
      <w:r w:rsidR="00A64B81">
        <w:rPr>
          <w:i/>
          <w:iCs/>
        </w:rPr>
        <w:t>.</w:t>
      </w:r>
    </w:p>
    <w:p w14:paraId="042AB731" w14:textId="00F1DF69" w:rsidR="007022DB" w:rsidRPr="00196A62" w:rsidRDefault="007022DB" w:rsidP="007022DB">
      <w:pPr>
        <w:pStyle w:val="Reftext"/>
        <w:tabs>
          <w:tab w:val="clear" w:pos="794"/>
          <w:tab w:val="clear" w:pos="1191"/>
          <w:tab w:val="clear" w:pos="1588"/>
        </w:tabs>
        <w:ind w:left="1985" w:hanging="1985"/>
        <w:rPr>
          <w:rFonts w:eastAsia="MS Mincho"/>
        </w:rPr>
      </w:pPr>
      <w:r w:rsidRPr="00DF3D5D">
        <w:t>[ATSC A/300]</w:t>
      </w:r>
      <w:r>
        <w:tab/>
      </w:r>
      <w:r w:rsidR="00FD46C7">
        <w:t xml:space="preserve">ATSC Advanced Television Systems Committee (2024), </w:t>
      </w:r>
      <w:r w:rsidRPr="000B24D6">
        <w:rPr>
          <w:i/>
          <w:iCs/>
        </w:rPr>
        <w:t>ATSC Standard</w:t>
      </w:r>
      <w:r w:rsidR="002E4AF3" w:rsidRPr="000B24D6">
        <w:rPr>
          <w:i/>
          <w:iCs/>
        </w:rPr>
        <w:t>:</w:t>
      </w:r>
      <w:r w:rsidRPr="000B24D6">
        <w:rPr>
          <w:i/>
          <w:iCs/>
        </w:rPr>
        <w:t xml:space="preserve"> A/300:2024-04, </w:t>
      </w:r>
      <w:r w:rsidRPr="00DF3D5D">
        <w:rPr>
          <w:i/>
          <w:iCs/>
        </w:rPr>
        <w:t xml:space="preserve">ATSC 3.0 </w:t>
      </w:r>
      <w:r w:rsidR="0063794F" w:rsidRPr="00DF3D5D">
        <w:rPr>
          <w:i/>
          <w:iCs/>
        </w:rPr>
        <w:t>System</w:t>
      </w:r>
      <w:r>
        <w:rPr>
          <w:i/>
          <w:iCs/>
        </w:rPr>
        <w:t>.</w:t>
      </w:r>
    </w:p>
    <w:p w14:paraId="55378208" w14:textId="5BE0220E" w:rsidR="007022DB" w:rsidRPr="00DF3D5D" w:rsidRDefault="007022DB" w:rsidP="007022DB">
      <w:pPr>
        <w:pStyle w:val="Reftext"/>
        <w:tabs>
          <w:tab w:val="clear" w:pos="794"/>
          <w:tab w:val="clear" w:pos="1191"/>
          <w:tab w:val="clear" w:pos="1588"/>
        </w:tabs>
        <w:ind w:left="1985" w:hanging="1985"/>
      </w:pPr>
      <w:r w:rsidRPr="00DF3D5D">
        <w:t>[ATSC A/370]</w:t>
      </w:r>
      <w:r>
        <w:tab/>
      </w:r>
      <w:r w:rsidR="003E0F27">
        <w:t xml:space="preserve">ATSC Advanced Television Systems Committee (2024), </w:t>
      </w:r>
      <w:r w:rsidRPr="000B24D6">
        <w:rPr>
          <w:i/>
          <w:iCs/>
        </w:rPr>
        <w:t>ATSC Recommended Practice</w:t>
      </w:r>
      <w:r w:rsidR="007A6B4D" w:rsidRPr="000B24D6">
        <w:rPr>
          <w:i/>
          <w:iCs/>
        </w:rPr>
        <w:t>:</w:t>
      </w:r>
      <w:r w:rsidRPr="00DF3D5D">
        <w:t xml:space="preserve"> </w:t>
      </w:r>
      <w:r w:rsidRPr="00DF3D5D">
        <w:rPr>
          <w:i/>
          <w:iCs/>
        </w:rPr>
        <w:t>Conversion of ATSC</w:t>
      </w:r>
      <w:r w:rsidR="00950AB5">
        <w:rPr>
          <w:i/>
          <w:iCs/>
        </w:rPr>
        <w:t> </w:t>
      </w:r>
      <w:r w:rsidRPr="00DF3D5D">
        <w:rPr>
          <w:i/>
          <w:iCs/>
        </w:rPr>
        <w:t>3.0 Services for Redistribution</w:t>
      </w:r>
      <w:r>
        <w:rPr>
          <w:i/>
          <w:iCs/>
        </w:rPr>
        <w:t>.</w:t>
      </w:r>
    </w:p>
    <w:p w14:paraId="0FEF9030" w14:textId="794BD3D2" w:rsidR="00873A79" w:rsidRPr="00DF3D5D" w:rsidRDefault="00873A79" w:rsidP="00873A79">
      <w:pPr>
        <w:pStyle w:val="Heading1"/>
      </w:pPr>
      <w:bookmarkStart w:id="17" w:name="_Toc190427821"/>
      <w:bookmarkStart w:id="18" w:name="_Toc192152290"/>
      <w:bookmarkStart w:id="19" w:name="_Toc192152495"/>
      <w:r w:rsidRPr="00DF3D5D">
        <w:t>3</w:t>
      </w:r>
      <w:r w:rsidRPr="00DF3D5D">
        <w:tab/>
      </w:r>
      <w:bookmarkEnd w:id="17"/>
      <w:r w:rsidR="002A2792">
        <w:t>Definitions</w:t>
      </w:r>
      <w:bookmarkEnd w:id="18"/>
      <w:bookmarkEnd w:id="19"/>
    </w:p>
    <w:p w14:paraId="747B4984" w14:textId="77777777" w:rsidR="00873A79" w:rsidRPr="00DF3D5D" w:rsidRDefault="00873A79" w:rsidP="00873A79">
      <w:pPr>
        <w:pStyle w:val="Heading2"/>
      </w:pPr>
      <w:bookmarkStart w:id="20" w:name="_Toc190427822"/>
      <w:bookmarkStart w:id="21" w:name="_Toc192152291"/>
      <w:bookmarkStart w:id="22" w:name="_Toc192152496"/>
      <w:r w:rsidRPr="00DF3D5D">
        <w:t>3.1</w:t>
      </w:r>
      <w:r w:rsidRPr="00DF3D5D">
        <w:tab/>
        <w:t>Terms defined elsewhere</w:t>
      </w:r>
      <w:bookmarkEnd w:id="20"/>
      <w:bookmarkEnd w:id="21"/>
      <w:bookmarkEnd w:id="22"/>
    </w:p>
    <w:p w14:paraId="38C0431E" w14:textId="77777777" w:rsidR="00873A79" w:rsidRDefault="00873A79" w:rsidP="00873A79">
      <w:pPr>
        <w:tabs>
          <w:tab w:val="left" w:pos="851"/>
        </w:tabs>
        <w:rPr>
          <w:rFonts w:ascii="TimesNewRomanPS-BoldMT" w:eastAsia="MS Mincho" w:hAnsi="TimesNewRomanPS-BoldMT" w:cs="TimesNewRomanPS-BoldMT"/>
          <w:lang w:eastAsia="zh-CN"/>
        </w:rPr>
      </w:pPr>
      <w:r>
        <w:rPr>
          <w:rFonts w:ascii="TimesNewRomanPS-BoldMT" w:eastAsia="MS Mincho" w:hAnsi="TimesNewRomanPS-BoldMT" w:cs="TimesNewRomanPS-BoldMT"/>
          <w:lang w:eastAsia="zh-CN"/>
        </w:rPr>
        <w:t>None.</w:t>
      </w:r>
    </w:p>
    <w:p w14:paraId="42DB9A9C" w14:textId="60BA65A5" w:rsidR="00873A79" w:rsidRPr="00DF3D5D" w:rsidRDefault="00873A79" w:rsidP="00873A79">
      <w:pPr>
        <w:pStyle w:val="Heading2"/>
      </w:pPr>
      <w:bookmarkStart w:id="23" w:name="_Toc190427823"/>
      <w:bookmarkStart w:id="24" w:name="_Toc192152292"/>
      <w:bookmarkStart w:id="25" w:name="_Toc192152497"/>
      <w:r w:rsidRPr="00DF3D5D">
        <w:t>3.2</w:t>
      </w:r>
      <w:r w:rsidRPr="00DF3D5D">
        <w:tab/>
      </w:r>
      <w:bookmarkEnd w:id="23"/>
      <w:r w:rsidR="002A2792" w:rsidRPr="00EE10E8">
        <w:t>Terms defined in this Technical Report</w:t>
      </w:r>
      <w:bookmarkEnd w:id="24"/>
      <w:bookmarkEnd w:id="25"/>
    </w:p>
    <w:p w14:paraId="7DC71BCC" w14:textId="77777777" w:rsidR="00873A79" w:rsidRPr="00DF3D5D" w:rsidRDefault="00873A79" w:rsidP="00873A79">
      <w:pPr>
        <w:tabs>
          <w:tab w:val="left" w:pos="851"/>
        </w:tabs>
      </w:pPr>
      <w:r>
        <w:t>None.</w:t>
      </w:r>
    </w:p>
    <w:p w14:paraId="5A826C1A" w14:textId="77777777" w:rsidR="00873A79" w:rsidRDefault="00873A79" w:rsidP="00873A79">
      <w:pPr>
        <w:pStyle w:val="Heading1"/>
      </w:pPr>
      <w:bookmarkStart w:id="26" w:name="_Toc190427824"/>
      <w:bookmarkStart w:id="27" w:name="_Toc192152293"/>
      <w:bookmarkStart w:id="28" w:name="_Toc192152498"/>
      <w:r w:rsidRPr="00DF3D5D">
        <w:t>4</w:t>
      </w:r>
      <w:r w:rsidRPr="00DF3D5D">
        <w:tab/>
        <w:t>Abbreviations and acronyms</w:t>
      </w:r>
      <w:bookmarkEnd w:id="26"/>
      <w:bookmarkEnd w:id="27"/>
      <w:bookmarkEnd w:id="28"/>
    </w:p>
    <w:p w14:paraId="7AF5DF5C" w14:textId="77777777" w:rsidR="002A2792" w:rsidRDefault="002A2792" w:rsidP="002A2792">
      <w:r>
        <w:t>This Technical Report uses the following abbreviations and acronyms:</w:t>
      </w:r>
    </w:p>
    <w:p w14:paraId="5879F92F" w14:textId="77777777" w:rsidR="00873A79" w:rsidRPr="002A2792" w:rsidRDefault="00873A79" w:rsidP="002A2792">
      <w:pPr>
        <w:tabs>
          <w:tab w:val="clear" w:pos="794"/>
          <w:tab w:val="clear" w:pos="1191"/>
        </w:tabs>
        <w:rPr>
          <w:rFonts w:ascii="TimesNewRomanPS-BoldMT" w:eastAsia="MS Mincho" w:hAnsi="TimesNewRomanPS-BoldMT" w:cs="TimesNewRomanPS-BoldMT"/>
          <w:lang w:eastAsia="zh-CN"/>
        </w:rPr>
      </w:pPr>
      <w:r w:rsidRPr="002A2792">
        <w:rPr>
          <w:rFonts w:ascii="TimesNewRomanPS-BoldMT" w:eastAsia="MS Mincho" w:hAnsi="TimesNewRomanPS-BoldMT" w:cs="TimesNewRomanPS-BoldMT"/>
          <w:lang w:eastAsia="zh-CN"/>
        </w:rPr>
        <w:t>AC3</w:t>
      </w:r>
      <w:r w:rsidRPr="002A2792">
        <w:rPr>
          <w:rFonts w:ascii="TimesNewRomanPS-BoldMT" w:eastAsia="MS Mincho" w:hAnsi="TimesNewRomanPS-BoldMT" w:cs="TimesNewRomanPS-BoldMT"/>
          <w:lang w:eastAsia="zh-CN"/>
        </w:rPr>
        <w:tab/>
        <w:t>Audio Codec 3</w:t>
      </w:r>
    </w:p>
    <w:p w14:paraId="5A5974D0" w14:textId="77777777" w:rsidR="00873A79" w:rsidRPr="002A2792" w:rsidRDefault="00873A79" w:rsidP="002A2792">
      <w:pPr>
        <w:tabs>
          <w:tab w:val="clear" w:pos="794"/>
          <w:tab w:val="clear" w:pos="1191"/>
        </w:tabs>
        <w:rPr>
          <w:rFonts w:ascii="TimesNewRomanPSMT" w:eastAsia="MS Mincho" w:hAnsi="TimesNewRomanPSMT" w:cs="TimesNewRomanPSMT"/>
          <w:lang w:eastAsia="zh-CN"/>
        </w:rPr>
      </w:pPr>
      <w:r w:rsidRPr="002A2792">
        <w:rPr>
          <w:rFonts w:ascii="TimesNewRomanPS-BoldMT" w:eastAsia="MS Mincho" w:hAnsi="TimesNewRomanPS-BoldMT" w:cs="TimesNewRomanPS-BoldMT"/>
          <w:lang w:eastAsia="zh-CN"/>
        </w:rPr>
        <w:t>ATSC</w:t>
      </w:r>
      <w:r w:rsidRPr="002A2792">
        <w:rPr>
          <w:rFonts w:ascii="TimesNewRomanPSMT" w:eastAsia="MS Mincho" w:hAnsi="TimesNewRomanPSMT" w:cs="TimesNewRomanPSMT"/>
          <w:lang w:eastAsia="zh-CN"/>
        </w:rPr>
        <w:tab/>
        <w:t>Advanced Television Systems Committee</w:t>
      </w:r>
    </w:p>
    <w:p w14:paraId="34E32941" w14:textId="77777777" w:rsidR="00873A79" w:rsidRPr="002A2792" w:rsidRDefault="00873A79" w:rsidP="002A2792">
      <w:pPr>
        <w:tabs>
          <w:tab w:val="clear" w:pos="794"/>
          <w:tab w:val="clear" w:pos="1191"/>
        </w:tabs>
      </w:pPr>
      <w:r w:rsidRPr="002A2792">
        <w:t>DTTB</w:t>
      </w:r>
      <w:r w:rsidRPr="002A2792">
        <w:tab/>
        <w:t>Digital Terrestrial Television Broadcasting</w:t>
      </w:r>
    </w:p>
    <w:p w14:paraId="09B2665A" w14:textId="77777777" w:rsidR="00873A79" w:rsidRPr="002A2792" w:rsidRDefault="00873A79" w:rsidP="002A2792">
      <w:pPr>
        <w:tabs>
          <w:tab w:val="clear" w:pos="794"/>
          <w:tab w:val="clear" w:pos="1191"/>
        </w:tabs>
      </w:pPr>
      <w:r w:rsidRPr="002A2792">
        <w:t>FEC</w:t>
      </w:r>
      <w:r w:rsidRPr="002A2792">
        <w:tab/>
        <w:t>Forward Error Correction</w:t>
      </w:r>
    </w:p>
    <w:p w14:paraId="1C0D45F7" w14:textId="77777777" w:rsidR="00873A79" w:rsidRPr="002A2792" w:rsidRDefault="00873A79" w:rsidP="002A2792">
      <w:pPr>
        <w:tabs>
          <w:tab w:val="clear" w:pos="794"/>
          <w:tab w:val="clear" w:pos="1191"/>
        </w:tabs>
      </w:pPr>
      <w:r w:rsidRPr="002A2792">
        <w:rPr>
          <w:rFonts w:eastAsia="MS Mincho" w:hint="eastAsia"/>
        </w:rPr>
        <w:t>HDTV</w:t>
      </w:r>
      <w:r w:rsidRPr="002A2792">
        <w:tab/>
        <w:t>High</w:t>
      </w:r>
      <w:r w:rsidRPr="002A2792">
        <w:rPr>
          <w:rFonts w:eastAsia="MS Mincho" w:hint="eastAsia"/>
        </w:rPr>
        <w:t>-</w:t>
      </w:r>
      <w:r w:rsidRPr="002A2792">
        <w:t>Definition Television</w:t>
      </w:r>
    </w:p>
    <w:p w14:paraId="4441E235" w14:textId="77777777" w:rsidR="00873A79" w:rsidRPr="002A2792" w:rsidRDefault="00873A79" w:rsidP="002A2792">
      <w:pPr>
        <w:tabs>
          <w:tab w:val="clear" w:pos="794"/>
          <w:tab w:val="clear" w:pos="1191"/>
        </w:tabs>
      </w:pPr>
      <w:r w:rsidRPr="002A2792">
        <w:t>HEVC</w:t>
      </w:r>
      <w:r w:rsidRPr="002A2792">
        <w:tab/>
        <w:t>High Efficiency Video Coding</w:t>
      </w:r>
    </w:p>
    <w:p w14:paraId="2E8FDE0D" w14:textId="77777777" w:rsidR="00873A79" w:rsidRPr="002A2792" w:rsidRDefault="00873A79" w:rsidP="002A2792">
      <w:pPr>
        <w:tabs>
          <w:tab w:val="clear" w:pos="794"/>
          <w:tab w:val="clear" w:pos="1191"/>
        </w:tabs>
      </w:pPr>
      <w:r w:rsidRPr="002A2792">
        <w:t>MATV</w:t>
      </w:r>
      <w:r w:rsidRPr="002A2792">
        <w:tab/>
        <w:t>Master Antenna Television (system)</w:t>
      </w:r>
    </w:p>
    <w:p w14:paraId="6046678C" w14:textId="77777777" w:rsidR="00873A79" w:rsidRPr="002A2792" w:rsidRDefault="00873A79" w:rsidP="002A2792">
      <w:pPr>
        <w:tabs>
          <w:tab w:val="clear" w:pos="794"/>
          <w:tab w:val="clear" w:pos="1191"/>
        </w:tabs>
      </w:pPr>
      <w:r w:rsidRPr="002A2792">
        <w:t>MER</w:t>
      </w:r>
      <w:r w:rsidRPr="002A2792">
        <w:tab/>
        <w:t>Modulation Error Ratio</w:t>
      </w:r>
    </w:p>
    <w:p w14:paraId="66BA0202" w14:textId="77777777" w:rsidR="00873A79" w:rsidRPr="002A2792" w:rsidRDefault="00873A79" w:rsidP="002A2792">
      <w:pPr>
        <w:tabs>
          <w:tab w:val="clear" w:pos="794"/>
          <w:tab w:val="clear" w:pos="1191"/>
        </w:tabs>
      </w:pPr>
      <w:r w:rsidRPr="002A2792">
        <w:lastRenderedPageBreak/>
        <w:t>MPEG</w:t>
      </w:r>
      <w:r w:rsidRPr="002A2792">
        <w:rPr>
          <w:rFonts w:eastAsia="Malgun Gothic"/>
          <w:lang w:eastAsia="ko-KR"/>
        </w:rPr>
        <w:tab/>
      </w:r>
      <w:r w:rsidRPr="002A2792">
        <w:t>Moving Picture Experts Group</w:t>
      </w:r>
    </w:p>
    <w:p w14:paraId="08EBEA9C" w14:textId="4E3B018E" w:rsidR="00873A79" w:rsidRPr="002A2792" w:rsidRDefault="00873A79" w:rsidP="002A2792">
      <w:pPr>
        <w:tabs>
          <w:tab w:val="clear" w:pos="794"/>
          <w:tab w:val="clear" w:pos="1191"/>
        </w:tabs>
        <w:ind w:left="1920" w:hangingChars="800" w:hanging="1920"/>
        <w:rPr>
          <w:rFonts w:eastAsia="Malgun Gothic"/>
          <w:lang w:eastAsia="ko-KR"/>
        </w:rPr>
      </w:pPr>
      <w:r w:rsidRPr="002A2792">
        <w:t>MPEG-H</w:t>
      </w:r>
      <w:r w:rsidRPr="002A2792">
        <w:tab/>
        <w:t>MPEG High efficiency coding and media delivery in heterogeneous environments</w:t>
      </w:r>
    </w:p>
    <w:p w14:paraId="5D941B04" w14:textId="77777777" w:rsidR="00873A79" w:rsidRPr="002A2792" w:rsidRDefault="00873A79" w:rsidP="002A2792">
      <w:pPr>
        <w:tabs>
          <w:tab w:val="clear" w:pos="794"/>
          <w:tab w:val="clear" w:pos="1191"/>
        </w:tabs>
        <w:rPr>
          <w:rFonts w:eastAsia="Malgun Gothic"/>
          <w:lang w:eastAsia="ko-KR"/>
        </w:rPr>
      </w:pPr>
      <w:r w:rsidRPr="002A2792">
        <w:t>NUC</w:t>
      </w:r>
      <w:r w:rsidRPr="002A2792">
        <w:rPr>
          <w:rFonts w:eastAsia="Malgun Gothic"/>
          <w:lang w:eastAsia="ko-KR"/>
        </w:rPr>
        <w:tab/>
        <w:t>Non-Uniform Constellations</w:t>
      </w:r>
    </w:p>
    <w:p w14:paraId="15DD5913" w14:textId="77777777" w:rsidR="00873A79" w:rsidRPr="002A2792" w:rsidRDefault="00873A79" w:rsidP="002A2792">
      <w:pPr>
        <w:tabs>
          <w:tab w:val="clear" w:pos="794"/>
          <w:tab w:val="clear" w:pos="1191"/>
        </w:tabs>
      </w:pPr>
      <w:r w:rsidRPr="002A2792">
        <w:t>SFN</w:t>
      </w:r>
      <w:r w:rsidRPr="002A2792">
        <w:tab/>
        <w:t>Single Frequency Network</w:t>
      </w:r>
    </w:p>
    <w:p w14:paraId="67AEE19A" w14:textId="77777777" w:rsidR="00873A79" w:rsidRPr="002A2792" w:rsidRDefault="00873A79" w:rsidP="002A2792">
      <w:pPr>
        <w:tabs>
          <w:tab w:val="clear" w:pos="794"/>
          <w:tab w:val="clear" w:pos="1191"/>
        </w:tabs>
      </w:pPr>
      <w:r w:rsidRPr="002A2792">
        <w:t>SNR</w:t>
      </w:r>
      <w:r w:rsidRPr="002A2792">
        <w:tab/>
        <w:t>Signal-to-Noise Ratio</w:t>
      </w:r>
    </w:p>
    <w:p w14:paraId="3B11B786" w14:textId="77777777" w:rsidR="00873A79" w:rsidRPr="002A2792" w:rsidRDefault="00873A79" w:rsidP="002A2792">
      <w:pPr>
        <w:tabs>
          <w:tab w:val="clear" w:pos="794"/>
          <w:tab w:val="clear" w:pos="1191"/>
        </w:tabs>
      </w:pPr>
      <w:r w:rsidRPr="002A2792">
        <w:t>TS</w:t>
      </w:r>
      <w:r w:rsidRPr="002A2792">
        <w:tab/>
        <w:t>Transport Stream</w:t>
      </w:r>
    </w:p>
    <w:p w14:paraId="31BA5CB5" w14:textId="77777777" w:rsidR="00873A79" w:rsidRPr="002A2792" w:rsidRDefault="00873A79" w:rsidP="002A2792">
      <w:pPr>
        <w:tabs>
          <w:tab w:val="clear" w:pos="794"/>
          <w:tab w:val="clear" w:pos="1191"/>
        </w:tabs>
      </w:pPr>
      <w:r w:rsidRPr="002A2792">
        <w:t>TxID</w:t>
      </w:r>
      <w:r w:rsidRPr="002A2792">
        <w:tab/>
        <w:t>Transmitter Identification</w:t>
      </w:r>
    </w:p>
    <w:p w14:paraId="55835B1A" w14:textId="60028E2F" w:rsidR="00873A79" w:rsidRPr="002A2792" w:rsidRDefault="00873A79" w:rsidP="002A2792">
      <w:pPr>
        <w:tabs>
          <w:tab w:val="clear" w:pos="794"/>
          <w:tab w:val="clear" w:pos="1191"/>
        </w:tabs>
      </w:pPr>
      <w:r w:rsidRPr="002A2792">
        <w:t>UH</w:t>
      </w:r>
      <w:r w:rsidRPr="002A2792">
        <w:rPr>
          <w:rFonts w:eastAsia="MS Mincho" w:hint="eastAsia"/>
        </w:rPr>
        <w:t>F</w:t>
      </w:r>
      <w:r w:rsidRPr="002A2792">
        <w:tab/>
        <w:t>Ultra</w:t>
      </w:r>
      <w:r w:rsidRPr="002A2792">
        <w:rPr>
          <w:rFonts w:eastAsia="MS Mincho" w:hint="eastAsia"/>
        </w:rPr>
        <w:t xml:space="preserve"> </w:t>
      </w:r>
      <w:r w:rsidRPr="002A2792">
        <w:t>High</w:t>
      </w:r>
      <w:r w:rsidRPr="002A2792">
        <w:rPr>
          <w:rFonts w:eastAsia="MS Mincho" w:hint="eastAsia"/>
        </w:rPr>
        <w:t xml:space="preserve"> Frequency</w:t>
      </w:r>
    </w:p>
    <w:p w14:paraId="2B4ADBFF" w14:textId="77777777" w:rsidR="00873A79" w:rsidRPr="002A2792" w:rsidRDefault="00873A79" w:rsidP="002A2792">
      <w:pPr>
        <w:tabs>
          <w:tab w:val="clear" w:pos="794"/>
          <w:tab w:val="clear" w:pos="1191"/>
        </w:tabs>
      </w:pPr>
      <w:r w:rsidRPr="002A2792">
        <w:t>UHDTV</w:t>
      </w:r>
      <w:r w:rsidRPr="002A2792">
        <w:tab/>
        <w:t>Ultra-High-Definition Television</w:t>
      </w:r>
    </w:p>
    <w:p w14:paraId="71E6A086" w14:textId="77777777" w:rsidR="00873A79" w:rsidRPr="002A2792" w:rsidRDefault="00873A79" w:rsidP="002A2792">
      <w:pPr>
        <w:tabs>
          <w:tab w:val="clear" w:pos="794"/>
          <w:tab w:val="clear" w:pos="1191"/>
        </w:tabs>
      </w:pPr>
      <w:r w:rsidRPr="002A2792">
        <w:t>VSB</w:t>
      </w:r>
      <w:r w:rsidRPr="002A2792">
        <w:tab/>
        <w:t>Vestigial Side Band</w:t>
      </w:r>
    </w:p>
    <w:p w14:paraId="37A91B2F" w14:textId="77777777" w:rsidR="00873A79" w:rsidRPr="00DF3D5D" w:rsidRDefault="00873A79" w:rsidP="00873A79">
      <w:pPr>
        <w:pStyle w:val="Heading1"/>
      </w:pPr>
      <w:bookmarkStart w:id="29" w:name="_Toc190427825"/>
      <w:bookmarkStart w:id="30" w:name="_Toc192152294"/>
      <w:bookmarkStart w:id="31" w:name="_Toc192152499"/>
      <w:r w:rsidRPr="00DF3D5D">
        <w:t>5</w:t>
      </w:r>
      <w:r w:rsidRPr="00DF3D5D">
        <w:tab/>
        <w:t>Conventions</w:t>
      </w:r>
      <w:bookmarkEnd w:id="29"/>
      <w:bookmarkEnd w:id="30"/>
      <w:bookmarkEnd w:id="31"/>
    </w:p>
    <w:p w14:paraId="6D84A021" w14:textId="77777777" w:rsidR="00873A79" w:rsidRPr="00DF3D5D" w:rsidRDefault="00873A79" w:rsidP="00873A79">
      <w:r w:rsidRPr="00DF3D5D">
        <w:t>None.</w:t>
      </w:r>
    </w:p>
    <w:p w14:paraId="14000BD3" w14:textId="77777777" w:rsidR="00873A79" w:rsidRPr="00B111BA" w:rsidRDefault="00873A79" w:rsidP="00873A79">
      <w:pPr>
        <w:pStyle w:val="Heading1"/>
      </w:pPr>
      <w:bookmarkStart w:id="32" w:name="_Toc190427826"/>
      <w:bookmarkStart w:id="33" w:name="_Toc192152295"/>
      <w:bookmarkStart w:id="34" w:name="_Toc192152500"/>
      <w:r>
        <w:t>6</w:t>
      </w:r>
      <w:r>
        <w:tab/>
      </w:r>
      <w:r w:rsidRPr="00B111BA">
        <w:t>Introduction</w:t>
      </w:r>
      <w:bookmarkEnd w:id="32"/>
      <w:bookmarkEnd w:id="33"/>
      <w:bookmarkEnd w:id="34"/>
    </w:p>
    <w:p w14:paraId="60D25E9D" w14:textId="25F75FB9" w:rsidR="00873A79" w:rsidRPr="00196A62" w:rsidRDefault="00873A79" w:rsidP="00873A79">
      <w:pPr>
        <w:rPr>
          <w:color w:val="000000" w:themeColor="text1"/>
        </w:rPr>
      </w:pPr>
      <w:r w:rsidRPr="00233035">
        <w:rPr>
          <w:color w:val="000000" w:themeColor="text1"/>
          <w:lang w:eastAsia="ko-KR"/>
        </w:rPr>
        <w:t xml:space="preserve">In </w:t>
      </w:r>
      <w:r w:rsidR="00287B99">
        <w:rPr>
          <w:color w:val="000000" w:themeColor="text1"/>
          <w:lang w:eastAsia="ko-KR"/>
        </w:rPr>
        <w:t xml:space="preserve">the </w:t>
      </w:r>
      <w:r>
        <w:rPr>
          <w:color w:val="000000" w:themeColor="text1"/>
          <w:lang w:eastAsia="ko-KR"/>
        </w:rPr>
        <w:t>Republic of</w:t>
      </w:r>
      <w:r w:rsidRPr="00233035">
        <w:rPr>
          <w:color w:val="000000" w:themeColor="text1"/>
          <w:lang w:eastAsia="ko-KR"/>
        </w:rPr>
        <w:t xml:space="preserve"> Korea, where over 60% of the population resides in high-rise apartment complexes and similar shared housing, it is common for terrestrial broadcasting to be watched through a </w:t>
      </w:r>
      <w:r>
        <w:rPr>
          <w:rFonts w:eastAsia="MS Mincho" w:hint="eastAsia"/>
          <w:color w:val="000000" w:themeColor="text1"/>
        </w:rPr>
        <w:t>m</w:t>
      </w:r>
      <w:r w:rsidRPr="00233035">
        <w:rPr>
          <w:color w:val="000000" w:themeColor="text1"/>
          <w:lang w:eastAsia="ko-KR"/>
        </w:rPr>
        <w:t xml:space="preserve">aster </w:t>
      </w:r>
      <w:r>
        <w:rPr>
          <w:rFonts w:eastAsia="MS Mincho" w:hint="eastAsia"/>
          <w:color w:val="000000" w:themeColor="text1"/>
        </w:rPr>
        <w:t>a</w:t>
      </w:r>
      <w:r w:rsidRPr="00233035">
        <w:rPr>
          <w:color w:val="000000" w:themeColor="text1"/>
          <w:lang w:eastAsia="ko-KR"/>
        </w:rPr>
        <w:t xml:space="preserve">ntenna </w:t>
      </w:r>
      <w:r>
        <w:rPr>
          <w:rFonts w:eastAsia="MS Mincho" w:hint="eastAsia"/>
          <w:color w:val="000000" w:themeColor="text1"/>
        </w:rPr>
        <w:t>t</w:t>
      </w:r>
      <w:r w:rsidRPr="00233035">
        <w:rPr>
          <w:color w:val="000000" w:themeColor="text1"/>
          <w:lang w:eastAsia="ko-KR"/>
        </w:rPr>
        <w:t>elevision</w:t>
      </w:r>
      <w:r w:rsidR="008133F5">
        <w:rPr>
          <w:color w:val="000000" w:themeColor="text1"/>
          <w:lang w:eastAsia="ko-KR"/>
        </w:rPr>
        <w:t xml:space="preserve"> (MATV</w:t>
      </w:r>
      <w:r w:rsidRPr="00233035">
        <w:rPr>
          <w:color w:val="000000" w:themeColor="text1"/>
          <w:lang w:eastAsia="ko-KR"/>
        </w:rPr>
        <w:t>) system.</w:t>
      </w:r>
      <w:r w:rsidR="001838F1">
        <w:rPr>
          <w:rFonts w:eastAsia="MS Mincho" w:hint="eastAsia"/>
          <w:color w:val="000000" w:themeColor="text1"/>
        </w:rPr>
        <w:t xml:space="preserve"> </w:t>
      </w:r>
      <w:r w:rsidRPr="00233035">
        <w:rPr>
          <w:color w:val="000000" w:themeColor="text1"/>
          <w:lang w:eastAsia="ko-KR"/>
        </w:rPr>
        <w:t>With both ATSC 1.0 and ATSC 3.0 broadcasting in widespread use, it is becoming necessary to adapt MATV systems to provide a transition path towards the eventual shutoff of ATSC 1.0 services. As residential penetration of ATSC 3.0 receivers has not yet been fully achieved, adaptation of MATV systems to provide backward compatibility will ensure that viewers of ATSC 1.0 service</w:t>
      </w:r>
      <w:r>
        <w:rPr>
          <w:color w:val="000000" w:themeColor="text1"/>
          <w:lang w:eastAsia="ko-KR"/>
        </w:rPr>
        <w:t>s</w:t>
      </w:r>
      <w:r w:rsidRPr="00233035">
        <w:rPr>
          <w:color w:val="000000" w:themeColor="text1"/>
          <w:lang w:eastAsia="ko-KR"/>
        </w:rPr>
        <w:t xml:space="preserve"> will not lose access to </w:t>
      </w:r>
      <w:r>
        <w:rPr>
          <w:rFonts w:eastAsia="MS Mincho" w:hint="eastAsia"/>
        </w:rPr>
        <w:t>d</w:t>
      </w:r>
      <w:r>
        <w:t xml:space="preserve">igital </w:t>
      </w:r>
      <w:r>
        <w:rPr>
          <w:rFonts w:eastAsia="MS Mincho" w:hint="eastAsia"/>
        </w:rPr>
        <w:t>t</w:t>
      </w:r>
      <w:r>
        <w:t xml:space="preserve">errestrial </w:t>
      </w:r>
      <w:r>
        <w:rPr>
          <w:rFonts w:eastAsia="MS Mincho" w:hint="eastAsia"/>
        </w:rPr>
        <w:t>t</w:t>
      </w:r>
      <w:r>
        <w:t xml:space="preserve">elevision </w:t>
      </w:r>
      <w:r>
        <w:rPr>
          <w:rFonts w:eastAsia="MS Mincho" w:hint="eastAsia"/>
        </w:rPr>
        <w:t>b</w:t>
      </w:r>
      <w:r>
        <w:t>roadcasting</w:t>
      </w:r>
      <w:r w:rsidRPr="00233035">
        <w:rPr>
          <w:color w:val="000000" w:themeColor="text1"/>
          <w:lang w:eastAsia="ko-KR"/>
        </w:rPr>
        <w:t xml:space="preserve"> </w:t>
      </w:r>
      <w:r>
        <w:rPr>
          <w:rFonts w:eastAsia="MS Mincho" w:hint="eastAsia"/>
          <w:color w:val="000000" w:themeColor="text1"/>
        </w:rPr>
        <w:t>(</w:t>
      </w:r>
      <w:r w:rsidRPr="00233035">
        <w:rPr>
          <w:color w:val="000000" w:themeColor="text1"/>
          <w:lang w:eastAsia="ko-KR"/>
        </w:rPr>
        <w:t>DTTB</w:t>
      </w:r>
      <w:r>
        <w:rPr>
          <w:rFonts w:eastAsia="MS Mincho" w:hint="eastAsia"/>
          <w:color w:val="000000" w:themeColor="text1"/>
        </w:rPr>
        <w:t>)</w:t>
      </w:r>
      <w:r w:rsidRPr="00233035">
        <w:rPr>
          <w:color w:val="000000" w:themeColor="text1"/>
          <w:lang w:eastAsia="ko-KR"/>
        </w:rPr>
        <w:t xml:space="preserve"> service</w:t>
      </w:r>
      <w:r>
        <w:rPr>
          <w:color w:val="000000" w:themeColor="text1"/>
          <w:lang w:eastAsia="ko-KR"/>
        </w:rPr>
        <w:t>s</w:t>
      </w:r>
      <w:r w:rsidRPr="00233035">
        <w:rPr>
          <w:color w:val="000000" w:themeColor="text1"/>
          <w:lang w:eastAsia="ko-KR"/>
        </w:rPr>
        <w:t xml:space="preserve"> when ATSC 1.0 services are terminated.</w:t>
      </w:r>
      <w:r>
        <w:rPr>
          <w:color w:val="000000" w:themeColor="text1"/>
          <w:lang w:eastAsia="ko-KR"/>
        </w:rPr>
        <w:t xml:space="preserve"> </w:t>
      </w:r>
      <w:r w:rsidRPr="00DD0770">
        <w:rPr>
          <w:color w:val="000000" w:themeColor="text1"/>
          <w:lang w:eastAsia="ko-KR"/>
        </w:rPr>
        <w:t>The choice of transmission parameters for ATSC</w:t>
      </w:r>
      <w:r w:rsidR="00454446">
        <w:rPr>
          <w:color w:val="000000" w:themeColor="text1"/>
          <w:lang w:eastAsia="ko-KR"/>
        </w:rPr>
        <w:t> </w:t>
      </w:r>
      <w:r w:rsidRPr="00DD0770">
        <w:rPr>
          <w:color w:val="000000" w:themeColor="text1"/>
          <w:lang w:eastAsia="ko-KR"/>
        </w:rPr>
        <w:t xml:space="preserve">3.0 can be found in </w:t>
      </w:r>
      <w:r>
        <w:rPr>
          <w:rFonts w:eastAsia="MS Mincho" w:hint="eastAsia"/>
          <w:color w:val="000000" w:themeColor="text1"/>
        </w:rPr>
        <w:t>[</w:t>
      </w:r>
      <w:r w:rsidR="00454446" w:rsidRPr="00DD0770">
        <w:rPr>
          <w:color w:val="000000" w:themeColor="text1"/>
          <w:lang w:eastAsia="ko-KR"/>
        </w:rPr>
        <w:t xml:space="preserve">ITU-R </w:t>
      </w:r>
      <w:r>
        <w:rPr>
          <w:rFonts w:eastAsia="MS Mincho" w:hint="eastAsia"/>
          <w:color w:val="000000" w:themeColor="text1"/>
        </w:rPr>
        <w:t>BT.2468</w:t>
      </w:r>
      <w:r w:rsidR="000709D8">
        <w:rPr>
          <w:rFonts w:eastAsia="MS Mincho"/>
          <w:color w:val="000000" w:themeColor="text1"/>
        </w:rPr>
        <w:t>-1</w:t>
      </w:r>
      <w:r>
        <w:rPr>
          <w:rFonts w:eastAsia="MS Mincho" w:hint="eastAsia"/>
          <w:color w:val="000000" w:themeColor="text1"/>
        </w:rPr>
        <w:t xml:space="preserve">] </w:t>
      </w:r>
      <w:r w:rsidRPr="00DD0770">
        <w:rPr>
          <w:color w:val="000000" w:themeColor="text1"/>
          <w:lang w:eastAsia="ko-KR"/>
        </w:rPr>
        <w:t xml:space="preserve">and </w:t>
      </w:r>
      <w:r>
        <w:rPr>
          <w:rFonts w:eastAsia="MS Mincho" w:hint="eastAsia"/>
          <w:color w:val="000000" w:themeColor="text1"/>
        </w:rPr>
        <w:t>[ATSC A/300]</w:t>
      </w:r>
      <w:r w:rsidRPr="00DD0770">
        <w:rPr>
          <w:color w:val="000000" w:themeColor="text1"/>
          <w:lang w:eastAsia="ko-KR"/>
        </w:rPr>
        <w:t>.</w:t>
      </w:r>
    </w:p>
    <w:p w14:paraId="01849963" w14:textId="77777777" w:rsidR="00873A79" w:rsidRDefault="00873A79" w:rsidP="00873A79">
      <w:pPr>
        <w:rPr>
          <w:color w:val="000000" w:themeColor="text1"/>
          <w:lang w:eastAsia="ko-KR"/>
        </w:rPr>
      </w:pPr>
      <w:r>
        <w:rPr>
          <w:color w:val="000000" w:themeColor="text1"/>
          <w:lang w:eastAsia="ko-KR"/>
        </w:rPr>
        <w:t>Furthermore, as DTTB is an efficient means of content distribution across a wide geographic area, an integrated MATV system builds on this transmission efficiency by servicing a large number of multiple dwelling units, as well as improving signal quality.</w:t>
      </w:r>
    </w:p>
    <w:p w14:paraId="56FD111A" w14:textId="7A726219" w:rsidR="00873A79" w:rsidRDefault="00873A79" w:rsidP="00873A79">
      <w:pPr>
        <w:rPr>
          <w:color w:val="000000" w:themeColor="text1"/>
          <w:lang w:eastAsia="ko-KR"/>
        </w:rPr>
      </w:pPr>
      <w:r w:rsidRPr="00233035">
        <w:rPr>
          <w:color w:val="000000" w:themeColor="text1"/>
          <w:lang w:eastAsia="ko-KR"/>
        </w:rPr>
        <w:t>This</w:t>
      </w:r>
      <w:r w:rsidR="001838F1">
        <w:rPr>
          <w:rFonts w:eastAsia="MS Mincho" w:hint="eastAsia"/>
          <w:color w:val="000000" w:themeColor="text1"/>
        </w:rPr>
        <w:t xml:space="preserve"> </w:t>
      </w:r>
      <w:r w:rsidR="00454446">
        <w:rPr>
          <w:rFonts w:eastAsia="MS Mincho"/>
          <w:color w:val="000000" w:themeColor="text1"/>
        </w:rPr>
        <w:t>Technical Report</w:t>
      </w:r>
      <w:r w:rsidR="00454446" w:rsidRPr="00233035">
        <w:rPr>
          <w:color w:val="000000" w:themeColor="text1"/>
          <w:lang w:eastAsia="ko-KR"/>
        </w:rPr>
        <w:t xml:space="preserve"> </w:t>
      </w:r>
      <w:r w:rsidRPr="00233035">
        <w:rPr>
          <w:color w:val="000000" w:themeColor="text1"/>
          <w:lang w:eastAsia="ko-KR"/>
        </w:rPr>
        <w:t>presents a conceptual solution to this transition need.</w:t>
      </w:r>
    </w:p>
    <w:p w14:paraId="4585FDBE" w14:textId="5081B66C" w:rsidR="00873A79" w:rsidRPr="00196A62" w:rsidRDefault="00873A79" w:rsidP="00873A79">
      <w:r>
        <w:rPr>
          <w:rFonts w:eastAsia="MS Mincho" w:hint="eastAsia"/>
          <w:color w:val="000000" w:themeColor="text1"/>
        </w:rPr>
        <w:t>In 2024</w:t>
      </w:r>
      <w:r w:rsidRPr="00233035">
        <w:rPr>
          <w:color w:val="000000" w:themeColor="text1"/>
          <w:lang w:eastAsia="ko-KR"/>
        </w:rPr>
        <w:t xml:space="preserve">, in </w:t>
      </w:r>
      <w:r w:rsidR="00852310">
        <w:rPr>
          <w:color w:val="000000" w:themeColor="text1"/>
          <w:lang w:eastAsia="ko-KR"/>
        </w:rPr>
        <w:t xml:space="preserve">the </w:t>
      </w:r>
      <w:r>
        <w:rPr>
          <w:color w:val="000000" w:themeColor="text1"/>
          <w:lang w:eastAsia="ko-KR"/>
        </w:rPr>
        <w:t>Republic of</w:t>
      </w:r>
      <w:r w:rsidRPr="00233035">
        <w:rPr>
          <w:color w:val="000000" w:themeColor="text1"/>
          <w:lang w:eastAsia="ko-KR"/>
        </w:rPr>
        <w:t xml:space="preserve"> Korea, there are two types of traditional MATV systems:</w:t>
      </w:r>
    </w:p>
    <w:p w14:paraId="40644B86" w14:textId="455FF5CE" w:rsidR="00873A79" w:rsidRPr="00233035" w:rsidRDefault="00E9023C" w:rsidP="00E9023C">
      <w:pPr>
        <w:pStyle w:val="enumlev1"/>
        <w:rPr>
          <w:lang w:eastAsia="ko-KR"/>
        </w:rPr>
      </w:pPr>
      <w:r w:rsidRPr="00404199">
        <w:t>–</w:t>
      </w:r>
      <w:r w:rsidR="004717C3" w:rsidRPr="00233035">
        <w:rPr>
          <w:rFonts w:eastAsia="MS Mincho"/>
          <w:lang w:eastAsia="ko-KR"/>
        </w:rPr>
        <w:tab/>
      </w:r>
      <w:r w:rsidR="00873A79" w:rsidRPr="00233035">
        <w:rPr>
          <w:lang w:eastAsia="ko-KR"/>
        </w:rPr>
        <w:t xml:space="preserve">ATSC 1.0 MATV, which redistributes the received (distorted) ATSC 1.0-based </w:t>
      </w:r>
      <w:r w:rsidR="00EC15CF">
        <w:t>h</w:t>
      </w:r>
      <w:r w:rsidR="00CE2133" w:rsidRPr="002A2792">
        <w:t>igh</w:t>
      </w:r>
      <w:r w:rsidR="00CE2133" w:rsidRPr="002A2792">
        <w:rPr>
          <w:rFonts w:eastAsia="MS Mincho" w:hint="eastAsia"/>
        </w:rPr>
        <w:t>-</w:t>
      </w:r>
      <w:r w:rsidR="00EC15CF">
        <w:t>d</w:t>
      </w:r>
      <w:r w:rsidR="00CE2133" w:rsidRPr="002A2792">
        <w:t xml:space="preserve">efinition </w:t>
      </w:r>
      <w:r w:rsidR="00EC15CF">
        <w:t>t</w:t>
      </w:r>
      <w:r w:rsidR="00CE2133" w:rsidRPr="002A2792">
        <w:t>elevision</w:t>
      </w:r>
      <w:r w:rsidR="00CE2133">
        <w:rPr>
          <w:lang w:eastAsia="ko-KR"/>
        </w:rPr>
        <w:t xml:space="preserve"> (</w:t>
      </w:r>
      <w:r w:rsidR="00873A79">
        <w:rPr>
          <w:lang w:eastAsia="ko-KR"/>
        </w:rPr>
        <w:t>HDTV</w:t>
      </w:r>
      <w:r w:rsidR="00CE2133">
        <w:rPr>
          <w:lang w:eastAsia="ko-KR"/>
        </w:rPr>
        <w:t>)</w:t>
      </w:r>
      <w:r w:rsidR="00873A79">
        <w:rPr>
          <w:lang w:eastAsia="ko-KR"/>
        </w:rPr>
        <w:t xml:space="preserve"> </w:t>
      </w:r>
      <w:r w:rsidR="00873A79" w:rsidRPr="00233035">
        <w:rPr>
          <w:lang w:eastAsia="ko-KR"/>
        </w:rPr>
        <w:t>signal as a clean ATSC 1.0-based HD</w:t>
      </w:r>
      <w:r w:rsidR="00873A79">
        <w:rPr>
          <w:lang w:eastAsia="ko-KR"/>
        </w:rPr>
        <w:t>TV</w:t>
      </w:r>
      <w:r w:rsidR="00873A79" w:rsidRPr="00233035">
        <w:rPr>
          <w:lang w:eastAsia="ko-KR"/>
        </w:rPr>
        <w:t xml:space="preserve"> signal</w:t>
      </w:r>
      <w:r>
        <w:rPr>
          <w:rFonts w:eastAsia="MS Mincho"/>
        </w:rPr>
        <w:t>;</w:t>
      </w:r>
      <w:r w:rsidR="00873A79">
        <w:rPr>
          <w:rFonts w:eastAsia="MS Mincho" w:hint="eastAsia"/>
        </w:rPr>
        <w:t xml:space="preserve"> and</w:t>
      </w:r>
    </w:p>
    <w:p w14:paraId="62B223ED" w14:textId="1A6E0757" w:rsidR="00873A79" w:rsidRPr="00233035" w:rsidRDefault="00E9023C" w:rsidP="00E9023C">
      <w:pPr>
        <w:pStyle w:val="enumlev1"/>
        <w:rPr>
          <w:lang w:eastAsia="ko-KR"/>
        </w:rPr>
      </w:pPr>
      <w:r w:rsidRPr="00404199">
        <w:t>–</w:t>
      </w:r>
      <w:r w:rsidR="004717C3" w:rsidRPr="00233035">
        <w:rPr>
          <w:rFonts w:eastAsia="MS Mincho"/>
          <w:lang w:eastAsia="ko-KR"/>
        </w:rPr>
        <w:tab/>
      </w:r>
      <w:r w:rsidR="00873A79" w:rsidRPr="00233035">
        <w:rPr>
          <w:lang w:eastAsia="ko-KR"/>
        </w:rPr>
        <w:t xml:space="preserve">ATSC 3.0 MATV, which redistributes the received (distorted) ATSC 3.0-based </w:t>
      </w:r>
      <w:r w:rsidR="005D43D6">
        <w:t>u</w:t>
      </w:r>
      <w:r w:rsidR="005D43D6" w:rsidRPr="002A2792">
        <w:t>ltra-</w:t>
      </w:r>
      <w:r w:rsidR="005D43D6">
        <w:t>h</w:t>
      </w:r>
      <w:r w:rsidR="005D43D6" w:rsidRPr="002A2792">
        <w:t>igh-</w:t>
      </w:r>
      <w:r w:rsidR="005D43D6">
        <w:t>d</w:t>
      </w:r>
      <w:r w:rsidR="005D43D6" w:rsidRPr="002A2792">
        <w:t xml:space="preserve">efinition </w:t>
      </w:r>
      <w:r w:rsidR="005D43D6">
        <w:t>t</w:t>
      </w:r>
      <w:r w:rsidR="005D43D6" w:rsidRPr="002A2792">
        <w:t>elevision</w:t>
      </w:r>
      <w:r w:rsidR="005D43D6">
        <w:rPr>
          <w:lang w:eastAsia="ko-KR"/>
        </w:rPr>
        <w:t xml:space="preserve"> (</w:t>
      </w:r>
      <w:r w:rsidR="00873A79">
        <w:rPr>
          <w:lang w:eastAsia="ko-KR"/>
        </w:rPr>
        <w:t>UHDTV</w:t>
      </w:r>
      <w:r w:rsidR="005D43D6">
        <w:rPr>
          <w:lang w:eastAsia="ko-KR"/>
        </w:rPr>
        <w:t>)</w:t>
      </w:r>
      <w:r w:rsidR="00873A79">
        <w:rPr>
          <w:lang w:eastAsia="ko-KR"/>
        </w:rPr>
        <w:t xml:space="preserve"> </w:t>
      </w:r>
      <w:r w:rsidR="00873A79" w:rsidRPr="00233035">
        <w:rPr>
          <w:lang w:eastAsia="ko-KR"/>
        </w:rPr>
        <w:t xml:space="preserve">signal as a clean ATSC 3.0-based </w:t>
      </w:r>
      <w:r w:rsidR="00873A79">
        <w:rPr>
          <w:lang w:eastAsia="ko-KR"/>
        </w:rPr>
        <w:t xml:space="preserve">UHDTV </w:t>
      </w:r>
      <w:r w:rsidR="00873A79" w:rsidRPr="00233035">
        <w:rPr>
          <w:lang w:eastAsia="ko-KR"/>
        </w:rPr>
        <w:t>signal</w:t>
      </w:r>
      <w:r w:rsidR="00873A79">
        <w:rPr>
          <w:rFonts w:eastAsia="MS Mincho" w:hint="eastAsia"/>
        </w:rPr>
        <w:t>.</w:t>
      </w:r>
    </w:p>
    <w:p w14:paraId="6719298A" w14:textId="4D3B6C5C" w:rsidR="00873A79" w:rsidRPr="00196A62" w:rsidRDefault="00873A79" w:rsidP="00873A79">
      <w:pPr>
        <w:rPr>
          <w:color w:val="000000" w:themeColor="text1"/>
        </w:rPr>
      </w:pPr>
      <w:r w:rsidRPr="00233035">
        <w:rPr>
          <w:color w:val="000000" w:themeColor="text1"/>
          <w:lang w:eastAsia="ko-KR"/>
        </w:rPr>
        <w:t>Fig</w:t>
      </w:r>
      <w:r w:rsidR="000C5FF8">
        <w:rPr>
          <w:color w:val="000000" w:themeColor="text1"/>
          <w:lang w:eastAsia="ko-KR"/>
        </w:rPr>
        <w:t>ure</w:t>
      </w:r>
      <w:r w:rsidRPr="00233035">
        <w:rPr>
          <w:color w:val="000000" w:themeColor="text1"/>
          <w:lang w:eastAsia="ko-KR"/>
        </w:rPr>
        <w:t xml:space="preserve"> 1 shows the overall concept of the traditional MATV system.</w:t>
      </w:r>
      <w:r>
        <w:rPr>
          <w:rFonts w:eastAsia="MS Mincho" w:hint="eastAsia"/>
          <w:color w:val="000000" w:themeColor="text1"/>
        </w:rPr>
        <w:t xml:space="preserve"> </w:t>
      </w:r>
    </w:p>
    <w:p w14:paraId="7ED04C0B" w14:textId="0E2377D3" w:rsidR="00873A79" w:rsidRDefault="00454446" w:rsidP="00E9023C">
      <w:pPr>
        <w:pStyle w:val="Figure"/>
      </w:pPr>
      <w:r>
        <w:rPr>
          <w:noProof/>
        </w:rPr>
        <w:lastRenderedPageBreak/>
        <w:drawing>
          <wp:inline distT="0" distB="0" distL="0" distR="0" wp14:anchorId="01B89779" wp14:editId="75BBC30D">
            <wp:extent cx="6059436" cy="2502413"/>
            <wp:effectExtent l="0" t="0" r="0" b="0"/>
            <wp:docPr id="725137732" name="Picture 1" descr="A diagram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37732" name="Picture 1" descr="A diagram of a build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9436" cy="2502413"/>
                    </a:xfrm>
                    <a:prstGeom prst="rect">
                      <a:avLst/>
                    </a:prstGeom>
                  </pic:spPr>
                </pic:pic>
              </a:graphicData>
            </a:graphic>
          </wp:inline>
        </w:drawing>
      </w:r>
    </w:p>
    <w:p w14:paraId="23C71D3B" w14:textId="112A45A8" w:rsidR="0080309A" w:rsidRPr="00233035" w:rsidRDefault="0080309A" w:rsidP="0080309A">
      <w:pPr>
        <w:pStyle w:val="FigureNoTitle"/>
        <w:rPr>
          <w:rFonts w:eastAsia="Malgun Gothic"/>
          <w:color w:val="000000" w:themeColor="text1"/>
          <w:lang w:eastAsia="ko-KR"/>
        </w:rPr>
      </w:pPr>
      <w:bookmarkStart w:id="35" w:name="_Toc190429143"/>
      <w:r w:rsidRPr="000E7760">
        <w:rPr>
          <w:lang w:bidi="ar-DZ"/>
        </w:rPr>
        <w:t>Figure</w:t>
      </w:r>
      <w:r w:rsidRPr="00DC62F8">
        <w:t xml:space="preserve"> 1</w:t>
      </w:r>
      <w:r>
        <w:rPr>
          <w:lang w:bidi="ar-DZ"/>
        </w:rPr>
        <w:t xml:space="preserve"> </w:t>
      </w:r>
      <w:r w:rsidRPr="00404199">
        <w:t>–</w:t>
      </w:r>
      <w:r w:rsidRPr="000E7760">
        <w:rPr>
          <w:lang w:bidi="ar-DZ"/>
        </w:rPr>
        <w:t xml:space="preserve"> </w:t>
      </w:r>
      <w:r w:rsidRPr="00E9023C">
        <w:t>The</w:t>
      </w:r>
      <w:r w:rsidRPr="000E7760">
        <w:t xml:space="preserve"> concept of the traditional MATV system</w:t>
      </w:r>
      <w:bookmarkEnd w:id="35"/>
    </w:p>
    <w:p w14:paraId="1802511D" w14:textId="03474BBF" w:rsidR="00873A79" w:rsidRPr="00233035" w:rsidRDefault="00873A79" w:rsidP="00E9023C">
      <w:pPr>
        <w:pStyle w:val="Normalaftertitle"/>
        <w:rPr>
          <w:lang w:eastAsia="ko-KR"/>
        </w:rPr>
      </w:pPr>
      <w:r w:rsidRPr="00233035">
        <w:rPr>
          <w:lang w:eastAsia="ko-KR"/>
        </w:rPr>
        <w:t xml:space="preserve">First, ATSC 3.0-based </w:t>
      </w:r>
      <w:r>
        <w:rPr>
          <w:lang w:eastAsia="ko-KR"/>
        </w:rPr>
        <w:t xml:space="preserve">UHDTV </w:t>
      </w:r>
      <w:r w:rsidRPr="00233035">
        <w:rPr>
          <w:lang w:eastAsia="ko-KR"/>
        </w:rPr>
        <w:t xml:space="preserve">broadcast signals are received and distributed to </w:t>
      </w:r>
      <w:r w:rsidR="00B149AA">
        <w:rPr>
          <w:lang w:eastAsia="ko-KR"/>
        </w:rPr>
        <w:t xml:space="preserve">the </w:t>
      </w:r>
      <w:r w:rsidRPr="00233035">
        <w:rPr>
          <w:lang w:eastAsia="ko-KR"/>
        </w:rPr>
        <w:t>MATV systems via rooftop antennas. Subsequently, a</w:t>
      </w:r>
      <w:r>
        <w:rPr>
          <w:rFonts w:eastAsia="MS Mincho" w:hint="eastAsia"/>
        </w:rPr>
        <w:t>n</w:t>
      </w:r>
      <w:r w:rsidRPr="00233035">
        <w:rPr>
          <w:lang w:eastAsia="ko-KR"/>
        </w:rPr>
        <w:t xml:space="preserve"> MATV system generates improved-quality ATSC 3.0-based </w:t>
      </w:r>
      <w:r>
        <w:rPr>
          <w:lang w:eastAsia="ko-KR"/>
        </w:rPr>
        <w:t xml:space="preserve">UHDTV </w:t>
      </w:r>
      <w:r w:rsidRPr="00233035">
        <w:rPr>
          <w:lang w:eastAsia="ko-KR"/>
        </w:rPr>
        <w:t xml:space="preserve">signals and redistributes them to individual households. This flow represents the fundamental concept of the MATV system. </w:t>
      </w:r>
    </w:p>
    <w:p w14:paraId="2BEE769D" w14:textId="12DCD317" w:rsidR="00873A79" w:rsidRPr="001838F1" w:rsidRDefault="00873A79" w:rsidP="00873A79">
      <w:pPr>
        <w:rPr>
          <w:rFonts w:eastAsia="MS Mincho"/>
          <w:color w:val="000000" w:themeColor="text1"/>
        </w:rPr>
      </w:pPr>
      <w:r w:rsidRPr="00233035">
        <w:rPr>
          <w:color w:val="000000" w:themeColor="text1"/>
          <w:lang w:eastAsia="ko-KR"/>
        </w:rPr>
        <w:t xml:space="preserve">Meanwhile, the shutdown of ATSC 1.0-based </w:t>
      </w:r>
      <w:r>
        <w:rPr>
          <w:color w:val="000000" w:themeColor="text1"/>
          <w:lang w:eastAsia="ko-KR"/>
        </w:rPr>
        <w:t xml:space="preserve">HDTV </w:t>
      </w:r>
      <w:r w:rsidRPr="00233035">
        <w:rPr>
          <w:color w:val="000000" w:themeColor="text1"/>
          <w:lang w:eastAsia="ko-KR"/>
        </w:rPr>
        <w:t xml:space="preserve">broadcasting in </w:t>
      </w:r>
      <w:r w:rsidR="00CB7035">
        <w:rPr>
          <w:color w:val="000000" w:themeColor="text1"/>
          <w:lang w:eastAsia="ko-KR"/>
        </w:rPr>
        <w:t xml:space="preserve">the </w:t>
      </w:r>
      <w:r>
        <w:rPr>
          <w:color w:val="000000" w:themeColor="text1"/>
          <w:lang w:eastAsia="ko-KR"/>
        </w:rPr>
        <w:t xml:space="preserve">Republic of </w:t>
      </w:r>
      <w:r w:rsidRPr="00233035">
        <w:rPr>
          <w:color w:val="000000" w:themeColor="text1"/>
          <w:lang w:eastAsia="ko-KR"/>
        </w:rPr>
        <w:t xml:space="preserve">Korea </w:t>
      </w:r>
      <w:r>
        <w:rPr>
          <w:color w:val="000000" w:themeColor="text1"/>
          <w:lang w:eastAsia="ko-KR"/>
        </w:rPr>
        <w:t xml:space="preserve">is planned </w:t>
      </w:r>
      <w:r w:rsidRPr="00233035">
        <w:rPr>
          <w:color w:val="000000" w:themeColor="text1"/>
          <w:lang w:eastAsia="ko-KR"/>
        </w:rPr>
        <w:t>to commence in 2027. After the shutdown of ATSC</w:t>
      </w:r>
      <w:r>
        <w:rPr>
          <w:color w:val="000000" w:themeColor="text1"/>
          <w:lang w:eastAsia="ko-KR"/>
        </w:rPr>
        <w:t> </w:t>
      </w:r>
      <w:r w:rsidRPr="00233035">
        <w:rPr>
          <w:color w:val="000000" w:themeColor="text1"/>
          <w:lang w:eastAsia="ko-KR"/>
        </w:rPr>
        <w:t>1.0-based broadcasting, households without ATSC</w:t>
      </w:r>
      <w:r>
        <w:rPr>
          <w:color w:val="000000" w:themeColor="text1"/>
          <w:lang w:eastAsia="ko-KR"/>
        </w:rPr>
        <w:t> </w:t>
      </w:r>
      <w:r w:rsidRPr="00233035">
        <w:rPr>
          <w:color w:val="000000" w:themeColor="text1"/>
          <w:lang w:eastAsia="ko-KR"/>
        </w:rPr>
        <w:t xml:space="preserve">3.0-based TVs would render the </w:t>
      </w:r>
      <w:r>
        <w:rPr>
          <w:color w:val="000000" w:themeColor="text1"/>
          <w:lang w:eastAsia="ko-KR"/>
        </w:rPr>
        <w:t xml:space="preserve">HDTV </w:t>
      </w:r>
      <w:r w:rsidRPr="00233035">
        <w:rPr>
          <w:color w:val="000000" w:themeColor="text1"/>
          <w:lang w:eastAsia="ko-KR"/>
        </w:rPr>
        <w:t>service-oriented MATV system obsolete. Consequently, a solution is essential to enable individuals without ATSC</w:t>
      </w:r>
      <w:r>
        <w:rPr>
          <w:color w:val="000000" w:themeColor="text1"/>
          <w:lang w:eastAsia="ko-KR"/>
        </w:rPr>
        <w:t> </w:t>
      </w:r>
      <w:r w:rsidRPr="00233035">
        <w:rPr>
          <w:color w:val="000000" w:themeColor="text1"/>
          <w:lang w:eastAsia="ko-KR"/>
        </w:rPr>
        <w:t>3.0-based TVs to receive ATSC</w:t>
      </w:r>
      <w:r>
        <w:rPr>
          <w:color w:val="000000" w:themeColor="text1"/>
          <w:lang w:eastAsia="ko-KR"/>
        </w:rPr>
        <w:t> </w:t>
      </w:r>
      <w:r w:rsidRPr="00233035">
        <w:rPr>
          <w:color w:val="000000" w:themeColor="text1"/>
          <w:lang w:eastAsia="ko-KR"/>
        </w:rPr>
        <w:t xml:space="preserve">3.0-based </w:t>
      </w:r>
      <w:r>
        <w:rPr>
          <w:color w:val="000000" w:themeColor="text1"/>
          <w:lang w:eastAsia="ko-KR"/>
        </w:rPr>
        <w:t>services</w:t>
      </w:r>
      <w:r w:rsidRPr="00233035">
        <w:rPr>
          <w:color w:val="000000" w:themeColor="text1"/>
          <w:lang w:eastAsia="ko-KR"/>
        </w:rPr>
        <w:t>.</w:t>
      </w:r>
    </w:p>
    <w:p w14:paraId="76493DE6" w14:textId="4270BFA5" w:rsidR="00873A79" w:rsidRPr="00196A62" w:rsidRDefault="00873A79" w:rsidP="00873A79">
      <w:pPr>
        <w:rPr>
          <w:color w:val="000000" w:themeColor="text1"/>
        </w:rPr>
      </w:pPr>
      <w:r w:rsidRPr="00233035">
        <w:rPr>
          <w:color w:val="000000" w:themeColor="text1"/>
          <w:lang w:eastAsia="ko-KR"/>
        </w:rPr>
        <w:t>To solve this issue, a new MATV system has been developed and verified. As shown in Fig</w:t>
      </w:r>
      <w:r w:rsidR="000C5FF8">
        <w:rPr>
          <w:color w:val="000000" w:themeColor="text1"/>
          <w:lang w:eastAsia="ko-KR"/>
        </w:rPr>
        <w:t>ure</w:t>
      </w:r>
      <w:r w:rsidRPr="00233035">
        <w:rPr>
          <w:color w:val="000000" w:themeColor="text1"/>
          <w:lang w:eastAsia="ko-KR"/>
        </w:rPr>
        <w:t xml:space="preserve"> 2, the</w:t>
      </w:r>
      <w:r w:rsidR="001838F1">
        <w:rPr>
          <w:rFonts w:eastAsia="MS Mincho" w:hint="eastAsia"/>
          <w:color w:val="000000" w:themeColor="text1"/>
        </w:rPr>
        <w:t xml:space="preserve"> </w:t>
      </w:r>
      <w:r w:rsidRPr="00233035">
        <w:rPr>
          <w:color w:val="000000" w:themeColor="text1"/>
          <w:lang w:eastAsia="ko-KR"/>
        </w:rPr>
        <w:t xml:space="preserve">developed </w:t>
      </w:r>
      <w:r w:rsidR="00953364" w:rsidRPr="00233035">
        <w:rPr>
          <w:color w:val="000000" w:themeColor="text1"/>
          <w:lang w:eastAsia="ko-KR"/>
        </w:rPr>
        <w:t>integrated</w:t>
      </w:r>
      <w:r w:rsidRPr="00233035">
        <w:rPr>
          <w:color w:val="000000" w:themeColor="text1"/>
          <w:lang w:eastAsia="ko-KR"/>
        </w:rPr>
        <w:t xml:space="preserve">-MATV system receives </w:t>
      </w:r>
      <w:r w:rsidR="000C212E">
        <w:rPr>
          <w:color w:val="000000" w:themeColor="text1"/>
          <w:lang w:eastAsia="ko-KR"/>
        </w:rPr>
        <w:t xml:space="preserve">the </w:t>
      </w:r>
      <w:r w:rsidRPr="00233035">
        <w:rPr>
          <w:color w:val="000000" w:themeColor="text1"/>
          <w:lang w:eastAsia="ko-KR"/>
        </w:rPr>
        <w:t xml:space="preserve">ATSC 3.0-based terrestrial </w:t>
      </w:r>
      <w:r>
        <w:rPr>
          <w:color w:val="000000" w:themeColor="text1"/>
          <w:lang w:eastAsia="ko-KR"/>
        </w:rPr>
        <w:t xml:space="preserve">UHDTV </w:t>
      </w:r>
      <w:r w:rsidRPr="00233035">
        <w:rPr>
          <w:color w:val="000000" w:themeColor="text1"/>
          <w:lang w:eastAsia="ko-KR"/>
        </w:rPr>
        <w:t xml:space="preserve">broadcast signal and then converts it into both ATSC 3.0-based </w:t>
      </w:r>
      <w:r>
        <w:rPr>
          <w:color w:val="000000" w:themeColor="text1"/>
          <w:lang w:eastAsia="ko-KR"/>
        </w:rPr>
        <w:t xml:space="preserve">UHDTV </w:t>
      </w:r>
      <w:r w:rsidRPr="00233035">
        <w:rPr>
          <w:color w:val="000000" w:themeColor="text1"/>
          <w:lang w:eastAsia="ko-KR"/>
        </w:rPr>
        <w:t xml:space="preserve">and ATSC 1.0-based </w:t>
      </w:r>
      <w:r>
        <w:rPr>
          <w:color w:val="000000" w:themeColor="text1"/>
          <w:lang w:eastAsia="ko-KR"/>
        </w:rPr>
        <w:t xml:space="preserve">HDTV </w:t>
      </w:r>
      <w:r w:rsidRPr="00233035">
        <w:rPr>
          <w:color w:val="000000" w:themeColor="text1"/>
          <w:lang w:eastAsia="ko-KR"/>
        </w:rPr>
        <w:t xml:space="preserve">signals simultaneously. When it converts the ATSC 3.0 signal to </w:t>
      </w:r>
      <w:r w:rsidR="00B304EF">
        <w:rPr>
          <w:color w:val="000000" w:themeColor="text1"/>
          <w:lang w:eastAsia="ko-KR"/>
        </w:rPr>
        <w:t xml:space="preserve">the </w:t>
      </w:r>
      <w:r w:rsidRPr="00233035">
        <w:rPr>
          <w:color w:val="000000" w:themeColor="text1"/>
          <w:lang w:eastAsia="ko-KR"/>
        </w:rPr>
        <w:t>ATSC 1.0 signal, video and audio transcoding (</w:t>
      </w:r>
      <w:r w:rsidR="001022EE">
        <w:t>h</w:t>
      </w:r>
      <w:r w:rsidR="005149BA" w:rsidRPr="002A2792">
        <w:t xml:space="preserve">igh </w:t>
      </w:r>
      <w:r w:rsidR="00AD3F3A">
        <w:t>e</w:t>
      </w:r>
      <w:r w:rsidR="005149BA" w:rsidRPr="002A2792">
        <w:t xml:space="preserve">fficiency </w:t>
      </w:r>
      <w:r w:rsidR="00AD3F3A">
        <w:t>v</w:t>
      </w:r>
      <w:r w:rsidR="005149BA" w:rsidRPr="002A2792">
        <w:t xml:space="preserve">ideo </w:t>
      </w:r>
      <w:r w:rsidR="00AD3F3A">
        <w:t>c</w:t>
      </w:r>
      <w:r w:rsidR="005149BA" w:rsidRPr="002A2792">
        <w:t>oding</w:t>
      </w:r>
      <w:r w:rsidR="005149BA" w:rsidRPr="00233035">
        <w:rPr>
          <w:color w:val="000000" w:themeColor="text1"/>
          <w:lang w:eastAsia="ko-KR"/>
        </w:rPr>
        <w:t xml:space="preserve"> </w:t>
      </w:r>
      <w:r w:rsidR="005149BA">
        <w:rPr>
          <w:color w:val="000000" w:themeColor="text1"/>
          <w:lang w:eastAsia="ko-KR"/>
        </w:rPr>
        <w:t>(</w:t>
      </w:r>
      <w:r w:rsidRPr="00233035">
        <w:rPr>
          <w:color w:val="000000" w:themeColor="text1"/>
          <w:lang w:eastAsia="ko-KR"/>
        </w:rPr>
        <w:t>HEVC</w:t>
      </w:r>
      <w:r w:rsidR="005149BA">
        <w:rPr>
          <w:color w:val="000000" w:themeColor="text1"/>
          <w:lang w:eastAsia="ko-KR"/>
        </w:rPr>
        <w:t>)</w:t>
      </w:r>
      <w:r w:rsidRPr="00233035">
        <w:rPr>
          <w:color w:val="000000" w:themeColor="text1"/>
          <w:lang w:eastAsia="ko-KR"/>
        </w:rPr>
        <w:t xml:space="preserve"> to MPEG-2 </w:t>
      </w:r>
      <w:r>
        <w:rPr>
          <w:rFonts w:eastAsia="MS Mincho" w:hint="eastAsia"/>
          <w:color w:val="000000" w:themeColor="text1"/>
        </w:rPr>
        <w:t>video</w:t>
      </w:r>
      <w:r w:rsidRPr="00233035">
        <w:rPr>
          <w:color w:val="000000" w:themeColor="text1"/>
          <w:lang w:eastAsia="ko-KR"/>
        </w:rPr>
        <w:t xml:space="preserve"> and </w:t>
      </w:r>
      <w:r w:rsidR="001B2C49" w:rsidRPr="002A2792">
        <w:t xml:space="preserve">MPEG </w:t>
      </w:r>
      <w:r w:rsidR="006D1D05">
        <w:t>h</w:t>
      </w:r>
      <w:r w:rsidR="001B2C49" w:rsidRPr="002A2792">
        <w:t>igh efficiency coding and media delivery in heterogeneous environments</w:t>
      </w:r>
      <w:r w:rsidR="001B2C49">
        <w:rPr>
          <w:color w:val="000000" w:themeColor="text1"/>
          <w:lang w:eastAsia="ko-KR"/>
        </w:rPr>
        <w:t xml:space="preserve"> (</w:t>
      </w:r>
      <w:r>
        <w:rPr>
          <w:color w:val="000000" w:themeColor="text1"/>
          <w:lang w:eastAsia="ko-KR"/>
        </w:rPr>
        <w:t>MPEG-H</w:t>
      </w:r>
      <w:r w:rsidR="001B2C49">
        <w:rPr>
          <w:color w:val="000000" w:themeColor="text1"/>
          <w:lang w:eastAsia="ko-KR"/>
        </w:rPr>
        <w:t>)</w:t>
      </w:r>
      <w:r>
        <w:rPr>
          <w:color w:val="000000" w:themeColor="text1"/>
          <w:lang w:eastAsia="ko-KR"/>
        </w:rPr>
        <w:t xml:space="preserve"> </w:t>
      </w:r>
      <w:r w:rsidRPr="00233035">
        <w:rPr>
          <w:color w:val="000000" w:themeColor="text1"/>
          <w:lang w:eastAsia="ko-KR"/>
        </w:rPr>
        <w:t xml:space="preserve">to </w:t>
      </w:r>
      <w:r w:rsidR="001659F4" w:rsidRPr="002A2792">
        <w:rPr>
          <w:rFonts w:ascii="TimesNewRomanPS-BoldMT" w:eastAsia="MS Mincho" w:hAnsi="TimesNewRomanPS-BoldMT" w:cs="TimesNewRomanPS-BoldMT"/>
          <w:lang w:eastAsia="zh-CN"/>
        </w:rPr>
        <w:t xml:space="preserve">Audio </w:t>
      </w:r>
      <w:r w:rsidR="00120DC4">
        <w:rPr>
          <w:rFonts w:ascii="TimesNewRomanPS-BoldMT" w:eastAsia="MS Mincho" w:hAnsi="TimesNewRomanPS-BoldMT" w:cs="TimesNewRomanPS-BoldMT"/>
          <w:lang w:eastAsia="zh-CN"/>
        </w:rPr>
        <w:t>c</w:t>
      </w:r>
      <w:r w:rsidR="001659F4" w:rsidRPr="002A2792">
        <w:rPr>
          <w:rFonts w:ascii="TimesNewRomanPS-BoldMT" w:eastAsia="MS Mincho" w:hAnsi="TimesNewRomanPS-BoldMT" w:cs="TimesNewRomanPS-BoldMT"/>
          <w:lang w:eastAsia="zh-CN"/>
        </w:rPr>
        <w:t>odec 3</w:t>
      </w:r>
      <w:r w:rsidR="001659F4">
        <w:rPr>
          <w:rFonts w:ascii="TimesNewRomanPS-BoldMT" w:eastAsia="MS Mincho" w:hAnsi="TimesNewRomanPS-BoldMT" w:cs="TimesNewRomanPS-BoldMT"/>
          <w:lang w:eastAsia="zh-CN"/>
        </w:rPr>
        <w:t xml:space="preserve"> (</w:t>
      </w:r>
      <w:r w:rsidRPr="00233035">
        <w:rPr>
          <w:color w:val="000000" w:themeColor="text1"/>
          <w:lang w:eastAsia="ko-KR"/>
        </w:rPr>
        <w:t>AC3</w:t>
      </w:r>
      <w:r w:rsidR="001659F4">
        <w:rPr>
          <w:color w:val="000000" w:themeColor="text1"/>
          <w:lang w:eastAsia="ko-KR"/>
        </w:rPr>
        <w:t>)</w:t>
      </w:r>
      <w:r w:rsidRPr="00233035">
        <w:rPr>
          <w:color w:val="000000" w:themeColor="text1"/>
          <w:lang w:eastAsia="ko-KR"/>
        </w:rPr>
        <w:t xml:space="preserve"> conversions) is also performed. By doing so, even households without </w:t>
      </w:r>
      <w:r>
        <w:rPr>
          <w:color w:val="000000" w:themeColor="text1"/>
          <w:lang w:eastAsia="ko-KR"/>
        </w:rPr>
        <w:t>UHD</w:t>
      </w:r>
      <w:r>
        <w:rPr>
          <w:rFonts w:eastAsia="MS Mincho" w:hint="eastAsia"/>
          <w:color w:val="000000" w:themeColor="text1"/>
        </w:rPr>
        <w:t>TV</w:t>
      </w:r>
      <w:r>
        <w:rPr>
          <w:color w:val="000000" w:themeColor="text1"/>
          <w:lang w:eastAsia="ko-KR"/>
        </w:rPr>
        <w:t xml:space="preserve"> receiver</w:t>
      </w:r>
      <w:r w:rsidRPr="00233035">
        <w:rPr>
          <w:color w:val="000000" w:themeColor="text1"/>
          <w:lang w:eastAsia="ko-KR"/>
        </w:rPr>
        <w:t xml:space="preserve">s can continue watching terrestrial broadcasting after the shutdown of ATSC 1.0-based </w:t>
      </w:r>
      <w:r>
        <w:rPr>
          <w:color w:val="000000" w:themeColor="text1"/>
          <w:lang w:eastAsia="ko-KR"/>
        </w:rPr>
        <w:t xml:space="preserve">HDTV </w:t>
      </w:r>
      <w:r w:rsidRPr="00233035">
        <w:rPr>
          <w:color w:val="000000" w:themeColor="text1"/>
          <w:lang w:eastAsia="ko-KR"/>
        </w:rPr>
        <w:t>broadcasting. A recommended solution for the conversion of ATSC 3.0 signals to ATSC 1.0 signals is described in [ATSC A/370]</w:t>
      </w:r>
      <w:r>
        <w:rPr>
          <w:rFonts w:eastAsia="MS Mincho" w:hint="eastAsia"/>
          <w:color w:val="000000" w:themeColor="text1"/>
        </w:rPr>
        <w:t>.</w:t>
      </w:r>
      <w:r>
        <w:rPr>
          <w:color w:val="000000" w:themeColor="text1"/>
          <w:lang w:eastAsia="ko-KR"/>
        </w:rPr>
        <w:t xml:space="preserve"> </w:t>
      </w:r>
      <w:r>
        <w:rPr>
          <w:rFonts w:eastAsia="MS Mincho" w:hint="eastAsia"/>
          <w:color w:val="000000" w:themeColor="text1"/>
        </w:rPr>
        <w:t>T</w:t>
      </w:r>
      <w:r>
        <w:rPr>
          <w:color w:val="000000" w:themeColor="text1"/>
          <w:lang w:eastAsia="ko-KR"/>
        </w:rPr>
        <w:t xml:space="preserve">he MATV system deployed in </w:t>
      </w:r>
      <w:r w:rsidR="00891396">
        <w:rPr>
          <w:color w:val="000000" w:themeColor="text1"/>
          <w:lang w:eastAsia="ko-KR"/>
        </w:rPr>
        <w:t xml:space="preserve">the </w:t>
      </w:r>
      <w:r w:rsidRPr="00865E17">
        <w:rPr>
          <w:color w:val="000000" w:themeColor="text1"/>
          <w:lang w:eastAsia="ko-KR"/>
        </w:rPr>
        <w:t xml:space="preserve">Republic of </w:t>
      </w:r>
      <w:r>
        <w:rPr>
          <w:color w:val="000000" w:themeColor="text1"/>
          <w:lang w:eastAsia="ko-KR"/>
        </w:rPr>
        <w:t xml:space="preserve">Korea implemented </w:t>
      </w:r>
      <w:r w:rsidR="00F63271">
        <w:rPr>
          <w:color w:val="000000" w:themeColor="text1"/>
        </w:rPr>
        <w:t>u</w:t>
      </w:r>
      <w:r w:rsidRPr="00196A62">
        <w:rPr>
          <w:color w:val="000000" w:themeColor="text1"/>
        </w:rPr>
        <w:t xml:space="preserve">se </w:t>
      </w:r>
      <w:r w:rsidR="00F63271">
        <w:rPr>
          <w:color w:val="000000" w:themeColor="text1"/>
        </w:rPr>
        <w:t>c</w:t>
      </w:r>
      <w:r w:rsidRPr="00196A62">
        <w:rPr>
          <w:color w:val="000000" w:themeColor="text1"/>
        </w:rPr>
        <w:t>ase 3</w:t>
      </w:r>
      <w:r>
        <w:rPr>
          <w:color w:val="000000" w:themeColor="text1"/>
          <w:lang w:eastAsia="ko-KR"/>
        </w:rPr>
        <w:t xml:space="preserve"> shown therein</w:t>
      </w:r>
      <w:r w:rsidR="000D45BC">
        <w:rPr>
          <w:color w:val="000000" w:themeColor="text1"/>
          <w:lang w:eastAsia="ko-KR"/>
        </w:rPr>
        <w:t xml:space="preserve"> in Figure </w:t>
      </w:r>
      <w:r w:rsidR="00F672DE">
        <w:rPr>
          <w:color w:val="000000" w:themeColor="text1"/>
          <w:lang w:eastAsia="ko-KR"/>
        </w:rPr>
        <w:t>2</w:t>
      </w:r>
      <w:r>
        <w:rPr>
          <w:color w:val="000000" w:themeColor="text1"/>
          <w:lang w:eastAsia="ko-KR"/>
        </w:rPr>
        <w:t xml:space="preserve">, which describes </w:t>
      </w:r>
      <w:r w:rsidR="004635AA">
        <w:rPr>
          <w:color w:val="000000" w:themeColor="text1"/>
          <w:lang w:eastAsia="ko-KR"/>
        </w:rPr>
        <w:t xml:space="preserve">the </w:t>
      </w:r>
      <w:r>
        <w:rPr>
          <w:color w:val="000000" w:themeColor="text1"/>
          <w:lang w:eastAsia="ko-KR"/>
        </w:rPr>
        <w:t xml:space="preserve">local conversion and </w:t>
      </w:r>
      <w:r w:rsidRPr="00196A62">
        <w:rPr>
          <w:color w:val="000000" w:themeColor="text1"/>
        </w:rPr>
        <w:t>distribution of the signal within an apartment complex equipped with a</w:t>
      </w:r>
      <w:r>
        <w:rPr>
          <w:rFonts w:eastAsia="MS Mincho" w:hint="eastAsia"/>
          <w:color w:val="000000" w:themeColor="text1"/>
        </w:rPr>
        <w:t>n</w:t>
      </w:r>
      <w:r w:rsidRPr="00196A62">
        <w:rPr>
          <w:color w:val="000000" w:themeColor="text1"/>
        </w:rPr>
        <w:t xml:space="preserve"> MATV system</w:t>
      </w:r>
      <w:r w:rsidRPr="00233035">
        <w:rPr>
          <w:color w:val="000000" w:themeColor="text1"/>
          <w:lang w:eastAsia="ko-KR"/>
        </w:rPr>
        <w:t>.</w:t>
      </w:r>
    </w:p>
    <w:p w14:paraId="784EEA3E" w14:textId="3E5E7A8E" w:rsidR="00873A79" w:rsidRDefault="00454446" w:rsidP="00D84EB9">
      <w:pPr>
        <w:pStyle w:val="Figure"/>
        <w:rPr>
          <w:rFonts w:ascii="Times New Roman Bold" w:eastAsia="MS Mincho" w:hAnsi="Times New Roman Bold"/>
          <w:b/>
          <w:sz w:val="18"/>
          <w:lang w:val="fr-FR"/>
        </w:rPr>
      </w:pPr>
      <w:r>
        <w:rPr>
          <w:rFonts w:ascii="Times New Roman Bold" w:eastAsia="MS Mincho" w:hAnsi="Times New Roman Bold"/>
          <w:b/>
          <w:noProof/>
          <w:sz w:val="18"/>
          <w:lang w:val="fr-FR"/>
        </w:rPr>
        <w:lastRenderedPageBreak/>
        <w:drawing>
          <wp:inline distT="0" distB="0" distL="0" distR="0" wp14:anchorId="49907ED0" wp14:editId="2685CAA4">
            <wp:extent cx="6120765" cy="2882265"/>
            <wp:effectExtent l="0" t="0" r="0" b="0"/>
            <wp:docPr id="2143156394" name="Picture 2" descr="A computer system diagram with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56394" name="Picture 2" descr="A computer system diagram with a person's ha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2882265"/>
                    </a:xfrm>
                    <a:prstGeom prst="rect">
                      <a:avLst/>
                    </a:prstGeom>
                  </pic:spPr>
                </pic:pic>
              </a:graphicData>
            </a:graphic>
          </wp:inline>
        </w:drawing>
      </w:r>
    </w:p>
    <w:p w14:paraId="1B575BEB" w14:textId="5FC95D35" w:rsidR="0080309A" w:rsidRPr="00D84EB9" w:rsidRDefault="0080309A" w:rsidP="0080309A">
      <w:pPr>
        <w:pStyle w:val="FigureNoTitle"/>
      </w:pPr>
      <w:bookmarkStart w:id="36" w:name="_Toc190429144"/>
      <w:r w:rsidRPr="00D84EB9">
        <w:t>Figure 2</w:t>
      </w:r>
      <w:r>
        <w:t xml:space="preserve"> </w:t>
      </w:r>
      <w:r w:rsidRPr="00404199">
        <w:t>–</w:t>
      </w:r>
      <w:r w:rsidRPr="00D84EB9">
        <w:t xml:space="preserve"> The concept of the ATSC 3.0 </w:t>
      </w:r>
      <w:r w:rsidR="009E6925">
        <w:t>and</w:t>
      </w:r>
      <w:r w:rsidRPr="00D84EB9">
        <w:t xml:space="preserve"> 1.0 </w:t>
      </w:r>
      <w:r w:rsidR="000C5FF8" w:rsidRPr="00D84EB9">
        <w:t>integrated</w:t>
      </w:r>
      <w:r w:rsidRPr="00D84EB9">
        <w:t>-MATV system</w:t>
      </w:r>
      <w:bookmarkEnd w:id="36"/>
    </w:p>
    <w:p w14:paraId="067D434A" w14:textId="225CC2FA" w:rsidR="00873A79" w:rsidRPr="00196A62" w:rsidRDefault="00873A79" w:rsidP="00873A79">
      <w:pPr>
        <w:pStyle w:val="Heading1"/>
        <w:rPr>
          <w:rFonts w:eastAsia="MS Mincho"/>
          <w:b w:val="0"/>
        </w:rPr>
      </w:pPr>
      <w:bookmarkStart w:id="37" w:name="_Toc190427827"/>
      <w:bookmarkStart w:id="38" w:name="_Toc192152296"/>
      <w:bookmarkStart w:id="39" w:name="_Toc192152501"/>
      <w:r>
        <w:t>7</w:t>
      </w:r>
      <w:r w:rsidRPr="00233035">
        <w:tab/>
        <w:t xml:space="preserve">Description of the </w:t>
      </w:r>
      <w:r>
        <w:rPr>
          <w:rFonts w:eastAsia="MS Mincho" w:hint="eastAsia"/>
          <w:lang w:eastAsia="ja-JP"/>
        </w:rPr>
        <w:t xml:space="preserve">implementation case of </w:t>
      </w:r>
      <w:r w:rsidR="00073DA3">
        <w:rPr>
          <w:rFonts w:eastAsia="MS Mincho"/>
          <w:lang w:eastAsia="ja-JP"/>
        </w:rPr>
        <w:t xml:space="preserve">the </w:t>
      </w:r>
      <w:r>
        <w:rPr>
          <w:rFonts w:eastAsia="MS Mincho" w:hint="eastAsia"/>
          <w:lang w:eastAsia="ja-JP"/>
        </w:rPr>
        <w:t xml:space="preserve">integrated MATV </w:t>
      </w:r>
      <w:r w:rsidR="00953364">
        <w:rPr>
          <w:rFonts w:eastAsia="MS Mincho"/>
          <w:lang w:eastAsia="ja-JP"/>
        </w:rPr>
        <w:t>system</w:t>
      </w:r>
      <w:bookmarkEnd w:id="37"/>
      <w:bookmarkEnd w:id="38"/>
      <w:bookmarkEnd w:id="39"/>
    </w:p>
    <w:p w14:paraId="0E8B1D9E" w14:textId="602EC4E2" w:rsidR="00873A79" w:rsidRPr="00AF675E" w:rsidRDefault="00873A79" w:rsidP="00873A79">
      <w:pPr>
        <w:pStyle w:val="Heading2"/>
        <w:rPr>
          <w:b w:val="0"/>
        </w:rPr>
      </w:pPr>
      <w:bookmarkStart w:id="40" w:name="_Hlk69389979"/>
      <w:bookmarkStart w:id="41" w:name="_Toc74238429"/>
      <w:bookmarkStart w:id="42" w:name="_Toc190427828"/>
      <w:bookmarkStart w:id="43" w:name="_Toc192152297"/>
      <w:bookmarkStart w:id="44" w:name="_Toc192152502"/>
      <w:r>
        <w:t>7.1</w:t>
      </w:r>
      <w:r w:rsidRPr="00233035">
        <w:tab/>
      </w:r>
      <w:bookmarkEnd w:id="40"/>
      <w:bookmarkEnd w:id="41"/>
      <w:r w:rsidRPr="00AF675E">
        <w:t xml:space="preserve">Field </w:t>
      </w:r>
      <w:r w:rsidR="00953364" w:rsidRPr="00AF675E">
        <w:t>test facilities</w:t>
      </w:r>
      <w:bookmarkEnd w:id="42"/>
      <w:bookmarkEnd w:id="43"/>
      <w:bookmarkEnd w:id="44"/>
    </w:p>
    <w:p w14:paraId="09FBDE90" w14:textId="762BD14E" w:rsidR="00873A79" w:rsidRPr="00233035" w:rsidRDefault="00873A79" w:rsidP="00873A79">
      <w:pPr>
        <w:rPr>
          <w:color w:val="000000" w:themeColor="text1"/>
          <w:lang w:eastAsia="ko-KR"/>
        </w:rPr>
      </w:pPr>
      <w:r w:rsidRPr="00233035">
        <w:rPr>
          <w:color w:val="000000" w:themeColor="text1"/>
          <w:lang w:eastAsia="ko-KR"/>
        </w:rPr>
        <w:t xml:space="preserve">Integrated-MATV systems were installed in seven apartment complexes in </w:t>
      </w:r>
      <w:r w:rsidR="00721FA8">
        <w:rPr>
          <w:color w:val="000000" w:themeColor="text1"/>
          <w:lang w:eastAsia="ko-KR"/>
        </w:rPr>
        <w:t xml:space="preserve">the </w:t>
      </w:r>
      <w:r>
        <w:rPr>
          <w:color w:val="000000" w:themeColor="text1"/>
          <w:lang w:eastAsia="ko-KR"/>
        </w:rPr>
        <w:t>Republic of</w:t>
      </w:r>
      <w:r w:rsidRPr="00233035">
        <w:rPr>
          <w:color w:val="000000" w:themeColor="text1"/>
          <w:lang w:eastAsia="ko-KR"/>
        </w:rPr>
        <w:t xml:space="preserve"> Korea, and a field test was conducted for system verification. </w:t>
      </w:r>
      <w:bookmarkStart w:id="45" w:name="_Hlk170733329"/>
      <w:r w:rsidRPr="00233035">
        <w:rPr>
          <w:color w:val="000000" w:themeColor="text1"/>
          <w:lang w:eastAsia="ko-KR"/>
        </w:rPr>
        <w:t>Fig</w:t>
      </w:r>
      <w:r w:rsidR="000C5FF8">
        <w:rPr>
          <w:color w:val="000000" w:themeColor="text1"/>
          <w:lang w:eastAsia="ko-KR"/>
        </w:rPr>
        <w:t>ure</w:t>
      </w:r>
      <w:r w:rsidRPr="00233035">
        <w:rPr>
          <w:color w:val="000000" w:themeColor="text1"/>
          <w:lang w:eastAsia="ko-KR"/>
        </w:rPr>
        <w:t xml:space="preserve"> </w:t>
      </w:r>
      <w:r w:rsidR="00F672DE">
        <w:rPr>
          <w:color w:val="000000" w:themeColor="text1"/>
          <w:lang w:eastAsia="ko-KR"/>
        </w:rPr>
        <w:t>3</w:t>
      </w:r>
      <w:r w:rsidRPr="00233035">
        <w:rPr>
          <w:color w:val="000000" w:themeColor="text1"/>
          <w:lang w:eastAsia="ko-KR"/>
        </w:rPr>
        <w:t xml:space="preserve"> shows field test facilities installed in the management offices of each apartment complex.</w:t>
      </w:r>
      <w:bookmarkEnd w:id="45"/>
      <w:r w:rsidRPr="00233035">
        <w:rPr>
          <w:color w:val="000000" w:themeColor="text1"/>
          <w:lang w:eastAsia="ko-KR"/>
        </w:rPr>
        <w:t xml:space="preserve"> A wideband </w:t>
      </w:r>
      <w:r w:rsidR="000B24D6">
        <w:t>u</w:t>
      </w:r>
      <w:r w:rsidR="000B24D6" w:rsidRPr="002A2792">
        <w:t>ltra</w:t>
      </w:r>
      <w:r w:rsidR="000B24D6" w:rsidRPr="002A2792">
        <w:rPr>
          <w:rFonts w:eastAsia="MS Mincho"/>
        </w:rPr>
        <w:t>-</w:t>
      </w:r>
      <w:r w:rsidR="000B24D6">
        <w:t>h</w:t>
      </w:r>
      <w:r w:rsidR="000B24D6" w:rsidRPr="002A2792">
        <w:t>igh</w:t>
      </w:r>
      <w:r w:rsidR="00D52C3B" w:rsidRPr="002A2792">
        <w:rPr>
          <w:rFonts w:eastAsia="MS Mincho" w:hint="eastAsia"/>
        </w:rPr>
        <w:t xml:space="preserve"> </w:t>
      </w:r>
      <w:r w:rsidR="00896585">
        <w:rPr>
          <w:rFonts w:eastAsia="MS Mincho"/>
        </w:rPr>
        <w:t>f</w:t>
      </w:r>
      <w:r w:rsidR="00D52C3B" w:rsidRPr="002A2792">
        <w:rPr>
          <w:rFonts w:eastAsia="MS Mincho" w:hint="eastAsia"/>
        </w:rPr>
        <w:t>requency</w:t>
      </w:r>
      <w:r w:rsidR="00D52C3B" w:rsidRPr="00233035">
        <w:rPr>
          <w:color w:val="000000" w:themeColor="text1"/>
          <w:lang w:eastAsia="ko-KR"/>
        </w:rPr>
        <w:t xml:space="preserve"> </w:t>
      </w:r>
      <w:r w:rsidR="00D52C3B">
        <w:rPr>
          <w:color w:val="000000" w:themeColor="text1"/>
          <w:lang w:eastAsia="ko-KR"/>
        </w:rPr>
        <w:t>(</w:t>
      </w:r>
      <w:r w:rsidRPr="00233035">
        <w:rPr>
          <w:color w:val="000000" w:themeColor="text1"/>
          <w:lang w:eastAsia="ko-KR"/>
        </w:rPr>
        <w:t>UHF</w:t>
      </w:r>
      <w:r w:rsidR="00D52C3B">
        <w:rPr>
          <w:color w:val="000000" w:themeColor="text1"/>
          <w:lang w:eastAsia="ko-KR"/>
        </w:rPr>
        <w:t>)</w:t>
      </w:r>
      <w:r w:rsidRPr="00233035">
        <w:rPr>
          <w:color w:val="000000" w:themeColor="text1"/>
          <w:lang w:eastAsia="ko-KR"/>
        </w:rPr>
        <w:t xml:space="preserve"> antenna was installed on the rooftop</w:t>
      </w:r>
      <w:r w:rsidR="00072AD4">
        <w:rPr>
          <w:color w:val="000000" w:themeColor="text1"/>
          <w:lang w:eastAsia="ko-KR"/>
        </w:rPr>
        <w:t xml:space="preserve"> (multiple households)</w:t>
      </w:r>
      <w:r>
        <w:rPr>
          <w:color w:val="000000" w:themeColor="text1"/>
          <w:lang w:eastAsia="ko-KR"/>
        </w:rPr>
        <w:t>;</w:t>
      </w:r>
      <w:r w:rsidRPr="00233035">
        <w:rPr>
          <w:color w:val="000000" w:themeColor="text1"/>
          <w:lang w:eastAsia="ko-KR"/>
        </w:rPr>
        <w:t xml:space="preserve"> </w:t>
      </w:r>
      <w:r w:rsidR="00AA1AB7">
        <w:rPr>
          <w:color w:val="000000" w:themeColor="text1"/>
          <w:lang w:eastAsia="ko-KR"/>
        </w:rPr>
        <w:t xml:space="preserve">the </w:t>
      </w:r>
      <w:r w:rsidRPr="00233035">
        <w:rPr>
          <w:color w:val="000000" w:themeColor="text1"/>
          <w:lang w:eastAsia="ko-KR"/>
        </w:rPr>
        <w:t xml:space="preserve">rooftop antenna receives an ATSC 3.0-based </w:t>
      </w:r>
      <w:r>
        <w:rPr>
          <w:color w:val="000000" w:themeColor="text1"/>
          <w:lang w:eastAsia="ko-KR"/>
        </w:rPr>
        <w:t xml:space="preserve">UHDTV </w:t>
      </w:r>
      <w:r w:rsidRPr="00233035">
        <w:rPr>
          <w:color w:val="000000" w:themeColor="text1"/>
          <w:lang w:eastAsia="ko-KR"/>
        </w:rPr>
        <w:t xml:space="preserve">broadcast signal, which is then </w:t>
      </w:r>
      <w:r>
        <w:rPr>
          <w:color w:val="000000" w:themeColor="text1"/>
          <w:lang w:eastAsia="ko-KR"/>
        </w:rPr>
        <w:t xml:space="preserve">delivered </w:t>
      </w:r>
      <w:r w:rsidRPr="00233035">
        <w:rPr>
          <w:color w:val="000000" w:themeColor="text1"/>
          <w:lang w:eastAsia="ko-KR"/>
        </w:rPr>
        <w:t xml:space="preserve">to the </w:t>
      </w:r>
      <w:r w:rsidR="00953364" w:rsidRPr="00233035">
        <w:rPr>
          <w:color w:val="000000" w:themeColor="text1"/>
          <w:lang w:eastAsia="ko-KR"/>
        </w:rPr>
        <w:t>integrated</w:t>
      </w:r>
      <w:r w:rsidRPr="00233035">
        <w:rPr>
          <w:color w:val="000000" w:themeColor="text1"/>
          <w:lang w:eastAsia="ko-KR"/>
        </w:rPr>
        <w:t xml:space="preserve">-MATV system. </w:t>
      </w:r>
    </w:p>
    <w:p w14:paraId="1E95FB94" w14:textId="2D2A11AD" w:rsidR="00873A79" w:rsidRPr="00233035" w:rsidRDefault="00873A79" w:rsidP="00873A79">
      <w:pPr>
        <w:rPr>
          <w:lang w:eastAsia="ko-KR"/>
        </w:rPr>
      </w:pPr>
      <w:r w:rsidRPr="00233035">
        <w:rPr>
          <w:color w:val="000000" w:themeColor="text1"/>
          <w:lang w:eastAsia="ko-KR"/>
        </w:rPr>
        <w:t xml:space="preserve">The </w:t>
      </w:r>
      <w:r w:rsidR="00953364" w:rsidRPr="00233035">
        <w:rPr>
          <w:color w:val="000000" w:themeColor="text1"/>
          <w:lang w:eastAsia="ko-KR"/>
        </w:rPr>
        <w:t>integrated</w:t>
      </w:r>
      <w:r w:rsidRPr="00233035">
        <w:rPr>
          <w:color w:val="000000" w:themeColor="text1"/>
          <w:lang w:eastAsia="ko-KR"/>
        </w:rPr>
        <w:t xml:space="preserve">-MATV system converts this signal into ATSC 3.0-based </w:t>
      </w:r>
      <w:r>
        <w:rPr>
          <w:color w:val="000000" w:themeColor="text1"/>
          <w:lang w:eastAsia="ko-KR"/>
        </w:rPr>
        <w:t xml:space="preserve">UHDTV </w:t>
      </w:r>
      <w:r w:rsidRPr="00233035">
        <w:rPr>
          <w:color w:val="000000" w:themeColor="text1"/>
          <w:lang w:eastAsia="ko-KR"/>
        </w:rPr>
        <w:t>and ATSC</w:t>
      </w:r>
      <w:r w:rsidR="00E9023C">
        <w:rPr>
          <w:color w:val="000000" w:themeColor="text1"/>
          <w:lang w:eastAsia="ko-KR"/>
        </w:rPr>
        <w:t> </w:t>
      </w:r>
      <w:r w:rsidRPr="00233035">
        <w:rPr>
          <w:color w:val="000000" w:themeColor="text1"/>
          <w:lang w:eastAsia="ko-KR"/>
        </w:rPr>
        <w:t>1.0</w:t>
      </w:r>
      <w:r w:rsidR="00E9023C">
        <w:rPr>
          <w:color w:val="000000" w:themeColor="text1"/>
          <w:lang w:eastAsia="ko-KR"/>
        </w:rPr>
        <w:t>‑</w:t>
      </w:r>
      <w:r w:rsidRPr="00233035">
        <w:rPr>
          <w:color w:val="000000" w:themeColor="text1"/>
          <w:lang w:eastAsia="ko-KR"/>
        </w:rPr>
        <w:t xml:space="preserve">based </w:t>
      </w:r>
      <w:r>
        <w:rPr>
          <w:color w:val="000000" w:themeColor="text1"/>
          <w:lang w:eastAsia="ko-KR"/>
        </w:rPr>
        <w:t xml:space="preserve">HDTV </w:t>
      </w:r>
      <w:r w:rsidRPr="00233035">
        <w:rPr>
          <w:color w:val="000000" w:themeColor="text1"/>
          <w:lang w:eastAsia="ko-KR"/>
        </w:rPr>
        <w:t>signals simultaneously, as shown in Fig</w:t>
      </w:r>
      <w:r w:rsidR="00282F4E">
        <w:rPr>
          <w:color w:val="000000" w:themeColor="text1"/>
          <w:lang w:eastAsia="ko-KR"/>
        </w:rPr>
        <w:t>ure</w:t>
      </w:r>
      <w:r w:rsidRPr="00233035">
        <w:rPr>
          <w:color w:val="000000" w:themeColor="text1"/>
          <w:lang w:eastAsia="ko-KR"/>
        </w:rPr>
        <w:t xml:space="preserve"> </w:t>
      </w:r>
      <w:r w:rsidR="00F672DE">
        <w:rPr>
          <w:color w:val="000000" w:themeColor="text1"/>
          <w:lang w:eastAsia="ko-KR"/>
        </w:rPr>
        <w:t>4</w:t>
      </w:r>
      <w:r w:rsidRPr="00233035">
        <w:rPr>
          <w:color w:val="000000" w:themeColor="text1"/>
          <w:lang w:eastAsia="ko-KR"/>
        </w:rPr>
        <w:t xml:space="preserve">. </w:t>
      </w:r>
      <w:r w:rsidRPr="00233035">
        <w:rPr>
          <w:lang w:eastAsia="ko-KR"/>
        </w:rPr>
        <w:t xml:space="preserve">For this purpose, the </w:t>
      </w:r>
      <w:r w:rsidR="00953364" w:rsidRPr="00233035">
        <w:rPr>
          <w:color w:val="000000" w:themeColor="text1"/>
          <w:lang w:eastAsia="ko-KR"/>
        </w:rPr>
        <w:t>integrated</w:t>
      </w:r>
      <w:r w:rsidR="00E9023C">
        <w:rPr>
          <w:color w:val="000000" w:themeColor="text1"/>
          <w:lang w:eastAsia="ko-KR"/>
        </w:rPr>
        <w:t>‑</w:t>
      </w:r>
      <w:r w:rsidRPr="00233035">
        <w:rPr>
          <w:lang w:eastAsia="ko-KR"/>
        </w:rPr>
        <w:t xml:space="preserve">MATV system includes an ATSC 3.0 demodulator </w:t>
      </w:r>
      <w:r>
        <w:rPr>
          <w:rFonts w:eastAsia="MS Mincho" w:hint="eastAsia"/>
        </w:rPr>
        <w:t>and</w:t>
      </w:r>
      <w:r w:rsidRPr="00233035">
        <w:rPr>
          <w:lang w:eastAsia="ko-KR"/>
        </w:rPr>
        <w:t xml:space="preserve"> modulator, a media converter, and an ATSC</w:t>
      </w:r>
      <w:r w:rsidR="00E9023C">
        <w:rPr>
          <w:lang w:eastAsia="ko-KR"/>
        </w:rPr>
        <w:t> </w:t>
      </w:r>
      <w:r w:rsidRPr="00233035">
        <w:rPr>
          <w:lang w:eastAsia="ko-KR"/>
        </w:rPr>
        <w:t>1.0 modulator. The media converter performs the functions below</w:t>
      </w:r>
      <w:r w:rsidR="0005516C">
        <w:rPr>
          <w:lang w:eastAsia="ko-KR"/>
        </w:rPr>
        <w:t xml:space="preserve"> (see Figure 4)</w:t>
      </w:r>
      <w:r w:rsidRPr="00233035">
        <w:rPr>
          <w:lang w:eastAsia="ko-KR"/>
        </w:rPr>
        <w:t>:</w:t>
      </w:r>
    </w:p>
    <w:p w14:paraId="7AE11841" w14:textId="28DFEF71" w:rsidR="00873A79" w:rsidRPr="00B17AEC" w:rsidRDefault="00E9023C" w:rsidP="00E9023C">
      <w:pPr>
        <w:pStyle w:val="enumlev1"/>
        <w:rPr>
          <w:rFonts w:eastAsia="Malgun Gothic"/>
          <w:lang w:val="en-US" w:eastAsia="ko-KR"/>
        </w:rPr>
      </w:pPr>
      <w:r w:rsidRPr="00404199">
        <w:t>–</w:t>
      </w:r>
      <w:r w:rsidR="004717C3" w:rsidRPr="00233035">
        <w:rPr>
          <w:rFonts w:eastAsia="MS Mincho"/>
          <w:lang w:eastAsia="ko-KR"/>
        </w:rPr>
        <w:tab/>
      </w:r>
      <w:r w:rsidR="00873A79" w:rsidRPr="00233035">
        <w:rPr>
          <w:rFonts w:eastAsia="Malgun Gothic"/>
          <w:lang w:eastAsia="ko-KR"/>
        </w:rPr>
        <w:t>HEVC-to-MPEG-2 video transcoding</w:t>
      </w:r>
      <w:r w:rsidR="00B17AEC">
        <w:rPr>
          <w:rFonts w:eastAsia="Malgun Gothic"/>
          <w:lang w:val="en-US" w:eastAsia="ko-KR"/>
        </w:rPr>
        <w:t>;</w:t>
      </w:r>
    </w:p>
    <w:p w14:paraId="286C7E5C" w14:textId="31F185CA" w:rsidR="00873A79" w:rsidRPr="001838F1" w:rsidRDefault="00E9023C" w:rsidP="00E9023C">
      <w:pPr>
        <w:pStyle w:val="enumlev1"/>
        <w:rPr>
          <w:rFonts w:eastAsia="Malgun Gothic"/>
          <w:lang w:eastAsia="ko-KR"/>
        </w:rPr>
      </w:pPr>
      <w:r w:rsidRPr="00404199">
        <w:t>–</w:t>
      </w:r>
      <w:r w:rsidR="004717C3" w:rsidRPr="001838F1">
        <w:rPr>
          <w:rFonts w:eastAsia="MS Mincho"/>
          <w:lang w:eastAsia="ko-KR"/>
        </w:rPr>
        <w:tab/>
      </w:r>
      <w:r w:rsidR="00873A79" w:rsidRPr="00233035">
        <w:rPr>
          <w:rFonts w:eastAsia="Malgun Gothic"/>
          <w:lang w:eastAsia="ko-KR"/>
        </w:rPr>
        <w:t>MPEG-H-to-AC3 audio transcoding</w:t>
      </w:r>
      <w:r w:rsidR="00B17AEC">
        <w:rPr>
          <w:rFonts w:eastAsia="Malgun Gothic"/>
          <w:lang w:eastAsia="ko-KR"/>
        </w:rPr>
        <w:t>;</w:t>
      </w:r>
    </w:p>
    <w:p w14:paraId="653855ED" w14:textId="19A651A7" w:rsidR="00873A79" w:rsidRPr="00233035" w:rsidRDefault="00E9023C" w:rsidP="00E9023C">
      <w:pPr>
        <w:pStyle w:val="enumlev1"/>
        <w:rPr>
          <w:rFonts w:eastAsia="Malgun Gothic"/>
          <w:lang w:eastAsia="ko-KR"/>
        </w:rPr>
      </w:pPr>
      <w:r w:rsidRPr="00404199">
        <w:t>–</w:t>
      </w:r>
      <w:r w:rsidR="004717C3" w:rsidRPr="00233035">
        <w:rPr>
          <w:rFonts w:eastAsia="MS Mincho"/>
          <w:lang w:eastAsia="ko-KR"/>
        </w:rPr>
        <w:tab/>
      </w:r>
      <w:r w:rsidR="00873A79" w:rsidRPr="00233035">
        <w:rPr>
          <w:rFonts w:eastAsia="Malgun Gothic"/>
          <w:lang w:eastAsia="ko-KR"/>
        </w:rPr>
        <w:t>ATSC 3.0-to-ATSC 1.0 protocol conversion</w:t>
      </w:r>
      <w:r w:rsidR="00B17AEC">
        <w:rPr>
          <w:rFonts w:eastAsia="Malgun Gothic"/>
          <w:lang w:eastAsia="ko-KR"/>
        </w:rPr>
        <w:t>;</w:t>
      </w:r>
    </w:p>
    <w:p w14:paraId="3D456261" w14:textId="1C7B78F3" w:rsidR="00873A79" w:rsidRPr="00233035" w:rsidRDefault="00E9023C" w:rsidP="00E9023C">
      <w:pPr>
        <w:pStyle w:val="enumlev1"/>
        <w:rPr>
          <w:rFonts w:eastAsia="Malgun Gothic"/>
          <w:lang w:eastAsia="ko-KR"/>
        </w:rPr>
      </w:pPr>
      <w:r w:rsidRPr="00404199">
        <w:t>–</w:t>
      </w:r>
      <w:r w:rsidR="004717C3" w:rsidRPr="00233035">
        <w:rPr>
          <w:rFonts w:eastAsia="MS Mincho"/>
          <w:lang w:eastAsia="ko-KR"/>
        </w:rPr>
        <w:tab/>
      </w:r>
      <w:r w:rsidR="00873A79" w:rsidRPr="00233035">
        <w:rPr>
          <w:rFonts w:eastAsia="Malgun Gothic"/>
          <w:lang w:eastAsia="ko-KR"/>
        </w:rPr>
        <w:t>MPEG-2 TS stream multiplexing and media sync</w:t>
      </w:r>
      <w:r w:rsidR="00953364">
        <w:rPr>
          <w:rFonts w:eastAsia="Malgun Gothic"/>
          <w:lang w:eastAsia="ko-KR"/>
        </w:rPr>
        <w:t>.</w:t>
      </w:r>
    </w:p>
    <w:p w14:paraId="29DBF1B1" w14:textId="485314C3" w:rsidR="00873A79" w:rsidRPr="00233035" w:rsidRDefault="00873A79" w:rsidP="00873A79">
      <w:pPr>
        <w:rPr>
          <w:color w:val="000000" w:themeColor="text1"/>
          <w:lang w:eastAsia="ko-KR"/>
        </w:rPr>
      </w:pPr>
      <w:r w:rsidRPr="00233035">
        <w:rPr>
          <w:color w:val="000000" w:themeColor="text1"/>
          <w:lang w:eastAsia="ko-KR"/>
        </w:rPr>
        <w:t xml:space="preserve">The converted signals are distributed to the monitoring system and individual households. The monitoring system is used to check the proper functioning of the </w:t>
      </w:r>
      <w:r w:rsidR="00953364" w:rsidRPr="00233035">
        <w:rPr>
          <w:color w:val="000000" w:themeColor="text1"/>
          <w:lang w:eastAsia="ko-KR"/>
        </w:rPr>
        <w:t>integrated</w:t>
      </w:r>
      <w:r w:rsidRPr="00233035">
        <w:rPr>
          <w:color w:val="000000" w:themeColor="text1"/>
          <w:lang w:eastAsia="ko-KR"/>
        </w:rPr>
        <w:t>-MATV system remotely in real-time. Fig</w:t>
      </w:r>
      <w:r w:rsidR="00282F4E">
        <w:rPr>
          <w:color w:val="000000" w:themeColor="text1"/>
          <w:lang w:eastAsia="ko-KR"/>
        </w:rPr>
        <w:t>ure</w:t>
      </w:r>
      <w:r w:rsidRPr="00233035">
        <w:rPr>
          <w:color w:val="000000" w:themeColor="text1"/>
          <w:lang w:eastAsia="ko-KR"/>
        </w:rPr>
        <w:t xml:space="preserve"> 5 shows the captured screen of the monitoring system's web </w:t>
      </w:r>
      <w:r>
        <w:rPr>
          <w:rFonts w:eastAsia="MS Mincho" w:hint="eastAsia"/>
          <w:color w:val="000000" w:themeColor="text1"/>
        </w:rPr>
        <w:t>interface</w:t>
      </w:r>
      <w:r w:rsidRPr="00233035">
        <w:rPr>
          <w:color w:val="000000" w:themeColor="text1"/>
          <w:lang w:eastAsia="ko-KR"/>
        </w:rPr>
        <w:t xml:space="preserve">, displaying the operational status of </w:t>
      </w:r>
      <w:r w:rsidR="00953364" w:rsidRPr="00233035">
        <w:rPr>
          <w:color w:val="000000" w:themeColor="text1"/>
          <w:lang w:eastAsia="ko-KR"/>
        </w:rPr>
        <w:t>integrated</w:t>
      </w:r>
      <w:r w:rsidRPr="00233035">
        <w:rPr>
          <w:color w:val="000000" w:themeColor="text1"/>
          <w:lang w:eastAsia="ko-KR"/>
        </w:rPr>
        <w:t>-MATV systems installed in seven regions (highlighted by red points). Fig</w:t>
      </w:r>
      <w:r w:rsidR="00282F4E">
        <w:rPr>
          <w:color w:val="000000" w:themeColor="text1"/>
          <w:lang w:eastAsia="ko-KR"/>
        </w:rPr>
        <w:t>ure</w:t>
      </w:r>
      <w:r w:rsidRPr="00233035">
        <w:rPr>
          <w:color w:val="000000" w:themeColor="text1"/>
          <w:lang w:eastAsia="ko-KR"/>
        </w:rPr>
        <w:t xml:space="preserve"> 6 provides detailed information on </w:t>
      </w:r>
      <w:r w:rsidR="008F0804">
        <w:rPr>
          <w:color w:val="000000" w:themeColor="text1"/>
          <w:lang w:eastAsia="ko-KR"/>
        </w:rPr>
        <w:t xml:space="preserve">the </w:t>
      </w:r>
      <w:r w:rsidRPr="00233035">
        <w:rPr>
          <w:color w:val="000000" w:themeColor="text1"/>
          <w:lang w:eastAsia="ko-KR"/>
        </w:rPr>
        <w:t xml:space="preserve">collected monitoring data, such as received power, </w:t>
      </w:r>
      <w:r w:rsidR="00F711D0">
        <w:t>s</w:t>
      </w:r>
      <w:r w:rsidR="00055303" w:rsidRPr="002A2792">
        <w:t>ignal-to-</w:t>
      </w:r>
      <w:r w:rsidR="00F711D0">
        <w:t>n</w:t>
      </w:r>
      <w:r w:rsidR="00055303" w:rsidRPr="002A2792">
        <w:t xml:space="preserve">oise </w:t>
      </w:r>
      <w:r w:rsidR="00F711D0">
        <w:t>r</w:t>
      </w:r>
      <w:r w:rsidR="00055303" w:rsidRPr="002A2792">
        <w:t>atio</w:t>
      </w:r>
      <w:r w:rsidR="00055303" w:rsidRPr="00233035">
        <w:rPr>
          <w:color w:val="000000" w:themeColor="text1"/>
          <w:lang w:eastAsia="ko-KR"/>
        </w:rPr>
        <w:t xml:space="preserve"> </w:t>
      </w:r>
      <w:r w:rsidR="00055303">
        <w:rPr>
          <w:color w:val="000000" w:themeColor="text1"/>
          <w:lang w:eastAsia="ko-KR"/>
        </w:rPr>
        <w:t>(</w:t>
      </w:r>
      <w:r w:rsidRPr="00233035">
        <w:rPr>
          <w:color w:val="000000" w:themeColor="text1"/>
          <w:lang w:eastAsia="ko-KR"/>
        </w:rPr>
        <w:t>SNR</w:t>
      </w:r>
      <w:r w:rsidR="00055303">
        <w:rPr>
          <w:color w:val="000000" w:themeColor="text1"/>
          <w:lang w:eastAsia="ko-KR"/>
        </w:rPr>
        <w:t>)</w:t>
      </w:r>
      <w:r w:rsidRPr="00233035">
        <w:rPr>
          <w:color w:val="000000" w:themeColor="text1"/>
          <w:lang w:eastAsia="ko-KR"/>
        </w:rPr>
        <w:t xml:space="preserve">, </w:t>
      </w:r>
      <w:r w:rsidR="00E21560">
        <w:t>m</w:t>
      </w:r>
      <w:r w:rsidR="00431C15" w:rsidRPr="002A2792">
        <w:t xml:space="preserve">odulation </w:t>
      </w:r>
      <w:r w:rsidR="00E21560">
        <w:t>e</w:t>
      </w:r>
      <w:r w:rsidR="00431C15" w:rsidRPr="002A2792">
        <w:t xml:space="preserve">rror </w:t>
      </w:r>
      <w:r w:rsidR="00E21560">
        <w:t>r</w:t>
      </w:r>
      <w:r w:rsidR="00431C15" w:rsidRPr="002A2792">
        <w:t>atio</w:t>
      </w:r>
      <w:r w:rsidR="00431C15" w:rsidRPr="00233035">
        <w:rPr>
          <w:color w:val="000000" w:themeColor="text1"/>
          <w:lang w:eastAsia="ko-KR"/>
        </w:rPr>
        <w:t xml:space="preserve"> </w:t>
      </w:r>
      <w:r w:rsidR="00431C15">
        <w:rPr>
          <w:color w:val="000000" w:themeColor="text1"/>
          <w:lang w:eastAsia="ko-KR"/>
        </w:rPr>
        <w:t>(</w:t>
      </w:r>
      <w:r w:rsidRPr="00233035">
        <w:rPr>
          <w:color w:val="000000" w:themeColor="text1"/>
          <w:lang w:eastAsia="ko-KR"/>
        </w:rPr>
        <w:t>MER</w:t>
      </w:r>
      <w:r w:rsidR="00431C15">
        <w:rPr>
          <w:color w:val="000000" w:themeColor="text1"/>
          <w:lang w:eastAsia="ko-KR"/>
        </w:rPr>
        <w:t>)</w:t>
      </w:r>
      <w:r w:rsidRPr="00233035">
        <w:rPr>
          <w:color w:val="000000" w:themeColor="text1"/>
          <w:lang w:eastAsia="ko-KR"/>
        </w:rPr>
        <w:t xml:space="preserve">, and </w:t>
      </w:r>
      <w:r w:rsidR="00D16840">
        <w:t>f</w:t>
      </w:r>
      <w:r w:rsidR="0006216F" w:rsidRPr="002A2792">
        <w:t xml:space="preserve">orward </w:t>
      </w:r>
      <w:r w:rsidR="00D16840">
        <w:t>e</w:t>
      </w:r>
      <w:r w:rsidR="0006216F" w:rsidRPr="002A2792">
        <w:t xml:space="preserve">rror </w:t>
      </w:r>
      <w:r w:rsidR="00D16840">
        <w:t>c</w:t>
      </w:r>
      <w:r w:rsidR="0006216F" w:rsidRPr="002A2792">
        <w:t>orrection</w:t>
      </w:r>
      <w:r w:rsidR="0006216F" w:rsidRPr="00233035">
        <w:rPr>
          <w:color w:val="000000" w:themeColor="text1"/>
          <w:lang w:eastAsia="ko-KR"/>
        </w:rPr>
        <w:t xml:space="preserve"> </w:t>
      </w:r>
      <w:r w:rsidR="0006216F">
        <w:rPr>
          <w:color w:val="000000" w:themeColor="text1"/>
          <w:lang w:eastAsia="ko-KR"/>
        </w:rPr>
        <w:t>(</w:t>
      </w:r>
      <w:r w:rsidRPr="00233035">
        <w:rPr>
          <w:color w:val="000000" w:themeColor="text1"/>
          <w:lang w:eastAsia="ko-KR"/>
        </w:rPr>
        <w:t>FEC</w:t>
      </w:r>
      <w:r w:rsidR="0006216F">
        <w:rPr>
          <w:color w:val="000000" w:themeColor="text1"/>
          <w:lang w:eastAsia="ko-KR"/>
        </w:rPr>
        <w:t>)</w:t>
      </w:r>
      <w:r w:rsidRPr="00233035">
        <w:rPr>
          <w:color w:val="000000" w:themeColor="text1"/>
          <w:lang w:eastAsia="ko-KR"/>
        </w:rPr>
        <w:t xml:space="preserve"> </w:t>
      </w:r>
      <w:r w:rsidR="00BB62DF">
        <w:rPr>
          <w:color w:val="000000" w:themeColor="text1"/>
          <w:lang w:eastAsia="ko-KR"/>
        </w:rPr>
        <w:t>b</w:t>
      </w:r>
      <w:r w:rsidRPr="00233035">
        <w:rPr>
          <w:color w:val="000000" w:themeColor="text1"/>
          <w:lang w:eastAsia="ko-KR"/>
        </w:rPr>
        <w:t xml:space="preserve">lock </w:t>
      </w:r>
      <w:r w:rsidR="00BB62DF">
        <w:rPr>
          <w:color w:val="000000" w:themeColor="text1"/>
          <w:lang w:eastAsia="ko-KR"/>
        </w:rPr>
        <w:t>e</w:t>
      </w:r>
      <w:r w:rsidRPr="00233035">
        <w:rPr>
          <w:color w:val="000000" w:themeColor="text1"/>
          <w:lang w:eastAsia="ko-KR"/>
        </w:rPr>
        <w:t xml:space="preserve">rrors for the ATSC 3.0 signal. </w:t>
      </w:r>
    </w:p>
    <w:p w14:paraId="59832632" w14:textId="751FD128" w:rsidR="00873A79" w:rsidRDefault="00454446" w:rsidP="00D84EB9">
      <w:pPr>
        <w:pStyle w:val="Figure"/>
      </w:pPr>
      <w:r>
        <w:rPr>
          <w:noProof/>
        </w:rPr>
        <w:lastRenderedPageBreak/>
        <w:drawing>
          <wp:inline distT="0" distB="0" distL="0" distR="0" wp14:anchorId="60A7F27A" wp14:editId="4C9FB8EA">
            <wp:extent cx="5138938" cy="2697485"/>
            <wp:effectExtent l="0" t="0" r="5080" b="7620"/>
            <wp:docPr id="996228145" name="Picture 3" descr="A collage of different types of electr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28145" name="Picture 3" descr="A collage of different types of electrical equipme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38938" cy="2697485"/>
                    </a:xfrm>
                    <a:prstGeom prst="rect">
                      <a:avLst/>
                    </a:prstGeom>
                  </pic:spPr>
                </pic:pic>
              </a:graphicData>
            </a:graphic>
          </wp:inline>
        </w:drawing>
      </w:r>
    </w:p>
    <w:p w14:paraId="60AE8E76" w14:textId="77777777" w:rsidR="0080309A" w:rsidRDefault="0080309A" w:rsidP="0080309A">
      <w:pPr>
        <w:pStyle w:val="FigureNoTitle"/>
      </w:pPr>
      <w:bookmarkStart w:id="46" w:name="_Toc190429145"/>
      <w:r w:rsidRPr="00D84EB9">
        <w:t>Figure 3</w:t>
      </w:r>
      <w:r>
        <w:t xml:space="preserve"> </w:t>
      </w:r>
      <w:r w:rsidRPr="00404199">
        <w:t>–</w:t>
      </w:r>
      <w:r w:rsidRPr="00D84EB9">
        <w:t xml:space="preserve"> Field test facilities</w:t>
      </w:r>
      <w:bookmarkEnd w:id="46"/>
    </w:p>
    <w:p w14:paraId="175D2E3F" w14:textId="61D93F08" w:rsidR="00873A79" w:rsidRDefault="00C12329" w:rsidP="00D57BF9">
      <w:pPr>
        <w:pStyle w:val="Figure"/>
        <w:keepNext w:val="0"/>
        <w:rPr>
          <w:rFonts w:eastAsia="MS Mincho"/>
        </w:rPr>
      </w:pPr>
      <w:r>
        <w:rPr>
          <w:rFonts w:eastAsia="MS Mincho"/>
          <w:noProof/>
        </w:rPr>
        <w:drawing>
          <wp:inline distT="0" distB="0" distL="0" distR="0" wp14:anchorId="6653F13E" wp14:editId="3441B603">
            <wp:extent cx="6120765" cy="4748530"/>
            <wp:effectExtent l="0" t="0" r="0" b="0"/>
            <wp:docPr id="184164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4189" name="Picture 1841641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4748530"/>
                    </a:xfrm>
                    <a:prstGeom prst="rect">
                      <a:avLst/>
                    </a:prstGeom>
                  </pic:spPr>
                </pic:pic>
              </a:graphicData>
            </a:graphic>
          </wp:inline>
        </w:drawing>
      </w:r>
    </w:p>
    <w:p w14:paraId="17F2425E" w14:textId="434C51B6" w:rsidR="0080309A" w:rsidRDefault="0080309A" w:rsidP="0080309A">
      <w:pPr>
        <w:pStyle w:val="FigureNoTitle"/>
        <w:rPr>
          <w:rFonts w:eastAsia="MS Mincho"/>
          <w:lang w:bidi="ar-DZ"/>
        </w:rPr>
      </w:pPr>
      <w:bookmarkStart w:id="47" w:name="_Toc190429146"/>
      <w:r>
        <w:rPr>
          <w:lang w:bidi="ar-DZ"/>
        </w:rPr>
        <w:t>Figure</w:t>
      </w:r>
      <w:r w:rsidRPr="000C687E">
        <w:rPr>
          <w:lang w:bidi="ar-DZ"/>
        </w:rPr>
        <w:t xml:space="preserve"> 4</w:t>
      </w:r>
      <w:r>
        <w:rPr>
          <w:lang w:bidi="ar-DZ"/>
        </w:rPr>
        <w:t xml:space="preserve"> </w:t>
      </w:r>
      <w:r w:rsidRPr="00404199">
        <w:t>–</w:t>
      </w:r>
      <w:r>
        <w:rPr>
          <w:lang w:bidi="ar-DZ"/>
        </w:rPr>
        <w:t xml:space="preserve"> </w:t>
      </w:r>
      <w:r w:rsidRPr="000C687E">
        <w:rPr>
          <w:lang w:bidi="ar-DZ"/>
        </w:rPr>
        <w:t xml:space="preserve">The </w:t>
      </w:r>
      <w:r w:rsidRPr="000C687E">
        <w:rPr>
          <w:rFonts w:hint="eastAsia"/>
          <w:lang w:bidi="ar-DZ"/>
        </w:rPr>
        <w:t>functional modules</w:t>
      </w:r>
      <w:r w:rsidRPr="000C687E">
        <w:rPr>
          <w:lang w:bidi="ar-DZ"/>
        </w:rPr>
        <w:t xml:space="preserve"> of the </w:t>
      </w:r>
      <w:r w:rsidR="00953364" w:rsidRPr="000C687E">
        <w:rPr>
          <w:lang w:bidi="ar-DZ"/>
        </w:rPr>
        <w:t>integrated</w:t>
      </w:r>
      <w:r w:rsidRPr="000C687E">
        <w:rPr>
          <w:lang w:bidi="ar-DZ"/>
        </w:rPr>
        <w:t>-MATV system</w:t>
      </w:r>
      <w:bookmarkEnd w:id="47"/>
    </w:p>
    <w:p w14:paraId="5A4D37FF" w14:textId="77777777" w:rsidR="00873A79" w:rsidRDefault="00873A79" w:rsidP="00B17AEC">
      <w:pPr>
        <w:pStyle w:val="Figure"/>
        <w:rPr>
          <w:lang w:eastAsia="ko-KR"/>
        </w:rPr>
      </w:pPr>
      <w:r>
        <w:rPr>
          <w:noProof/>
          <w:lang w:eastAsia="ko-KR"/>
        </w:rPr>
        <w:lastRenderedPageBreak/>
        <w:drawing>
          <wp:inline distT="0" distB="0" distL="0" distR="0" wp14:anchorId="798F685D" wp14:editId="0DA3B9F0">
            <wp:extent cx="4529475" cy="3492000"/>
            <wp:effectExtent l="0" t="0" r="4445" b="0"/>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9475" cy="3492000"/>
                    </a:xfrm>
                    <a:prstGeom prst="rect">
                      <a:avLst/>
                    </a:prstGeom>
                    <a:noFill/>
                    <a:ln>
                      <a:noFill/>
                    </a:ln>
                  </pic:spPr>
                </pic:pic>
              </a:graphicData>
            </a:graphic>
          </wp:inline>
        </w:drawing>
      </w:r>
    </w:p>
    <w:p w14:paraId="25EC9193" w14:textId="34DA80A1" w:rsidR="0080309A" w:rsidRDefault="0080309A" w:rsidP="0080309A">
      <w:pPr>
        <w:pStyle w:val="FigureNoTitle"/>
      </w:pPr>
      <w:bookmarkStart w:id="48" w:name="_Toc190429147"/>
      <w:r w:rsidRPr="00D57BF9">
        <w:t>Figure 5</w:t>
      </w:r>
      <w:r>
        <w:t xml:space="preserve"> </w:t>
      </w:r>
      <w:r w:rsidRPr="00404199">
        <w:t>–</w:t>
      </w:r>
      <w:r w:rsidRPr="00D57BF9">
        <w:t xml:space="preserve"> Field test regions in the monitoring web </w:t>
      </w:r>
      <w:r w:rsidRPr="00D57BF9">
        <w:rPr>
          <w:rFonts w:hint="eastAsia"/>
        </w:rPr>
        <w:t>interface</w:t>
      </w:r>
      <w:bookmarkEnd w:id="48"/>
      <w:r w:rsidR="000B24D6">
        <w:rPr>
          <w:rStyle w:val="FootnoteReference"/>
        </w:rPr>
        <w:footnoteReference w:id="2"/>
      </w:r>
    </w:p>
    <w:p w14:paraId="06660989" w14:textId="77777777" w:rsidR="00873A79" w:rsidRDefault="00873A79" w:rsidP="00B17AEC">
      <w:pPr>
        <w:pStyle w:val="Figure"/>
        <w:rPr>
          <w:lang w:eastAsia="ko-KR"/>
        </w:rPr>
      </w:pPr>
      <w:r w:rsidRPr="00233035">
        <w:rPr>
          <w:noProof/>
          <w:lang w:eastAsia="ko-KR"/>
        </w:rPr>
        <w:drawing>
          <wp:inline distT="0" distB="0" distL="0" distR="0" wp14:anchorId="5D20F34B" wp14:editId="54226C8C">
            <wp:extent cx="4407291" cy="3855061"/>
            <wp:effectExtent l="0" t="0" r="0" b="0"/>
            <wp:docPr id="8"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6"/>
                    <pic:cNvPicPr>
                      <a:picLocks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413201" cy="3860231"/>
                    </a:xfrm>
                    <a:prstGeom prst="rect">
                      <a:avLst/>
                    </a:prstGeom>
                    <a:noFill/>
                    <a:ln>
                      <a:noFill/>
                    </a:ln>
                  </pic:spPr>
                </pic:pic>
              </a:graphicData>
            </a:graphic>
          </wp:inline>
        </w:drawing>
      </w:r>
    </w:p>
    <w:p w14:paraId="0A293A19" w14:textId="77777777" w:rsidR="0080309A" w:rsidRPr="00D57BF9" w:rsidRDefault="0080309A" w:rsidP="0080309A">
      <w:pPr>
        <w:pStyle w:val="FigureNoTitle"/>
      </w:pPr>
      <w:bookmarkStart w:id="49" w:name="_Toc190429148"/>
      <w:r w:rsidRPr="00D57BF9">
        <w:t>Figure 6</w:t>
      </w:r>
      <w:r>
        <w:t xml:space="preserve"> </w:t>
      </w:r>
      <w:r w:rsidRPr="00404199">
        <w:t>–</w:t>
      </w:r>
      <w:r w:rsidRPr="00D57BF9">
        <w:t xml:space="preserve"> Detailed information on monitoring data</w:t>
      </w:r>
      <w:bookmarkEnd w:id="49"/>
    </w:p>
    <w:p w14:paraId="742BBF65" w14:textId="65E02FDE" w:rsidR="00873A79" w:rsidRPr="00AF675E" w:rsidRDefault="00873A79" w:rsidP="0080309A">
      <w:pPr>
        <w:pStyle w:val="Heading2"/>
        <w:rPr>
          <w:b w:val="0"/>
        </w:rPr>
      </w:pPr>
      <w:bookmarkStart w:id="50" w:name="_Toc74238432"/>
      <w:bookmarkStart w:id="51" w:name="_Toc190427829"/>
      <w:bookmarkStart w:id="52" w:name="_Toc192152298"/>
      <w:bookmarkStart w:id="53" w:name="_Toc192152503"/>
      <w:r>
        <w:lastRenderedPageBreak/>
        <w:t>7.2</w:t>
      </w:r>
      <w:r w:rsidRPr="00233035">
        <w:tab/>
      </w:r>
      <w:bookmarkEnd w:id="50"/>
      <w:r w:rsidRPr="00233035">
        <w:t xml:space="preserve">Field </w:t>
      </w:r>
      <w:r w:rsidR="00953364" w:rsidRPr="00233035">
        <w:t xml:space="preserve">test results for verification </w:t>
      </w:r>
      <w:r w:rsidRPr="00233035">
        <w:t xml:space="preserve">of </w:t>
      </w:r>
      <w:r w:rsidR="00953364" w:rsidRPr="00233035">
        <w:t xml:space="preserve">integrated </w:t>
      </w:r>
      <w:r w:rsidRPr="00233035">
        <w:t xml:space="preserve">MATV </w:t>
      </w:r>
      <w:r w:rsidR="00953364" w:rsidRPr="00233035">
        <w:t>system</w:t>
      </w:r>
      <w:bookmarkEnd w:id="51"/>
      <w:bookmarkEnd w:id="52"/>
      <w:bookmarkEnd w:id="53"/>
    </w:p>
    <w:p w14:paraId="4D5A83B8" w14:textId="6614BFCE" w:rsidR="00873A79" w:rsidRPr="00E9023C" w:rsidRDefault="00873A79" w:rsidP="0080309A">
      <w:pPr>
        <w:keepNext/>
        <w:keepLines/>
        <w:rPr>
          <w:rFonts w:eastAsia="Malgun Gothic"/>
          <w:lang w:eastAsia="ko-KR"/>
        </w:rPr>
      </w:pPr>
      <w:r w:rsidRPr="00233035">
        <w:rPr>
          <w:rFonts w:eastAsia="Malgun Gothic"/>
          <w:color w:val="000000" w:themeColor="text1"/>
          <w:lang w:eastAsia="ko-KR"/>
        </w:rPr>
        <w:t>Field tests were carried out to verify that the</w:t>
      </w:r>
      <w:r w:rsidR="000C687E">
        <w:rPr>
          <w:rFonts w:eastAsia="MS Mincho" w:hint="eastAsia"/>
          <w:color w:val="000000" w:themeColor="text1"/>
        </w:rPr>
        <w:t xml:space="preserve"> </w:t>
      </w:r>
      <w:r w:rsidR="00953364" w:rsidRPr="00233035">
        <w:rPr>
          <w:rFonts w:eastAsia="Malgun Gothic"/>
          <w:color w:val="000000" w:themeColor="text1"/>
          <w:lang w:eastAsia="ko-KR"/>
        </w:rPr>
        <w:t>integrated</w:t>
      </w:r>
      <w:r w:rsidRPr="00233035">
        <w:rPr>
          <w:rFonts w:eastAsia="Malgun Gothic"/>
          <w:color w:val="000000" w:themeColor="text1"/>
          <w:lang w:eastAsia="ko-KR"/>
        </w:rPr>
        <w:t xml:space="preserve">-MATV system operates smoothly in the </w:t>
      </w:r>
      <w:r>
        <w:rPr>
          <w:rFonts w:eastAsia="MS Mincho" w:hint="eastAsia"/>
          <w:color w:val="000000" w:themeColor="text1"/>
        </w:rPr>
        <w:t>single frequency network (</w:t>
      </w:r>
      <w:r w:rsidRPr="00233035">
        <w:rPr>
          <w:rFonts w:eastAsia="Malgun Gothic"/>
          <w:color w:val="000000" w:themeColor="text1"/>
          <w:lang w:eastAsia="ko-KR"/>
        </w:rPr>
        <w:t>SFN</w:t>
      </w:r>
      <w:r>
        <w:rPr>
          <w:rFonts w:eastAsia="MS Mincho" w:hint="eastAsia"/>
          <w:color w:val="000000" w:themeColor="text1"/>
        </w:rPr>
        <w:t>)</w:t>
      </w:r>
      <w:r w:rsidRPr="00233035">
        <w:rPr>
          <w:rFonts w:eastAsia="Malgun Gothic"/>
          <w:color w:val="000000" w:themeColor="text1"/>
          <w:lang w:eastAsia="ko-KR"/>
        </w:rPr>
        <w:t xml:space="preserve"> environment. </w:t>
      </w:r>
      <w:r w:rsidRPr="00233035">
        <w:rPr>
          <w:color w:val="000000" w:themeColor="text1"/>
          <w:lang w:eastAsia="ko-KR"/>
        </w:rPr>
        <w:t xml:space="preserve">Integrated-MATV systems were installed in seven apartment complexes in </w:t>
      </w:r>
      <w:r w:rsidR="00796D4C">
        <w:rPr>
          <w:color w:val="000000" w:themeColor="text1"/>
          <w:lang w:eastAsia="ko-KR"/>
        </w:rPr>
        <w:t xml:space="preserve">the </w:t>
      </w:r>
      <w:r>
        <w:rPr>
          <w:color w:val="000000" w:themeColor="text1"/>
          <w:lang w:eastAsia="ko-KR"/>
        </w:rPr>
        <w:t>Republic of</w:t>
      </w:r>
      <w:r w:rsidRPr="00233035">
        <w:rPr>
          <w:color w:val="000000" w:themeColor="text1"/>
          <w:lang w:eastAsia="ko-KR"/>
        </w:rPr>
        <w:t xml:space="preserve"> </w:t>
      </w:r>
      <w:r w:rsidRPr="00233035">
        <w:rPr>
          <w:lang w:eastAsia="ko-KR"/>
        </w:rPr>
        <w:t xml:space="preserve">Korea. </w:t>
      </w:r>
      <w:r w:rsidRPr="00233035">
        <w:rPr>
          <w:rFonts w:eastAsia="Malgun Gothic"/>
          <w:lang w:eastAsia="ko-KR"/>
        </w:rPr>
        <w:t>Four apartments were selected from Seoul-metropolitan areas such as Incheon, Pyeongtaek</w:t>
      </w:r>
      <w:r w:rsidR="000224CE">
        <w:rPr>
          <w:rFonts w:eastAsia="Malgun Gothic"/>
          <w:lang w:eastAsia="ko-KR"/>
        </w:rPr>
        <w:t>-si</w:t>
      </w:r>
      <w:r w:rsidRPr="00233035">
        <w:rPr>
          <w:rFonts w:eastAsia="Malgun Gothic"/>
          <w:lang w:eastAsia="ko-KR"/>
        </w:rPr>
        <w:t>, Yongin</w:t>
      </w:r>
      <w:r w:rsidR="00FB6BB5">
        <w:rPr>
          <w:rFonts w:eastAsia="Malgun Gothic"/>
          <w:lang w:eastAsia="ko-KR"/>
        </w:rPr>
        <w:t>-si</w:t>
      </w:r>
      <w:r w:rsidRPr="00233035">
        <w:rPr>
          <w:rFonts w:eastAsia="Malgun Gothic"/>
          <w:lang w:eastAsia="ko-KR"/>
        </w:rPr>
        <w:t>, and Yangpyeong</w:t>
      </w:r>
      <w:r w:rsidR="005D4DFE">
        <w:rPr>
          <w:rFonts w:eastAsia="Malgun Gothic"/>
          <w:lang w:eastAsia="ko-KR"/>
        </w:rPr>
        <w:t>-gun</w:t>
      </w:r>
      <w:r w:rsidRPr="00233035">
        <w:rPr>
          <w:rFonts w:eastAsia="Malgun Gothic"/>
          <w:lang w:eastAsia="ko-KR"/>
        </w:rPr>
        <w:t xml:space="preserve">. The remaining apartments were chosen from </w:t>
      </w:r>
      <w:r w:rsidR="00E5694F">
        <w:rPr>
          <w:rFonts w:eastAsia="Malgun Gothic"/>
          <w:lang w:eastAsia="ko-KR"/>
        </w:rPr>
        <w:t>B</w:t>
      </w:r>
      <w:r w:rsidRPr="00233035">
        <w:rPr>
          <w:rFonts w:eastAsia="Malgun Gothic"/>
          <w:lang w:eastAsia="ko-KR"/>
        </w:rPr>
        <w:t>usan, Daegu, and Gangneung</w:t>
      </w:r>
      <w:r w:rsidR="00A870A6">
        <w:rPr>
          <w:rFonts w:eastAsia="Malgun Gothic"/>
          <w:lang w:eastAsia="ko-KR"/>
        </w:rPr>
        <w:t>-si</w:t>
      </w:r>
      <w:r w:rsidRPr="00233035">
        <w:rPr>
          <w:rFonts w:eastAsia="Malgun Gothic"/>
          <w:lang w:eastAsia="ko-KR"/>
        </w:rPr>
        <w:t xml:space="preserve">. Field tests were conducted for the major broadcasting channels in </w:t>
      </w:r>
      <w:r w:rsidR="00105029">
        <w:rPr>
          <w:rFonts w:eastAsia="Malgun Gothic"/>
          <w:lang w:eastAsia="ko-KR"/>
        </w:rPr>
        <w:t xml:space="preserve">the </w:t>
      </w:r>
      <w:r>
        <w:t>Republic of</w:t>
      </w:r>
      <w:r w:rsidRPr="00DF3D5D">
        <w:t xml:space="preserve"> </w:t>
      </w:r>
      <w:r w:rsidRPr="00233035">
        <w:rPr>
          <w:rFonts w:eastAsia="Malgun Gothic"/>
          <w:lang w:eastAsia="ko-KR"/>
        </w:rPr>
        <w:t xml:space="preserve">Korea, namely </w:t>
      </w:r>
      <w:r w:rsidR="003002B1">
        <w:rPr>
          <w:rFonts w:eastAsia="Malgun Gothic"/>
          <w:lang w:eastAsia="ko-KR"/>
        </w:rPr>
        <w:t>Korean broadcasting system (</w:t>
      </w:r>
      <w:r w:rsidRPr="00233035">
        <w:rPr>
          <w:rFonts w:eastAsia="Malgun Gothic"/>
          <w:lang w:eastAsia="ko-KR"/>
        </w:rPr>
        <w:t>KBS1</w:t>
      </w:r>
      <w:r w:rsidR="003002B1">
        <w:rPr>
          <w:rFonts w:eastAsia="Malgun Gothic"/>
          <w:lang w:eastAsia="ko-KR"/>
        </w:rPr>
        <w:t>)</w:t>
      </w:r>
      <w:r w:rsidRPr="00233035">
        <w:rPr>
          <w:rFonts w:eastAsia="Malgun Gothic"/>
          <w:lang w:eastAsia="ko-KR"/>
        </w:rPr>
        <w:t xml:space="preserve">, KBS2, </w:t>
      </w:r>
      <w:r w:rsidR="00B4009F">
        <w:rPr>
          <w:rFonts w:eastAsia="Malgun Gothic"/>
          <w:lang w:eastAsia="ko-KR"/>
        </w:rPr>
        <w:t>munhwa broadcasting corporation (</w:t>
      </w:r>
      <w:r w:rsidRPr="00233035">
        <w:rPr>
          <w:rFonts w:eastAsia="Malgun Gothic"/>
          <w:lang w:eastAsia="ko-KR"/>
        </w:rPr>
        <w:t>MBC</w:t>
      </w:r>
      <w:r w:rsidR="00B4009F">
        <w:rPr>
          <w:rFonts w:eastAsia="Malgun Gothic"/>
          <w:lang w:eastAsia="ko-KR"/>
        </w:rPr>
        <w:t>)</w:t>
      </w:r>
      <w:r w:rsidRPr="00233035">
        <w:rPr>
          <w:rFonts w:eastAsia="Malgun Gothic"/>
          <w:lang w:eastAsia="ko-KR"/>
        </w:rPr>
        <w:t xml:space="preserve">, </w:t>
      </w:r>
      <w:r w:rsidR="008C7F27">
        <w:rPr>
          <w:rFonts w:eastAsia="Malgun Gothic"/>
          <w:lang w:eastAsia="ko-KR"/>
        </w:rPr>
        <w:t>e</w:t>
      </w:r>
      <w:r w:rsidR="00254E59">
        <w:rPr>
          <w:rFonts w:eastAsia="Malgun Gothic"/>
          <w:lang w:eastAsia="ko-KR"/>
        </w:rPr>
        <w:t>ducational broadcasting system (</w:t>
      </w:r>
      <w:r w:rsidRPr="00233035">
        <w:rPr>
          <w:rFonts w:eastAsia="Malgun Gothic"/>
          <w:lang w:eastAsia="ko-KR"/>
        </w:rPr>
        <w:t>EBS</w:t>
      </w:r>
      <w:r w:rsidR="00254E59">
        <w:rPr>
          <w:rFonts w:eastAsia="Malgun Gothic"/>
          <w:lang w:eastAsia="ko-KR"/>
        </w:rPr>
        <w:t>)</w:t>
      </w:r>
      <w:r w:rsidRPr="00233035">
        <w:rPr>
          <w:rFonts w:eastAsia="Malgun Gothic"/>
          <w:lang w:eastAsia="ko-KR"/>
        </w:rPr>
        <w:t xml:space="preserve">, and </w:t>
      </w:r>
      <w:r w:rsidR="0030754F">
        <w:rPr>
          <w:rFonts w:eastAsia="Malgun Gothic"/>
          <w:lang w:eastAsia="ko-KR"/>
        </w:rPr>
        <w:t>Seoul broadcasting system (</w:t>
      </w:r>
      <w:r w:rsidRPr="00233035">
        <w:rPr>
          <w:rFonts w:eastAsia="Malgun Gothic"/>
          <w:lang w:eastAsia="ko-KR"/>
        </w:rPr>
        <w:t>SBS</w:t>
      </w:r>
      <w:r w:rsidR="0030754F">
        <w:rPr>
          <w:rFonts w:eastAsia="Malgun Gothic"/>
          <w:lang w:eastAsia="ko-KR"/>
        </w:rPr>
        <w:t>)</w:t>
      </w:r>
      <w:r w:rsidRPr="00233035">
        <w:rPr>
          <w:rFonts w:eastAsia="Malgun Gothic"/>
          <w:lang w:eastAsia="ko-KR"/>
        </w:rPr>
        <w:t>, at each test point.</w:t>
      </w:r>
    </w:p>
    <w:p w14:paraId="247C17C4" w14:textId="504AC0AC" w:rsidR="00873A79" w:rsidRPr="00AF675E" w:rsidRDefault="00873A79" w:rsidP="00873A79">
      <w:pPr>
        <w:pStyle w:val="Heading3"/>
        <w:rPr>
          <w:b w:val="0"/>
        </w:rPr>
      </w:pPr>
      <w:bookmarkStart w:id="54" w:name="_Toc190427830"/>
      <w:r>
        <w:t>7.2.1</w:t>
      </w:r>
      <w:r w:rsidRPr="00233035">
        <w:tab/>
        <w:t xml:space="preserve">Input of </w:t>
      </w:r>
      <w:r w:rsidR="00953364" w:rsidRPr="00233035">
        <w:t>integrated-</w:t>
      </w:r>
      <w:r w:rsidRPr="00233035">
        <w:t xml:space="preserve">MATV </w:t>
      </w:r>
      <w:r w:rsidR="00953364" w:rsidRPr="00233035">
        <w:t>system</w:t>
      </w:r>
      <w:bookmarkEnd w:id="54"/>
    </w:p>
    <w:p w14:paraId="47A87F96" w14:textId="450F3321" w:rsidR="00873A79" w:rsidRPr="00233035" w:rsidRDefault="00873A79" w:rsidP="00873A79">
      <w:pPr>
        <w:rPr>
          <w:rFonts w:eastAsia="Malgun Gothic"/>
          <w:color w:val="000000" w:themeColor="text1"/>
          <w:lang w:eastAsia="ko-KR"/>
        </w:rPr>
      </w:pPr>
      <w:r w:rsidRPr="00233035">
        <w:rPr>
          <w:rFonts w:eastAsia="Malgun Gothic"/>
          <w:lang w:eastAsia="ko-KR"/>
        </w:rPr>
        <w:t>Fig</w:t>
      </w:r>
      <w:r w:rsidR="00282F4E">
        <w:rPr>
          <w:rFonts w:eastAsia="Malgun Gothic"/>
          <w:lang w:eastAsia="ko-KR"/>
        </w:rPr>
        <w:t>ures</w:t>
      </w:r>
      <w:r w:rsidRPr="00233035">
        <w:rPr>
          <w:rFonts w:eastAsia="Malgun Gothic"/>
          <w:lang w:eastAsia="ko-KR"/>
        </w:rPr>
        <w:t xml:space="preserve"> 7 and 8 show the field test results in the Yongin</w:t>
      </w:r>
      <w:r w:rsidR="00EA02BD">
        <w:rPr>
          <w:rFonts w:eastAsia="Malgun Gothic"/>
          <w:lang w:eastAsia="ko-KR"/>
        </w:rPr>
        <w:t>-si</w:t>
      </w:r>
      <w:r w:rsidRPr="00233035">
        <w:rPr>
          <w:rFonts w:eastAsia="Malgun Gothic"/>
          <w:lang w:eastAsia="ko-KR"/>
        </w:rPr>
        <w:t xml:space="preserve"> area. In this example, the operational network provided by KBS, offering ATSC 3.0 </w:t>
      </w:r>
      <w:r>
        <w:rPr>
          <w:rFonts w:eastAsia="Malgun Gothic"/>
          <w:lang w:eastAsia="ko-KR"/>
        </w:rPr>
        <w:t xml:space="preserve">UHDTV </w:t>
      </w:r>
      <w:r w:rsidRPr="00233035">
        <w:rPr>
          <w:rFonts w:eastAsia="Malgun Gothic"/>
          <w:lang w:eastAsia="ko-KR"/>
        </w:rPr>
        <w:t xml:space="preserve">services on UHF </w:t>
      </w:r>
      <w:r w:rsidR="009A34FE">
        <w:rPr>
          <w:rFonts w:eastAsia="Malgun Gothic"/>
          <w:lang w:eastAsia="ko-KR"/>
        </w:rPr>
        <w:t>c</w:t>
      </w:r>
      <w:r w:rsidRPr="00233035">
        <w:rPr>
          <w:rFonts w:eastAsia="Malgun Gothic"/>
          <w:lang w:eastAsia="ko-KR"/>
        </w:rPr>
        <w:t>hannel 56 (768</w:t>
      </w:r>
      <w:r w:rsidR="00953364">
        <w:rPr>
          <w:rFonts w:eastAsia="Malgun Gothic"/>
          <w:lang w:eastAsia="ko-KR"/>
        </w:rPr>
        <w:t xml:space="preserve"> </w:t>
      </w:r>
      <w:r w:rsidRPr="00233035">
        <w:rPr>
          <w:rFonts w:eastAsia="Malgun Gothic"/>
          <w:lang w:eastAsia="ko-KR"/>
        </w:rPr>
        <w:t xml:space="preserve">MHz), was utilized. The </w:t>
      </w:r>
      <w:r w:rsidR="00F17BD4">
        <w:t>t</w:t>
      </w:r>
      <w:r w:rsidR="006240FC" w:rsidRPr="002A2792">
        <w:t xml:space="preserve">ransmitter </w:t>
      </w:r>
      <w:r w:rsidR="00F17BD4">
        <w:t>i</w:t>
      </w:r>
      <w:r w:rsidR="006240FC" w:rsidRPr="002A2792">
        <w:t>dentification</w:t>
      </w:r>
      <w:r w:rsidR="006240FC">
        <w:rPr>
          <w:rFonts w:eastAsia="Malgun Gothic"/>
          <w:lang w:eastAsia="ko-KR"/>
        </w:rPr>
        <w:t xml:space="preserve"> (</w:t>
      </w:r>
      <w:r w:rsidRPr="00233035">
        <w:rPr>
          <w:rFonts w:eastAsia="Malgun Gothic"/>
          <w:lang w:eastAsia="ko-KR"/>
        </w:rPr>
        <w:t>TxID</w:t>
      </w:r>
      <w:r w:rsidR="006240FC">
        <w:rPr>
          <w:rFonts w:eastAsia="Malgun Gothic"/>
          <w:lang w:eastAsia="ko-KR"/>
        </w:rPr>
        <w:t>)</w:t>
      </w:r>
      <w:r w:rsidRPr="00233035">
        <w:rPr>
          <w:rFonts w:eastAsia="Malgun Gothic"/>
          <w:lang w:eastAsia="ko-KR"/>
        </w:rPr>
        <w:t xml:space="preserve"> signals were buried at a 24</w:t>
      </w:r>
      <w:r w:rsidR="00953364">
        <w:rPr>
          <w:rFonts w:eastAsia="Malgun Gothic"/>
          <w:lang w:eastAsia="ko-KR"/>
        </w:rPr>
        <w:t xml:space="preserve"> </w:t>
      </w:r>
      <w:r w:rsidRPr="00233035">
        <w:rPr>
          <w:rFonts w:eastAsia="Malgun Gothic"/>
          <w:lang w:eastAsia="ko-KR"/>
        </w:rPr>
        <w:t>dB injection level, i.e., the TxID signals were emitted at a power level 24</w:t>
      </w:r>
      <w:r w:rsidR="00AA1AB7">
        <w:rPr>
          <w:rFonts w:eastAsia="Malgun Gothic"/>
          <w:lang w:eastAsia="ko-KR"/>
        </w:rPr>
        <w:t> </w:t>
      </w:r>
      <w:r w:rsidRPr="00233035">
        <w:rPr>
          <w:rFonts w:eastAsia="Malgun Gothic"/>
          <w:lang w:eastAsia="ko-KR"/>
        </w:rPr>
        <w:t>dB lower than the broadcast service signals. Fig</w:t>
      </w:r>
      <w:r w:rsidR="00282F4E">
        <w:rPr>
          <w:rFonts w:eastAsia="Malgun Gothic"/>
          <w:color w:val="000000" w:themeColor="text1"/>
          <w:lang w:eastAsia="ko-KR"/>
        </w:rPr>
        <w:t>ure</w:t>
      </w:r>
      <w:r w:rsidRPr="00233035">
        <w:rPr>
          <w:rFonts w:eastAsia="Malgun Gothic"/>
          <w:color w:val="000000" w:themeColor="text1"/>
          <w:lang w:eastAsia="ko-KR"/>
        </w:rPr>
        <w:t xml:space="preserve"> 7 shows the simultaneous detection of two distinct TxID signals from each </w:t>
      </w:r>
      <w:r w:rsidR="007B51E1">
        <w:rPr>
          <w:rFonts w:eastAsia="Malgun Gothic"/>
          <w:color w:val="000000" w:themeColor="text1"/>
          <w:lang w:eastAsia="ko-KR"/>
        </w:rPr>
        <w:t>single frequency network (</w:t>
      </w:r>
      <w:r w:rsidRPr="00233035">
        <w:rPr>
          <w:rFonts w:eastAsia="Malgun Gothic"/>
          <w:color w:val="000000" w:themeColor="text1"/>
          <w:lang w:eastAsia="ko-KR"/>
        </w:rPr>
        <w:t>SFN</w:t>
      </w:r>
      <w:r w:rsidR="007B51E1">
        <w:rPr>
          <w:rFonts w:eastAsia="Malgun Gothic"/>
          <w:color w:val="000000" w:themeColor="text1"/>
          <w:lang w:eastAsia="ko-KR"/>
        </w:rPr>
        <w:t>)</w:t>
      </w:r>
      <w:r w:rsidRPr="00233035">
        <w:rPr>
          <w:rFonts w:eastAsia="Malgun Gothic"/>
          <w:color w:val="000000" w:themeColor="text1"/>
          <w:lang w:eastAsia="ko-KR"/>
        </w:rPr>
        <w:t xml:space="preserve"> transmitter in this region, providing evidence of the SFN environment. The two SFN transmitters (Tx1 and Tx2), which emit different TxID signals, are 12.2</w:t>
      </w:r>
      <w:r w:rsidR="00AA1AB7">
        <w:rPr>
          <w:rFonts w:eastAsia="Malgun Gothic"/>
          <w:color w:val="000000" w:themeColor="text1"/>
          <w:lang w:eastAsia="ko-KR"/>
        </w:rPr>
        <w:t> </w:t>
      </w:r>
      <w:r w:rsidRPr="00233035">
        <w:rPr>
          <w:rFonts w:eastAsia="Malgun Gothic"/>
          <w:color w:val="000000" w:themeColor="text1"/>
          <w:lang w:eastAsia="ko-KR"/>
        </w:rPr>
        <w:t>km and 24.3 km away from the receiving point, respectively, and the time delay between the two signals is 37.5 us.</w:t>
      </w:r>
    </w:p>
    <w:p w14:paraId="209AFC5D" w14:textId="77777777" w:rsidR="00873A79" w:rsidRDefault="00873A79" w:rsidP="001C0025">
      <w:pPr>
        <w:pStyle w:val="Figure"/>
        <w:rPr>
          <w:rFonts w:eastAsia="Malgun Gothic"/>
          <w:lang w:eastAsia="ko-KR"/>
        </w:rPr>
      </w:pPr>
      <w:r w:rsidRPr="00233035">
        <w:rPr>
          <w:rFonts w:eastAsia="Malgun Gothic"/>
          <w:noProof/>
          <w:lang w:eastAsia="ko-KR"/>
        </w:rPr>
        <w:drawing>
          <wp:inline distT="0" distB="0" distL="0" distR="0" wp14:anchorId="47AB0AB4" wp14:editId="07C67F0D">
            <wp:extent cx="5917721" cy="3015840"/>
            <wp:effectExtent l="0" t="0" r="698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용인입력신호_옴니_768_TxI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7997" cy="3041462"/>
                    </a:xfrm>
                    <a:prstGeom prst="rect">
                      <a:avLst/>
                    </a:prstGeom>
                  </pic:spPr>
                </pic:pic>
              </a:graphicData>
            </a:graphic>
          </wp:inline>
        </w:drawing>
      </w:r>
    </w:p>
    <w:p w14:paraId="3A750079" w14:textId="32711A40" w:rsidR="0080309A" w:rsidRPr="00D57BF9" w:rsidRDefault="0080309A" w:rsidP="0080309A">
      <w:pPr>
        <w:pStyle w:val="FigureNoTitle"/>
      </w:pPr>
      <w:bookmarkStart w:id="55" w:name="_Toc190429149"/>
      <w:r w:rsidRPr="00D57BF9">
        <w:t>Figure 7</w:t>
      </w:r>
      <w:r>
        <w:t xml:space="preserve"> </w:t>
      </w:r>
      <w:r w:rsidRPr="00404199">
        <w:t>–</w:t>
      </w:r>
      <w:r w:rsidRPr="00D57BF9">
        <w:t xml:space="preserve"> SFN channel profile in the Yongin</w:t>
      </w:r>
      <w:r w:rsidR="00A9398C">
        <w:t>-si</w:t>
      </w:r>
      <w:r w:rsidRPr="00D57BF9">
        <w:t xml:space="preserve"> area (</w:t>
      </w:r>
      <w:r w:rsidR="001C0025" w:rsidRPr="00D57BF9">
        <w:t xml:space="preserve">detected </w:t>
      </w:r>
      <w:r w:rsidRPr="00D57BF9">
        <w:t>by TxID signal)</w:t>
      </w:r>
      <w:bookmarkEnd w:id="55"/>
    </w:p>
    <w:p w14:paraId="71DFECF1" w14:textId="047118C6" w:rsidR="00873A79" w:rsidRPr="00233035" w:rsidRDefault="00873A79" w:rsidP="00E9023C">
      <w:pPr>
        <w:pStyle w:val="Normalaftertitle"/>
        <w:rPr>
          <w:rFonts w:eastAsia="Malgun Gothic"/>
          <w:lang w:eastAsia="ko-KR"/>
        </w:rPr>
      </w:pPr>
      <w:r w:rsidRPr="00233035">
        <w:rPr>
          <w:rFonts w:eastAsia="Malgun Gothic"/>
          <w:lang w:eastAsia="ko-KR"/>
        </w:rPr>
        <w:t>Fig</w:t>
      </w:r>
      <w:r w:rsidR="00282F4E">
        <w:rPr>
          <w:rFonts w:eastAsia="Malgun Gothic"/>
          <w:lang w:eastAsia="ko-KR"/>
        </w:rPr>
        <w:t>ure</w:t>
      </w:r>
      <w:r w:rsidR="00AA1AB7">
        <w:rPr>
          <w:rFonts w:eastAsia="Malgun Gothic"/>
          <w:lang w:eastAsia="ko-KR"/>
        </w:rPr>
        <w:t> </w:t>
      </w:r>
      <w:r w:rsidRPr="00233035">
        <w:rPr>
          <w:rFonts w:eastAsia="Malgun Gothic"/>
          <w:lang w:eastAsia="ko-KR"/>
        </w:rPr>
        <w:t xml:space="preserve">8 shows the characteristics of the received </w:t>
      </w:r>
      <w:r w:rsidR="00213FA6">
        <w:rPr>
          <w:rFonts w:eastAsia="Malgun Gothic"/>
          <w:lang w:eastAsia="ko-KR"/>
        </w:rPr>
        <w:t>o</w:t>
      </w:r>
      <w:r w:rsidRPr="00233035">
        <w:rPr>
          <w:rFonts w:eastAsia="Malgun Gothic"/>
          <w:lang w:eastAsia="ko-KR"/>
        </w:rPr>
        <w:t>n-</w:t>
      </w:r>
      <w:r w:rsidR="00213FA6">
        <w:rPr>
          <w:rFonts w:eastAsia="Malgun Gothic"/>
          <w:lang w:eastAsia="ko-KR"/>
        </w:rPr>
        <w:t>a</w:t>
      </w:r>
      <w:r w:rsidRPr="00233035">
        <w:rPr>
          <w:rFonts w:eastAsia="Malgun Gothic"/>
          <w:lang w:eastAsia="ko-KR"/>
        </w:rPr>
        <w:t xml:space="preserve">ir ATSC 3.0-based </w:t>
      </w:r>
      <w:r>
        <w:rPr>
          <w:rFonts w:eastAsia="Malgun Gothic"/>
          <w:lang w:eastAsia="ko-KR"/>
        </w:rPr>
        <w:t xml:space="preserve">UHDTV </w:t>
      </w:r>
      <w:r w:rsidRPr="00233035">
        <w:rPr>
          <w:rFonts w:eastAsia="Malgun Gothic"/>
          <w:lang w:eastAsia="ko-KR"/>
        </w:rPr>
        <w:t>signal. The</w:t>
      </w:r>
      <w:r w:rsidR="00AA1AB7">
        <w:rPr>
          <w:rFonts w:eastAsia="Malgun Gothic"/>
          <w:lang w:eastAsia="ko-KR"/>
        </w:rPr>
        <w:t> </w:t>
      </w:r>
      <w:r w:rsidR="0019516A">
        <w:rPr>
          <w:rFonts w:eastAsia="Malgun Gothic"/>
          <w:lang w:eastAsia="ko-KR"/>
        </w:rPr>
        <w:t>o</w:t>
      </w:r>
      <w:r w:rsidRPr="00233035">
        <w:rPr>
          <w:rFonts w:eastAsia="Malgun Gothic"/>
          <w:lang w:eastAsia="ko-KR"/>
        </w:rPr>
        <w:t>n</w:t>
      </w:r>
      <w:r w:rsidR="00AA1AB7">
        <w:rPr>
          <w:rFonts w:eastAsia="Malgun Gothic"/>
          <w:lang w:eastAsia="ko-KR"/>
        </w:rPr>
        <w:t>‑</w:t>
      </w:r>
      <w:r w:rsidR="0019516A">
        <w:rPr>
          <w:rFonts w:eastAsia="Malgun Gothic"/>
          <w:lang w:eastAsia="ko-KR"/>
        </w:rPr>
        <w:t>a</w:t>
      </w:r>
      <w:r w:rsidRPr="00233035">
        <w:rPr>
          <w:rFonts w:eastAsia="Malgun Gothic"/>
          <w:lang w:eastAsia="ko-KR"/>
        </w:rPr>
        <w:t xml:space="preserve">ir ATSC 3.0-based </w:t>
      </w:r>
      <w:r>
        <w:rPr>
          <w:rFonts w:eastAsia="Malgun Gothic"/>
          <w:lang w:eastAsia="ko-KR"/>
        </w:rPr>
        <w:t xml:space="preserve">UHDTV </w:t>
      </w:r>
      <w:r w:rsidRPr="00233035">
        <w:rPr>
          <w:rFonts w:eastAsia="Malgun Gothic"/>
          <w:lang w:eastAsia="ko-KR"/>
        </w:rPr>
        <w:t xml:space="preserve">signal is delivered to the </w:t>
      </w:r>
      <w:r w:rsidR="00E7033C" w:rsidRPr="00233035">
        <w:rPr>
          <w:rFonts w:eastAsia="Malgun Gothic"/>
          <w:lang w:eastAsia="ko-KR"/>
        </w:rPr>
        <w:t>integrated</w:t>
      </w:r>
      <w:r w:rsidRPr="00233035">
        <w:rPr>
          <w:rFonts w:eastAsia="Malgun Gothic"/>
          <w:lang w:eastAsia="ko-KR"/>
        </w:rPr>
        <w:t xml:space="preserve">-MATV system via a UHF directional antenna. The received signal power is </w:t>
      </w:r>
      <w:r w:rsidR="00E9023C" w:rsidRPr="00F4548E">
        <w:t>−</w:t>
      </w:r>
      <w:r w:rsidRPr="00233035">
        <w:rPr>
          <w:rFonts w:eastAsia="Malgun Gothic"/>
          <w:lang w:eastAsia="ko-KR"/>
        </w:rPr>
        <w:t>57</w:t>
      </w:r>
      <w:r w:rsidR="00E9023C">
        <w:rPr>
          <w:rFonts w:eastAsia="Malgun Gothic"/>
          <w:lang w:eastAsia="ko-KR"/>
        </w:rPr>
        <w:t> </w:t>
      </w:r>
      <w:r w:rsidRPr="00233035">
        <w:rPr>
          <w:rFonts w:eastAsia="Malgun Gothic"/>
          <w:lang w:eastAsia="ko-KR"/>
        </w:rPr>
        <w:t>dBm, and signal to noise ratio (SNR) is 22</w:t>
      </w:r>
      <w:r w:rsidR="00E7033C">
        <w:rPr>
          <w:rFonts w:eastAsia="Malgun Gothic"/>
          <w:lang w:eastAsia="ko-KR"/>
        </w:rPr>
        <w:t> </w:t>
      </w:r>
      <w:r w:rsidRPr="00233035">
        <w:rPr>
          <w:rFonts w:eastAsia="Malgun Gothic"/>
          <w:lang w:eastAsia="ko-KR"/>
        </w:rPr>
        <w:t>dB at the directional antenna output. In addition, the received signal shows 64-</w:t>
      </w:r>
      <w:r w:rsidR="00DF07D3">
        <w:rPr>
          <w:rFonts w:eastAsia="Malgun Gothic"/>
          <w:lang w:eastAsia="ko-KR"/>
        </w:rPr>
        <w:t>n</w:t>
      </w:r>
      <w:r w:rsidR="00DF07D3" w:rsidRPr="002A2792">
        <w:rPr>
          <w:rFonts w:eastAsia="Malgun Gothic"/>
          <w:lang w:eastAsia="ko-KR"/>
        </w:rPr>
        <w:t>on-</w:t>
      </w:r>
      <w:r w:rsidR="00DF07D3">
        <w:rPr>
          <w:rFonts w:eastAsia="Malgun Gothic"/>
          <w:lang w:eastAsia="ko-KR"/>
        </w:rPr>
        <w:t>u</w:t>
      </w:r>
      <w:r w:rsidR="00DF07D3" w:rsidRPr="002A2792">
        <w:rPr>
          <w:rFonts w:eastAsia="Malgun Gothic"/>
          <w:lang w:eastAsia="ko-KR"/>
        </w:rPr>
        <w:t xml:space="preserve">niform </w:t>
      </w:r>
      <w:r w:rsidR="00DF07D3">
        <w:rPr>
          <w:rFonts w:eastAsia="Malgun Gothic"/>
          <w:lang w:eastAsia="ko-KR"/>
        </w:rPr>
        <w:t>c</w:t>
      </w:r>
      <w:r w:rsidR="00DF07D3" w:rsidRPr="002A2792">
        <w:rPr>
          <w:rFonts w:eastAsia="Malgun Gothic"/>
          <w:lang w:eastAsia="ko-KR"/>
        </w:rPr>
        <w:t>onstellations</w:t>
      </w:r>
      <w:r w:rsidR="00DF07D3" w:rsidRPr="00233035">
        <w:rPr>
          <w:rFonts w:eastAsia="Malgun Gothic"/>
          <w:lang w:eastAsia="ko-KR"/>
        </w:rPr>
        <w:t xml:space="preserve"> </w:t>
      </w:r>
      <w:r w:rsidR="00DF07D3">
        <w:rPr>
          <w:rFonts w:eastAsia="Malgun Gothic"/>
          <w:lang w:eastAsia="ko-KR"/>
        </w:rPr>
        <w:t>(</w:t>
      </w:r>
      <w:r w:rsidRPr="00233035">
        <w:rPr>
          <w:rFonts w:eastAsia="Malgun Gothic"/>
          <w:lang w:eastAsia="ko-KR"/>
        </w:rPr>
        <w:t>NUC</w:t>
      </w:r>
      <w:r w:rsidR="00DF07D3">
        <w:rPr>
          <w:rFonts w:eastAsia="Malgun Gothic"/>
          <w:lang w:eastAsia="ko-KR"/>
        </w:rPr>
        <w:t>)</w:t>
      </w:r>
      <w:r w:rsidRPr="00233035">
        <w:rPr>
          <w:rFonts w:eastAsia="Malgun Gothic"/>
          <w:lang w:eastAsia="ko-KR"/>
        </w:rPr>
        <w:t xml:space="preserve"> and 256-NUC delivered through two subframes. The received signal shows a channel profile with one dominant multipath and a frequency response. The constellations are not clean, and the frequency response is not flat due to the SFN.</w:t>
      </w:r>
    </w:p>
    <w:p w14:paraId="102E42F9" w14:textId="77777777" w:rsidR="00873A79" w:rsidRDefault="00873A79" w:rsidP="001C0025">
      <w:pPr>
        <w:pStyle w:val="Figure"/>
        <w:rPr>
          <w:rFonts w:eastAsia="Malgun Gothic"/>
          <w:b/>
          <w:lang w:eastAsia="ko-KR"/>
        </w:rPr>
      </w:pPr>
      <w:r w:rsidRPr="00233035">
        <w:rPr>
          <w:noProof/>
          <w:w w:val="90"/>
        </w:rPr>
        <w:lastRenderedPageBreak/>
        <w:drawing>
          <wp:inline distT="0" distB="0" distL="0" distR="0" wp14:anchorId="6504B929" wp14:editId="37EE87B0">
            <wp:extent cx="6008914" cy="3237488"/>
            <wp:effectExtent l="0" t="0" r="0" b="12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입력신호_On-Air UHDTV 신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5349" cy="3300221"/>
                    </a:xfrm>
                    <a:prstGeom prst="rect">
                      <a:avLst/>
                    </a:prstGeom>
                  </pic:spPr>
                </pic:pic>
              </a:graphicData>
            </a:graphic>
          </wp:inline>
        </w:drawing>
      </w:r>
    </w:p>
    <w:p w14:paraId="7D1108E4" w14:textId="2CDF5C24" w:rsidR="0080309A" w:rsidRPr="00233035" w:rsidRDefault="0080309A" w:rsidP="0080309A">
      <w:pPr>
        <w:pStyle w:val="FigureNoTitle"/>
        <w:rPr>
          <w:rFonts w:eastAsia="Malgun Gothic"/>
          <w:b w:val="0"/>
          <w:color w:val="000000" w:themeColor="text1"/>
          <w:lang w:eastAsia="ko-KR"/>
        </w:rPr>
      </w:pPr>
      <w:bookmarkStart w:id="56" w:name="_Toc190429150"/>
      <w:r w:rsidRPr="00D57BF9">
        <w:t>Figure 8</w:t>
      </w:r>
      <w:r>
        <w:t xml:space="preserve"> </w:t>
      </w:r>
      <w:r w:rsidRPr="00404199">
        <w:t>–</w:t>
      </w:r>
      <w:r w:rsidRPr="00D57BF9">
        <w:t xml:space="preserve"> Signal characteristics of input to </w:t>
      </w:r>
      <w:r w:rsidR="00E7033C" w:rsidRPr="00D57BF9">
        <w:t>integrated</w:t>
      </w:r>
      <w:r w:rsidRPr="00D57BF9">
        <w:t>-MATV system (measured</w:t>
      </w:r>
      <w:r>
        <w:t> </w:t>
      </w:r>
      <w:r w:rsidRPr="00D57BF9">
        <w:t>at</w:t>
      </w:r>
      <w:r>
        <w:t> </w:t>
      </w:r>
      <w:r w:rsidRPr="00D57BF9">
        <w:t>antenna</w:t>
      </w:r>
      <w:r>
        <w:t> </w:t>
      </w:r>
      <w:r w:rsidRPr="00D57BF9">
        <w:t>stage)</w:t>
      </w:r>
      <w:bookmarkEnd w:id="56"/>
    </w:p>
    <w:p w14:paraId="59CC02F4" w14:textId="6AE2BB77" w:rsidR="00873A79" w:rsidRPr="00AF675E" w:rsidRDefault="00873A79" w:rsidP="00873A79">
      <w:pPr>
        <w:pStyle w:val="Heading3"/>
        <w:rPr>
          <w:b w:val="0"/>
        </w:rPr>
      </w:pPr>
      <w:bookmarkStart w:id="57" w:name="_Toc74238435"/>
      <w:bookmarkStart w:id="58" w:name="_Toc190427831"/>
      <w:r>
        <w:t>7.2.2</w:t>
      </w:r>
      <w:r w:rsidRPr="00233035">
        <w:tab/>
      </w:r>
      <w:bookmarkEnd w:id="57"/>
      <w:r w:rsidRPr="00233035">
        <w:t xml:space="preserve">ATSC 3.0 output of </w:t>
      </w:r>
      <w:r w:rsidR="00E7033C" w:rsidRPr="00233035">
        <w:t>integrated</w:t>
      </w:r>
      <w:r w:rsidRPr="00233035">
        <w:t>-MATV system</w:t>
      </w:r>
      <w:bookmarkEnd w:id="58"/>
    </w:p>
    <w:p w14:paraId="029A22D6" w14:textId="79236C77" w:rsidR="00873A79" w:rsidRPr="00233035" w:rsidRDefault="00873A79" w:rsidP="00873A79">
      <w:pPr>
        <w:spacing w:after="120"/>
        <w:rPr>
          <w:rFonts w:eastAsia="Malgun Gothic"/>
          <w:lang w:eastAsia="ko-KR"/>
        </w:rPr>
      </w:pPr>
      <w:r w:rsidRPr="00233035">
        <w:rPr>
          <w:rFonts w:eastAsia="Malgun Gothic"/>
          <w:color w:val="000000" w:themeColor="text1"/>
          <w:lang w:eastAsia="ko-KR"/>
        </w:rPr>
        <w:t xml:space="preserve">The analysis results of the ATSC 3.0 output in the </w:t>
      </w:r>
      <w:r w:rsidR="00E7033C" w:rsidRPr="00233035">
        <w:rPr>
          <w:rFonts w:eastAsia="Malgun Gothic"/>
          <w:color w:val="000000" w:themeColor="text1"/>
          <w:lang w:eastAsia="ko-KR"/>
        </w:rPr>
        <w:t>integrated</w:t>
      </w:r>
      <w:r w:rsidRPr="00233035">
        <w:rPr>
          <w:rFonts w:eastAsia="Malgun Gothic"/>
          <w:color w:val="000000" w:themeColor="text1"/>
          <w:lang w:eastAsia="ko-KR"/>
        </w:rPr>
        <w:t>-MATV system are shown in Fig</w:t>
      </w:r>
      <w:r w:rsidR="00282F4E">
        <w:rPr>
          <w:rFonts w:eastAsia="Malgun Gothic"/>
          <w:color w:val="000000" w:themeColor="text1"/>
          <w:lang w:eastAsia="ko-KR"/>
        </w:rPr>
        <w:t>ure</w:t>
      </w:r>
      <w:r w:rsidRPr="00233035">
        <w:rPr>
          <w:rFonts w:eastAsia="Malgun Gothic"/>
          <w:color w:val="000000" w:themeColor="text1"/>
          <w:lang w:eastAsia="ko-KR"/>
        </w:rPr>
        <w:t xml:space="preserve"> 9. The </w:t>
      </w:r>
      <w:r w:rsidR="00E7033C" w:rsidRPr="00233035">
        <w:rPr>
          <w:rFonts w:eastAsia="Malgun Gothic"/>
          <w:color w:val="000000" w:themeColor="text1"/>
          <w:lang w:eastAsia="ko-KR"/>
        </w:rPr>
        <w:t>integrated</w:t>
      </w:r>
      <w:r w:rsidRPr="00233035">
        <w:rPr>
          <w:rFonts w:eastAsia="Malgun Gothic"/>
          <w:color w:val="000000" w:themeColor="text1"/>
          <w:lang w:eastAsia="ko-KR"/>
        </w:rPr>
        <w:t xml:space="preserve">-MATV system transmits the ATSC 3.0 signal at the </w:t>
      </w:r>
      <w:r w:rsidRPr="00233035">
        <w:rPr>
          <w:rFonts w:eastAsia="Malgun Gothic" w:hint="eastAsia"/>
          <w:color w:val="000000" w:themeColor="text1"/>
          <w:lang w:eastAsia="ko-KR"/>
        </w:rPr>
        <w:t>s</w:t>
      </w:r>
      <w:r w:rsidRPr="00233035">
        <w:rPr>
          <w:rFonts w:eastAsia="Malgun Gothic"/>
          <w:color w:val="000000" w:themeColor="text1"/>
          <w:lang w:eastAsia="ko-KR"/>
        </w:rPr>
        <w:t xml:space="preserve">ignal power of </w:t>
      </w:r>
      <w:r w:rsidR="00B9184E" w:rsidRPr="00F4548E">
        <w:t>−</w:t>
      </w:r>
      <w:r w:rsidRPr="00233035">
        <w:rPr>
          <w:rFonts w:eastAsia="Malgun Gothic"/>
          <w:color w:val="000000" w:themeColor="text1"/>
          <w:lang w:eastAsia="ko-KR"/>
        </w:rPr>
        <w:t>37 dBm on the 249</w:t>
      </w:r>
      <w:r w:rsidR="00E7033C">
        <w:rPr>
          <w:rFonts w:eastAsia="Malgun Gothic"/>
          <w:color w:val="000000" w:themeColor="text1"/>
          <w:lang w:eastAsia="ko-KR"/>
        </w:rPr>
        <w:t> </w:t>
      </w:r>
      <w:r w:rsidRPr="00233035">
        <w:rPr>
          <w:rFonts w:eastAsia="Malgun Gothic"/>
          <w:color w:val="000000" w:themeColor="text1"/>
          <w:lang w:eastAsia="ko-KR"/>
        </w:rPr>
        <w:t xml:space="preserve">MHz channel. The measured ATSC 3.0 signal at the randomly selected household has a signal power of </w:t>
      </w:r>
      <w:r w:rsidR="00B9184E" w:rsidRPr="00F4548E">
        <w:t>−</w:t>
      </w:r>
      <w:r w:rsidRPr="00233035">
        <w:rPr>
          <w:rFonts w:eastAsia="Malgun Gothic"/>
          <w:color w:val="000000" w:themeColor="text1"/>
          <w:lang w:eastAsia="ko-KR"/>
        </w:rPr>
        <w:t>38 dBm, SNR of 37</w:t>
      </w:r>
      <w:r w:rsidR="00AA1AB7">
        <w:rPr>
          <w:rFonts w:eastAsia="Malgun Gothic"/>
          <w:color w:val="000000" w:themeColor="text1"/>
          <w:lang w:eastAsia="ko-KR"/>
        </w:rPr>
        <w:t xml:space="preserve"> </w:t>
      </w:r>
      <w:r w:rsidRPr="00233035">
        <w:rPr>
          <w:rFonts w:eastAsia="Malgun Gothic"/>
          <w:color w:val="000000" w:themeColor="text1"/>
          <w:lang w:eastAsia="ko-KR"/>
        </w:rPr>
        <w:t>dB, and clean 256-NUC</w:t>
      </w:r>
      <w:r w:rsidRPr="00233035">
        <w:rPr>
          <w:rFonts w:eastAsia="Malgun Gothic"/>
          <w:lang w:eastAsia="ko-KR"/>
        </w:rPr>
        <w:t xml:space="preserve">. The result shows that the </w:t>
      </w:r>
      <w:r w:rsidR="00E7033C" w:rsidRPr="00233035">
        <w:rPr>
          <w:rFonts w:eastAsia="Malgun Gothic"/>
          <w:lang w:eastAsia="ko-KR"/>
        </w:rPr>
        <w:t>integrated</w:t>
      </w:r>
      <w:r w:rsidRPr="00233035">
        <w:rPr>
          <w:rFonts w:eastAsia="Malgun Gothic"/>
          <w:lang w:eastAsia="ko-KR"/>
        </w:rPr>
        <w:t xml:space="preserve">-MATV provides better and cleaner signal quality.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0"/>
        <w:gridCol w:w="4639"/>
      </w:tblGrid>
      <w:tr w:rsidR="00873A79" w14:paraId="0B598A4C" w14:textId="77777777" w:rsidTr="00196A62">
        <w:tc>
          <w:tcPr>
            <w:tcW w:w="5000" w:type="dxa"/>
          </w:tcPr>
          <w:p w14:paraId="5281E6DB" w14:textId="77777777" w:rsidR="00873A79" w:rsidRPr="00E25E0C" w:rsidRDefault="00873A79" w:rsidP="00196A62">
            <w:pPr>
              <w:keepNext/>
              <w:spacing w:before="60" w:after="60"/>
              <w:jc w:val="center"/>
              <w:rPr>
                <w:rFonts w:ascii="Times New Roman Bold" w:eastAsia="Malgun Gothic" w:hAnsi="Times New Roman Bold"/>
                <w:b/>
                <w:sz w:val="18"/>
                <w:lang w:eastAsia="ko-KR"/>
              </w:rPr>
            </w:pPr>
            <w:r w:rsidRPr="00E25E0C">
              <w:rPr>
                <w:rFonts w:ascii="Times New Roman Bold" w:eastAsia="Malgun Gothic" w:hAnsi="Times New Roman Bold"/>
                <w:b/>
                <w:color w:val="000000" w:themeColor="text1"/>
                <w:sz w:val="18"/>
              </w:rPr>
              <w:t>(a) Program of UHDTV output</w:t>
            </w:r>
          </w:p>
        </w:tc>
        <w:tc>
          <w:tcPr>
            <w:tcW w:w="4639" w:type="dxa"/>
          </w:tcPr>
          <w:p w14:paraId="5C823C8B" w14:textId="77777777" w:rsidR="00873A79" w:rsidRDefault="00873A79" w:rsidP="00196A62">
            <w:pPr>
              <w:keepNext/>
              <w:spacing w:before="60" w:after="60"/>
              <w:jc w:val="center"/>
              <w:rPr>
                <w:rFonts w:ascii="Times New Roman Bold" w:eastAsia="Malgun Gothic" w:hAnsi="Times New Roman Bold"/>
                <w:b/>
                <w:sz w:val="18"/>
                <w:lang w:val="fr-FR" w:eastAsia="ko-KR"/>
              </w:rPr>
            </w:pPr>
            <w:r w:rsidRPr="00233035">
              <w:rPr>
                <w:rFonts w:ascii="Times New Roman Bold" w:eastAsia="Malgun Gothic" w:hAnsi="Times New Roman Bold"/>
                <w:b/>
                <w:color w:val="000000" w:themeColor="text1"/>
                <w:sz w:val="18"/>
                <w:lang w:val="fr-FR"/>
              </w:rPr>
              <w:t>(</w:t>
            </w:r>
            <w:r w:rsidRPr="00233035">
              <w:rPr>
                <w:rFonts w:ascii="Times New Roman Bold" w:eastAsia="Malgun Gothic" w:hAnsi="Times New Roman Bold"/>
                <w:b/>
                <w:color w:val="000000"/>
                <w:sz w:val="18"/>
                <w:lang w:val="fr-FR"/>
              </w:rPr>
              <w:t>b) Constellations</w:t>
            </w:r>
          </w:p>
        </w:tc>
      </w:tr>
      <w:tr w:rsidR="00873A79" w14:paraId="11E08A79" w14:textId="77777777" w:rsidTr="00196A62">
        <w:tc>
          <w:tcPr>
            <w:tcW w:w="5000" w:type="dxa"/>
          </w:tcPr>
          <w:p w14:paraId="051B4B5F" w14:textId="77777777" w:rsidR="00873A79" w:rsidRDefault="00873A79" w:rsidP="00E7033C">
            <w:pPr>
              <w:pStyle w:val="Figure"/>
              <w:rPr>
                <w:rFonts w:ascii="Times New Roman Bold" w:eastAsia="Malgun Gothic" w:hAnsi="Times New Roman Bold"/>
                <w:b/>
                <w:lang w:val="fr-FR" w:eastAsia="ko-KR"/>
              </w:rPr>
            </w:pPr>
            <w:r w:rsidRPr="00233035">
              <w:rPr>
                <w:noProof/>
                <w:w w:val="90"/>
                <w:lang w:eastAsia="zh-CN"/>
              </w:rPr>
              <w:drawing>
                <wp:inline distT="0" distB="0" distL="0" distR="0" wp14:anchorId="1C51A851" wp14:editId="03B2F636">
                  <wp:extent cx="3050129" cy="184975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출력신호_UHD Outpu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8465" cy="1854810"/>
                          </a:xfrm>
                          <a:prstGeom prst="rect">
                            <a:avLst/>
                          </a:prstGeom>
                        </pic:spPr>
                      </pic:pic>
                    </a:graphicData>
                  </a:graphic>
                </wp:inline>
              </w:drawing>
            </w:r>
          </w:p>
        </w:tc>
        <w:tc>
          <w:tcPr>
            <w:tcW w:w="4639" w:type="dxa"/>
          </w:tcPr>
          <w:p w14:paraId="0327331D" w14:textId="77777777" w:rsidR="00873A79" w:rsidRDefault="00873A79" w:rsidP="00E7033C">
            <w:pPr>
              <w:pStyle w:val="Figure"/>
              <w:rPr>
                <w:rFonts w:eastAsia="Malgun Gothic"/>
                <w:lang w:val="fr-FR" w:eastAsia="ko-KR"/>
              </w:rPr>
            </w:pPr>
            <w:r>
              <w:rPr>
                <w:rFonts w:eastAsia="Malgun Gothic"/>
                <w:noProof/>
                <w:lang w:val="fr-FR" w:eastAsia="ko-KR"/>
              </w:rPr>
              <w:drawing>
                <wp:inline distT="0" distB="0" distL="0" distR="0" wp14:anchorId="039C18E0" wp14:editId="1672FB64">
                  <wp:extent cx="2816860" cy="1865630"/>
                  <wp:effectExtent l="0" t="0" r="2540" b="127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860" cy="1865630"/>
                          </a:xfrm>
                          <a:prstGeom prst="rect">
                            <a:avLst/>
                          </a:prstGeom>
                          <a:noFill/>
                        </pic:spPr>
                      </pic:pic>
                    </a:graphicData>
                  </a:graphic>
                </wp:inline>
              </w:drawing>
            </w:r>
          </w:p>
        </w:tc>
      </w:tr>
    </w:tbl>
    <w:p w14:paraId="54827A27" w14:textId="2118B6FB" w:rsidR="0080309A" w:rsidRDefault="0080309A" w:rsidP="0080309A">
      <w:pPr>
        <w:pStyle w:val="FigureNoTitle"/>
      </w:pPr>
      <w:bookmarkStart w:id="59" w:name="_Toc190429151"/>
      <w:bookmarkStart w:id="60" w:name="_Toc190427832"/>
      <w:r>
        <w:t>Figure</w:t>
      </w:r>
      <w:r w:rsidRPr="00FB056E">
        <w:t xml:space="preserve"> 9</w:t>
      </w:r>
      <w:r>
        <w:t xml:space="preserve"> </w:t>
      </w:r>
      <w:r w:rsidRPr="00404199">
        <w:t>–</w:t>
      </w:r>
      <w:r>
        <w:t xml:space="preserve"> </w:t>
      </w:r>
      <w:r w:rsidRPr="001D7C30">
        <w:t xml:space="preserve">An example of a remodulated ATSC 3.0 signal in </w:t>
      </w:r>
      <w:r w:rsidR="00124CA3">
        <w:t>an</w:t>
      </w:r>
      <w:r w:rsidR="00692B9C">
        <w:t xml:space="preserve"> </w:t>
      </w:r>
      <w:r w:rsidR="00E7033C" w:rsidRPr="001D7C30">
        <w:t>integrated</w:t>
      </w:r>
      <w:r w:rsidRPr="001D7C30">
        <w:t>-MATV system</w:t>
      </w:r>
      <w:bookmarkEnd w:id="59"/>
    </w:p>
    <w:p w14:paraId="6E2CFA81" w14:textId="01D024BF" w:rsidR="00873A79" w:rsidRPr="00AF675E" w:rsidRDefault="00873A79" w:rsidP="00873A79">
      <w:pPr>
        <w:pStyle w:val="Heading3"/>
        <w:rPr>
          <w:b w:val="0"/>
        </w:rPr>
      </w:pPr>
      <w:r>
        <w:t>7.2.3</w:t>
      </w:r>
      <w:r w:rsidRPr="00233035">
        <w:tab/>
        <w:t xml:space="preserve">ATSC 1.0 output of </w:t>
      </w:r>
      <w:r w:rsidR="00C45C3C">
        <w:t>i</w:t>
      </w:r>
      <w:r w:rsidRPr="00233035">
        <w:t>ntegrated-MATV system</w:t>
      </w:r>
      <w:bookmarkEnd w:id="60"/>
    </w:p>
    <w:p w14:paraId="4E9320B2" w14:textId="2760B041" w:rsidR="00873A79" w:rsidRPr="00233035" w:rsidRDefault="00873A79" w:rsidP="00873A79">
      <w:pPr>
        <w:rPr>
          <w:rFonts w:eastAsia="Malgun Gothic"/>
          <w:color w:val="000000" w:themeColor="text1"/>
          <w:lang w:eastAsia="ko-KR"/>
        </w:rPr>
      </w:pPr>
      <w:r w:rsidRPr="00233035">
        <w:rPr>
          <w:rFonts w:eastAsia="Malgun Gothic"/>
          <w:color w:val="000000" w:themeColor="text1"/>
          <w:lang w:eastAsia="ko-KR"/>
        </w:rPr>
        <w:t xml:space="preserve">The analysis results of the ATSC 1.0 output in the </w:t>
      </w:r>
      <w:r w:rsidR="00E7033C" w:rsidRPr="00233035">
        <w:rPr>
          <w:rFonts w:eastAsia="Malgun Gothic"/>
          <w:color w:val="000000" w:themeColor="text1"/>
          <w:lang w:eastAsia="ko-KR"/>
        </w:rPr>
        <w:t>integrated</w:t>
      </w:r>
      <w:r w:rsidRPr="00233035">
        <w:rPr>
          <w:rFonts w:eastAsia="Malgun Gothic"/>
          <w:color w:val="000000" w:themeColor="text1"/>
          <w:lang w:eastAsia="ko-KR"/>
        </w:rPr>
        <w:t>-MATV system are shown in Fig</w:t>
      </w:r>
      <w:r w:rsidR="00282F4E">
        <w:rPr>
          <w:rFonts w:eastAsia="Malgun Gothic"/>
          <w:color w:val="000000" w:themeColor="text1"/>
          <w:lang w:eastAsia="ko-KR"/>
        </w:rPr>
        <w:t>ure</w:t>
      </w:r>
      <w:r w:rsidRPr="00233035">
        <w:rPr>
          <w:rFonts w:eastAsia="Malgun Gothic"/>
          <w:color w:val="000000" w:themeColor="text1"/>
          <w:lang w:eastAsia="ko-KR"/>
        </w:rPr>
        <w:t xml:space="preserve"> 10. The </w:t>
      </w:r>
      <w:r w:rsidR="00E7033C" w:rsidRPr="00233035">
        <w:rPr>
          <w:rFonts w:eastAsia="Malgun Gothic"/>
          <w:color w:val="000000" w:themeColor="text1"/>
          <w:lang w:eastAsia="ko-KR"/>
        </w:rPr>
        <w:t>integrated</w:t>
      </w:r>
      <w:r w:rsidRPr="00233035">
        <w:rPr>
          <w:rFonts w:eastAsia="Malgun Gothic"/>
          <w:color w:val="000000" w:themeColor="text1"/>
          <w:lang w:eastAsia="ko-KR"/>
        </w:rPr>
        <w:t xml:space="preserve">-MATV system emits the ATSC 1.0 signal at the </w:t>
      </w:r>
      <w:r w:rsidRPr="00233035">
        <w:rPr>
          <w:rFonts w:eastAsia="Malgun Gothic" w:hint="eastAsia"/>
          <w:color w:val="000000" w:themeColor="text1"/>
          <w:lang w:eastAsia="ko-KR"/>
        </w:rPr>
        <w:t>s</w:t>
      </w:r>
      <w:r w:rsidRPr="00233035">
        <w:rPr>
          <w:rFonts w:eastAsia="Malgun Gothic"/>
          <w:color w:val="000000" w:themeColor="text1"/>
          <w:lang w:eastAsia="ko-KR"/>
        </w:rPr>
        <w:t xml:space="preserve">ignal power of </w:t>
      </w:r>
      <w:r w:rsidR="00B9184E" w:rsidRPr="00F4548E">
        <w:t>−</w:t>
      </w:r>
      <w:r w:rsidRPr="00233035">
        <w:rPr>
          <w:rFonts w:eastAsia="Malgun Gothic"/>
          <w:color w:val="000000" w:themeColor="text1"/>
          <w:lang w:eastAsia="ko-KR"/>
        </w:rPr>
        <w:t>37 dBm on the 291</w:t>
      </w:r>
      <w:r w:rsidR="00AA1AB7">
        <w:rPr>
          <w:rFonts w:eastAsia="Malgun Gothic"/>
          <w:color w:val="000000" w:themeColor="text1"/>
          <w:lang w:eastAsia="ko-KR"/>
        </w:rPr>
        <w:t> </w:t>
      </w:r>
      <w:r w:rsidRPr="00233035">
        <w:rPr>
          <w:rFonts w:eastAsia="Malgun Gothic"/>
          <w:color w:val="000000" w:themeColor="text1"/>
          <w:lang w:eastAsia="ko-KR"/>
        </w:rPr>
        <w:t xml:space="preserve">MHz channel. The </w:t>
      </w:r>
      <w:r w:rsidRPr="00233035">
        <w:rPr>
          <w:rFonts w:eastAsia="Malgun Gothic"/>
          <w:lang w:eastAsia="ko-KR"/>
        </w:rPr>
        <w:t xml:space="preserve">measured ATSC 1.0 signal at the randomly selected household has a signal power of </w:t>
      </w:r>
      <w:r w:rsidR="00B9184E" w:rsidRPr="00F4548E">
        <w:t>−</w:t>
      </w:r>
      <w:r w:rsidRPr="00233035">
        <w:rPr>
          <w:rFonts w:eastAsia="Malgun Gothic"/>
          <w:lang w:eastAsia="ko-KR"/>
        </w:rPr>
        <w:t>38</w:t>
      </w:r>
      <w:r w:rsidR="00AA1AB7">
        <w:rPr>
          <w:rFonts w:eastAsia="Malgun Gothic"/>
          <w:lang w:eastAsia="ko-KR"/>
        </w:rPr>
        <w:t> </w:t>
      </w:r>
      <w:r w:rsidRPr="00233035">
        <w:rPr>
          <w:rFonts w:eastAsia="Malgun Gothic"/>
          <w:lang w:eastAsia="ko-KR"/>
        </w:rPr>
        <w:t>dBm, SNR of 34</w:t>
      </w:r>
      <w:r w:rsidR="00AA1AB7">
        <w:rPr>
          <w:rFonts w:eastAsia="Malgun Gothic"/>
          <w:lang w:eastAsia="ko-KR"/>
        </w:rPr>
        <w:t> </w:t>
      </w:r>
      <w:r w:rsidRPr="00233035">
        <w:rPr>
          <w:rFonts w:eastAsia="Malgun Gothic"/>
          <w:lang w:eastAsia="ko-KR"/>
        </w:rPr>
        <w:t>dB, and clean 8-</w:t>
      </w:r>
      <w:r w:rsidR="00DF6928">
        <w:t>v</w:t>
      </w:r>
      <w:r w:rsidR="00993760" w:rsidRPr="002A2792">
        <w:t xml:space="preserve">estigial </w:t>
      </w:r>
      <w:r w:rsidR="00DF6928">
        <w:t>s</w:t>
      </w:r>
      <w:r w:rsidR="00993760" w:rsidRPr="002A2792">
        <w:t xml:space="preserve">ide </w:t>
      </w:r>
      <w:r w:rsidR="00DF6928">
        <w:t>b</w:t>
      </w:r>
      <w:r w:rsidR="00993760" w:rsidRPr="002A2792">
        <w:t>and</w:t>
      </w:r>
      <w:r w:rsidR="00993760" w:rsidRPr="00233035">
        <w:rPr>
          <w:rFonts w:eastAsia="Malgun Gothic"/>
          <w:lang w:eastAsia="ko-KR"/>
        </w:rPr>
        <w:t xml:space="preserve"> </w:t>
      </w:r>
      <w:r w:rsidR="00993760">
        <w:rPr>
          <w:rFonts w:eastAsia="Malgun Gothic"/>
          <w:lang w:eastAsia="ko-KR"/>
        </w:rPr>
        <w:t>(</w:t>
      </w:r>
      <w:r w:rsidRPr="00233035">
        <w:rPr>
          <w:rFonts w:eastAsia="Malgun Gothic"/>
          <w:lang w:eastAsia="ko-KR"/>
        </w:rPr>
        <w:t>VSB</w:t>
      </w:r>
      <w:r w:rsidR="00993760">
        <w:rPr>
          <w:rFonts w:eastAsia="Malgun Gothic"/>
          <w:lang w:eastAsia="ko-KR"/>
        </w:rPr>
        <w:t>)</w:t>
      </w:r>
      <w:r w:rsidRPr="00233035">
        <w:rPr>
          <w:rFonts w:eastAsia="Malgun Gothic"/>
          <w:lang w:eastAsia="ko-KR"/>
        </w:rPr>
        <w:t xml:space="preserve"> constellations. The results show that the measured signal quality is good enough to provide a clean ATSC 1.0 signal.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23"/>
      </w:tblGrid>
      <w:tr w:rsidR="00873A79" w14:paraId="5105E85C" w14:textId="77777777" w:rsidTr="00196A62">
        <w:tc>
          <w:tcPr>
            <w:tcW w:w="4819" w:type="dxa"/>
          </w:tcPr>
          <w:p w14:paraId="08895D43" w14:textId="77777777" w:rsidR="00873A79" w:rsidRPr="00E25E0C" w:rsidRDefault="00873A79" w:rsidP="00196A62">
            <w:pPr>
              <w:keepNext/>
              <w:spacing w:before="60" w:after="60"/>
              <w:jc w:val="center"/>
              <w:rPr>
                <w:rFonts w:ascii="Times New Roman Bold" w:eastAsia="Malgun Gothic" w:hAnsi="Times New Roman Bold"/>
                <w:b/>
                <w:sz w:val="18"/>
                <w:lang w:eastAsia="ko-KR"/>
              </w:rPr>
            </w:pPr>
            <w:r w:rsidRPr="00E25E0C">
              <w:rPr>
                <w:rFonts w:ascii="Times New Roman Bold" w:eastAsia="Malgun Gothic" w:hAnsi="Times New Roman Bold"/>
                <w:b/>
                <w:color w:val="000000" w:themeColor="text1"/>
                <w:sz w:val="18"/>
              </w:rPr>
              <w:lastRenderedPageBreak/>
              <w:t>(a) Program of HDTV output</w:t>
            </w:r>
          </w:p>
        </w:tc>
        <w:tc>
          <w:tcPr>
            <w:tcW w:w="4820" w:type="dxa"/>
          </w:tcPr>
          <w:p w14:paraId="18CB79A2" w14:textId="77777777" w:rsidR="00873A79" w:rsidRDefault="00873A79" w:rsidP="00196A62">
            <w:pPr>
              <w:keepNext/>
              <w:spacing w:before="60" w:after="60"/>
              <w:jc w:val="center"/>
              <w:rPr>
                <w:rFonts w:ascii="Times New Roman Bold" w:eastAsia="Malgun Gothic" w:hAnsi="Times New Roman Bold"/>
                <w:b/>
                <w:sz w:val="18"/>
                <w:lang w:val="fr-FR" w:eastAsia="ko-KR"/>
              </w:rPr>
            </w:pPr>
            <w:r w:rsidRPr="00233035">
              <w:rPr>
                <w:rFonts w:ascii="Times New Roman Bold" w:eastAsia="Malgun Gothic" w:hAnsi="Times New Roman Bold"/>
                <w:b/>
                <w:color w:val="000000" w:themeColor="text1"/>
                <w:sz w:val="18"/>
                <w:lang w:val="fr-FR"/>
              </w:rPr>
              <w:t>(</w:t>
            </w:r>
            <w:r w:rsidRPr="00233035">
              <w:rPr>
                <w:rFonts w:ascii="Times New Roman Bold" w:eastAsia="Malgun Gothic" w:hAnsi="Times New Roman Bold"/>
                <w:b/>
                <w:color w:val="000000"/>
                <w:sz w:val="18"/>
                <w:lang w:val="fr-FR"/>
              </w:rPr>
              <w:t>b) Constellations</w:t>
            </w:r>
          </w:p>
        </w:tc>
      </w:tr>
      <w:tr w:rsidR="00873A79" w14:paraId="0DC76563" w14:textId="77777777" w:rsidTr="00196A62">
        <w:tc>
          <w:tcPr>
            <w:tcW w:w="4819" w:type="dxa"/>
          </w:tcPr>
          <w:p w14:paraId="6AAFE736" w14:textId="77777777" w:rsidR="00873A79" w:rsidRDefault="00873A79" w:rsidP="00E7033C">
            <w:pPr>
              <w:pStyle w:val="Figure"/>
              <w:rPr>
                <w:rFonts w:eastAsia="Malgun Gothic"/>
                <w:lang w:val="fr-FR" w:eastAsia="ko-KR"/>
              </w:rPr>
            </w:pPr>
            <w:r>
              <w:rPr>
                <w:rFonts w:eastAsia="Malgun Gothic"/>
                <w:noProof/>
                <w:lang w:val="fr-FR" w:eastAsia="ko-KR"/>
              </w:rPr>
              <w:drawing>
                <wp:inline distT="0" distB="0" distL="0" distR="0" wp14:anchorId="5422FB63" wp14:editId="5D12F52B">
                  <wp:extent cx="3048000" cy="18897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889760"/>
                          </a:xfrm>
                          <a:prstGeom prst="rect">
                            <a:avLst/>
                          </a:prstGeom>
                          <a:noFill/>
                        </pic:spPr>
                      </pic:pic>
                    </a:graphicData>
                  </a:graphic>
                </wp:inline>
              </w:drawing>
            </w:r>
          </w:p>
        </w:tc>
        <w:tc>
          <w:tcPr>
            <w:tcW w:w="4820" w:type="dxa"/>
          </w:tcPr>
          <w:p w14:paraId="794601FE" w14:textId="77777777" w:rsidR="00873A79" w:rsidRDefault="00873A79" w:rsidP="00E7033C">
            <w:pPr>
              <w:pStyle w:val="Figure"/>
              <w:rPr>
                <w:rFonts w:eastAsia="Malgun Gothic"/>
                <w:lang w:val="fr-FR" w:eastAsia="ko-KR"/>
              </w:rPr>
            </w:pPr>
            <w:r>
              <w:rPr>
                <w:rFonts w:eastAsia="Malgun Gothic"/>
                <w:noProof/>
                <w:lang w:val="fr-FR" w:eastAsia="ko-KR"/>
              </w:rPr>
              <w:drawing>
                <wp:inline distT="0" distB="0" distL="0" distR="0" wp14:anchorId="3B545FDE" wp14:editId="18F025B3">
                  <wp:extent cx="3052916" cy="189280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2916" cy="1892808"/>
                          </a:xfrm>
                          <a:prstGeom prst="rect">
                            <a:avLst/>
                          </a:prstGeom>
                          <a:noFill/>
                        </pic:spPr>
                      </pic:pic>
                    </a:graphicData>
                  </a:graphic>
                </wp:inline>
              </w:drawing>
            </w:r>
          </w:p>
        </w:tc>
      </w:tr>
    </w:tbl>
    <w:p w14:paraId="0E5081F4" w14:textId="50D5F011" w:rsidR="0080309A" w:rsidRDefault="0080309A" w:rsidP="0080309A">
      <w:pPr>
        <w:pStyle w:val="FigureNoTitle"/>
      </w:pPr>
      <w:bookmarkStart w:id="61" w:name="_Toc190429152"/>
      <w:bookmarkStart w:id="62" w:name="_Toc190427833"/>
      <w:r>
        <w:rPr>
          <w:lang w:bidi="ar-DZ"/>
        </w:rPr>
        <w:t>Figure</w:t>
      </w:r>
      <w:r w:rsidRPr="00FB056E">
        <w:t xml:space="preserve"> </w:t>
      </w:r>
      <w:r w:rsidRPr="000D7C25">
        <w:rPr>
          <w:bCs/>
        </w:rPr>
        <w:t>10</w:t>
      </w:r>
      <w:r>
        <w:rPr>
          <w:bCs/>
        </w:rPr>
        <w:t xml:space="preserve"> </w:t>
      </w:r>
      <w:r w:rsidRPr="00404199">
        <w:t>–</w:t>
      </w:r>
      <w:r>
        <w:rPr>
          <w:lang w:bidi="ar-DZ"/>
        </w:rPr>
        <w:t xml:space="preserve"> </w:t>
      </w:r>
      <w:r w:rsidRPr="00FB056E">
        <w:t xml:space="preserve">An example of a remodulated ATSC 1.0 signal in </w:t>
      </w:r>
      <w:r w:rsidR="00706D57">
        <w:t xml:space="preserve">an </w:t>
      </w:r>
      <w:r w:rsidR="00E7033C" w:rsidRPr="00FB056E">
        <w:t>integrated</w:t>
      </w:r>
      <w:r w:rsidRPr="00FB056E">
        <w:t>-MATV system</w:t>
      </w:r>
      <w:bookmarkEnd w:id="61"/>
    </w:p>
    <w:p w14:paraId="35894109" w14:textId="6529C3FC" w:rsidR="00873A79" w:rsidRPr="00AF675E" w:rsidRDefault="00873A79" w:rsidP="00873A79">
      <w:pPr>
        <w:pStyle w:val="Heading1"/>
        <w:rPr>
          <w:b w:val="0"/>
        </w:rPr>
      </w:pPr>
      <w:bookmarkStart w:id="63" w:name="_Toc192152299"/>
      <w:bookmarkStart w:id="64" w:name="_Toc192152504"/>
      <w:r>
        <w:t>8</w:t>
      </w:r>
      <w:r w:rsidRPr="00233035">
        <w:tab/>
        <w:t>Summary</w:t>
      </w:r>
      <w:bookmarkEnd w:id="62"/>
      <w:bookmarkEnd w:id="63"/>
      <w:bookmarkEnd w:id="64"/>
    </w:p>
    <w:p w14:paraId="072C0CEB" w14:textId="75DAC91B" w:rsidR="00D20095" w:rsidRDefault="00873A79" w:rsidP="00873A79">
      <w:pPr>
        <w:rPr>
          <w:rFonts w:eastAsia="Malgun Gothic"/>
          <w:color w:val="000000" w:themeColor="text1"/>
          <w:lang w:eastAsia="ko-KR"/>
        </w:rPr>
      </w:pPr>
      <w:r w:rsidRPr="00233035">
        <w:rPr>
          <w:rFonts w:eastAsia="Malgun Gothic"/>
          <w:color w:val="000000" w:themeColor="text1"/>
          <w:lang w:eastAsia="ko-KR"/>
        </w:rPr>
        <w:t xml:space="preserve">To address potential issues arising after the shutdown of ATSC 1.0-based </w:t>
      </w:r>
      <w:r>
        <w:rPr>
          <w:rFonts w:eastAsia="Malgun Gothic"/>
          <w:color w:val="000000" w:themeColor="text1"/>
          <w:lang w:eastAsia="ko-KR"/>
        </w:rPr>
        <w:t xml:space="preserve">HDTV </w:t>
      </w:r>
      <w:r w:rsidRPr="00233035">
        <w:rPr>
          <w:rFonts w:eastAsia="Malgun Gothic"/>
          <w:color w:val="000000" w:themeColor="text1"/>
          <w:lang w:eastAsia="ko-KR"/>
        </w:rPr>
        <w:t xml:space="preserve">broadcasting, </w:t>
      </w:r>
      <w:r>
        <w:rPr>
          <w:rFonts w:eastAsia="MS Mincho" w:hint="eastAsia"/>
          <w:color w:val="000000" w:themeColor="text1"/>
        </w:rPr>
        <w:t>the</w:t>
      </w:r>
      <w:r w:rsidRPr="00233035">
        <w:rPr>
          <w:rFonts w:eastAsia="Malgun Gothic"/>
          <w:color w:val="000000" w:themeColor="text1"/>
          <w:lang w:eastAsia="ko-KR"/>
        </w:rPr>
        <w:t xml:space="preserve"> new</w:t>
      </w:r>
      <w:r w:rsidRPr="00233035">
        <w:rPr>
          <w:color w:val="000000" w:themeColor="text1"/>
          <w:lang w:eastAsia="ko-KR"/>
        </w:rPr>
        <w:t xml:space="preserve"> </w:t>
      </w:r>
      <w:r w:rsidR="00E7033C" w:rsidRPr="00233035">
        <w:rPr>
          <w:rFonts w:eastAsia="Malgun Gothic"/>
          <w:color w:val="000000" w:themeColor="text1"/>
          <w:lang w:eastAsia="ko-KR"/>
        </w:rPr>
        <w:t>integrated</w:t>
      </w:r>
      <w:r w:rsidRPr="00233035">
        <w:rPr>
          <w:rFonts w:eastAsia="Malgun Gothic"/>
          <w:color w:val="000000" w:themeColor="text1"/>
          <w:lang w:eastAsia="ko-KR"/>
        </w:rPr>
        <w:t xml:space="preserve">-MATV system has been developed and verified. </w:t>
      </w:r>
      <w:r w:rsidRPr="00233035">
        <w:rPr>
          <w:color w:val="000000" w:themeColor="text1"/>
          <w:lang w:eastAsia="ko-KR"/>
        </w:rPr>
        <w:t xml:space="preserve">The </w:t>
      </w:r>
      <w:r w:rsidR="00E7033C" w:rsidRPr="00233035">
        <w:rPr>
          <w:rFonts w:eastAsia="Malgun Gothic"/>
          <w:color w:val="000000" w:themeColor="text1"/>
          <w:lang w:eastAsia="ko-KR"/>
        </w:rPr>
        <w:t>integrated</w:t>
      </w:r>
      <w:r w:rsidRPr="00233035">
        <w:rPr>
          <w:rFonts w:eastAsia="Malgun Gothic"/>
          <w:color w:val="000000" w:themeColor="text1"/>
          <w:lang w:eastAsia="ko-KR"/>
        </w:rPr>
        <w:t xml:space="preserve">-MATV system was installed in apartment complexes in </w:t>
      </w:r>
      <w:r>
        <w:rPr>
          <w:rFonts w:eastAsia="MS Mincho" w:hint="eastAsia"/>
          <w:color w:val="000000" w:themeColor="text1"/>
        </w:rPr>
        <w:t>seven</w:t>
      </w:r>
      <w:r w:rsidRPr="00233035">
        <w:rPr>
          <w:rFonts w:eastAsia="Malgun Gothic"/>
          <w:color w:val="000000" w:themeColor="text1"/>
          <w:lang w:eastAsia="ko-KR"/>
        </w:rPr>
        <w:t xml:space="preserve"> different regions, and its performance has been monitored and </w:t>
      </w:r>
      <w:r w:rsidR="000C687E" w:rsidRPr="00233035">
        <w:rPr>
          <w:rFonts w:eastAsia="Malgun Gothic"/>
          <w:color w:val="000000" w:themeColor="text1"/>
          <w:lang w:eastAsia="ko-KR"/>
        </w:rPr>
        <w:t>analysed</w:t>
      </w:r>
      <w:r w:rsidRPr="00233035">
        <w:rPr>
          <w:rFonts w:eastAsia="Malgun Gothic"/>
          <w:color w:val="000000" w:themeColor="text1"/>
          <w:lang w:eastAsia="ko-KR"/>
        </w:rPr>
        <w:t xml:space="preserve"> remotely. The test results show that </w:t>
      </w:r>
      <w:r w:rsidR="000C687E" w:rsidRPr="00233035">
        <w:rPr>
          <w:rFonts w:eastAsia="Malgun Gothic"/>
          <w:color w:val="000000" w:themeColor="text1"/>
          <w:lang w:eastAsia="ko-KR"/>
        </w:rPr>
        <w:t>the developed</w:t>
      </w:r>
      <w:r w:rsidRPr="00233035">
        <w:rPr>
          <w:rFonts w:eastAsia="Malgun Gothic"/>
          <w:color w:val="000000" w:themeColor="text1"/>
          <w:lang w:eastAsia="ko-KR"/>
        </w:rPr>
        <w:t xml:space="preserve"> </w:t>
      </w:r>
      <w:r w:rsidR="00E7033C" w:rsidRPr="00233035">
        <w:rPr>
          <w:rFonts w:eastAsia="Malgun Gothic"/>
          <w:color w:val="000000" w:themeColor="text1"/>
          <w:lang w:eastAsia="ko-KR"/>
        </w:rPr>
        <w:t>integrated</w:t>
      </w:r>
      <w:r w:rsidRPr="00233035">
        <w:rPr>
          <w:rFonts w:eastAsia="Malgun Gothic"/>
          <w:color w:val="000000" w:themeColor="text1"/>
          <w:lang w:eastAsia="ko-KR"/>
        </w:rPr>
        <w:t xml:space="preserve">-MATV system worked effectively in the real field, even in </w:t>
      </w:r>
      <w:r w:rsidR="00A2312E">
        <w:rPr>
          <w:rFonts w:eastAsia="Malgun Gothic"/>
          <w:color w:val="000000" w:themeColor="text1"/>
          <w:lang w:eastAsia="ko-KR"/>
        </w:rPr>
        <w:t xml:space="preserve">the </w:t>
      </w:r>
      <w:r w:rsidR="00966F60">
        <w:t>s</w:t>
      </w:r>
      <w:r w:rsidR="009E7157" w:rsidRPr="002A2792">
        <w:t xml:space="preserve">ingle </w:t>
      </w:r>
      <w:r w:rsidR="00966F60">
        <w:t>f</w:t>
      </w:r>
      <w:r w:rsidR="009E7157" w:rsidRPr="002A2792">
        <w:t xml:space="preserve">requency </w:t>
      </w:r>
      <w:r w:rsidR="00966F60">
        <w:t>n</w:t>
      </w:r>
      <w:r w:rsidR="009E7157" w:rsidRPr="002A2792">
        <w:t>etwork</w:t>
      </w:r>
      <w:r w:rsidR="009E7157" w:rsidRPr="00233035">
        <w:rPr>
          <w:rFonts w:eastAsia="Malgun Gothic"/>
          <w:color w:val="000000" w:themeColor="text1"/>
          <w:lang w:eastAsia="ko-KR"/>
        </w:rPr>
        <w:t xml:space="preserve"> </w:t>
      </w:r>
      <w:r w:rsidR="009E7157">
        <w:rPr>
          <w:rFonts w:eastAsia="Malgun Gothic"/>
          <w:color w:val="000000" w:themeColor="text1"/>
          <w:lang w:eastAsia="ko-KR"/>
        </w:rPr>
        <w:t>(</w:t>
      </w:r>
      <w:r w:rsidRPr="00233035">
        <w:rPr>
          <w:rFonts w:eastAsia="Malgun Gothic"/>
          <w:color w:val="000000" w:themeColor="text1"/>
          <w:lang w:eastAsia="ko-KR"/>
        </w:rPr>
        <w:t>SFN</w:t>
      </w:r>
      <w:r w:rsidR="009E7157">
        <w:rPr>
          <w:rFonts w:eastAsia="Malgun Gothic"/>
          <w:color w:val="000000" w:themeColor="text1"/>
          <w:lang w:eastAsia="ko-KR"/>
        </w:rPr>
        <w:t>)</w:t>
      </w:r>
      <w:r w:rsidRPr="00233035">
        <w:rPr>
          <w:rFonts w:eastAsia="Malgun Gothic"/>
          <w:color w:val="000000" w:themeColor="text1"/>
          <w:lang w:eastAsia="ko-KR"/>
        </w:rPr>
        <w:t xml:space="preserve"> environments. The </w:t>
      </w:r>
      <w:r w:rsidR="00E7033C" w:rsidRPr="00233035">
        <w:rPr>
          <w:rFonts w:eastAsia="Malgun Gothic"/>
          <w:color w:val="000000" w:themeColor="text1"/>
          <w:lang w:eastAsia="ko-KR"/>
        </w:rPr>
        <w:t>integrated</w:t>
      </w:r>
      <w:r w:rsidRPr="00233035">
        <w:rPr>
          <w:rFonts w:eastAsia="Malgun Gothic"/>
          <w:color w:val="000000" w:themeColor="text1"/>
          <w:lang w:eastAsia="ko-KR"/>
        </w:rPr>
        <w:t xml:space="preserve">-MATV system will play a dominant role in expanding the ATSC 3.0-based </w:t>
      </w:r>
      <w:r>
        <w:rPr>
          <w:rFonts w:eastAsia="Malgun Gothic"/>
          <w:color w:val="000000" w:themeColor="text1"/>
          <w:lang w:eastAsia="ko-KR"/>
        </w:rPr>
        <w:t xml:space="preserve">UHDTV </w:t>
      </w:r>
      <w:r w:rsidRPr="00233035">
        <w:rPr>
          <w:rFonts w:eastAsia="Malgun Gothic"/>
          <w:color w:val="000000" w:themeColor="text1"/>
          <w:lang w:eastAsia="ko-KR"/>
        </w:rPr>
        <w:t xml:space="preserve">broadcasting coverage area. Furthermore, the </w:t>
      </w:r>
      <w:r w:rsidR="00E7033C" w:rsidRPr="00233035">
        <w:rPr>
          <w:rFonts w:eastAsia="Malgun Gothic"/>
          <w:color w:val="000000" w:themeColor="text1"/>
          <w:lang w:eastAsia="ko-KR"/>
        </w:rPr>
        <w:t>integrated</w:t>
      </w:r>
      <w:r w:rsidRPr="00233035">
        <w:rPr>
          <w:rFonts w:eastAsia="Malgun Gothic"/>
          <w:color w:val="000000" w:themeColor="text1"/>
          <w:lang w:eastAsia="ko-KR"/>
        </w:rPr>
        <w:t xml:space="preserve">-MATV system will effectively support the shutdown of ATSC 1.0 in </w:t>
      </w:r>
      <w:r w:rsidR="008823CE">
        <w:rPr>
          <w:rFonts w:eastAsia="Malgun Gothic"/>
          <w:color w:val="000000" w:themeColor="text1"/>
          <w:lang w:eastAsia="ko-KR"/>
        </w:rPr>
        <w:t xml:space="preserve">the </w:t>
      </w:r>
      <w:r>
        <w:t>Republic of</w:t>
      </w:r>
      <w:r w:rsidRPr="00DF3D5D">
        <w:t xml:space="preserve"> </w:t>
      </w:r>
      <w:r w:rsidRPr="00233035">
        <w:rPr>
          <w:rFonts w:eastAsia="Malgun Gothic"/>
          <w:color w:val="000000" w:themeColor="text1"/>
          <w:lang w:eastAsia="ko-KR"/>
        </w:rPr>
        <w:t>Korea.</w:t>
      </w:r>
    </w:p>
    <w:p w14:paraId="2636EA2F" w14:textId="77777777" w:rsidR="00AA3246" w:rsidRDefault="00AA3246" w:rsidP="00873A79">
      <w:pPr>
        <w:rPr>
          <w:rFonts w:eastAsia="Malgun Gothic"/>
          <w:color w:val="000000" w:themeColor="text1"/>
          <w:lang w:eastAsia="ko-KR"/>
        </w:rPr>
      </w:pPr>
    </w:p>
    <w:p w14:paraId="66A003AD" w14:textId="77777777" w:rsidR="001C0025" w:rsidRDefault="001C0025" w:rsidP="00AA3246">
      <w:pPr>
        <w:jc w:val="center"/>
      </w:pPr>
      <w:r>
        <w:t>______________</w:t>
      </w:r>
    </w:p>
    <w:sectPr w:rsidR="001C0025" w:rsidSect="008A7611">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A1650" w14:textId="77777777" w:rsidR="007D6859" w:rsidRDefault="007D6859" w:rsidP="00C42125">
      <w:pPr>
        <w:spacing w:before="0"/>
      </w:pPr>
      <w:r>
        <w:separator/>
      </w:r>
    </w:p>
  </w:endnote>
  <w:endnote w:type="continuationSeparator" w:id="0">
    <w:p w14:paraId="1C691123" w14:textId="77777777" w:rsidR="007D6859" w:rsidRDefault="007D6859" w:rsidP="00C42125">
      <w:pPr>
        <w:spacing w:before="0"/>
      </w:pPr>
      <w:r>
        <w:continuationSeparator/>
      </w:r>
    </w:p>
  </w:endnote>
  <w:endnote w:type="continuationNotice" w:id="1">
    <w:p w14:paraId="2942CFF7" w14:textId="77777777" w:rsidR="007D6859" w:rsidRDefault="007D685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Gothic"/>
    <w:charset w:val="80"/>
    <w:family w:val="auto"/>
    <w:pitch w:val="default"/>
    <w:sig w:usb0="00000000" w:usb1="0000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venir Next W1G Medium">
    <w:altName w:val="Calibri"/>
    <w:charset w:val="00"/>
    <w:family w:val="swiss"/>
    <w:pitch w:val="variable"/>
    <w:sig w:usb0="8000002F" w:usb1="5000204A" w:usb2="00000000" w:usb3="00000000" w:csb0="0000009B"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03FA" w14:textId="77777777" w:rsidR="004A440A" w:rsidRDefault="004A440A" w:rsidP="00CE6FB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9C6B1" w14:textId="0F511FA2" w:rsidR="004A440A" w:rsidRPr="008F0E27" w:rsidRDefault="004A440A" w:rsidP="008F0E27">
    <w:pPr>
      <w:pStyle w:val="Footer"/>
      <w:tabs>
        <w:tab w:val="clear" w:pos="5954"/>
        <w:tab w:val="left" w:pos="851"/>
        <w:tab w:val="right" w:pos="9072"/>
      </w:tabs>
      <w:jc w:val="left"/>
      <w:rPr>
        <w:b/>
        <w:bCs/>
      </w:rPr>
    </w:pPr>
    <w:r w:rsidRPr="00926B6C">
      <w:fldChar w:fldCharType="begin"/>
    </w:r>
    <w:r w:rsidRPr="00926B6C">
      <w:instrText xml:space="preserve"> PAGE </w:instrText>
    </w:r>
    <w:r w:rsidRPr="00926B6C">
      <w:fldChar w:fldCharType="separate"/>
    </w:r>
    <w:r>
      <w:t>ii</w:t>
    </w:r>
    <w:r w:rsidRPr="00926B6C">
      <w:fldChar w:fldCharType="end"/>
    </w:r>
    <w:r>
      <w:tab/>
    </w:r>
    <w:r>
      <w:rPr>
        <w:b/>
        <w:bCs/>
      </w:rPr>
      <w:t>JSTR.</w:t>
    </w:r>
    <w:r w:rsidR="005D3A0E">
      <w:rPr>
        <w:b/>
        <w:bCs/>
        <w:caps w:val="0"/>
      </w:rPr>
      <w:t xml:space="preserve">atsc-imatv </w:t>
    </w:r>
    <w:r>
      <w:rPr>
        <w:b/>
        <w:bCs/>
      </w:rPr>
      <w:t>(</w:t>
    </w:r>
    <w:r w:rsidR="009E45EC">
      <w:rPr>
        <w:b/>
        <w:bCs/>
      </w:rPr>
      <w:t>2025</w:t>
    </w:r>
    <w:r w:rsidR="00F51971">
      <w:rPr>
        <w:b/>
        <w:bCs/>
      </w:rPr>
      <w:t>-</w:t>
    </w:r>
    <w:r>
      <w:rPr>
        <w:b/>
        <w:bCs/>
      </w:rPr>
      <w:t>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E4EC" w14:textId="72C4E96A" w:rsidR="004A440A" w:rsidRPr="00E71FC6" w:rsidRDefault="00E9023C" w:rsidP="00E9023C">
    <w:pPr>
      <w:pStyle w:val="Footer"/>
      <w:tabs>
        <w:tab w:val="clear" w:pos="5954"/>
        <w:tab w:val="right" w:pos="8789"/>
      </w:tabs>
      <w:jc w:val="right"/>
    </w:pPr>
    <w:r>
      <w:tab/>
    </w:r>
    <w:r w:rsidR="004A440A" w:rsidRPr="00E71FC6">
      <w:rPr>
        <w:b/>
        <w:bCs/>
      </w:rPr>
      <w:t>JSTR.</w:t>
    </w:r>
    <w:r w:rsidR="005D3A0E" w:rsidRPr="00E71FC6">
      <w:rPr>
        <w:b/>
        <w:bCs/>
        <w:caps w:val="0"/>
      </w:rPr>
      <w:t xml:space="preserve">atsc-imatv </w:t>
    </w:r>
    <w:r w:rsidR="009E45EC" w:rsidRPr="00E71FC6">
      <w:rPr>
        <w:b/>
        <w:bCs/>
      </w:rPr>
      <w:t>(2025</w:t>
    </w:r>
    <w:r w:rsidR="00F51971">
      <w:rPr>
        <w:b/>
        <w:bCs/>
      </w:rPr>
      <w:t>-</w:t>
    </w:r>
    <w:r w:rsidR="004A440A" w:rsidRPr="00E71FC6">
      <w:rPr>
        <w:b/>
        <w:bCs/>
      </w:rPr>
      <w:t>01)</w:t>
    </w:r>
    <w:r w:rsidR="004A440A" w:rsidRPr="00E71FC6">
      <w:tab/>
    </w:r>
    <w:r w:rsidR="004A440A" w:rsidRPr="00E71FC6">
      <w:fldChar w:fldCharType="begin"/>
    </w:r>
    <w:r w:rsidR="004A440A" w:rsidRPr="00E71FC6">
      <w:instrText xml:space="preserve"> PAGE </w:instrText>
    </w:r>
    <w:r w:rsidR="004A440A" w:rsidRPr="00E71FC6">
      <w:fldChar w:fldCharType="separate"/>
    </w:r>
    <w:r w:rsidR="004A440A" w:rsidRPr="00E71FC6">
      <w:t>i</w:t>
    </w:r>
    <w:r w:rsidR="004A440A" w:rsidRPr="00E71FC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B395C" w14:textId="77777777" w:rsidR="007D6859" w:rsidRDefault="007D6859" w:rsidP="00C42125">
      <w:pPr>
        <w:spacing w:before="0"/>
      </w:pPr>
      <w:r>
        <w:separator/>
      </w:r>
    </w:p>
  </w:footnote>
  <w:footnote w:type="continuationSeparator" w:id="0">
    <w:p w14:paraId="5FC23466" w14:textId="77777777" w:rsidR="007D6859" w:rsidRDefault="007D6859" w:rsidP="00C42125">
      <w:pPr>
        <w:spacing w:before="0"/>
      </w:pPr>
      <w:r>
        <w:continuationSeparator/>
      </w:r>
    </w:p>
  </w:footnote>
  <w:footnote w:type="continuationNotice" w:id="1">
    <w:p w14:paraId="7F1B5C4C" w14:textId="77777777" w:rsidR="007D6859" w:rsidRDefault="007D6859">
      <w:pPr>
        <w:spacing w:before="0"/>
      </w:pPr>
    </w:p>
  </w:footnote>
  <w:footnote w:id="2">
    <w:p w14:paraId="3D856E7D" w14:textId="77777777" w:rsidR="000B24D6" w:rsidRPr="000B24D6" w:rsidRDefault="000B24D6" w:rsidP="000B24D6">
      <w:pPr>
        <w:pStyle w:val="FootnoteText"/>
        <w:rPr>
          <w:lang w:val="en-US"/>
        </w:rPr>
      </w:pPr>
      <w:r>
        <w:rPr>
          <w:rStyle w:val="FootnoteReference"/>
        </w:rPr>
        <w:footnoteRef/>
      </w:r>
      <w:r>
        <w:t xml:space="preserve"> </w:t>
      </w:r>
      <w:r>
        <w:tab/>
      </w:r>
      <w:r w:rsidRPr="00391F60">
        <w:t>The designations employed and the presentation of material on this map do not imply the expression of any opinion whatsoever on the part of ITU and of the Secretariat of the ITU concerning the legal status of the country, territory, city or area or its authorities, or concerning the delimitation of its frontiers or boundaries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9C7F2" w14:textId="77777777" w:rsidR="004A440A" w:rsidRDefault="004A440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6176" w14:textId="77777777" w:rsidR="004A440A" w:rsidRDefault="004A440A"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4BDB3" w14:textId="77777777" w:rsidR="004A440A" w:rsidRDefault="004A440A">
    <w:pPr>
      <w:pStyle w:val="Header"/>
      <w:ind w:right="360" w:firstLine="36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4AD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2C602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C324F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CF863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1666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CA044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E866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E6AD5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060315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0E50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8B479A"/>
    <w:multiLevelType w:val="hybridMultilevel"/>
    <w:tmpl w:val="43825F4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0A767A56"/>
    <w:multiLevelType w:val="hybridMultilevel"/>
    <w:tmpl w:val="09B2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AE25F8"/>
    <w:multiLevelType w:val="hybridMultilevel"/>
    <w:tmpl w:val="F0582A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149B35D8"/>
    <w:multiLevelType w:val="hybridMultilevel"/>
    <w:tmpl w:val="FEF0EF52"/>
    <w:lvl w:ilvl="0" w:tplc="9F5C3470">
      <w:start w:val="2411"/>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BC354A"/>
    <w:multiLevelType w:val="hybridMultilevel"/>
    <w:tmpl w:val="88BC3264"/>
    <w:lvl w:ilvl="0" w:tplc="EF24C170">
      <w:start w:val="2411"/>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74103C"/>
    <w:multiLevelType w:val="hybridMultilevel"/>
    <w:tmpl w:val="7682CA76"/>
    <w:lvl w:ilvl="0" w:tplc="1F34726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9755AB"/>
    <w:multiLevelType w:val="hybridMultilevel"/>
    <w:tmpl w:val="B338080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25D80261"/>
    <w:multiLevelType w:val="hybridMultilevel"/>
    <w:tmpl w:val="D82468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0B701F"/>
    <w:multiLevelType w:val="multilevel"/>
    <w:tmpl w:val="BD66A2A2"/>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100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4221F1F"/>
    <w:multiLevelType w:val="multilevel"/>
    <w:tmpl w:val="9ACCF1C4"/>
    <w:lvl w:ilvl="0">
      <w:start w:val="1"/>
      <w:numFmt w:val="decimal"/>
      <w:lvlText w:val="%1."/>
      <w:lvlJc w:val="left"/>
      <w:pPr>
        <w:ind w:left="360" w:hanging="360"/>
      </w:pPr>
      <w:rPr>
        <w:b/>
        <w:bCs/>
      </w:rPr>
    </w:lvl>
    <w:lvl w:ilvl="1">
      <w:start w:val="1"/>
      <w:numFmt w:val="decimal"/>
      <w:lvlText w:val="%1.%2."/>
      <w:lvlJc w:val="left"/>
      <w:pPr>
        <w:ind w:left="792" w:hanging="432"/>
      </w:pPr>
      <w:rPr>
        <w:rFonts w:ascii="Times New Roman" w:hAnsi="Times New Roman" w:cs="Times New Roman" w:hint="default"/>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427F67"/>
    <w:multiLevelType w:val="multilevel"/>
    <w:tmpl w:val="9ACCF1C4"/>
    <w:lvl w:ilvl="0">
      <w:start w:val="1"/>
      <w:numFmt w:val="decimal"/>
      <w:lvlText w:val="%1."/>
      <w:lvlJc w:val="left"/>
      <w:pPr>
        <w:ind w:left="360" w:hanging="360"/>
      </w:pPr>
      <w:rPr>
        <w:b/>
        <w:bCs/>
      </w:rPr>
    </w:lvl>
    <w:lvl w:ilvl="1">
      <w:start w:val="1"/>
      <w:numFmt w:val="decimal"/>
      <w:lvlText w:val="%1.%2."/>
      <w:lvlJc w:val="left"/>
      <w:pPr>
        <w:ind w:left="792" w:hanging="432"/>
      </w:pPr>
      <w:rPr>
        <w:rFonts w:ascii="Times New Roman" w:hAnsi="Times New Roman" w:cs="Times New Roman" w:hint="default"/>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3290512"/>
    <w:multiLevelType w:val="hybridMultilevel"/>
    <w:tmpl w:val="2A520352"/>
    <w:lvl w:ilvl="0" w:tplc="A9FEF2D2">
      <w:numFmt w:val="bullet"/>
      <w:lvlText w:val="-"/>
      <w:lvlJc w:val="left"/>
      <w:pPr>
        <w:ind w:left="760" w:hanging="360"/>
      </w:pPr>
      <w:rPr>
        <w:rFonts w:ascii="Times New Roman" w:eastAsia="MS Mincho"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58ED4D91"/>
    <w:multiLevelType w:val="hybridMultilevel"/>
    <w:tmpl w:val="F16A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AE20E1"/>
    <w:multiLevelType w:val="hybridMultilevel"/>
    <w:tmpl w:val="2188B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85606D"/>
    <w:multiLevelType w:val="hybridMultilevel"/>
    <w:tmpl w:val="4F3E81DC"/>
    <w:lvl w:ilvl="0" w:tplc="476A13E4">
      <w:start w:val="2"/>
      <w:numFmt w:val="bullet"/>
      <w:lvlText w:val="-"/>
      <w:lvlJc w:val="left"/>
      <w:pPr>
        <w:ind w:left="760" w:hanging="360"/>
      </w:pPr>
      <w:rPr>
        <w:rFonts w:ascii="Times New Roman" w:eastAsia="MS Mincho"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619E3F89"/>
    <w:multiLevelType w:val="hybridMultilevel"/>
    <w:tmpl w:val="44BAFB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43E9D"/>
    <w:multiLevelType w:val="multilevel"/>
    <w:tmpl w:val="9ACCF1C4"/>
    <w:lvl w:ilvl="0">
      <w:start w:val="1"/>
      <w:numFmt w:val="decimal"/>
      <w:lvlText w:val="%1."/>
      <w:lvlJc w:val="left"/>
      <w:pPr>
        <w:ind w:left="360" w:hanging="360"/>
      </w:pPr>
      <w:rPr>
        <w:b/>
        <w:bCs/>
      </w:rPr>
    </w:lvl>
    <w:lvl w:ilvl="1">
      <w:start w:val="1"/>
      <w:numFmt w:val="decimal"/>
      <w:lvlText w:val="%1.%2."/>
      <w:lvlJc w:val="left"/>
      <w:pPr>
        <w:ind w:left="792" w:hanging="432"/>
      </w:pPr>
      <w:rPr>
        <w:rFonts w:ascii="Times New Roman" w:hAnsi="Times New Roman" w:cs="Times New Roman" w:hint="default"/>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BE3DFA"/>
    <w:multiLevelType w:val="hybridMultilevel"/>
    <w:tmpl w:val="B47A6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4F0BEF"/>
    <w:multiLevelType w:val="hybridMultilevel"/>
    <w:tmpl w:val="F74E2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03032EC"/>
    <w:multiLevelType w:val="hybridMultilevel"/>
    <w:tmpl w:val="54EEA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D222C5"/>
    <w:multiLevelType w:val="hybridMultilevel"/>
    <w:tmpl w:val="8ED636CC"/>
    <w:lvl w:ilvl="0" w:tplc="05F8776A">
      <w:start w:val="2411"/>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E7977"/>
    <w:multiLevelType w:val="hybridMultilevel"/>
    <w:tmpl w:val="4A58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440DEB"/>
    <w:multiLevelType w:val="hybridMultilevel"/>
    <w:tmpl w:val="4298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F7013D"/>
    <w:multiLevelType w:val="hybridMultilevel"/>
    <w:tmpl w:val="FDE4CA0E"/>
    <w:lvl w:ilvl="0" w:tplc="A3EADCFA">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856FF5"/>
    <w:multiLevelType w:val="hybridMultilevel"/>
    <w:tmpl w:val="A072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0177839">
    <w:abstractNumId w:val="9"/>
  </w:num>
  <w:num w:numId="2" w16cid:durableId="1200242942">
    <w:abstractNumId w:val="7"/>
  </w:num>
  <w:num w:numId="3" w16cid:durableId="2120172983">
    <w:abstractNumId w:val="6"/>
  </w:num>
  <w:num w:numId="4" w16cid:durableId="1295480609">
    <w:abstractNumId w:val="5"/>
  </w:num>
  <w:num w:numId="5" w16cid:durableId="659431339">
    <w:abstractNumId w:val="4"/>
  </w:num>
  <w:num w:numId="6" w16cid:durableId="1736052285">
    <w:abstractNumId w:val="8"/>
  </w:num>
  <w:num w:numId="7" w16cid:durableId="669017289">
    <w:abstractNumId w:val="3"/>
  </w:num>
  <w:num w:numId="8" w16cid:durableId="9065454">
    <w:abstractNumId w:val="2"/>
  </w:num>
  <w:num w:numId="9" w16cid:durableId="1593585427">
    <w:abstractNumId w:val="1"/>
  </w:num>
  <w:num w:numId="10" w16cid:durableId="1532263631">
    <w:abstractNumId w:val="0"/>
  </w:num>
  <w:num w:numId="11" w16cid:durableId="1346518551">
    <w:abstractNumId w:val="29"/>
  </w:num>
  <w:num w:numId="12" w16cid:durableId="635842393">
    <w:abstractNumId w:val="8"/>
  </w:num>
  <w:num w:numId="13" w16cid:durableId="578829495">
    <w:abstractNumId w:val="3"/>
  </w:num>
  <w:num w:numId="14" w16cid:durableId="481123653">
    <w:abstractNumId w:val="2"/>
  </w:num>
  <w:num w:numId="15" w16cid:durableId="1471752902">
    <w:abstractNumId w:val="1"/>
  </w:num>
  <w:num w:numId="16" w16cid:durableId="1781223968">
    <w:abstractNumId w:val="0"/>
  </w:num>
  <w:num w:numId="17" w16cid:durableId="1822455219">
    <w:abstractNumId w:val="28"/>
  </w:num>
  <w:num w:numId="18" w16cid:durableId="474950195">
    <w:abstractNumId w:val="18"/>
  </w:num>
  <w:num w:numId="19" w16cid:durableId="453911277">
    <w:abstractNumId w:val="25"/>
  </w:num>
  <w:num w:numId="20" w16cid:durableId="473956823">
    <w:abstractNumId w:val="34"/>
  </w:num>
  <w:num w:numId="21" w16cid:durableId="332344431">
    <w:abstractNumId w:val="13"/>
  </w:num>
  <w:num w:numId="22" w16cid:durableId="1676417041">
    <w:abstractNumId w:val="31"/>
  </w:num>
  <w:num w:numId="23" w16cid:durableId="909773278">
    <w:abstractNumId w:val="19"/>
  </w:num>
  <w:num w:numId="24" w16cid:durableId="640427022">
    <w:abstractNumId w:val="32"/>
  </w:num>
  <w:num w:numId="25" w16cid:durableId="29187874">
    <w:abstractNumId w:val="23"/>
  </w:num>
  <w:num w:numId="26" w16cid:durableId="1336302467">
    <w:abstractNumId w:val="33"/>
  </w:num>
  <w:num w:numId="27" w16cid:durableId="357901467">
    <w:abstractNumId w:val="35"/>
  </w:num>
  <w:num w:numId="28" w16cid:durableId="446121280">
    <w:abstractNumId w:val="27"/>
  </w:num>
  <w:num w:numId="29" w16cid:durableId="2063170538">
    <w:abstractNumId w:val="17"/>
  </w:num>
  <w:num w:numId="30" w16cid:durableId="2098478076">
    <w:abstractNumId w:val="14"/>
  </w:num>
  <w:num w:numId="31" w16cid:durableId="1848321400">
    <w:abstractNumId w:val="20"/>
  </w:num>
  <w:num w:numId="32" w16cid:durableId="1537809270">
    <w:abstractNumId w:val="26"/>
  </w:num>
  <w:num w:numId="33" w16cid:durableId="908615434">
    <w:abstractNumId w:val="22"/>
  </w:num>
  <w:num w:numId="34" w16cid:durableId="46347183">
    <w:abstractNumId w:val="11"/>
  </w:num>
  <w:num w:numId="35" w16cid:durableId="1060596166">
    <w:abstractNumId w:val="15"/>
  </w:num>
  <w:num w:numId="36" w16cid:durableId="315109086">
    <w:abstractNumId w:val="12"/>
  </w:num>
  <w:num w:numId="37" w16cid:durableId="2080050766">
    <w:abstractNumId w:val="10"/>
  </w:num>
  <w:num w:numId="38" w16cid:durableId="855114206">
    <w:abstractNumId w:val="16"/>
  </w:num>
  <w:num w:numId="39" w16cid:durableId="1907836434">
    <w:abstractNumId w:val="24"/>
  </w:num>
  <w:num w:numId="40" w16cid:durableId="1398288636">
    <w:abstractNumId w:val="21"/>
  </w:num>
  <w:num w:numId="41" w16cid:durableId="19637263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pt-BR" w:vendorID="64" w:dllVersion="6" w:nlCheck="1" w:checkStyle="0"/>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evenAndOddHeaders/>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300"/>
    <w:rsid w:val="000045C3"/>
    <w:rsid w:val="00005EE1"/>
    <w:rsid w:val="00006324"/>
    <w:rsid w:val="0001099A"/>
    <w:rsid w:val="00012FAB"/>
    <w:rsid w:val="0001351A"/>
    <w:rsid w:val="0001383A"/>
    <w:rsid w:val="00016F08"/>
    <w:rsid w:val="000171DB"/>
    <w:rsid w:val="000207E9"/>
    <w:rsid w:val="00020E20"/>
    <w:rsid w:val="000224CE"/>
    <w:rsid w:val="00022D8B"/>
    <w:rsid w:val="00023D9A"/>
    <w:rsid w:val="00023F20"/>
    <w:rsid w:val="00026854"/>
    <w:rsid w:val="00030524"/>
    <w:rsid w:val="00030D0A"/>
    <w:rsid w:val="00031E9F"/>
    <w:rsid w:val="00036034"/>
    <w:rsid w:val="00042168"/>
    <w:rsid w:val="00043D75"/>
    <w:rsid w:val="000466D3"/>
    <w:rsid w:val="00053B73"/>
    <w:rsid w:val="000540C3"/>
    <w:rsid w:val="0005516C"/>
    <w:rsid w:val="00055303"/>
    <w:rsid w:val="00055B9F"/>
    <w:rsid w:val="00057000"/>
    <w:rsid w:val="00060D23"/>
    <w:rsid w:val="0006186C"/>
    <w:rsid w:val="0006216F"/>
    <w:rsid w:val="000640E0"/>
    <w:rsid w:val="0007069A"/>
    <w:rsid w:val="000709D8"/>
    <w:rsid w:val="00070BA3"/>
    <w:rsid w:val="0007134C"/>
    <w:rsid w:val="00071E70"/>
    <w:rsid w:val="0007246E"/>
    <w:rsid w:val="00072AD4"/>
    <w:rsid w:val="00073DA3"/>
    <w:rsid w:val="0007772D"/>
    <w:rsid w:val="000805B9"/>
    <w:rsid w:val="00082AA1"/>
    <w:rsid w:val="000936DB"/>
    <w:rsid w:val="000A1F06"/>
    <w:rsid w:val="000A3367"/>
    <w:rsid w:val="000A442F"/>
    <w:rsid w:val="000A5CA2"/>
    <w:rsid w:val="000A5FAA"/>
    <w:rsid w:val="000A60F6"/>
    <w:rsid w:val="000A77A7"/>
    <w:rsid w:val="000B04A2"/>
    <w:rsid w:val="000B1044"/>
    <w:rsid w:val="000B2281"/>
    <w:rsid w:val="000B24D6"/>
    <w:rsid w:val="000B2C84"/>
    <w:rsid w:val="000B387A"/>
    <w:rsid w:val="000B504F"/>
    <w:rsid w:val="000B594F"/>
    <w:rsid w:val="000C0BE7"/>
    <w:rsid w:val="000C212E"/>
    <w:rsid w:val="000C2679"/>
    <w:rsid w:val="000C49D7"/>
    <w:rsid w:val="000C5430"/>
    <w:rsid w:val="000C5FF8"/>
    <w:rsid w:val="000C64A7"/>
    <w:rsid w:val="000C687E"/>
    <w:rsid w:val="000C722F"/>
    <w:rsid w:val="000D080F"/>
    <w:rsid w:val="000D08CE"/>
    <w:rsid w:val="000D45BC"/>
    <w:rsid w:val="000D68B5"/>
    <w:rsid w:val="000D7C25"/>
    <w:rsid w:val="000E1E5A"/>
    <w:rsid w:val="000E558C"/>
    <w:rsid w:val="000E5FD4"/>
    <w:rsid w:val="000E6A3A"/>
    <w:rsid w:val="000F07A8"/>
    <w:rsid w:val="000F1D97"/>
    <w:rsid w:val="000F2F38"/>
    <w:rsid w:val="000F4C6F"/>
    <w:rsid w:val="000F7507"/>
    <w:rsid w:val="00101257"/>
    <w:rsid w:val="00101D93"/>
    <w:rsid w:val="001022EE"/>
    <w:rsid w:val="00105029"/>
    <w:rsid w:val="0011008F"/>
    <w:rsid w:val="001106A3"/>
    <w:rsid w:val="00110C3E"/>
    <w:rsid w:val="001124FD"/>
    <w:rsid w:val="001145D3"/>
    <w:rsid w:val="00114915"/>
    <w:rsid w:val="00114EB3"/>
    <w:rsid w:val="00116797"/>
    <w:rsid w:val="0011760D"/>
    <w:rsid w:val="001200CF"/>
    <w:rsid w:val="00120DC4"/>
    <w:rsid w:val="001247FD"/>
    <w:rsid w:val="001248E2"/>
    <w:rsid w:val="00124CA3"/>
    <w:rsid w:val="001251DA"/>
    <w:rsid w:val="00125432"/>
    <w:rsid w:val="00125876"/>
    <w:rsid w:val="001274D6"/>
    <w:rsid w:val="001361F1"/>
    <w:rsid w:val="00137F40"/>
    <w:rsid w:val="00142459"/>
    <w:rsid w:val="001455B7"/>
    <w:rsid w:val="00151A08"/>
    <w:rsid w:val="0015404D"/>
    <w:rsid w:val="001574A2"/>
    <w:rsid w:val="00157B03"/>
    <w:rsid w:val="00163C67"/>
    <w:rsid w:val="001659F4"/>
    <w:rsid w:val="00170985"/>
    <w:rsid w:val="001824D3"/>
    <w:rsid w:val="001838F1"/>
    <w:rsid w:val="001848F4"/>
    <w:rsid w:val="00186058"/>
    <w:rsid w:val="001871EC"/>
    <w:rsid w:val="00193130"/>
    <w:rsid w:val="0019328F"/>
    <w:rsid w:val="001932E9"/>
    <w:rsid w:val="00193B6C"/>
    <w:rsid w:val="001944FD"/>
    <w:rsid w:val="001947E8"/>
    <w:rsid w:val="0019516A"/>
    <w:rsid w:val="0019519A"/>
    <w:rsid w:val="00195D59"/>
    <w:rsid w:val="00196ED6"/>
    <w:rsid w:val="001A00AB"/>
    <w:rsid w:val="001A670F"/>
    <w:rsid w:val="001A6DE7"/>
    <w:rsid w:val="001A6FF8"/>
    <w:rsid w:val="001B01C8"/>
    <w:rsid w:val="001B0D0E"/>
    <w:rsid w:val="001B12CE"/>
    <w:rsid w:val="001B166F"/>
    <w:rsid w:val="001B1755"/>
    <w:rsid w:val="001B22CE"/>
    <w:rsid w:val="001B2C49"/>
    <w:rsid w:val="001B3E78"/>
    <w:rsid w:val="001B48AB"/>
    <w:rsid w:val="001B5FB0"/>
    <w:rsid w:val="001C0025"/>
    <w:rsid w:val="001C18FD"/>
    <w:rsid w:val="001C1CD9"/>
    <w:rsid w:val="001C4F64"/>
    <w:rsid w:val="001C5A8F"/>
    <w:rsid w:val="001C62B8"/>
    <w:rsid w:val="001C6C40"/>
    <w:rsid w:val="001C6D2D"/>
    <w:rsid w:val="001D1EF4"/>
    <w:rsid w:val="001D3092"/>
    <w:rsid w:val="001D67AA"/>
    <w:rsid w:val="001D77E8"/>
    <w:rsid w:val="001D7C30"/>
    <w:rsid w:val="001D7F1E"/>
    <w:rsid w:val="001E3834"/>
    <w:rsid w:val="001E4045"/>
    <w:rsid w:val="001E7B0E"/>
    <w:rsid w:val="001F1337"/>
    <w:rsid w:val="001F141D"/>
    <w:rsid w:val="001F78B4"/>
    <w:rsid w:val="0020082B"/>
    <w:rsid w:val="00200A06"/>
    <w:rsid w:val="00204D4A"/>
    <w:rsid w:val="00206F79"/>
    <w:rsid w:val="002075CF"/>
    <w:rsid w:val="00210FF5"/>
    <w:rsid w:val="00211D87"/>
    <w:rsid w:val="00213FA6"/>
    <w:rsid w:val="0021524D"/>
    <w:rsid w:val="002156EF"/>
    <w:rsid w:val="00215B44"/>
    <w:rsid w:val="00217342"/>
    <w:rsid w:val="002212A5"/>
    <w:rsid w:val="00222AE6"/>
    <w:rsid w:val="00224DD8"/>
    <w:rsid w:val="002265C1"/>
    <w:rsid w:val="0023064E"/>
    <w:rsid w:val="0023217F"/>
    <w:rsid w:val="0023432E"/>
    <w:rsid w:val="002344CA"/>
    <w:rsid w:val="002356C1"/>
    <w:rsid w:val="00235BE2"/>
    <w:rsid w:val="002372B4"/>
    <w:rsid w:val="002372DC"/>
    <w:rsid w:val="00237644"/>
    <w:rsid w:val="002378B9"/>
    <w:rsid w:val="002414E8"/>
    <w:rsid w:val="00241BA1"/>
    <w:rsid w:val="00241DE1"/>
    <w:rsid w:val="002430F4"/>
    <w:rsid w:val="00243A99"/>
    <w:rsid w:val="00244372"/>
    <w:rsid w:val="00245423"/>
    <w:rsid w:val="00245862"/>
    <w:rsid w:val="00245D1E"/>
    <w:rsid w:val="00251CE4"/>
    <w:rsid w:val="002522D5"/>
    <w:rsid w:val="00252522"/>
    <w:rsid w:val="00253DBE"/>
    <w:rsid w:val="00254E59"/>
    <w:rsid w:val="002574CC"/>
    <w:rsid w:val="00257ED8"/>
    <w:rsid w:val="002622FA"/>
    <w:rsid w:val="00262609"/>
    <w:rsid w:val="00262BA8"/>
    <w:rsid w:val="00263518"/>
    <w:rsid w:val="00267BF5"/>
    <w:rsid w:val="00271E5C"/>
    <w:rsid w:val="0027316A"/>
    <w:rsid w:val="002751E6"/>
    <w:rsid w:val="002759E7"/>
    <w:rsid w:val="00275A82"/>
    <w:rsid w:val="002769F1"/>
    <w:rsid w:val="00277326"/>
    <w:rsid w:val="002805AF"/>
    <w:rsid w:val="00282F4E"/>
    <w:rsid w:val="0028411C"/>
    <w:rsid w:val="00287B99"/>
    <w:rsid w:val="00290D9C"/>
    <w:rsid w:val="0029168B"/>
    <w:rsid w:val="00291C66"/>
    <w:rsid w:val="00291E07"/>
    <w:rsid w:val="0029215F"/>
    <w:rsid w:val="00294419"/>
    <w:rsid w:val="0029603E"/>
    <w:rsid w:val="00296C28"/>
    <w:rsid w:val="00297F9D"/>
    <w:rsid w:val="002A0FE0"/>
    <w:rsid w:val="002A2792"/>
    <w:rsid w:val="002A2AF4"/>
    <w:rsid w:val="002A401B"/>
    <w:rsid w:val="002A5134"/>
    <w:rsid w:val="002A7E2E"/>
    <w:rsid w:val="002B15C4"/>
    <w:rsid w:val="002B2A1E"/>
    <w:rsid w:val="002B2B36"/>
    <w:rsid w:val="002B3C3D"/>
    <w:rsid w:val="002C0CFC"/>
    <w:rsid w:val="002C1FDD"/>
    <w:rsid w:val="002C26C0"/>
    <w:rsid w:val="002C2BC5"/>
    <w:rsid w:val="002D1FE0"/>
    <w:rsid w:val="002D37C6"/>
    <w:rsid w:val="002D6EA5"/>
    <w:rsid w:val="002E20B8"/>
    <w:rsid w:val="002E3657"/>
    <w:rsid w:val="002E3CE6"/>
    <w:rsid w:val="002E4AF3"/>
    <w:rsid w:val="002E4DC4"/>
    <w:rsid w:val="002E712B"/>
    <w:rsid w:val="002E79CB"/>
    <w:rsid w:val="002E7F3B"/>
    <w:rsid w:val="002F1939"/>
    <w:rsid w:val="002F2EF3"/>
    <w:rsid w:val="002F3327"/>
    <w:rsid w:val="002F3D62"/>
    <w:rsid w:val="002F7879"/>
    <w:rsid w:val="002F7F55"/>
    <w:rsid w:val="003002B1"/>
    <w:rsid w:val="00302CE2"/>
    <w:rsid w:val="003032D9"/>
    <w:rsid w:val="0030745F"/>
    <w:rsid w:val="0030754F"/>
    <w:rsid w:val="0030792D"/>
    <w:rsid w:val="00310EB8"/>
    <w:rsid w:val="00312B9F"/>
    <w:rsid w:val="003137CA"/>
    <w:rsid w:val="00313C20"/>
    <w:rsid w:val="00314630"/>
    <w:rsid w:val="00316462"/>
    <w:rsid w:val="0032090A"/>
    <w:rsid w:val="00321398"/>
    <w:rsid w:val="00321B99"/>
    <w:rsid w:val="00321CDE"/>
    <w:rsid w:val="00330945"/>
    <w:rsid w:val="00331CF2"/>
    <w:rsid w:val="00331FE3"/>
    <w:rsid w:val="0033254B"/>
    <w:rsid w:val="00332992"/>
    <w:rsid w:val="00333E15"/>
    <w:rsid w:val="00336B84"/>
    <w:rsid w:val="003427E5"/>
    <w:rsid w:val="00351DDC"/>
    <w:rsid w:val="003573B0"/>
    <w:rsid w:val="00361878"/>
    <w:rsid w:val="00363491"/>
    <w:rsid w:val="00363724"/>
    <w:rsid w:val="00365338"/>
    <w:rsid w:val="00365879"/>
    <w:rsid w:val="0036651C"/>
    <w:rsid w:val="0036742A"/>
    <w:rsid w:val="00370826"/>
    <w:rsid w:val="00375BAD"/>
    <w:rsid w:val="003846C6"/>
    <w:rsid w:val="0038715D"/>
    <w:rsid w:val="00387995"/>
    <w:rsid w:val="00387B66"/>
    <w:rsid w:val="00390432"/>
    <w:rsid w:val="00392C9E"/>
    <w:rsid w:val="00394DBF"/>
    <w:rsid w:val="0039565E"/>
    <w:rsid w:val="003957A6"/>
    <w:rsid w:val="00397559"/>
    <w:rsid w:val="003A092B"/>
    <w:rsid w:val="003A17BB"/>
    <w:rsid w:val="003A43EF"/>
    <w:rsid w:val="003A6184"/>
    <w:rsid w:val="003B2B12"/>
    <w:rsid w:val="003B52E6"/>
    <w:rsid w:val="003B74EB"/>
    <w:rsid w:val="003C33CA"/>
    <w:rsid w:val="003C50CE"/>
    <w:rsid w:val="003C7445"/>
    <w:rsid w:val="003D07F6"/>
    <w:rsid w:val="003D46F6"/>
    <w:rsid w:val="003E0AC4"/>
    <w:rsid w:val="003E0F27"/>
    <w:rsid w:val="003F02EB"/>
    <w:rsid w:val="003F2BED"/>
    <w:rsid w:val="00404D86"/>
    <w:rsid w:val="00405F74"/>
    <w:rsid w:val="004076DE"/>
    <w:rsid w:val="00417A57"/>
    <w:rsid w:val="00420D34"/>
    <w:rsid w:val="00424B14"/>
    <w:rsid w:val="00427F90"/>
    <w:rsid w:val="00430B6A"/>
    <w:rsid w:val="00431C15"/>
    <w:rsid w:val="00433218"/>
    <w:rsid w:val="00434F4F"/>
    <w:rsid w:val="004369F8"/>
    <w:rsid w:val="004378EA"/>
    <w:rsid w:val="00437E7F"/>
    <w:rsid w:val="00443878"/>
    <w:rsid w:val="00443C01"/>
    <w:rsid w:val="0044698A"/>
    <w:rsid w:val="00446AB7"/>
    <w:rsid w:val="00446F6E"/>
    <w:rsid w:val="00447EC9"/>
    <w:rsid w:val="00451F56"/>
    <w:rsid w:val="00452024"/>
    <w:rsid w:val="00452788"/>
    <w:rsid w:val="004539A8"/>
    <w:rsid w:val="00453D16"/>
    <w:rsid w:val="00454446"/>
    <w:rsid w:val="00461400"/>
    <w:rsid w:val="004614C1"/>
    <w:rsid w:val="004635AA"/>
    <w:rsid w:val="00463AB5"/>
    <w:rsid w:val="00466246"/>
    <w:rsid w:val="00466ABA"/>
    <w:rsid w:val="00467DB6"/>
    <w:rsid w:val="004703E0"/>
    <w:rsid w:val="00470DE6"/>
    <w:rsid w:val="004712CA"/>
    <w:rsid w:val="004717C3"/>
    <w:rsid w:val="004722D9"/>
    <w:rsid w:val="00473C8F"/>
    <w:rsid w:val="0047422E"/>
    <w:rsid w:val="004757DC"/>
    <w:rsid w:val="004851B1"/>
    <w:rsid w:val="004920AD"/>
    <w:rsid w:val="0049280A"/>
    <w:rsid w:val="00494780"/>
    <w:rsid w:val="0049674B"/>
    <w:rsid w:val="004A008F"/>
    <w:rsid w:val="004A1472"/>
    <w:rsid w:val="004A15D0"/>
    <w:rsid w:val="004A174D"/>
    <w:rsid w:val="004A2967"/>
    <w:rsid w:val="004A3F93"/>
    <w:rsid w:val="004A440A"/>
    <w:rsid w:val="004A5ABB"/>
    <w:rsid w:val="004A6638"/>
    <w:rsid w:val="004A6C6C"/>
    <w:rsid w:val="004A76A9"/>
    <w:rsid w:val="004B04B3"/>
    <w:rsid w:val="004B4388"/>
    <w:rsid w:val="004B46D8"/>
    <w:rsid w:val="004C0673"/>
    <w:rsid w:val="004C0716"/>
    <w:rsid w:val="004C38A2"/>
    <w:rsid w:val="004C4E4E"/>
    <w:rsid w:val="004C7A45"/>
    <w:rsid w:val="004D18E1"/>
    <w:rsid w:val="004D1B8C"/>
    <w:rsid w:val="004D1CBE"/>
    <w:rsid w:val="004D2BA9"/>
    <w:rsid w:val="004D304B"/>
    <w:rsid w:val="004D3171"/>
    <w:rsid w:val="004D4130"/>
    <w:rsid w:val="004D55D1"/>
    <w:rsid w:val="004D7C88"/>
    <w:rsid w:val="004E1720"/>
    <w:rsid w:val="004E355C"/>
    <w:rsid w:val="004E3B51"/>
    <w:rsid w:val="004E6E9E"/>
    <w:rsid w:val="004F0B73"/>
    <w:rsid w:val="004F1FE2"/>
    <w:rsid w:val="004F20C4"/>
    <w:rsid w:val="004F2418"/>
    <w:rsid w:val="004F34EE"/>
    <w:rsid w:val="004F3816"/>
    <w:rsid w:val="004F679B"/>
    <w:rsid w:val="005061EC"/>
    <w:rsid w:val="00510920"/>
    <w:rsid w:val="005114F7"/>
    <w:rsid w:val="005117EB"/>
    <w:rsid w:val="0051199B"/>
    <w:rsid w:val="005135BB"/>
    <w:rsid w:val="00513990"/>
    <w:rsid w:val="005149BA"/>
    <w:rsid w:val="005211B4"/>
    <w:rsid w:val="00521932"/>
    <w:rsid w:val="005220DD"/>
    <w:rsid w:val="005223CD"/>
    <w:rsid w:val="005232B1"/>
    <w:rsid w:val="005233F1"/>
    <w:rsid w:val="00523767"/>
    <w:rsid w:val="00524829"/>
    <w:rsid w:val="00526AA7"/>
    <w:rsid w:val="0053080C"/>
    <w:rsid w:val="00531A65"/>
    <w:rsid w:val="005329C1"/>
    <w:rsid w:val="00535918"/>
    <w:rsid w:val="00535F57"/>
    <w:rsid w:val="00536680"/>
    <w:rsid w:val="00536C5D"/>
    <w:rsid w:val="00536DF7"/>
    <w:rsid w:val="00543D41"/>
    <w:rsid w:val="00545BBB"/>
    <w:rsid w:val="00552C4B"/>
    <w:rsid w:val="005532C2"/>
    <w:rsid w:val="0055773F"/>
    <w:rsid w:val="0056116E"/>
    <w:rsid w:val="005646BC"/>
    <w:rsid w:val="0056481F"/>
    <w:rsid w:val="00564AAE"/>
    <w:rsid w:val="00566EDA"/>
    <w:rsid w:val="00567A27"/>
    <w:rsid w:val="005703EA"/>
    <w:rsid w:val="005707A1"/>
    <w:rsid w:val="00570C98"/>
    <w:rsid w:val="00570D40"/>
    <w:rsid w:val="00572654"/>
    <w:rsid w:val="005743FE"/>
    <w:rsid w:val="00580896"/>
    <w:rsid w:val="005819BB"/>
    <w:rsid w:val="0058253E"/>
    <w:rsid w:val="00582589"/>
    <w:rsid w:val="00582C88"/>
    <w:rsid w:val="005865BF"/>
    <w:rsid w:val="005918BD"/>
    <w:rsid w:val="00593B37"/>
    <w:rsid w:val="00594135"/>
    <w:rsid w:val="005A2C1A"/>
    <w:rsid w:val="005A3D85"/>
    <w:rsid w:val="005A4E44"/>
    <w:rsid w:val="005A56CD"/>
    <w:rsid w:val="005A681A"/>
    <w:rsid w:val="005A6CCE"/>
    <w:rsid w:val="005A7ED0"/>
    <w:rsid w:val="005B069B"/>
    <w:rsid w:val="005B1262"/>
    <w:rsid w:val="005B1E57"/>
    <w:rsid w:val="005B2CCE"/>
    <w:rsid w:val="005B4CB2"/>
    <w:rsid w:val="005B5629"/>
    <w:rsid w:val="005B6968"/>
    <w:rsid w:val="005B7F0F"/>
    <w:rsid w:val="005C0300"/>
    <w:rsid w:val="005C4298"/>
    <w:rsid w:val="005C70AC"/>
    <w:rsid w:val="005D0099"/>
    <w:rsid w:val="005D1733"/>
    <w:rsid w:val="005D3A0E"/>
    <w:rsid w:val="005D43D6"/>
    <w:rsid w:val="005D44AE"/>
    <w:rsid w:val="005D4DFE"/>
    <w:rsid w:val="005D6E48"/>
    <w:rsid w:val="005E3ABB"/>
    <w:rsid w:val="005E3BD8"/>
    <w:rsid w:val="005E5493"/>
    <w:rsid w:val="005E568B"/>
    <w:rsid w:val="005E613D"/>
    <w:rsid w:val="005F0881"/>
    <w:rsid w:val="005F1007"/>
    <w:rsid w:val="005F4B6A"/>
    <w:rsid w:val="005F6CD6"/>
    <w:rsid w:val="005F7B7E"/>
    <w:rsid w:val="006010F3"/>
    <w:rsid w:val="0060157C"/>
    <w:rsid w:val="0060360E"/>
    <w:rsid w:val="0060390A"/>
    <w:rsid w:val="00604FB8"/>
    <w:rsid w:val="00606AF0"/>
    <w:rsid w:val="00614EF8"/>
    <w:rsid w:val="006159CC"/>
    <w:rsid w:val="00615A0A"/>
    <w:rsid w:val="0061776F"/>
    <w:rsid w:val="006202BC"/>
    <w:rsid w:val="00620D64"/>
    <w:rsid w:val="00621A25"/>
    <w:rsid w:val="0062373E"/>
    <w:rsid w:val="006240FC"/>
    <w:rsid w:val="006333D4"/>
    <w:rsid w:val="006338B7"/>
    <w:rsid w:val="00634C9C"/>
    <w:rsid w:val="006369B2"/>
    <w:rsid w:val="0063718D"/>
    <w:rsid w:val="0063794F"/>
    <w:rsid w:val="00641541"/>
    <w:rsid w:val="0064186F"/>
    <w:rsid w:val="006423E6"/>
    <w:rsid w:val="00643454"/>
    <w:rsid w:val="006441ED"/>
    <w:rsid w:val="00647525"/>
    <w:rsid w:val="0065104B"/>
    <w:rsid w:val="00652C03"/>
    <w:rsid w:val="00653064"/>
    <w:rsid w:val="006570B0"/>
    <w:rsid w:val="00663E27"/>
    <w:rsid w:val="00665852"/>
    <w:rsid w:val="00667A3C"/>
    <w:rsid w:val="006723E4"/>
    <w:rsid w:val="00682CBC"/>
    <w:rsid w:val="0069210B"/>
    <w:rsid w:val="00692B9C"/>
    <w:rsid w:val="0069526A"/>
    <w:rsid w:val="00695C46"/>
    <w:rsid w:val="0069622D"/>
    <w:rsid w:val="00697C90"/>
    <w:rsid w:val="006A0A08"/>
    <w:rsid w:val="006A4055"/>
    <w:rsid w:val="006A465A"/>
    <w:rsid w:val="006A75B9"/>
    <w:rsid w:val="006B1ECB"/>
    <w:rsid w:val="006B22D9"/>
    <w:rsid w:val="006B2363"/>
    <w:rsid w:val="006B2FE4"/>
    <w:rsid w:val="006B4265"/>
    <w:rsid w:val="006C0190"/>
    <w:rsid w:val="006C1865"/>
    <w:rsid w:val="006C3AB0"/>
    <w:rsid w:val="006C4CF1"/>
    <w:rsid w:val="006C5641"/>
    <w:rsid w:val="006C61CD"/>
    <w:rsid w:val="006C71AF"/>
    <w:rsid w:val="006D1089"/>
    <w:rsid w:val="006D10F3"/>
    <w:rsid w:val="006D1B86"/>
    <w:rsid w:val="006D1D05"/>
    <w:rsid w:val="006D4451"/>
    <w:rsid w:val="006D4D54"/>
    <w:rsid w:val="006D539E"/>
    <w:rsid w:val="006D7355"/>
    <w:rsid w:val="006D7E89"/>
    <w:rsid w:val="006E049E"/>
    <w:rsid w:val="006E2ADA"/>
    <w:rsid w:val="006E2E58"/>
    <w:rsid w:val="006E31E6"/>
    <w:rsid w:val="006E3E46"/>
    <w:rsid w:val="006E6073"/>
    <w:rsid w:val="006E7933"/>
    <w:rsid w:val="006F11FB"/>
    <w:rsid w:val="006F24D2"/>
    <w:rsid w:val="006F4222"/>
    <w:rsid w:val="006F6552"/>
    <w:rsid w:val="007022DB"/>
    <w:rsid w:val="007025A5"/>
    <w:rsid w:val="00704079"/>
    <w:rsid w:val="00706D57"/>
    <w:rsid w:val="007077EE"/>
    <w:rsid w:val="00710290"/>
    <w:rsid w:val="0071259B"/>
    <w:rsid w:val="00715CA6"/>
    <w:rsid w:val="00715DC1"/>
    <w:rsid w:val="00716E5B"/>
    <w:rsid w:val="007176A0"/>
    <w:rsid w:val="0072094F"/>
    <w:rsid w:val="00720F12"/>
    <w:rsid w:val="00721FA8"/>
    <w:rsid w:val="00726B24"/>
    <w:rsid w:val="00731135"/>
    <w:rsid w:val="007324AF"/>
    <w:rsid w:val="007328A1"/>
    <w:rsid w:val="00732C92"/>
    <w:rsid w:val="00733426"/>
    <w:rsid w:val="00740297"/>
    <w:rsid w:val="007405DD"/>
    <w:rsid w:val="00740690"/>
    <w:rsid w:val="007409B4"/>
    <w:rsid w:val="00740EB7"/>
    <w:rsid w:val="00741974"/>
    <w:rsid w:val="0074369C"/>
    <w:rsid w:val="00744A86"/>
    <w:rsid w:val="00745FD4"/>
    <w:rsid w:val="0074631A"/>
    <w:rsid w:val="007468F2"/>
    <w:rsid w:val="00750404"/>
    <w:rsid w:val="00752305"/>
    <w:rsid w:val="0075525E"/>
    <w:rsid w:val="00756238"/>
    <w:rsid w:val="00756D3D"/>
    <w:rsid w:val="0075795D"/>
    <w:rsid w:val="00763209"/>
    <w:rsid w:val="00765F06"/>
    <w:rsid w:val="00767DD8"/>
    <w:rsid w:val="007759EE"/>
    <w:rsid w:val="00776FFF"/>
    <w:rsid w:val="007806C2"/>
    <w:rsid w:val="007807F3"/>
    <w:rsid w:val="007825B8"/>
    <w:rsid w:val="007846B5"/>
    <w:rsid w:val="007870A4"/>
    <w:rsid w:val="007903F8"/>
    <w:rsid w:val="00794F4F"/>
    <w:rsid w:val="00796D4C"/>
    <w:rsid w:val="007974BE"/>
    <w:rsid w:val="007A0916"/>
    <w:rsid w:val="007A0DFD"/>
    <w:rsid w:val="007A3FCA"/>
    <w:rsid w:val="007A5B95"/>
    <w:rsid w:val="007A6B4D"/>
    <w:rsid w:val="007A7688"/>
    <w:rsid w:val="007A78C6"/>
    <w:rsid w:val="007B1884"/>
    <w:rsid w:val="007B192E"/>
    <w:rsid w:val="007B24BD"/>
    <w:rsid w:val="007B2AB6"/>
    <w:rsid w:val="007B3A91"/>
    <w:rsid w:val="007B51E1"/>
    <w:rsid w:val="007B6F22"/>
    <w:rsid w:val="007C0986"/>
    <w:rsid w:val="007C3EDE"/>
    <w:rsid w:val="007C649E"/>
    <w:rsid w:val="007C7122"/>
    <w:rsid w:val="007D3F11"/>
    <w:rsid w:val="007D6859"/>
    <w:rsid w:val="007E19CD"/>
    <w:rsid w:val="007E48F0"/>
    <w:rsid w:val="007E53E4"/>
    <w:rsid w:val="007E6367"/>
    <w:rsid w:val="007E656A"/>
    <w:rsid w:val="007E71E3"/>
    <w:rsid w:val="007F0D5B"/>
    <w:rsid w:val="007F1869"/>
    <w:rsid w:val="007F2862"/>
    <w:rsid w:val="007F4F53"/>
    <w:rsid w:val="007F5EDD"/>
    <w:rsid w:val="007F6378"/>
    <w:rsid w:val="007F664D"/>
    <w:rsid w:val="007F6EB9"/>
    <w:rsid w:val="00801A61"/>
    <w:rsid w:val="008021E3"/>
    <w:rsid w:val="0080309A"/>
    <w:rsid w:val="0080515A"/>
    <w:rsid w:val="008051FD"/>
    <w:rsid w:val="008133F5"/>
    <w:rsid w:val="008139AE"/>
    <w:rsid w:val="008175F2"/>
    <w:rsid w:val="00822968"/>
    <w:rsid w:val="00826551"/>
    <w:rsid w:val="008403F1"/>
    <w:rsid w:val="00842018"/>
    <w:rsid w:val="00842137"/>
    <w:rsid w:val="008442AD"/>
    <w:rsid w:val="00845362"/>
    <w:rsid w:val="00847E3F"/>
    <w:rsid w:val="00852310"/>
    <w:rsid w:val="00856160"/>
    <w:rsid w:val="00860078"/>
    <w:rsid w:val="00860183"/>
    <w:rsid w:val="00863078"/>
    <w:rsid w:val="0086469E"/>
    <w:rsid w:val="00865E17"/>
    <w:rsid w:val="008727CF"/>
    <w:rsid w:val="00873A79"/>
    <w:rsid w:val="0087417D"/>
    <w:rsid w:val="00874703"/>
    <w:rsid w:val="008755BB"/>
    <w:rsid w:val="00876169"/>
    <w:rsid w:val="00876993"/>
    <w:rsid w:val="008823CE"/>
    <w:rsid w:val="008827F4"/>
    <w:rsid w:val="00886719"/>
    <w:rsid w:val="0088683F"/>
    <w:rsid w:val="0089088E"/>
    <w:rsid w:val="00891396"/>
    <w:rsid w:val="00892297"/>
    <w:rsid w:val="008928DA"/>
    <w:rsid w:val="00896585"/>
    <w:rsid w:val="008A0769"/>
    <w:rsid w:val="008A1EEA"/>
    <w:rsid w:val="008A34BC"/>
    <w:rsid w:val="008A7611"/>
    <w:rsid w:val="008A7A59"/>
    <w:rsid w:val="008C248E"/>
    <w:rsid w:val="008C7F27"/>
    <w:rsid w:val="008D027C"/>
    <w:rsid w:val="008D186F"/>
    <w:rsid w:val="008D2ABD"/>
    <w:rsid w:val="008D599B"/>
    <w:rsid w:val="008D5F75"/>
    <w:rsid w:val="008D6910"/>
    <w:rsid w:val="008E0172"/>
    <w:rsid w:val="008E1004"/>
    <w:rsid w:val="008E17AB"/>
    <w:rsid w:val="008E4810"/>
    <w:rsid w:val="008F0804"/>
    <w:rsid w:val="008F18C1"/>
    <w:rsid w:val="008F3161"/>
    <w:rsid w:val="00904689"/>
    <w:rsid w:val="00904E59"/>
    <w:rsid w:val="00905139"/>
    <w:rsid w:val="00905E2F"/>
    <w:rsid w:val="00915BD0"/>
    <w:rsid w:val="00922426"/>
    <w:rsid w:val="00922837"/>
    <w:rsid w:val="00930F6B"/>
    <w:rsid w:val="00932CF1"/>
    <w:rsid w:val="00935B23"/>
    <w:rsid w:val="009362A6"/>
    <w:rsid w:val="009406B5"/>
    <w:rsid w:val="009408A2"/>
    <w:rsid w:val="00946166"/>
    <w:rsid w:val="009465B4"/>
    <w:rsid w:val="009468C0"/>
    <w:rsid w:val="00947C3E"/>
    <w:rsid w:val="00950AB5"/>
    <w:rsid w:val="00952694"/>
    <w:rsid w:val="00953364"/>
    <w:rsid w:val="00963452"/>
    <w:rsid w:val="00963DD0"/>
    <w:rsid w:val="00966F60"/>
    <w:rsid w:val="009770B2"/>
    <w:rsid w:val="00977221"/>
    <w:rsid w:val="0098139C"/>
    <w:rsid w:val="00983164"/>
    <w:rsid w:val="00983391"/>
    <w:rsid w:val="00985FB9"/>
    <w:rsid w:val="009904F2"/>
    <w:rsid w:val="009917D1"/>
    <w:rsid w:val="009923DF"/>
    <w:rsid w:val="00992F11"/>
    <w:rsid w:val="00993760"/>
    <w:rsid w:val="00994DF8"/>
    <w:rsid w:val="00996151"/>
    <w:rsid w:val="009972EF"/>
    <w:rsid w:val="009A073C"/>
    <w:rsid w:val="009A2282"/>
    <w:rsid w:val="009A34FE"/>
    <w:rsid w:val="009B2C91"/>
    <w:rsid w:val="009B4AA6"/>
    <w:rsid w:val="009B57DD"/>
    <w:rsid w:val="009B7099"/>
    <w:rsid w:val="009C0996"/>
    <w:rsid w:val="009C1DEE"/>
    <w:rsid w:val="009C241F"/>
    <w:rsid w:val="009C3160"/>
    <w:rsid w:val="009D043A"/>
    <w:rsid w:val="009D08BA"/>
    <w:rsid w:val="009D34EB"/>
    <w:rsid w:val="009D3FDD"/>
    <w:rsid w:val="009E1B8B"/>
    <w:rsid w:val="009E31D8"/>
    <w:rsid w:val="009E45EC"/>
    <w:rsid w:val="009E6045"/>
    <w:rsid w:val="009E6105"/>
    <w:rsid w:val="009E6925"/>
    <w:rsid w:val="009E7157"/>
    <w:rsid w:val="009E766E"/>
    <w:rsid w:val="009F1960"/>
    <w:rsid w:val="009F715E"/>
    <w:rsid w:val="00A00A9D"/>
    <w:rsid w:val="00A02799"/>
    <w:rsid w:val="00A0524C"/>
    <w:rsid w:val="00A10DBB"/>
    <w:rsid w:val="00A133D8"/>
    <w:rsid w:val="00A142BA"/>
    <w:rsid w:val="00A20092"/>
    <w:rsid w:val="00A20EDD"/>
    <w:rsid w:val="00A2312E"/>
    <w:rsid w:val="00A25503"/>
    <w:rsid w:val="00A25DC8"/>
    <w:rsid w:val="00A3184C"/>
    <w:rsid w:val="00A31D47"/>
    <w:rsid w:val="00A365F3"/>
    <w:rsid w:val="00A4013E"/>
    <w:rsid w:val="00A4045F"/>
    <w:rsid w:val="00A40AA6"/>
    <w:rsid w:val="00A40B11"/>
    <w:rsid w:val="00A4133E"/>
    <w:rsid w:val="00A422D5"/>
    <w:rsid w:val="00A427CD"/>
    <w:rsid w:val="00A450AF"/>
    <w:rsid w:val="00A4600B"/>
    <w:rsid w:val="00A50506"/>
    <w:rsid w:val="00A51B7F"/>
    <w:rsid w:val="00A51EF0"/>
    <w:rsid w:val="00A52002"/>
    <w:rsid w:val="00A548C3"/>
    <w:rsid w:val="00A56987"/>
    <w:rsid w:val="00A618C1"/>
    <w:rsid w:val="00A61908"/>
    <w:rsid w:val="00A64B81"/>
    <w:rsid w:val="00A64CDD"/>
    <w:rsid w:val="00A64E23"/>
    <w:rsid w:val="00A66356"/>
    <w:rsid w:val="00A679D3"/>
    <w:rsid w:val="00A67A81"/>
    <w:rsid w:val="00A67E82"/>
    <w:rsid w:val="00A71BDA"/>
    <w:rsid w:val="00A728A3"/>
    <w:rsid w:val="00A730A6"/>
    <w:rsid w:val="00A76BF6"/>
    <w:rsid w:val="00A844DD"/>
    <w:rsid w:val="00A870A6"/>
    <w:rsid w:val="00A87DAB"/>
    <w:rsid w:val="00A93987"/>
    <w:rsid w:val="00A9398C"/>
    <w:rsid w:val="00A93DC3"/>
    <w:rsid w:val="00A971A0"/>
    <w:rsid w:val="00AA07DF"/>
    <w:rsid w:val="00AA1AB7"/>
    <w:rsid w:val="00AA1F22"/>
    <w:rsid w:val="00AA3246"/>
    <w:rsid w:val="00AA3402"/>
    <w:rsid w:val="00AA369C"/>
    <w:rsid w:val="00AA4C85"/>
    <w:rsid w:val="00AB30E1"/>
    <w:rsid w:val="00AC1BF5"/>
    <w:rsid w:val="00AC3F06"/>
    <w:rsid w:val="00AC4333"/>
    <w:rsid w:val="00AC4487"/>
    <w:rsid w:val="00AD0352"/>
    <w:rsid w:val="00AD3504"/>
    <w:rsid w:val="00AD3F3A"/>
    <w:rsid w:val="00AD4722"/>
    <w:rsid w:val="00AD4D31"/>
    <w:rsid w:val="00AE0977"/>
    <w:rsid w:val="00AE0B61"/>
    <w:rsid w:val="00AE0F7B"/>
    <w:rsid w:val="00AE1199"/>
    <w:rsid w:val="00AE443D"/>
    <w:rsid w:val="00AE5C3C"/>
    <w:rsid w:val="00AF1660"/>
    <w:rsid w:val="00AF21A1"/>
    <w:rsid w:val="00AF48AC"/>
    <w:rsid w:val="00AF4A43"/>
    <w:rsid w:val="00AF5AD9"/>
    <w:rsid w:val="00AF675E"/>
    <w:rsid w:val="00AF6BAA"/>
    <w:rsid w:val="00B01521"/>
    <w:rsid w:val="00B025CB"/>
    <w:rsid w:val="00B02B92"/>
    <w:rsid w:val="00B02E5C"/>
    <w:rsid w:val="00B04D8B"/>
    <w:rsid w:val="00B05821"/>
    <w:rsid w:val="00B060AF"/>
    <w:rsid w:val="00B111BA"/>
    <w:rsid w:val="00B111C0"/>
    <w:rsid w:val="00B11EA9"/>
    <w:rsid w:val="00B149AA"/>
    <w:rsid w:val="00B17AEC"/>
    <w:rsid w:val="00B21EBD"/>
    <w:rsid w:val="00B2245A"/>
    <w:rsid w:val="00B22F03"/>
    <w:rsid w:val="00B23F39"/>
    <w:rsid w:val="00B24BBA"/>
    <w:rsid w:val="00B257FC"/>
    <w:rsid w:val="00B26C28"/>
    <w:rsid w:val="00B304EF"/>
    <w:rsid w:val="00B3287B"/>
    <w:rsid w:val="00B333B6"/>
    <w:rsid w:val="00B334BD"/>
    <w:rsid w:val="00B33DB6"/>
    <w:rsid w:val="00B35DC2"/>
    <w:rsid w:val="00B36233"/>
    <w:rsid w:val="00B372AD"/>
    <w:rsid w:val="00B372E3"/>
    <w:rsid w:val="00B4009F"/>
    <w:rsid w:val="00B40DD4"/>
    <w:rsid w:val="00B4174C"/>
    <w:rsid w:val="00B43007"/>
    <w:rsid w:val="00B453F5"/>
    <w:rsid w:val="00B47835"/>
    <w:rsid w:val="00B50EDA"/>
    <w:rsid w:val="00B532C2"/>
    <w:rsid w:val="00B53D1B"/>
    <w:rsid w:val="00B540E5"/>
    <w:rsid w:val="00B6107E"/>
    <w:rsid w:val="00B61624"/>
    <w:rsid w:val="00B61BBB"/>
    <w:rsid w:val="00B67736"/>
    <w:rsid w:val="00B718A5"/>
    <w:rsid w:val="00B7468C"/>
    <w:rsid w:val="00B7495F"/>
    <w:rsid w:val="00B77A56"/>
    <w:rsid w:val="00B82535"/>
    <w:rsid w:val="00B846DB"/>
    <w:rsid w:val="00B9184E"/>
    <w:rsid w:val="00B950F8"/>
    <w:rsid w:val="00B9516F"/>
    <w:rsid w:val="00B97EEE"/>
    <w:rsid w:val="00B97FBD"/>
    <w:rsid w:val="00BA2602"/>
    <w:rsid w:val="00BA6EDA"/>
    <w:rsid w:val="00BA7708"/>
    <w:rsid w:val="00BB2D57"/>
    <w:rsid w:val="00BB3684"/>
    <w:rsid w:val="00BB44BC"/>
    <w:rsid w:val="00BB4A6C"/>
    <w:rsid w:val="00BB5233"/>
    <w:rsid w:val="00BB5AF5"/>
    <w:rsid w:val="00BB62DF"/>
    <w:rsid w:val="00BC1DDA"/>
    <w:rsid w:val="00BC4C83"/>
    <w:rsid w:val="00BC62E2"/>
    <w:rsid w:val="00BC6307"/>
    <w:rsid w:val="00BD37C8"/>
    <w:rsid w:val="00BE291F"/>
    <w:rsid w:val="00BF4119"/>
    <w:rsid w:val="00BF4567"/>
    <w:rsid w:val="00BF7004"/>
    <w:rsid w:val="00C0043A"/>
    <w:rsid w:val="00C01771"/>
    <w:rsid w:val="00C02800"/>
    <w:rsid w:val="00C03A50"/>
    <w:rsid w:val="00C03B31"/>
    <w:rsid w:val="00C07D96"/>
    <w:rsid w:val="00C11CBC"/>
    <w:rsid w:val="00C12329"/>
    <w:rsid w:val="00C21BE7"/>
    <w:rsid w:val="00C22CE0"/>
    <w:rsid w:val="00C31B64"/>
    <w:rsid w:val="00C35917"/>
    <w:rsid w:val="00C41756"/>
    <w:rsid w:val="00C42125"/>
    <w:rsid w:val="00C421D3"/>
    <w:rsid w:val="00C42201"/>
    <w:rsid w:val="00C43333"/>
    <w:rsid w:val="00C45C3C"/>
    <w:rsid w:val="00C460F4"/>
    <w:rsid w:val="00C46820"/>
    <w:rsid w:val="00C51568"/>
    <w:rsid w:val="00C5197D"/>
    <w:rsid w:val="00C52D3A"/>
    <w:rsid w:val="00C55E3F"/>
    <w:rsid w:val="00C56C13"/>
    <w:rsid w:val="00C613A5"/>
    <w:rsid w:val="00C61898"/>
    <w:rsid w:val="00C62814"/>
    <w:rsid w:val="00C65B4C"/>
    <w:rsid w:val="00C66A85"/>
    <w:rsid w:val="00C67220"/>
    <w:rsid w:val="00C700D1"/>
    <w:rsid w:val="00C707AC"/>
    <w:rsid w:val="00C732C4"/>
    <w:rsid w:val="00C74937"/>
    <w:rsid w:val="00C835BE"/>
    <w:rsid w:val="00C874C2"/>
    <w:rsid w:val="00C90859"/>
    <w:rsid w:val="00C91FB5"/>
    <w:rsid w:val="00C9231D"/>
    <w:rsid w:val="00C938ED"/>
    <w:rsid w:val="00C9460E"/>
    <w:rsid w:val="00CA0F13"/>
    <w:rsid w:val="00CA261A"/>
    <w:rsid w:val="00CA752D"/>
    <w:rsid w:val="00CB0D51"/>
    <w:rsid w:val="00CB41C0"/>
    <w:rsid w:val="00CB521C"/>
    <w:rsid w:val="00CB7035"/>
    <w:rsid w:val="00CC11D0"/>
    <w:rsid w:val="00CC2E8D"/>
    <w:rsid w:val="00CC646A"/>
    <w:rsid w:val="00CD060E"/>
    <w:rsid w:val="00CD170D"/>
    <w:rsid w:val="00CD1EB7"/>
    <w:rsid w:val="00CD2726"/>
    <w:rsid w:val="00CD3101"/>
    <w:rsid w:val="00CD35F4"/>
    <w:rsid w:val="00CD3CA9"/>
    <w:rsid w:val="00CD46A4"/>
    <w:rsid w:val="00CD46DE"/>
    <w:rsid w:val="00CD5ED6"/>
    <w:rsid w:val="00CD6ACD"/>
    <w:rsid w:val="00CE2133"/>
    <w:rsid w:val="00CE31A4"/>
    <w:rsid w:val="00CE388E"/>
    <w:rsid w:val="00CE45FE"/>
    <w:rsid w:val="00CE57CE"/>
    <w:rsid w:val="00CE6681"/>
    <w:rsid w:val="00CE6B25"/>
    <w:rsid w:val="00CF02F0"/>
    <w:rsid w:val="00CF2EF4"/>
    <w:rsid w:val="00CF2F50"/>
    <w:rsid w:val="00CF4898"/>
    <w:rsid w:val="00D0011B"/>
    <w:rsid w:val="00D00926"/>
    <w:rsid w:val="00D0651A"/>
    <w:rsid w:val="00D11F95"/>
    <w:rsid w:val="00D14B4C"/>
    <w:rsid w:val="00D16018"/>
    <w:rsid w:val="00D16708"/>
    <w:rsid w:val="00D16840"/>
    <w:rsid w:val="00D17D71"/>
    <w:rsid w:val="00D20095"/>
    <w:rsid w:val="00D22E8C"/>
    <w:rsid w:val="00D26E4B"/>
    <w:rsid w:val="00D275E8"/>
    <w:rsid w:val="00D30230"/>
    <w:rsid w:val="00D3065E"/>
    <w:rsid w:val="00D308A2"/>
    <w:rsid w:val="00D309C3"/>
    <w:rsid w:val="00D33DC9"/>
    <w:rsid w:val="00D35656"/>
    <w:rsid w:val="00D35BC0"/>
    <w:rsid w:val="00D37103"/>
    <w:rsid w:val="00D37863"/>
    <w:rsid w:val="00D43425"/>
    <w:rsid w:val="00D436FB"/>
    <w:rsid w:val="00D45677"/>
    <w:rsid w:val="00D526E3"/>
    <w:rsid w:val="00D52C3B"/>
    <w:rsid w:val="00D54364"/>
    <w:rsid w:val="00D568E8"/>
    <w:rsid w:val="00D56F46"/>
    <w:rsid w:val="00D575A7"/>
    <w:rsid w:val="00D57BF9"/>
    <w:rsid w:val="00D60BD8"/>
    <w:rsid w:val="00D61CFD"/>
    <w:rsid w:val="00D6261D"/>
    <w:rsid w:val="00D637F9"/>
    <w:rsid w:val="00D67EC8"/>
    <w:rsid w:val="00D71447"/>
    <w:rsid w:val="00D71584"/>
    <w:rsid w:val="00D73137"/>
    <w:rsid w:val="00D736BE"/>
    <w:rsid w:val="00D74CB7"/>
    <w:rsid w:val="00D76E00"/>
    <w:rsid w:val="00D80A51"/>
    <w:rsid w:val="00D80C15"/>
    <w:rsid w:val="00D812FA"/>
    <w:rsid w:val="00D82E58"/>
    <w:rsid w:val="00D84653"/>
    <w:rsid w:val="00D84EB9"/>
    <w:rsid w:val="00D8632F"/>
    <w:rsid w:val="00D90260"/>
    <w:rsid w:val="00D92562"/>
    <w:rsid w:val="00D94B49"/>
    <w:rsid w:val="00D9529C"/>
    <w:rsid w:val="00D973D1"/>
    <w:rsid w:val="00D97B9E"/>
    <w:rsid w:val="00DA1703"/>
    <w:rsid w:val="00DA34C0"/>
    <w:rsid w:val="00DA46A5"/>
    <w:rsid w:val="00DB57E3"/>
    <w:rsid w:val="00DB7D4A"/>
    <w:rsid w:val="00DC0E9A"/>
    <w:rsid w:val="00DC1EA5"/>
    <w:rsid w:val="00DC2811"/>
    <w:rsid w:val="00DC2D8F"/>
    <w:rsid w:val="00DC63DD"/>
    <w:rsid w:val="00DC7422"/>
    <w:rsid w:val="00DC7C89"/>
    <w:rsid w:val="00DD06D9"/>
    <w:rsid w:val="00DD0ECE"/>
    <w:rsid w:val="00DD0F4A"/>
    <w:rsid w:val="00DD165B"/>
    <w:rsid w:val="00DD50DE"/>
    <w:rsid w:val="00DD7350"/>
    <w:rsid w:val="00DE1FA7"/>
    <w:rsid w:val="00DE3062"/>
    <w:rsid w:val="00DE3FDB"/>
    <w:rsid w:val="00DE4404"/>
    <w:rsid w:val="00DE5076"/>
    <w:rsid w:val="00DF05E9"/>
    <w:rsid w:val="00DF07D3"/>
    <w:rsid w:val="00DF5F29"/>
    <w:rsid w:val="00DF6928"/>
    <w:rsid w:val="00DF6ECA"/>
    <w:rsid w:val="00E00854"/>
    <w:rsid w:val="00E0187A"/>
    <w:rsid w:val="00E04080"/>
    <w:rsid w:val="00E0581D"/>
    <w:rsid w:val="00E0609A"/>
    <w:rsid w:val="00E10147"/>
    <w:rsid w:val="00E109DF"/>
    <w:rsid w:val="00E1406C"/>
    <w:rsid w:val="00E155AC"/>
    <w:rsid w:val="00E156EB"/>
    <w:rsid w:val="00E204DD"/>
    <w:rsid w:val="00E21560"/>
    <w:rsid w:val="00E21B1C"/>
    <w:rsid w:val="00E249CD"/>
    <w:rsid w:val="00E24F19"/>
    <w:rsid w:val="00E27559"/>
    <w:rsid w:val="00E32C72"/>
    <w:rsid w:val="00E32DC1"/>
    <w:rsid w:val="00E33956"/>
    <w:rsid w:val="00E33CFC"/>
    <w:rsid w:val="00E353EC"/>
    <w:rsid w:val="00E35741"/>
    <w:rsid w:val="00E43C46"/>
    <w:rsid w:val="00E44DA8"/>
    <w:rsid w:val="00E5013D"/>
    <w:rsid w:val="00E5145C"/>
    <w:rsid w:val="00E51F1C"/>
    <w:rsid w:val="00E52316"/>
    <w:rsid w:val="00E534AB"/>
    <w:rsid w:val="00E5383D"/>
    <w:rsid w:val="00E53C24"/>
    <w:rsid w:val="00E53D6C"/>
    <w:rsid w:val="00E5694F"/>
    <w:rsid w:val="00E6111D"/>
    <w:rsid w:val="00E624E5"/>
    <w:rsid w:val="00E7033C"/>
    <w:rsid w:val="00E71FC6"/>
    <w:rsid w:val="00E74D10"/>
    <w:rsid w:val="00E7731F"/>
    <w:rsid w:val="00E77AAD"/>
    <w:rsid w:val="00E80DB4"/>
    <w:rsid w:val="00E8170B"/>
    <w:rsid w:val="00E8225D"/>
    <w:rsid w:val="00E8330B"/>
    <w:rsid w:val="00E9023C"/>
    <w:rsid w:val="00E95A85"/>
    <w:rsid w:val="00E96DDF"/>
    <w:rsid w:val="00EA02BD"/>
    <w:rsid w:val="00EA10B5"/>
    <w:rsid w:val="00EA16C9"/>
    <w:rsid w:val="00EA192B"/>
    <w:rsid w:val="00EB0334"/>
    <w:rsid w:val="00EB1ED4"/>
    <w:rsid w:val="00EB444D"/>
    <w:rsid w:val="00EB54EA"/>
    <w:rsid w:val="00EB5DE8"/>
    <w:rsid w:val="00EB6427"/>
    <w:rsid w:val="00EC0956"/>
    <w:rsid w:val="00EC15CF"/>
    <w:rsid w:val="00ED37C4"/>
    <w:rsid w:val="00EE511F"/>
    <w:rsid w:val="00EE6EDE"/>
    <w:rsid w:val="00EE791A"/>
    <w:rsid w:val="00EF05AE"/>
    <w:rsid w:val="00EF4400"/>
    <w:rsid w:val="00EF7B8D"/>
    <w:rsid w:val="00F00EFD"/>
    <w:rsid w:val="00F01E4F"/>
    <w:rsid w:val="00F02294"/>
    <w:rsid w:val="00F0391F"/>
    <w:rsid w:val="00F07463"/>
    <w:rsid w:val="00F075D9"/>
    <w:rsid w:val="00F11AA3"/>
    <w:rsid w:val="00F11CD1"/>
    <w:rsid w:val="00F1387A"/>
    <w:rsid w:val="00F1422E"/>
    <w:rsid w:val="00F142E5"/>
    <w:rsid w:val="00F1774F"/>
    <w:rsid w:val="00F17BD4"/>
    <w:rsid w:val="00F203ED"/>
    <w:rsid w:val="00F20544"/>
    <w:rsid w:val="00F2645A"/>
    <w:rsid w:val="00F27B58"/>
    <w:rsid w:val="00F33272"/>
    <w:rsid w:val="00F34592"/>
    <w:rsid w:val="00F35F57"/>
    <w:rsid w:val="00F37391"/>
    <w:rsid w:val="00F40D8B"/>
    <w:rsid w:val="00F41A03"/>
    <w:rsid w:val="00F42074"/>
    <w:rsid w:val="00F4548E"/>
    <w:rsid w:val="00F458A6"/>
    <w:rsid w:val="00F4797F"/>
    <w:rsid w:val="00F50467"/>
    <w:rsid w:val="00F5120D"/>
    <w:rsid w:val="00F51971"/>
    <w:rsid w:val="00F5215A"/>
    <w:rsid w:val="00F545B5"/>
    <w:rsid w:val="00F558E6"/>
    <w:rsid w:val="00F562A0"/>
    <w:rsid w:val="00F56920"/>
    <w:rsid w:val="00F614A0"/>
    <w:rsid w:val="00F63271"/>
    <w:rsid w:val="00F63BCC"/>
    <w:rsid w:val="00F6451F"/>
    <w:rsid w:val="00F662F6"/>
    <w:rsid w:val="00F672DE"/>
    <w:rsid w:val="00F711BC"/>
    <w:rsid w:val="00F711D0"/>
    <w:rsid w:val="00F768E4"/>
    <w:rsid w:val="00F80931"/>
    <w:rsid w:val="00F82D11"/>
    <w:rsid w:val="00F85A59"/>
    <w:rsid w:val="00F91DCD"/>
    <w:rsid w:val="00F92BD1"/>
    <w:rsid w:val="00FA2177"/>
    <w:rsid w:val="00FA24CC"/>
    <w:rsid w:val="00FA2AA9"/>
    <w:rsid w:val="00FA3FCB"/>
    <w:rsid w:val="00FA521B"/>
    <w:rsid w:val="00FB00E9"/>
    <w:rsid w:val="00FB0186"/>
    <w:rsid w:val="00FB01FA"/>
    <w:rsid w:val="00FB4F5E"/>
    <w:rsid w:val="00FB5294"/>
    <w:rsid w:val="00FB64AA"/>
    <w:rsid w:val="00FB6BB5"/>
    <w:rsid w:val="00FB7A8B"/>
    <w:rsid w:val="00FC0E35"/>
    <w:rsid w:val="00FC197C"/>
    <w:rsid w:val="00FC3776"/>
    <w:rsid w:val="00FC4D9F"/>
    <w:rsid w:val="00FC65C7"/>
    <w:rsid w:val="00FC68E5"/>
    <w:rsid w:val="00FC73AE"/>
    <w:rsid w:val="00FD35D0"/>
    <w:rsid w:val="00FD439E"/>
    <w:rsid w:val="00FD46C7"/>
    <w:rsid w:val="00FD6E58"/>
    <w:rsid w:val="00FD76CB"/>
    <w:rsid w:val="00FE037C"/>
    <w:rsid w:val="00FE0AEB"/>
    <w:rsid w:val="00FE299E"/>
    <w:rsid w:val="00FE2FB7"/>
    <w:rsid w:val="00FE6AF6"/>
    <w:rsid w:val="00FE70DC"/>
    <w:rsid w:val="00FE7A78"/>
    <w:rsid w:val="00FF333C"/>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CDB2D29"/>
  <w15:chartTrackingRefBased/>
  <w15:docId w15:val="{7A4AD9A9-1993-49D1-AC8D-7489349E6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7C3"/>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en-GB" w:eastAsia="en-US"/>
    </w:rPr>
  </w:style>
  <w:style w:type="paragraph" w:styleId="Heading1">
    <w:name w:val="heading 1"/>
    <w:basedOn w:val="Normal"/>
    <w:next w:val="Normal"/>
    <w:link w:val="Heading1Char"/>
    <w:qFormat/>
    <w:rsid w:val="004717C3"/>
    <w:pPr>
      <w:keepNext/>
      <w:keepLines/>
      <w:spacing w:before="360"/>
      <w:ind w:left="794" w:hanging="794"/>
      <w:jc w:val="left"/>
      <w:outlineLvl w:val="0"/>
    </w:pPr>
    <w:rPr>
      <w:b/>
    </w:rPr>
  </w:style>
  <w:style w:type="paragraph" w:styleId="Heading2">
    <w:name w:val="heading 2"/>
    <w:basedOn w:val="Heading1"/>
    <w:next w:val="Normal"/>
    <w:link w:val="Heading2Char"/>
    <w:qFormat/>
    <w:rsid w:val="004717C3"/>
    <w:pPr>
      <w:spacing w:before="240"/>
      <w:outlineLvl w:val="1"/>
    </w:pPr>
  </w:style>
  <w:style w:type="paragraph" w:styleId="Heading3">
    <w:name w:val="heading 3"/>
    <w:basedOn w:val="Heading1"/>
    <w:next w:val="Normal"/>
    <w:link w:val="Heading3Char"/>
    <w:qFormat/>
    <w:rsid w:val="004717C3"/>
    <w:pPr>
      <w:spacing w:before="160"/>
      <w:outlineLvl w:val="2"/>
    </w:pPr>
  </w:style>
  <w:style w:type="paragraph" w:styleId="Heading4">
    <w:name w:val="heading 4"/>
    <w:basedOn w:val="Heading3"/>
    <w:next w:val="Normal"/>
    <w:link w:val="Heading4Char"/>
    <w:qFormat/>
    <w:rsid w:val="004717C3"/>
    <w:pPr>
      <w:tabs>
        <w:tab w:val="clear" w:pos="794"/>
        <w:tab w:val="left" w:pos="1021"/>
      </w:tabs>
      <w:ind w:left="1021" w:hanging="1021"/>
      <w:outlineLvl w:val="3"/>
    </w:pPr>
  </w:style>
  <w:style w:type="paragraph" w:styleId="Heading5">
    <w:name w:val="heading 5"/>
    <w:basedOn w:val="Heading4"/>
    <w:next w:val="Normal"/>
    <w:link w:val="Heading5Char"/>
    <w:qFormat/>
    <w:rsid w:val="004717C3"/>
    <w:pPr>
      <w:outlineLvl w:val="4"/>
    </w:pPr>
  </w:style>
  <w:style w:type="paragraph" w:styleId="Heading6">
    <w:name w:val="heading 6"/>
    <w:basedOn w:val="Heading4"/>
    <w:next w:val="Normal"/>
    <w:link w:val="Heading6Char"/>
    <w:qFormat/>
    <w:rsid w:val="004717C3"/>
    <w:pPr>
      <w:tabs>
        <w:tab w:val="clear" w:pos="1021"/>
        <w:tab w:val="clear" w:pos="1191"/>
      </w:tabs>
      <w:ind w:left="1588" w:hanging="1588"/>
      <w:outlineLvl w:val="5"/>
    </w:pPr>
  </w:style>
  <w:style w:type="paragraph" w:styleId="Heading7">
    <w:name w:val="heading 7"/>
    <w:basedOn w:val="Heading6"/>
    <w:next w:val="Normal"/>
    <w:link w:val="Heading7Char"/>
    <w:qFormat/>
    <w:rsid w:val="004717C3"/>
    <w:pPr>
      <w:outlineLvl w:val="6"/>
    </w:pPr>
  </w:style>
  <w:style w:type="paragraph" w:styleId="Heading8">
    <w:name w:val="heading 8"/>
    <w:basedOn w:val="Heading6"/>
    <w:next w:val="Normal"/>
    <w:link w:val="Heading8Char"/>
    <w:qFormat/>
    <w:rsid w:val="004717C3"/>
    <w:pPr>
      <w:outlineLvl w:val="7"/>
    </w:pPr>
  </w:style>
  <w:style w:type="paragraph" w:styleId="Heading9">
    <w:name w:val="heading 9"/>
    <w:basedOn w:val="Heading6"/>
    <w:next w:val="Normal"/>
    <w:link w:val="Heading9Char"/>
    <w:qFormat/>
    <w:rsid w:val="004717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4630"/>
    <w:rPr>
      <w:rFonts w:ascii="Times New Roman" w:hAnsi="Times New Roman"/>
      <w:color w:val="808080"/>
    </w:rPr>
  </w:style>
  <w:style w:type="paragraph" w:customStyle="1" w:styleId="Docnumber">
    <w:name w:val="Docnumber"/>
    <w:basedOn w:val="Normal"/>
    <w:link w:val="DocnumberChar"/>
    <w:qFormat/>
    <w:rsid w:val="00314630"/>
    <w:pPr>
      <w:jc w:val="right"/>
    </w:pPr>
    <w:rPr>
      <w:rFonts w:eastAsia="SimSun"/>
      <w:b/>
      <w:sz w:val="32"/>
    </w:rPr>
  </w:style>
  <w:style w:type="character" w:customStyle="1" w:styleId="DocnumberChar">
    <w:name w:val="Docnumber Char"/>
    <w:link w:val="Docnumber"/>
    <w:rsid w:val="00314630"/>
    <w:rPr>
      <w:rFonts w:ascii="Times New Roman" w:eastAsia="SimSun" w:hAnsi="Times New Roman" w:cs="Times New Roman"/>
      <w:b/>
      <w:sz w:val="32"/>
      <w:szCs w:val="20"/>
      <w:lang w:val="en-GB" w:eastAsia="en-US"/>
    </w:rPr>
  </w:style>
  <w:style w:type="character" w:customStyle="1" w:styleId="Appdef">
    <w:name w:val="App_def"/>
    <w:basedOn w:val="DefaultParagraphFont"/>
    <w:rsid w:val="004717C3"/>
    <w:rPr>
      <w:rFonts w:ascii="Times New Roman" w:hAnsi="Times New Roman"/>
      <w:b/>
    </w:rPr>
  </w:style>
  <w:style w:type="character" w:customStyle="1" w:styleId="Appref">
    <w:name w:val="App_ref"/>
    <w:basedOn w:val="DefaultParagraphFont"/>
    <w:rsid w:val="004717C3"/>
  </w:style>
  <w:style w:type="paragraph" w:customStyle="1" w:styleId="AppendixNoTitle">
    <w:name w:val="Appendix_NoTitle"/>
    <w:basedOn w:val="AnnexNoTitle"/>
    <w:next w:val="Normalaftertitle"/>
    <w:rsid w:val="004717C3"/>
  </w:style>
  <w:style w:type="character" w:customStyle="1" w:styleId="Artdef">
    <w:name w:val="Art_def"/>
    <w:basedOn w:val="DefaultParagraphFont"/>
    <w:rsid w:val="004717C3"/>
    <w:rPr>
      <w:rFonts w:ascii="Times New Roman" w:hAnsi="Times New Roman"/>
      <w:b/>
    </w:rPr>
  </w:style>
  <w:style w:type="paragraph" w:customStyle="1" w:styleId="Figure">
    <w:name w:val="Figure"/>
    <w:basedOn w:val="Normal"/>
    <w:next w:val="Normal"/>
    <w:rsid w:val="004717C3"/>
    <w:pPr>
      <w:keepNext/>
      <w:keepLines/>
      <w:spacing w:before="240" w:after="120"/>
      <w:jc w:val="center"/>
    </w:pPr>
  </w:style>
  <w:style w:type="paragraph" w:customStyle="1" w:styleId="Reasons">
    <w:name w:val="Reasons"/>
    <w:basedOn w:val="Normal"/>
    <w:qFormat/>
    <w:rsid w:val="001C0025"/>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ormal">
    <w:name w:val="Formal"/>
    <w:basedOn w:val="ASN1"/>
    <w:rsid w:val="004717C3"/>
    <w:rPr>
      <w:b w:val="0"/>
    </w:rPr>
  </w:style>
  <w:style w:type="paragraph" w:customStyle="1" w:styleId="Headingb">
    <w:name w:val="Heading_b"/>
    <w:basedOn w:val="Normal"/>
    <w:next w:val="Normal"/>
    <w:rsid w:val="004717C3"/>
    <w:pPr>
      <w:keepNext/>
      <w:spacing w:before="160"/>
      <w:jc w:val="left"/>
    </w:pPr>
    <w:rPr>
      <w:b/>
    </w:rPr>
  </w:style>
  <w:style w:type="paragraph" w:customStyle="1" w:styleId="Headingi">
    <w:name w:val="Heading_i"/>
    <w:basedOn w:val="Normal"/>
    <w:next w:val="Normal"/>
    <w:rsid w:val="004717C3"/>
    <w:pPr>
      <w:keepNext/>
      <w:spacing w:before="160"/>
      <w:jc w:val="left"/>
    </w:pPr>
    <w:rPr>
      <w:i/>
    </w:rPr>
  </w:style>
  <w:style w:type="paragraph" w:customStyle="1" w:styleId="Headingib">
    <w:name w:val="Heading_ib"/>
    <w:basedOn w:val="Headingi"/>
    <w:next w:val="Normal"/>
    <w:qFormat/>
    <w:rsid w:val="00FE7A78"/>
    <w:rPr>
      <w:b/>
      <w:bCs/>
    </w:rPr>
  </w:style>
  <w:style w:type="paragraph" w:customStyle="1" w:styleId="Normalbeforetable">
    <w:name w:val="Normal before table"/>
    <w:basedOn w:val="Normal"/>
    <w:rsid w:val="00FE7A78"/>
    <w:pPr>
      <w:keepNext/>
      <w:spacing w:after="120"/>
    </w:pPr>
    <w:rPr>
      <w:rFonts w:eastAsia="????"/>
    </w:rPr>
  </w:style>
  <w:style w:type="paragraph" w:customStyle="1" w:styleId="RecNo">
    <w:name w:val="Rec_No"/>
    <w:basedOn w:val="Normal"/>
    <w:next w:val="Rectitle"/>
    <w:rsid w:val="004717C3"/>
    <w:pPr>
      <w:keepNext/>
      <w:keepLines/>
      <w:spacing w:before="0"/>
      <w:jc w:val="left"/>
    </w:pPr>
    <w:rPr>
      <w:b/>
      <w:sz w:val="28"/>
    </w:rPr>
  </w:style>
  <w:style w:type="paragraph" w:customStyle="1" w:styleId="Rectitle">
    <w:name w:val="Rec_title"/>
    <w:basedOn w:val="Normal"/>
    <w:next w:val="Normalaftertitle"/>
    <w:rsid w:val="004717C3"/>
    <w:pPr>
      <w:keepNext/>
      <w:keepLines/>
      <w:spacing w:before="360"/>
      <w:jc w:val="center"/>
    </w:pPr>
    <w:rPr>
      <w:b/>
      <w:sz w:val="28"/>
    </w:rPr>
  </w:style>
  <w:style w:type="paragraph" w:customStyle="1" w:styleId="Reftext">
    <w:name w:val="Ref_text"/>
    <w:basedOn w:val="Normal"/>
    <w:rsid w:val="004717C3"/>
    <w:pPr>
      <w:ind w:left="794" w:hanging="794"/>
      <w:jc w:val="left"/>
    </w:pPr>
  </w:style>
  <w:style w:type="paragraph" w:customStyle="1" w:styleId="Tablehead">
    <w:name w:val="Table_head"/>
    <w:basedOn w:val="Normal"/>
    <w:next w:val="Tabletext"/>
    <w:rsid w:val="004717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17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Artheading">
    <w:name w:val="Art_heading"/>
    <w:basedOn w:val="Normal"/>
    <w:next w:val="Normalaftertitle"/>
    <w:rsid w:val="004717C3"/>
    <w:pPr>
      <w:spacing w:before="480"/>
      <w:jc w:val="center"/>
    </w:pPr>
    <w:rPr>
      <w:b/>
      <w:sz w:val="28"/>
    </w:rPr>
  </w:style>
  <w:style w:type="paragraph" w:customStyle="1" w:styleId="Tabletext">
    <w:name w:val="Table_text"/>
    <w:basedOn w:val="Normal"/>
    <w:rsid w:val="004717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styleId="TableofFigures">
    <w:name w:val="table of figures"/>
    <w:basedOn w:val="Normal"/>
    <w:next w:val="Normal"/>
    <w:uiPriority w:val="99"/>
    <w:rsid w:val="00FE7A78"/>
    <w:pPr>
      <w:tabs>
        <w:tab w:val="right" w:leader="dot" w:pos="9639"/>
      </w:tabs>
    </w:pPr>
    <w:rPr>
      <w:rFonts w:eastAsia="MS Mincho"/>
    </w:rPr>
  </w:style>
  <w:style w:type="paragraph" w:styleId="TOC1">
    <w:name w:val="toc 1"/>
    <w:basedOn w:val="Normal"/>
    <w:uiPriority w:val="39"/>
    <w:rsid w:val="004717C3"/>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4717C3"/>
    <w:pPr>
      <w:spacing w:before="80"/>
      <w:ind w:left="1531" w:hanging="851"/>
    </w:pPr>
  </w:style>
  <w:style w:type="paragraph" w:styleId="TOC3">
    <w:name w:val="toc 3"/>
    <w:basedOn w:val="TOC2"/>
    <w:rsid w:val="004717C3"/>
  </w:style>
  <w:style w:type="character" w:styleId="Hyperlink">
    <w:name w:val="Hyperlink"/>
    <w:basedOn w:val="DefaultParagraphFont"/>
    <w:rsid w:val="004717C3"/>
    <w:rPr>
      <w:color w:val="0000FF"/>
      <w:u w:val="single"/>
    </w:rPr>
  </w:style>
  <w:style w:type="character" w:customStyle="1" w:styleId="Heading1Char">
    <w:name w:val="Heading 1 Char"/>
    <w:link w:val="Heading1"/>
    <w:rsid w:val="004717C3"/>
    <w:rPr>
      <w:rFonts w:ascii="Times New Roman" w:eastAsia="Times New Roman" w:hAnsi="Times New Roman" w:cs="Times New Roman"/>
      <w:b/>
      <w:sz w:val="24"/>
      <w:szCs w:val="20"/>
      <w:lang w:val="en-GB" w:eastAsia="en-US"/>
    </w:rPr>
  </w:style>
  <w:style w:type="character" w:customStyle="1" w:styleId="Heading2Char">
    <w:name w:val="Heading 2 Char"/>
    <w:basedOn w:val="DefaultParagraphFont"/>
    <w:link w:val="Heading2"/>
    <w:rsid w:val="00394DBF"/>
    <w:rPr>
      <w:rFonts w:ascii="Times New Roman" w:eastAsia="Times New Roman" w:hAnsi="Times New Roman" w:cs="Times New Roman"/>
      <w:b/>
      <w:sz w:val="24"/>
      <w:szCs w:val="20"/>
      <w:lang w:val="en-GB" w:eastAsia="en-US"/>
    </w:rPr>
  </w:style>
  <w:style w:type="character" w:customStyle="1" w:styleId="Heading3Char">
    <w:name w:val="Heading 3 Char"/>
    <w:basedOn w:val="DefaultParagraphFont"/>
    <w:link w:val="Heading3"/>
    <w:rsid w:val="00394DBF"/>
    <w:rPr>
      <w:rFonts w:ascii="Times New Roman" w:eastAsia="Times New Roman" w:hAnsi="Times New Roman" w:cs="Times New Roman"/>
      <w:b/>
      <w:sz w:val="24"/>
      <w:szCs w:val="20"/>
      <w:lang w:val="en-GB" w:eastAsia="en-US"/>
    </w:rPr>
  </w:style>
  <w:style w:type="character" w:customStyle="1" w:styleId="Heading4Char">
    <w:name w:val="Heading 4 Char"/>
    <w:basedOn w:val="DefaultParagraphFont"/>
    <w:link w:val="Heading4"/>
    <w:rsid w:val="00394DBF"/>
    <w:rPr>
      <w:rFonts w:ascii="Times New Roman" w:eastAsia="Times New Roman" w:hAnsi="Times New Roman" w:cs="Times New Roman"/>
      <w:b/>
      <w:sz w:val="24"/>
      <w:szCs w:val="20"/>
      <w:lang w:val="en-GB" w:eastAsia="en-US"/>
    </w:rPr>
  </w:style>
  <w:style w:type="character" w:customStyle="1" w:styleId="Heading5Char">
    <w:name w:val="Heading 5 Char"/>
    <w:basedOn w:val="DefaultParagraphFont"/>
    <w:link w:val="Heading5"/>
    <w:rsid w:val="00394DBF"/>
    <w:rPr>
      <w:rFonts w:ascii="Times New Roman" w:eastAsia="Times New Roman" w:hAnsi="Times New Roman" w:cs="Times New Roman"/>
      <w:b/>
      <w:sz w:val="24"/>
      <w:szCs w:val="20"/>
      <w:lang w:val="en-GB" w:eastAsia="en-US"/>
    </w:rPr>
  </w:style>
  <w:style w:type="character" w:customStyle="1" w:styleId="Heading6Char">
    <w:name w:val="Heading 6 Char"/>
    <w:basedOn w:val="DefaultParagraphFont"/>
    <w:link w:val="Heading6"/>
    <w:rsid w:val="00394DBF"/>
    <w:rPr>
      <w:rFonts w:ascii="Times New Roman" w:eastAsia="Times New Roman" w:hAnsi="Times New Roman" w:cs="Times New Roman"/>
      <w:b/>
      <w:sz w:val="24"/>
      <w:szCs w:val="20"/>
      <w:lang w:val="en-GB" w:eastAsia="en-US"/>
    </w:rPr>
  </w:style>
  <w:style w:type="character" w:customStyle="1" w:styleId="Heading7Char">
    <w:name w:val="Heading 7 Char"/>
    <w:basedOn w:val="DefaultParagraphFont"/>
    <w:link w:val="Heading7"/>
    <w:rsid w:val="00394DBF"/>
    <w:rPr>
      <w:rFonts w:ascii="Times New Roman" w:eastAsia="Times New Roman" w:hAnsi="Times New Roman" w:cs="Times New Roman"/>
      <w:b/>
      <w:sz w:val="24"/>
      <w:szCs w:val="20"/>
      <w:lang w:val="en-GB" w:eastAsia="en-US"/>
    </w:rPr>
  </w:style>
  <w:style w:type="character" w:customStyle="1" w:styleId="Heading8Char">
    <w:name w:val="Heading 8 Char"/>
    <w:basedOn w:val="DefaultParagraphFont"/>
    <w:link w:val="Heading8"/>
    <w:rsid w:val="00394DBF"/>
    <w:rPr>
      <w:rFonts w:ascii="Times New Roman" w:eastAsia="Times New Roman" w:hAnsi="Times New Roman" w:cs="Times New Roman"/>
      <w:b/>
      <w:sz w:val="24"/>
      <w:szCs w:val="20"/>
      <w:lang w:val="en-GB" w:eastAsia="en-US"/>
    </w:rPr>
  </w:style>
  <w:style w:type="character" w:customStyle="1" w:styleId="Heading9Char">
    <w:name w:val="Heading 9 Char"/>
    <w:basedOn w:val="DefaultParagraphFont"/>
    <w:link w:val="Heading9"/>
    <w:rsid w:val="00394DBF"/>
    <w:rPr>
      <w:rFonts w:ascii="Times New Roman" w:eastAsia="Times New Roman" w:hAnsi="Times New Roman" w:cs="Times New Roman"/>
      <w:b/>
      <w:sz w:val="24"/>
      <w:szCs w:val="20"/>
      <w:lang w:val="en-GB" w:eastAsia="en-US"/>
    </w:rPr>
  </w:style>
  <w:style w:type="paragraph" w:styleId="Caption">
    <w:name w:val="caption"/>
    <w:basedOn w:val="Normal"/>
    <w:next w:val="Normal"/>
    <w:uiPriority w:val="35"/>
    <w:unhideWhenUsed/>
    <w:qFormat/>
    <w:rsid w:val="00394DBF"/>
    <w:pPr>
      <w:spacing w:before="0" w:after="200"/>
    </w:pPr>
    <w:rPr>
      <w:i/>
      <w:iCs/>
      <w:color w:val="44546A" w:themeColor="text2"/>
      <w:sz w:val="18"/>
      <w:szCs w:val="18"/>
    </w:rPr>
  </w:style>
  <w:style w:type="paragraph" w:styleId="Header">
    <w:name w:val="header"/>
    <w:basedOn w:val="Normal"/>
    <w:link w:val="HeaderChar"/>
    <w:rsid w:val="004717C3"/>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FE7A78"/>
    <w:rPr>
      <w:rFonts w:ascii="Times New Roman" w:eastAsia="Times New Roman" w:hAnsi="Times New Roman" w:cs="Times New Roman"/>
      <w:sz w:val="18"/>
      <w:szCs w:val="20"/>
      <w:lang w:val="en-GB" w:eastAsia="en-US"/>
    </w:rPr>
  </w:style>
  <w:style w:type="paragraph" w:styleId="Footer">
    <w:name w:val="footer"/>
    <w:basedOn w:val="Normal"/>
    <w:link w:val="FooterChar"/>
    <w:rsid w:val="004717C3"/>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E71FC6"/>
    <w:rPr>
      <w:rFonts w:ascii="Times New Roman" w:eastAsia="Times New Roman" w:hAnsi="Times New Roman" w:cs="Times New Roman"/>
      <w:caps/>
      <w:noProof/>
      <w:sz w:val="16"/>
      <w:szCs w:val="20"/>
      <w:lang w:val="en-GB" w:eastAsia="en-US"/>
    </w:rPr>
  </w:style>
  <w:style w:type="character" w:styleId="Emphasis">
    <w:name w:val="Emphasis"/>
    <w:basedOn w:val="DefaultParagraphFont"/>
    <w:uiPriority w:val="20"/>
    <w:rsid w:val="00394DBF"/>
    <w:rPr>
      <w:i/>
      <w:iCs/>
    </w:rPr>
  </w:style>
  <w:style w:type="paragraph" w:styleId="Subtitle">
    <w:name w:val="Subtitle"/>
    <w:basedOn w:val="Normal"/>
    <w:next w:val="Normal"/>
    <w:link w:val="SubtitleChar"/>
    <w:uiPriority w:val="11"/>
    <w:rsid w:val="00394DBF"/>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94DBF"/>
    <w:rPr>
      <w:color w:val="5A5A5A" w:themeColor="text1" w:themeTint="A5"/>
      <w:spacing w:val="15"/>
      <w:lang w:val="en-GB" w:eastAsia="ja-JP"/>
    </w:rPr>
  </w:style>
  <w:style w:type="character" w:styleId="Strong">
    <w:name w:val="Strong"/>
    <w:basedOn w:val="DefaultParagraphFont"/>
    <w:uiPriority w:val="22"/>
    <w:rsid w:val="00394DBF"/>
    <w:rPr>
      <w:b/>
      <w:bCs/>
    </w:rPr>
  </w:style>
  <w:style w:type="paragraph" w:styleId="Quote">
    <w:name w:val="Quote"/>
    <w:basedOn w:val="Normal"/>
    <w:next w:val="Normal"/>
    <w:link w:val="QuoteChar"/>
    <w:uiPriority w:val="29"/>
    <w:rsid w:val="00394D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94DBF"/>
    <w:rPr>
      <w:rFonts w:ascii="Times New Roman" w:hAnsi="Times New Roman" w:cs="Times New Roman"/>
      <w:i/>
      <w:iCs/>
      <w:color w:val="404040" w:themeColor="text1" w:themeTint="BF"/>
      <w:sz w:val="24"/>
      <w:szCs w:val="24"/>
      <w:lang w:val="en-GB" w:eastAsia="ja-JP"/>
    </w:rPr>
  </w:style>
  <w:style w:type="paragraph" w:styleId="BalloonText">
    <w:name w:val="Balloon Text"/>
    <w:basedOn w:val="Normal"/>
    <w:link w:val="BalloonTextChar"/>
    <w:rsid w:val="004717C3"/>
    <w:pPr>
      <w:spacing w:before="0"/>
    </w:pPr>
    <w:rPr>
      <w:rFonts w:ascii="Tahoma" w:hAnsi="Tahoma" w:cs="Tahoma"/>
      <w:sz w:val="16"/>
      <w:szCs w:val="16"/>
    </w:rPr>
  </w:style>
  <w:style w:type="character" w:customStyle="1" w:styleId="BalloonTextChar">
    <w:name w:val="Balloon Text Char"/>
    <w:basedOn w:val="DefaultParagraphFont"/>
    <w:link w:val="BalloonText"/>
    <w:rsid w:val="004717C3"/>
    <w:rPr>
      <w:rFonts w:ascii="Tahoma" w:eastAsia="Times New Roman" w:hAnsi="Tahoma" w:cs="Tahoma"/>
      <w:sz w:val="16"/>
      <w:szCs w:val="16"/>
      <w:lang w:val="en-GB" w:eastAsia="en-US"/>
    </w:rPr>
  </w:style>
  <w:style w:type="paragraph" w:customStyle="1" w:styleId="Note">
    <w:name w:val="Note"/>
    <w:basedOn w:val="Normal"/>
    <w:rsid w:val="004717C3"/>
    <w:pPr>
      <w:spacing w:before="80"/>
    </w:pPr>
    <w:rPr>
      <w:sz w:val="22"/>
    </w:rPr>
  </w:style>
  <w:style w:type="character" w:customStyle="1" w:styleId="ReftextArial9pt">
    <w:name w:val="Ref_text Arial 9 pt"/>
    <w:rsid w:val="00FE7A78"/>
    <w:rPr>
      <w:rFonts w:ascii="Arial" w:hAnsi="Arial" w:cs="Arial"/>
      <w:sz w:val="18"/>
      <w:szCs w:val="18"/>
    </w:rPr>
  </w:style>
  <w:style w:type="paragraph" w:customStyle="1" w:styleId="Title4">
    <w:name w:val="Title 4"/>
    <w:basedOn w:val="Title3"/>
    <w:next w:val="Heading1"/>
    <w:rsid w:val="004717C3"/>
    <w:rPr>
      <w:b/>
    </w:rPr>
  </w:style>
  <w:style w:type="paragraph" w:customStyle="1" w:styleId="toc0">
    <w:name w:val="toc 0"/>
    <w:basedOn w:val="Normal"/>
    <w:next w:val="TOC1"/>
    <w:rsid w:val="004717C3"/>
    <w:pPr>
      <w:keepLines/>
      <w:tabs>
        <w:tab w:val="clear" w:pos="794"/>
        <w:tab w:val="clear" w:pos="1191"/>
        <w:tab w:val="clear" w:pos="1588"/>
        <w:tab w:val="clear" w:pos="1985"/>
        <w:tab w:val="right" w:pos="9639"/>
      </w:tabs>
      <w:jc w:val="left"/>
    </w:pPr>
    <w:rPr>
      <w:b/>
    </w:rPr>
  </w:style>
  <w:style w:type="paragraph" w:customStyle="1" w:styleId="TSBHeaderQuestion">
    <w:name w:val="TSBHeaderQuestion"/>
    <w:basedOn w:val="Normal"/>
    <w:qFormat/>
    <w:rsid w:val="00FE7A78"/>
  </w:style>
  <w:style w:type="paragraph" w:customStyle="1" w:styleId="TSBHeaderRight14">
    <w:name w:val="TSBHeaderRight14"/>
    <w:basedOn w:val="Normal"/>
    <w:qFormat/>
    <w:rsid w:val="00FE7A78"/>
    <w:pPr>
      <w:jc w:val="right"/>
    </w:pPr>
    <w:rPr>
      <w:b/>
      <w:bCs/>
      <w:sz w:val="28"/>
      <w:szCs w:val="28"/>
    </w:rPr>
  </w:style>
  <w:style w:type="paragraph" w:customStyle="1" w:styleId="TSBHeaderSource">
    <w:name w:val="TSBHeaderSource"/>
    <w:basedOn w:val="Normal"/>
    <w:qFormat/>
    <w:rsid w:val="00FE7A78"/>
  </w:style>
  <w:style w:type="paragraph" w:customStyle="1" w:styleId="TSBHeaderSummary">
    <w:name w:val="TSBHeaderSummary"/>
    <w:basedOn w:val="Normal"/>
    <w:rsid w:val="00FE7A78"/>
  </w:style>
  <w:style w:type="paragraph" w:customStyle="1" w:styleId="TSBHeaderTitle">
    <w:name w:val="TSBHeaderTitle"/>
    <w:basedOn w:val="Normal"/>
    <w:qFormat/>
    <w:rsid w:val="00FE7A78"/>
  </w:style>
  <w:style w:type="paragraph" w:customStyle="1" w:styleId="VenueDate">
    <w:name w:val="VenueDate"/>
    <w:basedOn w:val="Normal"/>
    <w:qFormat/>
    <w:rsid w:val="00FE7A78"/>
    <w:pPr>
      <w:jc w:val="right"/>
    </w:pPr>
  </w:style>
  <w:style w:type="paragraph" w:styleId="FootnoteText">
    <w:name w:val="footnote text"/>
    <w:basedOn w:val="Note"/>
    <w:link w:val="FootnoteTextChar"/>
    <w:semiHidden/>
    <w:rsid w:val="004717C3"/>
    <w:pPr>
      <w:keepLines/>
      <w:tabs>
        <w:tab w:val="left" w:pos="255"/>
      </w:tabs>
      <w:ind w:left="255" w:hanging="255"/>
    </w:pPr>
  </w:style>
  <w:style w:type="character" w:customStyle="1" w:styleId="FootnoteTextChar">
    <w:name w:val="Footnote Text Char"/>
    <w:basedOn w:val="DefaultParagraphFont"/>
    <w:link w:val="FootnoteText"/>
    <w:semiHidden/>
    <w:rsid w:val="00FE7A78"/>
    <w:rPr>
      <w:rFonts w:ascii="Times New Roman" w:eastAsia="Times New Roman" w:hAnsi="Times New Roman" w:cs="Times New Roman"/>
      <w:szCs w:val="20"/>
      <w:lang w:val="en-GB" w:eastAsia="en-US"/>
    </w:rPr>
  </w:style>
  <w:style w:type="character" w:styleId="FootnoteReference">
    <w:name w:val="footnote reference"/>
    <w:basedOn w:val="DefaultParagraphFont"/>
    <w:semiHidden/>
    <w:rsid w:val="004717C3"/>
    <w:rPr>
      <w:position w:val="6"/>
      <w:sz w:val="18"/>
    </w:rPr>
  </w:style>
  <w:style w:type="paragraph" w:styleId="Bibliography">
    <w:name w:val="Bibliography"/>
    <w:basedOn w:val="Normal"/>
    <w:next w:val="Normal"/>
    <w:uiPriority w:val="37"/>
    <w:semiHidden/>
    <w:unhideWhenUsed/>
    <w:rsid w:val="00FE7A78"/>
  </w:style>
  <w:style w:type="paragraph" w:styleId="BlockText">
    <w:name w:val="Block Text"/>
    <w:basedOn w:val="Normal"/>
    <w:uiPriority w:val="99"/>
    <w:semiHidden/>
    <w:unhideWhenUsed/>
    <w:rsid w:val="00FE7A7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4717C3"/>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4717C3"/>
    <w:rPr>
      <w:rFonts w:ascii="Avenir Next W1G Medium" w:eastAsia="Avenir Next W1G Medium" w:hAnsi="Avenir Next W1G Medium" w:cs="Avenir Next W1G Medium"/>
      <w:b/>
      <w:bCs/>
      <w:sz w:val="48"/>
      <w:szCs w:val="48"/>
      <w:lang w:eastAsia="en-US"/>
    </w:rPr>
  </w:style>
  <w:style w:type="paragraph" w:styleId="BodyText2">
    <w:name w:val="Body Text 2"/>
    <w:basedOn w:val="Normal"/>
    <w:link w:val="BodyText2Char"/>
    <w:uiPriority w:val="99"/>
    <w:semiHidden/>
    <w:unhideWhenUsed/>
    <w:rsid w:val="00FE7A78"/>
    <w:pPr>
      <w:spacing w:after="120" w:line="480" w:lineRule="auto"/>
    </w:pPr>
  </w:style>
  <w:style w:type="character" w:customStyle="1" w:styleId="BodyText2Char">
    <w:name w:val="Body Text 2 Char"/>
    <w:basedOn w:val="DefaultParagraphFont"/>
    <w:link w:val="BodyText2"/>
    <w:uiPriority w:val="99"/>
    <w:semiHidden/>
    <w:rsid w:val="00FE7A78"/>
    <w:rPr>
      <w:rFonts w:ascii="Times New Roman" w:hAnsi="Times New Roman" w:cs="Times New Roman"/>
      <w:sz w:val="24"/>
      <w:szCs w:val="24"/>
      <w:lang w:val="en-GB" w:eastAsia="ja-JP"/>
    </w:rPr>
  </w:style>
  <w:style w:type="paragraph" w:styleId="BodyText3">
    <w:name w:val="Body Text 3"/>
    <w:basedOn w:val="Normal"/>
    <w:link w:val="BodyText3Char"/>
    <w:uiPriority w:val="99"/>
    <w:semiHidden/>
    <w:unhideWhenUsed/>
    <w:rsid w:val="00FE7A78"/>
    <w:pPr>
      <w:spacing w:after="120"/>
    </w:pPr>
    <w:rPr>
      <w:sz w:val="16"/>
      <w:szCs w:val="16"/>
    </w:rPr>
  </w:style>
  <w:style w:type="character" w:customStyle="1" w:styleId="BodyText3Char">
    <w:name w:val="Body Text 3 Char"/>
    <w:basedOn w:val="DefaultParagraphFont"/>
    <w:link w:val="BodyText3"/>
    <w:uiPriority w:val="99"/>
    <w:semiHidden/>
    <w:rsid w:val="00FE7A78"/>
    <w:rPr>
      <w:rFonts w:ascii="Times New Roman" w:hAnsi="Times New Roman" w:cs="Times New Roman"/>
      <w:sz w:val="16"/>
      <w:szCs w:val="16"/>
      <w:lang w:val="en-GB" w:eastAsia="ja-JP"/>
    </w:rPr>
  </w:style>
  <w:style w:type="paragraph" w:styleId="BodyTextFirstIndent">
    <w:name w:val="Body Text First Indent"/>
    <w:basedOn w:val="BodyText"/>
    <w:link w:val="BodyTextFirstIndentChar"/>
    <w:uiPriority w:val="99"/>
    <w:semiHidden/>
    <w:unhideWhenUsed/>
    <w:rsid w:val="00FE7A78"/>
    <w:pPr>
      <w:ind w:firstLine="360"/>
    </w:pPr>
  </w:style>
  <w:style w:type="character" w:customStyle="1" w:styleId="BodyTextFirstIndentChar">
    <w:name w:val="Body Text First Indent Char"/>
    <w:basedOn w:val="BodyTextChar"/>
    <w:link w:val="BodyTextFirstIndent"/>
    <w:uiPriority w:val="99"/>
    <w:semiHidden/>
    <w:rsid w:val="00FE7A78"/>
    <w:rPr>
      <w:rFonts w:ascii="Times New Roman" w:eastAsia="Avenir Next W1G Medium" w:hAnsi="Times New Roman" w:cs="Times New Roman"/>
      <w:b/>
      <w:bCs/>
      <w:sz w:val="24"/>
      <w:szCs w:val="24"/>
      <w:lang w:val="en-GB" w:eastAsia="ja-JP"/>
    </w:rPr>
  </w:style>
  <w:style w:type="paragraph" w:styleId="BodyTextIndent">
    <w:name w:val="Body Text Indent"/>
    <w:basedOn w:val="Normal"/>
    <w:link w:val="BodyTextIndentChar"/>
    <w:uiPriority w:val="99"/>
    <w:semiHidden/>
    <w:unhideWhenUsed/>
    <w:rsid w:val="00FE7A78"/>
    <w:pPr>
      <w:spacing w:after="120"/>
      <w:ind w:left="360"/>
    </w:pPr>
  </w:style>
  <w:style w:type="character" w:customStyle="1" w:styleId="BodyTextIndentChar">
    <w:name w:val="Body Text Indent Char"/>
    <w:basedOn w:val="DefaultParagraphFont"/>
    <w:link w:val="BodyTextIndent"/>
    <w:uiPriority w:val="99"/>
    <w:semiHidden/>
    <w:rsid w:val="00FE7A78"/>
    <w:rPr>
      <w:rFonts w:ascii="Times New Roman" w:hAnsi="Times New Roman" w:cs="Times New Roman"/>
      <w:sz w:val="24"/>
      <w:szCs w:val="24"/>
      <w:lang w:val="en-GB" w:eastAsia="ja-JP"/>
    </w:rPr>
  </w:style>
  <w:style w:type="paragraph" w:styleId="BodyTextFirstIndent2">
    <w:name w:val="Body Text First Indent 2"/>
    <w:basedOn w:val="BodyTextIndent"/>
    <w:link w:val="BodyTextFirstIndent2Char"/>
    <w:uiPriority w:val="99"/>
    <w:semiHidden/>
    <w:unhideWhenUsed/>
    <w:rsid w:val="00FE7A78"/>
    <w:pPr>
      <w:spacing w:after="0"/>
      <w:ind w:firstLine="360"/>
    </w:pPr>
  </w:style>
  <w:style w:type="character" w:customStyle="1" w:styleId="BodyTextFirstIndent2Char">
    <w:name w:val="Body Text First Indent 2 Char"/>
    <w:basedOn w:val="BodyTextIndentChar"/>
    <w:link w:val="BodyTextFirstIndent2"/>
    <w:uiPriority w:val="99"/>
    <w:semiHidden/>
    <w:rsid w:val="00FE7A78"/>
    <w:rPr>
      <w:rFonts w:ascii="Times New Roman" w:hAnsi="Times New Roman" w:cs="Times New Roman"/>
      <w:sz w:val="24"/>
      <w:szCs w:val="24"/>
      <w:lang w:val="en-GB" w:eastAsia="ja-JP"/>
    </w:rPr>
  </w:style>
  <w:style w:type="paragraph" w:styleId="BodyTextIndent2">
    <w:name w:val="Body Text Indent 2"/>
    <w:basedOn w:val="Normal"/>
    <w:link w:val="BodyTextIndent2Char"/>
    <w:uiPriority w:val="99"/>
    <w:semiHidden/>
    <w:unhideWhenUsed/>
    <w:rsid w:val="00FE7A78"/>
    <w:pPr>
      <w:spacing w:after="120" w:line="480" w:lineRule="auto"/>
      <w:ind w:left="360"/>
    </w:pPr>
  </w:style>
  <w:style w:type="character" w:customStyle="1" w:styleId="BodyTextIndent2Char">
    <w:name w:val="Body Text Indent 2 Char"/>
    <w:basedOn w:val="DefaultParagraphFont"/>
    <w:link w:val="BodyTextIndent2"/>
    <w:uiPriority w:val="99"/>
    <w:semiHidden/>
    <w:rsid w:val="00FE7A78"/>
    <w:rPr>
      <w:rFonts w:ascii="Times New Roman" w:hAnsi="Times New Roman" w:cs="Times New Roman"/>
      <w:sz w:val="24"/>
      <w:szCs w:val="24"/>
      <w:lang w:val="en-GB" w:eastAsia="ja-JP"/>
    </w:rPr>
  </w:style>
  <w:style w:type="paragraph" w:styleId="BodyTextIndent3">
    <w:name w:val="Body Text Indent 3"/>
    <w:basedOn w:val="Normal"/>
    <w:link w:val="BodyTextIndent3Char"/>
    <w:uiPriority w:val="99"/>
    <w:semiHidden/>
    <w:unhideWhenUsed/>
    <w:rsid w:val="00FE7A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E7A78"/>
    <w:rPr>
      <w:rFonts w:ascii="Times New Roman" w:hAnsi="Times New Roman" w:cs="Times New Roman"/>
      <w:sz w:val="16"/>
      <w:szCs w:val="16"/>
      <w:lang w:val="en-GB" w:eastAsia="ja-JP"/>
    </w:rPr>
  </w:style>
  <w:style w:type="character" w:styleId="BookTitle">
    <w:name w:val="Book Title"/>
    <w:basedOn w:val="DefaultParagraphFont"/>
    <w:uiPriority w:val="33"/>
    <w:rsid w:val="00FE7A78"/>
    <w:rPr>
      <w:b/>
      <w:bCs/>
      <w:i/>
      <w:iCs/>
      <w:spacing w:val="5"/>
    </w:rPr>
  </w:style>
  <w:style w:type="paragraph" w:styleId="Closing">
    <w:name w:val="Closing"/>
    <w:basedOn w:val="Normal"/>
    <w:link w:val="ClosingChar"/>
    <w:uiPriority w:val="99"/>
    <w:semiHidden/>
    <w:unhideWhenUsed/>
    <w:rsid w:val="00FE7A78"/>
    <w:pPr>
      <w:spacing w:before="0"/>
      <w:ind w:left="4320"/>
    </w:pPr>
  </w:style>
  <w:style w:type="character" w:customStyle="1" w:styleId="ClosingChar">
    <w:name w:val="Closing Char"/>
    <w:basedOn w:val="DefaultParagraphFont"/>
    <w:link w:val="Closing"/>
    <w:uiPriority w:val="99"/>
    <w:semiHidden/>
    <w:rsid w:val="00FE7A78"/>
    <w:rPr>
      <w:rFonts w:ascii="Times New Roman" w:hAnsi="Times New Roman" w:cs="Times New Roman"/>
      <w:sz w:val="24"/>
      <w:szCs w:val="24"/>
      <w:lang w:val="en-GB" w:eastAsia="ja-JP"/>
    </w:rPr>
  </w:style>
  <w:style w:type="character" w:styleId="CommentReference">
    <w:name w:val="annotation reference"/>
    <w:basedOn w:val="DefaultParagraphFont"/>
    <w:semiHidden/>
    <w:rsid w:val="004717C3"/>
    <w:rPr>
      <w:sz w:val="16"/>
      <w:szCs w:val="16"/>
    </w:rPr>
  </w:style>
  <w:style w:type="paragraph" w:styleId="CommentText">
    <w:name w:val="annotation text"/>
    <w:basedOn w:val="Normal"/>
    <w:link w:val="CommentTextChar"/>
    <w:semiHidden/>
    <w:rsid w:val="004717C3"/>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FE7A78"/>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E7A78"/>
    <w:rPr>
      <w:b/>
      <w:bCs/>
    </w:rPr>
  </w:style>
  <w:style w:type="character" w:customStyle="1" w:styleId="CommentSubjectChar">
    <w:name w:val="Comment Subject Char"/>
    <w:basedOn w:val="CommentTextChar"/>
    <w:link w:val="CommentSubject"/>
    <w:uiPriority w:val="99"/>
    <w:semiHidden/>
    <w:rsid w:val="00FE7A78"/>
    <w:rPr>
      <w:rFonts w:ascii="Times New Roman" w:eastAsia="Times New Roman" w:hAnsi="Times New Roman" w:cs="Times New Roman"/>
      <w:b/>
      <w:bCs/>
      <w:sz w:val="20"/>
      <w:szCs w:val="20"/>
      <w:lang w:val="en-GB" w:eastAsia="ja-JP"/>
    </w:rPr>
  </w:style>
  <w:style w:type="paragraph" w:styleId="Date">
    <w:name w:val="Date"/>
    <w:basedOn w:val="Normal"/>
    <w:next w:val="Normal"/>
    <w:link w:val="DateChar"/>
    <w:uiPriority w:val="99"/>
    <w:semiHidden/>
    <w:unhideWhenUsed/>
    <w:rsid w:val="00FE7A78"/>
  </w:style>
  <w:style w:type="character" w:customStyle="1" w:styleId="DateChar">
    <w:name w:val="Date Char"/>
    <w:basedOn w:val="DefaultParagraphFont"/>
    <w:link w:val="Date"/>
    <w:uiPriority w:val="99"/>
    <w:semiHidden/>
    <w:rsid w:val="00FE7A78"/>
    <w:rPr>
      <w:rFonts w:ascii="Times New Roman" w:hAnsi="Times New Roman" w:cs="Times New Roman"/>
      <w:sz w:val="24"/>
      <w:szCs w:val="24"/>
      <w:lang w:val="en-GB" w:eastAsia="ja-JP"/>
    </w:rPr>
  </w:style>
  <w:style w:type="paragraph" w:styleId="DocumentMap">
    <w:name w:val="Document Map"/>
    <w:basedOn w:val="Normal"/>
    <w:link w:val="DocumentMapChar"/>
    <w:uiPriority w:val="99"/>
    <w:semiHidden/>
    <w:unhideWhenUsed/>
    <w:rsid w:val="00FE7A78"/>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7A78"/>
    <w:rPr>
      <w:rFonts w:ascii="Segoe UI" w:hAnsi="Segoe UI" w:cs="Segoe UI"/>
      <w:sz w:val="16"/>
      <w:szCs w:val="16"/>
      <w:lang w:val="en-GB" w:eastAsia="ja-JP"/>
    </w:rPr>
  </w:style>
  <w:style w:type="paragraph" w:styleId="E-mailSignature">
    <w:name w:val="E-mail Signature"/>
    <w:basedOn w:val="Normal"/>
    <w:link w:val="E-mailSignatureChar"/>
    <w:uiPriority w:val="99"/>
    <w:semiHidden/>
    <w:unhideWhenUsed/>
    <w:rsid w:val="00FE7A78"/>
    <w:pPr>
      <w:spacing w:before="0"/>
    </w:pPr>
  </w:style>
  <w:style w:type="character" w:customStyle="1" w:styleId="E-mailSignatureChar">
    <w:name w:val="E-mail Signature Char"/>
    <w:basedOn w:val="DefaultParagraphFont"/>
    <w:link w:val="E-mailSignature"/>
    <w:uiPriority w:val="99"/>
    <w:semiHidden/>
    <w:rsid w:val="00FE7A78"/>
    <w:rPr>
      <w:rFonts w:ascii="Times New Roman" w:hAnsi="Times New Roman" w:cs="Times New Roman"/>
      <w:sz w:val="24"/>
      <w:szCs w:val="24"/>
      <w:lang w:val="en-GB" w:eastAsia="ja-JP"/>
    </w:rPr>
  </w:style>
  <w:style w:type="character" w:styleId="EndnoteReference">
    <w:name w:val="endnote reference"/>
    <w:basedOn w:val="DefaultParagraphFont"/>
    <w:uiPriority w:val="99"/>
    <w:semiHidden/>
    <w:unhideWhenUsed/>
    <w:rsid w:val="00FE7A78"/>
    <w:rPr>
      <w:vertAlign w:val="superscript"/>
    </w:rPr>
  </w:style>
  <w:style w:type="paragraph" w:styleId="EndnoteText">
    <w:name w:val="endnote text"/>
    <w:basedOn w:val="Normal"/>
    <w:link w:val="EndnoteTextChar"/>
    <w:uiPriority w:val="99"/>
    <w:semiHidden/>
    <w:unhideWhenUsed/>
    <w:rsid w:val="00FE7A78"/>
    <w:pPr>
      <w:spacing w:before="0"/>
    </w:pPr>
    <w:rPr>
      <w:sz w:val="20"/>
    </w:rPr>
  </w:style>
  <w:style w:type="character" w:customStyle="1" w:styleId="EndnoteTextChar">
    <w:name w:val="Endnote Text Char"/>
    <w:basedOn w:val="DefaultParagraphFont"/>
    <w:link w:val="EndnoteText"/>
    <w:uiPriority w:val="99"/>
    <w:semiHidden/>
    <w:rsid w:val="00FE7A78"/>
    <w:rPr>
      <w:rFonts w:ascii="Times New Roman" w:hAnsi="Times New Roman" w:cs="Times New Roman"/>
      <w:sz w:val="20"/>
      <w:szCs w:val="20"/>
      <w:lang w:val="en-GB" w:eastAsia="ja-JP"/>
    </w:rPr>
  </w:style>
  <w:style w:type="paragraph" w:styleId="EnvelopeAddress">
    <w:name w:val="envelope address"/>
    <w:basedOn w:val="Normal"/>
    <w:uiPriority w:val="99"/>
    <w:semiHidden/>
    <w:unhideWhenUsed/>
    <w:rsid w:val="00FE7A78"/>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7A78"/>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FE7A78"/>
    <w:rPr>
      <w:color w:val="954F72" w:themeColor="followedHyperlink"/>
      <w:u w:val="single"/>
    </w:rPr>
  </w:style>
  <w:style w:type="character" w:styleId="Hashtag">
    <w:name w:val="Hashtag"/>
    <w:basedOn w:val="DefaultParagraphFont"/>
    <w:uiPriority w:val="99"/>
    <w:semiHidden/>
    <w:unhideWhenUsed/>
    <w:rsid w:val="00FE7A78"/>
    <w:rPr>
      <w:color w:val="2B579A"/>
      <w:shd w:val="clear" w:color="auto" w:fill="E1DFDD"/>
    </w:rPr>
  </w:style>
  <w:style w:type="character" w:styleId="HTMLAcronym">
    <w:name w:val="HTML Acronym"/>
    <w:basedOn w:val="DefaultParagraphFont"/>
    <w:uiPriority w:val="99"/>
    <w:semiHidden/>
    <w:unhideWhenUsed/>
    <w:rsid w:val="00FE7A78"/>
  </w:style>
  <w:style w:type="paragraph" w:styleId="HTMLAddress">
    <w:name w:val="HTML Address"/>
    <w:basedOn w:val="Normal"/>
    <w:link w:val="HTMLAddressChar"/>
    <w:uiPriority w:val="99"/>
    <w:semiHidden/>
    <w:unhideWhenUsed/>
    <w:rsid w:val="00FE7A78"/>
    <w:pPr>
      <w:spacing w:before="0"/>
    </w:pPr>
    <w:rPr>
      <w:i/>
      <w:iCs/>
    </w:rPr>
  </w:style>
  <w:style w:type="character" w:customStyle="1" w:styleId="HTMLAddressChar">
    <w:name w:val="HTML Address Char"/>
    <w:basedOn w:val="DefaultParagraphFont"/>
    <w:link w:val="HTMLAddress"/>
    <w:uiPriority w:val="99"/>
    <w:semiHidden/>
    <w:rsid w:val="00FE7A78"/>
    <w:rPr>
      <w:rFonts w:ascii="Times New Roman" w:hAnsi="Times New Roman" w:cs="Times New Roman"/>
      <w:i/>
      <w:iCs/>
      <w:sz w:val="24"/>
      <w:szCs w:val="24"/>
      <w:lang w:val="en-GB" w:eastAsia="ja-JP"/>
    </w:rPr>
  </w:style>
  <w:style w:type="character" w:styleId="HTMLCite">
    <w:name w:val="HTML Cite"/>
    <w:basedOn w:val="DefaultParagraphFont"/>
    <w:uiPriority w:val="99"/>
    <w:semiHidden/>
    <w:unhideWhenUsed/>
    <w:rsid w:val="00FE7A78"/>
    <w:rPr>
      <w:i/>
      <w:iCs/>
    </w:rPr>
  </w:style>
  <w:style w:type="character" w:styleId="HTMLCode">
    <w:name w:val="HTML Code"/>
    <w:basedOn w:val="DefaultParagraphFont"/>
    <w:uiPriority w:val="99"/>
    <w:semiHidden/>
    <w:unhideWhenUsed/>
    <w:rsid w:val="00FE7A78"/>
    <w:rPr>
      <w:rFonts w:ascii="Consolas" w:hAnsi="Consolas"/>
      <w:sz w:val="20"/>
      <w:szCs w:val="20"/>
    </w:rPr>
  </w:style>
  <w:style w:type="character" w:styleId="HTMLDefinition">
    <w:name w:val="HTML Definition"/>
    <w:basedOn w:val="DefaultParagraphFont"/>
    <w:uiPriority w:val="99"/>
    <w:semiHidden/>
    <w:unhideWhenUsed/>
    <w:rsid w:val="00FE7A78"/>
    <w:rPr>
      <w:i/>
      <w:iCs/>
    </w:rPr>
  </w:style>
  <w:style w:type="character" w:styleId="HTMLKeyboard">
    <w:name w:val="HTML Keyboard"/>
    <w:basedOn w:val="DefaultParagraphFont"/>
    <w:uiPriority w:val="99"/>
    <w:semiHidden/>
    <w:unhideWhenUsed/>
    <w:rsid w:val="00FE7A78"/>
    <w:rPr>
      <w:rFonts w:ascii="Consolas" w:hAnsi="Consolas"/>
      <w:sz w:val="20"/>
      <w:szCs w:val="20"/>
    </w:rPr>
  </w:style>
  <w:style w:type="paragraph" w:styleId="HTMLPreformatted">
    <w:name w:val="HTML Preformatted"/>
    <w:basedOn w:val="Normal"/>
    <w:link w:val="HTMLPreformattedChar"/>
    <w:uiPriority w:val="99"/>
    <w:semiHidden/>
    <w:unhideWhenUsed/>
    <w:rsid w:val="00FE7A78"/>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FE7A78"/>
    <w:rPr>
      <w:rFonts w:ascii="Consolas" w:hAnsi="Consolas" w:cs="Times New Roman"/>
      <w:sz w:val="20"/>
      <w:szCs w:val="20"/>
      <w:lang w:val="en-GB" w:eastAsia="ja-JP"/>
    </w:rPr>
  </w:style>
  <w:style w:type="character" w:styleId="HTMLSample">
    <w:name w:val="HTML Sample"/>
    <w:basedOn w:val="DefaultParagraphFont"/>
    <w:uiPriority w:val="99"/>
    <w:semiHidden/>
    <w:unhideWhenUsed/>
    <w:rsid w:val="00FE7A78"/>
    <w:rPr>
      <w:rFonts w:ascii="Consolas" w:hAnsi="Consolas"/>
      <w:sz w:val="24"/>
      <w:szCs w:val="24"/>
    </w:rPr>
  </w:style>
  <w:style w:type="character" w:styleId="HTMLTypewriter">
    <w:name w:val="HTML Typewriter"/>
    <w:basedOn w:val="DefaultParagraphFont"/>
    <w:uiPriority w:val="99"/>
    <w:semiHidden/>
    <w:unhideWhenUsed/>
    <w:rsid w:val="00FE7A78"/>
    <w:rPr>
      <w:rFonts w:ascii="Consolas" w:hAnsi="Consolas"/>
      <w:sz w:val="20"/>
      <w:szCs w:val="20"/>
    </w:rPr>
  </w:style>
  <w:style w:type="character" w:styleId="HTMLVariable">
    <w:name w:val="HTML Variable"/>
    <w:basedOn w:val="DefaultParagraphFont"/>
    <w:uiPriority w:val="99"/>
    <w:semiHidden/>
    <w:unhideWhenUsed/>
    <w:rsid w:val="00FE7A78"/>
    <w:rPr>
      <w:i/>
      <w:iCs/>
    </w:rPr>
  </w:style>
  <w:style w:type="paragraph" w:styleId="Index1">
    <w:name w:val="index 1"/>
    <w:basedOn w:val="Normal"/>
    <w:next w:val="Normal"/>
    <w:semiHidden/>
    <w:rsid w:val="004717C3"/>
    <w:pPr>
      <w:jc w:val="left"/>
    </w:pPr>
  </w:style>
  <w:style w:type="paragraph" w:styleId="Index2">
    <w:name w:val="index 2"/>
    <w:basedOn w:val="Normal"/>
    <w:next w:val="Normal"/>
    <w:semiHidden/>
    <w:rsid w:val="004717C3"/>
    <w:pPr>
      <w:ind w:left="284"/>
      <w:jc w:val="left"/>
    </w:pPr>
  </w:style>
  <w:style w:type="paragraph" w:styleId="Index3">
    <w:name w:val="index 3"/>
    <w:basedOn w:val="Normal"/>
    <w:next w:val="Normal"/>
    <w:semiHidden/>
    <w:rsid w:val="004717C3"/>
    <w:pPr>
      <w:ind w:left="567"/>
      <w:jc w:val="left"/>
    </w:pPr>
  </w:style>
  <w:style w:type="paragraph" w:styleId="Index4">
    <w:name w:val="index 4"/>
    <w:basedOn w:val="Normal"/>
    <w:next w:val="Normal"/>
    <w:autoRedefine/>
    <w:uiPriority w:val="99"/>
    <w:semiHidden/>
    <w:unhideWhenUsed/>
    <w:rsid w:val="00FE7A78"/>
    <w:pPr>
      <w:spacing w:before="0"/>
      <w:ind w:left="960" w:hanging="240"/>
    </w:pPr>
  </w:style>
  <w:style w:type="paragraph" w:styleId="Index5">
    <w:name w:val="index 5"/>
    <w:basedOn w:val="Normal"/>
    <w:next w:val="Normal"/>
    <w:autoRedefine/>
    <w:uiPriority w:val="99"/>
    <w:semiHidden/>
    <w:unhideWhenUsed/>
    <w:rsid w:val="00FE7A78"/>
    <w:pPr>
      <w:spacing w:before="0"/>
      <w:ind w:left="1200" w:hanging="240"/>
    </w:pPr>
  </w:style>
  <w:style w:type="paragraph" w:styleId="Index6">
    <w:name w:val="index 6"/>
    <w:basedOn w:val="Normal"/>
    <w:next w:val="Normal"/>
    <w:autoRedefine/>
    <w:uiPriority w:val="99"/>
    <w:semiHidden/>
    <w:unhideWhenUsed/>
    <w:rsid w:val="00FE7A78"/>
    <w:pPr>
      <w:spacing w:before="0"/>
      <w:ind w:left="1440" w:hanging="240"/>
    </w:pPr>
  </w:style>
  <w:style w:type="paragraph" w:styleId="Index7">
    <w:name w:val="index 7"/>
    <w:basedOn w:val="Normal"/>
    <w:next w:val="Normal"/>
    <w:autoRedefine/>
    <w:uiPriority w:val="99"/>
    <w:semiHidden/>
    <w:unhideWhenUsed/>
    <w:rsid w:val="00FE7A78"/>
    <w:pPr>
      <w:spacing w:before="0"/>
      <w:ind w:left="1680" w:hanging="240"/>
    </w:pPr>
  </w:style>
  <w:style w:type="paragraph" w:styleId="Index8">
    <w:name w:val="index 8"/>
    <w:basedOn w:val="Normal"/>
    <w:next w:val="Normal"/>
    <w:autoRedefine/>
    <w:uiPriority w:val="99"/>
    <w:semiHidden/>
    <w:unhideWhenUsed/>
    <w:rsid w:val="00FE7A78"/>
    <w:pPr>
      <w:spacing w:before="0"/>
      <w:ind w:left="1920" w:hanging="240"/>
    </w:pPr>
  </w:style>
  <w:style w:type="paragraph" w:styleId="Index9">
    <w:name w:val="index 9"/>
    <w:basedOn w:val="Normal"/>
    <w:next w:val="Normal"/>
    <w:autoRedefine/>
    <w:uiPriority w:val="99"/>
    <w:semiHidden/>
    <w:unhideWhenUsed/>
    <w:rsid w:val="00FE7A78"/>
    <w:pPr>
      <w:spacing w:before="0"/>
      <w:ind w:left="2160" w:hanging="240"/>
    </w:pPr>
  </w:style>
  <w:style w:type="paragraph" w:styleId="IndexHeading">
    <w:name w:val="index heading"/>
    <w:basedOn w:val="Normal"/>
    <w:next w:val="Index1"/>
    <w:uiPriority w:val="99"/>
    <w:semiHidden/>
    <w:unhideWhenUsed/>
    <w:rsid w:val="00FE7A78"/>
    <w:rPr>
      <w:rFonts w:asciiTheme="majorHAnsi" w:eastAsiaTheme="majorEastAsia" w:hAnsiTheme="majorHAnsi" w:cstheme="majorBidi"/>
      <w:b/>
      <w:bCs/>
    </w:rPr>
  </w:style>
  <w:style w:type="character" w:styleId="IntenseEmphasis">
    <w:name w:val="Intense Emphasis"/>
    <w:basedOn w:val="DefaultParagraphFont"/>
    <w:uiPriority w:val="21"/>
    <w:rsid w:val="00FE7A78"/>
    <w:rPr>
      <w:i/>
      <w:iCs/>
      <w:color w:val="5B9BD5" w:themeColor="accent1"/>
    </w:rPr>
  </w:style>
  <w:style w:type="paragraph" w:styleId="IntenseQuote">
    <w:name w:val="Intense Quote"/>
    <w:basedOn w:val="Normal"/>
    <w:next w:val="Normal"/>
    <w:link w:val="IntenseQuoteChar"/>
    <w:uiPriority w:val="30"/>
    <w:rsid w:val="00FE7A7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E7A78"/>
    <w:rPr>
      <w:rFonts w:ascii="Times New Roman" w:hAnsi="Times New Roman" w:cs="Times New Roman"/>
      <w:i/>
      <w:iCs/>
      <w:color w:val="5B9BD5" w:themeColor="accent1"/>
      <w:sz w:val="24"/>
      <w:szCs w:val="24"/>
      <w:lang w:val="en-GB" w:eastAsia="ja-JP"/>
    </w:rPr>
  </w:style>
  <w:style w:type="character" w:styleId="IntenseReference">
    <w:name w:val="Intense Reference"/>
    <w:basedOn w:val="DefaultParagraphFont"/>
    <w:uiPriority w:val="32"/>
    <w:rsid w:val="00FE7A78"/>
    <w:rPr>
      <w:b/>
      <w:bCs/>
      <w:smallCaps/>
      <w:color w:val="5B9BD5" w:themeColor="accent1"/>
      <w:spacing w:val="5"/>
    </w:rPr>
  </w:style>
  <w:style w:type="character" w:styleId="LineNumber">
    <w:name w:val="line number"/>
    <w:basedOn w:val="DefaultParagraphFont"/>
    <w:uiPriority w:val="99"/>
    <w:semiHidden/>
    <w:unhideWhenUsed/>
    <w:rsid w:val="00FE7A78"/>
  </w:style>
  <w:style w:type="paragraph" w:styleId="List">
    <w:name w:val="List"/>
    <w:basedOn w:val="Normal"/>
    <w:uiPriority w:val="99"/>
    <w:semiHidden/>
    <w:unhideWhenUsed/>
    <w:rsid w:val="00FE7A78"/>
    <w:pPr>
      <w:ind w:left="360" w:hanging="360"/>
      <w:contextualSpacing/>
    </w:pPr>
  </w:style>
  <w:style w:type="paragraph" w:styleId="List2">
    <w:name w:val="List 2"/>
    <w:basedOn w:val="Normal"/>
    <w:uiPriority w:val="99"/>
    <w:semiHidden/>
    <w:unhideWhenUsed/>
    <w:rsid w:val="00FE7A78"/>
    <w:pPr>
      <w:ind w:left="720" w:hanging="360"/>
      <w:contextualSpacing/>
    </w:pPr>
  </w:style>
  <w:style w:type="paragraph" w:styleId="List3">
    <w:name w:val="List 3"/>
    <w:basedOn w:val="Normal"/>
    <w:uiPriority w:val="99"/>
    <w:semiHidden/>
    <w:unhideWhenUsed/>
    <w:rsid w:val="00FE7A78"/>
    <w:pPr>
      <w:ind w:left="1080" w:hanging="360"/>
      <w:contextualSpacing/>
    </w:pPr>
  </w:style>
  <w:style w:type="paragraph" w:styleId="List4">
    <w:name w:val="List 4"/>
    <w:basedOn w:val="Normal"/>
    <w:uiPriority w:val="99"/>
    <w:semiHidden/>
    <w:unhideWhenUsed/>
    <w:rsid w:val="00FE7A78"/>
    <w:pPr>
      <w:ind w:left="1440" w:hanging="360"/>
      <w:contextualSpacing/>
    </w:pPr>
  </w:style>
  <w:style w:type="paragraph" w:styleId="List5">
    <w:name w:val="List 5"/>
    <w:basedOn w:val="Normal"/>
    <w:uiPriority w:val="99"/>
    <w:semiHidden/>
    <w:unhideWhenUsed/>
    <w:rsid w:val="00FE7A78"/>
    <w:pPr>
      <w:ind w:left="1800" w:hanging="360"/>
      <w:contextualSpacing/>
    </w:pPr>
  </w:style>
  <w:style w:type="paragraph" w:styleId="ListBullet">
    <w:name w:val="List Bullet"/>
    <w:basedOn w:val="Normal"/>
    <w:uiPriority w:val="99"/>
    <w:semiHidden/>
    <w:unhideWhenUsed/>
    <w:rsid w:val="00FE7A78"/>
    <w:pPr>
      <w:numPr>
        <w:numId w:val="1"/>
      </w:numPr>
      <w:contextualSpacing/>
    </w:pPr>
  </w:style>
  <w:style w:type="paragraph" w:styleId="ListBullet2">
    <w:name w:val="List Bullet 2"/>
    <w:basedOn w:val="Normal"/>
    <w:uiPriority w:val="99"/>
    <w:semiHidden/>
    <w:unhideWhenUsed/>
    <w:rsid w:val="00FE7A78"/>
    <w:pPr>
      <w:numPr>
        <w:numId w:val="2"/>
      </w:numPr>
      <w:contextualSpacing/>
    </w:pPr>
  </w:style>
  <w:style w:type="paragraph" w:styleId="ListBullet3">
    <w:name w:val="List Bullet 3"/>
    <w:basedOn w:val="Normal"/>
    <w:uiPriority w:val="99"/>
    <w:semiHidden/>
    <w:unhideWhenUsed/>
    <w:rsid w:val="00FE7A78"/>
    <w:pPr>
      <w:numPr>
        <w:numId w:val="3"/>
      </w:numPr>
      <w:contextualSpacing/>
    </w:pPr>
  </w:style>
  <w:style w:type="paragraph" w:styleId="ListBullet4">
    <w:name w:val="List Bullet 4"/>
    <w:basedOn w:val="Normal"/>
    <w:uiPriority w:val="99"/>
    <w:semiHidden/>
    <w:unhideWhenUsed/>
    <w:rsid w:val="00FE7A78"/>
    <w:pPr>
      <w:numPr>
        <w:numId w:val="4"/>
      </w:numPr>
      <w:contextualSpacing/>
    </w:pPr>
  </w:style>
  <w:style w:type="paragraph" w:styleId="ListBullet5">
    <w:name w:val="List Bullet 5"/>
    <w:basedOn w:val="Normal"/>
    <w:uiPriority w:val="99"/>
    <w:semiHidden/>
    <w:unhideWhenUsed/>
    <w:rsid w:val="00FE7A78"/>
    <w:pPr>
      <w:numPr>
        <w:numId w:val="5"/>
      </w:numPr>
      <w:contextualSpacing/>
    </w:pPr>
  </w:style>
  <w:style w:type="paragraph" w:styleId="ListContinue">
    <w:name w:val="List Continue"/>
    <w:basedOn w:val="Normal"/>
    <w:uiPriority w:val="99"/>
    <w:semiHidden/>
    <w:unhideWhenUsed/>
    <w:rsid w:val="00FE7A78"/>
    <w:pPr>
      <w:spacing w:after="120"/>
      <w:ind w:left="360"/>
      <w:contextualSpacing/>
    </w:pPr>
  </w:style>
  <w:style w:type="paragraph" w:styleId="ListContinue2">
    <w:name w:val="List Continue 2"/>
    <w:basedOn w:val="Normal"/>
    <w:uiPriority w:val="99"/>
    <w:semiHidden/>
    <w:unhideWhenUsed/>
    <w:rsid w:val="00FE7A78"/>
    <w:pPr>
      <w:spacing w:after="120"/>
      <w:ind w:left="720"/>
      <w:contextualSpacing/>
    </w:pPr>
  </w:style>
  <w:style w:type="paragraph" w:styleId="ListContinue3">
    <w:name w:val="List Continue 3"/>
    <w:basedOn w:val="Normal"/>
    <w:uiPriority w:val="99"/>
    <w:semiHidden/>
    <w:unhideWhenUsed/>
    <w:rsid w:val="00FE7A78"/>
    <w:pPr>
      <w:spacing w:after="120"/>
      <w:ind w:left="1080"/>
      <w:contextualSpacing/>
    </w:pPr>
  </w:style>
  <w:style w:type="paragraph" w:styleId="ListContinue4">
    <w:name w:val="List Continue 4"/>
    <w:basedOn w:val="Normal"/>
    <w:uiPriority w:val="99"/>
    <w:semiHidden/>
    <w:unhideWhenUsed/>
    <w:rsid w:val="00FE7A78"/>
    <w:pPr>
      <w:spacing w:after="120"/>
      <w:ind w:left="1440"/>
      <w:contextualSpacing/>
    </w:pPr>
  </w:style>
  <w:style w:type="paragraph" w:styleId="ListContinue5">
    <w:name w:val="List Continue 5"/>
    <w:basedOn w:val="Normal"/>
    <w:uiPriority w:val="99"/>
    <w:semiHidden/>
    <w:unhideWhenUsed/>
    <w:rsid w:val="00FE7A78"/>
    <w:pPr>
      <w:spacing w:after="120"/>
      <w:ind w:left="1800"/>
      <w:contextualSpacing/>
    </w:pPr>
  </w:style>
  <w:style w:type="paragraph" w:styleId="ListNumber">
    <w:name w:val="List Number"/>
    <w:basedOn w:val="Normal"/>
    <w:uiPriority w:val="99"/>
    <w:semiHidden/>
    <w:unhideWhenUsed/>
    <w:rsid w:val="00FE7A78"/>
    <w:pPr>
      <w:numPr>
        <w:numId w:val="12"/>
      </w:numPr>
      <w:contextualSpacing/>
    </w:pPr>
  </w:style>
  <w:style w:type="paragraph" w:styleId="ListNumber2">
    <w:name w:val="List Number 2"/>
    <w:basedOn w:val="Normal"/>
    <w:uiPriority w:val="99"/>
    <w:semiHidden/>
    <w:unhideWhenUsed/>
    <w:rsid w:val="00FE7A78"/>
    <w:pPr>
      <w:numPr>
        <w:numId w:val="13"/>
      </w:numPr>
      <w:contextualSpacing/>
    </w:pPr>
  </w:style>
  <w:style w:type="paragraph" w:styleId="ListNumber3">
    <w:name w:val="List Number 3"/>
    <w:basedOn w:val="Normal"/>
    <w:uiPriority w:val="99"/>
    <w:semiHidden/>
    <w:unhideWhenUsed/>
    <w:rsid w:val="00FE7A78"/>
    <w:pPr>
      <w:numPr>
        <w:numId w:val="14"/>
      </w:numPr>
      <w:contextualSpacing/>
    </w:pPr>
  </w:style>
  <w:style w:type="paragraph" w:styleId="ListNumber4">
    <w:name w:val="List Number 4"/>
    <w:basedOn w:val="Normal"/>
    <w:uiPriority w:val="99"/>
    <w:semiHidden/>
    <w:unhideWhenUsed/>
    <w:rsid w:val="00FE7A78"/>
    <w:pPr>
      <w:numPr>
        <w:numId w:val="15"/>
      </w:numPr>
      <w:contextualSpacing/>
    </w:pPr>
  </w:style>
  <w:style w:type="paragraph" w:styleId="ListNumber5">
    <w:name w:val="List Number 5"/>
    <w:basedOn w:val="Normal"/>
    <w:uiPriority w:val="99"/>
    <w:semiHidden/>
    <w:unhideWhenUsed/>
    <w:rsid w:val="00FE7A78"/>
    <w:pPr>
      <w:numPr>
        <w:numId w:val="16"/>
      </w:numPr>
      <w:contextualSpacing/>
    </w:pPr>
  </w:style>
  <w:style w:type="paragraph" w:styleId="ListParagraph">
    <w:name w:val="List Paragraph"/>
    <w:basedOn w:val="Normal"/>
    <w:uiPriority w:val="34"/>
    <w:qFormat/>
    <w:rsid w:val="00FE7A78"/>
    <w:pPr>
      <w:ind w:left="720"/>
      <w:contextualSpacing/>
    </w:pPr>
  </w:style>
  <w:style w:type="paragraph" w:styleId="MacroText">
    <w:name w:val="macro"/>
    <w:link w:val="MacroTextChar"/>
    <w:uiPriority w:val="99"/>
    <w:semiHidden/>
    <w:unhideWhenUsed/>
    <w:rsid w:val="00FE7A78"/>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cs="Times New Roman"/>
      <w:sz w:val="20"/>
      <w:szCs w:val="20"/>
      <w:lang w:val="en-GB" w:eastAsia="ja-JP"/>
    </w:rPr>
  </w:style>
  <w:style w:type="character" w:customStyle="1" w:styleId="MacroTextChar">
    <w:name w:val="Macro Text Char"/>
    <w:basedOn w:val="DefaultParagraphFont"/>
    <w:link w:val="MacroText"/>
    <w:uiPriority w:val="99"/>
    <w:semiHidden/>
    <w:rsid w:val="00FE7A78"/>
    <w:rPr>
      <w:rFonts w:ascii="Consolas" w:hAnsi="Consolas" w:cs="Times New Roman"/>
      <w:sz w:val="20"/>
      <w:szCs w:val="20"/>
      <w:lang w:val="en-GB" w:eastAsia="ja-JP"/>
    </w:rPr>
  </w:style>
  <w:style w:type="character" w:styleId="Mention">
    <w:name w:val="Mention"/>
    <w:basedOn w:val="DefaultParagraphFont"/>
    <w:uiPriority w:val="99"/>
    <w:semiHidden/>
    <w:unhideWhenUsed/>
    <w:rsid w:val="00FE7A78"/>
    <w:rPr>
      <w:color w:val="2B579A"/>
      <w:shd w:val="clear" w:color="auto" w:fill="E1DFDD"/>
    </w:rPr>
  </w:style>
  <w:style w:type="paragraph" w:styleId="MessageHeader">
    <w:name w:val="Message Header"/>
    <w:basedOn w:val="Normal"/>
    <w:link w:val="MessageHeaderChar"/>
    <w:uiPriority w:val="99"/>
    <w:semiHidden/>
    <w:unhideWhenUsed/>
    <w:rsid w:val="00FE7A78"/>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7A78"/>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FE7A78"/>
    <w:pPr>
      <w:spacing w:after="0" w:line="240" w:lineRule="auto"/>
    </w:pPr>
    <w:rPr>
      <w:rFonts w:ascii="Times New Roman" w:hAnsi="Times New Roman" w:cs="Times New Roman"/>
      <w:sz w:val="24"/>
      <w:szCs w:val="24"/>
      <w:lang w:val="en-GB" w:eastAsia="ja-JP"/>
    </w:rPr>
  </w:style>
  <w:style w:type="paragraph" w:styleId="NormalWeb">
    <w:name w:val="Normal (Web)"/>
    <w:basedOn w:val="Normal"/>
    <w:uiPriority w:val="99"/>
    <w:semiHidden/>
    <w:unhideWhenUsed/>
    <w:rsid w:val="00FE7A78"/>
  </w:style>
  <w:style w:type="paragraph" w:styleId="NormalIndent">
    <w:name w:val="Normal Indent"/>
    <w:basedOn w:val="Normal"/>
    <w:uiPriority w:val="99"/>
    <w:semiHidden/>
    <w:unhideWhenUsed/>
    <w:rsid w:val="00FE7A78"/>
    <w:pPr>
      <w:ind w:left="720"/>
    </w:pPr>
  </w:style>
  <w:style w:type="paragraph" w:styleId="NoteHeading">
    <w:name w:val="Note Heading"/>
    <w:basedOn w:val="Normal"/>
    <w:next w:val="Normal"/>
    <w:link w:val="NoteHeadingChar"/>
    <w:uiPriority w:val="99"/>
    <w:semiHidden/>
    <w:unhideWhenUsed/>
    <w:rsid w:val="00FE7A78"/>
    <w:pPr>
      <w:spacing w:before="0"/>
    </w:pPr>
  </w:style>
  <w:style w:type="character" w:customStyle="1" w:styleId="NoteHeadingChar">
    <w:name w:val="Note Heading Char"/>
    <w:basedOn w:val="DefaultParagraphFont"/>
    <w:link w:val="NoteHeading"/>
    <w:uiPriority w:val="99"/>
    <w:semiHidden/>
    <w:rsid w:val="00FE7A78"/>
    <w:rPr>
      <w:rFonts w:ascii="Times New Roman" w:hAnsi="Times New Roman" w:cs="Times New Roman"/>
      <w:sz w:val="24"/>
      <w:szCs w:val="24"/>
      <w:lang w:val="en-GB" w:eastAsia="ja-JP"/>
    </w:rPr>
  </w:style>
  <w:style w:type="character" w:styleId="PageNumber">
    <w:name w:val="page number"/>
    <w:basedOn w:val="DefaultParagraphFont"/>
    <w:rsid w:val="004717C3"/>
  </w:style>
  <w:style w:type="paragraph" w:styleId="PlainText">
    <w:name w:val="Plain Text"/>
    <w:basedOn w:val="Normal"/>
    <w:link w:val="PlainTextChar"/>
    <w:uiPriority w:val="99"/>
    <w:semiHidden/>
    <w:unhideWhenUsed/>
    <w:rsid w:val="00FE7A78"/>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FE7A78"/>
    <w:rPr>
      <w:rFonts w:ascii="Consolas" w:hAnsi="Consolas" w:cs="Times New Roman"/>
      <w:sz w:val="21"/>
      <w:szCs w:val="21"/>
      <w:lang w:val="en-GB" w:eastAsia="ja-JP"/>
    </w:rPr>
  </w:style>
  <w:style w:type="paragraph" w:styleId="Salutation">
    <w:name w:val="Salutation"/>
    <w:basedOn w:val="Normal"/>
    <w:next w:val="Normal"/>
    <w:link w:val="SalutationChar"/>
    <w:uiPriority w:val="99"/>
    <w:semiHidden/>
    <w:unhideWhenUsed/>
    <w:rsid w:val="00FE7A78"/>
  </w:style>
  <w:style w:type="character" w:customStyle="1" w:styleId="SalutationChar">
    <w:name w:val="Salutation Char"/>
    <w:basedOn w:val="DefaultParagraphFont"/>
    <w:link w:val="Salutation"/>
    <w:uiPriority w:val="99"/>
    <w:semiHidden/>
    <w:rsid w:val="00FE7A78"/>
    <w:rPr>
      <w:rFonts w:ascii="Times New Roman" w:hAnsi="Times New Roman" w:cs="Times New Roman"/>
      <w:sz w:val="24"/>
      <w:szCs w:val="24"/>
      <w:lang w:val="en-GB" w:eastAsia="ja-JP"/>
    </w:rPr>
  </w:style>
  <w:style w:type="paragraph" w:styleId="Signature">
    <w:name w:val="Signature"/>
    <w:basedOn w:val="Normal"/>
    <w:link w:val="SignatureChar"/>
    <w:uiPriority w:val="99"/>
    <w:semiHidden/>
    <w:unhideWhenUsed/>
    <w:rsid w:val="00FE7A78"/>
    <w:pPr>
      <w:spacing w:before="0"/>
      <w:ind w:left="4320"/>
    </w:pPr>
  </w:style>
  <w:style w:type="character" w:customStyle="1" w:styleId="SignatureChar">
    <w:name w:val="Signature Char"/>
    <w:basedOn w:val="DefaultParagraphFont"/>
    <w:link w:val="Signature"/>
    <w:uiPriority w:val="99"/>
    <w:semiHidden/>
    <w:rsid w:val="00FE7A78"/>
    <w:rPr>
      <w:rFonts w:ascii="Times New Roman" w:hAnsi="Times New Roman" w:cs="Times New Roman"/>
      <w:sz w:val="24"/>
      <w:szCs w:val="24"/>
      <w:lang w:val="en-GB" w:eastAsia="ja-JP"/>
    </w:rPr>
  </w:style>
  <w:style w:type="character" w:styleId="SmartHyperlink">
    <w:name w:val="Smart Hyperlink"/>
    <w:basedOn w:val="DefaultParagraphFont"/>
    <w:uiPriority w:val="99"/>
    <w:semiHidden/>
    <w:unhideWhenUsed/>
    <w:rsid w:val="00FE7A78"/>
    <w:rPr>
      <w:u w:val="dotted"/>
    </w:rPr>
  </w:style>
  <w:style w:type="character" w:styleId="SmartLink">
    <w:name w:val="Smart Link"/>
    <w:basedOn w:val="DefaultParagraphFont"/>
    <w:uiPriority w:val="99"/>
    <w:semiHidden/>
    <w:unhideWhenUsed/>
    <w:rsid w:val="00FE7A78"/>
    <w:rPr>
      <w:color w:val="0000FF"/>
      <w:u w:val="single"/>
      <w:shd w:val="clear" w:color="auto" w:fill="F3F2F1"/>
    </w:rPr>
  </w:style>
  <w:style w:type="character" w:styleId="SubtleEmphasis">
    <w:name w:val="Subtle Emphasis"/>
    <w:basedOn w:val="DefaultParagraphFont"/>
    <w:uiPriority w:val="19"/>
    <w:rsid w:val="00FE7A78"/>
    <w:rPr>
      <w:i/>
      <w:iCs/>
      <w:color w:val="404040" w:themeColor="text1" w:themeTint="BF"/>
    </w:rPr>
  </w:style>
  <w:style w:type="character" w:styleId="SubtleReference">
    <w:name w:val="Subtle Reference"/>
    <w:basedOn w:val="DefaultParagraphFont"/>
    <w:uiPriority w:val="31"/>
    <w:rsid w:val="00FE7A78"/>
    <w:rPr>
      <w:smallCaps/>
      <w:color w:val="5A5A5A" w:themeColor="text1" w:themeTint="A5"/>
    </w:rPr>
  </w:style>
  <w:style w:type="paragraph" w:styleId="TableofAuthorities">
    <w:name w:val="table of authorities"/>
    <w:basedOn w:val="Normal"/>
    <w:next w:val="Normal"/>
    <w:uiPriority w:val="99"/>
    <w:semiHidden/>
    <w:unhideWhenUsed/>
    <w:rsid w:val="00FE7A78"/>
    <w:pPr>
      <w:ind w:left="240" w:hanging="240"/>
    </w:pPr>
  </w:style>
  <w:style w:type="paragraph" w:styleId="Title">
    <w:name w:val="Title"/>
    <w:basedOn w:val="Normal"/>
    <w:next w:val="Normal"/>
    <w:link w:val="TitleChar"/>
    <w:uiPriority w:val="10"/>
    <w:rsid w:val="00FE7A78"/>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7A78"/>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FE7A78"/>
    <w:rPr>
      <w:rFonts w:asciiTheme="majorHAnsi" w:eastAsiaTheme="majorEastAsia" w:hAnsiTheme="majorHAnsi" w:cstheme="majorBidi"/>
      <w:b/>
      <w:bCs/>
    </w:rPr>
  </w:style>
  <w:style w:type="paragraph" w:styleId="TOC4">
    <w:name w:val="toc 4"/>
    <w:basedOn w:val="TOC3"/>
    <w:semiHidden/>
    <w:rsid w:val="004717C3"/>
  </w:style>
  <w:style w:type="paragraph" w:styleId="TOC5">
    <w:name w:val="toc 5"/>
    <w:basedOn w:val="TOC4"/>
    <w:semiHidden/>
    <w:rsid w:val="004717C3"/>
  </w:style>
  <w:style w:type="paragraph" w:styleId="TOC6">
    <w:name w:val="toc 6"/>
    <w:basedOn w:val="TOC4"/>
    <w:semiHidden/>
    <w:rsid w:val="004717C3"/>
  </w:style>
  <w:style w:type="paragraph" w:styleId="TOC7">
    <w:name w:val="toc 7"/>
    <w:basedOn w:val="TOC4"/>
    <w:semiHidden/>
    <w:rsid w:val="004717C3"/>
  </w:style>
  <w:style w:type="paragraph" w:styleId="TOC8">
    <w:name w:val="toc 8"/>
    <w:basedOn w:val="TOC4"/>
    <w:semiHidden/>
    <w:rsid w:val="004717C3"/>
  </w:style>
  <w:style w:type="paragraph" w:styleId="TOC9">
    <w:name w:val="toc 9"/>
    <w:basedOn w:val="TOC3"/>
    <w:semiHidden/>
    <w:rsid w:val="004717C3"/>
  </w:style>
  <w:style w:type="paragraph" w:styleId="TOCHeading">
    <w:name w:val="TOC Heading"/>
    <w:basedOn w:val="Heading1"/>
    <w:next w:val="Normal"/>
    <w:uiPriority w:val="39"/>
    <w:semiHidden/>
    <w:unhideWhenUsed/>
    <w:rsid w:val="00FE7A78"/>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E74B5" w:themeColor="accent1" w:themeShade="BF"/>
      <w:sz w:val="32"/>
      <w:szCs w:val="32"/>
      <w:lang w:eastAsia="ja-JP"/>
    </w:rPr>
  </w:style>
  <w:style w:type="character" w:styleId="UnresolvedMention">
    <w:name w:val="Unresolved Mention"/>
    <w:basedOn w:val="DefaultParagraphFont"/>
    <w:uiPriority w:val="99"/>
    <w:semiHidden/>
    <w:unhideWhenUsed/>
    <w:rsid w:val="004717C3"/>
    <w:rPr>
      <w:color w:val="605E5C"/>
      <w:shd w:val="clear" w:color="auto" w:fill="E1DFDD"/>
    </w:rPr>
  </w:style>
  <w:style w:type="table" w:styleId="TableGrid">
    <w:name w:val="Table Grid"/>
    <w:basedOn w:val="TableNormal"/>
    <w:rsid w:val="004717C3"/>
    <w:pPr>
      <w:spacing w:after="0" w:line="240" w:lineRule="auto"/>
    </w:pPr>
    <w:rPr>
      <w:rFonts w:ascii="CG Times" w:eastAsia="Times New Roma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
    <w:name w:val="Enum"/>
    <w:basedOn w:val="Normal"/>
    <w:rsid w:val="00291E07"/>
  </w:style>
  <w:style w:type="paragraph" w:styleId="Revision">
    <w:name w:val="Revision"/>
    <w:hidden/>
    <w:uiPriority w:val="99"/>
    <w:semiHidden/>
    <w:rsid w:val="00FE6AF6"/>
    <w:pPr>
      <w:spacing w:after="0" w:line="240" w:lineRule="auto"/>
    </w:pPr>
    <w:rPr>
      <w:rFonts w:ascii="Times New Roman" w:hAnsi="Times New Roman" w:cs="Times New Roman"/>
      <w:sz w:val="24"/>
      <w:szCs w:val="24"/>
      <w:lang w:val="en-GB" w:eastAsia="ja-JP"/>
    </w:rPr>
  </w:style>
  <w:style w:type="paragraph" w:customStyle="1" w:styleId="AnnexNoTitle">
    <w:name w:val="Annex_NoTitle"/>
    <w:basedOn w:val="Normal"/>
    <w:next w:val="Normalaftertitle"/>
    <w:rsid w:val="004717C3"/>
    <w:pPr>
      <w:keepNext/>
      <w:keepLines/>
      <w:spacing w:before="720"/>
      <w:jc w:val="center"/>
      <w:outlineLvl w:val="0"/>
    </w:pPr>
    <w:rPr>
      <w:b/>
      <w:sz w:val="28"/>
    </w:rPr>
  </w:style>
  <w:style w:type="paragraph" w:customStyle="1" w:styleId="Normalaftertitle">
    <w:name w:val="Normal_after_title"/>
    <w:basedOn w:val="Normal"/>
    <w:next w:val="Normal"/>
    <w:rsid w:val="004717C3"/>
    <w:pPr>
      <w:spacing w:before="360"/>
    </w:pPr>
  </w:style>
  <w:style w:type="paragraph" w:customStyle="1" w:styleId="Default">
    <w:name w:val="Default"/>
    <w:rsid w:val="004717C3"/>
    <w:pPr>
      <w:autoSpaceDE w:val="0"/>
      <w:autoSpaceDN w:val="0"/>
      <w:adjustRightInd w:val="0"/>
      <w:spacing w:after="0" w:line="240" w:lineRule="auto"/>
    </w:pPr>
    <w:rPr>
      <w:rFonts w:ascii="Times New Roman" w:eastAsia="Times New Roman" w:hAnsi="Times New Roman" w:cs="Times New Roman"/>
      <w:color w:val="000000"/>
      <w:sz w:val="24"/>
      <w:szCs w:val="24"/>
      <w:lang w:val="en-GB"/>
    </w:rPr>
  </w:style>
  <w:style w:type="paragraph" w:customStyle="1" w:styleId="ArtNo">
    <w:name w:val="Art_No"/>
    <w:basedOn w:val="Normal"/>
    <w:next w:val="Normal"/>
    <w:rsid w:val="004717C3"/>
    <w:pPr>
      <w:keepNext/>
      <w:keepLines/>
      <w:spacing w:before="480"/>
      <w:jc w:val="center"/>
    </w:pPr>
    <w:rPr>
      <w:caps/>
      <w:sz w:val="28"/>
    </w:rPr>
  </w:style>
  <w:style w:type="character" w:customStyle="1" w:styleId="Artref">
    <w:name w:val="Art_ref"/>
    <w:basedOn w:val="DefaultParagraphFont"/>
    <w:rsid w:val="004717C3"/>
  </w:style>
  <w:style w:type="paragraph" w:customStyle="1" w:styleId="Arttitle">
    <w:name w:val="Art_title"/>
    <w:basedOn w:val="Normal"/>
    <w:next w:val="Normalaftertitle"/>
    <w:rsid w:val="004717C3"/>
    <w:pPr>
      <w:keepNext/>
      <w:keepLines/>
      <w:spacing w:before="240"/>
      <w:jc w:val="center"/>
    </w:pPr>
    <w:rPr>
      <w:b/>
      <w:sz w:val="28"/>
    </w:rPr>
  </w:style>
  <w:style w:type="paragraph" w:customStyle="1" w:styleId="ASN1">
    <w:name w:val="ASN.1"/>
    <w:rsid w:val="004717C3"/>
    <w:pPr>
      <w:tabs>
        <w:tab w:val="left" w:pos="567"/>
        <w:tab w:val="left" w:pos="1134"/>
        <w:tab w:val="left" w:pos="1701"/>
        <w:tab w:val="left" w:pos="2268"/>
        <w:tab w:val="left" w:pos="2835"/>
        <w:tab w:val="left" w:pos="3402"/>
        <w:tab w:val="left" w:pos="3969"/>
        <w:tab w:val="left" w:pos="4536"/>
        <w:tab w:val="left" w:pos="5103"/>
        <w:tab w:val="left" w:pos="5670"/>
      </w:tabs>
      <w:spacing w:after="0" w:line="240" w:lineRule="auto"/>
    </w:pPr>
    <w:rPr>
      <w:rFonts w:ascii="Courier New" w:eastAsia="Times New Roman" w:hAnsi="Courier New" w:cs="Times New Roman"/>
      <w:b/>
      <w:noProof/>
      <w:sz w:val="20"/>
      <w:szCs w:val="20"/>
      <w:lang w:val="en-GB" w:eastAsia="en-US"/>
    </w:rPr>
  </w:style>
  <w:style w:type="paragraph" w:customStyle="1" w:styleId="Call">
    <w:name w:val="Call"/>
    <w:basedOn w:val="Normal"/>
    <w:next w:val="Normal"/>
    <w:rsid w:val="004717C3"/>
    <w:pPr>
      <w:keepNext/>
      <w:keepLines/>
      <w:spacing w:before="160"/>
      <w:ind w:left="794"/>
      <w:jc w:val="left"/>
    </w:pPr>
    <w:rPr>
      <w:i/>
    </w:rPr>
  </w:style>
  <w:style w:type="paragraph" w:customStyle="1" w:styleId="ChapNo">
    <w:name w:val="Chap_No"/>
    <w:basedOn w:val="Normal"/>
    <w:next w:val="Normal"/>
    <w:rsid w:val="004717C3"/>
    <w:pPr>
      <w:keepNext/>
      <w:keepLines/>
      <w:spacing w:before="480"/>
      <w:jc w:val="center"/>
    </w:pPr>
    <w:rPr>
      <w:b/>
      <w:caps/>
      <w:sz w:val="28"/>
    </w:rPr>
  </w:style>
  <w:style w:type="paragraph" w:customStyle="1" w:styleId="Chaptitle">
    <w:name w:val="Chap_title"/>
    <w:basedOn w:val="Normal"/>
    <w:next w:val="Normalaftertitle"/>
    <w:rsid w:val="004717C3"/>
    <w:pPr>
      <w:keepNext/>
      <w:keepLines/>
      <w:spacing w:before="240"/>
      <w:jc w:val="center"/>
    </w:pPr>
    <w:rPr>
      <w:b/>
      <w:sz w:val="28"/>
    </w:rPr>
  </w:style>
  <w:style w:type="paragraph" w:customStyle="1" w:styleId="enumlev1">
    <w:name w:val="enumlev1"/>
    <w:basedOn w:val="Normal"/>
    <w:rsid w:val="004717C3"/>
    <w:pPr>
      <w:spacing w:before="80"/>
      <w:ind w:left="794" w:hanging="794"/>
    </w:pPr>
  </w:style>
  <w:style w:type="paragraph" w:customStyle="1" w:styleId="enumlev2">
    <w:name w:val="enumlev2"/>
    <w:basedOn w:val="enumlev1"/>
    <w:rsid w:val="004717C3"/>
    <w:pPr>
      <w:ind w:left="1191" w:hanging="397"/>
    </w:pPr>
  </w:style>
  <w:style w:type="paragraph" w:customStyle="1" w:styleId="enumlev3">
    <w:name w:val="enumlev3"/>
    <w:basedOn w:val="enumlev2"/>
    <w:rsid w:val="004717C3"/>
    <w:pPr>
      <w:ind w:left="1588"/>
    </w:pPr>
  </w:style>
  <w:style w:type="paragraph" w:customStyle="1" w:styleId="Equation">
    <w:name w:val="Equation"/>
    <w:basedOn w:val="Normal"/>
    <w:rsid w:val="004717C3"/>
    <w:pPr>
      <w:tabs>
        <w:tab w:val="clear" w:pos="1191"/>
        <w:tab w:val="clear" w:pos="1588"/>
        <w:tab w:val="clear" w:pos="1985"/>
        <w:tab w:val="center" w:pos="4820"/>
        <w:tab w:val="right" w:pos="9639"/>
      </w:tabs>
      <w:jc w:val="left"/>
    </w:pPr>
  </w:style>
  <w:style w:type="paragraph" w:customStyle="1" w:styleId="Equationlegend">
    <w:name w:val="Equation_legend"/>
    <w:basedOn w:val="Normal"/>
    <w:rsid w:val="004717C3"/>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717C3"/>
    <w:pPr>
      <w:keepNext/>
      <w:keepLines/>
      <w:tabs>
        <w:tab w:val="clear" w:pos="794"/>
        <w:tab w:val="clear" w:pos="1191"/>
        <w:tab w:val="clear" w:pos="1588"/>
        <w:tab w:val="clear" w:pos="1985"/>
      </w:tabs>
      <w:spacing w:before="20" w:after="20"/>
      <w:jc w:val="left"/>
    </w:pPr>
    <w:rPr>
      <w:sz w:val="18"/>
    </w:rPr>
  </w:style>
  <w:style w:type="paragraph" w:customStyle="1" w:styleId="FigureNoTitle">
    <w:name w:val="Figure_NoTitle"/>
    <w:basedOn w:val="Normal"/>
    <w:next w:val="Normalaftertitle"/>
    <w:rsid w:val="004717C3"/>
    <w:pPr>
      <w:keepLines/>
      <w:spacing w:before="240" w:after="120"/>
      <w:jc w:val="center"/>
    </w:pPr>
    <w:rPr>
      <w:b/>
    </w:rPr>
  </w:style>
  <w:style w:type="paragraph" w:customStyle="1" w:styleId="Figurewithouttitle">
    <w:name w:val="Figure_without_title"/>
    <w:basedOn w:val="Normal"/>
    <w:next w:val="Normalaftertitle"/>
    <w:rsid w:val="004717C3"/>
    <w:pPr>
      <w:keepLines/>
      <w:spacing w:before="240" w:after="120"/>
      <w:jc w:val="center"/>
    </w:pPr>
  </w:style>
  <w:style w:type="paragraph" w:customStyle="1" w:styleId="FirstFooter">
    <w:name w:val="FirstFooter"/>
    <w:basedOn w:val="Footer"/>
    <w:rsid w:val="004717C3"/>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4717C3"/>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PartNo">
    <w:name w:val="Part_No"/>
    <w:basedOn w:val="Normal"/>
    <w:next w:val="Normal"/>
    <w:rsid w:val="004717C3"/>
    <w:pPr>
      <w:keepNext/>
      <w:keepLines/>
      <w:spacing w:before="480" w:after="80"/>
      <w:jc w:val="center"/>
    </w:pPr>
    <w:rPr>
      <w:caps/>
      <w:sz w:val="28"/>
    </w:rPr>
  </w:style>
  <w:style w:type="paragraph" w:customStyle="1" w:styleId="Partref">
    <w:name w:val="Part_ref"/>
    <w:basedOn w:val="Normal"/>
    <w:next w:val="Normal"/>
    <w:rsid w:val="004717C3"/>
    <w:pPr>
      <w:keepNext/>
      <w:keepLines/>
      <w:spacing w:before="280"/>
      <w:jc w:val="center"/>
    </w:pPr>
  </w:style>
  <w:style w:type="paragraph" w:customStyle="1" w:styleId="Parttitle">
    <w:name w:val="Part_title"/>
    <w:basedOn w:val="Normal"/>
    <w:next w:val="Normalaftertitle"/>
    <w:rsid w:val="004717C3"/>
    <w:pPr>
      <w:keepNext/>
      <w:keepLines/>
      <w:spacing w:before="240" w:after="280"/>
      <w:jc w:val="center"/>
    </w:pPr>
    <w:rPr>
      <w:b/>
      <w:sz w:val="28"/>
    </w:rPr>
  </w:style>
  <w:style w:type="paragraph" w:customStyle="1" w:styleId="Recdate">
    <w:name w:val="Rec_date"/>
    <w:basedOn w:val="Normal"/>
    <w:next w:val="Normalaftertitle"/>
    <w:rsid w:val="004717C3"/>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717C3"/>
  </w:style>
  <w:style w:type="paragraph" w:customStyle="1" w:styleId="QuestionNo">
    <w:name w:val="Question_No"/>
    <w:basedOn w:val="RecNo"/>
    <w:next w:val="Normal"/>
    <w:rsid w:val="004717C3"/>
  </w:style>
  <w:style w:type="paragraph" w:customStyle="1" w:styleId="Recref">
    <w:name w:val="Rec_ref"/>
    <w:basedOn w:val="Normal"/>
    <w:next w:val="Recdate"/>
    <w:rsid w:val="004717C3"/>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717C3"/>
  </w:style>
  <w:style w:type="paragraph" w:customStyle="1" w:styleId="Questiontitle">
    <w:name w:val="Question_title"/>
    <w:basedOn w:val="Rectitle"/>
    <w:next w:val="Questionref"/>
    <w:rsid w:val="004717C3"/>
  </w:style>
  <w:style w:type="paragraph" w:customStyle="1" w:styleId="Reftitle">
    <w:name w:val="Ref_title"/>
    <w:basedOn w:val="Normal"/>
    <w:next w:val="Reftext"/>
    <w:rsid w:val="004717C3"/>
    <w:pPr>
      <w:spacing w:before="480"/>
      <w:jc w:val="center"/>
    </w:pPr>
    <w:rPr>
      <w:b/>
    </w:rPr>
  </w:style>
  <w:style w:type="paragraph" w:customStyle="1" w:styleId="Repdate">
    <w:name w:val="Rep_date"/>
    <w:basedOn w:val="Recdate"/>
    <w:next w:val="Normalaftertitle"/>
    <w:rsid w:val="004717C3"/>
  </w:style>
  <w:style w:type="paragraph" w:customStyle="1" w:styleId="RepNo">
    <w:name w:val="Rep_No"/>
    <w:basedOn w:val="RecNo"/>
    <w:next w:val="Normal"/>
    <w:rsid w:val="004717C3"/>
  </w:style>
  <w:style w:type="paragraph" w:customStyle="1" w:styleId="Repref">
    <w:name w:val="Rep_ref"/>
    <w:basedOn w:val="Recref"/>
    <w:next w:val="Repdate"/>
    <w:rsid w:val="004717C3"/>
  </w:style>
  <w:style w:type="paragraph" w:customStyle="1" w:styleId="Reptitle">
    <w:name w:val="Rep_title"/>
    <w:basedOn w:val="Rectitle"/>
    <w:next w:val="Repref"/>
    <w:rsid w:val="004717C3"/>
  </w:style>
  <w:style w:type="paragraph" w:customStyle="1" w:styleId="Resdate">
    <w:name w:val="Res_date"/>
    <w:basedOn w:val="Recdate"/>
    <w:next w:val="Normalaftertitle"/>
    <w:rsid w:val="004717C3"/>
  </w:style>
  <w:style w:type="character" w:customStyle="1" w:styleId="Resdef">
    <w:name w:val="Res_def"/>
    <w:basedOn w:val="DefaultParagraphFont"/>
    <w:rsid w:val="004717C3"/>
    <w:rPr>
      <w:rFonts w:ascii="Times New Roman" w:hAnsi="Times New Roman"/>
      <w:b/>
    </w:rPr>
  </w:style>
  <w:style w:type="paragraph" w:customStyle="1" w:styleId="ResNo">
    <w:name w:val="Res_No"/>
    <w:basedOn w:val="RecNo"/>
    <w:next w:val="Normal"/>
    <w:rsid w:val="004717C3"/>
  </w:style>
  <w:style w:type="paragraph" w:customStyle="1" w:styleId="Resref">
    <w:name w:val="Res_ref"/>
    <w:basedOn w:val="Recref"/>
    <w:next w:val="Resdate"/>
    <w:rsid w:val="004717C3"/>
  </w:style>
  <w:style w:type="paragraph" w:customStyle="1" w:styleId="Restitle">
    <w:name w:val="Res_title"/>
    <w:basedOn w:val="Rectitle"/>
    <w:next w:val="Resref"/>
    <w:rsid w:val="004717C3"/>
  </w:style>
  <w:style w:type="paragraph" w:customStyle="1" w:styleId="Section1">
    <w:name w:val="Section_1"/>
    <w:basedOn w:val="Normal"/>
    <w:next w:val="Normal"/>
    <w:rsid w:val="004717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717C3"/>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4717C3"/>
    <w:pPr>
      <w:keepNext/>
      <w:keepLines/>
      <w:spacing w:before="480" w:after="80"/>
      <w:jc w:val="center"/>
    </w:pPr>
    <w:rPr>
      <w:caps/>
      <w:sz w:val="28"/>
    </w:rPr>
  </w:style>
  <w:style w:type="paragraph" w:customStyle="1" w:styleId="Sectiontitle">
    <w:name w:val="Section_title"/>
    <w:basedOn w:val="Normal"/>
    <w:next w:val="Normalaftertitle"/>
    <w:rsid w:val="004717C3"/>
    <w:pPr>
      <w:keepNext/>
      <w:keepLines/>
      <w:spacing w:before="480" w:after="280"/>
      <w:jc w:val="center"/>
    </w:pPr>
    <w:rPr>
      <w:b/>
      <w:sz w:val="28"/>
    </w:rPr>
  </w:style>
  <w:style w:type="paragraph" w:customStyle="1" w:styleId="Source">
    <w:name w:val="Source"/>
    <w:basedOn w:val="Normal"/>
    <w:next w:val="Normalaftertitle"/>
    <w:rsid w:val="004717C3"/>
    <w:pPr>
      <w:spacing w:before="840" w:after="200"/>
      <w:jc w:val="center"/>
    </w:pPr>
    <w:rPr>
      <w:b/>
      <w:sz w:val="28"/>
    </w:rPr>
  </w:style>
  <w:style w:type="paragraph" w:customStyle="1" w:styleId="SpecialFooter">
    <w:name w:val="Special Footer"/>
    <w:basedOn w:val="Footer"/>
    <w:rsid w:val="004717C3"/>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717C3"/>
    <w:rPr>
      <w:b/>
      <w:color w:val="auto"/>
    </w:rPr>
  </w:style>
  <w:style w:type="paragraph" w:customStyle="1" w:styleId="TableNoTitle">
    <w:name w:val="Table_NoTitle"/>
    <w:basedOn w:val="Normal"/>
    <w:next w:val="Tablehead"/>
    <w:rsid w:val="004717C3"/>
    <w:pPr>
      <w:keepNext/>
      <w:keepLines/>
      <w:spacing w:before="360" w:after="120"/>
      <w:jc w:val="center"/>
    </w:pPr>
    <w:rPr>
      <w:b/>
    </w:rPr>
  </w:style>
  <w:style w:type="paragraph" w:customStyle="1" w:styleId="Title1">
    <w:name w:val="Title 1"/>
    <w:basedOn w:val="Source"/>
    <w:next w:val="Normal"/>
    <w:rsid w:val="004717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4717C3"/>
  </w:style>
  <w:style w:type="paragraph" w:customStyle="1" w:styleId="Title3">
    <w:name w:val="Title 3"/>
    <w:basedOn w:val="Title2"/>
    <w:next w:val="Title4"/>
    <w:rsid w:val="004717C3"/>
    <w:rPr>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559502">
      <w:bodyDiv w:val="1"/>
      <w:marLeft w:val="0"/>
      <w:marRight w:val="0"/>
      <w:marTop w:val="0"/>
      <w:marBottom w:val="0"/>
      <w:divBdr>
        <w:top w:val="none" w:sz="0" w:space="0" w:color="auto"/>
        <w:left w:val="none" w:sz="0" w:space="0" w:color="auto"/>
        <w:bottom w:val="none" w:sz="0" w:space="0" w:color="auto"/>
        <w:right w:val="none" w:sz="0" w:space="0" w:color="auto"/>
      </w:divBdr>
    </w:div>
    <w:div w:id="487592751">
      <w:bodyDiv w:val="1"/>
      <w:marLeft w:val="0"/>
      <w:marRight w:val="0"/>
      <w:marTop w:val="0"/>
      <w:marBottom w:val="0"/>
      <w:divBdr>
        <w:top w:val="none" w:sz="0" w:space="0" w:color="auto"/>
        <w:left w:val="none" w:sz="0" w:space="0" w:color="auto"/>
        <w:bottom w:val="none" w:sz="0" w:space="0" w:color="auto"/>
        <w:right w:val="none" w:sz="0" w:space="0" w:color="auto"/>
      </w:divBdr>
    </w:div>
    <w:div w:id="571896005">
      <w:bodyDiv w:val="1"/>
      <w:marLeft w:val="0"/>
      <w:marRight w:val="0"/>
      <w:marTop w:val="0"/>
      <w:marBottom w:val="0"/>
      <w:divBdr>
        <w:top w:val="none" w:sz="0" w:space="0" w:color="auto"/>
        <w:left w:val="none" w:sz="0" w:space="0" w:color="auto"/>
        <w:bottom w:val="none" w:sz="0" w:space="0" w:color="auto"/>
        <w:right w:val="none" w:sz="0" w:space="0" w:color="auto"/>
      </w:divBdr>
    </w:div>
    <w:div w:id="613705908">
      <w:bodyDiv w:val="1"/>
      <w:marLeft w:val="0"/>
      <w:marRight w:val="0"/>
      <w:marTop w:val="0"/>
      <w:marBottom w:val="0"/>
      <w:divBdr>
        <w:top w:val="none" w:sz="0" w:space="0" w:color="auto"/>
        <w:left w:val="none" w:sz="0" w:space="0" w:color="auto"/>
        <w:bottom w:val="none" w:sz="0" w:space="0" w:color="auto"/>
        <w:right w:val="none" w:sz="0" w:space="0" w:color="auto"/>
      </w:divBdr>
    </w:div>
    <w:div w:id="897206974">
      <w:bodyDiv w:val="1"/>
      <w:marLeft w:val="0"/>
      <w:marRight w:val="0"/>
      <w:marTop w:val="0"/>
      <w:marBottom w:val="0"/>
      <w:divBdr>
        <w:top w:val="none" w:sz="0" w:space="0" w:color="auto"/>
        <w:left w:val="none" w:sz="0" w:space="0" w:color="auto"/>
        <w:bottom w:val="none" w:sz="0" w:space="0" w:color="auto"/>
        <w:right w:val="none" w:sz="0" w:space="0" w:color="auto"/>
      </w:divBdr>
    </w:div>
    <w:div w:id="1138300317">
      <w:bodyDiv w:val="1"/>
      <w:marLeft w:val="0"/>
      <w:marRight w:val="0"/>
      <w:marTop w:val="0"/>
      <w:marBottom w:val="0"/>
      <w:divBdr>
        <w:top w:val="none" w:sz="0" w:space="0" w:color="auto"/>
        <w:left w:val="none" w:sz="0" w:space="0" w:color="auto"/>
        <w:bottom w:val="none" w:sz="0" w:space="0" w:color="auto"/>
        <w:right w:val="none" w:sz="0" w:space="0" w:color="auto"/>
      </w:divBdr>
    </w:div>
    <w:div w:id="1178037959">
      <w:bodyDiv w:val="1"/>
      <w:marLeft w:val="0"/>
      <w:marRight w:val="0"/>
      <w:marTop w:val="0"/>
      <w:marBottom w:val="0"/>
      <w:divBdr>
        <w:top w:val="none" w:sz="0" w:space="0" w:color="auto"/>
        <w:left w:val="none" w:sz="0" w:space="0" w:color="auto"/>
        <w:bottom w:val="none" w:sz="0" w:space="0" w:color="auto"/>
        <w:right w:val="none" w:sz="0" w:space="0" w:color="auto"/>
      </w:divBdr>
    </w:div>
    <w:div w:id="1427966984">
      <w:bodyDiv w:val="1"/>
      <w:marLeft w:val="0"/>
      <w:marRight w:val="0"/>
      <w:marTop w:val="0"/>
      <w:marBottom w:val="0"/>
      <w:divBdr>
        <w:top w:val="none" w:sz="0" w:space="0" w:color="auto"/>
        <w:left w:val="none" w:sz="0" w:space="0" w:color="auto"/>
        <w:bottom w:val="none" w:sz="0" w:space="0" w:color="auto"/>
        <w:right w:val="none" w:sz="0" w:space="0" w:color="auto"/>
      </w:divBdr>
    </w:div>
    <w:div w:id="1575970701">
      <w:bodyDiv w:val="1"/>
      <w:marLeft w:val="0"/>
      <w:marRight w:val="0"/>
      <w:marTop w:val="0"/>
      <w:marBottom w:val="0"/>
      <w:divBdr>
        <w:top w:val="none" w:sz="0" w:space="0" w:color="auto"/>
        <w:left w:val="none" w:sz="0" w:space="0" w:color="auto"/>
        <w:bottom w:val="none" w:sz="0" w:space="0" w:color="auto"/>
        <w:right w:val="none" w:sz="0" w:space="0" w:color="auto"/>
      </w:divBdr>
    </w:div>
    <w:div w:id="2000305297">
      <w:bodyDiv w:val="1"/>
      <w:marLeft w:val="0"/>
      <w:marRight w:val="0"/>
      <w:marTop w:val="0"/>
      <w:marBottom w:val="0"/>
      <w:divBdr>
        <w:top w:val="none" w:sz="0" w:space="0" w:color="auto"/>
        <w:left w:val="none" w:sz="0" w:space="0" w:color="auto"/>
        <w:bottom w:val="none" w:sz="0" w:space="0" w:color="auto"/>
        <w:right w:val="none" w:sz="0" w:space="0" w:color="auto"/>
      </w:divBdr>
    </w:div>
    <w:div w:id="2012371142">
      <w:bodyDiv w:val="1"/>
      <w:marLeft w:val="0"/>
      <w:marRight w:val="0"/>
      <w:marTop w:val="0"/>
      <w:marBottom w:val="0"/>
      <w:divBdr>
        <w:top w:val="none" w:sz="0" w:space="0" w:color="auto"/>
        <w:left w:val="none" w:sz="0" w:space="0" w:color="auto"/>
        <w:bottom w:val="none" w:sz="0" w:space="0" w:color="auto"/>
        <w:right w:val="none" w:sz="0" w:space="0" w:color="auto"/>
      </w:divBdr>
    </w:div>
    <w:div w:id="208806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TSB%20PUB\T-TUT-REPOR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B31D64-E228-204E-8F1A-3C7568AE04E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2.xml><?xml version="1.0" encoding="utf-8"?>
<ds:datastoreItem xmlns:ds="http://schemas.openxmlformats.org/officeDocument/2006/customXml" ds:itemID="{EF8523CC-DEB2-463D-9A27-DF0B8D2CAEC3}">
  <ds:schemaRefs>
    <ds:schemaRef ds:uri="6048f16a-77ac-4327-be06-b0beb1ce50d8"/>
    <ds:schemaRef ds:uri="http://schemas.microsoft.com/office/infopath/2007/PartnerControls"/>
    <ds:schemaRef ds:uri="http://schemas.microsoft.com/office/2006/metadata/properties"/>
    <ds:schemaRef ds:uri="http://purl.org/dc/elements/1.1/"/>
    <ds:schemaRef ds:uri="http://purl.org/dc/dcmitype/"/>
    <ds:schemaRef ds:uri="0d1600e8-004f-4c6f-afe8-0c63f3945779"/>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3AFBC6B9-F32E-4D04-BCC8-A81B5DDD0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97ADF9-6B9F-4398-93F6-329278367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T-TUT-REPORT-E.dotm</Template>
  <TotalTime>10</TotalTime>
  <Pages>13</Pages>
  <Words>2089</Words>
  <Characters>11912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ITU-T Technical Report - JSTR.atsc-imatv (01/2025) - ATSC 3.0 and 1.0 integrated-MATV system over digital terrestrial television broadcasting</vt:lpstr>
    </vt:vector>
  </TitlesOfParts>
  <Manager>ITU-T</Manager>
  <Company>International Telecommunication Union (ITU)</Company>
  <LinksUpToDate>false</LinksUpToDate>
  <CharactersWithSpaces>13974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ITU-T JSTR.atsc-imatv (01/2025) - ATSC 3.0 and 1.0 integrated-MATV system over digital terrestrial television broadcasting</dc:title>
  <dc:subject/>
  <dc:creator>TSB</dc:creator>
  <cp:keywords>ATSC, ATSC 1.0, ATSC 3.0, DTTB, MATV, UHDTV</cp:keywords>
  <dc:description/>
  <cp:lastModifiedBy>TSB-AC</cp:lastModifiedBy>
  <cp:revision>6</cp:revision>
  <dcterms:created xsi:type="dcterms:W3CDTF">2025-04-09T12:25:00Z</dcterms:created>
  <dcterms:modified xsi:type="dcterms:W3CDTF">2025-04-09T13:01:00Z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0x010100D089D8AEFAC1A247B7216C0DD884D876</vt:lpwstr>
  </property>
  <property fmtid="{D5CDD505-2E9C-101B-9397-08002B2CF9AE}" pid="3" name="SourceC">
    <vt:lpwstr/>
  </property>
  <property fmtid="{D5CDD505-2E9C-101B-9397-08002B2CF9AE}" pid="4" name="Order">
    <vt:r8>500</vt:r8>
  </property>
  <property fmtid="{D5CDD505-2E9C-101B-9397-08002B2CF9AE}" pid="5" name="FileDirRef">
    <vt:lpwstr>mtgctd/My MTG Template doc</vt:lpwstr>
  </property>
  <property fmtid="{D5CDD505-2E9C-101B-9397-08002B2CF9AE}" pid="6" name="FileLeafRef">
    <vt:lpwstr>mtgdoc_template.docx</vt:lpwstr>
  </property>
  <property fmtid="{D5CDD505-2E9C-101B-9397-08002B2CF9AE}" pid="7" name="FSObjType">
    <vt:lpwstr>0</vt:lpwstr>
  </property>
  <property fmtid="{D5CDD505-2E9C-101B-9397-08002B2CF9AE}" pid="8" name="Question">
    <vt:lpwstr/>
  </property>
  <property fmtid="{D5CDD505-2E9C-101B-9397-08002B2CF9AE}" pid="9" name="Questions">
    <vt:lpwstr/>
  </property>
  <property fmtid="{D5CDD505-2E9C-101B-9397-08002B2CF9AE}" pid="10" name="Docnum">
    <vt:lpwstr>SG21-TD1/GEN</vt:lpwstr>
  </property>
  <property fmtid="{D5CDD505-2E9C-101B-9397-08002B2CF9AE}" pid="11" name="Docdate">
    <vt:lpwstr/>
  </property>
  <property fmtid="{D5CDD505-2E9C-101B-9397-08002B2CF9AE}" pid="12" name="Docorlang">
    <vt:lpwstr/>
  </property>
  <property fmtid="{D5CDD505-2E9C-101B-9397-08002B2CF9AE}" pid="13" name="Docbluepink">
    <vt:lpwstr>ALL/21</vt:lpwstr>
  </property>
  <property fmtid="{D5CDD505-2E9C-101B-9397-08002B2CF9AE}" pid="14" name="Docdest">
    <vt:lpwstr>Geneva, 13-24 January 2025</vt:lpwstr>
  </property>
  <property fmtid="{D5CDD505-2E9C-101B-9397-08002B2CF9AE}" pid="15" name="Docauthor">
    <vt:lpwstr>TSB</vt:lpwstr>
  </property>
  <property fmtid="{D5CDD505-2E9C-101B-9397-08002B2CF9AE}" pid="16" name="MediaServiceImageTags">
    <vt:lpwstr/>
  </property>
  <property fmtid="{D5CDD505-2E9C-101B-9397-08002B2CF9AE}" pid="17" name="grammarly_documentId">
    <vt:lpwstr>documentId_1639</vt:lpwstr>
  </property>
  <property fmtid="{D5CDD505-2E9C-101B-9397-08002B2CF9AE}" pid="18" name="grammarly_documentContext">
    <vt:lpwstr>{"goals":[],"domain":"general","emotions":[],"dialect":"american"}</vt:lpwstr>
  </property>
</Properties>
</file>