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E83E76" w:rsidRPr="00037958" w14:paraId="23BD5CE6" w14:textId="77777777" w:rsidTr="00FF6986">
        <w:trPr>
          <w:trHeight w:hRule="exact" w:val="992"/>
        </w:trPr>
        <w:tc>
          <w:tcPr>
            <w:tcW w:w="5070" w:type="dxa"/>
            <w:gridSpan w:val="2"/>
          </w:tcPr>
          <w:p w14:paraId="797BA9F5" w14:textId="77777777" w:rsidR="00E83E76" w:rsidRPr="00037958" w:rsidRDefault="00E83E76" w:rsidP="00FF6986">
            <w:pPr>
              <w:spacing w:before="0"/>
              <w:rPr>
                <w:rFonts w:ascii="Arial" w:eastAsia="Avenir Next W1G Medium" w:hAnsi="Arial" w:cs="Arial"/>
                <w:szCs w:val="24"/>
              </w:rPr>
            </w:pPr>
            <w:bookmarkStart w:id="0" w:name="_Toc44995568"/>
            <w:r w:rsidRPr="00037958">
              <w:rPr>
                <w:rFonts w:ascii="Arial" w:eastAsia="Avenir Next W1G Medium" w:hAnsi="Arial" w:cs="Arial"/>
                <w:noProof/>
                <w:szCs w:val="24"/>
              </w:rPr>
              <mc:AlternateContent>
                <mc:Choice Requires="wpg">
                  <w:drawing>
                    <wp:anchor distT="0" distB="0" distL="114300" distR="114300" simplePos="0" relativeHeight="251672576" behindDoc="1" locked="0" layoutInCell="1" allowOverlap="1" wp14:anchorId="4E187B87" wp14:editId="1C47C562">
                      <wp:simplePos x="0" y="0"/>
                      <wp:positionH relativeFrom="page">
                        <wp:posOffset>-381000</wp:posOffset>
                      </wp:positionH>
                      <wp:positionV relativeFrom="page">
                        <wp:posOffset>317500</wp:posOffset>
                      </wp:positionV>
                      <wp:extent cx="7772400" cy="229870"/>
                      <wp:effectExtent l="0" t="5080" r="0" b="3175"/>
                      <wp:wrapNone/>
                      <wp:docPr id="172339979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444549817"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336212"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D53A8" id="docshapegroup7" o:spid="_x0000_s1026" style="position:absolute;margin-left:-30pt;margin-top:25pt;width:612pt;height:18.1pt;z-index:-25164390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" path="m627,l,,314,313,627,xe" stroked="f">
                        <v:path arrowok="t" o:connecttype="custom" o:connectlocs="627,1784;0,1784;314,2097;627,1784" o:connectangles="0,0,0,0"/>
                      </v:shape>
                      <w10:wrap anchorx="page" anchory="page"/>
                    </v:group>
                  </w:pict>
                </mc:Fallback>
              </mc:AlternateContent>
            </w:r>
          </w:p>
        </w:tc>
        <w:tc>
          <w:tcPr>
            <w:tcW w:w="5670" w:type="dxa"/>
          </w:tcPr>
          <w:p w14:paraId="183426B3" w14:textId="77777777" w:rsidR="00E83E76" w:rsidRPr="00037958" w:rsidRDefault="00E83E76" w:rsidP="00FF6986">
            <w:pPr>
              <w:spacing w:before="0"/>
              <w:jc w:val="right"/>
              <w:rPr>
                <w:rFonts w:ascii="Arial" w:eastAsia="Avenir Next W1G Medium" w:hAnsi="Arial" w:cs="Arial"/>
                <w:szCs w:val="24"/>
              </w:rPr>
            </w:pPr>
            <w:r w:rsidRPr="00037958">
              <w:rPr>
                <w:rFonts w:ascii="Arial" w:eastAsia="Avenir Next W1G Medium" w:hAnsi="Arial" w:cs="Arial"/>
                <w:szCs w:val="24"/>
              </w:rPr>
              <w:t>Standardization Sector</w:t>
            </w:r>
          </w:p>
        </w:tc>
      </w:tr>
      <w:tr w:rsidR="00E83E76" w:rsidRPr="00037958" w14:paraId="7CEC76E9" w14:textId="77777777" w:rsidTr="00FF6986">
        <w:tblPrEx>
          <w:tblCellMar>
            <w:left w:w="85" w:type="dxa"/>
            <w:right w:w="85" w:type="dxa"/>
          </w:tblCellMar>
        </w:tblPrEx>
        <w:trPr>
          <w:gridBefore w:val="1"/>
          <w:wBefore w:w="817" w:type="dxa"/>
          <w:trHeight w:val="709"/>
        </w:trPr>
        <w:tc>
          <w:tcPr>
            <w:tcW w:w="9923" w:type="dxa"/>
            <w:gridSpan w:val="2"/>
          </w:tcPr>
          <w:p w14:paraId="32A19C0D" w14:textId="77777777" w:rsidR="00E83E76" w:rsidRPr="00037958" w:rsidRDefault="00E83E76" w:rsidP="00FF6986">
            <w:pPr>
              <w:pStyle w:val="BodyText"/>
              <w:spacing w:before="440"/>
              <w:rPr>
                <w:rFonts w:ascii="Arial" w:hAnsi="Arial" w:cs="Arial"/>
                <w:spacing w:val="-6"/>
                <w:sz w:val="44"/>
                <w:szCs w:val="44"/>
                <w:lang w:val="en-GB"/>
              </w:rPr>
            </w:pPr>
            <w:bookmarkStart w:id="1" w:name="dnume"/>
            <w:r w:rsidRPr="00037958">
              <w:rPr>
                <w:rFonts w:ascii="Arial" w:hAnsi="Arial" w:cs="Arial"/>
                <w:spacing w:val="-6"/>
                <w:sz w:val="44"/>
                <w:szCs w:val="44"/>
                <w:lang w:val="en-GB"/>
              </w:rPr>
              <w:t>ITU-T Technical Report</w:t>
            </w:r>
          </w:p>
        </w:tc>
      </w:tr>
      <w:tr w:rsidR="00E83E76" w:rsidRPr="00037958" w14:paraId="49E46C57" w14:textId="77777777" w:rsidTr="00FF6986">
        <w:tblPrEx>
          <w:tblCellMar>
            <w:left w:w="85" w:type="dxa"/>
            <w:right w:w="85" w:type="dxa"/>
          </w:tblCellMar>
        </w:tblPrEx>
        <w:trPr>
          <w:gridBefore w:val="1"/>
          <w:wBefore w:w="817" w:type="dxa"/>
          <w:trHeight w:val="129"/>
        </w:trPr>
        <w:tc>
          <w:tcPr>
            <w:tcW w:w="9923" w:type="dxa"/>
            <w:gridSpan w:val="2"/>
          </w:tcPr>
          <w:p w14:paraId="169AC0D5" w14:textId="77777777" w:rsidR="00E83E76" w:rsidRPr="00037958" w:rsidRDefault="00E83E76" w:rsidP="00FF6986">
            <w:pPr>
              <w:pStyle w:val="BodyText"/>
              <w:spacing w:before="120" w:after="240"/>
              <w:jc w:val="right"/>
              <w:rPr>
                <w:rFonts w:ascii="Arial" w:hAnsi="Arial" w:cs="Arial"/>
                <w:spacing w:val="-6"/>
                <w:sz w:val="28"/>
                <w:szCs w:val="28"/>
                <w:lang w:val="en-GB"/>
              </w:rPr>
            </w:pPr>
            <w:bookmarkStart w:id="2" w:name="dnume2"/>
            <w:bookmarkEnd w:id="1"/>
            <w:r w:rsidRPr="00037958">
              <w:rPr>
                <w:rFonts w:ascii="Arial" w:hAnsi="Arial" w:cs="Arial"/>
                <w:spacing w:val="-6"/>
                <w:sz w:val="28"/>
                <w:szCs w:val="28"/>
                <w:lang w:val="en-GB"/>
              </w:rPr>
              <w:t>(05/2024)</w:t>
            </w:r>
          </w:p>
        </w:tc>
      </w:tr>
      <w:tr w:rsidR="00E83E76" w:rsidRPr="00037958" w14:paraId="75E7925F" w14:textId="77777777" w:rsidTr="00FF6986">
        <w:trPr>
          <w:trHeight w:val="80"/>
        </w:trPr>
        <w:tc>
          <w:tcPr>
            <w:tcW w:w="817" w:type="dxa"/>
          </w:tcPr>
          <w:p w14:paraId="5B1D31F3" w14:textId="77777777" w:rsidR="00E83E76" w:rsidRPr="00037958" w:rsidRDefault="00E83E76" w:rsidP="00FF6986">
            <w:pPr>
              <w:tabs>
                <w:tab w:val="right" w:pos="9639"/>
              </w:tabs>
              <w:rPr>
                <w:rFonts w:ascii="Arial" w:hAnsi="Arial" w:cs="Arial"/>
                <w:sz w:val="18"/>
              </w:rPr>
            </w:pPr>
            <w:bookmarkStart w:id="3" w:name="dsece" w:colFirst="1" w:colLast="1"/>
            <w:bookmarkEnd w:id="2"/>
          </w:p>
        </w:tc>
        <w:tc>
          <w:tcPr>
            <w:tcW w:w="9923" w:type="dxa"/>
            <w:gridSpan w:val="2"/>
            <w:tcBorders>
              <w:bottom w:val="single" w:sz="8" w:space="0" w:color="auto"/>
            </w:tcBorders>
          </w:tcPr>
          <w:p w14:paraId="0A122A25" w14:textId="6C4EBE63" w:rsidR="00E83E76" w:rsidRPr="00037958" w:rsidRDefault="00E83E76" w:rsidP="00FF6986">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037958">
              <w:rPr>
                <w:rFonts w:ascii="Arial" w:hAnsi="Arial" w:cs="Arial"/>
                <w:b/>
                <w:bCs/>
                <w:sz w:val="48"/>
                <w:szCs w:val="48"/>
              </w:rPr>
              <w:t>J</w:t>
            </w:r>
            <w:r w:rsidR="00E32922" w:rsidRPr="00037958">
              <w:rPr>
                <w:rFonts w:ascii="Arial" w:hAnsi="Arial" w:cs="Arial"/>
                <w:b/>
                <w:bCs/>
                <w:sz w:val="48"/>
                <w:szCs w:val="48"/>
              </w:rPr>
              <w:t>S</w:t>
            </w:r>
            <w:r w:rsidRPr="00037958">
              <w:rPr>
                <w:rFonts w:ascii="Arial" w:hAnsi="Arial" w:cs="Arial"/>
                <w:b/>
                <w:bCs/>
                <w:sz w:val="48"/>
                <w:szCs w:val="48"/>
              </w:rPr>
              <w:t>TR</w:t>
            </w:r>
            <w:r w:rsidR="00E32922" w:rsidRPr="00037958">
              <w:rPr>
                <w:rFonts w:ascii="Arial" w:hAnsi="Arial" w:cs="Arial"/>
                <w:b/>
                <w:bCs/>
                <w:sz w:val="48"/>
                <w:szCs w:val="48"/>
              </w:rPr>
              <w:t>-</w:t>
            </w:r>
            <w:r w:rsidRPr="00037958">
              <w:rPr>
                <w:rFonts w:ascii="Arial" w:hAnsi="Arial" w:cs="Arial"/>
                <w:b/>
                <w:bCs/>
                <w:sz w:val="48"/>
                <w:szCs w:val="48"/>
              </w:rPr>
              <w:t>WiFiTV</w:t>
            </w:r>
          </w:p>
        </w:tc>
      </w:tr>
      <w:tr w:rsidR="00E83E76" w:rsidRPr="00037958" w14:paraId="4693374E" w14:textId="77777777" w:rsidTr="00FF6986">
        <w:trPr>
          <w:trHeight w:val="743"/>
        </w:trPr>
        <w:tc>
          <w:tcPr>
            <w:tcW w:w="817" w:type="dxa"/>
          </w:tcPr>
          <w:p w14:paraId="4FE74AE9" w14:textId="77777777" w:rsidR="00E83E76" w:rsidRPr="00037958" w:rsidRDefault="00E83E76" w:rsidP="00FF6986">
            <w:pPr>
              <w:tabs>
                <w:tab w:val="right" w:pos="9639"/>
              </w:tabs>
              <w:rPr>
                <w:rFonts w:ascii="Arial" w:hAnsi="Arial" w:cs="Arial"/>
                <w:sz w:val="48"/>
                <w:szCs w:val="48"/>
              </w:rPr>
            </w:pPr>
            <w:bookmarkStart w:id="4" w:name="c1tite" w:colFirst="1" w:colLast="1"/>
            <w:bookmarkEnd w:id="3"/>
          </w:p>
        </w:tc>
        <w:tc>
          <w:tcPr>
            <w:tcW w:w="9923" w:type="dxa"/>
            <w:gridSpan w:val="2"/>
            <w:tcBorders>
              <w:top w:val="single" w:sz="8" w:space="0" w:color="auto"/>
            </w:tcBorders>
          </w:tcPr>
          <w:p w14:paraId="7731A4FB" w14:textId="77777777" w:rsidR="00E83E76" w:rsidRPr="00037958" w:rsidRDefault="00E83E76" w:rsidP="00FF628A">
            <w:pPr>
              <w:pStyle w:val="BodyText"/>
              <w:spacing w:before="440"/>
              <w:rPr>
                <w:rFonts w:ascii="Arial" w:hAnsi="Arial" w:cs="Arial"/>
                <w:spacing w:val="-6"/>
                <w:sz w:val="44"/>
                <w:szCs w:val="44"/>
                <w:lang w:val="en-GB"/>
              </w:rPr>
            </w:pPr>
            <w:r w:rsidRPr="00037958">
              <w:rPr>
                <w:rFonts w:ascii="Arial" w:hAnsi="Arial" w:cs="Arial"/>
                <w:spacing w:val="-6"/>
                <w:sz w:val="44"/>
                <w:szCs w:val="44"/>
                <w:lang w:val="en-GB"/>
              </w:rPr>
              <w:t>Secondary distribution of digital television and audiovisual content to portable devices using the wireless local area network</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E83E76" w:rsidRPr="00037958" w14:paraId="6F551E55" w14:textId="77777777" w:rsidTr="00FF6986">
        <w:tc>
          <w:tcPr>
            <w:tcW w:w="5070" w:type="dxa"/>
            <w:vAlign w:val="center"/>
          </w:tcPr>
          <w:bookmarkEnd w:id="4"/>
          <w:p w14:paraId="18BD8A93" w14:textId="77777777" w:rsidR="00E83E76" w:rsidRPr="00037958" w:rsidRDefault="00E83E76" w:rsidP="00FF6986">
            <w:pPr>
              <w:jc w:val="left"/>
              <w:rPr>
                <w:rFonts w:ascii="Arial" w:hAnsi="Arial" w:cs="Arial"/>
                <w:sz w:val="32"/>
                <w:szCs w:val="32"/>
              </w:rPr>
            </w:pPr>
            <w:r w:rsidRPr="00037958">
              <w:rPr>
                <w:rFonts w:ascii="Arial" w:hAnsi="Arial" w:cs="Arial"/>
                <w:b/>
                <w:color w:val="009CD6"/>
                <w:spacing w:val="-4"/>
                <w:sz w:val="32"/>
                <w:szCs w:val="32"/>
              </w:rPr>
              <w:t>ITU</w:t>
            </w:r>
            <w:r w:rsidRPr="00037958">
              <w:rPr>
                <w:rFonts w:ascii="Arial" w:hAnsi="Arial" w:cs="Arial"/>
                <w:b/>
                <w:color w:val="292829"/>
                <w:spacing w:val="-4"/>
                <w:sz w:val="32"/>
                <w:szCs w:val="32"/>
              </w:rPr>
              <w:t>Publications</w:t>
            </w:r>
          </w:p>
        </w:tc>
        <w:tc>
          <w:tcPr>
            <w:tcW w:w="5669" w:type="dxa"/>
            <w:vAlign w:val="center"/>
          </w:tcPr>
          <w:p w14:paraId="3A79D7B5" w14:textId="77777777" w:rsidR="00E83E76" w:rsidRPr="00037958" w:rsidRDefault="00E83E76" w:rsidP="00FF6986">
            <w:pPr>
              <w:jc w:val="right"/>
              <w:rPr>
                <w:rFonts w:ascii="Arial" w:hAnsi="Arial" w:cs="Arial"/>
                <w:szCs w:val="24"/>
              </w:rPr>
            </w:pPr>
            <w:r w:rsidRPr="00037958">
              <w:rPr>
                <w:rFonts w:ascii="Arial" w:eastAsia="Avenir Next W1G Medium" w:hAnsi="Arial" w:cs="Arial"/>
                <w:b/>
                <w:spacing w:val="-4"/>
                <w:szCs w:val="24"/>
              </w:rPr>
              <w:t>International Telecommunication Union</w:t>
            </w:r>
          </w:p>
        </w:tc>
      </w:tr>
    </w:tbl>
    <w:p w14:paraId="2F798C14" w14:textId="77777777" w:rsidR="00E83E76" w:rsidRPr="00037958" w:rsidRDefault="00E83E76" w:rsidP="00E83E76">
      <w:pPr>
        <w:pStyle w:val="Default"/>
      </w:pPr>
      <w:r w:rsidRPr="00037958">
        <w:rPr>
          <w:noProof/>
        </w:rPr>
        <w:drawing>
          <wp:anchor distT="0" distB="0" distL="0" distR="0" simplePos="0" relativeHeight="251671552" behindDoc="1" locked="0" layoutInCell="1" allowOverlap="1" wp14:anchorId="086C0431" wp14:editId="32E97922">
            <wp:simplePos x="0" y="0"/>
            <wp:positionH relativeFrom="page">
              <wp:posOffset>6355080</wp:posOffset>
            </wp:positionH>
            <wp:positionV relativeFrom="page">
              <wp:posOffset>9591675</wp:posOffset>
            </wp:positionV>
            <wp:extent cx="737870" cy="813435"/>
            <wp:effectExtent l="0" t="0" r="0" b="0"/>
            <wp:wrapNone/>
            <wp:docPr id="1227667229"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0"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r w:rsidRPr="00037958">
        <w:t xml:space="preserve"> </w:t>
      </w:r>
    </w:p>
    <w:p w14:paraId="64FFB600" w14:textId="77777777" w:rsidR="00E83E76" w:rsidRPr="00037958" w:rsidRDefault="00E83E76" w:rsidP="00E83E76">
      <w:pPr>
        <w:spacing w:before="80"/>
        <w:jc w:val="left"/>
        <w:rPr>
          <w:i/>
          <w:sz w:val="20"/>
        </w:rPr>
      </w:pPr>
    </w:p>
    <w:p w14:paraId="40F61CEE" w14:textId="77777777" w:rsidR="00E83E76" w:rsidRPr="00037958" w:rsidRDefault="00E83E76" w:rsidP="00E83E76">
      <w:pPr>
        <w:jc w:val="left"/>
        <w:sectPr w:rsidR="00E83E76" w:rsidRPr="00037958" w:rsidSect="00E83E76">
          <w:headerReference w:type="even" r:id="rId11"/>
          <w:headerReference w:type="default" r:id="rId12"/>
          <w:footerReference w:type="default" r:id="rId13"/>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E83E76" w:rsidRPr="00037958" w14:paraId="7F5F1F2A" w14:textId="77777777" w:rsidTr="00FF6986">
        <w:tc>
          <w:tcPr>
            <w:tcW w:w="9945" w:type="dxa"/>
          </w:tcPr>
          <w:p w14:paraId="3CC0A4C3" w14:textId="5B29287D" w:rsidR="00E83E76" w:rsidRPr="00037958" w:rsidRDefault="00E83E76" w:rsidP="00FF6986">
            <w:pPr>
              <w:pStyle w:val="RecNo"/>
            </w:pPr>
            <w:bookmarkStart w:id="6" w:name="irecnoe"/>
            <w:bookmarkEnd w:id="6"/>
            <w:r w:rsidRPr="00037958">
              <w:lastRenderedPageBreak/>
              <w:t>Technical Report ITU-T J</w:t>
            </w:r>
            <w:r w:rsidR="00E32922" w:rsidRPr="00037958">
              <w:t>S</w:t>
            </w:r>
            <w:r w:rsidRPr="00037958">
              <w:t>TR</w:t>
            </w:r>
            <w:r w:rsidR="00E32922" w:rsidRPr="00037958">
              <w:t>-</w:t>
            </w:r>
            <w:r w:rsidRPr="00037958">
              <w:t>WiFiTV</w:t>
            </w:r>
          </w:p>
          <w:p w14:paraId="457D9F90" w14:textId="77777777" w:rsidR="00E83E76" w:rsidRPr="00037958" w:rsidRDefault="00E83E76" w:rsidP="00FF6986">
            <w:pPr>
              <w:pStyle w:val="Rectitle"/>
            </w:pPr>
            <w:r w:rsidRPr="00037958">
              <w:t>Secondary distribution of digital television and audiovisual content to portable devices using the wireless local area network</w:t>
            </w:r>
          </w:p>
        </w:tc>
      </w:tr>
    </w:tbl>
    <w:p w14:paraId="2BF1A9E3" w14:textId="77777777" w:rsidR="00E83E76" w:rsidRPr="00037958" w:rsidRDefault="00E83E76" w:rsidP="00E83E76"/>
    <w:tbl>
      <w:tblPr>
        <w:tblW w:w="0" w:type="auto"/>
        <w:tblLayout w:type="fixed"/>
        <w:tblLook w:val="0000" w:firstRow="0" w:lastRow="0" w:firstColumn="0" w:lastColumn="0" w:noHBand="0" w:noVBand="0"/>
      </w:tblPr>
      <w:tblGrid>
        <w:gridCol w:w="9945"/>
      </w:tblGrid>
      <w:tr w:rsidR="00E83E76" w:rsidRPr="00037958" w14:paraId="15176B03" w14:textId="77777777" w:rsidTr="00FF6986">
        <w:tc>
          <w:tcPr>
            <w:tcW w:w="9945" w:type="dxa"/>
          </w:tcPr>
          <w:p w14:paraId="710F3883" w14:textId="77777777" w:rsidR="00E83E76" w:rsidRPr="00037958" w:rsidRDefault="00E83E76" w:rsidP="00FF6986">
            <w:pPr>
              <w:pStyle w:val="Headingb"/>
            </w:pPr>
            <w:bookmarkStart w:id="7" w:name="isume"/>
            <w:r w:rsidRPr="00037958">
              <w:t>Summary</w:t>
            </w:r>
          </w:p>
          <w:p w14:paraId="31BF2F34" w14:textId="10A6CFE6" w:rsidR="002D59F3" w:rsidRPr="00037958" w:rsidRDefault="002D59F3" w:rsidP="002D59F3">
            <w:r w:rsidRPr="00037958">
              <w:t>The Technical Report addresses aspects related to delivering television</w:t>
            </w:r>
            <w:r w:rsidR="00142B05" w:rsidRPr="00037958">
              <w:t xml:space="preserve"> (TV)</w:t>
            </w:r>
            <w:r w:rsidRPr="00037958">
              <w:t xml:space="preserve"> and other audiovisual signals to smartphones and other portable devices using the wireless local area network</w:t>
            </w:r>
            <w:r w:rsidR="00142B05" w:rsidRPr="00037958">
              <w:t xml:space="preserve"> (WLAN) </w:t>
            </w:r>
            <w:r w:rsidRPr="00037958">
              <w:t>/</w:t>
            </w:r>
            <w:r w:rsidR="00142B05" w:rsidRPr="00037958">
              <w:t xml:space="preserve"> </w:t>
            </w:r>
            <w:r w:rsidRPr="00037958">
              <w:t>Wi-Fi constituting the last mile of secondary distribution TV network</w:t>
            </w:r>
            <w:r w:rsidR="00142B05" w:rsidRPr="00037958">
              <w:t>s</w:t>
            </w:r>
            <w:r w:rsidRPr="00037958">
              <w:t xml:space="preserve">. </w:t>
            </w:r>
            <w:r w:rsidR="00142B05" w:rsidRPr="00037958">
              <w:t>T</w:t>
            </w:r>
            <w:r w:rsidRPr="00037958">
              <w:t xml:space="preserve">he scope of </w:t>
            </w:r>
            <w:r w:rsidR="00EF08BC" w:rsidRPr="00037958">
              <w:t>this report</w:t>
            </w:r>
            <w:r w:rsidRPr="00037958">
              <w:t xml:space="preserve"> is intended to cover the last mile connection via the </w:t>
            </w:r>
            <w:r w:rsidR="00142B05" w:rsidRPr="00037958">
              <w:t>WLAN</w:t>
            </w:r>
            <w:r w:rsidRPr="00037958">
              <w:t>/Wi-Fi interconnected with conventional TV transmission modes of satellite, cable or terrestrial.</w:t>
            </w:r>
          </w:p>
          <w:p w14:paraId="0E82A214" w14:textId="77777777" w:rsidR="002D59F3" w:rsidRPr="00037958" w:rsidRDefault="002D59F3" w:rsidP="002D59F3">
            <w:r w:rsidRPr="00037958">
              <w:t xml:space="preserve">This concept has high value propositions in rural areas, public utility places such as railway stations and airports, and even in moving vehicles such as buses, taxis, etc. </w:t>
            </w:r>
          </w:p>
          <w:p w14:paraId="6FF7EBA1" w14:textId="7CF2B948" w:rsidR="00E83E76" w:rsidRPr="00037958" w:rsidRDefault="002D59F3" w:rsidP="002D59F3">
            <w:r w:rsidRPr="00037958">
              <w:t>The Technical Report covers the network architecture, transcoding requirements, other technical requirements, mechanism to facilitate local content distribution, local advertisement insertion, logging end user statistics</w:t>
            </w:r>
            <w:r w:rsidR="00A2200B" w:rsidRPr="00037958">
              <w:t xml:space="preserve"> and </w:t>
            </w:r>
            <w:r w:rsidRPr="00037958">
              <w:t>case studies. It does not cover radio communication broadcasting.</w:t>
            </w:r>
            <w:bookmarkEnd w:id="7"/>
          </w:p>
        </w:tc>
      </w:tr>
    </w:tbl>
    <w:p w14:paraId="14B531E6" w14:textId="77777777" w:rsidR="00E83E76" w:rsidRPr="00037958" w:rsidRDefault="00E83E76" w:rsidP="00E83E76"/>
    <w:tbl>
      <w:tblPr>
        <w:tblW w:w="9945" w:type="dxa"/>
        <w:tblLayout w:type="fixed"/>
        <w:tblLook w:val="0000" w:firstRow="0" w:lastRow="0" w:firstColumn="0" w:lastColumn="0" w:noHBand="0" w:noVBand="0"/>
      </w:tblPr>
      <w:tblGrid>
        <w:gridCol w:w="9945"/>
      </w:tblGrid>
      <w:tr w:rsidR="00E83E76" w:rsidRPr="00037958" w14:paraId="5991DD0F" w14:textId="77777777" w:rsidTr="00FF6986">
        <w:tc>
          <w:tcPr>
            <w:tcW w:w="9945" w:type="dxa"/>
          </w:tcPr>
          <w:p w14:paraId="0647F3FD" w14:textId="77777777" w:rsidR="00E83E76" w:rsidRPr="00037958" w:rsidRDefault="00E83E76" w:rsidP="00FF6986">
            <w:pPr>
              <w:pStyle w:val="Headingb"/>
            </w:pPr>
            <w:bookmarkStart w:id="8" w:name="ikeye"/>
            <w:r w:rsidRPr="00037958">
              <w:t>Keywords</w:t>
            </w:r>
          </w:p>
          <w:p w14:paraId="1167E391" w14:textId="07132E1E" w:rsidR="00E83E76" w:rsidRPr="00037958" w:rsidRDefault="00C2310D" w:rsidP="00C2310D">
            <w:pPr>
              <w:rPr>
                <w:bCs/>
              </w:rPr>
            </w:pPr>
            <w:r w:rsidRPr="00037958">
              <w:rPr>
                <w:lang w:bidi="ar-DZ"/>
              </w:rPr>
              <w:t>Converged assess node, secondary distribution, smartphone</w:t>
            </w:r>
            <w:bookmarkEnd w:id="8"/>
            <w:r w:rsidRPr="00037958">
              <w:rPr>
                <w:lang w:bidi="ar-DZ"/>
              </w:rPr>
              <w:t>, Wi-Fi, WLAN.</w:t>
            </w:r>
          </w:p>
        </w:tc>
      </w:tr>
    </w:tbl>
    <w:p w14:paraId="4BDA68CE" w14:textId="77777777" w:rsidR="00E83E76" w:rsidRPr="00037958" w:rsidRDefault="00E83E76" w:rsidP="00E83E76">
      <w:pPr>
        <w:pStyle w:val="Headingb"/>
      </w:pPr>
    </w:p>
    <w:p w14:paraId="14F3974E" w14:textId="77777777" w:rsidR="00E83E76" w:rsidRPr="00037958" w:rsidRDefault="00E83E76" w:rsidP="00FF628A">
      <w:pPr>
        <w:pStyle w:val="Headingb"/>
        <w:ind w:left="113"/>
        <w:rPr>
          <w:bCs/>
          <w:sz w:val="22"/>
        </w:rPr>
      </w:pPr>
      <w:r w:rsidRPr="00037958">
        <w:t>Note</w:t>
      </w:r>
      <w:r w:rsidRPr="00037958">
        <w:rPr>
          <w:b w:val="0"/>
          <w:bCs/>
          <w:sz w:val="22"/>
        </w:rPr>
        <w:t xml:space="preserve"> </w:t>
      </w:r>
    </w:p>
    <w:p w14:paraId="60005776" w14:textId="77777777" w:rsidR="00E83E76" w:rsidRPr="00037958" w:rsidRDefault="00E83E76" w:rsidP="00FF628A">
      <w:pPr>
        <w:pStyle w:val="Note"/>
        <w:ind w:left="113"/>
      </w:pPr>
      <w:r w:rsidRPr="00037958">
        <w:t>This is an informative ITU-T publication. Mandatory provisions, such as those found in ITU-T Recommendations, are outside the scope of this publication. This publication should only be referenced bibliographically in ITU-T Recommendations.</w:t>
      </w:r>
    </w:p>
    <w:p w14:paraId="1CF4F73B" w14:textId="77777777" w:rsidR="00C31D0E" w:rsidRPr="00037958" w:rsidRDefault="00C31D0E" w:rsidP="00E83E76"/>
    <w:p w14:paraId="0A138438" w14:textId="77777777" w:rsidR="00E83E76" w:rsidRPr="00037958" w:rsidRDefault="00E83E76" w:rsidP="00FF628A">
      <w:pPr>
        <w:pStyle w:val="Headingb"/>
        <w:ind w:left="113"/>
        <w:jc w:val="both"/>
      </w:pPr>
      <w:r w:rsidRPr="00037958">
        <w:t>Change Log</w:t>
      </w:r>
    </w:p>
    <w:p w14:paraId="29C40860" w14:textId="4C0EDEC2" w:rsidR="00E83E76" w:rsidRPr="00037958" w:rsidRDefault="00B0469E" w:rsidP="00FF628A">
      <w:pPr>
        <w:ind w:left="113"/>
      </w:pPr>
      <w:r w:rsidRPr="00037958">
        <w:t>The ITU-T Technical Report</w:t>
      </w:r>
      <w:r w:rsidR="00E32922" w:rsidRPr="00037958">
        <w:t xml:space="preserve"> JSTR-WiFiTV</w:t>
      </w:r>
      <w:r w:rsidRPr="00037958">
        <w:t xml:space="preserve"> on "Secondary distribution of digital television and audiovisual content to portable devices using the wireless local area network" was agreed by ITU-T Study Group 9 on 17 May 2024.</w:t>
      </w:r>
    </w:p>
    <w:p w14:paraId="60820EE9" w14:textId="77777777" w:rsidR="00E83E76" w:rsidRPr="00037958" w:rsidRDefault="00E83E76" w:rsidP="00E83E76"/>
    <w:tbl>
      <w:tblPr>
        <w:tblW w:w="9797" w:type="dxa"/>
        <w:jc w:val="center"/>
        <w:tblLayout w:type="fixed"/>
        <w:tblCellMar>
          <w:left w:w="57" w:type="dxa"/>
          <w:right w:w="57" w:type="dxa"/>
        </w:tblCellMar>
        <w:tblLook w:val="0000" w:firstRow="0" w:lastRow="0" w:firstColumn="0" w:lastColumn="0" w:noHBand="0" w:noVBand="0"/>
      </w:tblPr>
      <w:tblGrid>
        <w:gridCol w:w="1491"/>
        <w:gridCol w:w="4394"/>
        <w:gridCol w:w="3912"/>
      </w:tblGrid>
      <w:tr w:rsidR="00B42C22" w:rsidRPr="00037958" w14:paraId="4209880C" w14:textId="77777777" w:rsidTr="00934B99">
        <w:trPr>
          <w:cantSplit/>
          <w:trHeight w:val="204"/>
          <w:jc w:val="center"/>
        </w:trPr>
        <w:tc>
          <w:tcPr>
            <w:tcW w:w="1491" w:type="dxa"/>
          </w:tcPr>
          <w:p w14:paraId="585B4F5A" w14:textId="77777777" w:rsidR="00B42C22" w:rsidRPr="00037958" w:rsidRDefault="00B42C22" w:rsidP="00FF628A">
            <w:pPr>
              <w:ind w:left="113"/>
              <w:rPr>
                <w:b/>
                <w:bCs/>
                <w:sz w:val="22"/>
                <w:szCs w:val="22"/>
              </w:rPr>
            </w:pPr>
            <w:r w:rsidRPr="00037958">
              <w:rPr>
                <w:b/>
                <w:bCs/>
                <w:sz w:val="22"/>
                <w:szCs w:val="22"/>
              </w:rPr>
              <w:t>Editor</w:t>
            </w:r>
            <w:r w:rsidRPr="00037958">
              <w:rPr>
                <w:sz w:val="22"/>
                <w:szCs w:val="22"/>
              </w:rPr>
              <w:t>:</w:t>
            </w:r>
          </w:p>
        </w:tc>
        <w:tc>
          <w:tcPr>
            <w:tcW w:w="4394" w:type="dxa"/>
          </w:tcPr>
          <w:p w14:paraId="42000710" w14:textId="77777777" w:rsidR="00B42C22" w:rsidRPr="00037958" w:rsidRDefault="00B42C22" w:rsidP="00B42C22">
            <w:pPr>
              <w:jc w:val="left"/>
              <w:rPr>
                <w:sz w:val="22"/>
                <w:szCs w:val="22"/>
              </w:rPr>
            </w:pPr>
            <w:r w:rsidRPr="00037958">
              <w:rPr>
                <w:sz w:val="22"/>
                <w:szCs w:val="22"/>
              </w:rPr>
              <w:t>Avinash Agarwal</w:t>
            </w:r>
            <w:r w:rsidRPr="00037958">
              <w:rPr>
                <w:sz w:val="22"/>
                <w:szCs w:val="22"/>
                <w:highlight w:val="yellow"/>
                <w:lang w:bidi="he-IL"/>
              </w:rPr>
              <w:br/>
            </w:r>
            <w:r w:rsidRPr="00037958">
              <w:rPr>
                <w:sz w:val="22"/>
                <w:szCs w:val="22"/>
              </w:rPr>
              <w:t>Ministry of Communications</w:t>
            </w:r>
            <w:r w:rsidRPr="00037958">
              <w:rPr>
                <w:sz w:val="22"/>
                <w:szCs w:val="22"/>
                <w:highlight w:val="yellow"/>
              </w:rPr>
              <w:br/>
            </w:r>
            <w:r w:rsidRPr="00037958">
              <w:rPr>
                <w:sz w:val="22"/>
                <w:szCs w:val="22"/>
              </w:rPr>
              <w:t>India</w:t>
            </w:r>
          </w:p>
        </w:tc>
        <w:tc>
          <w:tcPr>
            <w:tcW w:w="3912" w:type="dxa"/>
          </w:tcPr>
          <w:p w14:paraId="161BC2B6" w14:textId="3889CD46" w:rsidR="00B42C22" w:rsidRPr="00037958" w:rsidRDefault="00B42C22" w:rsidP="00B42C22">
            <w:pPr>
              <w:jc w:val="left"/>
              <w:rPr>
                <w:sz w:val="22"/>
                <w:szCs w:val="22"/>
              </w:rPr>
            </w:pPr>
            <w:r w:rsidRPr="00037958">
              <w:rPr>
                <w:sz w:val="22"/>
                <w:szCs w:val="22"/>
              </w:rPr>
              <w:t>Tel.: +91-9868171222</w:t>
            </w:r>
            <w:r w:rsidRPr="00037958">
              <w:rPr>
                <w:sz w:val="22"/>
                <w:szCs w:val="22"/>
              </w:rPr>
              <w:br/>
              <w:t xml:space="preserve">E-mail: </w:t>
            </w:r>
            <w:hyperlink r:id="rId14" w:history="1">
              <w:r w:rsidRPr="00037958">
                <w:rPr>
                  <w:rStyle w:val="Hyperlink"/>
                  <w:sz w:val="22"/>
                  <w:szCs w:val="22"/>
                </w:rPr>
                <w:t>avinash.70@gov.in</w:t>
              </w:r>
            </w:hyperlink>
          </w:p>
        </w:tc>
      </w:tr>
      <w:tr w:rsidR="00B42C22" w:rsidRPr="00037958" w14:paraId="68139887" w14:textId="77777777" w:rsidTr="00934B99">
        <w:trPr>
          <w:cantSplit/>
          <w:trHeight w:val="204"/>
          <w:jc w:val="center"/>
        </w:trPr>
        <w:tc>
          <w:tcPr>
            <w:tcW w:w="1491" w:type="dxa"/>
          </w:tcPr>
          <w:p w14:paraId="02B51C97" w14:textId="77777777" w:rsidR="00B42C22" w:rsidRPr="00037958" w:rsidRDefault="00B42C22" w:rsidP="00FF6986">
            <w:pPr>
              <w:rPr>
                <w:b/>
                <w:bCs/>
                <w:sz w:val="22"/>
                <w:szCs w:val="22"/>
              </w:rPr>
            </w:pPr>
          </w:p>
        </w:tc>
        <w:tc>
          <w:tcPr>
            <w:tcW w:w="4394" w:type="dxa"/>
          </w:tcPr>
          <w:p w14:paraId="7916735E" w14:textId="77777777" w:rsidR="00B42C22" w:rsidRPr="00037958" w:rsidRDefault="00B42C22" w:rsidP="00B42C22">
            <w:pPr>
              <w:jc w:val="left"/>
              <w:rPr>
                <w:sz w:val="22"/>
                <w:szCs w:val="22"/>
              </w:rPr>
            </w:pPr>
            <w:r w:rsidRPr="00037958">
              <w:rPr>
                <w:sz w:val="22"/>
                <w:szCs w:val="22"/>
              </w:rPr>
              <w:t>Pallab Dutta</w:t>
            </w:r>
            <w:r w:rsidRPr="00037958">
              <w:rPr>
                <w:sz w:val="22"/>
                <w:szCs w:val="22"/>
              </w:rPr>
              <w:br/>
              <w:t>Centre for Development of Telematics</w:t>
            </w:r>
            <w:r w:rsidRPr="00037958">
              <w:rPr>
                <w:sz w:val="22"/>
                <w:szCs w:val="22"/>
              </w:rPr>
              <w:br/>
              <w:t>India</w:t>
            </w:r>
          </w:p>
        </w:tc>
        <w:tc>
          <w:tcPr>
            <w:tcW w:w="3912" w:type="dxa"/>
          </w:tcPr>
          <w:p w14:paraId="6D54C4ED" w14:textId="4D14F863" w:rsidR="00B42C22" w:rsidRPr="00037958" w:rsidRDefault="00B42C22" w:rsidP="00B42C22">
            <w:pPr>
              <w:jc w:val="left"/>
              <w:rPr>
                <w:sz w:val="22"/>
                <w:szCs w:val="22"/>
              </w:rPr>
            </w:pPr>
            <w:r w:rsidRPr="00037958">
              <w:rPr>
                <w:sz w:val="22"/>
                <w:szCs w:val="22"/>
              </w:rPr>
              <w:t>Tel.: +91-9343795475</w:t>
            </w:r>
            <w:r w:rsidRPr="00037958">
              <w:rPr>
                <w:sz w:val="22"/>
                <w:szCs w:val="22"/>
              </w:rPr>
              <w:br/>
              <w:t xml:space="preserve">E-mail: </w:t>
            </w:r>
            <w:hyperlink r:id="rId15" w:history="1">
              <w:r w:rsidRPr="00037958">
                <w:rPr>
                  <w:rStyle w:val="Hyperlink"/>
                  <w:sz w:val="22"/>
                  <w:szCs w:val="22"/>
                </w:rPr>
                <w:t>pallab@cdot.in</w:t>
              </w:r>
            </w:hyperlink>
          </w:p>
        </w:tc>
      </w:tr>
    </w:tbl>
    <w:p w14:paraId="3142CDDE" w14:textId="77777777" w:rsidR="00037958" w:rsidRDefault="00037958" w:rsidP="00E83E76">
      <w:pPr>
        <w:jc w:val="center"/>
        <w:rPr>
          <w:sz w:val="22"/>
        </w:rPr>
      </w:pPr>
    </w:p>
    <w:p w14:paraId="4088BCFA" w14:textId="77777777" w:rsidR="00037958" w:rsidRDefault="00037958" w:rsidP="00E83E76">
      <w:pPr>
        <w:jc w:val="center"/>
        <w:rPr>
          <w:sz w:val="22"/>
        </w:rPr>
      </w:pPr>
    </w:p>
    <w:p w14:paraId="4F2EA4DF" w14:textId="6AE078D7" w:rsidR="00E83E76" w:rsidRPr="00037958" w:rsidRDefault="00E83E76" w:rsidP="00E83E76">
      <w:pPr>
        <w:jc w:val="center"/>
        <w:rPr>
          <w:sz w:val="22"/>
        </w:rPr>
      </w:pPr>
      <w:r w:rsidRPr="00037958">
        <w:rPr>
          <w:sz w:val="22"/>
        </w:rPr>
        <w:sym w:font="Symbol" w:char="F0E3"/>
      </w:r>
      <w:r w:rsidRPr="00037958">
        <w:rPr>
          <w:sz w:val="22"/>
        </w:rPr>
        <w:t> ITU </w:t>
      </w:r>
      <w:bookmarkStart w:id="9" w:name="iiannee"/>
      <w:bookmarkEnd w:id="9"/>
      <w:r w:rsidRPr="00037958">
        <w:rPr>
          <w:sz w:val="22"/>
        </w:rPr>
        <w:t>202</w:t>
      </w:r>
      <w:r w:rsidR="001D76E4" w:rsidRPr="00037958">
        <w:rPr>
          <w:sz w:val="22"/>
        </w:rPr>
        <w:t>5</w:t>
      </w:r>
    </w:p>
    <w:p w14:paraId="4B77ED15" w14:textId="7C562B8F" w:rsidR="00E83E76" w:rsidRPr="00037958" w:rsidRDefault="00033C8C" w:rsidP="00FF628A">
      <w:pPr>
        <w:rPr>
          <w:sz w:val="22"/>
        </w:rPr>
      </w:pPr>
      <w:r w:rsidRPr="00037958">
        <w:rPr>
          <w:sz w:val="22"/>
        </w:rPr>
        <w:t>All rights reserved. No part of this publication may be reproduced, by any means whatsoever, without the prior written permission of ITU.</w:t>
      </w:r>
    </w:p>
    <w:p w14:paraId="6CF07084" w14:textId="77777777" w:rsidR="00E83E76" w:rsidRPr="00037958" w:rsidRDefault="00E83E76" w:rsidP="00E83E76">
      <w:pPr>
        <w:jc w:val="center"/>
        <w:rPr>
          <w:b/>
        </w:rPr>
      </w:pPr>
      <w:r w:rsidRPr="00037958">
        <w:rPr>
          <w:b/>
        </w:rPr>
        <w:br w:type="page"/>
      </w:r>
      <w:r w:rsidRPr="00037958">
        <w:rPr>
          <w:b/>
        </w:rPr>
        <w:lastRenderedPageBreak/>
        <w:t>Table of Contents</w:t>
      </w:r>
    </w:p>
    <w:p w14:paraId="4AABE989" w14:textId="61025D35" w:rsidR="00447A08" w:rsidRPr="00037958" w:rsidRDefault="00447A08" w:rsidP="00447A08">
      <w:pPr>
        <w:pStyle w:val="toc0"/>
        <w:ind w:right="992"/>
      </w:pPr>
      <w:r w:rsidRPr="00037958">
        <w:tab/>
        <w:t>Page</w:t>
      </w:r>
    </w:p>
    <w:p w14:paraId="402AF97F" w14:textId="1389F0B6"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1</w:t>
      </w:r>
      <w:r w:rsidRPr="00037958">
        <w:rPr>
          <w:rFonts w:asciiTheme="minorHAnsi" w:eastAsiaTheme="minorEastAsia" w:hAnsiTheme="minorHAnsi" w:cstheme="minorBidi"/>
          <w:kern w:val="2"/>
          <w:szCs w:val="24"/>
          <w:lang w:eastAsia="en-GB"/>
          <w14:ligatures w14:val="standardContextual"/>
        </w:rPr>
        <w:tab/>
      </w:r>
      <w:r w:rsidRPr="00037958">
        <w:t>Scope</w:t>
      </w:r>
      <w:r w:rsidRPr="00037958">
        <w:tab/>
      </w:r>
      <w:r w:rsidRPr="00037958">
        <w:tab/>
        <w:t>1</w:t>
      </w:r>
    </w:p>
    <w:p w14:paraId="4BB256FA" w14:textId="3AA6835E"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2</w:t>
      </w:r>
      <w:r w:rsidRPr="00037958">
        <w:rPr>
          <w:rFonts w:asciiTheme="minorHAnsi" w:eastAsiaTheme="minorEastAsia" w:hAnsiTheme="minorHAnsi" w:cstheme="minorBidi"/>
          <w:kern w:val="2"/>
          <w:szCs w:val="24"/>
          <w:lang w:eastAsia="en-GB"/>
          <w14:ligatures w14:val="standardContextual"/>
        </w:rPr>
        <w:tab/>
      </w:r>
      <w:r w:rsidRPr="00037958">
        <w:t>References</w:t>
      </w:r>
      <w:r w:rsidRPr="00037958">
        <w:tab/>
      </w:r>
      <w:r w:rsidRPr="00037958">
        <w:tab/>
        <w:t>1</w:t>
      </w:r>
    </w:p>
    <w:p w14:paraId="13BF867F" w14:textId="39F84222"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3</w:t>
      </w:r>
      <w:r w:rsidRPr="00037958">
        <w:rPr>
          <w:rFonts w:asciiTheme="minorHAnsi" w:eastAsiaTheme="minorEastAsia" w:hAnsiTheme="minorHAnsi" w:cstheme="minorBidi"/>
          <w:kern w:val="2"/>
          <w:szCs w:val="24"/>
          <w:lang w:eastAsia="en-GB"/>
          <w14:ligatures w14:val="standardContextual"/>
        </w:rPr>
        <w:tab/>
      </w:r>
      <w:r w:rsidRPr="00037958">
        <w:t>Definitions</w:t>
      </w:r>
      <w:r w:rsidRPr="00037958">
        <w:tab/>
      </w:r>
      <w:r w:rsidRPr="00037958">
        <w:tab/>
        <w:t>1</w:t>
      </w:r>
    </w:p>
    <w:p w14:paraId="3597692A" w14:textId="2C1D5754" w:rsidR="00447A08" w:rsidRPr="00037958" w:rsidRDefault="00447A08" w:rsidP="00447A08">
      <w:pPr>
        <w:pStyle w:val="TOC2"/>
        <w:ind w:right="992"/>
        <w:rPr>
          <w:rFonts w:asciiTheme="minorHAnsi" w:eastAsiaTheme="minorEastAsia" w:hAnsiTheme="minorHAnsi" w:cstheme="minorBidi"/>
          <w:kern w:val="2"/>
          <w:szCs w:val="24"/>
          <w:lang w:eastAsia="en-GB"/>
          <w14:ligatures w14:val="standardContextual"/>
        </w:rPr>
      </w:pPr>
      <w:r w:rsidRPr="00037958">
        <w:t>3.1</w:t>
      </w:r>
      <w:r w:rsidRPr="00037958">
        <w:rPr>
          <w:rFonts w:asciiTheme="minorHAnsi" w:eastAsiaTheme="minorEastAsia" w:hAnsiTheme="minorHAnsi" w:cstheme="minorBidi"/>
          <w:kern w:val="2"/>
          <w:szCs w:val="24"/>
          <w:lang w:eastAsia="en-GB"/>
          <w14:ligatures w14:val="standardContextual"/>
        </w:rPr>
        <w:tab/>
      </w:r>
      <w:r w:rsidRPr="00037958">
        <w:t>Terms defined elsewhere</w:t>
      </w:r>
      <w:r w:rsidRPr="00037958">
        <w:tab/>
      </w:r>
      <w:r w:rsidRPr="00037958">
        <w:tab/>
        <w:t>1</w:t>
      </w:r>
    </w:p>
    <w:p w14:paraId="0CAA3E7D" w14:textId="1F1AF1D7" w:rsidR="00447A08" w:rsidRPr="00037958" w:rsidRDefault="00447A08" w:rsidP="00447A08">
      <w:pPr>
        <w:pStyle w:val="TOC2"/>
        <w:ind w:right="992"/>
        <w:rPr>
          <w:rFonts w:asciiTheme="minorHAnsi" w:eastAsiaTheme="minorEastAsia" w:hAnsiTheme="minorHAnsi" w:cstheme="minorBidi"/>
          <w:kern w:val="2"/>
          <w:szCs w:val="24"/>
          <w:lang w:eastAsia="en-GB"/>
          <w14:ligatures w14:val="standardContextual"/>
        </w:rPr>
      </w:pPr>
      <w:r w:rsidRPr="00037958">
        <w:rPr>
          <w:lang w:bidi="ar-DZ"/>
        </w:rPr>
        <w:t>3.2</w:t>
      </w:r>
      <w:r w:rsidRPr="00037958">
        <w:rPr>
          <w:rFonts w:asciiTheme="minorHAnsi" w:eastAsiaTheme="minorEastAsia" w:hAnsiTheme="minorHAnsi" w:cstheme="minorBidi"/>
          <w:kern w:val="2"/>
          <w:szCs w:val="24"/>
          <w:lang w:eastAsia="en-GB"/>
          <w14:ligatures w14:val="standardContextual"/>
        </w:rPr>
        <w:tab/>
      </w:r>
      <w:r w:rsidRPr="00037958">
        <w:rPr>
          <w:lang w:bidi="ar-DZ"/>
        </w:rPr>
        <w:t xml:space="preserve">Terms defined </w:t>
      </w:r>
      <w:r w:rsidRPr="00037958">
        <w:t>in this Technical Report</w:t>
      </w:r>
      <w:r w:rsidRPr="00037958">
        <w:tab/>
      </w:r>
      <w:r w:rsidRPr="00037958">
        <w:tab/>
        <w:t>1</w:t>
      </w:r>
    </w:p>
    <w:p w14:paraId="7A2BE6CC" w14:textId="5AE4521B"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4</w:t>
      </w:r>
      <w:r w:rsidRPr="00037958">
        <w:rPr>
          <w:rFonts w:asciiTheme="minorHAnsi" w:eastAsiaTheme="minorEastAsia" w:hAnsiTheme="minorHAnsi" w:cstheme="minorBidi"/>
          <w:kern w:val="2"/>
          <w:szCs w:val="24"/>
          <w:lang w:eastAsia="en-GB"/>
          <w14:ligatures w14:val="standardContextual"/>
        </w:rPr>
        <w:tab/>
      </w:r>
      <w:r w:rsidRPr="00037958">
        <w:t>Abbreviations and acronyms</w:t>
      </w:r>
      <w:r w:rsidRPr="00037958">
        <w:tab/>
      </w:r>
      <w:r w:rsidRPr="00037958">
        <w:tab/>
        <w:t>1</w:t>
      </w:r>
    </w:p>
    <w:p w14:paraId="01421274" w14:textId="7915122A"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5</w:t>
      </w:r>
      <w:r w:rsidRPr="00037958">
        <w:rPr>
          <w:rFonts w:asciiTheme="minorHAnsi" w:eastAsiaTheme="minorEastAsia" w:hAnsiTheme="minorHAnsi" w:cstheme="minorBidi"/>
          <w:kern w:val="2"/>
          <w:szCs w:val="24"/>
          <w:lang w:eastAsia="en-GB"/>
          <w14:ligatures w14:val="standardContextual"/>
        </w:rPr>
        <w:tab/>
      </w:r>
      <w:r w:rsidRPr="00037958">
        <w:t>Introduction</w:t>
      </w:r>
      <w:r w:rsidRPr="00037958">
        <w:tab/>
      </w:r>
      <w:r w:rsidRPr="00037958">
        <w:tab/>
        <w:t>2</w:t>
      </w:r>
    </w:p>
    <w:p w14:paraId="5ECAA6CF" w14:textId="4422B03F"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6</w:t>
      </w:r>
      <w:r w:rsidRPr="00037958">
        <w:rPr>
          <w:rFonts w:asciiTheme="minorHAnsi" w:eastAsiaTheme="minorEastAsia" w:hAnsiTheme="minorHAnsi" w:cstheme="minorBidi"/>
          <w:kern w:val="2"/>
          <w:szCs w:val="24"/>
          <w:lang w:eastAsia="en-GB"/>
          <w14:ligatures w14:val="standardContextual"/>
        </w:rPr>
        <w:tab/>
      </w:r>
      <w:r w:rsidRPr="00037958">
        <w:t>Network architecture for secondary distribution using Wi-Fi or WLAN</w:t>
      </w:r>
      <w:r w:rsidRPr="00037958">
        <w:tab/>
      </w:r>
      <w:r w:rsidRPr="00037958">
        <w:tab/>
        <w:t>2</w:t>
      </w:r>
    </w:p>
    <w:p w14:paraId="1F6E35A9" w14:textId="452706ED"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7</w:t>
      </w:r>
      <w:r w:rsidRPr="00037958">
        <w:rPr>
          <w:rFonts w:asciiTheme="minorHAnsi" w:eastAsiaTheme="minorEastAsia" w:hAnsiTheme="minorHAnsi" w:cstheme="minorBidi"/>
          <w:kern w:val="2"/>
          <w:szCs w:val="24"/>
          <w:lang w:eastAsia="en-GB"/>
          <w14:ligatures w14:val="standardContextual"/>
        </w:rPr>
        <w:tab/>
      </w:r>
      <w:r w:rsidRPr="00037958">
        <w:t>Converged access node requirements</w:t>
      </w:r>
      <w:r w:rsidRPr="00037958">
        <w:tab/>
      </w:r>
      <w:r w:rsidRPr="00037958">
        <w:tab/>
        <w:t>3</w:t>
      </w:r>
    </w:p>
    <w:p w14:paraId="620D46E5" w14:textId="540B0546" w:rsidR="00447A08" w:rsidRPr="00037958" w:rsidRDefault="00447A08" w:rsidP="00447A08">
      <w:pPr>
        <w:pStyle w:val="TOC2"/>
        <w:ind w:right="992"/>
        <w:rPr>
          <w:rFonts w:asciiTheme="minorHAnsi" w:eastAsiaTheme="minorEastAsia" w:hAnsiTheme="minorHAnsi" w:cstheme="minorBidi"/>
          <w:kern w:val="2"/>
          <w:szCs w:val="24"/>
          <w:lang w:eastAsia="en-GB"/>
          <w14:ligatures w14:val="standardContextual"/>
        </w:rPr>
      </w:pPr>
      <w:r w:rsidRPr="00037958">
        <w:t>7.1</w:t>
      </w:r>
      <w:r w:rsidRPr="00037958">
        <w:rPr>
          <w:rFonts w:asciiTheme="minorHAnsi" w:eastAsiaTheme="minorEastAsia" w:hAnsiTheme="minorHAnsi" w:cstheme="minorBidi"/>
          <w:kern w:val="2"/>
          <w:szCs w:val="24"/>
          <w:lang w:eastAsia="en-GB"/>
          <w14:ligatures w14:val="standardContextual"/>
        </w:rPr>
        <w:tab/>
      </w:r>
      <w:r w:rsidRPr="00037958">
        <w:t>Integrated receiver decoder</w:t>
      </w:r>
      <w:r w:rsidRPr="00037958">
        <w:tab/>
      </w:r>
      <w:r w:rsidRPr="00037958">
        <w:tab/>
        <w:t>3</w:t>
      </w:r>
    </w:p>
    <w:p w14:paraId="3265A95E" w14:textId="1C02DE08" w:rsidR="00447A08" w:rsidRPr="00037958" w:rsidRDefault="00447A08" w:rsidP="00447A08">
      <w:pPr>
        <w:pStyle w:val="TOC2"/>
        <w:ind w:right="992"/>
        <w:rPr>
          <w:rFonts w:asciiTheme="minorHAnsi" w:eastAsiaTheme="minorEastAsia" w:hAnsiTheme="minorHAnsi" w:cstheme="minorBidi"/>
          <w:kern w:val="2"/>
          <w:szCs w:val="24"/>
          <w:lang w:eastAsia="en-GB"/>
          <w14:ligatures w14:val="standardContextual"/>
        </w:rPr>
      </w:pPr>
      <w:r w:rsidRPr="00037958">
        <w:t>7.2</w:t>
      </w:r>
      <w:r w:rsidRPr="00037958">
        <w:rPr>
          <w:rFonts w:asciiTheme="minorHAnsi" w:eastAsiaTheme="minorEastAsia" w:hAnsiTheme="minorHAnsi" w:cstheme="minorBidi"/>
          <w:kern w:val="2"/>
          <w:szCs w:val="24"/>
          <w:lang w:eastAsia="en-GB"/>
          <w14:ligatures w14:val="standardContextual"/>
        </w:rPr>
        <w:tab/>
      </w:r>
      <w:r w:rsidRPr="00037958">
        <w:t>Video and media server</w:t>
      </w:r>
      <w:r w:rsidRPr="00037958">
        <w:tab/>
      </w:r>
      <w:r w:rsidRPr="00037958">
        <w:tab/>
        <w:t>3</w:t>
      </w:r>
    </w:p>
    <w:p w14:paraId="011F3D64" w14:textId="25C8CC10" w:rsidR="00447A08" w:rsidRPr="00037958" w:rsidRDefault="00447A08" w:rsidP="00447A08">
      <w:pPr>
        <w:pStyle w:val="TOC2"/>
        <w:ind w:right="992"/>
        <w:rPr>
          <w:rFonts w:asciiTheme="minorHAnsi" w:eastAsiaTheme="minorEastAsia" w:hAnsiTheme="minorHAnsi" w:cstheme="minorBidi"/>
          <w:kern w:val="2"/>
          <w:szCs w:val="24"/>
          <w:lang w:eastAsia="en-GB"/>
          <w14:ligatures w14:val="standardContextual"/>
        </w:rPr>
      </w:pPr>
      <w:r w:rsidRPr="00037958">
        <w:t>7.3</w:t>
      </w:r>
      <w:r w:rsidRPr="00037958">
        <w:rPr>
          <w:rFonts w:asciiTheme="minorHAnsi" w:eastAsiaTheme="minorEastAsia" w:hAnsiTheme="minorHAnsi" w:cstheme="minorBidi"/>
          <w:kern w:val="2"/>
          <w:szCs w:val="24"/>
          <w:lang w:eastAsia="en-GB"/>
          <w14:ligatures w14:val="standardContextual"/>
        </w:rPr>
        <w:tab/>
      </w:r>
      <w:r w:rsidRPr="00037958">
        <w:t>Web server</w:t>
      </w:r>
      <w:r w:rsidRPr="00037958">
        <w:tab/>
      </w:r>
      <w:r w:rsidRPr="00037958">
        <w:tab/>
        <w:t>4</w:t>
      </w:r>
    </w:p>
    <w:p w14:paraId="2682C852" w14:textId="48A56329" w:rsidR="00447A08" w:rsidRPr="00037958" w:rsidRDefault="00447A08" w:rsidP="00447A08">
      <w:pPr>
        <w:pStyle w:val="TOC2"/>
        <w:ind w:right="992"/>
        <w:rPr>
          <w:rFonts w:asciiTheme="minorHAnsi" w:eastAsiaTheme="minorEastAsia" w:hAnsiTheme="minorHAnsi" w:cstheme="minorBidi"/>
          <w:kern w:val="2"/>
          <w:szCs w:val="24"/>
          <w:lang w:eastAsia="en-GB"/>
          <w14:ligatures w14:val="standardContextual"/>
        </w:rPr>
      </w:pPr>
      <w:r w:rsidRPr="00037958">
        <w:t>7.4</w:t>
      </w:r>
      <w:r w:rsidRPr="00037958">
        <w:rPr>
          <w:rFonts w:asciiTheme="minorHAnsi" w:eastAsiaTheme="minorEastAsia" w:hAnsiTheme="minorHAnsi" w:cstheme="minorBidi"/>
          <w:kern w:val="2"/>
          <w:szCs w:val="24"/>
          <w:lang w:eastAsia="en-GB"/>
          <w14:ligatures w14:val="standardContextual"/>
        </w:rPr>
        <w:tab/>
      </w:r>
      <w:r w:rsidRPr="00037958">
        <w:t>End-user browser</w:t>
      </w:r>
      <w:r w:rsidRPr="00037958">
        <w:tab/>
      </w:r>
      <w:r w:rsidRPr="00037958">
        <w:tab/>
        <w:t>4</w:t>
      </w:r>
    </w:p>
    <w:p w14:paraId="024BC4F7" w14:textId="252DB008"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8</w:t>
      </w:r>
      <w:r w:rsidRPr="00037958">
        <w:rPr>
          <w:rFonts w:asciiTheme="minorHAnsi" w:eastAsiaTheme="minorEastAsia" w:hAnsiTheme="minorHAnsi" w:cstheme="minorBidi"/>
          <w:kern w:val="2"/>
          <w:szCs w:val="24"/>
          <w:lang w:eastAsia="en-GB"/>
          <w14:ligatures w14:val="standardContextual"/>
        </w:rPr>
        <w:tab/>
      </w:r>
      <w:r w:rsidRPr="00037958">
        <w:t>Transcoding requirements</w:t>
      </w:r>
      <w:r w:rsidRPr="00037958">
        <w:tab/>
      </w:r>
      <w:r w:rsidRPr="00037958">
        <w:tab/>
        <w:t>4</w:t>
      </w:r>
    </w:p>
    <w:p w14:paraId="2FCFE82C" w14:textId="19834D62"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9</w:t>
      </w:r>
      <w:r w:rsidRPr="00037958">
        <w:rPr>
          <w:rFonts w:asciiTheme="minorHAnsi" w:eastAsiaTheme="minorEastAsia" w:hAnsiTheme="minorHAnsi" w:cstheme="minorBidi"/>
          <w:kern w:val="2"/>
          <w:szCs w:val="24"/>
          <w:lang w:eastAsia="en-GB"/>
          <w14:ligatures w14:val="standardContextual"/>
        </w:rPr>
        <w:tab/>
      </w:r>
      <w:r w:rsidRPr="00037958">
        <w:t>Local content distribution</w:t>
      </w:r>
      <w:r w:rsidRPr="00037958">
        <w:tab/>
      </w:r>
      <w:r w:rsidRPr="00037958">
        <w:tab/>
        <w:t>4</w:t>
      </w:r>
    </w:p>
    <w:p w14:paraId="560AB72A" w14:textId="4C7E2306"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10</w:t>
      </w:r>
      <w:r w:rsidRPr="00037958">
        <w:rPr>
          <w:rFonts w:asciiTheme="minorHAnsi" w:eastAsiaTheme="minorEastAsia" w:hAnsiTheme="minorHAnsi" w:cstheme="minorBidi"/>
          <w:kern w:val="2"/>
          <w:szCs w:val="24"/>
          <w:lang w:eastAsia="en-GB"/>
          <w14:ligatures w14:val="standardContextual"/>
        </w:rPr>
        <w:tab/>
      </w:r>
      <w:r w:rsidRPr="00037958">
        <w:t>Local advertisement insertion</w:t>
      </w:r>
      <w:r w:rsidRPr="00037958">
        <w:tab/>
      </w:r>
      <w:r w:rsidRPr="00037958">
        <w:tab/>
        <w:t>6</w:t>
      </w:r>
    </w:p>
    <w:p w14:paraId="7421B0EA" w14:textId="328C9887"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11</w:t>
      </w:r>
      <w:r w:rsidRPr="00037958">
        <w:rPr>
          <w:rFonts w:asciiTheme="minorHAnsi" w:eastAsiaTheme="minorEastAsia" w:hAnsiTheme="minorHAnsi" w:cstheme="minorBidi"/>
          <w:kern w:val="2"/>
          <w:szCs w:val="24"/>
          <w:lang w:eastAsia="en-GB"/>
          <w14:ligatures w14:val="standardContextual"/>
        </w:rPr>
        <w:tab/>
      </w:r>
      <w:r w:rsidRPr="00037958">
        <w:t>End user statistics logging</w:t>
      </w:r>
      <w:r w:rsidRPr="00037958">
        <w:tab/>
      </w:r>
      <w:r w:rsidRPr="00037958">
        <w:tab/>
        <w:t>7</w:t>
      </w:r>
    </w:p>
    <w:p w14:paraId="4B8D03AF" w14:textId="364B72B3"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12</w:t>
      </w:r>
      <w:r w:rsidRPr="00037958">
        <w:rPr>
          <w:rFonts w:asciiTheme="minorHAnsi" w:eastAsiaTheme="minorEastAsia" w:hAnsiTheme="minorHAnsi" w:cstheme="minorBidi"/>
          <w:kern w:val="2"/>
          <w:szCs w:val="24"/>
          <w:lang w:eastAsia="en-GB"/>
          <w14:ligatures w14:val="standardContextual"/>
        </w:rPr>
        <w:tab/>
      </w:r>
      <w:r w:rsidRPr="00037958">
        <w:t>Case studies</w:t>
      </w:r>
      <w:r w:rsidRPr="00037958">
        <w:tab/>
      </w:r>
      <w:r w:rsidRPr="00037958">
        <w:tab/>
        <w:t>7</w:t>
      </w:r>
    </w:p>
    <w:p w14:paraId="7BD32205" w14:textId="587A24A3"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13</w:t>
      </w:r>
      <w:r w:rsidRPr="00037958">
        <w:rPr>
          <w:rFonts w:asciiTheme="minorHAnsi" w:eastAsiaTheme="minorEastAsia" w:hAnsiTheme="minorHAnsi" w:cstheme="minorBidi"/>
          <w:kern w:val="2"/>
          <w:szCs w:val="24"/>
          <w:lang w:eastAsia="en-GB"/>
          <w14:ligatures w14:val="standardContextual"/>
        </w:rPr>
        <w:tab/>
      </w:r>
      <w:r w:rsidRPr="00037958">
        <w:t xml:space="preserve">Concluding </w:t>
      </w:r>
      <w:r w:rsidR="00037958" w:rsidRPr="00037958">
        <w:t>r</w:t>
      </w:r>
      <w:r w:rsidRPr="00037958">
        <w:t>emarks</w:t>
      </w:r>
      <w:r w:rsidRPr="00037958">
        <w:tab/>
      </w:r>
      <w:r w:rsidRPr="00037958">
        <w:tab/>
        <w:t>8</w:t>
      </w:r>
    </w:p>
    <w:p w14:paraId="6DCD04A9" w14:textId="50DC6C4C" w:rsidR="00447A08" w:rsidRPr="00037958" w:rsidRDefault="00447A08" w:rsidP="00447A08">
      <w:pPr>
        <w:pStyle w:val="TOC1"/>
        <w:ind w:right="992"/>
        <w:rPr>
          <w:rFonts w:asciiTheme="minorHAnsi" w:eastAsiaTheme="minorEastAsia" w:hAnsiTheme="minorHAnsi" w:cstheme="minorBidi"/>
          <w:kern w:val="2"/>
          <w:szCs w:val="24"/>
          <w:lang w:eastAsia="en-GB"/>
          <w14:ligatures w14:val="standardContextual"/>
        </w:rPr>
      </w:pPr>
      <w:r w:rsidRPr="00037958">
        <w:t>Bibliography</w:t>
      </w:r>
      <w:r w:rsidRPr="00037958">
        <w:tab/>
      </w:r>
      <w:r w:rsidRPr="00037958">
        <w:tab/>
        <w:t>9</w:t>
      </w:r>
    </w:p>
    <w:p w14:paraId="589C1F4E" w14:textId="0C7FB91D" w:rsidR="00E83E76" w:rsidRPr="00037958" w:rsidRDefault="00E83E76" w:rsidP="00447A08"/>
    <w:p w14:paraId="76C23E94" w14:textId="77777777" w:rsidR="00447A08" w:rsidRPr="00037958" w:rsidRDefault="00447A08" w:rsidP="00E92DC0"/>
    <w:p w14:paraId="3A967D05" w14:textId="77777777" w:rsidR="00E92DC0" w:rsidRPr="00037958" w:rsidRDefault="00E92DC0" w:rsidP="00E83E76"/>
    <w:p w14:paraId="7869D32B" w14:textId="77777777" w:rsidR="00E83E76" w:rsidRPr="00037958" w:rsidRDefault="00E83E76" w:rsidP="00E83E76">
      <w:pPr>
        <w:rPr>
          <w:b/>
          <w:bCs/>
        </w:rPr>
        <w:sectPr w:rsidR="00E83E76" w:rsidRPr="00037958" w:rsidSect="00E83E76">
          <w:headerReference w:type="default" r:id="rId16"/>
          <w:footerReference w:type="even" r:id="rId17"/>
          <w:footerReference w:type="default" r:id="rId18"/>
          <w:type w:val="oddPage"/>
          <w:pgSz w:w="11907" w:h="16834"/>
          <w:pgMar w:top="1134" w:right="1134" w:bottom="1134" w:left="1134" w:header="567" w:footer="567" w:gutter="0"/>
          <w:paperSrc w:first="15" w:other="15"/>
          <w:pgNumType w:fmt="lowerRoman" w:start="1"/>
          <w:cols w:space="720"/>
          <w:docGrid w:linePitch="326"/>
        </w:sectPr>
      </w:pPr>
    </w:p>
    <w:p w14:paraId="0ED6FEAD" w14:textId="5395FD8A" w:rsidR="00E83E76" w:rsidRPr="00037958" w:rsidRDefault="00E83E76" w:rsidP="00E83E76">
      <w:pPr>
        <w:pStyle w:val="RecNo"/>
      </w:pPr>
      <w:bookmarkStart w:id="10" w:name="p1rectexte"/>
      <w:bookmarkEnd w:id="10"/>
      <w:r w:rsidRPr="00037958">
        <w:t>Technical Report ITU-T J</w:t>
      </w:r>
      <w:r w:rsidR="00E32922" w:rsidRPr="00037958">
        <w:t>S</w:t>
      </w:r>
      <w:r w:rsidRPr="00037958">
        <w:t>TR</w:t>
      </w:r>
      <w:r w:rsidR="00E32922" w:rsidRPr="00037958">
        <w:t>-</w:t>
      </w:r>
      <w:r w:rsidRPr="00037958">
        <w:t>WiFiTV</w:t>
      </w:r>
    </w:p>
    <w:p w14:paraId="68F4F59B" w14:textId="77777777" w:rsidR="00E83E76" w:rsidRPr="00037958" w:rsidRDefault="00E83E76" w:rsidP="00E83E76">
      <w:pPr>
        <w:pStyle w:val="Rectitle"/>
      </w:pPr>
      <w:r w:rsidRPr="00037958">
        <w:rPr>
          <w:bCs/>
        </w:rPr>
        <w:t>Secondary distribution of digital television and audiovisual content to portable devices using the wireless local area network</w:t>
      </w:r>
    </w:p>
    <w:p w14:paraId="7AC66AAE" w14:textId="4E3AB542" w:rsidR="004A79FA" w:rsidRPr="00037958" w:rsidRDefault="004B411A" w:rsidP="00074416">
      <w:pPr>
        <w:pStyle w:val="Heading1"/>
      </w:pPr>
      <w:bookmarkStart w:id="11" w:name="_Toc401158818"/>
      <w:bookmarkStart w:id="12" w:name="_Toc111359575"/>
      <w:bookmarkStart w:id="13" w:name="_Toc164372643"/>
      <w:bookmarkStart w:id="14" w:name="_Toc164372798"/>
      <w:bookmarkStart w:id="15" w:name="_Toc168060662"/>
      <w:bookmarkStart w:id="16" w:name="_Toc168412553"/>
      <w:bookmarkStart w:id="17" w:name="_Toc190069206"/>
      <w:bookmarkStart w:id="18" w:name="_Toc286237445"/>
      <w:bookmarkStart w:id="19" w:name="_Toc286246107"/>
      <w:bookmarkEnd w:id="0"/>
      <w:r w:rsidRPr="00037958">
        <w:t>1</w:t>
      </w:r>
      <w:r w:rsidRPr="00037958">
        <w:tab/>
      </w:r>
      <w:r w:rsidR="004A79FA" w:rsidRPr="00037958">
        <w:t>Scope</w:t>
      </w:r>
      <w:bookmarkEnd w:id="11"/>
      <w:bookmarkEnd w:id="12"/>
      <w:bookmarkEnd w:id="13"/>
      <w:bookmarkEnd w:id="14"/>
      <w:bookmarkEnd w:id="15"/>
      <w:bookmarkEnd w:id="16"/>
      <w:bookmarkEnd w:id="17"/>
      <w:r w:rsidR="004A79FA" w:rsidRPr="00037958">
        <w:t xml:space="preserve"> </w:t>
      </w:r>
    </w:p>
    <w:p w14:paraId="62E690C1" w14:textId="682C82E1" w:rsidR="00F46B1B" w:rsidRPr="00037958" w:rsidRDefault="00F46B1B" w:rsidP="00F46B1B">
      <w:r w:rsidRPr="00037958">
        <w:t>The Technical Report addresses aspects related to delivering</w:t>
      </w:r>
      <w:r w:rsidR="002647D0" w:rsidRPr="00037958">
        <w:t xml:space="preserve"> </w:t>
      </w:r>
      <w:r w:rsidR="00EF08BC" w:rsidRPr="00037958">
        <w:t>free-to-</w:t>
      </w:r>
      <w:r w:rsidR="002647D0" w:rsidRPr="00037958">
        <w:t>view</w:t>
      </w:r>
      <w:r w:rsidRPr="00037958">
        <w:t xml:space="preserve"> television and other audiovisual signals to smartphones and other portable devices using </w:t>
      </w:r>
      <w:r w:rsidR="00871585" w:rsidRPr="00037958">
        <w:t>the WLAN/</w:t>
      </w:r>
      <w:r w:rsidRPr="00037958">
        <w:t>Wi-Fi constituting the last mile of secondary distribution TV network</w:t>
      </w:r>
      <w:r w:rsidR="00142B05" w:rsidRPr="00037958">
        <w:t>s</w:t>
      </w:r>
      <w:r w:rsidRPr="00037958">
        <w:t xml:space="preserve">. </w:t>
      </w:r>
      <w:r w:rsidR="00EF08BC" w:rsidRPr="00037958">
        <w:t>T</w:t>
      </w:r>
      <w:r w:rsidRPr="00037958">
        <w:t xml:space="preserve">he scope of </w:t>
      </w:r>
      <w:r w:rsidR="00EF08BC" w:rsidRPr="00037958">
        <w:t>this report</w:t>
      </w:r>
      <w:r w:rsidRPr="00037958">
        <w:t xml:space="preserve"> is intended to cover the last mile connection via </w:t>
      </w:r>
      <w:r w:rsidR="00871585" w:rsidRPr="00037958">
        <w:t>the WLAN/</w:t>
      </w:r>
      <w:r w:rsidRPr="00037958">
        <w:t>Wi-Fi interconnected with conventional TV transmission modes of satellite, cable or terrestrial.</w:t>
      </w:r>
    </w:p>
    <w:p w14:paraId="161538AF" w14:textId="043D33A7" w:rsidR="00F46B1B" w:rsidRPr="00037958" w:rsidRDefault="00F46B1B" w:rsidP="00F46B1B">
      <w:bookmarkStart w:id="20" w:name="_Toc401158819"/>
      <w:bookmarkStart w:id="21" w:name="_Toc111359576"/>
      <w:r w:rsidRPr="00037958">
        <w:t xml:space="preserve">The objective of the Technical Report is to collect information that may drive future standardization to enhance the use of widely available Wi-Fi networks and </w:t>
      </w:r>
      <w:r w:rsidR="00EF08BC" w:rsidRPr="00037958">
        <w:t>WLANs</w:t>
      </w:r>
      <w:r w:rsidRPr="00037958">
        <w:t xml:space="preserve"> for the last mile delivery of linear television and audiovisual content to portable devices in a manner that is cost-effective for end users and does not </w:t>
      </w:r>
      <w:r w:rsidR="00EF08BC" w:rsidRPr="00037958">
        <w:t>over</w:t>
      </w:r>
      <w:r w:rsidRPr="00037958">
        <w:t>load mobile networks.</w:t>
      </w:r>
    </w:p>
    <w:p w14:paraId="3E9013FE" w14:textId="5631C40B" w:rsidR="004A79FA" w:rsidRPr="00037958" w:rsidRDefault="004B411A" w:rsidP="00074416">
      <w:pPr>
        <w:pStyle w:val="Heading1"/>
      </w:pPr>
      <w:bookmarkStart w:id="22" w:name="_Toc164372644"/>
      <w:bookmarkStart w:id="23" w:name="_Toc164372799"/>
      <w:bookmarkStart w:id="24" w:name="_Toc168060663"/>
      <w:bookmarkStart w:id="25" w:name="_Toc168412554"/>
      <w:bookmarkStart w:id="26" w:name="_Toc190069207"/>
      <w:r w:rsidRPr="00037958">
        <w:t>2</w:t>
      </w:r>
      <w:r w:rsidRPr="00037958">
        <w:tab/>
      </w:r>
      <w:r w:rsidR="004A79FA" w:rsidRPr="00037958">
        <w:t>References</w:t>
      </w:r>
      <w:bookmarkEnd w:id="20"/>
      <w:bookmarkEnd w:id="21"/>
      <w:bookmarkEnd w:id="22"/>
      <w:bookmarkEnd w:id="23"/>
      <w:bookmarkEnd w:id="24"/>
      <w:bookmarkEnd w:id="25"/>
      <w:bookmarkEnd w:id="26"/>
    </w:p>
    <w:p w14:paraId="050B4649" w14:textId="2E9D9FEF" w:rsidR="002E7787" w:rsidRPr="00037958" w:rsidRDefault="002E7787">
      <w:bookmarkStart w:id="27" w:name="_Toc401158820"/>
      <w:r w:rsidRPr="00037958">
        <w:t>None</w:t>
      </w:r>
      <w:r w:rsidR="00074416" w:rsidRPr="00037958">
        <w:t>.</w:t>
      </w:r>
    </w:p>
    <w:p w14:paraId="33612F01" w14:textId="3DEC0F93" w:rsidR="004A79FA" w:rsidRPr="00037958" w:rsidRDefault="004B411A" w:rsidP="00074416">
      <w:pPr>
        <w:pStyle w:val="Heading1"/>
      </w:pPr>
      <w:bookmarkStart w:id="28" w:name="_Toc111359577"/>
      <w:bookmarkStart w:id="29" w:name="_Toc164372645"/>
      <w:bookmarkStart w:id="30" w:name="_Toc164372800"/>
      <w:bookmarkStart w:id="31" w:name="_Toc168060664"/>
      <w:bookmarkStart w:id="32" w:name="_Toc168412555"/>
      <w:bookmarkStart w:id="33" w:name="_Toc190069208"/>
      <w:r w:rsidRPr="00037958">
        <w:t>3</w:t>
      </w:r>
      <w:r w:rsidRPr="00037958">
        <w:tab/>
      </w:r>
      <w:bookmarkEnd w:id="27"/>
      <w:bookmarkEnd w:id="28"/>
      <w:bookmarkEnd w:id="29"/>
      <w:bookmarkEnd w:id="30"/>
      <w:bookmarkEnd w:id="31"/>
      <w:r w:rsidR="00E04164" w:rsidRPr="00037958">
        <w:t>Definitions</w:t>
      </w:r>
      <w:bookmarkEnd w:id="32"/>
      <w:bookmarkEnd w:id="33"/>
    </w:p>
    <w:p w14:paraId="325509C3" w14:textId="6F9EFBD1" w:rsidR="004A79FA" w:rsidRPr="00037958" w:rsidRDefault="004B411A" w:rsidP="00074416">
      <w:pPr>
        <w:pStyle w:val="Heading2"/>
      </w:pPr>
      <w:bookmarkStart w:id="34" w:name="_Toc401158821"/>
      <w:bookmarkStart w:id="35" w:name="_Toc111359578"/>
      <w:bookmarkStart w:id="36" w:name="_Toc164372646"/>
      <w:bookmarkStart w:id="37" w:name="_Toc164372801"/>
      <w:bookmarkStart w:id="38" w:name="_Toc168060665"/>
      <w:bookmarkStart w:id="39" w:name="_Toc168412556"/>
      <w:bookmarkStart w:id="40" w:name="_Toc190069209"/>
      <w:r w:rsidRPr="00037958">
        <w:t>3.1</w:t>
      </w:r>
      <w:r w:rsidRPr="00037958">
        <w:tab/>
      </w:r>
      <w:r w:rsidR="004A79FA" w:rsidRPr="00037958">
        <w:t>Terms defined elsewhere</w:t>
      </w:r>
      <w:bookmarkEnd w:id="34"/>
      <w:bookmarkEnd w:id="35"/>
      <w:bookmarkEnd w:id="36"/>
      <w:bookmarkEnd w:id="37"/>
      <w:bookmarkEnd w:id="38"/>
      <w:bookmarkEnd w:id="39"/>
      <w:bookmarkEnd w:id="40"/>
    </w:p>
    <w:p w14:paraId="321864E5" w14:textId="4CD0BAAE" w:rsidR="00F52741" w:rsidRPr="00037958" w:rsidRDefault="00F52741" w:rsidP="004A79FA">
      <w:r w:rsidRPr="00037958">
        <w:t>None</w:t>
      </w:r>
      <w:r w:rsidR="00074416" w:rsidRPr="00037958">
        <w:t>.</w:t>
      </w:r>
    </w:p>
    <w:p w14:paraId="0FD8E7A9" w14:textId="1A0FD906" w:rsidR="004A79FA" w:rsidRPr="00037958" w:rsidRDefault="004B411A" w:rsidP="004B411A">
      <w:pPr>
        <w:pStyle w:val="Heading2"/>
        <w:tabs>
          <w:tab w:val="left" w:pos="576"/>
        </w:tabs>
        <w:ind w:left="576" w:hanging="576"/>
        <w:rPr>
          <w:lang w:bidi="ar-DZ"/>
        </w:rPr>
      </w:pPr>
      <w:bookmarkStart w:id="41" w:name="_Toc401158822"/>
      <w:bookmarkStart w:id="42" w:name="_Toc111359579"/>
      <w:bookmarkStart w:id="43" w:name="_Toc164372647"/>
      <w:bookmarkStart w:id="44" w:name="_Toc164372802"/>
      <w:bookmarkStart w:id="45" w:name="_Toc168060666"/>
      <w:bookmarkStart w:id="46" w:name="_Toc168412557"/>
      <w:bookmarkStart w:id="47" w:name="_Toc190069210"/>
      <w:r w:rsidRPr="00037958">
        <w:rPr>
          <w:lang w:bidi="ar-DZ"/>
        </w:rPr>
        <w:t>3.2</w:t>
      </w:r>
      <w:r w:rsidRPr="00037958">
        <w:rPr>
          <w:lang w:bidi="ar-DZ"/>
        </w:rPr>
        <w:tab/>
      </w:r>
      <w:r w:rsidR="004A79FA" w:rsidRPr="00037958">
        <w:rPr>
          <w:lang w:bidi="ar-DZ"/>
        </w:rPr>
        <w:t xml:space="preserve">Terms defined </w:t>
      </w:r>
      <w:bookmarkEnd w:id="41"/>
      <w:bookmarkEnd w:id="42"/>
      <w:bookmarkEnd w:id="43"/>
      <w:bookmarkEnd w:id="44"/>
      <w:bookmarkEnd w:id="45"/>
      <w:r w:rsidR="00133140" w:rsidRPr="00037958">
        <w:t>in this Technical Report</w:t>
      </w:r>
      <w:bookmarkEnd w:id="46"/>
      <w:bookmarkEnd w:id="47"/>
    </w:p>
    <w:p w14:paraId="28EDF1F6" w14:textId="7E967322" w:rsidR="00F52741" w:rsidRPr="00037958" w:rsidRDefault="00F52741" w:rsidP="004A79FA">
      <w:r w:rsidRPr="00037958">
        <w:t>None</w:t>
      </w:r>
      <w:r w:rsidR="00074416" w:rsidRPr="00037958">
        <w:t>.</w:t>
      </w:r>
    </w:p>
    <w:p w14:paraId="73BDC888" w14:textId="66B0DCA3" w:rsidR="004A79FA" w:rsidRPr="00037958" w:rsidRDefault="004B411A" w:rsidP="00621A8A">
      <w:pPr>
        <w:pStyle w:val="Heading1"/>
      </w:pPr>
      <w:bookmarkStart w:id="48" w:name="_Toc401158823"/>
      <w:bookmarkStart w:id="49" w:name="_Toc111359580"/>
      <w:bookmarkStart w:id="50" w:name="_Toc164372648"/>
      <w:bookmarkStart w:id="51" w:name="_Toc164372803"/>
      <w:bookmarkStart w:id="52" w:name="_Toc168060667"/>
      <w:bookmarkStart w:id="53" w:name="_Toc168412558"/>
      <w:bookmarkStart w:id="54" w:name="_Toc190069211"/>
      <w:r w:rsidRPr="00037958">
        <w:t>4</w:t>
      </w:r>
      <w:r w:rsidRPr="00037958">
        <w:tab/>
      </w:r>
      <w:bookmarkEnd w:id="48"/>
      <w:bookmarkEnd w:id="49"/>
      <w:bookmarkEnd w:id="50"/>
      <w:bookmarkEnd w:id="51"/>
      <w:bookmarkEnd w:id="52"/>
      <w:r w:rsidR="00621A8A" w:rsidRPr="00037958">
        <w:t>Abbreviations and acronyms</w:t>
      </w:r>
      <w:bookmarkEnd w:id="53"/>
      <w:bookmarkEnd w:id="54"/>
    </w:p>
    <w:p w14:paraId="1D4A97D7" w14:textId="061ADEEE" w:rsidR="00FF628A" w:rsidRPr="00037958" w:rsidRDefault="00FF628A" w:rsidP="00FF628A">
      <w:r w:rsidRPr="00037958">
        <w:t>This Technical Report uses the following abbreviations and acronyms:</w:t>
      </w:r>
    </w:p>
    <w:p w14:paraId="6C6E6AAF" w14:textId="327CA3AD" w:rsidR="008D76E5" w:rsidRPr="00037958" w:rsidRDefault="008D76E5" w:rsidP="00BD39B9">
      <w:pPr>
        <w:tabs>
          <w:tab w:val="clear" w:pos="794"/>
          <w:tab w:val="clear" w:pos="1191"/>
        </w:tabs>
      </w:pPr>
      <w:r w:rsidRPr="00037958">
        <w:t>AAC</w:t>
      </w:r>
      <w:r w:rsidRPr="00037958">
        <w:tab/>
        <w:t xml:space="preserve">Augmentative and </w:t>
      </w:r>
      <w:r w:rsidR="00FF628A" w:rsidRPr="00037958">
        <w:t>A</w:t>
      </w:r>
      <w:r w:rsidRPr="00037958">
        <w:t xml:space="preserve">lternative </w:t>
      </w:r>
      <w:r w:rsidR="00FF628A" w:rsidRPr="00037958">
        <w:t>C</w:t>
      </w:r>
      <w:r w:rsidRPr="00037958">
        <w:t>ommunication</w:t>
      </w:r>
    </w:p>
    <w:p w14:paraId="62FFB242" w14:textId="77777777" w:rsidR="008D76E5" w:rsidRPr="00037958" w:rsidRDefault="008D76E5" w:rsidP="00BD39B9">
      <w:pPr>
        <w:tabs>
          <w:tab w:val="clear" w:pos="794"/>
          <w:tab w:val="clear" w:pos="1191"/>
        </w:tabs>
      </w:pPr>
      <w:r w:rsidRPr="00037958">
        <w:t>AVC</w:t>
      </w:r>
      <w:r w:rsidRPr="00037958">
        <w:tab/>
        <w:t>Advanced Video Coding</w:t>
      </w:r>
    </w:p>
    <w:p w14:paraId="06668365" w14:textId="7F94B1F1" w:rsidR="008D76E5" w:rsidRPr="008C1D0E" w:rsidRDefault="008D76E5" w:rsidP="00BD39B9">
      <w:pPr>
        <w:tabs>
          <w:tab w:val="clear" w:pos="794"/>
          <w:tab w:val="clear" w:pos="1191"/>
        </w:tabs>
        <w:rPr>
          <w:lang w:val="es-ES"/>
        </w:rPr>
      </w:pPr>
      <w:r w:rsidRPr="008C1D0E">
        <w:rPr>
          <w:lang w:val="es-ES"/>
        </w:rPr>
        <w:t>DTV</w:t>
      </w:r>
      <w:r w:rsidRPr="008C1D0E">
        <w:rPr>
          <w:lang w:val="es-ES"/>
        </w:rPr>
        <w:tab/>
        <w:t xml:space="preserve">Digital </w:t>
      </w:r>
      <w:r w:rsidR="00FF628A" w:rsidRPr="008C1D0E">
        <w:rPr>
          <w:lang w:val="es-ES"/>
        </w:rPr>
        <w:t>T</w:t>
      </w:r>
      <w:r w:rsidRPr="008C1D0E">
        <w:rPr>
          <w:lang w:val="es-ES"/>
        </w:rPr>
        <w:t>elevision</w:t>
      </w:r>
    </w:p>
    <w:p w14:paraId="25CB5F02" w14:textId="215D0593" w:rsidR="008D76E5" w:rsidRPr="008C1D0E" w:rsidRDefault="008D76E5" w:rsidP="00BD39B9">
      <w:pPr>
        <w:tabs>
          <w:tab w:val="clear" w:pos="794"/>
          <w:tab w:val="clear" w:pos="1191"/>
        </w:tabs>
        <w:rPr>
          <w:lang w:val="es-ES"/>
        </w:rPr>
      </w:pPr>
      <w:r w:rsidRPr="008C1D0E">
        <w:rPr>
          <w:lang w:val="es-ES"/>
        </w:rPr>
        <w:t>DVB</w:t>
      </w:r>
      <w:r w:rsidRPr="008C1D0E">
        <w:rPr>
          <w:lang w:val="es-ES"/>
        </w:rPr>
        <w:tab/>
        <w:t>Digital Video Broadcasting</w:t>
      </w:r>
    </w:p>
    <w:p w14:paraId="08ABA176" w14:textId="3D55185A" w:rsidR="00026454" w:rsidRPr="00037958" w:rsidRDefault="00026454" w:rsidP="00BD39B9">
      <w:pPr>
        <w:tabs>
          <w:tab w:val="clear" w:pos="794"/>
          <w:tab w:val="clear" w:pos="1191"/>
        </w:tabs>
      </w:pPr>
      <w:r w:rsidRPr="00037958">
        <w:t>GPON</w:t>
      </w:r>
      <w:r w:rsidRPr="00037958">
        <w:tab/>
        <w:t>Gigabit Passive Optical Network</w:t>
      </w:r>
    </w:p>
    <w:p w14:paraId="060894BD" w14:textId="77777777" w:rsidR="008D76E5" w:rsidRPr="00037958" w:rsidRDefault="008D76E5" w:rsidP="00BD39B9">
      <w:pPr>
        <w:tabs>
          <w:tab w:val="clear" w:pos="794"/>
          <w:tab w:val="clear" w:pos="1191"/>
        </w:tabs>
      </w:pPr>
      <w:r w:rsidRPr="00037958">
        <w:t>HEVC</w:t>
      </w:r>
      <w:r w:rsidRPr="00037958">
        <w:tab/>
        <w:t>High Efficiency Video Coding</w:t>
      </w:r>
    </w:p>
    <w:p w14:paraId="123ED54E" w14:textId="218FD3CD" w:rsidR="008D76E5" w:rsidRPr="00037958" w:rsidRDefault="008D76E5" w:rsidP="00BD39B9">
      <w:pPr>
        <w:tabs>
          <w:tab w:val="clear" w:pos="794"/>
          <w:tab w:val="clear" w:pos="1191"/>
        </w:tabs>
      </w:pPr>
      <w:r w:rsidRPr="00037958">
        <w:t>IRD</w:t>
      </w:r>
      <w:r w:rsidRPr="00037958">
        <w:rPr>
          <w:szCs w:val="24"/>
          <w:lang w:bidi="ar-DZ"/>
        </w:rPr>
        <w:tab/>
      </w:r>
      <w:r w:rsidRPr="00037958">
        <w:t>Integrated Receiver Decoder</w:t>
      </w:r>
    </w:p>
    <w:p w14:paraId="25BD2349" w14:textId="05D13737" w:rsidR="00DE1FAD" w:rsidRPr="00037958" w:rsidRDefault="00DE1FAD" w:rsidP="00BD39B9">
      <w:pPr>
        <w:tabs>
          <w:tab w:val="clear" w:pos="794"/>
          <w:tab w:val="clear" w:pos="1191"/>
        </w:tabs>
        <w:rPr>
          <w:szCs w:val="24"/>
          <w:lang w:bidi="ar-DZ"/>
        </w:rPr>
      </w:pPr>
      <w:r w:rsidRPr="00037958">
        <w:t>LAN</w:t>
      </w:r>
      <w:r w:rsidRPr="00037958">
        <w:tab/>
        <w:t>Local Area Network</w:t>
      </w:r>
    </w:p>
    <w:p w14:paraId="0F89BF1F" w14:textId="343C3986" w:rsidR="008D76E5" w:rsidRPr="00037958" w:rsidRDefault="008D76E5" w:rsidP="00BD39B9">
      <w:pPr>
        <w:tabs>
          <w:tab w:val="clear" w:pos="794"/>
          <w:tab w:val="clear" w:pos="1191"/>
        </w:tabs>
      </w:pPr>
      <w:r w:rsidRPr="00037958">
        <w:t>MPEG</w:t>
      </w:r>
      <w:r w:rsidRPr="00037958">
        <w:tab/>
        <w:t>Moving Picture Experts Group</w:t>
      </w:r>
    </w:p>
    <w:p w14:paraId="0577A000" w14:textId="7F36CC0B" w:rsidR="00A61F19" w:rsidRPr="00037958" w:rsidRDefault="00A61F19" w:rsidP="00BD39B9">
      <w:pPr>
        <w:tabs>
          <w:tab w:val="clear" w:pos="794"/>
          <w:tab w:val="clear" w:pos="1191"/>
        </w:tabs>
      </w:pPr>
      <w:r w:rsidRPr="00037958">
        <w:t>MPTS</w:t>
      </w:r>
      <w:r w:rsidRPr="00037958">
        <w:tab/>
        <w:t>Multiple Program Transport Steam</w:t>
      </w:r>
    </w:p>
    <w:p w14:paraId="743EB3E2" w14:textId="36040CBA" w:rsidR="00026454" w:rsidRPr="00037958" w:rsidRDefault="00026454" w:rsidP="00026454">
      <w:pPr>
        <w:tabs>
          <w:tab w:val="clear" w:pos="794"/>
          <w:tab w:val="clear" w:pos="1191"/>
        </w:tabs>
      </w:pPr>
      <w:r w:rsidRPr="00037958">
        <w:t>OLT</w:t>
      </w:r>
      <w:r w:rsidRPr="00037958">
        <w:tab/>
        <w:t>Optical Line Terminal</w:t>
      </w:r>
    </w:p>
    <w:p w14:paraId="1F02F0A8" w14:textId="029345C8" w:rsidR="00026454" w:rsidRPr="00037958" w:rsidRDefault="00026454" w:rsidP="00BD39B9">
      <w:pPr>
        <w:tabs>
          <w:tab w:val="clear" w:pos="794"/>
          <w:tab w:val="clear" w:pos="1191"/>
        </w:tabs>
      </w:pPr>
      <w:r w:rsidRPr="00037958">
        <w:t>ONT</w:t>
      </w:r>
      <w:r w:rsidRPr="00037958">
        <w:tab/>
        <w:t>Optical Network Terminal</w:t>
      </w:r>
    </w:p>
    <w:p w14:paraId="3275BB10" w14:textId="6C18DF9D" w:rsidR="008D76E5" w:rsidRPr="00037958" w:rsidRDefault="008D76E5" w:rsidP="00BD39B9">
      <w:pPr>
        <w:tabs>
          <w:tab w:val="clear" w:pos="794"/>
          <w:tab w:val="clear" w:pos="1191"/>
        </w:tabs>
      </w:pPr>
      <w:r w:rsidRPr="00037958">
        <w:t>OTT</w:t>
      </w:r>
      <w:r w:rsidRPr="00037958">
        <w:tab/>
        <w:t>Over the Top</w:t>
      </w:r>
    </w:p>
    <w:p w14:paraId="11478765" w14:textId="687B5BC3" w:rsidR="00A61F19" w:rsidRPr="00037958" w:rsidRDefault="00A61F19" w:rsidP="00BD39B9">
      <w:pPr>
        <w:tabs>
          <w:tab w:val="clear" w:pos="794"/>
          <w:tab w:val="clear" w:pos="1191"/>
        </w:tabs>
      </w:pPr>
      <w:r w:rsidRPr="00037958">
        <w:t>SPTS</w:t>
      </w:r>
      <w:r w:rsidRPr="00037958">
        <w:tab/>
        <w:t>Single Program Transport Stream</w:t>
      </w:r>
    </w:p>
    <w:p w14:paraId="6996347E" w14:textId="3E66E134" w:rsidR="008D76E5" w:rsidRPr="00037958" w:rsidRDefault="008D76E5" w:rsidP="00BD39B9">
      <w:pPr>
        <w:tabs>
          <w:tab w:val="clear" w:pos="794"/>
          <w:tab w:val="clear" w:pos="1191"/>
        </w:tabs>
      </w:pPr>
      <w:r w:rsidRPr="00037958">
        <w:t>SSID</w:t>
      </w:r>
      <w:r w:rsidRPr="00037958">
        <w:tab/>
        <w:t>Service Set Identifier</w:t>
      </w:r>
    </w:p>
    <w:p w14:paraId="0BDA55AB" w14:textId="61E6C998" w:rsidR="00EF08BC" w:rsidRPr="00037958" w:rsidRDefault="00EF08BC" w:rsidP="00BD39B9">
      <w:pPr>
        <w:tabs>
          <w:tab w:val="clear" w:pos="794"/>
          <w:tab w:val="clear" w:pos="1191"/>
        </w:tabs>
      </w:pPr>
      <w:r w:rsidRPr="00037958">
        <w:t>TV</w:t>
      </w:r>
      <w:r w:rsidRPr="00037958">
        <w:tab/>
        <w:t>Television</w:t>
      </w:r>
    </w:p>
    <w:p w14:paraId="4268C441" w14:textId="77777777" w:rsidR="008D76E5" w:rsidRPr="00037958" w:rsidRDefault="008D76E5" w:rsidP="00BD39B9">
      <w:pPr>
        <w:tabs>
          <w:tab w:val="clear" w:pos="794"/>
          <w:tab w:val="clear" w:pos="1191"/>
        </w:tabs>
      </w:pPr>
      <w:r w:rsidRPr="00037958">
        <w:t>UDP</w:t>
      </w:r>
      <w:r w:rsidRPr="00037958">
        <w:tab/>
        <w:t>User Datagram Protocol</w:t>
      </w:r>
    </w:p>
    <w:p w14:paraId="3AF2EAA1" w14:textId="3858DFF4" w:rsidR="00DE1FAD" w:rsidRPr="00037958" w:rsidRDefault="00DE1FAD" w:rsidP="00BD39B9">
      <w:pPr>
        <w:tabs>
          <w:tab w:val="clear" w:pos="794"/>
          <w:tab w:val="clear" w:pos="1191"/>
        </w:tabs>
      </w:pPr>
      <w:r w:rsidRPr="00037958">
        <w:t>VLAN</w:t>
      </w:r>
      <w:r w:rsidRPr="00037958">
        <w:tab/>
        <w:t>Virtual Local Area Network</w:t>
      </w:r>
    </w:p>
    <w:p w14:paraId="03740CAF" w14:textId="77777777" w:rsidR="008D76E5" w:rsidRPr="00037958" w:rsidRDefault="008D76E5" w:rsidP="00BD39B9">
      <w:pPr>
        <w:tabs>
          <w:tab w:val="clear" w:pos="794"/>
          <w:tab w:val="clear" w:pos="1191"/>
        </w:tabs>
      </w:pPr>
      <w:r w:rsidRPr="00037958">
        <w:t>WLAN</w:t>
      </w:r>
      <w:r w:rsidRPr="00037958">
        <w:tab/>
        <w:t>Wireless Local Area Network</w:t>
      </w:r>
    </w:p>
    <w:p w14:paraId="323E5AFB" w14:textId="7BB52F88" w:rsidR="004A79FA" w:rsidRPr="00037958" w:rsidRDefault="004B411A" w:rsidP="00262748">
      <w:pPr>
        <w:pStyle w:val="Heading1"/>
      </w:pPr>
      <w:bookmarkStart w:id="55" w:name="_Toc401158824"/>
      <w:bookmarkStart w:id="56" w:name="_Toc111359581"/>
      <w:bookmarkStart w:id="57" w:name="_Toc164372649"/>
      <w:bookmarkStart w:id="58" w:name="_Toc164372804"/>
      <w:bookmarkStart w:id="59" w:name="_Toc168060668"/>
      <w:bookmarkStart w:id="60" w:name="_Toc168412559"/>
      <w:bookmarkStart w:id="61" w:name="_Toc190069212"/>
      <w:r w:rsidRPr="00037958">
        <w:t>5</w:t>
      </w:r>
      <w:r w:rsidRPr="00037958">
        <w:tab/>
      </w:r>
      <w:r w:rsidR="004A79FA" w:rsidRPr="00037958">
        <w:t>Introduction</w:t>
      </w:r>
      <w:bookmarkEnd w:id="55"/>
      <w:bookmarkEnd w:id="56"/>
      <w:bookmarkEnd w:id="57"/>
      <w:bookmarkEnd w:id="58"/>
      <w:bookmarkEnd w:id="59"/>
      <w:bookmarkEnd w:id="60"/>
      <w:bookmarkEnd w:id="61"/>
    </w:p>
    <w:p w14:paraId="1D3516E4" w14:textId="3D8E7DB7" w:rsidR="004A79FA" w:rsidRPr="00037958" w:rsidRDefault="004A79FA" w:rsidP="004A79FA">
      <w:r w:rsidRPr="00037958">
        <w:t>Mobile handsets, tablets and laptops are becoming the preferred devices for viewing linear television and audiovisual content. This however</w:t>
      </w:r>
      <w:r w:rsidR="00101478" w:rsidRPr="00037958">
        <w:t>,</w:t>
      </w:r>
      <w:r w:rsidRPr="00037958">
        <w:t xml:space="preserve"> consumes a lot of mobile data and is costly for consumers. Also, many concurrent users may create network congestion in typical mobile networks, thus limiting the </w:t>
      </w:r>
      <w:r w:rsidR="001D0321" w:rsidRPr="00037958">
        <w:t>quality of service</w:t>
      </w:r>
      <w:r w:rsidRPr="00037958">
        <w:t xml:space="preserve">. Harnessing digital satellite and digital cable platforms requires the receiving device to have an integrated or separate </w:t>
      </w:r>
      <w:r w:rsidR="00101478" w:rsidRPr="00037958">
        <w:t xml:space="preserve">digital video broadcasting (DVB) </w:t>
      </w:r>
      <w:r w:rsidRPr="00037958">
        <w:t>receiver module</w:t>
      </w:r>
      <w:r w:rsidR="00101478" w:rsidRPr="00037958">
        <w:t xml:space="preserve"> (e.g.</w:t>
      </w:r>
      <w:r w:rsidR="00447A08" w:rsidRPr="00037958">
        <w:t>,</w:t>
      </w:r>
      <w:r w:rsidR="00101478" w:rsidRPr="00037958">
        <w:t xml:space="preserve"> DVB-T2/S2)</w:t>
      </w:r>
      <w:r w:rsidRPr="00037958">
        <w:t>. This is not feasible for smartphones and other mobile devices.</w:t>
      </w:r>
    </w:p>
    <w:p w14:paraId="18BBFC27" w14:textId="138A47A0" w:rsidR="004A79FA" w:rsidRPr="00037958" w:rsidRDefault="004A79FA" w:rsidP="004A79FA">
      <w:r w:rsidRPr="00037958">
        <w:t xml:space="preserve">The solution exists in using a converged access node as middleware, which receives the linear television and other signals through conventional modes such as satellite, cable or terrestrial, and then distributes them using Wi-Fi or other </w:t>
      </w:r>
      <w:r w:rsidR="00101478" w:rsidRPr="00037958">
        <w:t>wireless local area networks (</w:t>
      </w:r>
      <w:r w:rsidRPr="00037958">
        <w:t>WLAN</w:t>
      </w:r>
      <w:r w:rsidR="00101478" w:rsidRPr="00037958">
        <w:t>s)</w:t>
      </w:r>
      <w:r w:rsidRPr="00037958">
        <w:t>. The end users can</w:t>
      </w:r>
      <w:r w:rsidR="00101478" w:rsidRPr="00037958">
        <w:t xml:space="preserve"> then</w:t>
      </w:r>
      <w:r w:rsidRPr="00037958">
        <w:t xml:space="preserve"> view the television or other audiovisual content on their portable devices without consuming mobile data and without requiring any additional hardware or plugin.</w:t>
      </w:r>
    </w:p>
    <w:p w14:paraId="7EC5170A" w14:textId="77777777" w:rsidR="004A79FA" w:rsidRPr="00037958" w:rsidRDefault="004A79FA" w:rsidP="004A79FA">
      <w:r w:rsidRPr="00037958">
        <w:t xml:space="preserve">This concept has high value propositions in rural areas, public utility places such as railway stations and airports, and even in moving vehicles such as buses, taxis, etc. </w:t>
      </w:r>
    </w:p>
    <w:p w14:paraId="6A11E7A5" w14:textId="3AEA8C15" w:rsidR="004A79FA" w:rsidRPr="00037958" w:rsidRDefault="004A79FA" w:rsidP="004A79FA">
      <w:pPr>
        <w:rPr>
          <w:smallCaps/>
        </w:rPr>
      </w:pPr>
      <w:r w:rsidRPr="00037958">
        <w:t>The proposed Technical Report aims to provide guidance on technical aspects and case studies.</w:t>
      </w:r>
    </w:p>
    <w:p w14:paraId="4BF09F73" w14:textId="7A1DD993" w:rsidR="004A79FA" w:rsidRPr="00037958" w:rsidRDefault="004B411A" w:rsidP="00262748">
      <w:pPr>
        <w:pStyle w:val="Heading1"/>
      </w:pPr>
      <w:bookmarkStart w:id="62" w:name="_Toc111359582"/>
      <w:bookmarkStart w:id="63" w:name="_Toc164372650"/>
      <w:bookmarkStart w:id="64" w:name="_Toc164372805"/>
      <w:bookmarkStart w:id="65" w:name="_Toc168060669"/>
      <w:bookmarkStart w:id="66" w:name="_Toc168412560"/>
      <w:bookmarkStart w:id="67" w:name="_Toc190069213"/>
      <w:r w:rsidRPr="00037958">
        <w:t>6</w:t>
      </w:r>
      <w:r w:rsidRPr="00037958">
        <w:tab/>
      </w:r>
      <w:r w:rsidR="004A79FA" w:rsidRPr="00037958">
        <w:t>Network architecture for secondary distribution using Wi-Fi or WLAN</w:t>
      </w:r>
      <w:bookmarkEnd w:id="62"/>
      <w:bookmarkEnd w:id="63"/>
      <w:bookmarkEnd w:id="64"/>
      <w:bookmarkEnd w:id="65"/>
      <w:bookmarkEnd w:id="66"/>
      <w:bookmarkEnd w:id="67"/>
      <w:r w:rsidR="004A79FA" w:rsidRPr="00037958">
        <w:t xml:space="preserve"> </w:t>
      </w:r>
    </w:p>
    <w:p w14:paraId="1CD6BCD9" w14:textId="71849B87" w:rsidR="003F7C7B" w:rsidRPr="00037958" w:rsidRDefault="003F7C7B" w:rsidP="00853005">
      <w:pPr>
        <w:rPr>
          <w:lang w:eastAsia="en-IN"/>
        </w:rPr>
      </w:pPr>
      <w:r w:rsidRPr="00037958">
        <w:rPr>
          <w:lang w:eastAsia="en-IN"/>
        </w:rPr>
        <w:t>A converged access node consists of various network components responsible for operations such as reception, demodulation, encoding</w:t>
      </w:r>
      <w:r w:rsidR="00FF6C1B" w:rsidRPr="00037958">
        <w:rPr>
          <w:lang w:eastAsia="en-IN"/>
        </w:rPr>
        <w:t>,</w:t>
      </w:r>
      <w:r w:rsidRPr="00037958">
        <w:rPr>
          <w:lang w:eastAsia="en-IN"/>
        </w:rPr>
        <w:t xml:space="preserve"> etc.</w:t>
      </w:r>
    </w:p>
    <w:p w14:paraId="180F4B52" w14:textId="530CDBFE" w:rsidR="00423B0F" w:rsidRPr="00037958" w:rsidRDefault="00540B39" w:rsidP="00853005">
      <w:r w:rsidRPr="00037958">
        <w:t xml:space="preserve">[b-ITU-T J.282] </w:t>
      </w:r>
      <w:r w:rsidR="00423B0F" w:rsidRPr="00037958">
        <w:t>defines the architecture of IP-based video signal distribution systems. IP transmission technologies allow the use of various physical media</w:t>
      </w:r>
      <w:r w:rsidR="00A2200B" w:rsidRPr="00037958">
        <w:t>.</w:t>
      </w:r>
    </w:p>
    <w:p w14:paraId="5F1B49B0" w14:textId="0DF35C30" w:rsidR="00423B0F" w:rsidRPr="00037958" w:rsidRDefault="00540B39" w:rsidP="00853005">
      <w:pPr>
        <w:rPr>
          <w:lang w:eastAsia="en-IN"/>
        </w:rPr>
      </w:pPr>
      <w:r w:rsidRPr="00037958">
        <w:t>[b-ITU-T J.388]</w:t>
      </w:r>
      <w:r w:rsidR="00423B0F" w:rsidRPr="00037958">
        <w:rPr>
          <w:lang w:eastAsia="en-IN"/>
        </w:rPr>
        <w:t xml:space="preserve"> </w:t>
      </w:r>
      <w:r w:rsidR="00423B0F" w:rsidRPr="00037958">
        <w:t>defines a system for real-time video/audio transmission over an IP-based network.</w:t>
      </w:r>
    </w:p>
    <w:p w14:paraId="75179A1C" w14:textId="23695B54" w:rsidR="003F7C7B" w:rsidRPr="00037958" w:rsidRDefault="003F7C7B" w:rsidP="00853005">
      <w:pPr>
        <w:rPr>
          <w:lang w:eastAsia="en-IN"/>
        </w:rPr>
      </w:pPr>
      <w:r w:rsidRPr="00037958">
        <w:rPr>
          <w:lang w:eastAsia="en-IN"/>
        </w:rPr>
        <w:t>Cable/</w:t>
      </w:r>
      <w:r w:rsidR="003D18CA" w:rsidRPr="00037958">
        <w:rPr>
          <w:lang w:eastAsia="en-IN"/>
        </w:rPr>
        <w:t>terrestrial</w:t>
      </w:r>
      <w:r w:rsidRPr="00037958">
        <w:rPr>
          <w:lang w:eastAsia="en-IN"/>
        </w:rPr>
        <w:t>/</w:t>
      </w:r>
      <w:r w:rsidR="003D18CA" w:rsidRPr="00037958">
        <w:rPr>
          <w:lang w:eastAsia="en-IN"/>
        </w:rPr>
        <w:t xml:space="preserve">satellite </w:t>
      </w:r>
      <w:r w:rsidRPr="00037958">
        <w:rPr>
          <w:lang w:eastAsia="en-IN"/>
        </w:rPr>
        <w:t xml:space="preserve">content is received, demodulated, decoded, and finally selectively streamed in appropriate formats over the </w:t>
      </w:r>
      <w:r w:rsidR="00767748" w:rsidRPr="00037958">
        <w:rPr>
          <w:lang w:eastAsia="en-IN"/>
        </w:rPr>
        <w:t>WLAN</w:t>
      </w:r>
      <w:r w:rsidRPr="00037958">
        <w:rPr>
          <w:lang w:eastAsia="en-IN"/>
        </w:rPr>
        <w:t>. A local content server is hosted for various offline services.</w:t>
      </w:r>
    </w:p>
    <w:p w14:paraId="258016BD" w14:textId="3386A740" w:rsidR="003F7C7B" w:rsidRPr="00037958" w:rsidRDefault="003F7C7B" w:rsidP="00853005">
      <w:pPr>
        <w:rPr>
          <w:lang w:eastAsia="en-IN"/>
        </w:rPr>
      </w:pPr>
      <w:r w:rsidRPr="00037958">
        <w:rPr>
          <w:lang w:eastAsia="en-IN"/>
        </w:rPr>
        <w:t>The content is served in a format that can be consumed by end</w:t>
      </w:r>
      <w:r w:rsidR="003D18CA" w:rsidRPr="00037958">
        <w:rPr>
          <w:lang w:eastAsia="en-IN"/>
        </w:rPr>
        <w:t xml:space="preserve"> </w:t>
      </w:r>
      <w:r w:rsidRPr="00037958">
        <w:rPr>
          <w:lang w:eastAsia="en-IN"/>
        </w:rPr>
        <w:t xml:space="preserve">users using browsers in smartphones and laptops by accessing a web portal through the </w:t>
      </w:r>
      <w:r w:rsidR="00767748" w:rsidRPr="00037958">
        <w:rPr>
          <w:lang w:eastAsia="en-IN"/>
        </w:rPr>
        <w:t>WLAN/Wi-Fi</w:t>
      </w:r>
      <w:r w:rsidRPr="00037958">
        <w:rPr>
          <w:lang w:eastAsia="en-IN"/>
        </w:rPr>
        <w:t xml:space="preserve"> without using any special player. Additionally, the end</w:t>
      </w:r>
      <w:r w:rsidR="003D18CA" w:rsidRPr="00037958">
        <w:rPr>
          <w:lang w:eastAsia="en-IN"/>
        </w:rPr>
        <w:t xml:space="preserve"> </w:t>
      </w:r>
      <w:r w:rsidRPr="00037958">
        <w:rPr>
          <w:lang w:eastAsia="en-IN"/>
        </w:rPr>
        <w:t xml:space="preserve">user can switch to regular </w:t>
      </w:r>
      <w:r w:rsidR="003D18CA" w:rsidRPr="00037958">
        <w:rPr>
          <w:lang w:eastAsia="en-IN"/>
        </w:rPr>
        <w:t>over-the-top (</w:t>
      </w:r>
      <w:r w:rsidRPr="00037958">
        <w:rPr>
          <w:lang w:eastAsia="en-IN"/>
        </w:rPr>
        <w:t>OTT</w:t>
      </w:r>
      <w:r w:rsidR="003D18CA" w:rsidRPr="00037958">
        <w:rPr>
          <w:lang w:eastAsia="en-IN"/>
        </w:rPr>
        <w:t>)</w:t>
      </w:r>
      <w:r w:rsidRPr="00037958">
        <w:rPr>
          <w:lang w:eastAsia="en-IN"/>
        </w:rPr>
        <w:t xml:space="preserve"> services if the access point has been connected to</w:t>
      </w:r>
      <w:r w:rsidR="003D18CA" w:rsidRPr="00037958">
        <w:rPr>
          <w:lang w:eastAsia="en-IN"/>
        </w:rPr>
        <w:t xml:space="preserve"> the</w:t>
      </w:r>
      <w:r w:rsidRPr="00037958">
        <w:rPr>
          <w:lang w:eastAsia="en-IN"/>
        </w:rPr>
        <w:t xml:space="preserve"> internet backhaul</w:t>
      </w:r>
      <w:r w:rsidR="003D18CA" w:rsidRPr="00037958">
        <w:rPr>
          <w:lang w:eastAsia="en-IN"/>
        </w:rPr>
        <w:t xml:space="preserve"> network</w:t>
      </w:r>
      <w:r w:rsidRPr="00037958">
        <w:rPr>
          <w:lang w:eastAsia="en-IN"/>
        </w:rPr>
        <w:t>.</w:t>
      </w:r>
    </w:p>
    <w:p w14:paraId="6BE30373" w14:textId="5602B838" w:rsidR="000A6F87" w:rsidRPr="00037958" w:rsidRDefault="00BB1D80" w:rsidP="00853005">
      <w:pPr>
        <w:rPr>
          <w:szCs w:val="24"/>
          <w:lang w:eastAsia="en-IN"/>
        </w:rPr>
      </w:pPr>
      <w:r w:rsidRPr="00037958">
        <w:t xml:space="preserve">The network </w:t>
      </w:r>
      <w:r w:rsidR="001D0321" w:rsidRPr="00037958">
        <w:t xml:space="preserve">diagram </w:t>
      </w:r>
      <w:r w:rsidR="004B2BBA" w:rsidRPr="00037958">
        <w:t xml:space="preserve">is shown in Figure 1 and </w:t>
      </w:r>
      <w:r w:rsidRPr="00037958">
        <w:t xml:space="preserve">functional </w:t>
      </w:r>
      <w:r w:rsidR="003F7C7B" w:rsidRPr="00037958">
        <w:t xml:space="preserve">blocks are shown in Figure </w:t>
      </w:r>
      <w:r w:rsidR="004B2BBA" w:rsidRPr="00037958">
        <w:t>2</w:t>
      </w:r>
      <w:r w:rsidR="00FF628A" w:rsidRPr="00037958">
        <w:t>.</w:t>
      </w:r>
    </w:p>
    <w:p w14:paraId="1F93F4B2" w14:textId="627BAFEC" w:rsidR="001D0321" w:rsidRPr="00037958" w:rsidRDefault="001D0321" w:rsidP="001D0321">
      <w:pPr>
        <w:pStyle w:val="Figure"/>
      </w:pPr>
      <w:bookmarkStart w:id="68" w:name="_Toc168060947"/>
      <w:r w:rsidRPr="00037958">
        <w:rPr>
          <w:noProof/>
        </w:rPr>
        <w:drawing>
          <wp:inline distT="0" distB="0" distL="0" distR="0" wp14:anchorId="3E18D583" wp14:editId="09D334E6">
            <wp:extent cx="5047498" cy="2380493"/>
            <wp:effectExtent l="0" t="0" r="1270" b="1270"/>
            <wp:docPr id="1795469395" name="Picture 1" descr="A black and white image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69395" name="Picture 1" descr="A black and white image of a satell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7498" cy="2380493"/>
                    </a:xfrm>
                    <a:prstGeom prst="rect">
                      <a:avLst/>
                    </a:prstGeom>
                  </pic:spPr>
                </pic:pic>
              </a:graphicData>
            </a:graphic>
          </wp:inline>
        </w:drawing>
      </w:r>
    </w:p>
    <w:p w14:paraId="6282EEC9" w14:textId="5004F4B0" w:rsidR="000275CC" w:rsidRPr="00037958" w:rsidRDefault="0070312E" w:rsidP="00262748">
      <w:pPr>
        <w:pStyle w:val="FigureNoTitle"/>
        <w:rPr>
          <w:bCs/>
          <w:szCs w:val="24"/>
          <w:lang w:eastAsia="en-IN"/>
        </w:rPr>
      </w:pPr>
      <w:r w:rsidRPr="00037958">
        <w:t>Fig</w:t>
      </w:r>
      <w:r w:rsidR="004B2BBA" w:rsidRPr="00037958">
        <w:t>ure</w:t>
      </w:r>
      <w:r w:rsidRPr="00037958">
        <w:t xml:space="preserve"> 1</w:t>
      </w:r>
      <w:r w:rsidR="006C5DDF" w:rsidRPr="00037958">
        <w:t xml:space="preserve"> </w:t>
      </w:r>
      <w:r w:rsidR="00262748" w:rsidRPr="00037958">
        <w:t>–</w:t>
      </w:r>
      <w:r w:rsidR="006C5DDF" w:rsidRPr="00037958">
        <w:t xml:space="preserve"> </w:t>
      </w:r>
      <w:r w:rsidRPr="00037958">
        <w:t xml:space="preserve">Network </w:t>
      </w:r>
      <w:r w:rsidR="00AD2F81" w:rsidRPr="00037958">
        <w:t xml:space="preserve">diagram </w:t>
      </w:r>
      <w:r w:rsidR="00334A5A" w:rsidRPr="00037958">
        <w:t>(Source</w:t>
      </w:r>
      <w:r w:rsidR="00884AC4" w:rsidRPr="00037958">
        <w:t>:</w:t>
      </w:r>
      <w:r w:rsidR="00334A5A" w:rsidRPr="00037958">
        <w:t xml:space="preserve"> [</w:t>
      </w:r>
      <w:r w:rsidR="00884AC4" w:rsidRPr="00037958">
        <w:t>b-</w:t>
      </w:r>
      <w:r w:rsidR="00334A5A" w:rsidRPr="00037958">
        <w:t>TEC57040])</w:t>
      </w:r>
      <w:bookmarkEnd w:id="68"/>
    </w:p>
    <w:p w14:paraId="3E0FE88B" w14:textId="053FE651" w:rsidR="001D0321" w:rsidRPr="00037958" w:rsidRDefault="001D0321" w:rsidP="001D0321">
      <w:pPr>
        <w:pStyle w:val="Figure"/>
      </w:pPr>
      <w:bookmarkStart w:id="69" w:name="_Toc168060948"/>
      <w:r w:rsidRPr="00037958">
        <w:rPr>
          <w:noProof/>
        </w:rPr>
        <w:drawing>
          <wp:inline distT="0" distB="0" distL="0" distR="0" wp14:anchorId="7F7368CB" wp14:editId="17FAC138">
            <wp:extent cx="4108712" cy="1734316"/>
            <wp:effectExtent l="0" t="0" r="6350" b="0"/>
            <wp:docPr id="1539584558" name="Picture 2" descr="A black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4558" name="Picture 2" descr="A black and white background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8712" cy="1734316"/>
                    </a:xfrm>
                    <a:prstGeom prst="rect">
                      <a:avLst/>
                    </a:prstGeom>
                  </pic:spPr>
                </pic:pic>
              </a:graphicData>
            </a:graphic>
          </wp:inline>
        </w:drawing>
      </w:r>
    </w:p>
    <w:p w14:paraId="5F268526" w14:textId="295261B0" w:rsidR="000A6F87" w:rsidRPr="00037958" w:rsidRDefault="000A6F87" w:rsidP="00262748">
      <w:pPr>
        <w:pStyle w:val="FigureNoTitle"/>
      </w:pPr>
      <w:r w:rsidRPr="00037958">
        <w:t>Fig</w:t>
      </w:r>
      <w:r w:rsidR="004B2BBA" w:rsidRPr="00037958">
        <w:t>ure</w:t>
      </w:r>
      <w:r w:rsidRPr="00037958">
        <w:t xml:space="preserve"> </w:t>
      </w:r>
      <w:r w:rsidR="0070312E" w:rsidRPr="00037958">
        <w:t>2</w:t>
      </w:r>
      <w:r w:rsidR="006C5DDF" w:rsidRPr="00037958">
        <w:t xml:space="preserve"> </w:t>
      </w:r>
      <w:r w:rsidR="004B411A" w:rsidRPr="00037958">
        <w:t>−</w:t>
      </w:r>
      <w:r w:rsidR="00767748" w:rsidRPr="00037958">
        <w:t xml:space="preserve"> Functional </w:t>
      </w:r>
      <w:r w:rsidR="00AD2F81" w:rsidRPr="00037958">
        <w:t xml:space="preserve">blocks </w:t>
      </w:r>
      <w:r w:rsidR="00334A5A" w:rsidRPr="00037958">
        <w:rPr>
          <w:bCs/>
        </w:rPr>
        <w:t>(Source</w:t>
      </w:r>
      <w:r w:rsidR="00884AC4" w:rsidRPr="00037958">
        <w:rPr>
          <w:bCs/>
        </w:rPr>
        <w:t>:</w:t>
      </w:r>
      <w:r w:rsidR="00334A5A" w:rsidRPr="00037958">
        <w:rPr>
          <w:bCs/>
        </w:rPr>
        <w:t xml:space="preserve"> [</w:t>
      </w:r>
      <w:r w:rsidR="00884AC4" w:rsidRPr="00037958">
        <w:rPr>
          <w:bCs/>
        </w:rPr>
        <w:t>b-</w:t>
      </w:r>
      <w:r w:rsidR="00334A5A" w:rsidRPr="00037958">
        <w:rPr>
          <w:bCs/>
        </w:rPr>
        <w:t>TEC57040])</w:t>
      </w:r>
      <w:bookmarkEnd w:id="69"/>
    </w:p>
    <w:p w14:paraId="5266183C" w14:textId="2041B486" w:rsidR="004A79FA" w:rsidRPr="00037958" w:rsidRDefault="004B411A" w:rsidP="00262748">
      <w:pPr>
        <w:pStyle w:val="Heading1"/>
      </w:pPr>
      <w:bookmarkStart w:id="70" w:name="_Toc111359583"/>
      <w:bookmarkStart w:id="71" w:name="_Toc164372651"/>
      <w:bookmarkStart w:id="72" w:name="_Toc164372806"/>
      <w:bookmarkStart w:id="73" w:name="_Toc168060670"/>
      <w:bookmarkStart w:id="74" w:name="_Toc168412561"/>
      <w:bookmarkStart w:id="75" w:name="_Toc190069214"/>
      <w:r w:rsidRPr="00037958">
        <w:t>7</w:t>
      </w:r>
      <w:r w:rsidRPr="00037958">
        <w:tab/>
      </w:r>
      <w:r w:rsidR="004A79FA" w:rsidRPr="00037958">
        <w:t>Converged access node requirements</w:t>
      </w:r>
      <w:bookmarkEnd w:id="70"/>
      <w:bookmarkEnd w:id="71"/>
      <w:bookmarkEnd w:id="72"/>
      <w:bookmarkEnd w:id="73"/>
      <w:bookmarkEnd w:id="74"/>
      <w:bookmarkEnd w:id="75"/>
    </w:p>
    <w:p w14:paraId="39A26C38" w14:textId="3D4F380C" w:rsidR="000A6F87" w:rsidRPr="00037958" w:rsidRDefault="004B411A" w:rsidP="00262748">
      <w:pPr>
        <w:pStyle w:val="Heading2"/>
      </w:pPr>
      <w:bookmarkStart w:id="76" w:name="_Toc168412562"/>
      <w:bookmarkStart w:id="77" w:name="_Toc190069215"/>
      <w:r w:rsidRPr="00037958">
        <w:t>7.1</w:t>
      </w:r>
      <w:r w:rsidRPr="00037958">
        <w:tab/>
      </w:r>
      <w:r w:rsidR="000A6F87" w:rsidRPr="00037958">
        <w:t xml:space="preserve">Integrated </w:t>
      </w:r>
      <w:r w:rsidR="00AD2F81" w:rsidRPr="00037958">
        <w:t>receiver decoder</w:t>
      </w:r>
      <w:bookmarkEnd w:id="76"/>
      <w:bookmarkEnd w:id="77"/>
    </w:p>
    <w:p w14:paraId="271E7D2F" w14:textId="4497FD74" w:rsidR="000A6F87" w:rsidRPr="00037958" w:rsidRDefault="000A6F87" w:rsidP="00262748">
      <w:r w:rsidRPr="00037958">
        <w:t xml:space="preserve">An </w:t>
      </w:r>
      <w:r w:rsidR="00BB1D80" w:rsidRPr="00037958">
        <w:t>integrated receiver decoder (</w:t>
      </w:r>
      <w:r w:rsidRPr="00037958">
        <w:t>IRD</w:t>
      </w:r>
      <w:r w:rsidR="00BB1D80" w:rsidRPr="00037958">
        <w:t>)</w:t>
      </w:r>
      <w:r w:rsidRPr="00037958">
        <w:t xml:space="preserve"> should be able to connect to </w:t>
      </w:r>
      <w:r w:rsidR="00BB1D80" w:rsidRPr="00037958">
        <w:t xml:space="preserve">a </w:t>
      </w:r>
      <w:r w:rsidRPr="00037958">
        <w:t>cable or antenna feed. A dish antenna on the ground at the node location should receive the downlinked signals from the satellite signals. Terrestrial signals can similarly be received via a smaller antenna. An amplification device at the antenna should amplify and convert the signals to a suitable band before consumption by IRD devices for demodulation.</w:t>
      </w:r>
    </w:p>
    <w:p w14:paraId="57B52992" w14:textId="18DF559A" w:rsidR="000A6F87" w:rsidRPr="00037958" w:rsidRDefault="000A6F87" w:rsidP="00262748">
      <w:r w:rsidRPr="00037958">
        <w:t xml:space="preserve">An IRD should convert the signals to baseband signals containing multiple </w:t>
      </w:r>
      <w:r w:rsidR="00BB1D80" w:rsidRPr="00037958">
        <w:t>digital TV (</w:t>
      </w:r>
      <w:r w:rsidRPr="00037958">
        <w:t>DTV</w:t>
      </w:r>
      <w:r w:rsidR="00BB1D80" w:rsidRPr="00037958">
        <w:t>)</w:t>
      </w:r>
      <w:r w:rsidRPr="00037958">
        <w:t xml:space="preserve"> or </w:t>
      </w:r>
      <w:r w:rsidR="00BB1D80" w:rsidRPr="00037958">
        <w:t xml:space="preserve">radio </w:t>
      </w:r>
      <w:r w:rsidRPr="00037958">
        <w:t>channels. It should be noted that the IRD is usually tuned only for a particular frequency and can only receive a certain number of channels. Hence</w:t>
      </w:r>
      <w:r w:rsidR="00BB1D80" w:rsidRPr="00037958">
        <w:t>,</w:t>
      </w:r>
      <w:r w:rsidRPr="00037958">
        <w:t xml:space="preserve"> multiple IRDs </w:t>
      </w:r>
      <w:r w:rsidR="00BB1D80" w:rsidRPr="00037958">
        <w:t xml:space="preserve">may </w:t>
      </w:r>
      <w:r w:rsidRPr="00037958">
        <w:t>be required.</w:t>
      </w:r>
    </w:p>
    <w:p w14:paraId="112C32C3" w14:textId="6E0E2F37" w:rsidR="000A6F87" w:rsidRPr="00037958" w:rsidRDefault="004B411A" w:rsidP="00262748">
      <w:pPr>
        <w:pStyle w:val="Heading2"/>
      </w:pPr>
      <w:bookmarkStart w:id="78" w:name="_Toc168412563"/>
      <w:bookmarkStart w:id="79" w:name="_Toc190069216"/>
      <w:r w:rsidRPr="00037958">
        <w:t>7.2</w:t>
      </w:r>
      <w:r w:rsidRPr="00037958">
        <w:tab/>
      </w:r>
      <w:r w:rsidR="000A6F87" w:rsidRPr="00037958">
        <w:t xml:space="preserve">Video and </w:t>
      </w:r>
      <w:r w:rsidR="00AD2F81" w:rsidRPr="00037958">
        <w:t>media server</w:t>
      </w:r>
      <w:bookmarkEnd w:id="78"/>
      <w:bookmarkEnd w:id="79"/>
    </w:p>
    <w:p w14:paraId="549082B2" w14:textId="1A67F86B" w:rsidR="000A6F87" w:rsidRPr="00037958" w:rsidRDefault="000A6F87" w:rsidP="00262748">
      <w:r w:rsidRPr="00037958">
        <w:t xml:space="preserve">Streams generated by an IRD are not playable by any industry standard browser directly and would need encoding by a </w:t>
      </w:r>
      <w:r w:rsidR="00BB1D80" w:rsidRPr="00037958">
        <w:t xml:space="preserve">video </w:t>
      </w:r>
      <w:r w:rsidRPr="00037958">
        <w:t xml:space="preserve">server block. Encoding details are discussed in </w:t>
      </w:r>
      <w:r w:rsidR="00782CEC" w:rsidRPr="00037958">
        <w:t>clause</w:t>
      </w:r>
      <w:r w:rsidRPr="00037958">
        <w:t xml:space="preserve"> 9.</w:t>
      </w:r>
    </w:p>
    <w:p w14:paraId="46F2C4EC" w14:textId="77777777" w:rsidR="000A6F87" w:rsidRPr="00037958" w:rsidRDefault="000A6F87" w:rsidP="00262748">
      <w:r w:rsidRPr="00037958">
        <w:t>Also, it should be ensured that the audio/video content is consumed by the end user without having to rely on any kind of specialized software or plugin. Having to install third party plugins or players is not only an inconvenience but also a risk factor for the user.</w:t>
      </w:r>
    </w:p>
    <w:p w14:paraId="46C71D7E" w14:textId="3DEB6222" w:rsidR="000A6F87" w:rsidRPr="00037958" w:rsidRDefault="000A6F87" w:rsidP="00262748">
      <w:r w:rsidRPr="00037958">
        <w:t xml:space="preserve">The </w:t>
      </w:r>
      <w:r w:rsidR="00BB1D80" w:rsidRPr="00037958">
        <w:t xml:space="preserve">video </w:t>
      </w:r>
      <w:r w:rsidR="00AD2F81" w:rsidRPr="00037958">
        <w:t xml:space="preserve">server </w:t>
      </w:r>
      <w:r w:rsidRPr="00037958">
        <w:t>block should be able to solve the above problem by transcoding the</w:t>
      </w:r>
      <w:r w:rsidR="00BB1D80" w:rsidRPr="00037958">
        <w:t xml:space="preserve"> user datagram protocol</w:t>
      </w:r>
      <w:r w:rsidRPr="00037958">
        <w:t xml:space="preserve"> </w:t>
      </w:r>
      <w:r w:rsidR="00BB1D80" w:rsidRPr="00037958">
        <w:t>(</w:t>
      </w:r>
      <w:r w:rsidRPr="00037958">
        <w:t>UDP</w:t>
      </w:r>
      <w:r w:rsidR="00BB1D80" w:rsidRPr="00037958">
        <w:t>)</w:t>
      </w:r>
      <w:r w:rsidRPr="00037958">
        <w:t xml:space="preserve"> stream into a form ingestible by </w:t>
      </w:r>
      <w:r w:rsidR="00BB1D80" w:rsidRPr="00037958">
        <w:t xml:space="preserve">a media </w:t>
      </w:r>
      <w:r w:rsidRPr="00037958">
        <w:t xml:space="preserve">server. The </w:t>
      </w:r>
      <w:r w:rsidR="00BB1D80" w:rsidRPr="00037958">
        <w:t xml:space="preserve">media </w:t>
      </w:r>
      <w:r w:rsidRPr="00037958">
        <w:t>server further converts this stream into files which can be hosted over the web and played in a web browser.</w:t>
      </w:r>
    </w:p>
    <w:p w14:paraId="2B2C39CD" w14:textId="3021C2BF" w:rsidR="000A6F87" w:rsidRPr="00037958" w:rsidRDefault="004B411A" w:rsidP="00262748">
      <w:pPr>
        <w:pStyle w:val="Heading2"/>
      </w:pPr>
      <w:bookmarkStart w:id="80" w:name="_Toc168412564"/>
      <w:bookmarkStart w:id="81" w:name="_Toc190069217"/>
      <w:r w:rsidRPr="00037958">
        <w:t>7.3</w:t>
      </w:r>
      <w:r w:rsidRPr="00037958">
        <w:tab/>
      </w:r>
      <w:r w:rsidR="000A6F87" w:rsidRPr="00037958">
        <w:t xml:space="preserve">Web </w:t>
      </w:r>
      <w:r w:rsidR="00AD2F81" w:rsidRPr="00037958">
        <w:t>server</w:t>
      </w:r>
      <w:bookmarkEnd w:id="80"/>
      <w:bookmarkEnd w:id="81"/>
    </w:p>
    <w:p w14:paraId="44B19368" w14:textId="2031BA43" w:rsidR="000A6F87" w:rsidRPr="00037958" w:rsidRDefault="000A6F87" w:rsidP="00782CEC">
      <w:r w:rsidRPr="00037958">
        <w:t>The function of a web server can be two-fold:</w:t>
      </w:r>
    </w:p>
    <w:p w14:paraId="6B70CC6D" w14:textId="1BD4BAD0" w:rsidR="000A6F87" w:rsidRPr="00037958" w:rsidRDefault="000A6F87" w:rsidP="00262748">
      <w:pPr>
        <w:pStyle w:val="enumlev1"/>
      </w:pPr>
      <w:r w:rsidRPr="00037958">
        <w:t>a.</w:t>
      </w:r>
      <w:r w:rsidR="00262748" w:rsidRPr="00037958">
        <w:tab/>
      </w:r>
      <w:r w:rsidRPr="00037958">
        <w:t>To act as an HTML/</w:t>
      </w:r>
      <w:r w:rsidR="00BB1D80" w:rsidRPr="00037958">
        <w:t xml:space="preserve">web </w:t>
      </w:r>
      <w:r w:rsidRPr="00037958">
        <w:t xml:space="preserve">server for serving the audio/video content generated in </w:t>
      </w:r>
      <w:r w:rsidR="00BB1D80" w:rsidRPr="00037958">
        <w:t xml:space="preserve">the </w:t>
      </w:r>
      <w:r w:rsidRPr="00037958">
        <w:t>previous step to the end-users</w:t>
      </w:r>
      <w:r w:rsidR="00262748" w:rsidRPr="00037958">
        <w:t>'</w:t>
      </w:r>
      <w:r w:rsidRPr="00037958">
        <w:t xml:space="preserve"> browser</w:t>
      </w:r>
      <w:r w:rsidR="00AD2F81" w:rsidRPr="00037958">
        <w:t>;</w:t>
      </w:r>
    </w:p>
    <w:p w14:paraId="615F7505" w14:textId="4B0F8C63" w:rsidR="000A6F87" w:rsidRPr="00037958" w:rsidRDefault="000A6F87" w:rsidP="00262748">
      <w:pPr>
        <w:pStyle w:val="enumlev1"/>
      </w:pPr>
      <w:r w:rsidRPr="00037958">
        <w:t>b.</w:t>
      </w:r>
      <w:r w:rsidR="00262748" w:rsidRPr="00037958">
        <w:tab/>
      </w:r>
      <w:r w:rsidRPr="00037958">
        <w:t>To learn from the user viewership statistics and come up with a list of the most watched/desired channels.</w:t>
      </w:r>
    </w:p>
    <w:p w14:paraId="261931BC" w14:textId="2E898F1A" w:rsidR="000A6F87" w:rsidRPr="00037958" w:rsidRDefault="000A6F87" w:rsidP="00262748">
      <w:r w:rsidRPr="00037958">
        <w:t>The channels are thus selectively streamed initially for a period of time followed by a self-learning algorithm which determines the most desired/watched channels at a given location. After the algorithm converges to a decisive list over time, the channels are finalized.</w:t>
      </w:r>
    </w:p>
    <w:p w14:paraId="69725F3E" w14:textId="4C9C3E1A" w:rsidR="000A6F87" w:rsidRPr="00037958" w:rsidRDefault="000A6F87" w:rsidP="00262748">
      <w:r w:rsidRPr="00037958">
        <w:t xml:space="preserve">This brings down the cost of reliance on the number of demodulating devices. As conveyed in </w:t>
      </w:r>
      <w:r w:rsidR="00BB61E6" w:rsidRPr="00037958">
        <w:t>clause</w:t>
      </w:r>
      <w:r w:rsidR="00FF6C1B" w:rsidRPr="00037958">
        <w:t> </w:t>
      </w:r>
      <w:r w:rsidR="00BB61E6" w:rsidRPr="00037958">
        <w:t>7.1 on IRDs</w:t>
      </w:r>
      <w:r w:rsidRPr="00037958">
        <w:t xml:space="preserve">, the number of such devices can be </w:t>
      </w:r>
      <w:r w:rsidR="00BB61E6" w:rsidRPr="00037958">
        <w:t>many,</w:t>
      </w:r>
      <w:r w:rsidRPr="00037958">
        <w:t xml:space="preserve"> </w:t>
      </w:r>
      <w:r w:rsidR="00BB61E6" w:rsidRPr="00037958">
        <w:t xml:space="preserve">however, </w:t>
      </w:r>
      <w:r w:rsidRPr="00037958">
        <w:t xml:space="preserve">the same is not </w:t>
      </w:r>
      <w:r w:rsidR="00BB61E6" w:rsidRPr="00037958">
        <w:t xml:space="preserve">required by all and the </w:t>
      </w:r>
      <w:r w:rsidRPr="00037958">
        <w:t xml:space="preserve">algorithm </w:t>
      </w:r>
      <w:r w:rsidR="00BB61E6" w:rsidRPr="00037958">
        <w:t xml:space="preserve">within </w:t>
      </w:r>
      <w:r w:rsidRPr="00037958">
        <w:t>the web server</w:t>
      </w:r>
      <w:r w:rsidR="00FF6C1B" w:rsidRPr="00037958">
        <w:t>'</w:t>
      </w:r>
      <w:r w:rsidR="00BB61E6" w:rsidRPr="00037958">
        <w:t>s</w:t>
      </w:r>
      <w:r w:rsidRPr="00037958">
        <w:t xml:space="preserve"> business logic layer</w:t>
      </w:r>
      <w:r w:rsidR="00BB61E6" w:rsidRPr="00037958">
        <w:t xml:space="preserve"> can be designed efficiently to minimise the number of such devices required</w:t>
      </w:r>
      <w:r w:rsidRPr="00037958">
        <w:t>.</w:t>
      </w:r>
    </w:p>
    <w:p w14:paraId="2FBB6A62" w14:textId="78AC8F79" w:rsidR="000A6F87" w:rsidRPr="00037958" w:rsidRDefault="004B411A" w:rsidP="00262748">
      <w:pPr>
        <w:pStyle w:val="Heading2"/>
      </w:pPr>
      <w:bookmarkStart w:id="82" w:name="_Toc168412565"/>
      <w:bookmarkStart w:id="83" w:name="_Toc190069218"/>
      <w:r w:rsidRPr="00037958">
        <w:t>7.4</w:t>
      </w:r>
      <w:r w:rsidRPr="00037958">
        <w:tab/>
      </w:r>
      <w:r w:rsidR="000A6F87" w:rsidRPr="00037958">
        <w:t>End-</w:t>
      </w:r>
      <w:r w:rsidR="00300D37" w:rsidRPr="00037958">
        <w:t xml:space="preserve">user </w:t>
      </w:r>
      <w:bookmarkEnd w:id="82"/>
      <w:r w:rsidR="00300D37" w:rsidRPr="00037958">
        <w:t>browser</w:t>
      </w:r>
      <w:bookmarkEnd w:id="83"/>
    </w:p>
    <w:p w14:paraId="5E2448B3" w14:textId="0F08FF6F" w:rsidR="000A6F87" w:rsidRPr="00037958" w:rsidRDefault="00300D37" w:rsidP="00262748">
      <w:r w:rsidRPr="00037958">
        <w:t xml:space="preserve">A </w:t>
      </w:r>
      <w:r w:rsidR="000A6F87" w:rsidRPr="00037958">
        <w:t>smartphone/laptop/tab user should be able to consume the content without having to install any special app</w:t>
      </w:r>
      <w:r w:rsidRPr="00037958">
        <w:t>lication</w:t>
      </w:r>
      <w:r w:rsidR="000A6F87" w:rsidRPr="00037958">
        <w:t xml:space="preserve"> or plugin.</w:t>
      </w:r>
    </w:p>
    <w:p w14:paraId="43BB5BD5" w14:textId="20FA6B5E" w:rsidR="000A6F87" w:rsidRPr="00037958" w:rsidRDefault="000A6F87" w:rsidP="00262748">
      <w:r w:rsidRPr="00037958">
        <w:t xml:space="preserve">After connecting to the </w:t>
      </w:r>
      <w:r w:rsidR="00767748" w:rsidRPr="00037958">
        <w:t>WL</w:t>
      </w:r>
      <w:r w:rsidR="00871585" w:rsidRPr="00037958">
        <w:t>A</w:t>
      </w:r>
      <w:r w:rsidR="00767748" w:rsidRPr="00037958">
        <w:t>N/Wi-Fi</w:t>
      </w:r>
      <w:r w:rsidRPr="00037958">
        <w:t xml:space="preserve">, the user would access the web portal using an appropriate link. </w:t>
      </w:r>
      <w:r w:rsidR="00A61F19" w:rsidRPr="00037958">
        <w:t xml:space="preserve">The user </w:t>
      </w:r>
      <w:r w:rsidRPr="00037958">
        <w:t>should be able to navigate through the content served by</w:t>
      </w:r>
      <w:r w:rsidR="00A61F19" w:rsidRPr="00037958">
        <w:t xml:space="preserve"> the</w:t>
      </w:r>
      <w:r w:rsidRPr="00037958">
        <w:t xml:space="preserve"> algorithm</w:t>
      </w:r>
      <w:r w:rsidR="00A61F19" w:rsidRPr="00037958">
        <w:t xml:space="preserve"> referred to</w:t>
      </w:r>
      <w:r w:rsidRPr="00037958">
        <w:t xml:space="preserve"> in the previous step easily. The user shall be able to </w:t>
      </w:r>
      <w:r w:rsidR="00A61F19" w:rsidRPr="00037958">
        <w:t xml:space="preserve">then </w:t>
      </w:r>
      <w:r w:rsidRPr="00037958">
        <w:t xml:space="preserve">play content of the served channels directly </w:t>
      </w:r>
      <w:r w:rsidR="00A61F19" w:rsidRPr="00037958">
        <w:t xml:space="preserve">through </w:t>
      </w:r>
      <w:r w:rsidRPr="00037958">
        <w:t>the browser.</w:t>
      </w:r>
    </w:p>
    <w:p w14:paraId="299D14DD" w14:textId="11C14070" w:rsidR="004A79FA" w:rsidRPr="00037958" w:rsidRDefault="004B411A" w:rsidP="00262748">
      <w:pPr>
        <w:pStyle w:val="Heading1"/>
      </w:pPr>
      <w:bookmarkStart w:id="84" w:name="_Toc111359584"/>
      <w:bookmarkStart w:id="85" w:name="_Toc164372652"/>
      <w:bookmarkStart w:id="86" w:name="_Toc164372807"/>
      <w:bookmarkStart w:id="87" w:name="_Toc168060671"/>
      <w:bookmarkStart w:id="88" w:name="_Toc168412566"/>
      <w:bookmarkStart w:id="89" w:name="_Toc190069219"/>
      <w:r w:rsidRPr="00037958">
        <w:t>8</w:t>
      </w:r>
      <w:r w:rsidRPr="00037958">
        <w:tab/>
      </w:r>
      <w:r w:rsidR="004A79FA" w:rsidRPr="00037958">
        <w:t>Transcoding requirements</w:t>
      </w:r>
      <w:bookmarkEnd w:id="84"/>
      <w:bookmarkEnd w:id="85"/>
      <w:bookmarkEnd w:id="86"/>
      <w:bookmarkEnd w:id="87"/>
      <w:bookmarkEnd w:id="88"/>
      <w:bookmarkEnd w:id="89"/>
    </w:p>
    <w:p w14:paraId="56ACDDCD" w14:textId="10B006C4" w:rsidR="00A03FBD" w:rsidRPr="00037958" w:rsidRDefault="00A03FBD" w:rsidP="00A30CB7">
      <w:r w:rsidRPr="00037958">
        <w:t>The video codecs such as MPEG-2, H.264/AVC and H.265/HEVC etc.</w:t>
      </w:r>
      <w:r w:rsidR="00A61F19" w:rsidRPr="00037958">
        <w:t>,</w:t>
      </w:r>
      <w:r w:rsidRPr="00037958">
        <w:t xml:space="preserve"> and audio codecs such as </w:t>
      </w:r>
      <w:r w:rsidR="00861AFF" w:rsidRPr="00037958">
        <w:t>M</w:t>
      </w:r>
      <w:r w:rsidRPr="00037958">
        <w:t>PEG-1 audio, mp3, AAC and AC3 etc</w:t>
      </w:r>
      <w:r w:rsidR="00861AFF" w:rsidRPr="00037958">
        <w:t>.</w:t>
      </w:r>
      <w:r w:rsidR="00A61F19" w:rsidRPr="00037958">
        <w:t>,</w:t>
      </w:r>
      <w:r w:rsidRPr="00037958">
        <w:t xml:space="preserve"> are widely used codecs</w:t>
      </w:r>
      <w:r w:rsidR="00362168" w:rsidRPr="00037958">
        <w:t xml:space="preserve"> </w:t>
      </w:r>
      <w:r w:rsidR="00A61F19" w:rsidRPr="00037958">
        <w:t xml:space="preserve">as </w:t>
      </w:r>
      <w:r w:rsidR="00362168" w:rsidRPr="00037958">
        <w:t>input</w:t>
      </w:r>
      <w:r w:rsidR="00A61F19" w:rsidRPr="00037958">
        <w:t>s in</w:t>
      </w:r>
      <w:r w:rsidR="00362168" w:rsidRPr="00037958">
        <w:t xml:space="preserve"> </w:t>
      </w:r>
      <w:r w:rsidR="00A61F19" w:rsidRPr="00037958">
        <w:t>multiple program transport steams (</w:t>
      </w:r>
      <w:r w:rsidR="00A63EF2" w:rsidRPr="00037958">
        <w:t>MPTS</w:t>
      </w:r>
      <w:r w:rsidR="00A61F19" w:rsidRPr="00037958">
        <w:t>)</w:t>
      </w:r>
      <w:r w:rsidR="00362168" w:rsidRPr="00037958">
        <w:t>.</w:t>
      </w:r>
      <w:r w:rsidR="00861AFF" w:rsidRPr="00037958">
        <w:t xml:space="preserve"> Other codecs for input may also be supported.</w:t>
      </w:r>
    </w:p>
    <w:p w14:paraId="1E3A89BC" w14:textId="460853D8" w:rsidR="00861AFF" w:rsidRPr="00037958" w:rsidRDefault="00A61F19" w:rsidP="00A30CB7">
      <w:r w:rsidRPr="00037958">
        <w:t>The v</w:t>
      </w:r>
      <w:r w:rsidR="00861AFF" w:rsidRPr="00037958">
        <w:t xml:space="preserve">ideo </w:t>
      </w:r>
      <w:r w:rsidRPr="00037958">
        <w:t xml:space="preserve">server </w:t>
      </w:r>
      <w:r w:rsidR="00861AFF" w:rsidRPr="00037958">
        <w:t>shall support</w:t>
      </w:r>
      <w:r w:rsidR="00A63EF2" w:rsidRPr="00037958">
        <w:t xml:space="preserve"> de-multiplexing and</w:t>
      </w:r>
      <w:r w:rsidR="00861AFF" w:rsidRPr="00037958">
        <w:t xml:space="preserve"> transcoding of </w:t>
      </w:r>
      <w:r w:rsidR="00A63EF2" w:rsidRPr="00037958">
        <w:t xml:space="preserve">individual </w:t>
      </w:r>
      <w:r w:rsidRPr="00037958">
        <w:t>single program transport streams (</w:t>
      </w:r>
      <w:r w:rsidR="00A63EF2" w:rsidRPr="00037958">
        <w:t>SPTS</w:t>
      </w:r>
      <w:r w:rsidRPr="00037958">
        <w:t>)</w:t>
      </w:r>
      <w:r w:rsidR="00861AFF" w:rsidRPr="00037958">
        <w:t xml:space="preserve"> to</w:t>
      </w:r>
      <w:r w:rsidR="001E7CAE" w:rsidRPr="00037958">
        <w:t xml:space="preserve"> H.264</w:t>
      </w:r>
      <w:r w:rsidR="00362168" w:rsidRPr="00037958">
        <w:t>, H.265</w:t>
      </w:r>
      <w:r w:rsidR="001E7CAE" w:rsidRPr="00037958">
        <w:t xml:space="preserve"> video codec</w:t>
      </w:r>
      <w:r w:rsidR="00362168" w:rsidRPr="00037958">
        <w:t>s</w:t>
      </w:r>
      <w:r w:rsidR="001E7CAE" w:rsidRPr="00037958">
        <w:t xml:space="preserve"> and AAC audio</w:t>
      </w:r>
      <w:r w:rsidR="00362168" w:rsidRPr="00037958">
        <w:t xml:space="preserve"> codecs</w:t>
      </w:r>
      <w:r w:rsidR="001E7CAE" w:rsidRPr="00037958">
        <w:t>.</w:t>
      </w:r>
      <w:r w:rsidR="00A63EF2" w:rsidRPr="00037958">
        <w:t xml:space="preserve"> </w:t>
      </w:r>
      <w:r w:rsidR="00861AFF" w:rsidRPr="00037958">
        <w:t xml:space="preserve">The transcoded streams may </w:t>
      </w:r>
      <w:r w:rsidR="00A63EF2" w:rsidRPr="00037958">
        <w:t xml:space="preserve">further </w:t>
      </w:r>
      <w:r w:rsidR="00861AFF" w:rsidRPr="00037958">
        <w:t xml:space="preserve">be ingested by </w:t>
      </w:r>
      <w:r w:rsidRPr="00037958">
        <w:t xml:space="preserve">the media server </w:t>
      </w:r>
      <w:r w:rsidR="00861AFF" w:rsidRPr="00037958">
        <w:t>block for streaming using DASH/HLS protocols.</w:t>
      </w:r>
    </w:p>
    <w:p w14:paraId="6502A00F" w14:textId="4E4B373E" w:rsidR="004A79FA" w:rsidRPr="00037958" w:rsidRDefault="004B411A" w:rsidP="00262748">
      <w:pPr>
        <w:pStyle w:val="Heading1"/>
      </w:pPr>
      <w:bookmarkStart w:id="90" w:name="_Toc135055961"/>
      <w:bookmarkStart w:id="91" w:name="_Toc135055962"/>
      <w:bookmarkStart w:id="92" w:name="_Toc111359586"/>
      <w:bookmarkStart w:id="93" w:name="_Toc164372653"/>
      <w:bookmarkStart w:id="94" w:name="_Toc164372808"/>
      <w:bookmarkStart w:id="95" w:name="_Toc168060672"/>
      <w:bookmarkStart w:id="96" w:name="_Toc168412567"/>
      <w:bookmarkStart w:id="97" w:name="_Toc190069220"/>
      <w:bookmarkEnd w:id="90"/>
      <w:bookmarkEnd w:id="91"/>
      <w:r w:rsidRPr="00037958">
        <w:t>9</w:t>
      </w:r>
      <w:r w:rsidRPr="00037958">
        <w:tab/>
      </w:r>
      <w:r w:rsidR="004A79FA" w:rsidRPr="00037958">
        <w:t>Local content distribution</w:t>
      </w:r>
      <w:bookmarkEnd w:id="92"/>
      <w:bookmarkEnd w:id="93"/>
      <w:bookmarkEnd w:id="94"/>
      <w:bookmarkEnd w:id="95"/>
      <w:bookmarkEnd w:id="96"/>
      <w:bookmarkEnd w:id="97"/>
    </w:p>
    <w:p w14:paraId="0C687747" w14:textId="58183D6C" w:rsidR="0083613C" w:rsidRPr="00037958" w:rsidRDefault="00A61F19" w:rsidP="00262748">
      <w:r w:rsidRPr="00037958">
        <w:t>L</w:t>
      </w:r>
      <w:r w:rsidR="0083613C" w:rsidRPr="00037958">
        <w:t>ocal content</w:t>
      </w:r>
      <w:r w:rsidR="001E7755" w:rsidRPr="00037958">
        <w:t>, such as</w:t>
      </w:r>
      <w:r w:rsidR="0083613C" w:rsidRPr="00037958">
        <w:t xml:space="preserve"> </w:t>
      </w:r>
      <w:r w:rsidR="00A613E0" w:rsidRPr="00037958">
        <w:t>v</w:t>
      </w:r>
      <w:r w:rsidR="0083613C" w:rsidRPr="00037958">
        <w:t>ideo</w:t>
      </w:r>
      <w:r w:rsidRPr="00037958">
        <w:t xml:space="preserve"> and </w:t>
      </w:r>
      <w:r w:rsidR="0083613C" w:rsidRPr="00037958">
        <w:t>audio</w:t>
      </w:r>
      <w:r w:rsidR="002647D0" w:rsidRPr="00037958">
        <w:t xml:space="preserve"> can be distributed</w:t>
      </w:r>
      <w:r w:rsidRPr="00037958">
        <w:t xml:space="preserve"> via</w:t>
      </w:r>
      <w:r w:rsidR="0083613C" w:rsidRPr="00037958">
        <w:t xml:space="preserve"> </w:t>
      </w:r>
      <w:r w:rsidR="00A613E0" w:rsidRPr="00037958">
        <w:t xml:space="preserve">supported </w:t>
      </w:r>
      <w:r w:rsidRPr="00037958">
        <w:t>such as</w:t>
      </w:r>
      <w:r w:rsidR="00B66D78" w:rsidRPr="00037958">
        <w:t xml:space="preserve"> </w:t>
      </w:r>
      <w:r w:rsidR="0083613C" w:rsidRPr="00037958">
        <w:t>mp4</w:t>
      </w:r>
      <w:r w:rsidR="002647D0" w:rsidRPr="00037958">
        <w:t>, AV1</w:t>
      </w:r>
      <w:r w:rsidR="00A613E0" w:rsidRPr="00037958">
        <w:t xml:space="preserve"> for video</w:t>
      </w:r>
      <w:r w:rsidR="00B66D78" w:rsidRPr="00037958">
        <w:t xml:space="preserve"> and</w:t>
      </w:r>
      <w:r w:rsidR="0083613C" w:rsidRPr="00037958">
        <w:t xml:space="preserve"> mp3</w:t>
      </w:r>
      <w:r w:rsidR="00A613E0" w:rsidRPr="00037958">
        <w:t xml:space="preserve"> for audio</w:t>
      </w:r>
      <w:r w:rsidR="0083613C" w:rsidRPr="00037958">
        <w:t>.</w:t>
      </w:r>
    </w:p>
    <w:p w14:paraId="1EEA8B88" w14:textId="34F92F14" w:rsidR="000E053A" w:rsidRPr="00037958" w:rsidRDefault="0083613C" w:rsidP="00262748">
      <w:r w:rsidRPr="00037958">
        <w:t>There is no limitation</w:t>
      </w:r>
      <w:r w:rsidR="00A613E0" w:rsidRPr="00037958">
        <w:t xml:space="preserve"> or restriction </w:t>
      </w:r>
      <w:r w:rsidRPr="00037958">
        <w:t xml:space="preserve">of </w:t>
      </w:r>
      <w:r w:rsidR="00A613E0" w:rsidRPr="00037958">
        <w:t>content file</w:t>
      </w:r>
      <w:r w:rsidRPr="00037958">
        <w:t xml:space="preserve"> size </w:t>
      </w:r>
      <w:r w:rsidR="00A61F19" w:rsidRPr="00037958">
        <w:t xml:space="preserve">or </w:t>
      </w:r>
      <w:r w:rsidRPr="00037958">
        <w:t>numbers</w:t>
      </w:r>
      <w:r w:rsidR="00A613E0" w:rsidRPr="00037958">
        <w:t xml:space="preserve"> of content files</w:t>
      </w:r>
      <w:r w:rsidRPr="00037958">
        <w:t xml:space="preserve">. </w:t>
      </w:r>
    </w:p>
    <w:p w14:paraId="37D8E409" w14:textId="62BF32AE" w:rsidR="00CE70ED" w:rsidRPr="00037958" w:rsidRDefault="00A61F19" w:rsidP="00262748">
      <w:r w:rsidRPr="00037958">
        <w:t>L</w:t>
      </w:r>
      <w:r w:rsidR="00CE70ED" w:rsidRPr="00037958">
        <w:t>ocal content is populated into the system based on customer requirements</w:t>
      </w:r>
      <w:r w:rsidRPr="00037958">
        <w:t xml:space="preserve"> and </w:t>
      </w:r>
      <w:r w:rsidR="00CE70ED" w:rsidRPr="00037958">
        <w:t>place of installation like schools or public places</w:t>
      </w:r>
      <w:r w:rsidR="00447A08" w:rsidRPr="00037958">
        <w:t>,</w:t>
      </w:r>
      <w:r w:rsidR="00CE70ED" w:rsidRPr="00037958">
        <w:t xml:space="preserve"> etc. The relevant local content stored in the system is made available to end users. </w:t>
      </w:r>
      <w:r w:rsidRPr="00037958">
        <w:t xml:space="preserve">End </w:t>
      </w:r>
      <w:r w:rsidR="00CE70ED" w:rsidRPr="00037958">
        <w:t>users can watch the content on their portable devices through</w:t>
      </w:r>
      <w:r w:rsidR="002C285D" w:rsidRPr="00037958">
        <w:t xml:space="preserve"> a</w:t>
      </w:r>
      <w:r w:rsidR="00CE70ED" w:rsidRPr="00037958">
        <w:t xml:space="preserve"> browser. The system supports audio, video and readable content in multiple languages. </w:t>
      </w:r>
      <w:r w:rsidRPr="00037958">
        <w:t>U</w:t>
      </w:r>
      <w:r w:rsidR="00CE70ED" w:rsidRPr="00037958">
        <w:t>sers can playback</w:t>
      </w:r>
      <w:r w:rsidR="001B0058" w:rsidRPr="00037958">
        <w:t xml:space="preserve"> and </w:t>
      </w:r>
      <w:r w:rsidR="00CE70ED" w:rsidRPr="00037958">
        <w:t xml:space="preserve">resume the content as per their need. </w:t>
      </w:r>
    </w:p>
    <w:p w14:paraId="16B0FECB" w14:textId="0AEE0C84" w:rsidR="00CE70ED" w:rsidRPr="00037958" w:rsidRDefault="00CE70ED" w:rsidP="00262748">
      <w:r w:rsidRPr="00037958">
        <w:t xml:space="preserve">For example, the following types of local content </w:t>
      </w:r>
      <w:r w:rsidR="002C285D" w:rsidRPr="00037958">
        <w:t>can be</w:t>
      </w:r>
      <w:r w:rsidRPr="00037958">
        <w:t xml:space="preserve"> provided in </w:t>
      </w:r>
      <w:r w:rsidR="002C285D" w:rsidRPr="00037958">
        <w:t xml:space="preserve">the </w:t>
      </w:r>
      <w:r w:rsidRPr="00037958">
        <w:t>system.</w:t>
      </w:r>
    </w:p>
    <w:p w14:paraId="1F2B7D34" w14:textId="30A53E13" w:rsidR="00CE70ED" w:rsidRPr="00037958" w:rsidRDefault="004B411A" w:rsidP="00262748">
      <w:pPr>
        <w:pStyle w:val="enumlev1"/>
        <w:keepNext/>
        <w:keepLines/>
      </w:pPr>
      <w:r w:rsidRPr="00037958">
        <w:t>1.</w:t>
      </w:r>
      <w:r w:rsidRPr="00037958">
        <w:tab/>
      </w:r>
      <w:r w:rsidR="00CE70ED" w:rsidRPr="00037958">
        <w:t>Education</w:t>
      </w:r>
    </w:p>
    <w:p w14:paraId="532D78A4" w14:textId="203ACBEF" w:rsidR="00CE70ED" w:rsidRPr="00037958" w:rsidRDefault="00CE70ED" w:rsidP="00262748">
      <w:r w:rsidRPr="00037958">
        <w:t>In this service</w:t>
      </w:r>
      <w:r w:rsidR="002C285D" w:rsidRPr="00037958">
        <w:t>,</w:t>
      </w:r>
      <w:r w:rsidRPr="00037958">
        <w:t xml:space="preserve"> the school education content will be populated based on class, language and subject selected</w:t>
      </w:r>
      <w:r w:rsidR="001B0058" w:rsidRPr="00037958">
        <w:t xml:space="preserve"> (Figure 3)</w:t>
      </w:r>
      <w:r w:rsidRPr="00037958">
        <w:t>. The available audio, video and readable content will be displayed. The selected content will be played/displayed in the browser</w:t>
      </w:r>
      <w:r w:rsidR="002C285D" w:rsidRPr="00037958">
        <w:t>.</w:t>
      </w:r>
    </w:p>
    <w:p w14:paraId="6D29174F" w14:textId="77777777" w:rsidR="00CE70ED" w:rsidRPr="00037958" w:rsidRDefault="00CE70ED" w:rsidP="006C5DDF">
      <w:pPr>
        <w:pStyle w:val="Figure"/>
      </w:pPr>
      <w:r w:rsidRPr="00037958">
        <w:rPr>
          <w:noProof/>
          <w:lang w:bidi="hi-IN"/>
        </w:rPr>
        <w:drawing>
          <wp:inline distT="0" distB="0" distL="0" distR="0" wp14:anchorId="5A5E1B19" wp14:editId="674274CF">
            <wp:extent cx="4810125" cy="245300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1681" cy="2463997"/>
                    </a:xfrm>
                    <a:prstGeom prst="rect">
                      <a:avLst/>
                    </a:prstGeom>
                    <a:noFill/>
                    <a:ln>
                      <a:noFill/>
                    </a:ln>
                  </pic:spPr>
                </pic:pic>
              </a:graphicData>
            </a:graphic>
          </wp:inline>
        </w:drawing>
      </w:r>
    </w:p>
    <w:p w14:paraId="5C7028D5" w14:textId="30F3249B" w:rsidR="00CE70ED" w:rsidRPr="00037958" w:rsidRDefault="00CE70ED" w:rsidP="00782CEC">
      <w:pPr>
        <w:pStyle w:val="FigureNoTitle"/>
      </w:pPr>
      <w:bookmarkStart w:id="98" w:name="_Toc168060949"/>
      <w:r w:rsidRPr="00037958">
        <w:t xml:space="preserve">Figure </w:t>
      </w:r>
      <w:r w:rsidR="0070312E" w:rsidRPr="00037958">
        <w:t>3</w:t>
      </w:r>
      <w:r w:rsidR="006C5DDF" w:rsidRPr="00037958">
        <w:t xml:space="preserve"> </w:t>
      </w:r>
      <w:r w:rsidR="00782CEC" w:rsidRPr="00037958">
        <w:t>–</w:t>
      </w:r>
      <w:r w:rsidR="006C5DDF" w:rsidRPr="00037958">
        <w:t xml:space="preserve"> </w:t>
      </w:r>
      <w:r w:rsidRPr="00037958">
        <w:t xml:space="preserve">Education </w:t>
      </w:r>
      <w:r w:rsidR="00AD2F81" w:rsidRPr="00037958">
        <w:t>content</w:t>
      </w:r>
      <w:bookmarkEnd w:id="98"/>
    </w:p>
    <w:p w14:paraId="5DD9F937" w14:textId="16943C8F" w:rsidR="00CE70ED" w:rsidRPr="00037958" w:rsidRDefault="004B411A" w:rsidP="00AD2F81">
      <w:pPr>
        <w:pStyle w:val="enumlev1"/>
        <w:keepNext/>
        <w:keepLines/>
      </w:pPr>
      <w:r w:rsidRPr="00037958">
        <w:t>2.</w:t>
      </w:r>
      <w:r w:rsidRPr="00037958">
        <w:tab/>
      </w:r>
      <w:r w:rsidR="00B66D78" w:rsidRPr="00037958">
        <w:t xml:space="preserve">Serials, celebrity talks </w:t>
      </w:r>
    </w:p>
    <w:p w14:paraId="78F3D20B" w14:textId="0ABF4AA8" w:rsidR="00CE70ED" w:rsidRPr="00037958" w:rsidRDefault="00CE70ED" w:rsidP="00782CEC">
      <w:r w:rsidRPr="00037958">
        <w:t xml:space="preserve">In this category of local content, the popular </w:t>
      </w:r>
      <w:r w:rsidR="00B66D78" w:rsidRPr="00037958">
        <w:t>serials, celebrity talks (e.g.</w:t>
      </w:r>
      <w:r w:rsidR="00782CEC" w:rsidRPr="00037958">
        <w:t>,</w:t>
      </w:r>
      <w:r w:rsidR="00B66D78" w:rsidRPr="00037958">
        <w:t xml:space="preserve"> monthly addresses by the Indian Prime Minister under the programme series titled </w:t>
      </w:r>
      <w:r w:rsidR="00FF6C1B" w:rsidRPr="00037958">
        <w:t>"</w:t>
      </w:r>
      <w:r w:rsidRPr="00037958">
        <w:t>Mann Ki Baat</w:t>
      </w:r>
      <w:r w:rsidR="00FF6C1B" w:rsidRPr="00037958">
        <w:t>"</w:t>
      </w:r>
      <w:r w:rsidR="00B66D78" w:rsidRPr="00037958">
        <w:t>)</w:t>
      </w:r>
      <w:r w:rsidRPr="00037958">
        <w:t xml:space="preserve"> </w:t>
      </w:r>
      <w:r w:rsidR="00B66D78" w:rsidRPr="00037958">
        <w:t xml:space="preserve">in </w:t>
      </w:r>
      <w:r w:rsidRPr="00037958">
        <w:t>program contents are stored in the local system. Based on</w:t>
      </w:r>
      <w:r w:rsidR="001B0058" w:rsidRPr="00037958">
        <w:t xml:space="preserve"> the</w:t>
      </w:r>
      <w:r w:rsidRPr="00037958">
        <w:t xml:space="preserve"> year selected</w:t>
      </w:r>
      <w:r w:rsidR="001E6361" w:rsidRPr="00037958">
        <w:t>,</w:t>
      </w:r>
      <w:r w:rsidRPr="00037958">
        <w:t xml:space="preserve"> the </w:t>
      </w:r>
      <w:r w:rsidR="001B0058" w:rsidRPr="00037958">
        <w:t xml:space="preserve">available </w:t>
      </w:r>
      <w:r w:rsidRPr="00037958">
        <w:t xml:space="preserve">content </w:t>
      </w:r>
      <w:r w:rsidR="001B0058" w:rsidRPr="00037958">
        <w:t xml:space="preserve">for </w:t>
      </w:r>
      <w:r w:rsidRPr="00037958">
        <w:t xml:space="preserve">every month </w:t>
      </w:r>
      <w:r w:rsidR="001E6361" w:rsidRPr="00037958">
        <w:t>is</w:t>
      </w:r>
      <w:r w:rsidRPr="00037958">
        <w:t xml:space="preserve"> displayed</w:t>
      </w:r>
      <w:r w:rsidR="001B0058" w:rsidRPr="00037958">
        <w:t xml:space="preserve"> (Figure 4)</w:t>
      </w:r>
      <w:r w:rsidRPr="00037958">
        <w:t>. The supported content</w:t>
      </w:r>
      <w:r w:rsidR="001E6361" w:rsidRPr="00037958">
        <w:t xml:space="preserve"> </w:t>
      </w:r>
      <w:r w:rsidRPr="00037958">
        <w:t>is audio</w:t>
      </w:r>
      <w:r w:rsidR="001E6361" w:rsidRPr="00037958">
        <w:t xml:space="preserve"> in this case</w:t>
      </w:r>
      <w:r w:rsidRPr="00037958">
        <w:t xml:space="preserve">. </w:t>
      </w:r>
      <w:r w:rsidR="001B0058" w:rsidRPr="00037958">
        <w:t xml:space="preserve">As illustrated in figures 4 and 5, this </w:t>
      </w:r>
      <w:r w:rsidRPr="00037958">
        <w:t>content</w:t>
      </w:r>
      <w:r w:rsidR="001E6361" w:rsidRPr="00037958">
        <w:t xml:space="preserve"> is made</w:t>
      </w:r>
      <w:r w:rsidRPr="00037958">
        <w:t xml:space="preserve"> available in various languages such as English, Hindi</w:t>
      </w:r>
      <w:r w:rsidR="00B66D78" w:rsidRPr="00037958">
        <w:t>,</w:t>
      </w:r>
      <w:r w:rsidRPr="00037958">
        <w:t xml:space="preserve"> Marathi</w:t>
      </w:r>
      <w:r w:rsidR="00B66D78" w:rsidRPr="00037958">
        <w:t>,</w:t>
      </w:r>
      <w:r w:rsidR="001E6361" w:rsidRPr="00037958">
        <w:t xml:space="preserve"> etc.</w:t>
      </w:r>
      <w:r w:rsidR="001B0058" w:rsidRPr="00037958">
        <w:t xml:space="preserve"> </w:t>
      </w:r>
    </w:p>
    <w:p w14:paraId="5AC97763" w14:textId="77777777" w:rsidR="00547EC2" w:rsidRPr="00037958" w:rsidRDefault="00547EC2" w:rsidP="006C5DDF">
      <w:pPr>
        <w:pStyle w:val="Figure"/>
      </w:pPr>
      <w:r w:rsidRPr="00037958">
        <w:rPr>
          <w:noProof/>
          <w:lang w:bidi="hi-IN"/>
        </w:rPr>
        <w:drawing>
          <wp:inline distT="0" distB="0" distL="0" distR="0" wp14:anchorId="53BB2E47" wp14:editId="620F5265">
            <wp:extent cx="4183125" cy="3108114"/>
            <wp:effectExtent l="0" t="0" r="8255" b="0"/>
            <wp:docPr id="827561816" name="Picture 82756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210" cy="3118579"/>
                    </a:xfrm>
                    <a:prstGeom prst="rect">
                      <a:avLst/>
                    </a:prstGeom>
                    <a:noFill/>
                    <a:ln>
                      <a:noFill/>
                    </a:ln>
                  </pic:spPr>
                </pic:pic>
              </a:graphicData>
            </a:graphic>
          </wp:inline>
        </w:drawing>
      </w:r>
    </w:p>
    <w:p w14:paraId="653A1995" w14:textId="3CEDED21" w:rsidR="00547EC2" w:rsidRPr="008C1D0E" w:rsidRDefault="00547EC2" w:rsidP="00782CEC">
      <w:pPr>
        <w:pStyle w:val="FigureNoTitle"/>
        <w:rPr>
          <w:lang w:val="fr-CH"/>
        </w:rPr>
      </w:pPr>
      <w:bookmarkStart w:id="99" w:name="_Toc168060950"/>
      <w:r w:rsidRPr="008C1D0E">
        <w:rPr>
          <w:lang w:val="fr-CH"/>
        </w:rPr>
        <w:t xml:space="preserve">Figure </w:t>
      </w:r>
      <w:r w:rsidR="0070312E" w:rsidRPr="008C1D0E">
        <w:rPr>
          <w:lang w:val="fr-CH"/>
        </w:rPr>
        <w:t>4</w:t>
      </w:r>
      <w:r w:rsidR="006C5DDF" w:rsidRPr="008C1D0E">
        <w:rPr>
          <w:lang w:val="fr-CH"/>
        </w:rPr>
        <w:t xml:space="preserve"> </w:t>
      </w:r>
      <w:r w:rsidR="00782CEC" w:rsidRPr="008C1D0E">
        <w:rPr>
          <w:lang w:val="fr-CH"/>
        </w:rPr>
        <w:t>–</w:t>
      </w:r>
      <w:r w:rsidR="006C5DDF" w:rsidRPr="008C1D0E">
        <w:rPr>
          <w:lang w:val="fr-CH"/>
        </w:rPr>
        <w:t xml:space="preserve"> </w:t>
      </w:r>
      <w:r w:rsidRPr="008C1D0E">
        <w:rPr>
          <w:lang w:val="fr-CH"/>
        </w:rPr>
        <w:t xml:space="preserve">Popular </w:t>
      </w:r>
      <w:r w:rsidR="00AD2F81" w:rsidRPr="008C1D0E">
        <w:rPr>
          <w:lang w:val="fr-CH"/>
        </w:rPr>
        <w:t xml:space="preserve">programmes </w:t>
      </w:r>
      <w:r w:rsidRPr="008C1D0E">
        <w:rPr>
          <w:lang w:val="fr-CH"/>
        </w:rPr>
        <w:t xml:space="preserve">(Mann Ki Baat) </w:t>
      </w:r>
      <w:r w:rsidR="008F0F1B" w:rsidRPr="008C1D0E">
        <w:rPr>
          <w:lang w:val="fr-CH"/>
        </w:rPr>
        <w:t>content</w:t>
      </w:r>
      <w:bookmarkEnd w:id="99"/>
    </w:p>
    <w:p w14:paraId="40544B01" w14:textId="1612656B" w:rsidR="00CE70ED" w:rsidRPr="00037958" w:rsidRDefault="00CE70ED" w:rsidP="006C5DDF">
      <w:pPr>
        <w:pStyle w:val="Figure"/>
      </w:pPr>
      <w:r w:rsidRPr="00037958">
        <w:rPr>
          <w:noProof/>
          <w:lang w:bidi="hi-IN"/>
        </w:rPr>
        <w:drawing>
          <wp:inline distT="0" distB="0" distL="0" distR="0" wp14:anchorId="7B880429" wp14:editId="6D333F46">
            <wp:extent cx="4242403" cy="2971800"/>
            <wp:effectExtent l="0" t="0" r="6350" b="0"/>
            <wp:docPr id="1171604421" name="Picture 11716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7202" cy="2975161"/>
                    </a:xfrm>
                    <a:prstGeom prst="rect">
                      <a:avLst/>
                    </a:prstGeom>
                    <a:noFill/>
                    <a:ln>
                      <a:noFill/>
                    </a:ln>
                  </pic:spPr>
                </pic:pic>
              </a:graphicData>
            </a:graphic>
          </wp:inline>
        </w:drawing>
      </w:r>
    </w:p>
    <w:p w14:paraId="0D8134E8" w14:textId="025931FF" w:rsidR="00CE70ED" w:rsidRPr="00037958" w:rsidRDefault="00CE70ED" w:rsidP="00782CEC">
      <w:pPr>
        <w:pStyle w:val="FigureNoTitle"/>
      </w:pPr>
      <w:bookmarkStart w:id="100" w:name="_Toc168060951"/>
      <w:r w:rsidRPr="00037958">
        <w:t xml:space="preserve">Figure </w:t>
      </w:r>
      <w:r w:rsidR="0070312E" w:rsidRPr="00037958">
        <w:t>5</w:t>
      </w:r>
      <w:r w:rsidR="006C5DDF" w:rsidRPr="00037958">
        <w:t xml:space="preserve"> </w:t>
      </w:r>
      <w:r w:rsidR="00782CEC" w:rsidRPr="00037958">
        <w:t>–</w:t>
      </w:r>
      <w:r w:rsidR="006C5DDF" w:rsidRPr="00037958">
        <w:t xml:space="preserve"> </w:t>
      </w:r>
      <w:r w:rsidR="00547EC2" w:rsidRPr="00037958">
        <w:t xml:space="preserve">Popular </w:t>
      </w:r>
      <w:r w:rsidR="00AD2F81" w:rsidRPr="00037958">
        <w:t xml:space="preserve">programmes </w:t>
      </w:r>
      <w:r w:rsidR="00547EC2" w:rsidRPr="00037958">
        <w:t>(</w:t>
      </w:r>
      <w:r w:rsidRPr="00037958">
        <w:t>Mann Ki Baat</w:t>
      </w:r>
      <w:r w:rsidR="00547EC2" w:rsidRPr="00037958">
        <w:t>)</w:t>
      </w:r>
      <w:r w:rsidRPr="00037958">
        <w:t xml:space="preserve"> </w:t>
      </w:r>
      <w:r w:rsidR="00AD2F81" w:rsidRPr="00037958">
        <w:t xml:space="preserve">content </w:t>
      </w:r>
      <w:r w:rsidR="00547EC2" w:rsidRPr="00037958">
        <w:t>– Hindi language</w:t>
      </w:r>
      <w:bookmarkEnd w:id="100"/>
    </w:p>
    <w:p w14:paraId="30D750D2" w14:textId="2EE93334" w:rsidR="00CE70ED" w:rsidRPr="00037958" w:rsidRDefault="004B411A" w:rsidP="008F0F1B">
      <w:pPr>
        <w:pStyle w:val="enumlev1"/>
        <w:keepNext/>
        <w:keepLines/>
      </w:pPr>
      <w:r w:rsidRPr="00037958">
        <w:t>3.</w:t>
      </w:r>
      <w:r w:rsidRPr="00037958">
        <w:tab/>
      </w:r>
      <w:r w:rsidR="00CE70ED" w:rsidRPr="00037958">
        <w:t>Infotainment</w:t>
      </w:r>
    </w:p>
    <w:p w14:paraId="093F6E29" w14:textId="5F5CBB03" w:rsidR="00CE70ED" w:rsidRPr="00037958" w:rsidRDefault="00CE70ED" w:rsidP="008F0F1B">
      <w:pPr>
        <w:keepNext/>
        <w:keepLines/>
      </w:pPr>
      <w:r w:rsidRPr="00037958">
        <w:t xml:space="preserve">In this service the informative content related to places, knowledge and entertainment content </w:t>
      </w:r>
      <w:r w:rsidR="00EF2E17" w:rsidRPr="00037958">
        <w:t xml:space="preserve">is </w:t>
      </w:r>
      <w:r w:rsidRPr="00037958">
        <w:t>populated</w:t>
      </w:r>
      <w:r w:rsidR="001B0058" w:rsidRPr="00037958">
        <w:t xml:space="preserve"> (Figure 6)</w:t>
      </w:r>
      <w:r w:rsidRPr="00037958">
        <w:t>. The content supported formats are audio</w:t>
      </w:r>
      <w:r w:rsidR="00EF2E17" w:rsidRPr="00037958">
        <w:t xml:space="preserve">, video </w:t>
      </w:r>
      <w:r w:rsidR="00B66D78" w:rsidRPr="00037958">
        <w:t>and</w:t>
      </w:r>
      <w:r w:rsidR="00EF2E17" w:rsidRPr="00037958">
        <w:t xml:space="preserve"> pdf</w:t>
      </w:r>
      <w:r w:rsidRPr="00037958">
        <w:t>.</w:t>
      </w:r>
    </w:p>
    <w:p w14:paraId="67967235" w14:textId="77777777" w:rsidR="00CE70ED" w:rsidRPr="00037958" w:rsidRDefault="00CE70ED" w:rsidP="00782CEC">
      <w:pPr>
        <w:pStyle w:val="FigureNoTitle"/>
      </w:pPr>
      <w:r w:rsidRPr="00037958">
        <w:rPr>
          <w:noProof/>
        </w:rPr>
        <w:drawing>
          <wp:inline distT="0" distB="0" distL="0" distR="0" wp14:anchorId="2A738629" wp14:editId="68F5316B">
            <wp:extent cx="2353945" cy="3086100"/>
            <wp:effectExtent l="0" t="0" r="8255" b="0"/>
            <wp:docPr id="721054294" name="Picture 72105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833" cy="3100375"/>
                    </a:xfrm>
                    <a:prstGeom prst="rect">
                      <a:avLst/>
                    </a:prstGeom>
                    <a:noFill/>
                    <a:ln>
                      <a:noFill/>
                    </a:ln>
                  </pic:spPr>
                </pic:pic>
              </a:graphicData>
            </a:graphic>
          </wp:inline>
        </w:drawing>
      </w:r>
    </w:p>
    <w:p w14:paraId="3A2D6FC6" w14:textId="171B79BC" w:rsidR="002E01EC" w:rsidRPr="00037958" w:rsidRDefault="00CE70ED" w:rsidP="00782CEC">
      <w:pPr>
        <w:pStyle w:val="FigureNoTitle"/>
      </w:pPr>
      <w:bookmarkStart w:id="101" w:name="_Toc168060952"/>
      <w:r w:rsidRPr="00037958">
        <w:t xml:space="preserve">Figure </w:t>
      </w:r>
      <w:r w:rsidR="0070312E" w:rsidRPr="00037958">
        <w:t>6</w:t>
      </w:r>
      <w:r w:rsidR="006C5DDF" w:rsidRPr="00037958">
        <w:t xml:space="preserve"> </w:t>
      </w:r>
      <w:r w:rsidR="00782CEC" w:rsidRPr="00037958">
        <w:t>–</w:t>
      </w:r>
      <w:r w:rsidRPr="00037958">
        <w:t xml:space="preserve"> Infotainment </w:t>
      </w:r>
      <w:r w:rsidR="008F0F1B" w:rsidRPr="00037958">
        <w:t>content</w:t>
      </w:r>
      <w:bookmarkEnd w:id="101"/>
    </w:p>
    <w:p w14:paraId="4CD2B98C" w14:textId="68D0E1DF" w:rsidR="004A79FA" w:rsidRPr="00037958" w:rsidRDefault="004B411A" w:rsidP="00782CEC">
      <w:pPr>
        <w:pStyle w:val="Heading1"/>
      </w:pPr>
      <w:bookmarkStart w:id="102" w:name="_Toc111359587"/>
      <w:bookmarkStart w:id="103" w:name="_Toc164372654"/>
      <w:bookmarkStart w:id="104" w:name="_Toc164372809"/>
      <w:bookmarkStart w:id="105" w:name="_Toc168060673"/>
      <w:bookmarkStart w:id="106" w:name="_Toc168412568"/>
      <w:bookmarkStart w:id="107" w:name="_Toc190069221"/>
      <w:r w:rsidRPr="00037958">
        <w:t>10</w:t>
      </w:r>
      <w:r w:rsidRPr="00037958">
        <w:tab/>
      </w:r>
      <w:r w:rsidR="004A79FA" w:rsidRPr="00037958">
        <w:t>Local advertisement insertion</w:t>
      </w:r>
      <w:bookmarkEnd w:id="102"/>
      <w:bookmarkEnd w:id="103"/>
      <w:bookmarkEnd w:id="104"/>
      <w:bookmarkEnd w:id="105"/>
      <w:bookmarkEnd w:id="106"/>
      <w:bookmarkEnd w:id="107"/>
    </w:p>
    <w:p w14:paraId="41F41C8E" w14:textId="4D8C8FB3" w:rsidR="00CC3A2B" w:rsidRPr="00037958" w:rsidRDefault="00CC3A2B" w:rsidP="004A79FA">
      <w:r w:rsidRPr="00037958">
        <w:t xml:space="preserve">Advertisements can be inserted locally at the equipment site, either at a dedicated channel or </w:t>
      </w:r>
      <w:r w:rsidR="00CB53D3" w:rsidRPr="00037958">
        <w:t>when a</w:t>
      </w:r>
      <w:r w:rsidRPr="00037958">
        <w:t xml:space="preserve"> channel is</w:t>
      </w:r>
      <w:r w:rsidR="00CB53D3" w:rsidRPr="00037958">
        <w:t xml:space="preserve"> being</w:t>
      </w:r>
      <w:r w:rsidRPr="00037958">
        <w:t xml:space="preserve"> switched (changed) by the end user. </w:t>
      </w:r>
    </w:p>
    <w:p w14:paraId="17FFD743" w14:textId="679FC9A0" w:rsidR="00CF2399" w:rsidRPr="00037958" w:rsidRDefault="00CF2399" w:rsidP="002C285D">
      <w:r w:rsidRPr="00037958">
        <w:t>The system supports local/custom advertisements or any promotional content to enable various business cases. The system can support various ad formats such as static banners, image, video, native content and interactive overlays</w:t>
      </w:r>
      <w:r w:rsidR="00FF6C1B" w:rsidRPr="00037958">
        <w:t>,</w:t>
      </w:r>
      <w:r w:rsidRPr="00037958">
        <w:t xml:space="preserve"> etc.</w:t>
      </w:r>
    </w:p>
    <w:p w14:paraId="4CF1E51A" w14:textId="1E19FCC7" w:rsidR="00CF2399" w:rsidRPr="00037958" w:rsidRDefault="00CF2399" w:rsidP="002C285D">
      <w:r w:rsidRPr="00037958">
        <w:t>The advertisements can be preloaded into the system</w:t>
      </w:r>
      <w:r w:rsidR="00D97D73" w:rsidRPr="00037958">
        <w:t xml:space="preserve"> and</w:t>
      </w:r>
      <w:r w:rsidRPr="00037958">
        <w:t xml:space="preserve"> can be invoked before the content</w:t>
      </w:r>
      <w:r w:rsidR="00D97D73" w:rsidRPr="00037958">
        <w:t xml:space="preserve"> in played</w:t>
      </w:r>
      <w:r w:rsidRPr="00037958">
        <w:t xml:space="preserve"> or in-between when </w:t>
      </w:r>
      <w:r w:rsidR="00D97D73" w:rsidRPr="00037958">
        <w:t xml:space="preserve">it </w:t>
      </w:r>
      <w:r w:rsidRPr="00037958">
        <w:t>is being played.</w:t>
      </w:r>
      <w:r w:rsidR="002E7787" w:rsidRPr="00037958">
        <w:t xml:space="preserve"> The advertisements can be played based on</w:t>
      </w:r>
      <w:r w:rsidR="00D97D73" w:rsidRPr="00037958">
        <w:t xml:space="preserve"> the</w:t>
      </w:r>
      <w:r w:rsidR="002E7787" w:rsidRPr="00037958">
        <w:t xml:space="preserve"> user</w:t>
      </w:r>
      <w:r w:rsidR="008F0F1B" w:rsidRPr="00037958">
        <w:t>'</w:t>
      </w:r>
      <w:r w:rsidR="002E7787" w:rsidRPr="00037958">
        <w:t>s content watching profile, geographical location and other contextual parameters. The frequency of the playing</w:t>
      </w:r>
      <w:r w:rsidR="00D97D73" w:rsidRPr="00037958">
        <w:t xml:space="preserve"> of</w:t>
      </w:r>
      <w:r w:rsidR="002E7787" w:rsidRPr="00037958">
        <w:t xml:space="preserve"> advertisement</w:t>
      </w:r>
      <w:r w:rsidR="00D97D73" w:rsidRPr="00037958">
        <w:t>s</w:t>
      </w:r>
      <w:r w:rsidR="002E7787" w:rsidRPr="00037958">
        <w:t xml:space="preserve"> and number of advertisements are based on</w:t>
      </w:r>
      <w:r w:rsidR="00D97D73" w:rsidRPr="00037958">
        <w:t xml:space="preserve"> the</w:t>
      </w:r>
      <w:r w:rsidR="002E7787" w:rsidRPr="00037958">
        <w:t xml:space="preserve"> user</w:t>
      </w:r>
      <w:r w:rsidR="00447A08" w:rsidRPr="00037958">
        <w:t>'</w:t>
      </w:r>
      <w:r w:rsidR="002E7787" w:rsidRPr="00037958">
        <w:t xml:space="preserve">s viewing duration and patterns. When </w:t>
      </w:r>
      <w:r w:rsidR="00D97D73" w:rsidRPr="00037958">
        <w:t xml:space="preserve">an </w:t>
      </w:r>
      <w:r w:rsidR="002E7787" w:rsidRPr="00037958">
        <w:t xml:space="preserve">advertisement is playing, the closing timer will be displayed. </w:t>
      </w:r>
      <w:r w:rsidR="00D97D73" w:rsidRPr="00037958">
        <w:t>In instances where</w:t>
      </w:r>
      <w:r w:rsidR="002E7787" w:rsidRPr="00037958">
        <w:t xml:space="preserve"> </w:t>
      </w:r>
      <w:r w:rsidR="00D97D73" w:rsidRPr="00037958">
        <w:t xml:space="preserve">a </w:t>
      </w:r>
      <w:r w:rsidR="002E7787" w:rsidRPr="00037958">
        <w:t>long duration advertisement</w:t>
      </w:r>
      <w:r w:rsidR="00D97D73" w:rsidRPr="00037958">
        <w:t xml:space="preserve"> or </w:t>
      </w:r>
      <w:r w:rsidR="002E7787" w:rsidRPr="00037958">
        <w:t xml:space="preserve">multiple advertisements </w:t>
      </w:r>
      <w:r w:rsidR="00D97D73" w:rsidRPr="00037958">
        <w:t xml:space="preserve">are </w:t>
      </w:r>
      <w:r w:rsidR="002E7787" w:rsidRPr="00037958">
        <w:t xml:space="preserve">playing, the </w:t>
      </w:r>
      <w:r w:rsidR="00FF6C1B" w:rsidRPr="00037958">
        <w:t>"</w:t>
      </w:r>
      <w:r w:rsidR="002E7787" w:rsidRPr="00037958">
        <w:t>skip ad</w:t>
      </w:r>
      <w:r w:rsidR="00FF6C1B" w:rsidRPr="00037958">
        <w:t>"</w:t>
      </w:r>
      <w:r w:rsidR="002E7787" w:rsidRPr="00037958">
        <w:t xml:space="preserve"> option will be </w:t>
      </w:r>
      <w:r w:rsidR="00D97D73" w:rsidRPr="00037958">
        <w:t>offered</w:t>
      </w:r>
      <w:r w:rsidR="002E7787" w:rsidRPr="00037958">
        <w:t xml:space="preserve">. The statistics of the advertisements played can be monitored for further </w:t>
      </w:r>
      <w:r w:rsidR="00D97D73" w:rsidRPr="00037958">
        <w:t xml:space="preserve">use </w:t>
      </w:r>
      <w:r w:rsidR="002E7787" w:rsidRPr="00037958">
        <w:t>towards monetization.</w:t>
      </w:r>
    </w:p>
    <w:p w14:paraId="64FAE054" w14:textId="7A7A7EE4" w:rsidR="004A79FA" w:rsidRPr="00037958" w:rsidRDefault="004B411A" w:rsidP="00782CEC">
      <w:pPr>
        <w:pStyle w:val="Heading1"/>
      </w:pPr>
      <w:bookmarkStart w:id="108" w:name="_Toc164372810"/>
      <w:bookmarkStart w:id="109" w:name="_Toc166747360"/>
      <w:bookmarkStart w:id="110" w:name="_Toc164372811"/>
      <w:bookmarkStart w:id="111" w:name="_Toc166747361"/>
      <w:bookmarkStart w:id="112" w:name="_Toc164372812"/>
      <w:bookmarkStart w:id="113" w:name="_Toc166747362"/>
      <w:bookmarkStart w:id="114" w:name="_Toc111359588"/>
      <w:bookmarkStart w:id="115" w:name="_Toc164372655"/>
      <w:bookmarkStart w:id="116" w:name="_Toc164372813"/>
      <w:bookmarkStart w:id="117" w:name="_Toc168060674"/>
      <w:bookmarkStart w:id="118" w:name="_Toc168412569"/>
      <w:bookmarkStart w:id="119" w:name="_Toc190069222"/>
      <w:bookmarkEnd w:id="108"/>
      <w:bookmarkEnd w:id="109"/>
      <w:bookmarkEnd w:id="110"/>
      <w:bookmarkEnd w:id="111"/>
      <w:bookmarkEnd w:id="112"/>
      <w:bookmarkEnd w:id="113"/>
      <w:r w:rsidRPr="00037958">
        <w:t>11</w:t>
      </w:r>
      <w:r w:rsidRPr="00037958">
        <w:tab/>
      </w:r>
      <w:r w:rsidR="004A79FA" w:rsidRPr="00037958">
        <w:t>End user statistics logging</w:t>
      </w:r>
      <w:bookmarkEnd w:id="114"/>
      <w:bookmarkEnd w:id="115"/>
      <w:bookmarkEnd w:id="116"/>
      <w:bookmarkEnd w:id="117"/>
      <w:bookmarkEnd w:id="118"/>
      <w:bookmarkEnd w:id="119"/>
    </w:p>
    <w:p w14:paraId="073945F2" w14:textId="5C081806" w:rsidR="00A30CB7" w:rsidRPr="00037958" w:rsidRDefault="00A30CB7" w:rsidP="00026454">
      <w:r w:rsidRPr="00037958">
        <w:t xml:space="preserve">The system shall support the </w:t>
      </w:r>
      <w:r w:rsidR="00F61B6F" w:rsidRPr="00037958">
        <w:t xml:space="preserve">logging of </w:t>
      </w:r>
      <w:r w:rsidR="00026454" w:rsidRPr="00037958">
        <w:t>end-</w:t>
      </w:r>
      <w:r w:rsidRPr="00037958">
        <w:t>user statistics</w:t>
      </w:r>
      <w:r w:rsidR="00F61B6F" w:rsidRPr="00037958">
        <w:t xml:space="preserve"> </w:t>
      </w:r>
      <w:r w:rsidRPr="00037958">
        <w:t xml:space="preserve">in a database. </w:t>
      </w:r>
      <w:r w:rsidR="0032358D" w:rsidRPr="00037958">
        <w:t xml:space="preserve">Parameters like </w:t>
      </w:r>
      <w:r w:rsidRPr="00037958">
        <w:t xml:space="preserve">number of </w:t>
      </w:r>
      <w:r w:rsidR="00F61B6F" w:rsidRPr="00037958">
        <w:t>live users</w:t>
      </w:r>
      <w:r w:rsidRPr="00037958">
        <w:t xml:space="preserve">, view minutes </w:t>
      </w:r>
      <w:r w:rsidR="0032358D" w:rsidRPr="00037958">
        <w:t>per</w:t>
      </w:r>
      <w:r w:rsidR="00F549E8" w:rsidRPr="00037958">
        <w:t xml:space="preserve"> channel</w:t>
      </w:r>
      <w:r w:rsidR="0032358D" w:rsidRPr="00037958">
        <w:t>,</w:t>
      </w:r>
      <w:r w:rsidR="00F549E8" w:rsidRPr="00037958">
        <w:t xml:space="preserve"> </w:t>
      </w:r>
      <w:r w:rsidRPr="00037958">
        <w:t>clients</w:t>
      </w:r>
      <w:r w:rsidR="0032358D" w:rsidRPr="00037958">
        <w:t xml:space="preserve"> per channels</w:t>
      </w:r>
      <w:r w:rsidR="00447A08" w:rsidRPr="00037958">
        <w:t>,</w:t>
      </w:r>
      <w:r w:rsidR="0032358D" w:rsidRPr="00037958">
        <w:t xml:space="preserve"> etc. may be captured</w:t>
      </w:r>
      <w:r w:rsidR="00F61B6F" w:rsidRPr="00037958">
        <w:t xml:space="preserve">. </w:t>
      </w:r>
      <w:r w:rsidR="0032358D" w:rsidRPr="00037958">
        <w:t>Data shall be presented in various formats such as pie</w:t>
      </w:r>
      <w:r w:rsidR="00026454" w:rsidRPr="00037958">
        <w:t xml:space="preserve"> charts, </w:t>
      </w:r>
      <w:r w:rsidR="0032358D" w:rsidRPr="00037958">
        <w:t>bar chart</w:t>
      </w:r>
      <w:r w:rsidR="00026454" w:rsidRPr="00037958">
        <w:t>s</w:t>
      </w:r>
      <w:r w:rsidR="0032358D" w:rsidRPr="00037958">
        <w:t xml:space="preserve"> or table</w:t>
      </w:r>
      <w:r w:rsidR="00026454" w:rsidRPr="00037958">
        <w:t>s (Figure 7)</w:t>
      </w:r>
      <w:r w:rsidR="0032358D" w:rsidRPr="00037958">
        <w:t>.</w:t>
      </w:r>
      <w:r w:rsidR="00FF6C1B" w:rsidRPr="00037958">
        <w:t xml:space="preserve"> </w:t>
      </w:r>
      <w:r w:rsidR="00F61B6F" w:rsidRPr="00037958">
        <w:t xml:space="preserve">The system shall </w:t>
      </w:r>
      <w:r w:rsidR="0032358D" w:rsidRPr="00037958">
        <w:t xml:space="preserve">also provide </w:t>
      </w:r>
      <w:r w:rsidR="00026454" w:rsidRPr="00037958">
        <w:t xml:space="preserve">the option </w:t>
      </w:r>
      <w:r w:rsidR="0032358D" w:rsidRPr="00037958">
        <w:t>for</w:t>
      </w:r>
      <w:r w:rsidR="00026454" w:rsidRPr="00037958">
        <w:t xml:space="preserve"> the</w:t>
      </w:r>
      <w:r w:rsidR="0032358D" w:rsidRPr="00037958">
        <w:t xml:space="preserve"> viewing of</w:t>
      </w:r>
      <w:r w:rsidR="00F61B6F" w:rsidRPr="00037958">
        <w:t xml:space="preserve"> statistics on </w:t>
      </w:r>
      <w:r w:rsidRPr="00037958">
        <w:t xml:space="preserve">daily, </w:t>
      </w:r>
      <w:r w:rsidR="0032358D" w:rsidRPr="00037958">
        <w:t>monthly or on custom date range basis.</w:t>
      </w:r>
    </w:p>
    <w:p w14:paraId="782DAF73" w14:textId="20B8BED7" w:rsidR="00513E25" w:rsidRPr="00037958" w:rsidRDefault="0075121C" w:rsidP="00782CEC">
      <w:pPr>
        <w:pStyle w:val="Figure"/>
      </w:pPr>
      <w:r w:rsidRPr="00037958">
        <w:rPr>
          <w:noProof/>
        </w:rPr>
        <w:drawing>
          <wp:inline distT="0" distB="0" distL="0" distR="0" wp14:anchorId="6A7E07D5" wp14:editId="7FFF6C63">
            <wp:extent cx="6115050" cy="3911600"/>
            <wp:effectExtent l="0" t="0" r="0" b="0"/>
            <wp:docPr id="1263203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911600"/>
                    </a:xfrm>
                    <a:prstGeom prst="rect">
                      <a:avLst/>
                    </a:prstGeom>
                    <a:noFill/>
                    <a:ln>
                      <a:noFill/>
                    </a:ln>
                  </pic:spPr>
                </pic:pic>
              </a:graphicData>
            </a:graphic>
          </wp:inline>
        </w:drawing>
      </w:r>
    </w:p>
    <w:p w14:paraId="6E80D397" w14:textId="3AC67F50" w:rsidR="0075121C" w:rsidRPr="00037958" w:rsidRDefault="0075121C" w:rsidP="00782CEC">
      <w:pPr>
        <w:pStyle w:val="FigureNoTitle"/>
      </w:pPr>
      <w:bookmarkStart w:id="120" w:name="_Toc168060953"/>
      <w:r w:rsidRPr="00037958">
        <w:t xml:space="preserve">Figure </w:t>
      </w:r>
      <w:r w:rsidR="0070312E" w:rsidRPr="00037958">
        <w:t>7</w:t>
      </w:r>
      <w:r w:rsidR="006C5DDF" w:rsidRPr="00037958">
        <w:t xml:space="preserve"> </w:t>
      </w:r>
      <w:r w:rsidR="00782CEC" w:rsidRPr="00037958">
        <w:t>–</w:t>
      </w:r>
      <w:r w:rsidR="006C5DDF" w:rsidRPr="00037958">
        <w:t xml:space="preserve"> </w:t>
      </w:r>
      <w:r w:rsidRPr="00037958">
        <w:t xml:space="preserve">User </w:t>
      </w:r>
      <w:r w:rsidR="008F0F1B" w:rsidRPr="00037958">
        <w:t>statistics</w:t>
      </w:r>
      <w:bookmarkEnd w:id="120"/>
    </w:p>
    <w:p w14:paraId="5ED8709C" w14:textId="44DDCD59" w:rsidR="004A79FA" w:rsidRPr="00037958" w:rsidRDefault="004B411A" w:rsidP="00782CEC">
      <w:pPr>
        <w:pStyle w:val="Heading1"/>
      </w:pPr>
      <w:bookmarkStart w:id="121" w:name="_Toc190069223"/>
      <w:bookmarkStart w:id="122" w:name="_Toc111359589"/>
      <w:bookmarkStart w:id="123" w:name="_Toc164372656"/>
      <w:bookmarkStart w:id="124" w:name="_Toc164372814"/>
      <w:bookmarkStart w:id="125" w:name="_Toc168060675"/>
      <w:bookmarkStart w:id="126" w:name="_Toc168412570"/>
      <w:r w:rsidRPr="00037958">
        <w:t>12</w:t>
      </w:r>
      <w:r w:rsidRPr="00037958">
        <w:tab/>
      </w:r>
      <w:r w:rsidR="004A79FA" w:rsidRPr="00037958">
        <w:t>Case studies</w:t>
      </w:r>
      <w:bookmarkEnd w:id="121"/>
      <w:r w:rsidR="004A79FA" w:rsidRPr="00037958">
        <w:t xml:space="preserve"> </w:t>
      </w:r>
      <w:bookmarkEnd w:id="122"/>
      <w:bookmarkEnd w:id="123"/>
      <w:bookmarkEnd w:id="124"/>
      <w:bookmarkEnd w:id="125"/>
      <w:bookmarkEnd w:id="126"/>
    </w:p>
    <w:p w14:paraId="249BDA6B" w14:textId="7FA55E6B" w:rsidR="000C4164" w:rsidRPr="00037958" w:rsidRDefault="000C4164" w:rsidP="004A79FA">
      <w:r w:rsidRPr="00037958">
        <w:t xml:space="preserve">Field trials </w:t>
      </w:r>
      <w:r w:rsidR="00026454" w:rsidRPr="00037958">
        <w:t xml:space="preserve">were </w:t>
      </w:r>
      <w:r w:rsidRPr="00037958">
        <w:t>conducted successfully in</w:t>
      </w:r>
      <w:r w:rsidR="00026454" w:rsidRPr="00037958">
        <w:t xml:space="preserve"> a</w:t>
      </w:r>
      <w:r w:rsidRPr="00037958">
        <w:t xml:space="preserve"> number of </w:t>
      </w:r>
      <w:r w:rsidR="00026454" w:rsidRPr="00037958">
        <w:t xml:space="preserve">locations </w:t>
      </w:r>
      <w:r w:rsidR="00F26F02" w:rsidRPr="00037958">
        <w:t>in India</w:t>
      </w:r>
      <w:r w:rsidRPr="00037958">
        <w:t xml:space="preserve">. In some, the trial </w:t>
      </w:r>
      <w:r w:rsidR="00026454" w:rsidRPr="00037958">
        <w:t xml:space="preserve">was </w:t>
      </w:r>
      <w:r w:rsidRPr="00037958">
        <w:t xml:space="preserve">conducted with external Wi-Fi </w:t>
      </w:r>
      <w:r w:rsidR="008F0F1B" w:rsidRPr="00037958">
        <w:t xml:space="preserve">access </w:t>
      </w:r>
      <w:r w:rsidRPr="00037958">
        <w:t>points</w:t>
      </w:r>
      <w:r w:rsidR="00026454" w:rsidRPr="00037958">
        <w:t>, while in</w:t>
      </w:r>
      <w:r w:rsidRPr="00037958">
        <w:t xml:space="preserve"> some</w:t>
      </w:r>
      <w:r w:rsidR="00026454" w:rsidRPr="00037958">
        <w:t xml:space="preserve"> other</w:t>
      </w:r>
      <w:r w:rsidRPr="00037958">
        <w:t xml:space="preserve"> cases, trials </w:t>
      </w:r>
      <w:r w:rsidR="00026454" w:rsidRPr="00037958">
        <w:t xml:space="preserve">were </w:t>
      </w:r>
      <w:r w:rsidRPr="00037958">
        <w:t xml:space="preserve">conducted </w:t>
      </w:r>
      <w:r w:rsidR="00DE1FAD" w:rsidRPr="00037958">
        <w:t>via</w:t>
      </w:r>
      <w:r w:rsidR="00026454" w:rsidRPr="00037958">
        <w:t xml:space="preserve"> a gigabit passive optical network (</w:t>
      </w:r>
      <w:r w:rsidRPr="00037958">
        <w:t>GPON</w:t>
      </w:r>
      <w:r w:rsidR="00026454" w:rsidRPr="00037958">
        <w:t>)</w:t>
      </w:r>
      <w:r w:rsidRPr="00037958">
        <w:t xml:space="preserve"> where end users </w:t>
      </w:r>
      <w:r w:rsidR="00DE1FAD" w:rsidRPr="00037958">
        <w:t xml:space="preserve">were </w:t>
      </w:r>
      <w:r w:rsidRPr="00037958">
        <w:t>connected to the</w:t>
      </w:r>
      <w:r w:rsidR="00026454" w:rsidRPr="00037958">
        <w:t xml:space="preserve"> optical network terminal</w:t>
      </w:r>
      <w:r w:rsidRPr="00037958">
        <w:t xml:space="preserve"> </w:t>
      </w:r>
      <w:r w:rsidR="00026454" w:rsidRPr="00037958">
        <w:t>(</w:t>
      </w:r>
      <w:r w:rsidRPr="00037958">
        <w:t>ONT</w:t>
      </w:r>
      <w:r w:rsidR="00026454" w:rsidRPr="00037958">
        <w:t>)</w:t>
      </w:r>
      <w:r w:rsidRPr="00037958">
        <w:t xml:space="preserve"> and the system </w:t>
      </w:r>
      <w:r w:rsidR="00DE1FAD" w:rsidRPr="00037958">
        <w:t xml:space="preserve">was </w:t>
      </w:r>
      <w:r w:rsidRPr="00037958">
        <w:t xml:space="preserve">installed in the </w:t>
      </w:r>
      <w:r w:rsidR="00026454" w:rsidRPr="00037958">
        <w:t>optical line terminal (</w:t>
      </w:r>
      <w:r w:rsidRPr="00037958">
        <w:t>OLT</w:t>
      </w:r>
      <w:r w:rsidR="00026454" w:rsidRPr="00037958">
        <w:t>)</w:t>
      </w:r>
      <w:r w:rsidRPr="00037958">
        <w:t xml:space="preserve">/Cluster of OLT locations. </w:t>
      </w:r>
    </w:p>
    <w:p w14:paraId="66E37FEF" w14:textId="06243812" w:rsidR="009D2C86" w:rsidRPr="00037958" w:rsidRDefault="009D2C86" w:rsidP="009D2C86">
      <w:r w:rsidRPr="00037958">
        <w:t xml:space="preserve">Two main field trials </w:t>
      </w:r>
      <w:r w:rsidR="002E7787" w:rsidRPr="00037958">
        <w:t>were</w:t>
      </w:r>
      <w:r w:rsidRPr="00037958">
        <w:t xml:space="preserve"> conducted for the system. One in Varanasi, Uttar Pradesh, India and other in Bidar, Karnataka, India. </w:t>
      </w:r>
    </w:p>
    <w:p w14:paraId="40AFEE8F" w14:textId="205472A7" w:rsidR="009D2C86" w:rsidRPr="00037958" w:rsidRDefault="009D2C86" w:rsidP="007159E1">
      <w:r w:rsidRPr="00037958">
        <w:t xml:space="preserve">In </w:t>
      </w:r>
      <w:r w:rsidR="00DE1FAD" w:rsidRPr="00037958">
        <w:t xml:space="preserve">the </w:t>
      </w:r>
      <w:r w:rsidRPr="00037958">
        <w:t xml:space="preserve">Varanasi </w:t>
      </w:r>
      <w:r w:rsidR="008F0F1B" w:rsidRPr="00037958">
        <w:t>trial</w:t>
      </w:r>
      <w:r w:rsidRPr="00037958">
        <w:t xml:space="preserve">, the system </w:t>
      </w:r>
      <w:r w:rsidR="00DE1FAD" w:rsidRPr="00037958">
        <w:t xml:space="preserve">was </w:t>
      </w:r>
      <w:r w:rsidRPr="00037958">
        <w:t xml:space="preserve">installed in a cluster OLT location of the GPON and the end users </w:t>
      </w:r>
      <w:r w:rsidR="00DE1FAD" w:rsidRPr="00037958">
        <w:t xml:space="preserve">were </w:t>
      </w:r>
      <w:r w:rsidRPr="00037958">
        <w:t>connected to the ONT. End users</w:t>
      </w:r>
      <w:r w:rsidR="00447A08" w:rsidRPr="00037958">
        <w:t>'</w:t>
      </w:r>
      <w:r w:rsidRPr="00037958">
        <w:t xml:space="preserve"> portable devices </w:t>
      </w:r>
      <w:r w:rsidR="00DE1FAD" w:rsidRPr="00037958">
        <w:t xml:space="preserve">were </w:t>
      </w:r>
      <w:r w:rsidRPr="00037958">
        <w:t>connected to</w:t>
      </w:r>
      <w:r w:rsidR="00DE1FAD" w:rsidRPr="00037958">
        <w:t xml:space="preserve"> the</w:t>
      </w:r>
      <w:r w:rsidRPr="00037958">
        <w:t xml:space="preserve"> ONT via Wi</w:t>
      </w:r>
      <w:r w:rsidR="00447A08" w:rsidRPr="00037958">
        <w:noBreakHyphen/>
      </w:r>
      <w:r w:rsidRPr="00037958">
        <w:t>Fi. A</w:t>
      </w:r>
      <w:r w:rsidR="00782CEC" w:rsidRPr="00037958">
        <w:t> </w:t>
      </w:r>
      <w:r w:rsidRPr="00037958">
        <w:t xml:space="preserve">separate </w:t>
      </w:r>
      <w:r w:rsidR="00DE1FAD" w:rsidRPr="00037958">
        <w:t>virtual local area network (VLAN) was</w:t>
      </w:r>
      <w:r w:rsidRPr="00037958">
        <w:t xml:space="preserve"> configured for the TV service. </w:t>
      </w:r>
      <w:r w:rsidR="00DE1FAD" w:rsidRPr="00037958">
        <w:t xml:space="preserve">The same </w:t>
      </w:r>
      <w:r w:rsidRPr="00037958">
        <w:t>Wi-Fi access point with</w:t>
      </w:r>
      <w:r w:rsidR="00DE1FAD" w:rsidRPr="00037958">
        <w:t xml:space="preserve"> the</w:t>
      </w:r>
      <w:r w:rsidRPr="00037958">
        <w:t xml:space="preserve"> same </w:t>
      </w:r>
      <w:r w:rsidR="00DE1FAD" w:rsidRPr="00037958">
        <w:t>service set identifier (</w:t>
      </w:r>
      <w:r w:rsidRPr="00037958">
        <w:t>SSID</w:t>
      </w:r>
      <w:r w:rsidR="00DE1FAD" w:rsidRPr="00037958">
        <w:t>)</w:t>
      </w:r>
      <w:r w:rsidRPr="00037958">
        <w:t xml:space="preserve"> </w:t>
      </w:r>
      <w:r w:rsidR="00DE1FAD" w:rsidRPr="00037958">
        <w:t xml:space="preserve">was </w:t>
      </w:r>
      <w:r w:rsidRPr="00037958">
        <w:t xml:space="preserve">used for accessing TV services as well as internet broadband services. Around 300 ONTs </w:t>
      </w:r>
      <w:r w:rsidR="00DE1FAD" w:rsidRPr="00037958">
        <w:t>were</w:t>
      </w:r>
      <w:r w:rsidRPr="00037958">
        <w:t xml:space="preserve"> configured for this trial. </w:t>
      </w:r>
      <w:r w:rsidR="00DE1FAD" w:rsidRPr="00037958">
        <w:t>The set-up is illustrated in Figure 8.</w:t>
      </w:r>
    </w:p>
    <w:p w14:paraId="2754A4F9" w14:textId="092B3CA7" w:rsidR="008C31DF" w:rsidRPr="00037958" w:rsidRDefault="008C31DF" w:rsidP="008C31DF">
      <w:pPr>
        <w:pStyle w:val="Figure"/>
      </w:pPr>
      <w:r w:rsidRPr="00037958">
        <w:rPr>
          <w:noProof/>
        </w:rPr>
        <w:drawing>
          <wp:inline distT="0" distB="0" distL="0" distR="0" wp14:anchorId="5AC2767B" wp14:editId="4D73A3D2">
            <wp:extent cx="5401067" cy="1981204"/>
            <wp:effectExtent l="0" t="0" r="9525" b="0"/>
            <wp:docPr id="1358813937" name="Picture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13937" name="Picture 1" descr="A close-up of a box&#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1067" cy="1981204"/>
                    </a:xfrm>
                    <a:prstGeom prst="rect">
                      <a:avLst/>
                    </a:prstGeom>
                  </pic:spPr>
                </pic:pic>
              </a:graphicData>
            </a:graphic>
          </wp:inline>
        </w:drawing>
      </w:r>
    </w:p>
    <w:p w14:paraId="1F2933AB" w14:textId="44868B2F" w:rsidR="009D2C86" w:rsidRPr="008C1D0E" w:rsidRDefault="005B2CD6" w:rsidP="00E16889">
      <w:pPr>
        <w:pStyle w:val="FigureNoTitle"/>
        <w:rPr>
          <w:lang w:val="it-IT"/>
        </w:rPr>
      </w:pPr>
      <w:bookmarkStart w:id="127" w:name="_Toc168060954"/>
      <w:r w:rsidRPr="008C1D0E">
        <w:rPr>
          <w:lang w:val="it-IT"/>
        </w:rPr>
        <w:t xml:space="preserve">Figure </w:t>
      </w:r>
      <w:r w:rsidR="0070312E" w:rsidRPr="008C1D0E">
        <w:rPr>
          <w:lang w:val="it-IT"/>
        </w:rPr>
        <w:t>8</w:t>
      </w:r>
      <w:r w:rsidR="006C5DDF" w:rsidRPr="008C1D0E">
        <w:rPr>
          <w:lang w:val="it-IT"/>
        </w:rPr>
        <w:t xml:space="preserve"> </w:t>
      </w:r>
      <w:r w:rsidR="00E16889" w:rsidRPr="008C1D0E">
        <w:rPr>
          <w:lang w:val="it-IT"/>
        </w:rPr>
        <w:t>–</w:t>
      </w:r>
      <w:r w:rsidR="006C5DDF" w:rsidRPr="008C1D0E">
        <w:rPr>
          <w:lang w:val="it-IT"/>
        </w:rPr>
        <w:t xml:space="preserve"> </w:t>
      </w:r>
      <w:r w:rsidRPr="008C1D0E">
        <w:rPr>
          <w:lang w:val="it-IT"/>
        </w:rPr>
        <w:t>Trial in Varanasi, Uttar Pradesh, India</w:t>
      </w:r>
      <w:bookmarkEnd w:id="127"/>
    </w:p>
    <w:p w14:paraId="59D9DA32" w14:textId="4B5E450B" w:rsidR="0063341A" w:rsidRPr="00037958" w:rsidRDefault="0063341A" w:rsidP="00E16889">
      <w:pPr>
        <w:pStyle w:val="Normalaftertitle0"/>
      </w:pPr>
      <w:r w:rsidRPr="00037958">
        <w:t xml:space="preserve">In </w:t>
      </w:r>
      <w:r w:rsidR="00DE1FAD" w:rsidRPr="00037958">
        <w:t xml:space="preserve">the </w:t>
      </w:r>
      <w:r w:rsidRPr="00037958">
        <w:t xml:space="preserve">Bidar trial, Wi-Fi access points </w:t>
      </w:r>
      <w:r w:rsidR="00DE1FAD" w:rsidRPr="00037958">
        <w:t xml:space="preserve">were </w:t>
      </w:r>
      <w:r w:rsidRPr="00037958">
        <w:t xml:space="preserve">used as outdoor units. An area of </w:t>
      </w:r>
      <w:r w:rsidR="00144400" w:rsidRPr="00037958">
        <w:t xml:space="preserve">approximately </w:t>
      </w:r>
      <w:r w:rsidRPr="00037958">
        <w:t xml:space="preserve">300 </w:t>
      </w:r>
      <w:r w:rsidR="00144400" w:rsidRPr="00037958">
        <w:t xml:space="preserve">m </w:t>
      </w:r>
      <w:r w:rsidRPr="00037958">
        <w:t xml:space="preserve">radius in all </w:t>
      </w:r>
      <w:r w:rsidR="00144400" w:rsidRPr="00037958">
        <w:t xml:space="preserve">four </w:t>
      </w:r>
      <w:r w:rsidRPr="00037958">
        <w:t xml:space="preserve">directions of the Panchayat office </w:t>
      </w:r>
      <w:r w:rsidR="00144400" w:rsidRPr="00037958">
        <w:t>was</w:t>
      </w:r>
      <w:r w:rsidRPr="00037958">
        <w:t xml:space="preserve"> covered with </w:t>
      </w:r>
      <w:r w:rsidR="00144400" w:rsidRPr="00037958">
        <w:t xml:space="preserve">multiple </w:t>
      </w:r>
      <w:r w:rsidRPr="00037958">
        <w:t xml:space="preserve">outdoor Wi-Fi access points </w:t>
      </w:r>
      <w:r w:rsidR="00144400" w:rsidRPr="00037958">
        <w:t xml:space="preserve">using a </w:t>
      </w:r>
      <w:r w:rsidRPr="00037958">
        <w:t>mesh configuration</w:t>
      </w:r>
      <w:r w:rsidR="00807EAA" w:rsidRPr="00037958">
        <w:t xml:space="preserve"> (Figure 9)</w:t>
      </w:r>
      <w:r w:rsidRPr="00037958">
        <w:t>. End users</w:t>
      </w:r>
      <w:r w:rsidR="00447A08" w:rsidRPr="00037958">
        <w:t>'</w:t>
      </w:r>
      <w:r w:rsidRPr="00037958">
        <w:t xml:space="preserve"> portable device</w:t>
      </w:r>
      <w:r w:rsidR="00807EAA" w:rsidRPr="00037958">
        <w:t>s</w:t>
      </w:r>
      <w:r w:rsidRPr="00037958">
        <w:t xml:space="preserve"> </w:t>
      </w:r>
      <w:r w:rsidR="00807EAA" w:rsidRPr="00037958">
        <w:t xml:space="preserve">were </w:t>
      </w:r>
      <w:r w:rsidRPr="00037958">
        <w:t>connected to the Wi</w:t>
      </w:r>
      <w:r w:rsidR="00447A08" w:rsidRPr="00037958">
        <w:noBreakHyphen/>
      </w:r>
      <w:r w:rsidRPr="00037958">
        <w:t xml:space="preserve">Fi </w:t>
      </w:r>
      <w:r w:rsidR="00807EAA" w:rsidRPr="00037958">
        <w:t xml:space="preserve">access </w:t>
      </w:r>
      <w:r w:rsidRPr="00037958">
        <w:t xml:space="preserve">points using the same SSID and </w:t>
      </w:r>
      <w:r w:rsidR="00807EAA" w:rsidRPr="00037958">
        <w:t>were</w:t>
      </w:r>
      <w:r w:rsidRPr="00037958">
        <w:t xml:space="preserve"> able to access TV services as well as </w:t>
      </w:r>
      <w:r w:rsidR="00807EAA" w:rsidRPr="00037958">
        <w:t xml:space="preserve">broadband </w:t>
      </w:r>
      <w:r w:rsidRPr="00037958">
        <w:t>services almost seamlessly.</w:t>
      </w:r>
    </w:p>
    <w:p w14:paraId="2BA13310" w14:textId="3A8CAA8E" w:rsidR="0063341A" w:rsidRPr="00037958" w:rsidRDefault="008C31DF" w:rsidP="008C31DF">
      <w:pPr>
        <w:pStyle w:val="Figure"/>
      </w:pPr>
      <w:r w:rsidRPr="00037958">
        <w:rPr>
          <w:noProof/>
        </w:rPr>
        <w:drawing>
          <wp:inline distT="0" distB="0" distL="0" distR="0" wp14:anchorId="4177E0E1" wp14:editId="4323BF6D">
            <wp:extent cx="5641859" cy="1981204"/>
            <wp:effectExtent l="0" t="0" r="0" b="0"/>
            <wp:docPr id="669343487" name="Picture 2" descr="A computer and monitor on a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43487" name="Picture 2" descr="A computer and monitor on a cabine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41859" cy="1981204"/>
                    </a:xfrm>
                    <a:prstGeom prst="rect">
                      <a:avLst/>
                    </a:prstGeom>
                  </pic:spPr>
                </pic:pic>
              </a:graphicData>
            </a:graphic>
          </wp:inline>
        </w:drawing>
      </w:r>
    </w:p>
    <w:p w14:paraId="4B20ECAE" w14:textId="77777777" w:rsidR="008C31DF" w:rsidRPr="00037958" w:rsidRDefault="008C31DF" w:rsidP="008C31DF">
      <w:pPr>
        <w:pStyle w:val="FigureNoTitle"/>
      </w:pPr>
      <w:bookmarkStart w:id="128" w:name="_Toc168060955"/>
      <w:r w:rsidRPr="00037958">
        <w:t>Figure 9 – Trial in Bidar, Karnataka, India</w:t>
      </w:r>
      <w:bookmarkEnd w:id="128"/>
    </w:p>
    <w:p w14:paraId="2E87A718" w14:textId="4D48E323" w:rsidR="004A79FA" w:rsidRPr="00037958" w:rsidRDefault="004B411A" w:rsidP="008F0F1B">
      <w:pPr>
        <w:pStyle w:val="Heading1"/>
      </w:pPr>
      <w:bookmarkStart w:id="129" w:name="_Toc111359590"/>
      <w:bookmarkStart w:id="130" w:name="_Toc164372657"/>
      <w:bookmarkStart w:id="131" w:name="_Toc164372815"/>
      <w:bookmarkStart w:id="132" w:name="_Toc168060676"/>
      <w:bookmarkStart w:id="133" w:name="_Toc168412571"/>
      <w:bookmarkStart w:id="134" w:name="_Toc190069224"/>
      <w:r w:rsidRPr="00037958">
        <w:t>13</w:t>
      </w:r>
      <w:r w:rsidRPr="00037958">
        <w:tab/>
      </w:r>
      <w:r w:rsidR="004A79FA" w:rsidRPr="00037958">
        <w:t xml:space="preserve">Concluding </w:t>
      </w:r>
      <w:r w:rsidR="00037958" w:rsidRPr="00037958">
        <w:t>remarks</w:t>
      </w:r>
      <w:bookmarkEnd w:id="129"/>
      <w:bookmarkEnd w:id="130"/>
      <w:bookmarkEnd w:id="131"/>
      <w:bookmarkEnd w:id="132"/>
      <w:bookmarkEnd w:id="133"/>
      <w:bookmarkEnd w:id="134"/>
    </w:p>
    <w:p w14:paraId="1227BC34" w14:textId="0F9C3DB7" w:rsidR="006C5DDF" w:rsidRPr="00037958" w:rsidRDefault="001F7B1E" w:rsidP="00E04164">
      <w:pPr>
        <w:rPr>
          <w:highlight w:val="yellow"/>
        </w:rPr>
      </w:pPr>
      <w:r w:rsidRPr="00037958">
        <w:t xml:space="preserve">With the </w:t>
      </w:r>
      <w:r w:rsidR="00807EAA" w:rsidRPr="00037958">
        <w:t xml:space="preserve">increasing </w:t>
      </w:r>
      <w:r w:rsidRPr="00037958">
        <w:t xml:space="preserve">proliferations of mobile phones, especially smart phones, content consumption is no longer confined to stationary </w:t>
      </w:r>
      <w:r w:rsidR="00807EAA" w:rsidRPr="00037958">
        <w:t>set-top-box (</w:t>
      </w:r>
      <w:r w:rsidRPr="00037958">
        <w:t>STB</w:t>
      </w:r>
      <w:r w:rsidR="00807EAA" w:rsidRPr="00037958">
        <w:t>)</w:t>
      </w:r>
      <w:r w:rsidRPr="00037958">
        <w:t xml:space="preserve"> </w:t>
      </w:r>
      <w:r w:rsidR="00807EAA" w:rsidRPr="00037958">
        <w:t xml:space="preserve">and </w:t>
      </w:r>
      <w:r w:rsidRPr="00037958">
        <w:t>TV</w:t>
      </w:r>
      <w:r w:rsidR="00807EAA" w:rsidRPr="00037958">
        <w:t>s</w:t>
      </w:r>
      <w:r w:rsidRPr="00037958">
        <w:t xml:space="preserve">. Smart phones and other portable devices are becoming </w:t>
      </w:r>
      <w:r w:rsidR="00807EAA" w:rsidRPr="00037958">
        <w:t xml:space="preserve">a </w:t>
      </w:r>
      <w:r w:rsidRPr="00037958">
        <w:t>major</w:t>
      </w:r>
      <w:r w:rsidR="00807EAA" w:rsidRPr="00037958">
        <w:t xml:space="preserve"> mode of</w:t>
      </w:r>
      <w:r w:rsidRPr="00037958">
        <w:t xml:space="preserve"> content consumption. </w:t>
      </w:r>
      <w:r w:rsidR="00807EAA" w:rsidRPr="00037958">
        <w:t>However</w:t>
      </w:r>
      <w:r w:rsidRPr="00037958">
        <w:t xml:space="preserve">, internet backhaul connectivity is not always stable, especially in rural areas. In such scenarios, secondary distribution of digital television and audiovisual content to portable devices using the wireless local area network is an extremely useful proposition </w:t>
      </w:r>
      <w:r w:rsidR="00807EAA" w:rsidRPr="00037958">
        <w:t xml:space="preserve">and poses a </w:t>
      </w:r>
      <w:r w:rsidRPr="00037958">
        <w:t xml:space="preserve">practical solution. The solution provides (limited) mobility to the end users without any additional hardware or software </w:t>
      </w:r>
      <w:r w:rsidR="00807EAA" w:rsidRPr="00037958">
        <w:t xml:space="preserve">required while using </w:t>
      </w:r>
      <w:r w:rsidRPr="00037958">
        <w:t xml:space="preserve">their portable devices. This is a practical approach towards </w:t>
      </w:r>
      <w:r w:rsidR="00807EAA" w:rsidRPr="00037958">
        <w:t>the direct-to-</w:t>
      </w:r>
      <w:r w:rsidR="008C31DF" w:rsidRPr="00037958">
        <w:t xml:space="preserve">mobile </w:t>
      </w:r>
      <w:r w:rsidRPr="00037958">
        <w:t xml:space="preserve">(D2M) concept within the existing ecosystem and </w:t>
      </w:r>
      <w:r w:rsidR="00807EAA" w:rsidRPr="00037958">
        <w:t>could</w:t>
      </w:r>
      <w:r w:rsidRPr="00037958">
        <w:t xml:space="preserve"> be adopted for more field proliferations in the future. </w:t>
      </w:r>
    </w:p>
    <w:p w14:paraId="5EFB8AF2" w14:textId="77777777" w:rsidR="00FF628A" w:rsidRPr="00037958" w:rsidRDefault="00FF628A" w:rsidP="00FF628A">
      <w:pPr>
        <w:pStyle w:val="AnnexNoTitle"/>
      </w:pPr>
      <w:bookmarkStart w:id="135" w:name="_Toc111359591"/>
      <w:bookmarkStart w:id="136" w:name="_Toc164372658"/>
      <w:bookmarkStart w:id="137" w:name="_Toc164372816"/>
      <w:bookmarkStart w:id="138" w:name="_Toc168060677"/>
      <w:bookmarkStart w:id="139" w:name="_Toc168412572"/>
      <w:r w:rsidRPr="00037958">
        <w:br w:type="page"/>
      </w:r>
    </w:p>
    <w:p w14:paraId="26C1008C" w14:textId="36B87F61" w:rsidR="004A79FA" w:rsidRPr="00037958" w:rsidRDefault="004A79FA" w:rsidP="00FF628A">
      <w:pPr>
        <w:pStyle w:val="AnnexNoTitle"/>
      </w:pPr>
      <w:bookmarkStart w:id="140" w:name="_Toc190069225"/>
      <w:r w:rsidRPr="00037958">
        <w:t>Bibliography</w:t>
      </w:r>
      <w:bookmarkEnd w:id="135"/>
      <w:bookmarkEnd w:id="136"/>
      <w:bookmarkEnd w:id="137"/>
      <w:bookmarkEnd w:id="138"/>
      <w:bookmarkEnd w:id="139"/>
      <w:bookmarkEnd w:id="140"/>
    </w:p>
    <w:p w14:paraId="081A7979" w14:textId="77777777" w:rsidR="00FF628A" w:rsidRPr="00037958" w:rsidRDefault="00FF628A" w:rsidP="00FF628A">
      <w:pPr>
        <w:pStyle w:val="Normalaftertitle0"/>
      </w:pPr>
    </w:p>
    <w:p w14:paraId="474B5BEC" w14:textId="4A40F804" w:rsidR="002E7787" w:rsidRPr="00037958" w:rsidRDefault="002E7787" w:rsidP="00E16889">
      <w:pPr>
        <w:pStyle w:val="Reftext"/>
        <w:keepNext/>
        <w:keepLines/>
        <w:tabs>
          <w:tab w:val="clear" w:pos="794"/>
          <w:tab w:val="clear" w:pos="1191"/>
          <w:tab w:val="clear" w:pos="1588"/>
        </w:tabs>
        <w:ind w:left="1985" w:hanging="1985"/>
      </w:pPr>
      <w:bookmarkStart w:id="141" w:name="_Hlk166702455"/>
      <w:r w:rsidRPr="00037958">
        <w:t>[</w:t>
      </w:r>
      <w:r w:rsidR="0083501D" w:rsidRPr="00037958">
        <w:t>b-</w:t>
      </w:r>
      <w:r w:rsidRPr="00037958">
        <w:t>ITU-T J.282]</w:t>
      </w:r>
      <w:bookmarkEnd w:id="141"/>
      <w:r w:rsidRPr="00037958">
        <w:tab/>
        <w:t xml:space="preserve">Recommendation </w:t>
      </w:r>
      <w:r w:rsidR="008F0F1B" w:rsidRPr="00037958">
        <w:t xml:space="preserve">ITU-T </w:t>
      </w:r>
      <w:r w:rsidRPr="00037958">
        <w:t>J.282</w:t>
      </w:r>
      <w:r w:rsidR="00037958" w:rsidRPr="00037958">
        <w:t xml:space="preserve"> (2006)</w:t>
      </w:r>
      <w:r w:rsidR="008F0F1B" w:rsidRPr="00037958">
        <w:t>,</w:t>
      </w:r>
      <w:r w:rsidRPr="00037958">
        <w:t xml:space="preserve"> </w:t>
      </w:r>
      <w:r w:rsidRPr="00037958">
        <w:rPr>
          <w:i/>
          <w:iCs/>
        </w:rPr>
        <w:t>Architecture of multi-channel video signal distribution over IP-based networks</w:t>
      </w:r>
      <w:r w:rsidR="00DF16D4" w:rsidRPr="00037958">
        <w:t>.</w:t>
      </w:r>
      <w:r w:rsidRPr="00037958">
        <w:t xml:space="preserve"> </w:t>
      </w:r>
    </w:p>
    <w:p w14:paraId="311241C7" w14:textId="202CB215" w:rsidR="002E7787" w:rsidRPr="00037958" w:rsidRDefault="002E7787" w:rsidP="00DF16D4">
      <w:pPr>
        <w:pStyle w:val="Reftext"/>
        <w:tabs>
          <w:tab w:val="clear" w:pos="794"/>
          <w:tab w:val="clear" w:pos="1191"/>
          <w:tab w:val="clear" w:pos="1588"/>
        </w:tabs>
        <w:ind w:left="1985" w:hanging="1985"/>
      </w:pPr>
      <w:r w:rsidRPr="00037958">
        <w:t>[</w:t>
      </w:r>
      <w:r w:rsidR="0083501D" w:rsidRPr="00037958">
        <w:t>b-</w:t>
      </w:r>
      <w:r w:rsidRPr="00037958">
        <w:t>ITU-T J.388]</w:t>
      </w:r>
      <w:r w:rsidRPr="00037958">
        <w:tab/>
        <w:t xml:space="preserve">Recommendation </w:t>
      </w:r>
      <w:r w:rsidR="008F0F1B" w:rsidRPr="00037958">
        <w:t xml:space="preserve">ITU-T </w:t>
      </w:r>
      <w:r w:rsidRPr="00037958">
        <w:t>J.388</w:t>
      </w:r>
      <w:r w:rsidR="00037958" w:rsidRPr="00037958">
        <w:t xml:space="preserve"> (2010)</w:t>
      </w:r>
      <w:r w:rsidR="008F0F1B" w:rsidRPr="00037958">
        <w:t>,</w:t>
      </w:r>
      <w:r w:rsidRPr="00037958">
        <w:t xml:space="preserve"> </w:t>
      </w:r>
      <w:r w:rsidRPr="00037958">
        <w:rPr>
          <w:i/>
          <w:iCs/>
        </w:rPr>
        <w:t>Real-time video and audio transmission system over IP networks</w:t>
      </w:r>
      <w:r w:rsidR="00DF16D4" w:rsidRPr="00037958">
        <w:t>.</w:t>
      </w:r>
      <w:r w:rsidRPr="00037958">
        <w:t xml:space="preserve"> </w:t>
      </w:r>
    </w:p>
    <w:p w14:paraId="337116E6" w14:textId="2E9B49F2" w:rsidR="00334A5A" w:rsidRPr="00037958" w:rsidRDefault="00334A5A" w:rsidP="00DF16D4">
      <w:pPr>
        <w:pStyle w:val="Reftext"/>
        <w:tabs>
          <w:tab w:val="clear" w:pos="794"/>
          <w:tab w:val="clear" w:pos="1191"/>
          <w:tab w:val="clear" w:pos="1588"/>
        </w:tabs>
        <w:ind w:left="1985" w:hanging="1985"/>
      </w:pPr>
      <w:r w:rsidRPr="00037958">
        <w:t>[b-</w:t>
      </w:r>
      <w:r w:rsidRPr="00037958">
        <w:rPr>
          <w:szCs w:val="24"/>
          <w:lang w:eastAsia="en-IN"/>
        </w:rPr>
        <w:t>TEC57040]</w:t>
      </w:r>
      <w:r w:rsidRPr="00037958">
        <w:rPr>
          <w:szCs w:val="24"/>
          <w:lang w:eastAsia="en-IN"/>
        </w:rPr>
        <w:tab/>
        <w:t>Telecommunication Engineering Centre Standard TEC57040:2023</w:t>
      </w:r>
      <w:r w:rsidR="00447A08" w:rsidRPr="00037958">
        <w:rPr>
          <w:szCs w:val="24"/>
          <w:lang w:eastAsia="en-IN"/>
        </w:rPr>
        <w:t>,</w:t>
      </w:r>
      <w:r w:rsidRPr="00037958">
        <w:rPr>
          <w:szCs w:val="24"/>
          <w:lang w:eastAsia="en-IN"/>
        </w:rPr>
        <w:t xml:space="preserve"> </w:t>
      </w:r>
      <w:r w:rsidRPr="00037958">
        <w:rPr>
          <w:i/>
          <w:iCs/>
          <w:szCs w:val="24"/>
          <w:lang w:eastAsia="en-IN"/>
        </w:rPr>
        <w:t>Converged Gateway Node For Delivering Broadcast Content To Portable Devices Through Wireless LAN</w:t>
      </w:r>
      <w:r w:rsidR="00DF16D4" w:rsidRPr="00037958">
        <w:rPr>
          <w:szCs w:val="24"/>
          <w:lang w:eastAsia="en-IN"/>
        </w:rPr>
        <w:t>.</w:t>
      </w:r>
    </w:p>
    <w:bookmarkEnd w:id="18"/>
    <w:bookmarkEnd w:id="19"/>
    <w:p w14:paraId="61FD3726" w14:textId="4DDC57FB" w:rsidR="00ED5DD3" w:rsidRPr="00037958" w:rsidRDefault="00DC4A3E" w:rsidP="00FF628A">
      <w:pPr>
        <w:jc w:val="center"/>
      </w:pPr>
      <w:r w:rsidRPr="00037958">
        <w:t>___________</w:t>
      </w:r>
    </w:p>
    <w:sectPr w:rsidR="00ED5DD3" w:rsidRPr="00037958" w:rsidSect="00FF6C1B">
      <w:headerReference w:type="default" r:id="rId28"/>
      <w:footerReference w:type="first" r:id="rId29"/>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636A0" w14:textId="75C03C58" w:rsidR="00CE442E" w:rsidRDefault="00CE442E">
      <w:r>
        <w:separator/>
      </w:r>
    </w:p>
  </w:endnote>
  <w:endnote w:type="continuationSeparator" w:id="0">
    <w:p w14:paraId="41DE2531" w14:textId="6AD7FE57" w:rsidR="00CE442E" w:rsidRDefault="00CE442E">
      <w:r>
        <w:continuationSeparator/>
      </w:r>
    </w:p>
  </w:endnote>
  <w:endnote w:type="continuationNotice" w:id="1">
    <w:p w14:paraId="41BA1F10" w14:textId="77777777" w:rsidR="00CE442E" w:rsidRDefault="00CE442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7F7B" w14:textId="77777777" w:rsidR="00E83E76" w:rsidRDefault="00E83E76"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FAE0" w14:textId="0DAE92AD" w:rsidR="00E83E76" w:rsidRPr="008F0E27" w:rsidRDefault="00E83E76"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FF628A">
      <w:rPr>
        <w:b/>
        <w:bCs/>
      </w:rPr>
      <w:t>J</w:t>
    </w:r>
    <w:r w:rsidR="00E32922">
      <w:rPr>
        <w:b/>
        <w:bCs/>
      </w:rPr>
      <w:t>S</w:t>
    </w:r>
    <w:r w:rsidR="00FF628A">
      <w:rPr>
        <w:b/>
        <w:bCs/>
      </w:rPr>
      <w:t>TR</w:t>
    </w:r>
    <w:r w:rsidR="00E32922">
      <w:rPr>
        <w:b/>
        <w:bCs/>
      </w:rPr>
      <w:t>-</w:t>
    </w:r>
    <w:r w:rsidR="00FF628A">
      <w:rPr>
        <w:b/>
        <w:bCs/>
      </w:rPr>
      <w:t>W</w:t>
    </w:r>
    <w:r w:rsidR="00FF628A">
      <w:rPr>
        <w:b/>
        <w:bCs/>
        <w:caps w:val="0"/>
      </w:rPr>
      <w:t>i</w:t>
    </w:r>
    <w:r w:rsidR="00FF628A">
      <w:rPr>
        <w:b/>
        <w:bCs/>
      </w:rPr>
      <w:t>F</w:t>
    </w:r>
    <w:r w:rsidR="00FF628A">
      <w:rPr>
        <w:b/>
        <w:bCs/>
        <w:caps w:val="0"/>
      </w:rPr>
      <w:t>i</w:t>
    </w:r>
    <w:r w:rsidR="00FF628A">
      <w:rPr>
        <w:b/>
        <w:bCs/>
      </w:rPr>
      <w:t>TV (2024/05)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15AE" w14:textId="42237F2B" w:rsidR="00E83E76" w:rsidRPr="00CD5CE6" w:rsidRDefault="00CD5CE6" w:rsidP="00CD5CE6">
    <w:pPr>
      <w:pStyle w:val="Footer"/>
      <w:tabs>
        <w:tab w:val="clear" w:pos="5954"/>
        <w:tab w:val="right" w:pos="8789"/>
      </w:tabs>
      <w:jc w:val="right"/>
      <w:rPr>
        <w:b/>
        <w:bCs/>
        <w:lang w:val="ru-RU"/>
      </w:rPr>
    </w:pPr>
    <w:r w:rsidRPr="00926B6C">
      <w:rPr>
        <w:b/>
        <w:bCs/>
      </w:rPr>
      <w:tab/>
    </w:r>
    <w:r>
      <w:rPr>
        <w:b/>
        <w:bCs/>
      </w:rPr>
      <w:t>J</w:t>
    </w:r>
    <w:r w:rsidR="00E32922">
      <w:rPr>
        <w:b/>
        <w:bCs/>
      </w:rPr>
      <w:t>S</w:t>
    </w:r>
    <w:r>
      <w:rPr>
        <w:b/>
        <w:bCs/>
      </w:rPr>
      <w:t>TR</w:t>
    </w:r>
    <w:r w:rsidR="00E32922">
      <w:rPr>
        <w:b/>
        <w:bCs/>
      </w:rPr>
      <w:t>-</w:t>
    </w:r>
    <w:r>
      <w:rPr>
        <w:b/>
        <w:bCs/>
      </w:rPr>
      <w:t>W</w:t>
    </w:r>
    <w:r w:rsidR="00FF628A">
      <w:rPr>
        <w:b/>
        <w:bCs/>
        <w:caps w:val="0"/>
      </w:rPr>
      <w:t>i</w:t>
    </w:r>
    <w:r>
      <w:rPr>
        <w:b/>
        <w:bCs/>
      </w:rPr>
      <w:t>F</w:t>
    </w:r>
    <w:r w:rsidR="00FF628A">
      <w:rPr>
        <w:b/>
        <w:bCs/>
        <w:caps w:val="0"/>
      </w:rPr>
      <w:t>i</w:t>
    </w:r>
    <w:r>
      <w:rPr>
        <w:b/>
        <w:bCs/>
      </w:rPr>
      <w:t>TV (2024</w:t>
    </w:r>
    <w:r w:rsidR="00782CEC">
      <w:rPr>
        <w:b/>
        <w:bCs/>
      </w:rPr>
      <w:t>/05</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2124" w14:textId="77777777" w:rsidR="00E02690" w:rsidRPr="00B22DA4" w:rsidRDefault="00E02690"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1267A" w14:textId="4501292C" w:rsidR="00CE442E" w:rsidRDefault="00CE442E">
      <w:r>
        <w:separator/>
      </w:r>
    </w:p>
  </w:footnote>
  <w:footnote w:type="continuationSeparator" w:id="0">
    <w:p w14:paraId="12E09085" w14:textId="5895613D" w:rsidR="00CE442E" w:rsidRDefault="00CE442E">
      <w:r>
        <w:continuationSeparator/>
      </w:r>
    </w:p>
  </w:footnote>
  <w:footnote w:type="continuationNotice" w:id="1">
    <w:p w14:paraId="5CE58F63" w14:textId="77777777" w:rsidR="00CE442E" w:rsidRDefault="00CE442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E312" w14:textId="77777777" w:rsidR="00E83E76" w:rsidRDefault="00E83E7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7F5C" w14:textId="77777777" w:rsidR="00E83E76" w:rsidRDefault="00E83E76"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8D6C" w14:textId="77777777" w:rsidR="00E83E76" w:rsidRDefault="00E83E76">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384C" w14:textId="77777777" w:rsidR="007F18BD" w:rsidRPr="007F18BD" w:rsidRDefault="007F18BD" w:rsidP="007F1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8255D"/>
    <w:multiLevelType w:val="hybridMultilevel"/>
    <w:tmpl w:val="3B164B4E"/>
    <w:lvl w:ilvl="0" w:tplc="7C7E61F4">
      <w:start w:val="1"/>
      <w:numFmt w:val="decimal"/>
      <w:lvlText w:val="7.%1"/>
      <w:lvlJc w:val="left"/>
      <w:pPr>
        <w:ind w:left="720" w:hanging="360"/>
      </w:pPr>
      <w:rPr>
        <w:rFonts w:hint="default"/>
        <w:b/>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CFE6F3A"/>
    <w:multiLevelType w:val="multilevel"/>
    <w:tmpl w:val="C28E38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73075AA"/>
    <w:multiLevelType w:val="hybridMultilevel"/>
    <w:tmpl w:val="AA9239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78959669">
    <w:abstractNumId w:val="1"/>
  </w:num>
  <w:num w:numId="2" w16cid:durableId="36977735">
    <w:abstractNumId w:val="4"/>
  </w:num>
  <w:num w:numId="3" w16cid:durableId="91706247">
    <w:abstractNumId w:val="0"/>
  </w:num>
  <w:num w:numId="4" w16cid:durableId="1944531489">
    <w:abstractNumId w:val="2"/>
  </w:num>
  <w:num w:numId="5" w16cid:durableId="80085332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6FD8"/>
    <w:rsid w:val="00007949"/>
    <w:rsid w:val="0001311C"/>
    <w:rsid w:val="000148CA"/>
    <w:rsid w:val="00026454"/>
    <w:rsid w:val="000275CC"/>
    <w:rsid w:val="0003282B"/>
    <w:rsid w:val="00033C8C"/>
    <w:rsid w:val="00034049"/>
    <w:rsid w:val="00037958"/>
    <w:rsid w:val="00053F08"/>
    <w:rsid w:val="00058629"/>
    <w:rsid w:val="00067382"/>
    <w:rsid w:val="000678CE"/>
    <w:rsid w:val="00074416"/>
    <w:rsid w:val="00084FD3"/>
    <w:rsid w:val="00087100"/>
    <w:rsid w:val="000A4539"/>
    <w:rsid w:val="000A6F87"/>
    <w:rsid w:val="000B0047"/>
    <w:rsid w:val="000B0226"/>
    <w:rsid w:val="000B48B5"/>
    <w:rsid w:val="000C4164"/>
    <w:rsid w:val="000C6849"/>
    <w:rsid w:val="000D73A4"/>
    <w:rsid w:val="000E01A2"/>
    <w:rsid w:val="000E053A"/>
    <w:rsid w:val="000E1C44"/>
    <w:rsid w:val="000E6528"/>
    <w:rsid w:val="001010EC"/>
    <w:rsid w:val="00101478"/>
    <w:rsid w:val="00127BD2"/>
    <w:rsid w:val="00127CDE"/>
    <w:rsid w:val="00133140"/>
    <w:rsid w:val="00133E4A"/>
    <w:rsid w:val="00142879"/>
    <w:rsid w:val="00142B05"/>
    <w:rsid w:val="00144400"/>
    <w:rsid w:val="00146A98"/>
    <w:rsid w:val="00151401"/>
    <w:rsid w:val="00152C27"/>
    <w:rsid w:val="00162830"/>
    <w:rsid w:val="001661AD"/>
    <w:rsid w:val="00170B20"/>
    <w:rsid w:val="001726E1"/>
    <w:rsid w:val="00190A2B"/>
    <w:rsid w:val="00194D55"/>
    <w:rsid w:val="001A27A3"/>
    <w:rsid w:val="001A453A"/>
    <w:rsid w:val="001B0058"/>
    <w:rsid w:val="001C1902"/>
    <w:rsid w:val="001C6805"/>
    <w:rsid w:val="001D0321"/>
    <w:rsid w:val="001D76E4"/>
    <w:rsid w:val="001E0A1C"/>
    <w:rsid w:val="001E6361"/>
    <w:rsid w:val="001E7755"/>
    <w:rsid w:val="001E7CAE"/>
    <w:rsid w:val="001F68F0"/>
    <w:rsid w:val="001F7B1E"/>
    <w:rsid w:val="00216074"/>
    <w:rsid w:val="0022106C"/>
    <w:rsid w:val="002240A7"/>
    <w:rsid w:val="0023414F"/>
    <w:rsid w:val="002378FD"/>
    <w:rsid w:val="0024218E"/>
    <w:rsid w:val="00247E21"/>
    <w:rsid w:val="002506D1"/>
    <w:rsid w:val="00252BE1"/>
    <w:rsid w:val="00262748"/>
    <w:rsid w:val="002647D0"/>
    <w:rsid w:val="002667D8"/>
    <w:rsid w:val="0029185B"/>
    <w:rsid w:val="002946DA"/>
    <w:rsid w:val="002A45A6"/>
    <w:rsid w:val="002B0E11"/>
    <w:rsid w:val="002C1A6F"/>
    <w:rsid w:val="002C285D"/>
    <w:rsid w:val="002C666B"/>
    <w:rsid w:val="002C67BB"/>
    <w:rsid w:val="002D1794"/>
    <w:rsid w:val="002D1C18"/>
    <w:rsid w:val="002D41EB"/>
    <w:rsid w:val="002D59F3"/>
    <w:rsid w:val="002E01EC"/>
    <w:rsid w:val="002E7787"/>
    <w:rsid w:val="002F203F"/>
    <w:rsid w:val="00300D37"/>
    <w:rsid w:val="0030222D"/>
    <w:rsid w:val="00302A9F"/>
    <w:rsid w:val="003076FB"/>
    <w:rsid w:val="00320C88"/>
    <w:rsid w:val="003215F5"/>
    <w:rsid w:val="003233ED"/>
    <w:rsid w:val="0032358D"/>
    <w:rsid w:val="003326F4"/>
    <w:rsid w:val="00334A5A"/>
    <w:rsid w:val="00347BF1"/>
    <w:rsid w:val="003507D0"/>
    <w:rsid w:val="003507D9"/>
    <w:rsid w:val="00352AC2"/>
    <w:rsid w:val="00355736"/>
    <w:rsid w:val="00362168"/>
    <w:rsid w:val="003859FC"/>
    <w:rsid w:val="003A4716"/>
    <w:rsid w:val="003B1FB7"/>
    <w:rsid w:val="003B5C40"/>
    <w:rsid w:val="003C18B4"/>
    <w:rsid w:val="003D18CA"/>
    <w:rsid w:val="003D198E"/>
    <w:rsid w:val="003D6ABF"/>
    <w:rsid w:val="003E4AF9"/>
    <w:rsid w:val="003F03EC"/>
    <w:rsid w:val="003F7C7B"/>
    <w:rsid w:val="0040627C"/>
    <w:rsid w:val="00410EB2"/>
    <w:rsid w:val="00412492"/>
    <w:rsid w:val="004135A1"/>
    <w:rsid w:val="00423B0F"/>
    <w:rsid w:val="00424E63"/>
    <w:rsid w:val="00426B5A"/>
    <w:rsid w:val="00427BF2"/>
    <w:rsid w:val="00431D41"/>
    <w:rsid w:val="004341D3"/>
    <w:rsid w:val="004479C5"/>
    <w:rsid w:val="00447A08"/>
    <w:rsid w:val="0046026E"/>
    <w:rsid w:val="00467172"/>
    <w:rsid w:val="00467B14"/>
    <w:rsid w:val="00473EB5"/>
    <w:rsid w:val="00487756"/>
    <w:rsid w:val="00490C80"/>
    <w:rsid w:val="00491947"/>
    <w:rsid w:val="00492BA3"/>
    <w:rsid w:val="004952E6"/>
    <w:rsid w:val="00496E41"/>
    <w:rsid w:val="004A79FA"/>
    <w:rsid w:val="004B1A79"/>
    <w:rsid w:val="004B2BBA"/>
    <w:rsid w:val="004B39E2"/>
    <w:rsid w:val="004B411A"/>
    <w:rsid w:val="004C062A"/>
    <w:rsid w:val="004C0EF5"/>
    <w:rsid w:val="004C46CD"/>
    <w:rsid w:val="004C75CE"/>
    <w:rsid w:val="004E14D9"/>
    <w:rsid w:val="00501B49"/>
    <w:rsid w:val="00502F97"/>
    <w:rsid w:val="00513E25"/>
    <w:rsid w:val="00521D53"/>
    <w:rsid w:val="00540B39"/>
    <w:rsid w:val="00547EC2"/>
    <w:rsid w:val="00552E89"/>
    <w:rsid w:val="005535A2"/>
    <w:rsid w:val="00571706"/>
    <w:rsid w:val="005932FA"/>
    <w:rsid w:val="005939F7"/>
    <w:rsid w:val="005A6432"/>
    <w:rsid w:val="005B23B5"/>
    <w:rsid w:val="005B2CD6"/>
    <w:rsid w:val="005B79F6"/>
    <w:rsid w:val="005C712C"/>
    <w:rsid w:val="005F2BB3"/>
    <w:rsid w:val="0060241A"/>
    <w:rsid w:val="00613C62"/>
    <w:rsid w:val="00614441"/>
    <w:rsid w:val="00620605"/>
    <w:rsid w:val="00621A8A"/>
    <w:rsid w:val="0063341A"/>
    <w:rsid w:val="00633928"/>
    <w:rsid w:val="00641720"/>
    <w:rsid w:val="00647834"/>
    <w:rsid w:val="0064792C"/>
    <w:rsid w:val="006558EC"/>
    <w:rsid w:val="00662DF1"/>
    <w:rsid w:val="00665E46"/>
    <w:rsid w:val="006714F9"/>
    <w:rsid w:val="00671B11"/>
    <w:rsid w:val="006727AE"/>
    <w:rsid w:val="00673A4E"/>
    <w:rsid w:val="00674315"/>
    <w:rsid w:val="00675621"/>
    <w:rsid w:val="006935CA"/>
    <w:rsid w:val="0069601C"/>
    <w:rsid w:val="0069681C"/>
    <w:rsid w:val="0069739C"/>
    <w:rsid w:val="006A1E98"/>
    <w:rsid w:val="006C3B70"/>
    <w:rsid w:val="006C5DDF"/>
    <w:rsid w:val="006F051B"/>
    <w:rsid w:val="0070312E"/>
    <w:rsid w:val="00705C5A"/>
    <w:rsid w:val="007159E1"/>
    <w:rsid w:val="007211A0"/>
    <w:rsid w:val="00721F06"/>
    <w:rsid w:val="00726DC1"/>
    <w:rsid w:val="00737170"/>
    <w:rsid w:val="007448CD"/>
    <w:rsid w:val="0075121C"/>
    <w:rsid w:val="00767748"/>
    <w:rsid w:val="00782CEC"/>
    <w:rsid w:val="00785779"/>
    <w:rsid w:val="00785BFD"/>
    <w:rsid w:val="0078796F"/>
    <w:rsid w:val="00790B7A"/>
    <w:rsid w:val="007B4FAD"/>
    <w:rsid w:val="007C6925"/>
    <w:rsid w:val="007D3ECF"/>
    <w:rsid w:val="007D4CD1"/>
    <w:rsid w:val="007F18BD"/>
    <w:rsid w:val="007F417E"/>
    <w:rsid w:val="007F7175"/>
    <w:rsid w:val="00807EAA"/>
    <w:rsid w:val="0083023F"/>
    <w:rsid w:val="0083501D"/>
    <w:rsid w:val="0083613C"/>
    <w:rsid w:val="0084023B"/>
    <w:rsid w:val="00844F16"/>
    <w:rsid w:val="00846F44"/>
    <w:rsid w:val="0085267C"/>
    <w:rsid w:val="00853005"/>
    <w:rsid w:val="00861AFF"/>
    <w:rsid w:val="00863C2A"/>
    <w:rsid w:val="00867701"/>
    <w:rsid w:val="00871585"/>
    <w:rsid w:val="00874E7D"/>
    <w:rsid w:val="00884AC4"/>
    <w:rsid w:val="008871E9"/>
    <w:rsid w:val="00895A5F"/>
    <w:rsid w:val="008968AB"/>
    <w:rsid w:val="008A693C"/>
    <w:rsid w:val="008A777E"/>
    <w:rsid w:val="008B001E"/>
    <w:rsid w:val="008B7BA5"/>
    <w:rsid w:val="008C1D0E"/>
    <w:rsid w:val="008C2F1C"/>
    <w:rsid w:val="008C31DF"/>
    <w:rsid w:val="008C3B29"/>
    <w:rsid w:val="008D24BE"/>
    <w:rsid w:val="008D76E5"/>
    <w:rsid w:val="008E2D6D"/>
    <w:rsid w:val="008E3160"/>
    <w:rsid w:val="008E3873"/>
    <w:rsid w:val="008E6D55"/>
    <w:rsid w:val="008F0F1B"/>
    <w:rsid w:val="009029AB"/>
    <w:rsid w:val="00907B6B"/>
    <w:rsid w:val="00911869"/>
    <w:rsid w:val="00916024"/>
    <w:rsid w:val="00934B99"/>
    <w:rsid w:val="009404AA"/>
    <w:rsid w:val="009452D2"/>
    <w:rsid w:val="0095330F"/>
    <w:rsid w:val="00960647"/>
    <w:rsid w:val="00962424"/>
    <w:rsid w:val="00962725"/>
    <w:rsid w:val="009635CB"/>
    <w:rsid w:val="00965162"/>
    <w:rsid w:val="00970CD5"/>
    <w:rsid w:val="00973BC0"/>
    <w:rsid w:val="00981C2C"/>
    <w:rsid w:val="00986255"/>
    <w:rsid w:val="00990ACA"/>
    <w:rsid w:val="00996269"/>
    <w:rsid w:val="009A4898"/>
    <w:rsid w:val="009A4F98"/>
    <w:rsid w:val="009B2737"/>
    <w:rsid w:val="009C01D1"/>
    <w:rsid w:val="009C46D8"/>
    <w:rsid w:val="009D0B7C"/>
    <w:rsid w:val="009D26EB"/>
    <w:rsid w:val="009D2C86"/>
    <w:rsid w:val="009D76F7"/>
    <w:rsid w:val="00A01C5E"/>
    <w:rsid w:val="00A03FBD"/>
    <w:rsid w:val="00A2200B"/>
    <w:rsid w:val="00A24F2F"/>
    <w:rsid w:val="00A30CB7"/>
    <w:rsid w:val="00A36E26"/>
    <w:rsid w:val="00A40B6A"/>
    <w:rsid w:val="00A47636"/>
    <w:rsid w:val="00A613E0"/>
    <w:rsid w:val="00A61F19"/>
    <w:rsid w:val="00A63817"/>
    <w:rsid w:val="00A63EF2"/>
    <w:rsid w:val="00A6449D"/>
    <w:rsid w:val="00A74437"/>
    <w:rsid w:val="00A7792D"/>
    <w:rsid w:val="00A90B48"/>
    <w:rsid w:val="00A93B35"/>
    <w:rsid w:val="00A960C9"/>
    <w:rsid w:val="00AA4884"/>
    <w:rsid w:val="00AD2F81"/>
    <w:rsid w:val="00AD63BA"/>
    <w:rsid w:val="00AE6115"/>
    <w:rsid w:val="00AF0764"/>
    <w:rsid w:val="00AF1A28"/>
    <w:rsid w:val="00AF3A7B"/>
    <w:rsid w:val="00AF7CE0"/>
    <w:rsid w:val="00B0469E"/>
    <w:rsid w:val="00B04707"/>
    <w:rsid w:val="00B154AA"/>
    <w:rsid w:val="00B22DA4"/>
    <w:rsid w:val="00B41F5E"/>
    <w:rsid w:val="00B42C22"/>
    <w:rsid w:val="00B51CCD"/>
    <w:rsid w:val="00B52EF4"/>
    <w:rsid w:val="00B56207"/>
    <w:rsid w:val="00B6296C"/>
    <w:rsid w:val="00B639E4"/>
    <w:rsid w:val="00B66D78"/>
    <w:rsid w:val="00B832A7"/>
    <w:rsid w:val="00B8367E"/>
    <w:rsid w:val="00B847E7"/>
    <w:rsid w:val="00B8577B"/>
    <w:rsid w:val="00B87323"/>
    <w:rsid w:val="00B93849"/>
    <w:rsid w:val="00BB1D80"/>
    <w:rsid w:val="00BB5675"/>
    <w:rsid w:val="00BB61E6"/>
    <w:rsid w:val="00BB7441"/>
    <w:rsid w:val="00BC23EC"/>
    <w:rsid w:val="00BD39B9"/>
    <w:rsid w:val="00BD6371"/>
    <w:rsid w:val="00BE15BE"/>
    <w:rsid w:val="00BF2AB7"/>
    <w:rsid w:val="00BF6782"/>
    <w:rsid w:val="00C066A8"/>
    <w:rsid w:val="00C07E1E"/>
    <w:rsid w:val="00C1062C"/>
    <w:rsid w:val="00C2310D"/>
    <w:rsid w:val="00C26533"/>
    <w:rsid w:val="00C31D0E"/>
    <w:rsid w:val="00C321FF"/>
    <w:rsid w:val="00C42501"/>
    <w:rsid w:val="00C4281C"/>
    <w:rsid w:val="00C71DFD"/>
    <w:rsid w:val="00C80C5B"/>
    <w:rsid w:val="00C932B1"/>
    <w:rsid w:val="00CA3F8B"/>
    <w:rsid w:val="00CA6A4B"/>
    <w:rsid w:val="00CA7EB6"/>
    <w:rsid w:val="00CB53D3"/>
    <w:rsid w:val="00CB74EE"/>
    <w:rsid w:val="00CC3A2B"/>
    <w:rsid w:val="00CD3820"/>
    <w:rsid w:val="00CD5CE6"/>
    <w:rsid w:val="00CE189D"/>
    <w:rsid w:val="00CE442E"/>
    <w:rsid w:val="00CE546C"/>
    <w:rsid w:val="00CE70ED"/>
    <w:rsid w:val="00CF2399"/>
    <w:rsid w:val="00D0295B"/>
    <w:rsid w:val="00D04970"/>
    <w:rsid w:val="00D150B8"/>
    <w:rsid w:val="00D26D53"/>
    <w:rsid w:val="00D374FD"/>
    <w:rsid w:val="00D46926"/>
    <w:rsid w:val="00D509D0"/>
    <w:rsid w:val="00D609E0"/>
    <w:rsid w:val="00D653A6"/>
    <w:rsid w:val="00D80956"/>
    <w:rsid w:val="00D8681F"/>
    <w:rsid w:val="00D9069A"/>
    <w:rsid w:val="00D97D73"/>
    <w:rsid w:val="00DB26AF"/>
    <w:rsid w:val="00DC4A3E"/>
    <w:rsid w:val="00DC6214"/>
    <w:rsid w:val="00DC79AE"/>
    <w:rsid w:val="00DD4200"/>
    <w:rsid w:val="00DE07BE"/>
    <w:rsid w:val="00DE1FAD"/>
    <w:rsid w:val="00DF16D4"/>
    <w:rsid w:val="00DF1A50"/>
    <w:rsid w:val="00DF41E8"/>
    <w:rsid w:val="00E017FB"/>
    <w:rsid w:val="00E02690"/>
    <w:rsid w:val="00E04164"/>
    <w:rsid w:val="00E13A45"/>
    <w:rsid w:val="00E16889"/>
    <w:rsid w:val="00E24FB9"/>
    <w:rsid w:val="00E259B7"/>
    <w:rsid w:val="00E32922"/>
    <w:rsid w:val="00E41D57"/>
    <w:rsid w:val="00E46AC6"/>
    <w:rsid w:val="00E504D7"/>
    <w:rsid w:val="00E83E76"/>
    <w:rsid w:val="00E913EC"/>
    <w:rsid w:val="00E92B39"/>
    <w:rsid w:val="00E92DC0"/>
    <w:rsid w:val="00E93439"/>
    <w:rsid w:val="00ED1BD4"/>
    <w:rsid w:val="00ED5DD3"/>
    <w:rsid w:val="00EE54CA"/>
    <w:rsid w:val="00EF0508"/>
    <w:rsid w:val="00EF08BC"/>
    <w:rsid w:val="00EF2E17"/>
    <w:rsid w:val="00F014D0"/>
    <w:rsid w:val="00F040F0"/>
    <w:rsid w:val="00F05ED5"/>
    <w:rsid w:val="00F07D06"/>
    <w:rsid w:val="00F14A92"/>
    <w:rsid w:val="00F26F02"/>
    <w:rsid w:val="00F4343C"/>
    <w:rsid w:val="00F46B1B"/>
    <w:rsid w:val="00F52741"/>
    <w:rsid w:val="00F549E8"/>
    <w:rsid w:val="00F61B6F"/>
    <w:rsid w:val="00F62345"/>
    <w:rsid w:val="00FA0911"/>
    <w:rsid w:val="00FA5FD8"/>
    <w:rsid w:val="00FC1669"/>
    <w:rsid w:val="00FC2D2B"/>
    <w:rsid w:val="00FC3060"/>
    <w:rsid w:val="00FC331F"/>
    <w:rsid w:val="00FC51E5"/>
    <w:rsid w:val="00FC5DC6"/>
    <w:rsid w:val="00FD181F"/>
    <w:rsid w:val="00FD7800"/>
    <w:rsid w:val="00FE06F5"/>
    <w:rsid w:val="00FF628A"/>
    <w:rsid w:val="00FF6C1B"/>
    <w:rsid w:val="12C9BFC7"/>
    <w:rsid w:val="579B9F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DB4856"/>
  <w15:docId w15:val="{8263C57A-415E-4538-8C9E-D3A9148C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11A"/>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4B411A"/>
    <w:pPr>
      <w:keepNext/>
      <w:keepLines/>
      <w:spacing w:before="360"/>
      <w:ind w:left="794" w:hanging="794"/>
      <w:jc w:val="left"/>
      <w:outlineLvl w:val="0"/>
    </w:pPr>
    <w:rPr>
      <w:b/>
    </w:rPr>
  </w:style>
  <w:style w:type="paragraph" w:styleId="Heading2">
    <w:name w:val="heading 2"/>
    <w:basedOn w:val="Heading1"/>
    <w:next w:val="Normal"/>
    <w:qFormat/>
    <w:rsid w:val="004B411A"/>
    <w:pPr>
      <w:spacing w:before="240"/>
      <w:outlineLvl w:val="1"/>
    </w:pPr>
  </w:style>
  <w:style w:type="paragraph" w:styleId="Heading3">
    <w:name w:val="heading 3"/>
    <w:basedOn w:val="Heading1"/>
    <w:next w:val="Normal"/>
    <w:qFormat/>
    <w:rsid w:val="004B411A"/>
    <w:pPr>
      <w:spacing w:before="160"/>
      <w:outlineLvl w:val="2"/>
    </w:pPr>
  </w:style>
  <w:style w:type="paragraph" w:styleId="Heading4">
    <w:name w:val="heading 4"/>
    <w:basedOn w:val="Heading3"/>
    <w:next w:val="Normal"/>
    <w:qFormat/>
    <w:rsid w:val="004B411A"/>
    <w:pPr>
      <w:tabs>
        <w:tab w:val="clear" w:pos="794"/>
        <w:tab w:val="left" w:pos="1021"/>
      </w:tabs>
      <w:ind w:left="1021" w:hanging="1021"/>
      <w:outlineLvl w:val="3"/>
    </w:pPr>
  </w:style>
  <w:style w:type="paragraph" w:styleId="Heading5">
    <w:name w:val="heading 5"/>
    <w:basedOn w:val="Heading4"/>
    <w:next w:val="Normal"/>
    <w:qFormat/>
    <w:rsid w:val="004B411A"/>
    <w:pPr>
      <w:outlineLvl w:val="4"/>
    </w:pPr>
  </w:style>
  <w:style w:type="paragraph" w:styleId="Heading6">
    <w:name w:val="heading 6"/>
    <w:basedOn w:val="Heading4"/>
    <w:next w:val="Normal"/>
    <w:qFormat/>
    <w:rsid w:val="004B411A"/>
    <w:pPr>
      <w:tabs>
        <w:tab w:val="clear" w:pos="1021"/>
        <w:tab w:val="clear" w:pos="1191"/>
      </w:tabs>
      <w:ind w:left="1588" w:hanging="1588"/>
      <w:outlineLvl w:val="5"/>
    </w:pPr>
  </w:style>
  <w:style w:type="paragraph" w:styleId="Heading7">
    <w:name w:val="heading 7"/>
    <w:basedOn w:val="Heading6"/>
    <w:next w:val="Normal"/>
    <w:qFormat/>
    <w:rsid w:val="004B411A"/>
    <w:pPr>
      <w:outlineLvl w:val="6"/>
    </w:pPr>
  </w:style>
  <w:style w:type="paragraph" w:styleId="Heading8">
    <w:name w:val="heading 8"/>
    <w:basedOn w:val="Heading6"/>
    <w:next w:val="Normal"/>
    <w:qFormat/>
    <w:rsid w:val="004B411A"/>
    <w:pPr>
      <w:outlineLvl w:val="7"/>
    </w:pPr>
  </w:style>
  <w:style w:type="paragraph" w:styleId="Heading9">
    <w:name w:val="heading 9"/>
    <w:basedOn w:val="Heading6"/>
    <w:next w:val="Normal"/>
    <w:qFormat/>
    <w:rsid w:val="004B41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411A"/>
    <w:pPr>
      <w:tabs>
        <w:tab w:val="clear" w:pos="794"/>
        <w:tab w:val="clear" w:pos="1191"/>
        <w:tab w:val="clear" w:pos="1588"/>
        <w:tab w:val="clear" w:pos="1985"/>
      </w:tabs>
      <w:spacing w:before="0"/>
      <w:jc w:val="center"/>
    </w:pPr>
    <w:rPr>
      <w:sz w:val="18"/>
    </w:rPr>
  </w:style>
  <w:style w:type="paragraph" w:styleId="Footer">
    <w:name w:val="footer"/>
    <w:basedOn w:val="Normal"/>
    <w:rsid w:val="004B411A"/>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4B411A"/>
  </w:style>
  <w:style w:type="paragraph" w:customStyle="1" w:styleId="ASN1">
    <w:name w:val="ASN.1"/>
    <w:rsid w:val="004B411A"/>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4B411A"/>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4B411A"/>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4B411A"/>
    <w:pPr>
      <w:spacing w:before="80"/>
      <w:ind w:left="1531" w:hanging="851"/>
    </w:pPr>
  </w:style>
  <w:style w:type="paragraph" w:styleId="TOC3">
    <w:name w:val="toc 3"/>
    <w:basedOn w:val="TOC2"/>
    <w:rsid w:val="004B411A"/>
  </w:style>
  <w:style w:type="character" w:styleId="Hyperlink">
    <w:name w:val="Hyperlink"/>
    <w:basedOn w:val="DefaultParagraphFont"/>
    <w:rsid w:val="004B411A"/>
    <w:rPr>
      <w:color w:val="0000FF"/>
      <w:u w:val="single"/>
    </w:rPr>
  </w:style>
  <w:style w:type="paragraph" w:styleId="CommentText">
    <w:name w:val="annotation text"/>
    <w:basedOn w:val="Normal"/>
    <w:link w:val="CommentTextChar"/>
    <w:semiHidden/>
    <w:rsid w:val="004B411A"/>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4B411A"/>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4B411A"/>
    <w:rPr>
      <w:sz w:val="16"/>
      <w:szCs w:val="16"/>
    </w:rPr>
  </w:style>
  <w:style w:type="paragraph" w:customStyle="1" w:styleId="Normalaftertitle0">
    <w:name w:val="Normal_after_title"/>
    <w:basedOn w:val="Normal"/>
    <w:next w:val="Normal"/>
    <w:rsid w:val="004B411A"/>
    <w:pPr>
      <w:spacing w:before="360"/>
    </w:pPr>
  </w:style>
  <w:style w:type="paragraph" w:customStyle="1" w:styleId="Rectitle">
    <w:name w:val="Rec_title"/>
    <w:basedOn w:val="Normal"/>
    <w:next w:val="Normalaftertitle0"/>
    <w:rsid w:val="004B411A"/>
    <w:pPr>
      <w:keepNext/>
      <w:keepLines/>
      <w:spacing w:before="360"/>
      <w:jc w:val="center"/>
    </w:pPr>
    <w:rPr>
      <w:b/>
      <w:sz w:val="28"/>
    </w:rPr>
  </w:style>
  <w:style w:type="paragraph" w:customStyle="1" w:styleId="RecNo">
    <w:name w:val="Rec_No"/>
    <w:basedOn w:val="Normal"/>
    <w:next w:val="Rectitle"/>
    <w:rsid w:val="004B411A"/>
    <w:pPr>
      <w:keepNext/>
      <w:keepLines/>
      <w:spacing w:before="0"/>
      <w:jc w:val="left"/>
    </w:pPr>
    <w:rPr>
      <w:b/>
      <w:sz w:val="28"/>
    </w:rPr>
  </w:style>
  <w:style w:type="paragraph" w:styleId="TOC4">
    <w:name w:val="toc 4"/>
    <w:basedOn w:val="TOC3"/>
    <w:semiHidden/>
    <w:rsid w:val="004B411A"/>
  </w:style>
  <w:style w:type="paragraph" w:styleId="TOC5">
    <w:name w:val="toc 5"/>
    <w:basedOn w:val="TOC4"/>
    <w:semiHidden/>
    <w:rsid w:val="004B411A"/>
  </w:style>
  <w:style w:type="paragraph" w:styleId="TOC6">
    <w:name w:val="toc 6"/>
    <w:basedOn w:val="TOC4"/>
    <w:semiHidden/>
    <w:rsid w:val="004B411A"/>
  </w:style>
  <w:style w:type="paragraph" w:styleId="TOC7">
    <w:name w:val="toc 7"/>
    <w:basedOn w:val="TOC4"/>
    <w:semiHidden/>
    <w:rsid w:val="004B411A"/>
  </w:style>
  <w:style w:type="paragraph" w:styleId="TOC8">
    <w:name w:val="toc 8"/>
    <w:basedOn w:val="TOC4"/>
    <w:semiHidden/>
    <w:rsid w:val="004B411A"/>
  </w:style>
  <w:style w:type="paragraph" w:styleId="TOC9">
    <w:name w:val="toc 9"/>
    <w:basedOn w:val="TOC3"/>
    <w:semiHidden/>
    <w:rsid w:val="004B411A"/>
  </w:style>
  <w:style w:type="paragraph" w:styleId="BalloonText">
    <w:name w:val="Balloon Text"/>
    <w:basedOn w:val="Normal"/>
    <w:link w:val="BalloonTextChar"/>
    <w:rsid w:val="004B411A"/>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Equation">
    <w:name w:val="Equation"/>
    <w:basedOn w:val="Normal"/>
    <w:rsid w:val="004B411A"/>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4B411A"/>
    <w:pPr>
      <w:keepNext/>
      <w:spacing w:before="160"/>
      <w:jc w:val="left"/>
    </w:pPr>
    <w:rPr>
      <w:b/>
    </w:rPr>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4B411A"/>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4B41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4B41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4B411A"/>
    <w:pPr>
      <w:keepNext/>
      <w:keepLines/>
      <w:spacing w:before="240" w:after="120"/>
      <w:jc w:val="center"/>
    </w:pPr>
  </w:style>
  <w:style w:type="paragraph" w:customStyle="1" w:styleId="toc0">
    <w:name w:val="toc 0"/>
    <w:basedOn w:val="Normal"/>
    <w:next w:val="TOC1"/>
    <w:rsid w:val="004B411A"/>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4B41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4B411A"/>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semiHidden/>
    <w:rsid w:val="00127BD2"/>
    <w:rPr>
      <w:rFonts w:eastAsia="Times New Roman"/>
      <w:lang w:eastAsia="en-US"/>
    </w:rPr>
  </w:style>
  <w:style w:type="character" w:customStyle="1" w:styleId="Mention1">
    <w:name w:val="Mention1"/>
    <w:basedOn w:val="DefaultParagraphFont"/>
    <w:uiPriority w:val="99"/>
    <w:unhideWhenUsed/>
    <w:rsid w:val="00127BD2"/>
    <w:rPr>
      <w:color w:val="2B579A"/>
      <w:shd w:val="clear" w:color="auto" w:fill="E1DFDD"/>
    </w:rPr>
  </w:style>
  <w:style w:type="character" w:customStyle="1" w:styleId="DocnumberChar">
    <w:name w:val="Docnumber Char"/>
    <w:link w:val="Docnumber"/>
    <w:locked/>
    <w:rsid w:val="005B23B5"/>
    <w:rPr>
      <w:rFonts w:eastAsia="SimSun"/>
      <w:b/>
      <w:sz w:val="32"/>
      <w:lang w:val="en-GB" w:eastAsia="en-US"/>
    </w:rPr>
  </w:style>
  <w:style w:type="paragraph" w:customStyle="1" w:styleId="Docnumber">
    <w:name w:val="Docnumber"/>
    <w:basedOn w:val="Normal"/>
    <w:link w:val="DocnumberChar"/>
    <w:qFormat/>
    <w:rsid w:val="005B23B5"/>
    <w:pPr>
      <w:jc w:val="right"/>
    </w:pPr>
    <w:rPr>
      <w:rFonts w:eastAsia="SimSun"/>
      <w:b/>
      <w:sz w:val="32"/>
    </w:rPr>
  </w:style>
  <w:style w:type="paragraph" w:styleId="ListParagraph">
    <w:name w:val="List Paragraph"/>
    <w:basedOn w:val="Normal"/>
    <w:uiPriority w:val="34"/>
    <w:qFormat/>
    <w:rsid w:val="000A6F87"/>
    <w:pPr>
      <w:ind w:left="720"/>
      <w:contextualSpacing/>
    </w:pPr>
  </w:style>
  <w:style w:type="character" w:styleId="PlaceholderText">
    <w:name w:val="Placeholder Text"/>
    <w:basedOn w:val="DefaultParagraphFont"/>
    <w:uiPriority w:val="99"/>
    <w:semiHidden/>
    <w:rsid w:val="004B1A79"/>
    <w:rPr>
      <w:rFonts w:ascii="Times New Roman" w:hAnsi="Times New Roman"/>
      <w:color w:val="808080"/>
    </w:rPr>
  </w:style>
  <w:style w:type="character" w:customStyle="1" w:styleId="HeaderChar">
    <w:name w:val="Header Char"/>
    <w:basedOn w:val="DefaultParagraphFont"/>
    <w:link w:val="Header"/>
    <w:rsid w:val="004B1A79"/>
    <w:rPr>
      <w:rFonts w:eastAsia="Times New Roman"/>
      <w:sz w:val="18"/>
      <w:lang w:val="en-GB" w:eastAsia="en-US"/>
    </w:rPr>
  </w:style>
  <w:style w:type="paragraph" w:customStyle="1" w:styleId="AnnexNoTitle">
    <w:name w:val="Annex_NoTitle"/>
    <w:basedOn w:val="Normal"/>
    <w:next w:val="Normalaftertitle0"/>
    <w:rsid w:val="004B411A"/>
    <w:pPr>
      <w:keepNext/>
      <w:keepLines/>
      <w:spacing w:before="720"/>
      <w:jc w:val="center"/>
      <w:outlineLvl w:val="0"/>
    </w:pPr>
    <w:rPr>
      <w:b/>
      <w:sz w:val="28"/>
    </w:rPr>
  </w:style>
  <w:style w:type="paragraph" w:styleId="BodyText">
    <w:name w:val="Body Text"/>
    <w:basedOn w:val="Normal"/>
    <w:link w:val="BodyTextChar"/>
    <w:uiPriority w:val="1"/>
    <w:qFormat/>
    <w:rsid w:val="004B411A"/>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4B411A"/>
    <w:rPr>
      <w:rFonts w:ascii="Avenir Next W1G Medium" w:eastAsia="Avenir Next W1G Medium" w:hAnsi="Avenir Next W1G Medium" w:cs="Avenir Next W1G Medium"/>
      <w:b/>
      <w:bCs/>
      <w:sz w:val="48"/>
      <w:szCs w:val="48"/>
      <w:lang w:eastAsia="en-US"/>
    </w:rPr>
  </w:style>
  <w:style w:type="paragraph" w:customStyle="1" w:styleId="Default">
    <w:name w:val="Default"/>
    <w:rsid w:val="004B411A"/>
    <w:pPr>
      <w:autoSpaceDE w:val="0"/>
      <w:autoSpaceDN w:val="0"/>
      <w:adjustRightInd w:val="0"/>
    </w:pPr>
    <w:rPr>
      <w:rFonts w:eastAsia="Times New Roman"/>
      <w:color w:val="000000"/>
      <w:sz w:val="24"/>
      <w:szCs w:val="24"/>
      <w:lang w:val="en-GB"/>
    </w:rPr>
  </w:style>
  <w:style w:type="character" w:customStyle="1" w:styleId="Appdef">
    <w:name w:val="App_def"/>
    <w:basedOn w:val="DefaultParagraphFont"/>
    <w:rsid w:val="004B411A"/>
    <w:rPr>
      <w:rFonts w:ascii="Times New Roman" w:hAnsi="Times New Roman"/>
      <w:b/>
    </w:rPr>
  </w:style>
  <w:style w:type="character" w:customStyle="1" w:styleId="Appref">
    <w:name w:val="App_ref"/>
    <w:basedOn w:val="DefaultParagraphFont"/>
    <w:rsid w:val="004B411A"/>
  </w:style>
  <w:style w:type="paragraph" w:customStyle="1" w:styleId="AppendixNoTitle">
    <w:name w:val="Appendix_NoTitle"/>
    <w:basedOn w:val="AnnexNoTitle"/>
    <w:next w:val="Normalaftertitle0"/>
    <w:rsid w:val="004B411A"/>
  </w:style>
  <w:style w:type="character" w:customStyle="1" w:styleId="Artdef">
    <w:name w:val="Art_def"/>
    <w:basedOn w:val="DefaultParagraphFont"/>
    <w:rsid w:val="004B411A"/>
    <w:rPr>
      <w:rFonts w:ascii="Times New Roman" w:hAnsi="Times New Roman"/>
      <w:b/>
    </w:rPr>
  </w:style>
  <w:style w:type="paragraph" w:customStyle="1" w:styleId="Artheading">
    <w:name w:val="Art_heading"/>
    <w:basedOn w:val="Normal"/>
    <w:next w:val="Normalaftertitle0"/>
    <w:rsid w:val="004B411A"/>
    <w:pPr>
      <w:spacing w:before="480"/>
      <w:jc w:val="center"/>
    </w:pPr>
    <w:rPr>
      <w:b/>
      <w:sz w:val="28"/>
    </w:rPr>
  </w:style>
  <w:style w:type="paragraph" w:customStyle="1" w:styleId="ArtNo">
    <w:name w:val="Art_No"/>
    <w:basedOn w:val="Normal"/>
    <w:next w:val="Normal"/>
    <w:rsid w:val="004B411A"/>
    <w:pPr>
      <w:keepNext/>
      <w:keepLines/>
      <w:spacing w:before="480"/>
      <w:jc w:val="center"/>
    </w:pPr>
    <w:rPr>
      <w:caps/>
      <w:sz w:val="28"/>
    </w:rPr>
  </w:style>
  <w:style w:type="character" w:customStyle="1" w:styleId="Artref">
    <w:name w:val="Art_ref"/>
    <w:basedOn w:val="DefaultParagraphFont"/>
    <w:rsid w:val="004B411A"/>
  </w:style>
  <w:style w:type="paragraph" w:customStyle="1" w:styleId="Arttitle">
    <w:name w:val="Art_title"/>
    <w:basedOn w:val="Normal"/>
    <w:next w:val="Normalaftertitle0"/>
    <w:rsid w:val="004B411A"/>
    <w:pPr>
      <w:keepNext/>
      <w:keepLines/>
      <w:spacing w:before="240"/>
      <w:jc w:val="center"/>
    </w:pPr>
    <w:rPr>
      <w:b/>
      <w:sz w:val="28"/>
    </w:rPr>
  </w:style>
  <w:style w:type="character" w:customStyle="1" w:styleId="BalloonTextChar">
    <w:name w:val="Balloon Text Char"/>
    <w:basedOn w:val="DefaultParagraphFont"/>
    <w:link w:val="BalloonText"/>
    <w:rsid w:val="004B411A"/>
    <w:rPr>
      <w:rFonts w:ascii="Tahoma" w:eastAsia="Times New Roman" w:hAnsi="Tahoma" w:cs="Tahoma"/>
      <w:sz w:val="16"/>
      <w:szCs w:val="16"/>
      <w:lang w:val="en-GB" w:eastAsia="en-US"/>
    </w:rPr>
  </w:style>
  <w:style w:type="paragraph" w:customStyle="1" w:styleId="Call">
    <w:name w:val="Call"/>
    <w:basedOn w:val="Normal"/>
    <w:next w:val="Normal"/>
    <w:rsid w:val="004B411A"/>
    <w:pPr>
      <w:keepNext/>
      <w:keepLines/>
      <w:spacing w:before="160"/>
      <w:ind w:left="794"/>
      <w:jc w:val="left"/>
    </w:pPr>
    <w:rPr>
      <w:i/>
    </w:rPr>
  </w:style>
  <w:style w:type="paragraph" w:customStyle="1" w:styleId="ChapNo">
    <w:name w:val="Chap_No"/>
    <w:basedOn w:val="Normal"/>
    <w:next w:val="Normal"/>
    <w:rsid w:val="004B411A"/>
    <w:pPr>
      <w:keepNext/>
      <w:keepLines/>
      <w:spacing w:before="480"/>
      <w:jc w:val="center"/>
    </w:pPr>
    <w:rPr>
      <w:b/>
      <w:caps/>
      <w:sz w:val="28"/>
    </w:rPr>
  </w:style>
  <w:style w:type="paragraph" w:customStyle="1" w:styleId="Chaptitle">
    <w:name w:val="Chap_title"/>
    <w:basedOn w:val="Normal"/>
    <w:next w:val="Normalaftertitle0"/>
    <w:rsid w:val="004B411A"/>
    <w:pPr>
      <w:keepNext/>
      <w:keepLines/>
      <w:spacing w:before="240"/>
      <w:jc w:val="center"/>
    </w:pPr>
    <w:rPr>
      <w:b/>
      <w:sz w:val="28"/>
    </w:rPr>
  </w:style>
  <w:style w:type="paragraph" w:customStyle="1" w:styleId="enumlev1">
    <w:name w:val="enumlev1"/>
    <w:basedOn w:val="Normal"/>
    <w:rsid w:val="004B411A"/>
    <w:pPr>
      <w:spacing w:before="80"/>
      <w:ind w:left="794" w:hanging="794"/>
    </w:pPr>
  </w:style>
  <w:style w:type="paragraph" w:customStyle="1" w:styleId="enumlev2">
    <w:name w:val="enumlev2"/>
    <w:basedOn w:val="enumlev1"/>
    <w:rsid w:val="004B411A"/>
    <w:pPr>
      <w:ind w:left="1191" w:hanging="397"/>
    </w:pPr>
  </w:style>
  <w:style w:type="paragraph" w:customStyle="1" w:styleId="enumlev3">
    <w:name w:val="enumlev3"/>
    <w:basedOn w:val="enumlev2"/>
    <w:rsid w:val="004B411A"/>
    <w:pPr>
      <w:ind w:left="1588"/>
    </w:pPr>
  </w:style>
  <w:style w:type="paragraph" w:customStyle="1" w:styleId="Equationlegend">
    <w:name w:val="Equation_legend"/>
    <w:basedOn w:val="Normal"/>
    <w:rsid w:val="004B411A"/>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0"/>
    <w:rsid w:val="004B411A"/>
    <w:pPr>
      <w:keepLines/>
      <w:spacing w:before="240" w:after="120"/>
      <w:jc w:val="center"/>
    </w:pPr>
    <w:rPr>
      <w:b/>
    </w:rPr>
  </w:style>
  <w:style w:type="paragraph" w:customStyle="1" w:styleId="Figurewithouttitle">
    <w:name w:val="Figure_without_title"/>
    <w:basedOn w:val="Normal"/>
    <w:next w:val="Normalaftertitle0"/>
    <w:rsid w:val="004B411A"/>
    <w:pPr>
      <w:keepLines/>
      <w:spacing w:before="240" w:after="120"/>
      <w:jc w:val="center"/>
    </w:pPr>
  </w:style>
  <w:style w:type="paragraph" w:customStyle="1" w:styleId="FirstFooter">
    <w:name w:val="FirstFooter"/>
    <w:basedOn w:val="Footer"/>
    <w:rsid w:val="004B411A"/>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4B411A"/>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4B411A"/>
    <w:rPr>
      <w:position w:val="6"/>
      <w:sz w:val="18"/>
    </w:rPr>
  </w:style>
  <w:style w:type="paragraph" w:customStyle="1" w:styleId="Note">
    <w:name w:val="Note"/>
    <w:basedOn w:val="Normal"/>
    <w:rsid w:val="004B411A"/>
    <w:pPr>
      <w:spacing w:before="80"/>
    </w:pPr>
    <w:rPr>
      <w:sz w:val="22"/>
    </w:rPr>
  </w:style>
  <w:style w:type="paragraph" w:styleId="FootnoteText">
    <w:name w:val="footnote text"/>
    <w:basedOn w:val="Note"/>
    <w:link w:val="FootnoteTextChar"/>
    <w:semiHidden/>
    <w:rsid w:val="004B411A"/>
    <w:pPr>
      <w:keepLines/>
      <w:tabs>
        <w:tab w:val="left" w:pos="255"/>
      </w:tabs>
      <w:ind w:left="255" w:hanging="255"/>
    </w:pPr>
  </w:style>
  <w:style w:type="character" w:customStyle="1" w:styleId="FootnoteTextChar">
    <w:name w:val="Footnote Text Char"/>
    <w:basedOn w:val="DefaultParagraphFont"/>
    <w:link w:val="FootnoteText"/>
    <w:semiHidden/>
    <w:rsid w:val="004B411A"/>
    <w:rPr>
      <w:rFonts w:eastAsia="Times New Roman"/>
      <w:sz w:val="22"/>
      <w:lang w:val="en-GB" w:eastAsia="en-US"/>
    </w:rPr>
  </w:style>
  <w:style w:type="paragraph" w:customStyle="1" w:styleId="Formal">
    <w:name w:val="Formal"/>
    <w:basedOn w:val="ASN1"/>
    <w:rsid w:val="004B411A"/>
    <w:rPr>
      <w:b w:val="0"/>
    </w:rPr>
  </w:style>
  <w:style w:type="paragraph" w:styleId="Index1">
    <w:name w:val="index 1"/>
    <w:basedOn w:val="Normal"/>
    <w:next w:val="Normal"/>
    <w:semiHidden/>
    <w:rsid w:val="004B411A"/>
    <w:pPr>
      <w:jc w:val="left"/>
    </w:pPr>
  </w:style>
  <w:style w:type="paragraph" w:styleId="Index2">
    <w:name w:val="index 2"/>
    <w:basedOn w:val="Normal"/>
    <w:next w:val="Normal"/>
    <w:semiHidden/>
    <w:rsid w:val="004B411A"/>
    <w:pPr>
      <w:ind w:left="284"/>
      <w:jc w:val="left"/>
    </w:pPr>
  </w:style>
  <w:style w:type="paragraph" w:styleId="Index3">
    <w:name w:val="index 3"/>
    <w:basedOn w:val="Normal"/>
    <w:next w:val="Normal"/>
    <w:semiHidden/>
    <w:rsid w:val="004B411A"/>
    <w:pPr>
      <w:ind w:left="567"/>
      <w:jc w:val="left"/>
    </w:pPr>
  </w:style>
  <w:style w:type="paragraph" w:customStyle="1" w:styleId="PartNo">
    <w:name w:val="Part_No"/>
    <w:basedOn w:val="Normal"/>
    <w:next w:val="Normal"/>
    <w:rsid w:val="004B411A"/>
    <w:pPr>
      <w:keepNext/>
      <w:keepLines/>
      <w:spacing w:before="480" w:after="80"/>
      <w:jc w:val="center"/>
    </w:pPr>
    <w:rPr>
      <w:caps/>
      <w:sz w:val="28"/>
    </w:rPr>
  </w:style>
  <w:style w:type="paragraph" w:customStyle="1" w:styleId="Partref">
    <w:name w:val="Part_ref"/>
    <w:basedOn w:val="Normal"/>
    <w:next w:val="Normal"/>
    <w:rsid w:val="004B411A"/>
    <w:pPr>
      <w:keepNext/>
      <w:keepLines/>
      <w:spacing w:before="280"/>
      <w:jc w:val="center"/>
    </w:pPr>
  </w:style>
  <w:style w:type="paragraph" w:customStyle="1" w:styleId="Parttitle">
    <w:name w:val="Part_title"/>
    <w:basedOn w:val="Normal"/>
    <w:next w:val="Normalaftertitle0"/>
    <w:rsid w:val="004B411A"/>
    <w:pPr>
      <w:keepNext/>
      <w:keepLines/>
      <w:spacing w:before="240" w:after="280"/>
      <w:jc w:val="center"/>
    </w:pPr>
    <w:rPr>
      <w:b/>
      <w:sz w:val="28"/>
    </w:rPr>
  </w:style>
  <w:style w:type="paragraph" w:customStyle="1" w:styleId="Recdate">
    <w:name w:val="Rec_date"/>
    <w:basedOn w:val="Normal"/>
    <w:next w:val="Normalaftertitle0"/>
    <w:rsid w:val="004B411A"/>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4B411A"/>
  </w:style>
  <w:style w:type="paragraph" w:customStyle="1" w:styleId="QuestionNo">
    <w:name w:val="Question_No"/>
    <w:basedOn w:val="RecNo"/>
    <w:next w:val="Normal"/>
    <w:rsid w:val="004B411A"/>
  </w:style>
  <w:style w:type="paragraph" w:customStyle="1" w:styleId="Recref">
    <w:name w:val="Rec_ref"/>
    <w:basedOn w:val="Normal"/>
    <w:next w:val="Recdate"/>
    <w:rsid w:val="004B411A"/>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B411A"/>
  </w:style>
  <w:style w:type="paragraph" w:customStyle="1" w:styleId="Questiontitle">
    <w:name w:val="Question_title"/>
    <w:basedOn w:val="Rectitle"/>
    <w:next w:val="Questionref"/>
    <w:rsid w:val="004B411A"/>
  </w:style>
  <w:style w:type="paragraph" w:customStyle="1" w:styleId="Reftext">
    <w:name w:val="Ref_text"/>
    <w:basedOn w:val="Normal"/>
    <w:rsid w:val="004B411A"/>
    <w:pPr>
      <w:ind w:left="794" w:hanging="794"/>
      <w:jc w:val="left"/>
    </w:pPr>
  </w:style>
  <w:style w:type="paragraph" w:customStyle="1" w:styleId="Reftitle">
    <w:name w:val="Ref_title"/>
    <w:basedOn w:val="Normal"/>
    <w:next w:val="Reftext"/>
    <w:rsid w:val="004B411A"/>
    <w:pPr>
      <w:spacing w:before="480"/>
      <w:jc w:val="center"/>
    </w:pPr>
    <w:rPr>
      <w:b/>
    </w:rPr>
  </w:style>
  <w:style w:type="paragraph" w:customStyle="1" w:styleId="Repdate">
    <w:name w:val="Rep_date"/>
    <w:basedOn w:val="Recdate"/>
    <w:next w:val="Normalaftertitle0"/>
    <w:rsid w:val="004B411A"/>
  </w:style>
  <w:style w:type="paragraph" w:customStyle="1" w:styleId="RepNo">
    <w:name w:val="Rep_No"/>
    <w:basedOn w:val="RecNo"/>
    <w:next w:val="Normal"/>
    <w:rsid w:val="004B411A"/>
  </w:style>
  <w:style w:type="paragraph" w:customStyle="1" w:styleId="Repref">
    <w:name w:val="Rep_ref"/>
    <w:basedOn w:val="Recref"/>
    <w:next w:val="Repdate"/>
    <w:rsid w:val="004B411A"/>
  </w:style>
  <w:style w:type="paragraph" w:customStyle="1" w:styleId="Reptitle">
    <w:name w:val="Rep_title"/>
    <w:basedOn w:val="Rectitle"/>
    <w:next w:val="Repref"/>
    <w:rsid w:val="004B411A"/>
  </w:style>
  <w:style w:type="paragraph" w:customStyle="1" w:styleId="Resdate">
    <w:name w:val="Res_date"/>
    <w:basedOn w:val="Recdate"/>
    <w:next w:val="Normalaftertitle0"/>
    <w:rsid w:val="004B411A"/>
  </w:style>
  <w:style w:type="character" w:customStyle="1" w:styleId="Resdef">
    <w:name w:val="Res_def"/>
    <w:basedOn w:val="DefaultParagraphFont"/>
    <w:rsid w:val="004B411A"/>
    <w:rPr>
      <w:rFonts w:ascii="Times New Roman" w:hAnsi="Times New Roman"/>
      <w:b/>
    </w:rPr>
  </w:style>
  <w:style w:type="paragraph" w:customStyle="1" w:styleId="ResNo">
    <w:name w:val="Res_No"/>
    <w:basedOn w:val="RecNo"/>
    <w:next w:val="Normal"/>
    <w:rsid w:val="004B411A"/>
  </w:style>
  <w:style w:type="paragraph" w:customStyle="1" w:styleId="Resref">
    <w:name w:val="Res_ref"/>
    <w:basedOn w:val="Recref"/>
    <w:next w:val="Resdate"/>
    <w:rsid w:val="004B411A"/>
  </w:style>
  <w:style w:type="paragraph" w:customStyle="1" w:styleId="Restitle">
    <w:name w:val="Res_title"/>
    <w:basedOn w:val="Rectitle"/>
    <w:next w:val="Resref"/>
    <w:rsid w:val="004B411A"/>
  </w:style>
  <w:style w:type="paragraph" w:customStyle="1" w:styleId="Section1">
    <w:name w:val="Section_1"/>
    <w:basedOn w:val="Normal"/>
    <w:next w:val="Normal"/>
    <w:rsid w:val="004B411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B411A"/>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4B411A"/>
    <w:pPr>
      <w:keepNext/>
      <w:keepLines/>
      <w:spacing w:before="480" w:after="80"/>
      <w:jc w:val="center"/>
    </w:pPr>
    <w:rPr>
      <w:caps/>
      <w:sz w:val="28"/>
    </w:rPr>
  </w:style>
  <w:style w:type="paragraph" w:customStyle="1" w:styleId="Sectiontitle">
    <w:name w:val="Section_title"/>
    <w:basedOn w:val="Normal"/>
    <w:next w:val="Normalaftertitle0"/>
    <w:rsid w:val="004B411A"/>
    <w:pPr>
      <w:keepNext/>
      <w:keepLines/>
      <w:spacing w:before="480" w:after="280"/>
      <w:jc w:val="center"/>
    </w:pPr>
    <w:rPr>
      <w:b/>
      <w:sz w:val="28"/>
    </w:rPr>
  </w:style>
  <w:style w:type="paragraph" w:customStyle="1" w:styleId="Source">
    <w:name w:val="Source"/>
    <w:basedOn w:val="Normal"/>
    <w:next w:val="Normalaftertitle0"/>
    <w:rsid w:val="004B411A"/>
    <w:pPr>
      <w:spacing w:before="840" w:after="200"/>
      <w:jc w:val="center"/>
    </w:pPr>
    <w:rPr>
      <w:b/>
      <w:sz w:val="28"/>
    </w:rPr>
  </w:style>
  <w:style w:type="paragraph" w:customStyle="1" w:styleId="SpecialFooter">
    <w:name w:val="Special Footer"/>
    <w:basedOn w:val="Footer"/>
    <w:rsid w:val="004B411A"/>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B411A"/>
    <w:rPr>
      <w:b/>
      <w:color w:val="auto"/>
    </w:rPr>
  </w:style>
  <w:style w:type="paragraph" w:customStyle="1" w:styleId="TableNoTitle">
    <w:name w:val="Table_NoTitle"/>
    <w:basedOn w:val="Normal"/>
    <w:next w:val="Tablehead"/>
    <w:rsid w:val="004B411A"/>
    <w:pPr>
      <w:keepNext/>
      <w:keepLines/>
      <w:spacing w:before="360" w:after="120"/>
      <w:jc w:val="center"/>
    </w:pPr>
    <w:rPr>
      <w:b/>
    </w:rPr>
  </w:style>
  <w:style w:type="paragraph" w:customStyle="1" w:styleId="Title1">
    <w:name w:val="Title 1"/>
    <w:basedOn w:val="Source"/>
    <w:next w:val="Normal"/>
    <w:rsid w:val="004B411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4B411A"/>
  </w:style>
  <w:style w:type="paragraph" w:customStyle="1" w:styleId="Title3">
    <w:name w:val="Title 3"/>
    <w:basedOn w:val="Title2"/>
    <w:next w:val="Normal"/>
    <w:rsid w:val="004B411A"/>
    <w:rPr>
      <w:caps w:val="0"/>
    </w:rPr>
  </w:style>
  <w:style w:type="paragraph" w:customStyle="1" w:styleId="Title4">
    <w:name w:val="Title 4"/>
    <w:basedOn w:val="Title3"/>
    <w:next w:val="Heading1"/>
    <w:rsid w:val="004B411A"/>
    <w:rPr>
      <w:b/>
    </w:rPr>
  </w:style>
  <w:style w:type="character" w:styleId="UnresolvedMention">
    <w:name w:val="Unresolved Mention"/>
    <w:basedOn w:val="DefaultParagraphFont"/>
    <w:uiPriority w:val="99"/>
    <w:semiHidden/>
    <w:unhideWhenUsed/>
    <w:rsid w:val="00FF62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01371">
      <w:bodyDiv w:val="1"/>
      <w:marLeft w:val="0"/>
      <w:marRight w:val="0"/>
      <w:marTop w:val="0"/>
      <w:marBottom w:val="0"/>
      <w:divBdr>
        <w:top w:val="none" w:sz="0" w:space="0" w:color="auto"/>
        <w:left w:val="none" w:sz="0" w:space="0" w:color="auto"/>
        <w:bottom w:val="none" w:sz="0" w:space="0" w:color="auto"/>
        <w:right w:val="none" w:sz="0" w:space="0" w:color="auto"/>
      </w:divBdr>
    </w:div>
    <w:div w:id="2036811771">
      <w:bodyDiv w:val="1"/>
      <w:marLeft w:val="0"/>
      <w:marRight w:val="0"/>
      <w:marTop w:val="0"/>
      <w:marBottom w:val="0"/>
      <w:divBdr>
        <w:top w:val="none" w:sz="0" w:space="0" w:color="auto"/>
        <w:left w:val="none" w:sz="0" w:space="0" w:color="auto"/>
        <w:bottom w:val="none" w:sz="0" w:space="0" w:color="auto"/>
        <w:right w:val="none" w:sz="0" w:space="0" w:color="auto"/>
      </w:divBdr>
    </w:div>
    <w:div w:id="204146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mailto:pallab@cdot.in" TargetMode="Externa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vinash.70@gov.i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21E2B6-F73A-4F77-A433-10E0079BA3EE}">
  <ds:schemaRef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 ds:uri="0d1600e8-004f-4c6f-afe8-0c63f3945779"/>
    <ds:schemaRef ds:uri="6048f16a-77ac-4327-be06-b0beb1ce50d8"/>
  </ds:schemaRefs>
</ds:datastoreItem>
</file>

<file path=customXml/itemProps2.xml><?xml version="1.0" encoding="utf-8"?>
<ds:datastoreItem xmlns:ds="http://schemas.openxmlformats.org/officeDocument/2006/customXml" ds:itemID="{84E52BDE-FCBF-40E5-8216-8162D237D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A9728-E211-4A3B-BCEF-901E9E60B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T-TUT-REPORT-E.dotm</Template>
  <TotalTime>0</TotalTime>
  <Pages>13</Pages>
  <Words>2549</Words>
  <Characters>14534</Characters>
  <Application>Microsoft Office Word</Application>
  <DocSecurity>4</DocSecurity>
  <Lines>121</Lines>
  <Paragraphs>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JSTR-WiFiTV (05/2024) - Secondary distribution of digital television and audiovisual content to portable devices using the wireless local area network</vt:lpstr>
      <vt:lpstr>Proposed baseline text for the proposed draft new ITU-T Technical Report J.TR.WIFI-TV "Secondary distribution of digital television and audiovisual content to portable devices using WiFi” - Attachment 1</vt:lpstr>
    </vt:vector>
  </TitlesOfParts>
  <Manager>ITU-T</Manager>
  <Company>International Telecommunication Union (ITU)</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JSTR-WiFiTV (05/2024) - Secondary distribution of digital television and audiovisual content to portable devices using the wireless local area network</dc:title>
  <dc:creator>Editor J.TR.WiFi-TV</dc:creator>
  <cp:keywords>Wi-Fi/Wireless LAN TV</cp:keywords>
  <dc:description/>
  <cp:lastModifiedBy>Le Van, Jack</cp:lastModifiedBy>
  <cp:revision>2</cp:revision>
  <cp:lastPrinted>2024-04-18T17:17:00Z</cp:lastPrinted>
  <dcterms:created xsi:type="dcterms:W3CDTF">2025-02-11T13:35:00Z</dcterms:created>
  <dcterms:modified xsi:type="dcterms:W3CDTF">2025-02-11T13:35:00Z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SG9-TD634</vt:lpwstr>
  </property>
  <property fmtid="{D5CDD505-2E9C-101B-9397-08002B2CF9AE}" pid="3" name="Docdate">
    <vt:lpwstr/>
  </property>
  <property fmtid="{D5CDD505-2E9C-101B-9397-08002B2CF9AE}" pid="4" name="Docorlang">
    <vt:lpwstr/>
  </property>
  <property fmtid="{D5CDD505-2E9C-101B-9397-08002B2CF9AE}" pid="5" name="Docbluepink">
    <vt:lpwstr>1/9</vt:lpwstr>
  </property>
  <property fmtid="{D5CDD505-2E9C-101B-9397-08002B2CF9AE}" pid="6" name="Docdest">
    <vt:lpwstr>E-meeting, 9-17 May 2024</vt:lpwstr>
  </property>
  <property fmtid="{D5CDD505-2E9C-101B-9397-08002B2CF9AE}" pid="7" name="Docauthor">
    <vt:lpwstr>Editor J.TR.WiFi-TV</vt:lpwstr>
  </property>
  <property fmtid="{D5CDD505-2E9C-101B-9397-08002B2CF9AE}" pid="8" name="ContentTypeId">
    <vt:lpwstr>0x010100D089D8AEFAC1A247B7216C0DD884D876</vt:lpwstr>
  </property>
  <property fmtid="{D5CDD505-2E9C-101B-9397-08002B2CF9AE}" pid="9" name="SourceC">
    <vt:lpwstr/>
  </property>
  <property fmtid="{D5CDD505-2E9C-101B-9397-08002B2CF9AE}" pid="10" name="Questions">
    <vt:lpwstr>1385;#Q1/9|ba6b18c8-a324-4fdb-b190-453ad71ec306</vt:lpwstr>
  </property>
</Properties>
</file>