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3" w:type="dxa"/>
        <w:tblLayout w:type="fixed"/>
        <w:tblLook w:val="04A0" w:firstRow="1" w:lastRow="0" w:firstColumn="1" w:lastColumn="0" w:noHBand="0" w:noVBand="1"/>
      </w:tblPr>
      <w:tblGrid>
        <w:gridCol w:w="1471"/>
        <w:gridCol w:w="11"/>
        <w:gridCol w:w="2615"/>
        <w:gridCol w:w="2105"/>
        <w:gridCol w:w="4121"/>
      </w:tblGrid>
      <w:tr w:rsidR="00CB2C60" w:rsidRPr="00525762" w14:paraId="29002C2A" w14:textId="77777777" w:rsidTr="003E5DA3">
        <w:trPr>
          <w:trHeight w:hRule="exact" w:val="1513"/>
        </w:trPr>
        <w:tc>
          <w:tcPr>
            <w:tcW w:w="1481" w:type="dxa"/>
            <w:gridSpan w:val="2"/>
          </w:tcPr>
          <w:p w14:paraId="1195C48A" w14:textId="77777777" w:rsidR="00CB2C60" w:rsidRPr="00525762" w:rsidRDefault="00CB2C60">
            <w:pPr>
              <w:jc w:val="left"/>
            </w:pPr>
          </w:p>
          <w:p w14:paraId="39A1A904" w14:textId="77777777" w:rsidR="00CB2C60" w:rsidRPr="00525762" w:rsidRDefault="00CB2C60">
            <w:pPr>
              <w:spacing w:before="0"/>
              <w:rPr>
                <w:b/>
                <w:sz w:val="16"/>
              </w:rPr>
            </w:pPr>
          </w:p>
        </w:tc>
        <w:tc>
          <w:tcPr>
            <w:tcW w:w="8841" w:type="dxa"/>
            <w:gridSpan w:val="3"/>
          </w:tcPr>
          <w:p w14:paraId="09DDD1DA" w14:textId="77777777" w:rsidR="00CB2C60" w:rsidRPr="00525762" w:rsidRDefault="00CB2C60" w:rsidP="00524961"/>
          <w:p w14:paraId="1DC8520B" w14:textId="77777777" w:rsidR="00CB2C60" w:rsidRPr="00525762" w:rsidRDefault="00D3773F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 w:rsidRPr="00525762">
              <w:rPr>
                <w:rFonts w:ascii="Arial" w:hAnsi="Arial" w:cs="Arial"/>
                <w:b/>
                <w:bCs/>
                <w:color w:val="808080"/>
                <w:spacing w:val="100"/>
              </w:rPr>
              <w:t>International Telecommunication Union</w:t>
            </w:r>
          </w:p>
        </w:tc>
      </w:tr>
      <w:tr w:rsidR="00CB2C60" w:rsidRPr="00525762" w14:paraId="2633CC7C" w14:textId="77777777" w:rsidTr="003E5DA3">
        <w:trPr>
          <w:trHeight w:hRule="exact" w:val="1058"/>
        </w:trPr>
        <w:tc>
          <w:tcPr>
            <w:tcW w:w="1481" w:type="dxa"/>
            <w:gridSpan w:val="2"/>
          </w:tcPr>
          <w:p w14:paraId="06AB1BA2" w14:textId="77777777" w:rsidR="00CB2C60" w:rsidRPr="00525762" w:rsidRDefault="00CB2C60">
            <w:pPr>
              <w:spacing w:before="0"/>
            </w:pPr>
          </w:p>
        </w:tc>
        <w:tc>
          <w:tcPr>
            <w:tcW w:w="8841" w:type="dxa"/>
            <w:gridSpan w:val="3"/>
          </w:tcPr>
          <w:p w14:paraId="6D4FB731" w14:textId="77777777" w:rsidR="00CB2C60" w:rsidRPr="00525762" w:rsidRDefault="00CB2C60"/>
        </w:tc>
      </w:tr>
      <w:tr w:rsidR="00CB2C60" w:rsidRPr="00525762" w14:paraId="68ECE0FA" w14:textId="77777777" w:rsidTr="003E5DA3">
        <w:tblPrEx>
          <w:tblCellMar>
            <w:left w:w="85" w:type="dxa"/>
            <w:right w:w="85" w:type="dxa"/>
          </w:tblCellMar>
        </w:tblPrEx>
        <w:trPr>
          <w:gridBefore w:val="2"/>
          <w:wBefore w:w="1482" w:type="dxa"/>
          <w:trHeight w:val="1005"/>
        </w:trPr>
        <w:tc>
          <w:tcPr>
            <w:tcW w:w="2615" w:type="dxa"/>
          </w:tcPr>
          <w:p w14:paraId="2C388A4A" w14:textId="77777777" w:rsidR="00CB2C60" w:rsidRPr="00525762" w:rsidRDefault="00D3773F">
            <w:pPr>
              <w:rPr>
                <w:b/>
                <w:sz w:val="18"/>
              </w:rPr>
            </w:pPr>
            <w:bookmarkStart w:id="0" w:name="dnume" w:colFirst="1" w:colLast="1"/>
            <w:r w:rsidRPr="00525762"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226" w:type="dxa"/>
            <w:gridSpan w:val="2"/>
          </w:tcPr>
          <w:p w14:paraId="101DF92D" w14:textId="77777777" w:rsidR="00CB2C60" w:rsidRPr="00525762" w:rsidRDefault="00D3773F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525762">
              <w:rPr>
                <w:rFonts w:ascii="Arial" w:hAnsi="Arial"/>
                <w:b/>
                <w:sz w:val="60"/>
              </w:rPr>
              <w:t xml:space="preserve">Technical </w:t>
            </w:r>
            <w:bookmarkStart w:id="1" w:name="_GoBack"/>
            <w:r w:rsidRPr="00525762">
              <w:rPr>
                <w:rFonts w:ascii="Arial" w:hAnsi="Arial"/>
                <w:b/>
                <w:sz w:val="60"/>
              </w:rPr>
              <w:t>Paper</w:t>
            </w:r>
            <w:bookmarkEnd w:id="1"/>
          </w:p>
        </w:tc>
      </w:tr>
      <w:tr w:rsidR="00CB2C60" w:rsidRPr="00525762" w14:paraId="217A072E" w14:textId="77777777" w:rsidTr="003E5DA3">
        <w:tblPrEx>
          <w:tblCellMar>
            <w:left w:w="85" w:type="dxa"/>
            <w:right w:w="85" w:type="dxa"/>
          </w:tblCellMar>
        </w:tblPrEx>
        <w:trPr>
          <w:gridBefore w:val="2"/>
          <w:wBefore w:w="1482" w:type="dxa"/>
          <w:trHeight w:val="1039"/>
        </w:trPr>
        <w:tc>
          <w:tcPr>
            <w:tcW w:w="4720" w:type="dxa"/>
            <w:gridSpan w:val="2"/>
          </w:tcPr>
          <w:p w14:paraId="627FC869" w14:textId="1F51177E" w:rsidR="00CB2C60" w:rsidRPr="00525762" w:rsidRDefault="00D3773F">
            <w:pPr>
              <w:jc w:val="left"/>
              <w:rPr>
                <w:rFonts w:asciiTheme="minorBidi" w:hAnsiTheme="minorBidi" w:cstheme="minorBidi"/>
              </w:rPr>
            </w:pPr>
            <w:bookmarkStart w:id="2" w:name="ddatee" w:colFirst="1" w:colLast="1"/>
            <w:bookmarkEnd w:id="0"/>
            <w:r w:rsidRPr="00525762">
              <w:rPr>
                <w:rFonts w:asciiTheme="minorBidi" w:hAnsiTheme="minorBidi" w:cstheme="minorBidi"/>
              </w:rPr>
              <w:t>TELECOMMUNICATION</w:t>
            </w:r>
            <w:r w:rsidRPr="00525762">
              <w:rPr>
                <w:rFonts w:asciiTheme="minorBidi" w:hAnsiTheme="minorBidi" w:cstheme="minorBidi"/>
              </w:rPr>
              <w:br/>
              <w:t>STANDARDIZATION</w:t>
            </w:r>
            <w:r w:rsidR="00F629EB" w:rsidRPr="00525762">
              <w:rPr>
                <w:rFonts w:asciiTheme="minorBidi" w:hAnsiTheme="minorBidi" w:cstheme="minorBidi"/>
              </w:rPr>
              <w:t xml:space="preserve"> </w:t>
            </w:r>
            <w:r w:rsidRPr="00525762">
              <w:rPr>
                <w:rFonts w:asciiTheme="minorBidi" w:hAnsiTheme="minorBidi" w:cstheme="minorBidi"/>
              </w:rPr>
              <w:t>SECTOR</w:t>
            </w:r>
            <w:r w:rsidRPr="00525762">
              <w:rPr>
                <w:rFonts w:asciiTheme="minorBidi" w:hAnsiTheme="minorBidi" w:cstheme="minorBidi"/>
              </w:rPr>
              <w:br/>
              <w:t>OF</w:t>
            </w:r>
            <w:r w:rsidR="00F629EB" w:rsidRPr="00525762">
              <w:rPr>
                <w:rFonts w:asciiTheme="minorBidi" w:hAnsiTheme="minorBidi" w:cstheme="minorBidi"/>
              </w:rPr>
              <w:t xml:space="preserve"> </w:t>
            </w:r>
            <w:r w:rsidRPr="00525762">
              <w:rPr>
                <w:rFonts w:asciiTheme="minorBidi" w:hAnsiTheme="minorBidi" w:cstheme="minorBidi"/>
              </w:rPr>
              <w:t>ITU</w:t>
            </w:r>
          </w:p>
        </w:tc>
        <w:tc>
          <w:tcPr>
            <w:tcW w:w="4120" w:type="dxa"/>
          </w:tcPr>
          <w:p w14:paraId="5B384C12" w14:textId="77777777" w:rsidR="00CB2C60" w:rsidRPr="00525762" w:rsidRDefault="00CB2C60">
            <w:pPr>
              <w:spacing w:before="284"/>
            </w:pPr>
          </w:p>
          <w:p w14:paraId="19CB25E8" w14:textId="524B8A20" w:rsidR="00CB2C60" w:rsidRPr="00525762" w:rsidRDefault="000F2BEE" w:rsidP="000F2BEE">
            <w:pPr>
              <w:wordWrap w:val="0"/>
              <w:spacing w:before="284"/>
              <w:jc w:val="right"/>
              <w:rPr>
                <w:rFonts w:ascii="Arial" w:hAnsi="Arial"/>
                <w:sz w:val="28"/>
              </w:rPr>
            </w:pPr>
            <w:r w:rsidRPr="000F2BEE">
              <w:rPr>
                <w:rFonts w:ascii="Arial" w:hAnsi="Arial"/>
                <w:sz w:val="28"/>
              </w:rPr>
              <w:t>(24 November 2021)</w:t>
            </w:r>
          </w:p>
        </w:tc>
      </w:tr>
      <w:tr w:rsidR="00CB2C60" w:rsidRPr="00525762" w14:paraId="665389B6" w14:textId="77777777" w:rsidTr="003E5DA3">
        <w:trPr>
          <w:cantSplit/>
          <w:trHeight w:hRule="exact" w:val="3632"/>
        </w:trPr>
        <w:tc>
          <w:tcPr>
            <w:tcW w:w="1471" w:type="dxa"/>
          </w:tcPr>
          <w:p w14:paraId="617237A4" w14:textId="77777777" w:rsidR="00CB2C60" w:rsidRPr="00525762" w:rsidRDefault="00CB2C6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dsece" w:colFirst="1" w:colLast="1"/>
            <w:bookmarkEnd w:id="2"/>
          </w:p>
        </w:tc>
        <w:tc>
          <w:tcPr>
            <w:tcW w:w="8851" w:type="dxa"/>
            <w:gridSpan w:val="4"/>
            <w:tcBorders>
              <w:bottom w:val="single" w:sz="12" w:space="0" w:color="auto"/>
            </w:tcBorders>
            <w:vAlign w:val="bottom"/>
          </w:tcPr>
          <w:p w14:paraId="75CD76CD" w14:textId="77777777" w:rsidR="00CB2C60" w:rsidRPr="00525762" w:rsidRDefault="00CB2C60">
            <w:pPr>
              <w:tabs>
                <w:tab w:val="right" w:pos="9639"/>
              </w:tabs>
              <w:rPr>
                <w:rFonts w:ascii="Arial" w:hAnsi="Arial"/>
                <w:sz w:val="32"/>
              </w:rPr>
            </w:pPr>
          </w:p>
        </w:tc>
      </w:tr>
      <w:tr w:rsidR="00CB2C60" w:rsidRPr="00525762" w14:paraId="1217F5AF" w14:textId="77777777" w:rsidTr="003E5DA3">
        <w:trPr>
          <w:cantSplit/>
          <w:trHeight w:hRule="exact" w:val="4844"/>
        </w:trPr>
        <w:tc>
          <w:tcPr>
            <w:tcW w:w="1471" w:type="dxa"/>
          </w:tcPr>
          <w:p w14:paraId="2DD6F30B" w14:textId="77777777" w:rsidR="00CB2C60" w:rsidRPr="00525762" w:rsidRDefault="00CB2C6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e" w:colFirst="1" w:colLast="1"/>
            <w:bookmarkEnd w:id="3"/>
          </w:p>
        </w:tc>
        <w:tc>
          <w:tcPr>
            <w:tcW w:w="8851" w:type="dxa"/>
            <w:gridSpan w:val="4"/>
          </w:tcPr>
          <w:p w14:paraId="2A36C45D" w14:textId="10271B2D" w:rsidR="00CB2C60" w:rsidRPr="00525762" w:rsidRDefault="000F2BEE" w:rsidP="004B794F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</w:rPr>
            </w:pPr>
            <w:bookmarkStart w:id="5" w:name="TPAcro"/>
            <w:r w:rsidRPr="000F2BEE">
              <w:rPr>
                <w:rFonts w:ascii="Arial" w:hAnsi="Arial" w:cs="Arial"/>
                <w:b/>
                <w:bCs/>
                <w:sz w:val="36"/>
              </w:rPr>
              <w:t>JSTP-IPVB-ACC</w:t>
            </w:r>
            <w:bookmarkEnd w:id="5"/>
            <w:r w:rsidRPr="000F2BEE">
              <w:rPr>
                <w:rFonts w:ascii="Arial" w:hAnsi="Arial" w:cs="Arial"/>
                <w:b/>
                <w:bCs/>
                <w:sz w:val="36"/>
              </w:rPr>
              <w:br/>
              <w:t xml:space="preserve">Analysis of the cost and complexity of </w:t>
            </w:r>
            <w:r w:rsidR="00B42C9F" w:rsidRPr="00B42C9F">
              <w:rPr>
                <w:rFonts w:ascii="Arial" w:hAnsi="Arial" w:cs="Arial"/>
                <w:b/>
                <w:bCs/>
                <w:sz w:val="36"/>
              </w:rPr>
              <w:t xml:space="preserve">IP video broadcast </w:t>
            </w:r>
            <w:r w:rsidR="00B42C9F">
              <w:rPr>
                <w:rFonts w:ascii="Arial" w:hAnsi="Arial" w:cs="Arial"/>
                <w:b/>
                <w:bCs/>
                <w:sz w:val="36"/>
              </w:rPr>
              <w:t>(</w:t>
            </w:r>
            <w:r w:rsidRPr="000F2BEE">
              <w:rPr>
                <w:rFonts w:ascii="Arial" w:hAnsi="Arial" w:cs="Arial"/>
                <w:b/>
                <w:bCs/>
                <w:sz w:val="36"/>
              </w:rPr>
              <w:t>IPVB</w:t>
            </w:r>
            <w:r w:rsidR="00B42C9F">
              <w:rPr>
                <w:rFonts w:ascii="Arial" w:hAnsi="Arial" w:cs="Arial"/>
                <w:b/>
                <w:bCs/>
                <w:sz w:val="36"/>
              </w:rPr>
              <w:t>)</w:t>
            </w:r>
            <w:r w:rsidRPr="000F2BEE">
              <w:rPr>
                <w:rFonts w:ascii="Arial" w:hAnsi="Arial" w:cs="Arial"/>
                <w:b/>
                <w:bCs/>
                <w:sz w:val="36"/>
              </w:rPr>
              <w:t xml:space="preserve"> technology</w:t>
            </w:r>
          </w:p>
        </w:tc>
      </w:tr>
      <w:bookmarkEnd w:id="4"/>
      <w:tr w:rsidR="00CB2C60" w:rsidRPr="00525762" w14:paraId="1C10FA3C" w14:textId="77777777" w:rsidTr="003E5DA3">
        <w:trPr>
          <w:cantSplit/>
          <w:trHeight w:hRule="exact" w:val="1513"/>
        </w:trPr>
        <w:tc>
          <w:tcPr>
            <w:tcW w:w="1471" w:type="dxa"/>
          </w:tcPr>
          <w:p w14:paraId="3C390282" w14:textId="77777777" w:rsidR="00CB2C60" w:rsidRPr="00525762" w:rsidRDefault="00CB2C6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851" w:type="dxa"/>
            <w:gridSpan w:val="4"/>
            <w:vAlign w:val="bottom"/>
          </w:tcPr>
          <w:p w14:paraId="7221F716" w14:textId="77777777" w:rsidR="00CB2C60" w:rsidRPr="00525762" w:rsidRDefault="00CB2C60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</w:rPr>
            </w:pPr>
            <w:bookmarkStart w:id="6" w:name="dnum2e"/>
            <w:bookmarkEnd w:id="6"/>
          </w:p>
        </w:tc>
      </w:tr>
    </w:tbl>
    <w:p w14:paraId="208C89B2" w14:textId="77777777" w:rsidR="00CB2C60" w:rsidRPr="00525762" w:rsidRDefault="00CB2C60">
      <w:pPr>
        <w:spacing w:after="120"/>
        <w:jc w:val="center"/>
        <w:sectPr w:rsidR="00CB2C60" w:rsidRPr="00525762" w:rsidSect="009574F2">
          <w:footerReference w:type="even" r:id="rId12"/>
          <w:headerReference w:type="first" r:id="rId13"/>
          <w:footerReference w:type="first" r:id="rId14"/>
          <w:pgSz w:w="11907" w:h="16840"/>
          <w:pgMar w:top="1089" w:right="1089" w:bottom="720" w:left="1089" w:header="720" w:footer="720" w:gutter="0"/>
          <w:cols w:space="720"/>
          <w:titlePg/>
          <w:docGrid w:linePitch="326"/>
        </w:sectPr>
      </w:pPr>
    </w:p>
    <w:p w14:paraId="42774F13" w14:textId="77777777" w:rsidR="000F2BEE" w:rsidRPr="000F2BEE" w:rsidRDefault="000F2BEE" w:rsidP="000F2BEE">
      <w:pPr>
        <w:keepNext/>
        <w:spacing w:before="160"/>
        <w:jc w:val="left"/>
        <w:rPr>
          <w:rFonts w:eastAsia="MS Mincho"/>
          <w:b/>
          <w:lang w:eastAsia="ja-JP"/>
        </w:rPr>
      </w:pPr>
      <w:bookmarkStart w:id="7" w:name="_Toc44995568"/>
      <w:r w:rsidRPr="000F2BEE">
        <w:rPr>
          <w:rFonts w:eastAsia="MS Mincho"/>
          <w:b/>
          <w:lang w:eastAsia="ja-JP"/>
        </w:rPr>
        <w:lastRenderedPageBreak/>
        <w:t>Summary</w:t>
      </w:r>
    </w:p>
    <w:bookmarkEnd w:id="7"/>
    <w:p w14:paraId="762172DA" w14:textId="72038673" w:rsidR="000F2BEE" w:rsidRPr="000F2BEE" w:rsidRDefault="000F2BEE" w:rsidP="004B79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lang w:eastAsia="zh-CN" w:bidi="ar-DZ"/>
        </w:rPr>
      </w:pPr>
      <w:r w:rsidRPr="000F2BEE">
        <w:rPr>
          <w:rFonts w:eastAsia="MS Mincho"/>
          <w:lang w:eastAsia="zh-CN" w:bidi="ar-DZ"/>
        </w:rPr>
        <w:t>In recent years, high-definition video services based on</w:t>
      </w:r>
      <w:r w:rsidR="001754A9">
        <w:rPr>
          <w:rFonts w:eastAsia="MS Mincho"/>
          <w:lang w:eastAsia="zh-CN" w:bidi="ar-DZ"/>
        </w:rPr>
        <w:t xml:space="preserve"> a</w:t>
      </w:r>
      <w:r w:rsidRPr="000F2BEE">
        <w:rPr>
          <w:rFonts w:eastAsia="MS Mincho"/>
          <w:lang w:eastAsia="zh-CN" w:bidi="ar-DZ"/>
        </w:rPr>
        <w:t xml:space="preserve"> large bandwidth, such as 4K, 8K, VR, etc., have developed rapidly, and each of them requires a bandwidth exceeding 35</w:t>
      </w:r>
      <w:r w:rsidR="004431B2">
        <w:rPr>
          <w:rFonts w:eastAsia="MS Mincho"/>
          <w:lang w:eastAsia="zh-CN" w:bidi="ar-DZ"/>
        </w:rPr>
        <w:t> </w:t>
      </w:r>
      <w:r w:rsidRPr="000F2BEE">
        <w:rPr>
          <w:rFonts w:eastAsia="MS Mincho"/>
          <w:lang w:eastAsia="zh-CN" w:bidi="ar-DZ"/>
        </w:rPr>
        <w:t>Mbps or even up to 100</w:t>
      </w:r>
      <w:r w:rsidR="004431B2">
        <w:rPr>
          <w:rFonts w:eastAsia="MS Mincho"/>
          <w:lang w:eastAsia="zh-CN" w:bidi="ar-DZ"/>
        </w:rPr>
        <w:t> </w:t>
      </w:r>
      <w:r w:rsidRPr="000F2BEE">
        <w:rPr>
          <w:rFonts w:eastAsia="MS Mincho"/>
          <w:lang w:eastAsia="zh-CN" w:bidi="ar-DZ"/>
        </w:rPr>
        <w:t>Mbps. Accordingly, this leads to the requirement of huge</w:t>
      </w:r>
      <w:r w:rsidRPr="000F2BEE">
        <w:rPr>
          <w:rFonts w:eastAsia="MS Mincho" w:hint="eastAsia"/>
          <w:lang w:eastAsia="zh-CN" w:bidi="ar-DZ"/>
        </w:rPr>
        <w:t xml:space="preserve"> </w:t>
      </w:r>
      <w:r w:rsidRPr="000F2BEE">
        <w:rPr>
          <w:rFonts w:eastAsia="MS Mincho"/>
          <w:lang w:eastAsia="zh-CN" w:bidi="ar-DZ"/>
        </w:rPr>
        <w:t>downlink transmission bandwidth</w:t>
      </w:r>
      <w:r w:rsidR="001754A9">
        <w:rPr>
          <w:rFonts w:eastAsia="MS Mincho"/>
          <w:lang w:eastAsia="zh-CN" w:bidi="ar-DZ"/>
        </w:rPr>
        <w:t>s</w:t>
      </w:r>
      <w:r w:rsidRPr="000F2BEE">
        <w:rPr>
          <w:rFonts w:eastAsia="MS Mincho"/>
          <w:lang w:eastAsia="zh-CN" w:bidi="ar-DZ"/>
        </w:rPr>
        <w:t xml:space="preserve"> and poses a great challenge to the existing broadcast transmission networks.</w:t>
      </w:r>
    </w:p>
    <w:p w14:paraId="7C40050F" w14:textId="6BC7FAEC" w:rsidR="000F2BEE" w:rsidRPr="000F2BEE" w:rsidRDefault="000F2BEE" w:rsidP="004B79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lang w:eastAsia="zh-CN" w:bidi="ar-DZ"/>
        </w:rPr>
      </w:pPr>
      <w:r w:rsidRPr="000F2BEE">
        <w:rPr>
          <w:rFonts w:eastAsia="MS Mincho"/>
          <w:lang w:eastAsia="zh-CN" w:bidi="ar-DZ"/>
        </w:rPr>
        <w:t xml:space="preserve">The recommended </w:t>
      </w:r>
      <w:r w:rsidR="00970FD7">
        <w:rPr>
          <w:rFonts w:eastAsia="MS Mincho"/>
          <w:lang w:eastAsia="zh-CN" w:bidi="ar-DZ"/>
        </w:rPr>
        <w:t>IP video broadcast (</w:t>
      </w:r>
      <w:r w:rsidRPr="000F2BEE">
        <w:rPr>
          <w:rFonts w:eastAsia="MS Mincho"/>
          <w:lang w:eastAsia="zh-CN" w:bidi="ar-DZ"/>
        </w:rPr>
        <w:t>IPVB</w:t>
      </w:r>
      <w:r w:rsidR="00970FD7">
        <w:rPr>
          <w:rFonts w:eastAsia="MS Mincho"/>
          <w:lang w:eastAsia="zh-CN" w:bidi="ar-DZ"/>
        </w:rPr>
        <w:t>)</w:t>
      </w:r>
      <w:r w:rsidRPr="000F2BEE">
        <w:rPr>
          <w:rFonts w:eastAsia="MS Mincho"/>
          <w:lang w:eastAsia="zh-CN" w:bidi="ar-DZ"/>
        </w:rPr>
        <w:t xml:space="preserve"> technology can greatly increase the bandwidth of downlink program</w:t>
      </w:r>
      <w:r w:rsidR="002C0598">
        <w:rPr>
          <w:rFonts w:eastAsia="MS Mincho"/>
          <w:lang w:eastAsia="zh-CN" w:bidi="ar-DZ"/>
        </w:rPr>
        <w:t>me</w:t>
      </w:r>
      <w:r w:rsidRPr="000F2BEE">
        <w:rPr>
          <w:rFonts w:eastAsia="MS Mincho"/>
          <w:lang w:eastAsia="zh-CN" w:bidi="ar-DZ"/>
        </w:rPr>
        <w:t>s and relieve the bandwidth pressure with low</w:t>
      </w:r>
      <w:r w:rsidR="00970FD7">
        <w:rPr>
          <w:rFonts w:eastAsia="MS Mincho"/>
          <w:lang w:eastAsia="zh-CN" w:bidi="ar-DZ"/>
        </w:rPr>
        <w:t>-</w:t>
      </w:r>
      <w:r w:rsidRPr="000F2BEE">
        <w:rPr>
          <w:rFonts w:eastAsia="MS Mincho"/>
          <w:lang w:eastAsia="zh-CN" w:bidi="ar-DZ"/>
        </w:rPr>
        <w:t>cost and low</w:t>
      </w:r>
      <w:r w:rsidR="00970FD7">
        <w:rPr>
          <w:rFonts w:eastAsia="MS Mincho"/>
          <w:lang w:eastAsia="zh-CN" w:bidi="ar-DZ"/>
        </w:rPr>
        <w:t>-</w:t>
      </w:r>
      <w:r w:rsidRPr="000F2BEE">
        <w:rPr>
          <w:rFonts w:eastAsia="MS Mincho"/>
          <w:lang w:eastAsia="zh-CN" w:bidi="ar-DZ"/>
        </w:rPr>
        <w:t>complexity</w:t>
      </w:r>
      <w:r w:rsidR="002C0598">
        <w:rPr>
          <w:rFonts w:eastAsia="MS Mincho"/>
          <w:lang w:eastAsia="zh-CN" w:bidi="ar-DZ"/>
        </w:rPr>
        <w:t xml:space="preserve"> features</w:t>
      </w:r>
      <w:r w:rsidRPr="000F2BEE">
        <w:rPr>
          <w:rFonts w:eastAsia="MS Mincho"/>
          <w:lang w:eastAsia="zh-CN" w:bidi="ar-DZ"/>
        </w:rPr>
        <w:t xml:space="preserve">. It broadcasts IP-based video streams over CATV networks to all subscribers in </w:t>
      </w:r>
      <w:r w:rsidR="002C0598">
        <w:rPr>
          <w:rFonts w:eastAsia="MS Mincho"/>
          <w:lang w:eastAsia="zh-CN" w:bidi="ar-DZ"/>
        </w:rPr>
        <w:t xml:space="preserve">a </w:t>
      </w:r>
      <w:r w:rsidRPr="000F2BEE">
        <w:rPr>
          <w:rFonts w:eastAsia="MS Mincho"/>
          <w:lang w:eastAsia="zh-CN" w:bidi="ar-DZ"/>
        </w:rPr>
        <w:t>downlink direction. In IPVB, IP-based video streams are delivered through multicast</w:t>
      </w:r>
      <w:r w:rsidRPr="000F2BEE" w:rsidDel="00E74C3C">
        <w:rPr>
          <w:rFonts w:eastAsia="MS Mincho"/>
          <w:lang w:eastAsia="zh-CN" w:bidi="ar-DZ"/>
        </w:rPr>
        <w:t xml:space="preserve"> </w:t>
      </w:r>
      <w:r w:rsidRPr="000F2BEE">
        <w:rPr>
          <w:rFonts w:eastAsia="MS Mincho"/>
          <w:lang w:eastAsia="zh-CN" w:bidi="ar-DZ"/>
        </w:rPr>
        <w:t>channels which are identified by multicast IP addresses and UDP port numbers.</w:t>
      </w:r>
    </w:p>
    <w:p w14:paraId="3F0F17FF" w14:textId="77777777" w:rsidR="000F2BEE" w:rsidRPr="000F2BEE" w:rsidRDefault="000F2BEE" w:rsidP="004B79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lang w:eastAsia="zh-CN" w:bidi="ar-DZ"/>
        </w:rPr>
      </w:pPr>
      <w:bookmarkStart w:id="8" w:name="OLE_LINK15"/>
      <w:r w:rsidRPr="000F2BEE">
        <w:rPr>
          <w:rFonts w:eastAsia="MS Mincho" w:hint="eastAsia"/>
          <w:lang w:eastAsia="zh-CN" w:bidi="ar-DZ"/>
        </w:rPr>
        <w:t>In t</w:t>
      </w:r>
      <w:r w:rsidRPr="000F2BEE">
        <w:rPr>
          <w:rFonts w:eastAsia="MS Mincho"/>
          <w:lang w:eastAsia="zh-CN" w:bidi="ar-DZ"/>
        </w:rPr>
        <w:t>his document, the characteristics of IPVB technology are compared and discussed from the aspects of network complexity and construction costs.</w:t>
      </w:r>
      <w:bookmarkEnd w:id="8"/>
    </w:p>
    <w:p w14:paraId="41185BBE" w14:textId="57EFA7DD" w:rsidR="000F2BEE" w:rsidRPr="005165DD" w:rsidRDefault="005165DD" w:rsidP="000F2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MS Mincho"/>
          <w:b/>
          <w:bCs/>
          <w:lang w:eastAsia="zh-CN" w:bidi="ar-DZ"/>
        </w:rPr>
      </w:pPr>
      <w:r w:rsidRPr="005165DD">
        <w:rPr>
          <w:rFonts w:eastAsia="MS Mincho"/>
          <w:b/>
          <w:bCs/>
          <w:lang w:eastAsia="zh-CN" w:bidi="ar-DZ"/>
        </w:rPr>
        <w:t>Note</w:t>
      </w:r>
    </w:p>
    <w:p w14:paraId="47320050" w14:textId="77777777" w:rsidR="005165DD" w:rsidRPr="00075625" w:rsidRDefault="005165DD" w:rsidP="00142866">
      <w:pPr>
        <w:pStyle w:val="Note"/>
        <w:rPr>
          <w:lang w:val="en-US"/>
        </w:rPr>
      </w:pPr>
      <w:r w:rsidRPr="00075625">
        <w:rPr>
          <w:lang w:val="en-US"/>
        </w:rPr>
        <w:t>This is an informative ITU-T publication. Mandatory provisions, such as those found in ITU-T Recommendations, are outside the scope of this publication. This publication should only be referenced bibliographically in ITU-T Recommendations</w:t>
      </w:r>
      <w:r>
        <w:rPr>
          <w:lang w:val="en-US"/>
        </w:rPr>
        <w:t>.</w:t>
      </w:r>
    </w:p>
    <w:p w14:paraId="6F61BE62" w14:textId="77777777" w:rsidR="005165DD" w:rsidRDefault="005165DD" w:rsidP="000F2BEE">
      <w:pPr>
        <w:keepNext/>
        <w:spacing w:before="160"/>
        <w:jc w:val="left"/>
        <w:rPr>
          <w:rFonts w:eastAsia="MS Mincho"/>
          <w:b/>
          <w:lang w:eastAsia="ja-JP"/>
        </w:rPr>
      </w:pPr>
    </w:p>
    <w:p w14:paraId="5E845426" w14:textId="351E885A" w:rsidR="000F2BEE" w:rsidRPr="000F2BEE" w:rsidRDefault="000F2BEE" w:rsidP="000F2BEE">
      <w:pPr>
        <w:keepNext/>
        <w:spacing w:before="160"/>
        <w:jc w:val="left"/>
        <w:rPr>
          <w:rFonts w:eastAsia="MS Mincho"/>
          <w:b/>
          <w:lang w:eastAsia="ja-JP"/>
        </w:rPr>
      </w:pPr>
      <w:r w:rsidRPr="000F2BEE">
        <w:rPr>
          <w:rFonts w:eastAsia="MS Mincho"/>
          <w:b/>
          <w:lang w:eastAsia="ja-JP"/>
        </w:rPr>
        <w:t>Keywords</w:t>
      </w:r>
    </w:p>
    <w:p w14:paraId="159D24A0" w14:textId="77777777" w:rsidR="000F2BEE" w:rsidRPr="000F2BEE" w:rsidRDefault="000F2BEE" w:rsidP="000F2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MS Mincho"/>
          <w:lang w:eastAsia="zh-CN" w:bidi="ar-DZ"/>
        </w:rPr>
      </w:pPr>
      <w:r w:rsidRPr="000F2BEE">
        <w:rPr>
          <w:rFonts w:eastAsia="MS Mincho"/>
          <w:lang w:eastAsia="zh-CN" w:bidi="ar-DZ"/>
        </w:rPr>
        <w:t>IPVB, IP, complexity, cost</w:t>
      </w:r>
    </w:p>
    <w:p w14:paraId="4892DA67" w14:textId="77777777" w:rsidR="000F2BEE" w:rsidRPr="000F2BEE" w:rsidRDefault="000F2BEE" w:rsidP="000F2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MS Mincho"/>
          <w:lang w:eastAsia="zh-CN" w:bidi="ar-DZ"/>
        </w:rPr>
      </w:pPr>
    </w:p>
    <w:p w14:paraId="44D177CF" w14:textId="77777777" w:rsidR="000F2BEE" w:rsidRPr="000F2BEE" w:rsidRDefault="000F2BEE" w:rsidP="000F2BEE">
      <w:pPr>
        <w:keepNext/>
        <w:spacing w:before="160"/>
        <w:jc w:val="left"/>
        <w:rPr>
          <w:rFonts w:eastAsia="MS Mincho"/>
          <w:b/>
          <w:lang w:eastAsia="ja-JP"/>
        </w:rPr>
      </w:pPr>
      <w:r w:rsidRPr="000F2BEE">
        <w:rPr>
          <w:rFonts w:eastAsia="MS Mincho"/>
          <w:b/>
          <w:lang w:eastAsia="ja-JP"/>
        </w:rPr>
        <w:t>Change Log</w:t>
      </w:r>
    </w:p>
    <w:p w14:paraId="6A0F090D" w14:textId="15E3EB8B" w:rsidR="00CB2C60" w:rsidRPr="00525762" w:rsidRDefault="000F2BEE" w:rsidP="000F2BEE">
      <w:r w:rsidRPr="000F2BEE">
        <w:rPr>
          <w:rFonts w:eastAsia="MS Mincho"/>
          <w:lang w:eastAsia="zh-CN"/>
        </w:rPr>
        <w:t xml:space="preserve">This document contains Version 1 of the ITU-T Technical Paper on </w:t>
      </w:r>
      <w:r w:rsidR="00975467">
        <w:rPr>
          <w:rFonts w:eastAsia="MS Mincho"/>
          <w:lang w:eastAsia="zh-CN"/>
        </w:rPr>
        <w:t>"</w:t>
      </w:r>
      <w:r w:rsidRPr="000F2BEE">
        <w:rPr>
          <w:rFonts w:eastAsia="MS Mincho"/>
          <w:i/>
          <w:iCs/>
          <w:lang w:eastAsia="zh-CN"/>
        </w:rPr>
        <w:t>Analysis of the cost and complexity of IPVB technology</w:t>
      </w:r>
      <w:r w:rsidR="00975467">
        <w:rPr>
          <w:rFonts w:eastAsia="MS Mincho"/>
          <w:lang w:eastAsia="zh-CN"/>
        </w:rPr>
        <w:t>"</w:t>
      </w:r>
      <w:r w:rsidRPr="000F2BEE">
        <w:rPr>
          <w:rFonts w:eastAsia="MS Mincho"/>
          <w:lang w:eastAsia="zh-CN"/>
        </w:rPr>
        <w:t xml:space="preserve"> agreed at the ITU-T Study Group 9 meeting held virtually, 15-24 November 2021.</w:t>
      </w:r>
    </w:p>
    <w:p w14:paraId="5DDB1741" w14:textId="1B6B06DF" w:rsidR="00CB2C60" w:rsidRDefault="00CB2C60"/>
    <w:p w14:paraId="73F34E48" w14:textId="77777777" w:rsidR="000F2BEE" w:rsidRPr="00525762" w:rsidRDefault="000F2BEE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770"/>
        <w:gridCol w:w="4536"/>
      </w:tblGrid>
      <w:tr w:rsidR="00CB2C60" w:rsidRPr="00525762" w14:paraId="55FE854E" w14:textId="77777777" w:rsidTr="000F2BEE">
        <w:trPr>
          <w:cantSplit/>
          <w:trHeight w:val="204"/>
          <w:jc w:val="center"/>
        </w:trPr>
        <w:tc>
          <w:tcPr>
            <w:tcW w:w="1617" w:type="dxa"/>
          </w:tcPr>
          <w:p w14:paraId="39180928" w14:textId="77777777" w:rsidR="00CB2C60" w:rsidRPr="00525762" w:rsidRDefault="00D3773F">
            <w:pPr>
              <w:rPr>
                <w:b/>
                <w:bCs/>
              </w:rPr>
            </w:pPr>
            <w:r w:rsidRPr="00525762">
              <w:rPr>
                <w:b/>
                <w:bCs/>
              </w:rPr>
              <w:t>Editor</w:t>
            </w:r>
            <w:r w:rsidRPr="00F67DCC">
              <w:t>:</w:t>
            </w:r>
          </w:p>
        </w:tc>
        <w:tc>
          <w:tcPr>
            <w:tcW w:w="3770" w:type="dxa"/>
          </w:tcPr>
          <w:p w14:paraId="6A2416A0" w14:textId="30DEFA32" w:rsidR="00CB2C60" w:rsidRPr="00525762" w:rsidRDefault="00CF4D16" w:rsidP="000F2BEE">
            <w:pPr>
              <w:jc w:val="left"/>
            </w:pPr>
            <w:sdt>
              <w:sdtPr>
                <w:alias w:val="ContactNameOrgCountry"/>
                <w:tag w:val="ContactNameOrgCountry"/>
                <w:id w:val="-570431109"/>
                <w:placeholder>
                  <w:docPart w:val="364FC4AF4BE34142B3D28F32484D8CD8"/>
                </w:placeholder>
                <w:text w:multiLine="1"/>
              </w:sdtPr>
              <w:sdtEndPr/>
              <w:sdtContent>
                <w:r w:rsidR="000F2BEE" w:rsidRPr="000F2BEE">
                  <w:t>Xuejun Zhang</w:t>
                </w:r>
                <w:r w:rsidR="000F2BEE" w:rsidRPr="000F2BEE">
                  <w:br/>
                  <w:t xml:space="preserve">Beijing Jishi Huitong Technology. Co.,Ltd. </w:t>
                </w:r>
                <w:r w:rsidR="000F2BEE" w:rsidRPr="000F2BEE">
                  <w:br/>
                  <w:t>China</w:t>
                </w:r>
              </w:sdtContent>
            </w:sdt>
          </w:p>
        </w:tc>
        <w:tc>
          <w:tcPr>
            <w:tcW w:w="4536" w:type="dxa"/>
          </w:tcPr>
          <w:p w14:paraId="0584E2D4" w14:textId="18D00143" w:rsidR="00CB2C60" w:rsidRPr="00525762" w:rsidRDefault="00D3773F" w:rsidP="000F2BEE">
            <w:pPr>
              <w:jc w:val="left"/>
            </w:pPr>
            <w:r w:rsidRPr="00525762">
              <w:t xml:space="preserve">Tel: </w:t>
            </w:r>
            <w:r w:rsidR="000F2BEE" w:rsidRPr="000F2BEE">
              <w:rPr>
                <w:lang w:val="fr-CH"/>
              </w:rPr>
              <w:t>+86-13910844165</w:t>
            </w:r>
            <w:r w:rsidRPr="00525762">
              <w:br/>
              <w:t xml:space="preserve">E-mail: </w:t>
            </w:r>
            <w:hyperlink r:id="rId15" w:history="1">
              <w:r w:rsidR="000F2BEE" w:rsidRPr="000F2BEE">
                <w:rPr>
                  <w:rStyle w:val="Hyperlink"/>
                  <w:lang w:val="fr-CH"/>
                </w:rPr>
                <w:t>zhangxuejun@jishihuitong.com</w:t>
              </w:r>
            </w:hyperlink>
            <w:r w:rsidRPr="00525762">
              <w:t xml:space="preserve"> </w:t>
            </w:r>
          </w:p>
        </w:tc>
      </w:tr>
    </w:tbl>
    <w:p w14:paraId="204CD435" w14:textId="77777777" w:rsidR="00CB2C60" w:rsidRPr="00525762" w:rsidRDefault="00CB2C60"/>
    <w:p w14:paraId="3E75CB0C" w14:textId="77777777" w:rsidR="00CB2C60" w:rsidRPr="00525762" w:rsidRDefault="00D3773F" w:rsidP="00E51241">
      <w:r w:rsidRPr="00525762">
        <w:br w:type="page"/>
      </w:r>
    </w:p>
    <w:p w14:paraId="47FB6460" w14:textId="58765AB4" w:rsidR="00CB2C60" w:rsidRPr="00525762" w:rsidRDefault="00DF6EC6">
      <w:pPr>
        <w:keepNext/>
        <w:jc w:val="center"/>
        <w:rPr>
          <w:b/>
          <w:bCs/>
        </w:rPr>
      </w:pPr>
      <w:r>
        <w:rPr>
          <w:b/>
          <w:bCs/>
        </w:rPr>
        <w:lastRenderedPageBreak/>
        <w:t xml:space="preserve">Table of </w:t>
      </w:r>
      <w:r w:rsidR="00D3773F" w:rsidRPr="00525762">
        <w:rPr>
          <w:b/>
          <w:bCs/>
        </w:rPr>
        <w:t>C</w:t>
      </w:r>
      <w:r w:rsidRPr="00525762">
        <w:rPr>
          <w:b/>
          <w:bCs/>
        </w:rPr>
        <w:t>ontents</w:t>
      </w:r>
    </w:p>
    <w:p w14:paraId="049B3B8E" w14:textId="29BCFAD1" w:rsidR="00AC0BF0" w:rsidRDefault="00AC0BF0" w:rsidP="00AC0BF0">
      <w:pPr>
        <w:pStyle w:val="toc0"/>
        <w:ind w:right="992"/>
        <w:rPr>
          <w:noProof/>
        </w:rPr>
      </w:pPr>
      <w:r>
        <w:tab/>
        <w:t>Page</w:t>
      </w:r>
    </w:p>
    <w:p w14:paraId="5248644B" w14:textId="43875738" w:rsidR="00AC0BF0" w:rsidRDefault="00AC0BF0" w:rsidP="00AC0BF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  <w:lang w:bidi="ar-DZ"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C0BF0">
        <w:rPr>
          <w:noProof/>
          <w:lang w:bidi="ar-DZ"/>
        </w:rPr>
        <w:t>Scope</w:t>
      </w:r>
      <w:r>
        <w:rPr>
          <w:noProof/>
          <w:lang w:bidi="ar-DZ"/>
        </w:rPr>
        <w:tab/>
      </w:r>
      <w:r>
        <w:rPr>
          <w:noProof/>
          <w:lang w:bidi="ar-DZ"/>
        </w:rPr>
        <w:tab/>
      </w:r>
      <w:r w:rsidRPr="00AC0BF0">
        <w:rPr>
          <w:noProof/>
        </w:rPr>
        <w:t>1</w:t>
      </w:r>
    </w:p>
    <w:p w14:paraId="3E3C6371" w14:textId="2961E930" w:rsidR="00AC0BF0" w:rsidRDefault="00AC0BF0" w:rsidP="00AC0BF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Comparison between DVB-C broadcast model and IPVB broadcast </w:t>
      </w:r>
      <w:r w:rsidRPr="00AC0BF0">
        <w:rPr>
          <w:noProof/>
        </w:rPr>
        <w:t>model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1</w:t>
      </w:r>
    </w:p>
    <w:p w14:paraId="2DBFC9DB" w14:textId="46AD811A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The DVB-C broadcast </w:t>
      </w:r>
      <w:r w:rsidRPr="00AC0BF0">
        <w:rPr>
          <w:noProof/>
        </w:rPr>
        <w:t>model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1</w:t>
      </w:r>
    </w:p>
    <w:p w14:paraId="31AFAE4D" w14:textId="42B52484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The IPVB broadcast </w:t>
      </w:r>
      <w:r w:rsidRPr="00AC0BF0">
        <w:rPr>
          <w:noProof/>
        </w:rPr>
        <w:t>model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1</w:t>
      </w:r>
    </w:p>
    <w:p w14:paraId="3BBE8E59" w14:textId="6E2E998E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C0BF0">
        <w:rPr>
          <w:noProof/>
        </w:rPr>
        <w:t>Conclusion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2</w:t>
      </w:r>
    </w:p>
    <w:p w14:paraId="1867C606" w14:textId="53FA4DE7" w:rsidR="00AC0BF0" w:rsidRDefault="00AC0BF0" w:rsidP="00AC0BF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Comparison between RF overlay and IPVB combined with </w:t>
      </w:r>
      <w:r w:rsidRPr="00AC0BF0">
        <w:rPr>
          <w:noProof/>
        </w:rPr>
        <w:t>PON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2</w:t>
      </w:r>
    </w:p>
    <w:p w14:paraId="602497EA" w14:textId="5B127B5D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RF </w:t>
      </w:r>
      <w:r w:rsidRPr="00AC0BF0">
        <w:rPr>
          <w:noProof/>
        </w:rPr>
        <w:t>overlay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2</w:t>
      </w:r>
    </w:p>
    <w:p w14:paraId="76E4CDA3" w14:textId="4CF7218F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IPVB combined with </w:t>
      </w:r>
      <w:r w:rsidRPr="00AC0BF0">
        <w:rPr>
          <w:noProof/>
        </w:rPr>
        <w:t>PON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3</w:t>
      </w:r>
    </w:p>
    <w:p w14:paraId="42B1DA0E" w14:textId="73235636" w:rsidR="00AC0BF0" w:rsidRDefault="00AC0BF0" w:rsidP="00AC0BF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C0BF0">
        <w:rPr>
          <w:noProof/>
        </w:rPr>
        <w:t>Conclusion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4</w:t>
      </w:r>
    </w:p>
    <w:p w14:paraId="3C071E08" w14:textId="375B3EE8" w:rsidR="00AC0BF0" w:rsidRDefault="00AC0BF0" w:rsidP="00AC0BF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C0BF0">
        <w:rPr>
          <w:noProof/>
        </w:rPr>
        <w:t>Summary</w:t>
      </w:r>
      <w:r>
        <w:rPr>
          <w:noProof/>
        </w:rPr>
        <w:tab/>
      </w:r>
      <w:r>
        <w:rPr>
          <w:noProof/>
        </w:rPr>
        <w:tab/>
      </w:r>
      <w:r w:rsidRPr="00AC0BF0">
        <w:rPr>
          <w:noProof/>
        </w:rPr>
        <w:t>5</w:t>
      </w:r>
    </w:p>
    <w:p w14:paraId="6FAE5878" w14:textId="19339EB3" w:rsidR="00CB2C60" w:rsidRDefault="00CB2C60" w:rsidP="00AC0BF0"/>
    <w:p w14:paraId="69FFCFE2" w14:textId="77777777" w:rsidR="003561F8" w:rsidRPr="00525762" w:rsidRDefault="003561F8"/>
    <w:p w14:paraId="0E84DC92" w14:textId="77777777" w:rsidR="00CB2C60" w:rsidRPr="00525762" w:rsidRDefault="00D3773F">
      <w:pPr>
        <w:keepNext/>
        <w:jc w:val="center"/>
        <w:rPr>
          <w:b/>
          <w:bCs/>
        </w:rPr>
      </w:pPr>
      <w:r w:rsidRPr="00525762">
        <w:rPr>
          <w:b/>
          <w:bCs/>
        </w:rPr>
        <w:t>List of Tables</w:t>
      </w:r>
    </w:p>
    <w:p w14:paraId="661B8A06" w14:textId="77777777" w:rsidR="004A2B4A" w:rsidRPr="00525762" w:rsidRDefault="004A2B4A">
      <w:pPr>
        <w:pStyle w:val="toc0"/>
        <w:keepNext/>
      </w:pPr>
      <w:r w:rsidRPr="00525762">
        <w:tab/>
        <w:t>Page</w:t>
      </w:r>
    </w:p>
    <w:p w14:paraId="30B06F32" w14:textId="63F38E06" w:rsidR="00BE7E7A" w:rsidRDefault="009754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rStyle w:val="Hyperlink"/>
          <w:noProof/>
          <w:color w:val="auto"/>
          <w:u w:val="none"/>
        </w:rPr>
        <w:fldChar w:fldCharType="begin"/>
      </w:r>
      <w:r>
        <w:rPr>
          <w:rStyle w:val="Hyperlink"/>
          <w:noProof/>
          <w:color w:val="auto"/>
          <w:u w:val="none"/>
        </w:rPr>
        <w:instrText xml:space="preserve"> TOC \h \z \t "Table_NoTitle,1" </w:instrText>
      </w:r>
      <w:r>
        <w:rPr>
          <w:rStyle w:val="Hyperlink"/>
          <w:noProof/>
          <w:color w:val="auto"/>
          <w:u w:val="none"/>
        </w:rPr>
        <w:fldChar w:fldCharType="separate"/>
      </w:r>
      <w:hyperlink w:anchor="_Toc99354936" w:history="1">
        <w:r w:rsidR="00BE7E7A" w:rsidRPr="00E123C7">
          <w:rPr>
            <w:rStyle w:val="Hyperlink"/>
            <w:noProof/>
          </w:rPr>
          <w:t>Table 1 – Key data in DVB-C broadcast system</w:t>
        </w:r>
        <w:r w:rsidR="00BE7E7A">
          <w:rPr>
            <w:rStyle w:val="Hyperlink"/>
            <w:noProof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_Toc99354936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1</w:t>
        </w:r>
        <w:r w:rsidR="00BE7E7A">
          <w:rPr>
            <w:noProof/>
            <w:webHidden/>
          </w:rPr>
          <w:fldChar w:fldCharType="end"/>
        </w:r>
      </w:hyperlink>
    </w:p>
    <w:p w14:paraId="7BA6A515" w14:textId="119C74BE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37" w:history="1">
        <w:r w:rsidR="00BE7E7A" w:rsidRPr="00E123C7">
          <w:rPr>
            <w:rStyle w:val="Hyperlink"/>
            <w:noProof/>
          </w:rPr>
          <w:t>Table 2 – Key data in IPVB broadcast system</w:t>
        </w:r>
        <w:r w:rsidR="00BE7E7A">
          <w:rPr>
            <w:rStyle w:val="Hyperlink"/>
            <w:noProof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_Toc99354937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2</w:t>
        </w:r>
        <w:r w:rsidR="00BE7E7A">
          <w:rPr>
            <w:noProof/>
            <w:webHidden/>
          </w:rPr>
          <w:fldChar w:fldCharType="end"/>
        </w:r>
      </w:hyperlink>
    </w:p>
    <w:p w14:paraId="43180141" w14:textId="3A375A77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38" w:history="1">
        <w:r w:rsidR="00BE7E7A" w:rsidRPr="00E123C7">
          <w:rPr>
            <w:rStyle w:val="Hyperlink"/>
            <w:noProof/>
          </w:rPr>
          <w:t>Table 3 – Costs of mainly unique equipment of RF overlay</w:t>
        </w:r>
        <w:r w:rsidR="00BE7E7A">
          <w:rPr>
            <w:rStyle w:val="Hyperlink"/>
            <w:noProof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_Toc99354938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3</w:t>
        </w:r>
        <w:r w:rsidR="00BE7E7A">
          <w:rPr>
            <w:noProof/>
            <w:webHidden/>
          </w:rPr>
          <w:fldChar w:fldCharType="end"/>
        </w:r>
      </w:hyperlink>
    </w:p>
    <w:p w14:paraId="0AF4E060" w14:textId="78965EF8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39" w:history="1">
        <w:r w:rsidR="00BE7E7A" w:rsidRPr="00E123C7">
          <w:rPr>
            <w:rStyle w:val="Hyperlink"/>
            <w:noProof/>
          </w:rPr>
          <w:t>Table 4 – Costs of mainly equipment of IPVB combined with PON</w:t>
        </w:r>
        <w:r w:rsidR="00BE7E7A">
          <w:rPr>
            <w:rStyle w:val="Hyperlink"/>
            <w:noProof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_Toc99354939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4</w:t>
        </w:r>
        <w:r w:rsidR="00BE7E7A">
          <w:rPr>
            <w:noProof/>
            <w:webHidden/>
          </w:rPr>
          <w:fldChar w:fldCharType="end"/>
        </w:r>
      </w:hyperlink>
    </w:p>
    <w:p w14:paraId="6F507A78" w14:textId="3BC644D5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40" w:history="1">
        <w:r w:rsidR="00BE7E7A" w:rsidRPr="00E123C7">
          <w:rPr>
            <w:rStyle w:val="Hyperlink"/>
            <w:noProof/>
          </w:rPr>
          <w:t>Table 5 – Key data for comparison</w:t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_Toc99354940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5</w:t>
        </w:r>
        <w:r w:rsidR="00BE7E7A">
          <w:rPr>
            <w:noProof/>
            <w:webHidden/>
          </w:rPr>
          <w:fldChar w:fldCharType="end"/>
        </w:r>
      </w:hyperlink>
    </w:p>
    <w:p w14:paraId="2D962CC0" w14:textId="5262BB18" w:rsidR="004A2B4A" w:rsidRPr="004A2B4A" w:rsidRDefault="00975467" w:rsidP="004A2B4A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rStyle w:val="Hyperlink"/>
          <w:noProof/>
          <w:color w:val="auto"/>
          <w:u w:val="none"/>
        </w:rPr>
        <w:fldChar w:fldCharType="end"/>
      </w:r>
    </w:p>
    <w:p w14:paraId="72B8A99C" w14:textId="77777777" w:rsidR="00CB2C60" w:rsidRPr="00525762" w:rsidRDefault="00CB2C60"/>
    <w:p w14:paraId="314FC8A6" w14:textId="77777777" w:rsidR="00CB2C60" w:rsidRPr="00525762" w:rsidRDefault="00D3773F">
      <w:pPr>
        <w:keepNext/>
        <w:jc w:val="center"/>
        <w:rPr>
          <w:b/>
          <w:bCs/>
        </w:rPr>
      </w:pPr>
      <w:r w:rsidRPr="00525762">
        <w:rPr>
          <w:b/>
          <w:bCs/>
        </w:rPr>
        <w:t>List of Figures</w:t>
      </w:r>
    </w:p>
    <w:p w14:paraId="276E2982" w14:textId="77777777" w:rsidR="004A2B4A" w:rsidRPr="00525762" w:rsidRDefault="004A2B4A">
      <w:pPr>
        <w:pStyle w:val="toc0"/>
        <w:keepNext/>
      </w:pPr>
      <w:r w:rsidRPr="00525762">
        <w:tab/>
        <w:t>Page</w:t>
      </w:r>
    </w:p>
    <w:p w14:paraId="77F07B24" w14:textId="3839E75F" w:rsidR="00BE7E7A" w:rsidRDefault="009754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rStyle w:val="Hyperlink"/>
          <w:noProof/>
          <w:color w:val="auto"/>
          <w:u w:val="none"/>
        </w:rPr>
        <w:fldChar w:fldCharType="begin"/>
      </w:r>
      <w:r>
        <w:rPr>
          <w:rStyle w:val="Hyperlink"/>
          <w:noProof/>
          <w:color w:val="auto"/>
          <w:u w:val="none"/>
        </w:rPr>
        <w:instrText xml:space="preserve"> TOC \h \z \t "Figure_NoTitle,1" </w:instrText>
      </w:r>
      <w:r>
        <w:rPr>
          <w:rStyle w:val="Hyperlink"/>
          <w:noProof/>
          <w:color w:val="auto"/>
          <w:u w:val="none"/>
        </w:rPr>
        <w:fldChar w:fldCharType="separate"/>
      </w:r>
      <w:hyperlink w:anchor="_Toc99354946" w:history="1">
        <w:r w:rsidR="00BE7E7A" w:rsidRPr="005C1782">
          <w:rPr>
            <w:rStyle w:val="Hyperlink"/>
            <w:noProof/>
          </w:rPr>
          <w:t xml:space="preserve">Figure 1 – </w:t>
        </w:r>
        <w:r w:rsidR="00BE7E7A" w:rsidRPr="005C1782">
          <w:rPr>
            <w:rStyle w:val="Hyperlink"/>
            <w:noProof/>
            <w:lang w:eastAsia="zh-CN"/>
          </w:rPr>
          <w:t>The</w:t>
        </w:r>
        <w:r w:rsidR="00BE7E7A" w:rsidRPr="005C1782">
          <w:rPr>
            <w:rStyle w:val="Hyperlink"/>
            <w:noProof/>
          </w:rPr>
          <w:t xml:space="preserve"> DVB-C broadcast model of traditional CATV networks</w:t>
        </w:r>
        <w:r w:rsidR="00BE7E7A">
          <w:rPr>
            <w:rStyle w:val="Hyperlink"/>
            <w:noProof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_Toc99354946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1</w:t>
        </w:r>
        <w:r w:rsidR="00BE7E7A">
          <w:rPr>
            <w:noProof/>
            <w:webHidden/>
          </w:rPr>
          <w:fldChar w:fldCharType="end"/>
        </w:r>
      </w:hyperlink>
    </w:p>
    <w:p w14:paraId="5FB10A17" w14:textId="206DF657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47" w:history="1">
        <w:r w:rsidR="00BE7E7A" w:rsidRPr="005C1782">
          <w:rPr>
            <w:rStyle w:val="Hyperlink"/>
            <w:noProof/>
          </w:rPr>
          <w:t xml:space="preserve">Figure 2 – </w:t>
        </w:r>
        <w:r w:rsidR="00BE7E7A" w:rsidRPr="005C1782">
          <w:rPr>
            <w:rStyle w:val="Hyperlink"/>
            <w:noProof/>
            <w:lang w:eastAsia="zh-CN"/>
          </w:rPr>
          <w:t>The</w:t>
        </w:r>
        <w:r w:rsidR="00BE7E7A" w:rsidRPr="005C1782">
          <w:rPr>
            <w:rStyle w:val="Hyperlink"/>
            <w:noProof/>
          </w:rPr>
          <w:t xml:space="preserve"> broadcast model of IPVB system</w:t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_Toc99354947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2</w:t>
        </w:r>
        <w:r w:rsidR="00BE7E7A">
          <w:rPr>
            <w:noProof/>
            <w:webHidden/>
          </w:rPr>
          <w:fldChar w:fldCharType="end"/>
        </w:r>
      </w:hyperlink>
    </w:p>
    <w:p w14:paraId="25DCF17E" w14:textId="35901E61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48" w:history="1">
        <w:r w:rsidR="00BE7E7A" w:rsidRPr="005C1782">
          <w:rPr>
            <w:rStyle w:val="Hyperlink"/>
            <w:noProof/>
          </w:rPr>
          <w:t xml:space="preserve">Figure 3 – System </w:t>
        </w:r>
        <w:r w:rsidR="00BE7E7A" w:rsidRPr="005C1782">
          <w:rPr>
            <w:rStyle w:val="Hyperlink"/>
            <w:noProof/>
            <w:lang w:val="en-US" w:eastAsia="zh-CN"/>
          </w:rPr>
          <w:t>structure of RF overlay</w:t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_Toc99354948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3</w:t>
        </w:r>
        <w:r w:rsidR="00BE7E7A">
          <w:rPr>
            <w:noProof/>
            <w:webHidden/>
          </w:rPr>
          <w:fldChar w:fldCharType="end"/>
        </w:r>
      </w:hyperlink>
    </w:p>
    <w:p w14:paraId="28294026" w14:textId="74EA409C" w:rsidR="00BE7E7A" w:rsidRDefault="00CF4D1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9354949" w:history="1">
        <w:r w:rsidR="00BE7E7A" w:rsidRPr="005C1782">
          <w:rPr>
            <w:rStyle w:val="Hyperlink"/>
            <w:noProof/>
          </w:rPr>
          <w:t>Figure 4 – System structure of IPVB combined with PON</w:t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tab/>
        </w:r>
        <w:r w:rsidR="00BE7E7A">
          <w:rPr>
            <w:noProof/>
            <w:webHidden/>
          </w:rPr>
          <w:fldChar w:fldCharType="begin"/>
        </w:r>
        <w:r w:rsidR="00BE7E7A">
          <w:rPr>
            <w:noProof/>
            <w:webHidden/>
          </w:rPr>
          <w:instrText xml:space="preserve"> PAGEREF _Toc99354949 \h </w:instrText>
        </w:r>
        <w:r w:rsidR="00BE7E7A">
          <w:rPr>
            <w:noProof/>
            <w:webHidden/>
          </w:rPr>
        </w:r>
        <w:r w:rsidR="00BE7E7A">
          <w:rPr>
            <w:noProof/>
            <w:webHidden/>
          </w:rPr>
          <w:fldChar w:fldCharType="separate"/>
        </w:r>
        <w:r w:rsidR="00BE7E7A">
          <w:rPr>
            <w:noProof/>
            <w:webHidden/>
          </w:rPr>
          <w:t>4</w:t>
        </w:r>
        <w:r w:rsidR="00BE7E7A">
          <w:rPr>
            <w:noProof/>
            <w:webHidden/>
          </w:rPr>
          <w:fldChar w:fldCharType="end"/>
        </w:r>
      </w:hyperlink>
    </w:p>
    <w:p w14:paraId="09365232" w14:textId="7BE76A93" w:rsidR="00B93A35" w:rsidRPr="00B93A35" w:rsidRDefault="00975467" w:rsidP="00B93A35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rStyle w:val="Hyperlink"/>
          <w:noProof/>
          <w:color w:val="auto"/>
          <w:u w:val="none"/>
        </w:rPr>
        <w:fldChar w:fldCharType="end"/>
      </w:r>
    </w:p>
    <w:p w14:paraId="7380546B" w14:textId="77777777" w:rsidR="00CB2C60" w:rsidRPr="00525762" w:rsidRDefault="00CB2C60"/>
    <w:p w14:paraId="1281099B" w14:textId="77777777" w:rsidR="00CB2C60" w:rsidRPr="00525762" w:rsidRDefault="00CB2C60">
      <w:pPr>
        <w:sectPr w:rsidR="00CB2C60" w:rsidRPr="00525762" w:rsidSect="00865949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567" w:footer="567" w:gutter="0"/>
          <w:pgNumType w:fmt="lowerRoman"/>
          <w:cols w:space="720"/>
          <w:docGrid w:linePitch="326"/>
        </w:sectPr>
      </w:pPr>
    </w:p>
    <w:p w14:paraId="11AB29D4" w14:textId="77777777" w:rsidR="008A5B2B" w:rsidRDefault="008A5B2B" w:rsidP="008A5B2B">
      <w:pPr>
        <w:pStyle w:val="RecNo"/>
      </w:pPr>
      <w:bookmarkStart w:id="9" w:name="_Hlk96351113"/>
      <w:bookmarkStart w:id="10" w:name="_Toc23355911"/>
      <w:r w:rsidRPr="00792257">
        <w:t xml:space="preserve">Technical Paper ITU-T </w:t>
      </w:r>
      <w:r w:rsidRPr="00792257">
        <w:rPr>
          <w:lang w:val="en-US"/>
        </w:rPr>
        <w:t>JSTP-IPVB</w:t>
      </w:r>
      <w:r>
        <w:rPr>
          <w:lang w:val="en-US"/>
        </w:rPr>
        <w:t>-</w:t>
      </w:r>
      <w:r w:rsidRPr="00792257">
        <w:rPr>
          <w:lang w:val="en-US"/>
        </w:rPr>
        <w:t>ACC</w:t>
      </w:r>
    </w:p>
    <w:p w14:paraId="6E7057CB" w14:textId="1D9BA79F" w:rsidR="008A5B2B" w:rsidRPr="007777D2" w:rsidRDefault="008A5B2B" w:rsidP="008A5B2B">
      <w:pPr>
        <w:pStyle w:val="Rectitle"/>
      </w:pPr>
      <w:r w:rsidRPr="00792257">
        <w:rPr>
          <w:lang w:val="en-US"/>
        </w:rPr>
        <w:t>Analysis of the cost and complexity of IPVB technology</w:t>
      </w:r>
    </w:p>
    <w:p w14:paraId="31F18DE9" w14:textId="77777777" w:rsidR="008A5B2B" w:rsidRPr="00467172" w:rsidRDefault="008A5B2B" w:rsidP="008A5B2B">
      <w:pPr>
        <w:pStyle w:val="Heading1"/>
        <w:rPr>
          <w:lang w:bidi="ar-DZ"/>
        </w:rPr>
      </w:pPr>
      <w:bookmarkStart w:id="11" w:name="_Toc401158818"/>
      <w:bookmarkStart w:id="12" w:name="_Toc90983764"/>
      <w:bookmarkStart w:id="13" w:name="_Toc96351944"/>
      <w:bookmarkStart w:id="14" w:name="_Toc99354983"/>
      <w:r w:rsidRPr="00467172">
        <w:rPr>
          <w:lang w:bidi="ar-DZ"/>
        </w:rPr>
        <w:t>1</w:t>
      </w:r>
      <w:r w:rsidRPr="00467172">
        <w:rPr>
          <w:lang w:bidi="ar-DZ"/>
        </w:rPr>
        <w:tab/>
      </w:r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11"/>
      <w:bookmarkEnd w:id="12"/>
      <w:bookmarkEnd w:id="13"/>
      <w:bookmarkEnd w:id="14"/>
    </w:p>
    <w:p w14:paraId="1ADE0055" w14:textId="57FB2F73" w:rsidR="008A5B2B" w:rsidRDefault="008A5B2B" w:rsidP="008A5B2B">
      <w:r w:rsidRPr="00792257">
        <w:t xml:space="preserve">This </w:t>
      </w:r>
      <w:r w:rsidR="00142866">
        <w:t>Te</w:t>
      </w:r>
      <w:r w:rsidR="001649DF">
        <w:t>c</w:t>
      </w:r>
      <w:r w:rsidR="00142866">
        <w:t>hnical Paper</w:t>
      </w:r>
      <w:r w:rsidRPr="00792257">
        <w:t xml:space="preserve"> analyse</w:t>
      </w:r>
      <w:r w:rsidR="001649DF">
        <w:t>s</w:t>
      </w:r>
      <w:r w:rsidRPr="00792257">
        <w:t xml:space="preserve"> the characteristics of </w:t>
      </w:r>
      <w:r w:rsidR="00970FD7">
        <w:t>IP video broadcast (</w:t>
      </w:r>
      <w:r w:rsidRPr="00792257">
        <w:t>IPVB</w:t>
      </w:r>
      <w:r w:rsidR="00970FD7">
        <w:t>)</w:t>
      </w:r>
      <w:r w:rsidRPr="00792257">
        <w:t xml:space="preserve"> technology in realizing high-traffic IP video broadcast</w:t>
      </w:r>
      <w:r w:rsidR="000D7637">
        <w:t>s</w:t>
      </w:r>
      <w:r w:rsidRPr="00792257">
        <w:t xml:space="preserve"> from the two aspects of complexity of network architecture and technology and costs of construction.</w:t>
      </w:r>
    </w:p>
    <w:p w14:paraId="51BF8ACE" w14:textId="77777777" w:rsidR="008A5B2B" w:rsidRPr="00E17929" w:rsidRDefault="008A5B2B" w:rsidP="008A5B2B">
      <w:pPr>
        <w:pStyle w:val="Heading1"/>
      </w:pPr>
      <w:bookmarkStart w:id="15" w:name="OLE_LINK3"/>
      <w:bookmarkStart w:id="16" w:name="_Toc90983765"/>
      <w:bookmarkStart w:id="17" w:name="_Toc96351945"/>
      <w:bookmarkStart w:id="18" w:name="_Toc99354984"/>
      <w:r w:rsidRPr="00E17929">
        <w:t>2</w:t>
      </w:r>
      <w:r w:rsidRPr="00E17929">
        <w:tab/>
        <w:t>C</w:t>
      </w:r>
      <w:bookmarkEnd w:id="15"/>
      <w:r w:rsidRPr="00E17929">
        <w:t>omparison between DVB-C broadcast model and IPVB broadcast model</w:t>
      </w:r>
      <w:bookmarkEnd w:id="16"/>
      <w:bookmarkEnd w:id="17"/>
      <w:bookmarkEnd w:id="18"/>
    </w:p>
    <w:p w14:paraId="3C3CD714" w14:textId="711FB60F" w:rsidR="008A5B2B" w:rsidRPr="00E17929" w:rsidRDefault="008A5B2B" w:rsidP="008A5B2B">
      <w:pPr>
        <w:pStyle w:val="Heading2"/>
      </w:pPr>
      <w:bookmarkStart w:id="19" w:name="_Toc90983766"/>
      <w:bookmarkStart w:id="20" w:name="OLE_LINK6"/>
      <w:bookmarkStart w:id="21" w:name="_Toc96351946"/>
      <w:bookmarkStart w:id="22" w:name="_Toc99354985"/>
      <w:bookmarkStart w:id="23" w:name="OLE_LINK4"/>
      <w:r w:rsidRPr="00E17929">
        <w:t>2.1</w:t>
      </w:r>
      <w:r w:rsidRPr="00E17929">
        <w:tab/>
        <w:t xml:space="preserve">The </w:t>
      </w:r>
      <w:r w:rsidRPr="008A5B2B">
        <w:t>DVB</w:t>
      </w:r>
      <w:r w:rsidRPr="00E17929">
        <w:t>-C broadcast model</w:t>
      </w:r>
      <w:bookmarkEnd w:id="19"/>
      <w:bookmarkEnd w:id="20"/>
      <w:bookmarkEnd w:id="21"/>
      <w:bookmarkEnd w:id="22"/>
    </w:p>
    <w:p w14:paraId="0513F6BB" w14:textId="77777777" w:rsidR="008A5B2B" w:rsidRPr="00E17929" w:rsidRDefault="008A5B2B" w:rsidP="008A5B2B">
      <w:bookmarkStart w:id="24" w:name="OLE_LINK1"/>
      <w:bookmarkStart w:id="25" w:name="OLE_LINK2"/>
      <w:bookmarkEnd w:id="23"/>
      <w:r w:rsidRPr="00E17929">
        <w:t>The DVB-C broadcast model of traditional CATV networks</w:t>
      </w:r>
      <w:bookmarkEnd w:id="24"/>
      <w:bookmarkEnd w:id="25"/>
      <w:r w:rsidRPr="00E17929">
        <w:t xml:space="preserve"> is shown in Figure 1.</w:t>
      </w:r>
    </w:p>
    <w:p w14:paraId="05A75098" w14:textId="618C00B9" w:rsidR="008A5B2B" w:rsidRPr="008A5B2B" w:rsidRDefault="008A5B2B" w:rsidP="008A5B2B">
      <w:pPr>
        <w:pStyle w:val="Figure"/>
        <w:rPr>
          <w:rFonts w:eastAsia="MS Mincho"/>
        </w:rPr>
      </w:pPr>
      <w:r>
        <w:rPr>
          <w:rFonts w:eastAsia="MS Mincho"/>
          <w:noProof/>
          <w:lang w:val="en-US"/>
        </w:rPr>
        <w:drawing>
          <wp:inline distT="0" distB="0" distL="0" distR="0" wp14:anchorId="53049F09" wp14:editId="159F4188">
            <wp:extent cx="5623571" cy="1280163"/>
            <wp:effectExtent l="0" t="0" r="0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128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9F3F" w14:textId="6C70AE8C" w:rsidR="008A5B2B" w:rsidRPr="00005CEA" w:rsidRDefault="008A5B2B" w:rsidP="008A5B2B">
      <w:pPr>
        <w:pStyle w:val="FigureNoTitle0"/>
        <w:rPr>
          <w:rFonts w:eastAsia="MS Mincho"/>
        </w:rPr>
      </w:pPr>
      <w:bookmarkStart w:id="26" w:name="_Toc88413229"/>
      <w:bookmarkStart w:id="27" w:name="_Toc99354946"/>
      <w:r w:rsidRPr="00005CEA">
        <w:t>Figure 1</w:t>
      </w:r>
      <w:r w:rsidRPr="008A5B2B">
        <w:t xml:space="preserve"> – </w:t>
      </w:r>
      <w:r w:rsidRPr="00005CEA">
        <w:rPr>
          <w:lang w:eastAsia="zh-CN"/>
        </w:rPr>
        <w:t>The</w:t>
      </w:r>
      <w:r w:rsidRPr="00005CEA">
        <w:t xml:space="preserve"> DVB-C broadcast model of traditional CATV networks</w:t>
      </w:r>
      <w:bookmarkEnd w:id="26"/>
      <w:bookmarkEnd w:id="27"/>
    </w:p>
    <w:p w14:paraId="6FF60F39" w14:textId="4F18F427" w:rsidR="008A5B2B" w:rsidRPr="00E17929" w:rsidRDefault="008A5B2B" w:rsidP="008A5B2B">
      <w:pPr>
        <w:pStyle w:val="Normalaftertitle0"/>
      </w:pPr>
      <w:r w:rsidRPr="00E17929">
        <w:rPr>
          <w:rFonts w:hint="eastAsia"/>
        </w:rPr>
        <w:t>DVB</w:t>
      </w:r>
      <w:r w:rsidRPr="00E17929">
        <w:t>-C</w:t>
      </w:r>
      <w:r w:rsidRPr="00E17929">
        <w:rPr>
          <w:rFonts w:hint="eastAsia"/>
        </w:rPr>
        <w:t xml:space="preserve"> broadcast </w:t>
      </w:r>
      <w:r w:rsidRPr="00E17929">
        <w:t>technology employs RF subcarriers to broadcast program</w:t>
      </w:r>
      <w:r w:rsidR="000D7637">
        <w:t>me</w:t>
      </w:r>
      <w:r w:rsidRPr="00E17929">
        <w:t xml:space="preserve">s. It is stable and secure with excellent performance of anti-interference. DVB-C technology is mature and reasonable in cost. But due to the limitation of </w:t>
      </w:r>
      <w:r w:rsidR="000D7637">
        <w:t xml:space="preserve">a </w:t>
      </w:r>
      <w:r w:rsidRPr="00E17929">
        <w:t xml:space="preserve">single RF channel bandwidth, it </w:t>
      </w:r>
      <w:r w:rsidR="000D7637">
        <w:t>requires</w:t>
      </w:r>
      <w:r w:rsidRPr="00E17929">
        <w:t xml:space="preserve"> multichannel binding technology to transmit 8K, VR and other high bit rate video, which lead</w:t>
      </w:r>
      <w:r w:rsidR="000D7637">
        <w:t>s</w:t>
      </w:r>
      <w:r w:rsidRPr="00E17929">
        <w:t xml:space="preserve"> to </w:t>
      </w:r>
      <w:r w:rsidR="000D7637">
        <w:t xml:space="preserve">an </w:t>
      </w:r>
      <w:r w:rsidRPr="00E17929">
        <w:t xml:space="preserve">increase </w:t>
      </w:r>
      <w:r w:rsidR="000D7637">
        <w:t xml:space="preserve">in </w:t>
      </w:r>
      <w:r w:rsidRPr="00E17929">
        <w:t>the complexity on the receiving end. On the other hand, the use of RF modulation technology restricts the broadcasting services only to TV STBs. The broadcast program</w:t>
      </w:r>
      <w:r w:rsidR="00B23C7C">
        <w:t>me</w:t>
      </w:r>
      <w:r w:rsidRPr="00E17929">
        <w:t>s can</w:t>
      </w:r>
      <w:r w:rsidR="00975467">
        <w:t>no</w:t>
      </w:r>
      <w:r w:rsidRPr="00E17929">
        <w:t>t be decoded directly by IP</w:t>
      </w:r>
      <w:r w:rsidR="004B794F">
        <w:noBreakHyphen/>
      </w:r>
      <w:r w:rsidRPr="00E17929">
        <w:t>based devices, such as mobile phones, computers and other multiscreen interaction devices.</w:t>
      </w:r>
    </w:p>
    <w:p w14:paraId="4DB2E7A8" w14:textId="7FDBD8F5" w:rsidR="008A5B2B" w:rsidRPr="00E17929" w:rsidRDefault="008A5B2B" w:rsidP="008A5B2B">
      <w:bookmarkStart w:id="28" w:name="OLE_LINK5"/>
      <w:bookmarkStart w:id="29" w:name="OLE_LINK10"/>
      <w:r w:rsidRPr="00E17929">
        <w:t xml:space="preserve">In </w:t>
      </w:r>
      <w:r w:rsidR="00B23C7C">
        <w:t xml:space="preserve">a </w:t>
      </w:r>
      <w:r w:rsidRPr="00E17929">
        <w:t>DVB-C broadcast system, we have list</w:t>
      </w:r>
      <w:r w:rsidR="004B794F">
        <w:t>ed</w:t>
      </w:r>
      <w:r w:rsidRPr="00E17929">
        <w:t xml:space="preserve"> some key data in </w:t>
      </w:r>
      <w:r w:rsidR="004B794F">
        <w:t>T</w:t>
      </w:r>
      <w:r w:rsidRPr="00E17929">
        <w:t>able 1.</w:t>
      </w:r>
    </w:p>
    <w:p w14:paraId="636DEBE0" w14:textId="7CF5D6DE" w:rsidR="008A5B2B" w:rsidRPr="00005CEA" w:rsidRDefault="008A5B2B" w:rsidP="008A5B2B">
      <w:pPr>
        <w:pStyle w:val="TableNoTitle0"/>
        <w:rPr>
          <w:lang w:eastAsia="zh-CN"/>
        </w:rPr>
      </w:pPr>
      <w:bookmarkStart w:id="30" w:name="_Toc88413224"/>
      <w:bookmarkStart w:id="31" w:name="_Toc99354936"/>
      <w:r w:rsidRPr="00005CEA">
        <w:t>Table 1</w:t>
      </w:r>
      <w:r w:rsidRPr="008A5B2B">
        <w:t xml:space="preserve"> – </w:t>
      </w:r>
      <w:r w:rsidRPr="00005CEA">
        <w:t>Key data in DVB-C broadcast system</w:t>
      </w:r>
      <w:bookmarkEnd w:id="30"/>
      <w:bookmarkEnd w:id="3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3"/>
        <w:gridCol w:w="5446"/>
      </w:tblGrid>
      <w:tr w:rsidR="008A5B2B" w:rsidRPr="00BB39D0" w14:paraId="733D1CBB" w14:textId="77777777" w:rsidTr="00724AA3">
        <w:tc>
          <w:tcPr>
            <w:tcW w:w="2172" w:type="pct"/>
          </w:tcPr>
          <w:p w14:paraId="0AFED408" w14:textId="77777777" w:rsidR="008A5B2B" w:rsidRPr="00BB39D0" w:rsidRDefault="008A5B2B" w:rsidP="008A5B2B">
            <w:pPr>
              <w:pStyle w:val="Tabletext"/>
            </w:pPr>
            <w:r w:rsidRPr="00BB39D0">
              <w:t>Price of 1 GE IPQAM</w:t>
            </w:r>
          </w:p>
        </w:tc>
        <w:tc>
          <w:tcPr>
            <w:tcW w:w="2828" w:type="pct"/>
          </w:tcPr>
          <w:p w14:paraId="6D1900B5" w14:textId="1DAF6F96" w:rsidR="008A5B2B" w:rsidRPr="00BB39D0" w:rsidRDefault="008A5B2B" w:rsidP="004B794F">
            <w:pPr>
              <w:pStyle w:val="Tabletext"/>
              <w:jc w:val="center"/>
            </w:pPr>
            <w:r w:rsidRPr="00BB39D0">
              <w:t>2,150</w:t>
            </w:r>
            <w:r w:rsidR="00975467">
              <w:t> </w:t>
            </w:r>
            <w:r w:rsidRPr="00BB39D0">
              <w:t>$</w:t>
            </w:r>
          </w:p>
        </w:tc>
      </w:tr>
      <w:tr w:rsidR="008A5B2B" w:rsidRPr="00BB39D0" w14:paraId="1C76AA8A" w14:textId="77777777" w:rsidTr="00724AA3">
        <w:tc>
          <w:tcPr>
            <w:tcW w:w="2172" w:type="pct"/>
          </w:tcPr>
          <w:p w14:paraId="0A84313E" w14:textId="4952E428" w:rsidR="008A5B2B" w:rsidRPr="00BB39D0" w:rsidRDefault="008A5B2B">
            <w:pPr>
              <w:pStyle w:val="Tabletext"/>
            </w:pPr>
            <w:r w:rsidRPr="00BB39D0">
              <w:t xml:space="preserve">Price of </w:t>
            </w:r>
            <w:r w:rsidR="00B23C7C">
              <w:t>d</w:t>
            </w:r>
            <w:r w:rsidRPr="00BB39D0">
              <w:t xml:space="preserve">irectly modulated </w:t>
            </w:r>
            <w:r w:rsidR="00B23C7C">
              <w:t>l</w:t>
            </w:r>
            <w:r w:rsidRPr="00BB39D0">
              <w:t>aser Tx</w:t>
            </w:r>
          </w:p>
        </w:tc>
        <w:tc>
          <w:tcPr>
            <w:tcW w:w="2828" w:type="pct"/>
          </w:tcPr>
          <w:p w14:paraId="0C61BC04" w14:textId="26B387B2" w:rsidR="008A5B2B" w:rsidRPr="00BB39D0" w:rsidRDefault="008A5B2B" w:rsidP="004B794F">
            <w:pPr>
              <w:pStyle w:val="Tabletext"/>
              <w:jc w:val="center"/>
            </w:pPr>
            <w:r w:rsidRPr="00BB39D0">
              <w:t>290</w:t>
            </w:r>
            <w:r w:rsidR="00975467">
              <w:t> </w:t>
            </w:r>
            <w:r w:rsidRPr="00BB39D0">
              <w:t>$</w:t>
            </w:r>
          </w:p>
        </w:tc>
      </w:tr>
      <w:tr w:rsidR="008A5B2B" w:rsidRPr="00BB39D0" w14:paraId="472FC7E6" w14:textId="77777777" w:rsidTr="00724AA3">
        <w:tc>
          <w:tcPr>
            <w:tcW w:w="2172" w:type="pct"/>
          </w:tcPr>
          <w:p w14:paraId="0F7935BF" w14:textId="77777777" w:rsidR="008A5B2B" w:rsidRPr="00BB39D0" w:rsidRDefault="008A5B2B" w:rsidP="008A5B2B">
            <w:pPr>
              <w:pStyle w:val="Tabletext"/>
            </w:pPr>
            <w:r w:rsidRPr="00BB39D0">
              <w:t>Maximum optical input power</w:t>
            </w:r>
          </w:p>
        </w:tc>
        <w:tc>
          <w:tcPr>
            <w:tcW w:w="2828" w:type="pct"/>
          </w:tcPr>
          <w:p w14:paraId="380F8A0C" w14:textId="29B06ACC" w:rsidR="008A5B2B" w:rsidRPr="00BB39D0" w:rsidRDefault="008A5B2B" w:rsidP="004B794F">
            <w:pPr>
              <w:pStyle w:val="Tabletext"/>
              <w:jc w:val="center"/>
            </w:pPr>
            <w:r w:rsidRPr="00BB39D0">
              <w:rPr>
                <w:rFonts w:hint="eastAsia"/>
              </w:rPr>
              <w:t>19</w:t>
            </w:r>
            <w:r w:rsidR="00975467">
              <w:t> </w:t>
            </w:r>
            <w:r w:rsidRPr="00BB39D0">
              <w:t>d</w:t>
            </w:r>
            <w:r w:rsidR="004B794F">
              <w:t>B</w:t>
            </w:r>
            <w:r w:rsidRPr="00BB39D0">
              <w:t>m</w:t>
            </w:r>
          </w:p>
        </w:tc>
      </w:tr>
      <w:tr w:rsidR="008A5B2B" w:rsidRPr="00BB39D0" w14:paraId="675BBBC8" w14:textId="77777777" w:rsidTr="00724AA3">
        <w:tc>
          <w:tcPr>
            <w:tcW w:w="2172" w:type="pct"/>
          </w:tcPr>
          <w:p w14:paraId="0F149EB8" w14:textId="77777777" w:rsidR="008A5B2B" w:rsidRPr="00BB39D0" w:rsidRDefault="008A5B2B" w:rsidP="008A5B2B">
            <w:pPr>
              <w:pStyle w:val="Tabletext"/>
            </w:pPr>
            <w:r w:rsidRPr="00BB39D0">
              <w:t>Optical reception power</w:t>
            </w:r>
          </w:p>
        </w:tc>
        <w:tc>
          <w:tcPr>
            <w:tcW w:w="2828" w:type="pct"/>
          </w:tcPr>
          <w:p w14:paraId="2519BC5B" w14:textId="235F19C2" w:rsidR="008A5B2B" w:rsidRPr="00BB39D0" w:rsidRDefault="00142866" w:rsidP="004B794F">
            <w:pPr>
              <w:pStyle w:val="Tabletext"/>
              <w:jc w:val="center"/>
            </w:pPr>
            <w:r>
              <w:t>−</w:t>
            </w:r>
            <w:r w:rsidR="008A5B2B" w:rsidRPr="00BB39D0">
              <w:rPr>
                <w:rFonts w:hint="eastAsia"/>
              </w:rPr>
              <w:t>12</w:t>
            </w:r>
            <w:r w:rsidR="00975467">
              <w:t> </w:t>
            </w:r>
            <w:r w:rsidR="008A5B2B" w:rsidRPr="00BB39D0">
              <w:rPr>
                <w:rFonts w:hint="eastAsia"/>
              </w:rPr>
              <w:t>d</w:t>
            </w:r>
            <w:r w:rsidR="004B794F">
              <w:t>B</w:t>
            </w:r>
            <w:r w:rsidR="008A5B2B" w:rsidRPr="00BB39D0">
              <w:rPr>
                <w:rFonts w:hint="eastAsia"/>
              </w:rPr>
              <w:t>m</w:t>
            </w:r>
          </w:p>
        </w:tc>
      </w:tr>
    </w:tbl>
    <w:p w14:paraId="453FE7DC" w14:textId="77777777" w:rsidR="008A5B2B" w:rsidRPr="00E17929" w:rsidRDefault="008A5B2B" w:rsidP="008A5B2B">
      <w:pPr>
        <w:pStyle w:val="Heading2"/>
      </w:pPr>
      <w:bookmarkStart w:id="32" w:name="_Toc90983767"/>
      <w:bookmarkStart w:id="33" w:name="_Toc96351947"/>
      <w:bookmarkStart w:id="34" w:name="_Toc99354986"/>
      <w:bookmarkEnd w:id="28"/>
      <w:bookmarkEnd w:id="29"/>
      <w:r w:rsidRPr="00E17929">
        <w:t>2.2</w:t>
      </w:r>
      <w:r w:rsidRPr="00E17929">
        <w:tab/>
      </w:r>
      <w:r w:rsidRPr="008A5B2B">
        <w:t>The</w:t>
      </w:r>
      <w:r w:rsidRPr="00E17929">
        <w:t xml:space="preserve"> IPVB broadcast model</w:t>
      </w:r>
      <w:bookmarkEnd w:id="32"/>
      <w:bookmarkEnd w:id="33"/>
      <w:bookmarkEnd w:id="34"/>
    </w:p>
    <w:p w14:paraId="3FAEB498" w14:textId="4F5A039C" w:rsidR="008A5B2B" w:rsidRPr="00E17929" w:rsidRDefault="008A5B2B" w:rsidP="008A5B2B">
      <w:r w:rsidRPr="00E17929">
        <w:t xml:space="preserve">The structure of </w:t>
      </w:r>
      <w:r w:rsidR="00B23C7C">
        <w:t xml:space="preserve">an </w:t>
      </w:r>
      <w:r w:rsidRPr="00E17929">
        <w:t>IPVB broadcast model is shown in Figure 2.</w:t>
      </w:r>
    </w:p>
    <w:p w14:paraId="2C53049C" w14:textId="360CF0A6" w:rsidR="008A5B2B" w:rsidRPr="00E17929" w:rsidRDefault="008A5B2B" w:rsidP="008A5B2B">
      <w:pPr>
        <w:pStyle w:val="Figure"/>
        <w:rPr>
          <w:rFonts w:eastAsia="MS Mincho"/>
        </w:rPr>
      </w:pPr>
      <w:r>
        <w:rPr>
          <w:rFonts w:eastAsia="MS Mincho"/>
          <w:noProof/>
          <w:lang w:val="en-US"/>
        </w:rPr>
        <w:drawing>
          <wp:inline distT="0" distB="0" distL="0" distR="0" wp14:anchorId="2978D085" wp14:editId="40834D85">
            <wp:extent cx="3252223" cy="1316739"/>
            <wp:effectExtent l="0" t="0" r="5715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223" cy="13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4A2E7" w14:textId="7CF62883" w:rsidR="008A5B2B" w:rsidRPr="00005CEA" w:rsidRDefault="008A5B2B" w:rsidP="008A5B2B">
      <w:pPr>
        <w:pStyle w:val="FigureNoTitle0"/>
      </w:pPr>
      <w:bookmarkStart w:id="35" w:name="_Toc88413230"/>
      <w:bookmarkStart w:id="36" w:name="_Toc99354947"/>
      <w:r w:rsidRPr="00005CEA">
        <w:t>Figure 2</w:t>
      </w:r>
      <w:r w:rsidRPr="008A5B2B">
        <w:t xml:space="preserve"> – </w:t>
      </w:r>
      <w:r w:rsidRPr="00005CEA">
        <w:rPr>
          <w:lang w:eastAsia="zh-CN"/>
        </w:rPr>
        <w:t>The</w:t>
      </w:r>
      <w:r w:rsidRPr="00005CEA">
        <w:t xml:space="preserve"> broadcast model of IPVB system</w:t>
      </w:r>
      <w:bookmarkEnd w:id="35"/>
      <w:bookmarkEnd w:id="36"/>
    </w:p>
    <w:p w14:paraId="694A1D4E" w14:textId="090DDA32" w:rsidR="008A5B2B" w:rsidRPr="00E17929" w:rsidRDefault="008A5B2B" w:rsidP="008A5B2B">
      <w:pPr>
        <w:pStyle w:val="Normalaftertitle0"/>
      </w:pPr>
      <w:r w:rsidRPr="00E17929">
        <w:t xml:space="preserve">IPVB is a one-way broadcast system. It broadcasts service information without the </w:t>
      </w:r>
      <w:r w:rsidR="00B23C7C">
        <w:t>need for</w:t>
      </w:r>
      <w:r w:rsidRPr="00E17929">
        <w:t xml:space="preserve"> either the QAM modulation</w:t>
      </w:r>
      <w:r w:rsidR="00B23C7C">
        <w:t xml:space="preserve"> or </w:t>
      </w:r>
      <w:r w:rsidRPr="00E17929">
        <w:t>demodulation of</w:t>
      </w:r>
      <w:r w:rsidR="00B23C7C">
        <w:t xml:space="preserve"> a</w:t>
      </w:r>
      <w:r w:rsidRPr="00E17929">
        <w:t xml:space="preserve"> DVB-C system. In IPVB systems, the IP streams use </w:t>
      </w:r>
      <w:r w:rsidR="00385CFC">
        <w:t xml:space="preserve">a </w:t>
      </w:r>
      <w:r w:rsidRPr="00E17929">
        <w:t>multicast packet format and are directly modulated onto the 1550</w:t>
      </w:r>
      <w:r w:rsidR="00975467">
        <w:t> </w:t>
      </w:r>
      <w:r w:rsidRPr="00E17929">
        <w:t>nm light wave. In the physical layer, the broadcast transmission is realized through the distribution of optical power. The broadcast program</w:t>
      </w:r>
      <w:r w:rsidR="00385CFC">
        <w:t>me</w:t>
      </w:r>
      <w:r w:rsidRPr="00E17929">
        <w:t xml:space="preserve">s can be accepted directly by IP-based devices. This transmission model is more efficient and much less complex than </w:t>
      </w:r>
      <w:r w:rsidR="00385CFC">
        <w:t xml:space="preserve">a </w:t>
      </w:r>
      <w:r w:rsidRPr="00E17929">
        <w:t xml:space="preserve">DVB-C system. </w:t>
      </w:r>
    </w:p>
    <w:p w14:paraId="5B532BAD" w14:textId="73785E78" w:rsidR="008A5B2B" w:rsidRPr="00E17929" w:rsidRDefault="008A5B2B" w:rsidP="008A5B2B">
      <w:r w:rsidRPr="00E17929">
        <w:rPr>
          <w:kern w:val="2"/>
        </w:rPr>
        <w:t xml:space="preserve">In </w:t>
      </w:r>
      <w:r w:rsidR="00385CFC">
        <w:rPr>
          <w:kern w:val="2"/>
        </w:rPr>
        <w:t xml:space="preserve">an </w:t>
      </w:r>
      <w:r w:rsidRPr="00E17929">
        <w:rPr>
          <w:kern w:val="2"/>
        </w:rPr>
        <w:t xml:space="preserve">IPVB one-way system, the IPVB </w:t>
      </w:r>
      <w:r w:rsidR="00385CFC">
        <w:rPr>
          <w:kern w:val="2"/>
        </w:rPr>
        <w:t>h</w:t>
      </w:r>
      <w:r w:rsidRPr="00E17929">
        <w:rPr>
          <w:kern w:val="2"/>
        </w:rPr>
        <w:t xml:space="preserve">eadend is just </w:t>
      </w:r>
      <w:r w:rsidRPr="00E17929">
        <w:rPr>
          <w:rFonts w:hint="eastAsia"/>
          <w:kern w:val="2"/>
        </w:rPr>
        <w:t>a</w:t>
      </w:r>
      <w:r w:rsidRPr="00E17929">
        <w:rPr>
          <w:kern w:val="2"/>
        </w:rPr>
        <w:t xml:space="preserve"> 10GE switch</w:t>
      </w:r>
      <w:r w:rsidRPr="00E17929">
        <w:t>. We have list</w:t>
      </w:r>
      <w:r w:rsidR="004B794F">
        <w:t>ed</w:t>
      </w:r>
      <w:r w:rsidRPr="00E17929">
        <w:t xml:space="preserve"> some key data in </w:t>
      </w:r>
      <w:r w:rsidR="004B794F">
        <w:t>T</w:t>
      </w:r>
      <w:r w:rsidRPr="00E17929">
        <w:t>able 2.</w:t>
      </w:r>
    </w:p>
    <w:p w14:paraId="20BF6CBB" w14:textId="205648AA" w:rsidR="008A5B2B" w:rsidRPr="00005CEA" w:rsidRDefault="008A5B2B" w:rsidP="00975467">
      <w:pPr>
        <w:pStyle w:val="TableNoTitle0"/>
        <w:rPr>
          <w:lang w:eastAsia="zh-CN"/>
        </w:rPr>
      </w:pPr>
      <w:bookmarkStart w:id="37" w:name="_Toc88413225"/>
      <w:bookmarkStart w:id="38" w:name="_Toc99354937"/>
      <w:r w:rsidRPr="00005CEA">
        <w:t>Table 2</w:t>
      </w:r>
      <w:r w:rsidRPr="008A5B2B">
        <w:t xml:space="preserve"> – </w:t>
      </w:r>
      <w:r w:rsidRPr="00005CEA">
        <w:t>Key data in IPVB broadcast system</w:t>
      </w:r>
      <w:bookmarkEnd w:id="37"/>
      <w:bookmarkEnd w:id="3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3"/>
        <w:gridCol w:w="5446"/>
      </w:tblGrid>
      <w:tr w:rsidR="008A5B2B" w:rsidRPr="00BB39D0" w14:paraId="47712B19" w14:textId="77777777" w:rsidTr="00724AA3">
        <w:tc>
          <w:tcPr>
            <w:tcW w:w="2172" w:type="pct"/>
          </w:tcPr>
          <w:p w14:paraId="6ABB1673" w14:textId="6BCD052C" w:rsidR="008A5B2B" w:rsidRPr="00BB39D0" w:rsidRDefault="008A5B2B">
            <w:pPr>
              <w:pStyle w:val="Tabletext"/>
            </w:pPr>
            <w:r w:rsidRPr="00BB39D0">
              <w:t xml:space="preserve">IPVB </w:t>
            </w:r>
            <w:r w:rsidR="00385CFC">
              <w:t>h</w:t>
            </w:r>
            <w:r w:rsidRPr="00BB39D0">
              <w:t>eadend</w:t>
            </w:r>
          </w:p>
        </w:tc>
        <w:tc>
          <w:tcPr>
            <w:tcW w:w="2828" w:type="pct"/>
          </w:tcPr>
          <w:p w14:paraId="265935C9" w14:textId="73B61B07" w:rsidR="008A5B2B" w:rsidRPr="00BB39D0" w:rsidRDefault="008A5B2B" w:rsidP="004B794F">
            <w:pPr>
              <w:pStyle w:val="Tabletext"/>
              <w:jc w:val="center"/>
            </w:pPr>
            <w:r w:rsidRPr="00BB39D0">
              <w:t>1450</w:t>
            </w:r>
            <w:r w:rsidR="00975467">
              <w:t> </w:t>
            </w:r>
            <w:r w:rsidRPr="00BB39D0">
              <w:t>$</w:t>
            </w:r>
          </w:p>
        </w:tc>
      </w:tr>
      <w:tr w:rsidR="008A5B2B" w:rsidRPr="00BB39D0" w14:paraId="273184F4" w14:textId="77777777" w:rsidTr="00724AA3">
        <w:tc>
          <w:tcPr>
            <w:tcW w:w="2172" w:type="pct"/>
          </w:tcPr>
          <w:p w14:paraId="5B8F3812" w14:textId="77777777" w:rsidR="008A5B2B" w:rsidRPr="00BB39D0" w:rsidRDefault="008A5B2B" w:rsidP="008A5B2B">
            <w:pPr>
              <w:pStyle w:val="Tabletext"/>
            </w:pPr>
            <w:r w:rsidRPr="00BB39D0">
              <w:t>Maximum optical input power</w:t>
            </w:r>
          </w:p>
        </w:tc>
        <w:tc>
          <w:tcPr>
            <w:tcW w:w="2828" w:type="pct"/>
          </w:tcPr>
          <w:p w14:paraId="2066EA26" w14:textId="071F0304" w:rsidR="008A5B2B" w:rsidRPr="00BB39D0" w:rsidRDefault="008A5B2B" w:rsidP="004B794F">
            <w:pPr>
              <w:pStyle w:val="Tabletext"/>
              <w:jc w:val="center"/>
            </w:pPr>
            <w:r w:rsidRPr="00BB39D0">
              <w:t>26</w:t>
            </w:r>
            <w:r w:rsidR="00975467">
              <w:t> </w:t>
            </w:r>
            <w:r w:rsidRPr="00BB39D0">
              <w:t>d</w:t>
            </w:r>
            <w:r w:rsidR="004B794F">
              <w:t>B</w:t>
            </w:r>
            <w:r w:rsidRPr="00BB39D0">
              <w:t>m</w:t>
            </w:r>
          </w:p>
        </w:tc>
      </w:tr>
      <w:tr w:rsidR="008A5B2B" w:rsidRPr="00BB39D0" w14:paraId="4D38904D" w14:textId="77777777" w:rsidTr="00724AA3">
        <w:tc>
          <w:tcPr>
            <w:tcW w:w="2172" w:type="pct"/>
          </w:tcPr>
          <w:p w14:paraId="31C6539E" w14:textId="77777777" w:rsidR="008A5B2B" w:rsidRPr="00BB39D0" w:rsidRDefault="008A5B2B" w:rsidP="008A5B2B">
            <w:pPr>
              <w:pStyle w:val="Tabletext"/>
            </w:pPr>
            <w:r w:rsidRPr="00BB39D0">
              <w:t>Optical reception power</w:t>
            </w:r>
          </w:p>
        </w:tc>
        <w:tc>
          <w:tcPr>
            <w:tcW w:w="2828" w:type="pct"/>
          </w:tcPr>
          <w:p w14:paraId="2082991C" w14:textId="51173927" w:rsidR="008A5B2B" w:rsidRPr="00BB39D0" w:rsidRDefault="00142866" w:rsidP="004B794F">
            <w:pPr>
              <w:pStyle w:val="Tabletext"/>
              <w:jc w:val="center"/>
            </w:pPr>
            <w:r>
              <w:t>−</w:t>
            </w:r>
            <w:r w:rsidR="008A5B2B" w:rsidRPr="00BB39D0">
              <w:rPr>
                <w:rFonts w:hint="eastAsia"/>
              </w:rPr>
              <w:t>1</w:t>
            </w:r>
            <w:r w:rsidR="008A5B2B" w:rsidRPr="00BB39D0">
              <w:t>7</w:t>
            </w:r>
            <w:r w:rsidR="00975467">
              <w:t> </w:t>
            </w:r>
            <w:r w:rsidR="008A5B2B" w:rsidRPr="00BB39D0">
              <w:rPr>
                <w:rFonts w:hint="eastAsia"/>
              </w:rPr>
              <w:t>d</w:t>
            </w:r>
            <w:r w:rsidR="004B794F">
              <w:t>B</w:t>
            </w:r>
            <w:r w:rsidR="008A5B2B" w:rsidRPr="00BB39D0">
              <w:rPr>
                <w:rFonts w:hint="eastAsia"/>
              </w:rPr>
              <w:t>m</w:t>
            </w:r>
          </w:p>
        </w:tc>
      </w:tr>
    </w:tbl>
    <w:p w14:paraId="0E04BE9B" w14:textId="77777777" w:rsidR="008A5B2B" w:rsidRPr="00E17929" w:rsidRDefault="008A5B2B" w:rsidP="008A5B2B">
      <w:pPr>
        <w:pStyle w:val="Heading2"/>
      </w:pPr>
      <w:bookmarkStart w:id="39" w:name="_Toc90983768"/>
      <w:bookmarkStart w:id="40" w:name="_Toc96351948"/>
      <w:bookmarkStart w:id="41" w:name="_Toc99354987"/>
      <w:r w:rsidRPr="00E17929">
        <w:t>2.3</w:t>
      </w:r>
      <w:r w:rsidRPr="00E17929">
        <w:tab/>
        <w:t>Conclusion</w:t>
      </w:r>
      <w:bookmarkEnd w:id="39"/>
      <w:bookmarkEnd w:id="40"/>
      <w:bookmarkEnd w:id="41"/>
    </w:p>
    <w:p w14:paraId="6710F19C" w14:textId="64841D25" w:rsidR="008A5B2B" w:rsidRPr="00E17929" w:rsidRDefault="008A5B2B" w:rsidP="008A5B2B">
      <w:r w:rsidRPr="00E17929">
        <w:t>As a developing technology, IPVB</w:t>
      </w:r>
      <w:r w:rsidR="00975467">
        <w:t>'</w:t>
      </w:r>
      <w:r w:rsidRPr="00E17929">
        <w:t xml:space="preserve">s industrial chain is not as mature as that of DVB-C technology. It features in the high bandwidth as it eliminates the bandwidth restriction coming from the RF subcarrier modulation in </w:t>
      </w:r>
      <w:r w:rsidR="00EE1DA6">
        <w:t xml:space="preserve">a </w:t>
      </w:r>
      <w:r w:rsidRPr="00E17929">
        <w:t>DVB-C system;</w:t>
      </w:r>
      <w:r w:rsidR="00903812">
        <w:t xml:space="preserve"> and</w:t>
      </w:r>
      <w:r w:rsidRPr="00E17929">
        <w:t xml:space="preserve"> in simplicity and high IP adaptability as it employs IP stream direct modulation instead of the complex IPQAM modulation.</w:t>
      </w:r>
    </w:p>
    <w:p w14:paraId="1011DB72" w14:textId="110CECF3" w:rsidR="008A5B2B" w:rsidRPr="00E17929" w:rsidRDefault="008A5B2B" w:rsidP="008A5B2B">
      <w:r w:rsidRPr="00E17929">
        <w:t xml:space="preserve">By comparing the data in </w:t>
      </w:r>
      <w:r w:rsidR="00142866">
        <w:t>T</w:t>
      </w:r>
      <w:r w:rsidRPr="00E17929">
        <w:t>able</w:t>
      </w:r>
      <w:r w:rsidR="004B794F">
        <w:t>s</w:t>
      </w:r>
      <w:r w:rsidRPr="00E17929">
        <w:t xml:space="preserve"> 1 and 2, we can see the cost of </w:t>
      </w:r>
      <w:r w:rsidR="00EE1DA6">
        <w:t xml:space="preserve">an </w:t>
      </w:r>
      <w:r w:rsidRPr="00E17929">
        <w:t xml:space="preserve">IPVB one-way system is lower than </w:t>
      </w:r>
      <w:r w:rsidR="00EE1DA6">
        <w:t xml:space="preserve">that of a </w:t>
      </w:r>
      <w:r w:rsidRPr="00E17929">
        <w:t>DVB-C broadcast system, and the supported subscribers of</w:t>
      </w:r>
      <w:r w:rsidR="00903812">
        <w:t xml:space="preserve"> an</w:t>
      </w:r>
      <w:r w:rsidRPr="00E17929">
        <w:t xml:space="preserve"> IPVB one-way system is nearly 4 times </w:t>
      </w:r>
      <w:r w:rsidR="00EE1DA6">
        <w:t>that of a</w:t>
      </w:r>
      <w:r w:rsidRPr="00E17929">
        <w:t xml:space="preserve"> DVB-C broadcast system based on the data of maximum optical input power and optical reception power.</w:t>
      </w:r>
    </w:p>
    <w:p w14:paraId="181C5BDD" w14:textId="2123E0E4" w:rsidR="008A5B2B" w:rsidRPr="00E17929" w:rsidRDefault="008A5B2B" w:rsidP="008A5B2B">
      <w:pPr>
        <w:pStyle w:val="Heading1"/>
      </w:pPr>
      <w:bookmarkStart w:id="42" w:name="_Toc90983769"/>
      <w:bookmarkStart w:id="43" w:name="_Toc96351949"/>
      <w:bookmarkStart w:id="44" w:name="_Toc99354988"/>
      <w:r w:rsidRPr="00E17929">
        <w:t>3</w:t>
      </w:r>
      <w:r w:rsidRPr="00E17929">
        <w:tab/>
      </w:r>
      <w:r w:rsidRPr="008A5B2B">
        <w:t>Comparison</w:t>
      </w:r>
      <w:r w:rsidRPr="00E17929">
        <w:t xml:space="preserve"> between RF </w:t>
      </w:r>
      <w:r w:rsidR="00EE1DA6">
        <w:t>o</w:t>
      </w:r>
      <w:r w:rsidRPr="00E17929">
        <w:t>verlay and IPVB combined with PON</w:t>
      </w:r>
      <w:bookmarkEnd w:id="42"/>
      <w:bookmarkEnd w:id="43"/>
      <w:bookmarkEnd w:id="44"/>
      <w:r w:rsidRPr="00E17929">
        <w:t xml:space="preserve"> </w:t>
      </w:r>
    </w:p>
    <w:p w14:paraId="12FCF0A6" w14:textId="78775561" w:rsidR="008A5B2B" w:rsidRPr="00E17929" w:rsidRDefault="008A5B2B" w:rsidP="008A5B2B">
      <w:pPr>
        <w:pStyle w:val="Heading2"/>
      </w:pPr>
      <w:bookmarkStart w:id="45" w:name="_Toc90983770"/>
      <w:bookmarkStart w:id="46" w:name="_Toc96351950"/>
      <w:bookmarkStart w:id="47" w:name="_Toc99354989"/>
      <w:r w:rsidRPr="00E17929">
        <w:t>3.1</w:t>
      </w:r>
      <w:r w:rsidRPr="00E17929">
        <w:tab/>
        <w:t xml:space="preserve">RF </w:t>
      </w:r>
      <w:r w:rsidR="00EE1DA6">
        <w:t>o</w:t>
      </w:r>
      <w:r w:rsidRPr="008A5B2B">
        <w:t>verlay</w:t>
      </w:r>
      <w:bookmarkEnd w:id="45"/>
      <w:bookmarkEnd w:id="46"/>
      <w:bookmarkEnd w:id="47"/>
      <w:r w:rsidRPr="00E17929">
        <w:t xml:space="preserve"> </w:t>
      </w:r>
    </w:p>
    <w:p w14:paraId="0CA8CF19" w14:textId="1513602E" w:rsidR="008A5B2B" w:rsidRPr="00E17929" w:rsidRDefault="008A5B2B" w:rsidP="008A5B2B">
      <w:r w:rsidRPr="00E17929">
        <w:rPr>
          <w:rFonts w:hint="eastAsia"/>
        </w:rPr>
        <w:t xml:space="preserve">RF </w:t>
      </w:r>
      <w:r w:rsidR="00EE1DA6">
        <w:t>o</w:t>
      </w:r>
      <w:r w:rsidRPr="00E17929">
        <w:rPr>
          <w:rFonts w:hint="eastAsia"/>
        </w:rPr>
        <w:t>verlay is a typical</w:t>
      </w:r>
      <w:r w:rsidRPr="00E17929">
        <w:t xml:space="preserve"> implementation</w:t>
      </w:r>
      <w:r w:rsidRPr="00E17929">
        <w:rPr>
          <w:rFonts w:hint="eastAsia"/>
        </w:rPr>
        <w:t xml:space="preserve"> </w:t>
      </w:r>
      <w:r w:rsidRPr="00E17929">
        <w:t xml:space="preserve">technology for CATV networks. Its system structure is shown in </w:t>
      </w:r>
      <w:r w:rsidR="004B794F">
        <w:t>F</w:t>
      </w:r>
      <w:r w:rsidRPr="00E17929">
        <w:t>igure 3.</w:t>
      </w:r>
    </w:p>
    <w:p w14:paraId="431DADCD" w14:textId="0E63A4CE" w:rsidR="008A5B2B" w:rsidRPr="00E17929" w:rsidRDefault="008A5B2B" w:rsidP="008A5B2B">
      <w:pPr>
        <w:pStyle w:val="Figure"/>
      </w:pPr>
      <w:r>
        <w:rPr>
          <w:noProof/>
          <w:lang w:val="en-US"/>
        </w:rPr>
        <w:drawing>
          <wp:inline distT="0" distB="0" distL="0" distR="0" wp14:anchorId="1FB633A7" wp14:editId="025424E7">
            <wp:extent cx="6120765" cy="2476500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6265" w14:textId="235D7498" w:rsidR="008A5B2B" w:rsidRPr="00005CEA" w:rsidRDefault="008A5B2B" w:rsidP="008A5B2B">
      <w:pPr>
        <w:pStyle w:val="FigureNoTitle0"/>
        <w:rPr>
          <w:rFonts w:eastAsia="MS Mincho"/>
        </w:rPr>
      </w:pPr>
      <w:bookmarkStart w:id="48" w:name="_Toc88413231"/>
      <w:bookmarkStart w:id="49" w:name="_Toc99354948"/>
      <w:r w:rsidRPr="00005CEA">
        <w:t>Figure 3</w:t>
      </w:r>
      <w:r w:rsidRPr="008A5B2B">
        <w:t xml:space="preserve"> – </w:t>
      </w:r>
      <w:r w:rsidRPr="00005CEA">
        <w:t xml:space="preserve">System </w:t>
      </w:r>
      <w:r w:rsidRPr="00005CEA">
        <w:rPr>
          <w:lang w:val="en-US" w:eastAsia="zh-CN"/>
        </w:rPr>
        <w:t xml:space="preserve">structure of RF </w:t>
      </w:r>
      <w:r w:rsidR="00903812">
        <w:rPr>
          <w:lang w:val="en-US" w:eastAsia="zh-CN"/>
        </w:rPr>
        <w:t>o</w:t>
      </w:r>
      <w:r w:rsidRPr="00005CEA">
        <w:rPr>
          <w:lang w:val="en-US" w:eastAsia="zh-CN"/>
        </w:rPr>
        <w:t>verlay</w:t>
      </w:r>
      <w:bookmarkEnd w:id="48"/>
      <w:bookmarkEnd w:id="49"/>
    </w:p>
    <w:p w14:paraId="1E489D20" w14:textId="0A8F7FD0" w:rsidR="008A5B2B" w:rsidRPr="00E17929" w:rsidRDefault="00903812" w:rsidP="00975467">
      <w:pPr>
        <w:pStyle w:val="Normalaftertitle0"/>
      </w:pPr>
      <w:r>
        <w:t xml:space="preserve">An </w:t>
      </w:r>
      <w:r w:rsidR="008A5B2B" w:rsidRPr="00E17929">
        <w:t xml:space="preserve">RF </w:t>
      </w:r>
      <w:r>
        <w:t>o</w:t>
      </w:r>
      <w:r w:rsidR="008A5B2B" w:rsidRPr="00E17929">
        <w:t xml:space="preserve">verlay system is a CATV network solution scheme that </w:t>
      </w:r>
      <w:r>
        <w:t xml:space="preserve">is </w:t>
      </w:r>
      <w:r w:rsidR="008A5B2B" w:rsidRPr="00E17929">
        <w:t>base</w:t>
      </w:r>
      <w:r>
        <w:t>d</w:t>
      </w:r>
      <w:r w:rsidR="008A5B2B" w:rsidRPr="00E17929">
        <w:t xml:space="preserve"> on RF broadcast technology and PON technology, the broadcast services and VOD video streams are transmitted through RF broadcast technology, and the bidirectional interaction services are transmitted th</w:t>
      </w:r>
      <w:r>
        <w:t>r</w:t>
      </w:r>
      <w:r w:rsidR="008A5B2B" w:rsidRPr="00E17929">
        <w:t xml:space="preserve">ough PON technology. </w:t>
      </w:r>
    </w:p>
    <w:p w14:paraId="62C0A5B2" w14:textId="3B40114C" w:rsidR="008A5B2B" w:rsidRPr="00E17929" w:rsidRDefault="008A5B2B" w:rsidP="008A5B2B">
      <w:r w:rsidRPr="00E17929">
        <w:t xml:space="preserve">In this solution scheme, we suppose that there are 100,000 subscribers, the concurrent rate is 20%, and the average bandwidth of </w:t>
      </w:r>
      <w:r w:rsidR="00903812">
        <w:t xml:space="preserve">a </w:t>
      </w:r>
      <w:r w:rsidRPr="00E17929">
        <w:t>single on-demand video program</w:t>
      </w:r>
      <w:r w:rsidR="00903812">
        <w:t>me</w:t>
      </w:r>
      <w:r w:rsidRPr="00E17929">
        <w:t xml:space="preserve"> is 6</w:t>
      </w:r>
      <w:r w:rsidR="004549C8">
        <w:t> </w:t>
      </w:r>
      <w:r w:rsidRPr="00E17929">
        <w:t>Mbps.</w:t>
      </w:r>
      <w:r w:rsidRPr="00E17929">
        <w:rPr>
          <w:rFonts w:hint="eastAsia"/>
        </w:rPr>
        <w:t xml:space="preserve"> </w:t>
      </w:r>
    </w:p>
    <w:p w14:paraId="13A18C09" w14:textId="7AD65C2C" w:rsidR="008A5B2B" w:rsidRPr="00E17929" w:rsidRDefault="008A5B2B" w:rsidP="008A5B2B">
      <w:r w:rsidRPr="00E17929">
        <w:t xml:space="preserve">Based on the above assumptions, the number of on-demand subscribers is 100,000*20%=20,000 </w:t>
      </w:r>
      <w:r w:rsidR="00903812">
        <w:t xml:space="preserve">and </w:t>
      </w:r>
      <w:r w:rsidRPr="00E17929">
        <w:t>the total bandwidth of on-demand video streams needed is 20,000*6</w:t>
      </w:r>
      <w:r w:rsidR="004549C8">
        <w:t> </w:t>
      </w:r>
      <w:r w:rsidRPr="00E17929">
        <w:t>Mbps=120</w:t>
      </w:r>
      <w:bookmarkStart w:id="50" w:name="OLE_LINK7"/>
      <w:r w:rsidR="004549C8">
        <w:t> </w:t>
      </w:r>
      <w:r w:rsidRPr="00E17929">
        <w:t>Gbps</w:t>
      </w:r>
      <w:bookmarkEnd w:id="50"/>
      <w:r w:rsidRPr="00E17929">
        <w:t xml:space="preserve">. The estimated costs of mainly unique equipment of </w:t>
      </w:r>
      <w:r w:rsidR="00903812">
        <w:t xml:space="preserve">an </w:t>
      </w:r>
      <w:r w:rsidRPr="00E17929">
        <w:t xml:space="preserve">RF </w:t>
      </w:r>
      <w:r w:rsidR="00903812">
        <w:t>o</w:t>
      </w:r>
      <w:r w:rsidRPr="00E17929">
        <w:t xml:space="preserve">verlay scheme are shown in </w:t>
      </w:r>
      <w:r w:rsidR="004B794F">
        <w:t>T</w:t>
      </w:r>
      <w:r w:rsidRPr="00E17929">
        <w:t>able 3.</w:t>
      </w:r>
    </w:p>
    <w:p w14:paraId="3785FE1A" w14:textId="0C9AEDF0" w:rsidR="008A5B2B" w:rsidRPr="00005CEA" w:rsidRDefault="008A5B2B" w:rsidP="00975467">
      <w:pPr>
        <w:pStyle w:val="TableNoTitle0"/>
        <w:rPr>
          <w:lang w:eastAsia="zh-CN"/>
        </w:rPr>
      </w:pPr>
      <w:bookmarkStart w:id="51" w:name="_Toc88413226"/>
      <w:bookmarkStart w:id="52" w:name="_Toc99354938"/>
      <w:r w:rsidRPr="00005CEA">
        <w:t>Table 3</w:t>
      </w:r>
      <w:r w:rsidRPr="008A5B2B">
        <w:t xml:space="preserve"> – </w:t>
      </w:r>
      <w:r w:rsidRPr="00005CEA">
        <w:t xml:space="preserve">Costs of mainly unique equipment of RF </w:t>
      </w:r>
      <w:r w:rsidR="00903812">
        <w:t>o</w:t>
      </w:r>
      <w:r w:rsidRPr="00005CEA">
        <w:t>verlay</w:t>
      </w:r>
      <w:bookmarkEnd w:id="51"/>
      <w:bookmarkEnd w:id="5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3008"/>
        <w:gridCol w:w="1922"/>
        <w:gridCol w:w="1868"/>
      </w:tblGrid>
      <w:tr w:rsidR="008A5B2B" w:rsidRPr="00BB39D0" w14:paraId="65EE0E1C" w14:textId="77777777" w:rsidTr="004549C8">
        <w:tc>
          <w:tcPr>
            <w:tcW w:w="1470" w:type="pct"/>
          </w:tcPr>
          <w:p w14:paraId="2A71F434" w14:textId="77777777" w:rsidR="008A5B2B" w:rsidRPr="00BB39D0" w:rsidRDefault="008A5B2B" w:rsidP="004B794F">
            <w:pPr>
              <w:pStyle w:val="Tablehead"/>
            </w:pPr>
            <w:bookmarkStart w:id="53" w:name="_Hlk15303947"/>
            <w:r w:rsidRPr="00BB39D0">
              <w:t>Equipment</w:t>
            </w:r>
          </w:p>
        </w:tc>
        <w:tc>
          <w:tcPr>
            <w:tcW w:w="1562" w:type="pct"/>
          </w:tcPr>
          <w:p w14:paraId="70B230AD" w14:textId="77777777" w:rsidR="008A5B2B" w:rsidRPr="00BB39D0" w:rsidRDefault="008A5B2B" w:rsidP="004B794F">
            <w:pPr>
              <w:pStyle w:val="Tablehead"/>
            </w:pPr>
            <w:r w:rsidRPr="00BB39D0">
              <w:t>Unit price</w:t>
            </w:r>
            <w:r>
              <w:t xml:space="preserve"> </w:t>
            </w:r>
            <w:r w:rsidRPr="00BB39D0">
              <w:t>($)</w:t>
            </w:r>
          </w:p>
        </w:tc>
        <w:tc>
          <w:tcPr>
            <w:tcW w:w="998" w:type="pct"/>
          </w:tcPr>
          <w:p w14:paraId="7F02491E" w14:textId="77777777" w:rsidR="008A5B2B" w:rsidRPr="00BB39D0" w:rsidRDefault="008A5B2B" w:rsidP="004B794F">
            <w:pPr>
              <w:pStyle w:val="Tablehead"/>
            </w:pPr>
            <w:r w:rsidRPr="00BB39D0">
              <w:t>N</w:t>
            </w:r>
            <w:r w:rsidRPr="00BB39D0">
              <w:rPr>
                <w:rFonts w:hint="eastAsia"/>
              </w:rPr>
              <w:t xml:space="preserve">umber </w:t>
            </w:r>
            <w:r w:rsidRPr="00BB39D0">
              <w:t>of needed equipment</w:t>
            </w:r>
          </w:p>
        </w:tc>
        <w:tc>
          <w:tcPr>
            <w:tcW w:w="970" w:type="pct"/>
          </w:tcPr>
          <w:p w14:paraId="15BBEFDF" w14:textId="77777777" w:rsidR="008A5B2B" w:rsidRPr="00BB39D0" w:rsidRDefault="008A5B2B" w:rsidP="004B794F">
            <w:pPr>
              <w:pStyle w:val="Tablehead"/>
            </w:pPr>
            <w:r w:rsidRPr="00BB39D0">
              <w:t>Total cost of coverage</w:t>
            </w:r>
            <w:r>
              <w:t xml:space="preserve"> </w:t>
            </w:r>
            <w:r w:rsidRPr="00BB39D0">
              <w:t>($)</w:t>
            </w:r>
          </w:p>
        </w:tc>
      </w:tr>
      <w:tr w:rsidR="008A5B2B" w:rsidRPr="00BB39D0" w14:paraId="4ED091E1" w14:textId="77777777" w:rsidTr="004549C8">
        <w:tc>
          <w:tcPr>
            <w:tcW w:w="1470" w:type="pct"/>
          </w:tcPr>
          <w:p w14:paraId="78A028AD" w14:textId="77777777" w:rsidR="008A5B2B" w:rsidRPr="00BB39D0" w:rsidRDefault="008A5B2B" w:rsidP="008A5B2B">
            <w:pPr>
              <w:pStyle w:val="Tabletext"/>
            </w:pPr>
            <w:r w:rsidRPr="00BB39D0">
              <w:t>IPQAM(4GE)</w:t>
            </w:r>
          </w:p>
        </w:tc>
        <w:tc>
          <w:tcPr>
            <w:tcW w:w="1562" w:type="pct"/>
          </w:tcPr>
          <w:p w14:paraId="33457341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6,400</w:t>
            </w:r>
          </w:p>
        </w:tc>
        <w:tc>
          <w:tcPr>
            <w:tcW w:w="998" w:type="pct"/>
          </w:tcPr>
          <w:p w14:paraId="0A634894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30</w:t>
            </w:r>
          </w:p>
        </w:tc>
        <w:tc>
          <w:tcPr>
            <w:tcW w:w="970" w:type="pct"/>
            <w:vMerge w:val="restart"/>
          </w:tcPr>
          <w:p w14:paraId="1DE3FF94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rPr>
                <w:rFonts w:hint="eastAsia"/>
              </w:rPr>
              <w:t>200</w:t>
            </w:r>
            <w:r w:rsidRPr="00BB39D0">
              <w:t>,</w:t>
            </w:r>
            <w:r w:rsidRPr="00BB39D0">
              <w:rPr>
                <w:rFonts w:hint="eastAsia"/>
              </w:rPr>
              <w:t>400</w:t>
            </w:r>
          </w:p>
        </w:tc>
      </w:tr>
      <w:tr w:rsidR="008A5B2B" w:rsidRPr="00BB39D0" w14:paraId="0E613B1F" w14:textId="77777777" w:rsidTr="004549C8">
        <w:tc>
          <w:tcPr>
            <w:tcW w:w="1470" w:type="pct"/>
          </w:tcPr>
          <w:p w14:paraId="327938A9" w14:textId="77777777" w:rsidR="008A5B2B" w:rsidRPr="00BB39D0" w:rsidRDefault="008A5B2B" w:rsidP="008A5B2B">
            <w:pPr>
              <w:pStyle w:val="Tabletext"/>
            </w:pPr>
            <w:r w:rsidRPr="00BB39D0">
              <w:t>Directly modulated Laser Tx</w:t>
            </w:r>
          </w:p>
        </w:tc>
        <w:tc>
          <w:tcPr>
            <w:tcW w:w="1562" w:type="pct"/>
          </w:tcPr>
          <w:p w14:paraId="6F7F6FA7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280</w:t>
            </w:r>
          </w:p>
        </w:tc>
        <w:tc>
          <w:tcPr>
            <w:tcW w:w="998" w:type="pct"/>
          </w:tcPr>
          <w:p w14:paraId="06EB45B8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30</w:t>
            </w:r>
          </w:p>
        </w:tc>
        <w:tc>
          <w:tcPr>
            <w:tcW w:w="970" w:type="pct"/>
            <w:vMerge/>
          </w:tcPr>
          <w:p w14:paraId="0ADE54A0" w14:textId="77777777" w:rsidR="008A5B2B" w:rsidRPr="00BB39D0" w:rsidRDefault="008A5B2B" w:rsidP="004B794F">
            <w:pPr>
              <w:pStyle w:val="Tabletext"/>
              <w:jc w:val="center"/>
            </w:pPr>
          </w:p>
        </w:tc>
      </w:tr>
      <w:tr w:rsidR="008A5B2B" w:rsidRPr="00BB39D0" w14:paraId="492B29B1" w14:textId="77777777" w:rsidTr="004549C8">
        <w:tc>
          <w:tcPr>
            <w:tcW w:w="1470" w:type="pct"/>
          </w:tcPr>
          <w:p w14:paraId="4325C231" w14:textId="77777777" w:rsidR="008A5B2B" w:rsidRPr="00BB39D0" w:rsidRDefault="008A5B2B" w:rsidP="008A5B2B">
            <w:pPr>
              <w:pStyle w:val="Tabletext"/>
            </w:pPr>
            <w:r w:rsidRPr="00BB39D0">
              <w:rPr>
                <w:rFonts w:hint="eastAsia"/>
              </w:rPr>
              <w:t>MGW</w:t>
            </w:r>
          </w:p>
        </w:tc>
        <w:tc>
          <w:tcPr>
            <w:tcW w:w="1562" w:type="pct"/>
          </w:tcPr>
          <w:p w14:paraId="1A97B8E8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50</w:t>
            </w:r>
          </w:p>
        </w:tc>
        <w:tc>
          <w:tcPr>
            <w:tcW w:w="998" w:type="pct"/>
          </w:tcPr>
          <w:p w14:paraId="499D4D5C" w14:textId="77777777" w:rsidR="008A5B2B" w:rsidRPr="00BB39D0" w:rsidRDefault="008A5B2B" w:rsidP="004B794F">
            <w:pPr>
              <w:pStyle w:val="Tabletext"/>
              <w:jc w:val="center"/>
            </w:pPr>
          </w:p>
        </w:tc>
        <w:tc>
          <w:tcPr>
            <w:tcW w:w="970" w:type="pct"/>
          </w:tcPr>
          <w:p w14:paraId="32AD9B4A" w14:textId="77777777" w:rsidR="008A5B2B" w:rsidRPr="00BB39D0" w:rsidRDefault="008A5B2B" w:rsidP="004B794F">
            <w:pPr>
              <w:pStyle w:val="Tabletext"/>
              <w:jc w:val="center"/>
            </w:pPr>
          </w:p>
        </w:tc>
      </w:tr>
    </w:tbl>
    <w:p w14:paraId="17EB53E7" w14:textId="77777777" w:rsidR="008A5B2B" w:rsidRPr="00E17929" w:rsidRDefault="008A5B2B" w:rsidP="008A5B2B">
      <w:pPr>
        <w:pStyle w:val="Heading2"/>
        <w:tabs>
          <w:tab w:val="left" w:pos="576"/>
        </w:tabs>
        <w:ind w:left="576" w:hanging="576"/>
      </w:pPr>
      <w:bookmarkStart w:id="54" w:name="_Toc90983771"/>
      <w:bookmarkStart w:id="55" w:name="_Toc96351951"/>
      <w:bookmarkStart w:id="56" w:name="_Toc99354990"/>
      <w:bookmarkEnd w:id="53"/>
      <w:r w:rsidRPr="00E17929">
        <w:t>3.2</w:t>
      </w:r>
      <w:r w:rsidRPr="00E17929">
        <w:tab/>
        <w:t>IPVB combined with PON</w:t>
      </w:r>
      <w:bookmarkEnd w:id="54"/>
      <w:bookmarkEnd w:id="55"/>
      <w:bookmarkEnd w:id="56"/>
    </w:p>
    <w:p w14:paraId="39FE8E46" w14:textId="2EA6BDAC" w:rsidR="008A5B2B" w:rsidRPr="00E17929" w:rsidRDefault="008A5B2B" w:rsidP="008A5B2B">
      <w:r w:rsidRPr="00E17929">
        <w:rPr>
          <w:rFonts w:hint="eastAsia"/>
        </w:rPr>
        <w:t>IPVB system</w:t>
      </w:r>
      <w:r w:rsidR="00903812">
        <w:t>s</w:t>
      </w:r>
      <w:r w:rsidRPr="00E17929">
        <w:rPr>
          <w:rFonts w:hint="eastAsia"/>
        </w:rPr>
        <w:t xml:space="preserve"> </w:t>
      </w:r>
      <w:r w:rsidRPr="00E17929">
        <w:t xml:space="preserve">can provide bidirectional interaction services by </w:t>
      </w:r>
      <w:r w:rsidRPr="00E17929">
        <w:rPr>
          <w:rFonts w:hint="eastAsia"/>
        </w:rPr>
        <w:t>combin</w:t>
      </w:r>
      <w:r w:rsidRPr="00E17929">
        <w:t>ing</w:t>
      </w:r>
      <w:r w:rsidRPr="00E17929">
        <w:rPr>
          <w:rFonts w:hint="eastAsia"/>
        </w:rPr>
        <w:t xml:space="preserve"> with </w:t>
      </w:r>
      <w:r w:rsidRPr="00E17929">
        <w:t>bidirectional network</w:t>
      </w:r>
      <w:r w:rsidR="00903812">
        <w:t>s</w:t>
      </w:r>
      <w:r w:rsidRPr="00E17929">
        <w:t xml:space="preserve">. In order to compare with </w:t>
      </w:r>
      <w:r w:rsidR="00903812">
        <w:t xml:space="preserve">an </w:t>
      </w:r>
      <w:proofErr w:type="gramStart"/>
      <w:r w:rsidRPr="00E17929">
        <w:t>RF</w:t>
      </w:r>
      <w:proofErr w:type="gramEnd"/>
      <w:r w:rsidRPr="00E17929">
        <w:t xml:space="preserve"> </w:t>
      </w:r>
      <w:r w:rsidR="00903812">
        <w:t>o</w:t>
      </w:r>
      <w:r w:rsidRPr="00E17929">
        <w:t xml:space="preserve">verlay more accurately, we select adding </w:t>
      </w:r>
      <w:r w:rsidR="00903812">
        <w:t xml:space="preserve">an </w:t>
      </w:r>
      <w:r w:rsidRPr="00E17929">
        <w:t xml:space="preserve">IPVB system to </w:t>
      </w:r>
      <w:r w:rsidR="00903812">
        <w:t xml:space="preserve">a </w:t>
      </w:r>
      <w:r w:rsidRPr="00E17929">
        <w:t xml:space="preserve">PON network as a CATV network solution scheme. This scheme system structure is shown in </w:t>
      </w:r>
      <w:r w:rsidR="004B794F">
        <w:t>F</w:t>
      </w:r>
      <w:r w:rsidRPr="00E17929">
        <w:t>igure 4.</w:t>
      </w:r>
    </w:p>
    <w:p w14:paraId="75A4E699" w14:textId="53890ECB" w:rsidR="008A5B2B" w:rsidRPr="00E17929" w:rsidRDefault="008A5B2B" w:rsidP="008A5B2B">
      <w:pPr>
        <w:pStyle w:val="Figure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097416" wp14:editId="07964C68">
            <wp:simplePos x="0" y="0"/>
            <wp:positionH relativeFrom="column">
              <wp:posOffset>0</wp:posOffset>
            </wp:positionH>
            <wp:positionV relativeFrom="paragraph">
              <wp:posOffset>248920</wp:posOffset>
            </wp:positionV>
            <wp:extent cx="6120765" cy="2431415"/>
            <wp:effectExtent l="0" t="0" r="0" b="6985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929">
        <w:t xml:space="preserve"> </w:t>
      </w:r>
    </w:p>
    <w:p w14:paraId="522F6D3F" w14:textId="3CB4B275" w:rsidR="008A5B2B" w:rsidRPr="00005CEA" w:rsidRDefault="008A5B2B" w:rsidP="008A5B2B">
      <w:pPr>
        <w:pStyle w:val="FigureNoTitle0"/>
      </w:pPr>
      <w:bookmarkStart w:id="57" w:name="_Toc88413232"/>
      <w:bookmarkStart w:id="58" w:name="_Toc99354949"/>
      <w:r w:rsidRPr="00005CEA">
        <w:t>Figure 4</w:t>
      </w:r>
      <w:r w:rsidRPr="008A5B2B">
        <w:t xml:space="preserve"> – </w:t>
      </w:r>
      <w:r w:rsidRPr="00005CEA">
        <w:t>System structure of IPVB combined with PON</w:t>
      </w:r>
      <w:bookmarkEnd w:id="57"/>
      <w:bookmarkEnd w:id="58"/>
    </w:p>
    <w:p w14:paraId="007EF8DC" w14:textId="6D0D9818" w:rsidR="008A5B2B" w:rsidRPr="00E17929" w:rsidRDefault="008A5B2B" w:rsidP="00975467">
      <w:pPr>
        <w:pStyle w:val="Normalaftertitle0"/>
      </w:pPr>
      <w:r w:rsidRPr="00E17929">
        <w:t>I</w:t>
      </w:r>
      <w:r w:rsidRPr="00E17929">
        <w:rPr>
          <w:rFonts w:hint="eastAsia"/>
        </w:rPr>
        <w:t xml:space="preserve">n </w:t>
      </w:r>
      <w:r w:rsidRPr="00E17929">
        <w:t xml:space="preserve">this system, the broadcast services and on-demand downlink streams data such as VOD/OTT streams </w:t>
      </w:r>
      <w:r w:rsidR="00903812">
        <w:t>that is</w:t>
      </w:r>
      <w:r w:rsidRPr="00E17929">
        <w:t xml:space="preserve"> transmitted through </w:t>
      </w:r>
      <w:r w:rsidR="00903812">
        <w:t xml:space="preserve">a </w:t>
      </w:r>
      <w:r w:rsidRPr="00E17929">
        <w:t xml:space="preserve">broadcast channel of IPVB, </w:t>
      </w:r>
      <w:r w:rsidR="00903812">
        <w:t xml:space="preserve">and </w:t>
      </w:r>
      <w:r w:rsidRPr="00E17929">
        <w:t xml:space="preserve">the bidirectional internet data </w:t>
      </w:r>
      <w:r w:rsidR="00903812">
        <w:t>is</w:t>
      </w:r>
      <w:r w:rsidRPr="00E17929">
        <w:t xml:space="preserve"> transmitted through</w:t>
      </w:r>
      <w:r w:rsidR="00903812">
        <w:t xml:space="preserve"> a</w:t>
      </w:r>
      <w:r w:rsidRPr="00E17929">
        <w:t xml:space="preserve"> PON channel. </w:t>
      </w:r>
    </w:p>
    <w:p w14:paraId="221DC3C6" w14:textId="36407669" w:rsidR="008A5B2B" w:rsidRPr="00E17929" w:rsidRDefault="008A5B2B" w:rsidP="008A5B2B">
      <w:r w:rsidRPr="00E17929">
        <w:t>In this solution scheme, we also</w:t>
      </w:r>
      <w:bookmarkStart w:id="59" w:name="OLE_LINK22"/>
      <w:r w:rsidRPr="00E17929">
        <w:t xml:space="preserve"> suppose that there are 100,000 subscribers, the concurrent rate is 20%, and the average bandwidth of</w:t>
      </w:r>
      <w:r w:rsidR="00903812">
        <w:t xml:space="preserve"> a</w:t>
      </w:r>
      <w:r w:rsidRPr="00E17929">
        <w:t xml:space="preserve"> single on-demand video program</w:t>
      </w:r>
      <w:r w:rsidR="00903812">
        <w:t>me</w:t>
      </w:r>
      <w:r w:rsidRPr="00E17929">
        <w:t xml:space="preserve"> is 6</w:t>
      </w:r>
      <w:r w:rsidR="004549C8">
        <w:t> </w:t>
      </w:r>
      <w:r w:rsidRPr="00E17929">
        <w:t>Mbps.</w:t>
      </w:r>
      <w:bookmarkEnd w:id="59"/>
    </w:p>
    <w:p w14:paraId="6AEC5114" w14:textId="5DC5D959" w:rsidR="008A5B2B" w:rsidRPr="00E17929" w:rsidRDefault="008A5B2B" w:rsidP="008A5B2B">
      <w:r w:rsidRPr="00E17929">
        <w:t>Based on the above assumptions, the number of on-demand subscribers is 100,000*200%=20,000, the total bandwidth of on-demand video streams needed is 20,000*6</w:t>
      </w:r>
      <w:r w:rsidR="004549C8">
        <w:t> </w:t>
      </w:r>
      <w:r w:rsidRPr="00E17929">
        <w:t>Mbps=120</w:t>
      </w:r>
      <w:r w:rsidR="004549C8">
        <w:t> </w:t>
      </w:r>
      <w:r w:rsidRPr="00E17929">
        <w:t>Gbps.</w:t>
      </w:r>
    </w:p>
    <w:p w14:paraId="06EF62EB" w14:textId="0D0708E0" w:rsidR="008A5B2B" w:rsidRPr="00E17929" w:rsidRDefault="008A5B2B" w:rsidP="008A5B2B">
      <w:r w:rsidRPr="00E17929">
        <w:rPr>
          <w:kern w:val="2"/>
        </w:rPr>
        <w:t xml:space="preserve">In </w:t>
      </w:r>
      <w:r w:rsidR="00903812">
        <w:rPr>
          <w:kern w:val="2"/>
        </w:rPr>
        <w:t xml:space="preserve">an </w:t>
      </w:r>
      <w:r w:rsidRPr="00E17929">
        <w:rPr>
          <w:kern w:val="2"/>
        </w:rPr>
        <w:t xml:space="preserve">IPVB bidirectional system, the IPVB </w:t>
      </w:r>
      <w:r w:rsidR="00903812">
        <w:rPr>
          <w:kern w:val="2"/>
        </w:rPr>
        <w:t>h</w:t>
      </w:r>
      <w:r w:rsidRPr="00E17929">
        <w:rPr>
          <w:kern w:val="2"/>
        </w:rPr>
        <w:t>eadend is a 10 GE SDN device.</w:t>
      </w:r>
      <w:r w:rsidRPr="00E17929">
        <w:t xml:space="preserve"> The downlink bandwidth of </w:t>
      </w:r>
      <w:r w:rsidR="00903812">
        <w:t xml:space="preserve">an </w:t>
      </w:r>
      <w:r w:rsidRPr="00E17929">
        <w:t>IPVB broadcast channel is 10</w:t>
      </w:r>
      <w:r w:rsidR="004549C8">
        <w:t> </w:t>
      </w:r>
      <w:r w:rsidRPr="00E17929">
        <w:t>Gbps</w:t>
      </w:r>
      <w:r w:rsidR="00903812">
        <w:t>;</w:t>
      </w:r>
      <w:r w:rsidRPr="00E17929">
        <w:t xml:space="preserve"> we allocate 3</w:t>
      </w:r>
      <w:r w:rsidR="004549C8">
        <w:t> </w:t>
      </w:r>
      <w:r w:rsidRPr="00E17929">
        <w:t>Gbps for broadcast program</w:t>
      </w:r>
      <w:r w:rsidR="00903812">
        <w:t>me</w:t>
      </w:r>
      <w:r w:rsidRPr="00E17929">
        <w:t xml:space="preserve"> transmission and 7</w:t>
      </w:r>
      <w:r w:rsidR="004549C8">
        <w:t> </w:t>
      </w:r>
      <w:r w:rsidRPr="00E17929">
        <w:t>Gbps for on-demand program</w:t>
      </w:r>
      <w:r w:rsidR="00903812">
        <w:t>me</w:t>
      </w:r>
      <w:r w:rsidRPr="00E17929">
        <w:t xml:space="preserve"> transmission by configuring the IPVB </w:t>
      </w:r>
      <w:r w:rsidR="00903812">
        <w:t>h</w:t>
      </w:r>
      <w:r w:rsidRPr="00E17929">
        <w:t>eadend.</w:t>
      </w:r>
    </w:p>
    <w:p w14:paraId="28B289CB" w14:textId="61EC37A3" w:rsidR="008A5B2B" w:rsidRPr="00E17929" w:rsidRDefault="008A5B2B" w:rsidP="008A5B2B">
      <w:r w:rsidRPr="00E17929">
        <w:t xml:space="preserve">The estimated costs of mainly unique equipment based on </w:t>
      </w:r>
      <w:r w:rsidR="00903812">
        <w:t xml:space="preserve">an </w:t>
      </w:r>
      <w:r w:rsidRPr="00E17929">
        <w:t xml:space="preserve">IPVB scheme are shown in </w:t>
      </w:r>
      <w:r w:rsidR="004B794F">
        <w:t>T</w:t>
      </w:r>
      <w:r w:rsidRPr="00E17929">
        <w:t>able 4.</w:t>
      </w:r>
    </w:p>
    <w:p w14:paraId="645D01F7" w14:textId="492701A6" w:rsidR="008A5B2B" w:rsidRPr="00005CEA" w:rsidRDefault="008A5B2B" w:rsidP="00975467">
      <w:pPr>
        <w:pStyle w:val="TableNoTitle0"/>
        <w:rPr>
          <w:lang w:eastAsia="zh-CN"/>
        </w:rPr>
      </w:pPr>
      <w:bookmarkStart w:id="60" w:name="_Toc88413227"/>
      <w:bookmarkStart w:id="61" w:name="_Toc99354939"/>
      <w:r w:rsidRPr="00005CEA">
        <w:t>Table 4</w:t>
      </w:r>
      <w:r w:rsidRPr="008A5B2B">
        <w:t xml:space="preserve"> – </w:t>
      </w:r>
      <w:r w:rsidRPr="00005CEA">
        <w:t>Costs of mainly equipment of IPVB combined with PON</w:t>
      </w:r>
      <w:bookmarkEnd w:id="60"/>
      <w:bookmarkEnd w:id="61"/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2889"/>
        <w:gridCol w:w="2245"/>
        <w:gridCol w:w="2091"/>
        <w:gridCol w:w="2400"/>
      </w:tblGrid>
      <w:tr w:rsidR="008A5B2B" w:rsidRPr="00BB39D0" w14:paraId="5D48DBA1" w14:textId="77777777" w:rsidTr="00724AA3">
        <w:tc>
          <w:tcPr>
            <w:tcW w:w="1501" w:type="pct"/>
          </w:tcPr>
          <w:p w14:paraId="5F215D09" w14:textId="77777777" w:rsidR="008A5B2B" w:rsidRPr="00BB39D0" w:rsidRDefault="008A5B2B" w:rsidP="004B794F">
            <w:pPr>
              <w:pStyle w:val="Tablehead"/>
            </w:pPr>
            <w:r w:rsidRPr="00BB39D0">
              <w:rPr>
                <w:rFonts w:hint="eastAsia"/>
              </w:rPr>
              <w:t>Equipment</w:t>
            </w:r>
          </w:p>
        </w:tc>
        <w:tc>
          <w:tcPr>
            <w:tcW w:w="1166" w:type="pct"/>
          </w:tcPr>
          <w:p w14:paraId="1DFB0939" w14:textId="77777777" w:rsidR="008A5B2B" w:rsidRPr="00BB39D0" w:rsidRDefault="008A5B2B" w:rsidP="004B794F">
            <w:pPr>
              <w:pStyle w:val="Tablehead"/>
            </w:pPr>
            <w:r w:rsidRPr="00BB39D0">
              <w:t>U</w:t>
            </w:r>
            <w:r w:rsidRPr="00BB39D0">
              <w:rPr>
                <w:rFonts w:hint="eastAsia"/>
              </w:rPr>
              <w:t xml:space="preserve">nit </w:t>
            </w:r>
            <w:r w:rsidRPr="00BB39D0">
              <w:t>price</w:t>
            </w:r>
            <w:r>
              <w:t xml:space="preserve"> </w:t>
            </w:r>
            <w:r w:rsidRPr="00BB39D0">
              <w:t>($)</w:t>
            </w:r>
          </w:p>
        </w:tc>
        <w:tc>
          <w:tcPr>
            <w:tcW w:w="1086" w:type="pct"/>
          </w:tcPr>
          <w:p w14:paraId="429D9936" w14:textId="77777777" w:rsidR="008A5B2B" w:rsidRPr="00BB39D0" w:rsidRDefault="008A5B2B" w:rsidP="004B794F">
            <w:pPr>
              <w:pStyle w:val="Tablehead"/>
            </w:pPr>
            <w:r w:rsidRPr="00BB39D0">
              <w:t>N</w:t>
            </w:r>
            <w:r w:rsidRPr="00BB39D0">
              <w:rPr>
                <w:rFonts w:hint="eastAsia"/>
              </w:rPr>
              <w:t xml:space="preserve">umber </w:t>
            </w:r>
            <w:r w:rsidRPr="00BB39D0">
              <w:t>of needed equipment</w:t>
            </w:r>
          </w:p>
        </w:tc>
        <w:tc>
          <w:tcPr>
            <w:tcW w:w="1247" w:type="pct"/>
          </w:tcPr>
          <w:p w14:paraId="330B8DBA" w14:textId="77777777" w:rsidR="008A5B2B" w:rsidRPr="00BB39D0" w:rsidRDefault="008A5B2B" w:rsidP="004B794F">
            <w:pPr>
              <w:pStyle w:val="Tablehead"/>
            </w:pPr>
            <w:r w:rsidRPr="00BB39D0">
              <w:t>T</w:t>
            </w:r>
            <w:r w:rsidRPr="00BB39D0">
              <w:rPr>
                <w:rFonts w:hint="eastAsia"/>
              </w:rPr>
              <w:t xml:space="preserve">otal </w:t>
            </w:r>
            <w:r w:rsidRPr="00BB39D0">
              <w:t>cost of coverage</w:t>
            </w:r>
            <w:r>
              <w:t xml:space="preserve"> </w:t>
            </w:r>
            <w:r w:rsidRPr="00BB39D0">
              <w:t>($)</w:t>
            </w:r>
          </w:p>
        </w:tc>
      </w:tr>
      <w:tr w:rsidR="008A5B2B" w:rsidRPr="00BB39D0" w14:paraId="3ED808BB" w14:textId="77777777" w:rsidTr="00724AA3">
        <w:tc>
          <w:tcPr>
            <w:tcW w:w="1501" w:type="pct"/>
          </w:tcPr>
          <w:p w14:paraId="4F1E9F21" w14:textId="3E1F663F" w:rsidR="008A5B2B" w:rsidRPr="00BB39D0" w:rsidRDefault="008A5B2B" w:rsidP="008A5B2B">
            <w:pPr>
              <w:pStyle w:val="Tabletext"/>
            </w:pPr>
            <w:r w:rsidRPr="00BB39D0">
              <w:rPr>
                <w:rFonts w:hint="eastAsia"/>
              </w:rPr>
              <w:t>IP</w:t>
            </w:r>
            <w:r w:rsidRPr="00BB39D0">
              <w:t xml:space="preserve">VB </w:t>
            </w:r>
            <w:r w:rsidR="00903812">
              <w:t>h</w:t>
            </w:r>
            <w:r w:rsidRPr="00BB39D0">
              <w:t>eadend</w:t>
            </w:r>
          </w:p>
        </w:tc>
        <w:tc>
          <w:tcPr>
            <w:tcW w:w="1166" w:type="pct"/>
          </w:tcPr>
          <w:p w14:paraId="64CBA78D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rPr>
                <w:rFonts w:hint="eastAsia"/>
              </w:rPr>
              <w:t>2,784</w:t>
            </w:r>
          </w:p>
        </w:tc>
        <w:tc>
          <w:tcPr>
            <w:tcW w:w="1086" w:type="pct"/>
          </w:tcPr>
          <w:p w14:paraId="73E7C202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t>17</w:t>
            </w:r>
          </w:p>
        </w:tc>
        <w:tc>
          <w:tcPr>
            <w:tcW w:w="1247" w:type="pct"/>
          </w:tcPr>
          <w:p w14:paraId="1D0AB540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rPr>
                <w:rFonts w:hint="eastAsia"/>
              </w:rPr>
              <w:t>47,328</w:t>
            </w:r>
          </w:p>
        </w:tc>
      </w:tr>
      <w:tr w:rsidR="008A5B2B" w:rsidRPr="00BB39D0" w14:paraId="1824C029" w14:textId="77777777" w:rsidTr="00724AA3">
        <w:tc>
          <w:tcPr>
            <w:tcW w:w="1501" w:type="pct"/>
          </w:tcPr>
          <w:p w14:paraId="00D3B56B" w14:textId="77777777" w:rsidR="008A5B2B" w:rsidRPr="00BB39D0" w:rsidRDefault="008A5B2B" w:rsidP="008A5B2B">
            <w:pPr>
              <w:pStyle w:val="Tabletext"/>
            </w:pPr>
            <w:r w:rsidRPr="00BB39D0">
              <w:t>User terminal</w:t>
            </w:r>
          </w:p>
        </w:tc>
        <w:tc>
          <w:tcPr>
            <w:tcW w:w="1166" w:type="pct"/>
          </w:tcPr>
          <w:p w14:paraId="54E38849" w14:textId="77777777" w:rsidR="008A5B2B" w:rsidRPr="00BB39D0" w:rsidRDefault="008A5B2B" w:rsidP="004B794F">
            <w:pPr>
              <w:pStyle w:val="Tabletext"/>
              <w:jc w:val="center"/>
            </w:pPr>
            <w:r w:rsidRPr="00BB39D0">
              <w:rPr>
                <w:rFonts w:hint="eastAsia"/>
              </w:rPr>
              <w:t>35.57</w:t>
            </w:r>
          </w:p>
        </w:tc>
        <w:tc>
          <w:tcPr>
            <w:tcW w:w="1086" w:type="pct"/>
          </w:tcPr>
          <w:p w14:paraId="37F03E20" w14:textId="77777777" w:rsidR="008A5B2B" w:rsidRPr="00BB39D0" w:rsidRDefault="008A5B2B" w:rsidP="004B794F">
            <w:pPr>
              <w:pStyle w:val="Tabletext"/>
              <w:jc w:val="center"/>
            </w:pPr>
          </w:p>
        </w:tc>
        <w:tc>
          <w:tcPr>
            <w:tcW w:w="1247" w:type="pct"/>
          </w:tcPr>
          <w:p w14:paraId="168C1C42" w14:textId="77777777" w:rsidR="008A5B2B" w:rsidRPr="00BB39D0" w:rsidRDefault="008A5B2B" w:rsidP="004B794F">
            <w:pPr>
              <w:pStyle w:val="Tabletext"/>
              <w:jc w:val="center"/>
            </w:pPr>
          </w:p>
        </w:tc>
      </w:tr>
    </w:tbl>
    <w:p w14:paraId="54EC9080" w14:textId="77777777" w:rsidR="008A5B2B" w:rsidRPr="00E17929" w:rsidRDefault="008A5B2B" w:rsidP="008A5B2B">
      <w:pPr>
        <w:pStyle w:val="Heading2"/>
        <w:tabs>
          <w:tab w:val="left" w:pos="576"/>
        </w:tabs>
        <w:ind w:left="576" w:hanging="576"/>
      </w:pPr>
      <w:bookmarkStart w:id="62" w:name="_Toc90983772"/>
      <w:bookmarkStart w:id="63" w:name="_Toc96351952"/>
      <w:bookmarkStart w:id="64" w:name="_Toc99354991"/>
      <w:r w:rsidRPr="00E17929">
        <w:t>3.3</w:t>
      </w:r>
      <w:r w:rsidRPr="00E17929">
        <w:tab/>
        <w:t>Conclusion</w:t>
      </w:r>
      <w:bookmarkEnd w:id="62"/>
      <w:bookmarkEnd w:id="63"/>
      <w:bookmarkEnd w:id="64"/>
    </w:p>
    <w:p w14:paraId="127073C4" w14:textId="791A3FB1" w:rsidR="008A5B2B" w:rsidRPr="00E17929" w:rsidRDefault="008A5B2B" w:rsidP="008A5B2B">
      <w:r w:rsidRPr="00E17929">
        <w:t xml:space="preserve">Based on our hypothesis model of 100,000 subscribers and </w:t>
      </w:r>
      <w:r w:rsidR="00694115">
        <w:t xml:space="preserve">a </w:t>
      </w:r>
      <w:r w:rsidRPr="00E17929">
        <w:t xml:space="preserve">20% concurrent rate built above, combined with the data of </w:t>
      </w:r>
      <w:r w:rsidR="00694115">
        <w:t>T</w:t>
      </w:r>
      <w:r w:rsidRPr="00E17929">
        <w:t>able</w:t>
      </w:r>
      <w:r w:rsidR="00694115">
        <w:t xml:space="preserve"> </w:t>
      </w:r>
      <w:r w:rsidRPr="00E17929">
        <w:t xml:space="preserve">3 and </w:t>
      </w:r>
      <w:r w:rsidR="00694115">
        <w:t>T</w:t>
      </w:r>
      <w:r w:rsidRPr="00E17929">
        <w:t xml:space="preserve">able 4, we have some key data listed in </w:t>
      </w:r>
      <w:r w:rsidR="004B794F">
        <w:t>T</w:t>
      </w:r>
      <w:r w:rsidRPr="00E17929">
        <w:t>able 5.</w:t>
      </w:r>
    </w:p>
    <w:p w14:paraId="7F15E3F1" w14:textId="0E325BEC" w:rsidR="008A5B2B" w:rsidRPr="00005CEA" w:rsidRDefault="008A5B2B" w:rsidP="00975467">
      <w:pPr>
        <w:pStyle w:val="TableNoTitle0"/>
        <w:rPr>
          <w:lang w:eastAsia="zh-CN"/>
        </w:rPr>
      </w:pPr>
      <w:bookmarkStart w:id="65" w:name="_Toc88413228"/>
      <w:bookmarkStart w:id="66" w:name="_Toc99354940"/>
      <w:r w:rsidRPr="00005CEA">
        <w:t>Table 5</w:t>
      </w:r>
      <w:r w:rsidRPr="008A5B2B">
        <w:t xml:space="preserve"> – </w:t>
      </w:r>
      <w:r w:rsidRPr="00005CEA">
        <w:t>Key data for comparison</w:t>
      </w:r>
      <w:bookmarkEnd w:id="65"/>
      <w:bookmarkEnd w:id="6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9"/>
        <w:gridCol w:w="3468"/>
        <w:gridCol w:w="2692"/>
      </w:tblGrid>
      <w:tr w:rsidR="008A5B2B" w:rsidRPr="00BB39D0" w14:paraId="02D9B333" w14:textId="77777777" w:rsidTr="00724AA3">
        <w:tc>
          <w:tcPr>
            <w:tcW w:w="1801" w:type="pct"/>
          </w:tcPr>
          <w:p w14:paraId="05D6882B" w14:textId="77777777" w:rsidR="008A5B2B" w:rsidRPr="00BB39D0" w:rsidRDefault="008A5B2B" w:rsidP="004B794F">
            <w:pPr>
              <w:pStyle w:val="Tablehead"/>
            </w:pPr>
            <w:r w:rsidRPr="00BB39D0">
              <w:t>S</w:t>
            </w:r>
            <w:r w:rsidRPr="00BB39D0">
              <w:rPr>
                <w:rFonts w:hint="eastAsia"/>
              </w:rPr>
              <w:t xml:space="preserve">cheme </w:t>
            </w:r>
            <w:r w:rsidRPr="00BB39D0">
              <w:t>name</w:t>
            </w:r>
          </w:p>
        </w:tc>
        <w:tc>
          <w:tcPr>
            <w:tcW w:w="1801" w:type="pct"/>
          </w:tcPr>
          <w:p w14:paraId="12329797" w14:textId="4AE9C7CF" w:rsidR="008A5B2B" w:rsidRPr="00BB39D0" w:rsidRDefault="008A5B2B">
            <w:pPr>
              <w:pStyle w:val="Tablehead"/>
            </w:pPr>
            <w:r w:rsidRPr="00BB39D0">
              <w:t xml:space="preserve">RF </w:t>
            </w:r>
            <w:r w:rsidR="00694115">
              <w:t>o</w:t>
            </w:r>
            <w:r w:rsidRPr="00BB39D0">
              <w:t>verlay</w:t>
            </w:r>
          </w:p>
        </w:tc>
        <w:tc>
          <w:tcPr>
            <w:tcW w:w="1398" w:type="pct"/>
          </w:tcPr>
          <w:p w14:paraId="39EE37A6" w14:textId="77777777" w:rsidR="008A5B2B" w:rsidRPr="00BB39D0" w:rsidRDefault="008A5B2B" w:rsidP="004B794F">
            <w:pPr>
              <w:pStyle w:val="Tablehead"/>
            </w:pPr>
            <w:r w:rsidRPr="00BB39D0">
              <w:t>IPVB combined with PON</w:t>
            </w:r>
          </w:p>
        </w:tc>
      </w:tr>
      <w:tr w:rsidR="008A5B2B" w:rsidRPr="00BB39D0" w14:paraId="122FADB0" w14:textId="77777777" w:rsidTr="00724AA3">
        <w:tc>
          <w:tcPr>
            <w:tcW w:w="1801" w:type="pct"/>
          </w:tcPr>
          <w:p w14:paraId="74BC6179" w14:textId="77777777" w:rsidR="008A5B2B" w:rsidRPr="00BB39D0" w:rsidRDefault="008A5B2B" w:rsidP="008A5B2B">
            <w:pPr>
              <w:pStyle w:val="Tabletext"/>
              <w:keepNext/>
            </w:pPr>
            <w:r w:rsidRPr="00BB39D0">
              <w:t>Total on-demand video streams bandwidth</w:t>
            </w:r>
          </w:p>
        </w:tc>
        <w:tc>
          <w:tcPr>
            <w:tcW w:w="1801" w:type="pct"/>
          </w:tcPr>
          <w:p w14:paraId="79F456C4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t>120GE</w:t>
            </w:r>
          </w:p>
        </w:tc>
        <w:tc>
          <w:tcPr>
            <w:tcW w:w="1398" w:type="pct"/>
          </w:tcPr>
          <w:p w14:paraId="2DB19F0E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t>120GE</w:t>
            </w:r>
          </w:p>
        </w:tc>
      </w:tr>
      <w:tr w:rsidR="008A5B2B" w:rsidRPr="00BB39D0" w14:paraId="3E7DA599" w14:textId="77777777" w:rsidTr="00724AA3">
        <w:tc>
          <w:tcPr>
            <w:tcW w:w="1801" w:type="pct"/>
          </w:tcPr>
          <w:p w14:paraId="4A26E4FF" w14:textId="77777777" w:rsidR="008A5B2B" w:rsidRPr="00BB39D0" w:rsidRDefault="008A5B2B" w:rsidP="008A5B2B">
            <w:pPr>
              <w:pStyle w:val="Tabletext"/>
              <w:keepNext/>
            </w:pPr>
            <w:r w:rsidRPr="00BB39D0">
              <w:t>T</w:t>
            </w:r>
            <w:r w:rsidRPr="00BB39D0">
              <w:rPr>
                <w:rFonts w:hint="eastAsia"/>
              </w:rPr>
              <w:t xml:space="preserve">otal </w:t>
            </w:r>
            <w:r w:rsidRPr="00BB39D0">
              <w:t>numbers of on-demand subscribers</w:t>
            </w:r>
          </w:p>
        </w:tc>
        <w:tc>
          <w:tcPr>
            <w:tcW w:w="1801" w:type="pct"/>
          </w:tcPr>
          <w:p w14:paraId="512BDCFB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rPr>
                <w:rFonts w:hint="eastAsia"/>
              </w:rPr>
              <w:t>2</w:t>
            </w:r>
            <w:r w:rsidRPr="00BB39D0">
              <w:t>0,000</w:t>
            </w:r>
          </w:p>
        </w:tc>
        <w:tc>
          <w:tcPr>
            <w:tcW w:w="1398" w:type="pct"/>
          </w:tcPr>
          <w:p w14:paraId="1AC97AED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rPr>
                <w:rFonts w:hint="eastAsia"/>
              </w:rPr>
              <w:t>20</w:t>
            </w:r>
            <w:r w:rsidRPr="00BB39D0">
              <w:t>,</w:t>
            </w:r>
            <w:r w:rsidRPr="00BB39D0">
              <w:rPr>
                <w:rFonts w:hint="eastAsia"/>
              </w:rPr>
              <w:t>000</w:t>
            </w:r>
          </w:p>
        </w:tc>
      </w:tr>
      <w:tr w:rsidR="008A5B2B" w:rsidRPr="00BB39D0" w14:paraId="1A094896" w14:textId="77777777" w:rsidTr="00724AA3">
        <w:tc>
          <w:tcPr>
            <w:tcW w:w="1801" w:type="pct"/>
          </w:tcPr>
          <w:p w14:paraId="7546ADB4" w14:textId="77777777" w:rsidR="008A5B2B" w:rsidRPr="00BB39D0" w:rsidRDefault="008A5B2B" w:rsidP="008A5B2B">
            <w:pPr>
              <w:pStyle w:val="Tabletext"/>
              <w:keepNext/>
            </w:pPr>
            <w:r w:rsidRPr="00BB39D0">
              <w:t>T</w:t>
            </w:r>
            <w:r w:rsidRPr="00BB39D0">
              <w:rPr>
                <w:rFonts w:hint="eastAsia"/>
              </w:rPr>
              <w:t xml:space="preserve">otal </w:t>
            </w:r>
            <w:r w:rsidRPr="00BB39D0">
              <w:t>price</w:t>
            </w:r>
            <w:r>
              <w:t xml:space="preserve"> </w:t>
            </w:r>
            <w:r w:rsidRPr="00BB39D0">
              <w:t>($)</w:t>
            </w:r>
          </w:p>
        </w:tc>
        <w:tc>
          <w:tcPr>
            <w:tcW w:w="1801" w:type="pct"/>
          </w:tcPr>
          <w:p w14:paraId="3382CB67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t>200,400</w:t>
            </w:r>
          </w:p>
        </w:tc>
        <w:tc>
          <w:tcPr>
            <w:tcW w:w="1398" w:type="pct"/>
          </w:tcPr>
          <w:p w14:paraId="3BC1EF62" w14:textId="77777777" w:rsidR="008A5B2B" w:rsidRPr="00BB39D0" w:rsidRDefault="008A5B2B" w:rsidP="004B794F">
            <w:pPr>
              <w:pStyle w:val="Tabletext"/>
              <w:keepNext/>
              <w:jc w:val="center"/>
            </w:pPr>
            <w:r w:rsidRPr="00BB39D0">
              <w:rPr>
                <w:rFonts w:hint="eastAsia"/>
              </w:rPr>
              <w:t>47,328</w:t>
            </w:r>
          </w:p>
        </w:tc>
      </w:tr>
    </w:tbl>
    <w:p w14:paraId="71326EFE" w14:textId="05A3355B" w:rsidR="008A5B2B" w:rsidRPr="00E17929" w:rsidRDefault="008A5B2B" w:rsidP="004B794F">
      <w:r w:rsidRPr="00E17929">
        <w:t>F</w:t>
      </w:r>
      <w:r w:rsidRPr="00E17929">
        <w:rPr>
          <w:rFonts w:hint="eastAsia"/>
        </w:rPr>
        <w:t>rom</w:t>
      </w:r>
      <w:r w:rsidRPr="00E17929">
        <w:t xml:space="preserve"> </w:t>
      </w:r>
      <w:r w:rsidR="004B794F">
        <w:t>T</w:t>
      </w:r>
      <w:r w:rsidRPr="00E17929">
        <w:t xml:space="preserve">able 5, we can see that the total cost of IPVB combined with </w:t>
      </w:r>
      <w:r w:rsidR="00694115">
        <w:t xml:space="preserve">a </w:t>
      </w:r>
      <w:r w:rsidRPr="00E17929">
        <w:t>PON scheme is lower than</w:t>
      </w:r>
      <w:r w:rsidR="00694115">
        <w:t xml:space="preserve"> an</w:t>
      </w:r>
      <w:r w:rsidRPr="00E17929">
        <w:t xml:space="preserve"> RF </w:t>
      </w:r>
      <w:r w:rsidR="00694115">
        <w:t>o</w:t>
      </w:r>
      <w:r w:rsidRPr="00E17929">
        <w:t>verlay scheme.</w:t>
      </w:r>
    </w:p>
    <w:p w14:paraId="36D8F192" w14:textId="77777777" w:rsidR="008A5B2B" w:rsidRPr="00E17929" w:rsidRDefault="008A5B2B" w:rsidP="008A5B2B">
      <w:pPr>
        <w:pStyle w:val="Heading1"/>
      </w:pPr>
      <w:bookmarkStart w:id="67" w:name="_Toc90983773"/>
      <w:bookmarkStart w:id="68" w:name="_Toc96351953"/>
      <w:bookmarkStart w:id="69" w:name="_Toc99354992"/>
      <w:r w:rsidRPr="00E17929">
        <w:t>4</w:t>
      </w:r>
      <w:r w:rsidRPr="00E17929">
        <w:tab/>
      </w:r>
      <w:r w:rsidRPr="008A5B2B">
        <w:t>Summary</w:t>
      </w:r>
      <w:bookmarkEnd w:id="67"/>
      <w:bookmarkEnd w:id="68"/>
      <w:bookmarkEnd w:id="69"/>
    </w:p>
    <w:p w14:paraId="3BB84C13" w14:textId="7F92AF94" w:rsidR="008A5B2B" w:rsidRDefault="008A5B2B" w:rsidP="008A5B2B">
      <w:r w:rsidRPr="00E17929">
        <w:t xml:space="preserve">IPVB has unique </w:t>
      </w:r>
      <w:r w:rsidR="003042BE">
        <w:t>c</w:t>
      </w:r>
      <w:r w:rsidRPr="00E17929">
        <w:t>haracteristics of IP broadcast baseband transmission</w:t>
      </w:r>
      <w:r w:rsidR="003042BE">
        <w:t>;</w:t>
      </w:r>
      <w:r w:rsidRPr="00E17929">
        <w:t xml:space="preserve"> its complexity is less than IPQAM modulation and its unique equipment has </w:t>
      </w:r>
      <w:r w:rsidR="003042BE">
        <w:t xml:space="preserve">a </w:t>
      </w:r>
      <w:r w:rsidRPr="00E17929">
        <w:t>low</w:t>
      </w:r>
      <w:r w:rsidR="003042BE">
        <w:t>er</w:t>
      </w:r>
      <w:r w:rsidRPr="00E17929">
        <w:t xml:space="preserve"> cost than IPQAM equipment. So</w:t>
      </w:r>
      <w:r w:rsidR="003042BE">
        <w:t>,</w:t>
      </w:r>
      <w:r w:rsidRPr="00E17929">
        <w:t xml:space="preserve"> we can describe that IPVB is a low complexity and low cost CATV networks system.</w:t>
      </w:r>
    </w:p>
    <w:bookmarkEnd w:id="9"/>
    <w:p w14:paraId="55AD5BB9" w14:textId="3E274635" w:rsidR="00CB2C60" w:rsidRPr="00525762" w:rsidRDefault="00CB2C60" w:rsidP="00A127FA">
      <w:pPr>
        <w:rPr>
          <w:lang w:bidi="ar-DZ"/>
        </w:rPr>
      </w:pPr>
    </w:p>
    <w:bookmarkEnd w:id="10"/>
    <w:p w14:paraId="196734FD" w14:textId="77777777" w:rsidR="007B2EA1" w:rsidRDefault="007B2EA1">
      <w:pPr>
        <w:jc w:val="center"/>
      </w:pPr>
      <w:r>
        <w:t>______________</w:t>
      </w:r>
    </w:p>
    <w:sectPr w:rsidR="007B2EA1" w:rsidSect="003E48F8">
      <w:footerReference w:type="first" r:id="rId25"/>
      <w:type w:val="oddPage"/>
      <w:pgSz w:w="11907" w:h="16840" w:code="9"/>
      <w:pgMar w:top="1134" w:right="1134" w:bottom="1134" w:left="1134" w:header="567" w:footer="567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510E" w16cex:dateUtc="2022-03-31T14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38DF" w14:textId="77777777" w:rsidR="008C13C9" w:rsidRDefault="008C13C9">
      <w:pPr>
        <w:spacing w:before="0"/>
      </w:pPr>
      <w:r>
        <w:separator/>
      </w:r>
    </w:p>
  </w:endnote>
  <w:endnote w:type="continuationSeparator" w:id="0">
    <w:p w14:paraId="7547C771" w14:textId="77777777" w:rsidR="008C13C9" w:rsidRDefault="008C13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D71F" w14:textId="6C976CEB" w:rsidR="008C13C9" w:rsidRPr="003444F3" w:rsidRDefault="008C13C9" w:rsidP="000F2BEE">
    <w:pPr>
      <w:pStyle w:val="FooterQP"/>
      <w:rPr>
        <w:szCs w:val="22"/>
      </w:rPr>
    </w:pPr>
    <w:r w:rsidRPr="003444F3">
      <w:rPr>
        <w:b w:val="0"/>
        <w:bCs/>
      </w:rPr>
      <w:fldChar w:fldCharType="begin"/>
    </w:r>
    <w:r w:rsidRPr="003444F3">
      <w:rPr>
        <w:b w:val="0"/>
        <w:bCs/>
      </w:rPr>
      <w:instrText xml:space="preserve"> PAGE </w:instrText>
    </w:r>
    <w:r w:rsidRPr="003444F3">
      <w:rPr>
        <w:b w:val="0"/>
        <w:bCs/>
      </w:rPr>
      <w:fldChar w:fldCharType="separate"/>
    </w:r>
    <w:r w:rsidR="00694115">
      <w:rPr>
        <w:b w:val="0"/>
        <w:bCs/>
        <w:noProof/>
      </w:rPr>
      <w:t>4</w:t>
    </w:r>
    <w:r w:rsidRPr="003444F3">
      <w:rPr>
        <w:b w:val="0"/>
        <w:bCs/>
      </w:rPr>
      <w:fldChar w:fldCharType="end"/>
    </w:r>
    <w:r w:rsidRPr="00884774">
      <w:tab/>
    </w:r>
    <w:r w:rsidR="000F2BEE" w:rsidRPr="000F2BEE">
      <w:rPr>
        <w:szCs w:val="22"/>
        <w:lang w:val="en-US"/>
      </w:rPr>
      <w:fldChar w:fldCharType="begin"/>
    </w:r>
    <w:r w:rsidR="000F2BEE" w:rsidRPr="000F2BEE">
      <w:rPr>
        <w:szCs w:val="22"/>
        <w:lang w:val="en-US"/>
      </w:rPr>
      <w:instrText xml:space="preserve"> REF TPAcro \h  \* MERGEFORMAT </w:instrText>
    </w:r>
    <w:r w:rsidR="000F2BEE" w:rsidRPr="000F2BEE">
      <w:rPr>
        <w:szCs w:val="22"/>
        <w:lang w:val="en-US"/>
      </w:rPr>
    </w:r>
    <w:r w:rsidR="000F2BEE" w:rsidRPr="000F2BEE">
      <w:rPr>
        <w:szCs w:val="22"/>
        <w:lang w:val="en-US"/>
      </w:rPr>
      <w:fldChar w:fldCharType="separate"/>
    </w:r>
    <w:r w:rsidR="000F2BEE" w:rsidRPr="000F2BEE">
      <w:rPr>
        <w:szCs w:val="22"/>
        <w:lang w:val="en-US"/>
      </w:rPr>
      <w:t>JSTP-IPVB-ACC</w:t>
    </w:r>
    <w:r w:rsidR="000F2BEE" w:rsidRPr="000F2BEE">
      <w:rPr>
        <w:szCs w:val="22"/>
      </w:rPr>
      <w:fldChar w:fldCharType="end"/>
    </w:r>
    <w:r w:rsidR="000F2BEE">
      <w:rPr>
        <w:szCs w:val="22"/>
      </w:rPr>
      <w:t xml:space="preserve"> </w:t>
    </w:r>
    <w:r w:rsidR="000F2BEE" w:rsidRPr="000F2BEE">
      <w:rPr>
        <w:szCs w:val="22"/>
        <w:lang w:val="en-US"/>
      </w:rPr>
      <w:t>(2021-11)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CE38" w14:textId="77777777" w:rsidR="008C13C9" w:rsidRDefault="008C13C9">
    <w:pPr>
      <w:pStyle w:val="Footer"/>
      <w:tabs>
        <w:tab w:val="left" w:pos="5245"/>
      </w:tabs>
    </w:pPr>
    <w:r>
      <w:rPr>
        <w:lang w:val="en-US"/>
      </w:rPr>
      <w:drawing>
        <wp:anchor distT="0" distB="0" distL="114300" distR="114300" simplePos="0" relativeHeight="251657216" behindDoc="0" locked="0" layoutInCell="1" allowOverlap="1" wp14:anchorId="2F6CC6D5" wp14:editId="1A76F574">
          <wp:simplePos x="0" y="0"/>
          <wp:positionH relativeFrom="column">
            <wp:posOffset>5697953</wp:posOffset>
          </wp:positionH>
          <wp:positionV relativeFrom="paragraph">
            <wp:posOffset>-904044</wp:posOffset>
          </wp:positionV>
          <wp:extent cx="765044" cy="8670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4" cy="867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499A" w14:textId="5D45883E" w:rsidR="008C13C9" w:rsidRPr="00752DD3" w:rsidRDefault="00865949" w:rsidP="000F2BEE">
    <w:pPr>
      <w:pStyle w:val="FooterQP"/>
    </w:pPr>
    <w:r>
      <w:tab/>
    </w:r>
    <w:r>
      <w:tab/>
    </w:r>
    <w:r w:rsidR="000F2BEE" w:rsidRPr="000F2BEE">
      <w:rPr>
        <w:szCs w:val="22"/>
        <w:lang w:val="en-US"/>
      </w:rPr>
      <w:fldChar w:fldCharType="begin"/>
    </w:r>
    <w:r w:rsidR="000F2BEE" w:rsidRPr="000F2BEE">
      <w:rPr>
        <w:szCs w:val="22"/>
        <w:lang w:val="en-US"/>
      </w:rPr>
      <w:instrText xml:space="preserve"> REF TPAcro \h  \* MERGEFORMAT </w:instrText>
    </w:r>
    <w:r w:rsidR="000F2BEE" w:rsidRPr="000F2BEE">
      <w:rPr>
        <w:szCs w:val="22"/>
        <w:lang w:val="en-US"/>
      </w:rPr>
    </w:r>
    <w:r w:rsidR="000F2BEE" w:rsidRPr="000F2BEE">
      <w:rPr>
        <w:szCs w:val="22"/>
        <w:lang w:val="en-US"/>
      </w:rPr>
      <w:fldChar w:fldCharType="separate"/>
    </w:r>
    <w:r w:rsidR="000F2BEE" w:rsidRPr="000F2BEE">
      <w:rPr>
        <w:szCs w:val="22"/>
        <w:lang w:val="en-US"/>
      </w:rPr>
      <w:t>JSTP-IPVB-ACC</w:t>
    </w:r>
    <w:r w:rsidR="000F2BEE" w:rsidRPr="000F2BEE">
      <w:rPr>
        <w:szCs w:val="22"/>
      </w:rPr>
      <w:fldChar w:fldCharType="end"/>
    </w:r>
    <w:r w:rsidR="000F2BEE">
      <w:rPr>
        <w:szCs w:val="22"/>
      </w:rPr>
      <w:t xml:space="preserve"> </w:t>
    </w:r>
    <w:r w:rsidR="000F2BEE" w:rsidRPr="000F2BEE">
      <w:rPr>
        <w:szCs w:val="22"/>
        <w:lang w:val="en-US"/>
      </w:rPr>
      <w:t>(2021-11)</w:t>
    </w:r>
    <w:r w:rsidR="008C13C9" w:rsidRPr="00752DD3">
      <w:tab/>
    </w:r>
    <w:r w:rsidR="008C13C9" w:rsidRPr="003444F3">
      <w:rPr>
        <w:rStyle w:val="PageNumber"/>
        <w:b w:val="0"/>
        <w:bCs/>
      </w:rPr>
      <w:fldChar w:fldCharType="begin"/>
    </w:r>
    <w:r w:rsidR="008C13C9" w:rsidRPr="003444F3">
      <w:rPr>
        <w:rStyle w:val="PageNumber"/>
        <w:b w:val="0"/>
        <w:bCs/>
      </w:rPr>
      <w:instrText xml:space="preserve"> PAGE </w:instrText>
    </w:r>
    <w:r w:rsidR="008C13C9" w:rsidRPr="003444F3">
      <w:rPr>
        <w:rStyle w:val="PageNumber"/>
        <w:b w:val="0"/>
        <w:bCs/>
      </w:rPr>
      <w:fldChar w:fldCharType="separate"/>
    </w:r>
    <w:r w:rsidR="00694115">
      <w:rPr>
        <w:rStyle w:val="PageNumber"/>
        <w:b w:val="0"/>
        <w:bCs/>
        <w:noProof/>
      </w:rPr>
      <w:t>5</w:t>
    </w:r>
    <w:r w:rsidR="008C13C9" w:rsidRPr="003444F3">
      <w:rPr>
        <w:rStyle w:val="PageNumber"/>
        <w:b w:val="0"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77A2" w14:textId="75F0B491" w:rsidR="008C13C9" w:rsidRDefault="008C13C9">
    <w:pPr>
      <w:pStyle w:val="Footer"/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REF TPAcro \h  \* MERGEFORMAT </w:instrText>
    </w:r>
    <w:r>
      <w:rPr>
        <w:b/>
        <w:sz w:val="20"/>
      </w:rPr>
    </w:r>
    <w:r>
      <w:rPr>
        <w:b/>
        <w:sz w:val="20"/>
      </w:rPr>
      <w:fldChar w:fldCharType="separate"/>
    </w:r>
    <w:r w:rsidR="002172E6" w:rsidRPr="002172E6">
      <w:rPr>
        <w:b/>
        <w:sz w:val="20"/>
      </w:rPr>
      <w:t>FSTP</w:t>
    </w:r>
    <w:r w:rsidR="002172E6">
      <w:rPr>
        <w:rFonts w:ascii="Arial" w:hAnsi="Arial" w:cs="Arial"/>
        <w:b/>
        <w:bCs/>
        <w:sz w:val="36"/>
      </w:rPr>
      <w:t>.</w:t>
    </w:r>
    <w:r w:rsidR="002172E6" w:rsidRPr="00525762">
      <w:rPr>
        <w:rFonts w:ascii="Arial" w:hAnsi="Arial" w:cs="Arial" w:hint="eastAsia"/>
        <w:b/>
        <w:bCs/>
        <w:sz w:val="36"/>
      </w:rPr>
      <w:t>SS-</w:t>
    </w:r>
    <w:r w:rsidR="002172E6" w:rsidRPr="00525762">
      <w:rPr>
        <w:rFonts w:ascii="Arial" w:hAnsi="Arial" w:cs="Arial"/>
        <w:b/>
        <w:bCs/>
        <w:sz w:val="36"/>
      </w:rPr>
      <w:t>OTA</w:t>
    </w:r>
    <w:r>
      <w:rPr>
        <w:b/>
        <w:sz w:val="20"/>
      </w:rPr>
      <w:fldChar w:fldCharType="end"/>
    </w:r>
    <w:r>
      <w:rPr>
        <w:b/>
        <w:sz w:val="20"/>
      </w:rPr>
      <w:t xml:space="preserve"> (2019-04)</w:t>
    </w:r>
    <w:r>
      <w:rPr>
        <w:b/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i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D0BC" w14:textId="77777777" w:rsidR="008C13C9" w:rsidRDefault="008C13C9">
    <w:pPr>
      <w:pStyle w:val="Footer"/>
      <w:jc w:val="right"/>
      <w:rPr>
        <w:b/>
        <w:sz w:val="20"/>
      </w:rPr>
    </w:pPr>
    <w:r>
      <w:rPr>
        <w:b/>
        <w:sz w:val="20"/>
      </w:rPr>
      <w:t xml:space="preserve">FSTP-FNTP (2006-11) </w:t>
    </w:r>
    <w:r>
      <w:rPr>
        <w:b/>
        <w:sz w:val="20"/>
      </w:rPr>
      <w:tab/>
    </w:r>
    <w:r>
      <w:rPr>
        <w:rStyle w:val="PageNumber"/>
        <w:rFonts w:ascii="Times New Roman Bold" w:hAnsi="Times New Roman Bold"/>
        <w:b/>
        <w:bCs/>
        <w:caps w:val="0"/>
        <w:sz w:val="20"/>
      </w:rPr>
      <w:fldChar w:fldCharType="begin"/>
    </w:r>
    <w:r>
      <w:rPr>
        <w:rStyle w:val="PageNumber"/>
        <w:rFonts w:ascii="Times New Roman Bold" w:hAnsi="Times New Roman Bold"/>
        <w:b/>
        <w:bCs/>
        <w:caps w:val="0"/>
        <w:sz w:val="20"/>
      </w:rPr>
      <w:instrText xml:space="preserve"> PAGE </w:instrText>
    </w:r>
    <w:r>
      <w:rPr>
        <w:rStyle w:val="PageNumber"/>
        <w:rFonts w:ascii="Times New Roman Bold" w:hAnsi="Times New Roman Bold"/>
        <w:b/>
        <w:bCs/>
        <w:caps w:val="0"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 w:val="0"/>
        <w:sz w:val="20"/>
      </w:rPr>
      <w:t>4</w:t>
    </w:r>
    <w:r>
      <w:rPr>
        <w:rStyle w:val="PageNumber"/>
        <w:rFonts w:ascii="Times New Roman Bold" w:hAnsi="Times New Roman Bold"/>
        <w:b/>
        <w:bCs/>
        <w: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0381" w14:textId="77777777" w:rsidR="008C13C9" w:rsidRDefault="008C13C9">
      <w:pPr>
        <w:spacing w:before="0"/>
      </w:pPr>
      <w:r>
        <w:separator/>
      </w:r>
    </w:p>
  </w:footnote>
  <w:footnote w:type="continuationSeparator" w:id="0">
    <w:p w14:paraId="68371A31" w14:textId="77777777" w:rsidR="008C13C9" w:rsidRDefault="008C13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4DCA" w14:textId="02F8E609" w:rsidR="008C13C9" w:rsidRDefault="008C13C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7EE4226" wp14:editId="7A6C7FB9">
          <wp:simplePos x="0" y="0"/>
          <wp:positionH relativeFrom="column">
            <wp:posOffset>-762000</wp:posOffset>
          </wp:positionH>
          <wp:positionV relativeFrom="paragraph">
            <wp:posOffset>-492760</wp:posOffset>
          </wp:positionV>
          <wp:extent cx="1569720" cy="10771505"/>
          <wp:effectExtent l="0" t="0" r="0" b="0"/>
          <wp:wrapNone/>
          <wp:docPr id="2" name="Picture 2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1958" w14:textId="77777777" w:rsidR="008C13C9" w:rsidRDefault="008C1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A616" w14:textId="048CAD51" w:rsidR="008C13C9" w:rsidRDefault="008C13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BC33" w14:textId="5423F849" w:rsidR="008C13C9" w:rsidRDefault="008C1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5536C8D"/>
    <w:multiLevelType w:val="multilevel"/>
    <w:tmpl w:val="05536C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45B07"/>
    <w:multiLevelType w:val="multilevel"/>
    <w:tmpl w:val="08445B0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86A788D"/>
    <w:multiLevelType w:val="multilevel"/>
    <w:tmpl w:val="086A788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9D3517"/>
    <w:multiLevelType w:val="multilevel"/>
    <w:tmpl w:val="0F9D351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8A10BC"/>
    <w:multiLevelType w:val="hybridMultilevel"/>
    <w:tmpl w:val="3A80AEFE"/>
    <w:lvl w:ilvl="0" w:tplc="13305EAA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5215E6"/>
    <w:multiLevelType w:val="multilevel"/>
    <w:tmpl w:val="125215E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3E16570"/>
    <w:multiLevelType w:val="multilevel"/>
    <w:tmpl w:val="13E16570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4831AF3"/>
    <w:multiLevelType w:val="multilevel"/>
    <w:tmpl w:val="14831AF3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96ADD"/>
    <w:multiLevelType w:val="multilevel"/>
    <w:tmpl w:val="1B996ADD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038342C"/>
    <w:multiLevelType w:val="multilevel"/>
    <w:tmpl w:val="2038342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20DB345B"/>
    <w:multiLevelType w:val="hybridMultilevel"/>
    <w:tmpl w:val="BC685CE0"/>
    <w:lvl w:ilvl="0" w:tplc="13305EAA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3D1969"/>
    <w:multiLevelType w:val="multilevel"/>
    <w:tmpl w:val="233D19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C058A"/>
    <w:multiLevelType w:val="multilevel"/>
    <w:tmpl w:val="272C058A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29653034"/>
    <w:multiLevelType w:val="multilevel"/>
    <w:tmpl w:val="29653034"/>
    <w:lvl w:ilvl="0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04284C"/>
    <w:multiLevelType w:val="multilevel"/>
    <w:tmpl w:val="2A04284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A874156"/>
    <w:multiLevelType w:val="multilevel"/>
    <w:tmpl w:val="2A87415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3B309EA"/>
    <w:multiLevelType w:val="multilevel"/>
    <w:tmpl w:val="33B309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B19E5"/>
    <w:multiLevelType w:val="multilevel"/>
    <w:tmpl w:val="350B19E5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375C01EC"/>
    <w:multiLevelType w:val="multilevel"/>
    <w:tmpl w:val="375C01E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386B2645"/>
    <w:multiLevelType w:val="hybridMultilevel"/>
    <w:tmpl w:val="AEB27316"/>
    <w:lvl w:ilvl="0" w:tplc="D61A35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3DEC4320"/>
    <w:multiLevelType w:val="multilevel"/>
    <w:tmpl w:val="3DEC4320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43A13B55"/>
    <w:multiLevelType w:val="multilevel"/>
    <w:tmpl w:val="43A13B55"/>
    <w:lvl w:ilvl="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37E4B"/>
    <w:multiLevelType w:val="multilevel"/>
    <w:tmpl w:val="45337E4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4B5A11BE"/>
    <w:multiLevelType w:val="multilevel"/>
    <w:tmpl w:val="4B5A11BE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4CC44312"/>
    <w:multiLevelType w:val="multilevel"/>
    <w:tmpl w:val="4CC443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801BB"/>
    <w:multiLevelType w:val="hybridMultilevel"/>
    <w:tmpl w:val="0726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0E2F3E"/>
    <w:multiLevelType w:val="multilevel"/>
    <w:tmpl w:val="4E0E2F3E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4FBF1119"/>
    <w:multiLevelType w:val="multilevel"/>
    <w:tmpl w:val="4FBF1119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A6ADD"/>
    <w:multiLevelType w:val="multilevel"/>
    <w:tmpl w:val="543A6ADD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1083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557C402F"/>
    <w:multiLevelType w:val="multilevel"/>
    <w:tmpl w:val="557C402F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56AE0BED"/>
    <w:multiLevelType w:val="multilevel"/>
    <w:tmpl w:val="56AE0BE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E5411"/>
    <w:multiLevelType w:val="multilevel"/>
    <w:tmpl w:val="577E5411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58F87077"/>
    <w:multiLevelType w:val="multilevel"/>
    <w:tmpl w:val="58F8707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5A472081"/>
    <w:multiLevelType w:val="multilevel"/>
    <w:tmpl w:val="5A472081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5F7E31A4"/>
    <w:multiLevelType w:val="multilevel"/>
    <w:tmpl w:val="5F7E31A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603D61A7"/>
    <w:multiLevelType w:val="multilevel"/>
    <w:tmpl w:val="603D61A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 w15:restartNumberingAfterBreak="0">
    <w:nsid w:val="61F12147"/>
    <w:multiLevelType w:val="multilevel"/>
    <w:tmpl w:val="61F1214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 w15:restartNumberingAfterBreak="0">
    <w:nsid w:val="62D66670"/>
    <w:multiLevelType w:val="multilevel"/>
    <w:tmpl w:val="62D666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01923"/>
    <w:multiLevelType w:val="multilevel"/>
    <w:tmpl w:val="64501923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0" w15:restartNumberingAfterBreak="0">
    <w:nsid w:val="66DE2E6F"/>
    <w:multiLevelType w:val="multilevel"/>
    <w:tmpl w:val="66DE2E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352CC"/>
    <w:multiLevelType w:val="multilevel"/>
    <w:tmpl w:val="6E4352C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2" w15:restartNumberingAfterBreak="0">
    <w:nsid w:val="6F013ABE"/>
    <w:multiLevelType w:val="multilevel"/>
    <w:tmpl w:val="29087560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718"/>
        </w:tabs>
        <w:ind w:left="1718" w:hanging="1008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70C45EA5"/>
    <w:multiLevelType w:val="multilevel"/>
    <w:tmpl w:val="70C45EA5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718D0251"/>
    <w:multiLevelType w:val="hybridMultilevel"/>
    <w:tmpl w:val="14902974"/>
    <w:lvl w:ilvl="0" w:tplc="D61A35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5" w15:restartNumberingAfterBreak="0">
    <w:nsid w:val="74053C02"/>
    <w:multiLevelType w:val="multilevel"/>
    <w:tmpl w:val="74053C0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6" w15:restartNumberingAfterBreak="0">
    <w:nsid w:val="742F12A5"/>
    <w:multiLevelType w:val="multilevel"/>
    <w:tmpl w:val="742F12A5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7" w15:restartNumberingAfterBreak="0">
    <w:nsid w:val="74E41AE4"/>
    <w:multiLevelType w:val="multilevel"/>
    <w:tmpl w:val="74E41AE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8" w15:restartNumberingAfterBreak="0">
    <w:nsid w:val="760E3C26"/>
    <w:multiLevelType w:val="multilevel"/>
    <w:tmpl w:val="760E3C2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 w15:restartNumberingAfterBreak="0">
    <w:nsid w:val="76A44075"/>
    <w:multiLevelType w:val="multilevel"/>
    <w:tmpl w:val="76A4407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F41A17"/>
    <w:multiLevelType w:val="multilevel"/>
    <w:tmpl w:val="7BF41A1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1" w15:restartNumberingAfterBreak="0">
    <w:nsid w:val="7E2A69F3"/>
    <w:multiLevelType w:val="multilevel"/>
    <w:tmpl w:val="7E2A69F3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 w15:restartNumberingAfterBreak="0">
    <w:nsid w:val="7E96050F"/>
    <w:multiLevelType w:val="multilevel"/>
    <w:tmpl w:val="7E96050F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3" w15:restartNumberingAfterBreak="0">
    <w:nsid w:val="7EDA42DB"/>
    <w:multiLevelType w:val="multilevel"/>
    <w:tmpl w:val="7EDA42D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4" w15:restartNumberingAfterBreak="0">
    <w:nsid w:val="7F900EDB"/>
    <w:multiLevelType w:val="multilevel"/>
    <w:tmpl w:val="7F900ED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5" w15:restartNumberingAfterBreak="0">
    <w:nsid w:val="7FDD14D1"/>
    <w:multiLevelType w:val="multilevel"/>
    <w:tmpl w:val="7FDD14D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EB343F"/>
    <w:multiLevelType w:val="multilevel"/>
    <w:tmpl w:val="7FEB343F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6"/>
  </w:num>
  <w:num w:numId="14">
    <w:abstractNumId w:val="31"/>
  </w:num>
  <w:num w:numId="15">
    <w:abstractNumId w:val="66"/>
  </w:num>
  <w:num w:numId="16">
    <w:abstractNumId w:val="34"/>
  </w:num>
  <w:num w:numId="17">
    <w:abstractNumId w:val="12"/>
  </w:num>
  <w:num w:numId="18">
    <w:abstractNumId w:val="57"/>
  </w:num>
  <w:num w:numId="19">
    <w:abstractNumId w:val="58"/>
  </w:num>
  <w:num w:numId="20">
    <w:abstractNumId w:val="24"/>
  </w:num>
  <w:num w:numId="21">
    <w:abstractNumId w:val="65"/>
  </w:num>
  <w:num w:numId="22">
    <w:abstractNumId w:val="20"/>
  </w:num>
  <w:num w:numId="23">
    <w:abstractNumId w:val="40"/>
  </w:num>
  <w:num w:numId="24">
    <w:abstractNumId w:val="55"/>
  </w:num>
  <w:num w:numId="25">
    <w:abstractNumId w:val="17"/>
  </w:num>
  <w:num w:numId="26">
    <w:abstractNumId w:val="63"/>
  </w:num>
  <w:num w:numId="27">
    <w:abstractNumId w:val="56"/>
  </w:num>
  <w:num w:numId="28">
    <w:abstractNumId w:val="28"/>
  </w:num>
  <w:num w:numId="29">
    <w:abstractNumId w:val="62"/>
  </w:num>
  <w:num w:numId="30">
    <w:abstractNumId w:val="51"/>
  </w:num>
  <w:num w:numId="31">
    <w:abstractNumId w:val="45"/>
  </w:num>
  <w:num w:numId="32">
    <w:abstractNumId w:val="29"/>
  </w:num>
  <w:num w:numId="33">
    <w:abstractNumId w:val="48"/>
  </w:num>
  <w:num w:numId="34">
    <w:abstractNumId w:val="38"/>
  </w:num>
  <w:num w:numId="35">
    <w:abstractNumId w:val="39"/>
  </w:num>
  <w:num w:numId="36">
    <w:abstractNumId w:val="26"/>
  </w:num>
  <w:num w:numId="37">
    <w:abstractNumId w:val="14"/>
  </w:num>
  <w:num w:numId="38">
    <w:abstractNumId w:val="59"/>
  </w:num>
  <w:num w:numId="39">
    <w:abstractNumId w:val="23"/>
  </w:num>
  <w:num w:numId="40">
    <w:abstractNumId w:val="42"/>
  </w:num>
  <w:num w:numId="41">
    <w:abstractNumId w:val="37"/>
  </w:num>
  <w:num w:numId="42">
    <w:abstractNumId w:val="64"/>
  </w:num>
  <w:num w:numId="43">
    <w:abstractNumId w:val="49"/>
  </w:num>
  <w:num w:numId="44">
    <w:abstractNumId w:val="60"/>
  </w:num>
  <w:num w:numId="45">
    <w:abstractNumId w:val="32"/>
  </w:num>
  <w:num w:numId="46">
    <w:abstractNumId w:val="27"/>
  </w:num>
  <w:num w:numId="47">
    <w:abstractNumId w:val="61"/>
  </w:num>
  <w:num w:numId="48">
    <w:abstractNumId w:val="33"/>
  </w:num>
  <w:num w:numId="49">
    <w:abstractNumId w:val="18"/>
  </w:num>
  <w:num w:numId="50">
    <w:abstractNumId w:val="43"/>
  </w:num>
  <w:num w:numId="51">
    <w:abstractNumId w:val="44"/>
  </w:num>
  <w:num w:numId="52">
    <w:abstractNumId w:val="53"/>
  </w:num>
  <w:num w:numId="53">
    <w:abstractNumId w:val="46"/>
  </w:num>
  <w:num w:numId="54">
    <w:abstractNumId w:val="47"/>
  </w:num>
  <w:num w:numId="55">
    <w:abstractNumId w:val="50"/>
  </w:num>
  <w:num w:numId="56">
    <w:abstractNumId w:val="22"/>
  </w:num>
  <w:num w:numId="57">
    <w:abstractNumId w:val="11"/>
  </w:num>
  <w:num w:numId="58">
    <w:abstractNumId w:val="35"/>
  </w:num>
  <w:num w:numId="59">
    <w:abstractNumId w:val="41"/>
  </w:num>
  <w:num w:numId="60">
    <w:abstractNumId w:val="19"/>
  </w:num>
  <w:num w:numId="61">
    <w:abstractNumId w:val="13"/>
  </w:num>
  <w:num w:numId="62">
    <w:abstractNumId w:val="25"/>
  </w:num>
  <w:num w:numId="63">
    <w:abstractNumId w:val="21"/>
  </w:num>
  <w:num w:numId="64">
    <w:abstractNumId w:val="15"/>
  </w:num>
  <w:num w:numId="65">
    <w:abstractNumId w:val="30"/>
  </w:num>
  <w:num w:numId="66">
    <w:abstractNumId w:val="54"/>
  </w:num>
  <w:num w:numId="67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evenAndOddHeaders/>
  <w:drawingGridHorizontalSpacing w:val="120"/>
  <w:noPunctuationKerning/>
  <w:characterSpacingControl w:val="doNotCompress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4D"/>
    <w:rsid w:val="00000A98"/>
    <w:rsid w:val="00001513"/>
    <w:rsid w:val="00003CAA"/>
    <w:rsid w:val="00004A38"/>
    <w:rsid w:val="00005A96"/>
    <w:rsid w:val="00005B76"/>
    <w:rsid w:val="00006FD8"/>
    <w:rsid w:val="000227DD"/>
    <w:rsid w:val="00025F4E"/>
    <w:rsid w:val="0003282B"/>
    <w:rsid w:val="00033213"/>
    <w:rsid w:val="00033F13"/>
    <w:rsid w:val="0003695A"/>
    <w:rsid w:val="000377D0"/>
    <w:rsid w:val="000409F9"/>
    <w:rsid w:val="0004625B"/>
    <w:rsid w:val="00046A1A"/>
    <w:rsid w:val="00050F8D"/>
    <w:rsid w:val="000539A2"/>
    <w:rsid w:val="00055FB7"/>
    <w:rsid w:val="00056DA0"/>
    <w:rsid w:val="0005742F"/>
    <w:rsid w:val="00060563"/>
    <w:rsid w:val="00067382"/>
    <w:rsid w:val="00067CAA"/>
    <w:rsid w:val="00070C3A"/>
    <w:rsid w:val="00071E98"/>
    <w:rsid w:val="00074549"/>
    <w:rsid w:val="00077431"/>
    <w:rsid w:val="00081513"/>
    <w:rsid w:val="000818FA"/>
    <w:rsid w:val="00085B45"/>
    <w:rsid w:val="00087100"/>
    <w:rsid w:val="000910D3"/>
    <w:rsid w:val="00091778"/>
    <w:rsid w:val="0009236B"/>
    <w:rsid w:val="0009746A"/>
    <w:rsid w:val="00097D60"/>
    <w:rsid w:val="000A3253"/>
    <w:rsid w:val="000A3AE6"/>
    <w:rsid w:val="000A3B58"/>
    <w:rsid w:val="000A4811"/>
    <w:rsid w:val="000A54E9"/>
    <w:rsid w:val="000A54F4"/>
    <w:rsid w:val="000A566F"/>
    <w:rsid w:val="000A6075"/>
    <w:rsid w:val="000A621D"/>
    <w:rsid w:val="000B29D9"/>
    <w:rsid w:val="000B3493"/>
    <w:rsid w:val="000B48B5"/>
    <w:rsid w:val="000B50F4"/>
    <w:rsid w:val="000B52E6"/>
    <w:rsid w:val="000B5551"/>
    <w:rsid w:val="000B6D10"/>
    <w:rsid w:val="000B76D4"/>
    <w:rsid w:val="000B7953"/>
    <w:rsid w:val="000B7B36"/>
    <w:rsid w:val="000C2093"/>
    <w:rsid w:val="000C61D2"/>
    <w:rsid w:val="000C650E"/>
    <w:rsid w:val="000C767C"/>
    <w:rsid w:val="000C7DD7"/>
    <w:rsid w:val="000C7F74"/>
    <w:rsid w:val="000D0820"/>
    <w:rsid w:val="000D2D54"/>
    <w:rsid w:val="000D2EC1"/>
    <w:rsid w:val="000D7637"/>
    <w:rsid w:val="000D7B1B"/>
    <w:rsid w:val="000E2B7E"/>
    <w:rsid w:val="000E2C1F"/>
    <w:rsid w:val="000E2F8E"/>
    <w:rsid w:val="000F2BEE"/>
    <w:rsid w:val="000F4501"/>
    <w:rsid w:val="000F7489"/>
    <w:rsid w:val="001010EC"/>
    <w:rsid w:val="001046DE"/>
    <w:rsid w:val="001067F5"/>
    <w:rsid w:val="00107CAA"/>
    <w:rsid w:val="00110DB3"/>
    <w:rsid w:val="00113043"/>
    <w:rsid w:val="001153DF"/>
    <w:rsid w:val="0012086A"/>
    <w:rsid w:val="00120917"/>
    <w:rsid w:val="00127CDE"/>
    <w:rsid w:val="00132272"/>
    <w:rsid w:val="00141EEC"/>
    <w:rsid w:val="00142866"/>
    <w:rsid w:val="0014340C"/>
    <w:rsid w:val="00144D28"/>
    <w:rsid w:val="00146A98"/>
    <w:rsid w:val="001507D8"/>
    <w:rsid w:val="00151F9E"/>
    <w:rsid w:val="00152C27"/>
    <w:rsid w:val="00155832"/>
    <w:rsid w:val="00157427"/>
    <w:rsid w:val="0016395B"/>
    <w:rsid w:val="001649DF"/>
    <w:rsid w:val="00164D03"/>
    <w:rsid w:val="00165957"/>
    <w:rsid w:val="0017528F"/>
    <w:rsid w:val="001754A9"/>
    <w:rsid w:val="00176D56"/>
    <w:rsid w:val="00177654"/>
    <w:rsid w:val="00180B11"/>
    <w:rsid w:val="0018393D"/>
    <w:rsid w:val="00190066"/>
    <w:rsid w:val="00190A2B"/>
    <w:rsid w:val="00193CF0"/>
    <w:rsid w:val="00194373"/>
    <w:rsid w:val="00196432"/>
    <w:rsid w:val="001965A5"/>
    <w:rsid w:val="0019727E"/>
    <w:rsid w:val="001A2B10"/>
    <w:rsid w:val="001A310A"/>
    <w:rsid w:val="001A3FE1"/>
    <w:rsid w:val="001A4CD4"/>
    <w:rsid w:val="001A5601"/>
    <w:rsid w:val="001B0B60"/>
    <w:rsid w:val="001B2737"/>
    <w:rsid w:val="001B4AC7"/>
    <w:rsid w:val="001B4BCB"/>
    <w:rsid w:val="001B5111"/>
    <w:rsid w:val="001C1902"/>
    <w:rsid w:val="001C64E0"/>
    <w:rsid w:val="001D1F44"/>
    <w:rsid w:val="001D2C0F"/>
    <w:rsid w:val="001D30BD"/>
    <w:rsid w:val="001D5AC1"/>
    <w:rsid w:val="001D71DB"/>
    <w:rsid w:val="001D7CD6"/>
    <w:rsid w:val="001D7DA8"/>
    <w:rsid w:val="001E0A1C"/>
    <w:rsid w:val="001E5003"/>
    <w:rsid w:val="001F62AD"/>
    <w:rsid w:val="00201FCC"/>
    <w:rsid w:val="00204AC9"/>
    <w:rsid w:val="002056CD"/>
    <w:rsid w:val="002077C2"/>
    <w:rsid w:val="00210D75"/>
    <w:rsid w:val="00211D89"/>
    <w:rsid w:val="00213BFE"/>
    <w:rsid w:val="00215A8B"/>
    <w:rsid w:val="00216074"/>
    <w:rsid w:val="002172E6"/>
    <w:rsid w:val="00217902"/>
    <w:rsid w:val="0022085C"/>
    <w:rsid w:val="00220F3B"/>
    <w:rsid w:val="0022170E"/>
    <w:rsid w:val="00222A99"/>
    <w:rsid w:val="00222D57"/>
    <w:rsid w:val="00223E8C"/>
    <w:rsid w:val="002240A7"/>
    <w:rsid w:val="002311F7"/>
    <w:rsid w:val="00234919"/>
    <w:rsid w:val="00236E57"/>
    <w:rsid w:val="002378FD"/>
    <w:rsid w:val="002422B5"/>
    <w:rsid w:val="00244595"/>
    <w:rsid w:val="0024620A"/>
    <w:rsid w:val="002478B9"/>
    <w:rsid w:val="002506D1"/>
    <w:rsid w:val="00250B51"/>
    <w:rsid w:val="00255D6C"/>
    <w:rsid w:val="00257E58"/>
    <w:rsid w:val="00260274"/>
    <w:rsid w:val="0026106D"/>
    <w:rsid w:val="00263E15"/>
    <w:rsid w:val="00270A48"/>
    <w:rsid w:val="002757E4"/>
    <w:rsid w:val="00280A23"/>
    <w:rsid w:val="00283A69"/>
    <w:rsid w:val="00285656"/>
    <w:rsid w:val="00290CA0"/>
    <w:rsid w:val="00291824"/>
    <w:rsid w:val="0029185B"/>
    <w:rsid w:val="00294454"/>
    <w:rsid w:val="00294875"/>
    <w:rsid w:val="00294FF5"/>
    <w:rsid w:val="0029547D"/>
    <w:rsid w:val="00295806"/>
    <w:rsid w:val="002A3861"/>
    <w:rsid w:val="002A3B3C"/>
    <w:rsid w:val="002A3EC6"/>
    <w:rsid w:val="002A4158"/>
    <w:rsid w:val="002A45A6"/>
    <w:rsid w:val="002A5660"/>
    <w:rsid w:val="002A7EE4"/>
    <w:rsid w:val="002B08D7"/>
    <w:rsid w:val="002B0B29"/>
    <w:rsid w:val="002B0E11"/>
    <w:rsid w:val="002B13DE"/>
    <w:rsid w:val="002B26DD"/>
    <w:rsid w:val="002B4233"/>
    <w:rsid w:val="002B480E"/>
    <w:rsid w:val="002B591E"/>
    <w:rsid w:val="002B7DBD"/>
    <w:rsid w:val="002C0598"/>
    <w:rsid w:val="002C289F"/>
    <w:rsid w:val="002C67BB"/>
    <w:rsid w:val="002C77A0"/>
    <w:rsid w:val="002D1366"/>
    <w:rsid w:val="002D1C15"/>
    <w:rsid w:val="002D305B"/>
    <w:rsid w:val="002D3295"/>
    <w:rsid w:val="002D395E"/>
    <w:rsid w:val="002D41EB"/>
    <w:rsid w:val="002D438D"/>
    <w:rsid w:val="002D72FE"/>
    <w:rsid w:val="002E29A9"/>
    <w:rsid w:val="002E3A6F"/>
    <w:rsid w:val="002E3F0D"/>
    <w:rsid w:val="002E3F4D"/>
    <w:rsid w:val="002E5BAD"/>
    <w:rsid w:val="002E616B"/>
    <w:rsid w:val="002E7F70"/>
    <w:rsid w:val="002F28BB"/>
    <w:rsid w:val="002F3F71"/>
    <w:rsid w:val="00301859"/>
    <w:rsid w:val="0030222D"/>
    <w:rsid w:val="00302F1F"/>
    <w:rsid w:val="003042BE"/>
    <w:rsid w:val="003076FB"/>
    <w:rsid w:val="00307DA6"/>
    <w:rsid w:val="00307FDC"/>
    <w:rsid w:val="003108BC"/>
    <w:rsid w:val="0031361E"/>
    <w:rsid w:val="00313BC6"/>
    <w:rsid w:val="00320C88"/>
    <w:rsid w:val="003233ED"/>
    <w:rsid w:val="00327B98"/>
    <w:rsid w:val="0033189D"/>
    <w:rsid w:val="00334443"/>
    <w:rsid w:val="0034115B"/>
    <w:rsid w:val="003444F3"/>
    <w:rsid w:val="003453BD"/>
    <w:rsid w:val="00347457"/>
    <w:rsid w:val="0035177C"/>
    <w:rsid w:val="00355736"/>
    <w:rsid w:val="003561F8"/>
    <w:rsid w:val="00356B39"/>
    <w:rsid w:val="00356CB6"/>
    <w:rsid w:val="00356F05"/>
    <w:rsid w:val="0035721A"/>
    <w:rsid w:val="00357855"/>
    <w:rsid w:val="00365CD7"/>
    <w:rsid w:val="00372A1D"/>
    <w:rsid w:val="0037563C"/>
    <w:rsid w:val="00376244"/>
    <w:rsid w:val="003777E7"/>
    <w:rsid w:val="003859FC"/>
    <w:rsid w:val="00385CFC"/>
    <w:rsid w:val="003865AB"/>
    <w:rsid w:val="00391244"/>
    <w:rsid w:val="00393064"/>
    <w:rsid w:val="0039403E"/>
    <w:rsid w:val="00394A5E"/>
    <w:rsid w:val="00395CD4"/>
    <w:rsid w:val="00397340"/>
    <w:rsid w:val="003A4716"/>
    <w:rsid w:val="003B264D"/>
    <w:rsid w:val="003B5C40"/>
    <w:rsid w:val="003B5E06"/>
    <w:rsid w:val="003C6576"/>
    <w:rsid w:val="003D05AC"/>
    <w:rsid w:val="003D4C2A"/>
    <w:rsid w:val="003D6ABF"/>
    <w:rsid w:val="003E48F8"/>
    <w:rsid w:val="003E49EE"/>
    <w:rsid w:val="003E4AF9"/>
    <w:rsid w:val="003E5DA3"/>
    <w:rsid w:val="003F00B1"/>
    <w:rsid w:val="003F03EC"/>
    <w:rsid w:val="003F3BAD"/>
    <w:rsid w:val="003F4AF5"/>
    <w:rsid w:val="003F67CD"/>
    <w:rsid w:val="004016AE"/>
    <w:rsid w:val="00404067"/>
    <w:rsid w:val="0040627C"/>
    <w:rsid w:val="00412492"/>
    <w:rsid w:val="00412EB1"/>
    <w:rsid w:val="00413548"/>
    <w:rsid w:val="0041397B"/>
    <w:rsid w:val="004240CE"/>
    <w:rsid w:val="004266F5"/>
    <w:rsid w:val="00434351"/>
    <w:rsid w:val="004431B2"/>
    <w:rsid w:val="00445720"/>
    <w:rsid w:val="00446ABA"/>
    <w:rsid w:val="00452503"/>
    <w:rsid w:val="00452A9F"/>
    <w:rsid w:val="004537FD"/>
    <w:rsid w:val="004549C8"/>
    <w:rsid w:val="00454D30"/>
    <w:rsid w:val="00460709"/>
    <w:rsid w:val="00464F06"/>
    <w:rsid w:val="00466B8C"/>
    <w:rsid w:val="00467172"/>
    <w:rsid w:val="0046779E"/>
    <w:rsid w:val="00467B14"/>
    <w:rsid w:val="00467FE7"/>
    <w:rsid w:val="00477A69"/>
    <w:rsid w:val="00481DB4"/>
    <w:rsid w:val="00481E7C"/>
    <w:rsid w:val="00483F16"/>
    <w:rsid w:val="00485382"/>
    <w:rsid w:val="0048549E"/>
    <w:rsid w:val="00487242"/>
    <w:rsid w:val="004916D2"/>
    <w:rsid w:val="00491726"/>
    <w:rsid w:val="00492BA3"/>
    <w:rsid w:val="0049700F"/>
    <w:rsid w:val="00497BB4"/>
    <w:rsid w:val="004A2B4A"/>
    <w:rsid w:val="004A4506"/>
    <w:rsid w:val="004A45F8"/>
    <w:rsid w:val="004A65B1"/>
    <w:rsid w:val="004B35F1"/>
    <w:rsid w:val="004B39E2"/>
    <w:rsid w:val="004B6F6F"/>
    <w:rsid w:val="004B794F"/>
    <w:rsid w:val="004C050A"/>
    <w:rsid w:val="004C062A"/>
    <w:rsid w:val="004C063A"/>
    <w:rsid w:val="004C2F41"/>
    <w:rsid w:val="004C34BE"/>
    <w:rsid w:val="004C41C4"/>
    <w:rsid w:val="004C46CD"/>
    <w:rsid w:val="004C751B"/>
    <w:rsid w:val="004D2D3D"/>
    <w:rsid w:val="004D5D7E"/>
    <w:rsid w:val="004D7607"/>
    <w:rsid w:val="004E128F"/>
    <w:rsid w:val="004E16A3"/>
    <w:rsid w:val="004E182A"/>
    <w:rsid w:val="004E28AF"/>
    <w:rsid w:val="004E6632"/>
    <w:rsid w:val="004E764F"/>
    <w:rsid w:val="004F5E35"/>
    <w:rsid w:val="004F6A97"/>
    <w:rsid w:val="004F7080"/>
    <w:rsid w:val="004F741E"/>
    <w:rsid w:val="00501B49"/>
    <w:rsid w:val="00502134"/>
    <w:rsid w:val="005021F4"/>
    <w:rsid w:val="00502EA1"/>
    <w:rsid w:val="00504E00"/>
    <w:rsid w:val="0050655B"/>
    <w:rsid w:val="005123AF"/>
    <w:rsid w:val="00514E14"/>
    <w:rsid w:val="005161AF"/>
    <w:rsid w:val="005165DD"/>
    <w:rsid w:val="00520363"/>
    <w:rsid w:val="00520D26"/>
    <w:rsid w:val="00521126"/>
    <w:rsid w:val="00521A27"/>
    <w:rsid w:val="0052301F"/>
    <w:rsid w:val="00523778"/>
    <w:rsid w:val="00524961"/>
    <w:rsid w:val="00524FC8"/>
    <w:rsid w:val="00525762"/>
    <w:rsid w:val="00527D01"/>
    <w:rsid w:val="0053057E"/>
    <w:rsid w:val="005315E5"/>
    <w:rsid w:val="00531F7B"/>
    <w:rsid w:val="00532779"/>
    <w:rsid w:val="00532805"/>
    <w:rsid w:val="00532B5F"/>
    <w:rsid w:val="00537684"/>
    <w:rsid w:val="00540F68"/>
    <w:rsid w:val="00547580"/>
    <w:rsid w:val="00547DCF"/>
    <w:rsid w:val="00550501"/>
    <w:rsid w:val="00552A29"/>
    <w:rsid w:val="00556767"/>
    <w:rsid w:val="00557858"/>
    <w:rsid w:val="00560869"/>
    <w:rsid w:val="00561C24"/>
    <w:rsid w:val="0056472A"/>
    <w:rsid w:val="00570626"/>
    <w:rsid w:val="00571692"/>
    <w:rsid w:val="00571C68"/>
    <w:rsid w:val="00571D80"/>
    <w:rsid w:val="0057247E"/>
    <w:rsid w:val="00576E0D"/>
    <w:rsid w:val="0059073B"/>
    <w:rsid w:val="00590F60"/>
    <w:rsid w:val="00595ABB"/>
    <w:rsid w:val="00595CDD"/>
    <w:rsid w:val="00596A77"/>
    <w:rsid w:val="005A0EB3"/>
    <w:rsid w:val="005A4318"/>
    <w:rsid w:val="005A471D"/>
    <w:rsid w:val="005A4AB7"/>
    <w:rsid w:val="005B4CC9"/>
    <w:rsid w:val="005B503F"/>
    <w:rsid w:val="005C30A1"/>
    <w:rsid w:val="005C3D55"/>
    <w:rsid w:val="005C5CF5"/>
    <w:rsid w:val="005C5F44"/>
    <w:rsid w:val="005C712C"/>
    <w:rsid w:val="005D14EF"/>
    <w:rsid w:val="005D17C5"/>
    <w:rsid w:val="005D1AED"/>
    <w:rsid w:val="005E0F78"/>
    <w:rsid w:val="005E75EE"/>
    <w:rsid w:val="005F04A3"/>
    <w:rsid w:val="005F3672"/>
    <w:rsid w:val="005F4670"/>
    <w:rsid w:val="005F6111"/>
    <w:rsid w:val="005F63D4"/>
    <w:rsid w:val="00600D57"/>
    <w:rsid w:val="006017C4"/>
    <w:rsid w:val="0060241A"/>
    <w:rsid w:val="0060765B"/>
    <w:rsid w:val="00607A07"/>
    <w:rsid w:val="00611198"/>
    <w:rsid w:val="00614441"/>
    <w:rsid w:val="0061638E"/>
    <w:rsid w:val="006172CF"/>
    <w:rsid w:val="006311C1"/>
    <w:rsid w:val="006315CD"/>
    <w:rsid w:val="00633928"/>
    <w:rsid w:val="006342DA"/>
    <w:rsid w:val="0063598E"/>
    <w:rsid w:val="00642055"/>
    <w:rsid w:val="00642E83"/>
    <w:rsid w:val="00647756"/>
    <w:rsid w:val="0064792C"/>
    <w:rsid w:val="00651EE1"/>
    <w:rsid w:val="00651F6F"/>
    <w:rsid w:val="00652D96"/>
    <w:rsid w:val="0065588A"/>
    <w:rsid w:val="006567AD"/>
    <w:rsid w:val="00663332"/>
    <w:rsid w:val="006658FF"/>
    <w:rsid w:val="00665E46"/>
    <w:rsid w:val="00667006"/>
    <w:rsid w:val="006704A7"/>
    <w:rsid w:val="006727AE"/>
    <w:rsid w:val="00674EB0"/>
    <w:rsid w:val="00675621"/>
    <w:rsid w:val="00677414"/>
    <w:rsid w:val="00677E31"/>
    <w:rsid w:val="00683011"/>
    <w:rsid w:val="00683024"/>
    <w:rsid w:val="00683D27"/>
    <w:rsid w:val="00684FC3"/>
    <w:rsid w:val="0069189E"/>
    <w:rsid w:val="0069229C"/>
    <w:rsid w:val="006933AC"/>
    <w:rsid w:val="006935CA"/>
    <w:rsid w:val="00694115"/>
    <w:rsid w:val="00696B5D"/>
    <w:rsid w:val="00696D3B"/>
    <w:rsid w:val="006A2824"/>
    <w:rsid w:val="006A385C"/>
    <w:rsid w:val="006A412B"/>
    <w:rsid w:val="006A41F0"/>
    <w:rsid w:val="006B0079"/>
    <w:rsid w:val="006B0C3D"/>
    <w:rsid w:val="006C083B"/>
    <w:rsid w:val="006C0976"/>
    <w:rsid w:val="006C5387"/>
    <w:rsid w:val="006C5562"/>
    <w:rsid w:val="006C5EFE"/>
    <w:rsid w:val="006C6814"/>
    <w:rsid w:val="006D32A5"/>
    <w:rsid w:val="006E0E5A"/>
    <w:rsid w:val="006E14DE"/>
    <w:rsid w:val="006E1AC4"/>
    <w:rsid w:val="006E3C68"/>
    <w:rsid w:val="006E4E11"/>
    <w:rsid w:val="006F0E05"/>
    <w:rsid w:val="006F3DF1"/>
    <w:rsid w:val="006F4B79"/>
    <w:rsid w:val="006F75A3"/>
    <w:rsid w:val="006F78A3"/>
    <w:rsid w:val="00702A01"/>
    <w:rsid w:val="00725055"/>
    <w:rsid w:val="007266E5"/>
    <w:rsid w:val="00726705"/>
    <w:rsid w:val="007309C6"/>
    <w:rsid w:val="00732D36"/>
    <w:rsid w:val="0073680A"/>
    <w:rsid w:val="00737170"/>
    <w:rsid w:val="007405AB"/>
    <w:rsid w:val="00743FBD"/>
    <w:rsid w:val="00752DD3"/>
    <w:rsid w:val="00753356"/>
    <w:rsid w:val="0075520F"/>
    <w:rsid w:val="00755D54"/>
    <w:rsid w:val="00765376"/>
    <w:rsid w:val="007655E6"/>
    <w:rsid w:val="007671D1"/>
    <w:rsid w:val="007738D4"/>
    <w:rsid w:val="0077455A"/>
    <w:rsid w:val="00777248"/>
    <w:rsid w:val="00785779"/>
    <w:rsid w:val="0078796F"/>
    <w:rsid w:val="00790308"/>
    <w:rsid w:val="00790817"/>
    <w:rsid w:val="00792623"/>
    <w:rsid w:val="007977E5"/>
    <w:rsid w:val="00797E26"/>
    <w:rsid w:val="007A0616"/>
    <w:rsid w:val="007A1F8E"/>
    <w:rsid w:val="007A331D"/>
    <w:rsid w:val="007A4ABA"/>
    <w:rsid w:val="007A647E"/>
    <w:rsid w:val="007A7839"/>
    <w:rsid w:val="007B237D"/>
    <w:rsid w:val="007B2EA1"/>
    <w:rsid w:val="007B62CC"/>
    <w:rsid w:val="007C0346"/>
    <w:rsid w:val="007C698C"/>
    <w:rsid w:val="007D6E6A"/>
    <w:rsid w:val="007E1C8D"/>
    <w:rsid w:val="007E3177"/>
    <w:rsid w:val="007E5F73"/>
    <w:rsid w:val="007E6748"/>
    <w:rsid w:val="007E72F6"/>
    <w:rsid w:val="007F014F"/>
    <w:rsid w:val="007F417E"/>
    <w:rsid w:val="007F5886"/>
    <w:rsid w:val="007F7EAA"/>
    <w:rsid w:val="00800ADD"/>
    <w:rsid w:val="00801733"/>
    <w:rsid w:val="00801E96"/>
    <w:rsid w:val="00803737"/>
    <w:rsid w:val="00807D37"/>
    <w:rsid w:val="0081160D"/>
    <w:rsid w:val="00813DAB"/>
    <w:rsid w:val="00816C5E"/>
    <w:rsid w:val="00817B56"/>
    <w:rsid w:val="00826F6B"/>
    <w:rsid w:val="00827C3E"/>
    <w:rsid w:val="0083023F"/>
    <w:rsid w:val="008312FB"/>
    <w:rsid w:val="0083228A"/>
    <w:rsid w:val="008325C0"/>
    <w:rsid w:val="00835AA4"/>
    <w:rsid w:val="0084023B"/>
    <w:rsid w:val="00840CAB"/>
    <w:rsid w:val="00842ECD"/>
    <w:rsid w:val="00844090"/>
    <w:rsid w:val="0084474F"/>
    <w:rsid w:val="00844F16"/>
    <w:rsid w:val="008455F3"/>
    <w:rsid w:val="0084738F"/>
    <w:rsid w:val="00850B39"/>
    <w:rsid w:val="00851202"/>
    <w:rsid w:val="00851679"/>
    <w:rsid w:val="008519B0"/>
    <w:rsid w:val="00851B39"/>
    <w:rsid w:val="00855613"/>
    <w:rsid w:val="00856975"/>
    <w:rsid w:val="00865949"/>
    <w:rsid w:val="00865F4F"/>
    <w:rsid w:val="0087242A"/>
    <w:rsid w:val="0087709B"/>
    <w:rsid w:val="008776E1"/>
    <w:rsid w:val="00877945"/>
    <w:rsid w:val="00881576"/>
    <w:rsid w:val="00881CCC"/>
    <w:rsid w:val="00881D30"/>
    <w:rsid w:val="008821DE"/>
    <w:rsid w:val="008826BF"/>
    <w:rsid w:val="00883DCB"/>
    <w:rsid w:val="008840DC"/>
    <w:rsid w:val="00884612"/>
    <w:rsid w:val="00884774"/>
    <w:rsid w:val="008862C4"/>
    <w:rsid w:val="00887975"/>
    <w:rsid w:val="008919B4"/>
    <w:rsid w:val="00891E4B"/>
    <w:rsid w:val="008939E0"/>
    <w:rsid w:val="00893AFD"/>
    <w:rsid w:val="00897439"/>
    <w:rsid w:val="008A5B2B"/>
    <w:rsid w:val="008A693C"/>
    <w:rsid w:val="008B001E"/>
    <w:rsid w:val="008B1A9F"/>
    <w:rsid w:val="008B2375"/>
    <w:rsid w:val="008B3C5D"/>
    <w:rsid w:val="008B4281"/>
    <w:rsid w:val="008B5499"/>
    <w:rsid w:val="008B76E2"/>
    <w:rsid w:val="008B7FD1"/>
    <w:rsid w:val="008C0832"/>
    <w:rsid w:val="008C13C9"/>
    <w:rsid w:val="008C2F1C"/>
    <w:rsid w:val="008C3AF6"/>
    <w:rsid w:val="008D0F50"/>
    <w:rsid w:val="008D24BE"/>
    <w:rsid w:val="008D48A8"/>
    <w:rsid w:val="008D5DF5"/>
    <w:rsid w:val="008D66D4"/>
    <w:rsid w:val="008E2978"/>
    <w:rsid w:val="008E3786"/>
    <w:rsid w:val="008E3F59"/>
    <w:rsid w:val="008E6D55"/>
    <w:rsid w:val="008F79FF"/>
    <w:rsid w:val="00900B92"/>
    <w:rsid w:val="00901B04"/>
    <w:rsid w:val="00903812"/>
    <w:rsid w:val="00910CD6"/>
    <w:rsid w:val="00911869"/>
    <w:rsid w:val="00914FD8"/>
    <w:rsid w:val="009165E0"/>
    <w:rsid w:val="0092006F"/>
    <w:rsid w:val="00923165"/>
    <w:rsid w:val="0092336E"/>
    <w:rsid w:val="00925B26"/>
    <w:rsid w:val="00931C17"/>
    <w:rsid w:val="00934D76"/>
    <w:rsid w:val="00937563"/>
    <w:rsid w:val="00941F0C"/>
    <w:rsid w:val="009441D2"/>
    <w:rsid w:val="00944DAF"/>
    <w:rsid w:val="009514E4"/>
    <w:rsid w:val="0095252C"/>
    <w:rsid w:val="0095330F"/>
    <w:rsid w:val="00954AE5"/>
    <w:rsid w:val="00955C35"/>
    <w:rsid w:val="00955EFD"/>
    <w:rsid w:val="00956368"/>
    <w:rsid w:val="009574F2"/>
    <w:rsid w:val="00957549"/>
    <w:rsid w:val="00960647"/>
    <w:rsid w:val="00961921"/>
    <w:rsid w:val="00962424"/>
    <w:rsid w:val="00962725"/>
    <w:rsid w:val="009635CB"/>
    <w:rsid w:val="00966433"/>
    <w:rsid w:val="00970FD7"/>
    <w:rsid w:val="00973350"/>
    <w:rsid w:val="00975467"/>
    <w:rsid w:val="00980A93"/>
    <w:rsid w:val="00981C2C"/>
    <w:rsid w:val="00982430"/>
    <w:rsid w:val="0098552D"/>
    <w:rsid w:val="009865BD"/>
    <w:rsid w:val="009A00C0"/>
    <w:rsid w:val="009A2CF5"/>
    <w:rsid w:val="009A471E"/>
    <w:rsid w:val="009A4898"/>
    <w:rsid w:val="009A4A67"/>
    <w:rsid w:val="009A4F98"/>
    <w:rsid w:val="009A6598"/>
    <w:rsid w:val="009B37F2"/>
    <w:rsid w:val="009B7DAC"/>
    <w:rsid w:val="009C01D1"/>
    <w:rsid w:val="009C46D8"/>
    <w:rsid w:val="009C75B0"/>
    <w:rsid w:val="009D26EB"/>
    <w:rsid w:val="009D634D"/>
    <w:rsid w:val="009D69B0"/>
    <w:rsid w:val="009E428B"/>
    <w:rsid w:val="009E6847"/>
    <w:rsid w:val="009F1901"/>
    <w:rsid w:val="009F3A0C"/>
    <w:rsid w:val="009F3D15"/>
    <w:rsid w:val="009F6FB2"/>
    <w:rsid w:val="00A01C5E"/>
    <w:rsid w:val="00A02704"/>
    <w:rsid w:val="00A05ACC"/>
    <w:rsid w:val="00A07CBF"/>
    <w:rsid w:val="00A10F23"/>
    <w:rsid w:val="00A127FA"/>
    <w:rsid w:val="00A13BB1"/>
    <w:rsid w:val="00A1403D"/>
    <w:rsid w:val="00A1630D"/>
    <w:rsid w:val="00A1783B"/>
    <w:rsid w:val="00A246F9"/>
    <w:rsid w:val="00A2525C"/>
    <w:rsid w:val="00A31A61"/>
    <w:rsid w:val="00A3218F"/>
    <w:rsid w:val="00A345C3"/>
    <w:rsid w:val="00A364D8"/>
    <w:rsid w:val="00A36E26"/>
    <w:rsid w:val="00A42B1A"/>
    <w:rsid w:val="00A432FE"/>
    <w:rsid w:val="00A4335F"/>
    <w:rsid w:val="00A44073"/>
    <w:rsid w:val="00A44EE7"/>
    <w:rsid w:val="00A47BFA"/>
    <w:rsid w:val="00A51121"/>
    <w:rsid w:val="00A525D2"/>
    <w:rsid w:val="00A5569B"/>
    <w:rsid w:val="00A56CDB"/>
    <w:rsid w:val="00A61226"/>
    <w:rsid w:val="00A64112"/>
    <w:rsid w:val="00A7586F"/>
    <w:rsid w:val="00A7792D"/>
    <w:rsid w:val="00A829BA"/>
    <w:rsid w:val="00A8315D"/>
    <w:rsid w:val="00A85F6F"/>
    <w:rsid w:val="00A90886"/>
    <w:rsid w:val="00A90B48"/>
    <w:rsid w:val="00A92DF0"/>
    <w:rsid w:val="00A93B35"/>
    <w:rsid w:val="00A972C0"/>
    <w:rsid w:val="00AA1F02"/>
    <w:rsid w:val="00AA4884"/>
    <w:rsid w:val="00AA56ED"/>
    <w:rsid w:val="00AB0D2A"/>
    <w:rsid w:val="00AB2858"/>
    <w:rsid w:val="00AB3665"/>
    <w:rsid w:val="00AC0BF0"/>
    <w:rsid w:val="00AC1F12"/>
    <w:rsid w:val="00AC2C32"/>
    <w:rsid w:val="00AC5A35"/>
    <w:rsid w:val="00AC5CC2"/>
    <w:rsid w:val="00AD08C3"/>
    <w:rsid w:val="00AD0F88"/>
    <w:rsid w:val="00AD146B"/>
    <w:rsid w:val="00AD2514"/>
    <w:rsid w:val="00AD335D"/>
    <w:rsid w:val="00AD6A6C"/>
    <w:rsid w:val="00AE286F"/>
    <w:rsid w:val="00AE3002"/>
    <w:rsid w:val="00AE5175"/>
    <w:rsid w:val="00AE59EA"/>
    <w:rsid w:val="00AF0764"/>
    <w:rsid w:val="00AF16C7"/>
    <w:rsid w:val="00AF3A7B"/>
    <w:rsid w:val="00AF5C23"/>
    <w:rsid w:val="00AF7253"/>
    <w:rsid w:val="00B04973"/>
    <w:rsid w:val="00B04CFB"/>
    <w:rsid w:val="00B061E7"/>
    <w:rsid w:val="00B062B5"/>
    <w:rsid w:val="00B07AC7"/>
    <w:rsid w:val="00B12B78"/>
    <w:rsid w:val="00B15D28"/>
    <w:rsid w:val="00B22DA4"/>
    <w:rsid w:val="00B23C7C"/>
    <w:rsid w:val="00B25A4B"/>
    <w:rsid w:val="00B27F6C"/>
    <w:rsid w:val="00B34B46"/>
    <w:rsid w:val="00B42596"/>
    <w:rsid w:val="00B42C9F"/>
    <w:rsid w:val="00B43800"/>
    <w:rsid w:val="00B45B52"/>
    <w:rsid w:val="00B50D58"/>
    <w:rsid w:val="00B51CCD"/>
    <w:rsid w:val="00B525AD"/>
    <w:rsid w:val="00B52D53"/>
    <w:rsid w:val="00B54876"/>
    <w:rsid w:val="00B55279"/>
    <w:rsid w:val="00B602E5"/>
    <w:rsid w:val="00B6296C"/>
    <w:rsid w:val="00B62D6F"/>
    <w:rsid w:val="00B62E9E"/>
    <w:rsid w:val="00B639E4"/>
    <w:rsid w:val="00B64416"/>
    <w:rsid w:val="00B64CD7"/>
    <w:rsid w:val="00B652E1"/>
    <w:rsid w:val="00B6634E"/>
    <w:rsid w:val="00B7013F"/>
    <w:rsid w:val="00B7163C"/>
    <w:rsid w:val="00B73292"/>
    <w:rsid w:val="00B759D4"/>
    <w:rsid w:val="00B75D96"/>
    <w:rsid w:val="00B77C91"/>
    <w:rsid w:val="00B80EA1"/>
    <w:rsid w:val="00B8414E"/>
    <w:rsid w:val="00B8471C"/>
    <w:rsid w:val="00B847E7"/>
    <w:rsid w:val="00B860C2"/>
    <w:rsid w:val="00B87323"/>
    <w:rsid w:val="00B87749"/>
    <w:rsid w:val="00B93849"/>
    <w:rsid w:val="00B93A35"/>
    <w:rsid w:val="00BA12BB"/>
    <w:rsid w:val="00BA244C"/>
    <w:rsid w:val="00BA75E0"/>
    <w:rsid w:val="00BB121E"/>
    <w:rsid w:val="00BB21CB"/>
    <w:rsid w:val="00BB3495"/>
    <w:rsid w:val="00BB3A64"/>
    <w:rsid w:val="00BB55DD"/>
    <w:rsid w:val="00BB56EC"/>
    <w:rsid w:val="00BB7441"/>
    <w:rsid w:val="00BC1135"/>
    <w:rsid w:val="00BC4F78"/>
    <w:rsid w:val="00BC5665"/>
    <w:rsid w:val="00BD06CD"/>
    <w:rsid w:val="00BD1D53"/>
    <w:rsid w:val="00BD27FD"/>
    <w:rsid w:val="00BD45BE"/>
    <w:rsid w:val="00BD4622"/>
    <w:rsid w:val="00BD4B7D"/>
    <w:rsid w:val="00BD6371"/>
    <w:rsid w:val="00BE0247"/>
    <w:rsid w:val="00BE361B"/>
    <w:rsid w:val="00BE7192"/>
    <w:rsid w:val="00BE7AF3"/>
    <w:rsid w:val="00BE7E7A"/>
    <w:rsid w:val="00BF0C18"/>
    <w:rsid w:val="00BF1132"/>
    <w:rsid w:val="00BF3459"/>
    <w:rsid w:val="00BF63D4"/>
    <w:rsid w:val="00BF6782"/>
    <w:rsid w:val="00C04433"/>
    <w:rsid w:val="00C04635"/>
    <w:rsid w:val="00C066A8"/>
    <w:rsid w:val="00C06705"/>
    <w:rsid w:val="00C1062C"/>
    <w:rsid w:val="00C11E15"/>
    <w:rsid w:val="00C17E99"/>
    <w:rsid w:val="00C20552"/>
    <w:rsid w:val="00C20B95"/>
    <w:rsid w:val="00C26533"/>
    <w:rsid w:val="00C30776"/>
    <w:rsid w:val="00C4220A"/>
    <w:rsid w:val="00C42501"/>
    <w:rsid w:val="00C45A66"/>
    <w:rsid w:val="00C52CF9"/>
    <w:rsid w:val="00C54919"/>
    <w:rsid w:val="00C5518D"/>
    <w:rsid w:val="00C55EF4"/>
    <w:rsid w:val="00C566BD"/>
    <w:rsid w:val="00C56C1E"/>
    <w:rsid w:val="00C57518"/>
    <w:rsid w:val="00C57948"/>
    <w:rsid w:val="00C57EFE"/>
    <w:rsid w:val="00C609CC"/>
    <w:rsid w:val="00C626BB"/>
    <w:rsid w:val="00C639A9"/>
    <w:rsid w:val="00C642F0"/>
    <w:rsid w:val="00C643FD"/>
    <w:rsid w:val="00C65C5B"/>
    <w:rsid w:val="00C679E7"/>
    <w:rsid w:val="00C7128C"/>
    <w:rsid w:val="00C74AA1"/>
    <w:rsid w:val="00C760AD"/>
    <w:rsid w:val="00C77F17"/>
    <w:rsid w:val="00C80C5B"/>
    <w:rsid w:val="00C80C99"/>
    <w:rsid w:val="00C863E9"/>
    <w:rsid w:val="00C87244"/>
    <w:rsid w:val="00C91180"/>
    <w:rsid w:val="00C91B10"/>
    <w:rsid w:val="00C932B1"/>
    <w:rsid w:val="00C9619F"/>
    <w:rsid w:val="00CA3F8B"/>
    <w:rsid w:val="00CA6619"/>
    <w:rsid w:val="00CA6A4B"/>
    <w:rsid w:val="00CA780B"/>
    <w:rsid w:val="00CA7EB6"/>
    <w:rsid w:val="00CB2B31"/>
    <w:rsid w:val="00CB2C60"/>
    <w:rsid w:val="00CB30E0"/>
    <w:rsid w:val="00CC0758"/>
    <w:rsid w:val="00CC45A9"/>
    <w:rsid w:val="00CC4A65"/>
    <w:rsid w:val="00CC4E18"/>
    <w:rsid w:val="00CC7492"/>
    <w:rsid w:val="00CD1FC6"/>
    <w:rsid w:val="00CD234F"/>
    <w:rsid w:val="00CE184C"/>
    <w:rsid w:val="00CE189D"/>
    <w:rsid w:val="00CE4A45"/>
    <w:rsid w:val="00CE4E79"/>
    <w:rsid w:val="00CE5AA2"/>
    <w:rsid w:val="00CE7E85"/>
    <w:rsid w:val="00CF3C36"/>
    <w:rsid w:val="00CF4C92"/>
    <w:rsid w:val="00CF4D16"/>
    <w:rsid w:val="00CF7004"/>
    <w:rsid w:val="00D010FC"/>
    <w:rsid w:val="00D0194C"/>
    <w:rsid w:val="00D020B8"/>
    <w:rsid w:val="00D0218A"/>
    <w:rsid w:val="00D06BFF"/>
    <w:rsid w:val="00D118E5"/>
    <w:rsid w:val="00D11DD8"/>
    <w:rsid w:val="00D13A7D"/>
    <w:rsid w:val="00D14351"/>
    <w:rsid w:val="00D1489D"/>
    <w:rsid w:val="00D220D4"/>
    <w:rsid w:val="00D221CA"/>
    <w:rsid w:val="00D2258E"/>
    <w:rsid w:val="00D316E9"/>
    <w:rsid w:val="00D334FC"/>
    <w:rsid w:val="00D33EBC"/>
    <w:rsid w:val="00D344FF"/>
    <w:rsid w:val="00D34F2D"/>
    <w:rsid w:val="00D35AA0"/>
    <w:rsid w:val="00D3773F"/>
    <w:rsid w:val="00D37B31"/>
    <w:rsid w:val="00D43AD8"/>
    <w:rsid w:val="00D44BD4"/>
    <w:rsid w:val="00D45382"/>
    <w:rsid w:val="00D45E25"/>
    <w:rsid w:val="00D463AD"/>
    <w:rsid w:val="00D46926"/>
    <w:rsid w:val="00D479F4"/>
    <w:rsid w:val="00D509D0"/>
    <w:rsid w:val="00D50F56"/>
    <w:rsid w:val="00D5367D"/>
    <w:rsid w:val="00D54F22"/>
    <w:rsid w:val="00D5746E"/>
    <w:rsid w:val="00D6067A"/>
    <w:rsid w:val="00D61E61"/>
    <w:rsid w:val="00D62A82"/>
    <w:rsid w:val="00D65A4C"/>
    <w:rsid w:val="00D66541"/>
    <w:rsid w:val="00D6731E"/>
    <w:rsid w:val="00D703A8"/>
    <w:rsid w:val="00D72987"/>
    <w:rsid w:val="00D73BC6"/>
    <w:rsid w:val="00D75C99"/>
    <w:rsid w:val="00D77D2E"/>
    <w:rsid w:val="00D849D5"/>
    <w:rsid w:val="00D851F7"/>
    <w:rsid w:val="00D86F47"/>
    <w:rsid w:val="00D9069A"/>
    <w:rsid w:val="00D91108"/>
    <w:rsid w:val="00D91761"/>
    <w:rsid w:val="00D97527"/>
    <w:rsid w:val="00DA067F"/>
    <w:rsid w:val="00DA3229"/>
    <w:rsid w:val="00DA328A"/>
    <w:rsid w:val="00DA490E"/>
    <w:rsid w:val="00DA6792"/>
    <w:rsid w:val="00DB2859"/>
    <w:rsid w:val="00DC08F8"/>
    <w:rsid w:val="00DC3B7D"/>
    <w:rsid w:val="00DC51B7"/>
    <w:rsid w:val="00DD1791"/>
    <w:rsid w:val="00DE1437"/>
    <w:rsid w:val="00DE1EBA"/>
    <w:rsid w:val="00DE4B60"/>
    <w:rsid w:val="00DE5366"/>
    <w:rsid w:val="00DE6394"/>
    <w:rsid w:val="00DE6FC2"/>
    <w:rsid w:val="00DE74A1"/>
    <w:rsid w:val="00DE7947"/>
    <w:rsid w:val="00DF22F8"/>
    <w:rsid w:val="00DF41E8"/>
    <w:rsid w:val="00DF66E3"/>
    <w:rsid w:val="00DF6EC6"/>
    <w:rsid w:val="00E02690"/>
    <w:rsid w:val="00E04876"/>
    <w:rsid w:val="00E0716A"/>
    <w:rsid w:val="00E07564"/>
    <w:rsid w:val="00E12442"/>
    <w:rsid w:val="00E1313A"/>
    <w:rsid w:val="00E1402A"/>
    <w:rsid w:val="00E152D3"/>
    <w:rsid w:val="00E164D0"/>
    <w:rsid w:val="00E17236"/>
    <w:rsid w:val="00E215BE"/>
    <w:rsid w:val="00E26CA6"/>
    <w:rsid w:val="00E30E0A"/>
    <w:rsid w:val="00E31DFD"/>
    <w:rsid w:val="00E32816"/>
    <w:rsid w:val="00E335E5"/>
    <w:rsid w:val="00E33744"/>
    <w:rsid w:val="00E340DA"/>
    <w:rsid w:val="00E37E90"/>
    <w:rsid w:val="00E41D57"/>
    <w:rsid w:val="00E41D7D"/>
    <w:rsid w:val="00E46AC6"/>
    <w:rsid w:val="00E50D32"/>
    <w:rsid w:val="00E51241"/>
    <w:rsid w:val="00E51744"/>
    <w:rsid w:val="00E523DF"/>
    <w:rsid w:val="00E530A6"/>
    <w:rsid w:val="00E5413B"/>
    <w:rsid w:val="00E541DE"/>
    <w:rsid w:val="00E574A4"/>
    <w:rsid w:val="00E628D6"/>
    <w:rsid w:val="00E637AC"/>
    <w:rsid w:val="00E65646"/>
    <w:rsid w:val="00E65C25"/>
    <w:rsid w:val="00E67A2D"/>
    <w:rsid w:val="00E747D6"/>
    <w:rsid w:val="00E75FBD"/>
    <w:rsid w:val="00E84B2E"/>
    <w:rsid w:val="00E91846"/>
    <w:rsid w:val="00E93405"/>
    <w:rsid w:val="00EA2578"/>
    <w:rsid w:val="00EA4841"/>
    <w:rsid w:val="00EA4A92"/>
    <w:rsid w:val="00EA4EDB"/>
    <w:rsid w:val="00EB6903"/>
    <w:rsid w:val="00ED22CF"/>
    <w:rsid w:val="00ED4D0B"/>
    <w:rsid w:val="00ED6E03"/>
    <w:rsid w:val="00ED7595"/>
    <w:rsid w:val="00EE094E"/>
    <w:rsid w:val="00EE1243"/>
    <w:rsid w:val="00EE1DA6"/>
    <w:rsid w:val="00EE21DE"/>
    <w:rsid w:val="00EE65C8"/>
    <w:rsid w:val="00EF48B5"/>
    <w:rsid w:val="00EF5DF5"/>
    <w:rsid w:val="00EF5F1E"/>
    <w:rsid w:val="00F000E5"/>
    <w:rsid w:val="00F00147"/>
    <w:rsid w:val="00F014D0"/>
    <w:rsid w:val="00F01A45"/>
    <w:rsid w:val="00F040F0"/>
    <w:rsid w:val="00F05BE9"/>
    <w:rsid w:val="00F05ED5"/>
    <w:rsid w:val="00F06058"/>
    <w:rsid w:val="00F0651D"/>
    <w:rsid w:val="00F106FA"/>
    <w:rsid w:val="00F1123C"/>
    <w:rsid w:val="00F13C17"/>
    <w:rsid w:val="00F14167"/>
    <w:rsid w:val="00F14A92"/>
    <w:rsid w:val="00F15980"/>
    <w:rsid w:val="00F20BB1"/>
    <w:rsid w:val="00F22C3D"/>
    <w:rsid w:val="00F2533E"/>
    <w:rsid w:val="00F2548B"/>
    <w:rsid w:val="00F26531"/>
    <w:rsid w:val="00F30702"/>
    <w:rsid w:val="00F31F56"/>
    <w:rsid w:val="00F33732"/>
    <w:rsid w:val="00F33ECE"/>
    <w:rsid w:val="00F35DA0"/>
    <w:rsid w:val="00F37181"/>
    <w:rsid w:val="00F407CB"/>
    <w:rsid w:val="00F41352"/>
    <w:rsid w:val="00F50D99"/>
    <w:rsid w:val="00F51450"/>
    <w:rsid w:val="00F52DBA"/>
    <w:rsid w:val="00F551E6"/>
    <w:rsid w:val="00F5754C"/>
    <w:rsid w:val="00F60D7E"/>
    <w:rsid w:val="00F61271"/>
    <w:rsid w:val="00F62345"/>
    <w:rsid w:val="00F629EB"/>
    <w:rsid w:val="00F6762C"/>
    <w:rsid w:val="00F67DCC"/>
    <w:rsid w:val="00F766CB"/>
    <w:rsid w:val="00F80E71"/>
    <w:rsid w:val="00F905F4"/>
    <w:rsid w:val="00FA0911"/>
    <w:rsid w:val="00FA21DC"/>
    <w:rsid w:val="00FA2845"/>
    <w:rsid w:val="00FA4A1A"/>
    <w:rsid w:val="00FB251A"/>
    <w:rsid w:val="00FB6A08"/>
    <w:rsid w:val="00FB7CDC"/>
    <w:rsid w:val="00FC07FA"/>
    <w:rsid w:val="00FC1669"/>
    <w:rsid w:val="00FC1A4C"/>
    <w:rsid w:val="00FC331F"/>
    <w:rsid w:val="00FC51E5"/>
    <w:rsid w:val="00FC568B"/>
    <w:rsid w:val="00FC65BA"/>
    <w:rsid w:val="00FD3E5A"/>
    <w:rsid w:val="00FD7800"/>
    <w:rsid w:val="00FE4C22"/>
    <w:rsid w:val="00FE7FFB"/>
    <w:rsid w:val="00FF1E86"/>
    <w:rsid w:val="00FF26C3"/>
    <w:rsid w:val="00FF2D47"/>
    <w:rsid w:val="00FF3495"/>
    <w:rsid w:val="00FF35AB"/>
    <w:rsid w:val="00FF4928"/>
    <w:rsid w:val="00FF67E6"/>
    <w:rsid w:val="00FF6EB6"/>
    <w:rsid w:val="00FF7B30"/>
    <w:rsid w:val="022C19D7"/>
    <w:rsid w:val="04C57209"/>
    <w:rsid w:val="06094950"/>
    <w:rsid w:val="07A16A08"/>
    <w:rsid w:val="0857060B"/>
    <w:rsid w:val="0CD35C9C"/>
    <w:rsid w:val="0CEA5E91"/>
    <w:rsid w:val="0ED85596"/>
    <w:rsid w:val="0FF3640A"/>
    <w:rsid w:val="1120210D"/>
    <w:rsid w:val="11AF1B1D"/>
    <w:rsid w:val="12E9278C"/>
    <w:rsid w:val="16EE44C9"/>
    <w:rsid w:val="194403C6"/>
    <w:rsid w:val="1B19358C"/>
    <w:rsid w:val="1C932769"/>
    <w:rsid w:val="1F3F501C"/>
    <w:rsid w:val="20C340BB"/>
    <w:rsid w:val="2718235C"/>
    <w:rsid w:val="29A859BB"/>
    <w:rsid w:val="2AC23033"/>
    <w:rsid w:val="2E591A78"/>
    <w:rsid w:val="2EF51175"/>
    <w:rsid w:val="318D0BB9"/>
    <w:rsid w:val="31AA5876"/>
    <w:rsid w:val="354B33D0"/>
    <w:rsid w:val="356021A4"/>
    <w:rsid w:val="39355AE8"/>
    <w:rsid w:val="43986F73"/>
    <w:rsid w:val="48AF6FB0"/>
    <w:rsid w:val="4A217A01"/>
    <w:rsid w:val="521B299E"/>
    <w:rsid w:val="52EC4BA2"/>
    <w:rsid w:val="52FD07DE"/>
    <w:rsid w:val="5AB304D5"/>
    <w:rsid w:val="5AD23A10"/>
    <w:rsid w:val="63E730AE"/>
    <w:rsid w:val="6AFE2A2E"/>
    <w:rsid w:val="6FE62E51"/>
    <w:rsid w:val="718A52E6"/>
    <w:rsid w:val="71C36393"/>
    <w:rsid w:val="72C63F5B"/>
    <w:rsid w:val="74326C39"/>
    <w:rsid w:val="76972869"/>
    <w:rsid w:val="78637E5B"/>
    <w:rsid w:val="7960702C"/>
    <w:rsid w:val="7B2A216F"/>
    <w:rsid w:val="7F651E95"/>
    <w:rsid w:val="7FE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211BB8"/>
  <w15:docId w15:val="{E5DB6F01-F702-459E-B62E-6783C58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iPriority="99" w:unhideWhenUsed="1" w:qFormat="1"/>
    <w:lsdException w:name="index 5" w:semiHidden="1" w:uiPriority="99" w:unhideWhenUsed="1" w:qFormat="1"/>
    <w:lsdException w:name="index 6" w:semiHidden="1" w:uiPriority="99" w:unhideWhenUsed="1" w:qFormat="1"/>
    <w:lsdException w:name="index 7" w:semiHidden="1" w:uiPriority="99" w:unhideWhenUsed="1" w:qFormat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 w:qFormat="1"/>
    <w:lsdException w:name="caption" w:semiHidden="1" w:uiPriority="20" w:unhideWhenUsed="1" w:qFormat="1"/>
    <w:lsdException w:name="table of figures" w:semiHidden="1" w:uiPriority="99" w:unhideWhenUsed="1" w:qFormat="1"/>
    <w:lsdException w:name="envelope address" w:semiHidden="1" w:uiPriority="99" w:unhideWhenUsed="1"/>
    <w:lsdException w:name="envelope return" w:semiHidden="1" w:uiPriority="99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 w:qFormat="1"/>
    <w:lsdException w:name="macro" w:semiHidden="1" w:uiPriority="99" w:unhideWhenUsed="1"/>
    <w:lsdException w:name="toa heading" w:semiHidden="1" w:uiPriority="99" w:unhideWhenUsed="1" w:qFormat="1"/>
    <w:lsdException w:name="List" w:semiHidden="1" w:uiPriority="1" w:unhideWhenUsed="1" w:qFormat="1"/>
    <w:lsdException w:name="List Bullet" w:uiPriority="1"/>
    <w:lsdException w:name="List Number" w:uiPriority="99" w:qFormat="1"/>
    <w:lsdException w:name="List 2" w:semiHidden="1" w:uiPriority="20" w:unhideWhenUsed="1" w:qFormat="1"/>
    <w:lsdException w:name="List 3" w:semiHidden="1" w:uiPriority="20" w:unhideWhenUsed="1" w:qFormat="1"/>
    <w:lsdException w:name="List 4" w:semiHidden="1" w:uiPriority="20" w:unhideWhenUsed="1" w:qFormat="1"/>
    <w:lsdException w:name="List 5" w:semiHidden="1" w:uiPriority="20" w:unhideWhenUsed="1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/>
    <w:lsdException w:name="List Bullet 5" w:semiHidden="1" w:uiPriority="99" w:unhideWhenUsed="1" w:qFormat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 w:qFormat="1"/>
    <w:lsdException w:name="List Number 5" w:semiHidden="1" w:uiPriority="99" w:unhideWhenUsed="1" w:qFormat="1"/>
    <w:lsdException w:name="Title" w:uiPriority="20" w:qFormat="1"/>
    <w:lsdException w:name="Closing" w:semiHidden="1" w:uiPriority="20" w:unhideWhenUsed="1" w:qFormat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iPriority="21" w:unhideWhenUsed="1" w:qFormat="1"/>
    <w:lsdException w:name="List Continue 2" w:semiHidden="1" w:uiPriority="21" w:unhideWhenUsed="1" w:qFormat="1"/>
    <w:lsdException w:name="List Continue 3" w:semiHidden="1" w:uiPriority="99" w:unhideWhenUsed="1"/>
    <w:lsdException w:name="List Continue 4" w:semiHidden="1" w:uiPriority="99" w:unhideWhenUsed="1" w:qFormat="1"/>
    <w:lsdException w:name="List Continue 5" w:semiHidden="1" w:uiPriority="99" w:unhideWhenUsed="1"/>
    <w:lsdException w:name="Message Header" w:semiHidden="1" w:uiPriority="99" w:unhideWhenUsed="1" w:qFormat="1"/>
    <w:lsdException w:name="Subtitle" w:uiPriority="20"/>
    <w:lsdException w:name="Salutation" w:semiHidden="1" w:uiPriority="99" w:unhideWhenUsed="1"/>
    <w:lsdException w:name="Date" w:semiHidden="1" w:uiPriority="99" w:unhideWhenUsed="1" w:qFormat="1"/>
    <w:lsdException w:name="Body Text First Indent" w:semiHidden="1" w:uiPriority="99" w:unhideWhenUsed="1" w:qFormat="1"/>
    <w:lsdException w:name="Body Text First Indent 2" w:semiHidden="1" w:uiPriority="99" w:unhideWhenUsed="1" w:qFormat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iPriority="99" w:unhideWhenUsed="1" w:qFormat="1"/>
    <w:lsdException w:name="Hyperlink" w:semiHidden="1" w:uiPriority="99" w:unhideWhenUsed="1" w:qFormat="1"/>
    <w:lsdException w:name="FollowedHyperlink" w:semiHidden="1" w:uiPriority="20" w:unhideWhenUsed="1" w:qFormat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 w:qFormat="1"/>
    <w:lsdException w:name="E-mail Signature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2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4AA1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4AA1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74AA1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74AA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74A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74AA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74AA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74AA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74A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smallCap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Theme="minorEastAsia"/>
      <w:szCs w:val="24"/>
      <w:lang w:eastAsia="ja-JP"/>
    </w:rPr>
  </w:style>
  <w:style w:type="paragraph" w:styleId="ListContinue2">
    <w:name w:val="List Continue 2"/>
    <w:basedOn w:val="Normal"/>
    <w:uiPriority w:val="21"/>
    <w:semiHidden/>
    <w:unhideWhenUsed/>
    <w:qFormat/>
    <w:pPr>
      <w:spacing w:after="120"/>
      <w:ind w:left="720"/>
      <w:contextualSpacing/>
    </w:pPr>
    <w:rPr>
      <w:rFonts w:eastAsiaTheme="minorEastAsia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qFormat/>
    <w:rPr>
      <w:rFonts w:asciiTheme="majorHAnsi" w:eastAsiaTheme="majorEastAsia" w:hAnsiTheme="majorHAnsi" w:cstheme="majorBidi"/>
      <w:sz w:val="20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  <w:rPr>
      <w:rFonts w:eastAsiaTheme="minorEastAsia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2"/>
      </w:numPr>
      <w:contextualSpacing/>
    </w:pPr>
    <w:rPr>
      <w:rFonts w:eastAsiaTheme="minorEastAsia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eastAsiaTheme="minorEastAsia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Pr>
      <w:rFonts w:eastAsiaTheme="minorEastAsia"/>
      <w:szCs w:val="24"/>
      <w:lang w:eastAsia="ja-JP"/>
    </w:rPr>
  </w:style>
  <w:style w:type="paragraph" w:styleId="ListNumber">
    <w:name w:val="List Number"/>
    <w:basedOn w:val="Normal"/>
    <w:uiPriority w:val="99"/>
    <w:qFormat/>
    <w:pPr>
      <w:numPr>
        <w:numId w:val="3"/>
      </w:numPr>
      <w:contextualSpacing/>
    </w:pPr>
    <w:rPr>
      <w:rFonts w:eastAsiaTheme="minorEastAsia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4"/>
      </w:numPr>
      <w:contextualSpacing/>
    </w:pPr>
    <w:rPr>
      <w:rFonts w:eastAsiaTheme="minorEastAsia"/>
      <w:szCs w:val="24"/>
      <w:lang w:eastAsia="ja-JP"/>
    </w:rPr>
  </w:style>
  <w:style w:type="paragraph" w:styleId="TOC6">
    <w:name w:val="toc 6"/>
    <w:basedOn w:val="TOC4"/>
    <w:semiHidden/>
    <w:rsid w:val="00C74AA1"/>
  </w:style>
  <w:style w:type="paragraph" w:styleId="List5">
    <w:name w:val="List 5"/>
    <w:basedOn w:val="Normal"/>
    <w:uiPriority w:val="20"/>
    <w:qFormat/>
    <w:pPr>
      <w:ind w:left="1415" w:hanging="283"/>
    </w:pPr>
    <w:rPr>
      <w:szCs w:val="24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680" w:hanging="240"/>
    </w:pPr>
    <w:rPr>
      <w:rFonts w:eastAsiaTheme="minorEastAsia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320"/>
    </w:pPr>
    <w:rPr>
      <w:rFonts w:eastAsiaTheme="minorEastAsia"/>
      <w:szCs w:val="24"/>
      <w:lang w:eastAsia="ja-JP"/>
    </w:rPr>
  </w:style>
  <w:style w:type="paragraph" w:styleId="TOC1">
    <w:name w:val="toc 1"/>
    <w:basedOn w:val="Normal"/>
    <w:uiPriority w:val="39"/>
    <w:rsid w:val="00C74AA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List2">
    <w:name w:val="List 2"/>
    <w:basedOn w:val="Normal"/>
    <w:uiPriority w:val="20"/>
    <w:qFormat/>
    <w:pPr>
      <w:ind w:left="566" w:hanging="283"/>
    </w:pPr>
    <w:rPr>
      <w:szCs w:val="24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200" w:hanging="240"/>
    </w:pPr>
    <w:rPr>
      <w:rFonts w:eastAsiaTheme="minorEastAsia"/>
      <w:szCs w:val="24"/>
      <w:lang w:eastAsia="ja-JP"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960" w:hanging="240"/>
    </w:pPr>
    <w:rPr>
      <w:rFonts w:eastAsiaTheme="minorEastAsia"/>
      <w:szCs w:val="24"/>
      <w:lang w:eastAsia="ja-JP"/>
    </w:rPr>
  </w:style>
  <w:style w:type="paragraph" w:styleId="Caption">
    <w:name w:val="caption"/>
    <w:basedOn w:val="Normal"/>
    <w:next w:val="Normal"/>
    <w:uiPriority w:val="20"/>
    <w:qFormat/>
    <w:pPr>
      <w:spacing w:after="120"/>
      <w:jc w:val="center"/>
    </w:pPr>
    <w:rPr>
      <w:b/>
      <w:bCs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  <w:rPr>
      <w:rFonts w:eastAsiaTheme="minorEastAsia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Continue">
    <w:name w:val="List Continue"/>
    <w:basedOn w:val="Normal"/>
    <w:uiPriority w:val="21"/>
    <w:semiHidden/>
    <w:unhideWhenUsed/>
    <w:qFormat/>
    <w:pPr>
      <w:spacing w:after="120"/>
      <w:ind w:left="360"/>
      <w:contextualSpacing/>
    </w:pPr>
    <w:rPr>
      <w:rFonts w:eastAsiaTheme="minorEastAsia"/>
      <w:szCs w:val="24"/>
      <w:lang w:eastAsia="ja-JP"/>
    </w:rPr>
  </w:style>
  <w:style w:type="paragraph" w:styleId="Closing">
    <w:name w:val="Closing"/>
    <w:basedOn w:val="Normal"/>
    <w:link w:val="ClosingChar"/>
    <w:uiPriority w:val="20"/>
    <w:unhideWhenUsed/>
    <w:qFormat/>
    <w:pPr>
      <w:ind w:left="4320"/>
    </w:pPr>
    <w:rPr>
      <w:rFonts w:eastAsiaTheme="minorEastAsia"/>
      <w:szCs w:val="24"/>
      <w:lang w:eastAsia="ja-JP"/>
    </w:rPr>
  </w:style>
  <w:style w:type="paragraph" w:styleId="Title">
    <w:name w:val="Title"/>
    <w:basedOn w:val="Normal"/>
    <w:link w:val="TitleChar"/>
    <w:uiPriority w:val="20"/>
    <w:qFormat/>
    <w:pPr>
      <w:spacing w:before="60" w:after="120"/>
      <w:jc w:val="center"/>
    </w:pPr>
    <w:rPr>
      <w:rFonts w:asciiTheme="majorBidi" w:eastAsia="Batang" w:hAnsiTheme="majorBidi"/>
      <w:b/>
      <w:kern w:val="2"/>
      <w:sz w:val="40"/>
      <w:szCs w:val="24"/>
      <w:lang w:eastAsia="ja-JP"/>
    </w:rPr>
  </w:style>
  <w:style w:type="paragraph" w:styleId="BodyText">
    <w:name w:val="Body Text"/>
    <w:basedOn w:val="Normal"/>
    <w:next w:val="Normal"/>
    <w:link w:val="BodyTextChar"/>
    <w:qFormat/>
    <w:pPr>
      <w:spacing w:beforeLines="50" w:before="50"/>
    </w:pPr>
    <w:rPr>
      <w:rFonts w:eastAsiaTheme="minorEastAsia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qFormat/>
    <w:pPr>
      <w:spacing w:before="60"/>
    </w:pPr>
    <w:rPr>
      <w:rFonts w:asciiTheme="majorBidi" w:eastAsia="Batang" w:hAnsiTheme="majorBidi"/>
      <w:kern w:val="2"/>
      <w:szCs w:val="24"/>
      <w:lang w:val="zh-CN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5"/>
      </w:numPr>
      <w:contextualSpacing/>
    </w:pPr>
    <w:rPr>
      <w:rFonts w:eastAsiaTheme="minorEastAsia"/>
      <w:szCs w:val="24"/>
      <w:lang w:eastAsia="ja-JP"/>
    </w:rPr>
  </w:style>
  <w:style w:type="paragraph" w:styleId="Footer">
    <w:name w:val="footer"/>
    <w:basedOn w:val="Normal"/>
    <w:link w:val="FooterChar"/>
    <w:rsid w:val="00C74A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6"/>
      </w:numPr>
      <w:contextualSpacing/>
    </w:pPr>
    <w:rPr>
      <w:rFonts w:eastAsiaTheme="minorEastAsia"/>
      <w:szCs w:val="24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  <w:rPr>
      <w:rFonts w:eastAsiaTheme="minorEastAsia"/>
      <w:szCs w:val="24"/>
      <w:lang w:eastAsia="ja-JP"/>
    </w:rPr>
  </w:style>
  <w:style w:type="paragraph" w:styleId="CommentText">
    <w:name w:val="annotation text"/>
    <w:basedOn w:val="Normal"/>
    <w:link w:val="CommentTextChar"/>
    <w:rsid w:val="00C74A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TOC5">
    <w:name w:val="toc 5"/>
    <w:basedOn w:val="TOC4"/>
    <w:semiHidden/>
    <w:rsid w:val="00C74AA1"/>
  </w:style>
  <w:style w:type="paragraph" w:styleId="TOC4">
    <w:name w:val="toc 4"/>
    <w:basedOn w:val="TOC3"/>
    <w:semiHidden/>
    <w:rsid w:val="00C74AA1"/>
  </w:style>
  <w:style w:type="paragraph" w:styleId="List4">
    <w:name w:val="List 4"/>
    <w:basedOn w:val="Normal"/>
    <w:uiPriority w:val="20"/>
    <w:qFormat/>
    <w:pPr>
      <w:ind w:left="1132" w:hanging="283"/>
    </w:pPr>
    <w:rPr>
      <w:szCs w:val="24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ind w:left="1440" w:hanging="240"/>
    </w:pPr>
    <w:rPr>
      <w:rFonts w:eastAsiaTheme="minorEastAsia"/>
      <w:szCs w:val="24"/>
      <w:lang w:eastAsia="ja-JP"/>
    </w:rPr>
  </w:style>
  <w:style w:type="paragraph" w:styleId="Index2">
    <w:name w:val="index 2"/>
    <w:basedOn w:val="Normal"/>
    <w:next w:val="Normal"/>
    <w:semiHidden/>
    <w:rsid w:val="00C74AA1"/>
    <w:pPr>
      <w:ind w:left="284"/>
      <w:jc w:val="left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alibri" w:eastAsia="SimSun" w:hAnsi="Calibri"/>
      <w:sz w:val="22"/>
      <w:szCs w:val="21"/>
      <w:lang w:val="zh-CN"/>
    </w:r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  <w:rPr>
      <w:rFonts w:eastAsiaTheme="minorEastAsia"/>
      <w:szCs w:val="24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Pr>
      <w:rFonts w:eastAsiaTheme="minorEastAsia"/>
      <w:szCs w:val="24"/>
      <w:lang w:eastAsia="ja-JP"/>
    </w:rPr>
  </w:style>
  <w:style w:type="paragraph" w:styleId="List">
    <w:name w:val="List"/>
    <w:basedOn w:val="Normal"/>
    <w:next w:val="Normal"/>
    <w:uiPriority w:val="1"/>
    <w:qFormat/>
    <w:pPr>
      <w:spacing w:beforeLines="50" w:before="50"/>
      <w:contextualSpacing/>
    </w:pPr>
    <w:rPr>
      <w:rFonts w:eastAsiaTheme="minorEastAsia"/>
      <w:szCs w:val="24"/>
      <w:lang w:eastAsia="ja-JP" w:bidi="ar-DZ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7"/>
      </w:numPr>
      <w:contextualSpacing/>
    </w:pPr>
    <w:rPr>
      <w:rFonts w:eastAsiaTheme="minorEastAsia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nsolas" w:eastAsiaTheme="minorEastAsia" w:hAnsi="Consolas"/>
      <w:sz w:val="20"/>
      <w:lang w:eastAsia="ja-JP"/>
    </w:rPr>
  </w:style>
  <w:style w:type="paragraph" w:styleId="Index3">
    <w:name w:val="index 3"/>
    <w:basedOn w:val="Normal"/>
    <w:next w:val="Normal"/>
    <w:semiHidden/>
    <w:rsid w:val="00C74AA1"/>
    <w:pPr>
      <w:ind w:left="567"/>
      <w:jc w:val="left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styleId="Index1">
    <w:name w:val="index 1"/>
    <w:basedOn w:val="Normal"/>
    <w:next w:val="Normal"/>
    <w:semiHidden/>
    <w:rsid w:val="00C74AA1"/>
    <w:pPr>
      <w:jc w:val="left"/>
    </w:pPr>
  </w:style>
  <w:style w:type="paragraph" w:styleId="BodyTextFirstIndent">
    <w:name w:val="Body Text First Indent"/>
    <w:basedOn w:val="BodyText"/>
    <w:link w:val="BodyTextFirstIndentChar"/>
    <w:uiPriority w:val="99"/>
    <w:qFormat/>
    <w:pPr>
      <w:ind w:firstLine="360"/>
    </w:pPr>
  </w:style>
  <w:style w:type="paragraph" w:styleId="FootnoteText">
    <w:name w:val="footnote text"/>
    <w:basedOn w:val="Note"/>
    <w:link w:val="FootnoteTextChar"/>
    <w:rsid w:val="00C74AA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4AA1"/>
    <w:pPr>
      <w:spacing w:before="80"/>
    </w:pPr>
    <w:rPr>
      <w:sz w:val="22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  <w:rPr>
      <w:rFonts w:eastAsiaTheme="minorEastAsia"/>
      <w:szCs w:val="24"/>
      <w:lang w:eastAsia="ja-JP"/>
    </w:rPr>
  </w:style>
  <w:style w:type="paragraph" w:styleId="NormalIndent">
    <w:name w:val="Normal Indent"/>
    <w:basedOn w:val="Normal"/>
    <w:uiPriority w:val="99"/>
    <w:unhideWhenUsed/>
    <w:pPr>
      <w:ind w:left="720"/>
    </w:pPr>
    <w:rPr>
      <w:rFonts w:eastAsiaTheme="minorEastAsia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round" w:hAnchor="page" w:xAlign="center" w:yAlign="bottom"/>
      <w:ind w:left="2880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rPr>
      <w:rFonts w:eastAsiaTheme="minorEastAsia"/>
      <w:szCs w:val="24"/>
      <w:lang w:eastAsia="ja-JP"/>
    </w:rPr>
  </w:style>
  <w:style w:type="paragraph" w:styleId="TOC9">
    <w:name w:val="toc 9"/>
    <w:basedOn w:val="TOC3"/>
    <w:semiHidden/>
    <w:rsid w:val="00C74AA1"/>
  </w:style>
  <w:style w:type="paragraph" w:styleId="ListBullet">
    <w:name w:val="List Bullet"/>
    <w:basedOn w:val="Normal"/>
    <w:uiPriority w:val="1"/>
    <w:pPr>
      <w:numPr>
        <w:numId w:val="8"/>
      </w:numPr>
      <w:ind w:left="0" w:firstLine="0"/>
      <w:contextualSpacing/>
    </w:pPr>
    <w:rPr>
      <w:rFonts w:eastAsiaTheme="minorEastAsia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21"/>
    <w:semiHidden/>
    <w:qFormat/>
    <w:rPr>
      <w:rFonts w:eastAsia="MS Mincho"/>
      <w:b/>
      <w:bCs/>
      <w:lang w:eastAsia="zh-CN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  <w:rPr>
      <w:rFonts w:eastAsiaTheme="minorEastAsia"/>
      <w:szCs w:val="24"/>
      <w:lang w:eastAsia="ja-JP"/>
    </w:rPr>
  </w:style>
  <w:style w:type="paragraph" w:styleId="TOC3">
    <w:name w:val="toc 3"/>
    <w:basedOn w:val="TOC2"/>
    <w:rsid w:val="00C74AA1"/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  <w:rPr>
      <w:rFonts w:eastAsiaTheme="minorEastAsia"/>
      <w:szCs w:val="24"/>
      <w:lang w:eastAsia="ja-JP"/>
    </w:rPr>
  </w:style>
  <w:style w:type="paragraph" w:styleId="BalloonText">
    <w:name w:val="Balloon Text"/>
    <w:basedOn w:val="Normal"/>
    <w:link w:val="BalloonTextChar"/>
    <w:rsid w:val="00C74AA1"/>
    <w:pPr>
      <w:spacing w:before="0"/>
    </w:pPr>
    <w:rPr>
      <w:rFonts w:ascii="Tahoma" w:hAnsi="Tahoma" w:cs="Tahoma"/>
      <w:sz w:val="16"/>
      <w:szCs w:val="16"/>
    </w:rPr>
  </w:style>
  <w:style w:type="paragraph" w:styleId="Index9">
    <w:name w:val="index 9"/>
    <w:basedOn w:val="Normal"/>
    <w:next w:val="Normal"/>
    <w:uiPriority w:val="99"/>
    <w:semiHidden/>
    <w:unhideWhenUsed/>
    <w:pPr>
      <w:ind w:left="2160" w:hanging="240"/>
    </w:pPr>
    <w:rPr>
      <w:rFonts w:eastAsiaTheme="minorEastAsia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10"/>
      </w:numPr>
      <w:contextualSpacing/>
    </w:pPr>
    <w:rPr>
      <w:rFonts w:eastAsiaTheme="minorEastAsia"/>
      <w:szCs w:val="24"/>
      <w:lang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rFonts w:eastAsiaTheme="minorEastAsia"/>
      <w:i/>
      <w:iCs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rFonts w:eastAsiaTheme="minorEastAsia"/>
      <w:sz w:val="16"/>
      <w:szCs w:val="16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eastAsiaTheme="minorEastAsia" w:hAnsi="Segoe UI" w:cs="Segoe UI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C74A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TOC8">
    <w:name w:val="toc 8"/>
    <w:basedOn w:val="TOC4"/>
    <w:semiHidden/>
    <w:rsid w:val="00C74AA1"/>
  </w:style>
  <w:style w:type="paragraph" w:styleId="Subtitle">
    <w:name w:val="Subtitle"/>
    <w:basedOn w:val="Normal"/>
    <w:next w:val="Normal"/>
    <w:link w:val="SubtitleChar"/>
    <w:uiPriority w:val="20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rFonts w:eastAsiaTheme="minorEastAsia"/>
      <w:sz w:val="16"/>
      <w:szCs w:val="16"/>
      <w:lang w:eastAsia="ja-JP"/>
    </w:rPr>
  </w:style>
  <w:style w:type="paragraph" w:styleId="TOC7">
    <w:name w:val="toc 7"/>
    <w:basedOn w:val="TOC4"/>
    <w:semiHidden/>
    <w:rsid w:val="00C74AA1"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/>
    </w:rPr>
  </w:style>
  <w:style w:type="paragraph" w:styleId="Index8">
    <w:name w:val="index 8"/>
    <w:basedOn w:val="Normal"/>
    <w:next w:val="Normal"/>
    <w:uiPriority w:val="99"/>
    <w:semiHidden/>
    <w:unhideWhenUsed/>
    <w:pPr>
      <w:ind w:left="1920" w:hanging="240"/>
    </w:pPr>
    <w:rPr>
      <w:rFonts w:eastAsiaTheme="minorEastAsia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  <w:rPr>
      <w:rFonts w:eastAsiaTheme="minorEastAsia"/>
      <w:szCs w:val="24"/>
      <w:lang w:eastAsia="ja-JP"/>
    </w:rPr>
  </w:style>
  <w:style w:type="paragraph" w:styleId="List3">
    <w:name w:val="List 3"/>
    <w:basedOn w:val="Normal"/>
    <w:uiPriority w:val="20"/>
    <w:qFormat/>
    <w:pPr>
      <w:ind w:left="849" w:hanging="283"/>
    </w:pPr>
    <w:rPr>
      <w:szCs w:val="24"/>
    </w:rPr>
  </w:style>
  <w:style w:type="paragraph" w:styleId="TOC2">
    <w:name w:val="toc 2"/>
    <w:basedOn w:val="TOC1"/>
    <w:uiPriority w:val="39"/>
    <w:rsid w:val="00C74AA1"/>
    <w:pPr>
      <w:spacing w:before="80"/>
      <w:ind w:left="1531" w:hanging="851"/>
    </w:pPr>
  </w:style>
  <w:style w:type="paragraph" w:styleId="EndnoteText">
    <w:name w:val="endnote text"/>
    <w:basedOn w:val="Normal"/>
    <w:link w:val="EndnoteTextChar"/>
    <w:uiPriority w:val="99"/>
    <w:rPr>
      <w:rFonts w:eastAsiaTheme="minorEastAsia"/>
      <w:kern w:val="2"/>
      <w:sz w:val="20"/>
      <w:szCs w:val="24"/>
    </w:rPr>
  </w:style>
  <w:style w:type="character" w:styleId="PageNumber">
    <w:name w:val="page number"/>
    <w:basedOn w:val="DefaultParagraphFont"/>
    <w:rsid w:val="00C74AA1"/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LineNumber">
    <w:name w:val="line number"/>
    <w:basedOn w:val="DefaultParagraphFont"/>
    <w:uiPriority w:val="99"/>
    <w:unhideWhenUsed/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sid w:val="00C74AA1"/>
    <w:rPr>
      <w:color w:val="0000FF"/>
      <w:u w:val="single"/>
    </w:rPr>
  </w:style>
  <w:style w:type="character" w:styleId="EndnoteReference">
    <w:name w:val="endnote reference"/>
    <w:uiPriority w:val="99"/>
    <w:semiHidden/>
    <w:rPr>
      <w:vertAlign w:val="superscript"/>
    </w:rPr>
  </w:style>
  <w:style w:type="character" w:styleId="FootnoteReference">
    <w:name w:val="footnote reference"/>
    <w:basedOn w:val="DefaultParagraphFont"/>
    <w:semiHidden/>
    <w:rsid w:val="00C74AA1"/>
    <w:rPr>
      <w:position w:val="6"/>
      <w:sz w:val="18"/>
    </w:rPr>
  </w:style>
  <w:style w:type="character" w:styleId="CommentReference">
    <w:name w:val="annotation reference"/>
    <w:basedOn w:val="DefaultParagraphFont"/>
    <w:rsid w:val="00C74AA1"/>
    <w:rPr>
      <w:sz w:val="16"/>
      <w:szCs w:val="16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FollowedHyperlink">
    <w:name w:val="FollowedHyperlink"/>
    <w:uiPriority w:val="20"/>
    <w:qFormat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Emphasis">
    <w:name w:val="Emphasis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character" w:styleId="HTMLCode">
    <w:name w:val="HTML Code"/>
    <w:uiPriority w:val="99"/>
    <w:rPr>
      <w:rFonts w:ascii="Courier New" w:eastAsia="Times New Roman" w:hAnsi="Courier New" w:cs="Courier New" w:hint="default"/>
      <w:color w:val="800000"/>
      <w:sz w:val="20"/>
      <w:szCs w:val="20"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N1">
    <w:name w:val="ASN.1"/>
    <w:rsid w:val="00C74A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paragraph" w:customStyle="1" w:styleId="Figurelegend">
    <w:name w:val="Figure_legend"/>
    <w:basedOn w:val="Normal"/>
    <w:rsid w:val="00C74A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Normalaftertitle">
    <w:name w:val="Normal after title"/>
    <w:basedOn w:val="Normal"/>
    <w:next w:val="Normal"/>
    <w:uiPriority w:val="10"/>
    <w:qFormat/>
    <w:pPr>
      <w:spacing w:before="320"/>
    </w:pPr>
    <w:rPr>
      <w:rFonts w:eastAsia="SimSun"/>
    </w:rPr>
  </w:style>
  <w:style w:type="paragraph" w:customStyle="1" w:styleId="Normalaftertitle0">
    <w:name w:val="Normal_after_title"/>
    <w:basedOn w:val="Normal"/>
    <w:next w:val="Normal"/>
    <w:rsid w:val="00C74AA1"/>
    <w:pPr>
      <w:spacing w:before="360"/>
    </w:pPr>
  </w:style>
  <w:style w:type="paragraph" w:customStyle="1" w:styleId="Rectitle">
    <w:name w:val="Rec_title"/>
    <w:basedOn w:val="Normal"/>
    <w:next w:val="Normalaftertitle0"/>
    <w:rsid w:val="00C74AA1"/>
    <w:pPr>
      <w:keepNext/>
      <w:keepLines/>
      <w:spacing w:before="36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74AA1"/>
    <w:pPr>
      <w:keepNext/>
      <w:keepLines/>
      <w:spacing w:before="0"/>
      <w:jc w:val="left"/>
    </w:pPr>
    <w:rPr>
      <w:b/>
      <w:sz w:val="28"/>
    </w:rPr>
  </w:style>
  <w:style w:type="paragraph" w:customStyle="1" w:styleId="FigureNotitle">
    <w:name w:val="Figure_No &amp; title"/>
    <w:basedOn w:val="Normal"/>
    <w:next w:val="Normal"/>
    <w:link w:val="FigureNotitleChar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spacing w:before="360" w:after="120"/>
      <w:jc w:val="center"/>
    </w:pPr>
    <w:rPr>
      <w:b/>
    </w:rPr>
  </w:style>
  <w:style w:type="paragraph" w:customStyle="1" w:styleId="Equation">
    <w:name w:val="Equation"/>
    <w:basedOn w:val="Normal"/>
    <w:rsid w:val="00C74AA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Headingb">
    <w:name w:val="Heading_b"/>
    <w:basedOn w:val="Normal"/>
    <w:next w:val="Normal"/>
    <w:qFormat/>
    <w:rsid w:val="00C74AA1"/>
    <w:pPr>
      <w:keepNext/>
      <w:spacing w:before="160"/>
      <w:jc w:val="left"/>
    </w:pPr>
    <w:rPr>
      <w:b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Heading1Centered">
    <w:name w:val="Heading 1 Centered"/>
    <w:basedOn w:val="Heading1"/>
    <w:qFormat/>
    <w:pPr>
      <w:ind w:left="0" w:firstLine="0"/>
      <w:jc w:val="center"/>
    </w:pPr>
  </w:style>
  <w:style w:type="paragraph" w:customStyle="1" w:styleId="Headingi">
    <w:name w:val="Heading_i"/>
    <w:basedOn w:val="Normal"/>
    <w:next w:val="Normal"/>
    <w:rsid w:val="00C74AA1"/>
    <w:pPr>
      <w:keepNext/>
      <w:spacing w:before="160"/>
      <w:jc w:val="left"/>
    </w:pPr>
    <w:rPr>
      <w:i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Tablehead">
    <w:name w:val="Table_head"/>
    <w:basedOn w:val="Normal"/>
    <w:next w:val="Tabletext"/>
    <w:rsid w:val="00C74A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C74A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Figure">
    <w:name w:val="Figure"/>
    <w:basedOn w:val="Normal"/>
    <w:next w:val="FigureNoTitle0"/>
    <w:rsid w:val="00C74AA1"/>
    <w:pPr>
      <w:keepNext/>
      <w:keepLines/>
      <w:spacing w:before="240" w:after="120"/>
      <w:jc w:val="center"/>
    </w:pPr>
  </w:style>
  <w:style w:type="paragraph" w:customStyle="1" w:styleId="toc0">
    <w:name w:val="toc 0"/>
    <w:basedOn w:val="Normal"/>
    <w:next w:val="TOC1"/>
    <w:rsid w:val="00C74AA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Tablelegend">
    <w:name w:val="Table_legend"/>
    <w:basedOn w:val="Normal"/>
    <w:rsid w:val="00C74A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/>
      <w:b/>
      <w:sz w:val="24"/>
      <w:lang w:val="en-GB" w:eastAsia="en-US"/>
    </w:rPr>
  </w:style>
  <w:style w:type="paragraph" w:customStyle="1" w:styleId="1">
    <w:name w:val="変更箇所1"/>
    <w:hidden/>
    <w:uiPriority w:val="99"/>
    <w:semiHidden/>
    <w:qFormat/>
    <w:rPr>
      <w:rFonts w:eastAsia="MS Mincho"/>
      <w:sz w:val="24"/>
      <w:lang w:eastAsia="zh-CN"/>
    </w:rPr>
  </w:style>
  <w:style w:type="paragraph" w:styleId="Quote">
    <w:name w:val="Quote"/>
    <w:basedOn w:val="Normal"/>
    <w:next w:val="Normal"/>
    <w:link w:val="QuoteChar"/>
    <w:uiPriority w:val="20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0"/>
    <w:qFormat/>
    <w:rPr>
      <w:i/>
      <w:iCs/>
      <w:color w:val="40404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ClosingChar">
    <w:name w:val="Closing Char"/>
    <w:basedOn w:val="DefaultParagraphFont"/>
    <w:link w:val="Closing"/>
    <w:uiPriority w:val="20"/>
    <w:rPr>
      <w:rFonts w:eastAsiaTheme="minorEastAsia"/>
      <w:sz w:val="24"/>
      <w:szCs w:val="24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20"/>
    <w:qFormat/>
    <w:rPr>
      <w:rFonts w:asciiTheme="majorBidi" w:eastAsia="Batang" w:hAnsiTheme="majorBidi"/>
      <w:b/>
      <w:kern w:val="2"/>
      <w:sz w:val="40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eastAsiaTheme="minorEastAsia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Theme="majorBidi" w:eastAsia="Batang" w:hAnsiTheme="majorBidi"/>
      <w:kern w:val="2"/>
      <w:sz w:val="24"/>
      <w:szCs w:val="24"/>
      <w:lang w:val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alibri" w:eastAsia="SimSun" w:hAnsi="Calibri"/>
      <w:sz w:val="22"/>
      <w:szCs w:val="21"/>
      <w:lang w:val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eastAsiaTheme="minorEastAsia"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eastAsiaTheme="minorEastAsia" w:hAnsi="Consolas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eastAsiaTheme="minorEastAsia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22"/>
      <w:lang w:val="en-GB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eastAsiaTheme="minorEastAsia"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eastAsiaTheme="minorEastAsia"/>
      <w:i/>
      <w:iCs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eastAsiaTheme="minorEastAsia"/>
      <w:sz w:val="16"/>
      <w:szCs w:val="16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eastAsiaTheme="minorEastAsia" w:hAnsi="Segoe UI" w:cs="Segoe UI"/>
      <w:sz w:val="16"/>
      <w:szCs w:val="16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2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Theme="minorEastAsia"/>
      <w:sz w:val="16"/>
      <w:szCs w:val="16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Theme="minorHAnsi" w:hAnsi="Consolas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eastAsiaTheme="minorEastAsia"/>
      <w:kern w:val="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/>
      <w:b/>
      <w:sz w:val="24"/>
      <w:lang w:val="en-GB" w:eastAsia="en-US"/>
    </w:rPr>
  </w:style>
  <w:style w:type="character" w:customStyle="1" w:styleId="FigureNotitleChar">
    <w:name w:val="Figure_No &amp; title Char"/>
    <w:link w:val="FigureNotitle"/>
    <w:qFormat/>
    <w:locked/>
    <w:rPr>
      <w:rFonts w:eastAsia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eastAsia="Times New Roman"/>
      <w:sz w:val="18"/>
      <w:lang w:val="en-GB" w:eastAsia="en-US"/>
    </w:rPr>
  </w:style>
  <w:style w:type="paragraph" w:customStyle="1" w:styleId="Reftext">
    <w:name w:val="Ref_text"/>
    <w:basedOn w:val="Normal"/>
    <w:rsid w:val="00C74AA1"/>
    <w:pPr>
      <w:ind w:left="794" w:hanging="794"/>
      <w:jc w:val="left"/>
    </w:pPr>
  </w:style>
  <w:style w:type="character" w:customStyle="1" w:styleId="TabletextChar">
    <w:name w:val="Table_text Char"/>
    <w:link w:val="Tabletext"/>
    <w:qFormat/>
    <w:locked/>
    <w:rPr>
      <w:rFonts w:eastAsia="Times New Roman"/>
      <w:sz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74AA1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21"/>
    <w:semiHidden/>
    <w:qFormat/>
    <w:rPr>
      <w:rFonts w:eastAsia="Times New Roman"/>
      <w:b/>
      <w:bCs/>
      <w:lang w:eastAsia="en-US"/>
    </w:rPr>
  </w:style>
  <w:style w:type="paragraph" w:customStyle="1" w:styleId="Docnumber">
    <w:name w:val="Docnumber"/>
    <w:basedOn w:val="Normal"/>
    <w:link w:val="DocnumberChar"/>
    <w:pPr>
      <w:jc w:val="right"/>
    </w:pPr>
    <w:rPr>
      <w:rFonts w:eastAsia="SimSun"/>
      <w:b/>
      <w:sz w:val="32"/>
      <w:szCs w:val="40"/>
      <w:lang w:eastAsia="ja-JP"/>
    </w:rPr>
  </w:style>
  <w:style w:type="character" w:customStyle="1" w:styleId="DocnumberChar">
    <w:name w:val="Docnumber Char"/>
    <w:link w:val="Docnumber"/>
    <w:qFormat/>
    <w:rPr>
      <w:rFonts w:eastAsia="SimSun"/>
      <w:b/>
      <w:sz w:val="32"/>
      <w:szCs w:val="40"/>
      <w:lang w:val="en-GB" w:eastAsia="ja-JP"/>
    </w:rPr>
  </w:style>
  <w:style w:type="paragraph" w:customStyle="1" w:styleId="11">
    <w:name w:val="変更箇所11"/>
    <w:hidden/>
    <w:uiPriority w:val="99"/>
    <w:semiHidden/>
    <w:qFormat/>
    <w:rPr>
      <w:rFonts w:asciiTheme="minorHAnsi" w:eastAsiaTheme="minorEastAsia" w:hAnsiTheme="minorHAnsi"/>
      <w:kern w:val="2"/>
      <w:sz w:val="24"/>
      <w:szCs w:val="24"/>
      <w:lang w:val="en-GB"/>
    </w:rPr>
  </w:style>
  <w:style w:type="paragraph" w:customStyle="1" w:styleId="Formal">
    <w:name w:val="Formal"/>
    <w:basedOn w:val="ASN1"/>
    <w:rsid w:val="00C74AA1"/>
    <w:rPr>
      <w:b w:val="0"/>
    </w:rPr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szCs w:val="24"/>
    </w:rPr>
  </w:style>
  <w:style w:type="paragraph" w:customStyle="1" w:styleId="enumlev1">
    <w:name w:val="enumlev1"/>
    <w:basedOn w:val="Normal"/>
    <w:link w:val="enumlev1Char"/>
    <w:rsid w:val="00C74AA1"/>
    <w:pPr>
      <w:spacing w:before="80"/>
      <w:ind w:left="794" w:hanging="794"/>
    </w:pPr>
  </w:style>
  <w:style w:type="character" w:customStyle="1" w:styleId="enumlev1Char">
    <w:name w:val="enumlev1 Char"/>
    <w:link w:val="enumlev1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pPr>
      <w:ind w:leftChars="400" w:left="840"/>
    </w:pPr>
    <w:rPr>
      <w:rFonts w:eastAsiaTheme="minorEastAsia"/>
      <w:szCs w:val="24"/>
      <w:lang w:eastAsia="ja-JP"/>
    </w:rPr>
  </w:style>
  <w:style w:type="character" w:customStyle="1" w:styleId="contact">
    <w:name w:val="contact (文字)"/>
    <w:basedOn w:val="DefaultParagraphFont"/>
    <w:link w:val="contact0"/>
    <w:uiPriority w:val="10"/>
    <w:locked/>
    <w:rPr>
      <w:rFonts w:asciiTheme="minorHAnsi" w:eastAsiaTheme="minorHAnsi" w:hAnsiTheme="minorHAnsi"/>
      <w:kern w:val="2"/>
      <w:sz w:val="22"/>
      <w:szCs w:val="22"/>
      <w:lang w:val="en-GB"/>
    </w:rPr>
  </w:style>
  <w:style w:type="paragraph" w:customStyle="1" w:styleId="contact0">
    <w:name w:val="contact"/>
    <w:basedOn w:val="Normal"/>
    <w:link w:val="contact"/>
    <w:uiPriority w:val="10"/>
    <w:rPr>
      <w:rFonts w:asciiTheme="minorHAnsi" w:eastAsiaTheme="minorHAnsi" w:hAnsiTheme="minorHAnsi"/>
      <w:kern w:val="2"/>
      <w:sz w:val="22"/>
      <w:szCs w:val="22"/>
    </w:rPr>
  </w:style>
  <w:style w:type="paragraph" w:customStyle="1" w:styleId="FooterQP">
    <w:name w:val="Footer_QP"/>
    <w:basedOn w:val="Normal"/>
    <w:rsid w:val="00C74AA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AnnexNoTitle0">
    <w:name w:val="Annex_NoTitle"/>
    <w:basedOn w:val="Normal"/>
    <w:next w:val="Normalaftertitle0"/>
    <w:rsid w:val="00C74AA1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C74AA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4AA1"/>
  </w:style>
  <w:style w:type="paragraph" w:customStyle="1" w:styleId="AppendixNoTitle0">
    <w:name w:val="Appendix_NoTitle"/>
    <w:basedOn w:val="AnnexNoTitle0"/>
    <w:next w:val="Normalaftertitle0"/>
    <w:rsid w:val="00C74AA1"/>
  </w:style>
  <w:style w:type="character" w:customStyle="1" w:styleId="Artdef">
    <w:name w:val="Art_def"/>
    <w:basedOn w:val="DefaultParagraphFont"/>
    <w:rsid w:val="00C74AA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74AA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74AA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74AA1"/>
  </w:style>
  <w:style w:type="paragraph" w:customStyle="1" w:styleId="Arttitle">
    <w:name w:val="Art_title"/>
    <w:basedOn w:val="Normal"/>
    <w:next w:val="Normalaftertitle0"/>
    <w:rsid w:val="00C74AA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74AA1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C74AA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74AA1"/>
    <w:pPr>
      <w:keepNext/>
      <w:keepLines/>
      <w:spacing w:before="240"/>
      <w:jc w:val="center"/>
    </w:pPr>
    <w:rPr>
      <w:b/>
      <w:sz w:val="28"/>
    </w:rPr>
  </w:style>
  <w:style w:type="paragraph" w:customStyle="1" w:styleId="enumlev2">
    <w:name w:val="enumlev2"/>
    <w:basedOn w:val="enumlev1"/>
    <w:rsid w:val="00C74AA1"/>
    <w:pPr>
      <w:ind w:left="1191" w:hanging="397"/>
    </w:pPr>
  </w:style>
  <w:style w:type="paragraph" w:customStyle="1" w:styleId="enumlev3">
    <w:name w:val="enumlev3"/>
    <w:basedOn w:val="enumlev2"/>
    <w:rsid w:val="00C74AA1"/>
    <w:pPr>
      <w:ind w:left="1588"/>
    </w:pPr>
  </w:style>
  <w:style w:type="paragraph" w:customStyle="1" w:styleId="Equationlegend">
    <w:name w:val="Equation_legend"/>
    <w:basedOn w:val="Normal"/>
    <w:rsid w:val="00C74AA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Title0">
    <w:name w:val="Figure_NoTitle"/>
    <w:basedOn w:val="Normal"/>
    <w:next w:val="Normalaftertitle0"/>
    <w:rsid w:val="00C74AA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74AA1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74AA1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C74AA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4AA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74AA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74AA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74AA1"/>
  </w:style>
  <w:style w:type="paragraph" w:customStyle="1" w:styleId="QuestionNo">
    <w:name w:val="Question_No"/>
    <w:basedOn w:val="RecNo"/>
    <w:next w:val="Questiontitle"/>
    <w:rsid w:val="00C74AA1"/>
  </w:style>
  <w:style w:type="paragraph" w:customStyle="1" w:styleId="Recref">
    <w:name w:val="Rec_ref"/>
    <w:basedOn w:val="Normal"/>
    <w:next w:val="Recdate"/>
    <w:rsid w:val="00C74AA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74AA1"/>
  </w:style>
  <w:style w:type="paragraph" w:customStyle="1" w:styleId="Questiontitle">
    <w:name w:val="Question_title"/>
    <w:basedOn w:val="Rectitle"/>
    <w:next w:val="Questionref"/>
    <w:rsid w:val="00C74AA1"/>
  </w:style>
  <w:style w:type="paragraph" w:customStyle="1" w:styleId="Reftitle">
    <w:name w:val="Ref_title"/>
    <w:basedOn w:val="Normal"/>
    <w:next w:val="Reftext"/>
    <w:rsid w:val="00C74AA1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74AA1"/>
  </w:style>
  <w:style w:type="paragraph" w:customStyle="1" w:styleId="RepNo">
    <w:name w:val="Rep_No"/>
    <w:basedOn w:val="RecNo"/>
    <w:next w:val="Reptitle"/>
    <w:rsid w:val="00C74AA1"/>
  </w:style>
  <w:style w:type="paragraph" w:customStyle="1" w:styleId="Repref">
    <w:name w:val="Rep_ref"/>
    <w:basedOn w:val="Recref"/>
    <w:next w:val="Repdate"/>
    <w:rsid w:val="00C74AA1"/>
  </w:style>
  <w:style w:type="paragraph" w:customStyle="1" w:styleId="Reptitle">
    <w:name w:val="Rep_title"/>
    <w:basedOn w:val="Rectitle"/>
    <w:next w:val="Repref"/>
    <w:rsid w:val="00C74AA1"/>
  </w:style>
  <w:style w:type="paragraph" w:customStyle="1" w:styleId="Resdate">
    <w:name w:val="Res_date"/>
    <w:basedOn w:val="Recdate"/>
    <w:next w:val="Normalaftertitle0"/>
    <w:rsid w:val="00C74AA1"/>
  </w:style>
  <w:style w:type="character" w:customStyle="1" w:styleId="Resdef">
    <w:name w:val="Res_def"/>
    <w:basedOn w:val="DefaultParagraphFont"/>
    <w:rsid w:val="00C74AA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74AA1"/>
  </w:style>
  <w:style w:type="paragraph" w:customStyle="1" w:styleId="Resref">
    <w:name w:val="Res_ref"/>
    <w:basedOn w:val="Recref"/>
    <w:next w:val="Resdate"/>
    <w:rsid w:val="00C74AA1"/>
  </w:style>
  <w:style w:type="paragraph" w:customStyle="1" w:styleId="Restitle">
    <w:name w:val="Res_title"/>
    <w:basedOn w:val="Rectitle"/>
    <w:next w:val="Resref"/>
    <w:rsid w:val="00C74AA1"/>
  </w:style>
  <w:style w:type="paragraph" w:customStyle="1" w:styleId="Section1">
    <w:name w:val="Section_1"/>
    <w:basedOn w:val="Normal"/>
    <w:next w:val="Normal"/>
    <w:rsid w:val="00C74AA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74AA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74AA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74AA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74AA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4AA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74AA1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C74AA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74A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4AA1"/>
  </w:style>
  <w:style w:type="paragraph" w:customStyle="1" w:styleId="Title3">
    <w:name w:val="Title 3"/>
    <w:basedOn w:val="Title2"/>
    <w:next w:val="Title4"/>
    <w:rsid w:val="00C74AA1"/>
    <w:rPr>
      <w:caps w:val="0"/>
    </w:rPr>
  </w:style>
  <w:style w:type="paragraph" w:customStyle="1" w:styleId="Title4">
    <w:name w:val="Title 4"/>
    <w:basedOn w:val="Title3"/>
    <w:next w:val="Heading1"/>
    <w:rsid w:val="00C74AA1"/>
    <w:rPr>
      <w:b/>
    </w:r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F81BD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paragraph" w:styleId="NoSpacing">
    <w:name w:val="No Spacing"/>
    <w:uiPriority w:val="20"/>
    <w:rPr>
      <w:rFonts w:eastAsiaTheme="minorHAnsi"/>
      <w:sz w:val="24"/>
      <w:szCs w:val="24"/>
      <w:lang w:val="en-GB"/>
    </w:rPr>
  </w:style>
  <w:style w:type="character" w:customStyle="1" w:styleId="SmartLinkError">
    <w:name w:val="Smart Link Error"/>
    <w:basedOn w:val="DefaultParagraphFont"/>
    <w:uiPriority w:val="99"/>
    <w:semiHidden/>
    <w:unhideWhenUsed/>
    <w:rPr>
      <w:color w:val="FF0000"/>
    </w:rPr>
  </w:style>
  <w:style w:type="character" w:customStyle="1" w:styleId="Head">
    <w:name w:val="Head"/>
    <w:basedOn w:val="DefaultParagraphFont"/>
    <w:uiPriority w:val="10"/>
    <w:unhideWhenUsed/>
    <w:rPr>
      <w:b/>
    </w:rPr>
  </w:style>
  <w:style w:type="character" w:customStyle="1" w:styleId="href">
    <w:name w:val="href"/>
    <w:basedOn w:val="DefaultParagraphFont"/>
    <w:uiPriority w:val="10"/>
    <w:unhideWhenUsed/>
    <w:rPr>
      <w:lang w:val="fr-FR"/>
    </w:rPr>
  </w:style>
  <w:style w:type="paragraph" w:customStyle="1" w:styleId="Indextitle">
    <w:name w:val="Index_title"/>
    <w:basedOn w:val="Normal"/>
    <w:uiPriority w:val="10"/>
    <w:unhideWhenUsed/>
    <w:pPr>
      <w:spacing w:after="68"/>
      <w:jc w:val="center"/>
    </w:pPr>
    <w:rPr>
      <w:rFonts w:eastAsiaTheme="minorEastAsia"/>
      <w:b/>
      <w:szCs w:val="24"/>
      <w:lang w:eastAsia="ja-JP"/>
    </w:rPr>
  </w:style>
  <w:style w:type="paragraph" w:customStyle="1" w:styleId="Note1">
    <w:name w:val="Note 1"/>
    <w:basedOn w:val="Normal"/>
    <w:uiPriority w:val="10"/>
    <w:unhideWhenUsed/>
    <w:pPr>
      <w:spacing w:before="60" w:line="199" w:lineRule="exact"/>
      <w:ind w:left="284"/>
    </w:pPr>
    <w:rPr>
      <w:rFonts w:eastAsiaTheme="minorEastAsia"/>
      <w:sz w:val="18"/>
      <w:szCs w:val="24"/>
      <w:lang w:eastAsia="ja-JP"/>
    </w:rPr>
  </w:style>
  <w:style w:type="paragraph" w:customStyle="1" w:styleId="Note2">
    <w:name w:val="Note 2"/>
    <w:basedOn w:val="Note1"/>
    <w:uiPriority w:val="10"/>
    <w:unhideWhenUsed/>
    <w:pPr>
      <w:ind w:left="1077"/>
    </w:pPr>
  </w:style>
  <w:style w:type="paragraph" w:customStyle="1" w:styleId="Note3">
    <w:name w:val="Note 3"/>
    <w:basedOn w:val="Note1"/>
    <w:uiPriority w:val="10"/>
    <w:unhideWhenUsed/>
    <w:pPr>
      <w:ind w:left="1474"/>
    </w:pPr>
  </w:style>
  <w:style w:type="paragraph" w:customStyle="1" w:styleId="NormalITU">
    <w:name w:val="Normal_ITU"/>
    <w:basedOn w:val="Normal"/>
    <w:uiPriority w:val="10"/>
    <w:unhideWhenUsed/>
    <w:rPr>
      <w:rFonts w:eastAsiaTheme="minorEastAsia" w:cs="Arial"/>
      <w:szCs w:val="24"/>
      <w:lang w:eastAsia="ja-JP"/>
    </w:rPr>
  </w:style>
  <w:style w:type="paragraph" w:customStyle="1" w:styleId="Table">
    <w:name w:val="Table"/>
    <w:basedOn w:val="Normal"/>
    <w:uiPriority w:val="10"/>
    <w:rPr>
      <w:rFonts w:eastAsiaTheme="minorEastAsia"/>
      <w:szCs w:val="24"/>
      <w:lang w:eastAsia="ja-JP"/>
    </w:rPr>
  </w:style>
  <w:style w:type="paragraph" w:customStyle="1" w:styleId="References">
    <w:name w:val="References"/>
    <w:basedOn w:val="Normal"/>
    <w:uiPriority w:val="10"/>
    <w:pPr>
      <w:widowControl w:val="0"/>
      <w:numPr>
        <w:numId w:val="12"/>
      </w:numPr>
    </w:pPr>
    <w:rPr>
      <w:rFonts w:eastAsiaTheme="minorEastAsia"/>
    </w:rPr>
  </w:style>
  <w:style w:type="character" w:customStyle="1" w:styleId="SmartLink1">
    <w:name w:val="SmartLink1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9E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7B2E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283A69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yperlink" Target="mailto:zhangxuejun@jishihuitong.com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h.wikipedia.org/zh-tw/IT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PU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4FC4AF4BE34142B3D28F32484D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2433-3A58-439F-B163-355254CAF27D}"/>
      </w:docPartPr>
      <w:docPartBody>
        <w:p w:rsidR="008E2AD6" w:rsidRDefault="001A0D50" w:rsidP="001A0D50">
          <w:pPr>
            <w:pStyle w:val="364FC4AF4BE34142B3D28F32484D8CD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0"/>
    <w:rsid w:val="001A0D50"/>
    <w:rsid w:val="008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D50"/>
    <w:rPr>
      <w:rFonts w:ascii="Times New Roman" w:hAnsi="Times New Roman"/>
      <w:color w:val="808080"/>
    </w:rPr>
  </w:style>
  <w:style w:type="paragraph" w:customStyle="1" w:styleId="364FC4AF4BE34142B3D28F32484D8CD8">
    <w:name w:val="364FC4AF4BE34142B3D28F32484D8CD8"/>
    <w:rsid w:val="001A0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3"/>
    <customShpInfo spid="_x0000_s2052"/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2" ma:contentTypeDescription="Create a new document." ma:contentTypeScope="" ma:versionID="4e2edb871820a69996c410e81a2c24ca">
  <xsd:schema xmlns:xsd="http://www.w3.org/2001/XMLSchema" xmlns:xs="http://www.w3.org/2001/XMLSchema" xmlns:p="http://schemas.microsoft.com/office/2006/metadata/properties" xmlns:ns2="6048f16a-77ac-4327-be06-b0beb1ce50d8" xmlns:ns3="0d1600e8-004f-4c6f-afe8-0c63f3945779" targetNamespace="http://schemas.microsoft.com/office/2006/metadata/properties" ma:root="true" ma:fieldsID="53b47b81a58a17b1aab64e961014a32f" ns2:_="" ns3:_="">
    <xsd:import namespace="6048f16a-77ac-4327-be06-b0beb1ce50d8"/>
    <xsd:import namespace="0d1600e8-004f-4c6f-afe8-0c63f3945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f16a-77ac-4327-be06-b0beb1ce50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00e8-004f-4c6f-afe8-0c63f39457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93F8-485F-4715-8214-6F10D6F33259}">
  <ds:schemaRefs>
    <ds:schemaRef ds:uri="http://schemas.microsoft.com/office/2006/metadata/properties"/>
    <ds:schemaRef ds:uri="0d1600e8-004f-4c6f-afe8-0c63f394577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048f16a-77ac-4327-be06-b0beb1ce50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89B49F9-C542-49BB-917F-0E5466B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8f16a-77ac-4327-be06-b0beb1ce50d8"/>
    <ds:schemaRef ds:uri="0d1600e8-004f-4c6f-afe8-0c63f394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63295-2367-47A6-B844-9F7CCC6001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8D8826-DDE7-4600-81C6-7F1F2E86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0</TotalTime>
  <Pages>9</Pages>
  <Words>1489</Words>
  <Characters>8513</Characters>
  <Application>Microsoft Office Word</Application>
  <DocSecurity>0</DocSecurity>
  <Lines>218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JSTP-IPVG-ACC - Analysis of the cost and complexity of IP video broadcast (IPVB) technology</vt:lpstr>
      <vt:lpstr>Technical Paper</vt:lpstr>
    </vt:vector>
  </TitlesOfParts>
  <Manager>ITU-T</Manager>
  <Company>International Telecommunication Union (ITU)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JSTP-IPVG-ACC - Analysis of the cost and complexity of IP video broadcast (IPVB) technology</dc:title>
  <dc:subject>-</dc:subject>
  <dc:creator>ITU-T Study Group 9</dc:creator>
  <cp:keywords>.Technical Paper,,Technical Paper</cp:keywords>
  <dc:description>Yammouni, 21/02/2022, ITU51013804</dc:description>
  <cp:lastModifiedBy>Gachet, Christelle</cp:lastModifiedBy>
  <cp:revision>3</cp:revision>
  <cp:lastPrinted>2021-05-26T02:27:00Z</cp:lastPrinted>
  <dcterms:created xsi:type="dcterms:W3CDTF">2022-03-31T14:11:00Z</dcterms:created>
  <dcterms:modified xsi:type="dcterms:W3CDTF">2022-03-31T14:16:00Z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KSOProductBuildVer">
    <vt:lpwstr>1041-10.8.2.6709</vt:lpwstr>
  </property>
  <property fmtid="{D5CDD505-2E9C-101B-9397-08002B2CF9AE}" pid="9" name="ContentTypeId">
    <vt:lpwstr>0x010100D089D8AEFAC1A247B7216C0DD884D876</vt:lpwstr>
  </property>
  <property fmtid="{D5CDD505-2E9C-101B-9397-08002B2CF9AE}" pid="10" name="Language">
    <vt:lpwstr>English</vt:lpwstr>
  </property>
  <property fmtid="{D5CDD505-2E9C-101B-9397-08002B2CF9AE}" pid="11" name="Typist">
    <vt:lpwstr>Gachetc</vt:lpwstr>
  </property>
  <property fmtid="{D5CDD505-2E9C-101B-9397-08002B2CF9AE}" pid="12" name="Date completed">
    <vt:lpwstr>23 June 2021</vt:lpwstr>
  </property>
</Properties>
</file>