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9C" w:rsidRPr="00507D30" w:rsidRDefault="00AF689C">
      <w:pPr>
        <w:rPr>
          <w:lang w:val="fr-FR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/>
      </w:tblPr>
      <w:tblGrid>
        <w:gridCol w:w="1507"/>
        <w:gridCol w:w="1477"/>
        <w:gridCol w:w="3688"/>
        <w:gridCol w:w="2508"/>
      </w:tblGrid>
      <w:tr w:rsidR="008149B6" w:rsidRPr="002A3F84" w:rsidTr="004E21DC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65264A" w:rsidRDefault="008149B6" w:rsidP="004E21DC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Bulletin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12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d'exploitation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12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de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12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l'UIT</w:t>
            </w:r>
            <w:r w:rsidR="00F81773"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="005F53D7" w:rsidRPr="00287ECF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8149B6" w:rsidRPr="004E21DC" w:rsidTr="004E21DC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F462DE" w:rsidRPr="00F462DE" w:rsidRDefault="008149B6" w:rsidP="004645A5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4E21DC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4E21DC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4E21DC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4E21D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9</w:t>
            </w:r>
            <w:r w:rsidR="006E135A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9</w:t>
            </w:r>
            <w:r w:rsidR="004645A5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6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4E21DC" w:rsidRDefault="00F81773" w:rsidP="00DE378E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 w:rsidRPr="004E21DC">
              <w:rPr>
                <w:color w:val="FFFFFF"/>
                <w:lang w:val="fr-FR"/>
              </w:rPr>
              <w:t>1</w:t>
            </w:r>
            <w:r w:rsidR="00756C09">
              <w:rPr>
                <w:color w:val="FFFFFF"/>
                <w:lang w:val="fr-FR"/>
              </w:rPr>
              <w:t>5</w:t>
            </w:r>
            <w:r w:rsidR="00DE378E">
              <w:rPr>
                <w:color w:val="FFFFFF"/>
                <w:lang w:val="fr-FR"/>
              </w:rPr>
              <w:t xml:space="preserve"> </w:t>
            </w:r>
            <w:r w:rsidR="00780666">
              <w:rPr>
                <w:color w:val="FFFFFF"/>
                <w:lang w:val="fr-FR"/>
              </w:rPr>
              <w:t>I</w:t>
            </w:r>
            <w:r w:rsidRPr="004E21DC">
              <w:rPr>
                <w:color w:val="FFFFFF"/>
                <w:lang w:val="fr-FR"/>
              </w:rPr>
              <w:t xml:space="preserve"> </w:t>
            </w:r>
            <w:r w:rsidR="008149B6" w:rsidRPr="004E21DC">
              <w:rPr>
                <w:color w:val="FFFFFF"/>
                <w:lang w:val="fr-FR"/>
              </w:rPr>
              <w:t>20</w:t>
            </w:r>
            <w:r w:rsidR="00923508" w:rsidRPr="004E21DC">
              <w:rPr>
                <w:color w:val="FFFFFF"/>
                <w:lang w:val="fr-FR"/>
              </w:rPr>
              <w:t>1</w:t>
            </w:r>
            <w:r w:rsidR="00547291">
              <w:rPr>
                <w:color w:val="FFFFFF"/>
                <w:lang w:val="fr-FR"/>
              </w:rPr>
              <w:t>2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4E21DC" w:rsidRDefault="008149B6" w:rsidP="00756C09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4E21DC">
              <w:rPr>
                <w:color w:val="FFFFFF"/>
                <w:lang w:val="fr-FR"/>
              </w:rPr>
              <w:t>(Renseignements reçus au</w:t>
            </w:r>
            <w:r w:rsidR="000F0C4D">
              <w:rPr>
                <w:color w:val="FFFFFF"/>
                <w:lang w:val="fr-FR"/>
              </w:rPr>
              <w:t xml:space="preserve"> </w:t>
            </w:r>
            <w:r w:rsidR="00756C09">
              <w:rPr>
                <w:color w:val="FFFFFF"/>
                <w:lang w:val="fr-FR"/>
              </w:rPr>
              <w:t>3</w:t>
            </w:r>
            <w:r w:rsidR="009A2B99">
              <w:rPr>
                <w:color w:val="FFFFFF"/>
                <w:lang w:val="fr-FR"/>
              </w:rPr>
              <w:t xml:space="preserve"> </w:t>
            </w:r>
            <w:r w:rsidR="00756C09">
              <w:rPr>
                <w:color w:val="FFFFFF"/>
                <w:lang w:val="fr-FR"/>
              </w:rPr>
              <w:t>janvier</w:t>
            </w:r>
            <w:r w:rsidR="002674F1">
              <w:rPr>
                <w:color w:val="FFFFFF"/>
                <w:lang w:val="fr-FR"/>
              </w:rPr>
              <w:t xml:space="preserve"> 201</w:t>
            </w:r>
            <w:r w:rsidR="00756C09">
              <w:rPr>
                <w:color w:val="FFFFFF"/>
                <w:lang w:val="fr-FR"/>
              </w:rPr>
              <w:t>2</w:t>
            </w:r>
            <w:r w:rsidRPr="004E21DC">
              <w:rPr>
                <w:color w:val="FFFFFF"/>
                <w:lang w:val="fr-FR"/>
              </w:rPr>
              <w:t>)</w:t>
            </w:r>
            <w:r w:rsidR="00F81773" w:rsidRPr="004E21DC">
              <w:rPr>
                <w:color w:val="FFFFFF"/>
                <w:lang w:val="fr-FR"/>
              </w:rPr>
              <w:tab/>
            </w:r>
          </w:p>
        </w:tc>
      </w:tr>
      <w:tr w:rsidR="008149B6" w:rsidRPr="002A3F84" w:rsidTr="004E21DC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4E21DC" w:rsidRDefault="008149B6" w:rsidP="004E21DC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7910"/>
            <w:bookmarkStart w:id="1" w:name="_Toc255827794"/>
            <w:bookmarkStart w:id="2" w:name="_Toc274142254"/>
            <w:bookmarkStart w:id="3" w:name="_Toc276716375"/>
            <w:bookmarkStart w:id="4" w:name="_Toc279667584"/>
            <w:bookmarkStart w:id="5" w:name="_Toc280291885"/>
            <w:bookmarkStart w:id="6" w:name="_Toc282525358"/>
            <w:bookmarkStart w:id="7" w:name="_Toc283734827"/>
            <w:bookmarkStart w:id="8" w:name="_Toc286068856"/>
            <w:bookmarkStart w:id="9" w:name="_Toc288659468"/>
            <w:bookmarkStart w:id="10" w:name="_Toc291004521"/>
            <w:bookmarkStart w:id="11" w:name="_Toc292700024"/>
            <w:bookmarkStart w:id="12" w:name="_Toc295307374"/>
            <w:bookmarkStart w:id="13" w:name="_Toc295307436"/>
            <w:bookmarkStart w:id="14" w:name="_Toc296609646"/>
            <w:bookmarkStart w:id="15" w:name="_Toc297803830"/>
            <w:bookmarkStart w:id="16" w:name="_Toc301943863"/>
            <w:bookmarkStart w:id="17" w:name="_Toc303343149"/>
            <w:bookmarkStart w:id="18" w:name="_Toc304886910"/>
            <w:bookmarkStart w:id="19" w:name="_Toc308428443"/>
            <w:bookmarkStart w:id="20" w:name="_Toc311050046"/>
            <w:bookmarkStart w:id="21" w:name="_Toc313963484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Genève 20 (Suisse)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 xml:space="preserve">Tél: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4E21DC" w:rsidRDefault="008149B6" w:rsidP="004E21DC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4E21DC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16D39" w:rsidRPr="009835D8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4E21DC" w:rsidRDefault="008149B6" w:rsidP="00B74FE4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22" w:name="_Toc280291886"/>
            <w:bookmarkStart w:id="23" w:name="_Toc295307437"/>
            <w:bookmarkStart w:id="24" w:name="_Toc296609647"/>
            <w:bookmarkStart w:id="25" w:name="_Toc308428444"/>
            <w:bookmarkStart w:id="26" w:name="_Toc255827795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</w:t>
            </w:r>
            <w:r w:rsidR="00964DBE">
              <w:rPr>
                <w:b/>
                <w:bCs/>
                <w:sz w:val="14"/>
                <w:szCs w:val="14"/>
                <w:lang w:val="fr-FR"/>
              </w:rPr>
              <w:t>2</w:t>
            </w:r>
            <w:r w:rsidR="00B74FE4">
              <w:rPr>
                <w:b/>
                <w:bCs/>
                <w:sz w:val="14"/>
                <w:szCs w:val="14"/>
                <w:lang w:val="fr-FR"/>
              </w:rPr>
              <w:t>11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9" w:history="1">
              <w:r w:rsidR="007D33FD" w:rsidRPr="004E21DC">
                <w:rPr>
                  <w:rStyle w:val="Hyperlink"/>
                  <w:b/>
                  <w:bCs/>
                  <w:color w:val="auto"/>
                  <w:sz w:val="14"/>
                  <w:szCs w:val="14"/>
                  <w:lang w:val="fr-FR"/>
                </w:rPr>
                <w:t>tsbmail@itu.int</w:t>
              </w:r>
            </w:hyperlink>
            <w:r w:rsidR="007D33FD" w:rsidRPr="004E21DC">
              <w:rPr>
                <w:b/>
                <w:bCs/>
                <w:sz w:val="14"/>
                <w:szCs w:val="14"/>
                <w:lang w:val="fr-FR"/>
              </w:rPr>
              <w:t xml:space="preserve"> / </w:t>
            </w:r>
            <w:hyperlink r:id="rId10" w:history="1">
              <w:r w:rsidR="00197A01" w:rsidRPr="00FD0981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fr-FR" w:eastAsia="zh-CN"/>
                </w:rPr>
                <w:t>tsbtson@itu.int</w:t>
              </w:r>
              <w:bookmarkEnd w:id="22"/>
              <w:bookmarkEnd w:id="23"/>
              <w:bookmarkEnd w:id="24"/>
              <w:bookmarkEnd w:id="25"/>
            </w:hyperlink>
            <w:bookmarkEnd w:id="26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4E21DC" w:rsidRDefault="008149B6" w:rsidP="004E21DC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27" w:name="_Toc280291887"/>
            <w:bookmarkStart w:id="28" w:name="_Toc295307438"/>
            <w:bookmarkStart w:id="29" w:name="_Toc296609648"/>
            <w:bookmarkStart w:id="30" w:name="_Toc308428445"/>
            <w:bookmarkStart w:id="31" w:name="_Toc255827796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 xml:space="preserve">+41 22 730 </w:t>
            </w:r>
            <w:r w:rsidR="00664C37" w:rsidRPr="004E21DC">
              <w:rPr>
                <w:b/>
                <w:bCs/>
                <w:sz w:val="14"/>
                <w:szCs w:val="14"/>
                <w:lang w:val="fr-FR"/>
              </w:rPr>
              <w:t>5560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11" w:history="1">
              <w:r w:rsidR="00172F57" w:rsidRPr="00655049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brmail@itu.int</w:t>
              </w:r>
              <w:bookmarkEnd w:id="27"/>
              <w:bookmarkEnd w:id="28"/>
              <w:bookmarkEnd w:id="29"/>
              <w:bookmarkEnd w:id="30"/>
            </w:hyperlink>
            <w:bookmarkEnd w:id="31"/>
          </w:p>
        </w:tc>
      </w:tr>
    </w:tbl>
    <w:p w:rsidR="008149B6" w:rsidRPr="007F41C3" w:rsidRDefault="008149B6">
      <w:pPr>
        <w:rPr>
          <w:lang w:val="fr-FR"/>
        </w:rPr>
      </w:pPr>
    </w:p>
    <w:p w:rsidR="008149B6" w:rsidRPr="007F41C3" w:rsidRDefault="008149B6">
      <w:pPr>
        <w:rPr>
          <w:lang w:val="fr-FR"/>
        </w:rPr>
        <w:sectPr w:rsidR="008149B6" w:rsidRPr="007F41C3" w:rsidSect="00934A3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422BBB" w:rsidRDefault="008149B6" w:rsidP="007F4C96">
      <w:pPr>
        <w:pStyle w:val="Heading1"/>
        <w:spacing w:before="0"/>
        <w:ind w:left="142"/>
        <w:jc w:val="center"/>
        <w:rPr>
          <w:lang w:val="fr-FR"/>
        </w:rPr>
      </w:pPr>
      <w:bookmarkStart w:id="32" w:name="_Toc253407911"/>
      <w:bookmarkStart w:id="33" w:name="_Toc255827797"/>
      <w:bookmarkStart w:id="34" w:name="_Toc265053943"/>
      <w:bookmarkStart w:id="35" w:name="_Toc266116909"/>
      <w:bookmarkStart w:id="36" w:name="_Toc271633942"/>
      <w:bookmarkStart w:id="37" w:name="_Toc274142255"/>
      <w:bookmarkStart w:id="38" w:name="_Toc276716376"/>
      <w:bookmarkStart w:id="39" w:name="_Toc279667585"/>
      <w:bookmarkStart w:id="40" w:name="_Toc280291888"/>
      <w:bookmarkStart w:id="41" w:name="_Toc282525359"/>
      <w:bookmarkStart w:id="42" w:name="_Toc283734828"/>
      <w:bookmarkStart w:id="43" w:name="_Toc286068857"/>
      <w:bookmarkStart w:id="44" w:name="_Toc288659469"/>
      <w:bookmarkStart w:id="45" w:name="_Toc291004522"/>
      <w:bookmarkStart w:id="46" w:name="_Toc292700025"/>
      <w:bookmarkStart w:id="47" w:name="_Toc295307375"/>
      <w:bookmarkStart w:id="48" w:name="_Toc295307439"/>
      <w:bookmarkStart w:id="49" w:name="_Toc296609649"/>
      <w:bookmarkStart w:id="50" w:name="_Toc297803831"/>
      <w:bookmarkStart w:id="51" w:name="_Toc301943864"/>
      <w:bookmarkStart w:id="52" w:name="_Toc303343150"/>
      <w:bookmarkStart w:id="53" w:name="_Toc304886911"/>
      <w:bookmarkStart w:id="54" w:name="_Toc308428446"/>
      <w:bookmarkStart w:id="55" w:name="_Toc311050047"/>
      <w:bookmarkStart w:id="56" w:name="_Toc313963485"/>
      <w:r w:rsidRPr="00422BBB">
        <w:rPr>
          <w:lang w:val="fr-FR"/>
        </w:rPr>
        <w:lastRenderedPageBreak/>
        <w:t>Table</w:t>
      </w:r>
      <w:r w:rsidR="00813105">
        <w:rPr>
          <w:lang w:val="fr-FR"/>
        </w:rPr>
        <w:t xml:space="preserve"> </w:t>
      </w:r>
      <w:r w:rsidRPr="00422BBB">
        <w:rPr>
          <w:lang w:val="fr-FR"/>
        </w:rPr>
        <w:t>des</w:t>
      </w:r>
      <w:r w:rsidR="000A64DE">
        <w:rPr>
          <w:lang w:val="fr-FR"/>
        </w:rPr>
        <w:t xml:space="preserve"> </w:t>
      </w:r>
      <w:r w:rsidRPr="00422BBB">
        <w:rPr>
          <w:lang w:val="fr-FR"/>
        </w:rPr>
        <w:t>matières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410231" w:rsidRPr="00943991" w:rsidRDefault="00410231" w:rsidP="00410231">
      <w:pPr>
        <w:pStyle w:val="TOC0"/>
        <w:rPr>
          <w:i/>
        </w:rPr>
      </w:pPr>
      <w:r w:rsidRPr="00943991">
        <w:rPr>
          <w:i/>
        </w:rPr>
        <w:t>Page</w:t>
      </w:r>
    </w:p>
    <w:p w:rsidR="00410231" w:rsidRPr="007F41C3" w:rsidRDefault="00410231" w:rsidP="00BD0965">
      <w:pPr>
        <w:pStyle w:val="TOC1"/>
        <w:spacing w:before="360"/>
        <w:rPr>
          <w:rFonts w:eastAsia="SimSun" w:cs="Arial"/>
          <w:sz w:val="22"/>
          <w:szCs w:val="22"/>
          <w:lang w:eastAsia="zh-CN"/>
        </w:rPr>
      </w:pPr>
      <w:r w:rsidRPr="007F41C3">
        <w:rPr>
          <w:rStyle w:val="Hyperlink"/>
          <w:b/>
          <w:bCs/>
          <w:color w:val="auto"/>
          <w:u w:val="none"/>
        </w:rPr>
        <w:t>Information</w:t>
      </w:r>
      <w:r w:rsidR="00704077">
        <w:rPr>
          <w:rStyle w:val="Hyperlink"/>
          <w:b/>
          <w:bCs/>
          <w:color w:val="auto"/>
          <w:u w:val="none"/>
        </w:rPr>
        <w:t xml:space="preserve"> </w:t>
      </w:r>
      <w:r w:rsidRPr="007F41C3">
        <w:rPr>
          <w:rStyle w:val="Hyperlink"/>
          <w:b/>
          <w:bCs/>
          <w:color w:val="auto"/>
          <w:u w:val="none"/>
        </w:rPr>
        <w:t>générale</w:t>
      </w:r>
    </w:p>
    <w:p w:rsidR="00597973" w:rsidRDefault="00597973" w:rsidP="00BF402F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</w:rPr>
      </w:pPr>
      <w:r w:rsidRPr="00EC1C9A">
        <w:t>Listes annexées</w:t>
      </w:r>
      <w:r w:rsidR="00362152">
        <w:t xml:space="preserve"> </w:t>
      </w:r>
      <w:r w:rsidRPr="00EC1C9A">
        <w:t>au</w:t>
      </w:r>
      <w:r w:rsidR="0086636B">
        <w:t xml:space="preserve"> </w:t>
      </w:r>
      <w:r w:rsidRPr="00EC1C9A">
        <w:t>Bulletin</w:t>
      </w:r>
      <w:r w:rsidR="005308C4">
        <w:t xml:space="preserve"> </w:t>
      </w:r>
      <w:r w:rsidRPr="00EC1C9A">
        <w:t>d'exploitation de l'UIT</w:t>
      </w:r>
      <w:r>
        <w:t>:</w:t>
      </w:r>
      <w:r w:rsidRPr="00EC1C9A">
        <w:t xml:space="preserve"> </w:t>
      </w:r>
      <w:r w:rsidRPr="00EC1C9A">
        <w:rPr>
          <w:i/>
          <w:iCs/>
        </w:rPr>
        <w:t>Note du TSB</w:t>
      </w:r>
      <w:r w:rsidRPr="00EC1C9A">
        <w:rPr>
          <w:webHidden/>
        </w:rPr>
        <w:tab/>
      </w:r>
      <w:r>
        <w:rPr>
          <w:webHidden/>
        </w:rPr>
        <w:tab/>
      </w:r>
      <w:r w:rsidR="00BF402F">
        <w:rPr>
          <w:webHidden/>
        </w:rPr>
        <w:t>3</w:t>
      </w:r>
    </w:p>
    <w:p w:rsidR="00C8791F" w:rsidRPr="00C8791F" w:rsidRDefault="00C8791F" w:rsidP="000238E8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C8791F">
        <w:t>Attribution de codes de zone/réseau sémaphore (SANC) (Recommandation UIT-T Q.708 (03/99))</w:t>
      </w:r>
      <w:r w:rsidR="000238E8">
        <w:t xml:space="preserve">: </w:t>
      </w:r>
      <w:r w:rsidR="000238E8" w:rsidRPr="000238E8">
        <w:rPr>
          <w:i/>
          <w:iCs/>
        </w:rPr>
        <w:t>Inde</w:t>
      </w:r>
      <w:r w:rsidRPr="00C8791F">
        <w:rPr>
          <w:webHidden/>
        </w:rPr>
        <w:tab/>
      </w:r>
      <w:r>
        <w:rPr>
          <w:webHidden/>
        </w:rPr>
        <w:tab/>
      </w:r>
      <w:r w:rsidRPr="00C8791F">
        <w:rPr>
          <w:webHidden/>
        </w:rPr>
        <w:t>4</w:t>
      </w:r>
    </w:p>
    <w:p w:rsidR="00C8791F" w:rsidRPr="00C8791F" w:rsidRDefault="00C8791F" w:rsidP="00C8791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C8791F">
        <w:t>Service Téléphonique</w:t>
      </w:r>
      <w:r>
        <w:rPr>
          <w:webHidden/>
        </w:rPr>
        <w:t>:</w:t>
      </w:r>
    </w:p>
    <w:p w:rsidR="00C8791F" w:rsidRPr="002141FC" w:rsidRDefault="00C8791F" w:rsidP="002141FC">
      <w:pPr>
        <w:pStyle w:val="TOC2"/>
        <w:tabs>
          <w:tab w:val="clear" w:pos="567"/>
          <w:tab w:val="center" w:leader="dot" w:pos="8505"/>
          <w:tab w:val="right" w:pos="9072"/>
        </w:tabs>
      </w:pPr>
      <w:r w:rsidRPr="00C8791F">
        <w:rPr>
          <w:i/>
        </w:rPr>
        <w:t>Bandwidth.com, Inc. (</w:t>
      </w:r>
      <w:r w:rsidRPr="00C8791F">
        <w:rPr>
          <w:i/>
          <w:lang w:val="fr-CH"/>
        </w:rPr>
        <w:t>Bandwidth.com, Inc)</w:t>
      </w:r>
      <w:r w:rsidRPr="00C8791F">
        <w:rPr>
          <w:i/>
          <w:webHidden/>
        </w:rPr>
        <w:tab/>
      </w:r>
      <w:r w:rsidR="002141FC">
        <w:rPr>
          <w:i/>
          <w:webHidden/>
        </w:rPr>
        <w:tab/>
      </w:r>
      <w:r w:rsidRPr="002141FC">
        <w:rPr>
          <w:webHidden/>
        </w:rPr>
        <w:t>4</w:t>
      </w:r>
    </w:p>
    <w:p w:rsidR="00C8791F" w:rsidRPr="002141FC" w:rsidRDefault="00C8791F" w:rsidP="002141FC">
      <w:pPr>
        <w:pStyle w:val="TOC2"/>
        <w:tabs>
          <w:tab w:val="clear" w:pos="567"/>
          <w:tab w:val="center" w:leader="dot" w:pos="8505"/>
          <w:tab w:val="right" w:pos="9072"/>
        </w:tabs>
      </w:pPr>
      <w:r w:rsidRPr="00C8791F">
        <w:rPr>
          <w:i/>
        </w:rPr>
        <w:t>Danemark</w:t>
      </w:r>
      <w:r>
        <w:rPr>
          <w:i/>
        </w:rPr>
        <w:t xml:space="preserve"> (</w:t>
      </w:r>
      <w:r w:rsidRPr="00C8791F">
        <w:rPr>
          <w:i/>
        </w:rPr>
        <w:t>National IT and Telecom Agency (NITA</w:t>
      </w:r>
      <w:r w:rsidR="000238E8">
        <w:rPr>
          <w:i/>
        </w:rPr>
        <w:t>)</w:t>
      </w:r>
      <w:r w:rsidRPr="00C8791F">
        <w:rPr>
          <w:i/>
        </w:rPr>
        <w:t>), Copenhagen</w:t>
      </w:r>
      <w:r w:rsidR="000238E8">
        <w:rPr>
          <w:i/>
        </w:rPr>
        <w:t>)</w:t>
      </w:r>
      <w:r w:rsidRPr="00C8791F">
        <w:rPr>
          <w:i/>
          <w:webHidden/>
        </w:rPr>
        <w:tab/>
      </w:r>
      <w:r w:rsidR="002141FC">
        <w:rPr>
          <w:i/>
          <w:webHidden/>
        </w:rPr>
        <w:tab/>
      </w:r>
      <w:r w:rsidRPr="00C8791F">
        <w:rPr>
          <w:webHidden/>
        </w:rPr>
        <w:t>5</w:t>
      </w:r>
    </w:p>
    <w:p w:rsidR="00C8791F" w:rsidRPr="002141FC" w:rsidRDefault="00C8791F" w:rsidP="002141FC">
      <w:pPr>
        <w:pStyle w:val="TOC2"/>
        <w:tabs>
          <w:tab w:val="clear" w:pos="567"/>
          <w:tab w:val="center" w:leader="dot" w:pos="8505"/>
          <w:tab w:val="right" w:pos="9072"/>
        </w:tabs>
      </w:pPr>
      <w:r w:rsidRPr="00C8791F">
        <w:rPr>
          <w:i/>
        </w:rPr>
        <w:t>Kirghizistan</w:t>
      </w:r>
      <w:r>
        <w:rPr>
          <w:i/>
        </w:rPr>
        <w:t xml:space="preserve"> (</w:t>
      </w:r>
      <w:r w:rsidRPr="00C8791F">
        <w:rPr>
          <w:i/>
        </w:rPr>
        <w:t>National Information Resources, Technology and Communications Agency, Bishkek</w:t>
      </w:r>
      <w:r>
        <w:rPr>
          <w:i/>
        </w:rPr>
        <w:t>)</w:t>
      </w:r>
      <w:r w:rsidRPr="00C8791F">
        <w:rPr>
          <w:i/>
          <w:webHidden/>
        </w:rPr>
        <w:tab/>
      </w:r>
      <w:r w:rsidR="002141FC">
        <w:rPr>
          <w:i/>
          <w:webHidden/>
        </w:rPr>
        <w:tab/>
      </w:r>
      <w:r w:rsidRPr="00C8791F">
        <w:rPr>
          <w:webHidden/>
        </w:rPr>
        <w:t>6</w:t>
      </w:r>
    </w:p>
    <w:p w:rsidR="00C8791F" w:rsidRPr="002141FC" w:rsidRDefault="00C8791F" w:rsidP="002141FC">
      <w:pPr>
        <w:pStyle w:val="TOC2"/>
        <w:tabs>
          <w:tab w:val="clear" w:pos="567"/>
          <w:tab w:val="center" w:leader="dot" w:pos="8505"/>
          <w:tab w:val="right" w:pos="9072"/>
        </w:tabs>
      </w:pPr>
      <w:r w:rsidRPr="00C8791F">
        <w:rPr>
          <w:i/>
        </w:rPr>
        <w:t>Soudan du Sud</w:t>
      </w:r>
      <w:r>
        <w:rPr>
          <w:i/>
        </w:rPr>
        <w:t xml:space="preserve"> (</w:t>
      </w:r>
      <w:r w:rsidRPr="00C8791F">
        <w:rPr>
          <w:i/>
        </w:rPr>
        <w:t>Ministry of Telecommunications and Postal Services, Juba</w:t>
      </w:r>
      <w:r>
        <w:rPr>
          <w:i/>
        </w:rPr>
        <w:t>)</w:t>
      </w:r>
      <w:r w:rsidRPr="00C8791F">
        <w:rPr>
          <w:i/>
          <w:webHidden/>
        </w:rPr>
        <w:tab/>
      </w:r>
      <w:r w:rsidR="002141FC">
        <w:rPr>
          <w:i/>
          <w:webHidden/>
        </w:rPr>
        <w:tab/>
      </w:r>
      <w:r w:rsidRPr="00C8791F">
        <w:rPr>
          <w:webHidden/>
        </w:rPr>
        <w:t>10</w:t>
      </w:r>
    </w:p>
    <w:p w:rsidR="00C8791F" w:rsidRPr="002141FC" w:rsidRDefault="00C8791F" w:rsidP="002141FC">
      <w:pPr>
        <w:pStyle w:val="TOC2"/>
        <w:tabs>
          <w:tab w:val="clear" w:pos="567"/>
          <w:tab w:val="center" w:leader="dot" w:pos="8505"/>
          <w:tab w:val="right" w:pos="9072"/>
        </w:tabs>
      </w:pPr>
      <w:r w:rsidRPr="00C8791F">
        <w:rPr>
          <w:i/>
        </w:rPr>
        <w:t>Viet Nam</w:t>
      </w:r>
      <w:r>
        <w:rPr>
          <w:i/>
        </w:rPr>
        <w:t xml:space="preserve"> (</w:t>
      </w:r>
      <w:r w:rsidRPr="00C8791F">
        <w:rPr>
          <w:i/>
        </w:rPr>
        <w:t>Ministry of Information and Communications (MIC</w:t>
      </w:r>
      <w:r w:rsidR="000238E8">
        <w:rPr>
          <w:i/>
        </w:rPr>
        <w:t>)</w:t>
      </w:r>
      <w:r w:rsidRPr="00C8791F">
        <w:rPr>
          <w:i/>
        </w:rPr>
        <w:t>), Hanoi</w:t>
      </w:r>
      <w:r>
        <w:rPr>
          <w:i/>
        </w:rPr>
        <w:t>)</w:t>
      </w:r>
      <w:r w:rsidRPr="00C8791F">
        <w:rPr>
          <w:i/>
          <w:webHidden/>
        </w:rPr>
        <w:tab/>
      </w:r>
      <w:r w:rsidR="002141FC">
        <w:rPr>
          <w:i/>
          <w:webHidden/>
        </w:rPr>
        <w:tab/>
      </w:r>
      <w:r w:rsidRPr="00C8791F">
        <w:rPr>
          <w:webHidden/>
        </w:rPr>
        <w:t>11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C8791F">
        <w:t>Restrictions</w:t>
      </w:r>
      <w:r w:rsidRPr="00C8791F">
        <w:rPr>
          <w:lang w:val="fr-CH"/>
        </w:rPr>
        <w:t xml:space="preserve"> de service</w:t>
      </w:r>
      <w:r>
        <w:rPr>
          <w:lang w:val="fr-CH"/>
        </w:rPr>
        <w:t xml:space="preserve">: </w:t>
      </w:r>
      <w:r w:rsidRPr="00C8791F">
        <w:rPr>
          <w:i/>
        </w:rPr>
        <w:t>Note du TSB</w:t>
      </w:r>
      <w:r>
        <w:rPr>
          <w:lang w:val="fr-CH"/>
        </w:rPr>
        <w:t xml:space="preserve"> </w:t>
      </w:r>
      <w:r w:rsidRPr="00C8791F">
        <w:rPr>
          <w:webHidden/>
        </w:rPr>
        <w:tab/>
      </w:r>
      <w:r>
        <w:rPr>
          <w:webHidden/>
        </w:rPr>
        <w:tab/>
      </w:r>
      <w:r w:rsidRPr="00C8791F">
        <w:rPr>
          <w:webHidden/>
        </w:rPr>
        <w:t>12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C8791F">
        <w:t>Systèmes de rappel (Call-Back) et procédures d'appel alternatives (Rés. 21 Rév. PP-2006)</w:t>
      </w:r>
      <w:r w:rsidRPr="00C8791F">
        <w:rPr>
          <w:webHidden/>
        </w:rPr>
        <w:tab/>
      </w:r>
      <w:r>
        <w:rPr>
          <w:webHidden/>
        </w:rPr>
        <w:tab/>
      </w:r>
      <w:r w:rsidRPr="00C8791F">
        <w:rPr>
          <w:webHidden/>
        </w:rPr>
        <w:t>13</w:t>
      </w:r>
    </w:p>
    <w:p w:rsidR="00C8791F" w:rsidRPr="00547291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  <w:spacing w:before="240"/>
        <w:rPr>
          <w:rFonts w:asciiTheme="minorHAnsi" w:eastAsiaTheme="minorEastAsia" w:hAnsiTheme="minorHAnsi" w:cstheme="minorBidi"/>
          <w:szCs w:val="20"/>
          <w:lang w:val="fr-CH"/>
        </w:rPr>
      </w:pPr>
      <w:r w:rsidRPr="001C0606">
        <w:rPr>
          <w:rStyle w:val="Hyperlink"/>
          <w:b/>
          <w:bCs/>
          <w:color w:val="auto"/>
          <w:u w:val="none"/>
        </w:rPr>
        <w:t>Amendements aux publications de service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</w:pPr>
      <w:r w:rsidRPr="00C8791F">
        <w:rPr>
          <w:lang w:val="fr-CH"/>
        </w:rPr>
        <w:t>L</w:t>
      </w:r>
      <w:r w:rsidRPr="00C8791F">
        <w:t>iste des numéros identificateurs d'entités émettrices pour  les cartes internationales de facturation</w:t>
      </w:r>
      <w:r>
        <w:br/>
      </w:r>
      <w:r w:rsidRPr="00C8791F">
        <w:t>des télécommunications</w:t>
      </w:r>
      <w:r w:rsidRPr="00C8791F">
        <w:rPr>
          <w:webHidden/>
        </w:rPr>
        <w:tab/>
      </w:r>
      <w:r w:rsidR="002141FC">
        <w:rPr>
          <w:webHidden/>
        </w:rPr>
        <w:tab/>
      </w:r>
      <w:r w:rsidRPr="00C8791F">
        <w:rPr>
          <w:webHidden/>
        </w:rPr>
        <w:t>14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</w:pPr>
      <w:r w:rsidRPr="00C8791F">
        <w:t>Indicatifs/numéros d'accès à des réseaux mobiles</w:t>
      </w:r>
      <w:r w:rsidRPr="00C8791F">
        <w:rPr>
          <w:webHidden/>
        </w:rPr>
        <w:tab/>
      </w:r>
      <w:r w:rsidR="002141FC">
        <w:rPr>
          <w:webHidden/>
        </w:rPr>
        <w:tab/>
      </w:r>
      <w:r w:rsidRPr="00C8791F">
        <w:rPr>
          <w:webHidden/>
        </w:rPr>
        <w:t>15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</w:pPr>
      <w:r w:rsidRPr="00C8791F">
        <w:t>Codes de réseau mobile (MNC) pour le plan d'identification international pour les réseaux publics et</w:t>
      </w:r>
      <w:r>
        <w:br/>
      </w:r>
      <w:r w:rsidRPr="00C8791F">
        <w:t>les abonnements</w:t>
      </w:r>
      <w:r w:rsidRPr="00C8791F">
        <w:rPr>
          <w:webHidden/>
        </w:rPr>
        <w:tab/>
      </w:r>
      <w:r w:rsidR="002141FC">
        <w:rPr>
          <w:webHidden/>
        </w:rPr>
        <w:tab/>
      </w:r>
      <w:r w:rsidRPr="00C8791F">
        <w:rPr>
          <w:webHidden/>
        </w:rPr>
        <w:t>15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</w:pPr>
      <w:r w:rsidRPr="00C8791F">
        <w:t>Liste des codes de transporteur de l’UIT</w:t>
      </w:r>
      <w:r w:rsidRPr="00C8791F">
        <w:rPr>
          <w:webHidden/>
        </w:rPr>
        <w:tab/>
      </w:r>
      <w:r w:rsidR="002141FC">
        <w:rPr>
          <w:webHidden/>
        </w:rPr>
        <w:tab/>
      </w:r>
      <w:r w:rsidRPr="00C8791F">
        <w:rPr>
          <w:webHidden/>
        </w:rPr>
        <w:t>16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</w:pPr>
      <w:r w:rsidRPr="00C8791F">
        <w:t>Liste des codes de points sémaphores internationaux (ISPC)</w:t>
      </w:r>
      <w:r w:rsidRPr="00C8791F">
        <w:rPr>
          <w:webHidden/>
        </w:rPr>
        <w:tab/>
      </w:r>
      <w:r w:rsidR="002141FC">
        <w:rPr>
          <w:webHidden/>
        </w:rPr>
        <w:tab/>
      </w:r>
      <w:r w:rsidRPr="00C8791F">
        <w:rPr>
          <w:webHidden/>
        </w:rPr>
        <w:t>16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</w:pPr>
      <w:r w:rsidRPr="00C8791F">
        <w:t>Liste des codes de zone/réseau sémaphore (SANC)</w:t>
      </w:r>
      <w:r w:rsidRPr="00C8791F">
        <w:rPr>
          <w:webHidden/>
        </w:rPr>
        <w:tab/>
      </w:r>
      <w:r w:rsidR="002141FC">
        <w:rPr>
          <w:webHidden/>
        </w:rPr>
        <w:tab/>
      </w:r>
      <w:r w:rsidRPr="00C8791F">
        <w:rPr>
          <w:webHidden/>
        </w:rPr>
        <w:t>17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</w:pPr>
      <w:r w:rsidRPr="00C8791F">
        <w:t>Liste des autorités nationales, chargées de l’attribution des codes du prestataire terminal</w:t>
      </w:r>
      <w:r>
        <w:br/>
      </w:r>
      <w:r w:rsidRPr="00C8791F">
        <w:t>UIT-T T.35</w:t>
      </w:r>
      <w:r w:rsidRPr="00C8791F">
        <w:rPr>
          <w:webHidden/>
        </w:rPr>
        <w:tab/>
      </w:r>
      <w:r w:rsidR="002141FC">
        <w:rPr>
          <w:webHidden/>
        </w:rPr>
        <w:tab/>
      </w:r>
      <w:r w:rsidRPr="00C8791F">
        <w:rPr>
          <w:webHidden/>
        </w:rPr>
        <w:t>18</w:t>
      </w:r>
    </w:p>
    <w:p w:rsidR="00C8791F" w:rsidRPr="00C8791F" w:rsidRDefault="00C8791F" w:rsidP="002141F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C8791F">
        <w:t>Plan de nu</w:t>
      </w:r>
      <w:r w:rsidRPr="00C8791F">
        <w:rPr>
          <w:lang w:val="fr-CH"/>
        </w:rPr>
        <w:t>mérotage national</w:t>
      </w:r>
      <w:r w:rsidRPr="00C8791F">
        <w:rPr>
          <w:webHidden/>
        </w:rPr>
        <w:tab/>
      </w:r>
      <w:r w:rsidR="002141FC">
        <w:rPr>
          <w:webHidden/>
        </w:rPr>
        <w:tab/>
      </w:r>
      <w:r w:rsidRPr="00C8791F">
        <w:rPr>
          <w:webHidden/>
        </w:rPr>
        <w:t>19</w:t>
      </w:r>
    </w:p>
    <w:p w:rsidR="00C8791F" w:rsidRDefault="00C8791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noProof/>
          <w:szCs w:val="32"/>
          <w:lang w:val="fr-CH"/>
        </w:rPr>
      </w:pPr>
      <w:r>
        <w:rPr>
          <w:lang w:val="fr-CH"/>
        </w:rPr>
        <w:br w:type="page"/>
      </w:r>
    </w:p>
    <w:p w:rsidR="00D976FA" w:rsidRPr="00047332" w:rsidRDefault="00D976FA" w:rsidP="00D976FA">
      <w:pPr>
        <w:rPr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D976FA" w:rsidRPr="002A3F84" w:rsidTr="00C0718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FA" w:rsidRPr="00360A35" w:rsidRDefault="00D976FA" w:rsidP="00C0718C">
            <w:pPr>
              <w:pStyle w:val="TableHead1"/>
              <w:rPr>
                <w:rFonts w:eastAsia="SimSun"/>
                <w:lang w:val="fr-CH" w:eastAsia="zh-CN"/>
              </w:rPr>
            </w:pPr>
            <w:r w:rsidRPr="00360A35">
              <w:rPr>
                <w:rFonts w:eastAsia="SimSun"/>
                <w:lang w:val="fr-CH" w:eastAsia="zh-CN"/>
              </w:rPr>
              <w:t>Dates de parution des prochains Bulletins d'exploitation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FA" w:rsidRPr="00360A35" w:rsidRDefault="00D976FA" w:rsidP="00C0718C">
            <w:pPr>
              <w:pStyle w:val="TableHead1"/>
              <w:rPr>
                <w:rFonts w:eastAsia="SimSun"/>
                <w:lang w:val="fr-CH" w:eastAsia="zh-CN"/>
              </w:rPr>
            </w:pPr>
            <w:r w:rsidRPr="00360A35">
              <w:rPr>
                <w:rFonts w:eastAsia="SimSun"/>
                <w:lang w:val="fr-CH" w:eastAsia="zh-CN"/>
              </w:rPr>
              <w:t>Comprenant les renseignements reçus au: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</w:t>
            </w:r>
            <w:r>
              <w:rPr>
                <w:rFonts w:eastAsia="SimSun"/>
                <w:lang w:eastAsia="zh-CN"/>
              </w:rPr>
              <w:t>97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.II.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</w:t>
            </w:r>
            <w:r>
              <w:rPr>
                <w:rFonts w:eastAsia="SimSun"/>
                <w:lang w:eastAsia="zh-CN"/>
              </w:rPr>
              <w:t>98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5.II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.II.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</w:t>
            </w:r>
            <w:r>
              <w:rPr>
                <w:rFonts w:eastAsia="SimSun"/>
                <w:lang w:eastAsia="zh-CN"/>
              </w:rPr>
              <w:t>99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.III.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16.I</w:t>
            </w:r>
            <w:r w:rsidRPr="00372C94">
              <w:rPr>
                <w:rFonts w:eastAsia="SimSun"/>
                <w:lang w:eastAsia="zh-CN"/>
              </w:rPr>
              <w:t>I.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1000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</w:t>
            </w:r>
            <w:r w:rsidRPr="00372C94">
              <w:rPr>
                <w:rFonts w:eastAsia="SimSun"/>
                <w:lang w:eastAsia="zh-CN"/>
              </w:rPr>
              <w:t>.I</w:t>
            </w:r>
            <w:r>
              <w:rPr>
                <w:rFonts w:eastAsia="SimSun"/>
                <w:lang w:eastAsia="zh-CN"/>
              </w:rPr>
              <w:t>II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03</w:t>
            </w:r>
            <w:r w:rsidRPr="00372C94">
              <w:rPr>
                <w:rFonts w:eastAsia="SimSun"/>
                <w:lang w:eastAsia="zh-CN"/>
              </w:rPr>
              <w:t>.III.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1001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.IV.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19.III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1002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I</w:t>
            </w:r>
            <w:r w:rsidRPr="00372C94">
              <w:rPr>
                <w:rFonts w:eastAsia="SimSun"/>
                <w:lang w:eastAsia="zh-CN"/>
              </w:rPr>
              <w:t>V.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30.III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1003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.V.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I</w:t>
            </w:r>
            <w:r w:rsidRPr="00372C94">
              <w:rPr>
                <w:rFonts w:eastAsia="SimSun"/>
                <w:lang w:eastAsia="zh-CN"/>
              </w:rPr>
              <w:t>V.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1004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5.V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  <w:r w:rsidRPr="00372C94">
              <w:rPr>
                <w:rFonts w:eastAsia="SimSun"/>
                <w:lang w:eastAsia="zh-CN"/>
              </w:rPr>
              <w:t>.V.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1005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.VI.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1006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5.VI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.VI.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1007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.VII.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1008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5.VII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  <w:r w:rsidRPr="00372C94">
              <w:rPr>
                <w:rFonts w:eastAsia="SimSun"/>
                <w:lang w:eastAsia="zh-CN"/>
              </w:rPr>
              <w:t>.VII.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1009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.VIII.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18.VI</w:t>
            </w:r>
            <w:r w:rsidRPr="00372C94">
              <w:rPr>
                <w:rFonts w:eastAsia="SimSun"/>
                <w:lang w:eastAsia="zh-CN"/>
              </w:rPr>
              <w:t>I.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1010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5.VIII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  <w:r w:rsidRPr="00372C94">
              <w:rPr>
                <w:rFonts w:eastAsia="SimSun"/>
                <w:lang w:eastAsia="zh-CN"/>
              </w:rPr>
              <w:t>.VIII.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1011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.IX.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2</w:t>
            </w:r>
            <w:r>
              <w:rPr>
                <w:rFonts w:eastAsia="SimSun"/>
                <w:lang w:eastAsia="zh-CN"/>
              </w:rPr>
              <w:t>0.VIII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1012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I</w:t>
            </w:r>
            <w:r w:rsidRPr="00372C94">
              <w:rPr>
                <w:rFonts w:eastAsia="SimSun"/>
                <w:lang w:eastAsia="zh-CN"/>
              </w:rPr>
              <w:t>X.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 w:rsidRPr="00372C94">
              <w:rPr>
                <w:rFonts w:eastAsia="SimSun"/>
                <w:lang w:eastAsia="zh-CN"/>
              </w:rPr>
              <w:t>.IX.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1013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.X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I</w:t>
            </w:r>
            <w:r w:rsidRPr="00372C94">
              <w:rPr>
                <w:rFonts w:eastAsia="SimSun"/>
                <w:lang w:eastAsia="zh-CN"/>
              </w:rPr>
              <w:t>X.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1014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5.X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.X.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1015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.XI.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18.X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1016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5.XI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.XI.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1017</w:t>
            </w:r>
          </w:p>
        </w:tc>
        <w:tc>
          <w:tcPr>
            <w:tcW w:w="198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372C94">
              <w:rPr>
                <w:rFonts w:eastAsia="SimSun"/>
                <w:lang w:eastAsia="zh-CN"/>
              </w:rPr>
              <w:t>.XII.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19.XI</w:t>
            </w:r>
            <w:r w:rsidRPr="00372C9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>2012</w:t>
            </w:r>
          </w:p>
        </w:tc>
      </w:tr>
      <w:tr w:rsidR="003B51D5" w:rsidRPr="00372C94" w:rsidTr="005C1631">
        <w:trPr>
          <w:tblHeader/>
          <w:jc w:val="center"/>
        </w:trPr>
        <w:tc>
          <w:tcPr>
            <w:tcW w:w="1008" w:type="dxa"/>
          </w:tcPr>
          <w:p w:rsidR="003B51D5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1018</w:t>
            </w:r>
          </w:p>
        </w:tc>
        <w:tc>
          <w:tcPr>
            <w:tcW w:w="1980" w:type="dxa"/>
          </w:tcPr>
          <w:p w:rsidR="003B51D5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</w:t>
            </w:r>
            <w:r w:rsidRPr="00372C94">
              <w:rPr>
                <w:rFonts w:eastAsia="SimSun"/>
                <w:lang w:eastAsia="zh-CN"/>
              </w:rPr>
              <w:t>.XII.</w:t>
            </w:r>
            <w:r>
              <w:rPr>
                <w:rFonts w:eastAsia="SimSun"/>
                <w:lang w:eastAsia="zh-CN"/>
              </w:rPr>
              <w:t>2012</w:t>
            </w:r>
          </w:p>
        </w:tc>
        <w:tc>
          <w:tcPr>
            <w:tcW w:w="2520" w:type="dxa"/>
          </w:tcPr>
          <w:p w:rsidR="003B51D5" w:rsidRPr="00372C94" w:rsidRDefault="003B51D5" w:rsidP="005C1631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03.XII.2012</w:t>
            </w:r>
          </w:p>
        </w:tc>
      </w:tr>
    </w:tbl>
    <w:p w:rsidR="0050746C" w:rsidRDefault="0050746C" w:rsidP="0050746C">
      <w:pPr>
        <w:rPr>
          <w:lang w:val="fr-FR"/>
        </w:rPr>
      </w:pPr>
    </w:p>
    <w:p w:rsidR="00E10D9E" w:rsidRPr="00B9132D" w:rsidRDefault="008149B6" w:rsidP="00923D49">
      <w:pPr>
        <w:pStyle w:val="Heading1"/>
        <w:spacing w:before="0" w:after="0"/>
        <w:jc w:val="center"/>
        <w:rPr>
          <w:lang w:val="fr-FR"/>
        </w:rPr>
      </w:pPr>
      <w:r w:rsidRPr="00B9132D">
        <w:rPr>
          <w:lang w:val="fr-FR"/>
        </w:rPr>
        <w:br w:type="page"/>
      </w:r>
      <w:bookmarkStart w:id="57" w:name="_Toc253407912"/>
      <w:bookmarkStart w:id="58" w:name="_Toc255827798"/>
      <w:bookmarkStart w:id="59" w:name="_Toc265053944"/>
      <w:bookmarkStart w:id="60" w:name="_Toc266116910"/>
      <w:bookmarkStart w:id="61" w:name="_Toc271633943"/>
      <w:bookmarkStart w:id="62" w:name="_Toc274142256"/>
      <w:bookmarkStart w:id="63" w:name="_Toc276716377"/>
      <w:bookmarkStart w:id="64" w:name="_Toc279667586"/>
      <w:bookmarkStart w:id="65" w:name="_Toc280291889"/>
      <w:bookmarkStart w:id="66" w:name="_Toc282525360"/>
      <w:bookmarkStart w:id="67" w:name="_Toc283734829"/>
      <w:bookmarkStart w:id="68" w:name="_Toc286068858"/>
      <w:bookmarkStart w:id="69" w:name="_Toc288659470"/>
      <w:bookmarkStart w:id="70" w:name="_Toc291004523"/>
      <w:bookmarkStart w:id="71" w:name="_Toc292700026"/>
      <w:bookmarkStart w:id="72" w:name="_Toc295307376"/>
      <w:bookmarkStart w:id="73" w:name="_Toc295307440"/>
      <w:bookmarkStart w:id="74" w:name="_Toc296609650"/>
      <w:bookmarkStart w:id="75" w:name="_Toc297803832"/>
      <w:bookmarkStart w:id="76" w:name="_Toc301943865"/>
      <w:bookmarkStart w:id="77" w:name="_Toc303343151"/>
      <w:bookmarkStart w:id="78" w:name="_Toc304886912"/>
      <w:bookmarkStart w:id="79" w:name="_Toc308428447"/>
      <w:bookmarkStart w:id="80" w:name="_Toc311050048"/>
      <w:bookmarkStart w:id="81" w:name="_Toc313963486"/>
      <w:r w:rsidR="00E10D9E" w:rsidRPr="00B9132D">
        <w:rPr>
          <w:lang w:val="fr-FR"/>
        </w:rPr>
        <w:lastRenderedPageBreak/>
        <w:t>INFORMATION  GÉNÉRALE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E10D9E" w:rsidRPr="00E10D9E" w:rsidRDefault="00E10D9E" w:rsidP="00923D49">
      <w:pPr>
        <w:pStyle w:val="Heading20"/>
        <w:spacing w:before="40" w:after="40"/>
      </w:pPr>
      <w:bookmarkStart w:id="82" w:name="_Toc253407913"/>
      <w:bookmarkStart w:id="83" w:name="_Toc255827799"/>
      <w:bookmarkStart w:id="84" w:name="_Toc259726507"/>
      <w:bookmarkStart w:id="85" w:name="_Toc262756245"/>
      <w:bookmarkStart w:id="86" w:name="_Toc265053945"/>
      <w:bookmarkStart w:id="87" w:name="_Toc266116911"/>
      <w:bookmarkStart w:id="88" w:name="_Toc268854489"/>
      <w:bookmarkStart w:id="89" w:name="_Toc271633944"/>
      <w:bookmarkStart w:id="90" w:name="_Toc273021659"/>
      <w:bookmarkStart w:id="91" w:name="_Toc274142257"/>
      <w:bookmarkStart w:id="92" w:name="_Toc276716378"/>
      <w:bookmarkStart w:id="93" w:name="_Toc279667587"/>
      <w:bookmarkStart w:id="94" w:name="_Toc280291890"/>
      <w:bookmarkStart w:id="95" w:name="_Toc282525361"/>
      <w:bookmarkStart w:id="96" w:name="_Toc283734830"/>
      <w:bookmarkStart w:id="97" w:name="_Toc286068859"/>
      <w:bookmarkStart w:id="98" w:name="_Toc288659471"/>
      <w:bookmarkStart w:id="99" w:name="_Toc291004524"/>
      <w:bookmarkStart w:id="100" w:name="_Toc292700027"/>
      <w:bookmarkStart w:id="101" w:name="_Toc295307377"/>
      <w:bookmarkStart w:id="102" w:name="_Toc295307441"/>
      <w:bookmarkStart w:id="103" w:name="_Toc296609651"/>
      <w:bookmarkStart w:id="104" w:name="_Toc297803833"/>
      <w:bookmarkStart w:id="105" w:name="_Toc301943866"/>
      <w:bookmarkStart w:id="106" w:name="_Toc303343152"/>
      <w:bookmarkStart w:id="107" w:name="_Toc304886913"/>
      <w:bookmarkStart w:id="108" w:name="_Toc308428448"/>
      <w:bookmarkStart w:id="109" w:name="_Toc311050049"/>
      <w:bookmarkStart w:id="110" w:name="_Toc313963487"/>
      <w:r w:rsidRPr="00E10D9E">
        <w:t>Listes annexées au Bulletin d'exploitation de l'UIT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B8609F" w:rsidRPr="007F41C3" w:rsidRDefault="00B8609F" w:rsidP="00923D49">
      <w:pPr>
        <w:pStyle w:val="Normalaftertitle"/>
        <w:spacing w:before="60"/>
        <w:rPr>
          <w:lang w:val="fr-FR"/>
        </w:rPr>
      </w:pPr>
      <w:r w:rsidRPr="007978BE">
        <w:rPr>
          <w:b/>
          <w:bCs/>
          <w:lang w:val="fr-FR"/>
        </w:rPr>
        <w:t>Note du TSB</w:t>
      </w:r>
      <w:r w:rsidR="00743F5B">
        <w:rPr>
          <w:lang w:val="fr-FR"/>
        </w:rPr>
        <w:fldChar w:fldCharType="begin"/>
      </w:r>
      <w:r w:rsidR="00033F01" w:rsidRPr="002E71C6">
        <w:rPr>
          <w:lang w:val="fr-CH"/>
        </w:rPr>
        <w:instrText xml:space="preserve"> TC "</w:instrText>
      </w:r>
      <w:bookmarkStart w:id="111" w:name="_Toc266116912"/>
      <w:bookmarkStart w:id="112" w:name="_Toc268854490"/>
      <w:bookmarkStart w:id="113" w:name="_Toc271633945"/>
      <w:bookmarkStart w:id="114" w:name="_Toc273021660"/>
      <w:bookmarkStart w:id="115" w:name="_Toc274142258"/>
      <w:bookmarkStart w:id="116" w:name="_Toc276716379"/>
      <w:bookmarkStart w:id="117" w:name="_Toc279667588"/>
      <w:bookmarkStart w:id="118" w:name="_Toc280291891"/>
      <w:bookmarkStart w:id="119" w:name="_Toc282525362"/>
      <w:bookmarkStart w:id="120" w:name="_Toc283734831"/>
      <w:bookmarkStart w:id="121" w:name="_Toc286068860"/>
      <w:bookmarkStart w:id="122" w:name="_Toc288659472"/>
      <w:bookmarkStart w:id="123" w:name="_Toc291004525"/>
      <w:bookmarkStart w:id="124" w:name="_Toc292700028"/>
      <w:bookmarkStart w:id="125" w:name="_Toc295307442"/>
      <w:bookmarkStart w:id="126" w:name="_Toc296609652"/>
      <w:bookmarkStart w:id="127" w:name="_Toc297803834"/>
      <w:bookmarkStart w:id="128" w:name="_Toc301943867"/>
      <w:bookmarkStart w:id="129" w:name="_Toc303343153"/>
      <w:bookmarkStart w:id="130" w:name="_Toc304886914"/>
      <w:bookmarkStart w:id="131" w:name="_Toc308428449"/>
      <w:bookmarkStart w:id="132" w:name="_Toc311050050"/>
      <w:bookmarkStart w:id="133" w:name="_Toc313963488"/>
      <w:r w:rsidR="00033F01" w:rsidRPr="001C209E">
        <w:rPr>
          <w:lang w:val="fr-FR"/>
        </w:rPr>
        <w:instrText>Note du TSB</w:instrTex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 w:rsidR="00033F01" w:rsidRPr="002E71C6">
        <w:rPr>
          <w:lang w:val="fr-CH"/>
        </w:rPr>
        <w:instrText xml:space="preserve">" \f C \l "1" </w:instrText>
      </w:r>
      <w:r w:rsidR="00743F5B">
        <w:rPr>
          <w:lang w:val="fr-FR"/>
        </w:rPr>
        <w:fldChar w:fldCharType="end"/>
      </w:r>
    </w:p>
    <w:p w:rsidR="00B8609F" w:rsidRPr="00E42A7E" w:rsidRDefault="00B8609F" w:rsidP="00923D49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A.</w:t>
      </w:r>
      <w:r w:rsidRPr="00E42A7E">
        <w:rPr>
          <w:lang w:val="fr-FR"/>
        </w:rPr>
        <w:tab/>
        <w:t>Les listes suivantes ont été publiées par le TSB ou le BR sous la forme d'une Annexe au Bulletin d'exploitation (BE) de l'UIT:</w:t>
      </w:r>
    </w:p>
    <w:p w:rsidR="00B8609F" w:rsidRDefault="00B8609F" w:rsidP="00923D49">
      <w:pPr>
        <w:spacing w:before="0"/>
        <w:rPr>
          <w:rFonts w:cs="Calibri"/>
          <w:lang w:val="fr-FR"/>
        </w:rPr>
      </w:pPr>
      <w:r w:rsidRPr="00E42A7E">
        <w:rPr>
          <w:lang w:val="fr-FR"/>
        </w:rPr>
        <w:t>BE N</w:t>
      </w:r>
      <w:r w:rsidRPr="00E42A7E">
        <w:rPr>
          <w:rFonts w:cs="Calibri"/>
          <w:vertAlign w:val="superscript"/>
          <w:lang w:val="fr-FR"/>
        </w:rPr>
        <w:t>o</w:t>
      </w:r>
    </w:p>
    <w:p w:rsidR="00A8217C" w:rsidRPr="00923D49" w:rsidRDefault="00A8217C" w:rsidP="000247E5">
      <w:pPr>
        <w:spacing w:before="0"/>
        <w:ind w:left="567" w:hanging="567"/>
        <w:rPr>
          <w:rFonts w:cs="Calibri"/>
          <w:sz w:val="2"/>
          <w:lang w:val="fr-FR"/>
        </w:rPr>
      </w:pPr>
    </w:p>
    <w:p w:rsidR="00A8217C" w:rsidRPr="00E42A7E" w:rsidRDefault="00A8217C" w:rsidP="000441D3">
      <w:pPr>
        <w:spacing w:before="0" w:line="220" w:lineRule="exact"/>
        <w:ind w:left="567" w:hanging="567"/>
        <w:rPr>
          <w:lang w:val="fr-FR"/>
        </w:rPr>
      </w:pPr>
      <w:r w:rsidRPr="00E42A7E">
        <w:rPr>
          <w:lang w:val="fr-FR"/>
        </w:rPr>
        <w:t>9</w:t>
      </w:r>
      <w:r>
        <w:rPr>
          <w:lang w:val="fr-FR"/>
        </w:rPr>
        <w:t>94</w:t>
      </w:r>
      <w:r w:rsidRPr="00E42A7E">
        <w:rPr>
          <w:lang w:val="fr-FR"/>
        </w:rPr>
        <w:tab/>
        <w:t>Procédures de numérotation (Préfixe international, préfixe (interurbain) national et numéro national (significatif)) (Selon la Recommandation UIT-T E.164 (</w:t>
      </w:r>
      <w:r>
        <w:rPr>
          <w:lang w:val="fr-FR"/>
        </w:rPr>
        <w:t>11</w:t>
      </w:r>
      <w:r w:rsidRPr="00E42A7E">
        <w:rPr>
          <w:lang w:val="fr-FR"/>
        </w:rPr>
        <w:t>/20</w:t>
      </w:r>
      <w:r>
        <w:rPr>
          <w:lang w:val="fr-FR"/>
        </w:rPr>
        <w:t>10</w:t>
      </w:r>
      <w:r w:rsidRPr="00E42A7E">
        <w:rPr>
          <w:lang w:val="fr-FR"/>
        </w:rPr>
        <w:t>)) (Situation au 1</w:t>
      </w:r>
      <w:r>
        <w:rPr>
          <w:lang w:val="fr-FR"/>
        </w:rPr>
        <w:t>5</w:t>
      </w:r>
      <w:r w:rsidRPr="00E42A7E">
        <w:rPr>
          <w:lang w:val="fr-FR"/>
        </w:rPr>
        <w:t xml:space="preserve"> </w:t>
      </w:r>
      <w:r>
        <w:rPr>
          <w:lang w:val="fr-FR"/>
        </w:rPr>
        <w:t>décembre</w:t>
      </w:r>
      <w:r w:rsidRPr="00E42A7E">
        <w:rPr>
          <w:lang w:val="fr-FR"/>
        </w:rPr>
        <w:t xml:space="preserve"> 20</w:t>
      </w:r>
      <w:r>
        <w:rPr>
          <w:lang w:val="fr-FR"/>
        </w:rPr>
        <w:t>1</w:t>
      </w:r>
      <w:r w:rsidR="000441D3">
        <w:rPr>
          <w:lang w:val="fr-FR"/>
        </w:rPr>
        <w:t>1</w:t>
      </w:r>
      <w:r w:rsidRPr="00E42A7E">
        <w:rPr>
          <w:lang w:val="fr-FR"/>
        </w:rPr>
        <w:t>)</w:t>
      </w:r>
    </w:p>
    <w:p w:rsidR="000247E5" w:rsidRDefault="000247E5" w:rsidP="000247E5">
      <w:pPr>
        <w:spacing w:before="0"/>
        <w:ind w:left="567" w:hanging="567"/>
        <w:rPr>
          <w:rFonts w:cs="Calibri"/>
          <w:lang w:val="fr-FR"/>
        </w:rPr>
      </w:pPr>
      <w:r>
        <w:rPr>
          <w:rFonts w:cs="Calibri"/>
          <w:lang w:val="fr-FR"/>
        </w:rPr>
        <w:t>993</w:t>
      </w:r>
      <w:r>
        <w:rPr>
          <w:rFonts w:cs="Calibri"/>
          <w:lang w:val="fr-FR"/>
        </w:rPr>
        <w:tab/>
      </w:r>
      <w:r w:rsidRPr="00091FCB">
        <w:rPr>
          <w:lang w:val="fr-FR"/>
        </w:rPr>
        <w:t>Indicatifs/numéros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d'accès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à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des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réseaux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mobiles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(Selon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la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Recommandation</w:t>
      </w:r>
      <w:r w:rsidRPr="005A3BAD">
        <w:rPr>
          <w:lang w:val="fr-FR"/>
        </w:rPr>
        <w:t> </w:t>
      </w:r>
      <w:r w:rsidRPr="00091FCB">
        <w:rPr>
          <w:lang w:val="fr-FR"/>
        </w:rPr>
        <w:t>UIT</w:t>
      </w:r>
      <w:r w:rsidRPr="00091FCB">
        <w:rPr>
          <w:lang w:val="fr-FR"/>
        </w:rPr>
        <w:noBreakHyphen/>
        <w:t>T</w:t>
      </w:r>
      <w:r w:rsidRPr="005A3BAD">
        <w:rPr>
          <w:lang w:val="fr-FR"/>
        </w:rPr>
        <w:t> </w:t>
      </w:r>
      <w:r w:rsidRPr="00091FCB">
        <w:rPr>
          <w:lang w:val="fr-FR"/>
        </w:rPr>
        <w:t>E.164 (</w:t>
      </w:r>
      <w:r>
        <w:rPr>
          <w:lang w:val="fr-FR"/>
        </w:rPr>
        <w:t>11</w:t>
      </w:r>
      <w:r w:rsidRPr="00091FCB">
        <w:rPr>
          <w:lang w:val="fr-FR"/>
        </w:rPr>
        <w:t>/20</w:t>
      </w:r>
      <w:r>
        <w:rPr>
          <w:lang w:val="fr-FR"/>
        </w:rPr>
        <w:t>1</w:t>
      </w:r>
      <w:r w:rsidRPr="00091FCB">
        <w:rPr>
          <w:lang w:val="fr-FR"/>
        </w:rPr>
        <w:t>0)) (Situation au 1</w:t>
      </w:r>
      <w:r w:rsidRPr="002E71C6">
        <w:rPr>
          <w:vertAlign w:val="superscript"/>
          <w:lang w:val="fr-FR"/>
        </w:rPr>
        <w:t>er</w:t>
      </w:r>
      <w:r>
        <w:rPr>
          <w:lang w:val="fr-FR"/>
        </w:rPr>
        <w:t xml:space="preserve"> décembre</w:t>
      </w:r>
      <w:r w:rsidRPr="00091FCB">
        <w:rPr>
          <w:lang w:val="fr-FR"/>
        </w:rPr>
        <w:t xml:space="preserve"> 20</w:t>
      </w:r>
      <w:r>
        <w:rPr>
          <w:lang w:val="fr-FR"/>
        </w:rPr>
        <w:t>11</w:t>
      </w:r>
      <w:r w:rsidRPr="00091FCB">
        <w:rPr>
          <w:lang w:val="fr-FR"/>
        </w:rPr>
        <w:t>)</w:t>
      </w:r>
    </w:p>
    <w:p w:rsidR="00B27413" w:rsidRDefault="00B27413" w:rsidP="00B27413">
      <w:pPr>
        <w:spacing w:before="0"/>
        <w:ind w:left="567" w:hanging="567"/>
        <w:rPr>
          <w:rFonts w:cs="Calibri"/>
          <w:lang w:val="fr-FR"/>
        </w:rPr>
      </w:pPr>
      <w:r>
        <w:rPr>
          <w:rFonts w:cs="Calibri"/>
          <w:lang w:val="fr-FR"/>
        </w:rPr>
        <w:t>992</w:t>
      </w:r>
      <w:r>
        <w:rPr>
          <w:rFonts w:cs="Calibri"/>
          <w:lang w:val="fr-FR"/>
        </w:rPr>
        <w:tab/>
      </w:r>
      <w:r w:rsidRPr="008A5F0B">
        <w:rPr>
          <w:rFonts w:cs="Calibri"/>
          <w:lang w:val="fr-FR"/>
        </w:rPr>
        <w:t>Codes de réseau mobile (MNC) pour le plan d'identification</w:t>
      </w:r>
      <w:r>
        <w:rPr>
          <w:rFonts w:cs="Calibri"/>
          <w:lang w:val="fr-FR"/>
        </w:rPr>
        <w:t xml:space="preserve"> </w:t>
      </w:r>
      <w:r w:rsidRPr="008A5F0B">
        <w:rPr>
          <w:rFonts w:cs="Calibri"/>
          <w:lang w:val="fr-FR"/>
        </w:rPr>
        <w:t>international pour les réseaux publics et les abonnements (Selon la Recommandation UIT-T E.212 (05/2008))</w:t>
      </w:r>
      <w:r>
        <w:rPr>
          <w:rFonts w:cs="Calibri"/>
          <w:lang w:val="fr-FR"/>
        </w:rPr>
        <w:t xml:space="preserve"> </w:t>
      </w:r>
      <w:r w:rsidRPr="008A5F0B">
        <w:rPr>
          <w:rFonts w:cs="Calibri"/>
          <w:lang w:val="fr-FR"/>
        </w:rPr>
        <w:t xml:space="preserve">(Situation au 15 </w:t>
      </w:r>
      <w:r>
        <w:rPr>
          <w:rFonts w:cs="Calibri"/>
          <w:lang w:val="fr-FR"/>
        </w:rPr>
        <w:t>novembre</w:t>
      </w:r>
      <w:r w:rsidRPr="008A5F0B">
        <w:rPr>
          <w:rFonts w:cs="Calibri"/>
          <w:lang w:val="fr-FR"/>
        </w:rPr>
        <w:t xml:space="preserve"> 201</w:t>
      </w:r>
      <w:r>
        <w:rPr>
          <w:rFonts w:cs="Calibri"/>
          <w:lang w:val="fr-FR"/>
        </w:rPr>
        <w:t>1</w:t>
      </w:r>
      <w:r w:rsidRPr="008A5F0B">
        <w:rPr>
          <w:rFonts w:cs="Calibri"/>
          <w:lang w:val="fr-FR"/>
        </w:rPr>
        <w:t>)</w:t>
      </w:r>
    </w:p>
    <w:p w:rsidR="003926FD" w:rsidRPr="00E42A7E" w:rsidRDefault="003926FD" w:rsidP="00A8217C">
      <w:pPr>
        <w:spacing w:before="0"/>
        <w:ind w:left="567" w:hanging="567"/>
        <w:rPr>
          <w:lang w:val="fr-FR"/>
        </w:rPr>
      </w:pPr>
      <w:r w:rsidRPr="000F596A">
        <w:rPr>
          <w:lang w:val="fr-FR"/>
        </w:rPr>
        <w:t>991</w:t>
      </w:r>
      <w:r w:rsidRPr="00E42A7E">
        <w:rPr>
          <w:lang w:val="fr-FR"/>
        </w:rPr>
        <w:tab/>
        <w:t>Liste des indicatifs de pays de la Recommandation UIT-T E.164 attribués (Complément à la Recommandation UIT-T E.164 (</w:t>
      </w:r>
      <w:r>
        <w:rPr>
          <w:lang w:val="fr-FR"/>
        </w:rPr>
        <w:t>11</w:t>
      </w:r>
      <w:r w:rsidRPr="00E42A7E">
        <w:rPr>
          <w:lang w:val="fr-FR"/>
        </w:rPr>
        <w:t>/20</w:t>
      </w:r>
      <w:r>
        <w:rPr>
          <w:lang w:val="fr-FR"/>
        </w:rPr>
        <w:t>10</w:t>
      </w:r>
      <w:r w:rsidRPr="00E42A7E">
        <w:rPr>
          <w:lang w:val="fr-FR"/>
        </w:rPr>
        <w:t>)) (Situation au 1</w:t>
      </w:r>
      <w:r w:rsidRPr="003926FD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</w:t>
      </w:r>
      <w:r>
        <w:rPr>
          <w:lang w:val="fr-FR"/>
        </w:rPr>
        <w:t>novembre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0F596A" w:rsidRDefault="000F596A" w:rsidP="00A8217C">
      <w:pPr>
        <w:spacing w:before="0"/>
        <w:ind w:left="567" w:hanging="567"/>
        <w:jc w:val="left"/>
        <w:rPr>
          <w:lang w:val="fr-FR"/>
        </w:rPr>
      </w:pPr>
      <w:r w:rsidRPr="000F596A">
        <w:rPr>
          <w:lang w:val="fr-FR"/>
        </w:rPr>
        <w:t>991</w:t>
      </w:r>
      <w:r>
        <w:rPr>
          <w:lang w:val="fr-FR"/>
        </w:rPr>
        <w:tab/>
        <w:t>Systèmes de rappel (Call-Back) et procédures d'appel alternatives (Rés. 21 Rév. PP-2006)</w:t>
      </w:r>
    </w:p>
    <w:p w:rsidR="001E261D" w:rsidRDefault="001E261D" w:rsidP="00A8217C">
      <w:pPr>
        <w:spacing w:before="0"/>
        <w:ind w:left="567" w:hanging="567"/>
        <w:rPr>
          <w:lang w:val="fr-FR"/>
        </w:rPr>
      </w:pPr>
      <w:r>
        <w:rPr>
          <w:lang w:val="fr-FR"/>
        </w:rPr>
        <w:t>983</w:t>
      </w:r>
      <w:r>
        <w:rPr>
          <w:lang w:val="fr-FR"/>
        </w:rPr>
        <w:tab/>
      </w:r>
      <w:r w:rsidRPr="00091FCB">
        <w:rPr>
          <w:lang w:val="fr-FR"/>
        </w:rPr>
        <w:t>Liste des codes de zone/réseau sémaphore (SANC) (Complément à la Recommandation UIT-T Q.708 (03/99)) (Situation au 1</w:t>
      </w:r>
      <w:r w:rsidRPr="003E7528">
        <w:rPr>
          <w:vertAlign w:val="superscript"/>
          <w:lang w:val="fr-FR"/>
        </w:rPr>
        <w:t>er</w:t>
      </w:r>
      <w:r w:rsidRPr="00091FCB">
        <w:rPr>
          <w:lang w:val="fr-FR"/>
        </w:rPr>
        <w:t xml:space="preserve"> </w:t>
      </w:r>
      <w:r w:rsidR="00576CBA">
        <w:rPr>
          <w:lang w:val="fr-FR"/>
        </w:rPr>
        <w:t>juillet</w:t>
      </w:r>
      <w:r w:rsidRPr="00091FCB">
        <w:rPr>
          <w:lang w:val="fr-FR"/>
        </w:rPr>
        <w:t xml:space="preserve"> 20</w:t>
      </w:r>
      <w:r w:rsidR="00576CBA">
        <w:rPr>
          <w:lang w:val="fr-FR"/>
        </w:rPr>
        <w:t>11</w:t>
      </w:r>
      <w:r w:rsidRPr="00091FCB">
        <w:rPr>
          <w:lang w:val="fr-FR"/>
        </w:rPr>
        <w:t>)</w:t>
      </w:r>
    </w:p>
    <w:p w:rsidR="002F2AF6" w:rsidRPr="002F2AF6" w:rsidRDefault="002F2AF6" w:rsidP="00A8217C">
      <w:pPr>
        <w:spacing w:before="0"/>
        <w:ind w:left="567" w:hanging="567"/>
        <w:jc w:val="left"/>
        <w:rPr>
          <w:bCs/>
          <w:lang w:val="fr-FR"/>
        </w:rPr>
      </w:pPr>
      <w:r>
        <w:rPr>
          <w:lang w:val="fr-FR"/>
        </w:rPr>
        <w:t>981</w:t>
      </w:r>
      <w:r>
        <w:rPr>
          <w:lang w:val="fr-FR"/>
        </w:rPr>
        <w:tab/>
      </w:r>
      <w:r>
        <w:rPr>
          <w:bCs/>
          <w:lang w:val="fr-FR"/>
        </w:rPr>
        <w:t>Liste des codes de transporteur de l'UIT (Selon la Recommandation UIT-T M.1400 (07/2006)) (Situation au 1</w:t>
      </w:r>
      <w:r w:rsidR="00B96864" w:rsidRPr="00B96864">
        <w:rPr>
          <w:bCs/>
          <w:vertAlign w:val="superscript"/>
          <w:lang w:val="fr-FR"/>
        </w:rPr>
        <w:t>er</w:t>
      </w:r>
      <w:r>
        <w:rPr>
          <w:bCs/>
          <w:lang w:val="fr-FR"/>
        </w:rPr>
        <w:t> juin 2011)</w:t>
      </w:r>
    </w:p>
    <w:p w:rsidR="00F71DB2" w:rsidRPr="00E42A7E" w:rsidRDefault="00F71DB2" w:rsidP="00923D49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9</w:t>
      </w:r>
      <w:r w:rsidR="003E7528">
        <w:rPr>
          <w:lang w:val="fr-FR"/>
        </w:rPr>
        <w:t>80</w:t>
      </w:r>
      <w:r w:rsidRPr="00E42A7E">
        <w:rPr>
          <w:lang w:val="fr-FR"/>
        </w:rPr>
        <w:tab/>
        <w:t>Liste des indicateurs de destination des télégrammes (Selon la Recommandation UIT T F.32) (10/1995)</w:t>
      </w:r>
      <w:r>
        <w:rPr>
          <w:lang w:val="fr-FR"/>
        </w:rPr>
        <w:t>)</w:t>
      </w:r>
      <w:r w:rsidRPr="00E42A7E">
        <w:rPr>
          <w:lang w:val="fr-FR"/>
        </w:rPr>
        <w:t xml:space="preserve"> (Situation au 1</w:t>
      </w:r>
      <w:r>
        <w:rPr>
          <w:lang w:val="fr-FR"/>
        </w:rPr>
        <w:t>5</w:t>
      </w:r>
      <w:r w:rsidRPr="00E42A7E">
        <w:rPr>
          <w:lang w:val="fr-FR"/>
        </w:rPr>
        <w:t xml:space="preserve"> ma</w:t>
      </w:r>
      <w:r>
        <w:rPr>
          <w:lang w:val="fr-FR"/>
        </w:rPr>
        <w:t>i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337046" w:rsidRPr="00E42A7E" w:rsidRDefault="00337046" w:rsidP="00923D49">
      <w:pPr>
        <w:spacing w:before="0"/>
        <w:ind w:left="567" w:hanging="567"/>
        <w:rPr>
          <w:lang w:val="fr-FR"/>
        </w:rPr>
      </w:pPr>
      <w:r>
        <w:rPr>
          <w:rFonts w:cs="Calibri"/>
          <w:lang w:val="fr-FR"/>
        </w:rPr>
        <w:t>9</w:t>
      </w:r>
      <w:r>
        <w:rPr>
          <w:rFonts w:cs="Calibri" w:hint="cs"/>
          <w:rtl/>
          <w:lang w:val="fr-FR"/>
        </w:rPr>
        <w:t>79</w:t>
      </w:r>
      <w:r>
        <w:rPr>
          <w:rFonts w:cs="Calibri"/>
          <w:lang w:val="fr-FR"/>
        </w:rPr>
        <w:tab/>
        <w:t>Liste des codes de points sémaphores internationaux (ISPC) (Selon la Recommandation UIT-T Q.708 (03/99)) (Situation au 1</w:t>
      </w:r>
      <w:r w:rsidRPr="00337046">
        <w:rPr>
          <w:rFonts w:cs="Calibri"/>
          <w:vertAlign w:val="superscript"/>
          <w:lang w:val="fr-FR"/>
        </w:rPr>
        <w:t>er</w:t>
      </w:r>
      <w:r>
        <w:rPr>
          <w:rFonts w:cs="Arial"/>
          <w:lang w:val="fr-FR"/>
        </w:rPr>
        <w:t xml:space="preserve"> </w:t>
      </w:r>
      <w:r>
        <w:rPr>
          <w:rFonts w:cs="Calibri"/>
          <w:lang w:val="fr-FR"/>
        </w:rPr>
        <w:t>mai 2011)</w:t>
      </w:r>
    </w:p>
    <w:p w:rsidR="00631FC2" w:rsidRPr="00DC509F" w:rsidRDefault="00631FC2" w:rsidP="00923D49">
      <w:pPr>
        <w:spacing w:before="0"/>
        <w:ind w:left="567" w:hanging="567"/>
        <w:rPr>
          <w:spacing w:val="-4"/>
          <w:lang w:val="fr-FR"/>
        </w:rPr>
      </w:pPr>
      <w:r>
        <w:rPr>
          <w:lang w:val="fr-FR"/>
        </w:rPr>
        <w:t>9</w:t>
      </w:r>
      <w:r w:rsidRPr="00E42A7E">
        <w:rPr>
          <w:lang w:val="fr-FR"/>
        </w:rPr>
        <w:t>78</w:t>
      </w:r>
      <w:r w:rsidRPr="00E42A7E">
        <w:rPr>
          <w:lang w:val="fr-FR"/>
        </w:rPr>
        <w:tab/>
        <w:t xml:space="preserve">Liste des Codes Télex de Destination (CTD) et des Codes d'Identification de Réseaux Télex (CIRT) </w:t>
      </w:r>
      <w:r w:rsidRPr="00DC509F">
        <w:rPr>
          <w:spacing w:val="-4"/>
          <w:lang w:val="fr-FR"/>
        </w:rPr>
        <w:t>(Complément aux Recommandations UIT-T F.69 (06/1994) et F.68 (11/19</w:t>
      </w:r>
      <w:r>
        <w:rPr>
          <w:spacing w:val="-4"/>
          <w:lang w:val="fr-FR"/>
        </w:rPr>
        <w:t>8</w:t>
      </w:r>
      <w:r w:rsidRPr="00DC509F">
        <w:rPr>
          <w:spacing w:val="-4"/>
          <w:lang w:val="fr-FR"/>
        </w:rPr>
        <w:t xml:space="preserve">8)) (Situation au 15 </w:t>
      </w:r>
      <w:r>
        <w:rPr>
          <w:spacing w:val="-4"/>
          <w:lang w:val="fr-FR"/>
        </w:rPr>
        <w:t xml:space="preserve">avril </w:t>
      </w:r>
      <w:r w:rsidRPr="00DC509F">
        <w:rPr>
          <w:spacing w:val="-4"/>
          <w:lang w:val="fr-FR"/>
        </w:rPr>
        <w:t>20</w:t>
      </w:r>
      <w:r>
        <w:rPr>
          <w:spacing w:val="-4"/>
          <w:lang w:val="fr-FR"/>
        </w:rPr>
        <w:t>11</w:t>
      </w:r>
      <w:r w:rsidRPr="00DC509F">
        <w:rPr>
          <w:spacing w:val="-4"/>
          <w:lang w:val="fr-FR"/>
        </w:rPr>
        <w:t>)</w:t>
      </w:r>
    </w:p>
    <w:p w:rsidR="00860490" w:rsidRPr="00E42A7E" w:rsidRDefault="00860490" w:rsidP="00923D49">
      <w:pPr>
        <w:spacing w:before="0"/>
        <w:ind w:left="567" w:hanging="567"/>
        <w:rPr>
          <w:lang w:val="fr-FR"/>
        </w:rPr>
      </w:pPr>
      <w:r>
        <w:rPr>
          <w:lang w:val="fr-FR"/>
        </w:rPr>
        <w:t>977</w:t>
      </w:r>
      <w:r w:rsidRPr="00E42A7E">
        <w:rPr>
          <w:lang w:val="fr-FR"/>
        </w:rPr>
        <w:tab/>
        <w:t>Liste des codes d'identification de réseau pour données (CIRD) (Selon la Recommandation UIT-T X.121 (10/2000)) (Situation au 1</w:t>
      </w:r>
      <w:r w:rsidR="003E7528" w:rsidRPr="003E7528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</w:t>
      </w:r>
      <w:r>
        <w:rPr>
          <w:lang w:val="fr-FR"/>
        </w:rPr>
        <w:t>avril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141BBF" w:rsidRPr="00E42A7E" w:rsidRDefault="00141BBF" w:rsidP="00923D49">
      <w:pPr>
        <w:spacing w:before="0"/>
        <w:ind w:left="567" w:hanging="567"/>
        <w:rPr>
          <w:lang w:val="fr-FR"/>
        </w:rPr>
      </w:pPr>
      <w:r>
        <w:rPr>
          <w:lang w:val="fr-FR"/>
        </w:rPr>
        <w:t>9</w:t>
      </w:r>
      <w:r w:rsidRPr="00E42A7E">
        <w:rPr>
          <w:lang w:val="fr-FR"/>
        </w:rPr>
        <w:t>7</w:t>
      </w:r>
      <w:r>
        <w:rPr>
          <w:lang w:val="fr-FR"/>
        </w:rPr>
        <w:t>6</w:t>
      </w:r>
      <w:r w:rsidRPr="00E42A7E">
        <w:rPr>
          <w:lang w:val="fr-FR"/>
        </w:rPr>
        <w:tab/>
        <w:t>Liste des indicatifs de pays ou zones géographiques pour transmission de données</w:t>
      </w:r>
      <w:r>
        <w:rPr>
          <w:lang w:val="fr-FR"/>
        </w:rPr>
        <w:t xml:space="preserve"> </w:t>
      </w:r>
      <w:r w:rsidRPr="00E42A7E">
        <w:rPr>
          <w:lang w:val="fr-FR"/>
        </w:rPr>
        <w:t>(Complément à la Recommandation UIT-T X.121) (10/2000)</w:t>
      </w:r>
      <w:r w:rsidR="00191AD7">
        <w:rPr>
          <w:lang w:val="fr-FR"/>
        </w:rPr>
        <w:t>)</w:t>
      </w:r>
      <w:r w:rsidRPr="00E42A7E">
        <w:rPr>
          <w:lang w:val="fr-FR"/>
        </w:rPr>
        <w:t xml:space="preserve"> (Situation au </w:t>
      </w:r>
      <w:r>
        <w:rPr>
          <w:lang w:val="fr-FR"/>
        </w:rPr>
        <w:t>15 mars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6A23CA" w:rsidRDefault="006A23CA" w:rsidP="00923D49">
      <w:pPr>
        <w:spacing w:before="0"/>
        <w:ind w:left="567" w:hanging="567"/>
        <w:rPr>
          <w:lang w:val="fr-FR"/>
        </w:rPr>
      </w:pPr>
      <w:r>
        <w:rPr>
          <w:lang w:val="fr-FR"/>
        </w:rPr>
        <w:t>9</w:t>
      </w:r>
      <w:r w:rsidR="00804CAD">
        <w:rPr>
          <w:lang w:val="fr-FR"/>
        </w:rPr>
        <w:t>75</w:t>
      </w:r>
      <w:r>
        <w:rPr>
          <w:lang w:val="fr-FR"/>
        </w:rPr>
        <w:tab/>
        <w:t>Heure légale 2011</w:t>
      </w:r>
    </w:p>
    <w:p w:rsidR="005E629D" w:rsidRPr="00E42A7E" w:rsidRDefault="00F8150C" w:rsidP="00923D49">
      <w:pPr>
        <w:spacing w:before="0"/>
        <w:ind w:left="567" w:hanging="567"/>
        <w:rPr>
          <w:lang w:val="fr-FR"/>
        </w:rPr>
      </w:pPr>
      <w:r>
        <w:rPr>
          <w:lang w:val="fr-FR"/>
        </w:rPr>
        <w:t>974</w:t>
      </w:r>
      <w:r>
        <w:rPr>
          <w:lang w:val="fr-FR"/>
        </w:rPr>
        <w:tab/>
      </w:r>
      <w:r w:rsidR="005E629D" w:rsidRPr="00E42A7E">
        <w:rPr>
          <w:lang w:val="fr-FR"/>
        </w:rPr>
        <w:t xml:space="preserve">Liste des noms de domaines de gestion d'administration (DGAD) (Conformément aux Recommandations UIT-T des séries F.400 et X.400) (Situation au 15 </w:t>
      </w:r>
      <w:r w:rsidR="00CE7C85">
        <w:rPr>
          <w:lang w:val="fr-FR"/>
        </w:rPr>
        <w:t>février</w:t>
      </w:r>
      <w:r w:rsidR="005E629D" w:rsidRPr="00E42A7E">
        <w:rPr>
          <w:lang w:val="fr-FR"/>
        </w:rPr>
        <w:t xml:space="preserve"> 20</w:t>
      </w:r>
      <w:r w:rsidR="00CE7C85">
        <w:rPr>
          <w:lang w:val="fr-FR"/>
        </w:rPr>
        <w:t>11</w:t>
      </w:r>
      <w:r w:rsidR="005E629D" w:rsidRPr="00E42A7E">
        <w:rPr>
          <w:lang w:val="fr-FR"/>
        </w:rPr>
        <w:t>)</w:t>
      </w:r>
    </w:p>
    <w:p w:rsidR="00332A4D" w:rsidRPr="00E42A7E" w:rsidRDefault="00332A4D" w:rsidP="00923D49">
      <w:pPr>
        <w:spacing w:before="0"/>
        <w:ind w:left="567" w:hanging="567"/>
        <w:rPr>
          <w:lang w:val="fr-FR"/>
        </w:rPr>
      </w:pPr>
      <w:r>
        <w:rPr>
          <w:lang w:val="fr-FR"/>
        </w:rPr>
        <w:t>972</w:t>
      </w:r>
      <w:r w:rsidRPr="00E42A7E">
        <w:rPr>
          <w:lang w:val="fr-FR"/>
        </w:rPr>
        <w:tab/>
      </w:r>
      <w:r w:rsidRPr="00221BCF">
        <w:rPr>
          <w:spacing w:val="-2"/>
          <w:lang w:val="fr-FR"/>
        </w:rPr>
        <w:t>Liste des indicatifs de pays pour le service mobile du système de radiocommunication de terre à ressource partagée (Complément à la Recommandation UIT-T E.218 (05/2004))</w:t>
      </w:r>
      <w:r w:rsidR="00923D49">
        <w:rPr>
          <w:spacing w:val="-2"/>
          <w:lang w:val="fr-FR"/>
        </w:rPr>
        <w:t xml:space="preserve"> </w:t>
      </w:r>
      <w:r w:rsidRPr="00221BCF">
        <w:rPr>
          <w:spacing w:val="-2"/>
          <w:lang w:val="fr-FR"/>
        </w:rPr>
        <w:t>(Situation au 1</w:t>
      </w:r>
      <w:r>
        <w:rPr>
          <w:spacing w:val="-2"/>
          <w:lang w:val="fr-FR"/>
        </w:rPr>
        <w:t>5</w:t>
      </w:r>
      <w:r w:rsidRPr="00221BCF">
        <w:rPr>
          <w:spacing w:val="-2"/>
          <w:lang w:val="fr-FR"/>
        </w:rPr>
        <w:t xml:space="preserve"> janvier 20</w:t>
      </w:r>
      <w:r>
        <w:rPr>
          <w:spacing w:val="-2"/>
          <w:lang w:val="fr-FR"/>
        </w:rPr>
        <w:t>11</w:t>
      </w:r>
      <w:r w:rsidRPr="00221BCF">
        <w:rPr>
          <w:spacing w:val="-2"/>
          <w:lang w:val="fr-FR"/>
        </w:rPr>
        <w:t>)</w:t>
      </w:r>
    </w:p>
    <w:p w:rsidR="00072482" w:rsidRPr="00221BCF" w:rsidRDefault="00072482" w:rsidP="00923D49">
      <w:pPr>
        <w:spacing w:before="0"/>
        <w:ind w:left="567" w:hanging="567"/>
        <w:rPr>
          <w:spacing w:val="-2"/>
          <w:lang w:val="fr-FR"/>
        </w:rPr>
      </w:pPr>
      <w:r w:rsidRPr="00E42A7E">
        <w:rPr>
          <w:lang w:val="fr-FR"/>
        </w:rPr>
        <w:t>9</w:t>
      </w:r>
      <w:r>
        <w:rPr>
          <w:lang w:val="fr-FR"/>
        </w:rPr>
        <w:t>71</w:t>
      </w:r>
      <w:r w:rsidRPr="00E42A7E">
        <w:rPr>
          <w:lang w:val="fr-FR"/>
        </w:rPr>
        <w:tab/>
      </w:r>
      <w:r w:rsidRPr="00221BCF">
        <w:rPr>
          <w:spacing w:val="-2"/>
          <w:lang w:val="fr-FR"/>
        </w:rPr>
        <w:t>Liste des numéros identificateurs d'entités émettrices pour les cartes internationales de facturation des télécommunications (Selon la Recommandation UIT-T E.118 (05/2006)) (Situation au 1</w:t>
      </w:r>
      <w:r w:rsidRPr="002E71C6">
        <w:rPr>
          <w:spacing w:val="-2"/>
          <w:vertAlign w:val="superscript"/>
          <w:lang w:val="fr-FR"/>
        </w:rPr>
        <w:t>er</w:t>
      </w:r>
      <w:r w:rsidRPr="00221BCF">
        <w:rPr>
          <w:spacing w:val="-2"/>
          <w:lang w:val="fr-FR"/>
        </w:rPr>
        <w:t xml:space="preserve"> </w:t>
      </w:r>
      <w:r>
        <w:rPr>
          <w:spacing w:val="-2"/>
          <w:lang w:val="fr-FR"/>
        </w:rPr>
        <w:t>janvier</w:t>
      </w:r>
      <w:r w:rsidRPr="00221BCF">
        <w:rPr>
          <w:spacing w:val="-2"/>
          <w:lang w:val="fr-FR"/>
        </w:rPr>
        <w:t xml:space="preserve"> 20</w:t>
      </w:r>
      <w:r>
        <w:rPr>
          <w:spacing w:val="-2"/>
          <w:lang w:val="fr-FR"/>
        </w:rPr>
        <w:t>11</w:t>
      </w:r>
      <w:r w:rsidRPr="00221BCF">
        <w:rPr>
          <w:spacing w:val="-2"/>
          <w:lang w:val="fr-FR"/>
        </w:rPr>
        <w:t>)</w:t>
      </w:r>
    </w:p>
    <w:p w:rsidR="00267AFE" w:rsidRPr="0020619E" w:rsidRDefault="00267AFE" w:rsidP="00923D49">
      <w:pPr>
        <w:spacing w:before="0"/>
        <w:ind w:left="567" w:hanging="567"/>
        <w:rPr>
          <w:lang w:val="fr-CH"/>
        </w:rPr>
      </w:pPr>
      <w:r w:rsidRPr="00427F50">
        <w:rPr>
          <w:lang w:val="fr-CH"/>
        </w:rPr>
        <w:t>968</w:t>
      </w:r>
      <w:r w:rsidRPr="00427F50">
        <w:rPr>
          <w:lang w:val="fr-CH"/>
        </w:rPr>
        <w:tab/>
      </w:r>
      <w:r w:rsidRPr="0020619E">
        <w:rPr>
          <w:lang w:val="fr-CH"/>
        </w:rPr>
        <w:t xml:space="preserve">État des radiocommunications entre stations d’amateur de pays différents (Conformément à la disposition facultative </w:t>
      </w:r>
      <w:r w:rsidR="008C1ABF" w:rsidRPr="0020619E">
        <w:rPr>
          <w:lang w:val="fr-CH"/>
        </w:rPr>
        <w:t>N</w:t>
      </w:r>
      <w:r>
        <w:rPr>
          <w:lang w:val="fr-CH"/>
        </w:rPr>
        <w:t>°</w:t>
      </w:r>
      <w:r w:rsidRPr="0020619E">
        <w:rPr>
          <w:lang w:val="fr-CH"/>
        </w:rPr>
        <w:t xml:space="preserve"> 25.1 du</w:t>
      </w:r>
      <w:r>
        <w:rPr>
          <w:lang w:val="fr-CH"/>
        </w:rPr>
        <w:t xml:space="preserve"> </w:t>
      </w:r>
      <w:r w:rsidR="008C1ABF" w:rsidRPr="0020619E">
        <w:rPr>
          <w:lang w:val="fr-CH"/>
        </w:rPr>
        <w:t>R</w:t>
      </w:r>
      <w:r w:rsidRPr="0020619E">
        <w:rPr>
          <w:lang w:val="fr-CH"/>
        </w:rPr>
        <w:t>èglement des radiocommunications)</w:t>
      </w:r>
      <w:r>
        <w:rPr>
          <w:lang w:val="fr-CH"/>
        </w:rPr>
        <w:t xml:space="preserve"> </w:t>
      </w:r>
      <w:r w:rsidRPr="0020619E">
        <w:rPr>
          <w:lang w:val="fr-CH"/>
        </w:rPr>
        <w:t>et</w:t>
      </w:r>
      <w:r>
        <w:rPr>
          <w:lang w:val="fr-CH"/>
        </w:rPr>
        <w:t xml:space="preserve"> </w:t>
      </w:r>
      <w:r w:rsidRPr="0020619E">
        <w:rPr>
          <w:lang w:val="fr-CH"/>
        </w:rPr>
        <w:t>forme des indicatifs d’appel assignés</w:t>
      </w:r>
      <w:r>
        <w:rPr>
          <w:lang w:val="fr-CH"/>
        </w:rPr>
        <w:t xml:space="preserve"> </w:t>
      </w:r>
      <w:r w:rsidRPr="0020619E">
        <w:rPr>
          <w:lang w:val="fr-CH"/>
        </w:rPr>
        <w:t xml:space="preserve">par chaque </w:t>
      </w:r>
      <w:r w:rsidR="008C1ABF" w:rsidRPr="0020619E">
        <w:rPr>
          <w:lang w:val="fr-CH"/>
        </w:rPr>
        <w:t>A</w:t>
      </w:r>
      <w:r w:rsidRPr="0020619E">
        <w:rPr>
          <w:lang w:val="fr-CH"/>
        </w:rPr>
        <w:t>dministration à ses stations</w:t>
      </w:r>
      <w:r>
        <w:rPr>
          <w:lang w:val="fr-CH"/>
        </w:rPr>
        <w:t xml:space="preserve"> </w:t>
      </w:r>
      <w:r w:rsidRPr="0020619E">
        <w:rPr>
          <w:lang w:val="fr-CH"/>
        </w:rPr>
        <w:t>d’amateur et à ses stations expérimentales</w:t>
      </w:r>
      <w:r>
        <w:rPr>
          <w:lang w:val="fr-CH"/>
        </w:rPr>
        <w:t xml:space="preserve"> </w:t>
      </w:r>
      <w:r w:rsidRPr="0020619E">
        <w:rPr>
          <w:lang w:val="fr-CH"/>
        </w:rPr>
        <w:t>(Situation au</w:t>
      </w:r>
      <w:r>
        <w:rPr>
          <w:lang w:val="fr-CH"/>
        </w:rPr>
        <w:t xml:space="preserve"> </w:t>
      </w:r>
      <w:r w:rsidRPr="0020619E">
        <w:rPr>
          <w:lang w:val="fr-CH"/>
        </w:rPr>
        <w:t>15 novembre 2010)</w:t>
      </w:r>
    </w:p>
    <w:p w:rsidR="00394831" w:rsidRPr="00E42A7E" w:rsidRDefault="00394831" w:rsidP="00923D49">
      <w:pPr>
        <w:spacing w:before="0"/>
        <w:ind w:left="567" w:hanging="567"/>
        <w:rPr>
          <w:lang w:val="fr-FR"/>
        </w:rPr>
      </w:pPr>
      <w:r>
        <w:rPr>
          <w:lang w:val="fr-FR"/>
        </w:rPr>
        <w:t>955</w:t>
      </w:r>
      <w:r w:rsidRPr="00E42A7E">
        <w:rPr>
          <w:lang w:val="fr-FR"/>
        </w:rPr>
        <w:tab/>
        <w:t>Différentes tonalités rencontrées dans les réseaux nationaux (Selon la Recommandation UIT-T E.180 (03/98)) (Situation au 1</w:t>
      </w:r>
      <w:r w:rsidRPr="002E71C6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</w:t>
      </w:r>
      <w:r>
        <w:rPr>
          <w:lang w:val="fr-FR"/>
        </w:rPr>
        <w:t>mai</w:t>
      </w:r>
      <w:r w:rsidRPr="00E42A7E">
        <w:rPr>
          <w:lang w:val="fr-FR"/>
        </w:rPr>
        <w:t xml:space="preserve"> 20</w:t>
      </w:r>
      <w:r>
        <w:rPr>
          <w:lang w:val="fr-FR"/>
        </w:rPr>
        <w:t>10</w:t>
      </w:r>
      <w:r w:rsidRPr="00E42A7E">
        <w:rPr>
          <w:lang w:val="fr-FR"/>
        </w:rPr>
        <w:t>)</w:t>
      </w:r>
    </w:p>
    <w:p w:rsidR="00CF0662" w:rsidRPr="00B00259" w:rsidRDefault="000E216E" w:rsidP="00923D49">
      <w:pPr>
        <w:spacing w:before="0" w:line="220" w:lineRule="exact"/>
        <w:ind w:left="567" w:hanging="567"/>
        <w:rPr>
          <w:spacing w:val="-2"/>
          <w:lang w:val="fr-FR"/>
        </w:rPr>
      </w:pPr>
      <w:r w:rsidRPr="00CF0662">
        <w:rPr>
          <w:lang w:val="fr-FR"/>
        </w:rPr>
        <w:t>953</w:t>
      </w:r>
      <w:r w:rsidRPr="00CF0662">
        <w:rPr>
          <w:lang w:val="fr-FR"/>
        </w:rPr>
        <w:tab/>
      </w:r>
      <w:r w:rsidR="00CF0662" w:rsidRPr="00B00259">
        <w:rPr>
          <w:spacing w:val="-2"/>
          <w:lang w:val="fr-FR"/>
        </w:rPr>
        <w:t>Liste des indicatifs de pays ou de zones géographiques pour les stations</w:t>
      </w:r>
      <w:r w:rsidR="00CF0662" w:rsidRPr="008F1764">
        <w:rPr>
          <w:spacing w:val="-2"/>
          <w:lang w:val="fr-FR"/>
        </w:rPr>
        <w:t xml:space="preserve"> mobiles</w:t>
      </w:r>
      <w:r w:rsidR="004F773E" w:rsidRPr="008F1764">
        <w:rPr>
          <w:spacing w:val="-2"/>
          <w:lang w:val="fr-FR"/>
        </w:rPr>
        <w:t xml:space="preserve"> </w:t>
      </w:r>
      <w:r w:rsidR="004F773E" w:rsidRPr="008F1764">
        <w:rPr>
          <w:lang w:val="fr-FR"/>
        </w:rPr>
        <w:t>(</w:t>
      </w:r>
      <w:r w:rsidR="008F1764" w:rsidRPr="008F1764">
        <w:rPr>
          <w:lang w:val="fr-FR"/>
        </w:rPr>
        <w:t>Co</w:t>
      </w:r>
      <w:r w:rsidR="004F773E" w:rsidRPr="008F1764">
        <w:rPr>
          <w:lang w:val="fr-FR"/>
        </w:rPr>
        <w:t xml:space="preserve">mplément à la </w:t>
      </w:r>
      <w:r w:rsidR="004F773E" w:rsidRPr="00E42A7E">
        <w:rPr>
          <w:lang w:val="fr-FR"/>
        </w:rPr>
        <w:t>Recommandation UIT-T E.212 (05/200</w:t>
      </w:r>
      <w:r w:rsidR="004F773E">
        <w:rPr>
          <w:lang w:val="fr-FR"/>
        </w:rPr>
        <w:t>8</w:t>
      </w:r>
      <w:r w:rsidR="004F773E" w:rsidRPr="00E42A7E">
        <w:rPr>
          <w:lang w:val="fr-FR"/>
        </w:rPr>
        <w:t xml:space="preserve">)) </w:t>
      </w:r>
      <w:r w:rsidR="00CF0662" w:rsidRPr="00B00259">
        <w:rPr>
          <w:spacing w:val="-2"/>
          <w:lang w:val="fr-FR"/>
        </w:rPr>
        <w:t>(</w:t>
      </w:r>
      <w:r w:rsidR="009C1484" w:rsidRPr="00B00259">
        <w:rPr>
          <w:spacing w:val="-2"/>
          <w:lang w:val="fr-FR"/>
        </w:rPr>
        <w:t>S</w:t>
      </w:r>
      <w:r w:rsidR="00CF0662" w:rsidRPr="00B00259">
        <w:rPr>
          <w:spacing w:val="-2"/>
          <w:lang w:val="fr-FR"/>
        </w:rPr>
        <w:t>ituation au 1</w:t>
      </w:r>
      <w:r w:rsidR="003E7528" w:rsidRPr="003E7528">
        <w:rPr>
          <w:spacing w:val="-2"/>
          <w:vertAlign w:val="superscript"/>
          <w:lang w:val="fr-FR"/>
        </w:rPr>
        <w:t>er</w:t>
      </w:r>
      <w:r w:rsidR="00CF0662" w:rsidRPr="00B00259">
        <w:rPr>
          <w:spacing w:val="-2"/>
          <w:lang w:val="fr-FR"/>
        </w:rPr>
        <w:t xml:space="preserve"> avril 2010)</w:t>
      </w:r>
    </w:p>
    <w:p w:rsidR="00977C98" w:rsidRDefault="00977C98" w:rsidP="00923D49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952</w:t>
      </w:r>
      <w:r>
        <w:rPr>
          <w:lang w:val="fr-FR"/>
        </w:rPr>
        <w:tab/>
        <w:t>Liste des autorités nationales, chargées de l'attribution des codes du prestataire terminal UIT-T T.35</w:t>
      </w:r>
      <w:r w:rsidR="00B74FE4">
        <w:rPr>
          <w:lang w:val="fr-FR"/>
        </w:rPr>
        <w:t xml:space="preserve"> </w:t>
      </w:r>
      <w:r w:rsidR="00B74FE4" w:rsidRPr="00E42A7E">
        <w:rPr>
          <w:lang w:val="fr-FR"/>
        </w:rPr>
        <w:t>(Situation au 1</w:t>
      </w:r>
      <w:r w:rsidR="00B74FE4">
        <w:rPr>
          <w:lang w:val="fr-FR"/>
        </w:rPr>
        <w:t>5</w:t>
      </w:r>
      <w:r w:rsidR="00B74FE4" w:rsidRPr="00E42A7E">
        <w:rPr>
          <w:lang w:val="fr-FR"/>
        </w:rPr>
        <w:t xml:space="preserve"> </w:t>
      </w:r>
      <w:r w:rsidR="00B74FE4">
        <w:rPr>
          <w:lang w:val="fr-FR"/>
        </w:rPr>
        <w:t>mars</w:t>
      </w:r>
      <w:r w:rsidR="00B74FE4" w:rsidRPr="00E42A7E">
        <w:rPr>
          <w:lang w:val="fr-FR"/>
        </w:rPr>
        <w:t xml:space="preserve"> 20</w:t>
      </w:r>
      <w:r w:rsidR="00B74FE4">
        <w:rPr>
          <w:lang w:val="fr-FR"/>
        </w:rPr>
        <w:t>10</w:t>
      </w:r>
      <w:r w:rsidR="00B74FE4" w:rsidRPr="00E42A7E">
        <w:rPr>
          <w:lang w:val="fr-FR"/>
        </w:rPr>
        <w:t>)</w:t>
      </w:r>
    </w:p>
    <w:p w:rsidR="00B8609F" w:rsidRPr="00E42A7E" w:rsidRDefault="00B8609F" w:rsidP="00923D49">
      <w:pPr>
        <w:spacing w:before="0" w:line="220" w:lineRule="exact"/>
        <w:ind w:left="567" w:hanging="567"/>
        <w:rPr>
          <w:lang w:val="fr-FR"/>
        </w:rPr>
      </w:pPr>
      <w:r w:rsidRPr="00E42A7E">
        <w:rPr>
          <w:lang w:val="fr-FR"/>
        </w:rPr>
        <w:t>877</w:t>
      </w:r>
      <w:r w:rsidRPr="00E42A7E">
        <w:rPr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</w:t>
      </w:r>
      <w:r w:rsidRPr="002E71C6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février 2007)</w:t>
      </w:r>
    </w:p>
    <w:p w:rsidR="00B8609F" w:rsidRPr="00E42A7E" w:rsidRDefault="00B8609F" w:rsidP="00923D49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669</w:t>
      </w:r>
      <w:r w:rsidRPr="00E42A7E">
        <w:rPr>
          <w:lang w:val="fr-FR"/>
        </w:rPr>
        <w:tab/>
        <w:t>Groupes d'expressions de codes à cinq lettres à l'usage du service public international des télégrammes (Selon la Recommandation UIT-T F.1 (03/1998))</w:t>
      </w:r>
    </w:p>
    <w:p w:rsidR="00B8609F" w:rsidRPr="007F41C3" w:rsidRDefault="00B8609F" w:rsidP="00B27413">
      <w:pPr>
        <w:spacing w:before="0"/>
        <w:rPr>
          <w:lang w:val="fr-FR"/>
        </w:rPr>
      </w:pPr>
      <w:r w:rsidRPr="00E42A7E">
        <w:rPr>
          <w:lang w:val="fr-FR"/>
        </w:rPr>
        <w:t>B.</w:t>
      </w:r>
      <w:r w:rsidRPr="00E42A7E">
        <w:rPr>
          <w:lang w:val="fr-FR"/>
        </w:rPr>
        <w:tab/>
        <w:t xml:space="preserve">Les listes suivantes sont disponibles en ligne sur le site web </w:t>
      </w:r>
      <w:r w:rsidRPr="007F41C3">
        <w:rPr>
          <w:lang w:val="fr-FR"/>
        </w:rPr>
        <w:t>de l'UIT-T:</w:t>
      </w:r>
    </w:p>
    <w:p w:rsidR="00B8609F" w:rsidRPr="00221BCF" w:rsidRDefault="00B8609F" w:rsidP="00FC3344">
      <w:pPr>
        <w:tabs>
          <w:tab w:val="clear" w:pos="5387"/>
          <w:tab w:val="left" w:pos="3780"/>
        </w:tabs>
        <w:spacing w:before="0"/>
        <w:jc w:val="left"/>
        <w:rPr>
          <w:sz w:val="18"/>
          <w:szCs w:val="18"/>
          <w:lang w:val="fr-FR"/>
        </w:rPr>
      </w:pPr>
      <w:r w:rsidRPr="00221BCF">
        <w:rPr>
          <w:sz w:val="18"/>
          <w:szCs w:val="18"/>
          <w:lang w:val="fr-CH"/>
        </w:rPr>
        <w:t>Liste des codes de transporteur de l'UIT</w:t>
      </w:r>
      <w:r w:rsidRPr="00221BCF">
        <w:rPr>
          <w:sz w:val="18"/>
          <w:szCs w:val="18"/>
          <w:lang w:val="fr-CH"/>
        </w:rPr>
        <w:br/>
        <w:t xml:space="preserve">(Rec. </w:t>
      </w:r>
      <w:r w:rsidRPr="00221BCF">
        <w:rPr>
          <w:sz w:val="18"/>
          <w:szCs w:val="18"/>
          <w:lang w:val="fr-FR"/>
        </w:rPr>
        <w:t>UIT</w:t>
      </w:r>
      <w:r w:rsidR="00FC3344">
        <w:rPr>
          <w:sz w:val="18"/>
          <w:szCs w:val="18"/>
          <w:lang w:val="fr-FR"/>
        </w:rPr>
        <w:t>-</w:t>
      </w:r>
      <w:r w:rsidRPr="00221BCF">
        <w:rPr>
          <w:sz w:val="18"/>
          <w:szCs w:val="18"/>
          <w:lang w:val="fr-FR"/>
        </w:rPr>
        <w:t>T M.1400 (07/2006))</w:t>
      </w:r>
      <w:r w:rsidRPr="00221BCF">
        <w:rPr>
          <w:sz w:val="18"/>
          <w:szCs w:val="18"/>
          <w:lang w:val="fr-FR"/>
        </w:rPr>
        <w:tab/>
      </w:r>
      <w:hyperlink r:id="rId13" w:history="1">
        <w:r w:rsidRPr="00221BCF">
          <w:rPr>
            <w:sz w:val="18"/>
            <w:szCs w:val="18"/>
            <w:lang w:val="fr-FR"/>
          </w:rPr>
          <w:t>www.itu.int/ITU-T/inr/icc/index.html</w:t>
        </w:r>
      </w:hyperlink>
    </w:p>
    <w:p w:rsidR="00B8609F" w:rsidRDefault="00B8609F" w:rsidP="001A447C">
      <w:pPr>
        <w:tabs>
          <w:tab w:val="clear" w:pos="5387"/>
          <w:tab w:val="clear" w:pos="5954"/>
          <w:tab w:val="left" w:pos="3780"/>
          <w:tab w:val="right" w:pos="9000"/>
        </w:tabs>
        <w:spacing w:before="0"/>
        <w:jc w:val="left"/>
        <w:rPr>
          <w:lang w:val="fr-FR"/>
        </w:rPr>
      </w:pPr>
      <w:r w:rsidRPr="00221BCF">
        <w:rPr>
          <w:sz w:val="18"/>
          <w:szCs w:val="18"/>
          <w:lang w:val="fr-FR"/>
        </w:rPr>
        <w:t xml:space="preserve">Tableau Bureaufax (Rec. </w:t>
      </w:r>
      <w:r w:rsidRPr="00221BCF">
        <w:rPr>
          <w:sz w:val="18"/>
          <w:szCs w:val="18"/>
          <w:lang w:val="fr-CH"/>
        </w:rPr>
        <w:t>UIT-T F.170)</w:t>
      </w:r>
      <w:r w:rsidRPr="00221BCF">
        <w:rPr>
          <w:sz w:val="18"/>
          <w:szCs w:val="18"/>
          <w:lang w:val="fr-CH"/>
        </w:rPr>
        <w:tab/>
      </w:r>
      <w:hyperlink r:id="rId14" w:history="1">
        <w:r w:rsidRPr="00221BCF">
          <w:rPr>
            <w:sz w:val="18"/>
            <w:szCs w:val="18"/>
            <w:lang w:val="fr-CH"/>
          </w:rPr>
          <w:t>www.itu.int/ITU-T/inr/bureaufax/index.html</w:t>
        </w:r>
      </w:hyperlink>
      <w:r w:rsidRPr="00221BCF">
        <w:rPr>
          <w:sz w:val="18"/>
          <w:szCs w:val="18"/>
          <w:lang w:val="fr-CH"/>
        </w:rPr>
        <w:cr/>
        <w:t>Liste des exploitations reconnues (ER)</w:t>
      </w:r>
      <w:r w:rsidRPr="00221BCF">
        <w:rPr>
          <w:sz w:val="18"/>
          <w:szCs w:val="18"/>
          <w:lang w:val="fr-CH"/>
        </w:rPr>
        <w:tab/>
      </w:r>
      <w:hyperlink r:id="rId15" w:history="1">
        <w:r w:rsidRPr="00221BCF">
          <w:rPr>
            <w:sz w:val="18"/>
            <w:szCs w:val="18"/>
            <w:lang w:val="fr-FR"/>
          </w:rPr>
          <w:t>www.itu.int/ITU-T/inr/roa/index.html</w:t>
        </w:r>
      </w:hyperlink>
    </w:p>
    <w:p w:rsidR="00B27413" w:rsidRPr="00B030CA" w:rsidRDefault="00B27413" w:rsidP="00A8217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lang w:val="fr-CH"/>
        </w:rPr>
      </w:pPr>
      <w:r w:rsidRPr="00B030CA">
        <w:rPr>
          <w:lang w:val="fr-CH"/>
        </w:rPr>
        <w:br w:type="page"/>
      </w:r>
    </w:p>
    <w:p w:rsidR="00101988" w:rsidRPr="00756C09" w:rsidRDefault="00101988" w:rsidP="00756C09">
      <w:pPr>
        <w:spacing w:before="0"/>
        <w:rPr>
          <w:sz w:val="4"/>
          <w:lang w:val="fr-CH"/>
        </w:rPr>
      </w:pPr>
    </w:p>
    <w:p w:rsidR="00604058" w:rsidRPr="00CA738B" w:rsidRDefault="00604058" w:rsidP="00756C09">
      <w:pPr>
        <w:pStyle w:val="Heading20"/>
        <w:spacing w:before="0"/>
      </w:pPr>
      <w:bookmarkStart w:id="134" w:name="_Toc313963489"/>
      <w:r w:rsidRPr="00CA738B">
        <w:t>Attribution de codes de zone/réseau sémaphore (SANC)</w:t>
      </w:r>
      <w:r>
        <w:br/>
      </w:r>
      <w:r w:rsidRPr="00CA738B">
        <w:t>(Recommandation UIT-T Q.708 (03/99))</w:t>
      </w:r>
      <w:bookmarkEnd w:id="134"/>
    </w:p>
    <w:p w:rsidR="00604058" w:rsidRPr="00CA738B" w:rsidRDefault="00604058" w:rsidP="00604058">
      <w:pPr>
        <w:rPr>
          <w:b/>
          <w:bCs/>
          <w:lang w:val="fr-FR"/>
        </w:rPr>
      </w:pPr>
      <w:r w:rsidRPr="00CA738B">
        <w:rPr>
          <w:b/>
          <w:bCs/>
          <w:lang w:val="fr-FR"/>
        </w:rPr>
        <w:t>Note du TSB</w:t>
      </w:r>
    </w:p>
    <w:p w:rsidR="00604058" w:rsidRDefault="00604058" w:rsidP="00604058">
      <w:pPr>
        <w:rPr>
          <w:lang w:val="fr-FR"/>
        </w:rPr>
      </w:pPr>
      <w:r w:rsidRPr="00604058">
        <w:rPr>
          <w:lang w:val="fr-FR"/>
        </w:rPr>
        <w:t>A la demande de l’Administration de l’Inde, le Directeur du TSB a attribué le code de zone/réseau sémaphore (SANC) suivant pour être utilisé dans la partie internationale du réseau de ce pays/zone géographique qui applique le système de signalisation No 7, conformément à la Recommandation UIT-T Q.708 (03/99):</w:t>
      </w:r>
    </w:p>
    <w:p w:rsidR="00604058" w:rsidRPr="00E51C30" w:rsidRDefault="00604058" w:rsidP="00604058">
      <w:pPr>
        <w:rPr>
          <w:lang w:val="fr-FR"/>
        </w:rPr>
      </w:pPr>
    </w:p>
    <w:tbl>
      <w:tblPr>
        <w:tblW w:w="0" w:type="auto"/>
        <w:jc w:val="center"/>
        <w:tblInd w:w="-164" w:type="dxa"/>
        <w:tblLayout w:type="fixed"/>
        <w:tblLook w:val="04A0"/>
      </w:tblPr>
      <w:tblGrid>
        <w:gridCol w:w="5211"/>
        <w:gridCol w:w="2127"/>
      </w:tblGrid>
      <w:tr w:rsidR="00604058" w:rsidRPr="00E51C30" w:rsidTr="00091A79">
        <w:trPr>
          <w:jc w:val="center"/>
        </w:trPr>
        <w:tc>
          <w:tcPr>
            <w:tcW w:w="5211" w:type="dxa"/>
            <w:hideMark/>
          </w:tcPr>
          <w:p w:rsidR="00604058" w:rsidRPr="004E31AC" w:rsidRDefault="00604058" w:rsidP="00091A79">
            <w:pPr>
              <w:pStyle w:val="Tablehead0"/>
            </w:pPr>
            <w:r w:rsidRPr="004E31AC">
              <w:t>Pays/zone géographique ou réseau sémaphore</w:t>
            </w:r>
          </w:p>
        </w:tc>
        <w:tc>
          <w:tcPr>
            <w:tcW w:w="2127" w:type="dxa"/>
            <w:hideMark/>
          </w:tcPr>
          <w:p w:rsidR="00604058" w:rsidRPr="00E51C30" w:rsidRDefault="00604058" w:rsidP="00091A79">
            <w:pPr>
              <w:pStyle w:val="Tablehead0"/>
            </w:pPr>
            <w:r w:rsidRPr="00E51C30">
              <w:t>SANC</w:t>
            </w:r>
          </w:p>
        </w:tc>
      </w:tr>
      <w:tr w:rsidR="00604058" w:rsidRPr="00CA4734" w:rsidTr="00091A79">
        <w:trPr>
          <w:jc w:val="center"/>
        </w:trPr>
        <w:tc>
          <w:tcPr>
            <w:tcW w:w="5211" w:type="dxa"/>
            <w:hideMark/>
          </w:tcPr>
          <w:p w:rsidR="00604058" w:rsidRPr="00CA4734" w:rsidRDefault="00604058" w:rsidP="00091A79">
            <w:pPr>
              <w:pStyle w:val="Tabletext0"/>
              <w:rPr>
                <w:lang w:val="fr-CH"/>
              </w:rPr>
            </w:pPr>
            <w:r w:rsidRPr="00604058">
              <w:t>Inde (République de l’)</w:t>
            </w:r>
          </w:p>
        </w:tc>
        <w:tc>
          <w:tcPr>
            <w:tcW w:w="2127" w:type="dxa"/>
            <w:hideMark/>
          </w:tcPr>
          <w:p w:rsidR="00604058" w:rsidRPr="00CA4734" w:rsidRDefault="00604058" w:rsidP="00091A79">
            <w:pPr>
              <w:pStyle w:val="Tabletext0"/>
              <w:jc w:val="center"/>
              <w:rPr>
                <w:lang w:val="fr-CH"/>
              </w:rPr>
            </w:pPr>
            <w:r w:rsidRPr="00604058">
              <w:t>4-018</w:t>
            </w:r>
          </w:p>
        </w:tc>
      </w:tr>
    </w:tbl>
    <w:p w:rsidR="00604058" w:rsidRPr="00CA738B" w:rsidRDefault="00604058" w:rsidP="00604058">
      <w:pPr>
        <w:rPr>
          <w:sz w:val="16"/>
          <w:szCs w:val="16"/>
          <w:lang w:val="fr-FR"/>
        </w:rPr>
      </w:pPr>
      <w:r w:rsidRPr="00CA738B">
        <w:rPr>
          <w:sz w:val="16"/>
          <w:szCs w:val="16"/>
          <w:lang w:val="fr-FR"/>
        </w:rPr>
        <w:t>__________</w:t>
      </w:r>
    </w:p>
    <w:p w:rsidR="00604058" w:rsidRPr="00CA738B" w:rsidRDefault="00604058" w:rsidP="00604058">
      <w:pPr>
        <w:rPr>
          <w:sz w:val="16"/>
          <w:szCs w:val="16"/>
        </w:rPr>
      </w:pPr>
      <w:r w:rsidRPr="00CA738B">
        <w:rPr>
          <w:sz w:val="16"/>
          <w:szCs w:val="16"/>
        </w:rPr>
        <w:t>SAN</w:t>
      </w:r>
      <w:r>
        <w:rPr>
          <w:sz w:val="16"/>
          <w:szCs w:val="16"/>
        </w:rPr>
        <w:t>C:</w:t>
      </w:r>
      <w:r>
        <w:rPr>
          <w:sz w:val="16"/>
          <w:szCs w:val="16"/>
        </w:rPr>
        <w:tab/>
        <w:t>Signalling Area/Network Code</w:t>
      </w:r>
    </w:p>
    <w:p w:rsidR="00604058" w:rsidRPr="00CA738B" w:rsidRDefault="00604058" w:rsidP="00604058">
      <w:pPr>
        <w:spacing w:before="0"/>
        <w:rPr>
          <w:sz w:val="16"/>
          <w:szCs w:val="16"/>
        </w:rPr>
      </w:pPr>
      <w:r w:rsidRPr="00CA738B">
        <w:rPr>
          <w:sz w:val="16"/>
          <w:szCs w:val="16"/>
        </w:rPr>
        <w:tab/>
      </w:r>
      <w:r>
        <w:rPr>
          <w:sz w:val="16"/>
          <w:szCs w:val="16"/>
          <w:lang w:val="fr-FR"/>
        </w:rPr>
        <w:t>Code de zone/réseau sémaphore</w:t>
      </w:r>
    </w:p>
    <w:p w:rsidR="00604058" w:rsidRPr="00CA738B" w:rsidRDefault="00604058" w:rsidP="00604058">
      <w:pPr>
        <w:spacing w:before="0"/>
        <w:rPr>
          <w:sz w:val="16"/>
          <w:szCs w:val="16"/>
          <w:lang w:val="es-ES_tradnl"/>
        </w:rPr>
      </w:pPr>
      <w:r w:rsidRPr="00CA738B">
        <w:rPr>
          <w:sz w:val="16"/>
          <w:szCs w:val="16"/>
          <w:lang w:val="fr-FR"/>
        </w:rPr>
        <w:tab/>
      </w:r>
      <w:r w:rsidRPr="00CA738B">
        <w:rPr>
          <w:sz w:val="16"/>
          <w:szCs w:val="16"/>
          <w:lang w:val="es-ES_tradnl"/>
        </w:rPr>
        <w:t>Códi</w:t>
      </w:r>
      <w:r>
        <w:rPr>
          <w:sz w:val="16"/>
          <w:szCs w:val="16"/>
          <w:lang w:val="es-ES_tradnl"/>
        </w:rPr>
        <w:t>go de zona/red de señalización</w:t>
      </w:r>
    </w:p>
    <w:p w:rsidR="00604058" w:rsidRDefault="00604058" w:rsidP="007928B4">
      <w:pPr>
        <w:rPr>
          <w:lang w:val="fr-CH"/>
        </w:rPr>
      </w:pPr>
    </w:p>
    <w:p w:rsidR="00754284" w:rsidRPr="008E2D6D" w:rsidRDefault="00754284" w:rsidP="00754284">
      <w:pPr>
        <w:pStyle w:val="Heading20"/>
        <w:spacing w:before="240"/>
      </w:pPr>
      <w:bookmarkStart w:id="135" w:name="_Toc301947207"/>
      <w:bookmarkStart w:id="136" w:name="_Toc304895933"/>
      <w:bookmarkStart w:id="137" w:name="_Toc303344658"/>
      <w:bookmarkStart w:id="138" w:name="_Toc313963490"/>
      <w:r w:rsidRPr="008E2D6D">
        <w:t xml:space="preserve">Service </w:t>
      </w:r>
      <w:bookmarkEnd w:id="135"/>
      <w:bookmarkEnd w:id="136"/>
      <w:bookmarkEnd w:id="137"/>
      <w:r w:rsidRPr="008E2D6D">
        <w:t>Téléphonique</w:t>
      </w:r>
      <w:bookmarkEnd w:id="138"/>
    </w:p>
    <w:p w:rsidR="00754284" w:rsidRDefault="00754284" w:rsidP="00754284">
      <w:pPr>
        <w:spacing w:before="240"/>
        <w:rPr>
          <w:b/>
          <w:bCs/>
          <w:lang w:val="fr-CH"/>
        </w:rPr>
      </w:pPr>
      <w:r>
        <w:rPr>
          <w:b/>
          <w:bCs/>
          <w:lang w:val="fr-CH"/>
        </w:rPr>
        <w:t>Bandwidth.com, Inc.</w:t>
      </w:r>
      <w:r w:rsidR="00743F5B">
        <w:rPr>
          <w:b/>
          <w:bCs/>
          <w:lang w:val="fr-CH"/>
        </w:rPr>
        <w:fldChar w:fldCharType="begin"/>
      </w:r>
      <w:r>
        <w:instrText xml:space="preserve"> TC "</w:instrText>
      </w:r>
      <w:bookmarkStart w:id="139" w:name="_Toc313963491"/>
      <w:r w:rsidRPr="00F332D8">
        <w:rPr>
          <w:b/>
          <w:bCs/>
          <w:lang w:val="fr-CH"/>
        </w:rPr>
        <w:instrText>Bandwidth.com, Inc.</w:instrText>
      </w:r>
      <w:bookmarkEnd w:id="139"/>
      <w:r>
        <w:instrText xml:space="preserve">" \f C \l "1" </w:instrText>
      </w:r>
      <w:r w:rsidR="00743F5B">
        <w:rPr>
          <w:b/>
          <w:bCs/>
          <w:lang w:val="fr-CH"/>
        </w:rPr>
        <w:fldChar w:fldCharType="end"/>
      </w:r>
      <w:r>
        <w:rPr>
          <w:b/>
          <w:bCs/>
          <w:lang w:val="fr-CH"/>
        </w:rPr>
        <w:t xml:space="preserve"> (indicatif de pays +883 5110)</w:t>
      </w:r>
    </w:p>
    <w:p w:rsidR="00754284" w:rsidRDefault="00754284" w:rsidP="00754284">
      <w:pPr>
        <w:spacing w:before="0"/>
        <w:rPr>
          <w:lang w:val="fr-CH"/>
        </w:rPr>
      </w:pPr>
      <w:r>
        <w:rPr>
          <w:lang w:val="fr-CH"/>
        </w:rPr>
        <w:t>Communication du 13.XII.2011</w:t>
      </w:r>
    </w:p>
    <w:p w:rsidR="00754284" w:rsidRDefault="00754284" w:rsidP="00754284">
      <w:pPr>
        <w:rPr>
          <w:lang w:val="fr-CH"/>
        </w:rPr>
      </w:pPr>
      <w:r>
        <w:rPr>
          <w:i/>
          <w:lang w:val="fr-CH"/>
        </w:rPr>
        <w:t xml:space="preserve">Bandwidth.com, Inc. </w:t>
      </w:r>
      <w:r>
        <w:rPr>
          <w:lang w:val="fr-CH"/>
        </w:rPr>
        <w:t>demande la coopération des entreprises de téléphonie et des régulateurs concernant la mise en œuvre immédiate de l'indicatif de pays +883 5110 dans leurs réseaux et leur pays.</w:t>
      </w:r>
    </w:p>
    <w:p w:rsidR="00754284" w:rsidRDefault="00754284" w:rsidP="00754284">
      <w:pPr>
        <w:rPr>
          <w:lang w:val="fr-CH"/>
        </w:rPr>
      </w:pPr>
      <w:r>
        <w:rPr>
          <w:lang w:val="fr-CH"/>
        </w:rPr>
        <w:t>L'indicatif de pays +883 5110 a été attribué par l'UIT à Bandwidth.com, Inc. le 16 juin 2011 et sera mis en service le 1</w:t>
      </w:r>
      <w:r w:rsidRPr="000238E8">
        <w:rPr>
          <w:vertAlign w:val="superscript"/>
          <w:lang w:val="fr-CH"/>
        </w:rPr>
        <w:t>er</w:t>
      </w:r>
      <w:r>
        <w:rPr>
          <w:lang w:val="fr-CH"/>
        </w:rPr>
        <w:t xml:space="preserve"> janvier 2012 par Republic Wireless, filiale détenue à 100 % par Bandwidth.com, Inc. En conséquence, les dispositions doivent être prises dans tous les pays avec effet immédiat, pour que les appelants puissent composer l'indicatif de pays +883 5110 suivi du numéro d'abonné </w:t>
      </w:r>
      <w:r>
        <w:rPr>
          <w:i/>
          <w:iCs/>
          <w:lang w:val="fr-CH"/>
        </w:rPr>
        <w:t>(SN, subscriber number)</w:t>
      </w:r>
      <w:r>
        <w:rPr>
          <w:lang w:val="fr-CH"/>
        </w:rPr>
        <w:t>.</w:t>
      </w:r>
    </w:p>
    <w:p w:rsidR="00754284" w:rsidRDefault="00754284" w:rsidP="00754284">
      <w:pPr>
        <w:rPr>
          <w:lang w:val="fr-CH"/>
        </w:rPr>
      </w:pPr>
      <w:r>
        <w:rPr>
          <w:lang w:val="fr-CH"/>
        </w:rPr>
        <w:t xml:space="preserve">Le plan de numérotation initial pour l'indicatif </w:t>
      </w:r>
      <w:r>
        <w:rPr>
          <w:iCs/>
          <w:lang w:val="fr-CH"/>
        </w:rPr>
        <w:t xml:space="preserve">+883 5110 est </w:t>
      </w:r>
      <w:r>
        <w:rPr>
          <w:lang w:val="fr-CH"/>
        </w:rPr>
        <w:t>composé dudit indicatif (+883 5110) suivi de huit (8) chiffres, soit +883 5110 XXXX XXXX.</w:t>
      </w:r>
    </w:p>
    <w:p w:rsidR="00754284" w:rsidRDefault="00754284" w:rsidP="00754284">
      <w:pPr>
        <w:rPr>
          <w:lang w:val="fr-CH"/>
        </w:rPr>
      </w:pPr>
      <w:r>
        <w:rPr>
          <w:lang w:val="fr-CH"/>
        </w:rPr>
        <w:t>Routage</w:t>
      </w:r>
    </w:p>
    <w:p w:rsidR="00754284" w:rsidRDefault="00754284" w:rsidP="00754284">
      <w:pPr>
        <w:rPr>
          <w:lang w:val="fr-CH"/>
        </w:rPr>
      </w:pPr>
      <w:r>
        <w:rPr>
          <w:lang w:val="fr-CH"/>
        </w:rPr>
        <w:t>Bandwidth.com a un accord d'opérateur de transit avec iNetwork (Etats-Unis d'Amérique). Le trafic à destination de l'indicatif de pays +883 5110 en provenance de tous vos clients doit être envoyé à iNetwork qui en assurera la terminaison. L'acheminement des appels vers notre partenaire de terminaison iNetwork ne donne lieu à aucun coût de terminaison. Vous trouverez toutes les informations nécessaires pour mettre en œuvre immédiatement l'indicatif de pays +883 5110 et acheminer les appels de vos clients à destination de cet indicatif à l'adresse</w:t>
      </w:r>
      <w:r w:rsidRPr="003A3577">
        <w:t xml:space="preserve"> suivante: </w:t>
      </w:r>
      <w:hyperlink r:id="rId16" w:history="1">
        <w:r w:rsidRPr="003A3577">
          <w:rPr>
            <w:rFonts w:eastAsiaTheme="majorEastAsia"/>
          </w:rPr>
          <w:t>http://republicwireless.com/inetwork/</w:t>
        </w:r>
      </w:hyperlink>
      <w:r w:rsidRPr="003A3577">
        <w:t>.</w:t>
      </w:r>
    </w:p>
    <w:p w:rsidR="00754284" w:rsidRDefault="00754284" w:rsidP="00754284">
      <w:pPr>
        <w:rPr>
          <w:lang w:val="fr-CH"/>
        </w:rPr>
      </w:pPr>
      <w:r>
        <w:rPr>
          <w:lang w:val="fr-CH"/>
        </w:rPr>
        <w:t>Veuillez transmettre les informations concernant l'indicatif de pays +883 5110 attribué à Bandwidth.com, Inc.:</w:t>
      </w:r>
    </w:p>
    <w:p w:rsidR="00754284" w:rsidRPr="003A3577" w:rsidRDefault="00754284" w:rsidP="00754284">
      <w:pPr>
        <w:tabs>
          <w:tab w:val="clear" w:pos="567"/>
          <w:tab w:val="left" w:pos="284"/>
        </w:tabs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Pr="003A3577">
        <w:rPr>
          <w:lang w:val="fr-CH"/>
        </w:rPr>
        <w:t>à vos filiales;</w:t>
      </w:r>
    </w:p>
    <w:p w:rsidR="00754284" w:rsidRPr="003A3577" w:rsidRDefault="00754284" w:rsidP="00754284">
      <w:pPr>
        <w:tabs>
          <w:tab w:val="clear" w:pos="567"/>
          <w:tab w:val="left" w:pos="284"/>
        </w:tabs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Pr="003A3577">
        <w:rPr>
          <w:lang w:val="fr-CH"/>
        </w:rPr>
        <w:t>à vos partenaires;</w:t>
      </w:r>
    </w:p>
    <w:p w:rsidR="00754284" w:rsidRPr="003A3577" w:rsidRDefault="00754284" w:rsidP="00754284">
      <w:pPr>
        <w:tabs>
          <w:tab w:val="clear" w:pos="567"/>
          <w:tab w:val="left" w:pos="284"/>
        </w:tabs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Pr="003A3577">
        <w:rPr>
          <w:lang w:val="fr-CH"/>
        </w:rPr>
        <w:t>aux coentreprises auxquelles vous participez;</w:t>
      </w:r>
    </w:p>
    <w:p w:rsidR="00754284" w:rsidRPr="003A3577" w:rsidRDefault="00754284" w:rsidP="00754284">
      <w:pPr>
        <w:tabs>
          <w:tab w:val="clear" w:pos="567"/>
          <w:tab w:val="left" w:pos="284"/>
        </w:tabs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Pr="003A3577">
        <w:rPr>
          <w:lang w:val="fr-CH"/>
        </w:rPr>
        <w:t>aux autres opérateurs avec lesquels vous avez conclu des accords d'interconnexion.</w:t>
      </w:r>
    </w:p>
    <w:p w:rsidR="00754284" w:rsidRDefault="00754284" w:rsidP="00754284">
      <w:pPr>
        <w:rPr>
          <w:lang w:val="fr-CH"/>
        </w:rPr>
      </w:pPr>
      <w:r>
        <w:rPr>
          <w:lang w:val="fr-CH"/>
        </w:rPr>
        <w:t>Les deman</w:t>
      </w:r>
      <w:bookmarkStart w:id="140" w:name="_GoBack"/>
      <w:bookmarkEnd w:id="140"/>
      <w:r>
        <w:rPr>
          <w:lang w:val="fr-CH"/>
        </w:rPr>
        <w:t>des concernant la présente communication doivent être adressées à:</w:t>
      </w:r>
    </w:p>
    <w:p w:rsidR="00754284" w:rsidRDefault="00754284" w:rsidP="00754284">
      <w:pPr>
        <w:ind w:left="567"/>
        <w:jc w:val="left"/>
        <w:rPr>
          <w:lang w:val="fr-CH"/>
        </w:rPr>
      </w:pPr>
      <w:r>
        <w:t>M. John Murdock</w:t>
      </w:r>
      <w:r>
        <w:br/>
        <w:t>Président</w:t>
      </w:r>
      <w:r>
        <w:br/>
        <w:t xml:space="preserve">Bandwidth.com, Inc. </w:t>
      </w:r>
      <w:r>
        <w:br/>
      </w:r>
      <w:r>
        <w:rPr>
          <w:lang w:val="fr-CH"/>
        </w:rPr>
        <w:t>Etats-Unis d'Amérique</w:t>
      </w:r>
      <w:r>
        <w:rPr>
          <w:lang w:val="fr-CH"/>
        </w:rPr>
        <w:br/>
        <w:t>Tél:</w:t>
      </w:r>
      <w:r>
        <w:rPr>
          <w:lang w:val="fr-CH"/>
        </w:rPr>
        <w:tab/>
        <w:t>+1 919 439 2626</w:t>
      </w:r>
      <w:r>
        <w:rPr>
          <w:lang w:val="fr-CH"/>
        </w:rPr>
        <w:br/>
        <w:t>E-mail:</w:t>
      </w:r>
      <w:r>
        <w:rPr>
          <w:lang w:val="fr-CH"/>
        </w:rPr>
        <w:tab/>
        <w:t>jmurdock@bandwidth.com</w:t>
      </w:r>
    </w:p>
    <w:p w:rsidR="00754284" w:rsidRDefault="007542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  <w:r>
        <w:rPr>
          <w:lang w:val="fr-CH"/>
        </w:rPr>
        <w:br w:type="page"/>
      </w:r>
    </w:p>
    <w:p w:rsidR="00754284" w:rsidRDefault="00754284" w:rsidP="00754284">
      <w:pPr>
        <w:spacing w:before="0"/>
        <w:ind w:left="567"/>
        <w:jc w:val="left"/>
        <w:rPr>
          <w:lang w:val="fr-CH"/>
        </w:rPr>
      </w:pPr>
      <w:r>
        <w:rPr>
          <w:lang w:val="fr-CH"/>
        </w:rPr>
        <w:lastRenderedPageBreak/>
        <w:t>M. Steve Leonard</w:t>
      </w:r>
      <w:r>
        <w:rPr>
          <w:lang w:val="fr-CH"/>
        </w:rPr>
        <w:br/>
        <w:t xml:space="preserve">Directeur général </w:t>
      </w:r>
      <w:r>
        <w:rPr>
          <w:lang w:val="fr-CH"/>
        </w:rPr>
        <w:br/>
        <w:t>iNetwork</w:t>
      </w:r>
      <w:r>
        <w:rPr>
          <w:lang w:val="fr-CH"/>
        </w:rPr>
        <w:br/>
        <w:t>Etats-Unis d'Amérique</w:t>
      </w:r>
      <w:r>
        <w:rPr>
          <w:lang w:val="fr-CH"/>
        </w:rPr>
        <w:br/>
        <w:t>Tél:</w:t>
      </w:r>
      <w:r>
        <w:rPr>
          <w:lang w:val="fr-CH"/>
        </w:rPr>
        <w:tab/>
        <w:t>+1 919 439 3925</w:t>
      </w:r>
      <w:r>
        <w:rPr>
          <w:lang w:val="fr-CH"/>
        </w:rPr>
        <w:br/>
        <w:t>E-mail:</w:t>
      </w:r>
      <w:r>
        <w:rPr>
          <w:lang w:val="fr-CH"/>
        </w:rPr>
        <w:tab/>
        <w:t>sleonard@inetwork.com</w:t>
      </w:r>
    </w:p>
    <w:p w:rsidR="00754284" w:rsidRPr="000238E8" w:rsidRDefault="00754284" w:rsidP="00754284">
      <w:pPr>
        <w:rPr>
          <w:lang w:val="fr-FR"/>
        </w:rPr>
      </w:pPr>
      <w:r w:rsidRPr="003A3577">
        <w:rPr>
          <w:b/>
          <w:lang w:val="fr-FR"/>
        </w:rPr>
        <w:t>Danemark</w:t>
      </w:r>
      <w:r w:rsidR="00743F5B">
        <w:rPr>
          <w:b/>
          <w:lang w:val="fr-FR"/>
        </w:rPr>
        <w:fldChar w:fldCharType="begin"/>
      </w:r>
      <w:r>
        <w:instrText xml:space="preserve"> TC "</w:instrText>
      </w:r>
      <w:bookmarkStart w:id="141" w:name="_Toc313963492"/>
      <w:r w:rsidRPr="00D21829">
        <w:rPr>
          <w:b/>
          <w:lang w:val="fr-FR"/>
        </w:rPr>
        <w:instrText>Danemark</w:instrText>
      </w:r>
      <w:bookmarkEnd w:id="141"/>
      <w:r>
        <w:instrText xml:space="preserve">" \f C \l "1" </w:instrText>
      </w:r>
      <w:r w:rsidR="00743F5B">
        <w:rPr>
          <w:b/>
          <w:lang w:val="fr-FR"/>
        </w:rPr>
        <w:fldChar w:fldCharType="end"/>
      </w:r>
      <w:r w:rsidRPr="00974A5F">
        <w:rPr>
          <w:lang w:val="fr-FR"/>
        </w:rPr>
        <w:t xml:space="preserve"> </w:t>
      </w:r>
      <w:r w:rsidRPr="000238E8">
        <w:rPr>
          <w:b/>
          <w:bCs/>
          <w:lang w:val="fr-FR"/>
        </w:rPr>
        <w:t>(indicatif de pays +45)</w:t>
      </w:r>
    </w:p>
    <w:p w:rsidR="00754284" w:rsidRPr="00974A5F" w:rsidRDefault="00754284" w:rsidP="00754284">
      <w:pPr>
        <w:spacing w:before="0"/>
        <w:rPr>
          <w:b/>
          <w:i/>
          <w:iCs/>
          <w:lang w:val="fr-FR"/>
        </w:rPr>
      </w:pPr>
      <w:r w:rsidRPr="00974A5F">
        <w:rPr>
          <w:lang w:val="fr-FR"/>
        </w:rPr>
        <w:t>Communication du 30.XI.2011:</w:t>
      </w:r>
    </w:p>
    <w:p w:rsidR="00754284" w:rsidRPr="00974A5F" w:rsidRDefault="00754284" w:rsidP="00A94714">
      <w:pPr>
        <w:rPr>
          <w:lang w:val="fr-CH"/>
        </w:rPr>
      </w:pPr>
      <w:r w:rsidRPr="00974A5F">
        <w:rPr>
          <w:lang w:val="fr-CH"/>
        </w:rPr>
        <w:t xml:space="preserve">La </w:t>
      </w:r>
      <w:r w:rsidRPr="00974A5F">
        <w:rPr>
          <w:i/>
          <w:lang w:val="fr-CH"/>
        </w:rPr>
        <w:t>National IT and Telecom Agency (NITA)</w:t>
      </w:r>
      <w:r w:rsidRPr="00974A5F">
        <w:rPr>
          <w:lang w:val="fr-CH"/>
        </w:rPr>
        <w:t>, Copenhagen</w:t>
      </w:r>
      <w:r w:rsidR="00743F5B">
        <w:rPr>
          <w:lang w:val="fr-CH"/>
        </w:rPr>
        <w:fldChar w:fldCharType="begin"/>
      </w:r>
      <w:r>
        <w:instrText xml:space="preserve"> TC "</w:instrText>
      </w:r>
      <w:bookmarkStart w:id="142" w:name="_Toc313963493"/>
      <w:r w:rsidRPr="00460E48">
        <w:rPr>
          <w:i/>
          <w:lang w:val="fr-CH"/>
        </w:rPr>
        <w:instrText>National IT and Telecom Agency (NITA)</w:instrText>
      </w:r>
      <w:r w:rsidRPr="00460E48">
        <w:rPr>
          <w:lang w:val="fr-CH"/>
        </w:rPr>
        <w:instrText>, Copenhagen</w:instrText>
      </w:r>
      <w:bookmarkEnd w:id="142"/>
      <w:r>
        <w:instrText xml:space="preserve">" \f C \l "1" </w:instrText>
      </w:r>
      <w:r w:rsidR="00743F5B">
        <w:rPr>
          <w:lang w:val="fr-CH"/>
        </w:rPr>
        <w:fldChar w:fldCharType="end"/>
      </w:r>
      <w:r w:rsidRPr="00974A5F">
        <w:rPr>
          <w:lang w:val="fr-CH"/>
        </w:rPr>
        <w:t>, annonce les modifications suivantes dans le plan de numérotation téléphonique du Danemark:</w:t>
      </w:r>
    </w:p>
    <w:p w:rsidR="00754284" w:rsidRPr="00974A5F" w:rsidRDefault="00385C63" w:rsidP="0075428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</w:tabs>
        <w:spacing w:before="240" w:line="360" w:lineRule="auto"/>
        <w:jc w:val="left"/>
        <w:rPr>
          <w:iCs/>
        </w:rPr>
      </w:pPr>
      <w:r w:rsidRPr="001A1DD2">
        <w:rPr>
          <w:rFonts w:ascii="Symbol" w:hAnsi="Symbol"/>
        </w:rPr>
        <w:t></w:t>
      </w:r>
      <w:r w:rsidR="00754284">
        <w:rPr>
          <w:bCs/>
          <w:iCs/>
        </w:rPr>
        <w:tab/>
      </w:r>
      <w:r w:rsidR="00754284" w:rsidRPr="00974A5F">
        <w:rPr>
          <w:bCs/>
          <w:iCs/>
        </w:rPr>
        <w:t xml:space="preserve">Retrait – </w:t>
      </w:r>
      <w:r w:rsidR="00754284" w:rsidRPr="00974A5F">
        <w:rPr>
          <w:bCs/>
          <w:iCs/>
          <w:lang w:val="fr-CH"/>
        </w:rPr>
        <w:t>service de communication fixe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981"/>
        <w:gridCol w:w="4135"/>
        <w:gridCol w:w="1956"/>
      </w:tblGrid>
      <w:tr w:rsidR="00754284" w:rsidRPr="00974A5F" w:rsidTr="00754284">
        <w:trPr>
          <w:trHeight w:val="20"/>
          <w:jc w:val="center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3A3577" w:rsidRDefault="00754284" w:rsidP="00754284">
            <w:p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3A3577">
              <w:rPr>
                <w:i/>
                <w:sz w:val="18"/>
                <w:szCs w:val="18"/>
              </w:rPr>
              <w:t>Opérateur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3A357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sz w:val="18"/>
                <w:szCs w:val="18"/>
              </w:rPr>
            </w:pPr>
            <w:r w:rsidRPr="003A3577">
              <w:rPr>
                <w:bCs/>
                <w:i/>
                <w:sz w:val="18"/>
                <w:szCs w:val="18"/>
              </w:rPr>
              <w:t>Série de numéros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3A357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3A3577">
              <w:rPr>
                <w:i/>
                <w:sz w:val="18"/>
                <w:szCs w:val="18"/>
              </w:rPr>
              <w:t>Date de retrait</w:t>
            </w:r>
          </w:p>
        </w:tc>
      </w:tr>
      <w:tr w:rsidR="00754284" w:rsidRPr="00974A5F" w:rsidTr="00754284">
        <w:trPr>
          <w:trHeight w:val="20"/>
          <w:jc w:val="center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3A3577" w:rsidRDefault="00754284" w:rsidP="00754284">
            <w:pPr>
              <w:numPr>
                <w:ilvl w:val="12"/>
                <w:numId w:val="0"/>
              </w:numPr>
              <w:spacing w:before="40" w:after="40"/>
              <w:ind w:left="85"/>
              <w:rPr>
                <w:sz w:val="18"/>
                <w:szCs w:val="18"/>
              </w:rPr>
            </w:pPr>
            <w:r w:rsidRPr="003A3577">
              <w:rPr>
                <w:sz w:val="18"/>
                <w:szCs w:val="18"/>
              </w:rPr>
              <w:t>Nordisk Mobiltelefon Danmark A/S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3A3577" w:rsidRDefault="00754284" w:rsidP="00754284">
            <w:pPr>
              <w:numPr>
                <w:ilvl w:val="12"/>
                <w:numId w:val="0"/>
              </w:numPr>
              <w:spacing w:before="40" w:after="40"/>
              <w:ind w:right="511"/>
              <w:rPr>
                <w:sz w:val="18"/>
                <w:szCs w:val="18"/>
              </w:rPr>
            </w:pPr>
            <w:r w:rsidRPr="003A3577">
              <w:rPr>
                <w:sz w:val="18"/>
                <w:szCs w:val="18"/>
              </w:rPr>
              <w:t>5220XXXX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3A3577" w:rsidRDefault="00754284" w:rsidP="00754284">
            <w:pPr>
              <w:numPr>
                <w:ilvl w:val="12"/>
                <w:numId w:val="0"/>
              </w:numPr>
              <w:spacing w:before="40" w:after="40"/>
              <w:jc w:val="center"/>
              <w:rPr>
                <w:sz w:val="18"/>
                <w:szCs w:val="18"/>
              </w:rPr>
            </w:pPr>
            <w:r w:rsidRPr="003A3577">
              <w:rPr>
                <w:sz w:val="18"/>
                <w:szCs w:val="18"/>
              </w:rPr>
              <w:t>29.XI.2011</w:t>
            </w:r>
          </w:p>
        </w:tc>
      </w:tr>
    </w:tbl>
    <w:p w:rsidR="00754284" w:rsidRPr="00974A5F" w:rsidRDefault="00754284" w:rsidP="00754284">
      <w:pPr>
        <w:spacing w:before="0"/>
      </w:pPr>
    </w:p>
    <w:p w:rsidR="00754284" w:rsidRDefault="00385C63" w:rsidP="00754284">
      <w:pPr>
        <w:spacing w:line="360" w:lineRule="auto"/>
        <w:rPr>
          <w:bCs/>
          <w:lang w:val="fr-CH"/>
        </w:rPr>
      </w:pPr>
      <w:r w:rsidRPr="001A1DD2">
        <w:rPr>
          <w:rFonts w:ascii="Symbol" w:hAnsi="Symbol"/>
        </w:rPr>
        <w:t></w:t>
      </w:r>
      <w:r w:rsidR="00754284">
        <w:rPr>
          <w:bCs/>
          <w:lang w:val="fr-CH"/>
        </w:rPr>
        <w:tab/>
      </w:r>
      <w:r w:rsidR="00754284" w:rsidRPr="00620687">
        <w:rPr>
          <w:bCs/>
          <w:lang w:val="fr-CH"/>
        </w:rPr>
        <w:t xml:space="preserve">Attribution </w:t>
      </w:r>
      <w:r w:rsidR="00754284">
        <w:rPr>
          <w:bCs/>
          <w:lang w:val="fr-CH"/>
        </w:rPr>
        <w:t>–</w:t>
      </w:r>
      <w:r w:rsidR="00754284" w:rsidRPr="00620687">
        <w:rPr>
          <w:bCs/>
          <w:lang w:val="fr-CH"/>
        </w:rPr>
        <w:t xml:space="preserve"> service de communication mobile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3006"/>
        <w:gridCol w:w="4110"/>
        <w:gridCol w:w="1956"/>
      </w:tblGrid>
      <w:tr w:rsidR="00754284" w:rsidRPr="00974A5F" w:rsidTr="00385C63">
        <w:trPr>
          <w:trHeight w:val="273"/>
          <w:jc w:val="center"/>
        </w:trPr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Opérateur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Série de numéros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Date d’attribution</w:t>
            </w:r>
          </w:p>
        </w:tc>
      </w:tr>
      <w:tr w:rsidR="00754284" w:rsidRPr="00974A5F" w:rsidTr="00385C63">
        <w:trPr>
          <w:jc w:val="center"/>
        </w:trPr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left="85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SimService A/S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right="511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9114XXXX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jc w:val="center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29.XI.2011</w:t>
            </w:r>
          </w:p>
        </w:tc>
      </w:tr>
    </w:tbl>
    <w:p w:rsidR="00754284" w:rsidRPr="00974A5F" w:rsidRDefault="00754284" w:rsidP="00754284">
      <w:pPr>
        <w:spacing w:before="0"/>
      </w:pPr>
    </w:p>
    <w:p w:rsidR="00754284" w:rsidRPr="00974A5F" w:rsidRDefault="00754284" w:rsidP="00754284">
      <w:pPr>
        <w:rPr>
          <w:b/>
          <w:i/>
          <w:iCs/>
        </w:rPr>
      </w:pPr>
      <w:r w:rsidRPr="00974A5F">
        <w:t>Communication du 12.XII.2011:</w:t>
      </w:r>
    </w:p>
    <w:p w:rsidR="00754284" w:rsidRPr="00620687" w:rsidRDefault="00385C63" w:rsidP="00754284">
      <w:pPr>
        <w:rPr>
          <w:iCs/>
          <w:lang w:val="fr-FR"/>
        </w:rPr>
      </w:pPr>
      <w:r w:rsidRPr="001A1DD2">
        <w:rPr>
          <w:rFonts w:ascii="Symbol" w:hAnsi="Symbol"/>
        </w:rPr>
        <w:t></w:t>
      </w:r>
      <w:r w:rsidR="00754284">
        <w:rPr>
          <w:bCs/>
          <w:lang w:val="fr-CH"/>
        </w:rPr>
        <w:tab/>
      </w:r>
      <w:r w:rsidR="00754284" w:rsidRPr="00A00793">
        <w:rPr>
          <w:lang w:val="fr-CH"/>
        </w:rPr>
        <w:t>Attribution</w:t>
      </w:r>
      <w:r w:rsidR="00754284" w:rsidRPr="00A00793">
        <w:rPr>
          <w:iCs/>
          <w:lang w:val="fr-FR"/>
        </w:rPr>
        <w:t xml:space="preserve"> </w:t>
      </w:r>
      <w:r w:rsidR="00754284">
        <w:rPr>
          <w:iCs/>
          <w:lang w:val="fr-FR"/>
        </w:rPr>
        <w:t>–</w:t>
      </w:r>
      <w:r w:rsidR="00754284" w:rsidRPr="00A00793">
        <w:rPr>
          <w:iCs/>
          <w:lang w:val="fr-FR"/>
        </w:rPr>
        <w:t xml:space="preserve"> </w:t>
      </w:r>
      <w:r w:rsidR="00A94714" w:rsidRPr="00620687">
        <w:rPr>
          <w:lang w:val="fr-FR"/>
        </w:rPr>
        <w:t>n</w:t>
      </w:r>
      <w:r w:rsidR="00754284" w:rsidRPr="00620687">
        <w:rPr>
          <w:lang w:val="fr-FR"/>
        </w:rPr>
        <w:t>uméro de service</w:t>
      </w:r>
      <w:r w:rsidR="00754284" w:rsidRPr="00620687">
        <w:rPr>
          <w:iCs/>
          <w:lang w:val="fr-FR"/>
        </w:rPr>
        <w:t xml:space="preserve"> à 4 chiffres</w:t>
      </w:r>
    </w:p>
    <w:p w:rsidR="00754284" w:rsidRPr="00A00793" w:rsidRDefault="00754284" w:rsidP="00754284">
      <w:pPr>
        <w:spacing w:before="0"/>
        <w:rPr>
          <w:lang w:val="fr-FR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589"/>
        <w:gridCol w:w="4528"/>
        <w:gridCol w:w="1955"/>
      </w:tblGrid>
      <w:tr w:rsidR="00754284" w:rsidRPr="00974A5F" w:rsidTr="00385C63">
        <w:trPr>
          <w:trHeight w:val="273"/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A94714">
            <w:p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Opérateur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Numéro du service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Date d’attribution</w:t>
            </w:r>
          </w:p>
        </w:tc>
      </w:tr>
      <w:tr w:rsidR="00754284" w:rsidRPr="00974A5F" w:rsidTr="00385C63">
        <w:trPr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left="85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TDC A/S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right="511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1813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jc w:val="center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30.I.2012</w:t>
            </w:r>
          </w:p>
        </w:tc>
      </w:tr>
    </w:tbl>
    <w:p w:rsidR="00754284" w:rsidRPr="00974A5F" w:rsidRDefault="00754284" w:rsidP="00754284">
      <w:pPr>
        <w:spacing w:before="0" w:line="360" w:lineRule="auto"/>
        <w:ind w:left="450"/>
        <w:rPr>
          <w:iCs/>
        </w:rPr>
      </w:pPr>
    </w:p>
    <w:p w:rsidR="00754284" w:rsidRPr="00974A5F" w:rsidRDefault="00385C63" w:rsidP="00385C6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</w:tabs>
        <w:spacing w:before="0" w:line="360" w:lineRule="auto"/>
        <w:jc w:val="left"/>
        <w:textAlignment w:val="auto"/>
        <w:rPr>
          <w:iCs/>
        </w:rPr>
      </w:pPr>
      <w:r w:rsidRPr="001A1DD2"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754284" w:rsidRPr="00974A5F">
        <w:rPr>
          <w:bCs/>
          <w:iCs/>
        </w:rPr>
        <w:t>Retrait  – numéros libre-appel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589"/>
        <w:gridCol w:w="4528"/>
        <w:gridCol w:w="1955"/>
      </w:tblGrid>
      <w:tr w:rsidR="00754284" w:rsidRPr="00974A5F" w:rsidTr="00385C63">
        <w:trPr>
          <w:trHeight w:val="178"/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Opérateur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Série de numéros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Date de retrait</w:t>
            </w:r>
          </w:p>
        </w:tc>
      </w:tr>
      <w:tr w:rsidR="00754284" w:rsidRPr="00974A5F" w:rsidTr="00385C63">
        <w:trPr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left="85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Dansk Kabel TV A/S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right="511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8083XXXX, 80901XXX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jc w:val="center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1.I.2012</w:t>
            </w:r>
          </w:p>
        </w:tc>
      </w:tr>
    </w:tbl>
    <w:p w:rsidR="00754284" w:rsidRPr="00754284" w:rsidRDefault="00754284" w:rsidP="00754284">
      <w:pPr>
        <w:spacing w:before="0" w:line="360" w:lineRule="auto"/>
        <w:rPr>
          <w:iCs/>
          <w:sz w:val="6"/>
        </w:rPr>
      </w:pPr>
    </w:p>
    <w:p w:rsidR="00754284" w:rsidRPr="00974A5F" w:rsidRDefault="00385C63" w:rsidP="00A947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</w:tabs>
        <w:spacing w:before="0" w:line="360" w:lineRule="auto"/>
        <w:jc w:val="left"/>
        <w:textAlignment w:val="auto"/>
        <w:rPr>
          <w:iCs/>
        </w:rPr>
      </w:pPr>
      <w:r w:rsidRPr="001A1DD2"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754284" w:rsidRPr="00974A5F">
        <w:rPr>
          <w:bCs/>
          <w:iCs/>
        </w:rPr>
        <w:t>Attribution – numéros libre</w:t>
      </w:r>
      <w:r w:rsidR="00A94714">
        <w:rPr>
          <w:bCs/>
          <w:iCs/>
        </w:rPr>
        <w:t>-</w:t>
      </w:r>
      <w:r w:rsidR="00754284" w:rsidRPr="00974A5F">
        <w:rPr>
          <w:bCs/>
          <w:iCs/>
        </w:rPr>
        <w:t>appel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589"/>
        <w:gridCol w:w="4528"/>
        <w:gridCol w:w="1955"/>
      </w:tblGrid>
      <w:tr w:rsidR="00754284" w:rsidRPr="00974A5F" w:rsidTr="00385C63">
        <w:trPr>
          <w:trHeight w:val="273"/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Opérateur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Série de numéros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Date d’attribution</w:t>
            </w:r>
          </w:p>
        </w:tc>
      </w:tr>
      <w:tr w:rsidR="00754284" w:rsidRPr="00974A5F" w:rsidTr="00385C63">
        <w:trPr>
          <w:jc w:val="center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left="85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Supertel A/S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right="511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8083XXXX, 80901XXX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jc w:val="center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1.I.2012</w:t>
            </w:r>
          </w:p>
        </w:tc>
      </w:tr>
    </w:tbl>
    <w:p w:rsidR="00754284" w:rsidRPr="00754284" w:rsidRDefault="00754284" w:rsidP="00754284">
      <w:pPr>
        <w:spacing w:before="0"/>
        <w:rPr>
          <w:sz w:val="6"/>
        </w:rPr>
      </w:pPr>
    </w:p>
    <w:p w:rsidR="00754284" w:rsidRPr="00974A5F" w:rsidRDefault="00754284" w:rsidP="00754284">
      <w:pPr>
        <w:rPr>
          <w:b/>
          <w:i/>
          <w:iCs/>
        </w:rPr>
      </w:pPr>
      <w:r w:rsidRPr="00974A5F">
        <w:t>Communication du 13.XII.2011:</w:t>
      </w:r>
    </w:p>
    <w:p w:rsidR="00754284" w:rsidRPr="00620687" w:rsidRDefault="00560FE2" w:rsidP="00385C63">
      <w:pPr>
        <w:tabs>
          <w:tab w:val="clear" w:pos="567"/>
          <w:tab w:val="left" w:pos="406"/>
        </w:tabs>
        <w:spacing w:line="360" w:lineRule="auto"/>
        <w:rPr>
          <w:bCs/>
          <w:lang w:val="fr-CH"/>
        </w:rPr>
      </w:pPr>
      <w:r w:rsidRPr="001A1DD2">
        <w:rPr>
          <w:rFonts w:ascii="Symbol" w:hAnsi="Symbol"/>
        </w:rPr>
        <w:t></w:t>
      </w:r>
      <w:r w:rsidR="00754284">
        <w:rPr>
          <w:bCs/>
          <w:lang w:val="fr-CH"/>
        </w:rPr>
        <w:tab/>
      </w:r>
      <w:r w:rsidR="00754284" w:rsidRPr="00620687">
        <w:rPr>
          <w:bCs/>
          <w:lang w:val="fr-CH"/>
        </w:rPr>
        <w:t>Attribution – service de communication mobile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589"/>
        <w:gridCol w:w="4527"/>
        <w:gridCol w:w="1956"/>
      </w:tblGrid>
      <w:tr w:rsidR="00754284" w:rsidRPr="00974A5F" w:rsidTr="00385C63">
        <w:trPr>
          <w:trHeight w:val="273"/>
          <w:jc w:val="center"/>
        </w:trPr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A94714">
            <w:p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Opérateur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Série de numéros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Date d’attribution</w:t>
            </w:r>
          </w:p>
        </w:tc>
      </w:tr>
      <w:tr w:rsidR="00754284" w:rsidRPr="00974A5F" w:rsidTr="00385C63">
        <w:trPr>
          <w:jc w:val="center"/>
        </w:trPr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left="85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MI Carrier Services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right="511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31312XXX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jc w:val="center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6.XII.2011</w:t>
            </w:r>
          </w:p>
        </w:tc>
      </w:tr>
    </w:tbl>
    <w:p w:rsidR="00754284" w:rsidRPr="00754284" w:rsidRDefault="00754284" w:rsidP="00754284">
      <w:pPr>
        <w:spacing w:before="0"/>
        <w:rPr>
          <w:sz w:val="6"/>
          <w:lang w:val="fr-CH"/>
        </w:rPr>
      </w:pPr>
    </w:p>
    <w:p w:rsidR="00754284" w:rsidRPr="00974A5F" w:rsidRDefault="00560FE2" w:rsidP="00385C63">
      <w:pPr>
        <w:tabs>
          <w:tab w:val="clear" w:pos="567"/>
          <w:tab w:val="left" w:pos="392"/>
        </w:tabs>
        <w:spacing w:line="360" w:lineRule="auto"/>
        <w:rPr>
          <w:iCs/>
        </w:rPr>
      </w:pPr>
      <w:r w:rsidRPr="001A1DD2">
        <w:rPr>
          <w:rFonts w:ascii="Symbol" w:hAnsi="Symbol"/>
        </w:rPr>
        <w:t></w:t>
      </w:r>
      <w:r w:rsidR="00754284">
        <w:rPr>
          <w:bCs/>
          <w:lang w:val="fr-CH"/>
        </w:rPr>
        <w:tab/>
      </w:r>
      <w:r w:rsidR="00754284" w:rsidRPr="00620687">
        <w:rPr>
          <w:bCs/>
          <w:lang w:val="fr-CH"/>
        </w:rPr>
        <w:t>Retrait</w:t>
      </w:r>
      <w:r w:rsidR="00754284" w:rsidRPr="00974A5F">
        <w:rPr>
          <w:bCs/>
          <w:iCs/>
        </w:rPr>
        <w:t xml:space="preserve"> – </w:t>
      </w:r>
      <w:r w:rsidR="00754284" w:rsidRPr="00974A5F">
        <w:rPr>
          <w:bCs/>
          <w:iCs/>
          <w:lang w:val="fr-CH"/>
        </w:rPr>
        <w:t>service de communication fixe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589"/>
        <w:gridCol w:w="4527"/>
        <w:gridCol w:w="1956"/>
      </w:tblGrid>
      <w:tr w:rsidR="00754284" w:rsidRPr="00974A5F" w:rsidTr="00385C63">
        <w:trPr>
          <w:trHeight w:val="273"/>
          <w:jc w:val="center"/>
        </w:trPr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Opérateur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Série de numéros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80" w:after="80"/>
              <w:jc w:val="center"/>
              <w:rPr>
                <w:i/>
                <w:sz w:val="18"/>
                <w:szCs w:val="18"/>
              </w:rPr>
            </w:pPr>
            <w:r w:rsidRPr="00620687">
              <w:rPr>
                <w:i/>
                <w:sz w:val="18"/>
                <w:szCs w:val="18"/>
              </w:rPr>
              <w:t>Date de retrait</w:t>
            </w:r>
          </w:p>
        </w:tc>
      </w:tr>
      <w:tr w:rsidR="00754284" w:rsidRPr="00974A5F" w:rsidTr="00385C63">
        <w:trPr>
          <w:jc w:val="center"/>
        </w:trPr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left="85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TDC A/S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ind w:left="85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4510XXXX, 4532XXXX, 4645XXXX, 5942XXXX, 9727XXXX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284" w:rsidRPr="00620687" w:rsidRDefault="00754284" w:rsidP="00754284">
            <w:pPr>
              <w:numPr>
                <w:ilvl w:val="12"/>
                <w:numId w:val="0"/>
              </w:numPr>
              <w:spacing w:before="40" w:after="40"/>
              <w:jc w:val="center"/>
              <w:rPr>
                <w:sz w:val="18"/>
                <w:szCs w:val="18"/>
              </w:rPr>
            </w:pPr>
            <w:r w:rsidRPr="00620687">
              <w:rPr>
                <w:sz w:val="18"/>
                <w:szCs w:val="18"/>
              </w:rPr>
              <w:t>7.XII.2011</w:t>
            </w:r>
          </w:p>
        </w:tc>
      </w:tr>
    </w:tbl>
    <w:p w:rsidR="00754284" w:rsidRPr="00754284" w:rsidRDefault="00754284" w:rsidP="00754284">
      <w:pPr>
        <w:spacing w:before="0"/>
        <w:rPr>
          <w:sz w:val="6"/>
        </w:rPr>
      </w:pPr>
    </w:p>
    <w:p w:rsidR="00754284" w:rsidRDefault="007542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754284" w:rsidRPr="00974A5F" w:rsidRDefault="00754284" w:rsidP="00754284">
      <w:r w:rsidRPr="00974A5F">
        <w:lastRenderedPageBreak/>
        <w:t>Contact:</w:t>
      </w:r>
    </w:p>
    <w:p w:rsidR="00754284" w:rsidRPr="00D15E9C" w:rsidRDefault="00754284" w:rsidP="00754284">
      <w:pPr>
        <w:tabs>
          <w:tab w:val="clear" w:pos="1843"/>
        </w:tabs>
        <w:ind w:left="567" w:hanging="567"/>
        <w:jc w:val="left"/>
      </w:pPr>
      <w:r w:rsidRPr="00974A5F">
        <w:rPr>
          <w:sz w:val="18"/>
          <w:szCs w:val="18"/>
        </w:rPr>
        <w:tab/>
      </w:r>
      <w:r w:rsidRPr="00D15E9C">
        <w:t>IT- and Mobile Division</w:t>
      </w:r>
      <w:r>
        <w:br/>
      </w:r>
      <w:r w:rsidRPr="00D15E9C">
        <w:t>National IT and Telecom Agency Denmark (NITA)</w:t>
      </w:r>
      <w:r>
        <w:br/>
      </w:r>
      <w:r w:rsidRPr="00D15E9C">
        <w:t>Holsteinsgade 63</w:t>
      </w:r>
      <w:r>
        <w:br/>
      </w:r>
      <w:r w:rsidRPr="00D15E9C">
        <w:t>DK-2100 Copenhagen</w:t>
      </w:r>
      <w:r>
        <w:br/>
      </w:r>
      <w:r w:rsidRPr="00D15E9C">
        <w:t>Danemark</w:t>
      </w:r>
      <w:r>
        <w:br/>
      </w:r>
      <w:r w:rsidRPr="00D15E9C">
        <w:t>Tél:</w:t>
      </w:r>
      <w:r>
        <w:tab/>
      </w:r>
      <w:r w:rsidRPr="00D15E9C">
        <w:t>+45 3545 0000</w:t>
      </w:r>
      <w:r>
        <w:br/>
      </w:r>
      <w:r w:rsidRPr="00D15E9C">
        <w:t>Fax:</w:t>
      </w:r>
      <w:r>
        <w:tab/>
      </w:r>
      <w:r w:rsidRPr="00D15E9C">
        <w:t>+45 3545 0010</w:t>
      </w:r>
      <w:r>
        <w:br/>
      </w:r>
      <w:r w:rsidRPr="00D15E9C">
        <w:t>E-mail:</w:t>
      </w:r>
      <w:r>
        <w:tab/>
      </w:r>
      <w:r w:rsidRPr="00D15E9C">
        <w:t>itst@itst.dk</w:t>
      </w:r>
    </w:p>
    <w:p w:rsidR="00754284" w:rsidRPr="006E310F" w:rsidRDefault="00754284" w:rsidP="00754284">
      <w:pPr>
        <w:keepNext/>
        <w:keepLines/>
        <w:tabs>
          <w:tab w:val="left" w:pos="1134"/>
          <w:tab w:val="left" w:pos="1560"/>
          <w:tab w:val="left" w:pos="2127"/>
        </w:tabs>
        <w:outlineLvl w:val="3"/>
        <w:rPr>
          <w:rFonts w:cs="Arial"/>
          <w:b/>
          <w:bCs/>
          <w:lang w:val="fr-FR"/>
        </w:rPr>
      </w:pPr>
      <w:bookmarkStart w:id="143" w:name="_Toc177528599"/>
      <w:bookmarkStart w:id="144" w:name="_Toc177526428"/>
      <w:r w:rsidRPr="006E310F">
        <w:rPr>
          <w:rFonts w:cs="Arial"/>
          <w:b/>
          <w:bCs/>
          <w:lang w:val="fr-FR"/>
        </w:rPr>
        <w:t>Kirghizistan</w:t>
      </w:r>
      <w:r w:rsidR="00743F5B">
        <w:rPr>
          <w:rFonts w:cs="Arial"/>
          <w:b/>
          <w:bCs/>
          <w:lang w:val="fr-FR"/>
        </w:rPr>
        <w:fldChar w:fldCharType="begin"/>
      </w:r>
      <w:r>
        <w:instrText xml:space="preserve"> TC "</w:instrText>
      </w:r>
      <w:bookmarkStart w:id="145" w:name="_Toc313963494"/>
      <w:r w:rsidRPr="00C8695F">
        <w:rPr>
          <w:rFonts w:cs="Arial"/>
          <w:b/>
          <w:bCs/>
          <w:lang w:val="fr-FR"/>
        </w:rPr>
        <w:instrText>Kirghizistan</w:instrText>
      </w:r>
      <w:bookmarkEnd w:id="145"/>
      <w:r>
        <w:instrText xml:space="preserve">" \f C \l "1" </w:instrText>
      </w:r>
      <w:r w:rsidR="00743F5B">
        <w:rPr>
          <w:rFonts w:cs="Arial"/>
          <w:b/>
          <w:bCs/>
          <w:lang w:val="fr-FR"/>
        </w:rPr>
        <w:fldChar w:fldCharType="end"/>
      </w:r>
      <w:r w:rsidRPr="006E310F">
        <w:rPr>
          <w:rFonts w:cs="Arial"/>
          <w:b/>
          <w:bCs/>
          <w:lang w:val="fr-FR"/>
        </w:rPr>
        <w:t xml:space="preserve"> (indicatif de pays +996)</w:t>
      </w:r>
      <w:bookmarkEnd w:id="143"/>
    </w:p>
    <w:p w:rsidR="00754284" w:rsidRPr="006E310F" w:rsidRDefault="00754284" w:rsidP="00754284">
      <w:pPr>
        <w:keepNext/>
        <w:keepLines/>
        <w:tabs>
          <w:tab w:val="left" w:pos="1134"/>
          <w:tab w:val="left" w:pos="1560"/>
          <w:tab w:val="left" w:pos="2127"/>
        </w:tabs>
        <w:spacing w:before="0"/>
        <w:outlineLvl w:val="3"/>
        <w:rPr>
          <w:rFonts w:cs="Arial"/>
          <w:lang w:val="fr-FR"/>
        </w:rPr>
      </w:pPr>
      <w:r w:rsidRPr="006E310F">
        <w:rPr>
          <w:rFonts w:cs="Arial"/>
          <w:lang w:val="fr-FR"/>
        </w:rPr>
        <w:t>Communication du 30.XI.2011:</w:t>
      </w:r>
    </w:p>
    <w:bookmarkEnd w:id="144"/>
    <w:p w:rsidR="00754284" w:rsidRPr="006E310F" w:rsidRDefault="00754284" w:rsidP="00754284">
      <w:pPr>
        <w:rPr>
          <w:lang w:val="fr-FR"/>
        </w:rPr>
      </w:pPr>
      <w:r w:rsidRPr="006E310F">
        <w:rPr>
          <w:lang w:val="fr-FR"/>
        </w:rPr>
        <w:t xml:space="preserve">La </w:t>
      </w:r>
      <w:r w:rsidRPr="006E310F">
        <w:rPr>
          <w:i/>
          <w:lang w:val="fr-FR"/>
        </w:rPr>
        <w:t>National Information Resources, Technology and Communications Agency</w:t>
      </w:r>
      <w:r w:rsidRPr="006E310F">
        <w:rPr>
          <w:lang w:val="fr-FR"/>
        </w:rPr>
        <w:t>, Bishkek</w:t>
      </w:r>
      <w:r w:rsidR="00743F5B">
        <w:rPr>
          <w:lang w:val="fr-FR"/>
        </w:rPr>
        <w:fldChar w:fldCharType="begin"/>
      </w:r>
      <w:r>
        <w:instrText xml:space="preserve"> TC "</w:instrText>
      </w:r>
      <w:bookmarkStart w:id="146" w:name="_Toc313963495"/>
      <w:r w:rsidRPr="00982571">
        <w:rPr>
          <w:i/>
          <w:lang w:val="fr-FR"/>
        </w:rPr>
        <w:instrText>National Information Resources, Technology and Communications Agency</w:instrText>
      </w:r>
      <w:r w:rsidRPr="00982571">
        <w:rPr>
          <w:lang w:val="fr-FR"/>
        </w:rPr>
        <w:instrText>, Bishkek</w:instrText>
      </w:r>
      <w:bookmarkEnd w:id="146"/>
      <w:r>
        <w:instrText xml:space="preserve">" \f C \l "1" </w:instrText>
      </w:r>
      <w:r w:rsidR="00743F5B">
        <w:rPr>
          <w:lang w:val="fr-FR"/>
        </w:rPr>
        <w:fldChar w:fldCharType="end"/>
      </w:r>
      <w:r w:rsidRPr="006E310F">
        <w:rPr>
          <w:lang w:val="fr-FR"/>
        </w:rPr>
        <w:t>,</w:t>
      </w:r>
      <w:r w:rsidR="00A94714">
        <w:rPr>
          <w:lang w:val="fr-FR"/>
        </w:rPr>
        <w:t xml:space="preserve"> </w:t>
      </w:r>
      <w:r w:rsidRPr="006E310F">
        <w:rPr>
          <w:lang w:val="fr-FR"/>
        </w:rPr>
        <w:t>annonce qu’à partir du 1</w:t>
      </w:r>
      <w:r w:rsidRPr="006E310F">
        <w:rPr>
          <w:vertAlign w:val="superscript"/>
          <w:lang w:val="fr-FR"/>
        </w:rPr>
        <w:t>er</w:t>
      </w:r>
      <w:r w:rsidRPr="006E310F">
        <w:rPr>
          <w:lang w:val="fr-FR"/>
        </w:rPr>
        <w:t xml:space="preserve"> Novembre 2011, l’opérat</w:t>
      </w:r>
      <w:r>
        <w:rPr>
          <w:lang w:val="fr-FR"/>
        </w:rPr>
        <w:t>eur de réseau fixe “Netcom”</w:t>
      </w:r>
      <w:r w:rsidR="00A94714">
        <w:rPr>
          <w:lang w:val="fr-FR"/>
        </w:rPr>
        <w:t>,</w:t>
      </w:r>
      <w:r>
        <w:rPr>
          <w:lang w:val="fr-FR"/>
        </w:rPr>
        <w:t xml:space="preserve"> dont la </w:t>
      </w:r>
      <w:r w:rsidRPr="006E310F">
        <w:rPr>
          <w:lang w:val="fr-FR"/>
        </w:rPr>
        <w:t xml:space="preserve">numérotation </w:t>
      </w:r>
      <w:r>
        <w:rPr>
          <w:lang w:val="fr-FR"/>
        </w:rPr>
        <w:t>est</w:t>
      </w:r>
      <w:r w:rsidRPr="006E310F">
        <w:rPr>
          <w:lang w:val="fr-FR"/>
        </w:rPr>
        <w:t xml:space="preserve"> +996 312 979XXX</w:t>
      </w:r>
      <w:r>
        <w:rPr>
          <w:lang w:val="fr-FR"/>
        </w:rPr>
        <w:t>,</w:t>
      </w:r>
      <w:r w:rsidRPr="006E310F">
        <w:rPr>
          <w:lang w:val="fr-FR"/>
        </w:rPr>
        <w:t xml:space="preserve"> a cessé son activité au Kirghizistan</w:t>
      </w:r>
    </w:p>
    <w:p w:rsidR="00754284" w:rsidRPr="006E310F" w:rsidRDefault="00754284" w:rsidP="00754284">
      <w:pPr>
        <w:rPr>
          <w:rFonts w:cs="Calibri"/>
          <w:lang w:val="fr-FR"/>
        </w:rPr>
      </w:pPr>
      <w:r w:rsidRPr="006E310F">
        <w:rPr>
          <w:rFonts w:cs="Calibri"/>
          <w:lang w:val="fr-FR"/>
        </w:rPr>
        <w:t>Depuis le 24 Novembre 2011,  le nouvel opérateur de réseau fixe “MEGALINE”  est opération</w:t>
      </w:r>
      <w:r>
        <w:rPr>
          <w:rFonts w:cs="Calibri"/>
          <w:lang w:val="fr-FR"/>
        </w:rPr>
        <w:t>n</w:t>
      </w:r>
      <w:r w:rsidRPr="006E310F">
        <w:rPr>
          <w:rFonts w:cs="Calibri"/>
          <w:lang w:val="fr-FR"/>
        </w:rPr>
        <w:t>el au Kirghizistan avec la série de numéros suivante:</w:t>
      </w:r>
    </w:p>
    <w:p w:rsidR="00754284" w:rsidRPr="00D15E9C" w:rsidRDefault="00754284" w:rsidP="00754284">
      <w:r w:rsidRPr="00D15E9C">
        <w:t>Service fixe:</w:t>
      </w:r>
    </w:p>
    <w:p w:rsidR="00754284" w:rsidRPr="006E310F" w:rsidRDefault="00754284" w:rsidP="00754284">
      <w:pPr>
        <w:spacing w:before="0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3"/>
        <w:gridCol w:w="1486"/>
        <w:gridCol w:w="2014"/>
        <w:gridCol w:w="2033"/>
        <w:gridCol w:w="1636"/>
      </w:tblGrid>
      <w:tr w:rsidR="00754284" w:rsidRPr="006E310F" w:rsidTr="00754284">
        <w:trPr>
          <w:cantSplit/>
          <w:trHeight w:val="284"/>
          <w:tblHeader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54284" w:rsidRPr="006E310F" w:rsidRDefault="00754284" w:rsidP="00754284">
            <w:pPr>
              <w:pStyle w:val="Tabletext"/>
              <w:keepNext/>
              <w:spacing w:before="80" w:after="80"/>
              <w:jc w:val="center"/>
              <w:rPr>
                <w:rFonts w:cs="Calibri"/>
                <w:b w:val="0"/>
                <w:szCs w:val="18"/>
              </w:rPr>
            </w:pPr>
            <w:r w:rsidRPr="006E310F">
              <w:rPr>
                <w:rFonts w:cs="Calibri"/>
                <w:b w:val="0"/>
                <w:i/>
                <w:szCs w:val="18"/>
              </w:rPr>
              <w:t>Opérateur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754284" w:rsidRPr="006E310F" w:rsidRDefault="00754284" w:rsidP="00754284">
            <w:pPr>
              <w:pStyle w:val="Tabletext"/>
              <w:keepNext/>
              <w:spacing w:before="80" w:after="80"/>
              <w:jc w:val="center"/>
              <w:rPr>
                <w:rFonts w:cs="Calibri"/>
                <w:b w:val="0"/>
                <w:szCs w:val="18"/>
              </w:rPr>
            </w:pPr>
            <w:r w:rsidRPr="006E310F">
              <w:rPr>
                <w:rFonts w:cs="Calibri"/>
                <w:b w:val="0"/>
                <w:i/>
                <w:szCs w:val="18"/>
                <w:lang w:val="en-US"/>
              </w:rPr>
              <w:t xml:space="preserve">Service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284" w:rsidRPr="006E310F" w:rsidRDefault="00754284" w:rsidP="00754284">
            <w:pPr>
              <w:pStyle w:val="Tabletext"/>
              <w:keepNext/>
              <w:spacing w:before="80" w:after="80"/>
              <w:jc w:val="center"/>
              <w:rPr>
                <w:rFonts w:cs="Calibri"/>
                <w:b w:val="0"/>
                <w:szCs w:val="18"/>
              </w:rPr>
            </w:pPr>
            <w:r w:rsidRPr="006E310F">
              <w:rPr>
                <w:rFonts w:cs="Calibri"/>
                <w:b w:val="0"/>
                <w:i/>
                <w:szCs w:val="18"/>
              </w:rPr>
              <w:t>Numérotation</w:t>
            </w:r>
          </w:p>
        </w:tc>
        <w:tc>
          <w:tcPr>
            <w:tcW w:w="2003" w:type="dxa"/>
          </w:tcPr>
          <w:p w:rsidR="00754284" w:rsidRPr="006E310F" w:rsidRDefault="00754284" w:rsidP="00754284">
            <w:pPr>
              <w:pStyle w:val="Tabletext"/>
              <w:keepNext/>
              <w:spacing w:before="80" w:after="80"/>
              <w:jc w:val="center"/>
              <w:rPr>
                <w:rFonts w:cs="Calibri"/>
                <w:b w:val="0"/>
                <w:bCs/>
                <w:i/>
                <w:szCs w:val="18"/>
              </w:rPr>
            </w:pPr>
            <w:r w:rsidRPr="006E310F">
              <w:rPr>
                <w:rFonts w:cs="Calibri"/>
                <w:b w:val="0"/>
                <w:i/>
                <w:szCs w:val="18"/>
              </w:rPr>
              <w:t>Numéro d’essa</w:t>
            </w:r>
            <w:r>
              <w:rPr>
                <w:rFonts w:cs="Calibri"/>
                <w:b w:val="0"/>
                <w:i/>
                <w:szCs w:val="18"/>
              </w:rPr>
              <w:t>i</w:t>
            </w:r>
          </w:p>
        </w:tc>
        <w:tc>
          <w:tcPr>
            <w:tcW w:w="1612" w:type="dxa"/>
          </w:tcPr>
          <w:p w:rsidR="00754284" w:rsidRPr="006E310F" w:rsidRDefault="00754284" w:rsidP="00754284">
            <w:pPr>
              <w:pStyle w:val="Tabletext"/>
              <w:keepNext/>
              <w:spacing w:before="80" w:after="80"/>
              <w:jc w:val="center"/>
              <w:rPr>
                <w:rFonts w:cs="Calibri"/>
                <w:b w:val="0"/>
                <w:bCs/>
                <w:i/>
                <w:szCs w:val="18"/>
              </w:rPr>
            </w:pPr>
            <w:r w:rsidRPr="006E310F">
              <w:rPr>
                <w:rFonts w:cs="Calibri"/>
                <w:b w:val="0"/>
                <w:i/>
                <w:szCs w:val="18"/>
              </w:rPr>
              <w:t>Date</w:t>
            </w:r>
          </w:p>
        </w:tc>
      </w:tr>
      <w:tr w:rsidR="00754284" w:rsidRPr="006E310F" w:rsidTr="00754284">
        <w:trPr>
          <w:cantSplit/>
          <w:trHeight w:val="284"/>
          <w:tblHeader/>
          <w:jc w:val="center"/>
        </w:trPr>
        <w:tc>
          <w:tcPr>
            <w:tcW w:w="1876" w:type="dxa"/>
            <w:shd w:val="clear" w:color="auto" w:fill="auto"/>
          </w:tcPr>
          <w:p w:rsidR="00754284" w:rsidRPr="006E310F" w:rsidRDefault="00754284" w:rsidP="00754284">
            <w:pPr>
              <w:pStyle w:val="Tabletext"/>
              <w:ind w:right="567"/>
              <w:rPr>
                <w:rFonts w:cs="Calibri"/>
                <w:b w:val="0"/>
                <w:szCs w:val="18"/>
              </w:rPr>
            </w:pPr>
            <w:r w:rsidRPr="006E310F">
              <w:rPr>
                <w:rFonts w:cs="Calibri"/>
                <w:b w:val="0"/>
                <w:szCs w:val="18"/>
              </w:rPr>
              <w:t>Megaline</w:t>
            </w:r>
          </w:p>
        </w:tc>
        <w:tc>
          <w:tcPr>
            <w:tcW w:w="1464" w:type="dxa"/>
            <w:shd w:val="clear" w:color="auto" w:fill="auto"/>
          </w:tcPr>
          <w:p w:rsidR="00754284" w:rsidRPr="006E310F" w:rsidRDefault="00754284" w:rsidP="00754284">
            <w:pPr>
              <w:pStyle w:val="Tabletext"/>
              <w:rPr>
                <w:rFonts w:cs="Calibri"/>
                <w:b w:val="0"/>
                <w:szCs w:val="18"/>
              </w:rPr>
            </w:pPr>
            <w:r w:rsidRPr="006E310F">
              <w:rPr>
                <w:rFonts w:cs="Calibri"/>
                <w:b w:val="0"/>
                <w:szCs w:val="18"/>
              </w:rPr>
              <w:t>Fixe</w:t>
            </w:r>
          </w:p>
        </w:tc>
        <w:tc>
          <w:tcPr>
            <w:tcW w:w="1984" w:type="dxa"/>
            <w:shd w:val="clear" w:color="auto" w:fill="auto"/>
          </w:tcPr>
          <w:p w:rsidR="00754284" w:rsidRPr="006E310F" w:rsidRDefault="00754284" w:rsidP="00754284">
            <w:pPr>
              <w:pStyle w:val="Tabletext"/>
              <w:jc w:val="center"/>
              <w:rPr>
                <w:rFonts w:cs="Calibri"/>
                <w:b w:val="0"/>
                <w:szCs w:val="18"/>
              </w:rPr>
            </w:pPr>
            <w:r w:rsidRPr="006E310F">
              <w:rPr>
                <w:rFonts w:cs="Calibri"/>
                <w:b w:val="0"/>
                <w:szCs w:val="18"/>
                <w:lang w:val="en-US"/>
              </w:rPr>
              <w:t>+996 312 975XXX</w:t>
            </w:r>
            <w:r>
              <w:rPr>
                <w:rFonts w:cs="Calibri"/>
                <w:b w:val="0"/>
                <w:szCs w:val="18"/>
                <w:lang w:val="en-US"/>
              </w:rPr>
              <w:br/>
            </w:r>
            <w:r w:rsidRPr="006E310F">
              <w:rPr>
                <w:rFonts w:cs="Calibri"/>
                <w:b w:val="0"/>
                <w:szCs w:val="18"/>
                <w:lang w:val="en-US"/>
              </w:rPr>
              <w:t>+996 312 979XXX</w:t>
            </w:r>
          </w:p>
        </w:tc>
        <w:tc>
          <w:tcPr>
            <w:tcW w:w="2003" w:type="dxa"/>
          </w:tcPr>
          <w:p w:rsidR="00754284" w:rsidRPr="006E310F" w:rsidRDefault="00754284" w:rsidP="00754284">
            <w:pPr>
              <w:pStyle w:val="Tabletext"/>
              <w:jc w:val="center"/>
              <w:rPr>
                <w:rFonts w:cs="Calibri"/>
                <w:b w:val="0"/>
                <w:szCs w:val="18"/>
              </w:rPr>
            </w:pPr>
            <w:r w:rsidRPr="006E310F">
              <w:rPr>
                <w:rFonts w:cs="Calibri"/>
                <w:b w:val="0"/>
                <w:szCs w:val="18"/>
                <w:lang w:val="en-US"/>
              </w:rPr>
              <w:t>+996 312 979009</w:t>
            </w:r>
          </w:p>
        </w:tc>
        <w:tc>
          <w:tcPr>
            <w:tcW w:w="1612" w:type="dxa"/>
          </w:tcPr>
          <w:p w:rsidR="00754284" w:rsidRPr="006E310F" w:rsidRDefault="00754284" w:rsidP="00754284">
            <w:pPr>
              <w:pStyle w:val="Tabletext"/>
              <w:jc w:val="center"/>
              <w:rPr>
                <w:rFonts w:cs="Calibri"/>
                <w:b w:val="0"/>
                <w:szCs w:val="18"/>
              </w:rPr>
            </w:pPr>
            <w:r w:rsidRPr="006E310F">
              <w:rPr>
                <w:rFonts w:cs="Calibri"/>
                <w:b w:val="0"/>
                <w:szCs w:val="18"/>
              </w:rPr>
              <w:t>24.XI.2011</w:t>
            </w:r>
          </w:p>
        </w:tc>
      </w:tr>
    </w:tbl>
    <w:p w:rsidR="00754284" w:rsidRDefault="00754284" w:rsidP="00754284"/>
    <w:p w:rsidR="00754284" w:rsidRPr="00267B64" w:rsidRDefault="00754284" w:rsidP="00754284">
      <w:pPr>
        <w:jc w:val="center"/>
        <w:rPr>
          <w:lang w:val="fr-FR"/>
        </w:rPr>
      </w:pPr>
      <w:r w:rsidRPr="00267B64">
        <w:rPr>
          <w:lang w:val="fr-FR"/>
        </w:rPr>
        <w:t>Plan National de Numérotation (NNP – National Numbering Plan) de la République kirghize</w:t>
      </w:r>
    </w:p>
    <w:p w:rsidR="00754284" w:rsidRPr="006E310F" w:rsidRDefault="00754284" w:rsidP="00754284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0"/>
        <w:gridCol w:w="4401"/>
      </w:tblGrid>
      <w:tr w:rsidR="00754284" w:rsidRPr="00D32FF5" w:rsidTr="00754284">
        <w:trPr>
          <w:trHeight w:val="390"/>
        </w:trPr>
        <w:tc>
          <w:tcPr>
            <w:tcW w:w="3960" w:type="dxa"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Indicatif de pays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996</w:t>
            </w: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Format National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Indicatif interurbain + numéro d’abonné</w:t>
            </w: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Indicatif interurbain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Trois à quatre chiffres</w:t>
            </w: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Numéro d’abonné (SN)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Cinq à six chiffres</w:t>
            </w: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val="fr-FR" w:eastAsia="zh-CN"/>
              </w:rPr>
            </w:pPr>
            <w:r w:rsidRPr="00D15E9C">
              <w:rPr>
                <w:rFonts w:eastAsiaTheme="minorEastAsia" w:cs="Calibri"/>
                <w:lang w:val="fr-FR" w:eastAsia="zh-CN"/>
              </w:rPr>
              <w:t>Préfixe pour appel longue distance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0</w:t>
            </w: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Opérateurs interurbains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107</w:t>
            </w: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Préfixe international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00</w:t>
            </w: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eastAsia="zh-CN"/>
              </w:rPr>
            </w:pP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eastAsia="zh-CN"/>
              </w:rPr>
            </w:pPr>
          </w:p>
        </w:tc>
      </w:tr>
      <w:tr w:rsidR="00754284" w:rsidRPr="0024345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Calibri"/>
                <w:lang w:val="fr-FR" w:eastAsia="zh-CN"/>
              </w:rPr>
            </w:pPr>
            <w:r w:rsidRPr="00D15E9C">
              <w:rPr>
                <w:rFonts w:eastAsiaTheme="minorEastAsia" w:cs="Calibri"/>
                <w:lang w:val="fr-FR" w:eastAsia="zh-CN"/>
              </w:rPr>
              <w:t>Appels internationaux vers</w:t>
            </w:r>
            <w:r w:rsidRPr="00D15E9C">
              <w:rPr>
                <w:rFonts w:cs="Arial"/>
                <w:lang w:val="fr-FR"/>
              </w:rPr>
              <w:t xml:space="preserve"> </w:t>
            </w:r>
            <w:r w:rsidRPr="00D15E9C">
              <w:rPr>
                <w:rFonts w:eastAsiaTheme="minorEastAsia" w:cs="Calibri"/>
                <w:lang w:val="fr-FR" w:eastAsia="zh-CN"/>
              </w:rPr>
              <w:t>la République kirghize: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val="fr-FR" w:eastAsia="zh-CN"/>
              </w:rPr>
            </w:pP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 xml:space="preserve">Service automatique(RTPC) 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+996 + Indicatif interurbain + numéro d’abonné</w:t>
            </w:r>
          </w:p>
        </w:tc>
      </w:tr>
      <w:tr w:rsidR="00754284" w:rsidRPr="00D32FF5" w:rsidTr="00754284">
        <w:trPr>
          <w:trHeight w:val="25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eastAsia="zh-CN"/>
              </w:rPr>
            </w:pP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eastAsia="zh-CN"/>
              </w:rPr>
            </w:pP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Exemple: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val="fr-FR" w:eastAsia="zh-CN"/>
              </w:rPr>
              <w:t>Appels internationaux vers</w:t>
            </w:r>
            <w:r w:rsidRPr="00D15E9C">
              <w:rPr>
                <w:rFonts w:eastAsiaTheme="minorEastAsia" w:cs="Calibri"/>
                <w:lang w:eastAsia="zh-CN"/>
              </w:rPr>
              <w:t xml:space="preserve"> Bishkek: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+996 312 XXXXXX</w:t>
            </w: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eastAsia="zh-CN"/>
              </w:rPr>
            </w:pP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eastAsia="zh-CN"/>
              </w:rPr>
            </w:pPr>
          </w:p>
        </w:tc>
      </w:tr>
    </w:tbl>
    <w:p w:rsidR="00754284" w:rsidRDefault="00754284" w:rsidP="00754284">
      <w:pPr>
        <w:spacing w:before="0"/>
      </w:pPr>
    </w:p>
    <w:p w:rsidR="00754284" w:rsidRDefault="007542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754284" w:rsidRDefault="00754284" w:rsidP="00754284">
      <w:pPr>
        <w:spacing w:befor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0"/>
        <w:gridCol w:w="4401"/>
      </w:tblGrid>
      <w:tr w:rsidR="00754284" w:rsidRPr="00243455" w:rsidTr="00754284">
        <w:trPr>
          <w:trHeight w:val="315"/>
        </w:trPr>
        <w:tc>
          <w:tcPr>
            <w:tcW w:w="8361" w:type="dxa"/>
            <w:gridSpan w:val="2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val="fr-FR" w:eastAsia="zh-CN"/>
              </w:rPr>
            </w:pPr>
            <w:r w:rsidRPr="00D15E9C">
              <w:rPr>
                <w:rFonts w:eastAsiaTheme="minorEastAsia" w:cs="Calibri"/>
                <w:lang w:val="fr-FR" w:eastAsia="zh-CN"/>
              </w:rPr>
              <w:t>Points de contact: Centre de commutation international (Bishkek)</w:t>
            </w: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 xml:space="preserve">Tel: </w:t>
            </w:r>
            <w:r>
              <w:rPr>
                <w:rFonts w:eastAsiaTheme="minorEastAsia" w:cs="Calibri"/>
                <w:lang w:eastAsia="zh-CN"/>
              </w:rPr>
              <w:tab/>
            </w:r>
            <w:r w:rsidRPr="00D15E9C">
              <w:rPr>
                <w:rFonts w:eastAsiaTheme="minorEastAsia" w:cs="Calibri"/>
                <w:lang w:eastAsia="zh-CN"/>
              </w:rPr>
              <w:t>+996 312 662020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 xml:space="preserve">Fax: </w:t>
            </w:r>
            <w:r>
              <w:rPr>
                <w:rFonts w:eastAsiaTheme="minorEastAsia" w:cs="Calibri"/>
                <w:lang w:eastAsia="zh-CN"/>
              </w:rPr>
              <w:tab/>
            </w:r>
            <w:r w:rsidRPr="00D15E9C">
              <w:rPr>
                <w:rFonts w:eastAsiaTheme="minorEastAsia" w:cs="Calibri"/>
                <w:lang w:eastAsia="zh-CN"/>
              </w:rPr>
              <w:t>+996 312 500015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eastAsia="zh-CN"/>
              </w:rPr>
            </w:pP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eastAsia="zh-CN"/>
              </w:rPr>
            </w:pPr>
          </w:p>
        </w:tc>
      </w:tr>
      <w:tr w:rsidR="00754284" w:rsidRPr="00D023E1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val="fr-FR" w:eastAsia="zh-CN"/>
              </w:rPr>
            </w:pPr>
            <w:r w:rsidRPr="00D15E9C">
              <w:rPr>
                <w:rFonts w:eastAsiaTheme="minorEastAsia" w:cs="Calibri"/>
                <w:lang w:val="fr-FR" w:eastAsia="zh-CN"/>
              </w:rPr>
              <w:t>Service semi-automatique: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val="fr-FR" w:eastAsia="zh-CN"/>
              </w:rPr>
            </w:pPr>
          </w:p>
        </w:tc>
      </w:tr>
      <w:tr w:rsidR="00754284" w:rsidRPr="00243455" w:rsidTr="00754284">
        <w:trPr>
          <w:trHeight w:val="315"/>
        </w:trPr>
        <w:tc>
          <w:tcPr>
            <w:tcW w:w="8361" w:type="dxa"/>
            <w:gridSpan w:val="2"/>
            <w:noWrap/>
            <w:hideMark/>
          </w:tcPr>
          <w:p w:rsidR="00754284" w:rsidRPr="00D15E9C" w:rsidRDefault="00754284" w:rsidP="00A9471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Calibri"/>
                <w:lang w:val="fr-FR" w:eastAsia="zh-CN"/>
              </w:rPr>
            </w:pPr>
            <w:r w:rsidRPr="00D15E9C">
              <w:rPr>
                <w:rFonts w:eastAsiaTheme="minorEastAsia" w:cs="Calibri"/>
                <w:lang w:val="fr-FR" w:eastAsia="zh-CN"/>
              </w:rPr>
              <w:t xml:space="preserve">Le centre international des opérateurs  du </w:t>
            </w:r>
            <w:r w:rsidRPr="00D15E9C">
              <w:rPr>
                <w:rFonts w:cs="Calibri"/>
                <w:lang w:val="fr-FR"/>
              </w:rPr>
              <w:t>Kirghizistan peut être obtenu en composant</w:t>
            </w:r>
            <w:r w:rsidRPr="00D15E9C">
              <w:rPr>
                <w:rFonts w:eastAsiaTheme="minorEastAsia" w:cs="Calibri"/>
                <w:lang w:val="fr-FR" w:eastAsia="zh-CN"/>
              </w:rPr>
              <w:t>:</w:t>
            </w:r>
            <w:r>
              <w:rPr>
                <w:rFonts w:eastAsiaTheme="minorEastAsia" w:cs="Calibri"/>
                <w:lang w:val="fr-FR" w:eastAsia="zh-CN"/>
              </w:rPr>
              <w:br/>
            </w:r>
            <w:r w:rsidRPr="00D15E9C">
              <w:rPr>
                <w:rFonts w:eastAsiaTheme="minorEastAsia" w:cs="Calibri"/>
                <w:lang w:val="fr-FR" w:eastAsia="zh-CN"/>
              </w:rPr>
              <w:t xml:space="preserve">+996 + </w:t>
            </w:r>
            <w:r w:rsidR="00A94714">
              <w:rPr>
                <w:rFonts w:eastAsiaTheme="minorEastAsia" w:cs="Calibri"/>
                <w:lang w:val="fr-FR" w:eastAsia="zh-CN"/>
              </w:rPr>
              <w:t>chiffre</w:t>
            </w:r>
            <w:r w:rsidRPr="00D15E9C">
              <w:rPr>
                <w:rFonts w:eastAsiaTheme="minorEastAsia" w:cs="Calibri"/>
                <w:lang w:val="fr-FR" w:eastAsia="zh-CN"/>
              </w:rPr>
              <w:t xml:space="preserve"> de langue + code 11  (</w:t>
            </w:r>
            <w:r w:rsidR="00A94714">
              <w:rPr>
                <w:rFonts w:eastAsiaTheme="minorEastAsia" w:cs="Calibri"/>
                <w:lang w:val="fr-FR" w:eastAsia="zh-CN"/>
              </w:rPr>
              <w:t>chiffre</w:t>
            </w:r>
            <w:r w:rsidRPr="00D15E9C">
              <w:rPr>
                <w:rFonts w:eastAsiaTheme="minorEastAsia" w:cs="Calibri"/>
                <w:lang w:val="fr-FR" w:eastAsia="zh-CN"/>
              </w:rPr>
              <w:t xml:space="preserve"> de langue:  2 = </w:t>
            </w:r>
            <w:r w:rsidR="00A94714" w:rsidRPr="00D15E9C">
              <w:rPr>
                <w:rFonts w:eastAsiaTheme="minorEastAsia" w:cs="Calibri"/>
                <w:lang w:val="fr-FR" w:eastAsia="zh-CN"/>
              </w:rPr>
              <w:t>a</w:t>
            </w:r>
            <w:r w:rsidRPr="00D15E9C">
              <w:rPr>
                <w:rFonts w:eastAsiaTheme="minorEastAsia" w:cs="Calibri"/>
                <w:lang w:val="fr-FR" w:eastAsia="zh-CN"/>
              </w:rPr>
              <w:t>nglais)</w:t>
            </w:r>
          </w:p>
        </w:tc>
      </w:tr>
      <w:tr w:rsidR="00754284" w:rsidRPr="0024345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val="fr-FR" w:eastAsia="zh-CN"/>
              </w:rPr>
            </w:pP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 w:cs="Calibri"/>
                <w:lang w:val="fr-FR" w:eastAsia="zh-CN"/>
              </w:rPr>
            </w:pPr>
          </w:p>
        </w:tc>
      </w:tr>
      <w:tr w:rsidR="00754284" w:rsidRPr="00D32FF5" w:rsidTr="00754284">
        <w:trPr>
          <w:trHeight w:val="315"/>
        </w:trPr>
        <w:tc>
          <w:tcPr>
            <w:tcW w:w="3960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  <w:r w:rsidRPr="00D15E9C">
              <w:rPr>
                <w:rFonts w:eastAsiaTheme="minorEastAsia" w:cs="Calibri"/>
                <w:lang w:eastAsia="zh-CN"/>
              </w:rPr>
              <w:t>Numéro d’essai: +996 312 500001</w:t>
            </w:r>
          </w:p>
        </w:tc>
        <w:tc>
          <w:tcPr>
            <w:tcW w:w="4401" w:type="dxa"/>
            <w:noWrap/>
            <w:hideMark/>
          </w:tcPr>
          <w:p w:rsidR="00754284" w:rsidRPr="00D15E9C" w:rsidRDefault="00754284" w:rsidP="00754284">
            <w:pPr>
              <w:overflowPunct/>
              <w:autoSpaceDE/>
              <w:autoSpaceDN/>
              <w:adjustRightInd/>
              <w:textAlignment w:val="auto"/>
              <w:rPr>
                <w:rFonts w:eastAsiaTheme="minorEastAsia" w:cs="Calibri"/>
                <w:lang w:eastAsia="zh-CN"/>
              </w:rPr>
            </w:pPr>
          </w:p>
        </w:tc>
      </w:tr>
    </w:tbl>
    <w:p w:rsidR="00754284" w:rsidRDefault="00754284" w:rsidP="00754284">
      <w:pPr>
        <w:rPr>
          <w:rFonts w:cs="Calibri"/>
          <w:sz w:val="18"/>
          <w:szCs w:val="18"/>
        </w:rPr>
      </w:pPr>
    </w:p>
    <w:p w:rsidR="00754284" w:rsidRPr="00D15E9C" w:rsidRDefault="00754284" w:rsidP="00754284">
      <w:r w:rsidRPr="00D15E9C">
        <w:t>Table 1.</w:t>
      </w:r>
      <w:r>
        <w:t xml:space="preserve"> </w:t>
      </w:r>
      <w:r w:rsidRPr="00D15E9C">
        <w:t>Liste des principaux indicatifs interurbains nationaux et longueur des numéros d’abonné</w:t>
      </w:r>
    </w:p>
    <w:p w:rsidR="00754284" w:rsidRPr="00193E47" w:rsidRDefault="00754284" w:rsidP="00C940BA">
      <w:pPr>
        <w:spacing w:before="0"/>
        <w:rPr>
          <w:rFonts w:cs="Calibri"/>
          <w:sz w:val="18"/>
          <w:szCs w:val="18"/>
          <w:lang w:val="fr-FR"/>
        </w:rPr>
      </w:pPr>
    </w:p>
    <w:tbl>
      <w:tblPr>
        <w:tblStyle w:val="TableGrid"/>
        <w:tblW w:w="9072" w:type="dxa"/>
        <w:jc w:val="center"/>
        <w:tblLayout w:type="fixed"/>
        <w:tblLook w:val="04A0"/>
      </w:tblPr>
      <w:tblGrid>
        <w:gridCol w:w="3060"/>
        <w:gridCol w:w="2047"/>
        <w:gridCol w:w="3965"/>
      </w:tblGrid>
      <w:tr w:rsidR="00754284" w:rsidRPr="00F84121" w:rsidTr="00385C63">
        <w:trPr>
          <w:cantSplit/>
          <w:trHeight w:val="330"/>
          <w:tblHeader/>
          <w:jc w:val="center"/>
        </w:trPr>
        <w:tc>
          <w:tcPr>
            <w:tcW w:w="3060" w:type="dxa"/>
            <w:noWrap/>
            <w:hideMark/>
          </w:tcPr>
          <w:p w:rsidR="00754284" w:rsidRPr="00D15E9C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Localité</w:t>
            </w:r>
          </w:p>
        </w:tc>
        <w:tc>
          <w:tcPr>
            <w:tcW w:w="2047" w:type="dxa"/>
            <w:noWrap/>
            <w:hideMark/>
          </w:tcPr>
          <w:p w:rsidR="00754284" w:rsidRPr="00D15E9C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Indicatif interurbain</w:t>
            </w:r>
          </w:p>
        </w:tc>
        <w:tc>
          <w:tcPr>
            <w:tcW w:w="3965" w:type="dxa"/>
            <w:noWrap/>
            <w:hideMark/>
          </w:tcPr>
          <w:p w:rsidR="00754284" w:rsidRPr="00D15E9C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Longueur du numéro d’abonné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Capitale Bishkek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Six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CDMA-450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315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Six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9072" w:type="dxa"/>
            <w:gridSpan w:val="3"/>
            <w:noWrap/>
            <w:hideMark/>
          </w:tcPr>
          <w:p w:rsidR="00754284" w:rsidRPr="00D15E9C" w:rsidRDefault="00754284" w:rsidP="00754284">
            <w:pPr>
              <w:keepNext/>
              <w:spacing w:before="40" w:after="40"/>
              <w:jc w:val="left"/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Région de Chuy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Belovodskoe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3131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Kant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3132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Kara-Balta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3133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Sokuluk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3134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Kemin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3135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Kayndy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3137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Tokmok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3138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Lebedinovka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3139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CDMA-450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316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Six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9072" w:type="dxa"/>
            <w:gridSpan w:val="3"/>
            <w:noWrap/>
            <w:hideMark/>
          </w:tcPr>
          <w:p w:rsidR="00754284" w:rsidRPr="00D15E9C" w:rsidRDefault="00754284" w:rsidP="00754284">
            <w:pPr>
              <w:keepNext/>
              <w:spacing w:before="40" w:after="40"/>
              <w:jc w:val="left"/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Région de Osh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Osh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3222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Eski-Nookat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3230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Aravan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3231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Kara-Suu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3232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Uzgen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3233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Gulcha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3234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Daroot-Korgon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3237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Kara-Kulja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3239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9072" w:type="dxa"/>
            <w:gridSpan w:val="3"/>
            <w:noWrap/>
            <w:hideMark/>
          </w:tcPr>
          <w:p w:rsidR="00754284" w:rsidRPr="00D15E9C" w:rsidRDefault="00754284" w:rsidP="00754284">
            <w:pPr>
              <w:keepNext/>
              <w:spacing w:before="40" w:after="40"/>
              <w:jc w:val="left"/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Région de Talas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Talas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3422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Kyzyl-Adyr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3456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Bakay-Ata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3457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Kokoy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3458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Pokrovka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3459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CDMA-450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346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Six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9072" w:type="dxa"/>
            <w:gridSpan w:val="3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lastRenderedPageBreak/>
              <w:t>Région de Naryn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Naryn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3522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At-Bashy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3534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Kochkor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3535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Chaek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3536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Baetov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3537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Minkush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3536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CDMA-450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356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Six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9072" w:type="dxa"/>
            <w:gridSpan w:val="3"/>
            <w:noWrap/>
            <w:hideMark/>
          </w:tcPr>
          <w:p w:rsidR="00754284" w:rsidRPr="00D15E9C" w:rsidRDefault="00754284" w:rsidP="00754284">
            <w:pPr>
              <w:keepNext/>
              <w:spacing w:before="40" w:after="40"/>
              <w:jc w:val="left"/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Région de Batken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Batken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3622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Sulukta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3653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Pulgon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3655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Isfana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3656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Kyzylkia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3657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CDMA-450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366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Six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9072" w:type="dxa"/>
            <w:gridSpan w:val="3"/>
            <w:noWrap/>
            <w:hideMark/>
          </w:tcPr>
          <w:p w:rsidR="00754284" w:rsidRPr="00D15E9C" w:rsidRDefault="00754284" w:rsidP="00754284">
            <w:pPr>
              <w:keepNext/>
              <w:spacing w:before="40" w:after="40"/>
              <w:jc w:val="left"/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Région de Jalal-Abat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Jalal-Abat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3722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Massy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3734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Kochkor-Ata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3734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Bazarkorgon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3736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Kazarman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3738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Ala-Buka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3741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Kerben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3742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Kok-Jangak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3748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Mailuu-Suu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3744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Tash-Kumyr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3745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Kara-Kul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3746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Toktogul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3747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Suzak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3748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Kanysh-Kya (Chatkal)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3749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CDMA-450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376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Six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CDMA-450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377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Six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9072" w:type="dxa"/>
            <w:gridSpan w:val="3"/>
            <w:noWrap/>
            <w:hideMark/>
          </w:tcPr>
          <w:p w:rsidR="00754284" w:rsidRPr="00D15E9C" w:rsidRDefault="00754284" w:rsidP="00754284">
            <w:pPr>
              <w:keepNext/>
              <w:spacing w:before="40" w:after="40"/>
              <w:jc w:val="left"/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Région de Issyk-Kol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Karakol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3922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Kadji-Say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3947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Ananyevo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3942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Cholpon-Ata</w:t>
            </w:r>
          </w:p>
        </w:tc>
        <w:tc>
          <w:tcPr>
            <w:tcW w:w="2047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3943</w:t>
            </w:r>
          </w:p>
        </w:tc>
        <w:tc>
          <w:tcPr>
            <w:tcW w:w="3965" w:type="dxa"/>
            <w:hideMark/>
          </w:tcPr>
          <w:p w:rsidR="00754284" w:rsidRPr="00D15E9C" w:rsidRDefault="00754284" w:rsidP="00754284">
            <w:pPr>
              <w:keepNext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Balykchy</w:t>
            </w:r>
          </w:p>
        </w:tc>
        <w:tc>
          <w:tcPr>
            <w:tcW w:w="2047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3944</w:t>
            </w:r>
          </w:p>
        </w:tc>
        <w:tc>
          <w:tcPr>
            <w:tcW w:w="3965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Tup</w:t>
            </w:r>
          </w:p>
        </w:tc>
        <w:tc>
          <w:tcPr>
            <w:tcW w:w="2047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3945</w:t>
            </w:r>
          </w:p>
        </w:tc>
        <w:tc>
          <w:tcPr>
            <w:tcW w:w="3965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Kyzyl-Suu</w:t>
            </w:r>
          </w:p>
        </w:tc>
        <w:tc>
          <w:tcPr>
            <w:tcW w:w="2047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3946</w:t>
            </w:r>
          </w:p>
        </w:tc>
        <w:tc>
          <w:tcPr>
            <w:tcW w:w="3965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Bokombaevo</w:t>
            </w:r>
          </w:p>
        </w:tc>
        <w:tc>
          <w:tcPr>
            <w:tcW w:w="2047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3947</w:t>
            </w:r>
          </w:p>
        </w:tc>
        <w:tc>
          <w:tcPr>
            <w:tcW w:w="3965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Ak-Suu</w:t>
            </w:r>
          </w:p>
        </w:tc>
        <w:tc>
          <w:tcPr>
            <w:tcW w:w="2047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3948</w:t>
            </w:r>
          </w:p>
        </w:tc>
        <w:tc>
          <w:tcPr>
            <w:tcW w:w="3965" w:type="dxa"/>
            <w:hideMark/>
          </w:tcPr>
          <w:p w:rsidR="00754284" w:rsidRPr="00D15E9C" w:rsidRDefault="00754284" w:rsidP="00C940BA">
            <w:pPr>
              <w:keepNext/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Cinq chiffres</w:t>
            </w:r>
          </w:p>
        </w:tc>
      </w:tr>
      <w:tr w:rsidR="00754284" w:rsidRPr="00F84121" w:rsidTr="00385C63">
        <w:trPr>
          <w:cantSplit/>
          <w:trHeight w:val="20"/>
          <w:jc w:val="center"/>
        </w:trPr>
        <w:tc>
          <w:tcPr>
            <w:tcW w:w="3060" w:type="dxa"/>
            <w:hideMark/>
          </w:tcPr>
          <w:p w:rsidR="00754284" w:rsidRPr="00D15E9C" w:rsidRDefault="00754284" w:rsidP="00C940BA">
            <w:pPr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CDMA-450</w:t>
            </w:r>
          </w:p>
        </w:tc>
        <w:tc>
          <w:tcPr>
            <w:tcW w:w="2047" w:type="dxa"/>
            <w:hideMark/>
          </w:tcPr>
          <w:p w:rsidR="00754284" w:rsidRPr="00D15E9C" w:rsidRDefault="00754284" w:rsidP="00C940BA">
            <w:pPr>
              <w:spacing w:before="40" w:after="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396</w:t>
            </w:r>
          </w:p>
        </w:tc>
        <w:tc>
          <w:tcPr>
            <w:tcW w:w="3965" w:type="dxa"/>
            <w:hideMark/>
          </w:tcPr>
          <w:p w:rsidR="00754284" w:rsidRPr="00D15E9C" w:rsidRDefault="00754284" w:rsidP="00C940BA">
            <w:pPr>
              <w:spacing w:before="40" w:after="20"/>
              <w:rPr>
                <w:rFonts w:asciiTheme="minorHAnsi" w:hAnsiTheme="minorHAnsi" w:cs="Calibri"/>
                <w:sz w:val="18"/>
                <w:szCs w:val="18"/>
              </w:rPr>
            </w:pPr>
            <w:r w:rsidRPr="00D15E9C">
              <w:rPr>
                <w:rFonts w:asciiTheme="minorHAnsi" w:hAnsiTheme="minorHAnsi" w:cs="Calibri"/>
                <w:sz w:val="18"/>
                <w:szCs w:val="18"/>
              </w:rPr>
              <w:t>Six chiffres</w:t>
            </w:r>
          </w:p>
        </w:tc>
      </w:tr>
    </w:tbl>
    <w:p w:rsidR="00754284" w:rsidRPr="00754284" w:rsidRDefault="00754284" w:rsidP="00C940BA">
      <w:pPr>
        <w:spacing w:before="0"/>
        <w:rPr>
          <w:sz w:val="6"/>
        </w:rPr>
      </w:pPr>
    </w:p>
    <w:p w:rsidR="00754284" w:rsidRDefault="007542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:rsidR="00754284" w:rsidRPr="00D023E1" w:rsidRDefault="00754284" w:rsidP="00754284">
      <w:pPr>
        <w:rPr>
          <w:lang w:val="fr-FR"/>
        </w:rPr>
      </w:pPr>
      <w:r w:rsidRPr="00D023E1">
        <w:rPr>
          <w:lang w:val="fr-FR"/>
        </w:rPr>
        <w:lastRenderedPageBreak/>
        <w:t>Table 2.</w:t>
      </w:r>
      <w:r w:rsidR="00A94714">
        <w:rPr>
          <w:lang w:val="fr-FR"/>
        </w:rPr>
        <w:t xml:space="preserve"> </w:t>
      </w:r>
      <w:r w:rsidRPr="00D023E1">
        <w:rPr>
          <w:lang w:val="fr-FR"/>
        </w:rPr>
        <w:t>Liste des principaux opérateurs</w:t>
      </w:r>
      <w:r>
        <w:rPr>
          <w:lang w:val="fr-FR"/>
        </w:rPr>
        <w:t xml:space="preserve"> de réseau</w:t>
      </w:r>
      <w:r w:rsidRPr="00D023E1">
        <w:rPr>
          <w:lang w:val="fr-FR"/>
        </w:rPr>
        <w:t xml:space="preserve"> fixe</w:t>
      </w:r>
    </w:p>
    <w:p w:rsidR="00754284" w:rsidRPr="00D023E1" w:rsidRDefault="00754284" w:rsidP="00754284">
      <w:pPr>
        <w:rPr>
          <w:lang w:val="fr-FR"/>
        </w:rPr>
      </w:pPr>
    </w:p>
    <w:tbl>
      <w:tblPr>
        <w:tblStyle w:val="TableGrid"/>
        <w:tblW w:w="9072" w:type="dxa"/>
        <w:jc w:val="center"/>
        <w:tblLayout w:type="fixed"/>
        <w:tblLook w:val="04A0"/>
      </w:tblPr>
      <w:tblGrid>
        <w:gridCol w:w="1597"/>
        <w:gridCol w:w="729"/>
        <w:gridCol w:w="729"/>
        <w:gridCol w:w="1355"/>
        <w:gridCol w:w="2199"/>
        <w:gridCol w:w="2463"/>
      </w:tblGrid>
      <w:tr w:rsidR="00754284" w:rsidRPr="00F84121" w:rsidTr="00385C63">
        <w:trPr>
          <w:cantSplit/>
          <w:trHeight w:val="300"/>
          <w:tblHeader/>
          <w:jc w:val="center"/>
        </w:trPr>
        <w:tc>
          <w:tcPr>
            <w:tcW w:w="1634" w:type="dxa"/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Opérateur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АВ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ав</w:t>
            </w:r>
          </w:p>
        </w:tc>
        <w:tc>
          <w:tcPr>
            <w:tcW w:w="1386" w:type="dxa"/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left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X1X2X3X4X5</w:t>
            </w:r>
          </w:p>
        </w:tc>
        <w:tc>
          <w:tcPr>
            <w:tcW w:w="2253" w:type="dxa"/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Format de numérotation</w:t>
            </w:r>
          </w:p>
        </w:tc>
        <w:tc>
          <w:tcPr>
            <w:tcW w:w="2524" w:type="dxa"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Personel technique</w:t>
            </w:r>
          </w:p>
        </w:tc>
      </w:tr>
      <w:tr w:rsidR="00754284" w:rsidRPr="00F84121" w:rsidTr="00385C63">
        <w:trPr>
          <w:cantSplit/>
          <w:trHeight w:val="300"/>
          <w:jc w:val="center"/>
        </w:trPr>
        <w:tc>
          <w:tcPr>
            <w:tcW w:w="163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KATEL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27</w:t>
            </w:r>
          </w:p>
        </w:tc>
        <w:tc>
          <w:tcPr>
            <w:tcW w:w="1386" w:type="dxa"/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53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7XXXXX</w:t>
            </w:r>
          </w:p>
        </w:tc>
        <w:tc>
          <w:tcPr>
            <w:tcW w:w="2524" w:type="dxa"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312 700315</w:t>
            </w:r>
          </w:p>
        </w:tc>
      </w:tr>
      <w:tr w:rsidR="00754284" w:rsidRPr="00F84121" w:rsidTr="00385C63">
        <w:trPr>
          <w:cantSplit/>
          <w:trHeight w:val="315"/>
          <w:jc w:val="center"/>
        </w:trPr>
        <w:tc>
          <w:tcPr>
            <w:tcW w:w="1634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SAIMA Telecom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29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0XXXX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2XXXX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312 90XXXX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312 92XXXX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312 900600, 312 900465</w:t>
            </w:r>
          </w:p>
        </w:tc>
      </w:tr>
      <w:tr w:rsidR="00754284" w:rsidRPr="00F84121" w:rsidTr="00385C63">
        <w:trPr>
          <w:cantSplit/>
          <w:trHeight w:val="315"/>
          <w:jc w:val="center"/>
        </w:trPr>
        <w:tc>
          <w:tcPr>
            <w:tcW w:w="163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Winline</w:t>
            </w:r>
          </w:p>
        </w:tc>
        <w:tc>
          <w:tcPr>
            <w:tcW w:w="742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9XXXX</w:t>
            </w:r>
          </w:p>
        </w:tc>
        <w:tc>
          <w:tcPr>
            <w:tcW w:w="2253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69XXXX</w:t>
            </w:r>
          </w:p>
        </w:tc>
        <w:tc>
          <w:tcPr>
            <w:tcW w:w="2524" w:type="dxa"/>
            <w:tcBorders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312 690001, 312 690002</w:t>
            </w:r>
          </w:p>
        </w:tc>
      </w:tr>
      <w:tr w:rsidR="00754284" w:rsidRPr="00F84121" w:rsidTr="00385C63">
        <w:trPr>
          <w:cantSplit/>
          <w:trHeight w:val="255"/>
          <w:jc w:val="center"/>
        </w:trPr>
        <w:tc>
          <w:tcPr>
            <w:tcW w:w="163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29</w:t>
            </w:r>
          </w:p>
        </w:tc>
        <w:tc>
          <w:tcPr>
            <w:tcW w:w="1386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30XXX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39XXX</w:t>
            </w:r>
          </w:p>
        </w:tc>
        <w:tc>
          <w:tcPr>
            <w:tcW w:w="2253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312 930XXX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312 939XXX</w:t>
            </w:r>
          </w:p>
        </w:tc>
        <w:tc>
          <w:tcPr>
            <w:tcW w:w="2524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24</w:t>
            </w:r>
          </w:p>
        </w:tc>
        <w:tc>
          <w:tcPr>
            <w:tcW w:w="1386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7XXXX</w:t>
            </w:r>
          </w:p>
        </w:tc>
        <w:tc>
          <w:tcPr>
            <w:tcW w:w="2253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47XXXX</w:t>
            </w:r>
          </w:p>
        </w:tc>
        <w:tc>
          <w:tcPr>
            <w:tcW w:w="2524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28</w:t>
            </w:r>
          </w:p>
        </w:tc>
        <w:tc>
          <w:tcPr>
            <w:tcW w:w="1386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7XXXX</w:t>
            </w:r>
          </w:p>
        </w:tc>
        <w:tc>
          <w:tcPr>
            <w:tcW w:w="2253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87XXXX</w:t>
            </w:r>
          </w:p>
        </w:tc>
        <w:tc>
          <w:tcPr>
            <w:tcW w:w="2524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28</w:t>
            </w:r>
          </w:p>
        </w:tc>
        <w:tc>
          <w:tcPr>
            <w:tcW w:w="1386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9XXXX</w:t>
            </w:r>
          </w:p>
        </w:tc>
        <w:tc>
          <w:tcPr>
            <w:tcW w:w="2253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89XXXX</w:t>
            </w:r>
          </w:p>
        </w:tc>
        <w:tc>
          <w:tcPr>
            <w:tcW w:w="2524" w:type="dxa"/>
            <w:tcBorders>
              <w:top w:val="nil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Tun-Sun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29</w:t>
            </w:r>
          </w:p>
        </w:tc>
        <w:tc>
          <w:tcPr>
            <w:tcW w:w="1386" w:type="dxa"/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9XXXX</w:t>
            </w:r>
          </w:p>
        </w:tc>
        <w:tc>
          <w:tcPr>
            <w:tcW w:w="2253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99XXXX</w:t>
            </w:r>
          </w:p>
        </w:tc>
        <w:tc>
          <w:tcPr>
            <w:tcW w:w="252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312 990000</w:t>
            </w: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Abatel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32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22</w:t>
            </w:r>
          </w:p>
        </w:tc>
        <w:tc>
          <w:tcPr>
            <w:tcW w:w="1386" w:type="dxa"/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9XXXX</w:t>
            </w:r>
          </w:p>
        </w:tc>
        <w:tc>
          <w:tcPr>
            <w:tcW w:w="2253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322 29XXXX</w:t>
            </w:r>
          </w:p>
        </w:tc>
        <w:tc>
          <w:tcPr>
            <w:tcW w:w="252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322 290015, 322 290050</w:t>
            </w: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Unuf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37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22</w:t>
            </w:r>
          </w:p>
        </w:tc>
        <w:tc>
          <w:tcPr>
            <w:tcW w:w="1386" w:type="dxa"/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79XXX</w:t>
            </w:r>
          </w:p>
        </w:tc>
        <w:tc>
          <w:tcPr>
            <w:tcW w:w="2253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372 279XXX</w:t>
            </w:r>
          </w:p>
        </w:tc>
        <w:tc>
          <w:tcPr>
            <w:tcW w:w="252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372 279000</w:t>
            </w: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Sky Mobile 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25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8XXXX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58XXXX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312 589901</w:t>
            </w:r>
          </w:p>
        </w:tc>
      </w:tr>
      <w:tr w:rsidR="00754284" w:rsidRPr="00F84121" w:rsidTr="00385C63">
        <w:trPr>
          <w:cantSplit/>
          <w:trHeight w:val="255"/>
          <w:jc w:val="center"/>
        </w:trPr>
        <w:tc>
          <w:tcPr>
            <w:tcW w:w="163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Azia Info</w:t>
            </w:r>
          </w:p>
        </w:tc>
        <w:tc>
          <w:tcPr>
            <w:tcW w:w="742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60XXX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64XXX</w:t>
            </w:r>
          </w:p>
        </w:tc>
        <w:tc>
          <w:tcPr>
            <w:tcW w:w="2253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312 960XXX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312 964XXX</w:t>
            </w:r>
          </w:p>
        </w:tc>
        <w:tc>
          <w:tcPr>
            <w:tcW w:w="252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312 964747</w:t>
            </w: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62</w:t>
            </w:r>
          </w:p>
        </w:tc>
        <w:tc>
          <w:tcPr>
            <w:tcW w:w="74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32</w:t>
            </w:r>
          </w:p>
        </w:tc>
        <w:tc>
          <w:tcPr>
            <w:tcW w:w="138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623 2XXXXX</w:t>
            </w:r>
          </w:p>
        </w:tc>
        <w:tc>
          <w:tcPr>
            <w:tcW w:w="2524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623 210001</w:t>
            </w:r>
          </w:p>
        </w:tc>
      </w:tr>
      <w:tr w:rsidR="00754284" w:rsidRPr="00F84121" w:rsidTr="00385C63">
        <w:trPr>
          <w:cantSplit/>
          <w:trHeight w:val="255"/>
          <w:jc w:val="center"/>
        </w:trPr>
        <w:tc>
          <w:tcPr>
            <w:tcW w:w="163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Elcat</w:t>
            </w:r>
          </w:p>
        </w:tc>
        <w:tc>
          <w:tcPr>
            <w:tcW w:w="742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76000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>76999</w:t>
            </w:r>
          </w:p>
        </w:tc>
        <w:tc>
          <w:tcPr>
            <w:tcW w:w="2253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312 976000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312 976999</w:t>
            </w:r>
          </w:p>
        </w:tc>
        <w:tc>
          <w:tcPr>
            <w:tcW w:w="252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312 976004</w:t>
            </w:r>
          </w:p>
        </w:tc>
      </w:tr>
      <w:tr w:rsidR="00754284" w:rsidRPr="00F84121" w:rsidTr="00385C63">
        <w:trPr>
          <w:cantSplit/>
          <w:trHeight w:val="255"/>
          <w:jc w:val="center"/>
        </w:trPr>
        <w:tc>
          <w:tcPr>
            <w:tcW w:w="16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62</w:t>
            </w:r>
          </w:p>
        </w:tc>
        <w:tc>
          <w:tcPr>
            <w:tcW w:w="74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2X</w:t>
            </w:r>
          </w:p>
        </w:tc>
        <w:tc>
          <w:tcPr>
            <w:tcW w:w="138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622 XXXXXX</w:t>
            </w:r>
          </w:p>
        </w:tc>
        <w:tc>
          <w:tcPr>
            <w:tcW w:w="2524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622 500004</w:t>
            </w: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MEGALINE</w:t>
            </w:r>
            <w:r w:rsidRPr="00091A79">
              <w:rPr>
                <w:rFonts w:asciiTheme="minorHAnsi" w:hAnsiTheme="minorHAnsi" w:cs="Calibri"/>
                <w:noProof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-205486</wp:posOffset>
                  </wp:positionH>
                  <wp:positionV relativeFrom="paragraph">
                    <wp:posOffset>18263</wp:posOffset>
                  </wp:positionV>
                  <wp:extent cx="87147" cy="219456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47750" y="3267075"/>
                            <a:ext cx="76200" cy="200025"/>
                            <a:chOff x="1047750" y="3267075"/>
                            <a:chExt cx="76200" cy="200025"/>
                          </a:xfrm>
                        </a:grpSpPr>
                        <a:sp>
                          <a:nvSpPr>
                            <a:cNvPr id="3074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047750" y="3267075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42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79000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79999</w:t>
            </w:r>
          </w:p>
        </w:tc>
        <w:tc>
          <w:tcPr>
            <w:tcW w:w="2253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312 979000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312 979999</w:t>
            </w:r>
          </w:p>
        </w:tc>
        <w:tc>
          <w:tcPr>
            <w:tcW w:w="252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312 979009</w:t>
            </w: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29</w:t>
            </w:r>
          </w:p>
        </w:tc>
        <w:tc>
          <w:tcPr>
            <w:tcW w:w="1386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75000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75999</w:t>
            </w:r>
          </w:p>
        </w:tc>
        <w:tc>
          <w:tcPr>
            <w:tcW w:w="2253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312 975000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312 975999</w:t>
            </w:r>
          </w:p>
        </w:tc>
        <w:tc>
          <w:tcPr>
            <w:tcW w:w="2524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385C63">
        <w:trPr>
          <w:cantSplit/>
          <w:trHeight w:val="270"/>
          <w:jc w:val="center"/>
        </w:trPr>
        <w:tc>
          <w:tcPr>
            <w:tcW w:w="163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Totel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</w:t>
            </w:r>
          </w:p>
        </w:tc>
        <w:tc>
          <w:tcPr>
            <w:tcW w:w="742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29</w:t>
            </w:r>
          </w:p>
        </w:tc>
        <w:tc>
          <w:tcPr>
            <w:tcW w:w="1386" w:type="dxa"/>
            <w:noWrap/>
            <w:hideMark/>
          </w:tcPr>
          <w:p w:rsidR="00754284" w:rsidRPr="00091A79" w:rsidRDefault="00754284" w:rsidP="00754284">
            <w:pPr>
              <w:spacing w:before="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70000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70999</w:t>
            </w:r>
          </w:p>
        </w:tc>
        <w:tc>
          <w:tcPr>
            <w:tcW w:w="2253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312 970000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312 970999</w:t>
            </w:r>
          </w:p>
        </w:tc>
        <w:tc>
          <w:tcPr>
            <w:tcW w:w="252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312 970001</w:t>
            </w:r>
          </w:p>
        </w:tc>
      </w:tr>
    </w:tbl>
    <w:p w:rsidR="00754284" w:rsidRPr="00F84121" w:rsidRDefault="00754284" w:rsidP="00754284">
      <w:pPr>
        <w:rPr>
          <w:rFonts w:cs="Calibri"/>
          <w:sz w:val="18"/>
          <w:szCs w:val="18"/>
        </w:rPr>
      </w:pPr>
    </w:p>
    <w:p w:rsidR="00754284" w:rsidRDefault="00754284" w:rsidP="00754284">
      <w:pPr>
        <w:rPr>
          <w:lang w:val="fr-FR"/>
        </w:rPr>
      </w:pPr>
      <w:r w:rsidRPr="000F3834">
        <w:rPr>
          <w:lang w:val="fr-FR"/>
        </w:rPr>
        <w:t xml:space="preserve">Table 3. </w:t>
      </w:r>
      <w:r w:rsidRPr="00D023E1">
        <w:rPr>
          <w:lang w:val="fr-FR"/>
        </w:rPr>
        <w:t>Liste des principaux opérateurs</w:t>
      </w:r>
      <w:r>
        <w:rPr>
          <w:lang w:val="fr-FR"/>
        </w:rPr>
        <w:t xml:space="preserve"> de réseau mobile</w:t>
      </w:r>
    </w:p>
    <w:p w:rsidR="00754284" w:rsidRPr="00D023E1" w:rsidRDefault="00754284" w:rsidP="00754284">
      <w:pPr>
        <w:rPr>
          <w:rFonts w:cs="Calibri"/>
          <w:sz w:val="18"/>
          <w:szCs w:val="18"/>
          <w:lang w:val="fr-FR"/>
        </w:rPr>
      </w:pPr>
    </w:p>
    <w:tbl>
      <w:tblPr>
        <w:tblStyle w:val="TableGrid"/>
        <w:tblW w:w="9072" w:type="dxa"/>
        <w:jc w:val="center"/>
        <w:tblLayout w:type="fixed"/>
        <w:tblLook w:val="04A0"/>
      </w:tblPr>
      <w:tblGrid>
        <w:gridCol w:w="1684"/>
        <w:gridCol w:w="611"/>
        <w:gridCol w:w="729"/>
        <w:gridCol w:w="1209"/>
        <w:gridCol w:w="2269"/>
        <w:gridCol w:w="2570"/>
      </w:tblGrid>
      <w:tr w:rsidR="00754284" w:rsidRPr="00F84121" w:rsidTr="00A94714">
        <w:trPr>
          <w:trHeight w:val="270"/>
          <w:tblHeader/>
          <w:jc w:val="center"/>
        </w:trPr>
        <w:tc>
          <w:tcPr>
            <w:tcW w:w="1684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Opérateur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АВ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ав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X1X2X3X4X5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Format de numérotation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Personel technique</w:t>
            </w: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bottom w:val="nil"/>
            </w:tcBorders>
            <w:hideMark/>
          </w:tcPr>
          <w:p w:rsidR="00754284" w:rsidRPr="00091A79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Sky mobile GSM</w:t>
            </w:r>
          </w:p>
        </w:tc>
        <w:tc>
          <w:tcPr>
            <w:tcW w:w="611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</w:t>
            </w:r>
          </w:p>
        </w:tc>
        <w:tc>
          <w:tcPr>
            <w:tcW w:w="729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20-29</w:t>
            </w:r>
          </w:p>
        </w:tc>
        <w:tc>
          <w:tcPr>
            <w:tcW w:w="1209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772 0XXXXX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772 9XXXXX</w:t>
            </w:r>
          </w:p>
        </w:tc>
        <w:tc>
          <w:tcPr>
            <w:tcW w:w="2570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772 025130</w:t>
            </w: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30-39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773 0XXXXX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773 9XXXXX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775 974777</w:t>
            </w: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70-73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777 0XXXXX </w:t>
            </w:r>
            <w:r>
              <w:rPr>
                <w:rFonts w:asciiTheme="minorHAnsi" w:hAnsiTheme="minorHAnsi" w:cs="Calibri"/>
                <w:sz w:val="18"/>
                <w:szCs w:val="18"/>
              </w:rPr>
              <w:t>–</w:t>
            </w:r>
            <w:r w:rsidRPr="00091A79">
              <w:rPr>
                <w:rFonts w:asciiTheme="minorHAnsi" w:hAnsiTheme="minorHAnsi" w:cs="Calibri"/>
                <w:sz w:val="18"/>
                <w:szCs w:val="18"/>
              </w:rPr>
              <w:t xml:space="preserve"> 777 3XXXXX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778 000001</w:t>
            </w:r>
          </w:p>
        </w:tc>
      </w:tr>
      <w:tr w:rsidR="00754284" w:rsidRPr="00F84121" w:rsidTr="00A94714">
        <w:trPr>
          <w:trHeight w:val="270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55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8XXXX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775 58XXXX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59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775 97XXXX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59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8XXXX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775 98XXXX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59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9XXXX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775 99XXXX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0X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770 XXXXXX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8X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778 XXXXXX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9X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779 XXXXXX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70"/>
          <w:jc w:val="center"/>
        </w:trPr>
        <w:tc>
          <w:tcPr>
            <w:tcW w:w="1684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1X</w:t>
            </w:r>
          </w:p>
        </w:tc>
        <w:tc>
          <w:tcPr>
            <w:tcW w:w="1209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771 XXXXXX</w:t>
            </w:r>
          </w:p>
        </w:tc>
        <w:tc>
          <w:tcPr>
            <w:tcW w:w="2570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70"/>
          <w:jc w:val="center"/>
        </w:trPr>
        <w:tc>
          <w:tcPr>
            <w:tcW w:w="1684" w:type="dxa"/>
            <w:tcBorders>
              <w:bottom w:val="single" w:sz="4" w:space="0" w:color="auto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Katel D-AMPS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51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51X XXXXXX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517 700099</w:t>
            </w: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Aktel CDMA2000 IX</w:t>
            </w:r>
          </w:p>
        </w:tc>
        <w:tc>
          <w:tcPr>
            <w:tcW w:w="611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54</w:t>
            </w:r>
          </w:p>
        </w:tc>
        <w:tc>
          <w:tcPr>
            <w:tcW w:w="729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3X</w:t>
            </w:r>
          </w:p>
        </w:tc>
        <w:tc>
          <w:tcPr>
            <w:tcW w:w="1209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543 XXXXXX</w:t>
            </w:r>
          </w:p>
        </w:tc>
        <w:tc>
          <w:tcPr>
            <w:tcW w:w="2570" w:type="dxa"/>
            <w:tcBorders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543 910909</w:t>
            </w: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59</w:t>
            </w:r>
          </w:p>
        </w:tc>
        <w:tc>
          <w:tcPr>
            <w:tcW w:w="120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545 95XXXX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312 900861</w:t>
            </w:r>
          </w:p>
        </w:tc>
      </w:tr>
      <w:tr w:rsidR="00754284" w:rsidRPr="00F84121" w:rsidTr="00A94714">
        <w:trPr>
          <w:trHeight w:val="270"/>
          <w:jc w:val="center"/>
        </w:trPr>
        <w:tc>
          <w:tcPr>
            <w:tcW w:w="1684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59</w:t>
            </w:r>
          </w:p>
        </w:tc>
        <w:tc>
          <w:tcPr>
            <w:tcW w:w="1209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6XXXX</w:t>
            </w:r>
          </w:p>
        </w:tc>
        <w:tc>
          <w:tcPr>
            <w:tcW w:w="2269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545 96XXXX</w:t>
            </w:r>
          </w:p>
        </w:tc>
        <w:tc>
          <w:tcPr>
            <w:tcW w:w="2570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312 900862</w:t>
            </w:r>
          </w:p>
        </w:tc>
      </w:tr>
      <w:tr w:rsidR="00754284" w:rsidRPr="00F84121" w:rsidTr="00A94714">
        <w:trPr>
          <w:trHeight w:val="270"/>
          <w:jc w:val="center"/>
        </w:trPr>
        <w:tc>
          <w:tcPr>
            <w:tcW w:w="1684" w:type="dxa"/>
            <w:tcBorders>
              <w:bottom w:val="single" w:sz="4" w:space="0" w:color="auto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ALFA Telecom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55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55 XXXXXXX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555 500002,312 628280, 312 906156</w:t>
            </w: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Sotel CDMA-800</w:t>
            </w:r>
          </w:p>
        </w:tc>
        <w:tc>
          <w:tcPr>
            <w:tcW w:w="611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57</w:t>
            </w:r>
          </w:p>
        </w:tc>
        <w:tc>
          <w:tcPr>
            <w:tcW w:w="729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7X</w:t>
            </w:r>
          </w:p>
        </w:tc>
        <w:tc>
          <w:tcPr>
            <w:tcW w:w="1209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577 XXXXXX</w:t>
            </w:r>
          </w:p>
        </w:tc>
        <w:tc>
          <w:tcPr>
            <w:tcW w:w="2570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577 700099</w:t>
            </w:r>
          </w:p>
        </w:tc>
      </w:tr>
      <w:tr w:rsidR="00754284" w:rsidRPr="00F84121" w:rsidTr="00A94714">
        <w:trPr>
          <w:trHeight w:val="270"/>
          <w:jc w:val="center"/>
        </w:trPr>
        <w:tc>
          <w:tcPr>
            <w:tcW w:w="1684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5X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575 XXXXXX</w:t>
            </w:r>
          </w:p>
        </w:tc>
        <w:tc>
          <w:tcPr>
            <w:tcW w:w="2570" w:type="dxa"/>
            <w:tcBorders>
              <w:top w:val="nil"/>
              <w:bottom w:val="single" w:sz="4" w:space="0" w:color="auto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lastRenderedPageBreak/>
              <w:t>Winline</w:t>
            </w:r>
          </w:p>
        </w:tc>
        <w:tc>
          <w:tcPr>
            <w:tcW w:w="611" w:type="dxa"/>
            <w:tcBorders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56</w:t>
            </w:r>
          </w:p>
        </w:tc>
        <w:tc>
          <w:tcPr>
            <w:tcW w:w="729" w:type="dxa"/>
            <w:tcBorders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55</w:t>
            </w:r>
          </w:p>
        </w:tc>
        <w:tc>
          <w:tcPr>
            <w:tcW w:w="1209" w:type="dxa"/>
            <w:tcBorders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0XXXX</w:t>
            </w:r>
          </w:p>
        </w:tc>
        <w:tc>
          <w:tcPr>
            <w:tcW w:w="2269" w:type="dxa"/>
            <w:tcBorders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565 50XXXX</w:t>
            </w:r>
          </w:p>
        </w:tc>
        <w:tc>
          <w:tcPr>
            <w:tcW w:w="2570" w:type="dxa"/>
            <w:tcBorders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566 991010</w:t>
            </w: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69</w:t>
            </w:r>
          </w:p>
        </w:tc>
        <w:tc>
          <w:tcPr>
            <w:tcW w:w="120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566 9XXXXX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64</w:t>
            </w:r>
          </w:p>
        </w:tc>
        <w:tc>
          <w:tcPr>
            <w:tcW w:w="120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566 47XXXX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66</w:t>
            </w:r>
          </w:p>
        </w:tc>
        <w:tc>
          <w:tcPr>
            <w:tcW w:w="120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9XXXX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566 69XXXX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68</w:t>
            </w:r>
          </w:p>
        </w:tc>
        <w:tc>
          <w:tcPr>
            <w:tcW w:w="120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566 87XXXX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55"/>
          <w:jc w:val="center"/>
        </w:trPr>
        <w:tc>
          <w:tcPr>
            <w:tcW w:w="1684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68</w:t>
            </w:r>
          </w:p>
        </w:tc>
        <w:tc>
          <w:tcPr>
            <w:tcW w:w="120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8XXXX</w:t>
            </w:r>
          </w:p>
        </w:tc>
        <w:tc>
          <w:tcPr>
            <w:tcW w:w="2269" w:type="dxa"/>
            <w:tcBorders>
              <w:top w:val="nil"/>
              <w:bottom w:val="nil"/>
            </w:tcBorders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566 88XXXX</w:t>
            </w:r>
          </w:p>
        </w:tc>
        <w:tc>
          <w:tcPr>
            <w:tcW w:w="2570" w:type="dxa"/>
            <w:tcBorders>
              <w:top w:val="nil"/>
              <w:bottom w:val="nil"/>
            </w:tcBorders>
            <w:noWrap/>
            <w:hideMark/>
          </w:tcPr>
          <w:p w:rsidR="00754284" w:rsidRPr="00091A79" w:rsidRDefault="00754284" w:rsidP="00754284">
            <w:pPr>
              <w:keepNext/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70"/>
          <w:jc w:val="center"/>
        </w:trPr>
        <w:tc>
          <w:tcPr>
            <w:tcW w:w="1684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68</w:t>
            </w:r>
          </w:p>
        </w:tc>
        <w:tc>
          <w:tcPr>
            <w:tcW w:w="1209" w:type="dxa"/>
            <w:tcBorders>
              <w:top w:val="nil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9XXXX</w:t>
            </w:r>
          </w:p>
        </w:tc>
        <w:tc>
          <w:tcPr>
            <w:tcW w:w="2269" w:type="dxa"/>
            <w:tcBorders>
              <w:top w:val="nil"/>
            </w:tcBorders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566 89XXXX</w:t>
            </w:r>
          </w:p>
        </w:tc>
        <w:tc>
          <w:tcPr>
            <w:tcW w:w="2570" w:type="dxa"/>
            <w:tcBorders>
              <w:top w:val="nil"/>
            </w:tcBorders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54284" w:rsidRPr="00F84121" w:rsidTr="00A94714">
        <w:trPr>
          <w:trHeight w:val="270"/>
          <w:jc w:val="center"/>
        </w:trPr>
        <w:tc>
          <w:tcPr>
            <w:tcW w:w="1684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Nur Telecom</w:t>
            </w:r>
          </w:p>
        </w:tc>
        <w:tc>
          <w:tcPr>
            <w:tcW w:w="611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70</w:t>
            </w:r>
          </w:p>
        </w:tc>
        <w:tc>
          <w:tcPr>
            <w:tcW w:w="729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</w:t>
            </w:r>
          </w:p>
        </w:tc>
        <w:tc>
          <w:tcPr>
            <w:tcW w:w="1209" w:type="dxa"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XXXXX</w:t>
            </w:r>
          </w:p>
        </w:tc>
        <w:tc>
          <w:tcPr>
            <w:tcW w:w="2269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70X XXXXXX</w:t>
            </w:r>
          </w:p>
        </w:tc>
        <w:tc>
          <w:tcPr>
            <w:tcW w:w="2570" w:type="dxa"/>
            <w:noWrap/>
            <w:hideMark/>
          </w:tcPr>
          <w:p w:rsidR="00754284" w:rsidRPr="00091A79" w:rsidRDefault="00754284" w:rsidP="00754284">
            <w:pPr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091A79">
              <w:rPr>
                <w:rFonts w:asciiTheme="minorHAnsi" w:hAnsiTheme="minorHAnsi" w:cs="Calibri"/>
                <w:sz w:val="18"/>
                <w:szCs w:val="18"/>
              </w:rPr>
              <w:t>700 000977, 700 000950</w:t>
            </w:r>
          </w:p>
        </w:tc>
      </w:tr>
    </w:tbl>
    <w:p w:rsidR="00754284" w:rsidRPr="00F84121" w:rsidRDefault="00754284" w:rsidP="00754284">
      <w:pPr>
        <w:spacing w:before="0"/>
        <w:rPr>
          <w:rFonts w:cs="Calibri"/>
          <w:sz w:val="18"/>
          <w:szCs w:val="18"/>
        </w:rPr>
      </w:pPr>
    </w:p>
    <w:p w:rsidR="00754284" w:rsidRPr="00F84121" w:rsidRDefault="00754284" w:rsidP="00754284">
      <w:r>
        <w:t>Table 4.</w:t>
      </w:r>
      <w:r w:rsidR="00A94714">
        <w:t xml:space="preserve"> </w:t>
      </w:r>
      <w:r>
        <w:t>Autres services</w:t>
      </w:r>
    </w:p>
    <w:p w:rsidR="00754284" w:rsidRPr="00F84121" w:rsidRDefault="00754284" w:rsidP="00754284">
      <w:pPr>
        <w:rPr>
          <w:rFonts w:cs="Calibri"/>
          <w:sz w:val="18"/>
          <w:szCs w:val="18"/>
        </w:rPr>
      </w:pPr>
    </w:p>
    <w:tbl>
      <w:tblPr>
        <w:tblStyle w:val="TableGrid"/>
        <w:tblW w:w="9072" w:type="dxa"/>
        <w:jc w:val="center"/>
        <w:tblLayout w:type="fixed"/>
        <w:tblLook w:val="04A0"/>
      </w:tblPr>
      <w:tblGrid>
        <w:gridCol w:w="3329"/>
        <w:gridCol w:w="3209"/>
        <w:gridCol w:w="2534"/>
      </w:tblGrid>
      <w:tr w:rsidR="00754284" w:rsidRPr="00F84121" w:rsidTr="00385C63">
        <w:trPr>
          <w:trHeight w:val="270"/>
          <w:jc w:val="center"/>
        </w:trPr>
        <w:tc>
          <w:tcPr>
            <w:tcW w:w="2180" w:type="dxa"/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cs="Calibri"/>
                <w:bCs/>
                <w:i/>
                <w:sz w:val="18"/>
                <w:szCs w:val="18"/>
              </w:rPr>
            </w:pPr>
            <w:r w:rsidRPr="00091A79">
              <w:rPr>
                <w:rFonts w:cs="Calibri"/>
                <w:bCs/>
                <w:i/>
                <w:sz w:val="18"/>
                <w:szCs w:val="18"/>
              </w:rPr>
              <w:t>Opérateurs</w:t>
            </w:r>
          </w:p>
        </w:tc>
        <w:tc>
          <w:tcPr>
            <w:tcW w:w="2102" w:type="dxa"/>
            <w:noWrap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cs="Calibri"/>
                <w:bCs/>
                <w:i/>
                <w:sz w:val="18"/>
                <w:szCs w:val="18"/>
              </w:rPr>
            </w:pPr>
            <w:r w:rsidRPr="00091A79">
              <w:rPr>
                <w:rFonts w:cs="Calibri"/>
                <w:bCs/>
                <w:i/>
                <w:sz w:val="18"/>
                <w:szCs w:val="18"/>
              </w:rPr>
              <w:t>Format de numérotation</w:t>
            </w:r>
          </w:p>
        </w:tc>
        <w:tc>
          <w:tcPr>
            <w:tcW w:w="1660" w:type="dxa"/>
            <w:hideMark/>
          </w:tcPr>
          <w:p w:rsidR="00754284" w:rsidRPr="00091A79" w:rsidRDefault="00754284" w:rsidP="00754284">
            <w:pPr>
              <w:keepNext/>
              <w:spacing w:before="80" w:after="80"/>
              <w:jc w:val="center"/>
              <w:rPr>
                <w:rFonts w:cs="Calibri"/>
                <w:bCs/>
                <w:i/>
                <w:sz w:val="18"/>
                <w:szCs w:val="18"/>
              </w:rPr>
            </w:pPr>
            <w:r w:rsidRPr="00091A79">
              <w:rPr>
                <w:rFonts w:cs="Calibri"/>
                <w:bCs/>
                <w:i/>
                <w:sz w:val="18"/>
                <w:szCs w:val="18"/>
              </w:rPr>
              <w:t>Numéros d’essai</w:t>
            </w:r>
          </w:p>
        </w:tc>
      </w:tr>
      <w:tr w:rsidR="00754284" w:rsidRPr="00F84121" w:rsidTr="00385C63">
        <w:trPr>
          <w:trHeight w:val="255"/>
          <w:jc w:val="center"/>
        </w:trPr>
        <w:tc>
          <w:tcPr>
            <w:tcW w:w="2180" w:type="dxa"/>
            <w:noWrap/>
            <w:hideMark/>
          </w:tcPr>
          <w:p w:rsidR="00754284" w:rsidRPr="00F84121" w:rsidRDefault="00754284" w:rsidP="00754284">
            <w:pPr>
              <w:keepNext/>
              <w:spacing w:before="40" w:after="40"/>
              <w:rPr>
                <w:rFonts w:cs="Calibri"/>
                <w:sz w:val="18"/>
                <w:szCs w:val="18"/>
              </w:rPr>
            </w:pPr>
            <w:r w:rsidRPr="00F84121">
              <w:rPr>
                <w:rFonts w:cs="Calibri"/>
                <w:sz w:val="18"/>
                <w:szCs w:val="18"/>
              </w:rPr>
              <w:t>AYSAT SISTEMS</w:t>
            </w:r>
          </w:p>
        </w:tc>
        <w:tc>
          <w:tcPr>
            <w:tcW w:w="2102" w:type="dxa"/>
            <w:noWrap/>
            <w:hideMark/>
          </w:tcPr>
          <w:p w:rsidR="00754284" w:rsidRPr="00F84121" w:rsidRDefault="00754284" w:rsidP="00754284">
            <w:pPr>
              <w:keepNext/>
              <w:spacing w:before="40" w:after="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</w:t>
            </w:r>
            <w:r w:rsidRPr="00F84121">
              <w:rPr>
                <w:rFonts w:cs="Calibri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F84121">
              <w:rPr>
                <w:rFonts w:cs="Calibri"/>
                <w:sz w:val="18"/>
                <w:szCs w:val="18"/>
              </w:rPr>
              <w:t>7XXXXX,</w:t>
            </w:r>
            <w:r>
              <w:rPr>
                <w:rFonts w:cs="Calibri"/>
                <w:sz w:val="18"/>
                <w:szCs w:val="18"/>
              </w:rPr>
              <w:t xml:space="preserve"> 52</w:t>
            </w:r>
            <w:r w:rsidRPr="00F84121">
              <w:rPr>
                <w:rFonts w:cs="Calibri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F84121">
              <w:rPr>
                <w:rFonts w:cs="Calibri"/>
                <w:sz w:val="18"/>
                <w:szCs w:val="18"/>
              </w:rPr>
              <w:t>8XXXXX</w:t>
            </w:r>
          </w:p>
        </w:tc>
        <w:tc>
          <w:tcPr>
            <w:tcW w:w="1660" w:type="dxa"/>
            <w:noWrap/>
            <w:hideMark/>
          </w:tcPr>
          <w:p w:rsidR="00754284" w:rsidRPr="008B24B1" w:rsidRDefault="00754284" w:rsidP="00754284">
            <w:pPr>
              <w:keepNext/>
              <w:spacing w:before="40" w:after="40"/>
              <w:rPr>
                <w:rFonts w:cs="Calibri"/>
                <w:sz w:val="18"/>
                <w:szCs w:val="18"/>
              </w:rPr>
            </w:pPr>
            <w:r w:rsidRPr="008B24B1">
              <w:rPr>
                <w:rFonts w:cs="Calibri"/>
                <w:sz w:val="18"/>
                <w:szCs w:val="18"/>
              </w:rPr>
              <w:t>312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B24B1">
              <w:rPr>
                <w:rFonts w:cs="Calibri"/>
                <w:sz w:val="18"/>
                <w:szCs w:val="18"/>
              </w:rPr>
              <w:t>511808</w:t>
            </w:r>
          </w:p>
        </w:tc>
      </w:tr>
      <w:tr w:rsidR="00754284" w:rsidRPr="00F84121" w:rsidTr="00385C63">
        <w:trPr>
          <w:trHeight w:val="255"/>
          <w:jc w:val="center"/>
        </w:trPr>
        <w:tc>
          <w:tcPr>
            <w:tcW w:w="2180" w:type="dxa"/>
            <w:noWrap/>
            <w:hideMark/>
          </w:tcPr>
          <w:p w:rsidR="00754284" w:rsidRPr="00F84121" w:rsidRDefault="00754284" w:rsidP="00754284">
            <w:pPr>
              <w:spacing w:before="40" w:after="40"/>
              <w:rPr>
                <w:rFonts w:cs="Calibri"/>
                <w:sz w:val="18"/>
                <w:szCs w:val="18"/>
              </w:rPr>
            </w:pPr>
            <w:r w:rsidRPr="000B19C3">
              <w:rPr>
                <w:rFonts w:cs="Calibri"/>
                <w:sz w:val="18"/>
                <w:szCs w:val="18"/>
              </w:rPr>
              <w:t>Pays domicile direct</w:t>
            </w:r>
          </w:p>
        </w:tc>
        <w:tc>
          <w:tcPr>
            <w:tcW w:w="2102" w:type="dxa"/>
            <w:hideMark/>
          </w:tcPr>
          <w:p w:rsidR="00754284" w:rsidRPr="00F84121" w:rsidRDefault="00754284" w:rsidP="00754284">
            <w:pPr>
              <w:spacing w:before="40" w:after="40"/>
              <w:rPr>
                <w:rFonts w:cs="Calibri"/>
                <w:sz w:val="18"/>
                <w:szCs w:val="18"/>
              </w:rPr>
            </w:pPr>
            <w:r w:rsidRPr="00F84121">
              <w:rPr>
                <w:rFonts w:cs="Calibri"/>
                <w:sz w:val="18"/>
                <w:szCs w:val="18"/>
              </w:rPr>
              <w:t>800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F84121">
              <w:rPr>
                <w:rFonts w:cs="Calibri"/>
                <w:sz w:val="18"/>
                <w:szCs w:val="18"/>
              </w:rPr>
              <w:t>XXXXX</w:t>
            </w:r>
            <w:r>
              <w:rPr>
                <w:rFonts w:cs="Calibri"/>
                <w:sz w:val="18"/>
                <w:szCs w:val="18"/>
              </w:rPr>
              <w:t>X</w:t>
            </w:r>
          </w:p>
        </w:tc>
        <w:tc>
          <w:tcPr>
            <w:tcW w:w="1660" w:type="dxa"/>
            <w:noWrap/>
            <w:hideMark/>
          </w:tcPr>
          <w:p w:rsidR="00754284" w:rsidRPr="00F84121" w:rsidRDefault="00754284" w:rsidP="00754284">
            <w:pPr>
              <w:spacing w:before="40" w:after="40"/>
              <w:rPr>
                <w:rFonts w:cs="Calibri"/>
                <w:sz w:val="18"/>
                <w:szCs w:val="18"/>
              </w:rPr>
            </w:pPr>
          </w:p>
        </w:tc>
      </w:tr>
    </w:tbl>
    <w:p w:rsidR="00754284" w:rsidRDefault="00754284" w:rsidP="00754284">
      <w:pPr>
        <w:rPr>
          <w:rFonts w:cs="Calibri"/>
          <w:sz w:val="18"/>
          <w:szCs w:val="18"/>
        </w:rPr>
      </w:pPr>
    </w:p>
    <w:p w:rsidR="00754284" w:rsidRPr="000649B0" w:rsidRDefault="00754284" w:rsidP="00754284">
      <w:r w:rsidRPr="000649B0">
        <w:t>Contacts:</w:t>
      </w:r>
    </w:p>
    <w:p w:rsidR="00754284" w:rsidRPr="000649B0" w:rsidRDefault="00754284" w:rsidP="00754284">
      <w:pPr>
        <w:spacing w:before="0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36"/>
      </w:tblGrid>
      <w:tr w:rsidR="00754284" w:rsidRPr="000649B0" w:rsidTr="00754284">
        <w:trPr>
          <w:trHeight w:val="281"/>
          <w:tblHeader/>
          <w:jc w:val="center"/>
        </w:trPr>
        <w:tc>
          <w:tcPr>
            <w:tcW w:w="4361" w:type="dxa"/>
          </w:tcPr>
          <w:p w:rsidR="00754284" w:rsidRPr="000649B0" w:rsidRDefault="00754284" w:rsidP="00A94714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Calibri"/>
                <w:bCs/>
                <w:sz w:val="18"/>
                <w:szCs w:val="18"/>
                <w:lang w:val="fr-FR"/>
              </w:rPr>
            </w:pPr>
            <w:r>
              <w:rPr>
                <w:rFonts w:cs="Calibri"/>
                <w:bCs/>
                <w:sz w:val="18"/>
                <w:szCs w:val="18"/>
                <w:lang w:val="fr-FR"/>
              </w:rPr>
              <w:t>Q</w:t>
            </w:r>
            <w:r w:rsidRPr="000649B0">
              <w:rPr>
                <w:rFonts w:cs="Calibri"/>
                <w:bCs/>
                <w:sz w:val="18"/>
                <w:szCs w:val="18"/>
                <w:lang w:val="fr-FR"/>
              </w:rPr>
              <w:t>uestions</w:t>
            </w:r>
            <w:r>
              <w:rPr>
                <w:rFonts w:cs="Calibri"/>
                <w:bCs/>
                <w:sz w:val="18"/>
                <w:szCs w:val="18"/>
                <w:lang w:val="fr-FR"/>
              </w:rPr>
              <w:t xml:space="preserve"> administratives</w:t>
            </w:r>
            <w:r w:rsidRPr="000649B0">
              <w:rPr>
                <w:rFonts w:cs="Calibri"/>
                <w:bCs/>
                <w:sz w:val="18"/>
                <w:szCs w:val="18"/>
                <w:lang w:val="fr-FR"/>
              </w:rPr>
              <w:t>:</w:t>
            </w:r>
          </w:p>
        </w:tc>
        <w:tc>
          <w:tcPr>
            <w:tcW w:w="4361" w:type="dxa"/>
          </w:tcPr>
          <w:p w:rsidR="00754284" w:rsidRPr="000649B0" w:rsidRDefault="00754284" w:rsidP="00A94714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Calibri"/>
                <w:bCs/>
                <w:sz w:val="18"/>
                <w:szCs w:val="18"/>
                <w:lang w:val="fr-FR"/>
              </w:rPr>
            </w:pPr>
            <w:r w:rsidRPr="000649B0">
              <w:rPr>
                <w:rFonts w:cs="Calibri"/>
                <w:bCs/>
                <w:sz w:val="18"/>
                <w:szCs w:val="18"/>
                <w:lang w:val="fr-FR"/>
              </w:rPr>
              <w:t>Questions</w:t>
            </w:r>
            <w:r>
              <w:rPr>
                <w:rFonts w:cs="Calibri"/>
                <w:bCs/>
                <w:sz w:val="18"/>
                <w:szCs w:val="18"/>
                <w:lang w:val="fr-FR"/>
              </w:rPr>
              <w:t xml:space="preserve"> techniques</w:t>
            </w:r>
            <w:r w:rsidRPr="000649B0">
              <w:rPr>
                <w:rFonts w:cs="Calibri"/>
                <w:bCs/>
                <w:sz w:val="18"/>
                <w:szCs w:val="18"/>
                <w:lang w:val="fr-FR"/>
              </w:rPr>
              <w:t>:</w:t>
            </w:r>
          </w:p>
        </w:tc>
      </w:tr>
      <w:tr w:rsidR="00754284" w:rsidRPr="000649B0" w:rsidTr="00754284">
        <w:trPr>
          <w:trHeight w:val="993"/>
          <w:tblHeader/>
          <w:jc w:val="center"/>
        </w:trPr>
        <w:tc>
          <w:tcPr>
            <w:tcW w:w="4361" w:type="dxa"/>
          </w:tcPr>
          <w:p w:rsidR="00754284" w:rsidRPr="00A46452" w:rsidRDefault="00754284" w:rsidP="00754284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Calibri"/>
                <w:bCs/>
                <w:sz w:val="18"/>
                <w:szCs w:val="18"/>
              </w:rPr>
            </w:pPr>
            <w:r w:rsidRPr="000649B0">
              <w:rPr>
                <w:rFonts w:cs="Calibri"/>
                <w:bCs/>
                <w:sz w:val="18"/>
                <w:szCs w:val="18"/>
              </w:rPr>
              <w:t>National Infor</w:t>
            </w:r>
            <w:r>
              <w:rPr>
                <w:rFonts w:cs="Calibri"/>
                <w:bCs/>
                <w:sz w:val="18"/>
                <w:szCs w:val="18"/>
              </w:rPr>
              <w:t xml:space="preserve">mation Resources, Technology </w:t>
            </w:r>
            <w:r>
              <w:rPr>
                <w:rFonts w:cs="Calibri"/>
                <w:bCs/>
                <w:sz w:val="18"/>
                <w:szCs w:val="18"/>
              </w:rPr>
              <w:br/>
            </w:r>
            <w:r w:rsidRPr="000649B0">
              <w:rPr>
                <w:rFonts w:cs="Calibri"/>
                <w:bCs/>
                <w:sz w:val="18"/>
                <w:szCs w:val="18"/>
              </w:rPr>
              <w:t xml:space="preserve">and Communications Agency </w:t>
            </w:r>
            <w:r w:rsidRPr="000649B0">
              <w:rPr>
                <w:rFonts w:cs="Calibri"/>
                <w:bCs/>
                <w:sz w:val="18"/>
                <w:szCs w:val="18"/>
              </w:rPr>
              <w:br/>
              <w:t>Baytik Bratyr Str</w:t>
            </w:r>
            <w:r>
              <w:rPr>
                <w:rFonts w:cs="Calibri"/>
                <w:bCs/>
                <w:sz w:val="18"/>
                <w:szCs w:val="18"/>
              </w:rPr>
              <w:t>eet 7b</w:t>
            </w:r>
            <w:r>
              <w:rPr>
                <w:rFonts w:cs="Calibri"/>
                <w:bCs/>
                <w:sz w:val="18"/>
                <w:szCs w:val="18"/>
              </w:rPr>
              <w:br/>
              <w:t>720005 BISHKEK</w:t>
            </w:r>
            <w:r>
              <w:rPr>
                <w:rFonts w:cs="Calibri"/>
                <w:bCs/>
                <w:sz w:val="18"/>
                <w:szCs w:val="18"/>
              </w:rPr>
              <w:br/>
            </w:r>
            <w:r w:rsidRPr="00A46452">
              <w:rPr>
                <w:rFonts w:cs="Calibri"/>
                <w:sz w:val="18"/>
                <w:szCs w:val="18"/>
              </w:rPr>
              <w:t>Kirghizistan</w:t>
            </w:r>
          </w:p>
        </w:tc>
        <w:tc>
          <w:tcPr>
            <w:tcW w:w="4361" w:type="dxa"/>
          </w:tcPr>
          <w:p w:rsidR="00754284" w:rsidRPr="000649B0" w:rsidRDefault="00754284" w:rsidP="00754284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Calibri"/>
                <w:bCs/>
                <w:sz w:val="18"/>
                <w:szCs w:val="18"/>
              </w:rPr>
            </w:pPr>
            <w:r w:rsidRPr="000649B0">
              <w:rPr>
                <w:rFonts w:cs="Calibri"/>
                <w:bCs/>
                <w:sz w:val="18"/>
                <w:szCs w:val="18"/>
              </w:rPr>
              <w:t>Kyrghyz Telecom, JSC</w:t>
            </w:r>
            <w:r w:rsidRPr="000649B0">
              <w:rPr>
                <w:rFonts w:cs="Calibri"/>
                <w:bCs/>
                <w:sz w:val="18"/>
                <w:szCs w:val="18"/>
              </w:rPr>
              <w:br/>
              <w:t>Network Management Center</w:t>
            </w:r>
            <w:r w:rsidRPr="000649B0">
              <w:rPr>
                <w:rFonts w:cs="Calibri"/>
                <w:bCs/>
                <w:sz w:val="18"/>
                <w:szCs w:val="18"/>
              </w:rPr>
              <w:br/>
              <w:t xml:space="preserve">96, Chuy </w:t>
            </w:r>
            <w:r>
              <w:rPr>
                <w:rFonts w:cs="Calibri"/>
                <w:bCs/>
                <w:sz w:val="18"/>
                <w:szCs w:val="18"/>
              </w:rPr>
              <w:t>avenue</w:t>
            </w:r>
            <w:r>
              <w:rPr>
                <w:rFonts w:cs="Calibri"/>
                <w:bCs/>
                <w:sz w:val="18"/>
                <w:szCs w:val="18"/>
              </w:rPr>
              <w:br/>
              <w:t>72000 BISHKEK</w:t>
            </w:r>
            <w:r>
              <w:rPr>
                <w:rFonts w:cs="Calibri"/>
                <w:bCs/>
                <w:sz w:val="18"/>
                <w:szCs w:val="18"/>
              </w:rPr>
              <w:br/>
            </w:r>
            <w:r w:rsidRPr="00A46452">
              <w:rPr>
                <w:rFonts w:cs="Calibri"/>
                <w:sz w:val="18"/>
                <w:szCs w:val="18"/>
              </w:rPr>
              <w:t>Kirghizistan</w:t>
            </w:r>
          </w:p>
        </w:tc>
      </w:tr>
      <w:tr w:rsidR="00754284" w:rsidRPr="000649B0" w:rsidTr="00754284">
        <w:trPr>
          <w:tblHeader/>
          <w:jc w:val="center"/>
        </w:trPr>
        <w:tc>
          <w:tcPr>
            <w:tcW w:w="4361" w:type="dxa"/>
          </w:tcPr>
          <w:p w:rsidR="00754284" w:rsidRPr="000649B0" w:rsidRDefault="00754284" w:rsidP="00754284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18"/>
                <w:szCs w:val="18"/>
                <w:lang w:val="fr-FR"/>
              </w:rPr>
            </w:pPr>
            <w:r>
              <w:rPr>
                <w:rFonts w:cs="Calibri"/>
                <w:bCs/>
                <w:sz w:val="18"/>
                <w:szCs w:val="18"/>
                <w:lang w:val="fr-FR"/>
              </w:rPr>
              <w:t>Tél:</w:t>
            </w:r>
            <w:r>
              <w:rPr>
                <w:rFonts w:cs="Calibri"/>
                <w:bCs/>
                <w:sz w:val="18"/>
                <w:szCs w:val="18"/>
                <w:lang w:val="fr-FR"/>
              </w:rPr>
              <w:tab/>
              <w:t>+996 312 544</w:t>
            </w:r>
            <w:r w:rsidRPr="000649B0">
              <w:rPr>
                <w:rFonts w:cs="Calibri"/>
                <w:bCs/>
                <w:sz w:val="18"/>
                <w:szCs w:val="18"/>
                <w:lang w:val="fr-FR"/>
              </w:rPr>
              <w:t>103</w:t>
            </w:r>
          </w:p>
        </w:tc>
        <w:tc>
          <w:tcPr>
            <w:tcW w:w="4361" w:type="dxa"/>
          </w:tcPr>
          <w:p w:rsidR="00754284" w:rsidRPr="000649B0" w:rsidRDefault="00754284" w:rsidP="00754284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18"/>
                <w:szCs w:val="18"/>
                <w:lang w:val="fr-FR"/>
              </w:rPr>
            </w:pPr>
            <w:r>
              <w:rPr>
                <w:rFonts w:cs="Calibri"/>
                <w:bCs/>
                <w:sz w:val="18"/>
                <w:szCs w:val="18"/>
                <w:lang w:val="fr-FR"/>
              </w:rPr>
              <w:t>Tél:</w:t>
            </w:r>
            <w:r>
              <w:rPr>
                <w:rFonts w:cs="Calibri"/>
                <w:bCs/>
                <w:sz w:val="18"/>
                <w:szCs w:val="18"/>
                <w:lang w:val="fr-FR"/>
              </w:rPr>
              <w:tab/>
              <w:t>+996 312 601</w:t>
            </w:r>
            <w:r w:rsidRPr="000649B0">
              <w:rPr>
                <w:rFonts w:cs="Calibri"/>
                <w:bCs/>
                <w:sz w:val="18"/>
                <w:szCs w:val="18"/>
                <w:lang w:val="fr-FR"/>
              </w:rPr>
              <w:t xml:space="preserve">156 </w:t>
            </w:r>
          </w:p>
        </w:tc>
      </w:tr>
      <w:tr w:rsidR="00754284" w:rsidRPr="000649B0" w:rsidTr="00754284">
        <w:trPr>
          <w:tblHeader/>
          <w:jc w:val="center"/>
        </w:trPr>
        <w:tc>
          <w:tcPr>
            <w:tcW w:w="4361" w:type="dxa"/>
          </w:tcPr>
          <w:p w:rsidR="00754284" w:rsidRPr="000649B0" w:rsidRDefault="00754284" w:rsidP="00754284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18"/>
                <w:szCs w:val="18"/>
                <w:lang w:val="fr-FR"/>
              </w:rPr>
            </w:pPr>
            <w:r>
              <w:rPr>
                <w:rFonts w:cs="Calibri"/>
                <w:bCs/>
                <w:sz w:val="18"/>
                <w:szCs w:val="18"/>
                <w:lang w:val="fr-FR"/>
              </w:rPr>
              <w:t>Fax:</w:t>
            </w:r>
            <w:r>
              <w:rPr>
                <w:rFonts w:cs="Calibri"/>
                <w:bCs/>
                <w:sz w:val="18"/>
                <w:szCs w:val="18"/>
                <w:lang w:val="fr-FR"/>
              </w:rPr>
              <w:tab/>
              <w:t>+996 312 544</w:t>
            </w:r>
            <w:r w:rsidRPr="000649B0">
              <w:rPr>
                <w:rFonts w:cs="Calibri"/>
                <w:bCs/>
                <w:sz w:val="18"/>
                <w:szCs w:val="18"/>
                <w:lang w:val="fr-FR"/>
              </w:rPr>
              <w:t>105</w:t>
            </w:r>
          </w:p>
        </w:tc>
        <w:tc>
          <w:tcPr>
            <w:tcW w:w="4361" w:type="dxa"/>
          </w:tcPr>
          <w:p w:rsidR="00754284" w:rsidRPr="000649B0" w:rsidRDefault="00754284" w:rsidP="00754284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18"/>
                <w:szCs w:val="18"/>
                <w:lang w:val="fr-FR"/>
              </w:rPr>
            </w:pPr>
            <w:r>
              <w:rPr>
                <w:rFonts w:cs="Calibri"/>
                <w:bCs/>
                <w:sz w:val="18"/>
                <w:szCs w:val="18"/>
                <w:lang w:val="fr-FR"/>
              </w:rPr>
              <w:t>Fax:</w:t>
            </w:r>
            <w:r>
              <w:rPr>
                <w:rFonts w:cs="Calibri"/>
                <w:bCs/>
                <w:sz w:val="18"/>
                <w:szCs w:val="18"/>
                <w:lang w:val="fr-FR"/>
              </w:rPr>
              <w:tab/>
              <w:t>+996 312 662</w:t>
            </w:r>
            <w:r w:rsidRPr="000649B0">
              <w:rPr>
                <w:rFonts w:cs="Calibri"/>
                <w:bCs/>
                <w:sz w:val="18"/>
                <w:szCs w:val="18"/>
                <w:lang w:val="fr-FR"/>
              </w:rPr>
              <w:t xml:space="preserve">424 </w:t>
            </w:r>
          </w:p>
        </w:tc>
      </w:tr>
      <w:tr w:rsidR="00754284" w:rsidRPr="000649B0" w:rsidTr="00754284">
        <w:trPr>
          <w:tblHeader/>
          <w:jc w:val="center"/>
        </w:trPr>
        <w:tc>
          <w:tcPr>
            <w:tcW w:w="4361" w:type="dxa"/>
          </w:tcPr>
          <w:p w:rsidR="00754284" w:rsidRPr="00091A79" w:rsidRDefault="00754284" w:rsidP="00754284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18"/>
                <w:szCs w:val="18"/>
              </w:rPr>
            </w:pPr>
            <w:r w:rsidRPr="00091A79">
              <w:rPr>
                <w:sz w:val="18"/>
                <w:szCs w:val="18"/>
              </w:rPr>
              <w:t>E-mail:</w:t>
            </w:r>
            <w:r w:rsidRPr="00091A79">
              <w:rPr>
                <w:sz w:val="18"/>
                <w:szCs w:val="18"/>
              </w:rPr>
              <w:tab/>
            </w:r>
            <w:hyperlink r:id="rId17" w:history="1">
              <w:r w:rsidRPr="00091A79">
                <w:rPr>
                  <w:sz w:val="18"/>
                  <w:szCs w:val="18"/>
                </w:rPr>
                <w:t>nta@infotel.kg</w:t>
              </w:r>
            </w:hyperlink>
          </w:p>
        </w:tc>
        <w:tc>
          <w:tcPr>
            <w:tcW w:w="4361" w:type="dxa"/>
          </w:tcPr>
          <w:p w:rsidR="00754284" w:rsidRPr="00091A79" w:rsidRDefault="00754284" w:rsidP="00754284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18"/>
                <w:szCs w:val="18"/>
              </w:rPr>
            </w:pPr>
            <w:r w:rsidRPr="00091A79">
              <w:rPr>
                <w:sz w:val="18"/>
                <w:szCs w:val="18"/>
              </w:rPr>
              <w:t>E-mail:</w:t>
            </w:r>
            <w:r w:rsidRPr="00091A79">
              <w:rPr>
                <w:sz w:val="18"/>
                <w:szCs w:val="18"/>
              </w:rPr>
              <w:tab/>
            </w:r>
            <w:hyperlink r:id="rId18" w:history="1">
              <w:r w:rsidRPr="00091A79">
                <w:rPr>
                  <w:sz w:val="18"/>
                  <w:szCs w:val="18"/>
                </w:rPr>
                <w:t>ncu@kt.kg</w:t>
              </w:r>
            </w:hyperlink>
            <w:r w:rsidRPr="00091A79">
              <w:rPr>
                <w:sz w:val="18"/>
                <w:szCs w:val="18"/>
              </w:rPr>
              <w:t xml:space="preserve">; </w:t>
            </w:r>
            <w:hyperlink r:id="rId19" w:history="1">
              <w:r w:rsidRPr="00091A79">
                <w:rPr>
                  <w:sz w:val="18"/>
                  <w:szCs w:val="18"/>
                </w:rPr>
                <w:t>codes@kt.gk</w:t>
              </w:r>
            </w:hyperlink>
          </w:p>
        </w:tc>
      </w:tr>
    </w:tbl>
    <w:p w:rsidR="00754284" w:rsidRPr="00354E33" w:rsidRDefault="00754284" w:rsidP="00754284">
      <w:pPr>
        <w:tabs>
          <w:tab w:val="left" w:pos="1134"/>
          <w:tab w:val="left" w:pos="1560"/>
          <w:tab w:val="left" w:pos="2127"/>
        </w:tabs>
        <w:spacing w:before="40"/>
        <w:outlineLvl w:val="4"/>
        <w:rPr>
          <w:rFonts w:cs="Arial"/>
          <w:szCs w:val="18"/>
        </w:rPr>
      </w:pPr>
    </w:p>
    <w:p w:rsidR="00754284" w:rsidRPr="00A46452" w:rsidRDefault="00754284" w:rsidP="00A94714">
      <w:pPr>
        <w:overflowPunct/>
        <w:autoSpaceDE/>
        <w:autoSpaceDN/>
        <w:adjustRightInd/>
        <w:textAlignment w:val="auto"/>
        <w:rPr>
          <w:rFonts w:cs="Arial"/>
          <w:b/>
          <w:bCs/>
          <w:lang w:val="fr-FR"/>
        </w:rPr>
      </w:pPr>
      <w:r w:rsidRPr="00A46452">
        <w:rPr>
          <w:rFonts w:cs="Arial"/>
          <w:b/>
          <w:bCs/>
          <w:lang w:val="fr-FR"/>
        </w:rPr>
        <w:t>Soudan du Sud</w:t>
      </w:r>
      <w:r w:rsidR="00743F5B">
        <w:rPr>
          <w:rFonts w:cs="Arial"/>
          <w:b/>
          <w:bCs/>
          <w:lang w:val="fr-FR"/>
        </w:rPr>
        <w:fldChar w:fldCharType="begin"/>
      </w:r>
      <w:r>
        <w:instrText xml:space="preserve"> TC "</w:instrText>
      </w:r>
      <w:bookmarkStart w:id="147" w:name="_Toc313963496"/>
      <w:r w:rsidRPr="00061CEC">
        <w:rPr>
          <w:rFonts w:cs="Arial"/>
          <w:b/>
          <w:bCs/>
          <w:lang w:val="fr-FR"/>
        </w:rPr>
        <w:instrText>Soudan du Sud</w:instrText>
      </w:r>
      <w:bookmarkEnd w:id="147"/>
      <w:r>
        <w:instrText xml:space="preserve">" \f C \l "1" </w:instrText>
      </w:r>
      <w:r w:rsidR="00743F5B">
        <w:rPr>
          <w:rFonts w:cs="Arial"/>
          <w:b/>
          <w:bCs/>
          <w:lang w:val="fr-FR"/>
        </w:rPr>
        <w:fldChar w:fldCharType="end"/>
      </w:r>
      <w:r w:rsidRPr="00A46452">
        <w:rPr>
          <w:rFonts w:cs="Arial"/>
          <w:b/>
          <w:bCs/>
          <w:lang w:val="fr-FR"/>
        </w:rPr>
        <w:t xml:space="preserve"> (indicatif de pays +211)</w:t>
      </w:r>
    </w:p>
    <w:p w:rsidR="00754284" w:rsidRPr="00AB0096" w:rsidRDefault="00754284" w:rsidP="00754284">
      <w:pPr>
        <w:overflowPunct/>
        <w:autoSpaceDE/>
        <w:autoSpaceDN/>
        <w:adjustRightInd/>
        <w:spacing w:before="0"/>
        <w:textAlignment w:val="auto"/>
        <w:rPr>
          <w:rFonts w:cs="Arial"/>
          <w:lang w:val="fr-FR"/>
        </w:rPr>
      </w:pPr>
      <w:r w:rsidRPr="00AB0096">
        <w:rPr>
          <w:rFonts w:cs="Arial"/>
          <w:lang w:val="fr-FR"/>
        </w:rPr>
        <w:t>Communication du 26.IX.2011</w:t>
      </w:r>
    </w:p>
    <w:p w:rsidR="00754284" w:rsidRPr="00A46452" w:rsidRDefault="00754284" w:rsidP="00A94714">
      <w:pPr>
        <w:rPr>
          <w:lang w:val="fr-FR"/>
        </w:rPr>
      </w:pPr>
      <w:r w:rsidRPr="00A46452">
        <w:rPr>
          <w:lang w:val="fr-FR"/>
        </w:rPr>
        <w:t xml:space="preserve">Le </w:t>
      </w:r>
      <w:r w:rsidRPr="00A46452">
        <w:rPr>
          <w:i/>
          <w:iCs/>
          <w:lang w:val="fr-FR"/>
        </w:rPr>
        <w:t xml:space="preserve">Ministry of Telecommunications and Postal Services, </w:t>
      </w:r>
      <w:r w:rsidRPr="00A46452">
        <w:rPr>
          <w:lang w:val="fr-FR"/>
        </w:rPr>
        <w:t>Juba</w:t>
      </w:r>
      <w:r w:rsidR="00743F5B">
        <w:rPr>
          <w:lang w:val="fr-FR"/>
        </w:rPr>
        <w:fldChar w:fldCharType="begin"/>
      </w:r>
      <w:r>
        <w:instrText xml:space="preserve"> TC "</w:instrText>
      </w:r>
      <w:bookmarkStart w:id="148" w:name="_Toc313963497"/>
      <w:r w:rsidRPr="00ED4D67">
        <w:rPr>
          <w:i/>
          <w:iCs/>
          <w:lang w:val="fr-FR"/>
        </w:rPr>
        <w:instrText xml:space="preserve">Ministry of Telecommunications and Postal Services, </w:instrText>
      </w:r>
      <w:r w:rsidRPr="00ED4D67">
        <w:rPr>
          <w:lang w:val="fr-FR"/>
        </w:rPr>
        <w:instrText>Juba</w:instrText>
      </w:r>
      <w:bookmarkEnd w:id="148"/>
      <w:r>
        <w:instrText xml:space="preserve">" \f C \l "1" </w:instrText>
      </w:r>
      <w:r w:rsidR="00743F5B">
        <w:rPr>
          <w:lang w:val="fr-FR"/>
        </w:rPr>
        <w:fldChar w:fldCharType="end"/>
      </w:r>
      <w:r w:rsidRPr="00A46452">
        <w:rPr>
          <w:i/>
          <w:iCs/>
          <w:lang w:val="fr-FR"/>
        </w:rPr>
        <w:t xml:space="preserve">, </w:t>
      </w:r>
      <w:r w:rsidRPr="00A46452">
        <w:rPr>
          <w:lang w:val="fr-FR"/>
        </w:rPr>
        <w:t>annonce que le nouvel indicatif de pays +211 sera mis en service par l’opérateur GEMTEL à partir du 1</w:t>
      </w:r>
      <w:r w:rsidRPr="00A46452">
        <w:rPr>
          <w:vertAlign w:val="superscript"/>
          <w:lang w:val="fr-FR"/>
        </w:rPr>
        <w:t xml:space="preserve">er </w:t>
      </w:r>
      <w:r w:rsidRPr="00A46452">
        <w:rPr>
          <w:lang w:val="fr-FR"/>
        </w:rPr>
        <w:t>Octobre 2011 et par l’opérateur Vivacell à partir du 15</w:t>
      </w:r>
      <w:r w:rsidR="00A94714">
        <w:rPr>
          <w:lang w:val="fr-FR"/>
        </w:rPr>
        <w:t> </w:t>
      </w:r>
      <w:r w:rsidRPr="00A46452">
        <w:rPr>
          <w:lang w:val="fr-FR"/>
        </w:rPr>
        <w:t>Octobre 2011. Les séries de numéros pour ces opérateurs sont les suivantes :</w:t>
      </w:r>
    </w:p>
    <w:p w:rsidR="00754284" w:rsidRPr="00A46452" w:rsidRDefault="00754284" w:rsidP="00A94714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</w:rPr>
      </w:pPr>
      <w:r w:rsidRPr="00A46452">
        <w:rPr>
          <w:rFonts w:cs="Arial"/>
        </w:rPr>
        <w:t>Service fixe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5"/>
        <w:gridCol w:w="1764"/>
        <w:gridCol w:w="2390"/>
        <w:gridCol w:w="2413"/>
      </w:tblGrid>
      <w:tr w:rsidR="00754284" w:rsidRPr="00A46452" w:rsidTr="00754284">
        <w:trPr>
          <w:trHeight w:val="284"/>
          <w:tblHeader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754284" w:rsidRPr="00091A79" w:rsidRDefault="00754284" w:rsidP="00754284">
            <w:pPr>
              <w:pStyle w:val="Tabletext"/>
              <w:spacing w:before="80" w:after="80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  <w:i/>
              </w:rPr>
              <w:t>Opérateur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754284" w:rsidRPr="00091A79" w:rsidRDefault="00754284" w:rsidP="00754284">
            <w:pPr>
              <w:pStyle w:val="Tabletext"/>
              <w:spacing w:before="80" w:after="80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  <w:i/>
                <w:lang w:val="en-US"/>
              </w:rPr>
              <w:t>Service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284" w:rsidRPr="00091A79" w:rsidRDefault="00754284" w:rsidP="00754284">
            <w:pPr>
              <w:pStyle w:val="Tabletext"/>
              <w:spacing w:before="80" w:after="80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  <w:i/>
              </w:rPr>
              <w:t>Numérotation</w:t>
            </w:r>
          </w:p>
        </w:tc>
        <w:tc>
          <w:tcPr>
            <w:tcW w:w="2003" w:type="dxa"/>
          </w:tcPr>
          <w:p w:rsidR="00754284" w:rsidRPr="00091A79" w:rsidRDefault="00754284" w:rsidP="00754284">
            <w:pPr>
              <w:pStyle w:val="Tabletext"/>
              <w:spacing w:before="80" w:after="80"/>
              <w:jc w:val="center"/>
              <w:rPr>
                <w:rFonts w:asciiTheme="minorHAnsi" w:hAnsiTheme="minorHAnsi"/>
                <w:b w:val="0"/>
                <w:bCs/>
                <w:i/>
              </w:rPr>
            </w:pPr>
            <w:r w:rsidRPr="00091A79">
              <w:rPr>
                <w:rFonts w:asciiTheme="minorHAnsi" w:hAnsiTheme="minorHAnsi"/>
                <w:b w:val="0"/>
                <w:i/>
              </w:rPr>
              <w:t>Date</w:t>
            </w:r>
          </w:p>
        </w:tc>
      </w:tr>
      <w:tr w:rsidR="00754284" w:rsidRPr="00A46452" w:rsidTr="00754284">
        <w:trPr>
          <w:trHeight w:val="284"/>
          <w:tblHeader/>
          <w:jc w:val="center"/>
        </w:trPr>
        <w:tc>
          <w:tcPr>
            <w:tcW w:w="2080" w:type="dxa"/>
            <w:shd w:val="clear" w:color="auto" w:fill="auto"/>
          </w:tcPr>
          <w:p w:rsidR="00754284" w:rsidRPr="00091A79" w:rsidRDefault="00754284" w:rsidP="00754284">
            <w:pPr>
              <w:pStyle w:val="Tabletext"/>
              <w:ind w:right="567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Gemtel</w:t>
            </w:r>
          </w:p>
        </w:tc>
        <w:tc>
          <w:tcPr>
            <w:tcW w:w="1464" w:type="dxa"/>
            <w:shd w:val="clear" w:color="auto" w:fill="auto"/>
          </w:tcPr>
          <w:p w:rsidR="00754284" w:rsidRPr="00091A79" w:rsidRDefault="00754284" w:rsidP="00A94714">
            <w:pPr>
              <w:pStyle w:val="Tabletext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Fixe</w:t>
            </w:r>
          </w:p>
        </w:tc>
        <w:tc>
          <w:tcPr>
            <w:tcW w:w="1984" w:type="dxa"/>
            <w:shd w:val="clear" w:color="auto" w:fill="auto"/>
          </w:tcPr>
          <w:p w:rsidR="00754284" w:rsidRPr="00091A79" w:rsidRDefault="00754284" w:rsidP="00754284">
            <w:pPr>
              <w:pStyle w:val="Tabletext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+211 17 XXXXX</w:t>
            </w:r>
          </w:p>
        </w:tc>
        <w:tc>
          <w:tcPr>
            <w:tcW w:w="2003" w:type="dxa"/>
          </w:tcPr>
          <w:p w:rsidR="00754284" w:rsidRPr="00091A79" w:rsidRDefault="00754284" w:rsidP="00754284">
            <w:pPr>
              <w:pStyle w:val="Tabletext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1.X.2011</w:t>
            </w:r>
          </w:p>
        </w:tc>
      </w:tr>
      <w:tr w:rsidR="00754284" w:rsidRPr="00A46452" w:rsidTr="00754284">
        <w:trPr>
          <w:trHeight w:val="284"/>
          <w:tblHeader/>
          <w:jc w:val="center"/>
        </w:trPr>
        <w:tc>
          <w:tcPr>
            <w:tcW w:w="2080" w:type="dxa"/>
            <w:shd w:val="clear" w:color="auto" w:fill="auto"/>
          </w:tcPr>
          <w:p w:rsidR="00754284" w:rsidRPr="00091A79" w:rsidRDefault="00754284" w:rsidP="00754284">
            <w:pPr>
              <w:pStyle w:val="Tabletext"/>
              <w:ind w:right="567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Vivacell/NOW</w:t>
            </w:r>
          </w:p>
        </w:tc>
        <w:tc>
          <w:tcPr>
            <w:tcW w:w="1464" w:type="dxa"/>
            <w:shd w:val="clear" w:color="auto" w:fill="auto"/>
          </w:tcPr>
          <w:p w:rsidR="00754284" w:rsidRPr="00091A79" w:rsidRDefault="00754284" w:rsidP="00A94714">
            <w:pPr>
              <w:pStyle w:val="Tabletext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Fixe</w:t>
            </w:r>
          </w:p>
        </w:tc>
        <w:tc>
          <w:tcPr>
            <w:tcW w:w="1984" w:type="dxa"/>
            <w:shd w:val="clear" w:color="auto" w:fill="auto"/>
          </w:tcPr>
          <w:p w:rsidR="00754284" w:rsidRPr="00091A79" w:rsidRDefault="00754284" w:rsidP="00754284">
            <w:pPr>
              <w:pStyle w:val="Tabletext"/>
              <w:jc w:val="center"/>
              <w:rPr>
                <w:rFonts w:asciiTheme="minorHAnsi" w:hAnsiTheme="minorHAnsi"/>
                <w:b w:val="0"/>
                <w:lang w:val="en-US"/>
              </w:rPr>
            </w:pPr>
            <w:r w:rsidRPr="00091A79">
              <w:rPr>
                <w:rFonts w:asciiTheme="minorHAnsi" w:hAnsiTheme="minorHAnsi"/>
                <w:b w:val="0"/>
              </w:rPr>
              <w:t>+211 16 XXXXX</w:t>
            </w:r>
          </w:p>
        </w:tc>
        <w:tc>
          <w:tcPr>
            <w:tcW w:w="2003" w:type="dxa"/>
          </w:tcPr>
          <w:p w:rsidR="00754284" w:rsidRPr="00091A79" w:rsidRDefault="00754284" w:rsidP="00754284">
            <w:pPr>
              <w:pStyle w:val="Tabletext"/>
              <w:jc w:val="center"/>
              <w:rPr>
                <w:rFonts w:asciiTheme="minorHAnsi" w:hAnsiTheme="minorHAnsi"/>
                <w:b w:val="0"/>
                <w:lang w:val="en-US"/>
              </w:rPr>
            </w:pPr>
            <w:r w:rsidRPr="00091A79">
              <w:rPr>
                <w:rFonts w:asciiTheme="minorHAnsi" w:hAnsiTheme="minorHAnsi"/>
                <w:b w:val="0"/>
              </w:rPr>
              <w:t>15.X.2011</w:t>
            </w:r>
          </w:p>
        </w:tc>
      </w:tr>
      <w:tr w:rsidR="00754284" w:rsidRPr="00A46452" w:rsidTr="00754284">
        <w:trPr>
          <w:trHeight w:val="284"/>
          <w:tblHeader/>
          <w:jc w:val="center"/>
        </w:trPr>
        <w:tc>
          <w:tcPr>
            <w:tcW w:w="2080" w:type="dxa"/>
            <w:shd w:val="clear" w:color="auto" w:fill="auto"/>
          </w:tcPr>
          <w:p w:rsidR="00754284" w:rsidRPr="00091A79" w:rsidRDefault="00754284" w:rsidP="00754284">
            <w:pPr>
              <w:pStyle w:val="Tabletext"/>
              <w:ind w:right="567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Reserved</w:t>
            </w:r>
          </w:p>
        </w:tc>
        <w:tc>
          <w:tcPr>
            <w:tcW w:w="1464" w:type="dxa"/>
            <w:shd w:val="clear" w:color="auto" w:fill="auto"/>
          </w:tcPr>
          <w:p w:rsidR="00754284" w:rsidRPr="00091A79" w:rsidRDefault="00754284" w:rsidP="00A94714">
            <w:pPr>
              <w:pStyle w:val="Tabletext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Fixe</w:t>
            </w:r>
          </w:p>
        </w:tc>
        <w:tc>
          <w:tcPr>
            <w:tcW w:w="1984" w:type="dxa"/>
            <w:shd w:val="clear" w:color="auto" w:fill="auto"/>
          </w:tcPr>
          <w:p w:rsidR="00754284" w:rsidRPr="00091A79" w:rsidRDefault="00754284" w:rsidP="00754284">
            <w:pPr>
              <w:pStyle w:val="Tabletext"/>
              <w:jc w:val="center"/>
              <w:rPr>
                <w:rFonts w:asciiTheme="minorHAnsi" w:hAnsiTheme="minorHAnsi"/>
                <w:b w:val="0"/>
                <w:lang w:val="en-US"/>
              </w:rPr>
            </w:pPr>
            <w:r w:rsidRPr="00091A79">
              <w:rPr>
                <w:rFonts w:asciiTheme="minorHAnsi" w:hAnsiTheme="minorHAnsi"/>
                <w:b w:val="0"/>
              </w:rPr>
              <w:t>+211 18 XXXXX</w:t>
            </w:r>
            <w:r w:rsidRPr="00091A79">
              <w:rPr>
                <w:rFonts w:asciiTheme="minorHAnsi" w:hAnsiTheme="minorHAnsi"/>
                <w:b w:val="0"/>
              </w:rPr>
              <w:br/>
              <w:t>+211 19 XXXXX</w:t>
            </w:r>
          </w:p>
        </w:tc>
        <w:tc>
          <w:tcPr>
            <w:tcW w:w="2003" w:type="dxa"/>
          </w:tcPr>
          <w:p w:rsidR="00754284" w:rsidRPr="00091A79" w:rsidRDefault="00754284" w:rsidP="00754284">
            <w:pPr>
              <w:pStyle w:val="Tabletext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</w:tr>
    </w:tbl>
    <w:p w:rsidR="00754284" w:rsidRDefault="00754284" w:rsidP="00754284">
      <w:pPr>
        <w:spacing w:before="0"/>
      </w:pPr>
    </w:p>
    <w:p w:rsidR="00754284" w:rsidRDefault="007542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754284" w:rsidRDefault="00754284" w:rsidP="00754284">
      <w:r w:rsidRPr="00A46452">
        <w:lastRenderedPageBreak/>
        <w:t>Service Mobile</w:t>
      </w:r>
    </w:p>
    <w:p w:rsidR="00754284" w:rsidRPr="00A46452" w:rsidRDefault="00754284" w:rsidP="00754284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5"/>
        <w:gridCol w:w="1764"/>
        <w:gridCol w:w="2390"/>
        <w:gridCol w:w="2413"/>
      </w:tblGrid>
      <w:tr w:rsidR="00754284" w:rsidRPr="00A46452" w:rsidTr="00754284">
        <w:trPr>
          <w:trHeight w:val="284"/>
          <w:tblHeader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754284" w:rsidRPr="00091A79" w:rsidRDefault="00754284" w:rsidP="00754284">
            <w:pPr>
              <w:pStyle w:val="Tabletext"/>
              <w:spacing w:before="80" w:after="80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  <w:i/>
              </w:rPr>
              <w:t>Opérateur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754284" w:rsidRPr="00091A79" w:rsidRDefault="00754284" w:rsidP="00754284">
            <w:pPr>
              <w:pStyle w:val="Tabletext"/>
              <w:spacing w:before="80" w:after="80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  <w:i/>
                <w:lang w:val="en-US"/>
              </w:rPr>
              <w:t xml:space="preserve">Service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284" w:rsidRPr="00091A79" w:rsidRDefault="00754284" w:rsidP="00754284">
            <w:pPr>
              <w:pStyle w:val="Tabletext"/>
              <w:spacing w:before="80" w:after="80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  <w:i/>
              </w:rPr>
              <w:t xml:space="preserve">Numérotation </w:t>
            </w:r>
          </w:p>
        </w:tc>
        <w:tc>
          <w:tcPr>
            <w:tcW w:w="2003" w:type="dxa"/>
          </w:tcPr>
          <w:p w:rsidR="00754284" w:rsidRPr="00091A79" w:rsidRDefault="00754284" w:rsidP="00754284">
            <w:pPr>
              <w:pStyle w:val="Tabletext"/>
              <w:spacing w:before="80" w:after="80"/>
              <w:jc w:val="center"/>
              <w:rPr>
                <w:rFonts w:asciiTheme="minorHAnsi" w:hAnsiTheme="minorHAnsi"/>
                <w:b w:val="0"/>
                <w:bCs/>
                <w:i/>
              </w:rPr>
            </w:pPr>
            <w:r w:rsidRPr="00091A79">
              <w:rPr>
                <w:rFonts w:asciiTheme="minorHAnsi" w:hAnsiTheme="minorHAnsi"/>
                <w:b w:val="0"/>
                <w:i/>
              </w:rPr>
              <w:t>Date</w:t>
            </w:r>
          </w:p>
        </w:tc>
      </w:tr>
      <w:tr w:rsidR="00754284" w:rsidRPr="00A46452" w:rsidTr="00754284">
        <w:trPr>
          <w:trHeight w:val="284"/>
          <w:tblHeader/>
          <w:jc w:val="center"/>
        </w:trPr>
        <w:tc>
          <w:tcPr>
            <w:tcW w:w="2080" w:type="dxa"/>
            <w:shd w:val="clear" w:color="auto" w:fill="auto"/>
          </w:tcPr>
          <w:p w:rsidR="00754284" w:rsidRPr="00091A79" w:rsidRDefault="00754284" w:rsidP="00A94714">
            <w:pPr>
              <w:pStyle w:val="Tabletext"/>
              <w:ind w:right="567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Vivacell/NOW</w:t>
            </w:r>
          </w:p>
        </w:tc>
        <w:tc>
          <w:tcPr>
            <w:tcW w:w="1464" w:type="dxa"/>
            <w:shd w:val="clear" w:color="auto" w:fill="auto"/>
          </w:tcPr>
          <w:p w:rsidR="00754284" w:rsidRPr="00091A79" w:rsidRDefault="00754284" w:rsidP="00A94714">
            <w:pPr>
              <w:pStyle w:val="Tabletext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Mobile</w:t>
            </w:r>
          </w:p>
        </w:tc>
        <w:tc>
          <w:tcPr>
            <w:tcW w:w="1984" w:type="dxa"/>
            <w:shd w:val="clear" w:color="auto" w:fill="auto"/>
          </w:tcPr>
          <w:p w:rsidR="00754284" w:rsidRPr="00091A79" w:rsidRDefault="00754284" w:rsidP="00754284">
            <w:pPr>
              <w:pStyle w:val="Tabletext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+211 95 XXXXX</w:t>
            </w:r>
          </w:p>
        </w:tc>
        <w:tc>
          <w:tcPr>
            <w:tcW w:w="2003" w:type="dxa"/>
          </w:tcPr>
          <w:p w:rsidR="00754284" w:rsidRPr="00091A79" w:rsidRDefault="00754284" w:rsidP="00754284">
            <w:pPr>
              <w:pStyle w:val="Tabletext"/>
              <w:jc w:val="center"/>
              <w:rPr>
                <w:rFonts w:asciiTheme="minorHAnsi" w:hAnsiTheme="minorHAnsi"/>
                <w:b w:val="0"/>
              </w:rPr>
            </w:pPr>
            <w:r w:rsidRPr="00091A79">
              <w:rPr>
                <w:rFonts w:asciiTheme="minorHAnsi" w:hAnsiTheme="minorHAnsi"/>
                <w:b w:val="0"/>
              </w:rPr>
              <w:t>15.X.2011</w:t>
            </w:r>
          </w:p>
        </w:tc>
      </w:tr>
    </w:tbl>
    <w:p w:rsidR="00754284" w:rsidRDefault="00754284" w:rsidP="00754284"/>
    <w:p w:rsidR="00754284" w:rsidRPr="00E95B18" w:rsidRDefault="00754284" w:rsidP="00754284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</w:rPr>
      </w:pPr>
      <w:r w:rsidRPr="00E95B18">
        <w:rPr>
          <w:rFonts w:cs="Arial"/>
        </w:rPr>
        <w:t>Contact:</w:t>
      </w:r>
    </w:p>
    <w:p w:rsidR="00754284" w:rsidRDefault="00754284" w:rsidP="00754284">
      <w:pPr>
        <w:overflowPunct/>
        <w:autoSpaceDE/>
        <w:autoSpaceDN/>
        <w:adjustRightInd/>
        <w:spacing w:after="200" w:line="276" w:lineRule="auto"/>
        <w:ind w:left="720"/>
        <w:jc w:val="left"/>
        <w:textAlignment w:val="auto"/>
        <w:rPr>
          <w:rFonts w:cs="Arial"/>
        </w:rPr>
      </w:pPr>
      <w:r w:rsidRPr="00E85867">
        <w:rPr>
          <w:rFonts w:cs="Arial"/>
        </w:rPr>
        <w:t>Ministry of Telecommunications and Postal Servic</w:t>
      </w:r>
      <w:r>
        <w:rPr>
          <w:rFonts w:cs="Arial"/>
        </w:rPr>
        <w:t>es</w:t>
      </w:r>
      <w:r>
        <w:rPr>
          <w:rFonts w:cs="Arial"/>
        </w:rPr>
        <w:br/>
        <w:t>P.O. Box 33</w:t>
      </w:r>
      <w:r>
        <w:rPr>
          <w:rFonts w:cs="Arial"/>
        </w:rPr>
        <w:br/>
        <w:t xml:space="preserve">JUBA </w:t>
      </w:r>
      <w:r>
        <w:rPr>
          <w:rFonts w:cs="Arial"/>
        </w:rPr>
        <w:br/>
      </w:r>
      <w:r w:rsidRPr="00A46452">
        <w:rPr>
          <w:rFonts w:cs="Arial"/>
        </w:rPr>
        <w:t>Soudan du Sud</w:t>
      </w:r>
      <w:r>
        <w:rPr>
          <w:rFonts w:cs="Arial"/>
        </w:rPr>
        <w:br/>
        <w:t>Tél:</w:t>
      </w:r>
      <w:r w:rsidRPr="00006BB0">
        <w:rPr>
          <w:rFonts w:cs="Arial"/>
        </w:rPr>
        <w:t xml:space="preserve"> </w:t>
      </w:r>
      <w:r w:rsidRPr="00E85867">
        <w:rPr>
          <w:rFonts w:cs="Arial"/>
        </w:rPr>
        <w:t>+211 9771 02623</w:t>
      </w:r>
      <w:r>
        <w:rPr>
          <w:rFonts w:cs="Arial"/>
        </w:rPr>
        <w:br/>
        <w:t>Fax:</w:t>
      </w:r>
      <w:r w:rsidRPr="00006BB0">
        <w:rPr>
          <w:rFonts w:cs="Arial"/>
        </w:rPr>
        <w:t xml:space="preserve"> </w:t>
      </w:r>
      <w:r w:rsidRPr="00E85867">
        <w:rPr>
          <w:rFonts w:cs="Arial"/>
        </w:rPr>
        <w:t>+211 8118 20188</w:t>
      </w:r>
      <w:r>
        <w:rPr>
          <w:rFonts w:cs="Arial"/>
        </w:rPr>
        <w:br/>
        <w:t>E-mail:tgatkwoth@yahoo.com</w:t>
      </w:r>
    </w:p>
    <w:p w:rsidR="00754284" w:rsidRPr="00A46452" w:rsidRDefault="00754284" w:rsidP="00754284">
      <w:pPr>
        <w:tabs>
          <w:tab w:val="left" w:pos="1560"/>
          <w:tab w:val="left" w:pos="2127"/>
        </w:tabs>
        <w:outlineLvl w:val="3"/>
        <w:rPr>
          <w:rFonts w:cs="Arial"/>
          <w:b/>
          <w:lang w:val="fr-FR"/>
        </w:rPr>
      </w:pPr>
      <w:bookmarkStart w:id="149" w:name="_Toc150078571"/>
      <w:r w:rsidRPr="00A46452">
        <w:rPr>
          <w:rFonts w:cs="Arial"/>
          <w:b/>
          <w:lang w:val="fr-FR"/>
        </w:rPr>
        <w:t>Viet Nam</w:t>
      </w:r>
      <w:r w:rsidR="00743F5B">
        <w:rPr>
          <w:rFonts w:cs="Arial"/>
          <w:b/>
          <w:lang w:val="fr-FR"/>
        </w:rPr>
        <w:fldChar w:fldCharType="begin"/>
      </w:r>
      <w:r>
        <w:instrText xml:space="preserve"> TC "</w:instrText>
      </w:r>
      <w:bookmarkStart w:id="150" w:name="_Toc313963498"/>
      <w:r w:rsidRPr="00F90E76">
        <w:rPr>
          <w:rFonts w:cs="Arial"/>
          <w:b/>
          <w:lang w:val="fr-FR"/>
        </w:rPr>
        <w:instrText>Viet Nam</w:instrText>
      </w:r>
      <w:bookmarkEnd w:id="150"/>
      <w:r>
        <w:instrText xml:space="preserve">" \f C \l "1" </w:instrText>
      </w:r>
      <w:r w:rsidR="00743F5B">
        <w:rPr>
          <w:rFonts w:cs="Arial"/>
          <w:b/>
          <w:lang w:val="fr-FR"/>
        </w:rPr>
        <w:fldChar w:fldCharType="end"/>
      </w:r>
      <w:r w:rsidRPr="00A46452">
        <w:rPr>
          <w:rFonts w:cs="Arial"/>
          <w:b/>
          <w:lang w:val="fr-FR"/>
        </w:rPr>
        <w:t xml:space="preserve"> (indicatif de pays +84)</w:t>
      </w:r>
      <w:bookmarkEnd w:id="149"/>
      <w:r w:rsidRPr="00A46452">
        <w:rPr>
          <w:rFonts w:cs="Arial"/>
          <w:b/>
          <w:lang w:val="fr-FR"/>
        </w:rPr>
        <w:t xml:space="preserve"> </w:t>
      </w:r>
    </w:p>
    <w:p w:rsidR="00754284" w:rsidRPr="00AB0096" w:rsidRDefault="00754284" w:rsidP="00754284">
      <w:pPr>
        <w:keepNext/>
        <w:keepLines/>
        <w:tabs>
          <w:tab w:val="left" w:pos="1134"/>
          <w:tab w:val="left" w:pos="1560"/>
          <w:tab w:val="left" w:pos="2127"/>
        </w:tabs>
        <w:spacing w:before="0"/>
        <w:outlineLvl w:val="4"/>
        <w:rPr>
          <w:rFonts w:eastAsiaTheme="majorEastAsia" w:cs="Arial"/>
          <w:b/>
          <w:lang w:val="fr-FR"/>
        </w:rPr>
      </w:pPr>
      <w:r w:rsidRPr="00AB0096">
        <w:rPr>
          <w:rFonts w:eastAsiaTheme="majorEastAsia" w:cs="Arial"/>
          <w:lang w:val="fr-FR"/>
        </w:rPr>
        <w:t>Communication du 8.XII.2011:</w:t>
      </w:r>
    </w:p>
    <w:p w:rsidR="00754284" w:rsidRDefault="00754284" w:rsidP="00754284">
      <w:pPr>
        <w:rPr>
          <w:lang w:val="fr-FR"/>
        </w:rPr>
      </w:pPr>
      <w:r w:rsidRPr="00A46452">
        <w:rPr>
          <w:lang w:val="fr-FR"/>
        </w:rPr>
        <w:t xml:space="preserve">Le </w:t>
      </w:r>
      <w:r w:rsidRPr="00A46452">
        <w:rPr>
          <w:i/>
          <w:lang w:val="fr-FR"/>
        </w:rPr>
        <w:t>Ministry of Information and Communications (MIC</w:t>
      </w:r>
      <w:r w:rsidRPr="00A46452">
        <w:rPr>
          <w:lang w:val="fr-FR"/>
        </w:rPr>
        <w:t>), Hanoi</w:t>
      </w:r>
      <w:r w:rsidR="00743F5B">
        <w:rPr>
          <w:lang w:val="fr-FR"/>
        </w:rPr>
        <w:fldChar w:fldCharType="begin"/>
      </w:r>
      <w:r>
        <w:instrText xml:space="preserve"> TC "</w:instrText>
      </w:r>
      <w:bookmarkStart w:id="151" w:name="_Toc313963499"/>
      <w:r w:rsidRPr="00246B7A">
        <w:rPr>
          <w:i/>
          <w:lang w:val="fr-FR"/>
        </w:rPr>
        <w:instrText>Ministry of Information and Communications (MIC</w:instrText>
      </w:r>
      <w:r w:rsidRPr="00246B7A">
        <w:rPr>
          <w:lang w:val="fr-FR"/>
        </w:rPr>
        <w:instrText>), Hanoi</w:instrText>
      </w:r>
      <w:bookmarkEnd w:id="151"/>
      <w:r>
        <w:instrText xml:space="preserve">" \f C \l "1" </w:instrText>
      </w:r>
      <w:r w:rsidR="00743F5B">
        <w:rPr>
          <w:lang w:val="fr-FR"/>
        </w:rPr>
        <w:fldChar w:fldCharType="end"/>
      </w:r>
      <w:r w:rsidRPr="00A46452">
        <w:rPr>
          <w:lang w:val="fr-FR"/>
        </w:rPr>
        <w:t xml:space="preserve">, annonce les changements suivants au plan de numérotage </w:t>
      </w:r>
      <w:r w:rsidR="00A94714">
        <w:rPr>
          <w:lang w:val="fr-FR"/>
        </w:rPr>
        <w:t xml:space="preserve">national </w:t>
      </w:r>
      <w:r w:rsidRPr="00A46452">
        <w:rPr>
          <w:lang w:val="fr-FR"/>
        </w:rPr>
        <w:t>(NNP) du</w:t>
      </w:r>
      <w:r>
        <w:rPr>
          <w:lang w:val="fr-FR"/>
        </w:rPr>
        <w:t xml:space="preserve"> </w:t>
      </w:r>
      <w:r w:rsidRPr="00A46452">
        <w:rPr>
          <w:lang w:val="fr-FR"/>
        </w:rPr>
        <w:t>Viet Nam :</w:t>
      </w:r>
    </w:p>
    <w:p w:rsidR="00754284" w:rsidRPr="00A46452" w:rsidRDefault="00754284" w:rsidP="00754284">
      <w:pPr>
        <w:spacing w:before="0"/>
        <w:rPr>
          <w:lang w:val="fr-FR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141"/>
        <w:gridCol w:w="992"/>
        <w:gridCol w:w="2976"/>
        <w:gridCol w:w="2267"/>
      </w:tblGrid>
      <w:tr w:rsidR="00754284" w:rsidRPr="00091A79" w:rsidTr="00347550">
        <w:trPr>
          <w:tblHeader/>
          <w:jc w:val="center"/>
        </w:trPr>
        <w:tc>
          <w:tcPr>
            <w:tcW w:w="1701" w:type="dxa"/>
            <w:vAlign w:val="center"/>
          </w:tcPr>
          <w:p w:rsidR="00754284" w:rsidRPr="00091A79" w:rsidRDefault="00754284" w:rsidP="00754284">
            <w:pPr>
              <w:keepNext/>
              <w:spacing w:before="40" w:after="40"/>
              <w:ind w:left="-85" w:right="-85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91A79">
              <w:rPr>
                <w:rFonts w:cs="Arial"/>
                <w:bCs/>
                <w:i/>
                <w:sz w:val="18"/>
                <w:szCs w:val="18"/>
              </w:rPr>
              <w:t>(1)</w:t>
            </w:r>
          </w:p>
        </w:tc>
        <w:tc>
          <w:tcPr>
            <w:tcW w:w="2133" w:type="dxa"/>
            <w:gridSpan w:val="2"/>
            <w:vAlign w:val="center"/>
          </w:tcPr>
          <w:p w:rsidR="00754284" w:rsidRPr="00091A79" w:rsidRDefault="00754284" w:rsidP="00754284">
            <w:pPr>
              <w:keepNext/>
              <w:spacing w:before="40" w:after="40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91A79">
              <w:rPr>
                <w:rFonts w:cs="Arial"/>
                <w:bCs/>
                <w:i/>
                <w:sz w:val="18"/>
                <w:szCs w:val="18"/>
              </w:rPr>
              <w:t>(2)</w:t>
            </w:r>
          </w:p>
        </w:tc>
        <w:tc>
          <w:tcPr>
            <w:tcW w:w="2976" w:type="dxa"/>
            <w:vAlign w:val="center"/>
          </w:tcPr>
          <w:p w:rsidR="00754284" w:rsidRPr="00091A79" w:rsidRDefault="00754284" w:rsidP="00754284">
            <w:pPr>
              <w:keepNext/>
              <w:spacing w:before="40" w:after="40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91A79">
              <w:rPr>
                <w:rFonts w:cs="Arial"/>
                <w:bCs/>
                <w:i/>
                <w:sz w:val="18"/>
                <w:szCs w:val="18"/>
              </w:rPr>
              <w:t>(3)</w:t>
            </w:r>
          </w:p>
        </w:tc>
        <w:tc>
          <w:tcPr>
            <w:tcW w:w="2267" w:type="dxa"/>
            <w:vAlign w:val="center"/>
          </w:tcPr>
          <w:p w:rsidR="00754284" w:rsidRPr="00091A79" w:rsidRDefault="00754284" w:rsidP="00754284">
            <w:pPr>
              <w:keepNext/>
              <w:spacing w:before="40" w:after="40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91A79">
              <w:rPr>
                <w:rFonts w:cs="Arial"/>
                <w:bCs/>
                <w:i/>
                <w:sz w:val="18"/>
                <w:szCs w:val="18"/>
              </w:rPr>
              <w:t>(4)</w:t>
            </w:r>
          </w:p>
        </w:tc>
      </w:tr>
      <w:tr w:rsidR="00754284" w:rsidRPr="00091A79" w:rsidTr="00347550">
        <w:trPr>
          <w:tblHeader/>
          <w:jc w:val="center"/>
        </w:trPr>
        <w:tc>
          <w:tcPr>
            <w:tcW w:w="1701" w:type="dxa"/>
            <w:vMerge w:val="restart"/>
            <w:vAlign w:val="center"/>
          </w:tcPr>
          <w:p w:rsidR="00754284" w:rsidRPr="00091A79" w:rsidRDefault="00754284" w:rsidP="00754284">
            <w:pPr>
              <w:keepNext/>
              <w:spacing w:after="120"/>
              <w:ind w:left="-85" w:right="-85"/>
              <w:jc w:val="center"/>
              <w:rPr>
                <w:rFonts w:cs="Arial"/>
                <w:bCs/>
                <w:i/>
                <w:sz w:val="18"/>
                <w:szCs w:val="18"/>
                <w:lang w:val="fr-FR"/>
              </w:rPr>
            </w:pPr>
            <w:r w:rsidRPr="00091A79">
              <w:rPr>
                <w:rFonts w:cs="Arial"/>
                <w:bCs/>
                <w:i/>
                <w:sz w:val="18"/>
                <w:szCs w:val="18"/>
                <w:lang w:val="fr-FR"/>
              </w:rPr>
              <w:t>NDC (indicatif national de destination ou premiers chiffres du N(S)N (numéro (significatif) national)</w:t>
            </w:r>
          </w:p>
        </w:tc>
        <w:tc>
          <w:tcPr>
            <w:tcW w:w="2133" w:type="dxa"/>
            <w:gridSpan w:val="2"/>
            <w:vAlign w:val="center"/>
          </w:tcPr>
          <w:p w:rsidR="00754284" w:rsidRPr="00091A79" w:rsidRDefault="00754284" w:rsidP="00754284">
            <w:pPr>
              <w:keepNext/>
              <w:spacing w:after="120"/>
              <w:jc w:val="center"/>
              <w:rPr>
                <w:rFonts w:cs="Arial"/>
                <w:bCs/>
                <w:i/>
                <w:sz w:val="18"/>
                <w:szCs w:val="18"/>
                <w:lang w:val="fr-FR"/>
              </w:rPr>
            </w:pPr>
            <w:r w:rsidRPr="00091A79">
              <w:rPr>
                <w:rFonts w:cs="Arial"/>
                <w:bCs/>
                <w:i/>
                <w:sz w:val="18"/>
                <w:szCs w:val="18"/>
                <w:lang w:val="fr-CH"/>
              </w:rPr>
              <w:t>Longueur du N(S)N</w:t>
            </w:r>
          </w:p>
        </w:tc>
        <w:tc>
          <w:tcPr>
            <w:tcW w:w="2976" w:type="dxa"/>
            <w:vMerge w:val="restart"/>
            <w:vAlign w:val="center"/>
          </w:tcPr>
          <w:p w:rsidR="00754284" w:rsidRPr="00091A79" w:rsidRDefault="00754284" w:rsidP="00754284">
            <w:pPr>
              <w:keepNext/>
              <w:spacing w:after="120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91A79">
              <w:rPr>
                <w:rFonts w:cs="Arial"/>
                <w:bCs/>
                <w:i/>
                <w:sz w:val="18"/>
                <w:szCs w:val="18"/>
              </w:rPr>
              <w:t>Utilisation du numéro E.164</w:t>
            </w:r>
          </w:p>
        </w:tc>
        <w:tc>
          <w:tcPr>
            <w:tcW w:w="2267" w:type="dxa"/>
            <w:vMerge w:val="restart"/>
            <w:vAlign w:val="center"/>
          </w:tcPr>
          <w:p w:rsidR="00754284" w:rsidRPr="00091A79" w:rsidRDefault="00754284" w:rsidP="00754284">
            <w:pPr>
              <w:keepNext/>
              <w:spacing w:after="120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91A79">
              <w:rPr>
                <w:rFonts w:cs="Arial"/>
                <w:bCs/>
                <w:i/>
                <w:iCs/>
                <w:sz w:val="18"/>
                <w:szCs w:val="18"/>
                <w:lang w:val="fr-CH"/>
              </w:rPr>
              <w:t>Information additionnelle</w:t>
            </w:r>
          </w:p>
        </w:tc>
      </w:tr>
      <w:tr w:rsidR="00754284" w:rsidRPr="00091A79" w:rsidTr="00347550">
        <w:trPr>
          <w:tblHeader/>
          <w:jc w:val="center"/>
        </w:trPr>
        <w:tc>
          <w:tcPr>
            <w:tcW w:w="1701" w:type="dxa"/>
            <w:vMerge/>
          </w:tcPr>
          <w:p w:rsidR="00754284" w:rsidRPr="00091A79" w:rsidRDefault="00754284" w:rsidP="00754284">
            <w:pPr>
              <w:keepNext/>
              <w:spacing w:after="120"/>
              <w:jc w:val="center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754284" w:rsidRPr="00091A79" w:rsidRDefault="00754284" w:rsidP="00754284">
            <w:pPr>
              <w:keepNext/>
              <w:spacing w:after="120"/>
              <w:ind w:left="-57" w:right="-57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91A79">
              <w:rPr>
                <w:rFonts w:cs="Arial"/>
                <w:bCs/>
                <w:i/>
                <w:sz w:val="18"/>
                <w:szCs w:val="18"/>
              </w:rPr>
              <w:t>Longueur maximale</w:t>
            </w:r>
          </w:p>
        </w:tc>
        <w:tc>
          <w:tcPr>
            <w:tcW w:w="992" w:type="dxa"/>
            <w:vAlign w:val="center"/>
          </w:tcPr>
          <w:p w:rsidR="00754284" w:rsidRPr="00091A79" w:rsidRDefault="00754284" w:rsidP="00754284">
            <w:pPr>
              <w:keepNext/>
              <w:spacing w:after="120"/>
              <w:ind w:left="-57" w:right="-57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91A79">
              <w:rPr>
                <w:rFonts w:cs="Arial"/>
                <w:bCs/>
                <w:i/>
                <w:sz w:val="18"/>
                <w:szCs w:val="18"/>
              </w:rPr>
              <w:t>Longueur minimale</w:t>
            </w:r>
          </w:p>
        </w:tc>
        <w:tc>
          <w:tcPr>
            <w:tcW w:w="2976" w:type="dxa"/>
            <w:vMerge/>
          </w:tcPr>
          <w:p w:rsidR="00754284" w:rsidRPr="00091A79" w:rsidRDefault="00754284" w:rsidP="00754284">
            <w:pPr>
              <w:keepNext/>
              <w:spacing w:after="120"/>
              <w:jc w:val="center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754284" w:rsidRPr="00091A79" w:rsidRDefault="00754284" w:rsidP="00754284">
            <w:pPr>
              <w:keepNext/>
              <w:spacing w:after="120"/>
              <w:jc w:val="center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754284" w:rsidRPr="00475AD9" w:rsidTr="00347550">
        <w:trPr>
          <w:tblHeader/>
          <w:jc w:val="center"/>
        </w:trPr>
        <w:tc>
          <w:tcPr>
            <w:tcW w:w="1701" w:type="dxa"/>
          </w:tcPr>
          <w:p w:rsidR="00754284" w:rsidRPr="00091A79" w:rsidRDefault="00754284" w:rsidP="00347550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91A79">
              <w:rPr>
                <w:rFonts w:cs="Arial"/>
                <w:sz w:val="18"/>
                <w:szCs w:val="18"/>
              </w:rPr>
              <w:t>162 (NDC)</w:t>
            </w:r>
          </w:p>
        </w:tc>
        <w:tc>
          <w:tcPr>
            <w:tcW w:w="1141" w:type="dxa"/>
          </w:tcPr>
          <w:p w:rsidR="00754284" w:rsidRPr="00091A79" w:rsidRDefault="00754284" w:rsidP="00347550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91A7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754284" w:rsidRPr="00091A79" w:rsidRDefault="00754284" w:rsidP="00347550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91A7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976" w:type="dxa"/>
          </w:tcPr>
          <w:p w:rsidR="00754284" w:rsidRPr="00091A79" w:rsidRDefault="00754284" w:rsidP="00347550">
            <w:pPr>
              <w:spacing w:before="40" w:after="40"/>
              <w:jc w:val="left"/>
              <w:rPr>
                <w:rFonts w:cs="Arial"/>
                <w:sz w:val="18"/>
                <w:szCs w:val="18"/>
                <w:lang w:val="fr-FR"/>
              </w:rPr>
            </w:pPr>
            <w:r w:rsidRPr="00091A79">
              <w:rPr>
                <w:rFonts w:cs="Arial"/>
                <w:sz w:val="18"/>
                <w:szCs w:val="18"/>
                <w:lang w:val="fr-FR"/>
              </w:rPr>
              <w:t xml:space="preserve">Numéro non géographique </w:t>
            </w:r>
            <w:r w:rsidR="00347550">
              <w:rPr>
                <w:rFonts w:cs="Arial"/>
                <w:sz w:val="18"/>
                <w:szCs w:val="18"/>
                <w:lang w:val="fr-FR"/>
              </w:rPr>
              <w:t>–</w:t>
            </w:r>
            <w:r w:rsidR="00A94714">
              <w:rPr>
                <w:rFonts w:cs="Arial"/>
                <w:sz w:val="18"/>
                <w:szCs w:val="18"/>
                <w:lang w:val="fr-FR"/>
              </w:rPr>
              <w:t xml:space="preserve"> mobile</w:t>
            </w:r>
          </w:p>
        </w:tc>
        <w:tc>
          <w:tcPr>
            <w:tcW w:w="2267" w:type="dxa"/>
          </w:tcPr>
          <w:p w:rsidR="00754284" w:rsidRPr="00091A79" w:rsidRDefault="00754284" w:rsidP="00A94714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91A79">
              <w:rPr>
                <w:rFonts w:cs="Arial"/>
                <w:sz w:val="18"/>
                <w:szCs w:val="18"/>
              </w:rPr>
              <w:t>Opérateur Viettel</w:t>
            </w:r>
          </w:p>
        </w:tc>
      </w:tr>
    </w:tbl>
    <w:p w:rsidR="00754284" w:rsidRDefault="00754284" w:rsidP="00754284">
      <w:pPr>
        <w:overflowPunct/>
        <w:autoSpaceDE/>
        <w:autoSpaceDN/>
        <w:adjustRightInd/>
        <w:spacing w:before="0" w:after="200" w:line="276" w:lineRule="auto"/>
        <w:textAlignment w:val="auto"/>
        <w:rPr>
          <w:rFonts w:cs="Arial"/>
        </w:rPr>
      </w:pPr>
    </w:p>
    <w:p w:rsidR="00754284" w:rsidRPr="00475AD9" w:rsidRDefault="00754284" w:rsidP="00754284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</w:rPr>
      </w:pPr>
      <w:r w:rsidRPr="00475AD9">
        <w:rPr>
          <w:rFonts w:cs="Arial"/>
        </w:rPr>
        <w:t>Contact:</w:t>
      </w:r>
    </w:p>
    <w:p w:rsidR="00754284" w:rsidRPr="00475AD9" w:rsidRDefault="00754284" w:rsidP="00347550">
      <w:pPr>
        <w:tabs>
          <w:tab w:val="clear" w:pos="1276"/>
          <w:tab w:val="left" w:pos="1498"/>
        </w:tabs>
        <w:overflowPunct/>
        <w:autoSpaceDE/>
        <w:autoSpaceDN/>
        <w:adjustRightInd/>
        <w:spacing w:after="200" w:line="276" w:lineRule="auto"/>
        <w:ind w:left="720"/>
        <w:jc w:val="left"/>
        <w:textAlignment w:val="auto"/>
      </w:pPr>
      <w:r w:rsidRPr="00475AD9">
        <w:rPr>
          <w:rFonts w:cs="Arial"/>
        </w:rPr>
        <w:t>Ministry of Information and Communication (MIC)</w:t>
      </w:r>
      <w:r w:rsidRPr="00475AD9">
        <w:rPr>
          <w:rFonts w:cs="Arial"/>
        </w:rPr>
        <w:br/>
        <w:t>18 Nguyen Du Street</w:t>
      </w:r>
      <w:r w:rsidRPr="00475AD9">
        <w:rPr>
          <w:rFonts w:cs="Arial"/>
        </w:rPr>
        <w:br/>
        <w:t>HANOI 10000</w:t>
      </w:r>
      <w:r w:rsidRPr="00475AD9">
        <w:rPr>
          <w:rFonts w:cs="Arial"/>
        </w:rPr>
        <w:br/>
        <w:t xml:space="preserve">Viet </w:t>
      </w:r>
      <w:r>
        <w:rPr>
          <w:rFonts w:cs="Arial"/>
        </w:rPr>
        <w:t>Nam</w:t>
      </w:r>
      <w:r>
        <w:rPr>
          <w:rFonts w:cs="Arial"/>
        </w:rPr>
        <w:br/>
        <w:t>Té</w:t>
      </w:r>
      <w:r w:rsidRPr="00475AD9">
        <w:rPr>
          <w:rFonts w:cs="Arial"/>
        </w:rPr>
        <w:t>l:</w:t>
      </w:r>
      <w:r w:rsidRPr="00475AD9">
        <w:rPr>
          <w:rFonts w:cs="Arial"/>
        </w:rPr>
        <w:tab/>
        <w:t>+84 4 3822 9267</w:t>
      </w:r>
      <w:r w:rsidRPr="00475AD9">
        <w:rPr>
          <w:rFonts w:cs="Arial"/>
        </w:rPr>
        <w:br/>
        <w:t xml:space="preserve">Fax:  </w:t>
      </w:r>
      <w:r w:rsidRPr="00475AD9">
        <w:rPr>
          <w:rFonts w:cs="Arial"/>
        </w:rPr>
        <w:tab/>
        <w:t>+84 4 3822 6590</w:t>
      </w:r>
      <w:r w:rsidRPr="00475AD9">
        <w:rPr>
          <w:rFonts w:cs="Arial"/>
        </w:rPr>
        <w:br/>
        <w:t>E-mail:</w:t>
      </w:r>
      <w:r w:rsidRPr="00475AD9">
        <w:rPr>
          <w:rFonts w:cs="Arial"/>
        </w:rPr>
        <w:tab/>
        <w:t>dic@mic.gov.vn</w:t>
      </w:r>
      <w:r w:rsidRPr="00475AD9">
        <w:rPr>
          <w:rFonts w:cs="Arial"/>
        </w:rPr>
        <w:br/>
        <w:t>URL:</w:t>
      </w:r>
      <w:r w:rsidRPr="00475AD9">
        <w:rPr>
          <w:rFonts w:cs="Arial"/>
        </w:rPr>
        <w:tab/>
        <w:t>www.mic.gov.vn</w:t>
      </w:r>
    </w:p>
    <w:p w:rsidR="00754284" w:rsidRDefault="007542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  <w:r>
        <w:rPr>
          <w:lang w:val="fr-CH"/>
        </w:rPr>
        <w:br w:type="page"/>
      </w:r>
    </w:p>
    <w:p w:rsidR="00D013D6" w:rsidRPr="00C0718C" w:rsidRDefault="00D01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sz w:val="4"/>
        </w:rPr>
      </w:pPr>
    </w:p>
    <w:p w:rsidR="003E6D3B" w:rsidRPr="00C0718C" w:rsidRDefault="003E6D3B" w:rsidP="001B0EE0">
      <w:pPr>
        <w:rPr>
          <w:sz w:val="4"/>
        </w:rPr>
      </w:pPr>
    </w:p>
    <w:p w:rsidR="006C1119" w:rsidRPr="006D0A68" w:rsidRDefault="006C1119" w:rsidP="006C1119">
      <w:pPr>
        <w:pStyle w:val="Heading20"/>
        <w:spacing w:before="0"/>
        <w:rPr>
          <w:lang w:val="fr-CH"/>
        </w:rPr>
      </w:pPr>
      <w:bookmarkStart w:id="152" w:name="_Toc248829285"/>
      <w:bookmarkStart w:id="153" w:name="_Toc251059439"/>
      <w:bookmarkStart w:id="154" w:name="_Toc252175433"/>
      <w:bookmarkStart w:id="155" w:name="_Toc253407936"/>
      <w:bookmarkStart w:id="156" w:name="_Toc255827806"/>
      <w:bookmarkStart w:id="157" w:name="_Toc259726559"/>
      <w:bookmarkStart w:id="158" w:name="_Toc262756308"/>
      <w:bookmarkStart w:id="159" w:name="_Toc265053971"/>
      <w:bookmarkStart w:id="160" w:name="_Toc266116935"/>
      <w:bookmarkStart w:id="161" w:name="_Toc268854532"/>
      <w:bookmarkStart w:id="162" w:name="_Toc271633977"/>
      <w:bookmarkStart w:id="163" w:name="_Toc273021701"/>
      <w:bookmarkStart w:id="164" w:name="_Toc274142290"/>
      <w:bookmarkStart w:id="165" w:name="_Toc276716398"/>
      <w:bookmarkStart w:id="166" w:name="_Toc279667619"/>
      <w:bookmarkStart w:id="167" w:name="_Toc280291911"/>
      <w:bookmarkStart w:id="168" w:name="_Toc282525379"/>
      <w:bookmarkStart w:id="169" w:name="_Toc283734859"/>
      <w:bookmarkStart w:id="170" w:name="_Toc286068881"/>
      <w:bookmarkStart w:id="171" w:name="_Toc288659506"/>
      <w:bookmarkStart w:id="172" w:name="_Toc291004552"/>
      <w:bookmarkStart w:id="173" w:name="_Toc292700060"/>
      <w:bookmarkStart w:id="174" w:name="_Toc295307382"/>
      <w:bookmarkStart w:id="175" w:name="_Toc295307462"/>
      <w:bookmarkStart w:id="176" w:name="_Toc296609674"/>
      <w:bookmarkStart w:id="177" w:name="_Toc297803854"/>
      <w:bookmarkStart w:id="178" w:name="_Toc301943886"/>
      <w:bookmarkStart w:id="179" w:name="_Toc303343170"/>
      <w:bookmarkStart w:id="180" w:name="_Toc304886940"/>
      <w:bookmarkStart w:id="181" w:name="_Toc308428461"/>
      <w:bookmarkStart w:id="182" w:name="_Toc311050069"/>
      <w:bookmarkStart w:id="183" w:name="_Toc313963500"/>
      <w:r w:rsidRPr="006D0A68">
        <w:rPr>
          <w:lang w:val="fr-CH"/>
        </w:rPr>
        <w:t>Restrictions</w:t>
      </w:r>
      <w:bookmarkEnd w:id="152"/>
      <w:bookmarkEnd w:id="153"/>
      <w:r w:rsidRPr="006D0A68">
        <w:rPr>
          <w:lang w:val="fr-CH"/>
        </w:rPr>
        <w:t xml:space="preserve"> de service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:rsidR="006C1119" w:rsidRPr="00E42A7E" w:rsidRDefault="006C1119" w:rsidP="009D2D88">
      <w:pPr>
        <w:pStyle w:val="Normalaftertitle"/>
        <w:spacing w:before="220"/>
        <w:rPr>
          <w:lang w:val="fr-FR"/>
        </w:rPr>
      </w:pPr>
      <w:bookmarkStart w:id="184" w:name="_Toc97092277"/>
      <w:bookmarkStart w:id="185" w:name="_Toc98306179"/>
      <w:bookmarkStart w:id="186" w:name="_Toc100050762"/>
      <w:bookmarkStart w:id="187" w:name="_Toc101246657"/>
      <w:bookmarkStart w:id="188" w:name="_Toc102534883"/>
      <w:bookmarkStart w:id="189" w:name="_Toc105302160"/>
      <w:bookmarkStart w:id="190" w:name="_Toc106504917"/>
      <w:bookmarkStart w:id="191" w:name="_Toc107798486"/>
      <w:bookmarkStart w:id="192" w:name="_Toc109028771"/>
      <w:bookmarkStart w:id="193" w:name="_Toc109631797"/>
      <w:bookmarkStart w:id="194" w:name="_Toc109631892"/>
      <w:bookmarkStart w:id="195" w:name="_Toc110233132"/>
      <w:bookmarkStart w:id="196" w:name="_Toc110233372"/>
      <w:bookmarkStart w:id="197" w:name="_Toc111607537"/>
      <w:bookmarkStart w:id="198" w:name="_Toc113250059"/>
      <w:bookmarkStart w:id="199" w:name="_Toc114285871"/>
      <w:bookmarkStart w:id="200" w:name="_Toc116117120"/>
      <w:bookmarkStart w:id="201" w:name="_Toc117389567"/>
      <w:bookmarkStart w:id="202" w:name="_Toc119749659"/>
      <w:bookmarkStart w:id="203" w:name="_Toc121281109"/>
      <w:bookmarkStart w:id="204" w:name="_Toc122238456"/>
      <w:bookmarkStart w:id="205" w:name="_Toc122940748"/>
      <w:bookmarkStart w:id="206" w:name="_Toc126481968"/>
      <w:bookmarkStart w:id="207" w:name="_Toc127606639"/>
      <w:bookmarkStart w:id="208" w:name="_Toc128886977"/>
      <w:bookmarkStart w:id="209" w:name="_Toc131917148"/>
      <w:bookmarkStart w:id="210" w:name="_Toc131917422"/>
      <w:bookmarkStart w:id="211" w:name="_Toc135453283"/>
      <w:bookmarkStart w:id="212" w:name="_Toc136762629"/>
      <w:bookmarkStart w:id="213" w:name="_Toc138153397"/>
      <w:bookmarkStart w:id="214" w:name="_Toc139444705"/>
      <w:bookmarkStart w:id="215" w:name="_Toc140656552"/>
      <w:bookmarkStart w:id="216" w:name="_Toc141774339"/>
      <w:bookmarkStart w:id="217" w:name="_Toc143331220"/>
      <w:bookmarkStart w:id="218" w:name="_Toc144780384"/>
      <w:bookmarkStart w:id="219" w:name="_Toc146011662"/>
      <w:bookmarkStart w:id="220" w:name="_Toc147313868"/>
      <w:bookmarkStart w:id="221" w:name="_Toc150078580"/>
      <w:bookmarkStart w:id="222" w:name="_Toc151281257"/>
      <w:bookmarkStart w:id="223" w:name="_Toc152663544"/>
      <w:bookmarkStart w:id="224" w:name="_Toc153877744"/>
      <w:bookmarkStart w:id="225" w:name="_Toc158019388"/>
      <w:bookmarkStart w:id="226" w:name="_Toc159212725"/>
      <w:bookmarkStart w:id="227" w:name="_Toc160456167"/>
      <w:bookmarkStart w:id="228" w:name="_Toc161638237"/>
      <w:bookmarkStart w:id="229" w:name="_Toc162942714"/>
      <w:bookmarkStart w:id="230" w:name="_Toc164586148"/>
      <w:bookmarkStart w:id="231" w:name="_Toc165690539"/>
      <w:bookmarkStart w:id="232" w:name="_Toc166647571"/>
      <w:bookmarkStart w:id="233" w:name="_Toc168388036"/>
      <w:bookmarkStart w:id="234" w:name="_Toc169584474"/>
      <w:bookmarkStart w:id="235" w:name="_Toc170815303"/>
      <w:bookmarkStart w:id="236" w:name="_Toc171936802"/>
      <w:bookmarkStart w:id="237" w:name="_Toc173647067"/>
      <w:bookmarkStart w:id="238" w:name="_Toc174436304"/>
      <w:bookmarkStart w:id="239" w:name="_Toc176340245"/>
      <w:bookmarkStart w:id="240" w:name="_Toc177526456"/>
      <w:bookmarkStart w:id="241" w:name="_Toc178733569"/>
      <w:bookmarkStart w:id="242" w:name="_Toc181591811"/>
      <w:bookmarkStart w:id="243" w:name="_Toc182996188"/>
      <w:bookmarkStart w:id="244" w:name="_Toc184099139"/>
      <w:bookmarkStart w:id="245" w:name="_Toc187491754"/>
      <w:bookmarkStart w:id="246" w:name="_Toc188073964"/>
      <w:bookmarkStart w:id="247" w:name="_Toc191803645"/>
      <w:bookmarkStart w:id="248" w:name="_Toc192925270"/>
      <w:bookmarkStart w:id="249" w:name="_Toc193013119"/>
      <w:bookmarkStart w:id="250" w:name="_Toc196019531"/>
      <w:bookmarkStart w:id="251" w:name="_Toc197223475"/>
      <w:bookmarkStart w:id="252" w:name="_Toc198519409"/>
      <w:bookmarkStart w:id="253" w:name="_Toc200872046"/>
      <w:bookmarkStart w:id="254" w:name="_Toc202750879"/>
      <w:bookmarkStart w:id="255" w:name="_Toc202750989"/>
      <w:bookmarkStart w:id="256" w:name="_Toc202751352"/>
      <w:bookmarkStart w:id="257" w:name="_Toc203553678"/>
      <w:bookmarkStart w:id="258" w:name="_Toc204666558"/>
      <w:bookmarkStart w:id="259" w:name="_Toc205106621"/>
      <w:bookmarkStart w:id="260" w:name="_Toc206390002"/>
      <w:bookmarkStart w:id="261" w:name="_Toc208205506"/>
      <w:bookmarkStart w:id="262" w:name="_Toc211848203"/>
      <w:bookmarkStart w:id="263" w:name="_Toc212964637"/>
      <w:bookmarkStart w:id="264" w:name="_Toc214162757"/>
      <w:bookmarkStart w:id="265" w:name="_Toc215907236"/>
      <w:bookmarkStart w:id="266" w:name="_Toc219001218"/>
      <w:bookmarkStart w:id="267" w:name="_Toc219610105"/>
      <w:bookmarkStart w:id="268" w:name="_Toc222028839"/>
      <w:bookmarkStart w:id="269" w:name="_Toc223252058"/>
      <w:bookmarkStart w:id="270" w:name="_Toc224533701"/>
      <w:bookmarkStart w:id="271" w:name="_Toc226791586"/>
      <w:bookmarkStart w:id="272" w:name="_Toc228766419"/>
      <w:bookmarkStart w:id="273" w:name="_Toc229971385"/>
      <w:bookmarkStart w:id="274" w:name="_Toc232323966"/>
      <w:bookmarkStart w:id="275" w:name="_Toc233609618"/>
      <w:bookmarkStart w:id="276" w:name="_Toc235352440"/>
      <w:bookmarkStart w:id="277" w:name="_Toc236573583"/>
      <w:bookmarkStart w:id="278" w:name="_Toc240790150"/>
      <w:bookmarkStart w:id="279" w:name="_Toc242001458"/>
      <w:bookmarkStart w:id="280" w:name="_Toc243300345"/>
      <w:bookmarkStart w:id="281" w:name="_Toc244506998"/>
      <w:bookmarkStart w:id="282" w:name="_Toc248829286"/>
      <w:r w:rsidRPr="00170C75">
        <w:rPr>
          <w:b/>
          <w:bCs/>
          <w:lang w:val="fr-FR"/>
        </w:rPr>
        <w:t>Note du TSB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r w:rsidR="00743F5B">
        <w:rPr>
          <w:lang w:val="fr-FR"/>
        </w:rPr>
        <w:fldChar w:fldCharType="begin"/>
      </w:r>
      <w:r w:rsidRPr="00BD4486">
        <w:rPr>
          <w:lang w:val="fr-FR"/>
        </w:rPr>
        <w:instrText xml:space="preserve"> TC "</w:instrText>
      </w:r>
      <w:bookmarkStart w:id="283" w:name="_Toc253407937"/>
      <w:bookmarkStart w:id="284" w:name="_Toc255827807"/>
      <w:bookmarkStart w:id="285" w:name="_Toc259726560"/>
      <w:bookmarkStart w:id="286" w:name="_Toc262756309"/>
      <w:bookmarkStart w:id="287" w:name="_Toc265053972"/>
      <w:bookmarkStart w:id="288" w:name="_Toc266116936"/>
      <w:bookmarkStart w:id="289" w:name="_Toc268854533"/>
      <w:bookmarkStart w:id="290" w:name="_Toc271633978"/>
      <w:bookmarkStart w:id="291" w:name="_Toc273021702"/>
      <w:bookmarkStart w:id="292" w:name="_Toc274142291"/>
      <w:bookmarkStart w:id="293" w:name="_Toc276716399"/>
      <w:bookmarkStart w:id="294" w:name="_Toc279667620"/>
      <w:bookmarkStart w:id="295" w:name="_Toc280291912"/>
      <w:bookmarkStart w:id="296" w:name="_Toc282525380"/>
      <w:bookmarkStart w:id="297" w:name="_Toc283734860"/>
      <w:bookmarkStart w:id="298" w:name="_Toc286068882"/>
      <w:bookmarkStart w:id="299" w:name="_Toc288659507"/>
      <w:bookmarkStart w:id="300" w:name="_Toc291004553"/>
      <w:bookmarkStart w:id="301" w:name="_Toc292700061"/>
      <w:bookmarkStart w:id="302" w:name="_Toc295307463"/>
      <w:bookmarkStart w:id="303" w:name="_Toc296609675"/>
      <w:bookmarkStart w:id="304" w:name="_Toc297803855"/>
      <w:bookmarkStart w:id="305" w:name="_Toc301943887"/>
      <w:bookmarkStart w:id="306" w:name="_Toc303343171"/>
      <w:bookmarkStart w:id="307" w:name="_Toc304886941"/>
      <w:bookmarkStart w:id="308" w:name="_Toc308428462"/>
      <w:bookmarkStart w:id="309" w:name="_Toc311050070"/>
      <w:bookmarkStart w:id="310" w:name="_Toc313963501"/>
      <w:r w:rsidRPr="00FB7B61">
        <w:rPr>
          <w:lang w:val="fr-FR"/>
        </w:rPr>
        <w:instrText>Note du TSB</w:instrText>
      </w:r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r w:rsidRPr="00BD4486">
        <w:rPr>
          <w:lang w:val="fr-FR"/>
        </w:rPr>
        <w:instrText xml:space="preserve">" \f C \l "3" </w:instrText>
      </w:r>
      <w:r w:rsidR="00743F5B">
        <w:rPr>
          <w:lang w:val="fr-FR"/>
        </w:rPr>
        <w:fldChar w:fldCharType="end"/>
      </w:r>
    </w:p>
    <w:p w:rsidR="006C1119" w:rsidRPr="00E42A7E" w:rsidRDefault="006C1119" w:rsidP="006C1119">
      <w:pPr>
        <w:rPr>
          <w:lang w:val="fr-FR"/>
        </w:rPr>
      </w:pPr>
      <w:r w:rsidRPr="00E42A7E">
        <w:rPr>
          <w:lang w:val="fr-FR"/>
        </w:rPr>
        <w:t>Les communications des pays suivants concernant les restrictions de service relatives aux différents services de télécommunication internationaux offerts au public ont été publiées individuel</w:t>
      </w:r>
      <w:r w:rsidRPr="00E42A7E">
        <w:rPr>
          <w:lang w:val="fr-FR"/>
        </w:rPr>
        <w:softHyphen/>
        <w:t>lement dans le Bulletin d'exploitation de l'UIT (BE):</w:t>
      </w:r>
    </w:p>
    <w:p w:rsidR="006C1119" w:rsidRPr="007E3F87" w:rsidRDefault="006C1119" w:rsidP="006C1119">
      <w:pPr>
        <w:rPr>
          <w:sz w:val="4"/>
          <w:lang w:val="fr-FR"/>
        </w:rPr>
      </w:pPr>
    </w:p>
    <w:tbl>
      <w:tblPr>
        <w:tblW w:w="0" w:type="auto"/>
        <w:jc w:val="center"/>
        <w:tblLayout w:type="fixed"/>
        <w:tblLook w:val="0000"/>
      </w:tblPr>
      <w:tblGrid>
        <w:gridCol w:w="2268"/>
        <w:gridCol w:w="1985"/>
        <w:gridCol w:w="2268"/>
        <w:gridCol w:w="1985"/>
      </w:tblGrid>
      <w:tr w:rsidR="006C1119" w:rsidRPr="00E42A7E" w:rsidTr="00715FCD">
        <w:trPr>
          <w:jc w:val="center"/>
        </w:trPr>
        <w:tc>
          <w:tcPr>
            <w:tcW w:w="2268" w:type="dxa"/>
            <w:vAlign w:val="center"/>
          </w:tcPr>
          <w:p w:rsidR="006C1119" w:rsidRPr="00E42A7E" w:rsidRDefault="006C1119" w:rsidP="00715FCD">
            <w:pPr>
              <w:pStyle w:val="Tablehead0"/>
              <w:jc w:val="left"/>
              <w:rPr>
                <w:b/>
                <w:bCs/>
              </w:rPr>
            </w:pPr>
            <w:r w:rsidRPr="00E42A7E">
              <w:t>Pays/zone géographique</w:t>
            </w:r>
          </w:p>
        </w:tc>
        <w:tc>
          <w:tcPr>
            <w:tcW w:w="1985" w:type="dxa"/>
            <w:vAlign w:val="center"/>
          </w:tcPr>
          <w:p w:rsidR="006C1119" w:rsidRPr="00E42A7E" w:rsidRDefault="006C1119" w:rsidP="00715FCD">
            <w:pPr>
              <w:pStyle w:val="Tablehead0"/>
              <w:jc w:val="left"/>
            </w:pPr>
            <w:r w:rsidRPr="00E42A7E">
              <w:t>BE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6C1119" w:rsidRPr="00E42A7E" w:rsidRDefault="006C1119" w:rsidP="00715FCD">
            <w:pPr>
              <w:pStyle w:val="Tablehead0"/>
              <w:jc w:val="left"/>
            </w:pPr>
            <w:r w:rsidRPr="00E42A7E">
              <w:t>Pays/zone géographique</w:t>
            </w:r>
          </w:p>
        </w:tc>
        <w:tc>
          <w:tcPr>
            <w:tcW w:w="1985" w:type="dxa"/>
            <w:vAlign w:val="center"/>
          </w:tcPr>
          <w:p w:rsidR="006C1119" w:rsidRPr="00E42A7E" w:rsidRDefault="006C1119" w:rsidP="00715FCD">
            <w:pPr>
              <w:pStyle w:val="Tablehead0"/>
              <w:jc w:val="left"/>
            </w:pPr>
            <w:r w:rsidRPr="00E42A7E">
              <w:t>BE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E3F87">
            <w:pPr>
              <w:pStyle w:val="Tabletext0"/>
              <w:spacing w:before="20" w:after="20"/>
              <w:rPr>
                <w:b/>
              </w:rPr>
            </w:pPr>
            <w:r w:rsidRPr="00E42A7E">
              <w:t>Allemagne</w:t>
            </w:r>
          </w:p>
        </w:tc>
        <w:tc>
          <w:tcPr>
            <w:tcW w:w="1985" w:type="dxa"/>
          </w:tcPr>
          <w:p w:rsidR="006C1119" w:rsidRPr="00E42A7E" w:rsidRDefault="006C1119" w:rsidP="007E3F87">
            <w:pPr>
              <w:pStyle w:val="Tabletext0"/>
              <w:spacing w:before="20" w:after="20"/>
            </w:pPr>
            <w:r w:rsidRPr="00E42A7E">
              <w:t>788 (p.18)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E3F87">
            <w:pPr>
              <w:pStyle w:val="Tabletext0"/>
              <w:spacing w:before="20" w:after="20"/>
            </w:pPr>
            <w:r w:rsidRPr="00E42A7E">
              <w:t>Malawi</w:t>
            </w:r>
          </w:p>
        </w:tc>
        <w:tc>
          <w:tcPr>
            <w:tcW w:w="1985" w:type="dxa"/>
          </w:tcPr>
          <w:p w:rsidR="006C1119" w:rsidRPr="00E42A7E" w:rsidRDefault="006C1119" w:rsidP="007E3F87">
            <w:pPr>
              <w:pStyle w:val="Tabletext0"/>
              <w:spacing w:before="20" w:after="20"/>
            </w:pPr>
            <w:r w:rsidRPr="00E42A7E">
              <w:t>699 (p.6)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E3F87">
            <w:pPr>
              <w:pStyle w:val="Tabletext0"/>
              <w:spacing w:before="20" w:after="20"/>
              <w:rPr>
                <w:b/>
              </w:rPr>
            </w:pPr>
            <w:r w:rsidRPr="00E42A7E">
              <w:t>Antigua-et-Barbuda</w:t>
            </w:r>
          </w:p>
        </w:tc>
        <w:tc>
          <w:tcPr>
            <w:tcW w:w="1985" w:type="dxa"/>
          </w:tcPr>
          <w:p w:rsidR="006C1119" w:rsidRPr="00E42A7E" w:rsidRDefault="006C1119" w:rsidP="007E3F87">
            <w:pPr>
              <w:pStyle w:val="Tabletext0"/>
              <w:spacing w:before="20" w:after="20"/>
            </w:pPr>
            <w:r w:rsidRPr="00E42A7E">
              <w:t>798 (p.5)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E3F87">
            <w:pPr>
              <w:pStyle w:val="Tabletext0"/>
              <w:spacing w:before="20" w:after="20"/>
            </w:pPr>
            <w:r w:rsidRPr="00E42A7E">
              <w:t>Maldives</w:t>
            </w:r>
          </w:p>
        </w:tc>
        <w:tc>
          <w:tcPr>
            <w:tcW w:w="1985" w:type="dxa"/>
          </w:tcPr>
          <w:p w:rsidR="006C1119" w:rsidRPr="00E42A7E" w:rsidRDefault="006C1119" w:rsidP="007E3F87">
            <w:pPr>
              <w:pStyle w:val="Tabletext0"/>
              <w:spacing w:before="20" w:after="20"/>
            </w:pPr>
            <w:r w:rsidRPr="00E42A7E">
              <w:t>766 (p.19)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Arabie saoudite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826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E3F87">
            <w:pPr>
              <w:pStyle w:val="Tabletext0"/>
              <w:spacing w:before="20" w:after="20"/>
            </w:pPr>
            <w:r w:rsidRPr="00E42A7E">
              <w:t>Maroc</w:t>
            </w:r>
          </w:p>
        </w:tc>
        <w:tc>
          <w:tcPr>
            <w:tcW w:w="1985" w:type="dxa"/>
          </w:tcPr>
          <w:p w:rsidR="00AC02CB" w:rsidRPr="00E42A7E" w:rsidRDefault="00AC02CB" w:rsidP="007E3F87">
            <w:pPr>
              <w:pStyle w:val="Tabletext0"/>
              <w:spacing w:before="20" w:after="20"/>
            </w:pPr>
            <w:r w:rsidRPr="00E42A7E">
              <w:t>692 (p.8), 727 (p.5)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</w:pPr>
            <w:r>
              <w:t>Argentine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>
              <w:t>972 (p.4)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Maurice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610 (p.6)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Aruba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776 (p.6)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Australie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726 (p.13, p.31)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Nigéria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829 (p.18)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Barbade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783 (p.5-6)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Norvège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716 (p.17)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Belgique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776 (p.36)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Nouvelle-Calédonie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896 (p.18)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Belize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845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Pakistan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827 (p.14), 852 (p.13)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Bulgarie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826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Panama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839 (p.6)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Cayman (Iles)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829 (p.7)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Pays-Bas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939 (p.8)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Chypre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802 (p.5), 825 (p.15), 828 (p.36), 871 (p.5), 889 (p.6)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Pérou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753 (p.9)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DD7AF7">
            <w:pPr>
              <w:pStyle w:val="Tabletext0"/>
              <w:rPr>
                <w:b/>
              </w:rPr>
            </w:pPr>
            <w:r w:rsidRPr="00E42A7E">
              <w:t>Colombie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</w:pPr>
            <w:r w:rsidRPr="00E42A7E">
              <w:t>835 (p.8)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République arabe syrienne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828 (p.38)</w:t>
            </w:r>
          </w:p>
        </w:tc>
      </w:tr>
      <w:tr w:rsidR="00AC02CB" w:rsidRPr="00E42A7E" w:rsidTr="00715FCD">
        <w:trPr>
          <w:jc w:val="center"/>
        </w:trPr>
        <w:tc>
          <w:tcPr>
            <w:tcW w:w="2268" w:type="dxa"/>
          </w:tcPr>
          <w:p w:rsidR="00AC02CB" w:rsidRPr="00E42A7E" w:rsidRDefault="00AC02CB" w:rsidP="00432D7C">
            <w:pPr>
              <w:pStyle w:val="Tabletext0"/>
              <w:spacing w:before="20" w:after="20"/>
              <w:rPr>
                <w:b/>
              </w:rPr>
            </w:pPr>
            <w:r>
              <w:t>Cura</w:t>
            </w:r>
            <w:r>
              <w:rPr>
                <w:rFonts w:ascii="Times New Roman" w:hAnsi="Times New Roman"/>
              </w:rPr>
              <w:t>ç</w:t>
            </w:r>
            <w:r>
              <w:t>ao, Sint Maarten, Bonaire, S</w:t>
            </w:r>
            <w:r w:rsidR="00E330EE">
              <w:t>a</w:t>
            </w:r>
            <w:r>
              <w:t>int Eustatius et Saba</w:t>
            </w:r>
          </w:p>
        </w:tc>
        <w:tc>
          <w:tcPr>
            <w:tcW w:w="1985" w:type="dxa"/>
          </w:tcPr>
          <w:p w:rsidR="00AC02CB" w:rsidRPr="00E42A7E" w:rsidRDefault="00AC02CB" w:rsidP="00DD7AF7">
            <w:pPr>
              <w:pStyle w:val="Tabletext0"/>
              <w:spacing w:before="20" w:after="20"/>
            </w:pPr>
            <w:r w:rsidRPr="00E42A7E">
              <w:t>786 (p.7)</w:t>
            </w:r>
          </w:p>
        </w:tc>
        <w:tc>
          <w:tcPr>
            <w:tcW w:w="2268" w:type="dxa"/>
            <w:tcBorders>
              <w:left w:val="nil"/>
            </w:tcBorders>
          </w:tcPr>
          <w:p w:rsidR="00AC02CB" w:rsidRPr="00E42A7E" w:rsidRDefault="00AC02CB" w:rsidP="00715FCD">
            <w:pPr>
              <w:pStyle w:val="Tabletext0"/>
            </w:pPr>
            <w:r w:rsidRPr="00E42A7E">
              <w:t>Roumanie</w:t>
            </w:r>
          </w:p>
        </w:tc>
        <w:tc>
          <w:tcPr>
            <w:tcW w:w="1985" w:type="dxa"/>
          </w:tcPr>
          <w:p w:rsidR="00AC02CB" w:rsidRPr="00E42A7E" w:rsidRDefault="00AC02CB" w:rsidP="00715FCD">
            <w:pPr>
              <w:pStyle w:val="Tabletext0"/>
            </w:pPr>
            <w:r w:rsidRPr="00E42A7E">
              <w:t>829 (p.18)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Danemark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835 (p.5), 840 (p.4)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Sainte-Lucie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853 (p.12)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Dominique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796 (p.4-5)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Saint-Marin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834 (p.18)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Emirats arabes unis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724 (p.7), 825 (p.15)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Saint-Vincent-et-les-</w:t>
            </w:r>
            <w:r w:rsidRPr="00E42A7E">
              <w:br/>
              <w:t>Grenadines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797 (p.21)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Féderation de Russie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635 (p.4)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Serbie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804 (p.8)</w:t>
            </w:r>
            <w:r>
              <w:t>, 955 (p.16)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Fidji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824 (p.10)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Singapour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829 (p.19)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Finlande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704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>
              <w:t>Slovaquie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>
              <w:t>790 (p.4), 798 (p.12)</w:t>
            </w:r>
            <w:r>
              <w:br/>
              <w:t>853 (p.15)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</w:pP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Slovénie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609 (p.15), 711 (p.8)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France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924 (p.12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Soudan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827 (p.14)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Gibraltar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739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Sri Lanka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865 (p.11)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Groenland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762 (p.7)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Sudafricaine (Rép.)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667 (p.11)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Guyana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778 (p.6-11)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Suède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818 (p.11)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Honduras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799 (p.19)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Swaziland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877 (p.16)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Hongrie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911 (p.21)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Trinité-et-Tobago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894 (p.15)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Indonésie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726 (p.16, p.31),</w:t>
            </w:r>
            <w:r w:rsidRPr="00E42A7E">
              <w:br/>
              <w:t>844 (p.9)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Turques et Caïques (Iles)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841 (p.18)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Islande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802 (p.10)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Turquie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828 (p.38)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Japon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846 (p.16)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Uruguay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849 (p.20)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Kenya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748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Vanuatu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740 (p.11)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  <w:rPr>
                <w:b/>
              </w:rPr>
            </w:pPr>
            <w:r w:rsidRPr="00E42A7E">
              <w:t>Koweït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826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  <w:r w:rsidRPr="00E42A7E">
              <w:t>Yémen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828 (p.38)</w:t>
            </w:r>
          </w:p>
        </w:tc>
      </w:tr>
      <w:tr w:rsidR="006C1119" w:rsidRPr="00E42A7E" w:rsidTr="00715FCD">
        <w:trPr>
          <w:jc w:val="center"/>
        </w:trPr>
        <w:tc>
          <w:tcPr>
            <w:tcW w:w="2268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Liban</w:t>
            </w: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  <w:r w:rsidRPr="00E42A7E">
              <w:t>824 (p.10)</w:t>
            </w:r>
          </w:p>
        </w:tc>
        <w:tc>
          <w:tcPr>
            <w:tcW w:w="2268" w:type="dxa"/>
            <w:tcBorders>
              <w:left w:val="nil"/>
            </w:tcBorders>
          </w:tcPr>
          <w:p w:rsidR="006C1119" w:rsidRPr="00E42A7E" w:rsidRDefault="006C1119" w:rsidP="00715FCD">
            <w:pPr>
              <w:pStyle w:val="Tabletext0"/>
            </w:pPr>
          </w:p>
        </w:tc>
        <w:tc>
          <w:tcPr>
            <w:tcW w:w="1985" w:type="dxa"/>
          </w:tcPr>
          <w:p w:rsidR="006C1119" w:rsidRPr="00E42A7E" w:rsidRDefault="006C1119" w:rsidP="00715FCD">
            <w:pPr>
              <w:pStyle w:val="Tabletext0"/>
            </w:pPr>
          </w:p>
        </w:tc>
      </w:tr>
    </w:tbl>
    <w:p w:rsidR="006C1119" w:rsidRPr="009D2D88" w:rsidRDefault="006C1119" w:rsidP="009D2D88">
      <w:pPr>
        <w:spacing w:before="0"/>
        <w:ind w:left="567" w:hanging="567"/>
        <w:jc w:val="left"/>
        <w:rPr>
          <w:sz w:val="2"/>
          <w:lang w:val="fr-CH"/>
        </w:rPr>
      </w:pPr>
    </w:p>
    <w:p w:rsidR="006F5569" w:rsidRDefault="006F55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  <w:r>
        <w:rPr>
          <w:lang w:val="fr-CH"/>
        </w:rPr>
        <w:br w:type="page"/>
      </w:r>
    </w:p>
    <w:p w:rsidR="006F5569" w:rsidRPr="00650C72" w:rsidRDefault="006F5569" w:rsidP="00650C72">
      <w:pPr>
        <w:spacing w:before="0"/>
        <w:rPr>
          <w:sz w:val="6"/>
          <w:lang w:val="fr-CH"/>
        </w:rPr>
      </w:pPr>
    </w:p>
    <w:p w:rsidR="00650C72" w:rsidRPr="00E42A7E" w:rsidRDefault="00650C72" w:rsidP="00650C72">
      <w:pPr>
        <w:pStyle w:val="Heading20"/>
        <w:spacing w:before="0"/>
      </w:pPr>
      <w:bookmarkStart w:id="311" w:name="_Toc190583978"/>
      <w:bookmarkStart w:id="312" w:name="_Toc191715175"/>
      <w:bookmarkStart w:id="313" w:name="_Toc193013700"/>
      <w:bookmarkStart w:id="314" w:name="_Toc194811199"/>
      <w:bookmarkStart w:id="315" w:name="_Toc196016416"/>
      <w:bookmarkStart w:id="316" w:name="_Toc197219131"/>
      <w:bookmarkStart w:id="317" w:name="_Toc198364506"/>
      <w:bookmarkStart w:id="318" w:name="_Toc199662475"/>
      <w:bookmarkStart w:id="319" w:name="_Toc200866980"/>
      <w:bookmarkStart w:id="320" w:name="_Toc202686481"/>
      <w:bookmarkStart w:id="321" w:name="_Toc203551965"/>
      <w:bookmarkStart w:id="322" w:name="_Toc204668219"/>
      <w:bookmarkStart w:id="323" w:name="_Toc205090228"/>
      <w:bookmarkStart w:id="324" w:name="_Toc206383860"/>
      <w:bookmarkStart w:id="325" w:name="_Toc208199970"/>
      <w:bookmarkStart w:id="326" w:name="_Toc211846650"/>
      <w:bookmarkStart w:id="327" w:name="_Toc214158948"/>
      <w:bookmarkStart w:id="328" w:name="_Toc215903445"/>
      <w:bookmarkStart w:id="329" w:name="_Toc217291440"/>
      <w:bookmarkStart w:id="330" w:name="_Toc218929457"/>
      <w:bookmarkStart w:id="331" w:name="_Toc220822912"/>
      <w:bookmarkStart w:id="332" w:name="_Toc222026669"/>
      <w:bookmarkStart w:id="333" w:name="_Toc223250159"/>
      <w:bookmarkStart w:id="334" w:name="_Toc223250738"/>
      <w:bookmarkStart w:id="335" w:name="_Toc226796833"/>
      <w:bookmarkStart w:id="336" w:name="_Toc228761752"/>
      <w:bookmarkStart w:id="337" w:name="_Toc229969488"/>
      <w:bookmarkStart w:id="338" w:name="_Toc231198994"/>
      <w:bookmarkStart w:id="339" w:name="_Toc232315673"/>
      <w:bookmarkStart w:id="340" w:name="_Toc233618262"/>
      <w:bookmarkStart w:id="341" w:name="_Toc236568466"/>
      <w:bookmarkStart w:id="342" w:name="_Toc240772445"/>
      <w:bookmarkStart w:id="343" w:name="_Toc242000168"/>
      <w:bookmarkStart w:id="344" w:name="_Toc243283630"/>
      <w:bookmarkStart w:id="345" w:name="_Toc244503096"/>
      <w:bookmarkStart w:id="346" w:name="_Toc247966344"/>
      <w:bookmarkStart w:id="347" w:name="_Toc252175434"/>
      <w:bookmarkStart w:id="348" w:name="_Toc253407938"/>
      <w:bookmarkStart w:id="349" w:name="_Toc255827808"/>
      <w:bookmarkStart w:id="350" w:name="_Toc259726561"/>
      <w:bookmarkStart w:id="351" w:name="_Toc262756310"/>
      <w:bookmarkStart w:id="352" w:name="_Toc265053973"/>
      <w:bookmarkStart w:id="353" w:name="_Toc266116937"/>
      <w:bookmarkStart w:id="354" w:name="_Toc268854534"/>
      <w:bookmarkStart w:id="355" w:name="_Toc271633979"/>
      <w:bookmarkStart w:id="356" w:name="_Toc273021703"/>
      <w:bookmarkStart w:id="357" w:name="_Toc274142292"/>
      <w:bookmarkStart w:id="358" w:name="_Toc276716400"/>
      <w:bookmarkStart w:id="359" w:name="_Toc279667621"/>
      <w:bookmarkStart w:id="360" w:name="_Toc280291913"/>
      <w:bookmarkStart w:id="361" w:name="_Toc282525381"/>
      <w:bookmarkStart w:id="362" w:name="_Toc283734861"/>
      <w:bookmarkStart w:id="363" w:name="_Toc286068883"/>
      <w:bookmarkStart w:id="364" w:name="_Toc288659508"/>
      <w:bookmarkStart w:id="365" w:name="_Toc291004554"/>
      <w:bookmarkStart w:id="366" w:name="_Toc292700062"/>
      <w:bookmarkStart w:id="367" w:name="_Toc295307383"/>
      <w:bookmarkStart w:id="368" w:name="_Toc295307464"/>
      <w:bookmarkStart w:id="369" w:name="_Toc296609676"/>
      <w:bookmarkStart w:id="370" w:name="_Toc297803856"/>
      <w:bookmarkStart w:id="371" w:name="_Toc301943888"/>
      <w:bookmarkStart w:id="372" w:name="_Toc303343172"/>
      <w:bookmarkStart w:id="373" w:name="_Toc304886942"/>
      <w:bookmarkStart w:id="374" w:name="_Toc308428463"/>
      <w:bookmarkStart w:id="375" w:name="_Toc311050071"/>
      <w:bookmarkStart w:id="376" w:name="_Toc313963502"/>
      <w:r w:rsidRPr="00E42A7E">
        <w:t>Systèmes de rappel (Call-Back)</w:t>
      </w:r>
      <w:r w:rsidRPr="00E42A7E">
        <w:br/>
        <w:t>et procédures d'appel alternatives (Rés. 21 Rév. PP-200</w:t>
      </w:r>
      <w:r w:rsidR="00DD1549">
        <w:t>6</w:t>
      </w:r>
      <w:r w:rsidRPr="00E42A7E">
        <w:t>)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</w:p>
    <w:p w:rsidR="00650C72" w:rsidRPr="006F5460" w:rsidRDefault="00D013D6" w:rsidP="00FA1BCE">
      <w:pPr>
        <w:jc w:val="center"/>
        <w:rPr>
          <w:lang w:val="fr-CH"/>
        </w:rPr>
      </w:pPr>
      <w:r w:rsidRPr="006F5460">
        <w:rPr>
          <w:lang w:val="fr-CH"/>
        </w:rPr>
        <w:t xml:space="preserve">Voir URL: </w:t>
      </w:r>
      <w:r w:rsidR="00FA1BCE" w:rsidRPr="00B6502A">
        <w:rPr>
          <w:rFonts w:asciiTheme="minorHAnsi" w:hAnsiTheme="minorHAnsi"/>
          <w:lang w:val="fr-CH"/>
        </w:rPr>
        <w:t>www.itu.int/pub/T-SP-PP.RES.21-2011/</w:t>
      </w:r>
    </w:p>
    <w:p w:rsidR="002051BC" w:rsidRPr="00354FCE" w:rsidRDefault="002051BC" w:rsidP="002051BC">
      <w:pPr>
        <w:rPr>
          <w:lang w:val="fr-FR"/>
        </w:rPr>
      </w:pPr>
    </w:p>
    <w:p w:rsidR="006C1119" w:rsidRPr="006C1119" w:rsidRDefault="006C1119" w:rsidP="006C1119">
      <w:pPr>
        <w:rPr>
          <w:rFonts w:ascii="Arial" w:hAnsi="Arial" w:cs="Arial"/>
          <w:kern w:val="32"/>
          <w:lang w:val="fr-FR"/>
        </w:rPr>
      </w:pPr>
      <w:bookmarkStart w:id="377" w:name="_Toc253407940"/>
      <w:bookmarkStart w:id="378" w:name="_Toc255827810"/>
      <w:bookmarkStart w:id="379" w:name="_Toc265053975"/>
      <w:bookmarkStart w:id="380" w:name="_Toc266116939"/>
      <w:bookmarkStart w:id="381" w:name="_Toc271633981"/>
      <w:bookmarkStart w:id="382" w:name="_Toc274142287"/>
      <w:bookmarkStart w:id="383" w:name="_Toc276716401"/>
      <w:bookmarkStart w:id="384" w:name="_Toc279667622"/>
      <w:bookmarkStart w:id="385" w:name="_Toc280291914"/>
      <w:bookmarkStart w:id="386" w:name="_Toc282525382"/>
      <w:bookmarkStart w:id="387" w:name="_Toc283734862"/>
      <w:r>
        <w:rPr>
          <w:lang w:val="fr-FR"/>
        </w:rPr>
        <w:br w:type="page"/>
      </w:r>
    </w:p>
    <w:p w:rsidR="006C1119" w:rsidRPr="007F41C3" w:rsidRDefault="006C1119" w:rsidP="006C1119">
      <w:pPr>
        <w:pStyle w:val="Heading1"/>
        <w:spacing w:before="0"/>
        <w:ind w:left="142"/>
        <w:jc w:val="center"/>
        <w:rPr>
          <w:lang w:val="fr-FR"/>
        </w:rPr>
      </w:pPr>
      <w:bookmarkStart w:id="388" w:name="_Toc286068884"/>
      <w:bookmarkStart w:id="389" w:name="_Toc288659509"/>
      <w:bookmarkStart w:id="390" w:name="_Toc291004555"/>
      <w:bookmarkStart w:id="391" w:name="_Toc292700063"/>
      <w:bookmarkStart w:id="392" w:name="_Toc295307384"/>
      <w:bookmarkStart w:id="393" w:name="_Toc295307465"/>
      <w:bookmarkStart w:id="394" w:name="_Toc296609677"/>
      <w:bookmarkStart w:id="395" w:name="_Toc297803857"/>
      <w:bookmarkStart w:id="396" w:name="_Toc301943889"/>
      <w:bookmarkStart w:id="397" w:name="_Toc303343173"/>
      <w:bookmarkStart w:id="398" w:name="_Toc304886943"/>
      <w:bookmarkStart w:id="399" w:name="_Toc308428464"/>
      <w:bookmarkStart w:id="400" w:name="_Toc311050072"/>
      <w:bookmarkStart w:id="401" w:name="_Toc313963503"/>
      <w:r w:rsidRPr="007F41C3">
        <w:rPr>
          <w:lang w:val="fr-FR"/>
        </w:rPr>
        <w:lastRenderedPageBreak/>
        <w:t xml:space="preserve">AMENDEMENTS  </w:t>
      </w:r>
      <w:r w:rsidRPr="00872C86">
        <w:rPr>
          <w:lang w:val="fr-FR"/>
        </w:rPr>
        <w:t>AUX</w:t>
      </w:r>
      <w:r w:rsidRPr="007F41C3">
        <w:rPr>
          <w:lang w:val="fr-FR"/>
        </w:rPr>
        <w:t xml:space="preserve">  PUBLICATIONS  DE  SERVICE</w:t>
      </w:r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</w:p>
    <w:p w:rsidR="006C1119" w:rsidRPr="007F41C3" w:rsidRDefault="006C1119" w:rsidP="006C1119">
      <w:pPr>
        <w:pStyle w:val="Heading70"/>
        <w:spacing w:before="240" w:after="160"/>
        <w:rPr>
          <w:lang w:val="fr-FR"/>
        </w:rPr>
      </w:pPr>
      <w:r w:rsidRPr="007F41C3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/>
      </w:tblPr>
      <w:tblGrid>
        <w:gridCol w:w="590"/>
        <w:gridCol w:w="1079"/>
        <w:gridCol w:w="1077"/>
        <w:gridCol w:w="557"/>
        <w:gridCol w:w="1251"/>
      </w:tblGrid>
      <w:tr w:rsidR="006C1119" w:rsidRPr="004E21DC" w:rsidTr="00715FCD">
        <w:tc>
          <w:tcPr>
            <w:tcW w:w="590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6C1119" w:rsidRPr="004E21DC" w:rsidRDefault="00DC184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I</w:t>
            </w:r>
            <w:r w:rsidR="006C1119" w:rsidRPr="004E21DC">
              <w:rPr>
                <w:sz w:val="20"/>
                <w:szCs w:val="20"/>
                <w:lang w:val="en-US"/>
              </w:rPr>
              <w:t>nsérer</w:t>
            </w:r>
          </w:p>
        </w:tc>
        <w:tc>
          <w:tcPr>
            <w:tcW w:w="1077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paragraphe</w:t>
            </w:r>
          </w:p>
        </w:tc>
      </w:tr>
      <w:tr w:rsidR="006C1119" w:rsidRPr="004E21DC" w:rsidTr="00715FCD">
        <w:tc>
          <w:tcPr>
            <w:tcW w:w="590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6C1119" w:rsidRPr="004E21DC" w:rsidRDefault="00DC184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C</w:t>
            </w:r>
            <w:r w:rsidR="006C1119" w:rsidRPr="004E21DC">
              <w:rPr>
                <w:sz w:val="20"/>
                <w:szCs w:val="20"/>
                <w:lang w:val="en-US"/>
              </w:rPr>
              <w:t>olonne</w:t>
            </w:r>
          </w:p>
        </w:tc>
        <w:tc>
          <w:tcPr>
            <w:tcW w:w="1077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remplacer</w:t>
            </w:r>
          </w:p>
        </w:tc>
      </w:tr>
      <w:tr w:rsidR="006C1119" w:rsidRPr="004E21DC" w:rsidTr="00715FCD">
        <w:tc>
          <w:tcPr>
            <w:tcW w:w="590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6C1119" w:rsidRPr="004E21DC" w:rsidRDefault="00DC184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L</w:t>
            </w:r>
            <w:r w:rsidR="006C1119" w:rsidRPr="004E21DC">
              <w:rPr>
                <w:sz w:val="20"/>
                <w:szCs w:val="20"/>
                <w:lang w:val="en-US"/>
              </w:rPr>
              <w:t>ire</w:t>
            </w:r>
          </w:p>
        </w:tc>
        <w:tc>
          <w:tcPr>
            <w:tcW w:w="1077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supprimer</w:t>
            </w:r>
          </w:p>
        </w:tc>
      </w:tr>
      <w:tr w:rsidR="006C1119" w:rsidRPr="004E21DC" w:rsidTr="00715FCD">
        <w:tc>
          <w:tcPr>
            <w:tcW w:w="590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page(s)</w:t>
            </w:r>
          </w:p>
        </w:tc>
        <w:tc>
          <w:tcPr>
            <w:tcW w:w="1077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6C1119" w:rsidRPr="004E21DC" w:rsidRDefault="006C1119" w:rsidP="00715FCD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866741" w:rsidRDefault="00866741" w:rsidP="00754284">
      <w:pPr>
        <w:rPr>
          <w:lang w:val="fr-CH"/>
        </w:rPr>
      </w:pPr>
    </w:p>
    <w:p w:rsidR="00050E31" w:rsidRDefault="00050E31" w:rsidP="00754284">
      <w:pPr>
        <w:rPr>
          <w:lang w:val="fr-CH"/>
        </w:rPr>
      </w:pPr>
    </w:p>
    <w:p w:rsidR="00754284" w:rsidRPr="00E37702" w:rsidRDefault="00754284" w:rsidP="00754284">
      <w:pPr>
        <w:pStyle w:val="Heading20"/>
        <w:spacing w:before="240"/>
        <w:rPr>
          <w:lang w:val="fr-CH"/>
        </w:rPr>
      </w:pPr>
      <w:bookmarkStart w:id="402" w:name="_Toc295307466"/>
      <w:bookmarkStart w:id="403" w:name="_Toc295307385"/>
      <w:bookmarkStart w:id="404" w:name="_Toc313963504"/>
      <w:r w:rsidRPr="00E37702">
        <w:rPr>
          <w:lang w:val="fr-CH"/>
        </w:rPr>
        <w:t xml:space="preserve">Liste des numéros identificateurs d'entités émettrices pour </w:t>
      </w:r>
      <w:r w:rsidRPr="00E37702">
        <w:rPr>
          <w:lang w:val="fr-CH"/>
        </w:rPr>
        <w:br/>
        <w:t>les cartes internationales de facturation des télécommunications</w:t>
      </w:r>
      <w:r w:rsidRPr="00E37702">
        <w:rPr>
          <w:lang w:val="fr-CH"/>
        </w:rPr>
        <w:br/>
        <w:t>(selon la Recommandation UIT-T E.118 (05/2006))</w:t>
      </w:r>
      <w:r w:rsidRPr="00E37702">
        <w:rPr>
          <w:lang w:val="fr-CH"/>
        </w:rPr>
        <w:br/>
        <w:t>(Situation au 1</w:t>
      </w:r>
      <w:r w:rsidRPr="00347550">
        <w:rPr>
          <w:vertAlign w:val="superscript"/>
          <w:lang w:val="fr-CH"/>
        </w:rPr>
        <w:t>er</w:t>
      </w:r>
      <w:r w:rsidRPr="00E37702">
        <w:rPr>
          <w:lang w:val="fr-CH"/>
        </w:rPr>
        <w:t xml:space="preserve"> janvier 2011)</w:t>
      </w:r>
      <w:bookmarkEnd w:id="402"/>
      <w:bookmarkEnd w:id="403"/>
      <w:bookmarkEnd w:id="404"/>
    </w:p>
    <w:p w:rsidR="00754284" w:rsidRPr="00E37702" w:rsidRDefault="00754284" w:rsidP="0075428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240"/>
        <w:jc w:val="center"/>
        <w:rPr>
          <w:rFonts w:asciiTheme="minorHAnsi" w:hAnsiTheme="minorHAnsi"/>
          <w:sz w:val="22"/>
          <w:lang w:val="fr-FR"/>
        </w:rPr>
      </w:pPr>
      <w:r w:rsidRPr="00E37702">
        <w:rPr>
          <w:rFonts w:asciiTheme="minorHAnsi" w:hAnsiTheme="minorHAnsi"/>
          <w:sz w:val="22"/>
          <w:lang w:val="fr-FR"/>
        </w:rPr>
        <w:t>(Annexe au Bulletin d'exploitation de l'UIT N° 971 – 1.I.2011)</w:t>
      </w:r>
      <w:r w:rsidRPr="00E37702">
        <w:rPr>
          <w:rFonts w:asciiTheme="minorHAnsi" w:hAnsiTheme="minorHAnsi"/>
          <w:sz w:val="22"/>
          <w:lang w:val="fr-FR"/>
        </w:rPr>
        <w:br/>
        <w:t>(Amendement N° 16)</w:t>
      </w:r>
    </w:p>
    <w:p w:rsidR="00754284" w:rsidRPr="00E37702" w:rsidRDefault="00754284" w:rsidP="00754284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80"/>
        <w:jc w:val="left"/>
        <w:rPr>
          <w:rFonts w:asciiTheme="minorHAnsi" w:hAnsiTheme="minorHAnsi" w:cs="Arial"/>
          <w:lang w:val="en-US"/>
        </w:rPr>
      </w:pPr>
      <w:r w:rsidRPr="00E37702">
        <w:rPr>
          <w:rFonts w:asciiTheme="minorHAnsi" w:hAnsiTheme="minorHAnsi" w:cs="Arial"/>
          <w:b/>
          <w:lang w:val="en-US"/>
        </w:rPr>
        <w:t>P</w:t>
      </w:r>
      <w:r>
        <w:rPr>
          <w:rFonts w:asciiTheme="minorHAnsi" w:hAnsiTheme="minorHAnsi" w:cs="Arial"/>
          <w:b/>
          <w:lang w:val="en-US"/>
        </w:rPr>
        <w:t xml:space="preserve">  11   </w:t>
      </w:r>
      <w:r w:rsidRPr="00E37702">
        <w:rPr>
          <w:rFonts w:asciiTheme="minorHAnsi" w:hAnsiTheme="minorHAnsi" w:cs="Arial"/>
          <w:b/>
          <w:bCs/>
          <w:lang w:val="en-US"/>
        </w:rPr>
        <w:t>Canada</w:t>
      </w:r>
      <w:r w:rsidRPr="00E37702">
        <w:rPr>
          <w:rFonts w:asciiTheme="minorHAnsi" w:hAnsiTheme="minorHAnsi" w:cs="Arial"/>
          <w:b/>
          <w:i/>
          <w:lang w:val="en-US"/>
        </w:rPr>
        <w:t xml:space="preserve">    </w:t>
      </w:r>
      <w:r w:rsidRPr="00E37702">
        <w:rPr>
          <w:rFonts w:asciiTheme="minorHAnsi" w:hAnsiTheme="minorHAnsi" w:cs="Arial"/>
          <w:lang w:val="en-US"/>
        </w:rPr>
        <w:t xml:space="preserve"> </w:t>
      </w:r>
      <w:r w:rsidRPr="00E37702">
        <w:rPr>
          <w:rFonts w:asciiTheme="minorHAnsi" w:hAnsiTheme="minorHAnsi" w:cs="Arial"/>
          <w:b/>
          <w:lang w:val="en-US"/>
        </w:rPr>
        <w:t>ADD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3"/>
        <w:gridCol w:w="2552"/>
        <w:gridCol w:w="1241"/>
        <w:gridCol w:w="3009"/>
        <w:gridCol w:w="977"/>
      </w:tblGrid>
      <w:tr w:rsidR="00754284" w:rsidRPr="00E37702" w:rsidTr="00347550">
        <w:trPr>
          <w:jc w:val="center"/>
        </w:trPr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t>Pays/zone géographique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E37702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t>Nom de la compagnie/</w:t>
            </w:r>
            <w:r w:rsidRPr="00E37702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br/>
              <w:t>Adresse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Identification d’entité émettrice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Contact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E37702" w:rsidRDefault="00754284" w:rsidP="003475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E37702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 xml:space="preserve">Date de </w:t>
            </w:r>
            <w:r w:rsidRPr="00E37702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br/>
              <w:t>mise en application</w:t>
            </w:r>
          </w:p>
        </w:tc>
      </w:tr>
      <w:tr w:rsidR="00754284" w:rsidRPr="00E37702" w:rsidTr="00347550">
        <w:trPr>
          <w:jc w:val="center"/>
        </w:trPr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Canada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55631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Bragg Communications Inc</w:t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6080 Young Street, 8</w:t>
            </w:r>
            <w:r w:rsidRPr="00E37702">
              <w:rPr>
                <w:rFonts w:asciiTheme="minorHAnsi" w:hAnsiTheme="minorHAnsi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floor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s-ES"/>
              </w:rPr>
              <w:t>Halifax</w:t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s-ES"/>
              </w:rPr>
              <w:t>NS Canada BSK 5M3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89 1 035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66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Mr.</w:t>
            </w:r>
            <w:r w:rsidRPr="00E3770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Steve Irvine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6080 Young Street, 6</w:t>
            </w:r>
            <w:r w:rsidRPr="00E37702">
              <w:rPr>
                <w:rFonts w:asciiTheme="minorHAnsi" w:hAnsiTheme="minorHAnsi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floor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s-ES"/>
              </w:rPr>
              <w:t>Halifax</w:t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s-ES"/>
              </w:rPr>
              <w:t>NS Canada BSK 5M3</w:t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Tel:</w:t>
            </w:r>
            <w:r>
              <w:rPr>
                <w:rFonts w:asciiTheme="minorHAnsi" w:hAnsiTheme="minorHAnsi" w:cs="Arial"/>
                <w:sz w:val="18"/>
                <w:szCs w:val="18"/>
                <w:lang w:val="es-ES_tradnl"/>
              </w:rPr>
              <w:tab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+1 902 431 9961</w:t>
            </w:r>
            <w:r>
              <w:rPr>
                <w:rFonts w:asciiTheme="minorHAnsi" w:hAnsiTheme="minorHAnsi" w:cs="Arial"/>
                <w:sz w:val="18"/>
                <w:szCs w:val="18"/>
                <w:lang w:val="es-ES_tradnl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fr-FR"/>
              </w:rPr>
              <w:t>Fax: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fr-FR"/>
              </w:rPr>
              <w:t>E-mail: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ab/>
            </w:r>
            <w:r w:rsidRPr="00E37702">
              <w:rPr>
                <w:rFonts w:asciiTheme="minorHAnsi" w:hAnsiTheme="minorHAnsi" w:cs="Arial"/>
                <w:sz w:val="18"/>
                <w:szCs w:val="18"/>
                <w:lang w:val="fr-FR"/>
              </w:rPr>
              <w:t>steve.irvine@corp.eastlink.ca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>`</w:t>
            </w:r>
          </w:p>
        </w:tc>
      </w:tr>
    </w:tbl>
    <w:p w:rsidR="00754284" w:rsidRPr="00E37702" w:rsidRDefault="00754284" w:rsidP="00754284">
      <w:pPr>
        <w:rPr>
          <w:lang w:val="en-US"/>
        </w:rPr>
      </w:pPr>
    </w:p>
    <w:p w:rsidR="00754284" w:rsidRPr="00E37702" w:rsidRDefault="00754284" w:rsidP="00754284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80"/>
        <w:jc w:val="left"/>
        <w:rPr>
          <w:rFonts w:asciiTheme="minorHAnsi" w:hAnsiTheme="minorHAnsi" w:cs="Arial"/>
          <w:b/>
          <w:lang w:val="en-US"/>
        </w:rPr>
      </w:pPr>
      <w:r w:rsidRPr="00E37702">
        <w:rPr>
          <w:rFonts w:asciiTheme="minorHAnsi" w:hAnsiTheme="minorHAnsi" w:cs="Arial"/>
          <w:b/>
          <w:lang w:val="en-US"/>
        </w:rPr>
        <w:t>P</w:t>
      </w:r>
      <w:r>
        <w:rPr>
          <w:rFonts w:asciiTheme="minorHAnsi" w:hAnsiTheme="minorHAnsi" w:cs="Arial"/>
          <w:b/>
          <w:lang w:val="en-US"/>
        </w:rPr>
        <w:t xml:space="preserve">  63   </w:t>
      </w:r>
      <w:r w:rsidRPr="00E37702">
        <w:rPr>
          <w:rFonts w:asciiTheme="minorHAnsi" w:hAnsiTheme="minorHAnsi" w:cs="Arial"/>
          <w:b/>
          <w:lang w:val="en-US"/>
        </w:rPr>
        <w:t>Suède     ADD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3"/>
        <w:gridCol w:w="2552"/>
        <w:gridCol w:w="1241"/>
        <w:gridCol w:w="3009"/>
        <w:gridCol w:w="977"/>
      </w:tblGrid>
      <w:tr w:rsidR="00754284" w:rsidRPr="00E37702" w:rsidTr="00347550">
        <w:trPr>
          <w:jc w:val="center"/>
        </w:trPr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55631C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</w:pPr>
            <w:r w:rsidRPr="00E37702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t>Pays/zone géographique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55631C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</w:pPr>
            <w:r w:rsidRPr="00E37702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t>Nom de la compagnie/</w:t>
            </w:r>
            <w:r w:rsidRPr="00E37702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br/>
              <w:t>Adresse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55631C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</w:pPr>
            <w:r w:rsidRPr="0055631C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t>Identification d’entité émettrice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55631C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</w:pPr>
            <w:r w:rsidRPr="0055631C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t>Contact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284" w:rsidRPr="0055631C" w:rsidRDefault="00754284" w:rsidP="003475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 w:after="60"/>
              <w:ind w:left="-57" w:right="-57"/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</w:pPr>
            <w:r w:rsidRPr="0055631C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t xml:space="preserve">Date de </w:t>
            </w:r>
            <w:r w:rsidRPr="0055631C">
              <w:rPr>
                <w:rFonts w:asciiTheme="minorHAnsi" w:hAnsiTheme="minorHAnsi" w:cs="Calibri"/>
                <w:i/>
                <w:sz w:val="18"/>
                <w:szCs w:val="18"/>
                <w:lang w:val="fr-FR"/>
              </w:rPr>
              <w:br/>
              <w:t xml:space="preserve">mise en </w:t>
            </w:r>
            <w:r w:rsidRPr="00347550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application</w:t>
            </w:r>
          </w:p>
        </w:tc>
      </w:tr>
      <w:tr w:rsidR="00754284" w:rsidRPr="00E37702" w:rsidTr="00347550">
        <w:trPr>
          <w:jc w:val="center"/>
        </w:trPr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Suède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MYINDIAN AB</w:t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 xml:space="preserve">Box 5126 </w:t>
            </w:r>
          </w:p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102 43 Stockholm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89 46 27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2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Mr.Nils Windahl</w:t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MYINDIAN AB</w:t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 xml:space="preserve">Box 5126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102 43 STOCKHOLM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Sweden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Tel: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+46 760 00 33 20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Fax: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E37702">
              <w:rPr>
                <w:rFonts w:asciiTheme="minorHAnsi" w:hAnsiTheme="minorHAnsi" w:cs="Arial"/>
                <w:sz w:val="18"/>
                <w:szCs w:val="18"/>
                <w:lang w:val="en-US"/>
              </w:rPr>
              <w:t>E-mail: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</w:r>
            <w:r w:rsidRPr="00E37702">
              <w:rPr>
                <w:rFonts w:asciiTheme="minorHAnsi" w:hAnsiTheme="minorHAnsi"/>
                <w:sz w:val="18"/>
                <w:szCs w:val="18"/>
                <w:lang w:val="en-US"/>
              </w:rPr>
              <w:t>nils.windahl@myindian.se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284" w:rsidRPr="00E37702" w:rsidRDefault="00754284" w:rsidP="0075428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</w:pPr>
            <w:r w:rsidRPr="00E37702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>1.III.2012</w:t>
            </w:r>
          </w:p>
        </w:tc>
      </w:tr>
    </w:tbl>
    <w:p w:rsidR="00754284" w:rsidRPr="00E37702" w:rsidRDefault="00754284" w:rsidP="00754284">
      <w:pPr>
        <w:rPr>
          <w:lang w:val="en-US"/>
        </w:rPr>
      </w:pPr>
    </w:p>
    <w:p w:rsidR="00754284" w:rsidRDefault="007542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  <w:r>
        <w:rPr>
          <w:lang w:val="fr-CH"/>
        </w:rPr>
        <w:br w:type="page"/>
      </w:r>
    </w:p>
    <w:p w:rsidR="00E37702" w:rsidRPr="00754284" w:rsidRDefault="00E37702" w:rsidP="00754284">
      <w:pPr>
        <w:spacing w:before="0"/>
        <w:rPr>
          <w:rFonts w:cs="Arial"/>
          <w:sz w:val="8"/>
          <w:lang w:val="fr-FR"/>
        </w:rPr>
      </w:pPr>
    </w:p>
    <w:p w:rsidR="00E37702" w:rsidRDefault="00E37702" w:rsidP="00754284">
      <w:pPr>
        <w:pStyle w:val="Heading20"/>
        <w:spacing w:before="0"/>
      </w:pPr>
      <w:bookmarkStart w:id="405" w:name="_Toc313963505"/>
      <w:r>
        <w:t>Indicatifs/numéros d'accès à des réseaux mobiles</w:t>
      </w:r>
      <w:r>
        <w:br/>
        <w:t>(Selon la Recommandation E.164 (11/2010))</w:t>
      </w:r>
      <w:r>
        <w:br/>
        <w:t>(Situation au 1 décembre 2011)</w:t>
      </w:r>
      <w:bookmarkEnd w:id="405"/>
    </w:p>
    <w:p w:rsidR="00E37702" w:rsidRDefault="00E37702" w:rsidP="00E37702">
      <w:pPr>
        <w:tabs>
          <w:tab w:val="clear" w:pos="567"/>
          <w:tab w:val="left" w:pos="720"/>
        </w:tabs>
        <w:spacing w:before="240"/>
        <w:jc w:val="center"/>
        <w:rPr>
          <w:lang w:val="fr-CH"/>
        </w:rPr>
      </w:pPr>
      <w:r>
        <w:rPr>
          <w:lang w:val="fr-CH"/>
        </w:rPr>
        <w:t>(Annexe au Bulletin d'exploitation de l'UIT N</w:t>
      </w:r>
      <w:r>
        <w:rPr>
          <w:vertAlign w:val="superscript"/>
          <w:lang w:val="fr-CH"/>
        </w:rPr>
        <w:t>o</w:t>
      </w:r>
      <w:r>
        <w:rPr>
          <w:lang w:val="fr-CH"/>
        </w:rPr>
        <w:t xml:space="preserve"> 993 – 1.XII.2011)</w:t>
      </w:r>
    </w:p>
    <w:p w:rsidR="00E37702" w:rsidRDefault="00E37702" w:rsidP="00E37702">
      <w:pPr>
        <w:tabs>
          <w:tab w:val="clear" w:pos="567"/>
          <w:tab w:val="left" w:pos="720"/>
        </w:tabs>
        <w:spacing w:before="0"/>
        <w:jc w:val="center"/>
      </w:pPr>
      <w:r>
        <w:t>(Amendement No. 2)</w:t>
      </w:r>
    </w:p>
    <w:p w:rsidR="00E37702" w:rsidRDefault="00E37702" w:rsidP="00E37702"/>
    <w:tbl>
      <w:tblPr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5"/>
        <w:gridCol w:w="1416"/>
        <w:gridCol w:w="4254"/>
      </w:tblGrid>
      <w:tr w:rsidR="00E37702" w:rsidRPr="00F03A29" w:rsidTr="00E37702">
        <w:trPr>
          <w:tblHeader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702" w:rsidRDefault="00E37702" w:rsidP="00E37702">
            <w:pPr>
              <w:tabs>
                <w:tab w:val="clear" w:pos="567"/>
                <w:tab w:val="left" w:pos="720"/>
              </w:tabs>
              <w:spacing w:before="100" w:after="100" w:line="276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Pays/zone géographique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702" w:rsidRDefault="00E37702" w:rsidP="00E37702">
            <w:pPr>
              <w:tabs>
                <w:tab w:val="clear" w:pos="567"/>
                <w:tab w:val="left" w:pos="720"/>
              </w:tabs>
              <w:spacing w:before="100" w:after="100" w:line="276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E.164 indicatif de pays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702" w:rsidRDefault="00E37702" w:rsidP="00E37702">
            <w:pPr>
              <w:tabs>
                <w:tab w:val="clear" w:pos="567"/>
                <w:tab w:val="left" w:pos="720"/>
              </w:tabs>
              <w:spacing w:before="100" w:after="100" w:line="276" w:lineRule="auto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fr-CH"/>
              </w:rPr>
              <w:t>Numéros de téléphone mobile, premiers chiffres</w:t>
            </w:r>
            <w:r>
              <w:rPr>
                <w:rFonts w:asciiTheme="minorHAnsi" w:hAnsiTheme="minorHAnsi"/>
                <w:i/>
                <w:sz w:val="18"/>
                <w:szCs w:val="18"/>
                <w:lang w:val="fr-CH"/>
              </w:rPr>
              <w:br/>
              <w:t>après l'indicatif de pays</w:t>
            </w:r>
          </w:p>
        </w:tc>
      </w:tr>
    </w:tbl>
    <w:p w:rsidR="00E37702" w:rsidRDefault="00E37702" w:rsidP="00E37702">
      <w:pPr>
        <w:rPr>
          <w:lang w:val="en-US"/>
        </w:rPr>
      </w:pPr>
    </w:p>
    <w:p w:rsidR="00E37702" w:rsidRDefault="00E37702" w:rsidP="00E3770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1418"/>
          <w:tab w:val="left" w:pos="3119"/>
        </w:tabs>
        <w:spacing w:before="40" w:after="120"/>
        <w:jc w:val="left"/>
        <w:rPr>
          <w:rFonts w:asciiTheme="minorHAnsi" w:hAnsiTheme="minorHAnsi" w:cs="Arial"/>
          <w:b/>
          <w:lang w:val="es-ES_tradnl"/>
        </w:rPr>
      </w:pPr>
      <w:r>
        <w:rPr>
          <w:rFonts w:asciiTheme="minorHAnsi" w:hAnsiTheme="minorHAnsi" w:cs="Arial"/>
          <w:b/>
          <w:lang w:val="es-ES_tradnl"/>
        </w:rPr>
        <w:t xml:space="preserve">P  </w:t>
      </w:r>
      <w:r w:rsidR="00754284">
        <w:rPr>
          <w:rFonts w:asciiTheme="minorHAnsi" w:hAnsiTheme="minorHAnsi" w:cs="Arial"/>
          <w:b/>
          <w:lang w:val="es-ES_tradnl"/>
        </w:rPr>
        <w:t>6</w:t>
      </w:r>
      <w:r>
        <w:rPr>
          <w:rFonts w:asciiTheme="minorHAnsi" w:hAnsiTheme="minorHAnsi" w:cs="Arial"/>
          <w:b/>
          <w:lang w:val="es-ES_tradnl"/>
        </w:rPr>
        <w:t xml:space="preserve">   Costa</w:t>
      </w:r>
      <w:r w:rsidRPr="006C5D0F">
        <w:rPr>
          <w:rFonts w:asciiTheme="minorHAnsi" w:hAnsiTheme="minorHAnsi" w:cs="Arial"/>
          <w:b/>
          <w:lang w:val="es-ES_tradnl"/>
        </w:rPr>
        <w:t xml:space="preserve">  </w:t>
      </w:r>
      <w:r>
        <w:rPr>
          <w:rFonts w:asciiTheme="minorHAnsi" w:hAnsiTheme="minorHAnsi" w:cs="Arial"/>
          <w:b/>
          <w:lang w:val="es-ES_tradnl"/>
        </w:rPr>
        <w:t>Rica</w:t>
      </w:r>
      <w:r w:rsidRPr="006C5D0F">
        <w:rPr>
          <w:rFonts w:asciiTheme="minorHAnsi" w:hAnsiTheme="minorHAnsi" w:cs="Arial"/>
          <w:b/>
          <w:lang w:val="es-ES_tradnl"/>
        </w:rPr>
        <w:t xml:space="preserve">  LIR </w:t>
      </w:r>
    </w:p>
    <w:p w:rsidR="00E37702" w:rsidRPr="006C5D0F" w:rsidRDefault="00E37702" w:rsidP="00E37702">
      <w:pPr>
        <w:rPr>
          <w:lang w:val="es-ES_tradnl"/>
        </w:rPr>
      </w:pPr>
    </w:p>
    <w:tbl>
      <w:tblPr>
        <w:tblW w:w="8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834"/>
        <w:gridCol w:w="1417"/>
        <w:gridCol w:w="4254"/>
      </w:tblGrid>
      <w:tr w:rsidR="00E37702" w:rsidRPr="006C5D0F" w:rsidTr="00E37702">
        <w:trPr>
          <w:jc w:val="center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702" w:rsidRPr="006C5D0F" w:rsidRDefault="00E37702" w:rsidP="00E3770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Costa Rica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02" w:rsidRPr="006C5D0F" w:rsidRDefault="00E37702" w:rsidP="00E3770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506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02" w:rsidRPr="006C5D0F" w:rsidRDefault="00E37702" w:rsidP="00E3770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5, 6, 7,</w:t>
            </w:r>
            <w:r w:rsidR="00347550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8</w:t>
            </w:r>
          </w:p>
        </w:tc>
      </w:tr>
    </w:tbl>
    <w:p w:rsidR="00E37702" w:rsidRDefault="00E37702" w:rsidP="00E37702">
      <w:pPr>
        <w:rPr>
          <w:lang w:val="en-US"/>
        </w:rPr>
      </w:pPr>
    </w:p>
    <w:p w:rsidR="00E37702" w:rsidRDefault="00E37702" w:rsidP="00E3770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1418"/>
          <w:tab w:val="left" w:pos="3119"/>
        </w:tabs>
        <w:spacing w:before="40" w:after="120"/>
        <w:jc w:val="left"/>
        <w:rPr>
          <w:rFonts w:asciiTheme="minorHAnsi" w:hAnsiTheme="minorHAnsi" w:cs="Arial"/>
          <w:b/>
          <w:lang w:val="fr-FR"/>
        </w:rPr>
      </w:pPr>
      <w:r w:rsidRPr="002E44DD">
        <w:rPr>
          <w:rFonts w:asciiTheme="minorHAnsi" w:hAnsiTheme="minorHAnsi" w:cs="Arial"/>
          <w:b/>
          <w:lang w:val="fr-FR"/>
        </w:rPr>
        <w:t xml:space="preserve">P  </w:t>
      </w:r>
      <w:r w:rsidR="00754284">
        <w:rPr>
          <w:rFonts w:asciiTheme="minorHAnsi" w:hAnsiTheme="minorHAnsi" w:cs="Arial"/>
          <w:b/>
          <w:lang w:val="fr-FR"/>
        </w:rPr>
        <w:t>5</w:t>
      </w:r>
      <w:r w:rsidRPr="002E44DD">
        <w:rPr>
          <w:rFonts w:asciiTheme="minorHAnsi" w:hAnsiTheme="minorHAnsi" w:cs="Arial"/>
          <w:b/>
          <w:lang w:val="fr-FR"/>
        </w:rPr>
        <w:t xml:space="preserve">   Mozambique </w:t>
      </w:r>
      <w:r w:rsidRPr="002E44DD">
        <w:rPr>
          <w:rFonts w:asciiTheme="minorHAnsi" w:hAnsiTheme="minorHAnsi" w:cs="Arial"/>
          <w:b/>
          <w:bCs/>
          <w:lang w:val="fr-FR"/>
        </w:rPr>
        <w:t>(République du)</w:t>
      </w:r>
      <w:r w:rsidRPr="002E44DD">
        <w:rPr>
          <w:rFonts w:asciiTheme="minorHAnsi" w:hAnsiTheme="minorHAnsi" w:cs="Arial"/>
          <w:b/>
          <w:lang w:val="fr-FR"/>
        </w:rPr>
        <w:t xml:space="preserve">    LIR </w:t>
      </w:r>
    </w:p>
    <w:p w:rsidR="00E37702" w:rsidRPr="002E44DD" w:rsidRDefault="00E37702" w:rsidP="00E37702">
      <w:pPr>
        <w:rPr>
          <w:lang w:val="fr-FR"/>
        </w:rPr>
      </w:pPr>
    </w:p>
    <w:tbl>
      <w:tblPr>
        <w:tblW w:w="8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834"/>
        <w:gridCol w:w="1417"/>
        <w:gridCol w:w="4254"/>
      </w:tblGrid>
      <w:tr w:rsidR="00E37702" w:rsidRPr="006C5D0F" w:rsidTr="00E37702">
        <w:trPr>
          <w:jc w:val="center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702" w:rsidRPr="006C5D0F" w:rsidRDefault="00E37702" w:rsidP="00E3770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Mozambique (République du</w:t>
            </w:r>
            <w:r w:rsidRPr="00752AE8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02" w:rsidRPr="006C5D0F" w:rsidRDefault="00E37702" w:rsidP="00E3770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258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02" w:rsidRPr="006C5D0F" w:rsidRDefault="00E37702" w:rsidP="00E3770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82,</w:t>
            </w:r>
            <w:r w:rsidR="00347550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84,</w:t>
            </w:r>
            <w:r w:rsidR="00347550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86</w:t>
            </w:r>
          </w:p>
        </w:tc>
      </w:tr>
    </w:tbl>
    <w:p w:rsidR="00754284" w:rsidRDefault="00754284" w:rsidP="00E37702">
      <w:pPr>
        <w:rPr>
          <w:lang w:val="en-US"/>
        </w:rPr>
      </w:pPr>
    </w:p>
    <w:p w:rsidR="00050E31" w:rsidRDefault="00050E31" w:rsidP="00E37702">
      <w:pPr>
        <w:rPr>
          <w:lang w:val="en-US"/>
        </w:rPr>
      </w:pPr>
    </w:p>
    <w:p w:rsidR="00050E31" w:rsidRDefault="00050E31" w:rsidP="00E37702">
      <w:pPr>
        <w:rPr>
          <w:lang w:val="en-US"/>
        </w:rPr>
      </w:pPr>
    </w:p>
    <w:p w:rsidR="00C940BA" w:rsidRPr="00C940BA" w:rsidRDefault="00C940BA" w:rsidP="00C940BA">
      <w:pPr>
        <w:pStyle w:val="Heading20"/>
        <w:spacing w:before="0"/>
      </w:pPr>
      <w:bookmarkStart w:id="406" w:name="_Toc313963506"/>
      <w:bookmarkStart w:id="407" w:name="_Toc292705001"/>
      <w:bookmarkStart w:id="408" w:name="_Toc301945317"/>
      <w:bookmarkStart w:id="409" w:name="_Toc304892192"/>
      <w:r w:rsidRPr="00C940BA">
        <w:t>Codes de réseau mobile (MNC) pour le plan d'identification international</w:t>
      </w:r>
      <w:r w:rsidRPr="00C940BA">
        <w:br/>
        <w:t>pour les réseaux publics et les abonnements</w:t>
      </w:r>
      <w:r w:rsidRPr="00C940BA">
        <w:br/>
        <w:t>(Selon la Recommandation UIT-T E.212 (05/2008))</w:t>
      </w:r>
      <w:r w:rsidRPr="00C940BA">
        <w:br/>
        <w:t>(Situation au 15 novembre 2011)</w:t>
      </w:r>
      <w:bookmarkEnd w:id="406"/>
    </w:p>
    <w:bookmarkEnd w:id="407"/>
    <w:bookmarkEnd w:id="408"/>
    <w:bookmarkEnd w:id="409"/>
    <w:p w:rsidR="00C940BA" w:rsidRPr="00C940BA" w:rsidRDefault="00C940BA" w:rsidP="00C940BA">
      <w:pPr>
        <w:jc w:val="center"/>
        <w:rPr>
          <w:lang w:val="fr-CH"/>
        </w:rPr>
      </w:pPr>
      <w:r w:rsidRPr="00C940BA">
        <w:rPr>
          <w:lang w:val="fr-CH"/>
        </w:rPr>
        <w:t>(</w:t>
      </w:r>
      <w:r w:rsidRPr="00C940BA">
        <w:rPr>
          <w:lang w:val="fr-FR"/>
        </w:rPr>
        <w:t>Annexe au Bulletin d'exploitation de l'UIT N</w:t>
      </w:r>
      <w:r w:rsidRPr="00C940BA">
        <w:rPr>
          <w:vertAlign w:val="superscript"/>
          <w:lang w:val="fr-FR"/>
        </w:rPr>
        <w:t>o</w:t>
      </w:r>
      <w:r w:rsidRPr="00C940BA">
        <w:rPr>
          <w:lang w:val="fr-FR"/>
        </w:rPr>
        <w:t xml:space="preserve"> 992 </w:t>
      </w:r>
      <w:r w:rsidRPr="00C940BA">
        <w:rPr>
          <w:lang w:val="fr-CH"/>
        </w:rPr>
        <w:t xml:space="preserve"> – 15.XI.2011)</w:t>
      </w:r>
      <w:r w:rsidRPr="00C940BA">
        <w:rPr>
          <w:lang w:val="fr-CH"/>
        </w:rPr>
        <w:br/>
        <w:t>(Amendement No. 4)</w:t>
      </w:r>
    </w:p>
    <w:p w:rsidR="00C940BA" w:rsidRDefault="00C940BA" w:rsidP="00C940BA">
      <w:pPr>
        <w:rPr>
          <w:lang w:val="en-US"/>
        </w:rPr>
      </w:pPr>
      <w:r w:rsidRPr="00C940BA">
        <w:rPr>
          <w:b/>
          <w:lang w:val="en-US"/>
        </w:rPr>
        <w:t xml:space="preserve">P 8  Danemark   </w:t>
      </w:r>
      <w:r w:rsidRPr="00347550">
        <w:rPr>
          <w:b/>
          <w:bCs/>
          <w:lang w:val="en-US"/>
        </w:rPr>
        <w:t>ADD</w:t>
      </w:r>
    </w:p>
    <w:p w:rsidR="00C940BA" w:rsidRPr="00C940BA" w:rsidRDefault="00C940BA" w:rsidP="00C940BA">
      <w:pPr>
        <w:spacing w:before="0"/>
        <w:rPr>
          <w:lang w:val="en-US"/>
        </w:rPr>
      </w:pPr>
    </w:p>
    <w:tbl>
      <w:tblPr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24"/>
        <w:gridCol w:w="2919"/>
        <w:gridCol w:w="3929"/>
      </w:tblGrid>
      <w:tr w:rsidR="00C940BA" w:rsidRPr="00C940BA" w:rsidTr="00C940BA">
        <w:trPr>
          <w:tblHeader/>
        </w:trPr>
        <w:tc>
          <w:tcPr>
            <w:tcW w:w="2481" w:type="dxa"/>
            <w:hideMark/>
          </w:tcPr>
          <w:p w:rsidR="00AF41B9" w:rsidRPr="00C940BA" w:rsidRDefault="00C940BA" w:rsidP="00C940BA">
            <w:pPr>
              <w:spacing w:before="100" w:after="100"/>
              <w:jc w:val="center"/>
              <w:rPr>
                <w:i/>
                <w:sz w:val="18"/>
                <w:szCs w:val="18"/>
                <w:lang w:val="fr-FR"/>
              </w:rPr>
            </w:pPr>
            <w:r w:rsidRPr="00C940BA">
              <w:rPr>
                <w:i/>
                <w:sz w:val="18"/>
                <w:szCs w:val="18"/>
                <w:lang w:val="fr-FR"/>
              </w:rPr>
              <w:t>Pays/zone géographique</w:t>
            </w:r>
          </w:p>
        </w:tc>
        <w:tc>
          <w:tcPr>
            <w:tcW w:w="3262" w:type="dxa"/>
            <w:hideMark/>
          </w:tcPr>
          <w:p w:rsidR="00AF41B9" w:rsidRPr="00C940BA" w:rsidRDefault="00C940BA" w:rsidP="00C940BA">
            <w:pPr>
              <w:spacing w:before="100" w:after="100"/>
              <w:jc w:val="center"/>
              <w:rPr>
                <w:i/>
                <w:sz w:val="18"/>
                <w:szCs w:val="18"/>
                <w:lang w:val="en-US"/>
              </w:rPr>
            </w:pPr>
            <w:r w:rsidRPr="00C940BA">
              <w:rPr>
                <w:i/>
                <w:sz w:val="18"/>
                <w:szCs w:val="18"/>
                <w:lang w:val="en-US"/>
              </w:rPr>
              <w:t>MCC + MNC*</w:t>
            </w:r>
          </w:p>
        </w:tc>
        <w:tc>
          <w:tcPr>
            <w:tcW w:w="4397" w:type="dxa"/>
            <w:hideMark/>
          </w:tcPr>
          <w:p w:rsidR="00AF41B9" w:rsidRPr="00C940BA" w:rsidRDefault="00C940BA" w:rsidP="00C940BA">
            <w:pPr>
              <w:spacing w:before="100" w:after="100"/>
              <w:jc w:val="center"/>
              <w:rPr>
                <w:i/>
                <w:sz w:val="18"/>
                <w:szCs w:val="18"/>
                <w:lang w:val="en-US"/>
              </w:rPr>
            </w:pPr>
            <w:r w:rsidRPr="00C940BA">
              <w:rPr>
                <w:i/>
                <w:iCs/>
                <w:sz w:val="18"/>
                <w:szCs w:val="18"/>
                <w:lang w:val="en-US"/>
              </w:rPr>
              <w:t>Nom de Réseau/Opérateur</w:t>
            </w:r>
          </w:p>
        </w:tc>
      </w:tr>
      <w:tr w:rsidR="00C940BA" w:rsidRPr="00C940BA" w:rsidTr="00C940BA">
        <w:trPr>
          <w:trHeight w:val="20"/>
          <w:tblHeader/>
        </w:trPr>
        <w:tc>
          <w:tcPr>
            <w:tcW w:w="2481" w:type="dxa"/>
            <w:hideMark/>
          </w:tcPr>
          <w:p w:rsidR="00AF41B9" w:rsidRPr="00C940BA" w:rsidRDefault="00C940BA" w:rsidP="00347550">
            <w:pPr>
              <w:spacing w:before="80" w:after="80"/>
              <w:jc w:val="center"/>
              <w:rPr>
                <w:i/>
                <w:sz w:val="18"/>
                <w:szCs w:val="18"/>
                <w:lang w:val="en-US"/>
              </w:rPr>
            </w:pPr>
            <w:r w:rsidRPr="00C940BA">
              <w:rPr>
                <w:sz w:val="18"/>
                <w:szCs w:val="18"/>
                <w:lang w:val="en-US"/>
              </w:rPr>
              <w:t>Danemark</w:t>
            </w:r>
          </w:p>
        </w:tc>
        <w:tc>
          <w:tcPr>
            <w:tcW w:w="3262" w:type="dxa"/>
            <w:hideMark/>
          </w:tcPr>
          <w:p w:rsidR="00C940BA" w:rsidRPr="00C940BA" w:rsidRDefault="00C940BA" w:rsidP="00347550">
            <w:pPr>
              <w:spacing w:before="80" w:after="80"/>
              <w:jc w:val="center"/>
              <w:rPr>
                <w:sz w:val="18"/>
                <w:szCs w:val="18"/>
                <w:lang w:val="en-US"/>
              </w:rPr>
            </w:pPr>
            <w:r w:rsidRPr="00C940BA">
              <w:rPr>
                <w:sz w:val="18"/>
                <w:szCs w:val="18"/>
                <w:lang w:val="en-US"/>
              </w:rPr>
              <w:t>238 08</w:t>
            </w:r>
          </w:p>
        </w:tc>
        <w:tc>
          <w:tcPr>
            <w:tcW w:w="4397" w:type="dxa"/>
            <w:hideMark/>
          </w:tcPr>
          <w:p w:rsidR="00C940BA" w:rsidRPr="00C940BA" w:rsidRDefault="00C940BA" w:rsidP="00C940BA">
            <w:pPr>
              <w:spacing w:before="80" w:after="80"/>
              <w:jc w:val="left"/>
              <w:rPr>
                <w:sz w:val="18"/>
                <w:szCs w:val="18"/>
                <w:lang w:val="en-US"/>
              </w:rPr>
            </w:pPr>
            <w:r w:rsidRPr="00C940BA">
              <w:rPr>
                <w:bCs/>
                <w:sz w:val="18"/>
                <w:szCs w:val="18"/>
                <w:lang w:val="en-US"/>
              </w:rPr>
              <w:t>Nordisk Mobiltelefon Danmark A/S</w:t>
            </w:r>
          </w:p>
        </w:tc>
      </w:tr>
    </w:tbl>
    <w:p w:rsidR="00C940BA" w:rsidRPr="00C940BA" w:rsidRDefault="00C940BA" w:rsidP="00C940BA">
      <w:pPr>
        <w:rPr>
          <w:lang w:val="en-US"/>
        </w:rPr>
      </w:pPr>
      <w:r w:rsidRPr="00C940BA">
        <w:rPr>
          <w:lang w:val="en-US"/>
        </w:rPr>
        <w:t>______________</w:t>
      </w:r>
    </w:p>
    <w:p w:rsidR="00C940BA" w:rsidRPr="00C940BA" w:rsidRDefault="00C940BA" w:rsidP="00C940BA">
      <w:pPr>
        <w:tabs>
          <w:tab w:val="clear" w:pos="567"/>
          <w:tab w:val="left" w:pos="284"/>
        </w:tabs>
        <w:rPr>
          <w:sz w:val="16"/>
          <w:szCs w:val="16"/>
          <w:lang w:val="en-US"/>
        </w:rPr>
      </w:pPr>
      <w:r w:rsidRPr="00C940BA">
        <w:rPr>
          <w:sz w:val="16"/>
          <w:szCs w:val="16"/>
          <w:lang w:val="en-US"/>
        </w:rPr>
        <w:t>*</w:t>
      </w:r>
      <w:r w:rsidRPr="00C940BA">
        <w:rPr>
          <w:sz w:val="16"/>
          <w:szCs w:val="16"/>
          <w:lang w:val="en-US"/>
        </w:rPr>
        <w:tab/>
        <w:t>MCC : Mobile Country Code / Indicatif de pays du mobile / Indicativo de país para el servicio móvil</w:t>
      </w:r>
    </w:p>
    <w:p w:rsidR="00C940BA" w:rsidRPr="00C940BA" w:rsidRDefault="00C940BA" w:rsidP="00C940BA">
      <w:pPr>
        <w:tabs>
          <w:tab w:val="clear" w:pos="567"/>
          <w:tab w:val="left" w:pos="284"/>
        </w:tabs>
        <w:spacing w:before="0"/>
        <w:rPr>
          <w:sz w:val="16"/>
          <w:szCs w:val="16"/>
          <w:lang w:val="en-US"/>
        </w:rPr>
      </w:pPr>
      <w:r w:rsidRPr="00C940BA">
        <w:rPr>
          <w:sz w:val="16"/>
          <w:szCs w:val="16"/>
          <w:lang w:val="en-US"/>
        </w:rPr>
        <w:tab/>
        <w:t>MNC : Mobile Network Code / Code de réseau mobile / Indicativo de red para el servicio móvil</w:t>
      </w:r>
    </w:p>
    <w:p w:rsidR="00C940BA" w:rsidRDefault="00C940B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n-US"/>
        </w:rPr>
      </w:pPr>
      <w:r>
        <w:rPr>
          <w:lang w:val="en-US"/>
        </w:rPr>
        <w:br w:type="page"/>
      </w:r>
    </w:p>
    <w:p w:rsidR="00754284" w:rsidRPr="00C940BA" w:rsidRDefault="00754284" w:rsidP="00C940BA">
      <w:pPr>
        <w:spacing w:before="0"/>
        <w:rPr>
          <w:sz w:val="6"/>
          <w:lang w:val="en-US"/>
        </w:rPr>
      </w:pPr>
    </w:p>
    <w:p w:rsidR="00E37702" w:rsidRDefault="00E37702" w:rsidP="00E37702">
      <w:pPr>
        <w:pStyle w:val="Heading20"/>
        <w:spacing w:before="240"/>
      </w:pPr>
      <w:bookmarkStart w:id="410" w:name="_Toc303343176"/>
      <w:bookmarkStart w:id="411" w:name="_Toc313963507"/>
      <w:r>
        <w:rPr>
          <w:lang w:val="fr-CH"/>
        </w:rPr>
        <w:t>Liste des codes de transporteur de l’UIT</w:t>
      </w:r>
      <w:r>
        <w:rPr>
          <w:lang w:val="fr-CH"/>
        </w:rPr>
        <w:br/>
        <w:t>(Selon la Recommandation UIT-T M.1400 (07/2006))</w:t>
      </w:r>
      <w:bookmarkEnd w:id="410"/>
      <w:r>
        <w:rPr>
          <w:lang w:val="fr-CH"/>
        </w:rPr>
        <w:br/>
        <w:t>(Situation au 1</w:t>
      </w:r>
      <w:r w:rsidR="00347550" w:rsidRPr="00347550">
        <w:rPr>
          <w:vertAlign w:val="superscript"/>
          <w:lang w:val="fr-CH"/>
        </w:rPr>
        <w:t>er</w:t>
      </w:r>
      <w:r>
        <w:rPr>
          <w:lang w:val="fr-CH"/>
        </w:rPr>
        <w:t xml:space="preserve"> juin 2011)</w:t>
      </w:r>
      <w:bookmarkEnd w:id="411"/>
    </w:p>
    <w:p w:rsidR="00E37702" w:rsidRDefault="00E37702" w:rsidP="00E37702">
      <w:pPr>
        <w:keepNext/>
        <w:tabs>
          <w:tab w:val="right" w:pos="1021"/>
          <w:tab w:val="left" w:pos="1701"/>
          <w:tab w:val="left" w:pos="2268"/>
        </w:tabs>
        <w:spacing w:before="360"/>
        <w:jc w:val="center"/>
        <w:rPr>
          <w:lang w:val="fr-CH"/>
        </w:rPr>
      </w:pPr>
      <w:r>
        <w:rPr>
          <w:lang w:val="fr-CH"/>
        </w:rPr>
        <w:t>(Annexe au Bulletin d'exploitation de l'UIT N° 981 – 1.V.2011)</w:t>
      </w:r>
      <w:r>
        <w:rPr>
          <w:lang w:val="fr-CH"/>
        </w:rPr>
        <w:br/>
        <w:t>(Amendement N° 5)</w:t>
      </w:r>
    </w:p>
    <w:p w:rsidR="00E37702" w:rsidRDefault="00E37702" w:rsidP="00E37702">
      <w:pPr>
        <w:rPr>
          <w:lang w:val="fr-CH"/>
        </w:rPr>
      </w:pPr>
    </w:p>
    <w:tbl>
      <w:tblPr>
        <w:tblW w:w="9072" w:type="dxa"/>
        <w:jc w:val="center"/>
        <w:tblLayout w:type="fixed"/>
        <w:tblLook w:val="04A0"/>
      </w:tblPr>
      <w:tblGrid>
        <w:gridCol w:w="3709"/>
        <w:gridCol w:w="1743"/>
        <w:gridCol w:w="3620"/>
      </w:tblGrid>
      <w:tr w:rsidR="00E37702" w:rsidTr="00FB5378">
        <w:trPr>
          <w:tblHeader/>
          <w:jc w:val="center"/>
        </w:trPr>
        <w:tc>
          <w:tcPr>
            <w:tcW w:w="3936" w:type="dxa"/>
            <w:hideMark/>
          </w:tcPr>
          <w:p w:rsidR="00E37702" w:rsidRDefault="00E37702" w:rsidP="00E37702">
            <w:pPr>
              <w:spacing w:line="276" w:lineRule="auto"/>
              <w:rPr>
                <w:rFonts w:cs="Calibri"/>
                <w:b/>
                <w:i/>
                <w:iCs/>
                <w:sz w:val="18"/>
                <w:szCs w:val="18"/>
                <w:lang w:val="fr-CH"/>
              </w:rPr>
            </w:pPr>
            <w:r>
              <w:rPr>
                <w:rFonts w:cs="Calibri"/>
                <w:b/>
                <w:i/>
                <w:iCs/>
                <w:sz w:val="18"/>
                <w:szCs w:val="18"/>
                <w:lang w:val="fr-CH"/>
              </w:rPr>
              <w:t>Pays ou zone/code ISO</w:t>
            </w:r>
          </w:p>
        </w:tc>
        <w:tc>
          <w:tcPr>
            <w:tcW w:w="1842" w:type="dxa"/>
            <w:hideMark/>
          </w:tcPr>
          <w:p w:rsidR="00E37702" w:rsidRDefault="00E37702" w:rsidP="00E37702">
            <w:pPr>
              <w:spacing w:line="276" w:lineRule="auto"/>
              <w:jc w:val="center"/>
              <w:rPr>
                <w:rFonts w:cs="Calibri"/>
                <w:b/>
                <w:i/>
                <w:iCs/>
                <w:sz w:val="18"/>
                <w:szCs w:val="18"/>
              </w:rPr>
            </w:pPr>
            <w:r>
              <w:rPr>
                <w:rFonts w:cs="Calibri"/>
                <w:b/>
                <w:i/>
                <w:iCs/>
                <w:sz w:val="18"/>
                <w:szCs w:val="18"/>
              </w:rPr>
              <w:t>Code de la Société</w:t>
            </w:r>
          </w:p>
        </w:tc>
        <w:tc>
          <w:tcPr>
            <w:tcW w:w="3842" w:type="dxa"/>
            <w:hideMark/>
          </w:tcPr>
          <w:p w:rsidR="00E37702" w:rsidRDefault="00E37702" w:rsidP="00E37702">
            <w:pPr>
              <w:spacing w:line="276" w:lineRule="auto"/>
              <w:rPr>
                <w:rFonts w:cs="Calibri"/>
                <w:b/>
                <w:i/>
                <w:iCs/>
                <w:sz w:val="18"/>
                <w:szCs w:val="18"/>
              </w:rPr>
            </w:pPr>
            <w:r>
              <w:rPr>
                <w:rFonts w:cs="Calibri"/>
                <w:b/>
                <w:i/>
                <w:iCs/>
                <w:sz w:val="18"/>
                <w:szCs w:val="18"/>
              </w:rPr>
              <w:t>Contact</w:t>
            </w:r>
          </w:p>
        </w:tc>
      </w:tr>
      <w:tr w:rsidR="00E37702" w:rsidRPr="00DF0B03" w:rsidTr="00FB5378">
        <w:trPr>
          <w:tblHeader/>
          <w:jc w:val="center"/>
        </w:trPr>
        <w:tc>
          <w:tcPr>
            <w:tcW w:w="3936" w:type="dxa"/>
            <w:tcBorders>
              <w:top w:val="nil"/>
              <w:left w:val="nil"/>
              <w:right w:val="nil"/>
            </w:tcBorders>
            <w:hideMark/>
          </w:tcPr>
          <w:p w:rsidR="00E37702" w:rsidRDefault="00E37702" w:rsidP="00E37702">
            <w:pPr>
              <w:spacing w:before="0" w:line="276" w:lineRule="auto"/>
              <w:rPr>
                <w:rFonts w:cs="Calibri"/>
                <w:b/>
                <w:i/>
                <w:iCs/>
                <w:sz w:val="18"/>
                <w:szCs w:val="18"/>
                <w:lang w:val="fr-CH"/>
              </w:rPr>
            </w:pPr>
            <w:r>
              <w:rPr>
                <w:rFonts w:cs="Calibri"/>
                <w:b/>
                <w:i/>
                <w:iCs/>
                <w:sz w:val="18"/>
                <w:szCs w:val="18"/>
                <w:lang w:val="fr-CH"/>
              </w:rPr>
              <w:t>Nom de la société/Adresse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E37702" w:rsidRDefault="00E37702" w:rsidP="00E37702">
            <w:pPr>
              <w:spacing w:line="276" w:lineRule="auto"/>
              <w:jc w:val="center"/>
              <w:rPr>
                <w:rFonts w:cs="Calibri"/>
                <w:b/>
                <w:i/>
                <w:iCs/>
                <w:sz w:val="18"/>
                <w:szCs w:val="18"/>
                <w:lang w:val="fr-CH"/>
              </w:rPr>
            </w:pPr>
          </w:p>
        </w:tc>
        <w:tc>
          <w:tcPr>
            <w:tcW w:w="3842" w:type="dxa"/>
            <w:tcBorders>
              <w:top w:val="nil"/>
              <w:left w:val="nil"/>
              <w:right w:val="nil"/>
            </w:tcBorders>
          </w:tcPr>
          <w:p w:rsidR="00E37702" w:rsidRDefault="00E37702" w:rsidP="00E37702">
            <w:pPr>
              <w:spacing w:line="276" w:lineRule="auto"/>
              <w:rPr>
                <w:rFonts w:cs="Calibri"/>
                <w:b/>
                <w:i/>
                <w:iCs/>
                <w:sz w:val="18"/>
                <w:szCs w:val="18"/>
                <w:lang w:val="fr-CH"/>
              </w:rPr>
            </w:pPr>
          </w:p>
        </w:tc>
      </w:tr>
    </w:tbl>
    <w:p w:rsidR="00E37702" w:rsidRPr="00706419" w:rsidRDefault="00E37702" w:rsidP="00E37702">
      <w:pPr>
        <w:rPr>
          <w:rFonts w:eastAsia="SimSun" w:cs="Arial"/>
          <w:b/>
          <w:bCs/>
          <w:i/>
          <w:iCs/>
          <w:color w:val="000000"/>
          <w:sz w:val="16"/>
          <w:szCs w:val="16"/>
        </w:rPr>
      </w:pPr>
    </w:p>
    <w:p w:rsidR="00E37702" w:rsidRDefault="00E37702" w:rsidP="00E37702">
      <w:pPr>
        <w:rPr>
          <w:rFonts w:eastAsia="宋体"/>
          <w:b/>
        </w:rPr>
      </w:pPr>
      <w:r w:rsidRPr="00E37702">
        <w:rPr>
          <w:rFonts w:eastAsia="宋体"/>
          <w:b/>
        </w:rPr>
        <w:t xml:space="preserve">P </w:t>
      </w:r>
      <w:r>
        <w:rPr>
          <w:rFonts w:eastAsia="宋体"/>
          <w:b/>
        </w:rPr>
        <w:t xml:space="preserve"> </w:t>
      </w:r>
      <w:r w:rsidRPr="00E37702">
        <w:rPr>
          <w:rFonts w:eastAsia="宋体"/>
          <w:b/>
        </w:rPr>
        <w:t xml:space="preserve">38 </w:t>
      </w:r>
      <w:r>
        <w:rPr>
          <w:rFonts w:eastAsia="宋体"/>
          <w:b/>
        </w:rPr>
        <w:t xml:space="preserve">  </w:t>
      </w:r>
      <w:r w:rsidRPr="00E37702">
        <w:rPr>
          <w:rFonts w:eastAsia="宋体"/>
          <w:b/>
        </w:rPr>
        <w:t>Guinée équatoriale (République de) / GNQ</w:t>
      </w:r>
    </w:p>
    <w:p w:rsidR="00E37702" w:rsidRPr="00E37702" w:rsidRDefault="00E37702" w:rsidP="004F40CE">
      <w:pPr>
        <w:spacing w:before="0"/>
        <w:rPr>
          <w:rFonts w:eastAsia="SimSun"/>
        </w:rPr>
      </w:pPr>
    </w:p>
    <w:tbl>
      <w:tblPr>
        <w:tblW w:w="9072" w:type="dxa"/>
        <w:tblLayout w:type="fixed"/>
        <w:tblLook w:val="04A0"/>
      </w:tblPr>
      <w:tblGrid>
        <w:gridCol w:w="3796"/>
        <w:gridCol w:w="1799"/>
        <w:gridCol w:w="3477"/>
      </w:tblGrid>
      <w:tr w:rsidR="00E37702" w:rsidRPr="00DF0B03" w:rsidTr="00FB5378">
        <w:tc>
          <w:tcPr>
            <w:tcW w:w="4219" w:type="dxa"/>
          </w:tcPr>
          <w:p w:rsidR="00E37702" w:rsidRPr="00E37702" w:rsidRDefault="00E37702" w:rsidP="00E37702">
            <w:pPr>
              <w:widowControl w:val="0"/>
              <w:spacing w:before="0"/>
              <w:rPr>
                <w:rFonts w:eastAsia="SimSun" w:cs="Arial"/>
                <w:b/>
                <w:bCs/>
                <w:color w:val="000000"/>
                <w:lang w:val="es-ES"/>
              </w:rPr>
            </w:pPr>
            <w:r w:rsidRPr="00E37702">
              <w:rPr>
                <w:rFonts w:eastAsia="SimSun" w:cs="Arial"/>
                <w:color w:val="000000"/>
                <w:lang w:val="es-ES"/>
              </w:rPr>
              <w:t xml:space="preserve">Guinea Ecuatorial de Comunicaciones </w:t>
            </w:r>
            <w:r w:rsidRPr="00E37702">
              <w:rPr>
                <w:rFonts w:eastAsia="SimSun" w:cs="Arial"/>
                <w:lang w:val="es-ES"/>
              </w:rPr>
              <w:tab/>
            </w:r>
            <w:r w:rsidRPr="00E37702">
              <w:rPr>
                <w:rFonts w:eastAsia="SimSun" w:cs="Arial"/>
                <w:color w:val="000000"/>
                <w:lang w:val="es-ES"/>
              </w:rPr>
              <w:t>Sociedad Anónima</w:t>
            </w:r>
          </w:p>
        </w:tc>
        <w:tc>
          <w:tcPr>
            <w:tcW w:w="1985" w:type="dxa"/>
          </w:tcPr>
          <w:p w:rsidR="00E37702" w:rsidRPr="00E37702" w:rsidRDefault="00E37702" w:rsidP="00E37702">
            <w:pPr>
              <w:widowControl w:val="0"/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37702">
              <w:rPr>
                <w:rFonts w:eastAsia="SimSun" w:cs="Arial"/>
                <w:color w:val="000000"/>
              </w:rPr>
              <w:t>GECOM</w:t>
            </w:r>
          </w:p>
        </w:tc>
        <w:tc>
          <w:tcPr>
            <w:tcW w:w="3863" w:type="dxa"/>
          </w:tcPr>
          <w:p w:rsidR="00E37702" w:rsidRPr="00E37702" w:rsidRDefault="00E37702" w:rsidP="00E37702">
            <w:pPr>
              <w:widowControl w:val="0"/>
              <w:tabs>
                <w:tab w:val="clear" w:pos="567"/>
                <w:tab w:val="left" w:pos="179"/>
              </w:tabs>
              <w:spacing w:before="0"/>
              <w:rPr>
                <w:rFonts w:eastAsia="SimSun" w:cs="Arial"/>
                <w:color w:val="000000"/>
                <w:lang w:val="es-ES"/>
              </w:rPr>
            </w:pPr>
            <w:r w:rsidRPr="00E37702">
              <w:rPr>
                <w:rFonts w:eastAsia="SimSun" w:cs="Arial"/>
                <w:lang w:val="es-ES"/>
              </w:rPr>
              <w:tab/>
            </w:r>
            <w:r w:rsidRPr="00E37702">
              <w:rPr>
                <w:rFonts w:eastAsia="SimSun" w:cs="Arial"/>
                <w:color w:val="000000"/>
                <w:lang w:val="es-ES"/>
              </w:rPr>
              <w:t>Sra. Maria del Mar Bindang Eneme</w:t>
            </w:r>
          </w:p>
        </w:tc>
      </w:tr>
      <w:tr w:rsidR="00E37702" w:rsidRPr="00706419" w:rsidTr="00FB5378">
        <w:tc>
          <w:tcPr>
            <w:tcW w:w="4219" w:type="dxa"/>
          </w:tcPr>
          <w:p w:rsidR="00E37702" w:rsidRPr="00E37702" w:rsidRDefault="00E37702" w:rsidP="00C940BA">
            <w:pPr>
              <w:widowControl w:val="0"/>
              <w:spacing w:before="0"/>
              <w:jc w:val="left"/>
              <w:rPr>
                <w:rFonts w:eastAsia="SimSun" w:cs="Arial"/>
                <w:lang w:val="es-ES"/>
              </w:rPr>
            </w:pPr>
            <w:r w:rsidRPr="00E37702">
              <w:rPr>
                <w:rFonts w:eastAsia="SimSun" w:cs="Arial"/>
                <w:color w:val="000000"/>
                <w:lang w:val="es-ES"/>
              </w:rPr>
              <w:t>Dos Torres - Planta N°2</w:t>
            </w:r>
            <w:r w:rsidRPr="00E37702">
              <w:rPr>
                <w:rFonts w:eastAsia="SimSun" w:cs="Arial"/>
                <w:lang w:val="es-ES"/>
              </w:rPr>
              <w:br/>
            </w:r>
            <w:r w:rsidRPr="00E37702">
              <w:rPr>
                <w:rFonts w:eastAsia="SimSun" w:cs="Arial"/>
                <w:color w:val="000000"/>
                <w:lang w:val="es-ES"/>
              </w:rPr>
              <w:t>Parques de Africa</w:t>
            </w:r>
          </w:p>
        </w:tc>
        <w:tc>
          <w:tcPr>
            <w:tcW w:w="1985" w:type="dxa"/>
          </w:tcPr>
          <w:p w:rsidR="00E37702" w:rsidRPr="00E37702" w:rsidRDefault="00E37702" w:rsidP="00E37702">
            <w:pPr>
              <w:widowControl w:val="0"/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s-ES"/>
              </w:rPr>
            </w:pPr>
          </w:p>
        </w:tc>
        <w:tc>
          <w:tcPr>
            <w:tcW w:w="3863" w:type="dxa"/>
          </w:tcPr>
          <w:p w:rsidR="00E37702" w:rsidRPr="00E37702" w:rsidRDefault="00E37702" w:rsidP="00E37702">
            <w:pPr>
              <w:widowControl w:val="0"/>
              <w:tabs>
                <w:tab w:val="clear" w:pos="567"/>
                <w:tab w:val="clear" w:pos="1276"/>
                <w:tab w:val="left" w:pos="179"/>
                <w:tab w:val="left" w:pos="865"/>
              </w:tabs>
              <w:spacing w:before="0"/>
              <w:rPr>
                <w:rFonts w:eastAsia="SimSun" w:cs="Arial"/>
                <w:color w:val="000000"/>
              </w:rPr>
            </w:pPr>
            <w:r w:rsidRPr="00E37702">
              <w:rPr>
                <w:rFonts w:eastAsia="SimSun" w:cs="Arial"/>
                <w:lang w:val="es-ES"/>
              </w:rPr>
              <w:tab/>
            </w:r>
            <w:r w:rsidRPr="00E37702">
              <w:rPr>
                <w:rFonts w:eastAsia="SimSun" w:cs="Arial"/>
                <w:color w:val="000000"/>
              </w:rPr>
              <w:t>T</w:t>
            </w:r>
            <w:r>
              <w:rPr>
                <w:rFonts w:eastAsia="SimSun" w:cs="Arial"/>
                <w:color w:val="000000"/>
              </w:rPr>
              <w:t>é</w:t>
            </w:r>
            <w:r w:rsidRPr="00E37702">
              <w:rPr>
                <w:rFonts w:eastAsia="SimSun" w:cs="Arial"/>
                <w:color w:val="000000"/>
              </w:rPr>
              <w:t>l</w:t>
            </w:r>
            <w:r>
              <w:rPr>
                <w:rFonts w:eastAsia="SimSun" w:cs="Arial"/>
                <w:color w:val="000000"/>
              </w:rPr>
              <w:t>:</w:t>
            </w:r>
            <w:r w:rsidRPr="00E37702">
              <w:rPr>
                <w:rFonts w:eastAsia="SimSun" w:cs="Arial"/>
              </w:rPr>
              <w:tab/>
            </w:r>
            <w:r w:rsidRPr="00E37702">
              <w:rPr>
                <w:rFonts w:eastAsia="SimSun" w:cs="Arial"/>
                <w:color w:val="000000"/>
              </w:rPr>
              <w:t>+240 2226 91010</w:t>
            </w:r>
          </w:p>
        </w:tc>
      </w:tr>
      <w:tr w:rsidR="00E37702" w:rsidRPr="00706419" w:rsidTr="00FB5378">
        <w:tc>
          <w:tcPr>
            <w:tcW w:w="4219" w:type="dxa"/>
          </w:tcPr>
          <w:p w:rsidR="00E37702" w:rsidRPr="00E37702" w:rsidRDefault="00E37702" w:rsidP="00E37702">
            <w:pPr>
              <w:widowControl w:val="0"/>
              <w:spacing w:before="0"/>
              <w:rPr>
                <w:rFonts w:eastAsia="SimSun" w:cs="Arial"/>
                <w:color w:val="000000"/>
              </w:rPr>
            </w:pPr>
            <w:r w:rsidRPr="00E37702">
              <w:rPr>
                <w:rFonts w:eastAsia="SimSun" w:cs="Arial"/>
                <w:color w:val="000000"/>
              </w:rPr>
              <w:t>MALABO (B.N.)</w:t>
            </w:r>
          </w:p>
        </w:tc>
        <w:tc>
          <w:tcPr>
            <w:tcW w:w="1985" w:type="dxa"/>
          </w:tcPr>
          <w:p w:rsidR="00E37702" w:rsidRPr="00E37702" w:rsidRDefault="00E37702" w:rsidP="00E37702">
            <w:pPr>
              <w:widowControl w:val="0"/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</w:p>
        </w:tc>
        <w:tc>
          <w:tcPr>
            <w:tcW w:w="3863" w:type="dxa"/>
          </w:tcPr>
          <w:p w:rsidR="00E37702" w:rsidRPr="00E37702" w:rsidRDefault="00E37702" w:rsidP="00E37702">
            <w:pPr>
              <w:widowControl w:val="0"/>
              <w:tabs>
                <w:tab w:val="clear" w:pos="567"/>
                <w:tab w:val="clear" w:pos="1276"/>
                <w:tab w:val="left" w:pos="179"/>
                <w:tab w:val="left" w:pos="865"/>
              </w:tabs>
              <w:spacing w:before="0"/>
              <w:rPr>
                <w:rFonts w:eastAsia="SimSun" w:cs="Arial"/>
                <w:color w:val="000000"/>
              </w:rPr>
            </w:pPr>
            <w:r w:rsidRPr="00E37702">
              <w:rPr>
                <w:rFonts w:eastAsia="SimSun" w:cs="Arial"/>
              </w:rPr>
              <w:tab/>
              <w:t>Fax</w:t>
            </w:r>
          </w:p>
        </w:tc>
      </w:tr>
      <w:tr w:rsidR="00E37702" w:rsidRPr="00706419" w:rsidTr="00FB5378">
        <w:tc>
          <w:tcPr>
            <w:tcW w:w="4219" w:type="dxa"/>
          </w:tcPr>
          <w:p w:rsidR="00E37702" w:rsidRPr="00E37702" w:rsidRDefault="00E37702" w:rsidP="00E37702">
            <w:pPr>
              <w:widowControl w:val="0"/>
              <w:spacing w:before="0"/>
              <w:rPr>
                <w:rFonts w:eastAsia="SimSun" w:cs="Arial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E37702" w:rsidRPr="00E37702" w:rsidRDefault="00E37702" w:rsidP="00E37702">
            <w:pPr>
              <w:widowControl w:val="0"/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</w:p>
        </w:tc>
        <w:tc>
          <w:tcPr>
            <w:tcW w:w="3863" w:type="dxa"/>
          </w:tcPr>
          <w:p w:rsidR="00E37702" w:rsidRPr="00E37702" w:rsidRDefault="00E37702" w:rsidP="00E37702">
            <w:pPr>
              <w:widowControl w:val="0"/>
              <w:tabs>
                <w:tab w:val="clear" w:pos="567"/>
                <w:tab w:val="clear" w:pos="1276"/>
                <w:tab w:val="left" w:pos="179"/>
                <w:tab w:val="left" w:pos="865"/>
              </w:tabs>
              <w:spacing w:before="0"/>
              <w:rPr>
                <w:rFonts w:eastAsia="SimSun" w:cs="Arial"/>
                <w:color w:val="000000"/>
              </w:rPr>
            </w:pPr>
            <w:r w:rsidRPr="00E37702">
              <w:rPr>
                <w:rFonts w:eastAsia="SimSun" w:cs="Arial"/>
              </w:rPr>
              <w:tab/>
            </w:r>
            <w:r w:rsidRPr="00E37702">
              <w:rPr>
                <w:rFonts w:eastAsia="SimSun" w:cs="Arial"/>
                <w:color w:val="000000"/>
              </w:rPr>
              <w:t>E-mail</w:t>
            </w:r>
            <w:r>
              <w:rPr>
                <w:rFonts w:eastAsia="SimSun" w:cs="Arial"/>
                <w:color w:val="000000"/>
              </w:rPr>
              <w:t>:</w:t>
            </w:r>
            <w:r w:rsidRPr="00E37702">
              <w:rPr>
                <w:rFonts w:eastAsia="SimSun" w:cs="Arial"/>
              </w:rPr>
              <w:tab/>
            </w:r>
            <w:r w:rsidRPr="00E37702">
              <w:rPr>
                <w:rFonts w:eastAsia="SimSun" w:cs="Arial"/>
                <w:color w:val="000000"/>
              </w:rPr>
              <w:t>mbindang@hotmail.com</w:t>
            </w:r>
          </w:p>
        </w:tc>
      </w:tr>
    </w:tbl>
    <w:p w:rsidR="00E37702" w:rsidRDefault="00E37702" w:rsidP="00C940BA"/>
    <w:p w:rsidR="00C940BA" w:rsidRPr="00604058" w:rsidRDefault="00C940BA" w:rsidP="00C940BA">
      <w:pPr>
        <w:pStyle w:val="Heading20"/>
        <w:spacing w:before="240"/>
        <w:rPr>
          <w:lang w:val="fr-CH"/>
        </w:rPr>
      </w:pPr>
      <w:bookmarkStart w:id="412" w:name="_Toc313963508"/>
      <w:r w:rsidRPr="00604058">
        <w:rPr>
          <w:lang w:val="fr-CH"/>
        </w:rPr>
        <w:t>Liste des codes de points sémaphores internationaux (ISPC)</w:t>
      </w:r>
      <w:r w:rsidRPr="00604058">
        <w:rPr>
          <w:lang w:val="fr-CH"/>
        </w:rPr>
        <w:br/>
        <w:t>(Selon la Recommandation UIT-T Q.708 (03/1999))</w:t>
      </w:r>
      <w:r w:rsidRPr="00604058">
        <w:rPr>
          <w:lang w:val="fr-CH"/>
        </w:rPr>
        <w:br/>
        <w:t>(Situation au 1</w:t>
      </w:r>
      <w:r w:rsidR="00347550" w:rsidRPr="00347550">
        <w:rPr>
          <w:vertAlign w:val="superscript"/>
          <w:lang w:val="fr-CH"/>
        </w:rPr>
        <w:t>er</w:t>
      </w:r>
      <w:r w:rsidRPr="00604058">
        <w:rPr>
          <w:lang w:val="fr-CH"/>
        </w:rPr>
        <w:t xml:space="preserve"> mai 2011)</w:t>
      </w:r>
      <w:bookmarkEnd w:id="412"/>
    </w:p>
    <w:p w:rsidR="00C940BA" w:rsidRPr="00604058" w:rsidRDefault="00C940BA" w:rsidP="00C940B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240"/>
        <w:jc w:val="center"/>
        <w:rPr>
          <w:rFonts w:asciiTheme="minorHAnsi" w:hAnsiTheme="minorHAnsi"/>
          <w:sz w:val="22"/>
          <w:lang w:val="fr-FR"/>
        </w:rPr>
      </w:pPr>
      <w:r w:rsidRPr="00604058">
        <w:rPr>
          <w:rFonts w:asciiTheme="minorHAnsi" w:hAnsiTheme="minorHAnsi"/>
          <w:sz w:val="22"/>
          <w:lang w:val="fr-FR"/>
        </w:rPr>
        <w:t xml:space="preserve">(Annexe au Bulletin d'exploitation de l'UIT No. 979 </w:t>
      </w:r>
      <w:r>
        <w:rPr>
          <w:rFonts w:asciiTheme="minorHAnsi" w:hAnsiTheme="minorHAnsi"/>
          <w:sz w:val="22"/>
          <w:lang w:val="fr-FR"/>
        </w:rPr>
        <w:t>–</w:t>
      </w:r>
      <w:r w:rsidRPr="00604058">
        <w:rPr>
          <w:rFonts w:asciiTheme="minorHAnsi" w:hAnsiTheme="minorHAnsi"/>
          <w:sz w:val="22"/>
          <w:lang w:val="fr-FR"/>
        </w:rPr>
        <w:t xml:space="preserve"> 1.V.2011)</w:t>
      </w:r>
      <w:r w:rsidRPr="00604058">
        <w:rPr>
          <w:rFonts w:asciiTheme="minorHAnsi" w:hAnsiTheme="minorHAnsi"/>
          <w:sz w:val="22"/>
          <w:lang w:val="fr-FR"/>
        </w:rPr>
        <w:br/>
        <w:t>(Amendement No. 17)</w:t>
      </w:r>
    </w:p>
    <w:p w:rsidR="00C940BA" w:rsidRPr="00604058" w:rsidRDefault="00C940BA" w:rsidP="00C940BA">
      <w:pPr>
        <w:keepNext/>
        <w:rPr>
          <w:lang w:val="fr-FR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3461"/>
        <w:gridCol w:w="4009"/>
      </w:tblGrid>
      <w:tr w:rsidR="00C940BA" w:rsidRPr="00604058" w:rsidTr="000238E8">
        <w:trPr>
          <w:cantSplit/>
          <w:trHeight w:val="227"/>
        </w:trPr>
        <w:tc>
          <w:tcPr>
            <w:tcW w:w="1818" w:type="dxa"/>
            <w:gridSpan w:val="2"/>
          </w:tcPr>
          <w:p w:rsidR="00C940BA" w:rsidRPr="00604058" w:rsidRDefault="00C940BA" w:rsidP="000238E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604058">
              <w:rPr>
                <w:i/>
                <w:sz w:val="18"/>
                <w:lang w:val="fr-FR"/>
              </w:rPr>
              <w:t>Pays/ Zone Géographique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C940BA" w:rsidRPr="00604058" w:rsidRDefault="00C940BA" w:rsidP="000238E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604058">
              <w:rPr>
                <w:i/>
                <w:sz w:val="18"/>
                <w:lang w:val="fr-FR"/>
              </w:rPr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C940BA" w:rsidRPr="00604058" w:rsidRDefault="00C940BA" w:rsidP="000238E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604058">
              <w:rPr>
                <w:i/>
                <w:sz w:val="18"/>
                <w:lang w:val="fr-FR"/>
              </w:rPr>
              <w:t>Nom de l'opérateur du point sémaphore</w:t>
            </w:r>
          </w:p>
        </w:tc>
      </w:tr>
      <w:tr w:rsidR="00C940BA" w:rsidRPr="00604058" w:rsidTr="000238E8">
        <w:trPr>
          <w:cantSplit/>
          <w:trHeight w:val="227"/>
        </w:trPr>
        <w:tc>
          <w:tcPr>
            <w:tcW w:w="909" w:type="dxa"/>
          </w:tcPr>
          <w:p w:rsidR="00C940BA" w:rsidRPr="00604058" w:rsidRDefault="00C940BA" w:rsidP="000238E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604058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604058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C940BA" w:rsidRPr="00604058" w:rsidRDefault="00C940BA" w:rsidP="000238E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C940BA" w:rsidRPr="00604058" w:rsidRDefault="00C940BA" w:rsidP="000238E8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</w:tr>
      <w:tr w:rsidR="00C940BA" w:rsidRPr="00604058" w:rsidTr="000238E8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940BA" w:rsidRPr="00604058" w:rsidRDefault="00C940BA" w:rsidP="000238E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604058">
              <w:rPr>
                <w:b/>
              </w:rPr>
              <w:t xml:space="preserve">P </w:t>
            </w:r>
            <w:r>
              <w:rPr>
                <w:b/>
              </w:rPr>
              <w:t xml:space="preserve"> 15   </w:t>
            </w:r>
            <w:r w:rsidRPr="00604058">
              <w:rPr>
                <w:b/>
              </w:rPr>
              <w:t>Australie    LIR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5-017-0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10376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CPC GWY (common point code)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Optus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5-017-1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10377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SYD GWY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Optus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5-017-2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10378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MEL GWY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Optus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940BA" w:rsidRPr="00604058" w:rsidRDefault="00C940BA" w:rsidP="00C940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604058">
              <w:rPr>
                <w:b/>
              </w:rPr>
              <w:t xml:space="preserve">P </w:t>
            </w:r>
            <w:r>
              <w:rPr>
                <w:b/>
              </w:rPr>
              <w:t xml:space="preserve"> 34   </w:t>
            </w:r>
            <w:r w:rsidRPr="00604058">
              <w:rPr>
                <w:b/>
              </w:rPr>
              <w:t>Danemark    SUP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2-077-0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4712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Copenhagen - Albertslund ISG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Sonofon A/S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2-077-1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4713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Sonofon A/S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940BA" w:rsidRPr="00604058" w:rsidRDefault="00C940BA" w:rsidP="000238E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604058">
              <w:rPr>
                <w:b/>
              </w:rPr>
              <w:t xml:space="preserve">P </w:t>
            </w:r>
            <w:r>
              <w:rPr>
                <w:b/>
              </w:rPr>
              <w:t xml:space="preserve"> 34   </w:t>
            </w:r>
            <w:r w:rsidRPr="00604058">
              <w:rPr>
                <w:b/>
              </w:rPr>
              <w:t>Danemark    ADD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2-077-0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4712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Copenhagen - Albertslund ISG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Telenor A/S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2-077-1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4713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Telenor A/S</w:t>
            </w:r>
          </w:p>
        </w:tc>
      </w:tr>
    </w:tbl>
    <w:p w:rsidR="00C940BA" w:rsidRDefault="00C940BA" w:rsidP="00C940BA">
      <w:pPr>
        <w:spacing w:before="0"/>
      </w:pPr>
    </w:p>
    <w:p w:rsidR="00C940BA" w:rsidRDefault="00C940B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C940BA" w:rsidRPr="00C940BA" w:rsidRDefault="00C940BA">
      <w:pPr>
        <w:rPr>
          <w:sz w:val="8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3461"/>
        <w:gridCol w:w="4009"/>
      </w:tblGrid>
      <w:tr w:rsidR="00C940BA" w:rsidRPr="00604058" w:rsidTr="000238E8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940BA" w:rsidRPr="00604058" w:rsidRDefault="00C940BA" w:rsidP="00C940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604058">
              <w:rPr>
                <w:b/>
              </w:rPr>
              <w:t xml:space="preserve">P </w:t>
            </w:r>
            <w:r>
              <w:rPr>
                <w:b/>
              </w:rPr>
              <w:t xml:space="preserve"> 65   </w:t>
            </w:r>
            <w:r w:rsidRPr="00604058">
              <w:rPr>
                <w:b/>
              </w:rPr>
              <w:t>Inde    ADD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4-016-7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8327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ISC - New Delhii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M/s Tata Communications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4-017-0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8328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ISC - Mumbai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604058">
              <w:rPr>
                <w:bCs/>
                <w:sz w:val="18"/>
                <w:szCs w:val="22"/>
                <w:lang w:val="en-US"/>
              </w:rPr>
              <w:t>M/s Etisalat DB Telecom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4-017-1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8329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ISC - Chennai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604058">
              <w:rPr>
                <w:bCs/>
                <w:sz w:val="18"/>
                <w:szCs w:val="22"/>
                <w:lang w:val="en-US"/>
              </w:rPr>
              <w:t>M/s Etisalat DB Telecom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4-017-2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8330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ISC - Chennai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604058">
              <w:rPr>
                <w:bCs/>
                <w:sz w:val="18"/>
                <w:szCs w:val="22"/>
                <w:lang w:val="en-US"/>
              </w:rPr>
              <w:t>M/s Etisalat DB Telecom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4-017-3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8331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ISC - Mumbai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604058">
              <w:rPr>
                <w:bCs/>
                <w:sz w:val="18"/>
                <w:szCs w:val="22"/>
                <w:lang w:val="en-US"/>
              </w:rPr>
              <w:t>M/s Tulip Telecom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4-017-4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8332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ISC - Chennai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604058">
              <w:rPr>
                <w:bCs/>
                <w:sz w:val="18"/>
                <w:szCs w:val="22"/>
                <w:lang w:val="en-US"/>
              </w:rPr>
              <w:t>M/s Dishnet Wireless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4-017-5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8333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ISC - Mumbai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604058">
              <w:rPr>
                <w:bCs/>
                <w:sz w:val="18"/>
                <w:szCs w:val="22"/>
                <w:lang w:val="en-US"/>
              </w:rPr>
              <w:t>M/s Dishnet Wireless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4-017-6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8334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ISC - Noida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M/s Spice Communications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5-017-1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10377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SYD GWY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Optus Ltd</w:t>
            </w:r>
          </w:p>
        </w:tc>
      </w:tr>
      <w:tr w:rsidR="00C940BA" w:rsidRPr="00604058" w:rsidTr="000238E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5-017-2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10378</w:t>
            </w:r>
          </w:p>
        </w:tc>
        <w:tc>
          <w:tcPr>
            <w:tcW w:w="3461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MEL GWY</w:t>
            </w:r>
          </w:p>
        </w:tc>
        <w:tc>
          <w:tcPr>
            <w:tcW w:w="4009" w:type="dxa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Optus Ltd</w:t>
            </w:r>
          </w:p>
        </w:tc>
      </w:tr>
    </w:tbl>
    <w:p w:rsidR="00C940BA" w:rsidRPr="00604058" w:rsidRDefault="00C940BA" w:rsidP="00C940BA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/>
        </w:rPr>
      </w:pPr>
      <w:r w:rsidRPr="00604058">
        <w:rPr>
          <w:position w:val="6"/>
          <w:sz w:val="16"/>
          <w:szCs w:val="16"/>
          <w:lang w:val="fr-FR"/>
        </w:rPr>
        <w:t>____________</w:t>
      </w:r>
    </w:p>
    <w:p w:rsidR="00C940BA" w:rsidRPr="00604058" w:rsidRDefault="00C940BA" w:rsidP="00C940BA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fr-FR"/>
        </w:rPr>
      </w:pPr>
      <w:r w:rsidRPr="00604058">
        <w:rPr>
          <w:sz w:val="16"/>
          <w:szCs w:val="16"/>
          <w:lang w:val="fr-FR"/>
        </w:rPr>
        <w:t>ISPC:</w:t>
      </w:r>
      <w:r w:rsidRPr="00604058">
        <w:rPr>
          <w:sz w:val="16"/>
          <w:szCs w:val="16"/>
          <w:lang w:val="fr-FR"/>
        </w:rPr>
        <w:tab/>
        <w:t>International Signalling Point Codes.</w:t>
      </w:r>
    </w:p>
    <w:p w:rsidR="00C940BA" w:rsidRPr="00604058" w:rsidRDefault="00C940BA" w:rsidP="00C940BA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16"/>
          <w:szCs w:val="16"/>
          <w:lang w:val="fr-FR"/>
        </w:rPr>
      </w:pPr>
      <w:r w:rsidRPr="00604058">
        <w:rPr>
          <w:sz w:val="16"/>
          <w:szCs w:val="16"/>
          <w:lang w:val="fr-FR"/>
        </w:rPr>
        <w:tab/>
        <w:t>Codes de points sémaphores internationaux (CPSI).</w:t>
      </w:r>
    </w:p>
    <w:p w:rsidR="00C940BA" w:rsidRPr="00604058" w:rsidRDefault="00C940BA" w:rsidP="00C940BA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b/>
          <w:sz w:val="18"/>
          <w:szCs w:val="22"/>
          <w:lang w:val="es-ES"/>
        </w:rPr>
      </w:pPr>
      <w:r w:rsidRPr="00604058">
        <w:rPr>
          <w:sz w:val="16"/>
          <w:szCs w:val="16"/>
          <w:lang w:val="fr-FR"/>
        </w:rPr>
        <w:tab/>
      </w:r>
      <w:r w:rsidRPr="00604058">
        <w:rPr>
          <w:sz w:val="16"/>
          <w:szCs w:val="16"/>
          <w:lang w:val="es-ES"/>
        </w:rPr>
        <w:t>Códigos de puntos de señalización internacional (CPSI).</w:t>
      </w:r>
    </w:p>
    <w:p w:rsidR="00C940BA" w:rsidRDefault="00C940BA" w:rsidP="00C940BA"/>
    <w:p w:rsidR="00050E31" w:rsidRDefault="00050E31" w:rsidP="00C940BA"/>
    <w:p w:rsidR="00C940BA" w:rsidRPr="00604058" w:rsidRDefault="00C940BA" w:rsidP="00C940BA">
      <w:pPr>
        <w:pStyle w:val="Heading20"/>
        <w:spacing w:before="240"/>
        <w:rPr>
          <w:lang w:val="fr-CH"/>
        </w:rPr>
      </w:pPr>
      <w:bookmarkStart w:id="413" w:name="_Toc313963509"/>
      <w:r w:rsidRPr="00604058">
        <w:rPr>
          <w:lang w:val="fr-CH"/>
        </w:rPr>
        <w:t>Liste des codes de zone/réseau sémaphore (SANC)</w:t>
      </w:r>
      <w:r w:rsidRPr="00604058">
        <w:rPr>
          <w:lang w:val="fr-CH"/>
        </w:rPr>
        <w:br/>
        <w:t>(Complément à la Recommandation UIT-T Q.708 (03/1999))</w:t>
      </w:r>
      <w:r w:rsidRPr="00604058">
        <w:rPr>
          <w:lang w:val="fr-CH"/>
        </w:rPr>
        <w:br/>
        <w:t>(Situation au 1</w:t>
      </w:r>
      <w:r w:rsidR="00347550" w:rsidRPr="00347550">
        <w:rPr>
          <w:vertAlign w:val="superscript"/>
          <w:lang w:val="fr-CH"/>
        </w:rPr>
        <w:t>er</w:t>
      </w:r>
      <w:r w:rsidRPr="00604058">
        <w:rPr>
          <w:lang w:val="fr-CH"/>
        </w:rPr>
        <w:t xml:space="preserve"> juillet 2011)</w:t>
      </w:r>
      <w:bookmarkEnd w:id="413"/>
    </w:p>
    <w:p w:rsidR="00C940BA" w:rsidRPr="00604058" w:rsidRDefault="00C940BA" w:rsidP="00C940BA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/>
        <w:jc w:val="center"/>
        <w:rPr>
          <w:sz w:val="22"/>
          <w:szCs w:val="22"/>
          <w:lang w:val="fr-CH"/>
        </w:rPr>
      </w:pPr>
      <w:r w:rsidRPr="00604058">
        <w:rPr>
          <w:sz w:val="22"/>
          <w:szCs w:val="22"/>
          <w:lang w:val="fr-CH"/>
        </w:rPr>
        <w:t xml:space="preserve">(Annexe au Bulletin d'exploitation de l'UIT No. 983 </w:t>
      </w:r>
      <w:r>
        <w:rPr>
          <w:sz w:val="22"/>
          <w:szCs w:val="22"/>
          <w:lang w:val="fr-CH"/>
        </w:rPr>
        <w:t>–</w:t>
      </w:r>
      <w:r w:rsidRPr="00604058">
        <w:rPr>
          <w:sz w:val="22"/>
          <w:szCs w:val="22"/>
          <w:lang w:val="fr-CH"/>
        </w:rPr>
        <w:t xml:space="preserve"> 1.VII.2011)</w:t>
      </w:r>
      <w:r w:rsidRPr="00604058">
        <w:rPr>
          <w:sz w:val="22"/>
          <w:szCs w:val="22"/>
          <w:lang w:val="fr-CH"/>
        </w:rPr>
        <w:br/>
        <w:t>(Amendement N</w:t>
      </w:r>
      <w:r>
        <w:rPr>
          <w:sz w:val="22"/>
          <w:szCs w:val="22"/>
          <w:lang w:val="fr-CH"/>
        </w:rPr>
        <w:t>°</w:t>
      </w:r>
      <w:r w:rsidRPr="00604058">
        <w:rPr>
          <w:sz w:val="22"/>
          <w:szCs w:val="22"/>
          <w:lang w:val="fr-CH"/>
        </w:rPr>
        <w:t xml:space="preserve"> 9)</w:t>
      </w:r>
    </w:p>
    <w:p w:rsidR="00C940BA" w:rsidRPr="00604058" w:rsidRDefault="00C940BA" w:rsidP="00C940BA">
      <w:pPr>
        <w:keepNext/>
        <w:rPr>
          <w:lang w:val="fr-CH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7470"/>
      </w:tblGrid>
      <w:tr w:rsidR="00C940BA" w:rsidRPr="00604058" w:rsidTr="000238E8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C940BA" w:rsidRPr="00604058" w:rsidRDefault="00C940BA" w:rsidP="0034755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604058">
              <w:rPr>
                <w:b/>
              </w:rPr>
              <w:t xml:space="preserve">Ordre numérique   </w:t>
            </w:r>
            <w:r>
              <w:rPr>
                <w:b/>
              </w:rPr>
              <w:t xml:space="preserve">  </w:t>
            </w:r>
            <w:r w:rsidRPr="00604058">
              <w:rPr>
                <w:b/>
              </w:rPr>
              <w:t>ADD</w:t>
            </w:r>
          </w:p>
        </w:tc>
      </w:tr>
      <w:tr w:rsidR="00C940BA" w:rsidRPr="00604058" w:rsidTr="000238E8">
        <w:trPr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347550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/>
              </w:rPr>
              <w:t>P  12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4-018</w:t>
            </w:r>
          </w:p>
        </w:tc>
        <w:tc>
          <w:tcPr>
            <w:tcW w:w="7470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Inde (République de l')</w:t>
            </w:r>
          </w:p>
        </w:tc>
      </w:tr>
    </w:tbl>
    <w:p w:rsidR="00C940BA" w:rsidRPr="00604058" w:rsidRDefault="00C940BA" w:rsidP="00C940BA">
      <w:pPr>
        <w:keepNext/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7470"/>
      </w:tblGrid>
      <w:tr w:rsidR="00C940BA" w:rsidRPr="00604058" w:rsidTr="000238E8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C940BA" w:rsidRPr="00604058" w:rsidRDefault="00C940BA" w:rsidP="0034755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604058">
              <w:rPr>
                <w:b/>
              </w:rPr>
              <w:t xml:space="preserve">Ordre alphabétique    </w:t>
            </w:r>
            <w:r>
              <w:rPr>
                <w:b/>
              </w:rPr>
              <w:t xml:space="preserve"> </w:t>
            </w:r>
            <w:r w:rsidRPr="00604058">
              <w:rPr>
                <w:b/>
              </w:rPr>
              <w:t>ADD</w:t>
            </w:r>
          </w:p>
        </w:tc>
      </w:tr>
      <w:tr w:rsidR="00C940BA" w:rsidRPr="00604058" w:rsidTr="000238E8">
        <w:trPr>
          <w:trHeight w:val="240"/>
        </w:trPr>
        <w:tc>
          <w:tcPr>
            <w:tcW w:w="909" w:type="dxa"/>
            <w:shd w:val="clear" w:color="auto" w:fill="auto"/>
          </w:tcPr>
          <w:p w:rsidR="00C940BA" w:rsidRPr="00604058" w:rsidRDefault="00347550" w:rsidP="003475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/>
              </w:rPr>
              <w:t>P  33</w:t>
            </w:r>
          </w:p>
        </w:tc>
        <w:tc>
          <w:tcPr>
            <w:tcW w:w="909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4-018</w:t>
            </w:r>
          </w:p>
        </w:tc>
        <w:tc>
          <w:tcPr>
            <w:tcW w:w="7470" w:type="dxa"/>
            <w:shd w:val="clear" w:color="auto" w:fill="auto"/>
          </w:tcPr>
          <w:p w:rsidR="00C940BA" w:rsidRPr="00604058" w:rsidRDefault="00C940BA" w:rsidP="000238E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04058">
              <w:rPr>
                <w:bCs/>
                <w:sz w:val="18"/>
                <w:szCs w:val="22"/>
                <w:lang w:val="fr-FR"/>
              </w:rPr>
              <w:t>Inde (République de l')</w:t>
            </w:r>
          </w:p>
        </w:tc>
      </w:tr>
    </w:tbl>
    <w:p w:rsidR="00C940BA" w:rsidRPr="00604058" w:rsidRDefault="00C940BA" w:rsidP="00C940BA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/>
        </w:rPr>
      </w:pPr>
      <w:r w:rsidRPr="00604058">
        <w:rPr>
          <w:position w:val="6"/>
          <w:sz w:val="16"/>
          <w:szCs w:val="16"/>
          <w:lang w:val="fr-FR"/>
        </w:rPr>
        <w:t>____________</w:t>
      </w:r>
    </w:p>
    <w:p w:rsidR="00C940BA" w:rsidRPr="00604058" w:rsidRDefault="00C940BA" w:rsidP="00C940BA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en-US"/>
        </w:rPr>
      </w:pPr>
      <w:r w:rsidRPr="00604058">
        <w:rPr>
          <w:sz w:val="16"/>
          <w:szCs w:val="16"/>
          <w:lang w:val="en-US"/>
        </w:rPr>
        <w:t>SANC:</w:t>
      </w:r>
      <w:r w:rsidRPr="00604058">
        <w:rPr>
          <w:sz w:val="16"/>
          <w:szCs w:val="16"/>
          <w:lang w:val="en-US"/>
        </w:rPr>
        <w:tab/>
        <w:t>Signalling Area/Network Code.</w:t>
      </w:r>
    </w:p>
    <w:p w:rsidR="00C940BA" w:rsidRPr="00604058" w:rsidRDefault="00C940BA" w:rsidP="00C940BA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16"/>
          <w:szCs w:val="16"/>
          <w:lang w:val="fr-FR"/>
        </w:rPr>
      </w:pPr>
      <w:r w:rsidRPr="00604058">
        <w:rPr>
          <w:sz w:val="16"/>
          <w:szCs w:val="16"/>
          <w:lang w:val="en-US"/>
        </w:rPr>
        <w:tab/>
      </w:r>
      <w:r w:rsidRPr="00604058">
        <w:rPr>
          <w:sz w:val="16"/>
          <w:szCs w:val="16"/>
          <w:lang w:val="fr-FR"/>
        </w:rPr>
        <w:t>Code de zone/réseau sémaphore (CZRS).</w:t>
      </w:r>
    </w:p>
    <w:p w:rsidR="00C940BA" w:rsidRPr="00604058" w:rsidRDefault="00C940BA" w:rsidP="00C940BA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b/>
          <w:sz w:val="18"/>
          <w:szCs w:val="22"/>
          <w:lang w:val="es-ES"/>
        </w:rPr>
      </w:pPr>
      <w:r w:rsidRPr="00604058">
        <w:rPr>
          <w:sz w:val="16"/>
          <w:szCs w:val="16"/>
          <w:lang w:val="fr-FR"/>
        </w:rPr>
        <w:tab/>
      </w:r>
      <w:r w:rsidRPr="00604058">
        <w:rPr>
          <w:sz w:val="16"/>
          <w:szCs w:val="16"/>
          <w:lang w:val="es-ES"/>
        </w:rPr>
        <w:t>Código de zona/red de señalización (CZRS).</w:t>
      </w:r>
    </w:p>
    <w:p w:rsidR="00C940BA" w:rsidRDefault="00C940B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p w:rsidR="00C940BA" w:rsidRPr="00FB5378" w:rsidRDefault="00C940BA" w:rsidP="00C940BA">
      <w:pPr>
        <w:spacing w:before="0"/>
        <w:rPr>
          <w:rFonts w:cs="Calibri"/>
          <w:sz w:val="2"/>
          <w:szCs w:val="22"/>
        </w:rPr>
      </w:pPr>
    </w:p>
    <w:p w:rsidR="00604058" w:rsidRPr="00604058" w:rsidRDefault="00604058" w:rsidP="00FB5378">
      <w:pPr>
        <w:pStyle w:val="Heading20"/>
        <w:spacing w:before="0"/>
        <w:rPr>
          <w:lang w:val="fr-CH"/>
        </w:rPr>
      </w:pPr>
      <w:bookmarkStart w:id="414" w:name="_Toc313963510"/>
      <w:r w:rsidRPr="00604058">
        <w:rPr>
          <w:lang w:val="fr-CH"/>
        </w:rPr>
        <w:t>Liste des autorités nationales,</w:t>
      </w:r>
      <w:r w:rsidRPr="00604058">
        <w:rPr>
          <w:lang w:val="fr-CH"/>
        </w:rPr>
        <w:br/>
        <w:t xml:space="preserve">chargées de l’attribution </w:t>
      </w:r>
      <w:r w:rsidRPr="00604058">
        <w:rPr>
          <w:lang w:val="fr-CH"/>
        </w:rPr>
        <w:br/>
        <w:t>des codes du prestataire terminal UIT-T T.35</w:t>
      </w:r>
      <w:r>
        <w:rPr>
          <w:lang w:val="fr-CH"/>
        </w:rPr>
        <w:br/>
      </w:r>
      <w:r w:rsidRPr="00604058">
        <w:rPr>
          <w:lang w:val="fr-CH"/>
        </w:rPr>
        <w:t>(Situation au 15 Mars 2010)</w:t>
      </w:r>
      <w:bookmarkEnd w:id="414"/>
    </w:p>
    <w:p w:rsidR="00604058" w:rsidRPr="00604058" w:rsidRDefault="00604058" w:rsidP="00FB537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160"/>
        <w:jc w:val="center"/>
        <w:rPr>
          <w:rFonts w:asciiTheme="minorHAnsi" w:hAnsiTheme="minorHAnsi"/>
          <w:sz w:val="22"/>
          <w:lang w:val="fr-FR"/>
        </w:rPr>
      </w:pPr>
      <w:r w:rsidRPr="00604058">
        <w:rPr>
          <w:rFonts w:asciiTheme="minorHAnsi" w:hAnsiTheme="minorHAnsi"/>
          <w:sz w:val="22"/>
          <w:lang w:val="fr-FR"/>
        </w:rPr>
        <w:t>(Annexe au Bulletin d'exploitation de l'UIT No. 952 – 15.III.2010)</w:t>
      </w:r>
      <w:r>
        <w:rPr>
          <w:rFonts w:asciiTheme="minorHAnsi" w:hAnsiTheme="minorHAnsi"/>
          <w:sz w:val="22"/>
          <w:lang w:val="fr-FR"/>
        </w:rPr>
        <w:br/>
      </w:r>
      <w:r w:rsidRPr="00604058">
        <w:rPr>
          <w:rFonts w:asciiTheme="minorHAnsi" w:hAnsiTheme="minorHAnsi"/>
          <w:sz w:val="22"/>
          <w:lang w:val="fr-FR"/>
        </w:rPr>
        <w:t>(Amendement No. 1)</w:t>
      </w:r>
    </w:p>
    <w:p w:rsidR="00604058" w:rsidRPr="00604058" w:rsidRDefault="00604058" w:rsidP="00FB5378">
      <w:pPr>
        <w:spacing w:before="80"/>
        <w:rPr>
          <w:b/>
          <w:bCs/>
          <w:lang w:val="en-US"/>
        </w:rPr>
      </w:pPr>
      <w:r w:rsidRPr="00604058">
        <w:rPr>
          <w:b/>
          <w:bCs/>
          <w:lang w:val="en-US"/>
        </w:rPr>
        <w:t xml:space="preserve">P  </w:t>
      </w:r>
      <w:r w:rsidR="00C940BA">
        <w:rPr>
          <w:b/>
          <w:bCs/>
          <w:lang w:val="en-US"/>
        </w:rPr>
        <w:t>4</w:t>
      </w:r>
      <w:r w:rsidRPr="00604058">
        <w:rPr>
          <w:b/>
          <w:bCs/>
          <w:lang w:val="en-US"/>
        </w:rPr>
        <w:t xml:space="preserve">   ADD Chine</w:t>
      </w:r>
    </w:p>
    <w:p w:rsidR="00604058" w:rsidRPr="00FB5378" w:rsidRDefault="00604058" w:rsidP="00604058">
      <w:pPr>
        <w:spacing w:before="0"/>
        <w:rPr>
          <w:sz w:val="2"/>
          <w:lang w:val="en-US"/>
        </w:rPr>
      </w:pPr>
    </w:p>
    <w:tbl>
      <w:tblPr>
        <w:tblW w:w="0" w:type="auto"/>
        <w:tblInd w:w="250" w:type="dxa"/>
        <w:tblLook w:val="0000"/>
      </w:tblPr>
      <w:tblGrid>
        <w:gridCol w:w="3562"/>
        <w:gridCol w:w="5469"/>
      </w:tblGrid>
      <w:tr w:rsidR="00604058" w:rsidRPr="00604058" w:rsidTr="00604058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>Chine</w:t>
            </w:r>
          </w:p>
        </w:tc>
      </w:tr>
      <w:tr w:rsidR="00604058" w:rsidRPr="00604058" w:rsidTr="00604058">
        <w:trPr>
          <w:cantSplit/>
          <w:trHeight w:val="240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Nom de l’Administration: </w:t>
            </w:r>
          </w:p>
        </w:tc>
        <w:tc>
          <w:tcPr>
            <w:tcW w:w="56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>Ministry of Industry and Information Technology (MIIT)</w:t>
            </w:r>
          </w:p>
        </w:tc>
      </w:tr>
      <w:tr w:rsidR="00604058" w:rsidRPr="00604058" w:rsidTr="00604058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fr-FR"/>
              </w:rPr>
              <w:t xml:space="preserve">Existe t-il, dans votre pays, des fabricants d'équipements conformes aux Recommandations des séries H, T ou V ? </w:t>
            </w:r>
            <w:r w:rsidRPr="00604058">
              <w:rPr>
                <w:sz w:val="18"/>
                <w:szCs w:val="18"/>
                <w:lang w:val="en-US"/>
              </w:rPr>
              <w:t>OUI</w:t>
            </w:r>
          </w:p>
        </w:tc>
      </w:tr>
      <w:tr w:rsidR="00604058" w:rsidRPr="00604058" w:rsidTr="00604058">
        <w:trPr>
          <w:cantSplit/>
          <w:trHeight w:val="240"/>
        </w:trPr>
        <w:tc>
          <w:tcPr>
            <w:tcW w:w="9356" w:type="dxa"/>
            <w:gridSpan w:val="2"/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>Autorité responsable de l'attribution:</w:t>
            </w:r>
          </w:p>
        </w:tc>
      </w:tr>
      <w:tr w:rsidR="00604058" w:rsidRPr="00604058" w:rsidTr="00604058">
        <w:trPr>
          <w:cantSplit/>
          <w:trHeight w:val="240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>Type de terminal: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H-, T- and V-Series </w:t>
            </w:r>
          </w:p>
        </w:tc>
      </w:tr>
      <w:tr w:rsidR="00604058" w:rsidRPr="00604058" w:rsidTr="00604058">
        <w:trPr>
          <w:cantSplit/>
          <w:trHeight w:val="240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Contact:  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>Ms. Mei DENG, Mr. Shizhuo ZHAO</w:t>
            </w:r>
          </w:p>
        </w:tc>
      </w:tr>
      <w:tr w:rsidR="00604058" w:rsidRPr="00604058" w:rsidTr="00604058">
        <w:trPr>
          <w:cantSplit/>
          <w:trHeight w:val="240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Organisation: 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>China Communication Standards Association (CCSA)</w:t>
            </w:r>
          </w:p>
        </w:tc>
      </w:tr>
      <w:tr w:rsidR="00604058" w:rsidRPr="00604058" w:rsidTr="00604058">
        <w:trPr>
          <w:cantSplit/>
          <w:trHeight w:val="240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Département: 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</w:p>
        </w:tc>
      </w:tr>
      <w:tr w:rsidR="00604058" w:rsidRPr="00604058" w:rsidTr="00604058">
        <w:trPr>
          <w:cantSplit/>
          <w:trHeight w:val="240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Adresse: 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5B3297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>CCSA 52#Hua Yuan Bei Road, Haidian District, Beijing Chin</w:t>
            </w:r>
            <w:r w:rsidR="005B3297">
              <w:rPr>
                <w:sz w:val="18"/>
                <w:szCs w:val="18"/>
                <w:lang w:val="en-US"/>
              </w:rPr>
              <w:t>e</w:t>
            </w:r>
            <w:r w:rsidRPr="00604058">
              <w:rPr>
                <w:sz w:val="18"/>
                <w:szCs w:val="18"/>
                <w:lang w:val="en-US"/>
              </w:rPr>
              <w:t xml:space="preserve"> 100191</w:t>
            </w:r>
          </w:p>
        </w:tc>
      </w:tr>
      <w:tr w:rsidR="00604058" w:rsidRPr="00604058" w:rsidTr="00604058">
        <w:trPr>
          <w:cantSplit/>
          <w:trHeight w:val="240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Téléphone: 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058" w:rsidRPr="00604058" w:rsidRDefault="00604058" w:rsidP="00FB5378">
            <w:pPr>
              <w:spacing w:before="40" w:after="40"/>
              <w:jc w:val="left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>+86 10 8205 4513 (Ms. Mei DENG); +86 10 6230 2645</w:t>
            </w:r>
            <w:r>
              <w:rPr>
                <w:sz w:val="18"/>
                <w:szCs w:val="18"/>
                <w:lang w:val="en-US"/>
              </w:rPr>
              <w:br/>
            </w:r>
            <w:r w:rsidRPr="00604058">
              <w:rPr>
                <w:sz w:val="18"/>
                <w:szCs w:val="18"/>
                <w:lang w:val="en-US"/>
              </w:rPr>
              <w:t>(Mr. Shizhuo ZHAO)</w:t>
            </w:r>
          </w:p>
        </w:tc>
      </w:tr>
      <w:tr w:rsidR="00604058" w:rsidRPr="00604058" w:rsidTr="00604058">
        <w:trPr>
          <w:cantSplit/>
          <w:trHeight w:val="240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Fax: 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+86 10 8205 4513 </w:t>
            </w:r>
          </w:p>
        </w:tc>
      </w:tr>
      <w:tr w:rsidR="00604058" w:rsidRPr="00604058" w:rsidTr="00604058">
        <w:trPr>
          <w:cantSplit/>
          <w:trHeight w:val="267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E-mail: 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743F5B" w:rsidP="00FB5378">
            <w:pPr>
              <w:spacing w:before="40" w:after="40"/>
              <w:rPr>
                <w:lang w:val="en-US"/>
              </w:rPr>
            </w:pPr>
            <w:hyperlink r:id="rId20" w:history="1">
              <w:r w:rsidR="00604058" w:rsidRPr="00604058">
                <w:rPr>
                  <w:lang w:val="en-US"/>
                </w:rPr>
                <w:t>dengmei@ccsa.org.cn</w:t>
              </w:r>
            </w:hyperlink>
            <w:r w:rsidR="00604058" w:rsidRPr="00604058">
              <w:rPr>
                <w:lang w:val="en-US"/>
              </w:rPr>
              <w:t xml:space="preserve">; </w:t>
            </w:r>
            <w:hyperlink r:id="rId21" w:history="1">
              <w:r w:rsidR="00604058" w:rsidRPr="00604058">
                <w:rPr>
                  <w:lang w:val="en-US"/>
                </w:rPr>
                <w:t>zhaosz@ccsa.org.cn</w:t>
              </w:r>
            </w:hyperlink>
            <w:r w:rsidR="00604058" w:rsidRPr="00604058">
              <w:rPr>
                <w:lang w:val="en-US"/>
              </w:rPr>
              <w:t xml:space="preserve"> </w:t>
            </w:r>
          </w:p>
        </w:tc>
      </w:tr>
      <w:tr w:rsidR="00604058" w:rsidRPr="00604058" w:rsidTr="00604058">
        <w:trPr>
          <w:cantSplit/>
          <w:trHeight w:val="267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>Liens correspondants: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743F5B" w:rsidP="00FB5378">
            <w:pPr>
              <w:spacing w:before="40" w:after="40"/>
              <w:rPr>
                <w:lang w:val="en-US"/>
              </w:rPr>
            </w:pPr>
            <w:hyperlink r:id="rId22" w:history="1">
              <w:r w:rsidR="00604058" w:rsidRPr="00604058">
                <w:rPr>
                  <w:lang w:val="en-US"/>
                </w:rPr>
                <w:t>www.ccsa.org.cn/english/</w:t>
              </w:r>
            </w:hyperlink>
          </w:p>
        </w:tc>
      </w:tr>
      <w:tr w:rsidR="00604058" w:rsidRPr="00604058" w:rsidTr="00604058">
        <w:trPr>
          <w:cantSplit/>
          <w:trHeight w:val="240"/>
        </w:trPr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fr-FR"/>
              </w:rPr>
            </w:pPr>
            <w:r w:rsidRPr="00604058">
              <w:rPr>
                <w:sz w:val="18"/>
                <w:szCs w:val="18"/>
                <w:lang w:val="fr-FR"/>
              </w:rPr>
              <w:t>Mise à jour des informations: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058" w:rsidRPr="00604058" w:rsidRDefault="00604058" w:rsidP="00FB5378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604058">
              <w:rPr>
                <w:sz w:val="18"/>
                <w:szCs w:val="18"/>
                <w:lang w:val="en-US"/>
              </w:rPr>
              <w:t xml:space="preserve">15 décembre 2011 </w:t>
            </w:r>
          </w:p>
        </w:tc>
      </w:tr>
    </w:tbl>
    <w:p w:rsidR="003E1013" w:rsidRPr="00FB5378" w:rsidRDefault="003E1013" w:rsidP="0054290A">
      <w:pPr>
        <w:rPr>
          <w:sz w:val="6"/>
          <w:lang w:val="es-ES"/>
        </w:rPr>
      </w:pPr>
    </w:p>
    <w:p w:rsidR="00604058" w:rsidRPr="00604058" w:rsidRDefault="00604058" w:rsidP="00604058">
      <w:pPr>
        <w:pStyle w:val="Heading20"/>
        <w:spacing w:before="240"/>
        <w:rPr>
          <w:lang w:val="fr-CH"/>
        </w:rPr>
      </w:pPr>
      <w:bookmarkStart w:id="415" w:name="_Toc36874412"/>
      <w:bookmarkStart w:id="416" w:name="_Toc313963511"/>
      <w:r w:rsidRPr="00604058">
        <w:rPr>
          <w:lang w:val="fr-CH"/>
        </w:rPr>
        <w:t>Plan de nu</w:t>
      </w:r>
      <w:smartTag w:uri="urn:schemas-microsoft-com:office:smarttags" w:element="PersonName">
        <w:r w:rsidRPr="00604058">
          <w:rPr>
            <w:lang w:val="fr-CH"/>
          </w:rPr>
          <w:t>m</w:t>
        </w:r>
      </w:smartTag>
      <w:r w:rsidRPr="00604058">
        <w:rPr>
          <w:lang w:val="fr-CH"/>
        </w:rPr>
        <w:t>érotage national</w:t>
      </w:r>
      <w:r w:rsidRPr="00604058">
        <w:rPr>
          <w:lang w:val="fr-CH"/>
        </w:rPr>
        <w:br/>
        <w:t>(Selon la Reco</w:t>
      </w:r>
      <w:smartTag w:uri="urn:schemas-microsoft-com:office:smarttags" w:element="PersonName">
        <w:r w:rsidRPr="00604058">
          <w:rPr>
            <w:lang w:val="fr-CH"/>
          </w:rPr>
          <w:t>m</w:t>
        </w:r>
      </w:smartTag>
      <w:smartTag w:uri="urn:schemas-microsoft-com:office:smarttags" w:element="PersonName">
        <w:r w:rsidRPr="00604058">
          <w:rPr>
            <w:lang w:val="fr-CH"/>
          </w:rPr>
          <w:t>m</w:t>
        </w:r>
      </w:smartTag>
      <w:r w:rsidRPr="00604058">
        <w:rPr>
          <w:lang w:val="fr-CH"/>
        </w:rPr>
        <w:t>andation UIT-T E.129 (11/2009))</w:t>
      </w:r>
      <w:bookmarkEnd w:id="415"/>
      <w:bookmarkEnd w:id="416"/>
    </w:p>
    <w:p w:rsidR="00604058" w:rsidRPr="00604058" w:rsidRDefault="00604058" w:rsidP="0060405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240"/>
        <w:jc w:val="center"/>
        <w:rPr>
          <w:rFonts w:asciiTheme="minorHAnsi" w:hAnsiTheme="minorHAnsi"/>
          <w:sz w:val="22"/>
          <w:lang w:val="fr-FR"/>
        </w:rPr>
      </w:pPr>
      <w:bookmarkStart w:id="417" w:name="_Toc36875244"/>
      <w:r w:rsidRPr="00604058">
        <w:rPr>
          <w:rFonts w:asciiTheme="minorHAnsi" w:hAnsiTheme="minorHAnsi"/>
          <w:sz w:val="22"/>
          <w:lang w:val="fr-FR"/>
        </w:rPr>
        <w:t>Web:</w:t>
      </w:r>
      <w:hyperlink r:id="rId23" w:history="1">
        <w:r w:rsidRPr="00604058">
          <w:rPr>
            <w:rFonts w:asciiTheme="minorHAnsi" w:hAnsiTheme="minorHAnsi"/>
            <w:sz w:val="22"/>
            <w:lang w:val="fr-FR"/>
          </w:rPr>
          <w:t>www.itu.int/itu-t/inr/nnp/index.html</w:t>
        </w:r>
      </w:hyperlink>
    </w:p>
    <w:bookmarkEnd w:id="417"/>
    <w:p w:rsidR="00FB5378" w:rsidRPr="00FB5378" w:rsidRDefault="00FB5378" w:rsidP="00FB5378">
      <w:pPr>
        <w:spacing w:before="60"/>
        <w:rPr>
          <w:sz w:val="6"/>
          <w:lang w:val="fr-FR"/>
        </w:rPr>
      </w:pPr>
    </w:p>
    <w:p w:rsidR="00604058" w:rsidRPr="00604058" w:rsidRDefault="00604058" w:rsidP="00FB5378">
      <w:pPr>
        <w:spacing w:before="60"/>
        <w:rPr>
          <w:lang w:val="fr-FR"/>
        </w:rPr>
      </w:pPr>
      <w:r w:rsidRPr="00604058">
        <w:rPr>
          <w:lang w:val="fr-FR"/>
        </w:rPr>
        <w:t>Les Ad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 xml:space="preserve">inistrations sont priées de notifier à l’UIT les 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odifications apportées à leur plan de nu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érotage national ou de lui fournir des renseigne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ents sur leur page web consacrée au plan de nu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érotage national ainsi que les coordonnées de toutes les personnes pouvant être contactées. Ces renseigne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 xml:space="preserve">ents, qui seront 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is gratuite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ent à la disposition de toutes les Ad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inistrations/ER et des prestataires de services, seront postés sur le site web de l’UIT-T.</w:t>
      </w:r>
    </w:p>
    <w:p w:rsidR="00604058" w:rsidRPr="00604058" w:rsidRDefault="00604058" w:rsidP="00FB5378">
      <w:pPr>
        <w:spacing w:before="60"/>
        <w:rPr>
          <w:lang w:val="fr-FR"/>
        </w:rPr>
      </w:pPr>
      <w:r w:rsidRPr="00604058">
        <w:rPr>
          <w:lang w:val="fr-FR"/>
        </w:rPr>
        <w:t>Pour leur site web sur le nu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érotage ou l’envoi de leurs infor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ations à l’UIT/TSB (e-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ail: tsbtson@itu.int), les Administrations sont priées de bien vouloir utiliser le for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at tel que décrit dans la Reco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 xml:space="preserve">andation UIT-T E.129. Il leur est rappelé qu’elles seront responsables de la 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ise à jour de ces infor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 xml:space="preserve">ations dans les </w:t>
      </w:r>
      <w:smartTag w:uri="urn:schemas-microsoft-com:office:smarttags" w:element="PersonName">
        <w:r w:rsidRPr="00604058">
          <w:rPr>
            <w:lang w:val="fr-FR"/>
          </w:rPr>
          <w:t>m</w:t>
        </w:r>
      </w:smartTag>
      <w:r w:rsidRPr="00604058">
        <w:rPr>
          <w:lang w:val="fr-FR"/>
        </w:rPr>
        <w:t>eilleurs délais.</w:t>
      </w:r>
    </w:p>
    <w:p w:rsidR="00604058" w:rsidRPr="00604058" w:rsidRDefault="005B3297" w:rsidP="005B3297">
      <w:pPr>
        <w:spacing w:before="60"/>
        <w:rPr>
          <w:lang w:val="fr-FR"/>
        </w:rPr>
      </w:pPr>
      <w:r>
        <w:rPr>
          <w:lang w:val="fr-FR"/>
        </w:rPr>
        <w:t>Le</w:t>
      </w:r>
      <w:r w:rsidR="00604058" w:rsidRPr="00604058">
        <w:rPr>
          <w:lang w:val="fr-FR"/>
        </w:rPr>
        <w:t xml:space="preserve"> 15.</w:t>
      </w:r>
      <w:r>
        <w:rPr>
          <w:lang w:val="fr-FR"/>
        </w:rPr>
        <w:t>XI</w:t>
      </w:r>
      <w:r w:rsidR="00604058" w:rsidRPr="00604058">
        <w:rPr>
          <w:lang w:val="fr-FR"/>
        </w:rPr>
        <w:t>I.201</w:t>
      </w:r>
      <w:r>
        <w:rPr>
          <w:lang w:val="fr-FR"/>
        </w:rPr>
        <w:t>1</w:t>
      </w:r>
      <w:r w:rsidR="00604058" w:rsidRPr="00604058">
        <w:rPr>
          <w:lang w:val="fr-FR"/>
        </w:rPr>
        <w:t>, les pays suivants ont actualisé leur plan de nu</w:t>
      </w:r>
      <w:smartTag w:uri="urn:schemas-microsoft-com:office:smarttags" w:element="PersonName">
        <w:r w:rsidR="00604058" w:rsidRPr="00604058">
          <w:rPr>
            <w:lang w:val="fr-FR"/>
          </w:rPr>
          <w:t>m</w:t>
        </w:r>
      </w:smartTag>
      <w:r w:rsidR="00604058" w:rsidRPr="00604058">
        <w:rPr>
          <w:lang w:val="fr-FR"/>
        </w:rPr>
        <w:t>érotage national sur le site:</w:t>
      </w:r>
    </w:p>
    <w:p w:rsidR="00604058" w:rsidRPr="00FB5378" w:rsidRDefault="00604058" w:rsidP="00FB5378">
      <w:pPr>
        <w:spacing w:before="0"/>
        <w:rPr>
          <w:rFonts w:cs="Arial"/>
          <w:sz w:val="4"/>
          <w:lang w:val="fr-F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99"/>
        <w:gridCol w:w="4673"/>
      </w:tblGrid>
      <w:tr w:rsidR="00604058" w:rsidTr="00091A79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Default="00604058" w:rsidP="00091A79">
            <w:pPr>
              <w:pStyle w:val="Tablehead0"/>
            </w:pPr>
            <w:r>
              <w:t>Pays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Default="00604058" w:rsidP="00091A79">
            <w:pPr>
              <w:pStyle w:val="Tablehead0"/>
              <w:rPr>
                <w:lang w:val="fr-CH"/>
              </w:rPr>
            </w:pPr>
            <w:r w:rsidRPr="005F3FCA">
              <w:rPr>
                <w:rFonts w:eastAsia="SimSun" w:cs="Arial"/>
                <w:lang w:eastAsia="zh-CN"/>
              </w:rPr>
              <w:t>Indicatifs de pays (CC)</w:t>
            </w:r>
          </w:p>
        </w:tc>
      </w:tr>
      <w:tr w:rsidR="00604058" w:rsidTr="00091A79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Pr="00604058" w:rsidRDefault="00604058" w:rsidP="00FB5378">
            <w:pPr>
              <w:pStyle w:val="Tabletext0"/>
              <w:spacing w:before="20" w:after="20"/>
            </w:pPr>
            <w:r w:rsidRPr="00604058">
              <w:t>Argentine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Pr="00604058" w:rsidRDefault="00604058" w:rsidP="00FB5378">
            <w:pPr>
              <w:pStyle w:val="Tabletext0"/>
              <w:spacing w:before="20" w:after="20"/>
              <w:jc w:val="center"/>
              <w:rPr>
                <w:lang w:val="fr-CH"/>
              </w:rPr>
            </w:pPr>
            <w:r w:rsidRPr="00604058">
              <w:rPr>
                <w:lang w:val="fr-CH"/>
              </w:rPr>
              <w:t>+54</w:t>
            </w:r>
          </w:p>
        </w:tc>
      </w:tr>
      <w:tr w:rsidR="00604058" w:rsidTr="00091A79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Pr="00604058" w:rsidRDefault="00604058" w:rsidP="00FB5378">
            <w:pPr>
              <w:pStyle w:val="Tabletext0"/>
              <w:spacing w:before="20" w:after="20"/>
            </w:pPr>
            <w:r w:rsidRPr="00604058">
              <w:t>Costa Rica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Pr="00604058" w:rsidRDefault="00604058" w:rsidP="00FB5378">
            <w:pPr>
              <w:pStyle w:val="Tabletext0"/>
              <w:spacing w:before="20" w:after="20"/>
              <w:jc w:val="center"/>
              <w:rPr>
                <w:lang w:val="fr-CH"/>
              </w:rPr>
            </w:pPr>
            <w:r w:rsidRPr="00604058">
              <w:rPr>
                <w:lang w:val="fr-CH"/>
              </w:rPr>
              <w:t>+506</w:t>
            </w:r>
          </w:p>
        </w:tc>
      </w:tr>
      <w:tr w:rsidR="00604058" w:rsidTr="00091A79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Pr="00604058" w:rsidRDefault="00604058" w:rsidP="00FB5378">
            <w:pPr>
              <w:pStyle w:val="Tabletext0"/>
              <w:spacing w:before="20" w:after="20"/>
            </w:pPr>
            <w:r w:rsidRPr="00604058">
              <w:t>Kazakhstan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Pr="00604058" w:rsidRDefault="00604058" w:rsidP="00FB5378">
            <w:pPr>
              <w:pStyle w:val="Tabletext0"/>
              <w:spacing w:before="20" w:after="20"/>
              <w:jc w:val="center"/>
              <w:rPr>
                <w:lang w:val="fr-CH"/>
              </w:rPr>
            </w:pPr>
            <w:r w:rsidRPr="00604058">
              <w:rPr>
                <w:lang w:val="fr-CH"/>
              </w:rPr>
              <w:t>+7</w:t>
            </w:r>
          </w:p>
        </w:tc>
      </w:tr>
      <w:tr w:rsidR="00604058" w:rsidTr="00091A79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Pr="00604058" w:rsidRDefault="00604058" w:rsidP="00FB5378">
            <w:pPr>
              <w:pStyle w:val="Tabletext0"/>
              <w:spacing w:before="20" w:after="20"/>
            </w:pPr>
            <w:r w:rsidRPr="00604058">
              <w:t>Liban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58" w:rsidRPr="00604058" w:rsidRDefault="00604058" w:rsidP="00FB5378">
            <w:pPr>
              <w:pStyle w:val="Tabletext0"/>
              <w:spacing w:before="20" w:after="20"/>
              <w:jc w:val="center"/>
              <w:rPr>
                <w:lang w:val="fr-CH"/>
              </w:rPr>
            </w:pPr>
            <w:r w:rsidRPr="00604058">
              <w:rPr>
                <w:lang w:val="fr-CH"/>
              </w:rPr>
              <w:t>+961</w:t>
            </w:r>
          </w:p>
        </w:tc>
      </w:tr>
      <w:tr w:rsidR="00604058" w:rsidTr="00091A79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58" w:rsidRPr="00604058" w:rsidRDefault="00604058" w:rsidP="00FB5378">
            <w:pPr>
              <w:pStyle w:val="Tabletext0"/>
              <w:spacing w:before="20" w:after="20"/>
            </w:pPr>
            <w:r w:rsidRPr="00604058">
              <w:t>Mozambique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58" w:rsidRPr="00604058" w:rsidRDefault="00604058" w:rsidP="00FB5378">
            <w:pPr>
              <w:pStyle w:val="Tabletext0"/>
              <w:spacing w:before="20" w:after="20"/>
              <w:jc w:val="center"/>
              <w:rPr>
                <w:lang w:val="fr-CH"/>
              </w:rPr>
            </w:pPr>
            <w:r w:rsidRPr="00604058">
              <w:rPr>
                <w:lang w:val="fr-CH"/>
              </w:rPr>
              <w:t>+258</w:t>
            </w:r>
          </w:p>
        </w:tc>
      </w:tr>
      <w:tr w:rsidR="00604058" w:rsidTr="00091A79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58" w:rsidRPr="00604058" w:rsidRDefault="00604058" w:rsidP="00FB5378">
            <w:pPr>
              <w:pStyle w:val="Tabletext0"/>
              <w:spacing w:before="20" w:after="20"/>
            </w:pPr>
            <w:r w:rsidRPr="00604058">
              <w:t>Ouganda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58" w:rsidRPr="00604058" w:rsidRDefault="00604058" w:rsidP="00FB5378">
            <w:pPr>
              <w:pStyle w:val="Tabletext0"/>
              <w:spacing w:before="20" w:after="20"/>
              <w:jc w:val="center"/>
              <w:rPr>
                <w:lang w:val="fr-CH"/>
              </w:rPr>
            </w:pPr>
            <w:r w:rsidRPr="00604058">
              <w:rPr>
                <w:lang w:val="fr-CH"/>
              </w:rPr>
              <w:t>+256</w:t>
            </w:r>
          </w:p>
        </w:tc>
      </w:tr>
      <w:tr w:rsidR="00604058" w:rsidTr="00091A79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58" w:rsidRPr="00604058" w:rsidRDefault="00604058" w:rsidP="00FB5378">
            <w:pPr>
              <w:pStyle w:val="Tabletext0"/>
              <w:spacing w:before="20" w:after="20"/>
            </w:pPr>
            <w:r w:rsidRPr="00604058">
              <w:t>Voxbone SA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58" w:rsidRPr="00604058" w:rsidRDefault="00604058" w:rsidP="00FB5378">
            <w:pPr>
              <w:pStyle w:val="Tabletext0"/>
              <w:spacing w:before="20" w:after="20"/>
              <w:jc w:val="center"/>
              <w:rPr>
                <w:lang w:val="fr-CH"/>
              </w:rPr>
            </w:pPr>
            <w:r w:rsidRPr="00604058">
              <w:rPr>
                <w:lang w:val="fr-CH"/>
              </w:rPr>
              <w:t>+883 5100</w:t>
            </w:r>
          </w:p>
        </w:tc>
      </w:tr>
    </w:tbl>
    <w:p w:rsidR="00091A79" w:rsidRDefault="00091A79" w:rsidP="0054290A">
      <w:pPr>
        <w:rPr>
          <w:lang w:val="es-ES"/>
        </w:rPr>
      </w:pPr>
    </w:p>
    <w:sectPr w:rsidR="00091A79" w:rsidSect="00934A34">
      <w:footerReference w:type="even" r:id="rId24"/>
      <w:footerReference w:type="default" r:id="rId25"/>
      <w:footerReference w:type="first" r:id="rId26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A92" w:rsidRDefault="003D5A92">
      <w:r>
        <w:separator/>
      </w:r>
    </w:p>
  </w:endnote>
  <w:endnote w:type="continuationSeparator" w:id="0">
    <w:p w:rsidR="003D5A92" w:rsidRDefault="003D5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8147"/>
      <w:gridCol w:w="1033"/>
    </w:tblGrid>
    <w:tr w:rsidR="00A94714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A94714" w:rsidRDefault="00A94714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A94714" w:rsidRPr="007F091C" w:rsidRDefault="00A94714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4714" w:rsidRDefault="00A94714" w:rsidP="00814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A94714" w:rsidRPr="007F091C" w:rsidTr="00921455">
      <w:trPr>
        <w:cantSplit/>
        <w:jc w:val="center"/>
      </w:trPr>
      <w:tc>
        <w:tcPr>
          <w:tcW w:w="1761" w:type="dxa"/>
          <w:shd w:val="clear" w:color="auto" w:fill="4C4C4C"/>
        </w:tcPr>
        <w:p w:rsidR="00A94714" w:rsidRPr="007F091C" w:rsidRDefault="00A94714" w:rsidP="0092145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743F5B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743F5B" w:rsidRPr="007F091C">
            <w:rPr>
              <w:color w:val="FFFFFF"/>
              <w:lang w:val="es-ES_tradnl"/>
            </w:rPr>
            <w:fldChar w:fldCharType="separate"/>
          </w:r>
          <w:r w:rsidR="009F083A">
            <w:rPr>
              <w:noProof/>
              <w:color w:val="FFFFFF"/>
              <w:lang w:val="es-ES_tradnl"/>
            </w:rPr>
            <w:t>996</w:t>
          </w:r>
          <w:r w:rsidR="00743F5B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743F5B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743F5B" w:rsidRPr="007F091C">
            <w:rPr>
              <w:color w:val="FFFFFF"/>
              <w:lang w:val="en-US"/>
            </w:rPr>
            <w:fldChar w:fldCharType="separate"/>
          </w:r>
          <w:r w:rsidR="009F083A">
            <w:rPr>
              <w:noProof/>
              <w:color w:val="FFFFFF"/>
              <w:lang w:val="en-US"/>
            </w:rPr>
            <w:t>18</w:t>
          </w:r>
          <w:r w:rsidR="00743F5B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A94714" w:rsidRPr="007F091C" w:rsidRDefault="00A94714" w:rsidP="00921455">
          <w:pPr>
            <w:pStyle w:val="Footer"/>
            <w:spacing w:before="20" w:after="20"/>
            <w:ind w:right="141"/>
            <w:jc w:val="righ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</w:tr>
  </w:tbl>
  <w:p w:rsidR="00A94714" w:rsidRDefault="00A947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A94714" w:rsidRPr="007F091C" w:rsidTr="00921455">
      <w:trPr>
        <w:cantSplit/>
        <w:jc w:val="right"/>
      </w:trPr>
      <w:tc>
        <w:tcPr>
          <w:tcW w:w="7378" w:type="dxa"/>
          <w:shd w:val="clear" w:color="auto" w:fill="A6A6A6"/>
        </w:tcPr>
        <w:p w:rsidR="00A94714" w:rsidRPr="007F091C" w:rsidRDefault="00A94714" w:rsidP="00921455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A94714" w:rsidRPr="007F091C" w:rsidRDefault="00A94714" w:rsidP="00921455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743F5B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743F5B" w:rsidRPr="007F091C">
            <w:rPr>
              <w:color w:val="FFFFFF"/>
              <w:lang w:val="es-ES_tradnl"/>
            </w:rPr>
            <w:fldChar w:fldCharType="separate"/>
          </w:r>
          <w:r w:rsidR="009F083A">
            <w:rPr>
              <w:noProof/>
              <w:color w:val="FFFFFF"/>
              <w:lang w:val="es-ES_tradnl"/>
            </w:rPr>
            <w:t>996</w:t>
          </w:r>
          <w:r w:rsidR="00743F5B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743F5B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743F5B" w:rsidRPr="007F091C">
            <w:rPr>
              <w:color w:val="FFFFFF"/>
              <w:lang w:val="en-US"/>
            </w:rPr>
            <w:fldChar w:fldCharType="separate"/>
          </w:r>
          <w:r w:rsidR="009F083A">
            <w:rPr>
              <w:noProof/>
              <w:color w:val="FFFFFF"/>
              <w:lang w:val="en-US"/>
            </w:rPr>
            <w:t>17</w:t>
          </w:r>
          <w:r w:rsidR="00743F5B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A94714" w:rsidRDefault="00A9471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A94714" w:rsidRPr="007F091C" w:rsidTr="000D70F7">
      <w:trPr>
        <w:cantSplit/>
        <w:jc w:val="right"/>
      </w:trPr>
      <w:tc>
        <w:tcPr>
          <w:tcW w:w="7378" w:type="dxa"/>
          <w:shd w:val="clear" w:color="auto" w:fill="A6A6A6"/>
        </w:tcPr>
        <w:p w:rsidR="00A94714" w:rsidRPr="007F091C" w:rsidRDefault="00A94714" w:rsidP="00B72F63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A94714" w:rsidRPr="007F091C" w:rsidRDefault="00A94714" w:rsidP="00B72F6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743F5B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743F5B"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996</w:t>
          </w:r>
          <w:r w:rsidR="00743F5B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743F5B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743F5B"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40</w:t>
          </w:r>
          <w:r w:rsidR="00743F5B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A94714" w:rsidRDefault="00A94714" w:rsidP="000D7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A92" w:rsidRDefault="003D5A92">
      <w:r>
        <w:separator/>
      </w:r>
    </w:p>
  </w:footnote>
  <w:footnote w:type="continuationSeparator" w:id="0">
    <w:p w:rsidR="003D5A92" w:rsidRDefault="003D5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>
    <w:nsid w:val="057051C4"/>
    <w:multiLevelType w:val="hybridMultilevel"/>
    <w:tmpl w:val="25C2F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63F89"/>
    <w:multiLevelType w:val="hybridMultilevel"/>
    <w:tmpl w:val="B930F5F8"/>
    <w:lvl w:ilvl="0" w:tplc="1554B4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F6F5E"/>
    <w:multiLevelType w:val="hybridMultilevel"/>
    <w:tmpl w:val="63B0E378"/>
    <w:lvl w:ilvl="0" w:tplc="22B040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462B"/>
    <w:multiLevelType w:val="hybridMultilevel"/>
    <w:tmpl w:val="FCCCC6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0863A2"/>
    <w:multiLevelType w:val="hybridMultilevel"/>
    <w:tmpl w:val="F090867E"/>
    <w:lvl w:ilvl="0" w:tplc="22B040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A5735"/>
    <w:multiLevelType w:val="hybridMultilevel"/>
    <w:tmpl w:val="BFE2B19C"/>
    <w:lvl w:ilvl="0" w:tplc="2682B150">
      <w:numFmt w:val="bullet"/>
      <w:lvlText w:val="-"/>
      <w:lvlJc w:val="left"/>
      <w:pPr>
        <w:ind w:left="9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1B4B5577"/>
    <w:multiLevelType w:val="hybridMultilevel"/>
    <w:tmpl w:val="14D2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2425D"/>
    <w:multiLevelType w:val="hybridMultilevel"/>
    <w:tmpl w:val="D3E8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47A10"/>
    <w:multiLevelType w:val="hybridMultilevel"/>
    <w:tmpl w:val="29F053B2"/>
    <w:lvl w:ilvl="0" w:tplc="F1666DFE">
      <w:start w:val="10"/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A3430"/>
    <w:multiLevelType w:val="hybridMultilevel"/>
    <w:tmpl w:val="9F2CE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97A72"/>
    <w:multiLevelType w:val="hybridMultilevel"/>
    <w:tmpl w:val="8812A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202DF"/>
    <w:multiLevelType w:val="hybridMultilevel"/>
    <w:tmpl w:val="8AF44F10"/>
    <w:lvl w:ilvl="0" w:tplc="E56603EA">
      <w:start w:val="1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91DF2"/>
    <w:multiLevelType w:val="hybridMultilevel"/>
    <w:tmpl w:val="85241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4E5C51"/>
    <w:multiLevelType w:val="hybridMultilevel"/>
    <w:tmpl w:val="94BA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A6254"/>
    <w:multiLevelType w:val="hybridMultilevel"/>
    <w:tmpl w:val="389AE5E2"/>
    <w:lvl w:ilvl="0" w:tplc="73725EF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334364"/>
    <w:multiLevelType w:val="hybridMultilevel"/>
    <w:tmpl w:val="27DA2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201DE"/>
    <w:multiLevelType w:val="hybridMultilevel"/>
    <w:tmpl w:val="8164675E"/>
    <w:lvl w:ilvl="0" w:tplc="847059B2">
      <w:start w:val="10"/>
      <w:numFmt w:val="bullet"/>
      <w:lvlText w:val="·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4407FC1"/>
    <w:multiLevelType w:val="hybridMultilevel"/>
    <w:tmpl w:val="D704346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B467196"/>
    <w:multiLevelType w:val="hybridMultilevel"/>
    <w:tmpl w:val="92680654"/>
    <w:lvl w:ilvl="0" w:tplc="33FCD13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1764C3A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8B299B"/>
    <w:multiLevelType w:val="hybridMultilevel"/>
    <w:tmpl w:val="0DC20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E0653D"/>
    <w:multiLevelType w:val="hybridMultilevel"/>
    <w:tmpl w:val="79D4591E"/>
    <w:lvl w:ilvl="0" w:tplc="0040DD90">
      <w:start w:val="1"/>
      <w:numFmt w:val="decimal"/>
      <w:lvlText w:val="%1"/>
      <w:lvlJc w:val="left"/>
      <w:pPr>
        <w:ind w:left="27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8F25A2"/>
    <w:multiLevelType w:val="hybridMultilevel"/>
    <w:tmpl w:val="07105EC0"/>
    <w:lvl w:ilvl="0" w:tplc="03AC5A7E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C0740B"/>
    <w:multiLevelType w:val="hybridMultilevel"/>
    <w:tmpl w:val="793C4D56"/>
    <w:lvl w:ilvl="0" w:tplc="88580B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464745"/>
    <w:multiLevelType w:val="hybridMultilevel"/>
    <w:tmpl w:val="F072D062"/>
    <w:lvl w:ilvl="0" w:tplc="29B8E36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E10587"/>
    <w:multiLevelType w:val="hybridMultilevel"/>
    <w:tmpl w:val="9D5AF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7A46D7"/>
    <w:multiLevelType w:val="hybridMultilevel"/>
    <w:tmpl w:val="7090B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4F43FF"/>
    <w:multiLevelType w:val="hybridMultilevel"/>
    <w:tmpl w:val="AC76C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27"/>
  </w:num>
  <w:num w:numId="6">
    <w:abstractNumId w:val="22"/>
  </w:num>
  <w:num w:numId="7">
    <w:abstractNumId w:val="25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"/>
  </w:num>
  <w:num w:numId="14">
    <w:abstractNumId w:val="26"/>
  </w:num>
  <w:num w:numId="15">
    <w:abstractNumId w:val="3"/>
  </w:num>
  <w:num w:numId="16">
    <w:abstractNumId w:val="5"/>
  </w:num>
  <w:num w:numId="1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8">
    <w:abstractNumId w:val="4"/>
  </w:num>
  <w:num w:numId="19">
    <w:abstractNumId w:val="28"/>
  </w:num>
  <w:num w:numId="20">
    <w:abstractNumId w:val="12"/>
  </w:num>
  <w:num w:numId="21">
    <w:abstractNumId w:val="11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4"/>
  </w:num>
  <w:num w:numId="25">
    <w:abstractNumId w:val="20"/>
  </w:num>
  <w:num w:numId="26">
    <w:abstractNumId w:val="1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2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3">
    <w:abstractNumId w:val="9"/>
  </w:num>
  <w:num w:numId="34">
    <w:abstractNumId w:val="17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1"/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8"/>
  <w:defaultTabStop w:val="142"/>
  <w:evenAndOddHeaders/>
  <w:noPunctuationKerning/>
  <w:characterSpacingControl w:val="doNotCompress"/>
  <w:hdrShapeDefaults>
    <o:shapedefaults v:ext="edit" spidmax="1554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9B6"/>
    <w:rsid w:val="00000031"/>
    <w:rsid w:val="00000330"/>
    <w:rsid w:val="0000076B"/>
    <w:rsid w:val="000009CC"/>
    <w:rsid w:val="00002C83"/>
    <w:rsid w:val="0000381E"/>
    <w:rsid w:val="00003877"/>
    <w:rsid w:val="000039F4"/>
    <w:rsid w:val="00005108"/>
    <w:rsid w:val="00005B57"/>
    <w:rsid w:val="00005C0A"/>
    <w:rsid w:val="00005DCC"/>
    <w:rsid w:val="000062A0"/>
    <w:rsid w:val="0000682D"/>
    <w:rsid w:val="0000763A"/>
    <w:rsid w:val="00010479"/>
    <w:rsid w:val="0001047D"/>
    <w:rsid w:val="000115EF"/>
    <w:rsid w:val="000129E8"/>
    <w:rsid w:val="00012BCB"/>
    <w:rsid w:val="00012CCD"/>
    <w:rsid w:val="000130F2"/>
    <w:rsid w:val="00013769"/>
    <w:rsid w:val="00013E1F"/>
    <w:rsid w:val="000149F4"/>
    <w:rsid w:val="000151B9"/>
    <w:rsid w:val="00015264"/>
    <w:rsid w:val="00015465"/>
    <w:rsid w:val="00015AA8"/>
    <w:rsid w:val="00016094"/>
    <w:rsid w:val="000173BC"/>
    <w:rsid w:val="000175DD"/>
    <w:rsid w:val="00017CC0"/>
    <w:rsid w:val="00017E37"/>
    <w:rsid w:val="0002092E"/>
    <w:rsid w:val="00020A45"/>
    <w:rsid w:val="000214DA"/>
    <w:rsid w:val="00021819"/>
    <w:rsid w:val="00021C8C"/>
    <w:rsid w:val="00022232"/>
    <w:rsid w:val="000227E5"/>
    <w:rsid w:val="000233E8"/>
    <w:rsid w:val="000238E8"/>
    <w:rsid w:val="000245AA"/>
    <w:rsid w:val="00024672"/>
    <w:rsid w:val="000247E5"/>
    <w:rsid w:val="00026656"/>
    <w:rsid w:val="00026B0B"/>
    <w:rsid w:val="0002778D"/>
    <w:rsid w:val="00027830"/>
    <w:rsid w:val="00027A9B"/>
    <w:rsid w:val="00030522"/>
    <w:rsid w:val="0003085B"/>
    <w:rsid w:val="00030993"/>
    <w:rsid w:val="00030BEF"/>
    <w:rsid w:val="0003146D"/>
    <w:rsid w:val="000315EA"/>
    <w:rsid w:val="00031B17"/>
    <w:rsid w:val="000320C0"/>
    <w:rsid w:val="000320E4"/>
    <w:rsid w:val="00032829"/>
    <w:rsid w:val="00032C93"/>
    <w:rsid w:val="00033161"/>
    <w:rsid w:val="0003321F"/>
    <w:rsid w:val="0003397F"/>
    <w:rsid w:val="00033F01"/>
    <w:rsid w:val="00034045"/>
    <w:rsid w:val="00034B39"/>
    <w:rsid w:val="00036378"/>
    <w:rsid w:val="0003667E"/>
    <w:rsid w:val="000376C6"/>
    <w:rsid w:val="00037A75"/>
    <w:rsid w:val="00037D27"/>
    <w:rsid w:val="000401ED"/>
    <w:rsid w:val="00040D15"/>
    <w:rsid w:val="0004187E"/>
    <w:rsid w:val="00041BA0"/>
    <w:rsid w:val="000423AF"/>
    <w:rsid w:val="00042B10"/>
    <w:rsid w:val="000434A2"/>
    <w:rsid w:val="00043B5F"/>
    <w:rsid w:val="00044062"/>
    <w:rsid w:val="000440E7"/>
    <w:rsid w:val="000441D3"/>
    <w:rsid w:val="00044464"/>
    <w:rsid w:val="00045408"/>
    <w:rsid w:val="000455DD"/>
    <w:rsid w:val="00045704"/>
    <w:rsid w:val="00046198"/>
    <w:rsid w:val="00047332"/>
    <w:rsid w:val="0005000E"/>
    <w:rsid w:val="00050044"/>
    <w:rsid w:val="00050555"/>
    <w:rsid w:val="0005074E"/>
    <w:rsid w:val="00050E31"/>
    <w:rsid w:val="00052433"/>
    <w:rsid w:val="0005273D"/>
    <w:rsid w:val="000527C9"/>
    <w:rsid w:val="000531E9"/>
    <w:rsid w:val="00053665"/>
    <w:rsid w:val="000539F1"/>
    <w:rsid w:val="000540B0"/>
    <w:rsid w:val="000546E8"/>
    <w:rsid w:val="00054863"/>
    <w:rsid w:val="000551AE"/>
    <w:rsid w:val="0005573E"/>
    <w:rsid w:val="00055905"/>
    <w:rsid w:val="0005628F"/>
    <w:rsid w:val="000562D8"/>
    <w:rsid w:val="00056F86"/>
    <w:rsid w:val="0005776E"/>
    <w:rsid w:val="00057FC7"/>
    <w:rsid w:val="00060271"/>
    <w:rsid w:val="00060BD6"/>
    <w:rsid w:val="00060D5C"/>
    <w:rsid w:val="00060D82"/>
    <w:rsid w:val="00063390"/>
    <w:rsid w:val="00063C1A"/>
    <w:rsid w:val="00063EB2"/>
    <w:rsid w:val="00064F57"/>
    <w:rsid w:val="00066657"/>
    <w:rsid w:val="00066CD3"/>
    <w:rsid w:val="000704F0"/>
    <w:rsid w:val="00070AD3"/>
    <w:rsid w:val="00071440"/>
    <w:rsid w:val="000717F5"/>
    <w:rsid w:val="0007199A"/>
    <w:rsid w:val="00072482"/>
    <w:rsid w:val="0007327B"/>
    <w:rsid w:val="0007394A"/>
    <w:rsid w:val="00074A46"/>
    <w:rsid w:val="00074D9B"/>
    <w:rsid w:val="00075FF1"/>
    <w:rsid w:val="00076197"/>
    <w:rsid w:val="000761EA"/>
    <w:rsid w:val="00076CDF"/>
    <w:rsid w:val="0007737B"/>
    <w:rsid w:val="00077851"/>
    <w:rsid w:val="000802C5"/>
    <w:rsid w:val="00080704"/>
    <w:rsid w:val="0008195C"/>
    <w:rsid w:val="00082046"/>
    <w:rsid w:val="000822DA"/>
    <w:rsid w:val="00082B2E"/>
    <w:rsid w:val="00083651"/>
    <w:rsid w:val="00083BEC"/>
    <w:rsid w:val="000845D2"/>
    <w:rsid w:val="00084B65"/>
    <w:rsid w:val="00085CB9"/>
    <w:rsid w:val="000866FD"/>
    <w:rsid w:val="00086A6C"/>
    <w:rsid w:val="00091558"/>
    <w:rsid w:val="000916DA"/>
    <w:rsid w:val="00091A79"/>
    <w:rsid w:val="00091B00"/>
    <w:rsid w:val="0009244C"/>
    <w:rsid w:val="000925C7"/>
    <w:rsid w:val="00092F19"/>
    <w:rsid w:val="000936DB"/>
    <w:rsid w:val="0009390C"/>
    <w:rsid w:val="00093B86"/>
    <w:rsid w:val="0009493D"/>
    <w:rsid w:val="00094CA1"/>
    <w:rsid w:val="000959BB"/>
    <w:rsid w:val="00095F87"/>
    <w:rsid w:val="000968C6"/>
    <w:rsid w:val="000968D9"/>
    <w:rsid w:val="00097AE8"/>
    <w:rsid w:val="00097C5F"/>
    <w:rsid w:val="000A063B"/>
    <w:rsid w:val="000A0BDD"/>
    <w:rsid w:val="000A13A7"/>
    <w:rsid w:val="000A25DC"/>
    <w:rsid w:val="000A27F5"/>
    <w:rsid w:val="000A300C"/>
    <w:rsid w:val="000A3F71"/>
    <w:rsid w:val="000A4757"/>
    <w:rsid w:val="000A4BD2"/>
    <w:rsid w:val="000A4E27"/>
    <w:rsid w:val="000A5071"/>
    <w:rsid w:val="000A5377"/>
    <w:rsid w:val="000A64DE"/>
    <w:rsid w:val="000A67AF"/>
    <w:rsid w:val="000A67BD"/>
    <w:rsid w:val="000A6A24"/>
    <w:rsid w:val="000A6E48"/>
    <w:rsid w:val="000A7075"/>
    <w:rsid w:val="000A7C53"/>
    <w:rsid w:val="000A7D67"/>
    <w:rsid w:val="000A7E64"/>
    <w:rsid w:val="000A7EE0"/>
    <w:rsid w:val="000B03AE"/>
    <w:rsid w:val="000B08B7"/>
    <w:rsid w:val="000B0AFE"/>
    <w:rsid w:val="000B0FEF"/>
    <w:rsid w:val="000B104A"/>
    <w:rsid w:val="000B1197"/>
    <w:rsid w:val="000B189F"/>
    <w:rsid w:val="000B1E6A"/>
    <w:rsid w:val="000B2334"/>
    <w:rsid w:val="000B24BD"/>
    <w:rsid w:val="000B32FB"/>
    <w:rsid w:val="000B3519"/>
    <w:rsid w:val="000B3E57"/>
    <w:rsid w:val="000B4211"/>
    <w:rsid w:val="000B43B6"/>
    <w:rsid w:val="000B52D7"/>
    <w:rsid w:val="000B6056"/>
    <w:rsid w:val="000B62A4"/>
    <w:rsid w:val="000B674A"/>
    <w:rsid w:val="000B7703"/>
    <w:rsid w:val="000B7ADF"/>
    <w:rsid w:val="000B7E56"/>
    <w:rsid w:val="000C0414"/>
    <w:rsid w:val="000C0AFB"/>
    <w:rsid w:val="000C10C3"/>
    <w:rsid w:val="000C1370"/>
    <w:rsid w:val="000C1FDE"/>
    <w:rsid w:val="000C27F7"/>
    <w:rsid w:val="000C2DDC"/>
    <w:rsid w:val="000C336E"/>
    <w:rsid w:val="000C388E"/>
    <w:rsid w:val="000C3D5A"/>
    <w:rsid w:val="000C4637"/>
    <w:rsid w:val="000C5A36"/>
    <w:rsid w:val="000C65CF"/>
    <w:rsid w:val="000C6933"/>
    <w:rsid w:val="000C6F0C"/>
    <w:rsid w:val="000C7232"/>
    <w:rsid w:val="000D0974"/>
    <w:rsid w:val="000D0A27"/>
    <w:rsid w:val="000D154E"/>
    <w:rsid w:val="000D227B"/>
    <w:rsid w:val="000D2944"/>
    <w:rsid w:val="000D2A40"/>
    <w:rsid w:val="000D2D02"/>
    <w:rsid w:val="000D312F"/>
    <w:rsid w:val="000D5346"/>
    <w:rsid w:val="000D5A0A"/>
    <w:rsid w:val="000D5EAB"/>
    <w:rsid w:val="000D6330"/>
    <w:rsid w:val="000D6449"/>
    <w:rsid w:val="000D6648"/>
    <w:rsid w:val="000D6AF5"/>
    <w:rsid w:val="000D6F7C"/>
    <w:rsid w:val="000D70F7"/>
    <w:rsid w:val="000E005B"/>
    <w:rsid w:val="000E027F"/>
    <w:rsid w:val="000E064F"/>
    <w:rsid w:val="000E078E"/>
    <w:rsid w:val="000E146E"/>
    <w:rsid w:val="000E216E"/>
    <w:rsid w:val="000E21D0"/>
    <w:rsid w:val="000E24E8"/>
    <w:rsid w:val="000E25CA"/>
    <w:rsid w:val="000E3585"/>
    <w:rsid w:val="000E3703"/>
    <w:rsid w:val="000E4641"/>
    <w:rsid w:val="000E4A8E"/>
    <w:rsid w:val="000E57C6"/>
    <w:rsid w:val="000E6437"/>
    <w:rsid w:val="000E7960"/>
    <w:rsid w:val="000E7B5F"/>
    <w:rsid w:val="000F0C4D"/>
    <w:rsid w:val="000F14D9"/>
    <w:rsid w:val="000F17D6"/>
    <w:rsid w:val="000F2A58"/>
    <w:rsid w:val="000F3CD7"/>
    <w:rsid w:val="000F3E91"/>
    <w:rsid w:val="000F428B"/>
    <w:rsid w:val="000F48F8"/>
    <w:rsid w:val="000F4BF9"/>
    <w:rsid w:val="000F596A"/>
    <w:rsid w:val="000F629F"/>
    <w:rsid w:val="000F66FA"/>
    <w:rsid w:val="000F7126"/>
    <w:rsid w:val="001014A4"/>
    <w:rsid w:val="00101988"/>
    <w:rsid w:val="001024BD"/>
    <w:rsid w:val="001024E6"/>
    <w:rsid w:val="001031A1"/>
    <w:rsid w:val="00103204"/>
    <w:rsid w:val="00103963"/>
    <w:rsid w:val="00103D6F"/>
    <w:rsid w:val="00104ECE"/>
    <w:rsid w:val="001056B5"/>
    <w:rsid w:val="00106A2B"/>
    <w:rsid w:val="001073D2"/>
    <w:rsid w:val="00107B6F"/>
    <w:rsid w:val="00110189"/>
    <w:rsid w:val="00111012"/>
    <w:rsid w:val="001112F6"/>
    <w:rsid w:val="0011220D"/>
    <w:rsid w:val="001127BA"/>
    <w:rsid w:val="00113094"/>
    <w:rsid w:val="00113CBB"/>
    <w:rsid w:val="001149AA"/>
    <w:rsid w:val="00114DC3"/>
    <w:rsid w:val="001154D1"/>
    <w:rsid w:val="00115D5C"/>
    <w:rsid w:val="00116FB5"/>
    <w:rsid w:val="001171F0"/>
    <w:rsid w:val="00117707"/>
    <w:rsid w:val="00117BE0"/>
    <w:rsid w:val="00120203"/>
    <w:rsid w:val="0012091F"/>
    <w:rsid w:val="00120B4D"/>
    <w:rsid w:val="00121B05"/>
    <w:rsid w:val="0012290F"/>
    <w:rsid w:val="00122B70"/>
    <w:rsid w:val="00123777"/>
    <w:rsid w:val="00124928"/>
    <w:rsid w:val="001259C8"/>
    <w:rsid w:val="00125AF5"/>
    <w:rsid w:val="00125B78"/>
    <w:rsid w:val="00125BC0"/>
    <w:rsid w:val="00127E9E"/>
    <w:rsid w:val="00130390"/>
    <w:rsid w:val="00130BC6"/>
    <w:rsid w:val="00130C21"/>
    <w:rsid w:val="001316D1"/>
    <w:rsid w:val="001323EE"/>
    <w:rsid w:val="001333D1"/>
    <w:rsid w:val="00133CFF"/>
    <w:rsid w:val="00134C30"/>
    <w:rsid w:val="00134E55"/>
    <w:rsid w:val="001351A2"/>
    <w:rsid w:val="00135E95"/>
    <w:rsid w:val="00135EF6"/>
    <w:rsid w:val="001360E6"/>
    <w:rsid w:val="0013726B"/>
    <w:rsid w:val="001372EB"/>
    <w:rsid w:val="00137DDD"/>
    <w:rsid w:val="0014000E"/>
    <w:rsid w:val="001400EC"/>
    <w:rsid w:val="00140244"/>
    <w:rsid w:val="001404F8"/>
    <w:rsid w:val="00140663"/>
    <w:rsid w:val="0014117A"/>
    <w:rsid w:val="00141BBF"/>
    <w:rsid w:val="001427F8"/>
    <w:rsid w:val="001429D4"/>
    <w:rsid w:val="0014363A"/>
    <w:rsid w:val="001437F7"/>
    <w:rsid w:val="00143D17"/>
    <w:rsid w:val="00144895"/>
    <w:rsid w:val="00144F3B"/>
    <w:rsid w:val="00145F81"/>
    <w:rsid w:val="001462ED"/>
    <w:rsid w:val="0014650E"/>
    <w:rsid w:val="00146B47"/>
    <w:rsid w:val="00147AB8"/>
    <w:rsid w:val="00151637"/>
    <w:rsid w:val="00151B25"/>
    <w:rsid w:val="00152104"/>
    <w:rsid w:val="001529AE"/>
    <w:rsid w:val="001530C2"/>
    <w:rsid w:val="00153D6F"/>
    <w:rsid w:val="0015444F"/>
    <w:rsid w:val="001544B9"/>
    <w:rsid w:val="0015457C"/>
    <w:rsid w:val="001548C6"/>
    <w:rsid w:val="00155438"/>
    <w:rsid w:val="0015550B"/>
    <w:rsid w:val="00155BC4"/>
    <w:rsid w:val="00155F19"/>
    <w:rsid w:val="001561A6"/>
    <w:rsid w:val="00156741"/>
    <w:rsid w:val="001567D7"/>
    <w:rsid w:val="00156B0B"/>
    <w:rsid w:val="00156FC9"/>
    <w:rsid w:val="00157FF1"/>
    <w:rsid w:val="00160A69"/>
    <w:rsid w:val="00161281"/>
    <w:rsid w:val="00162986"/>
    <w:rsid w:val="00163435"/>
    <w:rsid w:val="0016364F"/>
    <w:rsid w:val="001638A9"/>
    <w:rsid w:val="001640D5"/>
    <w:rsid w:val="0016450B"/>
    <w:rsid w:val="001653FE"/>
    <w:rsid w:val="00165E66"/>
    <w:rsid w:val="00166383"/>
    <w:rsid w:val="00167240"/>
    <w:rsid w:val="00167700"/>
    <w:rsid w:val="0017069A"/>
    <w:rsid w:val="00170C75"/>
    <w:rsid w:val="0017220D"/>
    <w:rsid w:val="00172475"/>
    <w:rsid w:val="00172847"/>
    <w:rsid w:val="00172B64"/>
    <w:rsid w:val="00172C52"/>
    <w:rsid w:val="00172EFD"/>
    <w:rsid w:val="00172F57"/>
    <w:rsid w:val="001747EC"/>
    <w:rsid w:val="0017525F"/>
    <w:rsid w:val="00176BF9"/>
    <w:rsid w:val="00177693"/>
    <w:rsid w:val="00177858"/>
    <w:rsid w:val="00180424"/>
    <w:rsid w:val="00180458"/>
    <w:rsid w:val="00180E61"/>
    <w:rsid w:val="001810DA"/>
    <w:rsid w:val="001829D5"/>
    <w:rsid w:val="00183EE3"/>
    <w:rsid w:val="00184B9A"/>
    <w:rsid w:val="001856AD"/>
    <w:rsid w:val="001866C9"/>
    <w:rsid w:val="00186780"/>
    <w:rsid w:val="00186905"/>
    <w:rsid w:val="001907BC"/>
    <w:rsid w:val="00190837"/>
    <w:rsid w:val="00190D01"/>
    <w:rsid w:val="001910EF"/>
    <w:rsid w:val="00191AD7"/>
    <w:rsid w:val="00191F8D"/>
    <w:rsid w:val="0019242F"/>
    <w:rsid w:val="001924FD"/>
    <w:rsid w:val="00192648"/>
    <w:rsid w:val="00192D71"/>
    <w:rsid w:val="00193051"/>
    <w:rsid w:val="00194E3E"/>
    <w:rsid w:val="001950F4"/>
    <w:rsid w:val="0019547B"/>
    <w:rsid w:val="00195A0E"/>
    <w:rsid w:val="00195A3F"/>
    <w:rsid w:val="00195B4E"/>
    <w:rsid w:val="00196B57"/>
    <w:rsid w:val="00196B80"/>
    <w:rsid w:val="0019787E"/>
    <w:rsid w:val="00197A01"/>
    <w:rsid w:val="001A0297"/>
    <w:rsid w:val="001A0973"/>
    <w:rsid w:val="001A0B6F"/>
    <w:rsid w:val="001A2A53"/>
    <w:rsid w:val="001A2D71"/>
    <w:rsid w:val="001A4224"/>
    <w:rsid w:val="001A447C"/>
    <w:rsid w:val="001A4C9C"/>
    <w:rsid w:val="001A5620"/>
    <w:rsid w:val="001A5934"/>
    <w:rsid w:val="001A6013"/>
    <w:rsid w:val="001A6227"/>
    <w:rsid w:val="001A72BD"/>
    <w:rsid w:val="001A7AF2"/>
    <w:rsid w:val="001A7ED7"/>
    <w:rsid w:val="001B0304"/>
    <w:rsid w:val="001B0BD3"/>
    <w:rsid w:val="001B0EE0"/>
    <w:rsid w:val="001B1197"/>
    <w:rsid w:val="001B147D"/>
    <w:rsid w:val="001B20B5"/>
    <w:rsid w:val="001B2925"/>
    <w:rsid w:val="001B3536"/>
    <w:rsid w:val="001B3F69"/>
    <w:rsid w:val="001B4134"/>
    <w:rsid w:val="001B41BA"/>
    <w:rsid w:val="001B4773"/>
    <w:rsid w:val="001B5840"/>
    <w:rsid w:val="001B5A61"/>
    <w:rsid w:val="001B5D30"/>
    <w:rsid w:val="001B60E0"/>
    <w:rsid w:val="001B66A0"/>
    <w:rsid w:val="001B6A9B"/>
    <w:rsid w:val="001B6B3B"/>
    <w:rsid w:val="001B6FCA"/>
    <w:rsid w:val="001C00D8"/>
    <w:rsid w:val="001C0606"/>
    <w:rsid w:val="001C0AEE"/>
    <w:rsid w:val="001C1F90"/>
    <w:rsid w:val="001C281C"/>
    <w:rsid w:val="001C4461"/>
    <w:rsid w:val="001C5094"/>
    <w:rsid w:val="001C5D51"/>
    <w:rsid w:val="001C6EFD"/>
    <w:rsid w:val="001C6F07"/>
    <w:rsid w:val="001C6F2C"/>
    <w:rsid w:val="001C77AE"/>
    <w:rsid w:val="001C7806"/>
    <w:rsid w:val="001C7948"/>
    <w:rsid w:val="001C7CEE"/>
    <w:rsid w:val="001D0187"/>
    <w:rsid w:val="001D1557"/>
    <w:rsid w:val="001D1B52"/>
    <w:rsid w:val="001D1B61"/>
    <w:rsid w:val="001D25F4"/>
    <w:rsid w:val="001D2778"/>
    <w:rsid w:val="001D306D"/>
    <w:rsid w:val="001D3771"/>
    <w:rsid w:val="001D3878"/>
    <w:rsid w:val="001D41DE"/>
    <w:rsid w:val="001D44C5"/>
    <w:rsid w:val="001D4A96"/>
    <w:rsid w:val="001D54EC"/>
    <w:rsid w:val="001D5EA7"/>
    <w:rsid w:val="001D7426"/>
    <w:rsid w:val="001D759C"/>
    <w:rsid w:val="001E05F5"/>
    <w:rsid w:val="001E0954"/>
    <w:rsid w:val="001E0C99"/>
    <w:rsid w:val="001E14EE"/>
    <w:rsid w:val="001E1B3C"/>
    <w:rsid w:val="001E261D"/>
    <w:rsid w:val="001E2CCC"/>
    <w:rsid w:val="001E3346"/>
    <w:rsid w:val="001E3414"/>
    <w:rsid w:val="001E3691"/>
    <w:rsid w:val="001E3811"/>
    <w:rsid w:val="001E3E1D"/>
    <w:rsid w:val="001E3F96"/>
    <w:rsid w:val="001E40CE"/>
    <w:rsid w:val="001E4D71"/>
    <w:rsid w:val="001E5531"/>
    <w:rsid w:val="001E555A"/>
    <w:rsid w:val="001E5807"/>
    <w:rsid w:val="001E628E"/>
    <w:rsid w:val="001E6747"/>
    <w:rsid w:val="001E6C1F"/>
    <w:rsid w:val="001E6CCE"/>
    <w:rsid w:val="001E6E5C"/>
    <w:rsid w:val="001E6E93"/>
    <w:rsid w:val="001E723B"/>
    <w:rsid w:val="001E7544"/>
    <w:rsid w:val="001E77B2"/>
    <w:rsid w:val="001E7D13"/>
    <w:rsid w:val="001F0082"/>
    <w:rsid w:val="001F04BE"/>
    <w:rsid w:val="001F0A37"/>
    <w:rsid w:val="001F1186"/>
    <w:rsid w:val="001F19F3"/>
    <w:rsid w:val="001F1CF2"/>
    <w:rsid w:val="001F2A7A"/>
    <w:rsid w:val="001F333C"/>
    <w:rsid w:val="001F3BE4"/>
    <w:rsid w:val="001F3FF3"/>
    <w:rsid w:val="001F40B7"/>
    <w:rsid w:val="001F426F"/>
    <w:rsid w:val="001F46A6"/>
    <w:rsid w:val="001F47E2"/>
    <w:rsid w:val="001F5B28"/>
    <w:rsid w:val="001F6135"/>
    <w:rsid w:val="001F69E6"/>
    <w:rsid w:val="001F6D90"/>
    <w:rsid w:val="0020035A"/>
    <w:rsid w:val="002006EA"/>
    <w:rsid w:val="00201DFB"/>
    <w:rsid w:val="002022C0"/>
    <w:rsid w:val="00203838"/>
    <w:rsid w:val="00203A42"/>
    <w:rsid w:val="00203B55"/>
    <w:rsid w:val="002043A1"/>
    <w:rsid w:val="002049BB"/>
    <w:rsid w:val="00204A3D"/>
    <w:rsid w:val="002050FE"/>
    <w:rsid w:val="002051BC"/>
    <w:rsid w:val="002057E8"/>
    <w:rsid w:val="00205847"/>
    <w:rsid w:val="0020619E"/>
    <w:rsid w:val="0020671B"/>
    <w:rsid w:val="0020692D"/>
    <w:rsid w:val="00206A5B"/>
    <w:rsid w:val="00206E1C"/>
    <w:rsid w:val="00207123"/>
    <w:rsid w:val="002072FB"/>
    <w:rsid w:val="002078FE"/>
    <w:rsid w:val="0021041C"/>
    <w:rsid w:val="00210892"/>
    <w:rsid w:val="00210C1A"/>
    <w:rsid w:val="0021198A"/>
    <w:rsid w:val="002127E0"/>
    <w:rsid w:val="00213619"/>
    <w:rsid w:val="002141FC"/>
    <w:rsid w:val="002145CC"/>
    <w:rsid w:val="00214873"/>
    <w:rsid w:val="00214C92"/>
    <w:rsid w:val="00215601"/>
    <w:rsid w:val="002159F6"/>
    <w:rsid w:val="0021604C"/>
    <w:rsid w:val="00216489"/>
    <w:rsid w:val="00216647"/>
    <w:rsid w:val="00216CA6"/>
    <w:rsid w:val="00217011"/>
    <w:rsid w:val="00217536"/>
    <w:rsid w:val="002179BD"/>
    <w:rsid w:val="00217C08"/>
    <w:rsid w:val="0022035F"/>
    <w:rsid w:val="00220434"/>
    <w:rsid w:val="00220B82"/>
    <w:rsid w:val="00220F84"/>
    <w:rsid w:val="00221974"/>
    <w:rsid w:val="00221988"/>
    <w:rsid w:val="00221BCF"/>
    <w:rsid w:val="00221CDB"/>
    <w:rsid w:val="00222711"/>
    <w:rsid w:val="00222D22"/>
    <w:rsid w:val="00222D73"/>
    <w:rsid w:val="002242A3"/>
    <w:rsid w:val="00224816"/>
    <w:rsid w:val="00224F00"/>
    <w:rsid w:val="00225632"/>
    <w:rsid w:val="00225ED2"/>
    <w:rsid w:val="00225F74"/>
    <w:rsid w:val="002271DE"/>
    <w:rsid w:val="002278B2"/>
    <w:rsid w:val="00227DCE"/>
    <w:rsid w:val="0023004E"/>
    <w:rsid w:val="00230570"/>
    <w:rsid w:val="00231306"/>
    <w:rsid w:val="00231E2E"/>
    <w:rsid w:val="00232F04"/>
    <w:rsid w:val="002337FC"/>
    <w:rsid w:val="00234DB7"/>
    <w:rsid w:val="00234EC3"/>
    <w:rsid w:val="00234F69"/>
    <w:rsid w:val="00235F1A"/>
    <w:rsid w:val="00236753"/>
    <w:rsid w:val="00237511"/>
    <w:rsid w:val="002405ED"/>
    <w:rsid w:val="00240EA3"/>
    <w:rsid w:val="00242085"/>
    <w:rsid w:val="00242C81"/>
    <w:rsid w:val="00244B30"/>
    <w:rsid w:val="00244FE9"/>
    <w:rsid w:val="00245059"/>
    <w:rsid w:val="002451D9"/>
    <w:rsid w:val="002457FC"/>
    <w:rsid w:val="00245D20"/>
    <w:rsid w:val="0024685A"/>
    <w:rsid w:val="00247953"/>
    <w:rsid w:val="00250F5C"/>
    <w:rsid w:val="002514B1"/>
    <w:rsid w:val="00252238"/>
    <w:rsid w:val="0025260A"/>
    <w:rsid w:val="0025420C"/>
    <w:rsid w:val="00254C43"/>
    <w:rsid w:val="002551FB"/>
    <w:rsid w:val="00255BA0"/>
    <w:rsid w:val="002566D3"/>
    <w:rsid w:val="002607CD"/>
    <w:rsid w:val="00262138"/>
    <w:rsid w:val="00262160"/>
    <w:rsid w:val="002621F5"/>
    <w:rsid w:val="002623E3"/>
    <w:rsid w:val="0026291E"/>
    <w:rsid w:val="00263098"/>
    <w:rsid w:val="00263E76"/>
    <w:rsid w:val="00264A9C"/>
    <w:rsid w:val="0026587A"/>
    <w:rsid w:val="002658F3"/>
    <w:rsid w:val="00265E5D"/>
    <w:rsid w:val="00265FE8"/>
    <w:rsid w:val="002669F3"/>
    <w:rsid w:val="0026702C"/>
    <w:rsid w:val="0026709D"/>
    <w:rsid w:val="002674F1"/>
    <w:rsid w:val="00267AFE"/>
    <w:rsid w:val="00267E50"/>
    <w:rsid w:val="00271EF1"/>
    <w:rsid w:val="00272365"/>
    <w:rsid w:val="00272537"/>
    <w:rsid w:val="00273030"/>
    <w:rsid w:val="00273324"/>
    <w:rsid w:val="00273900"/>
    <w:rsid w:val="00273F1F"/>
    <w:rsid w:val="002742F2"/>
    <w:rsid w:val="00274810"/>
    <w:rsid w:val="00274FEE"/>
    <w:rsid w:val="002761A6"/>
    <w:rsid w:val="00276A81"/>
    <w:rsid w:val="0027703C"/>
    <w:rsid w:val="00277AB3"/>
    <w:rsid w:val="00277E5F"/>
    <w:rsid w:val="00277EBC"/>
    <w:rsid w:val="00280409"/>
    <w:rsid w:val="0028092B"/>
    <w:rsid w:val="00280989"/>
    <w:rsid w:val="00280A54"/>
    <w:rsid w:val="00281D6A"/>
    <w:rsid w:val="0028223D"/>
    <w:rsid w:val="00283447"/>
    <w:rsid w:val="002840CC"/>
    <w:rsid w:val="00284237"/>
    <w:rsid w:val="00284887"/>
    <w:rsid w:val="00284ED3"/>
    <w:rsid w:val="002855C4"/>
    <w:rsid w:val="00285DE0"/>
    <w:rsid w:val="0028619F"/>
    <w:rsid w:val="002870A0"/>
    <w:rsid w:val="00287ECF"/>
    <w:rsid w:val="00290650"/>
    <w:rsid w:val="00293984"/>
    <w:rsid w:val="00293DD0"/>
    <w:rsid w:val="00293E81"/>
    <w:rsid w:val="002941D0"/>
    <w:rsid w:val="002945E8"/>
    <w:rsid w:val="00294F2B"/>
    <w:rsid w:val="00295812"/>
    <w:rsid w:val="002961E4"/>
    <w:rsid w:val="00296B9F"/>
    <w:rsid w:val="00296C22"/>
    <w:rsid w:val="0029752D"/>
    <w:rsid w:val="00297DFA"/>
    <w:rsid w:val="002A07D7"/>
    <w:rsid w:val="002A0F27"/>
    <w:rsid w:val="002A189F"/>
    <w:rsid w:val="002A1CF3"/>
    <w:rsid w:val="002A205D"/>
    <w:rsid w:val="002A28F7"/>
    <w:rsid w:val="002A2A7A"/>
    <w:rsid w:val="002A3065"/>
    <w:rsid w:val="002A3F84"/>
    <w:rsid w:val="002A46AC"/>
    <w:rsid w:val="002A482A"/>
    <w:rsid w:val="002A4CDC"/>
    <w:rsid w:val="002A67F2"/>
    <w:rsid w:val="002A6B0F"/>
    <w:rsid w:val="002B1EC8"/>
    <w:rsid w:val="002B2AEC"/>
    <w:rsid w:val="002B33AE"/>
    <w:rsid w:val="002B3779"/>
    <w:rsid w:val="002B3ABC"/>
    <w:rsid w:val="002B3B6D"/>
    <w:rsid w:val="002B44A3"/>
    <w:rsid w:val="002B4CB1"/>
    <w:rsid w:val="002B53A5"/>
    <w:rsid w:val="002B5B52"/>
    <w:rsid w:val="002B5C67"/>
    <w:rsid w:val="002B6285"/>
    <w:rsid w:val="002B63C7"/>
    <w:rsid w:val="002B702A"/>
    <w:rsid w:val="002B71BC"/>
    <w:rsid w:val="002B7C32"/>
    <w:rsid w:val="002B7DA9"/>
    <w:rsid w:val="002C051C"/>
    <w:rsid w:val="002C107E"/>
    <w:rsid w:val="002C1917"/>
    <w:rsid w:val="002C1BC7"/>
    <w:rsid w:val="002C1E98"/>
    <w:rsid w:val="002C2261"/>
    <w:rsid w:val="002C235E"/>
    <w:rsid w:val="002C2655"/>
    <w:rsid w:val="002C2883"/>
    <w:rsid w:val="002C30E0"/>
    <w:rsid w:val="002C411C"/>
    <w:rsid w:val="002C4C5E"/>
    <w:rsid w:val="002C54D8"/>
    <w:rsid w:val="002C651B"/>
    <w:rsid w:val="002C65AC"/>
    <w:rsid w:val="002C6BBB"/>
    <w:rsid w:val="002C6EE8"/>
    <w:rsid w:val="002C6FD9"/>
    <w:rsid w:val="002C7F74"/>
    <w:rsid w:val="002D07DE"/>
    <w:rsid w:val="002D0D42"/>
    <w:rsid w:val="002D1330"/>
    <w:rsid w:val="002D1A7C"/>
    <w:rsid w:val="002D209D"/>
    <w:rsid w:val="002D27CC"/>
    <w:rsid w:val="002D2FE7"/>
    <w:rsid w:val="002D3F2F"/>
    <w:rsid w:val="002D434B"/>
    <w:rsid w:val="002D4FB2"/>
    <w:rsid w:val="002D5582"/>
    <w:rsid w:val="002D7DA8"/>
    <w:rsid w:val="002D7F81"/>
    <w:rsid w:val="002E0E14"/>
    <w:rsid w:val="002E121A"/>
    <w:rsid w:val="002E14DC"/>
    <w:rsid w:val="002E2E47"/>
    <w:rsid w:val="002E2EA9"/>
    <w:rsid w:val="002E4855"/>
    <w:rsid w:val="002E486B"/>
    <w:rsid w:val="002E4A8A"/>
    <w:rsid w:val="002E4B05"/>
    <w:rsid w:val="002E6168"/>
    <w:rsid w:val="002E67CD"/>
    <w:rsid w:val="002E71C6"/>
    <w:rsid w:val="002F086C"/>
    <w:rsid w:val="002F1983"/>
    <w:rsid w:val="002F2AF6"/>
    <w:rsid w:val="002F32A5"/>
    <w:rsid w:val="002F33A7"/>
    <w:rsid w:val="002F3952"/>
    <w:rsid w:val="002F3BFD"/>
    <w:rsid w:val="002F3EF6"/>
    <w:rsid w:val="002F458E"/>
    <w:rsid w:val="002F4AC7"/>
    <w:rsid w:val="002F5562"/>
    <w:rsid w:val="002F5832"/>
    <w:rsid w:val="002F5CED"/>
    <w:rsid w:val="002F5F7A"/>
    <w:rsid w:val="002F61E7"/>
    <w:rsid w:val="002F62A9"/>
    <w:rsid w:val="002F6362"/>
    <w:rsid w:val="002F6ECA"/>
    <w:rsid w:val="003001D3"/>
    <w:rsid w:val="00300965"/>
    <w:rsid w:val="003015A7"/>
    <w:rsid w:val="00301894"/>
    <w:rsid w:val="00301C74"/>
    <w:rsid w:val="00302201"/>
    <w:rsid w:val="00302FD4"/>
    <w:rsid w:val="003036C3"/>
    <w:rsid w:val="00303706"/>
    <w:rsid w:val="00303D91"/>
    <w:rsid w:val="00304150"/>
    <w:rsid w:val="0030448C"/>
    <w:rsid w:val="00304CB4"/>
    <w:rsid w:val="00305E34"/>
    <w:rsid w:val="003069A4"/>
    <w:rsid w:val="00306F23"/>
    <w:rsid w:val="003074AF"/>
    <w:rsid w:val="0031085B"/>
    <w:rsid w:val="00310BAB"/>
    <w:rsid w:val="00310C41"/>
    <w:rsid w:val="003112B6"/>
    <w:rsid w:val="00312578"/>
    <w:rsid w:val="003127D0"/>
    <w:rsid w:val="0031296B"/>
    <w:rsid w:val="00312DDC"/>
    <w:rsid w:val="00312EBB"/>
    <w:rsid w:val="00312EE0"/>
    <w:rsid w:val="003136CB"/>
    <w:rsid w:val="003139EC"/>
    <w:rsid w:val="003171D2"/>
    <w:rsid w:val="00317F61"/>
    <w:rsid w:val="00320148"/>
    <w:rsid w:val="0032062C"/>
    <w:rsid w:val="00320655"/>
    <w:rsid w:val="003208E2"/>
    <w:rsid w:val="003210AF"/>
    <w:rsid w:val="003213C1"/>
    <w:rsid w:val="00321D5B"/>
    <w:rsid w:val="003220A6"/>
    <w:rsid w:val="0032250E"/>
    <w:rsid w:val="00322BA3"/>
    <w:rsid w:val="00323FE3"/>
    <w:rsid w:val="0032415D"/>
    <w:rsid w:val="00324A20"/>
    <w:rsid w:val="003250CC"/>
    <w:rsid w:val="003259A3"/>
    <w:rsid w:val="00325A58"/>
    <w:rsid w:val="00325DB4"/>
    <w:rsid w:val="00325E10"/>
    <w:rsid w:val="00325E48"/>
    <w:rsid w:val="00326577"/>
    <w:rsid w:val="00326585"/>
    <w:rsid w:val="0032724F"/>
    <w:rsid w:val="00327FB6"/>
    <w:rsid w:val="00330743"/>
    <w:rsid w:val="00330993"/>
    <w:rsid w:val="00330A88"/>
    <w:rsid w:val="0033149A"/>
    <w:rsid w:val="003314E9"/>
    <w:rsid w:val="00331974"/>
    <w:rsid w:val="00331D2C"/>
    <w:rsid w:val="0033289E"/>
    <w:rsid w:val="00332A4D"/>
    <w:rsid w:val="00332AD9"/>
    <w:rsid w:val="00333090"/>
    <w:rsid w:val="0033321E"/>
    <w:rsid w:val="00333833"/>
    <w:rsid w:val="0033421E"/>
    <w:rsid w:val="00334256"/>
    <w:rsid w:val="003342AF"/>
    <w:rsid w:val="0033469D"/>
    <w:rsid w:val="0033496E"/>
    <w:rsid w:val="00334BC4"/>
    <w:rsid w:val="00334CC9"/>
    <w:rsid w:val="00335CA6"/>
    <w:rsid w:val="00335F84"/>
    <w:rsid w:val="003362F5"/>
    <w:rsid w:val="00336FBB"/>
    <w:rsid w:val="00337046"/>
    <w:rsid w:val="003374B7"/>
    <w:rsid w:val="00340349"/>
    <w:rsid w:val="00340890"/>
    <w:rsid w:val="0034109B"/>
    <w:rsid w:val="003433D0"/>
    <w:rsid w:val="00343D9D"/>
    <w:rsid w:val="0034402F"/>
    <w:rsid w:val="00344B7A"/>
    <w:rsid w:val="003450F4"/>
    <w:rsid w:val="00345FF6"/>
    <w:rsid w:val="00346B9C"/>
    <w:rsid w:val="00347324"/>
    <w:rsid w:val="00347550"/>
    <w:rsid w:val="00347608"/>
    <w:rsid w:val="0034769A"/>
    <w:rsid w:val="00347A8B"/>
    <w:rsid w:val="00347D86"/>
    <w:rsid w:val="00350AE2"/>
    <w:rsid w:val="00350E17"/>
    <w:rsid w:val="00351227"/>
    <w:rsid w:val="00351C31"/>
    <w:rsid w:val="00351EF7"/>
    <w:rsid w:val="00352263"/>
    <w:rsid w:val="0035245B"/>
    <w:rsid w:val="003530F9"/>
    <w:rsid w:val="0035408A"/>
    <w:rsid w:val="003542E0"/>
    <w:rsid w:val="003545E1"/>
    <w:rsid w:val="00354BF4"/>
    <w:rsid w:val="00354FCE"/>
    <w:rsid w:val="00355385"/>
    <w:rsid w:val="00355D04"/>
    <w:rsid w:val="00356341"/>
    <w:rsid w:val="0036052B"/>
    <w:rsid w:val="00360A35"/>
    <w:rsid w:val="00360E27"/>
    <w:rsid w:val="00361081"/>
    <w:rsid w:val="0036189F"/>
    <w:rsid w:val="00361B37"/>
    <w:rsid w:val="00362152"/>
    <w:rsid w:val="00362829"/>
    <w:rsid w:val="00363490"/>
    <w:rsid w:val="003636F9"/>
    <w:rsid w:val="00364E90"/>
    <w:rsid w:val="003651BA"/>
    <w:rsid w:val="003652BD"/>
    <w:rsid w:val="00365EA5"/>
    <w:rsid w:val="00366224"/>
    <w:rsid w:val="0036666E"/>
    <w:rsid w:val="00366CA2"/>
    <w:rsid w:val="00366FE9"/>
    <w:rsid w:val="003701C1"/>
    <w:rsid w:val="00371768"/>
    <w:rsid w:val="00371795"/>
    <w:rsid w:val="0037230B"/>
    <w:rsid w:val="00372C94"/>
    <w:rsid w:val="0037300C"/>
    <w:rsid w:val="003737AF"/>
    <w:rsid w:val="003738CF"/>
    <w:rsid w:val="00373912"/>
    <w:rsid w:val="00374244"/>
    <w:rsid w:val="003742AA"/>
    <w:rsid w:val="00374AC3"/>
    <w:rsid w:val="00375B2A"/>
    <w:rsid w:val="003767D6"/>
    <w:rsid w:val="003802D2"/>
    <w:rsid w:val="00380C73"/>
    <w:rsid w:val="00381972"/>
    <w:rsid w:val="003834CF"/>
    <w:rsid w:val="00383778"/>
    <w:rsid w:val="0038380B"/>
    <w:rsid w:val="003838BB"/>
    <w:rsid w:val="00383A11"/>
    <w:rsid w:val="00384787"/>
    <w:rsid w:val="00384A14"/>
    <w:rsid w:val="00385104"/>
    <w:rsid w:val="0038515F"/>
    <w:rsid w:val="00385556"/>
    <w:rsid w:val="00385C63"/>
    <w:rsid w:val="0038617C"/>
    <w:rsid w:val="00387595"/>
    <w:rsid w:val="003877B6"/>
    <w:rsid w:val="0039035A"/>
    <w:rsid w:val="003905F6"/>
    <w:rsid w:val="00390F33"/>
    <w:rsid w:val="003910C7"/>
    <w:rsid w:val="003912F7"/>
    <w:rsid w:val="003916C0"/>
    <w:rsid w:val="0039182A"/>
    <w:rsid w:val="00391A29"/>
    <w:rsid w:val="003920AB"/>
    <w:rsid w:val="003922DD"/>
    <w:rsid w:val="003926FD"/>
    <w:rsid w:val="00392CB3"/>
    <w:rsid w:val="00392DB4"/>
    <w:rsid w:val="0039365B"/>
    <w:rsid w:val="00394831"/>
    <w:rsid w:val="00395374"/>
    <w:rsid w:val="00395A23"/>
    <w:rsid w:val="00395B67"/>
    <w:rsid w:val="00395C47"/>
    <w:rsid w:val="00395FC4"/>
    <w:rsid w:val="00396472"/>
    <w:rsid w:val="003967E0"/>
    <w:rsid w:val="00396C6D"/>
    <w:rsid w:val="00397C27"/>
    <w:rsid w:val="003A0310"/>
    <w:rsid w:val="003A15AE"/>
    <w:rsid w:val="003A16BE"/>
    <w:rsid w:val="003A183A"/>
    <w:rsid w:val="003A18D5"/>
    <w:rsid w:val="003A1BB6"/>
    <w:rsid w:val="003A2163"/>
    <w:rsid w:val="003A2591"/>
    <w:rsid w:val="003A2EBC"/>
    <w:rsid w:val="003A2EDC"/>
    <w:rsid w:val="003A32E5"/>
    <w:rsid w:val="003A3577"/>
    <w:rsid w:val="003A40D8"/>
    <w:rsid w:val="003A41D2"/>
    <w:rsid w:val="003A4F34"/>
    <w:rsid w:val="003A65AE"/>
    <w:rsid w:val="003A7E4F"/>
    <w:rsid w:val="003B042A"/>
    <w:rsid w:val="003B11BF"/>
    <w:rsid w:val="003B16B1"/>
    <w:rsid w:val="003B19F8"/>
    <w:rsid w:val="003B1A25"/>
    <w:rsid w:val="003B2280"/>
    <w:rsid w:val="003B2AFD"/>
    <w:rsid w:val="003B2D87"/>
    <w:rsid w:val="003B3022"/>
    <w:rsid w:val="003B3991"/>
    <w:rsid w:val="003B3F17"/>
    <w:rsid w:val="003B410B"/>
    <w:rsid w:val="003B46B7"/>
    <w:rsid w:val="003B51D5"/>
    <w:rsid w:val="003B5CE2"/>
    <w:rsid w:val="003B5F09"/>
    <w:rsid w:val="003B64DC"/>
    <w:rsid w:val="003B6B8C"/>
    <w:rsid w:val="003B6DA6"/>
    <w:rsid w:val="003B7227"/>
    <w:rsid w:val="003B755C"/>
    <w:rsid w:val="003B7A06"/>
    <w:rsid w:val="003B7C1A"/>
    <w:rsid w:val="003B7F71"/>
    <w:rsid w:val="003C0533"/>
    <w:rsid w:val="003C06C2"/>
    <w:rsid w:val="003C1542"/>
    <w:rsid w:val="003C28DE"/>
    <w:rsid w:val="003C2A85"/>
    <w:rsid w:val="003C316B"/>
    <w:rsid w:val="003C38CE"/>
    <w:rsid w:val="003C44E2"/>
    <w:rsid w:val="003C45EB"/>
    <w:rsid w:val="003C6636"/>
    <w:rsid w:val="003C67E7"/>
    <w:rsid w:val="003C6E0F"/>
    <w:rsid w:val="003C7BA3"/>
    <w:rsid w:val="003D0224"/>
    <w:rsid w:val="003D14E3"/>
    <w:rsid w:val="003D2749"/>
    <w:rsid w:val="003D2CD7"/>
    <w:rsid w:val="003D43EC"/>
    <w:rsid w:val="003D5A92"/>
    <w:rsid w:val="003D5D70"/>
    <w:rsid w:val="003D633E"/>
    <w:rsid w:val="003D6AA2"/>
    <w:rsid w:val="003D7273"/>
    <w:rsid w:val="003D7E0E"/>
    <w:rsid w:val="003E03C1"/>
    <w:rsid w:val="003E052F"/>
    <w:rsid w:val="003E0BBD"/>
    <w:rsid w:val="003E0C16"/>
    <w:rsid w:val="003E1013"/>
    <w:rsid w:val="003E1141"/>
    <w:rsid w:val="003E134D"/>
    <w:rsid w:val="003E16D0"/>
    <w:rsid w:val="003E1B89"/>
    <w:rsid w:val="003E43D7"/>
    <w:rsid w:val="003E44FA"/>
    <w:rsid w:val="003E4717"/>
    <w:rsid w:val="003E5858"/>
    <w:rsid w:val="003E65C0"/>
    <w:rsid w:val="003E6D3B"/>
    <w:rsid w:val="003E6E65"/>
    <w:rsid w:val="003E7528"/>
    <w:rsid w:val="003E771A"/>
    <w:rsid w:val="003E7889"/>
    <w:rsid w:val="003E789E"/>
    <w:rsid w:val="003E7A73"/>
    <w:rsid w:val="003E7C61"/>
    <w:rsid w:val="003E7CBF"/>
    <w:rsid w:val="003F08C2"/>
    <w:rsid w:val="003F09F1"/>
    <w:rsid w:val="003F19F2"/>
    <w:rsid w:val="003F1E2E"/>
    <w:rsid w:val="003F1E87"/>
    <w:rsid w:val="003F215D"/>
    <w:rsid w:val="003F24B5"/>
    <w:rsid w:val="003F371C"/>
    <w:rsid w:val="003F3D42"/>
    <w:rsid w:val="003F42D7"/>
    <w:rsid w:val="003F4541"/>
    <w:rsid w:val="003F5BA9"/>
    <w:rsid w:val="003F7313"/>
    <w:rsid w:val="003F7C8F"/>
    <w:rsid w:val="00400947"/>
    <w:rsid w:val="00401911"/>
    <w:rsid w:val="0040262E"/>
    <w:rsid w:val="004026F9"/>
    <w:rsid w:val="0040290A"/>
    <w:rsid w:val="00403DF3"/>
    <w:rsid w:val="004042E1"/>
    <w:rsid w:val="0040431F"/>
    <w:rsid w:val="00404812"/>
    <w:rsid w:val="004054A1"/>
    <w:rsid w:val="00405D32"/>
    <w:rsid w:val="00407A7D"/>
    <w:rsid w:val="00410231"/>
    <w:rsid w:val="0041052D"/>
    <w:rsid w:val="004115E8"/>
    <w:rsid w:val="00411C23"/>
    <w:rsid w:val="00413666"/>
    <w:rsid w:val="0041375F"/>
    <w:rsid w:val="00414529"/>
    <w:rsid w:val="00415261"/>
    <w:rsid w:val="0041537D"/>
    <w:rsid w:val="00415B65"/>
    <w:rsid w:val="00415BA9"/>
    <w:rsid w:val="00416C55"/>
    <w:rsid w:val="00416CAD"/>
    <w:rsid w:val="0042025F"/>
    <w:rsid w:val="0042026B"/>
    <w:rsid w:val="00420DC4"/>
    <w:rsid w:val="00420E4A"/>
    <w:rsid w:val="004210B0"/>
    <w:rsid w:val="00422363"/>
    <w:rsid w:val="004229F8"/>
    <w:rsid w:val="00422A6B"/>
    <w:rsid w:val="00422CD5"/>
    <w:rsid w:val="00422D81"/>
    <w:rsid w:val="00422F49"/>
    <w:rsid w:val="00423FBE"/>
    <w:rsid w:val="00425456"/>
    <w:rsid w:val="004259ED"/>
    <w:rsid w:val="00426444"/>
    <w:rsid w:val="004273B0"/>
    <w:rsid w:val="00427815"/>
    <w:rsid w:val="00427988"/>
    <w:rsid w:val="00427F50"/>
    <w:rsid w:val="00430599"/>
    <w:rsid w:val="0043124D"/>
    <w:rsid w:val="00431F2E"/>
    <w:rsid w:val="00432D7C"/>
    <w:rsid w:val="00433049"/>
    <w:rsid w:val="00433A62"/>
    <w:rsid w:val="0043517C"/>
    <w:rsid w:val="004353A2"/>
    <w:rsid w:val="0043798E"/>
    <w:rsid w:val="00441344"/>
    <w:rsid w:val="0044262D"/>
    <w:rsid w:val="00442C20"/>
    <w:rsid w:val="00442FCF"/>
    <w:rsid w:val="0044310F"/>
    <w:rsid w:val="00443782"/>
    <w:rsid w:val="0044384E"/>
    <w:rsid w:val="00443BD3"/>
    <w:rsid w:val="00443F7A"/>
    <w:rsid w:val="00444784"/>
    <w:rsid w:val="00445246"/>
    <w:rsid w:val="00445930"/>
    <w:rsid w:val="00445FC3"/>
    <w:rsid w:val="0044619E"/>
    <w:rsid w:val="004475FC"/>
    <w:rsid w:val="004508F7"/>
    <w:rsid w:val="004517CF"/>
    <w:rsid w:val="0045198C"/>
    <w:rsid w:val="00452C48"/>
    <w:rsid w:val="00453267"/>
    <w:rsid w:val="00453E58"/>
    <w:rsid w:val="00454828"/>
    <w:rsid w:val="00454994"/>
    <w:rsid w:val="00455ABD"/>
    <w:rsid w:val="00456E0D"/>
    <w:rsid w:val="004575AF"/>
    <w:rsid w:val="00457E79"/>
    <w:rsid w:val="00461D9F"/>
    <w:rsid w:val="00461F5C"/>
    <w:rsid w:val="0046202F"/>
    <w:rsid w:val="004628DD"/>
    <w:rsid w:val="00462D02"/>
    <w:rsid w:val="00463034"/>
    <w:rsid w:val="004636FC"/>
    <w:rsid w:val="004645A5"/>
    <w:rsid w:val="00464AF6"/>
    <w:rsid w:val="00464EA4"/>
    <w:rsid w:val="004652FB"/>
    <w:rsid w:val="00465735"/>
    <w:rsid w:val="0046573F"/>
    <w:rsid w:val="00465B8C"/>
    <w:rsid w:val="00465BBD"/>
    <w:rsid w:val="004669C6"/>
    <w:rsid w:val="00467C9F"/>
    <w:rsid w:val="00470B50"/>
    <w:rsid w:val="004718BA"/>
    <w:rsid w:val="004725BF"/>
    <w:rsid w:val="00472929"/>
    <w:rsid w:val="00472CFA"/>
    <w:rsid w:val="00472D9E"/>
    <w:rsid w:val="004738E5"/>
    <w:rsid w:val="0047441B"/>
    <w:rsid w:val="004746C3"/>
    <w:rsid w:val="0047517D"/>
    <w:rsid w:val="004756E1"/>
    <w:rsid w:val="00475874"/>
    <w:rsid w:val="00475F02"/>
    <w:rsid w:val="004761B2"/>
    <w:rsid w:val="004772FD"/>
    <w:rsid w:val="004773CA"/>
    <w:rsid w:val="00477B17"/>
    <w:rsid w:val="004809A4"/>
    <w:rsid w:val="00480DCC"/>
    <w:rsid w:val="004819EB"/>
    <w:rsid w:val="00481D2F"/>
    <w:rsid w:val="00482714"/>
    <w:rsid w:val="0048452C"/>
    <w:rsid w:val="004850CE"/>
    <w:rsid w:val="00485240"/>
    <w:rsid w:val="00485580"/>
    <w:rsid w:val="00486719"/>
    <w:rsid w:val="00486C29"/>
    <w:rsid w:val="00487B61"/>
    <w:rsid w:val="00487EFF"/>
    <w:rsid w:val="00490AA7"/>
    <w:rsid w:val="00490B34"/>
    <w:rsid w:val="00491AA3"/>
    <w:rsid w:val="00491B17"/>
    <w:rsid w:val="00491CDC"/>
    <w:rsid w:val="00491DD9"/>
    <w:rsid w:val="00491E3A"/>
    <w:rsid w:val="00491F64"/>
    <w:rsid w:val="00491FFF"/>
    <w:rsid w:val="00492670"/>
    <w:rsid w:val="00492F29"/>
    <w:rsid w:val="00493206"/>
    <w:rsid w:val="00493C93"/>
    <w:rsid w:val="00493DF6"/>
    <w:rsid w:val="004945AB"/>
    <w:rsid w:val="00495059"/>
    <w:rsid w:val="00495549"/>
    <w:rsid w:val="00495FF3"/>
    <w:rsid w:val="00496225"/>
    <w:rsid w:val="004968D2"/>
    <w:rsid w:val="00496EB2"/>
    <w:rsid w:val="00497C40"/>
    <w:rsid w:val="00497F5F"/>
    <w:rsid w:val="00497FB6"/>
    <w:rsid w:val="004A2161"/>
    <w:rsid w:val="004A25C2"/>
    <w:rsid w:val="004A2F8D"/>
    <w:rsid w:val="004A39DA"/>
    <w:rsid w:val="004A439A"/>
    <w:rsid w:val="004A4BE7"/>
    <w:rsid w:val="004A4DF9"/>
    <w:rsid w:val="004A650A"/>
    <w:rsid w:val="004A6BBA"/>
    <w:rsid w:val="004A752F"/>
    <w:rsid w:val="004B0F88"/>
    <w:rsid w:val="004B109F"/>
    <w:rsid w:val="004B1495"/>
    <w:rsid w:val="004B1548"/>
    <w:rsid w:val="004B1E06"/>
    <w:rsid w:val="004B1F82"/>
    <w:rsid w:val="004B2722"/>
    <w:rsid w:val="004B287A"/>
    <w:rsid w:val="004B29FA"/>
    <w:rsid w:val="004B2EA1"/>
    <w:rsid w:val="004B2EFA"/>
    <w:rsid w:val="004B49E8"/>
    <w:rsid w:val="004B4ED8"/>
    <w:rsid w:val="004B5018"/>
    <w:rsid w:val="004B50E1"/>
    <w:rsid w:val="004B70DC"/>
    <w:rsid w:val="004B78F7"/>
    <w:rsid w:val="004B7C4D"/>
    <w:rsid w:val="004C0063"/>
    <w:rsid w:val="004C02F4"/>
    <w:rsid w:val="004C0AE3"/>
    <w:rsid w:val="004C0CDF"/>
    <w:rsid w:val="004C0D87"/>
    <w:rsid w:val="004C0F7B"/>
    <w:rsid w:val="004C1655"/>
    <w:rsid w:val="004C1660"/>
    <w:rsid w:val="004C282A"/>
    <w:rsid w:val="004C31E6"/>
    <w:rsid w:val="004C3959"/>
    <w:rsid w:val="004C44CF"/>
    <w:rsid w:val="004C4811"/>
    <w:rsid w:val="004C537E"/>
    <w:rsid w:val="004C6127"/>
    <w:rsid w:val="004C6918"/>
    <w:rsid w:val="004C6BD6"/>
    <w:rsid w:val="004C6DEE"/>
    <w:rsid w:val="004C712C"/>
    <w:rsid w:val="004C742A"/>
    <w:rsid w:val="004C75D2"/>
    <w:rsid w:val="004C7DFA"/>
    <w:rsid w:val="004D0D26"/>
    <w:rsid w:val="004D0D4D"/>
    <w:rsid w:val="004D0EC5"/>
    <w:rsid w:val="004D1619"/>
    <w:rsid w:val="004D260E"/>
    <w:rsid w:val="004D2B03"/>
    <w:rsid w:val="004D318F"/>
    <w:rsid w:val="004D390F"/>
    <w:rsid w:val="004D5898"/>
    <w:rsid w:val="004D5E05"/>
    <w:rsid w:val="004D6643"/>
    <w:rsid w:val="004D6764"/>
    <w:rsid w:val="004D6D57"/>
    <w:rsid w:val="004D7D39"/>
    <w:rsid w:val="004E0DC7"/>
    <w:rsid w:val="004E1543"/>
    <w:rsid w:val="004E18A1"/>
    <w:rsid w:val="004E1DAC"/>
    <w:rsid w:val="004E20D1"/>
    <w:rsid w:val="004E20D2"/>
    <w:rsid w:val="004E21DC"/>
    <w:rsid w:val="004E2773"/>
    <w:rsid w:val="004E37C6"/>
    <w:rsid w:val="004E3CAD"/>
    <w:rsid w:val="004E3DA9"/>
    <w:rsid w:val="004E41FE"/>
    <w:rsid w:val="004E5A6A"/>
    <w:rsid w:val="004E5C05"/>
    <w:rsid w:val="004E6412"/>
    <w:rsid w:val="004E6597"/>
    <w:rsid w:val="004F0496"/>
    <w:rsid w:val="004F1780"/>
    <w:rsid w:val="004F209B"/>
    <w:rsid w:val="004F238D"/>
    <w:rsid w:val="004F294A"/>
    <w:rsid w:val="004F2DAF"/>
    <w:rsid w:val="004F3189"/>
    <w:rsid w:val="004F36D7"/>
    <w:rsid w:val="004F40CE"/>
    <w:rsid w:val="004F51E3"/>
    <w:rsid w:val="004F5AA4"/>
    <w:rsid w:val="004F5ADE"/>
    <w:rsid w:val="004F647A"/>
    <w:rsid w:val="004F6F64"/>
    <w:rsid w:val="004F773E"/>
    <w:rsid w:val="004F7C0C"/>
    <w:rsid w:val="00500B1C"/>
    <w:rsid w:val="00501179"/>
    <w:rsid w:val="005014A2"/>
    <w:rsid w:val="00501819"/>
    <w:rsid w:val="005019B8"/>
    <w:rsid w:val="00501E3D"/>
    <w:rsid w:val="00502083"/>
    <w:rsid w:val="00502552"/>
    <w:rsid w:val="00504792"/>
    <w:rsid w:val="00504A7F"/>
    <w:rsid w:val="00507172"/>
    <w:rsid w:val="00507397"/>
    <w:rsid w:val="0050746C"/>
    <w:rsid w:val="00507D30"/>
    <w:rsid w:val="00507E61"/>
    <w:rsid w:val="005108BF"/>
    <w:rsid w:val="00510B38"/>
    <w:rsid w:val="005111BE"/>
    <w:rsid w:val="00511DDF"/>
    <w:rsid w:val="005124BB"/>
    <w:rsid w:val="00512935"/>
    <w:rsid w:val="00512E35"/>
    <w:rsid w:val="00513A5F"/>
    <w:rsid w:val="00513B49"/>
    <w:rsid w:val="0051402A"/>
    <w:rsid w:val="00514DDD"/>
    <w:rsid w:val="00514E64"/>
    <w:rsid w:val="00514F9E"/>
    <w:rsid w:val="005159F2"/>
    <w:rsid w:val="00515DA5"/>
    <w:rsid w:val="00516163"/>
    <w:rsid w:val="005164D0"/>
    <w:rsid w:val="0051781D"/>
    <w:rsid w:val="00517CF9"/>
    <w:rsid w:val="00517E05"/>
    <w:rsid w:val="0052000A"/>
    <w:rsid w:val="00520156"/>
    <w:rsid w:val="00521A95"/>
    <w:rsid w:val="00521DD2"/>
    <w:rsid w:val="00521F2A"/>
    <w:rsid w:val="0052238F"/>
    <w:rsid w:val="0052356C"/>
    <w:rsid w:val="0052404D"/>
    <w:rsid w:val="005247F8"/>
    <w:rsid w:val="0052532E"/>
    <w:rsid w:val="00525760"/>
    <w:rsid w:val="00526221"/>
    <w:rsid w:val="005263D8"/>
    <w:rsid w:val="005270CD"/>
    <w:rsid w:val="00527A50"/>
    <w:rsid w:val="005308C4"/>
    <w:rsid w:val="00530923"/>
    <w:rsid w:val="00530A4F"/>
    <w:rsid w:val="00530D80"/>
    <w:rsid w:val="00531393"/>
    <w:rsid w:val="0053430B"/>
    <w:rsid w:val="005346DF"/>
    <w:rsid w:val="005348ED"/>
    <w:rsid w:val="00534ABA"/>
    <w:rsid w:val="00534D48"/>
    <w:rsid w:val="00534FFD"/>
    <w:rsid w:val="005358C8"/>
    <w:rsid w:val="005359A2"/>
    <w:rsid w:val="005363FF"/>
    <w:rsid w:val="0053696E"/>
    <w:rsid w:val="00541D28"/>
    <w:rsid w:val="00541F7B"/>
    <w:rsid w:val="0054290A"/>
    <w:rsid w:val="0054362B"/>
    <w:rsid w:val="00543633"/>
    <w:rsid w:val="00543709"/>
    <w:rsid w:val="005438B7"/>
    <w:rsid w:val="0054444F"/>
    <w:rsid w:val="0054447E"/>
    <w:rsid w:val="0054473F"/>
    <w:rsid w:val="00544FC9"/>
    <w:rsid w:val="00545EB1"/>
    <w:rsid w:val="00547291"/>
    <w:rsid w:val="00547BFF"/>
    <w:rsid w:val="00547E87"/>
    <w:rsid w:val="00550C5E"/>
    <w:rsid w:val="0055138C"/>
    <w:rsid w:val="00551746"/>
    <w:rsid w:val="0055236C"/>
    <w:rsid w:val="00552444"/>
    <w:rsid w:val="00552802"/>
    <w:rsid w:val="005538F8"/>
    <w:rsid w:val="005542E9"/>
    <w:rsid w:val="005547EA"/>
    <w:rsid w:val="00554856"/>
    <w:rsid w:val="0055552C"/>
    <w:rsid w:val="0055631C"/>
    <w:rsid w:val="00556808"/>
    <w:rsid w:val="00557484"/>
    <w:rsid w:val="0055765C"/>
    <w:rsid w:val="00557ACC"/>
    <w:rsid w:val="00557FF1"/>
    <w:rsid w:val="00560212"/>
    <w:rsid w:val="005606D6"/>
    <w:rsid w:val="00560D9C"/>
    <w:rsid w:val="00560FE2"/>
    <w:rsid w:val="00561280"/>
    <w:rsid w:val="005617A7"/>
    <w:rsid w:val="00561ED3"/>
    <w:rsid w:val="00562639"/>
    <w:rsid w:val="0056295D"/>
    <w:rsid w:val="00562A22"/>
    <w:rsid w:val="00563193"/>
    <w:rsid w:val="00564719"/>
    <w:rsid w:val="0056472E"/>
    <w:rsid w:val="00565493"/>
    <w:rsid w:val="0056693C"/>
    <w:rsid w:val="00566A5B"/>
    <w:rsid w:val="0056764E"/>
    <w:rsid w:val="00567A05"/>
    <w:rsid w:val="00567BD4"/>
    <w:rsid w:val="0057009B"/>
    <w:rsid w:val="00571EC5"/>
    <w:rsid w:val="00571F10"/>
    <w:rsid w:val="00572D79"/>
    <w:rsid w:val="00573436"/>
    <w:rsid w:val="00574A27"/>
    <w:rsid w:val="00574B85"/>
    <w:rsid w:val="00574D5A"/>
    <w:rsid w:val="00575788"/>
    <w:rsid w:val="00575923"/>
    <w:rsid w:val="00575CFB"/>
    <w:rsid w:val="005760C1"/>
    <w:rsid w:val="0057653D"/>
    <w:rsid w:val="005767A4"/>
    <w:rsid w:val="00576C8C"/>
    <w:rsid w:val="00576CBA"/>
    <w:rsid w:val="00577A8A"/>
    <w:rsid w:val="0058024C"/>
    <w:rsid w:val="005802D0"/>
    <w:rsid w:val="0058140D"/>
    <w:rsid w:val="00581E44"/>
    <w:rsid w:val="00582C22"/>
    <w:rsid w:val="00583332"/>
    <w:rsid w:val="00583393"/>
    <w:rsid w:val="00583673"/>
    <w:rsid w:val="00583A59"/>
    <w:rsid w:val="005840E1"/>
    <w:rsid w:val="00584769"/>
    <w:rsid w:val="00584F0B"/>
    <w:rsid w:val="0058509B"/>
    <w:rsid w:val="0058567D"/>
    <w:rsid w:val="00585BEC"/>
    <w:rsid w:val="005864BA"/>
    <w:rsid w:val="00586713"/>
    <w:rsid w:val="00586A67"/>
    <w:rsid w:val="00587A73"/>
    <w:rsid w:val="00587F7A"/>
    <w:rsid w:val="005902DC"/>
    <w:rsid w:val="00590BEF"/>
    <w:rsid w:val="005917F4"/>
    <w:rsid w:val="00591AE7"/>
    <w:rsid w:val="00591DDC"/>
    <w:rsid w:val="00592185"/>
    <w:rsid w:val="00592B17"/>
    <w:rsid w:val="00592E25"/>
    <w:rsid w:val="005948C2"/>
    <w:rsid w:val="005950BD"/>
    <w:rsid w:val="00596233"/>
    <w:rsid w:val="005975F8"/>
    <w:rsid w:val="00597973"/>
    <w:rsid w:val="00597A2B"/>
    <w:rsid w:val="00597F2B"/>
    <w:rsid w:val="005A0FF0"/>
    <w:rsid w:val="005A1606"/>
    <w:rsid w:val="005A1C85"/>
    <w:rsid w:val="005A21C3"/>
    <w:rsid w:val="005A23B3"/>
    <w:rsid w:val="005A3FB8"/>
    <w:rsid w:val="005A4071"/>
    <w:rsid w:val="005A43C1"/>
    <w:rsid w:val="005A486C"/>
    <w:rsid w:val="005A4AE1"/>
    <w:rsid w:val="005A52D2"/>
    <w:rsid w:val="005A5D1F"/>
    <w:rsid w:val="005A6BDF"/>
    <w:rsid w:val="005A6CEB"/>
    <w:rsid w:val="005A7461"/>
    <w:rsid w:val="005B0646"/>
    <w:rsid w:val="005B08D4"/>
    <w:rsid w:val="005B0917"/>
    <w:rsid w:val="005B0BD4"/>
    <w:rsid w:val="005B0E86"/>
    <w:rsid w:val="005B1BE9"/>
    <w:rsid w:val="005B213E"/>
    <w:rsid w:val="005B2316"/>
    <w:rsid w:val="005B27B9"/>
    <w:rsid w:val="005B29FF"/>
    <w:rsid w:val="005B2B5D"/>
    <w:rsid w:val="005B2CC7"/>
    <w:rsid w:val="005B2D80"/>
    <w:rsid w:val="005B301B"/>
    <w:rsid w:val="005B3297"/>
    <w:rsid w:val="005B3B6F"/>
    <w:rsid w:val="005B3DA4"/>
    <w:rsid w:val="005B4197"/>
    <w:rsid w:val="005B4A1C"/>
    <w:rsid w:val="005B5146"/>
    <w:rsid w:val="005B5783"/>
    <w:rsid w:val="005B6684"/>
    <w:rsid w:val="005B7133"/>
    <w:rsid w:val="005C0400"/>
    <w:rsid w:val="005C0758"/>
    <w:rsid w:val="005C1631"/>
    <w:rsid w:val="005C2044"/>
    <w:rsid w:val="005C239A"/>
    <w:rsid w:val="005C2544"/>
    <w:rsid w:val="005C2888"/>
    <w:rsid w:val="005C336B"/>
    <w:rsid w:val="005C3FFB"/>
    <w:rsid w:val="005C528E"/>
    <w:rsid w:val="005C5519"/>
    <w:rsid w:val="005C6BDD"/>
    <w:rsid w:val="005C7004"/>
    <w:rsid w:val="005D0F07"/>
    <w:rsid w:val="005D23CA"/>
    <w:rsid w:val="005D3F83"/>
    <w:rsid w:val="005D4C27"/>
    <w:rsid w:val="005D552D"/>
    <w:rsid w:val="005D65FB"/>
    <w:rsid w:val="005D69F6"/>
    <w:rsid w:val="005E0967"/>
    <w:rsid w:val="005E0CBD"/>
    <w:rsid w:val="005E1450"/>
    <w:rsid w:val="005E20BB"/>
    <w:rsid w:val="005E2675"/>
    <w:rsid w:val="005E4A01"/>
    <w:rsid w:val="005E550B"/>
    <w:rsid w:val="005E627F"/>
    <w:rsid w:val="005E629D"/>
    <w:rsid w:val="005E68ED"/>
    <w:rsid w:val="005E751E"/>
    <w:rsid w:val="005E7858"/>
    <w:rsid w:val="005F0169"/>
    <w:rsid w:val="005F1194"/>
    <w:rsid w:val="005F1EB0"/>
    <w:rsid w:val="005F2081"/>
    <w:rsid w:val="005F26EE"/>
    <w:rsid w:val="005F3816"/>
    <w:rsid w:val="005F53D7"/>
    <w:rsid w:val="005F53EA"/>
    <w:rsid w:val="005F6E67"/>
    <w:rsid w:val="005F701E"/>
    <w:rsid w:val="005F75CC"/>
    <w:rsid w:val="005F7E56"/>
    <w:rsid w:val="006000B4"/>
    <w:rsid w:val="00600233"/>
    <w:rsid w:val="006011EE"/>
    <w:rsid w:val="00601B7A"/>
    <w:rsid w:val="00601E9B"/>
    <w:rsid w:val="00602B90"/>
    <w:rsid w:val="00602BAD"/>
    <w:rsid w:val="00602E56"/>
    <w:rsid w:val="00604058"/>
    <w:rsid w:val="006042FD"/>
    <w:rsid w:val="00604517"/>
    <w:rsid w:val="006047A4"/>
    <w:rsid w:val="0060584A"/>
    <w:rsid w:val="00605F01"/>
    <w:rsid w:val="00607308"/>
    <w:rsid w:val="0060783F"/>
    <w:rsid w:val="006078A7"/>
    <w:rsid w:val="00610D99"/>
    <w:rsid w:val="0061113B"/>
    <w:rsid w:val="006119EC"/>
    <w:rsid w:val="0061277B"/>
    <w:rsid w:val="006131DB"/>
    <w:rsid w:val="00614005"/>
    <w:rsid w:val="0061434C"/>
    <w:rsid w:val="00615025"/>
    <w:rsid w:val="00615864"/>
    <w:rsid w:val="00615911"/>
    <w:rsid w:val="00615CBB"/>
    <w:rsid w:val="00615CF6"/>
    <w:rsid w:val="00616575"/>
    <w:rsid w:val="00616F3F"/>
    <w:rsid w:val="00617AD5"/>
    <w:rsid w:val="00620687"/>
    <w:rsid w:val="00620943"/>
    <w:rsid w:val="00620955"/>
    <w:rsid w:val="0062272B"/>
    <w:rsid w:val="00622F5C"/>
    <w:rsid w:val="00623429"/>
    <w:rsid w:val="0062471F"/>
    <w:rsid w:val="00624A18"/>
    <w:rsid w:val="0062687C"/>
    <w:rsid w:val="00626BBA"/>
    <w:rsid w:val="00626CE4"/>
    <w:rsid w:val="00626CF5"/>
    <w:rsid w:val="00627083"/>
    <w:rsid w:val="0062790C"/>
    <w:rsid w:val="00627F4E"/>
    <w:rsid w:val="006314DF"/>
    <w:rsid w:val="00631FC2"/>
    <w:rsid w:val="0063288C"/>
    <w:rsid w:val="00633C04"/>
    <w:rsid w:val="00633D6C"/>
    <w:rsid w:val="00633FBC"/>
    <w:rsid w:val="006343C9"/>
    <w:rsid w:val="006347C6"/>
    <w:rsid w:val="00634AC4"/>
    <w:rsid w:val="00634B1D"/>
    <w:rsid w:val="00634B97"/>
    <w:rsid w:val="00634F2B"/>
    <w:rsid w:val="00635468"/>
    <w:rsid w:val="0063632A"/>
    <w:rsid w:val="00636B2A"/>
    <w:rsid w:val="006376FE"/>
    <w:rsid w:val="006400EB"/>
    <w:rsid w:val="00640469"/>
    <w:rsid w:val="0064117C"/>
    <w:rsid w:val="006415E8"/>
    <w:rsid w:val="00641FC9"/>
    <w:rsid w:val="00643053"/>
    <w:rsid w:val="00643326"/>
    <w:rsid w:val="0064357F"/>
    <w:rsid w:val="00643CE1"/>
    <w:rsid w:val="00645142"/>
    <w:rsid w:val="00645E1E"/>
    <w:rsid w:val="00646217"/>
    <w:rsid w:val="00646CD4"/>
    <w:rsid w:val="006476B7"/>
    <w:rsid w:val="00647C23"/>
    <w:rsid w:val="00650463"/>
    <w:rsid w:val="00650C72"/>
    <w:rsid w:val="00651999"/>
    <w:rsid w:val="00651A18"/>
    <w:rsid w:val="00651B39"/>
    <w:rsid w:val="0065264A"/>
    <w:rsid w:val="0065273C"/>
    <w:rsid w:val="006527F2"/>
    <w:rsid w:val="00653B87"/>
    <w:rsid w:val="00654572"/>
    <w:rsid w:val="00654809"/>
    <w:rsid w:val="00654A8E"/>
    <w:rsid w:val="00654B7F"/>
    <w:rsid w:val="006555AF"/>
    <w:rsid w:val="00655E7C"/>
    <w:rsid w:val="00656C84"/>
    <w:rsid w:val="006573D1"/>
    <w:rsid w:val="00657789"/>
    <w:rsid w:val="00660336"/>
    <w:rsid w:val="00662CA5"/>
    <w:rsid w:val="00663356"/>
    <w:rsid w:val="006634C6"/>
    <w:rsid w:val="00663ED6"/>
    <w:rsid w:val="00664B52"/>
    <w:rsid w:val="00664C37"/>
    <w:rsid w:val="0066563A"/>
    <w:rsid w:val="0066581A"/>
    <w:rsid w:val="0066772A"/>
    <w:rsid w:val="006677A9"/>
    <w:rsid w:val="006701AA"/>
    <w:rsid w:val="00670639"/>
    <w:rsid w:val="006709AF"/>
    <w:rsid w:val="00670CEB"/>
    <w:rsid w:val="00670F6C"/>
    <w:rsid w:val="006719FE"/>
    <w:rsid w:val="00672666"/>
    <w:rsid w:val="00673031"/>
    <w:rsid w:val="00673305"/>
    <w:rsid w:val="00674A9E"/>
    <w:rsid w:val="0067512C"/>
    <w:rsid w:val="0067554B"/>
    <w:rsid w:val="0067608A"/>
    <w:rsid w:val="006766C0"/>
    <w:rsid w:val="006769D4"/>
    <w:rsid w:val="0067702B"/>
    <w:rsid w:val="006774A5"/>
    <w:rsid w:val="006774AB"/>
    <w:rsid w:val="00677888"/>
    <w:rsid w:val="006778FE"/>
    <w:rsid w:val="00677BE0"/>
    <w:rsid w:val="00680838"/>
    <w:rsid w:val="00681626"/>
    <w:rsid w:val="0068180F"/>
    <w:rsid w:val="00681C69"/>
    <w:rsid w:val="00682209"/>
    <w:rsid w:val="0068237E"/>
    <w:rsid w:val="00683131"/>
    <w:rsid w:val="00684132"/>
    <w:rsid w:val="00684FBB"/>
    <w:rsid w:val="0068556F"/>
    <w:rsid w:val="0069038E"/>
    <w:rsid w:val="00690676"/>
    <w:rsid w:val="00690989"/>
    <w:rsid w:val="00691131"/>
    <w:rsid w:val="00691548"/>
    <w:rsid w:val="00691B0A"/>
    <w:rsid w:val="00692EBA"/>
    <w:rsid w:val="00693A3E"/>
    <w:rsid w:val="00694650"/>
    <w:rsid w:val="006947CC"/>
    <w:rsid w:val="006956D3"/>
    <w:rsid w:val="006957E7"/>
    <w:rsid w:val="006963FE"/>
    <w:rsid w:val="00696AFF"/>
    <w:rsid w:val="00696E70"/>
    <w:rsid w:val="006A158A"/>
    <w:rsid w:val="006A17C8"/>
    <w:rsid w:val="006A23CA"/>
    <w:rsid w:val="006A26A7"/>
    <w:rsid w:val="006A297F"/>
    <w:rsid w:val="006A299B"/>
    <w:rsid w:val="006A2F0C"/>
    <w:rsid w:val="006A3190"/>
    <w:rsid w:val="006A3326"/>
    <w:rsid w:val="006A4805"/>
    <w:rsid w:val="006A6859"/>
    <w:rsid w:val="006A6A7E"/>
    <w:rsid w:val="006A6C23"/>
    <w:rsid w:val="006A6D6E"/>
    <w:rsid w:val="006A735B"/>
    <w:rsid w:val="006B0AC3"/>
    <w:rsid w:val="006B0BA9"/>
    <w:rsid w:val="006B18C5"/>
    <w:rsid w:val="006B19FA"/>
    <w:rsid w:val="006B221B"/>
    <w:rsid w:val="006B22D7"/>
    <w:rsid w:val="006B231A"/>
    <w:rsid w:val="006B24EC"/>
    <w:rsid w:val="006B2537"/>
    <w:rsid w:val="006B2B86"/>
    <w:rsid w:val="006B2CE7"/>
    <w:rsid w:val="006B3BEE"/>
    <w:rsid w:val="006B4859"/>
    <w:rsid w:val="006B4F20"/>
    <w:rsid w:val="006B6197"/>
    <w:rsid w:val="006B7294"/>
    <w:rsid w:val="006B7D3E"/>
    <w:rsid w:val="006C0084"/>
    <w:rsid w:val="006C0BA2"/>
    <w:rsid w:val="006C1119"/>
    <w:rsid w:val="006C19DD"/>
    <w:rsid w:val="006C1BD3"/>
    <w:rsid w:val="006C1DAB"/>
    <w:rsid w:val="006C1E67"/>
    <w:rsid w:val="006C2021"/>
    <w:rsid w:val="006C2102"/>
    <w:rsid w:val="006C2770"/>
    <w:rsid w:val="006C3A14"/>
    <w:rsid w:val="006C57E7"/>
    <w:rsid w:val="006C63CB"/>
    <w:rsid w:val="006C6EA8"/>
    <w:rsid w:val="006D0A68"/>
    <w:rsid w:val="006D14EB"/>
    <w:rsid w:val="006D2731"/>
    <w:rsid w:val="006D27EB"/>
    <w:rsid w:val="006D2DE1"/>
    <w:rsid w:val="006D2EE4"/>
    <w:rsid w:val="006D3A85"/>
    <w:rsid w:val="006D66B8"/>
    <w:rsid w:val="006D67AC"/>
    <w:rsid w:val="006D69A5"/>
    <w:rsid w:val="006D7500"/>
    <w:rsid w:val="006D7EAF"/>
    <w:rsid w:val="006D7F96"/>
    <w:rsid w:val="006E0C8D"/>
    <w:rsid w:val="006E103D"/>
    <w:rsid w:val="006E135A"/>
    <w:rsid w:val="006E1963"/>
    <w:rsid w:val="006E2213"/>
    <w:rsid w:val="006E25BE"/>
    <w:rsid w:val="006E42AE"/>
    <w:rsid w:val="006E440A"/>
    <w:rsid w:val="006E4C79"/>
    <w:rsid w:val="006E51EA"/>
    <w:rsid w:val="006E56CC"/>
    <w:rsid w:val="006E5916"/>
    <w:rsid w:val="006E7AB1"/>
    <w:rsid w:val="006E7DA8"/>
    <w:rsid w:val="006F37A2"/>
    <w:rsid w:val="006F4278"/>
    <w:rsid w:val="006F4429"/>
    <w:rsid w:val="006F5460"/>
    <w:rsid w:val="006F5536"/>
    <w:rsid w:val="006F5569"/>
    <w:rsid w:val="006F6753"/>
    <w:rsid w:val="006F6845"/>
    <w:rsid w:val="006F7852"/>
    <w:rsid w:val="006F798F"/>
    <w:rsid w:val="00701262"/>
    <w:rsid w:val="0070146E"/>
    <w:rsid w:val="007020D0"/>
    <w:rsid w:val="007025DF"/>
    <w:rsid w:val="00702FA8"/>
    <w:rsid w:val="007034D4"/>
    <w:rsid w:val="00704077"/>
    <w:rsid w:val="0070509D"/>
    <w:rsid w:val="0070512D"/>
    <w:rsid w:val="007058BD"/>
    <w:rsid w:val="00705FDB"/>
    <w:rsid w:val="00706B08"/>
    <w:rsid w:val="00706F19"/>
    <w:rsid w:val="00707B46"/>
    <w:rsid w:val="00707BA4"/>
    <w:rsid w:val="00710260"/>
    <w:rsid w:val="0071031B"/>
    <w:rsid w:val="00710D42"/>
    <w:rsid w:val="007116A5"/>
    <w:rsid w:val="00711841"/>
    <w:rsid w:val="00711C8E"/>
    <w:rsid w:val="00712E08"/>
    <w:rsid w:val="0071314F"/>
    <w:rsid w:val="00713A69"/>
    <w:rsid w:val="00713A8F"/>
    <w:rsid w:val="00713D82"/>
    <w:rsid w:val="00714003"/>
    <w:rsid w:val="00714F1E"/>
    <w:rsid w:val="00715856"/>
    <w:rsid w:val="00715FCD"/>
    <w:rsid w:val="00716AE4"/>
    <w:rsid w:val="007207B7"/>
    <w:rsid w:val="00720927"/>
    <w:rsid w:val="00720F2C"/>
    <w:rsid w:val="007210F3"/>
    <w:rsid w:val="0072138E"/>
    <w:rsid w:val="007213A5"/>
    <w:rsid w:val="00721505"/>
    <w:rsid w:val="00723B74"/>
    <w:rsid w:val="0072414F"/>
    <w:rsid w:val="00724652"/>
    <w:rsid w:val="007247AF"/>
    <w:rsid w:val="007257F7"/>
    <w:rsid w:val="00725B25"/>
    <w:rsid w:val="00727E8E"/>
    <w:rsid w:val="00730030"/>
    <w:rsid w:val="007300BF"/>
    <w:rsid w:val="00730D73"/>
    <w:rsid w:val="0073103B"/>
    <w:rsid w:val="00731D0C"/>
    <w:rsid w:val="00732061"/>
    <w:rsid w:val="00732E08"/>
    <w:rsid w:val="00732E41"/>
    <w:rsid w:val="00733AD6"/>
    <w:rsid w:val="0073419B"/>
    <w:rsid w:val="00734A07"/>
    <w:rsid w:val="0073553B"/>
    <w:rsid w:val="007360BC"/>
    <w:rsid w:val="0073634B"/>
    <w:rsid w:val="0073675E"/>
    <w:rsid w:val="00736C4D"/>
    <w:rsid w:val="00736CBF"/>
    <w:rsid w:val="0074029B"/>
    <w:rsid w:val="00741489"/>
    <w:rsid w:val="0074198E"/>
    <w:rsid w:val="00742185"/>
    <w:rsid w:val="00742515"/>
    <w:rsid w:val="0074256C"/>
    <w:rsid w:val="007431D7"/>
    <w:rsid w:val="00743CEE"/>
    <w:rsid w:val="00743F5B"/>
    <w:rsid w:val="0074443A"/>
    <w:rsid w:val="00744726"/>
    <w:rsid w:val="007447F8"/>
    <w:rsid w:val="0074483F"/>
    <w:rsid w:val="007452AC"/>
    <w:rsid w:val="00745695"/>
    <w:rsid w:val="00745C7C"/>
    <w:rsid w:val="00745CBE"/>
    <w:rsid w:val="00745D6F"/>
    <w:rsid w:val="007462AA"/>
    <w:rsid w:val="007469C5"/>
    <w:rsid w:val="007469E6"/>
    <w:rsid w:val="00746ACF"/>
    <w:rsid w:val="00747613"/>
    <w:rsid w:val="00747BCE"/>
    <w:rsid w:val="00750F6E"/>
    <w:rsid w:val="00751214"/>
    <w:rsid w:val="00754284"/>
    <w:rsid w:val="00754367"/>
    <w:rsid w:val="0075491F"/>
    <w:rsid w:val="0075499D"/>
    <w:rsid w:val="007550C8"/>
    <w:rsid w:val="007557CA"/>
    <w:rsid w:val="00756A09"/>
    <w:rsid w:val="00756C09"/>
    <w:rsid w:val="00756D64"/>
    <w:rsid w:val="0075760C"/>
    <w:rsid w:val="0076042B"/>
    <w:rsid w:val="00760A4C"/>
    <w:rsid w:val="00760A5D"/>
    <w:rsid w:val="00760DE5"/>
    <w:rsid w:val="00761388"/>
    <w:rsid w:val="00761417"/>
    <w:rsid w:val="007624F3"/>
    <w:rsid w:val="00762E3F"/>
    <w:rsid w:val="0076390C"/>
    <w:rsid w:val="007640D5"/>
    <w:rsid w:val="00764260"/>
    <w:rsid w:val="0076456D"/>
    <w:rsid w:val="00765045"/>
    <w:rsid w:val="0076591D"/>
    <w:rsid w:val="00765C3F"/>
    <w:rsid w:val="00765D26"/>
    <w:rsid w:val="00766338"/>
    <w:rsid w:val="0076684C"/>
    <w:rsid w:val="00767A73"/>
    <w:rsid w:val="00767CDD"/>
    <w:rsid w:val="00770062"/>
    <w:rsid w:val="0077037D"/>
    <w:rsid w:val="00770C13"/>
    <w:rsid w:val="00770F3B"/>
    <w:rsid w:val="0077110B"/>
    <w:rsid w:val="00771D0E"/>
    <w:rsid w:val="00772103"/>
    <w:rsid w:val="00772AD8"/>
    <w:rsid w:val="00773567"/>
    <w:rsid w:val="007743AA"/>
    <w:rsid w:val="007743AC"/>
    <w:rsid w:val="00774843"/>
    <w:rsid w:val="00774CA8"/>
    <w:rsid w:val="0077540B"/>
    <w:rsid w:val="00775A12"/>
    <w:rsid w:val="00775A64"/>
    <w:rsid w:val="00776C41"/>
    <w:rsid w:val="00776C8A"/>
    <w:rsid w:val="0077761E"/>
    <w:rsid w:val="00777E87"/>
    <w:rsid w:val="0078023A"/>
    <w:rsid w:val="00780666"/>
    <w:rsid w:val="0078066A"/>
    <w:rsid w:val="00781A1E"/>
    <w:rsid w:val="00781E36"/>
    <w:rsid w:val="00782455"/>
    <w:rsid w:val="00783B23"/>
    <w:rsid w:val="00783FDE"/>
    <w:rsid w:val="00784BDE"/>
    <w:rsid w:val="00784EC8"/>
    <w:rsid w:val="00786114"/>
    <w:rsid w:val="007902B1"/>
    <w:rsid w:val="007903CE"/>
    <w:rsid w:val="007904C2"/>
    <w:rsid w:val="007928B4"/>
    <w:rsid w:val="00792CD0"/>
    <w:rsid w:val="00793459"/>
    <w:rsid w:val="007945EE"/>
    <w:rsid w:val="00794A7C"/>
    <w:rsid w:val="00794F7B"/>
    <w:rsid w:val="0079504E"/>
    <w:rsid w:val="007961F8"/>
    <w:rsid w:val="00796972"/>
    <w:rsid w:val="0079697E"/>
    <w:rsid w:val="007978BE"/>
    <w:rsid w:val="00797FAF"/>
    <w:rsid w:val="007A0466"/>
    <w:rsid w:val="007A04B6"/>
    <w:rsid w:val="007A137C"/>
    <w:rsid w:val="007A3326"/>
    <w:rsid w:val="007A430F"/>
    <w:rsid w:val="007A49C2"/>
    <w:rsid w:val="007A4CD5"/>
    <w:rsid w:val="007A5371"/>
    <w:rsid w:val="007A58BD"/>
    <w:rsid w:val="007A5BA7"/>
    <w:rsid w:val="007A5EE1"/>
    <w:rsid w:val="007A646F"/>
    <w:rsid w:val="007A69B9"/>
    <w:rsid w:val="007A7E48"/>
    <w:rsid w:val="007B031D"/>
    <w:rsid w:val="007B0D87"/>
    <w:rsid w:val="007B1EF6"/>
    <w:rsid w:val="007B2392"/>
    <w:rsid w:val="007B2722"/>
    <w:rsid w:val="007B36C9"/>
    <w:rsid w:val="007B4181"/>
    <w:rsid w:val="007B47E1"/>
    <w:rsid w:val="007B491C"/>
    <w:rsid w:val="007B507B"/>
    <w:rsid w:val="007B5602"/>
    <w:rsid w:val="007B5CFD"/>
    <w:rsid w:val="007B60E6"/>
    <w:rsid w:val="007B6184"/>
    <w:rsid w:val="007B6C72"/>
    <w:rsid w:val="007B73EE"/>
    <w:rsid w:val="007B784A"/>
    <w:rsid w:val="007C0527"/>
    <w:rsid w:val="007C0AFA"/>
    <w:rsid w:val="007C0DD3"/>
    <w:rsid w:val="007C1A87"/>
    <w:rsid w:val="007C2D49"/>
    <w:rsid w:val="007C2EB6"/>
    <w:rsid w:val="007C31AF"/>
    <w:rsid w:val="007C3AE6"/>
    <w:rsid w:val="007C4903"/>
    <w:rsid w:val="007C4A09"/>
    <w:rsid w:val="007C4B1B"/>
    <w:rsid w:val="007C4B84"/>
    <w:rsid w:val="007C4F2C"/>
    <w:rsid w:val="007C5735"/>
    <w:rsid w:val="007C6877"/>
    <w:rsid w:val="007C6C54"/>
    <w:rsid w:val="007D0362"/>
    <w:rsid w:val="007D0531"/>
    <w:rsid w:val="007D0E06"/>
    <w:rsid w:val="007D12A7"/>
    <w:rsid w:val="007D19E1"/>
    <w:rsid w:val="007D33FD"/>
    <w:rsid w:val="007D37E8"/>
    <w:rsid w:val="007D38EC"/>
    <w:rsid w:val="007D433B"/>
    <w:rsid w:val="007D4FEA"/>
    <w:rsid w:val="007D5CF9"/>
    <w:rsid w:val="007D60A9"/>
    <w:rsid w:val="007D6390"/>
    <w:rsid w:val="007E09DC"/>
    <w:rsid w:val="007E33CE"/>
    <w:rsid w:val="007E3F13"/>
    <w:rsid w:val="007E3F3D"/>
    <w:rsid w:val="007E3F87"/>
    <w:rsid w:val="007E40F8"/>
    <w:rsid w:val="007E4ADF"/>
    <w:rsid w:val="007E562B"/>
    <w:rsid w:val="007E5A73"/>
    <w:rsid w:val="007E5B44"/>
    <w:rsid w:val="007E5CAB"/>
    <w:rsid w:val="007E6069"/>
    <w:rsid w:val="007E7B31"/>
    <w:rsid w:val="007E7CB7"/>
    <w:rsid w:val="007F0D25"/>
    <w:rsid w:val="007F1548"/>
    <w:rsid w:val="007F2B72"/>
    <w:rsid w:val="007F387F"/>
    <w:rsid w:val="007F3CF0"/>
    <w:rsid w:val="007F3E94"/>
    <w:rsid w:val="007F3EE0"/>
    <w:rsid w:val="007F41C3"/>
    <w:rsid w:val="007F478A"/>
    <w:rsid w:val="007F4C96"/>
    <w:rsid w:val="007F58C9"/>
    <w:rsid w:val="007F68A4"/>
    <w:rsid w:val="007F68FF"/>
    <w:rsid w:val="007F69EC"/>
    <w:rsid w:val="007F7269"/>
    <w:rsid w:val="007F7A61"/>
    <w:rsid w:val="00800A3B"/>
    <w:rsid w:val="008010E3"/>
    <w:rsid w:val="008012E4"/>
    <w:rsid w:val="00801D0D"/>
    <w:rsid w:val="00801F2C"/>
    <w:rsid w:val="00803CCD"/>
    <w:rsid w:val="00803F6B"/>
    <w:rsid w:val="0080490E"/>
    <w:rsid w:val="00804CAD"/>
    <w:rsid w:val="00805A9D"/>
    <w:rsid w:val="00805F91"/>
    <w:rsid w:val="0080625C"/>
    <w:rsid w:val="008062CB"/>
    <w:rsid w:val="00806B1F"/>
    <w:rsid w:val="00806DD8"/>
    <w:rsid w:val="0080716A"/>
    <w:rsid w:val="00807DCF"/>
    <w:rsid w:val="0081052F"/>
    <w:rsid w:val="00810823"/>
    <w:rsid w:val="00811816"/>
    <w:rsid w:val="00811F5D"/>
    <w:rsid w:val="008122EA"/>
    <w:rsid w:val="00812909"/>
    <w:rsid w:val="00813105"/>
    <w:rsid w:val="008143B5"/>
    <w:rsid w:val="008149B6"/>
    <w:rsid w:val="00814CFD"/>
    <w:rsid w:val="00814F93"/>
    <w:rsid w:val="0081521A"/>
    <w:rsid w:val="00816822"/>
    <w:rsid w:val="00816932"/>
    <w:rsid w:val="00816C85"/>
    <w:rsid w:val="00816F41"/>
    <w:rsid w:val="00817529"/>
    <w:rsid w:val="008200F7"/>
    <w:rsid w:val="0082061A"/>
    <w:rsid w:val="008206B3"/>
    <w:rsid w:val="00820BB0"/>
    <w:rsid w:val="00821978"/>
    <w:rsid w:val="00822110"/>
    <w:rsid w:val="00822456"/>
    <w:rsid w:val="00822B5F"/>
    <w:rsid w:val="00822B74"/>
    <w:rsid w:val="008238E2"/>
    <w:rsid w:val="00823CE7"/>
    <w:rsid w:val="008264A1"/>
    <w:rsid w:val="0082669A"/>
    <w:rsid w:val="00826B82"/>
    <w:rsid w:val="00826FD2"/>
    <w:rsid w:val="00827486"/>
    <w:rsid w:val="00830939"/>
    <w:rsid w:val="00830D68"/>
    <w:rsid w:val="00831361"/>
    <w:rsid w:val="00831432"/>
    <w:rsid w:val="008314F6"/>
    <w:rsid w:val="00831B80"/>
    <w:rsid w:val="00832028"/>
    <w:rsid w:val="00834475"/>
    <w:rsid w:val="0083485F"/>
    <w:rsid w:val="00835499"/>
    <w:rsid w:val="00835BD1"/>
    <w:rsid w:val="00835E7A"/>
    <w:rsid w:val="008364FB"/>
    <w:rsid w:val="00836BDA"/>
    <w:rsid w:val="00837B1C"/>
    <w:rsid w:val="00837CD1"/>
    <w:rsid w:val="008416AA"/>
    <w:rsid w:val="008417A5"/>
    <w:rsid w:val="00841CDC"/>
    <w:rsid w:val="00842076"/>
    <w:rsid w:val="0084393E"/>
    <w:rsid w:val="00844121"/>
    <w:rsid w:val="00844BCF"/>
    <w:rsid w:val="008450EE"/>
    <w:rsid w:val="00845B3B"/>
    <w:rsid w:val="00845CD9"/>
    <w:rsid w:val="00846360"/>
    <w:rsid w:val="008465F9"/>
    <w:rsid w:val="00850670"/>
    <w:rsid w:val="00851734"/>
    <w:rsid w:val="00851890"/>
    <w:rsid w:val="008518E9"/>
    <w:rsid w:val="00851D90"/>
    <w:rsid w:val="008520E2"/>
    <w:rsid w:val="00852318"/>
    <w:rsid w:val="00852786"/>
    <w:rsid w:val="00853305"/>
    <w:rsid w:val="008535D9"/>
    <w:rsid w:val="008535F3"/>
    <w:rsid w:val="0085365A"/>
    <w:rsid w:val="00853EE2"/>
    <w:rsid w:val="008542C7"/>
    <w:rsid w:val="0085559B"/>
    <w:rsid w:val="00856123"/>
    <w:rsid w:val="00856980"/>
    <w:rsid w:val="00857A37"/>
    <w:rsid w:val="00857E0F"/>
    <w:rsid w:val="00857EB3"/>
    <w:rsid w:val="00857EFF"/>
    <w:rsid w:val="008603AB"/>
    <w:rsid w:val="008603B7"/>
    <w:rsid w:val="00860490"/>
    <w:rsid w:val="00860723"/>
    <w:rsid w:val="008611DC"/>
    <w:rsid w:val="00861703"/>
    <w:rsid w:val="00861770"/>
    <w:rsid w:val="00861A84"/>
    <w:rsid w:val="00861D0D"/>
    <w:rsid w:val="00862440"/>
    <w:rsid w:val="00863018"/>
    <w:rsid w:val="008634FC"/>
    <w:rsid w:val="00863D9D"/>
    <w:rsid w:val="0086458E"/>
    <w:rsid w:val="008646A7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4C2"/>
    <w:rsid w:val="0087230F"/>
    <w:rsid w:val="00872869"/>
    <w:rsid w:val="00872C86"/>
    <w:rsid w:val="00873D1D"/>
    <w:rsid w:val="00874165"/>
    <w:rsid w:val="008747C4"/>
    <w:rsid w:val="0087496E"/>
    <w:rsid w:val="00875268"/>
    <w:rsid w:val="008752E7"/>
    <w:rsid w:val="00875411"/>
    <w:rsid w:val="0087617D"/>
    <w:rsid w:val="008761FC"/>
    <w:rsid w:val="008765CE"/>
    <w:rsid w:val="00876954"/>
    <w:rsid w:val="00876B63"/>
    <w:rsid w:val="00876DF4"/>
    <w:rsid w:val="00876F89"/>
    <w:rsid w:val="00876FAF"/>
    <w:rsid w:val="00877180"/>
    <w:rsid w:val="0087738E"/>
    <w:rsid w:val="0087794D"/>
    <w:rsid w:val="00877A66"/>
    <w:rsid w:val="00877D41"/>
    <w:rsid w:val="00880A68"/>
    <w:rsid w:val="00880B24"/>
    <w:rsid w:val="008812EB"/>
    <w:rsid w:val="008822EE"/>
    <w:rsid w:val="00882720"/>
    <w:rsid w:val="0088352E"/>
    <w:rsid w:val="00883C43"/>
    <w:rsid w:val="00884167"/>
    <w:rsid w:val="00884408"/>
    <w:rsid w:val="008848D7"/>
    <w:rsid w:val="0088494C"/>
    <w:rsid w:val="00884E33"/>
    <w:rsid w:val="00885375"/>
    <w:rsid w:val="008854FF"/>
    <w:rsid w:val="008857DA"/>
    <w:rsid w:val="0088582E"/>
    <w:rsid w:val="0088627F"/>
    <w:rsid w:val="0088666E"/>
    <w:rsid w:val="0088693D"/>
    <w:rsid w:val="008878A4"/>
    <w:rsid w:val="008879BA"/>
    <w:rsid w:val="0089057D"/>
    <w:rsid w:val="008908D2"/>
    <w:rsid w:val="008910E4"/>
    <w:rsid w:val="008915A8"/>
    <w:rsid w:val="00892E35"/>
    <w:rsid w:val="00892EDA"/>
    <w:rsid w:val="0089498B"/>
    <w:rsid w:val="00894CB8"/>
    <w:rsid w:val="0089524F"/>
    <w:rsid w:val="00896764"/>
    <w:rsid w:val="008975E1"/>
    <w:rsid w:val="0089761A"/>
    <w:rsid w:val="00897FE5"/>
    <w:rsid w:val="008A1A31"/>
    <w:rsid w:val="008A272E"/>
    <w:rsid w:val="008A3920"/>
    <w:rsid w:val="008A45C8"/>
    <w:rsid w:val="008A45E8"/>
    <w:rsid w:val="008A5F0B"/>
    <w:rsid w:val="008A66FC"/>
    <w:rsid w:val="008A7BD4"/>
    <w:rsid w:val="008B1EEB"/>
    <w:rsid w:val="008B28D2"/>
    <w:rsid w:val="008B2B10"/>
    <w:rsid w:val="008B318F"/>
    <w:rsid w:val="008B4675"/>
    <w:rsid w:val="008B56E2"/>
    <w:rsid w:val="008B60B5"/>
    <w:rsid w:val="008C0524"/>
    <w:rsid w:val="008C0B85"/>
    <w:rsid w:val="008C0D18"/>
    <w:rsid w:val="008C0F22"/>
    <w:rsid w:val="008C1557"/>
    <w:rsid w:val="008C1A8B"/>
    <w:rsid w:val="008C1ABF"/>
    <w:rsid w:val="008C265B"/>
    <w:rsid w:val="008C28D9"/>
    <w:rsid w:val="008C387F"/>
    <w:rsid w:val="008C3AA5"/>
    <w:rsid w:val="008C5393"/>
    <w:rsid w:val="008C57AD"/>
    <w:rsid w:val="008C5FEE"/>
    <w:rsid w:val="008D04F4"/>
    <w:rsid w:val="008D0674"/>
    <w:rsid w:val="008D08EC"/>
    <w:rsid w:val="008D0EDB"/>
    <w:rsid w:val="008D1344"/>
    <w:rsid w:val="008D15EE"/>
    <w:rsid w:val="008D19F9"/>
    <w:rsid w:val="008D21F8"/>
    <w:rsid w:val="008D22F2"/>
    <w:rsid w:val="008D28A7"/>
    <w:rsid w:val="008D3422"/>
    <w:rsid w:val="008D3D8D"/>
    <w:rsid w:val="008D42A4"/>
    <w:rsid w:val="008D5B0E"/>
    <w:rsid w:val="008D5B7E"/>
    <w:rsid w:val="008D707C"/>
    <w:rsid w:val="008D76C3"/>
    <w:rsid w:val="008D7A44"/>
    <w:rsid w:val="008E02AA"/>
    <w:rsid w:val="008E07E4"/>
    <w:rsid w:val="008E0E3F"/>
    <w:rsid w:val="008E121A"/>
    <w:rsid w:val="008E13D9"/>
    <w:rsid w:val="008E13EB"/>
    <w:rsid w:val="008E1424"/>
    <w:rsid w:val="008E160B"/>
    <w:rsid w:val="008E1F0D"/>
    <w:rsid w:val="008E1F97"/>
    <w:rsid w:val="008E24C8"/>
    <w:rsid w:val="008E3026"/>
    <w:rsid w:val="008E3336"/>
    <w:rsid w:val="008E40C7"/>
    <w:rsid w:val="008E4A34"/>
    <w:rsid w:val="008E4DE6"/>
    <w:rsid w:val="008E509F"/>
    <w:rsid w:val="008E5175"/>
    <w:rsid w:val="008E65DE"/>
    <w:rsid w:val="008E6D24"/>
    <w:rsid w:val="008F0669"/>
    <w:rsid w:val="008F0B62"/>
    <w:rsid w:val="008F1764"/>
    <w:rsid w:val="008F275A"/>
    <w:rsid w:val="008F27C2"/>
    <w:rsid w:val="008F444A"/>
    <w:rsid w:val="008F4A9B"/>
    <w:rsid w:val="008F58C4"/>
    <w:rsid w:val="008F5E04"/>
    <w:rsid w:val="008F62F4"/>
    <w:rsid w:val="008F6E9A"/>
    <w:rsid w:val="00900650"/>
    <w:rsid w:val="00901709"/>
    <w:rsid w:val="00901D8B"/>
    <w:rsid w:val="009029E9"/>
    <w:rsid w:val="009030A8"/>
    <w:rsid w:val="009031E1"/>
    <w:rsid w:val="00903643"/>
    <w:rsid w:val="00903BCD"/>
    <w:rsid w:val="00903DB4"/>
    <w:rsid w:val="00903F86"/>
    <w:rsid w:val="00905118"/>
    <w:rsid w:val="00905F5E"/>
    <w:rsid w:val="00906C43"/>
    <w:rsid w:val="009070E3"/>
    <w:rsid w:val="00907534"/>
    <w:rsid w:val="00907648"/>
    <w:rsid w:val="009100A0"/>
    <w:rsid w:val="009106A9"/>
    <w:rsid w:val="00910F0A"/>
    <w:rsid w:val="00911132"/>
    <w:rsid w:val="00911F3D"/>
    <w:rsid w:val="00911FD0"/>
    <w:rsid w:val="00912860"/>
    <w:rsid w:val="00912E9B"/>
    <w:rsid w:val="009134AF"/>
    <w:rsid w:val="009139AB"/>
    <w:rsid w:val="00913E3E"/>
    <w:rsid w:val="00913EDE"/>
    <w:rsid w:val="009144ED"/>
    <w:rsid w:val="0091489C"/>
    <w:rsid w:val="00915457"/>
    <w:rsid w:val="00915997"/>
    <w:rsid w:val="00915998"/>
    <w:rsid w:val="00916346"/>
    <w:rsid w:val="00916D39"/>
    <w:rsid w:val="00916F7D"/>
    <w:rsid w:val="0092017A"/>
    <w:rsid w:val="00921455"/>
    <w:rsid w:val="00921679"/>
    <w:rsid w:val="00922F83"/>
    <w:rsid w:val="00923508"/>
    <w:rsid w:val="00923C37"/>
    <w:rsid w:val="00923D49"/>
    <w:rsid w:val="00923E2E"/>
    <w:rsid w:val="0092491E"/>
    <w:rsid w:val="00924EA9"/>
    <w:rsid w:val="0092575D"/>
    <w:rsid w:val="00925B95"/>
    <w:rsid w:val="009262C9"/>
    <w:rsid w:val="00926316"/>
    <w:rsid w:val="0092638A"/>
    <w:rsid w:val="00926519"/>
    <w:rsid w:val="00927BDD"/>
    <w:rsid w:val="00927DE4"/>
    <w:rsid w:val="00930172"/>
    <w:rsid w:val="009311AC"/>
    <w:rsid w:val="00931342"/>
    <w:rsid w:val="009315F5"/>
    <w:rsid w:val="00931C53"/>
    <w:rsid w:val="009328E4"/>
    <w:rsid w:val="00932C6A"/>
    <w:rsid w:val="00932E59"/>
    <w:rsid w:val="009339A9"/>
    <w:rsid w:val="00934533"/>
    <w:rsid w:val="0093454B"/>
    <w:rsid w:val="00934A34"/>
    <w:rsid w:val="00935467"/>
    <w:rsid w:val="00935C13"/>
    <w:rsid w:val="00935C65"/>
    <w:rsid w:val="00935F69"/>
    <w:rsid w:val="009363D9"/>
    <w:rsid w:val="00936F6B"/>
    <w:rsid w:val="00937068"/>
    <w:rsid w:val="00937428"/>
    <w:rsid w:val="0094026D"/>
    <w:rsid w:val="0094054B"/>
    <w:rsid w:val="009410DE"/>
    <w:rsid w:val="009414CD"/>
    <w:rsid w:val="00941BA1"/>
    <w:rsid w:val="00941FE8"/>
    <w:rsid w:val="009422FF"/>
    <w:rsid w:val="00942C33"/>
    <w:rsid w:val="00942F73"/>
    <w:rsid w:val="00943089"/>
    <w:rsid w:val="00943984"/>
    <w:rsid w:val="00943991"/>
    <w:rsid w:val="0094423C"/>
    <w:rsid w:val="009450AE"/>
    <w:rsid w:val="00945B3D"/>
    <w:rsid w:val="00946CDB"/>
    <w:rsid w:val="00946DCD"/>
    <w:rsid w:val="00947975"/>
    <w:rsid w:val="00947E33"/>
    <w:rsid w:val="00951CF8"/>
    <w:rsid w:val="00953FBF"/>
    <w:rsid w:val="00954B51"/>
    <w:rsid w:val="009563F0"/>
    <w:rsid w:val="009564FE"/>
    <w:rsid w:val="00956D6E"/>
    <w:rsid w:val="00956D9B"/>
    <w:rsid w:val="009578B6"/>
    <w:rsid w:val="00957B8E"/>
    <w:rsid w:val="0096168D"/>
    <w:rsid w:val="009621A6"/>
    <w:rsid w:val="00962DD3"/>
    <w:rsid w:val="00964D92"/>
    <w:rsid w:val="00964DBE"/>
    <w:rsid w:val="00964E2A"/>
    <w:rsid w:val="00965644"/>
    <w:rsid w:val="00965AB9"/>
    <w:rsid w:val="00966DAB"/>
    <w:rsid w:val="00967C24"/>
    <w:rsid w:val="00967F0D"/>
    <w:rsid w:val="0097003A"/>
    <w:rsid w:val="00970BA7"/>
    <w:rsid w:val="009716CD"/>
    <w:rsid w:val="00971ADB"/>
    <w:rsid w:val="009726C3"/>
    <w:rsid w:val="00974B07"/>
    <w:rsid w:val="00974C0C"/>
    <w:rsid w:val="009755B8"/>
    <w:rsid w:val="0097632B"/>
    <w:rsid w:val="00976820"/>
    <w:rsid w:val="00976B11"/>
    <w:rsid w:val="00977C98"/>
    <w:rsid w:val="00980787"/>
    <w:rsid w:val="00980B65"/>
    <w:rsid w:val="00982408"/>
    <w:rsid w:val="0098273A"/>
    <w:rsid w:val="009827D5"/>
    <w:rsid w:val="00982C99"/>
    <w:rsid w:val="00983610"/>
    <w:rsid w:val="009838B5"/>
    <w:rsid w:val="0098394F"/>
    <w:rsid w:val="00984C6E"/>
    <w:rsid w:val="0098553F"/>
    <w:rsid w:val="009858AF"/>
    <w:rsid w:val="00986BD4"/>
    <w:rsid w:val="00987439"/>
    <w:rsid w:val="00987754"/>
    <w:rsid w:val="00987FEB"/>
    <w:rsid w:val="009910D1"/>
    <w:rsid w:val="009912B2"/>
    <w:rsid w:val="00991AC1"/>
    <w:rsid w:val="00992AC2"/>
    <w:rsid w:val="00992EF1"/>
    <w:rsid w:val="00993AEA"/>
    <w:rsid w:val="00993B9F"/>
    <w:rsid w:val="0099436E"/>
    <w:rsid w:val="009943D3"/>
    <w:rsid w:val="00994A69"/>
    <w:rsid w:val="00994DFE"/>
    <w:rsid w:val="009963CA"/>
    <w:rsid w:val="0099672B"/>
    <w:rsid w:val="009978F2"/>
    <w:rsid w:val="00997A1F"/>
    <w:rsid w:val="00997C81"/>
    <w:rsid w:val="009A0ABE"/>
    <w:rsid w:val="009A1226"/>
    <w:rsid w:val="009A1A10"/>
    <w:rsid w:val="009A215A"/>
    <w:rsid w:val="009A2B99"/>
    <w:rsid w:val="009A2ED2"/>
    <w:rsid w:val="009A2FD1"/>
    <w:rsid w:val="009A3596"/>
    <w:rsid w:val="009A42B8"/>
    <w:rsid w:val="009A4891"/>
    <w:rsid w:val="009A4F2F"/>
    <w:rsid w:val="009A5D33"/>
    <w:rsid w:val="009A5EE6"/>
    <w:rsid w:val="009A6CE7"/>
    <w:rsid w:val="009A7012"/>
    <w:rsid w:val="009A7A66"/>
    <w:rsid w:val="009B03FF"/>
    <w:rsid w:val="009B0EB1"/>
    <w:rsid w:val="009B148E"/>
    <w:rsid w:val="009B24E5"/>
    <w:rsid w:val="009B2E82"/>
    <w:rsid w:val="009B3870"/>
    <w:rsid w:val="009B3872"/>
    <w:rsid w:val="009B4719"/>
    <w:rsid w:val="009B4FEE"/>
    <w:rsid w:val="009B5CC8"/>
    <w:rsid w:val="009B5D4D"/>
    <w:rsid w:val="009B671B"/>
    <w:rsid w:val="009B7541"/>
    <w:rsid w:val="009C101D"/>
    <w:rsid w:val="009C1484"/>
    <w:rsid w:val="009C163A"/>
    <w:rsid w:val="009C21CC"/>
    <w:rsid w:val="009C2A59"/>
    <w:rsid w:val="009C2D1C"/>
    <w:rsid w:val="009C2F39"/>
    <w:rsid w:val="009C4147"/>
    <w:rsid w:val="009C498E"/>
    <w:rsid w:val="009C4EBA"/>
    <w:rsid w:val="009C508A"/>
    <w:rsid w:val="009C575D"/>
    <w:rsid w:val="009C5E51"/>
    <w:rsid w:val="009C674E"/>
    <w:rsid w:val="009C6886"/>
    <w:rsid w:val="009C6A1A"/>
    <w:rsid w:val="009C7496"/>
    <w:rsid w:val="009C78DA"/>
    <w:rsid w:val="009C7A48"/>
    <w:rsid w:val="009D042B"/>
    <w:rsid w:val="009D0761"/>
    <w:rsid w:val="009D228B"/>
    <w:rsid w:val="009D27A4"/>
    <w:rsid w:val="009D2A58"/>
    <w:rsid w:val="009D2A7A"/>
    <w:rsid w:val="009D2D88"/>
    <w:rsid w:val="009D32E3"/>
    <w:rsid w:val="009D3890"/>
    <w:rsid w:val="009D3A92"/>
    <w:rsid w:val="009D3C51"/>
    <w:rsid w:val="009D5987"/>
    <w:rsid w:val="009D5AD0"/>
    <w:rsid w:val="009D5FF0"/>
    <w:rsid w:val="009D6374"/>
    <w:rsid w:val="009D70F6"/>
    <w:rsid w:val="009D77A8"/>
    <w:rsid w:val="009D787E"/>
    <w:rsid w:val="009E0287"/>
    <w:rsid w:val="009E08FF"/>
    <w:rsid w:val="009E0B00"/>
    <w:rsid w:val="009E0B03"/>
    <w:rsid w:val="009E115A"/>
    <w:rsid w:val="009E12DC"/>
    <w:rsid w:val="009E18F3"/>
    <w:rsid w:val="009E2537"/>
    <w:rsid w:val="009E4C65"/>
    <w:rsid w:val="009E53E6"/>
    <w:rsid w:val="009E55D1"/>
    <w:rsid w:val="009E565D"/>
    <w:rsid w:val="009E625F"/>
    <w:rsid w:val="009E62FF"/>
    <w:rsid w:val="009E6739"/>
    <w:rsid w:val="009E7396"/>
    <w:rsid w:val="009F083A"/>
    <w:rsid w:val="009F0859"/>
    <w:rsid w:val="009F0A2F"/>
    <w:rsid w:val="009F1F6D"/>
    <w:rsid w:val="009F335B"/>
    <w:rsid w:val="009F3398"/>
    <w:rsid w:val="009F4764"/>
    <w:rsid w:val="009F4DA7"/>
    <w:rsid w:val="009F52BF"/>
    <w:rsid w:val="009F5DA5"/>
    <w:rsid w:val="009F6474"/>
    <w:rsid w:val="009F68C1"/>
    <w:rsid w:val="009F69EF"/>
    <w:rsid w:val="009F6B1B"/>
    <w:rsid w:val="009F6C2F"/>
    <w:rsid w:val="009F756F"/>
    <w:rsid w:val="009F7DB6"/>
    <w:rsid w:val="00A00C94"/>
    <w:rsid w:val="00A010C8"/>
    <w:rsid w:val="00A01192"/>
    <w:rsid w:val="00A01E5F"/>
    <w:rsid w:val="00A02112"/>
    <w:rsid w:val="00A023E2"/>
    <w:rsid w:val="00A025ED"/>
    <w:rsid w:val="00A02B9D"/>
    <w:rsid w:val="00A02BAA"/>
    <w:rsid w:val="00A0303D"/>
    <w:rsid w:val="00A031F5"/>
    <w:rsid w:val="00A044EA"/>
    <w:rsid w:val="00A0467B"/>
    <w:rsid w:val="00A0469C"/>
    <w:rsid w:val="00A04BD6"/>
    <w:rsid w:val="00A04D76"/>
    <w:rsid w:val="00A05E21"/>
    <w:rsid w:val="00A060F4"/>
    <w:rsid w:val="00A103AC"/>
    <w:rsid w:val="00A10553"/>
    <w:rsid w:val="00A1063A"/>
    <w:rsid w:val="00A10697"/>
    <w:rsid w:val="00A121CB"/>
    <w:rsid w:val="00A12B83"/>
    <w:rsid w:val="00A12BF6"/>
    <w:rsid w:val="00A12CB3"/>
    <w:rsid w:val="00A12EC3"/>
    <w:rsid w:val="00A131DD"/>
    <w:rsid w:val="00A14234"/>
    <w:rsid w:val="00A152ED"/>
    <w:rsid w:val="00A158DD"/>
    <w:rsid w:val="00A1708A"/>
    <w:rsid w:val="00A20428"/>
    <w:rsid w:val="00A204BC"/>
    <w:rsid w:val="00A206A7"/>
    <w:rsid w:val="00A20721"/>
    <w:rsid w:val="00A212A8"/>
    <w:rsid w:val="00A21DE8"/>
    <w:rsid w:val="00A22633"/>
    <w:rsid w:val="00A22CA1"/>
    <w:rsid w:val="00A233D3"/>
    <w:rsid w:val="00A238EE"/>
    <w:rsid w:val="00A23C25"/>
    <w:rsid w:val="00A23E01"/>
    <w:rsid w:val="00A241E7"/>
    <w:rsid w:val="00A245F8"/>
    <w:rsid w:val="00A246B4"/>
    <w:rsid w:val="00A24F0C"/>
    <w:rsid w:val="00A258B2"/>
    <w:rsid w:val="00A25ECA"/>
    <w:rsid w:val="00A26214"/>
    <w:rsid w:val="00A26716"/>
    <w:rsid w:val="00A268A3"/>
    <w:rsid w:val="00A26AE6"/>
    <w:rsid w:val="00A26F05"/>
    <w:rsid w:val="00A303CA"/>
    <w:rsid w:val="00A30A90"/>
    <w:rsid w:val="00A30CF4"/>
    <w:rsid w:val="00A31154"/>
    <w:rsid w:val="00A31296"/>
    <w:rsid w:val="00A31C47"/>
    <w:rsid w:val="00A31FD6"/>
    <w:rsid w:val="00A329C3"/>
    <w:rsid w:val="00A32B3C"/>
    <w:rsid w:val="00A33529"/>
    <w:rsid w:val="00A3405E"/>
    <w:rsid w:val="00A35027"/>
    <w:rsid w:val="00A350B2"/>
    <w:rsid w:val="00A35C1C"/>
    <w:rsid w:val="00A37145"/>
    <w:rsid w:val="00A37418"/>
    <w:rsid w:val="00A37EEF"/>
    <w:rsid w:val="00A37F1F"/>
    <w:rsid w:val="00A408EA"/>
    <w:rsid w:val="00A4094A"/>
    <w:rsid w:val="00A413FC"/>
    <w:rsid w:val="00A41E00"/>
    <w:rsid w:val="00A429D6"/>
    <w:rsid w:val="00A429ED"/>
    <w:rsid w:val="00A42C76"/>
    <w:rsid w:val="00A443CE"/>
    <w:rsid w:val="00A46C12"/>
    <w:rsid w:val="00A52716"/>
    <w:rsid w:val="00A54249"/>
    <w:rsid w:val="00A54738"/>
    <w:rsid w:val="00A550F4"/>
    <w:rsid w:val="00A554A7"/>
    <w:rsid w:val="00A55C66"/>
    <w:rsid w:val="00A56003"/>
    <w:rsid w:val="00A56749"/>
    <w:rsid w:val="00A56FA1"/>
    <w:rsid w:val="00A57055"/>
    <w:rsid w:val="00A57311"/>
    <w:rsid w:val="00A57EBD"/>
    <w:rsid w:val="00A602AE"/>
    <w:rsid w:val="00A602D5"/>
    <w:rsid w:val="00A60EB2"/>
    <w:rsid w:val="00A62526"/>
    <w:rsid w:val="00A63282"/>
    <w:rsid w:val="00A63EE8"/>
    <w:rsid w:val="00A63F5C"/>
    <w:rsid w:val="00A64363"/>
    <w:rsid w:val="00A64C8E"/>
    <w:rsid w:val="00A6628B"/>
    <w:rsid w:val="00A67018"/>
    <w:rsid w:val="00A675C7"/>
    <w:rsid w:val="00A70CB6"/>
    <w:rsid w:val="00A70F90"/>
    <w:rsid w:val="00A71768"/>
    <w:rsid w:val="00A7243E"/>
    <w:rsid w:val="00A72A42"/>
    <w:rsid w:val="00A72B56"/>
    <w:rsid w:val="00A735E1"/>
    <w:rsid w:val="00A73E14"/>
    <w:rsid w:val="00A74580"/>
    <w:rsid w:val="00A74829"/>
    <w:rsid w:val="00A7490A"/>
    <w:rsid w:val="00A763A2"/>
    <w:rsid w:val="00A76911"/>
    <w:rsid w:val="00A76C48"/>
    <w:rsid w:val="00A76EDE"/>
    <w:rsid w:val="00A773B0"/>
    <w:rsid w:val="00A7786D"/>
    <w:rsid w:val="00A80AA4"/>
    <w:rsid w:val="00A81311"/>
    <w:rsid w:val="00A81905"/>
    <w:rsid w:val="00A8217C"/>
    <w:rsid w:val="00A821ED"/>
    <w:rsid w:val="00A828C5"/>
    <w:rsid w:val="00A82A6A"/>
    <w:rsid w:val="00A82DF3"/>
    <w:rsid w:val="00A83270"/>
    <w:rsid w:val="00A83DFE"/>
    <w:rsid w:val="00A84CB0"/>
    <w:rsid w:val="00A84D20"/>
    <w:rsid w:val="00A85168"/>
    <w:rsid w:val="00A85221"/>
    <w:rsid w:val="00A85263"/>
    <w:rsid w:val="00A8574A"/>
    <w:rsid w:val="00A85865"/>
    <w:rsid w:val="00A85883"/>
    <w:rsid w:val="00A85A23"/>
    <w:rsid w:val="00A86222"/>
    <w:rsid w:val="00A86507"/>
    <w:rsid w:val="00A87092"/>
    <w:rsid w:val="00A90312"/>
    <w:rsid w:val="00A90344"/>
    <w:rsid w:val="00A90D36"/>
    <w:rsid w:val="00A910A4"/>
    <w:rsid w:val="00A9129F"/>
    <w:rsid w:val="00A919DA"/>
    <w:rsid w:val="00A91A73"/>
    <w:rsid w:val="00A92378"/>
    <w:rsid w:val="00A92BE4"/>
    <w:rsid w:val="00A92C4E"/>
    <w:rsid w:val="00A92E6C"/>
    <w:rsid w:val="00A93006"/>
    <w:rsid w:val="00A9314A"/>
    <w:rsid w:val="00A933B4"/>
    <w:rsid w:val="00A93559"/>
    <w:rsid w:val="00A93C65"/>
    <w:rsid w:val="00A93EAD"/>
    <w:rsid w:val="00A94714"/>
    <w:rsid w:val="00A94AEF"/>
    <w:rsid w:val="00A96CD7"/>
    <w:rsid w:val="00A973D9"/>
    <w:rsid w:val="00A97D16"/>
    <w:rsid w:val="00AA02BA"/>
    <w:rsid w:val="00AA0579"/>
    <w:rsid w:val="00AA07AD"/>
    <w:rsid w:val="00AA0CEC"/>
    <w:rsid w:val="00AA1917"/>
    <w:rsid w:val="00AA1ED9"/>
    <w:rsid w:val="00AA361D"/>
    <w:rsid w:val="00AA390E"/>
    <w:rsid w:val="00AA3FC4"/>
    <w:rsid w:val="00AA47C0"/>
    <w:rsid w:val="00AA5270"/>
    <w:rsid w:val="00AA59ED"/>
    <w:rsid w:val="00AA5C14"/>
    <w:rsid w:val="00AA5F0E"/>
    <w:rsid w:val="00AA62B1"/>
    <w:rsid w:val="00AA6380"/>
    <w:rsid w:val="00AA715E"/>
    <w:rsid w:val="00AA7735"/>
    <w:rsid w:val="00AA77F4"/>
    <w:rsid w:val="00AA7B0B"/>
    <w:rsid w:val="00AB016E"/>
    <w:rsid w:val="00AB017D"/>
    <w:rsid w:val="00AB0183"/>
    <w:rsid w:val="00AB04E0"/>
    <w:rsid w:val="00AB0EC6"/>
    <w:rsid w:val="00AB199A"/>
    <w:rsid w:val="00AB2817"/>
    <w:rsid w:val="00AB3C76"/>
    <w:rsid w:val="00AB4EB5"/>
    <w:rsid w:val="00AB5212"/>
    <w:rsid w:val="00AB56F3"/>
    <w:rsid w:val="00AB7803"/>
    <w:rsid w:val="00AB7CAB"/>
    <w:rsid w:val="00AC02CB"/>
    <w:rsid w:val="00AC0357"/>
    <w:rsid w:val="00AC1887"/>
    <w:rsid w:val="00AC2533"/>
    <w:rsid w:val="00AC257D"/>
    <w:rsid w:val="00AC3409"/>
    <w:rsid w:val="00AC4542"/>
    <w:rsid w:val="00AC4CB6"/>
    <w:rsid w:val="00AC50D4"/>
    <w:rsid w:val="00AC599B"/>
    <w:rsid w:val="00AC6945"/>
    <w:rsid w:val="00AC70C8"/>
    <w:rsid w:val="00AC7A9D"/>
    <w:rsid w:val="00AD04D6"/>
    <w:rsid w:val="00AD0878"/>
    <w:rsid w:val="00AD0E99"/>
    <w:rsid w:val="00AD13BC"/>
    <w:rsid w:val="00AD18A2"/>
    <w:rsid w:val="00AD1A5E"/>
    <w:rsid w:val="00AD27C9"/>
    <w:rsid w:val="00AD2883"/>
    <w:rsid w:val="00AD2BC6"/>
    <w:rsid w:val="00AD45E6"/>
    <w:rsid w:val="00AD4D5D"/>
    <w:rsid w:val="00AD507A"/>
    <w:rsid w:val="00AD59AF"/>
    <w:rsid w:val="00AD5BAC"/>
    <w:rsid w:val="00AD64A4"/>
    <w:rsid w:val="00AD69DF"/>
    <w:rsid w:val="00AD6E5D"/>
    <w:rsid w:val="00AD7272"/>
    <w:rsid w:val="00AE027E"/>
    <w:rsid w:val="00AE08C2"/>
    <w:rsid w:val="00AE0FAC"/>
    <w:rsid w:val="00AE1A2A"/>
    <w:rsid w:val="00AE25C4"/>
    <w:rsid w:val="00AE3837"/>
    <w:rsid w:val="00AE398F"/>
    <w:rsid w:val="00AE43BE"/>
    <w:rsid w:val="00AE474F"/>
    <w:rsid w:val="00AE4E74"/>
    <w:rsid w:val="00AE4F49"/>
    <w:rsid w:val="00AE542D"/>
    <w:rsid w:val="00AE584A"/>
    <w:rsid w:val="00AE74B0"/>
    <w:rsid w:val="00AE74F5"/>
    <w:rsid w:val="00AF0A18"/>
    <w:rsid w:val="00AF0A8D"/>
    <w:rsid w:val="00AF0D69"/>
    <w:rsid w:val="00AF114D"/>
    <w:rsid w:val="00AF21C5"/>
    <w:rsid w:val="00AF2DD1"/>
    <w:rsid w:val="00AF3841"/>
    <w:rsid w:val="00AF3E2E"/>
    <w:rsid w:val="00AF41B9"/>
    <w:rsid w:val="00AF5A68"/>
    <w:rsid w:val="00AF5C6D"/>
    <w:rsid w:val="00AF6042"/>
    <w:rsid w:val="00AF63F7"/>
    <w:rsid w:val="00AF64ED"/>
    <w:rsid w:val="00AF6558"/>
    <w:rsid w:val="00AF689C"/>
    <w:rsid w:val="00AF6A0D"/>
    <w:rsid w:val="00AF75D0"/>
    <w:rsid w:val="00AF7AB4"/>
    <w:rsid w:val="00B001D5"/>
    <w:rsid w:val="00B00259"/>
    <w:rsid w:val="00B00374"/>
    <w:rsid w:val="00B0069F"/>
    <w:rsid w:val="00B00766"/>
    <w:rsid w:val="00B01070"/>
    <w:rsid w:val="00B02B91"/>
    <w:rsid w:val="00B02E2C"/>
    <w:rsid w:val="00B02ED2"/>
    <w:rsid w:val="00B02F35"/>
    <w:rsid w:val="00B0307F"/>
    <w:rsid w:val="00B030CA"/>
    <w:rsid w:val="00B03272"/>
    <w:rsid w:val="00B03314"/>
    <w:rsid w:val="00B033EF"/>
    <w:rsid w:val="00B039C1"/>
    <w:rsid w:val="00B03A76"/>
    <w:rsid w:val="00B03E69"/>
    <w:rsid w:val="00B04A5A"/>
    <w:rsid w:val="00B05351"/>
    <w:rsid w:val="00B05E7B"/>
    <w:rsid w:val="00B06917"/>
    <w:rsid w:val="00B074F4"/>
    <w:rsid w:val="00B07A81"/>
    <w:rsid w:val="00B07B3E"/>
    <w:rsid w:val="00B07BEF"/>
    <w:rsid w:val="00B10550"/>
    <w:rsid w:val="00B10F3B"/>
    <w:rsid w:val="00B11051"/>
    <w:rsid w:val="00B1144E"/>
    <w:rsid w:val="00B1160A"/>
    <w:rsid w:val="00B11E6C"/>
    <w:rsid w:val="00B11F70"/>
    <w:rsid w:val="00B12652"/>
    <w:rsid w:val="00B12752"/>
    <w:rsid w:val="00B12ECE"/>
    <w:rsid w:val="00B1431C"/>
    <w:rsid w:val="00B14CF6"/>
    <w:rsid w:val="00B151AF"/>
    <w:rsid w:val="00B151D0"/>
    <w:rsid w:val="00B15E32"/>
    <w:rsid w:val="00B16ADA"/>
    <w:rsid w:val="00B201D6"/>
    <w:rsid w:val="00B2111F"/>
    <w:rsid w:val="00B21612"/>
    <w:rsid w:val="00B21700"/>
    <w:rsid w:val="00B21BCE"/>
    <w:rsid w:val="00B2212F"/>
    <w:rsid w:val="00B22E9E"/>
    <w:rsid w:val="00B25681"/>
    <w:rsid w:val="00B25D9D"/>
    <w:rsid w:val="00B260F4"/>
    <w:rsid w:val="00B271B8"/>
    <w:rsid w:val="00B27413"/>
    <w:rsid w:val="00B27599"/>
    <w:rsid w:val="00B301A7"/>
    <w:rsid w:val="00B305DE"/>
    <w:rsid w:val="00B30B2B"/>
    <w:rsid w:val="00B30CFD"/>
    <w:rsid w:val="00B30D8F"/>
    <w:rsid w:val="00B32B6F"/>
    <w:rsid w:val="00B32F72"/>
    <w:rsid w:val="00B331A4"/>
    <w:rsid w:val="00B33283"/>
    <w:rsid w:val="00B33765"/>
    <w:rsid w:val="00B33D35"/>
    <w:rsid w:val="00B34853"/>
    <w:rsid w:val="00B34C4F"/>
    <w:rsid w:val="00B34E39"/>
    <w:rsid w:val="00B352F7"/>
    <w:rsid w:val="00B3594F"/>
    <w:rsid w:val="00B35F7F"/>
    <w:rsid w:val="00B364DE"/>
    <w:rsid w:val="00B368F6"/>
    <w:rsid w:val="00B36D5D"/>
    <w:rsid w:val="00B37017"/>
    <w:rsid w:val="00B373DD"/>
    <w:rsid w:val="00B375AF"/>
    <w:rsid w:val="00B40ECC"/>
    <w:rsid w:val="00B4149F"/>
    <w:rsid w:val="00B417D0"/>
    <w:rsid w:val="00B4183C"/>
    <w:rsid w:val="00B42B15"/>
    <w:rsid w:val="00B42E19"/>
    <w:rsid w:val="00B4495B"/>
    <w:rsid w:val="00B44B63"/>
    <w:rsid w:val="00B4532D"/>
    <w:rsid w:val="00B45357"/>
    <w:rsid w:val="00B479C3"/>
    <w:rsid w:val="00B47F0D"/>
    <w:rsid w:val="00B5040E"/>
    <w:rsid w:val="00B507D7"/>
    <w:rsid w:val="00B50EF1"/>
    <w:rsid w:val="00B512FE"/>
    <w:rsid w:val="00B519FE"/>
    <w:rsid w:val="00B533C1"/>
    <w:rsid w:val="00B53BE4"/>
    <w:rsid w:val="00B53F06"/>
    <w:rsid w:val="00B54ABE"/>
    <w:rsid w:val="00B55CDC"/>
    <w:rsid w:val="00B55D01"/>
    <w:rsid w:val="00B56476"/>
    <w:rsid w:val="00B56F8B"/>
    <w:rsid w:val="00B5718C"/>
    <w:rsid w:val="00B57209"/>
    <w:rsid w:val="00B574F5"/>
    <w:rsid w:val="00B57EA9"/>
    <w:rsid w:val="00B60362"/>
    <w:rsid w:val="00B611E5"/>
    <w:rsid w:val="00B61725"/>
    <w:rsid w:val="00B61B51"/>
    <w:rsid w:val="00B626B7"/>
    <w:rsid w:val="00B63769"/>
    <w:rsid w:val="00B63BE5"/>
    <w:rsid w:val="00B6427D"/>
    <w:rsid w:val="00B649BB"/>
    <w:rsid w:val="00B6502A"/>
    <w:rsid w:val="00B6601D"/>
    <w:rsid w:val="00B6663C"/>
    <w:rsid w:val="00B66B40"/>
    <w:rsid w:val="00B6744F"/>
    <w:rsid w:val="00B679FC"/>
    <w:rsid w:val="00B67BD5"/>
    <w:rsid w:val="00B7048B"/>
    <w:rsid w:val="00B71F64"/>
    <w:rsid w:val="00B722AE"/>
    <w:rsid w:val="00B72673"/>
    <w:rsid w:val="00B72CB3"/>
    <w:rsid w:val="00B72F63"/>
    <w:rsid w:val="00B739D9"/>
    <w:rsid w:val="00B73B67"/>
    <w:rsid w:val="00B74016"/>
    <w:rsid w:val="00B74FE4"/>
    <w:rsid w:val="00B7532C"/>
    <w:rsid w:val="00B7548F"/>
    <w:rsid w:val="00B75B1D"/>
    <w:rsid w:val="00B76AA5"/>
    <w:rsid w:val="00B774D2"/>
    <w:rsid w:val="00B8044B"/>
    <w:rsid w:val="00B80D2C"/>
    <w:rsid w:val="00B813E4"/>
    <w:rsid w:val="00B83AFF"/>
    <w:rsid w:val="00B83DA4"/>
    <w:rsid w:val="00B83E8A"/>
    <w:rsid w:val="00B843E2"/>
    <w:rsid w:val="00B85BEB"/>
    <w:rsid w:val="00B8609F"/>
    <w:rsid w:val="00B8694D"/>
    <w:rsid w:val="00B87C91"/>
    <w:rsid w:val="00B901CE"/>
    <w:rsid w:val="00B90F07"/>
    <w:rsid w:val="00B9132D"/>
    <w:rsid w:val="00B9176A"/>
    <w:rsid w:val="00B91C9F"/>
    <w:rsid w:val="00B9200C"/>
    <w:rsid w:val="00B924D9"/>
    <w:rsid w:val="00B925C9"/>
    <w:rsid w:val="00B92742"/>
    <w:rsid w:val="00B929A1"/>
    <w:rsid w:val="00B93069"/>
    <w:rsid w:val="00B94F44"/>
    <w:rsid w:val="00B94FD8"/>
    <w:rsid w:val="00B951C7"/>
    <w:rsid w:val="00B95A34"/>
    <w:rsid w:val="00B96864"/>
    <w:rsid w:val="00B978BE"/>
    <w:rsid w:val="00B97BBB"/>
    <w:rsid w:val="00BA0139"/>
    <w:rsid w:val="00BA0252"/>
    <w:rsid w:val="00BA2291"/>
    <w:rsid w:val="00BA27B7"/>
    <w:rsid w:val="00BA2925"/>
    <w:rsid w:val="00BA2E1E"/>
    <w:rsid w:val="00BA3351"/>
    <w:rsid w:val="00BA5961"/>
    <w:rsid w:val="00BA5CE3"/>
    <w:rsid w:val="00BA67EB"/>
    <w:rsid w:val="00BA6F4B"/>
    <w:rsid w:val="00BA7FCC"/>
    <w:rsid w:val="00BB100B"/>
    <w:rsid w:val="00BB1552"/>
    <w:rsid w:val="00BB21DB"/>
    <w:rsid w:val="00BB437F"/>
    <w:rsid w:val="00BB5437"/>
    <w:rsid w:val="00BB753A"/>
    <w:rsid w:val="00BC004A"/>
    <w:rsid w:val="00BC0D66"/>
    <w:rsid w:val="00BC13EA"/>
    <w:rsid w:val="00BC1FCD"/>
    <w:rsid w:val="00BC24C9"/>
    <w:rsid w:val="00BC33F1"/>
    <w:rsid w:val="00BC4AC8"/>
    <w:rsid w:val="00BC4AE2"/>
    <w:rsid w:val="00BC5858"/>
    <w:rsid w:val="00BC6562"/>
    <w:rsid w:val="00BC71C3"/>
    <w:rsid w:val="00BC720B"/>
    <w:rsid w:val="00BC788E"/>
    <w:rsid w:val="00BC7BF8"/>
    <w:rsid w:val="00BC7C0F"/>
    <w:rsid w:val="00BD0965"/>
    <w:rsid w:val="00BD0E50"/>
    <w:rsid w:val="00BD0F1B"/>
    <w:rsid w:val="00BD260E"/>
    <w:rsid w:val="00BD2DB7"/>
    <w:rsid w:val="00BD403A"/>
    <w:rsid w:val="00BD4486"/>
    <w:rsid w:val="00BD48B6"/>
    <w:rsid w:val="00BD4EB0"/>
    <w:rsid w:val="00BD4ED9"/>
    <w:rsid w:val="00BD50A9"/>
    <w:rsid w:val="00BD5948"/>
    <w:rsid w:val="00BD5DFD"/>
    <w:rsid w:val="00BD633F"/>
    <w:rsid w:val="00BD67FC"/>
    <w:rsid w:val="00BD6E1E"/>
    <w:rsid w:val="00BE24E0"/>
    <w:rsid w:val="00BE3668"/>
    <w:rsid w:val="00BE3F4B"/>
    <w:rsid w:val="00BE48D4"/>
    <w:rsid w:val="00BE4B2B"/>
    <w:rsid w:val="00BE5CCA"/>
    <w:rsid w:val="00BE5E53"/>
    <w:rsid w:val="00BE6498"/>
    <w:rsid w:val="00BE6734"/>
    <w:rsid w:val="00BE6896"/>
    <w:rsid w:val="00BE697C"/>
    <w:rsid w:val="00BE77BB"/>
    <w:rsid w:val="00BE79C7"/>
    <w:rsid w:val="00BF00C1"/>
    <w:rsid w:val="00BF0FFE"/>
    <w:rsid w:val="00BF1103"/>
    <w:rsid w:val="00BF142D"/>
    <w:rsid w:val="00BF14AA"/>
    <w:rsid w:val="00BF17D2"/>
    <w:rsid w:val="00BF1903"/>
    <w:rsid w:val="00BF1A81"/>
    <w:rsid w:val="00BF1C46"/>
    <w:rsid w:val="00BF1C8E"/>
    <w:rsid w:val="00BF2E37"/>
    <w:rsid w:val="00BF3947"/>
    <w:rsid w:val="00BF402F"/>
    <w:rsid w:val="00BF46F7"/>
    <w:rsid w:val="00BF4C09"/>
    <w:rsid w:val="00BF59BF"/>
    <w:rsid w:val="00BF621A"/>
    <w:rsid w:val="00BF6260"/>
    <w:rsid w:val="00BF69F6"/>
    <w:rsid w:val="00BF6B9E"/>
    <w:rsid w:val="00BF7BFA"/>
    <w:rsid w:val="00BF7EC1"/>
    <w:rsid w:val="00C00333"/>
    <w:rsid w:val="00C0056B"/>
    <w:rsid w:val="00C00634"/>
    <w:rsid w:val="00C00B3A"/>
    <w:rsid w:val="00C014B4"/>
    <w:rsid w:val="00C01E2F"/>
    <w:rsid w:val="00C028A5"/>
    <w:rsid w:val="00C02C7A"/>
    <w:rsid w:val="00C03778"/>
    <w:rsid w:val="00C038F6"/>
    <w:rsid w:val="00C03A07"/>
    <w:rsid w:val="00C03EDB"/>
    <w:rsid w:val="00C05019"/>
    <w:rsid w:val="00C055C5"/>
    <w:rsid w:val="00C05A32"/>
    <w:rsid w:val="00C05BB4"/>
    <w:rsid w:val="00C061DE"/>
    <w:rsid w:val="00C062EF"/>
    <w:rsid w:val="00C06D86"/>
    <w:rsid w:val="00C0718C"/>
    <w:rsid w:val="00C07C7C"/>
    <w:rsid w:val="00C10A3D"/>
    <w:rsid w:val="00C11A96"/>
    <w:rsid w:val="00C11C04"/>
    <w:rsid w:val="00C11C8C"/>
    <w:rsid w:val="00C11FFD"/>
    <w:rsid w:val="00C127B7"/>
    <w:rsid w:val="00C14512"/>
    <w:rsid w:val="00C14764"/>
    <w:rsid w:val="00C14A8A"/>
    <w:rsid w:val="00C14AB6"/>
    <w:rsid w:val="00C14BAA"/>
    <w:rsid w:val="00C14E35"/>
    <w:rsid w:val="00C155BC"/>
    <w:rsid w:val="00C15CE9"/>
    <w:rsid w:val="00C16192"/>
    <w:rsid w:val="00C20119"/>
    <w:rsid w:val="00C204A1"/>
    <w:rsid w:val="00C210E4"/>
    <w:rsid w:val="00C219F5"/>
    <w:rsid w:val="00C21D8C"/>
    <w:rsid w:val="00C23195"/>
    <w:rsid w:val="00C235E0"/>
    <w:rsid w:val="00C235F6"/>
    <w:rsid w:val="00C2464C"/>
    <w:rsid w:val="00C24A3D"/>
    <w:rsid w:val="00C2555B"/>
    <w:rsid w:val="00C25707"/>
    <w:rsid w:val="00C25EEA"/>
    <w:rsid w:val="00C26086"/>
    <w:rsid w:val="00C260B4"/>
    <w:rsid w:val="00C2631A"/>
    <w:rsid w:val="00C263EE"/>
    <w:rsid w:val="00C264B0"/>
    <w:rsid w:val="00C26648"/>
    <w:rsid w:val="00C2697F"/>
    <w:rsid w:val="00C2768E"/>
    <w:rsid w:val="00C278B2"/>
    <w:rsid w:val="00C27E9D"/>
    <w:rsid w:val="00C304F1"/>
    <w:rsid w:val="00C30797"/>
    <w:rsid w:val="00C31694"/>
    <w:rsid w:val="00C3190B"/>
    <w:rsid w:val="00C31E3A"/>
    <w:rsid w:val="00C32F1F"/>
    <w:rsid w:val="00C3342B"/>
    <w:rsid w:val="00C33D45"/>
    <w:rsid w:val="00C33ECB"/>
    <w:rsid w:val="00C34429"/>
    <w:rsid w:val="00C34903"/>
    <w:rsid w:val="00C36408"/>
    <w:rsid w:val="00C37CCB"/>
    <w:rsid w:val="00C37D86"/>
    <w:rsid w:val="00C40062"/>
    <w:rsid w:val="00C41305"/>
    <w:rsid w:val="00C41427"/>
    <w:rsid w:val="00C4162B"/>
    <w:rsid w:val="00C416BB"/>
    <w:rsid w:val="00C422A8"/>
    <w:rsid w:val="00C424DC"/>
    <w:rsid w:val="00C42819"/>
    <w:rsid w:val="00C4282E"/>
    <w:rsid w:val="00C42F53"/>
    <w:rsid w:val="00C43A35"/>
    <w:rsid w:val="00C43A46"/>
    <w:rsid w:val="00C4437D"/>
    <w:rsid w:val="00C44ADE"/>
    <w:rsid w:val="00C45171"/>
    <w:rsid w:val="00C459B9"/>
    <w:rsid w:val="00C45DEF"/>
    <w:rsid w:val="00C46AD5"/>
    <w:rsid w:val="00C502E5"/>
    <w:rsid w:val="00C50532"/>
    <w:rsid w:val="00C5068F"/>
    <w:rsid w:val="00C50C70"/>
    <w:rsid w:val="00C50DB5"/>
    <w:rsid w:val="00C50FC8"/>
    <w:rsid w:val="00C513D5"/>
    <w:rsid w:val="00C51DE8"/>
    <w:rsid w:val="00C5241D"/>
    <w:rsid w:val="00C529AA"/>
    <w:rsid w:val="00C5362A"/>
    <w:rsid w:val="00C53BCC"/>
    <w:rsid w:val="00C53E3B"/>
    <w:rsid w:val="00C54A54"/>
    <w:rsid w:val="00C55019"/>
    <w:rsid w:val="00C553E8"/>
    <w:rsid w:val="00C55779"/>
    <w:rsid w:val="00C558A3"/>
    <w:rsid w:val="00C561A1"/>
    <w:rsid w:val="00C5624B"/>
    <w:rsid w:val="00C56821"/>
    <w:rsid w:val="00C56868"/>
    <w:rsid w:val="00C568B0"/>
    <w:rsid w:val="00C56FB2"/>
    <w:rsid w:val="00C57057"/>
    <w:rsid w:val="00C579A0"/>
    <w:rsid w:val="00C57BAC"/>
    <w:rsid w:val="00C606A2"/>
    <w:rsid w:val="00C6110D"/>
    <w:rsid w:val="00C61262"/>
    <w:rsid w:val="00C61F2A"/>
    <w:rsid w:val="00C62DCB"/>
    <w:rsid w:val="00C63AF0"/>
    <w:rsid w:val="00C64252"/>
    <w:rsid w:val="00C658D2"/>
    <w:rsid w:val="00C65972"/>
    <w:rsid w:val="00C65DD5"/>
    <w:rsid w:val="00C665AC"/>
    <w:rsid w:val="00C668DD"/>
    <w:rsid w:val="00C66A2F"/>
    <w:rsid w:val="00C66EFF"/>
    <w:rsid w:val="00C67238"/>
    <w:rsid w:val="00C7039C"/>
    <w:rsid w:val="00C718CE"/>
    <w:rsid w:val="00C718D0"/>
    <w:rsid w:val="00C72B36"/>
    <w:rsid w:val="00C7317C"/>
    <w:rsid w:val="00C73C43"/>
    <w:rsid w:val="00C750A7"/>
    <w:rsid w:val="00C76A56"/>
    <w:rsid w:val="00C77683"/>
    <w:rsid w:val="00C80B55"/>
    <w:rsid w:val="00C81002"/>
    <w:rsid w:val="00C810CF"/>
    <w:rsid w:val="00C81E8E"/>
    <w:rsid w:val="00C826EA"/>
    <w:rsid w:val="00C82D2A"/>
    <w:rsid w:val="00C82ECC"/>
    <w:rsid w:val="00C856FF"/>
    <w:rsid w:val="00C85FED"/>
    <w:rsid w:val="00C86055"/>
    <w:rsid w:val="00C8631A"/>
    <w:rsid w:val="00C865F0"/>
    <w:rsid w:val="00C871AA"/>
    <w:rsid w:val="00C872BF"/>
    <w:rsid w:val="00C8791F"/>
    <w:rsid w:val="00C91011"/>
    <w:rsid w:val="00C940BA"/>
    <w:rsid w:val="00C945A4"/>
    <w:rsid w:val="00C94D47"/>
    <w:rsid w:val="00C95B86"/>
    <w:rsid w:val="00C96737"/>
    <w:rsid w:val="00C968CD"/>
    <w:rsid w:val="00C9692C"/>
    <w:rsid w:val="00C9707D"/>
    <w:rsid w:val="00C978F0"/>
    <w:rsid w:val="00CA04E7"/>
    <w:rsid w:val="00CA0C59"/>
    <w:rsid w:val="00CA14DE"/>
    <w:rsid w:val="00CA21DC"/>
    <w:rsid w:val="00CA26CE"/>
    <w:rsid w:val="00CA2762"/>
    <w:rsid w:val="00CA2A6E"/>
    <w:rsid w:val="00CA2CA4"/>
    <w:rsid w:val="00CA2EB1"/>
    <w:rsid w:val="00CA3069"/>
    <w:rsid w:val="00CA30F0"/>
    <w:rsid w:val="00CA336B"/>
    <w:rsid w:val="00CA3B39"/>
    <w:rsid w:val="00CA3D5B"/>
    <w:rsid w:val="00CA42E5"/>
    <w:rsid w:val="00CA467B"/>
    <w:rsid w:val="00CA5431"/>
    <w:rsid w:val="00CA5949"/>
    <w:rsid w:val="00CA5A0B"/>
    <w:rsid w:val="00CA5E1B"/>
    <w:rsid w:val="00CA5F1B"/>
    <w:rsid w:val="00CA6381"/>
    <w:rsid w:val="00CA738B"/>
    <w:rsid w:val="00CA7651"/>
    <w:rsid w:val="00CB0B02"/>
    <w:rsid w:val="00CB0B6B"/>
    <w:rsid w:val="00CB1C86"/>
    <w:rsid w:val="00CB246C"/>
    <w:rsid w:val="00CB34AB"/>
    <w:rsid w:val="00CB3D8A"/>
    <w:rsid w:val="00CB3E18"/>
    <w:rsid w:val="00CB428E"/>
    <w:rsid w:val="00CB4927"/>
    <w:rsid w:val="00CB5CB7"/>
    <w:rsid w:val="00CB63D4"/>
    <w:rsid w:val="00CB6724"/>
    <w:rsid w:val="00CB677E"/>
    <w:rsid w:val="00CB681E"/>
    <w:rsid w:val="00CB70E3"/>
    <w:rsid w:val="00CB7FDC"/>
    <w:rsid w:val="00CC13FD"/>
    <w:rsid w:val="00CC1515"/>
    <w:rsid w:val="00CC1A2A"/>
    <w:rsid w:val="00CC1BB4"/>
    <w:rsid w:val="00CC20DA"/>
    <w:rsid w:val="00CC21D6"/>
    <w:rsid w:val="00CC289E"/>
    <w:rsid w:val="00CC345E"/>
    <w:rsid w:val="00CC3846"/>
    <w:rsid w:val="00CC501F"/>
    <w:rsid w:val="00CC5110"/>
    <w:rsid w:val="00CC56B4"/>
    <w:rsid w:val="00CC5EB7"/>
    <w:rsid w:val="00CC6519"/>
    <w:rsid w:val="00CC66CF"/>
    <w:rsid w:val="00CC6A80"/>
    <w:rsid w:val="00CC7C5A"/>
    <w:rsid w:val="00CD0141"/>
    <w:rsid w:val="00CD07E5"/>
    <w:rsid w:val="00CD096F"/>
    <w:rsid w:val="00CD10D2"/>
    <w:rsid w:val="00CD237F"/>
    <w:rsid w:val="00CD2419"/>
    <w:rsid w:val="00CD2737"/>
    <w:rsid w:val="00CD3BB3"/>
    <w:rsid w:val="00CD3F3D"/>
    <w:rsid w:val="00CD483A"/>
    <w:rsid w:val="00CD49B2"/>
    <w:rsid w:val="00CD6911"/>
    <w:rsid w:val="00CD6B49"/>
    <w:rsid w:val="00CD6B79"/>
    <w:rsid w:val="00CD6C45"/>
    <w:rsid w:val="00CD6EF6"/>
    <w:rsid w:val="00CE0A59"/>
    <w:rsid w:val="00CE1E49"/>
    <w:rsid w:val="00CE2C73"/>
    <w:rsid w:val="00CE2CFE"/>
    <w:rsid w:val="00CE37A1"/>
    <w:rsid w:val="00CE3BE5"/>
    <w:rsid w:val="00CE3DDF"/>
    <w:rsid w:val="00CE41CB"/>
    <w:rsid w:val="00CE428D"/>
    <w:rsid w:val="00CE4C47"/>
    <w:rsid w:val="00CE4E5E"/>
    <w:rsid w:val="00CE55B5"/>
    <w:rsid w:val="00CE5D48"/>
    <w:rsid w:val="00CE6BCF"/>
    <w:rsid w:val="00CE73EC"/>
    <w:rsid w:val="00CE76E1"/>
    <w:rsid w:val="00CE7B46"/>
    <w:rsid w:val="00CE7C85"/>
    <w:rsid w:val="00CF05F4"/>
    <w:rsid w:val="00CF0662"/>
    <w:rsid w:val="00CF099B"/>
    <w:rsid w:val="00CF0D43"/>
    <w:rsid w:val="00CF0DFD"/>
    <w:rsid w:val="00CF1227"/>
    <w:rsid w:val="00CF128F"/>
    <w:rsid w:val="00CF1500"/>
    <w:rsid w:val="00CF16DD"/>
    <w:rsid w:val="00CF2281"/>
    <w:rsid w:val="00CF2C89"/>
    <w:rsid w:val="00CF3CD1"/>
    <w:rsid w:val="00CF56DE"/>
    <w:rsid w:val="00CF5AD1"/>
    <w:rsid w:val="00CF5B3E"/>
    <w:rsid w:val="00CF6ADF"/>
    <w:rsid w:val="00CF6EC2"/>
    <w:rsid w:val="00CF71CB"/>
    <w:rsid w:val="00CF77A5"/>
    <w:rsid w:val="00D0081D"/>
    <w:rsid w:val="00D00837"/>
    <w:rsid w:val="00D010B7"/>
    <w:rsid w:val="00D012A0"/>
    <w:rsid w:val="00D013D6"/>
    <w:rsid w:val="00D01AA6"/>
    <w:rsid w:val="00D028F8"/>
    <w:rsid w:val="00D03437"/>
    <w:rsid w:val="00D0356D"/>
    <w:rsid w:val="00D04AE4"/>
    <w:rsid w:val="00D04BC5"/>
    <w:rsid w:val="00D04C26"/>
    <w:rsid w:val="00D0530C"/>
    <w:rsid w:val="00D058E4"/>
    <w:rsid w:val="00D05ED3"/>
    <w:rsid w:val="00D071BD"/>
    <w:rsid w:val="00D077F6"/>
    <w:rsid w:val="00D1071C"/>
    <w:rsid w:val="00D10C1F"/>
    <w:rsid w:val="00D129C2"/>
    <w:rsid w:val="00D12B24"/>
    <w:rsid w:val="00D13380"/>
    <w:rsid w:val="00D138D3"/>
    <w:rsid w:val="00D14355"/>
    <w:rsid w:val="00D15AB8"/>
    <w:rsid w:val="00D15E9C"/>
    <w:rsid w:val="00D161D1"/>
    <w:rsid w:val="00D16BB3"/>
    <w:rsid w:val="00D17CE8"/>
    <w:rsid w:val="00D2015A"/>
    <w:rsid w:val="00D209D7"/>
    <w:rsid w:val="00D20BB2"/>
    <w:rsid w:val="00D217D7"/>
    <w:rsid w:val="00D21B33"/>
    <w:rsid w:val="00D21E4F"/>
    <w:rsid w:val="00D2219E"/>
    <w:rsid w:val="00D22C22"/>
    <w:rsid w:val="00D239C8"/>
    <w:rsid w:val="00D242CA"/>
    <w:rsid w:val="00D24861"/>
    <w:rsid w:val="00D24A37"/>
    <w:rsid w:val="00D259C1"/>
    <w:rsid w:val="00D26A7D"/>
    <w:rsid w:val="00D306AD"/>
    <w:rsid w:val="00D31106"/>
    <w:rsid w:val="00D31340"/>
    <w:rsid w:val="00D32BCF"/>
    <w:rsid w:val="00D3361C"/>
    <w:rsid w:val="00D33AB9"/>
    <w:rsid w:val="00D33C7C"/>
    <w:rsid w:val="00D35B7D"/>
    <w:rsid w:val="00D35C78"/>
    <w:rsid w:val="00D365EA"/>
    <w:rsid w:val="00D400AE"/>
    <w:rsid w:val="00D40240"/>
    <w:rsid w:val="00D4063C"/>
    <w:rsid w:val="00D40E4D"/>
    <w:rsid w:val="00D40F86"/>
    <w:rsid w:val="00D41ADE"/>
    <w:rsid w:val="00D42A4C"/>
    <w:rsid w:val="00D43642"/>
    <w:rsid w:val="00D44FC0"/>
    <w:rsid w:val="00D45872"/>
    <w:rsid w:val="00D45B7E"/>
    <w:rsid w:val="00D469AC"/>
    <w:rsid w:val="00D46D80"/>
    <w:rsid w:val="00D50A3C"/>
    <w:rsid w:val="00D50D9C"/>
    <w:rsid w:val="00D511B9"/>
    <w:rsid w:val="00D51D0E"/>
    <w:rsid w:val="00D5328A"/>
    <w:rsid w:val="00D53363"/>
    <w:rsid w:val="00D54A44"/>
    <w:rsid w:val="00D54F8C"/>
    <w:rsid w:val="00D55CB5"/>
    <w:rsid w:val="00D55EB9"/>
    <w:rsid w:val="00D560F5"/>
    <w:rsid w:val="00D56A9D"/>
    <w:rsid w:val="00D57C46"/>
    <w:rsid w:val="00D57EE0"/>
    <w:rsid w:val="00D60AC5"/>
    <w:rsid w:val="00D61B30"/>
    <w:rsid w:val="00D61D94"/>
    <w:rsid w:val="00D62143"/>
    <w:rsid w:val="00D62798"/>
    <w:rsid w:val="00D627B8"/>
    <w:rsid w:val="00D62F74"/>
    <w:rsid w:val="00D64390"/>
    <w:rsid w:val="00D643E8"/>
    <w:rsid w:val="00D64C9E"/>
    <w:rsid w:val="00D64E15"/>
    <w:rsid w:val="00D65144"/>
    <w:rsid w:val="00D65B34"/>
    <w:rsid w:val="00D6605F"/>
    <w:rsid w:val="00D6639F"/>
    <w:rsid w:val="00D666ED"/>
    <w:rsid w:val="00D6697C"/>
    <w:rsid w:val="00D67832"/>
    <w:rsid w:val="00D678C0"/>
    <w:rsid w:val="00D67FAE"/>
    <w:rsid w:val="00D67FEA"/>
    <w:rsid w:val="00D70183"/>
    <w:rsid w:val="00D71108"/>
    <w:rsid w:val="00D71D70"/>
    <w:rsid w:val="00D71F1E"/>
    <w:rsid w:val="00D72D25"/>
    <w:rsid w:val="00D72DFB"/>
    <w:rsid w:val="00D73134"/>
    <w:rsid w:val="00D732F7"/>
    <w:rsid w:val="00D73B6C"/>
    <w:rsid w:val="00D747B8"/>
    <w:rsid w:val="00D74A9A"/>
    <w:rsid w:val="00D756B1"/>
    <w:rsid w:val="00D75BAC"/>
    <w:rsid w:val="00D764C2"/>
    <w:rsid w:val="00D768F6"/>
    <w:rsid w:val="00D76D2F"/>
    <w:rsid w:val="00D76F00"/>
    <w:rsid w:val="00D77174"/>
    <w:rsid w:val="00D804E4"/>
    <w:rsid w:val="00D80AAF"/>
    <w:rsid w:val="00D80BB0"/>
    <w:rsid w:val="00D8170C"/>
    <w:rsid w:val="00D81A68"/>
    <w:rsid w:val="00D82565"/>
    <w:rsid w:val="00D83AEC"/>
    <w:rsid w:val="00D83F7D"/>
    <w:rsid w:val="00D85431"/>
    <w:rsid w:val="00D86403"/>
    <w:rsid w:val="00D8649A"/>
    <w:rsid w:val="00D869FF"/>
    <w:rsid w:val="00D86D7E"/>
    <w:rsid w:val="00D87420"/>
    <w:rsid w:val="00D874B2"/>
    <w:rsid w:val="00D91943"/>
    <w:rsid w:val="00D91969"/>
    <w:rsid w:val="00D92027"/>
    <w:rsid w:val="00D92A4F"/>
    <w:rsid w:val="00D92B75"/>
    <w:rsid w:val="00D92D3C"/>
    <w:rsid w:val="00D92DE2"/>
    <w:rsid w:val="00D9304A"/>
    <w:rsid w:val="00D9360C"/>
    <w:rsid w:val="00D93ACB"/>
    <w:rsid w:val="00D93E37"/>
    <w:rsid w:val="00D947AF"/>
    <w:rsid w:val="00D94E5D"/>
    <w:rsid w:val="00D95B10"/>
    <w:rsid w:val="00D966FA"/>
    <w:rsid w:val="00D976FA"/>
    <w:rsid w:val="00D97C88"/>
    <w:rsid w:val="00DA02B9"/>
    <w:rsid w:val="00DA046E"/>
    <w:rsid w:val="00DA0709"/>
    <w:rsid w:val="00DA0BBA"/>
    <w:rsid w:val="00DA11C0"/>
    <w:rsid w:val="00DA19CB"/>
    <w:rsid w:val="00DA1AC9"/>
    <w:rsid w:val="00DA1F67"/>
    <w:rsid w:val="00DA2500"/>
    <w:rsid w:val="00DA2588"/>
    <w:rsid w:val="00DA29C6"/>
    <w:rsid w:val="00DA2D80"/>
    <w:rsid w:val="00DA327B"/>
    <w:rsid w:val="00DA3DF8"/>
    <w:rsid w:val="00DA4BF0"/>
    <w:rsid w:val="00DA5068"/>
    <w:rsid w:val="00DA557E"/>
    <w:rsid w:val="00DA61BA"/>
    <w:rsid w:val="00DA628B"/>
    <w:rsid w:val="00DA6311"/>
    <w:rsid w:val="00DA768E"/>
    <w:rsid w:val="00DB0AB9"/>
    <w:rsid w:val="00DB1C91"/>
    <w:rsid w:val="00DB2592"/>
    <w:rsid w:val="00DB2D0F"/>
    <w:rsid w:val="00DB34A7"/>
    <w:rsid w:val="00DB38C2"/>
    <w:rsid w:val="00DB4AF4"/>
    <w:rsid w:val="00DB5298"/>
    <w:rsid w:val="00DB5DC1"/>
    <w:rsid w:val="00DB6506"/>
    <w:rsid w:val="00DB6ADA"/>
    <w:rsid w:val="00DB7E4F"/>
    <w:rsid w:val="00DC153F"/>
    <w:rsid w:val="00DC17EE"/>
    <w:rsid w:val="00DC1849"/>
    <w:rsid w:val="00DC230C"/>
    <w:rsid w:val="00DC231F"/>
    <w:rsid w:val="00DC248F"/>
    <w:rsid w:val="00DC337E"/>
    <w:rsid w:val="00DC3459"/>
    <w:rsid w:val="00DC36B7"/>
    <w:rsid w:val="00DC3F0E"/>
    <w:rsid w:val="00DC4AC9"/>
    <w:rsid w:val="00DC4B0C"/>
    <w:rsid w:val="00DC4D98"/>
    <w:rsid w:val="00DC509F"/>
    <w:rsid w:val="00DC5369"/>
    <w:rsid w:val="00DC5606"/>
    <w:rsid w:val="00DC5FD8"/>
    <w:rsid w:val="00DC71A6"/>
    <w:rsid w:val="00DC735D"/>
    <w:rsid w:val="00DC740E"/>
    <w:rsid w:val="00DC7549"/>
    <w:rsid w:val="00DC7CF0"/>
    <w:rsid w:val="00DD1549"/>
    <w:rsid w:val="00DD209D"/>
    <w:rsid w:val="00DD2B97"/>
    <w:rsid w:val="00DD2D21"/>
    <w:rsid w:val="00DD3337"/>
    <w:rsid w:val="00DD4C24"/>
    <w:rsid w:val="00DD5A7D"/>
    <w:rsid w:val="00DD5BD5"/>
    <w:rsid w:val="00DD66E5"/>
    <w:rsid w:val="00DD6DF1"/>
    <w:rsid w:val="00DD7176"/>
    <w:rsid w:val="00DD7AF7"/>
    <w:rsid w:val="00DD7E64"/>
    <w:rsid w:val="00DE01B3"/>
    <w:rsid w:val="00DE0240"/>
    <w:rsid w:val="00DE0B48"/>
    <w:rsid w:val="00DE1A09"/>
    <w:rsid w:val="00DE1E75"/>
    <w:rsid w:val="00DE1F6D"/>
    <w:rsid w:val="00DE3470"/>
    <w:rsid w:val="00DE36B5"/>
    <w:rsid w:val="00DE378E"/>
    <w:rsid w:val="00DE3822"/>
    <w:rsid w:val="00DE3CB9"/>
    <w:rsid w:val="00DE48BC"/>
    <w:rsid w:val="00DE49AD"/>
    <w:rsid w:val="00DE4B3A"/>
    <w:rsid w:val="00DE50DB"/>
    <w:rsid w:val="00DE55BF"/>
    <w:rsid w:val="00DE6430"/>
    <w:rsid w:val="00DE6804"/>
    <w:rsid w:val="00DE7BD7"/>
    <w:rsid w:val="00DF0E09"/>
    <w:rsid w:val="00DF2326"/>
    <w:rsid w:val="00DF2C2C"/>
    <w:rsid w:val="00DF4759"/>
    <w:rsid w:val="00DF5388"/>
    <w:rsid w:val="00DF5583"/>
    <w:rsid w:val="00DF67A9"/>
    <w:rsid w:val="00DF6FEE"/>
    <w:rsid w:val="00E0178B"/>
    <w:rsid w:val="00E01A2D"/>
    <w:rsid w:val="00E023F8"/>
    <w:rsid w:val="00E02422"/>
    <w:rsid w:val="00E04339"/>
    <w:rsid w:val="00E04E1B"/>
    <w:rsid w:val="00E04FC8"/>
    <w:rsid w:val="00E058C3"/>
    <w:rsid w:val="00E060E7"/>
    <w:rsid w:val="00E06CA7"/>
    <w:rsid w:val="00E100E6"/>
    <w:rsid w:val="00E1047D"/>
    <w:rsid w:val="00E10D9E"/>
    <w:rsid w:val="00E118E2"/>
    <w:rsid w:val="00E11EAC"/>
    <w:rsid w:val="00E11F1F"/>
    <w:rsid w:val="00E132CB"/>
    <w:rsid w:val="00E13932"/>
    <w:rsid w:val="00E13F33"/>
    <w:rsid w:val="00E140F7"/>
    <w:rsid w:val="00E141D5"/>
    <w:rsid w:val="00E14262"/>
    <w:rsid w:val="00E149D2"/>
    <w:rsid w:val="00E15970"/>
    <w:rsid w:val="00E16263"/>
    <w:rsid w:val="00E163F4"/>
    <w:rsid w:val="00E16A30"/>
    <w:rsid w:val="00E16AA7"/>
    <w:rsid w:val="00E170B9"/>
    <w:rsid w:val="00E17CA9"/>
    <w:rsid w:val="00E208F4"/>
    <w:rsid w:val="00E20A88"/>
    <w:rsid w:val="00E2243F"/>
    <w:rsid w:val="00E22A98"/>
    <w:rsid w:val="00E22AA4"/>
    <w:rsid w:val="00E233DB"/>
    <w:rsid w:val="00E234C3"/>
    <w:rsid w:val="00E247FE"/>
    <w:rsid w:val="00E249A9"/>
    <w:rsid w:val="00E2689E"/>
    <w:rsid w:val="00E26B43"/>
    <w:rsid w:val="00E26E08"/>
    <w:rsid w:val="00E27452"/>
    <w:rsid w:val="00E27A85"/>
    <w:rsid w:val="00E31059"/>
    <w:rsid w:val="00E3119C"/>
    <w:rsid w:val="00E313D7"/>
    <w:rsid w:val="00E330EE"/>
    <w:rsid w:val="00E33E36"/>
    <w:rsid w:val="00E341B6"/>
    <w:rsid w:val="00E350C1"/>
    <w:rsid w:val="00E3539C"/>
    <w:rsid w:val="00E3548C"/>
    <w:rsid w:val="00E35869"/>
    <w:rsid w:val="00E35C25"/>
    <w:rsid w:val="00E36D86"/>
    <w:rsid w:val="00E375B5"/>
    <w:rsid w:val="00E37702"/>
    <w:rsid w:val="00E4039E"/>
    <w:rsid w:val="00E40E2A"/>
    <w:rsid w:val="00E41024"/>
    <w:rsid w:val="00E41222"/>
    <w:rsid w:val="00E41412"/>
    <w:rsid w:val="00E41D42"/>
    <w:rsid w:val="00E42109"/>
    <w:rsid w:val="00E42648"/>
    <w:rsid w:val="00E42A01"/>
    <w:rsid w:val="00E42BF0"/>
    <w:rsid w:val="00E44584"/>
    <w:rsid w:val="00E44691"/>
    <w:rsid w:val="00E44FA7"/>
    <w:rsid w:val="00E45EB4"/>
    <w:rsid w:val="00E465A1"/>
    <w:rsid w:val="00E47269"/>
    <w:rsid w:val="00E47F60"/>
    <w:rsid w:val="00E50C9F"/>
    <w:rsid w:val="00E50E21"/>
    <w:rsid w:val="00E518EE"/>
    <w:rsid w:val="00E520C7"/>
    <w:rsid w:val="00E5320C"/>
    <w:rsid w:val="00E53A77"/>
    <w:rsid w:val="00E540C2"/>
    <w:rsid w:val="00E541FD"/>
    <w:rsid w:val="00E5434F"/>
    <w:rsid w:val="00E544DD"/>
    <w:rsid w:val="00E54B2E"/>
    <w:rsid w:val="00E55BAB"/>
    <w:rsid w:val="00E55CAB"/>
    <w:rsid w:val="00E56363"/>
    <w:rsid w:val="00E563DB"/>
    <w:rsid w:val="00E57524"/>
    <w:rsid w:val="00E576D0"/>
    <w:rsid w:val="00E57C65"/>
    <w:rsid w:val="00E60655"/>
    <w:rsid w:val="00E60AB5"/>
    <w:rsid w:val="00E60B57"/>
    <w:rsid w:val="00E613A7"/>
    <w:rsid w:val="00E6158F"/>
    <w:rsid w:val="00E615A2"/>
    <w:rsid w:val="00E61AD7"/>
    <w:rsid w:val="00E61ECC"/>
    <w:rsid w:val="00E6201E"/>
    <w:rsid w:val="00E637EB"/>
    <w:rsid w:val="00E64AD8"/>
    <w:rsid w:val="00E64D1D"/>
    <w:rsid w:val="00E651BF"/>
    <w:rsid w:val="00E65332"/>
    <w:rsid w:val="00E65400"/>
    <w:rsid w:val="00E657A2"/>
    <w:rsid w:val="00E65B45"/>
    <w:rsid w:val="00E66487"/>
    <w:rsid w:val="00E66525"/>
    <w:rsid w:val="00E675C5"/>
    <w:rsid w:val="00E701A2"/>
    <w:rsid w:val="00E708C7"/>
    <w:rsid w:val="00E70BD3"/>
    <w:rsid w:val="00E713FE"/>
    <w:rsid w:val="00E715A8"/>
    <w:rsid w:val="00E72184"/>
    <w:rsid w:val="00E72689"/>
    <w:rsid w:val="00E72980"/>
    <w:rsid w:val="00E72A13"/>
    <w:rsid w:val="00E72D24"/>
    <w:rsid w:val="00E72E3B"/>
    <w:rsid w:val="00E73E68"/>
    <w:rsid w:val="00E7415A"/>
    <w:rsid w:val="00E74402"/>
    <w:rsid w:val="00E74AB8"/>
    <w:rsid w:val="00E75C2F"/>
    <w:rsid w:val="00E76039"/>
    <w:rsid w:val="00E76CE9"/>
    <w:rsid w:val="00E775E9"/>
    <w:rsid w:val="00E80829"/>
    <w:rsid w:val="00E808A1"/>
    <w:rsid w:val="00E809C3"/>
    <w:rsid w:val="00E80BE7"/>
    <w:rsid w:val="00E828A6"/>
    <w:rsid w:val="00E82A95"/>
    <w:rsid w:val="00E82F87"/>
    <w:rsid w:val="00E83238"/>
    <w:rsid w:val="00E83409"/>
    <w:rsid w:val="00E834C2"/>
    <w:rsid w:val="00E83515"/>
    <w:rsid w:val="00E83622"/>
    <w:rsid w:val="00E83941"/>
    <w:rsid w:val="00E84796"/>
    <w:rsid w:val="00E8507E"/>
    <w:rsid w:val="00E85444"/>
    <w:rsid w:val="00E87E3E"/>
    <w:rsid w:val="00E87ED5"/>
    <w:rsid w:val="00E9015A"/>
    <w:rsid w:val="00E90871"/>
    <w:rsid w:val="00E90E97"/>
    <w:rsid w:val="00E9192C"/>
    <w:rsid w:val="00E920BF"/>
    <w:rsid w:val="00E92292"/>
    <w:rsid w:val="00E945C5"/>
    <w:rsid w:val="00E95189"/>
    <w:rsid w:val="00E96268"/>
    <w:rsid w:val="00E968CC"/>
    <w:rsid w:val="00E97B18"/>
    <w:rsid w:val="00EA1214"/>
    <w:rsid w:val="00EA1BBD"/>
    <w:rsid w:val="00EA1EA0"/>
    <w:rsid w:val="00EA20C9"/>
    <w:rsid w:val="00EA30B0"/>
    <w:rsid w:val="00EA3689"/>
    <w:rsid w:val="00EA3CA3"/>
    <w:rsid w:val="00EA3F98"/>
    <w:rsid w:val="00EA4B9B"/>
    <w:rsid w:val="00EA51E0"/>
    <w:rsid w:val="00EA5514"/>
    <w:rsid w:val="00EA6439"/>
    <w:rsid w:val="00EA6DCD"/>
    <w:rsid w:val="00EA7FD0"/>
    <w:rsid w:val="00EB0065"/>
    <w:rsid w:val="00EB0810"/>
    <w:rsid w:val="00EB09AF"/>
    <w:rsid w:val="00EB09BD"/>
    <w:rsid w:val="00EB0ACC"/>
    <w:rsid w:val="00EB0AEF"/>
    <w:rsid w:val="00EB13FB"/>
    <w:rsid w:val="00EB15F6"/>
    <w:rsid w:val="00EB181B"/>
    <w:rsid w:val="00EB4640"/>
    <w:rsid w:val="00EB5CD3"/>
    <w:rsid w:val="00EB6DFF"/>
    <w:rsid w:val="00EB6EBC"/>
    <w:rsid w:val="00EB7191"/>
    <w:rsid w:val="00EB75DB"/>
    <w:rsid w:val="00EC0EA9"/>
    <w:rsid w:val="00EC10E4"/>
    <w:rsid w:val="00EC1335"/>
    <w:rsid w:val="00EC1386"/>
    <w:rsid w:val="00EC1433"/>
    <w:rsid w:val="00EC14D9"/>
    <w:rsid w:val="00EC1C9A"/>
    <w:rsid w:val="00EC21C9"/>
    <w:rsid w:val="00EC2598"/>
    <w:rsid w:val="00EC293B"/>
    <w:rsid w:val="00EC3451"/>
    <w:rsid w:val="00EC3505"/>
    <w:rsid w:val="00EC37D4"/>
    <w:rsid w:val="00EC44A9"/>
    <w:rsid w:val="00EC4667"/>
    <w:rsid w:val="00EC504E"/>
    <w:rsid w:val="00EC53DA"/>
    <w:rsid w:val="00EC6510"/>
    <w:rsid w:val="00EC6C19"/>
    <w:rsid w:val="00EC6C9D"/>
    <w:rsid w:val="00EC6E77"/>
    <w:rsid w:val="00EC74EF"/>
    <w:rsid w:val="00EC7C84"/>
    <w:rsid w:val="00ED0FD8"/>
    <w:rsid w:val="00ED19FA"/>
    <w:rsid w:val="00ED1E09"/>
    <w:rsid w:val="00ED2D84"/>
    <w:rsid w:val="00ED322A"/>
    <w:rsid w:val="00ED3763"/>
    <w:rsid w:val="00ED3E86"/>
    <w:rsid w:val="00ED434F"/>
    <w:rsid w:val="00ED7258"/>
    <w:rsid w:val="00ED7507"/>
    <w:rsid w:val="00ED7B20"/>
    <w:rsid w:val="00EE005B"/>
    <w:rsid w:val="00EE1BFC"/>
    <w:rsid w:val="00EE2309"/>
    <w:rsid w:val="00EE240A"/>
    <w:rsid w:val="00EE2456"/>
    <w:rsid w:val="00EE2683"/>
    <w:rsid w:val="00EE2D54"/>
    <w:rsid w:val="00EE333D"/>
    <w:rsid w:val="00EE37A0"/>
    <w:rsid w:val="00EE3FC2"/>
    <w:rsid w:val="00EE4C00"/>
    <w:rsid w:val="00EE541C"/>
    <w:rsid w:val="00EE606A"/>
    <w:rsid w:val="00EF0965"/>
    <w:rsid w:val="00EF0BCE"/>
    <w:rsid w:val="00EF1233"/>
    <w:rsid w:val="00EF2821"/>
    <w:rsid w:val="00EF2B32"/>
    <w:rsid w:val="00EF2B6E"/>
    <w:rsid w:val="00EF36DD"/>
    <w:rsid w:val="00EF4060"/>
    <w:rsid w:val="00EF4170"/>
    <w:rsid w:val="00EF5820"/>
    <w:rsid w:val="00EF5870"/>
    <w:rsid w:val="00EF65D4"/>
    <w:rsid w:val="00EF7616"/>
    <w:rsid w:val="00EF789A"/>
    <w:rsid w:val="00EF7E80"/>
    <w:rsid w:val="00F001F7"/>
    <w:rsid w:val="00F00931"/>
    <w:rsid w:val="00F00F42"/>
    <w:rsid w:val="00F00F99"/>
    <w:rsid w:val="00F0140A"/>
    <w:rsid w:val="00F0177A"/>
    <w:rsid w:val="00F023D2"/>
    <w:rsid w:val="00F02988"/>
    <w:rsid w:val="00F032E2"/>
    <w:rsid w:val="00F05B37"/>
    <w:rsid w:val="00F06791"/>
    <w:rsid w:val="00F071E9"/>
    <w:rsid w:val="00F0783F"/>
    <w:rsid w:val="00F07A70"/>
    <w:rsid w:val="00F103E1"/>
    <w:rsid w:val="00F10587"/>
    <w:rsid w:val="00F1162F"/>
    <w:rsid w:val="00F11BC6"/>
    <w:rsid w:val="00F11C0C"/>
    <w:rsid w:val="00F11CB4"/>
    <w:rsid w:val="00F12096"/>
    <w:rsid w:val="00F123F9"/>
    <w:rsid w:val="00F136E1"/>
    <w:rsid w:val="00F138A9"/>
    <w:rsid w:val="00F138F7"/>
    <w:rsid w:val="00F1400D"/>
    <w:rsid w:val="00F14FD7"/>
    <w:rsid w:val="00F15107"/>
    <w:rsid w:val="00F1662A"/>
    <w:rsid w:val="00F170FF"/>
    <w:rsid w:val="00F21129"/>
    <w:rsid w:val="00F21E62"/>
    <w:rsid w:val="00F22202"/>
    <w:rsid w:val="00F222DD"/>
    <w:rsid w:val="00F22718"/>
    <w:rsid w:val="00F23438"/>
    <w:rsid w:val="00F23A4F"/>
    <w:rsid w:val="00F23DCC"/>
    <w:rsid w:val="00F2407C"/>
    <w:rsid w:val="00F25694"/>
    <w:rsid w:val="00F2583D"/>
    <w:rsid w:val="00F25B79"/>
    <w:rsid w:val="00F2605B"/>
    <w:rsid w:val="00F262FC"/>
    <w:rsid w:val="00F2635D"/>
    <w:rsid w:val="00F2642A"/>
    <w:rsid w:val="00F26510"/>
    <w:rsid w:val="00F265FB"/>
    <w:rsid w:val="00F26AFF"/>
    <w:rsid w:val="00F270F3"/>
    <w:rsid w:val="00F272BE"/>
    <w:rsid w:val="00F30491"/>
    <w:rsid w:val="00F30CA4"/>
    <w:rsid w:val="00F30D22"/>
    <w:rsid w:val="00F3153F"/>
    <w:rsid w:val="00F315D4"/>
    <w:rsid w:val="00F31D26"/>
    <w:rsid w:val="00F323DF"/>
    <w:rsid w:val="00F3256D"/>
    <w:rsid w:val="00F33D4C"/>
    <w:rsid w:val="00F34663"/>
    <w:rsid w:val="00F34F90"/>
    <w:rsid w:val="00F35FD1"/>
    <w:rsid w:val="00F36268"/>
    <w:rsid w:val="00F364F1"/>
    <w:rsid w:val="00F3676C"/>
    <w:rsid w:val="00F36B77"/>
    <w:rsid w:val="00F37011"/>
    <w:rsid w:val="00F37552"/>
    <w:rsid w:val="00F402E4"/>
    <w:rsid w:val="00F40963"/>
    <w:rsid w:val="00F41711"/>
    <w:rsid w:val="00F41E8A"/>
    <w:rsid w:val="00F42222"/>
    <w:rsid w:val="00F422E1"/>
    <w:rsid w:val="00F427C6"/>
    <w:rsid w:val="00F42B65"/>
    <w:rsid w:val="00F42E10"/>
    <w:rsid w:val="00F43D13"/>
    <w:rsid w:val="00F44208"/>
    <w:rsid w:val="00F449A8"/>
    <w:rsid w:val="00F44B05"/>
    <w:rsid w:val="00F44D63"/>
    <w:rsid w:val="00F44ED0"/>
    <w:rsid w:val="00F4515C"/>
    <w:rsid w:val="00F45FE1"/>
    <w:rsid w:val="00F462DE"/>
    <w:rsid w:val="00F46AD8"/>
    <w:rsid w:val="00F46D94"/>
    <w:rsid w:val="00F50046"/>
    <w:rsid w:val="00F5006E"/>
    <w:rsid w:val="00F50280"/>
    <w:rsid w:val="00F503C1"/>
    <w:rsid w:val="00F50484"/>
    <w:rsid w:val="00F51335"/>
    <w:rsid w:val="00F513E2"/>
    <w:rsid w:val="00F519B6"/>
    <w:rsid w:val="00F51E3A"/>
    <w:rsid w:val="00F526F4"/>
    <w:rsid w:val="00F5287B"/>
    <w:rsid w:val="00F529D7"/>
    <w:rsid w:val="00F52F7C"/>
    <w:rsid w:val="00F53283"/>
    <w:rsid w:val="00F5645E"/>
    <w:rsid w:val="00F56B48"/>
    <w:rsid w:val="00F57803"/>
    <w:rsid w:val="00F57E8A"/>
    <w:rsid w:val="00F608DB"/>
    <w:rsid w:val="00F60ECF"/>
    <w:rsid w:val="00F61A1A"/>
    <w:rsid w:val="00F61B7F"/>
    <w:rsid w:val="00F622D9"/>
    <w:rsid w:val="00F624A7"/>
    <w:rsid w:val="00F624CA"/>
    <w:rsid w:val="00F630A7"/>
    <w:rsid w:val="00F6378F"/>
    <w:rsid w:val="00F64019"/>
    <w:rsid w:val="00F6417C"/>
    <w:rsid w:val="00F64C67"/>
    <w:rsid w:val="00F658C6"/>
    <w:rsid w:val="00F659F2"/>
    <w:rsid w:val="00F65CEE"/>
    <w:rsid w:val="00F65E55"/>
    <w:rsid w:val="00F661BB"/>
    <w:rsid w:val="00F670D1"/>
    <w:rsid w:val="00F67DDA"/>
    <w:rsid w:val="00F67E0B"/>
    <w:rsid w:val="00F718DB"/>
    <w:rsid w:val="00F71DB2"/>
    <w:rsid w:val="00F722C1"/>
    <w:rsid w:val="00F7362B"/>
    <w:rsid w:val="00F73A1B"/>
    <w:rsid w:val="00F73CC1"/>
    <w:rsid w:val="00F749F5"/>
    <w:rsid w:val="00F751C2"/>
    <w:rsid w:val="00F753A7"/>
    <w:rsid w:val="00F762D2"/>
    <w:rsid w:val="00F76356"/>
    <w:rsid w:val="00F76D8F"/>
    <w:rsid w:val="00F76EA6"/>
    <w:rsid w:val="00F776E6"/>
    <w:rsid w:val="00F777DB"/>
    <w:rsid w:val="00F779B3"/>
    <w:rsid w:val="00F77D67"/>
    <w:rsid w:val="00F80D2F"/>
    <w:rsid w:val="00F81195"/>
    <w:rsid w:val="00F813A4"/>
    <w:rsid w:val="00F814D6"/>
    <w:rsid w:val="00F8150C"/>
    <w:rsid w:val="00F81773"/>
    <w:rsid w:val="00F81AAB"/>
    <w:rsid w:val="00F82066"/>
    <w:rsid w:val="00F82D66"/>
    <w:rsid w:val="00F833EE"/>
    <w:rsid w:val="00F835E5"/>
    <w:rsid w:val="00F84478"/>
    <w:rsid w:val="00F84CDE"/>
    <w:rsid w:val="00F85428"/>
    <w:rsid w:val="00F8558F"/>
    <w:rsid w:val="00F85621"/>
    <w:rsid w:val="00F859E5"/>
    <w:rsid w:val="00F85A85"/>
    <w:rsid w:val="00F85B2E"/>
    <w:rsid w:val="00F86469"/>
    <w:rsid w:val="00F86A20"/>
    <w:rsid w:val="00F87120"/>
    <w:rsid w:val="00F908B1"/>
    <w:rsid w:val="00F90E7A"/>
    <w:rsid w:val="00F90F1E"/>
    <w:rsid w:val="00F91073"/>
    <w:rsid w:val="00F912DE"/>
    <w:rsid w:val="00F917B1"/>
    <w:rsid w:val="00F91B29"/>
    <w:rsid w:val="00F91F67"/>
    <w:rsid w:val="00F924EF"/>
    <w:rsid w:val="00F941E1"/>
    <w:rsid w:val="00F943B1"/>
    <w:rsid w:val="00F94B11"/>
    <w:rsid w:val="00F95A0E"/>
    <w:rsid w:val="00F95D26"/>
    <w:rsid w:val="00F95DC2"/>
    <w:rsid w:val="00F9627F"/>
    <w:rsid w:val="00F9660D"/>
    <w:rsid w:val="00F968C3"/>
    <w:rsid w:val="00F969CC"/>
    <w:rsid w:val="00F9770F"/>
    <w:rsid w:val="00F97C1E"/>
    <w:rsid w:val="00FA07E6"/>
    <w:rsid w:val="00FA0C31"/>
    <w:rsid w:val="00FA1BCE"/>
    <w:rsid w:val="00FA1E4F"/>
    <w:rsid w:val="00FA1EEC"/>
    <w:rsid w:val="00FA2DD8"/>
    <w:rsid w:val="00FA34F3"/>
    <w:rsid w:val="00FA378A"/>
    <w:rsid w:val="00FA3822"/>
    <w:rsid w:val="00FA3C75"/>
    <w:rsid w:val="00FA4105"/>
    <w:rsid w:val="00FA57AC"/>
    <w:rsid w:val="00FA694F"/>
    <w:rsid w:val="00FA7731"/>
    <w:rsid w:val="00FA7762"/>
    <w:rsid w:val="00FA7DBB"/>
    <w:rsid w:val="00FB04EE"/>
    <w:rsid w:val="00FB0665"/>
    <w:rsid w:val="00FB06D6"/>
    <w:rsid w:val="00FB0708"/>
    <w:rsid w:val="00FB0CAD"/>
    <w:rsid w:val="00FB0E7C"/>
    <w:rsid w:val="00FB0F34"/>
    <w:rsid w:val="00FB1BAC"/>
    <w:rsid w:val="00FB2A78"/>
    <w:rsid w:val="00FB32BC"/>
    <w:rsid w:val="00FB340A"/>
    <w:rsid w:val="00FB428C"/>
    <w:rsid w:val="00FB4700"/>
    <w:rsid w:val="00FB485F"/>
    <w:rsid w:val="00FB5364"/>
    <w:rsid w:val="00FB5378"/>
    <w:rsid w:val="00FB53C9"/>
    <w:rsid w:val="00FB58D1"/>
    <w:rsid w:val="00FB6109"/>
    <w:rsid w:val="00FB61F0"/>
    <w:rsid w:val="00FB7B9F"/>
    <w:rsid w:val="00FC03F5"/>
    <w:rsid w:val="00FC0615"/>
    <w:rsid w:val="00FC09B7"/>
    <w:rsid w:val="00FC0D0A"/>
    <w:rsid w:val="00FC0E89"/>
    <w:rsid w:val="00FC1ACF"/>
    <w:rsid w:val="00FC2036"/>
    <w:rsid w:val="00FC2D38"/>
    <w:rsid w:val="00FC3344"/>
    <w:rsid w:val="00FC37CA"/>
    <w:rsid w:val="00FC3C9B"/>
    <w:rsid w:val="00FC3D81"/>
    <w:rsid w:val="00FC5A68"/>
    <w:rsid w:val="00FC5D6D"/>
    <w:rsid w:val="00FC68D8"/>
    <w:rsid w:val="00FC6A2D"/>
    <w:rsid w:val="00FC6DF2"/>
    <w:rsid w:val="00FD145B"/>
    <w:rsid w:val="00FD15C7"/>
    <w:rsid w:val="00FD2447"/>
    <w:rsid w:val="00FD3099"/>
    <w:rsid w:val="00FD3963"/>
    <w:rsid w:val="00FD40A6"/>
    <w:rsid w:val="00FD5347"/>
    <w:rsid w:val="00FD5543"/>
    <w:rsid w:val="00FD59C3"/>
    <w:rsid w:val="00FD5A51"/>
    <w:rsid w:val="00FD5B6E"/>
    <w:rsid w:val="00FD6EDE"/>
    <w:rsid w:val="00FD79C9"/>
    <w:rsid w:val="00FE0805"/>
    <w:rsid w:val="00FE24E3"/>
    <w:rsid w:val="00FE345F"/>
    <w:rsid w:val="00FE52E1"/>
    <w:rsid w:val="00FE593A"/>
    <w:rsid w:val="00FE5DF4"/>
    <w:rsid w:val="00FE64C7"/>
    <w:rsid w:val="00FE6DA6"/>
    <w:rsid w:val="00FE723E"/>
    <w:rsid w:val="00FE74F7"/>
    <w:rsid w:val="00FE7854"/>
    <w:rsid w:val="00FE79EA"/>
    <w:rsid w:val="00FE7CE1"/>
    <w:rsid w:val="00FF2FD9"/>
    <w:rsid w:val="00FF39FF"/>
    <w:rsid w:val="00FF57F5"/>
    <w:rsid w:val="00FF5D5E"/>
    <w:rsid w:val="00FF762C"/>
    <w:rsid w:val="00FF7906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54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38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8149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D92D3C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"/>
    <w:basedOn w:val="DefaultParagraphFont"/>
    <w:link w:val="Heading2"/>
    <w:rsid w:val="00D92D3C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92D3C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D92A4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D92A4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D92D3C"/>
    <w:rPr>
      <w:i/>
    </w:rPr>
  </w:style>
  <w:style w:type="character" w:styleId="Strong">
    <w:name w:val="Strong"/>
    <w:basedOn w:val="DefaultParagraphFont"/>
    <w:uiPriority w:val="22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uiPriority w:val="99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outline w:val="0"/>
      <w:shadow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D92D3C"/>
    <w:rPr>
      <w:b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uiPriority w:val="39"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1"/>
    <w:aliases w:val="EmailStyle4731"/>
    <w:basedOn w:val="DefaultParagraphFont"/>
    <w:semiHidden/>
    <w:personal/>
    <w:personalReply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0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</w:style>
  <w:style w:type="character" w:customStyle="1" w:styleId="Column4Char">
    <w:name w:val="Column_4 Char"/>
    <w:basedOn w:val="Column3Char"/>
    <w:link w:val="Column4"/>
    <w:rsid w:val="004C1655"/>
  </w:style>
  <w:style w:type="character" w:customStyle="1" w:styleId="Column6Char">
    <w:name w:val="Column_6 Char"/>
    <w:basedOn w:val="Column4Char"/>
    <w:link w:val="Column6"/>
    <w:rsid w:val="004C1655"/>
    <w:rPr>
      <w:szCs w:val="18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31C53"/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1">
    <w:name w:val="Char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1"/>
    <w:aliases w:val="EmailStyle5291"/>
    <w:basedOn w:val="DefaultParagraphFont"/>
    <w:semiHidden/>
    <w:personal/>
    <w:personalReply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"/>
    <w:aliases w:val="EmailStyle606"/>
    <w:basedOn w:val="DefaultParagraphFont"/>
    <w:semiHidden/>
    <w:personal/>
    <w:personalReply/>
    <w:rsid w:val="00AA0CEC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E350C1"/>
  </w:style>
  <w:style w:type="paragraph" w:customStyle="1" w:styleId="Char4">
    <w:name w:val="Char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rsid w:val="00E350C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1"/>
    <w:aliases w:val="EmailStyle6111"/>
    <w:basedOn w:val="DefaultParagraphFont"/>
    <w:semiHidden/>
    <w:personal/>
    <w:personalReply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rsid w:val="00A31C47"/>
  </w:style>
  <w:style w:type="paragraph" w:customStyle="1" w:styleId="Char5">
    <w:name w:val="Char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"/>
    <w:aliases w:val="EmailStyle619"/>
    <w:basedOn w:val="DefaultParagraphFont"/>
    <w:semiHidden/>
    <w:personal/>
    <w:personalReply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6">
    <w:name w:val="Char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1"/>
    <w:aliases w:val="EmailStyle6241"/>
    <w:basedOn w:val="DefaultParagraphFont"/>
    <w:semiHidden/>
    <w:personal/>
    <w:personalReply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rsid w:val="0064357F"/>
  </w:style>
  <w:style w:type="paragraph" w:customStyle="1" w:styleId="Char7">
    <w:name w:val="Char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64357F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"/>
    <w:aliases w:val="EmailStyle630"/>
    <w:basedOn w:val="DefaultParagraphFont"/>
    <w:semiHidden/>
    <w:personal/>
    <w:personalReply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numbering" w:customStyle="1" w:styleId="NoList5">
    <w:name w:val="No List5"/>
    <w:next w:val="NoList"/>
    <w:uiPriority w:val="99"/>
    <w:semiHidden/>
    <w:unhideWhenUsed/>
    <w:rsid w:val="003A18D5"/>
  </w:style>
  <w:style w:type="paragraph" w:customStyle="1" w:styleId="Char8">
    <w:name w:val="Char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"/>
    <w:aliases w:val="EmailStyle639"/>
    <w:basedOn w:val="DefaultParagraphFont"/>
    <w:semiHidden/>
    <w:personal/>
    <w:personalReply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link w:val="Signature"/>
    <w:rsid w:val="003A18D5"/>
    <w:rPr>
      <w:rFonts w:ascii="Calibri" w:eastAsia="Times New Roman" w:hAnsi="Calibri"/>
      <w:lang w:val="en-GB" w:eastAsia="en-US"/>
    </w:rPr>
  </w:style>
  <w:style w:type="numbering" w:customStyle="1" w:styleId="NoList6">
    <w:name w:val="No List6"/>
    <w:next w:val="NoList"/>
    <w:uiPriority w:val="99"/>
    <w:semiHidden/>
    <w:unhideWhenUsed/>
    <w:rsid w:val="0068237E"/>
  </w:style>
  <w:style w:type="numbering" w:customStyle="1" w:styleId="NoList7">
    <w:name w:val="No List7"/>
    <w:next w:val="NoList"/>
    <w:uiPriority w:val="99"/>
    <w:semiHidden/>
    <w:unhideWhenUsed/>
    <w:rsid w:val="00A25ECA"/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numbering" w:customStyle="1" w:styleId="NoList8">
    <w:name w:val="No List8"/>
    <w:next w:val="NoList"/>
    <w:uiPriority w:val="99"/>
    <w:semiHidden/>
    <w:unhideWhenUsed/>
    <w:rsid w:val="00A02BAA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1">
    <w:name w:val="No List11"/>
    <w:next w:val="NoList"/>
    <w:uiPriority w:val="99"/>
    <w:semiHidden/>
    <w:rsid w:val="00A02BAA"/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841CDC"/>
  </w:style>
  <w:style w:type="numbering" w:customStyle="1" w:styleId="NoList12">
    <w:name w:val="No List12"/>
    <w:next w:val="NoList"/>
    <w:uiPriority w:val="99"/>
    <w:semiHidden/>
    <w:unhideWhenUsed/>
    <w:rsid w:val="00841CDC"/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203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mailto:ncu@kt.kg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zhaosz@ccsa.org.cn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nta@infotel.kg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republicwireless.com/inetwork/" TargetMode="External"/><Relationship Id="rId20" Type="http://schemas.openxmlformats.org/officeDocument/2006/relationships/hyperlink" Target="mailto:dengmei@ccsa.org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http://www.itu.int/itu-t/inr/nnp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mailto:codes@kt.g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http://www.ccsa.org.cn/english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1CA9-4D7B-4866-847D-0A3460A5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3952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28519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>Récup. + corr. KJ</dc:description>
  <cp:lastModifiedBy>duty</cp:lastModifiedBy>
  <cp:revision>2</cp:revision>
  <cp:lastPrinted>2011-11-29T09:37:00Z</cp:lastPrinted>
  <dcterms:created xsi:type="dcterms:W3CDTF">2012-01-13T08:32:00Z</dcterms:created>
  <dcterms:modified xsi:type="dcterms:W3CDTF">2012-01-13T08:32:00Z</dcterms:modified>
</cp:coreProperties>
</file>